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B40" w:rsidRDefault="00342B40" w:rsidP="00DE0516">
      <w:pPr>
        <w:spacing w:after="0" w:line="276" w:lineRule="auto"/>
        <w:jc w:val="both"/>
        <w:rPr>
          <w:rFonts w:ascii="Arial" w:hAnsi="Arial" w:cs="Arial"/>
          <w:color w:val="000000" w:themeColor="text1"/>
          <w:sz w:val="28"/>
          <w:szCs w:val="28"/>
        </w:rPr>
      </w:pPr>
    </w:p>
    <w:p w:rsidR="00A81BD6" w:rsidRDefault="00A81BD6" w:rsidP="00DE0516">
      <w:pPr>
        <w:spacing w:after="0" w:line="276" w:lineRule="auto"/>
        <w:jc w:val="both"/>
        <w:rPr>
          <w:rFonts w:ascii="Arial" w:hAnsi="Arial" w:cs="Arial"/>
          <w:color w:val="000000" w:themeColor="text1"/>
          <w:sz w:val="28"/>
          <w:szCs w:val="28"/>
        </w:rPr>
      </w:pPr>
    </w:p>
    <w:p w:rsidR="00342B40" w:rsidRPr="00224915" w:rsidRDefault="00342B40" w:rsidP="00DE0516">
      <w:pPr>
        <w:spacing w:after="0" w:line="276" w:lineRule="auto"/>
        <w:jc w:val="both"/>
        <w:rPr>
          <w:rFonts w:ascii="Arial" w:hAnsi="Arial" w:cs="Arial"/>
          <w:color w:val="000000" w:themeColor="text1"/>
          <w:sz w:val="28"/>
          <w:szCs w:val="28"/>
        </w:rPr>
      </w:pPr>
      <w:r w:rsidRPr="00224915">
        <w:rPr>
          <w:rFonts w:ascii="Arial" w:hAnsi="Arial" w:cs="Arial"/>
          <w:color w:val="000000" w:themeColor="text1"/>
          <w:sz w:val="28"/>
          <w:szCs w:val="28"/>
        </w:rPr>
        <w:t>Bogotá D. C.,</w:t>
      </w:r>
      <w:r>
        <w:rPr>
          <w:rFonts w:ascii="Arial" w:hAnsi="Arial" w:cs="Arial"/>
          <w:color w:val="000000" w:themeColor="text1"/>
          <w:sz w:val="28"/>
          <w:szCs w:val="28"/>
        </w:rPr>
        <w:t xml:space="preserve"> enero 23 de 2020</w:t>
      </w:r>
    </w:p>
    <w:p w:rsidR="00342B40" w:rsidRDefault="00342B40" w:rsidP="00DE0516">
      <w:pPr>
        <w:spacing w:after="0" w:line="276" w:lineRule="auto"/>
        <w:jc w:val="both"/>
        <w:rPr>
          <w:rFonts w:ascii="Arial" w:hAnsi="Arial" w:cs="Arial"/>
          <w:color w:val="000000" w:themeColor="text1"/>
          <w:sz w:val="28"/>
          <w:szCs w:val="28"/>
        </w:rPr>
      </w:pPr>
      <w:r w:rsidRPr="00224915">
        <w:rPr>
          <w:rFonts w:ascii="Arial" w:hAnsi="Arial" w:cs="Arial"/>
          <w:color w:val="000000" w:themeColor="text1"/>
          <w:sz w:val="28"/>
          <w:szCs w:val="28"/>
        </w:rPr>
        <w:t>Alegato n.°</w:t>
      </w:r>
      <w:r>
        <w:rPr>
          <w:rFonts w:ascii="Arial" w:hAnsi="Arial" w:cs="Arial"/>
          <w:color w:val="000000" w:themeColor="text1"/>
          <w:sz w:val="28"/>
          <w:szCs w:val="28"/>
        </w:rPr>
        <w:t xml:space="preserve"> 02</w:t>
      </w:r>
    </w:p>
    <w:p w:rsidR="00342B40" w:rsidRPr="00224915" w:rsidRDefault="00342B40" w:rsidP="00DE0516">
      <w:pPr>
        <w:spacing w:after="0" w:line="276" w:lineRule="auto"/>
        <w:jc w:val="both"/>
        <w:rPr>
          <w:rFonts w:ascii="Arial" w:hAnsi="Arial" w:cs="Arial"/>
          <w:color w:val="000000" w:themeColor="text1"/>
          <w:sz w:val="28"/>
          <w:szCs w:val="28"/>
        </w:rPr>
      </w:pPr>
    </w:p>
    <w:p w:rsidR="00342B40" w:rsidRDefault="00342B40" w:rsidP="00DE0516">
      <w:pPr>
        <w:spacing w:after="0" w:line="276" w:lineRule="auto"/>
        <w:jc w:val="both"/>
        <w:rPr>
          <w:rFonts w:ascii="Arial" w:hAnsi="Arial" w:cs="Arial"/>
          <w:color w:val="000000" w:themeColor="text1"/>
          <w:sz w:val="8"/>
          <w:szCs w:val="28"/>
        </w:rPr>
      </w:pPr>
    </w:p>
    <w:p w:rsidR="00342B40" w:rsidRDefault="00342B40" w:rsidP="00DE0516">
      <w:pPr>
        <w:spacing w:after="0" w:line="276" w:lineRule="auto"/>
        <w:jc w:val="both"/>
        <w:rPr>
          <w:rFonts w:ascii="Arial" w:hAnsi="Arial" w:cs="Arial"/>
          <w:color w:val="000000" w:themeColor="text1"/>
          <w:sz w:val="8"/>
          <w:szCs w:val="28"/>
        </w:rPr>
      </w:pPr>
    </w:p>
    <w:p w:rsidR="00DE0516" w:rsidRDefault="00DE0516" w:rsidP="00DE0516">
      <w:pPr>
        <w:spacing w:after="0" w:line="276" w:lineRule="auto"/>
        <w:jc w:val="both"/>
        <w:rPr>
          <w:rFonts w:ascii="Arial" w:hAnsi="Arial" w:cs="Arial"/>
          <w:color w:val="000000" w:themeColor="text1"/>
          <w:sz w:val="8"/>
          <w:szCs w:val="28"/>
        </w:rPr>
      </w:pPr>
    </w:p>
    <w:p w:rsidR="00595252" w:rsidRDefault="00595252" w:rsidP="00DE0516">
      <w:pPr>
        <w:spacing w:after="0" w:line="276" w:lineRule="auto"/>
        <w:jc w:val="both"/>
        <w:rPr>
          <w:rFonts w:ascii="Arial" w:hAnsi="Arial" w:cs="Arial"/>
          <w:color w:val="000000" w:themeColor="text1"/>
          <w:sz w:val="8"/>
          <w:szCs w:val="28"/>
        </w:rPr>
      </w:pPr>
    </w:p>
    <w:p w:rsidR="00595252" w:rsidRPr="00932936" w:rsidRDefault="00595252" w:rsidP="00DE0516">
      <w:pPr>
        <w:spacing w:after="0" w:line="276" w:lineRule="auto"/>
        <w:jc w:val="both"/>
        <w:rPr>
          <w:rFonts w:ascii="Arial" w:hAnsi="Arial" w:cs="Arial"/>
          <w:color w:val="000000" w:themeColor="text1"/>
          <w:sz w:val="8"/>
          <w:szCs w:val="28"/>
        </w:rPr>
      </w:pPr>
    </w:p>
    <w:p w:rsidR="00342B40" w:rsidRPr="00224915" w:rsidRDefault="00342B40" w:rsidP="00DE0516">
      <w:pPr>
        <w:spacing w:after="0" w:line="276" w:lineRule="auto"/>
        <w:jc w:val="both"/>
        <w:rPr>
          <w:rFonts w:ascii="Arial" w:hAnsi="Arial" w:cs="Arial"/>
          <w:color w:val="000000" w:themeColor="text1"/>
          <w:sz w:val="28"/>
          <w:szCs w:val="28"/>
        </w:rPr>
      </w:pPr>
      <w:r w:rsidRPr="00224915">
        <w:rPr>
          <w:rFonts w:ascii="Arial" w:hAnsi="Arial" w:cs="Arial"/>
          <w:color w:val="000000" w:themeColor="text1"/>
          <w:sz w:val="28"/>
          <w:szCs w:val="28"/>
        </w:rPr>
        <w:t xml:space="preserve">Honorable Magistrado </w:t>
      </w:r>
    </w:p>
    <w:p w:rsidR="00342B40" w:rsidRPr="00224915" w:rsidRDefault="00342B40" w:rsidP="00DE0516">
      <w:pPr>
        <w:spacing w:after="0" w:line="276" w:lineRule="auto"/>
        <w:jc w:val="both"/>
        <w:rPr>
          <w:rFonts w:ascii="Arial" w:hAnsi="Arial" w:cs="Arial"/>
          <w:b/>
          <w:smallCaps/>
          <w:color w:val="000000" w:themeColor="text1"/>
          <w:sz w:val="28"/>
          <w:szCs w:val="28"/>
        </w:rPr>
      </w:pPr>
      <w:r>
        <w:rPr>
          <w:rFonts w:ascii="Arial" w:hAnsi="Arial" w:cs="Arial"/>
          <w:b/>
          <w:smallCaps/>
          <w:color w:val="000000" w:themeColor="text1"/>
          <w:sz w:val="28"/>
          <w:szCs w:val="28"/>
        </w:rPr>
        <w:t>MARCO ANTONIO RUEDA SOTO</w:t>
      </w:r>
    </w:p>
    <w:p w:rsidR="00342B40" w:rsidRPr="00224915" w:rsidRDefault="00342B40" w:rsidP="00DE0516">
      <w:pPr>
        <w:spacing w:after="0" w:line="276" w:lineRule="auto"/>
        <w:jc w:val="both"/>
        <w:rPr>
          <w:rFonts w:ascii="Arial" w:hAnsi="Arial" w:cs="Arial"/>
          <w:b/>
          <w:smallCaps/>
          <w:color w:val="000000" w:themeColor="text1"/>
          <w:sz w:val="28"/>
          <w:szCs w:val="28"/>
        </w:rPr>
      </w:pPr>
      <w:r w:rsidRPr="00224915">
        <w:rPr>
          <w:rFonts w:ascii="Arial" w:hAnsi="Arial" w:cs="Arial"/>
          <w:color w:val="000000" w:themeColor="text1"/>
          <w:sz w:val="28"/>
          <w:szCs w:val="28"/>
        </w:rPr>
        <w:t xml:space="preserve">Sala Especial de </w:t>
      </w:r>
      <w:r>
        <w:rPr>
          <w:rFonts w:ascii="Arial" w:hAnsi="Arial" w:cs="Arial"/>
          <w:color w:val="000000" w:themeColor="text1"/>
          <w:sz w:val="28"/>
          <w:szCs w:val="28"/>
        </w:rPr>
        <w:t>Instrucción</w:t>
      </w:r>
      <w:r w:rsidRPr="00224915">
        <w:rPr>
          <w:rFonts w:ascii="Arial" w:hAnsi="Arial" w:cs="Arial"/>
          <w:color w:val="000000" w:themeColor="text1"/>
          <w:sz w:val="28"/>
          <w:szCs w:val="28"/>
        </w:rPr>
        <w:t xml:space="preserve"> </w:t>
      </w:r>
    </w:p>
    <w:p w:rsidR="00342B40" w:rsidRPr="00224915" w:rsidRDefault="00342B40" w:rsidP="00DE0516">
      <w:pPr>
        <w:spacing w:after="0" w:line="276" w:lineRule="auto"/>
        <w:jc w:val="both"/>
        <w:rPr>
          <w:rFonts w:ascii="Arial" w:hAnsi="Arial" w:cs="Arial"/>
          <w:color w:val="000000" w:themeColor="text1"/>
          <w:sz w:val="28"/>
          <w:szCs w:val="28"/>
        </w:rPr>
      </w:pPr>
      <w:r>
        <w:rPr>
          <w:rFonts w:ascii="Arial" w:hAnsi="Arial" w:cs="Arial"/>
          <w:color w:val="000000" w:themeColor="text1"/>
          <w:sz w:val="28"/>
          <w:szCs w:val="28"/>
        </w:rPr>
        <w:t xml:space="preserve">Sala Penal de la </w:t>
      </w:r>
      <w:r w:rsidRPr="00224915">
        <w:rPr>
          <w:rFonts w:ascii="Arial" w:hAnsi="Arial" w:cs="Arial"/>
          <w:color w:val="000000" w:themeColor="text1"/>
          <w:sz w:val="28"/>
          <w:szCs w:val="28"/>
        </w:rPr>
        <w:t>Corte Suprema de Justicia</w:t>
      </w:r>
    </w:p>
    <w:p w:rsidR="00342B40" w:rsidRPr="00224915" w:rsidRDefault="00342B40" w:rsidP="00DE0516">
      <w:pPr>
        <w:spacing w:after="0" w:line="276" w:lineRule="auto"/>
        <w:jc w:val="both"/>
        <w:rPr>
          <w:rFonts w:ascii="Arial" w:hAnsi="Arial" w:cs="Arial"/>
          <w:color w:val="000000" w:themeColor="text1"/>
          <w:sz w:val="28"/>
          <w:szCs w:val="28"/>
        </w:rPr>
      </w:pPr>
      <w:r w:rsidRPr="00224915">
        <w:rPr>
          <w:rFonts w:ascii="Arial" w:hAnsi="Arial" w:cs="Arial"/>
          <w:color w:val="000000" w:themeColor="text1"/>
          <w:sz w:val="28"/>
          <w:szCs w:val="28"/>
        </w:rPr>
        <w:t>Ciudad</w:t>
      </w:r>
    </w:p>
    <w:p w:rsidR="00342B40" w:rsidRDefault="00342B40" w:rsidP="00DE0516">
      <w:pPr>
        <w:spacing w:after="0" w:line="276" w:lineRule="auto"/>
        <w:rPr>
          <w:rFonts w:ascii="Arial" w:hAnsi="Arial" w:cs="Arial"/>
          <w:color w:val="000000" w:themeColor="text1"/>
          <w:sz w:val="28"/>
          <w:szCs w:val="28"/>
        </w:rPr>
      </w:pPr>
    </w:p>
    <w:p w:rsidR="00595252" w:rsidRDefault="00595252" w:rsidP="00DE0516">
      <w:pPr>
        <w:spacing w:after="0" w:line="276" w:lineRule="auto"/>
        <w:rPr>
          <w:rFonts w:ascii="Arial" w:hAnsi="Arial" w:cs="Arial"/>
          <w:color w:val="000000" w:themeColor="text1"/>
          <w:sz w:val="28"/>
          <w:szCs w:val="28"/>
        </w:rPr>
      </w:pPr>
    </w:p>
    <w:p w:rsidR="00342B40" w:rsidRDefault="00342B40" w:rsidP="00DE0516">
      <w:pPr>
        <w:spacing w:after="0" w:line="276" w:lineRule="auto"/>
        <w:rPr>
          <w:rFonts w:ascii="Arial" w:hAnsi="Arial" w:cs="Arial"/>
          <w:color w:val="000000" w:themeColor="text1"/>
          <w:sz w:val="24"/>
          <w:szCs w:val="28"/>
        </w:rPr>
      </w:pPr>
      <w:r w:rsidRPr="009945A8">
        <w:rPr>
          <w:rFonts w:ascii="Arial" w:hAnsi="Arial" w:cs="Arial"/>
          <w:b/>
          <w:color w:val="000000" w:themeColor="text1"/>
          <w:sz w:val="24"/>
          <w:szCs w:val="28"/>
        </w:rPr>
        <w:t>Referencia:</w:t>
      </w:r>
      <w:r w:rsidRPr="009945A8">
        <w:rPr>
          <w:rFonts w:ascii="Arial" w:hAnsi="Arial" w:cs="Arial"/>
          <w:b/>
          <w:color w:val="000000" w:themeColor="text1"/>
          <w:sz w:val="24"/>
          <w:szCs w:val="28"/>
        </w:rPr>
        <w:tab/>
        <w:t xml:space="preserve"> </w:t>
      </w:r>
      <w:r w:rsidRPr="009945A8">
        <w:rPr>
          <w:rFonts w:ascii="Arial" w:hAnsi="Arial" w:cs="Arial"/>
          <w:color w:val="000000" w:themeColor="text1"/>
          <w:sz w:val="24"/>
          <w:szCs w:val="28"/>
        </w:rPr>
        <w:t>Expediente n.°</w:t>
      </w:r>
      <w:r w:rsidRPr="009945A8">
        <w:rPr>
          <w:rFonts w:ascii="Arial" w:hAnsi="Arial" w:cs="Arial"/>
          <w:b/>
          <w:color w:val="000000" w:themeColor="text1"/>
          <w:sz w:val="24"/>
          <w:szCs w:val="28"/>
        </w:rPr>
        <w:t xml:space="preserve"> </w:t>
      </w:r>
      <w:r>
        <w:rPr>
          <w:rFonts w:ascii="Arial" w:hAnsi="Arial" w:cs="Arial"/>
          <w:color w:val="000000" w:themeColor="text1"/>
          <w:sz w:val="24"/>
          <w:szCs w:val="28"/>
        </w:rPr>
        <w:t>00021</w:t>
      </w:r>
    </w:p>
    <w:p w:rsidR="00342B40" w:rsidRDefault="00342B40" w:rsidP="00DE0516">
      <w:pPr>
        <w:spacing w:after="0" w:line="276" w:lineRule="auto"/>
        <w:rPr>
          <w:rFonts w:ascii="Arial" w:hAnsi="Arial" w:cs="Arial"/>
          <w:color w:val="000000" w:themeColor="text1"/>
          <w:sz w:val="24"/>
          <w:szCs w:val="28"/>
        </w:rPr>
      </w:pPr>
      <w:r>
        <w:rPr>
          <w:rFonts w:ascii="Arial" w:hAnsi="Arial" w:cs="Arial"/>
          <w:color w:val="000000" w:themeColor="text1"/>
          <w:sz w:val="24"/>
          <w:szCs w:val="28"/>
        </w:rPr>
        <w:t xml:space="preserve">                      JIMMY HAROLD DÍAZ BURBANO </w:t>
      </w:r>
    </w:p>
    <w:p w:rsidR="00342B40" w:rsidRPr="00342B40" w:rsidRDefault="00342B40" w:rsidP="00DE0516">
      <w:pPr>
        <w:spacing w:after="0" w:line="276" w:lineRule="auto"/>
        <w:rPr>
          <w:rFonts w:ascii="Arial" w:hAnsi="Arial" w:cs="Arial"/>
          <w:color w:val="000000" w:themeColor="text1"/>
          <w:sz w:val="24"/>
          <w:szCs w:val="28"/>
        </w:rPr>
      </w:pPr>
      <w:r>
        <w:rPr>
          <w:rFonts w:ascii="Arial" w:hAnsi="Arial" w:cs="Arial"/>
          <w:color w:val="000000" w:themeColor="text1"/>
          <w:sz w:val="24"/>
          <w:szCs w:val="28"/>
        </w:rPr>
        <w:t xml:space="preserve">                      REPRESENTANTE A LA CÁMARA</w:t>
      </w:r>
    </w:p>
    <w:p w:rsidR="00342B40" w:rsidRDefault="00342B40" w:rsidP="00DE0516">
      <w:pPr>
        <w:spacing w:after="0" w:line="276" w:lineRule="auto"/>
        <w:jc w:val="both"/>
        <w:rPr>
          <w:rFonts w:ascii="Arial" w:hAnsi="Arial" w:cs="Arial"/>
          <w:color w:val="000000" w:themeColor="text1"/>
          <w:sz w:val="8"/>
          <w:szCs w:val="28"/>
        </w:rPr>
      </w:pPr>
    </w:p>
    <w:p w:rsidR="00342B40" w:rsidRDefault="00342B40" w:rsidP="00DE0516">
      <w:pPr>
        <w:spacing w:after="0" w:line="276" w:lineRule="auto"/>
        <w:jc w:val="both"/>
        <w:rPr>
          <w:rFonts w:ascii="Arial" w:hAnsi="Arial" w:cs="Arial"/>
          <w:color w:val="000000" w:themeColor="text1"/>
          <w:sz w:val="8"/>
          <w:szCs w:val="28"/>
        </w:rPr>
      </w:pPr>
    </w:p>
    <w:p w:rsidR="00342B40" w:rsidRDefault="00342B40" w:rsidP="00DE0516">
      <w:pPr>
        <w:spacing w:after="0" w:line="276" w:lineRule="auto"/>
        <w:jc w:val="both"/>
        <w:rPr>
          <w:rFonts w:ascii="Arial" w:hAnsi="Arial" w:cs="Arial"/>
          <w:color w:val="000000" w:themeColor="text1"/>
          <w:sz w:val="8"/>
          <w:szCs w:val="28"/>
        </w:rPr>
      </w:pPr>
    </w:p>
    <w:p w:rsidR="00595252" w:rsidRDefault="00595252" w:rsidP="00DE0516">
      <w:pPr>
        <w:spacing w:after="0" w:line="276" w:lineRule="auto"/>
        <w:jc w:val="both"/>
        <w:rPr>
          <w:rFonts w:ascii="Arial" w:hAnsi="Arial" w:cs="Arial"/>
          <w:color w:val="000000" w:themeColor="text1"/>
          <w:sz w:val="8"/>
          <w:szCs w:val="28"/>
        </w:rPr>
      </w:pPr>
    </w:p>
    <w:p w:rsidR="00595252" w:rsidRDefault="00595252" w:rsidP="00DE0516">
      <w:pPr>
        <w:spacing w:after="0" w:line="276" w:lineRule="auto"/>
        <w:jc w:val="both"/>
        <w:rPr>
          <w:rFonts w:ascii="Arial" w:hAnsi="Arial" w:cs="Arial"/>
          <w:color w:val="000000" w:themeColor="text1"/>
          <w:sz w:val="8"/>
          <w:szCs w:val="28"/>
        </w:rPr>
      </w:pPr>
    </w:p>
    <w:p w:rsidR="00DE0516" w:rsidRDefault="00DE0516" w:rsidP="00DE0516">
      <w:pPr>
        <w:spacing w:after="0" w:line="276" w:lineRule="auto"/>
        <w:jc w:val="both"/>
        <w:rPr>
          <w:rFonts w:ascii="Arial" w:hAnsi="Arial" w:cs="Arial"/>
          <w:color w:val="000000" w:themeColor="text1"/>
          <w:sz w:val="8"/>
          <w:szCs w:val="28"/>
        </w:rPr>
      </w:pPr>
    </w:p>
    <w:p w:rsidR="00DE0516" w:rsidRPr="00224915" w:rsidRDefault="00DE0516" w:rsidP="00DE0516">
      <w:pPr>
        <w:spacing w:after="0" w:line="276" w:lineRule="auto"/>
        <w:jc w:val="both"/>
        <w:rPr>
          <w:rFonts w:ascii="Arial" w:hAnsi="Arial" w:cs="Arial"/>
          <w:color w:val="000000" w:themeColor="text1"/>
          <w:sz w:val="8"/>
          <w:szCs w:val="28"/>
        </w:rPr>
      </w:pPr>
    </w:p>
    <w:p w:rsidR="00342B40" w:rsidRPr="00CF558F" w:rsidRDefault="00342B40" w:rsidP="00DE0516">
      <w:pPr>
        <w:spacing w:after="0" w:line="276" w:lineRule="auto"/>
        <w:jc w:val="both"/>
        <w:rPr>
          <w:rFonts w:ascii="Arial" w:hAnsi="Arial" w:cs="Arial"/>
          <w:sz w:val="28"/>
          <w:lang w:eastAsia="es-CO"/>
        </w:rPr>
      </w:pPr>
      <w:r>
        <w:rPr>
          <w:rFonts w:ascii="Arial" w:hAnsi="Arial" w:cs="Arial"/>
          <w:sz w:val="28"/>
          <w:lang w:eastAsia="es-CO"/>
        </w:rPr>
        <w:t>Respetado S</w:t>
      </w:r>
      <w:r w:rsidRPr="00CF558F">
        <w:rPr>
          <w:rFonts w:ascii="Arial" w:hAnsi="Arial" w:cs="Arial"/>
          <w:sz w:val="28"/>
          <w:lang w:eastAsia="es-CO"/>
        </w:rPr>
        <w:t>eñor Magistrado:</w:t>
      </w:r>
    </w:p>
    <w:p w:rsidR="00342B40" w:rsidRDefault="00342B40" w:rsidP="00DE0516">
      <w:pPr>
        <w:spacing w:after="0" w:line="276" w:lineRule="auto"/>
        <w:jc w:val="both"/>
        <w:rPr>
          <w:rFonts w:ascii="Arial" w:hAnsi="Arial" w:cs="Arial"/>
          <w:sz w:val="28"/>
          <w:szCs w:val="28"/>
        </w:rPr>
      </w:pPr>
    </w:p>
    <w:p w:rsidR="00342B40" w:rsidRPr="00342B40" w:rsidRDefault="00342B40" w:rsidP="00DE0516">
      <w:pPr>
        <w:spacing w:after="0" w:line="276" w:lineRule="auto"/>
        <w:jc w:val="both"/>
        <w:rPr>
          <w:rFonts w:ascii="Arial" w:hAnsi="Arial" w:cs="Arial"/>
          <w:sz w:val="28"/>
          <w:szCs w:val="28"/>
        </w:rPr>
      </w:pPr>
      <w:r w:rsidRPr="00CF558F">
        <w:rPr>
          <w:rFonts w:ascii="Arial" w:hAnsi="Arial" w:cs="Arial"/>
          <w:b/>
          <w:smallCaps/>
          <w:sz w:val="28"/>
          <w:szCs w:val="28"/>
        </w:rPr>
        <w:t>MARÍA LOURDES HERNÁNDEZ MINDIOLA</w:t>
      </w:r>
      <w:r w:rsidRPr="00CF558F">
        <w:rPr>
          <w:rFonts w:ascii="Arial" w:hAnsi="Arial" w:cs="Arial"/>
          <w:sz w:val="28"/>
          <w:szCs w:val="28"/>
        </w:rPr>
        <w:t xml:space="preserve">, en ejercicio funcional como Procuradora Cuarta Delegada para la Investigación y Juzgamiento Penal </w:t>
      </w:r>
      <w:r>
        <w:rPr>
          <w:rFonts w:ascii="Arial" w:hAnsi="Arial" w:cs="Arial"/>
          <w:sz w:val="28"/>
          <w:szCs w:val="28"/>
        </w:rPr>
        <w:t xml:space="preserve">–cerrada la investigación </w:t>
      </w:r>
      <w:r w:rsidRPr="00CF558F">
        <w:rPr>
          <w:rFonts w:ascii="Arial" w:hAnsi="Arial" w:cs="Arial"/>
          <w:sz w:val="28"/>
          <w:szCs w:val="28"/>
        </w:rPr>
        <w:t>en el proceso de la referencia</w:t>
      </w:r>
      <w:r>
        <w:rPr>
          <w:rFonts w:ascii="Arial" w:hAnsi="Arial" w:cs="Arial"/>
          <w:sz w:val="28"/>
          <w:szCs w:val="28"/>
        </w:rPr>
        <w:t xml:space="preserve"> y </w:t>
      </w:r>
      <w:r w:rsidRPr="00CF558F">
        <w:rPr>
          <w:rFonts w:ascii="Arial" w:hAnsi="Arial" w:cs="Arial"/>
          <w:sz w:val="28"/>
          <w:szCs w:val="28"/>
        </w:rPr>
        <w:t xml:space="preserve">una vez agotados los fines de </w:t>
      </w:r>
      <w:r>
        <w:rPr>
          <w:rFonts w:ascii="Arial" w:hAnsi="Arial" w:cs="Arial"/>
          <w:sz w:val="28"/>
          <w:szCs w:val="28"/>
        </w:rPr>
        <w:t>la etapa de instrucción</w:t>
      </w:r>
      <w:r w:rsidRPr="00CF558F">
        <w:rPr>
          <w:rFonts w:ascii="Arial" w:hAnsi="Arial" w:cs="Arial"/>
          <w:sz w:val="28"/>
          <w:szCs w:val="28"/>
        </w:rPr>
        <w:t>-</w:t>
      </w:r>
      <w:r>
        <w:rPr>
          <w:rFonts w:ascii="Arial" w:hAnsi="Arial" w:cs="Arial"/>
          <w:sz w:val="28"/>
          <w:szCs w:val="28"/>
        </w:rPr>
        <w:t>;</w:t>
      </w:r>
      <w:r w:rsidRPr="00CF558F">
        <w:rPr>
          <w:rFonts w:ascii="Arial" w:hAnsi="Arial" w:cs="Arial"/>
          <w:sz w:val="28"/>
          <w:szCs w:val="28"/>
        </w:rPr>
        <w:t xml:space="preserve"> </w:t>
      </w:r>
      <w:r>
        <w:rPr>
          <w:rFonts w:ascii="Arial" w:hAnsi="Arial" w:cs="Arial"/>
          <w:sz w:val="28"/>
          <w:szCs w:val="28"/>
        </w:rPr>
        <w:t>en cumplimiento de lo dispuesto en el</w:t>
      </w:r>
      <w:r w:rsidRPr="00CF558F">
        <w:rPr>
          <w:rFonts w:ascii="Arial" w:hAnsi="Arial" w:cs="Arial"/>
          <w:sz w:val="28"/>
          <w:szCs w:val="28"/>
        </w:rPr>
        <w:t xml:space="preserve"> artículo 277 de la Constitución Política </w:t>
      </w:r>
      <w:r>
        <w:rPr>
          <w:rFonts w:ascii="Arial" w:hAnsi="Arial" w:cs="Arial"/>
          <w:sz w:val="28"/>
          <w:szCs w:val="28"/>
        </w:rPr>
        <w:t xml:space="preserve">de Colombia </w:t>
      </w:r>
      <w:r w:rsidRPr="00CF558F">
        <w:rPr>
          <w:rFonts w:ascii="Arial" w:hAnsi="Arial" w:cs="Arial"/>
          <w:sz w:val="28"/>
          <w:szCs w:val="28"/>
        </w:rPr>
        <w:t>y del artí</w:t>
      </w:r>
      <w:r>
        <w:rPr>
          <w:rFonts w:ascii="Arial" w:hAnsi="Arial" w:cs="Arial"/>
          <w:sz w:val="28"/>
          <w:szCs w:val="28"/>
        </w:rPr>
        <w:t>culo</w:t>
      </w:r>
      <w:r w:rsidRPr="00CF558F">
        <w:rPr>
          <w:rFonts w:ascii="Arial" w:hAnsi="Arial" w:cs="Arial"/>
          <w:sz w:val="28"/>
          <w:szCs w:val="28"/>
        </w:rPr>
        <w:t xml:space="preserve"> </w:t>
      </w:r>
      <w:r>
        <w:rPr>
          <w:rFonts w:ascii="Arial" w:hAnsi="Arial" w:cs="Arial"/>
          <w:sz w:val="28"/>
          <w:szCs w:val="28"/>
        </w:rPr>
        <w:t>393</w:t>
      </w:r>
      <w:r w:rsidRPr="00CF558F">
        <w:rPr>
          <w:rFonts w:ascii="Arial" w:hAnsi="Arial" w:cs="Arial"/>
          <w:sz w:val="28"/>
          <w:szCs w:val="28"/>
        </w:rPr>
        <w:t xml:space="preserve"> y siguientes de la Ley 600 de 2000</w:t>
      </w:r>
      <w:r>
        <w:rPr>
          <w:rFonts w:ascii="Arial" w:hAnsi="Arial" w:cs="Arial"/>
          <w:sz w:val="28"/>
          <w:szCs w:val="28"/>
        </w:rPr>
        <w:t>, presento alegato previo a la calificación del mérito sumarial,</w:t>
      </w:r>
      <w:r w:rsidRPr="00CF558F">
        <w:rPr>
          <w:rFonts w:ascii="Arial" w:hAnsi="Arial" w:cs="Arial"/>
          <w:sz w:val="28"/>
          <w:szCs w:val="28"/>
        </w:rPr>
        <w:t xml:space="preserve"> </w:t>
      </w:r>
      <w:r>
        <w:rPr>
          <w:rFonts w:ascii="Arial" w:hAnsi="Arial" w:cs="Arial"/>
          <w:sz w:val="28"/>
          <w:szCs w:val="28"/>
        </w:rPr>
        <w:t xml:space="preserve">respecto de </w:t>
      </w:r>
      <w:r w:rsidRPr="00CF558F">
        <w:rPr>
          <w:rFonts w:ascii="Arial" w:hAnsi="Arial" w:cs="Arial"/>
          <w:sz w:val="28"/>
          <w:szCs w:val="28"/>
        </w:rPr>
        <w:t xml:space="preserve">la </w:t>
      </w:r>
      <w:r>
        <w:rPr>
          <w:rFonts w:ascii="Arial" w:hAnsi="Arial" w:cs="Arial"/>
          <w:sz w:val="28"/>
          <w:szCs w:val="28"/>
        </w:rPr>
        <w:t>presunta incursión</w:t>
      </w:r>
      <w:r w:rsidRPr="00CF558F">
        <w:rPr>
          <w:rFonts w:ascii="Arial" w:hAnsi="Arial" w:cs="Arial"/>
          <w:sz w:val="28"/>
          <w:szCs w:val="28"/>
        </w:rPr>
        <w:t xml:space="preserve"> </w:t>
      </w:r>
      <w:r>
        <w:rPr>
          <w:rFonts w:ascii="Arial" w:hAnsi="Arial" w:cs="Arial"/>
          <w:sz w:val="28"/>
          <w:szCs w:val="28"/>
        </w:rPr>
        <w:t xml:space="preserve">del </w:t>
      </w:r>
      <w:r w:rsidR="00416309">
        <w:rPr>
          <w:rFonts w:ascii="Arial" w:hAnsi="Arial" w:cs="Arial"/>
          <w:sz w:val="28"/>
          <w:szCs w:val="28"/>
        </w:rPr>
        <w:t>ex</w:t>
      </w:r>
      <w:r w:rsidR="00A81BD6">
        <w:rPr>
          <w:rFonts w:ascii="Arial" w:hAnsi="Arial" w:cs="Arial"/>
          <w:sz w:val="28"/>
          <w:szCs w:val="28"/>
        </w:rPr>
        <w:t xml:space="preserve"> gobernador de Putumayo -desde enero 1° de 2012 hasta diciembre 31 de 2015- y hoy</w:t>
      </w:r>
      <w:r w:rsidR="00BF65E3">
        <w:rPr>
          <w:rFonts w:ascii="Arial" w:hAnsi="Arial" w:cs="Arial"/>
          <w:sz w:val="28"/>
          <w:szCs w:val="28"/>
        </w:rPr>
        <w:t xml:space="preserve"> </w:t>
      </w:r>
      <w:r>
        <w:rPr>
          <w:rFonts w:ascii="Arial" w:hAnsi="Arial" w:cs="Arial"/>
          <w:sz w:val="28"/>
          <w:szCs w:val="28"/>
        </w:rPr>
        <w:t>Representante a la Cámara</w:t>
      </w:r>
      <w:r w:rsidR="00BF65E3">
        <w:rPr>
          <w:rFonts w:ascii="Arial" w:hAnsi="Arial" w:cs="Arial"/>
          <w:sz w:val="28"/>
          <w:szCs w:val="28"/>
        </w:rPr>
        <w:t xml:space="preserve"> </w:t>
      </w:r>
      <w:r w:rsidR="00A81BD6">
        <w:rPr>
          <w:rFonts w:ascii="Arial" w:hAnsi="Arial" w:cs="Arial"/>
          <w:sz w:val="28"/>
          <w:szCs w:val="28"/>
        </w:rPr>
        <w:t>-</w:t>
      </w:r>
      <w:r w:rsidR="00BF65E3">
        <w:rPr>
          <w:rFonts w:ascii="Arial" w:hAnsi="Arial" w:cs="Arial"/>
          <w:sz w:val="28"/>
          <w:szCs w:val="28"/>
        </w:rPr>
        <w:t>periodo constitucional de 2018 a 2022</w:t>
      </w:r>
      <w:r w:rsidR="00A81BD6">
        <w:rPr>
          <w:rFonts w:ascii="Arial" w:hAnsi="Arial" w:cs="Arial"/>
          <w:sz w:val="28"/>
          <w:szCs w:val="28"/>
        </w:rPr>
        <w:t>-</w:t>
      </w:r>
      <w:r w:rsidRPr="00CF558F">
        <w:rPr>
          <w:rFonts w:ascii="Arial" w:hAnsi="Arial" w:cs="Arial"/>
          <w:sz w:val="28"/>
          <w:szCs w:val="28"/>
        </w:rPr>
        <w:t>,</w:t>
      </w:r>
      <w:r>
        <w:rPr>
          <w:rFonts w:ascii="Arial" w:hAnsi="Arial" w:cs="Arial"/>
          <w:sz w:val="28"/>
          <w:szCs w:val="28"/>
        </w:rPr>
        <w:t xml:space="preserve"> JIMMY HAROLD DÍAZ BURBANO</w:t>
      </w:r>
      <w:r w:rsidRPr="00CF558F">
        <w:rPr>
          <w:rFonts w:ascii="Arial" w:hAnsi="Arial" w:cs="Arial"/>
          <w:sz w:val="28"/>
          <w:szCs w:val="28"/>
        </w:rPr>
        <w:t>,</w:t>
      </w:r>
      <w:r>
        <w:rPr>
          <w:rFonts w:ascii="Arial" w:hAnsi="Arial" w:cs="Arial"/>
          <w:sz w:val="28"/>
          <w:szCs w:val="28"/>
        </w:rPr>
        <w:t xml:space="preserve"> en</w:t>
      </w:r>
      <w:r w:rsidRPr="00CF558F">
        <w:rPr>
          <w:rFonts w:ascii="Arial" w:hAnsi="Arial" w:cs="Arial"/>
          <w:sz w:val="28"/>
          <w:szCs w:val="28"/>
        </w:rPr>
        <w:t xml:space="preserve"> </w:t>
      </w:r>
      <w:r>
        <w:rPr>
          <w:rFonts w:ascii="Arial" w:hAnsi="Arial" w:cs="Arial"/>
          <w:sz w:val="28"/>
          <w:szCs w:val="28"/>
        </w:rPr>
        <w:t>los tipos penales</w:t>
      </w:r>
      <w:r w:rsidRPr="00CF558F">
        <w:rPr>
          <w:rFonts w:ascii="Arial" w:hAnsi="Arial" w:cs="Arial"/>
          <w:sz w:val="28"/>
          <w:szCs w:val="28"/>
        </w:rPr>
        <w:t xml:space="preserve"> de</w:t>
      </w:r>
      <w:r>
        <w:rPr>
          <w:rFonts w:ascii="Arial" w:hAnsi="Arial" w:cs="Arial"/>
          <w:sz w:val="28"/>
          <w:szCs w:val="28"/>
        </w:rPr>
        <w:t xml:space="preserve"> Concierto para Delinquir Agravado (Art. 340), Contrato sin Cumplimiento de Requisitos Legales (Art. 410), Peculado por Apropiación en favor de terceros (Art. 397), Receptación (Art. 447) y Contaminación Ambiental por explotación de yacimiento minero (Art. 333</w:t>
      </w:r>
      <w:r w:rsidR="00ED77B9">
        <w:rPr>
          <w:rFonts w:ascii="Arial" w:hAnsi="Arial" w:cs="Arial"/>
          <w:sz w:val="28"/>
          <w:szCs w:val="28"/>
        </w:rPr>
        <w:t xml:space="preserve"> de la Ley 599 de 2000</w:t>
      </w:r>
      <w:r w:rsidR="00BF65E3">
        <w:rPr>
          <w:rFonts w:ascii="Arial" w:hAnsi="Arial" w:cs="Arial"/>
          <w:sz w:val="28"/>
          <w:szCs w:val="28"/>
        </w:rPr>
        <w:t>)</w:t>
      </w:r>
      <w:r w:rsidR="00416309">
        <w:rPr>
          <w:rFonts w:ascii="Arial" w:hAnsi="Arial" w:cs="Arial"/>
          <w:sz w:val="28"/>
          <w:szCs w:val="28"/>
        </w:rPr>
        <w:t xml:space="preserve"> -</w:t>
      </w:r>
      <w:r w:rsidR="00BF65E3">
        <w:rPr>
          <w:rFonts w:ascii="Arial" w:hAnsi="Arial" w:cs="Arial"/>
          <w:sz w:val="28"/>
          <w:szCs w:val="28"/>
        </w:rPr>
        <w:t>en calidad de cómplice-</w:t>
      </w:r>
      <w:r w:rsidR="00A81BD6">
        <w:rPr>
          <w:rFonts w:ascii="Arial" w:hAnsi="Arial" w:cs="Arial"/>
          <w:sz w:val="28"/>
          <w:szCs w:val="28"/>
        </w:rPr>
        <w:t>.</w:t>
      </w:r>
      <w:r w:rsidR="00BF65E3">
        <w:rPr>
          <w:rFonts w:ascii="Arial" w:hAnsi="Arial" w:cs="Arial"/>
          <w:sz w:val="28"/>
          <w:szCs w:val="28"/>
        </w:rPr>
        <w:t xml:space="preserve"> </w:t>
      </w:r>
    </w:p>
    <w:p w:rsidR="00342B40" w:rsidRDefault="00342B40" w:rsidP="00DE0516">
      <w:pPr>
        <w:spacing w:after="0" w:line="276" w:lineRule="auto"/>
        <w:ind w:right="51"/>
        <w:jc w:val="both"/>
        <w:rPr>
          <w:rFonts w:ascii="Arial" w:eastAsia="Times New Roman" w:hAnsi="Arial" w:cs="Arial"/>
          <w:sz w:val="28"/>
          <w:szCs w:val="28"/>
          <w:lang w:eastAsia="es-ES"/>
        </w:rPr>
      </w:pPr>
    </w:p>
    <w:p w:rsidR="006A443E" w:rsidRDefault="00342B40" w:rsidP="00DE0516">
      <w:pPr>
        <w:spacing w:after="0" w:line="276" w:lineRule="auto"/>
        <w:ind w:right="51"/>
        <w:jc w:val="both"/>
        <w:rPr>
          <w:rFonts w:ascii="Arial" w:eastAsia="Times New Roman" w:hAnsi="Arial" w:cs="Arial"/>
          <w:sz w:val="28"/>
          <w:szCs w:val="28"/>
          <w:lang w:eastAsia="es-ES"/>
        </w:rPr>
      </w:pPr>
      <w:r>
        <w:rPr>
          <w:rFonts w:ascii="Arial" w:eastAsia="Times New Roman" w:hAnsi="Arial" w:cs="Arial"/>
          <w:sz w:val="28"/>
          <w:szCs w:val="28"/>
          <w:lang w:eastAsia="es-ES"/>
        </w:rPr>
        <w:t>Desde este mismo momento entonces</w:t>
      </w:r>
      <w:r w:rsidRPr="00CF558F">
        <w:rPr>
          <w:rFonts w:ascii="Arial" w:eastAsia="Times New Roman" w:hAnsi="Arial" w:cs="Arial"/>
          <w:sz w:val="28"/>
          <w:szCs w:val="28"/>
          <w:lang w:eastAsia="es-ES"/>
        </w:rPr>
        <w:t xml:space="preserve">, </w:t>
      </w:r>
      <w:r>
        <w:rPr>
          <w:rFonts w:ascii="Arial" w:eastAsia="Times New Roman" w:hAnsi="Arial" w:cs="Arial"/>
          <w:sz w:val="28"/>
          <w:szCs w:val="28"/>
          <w:lang w:eastAsia="es-ES"/>
        </w:rPr>
        <w:t xml:space="preserve">como </w:t>
      </w:r>
      <w:r w:rsidRPr="00CF558F">
        <w:rPr>
          <w:rFonts w:ascii="Arial" w:eastAsia="Times New Roman" w:hAnsi="Arial" w:cs="Arial"/>
          <w:sz w:val="28"/>
          <w:szCs w:val="28"/>
          <w:lang w:eastAsia="es-ES"/>
        </w:rPr>
        <w:t>representante del Ministerio Público manifiest</w:t>
      </w:r>
      <w:r>
        <w:rPr>
          <w:rFonts w:ascii="Arial" w:eastAsia="Times New Roman" w:hAnsi="Arial" w:cs="Arial"/>
          <w:sz w:val="28"/>
          <w:szCs w:val="28"/>
          <w:lang w:eastAsia="es-ES"/>
        </w:rPr>
        <w:t>o</w:t>
      </w:r>
      <w:r w:rsidRPr="00CF558F">
        <w:rPr>
          <w:rFonts w:ascii="Arial" w:eastAsia="Times New Roman" w:hAnsi="Arial" w:cs="Arial"/>
          <w:sz w:val="28"/>
          <w:szCs w:val="28"/>
          <w:lang w:eastAsia="es-ES"/>
        </w:rPr>
        <w:t xml:space="preserve"> </w:t>
      </w:r>
      <w:r w:rsidR="006E0A1D">
        <w:rPr>
          <w:rFonts w:ascii="Arial" w:eastAsia="Times New Roman" w:hAnsi="Arial" w:cs="Arial"/>
          <w:sz w:val="28"/>
          <w:szCs w:val="28"/>
          <w:lang w:eastAsia="es-ES"/>
        </w:rPr>
        <w:t xml:space="preserve">por un lado, </w:t>
      </w:r>
      <w:r w:rsidRPr="00CF558F">
        <w:rPr>
          <w:rFonts w:ascii="Arial" w:eastAsia="Times New Roman" w:hAnsi="Arial" w:cs="Arial"/>
          <w:sz w:val="28"/>
          <w:szCs w:val="28"/>
          <w:lang w:eastAsia="es-ES"/>
        </w:rPr>
        <w:t>que</w:t>
      </w:r>
      <w:r>
        <w:rPr>
          <w:rFonts w:ascii="Arial" w:eastAsia="Times New Roman" w:hAnsi="Arial" w:cs="Arial"/>
          <w:sz w:val="28"/>
          <w:szCs w:val="28"/>
          <w:lang w:eastAsia="es-ES"/>
        </w:rPr>
        <w:t xml:space="preserve"> -respecto de la referida calificación que corresponde adoptar a su Honorable despacho en el presente espacio procesal-, pretendo resolución de </w:t>
      </w:r>
      <w:r>
        <w:rPr>
          <w:rFonts w:ascii="Arial" w:eastAsia="Times New Roman" w:hAnsi="Arial" w:cs="Arial"/>
          <w:sz w:val="28"/>
          <w:szCs w:val="28"/>
          <w:lang w:eastAsia="es-ES"/>
        </w:rPr>
        <w:lastRenderedPageBreak/>
        <w:t xml:space="preserve">acusación contra el congresista DÍAZ BURBANO, tal y como lo prevé </w:t>
      </w:r>
      <w:r w:rsidR="00EB1655">
        <w:rPr>
          <w:rFonts w:ascii="Arial" w:eastAsia="Times New Roman" w:hAnsi="Arial" w:cs="Arial"/>
          <w:sz w:val="28"/>
          <w:szCs w:val="28"/>
          <w:lang w:eastAsia="es-ES"/>
        </w:rPr>
        <w:t>el artículo</w:t>
      </w:r>
      <w:r>
        <w:rPr>
          <w:rFonts w:ascii="Arial" w:eastAsia="Times New Roman" w:hAnsi="Arial" w:cs="Arial"/>
          <w:sz w:val="28"/>
          <w:szCs w:val="28"/>
          <w:lang w:eastAsia="es-ES"/>
        </w:rPr>
        <w:t xml:space="preserve"> </w:t>
      </w:r>
      <w:r w:rsidR="00EB1655">
        <w:rPr>
          <w:rFonts w:ascii="Arial" w:eastAsia="Times New Roman" w:hAnsi="Arial" w:cs="Arial"/>
          <w:sz w:val="28"/>
          <w:szCs w:val="28"/>
          <w:lang w:eastAsia="es-ES"/>
        </w:rPr>
        <w:t>395</w:t>
      </w:r>
      <w:r w:rsidR="006A443E">
        <w:rPr>
          <w:rFonts w:ascii="Arial" w:eastAsia="Times New Roman" w:hAnsi="Arial" w:cs="Arial"/>
          <w:sz w:val="28"/>
          <w:szCs w:val="28"/>
          <w:lang w:eastAsia="es-ES"/>
        </w:rPr>
        <w:t xml:space="preserve"> </w:t>
      </w:r>
      <w:r>
        <w:rPr>
          <w:rFonts w:ascii="Arial" w:eastAsia="Times New Roman" w:hAnsi="Arial" w:cs="Arial"/>
          <w:sz w:val="28"/>
          <w:szCs w:val="28"/>
          <w:lang w:eastAsia="es-ES"/>
        </w:rPr>
        <w:t>del Código de Proced</w:t>
      </w:r>
      <w:r w:rsidR="00416309">
        <w:rPr>
          <w:rFonts w:ascii="Arial" w:eastAsia="Times New Roman" w:hAnsi="Arial" w:cs="Arial"/>
          <w:sz w:val="28"/>
          <w:szCs w:val="28"/>
          <w:lang w:eastAsia="es-ES"/>
        </w:rPr>
        <w:t>imiento Penal – Ley 600 de 2000,</w:t>
      </w:r>
      <w:r>
        <w:rPr>
          <w:rFonts w:ascii="Arial" w:eastAsia="Times New Roman" w:hAnsi="Arial" w:cs="Arial"/>
          <w:sz w:val="28"/>
          <w:szCs w:val="28"/>
          <w:lang w:eastAsia="es-ES"/>
        </w:rPr>
        <w:t xml:space="preserve"> por cuanto</w:t>
      </w:r>
      <w:r w:rsidR="006A443E">
        <w:rPr>
          <w:rFonts w:ascii="Arial" w:eastAsia="Times New Roman" w:hAnsi="Arial" w:cs="Arial"/>
          <w:sz w:val="28"/>
          <w:szCs w:val="28"/>
          <w:lang w:eastAsia="es-ES"/>
        </w:rPr>
        <w:t>, como se verá,</w:t>
      </w:r>
      <w:r>
        <w:rPr>
          <w:rFonts w:ascii="Arial" w:eastAsia="Times New Roman" w:hAnsi="Arial" w:cs="Arial"/>
          <w:sz w:val="28"/>
          <w:szCs w:val="28"/>
          <w:lang w:eastAsia="es-ES"/>
        </w:rPr>
        <w:t xml:space="preserve"> </w:t>
      </w:r>
      <w:r w:rsidR="006A443E">
        <w:rPr>
          <w:rFonts w:ascii="Arial" w:eastAsia="Times New Roman" w:hAnsi="Arial" w:cs="Arial"/>
          <w:sz w:val="28"/>
          <w:szCs w:val="28"/>
          <w:lang w:eastAsia="es-ES"/>
        </w:rPr>
        <w:t xml:space="preserve">las pruebas </w:t>
      </w:r>
      <w:r>
        <w:rPr>
          <w:rFonts w:ascii="Arial" w:eastAsia="Times New Roman" w:hAnsi="Arial" w:cs="Arial"/>
          <w:sz w:val="28"/>
          <w:szCs w:val="28"/>
          <w:lang w:eastAsia="es-ES"/>
        </w:rPr>
        <w:t>legal y debidamente recaudadas en el infolio</w:t>
      </w:r>
      <w:r w:rsidR="006A443E">
        <w:rPr>
          <w:rFonts w:ascii="Arial" w:eastAsia="Times New Roman" w:hAnsi="Arial" w:cs="Arial"/>
          <w:sz w:val="28"/>
          <w:szCs w:val="28"/>
          <w:lang w:eastAsia="es-ES"/>
        </w:rPr>
        <w:t xml:space="preserve"> –en especial los testimonios y documentos que,</w:t>
      </w:r>
      <w:r w:rsidR="00B753E9">
        <w:rPr>
          <w:rFonts w:ascii="Arial" w:eastAsia="Times New Roman" w:hAnsi="Arial" w:cs="Arial"/>
          <w:sz w:val="28"/>
          <w:szCs w:val="28"/>
          <w:lang w:eastAsia="es-ES"/>
        </w:rPr>
        <w:t xml:space="preserve"> se advierte,</w:t>
      </w:r>
      <w:r w:rsidR="006A443E">
        <w:rPr>
          <w:rFonts w:ascii="Arial" w:eastAsia="Times New Roman" w:hAnsi="Arial" w:cs="Arial"/>
          <w:sz w:val="28"/>
          <w:szCs w:val="28"/>
          <w:lang w:eastAsia="es-ES"/>
        </w:rPr>
        <w:t xml:space="preserve"> ofrecen serios motivos de credibilidad-,</w:t>
      </w:r>
      <w:r>
        <w:rPr>
          <w:rFonts w:ascii="Arial" w:eastAsia="Times New Roman" w:hAnsi="Arial" w:cs="Arial"/>
          <w:sz w:val="28"/>
          <w:szCs w:val="28"/>
          <w:lang w:eastAsia="es-ES"/>
        </w:rPr>
        <w:t xml:space="preserve"> y las reglas de la lógica y la sana crítica, demuestran </w:t>
      </w:r>
      <w:r w:rsidR="006A443E">
        <w:rPr>
          <w:rFonts w:ascii="Arial" w:eastAsia="Times New Roman" w:hAnsi="Arial" w:cs="Arial"/>
          <w:sz w:val="28"/>
          <w:szCs w:val="28"/>
          <w:lang w:eastAsia="es-ES"/>
        </w:rPr>
        <w:t>la ocurrencia de hechos</w:t>
      </w:r>
      <w:r>
        <w:rPr>
          <w:rFonts w:ascii="Arial" w:eastAsia="Times New Roman" w:hAnsi="Arial" w:cs="Arial"/>
          <w:sz w:val="28"/>
          <w:szCs w:val="28"/>
          <w:lang w:eastAsia="es-ES"/>
        </w:rPr>
        <w:t xml:space="preserve"> penalmente reprochable</w:t>
      </w:r>
      <w:r w:rsidR="006A443E">
        <w:rPr>
          <w:rFonts w:ascii="Arial" w:eastAsia="Times New Roman" w:hAnsi="Arial" w:cs="Arial"/>
          <w:sz w:val="28"/>
          <w:szCs w:val="28"/>
          <w:lang w:eastAsia="es-ES"/>
        </w:rPr>
        <w:t>s en los</w:t>
      </w:r>
      <w:r>
        <w:rPr>
          <w:rFonts w:ascii="Arial" w:eastAsia="Times New Roman" w:hAnsi="Arial" w:cs="Arial"/>
          <w:sz w:val="28"/>
          <w:szCs w:val="28"/>
          <w:lang w:eastAsia="es-ES"/>
        </w:rPr>
        <w:t xml:space="preserve"> que al parecer incurrió el </w:t>
      </w:r>
      <w:r w:rsidR="00595252">
        <w:rPr>
          <w:rFonts w:ascii="Arial" w:eastAsia="Times New Roman" w:hAnsi="Arial" w:cs="Arial"/>
          <w:sz w:val="28"/>
          <w:szCs w:val="28"/>
          <w:lang w:eastAsia="es-ES"/>
        </w:rPr>
        <w:t>sindicado, es decir, se encuentra satisfecho el estándar cognoscitivo exigido por la ley para que sea llamado a juicio</w:t>
      </w:r>
      <w:r w:rsidR="006E0A1D">
        <w:rPr>
          <w:rFonts w:ascii="Arial" w:eastAsia="Times New Roman" w:hAnsi="Arial" w:cs="Arial"/>
          <w:sz w:val="28"/>
          <w:szCs w:val="28"/>
          <w:lang w:eastAsia="es-ES"/>
        </w:rPr>
        <w:t xml:space="preserve">; y por el otro </w:t>
      </w:r>
      <w:r w:rsidR="00106746">
        <w:rPr>
          <w:rFonts w:ascii="Arial" w:eastAsia="Times New Roman" w:hAnsi="Arial" w:cs="Arial"/>
          <w:sz w:val="28"/>
          <w:szCs w:val="28"/>
          <w:lang w:eastAsia="es-ES"/>
        </w:rPr>
        <w:t xml:space="preserve">que </w:t>
      </w:r>
      <w:r w:rsidR="006E0A1D">
        <w:rPr>
          <w:rFonts w:ascii="Arial" w:eastAsia="Times New Roman" w:hAnsi="Arial" w:cs="Arial"/>
          <w:sz w:val="28"/>
          <w:szCs w:val="28"/>
          <w:lang w:eastAsia="es-ES"/>
        </w:rPr>
        <w:t>-</w:t>
      </w:r>
      <w:r w:rsidR="00106746">
        <w:rPr>
          <w:rFonts w:ascii="Arial" w:eastAsia="Times New Roman" w:hAnsi="Arial" w:cs="Arial"/>
          <w:sz w:val="28"/>
          <w:szCs w:val="28"/>
          <w:lang w:eastAsia="es-ES"/>
        </w:rPr>
        <w:t>tal</w:t>
      </w:r>
      <w:r w:rsidR="006E0A1D">
        <w:rPr>
          <w:rFonts w:ascii="Arial" w:eastAsia="Times New Roman" w:hAnsi="Arial" w:cs="Arial"/>
          <w:sz w:val="28"/>
          <w:szCs w:val="28"/>
          <w:lang w:eastAsia="es-ES"/>
        </w:rPr>
        <w:t xml:space="preserve"> como se explicará en lo subsiguiente-, considero acertado </w:t>
      </w:r>
      <w:r w:rsidR="00106746">
        <w:rPr>
          <w:rFonts w:ascii="Arial" w:eastAsia="Times New Roman" w:hAnsi="Arial" w:cs="Arial"/>
          <w:sz w:val="28"/>
          <w:szCs w:val="28"/>
          <w:lang w:eastAsia="es-ES"/>
        </w:rPr>
        <w:t xml:space="preserve">que también se incluya </w:t>
      </w:r>
      <w:r w:rsidR="006E0A1D">
        <w:rPr>
          <w:rFonts w:ascii="Arial" w:eastAsia="Times New Roman" w:hAnsi="Arial" w:cs="Arial"/>
          <w:sz w:val="28"/>
          <w:szCs w:val="28"/>
          <w:lang w:eastAsia="es-ES"/>
        </w:rPr>
        <w:t xml:space="preserve">en la referida acusación, la presunta comisión del delito de Tráfico de Influencias de Servidor Público (Art. 411 del </w:t>
      </w:r>
      <w:r w:rsidR="00106746">
        <w:rPr>
          <w:rFonts w:ascii="Arial" w:eastAsia="Times New Roman" w:hAnsi="Arial" w:cs="Arial"/>
          <w:sz w:val="28"/>
          <w:szCs w:val="28"/>
          <w:lang w:eastAsia="es-ES"/>
        </w:rPr>
        <w:t>Código</w:t>
      </w:r>
      <w:r w:rsidR="006E0A1D">
        <w:rPr>
          <w:rFonts w:ascii="Arial" w:eastAsia="Times New Roman" w:hAnsi="Arial" w:cs="Arial"/>
          <w:sz w:val="28"/>
          <w:szCs w:val="28"/>
          <w:lang w:eastAsia="es-ES"/>
        </w:rPr>
        <w:t xml:space="preserve"> Penal).  </w:t>
      </w:r>
    </w:p>
    <w:p w:rsidR="00106746" w:rsidRDefault="00106746" w:rsidP="00DE0516">
      <w:pPr>
        <w:spacing w:after="0" w:line="276" w:lineRule="auto"/>
        <w:ind w:right="51"/>
        <w:jc w:val="both"/>
        <w:rPr>
          <w:rFonts w:ascii="Arial" w:eastAsia="Times New Roman" w:hAnsi="Arial" w:cs="Arial"/>
          <w:b/>
          <w:bCs/>
          <w:sz w:val="28"/>
          <w:szCs w:val="28"/>
          <w:lang w:eastAsia="es-ES"/>
        </w:rPr>
      </w:pPr>
    </w:p>
    <w:p w:rsidR="00342B40" w:rsidRPr="00CF558F" w:rsidRDefault="00342B40" w:rsidP="00DE0516">
      <w:pPr>
        <w:spacing w:after="0" w:line="276" w:lineRule="auto"/>
        <w:ind w:right="51"/>
        <w:jc w:val="center"/>
        <w:rPr>
          <w:rFonts w:ascii="Arial" w:eastAsia="Times New Roman" w:hAnsi="Arial" w:cs="Arial"/>
          <w:b/>
          <w:bCs/>
          <w:sz w:val="28"/>
          <w:szCs w:val="28"/>
          <w:lang w:eastAsia="es-ES"/>
        </w:rPr>
      </w:pPr>
      <w:r w:rsidRPr="00CF558F">
        <w:rPr>
          <w:rFonts w:ascii="Arial" w:eastAsia="Times New Roman" w:hAnsi="Arial" w:cs="Arial"/>
          <w:b/>
          <w:bCs/>
          <w:sz w:val="28"/>
          <w:szCs w:val="28"/>
          <w:lang w:eastAsia="es-ES"/>
        </w:rPr>
        <w:t>SITUACIÓN FÁCTICA</w:t>
      </w:r>
    </w:p>
    <w:p w:rsidR="00342B40" w:rsidRDefault="00342B40" w:rsidP="00DE0516">
      <w:pPr>
        <w:spacing w:after="0" w:line="276" w:lineRule="auto"/>
        <w:ind w:right="51"/>
        <w:jc w:val="both"/>
        <w:rPr>
          <w:rFonts w:ascii="Arial" w:eastAsia="Times New Roman" w:hAnsi="Arial" w:cs="Arial"/>
          <w:sz w:val="28"/>
          <w:szCs w:val="28"/>
          <w:lang w:eastAsia="es-ES"/>
        </w:rPr>
      </w:pPr>
    </w:p>
    <w:p w:rsidR="00755D90" w:rsidRDefault="00342B40" w:rsidP="00DE0516">
      <w:pPr>
        <w:spacing w:after="0" w:line="276"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Mediante </w:t>
      </w:r>
      <w:r w:rsidR="006A443E">
        <w:rPr>
          <w:rFonts w:ascii="Arial" w:eastAsia="Times New Roman" w:hAnsi="Arial" w:cs="Arial"/>
          <w:sz w:val="28"/>
          <w:szCs w:val="28"/>
          <w:lang w:eastAsia="es-ES"/>
        </w:rPr>
        <w:t xml:space="preserve">oficio de octubre 11 de 2018, la Fiscalía General de la Nación remitió a esta Honorable Sala Especial de Instrucción de la </w:t>
      </w:r>
      <w:r w:rsidR="00755D90">
        <w:rPr>
          <w:rFonts w:ascii="Arial" w:eastAsia="Times New Roman" w:hAnsi="Arial" w:cs="Arial"/>
          <w:sz w:val="28"/>
          <w:szCs w:val="28"/>
          <w:lang w:eastAsia="es-ES"/>
        </w:rPr>
        <w:t xml:space="preserve">Sala Penal de la </w:t>
      </w:r>
      <w:r w:rsidR="006A443E">
        <w:rPr>
          <w:rFonts w:ascii="Arial" w:eastAsia="Times New Roman" w:hAnsi="Arial" w:cs="Arial"/>
          <w:sz w:val="28"/>
          <w:szCs w:val="28"/>
          <w:lang w:eastAsia="es-ES"/>
        </w:rPr>
        <w:t xml:space="preserve">Corte Suprema de Justicia –por la calidad de aforado </w:t>
      </w:r>
      <w:r w:rsidR="00EB1655">
        <w:rPr>
          <w:rFonts w:ascii="Arial" w:eastAsia="Times New Roman" w:hAnsi="Arial" w:cs="Arial"/>
          <w:sz w:val="28"/>
          <w:szCs w:val="28"/>
          <w:lang w:eastAsia="es-ES"/>
        </w:rPr>
        <w:t>que actualmente detenta el</w:t>
      </w:r>
      <w:r w:rsidR="006A443E">
        <w:rPr>
          <w:rFonts w:ascii="Arial" w:eastAsia="Times New Roman" w:hAnsi="Arial" w:cs="Arial"/>
          <w:sz w:val="28"/>
          <w:szCs w:val="28"/>
          <w:lang w:eastAsia="es-ES"/>
        </w:rPr>
        <w:t xml:space="preserve"> sindicado-, copias de determinados elementos probatorios recaudados en los radicados </w:t>
      </w:r>
      <w:r w:rsidR="00B753E9">
        <w:rPr>
          <w:rFonts w:ascii="Arial" w:eastAsia="Times New Roman" w:hAnsi="Arial" w:cs="Arial"/>
          <w:sz w:val="28"/>
          <w:szCs w:val="28"/>
          <w:lang w:eastAsia="es-ES"/>
        </w:rPr>
        <w:t xml:space="preserve">penales </w:t>
      </w:r>
      <w:r w:rsidR="006A443E">
        <w:rPr>
          <w:rFonts w:ascii="Arial" w:eastAsia="Times New Roman" w:hAnsi="Arial" w:cs="Arial"/>
          <w:sz w:val="28"/>
          <w:szCs w:val="28"/>
          <w:lang w:eastAsia="es-ES"/>
        </w:rPr>
        <w:t>nos. 110016000000201501206 y 110016000000201600732</w:t>
      </w:r>
      <w:r w:rsidR="009E60F6">
        <w:rPr>
          <w:rFonts w:ascii="Arial" w:eastAsia="Times New Roman" w:hAnsi="Arial" w:cs="Arial"/>
          <w:sz w:val="28"/>
          <w:szCs w:val="28"/>
          <w:lang w:eastAsia="es-ES"/>
        </w:rPr>
        <w:t xml:space="preserve"> </w:t>
      </w:r>
      <w:r w:rsidR="0095492F">
        <w:rPr>
          <w:rFonts w:ascii="Arial" w:eastAsia="Times New Roman" w:hAnsi="Arial" w:cs="Arial"/>
          <w:sz w:val="28"/>
          <w:szCs w:val="28"/>
          <w:lang w:eastAsia="es-ES"/>
        </w:rPr>
        <w:t>-seguidos</w:t>
      </w:r>
      <w:r w:rsidR="002620D7">
        <w:rPr>
          <w:rFonts w:ascii="Arial" w:eastAsia="Times New Roman" w:hAnsi="Arial" w:cs="Arial"/>
          <w:sz w:val="28"/>
          <w:szCs w:val="28"/>
          <w:lang w:eastAsia="es-ES"/>
        </w:rPr>
        <w:t>, entre otras personas, contra</w:t>
      </w:r>
      <w:r w:rsidR="0095492F">
        <w:rPr>
          <w:rFonts w:ascii="Arial" w:eastAsia="Times New Roman" w:hAnsi="Arial" w:cs="Arial"/>
          <w:sz w:val="28"/>
          <w:szCs w:val="28"/>
          <w:lang w:eastAsia="es-ES"/>
        </w:rPr>
        <w:t xml:space="preserve"> Humberto Ramírez Leal y Gloria Patricia Quiñonez Velasco</w:t>
      </w:r>
      <w:r w:rsidR="00445A3F">
        <w:rPr>
          <w:rFonts w:ascii="Arial" w:eastAsia="Times New Roman" w:hAnsi="Arial" w:cs="Arial"/>
          <w:sz w:val="28"/>
          <w:szCs w:val="28"/>
          <w:lang w:eastAsia="es-ES"/>
        </w:rPr>
        <w:t xml:space="preserve">, </w:t>
      </w:r>
      <w:r w:rsidR="00755D90">
        <w:rPr>
          <w:rFonts w:ascii="Arial" w:eastAsia="Times New Roman" w:hAnsi="Arial" w:cs="Arial"/>
          <w:sz w:val="28"/>
          <w:szCs w:val="28"/>
          <w:lang w:eastAsia="es-ES"/>
        </w:rPr>
        <w:t xml:space="preserve">estos últimos </w:t>
      </w:r>
      <w:r w:rsidR="002620D7">
        <w:rPr>
          <w:rFonts w:ascii="Arial" w:eastAsia="Times New Roman" w:hAnsi="Arial" w:cs="Arial"/>
          <w:sz w:val="28"/>
          <w:szCs w:val="28"/>
          <w:lang w:eastAsia="es-ES"/>
        </w:rPr>
        <w:t>con quienes se pactó</w:t>
      </w:r>
      <w:r w:rsidR="00445A3F">
        <w:rPr>
          <w:rFonts w:ascii="Arial" w:eastAsia="Times New Roman" w:hAnsi="Arial" w:cs="Arial"/>
          <w:sz w:val="28"/>
          <w:szCs w:val="28"/>
          <w:lang w:eastAsia="es-ES"/>
        </w:rPr>
        <w:t xml:space="preserve"> principio de oportunidad</w:t>
      </w:r>
      <w:r w:rsidR="0095492F">
        <w:rPr>
          <w:rFonts w:ascii="Arial" w:eastAsia="Times New Roman" w:hAnsi="Arial" w:cs="Arial"/>
          <w:sz w:val="28"/>
          <w:szCs w:val="28"/>
          <w:lang w:eastAsia="es-ES"/>
        </w:rPr>
        <w:t>-</w:t>
      </w:r>
      <w:r w:rsidR="006A443E">
        <w:rPr>
          <w:rFonts w:ascii="Arial" w:eastAsia="Times New Roman" w:hAnsi="Arial" w:cs="Arial"/>
          <w:sz w:val="28"/>
          <w:szCs w:val="28"/>
          <w:lang w:eastAsia="es-ES"/>
        </w:rPr>
        <w:t xml:space="preserve">; a fin de que se determinare la procedencia de ejercer acción penal contra el </w:t>
      </w:r>
      <w:r w:rsidR="00755D90">
        <w:rPr>
          <w:rFonts w:ascii="Arial" w:eastAsia="Times New Roman" w:hAnsi="Arial" w:cs="Arial"/>
          <w:sz w:val="28"/>
          <w:szCs w:val="28"/>
          <w:lang w:eastAsia="es-ES"/>
        </w:rPr>
        <w:t xml:space="preserve">actual </w:t>
      </w:r>
      <w:r w:rsidR="006A443E">
        <w:rPr>
          <w:rFonts w:ascii="Arial" w:eastAsia="Times New Roman" w:hAnsi="Arial" w:cs="Arial"/>
          <w:sz w:val="28"/>
          <w:szCs w:val="28"/>
          <w:lang w:eastAsia="es-ES"/>
        </w:rPr>
        <w:t xml:space="preserve">Representante a la Cámara, JIMMY HAROLD DÍAZ BURBANO, por la presunta incursión </w:t>
      </w:r>
      <w:r w:rsidR="00ED77B9">
        <w:rPr>
          <w:rFonts w:ascii="Arial" w:eastAsia="Times New Roman" w:hAnsi="Arial" w:cs="Arial"/>
          <w:sz w:val="28"/>
          <w:szCs w:val="28"/>
          <w:lang w:eastAsia="es-ES"/>
        </w:rPr>
        <w:t xml:space="preserve">en las siguientes conductas, veamos: </w:t>
      </w:r>
    </w:p>
    <w:p w:rsidR="00755D90" w:rsidRDefault="00755D90" w:rsidP="00DE0516">
      <w:pPr>
        <w:spacing w:after="0" w:line="276" w:lineRule="auto"/>
        <w:jc w:val="both"/>
        <w:rPr>
          <w:rFonts w:ascii="Arial" w:eastAsia="Times New Roman" w:hAnsi="Arial" w:cs="Arial"/>
          <w:sz w:val="28"/>
          <w:szCs w:val="28"/>
          <w:lang w:eastAsia="es-ES"/>
        </w:rPr>
      </w:pPr>
    </w:p>
    <w:p w:rsidR="00755D90" w:rsidRDefault="00ED77B9" w:rsidP="00DE0516">
      <w:pPr>
        <w:spacing w:after="0" w:line="276" w:lineRule="auto"/>
        <w:jc w:val="both"/>
        <w:rPr>
          <w:rFonts w:ascii="Arial" w:eastAsia="Times New Roman" w:hAnsi="Arial" w:cs="Arial"/>
          <w:sz w:val="28"/>
          <w:szCs w:val="28"/>
          <w:lang w:eastAsia="es-ES"/>
        </w:rPr>
      </w:pPr>
      <w:r>
        <w:rPr>
          <w:rFonts w:ascii="Arial" w:eastAsia="Times New Roman" w:hAnsi="Arial" w:cs="Arial"/>
          <w:sz w:val="28"/>
          <w:szCs w:val="28"/>
          <w:lang w:eastAsia="es-ES"/>
        </w:rPr>
        <w:t>Al momento de fungir como Gobernador del Departamento de Putumayo, el</w:t>
      </w:r>
      <w:r w:rsidR="002D6DB3">
        <w:rPr>
          <w:rFonts w:ascii="Arial" w:eastAsia="Times New Roman" w:hAnsi="Arial" w:cs="Arial"/>
          <w:sz w:val="28"/>
          <w:szCs w:val="28"/>
          <w:lang w:eastAsia="es-ES"/>
        </w:rPr>
        <w:t xml:space="preserve"> referido</w:t>
      </w:r>
      <w:r>
        <w:rPr>
          <w:rFonts w:ascii="Arial" w:eastAsia="Times New Roman" w:hAnsi="Arial" w:cs="Arial"/>
          <w:sz w:val="28"/>
          <w:szCs w:val="28"/>
          <w:lang w:eastAsia="es-ES"/>
        </w:rPr>
        <w:t xml:space="preserve"> congresista</w:t>
      </w:r>
      <w:r w:rsidR="00755D90">
        <w:rPr>
          <w:rFonts w:ascii="Arial" w:eastAsia="Times New Roman" w:hAnsi="Arial" w:cs="Arial"/>
          <w:sz w:val="28"/>
          <w:szCs w:val="28"/>
          <w:lang w:eastAsia="es-ES"/>
        </w:rPr>
        <w:t xml:space="preserve"> DÍAZ BURBANO</w:t>
      </w:r>
      <w:r w:rsidR="00C651DA">
        <w:rPr>
          <w:rFonts w:ascii="Arial" w:eastAsia="Times New Roman" w:hAnsi="Arial" w:cs="Arial"/>
          <w:sz w:val="28"/>
          <w:szCs w:val="28"/>
          <w:lang w:eastAsia="es-ES"/>
        </w:rPr>
        <w:t xml:space="preserve"> –mediante </w:t>
      </w:r>
      <w:r w:rsidR="00445A3F">
        <w:rPr>
          <w:rFonts w:ascii="Arial" w:eastAsia="Times New Roman" w:hAnsi="Arial" w:cs="Arial"/>
          <w:sz w:val="28"/>
          <w:szCs w:val="28"/>
          <w:lang w:eastAsia="es-ES"/>
        </w:rPr>
        <w:t xml:space="preserve">el señor </w:t>
      </w:r>
      <w:r w:rsidR="00C651DA">
        <w:rPr>
          <w:rFonts w:ascii="Arial" w:eastAsia="Times New Roman" w:hAnsi="Arial" w:cs="Arial"/>
          <w:sz w:val="28"/>
          <w:szCs w:val="28"/>
          <w:lang w:eastAsia="es-ES"/>
        </w:rPr>
        <w:t>Régulo Antonio Sánchez alias “yeyo”-,</w:t>
      </w:r>
      <w:r>
        <w:rPr>
          <w:rFonts w:ascii="Arial" w:eastAsia="Times New Roman" w:hAnsi="Arial" w:cs="Arial"/>
          <w:sz w:val="28"/>
          <w:szCs w:val="28"/>
          <w:lang w:eastAsia="es-ES"/>
        </w:rPr>
        <w:t xml:space="preserve"> </w:t>
      </w:r>
      <w:r w:rsidR="00755D90">
        <w:rPr>
          <w:rFonts w:ascii="Arial" w:eastAsia="Times New Roman" w:hAnsi="Arial" w:cs="Arial"/>
          <w:sz w:val="28"/>
          <w:szCs w:val="28"/>
          <w:lang w:eastAsia="es-ES"/>
        </w:rPr>
        <w:t xml:space="preserve">conoció y </w:t>
      </w:r>
      <w:r>
        <w:rPr>
          <w:rFonts w:ascii="Arial" w:eastAsia="Times New Roman" w:hAnsi="Arial" w:cs="Arial"/>
          <w:sz w:val="28"/>
          <w:szCs w:val="28"/>
          <w:lang w:eastAsia="es-ES"/>
        </w:rPr>
        <w:t>presuntamente entabló una relación comercial con el</w:t>
      </w:r>
      <w:r w:rsidR="00445A3F">
        <w:rPr>
          <w:rFonts w:ascii="Arial" w:eastAsia="Times New Roman" w:hAnsi="Arial" w:cs="Arial"/>
          <w:sz w:val="28"/>
          <w:szCs w:val="28"/>
          <w:lang w:eastAsia="es-ES"/>
        </w:rPr>
        <w:t xml:space="preserve"> entonces</w:t>
      </w:r>
      <w:r>
        <w:rPr>
          <w:rFonts w:ascii="Arial" w:eastAsia="Times New Roman" w:hAnsi="Arial" w:cs="Arial"/>
          <w:sz w:val="28"/>
          <w:szCs w:val="28"/>
          <w:lang w:eastAsia="es-ES"/>
        </w:rPr>
        <w:t xml:space="preserve"> representante legal de la Asociación para la Minería de la Cuenca de los ríos Putumayo y Caquetá (ASOMICUAP), Humberto Ramírez Leal -alias “Barbas”-</w:t>
      </w:r>
      <w:r w:rsidR="00A81BD6">
        <w:rPr>
          <w:rStyle w:val="Refdenotaalpie"/>
          <w:rFonts w:ascii="Arial" w:eastAsia="Times New Roman" w:hAnsi="Arial" w:cs="Arial"/>
          <w:sz w:val="28"/>
          <w:szCs w:val="28"/>
          <w:lang w:eastAsia="es-ES"/>
        </w:rPr>
        <w:footnoteReference w:id="1"/>
      </w:r>
      <w:r>
        <w:rPr>
          <w:rFonts w:ascii="Arial" w:eastAsia="Times New Roman" w:hAnsi="Arial" w:cs="Arial"/>
          <w:sz w:val="28"/>
          <w:szCs w:val="28"/>
          <w:lang w:eastAsia="es-ES"/>
        </w:rPr>
        <w:t>, quien además</w:t>
      </w:r>
      <w:r w:rsidR="00445A3F">
        <w:rPr>
          <w:rFonts w:ascii="Arial" w:eastAsia="Times New Roman" w:hAnsi="Arial" w:cs="Arial"/>
          <w:sz w:val="28"/>
          <w:szCs w:val="28"/>
          <w:lang w:eastAsia="es-ES"/>
        </w:rPr>
        <w:t>,</w:t>
      </w:r>
      <w:r>
        <w:rPr>
          <w:rFonts w:ascii="Arial" w:eastAsia="Times New Roman" w:hAnsi="Arial" w:cs="Arial"/>
          <w:sz w:val="28"/>
          <w:szCs w:val="28"/>
          <w:lang w:eastAsia="es-ES"/>
        </w:rPr>
        <w:t xml:space="preserve"> era </w:t>
      </w:r>
      <w:r w:rsidR="002D6DB3">
        <w:rPr>
          <w:rFonts w:ascii="Arial" w:eastAsia="Times New Roman" w:hAnsi="Arial" w:cs="Arial"/>
          <w:sz w:val="28"/>
          <w:szCs w:val="28"/>
          <w:lang w:eastAsia="es-ES"/>
        </w:rPr>
        <w:t>una persona dedicada a la venta</w:t>
      </w:r>
      <w:r>
        <w:rPr>
          <w:rFonts w:ascii="Arial" w:eastAsia="Times New Roman" w:hAnsi="Arial" w:cs="Arial"/>
          <w:sz w:val="28"/>
          <w:szCs w:val="28"/>
          <w:lang w:eastAsia="es-ES"/>
        </w:rPr>
        <w:t xml:space="preserve"> de oro y de maquinaria para su explotación.</w:t>
      </w:r>
    </w:p>
    <w:p w:rsidR="00755D90" w:rsidRDefault="00755D90" w:rsidP="00DE0516">
      <w:pPr>
        <w:spacing w:after="0" w:line="276" w:lineRule="auto"/>
        <w:jc w:val="both"/>
        <w:rPr>
          <w:rFonts w:ascii="Arial" w:eastAsia="Times New Roman" w:hAnsi="Arial" w:cs="Arial"/>
          <w:sz w:val="28"/>
          <w:szCs w:val="28"/>
          <w:lang w:eastAsia="es-ES"/>
        </w:rPr>
      </w:pPr>
      <w:r>
        <w:rPr>
          <w:rFonts w:ascii="Arial" w:eastAsia="Times New Roman" w:hAnsi="Arial" w:cs="Arial"/>
          <w:sz w:val="28"/>
          <w:szCs w:val="28"/>
          <w:lang w:eastAsia="es-ES"/>
        </w:rPr>
        <w:lastRenderedPageBreak/>
        <w:t xml:space="preserve">Con ocasión de lo anterior, se advirtió que el sindicado y Ramírez Leal </w:t>
      </w:r>
      <w:r w:rsidR="000F1245">
        <w:rPr>
          <w:rFonts w:ascii="Arial" w:eastAsia="Times New Roman" w:hAnsi="Arial" w:cs="Arial"/>
          <w:sz w:val="28"/>
          <w:szCs w:val="28"/>
          <w:lang w:eastAsia="es-ES"/>
        </w:rPr>
        <w:t xml:space="preserve">se volvieron socios criminales respecto de la extracción ilegal y posterior aprovechamiento económico del referido metal precioso; para lo cual, </w:t>
      </w:r>
      <w:r>
        <w:rPr>
          <w:rFonts w:ascii="Arial" w:eastAsia="Times New Roman" w:hAnsi="Arial" w:cs="Arial"/>
          <w:sz w:val="28"/>
          <w:szCs w:val="28"/>
          <w:lang w:eastAsia="es-ES"/>
        </w:rPr>
        <w:t xml:space="preserve">comenzaron a sostener encuentros y </w:t>
      </w:r>
      <w:r w:rsidR="00ED77B9">
        <w:rPr>
          <w:rFonts w:ascii="Arial" w:eastAsia="Times New Roman" w:hAnsi="Arial" w:cs="Arial"/>
          <w:sz w:val="28"/>
          <w:szCs w:val="28"/>
          <w:lang w:eastAsia="es-ES"/>
        </w:rPr>
        <w:t>conversaciones</w:t>
      </w:r>
      <w:r>
        <w:rPr>
          <w:rFonts w:ascii="Arial" w:eastAsia="Times New Roman" w:hAnsi="Arial" w:cs="Arial"/>
          <w:sz w:val="28"/>
          <w:szCs w:val="28"/>
          <w:lang w:eastAsia="es-ES"/>
        </w:rPr>
        <w:t xml:space="preserve"> -</w:t>
      </w:r>
      <w:r w:rsidR="00ED77B9">
        <w:rPr>
          <w:rFonts w:ascii="Arial" w:eastAsia="Times New Roman" w:hAnsi="Arial" w:cs="Arial"/>
          <w:sz w:val="28"/>
          <w:szCs w:val="28"/>
          <w:lang w:eastAsia="es-ES"/>
        </w:rPr>
        <w:t xml:space="preserve">principalmente vía telefónica </w:t>
      </w:r>
      <w:r>
        <w:rPr>
          <w:rFonts w:ascii="Arial" w:eastAsia="Times New Roman" w:hAnsi="Arial" w:cs="Arial"/>
          <w:sz w:val="28"/>
          <w:szCs w:val="28"/>
          <w:lang w:eastAsia="es-ES"/>
        </w:rPr>
        <w:t xml:space="preserve">y </w:t>
      </w:r>
      <w:r w:rsidR="00ED77B9">
        <w:rPr>
          <w:rFonts w:ascii="Arial" w:eastAsia="Times New Roman" w:hAnsi="Arial" w:cs="Arial"/>
          <w:sz w:val="28"/>
          <w:szCs w:val="28"/>
          <w:lang w:eastAsia="es-ES"/>
        </w:rPr>
        <w:t>por lo menos</w:t>
      </w:r>
      <w:r>
        <w:rPr>
          <w:rFonts w:ascii="Arial" w:eastAsia="Times New Roman" w:hAnsi="Arial" w:cs="Arial"/>
          <w:sz w:val="28"/>
          <w:szCs w:val="28"/>
          <w:lang w:eastAsia="es-ES"/>
        </w:rPr>
        <w:t xml:space="preserve">, en </w:t>
      </w:r>
      <w:r w:rsidR="00ED77B9">
        <w:rPr>
          <w:rFonts w:ascii="Arial" w:eastAsia="Times New Roman" w:hAnsi="Arial" w:cs="Arial"/>
          <w:sz w:val="28"/>
          <w:szCs w:val="28"/>
          <w:lang w:eastAsia="es-ES"/>
        </w:rPr>
        <w:t>dos</w:t>
      </w:r>
      <w:r w:rsidR="002D6DB3">
        <w:rPr>
          <w:rFonts w:ascii="Arial" w:eastAsia="Times New Roman" w:hAnsi="Arial" w:cs="Arial"/>
          <w:sz w:val="28"/>
          <w:szCs w:val="28"/>
          <w:lang w:eastAsia="es-ES"/>
        </w:rPr>
        <w:t xml:space="preserve"> reuniones</w:t>
      </w:r>
      <w:r>
        <w:rPr>
          <w:rFonts w:ascii="Arial" w:eastAsia="Times New Roman" w:hAnsi="Arial" w:cs="Arial"/>
          <w:sz w:val="28"/>
          <w:szCs w:val="28"/>
          <w:lang w:eastAsia="es-ES"/>
        </w:rPr>
        <w:t xml:space="preserve"> presenciales-, así:</w:t>
      </w:r>
      <w:r w:rsidR="002D6DB3">
        <w:rPr>
          <w:rFonts w:ascii="Arial" w:eastAsia="Times New Roman" w:hAnsi="Arial" w:cs="Arial"/>
          <w:sz w:val="28"/>
          <w:szCs w:val="28"/>
          <w:lang w:eastAsia="es-ES"/>
        </w:rPr>
        <w:t xml:space="preserve"> </w:t>
      </w:r>
    </w:p>
    <w:p w:rsidR="00755D90" w:rsidRDefault="00755D90" w:rsidP="00DE0516">
      <w:pPr>
        <w:spacing w:after="0" w:line="276" w:lineRule="auto"/>
        <w:jc w:val="both"/>
        <w:rPr>
          <w:rFonts w:ascii="Arial" w:eastAsia="Times New Roman" w:hAnsi="Arial" w:cs="Arial"/>
          <w:sz w:val="28"/>
          <w:szCs w:val="28"/>
          <w:lang w:eastAsia="es-ES"/>
        </w:rPr>
      </w:pPr>
    </w:p>
    <w:p w:rsidR="000F1245" w:rsidRDefault="00755D90" w:rsidP="00DE0516">
      <w:pPr>
        <w:spacing w:after="0" w:line="276" w:lineRule="auto"/>
        <w:jc w:val="both"/>
        <w:rPr>
          <w:rFonts w:ascii="Arial" w:eastAsia="Times New Roman" w:hAnsi="Arial" w:cs="Arial"/>
          <w:sz w:val="28"/>
          <w:szCs w:val="28"/>
          <w:lang w:eastAsia="es-ES"/>
        </w:rPr>
      </w:pPr>
      <w:r>
        <w:rPr>
          <w:rFonts w:ascii="Arial" w:eastAsia="Times New Roman" w:hAnsi="Arial" w:cs="Arial"/>
          <w:sz w:val="28"/>
          <w:szCs w:val="28"/>
          <w:lang w:eastAsia="es-ES"/>
        </w:rPr>
        <w:t>L</w:t>
      </w:r>
      <w:r w:rsidR="002D6DB3">
        <w:rPr>
          <w:rFonts w:ascii="Arial" w:eastAsia="Times New Roman" w:hAnsi="Arial" w:cs="Arial"/>
          <w:sz w:val="28"/>
          <w:szCs w:val="28"/>
          <w:lang w:eastAsia="es-ES"/>
        </w:rPr>
        <w:t xml:space="preserve">a </w:t>
      </w:r>
      <w:r w:rsidR="002D6DB3" w:rsidRPr="00FE04F5">
        <w:rPr>
          <w:rFonts w:ascii="Arial" w:eastAsia="Times New Roman" w:hAnsi="Arial" w:cs="Arial"/>
          <w:b/>
          <w:sz w:val="28"/>
          <w:szCs w:val="28"/>
          <w:u w:val="single"/>
          <w:lang w:eastAsia="es-ES"/>
        </w:rPr>
        <w:t>primera</w:t>
      </w:r>
      <w:r w:rsidR="002D6DB3">
        <w:rPr>
          <w:rFonts w:ascii="Arial" w:eastAsia="Times New Roman" w:hAnsi="Arial" w:cs="Arial"/>
          <w:sz w:val="28"/>
          <w:szCs w:val="28"/>
          <w:lang w:eastAsia="es-ES"/>
        </w:rPr>
        <w:t xml:space="preserve"> de ellas, adiada </w:t>
      </w:r>
      <w:r w:rsidR="00ED77B9">
        <w:rPr>
          <w:rFonts w:ascii="Arial" w:eastAsia="Times New Roman" w:hAnsi="Arial" w:cs="Arial"/>
          <w:sz w:val="28"/>
          <w:szCs w:val="28"/>
          <w:lang w:eastAsia="es-ES"/>
        </w:rPr>
        <w:t xml:space="preserve">septiembre 9 de 2015 en la ciudad de Mocoa </w:t>
      </w:r>
      <w:r w:rsidR="00445A3F">
        <w:rPr>
          <w:rFonts w:ascii="Arial" w:eastAsia="Times New Roman" w:hAnsi="Arial" w:cs="Arial"/>
          <w:sz w:val="28"/>
          <w:szCs w:val="28"/>
          <w:lang w:eastAsia="es-ES"/>
        </w:rPr>
        <w:t xml:space="preserve">(Putumayo), </w:t>
      </w:r>
      <w:r w:rsidR="00ED77B9">
        <w:rPr>
          <w:rFonts w:ascii="Arial" w:eastAsia="Times New Roman" w:hAnsi="Arial" w:cs="Arial"/>
          <w:sz w:val="28"/>
          <w:szCs w:val="28"/>
          <w:lang w:eastAsia="es-ES"/>
        </w:rPr>
        <w:t>oportunidad en la que al parecer,</w:t>
      </w:r>
      <w:r w:rsidR="000F1245">
        <w:rPr>
          <w:rFonts w:ascii="Arial" w:eastAsia="Times New Roman" w:hAnsi="Arial" w:cs="Arial"/>
          <w:sz w:val="28"/>
          <w:szCs w:val="28"/>
          <w:lang w:eastAsia="es-ES"/>
        </w:rPr>
        <w:t>:</w:t>
      </w:r>
      <w:r w:rsidR="00ED77B9">
        <w:rPr>
          <w:rFonts w:ascii="Arial" w:eastAsia="Times New Roman" w:hAnsi="Arial" w:cs="Arial"/>
          <w:sz w:val="28"/>
          <w:szCs w:val="28"/>
          <w:lang w:eastAsia="es-ES"/>
        </w:rPr>
        <w:t xml:space="preserve"> </w:t>
      </w:r>
      <w:r w:rsidR="002D6DB3">
        <w:rPr>
          <w:rFonts w:ascii="Arial" w:eastAsia="Times New Roman" w:hAnsi="Arial" w:cs="Arial"/>
          <w:sz w:val="28"/>
          <w:szCs w:val="28"/>
          <w:lang w:eastAsia="es-ES"/>
        </w:rPr>
        <w:t>(i)</w:t>
      </w:r>
      <w:r w:rsidR="009E60F6">
        <w:rPr>
          <w:rFonts w:ascii="Arial" w:eastAsia="Times New Roman" w:hAnsi="Arial" w:cs="Arial"/>
          <w:sz w:val="28"/>
          <w:szCs w:val="28"/>
          <w:lang w:eastAsia="es-ES"/>
        </w:rPr>
        <w:t xml:space="preserve"> </w:t>
      </w:r>
      <w:r w:rsidR="00ED77B9">
        <w:rPr>
          <w:rFonts w:ascii="Arial" w:eastAsia="Times New Roman" w:hAnsi="Arial" w:cs="Arial"/>
          <w:sz w:val="28"/>
          <w:szCs w:val="28"/>
          <w:lang w:eastAsia="es-ES"/>
        </w:rPr>
        <w:t xml:space="preserve">pactaron los términos en que el primero le compraría al segundo </w:t>
      </w:r>
      <w:r w:rsidR="009E60F6">
        <w:rPr>
          <w:rFonts w:ascii="Arial" w:eastAsia="Times New Roman" w:hAnsi="Arial" w:cs="Arial"/>
          <w:sz w:val="28"/>
          <w:szCs w:val="28"/>
          <w:lang w:eastAsia="es-ES"/>
        </w:rPr>
        <w:t xml:space="preserve">ciertas </w:t>
      </w:r>
      <w:r w:rsidR="00ED77B9">
        <w:rPr>
          <w:rFonts w:ascii="Arial" w:eastAsia="Times New Roman" w:hAnsi="Arial" w:cs="Arial"/>
          <w:sz w:val="28"/>
          <w:szCs w:val="28"/>
          <w:lang w:eastAsia="es-ES"/>
        </w:rPr>
        <w:t xml:space="preserve">cantidades de oro </w:t>
      </w:r>
      <w:r w:rsidR="00C651DA">
        <w:rPr>
          <w:rFonts w:ascii="Arial" w:eastAsia="Times New Roman" w:hAnsi="Arial" w:cs="Arial"/>
          <w:sz w:val="28"/>
          <w:szCs w:val="28"/>
          <w:lang w:eastAsia="es-ES"/>
        </w:rPr>
        <w:t xml:space="preserve">–tres “chocolatinas” de aproximadamente cincuenta millones de pesos cada una ($50.000.000)- </w:t>
      </w:r>
      <w:r w:rsidR="00ED77B9">
        <w:rPr>
          <w:rFonts w:ascii="Arial" w:eastAsia="Times New Roman" w:hAnsi="Arial" w:cs="Arial"/>
          <w:sz w:val="28"/>
          <w:szCs w:val="28"/>
          <w:lang w:eastAsia="es-ES"/>
        </w:rPr>
        <w:t>y</w:t>
      </w:r>
      <w:r w:rsidR="002D6DB3">
        <w:rPr>
          <w:rFonts w:ascii="Arial" w:eastAsia="Times New Roman" w:hAnsi="Arial" w:cs="Arial"/>
          <w:sz w:val="28"/>
          <w:szCs w:val="28"/>
          <w:lang w:eastAsia="es-ES"/>
        </w:rPr>
        <w:t xml:space="preserve"> (ii)</w:t>
      </w:r>
      <w:r w:rsidR="009E60F6">
        <w:rPr>
          <w:rFonts w:ascii="Arial" w:eastAsia="Times New Roman" w:hAnsi="Arial" w:cs="Arial"/>
          <w:sz w:val="28"/>
          <w:szCs w:val="28"/>
          <w:lang w:eastAsia="es-ES"/>
        </w:rPr>
        <w:t xml:space="preserve"> segundo,</w:t>
      </w:r>
      <w:r w:rsidR="00ED77B9">
        <w:rPr>
          <w:rFonts w:ascii="Arial" w:eastAsia="Times New Roman" w:hAnsi="Arial" w:cs="Arial"/>
          <w:sz w:val="28"/>
          <w:szCs w:val="28"/>
          <w:lang w:eastAsia="es-ES"/>
        </w:rPr>
        <w:t xml:space="preserve"> la posibilidad de que</w:t>
      </w:r>
      <w:r w:rsidR="009E60F6">
        <w:rPr>
          <w:rFonts w:ascii="Arial" w:eastAsia="Times New Roman" w:hAnsi="Arial" w:cs="Arial"/>
          <w:sz w:val="28"/>
          <w:szCs w:val="28"/>
          <w:lang w:eastAsia="es-ES"/>
        </w:rPr>
        <w:t xml:space="preserve"> </w:t>
      </w:r>
      <w:r w:rsidR="00ED77B9">
        <w:rPr>
          <w:rFonts w:ascii="Arial" w:eastAsia="Times New Roman" w:hAnsi="Arial" w:cs="Arial"/>
          <w:sz w:val="28"/>
          <w:szCs w:val="28"/>
          <w:lang w:eastAsia="es-ES"/>
        </w:rPr>
        <w:t xml:space="preserve">el Departamento </w:t>
      </w:r>
      <w:r w:rsidR="009E60F6">
        <w:rPr>
          <w:rFonts w:ascii="Arial" w:eastAsia="Times New Roman" w:hAnsi="Arial" w:cs="Arial"/>
          <w:sz w:val="28"/>
          <w:szCs w:val="28"/>
          <w:lang w:eastAsia="es-ES"/>
        </w:rPr>
        <w:t>adquiriere</w:t>
      </w:r>
      <w:r w:rsidR="00ED77B9">
        <w:rPr>
          <w:rFonts w:ascii="Arial" w:eastAsia="Times New Roman" w:hAnsi="Arial" w:cs="Arial"/>
          <w:sz w:val="28"/>
          <w:szCs w:val="28"/>
          <w:lang w:eastAsia="es-ES"/>
        </w:rPr>
        <w:t xml:space="preserve"> de </w:t>
      </w:r>
      <w:r w:rsidR="009E60F6">
        <w:rPr>
          <w:rFonts w:ascii="Arial" w:eastAsia="Times New Roman" w:hAnsi="Arial" w:cs="Arial"/>
          <w:sz w:val="28"/>
          <w:szCs w:val="28"/>
          <w:lang w:eastAsia="es-ES"/>
        </w:rPr>
        <w:t xml:space="preserve">propiedad </w:t>
      </w:r>
      <w:r w:rsidR="0068047D">
        <w:rPr>
          <w:rFonts w:ascii="Arial" w:eastAsia="Times New Roman" w:hAnsi="Arial" w:cs="Arial"/>
          <w:sz w:val="28"/>
          <w:szCs w:val="28"/>
          <w:lang w:eastAsia="es-ES"/>
        </w:rPr>
        <w:t xml:space="preserve">de </w:t>
      </w:r>
      <w:r w:rsidR="00ED77B9">
        <w:rPr>
          <w:rFonts w:ascii="Arial" w:eastAsia="Times New Roman" w:hAnsi="Arial" w:cs="Arial"/>
          <w:sz w:val="28"/>
          <w:szCs w:val="28"/>
          <w:lang w:eastAsia="es-ES"/>
        </w:rPr>
        <w:t xml:space="preserve">Ramírez </w:t>
      </w:r>
      <w:r w:rsidR="009E60F6">
        <w:rPr>
          <w:rFonts w:ascii="Arial" w:eastAsia="Times New Roman" w:hAnsi="Arial" w:cs="Arial"/>
          <w:sz w:val="28"/>
          <w:szCs w:val="28"/>
          <w:lang w:eastAsia="es-ES"/>
        </w:rPr>
        <w:t>Leal, cinco maquinas Pro-camel (</w:t>
      </w:r>
      <w:r w:rsidR="00ED77B9">
        <w:rPr>
          <w:rFonts w:ascii="Arial" w:eastAsia="Times New Roman" w:hAnsi="Arial" w:cs="Arial"/>
          <w:sz w:val="28"/>
          <w:szCs w:val="28"/>
          <w:lang w:eastAsia="es-ES"/>
        </w:rPr>
        <w:t>equipos automáti</w:t>
      </w:r>
      <w:r w:rsidR="009E60F6">
        <w:rPr>
          <w:rFonts w:ascii="Arial" w:eastAsia="Times New Roman" w:hAnsi="Arial" w:cs="Arial"/>
          <w:sz w:val="28"/>
          <w:szCs w:val="28"/>
          <w:lang w:eastAsia="es-ES"/>
        </w:rPr>
        <w:t>cos de lavado de oro en espiral) que posteriorment</w:t>
      </w:r>
      <w:r w:rsidR="000F1245">
        <w:rPr>
          <w:rFonts w:ascii="Arial" w:eastAsia="Times New Roman" w:hAnsi="Arial" w:cs="Arial"/>
          <w:sz w:val="28"/>
          <w:szCs w:val="28"/>
          <w:lang w:eastAsia="es-ES"/>
        </w:rPr>
        <w:t xml:space="preserve">e, el Departamento donaría a la </w:t>
      </w:r>
      <w:r w:rsidR="009E60F6">
        <w:rPr>
          <w:rFonts w:ascii="Arial" w:eastAsia="Times New Roman" w:hAnsi="Arial" w:cs="Arial"/>
          <w:sz w:val="28"/>
          <w:szCs w:val="28"/>
          <w:lang w:eastAsia="es-ES"/>
        </w:rPr>
        <w:t>asociación</w:t>
      </w:r>
      <w:r w:rsidR="000F1245">
        <w:rPr>
          <w:rFonts w:ascii="Arial" w:eastAsia="Times New Roman" w:hAnsi="Arial" w:cs="Arial"/>
          <w:sz w:val="28"/>
          <w:szCs w:val="28"/>
          <w:lang w:eastAsia="es-ES"/>
        </w:rPr>
        <w:t xml:space="preserve"> minera que este representaba</w:t>
      </w:r>
      <w:r w:rsidR="009E60F6">
        <w:rPr>
          <w:rFonts w:ascii="Arial" w:eastAsia="Times New Roman" w:hAnsi="Arial" w:cs="Arial"/>
          <w:sz w:val="28"/>
          <w:szCs w:val="28"/>
          <w:lang w:eastAsia="es-ES"/>
        </w:rPr>
        <w:t>.</w:t>
      </w:r>
      <w:r w:rsidR="00595252">
        <w:rPr>
          <w:rFonts w:ascii="Arial" w:eastAsia="Times New Roman" w:hAnsi="Arial" w:cs="Arial"/>
          <w:sz w:val="28"/>
          <w:szCs w:val="28"/>
          <w:lang w:eastAsia="es-ES"/>
        </w:rPr>
        <w:t xml:space="preserve"> </w:t>
      </w:r>
    </w:p>
    <w:p w:rsidR="000F1245" w:rsidRDefault="000F1245" w:rsidP="00DE0516">
      <w:pPr>
        <w:spacing w:after="0" w:line="276" w:lineRule="auto"/>
        <w:jc w:val="both"/>
        <w:rPr>
          <w:rFonts w:ascii="Arial" w:eastAsia="Times New Roman" w:hAnsi="Arial" w:cs="Arial"/>
          <w:sz w:val="28"/>
          <w:szCs w:val="28"/>
          <w:lang w:eastAsia="es-ES"/>
        </w:rPr>
      </w:pPr>
    </w:p>
    <w:p w:rsidR="00ED77B9" w:rsidRDefault="000F1245" w:rsidP="00DE0516">
      <w:pPr>
        <w:spacing w:after="0" w:line="276" w:lineRule="auto"/>
        <w:jc w:val="both"/>
        <w:rPr>
          <w:rFonts w:ascii="Arial" w:eastAsia="Times New Roman" w:hAnsi="Arial" w:cs="Arial"/>
          <w:sz w:val="28"/>
          <w:szCs w:val="28"/>
          <w:lang w:eastAsia="es-ES"/>
        </w:rPr>
      </w:pPr>
      <w:r>
        <w:rPr>
          <w:rFonts w:ascii="Arial" w:eastAsia="Times New Roman" w:hAnsi="Arial" w:cs="Arial"/>
          <w:sz w:val="28"/>
          <w:szCs w:val="28"/>
          <w:lang w:eastAsia="es-ES"/>
        </w:rPr>
        <w:t>Acuerdos que, en efecto, fueron llevados a cabo</w:t>
      </w:r>
      <w:r w:rsidR="009E60F6">
        <w:rPr>
          <w:rFonts w:ascii="Arial" w:eastAsia="Times New Roman" w:hAnsi="Arial" w:cs="Arial"/>
          <w:sz w:val="28"/>
          <w:szCs w:val="28"/>
          <w:lang w:eastAsia="es-ES"/>
        </w:rPr>
        <w:t xml:space="preserve"> de la</w:t>
      </w:r>
      <w:r>
        <w:rPr>
          <w:rFonts w:ascii="Arial" w:eastAsia="Times New Roman" w:hAnsi="Arial" w:cs="Arial"/>
          <w:sz w:val="28"/>
          <w:szCs w:val="28"/>
          <w:lang w:eastAsia="es-ES"/>
        </w:rPr>
        <w:t>s</w:t>
      </w:r>
      <w:r w:rsidR="009E60F6">
        <w:rPr>
          <w:rFonts w:ascii="Arial" w:eastAsia="Times New Roman" w:hAnsi="Arial" w:cs="Arial"/>
          <w:sz w:val="28"/>
          <w:szCs w:val="28"/>
          <w:lang w:eastAsia="es-ES"/>
        </w:rPr>
        <w:t xml:space="preserve"> siguiente</w:t>
      </w:r>
      <w:r>
        <w:rPr>
          <w:rFonts w:ascii="Arial" w:eastAsia="Times New Roman" w:hAnsi="Arial" w:cs="Arial"/>
          <w:sz w:val="28"/>
          <w:szCs w:val="28"/>
          <w:lang w:eastAsia="es-ES"/>
        </w:rPr>
        <w:t>s</w:t>
      </w:r>
      <w:r w:rsidR="009E60F6">
        <w:rPr>
          <w:rFonts w:ascii="Arial" w:eastAsia="Times New Roman" w:hAnsi="Arial" w:cs="Arial"/>
          <w:sz w:val="28"/>
          <w:szCs w:val="28"/>
          <w:lang w:eastAsia="es-ES"/>
        </w:rPr>
        <w:t xml:space="preserve"> </w:t>
      </w:r>
      <w:r>
        <w:rPr>
          <w:rFonts w:ascii="Arial" w:eastAsia="Times New Roman" w:hAnsi="Arial" w:cs="Arial"/>
          <w:sz w:val="28"/>
          <w:szCs w:val="28"/>
          <w:lang w:eastAsia="es-ES"/>
        </w:rPr>
        <w:t>dos maneras</w:t>
      </w:r>
      <w:r w:rsidR="00ED77B9">
        <w:rPr>
          <w:rFonts w:ascii="Arial" w:eastAsia="Times New Roman" w:hAnsi="Arial" w:cs="Arial"/>
          <w:sz w:val="28"/>
          <w:szCs w:val="28"/>
          <w:lang w:eastAsia="es-ES"/>
        </w:rPr>
        <w:t>:</w:t>
      </w:r>
    </w:p>
    <w:p w:rsidR="009E60F6" w:rsidRDefault="009E60F6" w:rsidP="00DE0516">
      <w:pPr>
        <w:spacing w:after="0" w:line="276" w:lineRule="auto"/>
        <w:ind w:left="284"/>
        <w:jc w:val="both"/>
        <w:rPr>
          <w:rFonts w:ascii="Arial" w:eastAsia="Times New Roman" w:hAnsi="Arial" w:cs="Arial"/>
          <w:sz w:val="28"/>
          <w:szCs w:val="28"/>
          <w:lang w:eastAsia="es-ES"/>
        </w:rPr>
      </w:pPr>
    </w:p>
    <w:p w:rsidR="00ED77B9" w:rsidRDefault="00EB1655" w:rsidP="00DE0516">
      <w:pPr>
        <w:pStyle w:val="Prrafodelista"/>
        <w:numPr>
          <w:ilvl w:val="0"/>
          <w:numId w:val="32"/>
        </w:numPr>
        <w:spacing w:after="0" w:line="276" w:lineRule="auto"/>
        <w:jc w:val="both"/>
        <w:rPr>
          <w:rFonts w:ascii="Arial" w:eastAsia="Times New Roman" w:hAnsi="Arial" w:cs="Arial"/>
          <w:sz w:val="28"/>
          <w:szCs w:val="28"/>
          <w:lang w:eastAsia="es-ES"/>
        </w:rPr>
      </w:pPr>
      <w:r>
        <w:rPr>
          <w:rFonts w:ascii="Arial" w:eastAsia="Times New Roman" w:hAnsi="Arial" w:cs="Arial"/>
          <w:sz w:val="28"/>
          <w:szCs w:val="28"/>
          <w:lang w:eastAsia="es-ES"/>
        </w:rPr>
        <w:t>Tres transacciones</w:t>
      </w:r>
      <w:r w:rsidR="002D6DB3">
        <w:rPr>
          <w:rFonts w:ascii="Arial" w:eastAsia="Times New Roman" w:hAnsi="Arial" w:cs="Arial"/>
          <w:sz w:val="28"/>
          <w:szCs w:val="28"/>
          <w:lang w:eastAsia="es-ES"/>
        </w:rPr>
        <w:t xml:space="preserve"> de metal precioso</w:t>
      </w:r>
      <w:r>
        <w:rPr>
          <w:rFonts w:ascii="Arial" w:eastAsia="Times New Roman" w:hAnsi="Arial" w:cs="Arial"/>
          <w:sz w:val="28"/>
          <w:szCs w:val="28"/>
          <w:lang w:eastAsia="es-ES"/>
        </w:rPr>
        <w:t xml:space="preserve"> </w:t>
      </w:r>
      <w:r w:rsidR="000F1245">
        <w:rPr>
          <w:rFonts w:ascii="Arial" w:eastAsia="Times New Roman" w:hAnsi="Arial" w:cs="Arial"/>
          <w:sz w:val="28"/>
          <w:szCs w:val="28"/>
          <w:lang w:eastAsia="es-ES"/>
        </w:rPr>
        <w:t xml:space="preserve">, </w:t>
      </w:r>
      <w:r>
        <w:rPr>
          <w:rFonts w:ascii="Arial" w:eastAsia="Times New Roman" w:hAnsi="Arial" w:cs="Arial"/>
          <w:sz w:val="28"/>
          <w:szCs w:val="28"/>
          <w:lang w:eastAsia="es-ES"/>
        </w:rPr>
        <w:t>cuyo pago fue efectuado en dos ocasiones por el congresista investigado mediante consignaciones por montos inferiores a diez millones de pesos ($10.000.000), en cuentas bancarias del vendedor o de terceros</w:t>
      </w:r>
      <w:r w:rsidR="000F1245">
        <w:rPr>
          <w:rFonts w:ascii="Arial" w:eastAsia="Times New Roman" w:hAnsi="Arial" w:cs="Arial"/>
          <w:sz w:val="28"/>
          <w:szCs w:val="28"/>
          <w:lang w:eastAsia="es-ES"/>
        </w:rPr>
        <w:t>,</w:t>
      </w:r>
      <w:r>
        <w:rPr>
          <w:rFonts w:ascii="Arial" w:eastAsia="Times New Roman" w:hAnsi="Arial" w:cs="Arial"/>
          <w:sz w:val="28"/>
          <w:szCs w:val="28"/>
          <w:lang w:eastAsia="es-ES"/>
        </w:rPr>
        <w:t xml:space="preserve"> quienes luego transferían el dinero a Ramírez Le</w:t>
      </w:r>
      <w:r w:rsidR="002D6DB3">
        <w:rPr>
          <w:rFonts w:ascii="Arial" w:eastAsia="Times New Roman" w:hAnsi="Arial" w:cs="Arial"/>
          <w:sz w:val="28"/>
          <w:szCs w:val="28"/>
          <w:lang w:eastAsia="es-ES"/>
        </w:rPr>
        <w:t>al; y en otra f</w:t>
      </w:r>
      <w:r>
        <w:rPr>
          <w:rFonts w:ascii="Arial" w:eastAsia="Times New Roman" w:hAnsi="Arial" w:cs="Arial"/>
          <w:sz w:val="28"/>
          <w:szCs w:val="28"/>
          <w:lang w:eastAsia="es-ES"/>
        </w:rPr>
        <w:t xml:space="preserve">echa, por idéntico concepto, la esposa de DÍAZ BURBANO le entregó a la pareja de este último cincuenta millones de pesos en efectivo ($50.000.000) al interior de un taxi en la capital del país. </w:t>
      </w:r>
    </w:p>
    <w:p w:rsidR="00FE04F5" w:rsidRDefault="00FE04F5" w:rsidP="00DE0516">
      <w:pPr>
        <w:pStyle w:val="Prrafodelista"/>
        <w:spacing w:after="0" w:line="276" w:lineRule="auto"/>
        <w:jc w:val="both"/>
        <w:rPr>
          <w:rFonts w:ascii="Arial" w:eastAsia="Times New Roman" w:hAnsi="Arial" w:cs="Arial"/>
          <w:sz w:val="28"/>
          <w:szCs w:val="28"/>
          <w:lang w:eastAsia="es-ES"/>
        </w:rPr>
      </w:pPr>
    </w:p>
    <w:p w:rsidR="00EB1655" w:rsidRDefault="00EB1655" w:rsidP="00DE0516">
      <w:pPr>
        <w:pStyle w:val="Prrafodelista"/>
        <w:numPr>
          <w:ilvl w:val="0"/>
          <w:numId w:val="32"/>
        </w:numPr>
        <w:spacing w:after="0" w:line="276"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Contrato </w:t>
      </w:r>
      <w:r w:rsidR="002D6DB3">
        <w:rPr>
          <w:rFonts w:ascii="Arial" w:eastAsia="Times New Roman" w:hAnsi="Arial" w:cs="Arial"/>
          <w:sz w:val="28"/>
          <w:szCs w:val="28"/>
          <w:lang w:eastAsia="es-ES"/>
        </w:rPr>
        <w:t>Estatal</w:t>
      </w:r>
      <w:r w:rsidR="00613F19">
        <w:rPr>
          <w:rFonts w:ascii="Arial" w:eastAsia="Times New Roman" w:hAnsi="Arial" w:cs="Arial"/>
          <w:sz w:val="28"/>
          <w:szCs w:val="28"/>
          <w:lang w:eastAsia="es-ES"/>
        </w:rPr>
        <w:t xml:space="preserve"> no. 1226 de diciembre 28 de 2015, por un valor de ochenta y seis millones de pesos ($86.000.000) con el presunto objeto de </w:t>
      </w:r>
      <w:r w:rsidR="00613F19" w:rsidRPr="0068047D">
        <w:rPr>
          <w:rFonts w:ascii="Arial" w:eastAsia="Times New Roman" w:hAnsi="Arial" w:cs="Arial"/>
          <w:i/>
          <w:sz w:val="28"/>
          <w:szCs w:val="28"/>
          <w:lang w:eastAsia="es-ES"/>
        </w:rPr>
        <w:t>“Apoyo a la organización fronteriza ASOMICUAP en la recuperación del mercurio en el proceso de extracción de oro fino Puerto Leguizamo, departamento del Putumayo”;</w:t>
      </w:r>
      <w:r w:rsidR="00613F19">
        <w:rPr>
          <w:rFonts w:ascii="Arial" w:eastAsia="Times New Roman" w:hAnsi="Arial" w:cs="Arial"/>
          <w:sz w:val="28"/>
          <w:szCs w:val="28"/>
          <w:lang w:eastAsia="es-ES"/>
        </w:rPr>
        <w:t xml:space="preserve"> el cual fue</w:t>
      </w:r>
      <w:r>
        <w:rPr>
          <w:rFonts w:ascii="Arial" w:eastAsia="Times New Roman" w:hAnsi="Arial" w:cs="Arial"/>
          <w:sz w:val="28"/>
          <w:szCs w:val="28"/>
          <w:lang w:eastAsia="es-ES"/>
        </w:rPr>
        <w:t xml:space="preserve"> </w:t>
      </w:r>
      <w:r w:rsidR="00613F19">
        <w:rPr>
          <w:rFonts w:ascii="Arial" w:eastAsia="Times New Roman" w:hAnsi="Arial" w:cs="Arial"/>
          <w:sz w:val="28"/>
          <w:szCs w:val="28"/>
          <w:lang w:eastAsia="es-ES"/>
        </w:rPr>
        <w:t>adjudicado a</w:t>
      </w:r>
      <w:r w:rsidR="0068047D">
        <w:rPr>
          <w:rFonts w:ascii="Arial" w:eastAsia="Times New Roman" w:hAnsi="Arial" w:cs="Arial"/>
          <w:sz w:val="28"/>
          <w:szCs w:val="28"/>
          <w:lang w:eastAsia="es-ES"/>
        </w:rPr>
        <w:t xml:space="preserve"> una tercera persona</w:t>
      </w:r>
      <w:r w:rsidR="00613F19">
        <w:rPr>
          <w:rFonts w:ascii="Arial" w:eastAsia="Times New Roman" w:hAnsi="Arial" w:cs="Arial"/>
          <w:sz w:val="28"/>
          <w:szCs w:val="28"/>
          <w:lang w:eastAsia="es-ES"/>
        </w:rPr>
        <w:t xml:space="preserve"> </w:t>
      </w:r>
      <w:r w:rsidR="0068047D">
        <w:rPr>
          <w:rFonts w:ascii="Arial" w:eastAsia="Times New Roman" w:hAnsi="Arial" w:cs="Arial"/>
          <w:sz w:val="28"/>
          <w:szCs w:val="28"/>
          <w:lang w:eastAsia="es-ES"/>
        </w:rPr>
        <w:t>-</w:t>
      </w:r>
      <w:r w:rsidR="00613F19">
        <w:rPr>
          <w:rFonts w:ascii="Arial" w:eastAsia="Times New Roman" w:hAnsi="Arial" w:cs="Arial"/>
          <w:sz w:val="28"/>
          <w:szCs w:val="28"/>
          <w:lang w:eastAsia="es-ES"/>
        </w:rPr>
        <w:t xml:space="preserve">la </w:t>
      </w:r>
      <w:r w:rsidR="002D6DB3">
        <w:rPr>
          <w:rFonts w:ascii="Arial" w:eastAsia="Times New Roman" w:hAnsi="Arial" w:cs="Arial"/>
          <w:sz w:val="28"/>
          <w:szCs w:val="28"/>
          <w:lang w:eastAsia="es-ES"/>
        </w:rPr>
        <w:t>Fundación</w:t>
      </w:r>
      <w:r w:rsidR="00613F19">
        <w:rPr>
          <w:rFonts w:ascii="Arial" w:eastAsia="Times New Roman" w:hAnsi="Arial" w:cs="Arial"/>
          <w:sz w:val="28"/>
          <w:szCs w:val="28"/>
          <w:lang w:eastAsia="es-ES"/>
        </w:rPr>
        <w:t xml:space="preserve"> Victoria Regia</w:t>
      </w:r>
      <w:r w:rsidR="0068047D">
        <w:rPr>
          <w:rFonts w:ascii="Arial" w:eastAsia="Times New Roman" w:hAnsi="Arial" w:cs="Arial"/>
          <w:sz w:val="28"/>
          <w:szCs w:val="28"/>
          <w:lang w:eastAsia="es-ES"/>
        </w:rPr>
        <w:t>-,</w:t>
      </w:r>
      <w:r w:rsidR="00613F19">
        <w:rPr>
          <w:rFonts w:ascii="Arial" w:eastAsia="Times New Roman" w:hAnsi="Arial" w:cs="Arial"/>
          <w:sz w:val="28"/>
          <w:szCs w:val="28"/>
          <w:lang w:eastAsia="es-ES"/>
        </w:rPr>
        <w:t xml:space="preserve"> con los siguientes tres rubros:</w:t>
      </w:r>
    </w:p>
    <w:p w:rsidR="00613F19" w:rsidRDefault="00613F19" w:rsidP="00DE0516">
      <w:pPr>
        <w:pStyle w:val="Prrafodelista"/>
        <w:spacing w:after="0" w:line="276" w:lineRule="auto"/>
        <w:jc w:val="both"/>
        <w:rPr>
          <w:rFonts w:ascii="Arial" w:eastAsia="Times New Roman" w:hAnsi="Arial" w:cs="Arial"/>
          <w:sz w:val="28"/>
          <w:szCs w:val="28"/>
          <w:lang w:eastAsia="es-ES"/>
        </w:rPr>
      </w:pPr>
    </w:p>
    <w:p w:rsidR="00613F19" w:rsidRDefault="00613F19" w:rsidP="00DE0516">
      <w:pPr>
        <w:pStyle w:val="Prrafodelista"/>
        <w:numPr>
          <w:ilvl w:val="0"/>
          <w:numId w:val="33"/>
        </w:numPr>
        <w:spacing w:after="0" w:line="276" w:lineRule="auto"/>
        <w:jc w:val="both"/>
        <w:rPr>
          <w:rFonts w:ascii="Arial" w:eastAsia="Times New Roman" w:hAnsi="Arial" w:cs="Arial"/>
          <w:sz w:val="28"/>
          <w:szCs w:val="28"/>
          <w:lang w:eastAsia="es-ES"/>
        </w:rPr>
      </w:pPr>
      <w:r>
        <w:rPr>
          <w:rFonts w:ascii="Arial" w:eastAsia="Times New Roman" w:hAnsi="Arial" w:cs="Arial"/>
          <w:sz w:val="28"/>
          <w:szCs w:val="28"/>
          <w:lang w:eastAsia="es-ES"/>
        </w:rPr>
        <w:lastRenderedPageBreak/>
        <w:t>Adquisición de los cinco equipos mencionados po</w:t>
      </w:r>
      <w:r w:rsidR="0068047D">
        <w:rPr>
          <w:rFonts w:ascii="Arial" w:eastAsia="Times New Roman" w:hAnsi="Arial" w:cs="Arial"/>
          <w:sz w:val="28"/>
          <w:szCs w:val="28"/>
          <w:lang w:eastAsia="es-ES"/>
        </w:rPr>
        <w:t>r</w:t>
      </w:r>
      <w:r>
        <w:rPr>
          <w:rFonts w:ascii="Arial" w:eastAsia="Times New Roman" w:hAnsi="Arial" w:cs="Arial"/>
          <w:sz w:val="28"/>
          <w:szCs w:val="28"/>
          <w:lang w:eastAsia="es-ES"/>
        </w:rPr>
        <w:t xml:space="preserve"> valor de cuarenta y dos millones quinientos mil pesos ($42.500.000) –monto bastante </w:t>
      </w:r>
      <w:r w:rsidR="0068047D">
        <w:rPr>
          <w:rFonts w:ascii="Arial" w:eastAsia="Times New Roman" w:hAnsi="Arial" w:cs="Arial"/>
          <w:sz w:val="28"/>
          <w:szCs w:val="28"/>
          <w:lang w:eastAsia="es-ES"/>
        </w:rPr>
        <w:t>superior a su precio comercial-;</w:t>
      </w:r>
      <w:r>
        <w:rPr>
          <w:rFonts w:ascii="Arial" w:eastAsia="Times New Roman" w:hAnsi="Arial" w:cs="Arial"/>
          <w:sz w:val="28"/>
          <w:szCs w:val="28"/>
          <w:lang w:eastAsia="es-ES"/>
        </w:rPr>
        <w:t xml:space="preserve"> pero que en realidad</w:t>
      </w:r>
      <w:r w:rsidR="0068047D">
        <w:rPr>
          <w:rFonts w:ascii="Arial" w:eastAsia="Times New Roman" w:hAnsi="Arial" w:cs="Arial"/>
          <w:sz w:val="28"/>
          <w:szCs w:val="28"/>
          <w:lang w:eastAsia="es-ES"/>
        </w:rPr>
        <w:t>, no</w:t>
      </w:r>
      <w:r>
        <w:rPr>
          <w:rFonts w:ascii="Arial" w:eastAsia="Times New Roman" w:hAnsi="Arial" w:cs="Arial"/>
          <w:sz w:val="28"/>
          <w:szCs w:val="28"/>
          <w:lang w:eastAsia="es-ES"/>
        </w:rPr>
        <w:t xml:space="preserve"> fueron vendidas por </w:t>
      </w:r>
      <w:r w:rsidR="0068047D">
        <w:rPr>
          <w:rFonts w:ascii="Arial" w:eastAsia="Times New Roman" w:hAnsi="Arial" w:cs="Arial"/>
          <w:sz w:val="28"/>
          <w:szCs w:val="28"/>
          <w:lang w:eastAsia="es-ES"/>
        </w:rPr>
        <w:t xml:space="preserve">la Fundación Victoria Regia sino por </w:t>
      </w:r>
      <w:r>
        <w:rPr>
          <w:rFonts w:ascii="Arial" w:eastAsia="Times New Roman" w:hAnsi="Arial" w:cs="Arial"/>
          <w:sz w:val="28"/>
          <w:szCs w:val="28"/>
          <w:lang w:eastAsia="es-ES"/>
        </w:rPr>
        <w:t>el representante legal de ASOMICUA</w:t>
      </w:r>
      <w:r w:rsidR="0068047D">
        <w:rPr>
          <w:rFonts w:ascii="Arial" w:eastAsia="Times New Roman" w:hAnsi="Arial" w:cs="Arial"/>
          <w:sz w:val="28"/>
          <w:szCs w:val="28"/>
          <w:lang w:eastAsia="es-ES"/>
        </w:rPr>
        <w:t>P, Humberto Ramírez Leal, agremiación</w:t>
      </w:r>
      <w:r>
        <w:rPr>
          <w:rFonts w:ascii="Arial" w:eastAsia="Times New Roman" w:hAnsi="Arial" w:cs="Arial"/>
          <w:sz w:val="28"/>
          <w:szCs w:val="28"/>
          <w:lang w:eastAsia="es-ES"/>
        </w:rPr>
        <w:t xml:space="preserve"> a la que</w:t>
      </w:r>
      <w:r w:rsidR="0068047D">
        <w:rPr>
          <w:rFonts w:ascii="Arial" w:eastAsia="Times New Roman" w:hAnsi="Arial" w:cs="Arial"/>
          <w:sz w:val="28"/>
          <w:szCs w:val="28"/>
          <w:lang w:eastAsia="es-ES"/>
        </w:rPr>
        <w:t xml:space="preserve">, se itera, </w:t>
      </w:r>
      <w:r>
        <w:rPr>
          <w:rFonts w:ascii="Arial" w:eastAsia="Times New Roman" w:hAnsi="Arial" w:cs="Arial"/>
          <w:sz w:val="28"/>
          <w:szCs w:val="28"/>
          <w:lang w:eastAsia="es-ES"/>
        </w:rPr>
        <w:t>le fue en</w:t>
      </w:r>
      <w:r w:rsidR="0068047D">
        <w:rPr>
          <w:rFonts w:ascii="Arial" w:eastAsia="Times New Roman" w:hAnsi="Arial" w:cs="Arial"/>
          <w:sz w:val="28"/>
          <w:szCs w:val="28"/>
          <w:lang w:eastAsia="es-ES"/>
        </w:rPr>
        <w:t>tregada dicha maquinaria</w:t>
      </w:r>
      <w:r>
        <w:rPr>
          <w:rFonts w:ascii="Arial" w:eastAsia="Times New Roman" w:hAnsi="Arial" w:cs="Arial"/>
          <w:sz w:val="28"/>
          <w:szCs w:val="28"/>
          <w:lang w:eastAsia="es-ES"/>
        </w:rPr>
        <w:t xml:space="preserve">. </w:t>
      </w:r>
    </w:p>
    <w:p w:rsidR="00445A3F" w:rsidRDefault="00445A3F" w:rsidP="00DE0516">
      <w:pPr>
        <w:pStyle w:val="Prrafodelista"/>
        <w:spacing w:after="0" w:line="276" w:lineRule="auto"/>
        <w:ind w:left="1440"/>
        <w:jc w:val="both"/>
        <w:rPr>
          <w:rFonts w:ascii="Arial" w:eastAsia="Times New Roman" w:hAnsi="Arial" w:cs="Arial"/>
          <w:sz w:val="28"/>
          <w:szCs w:val="28"/>
          <w:lang w:eastAsia="es-ES"/>
        </w:rPr>
      </w:pPr>
    </w:p>
    <w:p w:rsidR="00613F19" w:rsidRDefault="00613F19" w:rsidP="00DE0516">
      <w:pPr>
        <w:pStyle w:val="Prrafodelista"/>
        <w:numPr>
          <w:ilvl w:val="0"/>
          <w:numId w:val="33"/>
        </w:numPr>
        <w:spacing w:after="0" w:line="276" w:lineRule="auto"/>
        <w:jc w:val="both"/>
        <w:rPr>
          <w:rFonts w:ascii="Arial" w:eastAsia="Times New Roman" w:hAnsi="Arial" w:cs="Arial"/>
          <w:sz w:val="28"/>
          <w:szCs w:val="28"/>
          <w:lang w:eastAsia="es-ES"/>
        </w:rPr>
      </w:pPr>
      <w:r>
        <w:rPr>
          <w:rFonts w:ascii="Arial" w:eastAsia="Times New Roman" w:hAnsi="Arial" w:cs="Arial"/>
          <w:sz w:val="28"/>
          <w:szCs w:val="28"/>
          <w:lang w:eastAsia="es-ES"/>
        </w:rPr>
        <w:t>Capacitación en varios temas relacionados con la extracción aurífera –entrenamiento desarrollado en siete talleres ofrecidos a los miembros de la asociación antes referida-, cuyo costo fue tasado en treinta millones setecientos veinte mil pesos ($30.720.000)</w:t>
      </w:r>
    </w:p>
    <w:p w:rsidR="00A81BD6" w:rsidRPr="00A81BD6" w:rsidRDefault="00A81BD6" w:rsidP="00DE0516">
      <w:pPr>
        <w:pStyle w:val="Prrafodelista"/>
        <w:spacing w:after="0" w:line="276" w:lineRule="auto"/>
        <w:rPr>
          <w:rFonts w:ascii="Arial" w:eastAsia="Times New Roman" w:hAnsi="Arial" w:cs="Arial"/>
          <w:sz w:val="28"/>
          <w:szCs w:val="28"/>
          <w:lang w:eastAsia="es-ES"/>
        </w:rPr>
      </w:pPr>
    </w:p>
    <w:p w:rsidR="000F1245" w:rsidRDefault="00613F19" w:rsidP="00DE0516">
      <w:pPr>
        <w:pStyle w:val="Prrafodelista"/>
        <w:numPr>
          <w:ilvl w:val="0"/>
          <w:numId w:val="33"/>
        </w:numPr>
        <w:spacing w:after="0" w:line="276"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Finalmente, la realización de un estudio denominado </w:t>
      </w:r>
      <w:r w:rsidRPr="00613F19">
        <w:rPr>
          <w:rFonts w:ascii="Arial" w:eastAsia="Times New Roman" w:hAnsi="Arial" w:cs="Arial"/>
          <w:i/>
          <w:sz w:val="28"/>
          <w:szCs w:val="28"/>
          <w:lang w:eastAsia="es-ES"/>
        </w:rPr>
        <w:t>“diagnostico comparativo de impactos ambientales (métodos de recuperación actuales vs. Métodos centrifugas de recuperación)</w:t>
      </w:r>
      <w:r w:rsidR="00FE04F5">
        <w:rPr>
          <w:rFonts w:ascii="Arial" w:eastAsia="Times New Roman" w:hAnsi="Arial" w:cs="Arial"/>
          <w:i/>
          <w:sz w:val="28"/>
          <w:szCs w:val="28"/>
          <w:lang w:eastAsia="es-ES"/>
        </w:rPr>
        <w:t>”</w:t>
      </w:r>
      <w:r w:rsidRPr="00613F19">
        <w:rPr>
          <w:rFonts w:ascii="Arial" w:eastAsia="Times New Roman" w:hAnsi="Arial" w:cs="Arial"/>
          <w:i/>
          <w:sz w:val="28"/>
          <w:szCs w:val="28"/>
          <w:lang w:eastAsia="es-ES"/>
        </w:rPr>
        <w:t>,</w:t>
      </w:r>
      <w:r>
        <w:rPr>
          <w:rFonts w:ascii="Arial" w:eastAsia="Times New Roman" w:hAnsi="Arial" w:cs="Arial"/>
          <w:sz w:val="28"/>
          <w:szCs w:val="28"/>
          <w:lang w:eastAsia="es-ES"/>
        </w:rPr>
        <w:t xml:space="preserve"> avaluado en doce millones ochocientos mil pesos ($12.800.000).</w:t>
      </w:r>
    </w:p>
    <w:p w:rsidR="000F1245" w:rsidRPr="000F1245" w:rsidRDefault="000F1245" w:rsidP="00DE0516">
      <w:pPr>
        <w:pStyle w:val="Prrafodelista"/>
        <w:spacing w:after="0" w:line="276" w:lineRule="auto"/>
        <w:rPr>
          <w:rFonts w:ascii="Arial" w:eastAsia="Times New Roman" w:hAnsi="Arial" w:cs="Arial"/>
          <w:sz w:val="28"/>
          <w:szCs w:val="28"/>
          <w:lang w:eastAsia="es-ES"/>
        </w:rPr>
      </w:pPr>
    </w:p>
    <w:p w:rsidR="00FE04F5" w:rsidRPr="000F1245" w:rsidRDefault="00FE04F5" w:rsidP="00DE0516">
      <w:pPr>
        <w:pStyle w:val="Prrafodelista"/>
        <w:spacing w:after="0" w:line="276" w:lineRule="auto"/>
        <w:ind w:left="1440"/>
        <w:jc w:val="both"/>
        <w:rPr>
          <w:rFonts w:ascii="Arial" w:eastAsia="Times New Roman" w:hAnsi="Arial" w:cs="Arial"/>
          <w:sz w:val="28"/>
          <w:szCs w:val="28"/>
          <w:lang w:eastAsia="es-ES"/>
        </w:rPr>
      </w:pPr>
      <w:r w:rsidRPr="000F1245">
        <w:rPr>
          <w:rFonts w:ascii="Arial" w:eastAsia="Times New Roman" w:hAnsi="Arial" w:cs="Arial"/>
          <w:sz w:val="28"/>
          <w:szCs w:val="28"/>
          <w:lang w:eastAsia="es-ES"/>
        </w:rPr>
        <w:t xml:space="preserve">La ejecución del contrato aludido, implicó el fomento de la explotación minera realizada por los miembros de ASOMICUAP y, la contaminación de la fuente hídrica debido a la succión constante de las arenas para extraer el metal precioso, lo cual causó la dispersión de metales pesados como </w:t>
      </w:r>
      <w:r w:rsidR="000F1245">
        <w:rPr>
          <w:rFonts w:ascii="Arial" w:eastAsia="Times New Roman" w:hAnsi="Arial" w:cs="Arial"/>
          <w:sz w:val="28"/>
          <w:szCs w:val="28"/>
          <w:lang w:eastAsia="es-ES"/>
        </w:rPr>
        <w:t>Mercurio, Cadmio y</w:t>
      </w:r>
      <w:r w:rsidR="000F1245" w:rsidRPr="000F1245">
        <w:rPr>
          <w:rFonts w:ascii="Arial" w:eastAsia="Times New Roman" w:hAnsi="Arial" w:cs="Arial"/>
          <w:sz w:val="28"/>
          <w:szCs w:val="28"/>
          <w:lang w:eastAsia="es-ES"/>
        </w:rPr>
        <w:t xml:space="preserve"> Plomo </w:t>
      </w:r>
      <w:r w:rsidRPr="000F1245">
        <w:rPr>
          <w:rFonts w:ascii="Arial" w:eastAsia="Times New Roman" w:hAnsi="Arial" w:cs="Arial"/>
          <w:sz w:val="28"/>
          <w:szCs w:val="28"/>
          <w:lang w:eastAsia="es-ES"/>
        </w:rPr>
        <w:t xml:space="preserve">que, en estado natural, se encontraban inertes en el lecho del rio. </w:t>
      </w:r>
    </w:p>
    <w:p w:rsidR="00FE04F5" w:rsidRDefault="00FE04F5" w:rsidP="00DE0516">
      <w:pPr>
        <w:spacing w:after="0" w:line="276" w:lineRule="auto"/>
        <w:jc w:val="both"/>
        <w:rPr>
          <w:rFonts w:ascii="Arial" w:eastAsia="Times New Roman" w:hAnsi="Arial" w:cs="Arial"/>
          <w:sz w:val="28"/>
          <w:szCs w:val="28"/>
          <w:lang w:eastAsia="es-ES"/>
        </w:rPr>
      </w:pPr>
    </w:p>
    <w:p w:rsidR="002D6DB3" w:rsidRPr="002D6DB3" w:rsidRDefault="002D6DB3" w:rsidP="00DE0516">
      <w:pPr>
        <w:spacing w:after="0" w:line="276"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Una </w:t>
      </w:r>
      <w:r w:rsidRPr="00FE04F5">
        <w:rPr>
          <w:rFonts w:ascii="Arial" w:eastAsia="Times New Roman" w:hAnsi="Arial" w:cs="Arial"/>
          <w:b/>
          <w:sz w:val="28"/>
          <w:szCs w:val="28"/>
          <w:u w:val="single"/>
          <w:lang w:eastAsia="es-ES"/>
        </w:rPr>
        <w:t>segunda</w:t>
      </w:r>
      <w:r>
        <w:rPr>
          <w:rFonts w:ascii="Arial" w:eastAsia="Times New Roman" w:hAnsi="Arial" w:cs="Arial"/>
          <w:sz w:val="28"/>
          <w:szCs w:val="28"/>
          <w:lang w:eastAsia="es-ES"/>
        </w:rPr>
        <w:t xml:space="preserve"> reunión </w:t>
      </w:r>
      <w:r w:rsidR="00793A2A">
        <w:rPr>
          <w:rFonts w:ascii="Arial" w:eastAsia="Times New Roman" w:hAnsi="Arial" w:cs="Arial"/>
          <w:sz w:val="28"/>
          <w:szCs w:val="28"/>
          <w:lang w:eastAsia="es-ES"/>
        </w:rPr>
        <w:t xml:space="preserve">se llevó a cabo </w:t>
      </w:r>
      <w:r>
        <w:rPr>
          <w:rFonts w:ascii="Arial" w:eastAsia="Times New Roman" w:hAnsi="Arial" w:cs="Arial"/>
          <w:sz w:val="28"/>
          <w:szCs w:val="28"/>
          <w:lang w:eastAsia="es-ES"/>
        </w:rPr>
        <w:t xml:space="preserve">en octubre 5 mismo año, en Puerto Leguizamo </w:t>
      </w:r>
      <w:r w:rsidR="00793A2A">
        <w:rPr>
          <w:rFonts w:ascii="Arial" w:eastAsia="Times New Roman" w:hAnsi="Arial" w:cs="Arial"/>
          <w:sz w:val="28"/>
          <w:szCs w:val="28"/>
          <w:lang w:eastAsia="es-ES"/>
        </w:rPr>
        <w:t>(Putumayo)</w:t>
      </w:r>
      <w:r>
        <w:rPr>
          <w:rFonts w:ascii="Arial" w:eastAsia="Times New Roman" w:hAnsi="Arial" w:cs="Arial"/>
          <w:sz w:val="28"/>
          <w:szCs w:val="28"/>
          <w:lang w:eastAsia="es-ES"/>
        </w:rPr>
        <w:t xml:space="preserve">, con la participación de miembros de ASOMICUAP </w:t>
      </w:r>
      <w:r w:rsidR="00793A2A">
        <w:rPr>
          <w:rFonts w:ascii="Arial" w:eastAsia="Times New Roman" w:hAnsi="Arial" w:cs="Arial"/>
          <w:sz w:val="28"/>
          <w:szCs w:val="28"/>
          <w:lang w:eastAsia="es-ES"/>
        </w:rPr>
        <w:t>-</w:t>
      </w:r>
      <w:r>
        <w:rPr>
          <w:rFonts w:ascii="Arial" w:eastAsia="Times New Roman" w:hAnsi="Arial" w:cs="Arial"/>
          <w:sz w:val="28"/>
          <w:szCs w:val="28"/>
          <w:lang w:eastAsia="es-ES"/>
        </w:rPr>
        <w:t>incluido su representante legal</w:t>
      </w:r>
      <w:r w:rsidR="000F1245">
        <w:rPr>
          <w:rFonts w:ascii="Arial" w:eastAsia="Times New Roman" w:hAnsi="Arial" w:cs="Arial"/>
          <w:sz w:val="28"/>
          <w:szCs w:val="28"/>
          <w:lang w:eastAsia="es-ES"/>
        </w:rPr>
        <w:t xml:space="preserve"> alias “barbas”</w:t>
      </w:r>
      <w:r w:rsidR="00793A2A">
        <w:rPr>
          <w:rFonts w:ascii="Arial" w:eastAsia="Times New Roman" w:hAnsi="Arial" w:cs="Arial"/>
          <w:sz w:val="28"/>
          <w:szCs w:val="28"/>
          <w:lang w:eastAsia="es-ES"/>
        </w:rPr>
        <w:t>-</w:t>
      </w:r>
      <w:r>
        <w:rPr>
          <w:rFonts w:ascii="Arial" w:eastAsia="Times New Roman" w:hAnsi="Arial" w:cs="Arial"/>
          <w:sz w:val="28"/>
          <w:szCs w:val="28"/>
          <w:lang w:eastAsia="es-ES"/>
        </w:rPr>
        <w:t xml:space="preserve">, funcionarios de la Alcaldía Local e integrantes de la Policía </w:t>
      </w:r>
      <w:r w:rsidR="00793A2A">
        <w:rPr>
          <w:rFonts w:ascii="Arial" w:eastAsia="Times New Roman" w:hAnsi="Arial" w:cs="Arial"/>
          <w:sz w:val="28"/>
          <w:szCs w:val="28"/>
          <w:lang w:eastAsia="es-ES"/>
        </w:rPr>
        <w:t>y Armada Nacional; la cual</w:t>
      </w:r>
      <w:r w:rsidR="0068047D">
        <w:rPr>
          <w:rFonts w:ascii="Arial" w:eastAsia="Times New Roman" w:hAnsi="Arial" w:cs="Arial"/>
          <w:sz w:val="28"/>
          <w:szCs w:val="28"/>
          <w:lang w:eastAsia="es-ES"/>
        </w:rPr>
        <w:t>,</w:t>
      </w:r>
      <w:r w:rsidR="00793A2A">
        <w:rPr>
          <w:rFonts w:ascii="Arial" w:eastAsia="Times New Roman" w:hAnsi="Arial" w:cs="Arial"/>
          <w:sz w:val="28"/>
          <w:szCs w:val="28"/>
          <w:lang w:eastAsia="es-ES"/>
        </w:rPr>
        <w:t xml:space="preserve"> fue convocada por DÍAZ BURBANO -en su otrora condición de gobernador-, con el infructuoso objetivo de lograr un acuerdo con todos aquellos miembros de la fuerza pública, encaminado a que cesare</w:t>
      </w:r>
      <w:r w:rsidR="000F1245">
        <w:rPr>
          <w:rFonts w:ascii="Arial" w:eastAsia="Times New Roman" w:hAnsi="Arial" w:cs="Arial"/>
          <w:sz w:val="28"/>
          <w:szCs w:val="28"/>
          <w:lang w:eastAsia="es-ES"/>
        </w:rPr>
        <w:t>n los</w:t>
      </w:r>
      <w:r w:rsidR="00793A2A">
        <w:rPr>
          <w:rFonts w:ascii="Arial" w:eastAsia="Times New Roman" w:hAnsi="Arial" w:cs="Arial"/>
          <w:sz w:val="28"/>
          <w:szCs w:val="28"/>
          <w:lang w:eastAsia="es-ES"/>
        </w:rPr>
        <w:t xml:space="preserve"> control</w:t>
      </w:r>
      <w:r w:rsidR="000F1245">
        <w:rPr>
          <w:rFonts w:ascii="Arial" w:eastAsia="Times New Roman" w:hAnsi="Arial" w:cs="Arial"/>
          <w:sz w:val="28"/>
          <w:szCs w:val="28"/>
          <w:lang w:eastAsia="es-ES"/>
        </w:rPr>
        <w:t>es</w:t>
      </w:r>
      <w:r w:rsidR="00793A2A">
        <w:rPr>
          <w:rFonts w:ascii="Arial" w:eastAsia="Times New Roman" w:hAnsi="Arial" w:cs="Arial"/>
          <w:sz w:val="28"/>
          <w:szCs w:val="28"/>
          <w:lang w:eastAsia="es-ES"/>
        </w:rPr>
        <w:t xml:space="preserve"> respecto de las actividades </w:t>
      </w:r>
      <w:r w:rsidR="00793A2A">
        <w:rPr>
          <w:rFonts w:ascii="Arial" w:eastAsia="Times New Roman" w:hAnsi="Arial" w:cs="Arial"/>
          <w:sz w:val="28"/>
          <w:szCs w:val="28"/>
          <w:lang w:eastAsia="es-ES"/>
        </w:rPr>
        <w:lastRenderedPageBreak/>
        <w:t xml:space="preserve">mineras ilegales que se venían realizando en la zona adyacente a dicho municipio -específicamente </w:t>
      </w:r>
      <w:r w:rsidR="000F1245">
        <w:rPr>
          <w:rFonts w:ascii="Arial" w:eastAsia="Times New Roman" w:hAnsi="Arial" w:cs="Arial"/>
          <w:sz w:val="28"/>
          <w:szCs w:val="28"/>
          <w:lang w:eastAsia="es-ES"/>
        </w:rPr>
        <w:t>en los ríos Caquetá y Putumayo-,</w:t>
      </w:r>
      <w:r w:rsidR="00793A2A">
        <w:rPr>
          <w:rFonts w:ascii="Arial" w:eastAsia="Times New Roman" w:hAnsi="Arial" w:cs="Arial"/>
          <w:sz w:val="28"/>
          <w:szCs w:val="28"/>
          <w:lang w:eastAsia="es-ES"/>
        </w:rPr>
        <w:t xml:space="preserve"> en otras palabras, que detuvieren los decomisos de balsas y combustibles utilizados por los afiliados de ASOMICUAP para la extracción de oro.</w:t>
      </w:r>
    </w:p>
    <w:p w:rsidR="00595252" w:rsidRDefault="00595252" w:rsidP="00DE0516">
      <w:pPr>
        <w:spacing w:after="0" w:line="276" w:lineRule="auto"/>
        <w:jc w:val="center"/>
        <w:outlineLvl w:val="0"/>
        <w:rPr>
          <w:rFonts w:ascii="Arial" w:hAnsi="Arial" w:cs="Arial"/>
          <w:b/>
          <w:color w:val="000000" w:themeColor="text1"/>
          <w:sz w:val="28"/>
          <w:szCs w:val="28"/>
          <w:lang w:eastAsia="es-ES"/>
        </w:rPr>
      </w:pPr>
    </w:p>
    <w:p w:rsidR="00342B40" w:rsidRPr="00C12F6F" w:rsidRDefault="00342B40" w:rsidP="00DE0516">
      <w:pPr>
        <w:spacing w:after="0" w:line="276" w:lineRule="auto"/>
        <w:jc w:val="center"/>
        <w:outlineLvl w:val="0"/>
        <w:rPr>
          <w:rFonts w:ascii="Arial" w:hAnsi="Arial" w:cs="Arial"/>
          <w:b/>
          <w:color w:val="000000" w:themeColor="text1"/>
          <w:sz w:val="28"/>
          <w:szCs w:val="28"/>
          <w:lang w:eastAsia="es-ES"/>
        </w:rPr>
      </w:pPr>
      <w:r w:rsidRPr="00C12F6F">
        <w:rPr>
          <w:rFonts w:ascii="Arial" w:hAnsi="Arial" w:cs="Arial"/>
          <w:b/>
          <w:color w:val="000000" w:themeColor="text1"/>
          <w:sz w:val="28"/>
          <w:szCs w:val="28"/>
          <w:lang w:eastAsia="es-ES"/>
        </w:rPr>
        <w:t>ANTECEDENTES RELEVANTES</w:t>
      </w:r>
    </w:p>
    <w:p w:rsidR="00342B40" w:rsidRPr="00CF558F" w:rsidRDefault="00342B40" w:rsidP="00DE0516">
      <w:pPr>
        <w:spacing w:after="0" w:line="276" w:lineRule="auto"/>
        <w:jc w:val="both"/>
        <w:outlineLvl w:val="0"/>
        <w:rPr>
          <w:rFonts w:ascii="Arial" w:hAnsi="Arial" w:cs="Arial"/>
          <w:color w:val="000000" w:themeColor="text1"/>
          <w:sz w:val="28"/>
          <w:szCs w:val="28"/>
          <w:lang w:eastAsia="es-ES"/>
        </w:rPr>
      </w:pPr>
    </w:p>
    <w:p w:rsidR="00342B40" w:rsidRPr="00CF558F" w:rsidRDefault="00342B40" w:rsidP="00DE0516">
      <w:pPr>
        <w:spacing w:after="0" w:line="276" w:lineRule="auto"/>
        <w:jc w:val="both"/>
        <w:outlineLvl w:val="0"/>
        <w:rPr>
          <w:rFonts w:ascii="Arial" w:hAnsi="Arial" w:cs="Arial"/>
          <w:color w:val="000000" w:themeColor="text1"/>
          <w:sz w:val="28"/>
          <w:szCs w:val="28"/>
          <w:lang w:eastAsia="es-ES"/>
        </w:rPr>
      </w:pPr>
      <w:r w:rsidRPr="00CF558F">
        <w:rPr>
          <w:rFonts w:ascii="Arial" w:hAnsi="Arial" w:cs="Arial"/>
          <w:color w:val="000000" w:themeColor="text1"/>
          <w:sz w:val="28"/>
          <w:szCs w:val="28"/>
          <w:lang w:eastAsia="es-ES"/>
        </w:rPr>
        <w:t>Debe empezar por adverti</w:t>
      </w:r>
      <w:r>
        <w:rPr>
          <w:rFonts w:ascii="Arial" w:hAnsi="Arial" w:cs="Arial"/>
          <w:color w:val="000000" w:themeColor="text1"/>
          <w:sz w:val="28"/>
          <w:szCs w:val="28"/>
          <w:lang w:eastAsia="es-ES"/>
        </w:rPr>
        <w:t>rs</w:t>
      </w:r>
      <w:r w:rsidRPr="00CF558F">
        <w:rPr>
          <w:rFonts w:ascii="Arial" w:hAnsi="Arial" w:cs="Arial"/>
          <w:color w:val="000000" w:themeColor="text1"/>
          <w:sz w:val="28"/>
          <w:szCs w:val="28"/>
          <w:lang w:eastAsia="es-ES"/>
        </w:rPr>
        <w:t xml:space="preserve">e que, al analizar detalladamente el decurso procesal del radicado de la referencia, esto es, las respectivas ritualidades, práctica probatoria, </w:t>
      </w:r>
      <w:r>
        <w:rPr>
          <w:rFonts w:ascii="Arial" w:hAnsi="Arial" w:cs="Arial"/>
          <w:color w:val="000000" w:themeColor="text1"/>
          <w:sz w:val="28"/>
          <w:szCs w:val="28"/>
          <w:lang w:eastAsia="es-ES"/>
        </w:rPr>
        <w:t>etapa de investigación</w:t>
      </w:r>
      <w:r w:rsidRPr="00CF558F">
        <w:rPr>
          <w:rFonts w:ascii="Arial" w:hAnsi="Arial" w:cs="Arial"/>
          <w:color w:val="000000" w:themeColor="text1"/>
          <w:sz w:val="28"/>
          <w:szCs w:val="28"/>
          <w:lang w:eastAsia="es-ES"/>
        </w:rPr>
        <w:t xml:space="preserve"> </w:t>
      </w:r>
      <w:r>
        <w:rPr>
          <w:rFonts w:ascii="Arial" w:hAnsi="Arial" w:cs="Arial"/>
          <w:color w:val="000000" w:themeColor="text1"/>
          <w:sz w:val="28"/>
          <w:szCs w:val="28"/>
          <w:lang w:eastAsia="es-ES"/>
        </w:rPr>
        <w:t>por parte de esta</w:t>
      </w:r>
      <w:r w:rsidRPr="00CF558F">
        <w:rPr>
          <w:rFonts w:ascii="Arial" w:hAnsi="Arial" w:cs="Arial"/>
          <w:color w:val="000000" w:themeColor="text1"/>
          <w:sz w:val="28"/>
          <w:szCs w:val="28"/>
          <w:lang w:eastAsia="es-ES"/>
        </w:rPr>
        <w:t xml:space="preserve"> </w:t>
      </w:r>
      <w:r>
        <w:rPr>
          <w:rFonts w:ascii="Arial" w:hAnsi="Arial" w:cs="Arial"/>
          <w:color w:val="000000" w:themeColor="text1"/>
          <w:sz w:val="28"/>
          <w:szCs w:val="28"/>
          <w:lang w:eastAsia="es-ES"/>
        </w:rPr>
        <w:t xml:space="preserve">honorable </w:t>
      </w:r>
      <w:r w:rsidRPr="00CF558F">
        <w:rPr>
          <w:rFonts w:ascii="Arial" w:hAnsi="Arial" w:cs="Arial"/>
          <w:color w:val="000000" w:themeColor="text1"/>
          <w:sz w:val="28"/>
          <w:szCs w:val="28"/>
          <w:lang w:eastAsia="es-ES"/>
        </w:rPr>
        <w:t xml:space="preserve">Sala de </w:t>
      </w:r>
      <w:r>
        <w:rPr>
          <w:rFonts w:ascii="Arial" w:hAnsi="Arial" w:cs="Arial"/>
          <w:color w:val="000000" w:themeColor="text1"/>
          <w:sz w:val="28"/>
          <w:szCs w:val="28"/>
          <w:lang w:eastAsia="es-ES"/>
        </w:rPr>
        <w:t>Instrucción</w:t>
      </w:r>
      <w:r w:rsidRPr="00CF558F">
        <w:rPr>
          <w:rFonts w:ascii="Arial" w:hAnsi="Arial" w:cs="Arial"/>
          <w:color w:val="000000" w:themeColor="text1"/>
          <w:sz w:val="28"/>
          <w:szCs w:val="28"/>
          <w:lang w:eastAsia="es-ES"/>
        </w:rPr>
        <w:t xml:space="preserve"> de la</w:t>
      </w:r>
      <w:r w:rsidR="000F1245">
        <w:rPr>
          <w:rFonts w:ascii="Arial" w:hAnsi="Arial" w:cs="Arial"/>
          <w:color w:val="000000" w:themeColor="text1"/>
          <w:sz w:val="28"/>
          <w:szCs w:val="28"/>
          <w:lang w:eastAsia="es-ES"/>
        </w:rPr>
        <w:t xml:space="preserve"> Sala Penal de la</w:t>
      </w:r>
      <w:r w:rsidRPr="00CF558F">
        <w:rPr>
          <w:rFonts w:ascii="Arial" w:hAnsi="Arial" w:cs="Arial"/>
          <w:color w:val="000000" w:themeColor="text1"/>
          <w:sz w:val="28"/>
          <w:szCs w:val="28"/>
          <w:lang w:eastAsia="es-ES"/>
        </w:rPr>
        <w:t xml:space="preserve"> Corte Suprema de Justicia, entre otros; se puede afirmar con seguridad</w:t>
      </w:r>
      <w:r>
        <w:rPr>
          <w:rFonts w:ascii="Arial" w:hAnsi="Arial" w:cs="Arial"/>
          <w:color w:val="000000" w:themeColor="text1"/>
          <w:sz w:val="28"/>
          <w:szCs w:val="28"/>
          <w:lang w:eastAsia="es-ES"/>
        </w:rPr>
        <w:t>,</w:t>
      </w:r>
      <w:r w:rsidRPr="00CF558F">
        <w:rPr>
          <w:rFonts w:ascii="Arial" w:hAnsi="Arial" w:cs="Arial"/>
          <w:color w:val="000000" w:themeColor="text1"/>
          <w:sz w:val="28"/>
          <w:szCs w:val="28"/>
          <w:lang w:eastAsia="es-ES"/>
        </w:rPr>
        <w:t xml:space="preserve"> por un lado, </w:t>
      </w:r>
      <w:r>
        <w:rPr>
          <w:rFonts w:ascii="Arial" w:hAnsi="Arial" w:cs="Arial"/>
          <w:color w:val="000000" w:themeColor="text1"/>
          <w:sz w:val="28"/>
          <w:szCs w:val="28"/>
          <w:lang w:eastAsia="es-ES"/>
        </w:rPr>
        <w:t xml:space="preserve">que </w:t>
      </w:r>
      <w:r w:rsidRPr="00CF558F">
        <w:rPr>
          <w:rFonts w:ascii="Arial" w:hAnsi="Arial" w:cs="Arial"/>
          <w:color w:val="000000" w:themeColor="text1"/>
          <w:sz w:val="28"/>
          <w:szCs w:val="28"/>
          <w:lang w:eastAsia="es-ES"/>
        </w:rPr>
        <w:t xml:space="preserve">no existen nulidades que impida continuar con el trámite que corresponde y, por el otro, que se respetaron todos los principios rectores, garantías </w:t>
      </w:r>
      <w:r>
        <w:rPr>
          <w:rFonts w:ascii="Arial" w:hAnsi="Arial" w:cs="Arial"/>
          <w:color w:val="000000" w:themeColor="text1"/>
          <w:sz w:val="28"/>
          <w:szCs w:val="28"/>
          <w:lang w:eastAsia="es-ES"/>
        </w:rPr>
        <w:t>de procedimiento</w:t>
      </w:r>
      <w:r w:rsidRPr="00CF558F">
        <w:rPr>
          <w:rFonts w:ascii="Arial" w:hAnsi="Arial" w:cs="Arial"/>
          <w:color w:val="000000" w:themeColor="text1"/>
          <w:sz w:val="28"/>
          <w:szCs w:val="28"/>
          <w:lang w:eastAsia="es-ES"/>
        </w:rPr>
        <w:t xml:space="preserve"> y derechos fundamentales de los sujetos procesales </w:t>
      </w:r>
      <w:r>
        <w:rPr>
          <w:rFonts w:ascii="Arial" w:hAnsi="Arial" w:cs="Arial"/>
          <w:color w:val="000000" w:themeColor="text1"/>
          <w:sz w:val="28"/>
          <w:szCs w:val="28"/>
          <w:lang w:eastAsia="es-ES"/>
        </w:rPr>
        <w:t>-</w:t>
      </w:r>
      <w:r w:rsidRPr="00CF558F">
        <w:rPr>
          <w:rFonts w:ascii="Arial" w:hAnsi="Arial" w:cs="Arial"/>
          <w:color w:val="000000" w:themeColor="text1"/>
          <w:sz w:val="28"/>
          <w:szCs w:val="28"/>
          <w:lang w:eastAsia="es-ES"/>
        </w:rPr>
        <w:t xml:space="preserve">previstos en la Constitución y la Ley 600 de 2000-. </w:t>
      </w:r>
    </w:p>
    <w:p w:rsidR="00445A3F" w:rsidRDefault="00445A3F" w:rsidP="00DE0516">
      <w:pPr>
        <w:spacing w:after="0" w:line="276" w:lineRule="auto"/>
        <w:jc w:val="both"/>
        <w:outlineLvl w:val="0"/>
        <w:rPr>
          <w:rFonts w:ascii="Arial" w:hAnsi="Arial" w:cs="Arial"/>
          <w:color w:val="000000" w:themeColor="text1"/>
          <w:sz w:val="28"/>
          <w:szCs w:val="28"/>
          <w:lang w:eastAsia="es-ES"/>
        </w:rPr>
      </w:pPr>
    </w:p>
    <w:p w:rsidR="00342B40" w:rsidRDefault="00342B40" w:rsidP="00DE0516">
      <w:pPr>
        <w:spacing w:after="0" w:line="276" w:lineRule="auto"/>
        <w:jc w:val="both"/>
        <w:outlineLvl w:val="0"/>
        <w:rPr>
          <w:rFonts w:ascii="Arial" w:hAnsi="Arial" w:cs="Arial"/>
          <w:color w:val="000000" w:themeColor="text1"/>
          <w:sz w:val="28"/>
          <w:szCs w:val="24"/>
          <w:lang w:eastAsia="es-ES"/>
        </w:rPr>
      </w:pPr>
      <w:r w:rsidRPr="00CF558F">
        <w:rPr>
          <w:rFonts w:ascii="Arial" w:hAnsi="Arial" w:cs="Arial"/>
          <w:color w:val="000000" w:themeColor="text1"/>
          <w:sz w:val="28"/>
          <w:szCs w:val="28"/>
          <w:lang w:eastAsia="es-ES"/>
        </w:rPr>
        <w:t>Lo anterior, por cuanto es evidente que, e</w:t>
      </w:r>
      <w:r>
        <w:rPr>
          <w:rFonts w:ascii="Arial" w:hAnsi="Arial" w:cs="Arial"/>
          <w:color w:val="000000" w:themeColor="text1"/>
          <w:sz w:val="28"/>
          <w:szCs w:val="28"/>
          <w:lang w:eastAsia="es-ES"/>
        </w:rPr>
        <w:t xml:space="preserve">ntre otras cosas, la defensa del señor </w:t>
      </w:r>
      <w:r w:rsidR="0095492F">
        <w:rPr>
          <w:rFonts w:ascii="Arial" w:hAnsi="Arial" w:cs="Arial"/>
          <w:color w:val="000000" w:themeColor="text1"/>
          <w:sz w:val="28"/>
          <w:szCs w:val="28"/>
          <w:lang w:eastAsia="es-ES"/>
        </w:rPr>
        <w:t>JIMMY HAROLD DÍAZ BURBANO</w:t>
      </w:r>
      <w:r w:rsidRPr="00CF558F">
        <w:rPr>
          <w:rFonts w:ascii="Arial" w:hAnsi="Arial" w:cs="Arial"/>
          <w:color w:val="000000" w:themeColor="text1"/>
          <w:sz w:val="28"/>
          <w:szCs w:val="28"/>
          <w:lang w:eastAsia="es-ES"/>
        </w:rPr>
        <w:t xml:space="preserve">, pudo conocer </w:t>
      </w:r>
      <w:r>
        <w:rPr>
          <w:rFonts w:ascii="Arial" w:hAnsi="Arial" w:cs="Arial"/>
          <w:color w:val="000000" w:themeColor="text1"/>
          <w:sz w:val="28"/>
          <w:szCs w:val="28"/>
          <w:lang w:eastAsia="es-ES"/>
        </w:rPr>
        <w:t>en oportunidad</w:t>
      </w:r>
      <w:r w:rsidRPr="00CF558F">
        <w:rPr>
          <w:rFonts w:ascii="Arial" w:hAnsi="Arial" w:cs="Arial"/>
          <w:color w:val="000000" w:themeColor="text1"/>
          <w:sz w:val="28"/>
          <w:szCs w:val="28"/>
          <w:lang w:eastAsia="es-ES"/>
        </w:rPr>
        <w:t xml:space="preserve"> las diligencias y las pruebas </w:t>
      </w:r>
      <w:r>
        <w:rPr>
          <w:rFonts w:ascii="Arial" w:hAnsi="Arial" w:cs="Arial"/>
          <w:color w:val="000000" w:themeColor="text1"/>
          <w:sz w:val="28"/>
          <w:szCs w:val="28"/>
          <w:lang w:eastAsia="es-ES"/>
        </w:rPr>
        <w:t>practicadas, así como participar activamente en el recaudo de las mismas –de conformidad con las facultades expresamente conferidas en el mencionado C</w:t>
      </w:r>
      <w:r w:rsidR="00A52536">
        <w:rPr>
          <w:rFonts w:ascii="Arial" w:hAnsi="Arial" w:cs="Arial"/>
          <w:color w:val="000000" w:themeColor="text1"/>
          <w:sz w:val="28"/>
          <w:szCs w:val="28"/>
          <w:lang w:eastAsia="es-ES"/>
        </w:rPr>
        <w:t>ódigo de Procedimiento Penal-,</w:t>
      </w:r>
      <w:r>
        <w:rPr>
          <w:rFonts w:ascii="Arial" w:hAnsi="Arial" w:cs="Arial"/>
          <w:color w:val="000000" w:themeColor="text1"/>
          <w:sz w:val="28"/>
          <w:szCs w:val="28"/>
          <w:lang w:eastAsia="es-ES"/>
        </w:rPr>
        <w:t xml:space="preserve"> </w:t>
      </w:r>
      <w:r w:rsidR="00A52536">
        <w:rPr>
          <w:rFonts w:ascii="Arial" w:hAnsi="Arial" w:cs="Arial"/>
          <w:color w:val="000000" w:themeColor="text1"/>
          <w:sz w:val="28"/>
          <w:szCs w:val="28"/>
          <w:lang w:eastAsia="es-ES"/>
        </w:rPr>
        <w:t xml:space="preserve">revisó en varias ocasiones el expediente y obtuvo copias del mismo, </w:t>
      </w:r>
      <w:r>
        <w:rPr>
          <w:rFonts w:ascii="Arial" w:hAnsi="Arial" w:cs="Arial"/>
          <w:color w:val="000000" w:themeColor="text1"/>
          <w:sz w:val="28"/>
          <w:szCs w:val="28"/>
          <w:lang w:eastAsia="es-ES"/>
        </w:rPr>
        <w:t>ejerció</w:t>
      </w:r>
      <w:r w:rsidRPr="00CF558F">
        <w:rPr>
          <w:rFonts w:ascii="Arial" w:hAnsi="Arial" w:cs="Arial"/>
          <w:color w:val="000000" w:themeColor="text1"/>
          <w:sz w:val="28"/>
          <w:szCs w:val="28"/>
          <w:lang w:eastAsia="es-ES"/>
        </w:rPr>
        <w:t xml:space="preserve"> derecho de contradicción</w:t>
      </w:r>
      <w:r>
        <w:rPr>
          <w:rFonts w:ascii="Arial" w:hAnsi="Arial" w:cs="Arial"/>
          <w:color w:val="000000" w:themeColor="text1"/>
          <w:sz w:val="28"/>
          <w:szCs w:val="28"/>
          <w:lang w:eastAsia="es-ES"/>
        </w:rPr>
        <w:t xml:space="preserve"> al</w:t>
      </w:r>
      <w:r w:rsidR="0095492F">
        <w:rPr>
          <w:rFonts w:ascii="Arial" w:hAnsi="Arial" w:cs="Arial"/>
          <w:color w:val="000000" w:themeColor="text1"/>
          <w:sz w:val="28"/>
          <w:szCs w:val="28"/>
          <w:lang w:eastAsia="es-ES"/>
        </w:rPr>
        <w:t xml:space="preserve"> rendir diligencia de </w:t>
      </w:r>
      <w:r>
        <w:rPr>
          <w:rFonts w:ascii="Arial" w:hAnsi="Arial" w:cs="Arial"/>
          <w:color w:val="000000" w:themeColor="text1"/>
          <w:sz w:val="28"/>
          <w:szCs w:val="28"/>
          <w:lang w:eastAsia="es-ES"/>
        </w:rPr>
        <w:t>indagatoria</w:t>
      </w:r>
      <w:r w:rsidR="00A52536">
        <w:rPr>
          <w:rFonts w:ascii="Arial" w:hAnsi="Arial" w:cs="Arial"/>
          <w:color w:val="000000" w:themeColor="text1"/>
          <w:sz w:val="28"/>
          <w:szCs w:val="28"/>
          <w:lang w:eastAsia="es-ES"/>
        </w:rPr>
        <w:t xml:space="preserve"> y, sobre todo, contó con la correspondiente defensa técnica por parte de su abogado de confianza</w:t>
      </w:r>
      <w:r>
        <w:rPr>
          <w:rFonts w:ascii="Arial" w:hAnsi="Arial" w:cs="Arial"/>
          <w:color w:val="000000" w:themeColor="text1"/>
          <w:sz w:val="28"/>
          <w:szCs w:val="24"/>
          <w:lang w:eastAsia="es-ES"/>
        </w:rPr>
        <w:t xml:space="preserve">. </w:t>
      </w:r>
    </w:p>
    <w:p w:rsidR="00342B40" w:rsidRDefault="00342B40" w:rsidP="00DE0516">
      <w:pPr>
        <w:spacing w:after="0" w:line="276" w:lineRule="auto"/>
        <w:jc w:val="both"/>
        <w:outlineLvl w:val="0"/>
        <w:rPr>
          <w:rFonts w:ascii="Arial" w:hAnsi="Arial" w:cs="Arial"/>
          <w:color w:val="000000" w:themeColor="text1"/>
          <w:sz w:val="28"/>
          <w:szCs w:val="24"/>
          <w:lang w:eastAsia="es-ES"/>
        </w:rPr>
      </w:pPr>
    </w:p>
    <w:p w:rsidR="00445A3F" w:rsidRDefault="00342B40" w:rsidP="00DE0516">
      <w:pPr>
        <w:spacing w:after="0" w:line="276" w:lineRule="auto"/>
        <w:jc w:val="both"/>
        <w:outlineLvl w:val="0"/>
        <w:rPr>
          <w:rFonts w:ascii="Arial" w:hAnsi="Arial" w:cs="Arial"/>
          <w:sz w:val="28"/>
          <w:szCs w:val="28"/>
        </w:rPr>
      </w:pPr>
      <w:r w:rsidRPr="002212ED">
        <w:rPr>
          <w:rFonts w:ascii="Arial" w:hAnsi="Arial" w:cs="Arial"/>
          <w:sz w:val="28"/>
          <w:szCs w:val="24"/>
        </w:rPr>
        <w:t>En efecto, esta Representante del</w:t>
      </w:r>
      <w:r w:rsidRPr="002212ED">
        <w:rPr>
          <w:rFonts w:ascii="Arial" w:hAnsi="Arial" w:cs="Arial"/>
          <w:b/>
          <w:sz w:val="28"/>
          <w:szCs w:val="24"/>
        </w:rPr>
        <w:t xml:space="preserve"> </w:t>
      </w:r>
      <w:r w:rsidRPr="002212ED">
        <w:rPr>
          <w:rFonts w:ascii="Arial" w:hAnsi="Arial" w:cs="Arial"/>
          <w:bCs/>
          <w:color w:val="000000" w:themeColor="text1"/>
          <w:sz w:val="28"/>
          <w:szCs w:val="24"/>
        </w:rPr>
        <w:t>Ministerio Público confirma que se han agotado en oportunidad y legalidad las siguientes</w:t>
      </w:r>
      <w:r w:rsidRPr="002212ED">
        <w:rPr>
          <w:rFonts w:ascii="Arial" w:hAnsi="Arial" w:cs="Arial"/>
          <w:bCs/>
          <w:color w:val="000000" w:themeColor="text1"/>
          <w:sz w:val="32"/>
        </w:rPr>
        <w:t xml:space="preserve"> </w:t>
      </w:r>
      <w:r w:rsidRPr="00CF558F">
        <w:rPr>
          <w:rFonts w:ascii="Arial" w:hAnsi="Arial" w:cs="Arial"/>
          <w:bCs/>
          <w:color w:val="000000" w:themeColor="text1"/>
          <w:sz w:val="28"/>
        </w:rPr>
        <w:t>actuaciones procesales:</w:t>
      </w:r>
      <w:r w:rsidRPr="00CF558F">
        <w:rPr>
          <w:rFonts w:ascii="Arial" w:hAnsi="Arial" w:cs="Arial"/>
          <w:i/>
          <w:iCs/>
          <w:sz w:val="28"/>
        </w:rPr>
        <w:t xml:space="preserve"> </w:t>
      </w:r>
      <w:r>
        <w:rPr>
          <w:rFonts w:ascii="Arial" w:hAnsi="Arial" w:cs="Arial"/>
          <w:sz w:val="28"/>
          <w:szCs w:val="28"/>
        </w:rPr>
        <w:t xml:space="preserve">mediante </w:t>
      </w:r>
      <w:r w:rsidR="00445A3F">
        <w:rPr>
          <w:rFonts w:ascii="Arial" w:hAnsi="Arial" w:cs="Arial"/>
          <w:sz w:val="28"/>
          <w:szCs w:val="28"/>
        </w:rPr>
        <w:t xml:space="preserve">auto de octubre 24 de 2018, el magistrado ponente de esta Sala Especial de Instrucción dispuso la apertura de investigación previa y la correspondiente practica probatoria; </w:t>
      </w:r>
      <w:r w:rsidR="00C94FC4">
        <w:rPr>
          <w:rFonts w:ascii="Arial" w:hAnsi="Arial" w:cs="Arial"/>
          <w:sz w:val="28"/>
          <w:szCs w:val="28"/>
        </w:rPr>
        <w:t>con posterioridad, la misma</w:t>
      </w:r>
      <w:r w:rsidR="00445A3F">
        <w:rPr>
          <w:rFonts w:ascii="Arial" w:hAnsi="Arial" w:cs="Arial"/>
          <w:sz w:val="28"/>
          <w:szCs w:val="28"/>
        </w:rPr>
        <w:t xml:space="preserve"> corporaci</w:t>
      </w:r>
      <w:r w:rsidR="00C94FC4">
        <w:rPr>
          <w:rFonts w:ascii="Arial" w:hAnsi="Arial" w:cs="Arial"/>
          <w:sz w:val="28"/>
          <w:szCs w:val="28"/>
        </w:rPr>
        <w:t>ón</w:t>
      </w:r>
      <w:r w:rsidR="00445A3F">
        <w:rPr>
          <w:rFonts w:ascii="Arial" w:hAnsi="Arial" w:cs="Arial"/>
          <w:sz w:val="28"/>
          <w:szCs w:val="28"/>
        </w:rPr>
        <w:t xml:space="preserve"> en providencia de </w:t>
      </w:r>
      <w:r w:rsidR="00A52536">
        <w:rPr>
          <w:rFonts w:ascii="Arial" w:hAnsi="Arial" w:cs="Arial"/>
          <w:sz w:val="28"/>
          <w:szCs w:val="28"/>
        </w:rPr>
        <w:t xml:space="preserve">mayo 23 de 2019, ordenó apertura de instrucción y ordenó el recaudo de ciertas pruebas; en </w:t>
      </w:r>
      <w:r w:rsidR="00445A3F">
        <w:rPr>
          <w:rFonts w:ascii="Arial" w:hAnsi="Arial" w:cs="Arial"/>
          <w:sz w:val="28"/>
          <w:szCs w:val="28"/>
        </w:rPr>
        <w:t xml:space="preserve">septiembre 19 </w:t>
      </w:r>
      <w:r w:rsidR="00A52536">
        <w:rPr>
          <w:rFonts w:ascii="Arial" w:hAnsi="Arial" w:cs="Arial"/>
          <w:sz w:val="28"/>
          <w:szCs w:val="28"/>
        </w:rPr>
        <w:t>mismo año</w:t>
      </w:r>
      <w:r w:rsidR="00C94FC4">
        <w:rPr>
          <w:rFonts w:ascii="Arial" w:hAnsi="Arial" w:cs="Arial"/>
          <w:sz w:val="28"/>
          <w:szCs w:val="28"/>
        </w:rPr>
        <w:t>,</w:t>
      </w:r>
      <w:r w:rsidR="00A52536">
        <w:rPr>
          <w:rFonts w:ascii="Arial" w:hAnsi="Arial" w:cs="Arial"/>
          <w:sz w:val="28"/>
          <w:szCs w:val="28"/>
        </w:rPr>
        <w:t xml:space="preserve"> se</w:t>
      </w:r>
      <w:r w:rsidR="00445A3F">
        <w:rPr>
          <w:rFonts w:ascii="Arial" w:hAnsi="Arial" w:cs="Arial"/>
          <w:sz w:val="28"/>
          <w:szCs w:val="28"/>
        </w:rPr>
        <w:t xml:space="preserve"> </w:t>
      </w:r>
      <w:r w:rsidR="00445A3F">
        <w:rPr>
          <w:rFonts w:ascii="Arial" w:hAnsi="Arial" w:cs="Arial"/>
          <w:sz w:val="28"/>
          <w:szCs w:val="28"/>
        </w:rPr>
        <w:lastRenderedPageBreak/>
        <w:t>resolvió situación jurídica del sindicado, decidiendo imponerle medida</w:t>
      </w:r>
      <w:r w:rsidR="00C94FC4">
        <w:rPr>
          <w:rFonts w:ascii="Arial" w:hAnsi="Arial" w:cs="Arial"/>
          <w:sz w:val="28"/>
          <w:szCs w:val="28"/>
        </w:rPr>
        <w:t xml:space="preserve"> </w:t>
      </w:r>
      <w:r w:rsidR="00445A3F">
        <w:rPr>
          <w:rFonts w:ascii="Arial" w:hAnsi="Arial" w:cs="Arial"/>
          <w:sz w:val="28"/>
          <w:szCs w:val="28"/>
        </w:rPr>
        <w:t>de aseguramiento de detención preventiva en establecimiento de reclusi</w:t>
      </w:r>
      <w:r w:rsidR="00C94FC4">
        <w:rPr>
          <w:rFonts w:ascii="Arial" w:hAnsi="Arial" w:cs="Arial"/>
          <w:sz w:val="28"/>
          <w:szCs w:val="28"/>
        </w:rPr>
        <w:t>ón; finalmente, en auto de diciembre 13 mismo año, el Magistrado ponente declaró el cierre de la investigación y corrió traslado a los sujetos procesales por el término de ocho (8) días para presentar los alegatos de que habla el artículo 393 de la Ley 600 de 2000.</w:t>
      </w:r>
    </w:p>
    <w:p w:rsidR="00342B40" w:rsidRDefault="00342B40" w:rsidP="00DE0516">
      <w:pPr>
        <w:spacing w:after="0" w:line="276" w:lineRule="auto"/>
        <w:jc w:val="both"/>
        <w:outlineLvl w:val="0"/>
        <w:rPr>
          <w:rFonts w:ascii="Arial" w:hAnsi="Arial" w:cs="Arial"/>
          <w:sz w:val="28"/>
          <w:szCs w:val="28"/>
        </w:rPr>
      </w:pPr>
    </w:p>
    <w:p w:rsidR="00342B40" w:rsidRDefault="00342B40" w:rsidP="00DE0516">
      <w:pPr>
        <w:spacing w:after="0" w:line="276" w:lineRule="auto"/>
        <w:jc w:val="both"/>
        <w:rPr>
          <w:rFonts w:ascii="Arial" w:hAnsi="Arial" w:cs="Arial"/>
          <w:i/>
          <w:color w:val="000000" w:themeColor="text1"/>
          <w:sz w:val="28"/>
          <w:szCs w:val="28"/>
          <w:lang w:eastAsia="es-ES"/>
        </w:rPr>
      </w:pPr>
      <w:r w:rsidRPr="00707965">
        <w:rPr>
          <w:rFonts w:ascii="Arial" w:hAnsi="Arial" w:cs="Arial"/>
          <w:color w:val="000000" w:themeColor="text1"/>
          <w:sz w:val="28"/>
          <w:szCs w:val="28"/>
        </w:rPr>
        <w:t xml:space="preserve">Así las cosas, analizamos el mérito de la presente instrucción, tal como ya se indicó, </w:t>
      </w:r>
      <w:r w:rsidRPr="00707965">
        <w:rPr>
          <w:rFonts w:ascii="Arial" w:hAnsi="Arial" w:cs="Arial"/>
          <w:color w:val="000000" w:themeColor="text1"/>
          <w:sz w:val="28"/>
          <w:szCs w:val="28"/>
          <w:lang w:eastAsia="es-ES"/>
        </w:rPr>
        <w:t>en cumplimiento de lo estipulado en el artículo 393 y siguientes de la Ley 600 de 2000, en especial el 395</w:t>
      </w:r>
      <w:r>
        <w:rPr>
          <w:rFonts w:ascii="Arial" w:hAnsi="Arial" w:cs="Arial"/>
          <w:color w:val="000000" w:themeColor="text1"/>
          <w:sz w:val="28"/>
          <w:szCs w:val="28"/>
          <w:lang w:eastAsia="es-ES"/>
        </w:rPr>
        <w:t xml:space="preserve">, </w:t>
      </w:r>
      <w:r w:rsidRPr="00707965">
        <w:rPr>
          <w:rFonts w:ascii="Arial" w:hAnsi="Arial" w:cs="Arial"/>
          <w:color w:val="000000" w:themeColor="text1"/>
          <w:sz w:val="28"/>
          <w:szCs w:val="28"/>
          <w:lang w:eastAsia="es-ES"/>
        </w:rPr>
        <w:t>397</w:t>
      </w:r>
      <w:r>
        <w:rPr>
          <w:rFonts w:ascii="Arial" w:hAnsi="Arial" w:cs="Arial"/>
          <w:color w:val="000000" w:themeColor="text1"/>
          <w:sz w:val="28"/>
          <w:szCs w:val="28"/>
          <w:lang w:eastAsia="es-ES"/>
        </w:rPr>
        <w:t xml:space="preserve"> y 399</w:t>
      </w:r>
      <w:r w:rsidRPr="00707965">
        <w:rPr>
          <w:rFonts w:ascii="Arial" w:hAnsi="Arial" w:cs="Arial"/>
          <w:color w:val="000000" w:themeColor="text1"/>
          <w:sz w:val="28"/>
          <w:szCs w:val="28"/>
          <w:lang w:eastAsia="es-ES"/>
        </w:rPr>
        <w:t xml:space="preserve">, </w:t>
      </w:r>
      <w:r>
        <w:rPr>
          <w:rFonts w:ascii="Arial" w:hAnsi="Arial" w:cs="Arial"/>
          <w:color w:val="000000" w:themeColor="text1"/>
          <w:sz w:val="28"/>
          <w:szCs w:val="28"/>
          <w:lang w:eastAsia="es-ES"/>
        </w:rPr>
        <w:t>en los</w:t>
      </w:r>
      <w:r w:rsidRPr="004A194A">
        <w:rPr>
          <w:rFonts w:ascii="Arial" w:hAnsi="Arial" w:cs="Arial"/>
          <w:color w:val="000000" w:themeColor="text1"/>
          <w:sz w:val="28"/>
          <w:szCs w:val="28"/>
          <w:lang w:eastAsia="es-ES"/>
        </w:rPr>
        <w:t xml:space="preserve"> que respectivamente, el legislador consagró que:  </w:t>
      </w:r>
      <w:r w:rsidRPr="004A194A">
        <w:rPr>
          <w:rFonts w:ascii="Arial" w:hAnsi="Arial" w:cs="Arial"/>
          <w:i/>
          <w:color w:val="000000" w:themeColor="text1"/>
          <w:sz w:val="28"/>
          <w:szCs w:val="28"/>
          <w:lang w:eastAsia="es-ES"/>
        </w:rPr>
        <w:t>“</w:t>
      </w:r>
      <w:r w:rsidRPr="004A194A">
        <w:rPr>
          <w:rFonts w:ascii="Arial" w:hAnsi="Arial" w:cs="Arial"/>
          <w:i/>
          <w:color w:val="000000" w:themeColor="text1"/>
          <w:sz w:val="28"/>
          <w:szCs w:val="28"/>
        </w:rPr>
        <w:t>El sumario se calificará profiriendo resolución de acusación o resolución de preclusión de la instrucción”</w:t>
      </w:r>
      <w:r w:rsidRPr="004A194A">
        <w:rPr>
          <w:rFonts w:ascii="Arial" w:hAnsi="Arial" w:cs="Arial"/>
          <w:color w:val="000000" w:themeColor="text1"/>
          <w:sz w:val="28"/>
          <w:szCs w:val="28"/>
        </w:rPr>
        <w:t xml:space="preserve">; que se dictará </w:t>
      </w:r>
      <w:r w:rsidRPr="004A194A">
        <w:rPr>
          <w:rFonts w:ascii="Arial" w:hAnsi="Arial" w:cs="Arial"/>
          <w:i/>
          <w:color w:val="000000" w:themeColor="text1"/>
          <w:sz w:val="28"/>
          <w:szCs w:val="28"/>
        </w:rPr>
        <w:t>“resolución de acusación cuando esté demostrada la ocurrencia del hecho y exista confesión, testimonio que ofrezca serios motivos de credibilidad, indicios graves, documento, peritación o cualquier otro medio probatorio que señale la responsabilidad del sindicado”</w:t>
      </w:r>
      <w:r>
        <w:rPr>
          <w:rFonts w:ascii="Arial" w:hAnsi="Arial" w:cs="Arial"/>
          <w:i/>
          <w:color w:val="000000" w:themeColor="text1"/>
          <w:sz w:val="28"/>
          <w:szCs w:val="28"/>
        </w:rPr>
        <w:t>;</w:t>
      </w:r>
      <w:r w:rsidRPr="004A194A">
        <w:rPr>
          <w:rFonts w:ascii="Arial" w:hAnsi="Arial" w:cs="Arial"/>
          <w:i/>
          <w:color w:val="000000" w:themeColor="text1"/>
          <w:sz w:val="28"/>
          <w:szCs w:val="28"/>
        </w:rPr>
        <w:t xml:space="preserve"> </w:t>
      </w:r>
      <w:r>
        <w:rPr>
          <w:rFonts w:ascii="Arial" w:hAnsi="Arial" w:cs="Arial"/>
          <w:color w:val="000000" w:themeColor="text1"/>
          <w:sz w:val="28"/>
          <w:szCs w:val="28"/>
        </w:rPr>
        <w:t xml:space="preserve">o </w:t>
      </w:r>
      <w:r w:rsidRPr="004A194A">
        <w:rPr>
          <w:rFonts w:ascii="Arial" w:hAnsi="Arial" w:cs="Arial"/>
          <w:color w:val="000000" w:themeColor="text1"/>
          <w:sz w:val="28"/>
          <w:szCs w:val="28"/>
        </w:rPr>
        <w:t>que</w:t>
      </w:r>
      <w:r w:rsidRPr="004A194A">
        <w:rPr>
          <w:rFonts w:ascii="Arial" w:hAnsi="Arial" w:cs="Arial"/>
          <w:i/>
          <w:color w:val="000000" w:themeColor="text1"/>
          <w:sz w:val="28"/>
          <w:szCs w:val="28"/>
        </w:rPr>
        <w:t xml:space="preserve"> “se decretará la preclusión de la investigación en los mismos eventos previstos para dictar cesación de procedimiento</w:t>
      </w:r>
      <w:r>
        <w:rPr>
          <w:rFonts w:ascii="Arial" w:hAnsi="Arial" w:cs="Arial"/>
          <w:i/>
          <w:color w:val="000000" w:themeColor="text1"/>
          <w:sz w:val="28"/>
          <w:szCs w:val="28"/>
        </w:rPr>
        <w:t xml:space="preserve">”, </w:t>
      </w:r>
      <w:r w:rsidRPr="004A194A">
        <w:rPr>
          <w:rFonts w:ascii="Arial" w:hAnsi="Arial" w:cs="Arial"/>
          <w:color w:val="000000" w:themeColor="text1"/>
          <w:sz w:val="28"/>
          <w:szCs w:val="28"/>
        </w:rPr>
        <w:t>esto es,</w:t>
      </w:r>
      <w:r>
        <w:rPr>
          <w:rFonts w:ascii="Arial" w:hAnsi="Arial" w:cs="Arial"/>
          <w:i/>
          <w:color w:val="000000" w:themeColor="text1"/>
          <w:sz w:val="28"/>
          <w:szCs w:val="28"/>
        </w:rPr>
        <w:t xml:space="preserve"> </w:t>
      </w:r>
      <w:r w:rsidRPr="004A194A">
        <w:rPr>
          <w:rFonts w:ascii="Arial" w:hAnsi="Arial" w:cs="Arial"/>
          <w:i/>
          <w:color w:val="000000" w:themeColor="text1"/>
          <w:sz w:val="28"/>
          <w:szCs w:val="28"/>
        </w:rPr>
        <w:t>“en cualquier momento de la investigación en que aparezca demostrado que la conducta no ha existido, o que el sindicado no la ha cometido, o que es atípica, o que está demostrada una causal excluyente de responsabilidad, o que la actuación no podía iniciarse o no puede proseguirse.</w:t>
      </w:r>
      <w:r>
        <w:rPr>
          <w:rFonts w:ascii="Arial" w:hAnsi="Arial" w:cs="Arial"/>
          <w:i/>
          <w:color w:val="000000" w:themeColor="text1"/>
          <w:sz w:val="28"/>
          <w:szCs w:val="28"/>
        </w:rPr>
        <w:t>”</w:t>
      </w:r>
      <w:r>
        <w:rPr>
          <w:rFonts w:ascii="Arial" w:hAnsi="Arial" w:cs="Arial"/>
          <w:i/>
          <w:color w:val="000000" w:themeColor="text1"/>
          <w:sz w:val="28"/>
          <w:szCs w:val="28"/>
          <w:lang w:eastAsia="es-ES"/>
        </w:rPr>
        <w:t xml:space="preserve"> </w:t>
      </w:r>
    </w:p>
    <w:p w:rsidR="00C94FC4" w:rsidRDefault="00C94FC4" w:rsidP="00DE0516">
      <w:pPr>
        <w:spacing w:after="0" w:line="276" w:lineRule="auto"/>
        <w:jc w:val="both"/>
        <w:rPr>
          <w:rFonts w:ascii="Arial" w:hAnsi="Arial" w:cs="Arial"/>
          <w:color w:val="000000" w:themeColor="text1"/>
          <w:sz w:val="28"/>
          <w:szCs w:val="28"/>
        </w:rPr>
      </w:pPr>
    </w:p>
    <w:p w:rsidR="00342B40" w:rsidRPr="00B47F74" w:rsidRDefault="00342B40" w:rsidP="00DE0516">
      <w:pPr>
        <w:spacing w:after="0" w:line="276" w:lineRule="auto"/>
        <w:jc w:val="both"/>
        <w:rPr>
          <w:rFonts w:ascii="Arial" w:hAnsi="Arial" w:cs="Arial"/>
          <w:i/>
          <w:color w:val="000000" w:themeColor="text1"/>
          <w:sz w:val="28"/>
          <w:szCs w:val="28"/>
          <w:lang w:eastAsia="es-ES"/>
        </w:rPr>
      </w:pPr>
      <w:r w:rsidRPr="004A194A">
        <w:rPr>
          <w:rFonts w:ascii="Arial" w:hAnsi="Arial" w:cs="Arial"/>
          <w:color w:val="000000" w:themeColor="text1"/>
          <w:sz w:val="28"/>
          <w:szCs w:val="28"/>
        </w:rPr>
        <w:t xml:space="preserve">En consecuencia, este planteamiento jurídico estará orientado a: (i) esclarecer la situación fáctica del asunto, (ii) determinar el mérito existente </w:t>
      </w:r>
      <w:r>
        <w:rPr>
          <w:rFonts w:ascii="Arial" w:hAnsi="Arial" w:cs="Arial"/>
          <w:color w:val="000000" w:themeColor="text1"/>
          <w:sz w:val="28"/>
          <w:szCs w:val="28"/>
        </w:rPr>
        <w:t>en el plenario para proferir resolución de acusación o preclusión</w:t>
      </w:r>
      <w:r w:rsidRPr="004A194A">
        <w:rPr>
          <w:rFonts w:ascii="Arial" w:hAnsi="Arial" w:cs="Arial"/>
          <w:color w:val="000000" w:themeColor="text1"/>
          <w:sz w:val="28"/>
          <w:szCs w:val="28"/>
        </w:rPr>
        <w:t xml:space="preserve"> y, (iii) la veracidad de las pruebas recaudadas.</w:t>
      </w:r>
    </w:p>
    <w:p w:rsidR="00342B40" w:rsidRDefault="00342B40" w:rsidP="00DE0516">
      <w:pPr>
        <w:spacing w:after="0" w:line="276" w:lineRule="auto"/>
        <w:jc w:val="both"/>
        <w:outlineLvl w:val="0"/>
        <w:rPr>
          <w:rFonts w:ascii="Arial" w:hAnsi="Arial" w:cs="Arial"/>
          <w:b/>
          <w:color w:val="000000" w:themeColor="text1"/>
          <w:sz w:val="28"/>
          <w:szCs w:val="28"/>
        </w:rPr>
      </w:pPr>
    </w:p>
    <w:p w:rsidR="00C94FC4" w:rsidRPr="00B65CB8" w:rsidRDefault="00C94FC4" w:rsidP="00DE0516">
      <w:pPr>
        <w:spacing w:after="0" w:line="276" w:lineRule="auto"/>
        <w:jc w:val="both"/>
        <w:outlineLvl w:val="0"/>
        <w:rPr>
          <w:rFonts w:ascii="Arial" w:hAnsi="Arial" w:cs="Arial"/>
          <w:b/>
          <w:sz w:val="28"/>
          <w:szCs w:val="28"/>
        </w:rPr>
      </w:pPr>
      <w:r w:rsidRPr="00B65CB8">
        <w:rPr>
          <w:rFonts w:ascii="Arial" w:hAnsi="Arial" w:cs="Arial"/>
          <w:b/>
          <w:sz w:val="28"/>
          <w:szCs w:val="28"/>
        </w:rPr>
        <w:t xml:space="preserve">Concierto para delinquir, inciso 1º y 3º del artículo 340 </w:t>
      </w:r>
      <w:r>
        <w:rPr>
          <w:rFonts w:ascii="Arial" w:hAnsi="Arial" w:cs="Arial"/>
          <w:b/>
          <w:sz w:val="28"/>
          <w:szCs w:val="28"/>
        </w:rPr>
        <w:t>de la Ley 599 de 2000</w:t>
      </w:r>
      <w:r w:rsidRPr="00B65CB8">
        <w:rPr>
          <w:rFonts w:ascii="Arial" w:hAnsi="Arial" w:cs="Arial"/>
          <w:b/>
          <w:sz w:val="28"/>
          <w:szCs w:val="28"/>
        </w:rPr>
        <w:t xml:space="preserve"> </w:t>
      </w:r>
      <w:r>
        <w:rPr>
          <w:rFonts w:ascii="Arial" w:hAnsi="Arial" w:cs="Arial"/>
          <w:b/>
          <w:sz w:val="28"/>
          <w:szCs w:val="28"/>
        </w:rPr>
        <w:t>-</w:t>
      </w:r>
      <w:r w:rsidRPr="00B65CB8">
        <w:rPr>
          <w:rFonts w:ascii="Arial" w:hAnsi="Arial" w:cs="Arial"/>
          <w:b/>
          <w:sz w:val="28"/>
          <w:szCs w:val="28"/>
        </w:rPr>
        <w:t>modificado por el artículo </w:t>
      </w:r>
      <w:hyperlink r:id="rId9" w:anchor="5" w:history="1">
        <w:r w:rsidRPr="00F40FF7">
          <w:rPr>
            <w:rStyle w:val="Hipervnculo"/>
            <w:rFonts w:ascii="Arial" w:hAnsi="Arial" w:cs="Arial"/>
            <w:b/>
            <w:color w:val="000000" w:themeColor="text1"/>
            <w:sz w:val="28"/>
            <w:szCs w:val="28"/>
            <w:u w:val="none"/>
          </w:rPr>
          <w:t>5</w:t>
        </w:r>
      </w:hyperlink>
      <w:r w:rsidRPr="00F40FF7">
        <w:rPr>
          <w:rFonts w:ascii="Arial" w:hAnsi="Arial" w:cs="Arial"/>
          <w:b/>
          <w:color w:val="000000" w:themeColor="text1"/>
          <w:sz w:val="28"/>
          <w:szCs w:val="28"/>
        </w:rPr>
        <w:t xml:space="preserve">, </w:t>
      </w:r>
      <w:r w:rsidRPr="00B65CB8">
        <w:rPr>
          <w:rFonts w:ascii="Arial" w:hAnsi="Arial" w:cs="Arial"/>
          <w:b/>
          <w:sz w:val="28"/>
          <w:szCs w:val="28"/>
        </w:rPr>
        <w:t>Ley 1908 de 2018</w:t>
      </w:r>
      <w:r>
        <w:rPr>
          <w:rFonts w:ascii="Arial" w:hAnsi="Arial" w:cs="Arial"/>
          <w:b/>
          <w:sz w:val="28"/>
          <w:szCs w:val="28"/>
        </w:rPr>
        <w:t>-</w:t>
      </w:r>
      <w:r w:rsidRPr="00B65CB8">
        <w:rPr>
          <w:rFonts w:ascii="Arial" w:hAnsi="Arial" w:cs="Arial"/>
          <w:b/>
          <w:sz w:val="28"/>
          <w:szCs w:val="28"/>
        </w:rPr>
        <w:t>.</w:t>
      </w:r>
    </w:p>
    <w:p w:rsidR="00342B40" w:rsidRDefault="00342B40" w:rsidP="00DE0516">
      <w:pPr>
        <w:spacing w:after="0" w:line="276" w:lineRule="auto"/>
        <w:jc w:val="both"/>
        <w:rPr>
          <w:rFonts w:ascii="Arial" w:hAnsi="Arial" w:cs="Arial"/>
          <w:b/>
          <w:sz w:val="28"/>
          <w:szCs w:val="28"/>
        </w:rPr>
      </w:pPr>
    </w:p>
    <w:p w:rsidR="00F40FF7" w:rsidRDefault="00342B40" w:rsidP="00DE0516">
      <w:pPr>
        <w:spacing w:after="0" w:line="276" w:lineRule="auto"/>
        <w:jc w:val="both"/>
        <w:rPr>
          <w:rFonts w:ascii="Arial" w:hAnsi="Arial" w:cs="Arial"/>
          <w:sz w:val="28"/>
          <w:szCs w:val="28"/>
        </w:rPr>
      </w:pPr>
      <w:r>
        <w:rPr>
          <w:rFonts w:ascii="Arial" w:hAnsi="Arial" w:cs="Arial"/>
          <w:sz w:val="28"/>
          <w:szCs w:val="28"/>
        </w:rPr>
        <w:t>El</w:t>
      </w:r>
      <w:r w:rsidRPr="00CF558F">
        <w:rPr>
          <w:rFonts w:ascii="Arial" w:hAnsi="Arial" w:cs="Arial"/>
          <w:sz w:val="28"/>
          <w:szCs w:val="28"/>
        </w:rPr>
        <w:t xml:space="preserve"> Ministerio Público</w:t>
      </w:r>
      <w:r>
        <w:rPr>
          <w:rFonts w:ascii="Arial" w:hAnsi="Arial" w:cs="Arial"/>
          <w:sz w:val="28"/>
          <w:szCs w:val="28"/>
        </w:rPr>
        <w:t>, se itera,</w:t>
      </w:r>
      <w:r w:rsidRPr="00CF558F">
        <w:rPr>
          <w:rFonts w:ascii="Arial" w:hAnsi="Arial" w:cs="Arial"/>
          <w:sz w:val="28"/>
          <w:szCs w:val="28"/>
        </w:rPr>
        <w:t xml:space="preserve"> considera </w:t>
      </w:r>
      <w:r>
        <w:rPr>
          <w:rFonts w:ascii="Arial" w:hAnsi="Arial" w:cs="Arial"/>
          <w:sz w:val="28"/>
          <w:szCs w:val="28"/>
        </w:rPr>
        <w:t>acertado</w:t>
      </w:r>
      <w:r w:rsidRPr="00CF558F">
        <w:rPr>
          <w:rFonts w:ascii="Arial" w:hAnsi="Arial" w:cs="Arial"/>
          <w:sz w:val="28"/>
          <w:szCs w:val="28"/>
        </w:rPr>
        <w:t xml:space="preserve"> solicitar</w:t>
      </w:r>
      <w:r>
        <w:rPr>
          <w:rFonts w:ascii="Arial" w:hAnsi="Arial" w:cs="Arial"/>
          <w:sz w:val="28"/>
          <w:szCs w:val="28"/>
        </w:rPr>
        <w:t xml:space="preserve"> </w:t>
      </w:r>
      <w:r w:rsidR="00F40FF7">
        <w:rPr>
          <w:rFonts w:ascii="Arial" w:hAnsi="Arial" w:cs="Arial"/>
          <w:sz w:val="28"/>
          <w:szCs w:val="28"/>
        </w:rPr>
        <w:t xml:space="preserve">resolución de acusación </w:t>
      </w:r>
      <w:r w:rsidRPr="00091E15">
        <w:rPr>
          <w:rFonts w:ascii="Arial" w:hAnsi="Arial" w:cs="Arial"/>
          <w:color w:val="000000" w:themeColor="text1"/>
          <w:sz w:val="28"/>
          <w:szCs w:val="28"/>
        </w:rPr>
        <w:t xml:space="preserve">contra el </w:t>
      </w:r>
      <w:r w:rsidR="00F40FF7">
        <w:rPr>
          <w:rFonts w:ascii="Arial" w:hAnsi="Arial" w:cs="Arial"/>
          <w:color w:val="000000" w:themeColor="text1"/>
          <w:sz w:val="28"/>
          <w:szCs w:val="28"/>
        </w:rPr>
        <w:t>Representante a la Cámara JIMMY HAROLD DÍAZ BURBANO</w:t>
      </w:r>
      <w:r w:rsidRPr="00091E15">
        <w:rPr>
          <w:rFonts w:ascii="Arial" w:hAnsi="Arial" w:cs="Arial"/>
          <w:color w:val="000000" w:themeColor="text1"/>
          <w:sz w:val="28"/>
          <w:szCs w:val="28"/>
        </w:rPr>
        <w:t xml:space="preserve">, </w:t>
      </w:r>
      <w:r>
        <w:rPr>
          <w:rFonts w:ascii="Arial" w:hAnsi="Arial" w:cs="Arial"/>
          <w:color w:val="000000" w:themeColor="text1"/>
          <w:sz w:val="28"/>
          <w:szCs w:val="28"/>
        </w:rPr>
        <w:t>en la medida que, como se observará,</w:t>
      </w:r>
      <w:r w:rsidRPr="00091E15">
        <w:rPr>
          <w:rFonts w:ascii="Arial" w:hAnsi="Arial" w:cs="Arial"/>
          <w:color w:val="000000" w:themeColor="text1"/>
          <w:sz w:val="28"/>
          <w:szCs w:val="28"/>
        </w:rPr>
        <w:t xml:space="preserve"> la totalidad de </w:t>
      </w:r>
      <w:r>
        <w:rPr>
          <w:rFonts w:ascii="Arial" w:hAnsi="Arial" w:cs="Arial"/>
          <w:color w:val="000000" w:themeColor="text1"/>
          <w:sz w:val="28"/>
          <w:szCs w:val="28"/>
        </w:rPr>
        <w:t xml:space="preserve">las pruebas </w:t>
      </w:r>
      <w:r w:rsidR="00F40FF7">
        <w:rPr>
          <w:rFonts w:ascii="Arial" w:hAnsi="Arial" w:cs="Arial"/>
          <w:color w:val="000000" w:themeColor="text1"/>
          <w:sz w:val="28"/>
          <w:szCs w:val="28"/>
        </w:rPr>
        <w:t xml:space="preserve">que hasta esta etapa procesal han sido recaudadas, </w:t>
      </w:r>
      <w:r w:rsidRPr="00091E15">
        <w:rPr>
          <w:rFonts w:ascii="Arial" w:hAnsi="Arial" w:cs="Arial"/>
          <w:color w:val="000000" w:themeColor="text1"/>
          <w:sz w:val="28"/>
          <w:szCs w:val="28"/>
        </w:rPr>
        <w:lastRenderedPageBreak/>
        <w:t xml:space="preserve">resultan </w:t>
      </w:r>
      <w:r w:rsidR="00F40FF7">
        <w:rPr>
          <w:rFonts w:ascii="Arial" w:hAnsi="Arial" w:cs="Arial"/>
          <w:color w:val="000000" w:themeColor="text1"/>
          <w:sz w:val="28"/>
          <w:szCs w:val="28"/>
        </w:rPr>
        <w:t>convincentes</w:t>
      </w:r>
      <w:r w:rsidRPr="00091E15">
        <w:rPr>
          <w:rFonts w:ascii="Arial" w:hAnsi="Arial" w:cs="Arial"/>
          <w:color w:val="000000" w:themeColor="text1"/>
          <w:sz w:val="28"/>
          <w:szCs w:val="28"/>
        </w:rPr>
        <w:t xml:space="preserve"> en demostrar </w:t>
      </w:r>
      <w:r w:rsidR="00F40FF7">
        <w:rPr>
          <w:rFonts w:ascii="Arial" w:hAnsi="Arial" w:cs="Arial"/>
          <w:color w:val="000000" w:themeColor="text1"/>
          <w:sz w:val="28"/>
          <w:szCs w:val="28"/>
        </w:rPr>
        <w:t>una posible incursión de su parte en el tipo penal de Conc</w:t>
      </w:r>
      <w:r w:rsidR="00344DB7">
        <w:rPr>
          <w:rFonts w:ascii="Arial" w:hAnsi="Arial" w:cs="Arial"/>
          <w:color w:val="000000" w:themeColor="text1"/>
          <w:sz w:val="28"/>
          <w:szCs w:val="28"/>
        </w:rPr>
        <w:t>ierto para Delinquir, pues</w:t>
      </w:r>
      <w:r w:rsidR="00F40FF7">
        <w:rPr>
          <w:rFonts w:ascii="Arial" w:hAnsi="Arial" w:cs="Arial"/>
          <w:color w:val="000000" w:themeColor="text1"/>
          <w:sz w:val="28"/>
          <w:szCs w:val="28"/>
        </w:rPr>
        <w:t xml:space="preserve"> al parecer, </w:t>
      </w:r>
      <w:r w:rsidR="00F40FF7" w:rsidRPr="00CF558F">
        <w:rPr>
          <w:rFonts w:ascii="Arial" w:hAnsi="Arial" w:cs="Arial"/>
          <w:sz w:val="28"/>
          <w:szCs w:val="28"/>
        </w:rPr>
        <w:t>con conocimiento pleno de la ilicitud de su conducta</w:t>
      </w:r>
      <w:r w:rsidR="00F40FF7">
        <w:rPr>
          <w:rFonts w:ascii="Arial" w:hAnsi="Arial" w:cs="Arial"/>
          <w:sz w:val="28"/>
          <w:szCs w:val="28"/>
        </w:rPr>
        <w:t xml:space="preserve"> e independientemente de los resultados de la misma</w:t>
      </w:r>
      <w:r w:rsidR="00F40FF7" w:rsidRPr="00CF558F">
        <w:rPr>
          <w:rFonts w:ascii="Arial" w:hAnsi="Arial" w:cs="Arial"/>
          <w:sz w:val="28"/>
          <w:szCs w:val="28"/>
        </w:rPr>
        <w:t>, concertó</w:t>
      </w:r>
      <w:r w:rsidR="00F40FF7">
        <w:rPr>
          <w:rFonts w:ascii="Arial" w:hAnsi="Arial" w:cs="Arial"/>
          <w:sz w:val="28"/>
          <w:szCs w:val="28"/>
        </w:rPr>
        <w:t xml:space="preserve"> y colaboró </w:t>
      </w:r>
      <w:r w:rsidR="00344DB7">
        <w:rPr>
          <w:rFonts w:ascii="Arial" w:hAnsi="Arial" w:cs="Arial"/>
          <w:sz w:val="28"/>
          <w:szCs w:val="28"/>
        </w:rPr>
        <w:t xml:space="preserve">en varias ocasiones </w:t>
      </w:r>
      <w:r w:rsidR="00F40FF7">
        <w:rPr>
          <w:rFonts w:ascii="Arial" w:hAnsi="Arial" w:cs="Arial"/>
          <w:sz w:val="28"/>
          <w:szCs w:val="28"/>
        </w:rPr>
        <w:t>con los objetivos de</w:t>
      </w:r>
      <w:r w:rsidR="00F40FF7" w:rsidRPr="00CF558F">
        <w:rPr>
          <w:rFonts w:ascii="Arial" w:hAnsi="Arial" w:cs="Arial"/>
          <w:sz w:val="28"/>
          <w:szCs w:val="28"/>
        </w:rPr>
        <w:t xml:space="preserve"> una organización criminal planificada, creada con</w:t>
      </w:r>
      <w:r w:rsidR="00344DB7">
        <w:rPr>
          <w:rFonts w:ascii="Arial" w:hAnsi="Arial" w:cs="Arial"/>
          <w:sz w:val="28"/>
          <w:szCs w:val="28"/>
        </w:rPr>
        <w:t xml:space="preserve"> pluralidad de integrantes, vocación de permanencia y con la finalidad de</w:t>
      </w:r>
      <w:r w:rsidR="00F40FF7">
        <w:rPr>
          <w:rFonts w:ascii="Arial" w:hAnsi="Arial" w:cs="Arial"/>
          <w:sz w:val="28"/>
          <w:szCs w:val="28"/>
        </w:rPr>
        <w:t xml:space="preserve"> extraer -de manera ilegal-, oro proveniente </w:t>
      </w:r>
      <w:r w:rsidR="000F1245">
        <w:rPr>
          <w:rFonts w:ascii="Arial" w:hAnsi="Arial" w:cs="Arial"/>
          <w:sz w:val="28"/>
          <w:szCs w:val="28"/>
        </w:rPr>
        <w:t xml:space="preserve">de los ríos putumayo y Caquetá, </w:t>
      </w:r>
      <w:r w:rsidR="00F40FF7">
        <w:rPr>
          <w:rFonts w:ascii="Arial" w:hAnsi="Arial" w:cs="Arial"/>
          <w:sz w:val="28"/>
          <w:szCs w:val="28"/>
        </w:rPr>
        <w:t xml:space="preserve">sin tener en cuenta la grave afección </w:t>
      </w:r>
      <w:r w:rsidR="00595252">
        <w:rPr>
          <w:rFonts w:ascii="Arial" w:hAnsi="Arial" w:cs="Arial"/>
          <w:sz w:val="28"/>
          <w:szCs w:val="28"/>
        </w:rPr>
        <w:t>ambiental que</w:t>
      </w:r>
      <w:r w:rsidR="000F1245">
        <w:rPr>
          <w:rFonts w:ascii="Arial" w:hAnsi="Arial" w:cs="Arial"/>
          <w:sz w:val="28"/>
          <w:szCs w:val="28"/>
        </w:rPr>
        <w:t xml:space="preserve"> con ello</w:t>
      </w:r>
      <w:r w:rsidR="00595252">
        <w:rPr>
          <w:rFonts w:ascii="Arial" w:hAnsi="Arial" w:cs="Arial"/>
          <w:sz w:val="28"/>
          <w:szCs w:val="28"/>
        </w:rPr>
        <w:t xml:space="preserve"> estaban generando</w:t>
      </w:r>
      <w:r w:rsidR="00304E0F">
        <w:rPr>
          <w:rFonts w:ascii="Arial" w:hAnsi="Arial" w:cs="Arial"/>
          <w:sz w:val="28"/>
          <w:szCs w:val="28"/>
        </w:rPr>
        <w:t>.</w:t>
      </w:r>
    </w:p>
    <w:p w:rsidR="00F40FF7" w:rsidRDefault="00F40FF7" w:rsidP="00DE0516">
      <w:pPr>
        <w:spacing w:after="0" w:line="276" w:lineRule="auto"/>
        <w:jc w:val="both"/>
        <w:rPr>
          <w:rFonts w:ascii="Arial" w:hAnsi="Arial" w:cs="Arial"/>
          <w:sz w:val="28"/>
          <w:szCs w:val="28"/>
        </w:rPr>
      </w:pPr>
    </w:p>
    <w:p w:rsidR="00304E0F" w:rsidRDefault="00344DB7" w:rsidP="00DE0516">
      <w:pPr>
        <w:pStyle w:val="NormalWeb"/>
        <w:spacing w:after="0" w:line="276" w:lineRule="auto"/>
        <w:jc w:val="both"/>
        <w:rPr>
          <w:rFonts w:ascii="Arial" w:hAnsi="Arial" w:cs="Arial"/>
          <w:sz w:val="28"/>
          <w:szCs w:val="28"/>
        </w:rPr>
      </w:pPr>
      <w:r>
        <w:rPr>
          <w:rFonts w:ascii="Arial" w:hAnsi="Arial" w:cs="Arial"/>
          <w:sz w:val="28"/>
          <w:szCs w:val="28"/>
        </w:rPr>
        <w:t>Pues bien, c</w:t>
      </w:r>
      <w:r w:rsidR="00595252">
        <w:rPr>
          <w:rFonts w:ascii="Arial" w:hAnsi="Arial" w:cs="Arial"/>
          <w:sz w:val="28"/>
          <w:szCs w:val="28"/>
        </w:rPr>
        <w:t xml:space="preserve">omo se señaló en </w:t>
      </w:r>
      <w:r w:rsidR="00D52AA4">
        <w:rPr>
          <w:rFonts w:ascii="Arial" w:hAnsi="Arial" w:cs="Arial"/>
          <w:sz w:val="28"/>
          <w:szCs w:val="28"/>
        </w:rPr>
        <w:t>el acápite</w:t>
      </w:r>
      <w:r w:rsidR="00595252">
        <w:rPr>
          <w:rFonts w:ascii="Arial" w:hAnsi="Arial" w:cs="Arial"/>
          <w:sz w:val="28"/>
          <w:szCs w:val="28"/>
        </w:rPr>
        <w:t xml:space="preserve"> </w:t>
      </w:r>
      <w:r w:rsidR="00D52AA4">
        <w:rPr>
          <w:rFonts w:ascii="Arial" w:hAnsi="Arial" w:cs="Arial"/>
          <w:sz w:val="28"/>
          <w:szCs w:val="28"/>
        </w:rPr>
        <w:t>correspondiente a situación fáctica</w:t>
      </w:r>
      <w:r w:rsidR="00595252">
        <w:rPr>
          <w:rFonts w:ascii="Arial" w:hAnsi="Arial" w:cs="Arial"/>
          <w:sz w:val="28"/>
          <w:szCs w:val="28"/>
        </w:rPr>
        <w:t>,</w:t>
      </w:r>
      <w:r w:rsidR="00D52AA4">
        <w:rPr>
          <w:rFonts w:ascii="Arial" w:hAnsi="Arial" w:cs="Arial"/>
          <w:sz w:val="28"/>
          <w:szCs w:val="28"/>
        </w:rPr>
        <w:t xml:space="preserve"> los medios de prueba </w:t>
      </w:r>
      <w:r w:rsidR="004F10BE">
        <w:rPr>
          <w:rFonts w:ascii="Arial" w:hAnsi="Arial" w:cs="Arial"/>
          <w:sz w:val="28"/>
          <w:szCs w:val="28"/>
        </w:rPr>
        <w:t xml:space="preserve">hasta acá </w:t>
      </w:r>
      <w:r w:rsidR="00D52AA4">
        <w:rPr>
          <w:rFonts w:ascii="Arial" w:hAnsi="Arial" w:cs="Arial"/>
          <w:sz w:val="28"/>
          <w:szCs w:val="28"/>
        </w:rPr>
        <w:t xml:space="preserve">recaudados permiten afirmar que el asunto </w:t>
      </w:r>
      <w:r w:rsidR="004F10BE">
        <w:rPr>
          <w:rFonts w:ascii="Arial" w:hAnsi="Arial" w:cs="Arial"/>
          <w:sz w:val="28"/>
          <w:szCs w:val="28"/>
        </w:rPr>
        <w:t xml:space="preserve">que </w:t>
      </w:r>
      <w:r w:rsidR="00CE71C9">
        <w:rPr>
          <w:rFonts w:ascii="Arial" w:hAnsi="Arial" w:cs="Arial"/>
          <w:sz w:val="28"/>
          <w:szCs w:val="28"/>
        </w:rPr>
        <w:t xml:space="preserve">nos convoca, </w:t>
      </w:r>
      <w:r w:rsidR="00D52AA4">
        <w:rPr>
          <w:rFonts w:ascii="Arial" w:hAnsi="Arial" w:cs="Arial"/>
          <w:sz w:val="28"/>
          <w:szCs w:val="28"/>
        </w:rPr>
        <w:t xml:space="preserve">corresponde al </w:t>
      </w:r>
      <w:r w:rsidR="004F10BE">
        <w:rPr>
          <w:rFonts w:ascii="Arial" w:hAnsi="Arial" w:cs="Arial"/>
          <w:sz w:val="28"/>
          <w:szCs w:val="28"/>
        </w:rPr>
        <w:t xml:space="preserve">presunto </w:t>
      </w:r>
      <w:r w:rsidR="00D52AA4" w:rsidRPr="000F1245">
        <w:rPr>
          <w:rFonts w:ascii="Arial" w:hAnsi="Arial" w:cs="Arial"/>
          <w:b/>
          <w:sz w:val="28"/>
          <w:szCs w:val="28"/>
          <w:u w:val="single"/>
        </w:rPr>
        <w:t>concierto ilegal</w:t>
      </w:r>
      <w:r w:rsidR="00595252">
        <w:rPr>
          <w:rFonts w:ascii="Arial" w:hAnsi="Arial" w:cs="Arial"/>
          <w:sz w:val="28"/>
          <w:szCs w:val="28"/>
        </w:rPr>
        <w:t xml:space="preserve"> </w:t>
      </w:r>
      <w:r w:rsidR="00D52AA4">
        <w:rPr>
          <w:rFonts w:ascii="Arial" w:hAnsi="Arial" w:cs="Arial"/>
          <w:sz w:val="28"/>
          <w:szCs w:val="28"/>
        </w:rPr>
        <w:t>pactado</w:t>
      </w:r>
      <w:r w:rsidR="004F10BE">
        <w:rPr>
          <w:rFonts w:ascii="Arial" w:hAnsi="Arial" w:cs="Arial"/>
          <w:sz w:val="28"/>
          <w:szCs w:val="28"/>
        </w:rPr>
        <w:t xml:space="preserve"> en el año 2015 por el entonces Gobernador del departamento de Putumayo, JIMMY HAROLD </w:t>
      </w:r>
      <w:r w:rsidR="00595252">
        <w:rPr>
          <w:rFonts w:ascii="Arial" w:hAnsi="Arial" w:cs="Arial"/>
          <w:sz w:val="28"/>
          <w:szCs w:val="28"/>
        </w:rPr>
        <w:t>DÍAZ BURBANO</w:t>
      </w:r>
      <w:r w:rsidR="000F1245">
        <w:rPr>
          <w:rFonts w:ascii="Arial" w:hAnsi="Arial" w:cs="Arial"/>
          <w:sz w:val="28"/>
          <w:szCs w:val="28"/>
        </w:rPr>
        <w:t>,</w:t>
      </w:r>
      <w:r w:rsidR="00595252">
        <w:rPr>
          <w:rFonts w:ascii="Arial" w:hAnsi="Arial" w:cs="Arial"/>
          <w:sz w:val="28"/>
          <w:szCs w:val="28"/>
        </w:rPr>
        <w:t xml:space="preserve"> </w:t>
      </w:r>
      <w:r w:rsidR="00D52AA4">
        <w:rPr>
          <w:rFonts w:ascii="Arial" w:hAnsi="Arial" w:cs="Arial"/>
          <w:sz w:val="28"/>
          <w:szCs w:val="28"/>
        </w:rPr>
        <w:t xml:space="preserve">y la organización criminal </w:t>
      </w:r>
      <w:r w:rsidR="004F10BE">
        <w:rPr>
          <w:rFonts w:ascii="Arial" w:hAnsi="Arial" w:cs="Arial"/>
          <w:sz w:val="28"/>
          <w:szCs w:val="28"/>
        </w:rPr>
        <w:t>liderada por</w:t>
      </w:r>
      <w:r w:rsidR="00D52AA4">
        <w:rPr>
          <w:rFonts w:ascii="Arial" w:hAnsi="Arial" w:cs="Arial"/>
          <w:sz w:val="28"/>
          <w:szCs w:val="28"/>
        </w:rPr>
        <w:t xml:space="preserve"> Humberto Ramírez Leal</w:t>
      </w:r>
      <w:r w:rsidR="004F10BE">
        <w:rPr>
          <w:rFonts w:ascii="Arial" w:hAnsi="Arial" w:cs="Arial"/>
          <w:sz w:val="28"/>
          <w:szCs w:val="28"/>
        </w:rPr>
        <w:t xml:space="preserve">, alias “Barbas” –disfrazada bajo la figura de </w:t>
      </w:r>
      <w:r w:rsidR="004F10BE">
        <w:rPr>
          <w:rFonts w:ascii="Arial" w:eastAsia="Times New Roman" w:hAnsi="Arial" w:cs="Arial"/>
          <w:sz w:val="28"/>
          <w:szCs w:val="28"/>
          <w:lang w:eastAsia="es-ES"/>
        </w:rPr>
        <w:t>Asociación para la Minería de la Cuenca de los ríos Putumayo y Caquetá (ASOMICUAP)-; consistente en</w:t>
      </w:r>
      <w:r w:rsidR="00D52AA4">
        <w:rPr>
          <w:rFonts w:ascii="Arial" w:hAnsi="Arial" w:cs="Arial"/>
          <w:sz w:val="28"/>
          <w:szCs w:val="28"/>
        </w:rPr>
        <w:t xml:space="preserve"> que el </w:t>
      </w:r>
      <w:r w:rsidR="00CE71C9">
        <w:rPr>
          <w:rFonts w:ascii="Arial" w:hAnsi="Arial" w:cs="Arial"/>
          <w:sz w:val="28"/>
          <w:szCs w:val="28"/>
        </w:rPr>
        <w:t>primero</w:t>
      </w:r>
      <w:r w:rsidR="00304E0F">
        <w:rPr>
          <w:rFonts w:ascii="Arial" w:hAnsi="Arial" w:cs="Arial"/>
          <w:sz w:val="28"/>
          <w:szCs w:val="28"/>
        </w:rPr>
        <w:t xml:space="preserve">, </w:t>
      </w:r>
      <w:r w:rsidR="00CE71C9">
        <w:rPr>
          <w:rFonts w:ascii="Arial" w:hAnsi="Arial" w:cs="Arial"/>
          <w:sz w:val="28"/>
          <w:szCs w:val="28"/>
        </w:rPr>
        <w:t>a cambio de que se le vendiere oro a un precio radicalmente inferior al del mercado</w:t>
      </w:r>
      <w:r w:rsidR="00304E0F">
        <w:rPr>
          <w:rFonts w:ascii="Arial" w:hAnsi="Arial" w:cs="Arial"/>
          <w:sz w:val="28"/>
          <w:szCs w:val="28"/>
        </w:rPr>
        <w:t xml:space="preserve"> –tal y como en efecto, ocurrió en tres ocasiones-</w:t>
      </w:r>
      <w:r w:rsidR="00CE71C9">
        <w:rPr>
          <w:rFonts w:ascii="Arial" w:hAnsi="Arial" w:cs="Arial"/>
          <w:sz w:val="28"/>
          <w:szCs w:val="28"/>
        </w:rPr>
        <w:t xml:space="preserve">, </w:t>
      </w:r>
      <w:r w:rsidR="00D52AA4">
        <w:rPr>
          <w:rFonts w:ascii="Arial" w:hAnsi="Arial" w:cs="Arial"/>
          <w:sz w:val="28"/>
          <w:szCs w:val="28"/>
        </w:rPr>
        <w:t xml:space="preserve">se </w:t>
      </w:r>
      <w:r w:rsidR="004F10BE">
        <w:rPr>
          <w:rFonts w:ascii="Arial" w:hAnsi="Arial" w:cs="Arial"/>
          <w:sz w:val="28"/>
          <w:szCs w:val="28"/>
        </w:rPr>
        <w:t>comprometía</w:t>
      </w:r>
      <w:r w:rsidR="00D52AA4">
        <w:rPr>
          <w:rFonts w:ascii="Arial" w:hAnsi="Arial" w:cs="Arial"/>
          <w:sz w:val="28"/>
          <w:szCs w:val="28"/>
        </w:rPr>
        <w:t xml:space="preserve"> </w:t>
      </w:r>
      <w:r w:rsidR="00CE71C9">
        <w:rPr>
          <w:rFonts w:ascii="Arial" w:hAnsi="Arial" w:cs="Arial"/>
          <w:sz w:val="28"/>
          <w:szCs w:val="28"/>
        </w:rPr>
        <w:t xml:space="preserve">a </w:t>
      </w:r>
      <w:r w:rsidR="00304E0F">
        <w:rPr>
          <w:rFonts w:ascii="Arial" w:hAnsi="Arial" w:cs="Arial"/>
          <w:sz w:val="28"/>
          <w:szCs w:val="28"/>
        </w:rPr>
        <w:t xml:space="preserve">dos cosas: </w:t>
      </w:r>
      <w:r w:rsidR="00C12F6F">
        <w:rPr>
          <w:rFonts w:ascii="Arial" w:hAnsi="Arial" w:cs="Arial"/>
          <w:sz w:val="28"/>
          <w:szCs w:val="28"/>
        </w:rPr>
        <w:t>p</w:t>
      </w:r>
      <w:r w:rsidR="00304E0F">
        <w:rPr>
          <w:rFonts w:ascii="Arial" w:hAnsi="Arial" w:cs="Arial"/>
          <w:sz w:val="28"/>
          <w:szCs w:val="28"/>
        </w:rPr>
        <w:t xml:space="preserve">rimero, a </w:t>
      </w:r>
      <w:r w:rsidR="00CE71C9">
        <w:rPr>
          <w:rFonts w:ascii="Arial" w:hAnsi="Arial" w:cs="Arial"/>
          <w:sz w:val="28"/>
          <w:szCs w:val="28"/>
        </w:rPr>
        <w:t xml:space="preserve">colaborar con el desarrollo de la extracción minera ilegal que venía desplegando </w:t>
      </w:r>
      <w:r w:rsidR="00304E0F">
        <w:rPr>
          <w:rFonts w:ascii="Arial" w:hAnsi="Arial" w:cs="Arial"/>
          <w:sz w:val="28"/>
          <w:szCs w:val="28"/>
        </w:rPr>
        <w:t>“ASOMICUAP”</w:t>
      </w:r>
      <w:r>
        <w:rPr>
          <w:rFonts w:ascii="Arial" w:hAnsi="Arial" w:cs="Arial"/>
          <w:sz w:val="28"/>
          <w:szCs w:val="28"/>
        </w:rPr>
        <w:t xml:space="preserve">, </w:t>
      </w:r>
      <w:r w:rsidR="00304E0F">
        <w:rPr>
          <w:rFonts w:ascii="Arial" w:hAnsi="Arial" w:cs="Arial"/>
          <w:sz w:val="28"/>
          <w:szCs w:val="28"/>
        </w:rPr>
        <w:t>mediante la consecución de que</w:t>
      </w:r>
      <w:r w:rsidR="00CE71C9">
        <w:rPr>
          <w:rFonts w:ascii="Arial" w:hAnsi="Arial" w:cs="Arial"/>
          <w:sz w:val="28"/>
          <w:szCs w:val="28"/>
        </w:rPr>
        <w:t xml:space="preserve"> la fuerza armada y naval de la nación </w:t>
      </w:r>
      <w:r w:rsidR="000F1245">
        <w:rPr>
          <w:rFonts w:ascii="Arial" w:hAnsi="Arial" w:cs="Arial"/>
          <w:sz w:val="28"/>
          <w:szCs w:val="28"/>
        </w:rPr>
        <w:t>detuviere</w:t>
      </w:r>
      <w:r w:rsidR="004F10BE">
        <w:rPr>
          <w:rFonts w:ascii="Arial" w:hAnsi="Arial" w:cs="Arial"/>
          <w:sz w:val="28"/>
          <w:szCs w:val="28"/>
        </w:rPr>
        <w:t xml:space="preserve"> el</w:t>
      </w:r>
      <w:r w:rsidR="00CE71C9">
        <w:rPr>
          <w:rFonts w:ascii="Arial" w:hAnsi="Arial" w:cs="Arial"/>
          <w:sz w:val="28"/>
          <w:szCs w:val="28"/>
        </w:rPr>
        <w:t xml:space="preserve"> control respecto de aquellos hechos y </w:t>
      </w:r>
      <w:r w:rsidR="004F10BE">
        <w:rPr>
          <w:rFonts w:ascii="Arial" w:hAnsi="Arial" w:cs="Arial"/>
          <w:sz w:val="28"/>
          <w:szCs w:val="28"/>
        </w:rPr>
        <w:t xml:space="preserve">en su lugar, </w:t>
      </w:r>
      <w:r w:rsidR="00CE71C9">
        <w:rPr>
          <w:rFonts w:ascii="Arial" w:hAnsi="Arial" w:cs="Arial"/>
          <w:sz w:val="28"/>
          <w:szCs w:val="28"/>
        </w:rPr>
        <w:t xml:space="preserve">permitieren la explotación minera a gran escala que allí se </w:t>
      </w:r>
      <w:r w:rsidR="004F10BE">
        <w:rPr>
          <w:rFonts w:ascii="Arial" w:hAnsi="Arial" w:cs="Arial"/>
          <w:sz w:val="28"/>
          <w:szCs w:val="28"/>
        </w:rPr>
        <w:t>desarrollaba</w:t>
      </w:r>
      <w:r w:rsidR="00DE0516">
        <w:rPr>
          <w:rFonts w:ascii="Arial" w:hAnsi="Arial" w:cs="Arial"/>
          <w:sz w:val="28"/>
          <w:szCs w:val="28"/>
        </w:rPr>
        <w:t xml:space="preserve"> </w:t>
      </w:r>
      <w:r w:rsidR="000F1245">
        <w:rPr>
          <w:rFonts w:ascii="Arial" w:hAnsi="Arial" w:cs="Arial"/>
          <w:sz w:val="28"/>
          <w:szCs w:val="28"/>
        </w:rPr>
        <w:t>-</w:t>
      </w:r>
      <w:r w:rsidR="00CE71C9">
        <w:rPr>
          <w:rFonts w:ascii="Arial" w:hAnsi="Arial" w:cs="Arial"/>
          <w:sz w:val="28"/>
          <w:szCs w:val="28"/>
        </w:rPr>
        <w:t xml:space="preserve">pues evidentemente el uso del mecanismo denominado dragado y de elementos químicos como el </w:t>
      </w:r>
      <w:r w:rsidR="00FD686B">
        <w:rPr>
          <w:rFonts w:ascii="Arial" w:hAnsi="Arial" w:cs="Arial"/>
          <w:sz w:val="28"/>
          <w:szCs w:val="28"/>
        </w:rPr>
        <w:t>Mercurio, Níquel y Cadmio</w:t>
      </w:r>
      <w:r w:rsidR="00CE71C9">
        <w:rPr>
          <w:rFonts w:ascii="Arial" w:hAnsi="Arial" w:cs="Arial"/>
          <w:sz w:val="28"/>
          <w:szCs w:val="28"/>
        </w:rPr>
        <w:t xml:space="preserve">, era algo lejano a lo </w:t>
      </w:r>
      <w:r w:rsidR="00304E0F">
        <w:rPr>
          <w:rFonts w:ascii="Arial" w:hAnsi="Arial" w:cs="Arial"/>
          <w:sz w:val="28"/>
          <w:szCs w:val="28"/>
        </w:rPr>
        <w:t xml:space="preserve">permitido por la ley, esto es, lo </w:t>
      </w:r>
      <w:r w:rsidR="00CE71C9">
        <w:rPr>
          <w:rFonts w:ascii="Arial" w:hAnsi="Arial" w:cs="Arial"/>
          <w:sz w:val="28"/>
          <w:szCs w:val="28"/>
        </w:rPr>
        <w:t>que</w:t>
      </w:r>
      <w:r w:rsidR="00FD686B">
        <w:rPr>
          <w:rFonts w:ascii="Arial" w:hAnsi="Arial" w:cs="Arial"/>
          <w:sz w:val="28"/>
          <w:szCs w:val="28"/>
        </w:rPr>
        <w:t xml:space="preserve"> comúnmente</w:t>
      </w:r>
      <w:r w:rsidR="00CE71C9">
        <w:rPr>
          <w:rFonts w:ascii="Arial" w:hAnsi="Arial" w:cs="Arial"/>
          <w:sz w:val="28"/>
          <w:szCs w:val="28"/>
        </w:rPr>
        <w:t xml:space="preserve"> se conoce como </w:t>
      </w:r>
      <w:r w:rsidR="004F10BE">
        <w:rPr>
          <w:rFonts w:ascii="Arial" w:hAnsi="Arial" w:cs="Arial"/>
          <w:sz w:val="28"/>
          <w:szCs w:val="28"/>
        </w:rPr>
        <w:t>minería tradicional o artesanal-</w:t>
      </w:r>
      <w:r>
        <w:rPr>
          <w:rFonts w:ascii="Arial" w:hAnsi="Arial" w:cs="Arial"/>
          <w:sz w:val="28"/>
          <w:szCs w:val="28"/>
        </w:rPr>
        <w:t>; labor que</w:t>
      </w:r>
      <w:r w:rsidR="00FD686B">
        <w:rPr>
          <w:rFonts w:ascii="Arial" w:hAnsi="Arial" w:cs="Arial"/>
          <w:sz w:val="28"/>
          <w:szCs w:val="28"/>
        </w:rPr>
        <w:t xml:space="preserve"> desde ya se indica, fue cumplida</w:t>
      </w:r>
      <w:r w:rsidR="00304E0F">
        <w:rPr>
          <w:rFonts w:ascii="Arial" w:hAnsi="Arial" w:cs="Arial"/>
          <w:sz w:val="28"/>
          <w:szCs w:val="28"/>
        </w:rPr>
        <w:t xml:space="preserve"> </w:t>
      </w:r>
      <w:r w:rsidR="00FD686B">
        <w:rPr>
          <w:rFonts w:ascii="Arial" w:hAnsi="Arial" w:cs="Arial"/>
          <w:sz w:val="28"/>
          <w:szCs w:val="28"/>
        </w:rPr>
        <w:t xml:space="preserve">por </w:t>
      </w:r>
      <w:r w:rsidR="00304E0F">
        <w:rPr>
          <w:rFonts w:ascii="Arial" w:hAnsi="Arial" w:cs="Arial"/>
          <w:sz w:val="28"/>
          <w:szCs w:val="28"/>
        </w:rPr>
        <w:t>el</w:t>
      </w:r>
      <w:r w:rsidR="00FD686B">
        <w:rPr>
          <w:rFonts w:ascii="Arial" w:hAnsi="Arial" w:cs="Arial"/>
          <w:sz w:val="28"/>
          <w:szCs w:val="28"/>
        </w:rPr>
        <w:t xml:space="preserve"> sindicado en octubre 5 de 2015, </w:t>
      </w:r>
      <w:r>
        <w:rPr>
          <w:rFonts w:ascii="Arial" w:hAnsi="Arial" w:cs="Arial"/>
          <w:sz w:val="28"/>
          <w:szCs w:val="28"/>
        </w:rPr>
        <w:t xml:space="preserve">con ocasión de </w:t>
      </w:r>
      <w:r w:rsidR="00FD686B">
        <w:rPr>
          <w:rFonts w:ascii="Arial" w:hAnsi="Arial" w:cs="Arial"/>
          <w:sz w:val="28"/>
          <w:szCs w:val="28"/>
        </w:rPr>
        <w:t>la citada</w:t>
      </w:r>
      <w:r w:rsidR="00304E0F">
        <w:rPr>
          <w:rFonts w:ascii="Arial" w:hAnsi="Arial" w:cs="Arial"/>
          <w:sz w:val="28"/>
          <w:szCs w:val="28"/>
        </w:rPr>
        <w:t xml:space="preserve"> reunión </w:t>
      </w:r>
      <w:r w:rsidR="00CF3643">
        <w:rPr>
          <w:rFonts w:ascii="Arial" w:hAnsi="Arial" w:cs="Arial"/>
          <w:sz w:val="28"/>
          <w:szCs w:val="28"/>
        </w:rPr>
        <w:t xml:space="preserve">organizada </w:t>
      </w:r>
      <w:r w:rsidR="00304E0F">
        <w:rPr>
          <w:rFonts w:ascii="Arial" w:hAnsi="Arial" w:cs="Arial"/>
          <w:sz w:val="28"/>
          <w:szCs w:val="28"/>
        </w:rPr>
        <w:t>en el municipio de Puerto Leguizamo</w:t>
      </w:r>
      <w:r>
        <w:rPr>
          <w:rFonts w:ascii="Arial" w:hAnsi="Arial" w:cs="Arial"/>
          <w:sz w:val="28"/>
          <w:szCs w:val="28"/>
        </w:rPr>
        <w:t>, en la que</w:t>
      </w:r>
      <w:r w:rsidR="00304E0F">
        <w:rPr>
          <w:rFonts w:ascii="Arial" w:hAnsi="Arial" w:cs="Arial"/>
          <w:sz w:val="28"/>
          <w:szCs w:val="28"/>
        </w:rPr>
        <w:t xml:space="preserve"> trató de persuadir a </w:t>
      </w:r>
      <w:r>
        <w:rPr>
          <w:rFonts w:ascii="Arial" w:hAnsi="Arial" w:cs="Arial"/>
          <w:sz w:val="28"/>
          <w:szCs w:val="28"/>
        </w:rPr>
        <w:t>las referidas</w:t>
      </w:r>
      <w:r w:rsidR="00304E0F">
        <w:rPr>
          <w:rFonts w:ascii="Arial" w:hAnsi="Arial" w:cs="Arial"/>
          <w:sz w:val="28"/>
          <w:szCs w:val="28"/>
        </w:rPr>
        <w:t xml:space="preserve"> organizaciones </w:t>
      </w:r>
      <w:r w:rsidR="00FD686B">
        <w:rPr>
          <w:rFonts w:ascii="Arial" w:hAnsi="Arial" w:cs="Arial"/>
          <w:sz w:val="28"/>
          <w:szCs w:val="28"/>
        </w:rPr>
        <w:t xml:space="preserve">nacionales </w:t>
      </w:r>
      <w:r w:rsidR="00304E0F">
        <w:rPr>
          <w:rFonts w:ascii="Arial" w:hAnsi="Arial" w:cs="Arial"/>
          <w:sz w:val="28"/>
          <w:szCs w:val="28"/>
        </w:rPr>
        <w:t xml:space="preserve">de la presunta licitud de dicha actividad minera </w:t>
      </w:r>
      <w:r w:rsidR="00FD686B">
        <w:rPr>
          <w:rFonts w:ascii="Arial" w:hAnsi="Arial" w:cs="Arial"/>
          <w:sz w:val="28"/>
          <w:szCs w:val="28"/>
        </w:rPr>
        <w:t xml:space="preserve">de ASOMICUAP </w:t>
      </w:r>
      <w:r w:rsidR="00304E0F">
        <w:rPr>
          <w:rFonts w:ascii="Arial" w:hAnsi="Arial" w:cs="Arial"/>
          <w:sz w:val="28"/>
          <w:szCs w:val="28"/>
        </w:rPr>
        <w:t xml:space="preserve">y del trámite que ya se estaba adelantando ante la entidad </w:t>
      </w:r>
      <w:r w:rsidR="00CF3643">
        <w:rPr>
          <w:rFonts w:ascii="Arial" w:hAnsi="Arial" w:cs="Arial"/>
          <w:sz w:val="28"/>
          <w:szCs w:val="28"/>
        </w:rPr>
        <w:t xml:space="preserve">nacional </w:t>
      </w:r>
      <w:r w:rsidR="00304E0F">
        <w:rPr>
          <w:rFonts w:ascii="Arial" w:hAnsi="Arial" w:cs="Arial"/>
          <w:sz w:val="28"/>
          <w:szCs w:val="28"/>
        </w:rPr>
        <w:t>competente</w:t>
      </w:r>
      <w:r>
        <w:rPr>
          <w:rFonts w:ascii="Arial" w:hAnsi="Arial" w:cs="Arial"/>
          <w:sz w:val="28"/>
          <w:szCs w:val="28"/>
        </w:rPr>
        <w:t xml:space="preserve"> para obtener los correspondientes</w:t>
      </w:r>
      <w:r w:rsidR="00FD686B">
        <w:rPr>
          <w:rFonts w:ascii="Arial" w:hAnsi="Arial" w:cs="Arial"/>
          <w:sz w:val="28"/>
          <w:szCs w:val="28"/>
        </w:rPr>
        <w:t xml:space="preserve"> permisos.</w:t>
      </w:r>
    </w:p>
    <w:p w:rsidR="00304E0F" w:rsidRDefault="00304E0F" w:rsidP="00DE0516">
      <w:pPr>
        <w:pStyle w:val="NormalWeb"/>
        <w:spacing w:after="0" w:line="276" w:lineRule="auto"/>
        <w:jc w:val="both"/>
        <w:rPr>
          <w:rFonts w:ascii="Arial" w:hAnsi="Arial" w:cs="Arial"/>
          <w:sz w:val="28"/>
          <w:szCs w:val="28"/>
        </w:rPr>
      </w:pPr>
    </w:p>
    <w:p w:rsidR="00CE71C9" w:rsidRDefault="00CF3643" w:rsidP="00DE0516">
      <w:pPr>
        <w:pStyle w:val="NormalWeb"/>
        <w:spacing w:after="0" w:line="276" w:lineRule="auto"/>
        <w:jc w:val="both"/>
        <w:rPr>
          <w:rFonts w:ascii="Arial" w:hAnsi="Arial" w:cs="Arial"/>
          <w:sz w:val="28"/>
          <w:szCs w:val="28"/>
        </w:rPr>
      </w:pPr>
      <w:r>
        <w:rPr>
          <w:rFonts w:ascii="Arial" w:hAnsi="Arial" w:cs="Arial"/>
          <w:sz w:val="28"/>
          <w:szCs w:val="28"/>
        </w:rPr>
        <w:lastRenderedPageBreak/>
        <w:t>S</w:t>
      </w:r>
      <w:r w:rsidR="004F10BE">
        <w:rPr>
          <w:rFonts w:ascii="Arial" w:hAnsi="Arial" w:cs="Arial"/>
          <w:sz w:val="28"/>
          <w:szCs w:val="28"/>
        </w:rPr>
        <w:t xml:space="preserve">egundo, </w:t>
      </w:r>
      <w:r w:rsidR="00FD686B">
        <w:rPr>
          <w:rFonts w:ascii="Arial" w:hAnsi="Arial" w:cs="Arial"/>
          <w:sz w:val="28"/>
          <w:szCs w:val="28"/>
        </w:rPr>
        <w:t xml:space="preserve">a conseguir </w:t>
      </w:r>
      <w:r w:rsidR="004F10BE">
        <w:rPr>
          <w:rFonts w:ascii="Arial" w:hAnsi="Arial" w:cs="Arial"/>
          <w:sz w:val="28"/>
          <w:szCs w:val="28"/>
        </w:rPr>
        <w:t>la adjudicación de un contrato estatal que</w:t>
      </w:r>
      <w:r>
        <w:rPr>
          <w:rFonts w:ascii="Arial" w:hAnsi="Arial" w:cs="Arial"/>
          <w:sz w:val="28"/>
          <w:szCs w:val="28"/>
        </w:rPr>
        <w:t xml:space="preserve">, por un lado, </w:t>
      </w:r>
      <w:r w:rsidR="004F10BE">
        <w:rPr>
          <w:rFonts w:ascii="Arial" w:hAnsi="Arial" w:cs="Arial"/>
          <w:sz w:val="28"/>
          <w:szCs w:val="28"/>
        </w:rPr>
        <w:t>proporcionaría una cantidad de recursos</w:t>
      </w:r>
      <w:r w:rsidR="00C12F6F">
        <w:rPr>
          <w:rFonts w:ascii="Arial" w:hAnsi="Arial" w:cs="Arial"/>
          <w:sz w:val="28"/>
          <w:szCs w:val="28"/>
        </w:rPr>
        <w:t xml:space="preserve"> a ASOMICUAP</w:t>
      </w:r>
      <w:r>
        <w:rPr>
          <w:rFonts w:ascii="Arial" w:hAnsi="Arial" w:cs="Arial"/>
          <w:sz w:val="28"/>
          <w:szCs w:val="28"/>
        </w:rPr>
        <w:t xml:space="preserve"> igual a </w:t>
      </w:r>
      <w:r>
        <w:rPr>
          <w:rFonts w:ascii="Arial" w:eastAsia="Times New Roman" w:hAnsi="Arial" w:cs="Arial"/>
          <w:sz w:val="28"/>
          <w:szCs w:val="28"/>
          <w:lang w:eastAsia="es-ES"/>
        </w:rPr>
        <w:t>ochenta y seis millones de pesos ($86.000.000) -entre máquinas</w:t>
      </w:r>
      <w:r w:rsidR="004F10BE">
        <w:rPr>
          <w:rFonts w:ascii="Arial" w:hAnsi="Arial" w:cs="Arial"/>
          <w:sz w:val="28"/>
          <w:szCs w:val="28"/>
        </w:rPr>
        <w:t xml:space="preserve"> y conocimientos </w:t>
      </w:r>
      <w:r w:rsidR="00FD686B">
        <w:rPr>
          <w:rFonts w:ascii="Arial" w:hAnsi="Arial" w:cs="Arial"/>
          <w:sz w:val="28"/>
          <w:szCs w:val="28"/>
        </w:rPr>
        <w:t xml:space="preserve">impartidos a los miembros </w:t>
      </w:r>
      <w:r w:rsidR="00C12F6F">
        <w:rPr>
          <w:rFonts w:ascii="Arial" w:hAnsi="Arial" w:cs="Arial"/>
          <w:sz w:val="28"/>
          <w:szCs w:val="28"/>
        </w:rPr>
        <w:t>de la misma,</w:t>
      </w:r>
      <w:r w:rsidR="00FD686B">
        <w:rPr>
          <w:rFonts w:ascii="Arial" w:hAnsi="Arial" w:cs="Arial"/>
          <w:sz w:val="28"/>
          <w:szCs w:val="28"/>
        </w:rPr>
        <w:t xml:space="preserve"> </w:t>
      </w:r>
      <w:r w:rsidR="004F10BE">
        <w:rPr>
          <w:rFonts w:ascii="Arial" w:hAnsi="Arial" w:cs="Arial"/>
          <w:sz w:val="28"/>
          <w:szCs w:val="28"/>
        </w:rPr>
        <w:t>que fomentarían la continuidad de dicha actividad</w:t>
      </w:r>
      <w:r w:rsidR="00FD686B">
        <w:rPr>
          <w:rFonts w:ascii="Arial" w:hAnsi="Arial" w:cs="Arial"/>
          <w:sz w:val="28"/>
          <w:szCs w:val="28"/>
        </w:rPr>
        <w:t xml:space="preserve"> ilícita</w:t>
      </w:r>
      <w:r>
        <w:rPr>
          <w:rFonts w:ascii="Arial" w:hAnsi="Arial" w:cs="Arial"/>
          <w:sz w:val="28"/>
          <w:szCs w:val="28"/>
        </w:rPr>
        <w:t xml:space="preserve">-; y por el otro, conllevaría un beneficio económico para el socio criminal del sindicado, puesto que </w:t>
      </w:r>
      <w:r w:rsidR="00FD686B">
        <w:rPr>
          <w:rFonts w:ascii="Arial" w:hAnsi="Arial" w:cs="Arial"/>
          <w:sz w:val="28"/>
          <w:szCs w:val="28"/>
        </w:rPr>
        <w:t xml:space="preserve">este último </w:t>
      </w:r>
      <w:r>
        <w:rPr>
          <w:rFonts w:ascii="Arial" w:hAnsi="Arial" w:cs="Arial"/>
          <w:sz w:val="28"/>
          <w:szCs w:val="28"/>
        </w:rPr>
        <w:t>fue quien vendió las maquinas al departamento a un precio mucho más elevado del verdadero</w:t>
      </w:r>
      <w:r w:rsidR="00FD686B">
        <w:rPr>
          <w:rFonts w:ascii="Arial" w:hAnsi="Arial" w:cs="Arial"/>
          <w:sz w:val="28"/>
          <w:szCs w:val="28"/>
        </w:rPr>
        <w:t xml:space="preserve"> </w:t>
      </w:r>
      <w:r w:rsidR="00DE0516">
        <w:rPr>
          <w:rFonts w:ascii="Arial" w:hAnsi="Arial" w:cs="Arial"/>
          <w:sz w:val="28"/>
          <w:szCs w:val="28"/>
        </w:rPr>
        <w:t xml:space="preserve">              </w:t>
      </w:r>
      <w:r w:rsidR="00AF053A">
        <w:rPr>
          <w:rFonts w:ascii="Arial" w:hAnsi="Arial" w:cs="Arial"/>
          <w:sz w:val="28"/>
          <w:szCs w:val="28"/>
        </w:rPr>
        <w:t xml:space="preserve">–mediante el uso de una persona jurídica como fachada- </w:t>
      </w:r>
      <w:r>
        <w:rPr>
          <w:rFonts w:ascii="Arial" w:hAnsi="Arial" w:cs="Arial"/>
          <w:sz w:val="28"/>
          <w:szCs w:val="28"/>
        </w:rPr>
        <w:t xml:space="preserve">y a su vez, quien posteriormente, las </w:t>
      </w:r>
      <w:r w:rsidR="00FD686B">
        <w:rPr>
          <w:rFonts w:ascii="Arial" w:hAnsi="Arial" w:cs="Arial"/>
          <w:sz w:val="28"/>
          <w:szCs w:val="28"/>
        </w:rPr>
        <w:t xml:space="preserve">recibiría </w:t>
      </w:r>
      <w:r>
        <w:rPr>
          <w:rFonts w:ascii="Arial" w:hAnsi="Arial" w:cs="Arial"/>
          <w:sz w:val="28"/>
          <w:szCs w:val="28"/>
        </w:rPr>
        <w:t xml:space="preserve">de nuevo </w:t>
      </w:r>
      <w:r w:rsidR="00AF053A">
        <w:rPr>
          <w:rFonts w:ascii="Arial" w:hAnsi="Arial" w:cs="Arial"/>
          <w:sz w:val="28"/>
          <w:szCs w:val="28"/>
        </w:rPr>
        <w:t xml:space="preserve">con base en </w:t>
      </w:r>
      <w:r>
        <w:rPr>
          <w:rFonts w:ascii="Arial" w:hAnsi="Arial" w:cs="Arial"/>
          <w:sz w:val="28"/>
          <w:szCs w:val="28"/>
        </w:rPr>
        <w:t xml:space="preserve">la figura </w:t>
      </w:r>
      <w:r w:rsidR="00AF053A">
        <w:rPr>
          <w:rFonts w:ascii="Arial" w:hAnsi="Arial" w:cs="Arial"/>
          <w:sz w:val="28"/>
          <w:szCs w:val="28"/>
        </w:rPr>
        <w:t xml:space="preserve">traslaticia de dominio </w:t>
      </w:r>
      <w:r>
        <w:rPr>
          <w:rFonts w:ascii="Arial" w:hAnsi="Arial" w:cs="Arial"/>
          <w:sz w:val="28"/>
          <w:szCs w:val="28"/>
        </w:rPr>
        <w:t xml:space="preserve">de donación. En otras palabras, lo que </w:t>
      </w:r>
      <w:r w:rsidR="00AF053A">
        <w:rPr>
          <w:rFonts w:ascii="Arial" w:hAnsi="Arial" w:cs="Arial"/>
          <w:sz w:val="28"/>
          <w:szCs w:val="28"/>
        </w:rPr>
        <w:t>realizó el</w:t>
      </w:r>
      <w:r>
        <w:rPr>
          <w:rFonts w:ascii="Arial" w:hAnsi="Arial" w:cs="Arial"/>
          <w:sz w:val="28"/>
          <w:szCs w:val="28"/>
        </w:rPr>
        <w:t xml:space="preserve"> otrora gobernador de Putumayo fue un obsequio de recursos públicos -sin justificación alguna-, al señor Humberto Ramírez Leal. </w:t>
      </w:r>
      <w:r w:rsidR="004F10BE">
        <w:rPr>
          <w:rFonts w:ascii="Arial" w:hAnsi="Arial" w:cs="Arial"/>
          <w:sz w:val="28"/>
          <w:szCs w:val="28"/>
        </w:rPr>
        <w:t xml:space="preserve"> </w:t>
      </w:r>
    </w:p>
    <w:p w:rsidR="00D52AA4" w:rsidRPr="00FD686B" w:rsidRDefault="00D52AA4" w:rsidP="00DE0516">
      <w:pPr>
        <w:pStyle w:val="NormalWeb"/>
        <w:spacing w:after="0" w:line="276" w:lineRule="auto"/>
        <w:jc w:val="both"/>
        <w:rPr>
          <w:rFonts w:ascii="Arial" w:hAnsi="Arial" w:cs="Arial"/>
          <w:sz w:val="28"/>
          <w:szCs w:val="28"/>
        </w:rPr>
      </w:pPr>
      <w:r w:rsidRPr="00FD686B">
        <w:rPr>
          <w:rFonts w:ascii="Arial" w:hAnsi="Arial" w:cs="Arial"/>
          <w:sz w:val="28"/>
          <w:szCs w:val="28"/>
        </w:rPr>
        <w:t>La conducta referente a Concierto para Delinquir, se encuentra tipificada en el art</w:t>
      </w:r>
      <w:r w:rsidR="00C12F6F">
        <w:rPr>
          <w:rFonts w:ascii="Arial" w:hAnsi="Arial" w:cs="Arial"/>
          <w:sz w:val="28"/>
          <w:szCs w:val="28"/>
        </w:rPr>
        <w:t xml:space="preserve">ículo 340 -incisos 1º y 3º- de la Ley 599 de 2000 </w:t>
      </w:r>
      <w:r w:rsidR="00DE0516">
        <w:rPr>
          <w:rFonts w:ascii="Arial" w:hAnsi="Arial" w:cs="Arial"/>
          <w:sz w:val="28"/>
          <w:szCs w:val="28"/>
        </w:rPr>
        <w:t xml:space="preserve">      </w:t>
      </w:r>
      <w:r w:rsidR="00C12F6F">
        <w:rPr>
          <w:rFonts w:ascii="Arial" w:hAnsi="Arial" w:cs="Arial"/>
          <w:sz w:val="28"/>
          <w:szCs w:val="28"/>
        </w:rPr>
        <w:t>-</w:t>
      </w:r>
      <w:r w:rsidRPr="00FD686B">
        <w:rPr>
          <w:rFonts w:ascii="Arial" w:hAnsi="Arial" w:cs="Arial"/>
          <w:sz w:val="28"/>
          <w:szCs w:val="28"/>
        </w:rPr>
        <w:t>Código Penal colombiano</w:t>
      </w:r>
      <w:r w:rsidR="00C12F6F">
        <w:rPr>
          <w:rFonts w:ascii="Arial" w:hAnsi="Arial" w:cs="Arial"/>
          <w:sz w:val="28"/>
          <w:szCs w:val="28"/>
        </w:rPr>
        <w:t>-</w:t>
      </w:r>
      <w:r w:rsidRPr="00FD686B">
        <w:rPr>
          <w:rFonts w:ascii="Arial" w:hAnsi="Arial" w:cs="Arial"/>
          <w:sz w:val="28"/>
          <w:szCs w:val="28"/>
        </w:rPr>
        <w:t xml:space="preserve">, en los siguientes términos: </w:t>
      </w:r>
      <w:r w:rsidRPr="00FD686B">
        <w:rPr>
          <w:rFonts w:ascii="Arial" w:hAnsi="Arial" w:cs="Arial"/>
          <w:i/>
          <w:sz w:val="28"/>
          <w:szCs w:val="28"/>
        </w:rPr>
        <w:t xml:space="preserve">“ARTICULO 340. CONCIERTO PARA DELINQUIR. &lt;Artículo modificado por el </w:t>
      </w:r>
      <w:r w:rsidRPr="00FD686B">
        <w:rPr>
          <w:rFonts w:ascii="Arial" w:hAnsi="Arial" w:cs="Arial"/>
          <w:i/>
          <w:color w:val="000000" w:themeColor="text1"/>
          <w:sz w:val="28"/>
          <w:szCs w:val="28"/>
        </w:rPr>
        <w:t>artículo </w:t>
      </w:r>
      <w:hyperlink r:id="rId10" w:anchor="5" w:history="1">
        <w:r w:rsidRPr="00FD686B">
          <w:rPr>
            <w:rStyle w:val="Hipervnculo"/>
            <w:rFonts w:ascii="Arial" w:hAnsi="Arial" w:cs="Arial"/>
            <w:i/>
            <w:color w:val="000000" w:themeColor="text1"/>
            <w:sz w:val="28"/>
            <w:szCs w:val="28"/>
          </w:rPr>
          <w:t>5</w:t>
        </w:r>
      </w:hyperlink>
      <w:r w:rsidRPr="00FD686B">
        <w:rPr>
          <w:rFonts w:ascii="Arial" w:hAnsi="Arial" w:cs="Arial"/>
          <w:i/>
          <w:color w:val="000000" w:themeColor="text1"/>
          <w:sz w:val="28"/>
          <w:szCs w:val="28"/>
        </w:rPr>
        <w:t xml:space="preserve"> de la </w:t>
      </w:r>
      <w:r w:rsidRPr="00FD686B">
        <w:rPr>
          <w:rFonts w:ascii="Arial" w:hAnsi="Arial" w:cs="Arial"/>
          <w:i/>
          <w:sz w:val="28"/>
          <w:szCs w:val="28"/>
        </w:rPr>
        <w:t>Ley 1908 de 2018. El nuevo texto es el siguiente:&gt; Cuando varias personas se concierten con el fin de cometer delitos, cada una de ellas será penada, por esa sola conducta, con prisión de cuarenta y ocho (48) a ciento ocho (108) meses (…)</w:t>
      </w:r>
      <w:r w:rsidRPr="00FD686B">
        <w:rPr>
          <w:rFonts w:ascii="Arial" w:hAnsi="Arial" w:cs="Arial"/>
          <w:sz w:val="28"/>
          <w:szCs w:val="28"/>
        </w:rPr>
        <w:t xml:space="preserve"> </w:t>
      </w:r>
      <w:r w:rsidRPr="00FD686B">
        <w:rPr>
          <w:rFonts w:ascii="Arial" w:hAnsi="Arial" w:cs="Arial"/>
          <w:i/>
          <w:sz w:val="28"/>
          <w:szCs w:val="28"/>
        </w:rPr>
        <w:t>La pena privativa de la libertad se aumentará en la mitad para quienes organicen, fomenten, promuevan, dirijan, encabecen, constituyan o financien el concierto para delinquir o sean servidores públicos.”</w:t>
      </w:r>
    </w:p>
    <w:p w:rsidR="002912D0" w:rsidRPr="00FD686B" w:rsidRDefault="002912D0" w:rsidP="00DE0516">
      <w:pPr>
        <w:spacing w:after="0" w:line="276" w:lineRule="auto"/>
        <w:jc w:val="both"/>
        <w:rPr>
          <w:rFonts w:ascii="Arial" w:hAnsi="Arial" w:cs="Arial"/>
          <w:sz w:val="28"/>
          <w:szCs w:val="28"/>
        </w:rPr>
      </w:pPr>
    </w:p>
    <w:p w:rsidR="00873335" w:rsidRDefault="00D52AA4" w:rsidP="00DE0516">
      <w:pPr>
        <w:spacing w:after="0" w:line="276" w:lineRule="auto"/>
        <w:jc w:val="both"/>
        <w:rPr>
          <w:rFonts w:ascii="Arial" w:hAnsi="Arial" w:cs="Arial"/>
          <w:sz w:val="28"/>
          <w:szCs w:val="28"/>
        </w:rPr>
      </w:pPr>
      <w:r w:rsidRPr="00FD686B">
        <w:rPr>
          <w:rFonts w:ascii="Arial" w:hAnsi="Arial" w:cs="Arial"/>
          <w:sz w:val="28"/>
          <w:szCs w:val="28"/>
        </w:rPr>
        <w:t xml:space="preserve">De lo anterior, es dable inferir lo que la </w:t>
      </w:r>
      <w:r w:rsidR="00C12F6F">
        <w:rPr>
          <w:rFonts w:ascii="Arial" w:hAnsi="Arial" w:cs="Arial"/>
          <w:sz w:val="28"/>
          <w:szCs w:val="28"/>
        </w:rPr>
        <w:t xml:space="preserve">Sala de Casación Penal de la </w:t>
      </w:r>
      <w:r w:rsidRPr="00FD686B">
        <w:rPr>
          <w:rFonts w:ascii="Arial" w:hAnsi="Arial" w:cs="Arial"/>
          <w:sz w:val="28"/>
          <w:szCs w:val="28"/>
        </w:rPr>
        <w:t xml:space="preserve">Corte Suprema de Justicia ha sostenido a lo largo de su jurisprudencia -y especialmente en sentencia de julio 22 de 2009 en el radicado No. 27852-, referente a que el concierto para delinquir es un delito autónomo, es decir, que </w:t>
      </w:r>
      <w:r w:rsidRPr="00FD686B">
        <w:rPr>
          <w:rFonts w:ascii="Arial" w:hAnsi="Arial" w:cs="Arial"/>
          <w:i/>
          <w:sz w:val="28"/>
          <w:szCs w:val="28"/>
        </w:rPr>
        <w:t>“se consuma por el sólo acuerdo de voluntades para conformar una organización cuyo fin sea el de infringir la ley penal, o por la simple decisión de integrarse a ella”</w:t>
      </w:r>
      <w:r w:rsidRPr="00FD686B">
        <w:rPr>
          <w:rFonts w:ascii="Arial" w:hAnsi="Arial" w:cs="Arial"/>
          <w:sz w:val="28"/>
          <w:szCs w:val="28"/>
        </w:rPr>
        <w:t xml:space="preserve">; y que para su imputación, </w:t>
      </w:r>
      <w:r w:rsidRPr="00FD686B">
        <w:rPr>
          <w:rFonts w:ascii="Arial" w:hAnsi="Arial" w:cs="Arial"/>
          <w:i/>
          <w:sz w:val="28"/>
          <w:szCs w:val="28"/>
        </w:rPr>
        <w:t>“basta con probar que la persona hace parte de su estructura, sin que sea necesario acreditar su intervención en la ejecución del delito que lleve a cabo la organización dentro de su actuar delictivo”</w:t>
      </w:r>
      <w:r w:rsidR="00873335">
        <w:rPr>
          <w:rFonts w:ascii="Arial" w:hAnsi="Arial" w:cs="Arial"/>
          <w:sz w:val="28"/>
          <w:szCs w:val="28"/>
        </w:rPr>
        <w:t xml:space="preserve">. </w:t>
      </w:r>
    </w:p>
    <w:p w:rsidR="00873335" w:rsidRDefault="00873335" w:rsidP="00DE0516">
      <w:pPr>
        <w:spacing w:after="0" w:line="276" w:lineRule="auto"/>
        <w:jc w:val="both"/>
        <w:rPr>
          <w:rFonts w:ascii="Arial" w:hAnsi="Arial" w:cs="Arial"/>
          <w:sz w:val="28"/>
          <w:szCs w:val="28"/>
        </w:rPr>
      </w:pPr>
    </w:p>
    <w:p w:rsidR="005A50D5" w:rsidRPr="00CF558F" w:rsidRDefault="005A50D5" w:rsidP="00DE0516">
      <w:pPr>
        <w:spacing w:after="0" w:line="276" w:lineRule="auto"/>
        <w:jc w:val="both"/>
        <w:rPr>
          <w:rFonts w:ascii="Arial" w:hAnsi="Arial" w:cs="Arial"/>
          <w:sz w:val="28"/>
          <w:szCs w:val="28"/>
        </w:rPr>
      </w:pPr>
      <w:r w:rsidRPr="00CF558F">
        <w:rPr>
          <w:rFonts w:ascii="Arial" w:hAnsi="Arial" w:cs="Arial"/>
          <w:sz w:val="28"/>
          <w:szCs w:val="28"/>
        </w:rPr>
        <w:lastRenderedPageBreak/>
        <w:t>Dicho acuerdo</w:t>
      </w:r>
      <w:r w:rsidR="00C12F6F">
        <w:rPr>
          <w:rFonts w:ascii="Arial" w:hAnsi="Arial" w:cs="Arial"/>
          <w:sz w:val="28"/>
          <w:szCs w:val="28"/>
        </w:rPr>
        <w:t xml:space="preserve"> entonces</w:t>
      </w:r>
      <w:r w:rsidRPr="00CF558F">
        <w:rPr>
          <w:rFonts w:ascii="Arial" w:hAnsi="Arial" w:cs="Arial"/>
          <w:sz w:val="28"/>
          <w:szCs w:val="28"/>
        </w:rPr>
        <w:t xml:space="preserve">, </w:t>
      </w:r>
      <w:r>
        <w:rPr>
          <w:rFonts w:ascii="Arial" w:hAnsi="Arial" w:cs="Arial"/>
          <w:sz w:val="28"/>
          <w:szCs w:val="28"/>
        </w:rPr>
        <w:t>puede ser de dos o más personas</w:t>
      </w:r>
      <w:r w:rsidRPr="00CF558F">
        <w:rPr>
          <w:rFonts w:ascii="Arial" w:hAnsi="Arial" w:cs="Arial"/>
          <w:sz w:val="28"/>
          <w:szCs w:val="28"/>
        </w:rPr>
        <w:t xml:space="preserve"> </w:t>
      </w:r>
      <w:r w:rsidR="00DE0516">
        <w:rPr>
          <w:rFonts w:ascii="Arial" w:hAnsi="Arial" w:cs="Arial"/>
          <w:sz w:val="28"/>
          <w:szCs w:val="28"/>
        </w:rPr>
        <w:t xml:space="preserve">               </w:t>
      </w:r>
      <w:r>
        <w:rPr>
          <w:rFonts w:ascii="Arial" w:hAnsi="Arial" w:cs="Arial"/>
          <w:sz w:val="28"/>
          <w:szCs w:val="28"/>
        </w:rPr>
        <w:t>-quienes decida</w:t>
      </w:r>
      <w:r w:rsidRPr="00CF558F">
        <w:rPr>
          <w:rFonts w:ascii="Arial" w:hAnsi="Arial" w:cs="Arial"/>
          <w:sz w:val="28"/>
          <w:szCs w:val="28"/>
        </w:rPr>
        <w:t>n cometer delitos adecuándo</w:t>
      </w:r>
      <w:r>
        <w:rPr>
          <w:rFonts w:ascii="Arial" w:hAnsi="Arial" w:cs="Arial"/>
          <w:sz w:val="28"/>
          <w:szCs w:val="28"/>
        </w:rPr>
        <w:t xml:space="preserve">se a uno o varios tipos penales-, e </w:t>
      </w:r>
      <w:r w:rsidRPr="00CF558F">
        <w:rPr>
          <w:rFonts w:ascii="Arial" w:hAnsi="Arial" w:cs="Arial"/>
          <w:sz w:val="28"/>
          <w:szCs w:val="28"/>
        </w:rPr>
        <w:t xml:space="preserve">implica la estructuración de una actividad encaminada y articulada para el logro de la actividad delictiva </w:t>
      </w:r>
      <w:r>
        <w:rPr>
          <w:rFonts w:ascii="Arial" w:hAnsi="Arial" w:cs="Arial"/>
          <w:sz w:val="28"/>
          <w:szCs w:val="28"/>
        </w:rPr>
        <w:t>con</w:t>
      </w:r>
      <w:r w:rsidRPr="00CF558F">
        <w:rPr>
          <w:rFonts w:ascii="Arial" w:hAnsi="Arial" w:cs="Arial"/>
          <w:sz w:val="28"/>
          <w:szCs w:val="28"/>
        </w:rPr>
        <w:t xml:space="preserve"> vocac</w:t>
      </w:r>
      <w:r>
        <w:rPr>
          <w:rFonts w:ascii="Arial" w:hAnsi="Arial" w:cs="Arial"/>
          <w:sz w:val="28"/>
          <w:szCs w:val="28"/>
        </w:rPr>
        <w:t>ión de permanencia en el tiempo, esto es, de corta o larga duración;</w:t>
      </w:r>
      <w:r w:rsidRPr="00CF558F">
        <w:rPr>
          <w:rFonts w:ascii="Arial" w:hAnsi="Arial" w:cs="Arial"/>
          <w:sz w:val="28"/>
          <w:szCs w:val="28"/>
        </w:rPr>
        <w:t xml:space="preserve"> </w:t>
      </w:r>
      <w:r>
        <w:rPr>
          <w:rFonts w:ascii="Arial" w:hAnsi="Arial" w:cs="Arial"/>
          <w:sz w:val="28"/>
          <w:szCs w:val="28"/>
        </w:rPr>
        <w:t xml:space="preserve">por cuanto </w:t>
      </w:r>
      <w:r w:rsidRPr="00CF558F">
        <w:rPr>
          <w:rFonts w:ascii="Arial" w:hAnsi="Arial" w:cs="Arial"/>
          <w:sz w:val="28"/>
          <w:szCs w:val="28"/>
        </w:rPr>
        <w:t>lo determinante</w:t>
      </w:r>
      <w:r>
        <w:rPr>
          <w:rFonts w:ascii="Arial" w:hAnsi="Arial" w:cs="Arial"/>
          <w:sz w:val="28"/>
          <w:szCs w:val="28"/>
        </w:rPr>
        <w:t>,</w:t>
      </w:r>
      <w:r w:rsidRPr="00CF558F">
        <w:rPr>
          <w:rFonts w:ascii="Arial" w:hAnsi="Arial" w:cs="Arial"/>
          <w:sz w:val="28"/>
          <w:szCs w:val="28"/>
        </w:rPr>
        <w:t xml:space="preserve"> es que la intención de cometer delitos tienda a permanecer en el tiempo y se verifique con independencia de la realización real de los </w:t>
      </w:r>
      <w:r>
        <w:rPr>
          <w:rFonts w:ascii="Arial" w:hAnsi="Arial" w:cs="Arial"/>
          <w:sz w:val="28"/>
          <w:szCs w:val="28"/>
        </w:rPr>
        <w:t>mismos -de ahí su carácter autónomo-, por</w:t>
      </w:r>
      <w:r w:rsidRPr="00CF558F">
        <w:rPr>
          <w:rFonts w:ascii="Arial" w:hAnsi="Arial" w:cs="Arial"/>
          <w:sz w:val="28"/>
          <w:szCs w:val="28"/>
        </w:rPr>
        <w:t xml:space="preserve"> manera que, si estos se cometen, concursan materialmente con el concierto para delinquir.</w:t>
      </w:r>
    </w:p>
    <w:p w:rsidR="005A50D5" w:rsidRDefault="005A50D5" w:rsidP="00DE0516">
      <w:pPr>
        <w:spacing w:after="0" w:line="276" w:lineRule="auto"/>
        <w:jc w:val="both"/>
        <w:rPr>
          <w:rFonts w:ascii="Arial" w:hAnsi="Arial" w:cs="Arial"/>
          <w:sz w:val="28"/>
          <w:szCs w:val="28"/>
        </w:rPr>
      </w:pPr>
    </w:p>
    <w:p w:rsidR="00D52AA4" w:rsidRDefault="00FD686B" w:rsidP="00DE0516">
      <w:pPr>
        <w:spacing w:after="0" w:line="276" w:lineRule="auto"/>
        <w:jc w:val="both"/>
        <w:rPr>
          <w:rFonts w:ascii="Arial" w:hAnsi="Arial" w:cs="Arial"/>
          <w:sz w:val="28"/>
          <w:szCs w:val="28"/>
        </w:rPr>
      </w:pPr>
      <w:r>
        <w:rPr>
          <w:rFonts w:ascii="Arial" w:hAnsi="Arial" w:cs="Arial"/>
          <w:sz w:val="28"/>
          <w:szCs w:val="28"/>
        </w:rPr>
        <w:t>Esclarecida la</w:t>
      </w:r>
      <w:r w:rsidR="00D52AA4">
        <w:rPr>
          <w:rFonts w:ascii="Arial" w:hAnsi="Arial" w:cs="Arial"/>
          <w:sz w:val="28"/>
          <w:szCs w:val="28"/>
        </w:rPr>
        <w:t xml:space="preserve"> anterior</w:t>
      </w:r>
      <w:r>
        <w:rPr>
          <w:rFonts w:ascii="Arial" w:hAnsi="Arial" w:cs="Arial"/>
          <w:sz w:val="28"/>
          <w:szCs w:val="28"/>
        </w:rPr>
        <w:t xml:space="preserve"> normativa y </w:t>
      </w:r>
      <w:r w:rsidR="00C12F6F">
        <w:rPr>
          <w:rFonts w:ascii="Arial" w:hAnsi="Arial" w:cs="Arial"/>
          <w:sz w:val="28"/>
          <w:szCs w:val="28"/>
        </w:rPr>
        <w:t xml:space="preserve">el </w:t>
      </w:r>
      <w:r w:rsidR="00873335">
        <w:rPr>
          <w:rFonts w:ascii="Arial" w:hAnsi="Arial" w:cs="Arial"/>
          <w:sz w:val="28"/>
          <w:szCs w:val="28"/>
        </w:rPr>
        <w:t>desarrollo jurisprudencial</w:t>
      </w:r>
      <w:r w:rsidR="00C12F6F">
        <w:rPr>
          <w:rFonts w:ascii="Arial" w:hAnsi="Arial" w:cs="Arial"/>
          <w:sz w:val="28"/>
          <w:szCs w:val="28"/>
        </w:rPr>
        <w:t xml:space="preserve"> del correspondiente órgano de cierre de la jurisdicción ordinaria</w:t>
      </w:r>
      <w:r w:rsidR="00D52AA4">
        <w:rPr>
          <w:rFonts w:ascii="Arial" w:hAnsi="Arial" w:cs="Arial"/>
          <w:sz w:val="28"/>
          <w:szCs w:val="28"/>
        </w:rPr>
        <w:t xml:space="preserve">, </w:t>
      </w:r>
      <w:r>
        <w:rPr>
          <w:rFonts w:ascii="Arial" w:hAnsi="Arial" w:cs="Arial"/>
          <w:sz w:val="28"/>
          <w:szCs w:val="28"/>
        </w:rPr>
        <w:t xml:space="preserve">advierte la Procuraduría que </w:t>
      </w:r>
      <w:r w:rsidR="00D52AA4">
        <w:rPr>
          <w:rFonts w:ascii="Arial" w:hAnsi="Arial" w:cs="Arial"/>
          <w:sz w:val="28"/>
          <w:szCs w:val="28"/>
        </w:rPr>
        <w:t xml:space="preserve">en las presentes diligencias es posible colegir, a partir de los testimonios de los señores Humberto Ramírez Leal y </w:t>
      </w:r>
      <w:r w:rsidR="00CF3643">
        <w:rPr>
          <w:rFonts w:ascii="Arial" w:hAnsi="Arial" w:cs="Arial"/>
          <w:sz w:val="28"/>
          <w:szCs w:val="28"/>
        </w:rPr>
        <w:t>Gloria Patricia Quiñonez</w:t>
      </w:r>
      <w:r w:rsidR="00D52AA4">
        <w:rPr>
          <w:rFonts w:ascii="Arial" w:hAnsi="Arial" w:cs="Arial"/>
          <w:sz w:val="28"/>
          <w:szCs w:val="28"/>
        </w:rPr>
        <w:t xml:space="preserve"> </w:t>
      </w:r>
      <w:r w:rsidR="00CF3643">
        <w:rPr>
          <w:rFonts w:ascii="Arial" w:hAnsi="Arial" w:cs="Arial"/>
          <w:sz w:val="28"/>
          <w:szCs w:val="28"/>
        </w:rPr>
        <w:t>-</w:t>
      </w:r>
      <w:r w:rsidR="00D52AA4">
        <w:rPr>
          <w:rFonts w:ascii="Arial" w:hAnsi="Arial" w:cs="Arial"/>
          <w:sz w:val="28"/>
          <w:szCs w:val="28"/>
        </w:rPr>
        <w:t xml:space="preserve">respaldados </w:t>
      </w:r>
      <w:r w:rsidR="00873335">
        <w:rPr>
          <w:rFonts w:ascii="Arial" w:hAnsi="Arial" w:cs="Arial"/>
          <w:sz w:val="28"/>
          <w:szCs w:val="28"/>
        </w:rPr>
        <w:t>con</w:t>
      </w:r>
      <w:r w:rsidR="00D52AA4">
        <w:rPr>
          <w:rFonts w:ascii="Arial" w:hAnsi="Arial" w:cs="Arial"/>
          <w:sz w:val="28"/>
          <w:szCs w:val="28"/>
        </w:rPr>
        <w:t xml:space="preserve"> las interceptaciones telefónicas acopiadas en el proceso</w:t>
      </w:r>
      <w:r w:rsidR="00AF053A">
        <w:rPr>
          <w:rFonts w:ascii="Arial" w:hAnsi="Arial" w:cs="Arial"/>
          <w:sz w:val="28"/>
          <w:szCs w:val="28"/>
        </w:rPr>
        <w:t>-</w:t>
      </w:r>
      <w:r w:rsidR="00873335">
        <w:rPr>
          <w:rFonts w:ascii="Arial" w:hAnsi="Arial" w:cs="Arial"/>
          <w:sz w:val="28"/>
          <w:szCs w:val="28"/>
        </w:rPr>
        <w:t>, y</w:t>
      </w:r>
      <w:r w:rsidR="00D52AA4">
        <w:rPr>
          <w:rFonts w:ascii="Arial" w:hAnsi="Arial" w:cs="Arial"/>
          <w:sz w:val="28"/>
          <w:szCs w:val="28"/>
        </w:rPr>
        <w:t xml:space="preserve"> lo manifestado por los policiales L</w:t>
      </w:r>
      <w:r w:rsidR="00873335">
        <w:rPr>
          <w:rFonts w:ascii="Arial" w:hAnsi="Arial" w:cs="Arial"/>
          <w:sz w:val="28"/>
          <w:szCs w:val="28"/>
        </w:rPr>
        <w:t>uis Bernardo Ruiz Muñoz y Renso</w:t>
      </w:r>
      <w:r w:rsidR="00FD6D5F">
        <w:rPr>
          <w:rFonts w:ascii="Arial" w:hAnsi="Arial" w:cs="Arial"/>
          <w:sz w:val="28"/>
          <w:szCs w:val="28"/>
        </w:rPr>
        <w:t>n</w:t>
      </w:r>
      <w:r w:rsidR="00D52AA4">
        <w:rPr>
          <w:rFonts w:ascii="Arial" w:hAnsi="Arial" w:cs="Arial"/>
          <w:sz w:val="28"/>
          <w:szCs w:val="28"/>
        </w:rPr>
        <w:t xml:space="preserve"> </w:t>
      </w:r>
      <w:r w:rsidR="00CF3643">
        <w:rPr>
          <w:rFonts w:ascii="Arial" w:hAnsi="Arial" w:cs="Arial"/>
          <w:sz w:val="28"/>
          <w:szCs w:val="28"/>
        </w:rPr>
        <w:t>Fabián</w:t>
      </w:r>
      <w:r w:rsidR="00D52AA4">
        <w:rPr>
          <w:rFonts w:ascii="Arial" w:hAnsi="Arial" w:cs="Arial"/>
          <w:sz w:val="28"/>
          <w:szCs w:val="28"/>
        </w:rPr>
        <w:t xml:space="preserve"> López Moreno</w:t>
      </w:r>
      <w:r w:rsidR="00AF053A">
        <w:rPr>
          <w:rFonts w:ascii="Arial" w:hAnsi="Arial" w:cs="Arial"/>
          <w:sz w:val="28"/>
          <w:szCs w:val="28"/>
        </w:rPr>
        <w:t>;</w:t>
      </w:r>
      <w:r w:rsidR="00D52AA4">
        <w:rPr>
          <w:rFonts w:ascii="Arial" w:hAnsi="Arial" w:cs="Arial"/>
          <w:sz w:val="28"/>
          <w:szCs w:val="28"/>
        </w:rPr>
        <w:t xml:space="preserve"> que entre </w:t>
      </w:r>
      <w:r w:rsidR="00873335">
        <w:rPr>
          <w:rFonts w:ascii="Arial" w:hAnsi="Arial" w:cs="Arial"/>
          <w:sz w:val="28"/>
          <w:szCs w:val="28"/>
        </w:rPr>
        <w:t xml:space="preserve">JIMMY HAROLD </w:t>
      </w:r>
      <w:r w:rsidR="00D52AA4">
        <w:rPr>
          <w:rFonts w:ascii="Arial" w:hAnsi="Arial" w:cs="Arial"/>
          <w:sz w:val="28"/>
          <w:szCs w:val="28"/>
        </w:rPr>
        <w:t>DÍAZ BURBANO y Ramírez Leal</w:t>
      </w:r>
      <w:r w:rsidR="00873335">
        <w:rPr>
          <w:rFonts w:ascii="Arial" w:hAnsi="Arial" w:cs="Arial"/>
          <w:sz w:val="28"/>
          <w:szCs w:val="28"/>
        </w:rPr>
        <w:t>,</w:t>
      </w:r>
      <w:r w:rsidR="00D52AA4">
        <w:rPr>
          <w:rFonts w:ascii="Arial" w:hAnsi="Arial" w:cs="Arial"/>
          <w:sz w:val="28"/>
          <w:szCs w:val="28"/>
        </w:rPr>
        <w:t xml:space="preserve"> existió un acuerdo criminal de las connotaciones requeridas </w:t>
      </w:r>
      <w:r w:rsidR="00873335">
        <w:rPr>
          <w:rFonts w:ascii="Arial" w:hAnsi="Arial" w:cs="Arial"/>
          <w:sz w:val="28"/>
          <w:szCs w:val="28"/>
        </w:rPr>
        <w:t xml:space="preserve">por el ordenamiento jurídico </w:t>
      </w:r>
      <w:r w:rsidR="00D52AA4">
        <w:rPr>
          <w:rFonts w:ascii="Arial" w:hAnsi="Arial" w:cs="Arial"/>
          <w:sz w:val="28"/>
          <w:szCs w:val="28"/>
        </w:rPr>
        <w:t>para la configuración del delit</w:t>
      </w:r>
      <w:r w:rsidR="00AF053A">
        <w:rPr>
          <w:rFonts w:ascii="Arial" w:hAnsi="Arial" w:cs="Arial"/>
          <w:sz w:val="28"/>
          <w:szCs w:val="28"/>
        </w:rPr>
        <w:t>o de Concierto para Delinquir</w:t>
      </w:r>
      <w:r w:rsidR="00C12F6F">
        <w:rPr>
          <w:rFonts w:ascii="Arial" w:hAnsi="Arial" w:cs="Arial"/>
          <w:sz w:val="28"/>
          <w:szCs w:val="28"/>
        </w:rPr>
        <w:t xml:space="preserve">, </w:t>
      </w:r>
      <w:r w:rsidR="00AF053A">
        <w:rPr>
          <w:rFonts w:ascii="Arial" w:hAnsi="Arial" w:cs="Arial"/>
          <w:sz w:val="28"/>
          <w:szCs w:val="28"/>
        </w:rPr>
        <w:t>puesto que,</w:t>
      </w:r>
      <w:r w:rsidR="00D52AA4">
        <w:rPr>
          <w:rFonts w:ascii="Arial" w:hAnsi="Arial" w:cs="Arial"/>
          <w:sz w:val="28"/>
          <w:szCs w:val="28"/>
        </w:rPr>
        <w:t xml:space="preserve"> </w:t>
      </w:r>
      <w:r w:rsidR="00C12F6F">
        <w:rPr>
          <w:rFonts w:ascii="Arial" w:hAnsi="Arial" w:cs="Arial"/>
          <w:sz w:val="28"/>
          <w:szCs w:val="28"/>
        </w:rPr>
        <w:t xml:space="preserve">se itera </w:t>
      </w:r>
      <w:r w:rsidR="00283719">
        <w:rPr>
          <w:rFonts w:ascii="Arial" w:hAnsi="Arial" w:cs="Arial"/>
          <w:sz w:val="28"/>
          <w:szCs w:val="28"/>
        </w:rPr>
        <w:t>-</w:t>
      </w:r>
      <w:r w:rsidR="00D52AA4">
        <w:rPr>
          <w:rFonts w:ascii="Arial" w:hAnsi="Arial" w:cs="Arial"/>
          <w:sz w:val="28"/>
          <w:szCs w:val="28"/>
        </w:rPr>
        <w:t xml:space="preserve">además de la pluralidad de agentes que exige la </w:t>
      </w:r>
      <w:r w:rsidR="00CF3643">
        <w:rPr>
          <w:rFonts w:ascii="Arial" w:hAnsi="Arial" w:cs="Arial"/>
          <w:sz w:val="28"/>
          <w:szCs w:val="28"/>
        </w:rPr>
        <w:t>n</w:t>
      </w:r>
      <w:r w:rsidR="00D52AA4">
        <w:rPr>
          <w:rFonts w:ascii="Arial" w:hAnsi="Arial" w:cs="Arial"/>
          <w:sz w:val="28"/>
          <w:szCs w:val="28"/>
        </w:rPr>
        <w:t>orma</w:t>
      </w:r>
      <w:r w:rsidR="00C12F6F">
        <w:rPr>
          <w:rFonts w:ascii="Arial" w:hAnsi="Arial" w:cs="Arial"/>
          <w:sz w:val="28"/>
          <w:szCs w:val="28"/>
        </w:rPr>
        <w:t xml:space="preserve"> y la vocación de permanencia</w:t>
      </w:r>
      <w:r w:rsidR="00283719">
        <w:rPr>
          <w:rFonts w:ascii="Arial" w:hAnsi="Arial" w:cs="Arial"/>
          <w:sz w:val="28"/>
          <w:szCs w:val="28"/>
        </w:rPr>
        <w:t>-</w:t>
      </w:r>
      <w:r w:rsidR="00D52AA4">
        <w:rPr>
          <w:rFonts w:ascii="Arial" w:hAnsi="Arial" w:cs="Arial"/>
          <w:sz w:val="28"/>
          <w:szCs w:val="28"/>
        </w:rPr>
        <w:t>, convinieron</w:t>
      </w:r>
      <w:r w:rsidR="00AF053A">
        <w:rPr>
          <w:rFonts w:ascii="Arial" w:hAnsi="Arial" w:cs="Arial"/>
          <w:sz w:val="28"/>
          <w:szCs w:val="28"/>
        </w:rPr>
        <w:t xml:space="preserve"> </w:t>
      </w:r>
      <w:r w:rsidR="00D52AA4">
        <w:rPr>
          <w:rFonts w:ascii="Arial" w:hAnsi="Arial" w:cs="Arial"/>
          <w:sz w:val="28"/>
          <w:szCs w:val="28"/>
        </w:rPr>
        <w:t>la comisión indeterminada de delitos contra el medio ambiente y los recursos naturales, concretamente, mediante la explotación ilegal de yacimientos mineros</w:t>
      </w:r>
      <w:r w:rsidR="00AF053A">
        <w:rPr>
          <w:rFonts w:ascii="Arial" w:hAnsi="Arial" w:cs="Arial"/>
          <w:sz w:val="28"/>
          <w:szCs w:val="28"/>
        </w:rPr>
        <w:t xml:space="preserve"> </w:t>
      </w:r>
      <w:r w:rsidR="00D52AA4">
        <w:rPr>
          <w:rFonts w:ascii="Arial" w:hAnsi="Arial" w:cs="Arial"/>
          <w:sz w:val="28"/>
          <w:szCs w:val="28"/>
        </w:rPr>
        <w:t xml:space="preserve">en inmediaciones de puerto </w:t>
      </w:r>
      <w:r w:rsidR="00CF3643">
        <w:rPr>
          <w:rFonts w:ascii="Arial" w:hAnsi="Arial" w:cs="Arial"/>
          <w:sz w:val="28"/>
          <w:szCs w:val="28"/>
        </w:rPr>
        <w:t>Leguizamo</w:t>
      </w:r>
      <w:r w:rsidR="00D52AA4">
        <w:rPr>
          <w:rFonts w:ascii="Arial" w:hAnsi="Arial" w:cs="Arial"/>
          <w:sz w:val="28"/>
          <w:szCs w:val="28"/>
        </w:rPr>
        <w:t xml:space="preserve">, </w:t>
      </w:r>
      <w:r w:rsidR="00AF053A">
        <w:rPr>
          <w:rFonts w:ascii="Arial" w:hAnsi="Arial" w:cs="Arial"/>
          <w:sz w:val="28"/>
          <w:szCs w:val="28"/>
        </w:rPr>
        <w:t xml:space="preserve">así </w:t>
      </w:r>
      <w:r w:rsidR="00D52AA4">
        <w:rPr>
          <w:rFonts w:ascii="Arial" w:hAnsi="Arial" w:cs="Arial"/>
          <w:sz w:val="28"/>
          <w:szCs w:val="28"/>
        </w:rPr>
        <w:t xml:space="preserve">como los demás delitos que fueren necesarios en ese </w:t>
      </w:r>
      <w:r w:rsidR="00CF3643">
        <w:rPr>
          <w:rFonts w:ascii="Arial" w:hAnsi="Arial" w:cs="Arial"/>
          <w:sz w:val="28"/>
          <w:szCs w:val="28"/>
        </w:rPr>
        <w:t>designio</w:t>
      </w:r>
      <w:r w:rsidR="00283719">
        <w:rPr>
          <w:rFonts w:ascii="Arial" w:hAnsi="Arial" w:cs="Arial"/>
          <w:sz w:val="28"/>
          <w:szCs w:val="28"/>
        </w:rPr>
        <w:t xml:space="preserve"> criminal común y, para probarlo, resultar menester comenzar por analizar lo manifestado en</w:t>
      </w:r>
      <w:r w:rsidR="002912D0">
        <w:rPr>
          <w:rFonts w:ascii="Arial" w:hAnsi="Arial" w:cs="Arial"/>
          <w:sz w:val="28"/>
          <w:szCs w:val="28"/>
        </w:rPr>
        <w:t xml:space="preserve"> los siguientes testimonios</w:t>
      </w:r>
      <w:r w:rsidR="00FD6D5F">
        <w:rPr>
          <w:rFonts w:ascii="Arial" w:hAnsi="Arial" w:cs="Arial"/>
          <w:sz w:val="28"/>
          <w:szCs w:val="28"/>
        </w:rPr>
        <w:t xml:space="preserve"> relevantes</w:t>
      </w:r>
      <w:r w:rsidR="002912D0">
        <w:rPr>
          <w:rFonts w:ascii="Arial" w:hAnsi="Arial" w:cs="Arial"/>
          <w:sz w:val="28"/>
          <w:szCs w:val="28"/>
        </w:rPr>
        <w:t>:</w:t>
      </w:r>
    </w:p>
    <w:p w:rsidR="00CF3643" w:rsidRDefault="00CF3643" w:rsidP="00DE0516">
      <w:pPr>
        <w:spacing w:after="0" w:line="276" w:lineRule="auto"/>
        <w:jc w:val="both"/>
        <w:rPr>
          <w:rFonts w:ascii="Arial" w:hAnsi="Arial" w:cs="Arial"/>
          <w:sz w:val="28"/>
          <w:szCs w:val="28"/>
        </w:rPr>
      </w:pPr>
    </w:p>
    <w:p w:rsidR="002912D0" w:rsidRDefault="00AF053A" w:rsidP="00DE0516">
      <w:pPr>
        <w:pStyle w:val="Prrafodelista"/>
        <w:numPr>
          <w:ilvl w:val="0"/>
          <w:numId w:val="34"/>
        </w:numPr>
        <w:spacing w:after="0" w:line="276" w:lineRule="auto"/>
        <w:jc w:val="both"/>
        <w:rPr>
          <w:rFonts w:ascii="Arial" w:hAnsi="Arial" w:cs="Arial"/>
          <w:sz w:val="28"/>
          <w:szCs w:val="28"/>
        </w:rPr>
      </w:pPr>
      <w:r w:rsidRPr="002912D0">
        <w:rPr>
          <w:rFonts w:ascii="Arial" w:hAnsi="Arial" w:cs="Arial"/>
          <w:sz w:val="28"/>
          <w:szCs w:val="28"/>
        </w:rPr>
        <w:t>El señor Humberto Ramírez Leal</w:t>
      </w:r>
      <w:r w:rsidR="00283719">
        <w:rPr>
          <w:rFonts w:ascii="Arial" w:hAnsi="Arial" w:cs="Arial"/>
          <w:sz w:val="28"/>
          <w:szCs w:val="28"/>
        </w:rPr>
        <w:t xml:space="preserve"> –alias “barbas”</w:t>
      </w:r>
      <w:r w:rsidR="00FC4A64">
        <w:rPr>
          <w:rFonts w:ascii="Arial" w:hAnsi="Arial" w:cs="Arial"/>
          <w:sz w:val="28"/>
          <w:szCs w:val="28"/>
        </w:rPr>
        <w:t>-, quien</w:t>
      </w:r>
      <w:r w:rsidR="00283719">
        <w:rPr>
          <w:rFonts w:ascii="Arial" w:hAnsi="Arial" w:cs="Arial"/>
          <w:sz w:val="28"/>
          <w:szCs w:val="28"/>
        </w:rPr>
        <w:t xml:space="preserve"> se enfatiza, era presidente de ASOMICUAP y en consecuencia,  </w:t>
      </w:r>
      <w:r w:rsidR="00FC4A64">
        <w:rPr>
          <w:rFonts w:ascii="Arial" w:hAnsi="Arial" w:cs="Arial"/>
          <w:sz w:val="28"/>
          <w:szCs w:val="28"/>
        </w:rPr>
        <w:t>el que dirigía</w:t>
      </w:r>
      <w:r w:rsidR="00283719">
        <w:rPr>
          <w:rFonts w:ascii="Arial" w:hAnsi="Arial" w:cs="Arial"/>
          <w:sz w:val="28"/>
          <w:szCs w:val="28"/>
        </w:rPr>
        <w:t xml:space="preserve"> </w:t>
      </w:r>
      <w:r w:rsidR="00FC4A64">
        <w:rPr>
          <w:rFonts w:ascii="Arial" w:hAnsi="Arial" w:cs="Arial"/>
          <w:sz w:val="28"/>
          <w:szCs w:val="28"/>
        </w:rPr>
        <w:t>dicha actividad ilegal de minería</w:t>
      </w:r>
      <w:r w:rsidR="00AA2CF1">
        <w:rPr>
          <w:rFonts w:ascii="Arial" w:hAnsi="Arial" w:cs="Arial"/>
          <w:sz w:val="28"/>
          <w:szCs w:val="28"/>
        </w:rPr>
        <w:t xml:space="preserve"> en el departamento de Putumayo;</w:t>
      </w:r>
      <w:r w:rsidRPr="002912D0">
        <w:rPr>
          <w:rFonts w:ascii="Arial" w:hAnsi="Arial" w:cs="Arial"/>
          <w:sz w:val="28"/>
          <w:szCs w:val="28"/>
        </w:rPr>
        <w:t xml:space="preserve"> afirmó en interrogatorio ante Fiscal Especializado que</w:t>
      </w:r>
      <w:r w:rsidR="00283719">
        <w:rPr>
          <w:rFonts w:ascii="Arial" w:hAnsi="Arial" w:cs="Arial"/>
          <w:sz w:val="28"/>
          <w:szCs w:val="28"/>
        </w:rPr>
        <w:t>,</w:t>
      </w:r>
      <w:r w:rsidRPr="002912D0">
        <w:rPr>
          <w:rFonts w:ascii="Arial" w:hAnsi="Arial" w:cs="Arial"/>
          <w:sz w:val="28"/>
          <w:szCs w:val="28"/>
        </w:rPr>
        <w:t xml:space="preserve"> Régulo Antonio Sánchez alias “yeyo”, solía venderle oro a JIMMY HAROLD DÍAZ BURBANO, pero por causa de un desabastecimiento del metal </w:t>
      </w:r>
      <w:r w:rsidRPr="002912D0">
        <w:rPr>
          <w:rFonts w:ascii="Arial" w:hAnsi="Arial" w:cs="Arial"/>
          <w:sz w:val="28"/>
          <w:szCs w:val="28"/>
        </w:rPr>
        <w:lastRenderedPageBreak/>
        <w:t>precioso</w:t>
      </w:r>
      <w:r w:rsidR="00BF5B4C">
        <w:rPr>
          <w:rFonts w:ascii="Arial" w:hAnsi="Arial" w:cs="Arial"/>
          <w:sz w:val="28"/>
          <w:szCs w:val="28"/>
        </w:rPr>
        <w:t xml:space="preserve"> que éste </w:t>
      </w:r>
      <w:r w:rsidR="00AA2CF1">
        <w:rPr>
          <w:rFonts w:ascii="Arial" w:hAnsi="Arial" w:cs="Arial"/>
          <w:sz w:val="28"/>
          <w:szCs w:val="28"/>
        </w:rPr>
        <w:t>sufrió</w:t>
      </w:r>
      <w:r w:rsidR="00BF5B4C">
        <w:rPr>
          <w:rFonts w:ascii="Arial" w:hAnsi="Arial" w:cs="Arial"/>
          <w:sz w:val="28"/>
          <w:szCs w:val="28"/>
        </w:rPr>
        <w:t>, decidió ponerlo en contacto con el entonces gobernador para que en lo subsiguiente</w:t>
      </w:r>
      <w:r w:rsidR="00AA2CF1">
        <w:rPr>
          <w:rFonts w:ascii="Arial" w:hAnsi="Arial" w:cs="Arial"/>
          <w:sz w:val="28"/>
          <w:szCs w:val="28"/>
        </w:rPr>
        <w:t>,</w:t>
      </w:r>
      <w:r w:rsidR="00BF5B4C">
        <w:rPr>
          <w:rFonts w:ascii="Arial" w:hAnsi="Arial" w:cs="Arial"/>
          <w:sz w:val="28"/>
          <w:szCs w:val="28"/>
        </w:rPr>
        <w:t xml:space="preserve"> fuere </w:t>
      </w:r>
      <w:r w:rsidR="00283719">
        <w:rPr>
          <w:rFonts w:ascii="Arial" w:hAnsi="Arial" w:cs="Arial"/>
          <w:sz w:val="28"/>
          <w:szCs w:val="28"/>
        </w:rPr>
        <w:t>el deponente</w:t>
      </w:r>
      <w:r w:rsidRPr="002912D0">
        <w:rPr>
          <w:rFonts w:ascii="Arial" w:hAnsi="Arial" w:cs="Arial"/>
          <w:sz w:val="28"/>
          <w:szCs w:val="28"/>
        </w:rPr>
        <w:t xml:space="preserve"> quien c</w:t>
      </w:r>
      <w:r w:rsidR="00AA2CF1">
        <w:rPr>
          <w:rFonts w:ascii="Arial" w:hAnsi="Arial" w:cs="Arial"/>
          <w:sz w:val="28"/>
          <w:szCs w:val="28"/>
        </w:rPr>
        <w:t>ontinuare</w:t>
      </w:r>
      <w:r w:rsidRPr="002912D0">
        <w:rPr>
          <w:rFonts w:ascii="Arial" w:hAnsi="Arial" w:cs="Arial"/>
          <w:sz w:val="28"/>
          <w:szCs w:val="28"/>
        </w:rPr>
        <w:t xml:space="preserve"> proveyendo al a</w:t>
      </w:r>
      <w:r w:rsidR="00BF5B4C">
        <w:rPr>
          <w:rFonts w:ascii="Arial" w:hAnsi="Arial" w:cs="Arial"/>
          <w:sz w:val="28"/>
          <w:szCs w:val="28"/>
        </w:rPr>
        <w:t>cá</w:t>
      </w:r>
      <w:r w:rsidRPr="002912D0">
        <w:rPr>
          <w:rFonts w:ascii="Arial" w:hAnsi="Arial" w:cs="Arial"/>
          <w:sz w:val="28"/>
          <w:szCs w:val="28"/>
        </w:rPr>
        <w:t xml:space="preserve"> investigado.</w:t>
      </w:r>
    </w:p>
    <w:p w:rsidR="002912D0" w:rsidRPr="002912D0" w:rsidRDefault="002912D0" w:rsidP="00DE0516">
      <w:pPr>
        <w:pStyle w:val="Prrafodelista"/>
        <w:spacing w:after="0" w:line="276" w:lineRule="auto"/>
        <w:jc w:val="both"/>
        <w:rPr>
          <w:rFonts w:ascii="Arial" w:hAnsi="Arial" w:cs="Arial"/>
          <w:sz w:val="28"/>
          <w:szCs w:val="28"/>
        </w:rPr>
      </w:pPr>
    </w:p>
    <w:p w:rsidR="002912D0" w:rsidRDefault="00AA2CF1" w:rsidP="00DE0516">
      <w:pPr>
        <w:pStyle w:val="Prrafodelista"/>
        <w:spacing w:after="0" w:line="276" w:lineRule="auto"/>
        <w:jc w:val="both"/>
        <w:rPr>
          <w:rFonts w:ascii="Arial" w:hAnsi="Arial" w:cs="Arial"/>
          <w:sz w:val="28"/>
          <w:szCs w:val="28"/>
        </w:rPr>
      </w:pPr>
      <w:r>
        <w:rPr>
          <w:rFonts w:ascii="Arial" w:hAnsi="Arial" w:cs="Arial"/>
          <w:sz w:val="28"/>
          <w:szCs w:val="28"/>
        </w:rPr>
        <w:t xml:space="preserve">De igual manera, indicó que </w:t>
      </w:r>
      <w:r w:rsidR="00D10060">
        <w:rPr>
          <w:rFonts w:ascii="Arial" w:hAnsi="Arial" w:cs="Arial"/>
          <w:sz w:val="28"/>
          <w:szCs w:val="28"/>
        </w:rPr>
        <w:t>con ocasión de ello</w:t>
      </w:r>
      <w:r>
        <w:rPr>
          <w:rFonts w:ascii="Arial" w:hAnsi="Arial" w:cs="Arial"/>
          <w:sz w:val="28"/>
          <w:szCs w:val="28"/>
        </w:rPr>
        <w:t>, sostuvo varias c</w:t>
      </w:r>
      <w:r w:rsidR="00AF053A" w:rsidRPr="002912D0">
        <w:rPr>
          <w:rFonts w:ascii="Arial" w:hAnsi="Arial" w:cs="Arial"/>
          <w:sz w:val="28"/>
          <w:szCs w:val="28"/>
        </w:rPr>
        <w:t>onversaciones telef</w:t>
      </w:r>
      <w:r>
        <w:rPr>
          <w:rFonts w:ascii="Arial" w:hAnsi="Arial" w:cs="Arial"/>
          <w:sz w:val="28"/>
          <w:szCs w:val="28"/>
        </w:rPr>
        <w:t>ónicas con DÍAZ BURB</w:t>
      </w:r>
      <w:r w:rsidR="00AF053A" w:rsidRPr="002912D0">
        <w:rPr>
          <w:rFonts w:ascii="Arial" w:hAnsi="Arial" w:cs="Arial"/>
          <w:sz w:val="28"/>
          <w:szCs w:val="28"/>
        </w:rPr>
        <w:t>A</w:t>
      </w:r>
      <w:r>
        <w:rPr>
          <w:rFonts w:ascii="Arial" w:hAnsi="Arial" w:cs="Arial"/>
          <w:sz w:val="28"/>
          <w:szCs w:val="28"/>
        </w:rPr>
        <w:t>NO –en las que se refería a él como “doctor”- y en las que</w:t>
      </w:r>
      <w:r w:rsidR="00D10060">
        <w:rPr>
          <w:rFonts w:ascii="Arial" w:hAnsi="Arial" w:cs="Arial"/>
          <w:sz w:val="28"/>
          <w:szCs w:val="28"/>
        </w:rPr>
        <w:t xml:space="preserve"> además,</w:t>
      </w:r>
      <w:r>
        <w:rPr>
          <w:rFonts w:ascii="Arial" w:hAnsi="Arial" w:cs="Arial"/>
          <w:sz w:val="28"/>
          <w:szCs w:val="28"/>
        </w:rPr>
        <w:t xml:space="preserve"> </w:t>
      </w:r>
      <w:r w:rsidR="00AF053A" w:rsidRPr="002912D0">
        <w:rPr>
          <w:rFonts w:ascii="Arial" w:hAnsi="Arial" w:cs="Arial"/>
          <w:sz w:val="28"/>
          <w:szCs w:val="28"/>
        </w:rPr>
        <w:t xml:space="preserve">el aforado le </w:t>
      </w:r>
      <w:r>
        <w:rPr>
          <w:rFonts w:ascii="Arial" w:hAnsi="Arial" w:cs="Arial"/>
          <w:sz w:val="28"/>
          <w:szCs w:val="28"/>
        </w:rPr>
        <w:t xml:space="preserve">solicitó que le </w:t>
      </w:r>
      <w:r w:rsidR="00AF053A" w:rsidRPr="002912D0">
        <w:rPr>
          <w:rFonts w:ascii="Arial" w:hAnsi="Arial" w:cs="Arial"/>
          <w:sz w:val="28"/>
          <w:szCs w:val="28"/>
        </w:rPr>
        <w:t xml:space="preserve">vendiera una “chocolatina” de oro, es decir, una pieza de dicho material en </w:t>
      </w:r>
      <w:r w:rsidR="002912D0" w:rsidRPr="002912D0">
        <w:rPr>
          <w:rFonts w:ascii="Arial" w:hAnsi="Arial" w:cs="Arial"/>
          <w:sz w:val="28"/>
          <w:szCs w:val="28"/>
        </w:rPr>
        <w:t>presentación</w:t>
      </w:r>
      <w:r w:rsidR="00AF053A" w:rsidRPr="002912D0">
        <w:rPr>
          <w:rFonts w:ascii="Arial" w:hAnsi="Arial" w:cs="Arial"/>
          <w:sz w:val="28"/>
          <w:szCs w:val="28"/>
        </w:rPr>
        <w:t xml:space="preserve"> maciza de </w:t>
      </w:r>
      <w:r w:rsidR="002912D0" w:rsidRPr="002912D0">
        <w:rPr>
          <w:rFonts w:ascii="Arial" w:hAnsi="Arial" w:cs="Arial"/>
          <w:sz w:val="28"/>
          <w:szCs w:val="28"/>
        </w:rPr>
        <w:t>aproximadamente</w:t>
      </w:r>
      <w:r w:rsidR="00AF053A" w:rsidRPr="002912D0">
        <w:rPr>
          <w:rFonts w:ascii="Arial" w:hAnsi="Arial" w:cs="Arial"/>
          <w:sz w:val="28"/>
          <w:szCs w:val="28"/>
        </w:rPr>
        <w:t xml:space="preserve"> 500 gramos, cuyo precio oscilaba en ese momento entre cuarenta y ocho y cuarenta y nueve millones de pesos. En ese ámbito, contextualizó su respuesta para exteriorizar que en esa zona</w:t>
      </w:r>
      <w:r w:rsidR="002912D0" w:rsidRPr="002912D0">
        <w:rPr>
          <w:rFonts w:ascii="Arial" w:hAnsi="Arial" w:cs="Arial"/>
          <w:sz w:val="28"/>
          <w:szCs w:val="28"/>
        </w:rPr>
        <w:t xml:space="preserve"> del país era común que las transacciones comerciales se pagaren con oro e</w:t>
      </w:r>
      <w:r w:rsidR="00D10060">
        <w:rPr>
          <w:rFonts w:ascii="Arial" w:hAnsi="Arial" w:cs="Arial"/>
          <w:sz w:val="28"/>
          <w:szCs w:val="28"/>
        </w:rPr>
        <w:t xml:space="preserve">xtraído de yacimientos mineros </w:t>
      </w:r>
      <w:r>
        <w:rPr>
          <w:rFonts w:ascii="Arial" w:hAnsi="Arial" w:cs="Arial"/>
          <w:sz w:val="28"/>
          <w:szCs w:val="28"/>
        </w:rPr>
        <w:t>y</w:t>
      </w:r>
      <w:r w:rsidR="00D10060">
        <w:rPr>
          <w:rFonts w:ascii="Arial" w:hAnsi="Arial" w:cs="Arial"/>
          <w:sz w:val="28"/>
          <w:szCs w:val="28"/>
        </w:rPr>
        <w:t>,</w:t>
      </w:r>
      <w:r>
        <w:rPr>
          <w:rFonts w:ascii="Arial" w:hAnsi="Arial" w:cs="Arial"/>
          <w:sz w:val="28"/>
          <w:szCs w:val="28"/>
        </w:rPr>
        <w:t xml:space="preserve"> a su vez, </w:t>
      </w:r>
      <w:r w:rsidR="002912D0" w:rsidRPr="002912D0">
        <w:rPr>
          <w:rFonts w:ascii="Arial" w:hAnsi="Arial" w:cs="Arial"/>
          <w:sz w:val="28"/>
          <w:szCs w:val="28"/>
        </w:rPr>
        <w:t xml:space="preserve">reconoció que fue propietario </w:t>
      </w:r>
      <w:r>
        <w:rPr>
          <w:rFonts w:ascii="Arial" w:hAnsi="Arial" w:cs="Arial"/>
          <w:sz w:val="28"/>
          <w:szCs w:val="28"/>
        </w:rPr>
        <w:t>-mediante</w:t>
      </w:r>
      <w:r w:rsidR="002912D0" w:rsidRPr="002912D0">
        <w:rPr>
          <w:rFonts w:ascii="Arial" w:hAnsi="Arial" w:cs="Arial"/>
          <w:sz w:val="28"/>
          <w:szCs w:val="28"/>
        </w:rPr>
        <w:t xml:space="preserve"> interpuesta persona</w:t>
      </w:r>
      <w:r>
        <w:rPr>
          <w:rFonts w:ascii="Arial" w:hAnsi="Arial" w:cs="Arial"/>
          <w:sz w:val="28"/>
          <w:szCs w:val="28"/>
        </w:rPr>
        <w:t>-</w:t>
      </w:r>
      <w:r w:rsidR="002912D0" w:rsidRPr="002912D0">
        <w:rPr>
          <w:rFonts w:ascii="Arial" w:hAnsi="Arial" w:cs="Arial"/>
          <w:sz w:val="28"/>
          <w:szCs w:val="28"/>
        </w:rPr>
        <w:t xml:space="preserve">, de balsas que dragaban y extraían oro en las fuentes hídricas de la región. </w:t>
      </w:r>
    </w:p>
    <w:p w:rsidR="002912D0" w:rsidRPr="002912D0" w:rsidRDefault="002912D0" w:rsidP="00DE0516">
      <w:pPr>
        <w:pStyle w:val="Prrafodelista"/>
        <w:spacing w:after="0" w:line="276" w:lineRule="auto"/>
        <w:rPr>
          <w:rFonts w:ascii="Arial" w:hAnsi="Arial" w:cs="Arial"/>
          <w:sz w:val="28"/>
          <w:szCs w:val="28"/>
        </w:rPr>
      </w:pPr>
    </w:p>
    <w:p w:rsidR="002912D0" w:rsidRDefault="002912D0" w:rsidP="00DE0516">
      <w:pPr>
        <w:pStyle w:val="Prrafodelista"/>
        <w:spacing w:after="0" w:line="276" w:lineRule="auto"/>
        <w:jc w:val="both"/>
        <w:rPr>
          <w:rFonts w:ascii="Arial" w:hAnsi="Arial" w:cs="Arial"/>
          <w:sz w:val="28"/>
          <w:szCs w:val="28"/>
        </w:rPr>
      </w:pPr>
      <w:r w:rsidRPr="002912D0">
        <w:rPr>
          <w:rFonts w:ascii="Arial" w:hAnsi="Arial" w:cs="Arial"/>
          <w:sz w:val="28"/>
          <w:szCs w:val="28"/>
        </w:rPr>
        <w:t>Con ese hilo argumentati</w:t>
      </w:r>
      <w:r w:rsidR="00D10060">
        <w:rPr>
          <w:rFonts w:ascii="Arial" w:hAnsi="Arial" w:cs="Arial"/>
          <w:sz w:val="28"/>
          <w:szCs w:val="28"/>
        </w:rPr>
        <w:t xml:space="preserve">vo, el antes mencionado aseveró, por un lado </w:t>
      </w:r>
      <w:r w:rsidRPr="002912D0">
        <w:rPr>
          <w:rFonts w:ascii="Arial" w:hAnsi="Arial" w:cs="Arial"/>
          <w:sz w:val="28"/>
          <w:szCs w:val="28"/>
        </w:rPr>
        <w:t>que</w:t>
      </w:r>
      <w:r w:rsidR="00D10060">
        <w:rPr>
          <w:rFonts w:ascii="Arial" w:hAnsi="Arial" w:cs="Arial"/>
          <w:sz w:val="28"/>
          <w:szCs w:val="28"/>
        </w:rPr>
        <w:t>, en efecto,</w:t>
      </w:r>
      <w:r w:rsidRPr="002912D0">
        <w:rPr>
          <w:rFonts w:ascii="Arial" w:hAnsi="Arial" w:cs="Arial"/>
          <w:sz w:val="28"/>
          <w:szCs w:val="28"/>
        </w:rPr>
        <w:t xml:space="preserve"> le vendió oro a DÍAZ BURBANO en tres oportunidades</w:t>
      </w:r>
      <w:r w:rsidR="00D10060">
        <w:rPr>
          <w:rFonts w:ascii="Arial" w:hAnsi="Arial" w:cs="Arial"/>
          <w:sz w:val="28"/>
          <w:szCs w:val="28"/>
        </w:rPr>
        <w:t xml:space="preserve"> diferentes</w:t>
      </w:r>
      <w:r w:rsidRPr="002912D0">
        <w:rPr>
          <w:rFonts w:ascii="Arial" w:hAnsi="Arial" w:cs="Arial"/>
          <w:sz w:val="28"/>
          <w:szCs w:val="28"/>
        </w:rPr>
        <w:t>, la última</w:t>
      </w:r>
      <w:r w:rsidR="00D10060">
        <w:rPr>
          <w:rFonts w:ascii="Arial" w:hAnsi="Arial" w:cs="Arial"/>
          <w:sz w:val="28"/>
          <w:szCs w:val="28"/>
        </w:rPr>
        <w:t xml:space="preserve"> de ellas</w:t>
      </w:r>
      <w:r w:rsidRPr="002912D0">
        <w:rPr>
          <w:rFonts w:ascii="Arial" w:hAnsi="Arial" w:cs="Arial"/>
          <w:sz w:val="28"/>
          <w:szCs w:val="28"/>
        </w:rPr>
        <w:t xml:space="preserve">, cuando se realizó una reunión en la </w:t>
      </w:r>
      <w:r w:rsidR="00D10060">
        <w:rPr>
          <w:rFonts w:ascii="Arial" w:hAnsi="Arial" w:cs="Arial"/>
          <w:sz w:val="28"/>
          <w:szCs w:val="28"/>
        </w:rPr>
        <w:t>población de Puerto Leguizamo; y por el otro,</w:t>
      </w:r>
      <w:r w:rsidRPr="002912D0">
        <w:rPr>
          <w:rFonts w:ascii="Arial" w:hAnsi="Arial" w:cs="Arial"/>
          <w:sz w:val="28"/>
          <w:szCs w:val="28"/>
        </w:rPr>
        <w:t xml:space="preserve"> adujo </w:t>
      </w:r>
      <w:r w:rsidR="00D10060">
        <w:rPr>
          <w:rFonts w:ascii="Arial" w:hAnsi="Arial" w:cs="Arial"/>
          <w:sz w:val="28"/>
          <w:szCs w:val="28"/>
        </w:rPr>
        <w:t xml:space="preserve">que con posterioridad a ello, le fue imposible </w:t>
      </w:r>
      <w:r w:rsidRPr="002912D0">
        <w:rPr>
          <w:rFonts w:ascii="Arial" w:hAnsi="Arial" w:cs="Arial"/>
          <w:sz w:val="28"/>
          <w:szCs w:val="28"/>
        </w:rPr>
        <w:t xml:space="preserve">continuar con tales transacciones </w:t>
      </w:r>
      <w:r w:rsidR="00D10060">
        <w:rPr>
          <w:rFonts w:ascii="Arial" w:hAnsi="Arial" w:cs="Arial"/>
          <w:sz w:val="28"/>
          <w:szCs w:val="28"/>
        </w:rPr>
        <w:t xml:space="preserve">con el sindicado, </w:t>
      </w:r>
      <w:r w:rsidRPr="002912D0">
        <w:rPr>
          <w:rFonts w:ascii="Arial" w:hAnsi="Arial" w:cs="Arial"/>
          <w:sz w:val="28"/>
          <w:szCs w:val="28"/>
        </w:rPr>
        <w:t xml:space="preserve">debido </w:t>
      </w:r>
      <w:r w:rsidR="00D10060">
        <w:rPr>
          <w:rFonts w:ascii="Arial" w:hAnsi="Arial" w:cs="Arial"/>
          <w:sz w:val="28"/>
          <w:szCs w:val="28"/>
        </w:rPr>
        <w:t>a que fue víctima de hurto de dicho metal precioso</w:t>
      </w:r>
      <w:r w:rsidRPr="002912D0">
        <w:rPr>
          <w:rFonts w:ascii="Arial" w:hAnsi="Arial" w:cs="Arial"/>
          <w:sz w:val="28"/>
          <w:szCs w:val="28"/>
        </w:rPr>
        <w:t>.</w:t>
      </w:r>
    </w:p>
    <w:p w:rsidR="002912D0" w:rsidRDefault="002912D0" w:rsidP="00DE0516">
      <w:pPr>
        <w:pStyle w:val="Prrafodelista"/>
        <w:spacing w:after="0" w:line="276" w:lineRule="auto"/>
        <w:jc w:val="both"/>
        <w:rPr>
          <w:rFonts w:ascii="Arial" w:hAnsi="Arial" w:cs="Arial"/>
          <w:sz w:val="28"/>
          <w:szCs w:val="28"/>
        </w:rPr>
      </w:pPr>
    </w:p>
    <w:p w:rsidR="002912D0" w:rsidRPr="00D10060" w:rsidRDefault="002912D0" w:rsidP="00DE0516">
      <w:pPr>
        <w:pStyle w:val="Prrafodelista"/>
        <w:spacing w:after="0" w:line="276" w:lineRule="auto"/>
        <w:jc w:val="both"/>
        <w:rPr>
          <w:rFonts w:ascii="Arial" w:hAnsi="Arial" w:cs="Arial"/>
          <w:sz w:val="28"/>
          <w:szCs w:val="28"/>
        </w:rPr>
      </w:pPr>
      <w:r>
        <w:rPr>
          <w:rFonts w:ascii="Arial" w:hAnsi="Arial" w:cs="Arial"/>
          <w:sz w:val="28"/>
          <w:szCs w:val="28"/>
        </w:rPr>
        <w:t>Indicó también que</w:t>
      </w:r>
      <w:r w:rsidR="00D10060">
        <w:rPr>
          <w:rFonts w:ascii="Arial" w:hAnsi="Arial" w:cs="Arial"/>
          <w:sz w:val="28"/>
          <w:szCs w:val="28"/>
        </w:rPr>
        <w:t>,</w:t>
      </w:r>
      <w:r>
        <w:rPr>
          <w:rFonts w:ascii="Arial" w:hAnsi="Arial" w:cs="Arial"/>
          <w:sz w:val="28"/>
          <w:szCs w:val="28"/>
        </w:rPr>
        <w:t xml:space="preserve"> siempre le entregaba el oro</w:t>
      </w:r>
      <w:r w:rsidR="00D10060">
        <w:rPr>
          <w:rFonts w:ascii="Arial" w:hAnsi="Arial" w:cs="Arial"/>
          <w:sz w:val="28"/>
          <w:szCs w:val="28"/>
        </w:rPr>
        <w:t xml:space="preserve"> al congresista DÍAZ BURBANO en ese municipio, pero</w:t>
      </w:r>
      <w:r>
        <w:rPr>
          <w:rFonts w:ascii="Arial" w:hAnsi="Arial" w:cs="Arial"/>
          <w:sz w:val="28"/>
          <w:szCs w:val="28"/>
        </w:rPr>
        <w:t xml:space="preserve"> que el pago</w:t>
      </w:r>
      <w:r w:rsidR="00D10060">
        <w:rPr>
          <w:rFonts w:ascii="Arial" w:hAnsi="Arial" w:cs="Arial"/>
          <w:sz w:val="28"/>
          <w:szCs w:val="28"/>
        </w:rPr>
        <w:t xml:space="preserve"> correspondiente lo</w:t>
      </w:r>
      <w:r>
        <w:rPr>
          <w:rFonts w:ascii="Arial" w:hAnsi="Arial" w:cs="Arial"/>
          <w:sz w:val="28"/>
          <w:szCs w:val="28"/>
        </w:rPr>
        <w:t xml:space="preserve"> </w:t>
      </w:r>
      <w:r w:rsidR="00D10060">
        <w:rPr>
          <w:rFonts w:ascii="Arial" w:hAnsi="Arial" w:cs="Arial"/>
          <w:sz w:val="28"/>
          <w:szCs w:val="28"/>
        </w:rPr>
        <w:t xml:space="preserve">efectuaba el comprador en la ciudad </w:t>
      </w:r>
      <w:r>
        <w:rPr>
          <w:rFonts w:ascii="Arial" w:hAnsi="Arial" w:cs="Arial"/>
          <w:sz w:val="28"/>
          <w:szCs w:val="28"/>
        </w:rPr>
        <w:t>Bogotá</w:t>
      </w:r>
      <w:r w:rsidR="00D10060">
        <w:rPr>
          <w:rFonts w:ascii="Arial" w:hAnsi="Arial" w:cs="Arial"/>
          <w:sz w:val="28"/>
          <w:szCs w:val="28"/>
        </w:rPr>
        <w:t xml:space="preserve"> a su esposa, </w:t>
      </w:r>
      <w:r>
        <w:rPr>
          <w:rFonts w:ascii="Arial" w:hAnsi="Arial" w:cs="Arial"/>
          <w:sz w:val="28"/>
          <w:szCs w:val="28"/>
        </w:rPr>
        <w:t>Gloria Patricia Quiñone</w:t>
      </w:r>
      <w:r w:rsidR="00D10060">
        <w:rPr>
          <w:rFonts w:ascii="Arial" w:hAnsi="Arial" w:cs="Arial"/>
          <w:sz w:val="28"/>
          <w:szCs w:val="28"/>
        </w:rPr>
        <w:t>z Velasco</w:t>
      </w:r>
      <w:r w:rsidR="00D10060" w:rsidRPr="00D10060">
        <w:rPr>
          <w:rFonts w:ascii="Arial" w:hAnsi="Arial" w:cs="Arial"/>
          <w:sz w:val="28"/>
          <w:szCs w:val="28"/>
        </w:rPr>
        <w:t>; a su vez, señaló que dicho</w:t>
      </w:r>
      <w:r w:rsidRPr="00D10060">
        <w:rPr>
          <w:rFonts w:ascii="Arial" w:hAnsi="Arial" w:cs="Arial"/>
          <w:sz w:val="28"/>
          <w:szCs w:val="28"/>
        </w:rPr>
        <w:t xml:space="preserve"> metal precioso fue utilizado </w:t>
      </w:r>
      <w:r w:rsidR="00D10060" w:rsidRPr="00D10060">
        <w:rPr>
          <w:rFonts w:ascii="Arial" w:hAnsi="Arial" w:cs="Arial"/>
          <w:sz w:val="28"/>
          <w:szCs w:val="28"/>
        </w:rPr>
        <w:t>por DÍAZ BURBANO</w:t>
      </w:r>
      <w:r w:rsidRPr="00D10060">
        <w:rPr>
          <w:rFonts w:ascii="Arial" w:hAnsi="Arial" w:cs="Arial"/>
          <w:sz w:val="28"/>
          <w:szCs w:val="28"/>
        </w:rPr>
        <w:t xml:space="preserve"> para la adquisición de un bien inmueble en Cali junto con Guillermo León Duque –asesor legal de ASOMICUAP-, quien por otra parte, </w:t>
      </w:r>
      <w:r w:rsidR="00D10060" w:rsidRPr="00D10060">
        <w:rPr>
          <w:rFonts w:ascii="Arial" w:hAnsi="Arial" w:cs="Arial"/>
          <w:sz w:val="28"/>
          <w:szCs w:val="28"/>
        </w:rPr>
        <w:t>fue la persona que gestionó infructuosamente las distintas solicitudes de</w:t>
      </w:r>
      <w:r w:rsidRPr="00D10060">
        <w:rPr>
          <w:rFonts w:ascii="Arial" w:hAnsi="Arial" w:cs="Arial"/>
          <w:sz w:val="28"/>
          <w:szCs w:val="28"/>
        </w:rPr>
        <w:t xml:space="preserve"> permisos administrativos para la extracción aurífera para esa asociación ante la Agencia Nacional de Minería. </w:t>
      </w:r>
    </w:p>
    <w:p w:rsidR="002912D0" w:rsidRDefault="002912D0" w:rsidP="00DE0516">
      <w:pPr>
        <w:pStyle w:val="Prrafodelista"/>
        <w:spacing w:after="0" w:line="276" w:lineRule="auto"/>
        <w:jc w:val="both"/>
        <w:rPr>
          <w:rFonts w:ascii="Arial" w:hAnsi="Arial" w:cs="Arial"/>
          <w:sz w:val="28"/>
          <w:szCs w:val="28"/>
        </w:rPr>
      </w:pPr>
    </w:p>
    <w:p w:rsidR="00B37A22" w:rsidRDefault="00B37A22" w:rsidP="00DE0516">
      <w:pPr>
        <w:pStyle w:val="Prrafodelista"/>
        <w:spacing w:after="0" w:line="276" w:lineRule="auto"/>
        <w:jc w:val="both"/>
        <w:rPr>
          <w:rFonts w:ascii="Arial" w:hAnsi="Arial" w:cs="Arial"/>
          <w:sz w:val="28"/>
          <w:szCs w:val="28"/>
        </w:rPr>
      </w:pPr>
      <w:r>
        <w:rPr>
          <w:rFonts w:ascii="Arial" w:hAnsi="Arial" w:cs="Arial"/>
          <w:sz w:val="28"/>
          <w:szCs w:val="28"/>
        </w:rPr>
        <w:lastRenderedPageBreak/>
        <w:t>Posteriormente, en sede de investigación previa</w:t>
      </w:r>
      <w:r w:rsidR="00D10060">
        <w:rPr>
          <w:rFonts w:ascii="Arial" w:hAnsi="Arial" w:cs="Arial"/>
          <w:sz w:val="28"/>
          <w:szCs w:val="28"/>
        </w:rPr>
        <w:t xml:space="preserve"> ante esta Sala de Instrucción</w:t>
      </w:r>
      <w:r>
        <w:rPr>
          <w:rFonts w:ascii="Arial" w:hAnsi="Arial" w:cs="Arial"/>
          <w:sz w:val="28"/>
          <w:szCs w:val="28"/>
        </w:rPr>
        <w:t xml:space="preserve">, el referido señor Ramírez Leal reafirmó la anterior versión y </w:t>
      </w:r>
      <w:r w:rsidR="00D10060">
        <w:rPr>
          <w:rFonts w:ascii="Arial" w:hAnsi="Arial" w:cs="Arial"/>
          <w:sz w:val="28"/>
          <w:szCs w:val="28"/>
        </w:rPr>
        <w:t>además, aprovechó el momento procesal para aportar</w:t>
      </w:r>
      <w:r>
        <w:rPr>
          <w:rFonts w:ascii="Arial" w:hAnsi="Arial" w:cs="Arial"/>
          <w:sz w:val="28"/>
          <w:szCs w:val="28"/>
        </w:rPr>
        <w:t xml:space="preserve"> las siguientes precisiones: </w:t>
      </w:r>
      <w:r w:rsidRPr="00B37A22">
        <w:rPr>
          <w:rFonts w:ascii="Arial" w:hAnsi="Arial" w:cs="Arial"/>
          <w:sz w:val="28"/>
          <w:szCs w:val="28"/>
        </w:rPr>
        <w:t>que fue nombrado presidente y representante legal de ASOMICU</w:t>
      </w:r>
      <w:r w:rsidR="00520855">
        <w:rPr>
          <w:rFonts w:ascii="Arial" w:hAnsi="Arial" w:cs="Arial"/>
          <w:sz w:val="28"/>
          <w:szCs w:val="28"/>
        </w:rPr>
        <w:t xml:space="preserve">AP, entre abril y mayo de 2015 y </w:t>
      </w:r>
      <w:r w:rsidRPr="00B37A22">
        <w:rPr>
          <w:rFonts w:ascii="Arial" w:hAnsi="Arial" w:cs="Arial"/>
          <w:sz w:val="28"/>
          <w:szCs w:val="28"/>
        </w:rPr>
        <w:t xml:space="preserve">que “yeyo” </w:t>
      </w:r>
      <w:r w:rsidR="00520855">
        <w:rPr>
          <w:rFonts w:ascii="Arial" w:hAnsi="Arial" w:cs="Arial"/>
          <w:sz w:val="28"/>
          <w:szCs w:val="28"/>
        </w:rPr>
        <w:t xml:space="preserve">fue quien </w:t>
      </w:r>
      <w:r w:rsidRPr="00B37A22">
        <w:rPr>
          <w:rFonts w:ascii="Arial" w:hAnsi="Arial" w:cs="Arial"/>
          <w:sz w:val="28"/>
          <w:szCs w:val="28"/>
        </w:rPr>
        <w:t>lo relaci</w:t>
      </w:r>
      <w:r w:rsidR="00520855">
        <w:rPr>
          <w:rFonts w:ascii="Arial" w:hAnsi="Arial" w:cs="Arial"/>
          <w:sz w:val="28"/>
          <w:szCs w:val="28"/>
        </w:rPr>
        <w:t>on</w:t>
      </w:r>
      <w:r w:rsidRPr="00B37A22">
        <w:rPr>
          <w:rFonts w:ascii="Arial" w:hAnsi="Arial" w:cs="Arial"/>
          <w:sz w:val="28"/>
          <w:szCs w:val="28"/>
        </w:rPr>
        <w:t>ó</w:t>
      </w:r>
      <w:r w:rsidR="00520855">
        <w:rPr>
          <w:rFonts w:ascii="Arial" w:hAnsi="Arial" w:cs="Arial"/>
          <w:sz w:val="28"/>
          <w:szCs w:val="28"/>
        </w:rPr>
        <w:t xml:space="preserve"> con DÍAZ BURBANO, pues el ultimo deseaba comprar oro y el interlocutor disponía del metal precioso pretendido por el entonces gobernador de Putumayo. Afirmó que el nexo entre el acá investigado y él, se desarrolló </w:t>
      </w:r>
      <w:r w:rsidR="00D10060">
        <w:rPr>
          <w:rFonts w:ascii="Arial" w:hAnsi="Arial" w:cs="Arial"/>
          <w:sz w:val="28"/>
          <w:szCs w:val="28"/>
        </w:rPr>
        <w:t>durante</w:t>
      </w:r>
      <w:r w:rsidR="00520855">
        <w:rPr>
          <w:rFonts w:ascii="Arial" w:hAnsi="Arial" w:cs="Arial"/>
          <w:sz w:val="28"/>
          <w:szCs w:val="28"/>
        </w:rPr>
        <w:t xml:space="preserve"> los años 2015 y 2016, cuando se le vendió </w:t>
      </w:r>
      <w:r w:rsidR="00520855" w:rsidRPr="00A54F71">
        <w:rPr>
          <w:rFonts w:ascii="Arial" w:hAnsi="Arial" w:cs="Arial"/>
          <w:i/>
          <w:sz w:val="28"/>
          <w:szCs w:val="28"/>
        </w:rPr>
        <w:t>“chocolatinas de oro”</w:t>
      </w:r>
      <w:r w:rsidR="00520855">
        <w:rPr>
          <w:rFonts w:ascii="Arial" w:hAnsi="Arial" w:cs="Arial"/>
          <w:sz w:val="28"/>
          <w:szCs w:val="28"/>
        </w:rPr>
        <w:t xml:space="preserve"> –objetos cuyo peso oscilaba entre 500 y 504 gramos</w:t>
      </w:r>
      <w:r w:rsidR="00FD6D5F">
        <w:rPr>
          <w:rFonts w:ascii="Arial" w:hAnsi="Arial" w:cs="Arial"/>
          <w:sz w:val="28"/>
          <w:szCs w:val="28"/>
        </w:rPr>
        <w:t>,</w:t>
      </w:r>
      <w:r w:rsidR="00FD6D5F" w:rsidRPr="00FD6D5F">
        <w:rPr>
          <w:rFonts w:ascii="Arial" w:hAnsi="Arial" w:cs="Arial"/>
          <w:sz w:val="28"/>
          <w:szCs w:val="28"/>
        </w:rPr>
        <w:t xml:space="preserve"> </w:t>
      </w:r>
      <w:r w:rsidR="00FD6D5F">
        <w:rPr>
          <w:rFonts w:ascii="Arial" w:hAnsi="Arial" w:cs="Arial"/>
          <w:sz w:val="28"/>
          <w:szCs w:val="28"/>
        </w:rPr>
        <w:t>por lo que -estimó</w:t>
      </w:r>
      <w:r w:rsidR="00FD6D5F" w:rsidRPr="006E002B">
        <w:rPr>
          <w:rFonts w:ascii="Arial" w:hAnsi="Arial" w:cs="Arial"/>
          <w:sz w:val="28"/>
          <w:szCs w:val="28"/>
        </w:rPr>
        <w:t xml:space="preserve"> el declarante</w:t>
      </w:r>
      <w:r w:rsidR="00FD6D5F">
        <w:rPr>
          <w:rFonts w:ascii="Arial" w:hAnsi="Arial" w:cs="Arial"/>
          <w:sz w:val="28"/>
          <w:szCs w:val="28"/>
        </w:rPr>
        <w:t>-, era muy probable que</w:t>
      </w:r>
      <w:r w:rsidR="00FD6D5F" w:rsidRPr="006E002B">
        <w:rPr>
          <w:rFonts w:ascii="Arial" w:hAnsi="Arial" w:cs="Arial"/>
          <w:sz w:val="28"/>
          <w:szCs w:val="28"/>
        </w:rPr>
        <w:t xml:space="preserve"> el patrullero Renson Fabián Lopez Moreno hubiere pe</w:t>
      </w:r>
      <w:r w:rsidR="00FD6D5F">
        <w:rPr>
          <w:rFonts w:ascii="Arial" w:hAnsi="Arial" w:cs="Arial"/>
          <w:sz w:val="28"/>
          <w:szCs w:val="28"/>
        </w:rPr>
        <w:t>rcibido la entrega de oro a DÍAZ</w:t>
      </w:r>
      <w:r w:rsidR="00FD6D5F" w:rsidRPr="006E002B">
        <w:rPr>
          <w:rFonts w:ascii="Arial" w:hAnsi="Arial" w:cs="Arial"/>
          <w:sz w:val="28"/>
          <w:szCs w:val="28"/>
        </w:rPr>
        <w:t xml:space="preserve"> BURBANO en Puerto Leguizamo, debido a que no era una actividad que se ejecutare con sigilo o clandestinidad.</w:t>
      </w:r>
      <w:r w:rsidR="00520855">
        <w:rPr>
          <w:rFonts w:ascii="Arial" w:hAnsi="Arial" w:cs="Arial"/>
          <w:sz w:val="28"/>
          <w:szCs w:val="28"/>
        </w:rPr>
        <w:t xml:space="preserve"> Así mismo, manifestó</w:t>
      </w:r>
      <w:r w:rsidR="00A54F71">
        <w:rPr>
          <w:rFonts w:ascii="Arial" w:hAnsi="Arial" w:cs="Arial"/>
          <w:sz w:val="28"/>
          <w:szCs w:val="28"/>
        </w:rPr>
        <w:t xml:space="preserve"> </w:t>
      </w:r>
      <w:r w:rsidR="00520855">
        <w:rPr>
          <w:rFonts w:ascii="Arial" w:hAnsi="Arial" w:cs="Arial"/>
          <w:sz w:val="28"/>
          <w:szCs w:val="28"/>
        </w:rPr>
        <w:t xml:space="preserve">no recordar con exactitud el precio de esas ventas, </w:t>
      </w:r>
      <w:r w:rsidR="00A54F71">
        <w:rPr>
          <w:rFonts w:ascii="Arial" w:hAnsi="Arial" w:cs="Arial"/>
          <w:sz w:val="28"/>
          <w:szCs w:val="28"/>
        </w:rPr>
        <w:t>pero aun así,</w:t>
      </w:r>
      <w:r w:rsidR="00520855">
        <w:rPr>
          <w:rFonts w:ascii="Arial" w:hAnsi="Arial" w:cs="Arial"/>
          <w:sz w:val="28"/>
          <w:szCs w:val="28"/>
        </w:rPr>
        <w:t xml:space="preserve"> expuso que</w:t>
      </w:r>
      <w:r w:rsidR="00A54F71">
        <w:rPr>
          <w:rFonts w:ascii="Arial" w:hAnsi="Arial" w:cs="Arial"/>
          <w:sz w:val="28"/>
          <w:szCs w:val="28"/>
        </w:rPr>
        <w:t xml:space="preserve"> las transacciones</w:t>
      </w:r>
      <w:r w:rsidR="00520855">
        <w:rPr>
          <w:rFonts w:ascii="Arial" w:hAnsi="Arial" w:cs="Arial"/>
          <w:sz w:val="28"/>
          <w:szCs w:val="28"/>
        </w:rPr>
        <w:t xml:space="preserve"> no superaron en total los </w:t>
      </w:r>
      <w:r w:rsidR="00A54F71">
        <w:rPr>
          <w:rFonts w:ascii="Arial" w:hAnsi="Arial" w:cs="Arial"/>
          <w:sz w:val="28"/>
          <w:szCs w:val="28"/>
        </w:rPr>
        <w:t>doscientos</w:t>
      </w:r>
      <w:r w:rsidR="00520855">
        <w:rPr>
          <w:rFonts w:ascii="Arial" w:hAnsi="Arial" w:cs="Arial"/>
          <w:sz w:val="28"/>
          <w:szCs w:val="28"/>
        </w:rPr>
        <w:t xml:space="preserve"> millones de pesos ($200.000.000).</w:t>
      </w:r>
    </w:p>
    <w:p w:rsidR="00520855" w:rsidRDefault="00520855" w:rsidP="00DE0516">
      <w:pPr>
        <w:pStyle w:val="Prrafodelista"/>
        <w:spacing w:after="0" w:line="276" w:lineRule="auto"/>
        <w:jc w:val="both"/>
        <w:rPr>
          <w:rFonts w:ascii="Arial" w:hAnsi="Arial" w:cs="Arial"/>
          <w:sz w:val="28"/>
          <w:szCs w:val="28"/>
        </w:rPr>
      </w:pPr>
    </w:p>
    <w:p w:rsidR="00520855" w:rsidRPr="006E002B" w:rsidRDefault="00520855" w:rsidP="00DE0516">
      <w:pPr>
        <w:pStyle w:val="Prrafodelista"/>
        <w:spacing w:after="0" w:line="276" w:lineRule="auto"/>
        <w:jc w:val="both"/>
        <w:rPr>
          <w:rFonts w:ascii="Arial" w:hAnsi="Arial" w:cs="Arial"/>
          <w:sz w:val="28"/>
          <w:szCs w:val="28"/>
        </w:rPr>
      </w:pPr>
      <w:r>
        <w:rPr>
          <w:rFonts w:ascii="Arial" w:hAnsi="Arial" w:cs="Arial"/>
          <w:sz w:val="28"/>
          <w:szCs w:val="28"/>
        </w:rPr>
        <w:t xml:space="preserve">Sumado a estas respuestas, Ramírez Leal aclaró que el pago del </w:t>
      </w:r>
      <w:r w:rsidR="006E002B">
        <w:rPr>
          <w:rFonts w:ascii="Arial" w:hAnsi="Arial" w:cs="Arial"/>
          <w:sz w:val="28"/>
          <w:szCs w:val="28"/>
        </w:rPr>
        <w:t xml:space="preserve">referido </w:t>
      </w:r>
      <w:r>
        <w:rPr>
          <w:rFonts w:ascii="Arial" w:hAnsi="Arial" w:cs="Arial"/>
          <w:sz w:val="28"/>
          <w:szCs w:val="28"/>
        </w:rPr>
        <w:t>oro se ma</w:t>
      </w:r>
      <w:r w:rsidR="00A54F71">
        <w:rPr>
          <w:rFonts w:ascii="Arial" w:hAnsi="Arial" w:cs="Arial"/>
          <w:sz w:val="28"/>
          <w:szCs w:val="28"/>
        </w:rPr>
        <w:t xml:space="preserve">terializó de </w:t>
      </w:r>
      <w:r w:rsidR="006E002B">
        <w:rPr>
          <w:rFonts w:ascii="Arial" w:hAnsi="Arial" w:cs="Arial"/>
          <w:sz w:val="28"/>
          <w:szCs w:val="28"/>
        </w:rPr>
        <w:t>dos</w:t>
      </w:r>
      <w:r w:rsidR="00A54F71">
        <w:rPr>
          <w:rFonts w:ascii="Arial" w:hAnsi="Arial" w:cs="Arial"/>
          <w:sz w:val="28"/>
          <w:szCs w:val="28"/>
        </w:rPr>
        <w:t xml:space="preserve"> maneras</w:t>
      </w:r>
      <w:r w:rsidR="006E002B">
        <w:rPr>
          <w:rFonts w:ascii="Arial" w:hAnsi="Arial" w:cs="Arial"/>
          <w:sz w:val="28"/>
          <w:szCs w:val="28"/>
        </w:rPr>
        <w:t xml:space="preserve"> diferentes</w:t>
      </w:r>
      <w:r w:rsidR="00A54F71">
        <w:rPr>
          <w:rFonts w:ascii="Arial" w:hAnsi="Arial" w:cs="Arial"/>
          <w:sz w:val="28"/>
          <w:szCs w:val="28"/>
        </w:rPr>
        <w:t>: p</w:t>
      </w:r>
      <w:r>
        <w:rPr>
          <w:rFonts w:ascii="Arial" w:hAnsi="Arial" w:cs="Arial"/>
          <w:sz w:val="28"/>
          <w:szCs w:val="28"/>
        </w:rPr>
        <w:t xml:space="preserve">or una parte, DÍAZ BURBANO efectuaba consignaciones inferiores a diez millones de pesos ($10.000.000) en las cuentas bancarias de personas allegadas al vendedor, en específico de </w:t>
      </w:r>
      <w:r w:rsidR="00A54F71">
        <w:rPr>
          <w:rFonts w:ascii="Arial" w:hAnsi="Arial" w:cs="Arial"/>
          <w:sz w:val="28"/>
          <w:szCs w:val="28"/>
        </w:rPr>
        <w:t xml:space="preserve">las señoras </w:t>
      </w:r>
      <w:r>
        <w:rPr>
          <w:rFonts w:ascii="Arial" w:hAnsi="Arial" w:cs="Arial"/>
          <w:sz w:val="28"/>
          <w:szCs w:val="28"/>
        </w:rPr>
        <w:t>G</w:t>
      </w:r>
      <w:r w:rsidR="00A54F71">
        <w:rPr>
          <w:rFonts w:ascii="Arial" w:hAnsi="Arial" w:cs="Arial"/>
          <w:sz w:val="28"/>
          <w:szCs w:val="28"/>
        </w:rPr>
        <w:t>loria Patricia Quiñonez Velasco Nancy Cuellar y</w:t>
      </w:r>
      <w:r>
        <w:rPr>
          <w:rFonts w:ascii="Arial" w:hAnsi="Arial" w:cs="Arial"/>
          <w:sz w:val="28"/>
          <w:szCs w:val="28"/>
        </w:rPr>
        <w:t xml:space="preserve"> Yesenia </w:t>
      </w:r>
      <w:r w:rsidR="006E002B">
        <w:rPr>
          <w:rFonts w:ascii="Arial" w:hAnsi="Arial" w:cs="Arial"/>
          <w:sz w:val="28"/>
          <w:szCs w:val="28"/>
        </w:rPr>
        <w:t>B</w:t>
      </w:r>
      <w:r>
        <w:rPr>
          <w:rFonts w:ascii="Arial" w:hAnsi="Arial" w:cs="Arial"/>
          <w:sz w:val="28"/>
          <w:szCs w:val="28"/>
        </w:rPr>
        <w:t>etsabé Vargas Carvajal</w:t>
      </w:r>
      <w:r w:rsidR="00A54F71">
        <w:rPr>
          <w:rFonts w:ascii="Arial" w:hAnsi="Arial" w:cs="Arial"/>
          <w:sz w:val="28"/>
          <w:szCs w:val="28"/>
        </w:rPr>
        <w:t>, y de los señores Fredy Alexander Ramos y</w:t>
      </w:r>
      <w:r>
        <w:rPr>
          <w:rFonts w:ascii="Arial" w:hAnsi="Arial" w:cs="Arial"/>
          <w:sz w:val="28"/>
          <w:szCs w:val="28"/>
        </w:rPr>
        <w:t xml:space="preserve"> Luis Alberto Cortés</w:t>
      </w:r>
      <w:r w:rsidR="006E002B">
        <w:rPr>
          <w:rFonts w:ascii="Arial" w:hAnsi="Arial" w:cs="Arial"/>
          <w:sz w:val="28"/>
          <w:szCs w:val="28"/>
        </w:rPr>
        <w:t xml:space="preserve">, y por la otra, </w:t>
      </w:r>
      <w:r>
        <w:rPr>
          <w:rFonts w:ascii="Arial" w:hAnsi="Arial" w:cs="Arial"/>
          <w:sz w:val="28"/>
          <w:szCs w:val="28"/>
        </w:rPr>
        <w:t>en</w:t>
      </w:r>
      <w:r w:rsidR="006E002B">
        <w:rPr>
          <w:rFonts w:ascii="Arial" w:hAnsi="Arial" w:cs="Arial"/>
          <w:sz w:val="28"/>
          <w:szCs w:val="28"/>
        </w:rPr>
        <w:t xml:space="preserve"> una siguiente oportunidad</w:t>
      </w:r>
      <w:r>
        <w:rPr>
          <w:rFonts w:ascii="Arial" w:hAnsi="Arial" w:cs="Arial"/>
          <w:sz w:val="28"/>
          <w:szCs w:val="28"/>
        </w:rPr>
        <w:t xml:space="preserve"> </w:t>
      </w:r>
      <w:r w:rsidR="006E002B">
        <w:rPr>
          <w:rFonts w:ascii="Arial" w:hAnsi="Arial" w:cs="Arial"/>
          <w:sz w:val="28"/>
          <w:szCs w:val="28"/>
        </w:rPr>
        <w:t xml:space="preserve">–en </w:t>
      </w:r>
      <w:r>
        <w:rPr>
          <w:rFonts w:ascii="Arial" w:hAnsi="Arial" w:cs="Arial"/>
          <w:sz w:val="28"/>
          <w:szCs w:val="28"/>
        </w:rPr>
        <w:t>la ciudad de Bogotá</w:t>
      </w:r>
      <w:r w:rsidR="006E002B">
        <w:rPr>
          <w:rFonts w:ascii="Arial" w:hAnsi="Arial" w:cs="Arial"/>
          <w:sz w:val="28"/>
          <w:szCs w:val="28"/>
        </w:rPr>
        <w:t>-,</w:t>
      </w:r>
      <w:r>
        <w:rPr>
          <w:rFonts w:ascii="Arial" w:hAnsi="Arial" w:cs="Arial"/>
          <w:sz w:val="28"/>
          <w:szCs w:val="28"/>
        </w:rPr>
        <w:t xml:space="preserve"> JIMMY HAROLD DÍAZ BURBANO y su esposa</w:t>
      </w:r>
      <w:r w:rsidR="00FD6D5F">
        <w:rPr>
          <w:rFonts w:ascii="Arial" w:hAnsi="Arial" w:cs="Arial"/>
          <w:sz w:val="28"/>
          <w:szCs w:val="28"/>
        </w:rPr>
        <w:t>, Margoth Leytón,</w:t>
      </w:r>
      <w:r>
        <w:rPr>
          <w:rFonts w:ascii="Arial" w:hAnsi="Arial" w:cs="Arial"/>
          <w:sz w:val="28"/>
          <w:szCs w:val="28"/>
        </w:rPr>
        <w:t xml:space="preserve"> le entregaron cincuenta millones de pesos ($50.000.000) en efectivo a Gloria Patricia Quiñonez Velasco</w:t>
      </w:r>
      <w:r w:rsidR="006E002B">
        <w:rPr>
          <w:rFonts w:ascii="Arial" w:hAnsi="Arial" w:cs="Arial"/>
          <w:sz w:val="28"/>
          <w:szCs w:val="28"/>
        </w:rPr>
        <w:t xml:space="preserve"> </w:t>
      </w:r>
      <w:r w:rsidR="00FD6D5F">
        <w:rPr>
          <w:rFonts w:ascii="Arial" w:hAnsi="Arial" w:cs="Arial"/>
          <w:sz w:val="28"/>
          <w:szCs w:val="28"/>
        </w:rPr>
        <w:t xml:space="preserve">         </w:t>
      </w:r>
      <w:r w:rsidR="006E002B">
        <w:rPr>
          <w:rFonts w:ascii="Arial" w:hAnsi="Arial" w:cs="Arial"/>
          <w:sz w:val="28"/>
          <w:szCs w:val="28"/>
        </w:rPr>
        <w:t>–pareja</w:t>
      </w:r>
      <w:r w:rsidR="00FD6D5F">
        <w:rPr>
          <w:rFonts w:ascii="Arial" w:hAnsi="Arial" w:cs="Arial"/>
          <w:sz w:val="28"/>
          <w:szCs w:val="28"/>
        </w:rPr>
        <w:t xml:space="preserve"> sentimental</w:t>
      </w:r>
      <w:r w:rsidR="006E002B">
        <w:rPr>
          <w:rFonts w:ascii="Arial" w:hAnsi="Arial" w:cs="Arial"/>
          <w:sz w:val="28"/>
          <w:szCs w:val="28"/>
        </w:rPr>
        <w:t xml:space="preserve"> del testigo-</w:t>
      </w:r>
      <w:r w:rsidR="00FD6D5F">
        <w:rPr>
          <w:rFonts w:ascii="Arial" w:hAnsi="Arial" w:cs="Arial"/>
          <w:sz w:val="28"/>
          <w:szCs w:val="28"/>
        </w:rPr>
        <w:t xml:space="preserve">; </w:t>
      </w:r>
    </w:p>
    <w:p w:rsidR="00E537FD" w:rsidRDefault="00E537FD" w:rsidP="00DE0516">
      <w:pPr>
        <w:pStyle w:val="Prrafodelista"/>
        <w:spacing w:after="0" w:line="276" w:lineRule="auto"/>
        <w:jc w:val="both"/>
        <w:rPr>
          <w:rFonts w:ascii="Arial" w:hAnsi="Arial" w:cs="Arial"/>
          <w:sz w:val="28"/>
          <w:szCs w:val="28"/>
        </w:rPr>
      </w:pPr>
    </w:p>
    <w:p w:rsidR="00E537FD" w:rsidRPr="00520855" w:rsidRDefault="00E537FD" w:rsidP="00DE0516">
      <w:pPr>
        <w:pStyle w:val="Prrafodelista"/>
        <w:spacing w:after="0" w:line="276" w:lineRule="auto"/>
        <w:jc w:val="both"/>
        <w:rPr>
          <w:rFonts w:ascii="Arial" w:hAnsi="Arial" w:cs="Arial"/>
          <w:sz w:val="28"/>
          <w:szCs w:val="28"/>
        </w:rPr>
      </w:pPr>
      <w:r>
        <w:rPr>
          <w:rFonts w:ascii="Arial" w:hAnsi="Arial" w:cs="Arial"/>
          <w:sz w:val="28"/>
          <w:szCs w:val="28"/>
        </w:rPr>
        <w:t xml:space="preserve">Por </w:t>
      </w:r>
      <w:r w:rsidR="00FD6D5F">
        <w:rPr>
          <w:rFonts w:ascii="Arial" w:hAnsi="Arial" w:cs="Arial"/>
          <w:sz w:val="28"/>
          <w:szCs w:val="28"/>
        </w:rPr>
        <w:t>último</w:t>
      </w:r>
      <w:r>
        <w:rPr>
          <w:rFonts w:ascii="Arial" w:hAnsi="Arial" w:cs="Arial"/>
          <w:sz w:val="28"/>
          <w:szCs w:val="28"/>
        </w:rPr>
        <w:t xml:space="preserve">, el deponente aludió a los pormenores de la reunión convocada por el gobernador DÍAZ BURBANO en Puerto Leguizamo, a la que concurrieron integrantes de la Fuerza </w:t>
      </w:r>
      <w:r w:rsidR="00FD6D5F">
        <w:rPr>
          <w:rFonts w:ascii="Arial" w:hAnsi="Arial" w:cs="Arial"/>
          <w:sz w:val="28"/>
          <w:szCs w:val="28"/>
        </w:rPr>
        <w:lastRenderedPageBreak/>
        <w:t>Pública</w:t>
      </w:r>
      <w:r>
        <w:rPr>
          <w:rFonts w:ascii="Arial" w:hAnsi="Arial" w:cs="Arial"/>
          <w:sz w:val="28"/>
          <w:szCs w:val="28"/>
        </w:rPr>
        <w:t xml:space="preserve">, funcionarios de la </w:t>
      </w:r>
      <w:r w:rsidR="00FD6D5F">
        <w:rPr>
          <w:rFonts w:ascii="Arial" w:hAnsi="Arial" w:cs="Arial"/>
          <w:sz w:val="28"/>
          <w:szCs w:val="28"/>
        </w:rPr>
        <w:t>Alcaldía</w:t>
      </w:r>
      <w:r>
        <w:rPr>
          <w:rFonts w:ascii="Arial" w:hAnsi="Arial" w:cs="Arial"/>
          <w:sz w:val="28"/>
          <w:szCs w:val="28"/>
        </w:rPr>
        <w:t xml:space="preserve"> de esa población y afiliados a ASOMICUAP. En ella, según relató el testigo, el aquí investigado trató en forma infructuosa de disuadir a las autoridades, en concreto, a la Armada y a la </w:t>
      </w:r>
      <w:r w:rsidR="00FD6D5F">
        <w:rPr>
          <w:rFonts w:ascii="Arial" w:hAnsi="Arial" w:cs="Arial"/>
          <w:sz w:val="28"/>
          <w:szCs w:val="28"/>
        </w:rPr>
        <w:t>Policía</w:t>
      </w:r>
      <w:r>
        <w:rPr>
          <w:rFonts w:ascii="Arial" w:hAnsi="Arial" w:cs="Arial"/>
          <w:sz w:val="28"/>
          <w:szCs w:val="28"/>
        </w:rPr>
        <w:t xml:space="preserve"> Nacional, para que no ejecutaren labores de control y prevención de explotación ilegal de minería respecto de los miembros de la mencionada </w:t>
      </w:r>
      <w:r w:rsidR="00FD6D5F">
        <w:rPr>
          <w:rFonts w:ascii="Arial" w:hAnsi="Arial" w:cs="Arial"/>
          <w:sz w:val="28"/>
          <w:szCs w:val="28"/>
        </w:rPr>
        <w:t>agremiación</w:t>
      </w:r>
      <w:r>
        <w:rPr>
          <w:rFonts w:ascii="Arial" w:hAnsi="Arial" w:cs="Arial"/>
          <w:sz w:val="28"/>
          <w:szCs w:val="28"/>
        </w:rPr>
        <w:t xml:space="preserve">. </w:t>
      </w:r>
    </w:p>
    <w:p w:rsidR="00B37A22" w:rsidRDefault="00B37A22" w:rsidP="00DE0516">
      <w:pPr>
        <w:pStyle w:val="Prrafodelista"/>
        <w:spacing w:after="0" w:line="276" w:lineRule="auto"/>
        <w:jc w:val="both"/>
        <w:rPr>
          <w:rFonts w:ascii="Arial" w:hAnsi="Arial" w:cs="Arial"/>
          <w:sz w:val="28"/>
          <w:szCs w:val="28"/>
        </w:rPr>
      </w:pPr>
    </w:p>
    <w:p w:rsidR="002912D0" w:rsidRDefault="002912D0" w:rsidP="00DE0516">
      <w:pPr>
        <w:pStyle w:val="Prrafodelista"/>
        <w:numPr>
          <w:ilvl w:val="0"/>
          <w:numId w:val="34"/>
        </w:numPr>
        <w:spacing w:after="0" w:line="276" w:lineRule="auto"/>
        <w:jc w:val="both"/>
        <w:rPr>
          <w:rFonts w:ascii="Arial" w:hAnsi="Arial" w:cs="Arial"/>
          <w:sz w:val="28"/>
          <w:szCs w:val="28"/>
        </w:rPr>
      </w:pPr>
      <w:r>
        <w:rPr>
          <w:rFonts w:ascii="Arial" w:hAnsi="Arial" w:cs="Arial"/>
          <w:sz w:val="28"/>
          <w:szCs w:val="28"/>
        </w:rPr>
        <w:t>El señor Oscar Hernán Agudelo Penagos, quien laboró en dicha actividad minera ilícita con Humberto Ramírez Leal y su pareja, Gloria Patricia Quiñonez Velasco, relató que, a p</w:t>
      </w:r>
      <w:r w:rsidR="00986E15">
        <w:rPr>
          <w:rFonts w:ascii="Arial" w:hAnsi="Arial" w:cs="Arial"/>
          <w:sz w:val="28"/>
          <w:szCs w:val="28"/>
        </w:rPr>
        <w:t>rincipios del año 2015, acompañó</w:t>
      </w:r>
      <w:r>
        <w:rPr>
          <w:rFonts w:ascii="Arial" w:hAnsi="Arial" w:cs="Arial"/>
          <w:sz w:val="28"/>
          <w:szCs w:val="28"/>
        </w:rPr>
        <w:t xml:space="preserve"> a los nombrados a las </w:t>
      </w:r>
      <w:r w:rsidR="005A50D5">
        <w:rPr>
          <w:rFonts w:ascii="Arial" w:hAnsi="Arial" w:cs="Arial"/>
          <w:sz w:val="28"/>
          <w:szCs w:val="28"/>
        </w:rPr>
        <w:t>inmediaciones</w:t>
      </w:r>
      <w:r>
        <w:rPr>
          <w:rFonts w:ascii="Arial" w:hAnsi="Arial" w:cs="Arial"/>
          <w:sz w:val="28"/>
          <w:szCs w:val="28"/>
        </w:rPr>
        <w:t xml:space="preserve"> del Hotel Tequendama de Bogotá, donde se reunier</w:t>
      </w:r>
      <w:r w:rsidR="00986E15">
        <w:rPr>
          <w:rFonts w:ascii="Arial" w:hAnsi="Arial" w:cs="Arial"/>
          <w:sz w:val="28"/>
          <w:szCs w:val="28"/>
        </w:rPr>
        <w:t>on con DÍAZ BURBANO y su esposa; adicionalmente,</w:t>
      </w:r>
      <w:r>
        <w:rPr>
          <w:rFonts w:ascii="Arial" w:hAnsi="Arial" w:cs="Arial"/>
          <w:sz w:val="28"/>
          <w:szCs w:val="28"/>
        </w:rPr>
        <w:t xml:space="preserve"> que estos últimos ingresaron a un taxi en el que ya se encontraba Ramírez Leal y su compañera, mientras que el deponente y el escolta del acá investigado esperaron en el exterior.</w:t>
      </w:r>
    </w:p>
    <w:p w:rsidR="002912D0" w:rsidRDefault="002912D0" w:rsidP="00DE0516">
      <w:pPr>
        <w:pStyle w:val="Prrafodelista"/>
        <w:spacing w:after="0" w:line="276" w:lineRule="auto"/>
        <w:jc w:val="both"/>
        <w:rPr>
          <w:rFonts w:ascii="Arial" w:hAnsi="Arial" w:cs="Arial"/>
          <w:sz w:val="28"/>
          <w:szCs w:val="28"/>
        </w:rPr>
      </w:pPr>
    </w:p>
    <w:p w:rsidR="00773436" w:rsidRDefault="002912D0" w:rsidP="00DE0516">
      <w:pPr>
        <w:pStyle w:val="Prrafodelista"/>
        <w:spacing w:after="0" w:line="276" w:lineRule="auto"/>
        <w:jc w:val="both"/>
        <w:rPr>
          <w:rFonts w:ascii="Arial" w:hAnsi="Arial" w:cs="Arial"/>
          <w:sz w:val="28"/>
          <w:szCs w:val="28"/>
        </w:rPr>
      </w:pPr>
      <w:r>
        <w:rPr>
          <w:rFonts w:ascii="Arial" w:hAnsi="Arial" w:cs="Arial"/>
          <w:sz w:val="28"/>
          <w:szCs w:val="28"/>
        </w:rPr>
        <w:t xml:space="preserve">Circunstancia </w:t>
      </w:r>
      <w:r w:rsidR="00986E15">
        <w:rPr>
          <w:rFonts w:ascii="Arial" w:hAnsi="Arial" w:cs="Arial"/>
          <w:sz w:val="28"/>
          <w:szCs w:val="28"/>
        </w:rPr>
        <w:t xml:space="preserve">entonces </w:t>
      </w:r>
      <w:r>
        <w:rPr>
          <w:rFonts w:ascii="Arial" w:hAnsi="Arial" w:cs="Arial"/>
          <w:sz w:val="28"/>
          <w:szCs w:val="28"/>
        </w:rPr>
        <w:t>que</w:t>
      </w:r>
      <w:r w:rsidR="00986E15">
        <w:rPr>
          <w:rFonts w:ascii="Arial" w:hAnsi="Arial" w:cs="Arial"/>
          <w:sz w:val="28"/>
          <w:szCs w:val="28"/>
        </w:rPr>
        <w:t>,</w:t>
      </w:r>
      <w:r>
        <w:rPr>
          <w:rFonts w:ascii="Arial" w:hAnsi="Arial" w:cs="Arial"/>
          <w:sz w:val="28"/>
          <w:szCs w:val="28"/>
        </w:rPr>
        <w:t xml:space="preserve"> le permitió advertir que Quiñonez Velasco recibió un paquete de plástico negro</w:t>
      </w:r>
      <w:r w:rsidR="00986E15">
        <w:rPr>
          <w:rFonts w:ascii="Arial" w:hAnsi="Arial" w:cs="Arial"/>
          <w:sz w:val="28"/>
          <w:szCs w:val="28"/>
        </w:rPr>
        <w:t xml:space="preserve"> contentivo de </w:t>
      </w:r>
      <w:r w:rsidR="00773436">
        <w:rPr>
          <w:rFonts w:ascii="Arial" w:hAnsi="Arial" w:cs="Arial"/>
          <w:sz w:val="28"/>
          <w:szCs w:val="28"/>
        </w:rPr>
        <w:t xml:space="preserve">dinero en efectivo </w:t>
      </w:r>
      <w:r w:rsidR="00986E15">
        <w:rPr>
          <w:rFonts w:ascii="Arial" w:hAnsi="Arial" w:cs="Arial"/>
          <w:sz w:val="28"/>
          <w:szCs w:val="28"/>
        </w:rPr>
        <w:t>-</w:t>
      </w:r>
      <w:r w:rsidR="00773436">
        <w:rPr>
          <w:rFonts w:ascii="Arial" w:hAnsi="Arial" w:cs="Arial"/>
          <w:sz w:val="28"/>
          <w:szCs w:val="28"/>
        </w:rPr>
        <w:t>cincuenta millones de pesos ($50.000.000) en billetes de cincuenta mil ($50.000)</w:t>
      </w:r>
      <w:r w:rsidR="00986E15">
        <w:rPr>
          <w:rFonts w:ascii="Arial" w:hAnsi="Arial" w:cs="Arial"/>
          <w:sz w:val="28"/>
          <w:szCs w:val="28"/>
        </w:rPr>
        <w:t>-;</w:t>
      </w:r>
      <w:r w:rsidR="00773436">
        <w:rPr>
          <w:rFonts w:ascii="Arial" w:hAnsi="Arial" w:cs="Arial"/>
          <w:sz w:val="28"/>
          <w:szCs w:val="28"/>
        </w:rPr>
        <w:t xml:space="preserve"> producto de la venta de oro al otrora gobernador de Putumayo –según le indicó la</w:t>
      </w:r>
      <w:r w:rsidR="00986E15">
        <w:rPr>
          <w:rFonts w:ascii="Arial" w:hAnsi="Arial" w:cs="Arial"/>
          <w:sz w:val="28"/>
          <w:szCs w:val="28"/>
        </w:rPr>
        <w:t xml:space="preserve"> propia</w:t>
      </w:r>
      <w:r w:rsidR="00773436">
        <w:rPr>
          <w:rFonts w:ascii="Arial" w:hAnsi="Arial" w:cs="Arial"/>
          <w:sz w:val="28"/>
          <w:szCs w:val="28"/>
        </w:rPr>
        <w:t xml:space="preserve"> mujer antes mencionada-.</w:t>
      </w:r>
    </w:p>
    <w:p w:rsidR="00773436" w:rsidRDefault="00773436" w:rsidP="00DE0516">
      <w:pPr>
        <w:pStyle w:val="Prrafodelista"/>
        <w:spacing w:after="0" w:line="276" w:lineRule="auto"/>
        <w:jc w:val="both"/>
        <w:rPr>
          <w:rFonts w:ascii="Arial" w:hAnsi="Arial" w:cs="Arial"/>
          <w:sz w:val="28"/>
          <w:szCs w:val="28"/>
        </w:rPr>
      </w:pPr>
    </w:p>
    <w:p w:rsidR="00773436" w:rsidRDefault="00773436" w:rsidP="00DE0516">
      <w:pPr>
        <w:pStyle w:val="Prrafodelista"/>
        <w:numPr>
          <w:ilvl w:val="0"/>
          <w:numId w:val="34"/>
        </w:numPr>
        <w:spacing w:after="0" w:line="276" w:lineRule="auto"/>
        <w:jc w:val="both"/>
        <w:rPr>
          <w:rFonts w:ascii="Arial" w:hAnsi="Arial" w:cs="Arial"/>
          <w:sz w:val="28"/>
          <w:szCs w:val="28"/>
        </w:rPr>
      </w:pPr>
      <w:r>
        <w:rPr>
          <w:rFonts w:ascii="Arial" w:hAnsi="Arial" w:cs="Arial"/>
          <w:sz w:val="28"/>
          <w:szCs w:val="28"/>
        </w:rPr>
        <w:t>El señor Henry Zambrano, conductor del referido taxi en el que ocurrió la transacción, relató que en efecto, a inicios del año 2015 trasladó a la señora Gloria Patricia Quiñonez Velasco</w:t>
      </w:r>
      <w:r w:rsidR="00986E15">
        <w:rPr>
          <w:rFonts w:ascii="Arial" w:hAnsi="Arial" w:cs="Arial"/>
          <w:sz w:val="28"/>
          <w:szCs w:val="28"/>
        </w:rPr>
        <w:t>,</w:t>
      </w:r>
      <w:r>
        <w:rPr>
          <w:rFonts w:ascii="Arial" w:hAnsi="Arial" w:cs="Arial"/>
          <w:sz w:val="28"/>
          <w:szCs w:val="28"/>
        </w:rPr>
        <w:t xml:space="preserve"> desde el barrio santa fe hasta las afueras del Hotel Tequendama en Bogotá;</w:t>
      </w:r>
      <w:r w:rsidR="00986E15">
        <w:rPr>
          <w:rFonts w:ascii="Arial" w:hAnsi="Arial" w:cs="Arial"/>
          <w:sz w:val="28"/>
          <w:szCs w:val="28"/>
        </w:rPr>
        <w:t xml:space="preserve"> y</w:t>
      </w:r>
      <w:r>
        <w:rPr>
          <w:rFonts w:ascii="Arial" w:hAnsi="Arial" w:cs="Arial"/>
          <w:sz w:val="28"/>
          <w:szCs w:val="28"/>
        </w:rPr>
        <w:t xml:space="preserve"> que</w:t>
      </w:r>
      <w:r w:rsidR="00986E15">
        <w:rPr>
          <w:rFonts w:ascii="Arial" w:hAnsi="Arial" w:cs="Arial"/>
          <w:sz w:val="28"/>
          <w:szCs w:val="28"/>
        </w:rPr>
        <w:t xml:space="preserve"> una vez</w:t>
      </w:r>
      <w:r>
        <w:rPr>
          <w:rFonts w:ascii="Arial" w:hAnsi="Arial" w:cs="Arial"/>
          <w:sz w:val="28"/>
          <w:szCs w:val="28"/>
        </w:rPr>
        <w:t xml:space="preserve"> allí, ella sostuvo una reunión con DÍAZ BURBANO y su esposa, quien le entregó a la primera un sobre contentivo de dinero en efectiv</w:t>
      </w:r>
      <w:r w:rsidR="00986E15">
        <w:rPr>
          <w:rFonts w:ascii="Arial" w:hAnsi="Arial" w:cs="Arial"/>
          <w:sz w:val="28"/>
          <w:szCs w:val="28"/>
        </w:rPr>
        <w:t>o como pago por la venta de oro</w:t>
      </w:r>
      <w:r>
        <w:rPr>
          <w:rFonts w:ascii="Arial" w:hAnsi="Arial" w:cs="Arial"/>
          <w:sz w:val="28"/>
          <w:szCs w:val="28"/>
        </w:rPr>
        <w:t xml:space="preserve"> </w:t>
      </w:r>
      <w:r w:rsidR="00986E15">
        <w:rPr>
          <w:rFonts w:ascii="Arial" w:hAnsi="Arial" w:cs="Arial"/>
          <w:sz w:val="28"/>
          <w:szCs w:val="28"/>
        </w:rPr>
        <w:t>-</w:t>
      </w:r>
      <w:r>
        <w:rPr>
          <w:rFonts w:ascii="Arial" w:hAnsi="Arial" w:cs="Arial"/>
          <w:sz w:val="28"/>
          <w:szCs w:val="28"/>
        </w:rPr>
        <w:t>según pudo deducir de la conversación que escuchó</w:t>
      </w:r>
      <w:r w:rsidR="00986E15">
        <w:rPr>
          <w:rFonts w:ascii="Arial" w:hAnsi="Arial" w:cs="Arial"/>
          <w:sz w:val="28"/>
          <w:szCs w:val="28"/>
        </w:rPr>
        <w:t>-</w:t>
      </w:r>
      <w:r>
        <w:rPr>
          <w:rFonts w:ascii="Arial" w:hAnsi="Arial" w:cs="Arial"/>
          <w:sz w:val="28"/>
          <w:szCs w:val="28"/>
        </w:rPr>
        <w:t xml:space="preserve">. </w:t>
      </w:r>
    </w:p>
    <w:p w:rsidR="00773436" w:rsidRDefault="00773436" w:rsidP="00DE0516">
      <w:pPr>
        <w:pStyle w:val="Prrafodelista"/>
        <w:spacing w:after="0" w:line="276" w:lineRule="auto"/>
        <w:jc w:val="both"/>
        <w:rPr>
          <w:rFonts w:ascii="Arial" w:hAnsi="Arial" w:cs="Arial"/>
          <w:sz w:val="28"/>
          <w:szCs w:val="28"/>
        </w:rPr>
      </w:pPr>
    </w:p>
    <w:p w:rsidR="00773436" w:rsidRDefault="00773436" w:rsidP="00DE0516">
      <w:pPr>
        <w:pStyle w:val="Prrafodelista"/>
        <w:numPr>
          <w:ilvl w:val="0"/>
          <w:numId w:val="34"/>
        </w:numPr>
        <w:spacing w:after="0" w:line="276" w:lineRule="auto"/>
        <w:jc w:val="both"/>
        <w:rPr>
          <w:rFonts w:ascii="Arial" w:hAnsi="Arial" w:cs="Arial"/>
          <w:sz w:val="28"/>
          <w:szCs w:val="28"/>
        </w:rPr>
      </w:pPr>
      <w:r>
        <w:rPr>
          <w:rFonts w:ascii="Arial" w:hAnsi="Arial" w:cs="Arial"/>
          <w:sz w:val="28"/>
          <w:szCs w:val="28"/>
        </w:rPr>
        <w:t xml:space="preserve">El entonces comandante de la estación de policía del corregimiento de La Tagua –municipio de Puerto Leguizamo-, </w:t>
      </w:r>
      <w:r w:rsidR="00986E15">
        <w:rPr>
          <w:rFonts w:ascii="Arial" w:hAnsi="Arial" w:cs="Arial"/>
          <w:sz w:val="28"/>
          <w:szCs w:val="28"/>
        </w:rPr>
        <w:lastRenderedPageBreak/>
        <w:t>Luis Bernardo Ruiz Muñoz</w:t>
      </w:r>
      <w:r>
        <w:rPr>
          <w:rFonts w:ascii="Arial" w:hAnsi="Arial" w:cs="Arial"/>
          <w:sz w:val="28"/>
          <w:szCs w:val="28"/>
        </w:rPr>
        <w:t xml:space="preserve">, manifestó que en enero de 2015, se enteró que Humberto Ramírez Leal </w:t>
      </w:r>
      <w:r w:rsidRPr="00986E15">
        <w:rPr>
          <w:rFonts w:ascii="Arial" w:hAnsi="Arial" w:cs="Arial"/>
          <w:i/>
          <w:sz w:val="28"/>
          <w:szCs w:val="28"/>
        </w:rPr>
        <w:t xml:space="preserve">“inició la construcción de unas dragas sobre las bocas de un caño que queda al </w:t>
      </w:r>
      <w:r w:rsidR="007F36C1" w:rsidRPr="00986E15">
        <w:rPr>
          <w:rFonts w:ascii="Arial" w:hAnsi="Arial" w:cs="Arial"/>
          <w:i/>
          <w:sz w:val="28"/>
          <w:szCs w:val="28"/>
        </w:rPr>
        <w:t>lado</w:t>
      </w:r>
      <w:r w:rsidRPr="00986E15">
        <w:rPr>
          <w:rFonts w:ascii="Arial" w:hAnsi="Arial" w:cs="Arial"/>
          <w:i/>
          <w:sz w:val="28"/>
          <w:szCs w:val="28"/>
        </w:rPr>
        <w:t xml:space="preserve"> el desembarcadero de ganado en Puerto Leguizamo”;</w:t>
      </w:r>
      <w:r>
        <w:rPr>
          <w:rFonts w:ascii="Arial" w:hAnsi="Arial" w:cs="Arial"/>
          <w:sz w:val="28"/>
          <w:szCs w:val="28"/>
        </w:rPr>
        <w:t xml:space="preserve"> y de otra parte, que el </w:t>
      </w:r>
      <w:r w:rsidR="007F36C1">
        <w:rPr>
          <w:rFonts w:ascii="Arial" w:hAnsi="Arial" w:cs="Arial"/>
          <w:sz w:val="28"/>
          <w:szCs w:val="28"/>
        </w:rPr>
        <w:t>nombrado</w:t>
      </w:r>
      <w:r>
        <w:rPr>
          <w:rFonts w:ascii="Arial" w:hAnsi="Arial" w:cs="Arial"/>
          <w:sz w:val="28"/>
          <w:szCs w:val="28"/>
        </w:rPr>
        <w:t xml:space="preserve"> fungía como representante de ASOMICUAP y disponía de dragas </w:t>
      </w:r>
      <w:r w:rsidRPr="00986E15">
        <w:rPr>
          <w:rFonts w:ascii="Arial" w:hAnsi="Arial" w:cs="Arial"/>
          <w:i/>
          <w:sz w:val="28"/>
          <w:szCs w:val="28"/>
        </w:rPr>
        <w:t>“aguas abajo del rio Caquetá”.</w:t>
      </w:r>
    </w:p>
    <w:p w:rsidR="00773436" w:rsidRDefault="00773436" w:rsidP="00DE0516">
      <w:pPr>
        <w:pStyle w:val="Prrafodelista"/>
        <w:spacing w:after="0" w:line="276" w:lineRule="auto"/>
        <w:jc w:val="both"/>
        <w:rPr>
          <w:rFonts w:ascii="Arial" w:hAnsi="Arial" w:cs="Arial"/>
          <w:sz w:val="28"/>
          <w:szCs w:val="28"/>
        </w:rPr>
      </w:pPr>
    </w:p>
    <w:p w:rsidR="007F36C1" w:rsidRPr="00986E15" w:rsidRDefault="00773436" w:rsidP="00DE0516">
      <w:pPr>
        <w:pStyle w:val="Prrafodelista"/>
        <w:spacing w:after="0" w:line="276" w:lineRule="auto"/>
        <w:jc w:val="both"/>
        <w:rPr>
          <w:rFonts w:ascii="Arial" w:hAnsi="Arial" w:cs="Arial"/>
          <w:sz w:val="28"/>
          <w:szCs w:val="28"/>
        </w:rPr>
      </w:pPr>
      <w:r>
        <w:rPr>
          <w:rFonts w:ascii="Arial" w:hAnsi="Arial" w:cs="Arial"/>
          <w:sz w:val="28"/>
          <w:szCs w:val="28"/>
        </w:rPr>
        <w:t>Agregó que el investigado presidió una reuni</w:t>
      </w:r>
      <w:r w:rsidR="00986E15">
        <w:rPr>
          <w:rFonts w:ascii="Arial" w:hAnsi="Arial" w:cs="Arial"/>
          <w:sz w:val="28"/>
          <w:szCs w:val="28"/>
        </w:rPr>
        <w:t>ón en el municipio antes citado</w:t>
      </w:r>
      <w:r>
        <w:rPr>
          <w:rFonts w:ascii="Arial" w:hAnsi="Arial" w:cs="Arial"/>
          <w:sz w:val="28"/>
          <w:szCs w:val="28"/>
        </w:rPr>
        <w:t xml:space="preserve"> </w:t>
      </w:r>
      <w:r w:rsidR="00986E15">
        <w:rPr>
          <w:rFonts w:ascii="Arial" w:hAnsi="Arial" w:cs="Arial"/>
          <w:sz w:val="28"/>
          <w:szCs w:val="28"/>
        </w:rPr>
        <w:t>-</w:t>
      </w:r>
      <w:r>
        <w:rPr>
          <w:rFonts w:ascii="Arial" w:hAnsi="Arial" w:cs="Arial"/>
          <w:sz w:val="28"/>
          <w:szCs w:val="28"/>
        </w:rPr>
        <w:t xml:space="preserve">a la cual asistieron miembros de la fuerza </w:t>
      </w:r>
      <w:r w:rsidR="007F36C1">
        <w:rPr>
          <w:rFonts w:ascii="Arial" w:hAnsi="Arial" w:cs="Arial"/>
          <w:sz w:val="28"/>
          <w:szCs w:val="28"/>
        </w:rPr>
        <w:t>pública</w:t>
      </w:r>
      <w:r w:rsidR="00986E15">
        <w:rPr>
          <w:rFonts w:ascii="Arial" w:hAnsi="Arial" w:cs="Arial"/>
          <w:sz w:val="28"/>
          <w:szCs w:val="28"/>
        </w:rPr>
        <w:t xml:space="preserve">, </w:t>
      </w:r>
      <w:r>
        <w:rPr>
          <w:rFonts w:ascii="Arial" w:hAnsi="Arial" w:cs="Arial"/>
          <w:sz w:val="28"/>
          <w:szCs w:val="28"/>
        </w:rPr>
        <w:t xml:space="preserve">durante la cual </w:t>
      </w:r>
      <w:r w:rsidR="00986E15">
        <w:rPr>
          <w:rFonts w:ascii="Arial" w:hAnsi="Arial" w:cs="Arial"/>
          <w:sz w:val="28"/>
          <w:szCs w:val="28"/>
        </w:rPr>
        <w:t>este</w:t>
      </w:r>
      <w:r>
        <w:rPr>
          <w:rFonts w:ascii="Arial" w:hAnsi="Arial" w:cs="Arial"/>
          <w:sz w:val="28"/>
          <w:szCs w:val="28"/>
        </w:rPr>
        <w:t xml:space="preserve"> pr</w:t>
      </w:r>
      <w:r w:rsidR="00986E15">
        <w:rPr>
          <w:rFonts w:ascii="Arial" w:hAnsi="Arial" w:cs="Arial"/>
          <w:sz w:val="28"/>
          <w:szCs w:val="28"/>
        </w:rPr>
        <w:t>etendió la firma de un acuerdo a fin de</w:t>
      </w:r>
      <w:r>
        <w:rPr>
          <w:rFonts w:ascii="Arial" w:hAnsi="Arial" w:cs="Arial"/>
          <w:sz w:val="28"/>
          <w:szCs w:val="28"/>
        </w:rPr>
        <w:t xml:space="preserve"> que las autoridades policiales permitieren el desarrollo de a</w:t>
      </w:r>
      <w:r w:rsidR="002640A0">
        <w:rPr>
          <w:rFonts w:ascii="Arial" w:hAnsi="Arial" w:cs="Arial"/>
          <w:sz w:val="28"/>
          <w:szCs w:val="28"/>
        </w:rPr>
        <w:t xml:space="preserve">ctividades mineras en la región, sustentando que los miembros de la referida agremiación de mineros estaban autorizados para realizar en la zona las labores de explotación aurífera, pues la asociación había sido registrada en la Cámara de Comercio y tenía solicitudes de licencias pendientes por resolver ante la Agencia Nacional Minera, aspectos que los facultaba para extraer metales precioso de las fuentes hídricas mencionadas </w:t>
      </w:r>
      <w:r>
        <w:rPr>
          <w:rFonts w:ascii="Arial" w:hAnsi="Arial" w:cs="Arial"/>
          <w:sz w:val="28"/>
          <w:szCs w:val="28"/>
        </w:rPr>
        <w:t>–pet</w:t>
      </w:r>
      <w:r w:rsidR="00986E15">
        <w:rPr>
          <w:rFonts w:ascii="Arial" w:hAnsi="Arial" w:cs="Arial"/>
          <w:sz w:val="28"/>
          <w:szCs w:val="28"/>
        </w:rPr>
        <w:t>ición que fue rechaza de tajo</w:t>
      </w:r>
      <w:r w:rsidR="002640A0">
        <w:rPr>
          <w:rFonts w:ascii="Arial" w:hAnsi="Arial" w:cs="Arial"/>
          <w:sz w:val="28"/>
          <w:szCs w:val="28"/>
        </w:rPr>
        <w:t xml:space="preserve"> por los asistentes y en su lugar, continuaron en la ejecución de las labores correspondientes de control.-</w:t>
      </w:r>
      <w:r w:rsidR="00986E15">
        <w:rPr>
          <w:rFonts w:ascii="Arial" w:hAnsi="Arial" w:cs="Arial"/>
          <w:sz w:val="28"/>
          <w:szCs w:val="28"/>
        </w:rPr>
        <w:t xml:space="preserve">; </w:t>
      </w:r>
      <w:r w:rsidR="007F36C1" w:rsidRPr="00986E15">
        <w:rPr>
          <w:rFonts w:ascii="Arial" w:hAnsi="Arial" w:cs="Arial"/>
          <w:sz w:val="28"/>
          <w:szCs w:val="28"/>
        </w:rPr>
        <w:t xml:space="preserve">que </w:t>
      </w:r>
      <w:r w:rsidR="002640A0">
        <w:rPr>
          <w:rFonts w:ascii="Arial" w:hAnsi="Arial" w:cs="Arial"/>
          <w:sz w:val="28"/>
          <w:szCs w:val="28"/>
        </w:rPr>
        <w:t>en</w:t>
      </w:r>
      <w:r w:rsidR="00986E15">
        <w:rPr>
          <w:rFonts w:ascii="Arial" w:hAnsi="Arial" w:cs="Arial"/>
          <w:sz w:val="28"/>
          <w:szCs w:val="28"/>
        </w:rPr>
        <w:t xml:space="preserve"> esa</w:t>
      </w:r>
      <w:r w:rsidR="00986E15" w:rsidRPr="00986E15">
        <w:rPr>
          <w:rFonts w:ascii="Arial" w:hAnsi="Arial" w:cs="Arial"/>
          <w:sz w:val="28"/>
          <w:szCs w:val="28"/>
        </w:rPr>
        <w:t xml:space="preserve"> misma</w:t>
      </w:r>
      <w:r w:rsidR="007F36C1" w:rsidRPr="00986E15">
        <w:rPr>
          <w:rFonts w:ascii="Arial" w:hAnsi="Arial" w:cs="Arial"/>
          <w:sz w:val="28"/>
          <w:szCs w:val="28"/>
        </w:rPr>
        <w:t xml:space="preserve"> visita</w:t>
      </w:r>
      <w:r w:rsidR="00986E15" w:rsidRPr="00986E15">
        <w:rPr>
          <w:rFonts w:ascii="Arial" w:hAnsi="Arial" w:cs="Arial"/>
          <w:sz w:val="28"/>
          <w:szCs w:val="28"/>
        </w:rPr>
        <w:t>-,</w:t>
      </w:r>
      <w:r w:rsidR="007F36C1" w:rsidRPr="00986E15">
        <w:rPr>
          <w:rFonts w:ascii="Arial" w:hAnsi="Arial" w:cs="Arial"/>
          <w:sz w:val="28"/>
          <w:szCs w:val="28"/>
        </w:rPr>
        <w:t xml:space="preserve"> asignó al patrullero Renso</w:t>
      </w:r>
      <w:r w:rsidR="00FD6D5F" w:rsidRPr="00986E15">
        <w:rPr>
          <w:rFonts w:ascii="Arial" w:hAnsi="Arial" w:cs="Arial"/>
          <w:sz w:val="28"/>
          <w:szCs w:val="28"/>
        </w:rPr>
        <w:t>n</w:t>
      </w:r>
      <w:r w:rsidR="007F36C1" w:rsidRPr="00986E15">
        <w:rPr>
          <w:rFonts w:ascii="Arial" w:hAnsi="Arial" w:cs="Arial"/>
          <w:sz w:val="28"/>
          <w:szCs w:val="28"/>
        </w:rPr>
        <w:t xml:space="preserve"> </w:t>
      </w:r>
      <w:r w:rsidR="005A50D5" w:rsidRPr="00986E15">
        <w:rPr>
          <w:rFonts w:ascii="Arial" w:hAnsi="Arial" w:cs="Arial"/>
          <w:sz w:val="28"/>
          <w:szCs w:val="28"/>
        </w:rPr>
        <w:t>Fabián</w:t>
      </w:r>
      <w:r w:rsidR="007F36C1" w:rsidRPr="00986E15">
        <w:rPr>
          <w:rFonts w:ascii="Arial" w:hAnsi="Arial" w:cs="Arial"/>
          <w:sz w:val="28"/>
          <w:szCs w:val="28"/>
        </w:rPr>
        <w:t xml:space="preserve"> Lopez Moreno al esquema de seguridad de</w:t>
      </w:r>
      <w:r w:rsidR="00986E15" w:rsidRPr="00986E15">
        <w:rPr>
          <w:rFonts w:ascii="Arial" w:hAnsi="Arial" w:cs="Arial"/>
          <w:sz w:val="28"/>
          <w:szCs w:val="28"/>
        </w:rPr>
        <w:t xml:space="preserve">l otrora mandatario regional DÍAZ BURBANO y </w:t>
      </w:r>
      <w:r w:rsidR="007F36C1" w:rsidRPr="00986E15">
        <w:rPr>
          <w:rFonts w:ascii="Arial" w:hAnsi="Arial" w:cs="Arial"/>
          <w:sz w:val="28"/>
          <w:szCs w:val="28"/>
        </w:rPr>
        <w:t xml:space="preserve">terminada esa misión, el policial mencionado le reportó que el entonces gobernador de Putumayo, sostuvo una reunión con Humberto Ramírez Leal, alias “Barbas”. </w:t>
      </w:r>
    </w:p>
    <w:p w:rsidR="007F36C1" w:rsidRDefault="007F36C1" w:rsidP="00DE0516">
      <w:pPr>
        <w:pStyle w:val="Prrafodelista"/>
        <w:spacing w:after="0" w:line="276" w:lineRule="auto"/>
        <w:jc w:val="both"/>
        <w:rPr>
          <w:rFonts w:ascii="Arial" w:hAnsi="Arial" w:cs="Arial"/>
          <w:sz w:val="28"/>
          <w:szCs w:val="28"/>
        </w:rPr>
      </w:pPr>
    </w:p>
    <w:p w:rsidR="007F36C1" w:rsidRPr="002640A0" w:rsidRDefault="007F36C1" w:rsidP="00DE0516">
      <w:pPr>
        <w:pStyle w:val="Prrafodelista"/>
        <w:spacing w:after="0" w:line="276" w:lineRule="auto"/>
        <w:jc w:val="both"/>
        <w:rPr>
          <w:rFonts w:ascii="Arial" w:hAnsi="Arial" w:cs="Arial"/>
          <w:i/>
          <w:sz w:val="28"/>
          <w:szCs w:val="28"/>
        </w:rPr>
      </w:pPr>
      <w:r>
        <w:rPr>
          <w:rFonts w:ascii="Arial" w:hAnsi="Arial" w:cs="Arial"/>
          <w:sz w:val="28"/>
          <w:szCs w:val="28"/>
        </w:rPr>
        <w:t xml:space="preserve">En concreto, relató que López Moreno le informó que en dicho encuentro se entregó al mandatario regional </w:t>
      </w:r>
      <w:r w:rsidRPr="002640A0">
        <w:rPr>
          <w:rFonts w:ascii="Arial" w:hAnsi="Arial" w:cs="Arial"/>
          <w:i/>
          <w:sz w:val="28"/>
          <w:szCs w:val="28"/>
        </w:rPr>
        <w:t xml:space="preserve">“una cantidad determinada de oro en presentación esférica y que según lo manifestado por BARBAS </w:t>
      </w:r>
      <w:r w:rsidR="005A50D5" w:rsidRPr="002640A0">
        <w:rPr>
          <w:rFonts w:ascii="Arial" w:hAnsi="Arial" w:cs="Arial"/>
          <w:i/>
          <w:sz w:val="28"/>
          <w:szCs w:val="28"/>
        </w:rPr>
        <w:t>tenía</w:t>
      </w:r>
      <w:r w:rsidRPr="002640A0">
        <w:rPr>
          <w:rFonts w:ascii="Arial" w:hAnsi="Arial" w:cs="Arial"/>
          <w:i/>
          <w:sz w:val="28"/>
          <w:szCs w:val="28"/>
        </w:rPr>
        <w:t xml:space="preserve"> un peso de 600 gramos aproximadamente (…) eso</w:t>
      </w:r>
      <w:r w:rsidR="002640A0">
        <w:rPr>
          <w:rFonts w:ascii="Arial" w:hAnsi="Arial" w:cs="Arial"/>
          <w:i/>
          <w:sz w:val="28"/>
          <w:szCs w:val="28"/>
        </w:rPr>
        <w:t xml:space="preserve"> fue el 5 de octubre de 2015”; </w:t>
      </w:r>
      <w:r w:rsidR="002640A0">
        <w:rPr>
          <w:rFonts w:ascii="Arial" w:hAnsi="Arial" w:cs="Arial"/>
          <w:sz w:val="28"/>
          <w:szCs w:val="28"/>
        </w:rPr>
        <w:t>y en l</w:t>
      </w:r>
      <w:r w:rsidRPr="002640A0">
        <w:rPr>
          <w:rFonts w:ascii="Arial" w:hAnsi="Arial" w:cs="Arial"/>
          <w:sz w:val="28"/>
          <w:szCs w:val="28"/>
        </w:rPr>
        <w:t>a ampliación de su testimonio</w:t>
      </w:r>
      <w:r w:rsidR="002640A0">
        <w:rPr>
          <w:rFonts w:ascii="Arial" w:hAnsi="Arial" w:cs="Arial"/>
          <w:sz w:val="28"/>
          <w:szCs w:val="28"/>
        </w:rPr>
        <w:t xml:space="preserve"> ante esta honorable Sala</w:t>
      </w:r>
      <w:r w:rsidRPr="002640A0">
        <w:rPr>
          <w:rFonts w:ascii="Arial" w:hAnsi="Arial" w:cs="Arial"/>
          <w:sz w:val="28"/>
          <w:szCs w:val="28"/>
        </w:rPr>
        <w:t xml:space="preserve">, Ruiz Muñoz indicó que, durante el ejercicio de sus funciones en esa zona del país, el otrora gobernador del departamento, DÍAZ BURANO, hizo presencia en dos oportunidades en el </w:t>
      </w:r>
      <w:r w:rsidRPr="002640A0">
        <w:rPr>
          <w:rFonts w:ascii="Arial" w:hAnsi="Arial" w:cs="Arial"/>
          <w:sz w:val="28"/>
          <w:szCs w:val="28"/>
        </w:rPr>
        <w:lastRenderedPageBreak/>
        <w:t>municipio de</w:t>
      </w:r>
      <w:r w:rsidR="002640A0">
        <w:rPr>
          <w:rFonts w:ascii="Arial" w:hAnsi="Arial" w:cs="Arial"/>
          <w:sz w:val="28"/>
          <w:szCs w:val="28"/>
        </w:rPr>
        <w:t xml:space="preserve"> Puerto Leguizamo, una de ellas fue </w:t>
      </w:r>
      <w:r w:rsidRPr="002640A0">
        <w:rPr>
          <w:rFonts w:ascii="Arial" w:hAnsi="Arial" w:cs="Arial"/>
          <w:sz w:val="28"/>
          <w:szCs w:val="28"/>
        </w:rPr>
        <w:t xml:space="preserve">con ocasión de la </w:t>
      </w:r>
      <w:r w:rsidR="002640A0">
        <w:rPr>
          <w:rFonts w:ascii="Arial" w:hAnsi="Arial" w:cs="Arial"/>
          <w:sz w:val="28"/>
          <w:szCs w:val="28"/>
        </w:rPr>
        <w:t xml:space="preserve">referida </w:t>
      </w:r>
      <w:r w:rsidRPr="002640A0">
        <w:rPr>
          <w:rFonts w:ascii="Arial" w:hAnsi="Arial" w:cs="Arial"/>
          <w:sz w:val="28"/>
          <w:szCs w:val="28"/>
        </w:rPr>
        <w:t>reunión convocada por el</w:t>
      </w:r>
      <w:r w:rsidR="002640A0">
        <w:rPr>
          <w:rFonts w:ascii="Arial" w:hAnsi="Arial" w:cs="Arial"/>
          <w:sz w:val="28"/>
          <w:szCs w:val="28"/>
        </w:rPr>
        <w:t xml:space="preserve"> propio sindicado -</w:t>
      </w:r>
      <w:r w:rsidRPr="002640A0">
        <w:rPr>
          <w:rFonts w:ascii="Arial" w:hAnsi="Arial" w:cs="Arial"/>
          <w:sz w:val="28"/>
          <w:szCs w:val="28"/>
        </w:rPr>
        <w:t>llevada a cabo en la biblioteca de ese municipio</w:t>
      </w:r>
      <w:r w:rsidR="002640A0">
        <w:rPr>
          <w:rFonts w:ascii="Arial" w:hAnsi="Arial" w:cs="Arial"/>
          <w:sz w:val="28"/>
          <w:szCs w:val="28"/>
        </w:rPr>
        <w:t>-, en la que se itera, concurrieron e</w:t>
      </w:r>
      <w:r w:rsidRPr="002640A0">
        <w:rPr>
          <w:rFonts w:ascii="Arial" w:hAnsi="Arial" w:cs="Arial"/>
          <w:sz w:val="28"/>
          <w:szCs w:val="28"/>
        </w:rPr>
        <w:t>l alcalde de la población referida, el comandante de la ba</w:t>
      </w:r>
      <w:r w:rsidR="002640A0">
        <w:rPr>
          <w:rFonts w:ascii="Arial" w:hAnsi="Arial" w:cs="Arial"/>
          <w:sz w:val="28"/>
          <w:szCs w:val="28"/>
        </w:rPr>
        <w:t>se local de la armada nacional y miembros de ASOMICUAP</w:t>
      </w:r>
      <w:r w:rsidRPr="002640A0">
        <w:rPr>
          <w:rFonts w:ascii="Arial" w:hAnsi="Arial" w:cs="Arial"/>
          <w:sz w:val="28"/>
          <w:szCs w:val="28"/>
        </w:rPr>
        <w:t xml:space="preserve"> </w:t>
      </w:r>
      <w:r w:rsidR="002640A0">
        <w:rPr>
          <w:rFonts w:ascii="Arial" w:hAnsi="Arial" w:cs="Arial"/>
          <w:sz w:val="28"/>
          <w:szCs w:val="28"/>
        </w:rPr>
        <w:t>-</w:t>
      </w:r>
      <w:r w:rsidRPr="002640A0">
        <w:rPr>
          <w:rFonts w:ascii="Arial" w:hAnsi="Arial" w:cs="Arial"/>
          <w:sz w:val="28"/>
          <w:szCs w:val="28"/>
        </w:rPr>
        <w:t xml:space="preserve">entre quienes se encontraba, </w:t>
      </w:r>
      <w:r w:rsidR="005A50D5" w:rsidRPr="002640A0">
        <w:rPr>
          <w:rFonts w:ascii="Arial" w:hAnsi="Arial" w:cs="Arial"/>
          <w:sz w:val="28"/>
          <w:szCs w:val="28"/>
        </w:rPr>
        <w:t>precisamente</w:t>
      </w:r>
      <w:r w:rsidRPr="002640A0">
        <w:rPr>
          <w:rFonts w:ascii="Arial" w:hAnsi="Arial" w:cs="Arial"/>
          <w:sz w:val="28"/>
          <w:szCs w:val="28"/>
        </w:rPr>
        <w:t>, alias “barbas” y Regulo Antonio Sánchez, apodado “yeyo”</w:t>
      </w:r>
      <w:r w:rsidR="002640A0">
        <w:rPr>
          <w:rFonts w:ascii="Arial" w:hAnsi="Arial" w:cs="Arial"/>
          <w:sz w:val="28"/>
          <w:szCs w:val="28"/>
        </w:rPr>
        <w:t>-</w:t>
      </w:r>
      <w:r w:rsidRPr="002640A0">
        <w:rPr>
          <w:rFonts w:ascii="Arial" w:hAnsi="Arial" w:cs="Arial"/>
          <w:sz w:val="28"/>
          <w:szCs w:val="28"/>
        </w:rPr>
        <w:t>.</w:t>
      </w:r>
    </w:p>
    <w:p w:rsidR="007F36C1" w:rsidRDefault="007F36C1" w:rsidP="00DE0516">
      <w:pPr>
        <w:pStyle w:val="Prrafodelista"/>
        <w:spacing w:after="0" w:line="276" w:lineRule="auto"/>
        <w:jc w:val="both"/>
        <w:rPr>
          <w:rFonts w:ascii="Arial" w:hAnsi="Arial" w:cs="Arial"/>
          <w:sz w:val="28"/>
          <w:szCs w:val="28"/>
        </w:rPr>
      </w:pPr>
    </w:p>
    <w:p w:rsidR="007F36C1" w:rsidRDefault="007F36C1" w:rsidP="00DE0516">
      <w:pPr>
        <w:pStyle w:val="Prrafodelista"/>
        <w:spacing w:after="0" w:line="276" w:lineRule="auto"/>
        <w:jc w:val="both"/>
        <w:rPr>
          <w:rFonts w:ascii="Arial" w:hAnsi="Arial" w:cs="Arial"/>
          <w:sz w:val="28"/>
          <w:szCs w:val="28"/>
        </w:rPr>
      </w:pPr>
      <w:r>
        <w:rPr>
          <w:rFonts w:ascii="Arial" w:hAnsi="Arial" w:cs="Arial"/>
          <w:sz w:val="28"/>
          <w:szCs w:val="28"/>
        </w:rPr>
        <w:t>De otra parte, puntualizó que en esa oportunidad el aforado arribó en un helicóptero pert</w:t>
      </w:r>
      <w:r w:rsidR="002640A0">
        <w:rPr>
          <w:rFonts w:ascii="Arial" w:hAnsi="Arial" w:cs="Arial"/>
          <w:sz w:val="28"/>
          <w:szCs w:val="28"/>
        </w:rPr>
        <w:t>eneciente a la armada nacional -</w:t>
      </w:r>
      <w:r>
        <w:rPr>
          <w:rFonts w:ascii="Arial" w:hAnsi="Arial" w:cs="Arial"/>
          <w:sz w:val="28"/>
          <w:szCs w:val="28"/>
        </w:rPr>
        <w:t>sin esquema de seguridad</w:t>
      </w:r>
      <w:r w:rsidR="002640A0">
        <w:rPr>
          <w:rFonts w:ascii="Arial" w:hAnsi="Arial" w:cs="Arial"/>
          <w:sz w:val="28"/>
          <w:szCs w:val="28"/>
        </w:rPr>
        <w:t>-</w:t>
      </w:r>
      <w:r>
        <w:rPr>
          <w:rFonts w:ascii="Arial" w:hAnsi="Arial" w:cs="Arial"/>
          <w:sz w:val="28"/>
          <w:szCs w:val="28"/>
        </w:rPr>
        <w:t xml:space="preserve">, por </w:t>
      </w:r>
      <w:r w:rsidR="005A50D5">
        <w:rPr>
          <w:rFonts w:ascii="Arial" w:hAnsi="Arial" w:cs="Arial"/>
          <w:sz w:val="28"/>
          <w:szCs w:val="28"/>
        </w:rPr>
        <w:t xml:space="preserve">lo </w:t>
      </w:r>
      <w:r>
        <w:rPr>
          <w:rFonts w:ascii="Arial" w:hAnsi="Arial" w:cs="Arial"/>
          <w:sz w:val="28"/>
          <w:szCs w:val="28"/>
        </w:rPr>
        <w:t xml:space="preserve">que </w:t>
      </w:r>
      <w:r w:rsidR="005A50D5">
        <w:rPr>
          <w:rFonts w:ascii="Arial" w:hAnsi="Arial" w:cs="Arial"/>
          <w:sz w:val="28"/>
          <w:szCs w:val="28"/>
        </w:rPr>
        <w:t>reiteró</w:t>
      </w:r>
      <w:r>
        <w:rPr>
          <w:rFonts w:ascii="Arial" w:hAnsi="Arial" w:cs="Arial"/>
          <w:sz w:val="28"/>
          <w:szCs w:val="28"/>
        </w:rPr>
        <w:t xml:space="preserve"> lo atinente a la asignación </w:t>
      </w:r>
      <w:r w:rsidR="005A50D5">
        <w:rPr>
          <w:rFonts w:ascii="Arial" w:hAnsi="Arial" w:cs="Arial"/>
          <w:sz w:val="28"/>
          <w:szCs w:val="28"/>
        </w:rPr>
        <w:t>del patrullero Renso</w:t>
      </w:r>
      <w:r w:rsidR="00FD6D5F">
        <w:rPr>
          <w:rFonts w:ascii="Arial" w:hAnsi="Arial" w:cs="Arial"/>
          <w:sz w:val="28"/>
          <w:szCs w:val="28"/>
        </w:rPr>
        <w:t>n</w:t>
      </w:r>
      <w:r>
        <w:rPr>
          <w:rFonts w:ascii="Arial" w:hAnsi="Arial" w:cs="Arial"/>
          <w:sz w:val="28"/>
          <w:szCs w:val="28"/>
        </w:rPr>
        <w:t xml:space="preserve"> </w:t>
      </w:r>
      <w:r w:rsidR="005A50D5">
        <w:rPr>
          <w:rFonts w:ascii="Arial" w:hAnsi="Arial" w:cs="Arial"/>
          <w:sz w:val="28"/>
          <w:szCs w:val="28"/>
        </w:rPr>
        <w:t>Fabián</w:t>
      </w:r>
      <w:r>
        <w:rPr>
          <w:rFonts w:ascii="Arial" w:hAnsi="Arial" w:cs="Arial"/>
          <w:sz w:val="28"/>
          <w:szCs w:val="28"/>
        </w:rPr>
        <w:t xml:space="preserve"> López Moreno en la condición de escolta. Igualmente, ratificó las sindicaciones efectuadas en la declaración primigenia, según las cuales el referido uniformado le informó que DÍAZ BURBANO y alias “Barbas” sostuvieron la </w:t>
      </w:r>
      <w:r w:rsidR="005A50D5">
        <w:rPr>
          <w:rFonts w:ascii="Arial" w:hAnsi="Arial" w:cs="Arial"/>
          <w:sz w:val="28"/>
          <w:szCs w:val="28"/>
        </w:rPr>
        <w:t>reunión</w:t>
      </w:r>
      <w:r>
        <w:rPr>
          <w:rFonts w:ascii="Arial" w:hAnsi="Arial" w:cs="Arial"/>
          <w:sz w:val="28"/>
          <w:szCs w:val="28"/>
        </w:rPr>
        <w:t xml:space="preserve"> en la que el segundo le entregó al primero una </w:t>
      </w:r>
      <w:r w:rsidRPr="002640A0">
        <w:rPr>
          <w:rFonts w:ascii="Arial" w:hAnsi="Arial" w:cs="Arial"/>
          <w:i/>
          <w:sz w:val="28"/>
          <w:szCs w:val="28"/>
        </w:rPr>
        <w:t>“bola de oro y que hablaron de un peso aproximado de 600 gramos”.</w:t>
      </w:r>
    </w:p>
    <w:p w:rsidR="007F36C1" w:rsidRDefault="007F36C1" w:rsidP="00DE0516">
      <w:pPr>
        <w:pStyle w:val="Prrafodelista"/>
        <w:spacing w:after="0" w:line="276" w:lineRule="auto"/>
        <w:jc w:val="both"/>
        <w:rPr>
          <w:rFonts w:ascii="Arial" w:hAnsi="Arial" w:cs="Arial"/>
          <w:sz w:val="28"/>
          <w:szCs w:val="28"/>
        </w:rPr>
      </w:pPr>
    </w:p>
    <w:p w:rsidR="007B1AE5" w:rsidRPr="002640A0" w:rsidRDefault="007B1AE5" w:rsidP="00DE0516">
      <w:pPr>
        <w:pStyle w:val="Prrafodelista"/>
        <w:numPr>
          <w:ilvl w:val="0"/>
          <w:numId w:val="34"/>
        </w:numPr>
        <w:spacing w:after="0" w:line="276" w:lineRule="auto"/>
        <w:jc w:val="both"/>
        <w:rPr>
          <w:rFonts w:ascii="Arial" w:hAnsi="Arial" w:cs="Arial"/>
          <w:sz w:val="28"/>
          <w:szCs w:val="28"/>
        </w:rPr>
      </w:pPr>
      <w:r>
        <w:rPr>
          <w:rFonts w:ascii="Arial" w:hAnsi="Arial" w:cs="Arial"/>
          <w:sz w:val="28"/>
          <w:szCs w:val="28"/>
        </w:rPr>
        <w:t>El patrullero, Renso</w:t>
      </w:r>
      <w:r w:rsidR="00FD6D5F">
        <w:rPr>
          <w:rFonts w:ascii="Arial" w:hAnsi="Arial" w:cs="Arial"/>
          <w:sz w:val="28"/>
          <w:szCs w:val="28"/>
        </w:rPr>
        <w:t>n</w:t>
      </w:r>
      <w:r>
        <w:rPr>
          <w:rFonts w:ascii="Arial" w:hAnsi="Arial" w:cs="Arial"/>
          <w:sz w:val="28"/>
          <w:szCs w:val="28"/>
        </w:rPr>
        <w:t xml:space="preserve"> </w:t>
      </w:r>
      <w:r w:rsidR="005A50D5">
        <w:rPr>
          <w:rFonts w:ascii="Arial" w:hAnsi="Arial" w:cs="Arial"/>
          <w:sz w:val="28"/>
          <w:szCs w:val="28"/>
        </w:rPr>
        <w:t>Fabián</w:t>
      </w:r>
      <w:r>
        <w:rPr>
          <w:rFonts w:ascii="Arial" w:hAnsi="Arial" w:cs="Arial"/>
          <w:sz w:val="28"/>
          <w:szCs w:val="28"/>
        </w:rPr>
        <w:t xml:space="preserve"> López Moreno, por su parte, rememoró que</w:t>
      </w:r>
      <w:r w:rsidR="002640A0">
        <w:rPr>
          <w:rFonts w:ascii="Arial" w:hAnsi="Arial" w:cs="Arial"/>
          <w:sz w:val="28"/>
          <w:szCs w:val="28"/>
        </w:rPr>
        <w:t>, en efecto,</w:t>
      </w:r>
      <w:r>
        <w:rPr>
          <w:rFonts w:ascii="Arial" w:hAnsi="Arial" w:cs="Arial"/>
          <w:sz w:val="28"/>
          <w:szCs w:val="28"/>
        </w:rPr>
        <w:t xml:space="preserve"> el sargento Ruiz Muñoz le ordenó prestar servicio</w:t>
      </w:r>
      <w:r w:rsidR="002640A0">
        <w:rPr>
          <w:rFonts w:ascii="Arial" w:hAnsi="Arial" w:cs="Arial"/>
          <w:sz w:val="28"/>
          <w:szCs w:val="28"/>
        </w:rPr>
        <w:t xml:space="preserve"> de escolta en Puerto Leguizamo</w:t>
      </w:r>
      <w:r>
        <w:rPr>
          <w:rFonts w:ascii="Arial" w:hAnsi="Arial" w:cs="Arial"/>
          <w:sz w:val="28"/>
          <w:szCs w:val="28"/>
        </w:rPr>
        <w:t xml:space="preserve"> durante dos o tres días, al en</w:t>
      </w:r>
      <w:r w:rsidR="002640A0">
        <w:rPr>
          <w:rFonts w:ascii="Arial" w:hAnsi="Arial" w:cs="Arial"/>
          <w:sz w:val="28"/>
          <w:szCs w:val="28"/>
        </w:rPr>
        <w:t>tonces gobernador del Putumayo -</w:t>
      </w:r>
      <w:r>
        <w:rPr>
          <w:rFonts w:ascii="Arial" w:hAnsi="Arial" w:cs="Arial"/>
          <w:sz w:val="28"/>
          <w:szCs w:val="28"/>
        </w:rPr>
        <w:t>de quien no recordó su nombre</w:t>
      </w:r>
      <w:r w:rsidR="002640A0">
        <w:rPr>
          <w:rFonts w:ascii="Arial" w:hAnsi="Arial" w:cs="Arial"/>
          <w:sz w:val="28"/>
          <w:szCs w:val="28"/>
        </w:rPr>
        <w:t>-; y que en virtud de dicha</w:t>
      </w:r>
      <w:r w:rsidRPr="002640A0">
        <w:rPr>
          <w:rFonts w:ascii="Arial" w:hAnsi="Arial" w:cs="Arial"/>
          <w:sz w:val="28"/>
          <w:szCs w:val="28"/>
        </w:rPr>
        <w:t xml:space="preserve"> misión de protección del mandatario</w:t>
      </w:r>
      <w:r w:rsidR="002640A0">
        <w:rPr>
          <w:rFonts w:ascii="Arial" w:hAnsi="Arial" w:cs="Arial"/>
          <w:sz w:val="28"/>
          <w:szCs w:val="28"/>
        </w:rPr>
        <w:t>,</w:t>
      </w:r>
      <w:r w:rsidRPr="002640A0">
        <w:rPr>
          <w:rFonts w:ascii="Arial" w:hAnsi="Arial" w:cs="Arial"/>
          <w:sz w:val="28"/>
          <w:szCs w:val="28"/>
        </w:rPr>
        <w:t xml:space="preserve"> se desplazaron al negocio</w:t>
      </w:r>
      <w:r w:rsidR="002640A0" w:rsidRPr="002640A0">
        <w:rPr>
          <w:rFonts w:ascii="Arial" w:hAnsi="Arial" w:cs="Arial"/>
          <w:sz w:val="28"/>
          <w:szCs w:val="28"/>
        </w:rPr>
        <w:t xml:space="preserve"> de propiedad de alias “Barbas”</w:t>
      </w:r>
      <w:r w:rsidRPr="002640A0">
        <w:rPr>
          <w:rFonts w:ascii="Arial" w:hAnsi="Arial" w:cs="Arial"/>
          <w:sz w:val="28"/>
          <w:szCs w:val="28"/>
        </w:rPr>
        <w:t xml:space="preserve"> </w:t>
      </w:r>
      <w:r w:rsidR="002640A0" w:rsidRPr="002640A0">
        <w:rPr>
          <w:rFonts w:ascii="Arial" w:hAnsi="Arial" w:cs="Arial"/>
          <w:sz w:val="28"/>
          <w:szCs w:val="28"/>
        </w:rPr>
        <w:t>-</w:t>
      </w:r>
      <w:r w:rsidR="002640A0">
        <w:rPr>
          <w:rFonts w:ascii="Arial" w:hAnsi="Arial" w:cs="Arial"/>
          <w:sz w:val="28"/>
          <w:szCs w:val="28"/>
        </w:rPr>
        <w:t>al parecer</w:t>
      </w:r>
      <w:r w:rsidRPr="002640A0">
        <w:rPr>
          <w:rFonts w:ascii="Arial" w:hAnsi="Arial" w:cs="Arial"/>
          <w:sz w:val="28"/>
          <w:szCs w:val="28"/>
        </w:rPr>
        <w:t xml:space="preserve"> de venta de maquinaria y repuestos para la extracción aurífera</w:t>
      </w:r>
      <w:r w:rsidR="002640A0" w:rsidRPr="002640A0">
        <w:rPr>
          <w:rFonts w:ascii="Arial" w:hAnsi="Arial" w:cs="Arial"/>
          <w:sz w:val="28"/>
          <w:szCs w:val="28"/>
        </w:rPr>
        <w:t>-</w:t>
      </w:r>
      <w:r w:rsidR="002640A0">
        <w:rPr>
          <w:rFonts w:ascii="Arial" w:hAnsi="Arial" w:cs="Arial"/>
          <w:sz w:val="28"/>
          <w:szCs w:val="28"/>
        </w:rPr>
        <w:t xml:space="preserve">, en el que además, </w:t>
      </w:r>
      <w:r w:rsidRPr="002640A0">
        <w:rPr>
          <w:rFonts w:ascii="Arial" w:hAnsi="Arial" w:cs="Arial"/>
          <w:sz w:val="28"/>
          <w:szCs w:val="28"/>
        </w:rPr>
        <w:t xml:space="preserve">se </w:t>
      </w:r>
      <w:r w:rsidR="005A50D5" w:rsidRPr="002640A0">
        <w:rPr>
          <w:rFonts w:ascii="Arial" w:hAnsi="Arial" w:cs="Arial"/>
          <w:sz w:val="28"/>
          <w:szCs w:val="28"/>
        </w:rPr>
        <w:t>exhibía</w:t>
      </w:r>
      <w:r w:rsidRPr="002640A0">
        <w:rPr>
          <w:rFonts w:ascii="Arial" w:hAnsi="Arial" w:cs="Arial"/>
          <w:sz w:val="28"/>
          <w:szCs w:val="28"/>
        </w:rPr>
        <w:t xml:space="preserve"> un letrero con el texto </w:t>
      </w:r>
      <w:r w:rsidRPr="002640A0">
        <w:rPr>
          <w:rFonts w:ascii="Arial" w:hAnsi="Arial" w:cs="Arial"/>
          <w:i/>
          <w:sz w:val="28"/>
          <w:szCs w:val="28"/>
        </w:rPr>
        <w:t>“Asociación de Mineros ASOMICUAP”.</w:t>
      </w:r>
    </w:p>
    <w:p w:rsidR="007B1AE5" w:rsidRDefault="007B1AE5" w:rsidP="00DE0516">
      <w:pPr>
        <w:pStyle w:val="Prrafodelista"/>
        <w:spacing w:after="0" w:line="276" w:lineRule="auto"/>
        <w:jc w:val="both"/>
        <w:rPr>
          <w:rFonts w:ascii="Arial" w:hAnsi="Arial" w:cs="Arial"/>
          <w:sz w:val="28"/>
          <w:szCs w:val="28"/>
        </w:rPr>
      </w:pPr>
    </w:p>
    <w:p w:rsidR="007B1AE5" w:rsidRPr="007B1AE5" w:rsidRDefault="002640A0" w:rsidP="00DE0516">
      <w:pPr>
        <w:pStyle w:val="Prrafodelista"/>
        <w:spacing w:after="0" w:line="276" w:lineRule="auto"/>
        <w:jc w:val="both"/>
        <w:rPr>
          <w:rFonts w:ascii="Arial" w:hAnsi="Arial" w:cs="Arial"/>
          <w:sz w:val="28"/>
          <w:szCs w:val="28"/>
        </w:rPr>
      </w:pPr>
      <w:r>
        <w:rPr>
          <w:rFonts w:ascii="Arial" w:hAnsi="Arial" w:cs="Arial"/>
          <w:sz w:val="28"/>
          <w:szCs w:val="28"/>
        </w:rPr>
        <w:t>Durante aquella</w:t>
      </w:r>
      <w:r w:rsidR="007B1AE5">
        <w:rPr>
          <w:rFonts w:ascii="Arial" w:hAnsi="Arial" w:cs="Arial"/>
          <w:sz w:val="28"/>
          <w:szCs w:val="28"/>
        </w:rPr>
        <w:t xml:space="preserve"> visita, el policial</w:t>
      </w:r>
      <w:r>
        <w:rPr>
          <w:rFonts w:ascii="Arial" w:hAnsi="Arial" w:cs="Arial"/>
          <w:sz w:val="28"/>
          <w:szCs w:val="28"/>
        </w:rPr>
        <w:t xml:space="preserve"> afirmó haber permanecido</w:t>
      </w:r>
      <w:r w:rsidR="007B1AE5">
        <w:rPr>
          <w:rFonts w:ascii="Arial" w:hAnsi="Arial" w:cs="Arial"/>
          <w:sz w:val="28"/>
          <w:szCs w:val="28"/>
        </w:rPr>
        <w:t xml:space="preserve"> en custodia del funcionario regional en la puerta del establecimiento, mientras que este </w:t>
      </w:r>
      <w:r w:rsidR="005A50D5">
        <w:rPr>
          <w:rFonts w:ascii="Arial" w:hAnsi="Arial" w:cs="Arial"/>
          <w:sz w:val="28"/>
          <w:szCs w:val="28"/>
        </w:rPr>
        <w:t>último</w:t>
      </w:r>
      <w:r>
        <w:rPr>
          <w:rFonts w:ascii="Arial" w:hAnsi="Arial" w:cs="Arial"/>
          <w:sz w:val="28"/>
          <w:szCs w:val="28"/>
        </w:rPr>
        <w:t xml:space="preserve"> ingresó y que, en ese momento -</w:t>
      </w:r>
      <w:r w:rsidR="007B1AE5">
        <w:rPr>
          <w:rFonts w:ascii="Arial" w:hAnsi="Arial" w:cs="Arial"/>
          <w:sz w:val="28"/>
          <w:szCs w:val="28"/>
        </w:rPr>
        <w:t>aseguró el declarante</w:t>
      </w:r>
      <w:r>
        <w:rPr>
          <w:rFonts w:ascii="Arial" w:hAnsi="Arial" w:cs="Arial"/>
          <w:sz w:val="28"/>
          <w:szCs w:val="28"/>
        </w:rPr>
        <w:t>-, alias “Barbas” exhibió</w:t>
      </w:r>
      <w:r w:rsidR="007B1AE5">
        <w:rPr>
          <w:rFonts w:ascii="Arial" w:hAnsi="Arial" w:cs="Arial"/>
          <w:sz w:val="28"/>
          <w:szCs w:val="28"/>
        </w:rPr>
        <w:t xml:space="preserve"> una “</w:t>
      </w:r>
      <w:r w:rsidR="007B1AE5" w:rsidRPr="002640A0">
        <w:rPr>
          <w:rFonts w:ascii="Arial" w:hAnsi="Arial" w:cs="Arial"/>
          <w:i/>
          <w:sz w:val="28"/>
          <w:szCs w:val="28"/>
        </w:rPr>
        <w:t>pepa grande de un color amarillo, aparentemente oro”</w:t>
      </w:r>
      <w:r w:rsidR="007B1AE5">
        <w:rPr>
          <w:rFonts w:ascii="Arial" w:hAnsi="Arial" w:cs="Arial"/>
          <w:sz w:val="28"/>
          <w:szCs w:val="28"/>
        </w:rPr>
        <w:t xml:space="preserve"> y la entregó al primero </w:t>
      </w:r>
      <w:r>
        <w:rPr>
          <w:rFonts w:ascii="Arial" w:hAnsi="Arial" w:cs="Arial"/>
          <w:sz w:val="28"/>
          <w:szCs w:val="28"/>
        </w:rPr>
        <w:t>-</w:t>
      </w:r>
      <w:r w:rsidR="007B1AE5">
        <w:rPr>
          <w:rFonts w:ascii="Arial" w:hAnsi="Arial" w:cs="Arial"/>
          <w:sz w:val="28"/>
          <w:szCs w:val="28"/>
        </w:rPr>
        <w:t xml:space="preserve">objeto que asemejó en su tamaño a la </w:t>
      </w:r>
      <w:r w:rsidR="007B1AE5">
        <w:rPr>
          <w:rFonts w:ascii="Arial" w:hAnsi="Arial" w:cs="Arial"/>
          <w:sz w:val="28"/>
          <w:szCs w:val="28"/>
        </w:rPr>
        <w:lastRenderedPageBreak/>
        <w:t>esfera del mouse de un computador, con la finalidad de brindar más claridad en sus dimensiones</w:t>
      </w:r>
      <w:r>
        <w:rPr>
          <w:rFonts w:ascii="Arial" w:hAnsi="Arial" w:cs="Arial"/>
          <w:sz w:val="28"/>
          <w:szCs w:val="28"/>
        </w:rPr>
        <w:t>-</w:t>
      </w:r>
      <w:r w:rsidR="007B1AE5">
        <w:rPr>
          <w:rFonts w:ascii="Arial" w:hAnsi="Arial" w:cs="Arial"/>
          <w:sz w:val="28"/>
          <w:szCs w:val="28"/>
        </w:rPr>
        <w:t xml:space="preserve">. </w:t>
      </w:r>
    </w:p>
    <w:p w:rsidR="00773436" w:rsidRDefault="00773436" w:rsidP="00DE0516">
      <w:pPr>
        <w:pStyle w:val="Prrafodelista"/>
        <w:spacing w:after="0" w:line="276" w:lineRule="auto"/>
        <w:jc w:val="both"/>
        <w:rPr>
          <w:rFonts w:ascii="Arial" w:hAnsi="Arial" w:cs="Arial"/>
          <w:sz w:val="28"/>
          <w:szCs w:val="28"/>
        </w:rPr>
      </w:pPr>
    </w:p>
    <w:p w:rsidR="00CF3643" w:rsidRDefault="002640A0" w:rsidP="00DE0516">
      <w:pPr>
        <w:spacing w:after="0" w:line="276" w:lineRule="auto"/>
        <w:jc w:val="both"/>
        <w:rPr>
          <w:rFonts w:ascii="Arial" w:hAnsi="Arial" w:cs="Arial"/>
          <w:sz w:val="28"/>
          <w:szCs w:val="28"/>
        </w:rPr>
      </w:pPr>
      <w:r>
        <w:rPr>
          <w:rFonts w:ascii="Arial" w:hAnsi="Arial" w:cs="Arial"/>
          <w:sz w:val="28"/>
          <w:szCs w:val="28"/>
        </w:rPr>
        <w:t xml:space="preserve">De conformidad con los medios de convicción expuestos en precedencia, resulta ostensible para el </w:t>
      </w:r>
      <w:r w:rsidR="00CF3643">
        <w:rPr>
          <w:rFonts w:ascii="Arial" w:hAnsi="Arial" w:cs="Arial"/>
          <w:sz w:val="28"/>
          <w:szCs w:val="28"/>
        </w:rPr>
        <w:t>Ministerio Público arriba</w:t>
      </w:r>
      <w:r>
        <w:rPr>
          <w:rFonts w:ascii="Arial" w:hAnsi="Arial" w:cs="Arial"/>
          <w:sz w:val="28"/>
          <w:szCs w:val="28"/>
        </w:rPr>
        <w:t>r</w:t>
      </w:r>
      <w:r w:rsidR="00CF3643">
        <w:rPr>
          <w:rFonts w:ascii="Arial" w:hAnsi="Arial" w:cs="Arial"/>
          <w:sz w:val="28"/>
          <w:szCs w:val="28"/>
        </w:rPr>
        <w:t xml:space="preserve"> a </w:t>
      </w:r>
      <w:r>
        <w:rPr>
          <w:rFonts w:ascii="Arial" w:hAnsi="Arial" w:cs="Arial"/>
          <w:sz w:val="28"/>
          <w:szCs w:val="28"/>
        </w:rPr>
        <w:t>la</w:t>
      </w:r>
      <w:r w:rsidR="00CF3643">
        <w:rPr>
          <w:rFonts w:ascii="Arial" w:hAnsi="Arial" w:cs="Arial"/>
          <w:sz w:val="28"/>
          <w:szCs w:val="28"/>
        </w:rPr>
        <w:t xml:space="preserve"> conclusión </w:t>
      </w:r>
      <w:r>
        <w:rPr>
          <w:rFonts w:ascii="Arial" w:hAnsi="Arial" w:cs="Arial"/>
          <w:sz w:val="28"/>
          <w:szCs w:val="28"/>
        </w:rPr>
        <w:t xml:space="preserve">de que se constata </w:t>
      </w:r>
      <w:r w:rsidR="00CF3643">
        <w:rPr>
          <w:rFonts w:ascii="Arial" w:hAnsi="Arial" w:cs="Arial"/>
          <w:sz w:val="28"/>
          <w:szCs w:val="28"/>
        </w:rPr>
        <w:t>el nexo</w:t>
      </w:r>
      <w:r w:rsidR="00670304">
        <w:rPr>
          <w:rFonts w:ascii="Arial" w:hAnsi="Arial" w:cs="Arial"/>
          <w:sz w:val="28"/>
          <w:szCs w:val="28"/>
        </w:rPr>
        <w:t xml:space="preserve"> delictual</w:t>
      </w:r>
      <w:r w:rsidR="00CF3643">
        <w:rPr>
          <w:rFonts w:ascii="Arial" w:hAnsi="Arial" w:cs="Arial"/>
          <w:sz w:val="28"/>
          <w:szCs w:val="28"/>
        </w:rPr>
        <w:t xml:space="preserve"> </w:t>
      </w:r>
      <w:r w:rsidR="00670304">
        <w:rPr>
          <w:rFonts w:ascii="Arial" w:hAnsi="Arial" w:cs="Arial"/>
          <w:sz w:val="28"/>
          <w:szCs w:val="28"/>
        </w:rPr>
        <w:t xml:space="preserve">que existía </w:t>
      </w:r>
      <w:r w:rsidR="00CF3643">
        <w:rPr>
          <w:rFonts w:ascii="Arial" w:hAnsi="Arial" w:cs="Arial"/>
          <w:sz w:val="28"/>
          <w:szCs w:val="28"/>
        </w:rPr>
        <w:t xml:space="preserve">entre el investigado y Humberto Ramírez Leal </w:t>
      </w:r>
      <w:r w:rsidR="00AF053A">
        <w:rPr>
          <w:rFonts w:ascii="Arial" w:hAnsi="Arial" w:cs="Arial"/>
          <w:sz w:val="28"/>
          <w:szCs w:val="28"/>
        </w:rPr>
        <w:t>-</w:t>
      </w:r>
      <w:r w:rsidR="00CF3643">
        <w:rPr>
          <w:rFonts w:ascii="Arial" w:hAnsi="Arial" w:cs="Arial"/>
          <w:sz w:val="28"/>
          <w:szCs w:val="28"/>
        </w:rPr>
        <w:t>conocido con el alias de “barbas”</w:t>
      </w:r>
      <w:r w:rsidR="00AF053A">
        <w:rPr>
          <w:rFonts w:ascii="Arial" w:hAnsi="Arial" w:cs="Arial"/>
          <w:sz w:val="28"/>
          <w:szCs w:val="28"/>
        </w:rPr>
        <w:t>-</w:t>
      </w:r>
      <w:r w:rsidR="00670304">
        <w:rPr>
          <w:rFonts w:ascii="Arial" w:hAnsi="Arial" w:cs="Arial"/>
          <w:sz w:val="28"/>
          <w:szCs w:val="28"/>
        </w:rPr>
        <w:t>,</w:t>
      </w:r>
      <w:r w:rsidR="00CF3643">
        <w:rPr>
          <w:rFonts w:ascii="Arial" w:hAnsi="Arial" w:cs="Arial"/>
          <w:sz w:val="28"/>
          <w:szCs w:val="28"/>
        </w:rPr>
        <w:t xml:space="preserve"> </w:t>
      </w:r>
      <w:r>
        <w:rPr>
          <w:rFonts w:ascii="Arial" w:hAnsi="Arial" w:cs="Arial"/>
          <w:sz w:val="28"/>
          <w:szCs w:val="28"/>
        </w:rPr>
        <w:t xml:space="preserve">pues este </w:t>
      </w:r>
      <w:r w:rsidR="00CF3643">
        <w:rPr>
          <w:rFonts w:ascii="Arial" w:hAnsi="Arial" w:cs="Arial"/>
          <w:sz w:val="28"/>
          <w:szCs w:val="28"/>
        </w:rPr>
        <w:t>fue acreditado esencial</w:t>
      </w:r>
      <w:r w:rsidR="00670304">
        <w:rPr>
          <w:rFonts w:ascii="Arial" w:hAnsi="Arial" w:cs="Arial"/>
          <w:sz w:val="28"/>
          <w:szCs w:val="28"/>
        </w:rPr>
        <w:t xml:space="preserve">mente con el testimonio del último, </w:t>
      </w:r>
      <w:r w:rsidR="00CF3643">
        <w:rPr>
          <w:rFonts w:ascii="Arial" w:hAnsi="Arial" w:cs="Arial"/>
          <w:sz w:val="28"/>
          <w:szCs w:val="28"/>
        </w:rPr>
        <w:t>consolid</w:t>
      </w:r>
      <w:r w:rsidR="00AF053A">
        <w:rPr>
          <w:rFonts w:ascii="Arial" w:hAnsi="Arial" w:cs="Arial"/>
          <w:sz w:val="28"/>
          <w:szCs w:val="28"/>
        </w:rPr>
        <w:t>ado</w:t>
      </w:r>
      <w:r w:rsidR="00CF3643">
        <w:rPr>
          <w:rFonts w:ascii="Arial" w:hAnsi="Arial" w:cs="Arial"/>
          <w:sz w:val="28"/>
          <w:szCs w:val="28"/>
        </w:rPr>
        <w:t xml:space="preserve"> con </w:t>
      </w:r>
      <w:r w:rsidR="00670304">
        <w:rPr>
          <w:rFonts w:ascii="Arial" w:hAnsi="Arial" w:cs="Arial"/>
          <w:sz w:val="28"/>
          <w:szCs w:val="28"/>
        </w:rPr>
        <w:t xml:space="preserve">lo manifestado por los otros cuatro testigos citados en referencia y, sobre todo, con </w:t>
      </w:r>
      <w:r w:rsidR="00CF3643">
        <w:rPr>
          <w:rFonts w:ascii="Arial" w:hAnsi="Arial" w:cs="Arial"/>
          <w:sz w:val="28"/>
          <w:szCs w:val="28"/>
        </w:rPr>
        <w:t xml:space="preserve">la </w:t>
      </w:r>
      <w:r w:rsidR="00AF053A">
        <w:rPr>
          <w:rFonts w:ascii="Arial" w:hAnsi="Arial" w:cs="Arial"/>
          <w:sz w:val="28"/>
          <w:szCs w:val="28"/>
        </w:rPr>
        <w:t>incorporación</w:t>
      </w:r>
      <w:r w:rsidR="00CF3643">
        <w:rPr>
          <w:rFonts w:ascii="Arial" w:hAnsi="Arial" w:cs="Arial"/>
          <w:sz w:val="28"/>
          <w:szCs w:val="28"/>
        </w:rPr>
        <w:t xml:space="preserve"> a la presente actuación</w:t>
      </w:r>
      <w:r w:rsidR="00B1239E">
        <w:rPr>
          <w:rFonts w:ascii="Arial" w:hAnsi="Arial" w:cs="Arial"/>
          <w:sz w:val="28"/>
          <w:szCs w:val="28"/>
        </w:rPr>
        <w:t xml:space="preserve"> -mediante informe de policía judicial no. 9-273547 de julio 8 de 2019-,</w:t>
      </w:r>
      <w:r w:rsidR="00CF3643">
        <w:rPr>
          <w:rFonts w:ascii="Arial" w:hAnsi="Arial" w:cs="Arial"/>
          <w:sz w:val="28"/>
          <w:szCs w:val="28"/>
        </w:rPr>
        <w:t xml:space="preserve"> de las comunicaciones telefónicas </w:t>
      </w:r>
      <w:r w:rsidR="00670304">
        <w:rPr>
          <w:rFonts w:ascii="Arial" w:hAnsi="Arial" w:cs="Arial"/>
          <w:sz w:val="28"/>
          <w:szCs w:val="28"/>
        </w:rPr>
        <w:t xml:space="preserve">sostenidas entre ellos </w:t>
      </w:r>
      <w:r w:rsidR="00CF3643">
        <w:rPr>
          <w:rFonts w:ascii="Arial" w:hAnsi="Arial" w:cs="Arial"/>
          <w:sz w:val="28"/>
          <w:szCs w:val="28"/>
        </w:rPr>
        <w:t>duran</w:t>
      </w:r>
      <w:r w:rsidR="00AF053A">
        <w:rPr>
          <w:rFonts w:ascii="Arial" w:hAnsi="Arial" w:cs="Arial"/>
          <w:sz w:val="28"/>
          <w:szCs w:val="28"/>
        </w:rPr>
        <w:t>te el segundo semestre del 2015</w:t>
      </w:r>
      <w:r w:rsidR="00670304">
        <w:rPr>
          <w:rFonts w:ascii="Arial" w:hAnsi="Arial" w:cs="Arial"/>
          <w:sz w:val="28"/>
          <w:szCs w:val="28"/>
        </w:rPr>
        <w:t xml:space="preserve"> </w:t>
      </w:r>
      <w:r w:rsidR="00AF053A">
        <w:rPr>
          <w:rFonts w:ascii="Arial" w:hAnsi="Arial" w:cs="Arial"/>
          <w:sz w:val="28"/>
          <w:szCs w:val="28"/>
        </w:rPr>
        <w:t>-</w:t>
      </w:r>
      <w:r w:rsidR="00CF3643">
        <w:rPr>
          <w:rFonts w:ascii="Arial" w:hAnsi="Arial" w:cs="Arial"/>
          <w:sz w:val="28"/>
          <w:szCs w:val="28"/>
        </w:rPr>
        <w:t>complementarias de dos reuniones sostenidas en ese mismo periodo</w:t>
      </w:r>
      <w:r w:rsidR="00AF053A">
        <w:rPr>
          <w:rFonts w:ascii="Arial" w:hAnsi="Arial" w:cs="Arial"/>
          <w:sz w:val="28"/>
          <w:szCs w:val="28"/>
        </w:rPr>
        <w:t>-</w:t>
      </w:r>
      <w:r w:rsidR="00B1239E">
        <w:rPr>
          <w:rFonts w:ascii="Arial" w:hAnsi="Arial" w:cs="Arial"/>
          <w:sz w:val="28"/>
          <w:szCs w:val="28"/>
        </w:rPr>
        <w:t xml:space="preserve">; </w:t>
      </w:r>
      <w:r w:rsidR="00670304">
        <w:rPr>
          <w:rFonts w:ascii="Arial" w:hAnsi="Arial" w:cs="Arial"/>
          <w:sz w:val="28"/>
          <w:szCs w:val="28"/>
        </w:rPr>
        <w:t>de las cuales se extrae:</w:t>
      </w:r>
      <w:r w:rsidR="00CF3643">
        <w:rPr>
          <w:rFonts w:ascii="Arial" w:hAnsi="Arial" w:cs="Arial"/>
          <w:sz w:val="28"/>
          <w:szCs w:val="28"/>
        </w:rPr>
        <w:t xml:space="preserve"> </w:t>
      </w:r>
    </w:p>
    <w:p w:rsidR="00CF3643" w:rsidRPr="00DA195C" w:rsidRDefault="00CF3643" w:rsidP="00DE0516">
      <w:pPr>
        <w:spacing w:after="0" w:line="276" w:lineRule="auto"/>
        <w:jc w:val="both"/>
        <w:rPr>
          <w:rFonts w:ascii="Arial" w:hAnsi="Arial" w:cs="Arial"/>
          <w:sz w:val="28"/>
          <w:szCs w:val="28"/>
        </w:rPr>
      </w:pPr>
    </w:p>
    <w:p w:rsidR="00670304" w:rsidRPr="00DA195C" w:rsidRDefault="00670304" w:rsidP="00DE0516">
      <w:pPr>
        <w:tabs>
          <w:tab w:val="left" w:pos="284"/>
        </w:tabs>
        <w:spacing w:after="0" w:line="276" w:lineRule="auto"/>
        <w:ind w:left="284"/>
        <w:jc w:val="both"/>
        <w:rPr>
          <w:rFonts w:ascii="Arial" w:hAnsi="Arial" w:cs="Arial"/>
          <w:sz w:val="28"/>
          <w:szCs w:val="28"/>
        </w:rPr>
      </w:pPr>
      <w:r w:rsidRPr="00DA195C">
        <w:rPr>
          <w:rFonts w:ascii="Arial" w:hAnsi="Arial" w:cs="Arial"/>
          <w:b/>
          <w:sz w:val="28"/>
          <w:szCs w:val="28"/>
        </w:rPr>
        <w:t>Audio ID 22479175:</w:t>
      </w:r>
      <w:r w:rsidRPr="00DA195C">
        <w:rPr>
          <w:rFonts w:ascii="Arial" w:hAnsi="Arial" w:cs="Arial"/>
          <w:sz w:val="28"/>
          <w:szCs w:val="28"/>
        </w:rPr>
        <w:t xml:space="preserve"> conversación generada entre HUMBERTO RAMÍREZ LEAL </w:t>
      </w:r>
      <w:r w:rsidR="00780AE4" w:rsidRPr="00DA195C">
        <w:rPr>
          <w:rFonts w:ascii="Arial" w:hAnsi="Arial" w:cs="Arial"/>
          <w:sz w:val="28"/>
          <w:szCs w:val="28"/>
        </w:rPr>
        <w:t>-</w:t>
      </w:r>
      <w:r w:rsidRPr="00DA195C">
        <w:rPr>
          <w:rFonts w:ascii="Arial" w:hAnsi="Arial" w:cs="Arial"/>
          <w:sz w:val="28"/>
          <w:szCs w:val="28"/>
        </w:rPr>
        <w:t>alias Barbas</w:t>
      </w:r>
      <w:r w:rsidR="00780AE4" w:rsidRPr="00DA195C">
        <w:rPr>
          <w:rFonts w:ascii="Arial" w:hAnsi="Arial" w:cs="Arial"/>
          <w:sz w:val="28"/>
          <w:szCs w:val="28"/>
        </w:rPr>
        <w:t>-,</w:t>
      </w:r>
      <w:r w:rsidRPr="00DA195C">
        <w:rPr>
          <w:rFonts w:ascii="Arial" w:hAnsi="Arial" w:cs="Arial"/>
          <w:sz w:val="28"/>
          <w:szCs w:val="28"/>
        </w:rPr>
        <w:t xml:space="preserve"> y NN Hombre</w:t>
      </w:r>
      <w:r w:rsidR="00780AE4" w:rsidRPr="00DA195C">
        <w:rPr>
          <w:rFonts w:ascii="Arial" w:hAnsi="Arial" w:cs="Arial"/>
          <w:sz w:val="28"/>
          <w:szCs w:val="28"/>
        </w:rPr>
        <w:t xml:space="preserve"> -número de teléfono 31068886118, a nombre la Gobernación de Putumayo en la empresa de telefonía Claro-, tratándose al parecer de Alias “el doctor” que                   –recuérdese-, el primero afirmó en indagatoria que era el sobrenombre que había puesto a DÍAZ BURBARNO.</w:t>
      </w:r>
    </w:p>
    <w:p w:rsidR="00780AE4" w:rsidRPr="00DA195C" w:rsidRDefault="00780AE4" w:rsidP="00DE0516">
      <w:pPr>
        <w:tabs>
          <w:tab w:val="left" w:pos="284"/>
        </w:tabs>
        <w:spacing w:after="0" w:line="276" w:lineRule="auto"/>
        <w:ind w:left="284"/>
        <w:jc w:val="both"/>
        <w:rPr>
          <w:rFonts w:ascii="Arial" w:hAnsi="Arial" w:cs="Arial"/>
          <w:i/>
          <w:sz w:val="28"/>
          <w:szCs w:val="28"/>
        </w:rPr>
      </w:pPr>
    </w:p>
    <w:p w:rsidR="00670304" w:rsidRPr="00DA195C" w:rsidRDefault="00670304"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“Humberto: </w:t>
      </w:r>
      <w:proofErr w:type="spellStart"/>
      <w:r w:rsidRPr="00DA195C">
        <w:rPr>
          <w:rFonts w:ascii="Arial" w:hAnsi="Arial" w:cs="Arial"/>
          <w:i/>
          <w:sz w:val="28"/>
          <w:szCs w:val="28"/>
        </w:rPr>
        <w:t>Cam</w:t>
      </w:r>
      <w:r w:rsidR="00DA195C">
        <w:rPr>
          <w:rFonts w:ascii="Arial" w:hAnsi="Arial" w:cs="Arial"/>
          <w:i/>
          <w:sz w:val="28"/>
          <w:szCs w:val="28"/>
        </w:rPr>
        <w:t>e</w:t>
      </w:r>
      <w:r w:rsidRPr="00DA195C">
        <w:rPr>
          <w:rFonts w:ascii="Arial" w:hAnsi="Arial" w:cs="Arial"/>
          <w:i/>
          <w:sz w:val="28"/>
          <w:szCs w:val="28"/>
        </w:rPr>
        <w:t>llando</w:t>
      </w:r>
      <w:proofErr w:type="spellEnd"/>
      <w:r w:rsidRPr="00DA195C">
        <w:rPr>
          <w:rFonts w:ascii="Arial" w:hAnsi="Arial" w:cs="Arial"/>
          <w:i/>
          <w:sz w:val="28"/>
          <w:szCs w:val="28"/>
        </w:rPr>
        <w:t xml:space="preserve"> </w:t>
      </w:r>
      <w:proofErr w:type="spellStart"/>
      <w:r w:rsidRPr="00DA195C">
        <w:rPr>
          <w:rFonts w:ascii="Arial" w:hAnsi="Arial" w:cs="Arial"/>
          <w:i/>
          <w:sz w:val="28"/>
          <w:szCs w:val="28"/>
        </w:rPr>
        <w:t>camellando</w:t>
      </w:r>
      <w:proofErr w:type="spellEnd"/>
      <w:r w:rsidRPr="00DA195C">
        <w:rPr>
          <w:rFonts w:ascii="Arial" w:hAnsi="Arial" w:cs="Arial"/>
          <w:i/>
          <w:sz w:val="28"/>
          <w:szCs w:val="28"/>
        </w:rPr>
        <w:t xml:space="preserve"> pero no esos policías si son unas gonorreas.</w:t>
      </w:r>
    </w:p>
    <w:p w:rsidR="00670304" w:rsidRPr="00DA195C" w:rsidRDefault="00670304"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Doctor Exgobernador: </w:t>
      </w:r>
      <w:r w:rsidR="00DA195C" w:rsidRPr="00DA195C">
        <w:rPr>
          <w:rFonts w:ascii="Arial" w:hAnsi="Arial" w:cs="Arial"/>
          <w:i/>
          <w:sz w:val="28"/>
          <w:szCs w:val="28"/>
        </w:rPr>
        <w:t>Acuérdese</w:t>
      </w:r>
      <w:r w:rsidRPr="00DA195C">
        <w:rPr>
          <w:rFonts w:ascii="Arial" w:hAnsi="Arial" w:cs="Arial"/>
          <w:i/>
          <w:sz w:val="28"/>
          <w:szCs w:val="28"/>
        </w:rPr>
        <w:t>.</w:t>
      </w:r>
    </w:p>
    <w:p w:rsidR="00670304" w:rsidRPr="00DA195C" w:rsidRDefault="00670304"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Humberto: Me tiene matao</w:t>
      </w:r>
    </w:p>
    <w:p w:rsidR="00670304" w:rsidRPr="00DA195C" w:rsidRDefault="00780AE4"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Doctor Exgobernador: </w:t>
      </w:r>
      <w:r w:rsidR="00670304" w:rsidRPr="00DA195C">
        <w:rPr>
          <w:rFonts w:ascii="Arial" w:hAnsi="Arial" w:cs="Arial"/>
          <w:i/>
          <w:sz w:val="28"/>
          <w:szCs w:val="28"/>
        </w:rPr>
        <w:t>Que lo siguen molestando o que</w:t>
      </w:r>
    </w:p>
    <w:p w:rsidR="00670304" w:rsidRPr="00DA195C" w:rsidRDefault="00780AE4"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Humberto: </w:t>
      </w:r>
      <w:r w:rsidR="00670304" w:rsidRPr="00DA195C">
        <w:rPr>
          <w:rFonts w:ascii="Arial" w:hAnsi="Arial" w:cs="Arial"/>
          <w:i/>
          <w:sz w:val="28"/>
          <w:szCs w:val="28"/>
        </w:rPr>
        <w:t xml:space="preserve">Me tienen matao no entregaron sino 12 tambores de combustible los otros los dejaron detuvieron ahí porque yo no había firmado le dije al chino que firmara y que le devolvieran todo </w:t>
      </w:r>
      <w:r w:rsidR="00DA195C" w:rsidRPr="00DA195C">
        <w:rPr>
          <w:rFonts w:ascii="Arial" w:hAnsi="Arial" w:cs="Arial"/>
          <w:i/>
          <w:sz w:val="28"/>
          <w:szCs w:val="28"/>
        </w:rPr>
        <w:t>así</w:t>
      </w:r>
      <w:r w:rsidR="00670304" w:rsidRPr="00DA195C">
        <w:rPr>
          <w:rFonts w:ascii="Arial" w:hAnsi="Arial" w:cs="Arial"/>
          <w:i/>
          <w:sz w:val="28"/>
          <w:szCs w:val="28"/>
        </w:rPr>
        <w:t xml:space="preserve"> como lo </w:t>
      </w:r>
      <w:r w:rsidR="00DA195C" w:rsidRPr="00DA195C">
        <w:rPr>
          <w:rFonts w:ascii="Arial" w:hAnsi="Arial" w:cs="Arial"/>
          <w:i/>
          <w:sz w:val="28"/>
          <w:szCs w:val="28"/>
        </w:rPr>
        <w:t>recibieron</w:t>
      </w:r>
      <w:r w:rsidR="00670304" w:rsidRPr="00DA195C">
        <w:rPr>
          <w:rFonts w:ascii="Arial" w:hAnsi="Arial" w:cs="Arial"/>
          <w:i/>
          <w:sz w:val="28"/>
          <w:szCs w:val="28"/>
        </w:rPr>
        <w:t xml:space="preserve"> que lo entregaran y dejaron 10 tambores detenidos ahí en el pueblo ahí en la tagua uy no eso es un gallo virgen santísima.</w:t>
      </w:r>
    </w:p>
    <w:p w:rsidR="00670304" w:rsidRPr="00DA195C" w:rsidRDefault="00780AE4"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Doctor Exgobernador: </w:t>
      </w:r>
      <w:r w:rsidR="00670304" w:rsidRPr="00DA195C">
        <w:rPr>
          <w:rFonts w:ascii="Arial" w:hAnsi="Arial" w:cs="Arial"/>
          <w:i/>
          <w:sz w:val="28"/>
          <w:szCs w:val="28"/>
        </w:rPr>
        <w:t xml:space="preserve">Eso va a tocar que yo baje hacer una reunión yo con ellos para que nos firmen un compromiso. </w:t>
      </w:r>
    </w:p>
    <w:p w:rsidR="00670304" w:rsidRPr="00DA195C" w:rsidRDefault="00780AE4"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Humberto: </w:t>
      </w:r>
      <w:r w:rsidR="00670304" w:rsidRPr="00DA195C">
        <w:rPr>
          <w:rFonts w:ascii="Arial" w:hAnsi="Arial" w:cs="Arial"/>
          <w:i/>
          <w:sz w:val="28"/>
          <w:szCs w:val="28"/>
        </w:rPr>
        <w:t>Cuando usted va a bajar</w:t>
      </w:r>
    </w:p>
    <w:p w:rsidR="00670304" w:rsidRPr="00DA195C" w:rsidRDefault="00780AE4"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lastRenderedPageBreak/>
        <w:t xml:space="preserve">Doctor Exgobernador: </w:t>
      </w:r>
      <w:r w:rsidR="00670304" w:rsidRPr="00DA195C">
        <w:rPr>
          <w:rFonts w:ascii="Arial" w:hAnsi="Arial" w:cs="Arial"/>
          <w:i/>
          <w:sz w:val="28"/>
          <w:szCs w:val="28"/>
        </w:rPr>
        <w:t>Parece que la próxima semana lo que pasa es el alcalde como no va a estar entonces toca esperar que llegue.</w:t>
      </w:r>
    </w:p>
    <w:p w:rsidR="00670304" w:rsidRPr="00DA195C" w:rsidRDefault="00780AE4"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Humberto: </w:t>
      </w:r>
      <w:r w:rsidR="00670304" w:rsidRPr="00DA195C">
        <w:rPr>
          <w:rFonts w:ascii="Arial" w:hAnsi="Arial" w:cs="Arial"/>
          <w:i/>
          <w:sz w:val="28"/>
          <w:szCs w:val="28"/>
        </w:rPr>
        <w:t xml:space="preserve">Toca que este él </w:t>
      </w:r>
      <w:r w:rsidR="00DA195C" w:rsidRPr="00DA195C">
        <w:rPr>
          <w:rFonts w:ascii="Arial" w:hAnsi="Arial" w:cs="Arial"/>
          <w:i/>
          <w:sz w:val="28"/>
          <w:szCs w:val="28"/>
        </w:rPr>
        <w:t>también</w:t>
      </w:r>
      <w:r w:rsidR="00670304" w:rsidRPr="00DA195C">
        <w:rPr>
          <w:rFonts w:ascii="Arial" w:hAnsi="Arial" w:cs="Arial"/>
          <w:i/>
          <w:sz w:val="28"/>
          <w:szCs w:val="28"/>
        </w:rPr>
        <w:t xml:space="preserve"> para arreglar ese problema porque </w:t>
      </w:r>
      <w:r w:rsidR="00DA195C" w:rsidRPr="00DA195C">
        <w:rPr>
          <w:rFonts w:ascii="Arial" w:hAnsi="Arial" w:cs="Arial"/>
          <w:i/>
          <w:sz w:val="28"/>
          <w:szCs w:val="28"/>
        </w:rPr>
        <w:t>si no</w:t>
      </w:r>
      <w:r w:rsidR="00670304" w:rsidRPr="00DA195C">
        <w:rPr>
          <w:rFonts w:ascii="Arial" w:hAnsi="Arial" w:cs="Arial"/>
          <w:i/>
          <w:sz w:val="28"/>
          <w:szCs w:val="28"/>
        </w:rPr>
        <w:t xml:space="preserve"> </w:t>
      </w:r>
      <w:proofErr w:type="spellStart"/>
      <w:r w:rsidR="00DA195C">
        <w:rPr>
          <w:rFonts w:ascii="Arial" w:hAnsi="Arial" w:cs="Arial"/>
          <w:i/>
          <w:sz w:val="28"/>
          <w:szCs w:val="28"/>
        </w:rPr>
        <w:t>no</w:t>
      </w:r>
      <w:proofErr w:type="spellEnd"/>
      <w:r w:rsidR="00DA195C">
        <w:rPr>
          <w:rFonts w:ascii="Arial" w:hAnsi="Arial" w:cs="Arial"/>
          <w:i/>
          <w:sz w:val="28"/>
          <w:szCs w:val="28"/>
        </w:rPr>
        <w:t xml:space="preserve"> </w:t>
      </w:r>
      <w:r w:rsidR="00670304" w:rsidRPr="00DA195C">
        <w:rPr>
          <w:rFonts w:ascii="Arial" w:hAnsi="Arial" w:cs="Arial"/>
          <w:i/>
          <w:sz w:val="28"/>
          <w:szCs w:val="28"/>
        </w:rPr>
        <w:t>podemos hacer nada póngale cuidado que yo le deje un mensaje</w:t>
      </w:r>
    </w:p>
    <w:p w:rsidR="00670304" w:rsidRPr="00DA195C" w:rsidRDefault="00780AE4"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Doctor Exgobernador: </w:t>
      </w:r>
      <w:r w:rsidR="00670304" w:rsidRPr="00DA195C">
        <w:rPr>
          <w:rFonts w:ascii="Arial" w:hAnsi="Arial" w:cs="Arial"/>
          <w:i/>
          <w:sz w:val="28"/>
          <w:szCs w:val="28"/>
        </w:rPr>
        <w:t>Si</w:t>
      </w:r>
    </w:p>
    <w:p w:rsidR="00670304" w:rsidRPr="00DA195C" w:rsidRDefault="00780AE4"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Humberto: </w:t>
      </w:r>
      <w:r w:rsidR="00670304" w:rsidRPr="00DA195C">
        <w:rPr>
          <w:rFonts w:ascii="Arial" w:hAnsi="Arial" w:cs="Arial"/>
          <w:i/>
          <w:sz w:val="28"/>
          <w:szCs w:val="28"/>
        </w:rPr>
        <w:t xml:space="preserve">Tengo </w:t>
      </w:r>
      <w:r w:rsidR="00DA195C" w:rsidRPr="00DA195C">
        <w:rPr>
          <w:rFonts w:ascii="Arial" w:hAnsi="Arial" w:cs="Arial"/>
          <w:i/>
          <w:sz w:val="28"/>
          <w:szCs w:val="28"/>
        </w:rPr>
        <w:t>oxigeno</w:t>
      </w:r>
      <w:r w:rsidR="00670304" w:rsidRPr="00DA195C">
        <w:rPr>
          <w:rFonts w:ascii="Arial" w:hAnsi="Arial" w:cs="Arial"/>
          <w:i/>
          <w:sz w:val="28"/>
          <w:szCs w:val="28"/>
        </w:rPr>
        <w:t xml:space="preserve"> tengo puya de todo para quemar todo lo que necesite no tengo problema por eso</w:t>
      </w:r>
      <w:r w:rsidRPr="00DA195C">
        <w:rPr>
          <w:rFonts w:ascii="Arial" w:hAnsi="Arial" w:cs="Arial"/>
          <w:i/>
          <w:sz w:val="28"/>
          <w:szCs w:val="28"/>
        </w:rPr>
        <w:t>.</w:t>
      </w:r>
    </w:p>
    <w:p w:rsidR="00670304" w:rsidRPr="00DA195C" w:rsidRDefault="00780AE4"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Doctor Exgobernador: </w:t>
      </w:r>
      <w:r w:rsidR="00670304" w:rsidRPr="00DA195C">
        <w:rPr>
          <w:rFonts w:ascii="Arial" w:hAnsi="Arial" w:cs="Arial"/>
          <w:i/>
          <w:sz w:val="28"/>
          <w:szCs w:val="28"/>
        </w:rPr>
        <w:t>Aja</w:t>
      </w:r>
    </w:p>
    <w:p w:rsidR="00670304" w:rsidRPr="00DA195C" w:rsidRDefault="00780AE4"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Humberto: </w:t>
      </w:r>
      <w:r w:rsidR="00670304" w:rsidRPr="00DA195C">
        <w:rPr>
          <w:rFonts w:ascii="Arial" w:hAnsi="Arial" w:cs="Arial"/>
          <w:i/>
          <w:sz w:val="28"/>
          <w:szCs w:val="28"/>
        </w:rPr>
        <w:t>Pa fundir bien toca ir haciendo las cosas nosotros mismos.</w:t>
      </w:r>
    </w:p>
    <w:p w:rsidR="00670304" w:rsidRPr="00DA195C" w:rsidRDefault="00780AE4"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Doctor Exgobernador: </w:t>
      </w:r>
      <w:r w:rsidR="00670304" w:rsidRPr="00DA195C">
        <w:rPr>
          <w:rFonts w:ascii="Arial" w:hAnsi="Arial" w:cs="Arial"/>
          <w:i/>
          <w:sz w:val="28"/>
          <w:szCs w:val="28"/>
        </w:rPr>
        <w:t xml:space="preserve">Aja y donde </w:t>
      </w:r>
      <w:r w:rsidR="00DA195C" w:rsidRPr="00DA195C">
        <w:rPr>
          <w:rFonts w:ascii="Arial" w:hAnsi="Arial" w:cs="Arial"/>
          <w:i/>
          <w:sz w:val="28"/>
          <w:szCs w:val="28"/>
        </w:rPr>
        <w:t>está</w:t>
      </w:r>
      <w:r w:rsidR="00670304" w:rsidRPr="00DA195C">
        <w:rPr>
          <w:rFonts w:ascii="Arial" w:hAnsi="Arial" w:cs="Arial"/>
          <w:i/>
          <w:sz w:val="28"/>
          <w:szCs w:val="28"/>
        </w:rPr>
        <w:t xml:space="preserve"> usted barbas en Leguizamo</w:t>
      </w:r>
    </w:p>
    <w:p w:rsidR="00670304" w:rsidRPr="00DA195C" w:rsidRDefault="00780AE4"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Humberto: </w:t>
      </w:r>
      <w:r w:rsidR="00670304" w:rsidRPr="00DA195C">
        <w:rPr>
          <w:rFonts w:ascii="Arial" w:hAnsi="Arial" w:cs="Arial"/>
          <w:i/>
          <w:sz w:val="28"/>
          <w:szCs w:val="28"/>
        </w:rPr>
        <w:t xml:space="preserve">Yo estoy en Bogotá yo no me he podido ir porque estoy haciendo una maquina </w:t>
      </w:r>
      <w:r w:rsidR="00DA195C" w:rsidRPr="00DA195C">
        <w:rPr>
          <w:rFonts w:ascii="Arial" w:hAnsi="Arial" w:cs="Arial"/>
          <w:i/>
          <w:sz w:val="28"/>
          <w:szCs w:val="28"/>
        </w:rPr>
        <w:t>también</w:t>
      </w:r>
      <w:r w:rsidR="00670304" w:rsidRPr="00DA195C">
        <w:rPr>
          <w:rFonts w:ascii="Arial" w:hAnsi="Arial" w:cs="Arial"/>
          <w:i/>
          <w:sz w:val="28"/>
          <w:szCs w:val="28"/>
        </w:rPr>
        <w:t xml:space="preserve"> grandecita ahí estoy haciendo los winches estoy haciendo las cosas para haber si trabajamos </w:t>
      </w:r>
      <w:r w:rsidR="00DA195C" w:rsidRPr="00DA195C">
        <w:rPr>
          <w:rFonts w:ascii="Arial" w:hAnsi="Arial" w:cs="Arial"/>
          <w:i/>
          <w:sz w:val="28"/>
          <w:szCs w:val="28"/>
        </w:rPr>
        <w:t>también</w:t>
      </w:r>
    </w:p>
    <w:p w:rsidR="00670304" w:rsidRPr="00DA195C" w:rsidRDefault="00780AE4"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Doctor Exgobernador: </w:t>
      </w:r>
      <w:r w:rsidR="00670304" w:rsidRPr="00DA195C">
        <w:rPr>
          <w:rFonts w:ascii="Arial" w:hAnsi="Arial" w:cs="Arial"/>
          <w:i/>
          <w:sz w:val="28"/>
          <w:szCs w:val="28"/>
        </w:rPr>
        <w:t>Aja</w:t>
      </w:r>
    </w:p>
    <w:p w:rsidR="00780AE4" w:rsidRPr="00DA195C" w:rsidRDefault="00780AE4"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Humberto: Doctor ya llegó de Cucuta</w:t>
      </w:r>
    </w:p>
    <w:p w:rsidR="00780AE4" w:rsidRPr="00DA195C" w:rsidRDefault="00780AE4"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Doctor Exgobernador: Si yo estoy en Mocoa hace como 4 </w:t>
      </w:r>
      <w:r w:rsidR="00DA195C" w:rsidRPr="00DA195C">
        <w:rPr>
          <w:rFonts w:ascii="Arial" w:hAnsi="Arial" w:cs="Arial"/>
          <w:i/>
          <w:sz w:val="28"/>
          <w:szCs w:val="28"/>
        </w:rPr>
        <w:t>días</w:t>
      </w:r>
    </w:p>
    <w:p w:rsidR="00780AE4" w:rsidRPr="00DA195C" w:rsidRDefault="00780AE4"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Humberto: Que estamos invitados como para el 23 o 24 a una reunión </w:t>
      </w:r>
      <w:r w:rsidR="00DA195C" w:rsidRPr="00DA195C">
        <w:rPr>
          <w:rFonts w:ascii="Arial" w:hAnsi="Arial" w:cs="Arial"/>
          <w:i/>
          <w:sz w:val="28"/>
          <w:szCs w:val="28"/>
        </w:rPr>
        <w:t>allá</w:t>
      </w:r>
    </w:p>
    <w:p w:rsidR="00780AE4" w:rsidRPr="00DA195C" w:rsidRDefault="00780AE4"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Doctor Exgobernador: Si eso debe estar programada vamos a ver como se concreta eso </w:t>
      </w:r>
      <w:r w:rsidR="00DA195C" w:rsidRPr="00DA195C">
        <w:rPr>
          <w:rFonts w:ascii="Arial" w:hAnsi="Arial" w:cs="Arial"/>
          <w:i/>
          <w:sz w:val="28"/>
          <w:szCs w:val="28"/>
        </w:rPr>
        <w:t>sí</w:t>
      </w:r>
      <w:r w:rsidRPr="00DA195C">
        <w:rPr>
          <w:rFonts w:ascii="Arial" w:hAnsi="Arial" w:cs="Arial"/>
          <w:i/>
          <w:sz w:val="28"/>
          <w:szCs w:val="28"/>
        </w:rPr>
        <w:t xml:space="preserve"> señor.</w:t>
      </w:r>
    </w:p>
    <w:p w:rsidR="00780AE4" w:rsidRPr="00DA195C" w:rsidRDefault="00780AE4"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Humberto: Si baja lleve platica pa que lleve lo que ahi</w:t>
      </w:r>
      <w:r w:rsidR="00DA195C">
        <w:rPr>
          <w:rFonts w:ascii="Arial" w:hAnsi="Arial" w:cs="Arial"/>
          <w:i/>
          <w:sz w:val="28"/>
          <w:szCs w:val="28"/>
        </w:rPr>
        <w:t>g</w:t>
      </w:r>
      <w:r w:rsidRPr="00DA195C">
        <w:rPr>
          <w:rFonts w:ascii="Arial" w:hAnsi="Arial" w:cs="Arial"/>
          <w:i/>
          <w:sz w:val="28"/>
          <w:szCs w:val="28"/>
        </w:rPr>
        <w:t xml:space="preserve">a por ahí </w:t>
      </w:r>
      <w:r w:rsidR="00DA195C" w:rsidRPr="00DA195C">
        <w:rPr>
          <w:rFonts w:ascii="Arial" w:hAnsi="Arial" w:cs="Arial"/>
          <w:i/>
          <w:sz w:val="28"/>
          <w:szCs w:val="28"/>
        </w:rPr>
        <w:t>oyó</w:t>
      </w:r>
      <w:r w:rsidRPr="00DA195C">
        <w:rPr>
          <w:rFonts w:ascii="Arial" w:hAnsi="Arial" w:cs="Arial"/>
          <w:i/>
          <w:sz w:val="28"/>
          <w:szCs w:val="28"/>
        </w:rPr>
        <w:t>.</w:t>
      </w:r>
    </w:p>
    <w:p w:rsidR="00780AE4" w:rsidRPr="00DA195C" w:rsidRDefault="00780AE4"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Doctor Exgobernador: Si pero me completa ayúdeme </w:t>
      </w:r>
      <w:r w:rsidR="00DA195C" w:rsidRPr="00DA195C">
        <w:rPr>
          <w:rFonts w:ascii="Arial" w:hAnsi="Arial" w:cs="Arial"/>
          <w:i/>
          <w:sz w:val="28"/>
          <w:szCs w:val="28"/>
        </w:rPr>
        <w:t>usted</w:t>
      </w:r>
      <w:r w:rsidRPr="00DA195C">
        <w:rPr>
          <w:rFonts w:ascii="Arial" w:hAnsi="Arial" w:cs="Arial"/>
          <w:i/>
          <w:sz w:val="28"/>
          <w:szCs w:val="28"/>
        </w:rPr>
        <w:t xml:space="preserve"> me puede ayudar a recoger cuando yo vaya.</w:t>
      </w:r>
    </w:p>
    <w:p w:rsidR="00780AE4" w:rsidRPr="00DA195C" w:rsidRDefault="00780AE4"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Humberto: No yo lo ayudo si yo lo voy a ayudar lo que ahiga lleve lo de comprarme eso y lo demás cualquier cosa deja plata y yo le compro y le llevo.</w:t>
      </w:r>
    </w:p>
    <w:p w:rsidR="00780AE4" w:rsidRPr="00DA195C" w:rsidRDefault="00780AE4"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Doctor Exgobernador: Unas chocolatinas</w:t>
      </w:r>
    </w:p>
    <w:p w:rsidR="00780AE4" w:rsidRPr="00DA195C" w:rsidRDefault="00780AE4"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Humberto: Eso lleva unas chocolatinas de esa grande porque esas pequeñas alcanzan pa nada</w:t>
      </w:r>
    </w:p>
    <w:p w:rsidR="00780AE4" w:rsidRPr="00DA195C" w:rsidRDefault="00780AE4"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Doctor Exgobernador: Si yo llevo si quiera para dos </w:t>
      </w:r>
      <w:r w:rsidR="00DA195C" w:rsidRPr="00DA195C">
        <w:rPr>
          <w:rFonts w:ascii="Arial" w:hAnsi="Arial" w:cs="Arial"/>
          <w:i/>
          <w:sz w:val="28"/>
          <w:szCs w:val="28"/>
        </w:rPr>
        <w:t>chocolatinas</w:t>
      </w:r>
    </w:p>
    <w:p w:rsidR="00780AE4" w:rsidRPr="00DA195C" w:rsidRDefault="00780AE4"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Humberto: Eso </w:t>
      </w:r>
      <w:proofErr w:type="spellStart"/>
      <w:r w:rsidRPr="00DA195C">
        <w:rPr>
          <w:rFonts w:ascii="Arial" w:hAnsi="Arial" w:cs="Arial"/>
          <w:i/>
          <w:sz w:val="28"/>
          <w:szCs w:val="28"/>
        </w:rPr>
        <w:t>eso</w:t>
      </w:r>
      <w:proofErr w:type="spellEnd"/>
      <w:r w:rsidR="00DA195C">
        <w:rPr>
          <w:rFonts w:ascii="Arial" w:hAnsi="Arial" w:cs="Arial"/>
          <w:i/>
          <w:sz w:val="28"/>
          <w:szCs w:val="28"/>
        </w:rPr>
        <w:t>”</w:t>
      </w:r>
    </w:p>
    <w:p w:rsidR="00780AE4" w:rsidRPr="00DA195C" w:rsidRDefault="00780AE4" w:rsidP="00DE0516">
      <w:pPr>
        <w:tabs>
          <w:tab w:val="left" w:pos="284"/>
        </w:tabs>
        <w:spacing w:after="0" w:line="276" w:lineRule="auto"/>
        <w:ind w:left="284"/>
        <w:jc w:val="both"/>
        <w:rPr>
          <w:rFonts w:ascii="Arial" w:hAnsi="Arial" w:cs="Arial"/>
          <w:i/>
          <w:sz w:val="28"/>
          <w:szCs w:val="28"/>
        </w:rPr>
      </w:pPr>
    </w:p>
    <w:p w:rsidR="00780AE4" w:rsidRPr="00DA195C" w:rsidRDefault="00780AE4" w:rsidP="00DE0516">
      <w:pPr>
        <w:tabs>
          <w:tab w:val="left" w:pos="284"/>
        </w:tabs>
        <w:spacing w:after="0" w:line="276" w:lineRule="auto"/>
        <w:ind w:left="284"/>
        <w:jc w:val="both"/>
        <w:rPr>
          <w:rFonts w:ascii="Arial" w:hAnsi="Arial" w:cs="Arial"/>
          <w:sz w:val="28"/>
          <w:szCs w:val="28"/>
        </w:rPr>
      </w:pPr>
      <w:r w:rsidRPr="00DA195C">
        <w:rPr>
          <w:rFonts w:ascii="Arial" w:hAnsi="Arial" w:cs="Arial"/>
          <w:sz w:val="28"/>
          <w:szCs w:val="28"/>
        </w:rPr>
        <w:lastRenderedPageBreak/>
        <w:t>Audio ID 24231629 –mismas condiciones que el anterior:</w:t>
      </w:r>
    </w:p>
    <w:p w:rsidR="00780AE4" w:rsidRPr="00DA195C" w:rsidRDefault="00780AE4" w:rsidP="00DE0516">
      <w:pPr>
        <w:tabs>
          <w:tab w:val="left" w:pos="284"/>
        </w:tabs>
        <w:spacing w:after="0" w:line="276" w:lineRule="auto"/>
        <w:ind w:left="284"/>
        <w:jc w:val="both"/>
        <w:rPr>
          <w:rFonts w:ascii="Arial" w:hAnsi="Arial" w:cs="Arial"/>
          <w:i/>
          <w:sz w:val="28"/>
          <w:szCs w:val="28"/>
        </w:rPr>
      </w:pPr>
    </w:p>
    <w:p w:rsidR="00EB4E6B" w:rsidRPr="00DA195C" w:rsidRDefault="00780AE4"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“Doctor Exgobernador: No no…Barbas la confianza </w:t>
      </w:r>
      <w:r w:rsidR="00DA195C" w:rsidRPr="00DA195C">
        <w:rPr>
          <w:rFonts w:ascii="Arial" w:hAnsi="Arial" w:cs="Arial"/>
          <w:i/>
          <w:sz w:val="28"/>
          <w:szCs w:val="28"/>
        </w:rPr>
        <w:t>ósea</w:t>
      </w:r>
      <w:r w:rsidRPr="00DA195C">
        <w:rPr>
          <w:rFonts w:ascii="Arial" w:hAnsi="Arial" w:cs="Arial"/>
          <w:i/>
          <w:sz w:val="28"/>
          <w:szCs w:val="28"/>
        </w:rPr>
        <w:t xml:space="preserve"> la confianza en usted es plena, yo el oro que he </w:t>
      </w:r>
      <w:r w:rsidR="00DA195C" w:rsidRPr="00DA195C">
        <w:rPr>
          <w:rFonts w:ascii="Arial" w:hAnsi="Arial" w:cs="Arial"/>
          <w:i/>
          <w:sz w:val="28"/>
          <w:szCs w:val="28"/>
        </w:rPr>
        <w:t>traído</w:t>
      </w:r>
      <w:r w:rsidRPr="00DA195C">
        <w:rPr>
          <w:rFonts w:ascii="Arial" w:hAnsi="Arial" w:cs="Arial"/>
          <w:i/>
          <w:sz w:val="28"/>
          <w:szCs w:val="28"/>
        </w:rPr>
        <w:t xml:space="preserve"> </w:t>
      </w:r>
      <w:r w:rsidR="00DA195C" w:rsidRPr="00DA195C">
        <w:rPr>
          <w:rFonts w:ascii="Arial" w:hAnsi="Arial" w:cs="Arial"/>
          <w:i/>
          <w:sz w:val="28"/>
          <w:szCs w:val="28"/>
        </w:rPr>
        <w:t>allá</w:t>
      </w:r>
      <w:r w:rsidRPr="00DA195C">
        <w:rPr>
          <w:rFonts w:ascii="Arial" w:hAnsi="Arial" w:cs="Arial"/>
          <w:i/>
          <w:sz w:val="28"/>
          <w:szCs w:val="28"/>
        </w:rPr>
        <w:t xml:space="preserve"> de Leguizamo porque hay uno que es de putumayo y otro es de la Tagua el que mejor me ha salido sal con ley (916) yo se lo digo porque yo he estado </w:t>
      </w:r>
      <w:r w:rsidR="00DA195C" w:rsidRPr="00DA195C">
        <w:rPr>
          <w:rFonts w:ascii="Arial" w:hAnsi="Arial" w:cs="Arial"/>
          <w:i/>
          <w:sz w:val="28"/>
          <w:szCs w:val="28"/>
        </w:rPr>
        <w:t>en</w:t>
      </w:r>
      <w:r w:rsidRPr="00DA195C">
        <w:rPr>
          <w:rFonts w:ascii="Arial" w:hAnsi="Arial" w:cs="Arial"/>
          <w:i/>
          <w:sz w:val="28"/>
          <w:szCs w:val="28"/>
        </w:rPr>
        <w:t xml:space="preserve"> las pruebas pero bueno eso no es inconveniente porque mire la cuestión es la siguiente si usted considera yo le puedo pagar </w:t>
      </w:r>
      <w:r w:rsidR="00DA195C" w:rsidRPr="00DA195C">
        <w:rPr>
          <w:rFonts w:ascii="Arial" w:hAnsi="Arial" w:cs="Arial"/>
          <w:i/>
          <w:sz w:val="28"/>
          <w:szCs w:val="28"/>
        </w:rPr>
        <w:t>así</w:t>
      </w:r>
      <w:r w:rsidRPr="00DA195C">
        <w:rPr>
          <w:rFonts w:ascii="Arial" w:hAnsi="Arial" w:cs="Arial"/>
          <w:i/>
          <w:sz w:val="28"/>
          <w:szCs w:val="28"/>
        </w:rPr>
        <w:t xml:space="preserve"> ya fundido yo necesito unas chocolatinas de (800 gramos) dos chocolatinas de (500 gramos) lo que le </w:t>
      </w:r>
      <w:r w:rsidR="00DA195C" w:rsidRPr="00DA195C">
        <w:rPr>
          <w:rFonts w:ascii="Arial" w:hAnsi="Arial" w:cs="Arial"/>
          <w:i/>
          <w:sz w:val="28"/>
          <w:szCs w:val="28"/>
        </w:rPr>
        <w:t>podría</w:t>
      </w:r>
      <w:r w:rsidRPr="00DA195C">
        <w:rPr>
          <w:rFonts w:ascii="Arial" w:hAnsi="Arial" w:cs="Arial"/>
          <w:i/>
          <w:sz w:val="28"/>
          <w:szCs w:val="28"/>
        </w:rPr>
        <w:t xml:space="preserve"> ofrecer son (86) por él… </w:t>
      </w:r>
      <w:r w:rsidR="00DA195C" w:rsidRPr="00DA195C">
        <w:rPr>
          <w:rFonts w:ascii="Arial" w:hAnsi="Arial" w:cs="Arial"/>
          <w:i/>
          <w:sz w:val="28"/>
          <w:szCs w:val="28"/>
        </w:rPr>
        <w:t>ósea</w:t>
      </w:r>
      <w:r w:rsidRPr="00DA195C">
        <w:rPr>
          <w:rFonts w:ascii="Arial" w:hAnsi="Arial" w:cs="Arial"/>
          <w:i/>
          <w:sz w:val="28"/>
          <w:szCs w:val="28"/>
        </w:rPr>
        <w:t xml:space="preserve"> (43 y 43)</w:t>
      </w:r>
    </w:p>
    <w:p w:rsidR="00EB4E6B" w:rsidRPr="00DA195C" w:rsidRDefault="00EB4E6B"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w:t>
      </w:r>
    </w:p>
    <w:p w:rsidR="00EB4E6B" w:rsidRPr="00DA195C" w:rsidRDefault="00EB4E6B"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Doctor Exgobernador: Usted lo que me dijo que hiciéramos reten eso hicimos pero ahí no cayó nadie.</w:t>
      </w:r>
    </w:p>
    <w:p w:rsidR="00EB4E6B" w:rsidRPr="00DA195C" w:rsidRDefault="00EB4E6B"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Humberto: Pensábamos que se iban póngale cuidado a una cosa hagamos una cosa mande mande (50 millones) yo le compro aquí a (82) y lo fundimos manda 50 millones</w:t>
      </w:r>
    </w:p>
    <w:p w:rsidR="00EB4E6B" w:rsidRPr="00DA195C" w:rsidRDefault="00EB4E6B"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Doctor Exgobernador: Bueno y a donde le mando</w:t>
      </w:r>
    </w:p>
    <w:p w:rsidR="00EB4E6B" w:rsidRPr="00DA195C" w:rsidRDefault="00EB4E6B"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Humberto: Aquí ya ahorita hablamos…ya le doy las cuentas</w:t>
      </w:r>
    </w:p>
    <w:p w:rsidR="00EB4E6B" w:rsidRPr="00DA195C" w:rsidRDefault="00EB4E6B"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Doctor Exgobernador: Deme unas dos o tres cuentas</w:t>
      </w:r>
    </w:p>
    <w:p w:rsidR="00EB4E6B" w:rsidRPr="00DA195C" w:rsidRDefault="00EB4E6B"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Humberto: Si señor</w:t>
      </w:r>
      <w:r w:rsidR="00DA195C">
        <w:rPr>
          <w:rFonts w:ascii="Arial" w:hAnsi="Arial" w:cs="Arial"/>
          <w:i/>
          <w:sz w:val="28"/>
          <w:szCs w:val="28"/>
        </w:rPr>
        <w:t>”</w:t>
      </w:r>
    </w:p>
    <w:p w:rsidR="00EB4E6B" w:rsidRPr="00DA195C" w:rsidRDefault="00EB4E6B" w:rsidP="00DE0516">
      <w:pPr>
        <w:tabs>
          <w:tab w:val="left" w:pos="284"/>
        </w:tabs>
        <w:spacing w:after="0" w:line="276" w:lineRule="auto"/>
        <w:ind w:left="284"/>
        <w:jc w:val="both"/>
        <w:rPr>
          <w:rFonts w:ascii="Arial" w:hAnsi="Arial" w:cs="Arial"/>
          <w:i/>
          <w:sz w:val="28"/>
          <w:szCs w:val="28"/>
        </w:rPr>
      </w:pPr>
    </w:p>
    <w:p w:rsidR="00EB4E6B" w:rsidRPr="00DA195C" w:rsidRDefault="00EB4E6B" w:rsidP="00DE0516">
      <w:pPr>
        <w:tabs>
          <w:tab w:val="left" w:pos="284"/>
        </w:tabs>
        <w:spacing w:after="0" w:line="276" w:lineRule="auto"/>
        <w:ind w:left="284"/>
        <w:jc w:val="both"/>
        <w:rPr>
          <w:rFonts w:ascii="Arial" w:hAnsi="Arial" w:cs="Arial"/>
          <w:sz w:val="28"/>
          <w:szCs w:val="28"/>
        </w:rPr>
      </w:pPr>
      <w:r w:rsidRPr="00DA195C">
        <w:rPr>
          <w:rFonts w:ascii="Arial" w:hAnsi="Arial" w:cs="Arial"/>
          <w:sz w:val="28"/>
          <w:szCs w:val="28"/>
        </w:rPr>
        <w:t>Audio ID 24306304</w:t>
      </w:r>
    </w:p>
    <w:p w:rsidR="00EB4E6B" w:rsidRPr="00DA195C" w:rsidRDefault="00EB4E6B" w:rsidP="00DE0516">
      <w:pPr>
        <w:tabs>
          <w:tab w:val="left" w:pos="284"/>
        </w:tabs>
        <w:spacing w:after="0" w:line="276" w:lineRule="auto"/>
        <w:ind w:left="284"/>
        <w:jc w:val="both"/>
        <w:rPr>
          <w:rFonts w:ascii="Arial" w:hAnsi="Arial" w:cs="Arial"/>
          <w:i/>
          <w:sz w:val="28"/>
          <w:szCs w:val="28"/>
        </w:rPr>
      </w:pPr>
    </w:p>
    <w:p w:rsidR="00EB4E6B" w:rsidRPr="00DA195C" w:rsidRDefault="00DA195C" w:rsidP="00DE0516">
      <w:pPr>
        <w:tabs>
          <w:tab w:val="left" w:pos="284"/>
        </w:tabs>
        <w:spacing w:after="0" w:line="276" w:lineRule="auto"/>
        <w:ind w:left="284"/>
        <w:jc w:val="both"/>
        <w:rPr>
          <w:rFonts w:ascii="Arial" w:hAnsi="Arial" w:cs="Arial"/>
          <w:i/>
          <w:sz w:val="28"/>
          <w:szCs w:val="28"/>
        </w:rPr>
      </w:pPr>
      <w:r>
        <w:rPr>
          <w:rFonts w:ascii="Arial" w:hAnsi="Arial" w:cs="Arial"/>
          <w:i/>
          <w:sz w:val="28"/>
          <w:szCs w:val="28"/>
        </w:rPr>
        <w:t>“</w:t>
      </w:r>
      <w:r w:rsidRPr="00DA195C">
        <w:rPr>
          <w:rFonts w:ascii="Arial" w:hAnsi="Arial" w:cs="Arial"/>
          <w:i/>
          <w:sz w:val="28"/>
          <w:szCs w:val="28"/>
        </w:rPr>
        <w:t xml:space="preserve">Doctor Exgobernador: </w:t>
      </w:r>
      <w:r w:rsidR="00EB4E6B" w:rsidRPr="00DA195C">
        <w:rPr>
          <w:rFonts w:ascii="Arial" w:hAnsi="Arial" w:cs="Arial"/>
          <w:i/>
          <w:sz w:val="28"/>
          <w:szCs w:val="28"/>
        </w:rPr>
        <w:t>Yo necesitaba que usted me diera los datos para mandarle eso</w:t>
      </w:r>
    </w:p>
    <w:p w:rsidR="00EB4E6B" w:rsidRPr="00DA195C" w:rsidRDefault="00DA195C"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Humberto: </w:t>
      </w:r>
      <w:r w:rsidR="00EB4E6B" w:rsidRPr="00DA195C">
        <w:rPr>
          <w:rFonts w:ascii="Arial" w:hAnsi="Arial" w:cs="Arial"/>
          <w:i/>
          <w:sz w:val="28"/>
          <w:szCs w:val="28"/>
        </w:rPr>
        <w:t xml:space="preserve">Ya le mande dos datos mensajes la de NANCY y la </w:t>
      </w:r>
      <w:r w:rsidRPr="00DA195C">
        <w:rPr>
          <w:rFonts w:ascii="Arial" w:hAnsi="Arial" w:cs="Arial"/>
          <w:i/>
          <w:sz w:val="28"/>
          <w:szCs w:val="28"/>
        </w:rPr>
        <w:t>mía</w:t>
      </w:r>
      <w:r w:rsidR="00EB4E6B" w:rsidRPr="00DA195C">
        <w:rPr>
          <w:rFonts w:ascii="Arial" w:hAnsi="Arial" w:cs="Arial"/>
          <w:i/>
          <w:sz w:val="28"/>
          <w:szCs w:val="28"/>
        </w:rPr>
        <w:t xml:space="preserve"> mande por la </w:t>
      </w:r>
      <w:r w:rsidRPr="00DA195C">
        <w:rPr>
          <w:rFonts w:ascii="Arial" w:hAnsi="Arial" w:cs="Arial"/>
          <w:i/>
          <w:sz w:val="28"/>
          <w:szCs w:val="28"/>
        </w:rPr>
        <w:t>mía</w:t>
      </w:r>
      <w:r w:rsidR="00EB4E6B" w:rsidRPr="00DA195C">
        <w:rPr>
          <w:rFonts w:ascii="Arial" w:hAnsi="Arial" w:cs="Arial"/>
          <w:i/>
          <w:sz w:val="28"/>
          <w:szCs w:val="28"/>
        </w:rPr>
        <w:t xml:space="preserve"> y ahorita le confirmo</w:t>
      </w:r>
    </w:p>
    <w:p w:rsidR="00EB4E6B" w:rsidRPr="00DA195C" w:rsidRDefault="00DA195C"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Doctor Exgobernador: </w:t>
      </w:r>
      <w:r w:rsidR="00EB4E6B" w:rsidRPr="00DA195C">
        <w:rPr>
          <w:rFonts w:ascii="Arial" w:hAnsi="Arial" w:cs="Arial"/>
          <w:i/>
          <w:sz w:val="28"/>
          <w:szCs w:val="28"/>
        </w:rPr>
        <w:t xml:space="preserve">No, o pues entonces a </w:t>
      </w:r>
      <w:r w:rsidRPr="00DA195C">
        <w:rPr>
          <w:rFonts w:ascii="Arial" w:hAnsi="Arial" w:cs="Arial"/>
          <w:i/>
          <w:sz w:val="28"/>
          <w:szCs w:val="28"/>
        </w:rPr>
        <w:t>esas</w:t>
      </w:r>
      <w:r w:rsidR="00EB4E6B" w:rsidRPr="00DA195C">
        <w:rPr>
          <w:rFonts w:ascii="Arial" w:hAnsi="Arial" w:cs="Arial"/>
          <w:i/>
          <w:sz w:val="28"/>
          <w:szCs w:val="28"/>
        </w:rPr>
        <w:t xml:space="preserve"> dos yo le mando a dos transacciones a cada una. </w:t>
      </w:r>
    </w:p>
    <w:p w:rsidR="00EB4E6B" w:rsidRPr="00DA195C" w:rsidRDefault="00DA195C"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Humberto: </w:t>
      </w:r>
      <w:r w:rsidR="00EB4E6B" w:rsidRPr="00DA195C">
        <w:rPr>
          <w:rFonts w:ascii="Arial" w:hAnsi="Arial" w:cs="Arial"/>
          <w:i/>
          <w:sz w:val="28"/>
          <w:szCs w:val="28"/>
        </w:rPr>
        <w:t>Ahorita mande de a dos y una hay una plata aquí me la dan aquí usted manda el giro pa otro lado.</w:t>
      </w:r>
    </w:p>
    <w:p w:rsidR="00EB4E6B" w:rsidRPr="00DA195C" w:rsidRDefault="00DA195C"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Doctor Exgobernador: </w:t>
      </w:r>
      <w:r w:rsidR="00EB4E6B" w:rsidRPr="00DA195C">
        <w:rPr>
          <w:rFonts w:ascii="Arial" w:hAnsi="Arial" w:cs="Arial"/>
          <w:i/>
          <w:sz w:val="28"/>
          <w:szCs w:val="28"/>
        </w:rPr>
        <w:t>Aja</w:t>
      </w:r>
      <w:r w:rsidR="00B1239E">
        <w:rPr>
          <w:rFonts w:ascii="Arial" w:hAnsi="Arial" w:cs="Arial"/>
          <w:i/>
          <w:sz w:val="28"/>
          <w:szCs w:val="28"/>
        </w:rPr>
        <w:t>”</w:t>
      </w:r>
    </w:p>
    <w:p w:rsidR="00EB4E6B" w:rsidRPr="00DA195C" w:rsidRDefault="00EB4E6B" w:rsidP="00DE0516">
      <w:pPr>
        <w:tabs>
          <w:tab w:val="left" w:pos="284"/>
        </w:tabs>
        <w:spacing w:after="0" w:line="276" w:lineRule="auto"/>
        <w:ind w:left="284"/>
        <w:jc w:val="both"/>
        <w:rPr>
          <w:rFonts w:ascii="Arial" w:hAnsi="Arial" w:cs="Arial"/>
          <w:i/>
          <w:sz w:val="28"/>
          <w:szCs w:val="28"/>
        </w:rPr>
      </w:pPr>
    </w:p>
    <w:p w:rsidR="00EB4E6B" w:rsidRPr="00B1239E" w:rsidRDefault="00EB4E6B" w:rsidP="00DE0516">
      <w:pPr>
        <w:tabs>
          <w:tab w:val="left" w:pos="284"/>
        </w:tabs>
        <w:spacing w:after="0" w:line="276" w:lineRule="auto"/>
        <w:ind w:left="284"/>
        <w:jc w:val="both"/>
        <w:rPr>
          <w:rFonts w:ascii="Arial" w:hAnsi="Arial" w:cs="Arial"/>
          <w:sz w:val="28"/>
          <w:szCs w:val="28"/>
        </w:rPr>
      </w:pPr>
      <w:r w:rsidRPr="00B1239E">
        <w:rPr>
          <w:rFonts w:ascii="Arial" w:hAnsi="Arial" w:cs="Arial"/>
          <w:sz w:val="28"/>
          <w:szCs w:val="28"/>
        </w:rPr>
        <w:t xml:space="preserve">Audio ID 24341861 </w:t>
      </w:r>
    </w:p>
    <w:p w:rsidR="00EB4E6B" w:rsidRPr="00DA195C" w:rsidRDefault="00EB4E6B" w:rsidP="00DE0516">
      <w:pPr>
        <w:tabs>
          <w:tab w:val="left" w:pos="284"/>
        </w:tabs>
        <w:spacing w:after="0" w:line="276" w:lineRule="auto"/>
        <w:ind w:left="284"/>
        <w:jc w:val="both"/>
        <w:rPr>
          <w:rFonts w:ascii="Arial" w:hAnsi="Arial" w:cs="Arial"/>
          <w:i/>
          <w:sz w:val="28"/>
          <w:szCs w:val="28"/>
        </w:rPr>
      </w:pPr>
    </w:p>
    <w:p w:rsidR="00EB4E6B" w:rsidRPr="00DA195C" w:rsidRDefault="00B1239E" w:rsidP="00DE0516">
      <w:pPr>
        <w:tabs>
          <w:tab w:val="left" w:pos="284"/>
        </w:tabs>
        <w:spacing w:after="0" w:line="276" w:lineRule="auto"/>
        <w:ind w:left="284"/>
        <w:jc w:val="both"/>
        <w:rPr>
          <w:rFonts w:ascii="Arial" w:hAnsi="Arial" w:cs="Arial"/>
          <w:i/>
          <w:sz w:val="28"/>
          <w:szCs w:val="28"/>
        </w:rPr>
      </w:pPr>
      <w:r>
        <w:rPr>
          <w:rFonts w:ascii="Arial" w:hAnsi="Arial" w:cs="Arial"/>
          <w:i/>
          <w:sz w:val="28"/>
          <w:szCs w:val="28"/>
        </w:rPr>
        <w:t>“</w:t>
      </w:r>
      <w:r w:rsidR="00DA195C" w:rsidRPr="00DA195C">
        <w:rPr>
          <w:rFonts w:ascii="Arial" w:hAnsi="Arial" w:cs="Arial"/>
          <w:i/>
          <w:sz w:val="28"/>
          <w:szCs w:val="28"/>
        </w:rPr>
        <w:t xml:space="preserve">Humberto: </w:t>
      </w:r>
      <w:r w:rsidR="00EB4E6B" w:rsidRPr="00DA195C">
        <w:rPr>
          <w:rFonts w:ascii="Arial" w:hAnsi="Arial" w:cs="Arial"/>
          <w:i/>
          <w:sz w:val="28"/>
          <w:szCs w:val="28"/>
        </w:rPr>
        <w:t xml:space="preserve">Doctor solo me mandó seis por la cuenta </w:t>
      </w:r>
      <w:r w:rsidRPr="00DA195C">
        <w:rPr>
          <w:rFonts w:ascii="Arial" w:hAnsi="Arial" w:cs="Arial"/>
          <w:i/>
          <w:sz w:val="28"/>
          <w:szCs w:val="28"/>
        </w:rPr>
        <w:t>mía</w:t>
      </w:r>
    </w:p>
    <w:p w:rsidR="00EB4E6B" w:rsidRPr="00DA195C" w:rsidRDefault="00DA195C"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lastRenderedPageBreak/>
        <w:t xml:space="preserve">Doctor Exgobernador: </w:t>
      </w:r>
      <w:r w:rsidR="00EB4E6B" w:rsidRPr="00DA195C">
        <w:rPr>
          <w:rFonts w:ascii="Arial" w:hAnsi="Arial" w:cs="Arial"/>
          <w:i/>
          <w:sz w:val="28"/>
          <w:szCs w:val="28"/>
        </w:rPr>
        <w:t>No señor le mandaron (9.900) a tres cuentas diferentes hermano le han mandado casi (30 millones ahorita)</w:t>
      </w:r>
    </w:p>
    <w:p w:rsidR="00EB4E6B" w:rsidRPr="00DA195C" w:rsidRDefault="00DA195C"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Humberto: </w:t>
      </w:r>
      <w:r w:rsidR="00EB4E6B" w:rsidRPr="00DA195C">
        <w:rPr>
          <w:rFonts w:ascii="Arial" w:hAnsi="Arial" w:cs="Arial"/>
          <w:i/>
          <w:sz w:val="28"/>
          <w:szCs w:val="28"/>
        </w:rPr>
        <w:t xml:space="preserve">Bueno bueno </w:t>
      </w:r>
      <w:r w:rsidR="00B1239E" w:rsidRPr="00DA195C">
        <w:rPr>
          <w:rFonts w:ascii="Arial" w:hAnsi="Arial" w:cs="Arial"/>
          <w:i/>
          <w:sz w:val="28"/>
          <w:szCs w:val="28"/>
        </w:rPr>
        <w:t>ósea</w:t>
      </w:r>
      <w:r w:rsidR="00EB4E6B" w:rsidRPr="00DA195C">
        <w:rPr>
          <w:rFonts w:ascii="Arial" w:hAnsi="Arial" w:cs="Arial"/>
          <w:i/>
          <w:sz w:val="28"/>
          <w:szCs w:val="28"/>
        </w:rPr>
        <w:t xml:space="preserve"> (9.900) las cuentas de </w:t>
      </w:r>
      <w:r w:rsidR="00B1239E" w:rsidRPr="00DA195C">
        <w:rPr>
          <w:rFonts w:ascii="Arial" w:hAnsi="Arial" w:cs="Arial"/>
          <w:i/>
          <w:sz w:val="28"/>
          <w:szCs w:val="28"/>
        </w:rPr>
        <w:t>nosotros</w:t>
      </w:r>
      <w:r w:rsidR="00EB4E6B" w:rsidRPr="00DA195C">
        <w:rPr>
          <w:rFonts w:ascii="Arial" w:hAnsi="Arial" w:cs="Arial"/>
          <w:i/>
          <w:sz w:val="28"/>
          <w:szCs w:val="28"/>
        </w:rPr>
        <w:t xml:space="preserve"> esta </w:t>
      </w:r>
      <w:r w:rsidR="00B1239E" w:rsidRPr="00DA195C">
        <w:rPr>
          <w:rFonts w:ascii="Arial" w:hAnsi="Arial" w:cs="Arial"/>
          <w:i/>
          <w:sz w:val="28"/>
          <w:szCs w:val="28"/>
        </w:rPr>
        <w:t>bien</w:t>
      </w:r>
      <w:r w:rsidR="00EB4E6B" w:rsidRPr="00DA195C">
        <w:rPr>
          <w:rFonts w:ascii="Arial" w:hAnsi="Arial" w:cs="Arial"/>
          <w:i/>
          <w:sz w:val="28"/>
          <w:szCs w:val="28"/>
        </w:rPr>
        <w:t xml:space="preserve"> tres (3) cuentas y por el banco popular</w:t>
      </w:r>
    </w:p>
    <w:p w:rsidR="00EB4E6B" w:rsidRPr="00DA195C" w:rsidRDefault="00DA195C"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Doctor Exgobernador: </w:t>
      </w:r>
      <w:r w:rsidR="00EB4E6B" w:rsidRPr="00DA195C">
        <w:rPr>
          <w:rFonts w:ascii="Arial" w:hAnsi="Arial" w:cs="Arial"/>
          <w:i/>
          <w:sz w:val="28"/>
          <w:szCs w:val="28"/>
        </w:rPr>
        <w:t>No lo que usted mando fue por el agrario todas tres</w:t>
      </w:r>
    </w:p>
    <w:p w:rsidR="00EB4E6B" w:rsidRPr="00DA195C" w:rsidRDefault="00DA195C"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Humberto: </w:t>
      </w:r>
      <w:r w:rsidR="00EB4E6B" w:rsidRPr="00DA195C">
        <w:rPr>
          <w:rFonts w:ascii="Arial" w:hAnsi="Arial" w:cs="Arial"/>
          <w:i/>
          <w:sz w:val="28"/>
          <w:szCs w:val="28"/>
        </w:rPr>
        <w:t>Eso hay tres pero hay uno que va por popular</w:t>
      </w:r>
    </w:p>
    <w:p w:rsidR="00EB4E6B" w:rsidRPr="00DA195C" w:rsidRDefault="00DA195C"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Doctor Exgobernador: </w:t>
      </w:r>
      <w:r w:rsidR="00EB4E6B" w:rsidRPr="00DA195C">
        <w:rPr>
          <w:rFonts w:ascii="Arial" w:hAnsi="Arial" w:cs="Arial"/>
          <w:i/>
          <w:sz w:val="28"/>
          <w:szCs w:val="28"/>
        </w:rPr>
        <w:t xml:space="preserve">No yo no </w:t>
      </w:r>
      <w:r w:rsidR="00B1239E" w:rsidRPr="00DA195C">
        <w:rPr>
          <w:rFonts w:ascii="Arial" w:hAnsi="Arial" w:cs="Arial"/>
          <w:i/>
          <w:sz w:val="28"/>
          <w:szCs w:val="28"/>
        </w:rPr>
        <w:t>sé</w:t>
      </w:r>
      <w:r w:rsidR="00EB4E6B" w:rsidRPr="00DA195C">
        <w:rPr>
          <w:rFonts w:ascii="Arial" w:hAnsi="Arial" w:cs="Arial"/>
          <w:i/>
          <w:sz w:val="28"/>
          <w:szCs w:val="28"/>
        </w:rPr>
        <w:t xml:space="preserve"> </w:t>
      </w:r>
      <w:r w:rsidR="00B1239E" w:rsidRPr="00DA195C">
        <w:rPr>
          <w:rFonts w:ascii="Arial" w:hAnsi="Arial" w:cs="Arial"/>
          <w:i/>
          <w:sz w:val="28"/>
          <w:szCs w:val="28"/>
        </w:rPr>
        <w:t>cuál</w:t>
      </w:r>
      <w:r w:rsidR="00EB4E6B" w:rsidRPr="00DA195C">
        <w:rPr>
          <w:rFonts w:ascii="Arial" w:hAnsi="Arial" w:cs="Arial"/>
          <w:i/>
          <w:sz w:val="28"/>
          <w:szCs w:val="28"/>
        </w:rPr>
        <w:t xml:space="preserve"> vaya venga barbas</w:t>
      </w:r>
    </w:p>
    <w:p w:rsidR="00EB4E6B" w:rsidRPr="00DA195C" w:rsidRDefault="00DA195C"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Humberto: </w:t>
      </w:r>
      <w:r w:rsidR="00B1239E" w:rsidRPr="00DA195C">
        <w:rPr>
          <w:rFonts w:ascii="Arial" w:hAnsi="Arial" w:cs="Arial"/>
          <w:i/>
          <w:sz w:val="28"/>
          <w:szCs w:val="28"/>
        </w:rPr>
        <w:t>Dígame</w:t>
      </w:r>
    </w:p>
    <w:p w:rsidR="00EB4E6B" w:rsidRPr="00DA195C" w:rsidRDefault="00DA195C"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Doctor Exgobernador: </w:t>
      </w:r>
      <w:r w:rsidR="00B1239E" w:rsidRPr="00DA195C">
        <w:rPr>
          <w:rFonts w:ascii="Arial" w:hAnsi="Arial" w:cs="Arial"/>
          <w:i/>
          <w:sz w:val="28"/>
          <w:szCs w:val="28"/>
        </w:rPr>
        <w:t>Hagamos</w:t>
      </w:r>
      <w:r w:rsidR="00EB4E6B" w:rsidRPr="00DA195C">
        <w:rPr>
          <w:rFonts w:ascii="Arial" w:hAnsi="Arial" w:cs="Arial"/>
          <w:i/>
          <w:sz w:val="28"/>
          <w:szCs w:val="28"/>
        </w:rPr>
        <w:t xml:space="preserve"> una cosa si quiere yo mañana le repito otras tres consignaciones de las mismas</w:t>
      </w:r>
    </w:p>
    <w:p w:rsidR="00EB4E6B" w:rsidRPr="00DA195C" w:rsidRDefault="00DA195C"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Humberto: </w:t>
      </w:r>
      <w:r w:rsidR="00EB4E6B" w:rsidRPr="00DA195C">
        <w:rPr>
          <w:rFonts w:ascii="Arial" w:hAnsi="Arial" w:cs="Arial"/>
          <w:i/>
          <w:sz w:val="28"/>
          <w:szCs w:val="28"/>
        </w:rPr>
        <w:t>Ah bueno listo mejor entonces mañana bueno</w:t>
      </w:r>
    </w:p>
    <w:p w:rsidR="00EB4E6B" w:rsidRPr="00DA195C" w:rsidRDefault="00DA195C"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Doctor Exgobernador: </w:t>
      </w:r>
      <w:r w:rsidR="00EB4E6B" w:rsidRPr="00DA195C">
        <w:rPr>
          <w:rFonts w:ascii="Arial" w:hAnsi="Arial" w:cs="Arial"/>
          <w:i/>
          <w:sz w:val="28"/>
          <w:szCs w:val="28"/>
        </w:rPr>
        <w:t>Entonces ahorita van treinta y mañana otros treinta</w:t>
      </w:r>
    </w:p>
    <w:p w:rsidR="00EB4E6B" w:rsidRPr="00DA195C" w:rsidRDefault="00DA195C"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Humberto: </w:t>
      </w:r>
      <w:r w:rsidR="00EB4E6B" w:rsidRPr="00DA195C">
        <w:rPr>
          <w:rFonts w:ascii="Arial" w:hAnsi="Arial" w:cs="Arial"/>
          <w:i/>
          <w:sz w:val="28"/>
          <w:szCs w:val="28"/>
        </w:rPr>
        <w:t xml:space="preserve">Si pero de (9.9000) no consigne de (10) no </w:t>
      </w:r>
      <w:proofErr w:type="spellStart"/>
      <w:r w:rsidR="00B1239E">
        <w:rPr>
          <w:rFonts w:ascii="Arial" w:hAnsi="Arial" w:cs="Arial"/>
          <w:i/>
          <w:sz w:val="28"/>
          <w:szCs w:val="28"/>
        </w:rPr>
        <w:t>de</w:t>
      </w:r>
      <w:proofErr w:type="spellEnd"/>
      <w:r w:rsidR="00EB4E6B" w:rsidRPr="00DA195C">
        <w:rPr>
          <w:rFonts w:ascii="Arial" w:hAnsi="Arial" w:cs="Arial"/>
          <w:i/>
          <w:sz w:val="28"/>
          <w:szCs w:val="28"/>
        </w:rPr>
        <w:t xml:space="preserve"> (9.900)</w:t>
      </w:r>
    </w:p>
    <w:p w:rsidR="00EB4E6B" w:rsidRPr="00DA195C" w:rsidRDefault="00DA195C"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Doctor Exgobernador: </w:t>
      </w:r>
      <w:r w:rsidR="00EB4E6B" w:rsidRPr="00DA195C">
        <w:rPr>
          <w:rFonts w:ascii="Arial" w:hAnsi="Arial" w:cs="Arial"/>
          <w:i/>
          <w:sz w:val="28"/>
          <w:szCs w:val="28"/>
        </w:rPr>
        <w:t>Pero por eso le quedan faltando trecientos mil pesos el lunes se los llevo en total hagamos de cuenta que ahorita van treinta y mañana otros treinta</w:t>
      </w:r>
    </w:p>
    <w:p w:rsidR="00EB4E6B" w:rsidRPr="00DA195C" w:rsidRDefault="00DA195C" w:rsidP="00DE0516">
      <w:pPr>
        <w:tabs>
          <w:tab w:val="left" w:pos="284"/>
        </w:tabs>
        <w:spacing w:after="0" w:line="276" w:lineRule="auto"/>
        <w:ind w:left="284"/>
        <w:jc w:val="both"/>
        <w:rPr>
          <w:rFonts w:ascii="Arial" w:hAnsi="Arial" w:cs="Arial"/>
          <w:i/>
          <w:sz w:val="28"/>
          <w:szCs w:val="28"/>
        </w:rPr>
      </w:pPr>
      <w:r w:rsidRPr="00DA195C">
        <w:rPr>
          <w:rFonts w:ascii="Arial" w:hAnsi="Arial" w:cs="Arial"/>
          <w:i/>
          <w:sz w:val="28"/>
          <w:szCs w:val="28"/>
        </w:rPr>
        <w:t xml:space="preserve">Humberto: </w:t>
      </w:r>
      <w:r w:rsidR="00EB4E6B" w:rsidRPr="00DA195C">
        <w:rPr>
          <w:rFonts w:ascii="Arial" w:hAnsi="Arial" w:cs="Arial"/>
          <w:i/>
          <w:sz w:val="28"/>
          <w:szCs w:val="28"/>
        </w:rPr>
        <w:t xml:space="preserve">A si si pero no le </w:t>
      </w:r>
      <w:r w:rsidR="00B1239E" w:rsidRPr="00DA195C">
        <w:rPr>
          <w:rFonts w:ascii="Arial" w:hAnsi="Arial" w:cs="Arial"/>
          <w:i/>
          <w:sz w:val="28"/>
          <w:szCs w:val="28"/>
        </w:rPr>
        <w:t>consigne</w:t>
      </w:r>
      <w:r w:rsidR="00EB4E6B" w:rsidRPr="00DA195C">
        <w:rPr>
          <w:rFonts w:ascii="Arial" w:hAnsi="Arial" w:cs="Arial"/>
          <w:i/>
          <w:sz w:val="28"/>
          <w:szCs w:val="28"/>
        </w:rPr>
        <w:t xml:space="preserve"> sino de a 9</w:t>
      </w:r>
      <w:r w:rsidR="00B1239E">
        <w:rPr>
          <w:rFonts w:ascii="Arial" w:hAnsi="Arial" w:cs="Arial"/>
          <w:i/>
          <w:sz w:val="28"/>
          <w:szCs w:val="28"/>
        </w:rPr>
        <w:t>”</w:t>
      </w:r>
      <w:r w:rsidR="00B1239E">
        <w:rPr>
          <w:rStyle w:val="Refdenotaalpie"/>
          <w:rFonts w:ascii="Arial" w:hAnsi="Arial" w:cs="Arial"/>
          <w:i/>
          <w:sz w:val="28"/>
          <w:szCs w:val="28"/>
        </w:rPr>
        <w:footnoteReference w:id="2"/>
      </w:r>
      <w:r w:rsidR="00B1239E">
        <w:rPr>
          <w:rFonts w:ascii="Arial" w:hAnsi="Arial" w:cs="Arial"/>
          <w:i/>
          <w:sz w:val="28"/>
          <w:szCs w:val="28"/>
        </w:rPr>
        <w:t xml:space="preserve"> (SIC A LO TRANSCRITO</w:t>
      </w:r>
    </w:p>
    <w:p w:rsidR="00EB4E6B" w:rsidRDefault="00EB4E6B" w:rsidP="00DE0516">
      <w:pPr>
        <w:spacing w:after="0" w:line="276" w:lineRule="auto"/>
        <w:jc w:val="both"/>
        <w:rPr>
          <w:rFonts w:ascii="Arial" w:hAnsi="Arial" w:cs="Arial"/>
          <w:sz w:val="28"/>
          <w:szCs w:val="28"/>
        </w:rPr>
      </w:pPr>
    </w:p>
    <w:p w:rsidR="00DA195C" w:rsidRDefault="00DA195C" w:rsidP="00DE0516">
      <w:pPr>
        <w:spacing w:after="0" w:line="276" w:lineRule="auto"/>
        <w:jc w:val="both"/>
        <w:rPr>
          <w:rFonts w:ascii="Arial" w:hAnsi="Arial" w:cs="Arial"/>
          <w:sz w:val="28"/>
          <w:szCs w:val="28"/>
        </w:rPr>
      </w:pPr>
      <w:r>
        <w:rPr>
          <w:rFonts w:ascii="Arial" w:hAnsi="Arial" w:cs="Arial"/>
          <w:sz w:val="28"/>
          <w:szCs w:val="28"/>
        </w:rPr>
        <w:t xml:space="preserve">En iguales condiciones a las anteriores conversaciones telefónicas, se encontraron muchas </w:t>
      </w:r>
      <w:r w:rsidR="00B1239E">
        <w:rPr>
          <w:rFonts w:ascii="Arial" w:hAnsi="Arial" w:cs="Arial"/>
          <w:sz w:val="28"/>
          <w:szCs w:val="28"/>
        </w:rPr>
        <w:t>más</w:t>
      </w:r>
      <w:r>
        <w:rPr>
          <w:rFonts w:ascii="Arial" w:hAnsi="Arial" w:cs="Arial"/>
          <w:sz w:val="28"/>
          <w:szCs w:val="28"/>
        </w:rPr>
        <w:t>, demostrándose entonces, no solo la veracidad de</w:t>
      </w:r>
      <w:r w:rsidR="00B1239E">
        <w:rPr>
          <w:rFonts w:ascii="Arial" w:hAnsi="Arial" w:cs="Arial"/>
          <w:sz w:val="28"/>
          <w:szCs w:val="28"/>
        </w:rPr>
        <w:t xml:space="preserve"> todos y cada uno de los detalles </w:t>
      </w:r>
      <w:r>
        <w:rPr>
          <w:rFonts w:ascii="Arial" w:hAnsi="Arial" w:cs="Arial"/>
          <w:sz w:val="28"/>
          <w:szCs w:val="28"/>
        </w:rPr>
        <w:t>informado</w:t>
      </w:r>
      <w:r w:rsidR="00B1239E">
        <w:rPr>
          <w:rFonts w:ascii="Arial" w:hAnsi="Arial" w:cs="Arial"/>
          <w:sz w:val="28"/>
          <w:szCs w:val="28"/>
        </w:rPr>
        <w:t>s</w:t>
      </w:r>
      <w:r>
        <w:rPr>
          <w:rFonts w:ascii="Arial" w:hAnsi="Arial" w:cs="Arial"/>
          <w:sz w:val="28"/>
          <w:szCs w:val="28"/>
        </w:rPr>
        <w:t xml:space="preserve"> por el señor Ramírez Leal en su diligencia de </w:t>
      </w:r>
      <w:r w:rsidR="00B1239E">
        <w:rPr>
          <w:rFonts w:ascii="Arial" w:hAnsi="Arial" w:cs="Arial"/>
          <w:sz w:val="28"/>
          <w:szCs w:val="28"/>
        </w:rPr>
        <w:t>interrogatorio</w:t>
      </w:r>
      <w:r>
        <w:rPr>
          <w:rFonts w:ascii="Arial" w:hAnsi="Arial" w:cs="Arial"/>
          <w:sz w:val="28"/>
          <w:szCs w:val="28"/>
        </w:rPr>
        <w:t xml:space="preserve"> y posterior ampliaci</w:t>
      </w:r>
      <w:r w:rsidR="00B1239E">
        <w:rPr>
          <w:rFonts w:ascii="Arial" w:hAnsi="Arial" w:cs="Arial"/>
          <w:sz w:val="28"/>
          <w:szCs w:val="28"/>
        </w:rPr>
        <w:t xml:space="preserve">ón; </w:t>
      </w:r>
      <w:r>
        <w:rPr>
          <w:rFonts w:ascii="Arial" w:hAnsi="Arial" w:cs="Arial"/>
          <w:sz w:val="28"/>
          <w:szCs w:val="28"/>
        </w:rPr>
        <w:t xml:space="preserve">sino </w:t>
      </w:r>
      <w:r w:rsidR="00B1239E">
        <w:rPr>
          <w:rFonts w:ascii="Arial" w:hAnsi="Arial" w:cs="Arial"/>
          <w:sz w:val="28"/>
          <w:szCs w:val="28"/>
        </w:rPr>
        <w:t>también</w:t>
      </w:r>
      <w:r>
        <w:rPr>
          <w:rFonts w:ascii="Arial" w:hAnsi="Arial" w:cs="Arial"/>
          <w:sz w:val="28"/>
          <w:szCs w:val="28"/>
        </w:rPr>
        <w:t xml:space="preserve"> las afirmaciones de los demás testigos, referentes a que, por un lado, JIMMY HAROLD DÍAZ BURBANO</w:t>
      </w:r>
      <w:r w:rsidR="00B1239E">
        <w:rPr>
          <w:rFonts w:ascii="Arial" w:hAnsi="Arial" w:cs="Arial"/>
          <w:sz w:val="28"/>
          <w:szCs w:val="28"/>
        </w:rPr>
        <w:t>,</w:t>
      </w:r>
      <w:r>
        <w:rPr>
          <w:rFonts w:ascii="Arial" w:hAnsi="Arial" w:cs="Arial"/>
          <w:sz w:val="28"/>
          <w:szCs w:val="28"/>
        </w:rPr>
        <w:t xml:space="preserve"> en efecto, </w:t>
      </w:r>
      <w:r w:rsidR="00B1239E">
        <w:rPr>
          <w:rFonts w:ascii="Arial" w:hAnsi="Arial" w:cs="Arial"/>
          <w:sz w:val="28"/>
          <w:szCs w:val="28"/>
        </w:rPr>
        <w:t>sostenía</w:t>
      </w:r>
      <w:r>
        <w:rPr>
          <w:rFonts w:ascii="Arial" w:hAnsi="Arial" w:cs="Arial"/>
          <w:sz w:val="28"/>
          <w:szCs w:val="28"/>
        </w:rPr>
        <w:t xml:space="preserve"> un relación comercial con alias “barbas” que lo obligaba a colaborar con la facilitación de la extracción ilegal de oro; y por el otro que, </w:t>
      </w:r>
      <w:r w:rsidR="00B1239E">
        <w:rPr>
          <w:rFonts w:ascii="Arial" w:hAnsi="Arial" w:cs="Arial"/>
          <w:sz w:val="28"/>
          <w:szCs w:val="28"/>
        </w:rPr>
        <w:t xml:space="preserve">este conocía del método indiscriminado de dragado que se realizaba para la obtención de dicho material precioso, además de lo ilícito de ello, por cuanto se comprometió a interceder ante las fuerzas armadas para que permitieren el transcurso de la actividad de ASOMICUAP.  </w:t>
      </w:r>
    </w:p>
    <w:p w:rsidR="00EB4E6B" w:rsidRDefault="00EB4E6B" w:rsidP="00DE0516">
      <w:pPr>
        <w:spacing w:after="0" w:line="276" w:lineRule="auto"/>
        <w:jc w:val="both"/>
        <w:rPr>
          <w:rFonts w:ascii="Arial" w:hAnsi="Arial" w:cs="Arial"/>
          <w:sz w:val="28"/>
          <w:szCs w:val="28"/>
        </w:rPr>
      </w:pPr>
    </w:p>
    <w:p w:rsidR="00B1239E" w:rsidRPr="00127A3F" w:rsidRDefault="00B1239E" w:rsidP="00DE0516">
      <w:pPr>
        <w:spacing w:after="0" w:line="276" w:lineRule="auto"/>
        <w:jc w:val="both"/>
        <w:rPr>
          <w:rFonts w:ascii="Arial" w:hAnsi="Arial" w:cs="Arial"/>
          <w:sz w:val="28"/>
          <w:szCs w:val="28"/>
          <w:lang w:eastAsia="es-ES"/>
        </w:rPr>
      </w:pPr>
      <w:r>
        <w:rPr>
          <w:rFonts w:ascii="Arial" w:hAnsi="Arial" w:cs="Arial"/>
          <w:sz w:val="28"/>
          <w:szCs w:val="28"/>
          <w:lang w:eastAsia="es-ES"/>
        </w:rPr>
        <w:lastRenderedPageBreak/>
        <w:t>Respecto de la valoración</w:t>
      </w:r>
      <w:r w:rsidRPr="007F07AF">
        <w:rPr>
          <w:rFonts w:ascii="Arial" w:hAnsi="Arial" w:cs="Arial"/>
          <w:sz w:val="28"/>
          <w:szCs w:val="28"/>
          <w:lang w:eastAsia="es-ES"/>
        </w:rPr>
        <w:t xml:space="preserve"> de la</w:t>
      </w:r>
      <w:r>
        <w:rPr>
          <w:rFonts w:ascii="Arial" w:hAnsi="Arial" w:cs="Arial"/>
          <w:sz w:val="28"/>
          <w:szCs w:val="28"/>
          <w:lang w:eastAsia="es-ES"/>
        </w:rPr>
        <w:t>s</w:t>
      </w:r>
      <w:r w:rsidRPr="007F07AF">
        <w:rPr>
          <w:rFonts w:ascii="Arial" w:hAnsi="Arial" w:cs="Arial"/>
          <w:sz w:val="28"/>
          <w:szCs w:val="28"/>
          <w:lang w:eastAsia="es-ES"/>
        </w:rPr>
        <w:t xml:space="preserve"> prueba</w:t>
      </w:r>
      <w:r>
        <w:rPr>
          <w:rFonts w:ascii="Arial" w:hAnsi="Arial" w:cs="Arial"/>
          <w:sz w:val="28"/>
          <w:szCs w:val="28"/>
          <w:lang w:eastAsia="es-ES"/>
        </w:rPr>
        <w:t>s de carácter testimonial en los distintos procesos penales</w:t>
      </w:r>
      <w:r w:rsidRPr="007F07AF">
        <w:rPr>
          <w:rFonts w:ascii="Arial" w:hAnsi="Arial" w:cs="Arial"/>
          <w:sz w:val="28"/>
          <w:szCs w:val="28"/>
          <w:lang w:eastAsia="es-ES"/>
        </w:rPr>
        <w:t>, la Sala de Casación Penal de la Corte Suprema de Justicia ha sido copiosa al a</w:t>
      </w:r>
      <w:r>
        <w:rPr>
          <w:rFonts w:ascii="Arial" w:hAnsi="Arial" w:cs="Arial"/>
          <w:sz w:val="28"/>
          <w:szCs w:val="28"/>
          <w:lang w:eastAsia="es-ES"/>
        </w:rPr>
        <w:t xml:space="preserve">firmar  que hay </w:t>
      </w:r>
      <w:r w:rsidRPr="00127A3F">
        <w:rPr>
          <w:rFonts w:ascii="Arial" w:hAnsi="Arial" w:cs="Arial"/>
          <w:sz w:val="28"/>
          <w:szCs w:val="28"/>
          <w:lang w:eastAsia="es-ES"/>
        </w:rPr>
        <w:t>“</w:t>
      </w:r>
      <w:r w:rsidRPr="00127A3F">
        <w:rPr>
          <w:rFonts w:ascii="Arial" w:hAnsi="Arial" w:cs="Arial"/>
          <w:i/>
          <w:sz w:val="28"/>
          <w:szCs w:val="28"/>
        </w:rPr>
        <w:t xml:space="preserve">parámetros a tener en cuenta al valorar la fiabilidad del testigo, tales como la ausencia de interés de mentir, las condiciones subjetivas, físicas y mentales del declarante para recordar lo percibido, la posibilidad de haber percibido, la coherencia de su discurso, la correspondencia con otros datos objetivos comprobables, la verificación de los asertos con distintos elementos de prueba, la intención en la comparecencia procesal, entre otros, y ha descartado la condición moral del </w:t>
      </w:r>
      <w:proofErr w:type="spellStart"/>
      <w:r w:rsidRPr="00127A3F">
        <w:rPr>
          <w:rFonts w:ascii="Arial" w:hAnsi="Arial" w:cs="Arial"/>
          <w:i/>
          <w:sz w:val="28"/>
          <w:szCs w:val="28"/>
        </w:rPr>
        <w:t>atestante</w:t>
      </w:r>
      <w:proofErr w:type="spellEnd"/>
      <w:r w:rsidRPr="00127A3F">
        <w:rPr>
          <w:rFonts w:ascii="Arial" w:hAnsi="Arial" w:cs="Arial"/>
          <w:i/>
          <w:sz w:val="28"/>
          <w:szCs w:val="28"/>
        </w:rPr>
        <w:t xml:space="preserve"> como parámetro suficiente para restarle poder de convicción.”</w:t>
      </w:r>
      <w:r>
        <w:rPr>
          <w:rFonts w:ascii="Arial" w:hAnsi="Arial" w:cs="Arial"/>
          <w:sz w:val="28"/>
          <w:szCs w:val="28"/>
          <w:lang w:eastAsia="es-ES"/>
        </w:rPr>
        <w:t xml:space="preserve"> (Sentencia 083-2019, radicado 51378)</w:t>
      </w:r>
    </w:p>
    <w:p w:rsidR="00B1239E" w:rsidRDefault="00B1239E" w:rsidP="00DE0516">
      <w:pPr>
        <w:spacing w:after="0" w:line="276" w:lineRule="auto"/>
        <w:ind w:right="58"/>
        <w:jc w:val="both"/>
        <w:rPr>
          <w:rFonts w:ascii="Arial" w:eastAsia="Calibri" w:hAnsi="Arial" w:cs="Arial"/>
          <w:sz w:val="28"/>
          <w:szCs w:val="28"/>
        </w:rPr>
      </w:pPr>
    </w:p>
    <w:p w:rsidR="00B1239E" w:rsidRPr="005F29C5" w:rsidRDefault="00B1239E" w:rsidP="00DE0516">
      <w:pPr>
        <w:spacing w:after="0" w:line="276" w:lineRule="auto"/>
        <w:ind w:right="58"/>
        <w:jc w:val="both"/>
        <w:rPr>
          <w:rFonts w:ascii="Arial" w:eastAsia="Calibri" w:hAnsi="Arial" w:cs="Arial"/>
          <w:sz w:val="28"/>
          <w:szCs w:val="28"/>
        </w:rPr>
      </w:pPr>
      <w:r>
        <w:rPr>
          <w:rFonts w:ascii="Arial" w:eastAsia="Calibri" w:hAnsi="Arial" w:cs="Arial"/>
          <w:sz w:val="28"/>
          <w:szCs w:val="28"/>
        </w:rPr>
        <w:t>Corolario de lo anterior, para este Ministerio Público</w:t>
      </w:r>
      <w:r w:rsidRPr="005F29C5">
        <w:rPr>
          <w:rFonts w:ascii="Arial" w:eastAsia="Calibri" w:hAnsi="Arial" w:cs="Arial"/>
          <w:b/>
          <w:sz w:val="28"/>
          <w:szCs w:val="28"/>
        </w:rPr>
        <w:t xml:space="preserve"> </w:t>
      </w:r>
      <w:r>
        <w:rPr>
          <w:rFonts w:ascii="Arial" w:eastAsia="Calibri" w:hAnsi="Arial" w:cs="Arial"/>
          <w:sz w:val="28"/>
          <w:szCs w:val="28"/>
        </w:rPr>
        <w:t>lo informado por los señores,</w:t>
      </w:r>
      <w:r w:rsidRPr="005F29C5">
        <w:rPr>
          <w:rFonts w:ascii="Arial" w:eastAsia="Calibri" w:hAnsi="Arial" w:cs="Arial"/>
          <w:sz w:val="28"/>
          <w:szCs w:val="28"/>
        </w:rPr>
        <w:t xml:space="preserve"> </w:t>
      </w:r>
      <w:r>
        <w:rPr>
          <w:rFonts w:ascii="Arial" w:eastAsia="Calibri" w:hAnsi="Arial" w:cs="Arial"/>
          <w:sz w:val="28"/>
          <w:szCs w:val="28"/>
        </w:rPr>
        <w:t xml:space="preserve">Humberto Ramírez Leal, Oscar Hernán Agudelo Penagos, </w:t>
      </w:r>
      <w:r w:rsidR="00443649">
        <w:rPr>
          <w:rFonts w:ascii="Arial" w:eastAsia="Calibri" w:hAnsi="Arial" w:cs="Arial"/>
          <w:sz w:val="28"/>
          <w:szCs w:val="28"/>
        </w:rPr>
        <w:t>Henry Zambrano, Luis Bernardo Ruiz Muñoz y Ranson Fabián López Moreno</w:t>
      </w:r>
      <w:r w:rsidRPr="005F29C5">
        <w:rPr>
          <w:rFonts w:ascii="Arial" w:eastAsia="Calibri" w:hAnsi="Arial" w:cs="Arial"/>
          <w:sz w:val="28"/>
          <w:szCs w:val="28"/>
        </w:rPr>
        <w:t xml:space="preserve"> </w:t>
      </w:r>
      <w:r>
        <w:rPr>
          <w:rFonts w:ascii="Arial" w:eastAsia="Calibri" w:hAnsi="Arial" w:cs="Arial"/>
          <w:sz w:val="28"/>
          <w:szCs w:val="28"/>
        </w:rPr>
        <w:t>-</w:t>
      </w:r>
      <w:r w:rsidRPr="005F29C5">
        <w:rPr>
          <w:rFonts w:ascii="Arial" w:eastAsia="Calibri" w:hAnsi="Arial" w:cs="Arial"/>
          <w:sz w:val="28"/>
          <w:szCs w:val="28"/>
        </w:rPr>
        <w:t>contra</w:t>
      </w:r>
      <w:r>
        <w:rPr>
          <w:rFonts w:ascii="Arial" w:eastAsia="Calibri" w:hAnsi="Arial" w:cs="Arial"/>
          <w:sz w:val="28"/>
          <w:szCs w:val="28"/>
        </w:rPr>
        <w:t>rio a la opinión de la defensa-, es totalmente creíble; ello, luego de ser valorado</w:t>
      </w:r>
      <w:r w:rsidRPr="005F29C5">
        <w:rPr>
          <w:rFonts w:ascii="Arial" w:eastAsia="Calibri" w:hAnsi="Arial" w:cs="Arial"/>
          <w:sz w:val="28"/>
          <w:szCs w:val="28"/>
        </w:rPr>
        <w:t xml:space="preserve"> </w:t>
      </w:r>
      <w:r>
        <w:rPr>
          <w:rFonts w:ascii="Arial" w:eastAsia="Calibri" w:hAnsi="Arial" w:cs="Arial"/>
          <w:sz w:val="28"/>
          <w:szCs w:val="28"/>
        </w:rPr>
        <w:t>tanto individualmente como</w:t>
      </w:r>
      <w:r w:rsidRPr="005F29C5">
        <w:rPr>
          <w:rFonts w:ascii="Arial" w:eastAsia="Calibri" w:hAnsi="Arial" w:cs="Arial"/>
          <w:sz w:val="28"/>
          <w:szCs w:val="28"/>
        </w:rPr>
        <w:t xml:space="preserve"> en conjunto</w:t>
      </w:r>
      <w:r>
        <w:rPr>
          <w:rFonts w:ascii="Arial" w:eastAsia="Calibri" w:hAnsi="Arial" w:cs="Arial"/>
          <w:sz w:val="28"/>
          <w:szCs w:val="28"/>
        </w:rPr>
        <w:t xml:space="preserve"> con los demás medios de prueba relacionados en precedencia y </w:t>
      </w:r>
      <w:r w:rsidRPr="005F29C5">
        <w:rPr>
          <w:rFonts w:ascii="Arial" w:eastAsia="Calibri" w:hAnsi="Arial" w:cs="Arial"/>
          <w:sz w:val="28"/>
          <w:szCs w:val="28"/>
        </w:rPr>
        <w:t>a la luz de las reglas de la sana crítica y apreciación del testim</w:t>
      </w:r>
      <w:r>
        <w:rPr>
          <w:rFonts w:ascii="Arial" w:eastAsia="Calibri" w:hAnsi="Arial" w:cs="Arial"/>
          <w:sz w:val="28"/>
          <w:szCs w:val="28"/>
        </w:rPr>
        <w:t>onio</w:t>
      </w:r>
      <w:r w:rsidRPr="005F29C5">
        <w:rPr>
          <w:rFonts w:ascii="Arial" w:eastAsia="Calibri" w:hAnsi="Arial" w:cs="Arial"/>
          <w:sz w:val="28"/>
          <w:szCs w:val="28"/>
        </w:rPr>
        <w:t xml:space="preserve"> </w:t>
      </w:r>
      <w:r>
        <w:rPr>
          <w:rFonts w:ascii="Arial" w:eastAsia="Calibri" w:hAnsi="Arial" w:cs="Arial"/>
          <w:sz w:val="28"/>
          <w:szCs w:val="28"/>
        </w:rPr>
        <w:t>-</w:t>
      </w:r>
      <w:r w:rsidRPr="005F29C5">
        <w:rPr>
          <w:rFonts w:ascii="Arial" w:eastAsia="Calibri" w:hAnsi="Arial" w:cs="Arial"/>
          <w:sz w:val="28"/>
          <w:szCs w:val="28"/>
        </w:rPr>
        <w:t>según lo tiene decantado el artí</w:t>
      </w:r>
      <w:r>
        <w:rPr>
          <w:rFonts w:ascii="Arial" w:eastAsia="Calibri" w:hAnsi="Arial" w:cs="Arial"/>
          <w:sz w:val="28"/>
          <w:szCs w:val="28"/>
        </w:rPr>
        <w:t xml:space="preserve">culo 277 de la Ley 600 de 2000-; y sobre todo, </w:t>
      </w:r>
      <w:r w:rsidRPr="005F29C5">
        <w:rPr>
          <w:rFonts w:ascii="Arial" w:eastAsia="Calibri" w:hAnsi="Arial" w:cs="Arial"/>
          <w:sz w:val="28"/>
          <w:szCs w:val="28"/>
        </w:rPr>
        <w:t>con sustento en lo siguiente:</w:t>
      </w:r>
    </w:p>
    <w:p w:rsidR="00B1239E" w:rsidRDefault="00B1239E" w:rsidP="00DE0516">
      <w:pPr>
        <w:spacing w:after="0" w:line="276" w:lineRule="auto"/>
        <w:ind w:right="58"/>
        <w:jc w:val="both"/>
        <w:rPr>
          <w:rFonts w:ascii="Arial" w:eastAsia="Calibri" w:hAnsi="Arial" w:cs="Arial"/>
          <w:sz w:val="28"/>
          <w:szCs w:val="28"/>
        </w:rPr>
      </w:pPr>
    </w:p>
    <w:p w:rsidR="00B1239E" w:rsidRDefault="00B1239E" w:rsidP="00DE0516">
      <w:pPr>
        <w:pStyle w:val="Prrafodelista"/>
        <w:numPr>
          <w:ilvl w:val="0"/>
          <w:numId w:val="4"/>
        </w:numPr>
        <w:tabs>
          <w:tab w:val="left" w:pos="284"/>
        </w:tabs>
        <w:spacing w:after="0" w:line="276" w:lineRule="auto"/>
        <w:ind w:left="142" w:right="58" w:hanging="142"/>
        <w:jc w:val="both"/>
        <w:rPr>
          <w:rFonts w:ascii="Arial" w:eastAsia="Times New Roman" w:hAnsi="Arial" w:cs="Arial"/>
          <w:sz w:val="28"/>
          <w:szCs w:val="28"/>
          <w:lang w:eastAsia="es-ES"/>
        </w:rPr>
      </w:pPr>
      <w:r w:rsidRPr="004E16A0">
        <w:rPr>
          <w:rFonts w:ascii="Arial" w:eastAsia="Times New Roman" w:hAnsi="Arial" w:cs="Arial"/>
          <w:sz w:val="28"/>
          <w:szCs w:val="28"/>
          <w:lang w:eastAsia="es-ES"/>
        </w:rPr>
        <w:t>Se trata de testigo</w:t>
      </w:r>
      <w:r>
        <w:rPr>
          <w:rFonts w:ascii="Arial" w:eastAsia="Times New Roman" w:hAnsi="Arial" w:cs="Arial"/>
          <w:sz w:val="28"/>
          <w:szCs w:val="28"/>
          <w:lang w:eastAsia="es-ES"/>
        </w:rPr>
        <w:t>s</w:t>
      </w:r>
      <w:r w:rsidRPr="004E16A0">
        <w:rPr>
          <w:rFonts w:ascii="Arial" w:eastAsia="Times New Roman" w:hAnsi="Arial" w:cs="Arial"/>
          <w:sz w:val="28"/>
          <w:szCs w:val="28"/>
          <w:lang w:eastAsia="es-ES"/>
        </w:rPr>
        <w:t xml:space="preserve"> directo</w:t>
      </w:r>
      <w:r>
        <w:rPr>
          <w:rFonts w:ascii="Arial" w:eastAsia="Times New Roman" w:hAnsi="Arial" w:cs="Arial"/>
          <w:sz w:val="28"/>
          <w:szCs w:val="28"/>
          <w:lang w:eastAsia="es-ES"/>
        </w:rPr>
        <w:t xml:space="preserve">s, pues </w:t>
      </w:r>
      <w:r w:rsidR="00443649">
        <w:rPr>
          <w:rFonts w:ascii="Arial" w:eastAsia="Times New Roman" w:hAnsi="Arial" w:cs="Arial"/>
          <w:sz w:val="28"/>
          <w:szCs w:val="28"/>
          <w:lang w:eastAsia="es-ES"/>
        </w:rPr>
        <w:t xml:space="preserve">todos ellos presenciaron aquellos hechos que informaron a esta honorable Sala y que se itera, guardan perfecta relación con otros medios de prueba infalibles –como es el caso de las interceptaciones telefónicas-; además de que el primero       -Ramírez Leal-, era el líder y coordinador de la organización criminal de extracción minera y, en consecuencia, enfatiza la Procuraduría: ¿quién más idóneo que él para confirmar a la justicia quienes participaron de la misma, que beneficios obtuvieron, como operaron para no ser descubiertos, con quienes se comunicó telefónicamente, como se refería a los mismos, entre otros aspectos?. </w:t>
      </w:r>
    </w:p>
    <w:p w:rsidR="00B1239E" w:rsidRPr="002E0A71" w:rsidRDefault="00B1239E" w:rsidP="00DE0516">
      <w:pPr>
        <w:pStyle w:val="Prrafodelista"/>
        <w:tabs>
          <w:tab w:val="left" w:pos="284"/>
        </w:tabs>
        <w:spacing w:after="0" w:line="276" w:lineRule="auto"/>
        <w:ind w:left="142" w:right="58" w:hanging="142"/>
        <w:jc w:val="both"/>
        <w:rPr>
          <w:rFonts w:ascii="Arial" w:eastAsia="Times New Roman" w:hAnsi="Arial" w:cs="Arial"/>
          <w:sz w:val="28"/>
          <w:szCs w:val="28"/>
          <w:lang w:eastAsia="es-ES"/>
        </w:rPr>
      </w:pPr>
    </w:p>
    <w:p w:rsidR="00B1239E" w:rsidRDefault="00B1239E" w:rsidP="00DE0516">
      <w:pPr>
        <w:pStyle w:val="Prrafodelista"/>
        <w:numPr>
          <w:ilvl w:val="0"/>
          <w:numId w:val="4"/>
        </w:numPr>
        <w:tabs>
          <w:tab w:val="left" w:pos="284"/>
        </w:tabs>
        <w:spacing w:after="0" w:line="276" w:lineRule="auto"/>
        <w:ind w:left="142" w:right="58" w:hanging="142"/>
        <w:jc w:val="both"/>
        <w:rPr>
          <w:rFonts w:ascii="Arial" w:eastAsia="Times New Roman" w:hAnsi="Arial" w:cs="Arial"/>
          <w:sz w:val="28"/>
          <w:szCs w:val="28"/>
          <w:lang w:eastAsia="es-ES"/>
        </w:rPr>
      </w:pPr>
      <w:r w:rsidRPr="00C877B3">
        <w:rPr>
          <w:rFonts w:ascii="Arial" w:eastAsia="Times New Roman" w:hAnsi="Arial" w:cs="Arial"/>
          <w:sz w:val="28"/>
          <w:szCs w:val="28"/>
          <w:lang w:eastAsia="es-ES"/>
        </w:rPr>
        <w:lastRenderedPageBreak/>
        <w:t>El relato de</w:t>
      </w:r>
      <w:r>
        <w:rPr>
          <w:rFonts w:ascii="Arial" w:eastAsia="Times New Roman" w:hAnsi="Arial" w:cs="Arial"/>
          <w:sz w:val="28"/>
          <w:szCs w:val="28"/>
          <w:lang w:eastAsia="es-ES"/>
        </w:rPr>
        <w:t xml:space="preserve"> </w:t>
      </w:r>
      <w:r w:rsidRPr="00C877B3">
        <w:rPr>
          <w:rFonts w:ascii="Arial" w:eastAsia="Times New Roman" w:hAnsi="Arial" w:cs="Arial"/>
          <w:sz w:val="28"/>
          <w:szCs w:val="28"/>
          <w:lang w:eastAsia="es-ES"/>
        </w:rPr>
        <w:t>l</w:t>
      </w:r>
      <w:r>
        <w:rPr>
          <w:rFonts w:ascii="Arial" w:eastAsia="Times New Roman" w:hAnsi="Arial" w:cs="Arial"/>
          <w:sz w:val="28"/>
          <w:szCs w:val="28"/>
          <w:lang w:eastAsia="es-ES"/>
        </w:rPr>
        <w:t>os</w:t>
      </w:r>
      <w:r w:rsidRPr="00C877B3">
        <w:rPr>
          <w:rFonts w:ascii="Arial" w:eastAsia="Times New Roman" w:hAnsi="Arial" w:cs="Arial"/>
          <w:sz w:val="28"/>
          <w:szCs w:val="28"/>
          <w:lang w:eastAsia="es-ES"/>
        </w:rPr>
        <w:t xml:space="preserve"> testigo</w:t>
      </w:r>
      <w:r>
        <w:rPr>
          <w:rFonts w:ascii="Arial" w:eastAsia="Times New Roman" w:hAnsi="Arial" w:cs="Arial"/>
          <w:sz w:val="28"/>
          <w:szCs w:val="28"/>
          <w:lang w:eastAsia="es-ES"/>
        </w:rPr>
        <w:t>s</w:t>
      </w:r>
      <w:r w:rsidRPr="00C877B3">
        <w:rPr>
          <w:rFonts w:ascii="Arial" w:eastAsia="Times New Roman" w:hAnsi="Arial" w:cs="Arial"/>
          <w:sz w:val="28"/>
          <w:szCs w:val="28"/>
          <w:lang w:eastAsia="es-ES"/>
        </w:rPr>
        <w:t xml:space="preserve"> resulta claro, coherente, lógico y veraz, </w:t>
      </w:r>
      <w:r w:rsidR="00443649">
        <w:rPr>
          <w:rFonts w:ascii="Arial" w:eastAsia="Times New Roman" w:hAnsi="Arial" w:cs="Arial"/>
          <w:sz w:val="28"/>
          <w:szCs w:val="28"/>
          <w:lang w:eastAsia="es-ES"/>
        </w:rPr>
        <w:t xml:space="preserve">pues </w:t>
      </w:r>
      <w:r w:rsidRPr="00C877B3">
        <w:rPr>
          <w:rFonts w:ascii="Arial" w:eastAsia="Times New Roman" w:hAnsi="Arial" w:cs="Arial"/>
          <w:sz w:val="28"/>
          <w:szCs w:val="28"/>
          <w:lang w:eastAsia="es-ES"/>
        </w:rPr>
        <w:t>describe</w:t>
      </w:r>
      <w:r w:rsidR="00443649">
        <w:rPr>
          <w:rFonts w:ascii="Arial" w:eastAsia="Times New Roman" w:hAnsi="Arial" w:cs="Arial"/>
          <w:sz w:val="28"/>
          <w:szCs w:val="28"/>
          <w:lang w:eastAsia="es-ES"/>
        </w:rPr>
        <w:t>n</w:t>
      </w:r>
      <w:r w:rsidRPr="00C877B3">
        <w:rPr>
          <w:rFonts w:ascii="Arial" w:eastAsia="Times New Roman" w:hAnsi="Arial" w:cs="Arial"/>
          <w:sz w:val="28"/>
          <w:szCs w:val="28"/>
          <w:lang w:eastAsia="es-ES"/>
        </w:rPr>
        <w:t xml:space="preserve"> con precisión y de manera minuciosa </w:t>
      </w:r>
      <w:r w:rsidR="00443649">
        <w:rPr>
          <w:rFonts w:ascii="Arial" w:eastAsia="Times New Roman" w:hAnsi="Arial" w:cs="Arial"/>
          <w:sz w:val="28"/>
          <w:szCs w:val="28"/>
          <w:lang w:eastAsia="es-ES"/>
        </w:rPr>
        <w:t xml:space="preserve">los eventos que observaron y la participación del indiciado en los mismos. </w:t>
      </w:r>
    </w:p>
    <w:p w:rsidR="00B1239E" w:rsidRPr="00127A3F" w:rsidRDefault="00B1239E" w:rsidP="00DE0516">
      <w:pPr>
        <w:pStyle w:val="Prrafodelista"/>
        <w:tabs>
          <w:tab w:val="left" w:pos="284"/>
        </w:tabs>
        <w:spacing w:after="0" w:line="276" w:lineRule="auto"/>
        <w:ind w:left="142" w:hanging="142"/>
        <w:rPr>
          <w:rFonts w:ascii="Arial" w:eastAsia="Times New Roman" w:hAnsi="Arial" w:cs="Arial"/>
          <w:sz w:val="28"/>
          <w:szCs w:val="28"/>
          <w:lang w:eastAsia="es-ES"/>
        </w:rPr>
      </w:pPr>
    </w:p>
    <w:p w:rsidR="00B1239E" w:rsidRPr="00C877B3" w:rsidRDefault="00B1239E" w:rsidP="00DE0516">
      <w:pPr>
        <w:pStyle w:val="Prrafodelista"/>
        <w:numPr>
          <w:ilvl w:val="0"/>
          <w:numId w:val="4"/>
        </w:numPr>
        <w:tabs>
          <w:tab w:val="left" w:pos="284"/>
        </w:tabs>
        <w:spacing w:after="0" w:line="276" w:lineRule="auto"/>
        <w:ind w:left="142" w:right="58" w:hanging="142"/>
        <w:jc w:val="both"/>
        <w:rPr>
          <w:rFonts w:ascii="Arial" w:eastAsia="Times New Roman" w:hAnsi="Arial" w:cs="Arial"/>
          <w:sz w:val="28"/>
          <w:szCs w:val="28"/>
          <w:lang w:eastAsia="es-ES"/>
        </w:rPr>
      </w:pPr>
      <w:r w:rsidRPr="00C877B3">
        <w:rPr>
          <w:rFonts w:ascii="Arial" w:eastAsia="Times New Roman" w:hAnsi="Arial" w:cs="Arial"/>
          <w:sz w:val="28"/>
          <w:szCs w:val="28"/>
          <w:lang w:eastAsia="es-ES"/>
        </w:rPr>
        <w:t>Su</w:t>
      </w:r>
      <w:r w:rsidR="00443649">
        <w:rPr>
          <w:rFonts w:ascii="Arial" w:eastAsia="Times New Roman" w:hAnsi="Arial" w:cs="Arial"/>
          <w:sz w:val="28"/>
          <w:szCs w:val="28"/>
          <w:lang w:eastAsia="es-ES"/>
        </w:rPr>
        <w:t>s</w:t>
      </w:r>
      <w:r w:rsidRPr="00C877B3">
        <w:rPr>
          <w:rFonts w:ascii="Arial" w:eastAsia="Times New Roman" w:hAnsi="Arial" w:cs="Arial"/>
          <w:sz w:val="28"/>
          <w:szCs w:val="28"/>
          <w:lang w:eastAsia="es-ES"/>
        </w:rPr>
        <w:t xml:space="preserve"> dicho</w:t>
      </w:r>
      <w:r w:rsidR="00443649">
        <w:rPr>
          <w:rFonts w:ascii="Arial" w:eastAsia="Times New Roman" w:hAnsi="Arial" w:cs="Arial"/>
          <w:sz w:val="28"/>
          <w:szCs w:val="28"/>
          <w:lang w:eastAsia="es-ES"/>
        </w:rPr>
        <w:t>s se observaron</w:t>
      </w:r>
      <w:r w:rsidRPr="00C877B3">
        <w:rPr>
          <w:rFonts w:ascii="Arial" w:eastAsia="Times New Roman" w:hAnsi="Arial" w:cs="Arial"/>
          <w:sz w:val="28"/>
          <w:szCs w:val="28"/>
          <w:lang w:eastAsia="es-ES"/>
        </w:rPr>
        <w:t xml:space="preserve"> libre de afectaciones físi</w:t>
      </w:r>
      <w:r>
        <w:rPr>
          <w:rFonts w:ascii="Arial" w:eastAsia="Times New Roman" w:hAnsi="Arial" w:cs="Arial"/>
          <w:sz w:val="28"/>
          <w:szCs w:val="28"/>
          <w:lang w:eastAsia="es-ES"/>
        </w:rPr>
        <w:t>cas o sicológicas que</w:t>
      </w:r>
      <w:r w:rsidR="00443649">
        <w:rPr>
          <w:rFonts w:ascii="Arial" w:eastAsia="Times New Roman" w:hAnsi="Arial" w:cs="Arial"/>
          <w:sz w:val="28"/>
          <w:szCs w:val="28"/>
          <w:lang w:eastAsia="es-ES"/>
        </w:rPr>
        <w:t>, les</w:t>
      </w:r>
      <w:r>
        <w:rPr>
          <w:rFonts w:ascii="Arial" w:eastAsia="Times New Roman" w:hAnsi="Arial" w:cs="Arial"/>
          <w:sz w:val="28"/>
          <w:szCs w:val="28"/>
          <w:lang w:eastAsia="es-ES"/>
        </w:rPr>
        <w:t xml:space="preserve"> impidiere</w:t>
      </w:r>
      <w:r w:rsidR="00443649">
        <w:rPr>
          <w:rFonts w:ascii="Arial" w:eastAsia="Times New Roman" w:hAnsi="Arial" w:cs="Arial"/>
          <w:sz w:val="28"/>
          <w:szCs w:val="28"/>
          <w:lang w:eastAsia="es-ES"/>
        </w:rPr>
        <w:t>n</w:t>
      </w:r>
      <w:r w:rsidRPr="00C877B3">
        <w:rPr>
          <w:rFonts w:ascii="Arial" w:eastAsia="Times New Roman" w:hAnsi="Arial" w:cs="Arial"/>
          <w:sz w:val="28"/>
          <w:szCs w:val="28"/>
          <w:lang w:eastAsia="es-ES"/>
        </w:rPr>
        <w:t xml:space="preserve"> relatar con detalle las circunstancias de tiempo, modo y lugar en que se desarrollaban los acontecimientos y la forma en que la organización</w:t>
      </w:r>
      <w:r w:rsidR="00443649">
        <w:rPr>
          <w:rFonts w:ascii="Arial" w:eastAsia="Times New Roman" w:hAnsi="Arial" w:cs="Arial"/>
          <w:sz w:val="28"/>
          <w:szCs w:val="28"/>
          <w:lang w:eastAsia="es-ES"/>
        </w:rPr>
        <w:t xml:space="preserve"> criminal</w:t>
      </w:r>
      <w:r w:rsidRPr="00C877B3">
        <w:rPr>
          <w:rFonts w:ascii="Arial" w:eastAsia="Times New Roman" w:hAnsi="Arial" w:cs="Arial"/>
          <w:sz w:val="28"/>
          <w:szCs w:val="28"/>
          <w:lang w:eastAsia="es-ES"/>
        </w:rPr>
        <w:t xml:space="preserve"> </w:t>
      </w:r>
      <w:r w:rsidR="00443649">
        <w:rPr>
          <w:rFonts w:ascii="Arial" w:eastAsia="Times New Roman" w:hAnsi="Arial" w:cs="Arial"/>
          <w:sz w:val="28"/>
          <w:szCs w:val="28"/>
          <w:lang w:eastAsia="es-ES"/>
        </w:rPr>
        <w:t>operó.</w:t>
      </w:r>
    </w:p>
    <w:p w:rsidR="00443649" w:rsidRDefault="00443649" w:rsidP="00DE0516">
      <w:pPr>
        <w:spacing w:after="0" w:line="276" w:lineRule="auto"/>
        <w:jc w:val="both"/>
        <w:rPr>
          <w:rFonts w:ascii="Arial" w:hAnsi="Arial" w:cs="Arial"/>
          <w:sz w:val="28"/>
          <w:szCs w:val="28"/>
        </w:rPr>
      </w:pPr>
    </w:p>
    <w:p w:rsidR="00CF3643" w:rsidRDefault="00443649" w:rsidP="00DE0516">
      <w:pPr>
        <w:spacing w:after="0" w:line="276" w:lineRule="auto"/>
        <w:jc w:val="both"/>
        <w:rPr>
          <w:rFonts w:ascii="Arial" w:hAnsi="Arial" w:cs="Arial"/>
          <w:sz w:val="28"/>
          <w:szCs w:val="28"/>
        </w:rPr>
      </w:pPr>
      <w:r>
        <w:rPr>
          <w:rFonts w:ascii="Arial" w:hAnsi="Arial" w:cs="Arial"/>
          <w:sz w:val="28"/>
          <w:szCs w:val="28"/>
        </w:rPr>
        <w:t>Viene de verse entonces que, l</w:t>
      </w:r>
      <w:r w:rsidR="00CF3643">
        <w:rPr>
          <w:rFonts w:ascii="Arial" w:hAnsi="Arial" w:cs="Arial"/>
          <w:sz w:val="28"/>
          <w:szCs w:val="28"/>
        </w:rPr>
        <w:t>a primera</w:t>
      </w:r>
      <w:r w:rsidR="005A50D5">
        <w:rPr>
          <w:rFonts w:ascii="Arial" w:hAnsi="Arial" w:cs="Arial"/>
          <w:sz w:val="28"/>
          <w:szCs w:val="28"/>
        </w:rPr>
        <w:t xml:space="preserve"> reunión</w:t>
      </w:r>
      <w:r w:rsidR="00CF3643">
        <w:rPr>
          <w:rFonts w:ascii="Arial" w:hAnsi="Arial" w:cs="Arial"/>
          <w:sz w:val="28"/>
          <w:szCs w:val="28"/>
        </w:rPr>
        <w:t xml:space="preserve">, acaecida en septiembre 9 de 2015 en la ciudad de Mocoa, </w:t>
      </w:r>
      <w:r>
        <w:rPr>
          <w:rFonts w:ascii="Arial" w:hAnsi="Arial" w:cs="Arial"/>
          <w:sz w:val="28"/>
          <w:szCs w:val="28"/>
        </w:rPr>
        <w:t xml:space="preserve">fue la </w:t>
      </w:r>
      <w:r w:rsidR="00CF3643">
        <w:rPr>
          <w:rFonts w:ascii="Arial" w:hAnsi="Arial" w:cs="Arial"/>
          <w:sz w:val="28"/>
          <w:szCs w:val="28"/>
        </w:rPr>
        <w:t xml:space="preserve">oportunidad en la </w:t>
      </w:r>
      <w:r>
        <w:rPr>
          <w:rFonts w:ascii="Arial" w:hAnsi="Arial" w:cs="Arial"/>
          <w:sz w:val="28"/>
          <w:szCs w:val="28"/>
        </w:rPr>
        <w:t xml:space="preserve">que el sindicado y alias “barbas” </w:t>
      </w:r>
      <w:r w:rsidR="00CF3643">
        <w:rPr>
          <w:rFonts w:ascii="Arial" w:hAnsi="Arial" w:cs="Arial"/>
          <w:sz w:val="28"/>
          <w:szCs w:val="28"/>
        </w:rPr>
        <w:t xml:space="preserve">pactaron los </w:t>
      </w:r>
      <w:r w:rsidR="005A50D5">
        <w:rPr>
          <w:rFonts w:ascii="Arial" w:hAnsi="Arial" w:cs="Arial"/>
          <w:sz w:val="28"/>
          <w:szCs w:val="28"/>
        </w:rPr>
        <w:t>términos</w:t>
      </w:r>
      <w:r w:rsidR="00CF3643">
        <w:rPr>
          <w:rFonts w:ascii="Arial" w:hAnsi="Arial" w:cs="Arial"/>
          <w:sz w:val="28"/>
          <w:szCs w:val="28"/>
        </w:rPr>
        <w:t xml:space="preserve"> de la venta de oro y </w:t>
      </w:r>
      <w:r>
        <w:rPr>
          <w:rFonts w:ascii="Arial" w:hAnsi="Arial" w:cs="Arial"/>
          <w:sz w:val="28"/>
          <w:szCs w:val="28"/>
        </w:rPr>
        <w:t>se</w:t>
      </w:r>
      <w:r w:rsidR="00CF3643">
        <w:rPr>
          <w:rFonts w:ascii="Arial" w:hAnsi="Arial" w:cs="Arial"/>
          <w:sz w:val="28"/>
          <w:szCs w:val="28"/>
        </w:rPr>
        <w:t xml:space="preserve"> puso en conocimiento del ahora congresista la existencia de cinco (5) </w:t>
      </w:r>
      <w:r w:rsidR="005A50D5">
        <w:rPr>
          <w:rFonts w:ascii="Arial" w:hAnsi="Arial" w:cs="Arial"/>
          <w:sz w:val="28"/>
          <w:szCs w:val="28"/>
        </w:rPr>
        <w:t>maquinas</w:t>
      </w:r>
      <w:r w:rsidR="00CF3643">
        <w:rPr>
          <w:rFonts w:ascii="Arial" w:hAnsi="Arial" w:cs="Arial"/>
          <w:sz w:val="28"/>
          <w:szCs w:val="28"/>
        </w:rPr>
        <w:t xml:space="preserve"> Pro-camel de propiedad de Ramírez Leal, quien le manifestó su deseo de venderlas. En tanto que el procesado, en desarrollo del acuerdo delictivo, convino en adquirirlas en </w:t>
      </w:r>
      <w:r w:rsidR="005A50D5">
        <w:rPr>
          <w:rFonts w:ascii="Arial" w:hAnsi="Arial" w:cs="Arial"/>
          <w:sz w:val="28"/>
          <w:szCs w:val="28"/>
        </w:rPr>
        <w:t>representación</w:t>
      </w:r>
      <w:r w:rsidR="00CF3643">
        <w:rPr>
          <w:rFonts w:ascii="Arial" w:hAnsi="Arial" w:cs="Arial"/>
          <w:sz w:val="28"/>
          <w:szCs w:val="28"/>
        </w:rPr>
        <w:t xml:space="preserve"> del D</w:t>
      </w:r>
      <w:r>
        <w:rPr>
          <w:rFonts w:ascii="Arial" w:hAnsi="Arial" w:cs="Arial"/>
          <w:sz w:val="28"/>
          <w:szCs w:val="28"/>
        </w:rPr>
        <w:t>epartamento</w:t>
      </w:r>
      <w:r w:rsidR="00CF3643">
        <w:rPr>
          <w:rFonts w:ascii="Arial" w:hAnsi="Arial" w:cs="Arial"/>
          <w:sz w:val="28"/>
          <w:szCs w:val="28"/>
        </w:rPr>
        <w:t xml:space="preserve"> </w:t>
      </w:r>
      <w:r>
        <w:rPr>
          <w:rFonts w:ascii="Arial" w:hAnsi="Arial" w:cs="Arial"/>
          <w:sz w:val="28"/>
          <w:szCs w:val="28"/>
        </w:rPr>
        <w:t>-</w:t>
      </w:r>
      <w:r w:rsidR="00CF3643">
        <w:rPr>
          <w:rFonts w:ascii="Arial" w:hAnsi="Arial" w:cs="Arial"/>
          <w:sz w:val="28"/>
          <w:szCs w:val="28"/>
        </w:rPr>
        <w:t>por interpuesta persona</w:t>
      </w:r>
      <w:r>
        <w:rPr>
          <w:rFonts w:ascii="Arial" w:hAnsi="Arial" w:cs="Arial"/>
          <w:sz w:val="28"/>
          <w:szCs w:val="28"/>
        </w:rPr>
        <w:t>-</w:t>
      </w:r>
      <w:r w:rsidR="00CF3643">
        <w:rPr>
          <w:rFonts w:ascii="Arial" w:hAnsi="Arial" w:cs="Arial"/>
          <w:sz w:val="28"/>
          <w:szCs w:val="28"/>
        </w:rPr>
        <w:t xml:space="preserve">, con la finalidad común de entregarlas en ultimas a aquel para facilitar la exploración aurífera. </w:t>
      </w:r>
    </w:p>
    <w:p w:rsidR="00DE0516" w:rsidRDefault="00DE0516" w:rsidP="00DE0516">
      <w:pPr>
        <w:spacing w:after="0" w:line="276" w:lineRule="auto"/>
        <w:jc w:val="both"/>
        <w:rPr>
          <w:rFonts w:ascii="Arial" w:hAnsi="Arial" w:cs="Arial"/>
          <w:sz w:val="28"/>
          <w:szCs w:val="28"/>
        </w:rPr>
      </w:pPr>
    </w:p>
    <w:p w:rsidR="00CF3643" w:rsidRDefault="00443649" w:rsidP="00DE0516">
      <w:pPr>
        <w:spacing w:after="0" w:line="276" w:lineRule="auto"/>
        <w:jc w:val="both"/>
        <w:rPr>
          <w:rFonts w:ascii="Arial" w:hAnsi="Arial" w:cs="Arial"/>
          <w:sz w:val="28"/>
          <w:szCs w:val="28"/>
        </w:rPr>
      </w:pPr>
      <w:r>
        <w:rPr>
          <w:rFonts w:ascii="Arial" w:hAnsi="Arial" w:cs="Arial"/>
          <w:sz w:val="28"/>
          <w:szCs w:val="28"/>
        </w:rPr>
        <w:t>De igual manera, del testimonio</w:t>
      </w:r>
      <w:r w:rsidR="005A50D5">
        <w:rPr>
          <w:rFonts w:ascii="Arial" w:hAnsi="Arial" w:cs="Arial"/>
          <w:sz w:val="28"/>
          <w:szCs w:val="28"/>
        </w:rPr>
        <w:t xml:space="preserve"> de Ramirez Leal</w:t>
      </w:r>
      <w:r w:rsidR="00CF3643">
        <w:rPr>
          <w:rFonts w:ascii="Arial" w:hAnsi="Arial" w:cs="Arial"/>
          <w:sz w:val="28"/>
          <w:szCs w:val="28"/>
        </w:rPr>
        <w:t xml:space="preserve"> </w:t>
      </w:r>
      <w:r w:rsidR="005A50D5">
        <w:rPr>
          <w:rFonts w:ascii="Arial" w:hAnsi="Arial" w:cs="Arial"/>
          <w:sz w:val="28"/>
          <w:szCs w:val="28"/>
        </w:rPr>
        <w:t>-</w:t>
      </w:r>
      <w:r w:rsidR="00CF3643">
        <w:rPr>
          <w:rFonts w:ascii="Arial" w:hAnsi="Arial" w:cs="Arial"/>
          <w:sz w:val="28"/>
          <w:szCs w:val="28"/>
        </w:rPr>
        <w:t>quien fungió como representante legal de ASOMICUAP</w:t>
      </w:r>
      <w:r w:rsidR="005A50D5">
        <w:rPr>
          <w:rFonts w:ascii="Arial" w:hAnsi="Arial" w:cs="Arial"/>
          <w:sz w:val="28"/>
          <w:szCs w:val="28"/>
        </w:rPr>
        <w:t>-</w:t>
      </w:r>
      <w:r w:rsidR="00CF3643">
        <w:rPr>
          <w:rFonts w:ascii="Arial" w:hAnsi="Arial" w:cs="Arial"/>
          <w:sz w:val="28"/>
          <w:szCs w:val="28"/>
        </w:rPr>
        <w:t>, y de su pareja sentimental se desprende que</w:t>
      </w:r>
      <w:r w:rsidR="005A50D5">
        <w:rPr>
          <w:rFonts w:ascii="Arial" w:hAnsi="Arial" w:cs="Arial"/>
          <w:sz w:val="28"/>
          <w:szCs w:val="28"/>
        </w:rPr>
        <w:t>,</w:t>
      </w:r>
      <w:r w:rsidR="00CF3643">
        <w:rPr>
          <w:rFonts w:ascii="Arial" w:hAnsi="Arial" w:cs="Arial"/>
          <w:sz w:val="28"/>
          <w:szCs w:val="28"/>
        </w:rPr>
        <w:t xml:space="preserve"> en desarrollo de esa asociación ilícita y, en aspecto indicativo de la vocación de </w:t>
      </w:r>
      <w:r w:rsidR="005A50D5">
        <w:rPr>
          <w:rFonts w:ascii="Arial" w:hAnsi="Arial" w:cs="Arial"/>
          <w:sz w:val="28"/>
          <w:szCs w:val="28"/>
        </w:rPr>
        <w:t>permanencia</w:t>
      </w:r>
      <w:r w:rsidR="00CF3643">
        <w:rPr>
          <w:rFonts w:ascii="Arial" w:hAnsi="Arial" w:cs="Arial"/>
          <w:sz w:val="28"/>
          <w:szCs w:val="28"/>
        </w:rPr>
        <w:t xml:space="preserve"> de la misma, se concretaron por lo menos, tres transacciones del metal precioso en diferentes fechas y circunstancias con </w:t>
      </w:r>
      <w:r>
        <w:rPr>
          <w:rFonts w:ascii="Arial" w:hAnsi="Arial" w:cs="Arial"/>
          <w:sz w:val="28"/>
          <w:szCs w:val="28"/>
        </w:rPr>
        <w:t>un denominador común y, e</w:t>
      </w:r>
      <w:r w:rsidR="00CF3643">
        <w:rPr>
          <w:rFonts w:ascii="Arial" w:hAnsi="Arial" w:cs="Arial"/>
          <w:sz w:val="28"/>
          <w:szCs w:val="28"/>
        </w:rPr>
        <w:t xml:space="preserve">n </w:t>
      </w:r>
      <w:r w:rsidR="005A50D5">
        <w:rPr>
          <w:rFonts w:ascii="Arial" w:hAnsi="Arial" w:cs="Arial"/>
          <w:sz w:val="28"/>
          <w:szCs w:val="28"/>
        </w:rPr>
        <w:t>concreto</w:t>
      </w:r>
      <w:r w:rsidR="00CF3643">
        <w:rPr>
          <w:rFonts w:ascii="Arial" w:hAnsi="Arial" w:cs="Arial"/>
          <w:sz w:val="28"/>
          <w:szCs w:val="28"/>
        </w:rPr>
        <w:t xml:space="preserve">, que con carácter de contraprestación por la entrega del oro, DÍAZ BURBANO consignó en cuentas bancarias de diferentes personas cercanas a alias “Barbas”, cifras inferiores a diez millones de pesos ($10.000.0000); operación que permite entrever, además, la intención de eludir los controles del sistema financiero. Ello, ante los reportes correspondientes e ineludibles en los eventos en los cuales las transacciones superaran dicha cifra. </w:t>
      </w:r>
    </w:p>
    <w:p w:rsidR="00CF3643" w:rsidRDefault="00CF3643" w:rsidP="00DE0516">
      <w:pPr>
        <w:spacing w:after="0" w:line="276" w:lineRule="auto"/>
        <w:jc w:val="both"/>
        <w:rPr>
          <w:rFonts w:ascii="Arial" w:hAnsi="Arial" w:cs="Arial"/>
          <w:sz w:val="28"/>
          <w:szCs w:val="28"/>
        </w:rPr>
      </w:pPr>
    </w:p>
    <w:p w:rsidR="00CF3643" w:rsidRDefault="00CF3643" w:rsidP="00DE0516">
      <w:pPr>
        <w:spacing w:after="0" w:line="276" w:lineRule="auto"/>
        <w:jc w:val="both"/>
        <w:rPr>
          <w:rFonts w:ascii="Arial" w:hAnsi="Arial" w:cs="Arial"/>
          <w:sz w:val="28"/>
          <w:szCs w:val="28"/>
        </w:rPr>
      </w:pPr>
      <w:r>
        <w:rPr>
          <w:rFonts w:ascii="Arial" w:hAnsi="Arial" w:cs="Arial"/>
          <w:sz w:val="28"/>
          <w:szCs w:val="28"/>
        </w:rPr>
        <w:t xml:space="preserve">Aunado a lo anterior, tal como lo testificaron Gloria Patricia Quiñonez Velasco, Oscar Hernán Agudelo y Henry Zambrano, con espontaneidad y credibilidad, al menos un pago se realizó en </w:t>
      </w:r>
      <w:r>
        <w:rPr>
          <w:rFonts w:ascii="Arial" w:hAnsi="Arial" w:cs="Arial"/>
          <w:sz w:val="28"/>
          <w:szCs w:val="28"/>
        </w:rPr>
        <w:lastRenderedPageBreak/>
        <w:t xml:space="preserve">efectivo por la suma de cincuenta millones de pesos ($50.000.000). Incluso, conforme conviene destacar, en condiciones revestidas de una clandestinidad que de ninguna manera son propias de la comercialización </w:t>
      </w:r>
      <w:r w:rsidR="005A50D5">
        <w:rPr>
          <w:rFonts w:ascii="Arial" w:hAnsi="Arial" w:cs="Arial"/>
          <w:sz w:val="28"/>
          <w:szCs w:val="28"/>
        </w:rPr>
        <w:t xml:space="preserve">lícita, pues esa elevada cantidad fue entregada en el interior del taxi conducido por el </w:t>
      </w:r>
      <w:r w:rsidR="00443649">
        <w:rPr>
          <w:rFonts w:ascii="Arial" w:hAnsi="Arial" w:cs="Arial"/>
          <w:sz w:val="28"/>
          <w:szCs w:val="28"/>
        </w:rPr>
        <w:t>último</w:t>
      </w:r>
      <w:r w:rsidR="005A50D5">
        <w:rPr>
          <w:rFonts w:ascii="Arial" w:hAnsi="Arial" w:cs="Arial"/>
          <w:sz w:val="28"/>
          <w:szCs w:val="28"/>
        </w:rPr>
        <w:t xml:space="preserve"> de los deponentes relacionados. </w:t>
      </w:r>
    </w:p>
    <w:p w:rsidR="005A50D5" w:rsidRDefault="005A50D5" w:rsidP="00DE0516">
      <w:pPr>
        <w:spacing w:after="0" w:line="276" w:lineRule="auto"/>
        <w:jc w:val="both"/>
        <w:rPr>
          <w:rFonts w:ascii="Arial" w:hAnsi="Arial" w:cs="Arial"/>
          <w:sz w:val="28"/>
          <w:szCs w:val="28"/>
        </w:rPr>
      </w:pPr>
    </w:p>
    <w:p w:rsidR="005A50D5" w:rsidRPr="004028B4" w:rsidRDefault="005A50D5" w:rsidP="00DE0516">
      <w:pPr>
        <w:spacing w:after="0" w:line="276" w:lineRule="auto"/>
        <w:jc w:val="both"/>
        <w:rPr>
          <w:rFonts w:ascii="Arial" w:hAnsi="Arial" w:cs="Arial"/>
          <w:i/>
          <w:sz w:val="28"/>
          <w:szCs w:val="28"/>
        </w:rPr>
      </w:pPr>
      <w:r>
        <w:rPr>
          <w:rFonts w:ascii="Arial" w:hAnsi="Arial" w:cs="Arial"/>
          <w:sz w:val="28"/>
          <w:szCs w:val="28"/>
        </w:rPr>
        <w:t>La segunda reunión ocurrió en octubre 5 de 2015 en el municipio de Puerto Leguizamo, esto es, casi un mes después, y fue conv</w:t>
      </w:r>
      <w:r w:rsidR="004028B4">
        <w:rPr>
          <w:rFonts w:ascii="Arial" w:hAnsi="Arial" w:cs="Arial"/>
          <w:sz w:val="28"/>
          <w:szCs w:val="28"/>
        </w:rPr>
        <w:t>ocada por el mismo DÍAZ BURBANO, a la que</w:t>
      </w:r>
      <w:r>
        <w:rPr>
          <w:rFonts w:ascii="Arial" w:hAnsi="Arial" w:cs="Arial"/>
          <w:sz w:val="28"/>
          <w:szCs w:val="28"/>
        </w:rPr>
        <w:t xml:space="preserve"> fueron citadas las autoridades locales, esto es, los miembros de la </w:t>
      </w:r>
      <w:r w:rsidR="004028B4">
        <w:rPr>
          <w:rFonts w:ascii="Arial" w:hAnsi="Arial" w:cs="Arial"/>
          <w:sz w:val="28"/>
          <w:szCs w:val="28"/>
        </w:rPr>
        <w:t>Policía</w:t>
      </w:r>
      <w:r>
        <w:rPr>
          <w:rFonts w:ascii="Arial" w:hAnsi="Arial" w:cs="Arial"/>
          <w:sz w:val="28"/>
          <w:szCs w:val="28"/>
        </w:rPr>
        <w:t xml:space="preserve"> </w:t>
      </w:r>
      <w:r w:rsidR="004028B4">
        <w:rPr>
          <w:rFonts w:ascii="Arial" w:hAnsi="Arial" w:cs="Arial"/>
          <w:sz w:val="28"/>
          <w:szCs w:val="28"/>
        </w:rPr>
        <w:t>y</w:t>
      </w:r>
      <w:r>
        <w:rPr>
          <w:rFonts w:ascii="Arial" w:hAnsi="Arial" w:cs="Arial"/>
          <w:sz w:val="28"/>
          <w:szCs w:val="28"/>
        </w:rPr>
        <w:t xml:space="preserve"> Armada Nacional, de la </w:t>
      </w:r>
      <w:r w:rsidR="004028B4">
        <w:rPr>
          <w:rFonts w:ascii="Arial" w:hAnsi="Arial" w:cs="Arial"/>
          <w:sz w:val="28"/>
          <w:szCs w:val="28"/>
        </w:rPr>
        <w:t>Alcaldía</w:t>
      </w:r>
      <w:r>
        <w:rPr>
          <w:rFonts w:ascii="Arial" w:hAnsi="Arial" w:cs="Arial"/>
          <w:sz w:val="28"/>
          <w:szCs w:val="28"/>
        </w:rPr>
        <w:t xml:space="preserve"> Municipal</w:t>
      </w:r>
      <w:r w:rsidR="004028B4">
        <w:rPr>
          <w:rFonts w:ascii="Arial" w:hAnsi="Arial" w:cs="Arial"/>
          <w:sz w:val="28"/>
          <w:szCs w:val="28"/>
        </w:rPr>
        <w:t xml:space="preserve"> y los integrantes de ASOMICUAP</w:t>
      </w:r>
      <w:r>
        <w:rPr>
          <w:rFonts w:ascii="Arial" w:hAnsi="Arial" w:cs="Arial"/>
          <w:sz w:val="28"/>
          <w:szCs w:val="28"/>
        </w:rPr>
        <w:t xml:space="preserve"> </w:t>
      </w:r>
      <w:r w:rsidR="004028B4">
        <w:rPr>
          <w:rFonts w:ascii="Arial" w:hAnsi="Arial" w:cs="Arial"/>
          <w:sz w:val="28"/>
          <w:szCs w:val="28"/>
        </w:rPr>
        <w:t>-</w:t>
      </w:r>
      <w:r>
        <w:rPr>
          <w:rFonts w:ascii="Arial" w:hAnsi="Arial" w:cs="Arial"/>
          <w:sz w:val="28"/>
          <w:szCs w:val="28"/>
        </w:rPr>
        <w:t>estos últimos, dentro de los que estaba, su representante legal Ramirez Leal</w:t>
      </w:r>
      <w:r w:rsidR="004028B4">
        <w:rPr>
          <w:rFonts w:ascii="Arial" w:hAnsi="Arial" w:cs="Arial"/>
          <w:sz w:val="28"/>
          <w:szCs w:val="28"/>
        </w:rPr>
        <w:t xml:space="preserve">-; y tal </w:t>
      </w:r>
      <w:r>
        <w:rPr>
          <w:rFonts w:ascii="Arial" w:hAnsi="Arial" w:cs="Arial"/>
          <w:sz w:val="28"/>
          <w:szCs w:val="28"/>
        </w:rPr>
        <w:t xml:space="preserve">como lo ha discernido la Corte, la comprobación del Concierto para Delinquir </w:t>
      </w:r>
      <w:r w:rsidRPr="004028B4">
        <w:rPr>
          <w:rFonts w:ascii="Arial" w:hAnsi="Arial" w:cs="Arial"/>
          <w:i/>
          <w:sz w:val="28"/>
          <w:szCs w:val="28"/>
        </w:rPr>
        <w:t xml:space="preserve">“generalmente, deviene por </w:t>
      </w:r>
      <w:r w:rsidR="004028B4" w:rsidRPr="004028B4">
        <w:rPr>
          <w:rFonts w:ascii="Arial" w:hAnsi="Arial" w:cs="Arial"/>
          <w:i/>
          <w:sz w:val="28"/>
          <w:szCs w:val="28"/>
        </w:rPr>
        <w:t>vía</w:t>
      </w:r>
      <w:r w:rsidRPr="004028B4">
        <w:rPr>
          <w:rFonts w:ascii="Arial" w:hAnsi="Arial" w:cs="Arial"/>
          <w:i/>
          <w:sz w:val="28"/>
          <w:szCs w:val="28"/>
        </w:rPr>
        <w:t xml:space="preserve"> de inferencia, a partir del análisis de las actividades, elementos, armas, procedimientos, contactos o situaciones objetivas atribuidas a la organización delictiva, mas no de un contrato o acto de aprobación expreso de sus miembros; elementos de</w:t>
      </w:r>
      <w:r w:rsidR="004028B4">
        <w:rPr>
          <w:rFonts w:ascii="Arial" w:hAnsi="Arial" w:cs="Arial"/>
          <w:i/>
          <w:sz w:val="28"/>
          <w:szCs w:val="28"/>
        </w:rPr>
        <w:t xml:space="preserve"> utilidad sin duda para probar </w:t>
      </w:r>
      <w:r w:rsidRPr="004028B4">
        <w:rPr>
          <w:rFonts w:ascii="Arial" w:hAnsi="Arial" w:cs="Arial"/>
          <w:i/>
          <w:sz w:val="28"/>
          <w:szCs w:val="28"/>
        </w:rPr>
        <w:t xml:space="preserve">un acuerdo de voluntades con la intención de que perdure en el tiempo”. </w:t>
      </w:r>
    </w:p>
    <w:p w:rsidR="005A50D5" w:rsidRDefault="005A50D5" w:rsidP="00DE0516">
      <w:pPr>
        <w:spacing w:after="0" w:line="276" w:lineRule="auto"/>
        <w:jc w:val="both"/>
        <w:rPr>
          <w:rFonts w:ascii="Arial" w:hAnsi="Arial" w:cs="Arial"/>
          <w:sz w:val="28"/>
          <w:szCs w:val="28"/>
        </w:rPr>
      </w:pPr>
    </w:p>
    <w:p w:rsidR="005A50D5" w:rsidRDefault="005A50D5" w:rsidP="00DE0516">
      <w:pPr>
        <w:spacing w:after="0" w:line="276" w:lineRule="auto"/>
        <w:jc w:val="both"/>
        <w:rPr>
          <w:rFonts w:ascii="Arial" w:hAnsi="Arial" w:cs="Arial"/>
          <w:sz w:val="28"/>
          <w:szCs w:val="28"/>
        </w:rPr>
      </w:pPr>
      <w:r>
        <w:rPr>
          <w:rFonts w:ascii="Arial" w:hAnsi="Arial" w:cs="Arial"/>
          <w:sz w:val="28"/>
          <w:szCs w:val="28"/>
        </w:rPr>
        <w:t>En efecto, en esa asamblea publica, como lo declaró el policial Luis Bernardo Ruiz Muñoz, el investigado desplegó una actividad mediante la cual se confirma el concierto ilícito sobre el que atestiguo Ramirez Leal, pues sin hesitación alguna, se orientó a facilitar la actividad de minería ilegal que se comprometió a apoyar</w:t>
      </w:r>
      <w:r w:rsidR="004028B4">
        <w:rPr>
          <w:rFonts w:ascii="Arial" w:hAnsi="Arial" w:cs="Arial"/>
          <w:sz w:val="28"/>
          <w:szCs w:val="28"/>
        </w:rPr>
        <w:t>. En efecto,</w:t>
      </w:r>
      <w:r>
        <w:rPr>
          <w:rFonts w:ascii="Arial" w:hAnsi="Arial" w:cs="Arial"/>
          <w:sz w:val="28"/>
          <w:szCs w:val="28"/>
        </w:rPr>
        <w:t xml:space="preserve"> DÍAZ BURBANO, trató, aunque infructuosamente que la fuerza </w:t>
      </w:r>
      <w:r w:rsidR="004028B4">
        <w:rPr>
          <w:rFonts w:ascii="Arial" w:hAnsi="Arial" w:cs="Arial"/>
          <w:sz w:val="28"/>
          <w:szCs w:val="28"/>
        </w:rPr>
        <w:t>pública</w:t>
      </w:r>
      <w:r>
        <w:rPr>
          <w:rFonts w:ascii="Arial" w:hAnsi="Arial" w:cs="Arial"/>
          <w:sz w:val="28"/>
          <w:szCs w:val="28"/>
        </w:rPr>
        <w:t xml:space="preserve"> suspendiera el control de las actividades de exploración aurífera en la zona adyacente al municipio referido, en concreto, en los ríos Caquetá y Putumayo, pues les sugirió a sus integrantes que cesaran los decomisos de combustible y de las ba</w:t>
      </w:r>
      <w:r w:rsidR="00A91F11">
        <w:rPr>
          <w:rFonts w:ascii="Arial" w:hAnsi="Arial" w:cs="Arial"/>
          <w:sz w:val="28"/>
          <w:szCs w:val="28"/>
        </w:rPr>
        <w:t xml:space="preserve">lsas tipo draga usadas por los miembros de ASOMICUAP en la extracción del oro. </w:t>
      </w:r>
    </w:p>
    <w:p w:rsidR="00A91F11" w:rsidRDefault="00A91F11" w:rsidP="00DE0516">
      <w:pPr>
        <w:spacing w:after="0" w:line="276" w:lineRule="auto"/>
        <w:jc w:val="both"/>
        <w:rPr>
          <w:rFonts w:ascii="Arial" w:hAnsi="Arial" w:cs="Arial"/>
          <w:sz w:val="28"/>
          <w:szCs w:val="28"/>
        </w:rPr>
      </w:pPr>
    </w:p>
    <w:p w:rsidR="00A91F11" w:rsidRDefault="00A91F11" w:rsidP="00DE0516">
      <w:pPr>
        <w:spacing w:after="0" w:line="276" w:lineRule="auto"/>
        <w:jc w:val="both"/>
        <w:rPr>
          <w:rFonts w:ascii="Arial" w:hAnsi="Arial" w:cs="Arial"/>
          <w:sz w:val="28"/>
          <w:szCs w:val="28"/>
        </w:rPr>
      </w:pPr>
      <w:r>
        <w:rPr>
          <w:rFonts w:ascii="Arial" w:hAnsi="Arial" w:cs="Arial"/>
          <w:sz w:val="28"/>
          <w:szCs w:val="28"/>
        </w:rPr>
        <w:t xml:space="preserve">Ese </w:t>
      </w:r>
      <w:r w:rsidR="004028B4">
        <w:rPr>
          <w:rFonts w:ascii="Arial" w:hAnsi="Arial" w:cs="Arial"/>
          <w:sz w:val="28"/>
          <w:szCs w:val="28"/>
        </w:rPr>
        <w:t>propósito</w:t>
      </w:r>
      <w:r>
        <w:rPr>
          <w:rFonts w:ascii="Arial" w:hAnsi="Arial" w:cs="Arial"/>
          <w:sz w:val="28"/>
          <w:szCs w:val="28"/>
        </w:rPr>
        <w:t xml:space="preserve"> de DÍAZ BURBANO, sin embargo, encontró la oposición radical de las autoridades convocadas a la reunión, no por capricho, sino al advertir que, contrario a lo alegado por aquel</w:t>
      </w:r>
      <w:r w:rsidR="004028B4">
        <w:rPr>
          <w:rFonts w:ascii="Arial" w:hAnsi="Arial" w:cs="Arial"/>
          <w:sz w:val="28"/>
          <w:szCs w:val="28"/>
        </w:rPr>
        <w:t xml:space="preserve"> en </w:t>
      </w:r>
      <w:r w:rsidR="004028B4">
        <w:rPr>
          <w:rFonts w:ascii="Arial" w:hAnsi="Arial" w:cs="Arial"/>
          <w:sz w:val="28"/>
          <w:szCs w:val="28"/>
        </w:rPr>
        <w:lastRenderedPageBreak/>
        <w:t xml:space="preserve">indagatoria, la ilegalidad </w:t>
      </w:r>
      <w:r>
        <w:rPr>
          <w:rFonts w:ascii="Arial" w:hAnsi="Arial" w:cs="Arial"/>
          <w:sz w:val="28"/>
          <w:szCs w:val="28"/>
        </w:rPr>
        <w:t>de la petición</w:t>
      </w:r>
      <w:r w:rsidR="004028B4">
        <w:rPr>
          <w:rFonts w:ascii="Arial" w:hAnsi="Arial" w:cs="Arial"/>
          <w:sz w:val="28"/>
          <w:szCs w:val="28"/>
        </w:rPr>
        <w:t xml:space="preserve"> era evidente</w:t>
      </w:r>
      <w:r>
        <w:rPr>
          <w:rFonts w:ascii="Arial" w:hAnsi="Arial" w:cs="Arial"/>
          <w:sz w:val="28"/>
          <w:szCs w:val="28"/>
        </w:rPr>
        <w:t xml:space="preserve">. Esto, porque con independencia de los permisos a los que aludió el sindicado y que afirma, disponían los mineros, de lo </w:t>
      </w:r>
      <w:r w:rsidR="004028B4">
        <w:rPr>
          <w:rFonts w:ascii="Arial" w:hAnsi="Arial" w:cs="Arial"/>
          <w:sz w:val="28"/>
          <w:szCs w:val="28"/>
        </w:rPr>
        <w:t>establecido</w:t>
      </w:r>
      <w:r>
        <w:rPr>
          <w:rFonts w:ascii="Arial" w:hAnsi="Arial" w:cs="Arial"/>
          <w:sz w:val="28"/>
          <w:szCs w:val="28"/>
        </w:rPr>
        <w:t xml:space="preserve"> en las diligencias se concluye que las incautaciones recaían sobre las cantidades excedentes de la autorización conferida por la autoridad competente.</w:t>
      </w:r>
    </w:p>
    <w:p w:rsidR="00A91F11" w:rsidRDefault="00A91F11" w:rsidP="00DE0516">
      <w:pPr>
        <w:spacing w:after="0" w:line="276" w:lineRule="auto"/>
        <w:jc w:val="both"/>
        <w:rPr>
          <w:rFonts w:ascii="Arial" w:hAnsi="Arial" w:cs="Arial"/>
          <w:sz w:val="28"/>
          <w:szCs w:val="28"/>
        </w:rPr>
      </w:pPr>
    </w:p>
    <w:p w:rsidR="00A91F11" w:rsidRDefault="00A91F11" w:rsidP="00DE0516">
      <w:pPr>
        <w:spacing w:after="0" w:line="276" w:lineRule="auto"/>
        <w:jc w:val="both"/>
        <w:rPr>
          <w:rFonts w:ascii="Arial" w:hAnsi="Arial" w:cs="Arial"/>
          <w:sz w:val="28"/>
          <w:szCs w:val="28"/>
        </w:rPr>
      </w:pPr>
      <w:r>
        <w:rPr>
          <w:rFonts w:ascii="Arial" w:hAnsi="Arial" w:cs="Arial"/>
          <w:sz w:val="28"/>
          <w:szCs w:val="28"/>
        </w:rPr>
        <w:t xml:space="preserve">Ahora bien, las actividades y acciones que corroboran la permanencia en el concierto, </w:t>
      </w:r>
      <w:r w:rsidR="004028B4">
        <w:rPr>
          <w:rFonts w:ascii="Arial" w:hAnsi="Arial" w:cs="Arial"/>
          <w:sz w:val="28"/>
          <w:szCs w:val="28"/>
        </w:rPr>
        <w:t>así</w:t>
      </w:r>
      <w:r>
        <w:rPr>
          <w:rFonts w:ascii="Arial" w:hAnsi="Arial" w:cs="Arial"/>
          <w:sz w:val="28"/>
          <w:szCs w:val="28"/>
        </w:rPr>
        <w:t xml:space="preserve"> como las acciones ilícitas indeterminadas concebidas para el </w:t>
      </w:r>
      <w:r w:rsidR="004028B4">
        <w:rPr>
          <w:rFonts w:ascii="Arial" w:hAnsi="Arial" w:cs="Arial"/>
          <w:sz w:val="28"/>
          <w:szCs w:val="28"/>
        </w:rPr>
        <w:t>éxito</w:t>
      </w:r>
      <w:r>
        <w:rPr>
          <w:rFonts w:ascii="Arial" w:hAnsi="Arial" w:cs="Arial"/>
          <w:sz w:val="28"/>
          <w:szCs w:val="28"/>
        </w:rPr>
        <w:t xml:space="preserve"> en el designio criminal común, encontraron soporte adicional en la perpetración de otro punible al cual concurrieron los concertado</w:t>
      </w:r>
      <w:r w:rsidR="004028B4">
        <w:rPr>
          <w:rFonts w:ascii="Arial" w:hAnsi="Arial" w:cs="Arial"/>
          <w:sz w:val="28"/>
          <w:szCs w:val="28"/>
        </w:rPr>
        <w:t>s DÍAZ BURBANO y Ramírez Leal; c</w:t>
      </w:r>
      <w:r>
        <w:rPr>
          <w:rFonts w:ascii="Arial" w:hAnsi="Arial" w:cs="Arial"/>
          <w:sz w:val="28"/>
          <w:szCs w:val="28"/>
        </w:rPr>
        <w:t xml:space="preserve">iertamente, los dos mencionados acordaron en el curso de esa asociación, la compra por parte del departamento de Putumayo de las 5 </w:t>
      </w:r>
      <w:r w:rsidR="004028B4">
        <w:rPr>
          <w:rFonts w:ascii="Arial" w:hAnsi="Arial" w:cs="Arial"/>
          <w:sz w:val="28"/>
          <w:szCs w:val="28"/>
        </w:rPr>
        <w:t>máquinas</w:t>
      </w:r>
      <w:r>
        <w:rPr>
          <w:rFonts w:ascii="Arial" w:hAnsi="Arial" w:cs="Arial"/>
          <w:sz w:val="28"/>
          <w:szCs w:val="28"/>
        </w:rPr>
        <w:t xml:space="preserve"> Pro-Camel de propiedad del segundo, así como la capacitación en materia de </w:t>
      </w:r>
      <w:r w:rsidR="004028B4">
        <w:rPr>
          <w:rFonts w:ascii="Arial" w:hAnsi="Arial" w:cs="Arial"/>
          <w:sz w:val="28"/>
          <w:szCs w:val="28"/>
        </w:rPr>
        <w:t>extracción</w:t>
      </w:r>
      <w:r>
        <w:rPr>
          <w:rFonts w:ascii="Arial" w:hAnsi="Arial" w:cs="Arial"/>
          <w:sz w:val="28"/>
          <w:szCs w:val="28"/>
        </w:rPr>
        <w:t xml:space="preserve"> de metales precioso para los miembros de ASOMICUAP. </w:t>
      </w:r>
    </w:p>
    <w:p w:rsidR="00A91F11" w:rsidRDefault="00A91F11" w:rsidP="00DE0516">
      <w:pPr>
        <w:spacing w:after="0" w:line="276" w:lineRule="auto"/>
        <w:jc w:val="both"/>
        <w:rPr>
          <w:rFonts w:ascii="Arial" w:hAnsi="Arial" w:cs="Arial"/>
          <w:sz w:val="28"/>
          <w:szCs w:val="28"/>
        </w:rPr>
      </w:pPr>
    </w:p>
    <w:p w:rsidR="00A91F11" w:rsidRDefault="004028B4" w:rsidP="00DE0516">
      <w:pPr>
        <w:spacing w:after="0" w:line="276" w:lineRule="auto"/>
        <w:jc w:val="both"/>
        <w:rPr>
          <w:rFonts w:ascii="Arial" w:hAnsi="Arial" w:cs="Arial"/>
          <w:sz w:val="28"/>
          <w:szCs w:val="28"/>
        </w:rPr>
      </w:pPr>
      <w:r>
        <w:rPr>
          <w:rFonts w:ascii="Arial" w:hAnsi="Arial" w:cs="Arial"/>
          <w:sz w:val="28"/>
          <w:szCs w:val="28"/>
        </w:rPr>
        <w:t>En relación con estos suces</w:t>
      </w:r>
      <w:r w:rsidR="00A91F11">
        <w:rPr>
          <w:rFonts w:ascii="Arial" w:hAnsi="Arial" w:cs="Arial"/>
          <w:sz w:val="28"/>
          <w:szCs w:val="28"/>
        </w:rPr>
        <w:t xml:space="preserve">os, Humberto Ramírez Leal aseguró de manera consistente, esto es, sin contradicciones en lo sustancial, incluso, en los pormenores, que ante la imposibilidad de contratar directamente con la Gobernación, pactaron la selección de la Fundación Victoria Regia para que se efectuara una negociación simulada. Así, esta </w:t>
      </w:r>
      <w:r>
        <w:rPr>
          <w:rFonts w:ascii="Arial" w:hAnsi="Arial" w:cs="Arial"/>
          <w:sz w:val="28"/>
          <w:szCs w:val="28"/>
        </w:rPr>
        <w:t>última</w:t>
      </w:r>
      <w:r w:rsidR="00A91F11">
        <w:rPr>
          <w:rFonts w:ascii="Arial" w:hAnsi="Arial" w:cs="Arial"/>
          <w:sz w:val="28"/>
          <w:szCs w:val="28"/>
        </w:rPr>
        <w:t xml:space="preserve"> persona </w:t>
      </w:r>
      <w:r>
        <w:rPr>
          <w:rFonts w:ascii="Arial" w:hAnsi="Arial" w:cs="Arial"/>
          <w:sz w:val="28"/>
          <w:szCs w:val="28"/>
        </w:rPr>
        <w:t>jurídica</w:t>
      </w:r>
      <w:r w:rsidR="00A91F11">
        <w:rPr>
          <w:rFonts w:ascii="Arial" w:hAnsi="Arial" w:cs="Arial"/>
          <w:sz w:val="28"/>
          <w:szCs w:val="28"/>
        </w:rPr>
        <w:t xml:space="preserve"> aparecería como vendedora de los dispositivos, pero en realidad se los compraría al presidente de ASOMICUAP, agremiación a la que le fueron entregados en ultimas los artefactos. </w:t>
      </w:r>
    </w:p>
    <w:p w:rsidR="00A91F11" w:rsidRDefault="00A91F11" w:rsidP="00DE0516">
      <w:pPr>
        <w:spacing w:after="0" w:line="276" w:lineRule="auto"/>
        <w:jc w:val="both"/>
        <w:rPr>
          <w:rFonts w:ascii="Arial" w:hAnsi="Arial" w:cs="Arial"/>
          <w:sz w:val="28"/>
          <w:szCs w:val="28"/>
        </w:rPr>
      </w:pPr>
    </w:p>
    <w:p w:rsidR="00A91F11" w:rsidRDefault="00A91F11" w:rsidP="00DE0516">
      <w:pPr>
        <w:spacing w:after="0" w:line="276" w:lineRule="auto"/>
        <w:jc w:val="both"/>
        <w:rPr>
          <w:rFonts w:ascii="Arial" w:hAnsi="Arial" w:cs="Arial"/>
          <w:sz w:val="28"/>
          <w:szCs w:val="28"/>
        </w:rPr>
      </w:pPr>
      <w:r>
        <w:rPr>
          <w:rFonts w:ascii="Arial" w:hAnsi="Arial" w:cs="Arial"/>
          <w:sz w:val="28"/>
          <w:szCs w:val="28"/>
        </w:rPr>
        <w:t xml:space="preserve">En este punto del análisis, es imperativo acotar que lo manifestado por Ramirez Leal, además, en abierta oposición a las explicaciones del procesado, es verosímil y se </w:t>
      </w:r>
      <w:r w:rsidR="004028B4">
        <w:rPr>
          <w:rFonts w:ascii="Arial" w:hAnsi="Arial" w:cs="Arial"/>
          <w:sz w:val="28"/>
          <w:szCs w:val="28"/>
        </w:rPr>
        <w:t>articuló</w:t>
      </w:r>
      <w:r>
        <w:rPr>
          <w:rFonts w:ascii="Arial" w:hAnsi="Arial" w:cs="Arial"/>
          <w:sz w:val="28"/>
          <w:szCs w:val="28"/>
        </w:rPr>
        <w:t xml:space="preserve"> </w:t>
      </w:r>
      <w:r w:rsidR="004028B4">
        <w:rPr>
          <w:rFonts w:ascii="Arial" w:hAnsi="Arial" w:cs="Arial"/>
          <w:sz w:val="28"/>
          <w:szCs w:val="28"/>
        </w:rPr>
        <w:t>armónicamente</w:t>
      </w:r>
      <w:r>
        <w:rPr>
          <w:rFonts w:ascii="Arial" w:hAnsi="Arial" w:cs="Arial"/>
          <w:sz w:val="28"/>
          <w:szCs w:val="28"/>
        </w:rPr>
        <w:t xml:space="preserve"> con el contenido de las interceptaciones telefóni</w:t>
      </w:r>
      <w:r w:rsidR="004028B4">
        <w:rPr>
          <w:rFonts w:ascii="Arial" w:hAnsi="Arial" w:cs="Arial"/>
          <w:sz w:val="28"/>
          <w:szCs w:val="28"/>
        </w:rPr>
        <w:t xml:space="preserve">cas acopiadas en el expediente; pues recuérdese, </w:t>
      </w:r>
      <w:r>
        <w:rPr>
          <w:rFonts w:ascii="Arial" w:hAnsi="Arial" w:cs="Arial"/>
          <w:sz w:val="28"/>
          <w:szCs w:val="28"/>
        </w:rPr>
        <w:t xml:space="preserve">el testigo citó en su relato de manera </w:t>
      </w:r>
      <w:r w:rsidR="004028B4">
        <w:rPr>
          <w:rFonts w:ascii="Arial" w:hAnsi="Arial" w:cs="Arial"/>
          <w:sz w:val="28"/>
          <w:szCs w:val="28"/>
        </w:rPr>
        <w:t>categórica</w:t>
      </w:r>
      <w:r>
        <w:rPr>
          <w:rFonts w:ascii="Arial" w:hAnsi="Arial" w:cs="Arial"/>
          <w:sz w:val="28"/>
          <w:szCs w:val="28"/>
        </w:rPr>
        <w:t xml:space="preserve"> que, el entonces gobernador de Putumayo le compró oro con pleno conocimiento de la utilización de dragas por parte de ASOMICUAP para ejecutar esas actividades. </w:t>
      </w:r>
    </w:p>
    <w:p w:rsidR="00A91F11" w:rsidRDefault="00A91F11" w:rsidP="00DE0516">
      <w:pPr>
        <w:spacing w:after="0" w:line="276" w:lineRule="auto"/>
        <w:jc w:val="both"/>
        <w:rPr>
          <w:rFonts w:ascii="Arial" w:hAnsi="Arial" w:cs="Arial"/>
          <w:sz w:val="28"/>
          <w:szCs w:val="28"/>
        </w:rPr>
      </w:pPr>
    </w:p>
    <w:p w:rsidR="00A91F11" w:rsidRDefault="00A91F11" w:rsidP="00DE0516">
      <w:pPr>
        <w:spacing w:after="0" w:line="276" w:lineRule="auto"/>
        <w:jc w:val="both"/>
        <w:rPr>
          <w:rFonts w:ascii="Arial" w:hAnsi="Arial" w:cs="Arial"/>
          <w:sz w:val="28"/>
          <w:szCs w:val="28"/>
        </w:rPr>
      </w:pPr>
      <w:r>
        <w:rPr>
          <w:rFonts w:ascii="Arial" w:hAnsi="Arial" w:cs="Arial"/>
          <w:sz w:val="28"/>
          <w:szCs w:val="28"/>
        </w:rPr>
        <w:lastRenderedPageBreak/>
        <w:t xml:space="preserve">Igualmente, de esa declaración y de las interceptaciones telefónicas, se desprende el deseo de DÍAZ BURNAO de lograr la connivencia de las autoridades locales frente a esa asociación. Esto, con el </w:t>
      </w:r>
      <w:r w:rsidR="004028B4">
        <w:rPr>
          <w:rFonts w:ascii="Arial" w:hAnsi="Arial" w:cs="Arial"/>
          <w:sz w:val="28"/>
          <w:szCs w:val="28"/>
        </w:rPr>
        <w:t>propósito</w:t>
      </w:r>
      <w:r>
        <w:rPr>
          <w:rFonts w:ascii="Arial" w:hAnsi="Arial" w:cs="Arial"/>
          <w:sz w:val="28"/>
          <w:szCs w:val="28"/>
        </w:rPr>
        <w:t xml:space="preserve"> de que pudieren ejecutar actividades de minería ilegal sin el control de la fuerza </w:t>
      </w:r>
      <w:r w:rsidR="004028B4">
        <w:rPr>
          <w:rFonts w:ascii="Arial" w:hAnsi="Arial" w:cs="Arial"/>
          <w:sz w:val="28"/>
          <w:szCs w:val="28"/>
        </w:rPr>
        <w:t>pública</w:t>
      </w:r>
      <w:r>
        <w:rPr>
          <w:rFonts w:ascii="Arial" w:hAnsi="Arial" w:cs="Arial"/>
          <w:sz w:val="28"/>
          <w:szCs w:val="28"/>
        </w:rPr>
        <w:t xml:space="preserve">, lo que le permitirá </w:t>
      </w:r>
      <w:r w:rsidR="004028B4">
        <w:rPr>
          <w:rFonts w:ascii="Arial" w:hAnsi="Arial" w:cs="Arial"/>
          <w:sz w:val="28"/>
          <w:szCs w:val="28"/>
        </w:rPr>
        <w:t>continuar</w:t>
      </w:r>
      <w:r>
        <w:rPr>
          <w:rFonts w:ascii="Arial" w:hAnsi="Arial" w:cs="Arial"/>
          <w:sz w:val="28"/>
          <w:szCs w:val="28"/>
        </w:rPr>
        <w:t xml:space="preserve"> con las adquisiciones de oro a un p</w:t>
      </w:r>
      <w:r w:rsidR="004028B4">
        <w:rPr>
          <w:rFonts w:ascii="Arial" w:hAnsi="Arial" w:cs="Arial"/>
          <w:sz w:val="28"/>
          <w:szCs w:val="28"/>
        </w:rPr>
        <w:t xml:space="preserve">recio inferior al del mercado. </w:t>
      </w:r>
      <w:r w:rsidR="00351BC0">
        <w:rPr>
          <w:rFonts w:ascii="Arial" w:hAnsi="Arial" w:cs="Arial"/>
          <w:sz w:val="28"/>
          <w:szCs w:val="28"/>
        </w:rPr>
        <w:t xml:space="preserve">Por </w:t>
      </w:r>
      <w:r w:rsidR="004028B4">
        <w:rPr>
          <w:rFonts w:ascii="Arial" w:hAnsi="Arial" w:cs="Arial"/>
          <w:sz w:val="28"/>
          <w:szCs w:val="28"/>
        </w:rPr>
        <w:t>idéntica</w:t>
      </w:r>
      <w:r w:rsidR="00351BC0">
        <w:rPr>
          <w:rFonts w:ascii="Arial" w:hAnsi="Arial" w:cs="Arial"/>
          <w:sz w:val="28"/>
          <w:szCs w:val="28"/>
        </w:rPr>
        <w:t xml:space="preserve"> razón, es factible descartar las exculpaciones ofrecidas por el sindicado durante la indagatoria, conforme a la cuales la única relación que sostuvo con ASOMICUAP estuvo </w:t>
      </w:r>
      <w:r w:rsidR="004028B4">
        <w:rPr>
          <w:rFonts w:ascii="Arial" w:hAnsi="Arial" w:cs="Arial"/>
          <w:sz w:val="28"/>
          <w:szCs w:val="28"/>
        </w:rPr>
        <w:t>dirigida a lograr su formalización, puesto que, a</w:t>
      </w:r>
      <w:r w:rsidR="00351BC0">
        <w:rPr>
          <w:rFonts w:ascii="Arial" w:hAnsi="Arial" w:cs="Arial"/>
          <w:sz w:val="28"/>
          <w:szCs w:val="28"/>
        </w:rPr>
        <w:t xml:space="preserve">dversamente, lo que se evidencia en el plenario es que utilizó su posición como gobernador para promover y facilitar la extracción ilícita que realizaban los mineros de esa agremiación, a </w:t>
      </w:r>
      <w:r w:rsidR="004028B4">
        <w:rPr>
          <w:rFonts w:ascii="Arial" w:hAnsi="Arial" w:cs="Arial"/>
          <w:sz w:val="28"/>
          <w:szCs w:val="28"/>
        </w:rPr>
        <w:t>quienes</w:t>
      </w:r>
      <w:r w:rsidR="00351BC0">
        <w:rPr>
          <w:rFonts w:ascii="Arial" w:hAnsi="Arial" w:cs="Arial"/>
          <w:sz w:val="28"/>
          <w:szCs w:val="28"/>
        </w:rPr>
        <w:t xml:space="preserve"> brindó incluso capacitación y entregó equipos para tal actividad con recursos de la entidad territorial, al tiempo que intercedió, aunque sin éxito, ante la fuerza </w:t>
      </w:r>
      <w:r w:rsidR="004028B4">
        <w:rPr>
          <w:rFonts w:ascii="Arial" w:hAnsi="Arial" w:cs="Arial"/>
          <w:sz w:val="28"/>
          <w:szCs w:val="28"/>
        </w:rPr>
        <w:t>pública</w:t>
      </w:r>
      <w:r w:rsidR="00351BC0">
        <w:rPr>
          <w:rFonts w:ascii="Arial" w:hAnsi="Arial" w:cs="Arial"/>
          <w:sz w:val="28"/>
          <w:szCs w:val="28"/>
        </w:rPr>
        <w:t xml:space="preserve"> para que suspendieran los controles y decomisos efectuados en contra de aquellos.</w:t>
      </w:r>
    </w:p>
    <w:p w:rsidR="00351BC0" w:rsidRDefault="00351BC0" w:rsidP="00DE0516">
      <w:pPr>
        <w:spacing w:after="0" w:line="276" w:lineRule="auto"/>
        <w:jc w:val="both"/>
        <w:rPr>
          <w:rFonts w:ascii="Arial" w:hAnsi="Arial" w:cs="Arial"/>
          <w:sz w:val="28"/>
          <w:szCs w:val="28"/>
        </w:rPr>
      </w:pPr>
    </w:p>
    <w:p w:rsidR="00351BC0" w:rsidRDefault="00351BC0" w:rsidP="00DE0516">
      <w:pPr>
        <w:spacing w:after="0" w:line="276" w:lineRule="auto"/>
        <w:jc w:val="both"/>
        <w:rPr>
          <w:rFonts w:ascii="Arial" w:hAnsi="Arial" w:cs="Arial"/>
          <w:sz w:val="28"/>
          <w:szCs w:val="28"/>
        </w:rPr>
      </w:pPr>
      <w:r>
        <w:rPr>
          <w:rFonts w:ascii="Arial" w:hAnsi="Arial" w:cs="Arial"/>
          <w:sz w:val="28"/>
          <w:szCs w:val="28"/>
        </w:rPr>
        <w:t>Es claro, entonces que, facilitar la explotación minera por parte de ASOMICUAP, conllevaba para el entonces gobernador DÍAZ BURBANO, asegurar la capacidad d</w:t>
      </w:r>
      <w:r w:rsidR="004028B4">
        <w:rPr>
          <w:rFonts w:ascii="Arial" w:hAnsi="Arial" w:cs="Arial"/>
          <w:sz w:val="28"/>
          <w:szCs w:val="28"/>
        </w:rPr>
        <w:t>e esa asociación para proveerle</w:t>
      </w:r>
      <w:r>
        <w:rPr>
          <w:rFonts w:ascii="Arial" w:hAnsi="Arial" w:cs="Arial"/>
          <w:sz w:val="28"/>
          <w:szCs w:val="28"/>
        </w:rPr>
        <w:t xml:space="preserve"> </w:t>
      </w:r>
      <w:r w:rsidR="004028B4">
        <w:rPr>
          <w:rFonts w:ascii="Arial" w:hAnsi="Arial" w:cs="Arial"/>
          <w:sz w:val="28"/>
          <w:szCs w:val="28"/>
        </w:rPr>
        <w:t>-</w:t>
      </w:r>
      <w:r>
        <w:rPr>
          <w:rFonts w:ascii="Arial" w:hAnsi="Arial" w:cs="Arial"/>
          <w:sz w:val="28"/>
          <w:szCs w:val="28"/>
        </w:rPr>
        <w:t>mediante su representante legal</w:t>
      </w:r>
      <w:r w:rsidR="004028B4">
        <w:rPr>
          <w:rFonts w:ascii="Arial" w:hAnsi="Arial" w:cs="Arial"/>
          <w:sz w:val="28"/>
          <w:szCs w:val="28"/>
        </w:rPr>
        <w:t>-</w:t>
      </w:r>
      <w:r>
        <w:rPr>
          <w:rFonts w:ascii="Arial" w:hAnsi="Arial" w:cs="Arial"/>
          <w:sz w:val="28"/>
          <w:szCs w:val="28"/>
        </w:rPr>
        <w:t>, el oro que con posterioridad compraría, lo que</w:t>
      </w:r>
      <w:r w:rsidR="00DE0516">
        <w:rPr>
          <w:rFonts w:ascii="Arial" w:hAnsi="Arial" w:cs="Arial"/>
          <w:sz w:val="28"/>
          <w:szCs w:val="28"/>
        </w:rPr>
        <w:t xml:space="preserve"> </w:t>
      </w:r>
      <w:r w:rsidR="004028B4">
        <w:rPr>
          <w:rFonts w:ascii="Arial" w:hAnsi="Arial" w:cs="Arial"/>
          <w:sz w:val="28"/>
          <w:szCs w:val="28"/>
        </w:rPr>
        <w:t xml:space="preserve">–como se evidenció-, </w:t>
      </w:r>
      <w:r>
        <w:rPr>
          <w:rFonts w:ascii="Arial" w:hAnsi="Arial" w:cs="Arial"/>
          <w:sz w:val="28"/>
          <w:szCs w:val="28"/>
        </w:rPr>
        <w:t xml:space="preserve">sucedió por lo menos en tres ocasiones. </w:t>
      </w:r>
    </w:p>
    <w:p w:rsidR="00351BC0" w:rsidRDefault="00351BC0" w:rsidP="00DE0516">
      <w:pPr>
        <w:spacing w:after="0" w:line="276" w:lineRule="auto"/>
        <w:jc w:val="both"/>
        <w:rPr>
          <w:rFonts w:ascii="Arial" w:hAnsi="Arial" w:cs="Arial"/>
          <w:sz w:val="28"/>
          <w:szCs w:val="28"/>
        </w:rPr>
      </w:pPr>
    </w:p>
    <w:p w:rsidR="00351BC0" w:rsidRPr="009F4D00" w:rsidRDefault="00351BC0" w:rsidP="00DE0516">
      <w:pPr>
        <w:spacing w:after="0" w:line="276" w:lineRule="auto"/>
        <w:jc w:val="both"/>
        <w:rPr>
          <w:rFonts w:ascii="Arial" w:eastAsia="Times New Roman" w:hAnsi="Arial" w:cs="Arial"/>
          <w:b/>
          <w:color w:val="000000" w:themeColor="text1"/>
          <w:sz w:val="28"/>
          <w:szCs w:val="28"/>
          <w:lang w:eastAsia="es-ES"/>
        </w:rPr>
      </w:pPr>
      <w:r w:rsidRPr="009F4D00">
        <w:rPr>
          <w:rFonts w:ascii="Arial" w:eastAsia="Times New Roman" w:hAnsi="Arial" w:cs="Arial"/>
          <w:b/>
          <w:color w:val="000000" w:themeColor="text1"/>
          <w:sz w:val="28"/>
          <w:szCs w:val="28"/>
          <w:lang w:eastAsia="es-ES"/>
        </w:rPr>
        <w:t>Contrato sin</w:t>
      </w:r>
      <w:r w:rsidRPr="009F4D00">
        <w:rPr>
          <w:rFonts w:ascii="Arial" w:hAnsi="Arial" w:cs="Arial"/>
          <w:b/>
          <w:color w:val="000000" w:themeColor="text1"/>
          <w:sz w:val="28"/>
          <w:szCs w:val="28"/>
        </w:rPr>
        <w:t xml:space="preserve"> cumplimiento de requisitos legales.</w:t>
      </w:r>
      <w:r>
        <w:rPr>
          <w:rFonts w:ascii="Arial" w:hAnsi="Arial" w:cs="Arial"/>
          <w:b/>
          <w:color w:val="000000" w:themeColor="text1"/>
          <w:sz w:val="28"/>
          <w:szCs w:val="28"/>
          <w:shd w:val="clear" w:color="auto" w:fill="FFFFFF"/>
        </w:rPr>
        <w:t xml:space="preserve"> </w:t>
      </w:r>
      <w:r w:rsidRPr="009F4D00">
        <w:rPr>
          <w:rFonts w:ascii="Arial" w:eastAsia="Times New Roman" w:hAnsi="Arial" w:cs="Arial"/>
          <w:b/>
          <w:color w:val="000000" w:themeColor="text1"/>
          <w:sz w:val="28"/>
          <w:szCs w:val="28"/>
          <w:lang w:eastAsia="es-ES"/>
        </w:rPr>
        <w:t>Artículo 410 del Código Penal -modificado por el artículo 33 de la Ley 1474 de 2011-.</w:t>
      </w:r>
    </w:p>
    <w:p w:rsidR="00351BC0" w:rsidRPr="00224915" w:rsidRDefault="00351BC0" w:rsidP="00DE0516">
      <w:pPr>
        <w:spacing w:after="0" w:line="276" w:lineRule="auto"/>
        <w:jc w:val="both"/>
        <w:rPr>
          <w:b/>
          <w:color w:val="000000" w:themeColor="text1"/>
          <w:sz w:val="28"/>
          <w:szCs w:val="28"/>
        </w:rPr>
      </w:pPr>
    </w:p>
    <w:p w:rsidR="00351BC0" w:rsidRDefault="00351BC0" w:rsidP="00DE0516">
      <w:pPr>
        <w:spacing w:after="0" w:line="276" w:lineRule="auto"/>
        <w:jc w:val="both"/>
        <w:rPr>
          <w:rFonts w:ascii="Arial" w:eastAsia="Times New Roman" w:hAnsi="Arial" w:cs="Arial"/>
          <w:bCs/>
          <w:color w:val="000000" w:themeColor="text1"/>
          <w:sz w:val="28"/>
          <w:szCs w:val="28"/>
          <w:lang w:eastAsia="es-ES"/>
        </w:rPr>
      </w:pPr>
      <w:r w:rsidRPr="00224915">
        <w:rPr>
          <w:rFonts w:ascii="Arial" w:eastAsia="Times New Roman" w:hAnsi="Arial" w:cs="Arial"/>
          <w:bCs/>
          <w:color w:val="000000" w:themeColor="text1"/>
          <w:sz w:val="28"/>
          <w:szCs w:val="28"/>
          <w:lang w:eastAsia="es-ES"/>
        </w:rPr>
        <w:t xml:space="preserve">Respecto de este tipo penal, </w:t>
      </w:r>
      <w:r>
        <w:rPr>
          <w:rFonts w:ascii="Arial" w:eastAsia="Times New Roman" w:hAnsi="Arial" w:cs="Arial"/>
          <w:bCs/>
          <w:color w:val="000000" w:themeColor="text1"/>
          <w:sz w:val="28"/>
          <w:szCs w:val="28"/>
          <w:lang w:eastAsia="es-ES"/>
        </w:rPr>
        <w:t>también advierte</w:t>
      </w:r>
      <w:r w:rsidRPr="00224915">
        <w:rPr>
          <w:rFonts w:ascii="Arial" w:eastAsia="Times New Roman" w:hAnsi="Arial" w:cs="Arial"/>
          <w:bCs/>
          <w:color w:val="000000" w:themeColor="text1"/>
          <w:sz w:val="28"/>
          <w:szCs w:val="28"/>
          <w:lang w:eastAsia="es-ES"/>
        </w:rPr>
        <w:t xml:space="preserve"> </w:t>
      </w:r>
      <w:r>
        <w:rPr>
          <w:rFonts w:ascii="Arial" w:eastAsia="Times New Roman" w:hAnsi="Arial" w:cs="Arial"/>
          <w:bCs/>
          <w:color w:val="000000" w:themeColor="text1"/>
          <w:sz w:val="28"/>
          <w:szCs w:val="28"/>
          <w:lang w:eastAsia="es-ES"/>
        </w:rPr>
        <w:t>esta Representante de la Sociedad</w:t>
      </w:r>
      <w:r w:rsidRPr="00224915">
        <w:rPr>
          <w:rFonts w:ascii="Arial" w:eastAsia="Times New Roman" w:hAnsi="Arial" w:cs="Arial"/>
          <w:bCs/>
          <w:color w:val="000000" w:themeColor="text1"/>
          <w:sz w:val="28"/>
          <w:szCs w:val="28"/>
          <w:lang w:eastAsia="es-ES"/>
        </w:rPr>
        <w:t xml:space="preserve"> </w:t>
      </w:r>
      <w:r>
        <w:rPr>
          <w:rFonts w:ascii="Arial" w:eastAsia="Times New Roman" w:hAnsi="Arial" w:cs="Arial"/>
          <w:bCs/>
          <w:color w:val="000000" w:themeColor="text1"/>
          <w:sz w:val="28"/>
          <w:szCs w:val="28"/>
          <w:lang w:eastAsia="es-ES"/>
        </w:rPr>
        <w:t xml:space="preserve">que </w:t>
      </w:r>
      <w:r w:rsidRPr="00224915">
        <w:rPr>
          <w:rFonts w:ascii="Arial" w:eastAsia="Times New Roman" w:hAnsi="Arial" w:cs="Arial"/>
          <w:bCs/>
          <w:color w:val="000000" w:themeColor="text1"/>
          <w:sz w:val="28"/>
          <w:szCs w:val="28"/>
          <w:lang w:eastAsia="es-ES"/>
        </w:rPr>
        <w:t xml:space="preserve">solicitará </w:t>
      </w:r>
      <w:r>
        <w:rPr>
          <w:rFonts w:ascii="Arial" w:eastAsia="Times New Roman" w:hAnsi="Arial" w:cs="Arial"/>
          <w:bCs/>
          <w:color w:val="000000" w:themeColor="text1"/>
          <w:sz w:val="28"/>
          <w:szCs w:val="28"/>
          <w:lang w:eastAsia="es-ES"/>
        </w:rPr>
        <w:t>Resolución de Acusación contra el congresista JIMMY HAROLD DÍAZ BURBANO, puesto que resulta ostensible que, con ocasión de fungir como representante de la entidad territorial denominada Putumayo, celebró el contrato estatal no. 1226 de 2015, en total contravía de los principios que rigen la contratación estatal, esto es, el de transparencia, legalidad, económica, planeación y deber de selección objetiva.</w:t>
      </w:r>
    </w:p>
    <w:p w:rsidR="00351BC0" w:rsidRDefault="00351BC0" w:rsidP="00DE0516">
      <w:pPr>
        <w:spacing w:after="0" w:line="276" w:lineRule="auto"/>
        <w:jc w:val="both"/>
        <w:rPr>
          <w:rFonts w:ascii="Arial" w:eastAsia="Times New Roman" w:hAnsi="Arial" w:cs="Arial"/>
          <w:bCs/>
          <w:color w:val="000000" w:themeColor="text1"/>
          <w:sz w:val="28"/>
          <w:szCs w:val="28"/>
          <w:lang w:eastAsia="es-ES"/>
        </w:rPr>
      </w:pPr>
    </w:p>
    <w:p w:rsidR="00351BC0" w:rsidRPr="00224915" w:rsidRDefault="00351BC0" w:rsidP="00DE0516">
      <w:pPr>
        <w:spacing w:after="0" w:line="276" w:lineRule="auto"/>
        <w:jc w:val="both"/>
        <w:rPr>
          <w:rFonts w:ascii="Arial" w:eastAsia="Times New Roman" w:hAnsi="Arial" w:cs="Arial"/>
          <w:color w:val="000000" w:themeColor="text1"/>
          <w:sz w:val="28"/>
          <w:szCs w:val="28"/>
          <w:lang w:eastAsia="es-ES"/>
        </w:rPr>
      </w:pPr>
      <w:r w:rsidRPr="00224915">
        <w:rPr>
          <w:rFonts w:ascii="Arial" w:eastAsia="Times New Roman" w:hAnsi="Arial" w:cs="Arial"/>
          <w:bCs/>
          <w:color w:val="000000" w:themeColor="text1"/>
          <w:sz w:val="28"/>
          <w:szCs w:val="28"/>
          <w:lang w:eastAsia="es-ES"/>
        </w:rPr>
        <w:lastRenderedPageBreak/>
        <w:t xml:space="preserve">Demarcados los hechos, y antes de </w:t>
      </w:r>
      <w:r>
        <w:rPr>
          <w:rFonts w:ascii="Arial" w:eastAsia="Times New Roman" w:hAnsi="Arial" w:cs="Arial"/>
          <w:bCs/>
          <w:color w:val="000000" w:themeColor="text1"/>
          <w:sz w:val="28"/>
          <w:szCs w:val="28"/>
          <w:lang w:eastAsia="es-ES"/>
        </w:rPr>
        <w:t xml:space="preserve">analizar </w:t>
      </w:r>
      <w:r w:rsidRPr="00224915">
        <w:rPr>
          <w:rFonts w:ascii="Arial" w:eastAsia="Times New Roman" w:hAnsi="Arial" w:cs="Arial"/>
          <w:bCs/>
          <w:color w:val="000000" w:themeColor="text1"/>
          <w:sz w:val="28"/>
          <w:szCs w:val="28"/>
          <w:lang w:eastAsia="es-ES"/>
        </w:rPr>
        <w:t xml:space="preserve">jurídicamente las pruebas en las cuales se fundamentan, recordemos que el punible atribuido al </w:t>
      </w:r>
      <w:r w:rsidR="006B4F04">
        <w:rPr>
          <w:rFonts w:ascii="Arial" w:eastAsia="Times New Roman" w:hAnsi="Arial" w:cs="Arial"/>
          <w:bCs/>
          <w:color w:val="000000" w:themeColor="text1"/>
          <w:sz w:val="28"/>
          <w:szCs w:val="28"/>
          <w:lang w:eastAsia="es-ES"/>
        </w:rPr>
        <w:t>sindicado</w:t>
      </w:r>
      <w:r w:rsidRPr="00224915">
        <w:rPr>
          <w:rFonts w:ascii="Arial" w:eastAsia="Times New Roman" w:hAnsi="Arial" w:cs="Arial"/>
          <w:bCs/>
          <w:color w:val="000000" w:themeColor="text1"/>
          <w:sz w:val="28"/>
          <w:szCs w:val="28"/>
          <w:lang w:eastAsia="es-ES"/>
        </w:rPr>
        <w:t xml:space="preserve"> por la posible celebración de Contrato sin Cumplimiento de Requisitos Legales, está descrito como conducta típica en el artículo 410 del Código Penal -modificado </w:t>
      </w:r>
      <w:r w:rsidRPr="00224915">
        <w:rPr>
          <w:rFonts w:ascii="Arial" w:eastAsia="Times New Roman" w:hAnsi="Arial" w:cs="Arial"/>
          <w:color w:val="000000" w:themeColor="text1"/>
          <w:sz w:val="28"/>
          <w:szCs w:val="28"/>
          <w:lang w:eastAsia="es-ES"/>
        </w:rPr>
        <w:t>por el artículo 33 de la Ley 1474 de 2011-, de la siguiente manera:</w:t>
      </w:r>
      <w:r w:rsidRPr="00224915">
        <w:rPr>
          <w:rFonts w:ascii="Arial" w:eastAsia="Times New Roman" w:hAnsi="Arial" w:cs="Arial"/>
          <w:color w:val="000000" w:themeColor="text1"/>
          <w:sz w:val="28"/>
          <w:szCs w:val="28"/>
          <w:lang w:eastAsia="es-ES"/>
        </w:rPr>
        <w:tab/>
      </w:r>
    </w:p>
    <w:p w:rsidR="00351BC0" w:rsidRPr="00224915" w:rsidRDefault="00351BC0" w:rsidP="00DE0516">
      <w:pPr>
        <w:spacing w:after="0" w:line="276" w:lineRule="auto"/>
        <w:jc w:val="both"/>
        <w:rPr>
          <w:rFonts w:ascii="Arial" w:eastAsia="Times New Roman" w:hAnsi="Arial" w:cs="Arial"/>
          <w:color w:val="000000" w:themeColor="text1"/>
          <w:sz w:val="28"/>
          <w:szCs w:val="28"/>
          <w:lang w:eastAsia="es-ES"/>
        </w:rPr>
      </w:pPr>
    </w:p>
    <w:p w:rsidR="00351BC0" w:rsidRPr="00224915" w:rsidRDefault="00351BC0" w:rsidP="00DE0516">
      <w:pPr>
        <w:spacing w:after="0" w:line="276" w:lineRule="auto"/>
        <w:ind w:left="567"/>
        <w:jc w:val="both"/>
        <w:rPr>
          <w:rFonts w:ascii="Arial" w:eastAsia="Times New Roman" w:hAnsi="Arial" w:cs="Arial"/>
          <w:bCs/>
          <w:i/>
          <w:color w:val="000000" w:themeColor="text1"/>
          <w:sz w:val="24"/>
          <w:szCs w:val="28"/>
          <w:lang w:eastAsia="es-ES"/>
        </w:rPr>
      </w:pPr>
      <w:bookmarkStart w:id="0" w:name="410"/>
      <w:r w:rsidRPr="00224915">
        <w:rPr>
          <w:rFonts w:ascii="Arial" w:hAnsi="Arial" w:cs="Arial"/>
          <w:bCs/>
          <w:i/>
          <w:color w:val="000000" w:themeColor="text1"/>
          <w:sz w:val="24"/>
          <w:szCs w:val="28"/>
        </w:rPr>
        <w:t>“ARTICULO 410. CONTRATO SIN CUMPLIMIENTO DE REQUISITOS LEGALES.</w:t>
      </w:r>
      <w:bookmarkEnd w:id="0"/>
      <w:r w:rsidRPr="00224915">
        <w:rPr>
          <w:rFonts w:ascii="Arial" w:hAnsi="Arial" w:cs="Arial"/>
          <w:i/>
          <w:color w:val="000000" w:themeColor="text1"/>
          <w:sz w:val="24"/>
          <w:szCs w:val="28"/>
        </w:rPr>
        <w:t> &lt;Ver Notas de Vigencia en relación con el artículo </w:t>
      </w:r>
      <w:hyperlink r:id="rId11" w:anchor="33" w:history="1">
        <w:r w:rsidRPr="00224915">
          <w:rPr>
            <w:rStyle w:val="Hipervnculo"/>
            <w:rFonts w:ascii="Arial" w:hAnsi="Arial" w:cs="Arial"/>
            <w:i/>
            <w:color w:val="000000" w:themeColor="text1"/>
            <w:sz w:val="24"/>
            <w:szCs w:val="28"/>
          </w:rPr>
          <w:t>33</w:t>
        </w:r>
      </w:hyperlink>
      <w:r w:rsidRPr="00224915">
        <w:rPr>
          <w:rFonts w:ascii="Arial" w:hAnsi="Arial" w:cs="Arial"/>
          <w:i/>
          <w:color w:val="000000" w:themeColor="text1"/>
          <w:sz w:val="24"/>
          <w:szCs w:val="28"/>
        </w:rPr>
        <w:t> de la Ley 1474 de 2011&gt; &lt;Penas aumentadas por el artículo </w:t>
      </w:r>
      <w:hyperlink r:id="rId12" w:anchor="14" w:history="1">
        <w:r w:rsidRPr="00224915">
          <w:rPr>
            <w:rStyle w:val="Hipervnculo"/>
            <w:rFonts w:ascii="Arial" w:hAnsi="Arial" w:cs="Arial"/>
            <w:i/>
            <w:color w:val="000000" w:themeColor="text1"/>
            <w:sz w:val="24"/>
            <w:szCs w:val="28"/>
          </w:rPr>
          <w:t>14</w:t>
        </w:r>
      </w:hyperlink>
      <w:r w:rsidRPr="00224915">
        <w:rPr>
          <w:rFonts w:ascii="Arial" w:hAnsi="Arial" w:cs="Arial"/>
          <w:i/>
          <w:color w:val="000000" w:themeColor="text1"/>
          <w:sz w:val="24"/>
          <w:szCs w:val="28"/>
        </w:rPr>
        <w:t> de la Ley 890 de 2004, a partir del 1o. de enero de 2005. El texto con las penas aumentadas es el siguiente:&gt; El servidor público que por razón del ejercicio de sus funciones tramite contrato sin observancia de los requisitos legales esenciales o lo celebre o liquide sin verificar el cumplimiento de los mismos, incurrirá en prisión de sesenta y cuatro (64) a doscientos dieciséis (216) meses, multa de sesenta y seis punto sesenta y seis (66.66) a trescientos (300) salarios mínimos legales mensuales vigentes, e inhabilitación para el ejercicio de derechos y funciones públicas </w:t>
      </w:r>
      <w:r w:rsidRPr="00224915">
        <w:rPr>
          <w:rFonts w:ascii="Arial" w:hAnsi="Arial" w:cs="Arial"/>
          <w:i/>
          <w:color w:val="000000" w:themeColor="text1"/>
          <w:sz w:val="24"/>
          <w:szCs w:val="28"/>
          <w:u w:val="single"/>
        </w:rPr>
        <w:t>de ochenta (80) a doscientos dieciséis (216) meses</w:t>
      </w:r>
      <w:r w:rsidRPr="00224915">
        <w:rPr>
          <w:rFonts w:ascii="Arial" w:hAnsi="Arial" w:cs="Arial"/>
          <w:i/>
          <w:color w:val="000000" w:themeColor="text1"/>
          <w:sz w:val="24"/>
          <w:szCs w:val="28"/>
        </w:rPr>
        <w:t>.”</w:t>
      </w:r>
    </w:p>
    <w:p w:rsidR="00351BC0" w:rsidRPr="00224915" w:rsidRDefault="00351BC0" w:rsidP="00DE0516">
      <w:pPr>
        <w:spacing w:after="0" w:line="276" w:lineRule="auto"/>
        <w:jc w:val="both"/>
        <w:rPr>
          <w:rFonts w:ascii="Arial" w:eastAsia="Times New Roman" w:hAnsi="Arial" w:cs="Arial"/>
          <w:bCs/>
          <w:color w:val="000000" w:themeColor="text1"/>
          <w:sz w:val="28"/>
          <w:szCs w:val="28"/>
          <w:lang w:eastAsia="es-ES"/>
        </w:rPr>
      </w:pPr>
    </w:p>
    <w:p w:rsidR="00351BC0" w:rsidRPr="00224915" w:rsidRDefault="00351BC0" w:rsidP="00DE0516">
      <w:pPr>
        <w:spacing w:after="0" w:line="276" w:lineRule="auto"/>
        <w:jc w:val="both"/>
        <w:rPr>
          <w:rFonts w:ascii="Arial" w:eastAsia="Calibri" w:hAnsi="Arial" w:cs="Arial"/>
          <w:color w:val="000000" w:themeColor="text1"/>
          <w:sz w:val="28"/>
          <w:szCs w:val="28"/>
          <w:lang w:eastAsia="es-CO"/>
        </w:rPr>
      </w:pPr>
      <w:r w:rsidRPr="00224915">
        <w:rPr>
          <w:rFonts w:ascii="Arial" w:eastAsia="Times New Roman" w:hAnsi="Arial" w:cs="Arial"/>
          <w:color w:val="000000" w:themeColor="text1"/>
          <w:sz w:val="28"/>
          <w:szCs w:val="28"/>
          <w:lang w:eastAsia="es-ES"/>
        </w:rPr>
        <w:t xml:space="preserve">De la simple lectura del artículo transliterado en precedencia, resulta ostensible entonces que, para poderse afirmar en un proceso penal que en la conducta de una persona se configura el mencionado delito, debe obrar plena prueba de que, por un lado, el sujeto activo corresponde a un Servidor Público en ejercicio de sus funciones, y por el otro, que </w:t>
      </w:r>
      <w:r>
        <w:rPr>
          <w:rFonts w:ascii="Arial" w:eastAsia="Times New Roman" w:hAnsi="Arial" w:cs="Arial"/>
          <w:color w:val="000000" w:themeColor="text1"/>
          <w:sz w:val="28"/>
          <w:szCs w:val="28"/>
          <w:lang w:eastAsia="es-ES"/>
        </w:rPr>
        <w:t xml:space="preserve">este </w:t>
      </w:r>
      <w:r w:rsidRPr="00224915">
        <w:rPr>
          <w:rFonts w:ascii="Arial" w:eastAsia="Times New Roman" w:hAnsi="Arial" w:cs="Arial"/>
          <w:color w:val="000000" w:themeColor="text1"/>
          <w:sz w:val="28"/>
          <w:szCs w:val="28"/>
          <w:lang w:eastAsia="es-ES"/>
        </w:rPr>
        <w:t xml:space="preserve">llevó a cabo al menos uno de los tres verbos rectores descritos en la norma, </w:t>
      </w:r>
      <w:r w:rsidRPr="00224915">
        <w:rPr>
          <w:rFonts w:ascii="Arial" w:eastAsia="Calibri" w:hAnsi="Arial" w:cs="Arial"/>
          <w:color w:val="000000" w:themeColor="text1"/>
          <w:sz w:val="28"/>
          <w:szCs w:val="28"/>
          <w:lang w:eastAsia="es-CO"/>
        </w:rPr>
        <w:t xml:space="preserve">específicamente, en tres eventos: i) cuando </w:t>
      </w:r>
      <w:r w:rsidRPr="00224915">
        <w:rPr>
          <w:rFonts w:ascii="Arial" w:eastAsia="Calibri" w:hAnsi="Arial" w:cs="Arial"/>
          <w:color w:val="000000" w:themeColor="text1"/>
          <w:sz w:val="28"/>
          <w:szCs w:val="28"/>
          <w:u w:val="single"/>
          <w:lang w:eastAsia="es-CO"/>
        </w:rPr>
        <w:t>tramita</w:t>
      </w:r>
      <w:r w:rsidRPr="00224915">
        <w:rPr>
          <w:rFonts w:ascii="Arial" w:eastAsia="Calibri" w:hAnsi="Arial" w:cs="Arial"/>
          <w:color w:val="000000" w:themeColor="text1"/>
          <w:sz w:val="28"/>
          <w:szCs w:val="28"/>
          <w:lang w:eastAsia="es-CO"/>
        </w:rPr>
        <w:t xml:space="preserve"> el contrato sin cumplir los requisitos </w:t>
      </w:r>
      <w:r>
        <w:rPr>
          <w:rFonts w:ascii="Arial" w:eastAsia="Calibri" w:hAnsi="Arial" w:cs="Arial"/>
          <w:color w:val="000000" w:themeColor="text1"/>
          <w:sz w:val="28"/>
          <w:szCs w:val="28"/>
          <w:lang w:eastAsia="es-CO"/>
        </w:rPr>
        <w:t>legalmente exigidos</w:t>
      </w:r>
      <w:r w:rsidRPr="00224915">
        <w:rPr>
          <w:rFonts w:ascii="Arial" w:eastAsia="Calibri" w:hAnsi="Arial" w:cs="Arial"/>
          <w:color w:val="000000" w:themeColor="text1"/>
          <w:sz w:val="28"/>
          <w:szCs w:val="28"/>
          <w:lang w:eastAsia="es-CO"/>
        </w:rPr>
        <w:t xml:space="preserve">, ii) cuando lo </w:t>
      </w:r>
      <w:r w:rsidRPr="00224915">
        <w:rPr>
          <w:rFonts w:ascii="Arial" w:eastAsia="Calibri" w:hAnsi="Arial" w:cs="Arial"/>
          <w:color w:val="000000" w:themeColor="text1"/>
          <w:sz w:val="28"/>
          <w:szCs w:val="28"/>
          <w:u w:val="single"/>
          <w:lang w:eastAsia="es-CO"/>
        </w:rPr>
        <w:t>celebra</w:t>
      </w:r>
      <w:r w:rsidRPr="00224915">
        <w:rPr>
          <w:rFonts w:ascii="Arial" w:eastAsia="Calibri" w:hAnsi="Arial" w:cs="Arial"/>
          <w:color w:val="000000" w:themeColor="text1"/>
          <w:sz w:val="28"/>
          <w:szCs w:val="28"/>
          <w:lang w:eastAsia="es-CO"/>
        </w:rPr>
        <w:t xml:space="preserve"> sin observar los presupuestos necesarios para su perfección o sin verificar el cumplimiento de los requisitos inherentes a la fase precontractual y iii) cuando</w:t>
      </w:r>
      <w:r>
        <w:rPr>
          <w:rFonts w:ascii="Arial" w:eastAsia="Calibri" w:hAnsi="Arial" w:cs="Arial"/>
          <w:color w:val="000000" w:themeColor="text1"/>
          <w:sz w:val="28"/>
          <w:szCs w:val="28"/>
          <w:lang w:eastAsia="es-CO"/>
        </w:rPr>
        <w:t xml:space="preserve"> lo</w:t>
      </w:r>
      <w:r w:rsidRPr="00224915">
        <w:rPr>
          <w:rFonts w:ascii="Arial" w:eastAsia="Calibri" w:hAnsi="Arial" w:cs="Arial"/>
          <w:color w:val="000000" w:themeColor="text1"/>
          <w:sz w:val="28"/>
          <w:szCs w:val="28"/>
          <w:lang w:eastAsia="es-CO"/>
        </w:rPr>
        <w:t xml:space="preserve"> </w:t>
      </w:r>
      <w:r w:rsidRPr="00224915">
        <w:rPr>
          <w:rFonts w:ascii="Arial" w:eastAsia="Calibri" w:hAnsi="Arial" w:cs="Arial"/>
          <w:color w:val="000000" w:themeColor="text1"/>
          <w:sz w:val="28"/>
          <w:szCs w:val="28"/>
          <w:u w:val="single"/>
          <w:lang w:eastAsia="es-CO"/>
        </w:rPr>
        <w:t>liquida</w:t>
      </w:r>
      <w:r w:rsidRPr="00224915">
        <w:rPr>
          <w:rFonts w:ascii="Arial" w:eastAsia="Calibri" w:hAnsi="Arial" w:cs="Arial"/>
          <w:color w:val="000000" w:themeColor="text1"/>
          <w:sz w:val="28"/>
          <w:szCs w:val="28"/>
          <w:lang w:eastAsia="es-CO"/>
        </w:rPr>
        <w:t xml:space="preserve">  sin sujetarse a </w:t>
      </w:r>
      <w:r>
        <w:rPr>
          <w:rFonts w:ascii="Arial" w:eastAsia="Calibri" w:hAnsi="Arial" w:cs="Arial"/>
          <w:color w:val="000000" w:themeColor="text1"/>
          <w:sz w:val="28"/>
          <w:szCs w:val="28"/>
          <w:lang w:eastAsia="es-CO"/>
        </w:rPr>
        <w:t>las exigencias requeridas para ta</w:t>
      </w:r>
      <w:r w:rsidRPr="00224915">
        <w:rPr>
          <w:rFonts w:ascii="Arial" w:eastAsia="Calibri" w:hAnsi="Arial" w:cs="Arial"/>
          <w:color w:val="000000" w:themeColor="text1"/>
          <w:sz w:val="28"/>
          <w:szCs w:val="28"/>
          <w:lang w:eastAsia="es-CO"/>
        </w:rPr>
        <w:t>l efecto.</w:t>
      </w:r>
    </w:p>
    <w:p w:rsidR="00351BC0" w:rsidRPr="00224915" w:rsidRDefault="00351BC0" w:rsidP="00DE0516">
      <w:pPr>
        <w:spacing w:after="0" w:line="276" w:lineRule="auto"/>
        <w:jc w:val="both"/>
        <w:rPr>
          <w:rFonts w:ascii="Arial" w:eastAsia="Times New Roman" w:hAnsi="Arial" w:cs="Arial"/>
          <w:color w:val="000000" w:themeColor="text1"/>
          <w:sz w:val="28"/>
          <w:szCs w:val="28"/>
          <w:lang w:eastAsia="es-ES"/>
        </w:rPr>
      </w:pPr>
    </w:p>
    <w:p w:rsidR="00351BC0" w:rsidRPr="00D50DFC" w:rsidRDefault="00351BC0" w:rsidP="00DE0516">
      <w:pPr>
        <w:spacing w:after="0" w:line="276" w:lineRule="auto"/>
        <w:jc w:val="both"/>
        <w:rPr>
          <w:rFonts w:ascii="Arial" w:hAnsi="Arial" w:cs="Arial"/>
          <w:i/>
          <w:sz w:val="28"/>
          <w:szCs w:val="28"/>
        </w:rPr>
      </w:pPr>
      <w:r>
        <w:rPr>
          <w:rFonts w:ascii="Arial" w:hAnsi="Arial" w:cs="Arial"/>
          <w:color w:val="000000" w:themeColor="text1"/>
          <w:sz w:val="28"/>
          <w:szCs w:val="28"/>
        </w:rPr>
        <w:t>En efecto, l</w:t>
      </w:r>
      <w:r w:rsidRPr="00D50DFC">
        <w:rPr>
          <w:rFonts w:ascii="Arial" w:hAnsi="Arial" w:cs="Arial"/>
          <w:color w:val="000000" w:themeColor="text1"/>
          <w:sz w:val="28"/>
          <w:szCs w:val="28"/>
        </w:rPr>
        <w:t>a jurisprudencia de la Sala Penal de la Corte Suprema de Justicia ha sido reiterada y uniforme</w:t>
      </w:r>
      <w:r>
        <w:rPr>
          <w:rStyle w:val="Refdenotaalpie"/>
          <w:rFonts w:ascii="Arial" w:hAnsi="Arial" w:cs="Arial"/>
          <w:color w:val="000000" w:themeColor="text1"/>
          <w:sz w:val="28"/>
          <w:szCs w:val="28"/>
        </w:rPr>
        <w:footnoteReference w:id="3"/>
      </w:r>
      <w:r w:rsidRPr="00D50DFC">
        <w:rPr>
          <w:rFonts w:ascii="Arial" w:hAnsi="Arial" w:cs="Arial"/>
          <w:color w:val="000000" w:themeColor="text1"/>
          <w:sz w:val="28"/>
          <w:szCs w:val="28"/>
        </w:rPr>
        <w:t xml:space="preserve"> al afirmar que</w:t>
      </w:r>
      <w:r w:rsidRPr="00D50DFC">
        <w:rPr>
          <w:rFonts w:ascii="Arial" w:hAnsi="Arial" w:cs="Arial"/>
          <w:i/>
          <w:sz w:val="28"/>
          <w:szCs w:val="28"/>
        </w:rPr>
        <w:t xml:space="preserve">, </w:t>
      </w:r>
      <w:r>
        <w:rPr>
          <w:rFonts w:ascii="Arial" w:hAnsi="Arial" w:cs="Arial"/>
          <w:i/>
          <w:sz w:val="28"/>
          <w:szCs w:val="28"/>
        </w:rPr>
        <w:t>“</w:t>
      </w:r>
      <w:r w:rsidRPr="00D50DFC">
        <w:rPr>
          <w:rFonts w:ascii="Arial" w:hAnsi="Arial" w:cs="Arial"/>
          <w:i/>
          <w:sz w:val="28"/>
          <w:szCs w:val="28"/>
        </w:rPr>
        <w:t xml:space="preserve">las formas de comisión de este delito se refieren a comportamientos distintos. Una es la conducta aludida en la primera modalidad, donde se reprocha el hecho de tramitar el contrato sin observar sus requisitos legales esenciales; y otra, la de quien lo celebra o liquida, pues en estos </w:t>
      </w:r>
      <w:r w:rsidRPr="00D50DFC">
        <w:rPr>
          <w:rFonts w:ascii="Arial" w:hAnsi="Arial" w:cs="Arial"/>
          <w:i/>
          <w:sz w:val="28"/>
          <w:szCs w:val="28"/>
        </w:rPr>
        <w:lastRenderedPageBreak/>
        <w:t xml:space="preserve">casos la prohibición se hace consistir en no verificar el cumplimiento de los requisitos legales inherentes a cada fase. Es decir, en el delito de contrato sin cumplimiento de requisitos legales, </w:t>
      </w:r>
      <w:r w:rsidRPr="00D50DFC">
        <w:rPr>
          <w:rFonts w:ascii="Arial" w:hAnsi="Arial" w:cs="Arial"/>
          <w:b/>
          <w:i/>
          <w:sz w:val="28"/>
          <w:szCs w:val="28"/>
          <w:u w:val="single"/>
        </w:rPr>
        <w:t>la inobservancia de formalidades inherentes a la ejecución del contrato no comporta reproche penal.</w:t>
      </w:r>
      <w:r>
        <w:rPr>
          <w:rStyle w:val="Refdenotaalpie"/>
          <w:rFonts w:ascii="Arial" w:hAnsi="Arial" w:cs="Arial"/>
          <w:b/>
          <w:i/>
          <w:sz w:val="28"/>
          <w:szCs w:val="28"/>
          <w:u w:val="single"/>
        </w:rPr>
        <w:footnoteReference w:id="4"/>
      </w:r>
      <w:r w:rsidR="00DE0516">
        <w:rPr>
          <w:rFonts w:ascii="Arial" w:hAnsi="Arial" w:cs="Arial"/>
          <w:i/>
          <w:sz w:val="28"/>
          <w:szCs w:val="28"/>
        </w:rPr>
        <w:t>(…)</w:t>
      </w:r>
      <w:r w:rsidRPr="00D50DFC">
        <w:rPr>
          <w:rFonts w:ascii="Arial" w:hAnsi="Arial" w:cs="Arial"/>
          <w:i/>
          <w:sz w:val="28"/>
          <w:szCs w:val="28"/>
        </w:rPr>
        <w:t>Por expresa disposición legal, la mencionada conducta punible se limita a las etapas de tramitación, celebración o liquidación, sin que pueda entenderse que todo lo que tenga que ver con la contratación administrativa pertenece al trámite del contrato.</w:t>
      </w:r>
      <w:r w:rsidRPr="00D50DFC">
        <w:rPr>
          <w:rStyle w:val="Refdenotaalpie"/>
          <w:rFonts w:ascii="Arial" w:hAnsi="Arial" w:cs="Arial"/>
          <w:i/>
          <w:color w:val="000000" w:themeColor="text1"/>
          <w:sz w:val="28"/>
          <w:szCs w:val="28"/>
        </w:rPr>
        <w:t xml:space="preserve"> </w:t>
      </w:r>
      <w:r>
        <w:rPr>
          <w:rStyle w:val="Refdenotaalpie"/>
          <w:rFonts w:ascii="Arial" w:hAnsi="Arial" w:cs="Arial"/>
          <w:i/>
          <w:color w:val="000000" w:themeColor="text1"/>
          <w:sz w:val="28"/>
          <w:szCs w:val="28"/>
        </w:rPr>
        <w:footnoteReference w:id="5"/>
      </w:r>
    </w:p>
    <w:p w:rsidR="00351BC0" w:rsidRPr="00D50DFC" w:rsidRDefault="00351BC0" w:rsidP="00DE0516">
      <w:pPr>
        <w:spacing w:after="0" w:line="276" w:lineRule="auto"/>
        <w:jc w:val="both"/>
        <w:rPr>
          <w:rFonts w:ascii="Arial" w:hAnsi="Arial" w:cs="Arial"/>
          <w:i/>
          <w:color w:val="000000" w:themeColor="text1"/>
          <w:sz w:val="28"/>
          <w:szCs w:val="28"/>
        </w:rPr>
      </w:pPr>
    </w:p>
    <w:p w:rsidR="00351BC0" w:rsidRPr="00D50DFC" w:rsidRDefault="00351BC0" w:rsidP="00DE0516">
      <w:pPr>
        <w:spacing w:after="0" w:line="276" w:lineRule="auto"/>
        <w:jc w:val="both"/>
        <w:rPr>
          <w:rFonts w:ascii="Arial" w:hAnsi="Arial" w:cs="Arial"/>
          <w:i/>
          <w:color w:val="000000" w:themeColor="text1"/>
          <w:sz w:val="28"/>
          <w:szCs w:val="28"/>
        </w:rPr>
      </w:pPr>
      <w:r w:rsidRPr="00D50DFC">
        <w:rPr>
          <w:rFonts w:ascii="Arial" w:hAnsi="Arial" w:cs="Arial"/>
          <w:color w:val="000000" w:themeColor="text1"/>
          <w:sz w:val="28"/>
          <w:szCs w:val="28"/>
        </w:rPr>
        <w:t>La tramitación, en sentido estricto, corresponde a la fase precontractual, y hace referencia a los pasos que la administración debe seguir desde el inicio del proceso hasta la celebración del contrato; celebrarlo, significa formalizar el convenio para darle nacimiento a la vida jurídica mediante las ritualidades esenciales de Ley; y por su parte, la liquidación es una actuación administrativa posterior a la terminación del contrato, con el objetivo de que las partes verifiquen en qué medida y de qué manera cumplieron sus obligaciones recíprocas, a fin de establecer si se encuentran o no a paz y salvo por todo concepto derivado de la ejecución del mismo.</w:t>
      </w:r>
    </w:p>
    <w:p w:rsidR="00351BC0" w:rsidRPr="00224915" w:rsidRDefault="00351BC0" w:rsidP="00DE0516">
      <w:pPr>
        <w:spacing w:after="0" w:line="276" w:lineRule="auto"/>
        <w:jc w:val="both"/>
        <w:rPr>
          <w:rFonts w:ascii="Arial" w:hAnsi="Arial" w:cs="Arial"/>
          <w:color w:val="000000" w:themeColor="text1"/>
          <w:sz w:val="28"/>
          <w:szCs w:val="28"/>
        </w:rPr>
      </w:pPr>
    </w:p>
    <w:p w:rsidR="00351BC0" w:rsidRPr="00224915" w:rsidRDefault="00351BC0" w:rsidP="00DE0516">
      <w:pPr>
        <w:spacing w:after="0" w:line="276" w:lineRule="auto"/>
        <w:jc w:val="both"/>
        <w:rPr>
          <w:rFonts w:ascii="Arial" w:eastAsia="Times New Roman" w:hAnsi="Arial" w:cs="Arial"/>
          <w:color w:val="000000" w:themeColor="text1"/>
          <w:sz w:val="28"/>
          <w:szCs w:val="28"/>
          <w:lang w:val="es-MX" w:eastAsia="es-ES"/>
        </w:rPr>
      </w:pPr>
      <w:r>
        <w:rPr>
          <w:rFonts w:ascii="Arial" w:hAnsi="Arial" w:cs="Arial"/>
          <w:color w:val="000000" w:themeColor="text1"/>
          <w:sz w:val="28"/>
          <w:szCs w:val="28"/>
          <w:shd w:val="clear" w:color="auto" w:fill="FFFFFF"/>
        </w:rPr>
        <w:t>L</w:t>
      </w:r>
      <w:r w:rsidRPr="00224915">
        <w:rPr>
          <w:rFonts w:ascii="Arial" w:hAnsi="Arial" w:cs="Arial"/>
          <w:color w:val="000000" w:themeColor="text1"/>
          <w:sz w:val="28"/>
          <w:szCs w:val="28"/>
          <w:shd w:val="clear" w:color="auto" w:fill="FFFFFF"/>
        </w:rPr>
        <w:t xml:space="preserve">a contratación administrativa </w:t>
      </w:r>
      <w:r>
        <w:rPr>
          <w:rFonts w:ascii="Arial" w:hAnsi="Arial" w:cs="Arial"/>
          <w:color w:val="000000" w:themeColor="text1"/>
          <w:sz w:val="28"/>
          <w:szCs w:val="28"/>
          <w:shd w:val="clear" w:color="auto" w:fill="FFFFFF"/>
        </w:rPr>
        <w:t xml:space="preserve">entonces, </w:t>
      </w:r>
      <w:r w:rsidRPr="00224915">
        <w:rPr>
          <w:rFonts w:ascii="Arial" w:hAnsi="Arial" w:cs="Arial"/>
          <w:color w:val="000000" w:themeColor="text1"/>
          <w:sz w:val="28"/>
          <w:szCs w:val="28"/>
          <w:shd w:val="clear" w:color="auto" w:fill="FFFFFF"/>
        </w:rPr>
        <w:t>obedece a un proceso reglado y no discrecional que obliga al funcionario</w:t>
      </w:r>
      <w:r>
        <w:rPr>
          <w:rFonts w:ascii="Arial" w:hAnsi="Arial" w:cs="Arial"/>
          <w:color w:val="000000" w:themeColor="text1"/>
          <w:sz w:val="28"/>
          <w:szCs w:val="28"/>
          <w:shd w:val="clear" w:color="auto" w:fill="FFFFFF"/>
        </w:rPr>
        <w:t xml:space="preserve"> ordenador del gasto</w:t>
      </w:r>
      <w:r w:rsidRPr="00224915">
        <w:rPr>
          <w:rFonts w:ascii="Arial" w:hAnsi="Arial" w:cs="Arial"/>
          <w:color w:val="000000" w:themeColor="text1"/>
          <w:sz w:val="28"/>
          <w:szCs w:val="28"/>
          <w:shd w:val="clear" w:color="auto" w:fill="FFFFFF"/>
        </w:rPr>
        <w:t xml:space="preserve"> a ceñirse </w:t>
      </w:r>
      <w:r w:rsidRPr="00B610AD">
        <w:rPr>
          <w:rFonts w:ascii="Arial" w:hAnsi="Arial" w:cs="Arial"/>
          <w:color w:val="000000" w:themeColor="text1"/>
          <w:sz w:val="28"/>
          <w:szCs w:val="28"/>
          <w:u w:val="single"/>
          <w:shd w:val="clear" w:color="auto" w:fill="FFFFFF"/>
        </w:rPr>
        <w:t>estrictamente</w:t>
      </w:r>
      <w:r>
        <w:rPr>
          <w:rFonts w:ascii="Arial" w:hAnsi="Arial" w:cs="Arial"/>
          <w:color w:val="000000" w:themeColor="text1"/>
          <w:sz w:val="28"/>
          <w:szCs w:val="28"/>
          <w:shd w:val="clear" w:color="auto" w:fill="FFFFFF"/>
        </w:rPr>
        <w:t xml:space="preserve"> </w:t>
      </w:r>
      <w:r w:rsidRPr="00224915">
        <w:rPr>
          <w:rFonts w:ascii="Arial" w:hAnsi="Arial" w:cs="Arial"/>
          <w:color w:val="000000" w:themeColor="text1"/>
          <w:sz w:val="28"/>
          <w:szCs w:val="28"/>
          <w:shd w:val="clear" w:color="auto" w:fill="FFFFFF"/>
        </w:rPr>
        <w:t>a los principios y etapas que lo rigen</w:t>
      </w:r>
      <w:r>
        <w:rPr>
          <w:rFonts w:ascii="Arial" w:hAnsi="Arial" w:cs="Arial"/>
          <w:color w:val="000000" w:themeColor="text1"/>
          <w:sz w:val="28"/>
          <w:szCs w:val="28"/>
          <w:shd w:val="clear" w:color="auto" w:fill="FFFFFF"/>
        </w:rPr>
        <w:t xml:space="preserve"> de manera precisa,</w:t>
      </w:r>
      <w:r w:rsidRPr="00224915">
        <w:rPr>
          <w:rFonts w:ascii="Arial" w:hAnsi="Arial" w:cs="Arial"/>
          <w:color w:val="000000" w:themeColor="text1"/>
          <w:sz w:val="28"/>
          <w:szCs w:val="28"/>
          <w:shd w:val="clear" w:color="auto" w:fill="FFFFFF"/>
        </w:rPr>
        <w:t xml:space="preserve"> </w:t>
      </w:r>
      <w:r>
        <w:rPr>
          <w:rFonts w:ascii="Arial" w:hAnsi="Arial" w:cs="Arial"/>
          <w:color w:val="000000" w:themeColor="text1"/>
          <w:sz w:val="28"/>
          <w:szCs w:val="28"/>
          <w:shd w:val="clear" w:color="auto" w:fill="FFFFFF"/>
        </w:rPr>
        <w:t>por cuanto</w:t>
      </w:r>
      <w:r w:rsidRPr="00224915">
        <w:rPr>
          <w:rFonts w:ascii="Arial" w:hAnsi="Arial" w:cs="Arial"/>
          <w:color w:val="000000" w:themeColor="text1"/>
          <w:sz w:val="28"/>
          <w:szCs w:val="28"/>
          <w:shd w:val="clear" w:color="auto" w:fill="FFFFFF"/>
        </w:rPr>
        <w:t xml:space="preserve"> la actuación de un servidor público llamado a intervenir en razón de su cargo o sus </w:t>
      </w:r>
      <w:r w:rsidRPr="00134471">
        <w:rPr>
          <w:rFonts w:ascii="Arial" w:hAnsi="Arial" w:cs="Arial"/>
          <w:color w:val="000000" w:themeColor="text1"/>
          <w:sz w:val="28"/>
          <w:szCs w:val="28"/>
          <w:shd w:val="clear" w:color="auto" w:fill="FFFFFF"/>
        </w:rPr>
        <w:t>funciones</w:t>
      </w:r>
      <w:r>
        <w:rPr>
          <w:rFonts w:ascii="Arial" w:hAnsi="Arial" w:cs="Arial"/>
          <w:color w:val="000000" w:themeColor="text1"/>
          <w:sz w:val="28"/>
          <w:szCs w:val="28"/>
          <w:shd w:val="clear" w:color="auto" w:fill="FFFFFF"/>
        </w:rPr>
        <w:t>,</w:t>
      </w:r>
      <w:r w:rsidRPr="00134471">
        <w:rPr>
          <w:rFonts w:ascii="Arial" w:hAnsi="Arial" w:cs="Arial"/>
          <w:color w:val="000000" w:themeColor="text1"/>
          <w:sz w:val="28"/>
          <w:szCs w:val="28"/>
          <w:shd w:val="clear" w:color="auto" w:fill="FFFFFF"/>
        </w:rPr>
        <w:t xml:space="preserve"> no debe obedecer a propósitos</w:t>
      </w:r>
      <w:r>
        <w:rPr>
          <w:rFonts w:ascii="Arial" w:hAnsi="Arial" w:cs="Arial"/>
          <w:color w:val="000000" w:themeColor="text1"/>
          <w:sz w:val="28"/>
          <w:szCs w:val="28"/>
          <w:shd w:val="clear" w:color="auto" w:fill="FFFFFF"/>
        </w:rPr>
        <w:t xml:space="preserve"> individuales</w:t>
      </w:r>
      <w:r w:rsidRPr="00134471">
        <w:rPr>
          <w:rFonts w:ascii="Arial" w:hAnsi="Arial" w:cs="Arial"/>
          <w:color w:val="000000" w:themeColor="text1"/>
          <w:sz w:val="28"/>
          <w:szCs w:val="28"/>
          <w:shd w:val="clear" w:color="auto" w:fill="FFFFFF"/>
        </w:rPr>
        <w:t>, inclinaciones personales o gobernado por interés ajeno al que corresponde de acuerdo con la Constituc</w:t>
      </w:r>
      <w:r>
        <w:rPr>
          <w:rFonts w:ascii="Arial" w:hAnsi="Arial" w:cs="Arial"/>
          <w:color w:val="000000" w:themeColor="text1"/>
          <w:sz w:val="28"/>
          <w:szCs w:val="28"/>
          <w:shd w:val="clear" w:color="auto" w:fill="FFFFFF"/>
        </w:rPr>
        <w:t xml:space="preserve">ión, las leyes de contratación estatal aplicables y los reglamentos, esto es, </w:t>
      </w:r>
      <w:r w:rsidRPr="00134471">
        <w:rPr>
          <w:rFonts w:ascii="Arial" w:hAnsi="Arial" w:cs="Arial"/>
          <w:color w:val="000000" w:themeColor="text1"/>
          <w:sz w:val="28"/>
          <w:szCs w:val="28"/>
        </w:rPr>
        <w:t xml:space="preserve">los principios de economía, </w:t>
      </w:r>
      <w:r>
        <w:rPr>
          <w:rFonts w:ascii="Arial" w:hAnsi="Arial" w:cs="Arial"/>
          <w:color w:val="000000" w:themeColor="text1"/>
          <w:sz w:val="28"/>
          <w:szCs w:val="28"/>
        </w:rPr>
        <w:t>transparencia, responsabilidad,</w:t>
      </w:r>
      <w:r w:rsidRPr="00134471">
        <w:rPr>
          <w:rFonts w:ascii="Arial" w:hAnsi="Arial" w:cs="Arial"/>
          <w:color w:val="000000" w:themeColor="text1"/>
          <w:sz w:val="28"/>
          <w:szCs w:val="28"/>
        </w:rPr>
        <w:t xml:space="preserve"> objetividad</w:t>
      </w:r>
      <w:r>
        <w:rPr>
          <w:rFonts w:ascii="Arial" w:hAnsi="Arial" w:cs="Arial"/>
          <w:color w:val="000000" w:themeColor="text1"/>
          <w:sz w:val="28"/>
          <w:szCs w:val="28"/>
        </w:rPr>
        <w:t>,</w:t>
      </w:r>
      <w:r w:rsidRPr="00134471">
        <w:rPr>
          <w:rFonts w:ascii="Arial" w:hAnsi="Arial" w:cs="Arial"/>
          <w:color w:val="000000" w:themeColor="text1"/>
          <w:sz w:val="28"/>
          <w:szCs w:val="28"/>
        </w:rPr>
        <w:t xml:space="preserve"> ecuación financiera</w:t>
      </w:r>
      <w:r>
        <w:rPr>
          <w:rFonts w:ascii="Arial" w:hAnsi="Arial" w:cs="Arial"/>
          <w:color w:val="000000" w:themeColor="text1"/>
          <w:sz w:val="28"/>
          <w:szCs w:val="28"/>
        </w:rPr>
        <w:t>,</w:t>
      </w:r>
      <w:r w:rsidRPr="00134471">
        <w:rPr>
          <w:rFonts w:ascii="Arial" w:hAnsi="Arial" w:cs="Arial"/>
          <w:color w:val="000000" w:themeColor="text1"/>
          <w:sz w:val="28"/>
          <w:szCs w:val="28"/>
        </w:rPr>
        <w:t xml:space="preserve"> </w:t>
      </w:r>
      <w:r>
        <w:rPr>
          <w:rFonts w:ascii="Arial" w:hAnsi="Arial" w:cs="Arial"/>
          <w:color w:val="000000" w:themeColor="text1"/>
          <w:sz w:val="28"/>
          <w:szCs w:val="28"/>
        </w:rPr>
        <w:t>etc.</w:t>
      </w:r>
    </w:p>
    <w:p w:rsidR="00351BC0" w:rsidRPr="009217D4" w:rsidRDefault="00351BC0" w:rsidP="00DE0516">
      <w:pPr>
        <w:spacing w:after="0" w:line="276" w:lineRule="auto"/>
        <w:jc w:val="both"/>
        <w:rPr>
          <w:rFonts w:ascii="Arial" w:hAnsi="Arial" w:cs="Arial"/>
          <w:color w:val="000000" w:themeColor="text1"/>
          <w:sz w:val="28"/>
          <w:szCs w:val="28"/>
          <w:lang w:val="es-MX"/>
        </w:rPr>
      </w:pPr>
    </w:p>
    <w:p w:rsidR="00351BC0" w:rsidRDefault="00351BC0" w:rsidP="00DE0516">
      <w:pPr>
        <w:spacing w:after="0" w:line="276" w:lineRule="auto"/>
        <w:jc w:val="both"/>
        <w:rPr>
          <w:rFonts w:ascii="Arial" w:hAnsi="Arial" w:cs="Arial"/>
          <w:color w:val="000000" w:themeColor="text1"/>
          <w:sz w:val="28"/>
          <w:szCs w:val="28"/>
          <w:shd w:val="clear" w:color="auto" w:fill="FFFFFF"/>
        </w:rPr>
      </w:pPr>
      <w:r>
        <w:rPr>
          <w:rFonts w:ascii="Arial" w:hAnsi="Arial" w:cs="Arial"/>
          <w:color w:val="000000" w:themeColor="text1"/>
          <w:sz w:val="28"/>
          <w:szCs w:val="28"/>
          <w:lang w:val="es-MX"/>
        </w:rPr>
        <w:t>De otro lado, e</w:t>
      </w:r>
      <w:r w:rsidRPr="00224915">
        <w:rPr>
          <w:rFonts w:ascii="Arial" w:hAnsi="Arial" w:cs="Arial"/>
          <w:color w:val="000000" w:themeColor="text1"/>
          <w:sz w:val="28"/>
          <w:szCs w:val="28"/>
        </w:rPr>
        <w:t>n relación con el ingrediente normativo</w:t>
      </w:r>
      <w:r>
        <w:rPr>
          <w:rFonts w:ascii="Arial" w:hAnsi="Arial" w:cs="Arial"/>
          <w:color w:val="000000" w:themeColor="text1"/>
          <w:sz w:val="28"/>
          <w:szCs w:val="28"/>
        </w:rPr>
        <w:t xml:space="preserve"> de dicho punible </w:t>
      </w:r>
      <w:r w:rsidR="004028B4">
        <w:rPr>
          <w:rFonts w:ascii="Arial" w:hAnsi="Arial" w:cs="Arial"/>
          <w:color w:val="000000" w:themeColor="text1"/>
          <w:sz w:val="28"/>
          <w:szCs w:val="28"/>
        </w:rPr>
        <w:t xml:space="preserve">     </w:t>
      </w:r>
      <w:r>
        <w:rPr>
          <w:rFonts w:ascii="Arial" w:hAnsi="Arial" w:cs="Arial"/>
          <w:color w:val="000000" w:themeColor="text1"/>
          <w:sz w:val="28"/>
          <w:szCs w:val="28"/>
        </w:rPr>
        <w:t>-referente a que la conducta debe recaer en</w:t>
      </w:r>
      <w:r w:rsidRPr="00224915">
        <w:rPr>
          <w:rFonts w:ascii="Arial" w:hAnsi="Arial" w:cs="Arial"/>
          <w:color w:val="000000" w:themeColor="text1"/>
          <w:sz w:val="28"/>
          <w:szCs w:val="28"/>
        </w:rPr>
        <w:t xml:space="preserve"> </w:t>
      </w:r>
      <w:r w:rsidRPr="008E39AF">
        <w:rPr>
          <w:rFonts w:ascii="Arial" w:hAnsi="Arial" w:cs="Arial"/>
          <w:b/>
          <w:color w:val="000000" w:themeColor="text1"/>
          <w:sz w:val="28"/>
          <w:szCs w:val="28"/>
          <w:u w:val="single"/>
        </w:rPr>
        <w:t>requisitos esenciales</w:t>
      </w:r>
      <w:r>
        <w:rPr>
          <w:rFonts w:ascii="Arial" w:hAnsi="Arial" w:cs="Arial"/>
          <w:color w:val="000000" w:themeColor="text1"/>
          <w:sz w:val="28"/>
          <w:szCs w:val="28"/>
        </w:rPr>
        <w:t xml:space="preserve"> de la contratación estatal-</w:t>
      </w:r>
      <w:r w:rsidRPr="00224915">
        <w:rPr>
          <w:rFonts w:ascii="Arial" w:hAnsi="Arial" w:cs="Arial"/>
          <w:color w:val="000000" w:themeColor="text1"/>
          <w:sz w:val="28"/>
          <w:szCs w:val="28"/>
        </w:rPr>
        <w:t xml:space="preserve">, resulta evidente que no cualquier inobservancia o falta de verificación en el cumplimiento de </w:t>
      </w:r>
      <w:r w:rsidRPr="00224915">
        <w:rPr>
          <w:rFonts w:ascii="Arial" w:hAnsi="Arial" w:cs="Arial"/>
          <w:color w:val="000000" w:themeColor="text1"/>
          <w:sz w:val="28"/>
          <w:szCs w:val="28"/>
        </w:rPr>
        <w:lastRenderedPageBreak/>
        <w:t>las formalidades de ley aplicables</w:t>
      </w:r>
      <w:r>
        <w:rPr>
          <w:rFonts w:ascii="Arial" w:hAnsi="Arial" w:cs="Arial"/>
          <w:color w:val="000000" w:themeColor="text1"/>
          <w:sz w:val="28"/>
          <w:szCs w:val="28"/>
        </w:rPr>
        <w:t>,</w:t>
      </w:r>
      <w:r w:rsidRPr="00224915">
        <w:rPr>
          <w:rFonts w:ascii="Arial" w:hAnsi="Arial" w:cs="Arial"/>
          <w:color w:val="000000" w:themeColor="text1"/>
          <w:sz w:val="28"/>
          <w:szCs w:val="28"/>
        </w:rPr>
        <w:t xml:space="preserve"> configura el tipo objetivo de contrato sin cumpl</w:t>
      </w:r>
      <w:r>
        <w:rPr>
          <w:rFonts w:ascii="Arial" w:hAnsi="Arial" w:cs="Arial"/>
          <w:color w:val="000000" w:themeColor="text1"/>
          <w:sz w:val="28"/>
          <w:szCs w:val="28"/>
        </w:rPr>
        <w:t>imiento de requisitos legales; por cuanto e</w:t>
      </w:r>
      <w:r w:rsidRPr="00224915">
        <w:rPr>
          <w:rFonts w:ascii="Arial" w:hAnsi="Arial" w:cs="Arial"/>
          <w:color w:val="000000" w:themeColor="text1"/>
          <w:sz w:val="28"/>
          <w:szCs w:val="28"/>
        </w:rPr>
        <w:t>l quebrantamiento de la legalidad en las fases de tramitación, celebración o liquidación del contrato ha de recaer sobre aspectos sustanciales, cuya desatención comporta la ilicitud del proceso contractual</w:t>
      </w:r>
      <w:r>
        <w:rPr>
          <w:rFonts w:ascii="Arial" w:hAnsi="Arial" w:cs="Arial"/>
          <w:color w:val="000000" w:themeColor="text1"/>
          <w:sz w:val="28"/>
          <w:szCs w:val="28"/>
        </w:rPr>
        <w:t xml:space="preserve">. </w:t>
      </w:r>
      <w:r>
        <w:rPr>
          <w:rFonts w:ascii="Arial" w:hAnsi="Arial" w:cs="Arial"/>
          <w:color w:val="000000" w:themeColor="text1"/>
          <w:sz w:val="28"/>
          <w:szCs w:val="28"/>
          <w:shd w:val="clear" w:color="auto" w:fill="FFFFFF"/>
        </w:rPr>
        <w:t xml:space="preserve">Además, debe recordarse que este es un delito </w:t>
      </w:r>
      <w:r w:rsidRPr="00224915">
        <w:rPr>
          <w:rFonts w:ascii="Arial" w:hAnsi="Arial" w:cs="Arial"/>
          <w:color w:val="000000" w:themeColor="text1"/>
          <w:sz w:val="28"/>
          <w:szCs w:val="28"/>
          <w:shd w:val="clear" w:color="auto" w:fill="FFFFFF"/>
        </w:rPr>
        <w:t xml:space="preserve">de mera conducta y, por tanto, no requiere un perjuicio concreto al bien jurídicamente tutelado, pues lo que se sanciona es la prevalencia del interés particular del funcionario que interviene, sobre el general de la comunidad </w:t>
      </w:r>
      <w:r>
        <w:rPr>
          <w:rFonts w:ascii="Arial" w:hAnsi="Arial" w:cs="Arial"/>
          <w:color w:val="000000" w:themeColor="text1"/>
          <w:sz w:val="28"/>
          <w:szCs w:val="28"/>
          <w:shd w:val="clear" w:color="auto" w:fill="FFFFFF"/>
        </w:rPr>
        <w:t xml:space="preserve">-que es por la que debe propender a toda costa-. </w:t>
      </w:r>
    </w:p>
    <w:p w:rsidR="00351BC0" w:rsidRDefault="00351BC0" w:rsidP="00DE0516">
      <w:pPr>
        <w:spacing w:after="0" w:line="276" w:lineRule="auto"/>
        <w:jc w:val="both"/>
        <w:rPr>
          <w:rFonts w:ascii="Arial" w:hAnsi="Arial" w:cs="Arial"/>
          <w:color w:val="000000" w:themeColor="text1"/>
          <w:sz w:val="28"/>
          <w:szCs w:val="28"/>
          <w:shd w:val="clear" w:color="auto" w:fill="FFFFFF"/>
        </w:rPr>
      </w:pPr>
    </w:p>
    <w:p w:rsidR="00351BC0" w:rsidRPr="00C52ED4" w:rsidRDefault="00351BC0" w:rsidP="00DE0516">
      <w:pPr>
        <w:spacing w:after="0" w:line="276" w:lineRule="auto"/>
        <w:jc w:val="both"/>
        <w:rPr>
          <w:rFonts w:ascii="Arial" w:hAnsi="Arial" w:cs="Arial"/>
          <w:color w:val="000000" w:themeColor="text1"/>
          <w:sz w:val="28"/>
          <w:szCs w:val="28"/>
          <w:shd w:val="clear" w:color="auto" w:fill="FFFFFF"/>
        </w:rPr>
      </w:pPr>
      <w:r w:rsidRPr="00224915">
        <w:rPr>
          <w:rFonts w:ascii="Arial" w:hAnsi="Arial" w:cs="Arial"/>
          <w:color w:val="000000" w:themeColor="text1"/>
          <w:sz w:val="28"/>
          <w:szCs w:val="28"/>
          <w:shd w:val="clear" w:color="auto" w:fill="FFFFFF"/>
        </w:rPr>
        <w:t>Finalmente, es menester precisar que al tratarse de una entidad terr</w:t>
      </w:r>
      <w:r>
        <w:rPr>
          <w:rFonts w:ascii="Arial" w:hAnsi="Arial" w:cs="Arial"/>
          <w:color w:val="000000" w:themeColor="text1"/>
          <w:sz w:val="28"/>
          <w:szCs w:val="28"/>
          <w:shd w:val="clear" w:color="auto" w:fill="FFFFFF"/>
        </w:rPr>
        <w:t xml:space="preserve">itorial de orden departamental -sometida a un régimen jurídico de derecho público-, y </w:t>
      </w:r>
      <w:r w:rsidRPr="00224915">
        <w:rPr>
          <w:rFonts w:ascii="Arial" w:hAnsi="Arial" w:cs="Arial"/>
          <w:color w:val="000000" w:themeColor="text1"/>
          <w:sz w:val="28"/>
          <w:szCs w:val="28"/>
        </w:rPr>
        <w:t xml:space="preserve">por ser un tipo penal en blanco el que se le atribuye a </w:t>
      </w:r>
      <w:r w:rsidR="006B4F04">
        <w:rPr>
          <w:rFonts w:ascii="Arial" w:hAnsi="Arial" w:cs="Arial"/>
          <w:color w:val="000000" w:themeColor="text1"/>
          <w:sz w:val="28"/>
          <w:szCs w:val="28"/>
        </w:rPr>
        <w:t>DÍAZ BURBANO</w:t>
      </w:r>
      <w:r w:rsidRPr="00224915">
        <w:rPr>
          <w:rFonts w:ascii="Arial" w:hAnsi="Arial" w:cs="Arial"/>
          <w:color w:val="000000" w:themeColor="text1"/>
          <w:sz w:val="28"/>
          <w:szCs w:val="28"/>
        </w:rPr>
        <w:t>; la definición de los respectivos ingr</w:t>
      </w:r>
      <w:r>
        <w:rPr>
          <w:rFonts w:ascii="Arial" w:hAnsi="Arial" w:cs="Arial"/>
          <w:color w:val="000000" w:themeColor="text1"/>
          <w:sz w:val="28"/>
          <w:szCs w:val="28"/>
        </w:rPr>
        <w:t>edientes normativos de la</w:t>
      </w:r>
      <w:r w:rsidRPr="00224915">
        <w:rPr>
          <w:rFonts w:ascii="Arial" w:hAnsi="Arial" w:cs="Arial"/>
          <w:color w:val="000000" w:themeColor="text1"/>
          <w:sz w:val="28"/>
          <w:szCs w:val="28"/>
        </w:rPr>
        <w:t xml:space="preserve"> descripción típica </w:t>
      </w:r>
      <w:r>
        <w:rPr>
          <w:rFonts w:ascii="Arial" w:hAnsi="Arial" w:cs="Arial"/>
          <w:color w:val="000000" w:themeColor="text1"/>
          <w:sz w:val="28"/>
          <w:szCs w:val="28"/>
        </w:rPr>
        <w:t xml:space="preserve">que se le imputa en esta radicación, </w:t>
      </w:r>
      <w:r w:rsidRPr="00224915">
        <w:rPr>
          <w:rFonts w:ascii="Arial" w:hAnsi="Arial" w:cs="Arial"/>
          <w:color w:val="000000" w:themeColor="text1"/>
          <w:sz w:val="28"/>
          <w:szCs w:val="28"/>
        </w:rPr>
        <w:t>han</w:t>
      </w:r>
      <w:r>
        <w:rPr>
          <w:rFonts w:ascii="Arial" w:hAnsi="Arial" w:cs="Arial"/>
          <w:color w:val="000000" w:themeColor="text1"/>
          <w:sz w:val="28"/>
          <w:szCs w:val="28"/>
        </w:rPr>
        <w:t xml:space="preserve"> de precisarse a la luz de</w:t>
      </w:r>
      <w:r w:rsidR="006B4F04">
        <w:rPr>
          <w:rFonts w:ascii="Arial" w:hAnsi="Arial" w:cs="Arial"/>
          <w:color w:val="000000" w:themeColor="text1"/>
          <w:sz w:val="28"/>
          <w:szCs w:val="28"/>
        </w:rPr>
        <w:t xml:space="preserve"> la</w:t>
      </w:r>
      <w:r w:rsidRPr="00224915">
        <w:rPr>
          <w:rFonts w:ascii="Arial" w:hAnsi="Arial" w:cs="Arial"/>
          <w:color w:val="000000" w:themeColor="text1"/>
          <w:sz w:val="28"/>
          <w:szCs w:val="28"/>
        </w:rPr>
        <w:t xml:space="preserve"> normatividad aplicable a la contratación estatal</w:t>
      </w:r>
      <w:r>
        <w:rPr>
          <w:rFonts w:ascii="Arial" w:hAnsi="Arial" w:cs="Arial"/>
          <w:color w:val="000000" w:themeColor="text1"/>
          <w:sz w:val="28"/>
          <w:szCs w:val="28"/>
        </w:rPr>
        <w:t xml:space="preserve"> de la entidad, que para el caso, es </w:t>
      </w:r>
      <w:r w:rsidRPr="00224915">
        <w:rPr>
          <w:rFonts w:ascii="Arial" w:hAnsi="Arial" w:cs="Arial"/>
          <w:color w:val="000000" w:themeColor="text1"/>
          <w:sz w:val="28"/>
          <w:szCs w:val="28"/>
        </w:rPr>
        <w:t>el Estatuto General de la Contratación de la Administración Pública y demás normas que lo complementan.</w:t>
      </w:r>
    </w:p>
    <w:p w:rsidR="00B37A22" w:rsidRDefault="00B37A22" w:rsidP="00DE0516">
      <w:pPr>
        <w:spacing w:after="0" w:line="276" w:lineRule="auto"/>
        <w:jc w:val="both"/>
        <w:rPr>
          <w:rFonts w:ascii="Arial" w:eastAsia="Times New Roman" w:hAnsi="Arial" w:cs="Arial"/>
          <w:color w:val="000000" w:themeColor="text1"/>
          <w:sz w:val="28"/>
          <w:szCs w:val="28"/>
          <w:lang w:eastAsia="es-ES"/>
        </w:rPr>
      </w:pPr>
    </w:p>
    <w:p w:rsidR="00B37A22" w:rsidRPr="00B37A22" w:rsidRDefault="004028B4" w:rsidP="00DE0516">
      <w:pPr>
        <w:spacing w:after="0" w:line="276" w:lineRule="auto"/>
        <w:jc w:val="both"/>
        <w:rPr>
          <w:rFonts w:ascii="Arial" w:hAnsi="Arial" w:cs="Arial"/>
          <w:sz w:val="28"/>
          <w:szCs w:val="28"/>
        </w:rPr>
      </w:pPr>
      <w:r>
        <w:rPr>
          <w:rFonts w:ascii="Arial" w:eastAsia="Times New Roman" w:hAnsi="Arial" w:cs="Arial"/>
          <w:color w:val="000000" w:themeColor="text1"/>
          <w:sz w:val="28"/>
          <w:szCs w:val="28"/>
          <w:lang w:eastAsia="es-ES"/>
        </w:rPr>
        <w:t>Recuérdese entonces lo manifestado con ocasión del delito referente a Concierto para Delinquir, en cuanto a que e</w:t>
      </w:r>
      <w:r w:rsidR="00B37A22">
        <w:rPr>
          <w:rFonts w:ascii="Arial" w:eastAsia="Times New Roman" w:hAnsi="Arial" w:cs="Arial"/>
          <w:color w:val="000000" w:themeColor="text1"/>
          <w:sz w:val="28"/>
          <w:szCs w:val="28"/>
          <w:lang w:eastAsia="es-ES"/>
        </w:rPr>
        <w:t xml:space="preserve">l señor Humberto Ramírez Leal, alias “Barbas”, </w:t>
      </w:r>
      <w:r w:rsidR="00B37A22" w:rsidRPr="00B37A22">
        <w:rPr>
          <w:rFonts w:ascii="Arial" w:hAnsi="Arial" w:cs="Arial"/>
          <w:sz w:val="28"/>
          <w:szCs w:val="28"/>
        </w:rPr>
        <w:t>aseveró que el primer encuentro que sostuvo con JIMMY HAROLD DÍAZ BURBANO fue gestio</w:t>
      </w:r>
      <w:r>
        <w:rPr>
          <w:rFonts w:ascii="Arial" w:hAnsi="Arial" w:cs="Arial"/>
          <w:sz w:val="28"/>
          <w:szCs w:val="28"/>
        </w:rPr>
        <w:t>nado por Régulo Sánchez</w:t>
      </w:r>
      <w:r w:rsidR="00B37A22" w:rsidRPr="00B37A22">
        <w:rPr>
          <w:rFonts w:ascii="Arial" w:hAnsi="Arial" w:cs="Arial"/>
          <w:sz w:val="28"/>
          <w:szCs w:val="28"/>
        </w:rPr>
        <w:t xml:space="preserve"> </w:t>
      </w:r>
      <w:r>
        <w:rPr>
          <w:rFonts w:ascii="Arial" w:hAnsi="Arial" w:cs="Arial"/>
          <w:sz w:val="28"/>
          <w:szCs w:val="28"/>
        </w:rPr>
        <w:t>-</w:t>
      </w:r>
      <w:r w:rsidR="00B37A22" w:rsidRPr="00B37A22">
        <w:rPr>
          <w:rFonts w:ascii="Arial" w:hAnsi="Arial" w:cs="Arial"/>
          <w:sz w:val="28"/>
          <w:szCs w:val="28"/>
        </w:rPr>
        <w:t>alias “yeyo”</w:t>
      </w:r>
      <w:r>
        <w:rPr>
          <w:rFonts w:ascii="Arial" w:hAnsi="Arial" w:cs="Arial"/>
          <w:sz w:val="28"/>
          <w:szCs w:val="28"/>
        </w:rPr>
        <w:t>-</w:t>
      </w:r>
      <w:r w:rsidR="00B37A22" w:rsidRPr="00B37A22">
        <w:rPr>
          <w:rFonts w:ascii="Arial" w:hAnsi="Arial" w:cs="Arial"/>
          <w:sz w:val="28"/>
          <w:szCs w:val="28"/>
        </w:rPr>
        <w:t xml:space="preserve">, la cual acaeció en el 2015 en la Gobernación de Putumayo y la temática abordada fue la compra al deponente de cinco (5) maquinas Pro-camel para beneficiar a ASOMICUAP en los procesos de explotación minera, las cuales </w:t>
      </w:r>
      <w:r>
        <w:rPr>
          <w:rFonts w:ascii="Arial" w:hAnsi="Arial" w:cs="Arial"/>
          <w:sz w:val="28"/>
          <w:szCs w:val="28"/>
        </w:rPr>
        <w:t>había imp</w:t>
      </w:r>
      <w:r w:rsidR="00B37A22" w:rsidRPr="00B37A22">
        <w:rPr>
          <w:rFonts w:ascii="Arial" w:hAnsi="Arial" w:cs="Arial"/>
          <w:sz w:val="28"/>
          <w:szCs w:val="28"/>
        </w:rPr>
        <w:t>o</w:t>
      </w:r>
      <w:r>
        <w:rPr>
          <w:rFonts w:ascii="Arial" w:hAnsi="Arial" w:cs="Arial"/>
          <w:sz w:val="28"/>
          <w:szCs w:val="28"/>
        </w:rPr>
        <w:t>rtado</w:t>
      </w:r>
      <w:r w:rsidR="00B37A22" w:rsidRPr="00B37A22">
        <w:rPr>
          <w:rFonts w:ascii="Arial" w:hAnsi="Arial" w:cs="Arial"/>
          <w:sz w:val="28"/>
          <w:szCs w:val="28"/>
        </w:rPr>
        <w:t xml:space="preserve"> Ramírez Leal mediante la empresa Discorreas.</w:t>
      </w:r>
    </w:p>
    <w:p w:rsidR="00773446" w:rsidRDefault="00773446" w:rsidP="00DE0516">
      <w:pPr>
        <w:spacing w:after="0" w:line="276" w:lineRule="auto"/>
        <w:jc w:val="both"/>
        <w:rPr>
          <w:rFonts w:ascii="Arial" w:hAnsi="Arial" w:cs="Arial"/>
          <w:sz w:val="28"/>
          <w:szCs w:val="28"/>
        </w:rPr>
      </w:pPr>
    </w:p>
    <w:p w:rsidR="00773446" w:rsidRDefault="00B37A22" w:rsidP="00DE0516">
      <w:pPr>
        <w:spacing w:after="0" w:line="276" w:lineRule="auto"/>
        <w:jc w:val="both"/>
        <w:rPr>
          <w:rFonts w:ascii="Arial" w:eastAsia="Times New Roman" w:hAnsi="Arial" w:cs="Arial"/>
          <w:sz w:val="28"/>
          <w:szCs w:val="28"/>
          <w:lang w:eastAsia="es-ES"/>
        </w:rPr>
      </w:pPr>
      <w:r w:rsidRPr="00773446">
        <w:rPr>
          <w:rFonts w:ascii="Arial" w:hAnsi="Arial" w:cs="Arial"/>
          <w:sz w:val="28"/>
          <w:szCs w:val="28"/>
        </w:rPr>
        <w:t xml:space="preserve">No obstante, alias “Barbas” clarificó en esa versión rendida bajo juramento que el negocio jurídico se concretó meses después por interpuesta persona mediante el contrato </w:t>
      </w:r>
      <w:r w:rsidR="00773446">
        <w:rPr>
          <w:rFonts w:ascii="Arial" w:hAnsi="Arial" w:cs="Arial"/>
          <w:sz w:val="28"/>
          <w:szCs w:val="28"/>
        </w:rPr>
        <w:t>no. 1226 de 2015</w:t>
      </w:r>
      <w:r w:rsidRPr="00773446">
        <w:rPr>
          <w:rFonts w:ascii="Arial" w:hAnsi="Arial" w:cs="Arial"/>
          <w:sz w:val="28"/>
          <w:szCs w:val="28"/>
        </w:rPr>
        <w:t xml:space="preserve"> </w:t>
      </w:r>
      <w:r w:rsidR="00DE0516">
        <w:rPr>
          <w:rFonts w:ascii="Arial" w:hAnsi="Arial" w:cs="Arial"/>
          <w:sz w:val="28"/>
          <w:szCs w:val="28"/>
        </w:rPr>
        <w:t xml:space="preserve">               </w:t>
      </w:r>
      <w:r w:rsidR="00773446">
        <w:rPr>
          <w:rFonts w:ascii="Arial" w:hAnsi="Arial" w:cs="Arial"/>
          <w:sz w:val="28"/>
          <w:szCs w:val="28"/>
        </w:rPr>
        <w:t>-</w:t>
      </w:r>
      <w:r w:rsidRPr="00773446">
        <w:rPr>
          <w:rFonts w:ascii="Arial" w:hAnsi="Arial" w:cs="Arial"/>
          <w:sz w:val="28"/>
          <w:szCs w:val="28"/>
        </w:rPr>
        <w:t xml:space="preserve">adjudicado a la Fundación Victoria Regia, representada por Jaime </w:t>
      </w:r>
      <w:proofErr w:type="spellStart"/>
      <w:r w:rsidRPr="00773446">
        <w:rPr>
          <w:rFonts w:ascii="Arial" w:hAnsi="Arial" w:cs="Arial"/>
          <w:sz w:val="28"/>
          <w:szCs w:val="28"/>
        </w:rPr>
        <w:t>Renet</w:t>
      </w:r>
      <w:proofErr w:type="spellEnd"/>
      <w:r w:rsidRPr="00773446">
        <w:rPr>
          <w:rFonts w:ascii="Arial" w:hAnsi="Arial" w:cs="Arial"/>
          <w:sz w:val="28"/>
          <w:szCs w:val="28"/>
        </w:rPr>
        <w:t xml:space="preserve"> Daza Díaz</w:t>
      </w:r>
      <w:r w:rsidR="00773446">
        <w:rPr>
          <w:rFonts w:ascii="Arial" w:hAnsi="Arial" w:cs="Arial"/>
          <w:sz w:val="28"/>
          <w:szCs w:val="28"/>
        </w:rPr>
        <w:t>-</w:t>
      </w:r>
      <w:r w:rsidRPr="00773446">
        <w:rPr>
          <w:rFonts w:ascii="Arial" w:hAnsi="Arial" w:cs="Arial"/>
          <w:sz w:val="28"/>
          <w:szCs w:val="28"/>
        </w:rPr>
        <w:t xml:space="preserve">, persona que le compró las máquinas a Ramírez Leal. Es más, el testigo añadió que el precio pactado por esa </w:t>
      </w:r>
      <w:r w:rsidRPr="00773446">
        <w:rPr>
          <w:rFonts w:ascii="Arial" w:hAnsi="Arial" w:cs="Arial"/>
          <w:sz w:val="28"/>
          <w:szCs w:val="28"/>
        </w:rPr>
        <w:lastRenderedPageBreak/>
        <w:t>enajenación fue de treinta millones de pesos ($30.000.000), de los cuales solo recibió veintidós millones de pesos ($22.000.000). Ello, pues la cantidad restante fue entregada a Carlos Quintero y a otra persona cuyo nombre no estuvo en posibilidad de rememorar.</w:t>
      </w:r>
      <w:r w:rsidR="00773446">
        <w:rPr>
          <w:rFonts w:ascii="Arial" w:hAnsi="Arial" w:cs="Arial"/>
          <w:sz w:val="28"/>
          <w:szCs w:val="28"/>
        </w:rPr>
        <w:t xml:space="preserve"> El objeto del contrato </w:t>
      </w:r>
      <w:r w:rsidR="00773446">
        <w:rPr>
          <w:rFonts w:ascii="Arial" w:eastAsia="Times New Roman" w:hAnsi="Arial" w:cs="Arial"/>
          <w:sz w:val="28"/>
          <w:szCs w:val="28"/>
          <w:lang w:eastAsia="es-ES"/>
        </w:rPr>
        <w:t xml:space="preserve">se consignó como “APOYO A LA ORGANIZACIÓN FRONTERIZA ASOMICUAP EN LA RECUPERACIÓN DEL MERCURIO EN EL PROCESO DE EXTRACCIÓN DE ORO FINO PUERTO LEGUIZAMO DEPARTAMENTO DEL PUTUMAYO”, y contó con tres rubros: </w:t>
      </w:r>
    </w:p>
    <w:p w:rsidR="00773446" w:rsidRDefault="00773446" w:rsidP="00DE0516">
      <w:pPr>
        <w:spacing w:after="0" w:line="276" w:lineRule="auto"/>
        <w:jc w:val="both"/>
        <w:rPr>
          <w:rFonts w:ascii="Arial" w:hAnsi="Arial" w:cs="Arial"/>
          <w:sz w:val="28"/>
          <w:szCs w:val="28"/>
        </w:rPr>
      </w:pPr>
    </w:p>
    <w:p w:rsidR="00773446" w:rsidRDefault="00773446" w:rsidP="00DE0516">
      <w:pPr>
        <w:spacing w:after="0" w:line="276"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El primero de ellos, como se indicó, fue el adiestramiento de los afiliados a la asociación antes aludida por un valor de ($30.720.000), la cual se deslindó de la siguiente manera: (i) taller de capacitación en temas de seguridad, (ii) taller de salud ocupacional e higiene minera, (iii) taller de normatividad de regulación, (iv) taller de impacto ambiental, (v) taller de amalgamación, (vi) taller de cianuración, manejo de colas contaminantes y, por ultimo (vii) taller de formación empresarial. </w:t>
      </w:r>
    </w:p>
    <w:p w:rsidR="00773446" w:rsidRDefault="00773446" w:rsidP="00DE0516">
      <w:pPr>
        <w:spacing w:after="0" w:line="276" w:lineRule="auto"/>
        <w:jc w:val="both"/>
        <w:rPr>
          <w:rFonts w:ascii="Arial" w:eastAsia="Times New Roman" w:hAnsi="Arial" w:cs="Arial"/>
          <w:sz w:val="28"/>
          <w:szCs w:val="28"/>
          <w:lang w:eastAsia="es-ES"/>
        </w:rPr>
      </w:pPr>
    </w:p>
    <w:p w:rsidR="00773446" w:rsidRDefault="00773446" w:rsidP="00DE0516">
      <w:pPr>
        <w:spacing w:after="0" w:line="276" w:lineRule="auto"/>
        <w:jc w:val="both"/>
        <w:rPr>
          <w:rFonts w:ascii="Arial" w:eastAsia="Times New Roman" w:hAnsi="Arial" w:cs="Arial"/>
          <w:sz w:val="28"/>
          <w:szCs w:val="28"/>
          <w:lang w:eastAsia="es-ES"/>
        </w:rPr>
      </w:pPr>
      <w:r>
        <w:rPr>
          <w:rFonts w:ascii="Arial" w:eastAsia="Times New Roman" w:hAnsi="Arial" w:cs="Arial"/>
          <w:sz w:val="28"/>
          <w:szCs w:val="28"/>
          <w:lang w:eastAsia="es-ES"/>
        </w:rPr>
        <w:t>De otra parte, se encuentra la entrega de los 5 equipos con valor de ($42.500.000), cuya descripción contractual y características se circunscribe a que son “recuperadores de oro fino aluvial (centrifugas) son equipos automáticos de lavado de oro en espiral altura de 20 pulgadas, ancho 14.5 pulgadas”</w:t>
      </w:r>
    </w:p>
    <w:p w:rsidR="00773446" w:rsidRDefault="00773446" w:rsidP="00DE0516">
      <w:pPr>
        <w:spacing w:after="0" w:line="276" w:lineRule="auto"/>
        <w:jc w:val="both"/>
        <w:rPr>
          <w:rFonts w:ascii="Arial" w:eastAsia="Times New Roman" w:hAnsi="Arial" w:cs="Arial"/>
          <w:sz w:val="28"/>
          <w:szCs w:val="28"/>
          <w:lang w:eastAsia="es-ES"/>
        </w:rPr>
      </w:pPr>
    </w:p>
    <w:p w:rsidR="00B37A22" w:rsidRPr="00DE0516" w:rsidRDefault="00773446" w:rsidP="00DE0516">
      <w:pPr>
        <w:spacing w:after="0" w:line="276" w:lineRule="auto"/>
        <w:jc w:val="both"/>
        <w:rPr>
          <w:rFonts w:ascii="Arial" w:eastAsia="Times New Roman" w:hAnsi="Arial" w:cs="Arial"/>
          <w:sz w:val="28"/>
          <w:szCs w:val="28"/>
          <w:lang w:eastAsia="es-ES"/>
        </w:rPr>
      </w:pPr>
      <w:r>
        <w:rPr>
          <w:rFonts w:ascii="Arial" w:eastAsia="Times New Roman" w:hAnsi="Arial" w:cs="Arial"/>
          <w:sz w:val="28"/>
          <w:szCs w:val="28"/>
          <w:lang w:eastAsia="es-ES"/>
        </w:rPr>
        <w:t>Por último, se pactó la realización de un estudio por parte de la Fundación Victoria Regia por valor de $12.800.000, el cual constituiría un “diagnóstico comparativo de impactos ambientales (métodos de recuperación actuales vs. Método</w:t>
      </w:r>
      <w:r w:rsidR="00DE0516">
        <w:rPr>
          <w:rFonts w:ascii="Arial" w:eastAsia="Times New Roman" w:hAnsi="Arial" w:cs="Arial"/>
          <w:sz w:val="28"/>
          <w:szCs w:val="28"/>
          <w:lang w:eastAsia="es-ES"/>
        </w:rPr>
        <w:t xml:space="preserve">s centrifugas de recuperación). </w:t>
      </w:r>
      <w:r w:rsidR="00B37A22" w:rsidRPr="00773446">
        <w:rPr>
          <w:rFonts w:ascii="Arial" w:hAnsi="Arial" w:cs="Arial"/>
          <w:sz w:val="28"/>
          <w:szCs w:val="28"/>
        </w:rPr>
        <w:t xml:space="preserve">Igualmente acotó </w:t>
      </w:r>
      <w:r>
        <w:rPr>
          <w:rFonts w:ascii="Arial" w:hAnsi="Arial" w:cs="Arial"/>
          <w:sz w:val="28"/>
          <w:szCs w:val="28"/>
        </w:rPr>
        <w:t xml:space="preserve">el testigo </w:t>
      </w:r>
      <w:r w:rsidR="00B37A22" w:rsidRPr="00773446">
        <w:rPr>
          <w:rFonts w:ascii="Arial" w:hAnsi="Arial" w:cs="Arial"/>
          <w:sz w:val="28"/>
          <w:szCs w:val="28"/>
        </w:rPr>
        <w:t xml:space="preserve">que el pago se hizo en dos instalamentos, en concreto, en cuentas bancarias a nombres de terceros, por cuanto el carece de productos financieros en Bancolombia, aspecto requerido por Daza Díaz para efectuar la transacción. En desarrollo de ese designio, el declarante adujo que el primer pago se realizó a nombre de su hermana Gloria María Ramírez Leal por nueve millones de pesos ($9.000.000) y, el segundo, ascendió a trece </w:t>
      </w:r>
      <w:r>
        <w:rPr>
          <w:rFonts w:ascii="Arial" w:hAnsi="Arial" w:cs="Arial"/>
          <w:sz w:val="28"/>
          <w:szCs w:val="28"/>
        </w:rPr>
        <w:t>millones de pesos ($13.000.000)</w:t>
      </w:r>
      <w:r w:rsidR="00B37A22" w:rsidRPr="00773446">
        <w:rPr>
          <w:rFonts w:ascii="Arial" w:hAnsi="Arial" w:cs="Arial"/>
          <w:sz w:val="28"/>
          <w:szCs w:val="28"/>
        </w:rPr>
        <w:t xml:space="preserve">, pero no recordó la identidad de la persona a la que le fue realizado. </w:t>
      </w:r>
    </w:p>
    <w:p w:rsidR="00782543" w:rsidRDefault="00782543" w:rsidP="00DE0516">
      <w:pPr>
        <w:spacing w:after="0" w:line="276" w:lineRule="auto"/>
        <w:jc w:val="both"/>
        <w:rPr>
          <w:rFonts w:ascii="Arial" w:eastAsia="Times New Roman" w:hAnsi="Arial" w:cs="Arial"/>
          <w:sz w:val="28"/>
          <w:szCs w:val="28"/>
          <w:lang w:eastAsia="es-ES"/>
        </w:rPr>
      </w:pPr>
      <w:r>
        <w:rPr>
          <w:rFonts w:ascii="Arial" w:eastAsia="Times New Roman" w:hAnsi="Arial" w:cs="Arial"/>
          <w:sz w:val="28"/>
          <w:szCs w:val="28"/>
          <w:lang w:eastAsia="es-ES"/>
        </w:rPr>
        <w:lastRenderedPageBreak/>
        <w:t xml:space="preserve">A partir de este contexto, se advierte que el objeto de dicho contrato era evidentemente ilícito, pues se invirtieron recursos estatales al servicio de una asociación que desarrollaba actividades de minería ilícita, a quienes se les ofreció capacitación y elementos para facilitar la explotación. Con ello, fueron desconocidos los principios de planeación y transparencia, e igualmente el deber de selección objetiva, los cuales deben regir todo contrato </w:t>
      </w:r>
      <w:r w:rsidR="00773446">
        <w:rPr>
          <w:rFonts w:ascii="Arial" w:eastAsia="Times New Roman" w:hAnsi="Arial" w:cs="Arial"/>
          <w:sz w:val="28"/>
          <w:szCs w:val="28"/>
          <w:lang w:eastAsia="es-ES"/>
        </w:rPr>
        <w:t>celebrado</w:t>
      </w:r>
      <w:r>
        <w:rPr>
          <w:rFonts w:ascii="Arial" w:eastAsia="Times New Roman" w:hAnsi="Arial" w:cs="Arial"/>
          <w:sz w:val="28"/>
          <w:szCs w:val="28"/>
          <w:lang w:eastAsia="es-ES"/>
        </w:rPr>
        <w:t xml:space="preserve"> por la Administración Pública. En efecto, tal como se expuso previamente, </w:t>
      </w:r>
      <w:r w:rsidR="00773446">
        <w:rPr>
          <w:rFonts w:ascii="Arial" w:eastAsia="Times New Roman" w:hAnsi="Arial" w:cs="Arial"/>
          <w:sz w:val="28"/>
          <w:szCs w:val="28"/>
          <w:lang w:eastAsia="es-ES"/>
        </w:rPr>
        <w:t>está</w:t>
      </w:r>
      <w:r>
        <w:rPr>
          <w:rFonts w:ascii="Arial" w:eastAsia="Times New Roman" w:hAnsi="Arial" w:cs="Arial"/>
          <w:sz w:val="28"/>
          <w:szCs w:val="28"/>
          <w:lang w:eastAsia="es-ES"/>
        </w:rPr>
        <w:t xml:space="preserve"> suficientemente demostrado que la administración departamental pagó ($42.500.000), por cinco maquinas pro-camel, pese a que su valor en el mercado ordinario era muy inferior, tanto que el precio realmente cancelado a Ramírez Leal fue de ($22.000.000).</w:t>
      </w:r>
    </w:p>
    <w:p w:rsidR="00782543" w:rsidRDefault="00782543" w:rsidP="00DE0516">
      <w:pPr>
        <w:spacing w:after="0" w:line="276" w:lineRule="auto"/>
        <w:jc w:val="both"/>
        <w:rPr>
          <w:rFonts w:ascii="Arial" w:eastAsia="Times New Roman" w:hAnsi="Arial" w:cs="Arial"/>
          <w:sz w:val="28"/>
          <w:szCs w:val="28"/>
          <w:lang w:eastAsia="es-ES"/>
        </w:rPr>
      </w:pPr>
    </w:p>
    <w:p w:rsidR="00782543" w:rsidRDefault="00782543" w:rsidP="00DE0516">
      <w:pPr>
        <w:spacing w:after="0" w:line="276"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Este sobrecosto, sin lugar a dudas ocasionado por la simulación para la que se prestó la Fundación Victoria Regia, que se hizo pasar por la vendedora de la maquinaria, cuando en realidad fungió simplemente como intermediaria, constituye una violación al principio </w:t>
      </w:r>
      <w:r w:rsidR="00773446">
        <w:rPr>
          <w:rFonts w:ascii="Arial" w:eastAsia="Times New Roman" w:hAnsi="Arial" w:cs="Arial"/>
          <w:sz w:val="28"/>
          <w:szCs w:val="28"/>
          <w:lang w:eastAsia="es-ES"/>
        </w:rPr>
        <w:t>de economía; y a</w:t>
      </w:r>
      <w:r>
        <w:rPr>
          <w:rFonts w:ascii="Arial" w:eastAsia="Times New Roman" w:hAnsi="Arial" w:cs="Arial"/>
          <w:sz w:val="28"/>
          <w:szCs w:val="28"/>
          <w:lang w:eastAsia="es-ES"/>
        </w:rPr>
        <w:t xml:space="preserve"> lo anterior, es necesario agregar la infracción del principio de transparencia y, consecuentemente, del deber de selección objetiva, por cuanto la referida fundación fue realmente escogida por DÍAZ BURBANO y el presidente de ASOMICUAP, desde antes de </w:t>
      </w:r>
      <w:r w:rsidR="00773446">
        <w:rPr>
          <w:rFonts w:ascii="Arial" w:eastAsia="Times New Roman" w:hAnsi="Arial" w:cs="Arial"/>
          <w:sz w:val="28"/>
          <w:szCs w:val="28"/>
          <w:lang w:eastAsia="es-ES"/>
        </w:rPr>
        <w:t>iniciar</w:t>
      </w:r>
      <w:r>
        <w:rPr>
          <w:rFonts w:ascii="Arial" w:eastAsia="Times New Roman" w:hAnsi="Arial" w:cs="Arial"/>
          <w:sz w:val="28"/>
          <w:szCs w:val="28"/>
          <w:lang w:eastAsia="es-ES"/>
        </w:rPr>
        <w:t xml:space="preserve"> el proceso pre</w:t>
      </w:r>
      <w:r w:rsidR="00773446">
        <w:rPr>
          <w:rFonts w:ascii="Arial" w:eastAsia="Times New Roman" w:hAnsi="Arial" w:cs="Arial"/>
          <w:sz w:val="28"/>
          <w:szCs w:val="28"/>
          <w:lang w:eastAsia="es-ES"/>
        </w:rPr>
        <w:t xml:space="preserve"> contractual</w:t>
      </w:r>
      <w:r>
        <w:rPr>
          <w:rFonts w:ascii="Arial" w:eastAsia="Times New Roman" w:hAnsi="Arial" w:cs="Arial"/>
          <w:sz w:val="28"/>
          <w:szCs w:val="28"/>
          <w:lang w:eastAsia="es-ES"/>
        </w:rPr>
        <w:t xml:space="preserve">, el cual, por consecuencia, constituyó tan solo una ficción orientada a darle visos de legalidad al convenio que, en ultimas, favorecería a la agremiación con cuyo representante el mandatario </w:t>
      </w:r>
      <w:r w:rsidR="00773446">
        <w:rPr>
          <w:rFonts w:ascii="Arial" w:eastAsia="Times New Roman" w:hAnsi="Arial" w:cs="Arial"/>
          <w:sz w:val="28"/>
          <w:szCs w:val="28"/>
          <w:lang w:eastAsia="es-ES"/>
        </w:rPr>
        <w:t>regional</w:t>
      </w:r>
      <w:r>
        <w:rPr>
          <w:rFonts w:ascii="Arial" w:eastAsia="Times New Roman" w:hAnsi="Arial" w:cs="Arial"/>
          <w:sz w:val="28"/>
          <w:szCs w:val="28"/>
          <w:lang w:eastAsia="es-ES"/>
        </w:rPr>
        <w:t xml:space="preserve"> del putumayo </w:t>
      </w:r>
      <w:r w:rsidR="00773446">
        <w:rPr>
          <w:rFonts w:ascii="Arial" w:eastAsia="Times New Roman" w:hAnsi="Arial" w:cs="Arial"/>
          <w:sz w:val="28"/>
          <w:szCs w:val="28"/>
          <w:lang w:eastAsia="es-ES"/>
        </w:rPr>
        <w:t>tenía</w:t>
      </w:r>
      <w:r>
        <w:rPr>
          <w:rFonts w:ascii="Arial" w:eastAsia="Times New Roman" w:hAnsi="Arial" w:cs="Arial"/>
          <w:sz w:val="28"/>
          <w:szCs w:val="28"/>
          <w:lang w:eastAsia="es-ES"/>
        </w:rPr>
        <w:t xml:space="preserve"> un acuerdo delictivo. </w:t>
      </w:r>
    </w:p>
    <w:p w:rsidR="00782543" w:rsidRDefault="00782543" w:rsidP="00DE0516">
      <w:pPr>
        <w:spacing w:after="0" w:line="276" w:lineRule="auto"/>
        <w:jc w:val="both"/>
        <w:rPr>
          <w:rFonts w:ascii="Arial" w:eastAsia="Times New Roman" w:hAnsi="Arial" w:cs="Arial"/>
          <w:sz w:val="28"/>
          <w:szCs w:val="28"/>
          <w:lang w:eastAsia="es-ES"/>
        </w:rPr>
      </w:pPr>
    </w:p>
    <w:p w:rsidR="00782543" w:rsidRDefault="00782543" w:rsidP="00DE0516">
      <w:pPr>
        <w:spacing w:after="0" w:line="276" w:lineRule="auto"/>
        <w:jc w:val="both"/>
        <w:rPr>
          <w:rFonts w:ascii="Arial" w:eastAsia="Times New Roman" w:hAnsi="Arial" w:cs="Arial"/>
          <w:sz w:val="28"/>
          <w:szCs w:val="28"/>
          <w:lang w:eastAsia="es-ES"/>
        </w:rPr>
      </w:pPr>
      <w:r>
        <w:rPr>
          <w:rFonts w:ascii="Arial" w:eastAsia="Times New Roman" w:hAnsi="Arial" w:cs="Arial"/>
          <w:sz w:val="28"/>
          <w:szCs w:val="28"/>
          <w:lang w:eastAsia="es-ES"/>
        </w:rPr>
        <w:t>Es por ello que, resulta debilitada e</w:t>
      </w:r>
      <w:r w:rsidR="00773446">
        <w:rPr>
          <w:rFonts w:ascii="Arial" w:eastAsia="Times New Roman" w:hAnsi="Arial" w:cs="Arial"/>
          <w:sz w:val="28"/>
          <w:szCs w:val="28"/>
          <w:lang w:eastAsia="es-ES"/>
        </w:rPr>
        <w:t>n</w:t>
      </w:r>
      <w:r>
        <w:rPr>
          <w:rFonts w:ascii="Arial" w:eastAsia="Times New Roman" w:hAnsi="Arial" w:cs="Arial"/>
          <w:sz w:val="28"/>
          <w:szCs w:val="28"/>
          <w:lang w:eastAsia="es-ES"/>
        </w:rPr>
        <w:t xml:space="preserve"> </w:t>
      </w:r>
      <w:r w:rsidR="00773446">
        <w:rPr>
          <w:rFonts w:ascii="Arial" w:eastAsia="Times New Roman" w:hAnsi="Arial" w:cs="Arial"/>
          <w:sz w:val="28"/>
          <w:szCs w:val="28"/>
          <w:lang w:eastAsia="es-ES"/>
        </w:rPr>
        <w:t>demasía la versión exculpa</w:t>
      </w:r>
      <w:r>
        <w:rPr>
          <w:rFonts w:ascii="Arial" w:eastAsia="Times New Roman" w:hAnsi="Arial" w:cs="Arial"/>
          <w:sz w:val="28"/>
          <w:szCs w:val="28"/>
          <w:lang w:eastAsia="es-ES"/>
        </w:rPr>
        <w:t>t</w:t>
      </w:r>
      <w:r w:rsidR="00773446">
        <w:rPr>
          <w:rFonts w:ascii="Arial" w:eastAsia="Times New Roman" w:hAnsi="Arial" w:cs="Arial"/>
          <w:sz w:val="28"/>
          <w:szCs w:val="28"/>
          <w:lang w:eastAsia="es-ES"/>
        </w:rPr>
        <w:t>oria</w:t>
      </w:r>
      <w:r>
        <w:rPr>
          <w:rFonts w:ascii="Arial" w:eastAsia="Times New Roman" w:hAnsi="Arial" w:cs="Arial"/>
          <w:sz w:val="28"/>
          <w:szCs w:val="28"/>
          <w:lang w:eastAsia="es-ES"/>
        </w:rPr>
        <w:t xml:space="preserve"> ofrecida por el aforado durante </w:t>
      </w:r>
      <w:r w:rsidR="00773446">
        <w:rPr>
          <w:rFonts w:ascii="Arial" w:eastAsia="Times New Roman" w:hAnsi="Arial" w:cs="Arial"/>
          <w:sz w:val="28"/>
          <w:szCs w:val="28"/>
          <w:lang w:eastAsia="es-ES"/>
        </w:rPr>
        <w:t>diligencia</w:t>
      </w:r>
      <w:r>
        <w:rPr>
          <w:rFonts w:ascii="Arial" w:eastAsia="Times New Roman" w:hAnsi="Arial" w:cs="Arial"/>
          <w:sz w:val="28"/>
          <w:szCs w:val="28"/>
          <w:lang w:eastAsia="es-ES"/>
        </w:rPr>
        <w:t xml:space="preserve"> de indagatoria, pues si bien es cierto que la fase precontractual estaba formalmente a cargo de la secretaría de productividad y competitividad, como lo arguyó, </w:t>
      </w:r>
      <w:r w:rsidR="00773446">
        <w:rPr>
          <w:rFonts w:ascii="Arial" w:eastAsia="Times New Roman" w:hAnsi="Arial" w:cs="Arial"/>
          <w:sz w:val="28"/>
          <w:szCs w:val="28"/>
          <w:lang w:eastAsia="es-ES"/>
        </w:rPr>
        <w:t>también</w:t>
      </w:r>
      <w:r>
        <w:rPr>
          <w:rFonts w:ascii="Arial" w:eastAsia="Times New Roman" w:hAnsi="Arial" w:cs="Arial"/>
          <w:sz w:val="28"/>
          <w:szCs w:val="28"/>
          <w:lang w:eastAsia="es-ES"/>
        </w:rPr>
        <w:t xml:space="preserve"> lo es que en verdad, la decisión de </w:t>
      </w:r>
      <w:r w:rsidR="00773446">
        <w:rPr>
          <w:rFonts w:ascii="Arial" w:eastAsia="Times New Roman" w:hAnsi="Arial" w:cs="Arial"/>
          <w:sz w:val="28"/>
          <w:szCs w:val="28"/>
          <w:lang w:eastAsia="es-ES"/>
        </w:rPr>
        <w:t>adjudicar</w:t>
      </w:r>
      <w:r>
        <w:rPr>
          <w:rFonts w:ascii="Arial" w:eastAsia="Times New Roman" w:hAnsi="Arial" w:cs="Arial"/>
          <w:sz w:val="28"/>
          <w:szCs w:val="28"/>
          <w:lang w:eastAsia="es-ES"/>
        </w:rPr>
        <w:t xml:space="preserve"> el contrato a la Fundación Victoria Regia sin sujeción a los principios que lo </w:t>
      </w:r>
      <w:r w:rsidR="00773446">
        <w:rPr>
          <w:rFonts w:ascii="Arial" w:eastAsia="Times New Roman" w:hAnsi="Arial" w:cs="Arial"/>
          <w:sz w:val="28"/>
          <w:szCs w:val="28"/>
          <w:lang w:eastAsia="es-ES"/>
        </w:rPr>
        <w:t>regían</w:t>
      </w:r>
      <w:r>
        <w:rPr>
          <w:rFonts w:ascii="Arial" w:eastAsia="Times New Roman" w:hAnsi="Arial" w:cs="Arial"/>
          <w:sz w:val="28"/>
          <w:szCs w:val="28"/>
          <w:lang w:eastAsia="es-ES"/>
        </w:rPr>
        <w:t xml:space="preserve">, fue concertada con anterioridad por Ramirez Leal y DÍAZ BURBANO y, así las cosas, se advierte acreditada la responsabilidad penal atribuible al </w:t>
      </w:r>
      <w:r w:rsidR="00773446">
        <w:rPr>
          <w:rFonts w:ascii="Arial" w:eastAsia="Times New Roman" w:hAnsi="Arial" w:cs="Arial"/>
          <w:sz w:val="28"/>
          <w:szCs w:val="28"/>
          <w:lang w:eastAsia="es-ES"/>
        </w:rPr>
        <w:t>último</w:t>
      </w:r>
      <w:r>
        <w:rPr>
          <w:rFonts w:ascii="Arial" w:eastAsia="Times New Roman" w:hAnsi="Arial" w:cs="Arial"/>
          <w:sz w:val="28"/>
          <w:szCs w:val="28"/>
          <w:lang w:eastAsia="es-ES"/>
        </w:rPr>
        <w:t xml:space="preserve"> mencionado en el delito bajo estudio. </w:t>
      </w:r>
    </w:p>
    <w:p w:rsidR="00782543" w:rsidRDefault="00782543" w:rsidP="00DE0516">
      <w:pPr>
        <w:spacing w:after="0" w:line="276" w:lineRule="auto"/>
        <w:jc w:val="both"/>
        <w:rPr>
          <w:rFonts w:ascii="Arial" w:eastAsia="Times New Roman" w:hAnsi="Arial" w:cs="Arial"/>
          <w:sz w:val="28"/>
          <w:szCs w:val="28"/>
          <w:lang w:eastAsia="es-ES"/>
        </w:rPr>
      </w:pPr>
    </w:p>
    <w:p w:rsidR="00982B27" w:rsidRDefault="00782543" w:rsidP="00DE0516">
      <w:pPr>
        <w:spacing w:after="0" w:line="276" w:lineRule="auto"/>
        <w:jc w:val="both"/>
        <w:rPr>
          <w:rFonts w:ascii="Arial" w:eastAsia="Times New Roman" w:hAnsi="Arial" w:cs="Arial"/>
          <w:sz w:val="28"/>
          <w:szCs w:val="28"/>
          <w:lang w:eastAsia="es-ES"/>
        </w:rPr>
      </w:pPr>
      <w:r>
        <w:rPr>
          <w:rFonts w:ascii="Arial" w:eastAsia="Times New Roman" w:hAnsi="Arial" w:cs="Arial"/>
          <w:sz w:val="28"/>
          <w:szCs w:val="28"/>
          <w:lang w:eastAsia="es-ES"/>
        </w:rPr>
        <w:lastRenderedPageBreak/>
        <w:t xml:space="preserve">De la misma forma, no resulta atendible la </w:t>
      </w:r>
      <w:r w:rsidR="00773446">
        <w:rPr>
          <w:rFonts w:ascii="Arial" w:eastAsia="Times New Roman" w:hAnsi="Arial" w:cs="Arial"/>
          <w:sz w:val="28"/>
          <w:szCs w:val="28"/>
          <w:lang w:eastAsia="es-ES"/>
        </w:rPr>
        <w:t>explicación</w:t>
      </w:r>
      <w:r>
        <w:rPr>
          <w:rFonts w:ascii="Arial" w:eastAsia="Times New Roman" w:hAnsi="Arial" w:cs="Arial"/>
          <w:sz w:val="28"/>
          <w:szCs w:val="28"/>
          <w:lang w:eastAsia="es-ES"/>
        </w:rPr>
        <w:t xml:space="preserve"> ofrecida en los </w:t>
      </w:r>
      <w:r w:rsidR="00773446">
        <w:rPr>
          <w:rFonts w:ascii="Arial" w:eastAsia="Times New Roman" w:hAnsi="Arial" w:cs="Arial"/>
          <w:sz w:val="28"/>
          <w:szCs w:val="28"/>
          <w:lang w:eastAsia="es-ES"/>
        </w:rPr>
        <w:t>descargos</w:t>
      </w:r>
      <w:r>
        <w:rPr>
          <w:rFonts w:ascii="Arial" w:eastAsia="Times New Roman" w:hAnsi="Arial" w:cs="Arial"/>
          <w:sz w:val="28"/>
          <w:szCs w:val="28"/>
          <w:lang w:eastAsia="es-ES"/>
        </w:rPr>
        <w:t xml:space="preserve"> del aforado, consisten en que la diferencia entre el valor pagado por las </w:t>
      </w:r>
      <w:r w:rsidR="00773446">
        <w:rPr>
          <w:rFonts w:ascii="Arial" w:eastAsia="Times New Roman" w:hAnsi="Arial" w:cs="Arial"/>
          <w:sz w:val="28"/>
          <w:szCs w:val="28"/>
          <w:lang w:eastAsia="es-ES"/>
        </w:rPr>
        <w:t>máquinas</w:t>
      </w:r>
      <w:r>
        <w:rPr>
          <w:rFonts w:ascii="Arial" w:eastAsia="Times New Roman" w:hAnsi="Arial" w:cs="Arial"/>
          <w:sz w:val="28"/>
          <w:szCs w:val="28"/>
          <w:lang w:eastAsia="es-ES"/>
        </w:rPr>
        <w:t xml:space="preserve"> y su costo real en el mercado obedeció a la necesidad del contratista de cancelar impuestos, estampillas, </w:t>
      </w:r>
      <w:r w:rsidR="00773446">
        <w:rPr>
          <w:rFonts w:ascii="Arial" w:eastAsia="Times New Roman" w:hAnsi="Arial" w:cs="Arial"/>
          <w:sz w:val="28"/>
          <w:szCs w:val="28"/>
          <w:lang w:eastAsia="es-ES"/>
        </w:rPr>
        <w:t>pólizas</w:t>
      </w:r>
      <w:r>
        <w:rPr>
          <w:rFonts w:ascii="Arial" w:eastAsia="Times New Roman" w:hAnsi="Arial" w:cs="Arial"/>
          <w:sz w:val="28"/>
          <w:szCs w:val="28"/>
          <w:lang w:eastAsia="es-ES"/>
        </w:rPr>
        <w:t xml:space="preserve"> y demás rubros relacionados, e igualmente por la espera de varios meses para recibir la contraprestación acordada con </w:t>
      </w:r>
      <w:r w:rsidR="00982B27">
        <w:rPr>
          <w:rFonts w:ascii="Arial" w:eastAsia="Times New Roman" w:hAnsi="Arial" w:cs="Arial"/>
          <w:sz w:val="28"/>
          <w:szCs w:val="28"/>
          <w:lang w:eastAsia="es-ES"/>
        </w:rPr>
        <w:t>l</w:t>
      </w:r>
      <w:r w:rsidR="00773446">
        <w:rPr>
          <w:rFonts w:ascii="Arial" w:eastAsia="Times New Roman" w:hAnsi="Arial" w:cs="Arial"/>
          <w:sz w:val="28"/>
          <w:szCs w:val="28"/>
          <w:lang w:eastAsia="es-ES"/>
        </w:rPr>
        <w:t>a administración departamental. Primero</w:t>
      </w:r>
      <w:r w:rsidR="00982B27">
        <w:rPr>
          <w:rFonts w:ascii="Arial" w:eastAsia="Times New Roman" w:hAnsi="Arial" w:cs="Arial"/>
          <w:sz w:val="28"/>
          <w:szCs w:val="28"/>
          <w:lang w:eastAsia="es-ES"/>
        </w:rPr>
        <w:t xml:space="preserve">, porque ello de ninguna manera justifica un sobrecosto que ascendió casi al doble del valor ordinario de los implementos y, segundo, como fue explicado, por cuanto la verdadera razón de ese sobreprecio fue la </w:t>
      </w:r>
      <w:r w:rsidR="00773446">
        <w:rPr>
          <w:rFonts w:ascii="Arial" w:eastAsia="Times New Roman" w:hAnsi="Arial" w:cs="Arial"/>
          <w:sz w:val="28"/>
          <w:szCs w:val="28"/>
          <w:lang w:eastAsia="es-ES"/>
        </w:rPr>
        <w:t>intermediación</w:t>
      </w:r>
      <w:r w:rsidR="00982B27">
        <w:rPr>
          <w:rFonts w:ascii="Arial" w:eastAsia="Times New Roman" w:hAnsi="Arial" w:cs="Arial"/>
          <w:sz w:val="28"/>
          <w:szCs w:val="28"/>
          <w:lang w:eastAsia="es-ES"/>
        </w:rPr>
        <w:t xml:space="preserve"> ejercida por la Fundación Victoria </w:t>
      </w:r>
      <w:r w:rsidR="00773446">
        <w:rPr>
          <w:rFonts w:ascii="Arial" w:eastAsia="Times New Roman" w:hAnsi="Arial" w:cs="Arial"/>
          <w:sz w:val="28"/>
          <w:szCs w:val="28"/>
          <w:lang w:eastAsia="es-ES"/>
        </w:rPr>
        <w:t>Regia</w:t>
      </w:r>
      <w:r w:rsidR="00982B27">
        <w:rPr>
          <w:rFonts w:ascii="Arial" w:eastAsia="Times New Roman" w:hAnsi="Arial" w:cs="Arial"/>
          <w:sz w:val="28"/>
          <w:szCs w:val="28"/>
          <w:lang w:eastAsia="es-ES"/>
        </w:rPr>
        <w:t>, que advertido sea, como lo sugirió el deponente Ramirez Leal, era necesaria para el propósito criminal, pues mal podía adquirirse la maquinaria de manera directa con el propietario, dado que se trataba del representante legal de la agremiación a la cual, en ultimas, seria suministrada.</w:t>
      </w:r>
    </w:p>
    <w:p w:rsidR="00982B27" w:rsidRDefault="00982B27" w:rsidP="00DE0516">
      <w:pPr>
        <w:spacing w:after="0" w:line="276" w:lineRule="auto"/>
        <w:jc w:val="both"/>
        <w:rPr>
          <w:rFonts w:ascii="Arial" w:eastAsia="Times New Roman" w:hAnsi="Arial" w:cs="Arial"/>
          <w:sz w:val="28"/>
          <w:szCs w:val="28"/>
          <w:lang w:eastAsia="es-ES"/>
        </w:rPr>
      </w:pPr>
    </w:p>
    <w:p w:rsidR="00982B27" w:rsidRPr="009F4D00" w:rsidRDefault="00982B27" w:rsidP="00DE0516">
      <w:pPr>
        <w:spacing w:after="0" w:line="276" w:lineRule="auto"/>
        <w:jc w:val="both"/>
        <w:rPr>
          <w:rFonts w:ascii="Arial" w:eastAsia="Times New Roman" w:hAnsi="Arial" w:cs="Arial"/>
          <w:b/>
          <w:color w:val="000000" w:themeColor="text1"/>
          <w:sz w:val="28"/>
          <w:szCs w:val="28"/>
          <w:lang w:eastAsia="es-ES"/>
        </w:rPr>
      </w:pPr>
      <w:r w:rsidRPr="009F4D00">
        <w:rPr>
          <w:rFonts w:ascii="Arial" w:eastAsia="Times New Roman" w:hAnsi="Arial" w:cs="Arial"/>
          <w:b/>
          <w:color w:val="000000" w:themeColor="text1"/>
          <w:sz w:val="28"/>
          <w:szCs w:val="28"/>
          <w:lang w:eastAsia="es-ES"/>
        </w:rPr>
        <w:t xml:space="preserve">Delito de </w:t>
      </w:r>
      <w:r>
        <w:rPr>
          <w:rFonts w:ascii="Arial" w:eastAsia="Times New Roman" w:hAnsi="Arial" w:cs="Arial"/>
          <w:b/>
          <w:color w:val="000000" w:themeColor="text1"/>
          <w:sz w:val="28"/>
          <w:szCs w:val="28"/>
          <w:lang w:eastAsia="es-ES"/>
        </w:rPr>
        <w:t>Peculado por Apropiación</w:t>
      </w:r>
      <w:r w:rsidRPr="009F4D00">
        <w:rPr>
          <w:rFonts w:ascii="Arial" w:hAnsi="Arial" w:cs="Arial"/>
          <w:b/>
          <w:color w:val="000000" w:themeColor="text1"/>
          <w:sz w:val="28"/>
          <w:szCs w:val="28"/>
        </w:rPr>
        <w:t>.</w:t>
      </w:r>
      <w:r>
        <w:rPr>
          <w:rFonts w:ascii="Arial" w:hAnsi="Arial" w:cs="Arial"/>
          <w:b/>
          <w:color w:val="000000" w:themeColor="text1"/>
          <w:sz w:val="28"/>
          <w:szCs w:val="28"/>
          <w:shd w:val="clear" w:color="auto" w:fill="FFFFFF"/>
        </w:rPr>
        <w:t xml:space="preserve"> </w:t>
      </w:r>
      <w:r w:rsidRPr="009F4D00">
        <w:rPr>
          <w:rFonts w:ascii="Arial" w:eastAsia="Times New Roman" w:hAnsi="Arial" w:cs="Arial"/>
          <w:b/>
          <w:color w:val="000000" w:themeColor="text1"/>
          <w:sz w:val="28"/>
          <w:szCs w:val="28"/>
          <w:lang w:eastAsia="es-ES"/>
        </w:rPr>
        <w:t xml:space="preserve">Artículo </w:t>
      </w:r>
      <w:r>
        <w:rPr>
          <w:rFonts w:ascii="Arial" w:eastAsia="Times New Roman" w:hAnsi="Arial" w:cs="Arial"/>
          <w:b/>
          <w:color w:val="000000" w:themeColor="text1"/>
          <w:sz w:val="28"/>
          <w:szCs w:val="28"/>
          <w:lang w:eastAsia="es-ES"/>
        </w:rPr>
        <w:t>397</w:t>
      </w:r>
      <w:r w:rsidRPr="009F4D00">
        <w:rPr>
          <w:rFonts w:ascii="Arial" w:eastAsia="Times New Roman" w:hAnsi="Arial" w:cs="Arial"/>
          <w:b/>
          <w:color w:val="000000" w:themeColor="text1"/>
          <w:sz w:val="28"/>
          <w:szCs w:val="28"/>
          <w:lang w:eastAsia="es-ES"/>
        </w:rPr>
        <w:t xml:space="preserve"> del Código Penal -modificado por el artículo 33 de la Ley 1474 de 2011-.</w:t>
      </w:r>
    </w:p>
    <w:p w:rsidR="00982B27" w:rsidRDefault="00982B27" w:rsidP="00DE0516">
      <w:pPr>
        <w:spacing w:after="0" w:line="276" w:lineRule="auto"/>
        <w:jc w:val="both"/>
        <w:rPr>
          <w:rFonts w:ascii="Arial" w:eastAsia="Times New Roman" w:hAnsi="Arial" w:cs="Arial"/>
          <w:sz w:val="28"/>
          <w:szCs w:val="28"/>
          <w:lang w:eastAsia="es-ES"/>
        </w:rPr>
      </w:pPr>
    </w:p>
    <w:p w:rsidR="00982B27" w:rsidRDefault="00773446" w:rsidP="00DE0516">
      <w:pPr>
        <w:spacing w:after="0" w:line="276" w:lineRule="auto"/>
        <w:jc w:val="both"/>
        <w:rPr>
          <w:rFonts w:ascii="Arial" w:eastAsia="Times New Roman" w:hAnsi="Arial" w:cs="Arial"/>
          <w:sz w:val="28"/>
          <w:szCs w:val="28"/>
          <w:lang w:eastAsia="es-ES"/>
        </w:rPr>
      </w:pPr>
      <w:r>
        <w:rPr>
          <w:rFonts w:ascii="Arial" w:eastAsia="Times New Roman" w:hAnsi="Arial" w:cs="Arial"/>
          <w:sz w:val="28"/>
          <w:szCs w:val="28"/>
          <w:lang w:eastAsia="es-ES"/>
        </w:rPr>
        <w:t>Precisamente</w:t>
      </w:r>
      <w:r w:rsidR="00982B27">
        <w:rPr>
          <w:rFonts w:ascii="Arial" w:eastAsia="Times New Roman" w:hAnsi="Arial" w:cs="Arial"/>
          <w:sz w:val="28"/>
          <w:szCs w:val="28"/>
          <w:lang w:eastAsia="es-ES"/>
        </w:rPr>
        <w:t xml:space="preserve">, por las erogaciones que surgieron del referido contrato, cifradas en ochenta y seis millones de pesos ($86.000.000), de la cuales simplemente constituyeron un ítem especial la adquisición y entrega de las cinco maquinas Pro-camel a la asociación de mineros, el Ministerio Público </w:t>
      </w:r>
      <w:r>
        <w:rPr>
          <w:rFonts w:ascii="Arial" w:eastAsia="Times New Roman" w:hAnsi="Arial" w:cs="Arial"/>
          <w:sz w:val="28"/>
          <w:szCs w:val="28"/>
          <w:lang w:eastAsia="es-ES"/>
        </w:rPr>
        <w:t>encuentra</w:t>
      </w:r>
      <w:r w:rsidR="00982B27">
        <w:rPr>
          <w:rFonts w:ascii="Arial" w:eastAsia="Times New Roman" w:hAnsi="Arial" w:cs="Arial"/>
          <w:sz w:val="28"/>
          <w:szCs w:val="28"/>
          <w:lang w:eastAsia="es-ES"/>
        </w:rPr>
        <w:t xml:space="preserve"> en concurso de </w:t>
      </w:r>
      <w:r>
        <w:rPr>
          <w:rFonts w:ascii="Arial" w:eastAsia="Times New Roman" w:hAnsi="Arial" w:cs="Arial"/>
          <w:sz w:val="28"/>
          <w:szCs w:val="28"/>
          <w:lang w:eastAsia="es-ES"/>
        </w:rPr>
        <w:t>infracciones</w:t>
      </w:r>
      <w:r w:rsidR="00982B27">
        <w:rPr>
          <w:rFonts w:ascii="Arial" w:eastAsia="Times New Roman" w:hAnsi="Arial" w:cs="Arial"/>
          <w:sz w:val="28"/>
          <w:szCs w:val="28"/>
          <w:lang w:eastAsia="es-ES"/>
        </w:rPr>
        <w:t xml:space="preserve"> penales y, al tenor del </w:t>
      </w:r>
      <w:r>
        <w:rPr>
          <w:rFonts w:ascii="Arial" w:eastAsia="Times New Roman" w:hAnsi="Arial" w:cs="Arial"/>
          <w:sz w:val="28"/>
          <w:szCs w:val="28"/>
          <w:lang w:eastAsia="es-ES"/>
        </w:rPr>
        <w:t>artículo</w:t>
      </w:r>
      <w:r w:rsidR="00982B27">
        <w:rPr>
          <w:rFonts w:ascii="Arial" w:eastAsia="Times New Roman" w:hAnsi="Arial" w:cs="Arial"/>
          <w:sz w:val="28"/>
          <w:szCs w:val="28"/>
          <w:lang w:eastAsia="es-ES"/>
        </w:rPr>
        <w:t xml:space="preserve"> 31 de la </w:t>
      </w:r>
      <w:r>
        <w:rPr>
          <w:rFonts w:ascii="Arial" w:eastAsia="Times New Roman" w:hAnsi="Arial" w:cs="Arial"/>
          <w:sz w:val="28"/>
          <w:szCs w:val="28"/>
          <w:lang w:eastAsia="es-ES"/>
        </w:rPr>
        <w:t>Ley</w:t>
      </w:r>
      <w:r w:rsidR="00982B27">
        <w:rPr>
          <w:rFonts w:ascii="Arial" w:eastAsia="Times New Roman" w:hAnsi="Arial" w:cs="Arial"/>
          <w:sz w:val="28"/>
          <w:szCs w:val="28"/>
          <w:lang w:eastAsia="es-ES"/>
        </w:rPr>
        <w:t xml:space="preserve"> 599 de 2000, acreditada la consumación del punible de peculado por apropiación en favor de terceros e imputable al aforado en calidad de autor.</w:t>
      </w:r>
    </w:p>
    <w:p w:rsidR="00982B27" w:rsidRDefault="00982B27" w:rsidP="00DE0516">
      <w:pPr>
        <w:spacing w:after="0" w:line="276" w:lineRule="auto"/>
        <w:jc w:val="both"/>
        <w:rPr>
          <w:rFonts w:ascii="Arial" w:eastAsia="Times New Roman" w:hAnsi="Arial" w:cs="Arial"/>
          <w:sz w:val="28"/>
          <w:szCs w:val="28"/>
          <w:lang w:eastAsia="es-ES"/>
        </w:rPr>
      </w:pPr>
    </w:p>
    <w:p w:rsidR="00982B27" w:rsidRDefault="00982B27" w:rsidP="00DE0516">
      <w:pPr>
        <w:spacing w:after="0" w:line="276" w:lineRule="auto"/>
        <w:jc w:val="both"/>
        <w:rPr>
          <w:rFonts w:ascii="Arial" w:hAnsi="Arial" w:cs="Arial"/>
          <w:sz w:val="28"/>
          <w:szCs w:val="28"/>
        </w:rPr>
      </w:pPr>
      <w:r>
        <w:rPr>
          <w:rFonts w:ascii="Arial" w:hAnsi="Arial" w:cs="Arial"/>
          <w:sz w:val="28"/>
          <w:szCs w:val="28"/>
        </w:rPr>
        <w:t xml:space="preserve">En efecto, la conducta referente al Peculado por Apropiación se encuentra </w:t>
      </w:r>
      <w:r w:rsidRPr="005F29C5">
        <w:rPr>
          <w:rFonts w:ascii="Arial" w:hAnsi="Arial" w:cs="Arial"/>
          <w:sz w:val="28"/>
          <w:szCs w:val="28"/>
        </w:rPr>
        <w:t>tipificada en el artículo 3</w:t>
      </w:r>
      <w:r>
        <w:rPr>
          <w:rFonts w:ascii="Arial" w:hAnsi="Arial" w:cs="Arial"/>
          <w:sz w:val="28"/>
          <w:szCs w:val="28"/>
        </w:rPr>
        <w:t>97</w:t>
      </w:r>
      <w:r w:rsidRPr="005F29C5">
        <w:rPr>
          <w:rFonts w:ascii="Arial" w:hAnsi="Arial" w:cs="Arial"/>
          <w:sz w:val="28"/>
          <w:szCs w:val="28"/>
        </w:rPr>
        <w:t xml:space="preserve"> </w:t>
      </w:r>
      <w:r>
        <w:rPr>
          <w:rFonts w:ascii="Arial" w:hAnsi="Arial" w:cs="Arial"/>
          <w:sz w:val="28"/>
          <w:szCs w:val="28"/>
        </w:rPr>
        <w:t>del Código Penal – Ley 599 de 200,</w:t>
      </w:r>
      <w:r w:rsidRPr="005F29C5">
        <w:rPr>
          <w:rFonts w:ascii="Arial" w:hAnsi="Arial" w:cs="Arial"/>
          <w:sz w:val="28"/>
          <w:szCs w:val="28"/>
        </w:rPr>
        <w:t xml:space="preserve"> en los siguientes términos:</w:t>
      </w:r>
    </w:p>
    <w:p w:rsidR="00DE0516" w:rsidRPr="00C421D5" w:rsidRDefault="00DE0516" w:rsidP="00DE0516">
      <w:pPr>
        <w:spacing w:after="0" w:line="276" w:lineRule="auto"/>
        <w:jc w:val="both"/>
        <w:rPr>
          <w:rFonts w:ascii="Arial" w:hAnsi="Arial" w:cs="Arial"/>
          <w:sz w:val="28"/>
          <w:szCs w:val="28"/>
        </w:rPr>
      </w:pPr>
    </w:p>
    <w:p w:rsidR="00982B27" w:rsidRDefault="00982B27" w:rsidP="00DE0516">
      <w:pPr>
        <w:spacing w:after="0" w:line="276" w:lineRule="auto"/>
        <w:ind w:left="567"/>
        <w:jc w:val="both"/>
        <w:rPr>
          <w:rFonts w:ascii="Arial" w:eastAsia="Times New Roman" w:hAnsi="Arial" w:cs="Arial"/>
          <w:i/>
          <w:iCs/>
          <w:color w:val="000000" w:themeColor="text1"/>
          <w:sz w:val="28"/>
          <w:szCs w:val="28"/>
          <w:lang w:eastAsia="es-ES_tradnl"/>
        </w:rPr>
      </w:pPr>
      <w:r w:rsidRPr="00773446">
        <w:rPr>
          <w:rFonts w:ascii="Arial" w:eastAsia="Times New Roman" w:hAnsi="Arial" w:cs="Arial"/>
          <w:i/>
          <w:iCs/>
          <w:color w:val="000000" w:themeColor="text1"/>
          <w:sz w:val="28"/>
          <w:szCs w:val="28"/>
          <w:lang w:eastAsia="es-ES_tradnl"/>
        </w:rPr>
        <w:t>“ARTICULO 397. PECULADO POR APROPIACION. &lt;Ver Notas de Vigencia en relación con el artículo </w:t>
      </w:r>
      <w:hyperlink r:id="rId13" w:anchor="33" w:history="1">
        <w:r w:rsidRPr="00773446">
          <w:rPr>
            <w:rFonts w:ascii="Arial" w:eastAsia="Times New Roman" w:hAnsi="Arial" w:cs="Arial"/>
            <w:i/>
            <w:iCs/>
            <w:color w:val="000000" w:themeColor="text1"/>
            <w:sz w:val="28"/>
            <w:szCs w:val="28"/>
            <w:u w:val="single"/>
            <w:lang w:eastAsia="es-ES_tradnl"/>
          </w:rPr>
          <w:t>33</w:t>
        </w:r>
      </w:hyperlink>
      <w:r w:rsidRPr="00773446">
        <w:rPr>
          <w:rFonts w:ascii="Arial" w:eastAsia="Times New Roman" w:hAnsi="Arial" w:cs="Arial"/>
          <w:i/>
          <w:iCs/>
          <w:color w:val="000000" w:themeColor="text1"/>
          <w:sz w:val="28"/>
          <w:szCs w:val="28"/>
          <w:lang w:eastAsia="es-ES_tradnl"/>
        </w:rPr>
        <w:t> de la Ley 1474 de 2011&gt; &lt;Penas aumentadas por el artículo </w:t>
      </w:r>
      <w:hyperlink r:id="rId14" w:anchor="14" w:history="1">
        <w:r w:rsidRPr="00773446">
          <w:rPr>
            <w:rFonts w:ascii="Arial" w:eastAsia="Times New Roman" w:hAnsi="Arial" w:cs="Arial"/>
            <w:i/>
            <w:iCs/>
            <w:color w:val="000000" w:themeColor="text1"/>
            <w:sz w:val="28"/>
            <w:szCs w:val="28"/>
            <w:u w:val="single"/>
            <w:lang w:eastAsia="es-ES_tradnl"/>
          </w:rPr>
          <w:t>14</w:t>
        </w:r>
      </w:hyperlink>
      <w:r w:rsidRPr="00773446">
        <w:rPr>
          <w:rFonts w:ascii="Arial" w:eastAsia="Times New Roman" w:hAnsi="Arial" w:cs="Arial"/>
          <w:i/>
          <w:iCs/>
          <w:color w:val="000000" w:themeColor="text1"/>
          <w:sz w:val="28"/>
          <w:szCs w:val="28"/>
          <w:lang w:eastAsia="es-ES_tradnl"/>
        </w:rPr>
        <w:t xml:space="preserve"> de la Ley 890 de 2004, a partir del 1o. de enero de 2005. El texto con las </w:t>
      </w:r>
      <w:r w:rsidRPr="00773446">
        <w:rPr>
          <w:rFonts w:ascii="Arial" w:eastAsia="Times New Roman" w:hAnsi="Arial" w:cs="Arial"/>
          <w:i/>
          <w:iCs/>
          <w:color w:val="000000" w:themeColor="text1"/>
          <w:sz w:val="28"/>
          <w:szCs w:val="28"/>
          <w:lang w:eastAsia="es-ES_tradnl"/>
        </w:rPr>
        <w:lastRenderedPageBreak/>
        <w:t>penas aumentadas es el siguiente:&gt; El servidor público que se apropie en provecho suyo o de un tercero de bienes del Estado o de empresas o instituciones en que éste tenga parte o de bienes o fondos parafiscales, o de bienes de particulares cuya administración, tenencia o custodia se le haya confiado por razón o con ocasión de sus funciones, incurrirá en prisión de noventa y seis (96) a doscientos setenta (270) meses, multa equivalente al valor de lo apropiado sin que supere el equivalente a cincuenta mil (50.000) salarios mínimos legales mensuales vigentes, e inhabilitación para el ejercicio de derechos y funciones públicas </w:t>
      </w:r>
      <w:r w:rsidRPr="00773446">
        <w:rPr>
          <w:rFonts w:ascii="Arial" w:eastAsia="Times New Roman" w:hAnsi="Arial" w:cs="Arial"/>
          <w:i/>
          <w:iCs/>
          <w:color w:val="000000" w:themeColor="text1"/>
          <w:sz w:val="28"/>
          <w:szCs w:val="28"/>
          <w:u w:val="single"/>
          <w:lang w:eastAsia="es-ES_tradnl"/>
        </w:rPr>
        <w:t>por el mismo término</w:t>
      </w:r>
      <w:r w:rsidRPr="00773446">
        <w:rPr>
          <w:rFonts w:ascii="Arial" w:eastAsia="Times New Roman" w:hAnsi="Arial" w:cs="Arial"/>
          <w:i/>
          <w:iCs/>
          <w:color w:val="000000" w:themeColor="text1"/>
          <w:sz w:val="28"/>
          <w:szCs w:val="28"/>
          <w:lang w:eastAsia="es-ES_tradnl"/>
        </w:rPr>
        <w:t>. </w:t>
      </w:r>
    </w:p>
    <w:p w:rsidR="00DE0516" w:rsidRPr="00773446" w:rsidRDefault="00DE0516" w:rsidP="00DE0516">
      <w:pPr>
        <w:spacing w:after="0" w:line="276" w:lineRule="auto"/>
        <w:ind w:left="567"/>
        <w:jc w:val="both"/>
        <w:rPr>
          <w:rFonts w:ascii="Arial" w:eastAsia="Times New Roman" w:hAnsi="Arial" w:cs="Arial"/>
          <w:i/>
          <w:iCs/>
          <w:color w:val="000000" w:themeColor="text1"/>
          <w:sz w:val="28"/>
          <w:szCs w:val="28"/>
          <w:lang w:eastAsia="es-ES_tradnl"/>
        </w:rPr>
      </w:pPr>
    </w:p>
    <w:p w:rsidR="00982B27" w:rsidRDefault="00982B27" w:rsidP="00DE0516">
      <w:pPr>
        <w:spacing w:after="0" w:line="276" w:lineRule="auto"/>
        <w:ind w:left="567"/>
        <w:jc w:val="both"/>
        <w:rPr>
          <w:rFonts w:ascii="Arial" w:eastAsia="Times New Roman" w:hAnsi="Arial" w:cs="Arial"/>
          <w:i/>
          <w:iCs/>
          <w:color w:val="000000" w:themeColor="text1"/>
          <w:sz w:val="28"/>
          <w:szCs w:val="28"/>
          <w:lang w:eastAsia="es-ES_tradnl"/>
        </w:rPr>
      </w:pPr>
      <w:r w:rsidRPr="00773446">
        <w:rPr>
          <w:rFonts w:ascii="Arial" w:eastAsia="Times New Roman" w:hAnsi="Arial" w:cs="Arial"/>
          <w:i/>
          <w:iCs/>
          <w:color w:val="000000" w:themeColor="text1"/>
          <w:sz w:val="28"/>
          <w:szCs w:val="28"/>
          <w:lang w:eastAsia="es-ES_tradnl"/>
        </w:rPr>
        <w:t>Si lo apropiado supera un valor de doscientos (200) salarios mínimos legales mensuales vigentes, </w:t>
      </w:r>
      <w:r w:rsidRPr="00773446">
        <w:rPr>
          <w:rFonts w:ascii="Arial" w:eastAsia="Times New Roman" w:hAnsi="Arial" w:cs="Arial"/>
          <w:i/>
          <w:iCs/>
          <w:color w:val="000000" w:themeColor="text1"/>
          <w:sz w:val="28"/>
          <w:szCs w:val="28"/>
          <w:u w:val="single"/>
          <w:lang w:eastAsia="es-ES_tradnl"/>
        </w:rPr>
        <w:t>dicha pena se aumentará hasta en la mitad</w:t>
      </w:r>
      <w:r w:rsidRPr="00773446">
        <w:rPr>
          <w:rFonts w:ascii="Arial" w:eastAsia="Times New Roman" w:hAnsi="Arial" w:cs="Arial"/>
          <w:i/>
          <w:iCs/>
          <w:color w:val="000000" w:themeColor="text1"/>
          <w:sz w:val="28"/>
          <w:szCs w:val="28"/>
          <w:lang w:eastAsia="es-ES_tradnl"/>
        </w:rPr>
        <w:t>. La pena de multa no superará los cincuenta mil salarios mínimos legales mensuales vigentes. </w:t>
      </w:r>
    </w:p>
    <w:p w:rsidR="00DE0516" w:rsidRPr="00773446" w:rsidRDefault="00DE0516" w:rsidP="00DE0516">
      <w:pPr>
        <w:spacing w:after="0" w:line="276" w:lineRule="auto"/>
        <w:ind w:left="567"/>
        <w:jc w:val="both"/>
        <w:rPr>
          <w:rFonts w:ascii="Arial" w:eastAsia="Times New Roman" w:hAnsi="Arial" w:cs="Arial"/>
          <w:i/>
          <w:iCs/>
          <w:color w:val="000000" w:themeColor="text1"/>
          <w:sz w:val="28"/>
          <w:szCs w:val="28"/>
          <w:lang w:eastAsia="es-ES_tradnl"/>
        </w:rPr>
      </w:pPr>
    </w:p>
    <w:p w:rsidR="00982B27" w:rsidRDefault="00982B27" w:rsidP="00DE0516">
      <w:pPr>
        <w:spacing w:after="0" w:line="276" w:lineRule="auto"/>
        <w:ind w:left="567"/>
        <w:jc w:val="both"/>
        <w:rPr>
          <w:rFonts w:ascii="Arial" w:eastAsia="Times New Roman" w:hAnsi="Arial" w:cs="Arial"/>
          <w:i/>
          <w:iCs/>
          <w:color w:val="000000" w:themeColor="text1"/>
          <w:sz w:val="28"/>
          <w:szCs w:val="28"/>
          <w:lang w:eastAsia="es-ES_tradnl"/>
        </w:rPr>
      </w:pPr>
      <w:r w:rsidRPr="00773446">
        <w:rPr>
          <w:rFonts w:ascii="Arial" w:eastAsia="Times New Roman" w:hAnsi="Arial" w:cs="Arial"/>
          <w:i/>
          <w:iCs/>
          <w:color w:val="000000" w:themeColor="text1"/>
          <w:sz w:val="28"/>
          <w:szCs w:val="28"/>
          <w:lang w:eastAsia="es-ES_tradnl"/>
        </w:rPr>
        <w:t>Si lo apropiado no supera un valor de cincuenta (50) salarios mínimos legales mensuales vigentes la pena será de sesenta y cuatro (64) a ciento ochenta (180) meses e inhabilitación para el ejercicio de derechos y funciones públicas </w:t>
      </w:r>
      <w:r w:rsidRPr="00773446">
        <w:rPr>
          <w:rFonts w:ascii="Arial" w:eastAsia="Times New Roman" w:hAnsi="Arial" w:cs="Arial"/>
          <w:i/>
          <w:iCs/>
          <w:color w:val="000000" w:themeColor="text1"/>
          <w:sz w:val="28"/>
          <w:szCs w:val="28"/>
          <w:u w:val="single"/>
          <w:lang w:eastAsia="es-ES_tradnl"/>
        </w:rPr>
        <w:t>por el mismo término</w:t>
      </w:r>
      <w:r w:rsidRPr="00773446">
        <w:rPr>
          <w:rFonts w:ascii="Arial" w:eastAsia="Times New Roman" w:hAnsi="Arial" w:cs="Arial"/>
          <w:i/>
          <w:iCs/>
          <w:color w:val="000000" w:themeColor="text1"/>
          <w:sz w:val="28"/>
          <w:szCs w:val="28"/>
          <w:lang w:eastAsia="es-ES_tradnl"/>
        </w:rPr>
        <w:t> y multa equivalente al valor de lo apropiado.”</w:t>
      </w:r>
    </w:p>
    <w:p w:rsidR="00DE0516" w:rsidRPr="00773446" w:rsidRDefault="00DE0516" w:rsidP="00DE0516">
      <w:pPr>
        <w:spacing w:after="0" w:line="276" w:lineRule="auto"/>
        <w:ind w:left="567"/>
        <w:jc w:val="both"/>
        <w:rPr>
          <w:rFonts w:ascii="Arial" w:eastAsia="Times New Roman" w:hAnsi="Arial" w:cs="Arial"/>
          <w:i/>
          <w:iCs/>
          <w:color w:val="000000" w:themeColor="text1"/>
          <w:sz w:val="28"/>
          <w:szCs w:val="28"/>
          <w:lang w:eastAsia="es-ES_tradnl"/>
        </w:rPr>
      </w:pPr>
    </w:p>
    <w:p w:rsidR="00DE0516" w:rsidRDefault="00773446" w:rsidP="00DE0516">
      <w:pPr>
        <w:spacing w:after="0" w:line="276" w:lineRule="auto"/>
        <w:jc w:val="both"/>
        <w:rPr>
          <w:rFonts w:ascii="Arial" w:eastAsia="Times New Roman" w:hAnsi="Arial" w:cs="Arial"/>
          <w:color w:val="000000" w:themeColor="text1"/>
          <w:sz w:val="28"/>
          <w:szCs w:val="28"/>
          <w:shd w:val="clear" w:color="auto" w:fill="FFFFFF"/>
          <w:lang w:eastAsia="es-ES_tradnl"/>
        </w:rPr>
      </w:pPr>
      <w:r>
        <w:rPr>
          <w:rFonts w:ascii="Arial" w:hAnsi="Arial" w:cs="Arial"/>
          <w:color w:val="000000" w:themeColor="text1"/>
          <w:sz w:val="28"/>
          <w:szCs w:val="28"/>
        </w:rPr>
        <w:t>E</w:t>
      </w:r>
      <w:r w:rsidR="00982B27" w:rsidRPr="006E7FF2">
        <w:rPr>
          <w:rFonts w:ascii="Arial" w:hAnsi="Arial" w:cs="Arial"/>
          <w:color w:val="000000" w:themeColor="text1"/>
          <w:sz w:val="28"/>
          <w:szCs w:val="28"/>
        </w:rPr>
        <w:t>s dable inferir lo que la Corte Suprema de Justicia ha sostenido a lo largo de su jurisprudencia, y es que “</w:t>
      </w:r>
      <w:r w:rsidR="00982B27" w:rsidRPr="006E7FF2">
        <w:rPr>
          <w:rFonts w:ascii="Arial" w:hAnsi="Arial" w:cs="Arial"/>
          <w:i/>
          <w:iCs/>
          <w:color w:val="000000" w:themeColor="text1"/>
          <w:sz w:val="28"/>
          <w:szCs w:val="28"/>
        </w:rPr>
        <w:t>ante la claridad del texto legal, es evidente que cualquier hipótesis de hechos jurídicamente relevantes atinente a este delito debe incluir, entre otras cosas, el acto de apoderamiento, la identidad de quien lo realiza, la forma como se ejecuta y los bienes sobre los que recae.</w:t>
      </w:r>
      <w:r w:rsidR="00982B27">
        <w:rPr>
          <w:rFonts w:ascii="Arial" w:hAnsi="Arial" w:cs="Arial"/>
          <w:i/>
          <w:iCs/>
          <w:color w:val="000000" w:themeColor="text1"/>
          <w:sz w:val="28"/>
          <w:szCs w:val="28"/>
        </w:rPr>
        <w:t>”</w:t>
      </w:r>
      <w:r w:rsidR="00982B27">
        <w:rPr>
          <w:rStyle w:val="Refdenotaalpie"/>
          <w:rFonts w:ascii="Arial" w:hAnsi="Arial" w:cs="Arial"/>
          <w:i/>
          <w:iCs/>
          <w:color w:val="000000" w:themeColor="text1"/>
          <w:sz w:val="28"/>
          <w:szCs w:val="28"/>
        </w:rPr>
        <w:footnoteReference w:id="6"/>
      </w:r>
      <w:r w:rsidR="00DE0516">
        <w:rPr>
          <w:rFonts w:ascii="Arial" w:hAnsi="Arial" w:cs="Arial"/>
          <w:color w:val="000000" w:themeColor="text1"/>
          <w:sz w:val="28"/>
          <w:szCs w:val="28"/>
        </w:rPr>
        <w:t xml:space="preserve"> Es decir, </w:t>
      </w:r>
      <w:r w:rsidR="00982B27" w:rsidRPr="006E7FF2">
        <w:rPr>
          <w:rFonts w:ascii="Arial" w:eastAsia="Times New Roman" w:hAnsi="Arial" w:cs="Arial"/>
          <w:color w:val="000000" w:themeColor="text1"/>
          <w:sz w:val="28"/>
          <w:szCs w:val="28"/>
          <w:shd w:val="clear" w:color="auto" w:fill="FFFFFF"/>
          <w:lang w:eastAsia="es-ES_tradnl"/>
        </w:rPr>
        <w:t>para la configuración de este delito es necesario que</w:t>
      </w:r>
      <w:r w:rsidR="00982B27">
        <w:rPr>
          <w:rFonts w:ascii="Arial" w:eastAsia="Times New Roman" w:hAnsi="Arial" w:cs="Arial"/>
          <w:color w:val="000000" w:themeColor="text1"/>
          <w:sz w:val="28"/>
          <w:szCs w:val="28"/>
          <w:shd w:val="clear" w:color="auto" w:fill="FFFFFF"/>
          <w:lang w:eastAsia="es-ES_tradnl"/>
        </w:rPr>
        <w:t>, (i)</w:t>
      </w:r>
      <w:r w:rsidR="00982B27" w:rsidRPr="006E7FF2">
        <w:rPr>
          <w:rFonts w:ascii="Arial" w:eastAsia="Times New Roman" w:hAnsi="Arial" w:cs="Arial"/>
          <w:color w:val="000000" w:themeColor="text1"/>
          <w:sz w:val="28"/>
          <w:szCs w:val="28"/>
          <w:shd w:val="clear" w:color="auto" w:fill="FFFFFF"/>
          <w:lang w:eastAsia="es-ES_tradnl"/>
        </w:rPr>
        <w:t xml:space="preserve"> concurra en el agente la calidad de servidor público</w:t>
      </w:r>
      <w:r w:rsidR="00982B27">
        <w:rPr>
          <w:rFonts w:ascii="Arial" w:eastAsia="Times New Roman" w:hAnsi="Arial" w:cs="Arial"/>
          <w:color w:val="000000" w:themeColor="text1"/>
          <w:sz w:val="28"/>
          <w:szCs w:val="28"/>
          <w:shd w:val="clear" w:color="auto" w:fill="FFFFFF"/>
          <w:lang w:eastAsia="es-ES_tradnl"/>
        </w:rPr>
        <w:t xml:space="preserve">, (ii) </w:t>
      </w:r>
      <w:r w:rsidR="00982B27" w:rsidRPr="006E7FF2">
        <w:rPr>
          <w:rFonts w:ascii="Arial" w:eastAsia="Times New Roman" w:hAnsi="Arial" w:cs="Arial"/>
          <w:color w:val="000000" w:themeColor="text1"/>
          <w:sz w:val="28"/>
          <w:szCs w:val="28"/>
          <w:shd w:val="clear" w:color="auto" w:fill="FFFFFF"/>
          <w:lang w:eastAsia="es-ES_tradnl"/>
        </w:rPr>
        <w:t>que tenga la potestad material o jurídica de administración, tenencia o custodia de los bienes en razón de las funciones que desempeña</w:t>
      </w:r>
      <w:r w:rsidR="00982B27">
        <w:rPr>
          <w:rFonts w:ascii="Arial" w:eastAsia="Times New Roman" w:hAnsi="Arial" w:cs="Arial"/>
          <w:color w:val="000000" w:themeColor="text1"/>
          <w:sz w:val="28"/>
          <w:szCs w:val="28"/>
          <w:shd w:val="clear" w:color="auto" w:fill="FFFFFF"/>
          <w:lang w:eastAsia="es-ES_tradnl"/>
        </w:rPr>
        <w:t xml:space="preserve">, y (iii) que </w:t>
      </w:r>
      <w:r w:rsidR="00982B27" w:rsidRPr="006E7FF2">
        <w:rPr>
          <w:rFonts w:ascii="Arial" w:eastAsia="Times New Roman" w:hAnsi="Arial" w:cs="Arial"/>
          <w:color w:val="000000" w:themeColor="text1"/>
          <w:sz w:val="28"/>
          <w:szCs w:val="28"/>
          <w:shd w:val="clear" w:color="auto" w:fill="FFFFFF"/>
          <w:lang w:eastAsia="es-ES_tradnl"/>
        </w:rPr>
        <w:t>el acto de apropiación sea en provecho propio o a favor de un tercero, lo que lesiona el bien jurídico de la administración pública, en tanto representa un detrimento injustificado del patrimonio estatal.</w:t>
      </w:r>
      <w:r w:rsidR="00982B27">
        <w:rPr>
          <w:rFonts w:ascii="Arial" w:eastAsia="Times New Roman" w:hAnsi="Arial" w:cs="Arial"/>
          <w:color w:val="000000" w:themeColor="text1"/>
          <w:sz w:val="28"/>
          <w:szCs w:val="28"/>
          <w:shd w:val="clear" w:color="auto" w:fill="FFFFFF"/>
          <w:lang w:eastAsia="es-ES_tradnl"/>
        </w:rPr>
        <w:t xml:space="preserve"> </w:t>
      </w:r>
    </w:p>
    <w:p w:rsidR="006B4F04" w:rsidRPr="00DE0516" w:rsidRDefault="00982B27" w:rsidP="00DE0516">
      <w:pPr>
        <w:spacing w:after="0" w:line="276" w:lineRule="auto"/>
        <w:jc w:val="both"/>
        <w:rPr>
          <w:rFonts w:ascii="Arial" w:eastAsia="Times New Roman" w:hAnsi="Arial" w:cs="Arial"/>
          <w:i/>
          <w:color w:val="000000" w:themeColor="text1"/>
          <w:sz w:val="28"/>
          <w:szCs w:val="28"/>
          <w:lang w:eastAsia="es-ES_tradnl"/>
        </w:rPr>
      </w:pPr>
      <w:r>
        <w:rPr>
          <w:rFonts w:ascii="Arial" w:eastAsia="Times New Roman" w:hAnsi="Arial" w:cs="Arial"/>
          <w:color w:val="000000" w:themeColor="text1"/>
          <w:sz w:val="28"/>
          <w:szCs w:val="28"/>
          <w:shd w:val="clear" w:color="auto" w:fill="FFFFFF"/>
          <w:lang w:eastAsia="es-ES_tradnl"/>
        </w:rPr>
        <w:lastRenderedPageBreak/>
        <w:t xml:space="preserve">Requisitos que desde ya se advierte, se cumplen claramente en el </w:t>
      </w:r>
      <w:r w:rsidR="00DE0516">
        <w:rPr>
          <w:rFonts w:ascii="Arial" w:eastAsia="Times New Roman" w:hAnsi="Arial" w:cs="Arial"/>
          <w:i/>
          <w:color w:val="000000" w:themeColor="text1"/>
          <w:sz w:val="28"/>
          <w:szCs w:val="28"/>
          <w:shd w:val="clear" w:color="auto" w:fill="FFFFFF"/>
          <w:lang w:eastAsia="es-ES_tradnl"/>
        </w:rPr>
        <w:t xml:space="preserve">sub examine, </w:t>
      </w:r>
      <w:r w:rsidR="00DE0516" w:rsidRPr="00DE0516">
        <w:rPr>
          <w:rFonts w:ascii="Arial" w:eastAsia="Times New Roman" w:hAnsi="Arial" w:cs="Arial"/>
          <w:color w:val="000000" w:themeColor="text1"/>
          <w:sz w:val="28"/>
          <w:szCs w:val="28"/>
          <w:shd w:val="clear" w:color="auto" w:fill="FFFFFF"/>
          <w:lang w:eastAsia="es-ES_tradnl"/>
        </w:rPr>
        <w:t xml:space="preserve">pues </w:t>
      </w:r>
      <w:r>
        <w:rPr>
          <w:rFonts w:ascii="Arial" w:eastAsia="Times New Roman" w:hAnsi="Arial" w:cs="Arial"/>
          <w:sz w:val="28"/>
          <w:szCs w:val="28"/>
          <w:lang w:eastAsia="es-ES"/>
        </w:rPr>
        <w:t xml:space="preserve">fue DÍAZ BURNAO quien, en exteriorización del concierto delictivo convino con Ramírez Leal, no solo las capacitaciones y estudios que favorecerían a ASOMICUAP y objeto de ese negocio jurídico, sino </w:t>
      </w:r>
      <w:r w:rsidR="00773446">
        <w:rPr>
          <w:rFonts w:ascii="Arial" w:eastAsia="Times New Roman" w:hAnsi="Arial" w:cs="Arial"/>
          <w:sz w:val="28"/>
          <w:szCs w:val="28"/>
          <w:lang w:eastAsia="es-ES"/>
        </w:rPr>
        <w:t>también</w:t>
      </w:r>
      <w:r>
        <w:rPr>
          <w:rFonts w:ascii="Arial" w:eastAsia="Times New Roman" w:hAnsi="Arial" w:cs="Arial"/>
          <w:sz w:val="28"/>
          <w:szCs w:val="28"/>
          <w:lang w:eastAsia="es-ES"/>
        </w:rPr>
        <w:t xml:space="preserve">, la compra al presidente y representante legal de esa agremiación de las maquinarias que, de igual manera, les </w:t>
      </w:r>
      <w:r w:rsidR="00773446">
        <w:rPr>
          <w:rFonts w:ascii="Arial" w:eastAsia="Times New Roman" w:hAnsi="Arial" w:cs="Arial"/>
          <w:sz w:val="28"/>
          <w:szCs w:val="28"/>
          <w:lang w:eastAsia="es-ES"/>
        </w:rPr>
        <w:t>serían</w:t>
      </w:r>
      <w:r>
        <w:rPr>
          <w:rFonts w:ascii="Arial" w:eastAsia="Times New Roman" w:hAnsi="Arial" w:cs="Arial"/>
          <w:sz w:val="28"/>
          <w:szCs w:val="28"/>
          <w:lang w:eastAsia="es-ES"/>
        </w:rPr>
        <w:t xml:space="preserve"> entregadas para la continuidad en la explotación minera </w:t>
      </w:r>
      <w:r w:rsidR="00773446">
        <w:rPr>
          <w:rFonts w:ascii="Arial" w:eastAsia="Times New Roman" w:hAnsi="Arial" w:cs="Arial"/>
          <w:sz w:val="28"/>
          <w:szCs w:val="28"/>
          <w:lang w:eastAsia="es-ES"/>
        </w:rPr>
        <w:t>ilícita</w:t>
      </w:r>
      <w:r>
        <w:rPr>
          <w:rFonts w:ascii="Arial" w:eastAsia="Times New Roman" w:hAnsi="Arial" w:cs="Arial"/>
          <w:sz w:val="28"/>
          <w:szCs w:val="28"/>
          <w:lang w:eastAsia="es-ES"/>
        </w:rPr>
        <w:t xml:space="preserve"> en la cual los dos concertados tenían interés. Incluso se atreve a afirmar el Ministerio Público que, dichos elementos nunca abandonaron las instalaciones de la </w:t>
      </w:r>
      <w:r w:rsidR="00773446">
        <w:rPr>
          <w:rFonts w:ascii="Arial" w:eastAsia="Times New Roman" w:hAnsi="Arial" w:cs="Arial"/>
          <w:sz w:val="28"/>
          <w:szCs w:val="28"/>
          <w:lang w:eastAsia="es-ES"/>
        </w:rPr>
        <w:t>Asociación</w:t>
      </w:r>
      <w:r>
        <w:rPr>
          <w:rFonts w:ascii="Arial" w:eastAsia="Times New Roman" w:hAnsi="Arial" w:cs="Arial"/>
          <w:sz w:val="28"/>
          <w:szCs w:val="28"/>
          <w:lang w:eastAsia="es-ES"/>
        </w:rPr>
        <w:t>, por lo contrario, solo se hizo un papeleo con el departamento para que este reembolsara el dinero que había pagado por las mismas su representante legal, y además se apropiaran de un cincuenta por ciento adicional a lo que en realidad costaron.</w:t>
      </w:r>
      <w:r w:rsidR="006B4F04">
        <w:rPr>
          <w:rFonts w:ascii="Arial" w:eastAsia="Times New Roman" w:hAnsi="Arial" w:cs="Arial"/>
          <w:sz w:val="28"/>
          <w:szCs w:val="28"/>
          <w:lang w:eastAsia="es-ES"/>
        </w:rPr>
        <w:t xml:space="preserve"> </w:t>
      </w:r>
    </w:p>
    <w:p w:rsidR="00351BC0" w:rsidRDefault="00351BC0" w:rsidP="00DE0516">
      <w:pPr>
        <w:spacing w:after="0" w:line="276" w:lineRule="auto"/>
        <w:jc w:val="both"/>
        <w:rPr>
          <w:rFonts w:ascii="Arial" w:hAnsi="Arial" w:cs="Arial"/>
          <w:sz w:val="28"/>
          <w:szCs w:val="28"/>
        </w:rPr>
      </w:pPr>
    </w:p>
    <w:p w:rsidR="00982B27" w:rsidRDefault="00982B27" w:rsidP="00DE0516">
      <w:pPr>
        <w:spacing w:after="0" w:line="276" w:lineRule="auto"/>
        <w:jc w:val="both"/>
        <w:rPr>
          <w:rFonts w:ascii="Arial" w:hAnsi="Arial" w:cs="Arial"/>
          <w:sz w:val="28"/>
          <w:szCs w:val="28"/>
        </w:rPr>
      </w:pPr>
      <w:r>
        <w:rPr>
          <w:rFonts w:ascii="Arial" w:hAnsi="Arial" w:cs="Arial"/>
          <w:sz w:val="28"/>
          <w:szCs w:val="28"/>
        </w:rPr>
        <w:t xml:space="preserve">En fin, ese contrato lejos </w:t>
      </w:r>
      <w:r w:rsidR="00773446">
        <w:rPr>
          <w:rFonts w:ascii="Arial" w:hAnsi="Arial" w:cs="Arial"/>
          <w:sz w:val="28"/>
          <w:szCs w:val="28"/>
        </w:rPr>
        <w:t>estaba</w:t>
      </w:r>
      <w:r>
        <w:rPr>
          <w:rFonts w:ascii="Arial" w:hAnsi="Arial" w:cs="Arial"/>
          <w:sz w:val="28"/>
          <w:szCs w:val="28"/>
        </w:rPr>
        <w:t xml:space="preserve"> de conciliarse con los propósitos de la administración, pues </w:t>
      </w:r>
      <w:r w:rsidR="00773446">
        <w:rPr>
          <w:rFonts w:ascii="Arial" w:hAnsi="Arial" w:cs="Arial"/>
          <w:sz w:val="28"/>
          <w:szCs w:val="28"/>
        </w:rPr>
        <w:t>tenía</w:t>
      </w:r>
      <w:r>
        <w:rPr>
          <w:rFonts w:ascii="Arial" w:hAnsi="Arial" w:cs="Arial"/>
          <w:sz w:val="28"/>
          <w:szCs w:val="28"/>
        </w:rPr>
        <w:t xml:space="preserve"> como finalidad el afianzamiento de las relaciones comerciales delictivas entre Ramirez Leal y el investigado, tal como lo atestó el primero.</w:t>
      </w:r>
      <w:r w:rsidR="00C744FC">
        <w:rPr>
          <w:rFonts w:ascii="Arial" w:hAnsi="Arial" w:cs="Arial"/>
          <w:sz w:val="28"/>
          <w:szCs w:val="28"/>
        </w:rPr>
        <w:t xml:space="preserve"> Esta conclusión se afianza, al constatar que en adición a lo argumentado se tiene que la Fundación Victoria Regia obtuvo un beneficio injustificado por su labor de intermediación, la cual, como se indicó, </w:t>
      </w:r>
      <w:r w:rsidR="00773446">
        <w:rPr>
          <w:rFonts w:ascii="Arial" w:hAnsi="Arial" w:cs="Arial"/>
          <w:sz w:val="28"/>
          <w:szCs w:val="28"/>
        </w:rPr>
        <w:t>tenía</w:t>
      </w:r>
      <w:r w:rsidR="00C744FC">
        <w:rPr>
          <w:rFonts w:ascii="Arial" w:hAnsi="Arial" w:cs="Arial"/>
          <w:sz w:val="28"/>
          <w:szCs w:val="28"/>
        </w:rPr>
        <w:t xml:space="preserve"> por único designio impartirle visos de legalidad a la compra de la maquinaria, que fue vendida en realidad por el representante legal de la persona jurídica a la que finalmente se le entregó. </w:t>
      </w:r>
    </w:p>
    <w:p w:rsidR="00C744FC" w:rsidRDefault="00C744FC" w:rsidP="00DE0516">
      <w:pPr>
        <w:spacing w:after="0" w:line="276" w:lineRule="auto"/>
        <w:jc w:val="both"/>
        <w:rPr>
          <w:rFonts w:ascii="Arial" w:hAnsi="Arial" w:cs="Arial"/>
          <w:sz w:val="28"/>
          <w:szCs w:val="28"/>
        </w:rPr>
      </w:pPr>
    </w:p>
    <w:p w:rsidR="00C744FC" w:rsidRPr="00C744FC" w:rsidRDefault="00C744FC" w:rsidP="00DE0516">
      <w:pPr>
        <w:spacing w:after="0" w:line="276" w:lineRule="auto"/>
        <w:jc w:val="both"/>
        <w:rPr>
          <w:rFonts w:ascii="Arial" w:eastAsia="Times New Roman" w:hAnsi="Arial" w:cs="Arial"/>
          <w:b/>
          <w:color w:val="000000" w:themeColor="text1"/>
          <w:sz w:val="28"/>
          <w:szCs w:val="28"/>
          <w:lang w:eastAsia="es-ES"/>
        </w:rPr>
      </w:pPr>
      <w:r w:rsidRPr="00C744FC">
        <w:rPr>
          <w:rFonts w:ascii="Arial" w:eastAsia="Times New Roman" w:hAnsi="Arial" w:cs="Arial"/>
          <w:b/>
          <w:color w:val="000000" w:themeColor="text1"/>
          <w:sz w:val="28"/>
          <w:szCs w:val="28"/>
          <w:lang w:eastAsia="es-ES"/>
        </w:rPr>
        <w:t xml:space="preserve">Delito </w:t>
      </w:r>
      <w:bookmarkStart w:id="1" w:name="333"/>
      <w:r>
        <w:rPr>
          <w:rFonts w:ascii="Arial" w:eastAsia="Times New Roman" w:hAnsi="Arial" w:cs="Arial"/>
          <w:b/>
          <w:color w:val="000000" w:themeColor="text1"/>
          <w:sz w:val="28"/>
          <w:szCs w:val="28"/>
          <w:lang w:eastAsia="es-ES"/>
        </w:rPr>
        <w:t xml:space="preserve">de </w:t>
      </w:r>
      <w:r>
        <w:rPr>
          <w:rFonts w:ascii="Arial" w:hAnsi="Arial" w:cs="Arial"/>
          <w:b/>
          <w:bCs/>
          <w:color w:val="000000" w:themeColor="text1"/>
          <w:sz w:val="28"/>
          <w:szCs w:val="28"/>
        </w:rPr>
        <w:t>Contaminación Ambiental por Explotación de Yacimiento Minero o</w:t>
      </w:r>
      <w:r w:rsidRPr="00C744FC">
        <w:rPr>
          <w:rFonts w:ascii="Arial" w:hAnsi="Arial" w:cs="Arial"/>
          <w:b/>
          <w:bCs/>
          <w:color w:val="000000" w:themeColor="text1"/>
          <w:sz w:val="28"/>
          <w:szCs w:val="28"/>
        </w:rPr>
        <w:t xml:space="preserve"> Hidrocarburo.</w:t>
      </w:r>
      <w:bookmarkEnd w:id="1"/>
      <w:r w:rsidRPr="00C744FC">
        <w:rPr>
          <w:rFonts w:ascii="Arial" w:hAnsi="Arial" w:cs="Arial"/>
          <w:b/>
          <w:color w:val="000000" w:themeColor="text1"/>
          <w:sz w:val="28"/>
          <w:szCs w:val="28"/>
        </w:rPr>
        <w:t> </w:t>
      </w:r>
      <w:r w:rsidRPr="00C744FC">
        <w:rPr>
          <w:rFonts w:ascii="Arial" w:hAnsi="Arial" w:cs="Arial"/>
          <w:b/>
          <w:color w:val="000000" w:themeColor="text1"/>
          <w:sz w:val="28"/>
          <w:szCs w:val="28"/>
          <w:shd w:val="clear" w:color="auto" w:fill="FFFFFF"/>
        </w:rPr>
        <w:t xml:space="preserve"> </w:t>
      </w:r>
      <w:r>
        <w:rPr>
          <w:rFonts w:ascii="Arial" w:eastAsia="Times New Roman" w:hAnsi="Arial" w:cs="Arial"/>
          <w:b/>
          <w:color w:val="000000" w:themeColor="text1"/>
          <w:sz w:val="28"/>
          <w:szCs w:val="28"/>
          <w:lang w:eastAsia="es-ES"/>
        </w:rPr>
        <w:t>Artículo 333 d</w:t>
      </w:r>
      <w:r w:rsidRPr="00C744FC">
        <w:rPr>
          <w:rFonts w:ascii="Arial" w:eastAsia="Times New Roman" w:hAnsi="Arial" w:cs="Arial"/>
          <w:b/>
          <w:color w:val="000000" w:themeColor="text1"/>
          <w:sz w:val="28"/>
          <w:szCs w:val="28"/>
          <w:lang w:eastAsia="es-ES"/>
        </w:rPr>
        <w:t>el Código Penal -</w:t>
      </w:r>
      <w:r>
        <w:rPr>
          <w:rFonts w:ascii="Arial" w:hAnsi="Arial" w:cs="Arial"/>
          <w:b/>
          <w:color w:val="000000" w:themeColor="text1"/>
          <w:sz w:val="28"/>
          <w:szCs w:val="28"/>
        </w:rPr>
        <w:t>Modificado por e</w:t>
      </w:r>
      <w:r w:rsidRPr="00C744FC">
        <w:rPr>
          <w:rFonts w:ascii="Arial" w:hAnsi="Arial" w:cs="Arial"/>
          <w:b/>
          <w:color w:val="000000" w:themeColor="text1"/>
          <w:sz w:val="28"/>
          <w:szCs w:val="28"/>
        </w:rPr>
        <w:t>l Artículo </w:t>
      </w:r>
      <w:hyperlink r:id="rId15" w:anchor="36" w:history="1">
        <w:r w:rsidRPr="00C744FC">
          <w:rPr>
            <w:rStyle w:val="Hipervnculo"/>
            <w:rFonts w:ascii="Arial" w:hAnsi="Arial" w:cs="Arial"/>
            <w:b/>
            <w:color w:val="000000" w:themeColor="text1"/>
            <w:sz w:val="28"/>
            <w:szCs w:val="28"/>
            <w:u w:val="none"/>
          </w:rPr>
          <w:t>36</w:t>
        </w:r>
      </w:hyperlink>
      <w:r w:rsidRPr="00C744FC">
        <w:rPr>
          <w:rFonts w:ascii="Arial" w:hAnsi="Arial" w:cs="Arial"/>
          <w:b/>
          <w:color w:val="000000" w:themeColor="text1"/>
          <w:sz w:val="28"/>
          <w:szCs w:val="28"/>
        </w:rPr>
        <w:t> </w:t>
      </w:r>
      <w:r>
        <w:rPr>
          <w:rFonts w:ascii="Arial" w:hAnsi="Arial" w:cs="Arial"/>
          <w:b/>
          <w:color w:val="000000" w:themeColor="text1"/>
          <w:sz w:val="28"/>
          <w:szCs w:val="28"/>
        </w:rPr>
        <w:t>de la Ley 1453 d</w:t>
      </w:r>
      <w:r w:rsidRPr="00C744FC">
        <w:rPr>
          <w:rFonts w:ascii="Arial" w:hAnsi="Arial" w:cs="Arial"/>
          <w:b/>
          <w:color w:val="000000" w:themeColor="text1"/>
          <w:sz w:val="28"/>
          <w:szCs w:val="28"/>
        </w:rPr>
        <w:t>e 2011-.</w:t>
      </w:r>
    </w:p>
    <w:p w:rsidR="00C744FC" w:rsidRDefault="00C744FC" w:rsidP="00DE0516">
      <w:pPr>
        <w:spacing w:after="0" w:line="276" w:lineRule="auto"/>
        <w:jc w:val="both"/>
        <w:rPr>
          <w:rFonts w:ascii="Arial" w:hAnsi="Arial" w:cs="Arial"/>
          <w:sz w:val="28"/>
          <w:szCs w:val="28"/>
        </w:rPr>
      </w:pPr>
    </w:p>
    <w:p w:rsidR="00351BC0" w:rsidRDefault="00C744FC" w:rsidP="00DE0516">
      <w:pPr>
        <w:spacing w:after="0" w:line="276" w:lineRule="auto"/>
        <w:jc w:val="both"/>
        <w:rPr>
          <w:rFonts w:ascii="Arial" w:hAnsi="Arial" w:cs="Arial"/>
          <w:sz w:val="28"/>
          <w:szCs w:val="28"/>
        </w:rPr>
      </w:pPr>
      <w:r>
        <w:rPr>
          <w:rFonts w:ascii="Arial" w:hAnsi="Arial" w:cs="Arial"/>
          <w:sz w:val="28"/>
          <w:szCs w:val="28"/>
        </w:rPr>
        <w:t xml:space="preserve">Finalmente, en cuanto a la contaminación ambiental por explotación de yacimiento minero, afirma esta Representante de la Sociedad que </w:t>
      </w:r>
      <w:r w:rsidR="00773446">
        <w:rPr>
          <w:rFonts w:ascii="Arial" w:hAnsi="Arial" w:cs="Arial"/>
          <w:sz w:val="28"/>
          <w:szCs w:val="28"/>
        </w:rPr>
        <w:t>también</w:t>
      </w:r>
      <w:r>
        <w:rPr>
          <w:rFonts w:ascii="Arial" w:hAnsi="Arial" w:cs="Arial"/>
          <w:sz w:val="28"/>
          <w:szCs w:val="28"/>
        </w:rPr>
        <w:t xml:space="preserve"> </w:t>
      </w:r>
      <w:r w:rsidR="00773446">
        <w:rPr>
          <w:rFonts w:ascii="Arial" w:hAnsi="Arial" w:cs="Arial"/>
          <w:sz w:val="28"/>
          <w:szCs w:val="28"/>
        </w:rPr>
        <w:t>está</w:t>
      </w:r>
      <w:r>
        <w:rPr>
          <w:rFonts w:ascii="Arial" w:hAnsi="Arial" w:cs="Arial"/>
          <w:sz w:val="28"/>
          <w:szCs w:val="28"/>
        </w:rPr>
        <w:t xml:space="preserve"> acreditada su comisión, por cuanto el </w:t>
      </w:r>
      <w:r w:rsidR="00773446">
        <w:rPr>
          <w:rFonts w:ascii="Arial" w:hAnsi="Arial" w:cs="Arial"/>
          <w:sz w:val="28"/>
          <w:szCs w:val="28"/>
        </w:rPr>
        <w:t>sindicado</w:t>
      </w:r>
      <w:r>
        <w:rPr>
          <w:rFonts w:ascii="Arial" w:hAnsi="Arial" w:cs="Arial"/>
          <w:sz w:val="28"/>
          <w:szCs w:val="28"/>
        </w:rPr>
        <w:t xml:space="preserve"> suscribió el contrato no. 1226 de diciembre 28 de 2015, mediante el cual se fomentaba la extracción ilícita que desde antes practicaban los afiliados a ASOMICUAP, a quienes, para desarrollarla, les fue brindada capacitación y efectuado el suministro de maquinaria con cargo a los recursos públicos de Putumayo.</w:t>
      </w:r>
    </w:p>
    <w:p w:rsidR="00C744FC" w:rsidRDefault="00C744FC" w:rsidP="00DE0516">
      <w:pPr>
        <w:spacing w:after="0" w:line="276" w:lineRule="auto"/>
        <w:jc w:val="both"/>
        <w:rPr>
          <w:rFonts w:ascii="Arial" w:hAnsi="Arial" w:cs="Arial"/>
          <w:sz w:val="28"/>
          <w:szCs w:val="28"/>
        </w:rPr>
      </w:pPr>
      <w:r>
        <w:rPr>
          <w:rFonts w:ascii="Arial" w:hAnsi="Arial" w:cs="Arial"/>
          <w:sz w:val="28"/>
          <w:szCs w:val="28"/>
        </w:rPr>
        <w:lastRenderedPageBreak/>
        <w:t>El código penal colombiano en su artículo 333 dispone lo siguiente:</w:t>
      </w:r>
    </w:p>
    <w:p w:rsidR="00C744FC" w:rsidRDefault="00C744FC" w:rsidP="00DE0516">
      <w:pPr>
        <w:spacing w:after="0" w:line="276" w:lineRule="auto"/>
        <w:jc w:val="both"/>
        <w:rPr>
          <w:rFonts w:ascii="Arial" w:hAnsi="Arial" w:cs="Arial"/>
          <w:sz w:val="28"/>
          <w:szCs w:val="28"/>
        </w:rPr>
      </w:pPr>
    </w:p>
    <w:p w:rsidR="00C744FC" w:rsidRPr="00773446" w:rsidRDefault="00C744FC" w:rsidP="00DE0516">
      <w:pPr>
        <w:spacing w:after="0" w:line="276" w:lineRule="auto"/>
        <w:ind w:left="284"/>
        <w:jc w:val="both"/>
        <w:rPr>
          <w:rFonts w:ascii="Arial" w:hAnsi="Arial" w:cs="Arial"/>
          <w:i/>
          <w:color w:val="000000" w:themeColor="text1"/>
          <w:sz w:val="28"/>
          <w:szCs w:val="28"/>
        </w:rPr>
      </w:pPr>
      <w:r w:rsidRPr="00773446">
        <w:rPr>
          <w:rFonts w:ascii="Arial" w:hAnsi="Arial" w:cs="Arial"/>
          <w:i/>
          <w:color w:val="000000" w:themeColor="text1"/>
          <w:sz w:val="28"/>
          <w:szCs w:val="28"/>
        </w:rPr>
        <w:t>“</w:t>
      </w:r>
      <w:r w:rsidRPr="00773446">
        <w:rPr>
          <w:rFonts w:ascii="Arial" w:hAnsi="Arial" w:cs="Arial"/>
          <w:bCs/>
          <w:i/>
          <w:color w:val="000000" w:themeColor="text1"/>
          <w:sz w:val="28"/>
          <w:szCs w:val="28"/>
        </w:rPr>
        <w:t>ARTICULO 333. CONTAMINACIÓN AMBIENTAL POR EXPLOTACIÓN DE YACIMIENTO MINERO O HIDROCARBURO.</w:t>
      </w:r>
      <w:r w:rsidRPr="00773446">
        <w:rPr>
          <w:rFonts w:ascii="Arial" w:hAnsi="Arial" w:cs="Arial"/>
          <w:i/>
          <w:color w:val="000000" w:themeColor="text1"/>
          <w:sz w:val="28"/>
          <w:szCs w:val="28"/>
        </w:rPr>
        <w:t> &lt;Artículo modificado por el artículo </w:t>
      </w:r>
      <w:hyperlink r:id="rId16" w:anchor="36" w:history="1">
        <w:r w:rsidRPr="00773446">
          <w:rPr>
            <w:rStyle w:val="Hipervnculo"/>
            <w:rFonts w:ascii="Arial" w:hAnsi="Arial" w:cs="Arial"/>
            <w:i/>
            <w:color w:val="000000" w:themeColor="text1"/>
            <w:sz w:val="28"/>
            <w:szCs w:val="28"/>
          </w:rPr>
          <w:t>36</w:t>
        </w:r>
      </w:hyperlink>
      <w:r w:rsidRPr="00773446">
        <w:rPr>
          <w:rFonts w:ascii="Arial" w:hAnsi="Arial" w:cs="Arial"/>
          <w:i/>
          <w:color w:val="000000" w:themeColor="text1"/>
          <w:sz w:val="28"/>
          <w:szCs w:val="28"/>
        </w:rPr>
        <w:t> de la Ley 1453 de 2011. El nuevo texto es el siguiente:&gt; El que provoque, contamine o realice directa o indirectamente en los recursos de agua, suelo, subsuelo o atmósfera, con ocasión a la extracción o excavación, exploración, construcción y montaje, explotación, beneficio, transformación, transporte de la actividad minera o de hidrocarburos, incurrirá en prisión de cinco (5) a diez (10) años, y multa de treinta mil (30.000) a cincuenta mil (50.000) salarios mínimos legales mensuales vigentes.”</w:t>
      </w:r>
    </w:p>
    <w:p w:rsidR="00351BC0" w:rsidRPr="00773446" w:rsidRDefault="00351BC0" w:rsidP="00DE0516">
      <w:pPr>
        <w:spacing w:after="0" w:line="276" w:lineRule="auto"/>
        <w:jc w:val="both"/>
        <w:rPr>
          <w:rFonts w:ascii="Arial" w:hAnsi="Arial" w:cs="Arial"/>
          <w:color w:val="000000" w:themeColor="text1"/>
          <w:sz w:val="28"/>
          <w:szCs w:val="28"/>
        </w:rPr>
      </w:pPr>
    </w:p>
    <w:p w:rsidR="00D52AA4" w:rsidRPr="00773446" w:rsidRDefault="00BE2E6C" w:rsidP="00DE0516">
      <w:pPr>
        <w:spacing w:after="0" w:line="276" w:lineRule="auto"/>
        <w:jc w:val="both"/>
        <w:rPr>
          <w:rFonts w:ascii="Arial" w:eastAsia="Calibri" w:hAnsi="Arial" w:cs="Arial"/>
          <w:color w:val="000000" w:themeColor="text1"/>
          <w:sz w:val="28"/>
          <w:szCs w:val="28"/>
        </w:rPr>
      </w:pPr>
      <w:r w:rsidRPr="00773446">
        <w:rPr>
          <w:rFonts w:ascii="Arial" w:hAnsi="Arial" w:cs="Arial"/>
          <w:color w:val="000000" w:themeColor="text1"/>
          <w:sz w:val="28"/>
          <w:szCs w:val="28"/>
        </w:rPr>
        <w:t xml:space="preserve">Así, en </w:t>
      </w:r>
      <w:r w:rsidR="00773446" w:rsidRPr="00773446">
        <w:rPr>
          <w:rFonts w:ascii="Arial" w:hAnsi="Arial" w:cs="Arial"/>
          <w:color w:val="000000" w:themeColor="text1"/>
          <w:sz w:val="28"/>
          <w:szCs w:val="28"/>
        </w:rPr>
        <w:t>primer</w:t>
      </w:r>
      <w:r w:rsidRPr="00773446">
        <w:rPr>
          <w:rFonts w:ascii="Arial" w:hAnsi="Arial" w:cs="Arial"/>
          <w:color w:val="000000" w:themeColor="text1"/>
          <w:sz w:val="28"/>
          <w:szCs w:val="28"/>
        </w:rPr>
        <w:t xml:space="preserve"> </w:t>
      </w:r>
      <w:r w:rsidR="00773446" w:rsidRPr="00773446">
        <w:rPr>
          <w:rFonts w:ascii="Arial" w:hAnsi="Arial" w:cs="Arial"/>
          <w:color w:val="000000" w:themeColor="text1"/>
          <w:sz w:val="28"/>
          <w:szCs w:val="28"/>
        </w:rPr>
        <w:t>término</w:t>
      </w:r>
      <w:r w:rsidRPr="00773446">
        <w:rPr>
          <w:rFonts w:ascii="Arial" w:hAnsi="Arial" w:cs="Arial"/>
          <w:color w:val="000000" w:themeColor="text1"/>
          <w:sz w:val="28"/>
          <w:szCs w:val="28"/>
        </w:rPr>
        <w:t>, se trata de un punible de sujeto activo indeterminado o, lo que es igual, puede ser cometido por cualquier persona; adicionalmente, el verbo rector es, sin lugar a dudas, “contaminar”, y “p</w:t>
      </w:r>
      <w:r w:rsidR="00C744FC" w:rsidRPr="00773446">
        <w:rPr>
          <w:rFonts w:ascii="Arial" w:hAnsi="Arial" w:cs="Arial"/>
          <w:color w:val="000000" w:themeColor="text1"/>
          <w:sz w:val="28"/>
          <w:szCs w:val="28"/>
          <w:shd w:val="clear" w:color="auto" w:fill="FFFFFF"/>
        </w:rPr>
        <w:t>or lo demás, su consagración como delito de </w:t>
      </w:r>
      <w:r w:rsidR="00C744FC" w:rsidRPr="00773446">
        <w:rPr>
          <w:rFonts w:ascii="Arial" w:hAnsi="Arial" w:cs="Arial"/>
          <w:i/>
          <w:iCs/>
          <w:color w:val="000000" w:themeColor="text1"/>
          <w:sz w:val="28"/>
          <w:szCs w:val="28"/>
          <w:shd w:val="clear" w:color="auto" w:fill="FFFFFF"/>
        </w:rPr>
        <w:t>peligro abstracto</w:t>
      </w:r>
      <w:r w:rsidR="00C744FC" w:rsidRPr="00773446">
        <w:rPr>
          <w:rFonts w:ascii="Arial" w:hAnsi="Arial" w:cs="Arial"/>
          <w:color w:val="000000" w:themeColor="text1"/>
          <w:sz w:val="28"/>
          <w:szCs w:val="28"/>
          <w:shd w:val="clear" w:color="auto" w:fill="FFFFFF"/>
        </w:rPr>
        <w:t>, deja un importante espacio de acción a otros comportamientos punibles de resultado que amparan el mismo bien jurídico, como lo son, los daños en los recursos naturales, la contaminación ambiental por residuos sólidos peligrosos, la contaminación ambiental por explotación de yacimiento minero o hidrocarburo y, en general, la contaminación ambiental.</w:t>
      </w:r>
      <w:r w:rsidRPr="00773446">
        <w:rPr>
          <w:rFonts w:ascii="Arial" w:hAnsi="Arial" w:cs="Arial"/>
          <w:color w:val="000000" w:themeColor="text1"/>
          <w:sz w:val="28"/>
          <w:szCs w:val="28"/>
          <w:shd w:val="clear" w:color="auto" w:fill="FFFFFF"/>
        </w:rPr>
        <w:t>”</w:t>
      </w:r>
      <w:r w:rsidRPr="00773446">
        <w:rPr>
          <w:rStyle w:val="Refdenotaalpie"/>
          <w:rFonts w:ascii="Arial" w:hAnsi="Arial" w:cs="Arial"/>
          <w:color w:val="000000" w:themeColor="text1"/>
          <w:sz w:val="28"/>
          <w:szCs w:val="28"/>
          <w:shd w:val="clear" w:color="auto" w:fill="FFFFFF"/>
        </w:rPr>
        <w:footnoteReference w:id="7"/>
      </w:r>
    </w:p>
    <w:p w:rsidR="00F40FF7" w:rsidRPr="00773446" w:rsidRDefault="00F40FF7" w:rsidP="00DE0516">
      <w:pPr>
        <w:pStyle w:val="NormalWeb"/>
        <w:spacing w:after="0" w:line="276" w:lineRule="auto"/>
        <w:jc w:val="both"/>
        <w:rPr>
          <w:rFonts w:ascii="Arial" w:hAnsi="Arial" w:cs="Arial"/>
          <w:color w:val="000000" w:themeColor="text1"/>
          <w:sz w:val="28"/>
          <w:szCs w:val="28"/>
        </w:rPr>
      </w:pPr>
    </w:p>
    <w:p w:rsidR="0068047D" w:rsidRPr="00773446" w:rsidRDefault="00BE2E6C" w:rsidP="00DE0516">
      <w:pPr>
        <w:pStyle w:val="NormalWeb"/>
        <w:spacing w:after="0" w:line="276" w:lineRule="auto"/>
        <w:jc w:val="both"/>
        <w:rPr>
          <w:rFonts w:ascii="Arial" w:hAnsi="Arial" w:cs="Arial"/>
          <w:color w:val="000000" w:themeColor="text1"/>
          <w:sz w:val="28"/>
          <w:szCs w:val="28"/>
        </w:rPr>
      </w:pPr>
      <w:r w:rsidRPr="00773446">
        <w:rPr>
          <w:rFonts w:ascii="Arial" w:hAnsi="Arial" w:cs="Arial"/>
          <w:color w:val="000000" w:themeColor="text1"/>
          <w:sz w:val="28"/>
          <w:szCs w:val="28"/>
        </w:rPr>
        <w:t xml:space="preserve">Así mismo, para fijar el contenido del precepto, conviene acudir a las definiciones normativamente establecidas en el </w:t>
      </w:r>
      <w:r w:rsidR="00773446" w:rsidRPr="00773446">
        <w:rPr>
          <w:rFonts w:ascii="Arial" w:hAnsi="Arial" w:cs="Arial"/>
          <w:color w:val="000000" w:themeColor="text1"/>
          <w:sz w:val="28"/>
          <w:szCs w:val="28"/>
        </w:rPr>
        <w:t>Código</w:t>
      </w:r>
      <w:r w:rsidRPr="00773446">
        <w:rPr>
          <w:rFonts w:ascii="Arial" w:hAnsi="Arial" w:cs="Arial"/>
          <w:color w:val="000000" w:themeColor="text1"/>
          <w:sz w:val="28"/>
          <w:szCs w:val="28"/>
        </w:rPr>
        <w:t xml:space="preserve"> Nacional de Recursos Naturales Renovables y de Protección al Medio Ambiente, esto es, el Decreto 2811 de 1974, cuyo </w:t>
      </w:r>
      <w:r w:rsidR="00773446" w:rsidRPr="00773446">
        <w:rPr>
          <w:rFonts w:ascii="Arial" w:hAnsi="Arial" w:cs="Arial"/>
          <w:color w:val="000000" w:themeColor="text1"/>
          <w:sz w:val="28"/>
          <w:szCs w:val="28"/>
        </w:rPr>
        <w:t>artículo</w:t>
      </w:r>
      <w:r w:rsidRPr="00773446">
        <w:rPr>
          <w:rFonts w:ascii="Arial" w:hAnsi="Arial" w:cs="Arial"/>
          <w:color w:val="000000" w:themeColor="text1"/>
          <w:sz w:val="28"/>
          <w:szCs w:val="28"/>
        </w:rPr>
        <w:t xml:space="preserve"> 8 dispone: </w:t>
      </w:r>
    </w:p>
    <w:p w:rsidR="0068047D" w:rsidRPr="00773446" w:rsidRDefault="0068047D" w:rsidP="00DE0516">
      <w:pPr>
        <w:pStyle w:val="NormalWeb"/>
        <w:spacing w:after="0" w:line="276" w:lineRule="auto"/>
        <w:jc w:val="both"/>
        <w:rPr>
          <w:rFonts w:ascii="Arial" w:hAnsi="Arial" w:cs="Arial"/>
          <w:color w:val="000000" w:themeColor="text1"/>
          <w:sz w:val="28"/>
          <w:szCs w:val="28"/>
        </w:rPr>
      </w:pPr>
    </w:p>
    <w:p w:rsidR="0068047D" w:rsidRPr="00773446" w:rsidRDefault="00773446" w:rsidP="00DE0516">
      <w:pPr>
        <w:pStyle w:val="NormalWeb"/>
        <w:spacing w:after="0" w:line="276" w:lineRule="auto"/>
        <w:ind w:left="284"/>
        <w:jc w:val="both"/>
        <w:rPr>
          <w:rFonts w:ascii="Arial" w:hAnsi="Arial" w:cs="Arial"/>
          <w:i/>
          <w:color w:val="000000" w:themeColor="text1"/>
          <w:sz w:val="28"/>
          <w:szCs w:val="28"/>
        </w:rPr>
      </w:pPr>
      <w:r w:rsidRPr="00773446">
        <w:rPr>
          <w:rFonts w:ascii="Arial" w:hAnsi="Arial" w:cs="Arial"/>
          <w:i/>
          <w:color w:val="000000" w:themeColor="text1"/>
          <w:sz w:val="28"/>
          <w:szCs w:val="28"/>
        </w:rPr>
        <w:t>“</w:t>
      </w:r>
      <w:r w:rsidR="00BE2E6C" w:rsidRPr="00773446">
        <w:rPr>
          <w:rFonts w:ascii="Arial" w:hAnsi="Arial" w:cs="Arial"/>
          <w:i/>
          <w:color w:val="000000" w:themeColor="text1"/>
          <w:sz w:val="28"/>
          <w:szCs w:val="28"/>
        </w:rPr>
        <w:t xml:space="preserve">Se entiende por contaminación la alteración del ambiente con sustancias o formas de energía puestas en él, por actividad humana o de la naturaleza, en cantidades, concentraciones o niveles capaces de interferir el bienestar y la salud de las personas, atentar contra la flora y la fauna, degradar la calidad del ambiente de los recursos de la nación o de los particulares. Se entiende por contaminante cualquier elemento, combinación de </w:t>
      </w:r>
      <w:r w:rsidR="00BE2E6C" w:rsidRPr="00773446">
        <w:rPr>
          <w:rFonts w:ascii="Arial" w:hAnsi="Arial" w:cs="Arial"/>
          <w:i/>
          <w:color w:val="000000" w:themeColor="text1"/>
          <w:sz w:val="28"/>
          <w:szCs w:val="28"/>
        </w:rPr>
        <w:lastRenderedPageBreak/>
        <w:t>elementos, o forma de energía que actual o potencialmente pueda producir alteración ambiental de las precedentemente descritas. La contaminación puede ser física, química o biológica;”</w:t>
      </w:r>
    </w:p>
    <w:p w:rsidR="0068047D" w:rsidRPr="00773446" w:rsidRDefault="0068047D" w:rsidP="00DE0516">
      <w:pPr>
        <w:pStyle w:val="NormalWeb"/>
        <w:spacing w:after="0" w:line="276" w:lineRule="auto"/>
        <w:jc w:val="both"/>
        <w:rPr>
          <w:rFonts w:ascii="Arial" w:hAnsi="Arial" w:cs="Arial"/>
          <w:color w:val="000000" w:themeColor="text1"/>
          <w:sz w:val="28"/>
          <w:szCs w:val="28"/>
        </w:rPr>
      </w:pPr>
    </w:p>
    <w:p w:rsidR="00BE2E6C" w:rsidRPr="00773446" w:rsidRDefault="00BE2E6C" w:rsidP="00DE0516">
      <w:pPr>
        <w:pStyle w:val="NormalWeb"/>
        <w:spacing w:after="0" w:line="276" w:lineRule="auto"/>
        <w:jc w:val="both"/>
        <w:rPr>
          <w:rFonts w:ascii="Arial" w:hAnsi="Arial" w:cs="Arial"/>
          <w:color w:val="000000" w:themeColor="text1"/>
          <w:sz w:val="28"/>
          <w:szCs w:val="28"/>
        </w:rPr>
      </w:pPr>
      <w:r w:rsidRPr="00773446">
        <w:rPr>
          <w:rFonts w:ascii="Arial" w:hAnsi="Arial" w:cs="Arial"/>
          <w:color w:val="000000" w:themeColor="text1"/>
          <w:sz w:val="28"/>
          <w:szCs w:val="28"/>
        </w:rPr>
        <w:t>Ahora bien, la afectación significativa hace referencia a los limites resistibles por determinado entorno, cuyo traspaso es el que pone en peligro el habitar o sus componentes bióticos y abióticos y, consecuencialmente, en virtud de tal circunstancia constituye una conducta penalmente relevante.</w:t>
      </w:r>
    </w:p>
    <w:p w:rsidR="00BE2E6C" w:rsidRPr="00773446" w:rsidRDefault="00BE2E6C" w:rsidP="00DE0516">
      <w:pPr>
        <w:pStyle w:val="NormalWeb"/>
        <w:spacing w:after="0" w:line="276" w:lineRule="auto"/>
        <w:jc w:val="both"/>
        <w:rPr>
          <w:rFonts w:ascii="Arial" w:hAnsi="Arial" w:cs="Arial"/>
          <w:color w:val="000000" w:themeColor="text1"/>
          <w:sz w:val="28"/>
          <w:szCs w:val="28"/>
        </w:rPr>
      </w:pPr>
    </w:p>
    <w:p w:rsidR="004B2E0F" w:rsidRPr="00773446" w:rsidRDefault="00773446" w:rsidP="00DE0516">
      <w:pPr>
        <w:pStyle w:val="NormalWeb"/>
        <w:spacing w:after="0" w:line="276" w:lineRule="auto"/>
        <w:jc w:val="both"/>
        <w:rPr>
          <w:rFonts w:ascii="Arial" w:hAnsi="Arial" w:cs="Arial"/>
          <w:color w:val="000000" w:themeColor="text1"/>
          <w:sz w:val="28"/>
          <w:szCs w:val="28"/>
        </w:rPr>
      </w:pPr>
      <w:r w:rsidRPr="00773446">
        <w:rPr>
          <w:rFonts w:ascii="Arial" w:hAnsi="Arial" w:cs="Arial"/>
          <w:color w:val="000000" w:themeColor="text1"/>
          <w:sz w:val="28"/>
          <w:szCs w:val="28"/>
        </w:rPr>
        <w:t>Recuérdese</w:t>
      </w:r>
      <w:r w:rsidR="002620D7" w:rsidRPr="00773446">
        <w:rPr>
          <w:rFonts w:ascii="Arial" w:hAnsi="Arial" w:cs="Arial"/>
          <w:color w:val="000000" w:themeColor="text1"/>
          <w:sz w:val="28"/>
          <w:szCs w:val="28"/>
        </w:rPr>
        <w:t xml:space="preserve"> entonces que,</w:t>
      </w:r>
      <w:r w:rsidR="004B2E0F" w:rsidRPr="00773446">
        <w:rPr>
          <w:rFonts w:ascii="Arial" w:hAnsi="Arial" w:cs="Arial"/>
          <w:color w:val="000000" w:themeColor="text1"/>
          <w:sz w:val="28"/>
          <w:szCs w:val="28"/>
        </w:rPr>
        <w:t xml:space="preserve"> en marzo 6 de 2019, se practicó inspección judicial a los radicados nos. </w:t>
      </w:r>
      <w:r w:rsidR="004B2E0F" w:rsidRPr="00773446">
        <w:rPr>
          <w:rFonts w:ascii="Arial" w:eastAsia="Times New Roman" w:hAnsi="Arial" w:cs="Arial"/>
          <w:color w:val="000000" w:themeColor="text1"/>
          <w:sz w:val="28"/>
          <w:szCs w:val="28"/>
          <w:lang w:eastAsia="es-ES"/>
        </w:rPr>
        <w:t xml:space="preserve">110016000000201501206, 110016000000201600732 </w:t>
      </w:r>
      <w:r w:rsidR="004B2E0F" w:rsidRPr="00773446">
        <w:rPr>
          <w:rFonts w:ascii="Arial" w:hAnsi="Arial" w:cs="Arial"/>
          <w:color w:val="000000" w:themeColor="text1"/>
          <w:sz w:val="28"/>
          <w:szCs w:val="28"/>
        </w:rPr>
        <w:t>y 110016099034201300197</w:t>
      </w:r>
      <w:r w:rsidR="002620D7" w:rsidRPr="00773446">
        <w:rPr>
          <w:rFonts w:ascii="Arial" w:hAnsi="Arial" w:cs="Arial"/>
          <w:color w:val="000000" w:themeColor="text1"/>
          <w:sz w:val="28"/>
          <w:szCs w:val="28"/>
        </w:rPr>
        <w:t xml:space="preserve">, </w:t>
      </w:r>
      <w:r w:rsidR="004B2E0F" w:rsidRPr="00773446">
        <w:rPr>
          <w:rFonts w:ascii="Arial" w:hAnsi="Arial" w:cs="Arial"/>
          <w:color w:val="000000" w:themeColor="text1"/>
          <w:sz w:val="28"/>
          <w:szCs w:val="28"/>
        </w:rPr>
        <w:t xml:space="preserve">a cargo de la </w:t>
      </w:r>
      <w:r w:rsidRPr="00773446">
        <w:rPr>
          <w:rFonts w:ascii="Arial" w:hAnsi="Arial" w:cs="Arial"/>
          <w:color w:val="000000" w:themeColor="text1"/>
          <w:sz w:val="28"/>
          <w:szCs w:val="28"/>
        </w:rPr>
        <w:t>Fiscalía</w:t>
      </w:r>
      <w:r w:rsidR="004B2E0F" w:rsidRPr="00773446">
        <w:rPr>
          <w:rFonts w:ascii="Arial" w:hAnsi="Arial" w:cs="Arial"/>
          <w:color w:val="000000" w:themeColor="text1"/>
          <w:sz w:val="28"/>
          <w:szCs w:val="28"/>
        </w:rPr>
        <w:t xml:space="preserve"> Quinta Especializada adscrita a la Dirección Especializada contra las </w:t>
      </w:r>
      <w:r w:rsidRPr="00773446">
        <w:rPr>
          <w:rFonts w:ascii="Arial" w:hAnsi="Arial" w:cs="Arial"/>
          <w:color w:val="000000" w:themeColor="text1"/>
          <w:sz w:val="28"/>
          <w:szCs w:val="28"/>
        </w:rPr>
        <w:t>violaciones</w:t>
      </w:r>
      <w:r w:rsidR="004B2E0F" w:rsidRPr="00773446">
        <w:rPr>
          <w:rFonts w:ascii="Arial" w:hAnsi="Arial" w:cs="Arial"/>
          <w:color w:val="000000" w:themeColor="text1"/>
          <w:sz w:val="28"/>
          <w:szCs w:val="28"/>
        </w:rPr>
        <w:t xml:space="preserve"> a los derechos humanos; diligencia en la que, de acuerdo a lo </w:t>
      </w:r>
      <w:r w:rsidRPr="00773446">
        <w:rPr>
          <w:rFonts w:ascii="Arial" w:hAnsi="Arial" w:cs="Arial"/>
          <w:color w:val="000000" w:themeColor="text1"/>
          <w:sz w:val="28"/>
          <w:szCs w:val="28"/>
        </w:rPr>
        <w:t>preceptuado</w:t>
      </w:r>
      <w:r w:rsidR="004B2E0F" w:rsidRPr="00773446">
        <w:rPr>
          <w:rFonts w:ascii="Arial" w:hAnsi="Arial" w:cs="Arial"/>
          <w:color w:val="000000" w:themeColor="text1"/>
          <w:sz w:val="28"/>
          <w:szCs w:val="28"/>
        </w:rPr>
        <w:t xml:space="preserve"> en el </w:t>
      </w:r>
      <w:r w:rsidRPr="00773446">
        <w:rPr>
          <w:rFonts w:ascii="Arial" w:hAnsi="Arial" w:cs="Arial"/>
          <w:color w:val="000000" w:themeColor="text1"/>
          <w:sz w:val="28"/>
          <w:szCs w:val="28"/>
        </w:rPr>
        <w:t>artículo</w:t>
      </w:r>
      <w:r w:rsidR="004B2E0F" w:rsidRPr="00773446">
        <w:rPr>
          <w:rFonts w:ascii="Arial" w:hAnsi="Arial" w:cs="Arial"/>
          <w:color w:val="000000" w:themeColor="text1"/>
          <w:sz w:val="28"/>
          <w:szCs w:val="28"/>
        </w:rPr>
        <w:t xml:space="preserve"> 244 de la Ley 600 de 2000, se incorporaron las copias de las actividades judiciales desplegadas por la </w:t>
      </w:r>
      <w:r w:rsidRPr="00773446">
        <w:rPr>
          <w:rFonts w:ascii="Arial" w:hAnsi="Arial" w:cs="Arial"/>
          <w:color w:val="000000" w:themeColor="text1"/>
          <w:sz w:val="28"/>
          <w:szCs w:val="28"/>
        </w:rPr>
        <w:t>Fiscalía</w:t>
      </w:r>
      <w:r w:rsidR="004B2E0F" w:rsidRPr="00773446">
        <w:rPr>
          <w:rFonts w:ascii="Arial" w:hAnsi="Arial" w:cs="Arial"/>
          <w:color w:val="000000" w:themeColor="text1"/>
          <w:sz w:val="28"/>
          <w:szCs w:val="28"/>
        </w:rPr>
        <w:t xml:space="preserve"> General de la Nación, en concreto, por un lado, las relacionadas con la afectación medio ambiental  de las zonas aledañas al municipio de Puerto Leguizamo, esto es, en inmediaciones del rio Caquetá, presuntamente ocasionadas por los miembros de ASOMICUAP –bajo el direccionamiento de Humberto Ramírez Leal “alias Barbas”; y por el otro, las inspecciones efectuadas a la Agencia Nacional Minera y la Autoridad de Licencias Ambientales.</w:t>
      </w:r>
    </w:p>
    <w:p w:rsidR="004B2E0F" w:rsidRPr="00773446" w:rsidRDefault="004B2E0F" w:rsidP="00DE0516">
      <w:pPr>
        <w:pStyle w:val="NormalWeb"/>
        <w:spacing w:after="0" w:line="276" w:lineRule="auto"/>
        <w:jc w:val="both"/>
        <w:rPr>
          <w:rFonts w:ascii="Arial" w:hAnsi="Arial" w:cs="Arial"/>
          <w:color w:val="000000" w:themeColor="text1"/>
          <w:sz w:val="28"/>
          <w:szCs w:val="28"/>
        </w:rPr>
      </w:pPr>
    </w:p>
    <w:p w:rsidR="004B2E0F" w:rsidRDefault="004B2E0F" w:rsidP="00DE0516">
      <w:pPr>
        <w:pStyle w:val="NormalWeb"/>
        <w:numPr>
          <w:ilvl w:val="0"/>
          <w:numId w:val="35"/>
        </w:numPr>
        <w:spacing w:after="0" w:line="276" w:lineRule="auto"/>
        <w:jc w:val="both"/>
        <w:rPr>
          <w:rFonts w:ascii="Arial" w:hAnsi="Arial" w:cs="Arial"/>
          <w:color w:val="000000" w:themeColor="text1"/>
          <w:sz w:val="28"/>
          <w:szCs w:val="28"/>
        </w:rPr>
      </w:pPr>
      <w:r w:rsidRPr="00773446">
        <w:rPr>
          <w:rFonts w:ascii="Arial" w:hAnsi="Arial" w:cs="Arial"/>
          <w:color w:val="000000" w:themeColor="text1"/>
          <w:sz w:val="28"/>
          <w:szCs w:val="28"/>
        </w:rPr>
        <w:t xml:space="preserve">En la peritación que acreditó la </w:t>
      </w:r>
      <w:r w:rsidR="00773446" w:rsidRPr="00773446">
        <w:rPr>
          <w:rFonts w:ascii="Arial" w:hAnsi="Arial" w:cs="Arial"/>
          <w:color w:val="000000" w:themeColor="text1"/>
          <w:sz w:val="28"/>
          <w:szCs w:val="28"/>
        </w:rPr>
        <w:t>referida</w:t>
      </w:r>
      <w:r w:rsidRPr="00773446">
        <w:rPr>
          <w:rFonts w:ascii="Arial" w:hAnsi="Arial" w:cs="Arial"/>
          <w:color w:val="000000" w:themeColor="text1"/>
          <w:sz w:val="28"/>
          <w:szCs w:val="28"/>
        </w:rPr>
        <w:t xml:space="preserve"> afectación medioambiental en las fuentes hídricas en las cuales </w:t>
      </w:r>
      <w:r>
        <w:rPr>
          <w:rFonts w:ascii="Arial" w:hAnsi="Arial" w:cs="Arial"/>
          <w:color w:val="000000" w:themeColor="text1"/>
          <w:sz w:val="28"/>
          <w:szCs w:val="28"/>
        </w:rPr>
        <w:t xml:space="preserve">operaba ASOMICUAP, a pesar del presunto empleo inofensivo de las </w:t>
      </w:r>
      <w:r w:rsidR="00773446">
        <w:rPr>
          <w:rFonts w:ascii="Arial" w:hAnsi="Arial" w:cs="Arial"/>
          <w:color w:val="000000" w:themeColor="text1"/>
          <w:sz w:val="28"/>
          <w:szCs w:val="28"/>
        </w:rPr>
        <w:t>máquinas</w:t>
      </w:r>
      <w:r>
        <w:rPr>
          <w:rFonts w:ascii="Arial" w:hAnsi="Arial" w:cs="Arial"/>
          <w:color w:val="000000" w:themeColor="text1"/>
          <w:sz w:val="28"/>
          <w:szCs w:val="28"/>
        </w:rPr>
        <w:t xml:space="preserve"> de separación </w:t>
      </w:r>
      <w:r w:rsidR="00773446">
        <w:rPr>
          <w:rFonts w:ascii="Arial" w:hAnsi="Arial" w:cs="Arial"/>
          <w:color w:val="000000" w:themeColor="text1"/>
          <w:sz w:val="28"/>
          <w:szCs w:val="28"/>
        </w:rPr>
        <w:t>metálica</w:t>
      </w:r>
      <w:r>
        <w:rPr>
          <w:rFonts w:ascii="Arial" w:hAnsi="Arial" w:cs="Arial"/>
          <w:color w:val="000000" w:themeColor="text1"/>
          <w:sz w:val="28"/>
          <w:szCs w:val="28"/>
        </w:rPr>
        <w:t xml:space="preserve"> Pro-camel, los referidos informes precisaron lo siguiente:</w:t>
      </w:r>
    </w:p>
    <w:p w:rsidR="004B2E0F" w:rsidRPr="00773446" w:rsidRDefault="004B2E0F" w:rsidP="00DE0516">
      <w:pPr>
        <w:pStyle w:val="NormalWeb"/>
        <w:spacing w:after="0" w:line="276" w:lineRule="auto"/>
        <w:ind w:left="720"/>
        <w:jc w:val="both"/>
        <w:rPr>
          <w:rFonts w:ascii="Arial" w:hAnsi="Arial" w:cs="Arial"/>
          <w:i/>
          <w:color w:val="000000" w:themeColor="text1"/>
          <w:sz w:val="28"/>
          <w:szCs w:val="28"/>
        </w:rPr>
      </w:pPr>
    </w:p>
    <w:p w:rsidR="004B2E0F" w:rsidRPr="00773446" w:rsidRDefault="004B2E0F" w:rsidP="00DE0516">
      <w:pPr>
        <w:pStyle w:val="NormalWeb"/>
        <w:spacing w:after="0" w:line="276" w:lineRule="auto"/>
        <w:ind w:left="720"/>
        <w:jc w:val="both"/>
        <w:rPr>
          <w:rFonts w:ascii="Arial" w:hAnsi="Arial" w:cs="Arial"/>
          <w:i/>
          <w:color w:val="000000" w:themeColor="text1"/>
          <w:sz w:val="28"/>
          <w:szCs w:val="28"/>
        </w:rPr>
      </w:pPr>
      <w:r w:rsidRPr="00773446">
        <w:rPr>
          <w:rFonts w:ascii="Arial" w:hAnsi="Arial" w:cs="Arial"/>
          <w:i/>
          <w:color w:val="000000" w:themeColor="text1"/>
          <w:sz w:val="28"/>
          <w:szCs w:val="28"/>
        </w:rPr>
        <w:t xml:space="preserve">“(…) Se puede aseverar que se estaba utilizando mercurio como medio de amalgamiento, cuyos residuos son altamente </w:t>
      </w:r>
      <w:r w:rsidR="00773446" w:rsidRPr="00773446">
        <w:rPr>
          <w:rFonts w:ascii="Arial" w:hAnsi="Arial" w:cs="Arial"/>
          <w:i/>
          <w:color w:val="000000" w:themeColor="text1"/>
          <w:sz w:val="28"/>
          <w:szCs w:val="28"/>
        </w:rPr>
        <w:t>tóxicos</w:t>
      </w:r>
      <w:r w:rsidRPr="00773446">
        <w:rPr>
          <w:rFonts w:ascii="Arial" w:hAnsi="Arial" w:cs="Arial"/>
          <w:i/>
          <w:color w:val="000000" w:themeColor="text1"/>
          <w:sz w:val="28"/>
          <w:szCs w:val="28"/>
        </w:rPr>
        <w:t xml:space="preserve">, generando directamente contaminación en el rio Caquetá. Esto obedece a la ejecución de actividades propias de extracción de suelo y subsuelo por el método de </w:t>
      </w:r>
      <w:r w:rsidR="00773446" w:rsidRPr="00773446">
        <w:rPr>
          <w:rFonts w:ascii="Arial" w:hAnsi="Arial" w:cs="Arial"/>
          <w:i/>
          <w:color w:val="000000" w:themeColor="text1"/>
          <w:sz w:val="28"/>
          <w:szCs w:val="28"/>
        </w:rPr>
        <w:t>succión</w:t>
      </w:r>
      <w:r w:rsidRPr="00773446">
        <w:rPr>
          <w:rFonts w:ascii="Arial" w:hAnsi="Arial" w:cs="Arial"/>
          <w:i/>
          <w:color w:val="000000" w:themeColor="text1"/>
          <w:sz w:val="28"/>
          <w:szCs w:val="28"/>
        </w:rPr>
        <w:t xml:space="preserve"> del </w:t>
      </w:r>
      <w:r w:rsidR="00773446" w:rsidRPr="00773446">
        <w:rPr>
          <w:rFonts w:ascii="Arial" w:hAnsi="Arial" w:cs="Arial"/>
          <w:i/>
          <w:color w:val="000000" w:themeColor="text1"/>
          <w:sz w:val="28"/>
          <w:szCs w:val="28"/>
        </w:rPr>
        <w:t>lecho</w:t>
      </w:r>
      <w:r w:rsidRPr="00773446">
        <w:rPr>
          <w:rFonts w:ascii="Arial" w:hAnsi="Arial" w:cs="Arial"/>
          <w:i/>
          <w:color w:val="000000" w:themeColor="text1"/>
          <w:sz w:val="28"/>
          <w:szCs w:val="28"/>
        </w:rPr>
        <w:t xml:space="preserve"> del rio a procesar con balsa minera, la etapa de </w:t>
      </w:r>
      <w:r w:rsidRPr="00773446">
        <w:rPr>
          <w:rFonts w:ascii="Arial" w:hAnsi="Arial" w:cs="Arial"/>
          <w:i/>
          <w:color w:val="000000" w:themeColor="text1"/>
          <w:sz w:val="28"/>
          <w:szCs w:val="28"/>
        </w:rPr>
        <w:lastRenderedPageBreak/>
        <w:t xml:space="preserve">lavado del subsuelo </w:t>
      </w:r>
      <w:r w:rsidR="00773446" w:rsidRPr="00773446">
        <w:rPr>
          <w:rFonts w:ascii="Arial" w:hAnsi="Arial" w:cs="Arial"/>
          <w:i/>
          <w:color w:val="000000" w:themeColor="text1"/>
          <w:sz w:val="28"/>
          <w:szCs w:val="28"/>
        </w:rPr>
        <w:t>extraído</w:t>
      </w:r>
      <w:r w:rsidRPr="00773446">
        <w:rPr>
          <w:rFonts w:ascii="Arial" w:hAnsi="Arial" w:cs="Arial"/>
          <w:i/>
          <w:color w:val="000000" w:themeColor="text1"/>
          <w:sz w:val="28"/>
          <w:szCs w:val="28"/>
        </w:rPr>
        <w:t xml:space="preserve"> y separado en el canalón, el método de </w:t>
      </w:r>
      <w:r w:rsidR="00773446" w:rsidRPr="00773446">
        <w:rPr>
          <w:rFonts w:ascii="Arial" w:hAnsi="Arial" w:cs="Arial"/>
          <w:i/>
          <w:color w:val="000000" w:themeColor="text1"/>
          <w:sz w:val="28"/>
          <w:szCs w:val="28"/>
        </w:rPr>
        <w:t>succión</w:t>
      </w:r>
      <w:r w:rsidRPr="00773446">
        <w:rPr>
          <w:rFonts w:ascii="Arial" w:hAnsi="Arial" w:cs="Arial"/>
          <w:i/>
          <w:color w:val="000000" w:themeColor="text1"/>
          <w:sz w:val="28"/>
          <w:szCs w:val="28"/>
        </w:rPr>
        <w:t xml:space="preserve"> del recurso </w:t>
      </w:r>
      <w:r w:rsidR="00773446" w:rsidRPr="00773446">
        <w:rPr>
          <w:rFonts w:ascii="Arial" w:hAnsi="Arial" w:cs="Arial"/>
          <w:i/>
          <w:color w:val="000000" w:themeColor="text1"/>
          <w:sz w:val="28"/>
          <w:szCs w:val="28"/>
        </w:rPr>
        <w:t xml:space="preserve">hídrico </w:t>
      </w:r>
      <w:r w:rsidRPr="00773446">
        <w:rPr>
          <w:rFonts w:ascii="Arial" w:hAnsi="Arial" w:cs="Arial"/>
          <w:i/>
          <w:color w:val="000000" w:themeColor="text1"/>
          <w:sz w:val="28"/>
          <w:szCs w:val="28"/>
        </w:rPr>
        <w:t xml:space="preserve">del rio Caquetá mediante motor y sistema de tuberías </w:t>
      </w:r>
      <w:r w:rsidR="00773446" w:rsidRPr="00773446">
        <w:rPr>
          <w:rFonts w:ascii="Arial" w:hAnsi="Arial" w:cs="Arial"/>
          <w:i/>
          <w:color w:val="000000" w:themeColor="text1"/>
          <w:sz w:val="28"/>
          <w:szCs w:val="28"/>
        </w:rPr>
        <w:t>que</w:t>
      </w:r>
      <w:r w:rsidRPr="00773446">
        <w:rPr>
          <w:rFonts w:ascii="Arial" w:hAnsi="Arial" w:cs="Arial"/>
          <w:i/>
          <w:color w:val="000000" w:themeColor="text1"/>
          <w:sz w:val="28"/>
          <w:szCs w:val="28"/>
        </w:rPr>
        <w:t xml:space="preserve"> abastecen el canalón de lavado de material </w:t>
      </w:r>
      <w:r w:rsidR="00773446" w:rsidRPr="00773446">
        <w:rPr>
          <w:rFonts w:ascii="Arial" w:hAnsi="Arial" w:cs="Arial"/>
          <w:i/>
          <w:color w:val="000000" w:themeColor="text1"/>
          <w:sz w:val="28"/>
          <w:szCs w:val="28"/>
        </w:rPr>
        <w:t>extraído</w:t>
      </w:r>
      <w:r w:rsidR="00773446">
        <w:rPr>
          <w:rFonts w:ascii="Arial" w:hAnsi="Arial" w:cs="Arial"/>
          <w:i/>
          <w:color w:val="000000" w:themeColor="text1"/>
          <w:sz w:val="28"/>
          <w:szCs w:val="28"/>
        </w:rPr>
        <w:t xml:space="preserve"> </w:t>
      </w:r>
      <w:r w:rsidRPr="00773446">
        <w:rPr>
          <w:rFonts w:ascii="Arial" w:hAnsi="Arial" w:cs="Arial"/>
          <w:i/>
          <w:color w:val="000000" w:themeColor="text1"/>
          <w:sz w:val="28"/>
          <w:szCs w:val="28"/>
        </w:rPr>
        <w:t xml:space="preserve">(…) </w:t>
      </w:r>
      <w:r w:rsidR="00773446" w:rsidRPr="00773446">
        <w:rPr>
          <w:rFonts w:ascii="Arial" w:hAnsi="Arial" w:cs="Arial"/>
          <w:i/>
          <w:color w:val="000000" w:themeColor="text1"/>
          <w:sz w:val="28"/>
          <w:szCs w:val="28"/>
        </w:rPr>
        <w:t>Implícitamente</w:t>
      </w:r>
      <w:r w:rsidRPr="00773446">
        <w:rPr>
          <w:rFonts w:ascii="Arial" w:hAnsi="Arial" w:cs="Arial"/>
          <w:i/>
          <w:color w:val="000000" w:themeColor="text1"/>
          <w:sz w:val="28"/>
          <w:szCs w:val="28"/>
        </w:rPr>
        <w:t xml:space="preserve"> la remoción y exposición de materiales </w:t>
      </w:r>
      <w:r w:rsidR="00773446" w:rsidRPr="00773446">
        <w:rPr>
          <w:rFonts w:ascii="Arial" w:hAnsi="Arial" w:cs="Arial"/>
          <w:i/>
          <w:color w:val="000000" w:themeColor="text1"/>
          <w:sz w:val="28"/>
          <w:szCs w:val="28"/>
        </w:rPr>
        <w:t>extraídos</w:t>
      </w:r>
      <w:r w:rsidRPr="00773446">
        <w:rPr>
          <w:rFonts w:ascii="Arial" w:hAnsi="Arial" w:cs="Arial"/>
          <w:i/>
          <w:color w:val="000000" w:themeColor="text1"/>
          <w:sz w:val="28"/>
          <w:szCs w:val="28"/>
        </w:rPr>
        <w:t xml:space="preserve"> del suelo y subsuelo del lecho del rio Caquetá, agrega metales como hierro, aluminio, </w:t>
      </w:r>
      <w:r w:rsidR="00773446" w:rsidRPr="00773446">
        <w:rPr>
          <w:rFonts w:ascii="Arial" w:hAnsi="Arial" w:cs="Arial"/>
          <w:i/>
          <w:color w:val="000000" w:themeColor="text1"/>
          <w:sz w:val="28"/>
          <w:szCs w:val="28"/>
        </w:rPr>
        <w:t>níquel</w:t>
      </w:r>
      <w:r w:rsidRPr="00773446">
        <w:rPr>
          <w:rFonts w:ascii="Arial" w:hAnsi="Arial" w:cs="Arial"/>
          <w:i/>
          <w:color w:val="000000" w:themeColor="text1"/>
          <w:sz w:val="28"/>
          <w:szCs w:val="28"/>
        </w:rPr>
        <w:t xml:space="preserve">, cobre, cadmio, entre otros, lo que lo afectan negativamente. Con el agravante que el vertimiento producido por el lavado del material </w:t>
      </w:r>
      <w:r w:rsidR="00773446" w:rsidRPr="00773446">
        <w:rPr>
          <w:rFonts w:ascii="Arial" w:hAnsi="Arial" w:cs="Arial"/>
          <w:i/>
          <w:color w:val="000000" w:themeColor="text1"/>
          <w:sz w:val="28"/>
          <w:szCs w:val="28"/>
        </w:rPr>
        <w:t>extraído</w:t>
      </w:r>
      <w:r w:rsidRPr="00773446">
        <w:rPr>
          <w:rFonts w:ascii="Arial" w:hAnsi="Arial" w:cs="Arial"/>
          <w:i/>
          <w:color w:val="000000" w:themeColor="text1"/>
          <w:sz w:val="28"/>
          <w:szCs w:val="28"/>
        </w:rPr>
        <w:t xml:space="preserve"> en el canalón retorna al ri</w:t>
      </w:r>
      <w:r w:rsidR="00773446" w:rsidRPr="00773446">
        <w:rPr>
          <w:rFonts w:ascii="Arial" w:hAnsi="Arial" w:cs="Arial"/>
          <w:i/>
          <w:color w:val="000000" w:themeColor="text1"/>
          <w:sz w:val="28"/>
          <w:szCs w:val="28"/>
        </w:rPr>
        <w:t>o Caquetá de forma contaminada, infiltrándose</w:t>
      </w:r>
      <w:r w:rsidRPr="00773446">
        <w:rPr>
          <w:rFonts w:ascii="Arial" w:hAnsi="Arial" w:cs="Arial"/>
          <w:i/>
          <w:color w:val="000000" w:themeColor="text1"/>
          <w:sz w:val="28"/>
          <w:szCs w:val="28"/>
        </w:rPr>
        <w:t xml:space="preserve"> en el suelo y las aguas del rio Caquetá”.</w:t>
      </w:r>
      <w:r w:rsidRPr="00773446">
        <w:rPr>
          <w:rStyle w:val="Refdenotaalpie"/>
          <w:rFonts w:ascii="Arial" w:hAnsi="Arial" w:cs="Arial"/>
          <w:i/>
          <w:color w:val="000000" w:themeColor="text1"/>
          <w:sz w:val="28"/>
          <w:szCs w:val="28"/>
        </w:rPr>
        <w:footnoteReference w:id="8"/>
      </w:r>
    </w:p>
    <w:p w:rsidR="00DE0516" w:rsidRDefault="00DE0516" w:rsidP="00DE0516">
      <w:pPr>
        <w:pStyle w:val="NormalWeb"/>
        <w:spacing w:after="0" w:line="276" w:lineRule="auto"/>
        <w:ind w:left="720"/>
        <w:jc w:val="both"/>
        <w:rPr>
          <w:rFonts w:ascii="Arial" w:hAnsi="Arial" w:cs="Arial"/>
          <w:color w:val="000000" w:themeColor="text1"/>
          <w:sz w:val="28"/>
          <w:szCs w:val="28"/>
        </w:rPr>
      </w:pPr>
    </w:p>
    <w:p w:rsidR="00880C3D" w:rsidRDefault="00CC287A" w:rsidP="00DE0516">
      <w:pPr>
        <w:pStyle w:val="NormalWeb"/>
        <w:spacing w:after="0" w:line="276" w:lineRule="auto"/>
        <w:ind w:left="720"/>
        <w:jc w:val="both"/>
        <w:rPr>
          <w:rFonts w:ascii="Arial" w:hAnsi="Arial" w:cs="Arial"/>
          <w:color w:val="000000" w:themeColor="text1"/>
          <w:sz w:val="28"/>
          <w:szCs w:val="28"/>
        </w:rPr>
      </w:pPr>
      <w:r>
        <w:rPr>
          <w:rFonts w:ascii="Arial" w:hAnsi="Arial" w:cs="Arial"/>
          <w:color w:val="000000" w:themeColor="text1"/>
          <w:sz w:val="28"/>
          <w:szCs w:val="28"/>
        </w:rPr>
        <w:t>Adicional a ello, se recaudaron</w:t>
      </w:r>
      <w:r w:rsidR="00880C3D">
        <w:rPr>
          <w:rFonts w:ascii="Arial" w:hAnsi="Arial" w:cs="Arial"/>
          <w:color w:val="000000" w:themeColor="text1"/>
          <w:sz w:val="28"/>
          <w:szCs w:val="28"/>
        </w:rPr>
        <w:t xml:space="preserve"> lo</w:t>
      </w:r>
      <w:r>
        <w:rPr>
          <w:rFonts w:ascii="Arial" w:hAnsi="Arial" w:cs="Arial"/>
          <w:color w:val="000000" w:themeColor="text1"/>
          <w:sz w:val="28"/>
          <w:szCs w:val="28"/>
        </w:rPr>
        <w:t>s</w:t>
      </w:r>
      <w:r w:rsidR="00880C3D">
        <w:rPr>
          <w:rFonts w:ascii="Arial" w:hAnsi="Arial" w:cs="Arial"/>
          <w:color w:val="000000" w:themeColor="text1"/>
          <w:sz w:val="28"/>
          <w:szCs w:val="28"/>
        </w:rPr>
        <w:t xml:space="preserve"> siguiente</w:t>
      </w:r>
      <w:r>
        <w:rPr>
          <w:rFonts w:ascii="Arial" w:hAnsi="Arial" w:cs="Arial"/>
          <w:color w:val="000000" w:themeColor="text1"/>
          <w:sz w:val="28"/>
          <w:szCs w:val="28"/>
        </w:rPr>
        <w:t>s medios de convicción</w:t>
      </w:r>
      <w:r w:rsidR="00880C3D">
        <w:rPr>
          <w:rFonts w:ascii="Arial" w:hAnsi="Arial" w:cs="Arial"/>
          <w:color w:val="000000" w:themeColor="text1"/>
          <w:sz w:val="28"/>
          <w:szCs w:val="28"/>
        </w:rPr>
        <w:t>:</w:t>
      </w:r>
    </w:p>
    <w:p w:rsidR="00880C3D" w:rsidRDefault="00880C3D" w:rsidP="00DE0516">
      <w:pPr>
        <w:pStyle w:val="NormalWeb"/>
        <w:spacing w:after="0" w:line="276" w:lineRule="auto"/>
        <w:ind w:left="720"/>
        <w:jc w:val="both"/>
        <w:rPr>
          <w:rFonts w:ascii="Arial" w:hAnsi="Arial" w:cs="Arial"/>
          <w:color w:val="000000" w:themeColor="text1"/>
          <w:sz w:val="28"/>
          <w:szCs w:val="28"/>
        </w:rPr>
      </w:pPr>
    </w:p>
    <w:p w:rsidR="00880C3D" w:rsidRDefault="00880C3D" w:rsidP="00DE0516">
      <w:pPr>
        <w:pStyle w:val="NormalWeb"/>
        <w:numPr>
          <w:ilvl w:val="0"/>
          <w:numId w:val="32"/>
        </w:numPr>
        <w:spacing w:after="0" w:line="276" w:lineRule="auto"/>
        <w:jc w:val="both"/>
        <w:rPr>
          <w:rFonts w:ascii="Arial" w:hAnsi="Arial" w:cs="Arial"/>
          <w:color w:val="000000" w:themeColor="text1"/>
          <w:sz w:val="28"/>
          <w:szCs w:val="28"/>
        </w:rPr>
      </w:pPr>
      <w:r>
        <w:rPr>
          <w:rFonts w:ascii="Arial" w:hAnsi="Arial" w:cs="Arial"/>
          <w:color w:val="000000" w:themeColor="text1"/>
          <w:sz w:val="28"/>
          <w:szCs w:val="28"/>
        </w:rPr>
        <w:t xml:space="preserve">Informe de </w:t>
      </w:r>
      <w:r w:rsidR="00773446">
        <w:rPr>
          <w:rFonts w:ascii="Arial" w:hAnsi="Arial" w:cs="Arial"/>
          <w:color w:val="000000" w:themeColor="text1"/>
          <w:sz w:val="28"/>
          <w:szCs w:val="28"/>
        </w:rPr>
        <w:t>Policía</w:t>
      </w:r>
      <w:r>
        <w:rPr>
          <w:rFonts w:ascii="Arial" w:hAnsi="Arial" w:cs="Arial"/>
          <w:color w:val="000000" w:themeColor="text1"/>
          <w:sz w:val="28"/>
          <w:szCs w:val="28"/>
        </w:rPr>
        <w:t xml:space="preserve"> Judicial de </w:t>
      </w:r>
      <w:r w:rsidR="00CC287A">
        <w:rPr>
          <w:rFonts w:ascii="Arial" w:hAnsi="Arial" w:cs="Arial"/>
          <w:color w:val="000000" w:themeColor="text1"/>
          <w:sz w:val="28"/>
          <w:szCs w:val="28"/>
        </w:rPr>
        <w:t>Línea</w:t>
      </w:r>
      <w:r>
        <w:rPr>
          <w:rFonts w:ascii="Arial" w:hAnsi="Arial" w:cs="Arial"/>
          <w:color w:val="000000" w:themeColor="text1"/>
          <w:sz w:val="28"/>
          <w:szCs w:val="28"/>
        </w:rPr>
        <w:t xml:space="preserve"> Base de marzo 22 de 2017, suscrito por Florentino Martínez Dueñas, en el cual se allegó los peritajes físico químicos del lugar, estudio de impactos ambientales y socio culturales producidos por las actividades de minería ilegal en inmediaciones de Caquetá y el parque nacional Cahuinari y su zona de influencia –realizado por Parques Nacionales de Colombia-.</w:t>
      </w:r>
    </w:p>
    <w:p w:rsidR="00DE0516" w:rsidRDefault="00DE0516" w:rsidP="00DE0516">
      <w:pPr>
        <w:pStyle w:val="NormalWeb"/>
        <w:spacing w:after="0" w:line="276" w:lineRule="auto"/>
        <w:ind w:left="720"/>
        <w:jc w:val="both"/>
        <w:rPr>
          <w:rFonts w:ascii="Arial" w:hAnsi="Arial" w:cs="Arial"/>
          <w:color w:val="000000" w:themeColor="text1"/>
          <w:sz w:val="28"/>
          <w:szCs w:val="28"/>
        </w:rPr>
      </w:pPr>
    </w:p>
    <w:p w:rsidR="00361EB9" w:rsidRDefault="00361EB9" w:rsidP="00DE0516">
      <w:pPr>
        <w:pStyle w:val="NormalWeb"/>
        <w:numPr>
          <w:ilvl w:val="0"/>
          <w:numId w:val="32"/>
        </w:numPr>
        <w:spacing w:after="0" w:line="276" w:lineRule="auto"/>
        <w:jc w:val="both"/>
        <w:rPr>
          <w:rFonts w:ascii="Arial" w:hAnsi="Arial" w:cs="Arial"/>
          <w:color w:val="000000" w:themeColor="text1"/>
          <w:sz w:val="28"/>
          <w:szCs w:val="28"/>
        </w:rPr>
      </w:pPr>
      <w:r>
        <w:rPr>
          <w:rFonts w:ascii="Arial" w:hAnsi="Arial" w:cs="Arial"/>
          <w:color w:val="000000" w:themeColor="text1"/>
          <w:sz w:val="28"/>
          <w:szCs w:val="28"/>
        </w:rPr>
        <w:t xml:space="preserve">Informe de Operativos de la Fiscalía mediante los cuales se estableció la manera en que se realizaba la explotación y extracción de oro sobre las cuencas de las referidas fuentes hídricas. </w:t>
      </w:r>
    </w:p>
    <w:p w:rsidR="00DE0516" w:rsidRDefault="00DE0516" w:rsidP="00DE0516">
      <w:pPr>
        <w:pStyle w:val="Prrafodelista"/>
        <w:spacing w:after="0"/>
        <w:rPr>
          <w:rFonts w:ascii="Arial" w:hAnsi="Arial" w:cs="Arial"/>
          <w:color w:val="000000" w:themeColor="text1"/>
          <w:sz w:val="28"/>
          <w:szCs w:val="28"/>
        </w:rPr>
      </w:pPr>
    </w:p>
    <w:p w:rsidR="00361EB9" w:rsidRDefault="00361EB9" w:rsidP="00DE0516">
      <w:pPr>
        <w:pStyle w:val="NormalWeb"/>
        <w:numPr>
          <w:ilvl w:val="0"/>
          <w:numId w:val="32"/>
        </w:numPr>
        <w:spacing w:after="0" w:line="276" w:lineRule="auto"/>
        <w:jc w:val="both"/>
        <w:rPr>
          <w:rFonts w:ascii="Arial" w:hAnsi="Arial" w:cs="Arial"/>
          <w:color w:val="000000" w:themeColor="text1"/>
          <w:sz w:val="28"/>
          <w:szCs w:val="28"/>
        </w:rPr>
      </w:pPr>
      <w:r>
        <w:rPr>
          <w:rFonts w:ascii="Arial" w:hAnsi="Arial" w:cs="Arial"/>
          <w:color w:val="000000" w:themeColor="text1"/>
          <w:sz w:val="28"/>
          <w:szCs w:val="28"/>
        </w:rPr>
        <w:t xml:space="preserve">Informe de resultados del estudio realizado sobre los impactos generados por la minería ilegal en el territorio de la asociación Pani del Parque Nacional Cahuinari. </w:t>
      </w:r>
    </w:p>
    <w:p w:rsidR="00DE0516" w:rsidRDefault="00DE0516" w:rsidP="00DE0516">
      <w:pPr>
        <w:pStyle w:val="Prrafodelista"/>
        <w:spacing w:after="0"/>
        <w:rPr>
          <w:rFonts w:ascii="Arial" w:hAnsi="Arial" w:cs="Arial"/>
          <w:color w:val="000000" w:themeColor="text1"/>
          <w:sz w:val="28"/>
          <w:szCs w:val="28"/>
        </w:rPr>
      </w:pPr>
    </w:p>
    <w:p w:rsidR="00880C3D" w:rsidRDefault="00361EB9" w:rsidP="00DE0516">
      <w:pPr>
        <w:pStyle w:val="NormalWeb"/>
        <w:numPr>
          <w:ilvl w:val="0"/>
          <w:numId w:val="32"/>
        </w:numPr>
        <w:spacing w:after="0" w:line="276" w:lineRule="auto"/>
        <w:jc w:val="both"/>
        <w:rPr>
          <w:rFonts w:ascii="Arial" w:hAnsi="Arial" w:cs="Arial"/>
          <w:color w:val="000000" w:themeColor="text1"/>
          <w:sz w:val="28"/>
          <w:szCs w:val="28"/>
        </w:rPr>
      </w:pPr>
      <w:r>
        <w:rPr>
          <w:rFonts w:ascii="Arial" w:hAnsi="Arial" w:cs="Arial"/>
          <w:color w:val="000000" w:themeColor="text1"/>
          <w:sz w:val="28"/>
          <w:szCs w:val="28"/>
        </w:rPr>
        <w:t>Resultados de c</w:t>
      </w:r>
      <w:r w:rsidR="00880C3D">
        <w:rPr>
          <w:rFonts w:ascii="Arial" w:hAnsi="Arial" w:cs="Arial"/>
          <w:color w:val="000000" w:themeColor="text1"/>
          <w:sz w:val="28"/>
          <w:szCs w:val="28"/>
        </w:rPr>
        <w:t xml:space="preserve">aracterización físico química de las aguas superficiales del rio Caquetá – Amazonas y, absorción atómica de metales </w:t>
      </w:r>
      <w:r>
        <w:rPr>
          <w:rFonts w:ascii="Arial" w:hAnsi="Arial" w:cs="Arial"/>
          <w:color w:val="000000" w:themeColor="text1"/>
          <w:sz w:val="28"/>
          <w:szCs w:val="28"/>
        </w:rPr>
        <w:t>en el área de Leticia (Amazonas), realizado por la firma Antek S.A.</w:t>
      </w:r>
    </w:p>
    <w:p w:rsidR="002620D7" w:rsidRDefault="00880C3D" w:rsidP="00DE0516">
      <w:pPr>
        <w:pStyle w:val="NormalWeb"/>
        <w:numPr>
          <w:ilvl w:val="0"/>
          <w:numId w:val="35"/>
        </w:numPr>
        <w:spacing w:after="0" w:line="276" w:lineRule="auto"/>
        <w:jc w:val="both"/>
        <w:rPr>
          <w:rFonts w:ascii="Arial" w:hAnsi="Arial" w:cs="Arial"/>
          <w:color w:val="000000" w:themeColor="text1"/>
          <w:sz w:val="28"/>
          <w:szCs w:val="28"/>
        </w:rPr>
      </w:pPr>
      <w:r>
        <w:rPr>
          <w:rFonts w:ascii="Arial" w:hAnsi="Arial" w:cs="Arial"/>
          <w:color w:val="000000" w:themeColor="text1"/>
          <w:sz w:val="28"/>
          <w:szCs w:val="28"/>
        </w:rPr>
        <w:lastRenderedPageBreak/>
        <w:t>En lo que respecta a los permisos o licencias ambientales, en los documentos recaudados de las referidas investigaciones penales, se encuentran</w:t>
      </w:r>
      <w:r w:rsidR="002620D7">
        <w:rPr>
          <w:rFonts w:ascii="Arial" w:hAnsi="Arial" w:cs="Arial"/>
          <w:color w:val="000000" w:themeColor="text1"/>
          <w:sz w:val="28"/>
          <w:szCs w:val="28"/>
        </w:rPr>
        <w:t>:</w:t>
      </w:r>
    </w:p>
    <w:p w:rsidR="002620D7" w:rsidRDefault="002620D7" w:rsidP="00DE0516">
      <w:pPr>
        <w:pStyle w:val="NormalWeb"/>
        <w:spacing w:after="0" w:line="276" w:lineRule="auto"/>
        <w:jc w:val="both"/>
        <w:rPr>
          <w:rFonts w:ascii="Arial" w:hAnsi="Arial" w:cs="Arial"/>
          <w:color w:val="000000" w:themeColor="text1"/>
          <w:sz w:val="28"/>
          <w:szCs w:val="28"/>
        </w:rPr>
      </w:pPr>
    </w:p>
    <w:p w:rsidR="002620D7" w:rsidRDefault="002620D7" w:rsidP="00DE0516">
      <w:pPr>
        <w:pStyle w:val="NormalWeb"/>
        <w:numPr>
          <w:ilvl w:val="0"/>
          <w:numId w:val="32"/>
        </w:numPr>
        <w:spacing w:after="0" w:line="276" w:lineRule="auto"/>
        <w:jc w:val="both"/>
        <w:rPr>
          <w:rFonts w:ascii="Arial" w:hAnsi="Arial" w:cs="Arial"/>
          <w:color w:val="000000" w:themeColor="text1"/>
          <w:sz w:val="28"/>
          <w:szCs w:val="28"/>
        </w:rPr>
      </w:pPr>
      <w:r>
        <w:rPr>
          <w:rFonts w:ascii="Arial" w:hAnsi="Arial" w:cs="Arial"/>
          <w:color w:val="000000" w:themeColor="text1"/>
          <w:sz w:val="28"/>
          <w:szCs w:val="28"/>
        </w:rPr>
        <w:t>Respuesta de la Agencia Nacional Minera respecto de las solicitudes de legalización realizadas en las cuencas de los ríos Caquetá y Putumayo; en la que se señaló cuales se encontraban archivadas en ese momento.</w:t>
      </w:r>
    </w:p>
    <w:p w:rsidR="00DE0516" w:rsidRDefault="00DE0516" w:rsidP="00DE0516">
      <w:pPr>
        <w:pStyle w:val="NormalWeb"/>
        <w:spacing w:after="0" w:line="276" w:lineRule="auto"/>
        <w:ind w:left="720"/>
        <w:jc w:val="both"/>
        <w:rPr>
          <w:rFonts w:ascii="Arial" w:hAnsi="Arial" w:cs="Arial"/>
          <w:color w:val="000000" w:themeColor="text1"/>
          <w:sz w:val="28"/>
          <w:szCs w:val="28"/>
        </w:rPr>
      </w:pPr>
    </w:p>
    <w:p w:rsidR="002620D7" w:rsidRDefault="002620D7" w:rsidP="00DE0516">
      <w:pPr>
        <w:pStyle w:val="NormalWeb"/>
        <w:numPr>
          <w:ilvl w:val="0"/>
          <w:numId w:val="32"/>
        </w:numPr>
        <w:spacing w:after="0" w:line="276" w:lineRule="auto"/>
        <w:jc w:val="both"/>
        <w:rPr>
          <w:rFonts w:ascii="Arial" w:hAnsi="Arial" w:cs="Arial"/>
          <w:color w:val="000000" w:themeColor="text1"/>
          <w:sz w:val="28"/>
          <w:szCs w:val="28"/>
        </w:rPr>
      </w:pPr>
      <w:r>
        <w:rPr>
          <w:rFonts w:ascii="Arial" w:hAnsi="Arial" w:cs="Arial"/>
          <w:color w:val="000000" w:themeColor="text1"/>
          <w:sz w:val="28"/>
          <w:szCs w:val="28"/>
        </w:rPr>
        <w:t xml:space="preserve">Oficio de la Autoridad Nacional de Licencias Ambientales de noviembre 22 de 2016, mediante el cual se informa que no existen </w:t>
      </w:r>
      <w:r w:rsidR="00361EB9">
        <w:rPr>
          <w:rFonts w:ascii="Arial" w:hAnsi="Arial" w:cs="Arial"/>
          <w:color w:val="000000" w:themeColor="text1"/>
          <w:sz w:val="28"/>
          <w:szCs w:val="28"/>
        </w:rPr>
        <w:t>registros</w:t>
      </w:r>
      <w:r>
        <w:rPr>
          <w:rFonts w:ascii="Arial" w:hAnsi="Arial" w:cs="Arial"/>
          <w:color w:val="000000" w:themeColor="text1"/>
          <w:sz w:val="28"/>
          <w:szCs w:val="28"/>
        </w:rPr>
        <w:t xml:space="preserve"> de licencias en favor de ASOMICUAP. </w:t>
      </w:r>
    </w:p>
    <w:p w:rsidR="00DE0516" w:rsidRDefault="00DE0516" w:rsidP="00DE0516">
      <w:pPr>
        <w:pStyle w:val="Prrafodelista"/>
        <w:spacing w:after="0"/>
        <w:rPr>
          <w:rFonts w:ascii="Arial" w:hAnsi="Arial" w:cs="Arial"/>
          <w:color w:val="000000" w:themeColor="text1"/>
          <w:sz w:val="28"/>
          <w:szCs w:val="28"/>
        </w:rPr>
      </w:pPr>
    </w:p>
    <w:p w:rsidR="002620D7" w:rsidRDefault="002620D7" w:rsidP="00DE0516">
      <w:pPr>
        <w:pStyle w:val="NormalWeb"/>
        <w:numPr>
          <w:ilvl w:val="0"/>
          <w:numId w:val="32"/>
        </w:numPr>
        <w:spacing w:after="0" w:line="276" w:lineRule="auto"/>
        <w:jc w:val="both"/>
        <w:rPr>
          <w:rFonts w:ascii="Arial" w:hAnsi="Arial" w:cs="Arial"/>
          <w:color w:val="000000" w:themeColor="text1"/>
          <w:sz w:val="28"/>
          <w:szCs w:val="28"/>
        </w:rPr>
      </w:pPr>
      <w:r>
        <w:rPr>
          <w:rFonts w:ascii="Arial" w:hAnsi="Arial" w:cs="Arial"/>
          <w:color w:val="000000" w:themeColor="text1"/>
          <w:sz w:val="28"/>
          <w:szCs w:val="28"/>
        </w:rPr>
        <w:t xml:space="preserve">Respuesta de la Agencia </w:t>
      </w:r>
      <w:r w:rsidR="00361EB9">
        <w:rPr>
          <w:rFonts w:ascii="Arial" w:hAnsi="Arial" w:cs="Arial"/>
          <w:color w:val="000000" w:themeColor="text1"/>
          <w:sz w:val="28"/>
          <w:szCs w:val="28"/>
        </w:rPr>
        <w:t>Nacional</w:t>
      </w:r>
      <w:r>
        <w:rPr>
          <w:rFonts w:ascii="Arial" w:hAnsi="Arial" w:cs="Arial"/>
          <w:color w:val="000000" w:themeColor="text1"/>
          <w:sz w:val="28"/>
          <w:szCs w:val="28"/>
        </w:rPr>
        <w:t xml:space="preserve"> de </w:t>
      </w:r>
      <w:r w:rsidR="00361EB9">
        <w:rPr>
          <w:rFonts w:ascii="Arial" w:hAnsi="Arial" w:cs="Arial"/>
          <w:color w:val="000000" w:themeColor="text1"/>
          <w:sz w:val="28"/>
          <w:szCs w:val="28"/>
        </w:rPr>
        <w:t>Minería</w:t>
      </w:r>
      <w:r>
        <w:rPr>
          <w:rFonts w:ascii="Arial" w:hAnsi="Arial" w:cs="Arial"/>
          <w:color w:val="000000" w:themeColor="text1"/>
          <w:sz w:val="28"/>
          <w:szCs w:val="28"/>
        </w:rPr>
        <w:t xml:space="preserve"> de diciembre 27 de 2016, en la que se certificó que no registra títulos mineros en favor de ASOMICUAP, solo solicitudes archivadas. </w:t>
      </w:r>
    </w:p>
    <w:p w:rsidR="004B2E0F" w:rsidRDefault="004B2E0F" w:rsidP="00DE0516">
      <w:pPr>
        <w:pStyle w:val="NormalWeb"/>
        <w:spacing w:after="0" w:line="276" w:lineRule="auto"/>
        <w:ind w:left="720"/>
        <w:jc w:val="both"/>
        <w:rPr>
          <w:rFonts w:ascii="Arial" w:hAnsi="Arial" w:cs="Arial"/>
          <w:color w:val="000000" w:themeColor="text1"/>
          <w:sz w:val="28"/>
          <w:szCs w:val="28"/>
        </w:rPr>
      </w:pPr>
    </w:p>
    <w:p w:rsidR="00361EB9" w:rsidRDefault="00361EB9" w:rsidP="00DE0516">
      <w:pPr>
        <w:pStyle w:val="NormalWeb"/>
        <w:spacing w:after="0" w:line="276" w:lineRule="auto"/>
        <w:jc w:val="both"/>
        <w:rPr>
          <w:rFonts w:ascii="Arial" w:hAnsi="Arial" w:cs="Arial"/>
          <w:color w:val="000000" w:themeColor="text1"/>
          <w:sz w:val="28"/>
          <w:szCs w:val="28"/>
        </w:rPr>
      </w:pPr>
      <w:r>
        <w:rPr>
          <w:rFonts w:ascii="Arial" w:hAnsi="Arial" w:cs="Arial"/>
          <w:color w:val="000000" w:themeColor="text1"/>
          <w:sz w:val="28"/>
          <w:szCs w:val="28"/>
        </w:rPr>
        <w:t xml:space="preserve">Lo anterior entonces, confirma que ASOMICUAP no cuenta, ni ha contado con licencia administrativa que le facultare para adelantar actividades de explotación metálica o de minerales preciosos. En cambio, la Autoridad de Licencias Ambientales certificó que existieron múltiples peticiones para acceder al permiso en comento, empero todas fueron archivadas por denegación o que, para el momento de esos oficios, estaban siendo revisadas sin que existiere pronunciamiento de fondo. </w:t>
      </w:r>
    </w:p>
    <w:p w:rsidR="00CC287A" w:rsidRDefault="00CC287A" w:rsidP="00DE0516">
      <w:pPr>
        <w:pStyle w:val="NormalWeb"/>
        <w:spacing w:after="0" w:line="276" w:lineRule="auto"/>
        <w:jc w:val="both"/>
        <w:rPr>
          <w:rFonts w:ascii="Arial" w:hAnsi="Arial" w:cs="Arial"/>
          <w:color w:val="000000" w:themeColor="text1"/>
          <w:sz w:val="28"/>
          <w:szCs w:val="28"/>
        </w:rPr>
      </w:pPr>
    </w:p>
    <w:p w:rsidR="00BE2E6C" w:rsidRDefault="00EC4987" w:rsidP="00DE0516">
      <w:pPr>
        <w:pStyle w:val="NormalWeb"/>
        <w:spacing w:after="0" w:line="276" w:lineRule="auto"/>
        <w:jc w:val="both"/>
        <w:rPr>
          <w:rFonts w:ascii="Arial" w:hAnsi="Arial" w:cs="Arial"/>
          <w:color w:val="000000" w:themeColor="text1"/>
          <w:sz w:val="28"/>
          <w:szCs w:val="28"/>
        </w:rPr>
      </w:pPr>
      <w:r>
        <w:rPr>
          <w:rFonts w:ascii="Arial" w:hAnsi="Arial" w:cs="Arial"/>
          <w:color w:val="000000" w:themeColor="text1"/>
          <w:sz w:val="28"/>
          <w:szCs w:val="28"/>
        </w:rPr>
        <w:t>Como se ha indicado, está</w:t>
      </w:r>
      <w:r w:rsidR="00BE2E6C">
        <w:rPr>
          <w:rFonts w:ascii="Arial" w:hAnsi="Arial" w:cs="Arial"/>
          <w:color w:val="000000" w:themeColor="text1"/>
          <w:sz w:val="28"/>
          <w:szCs w:val="28"/>
        </w:rPr>
        <w:t xml:space="preserve"> pericialmente demostrado que el desarrollo de la minería de ASOMICUAP se realizaba mediante métodos que contaminaban la fuente hídrica por causa de la succión</w:t>
      </w:r>
      <w:r w:rsidR="00CC287A">
        <w:rPr>
          <w:rFonts w:ascii="Arial" w:hAnsi="Arial" w:cs="Arial"/>
          <w:color w:val="000000" w:themeColor="text1"/>
          <w:sz w:val="28"/>
          <w:szCs w:val="28"/>
        </w:rPr>
        <w:t xml:space="preserve"> constante de las arenas del</w:t>
      </w:r>
      <w:r w:rsidR="00BE2E6C">
        <w:rPr>
          <w:rFonts w:ascii="Arial" w:hAnsi="Arial" w:cs="Arial"/>
          <w:color w:val="000000" w:themeColor="text1"/>
          <w:sz w:val="28"/>
          <w:szCs w:val="28"/>
        </w:rPr>
        <w:t xml:space="preserve"> lecho de los ríos mediante balsas tipo draga. Este proceder, como fue establecido en dicho estudio, generó la dispersión de metales pesados como el mercurio, cadmio y plomo que, en estado natural, se encontraban </w:t>
      </w:r>
      <w:r w:rsidR="00CC287A">
        <w:rPr>
          <w:rFonts w:ascii="Arial" w:hAnsi="Arial" w:cs="Arial"/>
          <w:color w:val="000000" w:themeColor="text1"/>
          <w:sz w:val="28"/>
          <w:szCs w:val="28"/>
        </w:rPr>
        <w:t>interés</w:t>
      </w:r>
      <w:r w:rsidR="00BE2E6C">
        <w:rPr>
          <w:rFonts w:ascii="Arial" w:hAnsi="Arial" w:cs="Arial"/>
          <w:color w:val="000000" w:themeColor="text1"/>
          <w:sz w:val="28"/>
          <w:szCs w:val="28"/>
        </w:rPr>
        <w:t xml:space="preserve">; y de otro lado, se advierte que el entonces gobernador tenia pleno conocimiento del dragado que se </w:t>
      </w:r>
      <w:r w:rsidR="00CC287A">
        <w:rPr>
          <w:rFonts w:ascii="Arial" w:hAnsi="Arial" w:cs="Arial"/>
          <w:color w:val="000000" w:themeColor="text1"/>
          <w:sz w:val="28"/>
          <w:szCs w:val="28"/>
        </w:rPr>
        <w:t>hacía</w:t>
      </w:r>
      <w:r w:rsidR="00BE2E6C">
        <w:rPr>
          <w:rFonts w:ascii="Arial" w:hAnsi="Arial" w:cs="Arial"/>
          <w:color w:val="000000" w:themeColor="text1"/>
          <w:sz w:val="28"/>
          <w:szCs w:val="28"/>
        </w:rPr>
        <w:t xml:space="preserve"> a la fuente hídrica, pues aunque lo negó en indagatoria, </w:t>
      </w:r>
      <w:r w:rsidR="00CC287A">
        <w:rPr>
          <w:rFonts w:ascii="Arial" w:hAnsi="Arial" w:cs="Arial"/>
          <w:color w:val="000000" w:themeColor="text1"/>
          <w:sz w:val="28"/>
          <w:szCs w:val="28"/>
        </w:rPr>
        <w:t>así</w:t>
      </w:r>
      <w:r w:rsidR="00BE2E6C">
        <w:rPr>
          <w:rFonts w:ascii="Arial" w:hAnsi="Arial" w:cs="Arial"/>
          <w:color w:val="000000" w:themeColor="text1"/>
          <w:sz w:val="28"/>
          <w:szCs w:val="28"/>
        </w:rPr>
        <w:t xml:space="preserve"> lo impone el análisis conjunto de los medios suasorios </w:t>
      </w:r>
      <w:r w:rsidR="00CC287A">
        <w:rPr>
          <w:rFonts w:ascii="Arial" w:hAnsi="Arial" w:cs="Arial"/>
          <w:color w:val="000000" w:themeColor="text1"/>
          <w:sz w:val="28"/>
          <w:szCs w:val="28"/>
        </w:rPr>
        <w:t>obrante</w:t>
      </w:r>
      <w:r w:rsidR="00BE2E6C">
        <w:rPr>
          <w:rFonts w:ascii="Arial" w:hAnsi="Arial" w:cs="Arial"/>
          <w:color w:val="000000" w:themeColor="text1"/>
          <w:sz w:val="28"/>
          <w:szCs w:val="28"/>
        </w:rPr>
        <w:t xml:space="preserve"> en la actuación.</w:t>
      </w:r>
    </w:p>
    <w:p w:rsidR="00BE2E6C" w:rsidRDefault="00BE2E6C" w:rsidP="00DE0516">
      <w:pPr>
        <w:pStyle w:val="NormalWeb"/>
        <w:spacing w:after="0" w:line="276" w:lineRule="auto"/>
        <w:jc w:val="both"/>
        <w:rPr>
          <w:rFonts w:ascii="Arial" w:hAnsi="Arial" w:cs="Arial"/>
          <w:color w:val="000000" w:themeColor="text1"/>
          <w:sz w:val="28"/>
          <w:szCs w:val="28"/>
        </w:rPr>
      </w:pPr>
    </w:p>
    <w:p w:rsidR="00BE2E6C" w:rsidRDefault="00BE2E6C" w:rsidP="00DE0516">
      <w:pPr>
        <w:pStyle w:val="NormalWeb"/>
        <w:spacing w:after="0" w:line="276" w:lineRule="auto"/>
        <w:jc w:val="both"/>
        <w:rPr>
          <w:rFonts w:ascii="Arial" w:hAnsi="Arial" w:cs="Arial"/>
          <w:color w:val="000000" w:themeColor="text1"/>
          <w:sz w:val="28"/>
          <w:szCs w:val="28"/>
        </w:rPr>
      </w:pPr>
      <w:r>
        <w:rPr>
          <w:rFonts w:ascii="Arial" w:hAnsi="Arial" w:cs="Arial"/>
          <w:color w:val="000000" w:themeColor="text1"/>
          <w:sz w:val="28"/>
          <w:szCs w:val="28"/>
        </w:rPr>
        <w:lastRenderedPageBreak/>
        <w:t xml:space="preserve">En primer lugar, se </w:t>
      </w:r>
      <w:r w:rsidR="00EC4987">
        <w:rPr>
          <w:rFonts w:ascii="Arial" w:hAnsi="Arial" w:cs="Arial"/>
          <w:color w:val="000000" w:themeColor="text1"/>
          <w:sz w:val="28"/>
          <w:szCs w:val="28"/>
        </w:rPr>
        <w:t>advierte</w:t>
      </w:r>
      <w:r>
        <w:rPr>
          <w:rFonts w:ascii="Arial" w:hAnsi="Arial" w:cs="Arial"/>
          <w:color w:val="000000" w:themeColor="text1"/>
          <w:sz w:val="28"/>
          <w:szCs w:val="28"/>
        </w:rPr>
        <w:t xml:space="preserve"> que durante las llamadas sostenidas entre él y Ramírez Leal, se hicieron varias menciones a las balsas usadas por ASOMICUAP para la extracción de oro, en su </w:t>
      </w:r>
      <w:r w:rsidR="00CC287A">
        <w:rPr>
          <w:rFonts w:ascii="Arial" w:hAnsi="Arial" w:cs="Arial"/>
          <w:color w:val="000000" w:themeColor="text1"/>
          <w:sz w:val="28"/>
          <w:szCs w:val="28"/>
        </w:rPr>
        <w:t>mayoría</w:t>
      </w:r>
      <w:r>
        <w:rPr>
          <w:rFonts w:ascii="Arial" w:hAnsi="Arial" w:cs="Arial"/>
          <w:color w:val="000000" w:themeColor="text1"/>
          <w:sz w:val="28"/>
          <w:szCs w:val="28"/>
        </w:rPr>
        <w:t xml:space="preserve">, a la queja de este </w:t>
      </w:r>
      <w:r w:rsidR="00CC287A">
        <w:rPr>
          <w:rFonts w:ascii="Arial" w:hAnsi="Arial" w:cs="Arial"/>
          <w:color w:val="000000" w:themeColor="text1"/>
          <w:sz w:val="28"/>
          <w:szCs w:val="28"/>
        </w:rPr>
        <w:t>último</w:t>
      </w:r>
      <w:r>
        <w:rPr>
          <w:rFonts w:ascii="Arial" w:hAnsi="Arial" w:cs="Arial"/>
          <w:color w:val="000000" w:themeColor="text1"/>
          <w:sz w:val="28"/>
          <w:szCs w:val="28"/>
        </w:rPr>
        <w:t xml:space="preserve"> por los decomisos de combustible que realizaba la fuerza </w:t>
      </w:r>
      <w:r w:rsidR="00CC287A">
        <w:rPr>
          <w:rFonts w:ascii="Arial" w:hAnsi="Arial" w:cs="Arial"/>
          <w:color w:val="000000" w:themeColor="text1"/>
          <w:sz w:val="28"/>
          <w:szCs w:val="28"/>
        </w:rPr>
        <w:t>pública</w:t>
      </w:r>
      <w:r>
        <w:rPr>
          <w:rFonts w:ascii="Arial" w:hAnsi="Arial" w:cs="Arial"/>
          <w:color w:val="000000" w:themeColor="text1"/>
          <w:sz w:val="28"/>
          <w:szCs w:val="28"/>
        </w:rPr>
        <w:t xml:space="preserve"> y el correlativo </w:t>
      </w:r>
      <w:r w:rsidR="00CC287A">
        <w:rPr>
          <w:rFonts w:ascii="Arial" w:hAnsi="Arial" w:cs="Arial"/>
          <w:color w:val="000000" w:themeColor="text1"/>
          <w:sz w:val="28"/>
          <w:szCs w:val="28"/>
        </w:rPr>
        <w:t>compromiso</w:t>
      </w:r>
      <w:r>
        <w:rPr>
          <w:rFonts w:ascii="Arial" w:hAnsi="Arial" w:cs="Arial"/>
          <w:color w:val="000000" w:themeColor="text1"/>
          <w:sz w:val="28"/>
          <w:szCs w:val="28"/>
        </w:rPr>
        <w:t xml:space="preserve"> del </w:t>
      </w:r>
      <w:r w:rsidR="00CC287A">
        <w:rPr>
          <w:rFonts w:ascii="Arial" w:hAnsi="Arial" w:cs="Arial"/>
          <w:color w:val="000000" w:themeColor="text1"/>
          <w:sz w:val="28"/>
          <w:szCs w:val="28"/>
        </w:rPr>
        <w:t>investigado</w:t>
      </w:r>
      <w:r>
        <w:rPr>
          <w:rFonts w:ascii="Arial" w:hAnsi="Arial" w:cs="Arial"/>
          <w:color w:val="000000" w:themeColor="text1"/>
          <w:sz w:val="28"/>
          <w:szCs w:val="28"/>
        </w:rPr>
        <w:t xml:space="preserve"> de interceder para que cesaran esos controles.</w:t>
      </w:r>
    </w:p>
    <w:p w:rsidR="00BE2E6C" w:rsidRDefault="00BE2E6C" w:rsidP="00DE0516">
      <w:pPr>
        <w:pStyle w:val="NormalWeb"/>
        <w:spacing w:after="0" w:line="276" w:lineRule="auto"/>
        <w:jc w:val="both"/>
        <w:rPr>
          <w:rFonts w:ascii="Arial" w:hAnsi="Arial" w:cs="Arial"/>
          <w:color w:val="000000" w:themeColor="text1"/>
          <w:sz w:val="28"/>
          <w:szCs w:val="28"/>
        </w:rPr>
      </w:pPr>
    </w:p>
    <w:p w:rsidR="00BE2E6C" w:rsidRDefault="00CC287A" w:rsidP="00DE0516">
      <w:pPr>
        <w:pStyle w:val="NormalWeb"/>
        <w:spacing w:after="0" w:line="276" w:lineRule="auto"/>
        <w:jc w:val="both"/>
        <w:rPr>
          <w:rFonts w:ascii="Arial" w:hAnsi="Arial" w:cs="Arial"/>
          <w:color w:val="000000" w:themeColor="text1"/>
          <w:sz w:val="28"/>
          <w:szCs w:val="28"/>
        </w:rPr>
      </w:pPr>
      <w:r>
        <w:rPr>
          <w:rFonts w:ascii="Arial" w:hAnsi="Arial" w:cs="Arial"/>
          <w:color w:val="000000" w:themeColor="text1"/>
          <w:sz w:val="28"/>
          <w:szCs w:val="28"/>
        </w:rPr>
        <w:t xml:space="preserve">Además, en la llamada </w:t>
      </w:r>
      <w:r w:rsidR="00EC4987">
        <w:rPr>
          <w:rFonts w:ascii="Arial" w:hAnsi="Arial" w:cs="Arial"/>
          <w:color w:val="000000" w:themeColor="text1"/>
          <w:sz w:val="28"/>
          <w:szCs w:val="28"/>
        </w:rPr>
        <w:t>adiada</w:t>
      </w:r>
      <w:r>
        <w:rPr>
          <w:rFonts w:ascii="Arial" w:hAnsi="Arial" w:cs="Arial"/>
          <w:color w:val="000000" w:themeColor="text1"/>
          <w:sz w:val="28"/>
          <w:szCs w:val="28"/>
        </w:rPr>
        <w:t xml:space="preserve"> septiembre 16 de 2015 a las 12:12 p.m., alias </w:t>
      </w:r>
      <w:r w:rsidR="00BE2E6C">
        <w:rPr>
          <w:rFonts w:ascii="Arial" w:hAnsi="Arial" w:cs="Arial"/>
          <w:color w:val="000000" w:themeColor="text1"/>
          <w:sz w:val="28"/>
          <w:szCs w:val="28"/>
        </w:rPr>
        <w:t xml:space="preserve">“barbas”, le </w:t>
      </w:r>
      <w:r>
        <w:rPr>
          <w:rFonts w:ascii="Arial" w:hAnsi="Arial" w:cs="Arial"/>
          <w:color w:val="000000" w:themeColor="text1"/>
          <w:sz w:val="28"/>
          <w:szCs w:val="28"/>
        </w:rPr>
        <w:t>comentó</w:t>
      </w:r>
      <w:r w:rsidR="00BE2E6C">
        <w:rPr>
          <w:rFonts w:ascii="Arial" w:hAnsi="Arial" w:cs="Arial"/>
          <w:color w:val="000000" w:themeColor="text1"/>
          <w:sz w:val="28"/>
          <w:szCs w:val="28"/>
        </w:rPr>
        <w:t xml:space="preserve"> a su interlocutor que se encontraba en Bogotá “armando una maquina grandecita”. Por lo tanto, debe descartarse la hipótesis de que el aforado </w:t>
      </w:r>
      <w:r>
        <w:rPr>
          <w:rFonts w:ascii="Arial" w:hAnsi="Arial" w:cs="Arial"/>
          <w:color w:val="000000" w:themeColor="text1"/>
          <w:sz w:val="28"/>
          <w:szCs w:val="28"/>
        </w:rPr>
        <w:t>desconocía</w:t>
      </w:r>
      <w:r w:rsidR="00BE2E6C">
        <w:rPr>
          <w:rFonts w:ascii="Arial" w:hAnsi="Arial" w:cs="Arial"/>
          <w:color w:val="000000" w:themeColor="text1"/>
          <w:sz w:val="28"/>
          <w:szCs w:val="28"/>
        </w:rPr>
        <w:t xml:space="preserve"> la utilización de las dragas por los integrantes de dicha asociación, pues por lo contrario, lo que se evidencia de las conversaciones interceptadas, es que no solo </w:t>
      </w:r>
      <w:r>
        <w:rPr>
          <w:rFonts w:ascii="Arial" w:hAnsi="Arial" w:cs="Arial"/>
          <w:color w:val="000000" w:themeColor="text1"/>
          <w:sz w:val="28"/>
          <w:szCs w:val="28"/>
        </w:rPr>
        <w:t>sabía</w:t>
      </w:r>
      <w:r w:rsidR="00BE2E6C">
        <w:rPr>
          <w:rFonts w:ascii="Arial" w:hAnsi="Arial" w:cs="Arial"/>
          <w:color w:val="000000" w:themeColor="text1"/>
          <w:sz w:val="28"/>
          <w:szCs w:val="28"/>
        </w:rPr>
        <w:t xml:space="preserve"> de su </w:t>
      </w:r>
      <w:r>
        <w:rPr>
          <w:rFonts w:ascii="Arial" w:hAnsi="Arial" w:cs="Arial"/>
          <w:color w:val="000000" w:themeColor="text1"/>
          <w:sz w:val="28"/>
          <w:szCs w:val="28"/>
        </w:rPr>
        <w:t>existencia</w:t>
      </w:r>
      <w:r w:rsidR="00BE2E6C">
        <w:rPr>
          <w:rFonts w:ascii="Arial" w:hAnsi="Arial" w:cs="Arial"/>
          <w:color w:val="000000" w:themeColor="text1"/>
          <w:sz w:val="28"/>
          <w:szCs w:val="28"/>
        </w:rPr>
        <w:t xml:space="preserve">, sino que abogaba para favorecer su uso. Esto </w:t>
      </w:r>
      <w:r>
        <w:rPr>
          <w:rFonts w:ascii="Arial" w:hAnsi="Arial" w:cs="Arial"/>
          <w:color w:val="000000" w:themeColor="text1"/>
          <w:sz w:val="28"/>
          <w:szCs w:val="28"/>
        </w:rPr>
        <w:t>último</w:t>
      </w:r>
      <w:r w:rsidR="00BE2E6C">
        <w:rPr>
          <w:rFonts w:ascii="Arial" w:hAnsi="Arial" w:cs="Arial"/>
          <w:color w:val="000000" w:themeColor="text1"/>
          <w:sz w:val="28"/>
          <w:szCs w:val="28"/>
        </w:rPr>
        <w:t xml:space="preserve">, se repite, mediante la frustrada intermediación ante las autoridades navales y de policía nacional asentadas en la zona para que cesaren los </w:t>
      </w:r>
      <w:r>
        <w:rPr>
          <w:rFonts w:ascii="Arial" w:hAnsi="Arial" w:cs="Arial"/>
          <w:color w:val="000000" w:themeColor="text1"/>
          <w:sz w:val="28"/>
          <w:szCs w:val="28"/>
        </w:rPr>
        <w:t>legítimos</w:t>
      </w:r>
      <w:r w:rsidR="00DE0516">
        <w:rPr>
          <w:rFonts w:ascii="Arial" w:hAnsi="Arial" w:cs="Arial"/>
          <w:color w:val="000000" w:themeColor="text1"/>
          <w:sz w:val="28"/>
          <w:szCs w:val="28"/>
        </w:rPr>
        <w:t xml:space="preserve"> operativos de control. </w:t>
      </w:r>
      <w:r w:rsidR="00BC3855">
        <w:rPr>
          <w:rFonts w:ascii="Arial" w:hAnsi="Arial" w:cs="Arial"/>
          <w:color w:val="000000" w:themeColor="text1"/>
          <w:sz w:val="28"/>
          <w:szCs w:val="28"/>
        </w:rPr>
        <w:t xml:space="preserve">Adicionalmente, ese conocimiento atestado del sindicado se infiere de manera razonable, incluso, de lo que expuso en indagatoria en sus propios términos: “Uno no sabe de ese oro que ellos saquen que tanto es de una draga y que tanto oro corresponde a la minería artesanal o la minería tradicional, no se </w:t>
      </w:r>
      <w:r>
        <w:rPr>
          <w:rFonts w:ascii="Arial" w:hAnsi="Arial" w:cs="Arial"/>
          <w:color w:val="000000" w:themeColor="text1"/>
          <w:sz w:val="28"/>
          <w:szCs w:val="28"/>
        </w:rPr>
        <w:t>podría</w:t>
      </w:r>
      <w:r w:rsidR="00BC3855">
        <w:rPr>
          <w:rFonts w:ascii="Arial" w:hAnsi="Arial" w:cs="Arial"/>
          <w:color w:val="000000" w:themeColor="text1"/>
          <w:sz w:val="28"/>
          <w:szCs w:val="28"/>
        </w:rPr>
        <w:t xml:space="preserve"> cuantificar tampoco eso (…) no tendríamos, nadie, la capacidad de cuantificar de esos 500 gramos, cuantos gramos fueron de la draga, cuantos gramos fueron de la minería tradicional y cuantos gramos fueron de la minería artesanal, porque todas tres tipos de minería de desarrollan en el municipio”. </w:t>
      </w:r>
    </w:p>
    <w:p w:rsidR="00BC3855" w:rsidRDefault="00BC3855" w:rsidP="00DE0516">
      <w:pPr>
        <w:pStyle w:val="NormalWeb"/>
        <w:spacing w:after="0" w:line="276" w:lineRule="auto"/>
        <w:jc w:val="both"/>
        <w:rPr>
          <w:rFonts w:ascii="Arial" w:hAnsi="Arial" w:cs="Arial"/>
          <w:color w:val="000000" w:themeColor="text1"/>
          <w:sz w:val="28"/>
          <w:szCs w:val="28"/>
        </w:rPr>
      </w:pPr>
    </w:p>
    <w:p w:rsidR="00BC3855" w:rsidRDefault="00BC3855" w:rsidP="00DE0516">
      <w:pPr>
        <w:pStyle w:val="NormalWeb"/>
        <w:spacing w:after="0" w:line="276" w:lineRule="auto"/>
        <w:jc w:val="both"/>
        <w:rPr>
          <w:rFonts w:ascii="Arial" w:hAnsi="Arial" w:cs="Arial"/>
          <w:color w:val="000000" w:themeColor="text1"/>
          <w:sz w:val="28"/>
          <w:szCs w:val="28"/>
        </w:rPr>
      </w:pPr>
      <w:r>
        <w:rPr>
          <w:rFonts w:ascii="Arial" w:hAnsi="Arial" w:cs="Arial"/>
          <w:color w:val="000000" w:themeColor="text1"/>
          <w:sz w:val="28"/>
          <w:szCs w:val="28"/>
        </w:rPr>
        <w:t>Lo anterior, contrasta con lo indicado en otros apartados de los descargos, en los que adujo que en Puerto Leguizamo la explotación aurífera no podía consid</w:t>
      </w:r>
      <w:r w:rsidR="00CC287A">
        <w:rPr>
          <w:rFonts w:ascii="Arial" w:hAnsi="Arial" w:cs="Arial"/>
          <w:color w:val="000000" w:themeColor="text1"/>
          <w:sz w:val="28"/>
          <w:szCs w:val="28"/>
        </w:rPr>
        <w:t xml:space="preserve">erarse ilícita sino artesanal. </w:t>
      </w:r>
      <w:r>
        <w:rPr>
          <w:rFonts w:ascii="Arial" w:hAnsi="Arial" w:cs="Arial"/>
          <w:color w:val="000000" w:themeColor="text1"/>
          <w:sz w:val="28"/>
          <w:szCs w:val="28"/>
        </w:rPr>
        <w:t xml:space="preserve">El investigado, se itera, conocía del origen ilícito de ese mineral, pues </w:t>
      </w:r>
      <w:r w:rsidR="00CC287A">
        <w:rPr>
          <w:rFonts w:ascii="Arial" w:hAnsi="Arial" w:cs="Arial"/>
          <w:color w:val="000000" w:themeColor="text1"/>
          <w:sz w:val="28"/>
          <w:szCs w:val="28"/>
        </w:rPr>
        <w:t>tenía</w:t>
      </w:r>
      <w:r>
        <w:rPr>
          <w:rFonts w:ascii="Arial" w:hAnsi="Arial" w:cs="Arial"/>
          <w:color w:val="000000" w:themeColor="text1"/>
          <w:sz w:val="28"/>
          <w:szCs w:val="28"/>
        </w:rPr>
        <w:t xml:space="preserve"> pleno conocimiento de que había sido </w:t>
      </w:r>
      <w:r w:rsidR="00CC287A">
        <w:rPr>
          <w:rFonts w:ascii="Arial" w:hAnsi="Arial" w:cs="Arial"/>
          <w:color w:val="000000" w:themeColor="text1"/>
          <w:sz w:val="28"/>
          <w:szCs w:val="28"/>
        </w:rPr>
        <w:t>extraído</w:t>
      </w:r>
      <w:r>
        <w:rPr>
          <w:rFonts w:ascii="Arial" w:hAnsi="Arial" w:cs="Arial"/>
          <w:color w:val="000000" w:themeColor="text1"/>
          <w:sz w:val="28"/>
          <w:szCs w:val="28"/>
        </w:rPr>
        <w:t xml:space="preserve"> de los </w:t>
      </w:r>
      <w:r w:rsidR="00CC287A">
        <w:rPr>
          <w:rFonts w:ascii="Arial" w:hAnsi="Arial" w:cs="Arial"/>
          <w:color w:val="000000" w:themeColor="text1"/>
          <w:sz w:val="28"/>
          <w:szCs w:val="28"/>
        </w:rPr>
        <w:t>ríos</w:t>
      </w:r>
      <w:r>
        <w:rPr>
          <w:rFonts w:ascii="Arial" w:hAnsi="Arial" w:cs="Arial"/>
          <w:color w:val="000000" w:themeColor="text1"/>
          <w:sz w:val="28"/>
          <w:szCs w:val="28"/>
        </w:rPr>
        <w:t xml:space="preserve"> Caquetá y Putumayo por medio de la utilización de dragas que, como fue acreditado mediante experticia, contaminaron esas fuentes hídricas, al tiempo que Ramírez Leal no se encontraba inscrito en el RUCOM. </w:t>
      </w:r>
    </w:p>
    <w:p w:rsidR="009123DD" w:rsidRDefault="009123DD" w:rsidP="00DE0516">
      <w:pPr>
        <w:pStyle w:val="NormalWeb"/>
        <w:spacing w:after="0" w:line="276" w:lineRule="auto"/>
        <w:jc w:val="both"/>
        <w:rPr>
          <w:rFonts w:ascii="Arial" w:hAnsi="Arial" w:cs="Arial"/>
          <w:color w:val="000000" w:themeColor="text1"/>
          <w:sz w:val="28"/>
          <w:szCs w:val="28"/>
        </w:rPr>
      </w:pPr>
    </w:p>
    <w:p w:rsidR="00BC3855" w:rsidRDefault="00CC287A" w:rsidP="00DE0516">
      <w:pPr>
        <w:pStyle w:val="NormalWeb"/>
        <w:spacing w:after="0" w:line="276" w:lineRule="auto"/>
        <w:jc w:val="both"/>
        <w:rPr>
          <w:rFonts w:ascii="Arial" w:hAnsi="Arial" w:cs="Arial"/>
          <w:color w:val="000000" w:themeColor="text1"/>
          <w:sz w:val="28"/>
          <w:szCs w:val="28"/>
        </w:rPr>
      </w:pPr>
      <w:r>
        <w:rPr>
          <w:rFonts w:ascii="Arial" w:hAnsi="Arial" w:cs="Arial"/>
          <w:color w:val="000000" w:themeColor="text1"/>
          <w:sz w:val="28"/>
          <w:szCs w:val="28"/>
        </w:rPr>
        <w:lastRenderedPageBreak/>
        <w:t>Así</w:t>
      </w:r>
      <w:r w:rsidR="009123DD">
        <w:rPr>
          <w:rFonts w:ascii="Arial" w:hAnsi="Arial" w:cs="Arial"/>
          <w:color w:val="000000" w:themeColor="text1"/>
          <w:sz w:val="28"/>
          <w:szCs w:val="28"/>
        </w:rPr>
        <w:t xml:space="preserve"> las cosas, se impone colegir que el procesado realizó ese comportamiento debido a que, por el carácter ilegal de esa </w:t>
      </w:r>
      <w:r>
        <w:rPr>
          <w:rFonts w:ascii="Arial" w:hAnsi="Arial" w:cs="Arial"/>
          <w:color w:val="000000" w:themeColor="text1"/>
          <w:sz w:val="28"/>
          <w:szCs w:val="28"/>
        </w:rPr>
        <w:t>explotación</w:t>
      </w:r>
      <w:r w:rsidR="009123DD">
        <w:rPr>
          <w:rFonts w:ascii="Arial" w:hAnsi="Arial" w:cs="Arial"/>
          <w:color w:val="000000" w:themeColor="text1"/>
          <w:sz w:val="28"/>
          <w:szCs w:val="28"/>
        </w:rPr>
        <w:t xml:space="preserve"> de yacimiento minero, el precio comercial era inferior al oficial fijado por el Banco de la Republica, lo que </w:t>
      </w:r>
      <w:r>
        <w:rPr>
          <w:rFonts w:ascii="Arial" w:hAnsi="Arial" w:cs="Arial"/>
          <w:color w:val="000000" w:themeColor="text1"/>
          <w:sz w:val="28"/>
          <w:szCs w:val="28"/>
        </w:rPr>
        <w:t>implicó</w:t>
      </w:r>
      <w:r w:rsidR="009123DD">
        <w:rPr>
          <w:rFonts w:ascii="Arial" w:hAnsi="Arial" w:cs="Arial"/>
          <w:color w:val="000000" w:themeColor="text1"/>
          <w:sz w:val="28"/>
          <w:szCs w:val="28"/>
        </w:rPr>
        <w:t xml:space="preserve">, entonces, un correlativo margen de </w:t>
      </w:r>
      <w:r>
        <w:rPr>
          <w:rFonts w:ascii="Arial" w:hAnsi="Arial" w:cs="Arial"/>
          <w:color w:val="000000" w:themeColor="text1"/>
          <w:sz w:val="28"/>
          <w:szCs w:val="28"/>
        </w:rPr>
        <w:t>ganancia</w:t>
      </w:r>
      <w:r w:rsidR="009123DD">
        <w:rPr>
          <w:rFonts w:ascii="Arial" w:hAnsi="Arial" w:cs="Arial"/>
          <w:color w:val="000000" w:themeColor="text1"/>
          <w:sz w:val="28"/>
          <w:szCs w:val="28"/>
        </w:rPr>
        <w:t xml:space="preserve"> porcentualmente superior al que ofrecería el mercado for</w:t>
      </w:r>
      <w:r>
        <w:rPr>
          <w:rFonts w:ascii="Arial" w:hAnsi="Arial" w:cs="Arial"/>
          <w:color w:val="000000" w:themeColor="text1"/>
          <w:sz w:val="28"/>
          <w:szCs w:val="28"/>
        </w:rPr>
        <w:t xml:space="preserve">mal en condiciones ordinarias. </w:t>
      </w:r>
      <w:r w:rsidR="00BC3855">
        <w:rPr>
          <w:rFonts w:ascii="Arial" w:hAnsi="Arial" w:cs="Arial"/>
          <w:color w:val="000000" w:themeColor="text1"/>
          <w:sz w:val="28"/>
          <w:szCs w:val="28"/>
        </w:rPr>
        <w:t xml:space="preserve">En ese sentido, para el Ministerio Público es evidente el propósito exculpatorio de aquella manifestación, empero por el </w:t>
      </w:r>
      <w:r>
        <w:rPr>
          <w:rFonts w:ascii="Arial" w:hAnsi="Arial" w:cs="Arial"/>
          <w:color w:val="000000" w:themeColor="text1"/>
          <w:sz w:val="28"/>
          <w:szCs w:val="28"/>
        </w:rPr>
        <w:t>contrario</w:t>
      </w:r>
      <w:r w:rsidR="00BC3855">
        <w:rPr>
          <w:rFonts w:ascii="Arial" w:hAnsi="Arial" w:cs="Arial"/>
          <w:color w:val="000000" w:themeColor="text1"/>
          <w:sz w:val="28"/>
          <w:szCs w:val="28"/>
        </w:rPr>
        <w:t xml:space="preserve">, lo que demuestran sus propias palabras es que DÍAZ BURBANO era plenamente consciente de que el mineral precioso era, al menos en parte, </w:t>
      </w:r>
      <w:r>
        <w:rPr>
          <w:rFonts w:ascii="Arial" w:hAnsi="Arial" w:cs="Arial"/>
          <w:color w:val="000000" w:themeColor="text1"/>
          <w:sz w:val="28"/>
          <w:szCs w:val="28"/>
        </w:rPr>
        <w:t>extraído</w:t>
      </w:r>
      <w:r w:rsidR="00BC3855">
        <w:rPr>
          <w:rFonts w:ascii="Arial" w:hAnsi="Arial" w:cs="Arial"/>
          <w:color w:val="000000" w:themeColor="text1"/>
          <w:sz w:val="28"/>
          <w:szCs w:val="28"/>
        </w:rPr>
        <w:t xml:space="preserve"> mediante dragas. Ese conocimiento es, precisamente, el fundamento que permite deducir el dolo con el que actuó el aforado cuando suscribió el </w:t>
      </w:r>
      <w:r>
        <w:rPr>
          <w:rFonts w:ascii="Arial" w:hAnsi="Arial" w:cs="Arial"/>
          <w:color w:val="000000" w:themeColor="text1"/>
          <w:sz w:val="28"/>
          <w:szCs w:val="28"/>
        </w:rPr>
        <w:t>contrato</w:t>
      </w:r>
      <w:r w:rsidR="00BC3855">
        <w:rPr>
          <w:rFonts w:ascii="Arial" w:hAnsi="Arial" w:cs="Arial"/>
          <w:color w:val="000000" w:themeColor="text1"/>
          <w:sz w:val="28"/>
          <w:szCs w:val="28"/>
        </w:rPr>
        <w:t xml:space="preserve"> no. 1226 de 2015, que </w:t>
      </w:r>
      <w:r>
        <w:rPr>
          <w:rFonts w:ascii="Arial" w:hAnsi="Arial" w:cs="Arial"/>
          <w:color w:val="000000" w:themeColor="text1"/>
          <w:sz w:val="28"/>
          <w:szCs w:val="28"/>
        </w:rPr>
        <w:t>tenía</w:t>
      </w:r>
      <w:r w:rsidR="00BC3855">
        <w:rPr>
          <w:rFonts w:ascii="Arial" w:hAnsi="Arial" w:cs="Arial"/>
          <w:color w:val="000000" w:themeColor="text1"/>
          <w:sz w:val="28"/>
          <w:szCs w:val="28"/>
        </w:rPr>
        <w:t xml:space="preserve"> por </w:t>
      </w:r>
      <w:r>
        <w:rPr>
          <w:rFonts w:ascii="Arial" w:hAnsi="Arial" w:cs="Arial"/>
          <w:color w:val="000000" w:themeColor="text1"/>
          <w:sz w:val="28"/>
          <w:szCs w:val="28"/>
        </w:rPr>
        <w:t>objeto</w:t>
      </w:r>
      <w:r w:rsidR="00BC3855">
        <w:rPr>
          <w:rFonts w:ascii="Arial" w:hAnsi="Arial" w:cs="Arial"/>
          <w:color w:val="000000" w:themeColor="text1"/>
          <w:sz w:val="28"/>
          <w:szCs w:val="28"/>
        </w:rPr>
        <w:t xml:space="preserve"> propiciar y facilitar la actividad ilícita de los miembros de ASOMICUAP, </w:t>
      </w:r>
      <w:r>
        <w:rPr>
          <w:rFonts w:ascii="Arial" w:hAnsi="Arial" w:cs="Arial"/>
          <w:color w:val="000000" w:themeColor="text1"/>
          <w:sz w:val="28"/>
          <w:szCs w:val="28"/>
        </w:rPr>
        <w:t>como</w:t>
      </w:r>
      <w:r w:rsidR="00BC3855">
        <w:rPr>
          <w:rFonts w:ascii="Arial" w:hAnsi="Arial" w:cs="Arial"/>
          <w:color w:val="000000" w:themeColor="text1"/>
          <w:sz w:val="28"/>
          <w:szCs w:val="28"/>
        </w:rPr>
        <w:t xml:space="preserve"> ya se explicó, mediante capacitaciones y la entrega de equipos que les permitirá seguir el desarrollo de la extracción mediante succión del lecho de los ríos y, consecuentemente, con contaminación de las fuentes hídricas. </w:t>
      </w:r>
    </w:p>
    <w:p w:rsidR="00BC3855" w:rsidRDefault="00BC3855" w:rsidP="00DE0516">
      <w:pPr>
        <w:pStyle w:val="NormalWeb"/>
        <w:spacing w:after="0" w:line="276" w:lineRule="auto"/>
        <w:jc w:val="both"/>
        <w:rPr>
          <w:rFonts w:ascii="Arial" w:hAnsi="Arial" w:cs="Arial"/>
          <w:color w:val="000000" w:themeColor="text1"/>
          <w:sz w:val="28"/>
          <w:szCs w:val="28"/>
        </w:rPr>
      </w:pPr>
    </w:p>
    <w:p w:rsidR="00BC3855" w:rsidRDefault="00BC3855" w:rsidP="00DE0516">
      <w:pPr>
        <w:pStyle w:val="NormalWeb"/>
        <w:spacing w:after="0" w:line="276" w:lineRule="auto"/>
        <w:jc w:val="both"/>
        <w:rPr>
          <w:rFonts w:ascii="Arial" w:hAnsi="Arial" w:cs="Arial"/>
          <w:color w:val="000000" w:themeColor="text1"/>
          <w:sz w:val="28"/>
          <w:szCs w:val="28"/>
        </w:rPr>
      </w:pPr>
      <w:r>
        <w:rPr>
          <w:rFonts w:ascii="Arial" w:hAnsi="Arial" w:cs="Arial"/>
          <w:color w:val="000000" w:themeColor="text1"/>
          <w:sz w:val="28"/>
          <w:szCs w:val="28"/>
        </w:rPr>
        <w:t xml:space="preserve">Por lo tanto, no existe duda alguna, al menos en el estadio de la actuación y con soporte en los medios suasorios acopiados, del posible compromiso penal del congresista DÍAZ BURBANO en el delito ambiental por explotación de yacimiento minero, a </w:t>
      </w:r>
      <w:r w:rsidR="00CC287A">
        <w:rPr>
          <w:rFonts w:ascii="Arial" w:hAnsi="Arial" w:cs="Arial"/>
          <w:color w:val="000000" w:themeColor="text1"/>
          <w:sz w:val="28"/>
          <w:szCs w:val="28"/>
        </w:rPr>
        <w:t>título</w:t>
      </w:r>
      <w:r>
        <w:rPr>
          <w:rFonts w:ascii="Arial" w:hAnsi="Arial" w:cs="Arial"/>
          <w:color w:val="000000" w:themeColor="text1"/>
          <w:sz w:val="28"/>
          <w:szCs w:val="28"/>
        </w:rPr>
        <w:t xml:space="preserve"> de </w:t>
      </w:r>
      <w:r w:rsidR="00CC287A">
        <w:rPr>
          <w:rFonts w:ascii="Arial" w:hAnsi="Arial" w:cs="Arial"/>
          <w:color w:val="000000" w:themeColor="text1"/>
          <w:sz w:val="28"/>
          <w:szCs w:val="28"/>
        </w:rPr>
        <w:t>cómplice</w:t>
      </w:r>
      <w:r>
        <w:rPr>
          <w:rFonts w:ascii="Arial" w:hAnsi="Arial" w:cs="Arial"/>
          <w:color w:val="000000" w:themeColor="text1"/>
          <w:sz w:val="28"/>
          <w:szCs w:val="28"/>
        </w:rPr>
        <w:t xml:space="preserve">. </w:t>
      </w:r>
    </w:p>
    <w:p w:rsidR="00342B40" w:rsidRDefault="00342B40" w:rsidP="00DE0516">
      <w:pPr>
        <w:pStyle w:val="NormalWeb"/>
        <w:spacing w:after="0" w:line="276" w:lineRule="auto"/>
        <w:ind w:right="58"/>
        <w:jc w:val="both"/>
        <w:rPr>
          <w:rFonts w:ascii="Arial" w:hAnsi="Arial" w:cs="Arial"/>
          <w:sz w:val="28"/>
          <w:szCs w:val="28"/>
        </w:rPr>
      </w:pPr>
    </w:p>
    <w:p w:rsidR="001C3F26" w:rsidRPr="004153FA" w:rsidRDefault="001C3F26" w:rsidP="00DE0516">
      <w:pPr>
        <w:pStyle w:val="Prrafodelista"/>
        <w:spacing w:after="0" w:line="276" w:lineRule="auto"/>
        <w:ind w:left="0"/>
        <w:jc w:val="both"/>
        <w:rPr>
          <w:rFonts w:ascii="Arial" w:eastAsia="Calibri" w:hAnsi="Arial" w:cs="Arial"/>
          <w:b/>
          <w:color w:val="000000" w:themeColor="text1"/>
          <w:sz w:val="28"/>
          <w:szCs w:val="28"/>
        </w:rPr>
      </w:pPr>
      <w:r w:rsidRPr="004153FA">
        <w:rPr>
          <w:rFonts w:ascii="Arial" w:hAnsi="Arial" w:cs="Arial"/>
          <w:b/>
          <w:color w:val="000000" w:themeColor="text1"/>
          <w:sz w:val="28"/>
          <w:szCs w:val="28"/>
        </w:rPr>
        <w:t>Tráfico de influencias de servidor público. Artículo</w:t>
      </w:r>
      <w:r>
        <w:rPr>
          <w:rFonts w:ascii="Arial" w:hAnsi="Arial" w:cs="Arial"/>
          <w:b/>
          <w:color w:val="000000" w:themeColor="text1"/>
          <w:sz w:val="28"/>
          <w:szCs w:val="28"/>
        </w:rPr>
        <w:t xml:space="preserve"> 411 de la Ley 599 de 2000</w:t>
      </w:r>
      <w:r w:rsidRPr="004153FA">
        <w:rPr>
          <w:rFonts w:ascii="Arial" w:hAnsi="Arial" w:cs="Arial"/>
          <w:b/>
          <w:color w:val="000000" w:themeColor="text1"/>
          <w:sz w:val="28"/>
          <w:szCs w:val="28"/>
        </w:rPr>
        <w:t xml:space="preserve"> </w:t>
      </w:r>
      <w:r>
        <w:rPr>
          <w:rFonts w:ascii="Arial" w:hAnsi="Arial" w:cs="Arial"/>
          <w:b/>
          <w:color w:val="000000" w:themeColor="text1"/>
          <w:sz w:val="28"/>
          <w:szCs w:val="28"/>
        </w:rPr>
        <w:t>-</w:t>
      </w:r>
      <w:r w:rsidRPr="004153FA">
        <w:rPr>
          <w:rFonts w:ascii="Arial" w:hAnsi="Arial" w:cs="Arial"/>
          <w:b/>
          <w:color w:val="000000" w:themeColor="text1"/>
          <w:sz w:val="28"/>
          <w:szCs w:val="28"/>
        </w:rPr>
        <w:t>Modificado por el art. 33 y 134 de la</w:t>
      </w:r>
      <w:bookmarkStart w:id="2" w:name="_GoBack"/>
      <w:bookmarkEnd w:id="2"/>
      <w:r w:rsidRPr="004153FA">
        <w:rPr>
          <w:rFonts w:ascii="Arial" w:hAnsi="Arial" w:cs="Arial"/>
          <w:b/>
          <w:color w:val="000000" w:themeColor="text1"/>
          <w:sz w:val="28"/>
          <w:szCs w:val="28"/>
        </w:rPr>
        <w:t xml:space="preserve"> Ley 1474 de 2011</w:t>
      </w:r>
      <w:r>
        <w:rPr>
          <w:rFonts w:ascii="Arial" w:hAnsi="Arial" w:cs="Arial"/>
          <w:b/>
          <w:color w:val="000000" w:themeColor="text1"/>
          <w:sz w:val="28"/>
          <w:szCs w:val="28"/>
        </w:rPr>
        <w:t>-</w:t>
      </w:r>
      <w:r w:rsidRPr="004153FA">
        <w:rPr>
          <w:rFonts w:ascii="Arial" w:hAnsi="Arial" w:cs="Arial"/>
          <w:b/>
          <w:color w:val="000000" w:themeColor="text1"/>
          <w:sz w:val="28"/>
          <w:szCs w:val="28"/>
        </w:rPr>
        <w:t>.</w:t>
      </w:r>
    </w:p>
    <w:p w:rsidR="001C3F26" w:rsidRDefault="001C3F26" w:rsidP="00DE0516">
      <w:pPr>
        <w:pStyle w:val="Prrafodelista"/>
        <w:spacing w:after="0" w:line="276" w:lineRule="auto"/>
        <w:ind w:left="0"/>
        <w:jc w:val="both"/>
        <w:rPr>
          <w:rFonts w:ascii="Arial" w:eastAsia="Calibri" w:hAnsi="Arial" w:cs="Arial"/>
          <w:sz w:val="28"/>
          <w:szCs w:val="28"/>
        </w:rPr>
      </w:pPr>
    </w:p>
    <w:p w:rsidR="001C3F26" w:rsidRPr="001C3F26" w:rsidRDefault="001C3F26" w:rsidP="00DE0516">
      <w:pPr>
        <w:pStyle w:val="NormalWeb"/>
        <w:spacing w:after="0" w:line="276" w:lineRule="auto"/>
        <w:ind w:right="58"/>
        <w:jc w:val="both"/>
        <w:rPr>
          <w:rFonts w:ascii="Arial" w:eastAsia="Calibri" w:hAnsi="Arial" w:cs="Arial"/>
          <w:color w:val="000000" w:themeColor="text1"/>
          <w:sz w:val="28"/>
          <w:szCs w:val="28"/>
        </w:rPr>
      </w:pPr>
      <w:r>
        <w:rPr>
          <w:rFonts w:ascii="Arial" w:eastAsia="Calibri" w:hAnsi="Arial" w:cs="Arial"/>
          <w:sz w:val="28"/>
          <w:szCs w:val="28"/>
        </w:rPr>
        <w:t>Finalmente, esta Agente de</w:t>
      </w:r>
      <w:r w:rsidRPr="00CF558F">
        <w:rPr>
          <w:rFonts w:ascii="Arial" w:eastAsia="Calibri" w:hAnsi="Arial" w:cs="Arial"/>
          <w:sz w:val="28"/>
          <w:szCs w:val="28"/>
        </w:rPr>
        <w:t xml:space="preserve">l Ministerio Público </w:t>
      </w:r>
      <w:r>
        <w:rPr>
          <w:rFonts w:ascii="Arial" w:eastAsia="Calibri" w:hAnsi="Arial" w:cs="Arial"/>
          <w:sz w:val="28"/>
          <w:szCs w:val="28"/>
        </w:rPr>
        <w:t xml:space="preserve">también considera procedente acusar al congresista JIMMY HAROLD DÍAZ BURBANO, por la presunta comisión del delito de Tráfico de </w:t>
      </w:r>
      <w:r w:rsidRPr="001C3F26">
        <w:rPr>
          <w:rFonts w:ascii="Arial" w:eastAsia="Calibri" w:hAnsi="Arial" w:cs="Arial"/>
          <w:color w:val="000000" w:themeColor="text1"/>
          <w:sz w:val="28"/>
          <w:szCs w:val="28"/>
        </w:rPr>
        <w:t>Influencias de Servidor Público, aun cuando dicho tipo penal no se incluyó al momento de definir la correspondiente situación jurídica.</w:t>
      </w:r>
    </w:p>
    <w:p w:rsidR="001C3F26" w:rsidRDefault="001C3F26" w:rsidP="00DE0516">
      <w:pPr>
        <w:pStyle w:val="NormalWeb"/>
        <w:spacing w:after="0" w:line="276" w:lineRule="auto"/>
        <w:ind w:right="58"/>
        <w:jc w:val="both"/>
        <w:rPr>
          <w:rFonts w:ascii="Arial" w:eastAsia="Calibri" w:hAnsi="Arial" w:cs="Arial"/>
          <w:color w:val="000000" w:themeColor="text1"/>
          <w:sz w:val="28"/>
          <w:szCs w:val="28"/>
        </w:rPr>
      </w:pPr>
    </w:p>
    <w:p w:rsidR="001C3F26" w:rsidRDefault="001C3F26" w:rsidP="00DE0516">
      <w:pPr>
        <w:pStyle w:val="NormalWeb"/>
        <w:spacing w:after="0" w:line="276" w:lineRule="auto"/>
        <w:jc w:val="both"/>
        <w:rPr>
          <w:rFonts w:ascii="Arial" w:eastAsia="Calibri" w:hAnsi="Arial" w:cs="Arial"/>
          <w:b/>
          <w:color w:val="000000" w:themeColor="text1"/>
          <w:sz w:val="28"/>
          <w:szCs w:val="28"/>
        </w:rPr>
      </w:pPr>
      <w:r>
        <w:rPr>
          <w:rFonts w:ascii="Arial" w:eastAsia="Calibri" w:hAnsi="Arial" w:cs="Arial"/>
          <w:color w:val="000000" w:themeColor="text1"/>
          <w:sz w:val="28"/>
          <w:szCs w:val="28"/>
        </w:rPr>
        <w:t>E</w:t>
      </w:r>
      <w:r w:rsidRPr="00674C14">
        <w:rPr>
          <w:rFonts w:ascii="Arial" w:eastAsia="Calibri" w:hAnsi="Arial" w:cs="Arial"/>
          <w:color w:val="000000" w:themeColor="text1"/>
          <w:sz w:val="28"/>
          <w:szCs w:val="28"/>
        </w:rPr>
        <w:t>l artículo 411 del Código Penal Col</w:t>
      </w:r>
      <w:bookmarkStart w:id="3" w:name="411"/>
      <w:r w:rsidRPr="00674C14">
        <w:rPr>
          <w:rFonts w:ascii="Arial" w:eastAsia="Calibri" w:hAnsi="Arial" w:cs="Arial"/>
          <w:color w:val="000000" w:themeColor="text1"/>
          <w:sz w:val="28"/>
          <w:szCs w:val="28"/>
        </w:rPr>
        <w:t xml:space="preserve">ombiano </w:t>
      </w:r>
      <w:r>
        <w:rPr>
          <w:rFonts w:ascii="Arial" w:eastAsia="Calibri" w:hAnsi="Arial" w:cs="Arial"/>
          <w:color w:val="000000" w:themeColor="text1"/>
          <w:sz w:val="28"/>
          <w:szCs w:val="28"/>
        </w:rPr>
        <w:t>consagra lo sigui</w:t>
      </w:r>
      <w:r w:rsidRPr="00674C14">
        <w:rPr>
          <w:rFonts w:ascii="Arial" w:eastAsia="Calibri" w:hAnsi="Arial" w:cs="Arial"/>
          <w:color w:val="000000" w:themeColor="text1"/>
          <w:sz w:val="28"/>
          <w:szCs w:val="28"/>
        </w:rPr>
        <w:t>ente</w:t>
      </w:r>
      <w:r w:rsidRPr="00674C14">
        <w:rPr>
          <w:rFonts w:ascii="Arial" w:eastAsia="Calibri" w:hAnsi="Arial" w:cs="Arial"/>
          <w:b/>
          <w:color w:val="000000" w:themeColor="text1"/>
          <w:sz w:val="28"/>
          <w:szCs w:val="28"/>
        </w:rPr>
        <w:t xml:space="preserve">: </w:t>
      </w:r>
    </w:p>
    <w:p w:rsidR="001C3F26" w:rsidRDefault="001C3F26" w:rsidP="00DE0516">
      <w:pPr>
        <w:pStyle w:val="NormalWeb"/>
        <w:spacing w:after="0" w:line="276" w:lineRule="auto"/>
        <w:jc w:val="both"/>
        <w:rPr>
          <w:rFonts w:ascii="Arial" w:eastAsia="Calibri" w:hAnsi="Arial" w:cs="Arial"/>
          <w:b/>
          <w:color w:val="000000" w:themeColor="text1"/>
          <w:sz w:val="28"/>
          <w:szCs w:val="28"/>
        </w:rPr>
      </w:pPr>
    </w:p>
    <w:p w:rsidR="001C3F26" w:rsidRPr="001C3F26" w:rsidRDefault="001C3F26" w:rsidP="00DE0516">
      <w:pPr>
        <w:pStyle w:val="NormalWeb"/>
        <w:spacing w:after="0" w:line="276" w:lineRule="auto"/>
        <w:jc w:val="both"/>
        <w:rPr>
          <w:rFonts w:ascii="Arial" w:hAnsi="Arial" w:cs="Arial"/>
          <w:i/>
          <w:color w:val="000000" w:themeColor="text1"/>
          <w:sz w:val="28"/>
          <w:szCs w:val="28"/>
        </w:rPr>
      </w:pPr>
      <w:r w:rsidRPr="001C3F26">
        <w:rPr>
          <w:rFonts w:ascii="Arial" w:eastAsia="Calibri" w:hAnsi="Arial" w:cs="Arial"/>
          <w:b/>
          <w:i/>
          <w:color w:val="000000" w:themeColor="text1"/>
          <w:sz w:val="28"/>
          <w:szCs w:val="28"/>
        </w:rPr>
        <w:lastRenderedPageBreak/>
        <w:t>“</w:t>
      </w:r>
      <w:r w:rsidRPr="001C3F26">
        <w:rPr>
          <w:rFonts w:ascii="Arial" w:hAnsi="Arial" w:cs="Arial"/>
          <w:b/>
          <w:bCs/>
          <w:i/>
          <w:color w:val="000000" w:themeColor="text1"/>
          <w:sz w:val="28"/>
          <w:szCs w:val="28"/>
        </w:rPr>
        <w:t xml:space="preserve">ARTICULO 411. TRAFICO DE INFLUENCIAS DE SERVIDOR </w:t>
      </w:r>
      <w:bookmarkEnd w:id="3"/>
      <w:r w:rsidRPr="001C3F26">
        <w:rPr>
          <w:rFonts w:ascii="Arial" w:hAnsi="Arial" w:cs="Arial"/>
          <w:b/>
          <w:bCs/>
          <w:i/>
          <w:color w:val="000000" w:themeColor="text1"/>
          <w:sz w:val="28"/>
          <w:szCs w:val="28"/>
        </w:rPr>
        <w:t xml:space="preserve">PÚBLICO. </w:t>
      </w:r>
      <w:r w:rsidRPr="001C3F26">
        <w:rPr>
          <w:rFonts w:ascii="Arial" w:hAnsi="Arial" w:cs="Arial"/>
          <w:i/>
          <w:color w:val="000000" w:themeColor="text1"/>
          <w:sz w:val="28"/>
          <w:szCs w:val="28"/>
        </w:rPr>
        <w:t>El servidor público que utilice indebidamente, en provecho propio o de un tercero, influencias derivadas del ejercicio del cargo o de la función, con el fin de obtener cualquier beneficio de parte de servidor público en asunto que éste se encuentre conociendo o haya de conocer, incurrirá en prisión de sesenta y cuatro (64) a ciento cuarenta y cuatro (144) meses, multa de ciento treinta y tres punto treinta y tres (133.33) a trescientos (300) salarios mínimos legales mensuales vigentes, e inhabilitación para el ejercicio de derechos y funciones públicas de ochenta (80) a ciento cuarenta y cuatro (144) meses.”</w:t>
      </w:r>
    </w:p>
    <w:p w:rsidR="001C3F26" w:rsidRPr="001C3F26" w:rsidRDefault="001C3F26" w:rsidP="00DE0516">
      <w:pPr>
        <w:spacing w:after="0" w:line="276" w:lineRule="auto"/>
        <w:ind w:right="51"/>
        <w:jc w:val="both"/>
        <w:rPr>
          <w:rFonts w:ascii="Arial" w:eastAsia="Calibri" w:hAnsi="Arial" w:cs="Arial"/>
          <w:sz w:val="28"/>
          <w:szCs w:val="28"/>
        </w:rPr>
      </w:pPr>
    </w:p>
    <w:p w:rsidR="001C3F26" w:rsidRPr="001C3F26" w:rsidRDefault="001C3F26" w:rsidP="00DE0516">
      <w:pPr>
        <w:pStyle w:val="Prrafodelista"/>
        <w:spacing w:after="0" w:line="276" w:lineRule="auto"/>
        <w:ind w:left="0"/>
        <w:jc w:val="both"/>
        <w:rPr>
          <w:rFonts w:ascii="Arial" w:hAnsi="Arial" w:cs="Arial"/>
          <w:sz w:val="28"/>
          <w:szCs w:val="28"/>
          <w:lang w:eastAsia="es-ES"/>
        </w:rPr>
      </w:pPr>
      <w:r w:rsidRPr="001C3F26">
        <w:rPr>
          <w:rFonts w:ascii="Arial" w:hAnsi="Arial" w:cs="Arial"/>
          <w:sz w:val="28"/>
          <w:szCs w:val="28"/>
          <w:lang w:eastAsia="es-ES"/>
        </w:rPr>
        <w:t>Se trata entonces de un tipo penal especial de sujeto activo calificado, es decir, que solamente puede ser realizado por quien ostente la condición de servidor público, e incurra en un ejercicio indebido de sus funciones. Además, requiere la presencia necesaria de otra persona con cualificación especial -otro servidor público-, que es el destinatario de la conducta ilícita, esto es, sobre quien se ejerce la influencia.</w:t>
      </w:r>
    </w:p>
    <w:p w:rsidR="001C3F26" w:rsidRPr="001C3F26" w:rsidRDefault="001C3F26" w:rsidP="00DE0516">
      <w:pPr>
        <w:pStyle w:val="Prrafodelista"/>
        <w:spacing w:after="0" w:line="276" w:lineRule="auto"/>
        <w:ind w:left="0"/>
        <w:jc w:val="both"/>
        <w:rPr>
          <w:rFonts w:ascii="Arial" w:hAnsi="Arial" w:cs="Arial"/>
          <w:sz w:val="28"/>
          <w:szCs w:val="28"/>
          <w:lang w:eastAsia="es-ES"/>
        </w:rPr>
      </w:pPr>
    </w:p>
    <w:p w:rsidR="001C3F26" w:rsidRPr="001C3F26" w:rsidRDefault="001C3F26" w:rsidP="00DE0516">
      <w:pPr>
        <w:pStyle w:val="Prrafodelista"/>
        <w:spacing w:after="0" w:line="276" w:lineRule="auto"/>
        <w:ind w:left="0"/>
        <w:jc w:val="both"/>
        <w:rPr>
          <w:rFonts w:ascii="Arial" w:hAnsi="Arial" w:cs="Arial"/>
          <w:sz w:val="28"/>
          <w:szCs w:val="28"/>
          <w:lang w:eastAsia="es-ES"/>
        </w:rPr>
      </w:pPr>
      <w:r w:rsidRPr="001C3F26">
        <w:rPr>
          <w:rFonts w:ascii="Arial" w:hAnsi="Arial" w:cs="Arial"/>
          <w:sz w:val="28"/>
          <w:szCs w:val="28"/>
          <w:lang w:eastAsia="es-ES"/>
        </w:rPr>
        <w:t xml:space="preserve">En lo que atañe a su configuración, la jurisprudencia de la Sala de Casación Penal de la Corte Suprema de Justicia, tiene decantado que se requieren los siguientes elementos: </w:t>
      </w:r>
    </w:p>
    <w:p w:rsidR="001C3F26" w:rsidRDefault="001C3F26" w:rsidP="00DE0516">
      <w:pPr>
        <w:pStyle w:val="Prrafodelista"/>
        <w:spacing w:after="0" w:line="276" w:lineRule="auto"/>
        <w:ind w:left="0"/>
        <w:jc w:val="both"/>
        <w:rPr>
          <w:rFonts w:ascii="Arial" w:hAnsi="Arial" w:cs="Arial"/>
          <w:sz w:val="28"/>
          <w:szCs w:val="28"/>
          <w:lang w:eastAsia="es-ES"/>
        </w:rPr>
      </w:pPr>
    </w:p>
    <w:p w:rsidR="001C3F26" w:rsidRDefault="001C3F26" w:rsidP="00DE0516">
      <w:pPr>
        <w:pStyle w:val="Prrafodelista"/>
        <w:spacing w:after="0" w:line="276" w:lineRule="auto"/>
        <w:ind w:left="284"/>
        <w:jc w:val="both"/>
        <w:rPr>
          <w:rFonts w:ascii="Arial" w:hAnsi="Arial" w:cs="Arial"/>
          <w:i/>
          <w:sz w:val="28"/>
          <w:szCs w:val="28"/>
          <w:lang w:eastAsia="es-ES"/>
        </w:rPr>
      </w:pPr>
      <w:r w:rsidRPr="005B2E7C">
        <w:rPr>
          <w:rFonts w:ascii="Arial" w:hAnsi="Arial" w:cs="Arial"/>
          <w:i/>
          <w:sz w:val="28"/>
          <w:szCs w:val="28"/>
          <w:lang w:eastAsia="es-ES"/>
        </w:rPr>
        <w:t>“a) Que el agente sea un servidor público, esto es, una persona que esté vinculada con el Estado en forma permanente, provisional o transitoria.</w:t>
      </w:r>
    </w:p>
    <w:p w:rsidR="001C3F26" w:rsidRPr="005B2E7C" w:rsidRDefault="001C3F26" w:rsidP="00DE0516">
      <w:pPr>
        <w:pStyle w:val="Prrafodelista"/>
        <w:spacing w:after="0" w:line="276" w:lineRule="auto"/>
        <w:ind w:left="284"/>
        <w:jc w:val="both"/>
        <w:rPr>
          <w:rFonts w:ascii="Arial" w:hAnsi="Arial" w:cs="Arial"/>
          <w:i/>
          <w:sz w:val="28"/>
          <w:szCs w:val="28"/>
          <w:lang w:eastAsia="es-ES"/>
        </w:rPr>
      </w:pPr>
    </w:p>
    <w:p w:rsidR="001C3F26" w:rsidRDefault="001C3F26" w:rsidP="00DE0516">
      <w:pPr>
        <w:pStyle w:val="Prrafodelista"/>
        <w:spacing w:after="0" w:line="276" w:lineRule="auto"/>
        <w:ind w:left="284"/>
        <w:jc w:val="both"/>
        <w:rPr>
          <w:rFonts w:ascii="Arial" w:hAnsi="Arial" w:cs="Arial"/>
          <w:i/>
          <w:sz w:val="28"/>
          <w:szCs w:val="28"/>
          <w:lang w:eastAsia="es-ES"/>
        </w:rPr>
      </w:pPr>
      <w:r w:rsidRPr="005B2E7C">
        <w:rPr>
          <w:rFonts w:ascii="Arial" w:hAnsi="Arial" w:cs="Arial"/>
          <w:i/>
          <w:sz w:val="28"/>
          <w:szCs w:val="28"/>
          <w:lang w:eastAsia="es-ES"/>
        </w:rPr>
        <w:t>b) Que dicho servidor haga uso indebido de influencias derivadas del ejercicio de su cargo o función. Es decir, que aprovechando la autoridad de que esta investido, por su calidad de servidor público, ejerza unas determinadas infl</w:t>
      </w:r>
      <w:r>
        <w:rPr>
          <w:rFonts w:ascii="Arial" w:hAnsi="Arial" w:cs="Arial"/>
          <w:i/>
          <w:sz w:val="28"/>
          <w:szCs w:val="28"/>
          <w:lang w:eastAsia="es-ES"/>
        </w:rPr>
        <w:t xml:space="preserve">uencias. </w:t>
      </w:r>
      <w:r w:rsidRPr="005B2E7C">
        <w:rPr>
          <w:rFonts w:ascii="Arial" w:hAnsi="Arial" w:cs="Arial"/>
          <w:i/>
          <w:sz w:val="28"/>
          <w:szCs w:val="28"/>
          <w:lang w:eastAsia="es-ES"/>
        </w:rPr>
        <w:t xml:space="preserve">Pero no toda influencia puede ser punible, sino aquella que sea indebida. Se entiende por indebido aquello que esta por fuera del deber; y el deber, en el servidor público está centrado, como ya se decía, en el servicio a la comunidad. Ese es su norte y su esencia. </w:t>
      </w:r>
    </w:p>
    <w:p w:rsidR="001C3F26" w:rsidRPr="005B2E7C" w:rsidRDefault="001C3F26" w:rsidP="00DE0516">
      <w:pPr>
        <w:pStyle w:val="Prrafodelista"/>
        <w:spacing w:after="0" w:line="276" w:lineRule="auto"/>
        <w:ind w:left="284"/>
        <w:jc w:val="both"/>
        <w:rPr>
          <w:rFonts w:ascii="Arial" w:hAnsi="Arial" w:cs="Arial"/>
          <w:i/>
          <w:sz w:val="28"/>
          <w:szCs w:val="28"/>
          <w:lang w:eastAsia="es-ES"/>
        </w:rPr>
      </w:pPr>
    </w:p>
    <w:p w:rsidR="001C3F26" w:rsidRDefault="001C3F26" w:rsidP="00DE0516">
      <w:pPr>
        <w:pStyle w:val="Prrafodelista"/>
        <w:spacing w:after="0" w:line="276" w:lineRule="auto"/>
        <w:ind w:left="284"/>
        <w:jc w:val="both"/>
        <w:rPr>
          <w:rFonts w:ascii="Arial" w:hAnsi="Arial" w:cs="Arial"/>
          <w:i/>
          <w:sz w:val="28"/>
          <w:szCs w:val="28"/>
          <w:lang w:eastAsia="es-ES"/>
        </w:rPr>
      </w:pPr>
      <w:r w:rsidRPr="005B2E7C">
        <w:rPr>
          <w:rFonts w:ascii="Arial" w:hAnsi="Arial" w:cs="Arial"/>
          <w:i/>
          <w:sz w:val="28"/>
          <w:szCs w:val="28"/>
          <w:lang w:eastAsia="es-ES"/>
        </w:rPr>
        <w:lastRenderedPageBreak/>
        <w:t>c) El uso de la indebida influencia puede darse en provecho de un tercero. Con una u otra forma de actuar es claro que la administración sufre ante la comunidad un desmedro en su imagen.</w:t>
      </w:r>
    </w:p>
    <w:p w:rsidR="001C3F26" w:rsidRPr="005B2E7C" w:rsidRDefault="001C3F26" w:rsidP="00DE0516">
      <w:pPr>
        <w:pStyle w:val="Prrafodelista"/>
        <w:spacing w:after="0" w:line="276" w:lineRule="auto"/>
        <w:ind w:left="284"/>
        <w:jc w:val="both"/>
        <w:rPr>
          <w:rFonts w:ascii="Arial" w:hAnsi="Arial" w:cs="Arial"/>
          <w:i/>
          <w:sz w:val="28"/>
          <w:szCs w:val="28"/>
          <w:lang w:eastAsia="es-ES"/>
        </w:rPr>
      </w:pPr>
    </w:p>
    <w:p w:rsidR="001C3F26" w:rsidRDefault="001C3F26" w:rsidP="00DE0516">
      <w:pPr>
        <w:pStyle w:val="Prrafodelista"/>
        <w:spacing w:after="0" w:line="276" w:lineRule="auto"/>
        <w:ind w:left="284"/>
        <w:jc w:val="both"/>
        <w:rPr>
          <w:rFonts w:ascii="Arial" w:hAnsi="Arial" w:cs="Arial"/>
          <w:i/>
          <w:sz w:val="28"/>
          <w:szCs w:val="28"/>
          <w:lang w:eastAsia="es-ES"/>
        </w:rPr>
      </w:pPr>
      <w:r w:rsidRPr="005B2E7C">
        <w:rPr>
          <w:rFonts w:ascii="Arial" w:hAnsi="Arial" w:cs="Arial"/>
          <w:i/>
          <w:sz w:val="28"/>
          <w:szCs w:val="28"/>
          <w:lang w:eastAsia="es-ES"/>
        </w:rPr>
        <w:t>d) La utilización indebida de la influencia, debe tener como propósito el obtener un beneficio de parte de otro servidor público, sobre un asunto que este conozca o vaya a conocer, o lo que es lo mismo, la influencia mal utilizada, para estructurar el punible, debe ejercerse para que otro servidor del Estado haga u omita un acto propio de sus funciones, esto es, que este d</w:t>
      </w:r>
      <w:r>
        <w:rPr>
          <w:rFonts w:ascii="Arial" w:hAnsi="Arial" w:cs="Arial"/>
          <w:i/>
          <w:sz w:val="28"/>
          <w:szCs w:val="28"/>
          <w:lang w:eastAsia="es-ES"/>
        </w:rPr>
        <w:t>entro del resorte de su cargo.”</w:t>
      </w:r>
      <w:r w:rsidRPr="005B2E7C">
        <w:rPr>
          <w:rFonts w:ascii="Arial" w:hAnsi="Arial" w:cs="Arial"/>
          <w:i/>
          <w:sz w:val="28"/>
          <w:szCs w:val="28"/>
          <w:lang w:eastAsia="es-ES"/>
        </w:rPr>
        <w:t>(CSJ AP, Marzo 2 de 2005, rad. 21678, reiterada en CSJ AP de julio 6 de 2017, rad. 37118, entre otros)</w:t>
      </w:r>
    </w:p>
    <w:p w:rsidR="001C3F26" w:rsidRPr="005B2E7C" w:rsidRDefault="001C3F26" w:rsidP="00DE0516">
      <w:pPr>
        <w:pStyle w:val="Prrafodelista"/>
        <w:spacing w:after="0" w:line="276" w:lineRule="auto"/>
        <w:ind w:left="284"/>
        <w:jc w:val="both"/>
        <w:rPr>
          <w:rFonts w:ascii="Arial" w:hAnsi="Arial" w:cs="Arial"/>
          <w:i/>
          <w:sz w:val="28"/>
          <w:szCs w:val="28"/>
          <w:lang w:eastAsia="es-ES"/>
        </w:rPr>
      </w:pPr>
    </w:p>
    <w:p w:rsidR="001C3F26" w:rsidRPr="001C3F26" w:rsidRDefault="001C3F26" w:rsidP="00DE0516">
      <w:pPr>
        <w:pStyle w:val="NormalWeb"/>
        <w:spacing w:after="0" w:line="276" w:lineRule="auto"/>
        <w:ind w:right="58"/>
        <w:jc w:val="both"/>
        <w:rPr>
          <w:rFonts w:ascii="Arial" w:hAnsi="Arial" w:cs="Arial"/>
          <w:color w:val="000000" w:themeColor="text1"/>
          <w:sz w:val="28"/>
          <w:szCs w:val="28"/>
        </w:rPr>
      </w:pPr>
      <w:r w:rsidRPr="001C3F26">
        <w:rPr>
          <w:rFonts w:ascii="Arial" w:eastAsia="Calibri" w:hAnsi="Arial" w:cs="Arial"/>
          <w:color w:val="000000" w:themeColor="text1"/>
          <w:sz w:val="28"/>
          <w:szCs w:val="28"/>
        </w:rPr>
        <w:t>En efecto, v</w:t>
      </w:r>
      <w:r w:rsidRPr="001C3F26">
        <w:rPr>
          <w:rFonts w:ascii="Arial" w:hAnsi="Arial" w:cs="Arial"/>
          <w:color w:val="000000" w:themeColor="text1"/>
          <w:sz w:val="28"/>
          <w:szCs w:val="28"/>
        </w:rPr>
        <w:t>ale la pena aclarar que si bien en la definición de la situación jurídica solamente se le imputó al otrora gobernador de Putumayo la incursión en las conductas punibles de Concierto para Delinquir Agravado (Art. 340), Contrato sin Cumplimiento de Requisitos Legales (Art. 410), Peculado por Apropiación en favor de terceros (Art. 397), Receptación (Art. 447) y Contaminación Ambiental por explotación de yacimiento minero (Art. 333 de la Ley 599 de 2000) -en calidad de cómplice-; no le está vedad</w:t>
      </w:r>
      <w:r>
        <w:rPr>
          <w:rFonts w:ascii="Arial" w:hAnsi="Arial" w:cs="Arial"/>
          <w:color w:val="000000" w:themeColor="text1"/>
          <w:sz w:val="28"/>
          <w:szCs w:val="28"/>
        </w:rPr>
        <w:t>o</w:t>
      </w:r>
      <w:r w:rsidRPr="001C3F26">
        <w:rPr>
          <w:rFonts w:ascii="Arial" w:hAnsi="Arial" w:cs="Arial"/>
          <w:color w:val="000000" w:themeColor="text1"/>
          <w:sz w:val="28"/>
          <w:szCs w:val="28"/>
        </w:rPr>
        <w:t xml:space="preserve"> al órgano encargado de proferir Resolución de Acusación</w:t>
      </w:r>
      <w:r>
        <w:rPr>
          <w:rFonts w:ascii="Arial" w:hAnsi="Arial" w:cs="Arial"/>
          <w:color w:val="000000" w:themeColor="text1"/>
          <w:sz w:val="28"/>
          <w:szCs w:val="28"/>
        </w:rPr>
        <w:t xml:space="preserve"> –esta honorable Sala de Instrucción-</w:t>
      </w:r>
      <w:r w:rsidRPr="001C3F26">
        <w:rPr>
          <w:rFonts w:ascii="Arial" w:hAnsi="Arial" w:cs="Arial"/>
          <w:color w:val="000000" w:themeColor="text1"/>
          <w:sz w:val="28"/>
          <w:szCs w:val="28"/>
        </w:rPr>
        <w:t xml:space="preserve">, el acusar al procesado como posible responsable de la referida conducta de </w:t>
      </w:r>
      <w:r w:rsidRPr="001C3F26">
        <w:rPr>
          <w:rFonts w:ascii="Arial" w:eastAsia="Calibri" w:hAnsi="Arial" w:cs="Arial"/>
          <w:color w:val="000000" w:themeColor="text1"/>
          <w:sz w:val="28"/>
          <w:szCs w:val="28"/>
        </w:rPr>
        <w:t>Tráfico de Influencias de Servidor Público</w:t>
      </w:r>
      <w:r w:rsidRPr="001C3F26">
        <w:rPr>
          <w:rFonts w:ascii="Arial" w:hAnsi="Arial" w:cs="Arial"/>
          <w:color w:val="000000" w:themeColor="text1"/>
          <w:sz w:val="28"/>
          <w:szCs w:val="28"/>
        </w:rPr>
        <w:t xml:space="preserve">, por cuanto la definición provisional de la situación jurídica no condiciona el contenido de la providencia que califica el mérito del sumario, </w:t>
      </w:r>
      <w:r>
        <w:rPr>
          <w:rFonts w:ascii="Arial" w:hAnsi="Arial" w:cs="Arial"/>
          <w:color w:val="000000" w:themeColor="text1"/>
          <w:sz w:val="28"/>
          <w:szCs w:val="28"/>
        </w:rPr>
        <w:t xml:space="preserve">puesto </w:t>
      </w:r>
      <w:r w:rsidRPr="001C3F26">
        <w:rPr>
          <w:rFonts w:ascii="Arial" w:hAnsi="Arial" w:cs="Arial"/>
          <w:color w:val="000000" w:themeColor="text1"/>
          <w:sz w:val="28"/>
          <w:szCs w:val="28"/>
        </w:rPr>
        <w:t>que la consonancia solamente se predica entre la resolución de acusación y el fallo.</w:t>
      </w:r>
    </w:p>
    <w:p w:rsidR="001C3F26" w:rsidRDefault="001C3F26" w:rsidP="00DE0516">
      <w:pPr>
        <w:spacing w:after="0" w:line="276" w:lineRule="auto"/>
        <w:jc w:val="both"/>
        <w:rPr>
          <w:rFonts w:ascii="Arial" w:hAnsi="Arial" w:cs="Arial"/>
          <w:sz w:val="28"/>
          <w:szCs w:val="28"/>
        </w:rPr>
      </w:pPr>
    </w:p>
    <w:p w:rsidR="001C3F26" w:rsidRDefault="001C3F26" w:rsidP="00DE0516">
      <w:pPr>
        <w:spacing w:after="0" w:line="276" w:lineRule="auto"/>
        <w:jc w:val="both"/>
        <w:rPr>
          <w:rFonts w:ascii="Arial" w:hAnsi="Arial" w:cs="Arial"/>
          <w:sz w:val="28"/>
          <w:szCs w:val="28"/>
        </w:rPr>
      </w:pPr>
      <w:r w:rsidRPr="001C3F26">
        <w:rPr>
          <w:rFonts w:ascii="Arial" w:hAnsi="Arial" w:cs="Arial"/>
          <w:sz w:val="28"/>
          <w:szCs w:val="28"/>
        </w:rPr>
        <w:t>Así lo ha establecido de manera repetida la Corte Suprema de Justicia:</w:t>
      </w:r>
    </w:p>
    <w:p w:rsidR="001C3F26" w:rsidRPr="001C3F26" w:rsidRDefault="001C3F26" w:rsidP="00DE0516">
      <w:pPr>
        <w:spacing w:after="0" w:line="276" w:lineRule="auto"/>
        <w:jc w:val="both"/>
        <w:rPr>
          <w:rFonts w:ascii="Arial" w:hAnsi="Arial" w:cs="Arial"/>
          <w:sz w:val="28"/>
          <w:szCs w:val="28"/>
        </w:rPr>
      </w:pPr>
    </w:p>
    <w:p w:rsidR="001C3F26" w:rsidRDefault="001C3F26" w:rsidP="00DE0516">
      <w:pPr>
        <w:spacing w:after="0" w:line="276" w:lineRule="auto"/>
        <w:ind w:left="284" w:right="284"/>
        <w:jc w:val="both"/>
        <w:rPr>
          <w:rFonts w:ascii="Arial" w:hAnsi="Arial" w:cs="Arial"/>
          <w:i/>
          <w:iCs/>
          <w:sz w:val="28"/>
          <w:szCs w:val="28"/>
        </w:rPr>
      </w:pPr>
      <w:r w:rsidRPr="001C3F26">
        <w:rPr>
          <w:rFonts w:ascii="Arial" w:hAnsi="Arial" w:cs="Arial"/>
          <w:i/>
          <w:iCs/>
          <w:sz w:val="28"/>
          <w:szCs w:val="28"/>
        </w:rPr>
        <w:t xml:space="preserve">“De manera invariable ha repetido la jurisprudencia que la calificación del mérito del sumario no está limitada por la situación jurídica, dada la progresividad que caracteriza el proceso penal, tanto en el sistema aplicado en este caso (ya derogado) como en el actual, donde una vez definida la </w:t>
      </w:r>
      <w:r w:rsidRPr="001C3F26">
        <w:rPr>
          <w:rFonts w:ascii="Arial" w:hAnsi="Arial" w:cs="Arial"/>
          <w:i/>
          <w:iCs/>
          <w:sz w:val="28"/>
          <w:szCs w:val="28"/>
        </w:rPr>
        <w:lastRenderedPageBreak/>
        <w:t>situación jurídica provisionalmente puede evolucionar el recaudo probatorio, sin que sea necesario volverla a definir para incluir nuevas imputaciones delictivas acordes con los nuevos medios de convicción, toda vez que la etapa instructiva culmina con un examen riguroso de la totalidad de las pruebas aportadas, y es ahí donde se concreta la denominación jurídica de los hechos por los cuales el procesado ha de responder en el juicio.</w:t>
      </w:r>
    </w:p>
    <w:p w:rsidR="001C3F26" w:rsidRDefault="001C3F26" w:rsidP="00DE0516">
      <w:pPr>
        <w:spacing w:after="0" w:line="276" w:lineRule="auto"/>
        <w:ind w:left="284" w:right="284"/>
        <w:jc w:val="both"/>
        <w:rPr>
          <w:rFonts w:ascii="Arial" w:hAnsi="Arial" w:cs="Arial"/>
          <w:i/>
          <w:iCs/>
          <w:sz w:val="28"/>
          <w:szCs w:val="28"/>
        </w:rPr>
      </w:pPr>
    </w:p>
    <w:p w:rsidR="001C3F26" w:rsidRPr="001C3F26" w:rsidRDefault="001C3F26" w:rsidP="00DE0516">
      <w:pPr>
        <w:spacing w:after="0" w:line="276" w:lineRule="auto"/>
        <w:ind w:left="284" w:right="284"/>
        <w:jc w:val="both"/>
        <w:rPr>
          <w:rFonts w:ascii="Arial" w:hAnsi="Arial" w:cs="Arial"/>
          <w:i/>
          <w:iCs/>
          <w:sz w:val="28"/>
          <w:szCs w:val="28"/>
        </w:rPr>
      </w:pPr>
      <w:r w:rsidRPr="001C3F26">
        <w:rPr>
          <w:rFonts w:ascii="Arial" w:hAnsi="Arial" w:cs="Arial"/>
          <w:i/>
          <w:iCs/>
          <w:sz w:val="28"/>
          <w:szCs w:val="28"/>
        </w:rPr>
        <w:t xml:space="preserve">De suerte que, </w:t>
      </w:r>
      <w:r w:rsidRPr="001C3F26">
        <w:rPr>
          <w:rFonts w:ascii="Arial" w:hAnsi="Arial" w:cs="Arial"/>
          <w:b/>
          <w:bCs/>
          <w:i/>
          <w:iCs/>
          <w:sz w:val="28"/>
          <w:szCs w:val="28"/>
          <w:u w:val="single"/>
        </w:rPr>
        <w:t>ni el contenido ni el sentido de la definición provisional de la situación jurídica, tienen entidad  para restringir, limitar  o condicionar el contenido ni el sentido de providencia que califique el mérito del sumario; pues la consonancia que exige la normatividad procesal penal se predica entre la resolución acusatoria y el fallo; no así entre la definición de la situación jurídica y la calificación del sumario; ni entre aquella y la sentencia</w:t>
      </w:r>
      <w:r w:rsidRPr="001C3F26">
        <w:rPr>
          <w:rFonts w:ascii="Arial" w:hAnsi="Arial" w:cs="Arial"/>
          <w:b/>
          <w:i/>
          <w:iCs/>
          <w:sz w:val="28"/>
          <w:szCs w:val="28"/>
          <w:u w:val="single"/>
        </w:rPr>
        <w:t>.”</w:t>
      </w:r>
      <w:r>
        <w:rPr>
          <w:rStyle w:val="Refdenotaalpie"/>
          <w:rFonts w:ascii="Arial" w:hAnsi="Arial" w:cs="Arial"/>
          <w:b/>
          <w:i/>
          <w:iCs/>
          <w:sz w:val="28"/>
          <w:szCs w:val="28"/>
          <w:u w:val="single"/>
        </w:rPr>
        <w:footnoteReference w:id="9"/>
      </w:r>
      <w:r>
        <w:rPr>
          <w:rFonts w:ascii="Arial" w:hAnsi="Arial" w:cs="Arial"/>
          <w:sz w:val="28"/>
          <w:szCs w:val="28"/>
          <w:lang w:eastAsia="es-CO"/>
        </w:rPr>
        <w:t xml:space="preserve"> (Subrayado y negrilla fuera del texto original)</w:t>
      </w:r>
    </w:p>
    <w:p w:rsidR="001C3F26" w:rsidRDefault="001C3F26" w:rsidP="00DE0516">
      <w:pPr>
        <w:spacing w:after="0" w:line="276" w:lineRule="auto"/>
        <w:rPr>
          <w:rFonts w:ascii="Times New Roman" w:hAnsi="Times New Roman"/>
          <w:lang w:eastAsia="es-CO"/>
        </w:rPr>
      </w:pPr>
    </w:p>
    <w:p w:rsidR="001C3F26" w:rsidRDefault="001C3F26" w:rsidP="00DE0516">
      <w:pPr>
        <w:pStyle w:val="Prrafodelista"/>
        <w:spacing w:after="0" w:line="276" w:lineRule="auto"/>
        <w:ind w:left="0"/>
        <w:jc w:val="both"/>
        <w:rPr>
          <w:rFonts w:ascii="Arial" w:hAnsi="Arial" w:cs="Arial"/>
          <w:sz w:val="28"/>
          <w:szCs w:val="28"/>
          <w:lang w:eastAsia="es-ES"/>
        </w:rPr>
      </w:pPr>
      <w:r>
        <w:rPr>
          <w:rFonts w:ascii="Arial" w:eastAsia="Calibri" w:hAnsi="Arial" w:cs="Arial"/>
          <w:sz w:val="28"/>
          <w:szCs w:val="28"/>
        </w:rPr>
        <w:t xml:space="preserve">Lo anterior, pues sin ánimo de ser reiterativos en este pronunciamiento, recuérdese que las precisiones esgrimidas en los anteriores acápites </w:t>
      </w:r>
      <w:r>
        <w:rPr>
          <w:rFonts w:ascii="Arial" w:hAnsi="Arial" w:cs="Arial"/>
          <w:sz w:val="28"/>
          <w:szCs w:val="28"/>
          <w:lang w:eastAsia="es-ES"/>
        </w:rPr>
        <w:t>y los elementos de juicio allegados a la presente actuación</w:t>
      </w:r>
      <w:r w:rsidR="00DE0516">
        <w:rPr>
          <w:rFonts w:ascii="Arial" w:hAnsi="Arial" w:cs="Arial"/>
          <w:sz w:val="28"/>
          <w:szCs w:val="28"/>
          <w:lang w:eastAsia="es-ES"/>
        </w:rPr>
        <w:t xml:space="preserve"> –tanto testimoniales como interceptaciones-</w:t>
      </w:r>
      <w:r>
        <w:rPr>
          <w:rFonts w:ascii="Arial" w:hAnsi="Arial" w:cs="Arial"/>
          <w:sz w:val="28"/>
          <w:szCs w:val="28"/>
          <w:lang w:eastAsia="es-ES"/>
        </w:rPr>
        <w:t>, permiten afirmar que –de conformidad con la delimitación fáctica que ocupa nuestra atención-, el ex gobernador JIMMY HAROLD DÍAZ BURBANO convocó a una reunión con las fuerzas de la policía y la armada naval, a fin de aprovechar su posición de mandatario regional para persuadirlos de que firmaren un acuerdo encaminado a detener todos los controles y decomisos que se venían adelantando en el departamento, en otras palabras, que fueren en contra de sus deberes funcionariales establecidos en la constituci</w:t>
      </w:r>
      <w:r w:rsidR="00DE0516">
        <w:rPr>
          <w:rFonts w:ascii="Arial" w:hAnsi="Arial" w:cs="Arial"/>
          <w:sz w:val="28"/>
          <w:szCs w:val="28"/>
          <w:lang w:eastAsia="es-ES"/>
        </w:rPr>
        <w:t xml:space="preserve">ón y la ley; y con ello, obtener un beneficio que, se itera, era que su cómplice continuare con la explotación minera ilegal y le proveyera de oro a un precio marcadamente inferior al mercado nacional. </w:t>
      </w:r>
    </w:p>
    <w:p w:rsidR="001C3F26" w:rsidRDefault="001C3F26" w:rsidP="00DE0516">
      <w:pPr>
        <w:pStyle w:val="NormalWeb"/>
        <w:spacing w:after="0" w:line="276" w:lineRule="auto"/>
        <w:ind w:right="58"/>
        <w:jc w:val="both"/>
        <w:rPr>
          <w:rFonts w:ascii="Arial" w:hAnsi="Arial" w:cs="Arial"/>
          <w:sz w:val="28"/>
          <w:szCs w:val="28"/>
        </w:rPr>
      </w:pPr>
    </w:p>
    <w:p w:rsidR="00DE0516" w:rsidRDefault="00DE0516" w:rsidP="00DE0516">
      <w:pPr>
        <w:pStyle w:val="NormalWeb"/>
        <w:spacing w:after="0" w:line="276" w:lineRule="auto"/>
        <w:ind w:right="58"/>
        <w:jc w:val="both"/>
        <w:rPr>
          <w:rFonts w:ascii="Arial" w:hAnsi="Arial" w:cs="Arial"/>
          <w:sz w:val="28"/>
          <w:szCs w:val="28"/>
        </w:rPr>
      </w:pPr>
    </w:p>
    <w:p w:rsidR="00342B40" w:rsidRPr="00B02253" w:rsidRDefault="00342B40" w:rsidP="00DE0516">
      <w:pPr>
        <w:pStyle w:val="NormalWeb"/>
        <w:spacing w:after="0" w:line="276" w:lineRule="auto"/>
        <w:ind w:right="58"/>
        <w:jc w:val="both"/>
        <w:rPr>
          <w:rFonts w:ascii="Arial" w:hAnsi="Arial" w:cs="Arial"/>
          <w:color w:val="000000" w:themeColor="text1"/>
          <w:sz w:val="28"/>
          <w:szCs w:val="28"/>
        </w:rPr>
      </w:pPr>
      <w:r>
        <w:rPr>
          <w:rFonts w:ascii="Arial" w:hAnsi="Arial" w:cs="Arial"/>
          <w:sz w:val="28"/>
          <w:szCs w:val="28"/>
        </w:rPr>
        <w:lastRenderedPageBreak/>
        <w:t xml:space="preserve">Es por todo lo expuesto en esta intervención, que como Representante del Ministerio Público, respetuosamente </w:t>
      </w:r>
      <w:r w:rsidRPr="00CF558F">
        <w:rPr>
          <w:rFonts w:ascii="Arial" w:hAnsi="Arial" w:cs="Arial"/>
          <w:color w:val="000000" w:themeColor="text1"/>
          <w:sz w:val="28"/>
          <w:szCs w:val="28"/>
        </w:rPr>
        <w:t>solicit</w:t>
      </w:r>
      <w:r>
        <w:rPr>
          <w:rFonts w:ascii="Arial" w:hAnsi="Arial" w:cs="Arial"/>
          <w:color w:val="000000" w:themeColor="text1"/>
          <w:sz w:val="28"/>
          <w:szCs w:val="28"/>
        </w:rPr>
        <w:t xml:space="preserve">o a su honorable despacho, se profiera resolución de </w:t>
      </w:r>
      <w:r w:rsidR="00CC287A">
        <w:rPr>
          <w:rFonts w:ascii="Arial" w:hAnsi="Arial" w:cs="Arial"/>
          <w:color w:val="000000" w:themeColor="text1"/>
          <w:sz w:val="28"/>
          <w:szCs w:val="28"/>
        </w:rPr>
        <w:t xml:space="preserve">acusación contra el representante a la Cámara JIMMY HAROLD DÍAZ BURBANO, por la incursión en los delitos de </w:t>
      </w:r>
      <w:r w:rsidR="00DE0516" w:rsidRPr="001C3F26">
        <w:rPr>
          <w:rFonts w:ascii="Arial" w:hAnsi="Arial" w:cs="Arial"/>
          <w:color w:val="000000" w:themeColor="text1"/>
          <w:sz w:val="28"/>
          <w:szCs w:val="28"/>
        </w:rPr>
        <w:t>Concierto para Delinquir Agravado (Art. 340), Contrato sin Cumplimiento de Requisitos Legales (Art. 410), Peculado por Apropiación en favor de terceros (Art</w:t>
      </w:r>
      <w:r w:rsidR="00DE0516">
        <w:rPr>
          <w:rFonts w:ascii="Arial" w:hAnsi="Arial" w:cs="Arial"/>
          <w:color w:val="000000" w:themeColor="text1"/>
          <w:sz w:val="28"/>
          <w:szCs w:val="28"/>
        </w:rPr>
        <w:t>. 397), Receptación (Art. 447),</w:t>
      </w:r>
      <w:r w:rsidR="00DE0516" w:rsidRPr="001C3F26">
        <w:rPr>
          <w:rFonts w:ascii="Arial" w:hAnsi="Arial" w:cs="Arial"/>
          <w:color w:val="000000" w:themeColor="text1"/>
          <w:sz w:val="28"/>
          <w:szCs w:val="28"/>
        </w:rPr>
        <w:t xml:space="preserve"> Contaminación Ambiental por explotación de yacimiento minero (Art. 333 de la Ley 599 de 2000) -en calidad de cómplice-</w:t>
      </w:r>
      <w:r w:rsidR="00DE0516">
        <w:rPr>
          <w:rFonts w:ascii="Arial" w:hAnsi="Arial" w:cs="Arial"/>
          <w:color w:val="000000" w:themeColor="text1"/>
          <w:sz w:val="28"/>
          <w:szCs w:val="28"/>
        </w:rPr>
        <w:t xml:space="preserve"> y Tráfico de Influencias de Servidor Público (Art. 411)</w:t>
      </w:r>
      <w:r>
        <w:rPr>
          <w:rFonts w:ascii="Arial" w:hAnsi="Arial" w:cs="Arial"/>
          <w:color w:val="000000" w:themeColor="text1"/>
          <w:sz w:val="28"/>
          <w:szCs w:val="28"/>
        </w:rPr>
        <w:t>.</w:t>
      </w:r>
    </w:p>
    <w:p w:rsidR="00342B40" w:rsidRDefault="00342B40" w:rsidP="00DE0516">
      <w:pPr>
        <w:spacing w:after="0" w:line="276" w:lineRule="auto"/>
        <w:jc w:val="both"/>
        <w:rPr>
          <w:rFonts w:ascii="Arial" w:hAnsi="Arial" w:cs="Arial"/>
          <w:sz w:val="28"/>
          <w:szCs w:val="28"/>
        </w:rPr>
      </w:pPr>
    </w:p>
    <w:p w:rsidR="00342B40" w:rsidRPr="00CF558F" w:rsidRDefault="00342B40" w:rsidP="00DE0516">
      <w:pPr>
        <w:spacing w:after="0" w:line="276" w:lineRule="auto"/>
        <w:jc w:val="both"/>
        <w:rPr>
          <w:rFonts w:ascii="Arial" w:hAnsi="Arial" w:cs="Arial"/>
          <w:sz w:val="28"/>
          <w:szCs w:val="28"/>
        </w:rPr>
      </w:pPr>
    </w:p>
    <w:p w:rsidR="00342B40" w:rsidRDefault="00342B40" w:rsidP="00DE0516">
      <w:pPr>
        <w:spacing w:after="0" w:line="276" w:lineRule="auto"/>
        <w:jc w:val="both"/>
        <w:rPr>
          <w:rFonts w:ascii="Arial" w:hAnsi="Arial" w:cs="Arial"/>
          <w:sz w:val="28"/>
          <w:szCs w:val="28"/>
        </w:rPr>
      </w:pPr>
      <w:r w:rsidRPr="00CF558F">
        <w:rPr>
          <w:rFonts w:ascii="Arial" w:hAnsi="Arial" w:cs="Arial"/>
          <w:sz w:val="28"/>
          <w:szCs w:val="28"/>
        </w:rPr>
        <w:t>Cordial saludo</w:t>
      </w:r>
      <w:r>
        <w:rPr>
          <w:rFonts w:ascii="Arial" w:hAnsi="Arial" w:cs="Arial"/>
          <w:sz w:val="28"/>
          <w:szCs w:val="28"/>
        </w:rPr>
        <w:t>,</w:t>
      </w:r>
    </w:p>
    <w:p w:rsidR="00342B40" w:rsidRDefault="00342B40" w:rsidP="00DE0516">
      <w:pPr>
        <w:spacing w:after="0" w:line="276" w:lineRule="auto"/>
        <w:jc w:val="both"/>
        <w:rPr>
          <w:rFonts w:ascii="Arial" w:hAnsi="Arial" w:cs="Arial"/>
          <w:sz w:val="28"/>
          <w:szCs w:val="28"/>
        </w:rPr>
      </w:pPr>
      <w:r w:rsidRPr="00CF558F">
        <w:rPr>
          <w:rFonts w:ascii="Arial" w:hAnsi="Arial" w:cs="Arial"/>
          <w:sz w:val="28"/>
          <w:szCs w:val="28"/>
        </w:rPr>
        <w:t xml:space="preserve"> </w:t>
      </w:r>
    </w:p>
    <w:p w:rsidR="00342B40" w:rsidRDefault="00342B40" w:rsidP="00DE0516">
      <w:pPr>
        <w:spacing w:after="0" w:line="276" w:lineRule="auto"/>
        <w:jc w:val="both"/>
        <w:rPr>
          <w:rFonts w:ascii="Arial" w:hAnsi="Arial" w:cs="Arial"/>
          <w:sz w:val="28"/>
          <w:szCs w:val="28"/>
        </w:rPr>
      </w:pPr>
    </w:p>
    <w:p w:rsidR="00342B40" w:rsidRPr="00CF558F" w:rsidRDefault="00342B40" w:rsidP="00DE0516">
      <w:pPr>
        <w:spacing w:after="0" w:line="276" w:lineRule="auto"/>
        <w:jc w:val="both"/>
        <w:rPr>
          <w:rFonts w:ascii="Arial" w:hAnsi="Arial" w:cs="Arial"/>
          <w:sz w:val="28"/>
          <w:szCs w:val="28"/>
        </w:rPr>
      </w:pPr>
    </w:p>
    <w:p w:rsidR="00342B40" w:rsidRPr="00CF558F" w:rsidRDefault="00342B40" w:rsidP="00DE0516">
      <w:pPr>
        <w:spacing w:after="0" w:line="276" w:lineRule="auto"/>
        <w:jc w:val="both"/>
        <w:rPr>
          <w:rFonts w:ascii="Arial" w:hAnsi="Arial" w:cs="Arial"/>
          <w:sz w:val="28"/>
          <w:szCs w:val="28"/>
        </w:rPr>
      </w:pPr>
    </w:p>
    <w:p w:rsidR="00342B40" w:rsidRPr="00CF558F" w:rsidRDefault="00342B40" w:rsidP="00DE0516">
      <w:pPr>
        <w:spacing w:after="0" w:line="276" w:lineRule="auto"/>
        <w:jc w:val="center"/>
        <w:rPr>
          <w:rFonts w:ascii="Arial" w:hAnsi="Arial" w:cs="Arial"/>
          <w:b/>
          <w:sz w:val="28"/>
          <w:szCs w:val="28"/>
        </w:rPr>
      </w:pPr>
      <w:r w:rsidRPr="00CF558F">
        <w:rPr>
          <w:rFonts w:ascii="Arial" w:hAnsi="Arial" w:cs="Arial"/>
          <w:b/>
          <w:sz w:val="28"/>
          <w:szCs w:val="28"/>
        </w:rPr>
        <w:t>MARÍA LOURDES HERNÁNDEZ MINDIOLA</w:t>
      </w:r>
    </w:p>
    <w:p w:rsidR="00342B40" w:rsidRPr="009E3B0E" w:rsidRDefault="00342B40" w:rsidP="00DE0516">
      <w:pPr>
        <w:spacing w:after="0" w:line="276" w:lineRule="auto"/>
        <w:jc w:val="center"/>
        <w:rPr>
          <w:rFonts w:ascii="Arial" w:hAnsi="Arial" w:cs="Arial"/>
          <w:sz w:val="24"/>
          <w:szCs w:val="28"/>
        </w:rPr>
      </w:pPr>
      <w:r w:rsidRPr="009E3B0E">
        <w:rPr>
          <w:rFonts w:ascii="Arial" w:hAnsi="Arial" w:cs="Arial"/>
          <w:sz w:val="24"/>
          <w:szCs w:val="28"/>
        </w:rPr>
        <w:t>Procuradora Cuarta Delegada para la Investigación y Juzgamiento Penal</w:t>
      </w:r>
    </w:p>
    <w:p w:rsidR="00342B40" w:rsidRPr="009E3B0E" w:rsidRDefault="00342B40" w:rsidP="00DE0516">
      <w:pPr>
        <w:tabs>
          <w:tab w:val="left" w:pos="5985"/>
        </w:tabs>
        <w:spacing w:after="0" w:line="276" w:lineRule="auto"/>
        <w:rPr>
          <w:rFonts w:ascii="Arial" w:hAnsi="Arial" w:cs="Arial"/>
          <w:sz w:val="24"/>
          <w:szCs w:val="28"/>
        </w:rPr>
      </w:pPr>
    </w:p>
    <w:p w:rsidR="009C590B" w:rsidRDefault="009C590B" w:rsidP="00DE0516">
      <w:pPr>
        <w:spacing w:after="0" w:line="276" w:lineRule="auto"/>
      </w:pPr>
    </w:p>
    <w:sectPr w:rsidR="009C590B" w:rsidSect="00CC287A">
      <w:headerReference w:type="default" r:id="rId17"/>
      <w:footerReference w:type="default" r:id="rId18"/>
      <w:headerReference w:type="first" r:id="rId19"/>
      <w:footerReference w:type="first" r:id="rId20"/>
      <w:pgSz w:w="12240" w:h="18720" w:code="14"/>
      <w:pgMar w:top="1701" w:right="1985" w:bottom="1701" w:left="1701" w:header="709" w:footer="9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9AF" w:rsidRDefault="001379AF" w:rsidP="006A443E">
      <w:pPr>
        <w:spacing w:after="0" w:line="240" w:lineRule="auto"/>
      </w:pPr>
      <w:r>
        <w:separator/>
      </w:r>
    </w:p>
  </w:endnote>
  <w:endnote w:type="continuationSeparator" w:id="0">
    <w:p w:rsidR="001379AF" w:rsidRDefault="001379AF" w:rsidP="006A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851520"/>
      <w:docPartObj>
        <w:docPartGallery w:val="Page Numbers (Bottom of Page)"/>
        <w:docPartUnique/>
      </w:docPartObj>
    </w:sdtPr>
    <w:sdtEndPr/>
    <w:sdtContent>
      <w:p w:rsidR="00B1239E" w:rsidRDefault="00B1239E">
        <w:pPr>
          <w:pStyle w:val="Piedepgina"/>
          <w:jc w:val="right"/>
        </w:pPr>
        <w:r>
          <w:fldChar w:fldCharType="begin"/>
        </w:r>
        <w:r>
          <w:instrText>PAGE   \* MERGEFORMAT</w:instrText>
        </w:r>
        <w:r>
          <w:fldChar w:fldCharType="separate"/>
        </w:r>
        <w:r w:rsidR="00EC4987" w:rsidRPr="00EC4987">
          <w:rPr>
            <w:noProof/>
            <w:lang w:val="es-ES"/>
          </w:rPr>
          <w:t>41</w:t>
        </w:r>
        <w:r>
          <w:fldChar w:fldCharType="end"/>
        </w:r>
      </w:p>
    </w:sdtContent>
  </w:sdt>
  <w:p w:rsidR="00B1239E" w:rsidRPr="00085DE8" w:rsidRDefault="00B1239E" w:rsidP="00AF053A">
    <w:pPr>
      <w:pStyle w:val="Sinespaciado"/>
      <w:jc w:val="center"/>
      <w:rPr>
        <w:rFonts w:cs="Arial"/>
        <w:b/>
        <w:sz w:val="16"/>
        <w:szCs w:val="16"/>
      </w:rPr>
    </w:pPr>
    <w:r w:rsidRPr="00085DE8">
      <w:rPr>
        <w:rFonts w:cs="Arial"/>
        <w:b/>
        <w:sz w:val="16"/>
        <w:szCs w:val="16"/>
      </w:rPr>
      <w:t>PROCURADURÍA CUARTA DEL</w:t>
    </w:r>
    <w:r>
      <w:rPr>
        <w:rFonts w:cs="Arial"/>
        <w:b/>
        <w:sz w:val="16"/>
        <w:szCs w:val="16"/>
      </w:rPr>
      <w:t>EGADA PARA LA INVESTIGACIÓN Y</w:t>
    </w:r>
    <w:r w:rsidRPr="00085DE8">
      <w:rPr>
        <w:rFonts w:cs="Arial"/>
        <w:b/>
        <w:sz w:val="16"/>
        <w:szCs w:val="16"/>
      </w:rPr>
      <w:t xml:space="preserve"> JUZGAMIENTO PENAL</w:t>
    </w:r>
  </w:p>
  <w:p w:rsidR="00B1239E" w:rsidRPr="00085DE8" w:rsidRDefault="00B1239E" w:rsidP="00AF053A">
    <w:pPr>
      <w:pStyle w:val="Sinespaciado"/>
      <w:jc w:val="center"/>
      <w:rPr>
        <w:rFonts w:cs="Arial"/>
        <w:sz w:val="16"/>
        <w:szCs w:val="16"/>
      </w:rPr>
    </w:pPr>
    <w:r w:rsidRPr="00085DE8">
      <w:rPr>
        <w:rFonts w:cs="Arial"/>
        <w:sz w:val="16"/>
        <w:szCs w:val="16"/>
      </w:rPr>
      <w:t xml:space="preserve">Carrera 5ª N° 15 - 80 Piso 26. PBX IP 587-87-50 Ext. 12619 Fax: ext. 12695. </w:t>
    </w:r>
    <w:r w:rsidRPr="00085DE8">
      <w:rPr>
        <w:rFonts w:cs="Arial"/>
        <w:sz w:val="16"/>
        <w:szCs w:val="16"/>
        <w:lang w:val="en-US"/>
      </w:rPr>
      <w:t>Bogotá, DC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180283"/>
      <w:docPartObj>
        <w:docPartGallery w:val="Page Numbers (Bottom of Page)"/>
        <w:docPartUnique/>
      </w:docPartObj>
    </w:sdtPr>
    <w:sdtEndPr/>
    <w:sdtContent>
      <w:p w:rsidR="00B1239E" w:rsidRDefault="00B1239E">
        <w:pPr>
          <w:pStyle w:val="Piedepgina"/>
          <w:jc w:val="right"/>
        </w:pPr>
        <w:r>
          <w:fldChar w:fldCharType="begin"/>
        </w:r>
        <w:r>
          <w:instrText>PAGE   \* MERGEFORMAT</w:instrText>
        </w:r>
        <w:r>
          <w:fldChar w:fldCharType="separate"/>
        </w:r>
        <w:r w:rsidR="00EC4987" w:rsidRPr="00EC4987">
          <w:rPr>
            <w:noProof/>
            <w:lang w:val="es-ES"/>
          </w:rPr>
          <w:t>1</w:t>
        </w:r>
        <w:r>
          <w:fldChar w:fldCharType="end"/>
        </w:r>
      </w:p>
    </w:sdtContent>
  </w:sdt>
  <w:p w:rsidR="00B1239E" w:rsidRPr="00D2281C" w:rsidRDefault="00B1239E" w:rsidP="00AF053A">
    <w:pPr>
      <w:spacing w:after="0"/>
      <w:jc w:val="center"/>
      <w:rPr>
        <w:b/>
        <w:sz w:val="16"/>
        <w:szCs w:val="18"/>
      </w:rPr>
    </w:pPr>
    <w:r w:rsidRPr="00D2281C">
      <w:rPr>
        <w:b/>
        <w:sz w:val="16"/>
        <w:szCs w:val="18"/>
      </w:rPr>
      <w:t xml:space="preserve">PROCURADURÍA CUARTA DELEGADA PARA LA INVESTIGACIÓN Y JUZGAMIENTO PENAL </w:t>
    </w:r>
  </w:p>
  <w:p w:rsidR="00B1239E" w:rsidRPr="008B61CB" w:rsidRDefault="00B1239E" w:rsidP="00AF053A">
    <w:pPr>
      <w:spacing w:after="0"/>
      <w:jc w:val="center"/>
      <w:rPr>
        <w:sz w:val="16"/>
        <w:szCs w:val="18"/>
        <w:lang w:val="en-US"/>
      </w:rPr>
    </w:pPr>
    <w:r w:rsidRPr="00D2281C">
      <w:rPr>
        <w:sz w:val="16"/>
        <w:szCs w:val="18"/>
      </w:rPr>
      <w:t>Carrera 5ª N° 15 - 80 Piso</w:t>
    </w:r>
    <w:r>
      <w:rPr>
        <w:sz w:val="16"/>
        <w:szCs w:val="18"/>
      </w:rPr>
      <w:t xml:space="preserve"> 26. </w:t>
    </w:r>
    <w:r w:rsidRPr="00030D38">
      <w:rPr>
        <w:sz w:val="16"/>
        <w:szCs w:val="18"/>
      </w:rPr>
      <w:t xml:space="preserve">PBX IP 587-87-50 Ext. 12619 Fax: ext. 12619. </w:t>
    </w:r>
    <w:r w:rsidRPr="008B61CB">
      <w:rPr>
        <w:sz w:val="16"/>
        <w:szCs w:val="18"/>
        <w:lang w:val="en-US"/>
      </w:rPr>
      <w:t>Bogotá, DC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9AF" w:rsidRDefault="001379AF" w:rsidP="006A443E">
      <w:pPr>
        <w:spacing w:after="0" w:line="240" w:lineRule="auto"/>
      </w:pPr>
      <w:r>
        <w:separator/>
      </w:r>
    </w:p>
  </w:footnote>
  <w:footnote w:type="continuationSeparator" w:id="0">
    <w:p w:rsidR="001379AF" w:rsidRDefault="001379AF" w:rsidP="006A443E">
      <w:pPr>
        <w:spacing w:after="0" w:line="240" w:lineRule="auto"/>
      </w:pPr>
      <w:r>
        <w:continuationSeparator/>
      </w:r>
    </w:p>
  </w:footnote>
  <w:footnote w:id="1">
    <w:p w:rsidR="00B1239E" w:rsidRDefault="00B1239E">
      <w:pPr>
        <w:pStyle w:val="Textonotapie"/>
      </w:pPr>
      <w:r>
        <w:rPr>
          <w:rStyle w:val="Refdenotaalpie"/>
        </w:rPr>
        <w:footnoteRef/>
      </w:r>
      <w:r>
        <w:t xml:space="preserve"> Folio 119 del </w:t>
      </w:r>
      <w:proofErr w:type="spellStart"/>
      <w:r>
        <w:t>C.o</w:t>
      </w:r>
      <w:proofErr w:type="spellEnd"/>
      <w:r>
        <w:t xml:space="preserve"> 1. Certificación Cámara de Comercio de Putumayo.</w:t>
      </w:r>
    </w:p>
  </w:footnote>
  <w:footnote w:id="2">
    <w:p w:rsidR="00B1239E" w:rsidRDefault="00B1239E">
      <w:pPr>
        <w:pStyle w:val="Textonotapie"/>
      </w:pPr>
      <w:r>
        <w:rPr>
          <w:rStyle w:val="Refdenotaalpie"/>
        </w:rPr>
        <w:footnoteRef/>
      </w:r>
      <w:r>
        <w:t xml:space="preserve"> </w:t>
      </w:r>
      <w:proofErr w:type="spellStart"/>
      <w:r>
        <w:t>Fls</w:t>
      </w:r>
      <w:proofErr w:type="spellEnd"/>
      <w:r>
        <w:t xml:space="preserve">. 35 a 67 del </w:t>
      </w:r>
      <w:proofErr w:type="spellStart"/>
      <w:r>
        <w:t>c.o</w:t>
      </w:r>
      <w:proofErr w:type="spellEnd"/>
      <w:r>
        <w:t xml:space="preserve"> no.2 </w:t>
      </w:r>
    </w:p>
  </w:footnote>
  <w:footnote w:id="3">
    <w:p w:rsidR="00B1239E" w:rsidRPr="00D50DFC" w:rsidRDefault="00B1239E" w:rsidP="00351BC0">
      <w:pPr>
        <w:pStyle w:val="Textonotapie"/>
        <w:rPr>
          <w:sz w:val="16"/>
          <w:szCs w:val="16"/>
        </w:rPr>
      </w:pPr>
      <w:r w:rsidRPr="00D50DFC">
        <w:rPr>
          <w:rStyle w:val="Refdenotaalpie"/>
          <w:sz w:val="16"/>
          <w:szCs w:val="16"/>
        </w:rPr>
        <w:footnoteRef/>
      </w:r>
      <w:r w:rsidRPr="00D50DFC">
        <w:rPr>
          <w:sz w:val="16"/>
          <w:szCs w:val="16"/>
        </w:rPr>
        <w:t xml:space="preserve"> </w:t>
      </w:r>
      <w:r w:rsidRPr="00D50DFC">
        <w:rPr>
          <w:rFonts w:cs="Arial"/>
          <w:sz w:val="16"/>
          <w:szCs w:val="16"/>
        </w:rPr>
        <w:t>CSJ SP 9 feb. 2005, rad. 21.547 y SP, 23 mar. 2006, rad. 21.780</w:t>
      </w:r>
      <w:r>
        <w:rPr>
          <w:rFonts w:cs="Arial"/>
          <w:sz w:val="16"/>
          <w:szCs w:val="16"/>
        </w:rPr>
        <w:t>.</w:t>
      </w:r>
    </w:p>
  </w:footnote>
  <w:footnote w:id="4">
    <w:p w:rsidR="00B1239E" w:rsidRPr="00D50DFC" w:rsidRDefault="00B1239E" w:rsidP="00351BC0">
      <w:pPr>
        <w:pStyle w:val="Textonotapie"/>
        <w:jc w:val="both"/>
        <w:rPr>
          <w:sz w:val="16"/>
          <w:szCs w:val="16"/>
        </w:rPr>
      </w:pPr>
      <w:r w:rsidRPr="00D50DFC">
        <w:rPr>
          <w:rStyle w:val="Refdenotaalpie"/>
          <w:sz w:val="16"/>
          <w:szCs w:val="16"/>
        </w:rPr>
        <w:footnoteRef/>
      </w:r>
      <w:r w:rsidRPr="00D50DFC">
        <w:rPr>
          <w:sz w:val="16"/>
          <w:szCs w:val="16"/>
        </w:rPr>
        <w:t xml:space="preserve"> </w:t>
      </w:r>
      <w:r w:rsidRPr="00D50DFC">
        <w:rPr>
          <w:rFonts w:cs="Arial"/>
          <w:sz w:val="16"/>
          <w:szCs w:val="16"/>
        </w:rPr>
        <w:t>Tesi</w:t>
      </w:r>
      <w:r>
        <w:rPr>
          <w:rFonts w:cs="Arial"/>
          <w:sz w:val="16"/>
          <w:szCs w:val="16"/>
        </w:rPr>
        <w:t>s</w:t>
      </w:r>
      <w:r w:rsidRPr="00D50DFC">
        <w:rPr>
          <w:rFonts w:cs="Arial"/>
          <w:sz w:val="16"/>
          <w:szCs w:val="16"/>
        </w:rPr>
        <w:t xml:space="preserve"> acogida por la jurisprudencia de la Sala (CSJ SP 20 </w:t>
      </w:r>
      <w:proofErr w:type="spellStart"/>
      <w:r w:rsidRPr="00D50DFC">
        <w:rPr>
          <w:rFonts w:cs="Arial"/>
          <w:sz w:val="16"/>
          <w:szCs w:val="16"/>
        </w:rPr>
        <w:t>may</w:t>
      </w:r>
      <w:proofErr w:type="spellEnd"/>
      <w:r w:rsidRPr="00D50DFC">
        <w:rPr>
          <w:rFonts w:cs="Arial"/>
          <w:sz w:val="16"/>
          <w:szCs w:val="16"/>
        </w:rPr>
        <w:t>. 2003, rad. 14.669) y, desde entonces, ha venido siendo reiterada (recientemente, cfr. CSJ y SP 23 nov. 2016, rad. 46.037).</w:t>
      </w:r>
    </w:p>
  </w:footnote>
  <w:footnote w:id="5">
    <w:p w:rsidR="00B1239E" w:rsidRPr="00D50DFC" w:rsidRDefault="00B1239E" w:rsidP="00351BC0">
      <w:pPr>
        <w:pStyle w:val="Textonotapie"/>
        <w:rPr>
          <w:sz w:val="16"/>
          <w:szCs w:val="16"/>
        </w:rPr>
      </w:pPr>
      <w:r w:rsidRPr="00D50DFC">
        <w:rPr>
          <w:rStyle w:val="Refdenotaalpie"/>
          <w:sz w:val="16"/>
          <w:szCs w:val="16"/>
        </w:rPr>
        <w:footnoteRef/>
      </w:r>
      <w:r w:rsidRPr="00D50DFC">
        <w:rPr>
          <w:sz w:val="16"/>
          <w:szCs w:val="16"/>
        </w:rPr>
        <w:t xml:space="preserve"> Proceso: 48250. Número de Providencia: SP712-2017. MP. PATRICIA SALAZAR CUELLAR.</w:t>
      </w:r>
    </w:p>
  </w:footnote>
  <w:footnote w:id="6">
    <w:p w:rsidR="00B1239E" w:rsidRPr="00FF401F" w:rsidRDefault="00B1239E" w:rsidP="00982B27">
      <w:pPr>
        <w:pStyle w:val="Textonotapie"/>
      </w:pPr>
      <w:r w:rsidRPr="00FF401F">
        <w:rPr>
          <w:rStyle w:val="Refdenotaalpie"/>
          <w:sz w:val="16"/>
          <w:szCs w:val="16"/>
        </w:rPr>
        <w:footnoteRef/>
      </w:r>
      <w:r w:rsidRPr="00FF401F">
        <w:rPr>
          <w:sz w:val="16"/>
          <w:szCs w:val="16"/>
        </w:rPr>
        <w:t xml:space="preserve"> SP7322-2017. Radicación n° 49819. Magistrada Ponente: </w:t>
      </w:r>
      <w:r>
        <w:rPr>
          <w:sz w:val="16"/>
          <w:szCs w:val="16"/>
        </w:rPr>
        <w:t>PATRICIA SALAZAR CUÉLLAR.</w:t>
      </w:r>
    </w:p>
  </w:footnote>
  <w:footnote w:id="7">
    <w:p w:rsidR="00B1239E" w:rsidRDefault="00B1239E">
      <w:pPr>
        <w:pStyle w:val="Textonotapie"/>
      </w:pPr>
      <w:r>
        <w:rPr>
          <w:rStyle w:val="Refdenotaalpie"/>
        </w:rPr>
        <w:footnoteRef/>
      </w:r>
      <w:r>
        <w:t xml:space="preserve"> Sentencia C-259 de 2016.</w:t>
      </w:r>
    </w:p>
  </w:footnote>
  <w:footnote w:id="8">
    <w:p w:rsidR="00B1239E" w:rsidRDefault="00B1239E">
      <w:pPr>
        <w:pStyle w:val="Textonotapie"/>
      </w:pPr>
      <w:r>
        <w:rPr>
          <w:rStyle w:val="Refdenotaalpie"/>
        </w:rPr>
        <w:footnoteRef/>
      </w:r>
      <w:r>
        <w:t xml:space="preserve"> Informe de investigador de campo FPJ1126022016. </w:t>
      </w:r>
      <w:proofErr w:type="spellStart"/>
      <w:r>
        <w:t>Fl</w:t>
      </w:r>
      <w:proofErr w:type="spellEnd"/>
      <w:r>
        <w:t>. 39-45.</w:t>
      </w:r>
    </w:p>
  </w:footnote>
  <w:footnote w:id="9">
    <w:p w:rsidR="001C3F26" w:rsidRDefault="001C3F26">
      <w:pPr>
        <w:pStyle w:val="Textonotapie"/>
      </w:pPr>
      <w:r>
        <w:rPr>
          <w:rStyle w:val="Refdenotaalpie"/>
        </w:rPr>
        <w:footnoteRef/>
      </w:r>
      <w:r>
        <w:t xml:space="preserve"> Corte Suprema de Justicia. Sala de Casación Penal. Radicado 20673.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9E" w:rsidRDefault="00B1239E">
    <w:pPr>
      <w:pStyle w:val="Encabezado"/>
    </w:pPr>
    <w:r>
      <w:rPr>
        <w:noProof/>
        <w:lang w:eastAsia="es-CO"/>
      </w:rPr>
      <w:drawing>
        <wp:anchor distT="0" distB="0" distL="114300" distR="114300" simplePos="0" relativeHeight="251659264" behindDoc="0" locked="0" layoutInCell="1" allowOverlap="1" wp14:anchorId="4C8A1723" wp14:editId="68A6883B">
          <wp:simplePos x="0" y="0"/>
          <wp:positionH relativeFrom="column">
            <wp:posOffset>2305685</wp:posOffset>
          </wp:positionH>
          <wp:positionV relativeFrom="paragraph">
            <wp:posOffset>-149860</wp:posOffset>
          </wp:positionV>
          <wp:extent cx="782320" cy="103822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39E" w:rsidRDefault="00B1239E">
    <w:pPr>
      <w:pStyle w:val="Encabezado"/>
    </w:pPr>
  </w:p>
  <w:p w:rsidR="00B1239E" w:rsidRDefault="00B1239E">
    <w:pPr>
      <w:pStyle w:val="Encabezado"/>
    </w:pPr>
  </w:p>
  <w:p w:rsidR="00B1239E" w:rsidRDefault="00B1239E">
    <w:pPr>
      <w:pStyle w:val="Encabezado"/>
    </w:pPr>
  </w:p>
  <w:p w:rsidR="00B1239E" w:rsidRDefault="00B1239E" w:rsidP="00AF053A">
    <w:pPr>
      <w:pStyle w:val="Encabezado"/>
      <w:tabs>
        <w:tab w:val="clear" w:pos="4419"/>
        <w:tab w:val="clear" w:pos="8838"/>
        <w:tab w:val="left" w:pos="1890"/>
      </w:tabs>
    </w:pPr>
    <w:r>
      <w:tab/>
    </w:r>
  </w:p>
  <w:p w:rsidR="00B1239E" w:rsidRDefault="00B1239E">
    <w:pPr>
      <w:pStyle w:val="Encabezado"/>
    </w:pPr>
  </w:p>
  <w:p w:rsidR="00B1239E" w:rsidRPr="00A87AC5" w:rsidRDefault="00B1239E" w:rsidP="00AF053A">
    <w:pPr>
      <w:pStyle w:val="Encabezado"/>
      <w:tabs>
        <w:tab w:val="clear" w:pos="4419"/>
        <w:tab w:val="clear" w:pos="8838"/>
        <w:tab w:val="center" w:pos="6663"/>
        <w:tab w:val="right" w:pos="8647"/>
      </w:tabs>
      <w:ind w:firstLine="426"/>
      <w:jc w:val="right"/>
      <w:rPr>
        <w:i/>
        <w:sz w:val="16"/>
      </w:rPr>
    </w:pPr>
    <w:r>
      <w:rPr>
        <w:i/>
        <w:sz w:val="20"/>
      </w:rPr>
      <w:t xml:space="preserve">               </w:t>
    </w:r>
    <w:r>
      <w:rPr>
        <w:i/>
        <w:sz w:val="16"/>
      </w:rPr>
      <w:t>Alegatos Precalificatorios</w:t>
    </w:r>
    <w:r w:rsidRPr="00A87AC5">
      <w:rPr>
        <w:i/>
        <w:sz w:val="16"/>
      </w:rPr>
      <w:t>:</w:t>
    </w:r>
    <w:r>
      <w:rPr>
        <w:i/>
        <w:sz w:val="16"/>
      </w:rPr>
      <w:t xml:space="preserve"> Jimmy Harold Díaz Burbano</w:t>
    </w:r>
  </w:p>
  <w:p w:rsidR="00B1239E" w:rsidRDefault="00B1239E" w:rsidP="00AF053A">
    <w:pPr>
      <w:pStyle w:val="Encabezado"/>
      <w:tabs>
        <w:tab w:val="clear" w:pos="4419"/>
        <w:tab w:val="clear" w:pos="8838"/>
        <w:tab w:val="center" w:pos="6663"/>
        <w:tab w:val="right" w:pos="8647"/>
      </w:tabs>
      <w:jc w:val="right"/>
      <w:rPr>
        <w:i/>
        <w:sz w:val="16"/>
      </w:rPr>
    </w:pPr>
    <w:r>
      <w:rPr>
        <w:i/>
        <w:sz w:val="16"/>
      </w:rPr>
      <w:t>Radicación: 00021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9E" w:rsidRDefault="00B1239E">
    <w:pPr>
      <w:pStyle w:val="Encabezado"/>
    </w:pPr>
    <w:r>
      <w:rPr>
        <w:noProof/>
        <w:lang w:eastAsia="es-CO"/>
      </w:rPr>
      <w:drawing>
        <wp:anchor distT="0" distB="0" distL="114300" distR="114300" simplePos="0" relativeHeight="251660288" behindDoc="0" locked="0" layoutInCell="1" allowOverlap="1" wp14:anchorId="57C53C90" wp14:editId="44B14730">
          <wp:simplePos x="0" y="0"/>
          <wp:positionH relativeFrom="column">
            <wp:posOffset>2226310</wp:posOffset>
          </wp:positionH>
          <wp:positionV relativeFrom="paragraph">
            <wp:posOffset>-153035</wp:posOffset>
          </wp:positionV>
          <wp:extent cx="923290" cy="119062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567"/>
    <w:multiLevelType w:val="hybridMultilevel"/>
    <w:tmpl w:val="C9F6990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1E42668"/>
    <w:multiLevelType w:val="hybridMultilevel"/>
    <w:tmpl w:val="C6C05964"/>
    <w:lvl w:ilvl="0" w:tplc="EF66D6D2">
      <w:start w:val="1"/>
      <w:numFmt w:val="bullet"/>
      <w:lvlText w:val="-"/>
      <w:lvlJc w:val="left"/>
      <w:pPr>
        <w:ind w:left="1069" w:hanging="360"/>
      </w:pPr>
      <w:rPr>
        <w:rFonts w:ascii="Arial" w:eastAsia="Times New Roman" w:hAnsi="Arial" w:cs="Aria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2">
    <w:nsid w:val="0DA0735F"/>
    <w:multiLevelType w:val="hybridMultilevel"/>
    <w:tmpl w:val="A45AAF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F31796F"/>
    <w:multiLevelType w:val="hybridMultilevel"/>
    <w:tmpl w:val="261C75FA"/>
    <w:lvl w:ilvl="0" w:tplc="240A001B">
      <w:start w:val="1"/>
      <w:numFmt w:val="lowerRoman"/>
      <w:lvlText w:val="%1."/>
      <w:lvlJc w:val="righ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4">
    <w:nsid w:val="10B648FB"/>
    <w:multiLevelType w:val="hybridMultilevel"/>
    <w:tmpl w:val="0B588B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1673EB8"/>
    <w:multiLevelType w:val="hybridMultilevel"/>
    <w:tmpl w:val="CD280510"/>
    <w:lvl w:ilvl="0" w:tplc="ABC89488">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13A259F9"/>
    <w:multiLevelType w:val="hybridMultilevel"/>
    <w:tmpl w:val="18EEADB8"/>
    <w:lvl w:ilvl="0" w:tplc="EE329F6C">
      <w:start w:val="1"/>
      <w:numFmt w:val="decimal"/>
      <w:suff w:val="space"/>
      <w:lvlText w:val="%1."/>
      <w:lvlJc w:val="left"/>
      <w:pPr>
        <w:ind w:left="568" w:firstLine="0"/>
      </w:pPr>
      <w:rPr>
        <w:rFonts w:hint="default"/>
        <w:b/>
        <w:i w:val="0"/>
        <w:lang w:val="es-ES"/>
      </w:rPr>
    </w:lvl>
    <w:lvl w:ilvl="1" w:tplc="0C0A0019" w:tentative="1">
      <w:start w:val="1"/>
      <w:numFmt w:val="lowerLetter"/>
      <w:lvlText w:val="%2."/>
      <w:lvlJc w:val="left"/>
      <w:pPr>
        <w:ind w:left="-766" w:hanging="360"/>
      </w:pPr>
    </w:lvl>
    <w:lvl w:ilvl="2" w:tplc="0C0A001B" w:tentative="1">
      <w:start w:val="1"/>
      <w:numFmt w:val="lowerRoman"/>
      <w:lvlText w:val="%3."/>
      <w:lvlJc w:val="right"/>
      <w:pPr>
        <w:ind w:left="-46" w:hanging="180"/>
      </w:pPr>
    </w:lvl>
    <w:lvl w:ilvl="3" w:tplc="0C0A000F" w:tentative="1">
      <w:start w:val="1"/>
      <w:numFmt w:val="decimal"/>
      <w:lvlText w:val="%4."/>
      <w:lvlJc w:val="left"/>
      <w:pPr>
        <w:ind w:left="674" w:hanging="360"/>
      </w:pPr>
    </w:lvl>
    <w:lvl w:ilvl="4" w:tplc="0C0A0019" w:tentative="1">
      <w:start w:val="1"/>
      <w:numFmt w:val="lowerLetter"/>
      <w:lvlText w:val="%5."/>
      <w:lvlJc w:val="left"/>
      <w:pPr>
        <w:ind w:left="1394" w:hanging="360"/>
      </w:pPr>
    </w:lvl>
    <w:lvl w:ilvl="5" w:tplc="0C0A001B" w:tentative="1">
      <w:start w:val="1"/>
      <w:numFmt w:val="lowerRoman"/>
      <w:lvlText w:val="%6."/>
      <w:lvlJc w:val="right"/>
      <w:pPr>
        <w:ind w:left="2114" w:hanging="180"/>
      </w:pPr>
    </w:lvl>
    <w:lvl w:ilvl="6" w:tplc="0C0A000F" w:tentative="1">
      <w:start w:val="1"/>
      <w:numFmt w:val="decimal"/>
      <w:lvlText w:val="%7."/>
      <w:lvlJc w:val="left"/>
      <w:pPr>
        <w:ind w:left="2834" w:hanging="360"/>
      </w:pPr>
    </w:lvl>
    <w:lvl w:ilvl="7" w:tplc="0C0A0019" w:tentative="1">
      <w:start w:val="1"/>
      <w:numFmt w:val="lowerLetter"/>
      <w:lvlText w:val="%8."/>
      <w:lvlJc w:val="left"/>
      <w:pPr>
        <w:ind w:left="3554" w:hanging="360"/>
      </w:pPr>
    </w:lvl>
    <w:lvl w:ilvl="8" w:tplc="0C0A001B" w:tentative="1">
      <w:start w:val="1"/>
      <w:numFmt w:val="lowerRoman"/>
      <w:lvlText w:val="%9."/>
      <w:lvlJc w:val="right"/>
      <w:pPr>
        <w:ind w:left="4274" w:hanging="180"/>
      </w:pPr>
    </w:lvl>
  </w:abstractNum>
  <w:abstractNum w:abstractNumId="7">
    <w:nsid w:val="163C2FB2"/>
    <w:multiLevelType w:val="hybridMultilevel"/>
    <w:tmpl w:val="D652852E"/>
    <w:lvl w:ilvl="0" w:tplc="C744F1E0">
      <w:start w:val="6"/>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A293BF2"/>
    <w:multiLevelType w:val="hybridMultilevel"/>
    <w:tmpl w:val="66C4E166"/>
    <w:lvl w:ilvl="0" w:tplc="78886EBA">
      <w:start w:val="1"/>
      <w:numFmt w:val="decimal"/>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7EE133E"/>
    <w:multiLevelType w:val="hybridMultilevel"/>
    <w:tmpl w:val="8BFCA3A4"/>
    <w:lvl w:ilvl="0" w:tplc="0232944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A581CD3"/>
    <w:multiLevelType w:val="multilevel"/>
    <w:tmpl w:val="0892079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1">
    <w:nsid w:val="33EF04F0"/>
    <w:multiLevelType w:val="hybridMultilevel"/>
    <w:tmpl w:val="658C26B6"/>
    <w:lvl w:ilvl="0" w:tplc="9398995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7783E07"/>
    <w:multiLevelType w:val="hybridMultilevel"/>
    <w:tmpl w:val="C92EA552"/>
    <w:lvl w:ilvl="0" w:tplc="E7121BAA">
      <w:start w:val="10"/>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3">
    <w:nsid w:val="3BF27FB6"/>
    <w:multiLevelType w:val="hybridMultilevel"/>
    <w:tmpl w:val="98ECFA8A"/>
    <w:lvl w:ilvl="0" w:tplc="6C823E7C">
      <w:start w:val="6"/>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1922E1A"/>
    <w:multiLevelType w:val="hybridMultilevel"/>
    <w:tmpl w:val="72FCC0E8"/>
    <w:lvl w:ilvl="0" w:tplc="153A9C30">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5">
    <w:nsid w:val="450A4671"/>
    <w:multiLevelType w:val="hybridMultilevel"/>
    <w:tmpl w:val="92A2ED9A"/>
    <w:lvl w:ilvl="0" w:tplc="7310C420">
      <w:start w:val="1"/>
      <w:numFmt w:val="lowerRoman"/>
      <w:lvlText w:val="(%1)"/>
      <w:lvlJc w:val="left"/>
      <w:pPr>
        <w:ind w:left="1146" w:hanging="72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6">
    <w:nsid w:val="47AB32C6"/>
    <w:multiLevelType w:val="hybridMultilevel"/>
    <w:tmpl w:val="68E0F07E"/>
    <w:lvl w:ilvl="0" w:tplc="24D69F28">
      <w:start w:val="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A4D3B3E"/>
    <w:multiLevelType w:val="hybridMultilevel"/>
    <w:tmpl w:val="66C4E166"/>
    <w:lvl w:ilvl="0" w:tplc="78886EBA">
      <w:start w:val="1"/>
      <w:numFmt w:val="decimal"/>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A585175"/>
    <w:multiLevelType w:val="hybridMultilevel"/>
    <w:tmpl w:val="7E0634D4"/>
    <w:lvl w:ilvl="0" w:tplc="D09C7DA4">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nsid w:val="4C9F27E6"/>
    <w:multiLevelType w:val="hybridMultilevel"/>
    <w:tmpl w:val="6EECE9AA"/>
    <w:lvl w:ilvl="0" w:tplc="55F2ADB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D1B5CC0"/>
    <w:multiLevelType w:val="hybridMultilevel"/>
    <w:tmpl w:val="54B2BAF0"/>
    <w:lvl w:ilvl="0" w:tplc="C09A56A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AFB28A6"/>
    <w:multiLevelType w:val="hybridMultilevel"/>
    <w:tmpl w:val="06705EE2"/>
    <w:lvl w:ilvl="0" w:tplc="6FFED9E6">
      <w:start w:val="2"/>
      <w:numFmt w:val="lowerRoman"/>
      <w:lvlText w:val="%1."/>
      <w:lvlJc w:val="left"/>
      <w:pPr>
        <w:ind w:left="1080" w:hanging="72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BC26286"/>
    <w:multiLevelType w:val="hybridMultilevel"/>
    <w:tmpl w:val="65EA375E"/>
    <w:lvl w:ilvl="0" w:tplc="E8BAC830">
      <w:start w:val="3"/>
      <w:numFmt w:val="bullet"/>
      <w:lvlText w:val="-"/>
      <w:lvlJc w:val="left"/>
      <w:pPr>
        <w:ind w:left="927" w:hanging="360"/>
      </w:pPr>
      <w:rPr>
        <w:rFonts w:ascii="Arial" w:eastAsia="Times New Roman" w:hAnsi="Arial"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23">
    <w:nsid w:val="618D3776"/>
    <w:multiLevelType w:val="hybridMultilevel"/>
    <w:tmpl w:val="D3DAD24C"/>
    <w:lvl w:ilvl="0" w:tplc="0ECC11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2DF61FA"/>
    <w:multiLevelType w:val="hybridMultilevel"/>
    <w:tmpl w:val="E28E0CCC"/>
    <w:lvl w:ilvl="0" w:tplc="69CAC71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375560E"/>
    <w:multiLevelType w:val="hybridMultilevel"/>
    <w:tmpl w:val="E318A8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4D211A4"/>
    <w:multiLevelType w:val="hybridMultilevel"/>
    <w:tmpl w:val="E1A2B076"/>
    <w:lvl w:ilvl="0" w:tplc="AAD43162">
      <w:start w:val="1"/>
      <w:numFmt w:val="lowerRoman"/>
      <w:lvlText w:val="(%1)"/>
      <w:lvlJc w:val="left"/>
      <w:pPr>
        <w:ind w:left="870" w:hanging="720"/>
      </w:pPr>
      <w:rPr>
        <w:rFonts w:hint="default"/>
      </w:rPr>
    </w:lvl>
    <w:lvl w:ilvl="1" w:tplc="240A0019" w:tentative="1">
      <w:start w:val="1"/>
      <w:numFmt w:val="lowerLetter"/>
      <w:lvlText w:val="%2."/>
      <w:lvlJc w:val="left"/>
      <w:pPr>
        <w:ind w:left="1230" w:hanging="360"/>
      </w:pPr>
    </w:lvl>
    <w:lvl w:ilvl="2" w:tplc="240A001B" w:tentative="1">
      <w:start w:val="1"/>
      <w:numFmt w:val="lowerRoman"/>
      <w:lvlText w:val="%3."/>
      <w:lvlJc w:val="right"/>
      <w:pPr>
        <w:ind w:left="1950" w:hanging="180"/>
      </w:pPr>
    </w:lvl>
    <w:lvl w:ilvl="3" w:tplc="240A000F" w:tentative="1">
      <w:start w:val="1"/>
      <w:numFmt w:val="decimal"/>
      <w:lvlText w:val="%4."/>
      <w:lvlJc w:val="left"/>
      <w:pPr>
        <w:ind w:left="2670" w:hanging="360"/>
      </w:pPr>
    </w:lvl>
    <w:lvl w:ilvl="4" w:tplc="240A0019" w:tentative="1">
      <w:start w:val="1"/>
      <w:numFmt w:val="lowerLetter"/>
      <w:lvlText w:val="%5."/>
      <w:lvlJc w:val="left"/>
      <w:pPr>
        <w:ind w:left="3390" w:hanging="360"/>
      </w:pPr>
    </w:lvl>
    <w:lvl w:ilvl="5" w:tplc="240A001B" w:tentative="1">
      <w:start w:val="1"/>
      <w:numFmt w:val="lowerRoman"/>
      <w:lvlText w:val="%6."/>
      <w:lvlJc w:val="right"/>
      <w:pPr>
        <w:ind w:left="4110" w:hanging="180"/>
      </w:pPr>
    </w:lvl>
    <w:lvl w:ilvl="6" w:tplc="240A000F" w:tentative="1">
      <w:start w:val="1"/>
      <w:numFmt w:val="decimal"/>
      <w:lvlText w:val="%7."/>
      <w:lvlJc w:val="left"/>
      <w:pPr>
        <w:ind w:left="4830" w:hanging="360"/>
      </w:pPr>
    </w:lvl>
    <w:lvl w:ilvl="7" w:tplc="240A0019" w:tentative="1">
      <w:start w:val="1"/>
      <w:numFmt w:val="lowerLetter"/>
      <w:lvlText w:val="%8."/>
      <w:lvlJc w:val="left"/>
      <w:pPr>
        <w:ind w:left="5550" w:hanging="360"/>
      </w:pPr>
    </w:lvl>
    <w:lvl w:ilvl="8" w:tplc="240A001B" w:tentative="1">
      <w:start w:val="1"/>
      <w:numFmt w:val="lowerRoman"/>
      <w:lvlText w:val="%9."/>
      <w:lvlJc w:val="right"/>
      <w:pPr>
        <w:ind w:left="6270" w:hanging="180"/>
      </w:pPr>
    </w:lvl>
  </w:abstractNum>
  <w:abstractNum w:abstractNumId="27">
    <w:nsid w:val="651F2FEF"/>
    <w:multiLevelType w:val="hybridMultilevel"/>
    <w:tmpl w:val="40020496"/>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E144A05"/>
    <w:multiLevelType w:val="hybridMultilevel"/>
    <w:tmpl w:val="54B2BAF0"/>
    <w:lvl w:ilvl="0" w:tplc="C09A56A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F0A1915"/>
    <w:multiLevelType w:val="hybridMultilevel"/>
    <w:tmpl w:val="4F7E117A"/>
    <w:lvl w:ilvl="0" w:tplc="69E4E12E">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4ED69FC"/>
    <w:multiLevelType w:val="hybridMultilevel"/>
    <w:tmpl w:val="92A2ED9A"/>
    <w:lvl w:ilvl="0" w:tplc="7310C420">
      <w:start w:val="1"/>
      <w:numFmt w:val="lowerRoman"/>
      <w:lvlText w:val="(%1)"/>
      <w:lvlJc w:val="left"/>
      <w:pPr>
        <w:ind w:left="1146" w:hanging="72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1">
    <w:nsid w:val="7AF30A58"/>
    <w:multiLevelType w:val="hybridMultilevel"/>
    <w:tmpl w:val="E1482028"/>
    <w:lvl w:ilvl="0" w:tplc="FD706E02">
      <w:start w:val="1"/>
      <w:numFmt w:val="decimal"/>
      <w:lvlText w:val="%1."/>
      <w:lvlJc w:val="left"/>
      <w:pPr>
        <w:ind w:left="720" w:hanging="360"/>
      </w:pPr>
      <w:rPr>
        <w:rFonts w:eastAsiaTheme="minorHAns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7C9354DB"/>
    <w:multiLevelType w:val="hybridMultilevel"/>
    <w:tmpl w:val="72CC7848"/>
    <w:lvl w:ilvl="0" w:tplc="FB523F4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DF8702D"/>
    <w:multiLevelType w:val="hybridMultilevel"/>
    <w:tmpl w:val="D87A3B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EC34857"/>
    <w:multiLevelType w:val="hybridMultilevel"/>
    <w:tmpl w:val="FEE2EDD6"/>
    <w:lvl w:ilvl="0" w:tplc="B9C8AB10">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0"/>
  </w:num>
  <w:num w:numId="4">
    <w:abstractNumId w:val="13"/>
  </w:num>
  <w:num w:numId="5">
    <w:abstractNumId w:val="31"/>
  </w:num>
  <w:num w:numId="6">
    <w:abstractNumId w:val="24"/>
  </w:num>
  <w:num w:numId="7">
    <w:abstractNumId w:val="7"/>
  </w:num>
  <w:num w:numId="8">
    <w:abstractNumId w:val="11"/>
  </w:num>
  <w:num w:numId="9">
    <w:abstractNumId w:val="12"/>
  </w:num>
  <w:num w:numId="10">
    <w:abstractNumId w:val="19"/>
  </w:num>
  <w:num w:numId="11">
    <w:abstractNumId w:val="18"/>
  </w:num>
  <w:num w:numId="12">
    <w:abstractNumId w:val="30"/>
  </w:num>
  <w:num w:numId="13">
    <w:abstractNumId w:val="16"/>
  </w:num>
  <w:num w:numId="14">
    <w:abstractNumId w:val="29"/>
  </w:num>
  <w:num w:numId="15">
    <w:abstractNumId w:val="27"/>
  </w:num>
  <w:num w:numId="16">
    <w:abstractNumId w:val="3"/>
  </w:num>
  <w:num w:numId="17">
    <w:abstractNumId w:val="23"/>
  </w:num>
  <w:num w:numId="18">
    <w:abstractNumId w:val="21"/>
  </w:num>
  <w:num w:numId="19">
    <w:abstractNumId w:val="15"/>
  </w:num>
  <w:num w:numId="20">
    <w:abstractNumId w:val="32"/>
  </w:num>
  <w:num w:numId="21">
    <w:abstractNumId w:val="20"/>
  </w:num>
  <w:num w:numId="22">
    <w:abstractNumId w:val="34"/>
  </w:num>
  <w:num w:numId="23">
    <w:abstractNumId w:val="28"/>
  </w:num>
  <w:num w:numId="24">
    <w:abstractNumId w:val="26"/>
  </w:num>
  <w:num w:numId="25">
    <w:abstractNumId w:val="1"/>
  </w:num>
  <w:num w:numId="26">
    <w:abstractNumId w:val="22"/>
  </w:num>
  <w:num w:numId="27">
    <w:abstractNumId w:val="8"/>
  </w:num>
  <w:num w:numId="28">
    <w:abstractNumId w:val="25"/>
  </w:num>
  <w:num w:numId="29">
    <w:abstractNumId w:val="17"/>
  </w:num>
  <w:num w:numId="30">
    <w:abstractNumId w:val="33"/>
  </w:num>
  <w:num w:numId="31">
    <w:abstractNumId w:val="0"/>
  </w:num>
  <w:num w:numId="32">
    <w:abstractNumId w:val="9"/>
  </w:num>
  <w:num w:numId="33">
    <w:abstractNumId w:val="5"/>
  </w:num>
  <w:num w:numId="34">
    <w:abstractNumId w:val="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40"/>
    <w:rsid w:val="000F1245"/>
    <w:rsid w:val="00106746"/>
    <w:rsid w:val="001379AF"/>
    <w:rsid w:val="00190C7A"/>
    <w:rsid w:val="001C3CFB"/>
    <w:rsid w:val="001C3F26"/>
    <w:rsid w:val="002620D7"/>
    <w:rsid w:val="002640A0"/>
    <w:rsid w:val="00267588"/>
    <w:rsid w:val="00283719"/>
    <w:rsid w:val="002912D0"/>
    <w:rsid w:val="002D6DB3"/>
    <w:rsid w:val="00304E0F"/>
    <w:rsid w:val="00342B40"/>
    <w:rsid w:val="00344DB7"/>
    <w:rsid w:val="00351BC0"/>
    <w:rsid w:val="00361EB9"/>
    <w:rsid w:val="004028B4"/>
    <w:rsid w:val="00416309"/>
    <w:rsid w:val="00443649"/>
    <w:rsid w:val="00445A3F"/>
    <w:rsid w:val="004B2E0F"/>
    <w:rsid w:val="004F10BE"/>
    <w:rsid w:val="005032C0"/>
    <w:rsid w:val="00520855"/>
    <w:rsid w:val="00587EB0"/>
    <w:rsid w:val="00595252"/>
    <w:rsid w:val="005A50D5"/>
    <w:rsid w:val="00613F19"/>
    <w:rsid w:val="00637A20"/>
    <w:rsid w:val="00670304"/>
    <w:rsid w:val="0068047D"/>
    <w:rsid w:val="006A443E"/>
    <w:rsid w:val="006B4F04"/>
    <w:rsid w:val="006E002B"/>
    <w:rsid w:val="006E0A1D"/>
    <w:rsid w:val="00755D90"/>
    <w:rsid w:val="00773436"/>
    <w:rsid w:val="00773446"/>
    <w:rsid w:val="00780AE4"/>
    <w:rsid w:val="00782543"/>
    <w:rsid w:val="00793A2A"/>
    <w:rsid w:val="007B1AE5"/>
    <w:rsid w:val="007F36C1"/>
    <w:rsid w:val="00873335"/>
    <w:rsid w:val="00880C3D"/>
    <w:rsid w:val="0089107F"/>
    <w:rsid w:val="009123DD"/>
    <w:rsid w:val="0095492F"/>
    <w:rsid w:val="00982B27"/>
    <w:rsid w:val="00986E15"/>
    <w:rsid w:val="009C590B"/>
    <w:rsid w:val="009E60F6"/>
    <w:rsid w:val="00A52536"/>
    <w:rsid w:val="00A54F71"/>
    <w:rsid w:val="00A81BD6"/>
    <w:rsid w:val="00A91F11"/>
    <w:rsid w:val="00AA2CF1"/>
    <w:rsid w:val="00AF053A"/>
    <w:rsid w:val="00B1239E"/>
    <w:rsid w:val="00B37A22"/>
    <w:rsid w:val="00B753E9"/>
    <w:rsid w:val="00BC3855"/>
    <w:rsid w:val="00BE2E6C"/>
    <w:rsid w:val="00BF5B4C"/>
    <w:rsid w:val="00BF65E3"/>
    <w:rsid w:val="00C12F6F"/>
    <w:rsid w:val="00C651DA"/>
    <w:rsid w:val="00C744FC"/>
    <w:rsid w:val="00C94FC4"/>
    <w:rsid w:val="00CC287A"/>
    <w:rsid w:val="00CE71C9"/>
    <w:rsid w:val="00CF3643"/>
    <w:rsid w:val="00D10060"/>
    <w:rsid w:val="00D52AA4"/>
    <w:rsid w:val="00D57FBD"/>
    <w:rsid w:val="00DA195C"/>
    <w:rsid w:val="00DE0516"/>
    <w:rsid w:val="00E537FD"/>
    <w:rsid w:val="00EB1655"/>
    <w:rsid w:val="00EB4E6B"/>
    <w:rsid w:val="00EC4987"/>
    <w:rsid w:val="00ED77B9"/>
    <w:rsid w:val="00F40FF7"/>
    <w:rsid w:val="00FC4A64"/>
    <w:rsid w:val="00FD686B"/>
    <w:rsid w:val="00FD6D5F"/>
    <w:rsid w:val="00FE04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40"/>
    <w:pPr>
      <w:spacing w:after="160" w:line="259" w:lineRule="auto"/>
    </w:pPr>
  </w:style>
  <w:style w:type="paragraph" w:styleId="Ttulo1">
    <w:name w:val="heading 1"/>
    <w:basedOn w:val="Normal"/>
    <w:link w:val="Ttulo1Car"/>
    <w:uiPriority w:val="9"/>
    <w:qFormat/>
    <w:rsid w:val="00342B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342B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42B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2B40"/>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342B4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342B40"/>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342B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2B40"/>
  </w:style>
  <w:style w:type="paragraph" w:styleId="Piedepgina">
    <w:name w:val="footer"/>
    <w:basedOn w:val="Normal"/>
    <w:link w:val="PiedepginaCar"/>
    <w:uiPriority w:val="99"/>
    <w:unhideWhenUsed/>
    <w:rsid w:val="00342B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2B40"/>
  </w:style>
  <w:style w:type="paragraph" w:styleId="Sinespaciado">
    <w:name w:val="No Spacing"/>
    <w:uiPriority w:val="1"/>
    <w:qFormat/>
    <w:rsid w:val="00342B40"/>
    <w:pPr>
      <w:spacing w:after="0" w:line="240" w:lineRule="auto"/>
    </w:pPr>
  </w:style>
  <w:style w:type="paragraph" w:styleId="Textonotapie">
    <w:name w:val="footnote text"/>
    <w:aliases w:val="Car,Footnote Text Char Char Char Char Char,Footnote Text Char Char Char Char,Footnote reference,FA Fu,FA Fu Car Car Car Car Car Car Car Car,FA Fu Car,FA Fu Car Car Car Car Car, Car,Footnote Text Char Char Char,Ca,Ref. de nota al pie1, Ca"/>
    <w:basedOn w:val="Normal"/>
    <w:link w:val="TextonotapieCar"/>
    <w:unhideWhenUsed/>
    <w:qFormat/>
    <w:rsid w:val="00342B40"/>
    <w:pPr>
      <w:spacing w:after="0" w:line="240" w:lineRule="auto"/>
    </w:pPr>
    <w:rPr>
      <w:sz w:val="20"/>
      <w:szCs w:val="20"/>
    </w:rPr>
  </w:style>
  <w:style w:type="character" w:customStyle="1" w:styleId="TextonotapieCar">
    <w:name w:val="Texto nota pie Car"/>
    <w:aliases w:val="Car Car,Footnote Text Char Char Char Char Char Car,Footnote Text Char Char Char Char Car,Footnote reference Car,FA Fu Car1,FA Fu Car Car Car Car Car Car Car Car Car,FA Fu Car Car,FA Fu Car Car Car Car Car Car, Car Car,Ca Car, Ca Car"/>
    <w:basedOn w:val="Fuentedeprrafopredeter"/>
    <w:link w:val="Textonotapie"/>
    <w:rsid w:val="00342B40"/>
    <w:rPr>
      <w:sz w:val="20"/>
      <w:szCs w:val="20"/>
    </w:rPr>
  </w:style>
  <w:style w:type="character" w:styleId="Refdenotaalpie">
    <w:name w:val="footnote reference"/>
    <w:aliases w:val="Texto de nota al pie,Footnotes refss,Appel note de bas de page,Footnote number,referencia nota al pie,BVI fnr,f,Ref. de nota al pie 2,Ref,de nota al pie,FC,Footnote symbol,Footnote,Ref. de nota al pie2,Nota de pie,Pie de pagina,Ref1"/>
    <w:basedOn w:val="Fuentedeprrafopredeter"/>
    <w:unhideWhenUsed/>
    <w:qFormat/>
    <w:rsid w:val="00342B40"/>
    <w:rPr>
      <w:vertAlign w:val="superscript"/>
    </w:rPr>
  </w:style>
  <w:style w:type="paragraph" w:styleId="Textoindependiente">
    <w:name w:val="Body Text"/>
    <w:basedOn w:val="Normal"/>
    <w:link w:val="TextoindependienteCar"/>
    <w:rsid w:val="00342B40"/>
    <w:pPr>
      <w:widowControl w:val="0"/>
      <w:spacing w:after="0" w:line="360" w:lineRule="auto"/>
      <w:jc w:val="both"/>
    </w:pPr>
    <w:rPr>
      <w:rFonts w:ascii="Verdana" w:eastAsia="Times New Roman" w:hAnsi="Verdana" w:cs="Times New Roman"/>
      <w:szCs w:val="20"/>
      <w:lang w:val="en-US" w:eastAsia="es-ES"/>
    </w:rPr>
  </w:style>
  <w:style w:type="character" w:customStyle="1" w:styleId="TextoindependienteCar">
    <w:name w:val="Texto independiente Car"/>
    <w:basedOn w:val="Fuentedeprrafopredeter"/>
    <w:link w:val="Textoindependiente"/>
    <w:rsid w:val="00342B40"/>
    <w:rPr>
      <w:rFonts w:ascii="Verdana" w:eastAsia="Times New Roman" w:hAnsi="Verdana" w:cs="Times New Roman"/>
      <w:szCs w:val="20"/>
      <w:lang w:val="en-US" w:eastAsia="es-ES"/>
    </w:rPr>
  </w:style>
  <w:style w:type="paragraph" w:styleId="Prrafodelista">
    <w:name w:val="List Paragraph"/>
    <w:basedOn w:val="Normal"/>
    <w:uiPriority w:val="34"/>
    <w:qFormat/>
    <w:rsid w:val="00342B40"/>
    <w:pPr>
      <w:ind w:left="720"/>
      <w:contextualSpacing/>
    </w:pPr>
  </w:style>
  <w:style w:type="paragraph" w:styleId="Textodeglobo">
    <w:name w:val="Balloon Text"/>
    <w:basedOn w:val="Normal"/>
    <w:link w:val="TextodegloboCar"/>
    <w:uiPriority w:val="99"/>
    <w:semiHidden/>
    <w:unhideWhenUsed/>
    <w:rsid w:val="00342B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2B40"/>
    <w:rPr>
      <w:rFonts w:ascii="Tahoma" w:hAnsi="Tahoma" w:cs="Tahoma"/>
      <w:sz w:val="16"/>
      <w:szCs w:val="16"/>
    </w:rPr>
  </w:style>
  <w:style w:type="paragraph" w:styleId="NormalWeb">
    <w:name w:val="Normal (Web)"/>
    <w:basedOn w:val="Normal"/>
    <w:uiPriority w:val="99"/>
    <w:unhideWhenUsed/>
    <w:rsid w:val="00342B40"/>
    <w:rPr>
      <w:rFonts w:ascii="Times New Roman" w:hAnsi="Times New Roman" w:cs="Times New Roman"/>
      <w:sz w:val="24"/>
      <w:szCs w:val="24"/>
    </w:rPr>
  </w:style>
  <w:style w:type="character" w:styleId="Hipervnculo">
    <w:name w:val="Hyperlink"/>
    <w:basedOn w:val="Fuentedeprrafopredeter"/>
    <w:uiPriority w:val="99"/>
    <w:unhideWhenUsed/>
    <w:rsid w:val="00342B40"/>
    <w:rPr>
      <w:color w:val="0000FF" w:themeColor="hyperlink"/>
      <w:u w:val="single"/>
    </w:rPr>
  </w:style>
  <w:style w:type="paragraph" w:customStyle="1" w:styleId="Ca1">
    <w:name w:val="Ca1"/>
    <w:basedOn w:val="Normal"/>
    <w:next w:val="Textonotapie"/>
    <w:unhideWhenUsed/>
    <w:rsid w:val="00342B40"/>
    <w:pPr>
      <w:spacing w:after="0" w:line="240" w:lineRule="auto"/>
    </w:pPr>
    <w:rPr>
      <w:sz w:val="20"/>
      <w:szCs w:val="20"/>
    </w:rPr>
  </w:style>
  <w:style w:type="character" w:customStyle="1" w:styleId="TextonotapieCar1">
    <w:name w:val="Texto nota pie Car1"/>
    <w:aliases w:val="texto de nota al pie Car,Texto nota pie Car Car Car Car,Texto nota pie Car Car Car Car Car Car Car Car Car Car Car Car,FA Fu Car Car Car Ca Car"/>
    <w:basedOn w:val="Fuentedeprrafopredeter"/>
    <w:rsid w:val="00342B40"/>
    <w:rPr>
      <w:sz w:val="20"/>
      <w:szCs w:val="20"/>
    </w:rPr>
  </w:style>
  <w:style w:type="paragraph" w:customStyle="1" w:styleId="BodyText21">
    <w:name w:val="Body Text 21"/>
    <w:basedOn w:val="Normal"/>
    <w:uiPriority w:val="99"/>
    <w:rsid w:val="00342B40"/>
    <w:pPr>
      <w:spacing w:after="0" w:line="480" w:lineRule="auto"/>
      <w:jc w:val="both"/>
    </w:pPr>
    <w:rPr>
      <w:rFonts w:ascii="Arial" w:eastAsia="Times New Roman" w:hAnsi="Arial" w:cs="Times New Roman"/>
      <w:sz w:val="24"/>
      <w:szCs w:val="20"/>
      <w:lang w:eastAsia="es-ES"/>
    </w:rPr>
  </w:style>
  <w:style w:type="character" w:styleId="nfasis">
    <w:name w:val="Emphasis"/>
    <w:basedOn w:val="Fuentedeprrafopredeter"/>
    <w:uiPriority w:val="20"/>
    <w:qFormat/>
    <w:rsid w:val="00342B40"/>
    <w:rPr>
      <w:i/>
      <w:iCs/>
    </w:rPr>
  </w:style>
  <w:style w:type="paragraph" w:styleId="Subttulo">
    <w:name w:val="Subtitle"/>
    <w:basedOn w:val="Normal"/>
    <w:next w:val="Normal"/>
    <w:link w:val="SubttuloCar"/>
    <w:uiPriority w:val="11"/>
    <w:qFormat/>
    <w:rsid w:val="00342B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42B40"/>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Fuentedeprrafopredeter"/>
    <w:rsid w:val="00342B40"/>
  </w:style>
  <w:style w:type="table" w:styleId="Tablaconcuadrcula">
    <w:name w:val="Table Grid"/>
    <w:basedOn w:val="Tablanormal"/>
    <w:uiPriority w:val="59"/>
    <w:rsid w:val="00342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
    <w:name w:val="b_aj"/>
    <w:basedOn w:val="Fuentedeprrafopredeter"/>
    <w:rsid w:val="00342B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40"/>
    <w:pPr>
      <w:spacing w:after="160" w:line="259" w:lineRule="auto"/>
    </w:pPr>
  </w:style>
  <w:style w:type="paragraph" w:styleId="Ttulo1">
    <w:name w:val="heading 1"/>
    <w:basedOn w:val="Normal"/>
    <w:link w:val="Ttulo1Car"/>
    <w:uiPriority w:val="9"/>
    <w:qFormat/>
    <w:rsid w:val="00342B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342B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42B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2B40"/>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342B4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342B40"/>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342B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2B40"/>
  </w:style>
  <w:style w:type="paragraph" w:styleId="Piedepgina">
    <w:name w:val="footer"/>
    <w:basedOn w:val="Normal"/>
    <w:link w:val="PiedepginaCar"/>
    <w:uiPriority w:val="99"/>
    <w:unhideWhenUsed/>
    <w:rsid w:val="00342B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2B40"/>
  </w:style>
  <w:style w:type="paragraph" w:styleId="Sinespaciado">
    <w:name w:val="No Spacing"/>
    <w:uiPriority w:val="1"/>
    <w:qFormat/>
    <w:rsid w:val="00342B40"/>
    <w:pPr>
      <w:spacing w:after="0" w:line="240" w:lineRule="auto"/>
    </w:pPr>
  </w:style>
  <w:style w:type="paragraph" w:styleId="Textonotapie">
    <w:name w:val="footnote text"/>
    <w:aliases w:val="Car,Footnote Text Char Char Char Char Char,Footnote Text Char Char Char Char,Footnote reference,FA Fu,FA Fu Car Car Car Car Car Car Car Car,FA Fu Car,FA Fu Car Car Car Car Car, Car,Footnote Text Char Char Char,Ca,Ref. de nota al pie1, Ca"/>
    <w:basedOn w:val="Normal"/>
    <w:link w:val="TextonotapieCar"/>
    <w:unhideWhenUsed/>
    <w:qFormat/>
    <w:rsid w:val="00342B40"/>
    <w:pPr>
      <w:spacing w:after="0" w:line="240" w:lineRule="auto"/>
    </w:pPr>
    <w:rPr>
      <w:sz w:val="20"/>
      <w:szCs w:val="20"/>
    </w:rPr>
  </w:style>
  <w:style w:type="character" w:customStyle="1" w:styleId="TextonotapieCar">
    <w:name w:val="Texto nota pie Car"/>
    <w:aliases w:val="Car Car,Footnote Text Char Char Char Char Char Car,Footnote Text Char Char Char Char Car,Footnote reference Car,FA Fu Car1,FA Fu Car Car Car Car Car Car Car Car Car,FA Fu Car Car,FA Fu Car Car Car Car Car Car, Car Car,Ca Car, Ca Car"/>
    <w:basedOn w:val="Fuentedeprrafopredeter"/>
    <w:link w:val="Textonotapie"/>
    <w:rsid w:val="00342B40"/>
    <w:rPr>
      <w:sz w:val="20"/>
      <w:szCs w:val="20"/>
    </w:rPr>
  </w:style>
  <w:style w:type="character" w:styleId="Refdenotaalpie">
    <w:name w:val="footnote reference"/>
    <w:aliases w:val="Texto de nota al pie,Footnotes refss,Appel note de bas de page,Footnote number,referencia nota al pie,BVI fnr,f,Ref. de nota al pie 2,Ref,de nota al pie,FC,Footnote symbol,Footnote,Ref. de nota al pie2,Nota de pie,Pie de pagina,Ref1"/>
    <w:basedOn w:val="Fuentedeprrafopredeter"/>
    <w:unhideWhenUsed/>
    <w:qFormat/>
    <w:rsid w:val="00342B40"/>
    <w:rPr>
      <w:vertAlign w:val="superscript"/>
    </w:rPr>
  </w:style>
  <w:style w:type="paragraph" w:styleId="Textoindependiente">
    <w:name w:val="Body Text"/>
    <w:basedOn w:val="Normal"/>
    <w:link w:val="TextoindependienteCar"/>
    <w:rsid w:val="00342B40"/>
    <w:pPr>
      <w:widowControl w:val="0"/>
      <w:spacing w:after="0" w:line="360" w:lineRule="auto"/>
      <w:jc w:val="both"/>
    </w:pPr>
    <w:rPr>
      <w:rFonts w:ascii="Verdana" w:eastAsia="Times New Roman" w:hAnsi="Verdana" w:cs="Times New Roman"/>
      <w:szCs w:val="20"/>
      <w:lang w:val="en-US" w:eastAsia="es-ES"/>
    </w:rPr>
  </w:style>
  <w:style w:type="character" w:customStyle="1" w:styleId="TextoindependienteCar">
    <w:name w:val="Texto independiente Car"/>
    <w:basedOn w:val="Fuentedeprrafopredeter"/>
    <w:link w:val="Textoindependiente"/>
    <w:rsid w:val="00342B40"/>
    <w:rPr>
      <w:rFonts w:ascii="Verdana" w:eastAsia="Times New Roman" w:hAnsi="Verdana" w:cs="Times New Roman"/>
      <w:szCs w:val="20"/>
      <w:lang w:val="en-US" w:eastAsia="es-ES"/>
    </w:rPr>
  </w:style>
  <w:style w:type="paragraph" w:styleId="Prrafodelista">
    <w:name w:val="List Paragraph"/>
    <w:basedOn w:val="Normal"/>
    <w:uiPriority w:val="34"/>
    <w:qFormat/>
    <w:rsid w:val="00342B40"/>
    <w:pPr>
      <w:ind w:left="720"/>
      <w:contextualSpacing/>
    </w:pPr>
  </w:style>
  <w:style w:type="paragraph" w:styleId="Textodeglobo">
    <w:name w:val="Balloon Text"/>
    <w:basedOn w:val="Normal"/>
    <w:link w:val="TextodegloboCar"/>
    <w:uiPriority w:val="99"/>
    <w:semiHidden/>
    <w:unhideWhenUsed/>
    <w:rsid w:val="00342B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2B40"/>
    <w:rPr>
      <w:rFonts w:ascii="Tahoma" w:hAnsi="Tahoma" w:cs="Tahoma"/>
      <w:sz w:val="16"/>
      <w:szCs w:val="16"/>
    </w:rPr>
  </w:style>
  <w:style w:type="paragraph" w:styleId="NormalWeb">
    <w:name w:val="Normal (Web)"/>
    <w:basedOn w:val="Normal"/>
    <w:uiPriority w:val="99"/>
    <w:unhideWhenUsed/>
    <w:rsid w:val="00342B40"/>
    <w:rPr>
      <w:rFonts w:ascii="Times New Roman" w:hAnsi="Times New Roman" w:cs="Times New Roman"/>
      <w:sz w:val="24"/>
      <w:szCs w:val="24"/>
    </w:rPr>
  </w:style>
  <w:style w:type="character" w:styleId="Hipervnculo">
    <w:name w:val="Hyperlink"/>
    <w:basedOn w:val="Fuentedeprrafopredeter"/>
    <w:uiPriority w:val="99"/>
    <w:unhideWhenUsed/>
    <w:rsid w:val="00342B40"/>
    <w:rPr>
      <w:color w:val="0000FF" w:themeColor="hyperlink"/>
      <w:u w:val="single"/>
    </w:rPr>
  </w:style>
  <w:style w:type="paragraph" w:customStyle="1" w:styleId="Ca1">
    <w:name w:val="Ca1"/>
    <w:basedOn w:val="Normal"/>
    <w:next w:val="Textonotapie"/>
    <w:unhideWhenUsed/>
    <w:rsid w:val="00342B40"/>
    <w:pPr>
      <w:spacing w:after="0" w:line="240" w:lineRule="auto"/>
    </w:pPr>
    <w:rPr>
      <w:sz w:val="20"/>
      <w:szCs w:val="20"/>
    </w:rPr>
  </w:style>
  <w:style w:type="character" w:customStyle="1" w:styleId="TextonotapieCar1">
    <w:name w:val="Texto nota pie Car1"/>
    <w:aliases w:val="texto de nota al pie Car,Texto nota pie Car Car Car Car,Texto nota pie Car Car Car Car Car Car Car Car Car Car Car Car,FA Fu Car Car Car Ca Car"/>
    <w:basedOn w:val="Fuentedeprrafopredeter"/>
    <w:rsid w:val="00342B40"/>
    <w:rPr>
      <w:sz w:val="20"/>
      <w:szCs w:val="20"/>
    </w:rPr>
  </w:style>
  <w:style w:type="paragraph" w:customStyle="1" w:styleId="BodyText21">
    <w:name w:val="Body Text 21"/>
    <w:basedOn w:val="Normal"/>
    <w:uiPriority w:val="99"/>
    <w:rsid w:val="00342B40"/>
    <w:pPr>
      <w:spacing w:after="0" w:line="480" w:lineRule="auto"/>
      <w:jc w:val="both"/>
    </w:pPr>
    <w:rPr>
      <w:rFonts w:ascii="Arial" w:eastAsia="Times New Roman" w:hAnsi="Arial" w:cs="Times New Roman"/>
      <w:sz w:val="24"/>
      <w:szCs w:val="20"/>
      <w:lang w:eastAsia="es-ES"/>
    </w:rPr>
  </w:style>
  <w:style w:type="character" w:styleId="nfasis">
    <w:name w:val="Emphasis"/>
    <w:basedOn w:val="Fuentedeprrafopredeter"/>
    <w:uiPriority w:val="20"/>
    <w:qFormat/>
    <w:rsid w:val="00342B40"/>
    <w:rPr>
      <w:i/>
      <w:iCs/>
    </w:rPr>
  </w:style>
  <w:style w:type="paragraph" w:styleId="Subttulo">
    <w:name w:val="Subtitle"/>
    <w:basedOn w:val="Normal"/>
    <w:next w:val="Normal"/>
    <w:link w:val="SubttuloCar"/>
    <w:uiPriority w:val="11"/>
    <w:qFormat/>
    <w:rsid w:val="00342B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42B40"/>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Fuentedeprrafopredeter"/>
    <w:rsid w:val="00342B40"/>
  </w:style>
  <w:style w:type="table" w:styleId="Tablaconcuadrcula">
    <w:name w:val="Table Grid"/>
    <w:basedOn w:val="Tablanormal"/>
    <w:uiPriority w:val="59"/>
    <w:rsid w:val="00342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
    <w:name w:val="b_aj"/>
    <w:basedOn w:val="Fuentedeprrafopredeter"/>
    <w:rsid w:val="00342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1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cretariasenado.gov.co/senado/basedoc/ley_1474_2011.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cretariasenado.gov.co/senado/basedoc/ley_0890_2004.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ecretariasenado.gov.co/senado/basedoc/ley_1453_2011.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retariasenado.gov.co/senado/basedoc/ley_1474_2011.html" TargetMode="External"/><Relationship Id="rId5" Type="http://schemas.openxmlformats.org/officeDocument/2006/relationships/settings" Target="settings.xml"/><Relationship Id="rId15" Type="http://schemas.openxmlformats.org/officeDocument/2006/relationships/hyperlink" Target="http://www.secretariasenado.gov.co/senado/basedoc/ley_1453_2011.html" TargetMode="External"/><Relationship Id="rId10" Type="http://schemas.openxmlformats.org/officeDocument/2006/relationships/hyperlink" Target="http://www.secretariasenado.gov.co/senado/basedoc/ley_1908_2018.htm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secretariasenado.gov.co/senado/basedoc/ley_1908_2018.html" TargetMode="External"/><Relationship Id="rId14" Type="http://schemas.openxmlformats.org/officeDocument/2006/relationships/hyperlink" Target="http://www.secretariasenado.gov.co/senado/basedoc/ley_0890_2004.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5983B-C44B-403B-AD67-E218C79C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41</Pages>
  <Words>12535</Words>
  <Characters>68946</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Andres Garcia Avila</dc:creator>
  <cp:lastModifiedBy>Javier Andres Garcia Avila</cp:lastModifiedBy>
  <cp:revision>6</cp:revision>
  <cp:lastPrinted>2020-01-23T20:27:00Z</cp:lastPrinted>
  <dcterms:created xsi:type="dcterms:W3CDTF">2020-01-20T20:18:00Z</dcterms:created>
  <dcterms:modified xsi:type="dcterms:W3CDTF">2020-01-23T20:27:00Z</dcterms:modified>
</cp:coreProperties>
</file>