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D3" w:rsidRDefault="00F815D3" w:rsidP="008F3565">
      <w:pPr>
        <w:tabs>
          <w:tab w:val="left" w:pos="7485"/>
        </w:tabs>
        <w:spacing w:line="360" w:lineRule="auto"/>
        <w:jc w:val="both"/>
        <w:rPr>
          <w:rFonts w:ascii="Arial" w:hAnsi="Arial" w:cs="Arial"/>
        </w:rPr>
      </w:pPr>
      <w:r w:rsidRPr="00EA0E19">
        <w:rPr>
          <w:rFonts w:ascii="Arial" w:hAnsi="Arial" w:cs="Arial"/>
        </w:rPr>
        <w:t>Sa</w:t>
      </w:r>
      <w:r w:rsidR="00C506EB">
        <w:rPr>
          <w:rFonts w:ascii="Arial" w:hAnsi="Arial" w:cs="Arial"/>
        </w:rPr>
        <w:t xml:space="preserve">ntiago de Cali, </w:t>
      </w:r>
      <w:r w:rsidR="00112320">
        <w:rPr>
          <w:rFonts w:ascii="Arial" w:hAnsi="Arial" w:cs="Arial"/>
        </w:rPr>
        <w:t>Noviembre 2</w:t>
      </w:r>
      <w:r w:rsidR="004B5989">
        <w:rPr>
          <w:rFonts w:ascii="Arial" w:hAnsi="Arial" w:cs="Arial"/>
        </w:rPr>
        <w:t>6</w:t>
      </w:r>
      <w:r w:rsidR="00120FC0">
        <w:rPr>
          <w:rFonts w:ascii="Arial" w:hAnsi="Arial" w:cs="Arial"/>
        </w:rPr>
        <w:t xml:space="preserve"> </w:t>
      </w:r>
      <w:r w:rsidR="00112320">
        <w:rPr>
          <w:rFonts w:ascii="Arial" w:hAnsi="Arial" w:cs="Arial"/>
        </w:rPr>
        <w:t>de 2018</w:t>
      </w:r>
      <w:r w:rsidR="00E03DAC">
        <w:rPr>
          <w:rFonts w:ascii="Arial" w:hAnsi="Arial" w:cs="Arial"/>
        </w:rPr>
        <w:tab/>
      </w:r>
    </w:p>
    <w:p w:rsidR="00F815D3" w:rsidRPr="00EA0E19" w:rsidRDefault="00F815D3" w:rsidP="00F815D3">
      <w:pPr>
        <w:spacing w:line="240" w:lineRule="atLeast"/>
        <w:contextualSpacing/>
        <w:jc w:val="both"/>
        <w:rPr>
          <w:rFonts w:ascii="Arial" w:hAnsi="Arial" w:cs="Arial"/>
        </w:rPr>
      </w:pPr>
    </w:p>
    <w:p w:rsidR="00F815D3" w:rsidRDefault="00F815D3" w:rsidP="00F815D3">
      <w:pPr>
        <w:spacing w:line="240" w:lineRule="atLeast"/>
        <w:contextualSpacing/>
        <w:jc w:val="both"/>
        <w:rPr>
          <w:rFonts w:ascii="Arial" w:hAnsi="Arial" w:cs="Arial"/>
        </w:rPr>
      </w:pPr>
      <w:r>
        <w:rPr>
          <w:rFonts w:ascii="Arial" w:hAnsi="Arial" w:cs="Arial"/>
        </w:rPr>
        <w:t>Doctor</w:t>
      </w:r>
      <w:r w:rsidR="00C506EB">
        <w:rPr>
          <w:rFonts w:ascii="Arial" w:hAnsi="Arial" w:cs="Arial"/>
        </w:rPr>
        <w:t>,</w:t>
      </w:r>
    </w:p>
    <w:p w:rsidR="00F815D3" w:rsidRPr="00112320" w:rsidRDefault="00112320" w:rsidP="00F815D3">
      <w:pPr>
        <w:spacing w:line="240" w:lineRule="atLeast"/>
        <w:contextualSpacing/>
        <w:jc w:val="both"/>
        <w:rPr>
          <w:rFonts w:ascii="Arial" w:hAnsi="Arial" w:cs="Arial"/>
          <w:b/>
        </w:rPr>
      </w:pPr>
      <w:r>
        <w:rPr>
          <w:rFonts w:ascii="Arial" w:hAnsi="Arial" w:cs="Arial"/>
          <w:b/>
        </w:rPr>
        <w:t>OCTAVIO AUGUS</w:t>
      </w:r>
      <w:r w:rsidRPr="00112320">
        <w:rPr>
          <w:rFonts w:ascii="Arial" w:hAnsi="Arial" w:cs="Arial"/>
          <w:b/>
        </w:rPr>
        <w:t>TO TEJEIRO DUQUE</w:t>
      </w:r>
    </w:p>
    <w:p w:rsidR="00F815D3" w:rsidRDefault="00C506EB" w:rsidP="00F815D3">
      <w:pPr>
        <w:spacing w:line="240" w:lineRule="atLeast"/>
        <w:contextualSpacing/>
        <w:jc w:val="both"/>
        <w:rPr>
          <w:rFonts w:ascii="Arial" w:hAnsi="Arial" w:cs="Arial"/>
        </w:rPr>
      </w:pPr>
      <w:r>
        <w:rPr>
          <w:rFonts w:ascii="Arial" w:hAnsi="Arial" w:cs="Arial"/>
        </w:rPr>
        <w:t xml:space="preserve">Honorable magistrado Sala de Casación Civil </w:t>
      </w:r>
    </w:p>
    <w:p w:rsidR="00C506EB" w:rsidRDefault="00C506EB" w:rsidP="00F815D3">
      <w:pPr>
        <w:spacing w:line="240" w:lineRule="atLeast"/>
        <w:contextualSpacing/>
        <w:jc w:val="both"/>
        <w:rPr>
          <w:rFonts w:ascii="Arial" w:hAnsi="Arial" w:cs="Arial"/>
        </w:rPr>
      </w:pPr>
      <w:r>
        <w:rPr>
          <w:rFonts w:ascii="Arial" w:hAnsi="Arial" w:cs="Arial"/>
        </w:rPr>
        <w:t>Corte Suprema de Justicia.</w:t>
      </w:r>
    </w:p>
    <w:p w:rsidR="00C506EB" w:rsidRDefault="00C506EB" w:rsidP="00F815D3">
      <w:pPr>
        <w:spacing w:line="240" w:lineRule="atLeast"/>
        <w:contextualSpacing/>
        <w:jc w:val="both"/>
        <w:rPr>
          <w:rFonts w:ascii="Arial" w:hAnsi="Arial" w:cs="Arial"/>
        </w:rPr>
      </w:pPr>
      <w:r>
        <w:rPr>
          <w:rFonts w:ascii="Arial" w:hAnsi="Arial" w:cs="Arial"/>
        </w:rPr>
        <w:t>Bogotá D, C.</w:t>
      </w:r>
    </w:p>
    <w:p w:rsidR="00F815D3" w:rsidRDefault="00F815D3" w:rsidP="00F815D3">
      <w:pPr>
        <w:spacing w:line="240" w:lineRule="atLeast"/>
        <w:contextualSpacing/>
        <w:jc w:val="both"/>
        <w:rPr>
          <w:rFonts w:ascii="Arial" w:hAnsi="Arial" w:cs="Arial"/>
        </w:rPr>
      </w:pPr>
    </w:p>
    <w:p w:rsidR="00F815D3" w:rsidRDefault="00F815D3" w:rsidP="00F815D3">
      <w:pPr>
        <w:spacing w:line="240" w:lineRule="atLeast"/>
        <w:contextualSpacing/>
        <w:jc w:val="both"/>
        <w:rPr>
          <w:rFonts w:ascii="Arial" w:hAnsi="Arial" w:cs="Arial"/>
        </w:rPr>
      </w:pPr>
      <w:r w:rsidRPr="00EA0E19">
        <w:rPr>
          <w:rFonts w:ascii="Arial" w:hAnsi="Arial" w:cs="Arial"/>
          <w:b/>
        </w:rPr>
        <w:t>Asunto:</w:t>
      </w:r>
      <w:r w:rsidRPr="00EA0E19">
        <w:rPr>
          <w:rFonts w:ascii="Arial" w:hAnsi="Arial" w:cs="Arial"/>
          <w:b/>
        </w:rPr>
        <w:tab/>
      </w:r>
      <w:r w:rsidR="00F34C32">
        <w:rPr>
          <w:rFonts w:ascii="Arial" w:hAnsi="Arial" w:cs="Arial"/>
        </w:rPr>
        <w:tab/>
      </w:r>
      <w:r w:rsidR="00F34C32" w:rsidRPr="00F34C32">
        <w:rPr>
          <w:rFonts w:ascii="Arial" w:hAnsi="Arial" w:cs="Arial"/>
          <w:b/>
        </w:rPr>
        <w:t>CONCEPTO</w:t>
      </w:r>
      <w:r>
        <w:rPr>
          <w:rFonts w:ascii="Arial" w:hAnsi="Arial" w:cs="Arial"/>
        </w:rPr>
        <w:t xml:space="preserve"> Ministerio Público </w:t>
      </w:r>
    </w:p>
    <w:p w:rsidR="0097147B" w:rsidRDefault="00C506EB" w:rsidP="000E21FC">
      <w:pPr>
        <w:spacing w:line="240" w:lineRule="atLeast"/>
        <w:ind w:left="2124" w:hanging="2124"/>
        <w:contextualSpacing/>
        <w:jc w:val="both"/>
        <w:rPr>
          <w:rFonts w:ascii="Arial" w:hAnsi="Arial" w:cs="Arial"/>
        </w:rPr>
      </w:pPr>
      <w:r>
        <w:rPr>
          <w:rFonts w:ascii="Arial" w:hAnsi="Arial" w:cs="Arial"/>
          <w:b/>
        </w:rPr>
        <w:t>Accion</w:t>
      </w:r>
      <w:r w:rsidR="00F815D3" w:rsidRPr="00EA0E19">
        <w:rPr>
          <w:rFonts w:ascii="Arial" w:hAnsi="Arial" w:cs="Arial"/>
          <w:b/>
        </w:rPr>
        <w:t>ante</w:t>
      </w:r>
      <w:r w:rsidR="00F815D3" w:rsidRPr="00EA0E19">
        <w:rPr>
          <w:rFonts w:ascii="Arial" w:hAnsi="Arial" w:cs="Arial"/>
        </w:rPr>
        <w:t>:</w:t>
      </w:r>
      <w:r w:rsidR="0097147B">
        <w:rPr>
          <w:rFonts w:ascii="Arial" w:hAnsi="Arial" w:cs="Arial"/>
        </w:rPr>
        <w:tab/>
      </w:r>
      <w:r w:rsidR="00EA09B3" w:rsidRPr="00EA09B3">
        <w:rPr>
          <w:rFonts w:ascii="Arial" w:hAnsi="Arial" w:cs="Arial"/>
          <w:b/>
        </w:rPr>
        <w:t>DIANA LUCIA MEJIA</w:t>
      </w:r>
      <w:r w:rsidR="00EA09B3">
        <w:rPr>
          <w:rFonts w:ascii="Arial" w:hAnsi="Arial" w:cs="Arial"/>
        </w:rPr>
        <w:t xml:space="preserve"> </w:t>
      </w:r>
      <w:r w:rsidR="00EA09B3" w:rsidRPr="00EA09B3">
        <w:rPr>
          <w:rFonts w:ascii="Arial" w:hAnsi="Arial" w:cs="Arial"/>
          <w:b/>
        </w:rPr>
        <w:t>DUQUE</w:t>
      </w:r>
    </w:p>
    <w:p w:rsidR="0079301D" w:rsidRDefault="0079301D" w:rsidP="000E21FC">
      <w:pPr>
        <w:spacing w:line="240" w:lineRule="atLeast"/>
        <w:ind w:left="2124" w:hanging="2124"/>
        <w:contextualSpacing/>
        <w:jc w:val="both"/>
        <w:rPr>
          <w:rFonts w:ascii="Arial" w:hAnsi="Arial" w:cs="Arial"/>
        </w:rPr>
      </w:pPr>
      <w:r>
        <w:rPr>
          <w:rFonts w:ascii="Arial" w:hAnsi="Arial" w:cs="Arial"/>
          <w:b/>
        </w:rPr>
        <w:t>Accionado</w:t>
      </w:r>
      <w:r w:rsidRPr="0079301D">
        <w:rPr>
          <w:rFonts w:ascii="Arial" w:hAnsi="Arial" w:cs="Arial"/>
        </w:rPr>
        <w:t>:</w:t>
      </w:r>
      <w:r>
        <w:rPr>
          <w:rFonts w:ascii="Arial" w:hAnsi="Arial" w:cs="Arial"/>
        </w:rPr>
        <w:t xml:space="preserve">  </w:t>
      </w:r>
      <w:r w:rsidR="00F04AAD">
        <w:rPr>
          <w:rFonts w:ascii="Arial" w:hAnsi="Arial" w:cs="Arial"/>
        </w:rPr>
        <w:t xml:space="preserve">           Sala Civil Especializ</w:t>
      </w:r>
      <w:r>
        <w:rPr>
          <w:rFonts w:ascii="Arial" w:hAnsi="Arial" w:cs="Arial"/>
        </w:rPr>
        <w:t>ada en Restitucion de Tierras tribunal Cali.</w:t>
      </w:r>
    </w:p>
    <w:p w:rsidR="007020C5" w:rsidRPr="00EA0E19" w:rsidRDefault="00F815D3" w:rsidP="00F815D3">
      <w:pPr>
        <w:spacing w:line="240" w:lineRule="atLeast"/>
        <w:ind w:left="2124" w:hanging="2124"/>
        <w:contextualSpacing/>
        <w:jc w:val="both"/>
        <w:rPr>
          <w:rFonts w:ascii="Arial" w:hAnsi="Arial" w:cs="Arial"/>
        </w:rPr>
      </w:pPr>
      <w:bookmarkStart w:id="0" w:name="_GoBack"/>
      <w:r w:rsidRPr="00EA0E19">
        <w:rPr>
          <w:rFonts w:ascii="Arial" w:hAnsi="Arial" w:cs="Arial"/>
          <w:b/>
        </w:rPr>
        <w:t>Radicado</w:t>
      </w:r>
      <w:r w:rsidRPr="00EA0E19">
        <w:rPr>
          <w:rFonts w:ascii="Arial" w:hAnsi="Arial" w:cs="Arial"/>
        </w:rPr>
        <w:t>:</w:t>
      </w:r>
      <w:r w:rsidRPr="00EA0E19">
        <w:rPr>
          <w:rFonts w:ascii="Arial" w:hAnsi="Arial" w:cs="Arial"/>
        </w:rPr>
        <w:tab/>
      </w:r>
      <w:r w:rsidR="00EA09B3">
        <w:rPr>
          <w:rFonts w:ascii="Arial" w:hAnsi="Arial" w:cs="Arial"/>
        </w:rPr>
        <w:t>11001-02-03-000-2018-03619-00</w:t>
      </w:r>
    </w:p>
    <w:bookmarkEnd w:id="0"/>
    <w:p w:rsidR="00F815D3" w:rsidRDefault="00F815D3" w:rsidP="00F815D3">
      <w:pPr>
        <w:spacing w:line="240" w:lineRule="atLeast"/>
        <w:contextualSpacing/>
        <w:jc w:val="both"/>
        <w:rPr>
          <w:rFonts w:ascii="Arial" w:hAnsi="Arial" w:cs="Arial"/>
        </w:rPr>
      </w:pPr>
    </w:p>
    <w:p w:rsidR="00F815D3" w:rsidRDefault="00F815D3" w:rsidP="00F815D3">
      <w:pPr>
        <w:jc w:val="both"/>
        <w:rPr>
          <w:rFonts w:ascii="Arial" w:hAnsi="Arial" w:cs="Arial"/>
          <w:b/>
          <w:color w:val="000000"/>
        </w:rPr>
      </w:pPr>
    </w:p>
    <w:p w:rsidR="00F815D3" w:rsidRDefault="005343C7" w:rsidP="00F815D3">
      <w:pPr>
        <w:jc w:val="both"/>
        <w:rPr>
          <w:rFonts w:ascii="Arial" w:hAnsi="Arial" w:cs="Arial"/>
          <w:lang w:val="es-ES_tradnl"/>
        </w:rPr>
      </w:pPr>
      <w:r w:rsidRPr="005343C7">
        <w:rPr>
          <w:rFonts w:ascii="Arial" w:hAnsi="Arial" w:cs="Arial"/>
          <w:b/>
          <w:lang w:val="es-ES_tradnl"/>
        </w:rPr>
        <w:t>ARBEY PINILLA SANCHEZ</w:t>
      </w:r>
      <w:r>
        <w:rPr>
          <w:rFonts w:ascii="Arial" w:hAnsi="Arial" w:cs="Arial"/>
          <w:lang w:val="es-ES_tradnl"/>
        </w:rPr>
        <w:t>, e</w:t>
      </w:r>
      <w:r w:rsidR="00F815D3">
        <w:rPr>
          <w:rFonts w:ascii="Arial" w:hAnsi="Arial" w:cs="Arial"/>
          <w:lang w:val="es-ES_tradnl"/>
        </w:rPr>
        <w:t xml:space="preserve">n </w:t>
      </w:r>
      <w:r w:rsidR="00EA09B3">
        <w:rPr>
          <w:rFonts w:ascii="Arial" w:hAnsi="Arial" w:cs="Arial"/>
          <w:lang w:val="es-ES_tradnl"/>
        </w:rPr>
        <w:t xml:space="preserve">representación </w:t>
      </w:r>
      <w:r w:rsidR="00F815D3" w:rsidRPr="00D271CD">
        <w:rPr>
          <w:rFonts w:ascii="Arial" w:hAnsi="Arial" w:cs="Arial"/>
          <w:lang w:val="es-ES_tradnl"/>
        </w:rPr>
        <w:t>del Ministe</w:t>
      </w:r>
      <w:r w:rsidR="00F815D3">
        <w:rPr>
          <w:rFonts w:ascii="Arial" w:hAnsi="Arial" w:cs="Arial"/>
          <w:lang w:val="es-ES_tradnl"/>
        </w:rPr>
        <w:t>rio Público,</w:t>
      </w:r>
      <w:r w:rsidR="00F815D3" w:rsidRPr="00D271CD">
        <w:rPr>
          <w:rFonts w:ascii="Arial" w:hAnsi="Arial" w:cs="Arial"/>
          <w:lang w:val="es-ES_tradnl"/>
        </w:rPr>
        <w:t xml:space="preserve"> con fundamento en el numeral 7º </w:t>
      </w:r>
      <w:r w:rsidR="00F815D3">
        <w:rPr>
          <w:rFonts w:ascii="Arial" w:hAnsi="Arial" w:cs="Arial"/>
          <w:lang w:val="es-ES_tradnl"/>
        </w:rPr>
        <w:t xml:space="preserve">del </w:t>
      </w:r>
      <w:r w:rsidR="00F815D3" w:rsidRPr="00D271CD">
        <w:rPr>
          <w:rFonts w:ascii="Arial" w:hAnsi="Arial" w:cs="Arial"/>
          <w:lang w:val="es-ES_tradnl"/>
        </w:rPr>
        <w:t xml:space="preserve">artículo 277 de la Constitución Política, en concordancia con el numeral 1º del artículo </w:t>
      </w:r>
      <w:r w:rsidR="00F815D3">
        <w:rPr>
          <w:rFonts w:ascii="Arial" w:hAnsi="Arial" w:cs="Arial"/>
          <w:lang w:val="es-ES_tradnl"/>
        </w:rPr>
        <w:t>24, numeral 2º del artículo 38,</w:t>
      </w:r>
      <w:r w:rsidR="00F815D3" w:rsidRPr="00D271CD">
        <w:rPr>
          <w:rFonts w:ascii="Arial" w:hAnsi="Arial" w:cs="Arial"/>
          <w:lang w:val="es-ES_tradnl"/>
        </w:rPr>
        <w:t xml:space="preserve"> el artículo 45 del </w:t>
      </w:r>
      <w:r w:rsidR="00F815D3">
        <w:rPr>
          <w:rFonts w:ascii="Arial" w:hAnsi="Arial" w:cs="Arial"/>
          <w:lang w:val="es-ES_tradnl"/>
        </w:rPr>
        <w:t>Decreto</w:t>
      </w:r>
      <w:r w:rsidR="00F815D3" w:rsidRPr="00D271CD">
        <w:rPr>
          <w:rFonts w:ascii="Arial" w:hAnsi="Arial" w:cs="Arial"/>
          <w:lang w:val="es-ES_tradnl"/>
        </w:rPr>
        <w:t xml:space="preserve"> 262 de 2000 y  artículo 86 literal d) de la Ley 1448 de 2011, comparezco a su </w:t>
      </w:r>
      <w:r w:rsidR="00F815D3">
        <w:rPr>
          <w:rFonts w:ascii="Arial" w:hAnsi="Arial" w:cs="Arial"/>
          <w:lang w:val="es-ES_tradnl"/>
        </w:rPr>
        <w:t>despacho</w:t>
      </w:r>
      <w:r w:rsidR="00F815D3" w:rsidRPr="00D271CD">
        <w:rPr>
          <w:rFonts w:ascii="Arial" w:hAnsi="Arial" w:cs="Arial"/>
          <w:lang w:val="es-ES_tradnl"/>
        </w:rPr>
        <w:t xml:space="preserve"> a fin de emitir </w:t>
      </w:r>
      <w:r w:rsidR="00F815D3" w:rsidRPr="00D271CD">
        <w:rPr>
          <w:rFonts w:ascii="Arial" w:hAnsi="Arial" w:cs="Arial"/>
          <w:b/>
          <w:u w:val="single"/>
          <w:lang w:val="es-ES_tradnl"/>
        </w:rPr>
        <w:t>CONCEPTO</w:t>
      </w:r>
      <w:r w:rsidR="00F815D3" w:rsidRPr="00D271CD">
        <w:rPr>
          <w:rFonts w:ascii="Arial" w:hAnsi="Arial" w:cs="Arial"/>
          <w:lang w:val="es-ES_tradnl"/>
        </w:rPr>
        <w:t xml:space="preserve"> en los siguientes términos, en relación con la </w:t>
      </w:r>
      <w:r w:rsidR="0079301D">
        <w:rPr>
          <w:rFonts w:ascii="Arial" w:hAnsi="Arial" w:cs="Arial"/>
          <w:lang w:val="es-ES_tradnl"/>
        </w:rPr>
        <w:t>acción de tutela de la referencia</w:t>
      </w:r>
      <w:r w:rsidR="00F815D3" w:rsidRPr="00D271CD">
        <w:rPr>
          <w:rFonts w:ascii="Arial" w:hAnsi="Arial" w:cs="Arial"/>
          <w:lang w:val="es-ES_tradnl"/>
        </w:rPr>
        <w:t>:</w:t>
      </w:r>
    </w:p>
    <w:p w:rsidR="00F815D3" w:rsidRDefault="00F815D3" w:rsidP="00F815D3">
      <w:pPr>
        <w:jc w:val="both"/>
        <w:rPr>
          <w:rFonts w:ascii="Arial" w:hAnsi="Arial" w:cs="Arial"/>
          <w:lang w:val="es-ES_tradnl"/>
        </w:rPr>
      </w:pPr>
    </w:p>
    <w:p w:rsidR="00F815D3" w:rsidRDefault="00F815D3" w:rsidP="00F815D3">
      <w:pPr>
        <w:jc w:val="both"/>
        <w:rPr>
          <w:rFonts w:ascii="Arial" w:hAnsi="Arial" w:cs="Arial"/>
          <w:lang w:val="es-ES_tradnl"/>
        </w:rPr>
      </w:pPr>
    </w:p>
    <w:p w:rsidR="00F04AAD" w:rsidRDefault="00F815D3" w:rsidP="00F04AAD">
      <w:pPr>
        <w:numPr>
          <w:ilvl w:val="0"/>
          <w:numId w:val="1"/>
        </w:numPr>
        <w:spacing w:after="200" w:line="276" w:lineRule="auto"/>
        <w:jc w:val="center"/>
        <w:rPr>
          <w:rFonts w:ascii="Arial" w:hAnsi="Arial" w:cs="Arial"/>
          <w:b/>
          <w:bCs/>
          <w:color w:val="000000"/>
        </w:rPr>
      </w:pPr>
      <w:r w:rsidRPr="00D271CD">
        <w:rPr>
          <w:rFonts w:ascii="Arial" w:hAnsi="Arial" w:cs="Arial"/>
          <w:b/>
          <w:bCs/>
          <w:color w:val="000000"/>
        </w:rPr>
        <w:t>ANTECEDENTES</w:t>
      </w:r>
    </w:p>
    <w:p w:rsidR="00F04AAD" w:rsidRDefault="00F04AAD" w:rsidP="00F04AAD">
      <w:pPr>
        <w:spacing w:after="200" w:line="276" w:lineRule="auto"/>
        <w:ind w:left="360"/>
        <w:rPr>
          <w:rFonts w:ascii="Arial" w:hAnsi="Arial" w:cs="Arial"/>
          <w:b/>
          <w:bCs/>
          <w:color w:val="000000"/>
        </w:rPr>
      </w:pPr>
    </w:p>
    <w:p w:rsidR="00F04AAD" w:rsidRDefault="00E12403"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t xml:space="preserve">La señora </w:t>
      </w:r>
      <w:r w:rsidRPr="00E12403">
        <w:rPr>
          <w:rFonts w:ascii="Arial" w:hAnsi="Arial" w:cs="Arial"/>
          <w:b/>
          <w:bCs/>
          <w:color w:val="000000"/>
        </w:rPr>
        <w:t>DIANA LUCIA MEJIA DUQUE</w:t>
      </w:r>
      <w:r>
        <w:rPr>
          <w:rFonts w:ascii="Arial" w:hAnsi="Arial" w:cs="Arial"/>
          <w:bCs/>
          <w:color w:val="000000"/>
        </w:rPr>
        <w:t xml:space="preserve">, a través de apoderado judicial presenta Acción de tutela en contra de la Honorable Sala Civil Especializada en Restitución de Tierras del Tribunal Superior de Distrito Judicial de </w:t>
      </w:r>
      <w:r w:rsidR="004B5989">
        <w:rPr>
          <w:rFonts w:ascii="Arial" w:hAnsi="Arial" w:cs="Arial"/>
          <w:bCs/>
          <w:color w:val="000000"/>
        </w:rPr>
        <w:t>Cali,</w:t>
      </w:r>
      <w:r>
        <w:rPr>
          <w:rFonts w:ascii="Arial" w:hAnsi="Arial" w:cs="Arial"/>
          <w:bCs/>
          <w:color w:val="000000"/>
        </w:rPr>
        <w:t xml:space="preserve"> pretendiendo el amparo al debido proceso que considera vulnerado en la providencia de sentencia judicial proferida el 31 de agosto de la presente anualidad en el proceso de Restitución de Tierras con radicado No.76-111-31-21-003-2016-00005-01</w:t>
      </w:r>
      <w:r w:rsidR="0044215D">
        <w:rPr>
          <w:rFonts w:ascii="Arial" w:hAnsi="Arial" w:cs="Arial"/>
          <w:bCs/>
          <w:color w:val="000000"/>
        </w:rPr>
        <w:t>.</w:t>
      </w:r>
    </w:p>
    <w:p w:rsidR="00E12403" w:rsidRDefault="00E12403"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t>Considera la parte Accionante que se vulneró su derecho fundamental al debido proceso</w:t>
      </w:r>
      <w:r w:rsidR="00BC4D16">
        <w:rPr>
          <w:rFonts w:ascii="Arial" w:hAnsi="Arial" w:cs="Arial"/>
          <w:bCs/>
          <w:color w:val="000000"/>
        </w:rPr>
        <w:t xml:space="preserve"> consagrado en el precepto 29 de la carta política de </w:t>
      </w:r>
      <w:r w:rsidR="00B93104">
        <w:rPr>
          <w:rFonts w:ascii="Arial" w:hAnsi="Arial" w:cs="Arial"/>
          <w:bCs/>
          <w:color w:val="000000"/>
        </w:rPr>
        <w:t>Colombia, como consecuencia del defecto factico presentado en la valoración de las pruebas y el desconocimiento de la sana critica.</w:t>
      </w:r>
    </w:p>
    <w:p w:rsidR="00E12403" w:rsidRDefault="00E73A45"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lastRenderedPageBreak/>
        <w:t>Manifiesta el accionante que “ la entidad accionada , en relación con el testimonio del señor LUIS HERNESTO CALDERON , quien es la persona que indica el demandante , era con quien le dejaban razones, estos grupos, es descalificado de una manera subjetiva, con apreciaciones que no tienen asidero jurídico y mucho menos probatorio , omitiendo que este testimonio nunca fue tachado de falso , siendo la tacha de falsedad  el instrumento procesal por el cual se cuestiona a los testigos, documentos y pruebas atípicas, dicha cuestión probatoria tienen como finalidad quitarle validez a las declaraciones testimoniales, o restarles eficacia probatoria a los documentos”.</w:t>
      </w:r>
    </w:p>
    <w:p w:rsidR="00102F21" w:rsidRDefault="003D355A"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t xml:space="preserve">Cuestiona el accionante que no se </w:t>
      </w:r>
      <w:r w:rsidR="007E2201">
        <w:rPr>
          <w:rFonts w:ascii="Arial" w:hAnsi="Arial" w:cs="Arial"/>
          <w:bCs/>
          <w:color w:val="000000"/>
        </w:rPr>
        <w:t>le dió</w:t>
      </w:r>
      <w:r>
        <w:rPr>
          <w:rFonts w:ascii="Arial" w:hAnsi="Arial" w:cs="Arial"/>
          <w:bCs/>
          <w:color w:val="000000"/>
        </w:rPr>
        <w:t xml:space="preserve"> valor probatorio que tiene a la declaración juramentada ante notario del señor OMAR ORLANDO GIL VERGARA, declaración que nunca se tachó de </w:t>
      </w:r>
      <w:r w:rsidR="007E2201">
        <w:rPr>
          <w:rFonts w:ascii="Arial" w:hAnsi="Arial" w:cs="Arial"/>
          <w:bCs/>
          <w:color w:val="000000"/>
        </w:rPr>
        <w:t>falsa, quien</w:t>
      </w:r>
      <w:r>
        <w:rPr>
          <w:rFonts w:ascii="Arial" w:hAnsi="Arial" w:cs="Arial"/>
          <w:bCs/>
          <w:color w:val="000000"/>
        </w:rPr>
        <w:t xml:space="preserve"> hace un recuento de lo que conoce respecto a la celebración del contrato de compraventa declarado inexistente por la sala civil especializada en restitución de tierras del Tribunal Superior distrito judicial de Cali.</w:t>
      </w:r>
    </w:p>
    <w:p w:rsidR="007E2201" w:rsidRDefault="007E2201"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t>Igualmente cuestiona el accionante la valoración probatoria que le da la entidad accionada a la existencia en curso de procesos de extinción de dominio en contra de 67 bienes en cabeza del demandado en el proceso de restitución de tierras señor JESUS ANTONIO MEJIA JARAMILLO , al no existir sentencia condenatoria en cabeza  del señor MEJIA.</w:t>
      </w:r>
    </w:p>
    <w:p w:rsidR="007E2201" w:rsidRPr="00BA569A" w:rsidRDefault="00B95B0A" w:rsidP="00F04AAD">
      <w:pPr>
        <w:pStyle w:val="Prrafodelista"/>
        <w:numPr>
          <w:ilvl w:val="0"/>
          <w:numId w:val="22"/>
        </w:numPr>
        <w:spacing w:after="200" w:line="276" w:lineRule="auto"/>
        <w:jc w:val="both"/>
        <w:rPr>
          <w:rFonts w:ascii="Arial" w:hAnsi="Arial" w:cs="Arial"/>
          <w:bCs/>
          <w:color w:val="000000"/>
        </w:rPr>
      </w:pPr>
      <w:r>
        <w:rPr>
          <w:rFonts w:ascii="Arial" w:hAnsi="Arial" w:cs="Arial"/>
          <w:bCs/>
          <w:color w:val="000000"/>
        </w:rPr>
        <w:t>Refiere el accionante , el tribunal tubo como indicio grave la sentencia del Juzgado 2 civil del Circuito especializado en restitución de tierras de Guadalajara de Buga , a pesar que en dicho proceso no se diera garantía de defensa al señor MEJIA JARAMILLO , y además cuando se aportó declaración que desvirtúa lo allí expuesto.</w:t>
      </w:r>
      <w:r w:rsidR="007E2201">
        <w:rPr>
          <w:rFonts w:ascii="Arial" w:hAnsi="Arial" w:cs="Arial"/>
          <w:bCs/>
          <w:color w:val="000000"/>
        </w:rPr>
        <w:t xml:space="preserve"> </w:t>
      </w:r>
    </w:p>
    <w:p w:rsidR="00693B24" w:rsidRPr="0004657F" w:rsidRDefault="00693B24" w:rsidP="00693B24">
      <w:pPr>
        <w:jc w:val="center"/>
        <w:rPr>
          <w:rFonts w:ascii="Arial" w:hAnsi="Arial" w:cs="Arial"/>
          <w:b/>
        </w:rPr>
      </w:pPr>
      <w:r w:rsidRPr="0004657F">
        <w:rPr>
          <w:rFonts w:ascii="Arial" w:hAnsi="Arial" w:cs="Arial"/>
          <w:b/>
        </w:rPr>
        <w:t>Fundamentos de Derecho:</w:t>
      </w:r>
    </w:p>
    <w:p w:rsidR="00693B24" w:rsidRDefault="00693B24" w:rsidP="00693B24">
      <w:pPr>
        <w:jc w:val="center"/>
        <w:rPr>
          <w:rFonts w:ascii="Arial" w:hAnsi="Arial" w:cs="Arial"/>
          <w:b/>
        </w:rPr>
      </w:pPr>
    </w:p>
    <w:p w:rsidR="00E63DE6" w:rsidRPr="003803A3" w:rsidRDefault="00693B24" w:rsidP="005343C7">
      <w:pPr>
        <w:spacing w:after="200" w:line="276" w:lineRule="auto"/>
        <w:jc w:val="both"/>
        <w:rPr>
          <w:rFonts w:ascii="Arial" w:hAnsi="Arial" w:cs="Arial"/>
          <w:color w:val="FF0000"/>
        </w:rPr>
      </w:pPr>
      <w:r w:rsidRPr="00693B24">
        <w:rPr>
          <w:rFonts w:ascii="Arial" w:hAnsi="Arial" w:cs="Arial"/>
          <w:bCs/>
          <w:color w:val="000000"/>
        </w:rPr>
        <w:t>La parte accionante</w:t>
      </w:r>
      <w:r>
        <w:rPr>
          <w:rFonts w:ascii="Arial" w:hAnsi="Arial" w:cs="Arial"/>
          <w:bCs/>
          <w:color w:val="000000"/>
        </w:rPr>
        <w:t xml:space="preserve"> fundamenta su pretensión de amparo constitucional en </w:t>
      </w:r>
      <w:r w:rsidR="00073F95">
        <w:rPr>
          <w:rFonts w:ascii="Arial" w:hAnsi="Arial" w:cs="Arial"/>
          <w:bCs/>
          <w:color w:val="000000"/>
        </w:rPr>
        <w:t xml:space="preserve">lo reglado en los preceptos constitucionales art.29 y </w:t>
      </w:r>
      <w:r w:rsidR="00EE74D4">
        <w:rPr>
          <w:rFonts w:ascii="Arial" w:hAnsi="Arial" w:cs="Arial"/>
          <w:bCs/>
          <w:color w:val="000000"/>
        </w:rPr>
        <w:t>d</w:t>
      </w:r>
      <w:r w:rsidR="00073F95">
        <w:rPr>
          <w:rFonts w:ascii="Arial" w:hAnsi="Arial" w:cs="Arial"/>
          <w:bCs/>
          <w:color w:val="000000"/>
        </w:rPr>
        <w:t xml:space="preserve">e igual manera cita como sustento jurídico </w:t>
      </w:r>
      <w:r w:rsidR="005343C7">
        <w:rPr>
          <w:rFonts w:ascii="Arial" w:hAnsi="Arial" w:cs="Arial"/>
          <w:bCs/>
          <w:color w:val="000000"/>
        </w:rPr>
        <w:t>sentencias T-</w:t>
      </w:r>
      <w:r w:rsidR="00EE74D4">
        <w:rPr>
          <w:rFonts w:ascii="Arial" w:hAnsi="Arial" w:cs="Arial"/>
          <w:bCs/>
          <w:color w:val="000000"/>
        </w:rPr>
        <w:t>459</w:t>
      </w:r>
      <w:r w:rsidR="005343C7">
        <w:rPr>
          <w:rFonts w:ascii="Arial" w:hAnsi="Arial" w:cs="Arial"/>
          <w:bCs/>
          <w:color w:val="000000"/>
        </w:rPr>
        <w:t>/</w:t>
      </w:r>
      <w:r w:rsidR="00EE74D4">
        <w:rPr>
          <w:rFonts w:ascii="Arial" w:hAnsi="Arial" w:cs="Arial"/>
          <w:bCs/>
          <w:color w:val="000000"/>
        </w:rPr>
        <w:t>17</w:t>
      </w:r>
      <w:r w:rsidR="005343C7">
        <w:rPr>
          <w:rFonts w:ascii="Arial" w:hAnsi="Arial" w:cs="Arial"/>
          <w:bCs/>
          <w:color w:val="000000"/>
        </w:rPr>
        <w:t xml:space="preserve">; </w:t>
      </w:r>
      <w:r w:rsidR="00EE74D4">
        <w:rPr>
          <w:rFonts w:ascii="Arial" w:hAnsi="Arial" w:cs="Arial"/>
          <w:bCs/>
          <w:color w:val="000000"/>
        </w:rPr>
        <w:t>C-590</w:t>
      </w:r>
      <w:r w:rsidR="005343C7">
        <w:rPr>
          <w:rFonts w:ascii="Arial" w:hAnsi="Arial" w:cs="Arial"/>
          <w:bCs/>
          <w:color w:val="000000"/>
        </w:rPr>
        <w:t>/0</w:t>
      </w:r>
      <w:r w:rsidR="00EE74D4">
        <w:rPr>
          <w:rFonts w:ascii="Arial" w:hAnsi="Arial" w:cs="Arial"/>
          <w:bCs/>
          <w:color w:val="000000"/>
        </w:rPr>
        <w:t>05</w:t>
      </w:r>
      <w:r w:rsidR="005343C7">
        <w:rPr>
          <w:rFonts w:ascii="Arial" w:hAnsi="Arial" w:cs="Arial"/>
          <w:bCs/>
          <w:color w:val="000000"/>
        </w:rPr>
        <w:t xml:space="preserve">; </w:t>
      </w:r>
      <w:r w:rsidR="00EE74D4">
        <w:rPr>
          <w:rFonts w:ascii="Arial" w:hAnsi="Arial" w:cs="Arial"/>
          <w:bCs/>
          <w:color w:val="000000"/>
        </w:rPr>
        <w:t>SU-659</w:t>
      </w:r>
      <w:r w:rsidR="005343C7">
        <w:rPr>
          <w:rFonts w:ascii="Arial" w:hAnsi="Arial" w:cs="Arial"/>
          <w:bCs/>
          <w:color w:val="000000"/>
        </w:rPr>
        <w:t>/</w:t>
      </w:r>
      <w:r w:rsidR="00EE74D4">
        <w:rPr>
          <w:rFonts w:ascii="Arial" w:hAnsi="Arial" w:cs="Arial"/>
          <w:bCs/>
          <w:color w:val="000000"/>
        </w:rPr>
        <w:t>1</w:t>
      </w:r>
      <w:r w:rsidR="00826685">
        <w:rPr>
          <w:rFonts w:ascii="Arial" w:hAnsi="Arial" w:cs="Arial"/>
          <w:bCs/>
          <w:color w:val="000000"/>
        </w:rPr>
        <w:t>5</w:t>
      </w:r>
      <w:r w:rsidR="005343C7">
        <w:rPr>
          <w:rFonts w:ascii="Arial" w:hAnsi="Arial" w:cs="Arial"/>
          <w:bCs/>
          <w:color w:val="000000"/>
        </w:rPr>
        <w:t xml:space="preserve">; </w:t>
      </w:r>
      <w:r w:rsidR="00EE74D4">
        <w:rPr>
          <w:rFonts w:ascii="Arial" w:hAnsi="Arial" w:cs="Arial"/>
          <w:bCs/>
          <w:color w:val="000000"/>
        </w:rPr>
        <w:t>SU-448/16</w:t>
      </w:r>
      <w:r w:rsidR="005343C7">
        <w:rPr>
          <w:rFonts w:ascii="Arial" w:hAnsi="Arial" w:cs="Arial"/>
          <w:bCs/>
          <w:color w:val="000000"/>
        </w:rPr>
        <w:t>; T-171/06; T-996/03.</w:t>
      </w:r>
    </w:p>
    <w:p w:rsidR="00682092" w:rsidRPr="004A21BE" w:rsidRDefault="00682092" w:rsidP="005343C7">
      <w:pPr>
        <w:jc w:val="center"/>
        <w:rPr>
          <w:rFonts w:ascii="Arial" w:hAnsi="Arial" w:cs="Arial"/>
          <w:b/>
        </w:rPr>
      </w:pPr>
      <w:r w:rsidRPr="004A21BE">
        <w:rPr>
          <w:rFonts w:ascii="Arial" w:hAnsi="Arial" w:cs="Arial"/>
          <w:b/>
        </w:rPr>
        <w:t>PROBLEMA JURIDICO</w:t>
      </w:r>
    </w:p>
    <w:p w:rsidR="00682092" w:rsidRPr="00A21CC1" w:rsidRDefault="00682092" w:rsidP="00682092">
      <w:pPr>
        <w:jc w:val="both"/>
        <w:rPr>
          <w:rFonts w:ascii="Arial" w:hAnsi="Arial" w:cs="Arial"/>
        </w:rPr>
      </w:pPr>
    </w:p>
    <w:p w:rsidR="000F0C68" w:rsidRPr="00A21CC1" w:rsidRDefault="005343C7" w:rsidP="00DD22A0">
      <w:pPr>
        <w:jc w:val="both"/>
        <w:rPr>
          <w:rFonts w:ascii="Arial" w:hAnsi="Arial" w:cs="Arial"/>
        </w:rPr>
      </w:pPr>
      <w:r w:rsidRPr="00A21CC1">
        <w:rPr>
          <w:rFonts w:ascii="Arial" w:hAnsi="Arial" w:cs="Arial"/>
        </w:rPr>
        <w:lastRenderedPageBreak/>
        <w:t>Frente a la solicitud de ampar</w:t>
      </w:r>
      <w:r w:rsidR="00A21CC1">
        <w:rPr>
          <w:rFonts w:ascii="Arial" w:hAnsi="Arial" w:cs="Arial"/>
        </w:rPr>
        <w:t xml:space="preserve">o solicitada por el accionante </w:t>
      </w:r>
      <w:r w:rsidR="00EE74D4">
        <w:rPr>
          <w:rFonts w:ascii="Arial" w:hAnsi="Arial" w:cs="Arial"/>
        </w:rPr>
        <w:t>DIANA LUCIA MEJIA DUQUE</w:t>
      </w:r>
      <w:r w:rsidR="00A21CC1">
        <w:rPr>
          <w:rFonts w:ascii="Arial" w:hAnsi="Arial" w:cs="Arial"/>
        </w:rPr>
        <w:t xml:space="preserve"> </w:t>
      </w:r>
      <w:proofErr w:type="spellStart"/>
      <w:r w:rsidRPr="00A21CC1">
        <w:rPr>
          <w:rFonts w:ascii="Arial" w:hAnsi="Arial" w:cs="Arial"/>
        </w:rPr>
        <w:t>atraves</w:t>
      </w:r>
      <w:proofErr w:type="spellEnd"/>
      <w:r w:rsidRPr="00A21CC1">
        <w:rPr>
          <w:rFonts w:ascii="Arial" w:hAnsi="Arial" w:cs="Arial"/>
        </w:rPr>
        <w:t xml:space="preserve"> de apoderado </w:t>
      </w:r>
      <w:r w:rsidR="00A21CC1" w:rsidRPr="00A21CC1">
        <w:rPr>
          <w:rFonts w:ascii="Arial" w:hAnsi="Arial" w:cs="Arial"/>
        </w:rPr>
        <w:t>judicial,</w:t>
      </w:r>
      <w:r w:rsidRPr="00A21CC1">
        <w:rPr>
          <w:rFonts w:ascii="Arial" w:hAnsi="Arial" w:cs="Arial"/>
        </w:rPr>
        <w:t xml:space="preserve"> es necesario plantearse los siguientes interrogantes:</w:t>
      </w:r>
    </w:p>
    <w:p w:rsidR="005343C7" w:rsidRDefault="005343C7" w:rsidP="00DD22A0">
      <w:pPr>
        <w:jc w:val="both"/>
        <w:rPr>
          <w:rFonts w:ascii="Arial" w:hAnsi="Arial" w:cs="Arial"/>
          <w:b/>
          <w:color w:val="FF0000"/>
        </w:rPr>
      </w:pPr>
    </w:p>
    <w:p w:rsidR="005343C7" w:rsidRPr="00A21CC1" w:rsidRDefault="00A21CC1" w:rsidP="00DD22A0">
      <w:pPr>
        <w:jc w:val="both"/>
        <w:rPr>
          <w:rFonts w:ascii="Arial" w:hAnsi="Arial" w:cs="Arial"/>
          <w:b/>
        </w:rPr>
      </w:pPr>
      <w:r>
        <w:rPr>
          <w:rFonts w:ascii="Arial" w:hAnsi="Arial" w:cs="Arial"/>
        </w:rPr>
        <w:t>En pri</w:t>
      </w:r>
      <w:r w:rsidR="00232548">
        <w:rPr>
          <w:rFonts w:ascii="Arial" w:hAnsi="Arial" w:cs="Arial"/>
        </w:rPr>
        <w:t>ncipio d</w:t>
      </w:r>
      <w:r>
        <w:rPr>
          <w:rFonts w:ascii="Arial" w:hAnsi="Arial" w:cs="Arial"/>
        </w:rPr>
        <w:t xml:space="preserve">ebe establecerse </w:t>
      </w:r>
      <w:r w:rsidRPr="00A21CC1">
        <w:rPr>
          <w:rFonts w:ascii="Arial" w:hAnsi="Arial" w:cs="Arial"/>
        </w:rPr>
        <w:t>¿</w:t>
      </w:r>
      <w:r w:rsidR="005343C7" w:rsidRPr="00A21CC1">
        <w:rPr>
          <w:rFonts w:ascii="Arial" w:hAnsi="Arial" w:cs="Arial"/>
          <w:b/>
        </w:rPr>
        <w:t>Si para el caso en concreto es procedente la acción de tutela</w:t>
      </w:r>
      <w:r w:rsidRPr="00A21CC1">
        <w:rPr>
          <w:rFonts w:ascii="Arial" w:hAnsi="Arial" w:cs="Arial"/>
          <w:b/>
        </w:rPr>
        <w:t>?</w:t>
      </w:r>
    </w:p>
    <w:p w:rsidR="006D0496" w:rsidRPr="00A21CC1" w:rsidRDefault="006D0496" w:rsidP="006D0496">
      <w:pPr>
        <w:jc w:val="both"/>
        <w:rPr>
          <w:rFonts w:ascii="Arial" w:hAnsi="Arial" w:cs="Arial"/>
        </w:rPr>
      </w:pPr>
    </w:p>
    <w:p w:rsidR="00120FC0" w:rsidRDefault="00A21CC1" w:rsidP="008706E5">
      <w:pPr>
        <w:jc w:val="both"/>
        <w:rPr>
          <w:rFonts w:ascii="Arial" w:hAnsi="Arial" w:cs="Arial"/>
          <w:b/>
        </w:rPr>
      </w:pPr>
      <w:r w:rsidRPr="00A21CC1">
        <w:rPr>
          <w:rFonts w:ascii="Arial" w:hAnsi="Arial" w:cs="Arial"/>
        </w:rPr>
        <w:t xml:space="preserve">Luego del análisis de procedencia o no de la acción de tutela </w:t>
      </w:r>
      <w:r>
        <w:rPr>
          <w:rFonts w:ascii="Arial" w:hAnsi="Arial" w:cs="Arial"/>
        </w:rPr>
        <w:t xml:space="preserve">de manera subsidiaria </w:t>
      </w:r>
      <w:r w:rsidRPr="00A21CC1">
        <w:rPr>
          <w:rFonts w:ascii="Arial" w:hAnsi="Arial" w:cs="Arial"/>
        </w:rPr>
        <w:t>debe determinarse</w:t>
      </w:r>
      <w:r>
        <w:rPr>
          <w:rFonts w:ascii="Arial" w:hAnsi="Arial" w:cs="Arial"/>
          <w:b/>
        </w:rPr>
        <w:t xml:space="preserve"> ¿si efectivamente existió una vulneración de los derechos fundamentales de la parte accionante con la sentencia  de fecha 31 de</w:t>
      </w:r>
      <w:r w:rsidR="004B5989">
        <w:rPr>
          <w:rFonts w:ascii="Arial" w:hAnsi="Arial" w:cs="Arial"/>
          <w:b/>
        </w:rPr>
        <w:t xml:space="preserve"> Agost</w:t>
      </w:r>
      <w:r>
        <w:rPr>
          <w:rFonts w:ascii="Arial" w:hAnsi="Arial" w:cs="Arial"/>
          <w:b/>
        </w:rPr>
        <w:t>o de 201</w:t>
      </w:r>
      <w:r w:rsidR="004B5989">
        <w:rPr>
          <w:rFonts w:ascii="Arial" w:hAnsi="Arial" w:cs="Arial"/>
          <w:b/>
        </w:rPr>
        <w:t>8</w:t>
      </w:r>
      <w:r>
        <w:rPr>
          <w:rFonts w:ascii="Arial" w:hAnsi="Arial" w:cs="Arial"/>
          <w:b/>
        </w:rPr>
        <w:t>, referida en la demanda de tutela?</w:t>
      </w:r>
    </w:p>
    <w:p w:rsidR="00120FC0" w:rsidRDefault="00120FC0" w:rsidP="008706E5">
      <w:pPr>
        <w:jc w:val="both"/>
        <w:rPr>
          <w:rFonts w:ascii="Arial" w:hAnsi="Arial" w:cs="Arial"/>
          <w:b/>
        </w:rPr>
      </w:pPr>
    </w:p>
    <w:p w:rsidR="003A62F1" w:rsidRPr="008E12CD" w:rsidRDefault="003A62F1" w:rsidP="003A62F1">
      <w:pPr>
        <w:jc w:val="both"/>
        <w:rPr>
          <w:rFonts w:ascii="Arial" w:hAnsi="Arial" w:cs="Arial"/>
          <w:b/>
        </w:rPr>
      </w:pPr>
    </w:p>
    <w:p w:rsidR="008D0D10" w:rsidRPr="00D22BED" w:rsidRDefault="008D0D10" w:rsidP="00232548">
      <w:pPr>
        <w:jc w:val="center"/>
        <w:rPr>
          <w:rFonts w:ascii="Arial" w:hAnsi="Arial" w:cs="Arial"/>
          <w:b/>
        </w:rPr>
      </w:pPr>
      <w:r w:rsidRPr="00D22BED">
        <w:rPr>
          <w:rFonts w:ascii="Arial" w:hAnsi="Arial" w:cs="Arial"/>
          <w:b/>
        </w:rPr>
        <w:t>CONSIDERACIONES DEL MINISTERIO PÚBLICO</w:t>
      </w:r>
    </w:p>
    <w:p w:rsidR="008D0D10" w:rsidRDefault="008D0D10" w:rsidP="008D0D10">
      <w:pPr>
        <w:jc w:val="both"/>
        <w:rPr>
          <w:rFonts w:ascii="Arial" w:hAnsi="Arial" w:cs="Arial"/>
          <w:b/>
          <w:color w:val="FF0000"/>
        </w:rPr>
      </w:pPr>
    </w:p>
    <w:p w:rsidR="006C4220" w:rsidRDefault="00826685" w:rsidP="008D0D10">
      <w:pPr>
        <w:jc w:val="both"/>
        <w:rPr>
          <w:rFonts w:ascii="Arial" w:hAnsi="Arial" w:cs="Arial"/>
        </w:rPr>
      </w:pPr>
      <w:r w:rsidRPr="00826685">
        <w:rPr>
          <w:rFonts w:ascii="Arial" w:hAnsi="Arial" w:cs="Arial"/>
          <w:b/>
        </w:rPr>
        <w:t>Para el caso en concreto es procedente la acción de tutela</w:t>
      </w:r>
      <w:proofErr w:type="gramStart"/>
      <w:r w:rsidRPr="00826685">
        <w:rPr>
          <w:rFonts w:ascii="Arial" w:hAnsi="Arial" w:cs="Arial"/>
          <w:b/>
        </w:rPr>
        <w:t>?.</w:t>
      </w:r>
      <w:proofErr w:type="gramEnd"/>
      <w:r>
        <w:rPr>
          <w:rFonts w:ascii="Arial" w:hAnsi="Arial" w:cs="Arial"/>
        </w:rPr>
        <w:t xml:space="preserve"> De entrada debemos remitirnos a los lineamientos de la corte constitucional sobre la procedencia de la acción de tutela contra sentencias judiciales, que quedaron plasmados </w:t>
      </w:r>
      <w:r w:rsidR="006060B5">
        <w:rPr>
          <w:rFonts w:ascii="Arial" w:hAnsi="Arial" w:cs="Arial"/>
        </w:rPr>
        <w:t>en la sentencia Constitucional C</w:t>
      </w:r>
      <w:r>
        <w:rPr>
          <w:rFonts w:ascii="Arial" w:hAnsi="Arial" w:cs="Arial"/>
        </w:rPr>
        <w:t>-590 de 2005 y ratificados en la también sentencia constitucional</w:t>
      </w:r>
      <w:r w:rsidR="006C4220">
        <w:rPr>
          <w:rFonts w:ascii="Arial" w:hAnsi="Arial" w:cs="Arial"/>
        </w:rPr>
        <w:t xml:space="preserve"> T-060 de 2016.</w:t>
      </w:r>
    </w:p>
    <w:p w:rsidR="006C4220" w:rsidRDefault="006C4220" w:rsidP="008D0D10">
      <w:pPr>
        <w:jc w:val="both"/>
        <w:rPr>
          <w:rFonts w:ascii="Arial" w:hAnsi="Arial" w:cs="Arial"/>
        </w:rPr>
      </w:pPr>
    </w:p>
    <w:p w:rsidR="006C4220" w:rsidRDefault="006C4220" w:rsidP="008D0D10">
      <w:pPr>
        <w:jc w:val="both"/>
        <w:rPr>
          <w:rFonts w:ascii="Arial" w:hAnsi="Arial" w:cs="Arial"/>
        </w:rPr>
      </w:pPr>
      <w:r>
        <w:rPr>
          <w:rFonts w:ascii="Arial" w:hAnsi="Arial" w:cs="Arial"/>
        </w:rPr>
        <w:t xml:space="preserve">Recordemos que en la referida sentencia constitucional </w:t>
      </w:r>
      <w:r w:rsidR="006060B5">
        <w:rPr>
          <w:rFonts w:ascii="Arial" w:hAnsi="Arial" w:cs="Arial"/>
        </w:rPr>
        <w:t>C</w:t>
      </w:r>
      <w:r>
        <w:rPr>
          <w:rFonts w:ascii="Arial" w:hAnsi="Arial" w:cs="Arial"/>
        </w:rPr>
        <w:t>-590 de 2005, se establecen de manera concurrente 6 requisitos generales para la procedencia de la acción de tutela contra sentencias que brevemente relaciono:</w:t>
      </w:r>
    </w:p>
    <w:p w:rsidR="006C4220" w:rsidRDefault="006C4220" w:rsidP="008D0D10">
      <w:pPr>
        <w:jc w:val="both"/>
        <w:rPr>
          <w:rFonts w:ascii="Arial" w:hAnsi="Arial" w:cs="Arial"/>
        </w:rPr>
      </w:pPr>
    </w:p>
    <w:p w:rsidR="006C4220" w:rsidRPr="006C4220" w:rsidRDefault="006C4220" w:rsidP="006C4220">
      <w:pPr>
        <w:pStyle w:val="Prrafodelista"/>
        <w:numPr>
          <w:ilvl w:val="0"/>
          <w:numId w:val="23"/>
        </w:numPr>
        <w:jc w:val="both"/>
        <w:rPr>
          <w:rFonts w:ascii="Arial" w:hAnsi="Arial" w:cs="Arial"/>
          <w:sz w:val="28"/>
          <w:szCs w:val="28"/>
        </w:rPr>
      </w:pPr>
      <w:r w:rsidRPr="006C4220">
        <w:rPr>
          <w:sz w:val="28"/>
          <w:szCs w:val="28"/>
          <w:bdr w:val="none" w:sz="0" w:space="0" w:color="auto" w:frame="1"/>
        </w:rPr>
        <w:t>Que la cuestión que se discuta resulte de evidente relevancia constitucional.</w:t>
      </w:r>
    </w:p>
    <w:p w:rsidR="006C4220" w:rsidRPr="008129AB" w:rsidRDefault="006C4220" w:rsidP="006C4220">
      <w:pPr>
        <w:pStyle w:val="Prrafodelista"/>
        <w:numPr>
          <w:ilvl w:val="0"/>
          <w:numId w:val="23"/>
        </w:numPr>
        <w:jc w:val="both"/>
        <w:rPr>
          <w:rFonts w:ascii="Arial" w:hAnsi="Arial" w:cs="Arial"/>
          <w:sz w:val="28"/>
          <w:szCs w:val="28"/>
        </w:rPr>
      </w:pPr>
      <w:r w:rsidRPr="006C4220">
        <w:rPr>
          <w:sz w:val="28"/>
          <w:szCs w:val="28"/>
          <w:bdr w:val="none" w:sz="0" w:space="0" w:color="auto" w:frame="1"/>
        </w:rPr>
        <w:t xml:space="preserve">Que se hayan </w:t>
      </w:r>
      <w:r w:rsidR="008129AB">
        <w:rPr>
          <w:sz w:val="28"/>
          <w:szCs w:val="28"/>
          <w:bdr w:val="none" w:sz="0" w:space="0" w:color="auto" w:frame="1"/>
        </w:rPr>
        <w:t>agotado todos los medios ordinarios y extraordinarios de defensa judicial, salvo que se trate de evitar la consumación de un perjuicio iusfundamental irremediable.</w:t>
      </w:r>
    </w:p>
    <w:p w:rsidR="008129AB" w:rsidRPr="008129AB" w:rsidRDefault="008129AB" w:rsidP="006C4220">
      <w:pPr>
        <w:pStyle w:val="Prrafodelista"/>
        <w:numPr>
          <w:ilvl w:val="0"/>
          <w:numId w:val="23"/>
        </w:numPr>
        <w:jc w:val="both"/>
        <w:rPr>
          <w:rFonts w:ascii="Arial" w:hAnsi="Arial" w:cs="Arial"/>
          <w:sz w:val="28"/>
          <w:szCs w:val="28"/>
        </w:rPr>
      </w:pPr>
      <w:r>
        <w:rPr>
          <w:sz w:val="28"/>
          <w:szCs w:val="28"/>
          <w:bdr w:val="none" w:sz="0" w:space="0" w:color="auto" w:frame="1"/>
        </w:rPr>
        <w:t>Que se cumpla requisito de la inmediatez</w:t>
      </w:r>
    </w:p>
    <w:p w:rsidR="008129AB" w:rsidRPr="008129AB" w:rsidRDefault="008129AB" w:rsidP="006C4220">
      <w:pPr>
        <w:pStyle w:val="Prrafodelista"/>
        <w:numPr>
          <w:ilvl w:val="0"/>
          <w:numId w:val="23"/>
        </w:numPr>
        <w:jc w:val="both"/>
        <w:rPr>
          <w:rFonts w:ascii="Arial" w:hAnsi="Arial" w:cs="Arial"/>
          <w:sz w:val="28"/>
          <w:szCs w:val="28"/>
        </w:rPr>
      </w:pPr>
      <w:r>
        <w:rPr>
          <w:sz w:val="28"/>
          <w:szCs w:val="28"/>
          <w:bdr w:val="none" w:sz="0" w:space="0" w:color="auto" w:frame="1"/>
        </w:rPr>
        <w:t>Cuando se trate de irregularidad procesal</w:t>
      </w:r>
    </w:p>
    <w:p w:rsidR="008129AB" w:rsidRPr="006060B5" w:rsidRDefault="008129AB" w:rsidP="006C4220">
      <w:pPr>
        <w:pStyle w:val="Prrafodelista"/>
        <w:numPr>
          <w:ilvl w:val="0"/>
          <w:numId w:val="23"/>
        </w:numPr>
        <w:jc w:val="both"/>
        <w:rPr>
          <w:rFonts w:ascii="Arial" w:hAnsi="Arial" w:cs="Arial"/>
          <w:sz w:val="28"/>
          <w:szCs w:val="28"/>
        </w:rPr>
      </w:pPr>
      <w:r w:rsidRPr="006060B5">
        <w:rPr>
          <w:rFonts w:ascii="Arial" w:hAnsi="Arial" w:cs="Arial"/>
          <w:sz w:val="28"/>
          <w:szCs w:val="28"/>
        </w:rPr>
        <w:t>Identificación razonable de hechos que generen la vulneración y derechos vulnerados.</w:t>
      </w:r>
    </w:p>
    <w:p w:rsidR="008129AB" w:rsidRPr="006060B5" w:rsidRDefault="008129AB" w:rsidP="006C4220">
      <w:pPr>
        <w:pStyle w:val="Prrafodelista"/>
        <w:numPr>
          <w:ilvl w:val="0"/>
          <w:numId w:val="23"/>
        </w:numPr>
        <w:jc w:val="both"/>
        <w:rPr>
          <w:rFonts w:ascii="Arial" w:hAnsi="Arial" w:cs="Arial"/>
          <w:sz w:val="28"/>
          <w:szCs w:val="28"/>
        </w:rPr>
      </w:pPr>
      <w:r w:rsidRPr="006060B5">
        <w:rPr>
          <w:rFonts w:ascii="Arial" w:hAnsi="Arial" w:cs="Arial"/>
          <w:sz w:val="28"/>
          <w:szCs w:val="28"/>
        </w:rPr>
        <w:t>Que no se trate de sentencias de tutela.</w:t>
      </w:r>
    </w:p>
    <w:p w:rsidR="008129AB" w:rsidRPr="008129AB" w:rsidRDefault="008129AB" w:rsidP="008129AB">
      <w:pPr>
        <w:jc w:val="both"/>
        <w:rPr>
          <w:rFonts w:ascii="Arial" w:hAnsi="Arial" w:cs="Arial"/>
          <w:sz w:val="28"/>
          <w:szCs w:val="28"/>
        </w:rPr>
      </w:pPr>
    </w:p>
    <w:p w:rsidR="006C4220" w:rsidRDefault="008129AB" w:rsidP="008D0D10">
      <w:pPr>
        <w:jc w:val="both"/>
        <w:rPr>
          <w:rFonts w:ascii="Arial" w:hAnsi="Arial" w:cs="Arial"/>
          <w:sz w:val="28"/>
          <w:szCs w:val="28"/>
        </w:rPr>
      </w:pPr>
      <w:r>
        <w:rPr>
          <w:rFonts w:ascii="Arial" w:hAnsi="Arial" w:cs="Arial"/>
          <w:sz w:val="28"/>
          <w:szCs w:val="28"/>
        </w:rPr>
        <w:t xml:space="preserve">Es importante resaltar que estos requisitos deben darse de manera concurrente, no hay procedencia si existe la presencia de unos pero la </w:t>
      </w:r>
      <w:r>
        <w:rPr>
          <w:rFonts w:ascii="Arial" w:hAnsi="Arial" w:cs="Arial"/>
          <w:sz w:val="28"/>
          <w:szCs w:val="28"/>
        </w:rPr>
        <w:lastRenderedPageBreak/>
        <w:t>ausencia de otros,</w:t>
      </w:r>
      <w:r w:rsidR="00185088">
        <w:rPr>
          <w:rFonts w:ascii="Arial" w:hAnsi="Arial" w:cs="Arial"/>
          <w:sz w:val="28"/>
          <w:szCs w:val="28"/>
        </w:rPr>
        <w:t xml:space="preserve"> en virtud de que cada uno de estos requisitos no tienen relevancia individual.</w:t>
      </w:r>
      <w:r>
        <w:rPr>
          <w:rFonts w:ascii="Arial" w:hAnsi="Arial" w:cs="Arial"/>
          <w:sz w:val="28"/>
          <w:szCs w:val="28"/>
        </w:rPr>
        <w:t xml:space="preserve"> </w:t>
      </w:r>
    </w:p>
    <w:p w:rsidR="009F39B3" w:rsidRDefault="009F39B3" w:rsidP="008D0D10">
      <w:pPr>
        <w:jc w:val="both"/>
        <w:rPr>
          <w:rFonts w:ascii="Arial" w:hAnsi="Arial" w:cs="Arial"/>
          <w:sz w:val="28"/>
          <w:szCs w:val="28"/>
        </w:rPr>
      </w:pPr>
    </w:p>
    <w:p w:rsidR="009F39B3" w:rsidRDefault="009F39B3" w:rsidP="008D0D10">
      <w:pPr>
        <w:jc w:val="both"/>
        <w:rPr>
          <w:rFonts w:ascii="Arial" w:hAnsi="Arial" w:cs="Arial"/>
          <w:sz w:val="28"/>
          <w:szCs w:val="28"/>
        </w:rPr>
      </w:pPr>
      <w:r>
        <w:rPr>
          <w:rFonts w:ascii="Arial" w:hAnsi="Arial" w:cs="Arial"/>
          <w:sz w:val="28"/>
          <w:szCs w:val="28"/>
        </w:rPr>
        <w:t>Encontramos en la ley 1448 de 2011 artículo 92, que se establece la procedencia del recurso extraordinario de revisión ante la sala de casación civil de la Corte Suprema de Justicia contra las sentencias emitidas en los procesos de restitución de tierrras.</w:t>
      </w:r>
    </w:p>
    <w:p w:rsidR="009F39B3" w:rsidRDefault="009F39B3" w:rsidP="008D0D10">
      <w:pPr>
        <w:jc w:val="both"/>
        <w:rPr>
          <w:rFonts w:ascii="Arial" w:hAnsi="Arial" w:cs="Arial"/>
          <w:sz w:val="28"/>
          <w:szCs w:val="28"/>
        </w:rPr>
      </w:pPr>
    </w:p>
    <w:p w:rsidR="009F39B3" w:rsidRDefault="009F39B3" w:rsidP="008D0D10">
      <w:pPr>
        <w:jc w:val="both"/>
        <w:rPr>
          <w:rFonts w:ascii="Arial" w:hAnsi="Arial" w:cs="Arial"/>
          <w:sz w:val="28"/>
          <w:szCs w:val="28"/>
        </w:rPr>
      </w:pPr>
      <w:r>
        <w:rPr>
          <w:rFonts w:ascii="Arial" w:hAnsi="Arial" w:cs="Arial"/>
          <w:sz w:val="28"/>
          <w:szCs w:val="28"/>
        </w:rPr>
        <w:t>Por tanto no necesitamos de mayores esfuerzos intelectuales para apreciar que en el caso en concreto no se cumple con los requisitos generales, en la medida que no se han agotado por parte del accionante los medios extraordinarios de defensa judicial, en vista de que cuenta con el recurso extraordinario de revisión.</w:t>
      </w:r>
    </w:p>
    <w:p w:rsidR="009F39B3" w:rsidRDefault="009F39B3" w:rsidP="008D0D10">
      <w:pPr>
        <w:jc w:val="both"/>
        <w:rPr>
          <w:rFonts w:ascii="Arial" w:hAnsi="Arial" w:cs="Arial"/>
          <w:sz w:val="28"/>
          <w:szCs w:val="28"/>
        </w:rPr>
      </w:pPr>
    </w:p>
    <w:p w:rsidR="00F2101C" w:rsidRDefault="00F2101C" w:rsidP="008D0D10">
      <w:pPr>
        <w:jc w:val="both"/>
        <w:rPr>
          <w:rFonts w:ascii="Arial" w:hAnsi="Arial" w:cs="Arial"/>
          <w:sz w:val="28"/>
          <w:szCs w:val="28"/>
        </w:rPr>
      </w:pPr>
      <w:r>
        <w:rPr>
          <w:rFonts w:ascii="Arial" w:hAnsi="Arial" w:cs="Arial"/>
          <w:sz w:val="28"/>
          <w:szCs w:val="28"/>
        </w:rPr>
        <w:t xml:space="preserve">En virtud de lo anteriormente expuesto, este agente del ministerio público, considera que en tratándose de que se encuentra claramente visible la improcedencia de la </w:t>
      </w:r>
      <w:proofErr w:type="gramStart"/>
      <w:r>
        <w:rPr>
          <w:rFonts w:ascii="Arial" w:hAnsi="Arial" w:cs="Arial"/>
          <w:sz w:val="28"/>
          <w:szCs w:val="28"/>
        </w:rPr>
        <w:t>tutela ,</w:t>
      </w:r>
      <w:proofErr w:type="gramEnd"/>
      <w:r>
        <w:rPr>
          <w:rFonts w:ascii="Arial" w:hAnsi="Arial" w:cs="Arial"/>
          <w:sz w:val="28"/>
          <w:szCs w:val="28"/>
        </w:rPr>
        <w:t xml:space="preserve"> no es necesario adentrarse en el análisis de los presuntos derechos fundamentales vulnerados con la sentencia objeto de este medio judicial.</w:t>
      </w:r>
    </w:p>
    <w:p w:rsidR="00F2101C" w:rsidRDefault="00F2101C" w:rsidP="008D0D10">
      <w:pPr>
        <w:jc w:val="both"/>
        <w:rPr>
          <w:rFonts w:ascii="Arial" w:hAnsi="Arial" w:cs="Arial"/>
          <w:sz w:val="28"/>
          <w:szCs w:val="28"/>
        </w:rPr>
      </w:pPr>
    </w:p>
    <w:p w:rsidR="00F2101C" w:rsidRDefault="00F2101C" w:rsidP="008D0D10">
      <w:pPr>
        <w:jc w:val="both"/>
        <w:rPr>
          <w:rFonts w:ascii="Arial" w:hAnsi="Arial" w:cs="Arial"/>
          <w:sz w:val="28"/>
          <w:szCs w:val="28"/>
        </w:rPr>
      </w:pPr>
      <w:r>
        <w:rPr>
          <w:rFonts w:ascii="Arial" w:hAnsi="Arial" w:cs="Arial"/>
          <w:sz w:val="28"/>
          <w:szCs w:val="28"/>
        </w:rPr>
        <w:t>De la manera más respetuosa, solicito a la honorable corte, declarar la improcedencia de la tutela al existir mecanismos de defensa judicial que no se ha agotado como lo es el recurso extraordinario de revisión.</w:t>
      </w:r>
    </w:p>
    <w:p w:rsidR="00F2101C" w:rsidRDefault="00F2101C" w:rsidP="008D0D10">
      <w:pPr>
        <w:jc w:val="both"/>
        <w:rPr>
          <w:rFonts w:ascii="Arial" w:hAnsi="Arial" w:cs="Arial"/>
          <w:sz w:val="28"/>
          <w:szCs w:val="28"/>
        </w:rPr>
      </w:pPr>
    </w:p>
    <w:p w:rsidR="00F2101C" w:rsidRDefault="00F2101C" w:rsidP="008D0D10">
      <w:pPr>
        <w:jc w:val="both"/>
        <w:rPr>
          <w:rFonts w:ascii="Arial" w:hAnsi="Arial" w:cs="Arial"/>
          <w:sz w:val="28"/>
          <w:szCs w:val="28"/>
        </w:rPr>
      </w:pPr>
    </w:p>
    <w:p w:rsidR="00F2101C" w:rsidRDefault="00F2101C" w:rsidP="008D0D10">
      <w:pPr>
        <w:jc w:val="both"/>
        <w:rPr>
          <w:rFonts w:ascii="Arial" w:hAnsi="Arial" w:cs="Arial"/>
          <w:sz w:val="28"/>
          <w:szCs w:val="28"/>
        </w:rPr>
      </w:pPr>
    </w:p>
    <w:p w:rsidR="00D957C0" w:rsidRDefault="00F2101C" w:rsidP="008D0D10">
      <w:pPr>
        <w:jc w:val="both"/>
        <w:rPr>
          <w:rFonts w:ascii="Arial" w:hAnsi="Arial" w:cs="Arial"/>
        </w:rPr>
      </w:pPr>
      <w:r>
        <w:rPr>
          <w:rFonts w:ascii="Arial" w:hAnsi="Arial" w:cs="Arial"/>
          <w:sz w:val="28"/>
          <w:szCs w:val="28"/>
        </w:rPr>
        <w:t>De usted,</w:t>
      </w:r>
    </w:p>
    <w:p w:rsidR="00D957C0" w:rsidRDefault="00D957C0" w:rsidP="008D0D10">
      <w:pPr>
        <w:jc w:val="both"/>
        <w:rPr>
          <w:rFonts w:ascii="Arial" w:hAnsi="Arial" w:cs="Arial"/>
        </w:rPr>
      </w:pPr>
    </w:p>
    <w:p w:rsidR="008D0D10" w:rsidRPr="004741D5" w:rsidRDefault="008D0D10" w:rsidP="008D0D10">
      <w:pPr>
        <w:jc w:val="both"/>
        <w:rPr>
          <w:rFonts w:ascii="Arial" w:hAnsi="Arial" w:cs="Arial"/>
        </w:rPr>
      </w:pPr>
      <w:r w:rsidRPr="004741D5">
        <w:rPr>
          <w:rFonts w:ascii="Arial" w:hAnsi="Arial" w:cs="Arial"/>
        </w:rPr>
        <w:t>Atentamente,</w:t>
      </w:r>
    </w:p>
    <w:p w:rsidR="008D0D10" w:rsidRPr="004741D5" w:rsidRDefault="008D0D10" w:rsidP="008D0D10">
      <w:pPr>
        <w:rPr>
          <w:rFonts w:ascii="Arial" w:hAnsi="Arial" w:cs="Arial"/>
          <w:b/>
        </w:rPr>
      </w:pPr>
    </w:p>
    <w:p w:rsidR="008D0D10" w:rsidRPr="004741D5" w:rsidRDefault="008D0D10" w:rsidP="008D0D10">
      <w:pPr>
        <w:rPr>
          <w:rFonts w:ascii="Arial" w:hAnsi="Arial" w:cs="Arial"/>
          <w:b/>
        </w:rPr>
      </w:pPr>
    </w:p>
    <w:p w:rsidR="008D0D10" w:rsidRDefault="008D0D10" w:rsidP="008D0D10">
      <w:pPr>
        <w:rPr>
          <w:rFonts w:ascii="Arial" w:hAnsi="Arial" w:cs="Arial"/>
          <w:b/>
        </w:rPr>
      </w:pPr>
    </w:p>
    <w:p w:rsidR="004B5989" w:rsidRPr="004741D5" w:rsidRDefault="004B5989" w:rsidP="008D0D10">
      <w:pPr>
        <w:rPr>
          <w:rFonts w:ascii="Arial" w:hAnsi="Arial" w:cs="Arial"/>
          <w:b/>
        </w:rPr>
      </w:pPr>
    </w:p>
    <w:p w:rsidR="008D0D10" w:rsidRPr="004741D5" w:rsidRDefault="006C4220" w:rsidP="008D0D10">
      <w:pPr>
        <w:rPr>
          <w:rFonts w:ascii="Arial" w:hAnsi="Arial" w:cs="Arial"/>
          <w:b/>
        </w:rPr>
      </w:pPr>
      <w:r>
        <w:rPr>
          <w:rFonts w:ascii="Arial" w:hAnsi="Arial" w:cs="Arial"/>
          <w:b/>
        </w:rPr>
        <w:t>ARBEY PINILLA SANCHEZ</w:t>
      </w:r>
    </w:p>
    <w:p w:rsidR="00B15635" w:rsidRPr="004741D5" w:rsidRDefault="008D0D10" w:rsidP="00F2101C">
      <w:pPr>
        <w:pStyle w:val="Textoindependiente"/>
        <w:spacing w:line="240" w:lineRule="auto"/>
        <w:ind w:right="0"/>
        <w:rPr>
          <w:rFonts w:cs="Arial"/>
        </w:rPr>
      </w:pPr>
      <w:r w:rsidRPr="004741D5">
        <w:rPr>
          <w:rFonts w:cs="Arial"/>
        </w:rPr>
        <w:t>Procurador 15 Judicial II Restitución de Tierras</w:t>
      </w:r>
    </w:p>
    <w:sectPr w:rsidR="00B15635" w:rsidRPr="004741D5" w:rsidSect="003F6166">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5A" w:rsidRDefault="00587D5A">
      <w:r>
        <w:separator/>
      </w:r>
    </w:p>
  </w:endnote>
  <w:endnote w:type="continuationSeparator" w:id="0">
    <w:p w:rsidR="00587D5A" w:rsidRDefault="0058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1D" w:rsidRDefault="00AC011D" w:rsidP="00CC0293">
    <w:pPr>
      <w:pStyle w:val="Piedepgina"/>
      <w:jc w:val="center"/>
      <w:rPr>
        <w:rFonts w:ascii="Arial" w:hAnsi="Arial" w:cs="Arial"/>
        <w:sz w:val="20"/>
        <w:szCs w:val="20"/>
        <w:lang w:val="es-CO"/>
      </w:rPr>
    </w:pPr>
  </w:p>
  <w:p w:rsidR="00AC011D" w:rsidRPr="00213D9B" w:rsidRDefault="00AC011D" w:rsidP="00CC0293">
    <w:pPr>
      <w:pStyle w:val="Piedepgina"/>
      <w:jc w:val="center"/>
      <w:rPr>
        <w:rFonts w:ascii="Arial" w:hAnsi="Arial" w:cs="Arial"/>
        <w:sz w:val="20"/>
        <w:szCs w:val="20"/>
        <w:lang w:val="es-CO"/>
      </w:rPr>
    </w:pPr>
    <w:r>
      <w:rPr>
        <w:rFonts w:ascii="Arial" w:hAnsi="Arial" w:cs="Arial"/>
        <w:sz w:val="20"/>
        <w:szCs w:val="20"/>
        <w:lang w:val="es-CO"/>
      </w:rPr>
      <w:t>PROCURADURIA 15 JUDICIAL II</w:t>
    </w:r>
    <w:r w:rsidRPr="00213D9B">
      <w:rPr>
        <w:rFonts w:ascii="Arial" w:hAnsi="Arial" w:cs="Arial"/>
        <w:sz w:val="20"/>
        <w:szCs w:val="20"/>
        <w:lang w:val="es-CO"/>
      </w:rPr>
      <w:t xml:space="preserve"> DE RESTITUCION DE TIERRAS</w:t>
    </w:r>
  </w:p>
  <w:p w:rsidR="00AC011D" w:rsidRPr="00213D9B" w:rsidRDefault="00AC011D" w:rsidP="00351334">
    <w:pPr>
      <w:pStyle w:val="Piedepgina"/>
      <w:jc w:val="center"/>
      <w:rPr>
        <w:rFonts w:ascii="Arial" w:hAnsi="Arial" w:cs="Arial"/>
        <w:sz w:val="20"/>
        <w:szCs w:val="20"/>
        <w:lang w:val="es-CO"/>
      </w:rPr>
    </w:pPr>
    <w:r w:rsidRPr="00213D9B">
      <w:rPr>
        <w:rFonts w:ascii="Arial" w:hAnsi="Arial" w:cs="Arial"/>
        <w:sz w:val="20"/>
        <w:szCs w:val="20"/>
        <w:lang w:val="es-CO"/>
      </w:rPr>
      <w:t>Calle</w:t>
    </w:r>
    <w:r>
      <w:rPr>
        <w:rFonts w:ascii="Arial" w:hAnsi="Arial" w:cs="Arial"/>
        <w:sz w:val="20"/>
        <w:szCs w:val="20"/>
        <w:lang w:val="es-CO"/>
      </w:rPr>
      <w:t xml:space="preserve"> 11 # 5-54 Edificio Bancolombia. Teléfono 3908383 extensión 22105</w:t>
    </w:r>
  </w:p>
  <w:p w:rsidR="00AC011D" w:rsidRPr="00213D9B" w:rsidRDefault="00AC011D">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5A" w:rsidRDefault="00587D5A">
      <w:r>
        <w:separator/>
      </w:r>
    </w:p>
  </w:footnote>
  <w:footnote w:type="continuationSeparator" w:id="0">
    <w:p w:rsidR="00587D5A" w:rsidRDefault="0058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1D" w:rsidRDefault="00AC011D" w:rsidP="001C1FE0">
    <w:pPr>
      <w:pStyle w:val="Encabezado"/>
      <w:jc w:val="center"/>
      <w:rPr>
        <w:rFonts w:ascii="Arial" w:hAnsi="Arial" w:cs="Arial"/>
        <w:sz w:val="22"/>
        <w:szCs w:val="22"/>
      </w:rPr>
    </w:pPr>
    <w:r>
      <w:rPr>
        <w:rFonts w:ascii="Arial" w:hAnsi="Arial" w:cs="Arial"/>
        <w:noProof/>
        <w:sz w:val="22"/>
        <w:szCs w:val="22"/>
        <w:lang w:val="es-CO" w:eastAsia="es-CO"/>
      </w:rPr>
      <w:drawing>
        <wp:inline distT="0" distB="0" distL="0" distR="0">
          <wp:extent cx="914400" cy="1324610"/>
          <wp:effectExtent l="19050" t="0" r="0" b="0"/>
          <wp:docPr id="1" name="Imagen 1" descr="escudoen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envi"/>
                  <pic:cNvPicPr>
                    <a:picLocks noChangeAspect="1" noChangeArrowheads="1"/>
                  </pic:cNvPicPr>
                </pic:nvPicPr>
                <pic:blipFill>
                  <a:blip r:embed="rId1"/>
                  <a:srcRect/>
                  <a:stretch>
                    <a:fillRect/>
                  </a:stretch>
                </pic:blipFill>
                <pic:spPr bwMode="auto">
                  <a:xfrm>
                    <a:off x="0" y="0"/>
                    <a:ext cx="914400" cy="1324610"/>
                  </a:xfrm>
                  <a:prstGeom prst="rect">
                    <a:avLst/>
                  </a:prstGeom>
                  <a:noFill/>
                  <a:ln w="9525">
                    <a:noFill/>
                    <a:miter lim="800000"/>
                    <a:headEnd/>
                    <a:tailEnd/>
                  </a:ln>
                </pic:spPr>
              </pic:pic>
            </a:graphicData>
          </a:graphic>
        </wp:inline>
      </w:drawing>
    </w:r>
  </w:p>
  <w:p w:rsidR="00AC011D" w:rsidRDefault="00AC011D" w:rsidP="001C1FE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69A"/>
    <w:multiLevelType w:val="hybridMultilevel"/>
    <w:tmpl w:val="E362BFCC"/>
    <w:lvl w:ilvl="0" w:tplc="EBFA729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15972"/>
    <w:multiLevelType w:val="hybridMultilevel"/>
    <w:tmpl w:val="E05CAAE4"/>
    <w:lvl w:ilvl="0" w:tplc="ACE8D7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2620E3"/>
    <w:multiLevelType w:val="hybridMultilevel"/>
    <w:tmpl w:val="E716E616"/>
    <w:lvl w:ilvl="0" w:tplc="354E6A5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30686D"/>
    <w:multiLevelType w:val="hybridMultilevel"/>
    <w:tmpl w:val="7C80D2D8"/>
    <w:lvl w:ilvl="0" w:tplc="341ECBDE">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C68DE"/>
    <w:multiLevelType w:val="hybridMultilevel"/>
    <w:tmpl w:val="A5122B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35320"/>
    <w:multiLevelType w:val="hybridMultilevel"/>
    <w:tmpl w:val="8A08C212"/>
    <w:lvl w:ilvl="0" w:tplc="240A0017">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7E037C"/>
    <w:multiLevelType w:val="hybridMultilevel"/>
    <w:tmpl w:val="74127AA4"/>
    <w:lvl w:ilvl="0" w:tplc="BADE5E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EC6270"/>
    <w:multiLevelType w:val="hybridMultilevel"/>
    <w:tmpl w:val="3A00764C"/>
    <w:lvl w:ilvl="0" w:tplc="BADE5E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E62E4"/>
    <w:multiLevelType w:val="hybridMultilevel"/>
    <w:tmpl w:val="A6F451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7F0FFA"/>
    <w:multiLevelType w:val="hybridMultilevel"/>
    <w:tmpl w:val="625E08AA"/>
    <w:lvl w:ilvl="0" w:tplc="060C54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915B7E"/>
    <w:multiLevelType w:val="hybridMultilevel"/>
    <w:tmpl w:val="554CA108"/>
    <w:lvl w:ilvl="0" w:tplc="BFDAC49E">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D282656"/>
    <w:multiLevelType w:val="hybridMultilevel"/>
    <w:tmpl w:val="7DA6AE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DD3EE3"/>
    <w:multiLevelType w:val="hybridMultilevel"/>
    <w:tmpl w:val="3E50023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F03B50"/>
    <w:multiLevelType w:val="hybridMultilevel"/>
    <w:tmpl w:val="CD303A82"/>
    <w:lvl w:ilvl="0" w:tplc="3CEEC7FC">
      <w:start w:val="13"/>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88164F1"/>
    <w:multiLevelType w:val="hybridMultilevel"/>
    <w:tmpl w:val="A62C5388"/>
    <w:lvl w:ilvl="0" w:tplc="0004D39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4A7E40"/>
    <w:multiLevelType w:val="hybridMultilevel"/>
    <w:tmpl w:val="FE62BCDC"/>
    <w:lvl w:ilvl="0" w:tplc="78409EF0">
      <w:start w:val="1"/>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6" w15:restartNumberingAfterBreak="0">
    <w:nsid w:val="44DC6582"/>
    <w:multiLevelType w:val="hybridMultilevel"/>
    <w:tmpl w:val="4E3259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23714"/>
    <w:multiLevelType w:val="hybridMultilevel"/>
    <w:tmpl w:val="9646A802"/>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21512E3"/>
    <w:multiLevelType w:val="hybridMultilevel"/>
    <w:tmpl w:val="3A94A974"/>
    <w:lvl w:ilvl="0" w:tplc="18B4F8F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2774380"/>
    <w:multiLevelType w:val="hybridMultilevel"/>
    <w:tmpl w:val="A6F451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3F338E1"/>
    <w:multiLevelType w:val="hybridMultilevel"/>
    <w:tmpl w:val="0EBE0E9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7B2747"/>
    <w:multiLevelType w:val="hybridMultilevel"/>
    <w:tmpl w:val="9774DA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EF1E7D"/>
    <w:multiLevelType w:val="hybridMultilevel"/>
    <w:tmpl w:val="0F1C0128"/>
    <w:lvl w:ilvl="0" w:tplc="9E0CDE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0"/>
  </w:num>
  <w:num w:numId="3">
    <w:abstractNumId w:val="4"/>
  </w:num>
  <w:num w:numId="4">
    <w:abstractNumId w:val="9"/>
  </w:num>
  <w:num w:numId="5">
    <w:abstractNumId w:val="1"/>
  </w:num>
  <w:num w:numId="6">
    <w:abstractNumId w:val="0"/>
  </w:num>
  <w:num w:numId="7">
    <w:abstractNumId w:val="6"/>
  </w:num>
  <w:num w:numId="8">
    <w:abstractNumId w:val="8"/>
  </w:num>
  <w:num w:numId="9">
    <w:abstractNumId w:val="7"/>
  </w:num>
  <w:num w:numId="10">
    <w:abstractNumId w:val="5"/>
  </w:num>
  <w:num w:numId="11">
    <w:abstractNumId w:val="19"/>
  </w:num>
  <w:num w:numId="12">
    <w:abstractNumId w:val="16"/>
  </w:num>
  <w:num w:numId="13">
    <w:abstractNumId w:val="17"/>
  </w:num>
  <w:num w:numId="14">
    <w:abstractNumId w:val="18"/>
  </w:num>
  <w:num w:numId="15">
    <w:abstractNumId w:val="13"/>
  </w:num>
  <w:num w:numId="16">
    <w:abstractNumId w:val="10"/>
  </w:num>
  <w:num w:numId="17">
    <w:abstractNumId w:val="14"/>
  </w:num>
  <w:num w:numId="18">
    <w:abstractNumId w:val="2"/>
  </w:num>
  <w:num w:numId="19">
    <w:abstractNumId w:val="3"/>
  </w:num>
  <w:num w:numId="20">
    <w:abstractNumId w:val="12"/>
  </w:num>
  <w:num w:numId="21">
    <w:abstractNumId w:val="15"/>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3E"/>
    <w:rsid w:val="00000407"/>
    <w:rsid w:val="00001B42"/>
    <w:rsid w:val="00005EAD"/>
    <w:rsid w:val="00006AA7"/>
    <w:rsid w:val="00007457"/>
    <w:rsid w:val="00007D0F"/>
    <w:rsid w:val="00010312"/>
    <w:rsid w:val="000117FB"/>
    <w:rsid w:val="000148DA"/>
    <w:rsid w:val="00017D8A"/>
    <w:rsid w:val="00022C18"/>
    <w:rsid w:val="000267D0"/>
    <w:rsid w:val="00027057"/>
    <w:rsid w:val="00027422"/>
    <w:rsid w:val="000302F4"/>
    <w:rsid w:val="00031222"/>
    <w:rsid w:val="00031416"/>
    <w:rsid w:val="00031895"/>
    <w:rsid w:val="000318B4"/>
    <w:rsid w:val="00032480"/>
    <w:rsid w:val="000336B7"/>
    <w:rsid w:val="00033781"/>
    <w:rsid w:val="00036E82"/>
    <w:rsid w:val="00037B4A"/>
    <w:rsid w:val="00040D50"/>
    <w:rsid w:val="00043A52"/>
    <w:rsid w:val="0004505A"/>
    <w:rsid w:val="0004657F"/>
    <w:rsid w:val="00046DB8"/>
    <w:rsid w:val="00047F8B"/>
    <w:rsid w:val="00050062"/>
    <w:rsid w:val="00050842"/>
    <w:rsid w:val="00051D38"/>
    <w:rsid w:val="0005224A"/>
    <w:rsid w:val="00052761"/>
    <w:rsid w:val="000553B6"/>
    <w:rsid w:val="00057A81"/>
    <w:rsid w:val="00065509"/>
    <w:rsid w:val="00066BBC"/>
    <w:rsid w:val="0006714C"/>
    <w:rsid w:val="00070B31"/>
    <w:rsid w:val="00073F95"/>
    <w:rsid w:val="00080E2D"/>
    <w:rsid w:val="00081D04"/>
    <w:rsid w:val="00082E48"/>
    <w:rsid w:val="0008520F"/>
    <w:rsid w:val="0008632F"/>
    <w:rsid w:val="00086B0C"/>
    <w:rsid w:val="000872BB"/>
    <w:rsid w:val="0009213F"/>
    <w:rsid w:val="00093D10"/>
    <w:rsid w:val="00094B13"/>
    <w:rsid w:val="000A298D"/>
    <w:rsid w:val="000A2EA4"/>
    <w:rsid w:val="000A52B7"/>
    <w:rsid w:val="000A710B"/>
    <w:rsid w:val="000A764C"/>
    <w:rsid w:val="000A7A06"/>
    <w:rsid w:val="000B011A"/>
    <w:rsid w:val="000B1281"/>
    <w:rsid w:val="000B73C8"/>
    <w:rsid w:val="000B7A61"/>
    <w:rsid w:val="000C0AE0"/>
    <w:rsid w:val="000C0C1D"/>
    <w:rsid w:val="000C416D"/>
    <w:rsid w:val="000C5287"/>
    <w:rsid w:val="000C63D9"/>
    <w:rsid w:val="000C6460"/>
    <w:rsid w:val="000C6920"/>
    <w:rsid w:val="000D019E"/>
    <w:rsid w:val="000D291E"/>
    <w:rsid w:val="000D305E"/>
    <w:rsid w:val="000D6154"/>
    <w:rsid w:val="000D778E"/>
    <w:rsid w:val="000D7E69"/>
    <w:rsid w:val="000E1507"/>
    <w:rsid w:val="000E21FC"/>
    <w:rsid w:val="000E4BED"/>
    <w:rsid w:val="000E4CAA"/>
    <w:rsid w:val="000E4F60"/>
    <w:rsid w:val="000F0C68"/>
    <w:rsid w:val="000F50E1"/>
    <w:rsid w:val="000F5BE5"/>
    <w:rsid w:val="00102080"/>
    <w:rsid w:val="00102529"/>
    <w:rsid w:val="00102761"/>
    <w:rsid w:val="00102B75"/>
    <w:rsid w:val="00102F21"/>
    <w:rsid w:val="00103453"/>
    <w:rsid w:val="0010660A"/>
    <w:rsid w:val="0010733A"/>
    <w:rsid w:val="00110796"/>
    <w:rsid w:val="00110827"/>
    <w:rsid w:val="00112320"/>
    <w:rsid w:val="00115041"/>
    <w:rsid w:val="00117FED"/>
    <w:rsid w:val="00120FC0"/>
    <w:rsid w:val="0012134C"/>
    <w:rsid w:val="0012195D"/>
    <w:rsid w:val="001226FC"/>
    <w:rsid w:val="00122A46"/>
    <w:rsid w:val="00123E59"/>
    <w:rsid w:val="00126101"/>
    <w:rsid w:val="0012691C"/>
    <w:rsid w:val="00126CC0"/>
    <w:rsid w:val="00126E7F"/>
    <w:rsid w:val="00127040"/>
    <w:rsid w:val="00127BA8"/>
    <w:rsid w:val="00130351"/>
    <w:rsid w:val="00131C24"/>
    <w:rsid w:val="001340C5"/>
    <w:rsid w:val="00134189"/>
    <w:rsid w:val="00141AB8"/>
    <w:rsid w:val="00142D41"/>
    <w:rsid w:val="0014355E"/>
    <w:rsid w:val="001444A8"/>
    <w:rsid w:val="00146319"/>
    <w:rsid w:val="00151273"/>
    <w:rsid w:val="00151F3C"/>
    <w:rsid w:val="00152264"/>
    <w:rsid w:val="001522E2"/>
    <w:rsid w:val="001522E4"/>
    <w:rsid w:val="0015303E"/>
    <w:rsid w:val="00154CC1"/>
    <w:rsid w:val="001561E5"/>
    <w:rsid w:val="00157FE6"/>
    <w:rsid w:val="001651AE"/>
    <w:rsid w:val="00166C2A"/>
    <w:rsid w:val="00167997"/>
    <w:rsid w:val="00167F84"/>
    <w:rsid w:val="001726D5"/>
    <w:rsid w:val="001758C5"/>
    <w:rsid w:val="00176BEF"/>
    <w:rsid w:val="0018108A"/>
    <w:rsid w:val="00181DF2"/>
    <w:rsid w:val="001832BB"/>
    <w:rsid w:val="00183D56"/>
    <w:rsid w:val="00185088"/>
    <w:rsid w:val="001873E5"/>
    <w:rsid w:val="00190423"/>
    <w:rsid w:val="0019481E"/>
    <w:rsid w:val="00194B23"/>
    <w:rsid w:val="00194D01"/>
    <w:rsid w:val="00195481"/>
    <w:rsid w:val="0019794D"/>
    <w:rsid w:val="001A2463"/>
    <w:rsid w:val="001A2B9B"/>
    <w:rsid w:val="001A2F63"/>
    <w:rsid w:val="001A3150"/>
    <w:rsid w:val="001A47BA"/>
    <w:rsid w:val="001A578A"/>
    <w:rsid w:val="001A60C2"/>
    <w:rsid w:val="001A66CD"/>
    <w:rsid w:val="001B431B"/>
    <w:rsid w:val="001B6E0C"/>
    <w:rsid w:val="001B71D0"/>
    <w:rsid w:val="001C062E"/>
    <w:rsid w:val="001C1F14"/>
    <w:rsid w:val="001C1FE0"/>
    <w:rsid w:val="001C2561"/>
    <w:rsid w:val="001C3E39"/>
    <w:rsid w:val="001C4C28"/>
    <w:rsid w:val="001C59EC"/>
    <w:rsid w:val="001D2433"/>
    <w:rsid w:val="001D45B8"/>
    <w:rsid w:val="001D53A8"/>
    <w:rsid w:val="001D5904"/>
    <w:rsid w:val="001E0D50"/>
    <w:rsid w:val="001E3A14"/>
    <w:rsid w:val="001E3D69"/>
    <w:rsid w:val="001E49AC"/>
    <w:rsid w:val="001E57C2"/>
    <w:rsid w:val="001F077B"/>
    <w:rsid w:val="001F0E1E"/>
    <w:rsid w:val="001F16F3"/>
    <w:rsid w:val="001F1F5A"/>
    <w:rsid w:val="001F3B3F"/>
    <w:rsid w:val="001F6414"/>
    <w:rsid w:val="001F77D0"/>
    <w:rsid w:val="002000FF"/>
    <w:rsid w:val="00200192"/>
    <w:rsid w:val="0020368D"/>
    <w:rsid w:val="002053A7"/>
    <w:rsid w:val="002057B8"/>
    <w:rsid w:val="00206AA1"/>
    <w:rsid w:val="00210C44"/>
    <w:rsid w:val="0021200A"/>
    <w:rsid w:val="00213392"/>
    <w:rsid w:val="00214496"/>
    <w:rsid w:val="0021584D"/>
    <w:rsid w:val="0021757E"/>
    <w:rsid w:val="002229A1"/>
    <w:rsid w:val="002258E3"/>
    <w:rsid w:val="0022661E"/>
    <w:rsid w:val="00226786"/>
    <w:rsid w:val="00230456"/>
    <w:rsid w:val="002316C7"/>
    <w:rsid w:val="00232548"/>
    <w:rsid w:val="002331AF"/>
    <w:rsid w:val="00234794"/>
    <w:rsid w:val="00234BC4"/>
    <w:rsid w:val="0024131C"/>
    <w:rsid w:val="002424BC"/>
    <w:rsid w:val="00246FBB"/>
    <w:rsid w:val="00251B85"/>
    <w:rsid w:val="0025258D"/>
    <w:rsid w:val="00261036"/>
    <w:rsid w:val="00261553"/>
    <w:rsid w:val="002626B0"/>
    <w:rsid w:val="0026652C"/>
    <w:rsid w:val="00271282"/>
    <w:rsid w:val="002729C3"/>
    <w:rsid w:val="00285AF9"/>
    <w:rsid w:val="00287427"/>
    <w:rsid w:val="002912C3"/>
    <w:rsid w:val="00292607"/>
    <w:rsid w:val="00292D21"/>
    <w:rsid w:val="0029466C"/>
    <w:rsid w:val="002A3FD3"/>
    <w:rsid w:val="002A4D60"/>
    <w:rsid w:val="002B263D"/>
    <w:rsid w:val="002B46A6"/>
    <w:rsid w:val="002B5159"/>
    <w:rsid w:val="002B5F86"/>
    <w:rsid w:val="002B630F"/>
    <w:rsid w:val="002B68CF"/>
    <w:rsid w:val="002B7619"/>
    <w:rsid w:val="002C1A7D"/>
    <w:rsid w:val="002C2C03"/>
    <w:rsid w:val="002C3C28"/>
    <w:rsid w:val="002C6DA0"/>
    <w:rsid w:val="002C7167"/>
    <w:rsid w:val="002C7807"/>
    <w:rsid w:val="002C7B23"/>
    <w:rsid w:val="002D155E"/>
    <w:rsid w:val="002D43C5"/>
    <w:rsid w:val="002E07CB"/>
    <w:rsid w:val="002E1863"/>
    <w:rsid w:val="002E3516"/>
    <w:rsid w:val="002E4338"/>
    <w:rsid w:val="002E468E"/>
    <w:rsid w:val="002E4C66"/>
    <w:rsid w:val="002E6C48"/>
    <w:rsid w:val="002F4A8C"/>
    <w:rsid w:val="002F5948"/>
    <w:rsid w:val="003035C4"/>
    <w:rsid w:val="003060A5"/>
    <w:rsid w:val="0030628D"/>
    <w:rsid w:val="003132DB"/>
    <w:rsid w:val="00317F73"/>
    <w:rsid w:val="003220E8"/>
    <w:rsid w:val="003238E3"/>
    <w:rsid w:val="00330776"/>
    <w:rsid w:val="003319F5"/>
    <w:rsid w:val="00332352"/>
    <w:rsid w:val="00336929"/>
    <w:rsid w:val="0034047D"/>
    <w:rsid w:val="0034382D"/>
    <w:rsid w:val="00346978"/>
    <w:rsid w:val="00346DC0"/>
    <w:rsid w:val="00351334"/>
    <w:rsid w:val="00351776"/>
    <w:rsid w:val="00352FC6"/>
    <w:rsid w:val="00353AE6"/>
    <w:rsid w:val="00353B8C"/>
    <w:rsid w:val="00355D50"/>
    <w:rsid w:val="003574A3"/>
    <w:rsid w:val="003574C0"/>
    <w:rsid w:val="00357551"/>
    <w:rsid w:val="00357BAF"/>
    <w:rsid w:val="00362F9C"/>
    <w:rsid w:val="003652A0"/>
    <w:rsid w:val="00365960"/>
    <w:rsid w:val="0036626B"/>
    <w:rsid w:val="00366993"/>
    <w:rsid w:val="00367525"/>
    <w:rsid w:val="00367931"/>
    <w:rsid w:val="003727EA"/>
    <w:rsid w:val="00374198"/>
    <w:rsid w:val="003741CC"/>
    <w:rsid w:val="00380337"/>
    <w:rsid w:val="003803A3"/>
    <w:rsid w:val="0038265E"/>
    <w:rsid w:val="0038310A"/>
    <w:rsid w:val="00383B06"/>
    <w:rsid w:val="00386A87"/>
    <w:rsid w:val="00386D95"/>
    <w:rsid w:val="00387B73"/>
    <w:rsid w:val="0039379D"/>
    <w:rsid w:val="00393C32"/>
    <w:rsid w:val="00396EBB"/>
    <w:rsid w:val="003A0A80"/>
    <w:rsid w:val="003A1E1E"/>
    <w:rsid w:val="003A37B5"/>
    <w:rsid w:val="003A383D"/>
    <w:rsid w:val="003A40DE"/>
    <w:rsid w:val="003A4242"/>
    <w:rsid w:val="003A5669"/>
    <w:rsid w:val="003A62F1"/>
    <w:rsid w:val="003A638D"/>
    <w:rsid w:val="003B2247"/>
    <w:rsid w:val="003B5092"/>
    <w:rsid w:val="003B5819"/>
    <w:rsid w:val="003B599C"/>
    <w:rsid w:val="003B7F7D"/>
    <w:rsid w:val="003C1449"/>
    <w:rsid w:val="003C17CE"/>
    <w:rsid w:val="003C2664"/>
    <w:rsid w:val="003C34E3"/>
    <w:rsid w:val="003C3805"/>
    <w:rsid w:val="003C3F7B"/>
    <w:rsid w:val="003D1C40"/>
    <w:rsid w:val="003D355A"/>
    <w:rsid w:val="003D3B23"/>
    <w:rsid w:val="003D51BD"/>
    <w:rsid w:val="003D5F48"/>
    <w:rsid w:val="003D71D9"/>
    <w:rsid w:val="003D7B4C"/>
    <w:rsid w:val="003E0B64"/>
    <w:rsid w:val="003E1D92"/>
    <w:rsid w:val="003E2659"/>
    <w:rsid w:val="003E32CB"/>
    <w:rsid w:val="003E3EA7"/>
    <w:rsid w:val="003E4E41"/>
    <w:rsid w:val="003E57A1"/>
    <w:rsid w:val="003F0995"/>
    <w:rsid w:val="003F0FDA"/>
    <w:rsid w:val="003F30DF"/>
    <w:rsid w:val="003F5E88"/>
    <w:rsid w:val="003F6166"/>
    <w:rsid w:val="00400EB7"/>
    <w:rsid w:val="00403487"/>
    <w:rsid w:val="00405FB3"/>
    <w:rsid w:val="004072E1"/>
    <w:rsid w:val="00407604"/>
    <w:rsid w:val="004120DA"/>
    <w:rsid w:val="0041332F"/>
    <w:rsid w:val="00420C8D"/>
    <w:rsid w:val="004217C4"/>
    <w:rsid w:val="00421D85"/>
    <w:rsid w:val="004225AE"/>
    <w:rsid w:val="00424404"/>
    <w:rsid w:val="004253C6"/>
    <w:rsid w:val="00425E0B"/>
    <w:rsid w:val="00427119"/>
    <w:rsid w:val="004302D3"/>
    <w:rsid w:val="00431CD2"/>
    <w:rsid w:val="004329AB"/>
    <w:rsid w:val="004340EB"/>
    <w:rsid w:val="00434AD5"/>
    <w:rsid w:val="00436C78"/>
    <w:rsid w:val="00440E68"/>
    <w:rsid w:val="0044215D"/>
    <w:rsid w:val="004434D4"/>
    <w:rsid w:val="004448DE"/>
    <w:rsid w:val="00444E0F"/>
    <w:rsid w:val="004471E7"/>
    <w:rsid w:val="0045035E"/>
    <w:rsid w:val="0045067D"/>
    <w:rsid w:val="00452198"/>
    <w:rsid w:val="00454C4C"/>
    <w:rsid w:val="00457CB4"/>
    <w:rsid w:val="00461D08"/>
    <w:rsid w:val="00463406"/>
    <w:rsid w:val="004650A7"/>
    <w:rsid w:val="00465226"/>
    <w:rsid w:val="0046723E"/>
    <w:rsid w:val="004725B2"/>
    <w:rsid w:val="004730F0"/>
    <w:rsid w:val="004741D5"/>
    <w:rsid w:val="00474D97"/>
    <w:rsid w:val="00476F00"/>
    <w:rsid w:val="00480A7E"/>
    <w:rsid w:val="0048664E"/>
    <w:rsid w:val="00490E00"/>
    <w:rsid w:val="004915EA"/>
    <w:rsid w:val="00492903"/>
    <w:rsid w:val="0049468F"/>
    <w:rsid w:val="004974B3"/>
    <w:rsid w:val="004A083E"/>
    <w:rsid w:val="004A0DF0"/>
    <w:rsid w:val="004A0F14"/>
    <w:rsid w:val="004A21BE"/>
    <w:rsid w:val="004A2C8D"/>
    <w:rsid w:val="004A522C"/>
    <w:rsid w:val="004A59F3"/>
    <w:rsid w:val="004B20BA"/>
    <w:rsid w:val="004B327B"/>
    <w:rsid w:val="004B4354"/>
    <w:rsid w:val="004B5428"/>
    <w:rsid w:val="004B5989"/>
    <w:rsid w:val="004C1E06"/>
    <w:rsid w:val="004C21CD"/>
    <w:rsid w:val="004C2A5E"/>
    <w:rsid w:val="004C2FF7"/>
    <w:rsid w:val="004C4A05"/>
    <w:rsid w:val="004D0A71"/>
    <w:rsid w:val="004D0AFD"/>
    <w:rsid w:val="004D0BA9"/>
    <w:rsid w:val="004D0D7C"/>
    <w:rsid w:val="004D254A"/>
    <w:rsid w:val="004D324B"/>
    <w:rsid w:val="004D39FC"/>
    <w:rsid w:val="004D79DD"/>
    <w:rsid w:val="004E0564"/>
    <w:rsid w:val="004E05DB"/>
    <w:rsid w:val="004E08D4"/>
    <w:rsid w:val="004E30D3"/>
    <w:rsid w:val="004F2060"/>
    <w:rsid w:val="004F283E"/>
    <w:rsid w:val="004F3089"/>
    <w:rsid w:val="004F7322"/>
    <w:rsid w:val="004F7F7F"/>
    <w:rsid w:val="0050025E"/>
    <w:rsid w:val="00500AA6"/>
    <w:rsid w:val="0050263F"/>
    <w:rsid w:val="00502A95"/>
    <w:rsid w:val="00503112"/>
    <w:rsid w:val="00503A6F"/>
    <w:rsid w:val="00504BB1"/>
    <w:rsid w:val="0050584F"/>
    <w:rsid w:val="005073C7"/>
    <w:rsid w:val="005114A9"/>
    <w:rsid w:val="00511C09"/>
    <w:rsid w:val="00513F4C"/>
    <w:rsid w:val="00514099"/>
    <w:rsid w:val="00516F82"/>
    <w:rsid w:val="005206BD"/>
    <w:rsid w:val="005209A5"/>
    <w:rsid w:val="005220F2"/>
    <w:rsid w:val="00522B55"/>
    <w:rsid w:val="00524647"/>
    <w:rsid w:val="00525AD4"/>
    <w:rsid w:val="00530E76"/>
    <w:rsid w:val="00531481"/>
    <w:rsid w:val="00533225"/>
    <w:rsid w:val="005343C7"/>
    <w:rsid w:val="00537366"/>
    <w:rsid w:val="005376A6"/>
    <w:rsid w:val="00546183"/>
    <w:rsid w:val="0054679A"/>
    <w:rsid w:val="00557A87"/>
    <w:rsid w:val="00560381"/>
    <w:rsid w:val="00561053"/>
    <w:rsid w:val="00561D30"/>
    <w:rsid w:val="00562A6C"/>
    <w:rsid w:val="005648F7"/>
    <w:rsid w:val="00565395"/>
    <w:rsid w:val="005653D7"/>
    <w:rsid w:val="00565A06"/>
    <w:rsid w:val="00565A5E"/>
    <w:rsid w:val="00565E84"/>
    <w:rsid w:val="00567032"/>
    <w:rsid w:val="00570008"/>
    <w:rsid w:val="0057146C"/>
    <w:rsid w:val="0057352D"/>
    <w:rsid w:val="00574B2B"/>
    <w:rsid w:val="00574E82"/>
    <w:rsid w:val="00577488"/>
    <w:rsid w:val="00577CF2"/>
    <w:rsid w:val="005801CE"/>
    <w:rsid w:val="00580F67"/>
    <w:rsid w:val="00581270"/>
    <w:rsid w:val="00581F9C"/>
    <w:rsid w:val="00581FD3"/>
    <w:rsid w:val="00583F4E"/>
    <w:rsid w:val="00584230"/>
    <w:rsid w:val="00584B1F"/>
    <w:rsid w:val="00584C8B"/>
    <w:rsid w:val="00584CDE"/>
    <w:rsid w:val="005867E8"/>
    <w:rsid w:val="0058749E"/>
    <w:rsid w:val="00587D5A"/>
    <w:rsid w:val="00590702"/>
    <w:rsid w:val="00590EE5"/>
    <w:rsid w:val="005914DF"/>
    <w:rsid w:val="00593C03"/>
    <w:rsid w:val="00593FA0"/>
    <w:rsid w:val="0059452C"/>
    <w:rsid w:val="005974DD"/>
    <w:rsid w:val="005A461D"/>
    <w:rsid w:val="005A49AA"/>
    <w:rsid w:val="005A7250"/>
    <w:rsid w:val="005B00A0"/>
    <w:rsid w:val="005B0DB5"/>
    <w:rsid w:val="005B2E3F"/>
    <w:rsid w:val="005C25B1"/>
    <w:rsid w:val="005C2DAC"/>
    <w:rsid w:val="005C2E20"/>
    <w:rsid w:val="005C2ECE"/>
    <w:rsid w:val="005C5599"/>
    <w:rsid w:val="005C599E"/>
    <w:rsid w:val="005D1C4D"/>
    <w:rsid w:val="005D1FB3"/>
    <w:rsid w:val="005D4507"/>
    <w:rsid w:val="005D4689"/>
    <w:rsid w:val="005D4829"/>
    <w:rsid w:val="005D503B"/>
    <w:rsid w:val="005E246E"/>
    <w:rsid w:val="005E3541"/>
    <w:rsid w:val="005E4409"/>
    <w:rsid w:val="005E5F7A"/>
    <w:rsid w:val="005E7D87"/>
    <w:rsid w:val="005F2705"/>
    <w:rsid w:val="005F3EA3"/>
    <w:rsid w:val="005F5784"/>
    <w:rsid w:val="005F6982"/>
    <w:rsid w:val="005F75B6"/>
    <w:rsid w:val="00600BEB"/>
    <w:rsid w:val="00600F2B"/>
    <w:rsid w:val="00601DED"/>
    <w:rsid w:val="00602EA6"/>
    <w:rsid w:val="00603D5A"/>
    <w:rsid w:val="006046ED"/>
    <w:rsid w:val="006060B5"/>
    <w:rsid w:val="00606F93"/>
    <w:rsid w:val="00610C46"/>
    <w:rsid w:val="006111D2"/>
    <w:rsid w:val="0061125D"/>
    <w:rsid w:val="00613F1E"/>
    <w:rsid w:val="006159ED"/>
    <w:rsid w:val="006160A6"/>
    <w:rsid w:val="00620912"/>
    <w:rsid w:val="006221CD"/>
    <w:rsid w:val="006235B0"/>
    <w:rsid w:val="00623A29"/>
    <w:rsid w:val="00623EA6"/>
    <w:rsid w:val="006241AA"/>
    <w:rsid w:val="00625ED1"/>
    <w:rsid w:val="006266A2"/>
    <w:rsid w:val="00626EE3"/>
    <w:rsid w:val="006312E5"/>
    <w:rsid w:val="00631C8A"/>
    <w:rsid w:val="00632A4D"/>
    <w:rsid w:val="00632E4A"/>
    <w:rsid w:val="006337F0"/>
    <w:rsid w:val="006353BB"/>
    <w:rsid w:val="0063575C"/>
    <w:rsid w:val="00635AB5"/>
    <w:rsid w:val="006378FE"/>
    <w:rsid w:val="00640064"/>
    <w:rsid w:val="0064126F"/>
    <w:rsid w:val="00641856"/>
    <w:rsid w:val="006433A9"/>
    <w:rsid w:val="00643F1A"/>
    <w:rsid w:val="006446AA"/>
    <w:rsid w:val="0064489D"/>
    <w:rsid w:val="00647D95"/>
    <w:rsid w:val="006501E2"/>
    <w:rsid w:val="00654BE7"/>
    <w:rsid w:val="00655195"/>
    <w:rsid w:val="00657222"/>
    <w:rsid w:val="006603F5"/>
    <w:rsid w:val="00665A21"/>
    <w:rsid w:val="00665DFA"/>
    <w:rsid w:val="006675EB"/>
    <w:rsid w:val="006734BE"/>
    <w:rsid w:val="00674F11"/>
    <w:rsid w:val="006759EF"/>
    <w:rsid w:val="00676D92"/>
    <w:rsid w:val="00676F01"/>
    <w:rsid w:val="00676F2A"/>
    <w:rsid w:val="00677929"/>
    <w:rsid w:val="00682092"/>
    <w:rsid w:val="00685FFF"/>
    <w:rsid w:val="00686824"/>
    <w:rsid w:val="006879B8"/>
    <w:rsid w:val="00690F09"/>
    <w:rsid w:val="00691665"/>
    <w:rsid w:val="00693B24"/>
    <w:rsid w:val="00695813"/>
    <w:rsid w:val="00695A5C"/>
    <w:rsid w:val="00696D9D"/>
    <w:rsid w:val="006970C2"/>
    <w:rsid w:val="006A0AB6"/>
    <w:rsid w:val="006A38E0"/>
    <w:rsid w:val="006A3FBE"/>
    <w:rsid w:val="006A5634"/>
    <w:rsid w:val="006B0513"/>
    <w:rsid w:val="006B2ACC"/>
    <w:rsid w:val="006B5E2D"/>
    <w:rsid w:val="006C1E9A"/>
    <w:rsid w:val="006C4220"/>
    <w:rsid w:val="006C4889"/>
    <w:rsid w:val="006C4E4E"/>
    <w:rsid w:val="006D0496"/>
    <w:rsid w:val="006D1908"/>
    <w:rsid w:val="006D727F"/>
    <w:rsid w:val="006D750D"/>
    <w:rsid w:val="006D76ED"/>
    <w:rsid w:val="006D7B93"/>
    <w:rsid w:val="006D7FD4"/>
    <w:rsid w:val="006E0863"/>
    <w:rsid w:val="006E2D6F"/>
    <w:rsid w:val="006E509C"/>
    <w:rsid w:val="006E52B9"/>
    <w:rsid w:val="006E7389"/>
    <w:rsid w:val="006F1946"/>
    <w:rsid w:val="006F2226"/>
    <w:rsid w:val="006F222E"/>
    <w:rsid w:val="006F2679"/>
    <w:rsid w:val="006F40EB"/>
    <w:rsid w:val="006F4241"/>
    <w:rsid w:val="006F7230"/>
    <w:rsid w:val="00701278"/>
    <w:rsid w:val="007020C5"/>
    <w:rsid w:val="0070513B"/>
    <w:rsid w:val="00705997"/>
    <w:rsid w:val="00706E96"/>
    <w:rsid w:val="00707316"/>
    <w:rsid w:val="00712D2F"/>
    <w:rsid w:val="00713565"/>
    <w:rsid w:val="00714342"/>
    <w:rsid w:val="00714DBD"/>
    <w:rsid w:val="00714EBA"/>
    <w:rsid w:val="007158EC"/>
    <w:rsid w:val="00716852"/>
    <w:rsid w:val="007175B2"/>
    <w:rsid w:val="00717944"/>
    <w:rsid w:val="0071799F"/>
    <w:rsid w:val="00721D06"/>
    <w:rsid w:val="00722232"/>
    <w:rsid w:val="00725F57"/>
    <w:rsid w:val="00726FA6"/>
    <w:rsid w:val="0072798F"/>
    <w:rsid w:val="0073413F"/>
    <w:rsid w:val="0073722F"/>
    <w:rsid w:val="00737287"/>
    <w:rsid w:val="00742BC4"/>
    <w:rsid w:val="00745210"/>
    <w:rsid w:val="007457F3"/>
    <w:rsid w:val="00747E34"/>
    <w:rsid w:val="00751CAA"/>
    <w:rsid w:val="00753029"/>
    <w:rsid w:val="007539A5"/>
    <w:rsid w:val="007559FE"/>
    <w:rsid w:val="00755D97"/>
    <w:rsid w:val="00756005"/>
    <w:rsid w:val="00760CC3"/>
    <w:rsid w:val="00761B19"/>
    <w:rsid w:val="00762591"/>
    <w:rsid w:val="00766D0A"/>
    <w:rsid w:val="00770B73"/>
    <w:rsid w:val="00770E94"/>
    <w:rsid w:val="0077355D"/>
    <w:rsid w:val="00774F01"/>
    <w:rsid w:val="00774FB6"/>
    <w:rsid w:val="00775512"/>
    <w:rsid w:val="007759AF"/>
    <w:rsid w:val="007761AE"/>
    <w:rsid w:val="0077694C"/>
    <w:rsid w:val="007814A8"/>
    <w:rsid w:val="0078194C"/>
    <w:rsid w:val="00785789"/>
    <w:rsid w:val="00785D03"/>
    <w:rsid w:val="00786847"/>
    <w:rsid w:val="00786CB6"/>
    <w:rsid w:val="00787C59"/>
    <w:rsid w:val="0079301D"/>
    <w:rsid w:val="00793A09"/>
    <w:rsid w:val="00794256"/>
    <w:rsid w:val="00794B67"/>
    <w:rsid w:val="007964FF"/>
    <w:rsid w:val="007966A3"/>
    <w:rsid w:val="007A1306"/>
    <w:rsid w:val="007A1E94"/>
    <w:rsid w:val="007A24C7"/>
    <w:rsid w:val="007A7FAE"/>
    <w:rsid w:val="007B013F"/>
    <w:rsid w:val="007B06FC"/>
    <w:rsid w:val="007B218A"/>
    <w:rsid w:val="007B4A86"/>
    <w:rsid w:val="007B61EF"/>
    <w:rsid w:val="007B6AB5"/>
    <w:rsid w:val="007B6CAB"/>
    <w:rsid w:val="007B72EB"/>
    <w:rsid w:val="007C0109"/>
    <w:rsid w:val="007C6471"/>
    <w:rsid w:val="007C77E0"/>
    <w:rsid w:val="007C7BD0"/>
    <w:rsid w:val="007D091F"/>
    <w:rsid w:val="007D36DF"/>
    <w:rsid w:val="007D3D42"/>
    <w:rsid w:val="007D4162"/>
    <w:rsid w:val="007D5FB6"/>
    <w:rsid w:val="007D62C7"/>
    <w:rsid w:val="007E2201"/>
    <w:rsid w:val="007E5284"/>
    <w:rsid w:val="007E5C81"/>
    <w:rsid w:val="007E6B22"/>
    <w:rsid w:val="007F2A59"/>
    <w:rsid w:val="007F3F53"/>
    <w:rsid w:val="007F4192"/>
    <w:rsid w:val="007F49FE"/>
    <w:rsid w:val="007F51E0"/>
    <w:rsid w:val="0080589E"/>
    <w:rsid w:val="00805D3E"/>
    <w:rsid w:val="00807D3C"/>
    <w:rsid w:val="00807E31"/>
    <w:rsid w:val="0081081B"/>
    <w:rsid w:val="008110AC"/>
    <w:rsid w:val="00811829"/>
    <w:rsid w:val="00812657"/>
    <w:rsid w:val="008129AB"/>
    <w:rsid w:val="0081541C"/>
    <w:rsid w:val="00816A8F"/>
    <w:rsid w:val="00820A65"/>
    <w:rsid w:val="00821160"/>
    <w:rsid w:val="00821536"/>
    <w:rsid w:val="00822D9A"/>
    <w:rsid w:val="00824E6F"/>
    <w:rsid w:val="00826685"/>
    <w:rsid w:val="0083090D"/>
    <w:rsid w:val="008311EF"/>
    <w:rsid w:val="00834AED"/>
    <w:rsid w:val="00835C81"/>
    <w:rsid w:val="00836CFE"/>
    <w:rsid w:val="00840D5D"/>
    <w:rsid w:val="00842416"/>
    <w:rsid w:val="00843276"/>
    <w:rsid w:val="008433BA"/>
    <w:rsid w:val="00844A50"/>
    <w:rsid w:val="00851F8C"/>
    <w:rsid w:val="0085331E"/>
    <w:rsid w:val="00854786"/>
    <w:rsid w:val="00854D98"/>
    <w:rsid w:val="00862962"/>
    <w:rsid w:val="0086462E"/>
    <w:rsid w:val="00865041"/>
    <w:rsid w:val="0086642D"/>
    <w:rsid w:val="00870455"/>
    <w:rsid w:val="008706E5"/>
    <w:rsid w:val="008706F4"/>
    <w:rsid w:val="00872CA2"/>
    <w:rsid w:val="00873A8E"/>
    <w:rsid w:val="00876319"/>
    <w:rsid w:val="008765DE"/>
    <w:rsid w:val="008833F5"/>
    <w:rsid w:val="00883C7A"/>
    <w:rsid w:val="008906AD"/>
    <w:rsid w:val="00890C8F"/>
    <w:rsid w:val="00892695"/>
    <w:rsid w:val="00893388"/>
    <w:rsid w:val="00893C88"/>
    <w:rsid w:val="00895D37"/>
    <w:rsid w:val="00896E71"/>
    <w:rsid w:val="008971CF"/>
    <w:rsid w:val="0089792A"/>
    <w:rsid w:val="00897EF1"/>
    <w:rsid w:val="008A0AA7"/>
    <w:rsid w:val="008A1B24"/>
    <w:rsid w:val="008A53AD"/>
    <w:rsid w:val="008A5499"/>
    <w:rsid w:val="008B28CC"/>
    <w:rsid w:val="008B43D0"/>
    <w:rsid w:val="008B4533"/>
    <w:rsid w:val="008B48D2"/>
    <w:rsid w:val="008B75CF"/>
    <w:rsid w:val="008C1848"/>
    <w:rsid w:val="008C1F5A"/>
    <w:rsid w:val="008C20F3"/>
    <w:rsid w:val="008C2736"/>
    <w:rsid w:val="008C293A"/>
    <w:rsid w:val="008C4ABA"/>
    <w:rsid w:val="008C7495"/>
    <w:rsid w:val="008C7C31"/>
    <w:rsid w:val="008D0138"/>
    <w:rsid w:val="008D0D10"/>
    <w:rsid w:val="008D4A5A"/>
    <w:rsid w:val="008D60A8"/>
    <w:rsid w:val="008E02D9"/>
    <w:rsid w:val="008E10D6"/>
    <w:rsid w:val="008E12CD"/>
    <w:rsid w:val="008E3A7E"/>
    <w:rsid w:val="008E3DBB"/>
    <w:rsid w:val="008E697F"/>
    <w:rsid w:val="008E7A86"/>
    <w:rsid w:val="008F1EDC"/>
    <w:rsid w:val="008F2943"/>
    <w:rsid w:val="008F3565"/>
    <w:rsid w:val="008F48F9"/>
    <w:rsid w:val="008F54E5"/>
    <w:rsid w:val="008F7196"/>
    <w:rsid w:val="008F7DEE"/>
    <w:rsid w:val="009005BB"/>
    <w:rsid w:val="00903226"/>
    <w:rsid w:val="009039FD"/>
    <w:rsid w:val="00904328"/>
    <w:rsid w:val="009046DA"/>
    <w:rsid w:val="00904A14"/>
    <w:rsid w:val="009054F8"/>
    <w:rsid w:val="0090621E"/>
    <w:rsid w:val="00906CFC"/>
    <w:rsid w:val="00907212"/>
    <w:rsid w:val="009104BC"/>
    <w:rsid w:val="00911858"/>
    <w:rsid w:val="009145D3"/>
    <w:rsid w:val="009158FE"/>
    <w:rsid w:val="00916A14"/>
    <w:rsid w:val="00916CF2"/>
    <w:rsid w:val="00917E75"/>
    <w:rsid w:val="0092208D"/>
    <w:rsid w:val="00923CC2"/>
    <w:rsid w:val="00924D8F"/>
    <w:rsid w:val="00930325"/>
    <w:rsid w:val="0093169E"/>
    <w:rsid w:val="0093194E"/>
    <w:rsid w:val="009362A5"/>
    <w:rsid w:val="00936826"/>
    <w:rsid w:val="00936AE3"/>
    <w:rsid w:val="00937FA4"/>
    <w:rsid w:val="009409F6"/>
    <w:rsid w:val="009415C5"/>
    <w:rsid w:val="00941C2B"/>
    <w:rsid w:val="0094269E"/>
    <w:rsid w:val="00943956"/>
    <w:rsid w:val="0094471B"/>
    <w:rsid w:val="009462F7"/>
    <w:rsid w:val="0094694F"/>
    <w:rsid w:val="00955E35"/>
    <w:rsid w:val="00961071"/>
    <w:rsid w:val="00963125"/>
    <w:rsid w:val="00963BD6"/>
    <w:rsid w:val="00965A88"/>
    <w:rsid w:val="00966A7A"/>
    <w:rsid w:val="0097147B"/>
    <w:rsid w:val="009728F6"/>
    <w:rsid w:val="00972AFF"/>
    <w:rsid w:val="00975D4C"/>
    <w:rsid w:val="009768B0"/>
    <w:rsid w:val="009831BD"/>
    <w:rsid w:val="009835AC"/>
    <w:rsid w:val="009841F3"/>
    <w:rsid w:val="00984251"/>
    <w:rsid w:val="00985D64"/>
    <w:rsid w:val="00985FFD"/>
    <w:rsid w:val="0098731D"/>
    <w:rsid w:val="00990284"/>
    <w:rsid w:val="00993627"/>
    <w:rsid w:val="00993B32"/>
    <w:rsid w:val="00995946"/>
    <w:rsid w:val="0099631B"/>
    <w:rsid w:val="00996B5D"/>
    <w:rsid w:val="009A1ACB"/>
    <w:rsid w:val="009A22F0"/>
    <w:rsid w:val="009A260A"/>
    <w:rsid w:val="009A30D3"/>
    <w:rsid w:val="009A5B38"/>
    <w:rsid w:val="009A5C4F"/>
    <w:rsid w:val="009A77BB"/>
    <w:rsid w:val="009A7E9B"/>
    <w:rsid w:val="009B06A8"/>
    <w:rsid w:val="009B1314"/>
    <w:rsid w:val="009B7F4F"/>
    <w:rsid w:val="009C03E3"/>
    <w:rsid w:val="009C09BE"/>
    <w:rsid w:val="009C38A1"/>
    <w:rsid w:val="009C52B7"/>
    <w:rsid w:val="009C72DB"/>
    <w:rsid w:val="009D008D"/>
    <w:rsid w:val="009D13D9"/>
    <w:rsid w:val="009D16A0"/>
    <w:rsid w:val="009D3DCF"/>
    <w:rsid w:val="009E069F"/>
    <w:rsid w:val="009E2AFD"/>
    <w:rsid w:val="009E2CF4"/>
    <w:rsid w:val="009E3380"/>
    <w:rsid w:val="009E5F2F"/>
    <w:rsid w:val="009E6585"/>
    <w:rsid w:val="009E7818"/>
    <w:rsid w:val="009F1E18"/>
    <w:rsid w:val="009F2A38"/>
    <w:rsid w:val="009F39B3"/>
    <w:rsid w:val="009F63D7"/>
    <w:rsid w:val="00A04B39"/>
    <w:rsid w:val="00A057AD"/>
    <w:rsid w:val="00A05BFE"/>
    <w:rsid w:val="00A124AD"/>
    <w:rsid w:val="00A1471C"/>
    <w:rsid w:val="00A16D4B"/>
    <w:rsid w:val="00A172DC"/>
    <w:rsid w:val="00A21CC1"/>
    <w:rsid w:val="00A24C88"/>
    <w:rsid w:val="00A24E54"/>
    <w:rsid w:val="00A27A0B"/>
    <w:rsid w:val="00A27FBE"/>
    <w:rsid w:val="00A3308A"/>
    <w:rsid w:val="00A34158"/>
    <w:rsid w:val="00A35EB3"/>
    <w:rsid w:val="00A40EDB"/>
    <w:rsid w:val="00A40F3E"/>
    <w:rsid w:val="00A413F8"/>
    <w:rsid w:val="00A41F9A"/>
    <w:rsid w:val="00A43ECF"/>
    <w:rsid w:val="00A45293"/>
    <w:rsid w:val="00A467D7"/>
    <w:rsid w:val="00A5000B"/>
    <w:rsid w:val="00A50DB2"/>
    <w:rsid w:val="00A50DF1"/>
    <w:rsid w:val="00A538DA"/>
    <w:rsid w:val="00A551A6"/>
    <w:rsid w:val="00A55280"/>
    <w:rsid w:val="00A6003F"/>
    <w:rsid w:val="00A605FF"/>
    <w:rsid w:val="00A629B5"/>
    <w:rsid w:val="00A62F4E"/>
    <w:rsid w:val="00A634C9"/>
    <w:rsid w:val="00A6485F"/>
    <w:rsid w:val="00A64AB6"/>
    <w:rsid w:val="00A64C75"/>
    <w:rsid w:val="00A66124"/>
    <w:rsid w:val="00A66542"/>
    <w:rsid w:val="00A668C2"/>
    <w:rsid w:val="00A7144B"/>
    <w:rsid w:val="00A72DE8"/>
    <w:rsid w:val="00A752C6"/>
    <w:rsid w:val="00A7556A"/>
    <w:rsid w:val="00A75A8B"/>
    <w:rsid w:val="00A75EA1"/>
    <w:rsid w:val="00A761A5"/>
    <w:rsid w:val="00A7711B"/>
    <w:rsid w:val="00A81829"/>
    <w:rsid w:val="00A8336C"/>
    <w:rsid w:val="00A83858"/>
    <w:rsid w:val="00A840D8"/>
    <w:rsid w:val="00A90206"/>
    <w:rsid w:val="00A938D3"/>
    <w:rsid w:val="00A956EB"/>
    <w:rsid w:val="00A975EF"/>
    <w:rsid w:val="00AB274D"/>
    <w:rsid w:val="00AB306B"/>
    <w:rsid w:val="00AC011D"/>
    <w:rsid w:val="00AC2175"/>
    <w:rsid w:val="00AC26F9"/>
    <w:rsid w:val="00AC4ACE"/>
    <w:rsid w:val="00AC5E4F"/>
    <w:rsid w:val="00AC63F1"/>
    <w:rsid w:val="00AC7613"/>
    <w:rsid w:val="00AD2C89"/>
    <w:rsid w:val="00AD375C"/>
    <w:rsid w:val="00AD380A"/>
    <w:rsid w:val="00AD4009"/>
    <w:rsid w:val="00AD4191"/>
    <w:rsid w:val="00AD7491"/>
    <w:rsid w:val="00AE2ECC"/>
    <w:rsid w:val="00AE4C45"/>
    <w:rsid w:val="00AE5B3D"/>
    <w:rsid w:val="00AE5C6E"/>
    <w:rsid w:val="00AE64C3"/>
    <w:rsid w:val="00AE6CF0"/>
    <w:rsid w:val="00AF152C"/>
    <w:rsid w:val="00AF1D6A"/>
    <w:rsid w:val="00AF246F"/>
    <w:rsid w:val="00AF44BD"/>
    <w:rsid w:val="00AF45C8"/>
    <w:rsid w:val="00AF4D2A"/>
    <w:rsid w:val="00AF5F04"/>
    <w:rsid w:val="00AF7447"/>
    <w:rsid w:val="00AF7743"/>
    <w:rsid w:val="00B01D18"/>
    <w:rsid w:val="00B0390E"/>
    <w:rsid w:val="00B07A3B"/>
    <w:rsid w:val="00B105CA"/>
    <w:rsid w:val="00B106E2"/>
    <w:rsid w:val="00B11E0E"/>
    <w:rsid w:val="00B11EF9"/>
    <w:rsid w:val="00B125EA"/>
    <w:rsid w:val="00B12B0A"/>
    <w:rsid w:val="00B12CBA"/>
    <w:rsid w:val="00B152AC"/>
    <w:rsid w:val="00B15420"/>
    <w:rsid w:val="00B15635"/>
    <w:rsid w:val="00B168A2"/>
    <w:rsid w:val="00B17606"/>
    <w:rsid w:val="00B2094C"/>
    <w:rsid w:val="00B236A3"/>
    <w:rsid w:val="00B23E7D"/>
    <w:rsid w:val="00B24064"/>
    <w:rsid w:val="00B24AD5"/>
    <w:rsid w:val="00B27605"/>
    <w:rsid w:val="00B27A93"/>
    <w:rsid w:val="00B316B0"/>
    <w:rsid w:val="00B31F01"/>
    <w:rsid w:val="00B32881"/>
    <w:rsid w:val="00B32CB0"/>
    <w:rsid w:val="00B33EFC"/>
    <w:rsid w:val="00B368BF"/>
    <w:rsid w:val="00B36AAE"/>
    <w:rsid w:val="00B37374"/>
    <w:rsid w:val="00B377AE"/>
    <w:rsid w:val="00B41F04"/>
    <w:rsid w:val="00B4392B"/>
    <w:rsid w:val="00B43980"/>
    <w:rsid w:val="00B43E69"/>
    <w:rsid w:val="00B46BD3"/>
    <w:rsid w:val="00B477BD"/>
    <w:rsid w:val="00B47A39"/>
    <w:rsid w:val="00B51662"/>
    <w:rsid w:val="00B52EDA"/>
    <w:rsid w:val="00B53212"/>
    <w:rsid w:val="00B55619"/>
    <w:rsid w:val="00B56030"/>
    <w:rsid w:val="00B5667F"/>
    <w:rsid w:val="00B5690A"/>
    <w:rsid w:val="00B571D5"/>
    <w:rsid w:val="00B57521"/>
    <w:rsid w:val="00B57D8C"/>
    <w:rsid w:val="00B60CF2"/>
    <w:rsid w:val="00B60DA0"/>
    <w:rsid w:val="00B61FCD"/>
    <w:rsid w:val="00B62C40"/>
    <w:rsid w:val="00B638E4"/>
    <w:rsid w:val="00B6497C"/>
    <w:rsid w:val="00B64C96"/>
    <w:rsid w:val="00B656C5"/>
    <w:rsid w:val="00B66793"/>
    <w:rsid w:val="00B6796F"/>
    <w:rsid w:val="00B728C7"/>
    <w:rsid w:val="00B72ED0"/>
    <w:rsid w:val="00B753FA"/>
    <w:rsid w:val="00B80D80"/>
    <w:rsid w:val="00B85989"/>
    <w:rsid w:val="00B85C9C"/>
    <w:rsid w:val="00B862DA"/>
    <w:rsid w:val="00B86631"/>
    <w:rsid w:val="00B8664C"/>
    <w:rsid w:val="00B93104"/>
    <w:rsid w:val="00B93586"/>
    <w:rsid w:val="00B93D71"/>
    <w:rsid w:val="00B95B0A"/>
    <w:rsid w:val="00B9609F"/>
    <w:rsid w:val="00B96B6A"/>
    <w:rsid w:val="00B96FDE"/>
    <w:rsid w:val="00BA01C3"/>
    <w:rsid w:val="00BA0520"/>
    <w:rsid w:val="00BA2A59"/>
    <w:rsid w:val="00BA43BD"/>
    <w:rsid w:val="00BA569A"/>
    <w:rsid w:val="00BA6AD3"/>
    <w:rsid w:val="00BA6CAA"/>
    <w:rsid w:val="00BA7D3A"/>
    <w:rsid w:val="00BB0206"/>
    <w:rsid w:val="00BB0CA2"/>
    <w:rsid w:val="00BB680A"/>
    <w:rsid w:val="00BB6C13"/>
    <w:rsid w:val="00BB6D04"/>
    <w:rsid w:val="00BB72B7"/>
    <w:rsid w:val="00BC3E46"/>
    <w:rsid w:val="00BC4D16"/>
    <w:rsid w:val="00BC54C1"/>
    <w:rsid w:val="00BC58D9"/>
    <w:rsid w:val="00BC5F44"/>
    <w:rsid w:val="00BC60E9"/>
    <w:rsid w:val="00BC6253"/>
    <w:rsid w:val="00BD1352"/>
    <w:rsid w:val="00BD2961"/>
    <w:rsid w:val="00BD39EF"/>
    <w:rsid w:val="00BD41B3"/>
    <w:rsid w:val="00BD4DF2"/>
    <w:rsid w:val="00BD5A6E"/>
    <w:rsid w:val="00BE3024"/>
    <w:rsid w:val="00BE5705"/>
    <w:rsid w:val="00BE74BE"/>
    <w:rsid w:val="00BF2962"/>
    <w:rsid w:val="00BF325B"/>
    <w:rsid w:val="00BF5487"/>
    <w:rsid w:val="00BF71AC"/>
    <w:rsid w:val="00BF7C46"/>
    <w:rsid w:val="00C00033"/>
    <w:rsid w:val="00C008E1"/>
    <w:rsid w:val="00C00B63"/>
    <w:rsid w:val="00C0299A"/>
    <w:rsid w:val="00C0350F"/>
    <w:rsid w:val="00C11135"/>
    <w:rsid w:val="00C11A1B"/>
    <w:rsid w:val="00C135F1"/>
    <w:rsid w:val="00C169C3"/>
    <w:rsid w:val="00C16B21"/>
    <w:rsid w:val="00C16E0A"/>
    <w:rsid w:val="00C210BA"/>
    <w:rsid w:val="00C21828"/>
    <w:rsid w:val="00C2213F"/>
    <w:rsid w:val="00C23019"/>
    <w:rsid w:val="00C255D8"/>
    <w:rsid w:val="00C332B6"/>
    <w:rsid w:val="00C3331E"/>
    <w:rsid w:val="00C3346F"/>
    <w:rsid w:val="00C37773"/>
    <w:rsid w:val="00C407A3"/>
    <w:rsid w:val="00C409F9"/>
    <w:rsid w:val="00C40C17"/>
    <w:rsid w:val="00C412AB"/>
    <w:rsid w:val="00C42C5A"/>
    <w:rsid w:val="00C445EA"/>
    <w:rsid w:val="00C44CB8"/>
    <w:rsid w:val="00C506EB"/>
    <w:rsid w:val="00C5208A"/>
    <w:rsid w:val="00C53D30"/>
    <w:rsid w:val="00C57058"/>
    <w:rsid w:val="00C57888"/>
    <w:rsid w:val="00C601FC"/>
    <w:rsid w:val="00C60AA9"/>
    <w:rsid w:val="00C634DC"/>
    <w:rsid w:val="00C64623"/>
    <w:rsid w:val="00C64739"/>
    <w:rsid w:val="00C66DF5"/>
    <w:rsid w:val="00C709C1"/>
    <w:rsid w:val="00C70B0D"/>
    <w:rsid w:val="00C7183E"/>
    <w:rsid w:val="00C727F5"/>
    <w:rsid w:val="00C72CB5"/>
    <w:rsid w:val="00C76CE9"/>
    <w:rsid w:val="00C80E8F"/>
    <w:rsid w:val="00C8366D"/>
    <w:rsid w:val="00C84DF9"/>
    <w:rsid w:val="00C860C5"/>
    <w:rsid w:val="00C909ED"/>
    <w:rsid w:val="00C90BFB"/>
    <w:rsid w:val="00C911D6"/>
    <w:rsid w:val="00C9797E"/>
    <w:rsid w:val="00CA1E24"/>
    <w:rsid w:val="00CA24C9"/>
    <w:rsid w:val="00CB1075"/>
    <w:rsid w:val="00CB1697"/>
    <w:rsid w:val="00CB4C50"/>
    <w:rsid w:val="00CB529C"/>
    <w:rsid w:val="00CC0293"/>
    <w:rsid w:val="00CC06E2"/>
    <w:rsid w:val="00CC0885"/>
    <w:rsid w:val="00CC1A09"/>
    <w:rsid w:val="00CC1F85"/>
    <w:rsid w:val="00CC2565"/>
    <w:rsid w:val="00CC3038"/>
    <w:rsid w:val="00CC4BB1"/>
    <w:rsid w:val="00CC5950"/>
    <w:rsid w:val="00CD1EF4"/>
    <w:rsid w:val="00CD41C0"/>
    <w:rsid w:val="00CE0044"/>
    <w:rsid w:val="00CE10B2"/>
    <w:rsid w:val="00CE1CD8"/>
    <w:rsid w:val="00CE32AF"/>
    <w:rsid w:val="00CE495E"/>
    <w:rsid w:val="00CE4D8A"/>
    <w:rsid w:val="00CE6DFE"/>
    <w:rsid w:val="00CF1275"/>
    <w:rsid w:val="00CF3D27"/>
    <w:rsid w:val="00CF3D98"/>
    <w:rsid w:val="00CF4E6D"/>
    <w:rsid w:val="00CF5049"/>
    <w:rsid w:val="00CF629D"/>
    <w:rsid w:val="00CF65A0"/>
    <w:rsid w:val="00CF68EF"/>
    <w:rsid w:val="00CF6C06"/>
    <w:rsid w:val="00D00B4C"/>
    <w:rsid w:val="00D0172F"/>
    <w:rsid w:val="00D01763"/>
    <w:rsid w:val="00D05BEA"/>
    <w:rsid w:val="00D0797D"/>
    <w:rsid w:val="00D07B70"/>
    <w:rsid w:val="00D10FDB"/>
    <w:rsid w:val="00D11357"/>
    <w:rsid w:val="00D12143"/>
    <w:rsid w:val="00D12CE9"/>
    <w:rsid w:val="00D1333A"/>
    <w:rsid w:val="00D13E9C"/>
    <w:rsid w:val="00D2112A"/>
    <w:rsid w:val="00D22BED"/>
    <w:rsid w:val="00D231A6"/>
    <w:rsid w:val="00D2639E"/>
    <w:rsid w:val="00D30F5D"/>
    <w:rsid w:val="00D316F7"/>
    <w:rsid w:val="00D35378"/>
    <w:rsid w:val="00D35E5F"/>
    <w:rsid w:val="00D37010"/>
    <w:rsid w:val="00D405A7"/>
    <w:rsid w:val="00D42285"/>
    <w:rsid w:val="00D43717"/>
    <w:rsid w:val="00D44110"/>
    <w:rsid w:val="00D444A4"/>
    <w:rsid w:val="00D44E86"/>
    <w:rsid w:val="00D47384"/>
    <w:rsid w:val="00D47DCE"/>
    <w:rsid w:val="00D50A68"/>
    <w:rsid w:val="00D523B8"/>
    <w:rsid w:val="00D53B21"/>
    <w:rsid w:val="00D550A0"/>
    <w:rsid w:val="00D556C0"/>
    <w:rsid w:val="00D60A41"/>
    <w:rsid w:val="00D64F80"/>
    <w:rsid w:val="00D651A4"/>
    <w:rsid w:val="00D660FF"/>
    <w:rsid w:val="00D700E1"/>
    <w:rsid w:val="00D708B5"/>
    <w:rsid w:val="00D74694"/>
    <w:rsid w:val="00D76353"/>
    <w:rsid w:val="00D776D6"/>
    <w:rsid w:val="00D77CBC"/>
    <w:rsid w:val="00D82438"/>
    <w:rsid w:val="00D82750"/>
    <w:rsid w:val="00D836E3"/>
    <w:rsid w:val="00D8515C"/>
    <w:rsid w:val="00D86753"/>
    <w:rsid w:val="00D86802"/>
    <w:rsid w:val="00D87AFB"/>
    <w:rsid w:val="00D90EA0"/>
    <w:rsid w:val="00D91774"/>
    <w:rsid w:val="00D91BA9"/>
    <w:rsid w:val="00D92BE5"/>
    <w:rsid w:val="00D957C0"/>
    <w:rsid w:val="00D958D6"/>
    <w:rsid w:val="00DB4640"/>
    <w:rsid w:val="00DB4A65"/>
    <w:rsid w:val="00DB4E42"/>
    <w:rsid w:val="00DC3771"/>
    <w:rsid w:val="00DC4DF7"/>
    <w:rsid w:val="00DC51BA"/>
    <w:rsid w:val="00DC5358"/>
    <w:rsid w:val="00DC5F40"/>
    <w:rsid w:val="00DC6CD2"/>
    <w:rsid w:val="00DC6DBF"/>
    <w:rsid w:val="00DC77D7"/>
    <w:rsid w:val="00DC7D00"/>
    <w:rsid w:val="00DC7DA1"/>
    <w:rsid w:val="00DD18B8"/>
    <w:rsid w:val="00DD19F2"/>
    <w:rsid w:val="00DD22A0"/>
    <w:rsid w:val="00DD24FB"/>
    <w:rsid w:val="00DD5CEE"/>
    <w:rsid w:val="00DD6AFD"/>
    <w:rsid w:val="00DE02CF"/>
    <w:rsid w:val="00DE1F22"/>
    <w:rsid w:val="00DE5325"/>
    <w:rsid w:val="00DE613B"/>
    <w:rsid w:val="00DE6EC5"/>
    <w:rsid w:val="00DF09C5"/>
    <w:rsid w:val="00DF29AD"/>
    <w:rsid w:val="00DF3D41"/>
    <w:rsid w:val="00E03DAC"/>
    <w:rsid w:val="00E0741D"/>
    <w:rsid w:val="00E07B3E"/>
    <w:rsid w:val="00E12403"/>
    <w:rsid w:val="00E21C81"/>
    <w:rsid w:val="00E24C0B"/>
    <w:rsid w:val="00E25122"/>
    <w:rsid w:val="00E27BF5"/>
    <w:rsid w:val="00E30580"/>
    <w:rsid w:val="00E33A19"/>
    <w:rsid w:val="00E364AC"/>
    <w:rsid w:val="00E40891"/>
    <w:rsid w:val="00E42199"/>
    <w:rsid w:val="00E424E2"/>
    <w:rsid w:val="00E44CF0"/>
    <w:rsid w:val="00E47B4D"/>
    <w:rsid w:val="00E53CD5"/>
    <w:rsid w:val="00E5405C"/>
    <w:rsid w:val="00E5607E"/>
    <w:rsid w:val="00E61BDE"/>
    <w:rsid w:val="00E61DA3"/>
    <w:rsid w:val="00E63DE6"/>
    <w:rsid w:val="00E65501"/>
    <w:rsid w:val="00E720E9"/>
    <w:rsid w:val="00E72541"/>
    <w:rsid w:val="00E73A45"/>
    <w:rsid w:val="00E75C91"/>
    <w:rsid w:val="00E768E8"/>
    <w:rsid w:val="00E83D7B"/>
    <w:rsid w:val="00E8505D"/>
    <w:rsid w:val="00E852E7"/>
    <w:rsid w:val="00E8553E"/>
    <w:rsid w:val="00E8683C"/>
    <w:rsid w:val="00E906B6"/>
    <w:rsid w:val="00E93BF0"/>
    <w:rsid w:val="00E94057"/>
    <w:rsid w:val="00E9620A"/>
    <w:rsid w:val="00EA021A"/>
    <w:rsid w:val="00EA09B3"/>
    <w:rsid w:val="00EA0C8A"/>
    <w:rsid w:val="00EA451E"/>
    <w:rsid w:val="00EA46F4"/>
    <w:rsid w:val="00EA686C"/>
    <w:rsid w:val="00EB09BD"/>
    <w:rsid w:val="00EB16D3"/>
    <w:rsid w:val="00EB38F6"/>
    <w:rsid w:val="00EB441F"/>
    <w:rsid w:val="00EB5430"/>
    <w:rsid w:val="00EB5851"/>
    <w:rsid w:val="00EB7BC0"/>
    <w:rsid w:val="00EC1111"/>
    <w:rsid w:val="00EC12B8"/>
    <w:rsid w:val="00EC2B1E"/>
    <w:rsid w:val="00EC2D93"/>
    <w:rsid w:val="00EC4E46"/>
    <w:rsid w:val="00EC5B0C"/>
    <w:rsid w:val="00EC625D"/>
    <w:rsid w:val="00EC6422"/>
    <w:rsid w:val="00ED431D"/>
    <w:rsid w:val="00ED5FEF"/>
    <w:rsid w:val="00ED64DF"/>
    <w:rsid w:val="00ED6858"/>
    <w:rsid w:val="00ED6AE9"/>
    <w:rsid w:val="00EE1A21"/>
    <w:rsid w:val="00EE2627"/>
    <w:rsid w:val="00EE266B"/>
    <w:rsid w:val="00EE399B"/>
    <w:rsid w:val="00EE3A07"/>
    <w:rsid w:val="00EE3F1F"/>
    <w:rsid w:val="00EE3F96"/>
    <w:rsid w:val="00EE6012"/>
    <w:rsid w:val="00EE61FD"/>
    <w:rsid w:val="00EE65C8"/>
    <w:rsid w:val="00EE6B49"/>
    <w:rsid w:val="00EE74D4"/>
    <w:rsid w:val="00EE7C99"/>
    <w:rsid w:val="00EF051E"/>
    <w:rsid w:val="00EF1C4E"/>
    <w:rsid w:val="00EF1EAB"/>
    <w:rsid w:val="00EF7B87"/>
    <w:rsid w:val="00F01EF8"/>
    <w:rsid w:val="00F02480"/>
    <w:rsid w:val="00F02700"/>
    <w:rsid w:val="00F04AAD"/>
    <w:rsid w:val="00F069C4"/>
    <w:rsid w:val="00F10BFD"/>
    <w:rsid w:val="00F1306F"/>
    <w:rsid w:val="00F13544"/>
    <w:rsid w:val="00F15B6E"/>
    <w:rsid w:val="00F169FD"/>
    <w:rsid w:val="00F17258"/>
    <w:rsid w:val="00F2021C"/>
    <w:rsid w:val="00F2101C"/>
    <w:rsid w:val="00F23142"/>
    <w:rsid w:val="00F306FE"/>
    <w:rsid w:val="00F307CD"/>
    <w:rsid w:val="00F3155A"/>
    <w:rsid w:val="00F34C32"/>
    <w:rsid w:val="00F40E03"/>
    <w:rsid w:val="00F42E7A"/>
    <w:rsid w:val="00F43C04"/>
    <w:rsid w:val="00F43E33"/>
    <w:rsid w:val="00F4619C"/>
    <w:rsid w:val="00F47251"/>
    <w:rsid w:val="00F51607"/>
    <w:rsid w:val="00F51BAB"/>
    <w:rsid w:val="00F53735"/>
    <w:rsid w:val="00F53E19"/>
    <w:rsid w:val="00F542AC"/>
    <w:rsid w:val="00F5705E"/>
    <w:rsid w:val="00F57EFE"/>
    <w:rsid w:val="00F638A9"/>
    <w:rsid w:val="00F63E50"/>
    <w:rsid w:val="00F6726B"/>
    <w:rsid w:val="00F71028"/>
    <w:rsid w:val="00F718AC"/>
    <w:rsid w:val="00F74731"/>
    <w:rsid w:val="00F75E1B"/>
    <w:rsid w:val="00F775EA"/>
    <w:rsid w:val="00F81585"/>
    <w:rsid w:val="00F815D3"/>
    <w:rsid w:val="00F8251C"/>
    <w:rsid w:val="00F82684"/>
    <w:rsid w:val="00F82BC5"/>
    <w:rsid w:val="00F86BA0"/>
    <w:rsid w:val="00F86DDF"/>
    <w:rsid w:val="00F90FCC"/>
    <w:rsid w:val="00F9350F"/>
    <w:rsid w:val="00F943E9"/>
    <w:rsid w:val="00F945A3"/>
    <w:rsid w:val="00F955F3"/>
    <w:rsid w:val="00F96AE5"/>
    <w:rsid w:val="00FA54E6"/>
    <w:rsid w:val="00FA5629"/>
    <w:rsid w:val="00FA5834"/>
    <w:rsid w:val="00FA58A7"/>
    <w:rsid w:val="00FA5FD1"/>
    <w:rsid w:val="00FA68F9"/>
    <w:rsid w:val="00FB3859"/>
    <w:rsid w:val="00FB6FCB"/>
    <w:rsid w:val="00FC1D87"/>
    <w:rsid w:val="00FC2CFE"/>
    <w:rsid w:val="00FC3701"/>
    <w:rsid w:val="00FC3795"/>
    <w:rsid w:val="00FC7136"/>
    <w:rsid w:val="00FC7D3B"/>
    <w:rsid w:val="00FD0F0B"/>
    <w:rsid w:val="00FD191F"/>
    <w:rsid w:val="00FD3324"/>
    <w:rsid w:val="00FD4C06"/>
    <w:rsid w:val="00FE061B"/>
    <w:rsid w:val="00FE171F"/>
    <w:rsid w:val="00FE1A3A"/>
    <w:rsid w:val="00FE1C11"/>
    <w:rsid w:val="00FE1D87"/>
    <w:rsid w:val="00FE32FD"/>
    <w:rsid w:val="00FE5164"/>
    <w:rsid w:val="00FE5BBD"/>
    <w:rsid w:val="00FF0417"/>
    <w:rsid w:val="00FF1E40"/>
    <w:rsid w:val="00FF3E1F"/>
    <w:rsid w:val="00FF53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79443-1C04-4979-96F2-25A72F2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D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083E"/>
    <w:pPr>
      <w:tabs>
        <w:tab w:val="center" w:pos="4252"/>
        <w:tab w:val="right" w:pos="8504"/>
      </w:tabs>
    </w:pPr>
  </w:style>
  <w:style w:type="paragraph" w:styleId="Encabezado">
    <w:name w:val="header"/>
    <w:basedOn w:val="Normal"/>
    <w:link w:val="EncabezadoCar"/>
    <w:uiPriority w:val="99"/>
    <w:rsid w:val="00351334"/>
    <w:pPr>
      <w:tabs>
        <w:tab w:val="center" w:pos="4252"/>
        <w:tab w:val="right" w:pos="8504"/>
      </w:tabs>
    </w:pPr>
  </w:style>
  <w:style w:type="table" w:styleId="Tablaconcuadrcula">
    <w:name w:val="Table Grid"/>
    <w:basedOn w:val="Tablanormal"/>
    <w:rsid w:val="00B1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F051E"/>
    <w:rPr>
      <w:rFonts w:ascii="Helvetica" w:eastAsia="Arial Unicode MS" w:hAnsi="Helvetica"/>
      <w:color w:val="000000"/>
      <w:sz w:val="24"/>
      <w:lang w:val="es-ES" w:eastAsia="es-ES"/>
    </w:rPr>
  </w:style>
  <w:style w:type="paragraph" w:styleId="NormalWeb">
    <w:name w:val="Normal (Web)"/>
    <w:basedOn w:val="Normal"/>
    <w:rsid w:val="00EF051E"/>
    <w:pPr>
      <w:spacing w:before="100" w:beforeAutospacing="1" w:after="100" w:afterAutospacing="1"/>
    </w:pPr>
  </w:style>
  <w:style w:type="paragraph" w:styleId="Textoindependiente">
    <w:name w:val="Body Text"/>
    <w:basedOn w:val="Normal"/>
    <w:link w:val="TextoindependienteCar"/>
    <w:uiPriority w:val="99"/>
    <w:rsid w:val="00EF051E"/>
    <w:pPr>
      <w:spacing w:line="480" w:lineRule="auto"/>
      <w:ind w:right="-1"/>
      <w:jc w:val="both"/>
    </w:pPr>
    <w:rPr>
      <w:rFonts w:ascii="Arial" w:hAnsi="Arial"/>
      <w:bCs/>
    </w:rPr>
  </w:style>
  <w:style w:type="character" w:customStyle="1" w:styleId="TextoindependienteCar">
    <w:name w:val="Texto independiente Car"/>
    <w:link w:val="Textoindependiente"/>
    <w:uiPriority w:val="99"/>
    <w:rsid w:val="00EF051E"/>
    <w:rPr>
      <w:rFonts w:ascii="Arial" w:hAnsi="Arial"/>
      <w:bCs/>
      <w:sz w:val="24"/>
      <w:szCs w:val="24"/>
      <w:lang w:eastAsia="es-ES" w:bidi="ar-SA"/>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
    <w:basedOn w:val="Normal"/>
    <w:link w:val="TextonotapieCar"/>
    <w:uiPriority w:val="99"/>
    <w:rsid w:val="00EF051E"/>
    <w:pPr>
      <w:spacing w:line="360" w:lineRule="auto"/>
      <w:jc w:val="both"/>
    </w:pPr>
    <w:rPr>
      <w:rFonts w:ascii="Arial" w:hAnsi="Arial"/>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EF051E"/>
    <w:rPr>
      <w:rFonts w:ascii="Arial" w:hAnsi="Arial"/>
      <w:lang w:eastAsia="es-ES" w:bidi="ar-SA"/>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f,4_G"/>
    <w:uiPriority w:val="99"/>
    <w:rsid w:val="00EF051E"/>
    <w:rPr>
      <w:vertAlign w:val="superscript"/>
    </w:rPr>
  </w:style>
  <w:style w:type="paragraph" w:customStyle="1" w:styleId="CITA">
    <w:name w:val="CITA"/>
    <w:basedOn w:val="Normal"/>
    <w:link w:val="CITACar"/>
    <w:rsid w:val="00EF051E"/>
    <w:pPr>
      <w:ind w:left="567" w:right="567"/>
      <w:jc w:val="both"/>
    </w:pPr>
    <w:rPr>
      <w:rFonts w:ascii="Arial" w:hAnsi="Arial"/>
      <w:i/>
      <w:sz w:val="20"/>
    </w:rPr>
  </w:style>
  <w:style w:type="character" w:customStyle="1" w:styleId="CITACar">
    <w:name w:val="CITA Car"/>
    <w:link w:val="CITA"/>
    <w:rsid w:val="00EF051E"/>
    <w:rPr>
      <w:rFonts w:ascii="Arial" w:hAnsi="Arial"/>
      <w:i/>
      <w:szCs w:val="24"/>
      <w:lang w:eastAsia="es-ES" w:bidi="ar-SA"/>
    </w:rPr>
  </w:style>
  <w:style w:type="character" w:styleId="Textoennegrita">
    <w:name w:val="Strong"/>
    <w:qFormat/>
    <w:rsid w:val="00EF051E"/>
    <w:rPr>
      <w:b/>
      <w:bCs/>
    </w:rPr>
  </w:style>
  <w:style w:type="character" w:styleId="nfasis">
    <w:name w:val="Emphasis"/>
    <w:qFormat/>
    <w:rsid w:val="00EF051E"/>
    <w:rPr>
      <w:i/>
      <w:iCs/>
    </w:rPr>
  </w:style>
  <w:style w:type="paragraph" w:customStyle="1" w:styleId="msolistparagraphcxspmiddle">
    <w:name w:val="msolistparagraphcxspmiddle"/>
    <w:basedOn w:val="Normal"/>
    <w:rsid w:val="00EF051E"/>
    <w:pPr>
      <w:spacing w:before="100" w:beforeAutospacing="1" w:after="100" w:afterAutospacing="1"/>
    </w:pPr>
  </w:style>
  <w:style w:type="paragraph" w:customStyle="1" w:styleId="msolistparagraphcxsplast">
    <w:name w:val="msolistparagraphcxsplast"/>
    <w:basedOn w:val="Normal"/>
    <w:rsid w:val="00EF051E"/>
    <w:pPr>
      <w:spacing w:before="100" w:beforeAutospacing="1" w:after="100" w:afterAutospacing="1"/>
    </w:pPr>
  </w:style>
  <w:style w:type="character" w:customStyle="1" w:styleId="eacep1">
    <w:name w:val="eacep1"/>
    <w:rsid w:val="00EF051E"/>
  </w:style>
  <w:style w:type="character" w:customStyle="1" w:styleId="apple-converted-space">
    <w:name w:val="apple-converted-space"/>
    <w:basedOn w:val="Fuentedeprrafopredeter"/>
    <w:rsid w:val="00EF051E"/>
  </w:style>
  <w:style w:type="character" w:styleId="Hipervnculo">
    <w:name w:val="Hyperlink"/>
    <w:uiPriority w:val="99"/>
    <w:unhideWhenUsed/>
    <w:rsid w:val="00B32CB0"/>
    <w:rPr>
      <w:color w:val="0000FF"/>
      <w:u w:val="single"/>
    </w:rPr>
  </w:style>
  <w:style w:type="paragraph" w:styleId="Textodeglobo">
    <w:name w:val="Balloon Text"/>
    <w:basedOn w:val="Normal"/>
    <w:link w:val="TextodegloboCar"/>
    <w:rsid w:val="00051D38"/>
    <w:rPr>
      <w:rFonts w:ascii="Tahoma" w:hAnsi="Tahoma" w:cs="Tahoma"/>
      <w:sz w:val="16"/>
      <w:szCs w:val="16"/>
    </w:rPr>
  </w:style>
  <w:style w:type="character" w:customStyle="1" w:styleId="TextodegloboCar">
    <w:name w:val="Texto de globo Car"/>
    <w:basedOn w:val="Fuentedeprrafopredeter"/>
    <w:link w:val="Textodeglobo"/>
    <w:rsid w:val="00051D38"/>
    <w:rPr>
      <w:rFonts w:ascii="Tahoma" w:hAnsi="Tahoma" w:cs="Tahoma"/>
      <w:sz w:val="16"/>
      <w:szCs w:val="16"/>
      <w:lang w:val="es-ES" w:eastAsia="es-ES"/>
    </w:rPr>
  </w:style>
  <w:style w:type="paragraph" w:styleId="Prrafodelista">
    <w:name w:val="List Paragraph"/>
    <w:basedOn w:val="Normal"/>
    <w:uiPriority w:val="34"/>
    <w:qFormat/>
    <w:rsid w:val="004302D3"/>
    <w:pPr>
      <w:ind w:left="720"/>
      <w:contextualSpacing/>
    </w:pPr>
  </w:style>
  <w:style w:type="paragraph" w:customStyle="1" w:styleId="Car">
    <w:name w:val="Car"/>
    <w:basedOn w:val="Normal"/>
    <w:rsid w:val="00F81585"/>
    <w:pPr>
      <w:spacing w:after="160" w:line="240" w:lineRule="exact"/>
    </w:pPr>
    <w:rPr>
      <w:noProof/>
      <w:color w:val="000000"/>
      <w:sz w:val="20"/>
      <w:szCs w:val="20"/>
      <w:lang w:val="es-CO" w:eastAsia="es-CO"/>
    </w:rPr>
  </w:style>
  <w:style w:type="character" w:customStyle="1" w:styleId="EncabezadoCar">
    <w:name w:val="Encabezado Car"/>
    <w:basedOn w:val="Fuentedeprrafopredeter"/>
    <w:link w:val="Encabezado"/>
    <w:uiPriority w:val="99"/>
    <w:rsid w:val="004D79DD"/>
    <w:rPr>
      <w:sz w:val="24"/>
      <w:szCs w:val="24"/>
      <w:lang w:val="es-ES" w:eastAsia="es-ES"/>
    </w:rPr>
  </w:style>
  <w:style w:type="character" w:customStyle="1" w:styleId="PiedepginaCar">
    <w:name w:val="Pie de página Car"/>
    <w:basedOn w:val="Fuentedeprrafopredeter"/>
    <w:link w:val="Piedepgina"/>
    <w:uiPriority w:val="99"/>
    <w:rsid w:val="004D79D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69768">
      <w:bodyDiv w:val="1"/>
      <w:marLeft w:val="0"/>
      <w:marRight w:val="0"/>
      <w:marTop w:val="0"/>
      <w:marBottom w:val="0"/>
      <w:divBdr>
        <w:top w:val="none" w:sz="0" w:space="0" w:color="auto"/>
        <w:left w:val="none" w:sz="0" w:space="0" w:color="auto"/>
        <w:bottom w:val="none" w:sz="0" w:space="0" w:color="auto"/>
        <w:right w:val="none" w:sz="0" w:space="0" w:color="auto"/>
      </w:divBdr>
      <w:divsChild>
        <w:div w:id="1201237144">
          <w:marLeft w:val="120"/>
          <w:marRight w:val="120"/>
          <w:marTop w:val="120"/>
          <w:marBottom w:val="120"/>
          <w:divBdr>
            <w:top w:val="none" w:sz="0" w:space="0" w:color="auto"/>
            <w:left w:val="none" w:sz="0" w:space="0" w:color="auto"/>
            <w:bottom w:val="none" w:sz="0" w:space="0" w:color="auto"/>
            <w:right w:val="none" w:sz="0" w:space="0" w:color="auto"/>
          </w:divBdr>
          <w:divsChild>
            <w:div w:id="1197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1972">
      <w:bodyDiv w:val="1"/>
      <w:marLeft w:val="0"/>
      <w:marRight w:val="0"/>
      <w:marTop w:val="0"/>
      <w:marBottom w:val="0"/>
      <w:divBdr>
        <w:top w:val="none" w:sz="0" w:space="0" w:color="auto"/>
        <w:left w:val="none" w:sz="0" w:space="0" w:color="auto"/>
        <w:bottom w:val="none" w:sz="0" w:space="0" w:color="auto"/>
        <w:right w:val="none" w:sz="0" w:space="0" w:color="auto"/>
      </w:divBdr>
      <w:divsChild>
        <w:div w:id="686566401">
          <w:marLeft w:val="120"/>
          <w:marRight w:val="120"/>
          <w:marTop w:val="120"/>
          <w:marBottom w:val="120"/>
          <w:divBdr>
            <w:top w:val="none" w:sz="0" w:space="0" w:color="auto"/>
            <w:left w:val="none" w:sz="0" w:space="0" w:color="auto"/>
            <w:bottom w:val="none" w:sz="0" w:space="0" w:color="auto"/>
            <w:right w:val="none" w:sz="0" w:space="0" w:color="auto"/>
          </w:divBdr>
          <w:divsChild>
            <w:div w:id="1739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324">
      <w:bodyDiv w:val="1"/>
      <w:marLeft w:val="0"/>
      <w:marRight w:val="0"/>
      <w:marTop w:val="0"/>
      <w:marBottom w:val="0"/>
      <w:divBdr>
        <w:top w:val="none" w:sz="0" w:space="0" w:color="auto"/>
        <w:left w:val="none" w:sz="0" w:space="0" w:color="auto"/>
        <w:bottom w:val="none" w:sz="0" w:space="0" w:color="auto"/>
        <w:right w:val="none" w:sz="0" w:space="0" w:color="auto"/>
      </w:divBdr>
    </w:div>
    <w:div w:id="1058674624">
      <w:bodyDiv w:val="1"/>
      <w:marLeft w:val="0"/>
      <w:marRight w:val="0"/>
      <w:marTop w:val="0"/>
      <w:marBottom w:val="0"/>
      <w:divBdr>
        <w:top w:val="none" w:sz="0" w:space="0" w:color="auto"/>
        <w:left w:val="none" w:sz="0" w:space="0" w:color="auto"/>
        <w:bottom w:val="none" w:sz="0" w:space="0" w:color="auto"/>
        <w:right w:val="none" w:sz="0" w:space="0" w:color="auto"/>
      </w:divBdr>
      <w:divsChild>
        <w:div w:id="204832198">
          <w:marLeft w:val="120"/>
          <w:marRight w:val="120"/>
          <w:marTop w:val="120"/>
          <w:marBottom w:val="120"/>
          <w:divBdr>
            <w:top w:val="none" w:sz="0" w:space="0" w:color="auto"/>
            <w:left w:val="none" w:sz="0" w:space="0" w:color="auto"/>
            <w:bottom w:val="none" w:sz="0" w:space="0" w:color="auto"/>
            <w:right w:val="none" w:sz="0" w:space="0" w:color="auto"/>
          </w:divBdr>
          <w:divsChild>
            <w:div w:id="14954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891">
      <w:bodyDiv w:val="1"/>
      <w:marLeft w:val="0"/>
      <w:marRight w:val="0"/>
      <w:marTop w:val="0"/>
      <w:marBottom w:val="0"/>
      <w:divBdr>
        <w:top w:val="none" w:sz="0" w:space="0" w:color="auto"/>
        <w:left w:val="none" w:sz="0" w:space="0" w:color="auto"/>
        <w:bottom w:val="none" w:sz="0" w:space="0" w:color="auto"/>
        <w:right w:val="none" w:sz="0" w:space="0" w:color="auto"/>
      </w:divBdr>
    </w:div>
    <w:div w:id="1430470716">
      <w:bodyDiv w:val="1"/>
      <w:marLeft w:val="0"/>
      <w:marRight w:val="0"/>
      <w:marTop w:val="0"/>
      <w:marBottom w:val="0"/>
      <w:divBdr>
        <w:top w:val="none" w:sz="0" w:space="0" w:color="auto"/>
        <w:left w:val="none" w:sz="0" w:space="0" w:color="auto"/>
        <w:bottom w:val="none" w:sz="0" w:space="0" w:color="auto"/>
        <w:right w:val="none" w:sz="0" w:space="0" w:color="auto"/>
      </w:divBdr>
      <w:divsChild>
        <w:div w:id="851382569">
          <w:marLeft w:val="120"/>
          <w:marRight w:val="120"/>
          <w:marTop w:val="120"/>
          <w:marBottom w:val="120"/>
          <w:divBdr>
            <w:top w:val="none" w:sz="0" w:space="0" w:color="auto"/>
            <w:left w:val="none" w:sz="0" w:space="0" w:color="auto"/>
            <w:bottom w:val="none" w:sz="0" w:space="0" w:color="auto"/>
            <w:right w:val="none" w:sz="0" w:space="0" w:color="auto"/>
          </w:divBdr>
          <w:divsChild>
            <w:div w:id="12030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792">
      <w:bodyDiv w:val="1"/>
      <w:marLeft w:val="0"/>
      <w:marRight w:val="0"/>
      <w:marTop w:val="0"/>
      <w:marBottom w:val="0"/>
      <w:divBdr>
        <w:top w:val="none" w:sz="0" w:space="0" w:color="auto"/>
        <w:left w:val="none" w:sz="0" w:space="0" w:color="auto"/>
        <w:bottom w:val="none" w:sz="0" w:space="0" w:color="auto"/>
        <w:right w:val="none" w:sz="0" w:space="0" w:color="auto"/>
      </w:divBdr>
      <w:divsChild>
        <w:div w:id="747965967">
          <w:marLeft w:val="120"/>
          <w:marRight w:val="120"/>
          <w:marTop w:val="120"/>
          <w:marBottom w:val="120"/>
          <w:divBdr>
            <w:top w:val="none" w:sz="0" w:space="0" w:color="auto"/>
            <w:left w:val="none" w:sz="0" w:space="0" w:color="auto"/>
            <w:bottom w:val="none" w:sz="0" w:space="0" w:color="auto"/>
            <w:right w:val="none" w:sz="0" w:space="0" w:color="auto"/>
          </w:divBdr>
          <w:divsChild>
            <w:div w:id="361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531">
      <w:bodyDiv w:val="1"/>
      <w:marLeft w:val="0"/>
      <w:marRight w:val="0"/>
      <w:marTop w:val="0"/>
      <w:marBottom w:val="0"/>
      <w:divBdr>
        <w:top w:val="none" w:sz="0" w:space="0" w:color="auto"/>
        <w:left w:val="none" w:sz="0" w:space="0" w:color="auto"/>
        <w:bottom w:val="none" w:sz="0" w:space="0" w:color="auto"/>
        <w:right w:val="none" w:sz="0" w:space="0" w:color="auto"/>
      </w:divBdr>
      <w:divsChild>
        <w:div w:id="16394379">
          <w:marLeft w:val="120"/>
          <w:marRight w:val="120"/>
          <w:marTop w:val="120"/>
          <w:marBottom w:val="120"/>
          <w:divBdr>
            <w:top w:val="none" w:sz="0" w:space="0" w:color="auto"/>
            <w:left w:val="none" w:sz="0" w:space="0" w:color="auto"/>
            <w:bottom w:val="none" w:sz="0" w:space="0" w:color="auto"/>
            <w:right w:val="none" w:sz="0" w:space="0" w:color="auto"/>
          </w:divBdr>
          <w:divsChild>
            <w:div w:id="20019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F4C8-63CA-4D71-BD51-38103649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PROCURADURIA GENERAL DE LA NACION</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Arbey Pinilla Sanchez</cp:lastModifiedBy>
  <cp:revision>4</cp:revision>
  <cp:lastPrinted>2018-11-26T16:25:00Z</cp:lastPrinted>
  <dcterms:created xsi:type="dcterms:W3CDTF">2018-11-26T16:07:00Z</dcterms:created>
  <dcterms:modified xsi:type="dcterms:W3CDTF">2018-11-26T17:57:00Z</dcterms:modified>
</cp:coreProperties>
</file>