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D7" w:rsidRPr="00983267" w:rsidRDefault="00A86CD7" w:rsidP="00A86CD7">
      <w:pPr>
        <w:spacing w:line="360" w:lineRule="auto"/>
        <w:jc w:val="both"/>
        <w:rPr>
          <w:rFonts w:cs="Arial"/>
          <w:color w:val="auto"/>
          <w:szCs w:val="24"/>
          <w:lang w:val="es-MX"/>
        </w:rPr>
      </w:pPr>
      <w:bookmarkStart w:id="0" w:name="_GoBack"/>
      <w:bookmarkEnd w:id="0"/>
      <w:r>
        <w:rPr>
          <w:rFonts w:cs="Arial"/>
          <w:color w:val="auto"/>
          <w:szCs w:val="24"/>
          <w:lang w:val="es-MX"/>
        </w:rPr>
        <w:t>Barrancabermeja, 19 de Marzo de 2019.</w:t>
      </w:r>
    </w:p>
    <w:p w:rsidR="00A86CD7" w:rsidRPr="002D7336" w:rsidRDefault="00A86CD7" w:rsidP="00A86CD7">
      <w:pPr>
        <w:overflowPunct/>
        <w:textAlignment w:val="auto"/>
        <w:rPr>
          <w:rFonts w:cs="Arial"/>
          <w:b/>
          <w:iCs/>
          <w:color w:val="auto"/>
          <w:szCs w:val="24"/>
          <w:lang w:val="es-MX" w:eastAsia="es-CO"/>
        </w:rPr>
      </w:pPr>
    </w:p>
    <w:p w:rsidR="00A86CD7" w:rsidRPr="00332AE1" w:rsidRDefault="00A86CD7" w:rsidP="00A86CD7">
      <w:pPr>
        <w:overflowPunct/>
        <w:textAlignment w:val="auto"/>
        <w:rPr>
          <w:rFonts w:cs="Arial"/>
          <w:b/>
          <w:iCs/>
          <w:color w:val="auto"/>
          <w:szCs w:val="24"/>
          <w:lang w:val="es-CO" w:eastAsia="es-CO"/>
        </w:rPr>
      </w:pPr>
      <w:r w:rsidRPr="00332AE1">
        <w:rPr>
          <w:rFonts w:cs="Arial"/>
          <w:b/>
          <w:iCs/>
          <w:color w:val="auto"/>
          <w:szCs w:val="24"/>
          <w:lang w:val="es-CO" w:eastAsia="es-CO"/>
        </w:rPr>
        <w:t>Doctor</w:t>
      </w:r>
    </w:p>
    <w:p w:rsidR="00A86CD7" w:rsidRPr="00332AE1" w:rsidRDefault="00A86CD7" w:rsidP="00A86CD7">
      <w:pPr>
        <w:overflowPunct/>
        <w:textAlignment w:val="auto"/>
        <w:rPr>
          <w:rFonts w:cs="Arial"/>
          <w:b/>
          <w:bCs/>
          <w:iCs/>
          <w:color w:val="auto"/>
          <w:szCs w:val="24"/>
          <w:lang w:val="es-CO" w:eastAsia="es-CO"/>
        </w:rPr>
      </w:pPr>
      <w:r w:rsidRPr="00332AE1">
        <w:rPr>
          <w:rFonts w:cs="Arial"/>
          <w:b/>
          <w:bCs/>
          <w:iCs/>
          <w:color w:val="auto"/>
          <w:szCs w:val="24"/>
          <w:lang w:val="es-CO" w:eastAsia="es-CO"/>
        </w:rPr>
        <w:t>ÁNGEL URIEL GELVES PINEDA</w:t>
      </w:r>
    </w:p>
    <w:p w:rsidR="00A86CD7" w:rsidRPr="00332AE1" w:rsidRDefault="00A86CD7" w:rsidP="00A86CD7">
      <w:pPr>
        <w:overflowPunct/>
        <w:textAlignment w:val="auto"/>
        <w:rPr>
          <w:rFonts w:cs="Arial"/>
          <w:b/>
          <w:iCs/>
          <w:color w:val="auto"/>
          <w:szCs w:val="24"/>
          <w:lang w:val="es-CO" w:eastAsia="es-CO"/>
        </w:rPr>
      </w:pPr>
      <w:r w:rsidRPr="00332AE1">
        <w:rPr>
          <w:rFonts w:cs="Arial"/>
          <w:b/>
          <w:iCs/>
          <w:color w:val="auto"/>
          <w:szCs w:val="24"/>
          <w:lang w:val="es-CO" w:eastAsia="es-CO"/>
        </w:rPr>
        <w:t xml:space="preserve">JUEZ </w:t>
      </w:r>
      <w:r>
        <w:rPr>
          <w:rFonts w:cs="Arial"/>
          <w:b/>
          <w:iCs/>
          <w:color w:val="auto"/>
          <w:szCs w:val="24"/>
          <w:lang w:val="es-CO" w:eastAsia="es-CO"/>
        </w:rPr>
        <w:t xml:space="preserve">PRIMERO </w:t>
      </w:r>
      <w:r w:rsidRPr="00332AE1">
        <w:rPr>
          <w:rFonts w:cs="Arial"/>
          <w:b/>
          <w:iCs/>
          <w:color w:val="auto"/>
          <w:szCs w:val="24"/>
          <w:lang w:val="es-CO" w:eastAsia="es-CO"/>
        </w:rPr>
        <w:t>CIVIL DEL CIRCUITO ESPECIALIZADO EN RESTITUCIÓN DE TIERRAS DE</w:t>
      </w:r>
      <w:r>
        <w:rPr>
          <w:rFonts w:cs="Arial"/>
          <w:b/>
          <w:iCs/>
          <w:color w:val="auto"/>
          <w:szCs w:val="24"/>
          <w:lang w:val="es-CO" w:eastAsia="es-CO"/>
        </w:rPr>
        <w:t xml:space="preserve"> </w:t>
      </w:r>
      <w:r w:rsidRPr="00332AE1">
        <w:rPr>
          <w:rFonts w:cs="Arial"/>
          <w:b/>
          <w:iCs/>
          <w:color w:val="auto"/>
          <w:szCs w:val="24"/>
          <w:lang w:val="es-CO" w:eastAsia="es-CO"/>
        </w:rPr>
        <w:t>BARRANCABERMEJA</w:t>
      </w:r>
    </w:p>
    <w:p w:rsidR="00A86CD7" w:rsidRPr="00332AE1" w:rsidRDefault="00A86CD7" w:rsidP="00A86CD7">
      <w:pPr>
        <w:overflowPunct/>
        <w:textAlignment w:val="auto"/>
        <w:rPr>
          <w:rFonts w:cs="Arial"/>
          <w:iCs/>
          <w:color w:val="auto"/>
          <w:szCs w:val="24"/>
          <w:lang w:val="es-CO" w:eastAsia="es-CO"/>
        </w:rPr>
      </w:pPr>
      <w:r w:rsidRPr="00332AE1">
        <w:rPr>
          <w:rFonts w:cs="Arial"/>
          <w:iCs/>
          <w:color w:val="auto"/>
          <w:szCs w:val="24"/>
          <w:lang w:val="es-CO" w:eastAsia="es-CO"/>
        </w:rPr>
        <w:t>Palacio de Justicia Piso 3° oficina 304</w:t>
      </w:r>
    </w:p>
    <w:p w:rsidR="00A86CD7" w:rsidRPr="00332AE1" w:rsidRDefault="00A86CD7" w:rsidP="00A86CD7">
      <w:pPr>
        <w:overflowPunct/>
        <w:textAlignment w:val="auto"/>
        <w:rPr>
          <w:rFonts w:cs="Arial"/>
          <w:iCs/>
          <w:color w:val="auto"/>
          <w:szCs w:val="24"/>
          <w:lang w:val="es-CO" w:eastAsia="es-CO"/>
        </w:rPr>
      </w:pPr>
      <w:r w:rsidRPr="00332AE1">
        <w:rPr>
          <w:rFonts w:cs="Arial"/>
          <w:iCs/>
          <w:color w:val="auto"/>
          <w:szCs w:val="24"/>
          <w:lang w:val="es-CO" w:eastAsia="es-CO"/>
        </w:rPr>
        <w:t>Barrancabermeja — Santander</w:t>
      </w:r>
    </w:p>
    <w:p w:rsidR="00A86CD7" w:rsidRPr="00332AE1" w:rsidRDefault="00A86CD7" w:rsidP="00A86CD7">
      <w:pPr>
        <w:tabs>
          <w:tab w:val="left" w:pos="5250"/>
        </w:tabs>
        <w:overflowPunct/>
        <w:spacing w:line="360" w:lineRule="auto"/>
        <w:textAlignment w:val="auto"/>
        <w:rPr>
          <w:rFonts w:cs="Arial"/>
          <w:iCs/>
          <w:color w:val="auto"/>
          <w:szCs w:val="24"/>
          <w:lang w:val="es-CO" w:eastAsia="es-CO"/>
        </w:rPr>
      </w:pPr>
      <w:r w:rsidRPr="00332AE1">
        <w:rPr>
          <w:rFonts w:cs="Arial"/>
          <w:iCs/>
          <w:color w:val="auto"/>
          <w:szCs w:val="24"/>
          <w:lang w:val="es-CO" w:eastAsia="es-CO"/>
        </w:rPr>
        <w:tab/>
      </w:r>
    </w:p>
    <w:p w:rsidR="00A86CD7" w:rsidRDefault="00A86CD7" w:rsidP="00A86CD7">
      <w:pPr>
        <w:overflowPunct/>
        <w:ind w:left="2040" w:hanging="2040"/>
        <w:jc w:val="both"/>
        <w:textAlignment w:val="auto"/>
        <w:rPr>
          <w:rFonts w:cs="Arial"/>
          <w:b/>
          <w:iCs/>
          <w:color w:val="auto"/>
          <w:szCs w:val="24"/>
          <w:lang w:val="es-CO" w:eastAsia="es-CO"/>
        </w:rPr>
      </w:pPr>
    </w:p>
    <w:p w:rsidR="00A86CD7" w:rsidRPr="00332AE1" w:rsidRDefault="00A86CD7" w:rsidP="00A86CD7">
      <w:pPr>
        <w:overflowPunct/>
        <w:ind w:left="2040" w:hanging="2040"/>
        <w:jc w:val="both"/>
        <w:textAlignment w:val="auto"/>
        <w:rPr>
          <w:rFonts w:cs="Arial"/>
          <w:iCs/>
          <w:color w:val="auto"/>
          <w:szCs w:val="24"/>
          <w:lang w:val="es-CO" w:eastAsia="es-CO"/>
        </w:rPr>
      </w:pPr>
      <w:r w:rsidRPr="00332AE1">
        <w:rPr>
          <w:rFonts w:cs="Arial"/>
          <w:b/>
          <w:iCs/>
          <w:color w:val="auto"/>
          <w:szCs w:val="24"/>
          <w:lang w:val="es-CO" w:eastAsia="es-CO"/>
        </w:rPr>
        <w:t>Proceso:</w:t>
      </w:r>
      <w:r>
        <w:rPr>
          <w:rFonts w:cs="Arial"/>
          <w:iCs/>
          <w:color w:val="auto"/>
          <w:szCs w:val="24"/>
          <w:lang w:val="es-CO" w:eastAsia="es-CO"/>
        </w:rPr>
        <w:t xml:space="preserve"> </w:t>
      </w:r>
      <w:r>
        <w:rPr>
          <w:rFonts w:cs="Arial"/>
          <w:iCs/>
          <w:color w:val="auto"/>
          <w:szCs w:val="24"/>
          <w:lang w:val="es-CO" w:eastAsia="es-CO"/>
        </w:rPr>
        <w:tab/>
        <w:t xml:space="preserve"> </w:t>
      </w:r>
      <w:r w:rsidRPr="00332AE1">
        <w:rPr>
          <w:rFonts w:cs="Arial"/>
          <w:iCs/>
          <w:color w:val="auto"/>
          <w:szCs w:val="24"/>
          <w:lang w:val="es-CO" w:eastAsia="es-CO"/>
        </w:rPr>
        <w:t>Restitución o Formalización de Tierras.</w:t>
      </w:r>
    </w:p>
    <w:p w:rsidR="00A86CD7" w:rsidRPr="00332AE1" w:rsidRDefault="00A86CD7" w:rsidP="00A86CD7">
      <w:pPr>
        <w:pStyle w:val="Default"/>
        <w:rPr>
          <w:b/>
          <w:bCs/>
        </w:rPr>
      </w:pPr>
      <w:r w:rsidRPr="00332AE1">
        <w:rPr>
          <w:b/>
          <w:iCs/>
          <w:color w:val="auto"/>
          <w:lang w:eastAsia="es-CO"/>
        </w:rPr>
        <w:t>Solicitante</w:t>
      </w:r>
      <w:r>
        <w:rPr>
          <w:iCs/>
          <w:color w:val="auto"/>
          <w:lang w:eastAsia="es-CO"/>
        </w:rPr>
        <w:t xml:space="preserve">:           </w:t>
      </w:r>
      <w:r>
        <w:rPr>
          <w:iCs/>
          <w:color w:val="auto"/>
          <w:lang w:eastAsia="es-CO"/>
        </w:rPr>
        <w:tab/>
        <w:t>Elizabeth Arenas Claro</w:t>
      </w:r>
      <w:r>
        <w:rPr>
          <w:bCs/>
        </w:rPr>
        <w:t>.</w:t>
      </w:r>
      <w:r w:rsidRPr="00332AE1">
        <w:rPr>
          <w:b/>
          <w:bCs/>
        </w:rPr>
        <w:t xml:space="preserve"> </w:t>
      </w:r>
    </w:p>
    <w:p w:rsidR="00A86CD7" w:rsidRPr="00B97355" w:rsidRDefault="00A86CD7" w:rsidP="00A86CD7">
      <w:pPr>
        <w:overflowPunct/>
        <w:ind w:left="2040" w:hanging="2040"/>
        <w:textAlignment w:val="auto"/>
        <w:rPr>
          <w:rFonts w:cs="Arial"/>
          <w:b/>
          <w:iCs/>
          <w:color w:val="auto"/>
          <w:szCs w:val="24"/>
          <w:lang w:val="es-CO" w:eastAsia="es-CO"/>
        </w:rPr>
      </w:pPr>
      <w:r w:rsidRPr="00332AE1">
        <w:rPr>
          <w:rFonts w:cs="Arial"/>
          <w:b/>
          <w:iCs/>
          <w:color w:val="auto"/>
          <w:szCs w:val="24"/>
          <w:lang w:val="es-CO" w:eastAsia="es-CO"/>
        </w:rPr>
        <w:t>Radicado</w:t>
      </w:r>
      <w:r w:rsidRPr="00332AE1">
        <w:rPr>
          <w:rFonts w:cs="Arial"/>
          <w:iCs/>
          <w:color w:val="auto"/>
          <w:szCs w:val="24"/>
          <w:lang w:val="es-CO" w:eastAsia="es-CO"/>
        </w:rPr>
        <w:t xml:space="preserve">: </w:t>
      </w:r>
      <w:r w:rsidRPr="00332AE1">
        <w:rPr>
          <w:rFonts w:cs="Arial"/>
          <w:iCs/>
          <w:color w:val="auto"/>
          <w:szCs w:val="24"/>
          <w:lang w:val="es-CO" w:eastAsia="es-CO"/>
        </w:rPr>
        <w:tab/>
      </w:r>
      <w:r>
        <w:rPr>
          <w:rFonts w:cs="Arial"/>
          <w:iCs/>
          <w:color w:val="auto"/>
          <w:szCs w:val="24"/>
          <w:lang w:val="es-CO" w:eastAsia="es-CO"/>
        </w:rPr>
        <w:t xml:space="preserve"> </w:t>
      </w:r>
      <w:r w:rsidRPr="00332AE1">
        <w:rPr>
          <w:rFonts w:cs="Arial"/>
          <w:iCs/>
          <w:color w:val="auto"/>
          <w:szCs w:val="24"/>
          <w:lang w:val="es-CO" w:eastAsia="es-CO"/>
        </w:rPr>
        <w:t>680013121001-</w:t>
      </w:r>
      <w:r>
        <w:rPr>
          <w:rFonts w:cs="Arial"/>
          <w:b/>
          <w:iCs/>
          <w:color w:val="auto"/>
          <w:szCs w:val="24"/>
          <w:lang w:val="es-CO" w:eastAsia="es-CO"/>
        </w:rPr>
        <w:t>2017-00102</w:t>
      </w:r>
    </w:p>
    <w:p w:rsidR="00A86CD7" w:rsidRPr="00EA00BA" w:rsidRDefault="00A86CD7" w:rsidP="00A86CD7">
      <w:pPr>
        <w:overflowPunct/>
        <w:ind w:left="2100" w:hanging="2100"/>
        <w:jc w:val="both"/>
        <w:textAlignment w:val="auto"/>
        <w:rPr>
          <w:rFonts w:cs="Arial"/>
          <w:iCs/>
          <w:color w:val="auto"/>
          <w:szCs w:val="24"/>
          <w:lang w:val="es-CO" w:eastAsia="es-CO"/>
        </w:rPr>
      </w:pPr>
      <w:r w:rsidRPr="00332AE1">
        <w:rPr>
          <w:rFonts w:cs="Arial"/>
          <w:b/>
          <w:iCs/>
          <w:color w:val="auto"/>
          <w:szCs w:val="24"/>
          <w:lang w:val="es-CO" w:eastAsia="es-CO"/>
        </w:rPr>
        <w:t>Predio</w:t>
      </w:r>
      <w:r>
        <w:rPr>
          <w:rFonts w:cs="Arial"/>
          <w:b/>
          <w:iCs/>
          <w:color w:val="auto"/>
          <w:szCs w:val="24"/>
          <w:lang w:val="es-CO" w:eastAsia="es-CO"/>
        </w:rPr>
        <w:t>s</w:t>
      </w:r>
      <w:r w:rsidRPr="00332AE1">
        <w:rPr>
          <w:rFonts w:cs="Arial"/>
          <w:iCs/>
          <w:color w:val="auto"/>
          <w:szCs w:val="24"/>
          <w:lang w:val="es-CO" w:eastAsia="es-CO"/>
        </w:rPr>
        <w:t xml:space="preserve">: </w:t>
      </w:r>
      <w:r w:rsidRPr="00332AE1">
        <w:rPr>
          <w:rFonts w:cs="Arial"/>
          <w:iCs/>
          <w:color w:val="auto"/>
          <w:szCs w:val="24"/>
          <w:lang w:val="es-CO" w:eastAsia="es-CO"/>
        </w:rPr>
        <w:tab/>
      </w:r>
      <w:r w:rsidRPr="001E1616">
        <w:rPr>
          <w:rFonts w:cs="Arial"/>
          <w:iCs/>
          <w:color w:val="auto"/>
          <w:szCs w:val="24"/>
          <w:lang w:val="es-CO" w:eastAsia="es-CO"/>
        </w:rPr>
        <w:t>Parcela No. 119 Los Acacios, vereda Siria del Municipio de Tamalameque, César</w:t>
      </w:r>
      <w:r>
        <w:rPr>
          <w:rFonts w:cs="Arial"/>
          <w:iCs/>
          <w:color w:val="auto"/>
          <w:szCs w:val="24"/>
          <w:lang w:val="es-CO" w:eastAsia="es-CO"/>
        </w:rPr>
        <w:t xml:space="preserve"> </w:t>
      </w:r>
    </w:p>
    <w:p w:rsidR="00A86CD7" w:rsidRDefault="00A86CD7" w:rsidP="00A86CD7">
      <w:pPr>
        <w:overflowPunct/>
        <w:spacing w:line="360" w:lineRule="auto"/>
        <w:ind w:left="2040" w:hanging="2040"/>
        <w:jc w:val="both"/>
        <w:textAlignment w:val="auto"/>
        <w:rPr>
          <w:rFonts w:cs="Arial"/>
          <w:b/>
          <w:iCs/>
          <w:color w:val="auto"/>
          <w:szCs w:val="24"/>
          <w:lang w:val="es-CO" w:eastAsia="es-CO"/>
        </w:rPr>
      </w:pPr>
      <w:r w:rsidRPr="001C46C3">
        <w:rPr>
          <w:rFonts w:cs="Arial"/>
          <w:b/>
          <w:iCs/>
          <w:color w:val="auto"/>
          <w:szCs w:val="24"/>
          <w:lang w:val="es-CO" w:eastAsia="es-CO"/>
        </w:rPr>
        <w:t>Referencia:</w:t>
      </w:r>
      <w:r>
        <w:rPr>
          <w:rFonts w:cs="Arial"/>
          <w:b/>
          <w:iCs/>
          <w:color w:val="auto"/>
          <w:szCs w:val="24"/>
          <w:lang w:val="es-CO" w:eastAsia="es-CO"/>
        </w:rPr>
        <w:tab/>
      </w:r>
      <w:r>
        <w:rPr>
          <w:rFonts w:cs="Arial"/>
          <w:b/>
          <w:iCs/>
          <w:color w:val="auto"/>
          <w:szCs w:val="24"/>
          <w:lang w:val="es-CO" w:eastAsia="es-CO"/>
        </w:rPr>
        <w:tab/>
      </w:r>
      <w:r w:rsidRPr="001C46C3">
        <w:rPr>
          <w:rFonts w:cs="Arial"/>
          <w:b/>
          <w:iCs/>
          <w:color w:val="auto"/>
          <w:szCs w:val="24"/>
          <w:lang w:val="es-CO" w:eastAsia="es-CO"/>
        </w:rPr>
        <w:t xml:space="preserve">Solicitud de </w:t>
      </w:r>
      <w:r>
        <w:rPr>
          <w:rFonts w:cs="Arial"/>
          <w:b/>
          <w:iCs/>
          <w:color w:val="auto"/>
          <w:szCs w:val="24"/>
          <w:lang w:val="es-CO" w:eastAsia="es-CO"/>
        </w:rPr>
        <w:t>Decreto de Pruebas.</w:t>
      </w:r>
    </w:p>
    <w:p w:rsidR="00A86CD7" w:rsidRPr="00EA00BA" w:rsidRDefault="00A86CD7" w:rsidP="00A86CD7">
      <w:pPr>
        <w:overflowPunct/>
        <w:spacing w:line="360" w:lineRule="auto"/>
        <w:ind w:left="2040" w:hanging="2040"/>
        <w:jc w:val="both"/>
        <w:textAlignment w:val="auto"/>
        <w:rPr>
          <w:rFonts w:cs="Arial"/>
          <w:b/>
          <w:iCs/>
          <w:color w:val="auto"/>
          <w:szCs w:val="24"/>
          <w:lang w:val="es-CO" w:eastAsia="es-CO"/>
        </w:rPr>
      </w:pPr>
    </w:p>
    <w:p w:rsidR="00A86CD7" w:rsidRDefault="00A86CD7" w:rsidP="00A86CD7">
      <w:pPr>
        <w:overflowPunct/>
        <w:spacing w:line="360" w:lineRule="auto"/>
        <w:jc w:val="both"/>
        <w:textAlignment w:val="auto"/>
        <w:rPr>
          <w:rFonts w:cs="Arial"/>
          <w:iCs/>
          <w:color w:val="auto"/>
          <w:szCs w:val="24"/>
          <w:lang w:val="es-CO" w:eastAsia="es-CO"/>
        </w:rPr>
      </w:pPr>
      <w:r w:rsidRPr="00332AE1">
        <w:rPr>
          <w:rFonts w:cs="Arial"/>
          <w:b/>
          <w:iCs/>
          <w:color w:val="auto"/>
          <w:szCs w:val="24"/>
          <w:lang w:val="es-CO" w:eastAsia="es-CO"/>
        </w:rPr>
        <w:t>LAURA CONSTANZA VELANDIA ENCISO</w:t>
      </w:r>
      <w:r w:rsidRPr="00332AE1">
        <w:rPr>
          <w:rFonts w:cs="Arial"/>
          <w:iCs/>
          <w:color w:val="auto"/>
          <w:szCs w:val="24"/>
          <w:lang w:val="es-CO" w:eastAsia="es-CO"/>
        </w:rPr>
        <w:t>, en calidad de Procuradora 43 Judicial l para Restitución de Tierras</w:t>
      </w:r>
      <w:r>
        <w:rPr>
          <w:rFonts w:cs="Arial"/>
          <w:iCs/>
          <w:color w:val="auto"/>
          <w:szCs w:val="24"/>
          <w:lang w:val="es-CO" w:eastAsia="es-CO"/>
        </w:rPr>
        <w:t>, por medio del presente escrito solicito que  se revoque la decisión contenida en el</w:t>
      </w:r>
      <w:r w:rsidR="000C69B7">
        <w:rPr>
          <w:rFonts w:cs="Arial"/>
          <w:iCs/>
          <w:color w:val="auto"/>
          <w:szCs w:val="24"/>
          <w:lang w:val="es-CO" w:eastAsia="es-CO"/>
        </w:rPr>
        <w:t xml:space="preserve"> numeral primero del</w:t>
      </w:r>
      <w:r>
        <w:rPr>
          <w:rFonts w:cs="Arial"/>
          <w:iCs/>
          <w:color w:val="auto"/>
          <w:szCs w:val="24"/>
          <w:lang w:val="es-CO" w:eastAsia="es-CO"/>
        </w:rPr>
        <w:t xml:space="preserve"> auto de fecha 18 de marzo</w:t>
      </w:r>
      <w:r w:rsidR="000C69B7">
        <w:rPr>
          <w:rFonts w:cs="Arial"/>
          <w:iCs/>
          <w:color w:val="auto"/>
          <w:szCs w:val="24"/>
          <w:lang w:val="es-CO" w:eastAsia="es-CO"/>
        </w:rPr>
        <w:t xml:space="preserve"> de 2019</w:t>
      </w:r>
      <w:r>
        <w:rPr>
          <w:rFonts w:cs="Arial"/>
          <w:iCs/>
          <w:color w:val="auto"/>
          <w:szCs w:val="24"/>
          <w:lang w:val="es-CO" w:eastAsia="es-CO"/>
        </w:rPr>
        <w:t xml:space="preserve">, notificada el día de hoy en estados, en punto a requerir nuevamente al apoderado del opositor a fin de que adelante las gestiones tendientes a notificar a la llamada en garantía Luz Alba Zafra Díaz. </w:t>
      </w:r>
    </w:p>
    <w:p w:rsidR="00A86CD7" w:rsidRDefault="00A86CD7" w:rsidP="00A86CD7">
      <w:pPr>
        <w:overflowPunct/>
        <w:spacing w:line="360" w:lineRule="auto"/>
        <w:jc w:val="both"/>
        <w:textAlignment w:val="auto"/>
        <w:rPr>
          <w:rFonts w:cs="Arial"/>
          <w:iCs/>
          <w:color w:val="auto"/>
          <w:szCs w:val="24"/>
          <w:lang w:val="es-CO" w:eastAsia="es-CO"/>
        </w:rPr>
      </w:pPr>
    </w:p>
    <w:p w:rsidR="00A86CD7" w:rsidRDefault="00A86CD7" w:rsidP="00A86CD7">
      <w:pPr>
        <w:overflowPunct/>
        <w:spacing w:line="360" w:lineRule="auto"/>
        <w:jc w:val="both"/>
        <w:textAlignment w:val="auto"/>
        <w:rPr>
          <w:rFonts w:cs="Arial"/>
          <w:iCs/>
          <w:color w:val="auto"/>
          <w:szCs w:val="24"/>
          <w:lang w:val="es-CO" w:eastAsia="es-CO"/>
        </w:rPr>
      </w:pPr>
      <w:r>
        <w:rPr>
          <w:rFonts w:cs="Arial"/>
          <w:iCs/>
          <w:color w:val="auto"/>
          <w:szCs w:val="24"/>
          <w:lang w:val="es-CO" w:eastAsia="es-CO"/>
        </w:rPr>
        <w:t xml:space="preserve">Lo anterior por cuanto, mediante auto del 22 de enero de 2019, se concedió un perentorio término para ese efecto, el cual se encuentra ampliamente vencido sin que se advierta en el expediente que se haya cumplido con lo ordenado por el Juzgado, así como tampoco media justificación alguna para dicha omisión. </w:t>
      </w:r>
    </w:p>
    <w:p w:rsidR="00A86CD7" w:rsidRDefault="00A86CD7" w:rsidP="00A86CD7">
      <w:pPr>
        <w:overflowPunct/>
        <w:spacing w:line="360" w:lineRule="auto"/>
        <w:jc w:val="both"/>
        <w:textAlignment w:val="auto"/>
        <w:rPr>
          <w:rFonts w:cs="Arial"/>
          <w:iCs/>
          <w:color w:val="auto"/>
          <w:szCs w:val="24"/>
          <w:lang w:val="es-CO" w:eastAsia="es-CO"/>
        </w:rPr>
      </w:pPr>
    </w:p>
    <w:p w:rsidR="00A86CD7" w:rsidRDefault="00A86CD7" w:rsidP="00A86CD7">
      <w:pPr>
        <w:overflowPunct/>
        <w:spacing w:line="360" w:lineRule="auto"/>
        <w:jc w:val="both"/>
        <w:textAlignment w:val="auto"/>
        <w:rPr>
          <w:rFonts w:cs="Arial"/>
          <w:iCs/>
          <w:color w:val="auto"/>
          <w:szCs w:val="24"/>
          <w:lang w:val="es-CO" w:eastAsia="es-CO"/>
        </w:rPr>
      </w:pPr>
      <w:r>
        <w:rPr>
          <w:rFonts w:cs="Arial"/>
          <w:iCs/>
          <w:color w:val="auto"/>
          <w:szCs w:val="24"/>
          <w:lang w:val="es-CO" w:eastAsia="es-CO"/>
        </w:rPr>
        <w:t>Se advierte que desde el 19 de noviembre de 2018, la Unidad de Restitucion de Tierras aportó la información solicitada por el opositor concerniente a la dirección en donde podía ser notificada la llamada en garantía, tiempo suficiente para que la parte interesada adelantara las acciones tendientes a la notificación.</w:t>
      </w:r>
    </w:p>
    <w:p w:rsidR="00A86CD7" w:rsidRDefault="00A86CD7" w:rsidP="00A86CD7">
      <w:pPr>
        <w:overflowPunct/>
        <w:spacing w:line="360" w:lineRule="auto"/>
        <w:jc w:val="both"/>
        <w:textAlignment w:val="auto"/>
        <w:rPr>
          <w:rFonts w:cs="Arial"/>
          <w:iCs/>
          <w:color w:val="auto"/>
          <w:szCs w:val="24"/>
          <w:lang w:val="es-CO" w:eastAsia="es-CO"/>
        </w:rPr>
      </w:pPr>
    </w:p>
    <w:p w:rsidR="00A86CD7" w:rsidRDefault="00A86CD7" w:rsidP="00A86CD7">
      <w:pPr>
        <w:overflowPunct/>
        <w:spacing w:line="360" w:lineRule="auto"/>
        <w:jc w:val="both"/>
        <w:textAlignment w:val="auto"/>
        <w:rPr>
          <w:rFonts w:cs="Arial"/>
          <w:i/>
          <w:iCs/>
          <w:color w:val="auto"/>
          <w:szCs w:val="24"/>
          <w:lang w:val="es-CO" w:eastAsia="es-CO"/>
        </w:rPr>
      </w:pPr>
      <w:r>
        <w:rPr>
          <w:rFonts w:cs="Arial"/>
          <w:iCs/>
          <w:color w:val="auto"/>
          <w:szCs w:val="24"/>
          <w:lang w:val="es-CO" w:eastAsia="es-CO"/>
        </w:rPr>
        <w:lastRenderedPageBreak/>
        <w:t xml:space="preserve">Por lo anterior, no existe razón alguna que justifique realizar un nuevo requerimiento para que la parte opositora cumpla con dicha carga procesal, y </w:t>
      </w:r>
      <w:r w:rsidR="000C69B7">
        <w:rPr>
          <w:rFonts w:cs="Arial"/>
          <w:iCs/>
          <w:color w:val="auto"/>
          <w:szCs w:val="24"/>
          <w:lang w:val="es-CO" w:eastAsia="es-CO"/>
        </w:rPr>
        <w:t>teniendo</w:t>
      </w:r>
      <w:r>
        <w:rPr>
          <w:rFonts w:cs="Arial"/>
          <w:iCs/>
          <w:color w:val="auto"/>
          <w:szCs w:val="24"/>
          <w:lang w:val="es-CO" w:eastAsia="es-CO"/>
        </w:rPr>
        <w:t xml:space="preserve"> en</w:t>
      </w:r>
      <w:r w:rsidR="000C69B7">
        <w:rPr>
          <w:rFonts w:cs="Arial"/>
          <w:iCs/>
          <w:color w:val="auto"/>
          <w:szCs w:val="24"/>
          <w:lang w:val="es-CO" w:eastAsia="es-CO"/>
        </w:rPr>
        <w:t xml:space="preserve"> </w:t>
      </w:r>
      <w:r>
        <w:rPr>
          <w:rFonts w:cs="Arial"/>
          <w:iCs/>
          <w:color w:val="auto"/>
          <w:szCs w:val="24"/>
          <w:lang w:val="es-CO" w:eastAsia="es-CO"/>
        </w:rPr>
        <w:t xml:space="preserve">cuenta que el llamamiento en garantía se solicitó desde el </w:t>
      </w:r>
      <w:r w:rsidR="000C69B7">
        <w:rPr>
          <w:rFonts w:cs="Arial"/>
          <w:iCs/>
          <w:color w:val="auto"/>
          <w:szCs w:val="24"/>
          <w:lang w:val="es-CO" w:eastAsia="es-CO"/>
        </w:rPr>
        <w:t>18 de abril de 2018 ( Anotación 63) lo</w:t>
      </w:r>
      <w:r>
        <w:rPr>
          <w:rFonts w:cs="Arial"/>
          <w:iCs/>
          <w:color w:val="auto"/>
          <w:szCs w:val="24"/>
          <w:lang w:val="es-CO" w:eastAsia="es-CO"/>
        </w:rPr>
        <w:t xml:space="preserve"> procedente </w:t>
      </w:r>
      <w:r w:rsidR="000C69B7">
        <w:rPr>
          <w:rFonts w:cs="Arial"/>
          <w:iCs/>
          <w:color w:val="auto"/>
          <w:szCs w:val="24"/>
          <w:lang w:val="es-CO" w:eastAsia="es-CO"/>
        </w:rPr>
        <w:t>es</w:t>
      </w:r>
      <w:r>
        <w:rPr>
          <w:rFonts w:cs="Arial"/>
          <w:iCs/>
          <w:color w:val="auto"/>
          <w:szCs w:val="24"/>
          <w:lang w:val="es-CO" w:eastAsia="es-CO"/>
        </w:rPr>
        <w:t xml:space="preserve"> dar estricta aplicación a lo normado en el artículo 66 del Código General del Proceso</w:t>
      </w:r>
      <w:r w:rsidR="000C69B7">
        <w:rPr>
          <w:rFonts w:cs="Arial"/>
          <w:iCs/>
          <w:color w:val="auto"/>
          <w:szCs w:val="24"/>
          <w:lang w:val="es-CO" w:eastAsia="es-CO"/>
        </w:rPr>
        <w:t xml:space="preserve">, según el cual </w:t>
      </w:r>
      <w:r w:rsidR="000C69B7">
        <w:rPr>
          <w:rFonts w:cs="Arial"/>
          <w:i/>
          <w:iCs/>
          <w:color w:val="auto"/>
          <w:szCs w:val="24"/>
          <w:lang w:val="es-CO" w:eastAsia="es-CO"/>
        </w:rPr>
        <w:t>“Si la notificación no se logra dentro de los seis (6) meses siguientes, el llamamiento será ineficaz”</w:t>
      </w:r>
    </w:p>
    <w:p w:rsidR="000C69B7" w:rsidRDefault="000C69B7" w:rsidP="00A86CD7">
      <w:pPr>
        <w:overflowPunct/>
        <w:spacing w:line="360" w:lineRule="auto"/>
        <w:jc w:val="both"/>
        <w:textAlignment w:val="auto"/>
        <w:rPr>
          <w:rFonts w:cs="Arial"/>
          <w:iCs/>
          <w:color w:val="auto"/>
          <w:szCs w:val="24"/>
          <w:lang w:val="es-CO" w:eastAsia="es-CO"/>
        </w:rPr>
      </w:pPr>
    </w:p>
    <w:p w:rsidR="000C69B7" w:rsidRDefault="000C69B7" w:rsidP="00A86CD7">
      <w:pPr>
        <w:overflowPunct/>
        <w:spacing w:line="360" w:lineRule="auto"/>
        <w:jc w:val="both"/>
        <w:textAlignment w:val="auto"/>
        <w:rPr>
          <w:rFonts w:cs="Arial"/>
          <w:iCs/>
          <w:color w:val="auto"/>
          <w:szCs w:val="24"/>
          <w:lang w:val="es-CO" w:eastAsia="es-CO"/>
        </w:rPr>
      </w:pPr>
      <w:r>
        <w:rPr>
          <w:rFonts w:cs="Arial"/>
          <w:iCs/>
          <w:color w:val="auto"/>
          <w:szCs w:val="24"/>
          <w:lang w:val="es-CO" w:eastAsia="es-CO"/>
        </w:rPr>
        <w:t>Además de lo anterior, el proceso no puede permanecer indefinidamente en suspenso a la espera de que el opositor cumpla con la carga procesal que le compete, menos aún en esta clase de asuntos en donde se definen derechos de las víctimas.</w:t>
      </w:r>
    </w:p>
    <w:p w:rsidR="000C69B7" w:rsidRDefault="000C69B7" w:rsidP="00A86CD7">
      <w:pPr>
        <w:overflowPunct/>
        <w:spacing w:line="360" w:lineRule="auto"/>
        <w:jc w:val="both"/>
        <w:textAlignment w:val="auto"/>
        <w:rPr>
          <w:rFonts w:cs="Arial"/>
          <w:iCs/>
          <w:color w:val="auto"/>
          <w:szCs w:val="24"/>
          <w:lang w:val="es-CO" w:eastAsia="es-CO"/>
        </w:rPr>
      </w:pPr>
    </w:p>
    <w:p w:rsidR="000C69B7" w:rsidRPr="000C69B7" w:rsidRDefault="000C69B7" w:rsidP="00A86CD7">
      <w:pPr>
        <w:overflowPunct/>
        <w:spacing w:line="360" w:lineRule="auto"/>
        <w:jc w:val="both"/>
        <w:textAlignment w:val="auto"/>
        <w:rPr>
          <w:rFonts w:cs="Arial"/>
          <w:iCs/>
          <w:color w:val="auto"/>
          <w:szCs w:val="24"/>
          <w:lang w:val="es-CO" w:eastAsia="es-CO"/>
        </w:rPr>
      </w:pPr>
      <w:r>
        <w:rPr>
          <w:rFonts w:cs="Arial"/>
          <w:iCs/>
          <w:color w:val="auto"/>
          <w:szCs w:val="24"/>
          <w:lang w:val="es-CO" w:eastAsia="es-CO"/>
        </w:rPr>
        <w:t xml:space="preserve">Corolario de lo anterior, solicito al Juez que reconsidere la decisión contenida en el numeral primero del auto del 18 de marzo de 2019 y, en su lugar, declare ineficaz el llamamiento en garantía y proceda a dar inicio a la etapa probatoria dentro del presente trámite. </w:t>
      </w:r>
    </w:p>
    <w:p w:rsidR="00A86CD7" w:rsidRDefault="00A86CD7" w:rsidP="00A86CD7">
      <w:pPr>
        <w:overflowPunct/>
        <w:spacing w:line="360" w:lineRule="auto"/>
        <w:jc w:val="both"/>
        <w:textAlignment w:val="auto"/>
        <w:rPr>
          <w:rFonts w:cs="Arial"/>
          <w:iCs/>
          <w:color w:val="auto"/>
          <w:szCs w:val="24"/>
          <w:lang w:val="es-CO" w:eastAsia="es-CO"/>
        </w:rPr>
      </w:pPr>
    </w:p>
    <w:p w:rsidR="00A86CD7" w:rsidRDefault="00A86CD7" w:rsidP="00A86CD7">
      <w:pPr>
        <w:overflowPunct/>
        <w:spacing w:line="360" w:lineRule="auto"/>
        <w:jc w:val="both"/>
        <w:textAlignment w:val="auto"/>
        <w:rPr>
          <w:rFonts w:cs="Arial"/>
          <w:szCs w:val="24"/>
          <w:lang w:val="es-MX"/>
        </w:rPr>
      </w:pPr>
      <w:r>
        <w:rPr>
          <w:rFonts w:cs="Arial"/>
          <w:iCs/>
          <w:color w:val="auto"/>
          <w:szCs w:val="24"/>
          <w:lang w:val="es-CO" w:eastAsia="es-CO"/>
        </w:rPr>
        <w:t>Sin otro particular,</w:t>
      </w:r>
      <w:r w:rsidRPr="00332AE1">
        <w:rPr>
          <w:rFonts w:cs="Arial"/>
          <w:szCs w:val="24"/>
          <w:lang w:val="es-MX"/>
        </w:rPr>
        <w:tab/>
      </w:r>
    </w:p>
    <w:p w:rsidR="00A86CD7" w:rsidRDefault="00A86CD7" w:rsidP="00A86CD7">
      <w:pPr>
        <w:overflowPunct/>
        <w:spacing w:line="360" w:lineRule="auto"/>
        <w:jc w:val="both"/>
        <w:textAlignment w:val="auto"/>
        <w:rPr>
          <w:rFonts w:cs="Arial"/>
          <w:iCs/>
          <w:color w:val="auto"/>
          <w:szCs w:val="24"/>
          <w:lang w:val="es-CO" w:eastAsia="es-CO"/>
        </w:rPr>
      </w:pPr>
    </w:p>
    <w:p w:rsidR="00A86CD7" w:rsidRDefault="00A86CD7" w:rsidP="00A86CD7">
      <w:pPr>
        <w:overflowPunct/>
        <w:spacing w:line="360" w:lineRule="auto"/>
        <w:jc w:val="both"/>
        <w:textAlignment w:val="auto"/>
        <w:rPr>
          <w:rFonts w:cs="Arial"/>
          <w:iCs/>
          <w:color w:val="auto"/>
          <w:szCs w:val="24"/>
          <w:lang w:val="es-CO" w:eastAsia="es-CO"/>
        </w:rPr>
      </w:pPr>
    </w:p>
    <w:p w:rsidR="00A86CD7" w:rsidRPr="00EA00BA" w:rsidRDefault="00A86CD7" w:rsidP="00A86CD7">
      <w:pPr>
        <w:overflowPunct/>
        <w:spacing w:line="360" w:lineRule="auto"/>
        <w:jc w:val="both"/>
        <w:textAlignment w:val="auto"/>
        <w:rPr>
          <w:rFonts w:cs="Arial"/>
          <w:iCs/>
          <w:color w:val="auto"/>
          <w:szCs w:val="24"/>
          <w:lang w:val="es-CO" w:eastAsia="es-CO"/>
        </w:rPr>
      </w:pPr>
    </w:p>
    <w:p w:rsidR="00A86CD7" w:rsidRPr="00332AE1" w:rsidRDefault="00A86CD7" w:rsidP="00A86CD7">
      <w:pPr>
        <w:tabs>
          <w:tab w:val="center" w:pos="4589"/>
          <w:tab w:val="right" w:pos="9178"/>
        </w:tabs>
        <w:spacing w:line="360" w:lineRule="auto"/>
        <w:rPr>
          <w:rFonts w:cs="Arial"/>
          <w:b/>
          <w:szCs w:val="24"/>
          <w:lang w:val="es-MX"/>
        </w:rPr>
      </w:pPr>
      <w:r w:rsidRPr="00332AE1">
        <w:rPr>
          <w:rFonts w:cs="Arial"/>
          <w:b/>
          <w:szCs w:val="24"/>
          <w:lang w:val="es-MX"/>
        </w:rPr>
        <w:tab/>
        <w:t>LAURA CONSTANZA VELANDIA ENCISO</w:t>
      </w:r>
      <w:r w:rsidRPr="00332AE1">
        <w:rPr>
          <w:rFonts w:cs="Arial"/>
          <w:b/>
          <w:szCs w:val="24"/>
          <w:lang w:val="es-MX"/>
        </w:rPr>
        <w:tab/>
      </w:r>
    </w:p>
    <w:p w:rsidR="00A86CD7" w:rsidRPr="006E32DD" w:rsidRDefault="00A86CD7" w:rsidP="00A86CD7">
      <w:pPr>
        <w:spacing w:line="360" w:lineRule="auto"/>
        <w:jc w:val="center"/>
        <w:rPr>
          <w:rFonts w:cs="Arial"/>
          <w:b/>
          <w:szCs w:val="24"/>
        </w:rPr>
      </w:pPr>
      <w:r w:rsidRPr="00332AE1">
        <w:rPr>
          <w:rFonts w:cs="Arial"/>
          <w:b/>
          <w:szCs w:val="24"/>
        </w:rPr>
        <w:t>Procuradora 43 Judicial I para Restitució</w:t>
      </w:r>
      <w:r>
        <w:rPr>
          <w:rFonts w:cs="Arial"/>
          <w:b/>
          <w:szCs w:val="24"/>
        </w:rPr>
        <w:t>n de Tierras de Barrancabermeja</w:t>
      </w:r>
    </w:p>
    <w:p w:rsidR="00A86CD7" w:rsidRDefault="00A86CD7" w:rsidP="00A86CD7"/>
    <w:p w:rsidR="00A86CD7" w:rsidRDefault="00A86CD7" w:rsidP="00A86CD7"/>
    <w:p w:rsidR="00F8223D" w:rsidRDefault="00F8223D"/>
    <w:sectPr w:rsidR="00F8223D" w:rsidSect="003F5BF8">
      <w:headerReference w:type="default" r:id="rId6"/>
      <w:footerReference w:type="default" r:id="rId7"/>
      <w:pgSz w:w="12242" w:h="18722" w:code="41"/>
      <w:pgMar w:top="1701" w:right="1418" w:bottom="1701" w:left="1985"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76" w:rsidRDefault="00C32776">
      <w:r>
        <w:separator/>
      </w:r>
    </w:p>
  </w:endnote>
  <w:endnote w:type="continuationSeparator" w:id="0">
    <w:p w:rsidR="00C32776" w:rsidRDefault="00C3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Pr="00371925" w:rsidRDefault="000C69B7">
    <w:pPr>
      <w:pStyle w:val="Piedepgina"/>
      <w:framePr w:wrap="auto" w:vAnchor="text" w:hAnchor="margin" w:xAlign="right" w:y="1"/>
      <w:rPr>
        <w:rStyle w:val="Nmerodepgina"/>
        <w:b/>
      </w:rPr>
    </w:pPr>
    <w:r w:rsidRPr="00371925">
      <w:rPr>
        <w:rStyle w:val="Nmerodepgina"/>
        <w:b/>
        <w:sz w:val="18"/>
      </w:rPr>
      <w:fldChar w:fldCharType="begin"/>
    </w:r>
    <w:r w:rsidRPr="00371925">
      <w:rPr>
        <w:rStyle w:val="Nmerodepgina"/>
        <w:b/>
        <w:sz w:val="18"/>
      </w:rPr>
      <w:instrText xml:space="preserve">PAGE  </w:instrText>
    </w:r>
    <w:r w:rsidRPr="00371925">
      <w:rPr>
        <w:rStyle w:val="Nmerodepgina"/>
        <w:b/>
        <w:sz w:val="18"/>
      </w:rPr>
      <w:fldChar w:fldCharType="separate"/>
    </w:r>
    <w:r w:rsidR="004E4F6D">
      <w:rPr>
        <w:rStyle w:val="Nmerodepgina"/>
        <w:b/>
        <w:noProof/>
        <w:sz w:val="18"/>
      </w:rPr>
      <w:t>1</w:t>
    </w:r>
    <w:r w:rsidRPr="00371925">
      <w:rPr>
        <w:rStyle w:val="Nmerodepgina"/>
        <w:b/>
        <w:sz w:val="18"/>
      </w:rPr>
      <w:fldChar w:fldCharType="end"/>
    </w:r>
  </w:p>
  <w:p w:rsidR="00371925" w:rsidRDefault="000C69B7" w:rsidP="00371925">
    <w:pPr>
      <w:pStyle w:val="Sinespaciado"/>
      <w:rPr>
        <w:rFonts w:ascii="Times New Roman" w:hAnsi="Times New Roman"/>
        <w:i/>
        <w:sz w:val="22"/>
        <w:szCs w:val="22"/>
      </w:rPr>
    </w:pPr>
    <w:r>
      <w:rPr>
        <w:rFonts w:ascii="Times New Roman" w:hAnsi="Times New Roman"/>
        <w:i/>
        <w:sz w:val="22"/>
        <w:szCs w:val="22"/>
      </w:rPr>
      <w:t xml:space="preserve">   </w:t>
    </w:r>
  </w:p>
  <w:p w:rsidR="00D20343" w:rsidRPr="00371925" w:rsidRDefault="000C69B7" w:rsidP="00371925">
    <w:pPr>
      <w:pStyle w:val="Sinespaciado"/>
      <w:rPr>
        <w:rFonts w:ascii="Times New Roman" w:hAnsi="Times New Roman"/>
        <w:i/>
        <w:sz w:val="20"/>
        <w:lang w:val="es-CO"/>
      </w:rPr>
    </w:pPr>
    <w:r>
      <w:rPr>
        <w:rFonts w:ascii="Times New Roman" w:hAnsi="Times New Roman"/>
        <w:i/>
        <w:sz w:val="22"/>
        <w:szCs w:val="22"/>
      </w:rPr>
      <w:t xml:space="preserve"> </w:t>
    </w:r>
    <w:r w:rsidRPr="00371925">
      <w:rPr>
        <w:rFonts w:ascii="Times New Roman" w:hAnsi="Times New Roman"/>
        <w:i/>
        <w:sz w:val="23"/>
        <w:szCs w:val="23"/>
        <w:lang w:eastAsia="ar-SA"/>
      </w:rPr>
      <w:t>Call</w:t>
    </w:r>
    <w:r w:rsidRPr="00371925">
      <w:rPr>
        <w:rFonts w:ascii="Times New Roman" w:hAnsi="Times New Roman"/>
        <w:i/>
        <w:sz w:val="23"/>
        <w:szCs w:val="23"/>
      </w:rPr>
      <w:t>e 49A N°. 8A-36 piso 4 Edificio</w:t>
    </w:r>
    <w:r w:rsidRPr="00371925">
      <w:rPr>
        <w:rFonts w:ascii="Times New Roman" w:hAnsi="Times New Roman"/>
        <w:i/>
        <w:sz w:val="23"/>
        <w:szCs w:val="23"/>
        <w:lang w:eastAsia="ar-SA"/>
      </w:rPr>
      <w:t xml:space="preserve">  Granahorrar Teléfono  097-6222531 Ext. 74106 – 74108 </w:t>
    </w:r>
    <w:r w:rsidRPr="00371925">
      <w:rPr>
        <w:rFonts w:ascii="Times New Roman" w:hAnsi="Times New Roman"/>
        <w:i/>
        <w:sz w:val="23"/>
        <w:szCs w:val="23"/>
      </w:rPr>
      <w:t>Fax    Ext. 74501    Barrancabermeja - Santander</w:t>
    </w:r>
    <w:r>
      <w:rPr>
        <w:rFonts w:ascii="Times New Roman" w:hAnsi="Times New Roman"/>
        <w:i/>
        <w:sz w:val="23"/>
        <w:szCs w:val="23"/>
        <w:lang w:val="es-CO"/>
      </w:rPr>
      <w:t xml:space="preserve"> </w:t>
    </w:r>
    <w:r w:rsidRPr="00371925">
      <w:rPr>
        <w:rFonts w:ascii="Times New Roman" w:hAnsi="Times New Roman"/>
        <w:i/>
        <w:color w:val="auto"/>
        <w:sz w:val="20"/>
        <w:lang w:val="es-CO"/>
      </w:rPr>
      <w:t xml:space="preserve"> </w:t>
    </w:r>
    <w:r w:rsidRPr="00371925">
      <w:rPr>
        <w:rFonts w:ascii="Lucida Bright" w:hAnsi="Lucida Bright"/>
        <w:bCs/>
        <w:i/>
        <w:iCs/>
        <w:color w:val="auto"/>
        <w:sz w:val="20"/>
        <w:lang w:val="es-CO"/>
      </w:rPr>
      <w:t>Email</w:t>
    </w:r>
    <w:r w:rsidRPr="004B094B">
      <w:rPr>
        <w:rFonts w:ascii="Lucida Bright" w:hAnsi="Lucida Bright"/>
        <w:b/>
        <w:bCs/>
        <w:i/>
        <w:iCs/>
        <w:color w:val="0000FF"/>
        <w:sz w:val="20"/>
        <w:lang w:val="es-CO"/>
      </w:rPr>
      <w:t xml:space="preserve"> lvelandia</w:t>
    </w:r>
    <w:r>
      <w:rPr>
        <w:rFonts w:ascii="Lucida Bright" w:hAnsi="Lucida Bright"/>
        <w:b/>
        <w:bCs/>
        <w:i/>
        <w:iCs/>
        <w:color w:val="0000FF"/>
        <w:sz w:val="20"/>
        <w:lang w:val="es-CO"/>
      </w:rPr>
      <w:t>@procuraduria.gov.co</w:t>
    </w:r>
    <w:r w:rsidRPr="00371925">
      <w:rPr>
        <w:rFonts w:ascii="Lucida Bright" w:hAnsi="Lucida Bright"/>
        <w:b/>
        <w:bCs/>
        <w:i/>
        <w:iCs/>
        <w:color w:val="0000FF"/>
        <w:sz w:val="20"/>
        <w:lang w:val="es-CO"/>
      </w:rPr>
      <w:t xml:space="preserve">                </w:t>
    </w:r>
  </w:p>
  <w:p w:rsidR="009E0A68" w:rsidRPr="00371925" w:rsidRDefault="00C32776" w:rsidP="003C74E0">
    <w:pPr>
      <w:pStyle w:val="Textoindependiente"/>
      <w:spacing w:after="0"/>
      <w:jc w:val="center"/>
      <w:rPr>
        <w:rFonts w:ascii="Arial" w:hAnsi="Arial" w:cs="Arial"/>
        <w:b/>
        <w:color w:val="808080"/>
        <w:lang w:val="es-CO"/>
      </w:rPr>
    </w:pPr>
  </w:p>
  <w:p w:rsidR="009E0A68" w:rsidRPr="00371925" w:rsidRDefault="00C32776" w:rsidP="003C74E0">
    <w:pPr>
      <w:pStyle w:val="Textoindependiente"/>
      <w:spacing w:after="0"/>
      <w:jc w:val="center"/>
      <w:rPr>
        <w:rFonts w:ascii="Arial" w:hAnsi="Arial" w:cs="Arial"/>
        <w:b/>
        <w:color w:val="80808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76" w:rsidRDefault="00C32776">
      <w:r>
        <w:separator/>
      </w:r>
    </w:p>
  </w:footnote>
  <w:footnote w:type="continuationSeparator" w:id="0">
    <w:p w:rsidR="00C32776" w:rsidRDefault="00C3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Default="000C69B7" w:rsidP="0017394A">
    <w:pPr>
      <w:pStyle w:val="Encabezado"/>
      <w:tabs>
        <w:tab w:val="center" w:pos="4419"/>
        <w:tab w:val="left" w:pos="5490"/>
      </w:tabs>
      <w:jc w:val="center"/>
      <w:rPr>
        <w:rFonts w:ascii="Arial Black" w:hAnsi="Arial Black" w:cs="Arial Black"/>
        <w:sz w:val="20"/>
      </w:rPr>
    </w:pPr>
    <w:r>
      <w:rPr>
        <w:rFonts w:ascii="Arial Black" w:hAnsi="Arial Black" w:cs="Arial Black"/>
        <w:noProof/>
        <w:sz w:val="20"/>
        <w:lang w:val="es-CO" w:eastAsia="es-CO"/>
      </w:rPr>
      <w:drawing>
        <wp:inline distT="0" distB="0" distL="0" distR="0" wp14:anchorId="08896D10" wp14:editId="1B29C64C">
          <wp:extent cx="724535" cy="103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35050"/>
                  </a:xfrm>
                  <a:prstGeom prst="rect">
                    <a:avLst/>
                  </a:prstGeom>
                  <a:solidFill>
                    <a:srgbClr val="FFFFFF"/>
                  </a:solidFill>
                  <a:ln>
                    <a:noFill/>
                  </a:ln>
                </pic:spPr>
              </pic:pic>
            </a:graphicData>
          </a:graphic>
        </wp:inline>
      </w:drawing>
    </w:r>
  </w:p>
  <w:p w:rsidR="004B094B" w:rsidRDefault="00C32776" w:rsidP="0017394A">
    <w:pPr>
      <w:pStyle w:val="Encabezado"/>
      <w:tabs>
        <w:tab w:val="center" w:pos="4419"/>
        <w:tab w:val="left" w:pos="5490"/>
      </w:tabs>
      <w:jc w:val="center"/>
      <w:rPr>
        <w:rFonts w:cs="Arial"/>
        <w:b/>
        <w:i/>
        <w:sz w:val="22"/>
        <w:szCs w:val="22"/>
      </w:rPr>
    </w:pPr>
  </w:p>
  <w:p w:rsidR="0017394A" w:rsidRPr="004B094B" w:rsidRDefault="000C69B7" w:rsidP="0017394A">
    <w:pPr>
      <w:pStyle w:val="Encabezado"/>
      <w:tabs>
        <w:tab w:val="center" w:pos="4419"/>
        <w:tab w:val="left" w:pos="5490"/>
      </w:tabs>
      <w:jc w:val="center"/>
      <w:rPr>
        <w:rFonts w:cs="Arial"/>
        <w:b/>
        <w:sz w:val="22"/>
        <w:szCs w:val="22"/>
      </w:rPr>
    </w:pPr>
    <w:r w:rsidRPr="004B094B">
      <w:rPr>
        <w:rFonts w:cs="Arial"/>
        <w:b/>
        <w:sz w:val="22"/>
        <w:szCs w:val="22"/>
      </w:rPr>
      <w:t>PROCURADURIA 43 JUDICIAL I PARA LA RESTITUCION DE TIERRAS</w:t>
    </w:r>
    <w:r>
      <w:rPr>
        <w:rFonts w:cs="Arial"/>
        <w:b/>
        <w:sz w:val="22"/>
        <w:szCs w:val="22"/>
      </w:rPr>
      <w:t xml:space="preserve"> DE BARRANCABERMEJA</w:t>
    </w:r>
  </w:p>
  <w:p w:rsidR="00D20343" w:rsidRDefault="00C327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D7"/>
    <w:rsid w:val="000249D4"/>
    <w:rsid w:val="000C69B7"/>
    <w:rsid w:val="000F4C40"/>
    <w:rsid w:val="004E4F6D"/>
    <w:rsid w:val="007D434B"/>
    <w:rsid w:val="00A4070D"/>
    <w:rsid w:val="00A86CD7"/>
    <w:rsid w:val="00C32776"/>
    <w:rsid w:val="00D6311B"/>
    <w:rsid w:val="00F8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4315E-2FFA-4D1F-AD73-ECA4C936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D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6CD7"/>
    <w:pPr>
      <w:tabs>
        <w:tab w:val="center" w:pos="4252"/>
        <w:tab w:val="right" w:pos="8504"/>
      </w:tabs>
    </w:pPr>
  </w:style>
  <w:style w:type="character" w:customStyle="1" w:styleId="EncabezadoCar">
    <w:name w:val="Encabezado Car"/>
    <w:basedOn w:val="Fuentedeprrafopredeter"/>
    <w:link w:val="Encabezado"/>
    <w:rsid w:val="00A86CD7"/>
    <w:rPr>
      <w:rFonts w:ascii="Arial" w:eastAsia="Times New Roman" w:hAnsi="Arial" w:cs="Times New Roman"/>
      <w:color w:val="000000"/>
      <w:sz w:val="24"/>
      <w:szCs w:val="20"/>
      <w:lang w:val="es-ES_tradnl" w:eastAsia="es-ES"/>
    </w:rPr>
  </w:style>
  <w:style w:type="paragraph" w:styleId="Piedepgina">
    <w:name w:val="footer"/>
    <w:basedOn w:val="Normal"/>
    <w:link w:val="PiedepginaCar"/>
    <w:rsid w:val="00A86CD7"/>
    <w:pPr>
      <w:tabs>
        <w:tab w:val="center" w:pos="4252"/>
        <w:tab w:val="right" w:pos="8504"/>
      </w:tabs>
    </w:pPr>
  </w:style>
  <w:style w:type="character" w:customStyle="1" w:styleId="PiedepginaCar">
    <w:name w:val="Pie de página Car"/>
    <w:basedOn w:val="Fuentedeprrafopredeter"/>
    <w:link w:val="Piedepgina"/>
    <w:rsid w:val="00A86CD7"/>
    <w:rPr>
      <w:rFonts w:ascii="Arial" w:eastAsia="Times New Roman" w:hAnsi="Arial" w:cs="Times New Roman"/>
      <w:color w:val="000000"/>
      <w:sz w:val="24"/>
      <w:szCs w:val="20"/>
      <w:lang w:val="es-ES_tradnl" w:eastAsia="es-ES"/>
    </w:rPr>
  </w:style>
  <w:style w:type="character" w:styleId="Nmerodepgina">
    <w:name w:val="page number"/>
    <w:basedOn w:val="Fuentedeprrafopredeter"/>
    <w:rsid w:val="00A86CD7"/>
  </w:style>
  <w:style w:type="paragraph" w:styleId="Textoindependiente">
    <w:name w:val="Body Text"/>
    <w:basedOn w:val="Normal"/>
    <w:link w:val="TextoindependienteCar"/>
    <w:semiHidden/>
    <w:rsid w:val="00A86CD7"/>
    <w:pPr>
      <w:suppressAutoHyphens/>
      <w:overflowPunct/>
      <w:autoSpaceDE/>
      <w:autoSpaceDN/>
      <w:adjustRightInd/>
      <w:spacing w:after="120"/>
      <w:textAlignment w:val="auto"/>
    </w:pPr>
    <w:rPr>
      <w:rFonts w:ascii="Times New Roman" w:hAnsi="Times New Roman"/>
      <w:sz w:val="20"/>
      <w:lang w:eastAsia="ar-SA"/>
    </w:rPr>
  </w:style>
  <w:style w:type="character" w:customStyle="1" w:styleId="TextoindependienteCar">
    <w:name w:val="Texto independiente Car"/>
    <w:basedOn w:val="Fuentedeprrafopredeter"/>
    <w:link w:val="Textoindependiente"/>
    <w:semiHidden/>
    <w:rsid w:val="00A86CD7"/>
    <w:rPr>
      <w:rFonts w:ascii="Times New Roman" w:eastAsia="Times New Roman" w:hAnsi="Times New Roman" w:cs="Times New Roman"/>
      <w:color w:val="000000"/>
      <w:sz w:val="20"/>
      <w:szCs w:val="20"/>
      <w:lang w:val="es-ES_tradnl" w:eastAsia="ar-SA"/>
    </w:rPr>
  </w:style>
  <w:style w:type="paragraph" w:styleId="Sinespaciado">
    <w:name w:val="No Spacing"/>
    <w:uiPriority w:val="1"/>
    <w:qFormat/>
    <w:rsid w:val="00A86CD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customStyle="1" w:styleId="Default">
    <w:name w:val="Default"/>
    <w:rsid w:val="00A86CD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86CD7"/>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CD7"/>
    <w:rPr>
      <w:rFonts w:ascii="Tahoma" w:eastAsia="Times New Roman" w:hAnsi="Tahoma" w:cs="Tahoma"/>
      <w:color w:val="00000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Constanza Velandia Enciso</dc:creator>
  <cp:lastModifiedBy>Laura Constanza Velandia Enciso</cp:lastModifiedBy>
  <cp:revision>1</cp:revision>
  <dcterms:created xsi:type="dcterms:W3CDTF">2019-03-19T17:58:00Z</dcterms:created>
  <dcterms:modified xsi:type="dcterms:W3CDTF">2019-05-09T16:23:00Z</dcterms:modified>
</cp:coreProperties>
</file>