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57D1" w14:textId="2FC4AEBC" w:rsidR="003E48B6" w:rsidRDefault="003E48B6" w:rsidP="002864F0">
      <w:pPr>
        <w:spacing w:after="0"/>
        <w:jc w:val="both"/>
        <w:rPr>
          <w:rFonts w:ascii="Arial" w:hAnsi="Arial" w:cs="Arial"/>
          <w:sz w:val="24"/>
          <w:szCs w:val="24"/>
        </w:rPr>
      </w:pPr>
    </w:p>
    <w:p w14:paraId="27702702" w14:textId="4092D127" w:rsidR="002B6368" w:rsidRDefault="00E95D11" w:rsidP="00FC791B">
      <w:pPr>
        <w:spacing w:after="0" w:line="240" w:lineRule="auto"/>
        <w:jc w:val="both"/>
        <w:rPr>
          <w:rFonts w:ascii="Arial" w:hAnsi="Arial" w:cs="Arial"/>
          <w:sz w:val="24"/>
          <w:szCs w:val="24"/>
        </w:rPr>
      </w:pPr>
      <w:r>
        <w:rPr>
          <w:rFonts w:ascii="Arial" w:hAnsi="Arial" w:cs="Arial"/>
          <w:sz w:val="24"/>
          <w:szCs w:val="24"/>
        </w:rPr>
        <w:t>Bogotá D.C., 25</w:t>
      </w:r>
      <w:r w:rsidR="002B6368">
        <w:rPr>
          <w:rFonts w:ascii="Arial" w:hAnsi="Arial" w:cs="Arial"/>
          <w:sz w:val="24"/>
          <w:szCs w:val="24"/>
        </w:rPr>
        <w:t xml:space="preserve"> de julio de 2019</w:t>
      </w:r>
    </w:p>
    <w:p w14:paraId="221AFEC5" w14:textId="217652C9" w:rsidR="002B6368" w:rsidRDefault="002B6368" w:rsidP="00FC791B">
      <w:pPr>
        <w:spacing w:after="0" w:line="240" w:lineRule="auto"/>
        <w:jc w:val="both"/>
        <w:rPr>
          <w:rFonts w:ascii="Arial" w:hAnsi="Arial" w:cs="Arial"/>
          <w:sz w:val="24"/>
          <w:szCs w:val="24"/>
        </w:rPr>
      </w:pPr>
      <w:r>
        <w:rPr>
          <w:rFonts w:ascii="Arial" w:hAnsi="Arial" w:cs="Arial"/>
          <w:sz w:val="24"/>
          <w:szCs w:val="24"/>
        </w:rPr>
        <w:t>Rad. PGN E-2019-</w:t>
      </w:r>
      <w:r w:rsidR="009E3E12">
        <w:rPr>
          <w:rFonts w:ascii="Arial" w:hAnsi="Arial" w:cs="Arial"/>
          <w:sz w:val="24"/>
          <w:szCs w:val="24"/>
        </w:rPr>
        <w:t>405891</w:t>
      </w:r>
    </w:p>
    <w:p w14:paraId="45072257" w14:textId="3DBD3E0B" w:rsidR="002B6368" w:rsidRDefault="002B6368" w:rsidP="002864F0">
      <w:pPr>
        <w:spacing w:after="0"/>
        <w:jc w:val="both"/>
        <w:rPr>
          <w:rFonts w:ascii="Arial" w:hAnsi="Arial" w:cs="Arial"/>
          <w:sz w:val="24"/>
          <w:szCs w:val="24"/>
        </w:rPr>
      </w:pPr>
    </w:p>
    <w:p w14:paraId="20020F0E" w14:textId="0A084483" w:rsidR="002B6368" w:rsidRDefault="002B6368" w:rsidP="002864F0">
      <w:pPr>
        <w:spacing w:after="0"/>
        <w:jc w:val="both"/>
        <w:rPr>
          <w:rFonts w:ascii="Arial" w:hAnsi="Arial" w:cs="Arial"/>
          <w:sz w:val="24"/>
          <w:szCs w:val="24"/>
        </w:rPr>
      </w:pPr>
    </w:p>
    <w:p w14:paraId="7A390072" w14:textId="7DFFE349" w:rsidR="002B6368" w:rsidRDefault="002B6368" w:rsidP="002864F0">
      <w:pPr>
        <w:spacing w:after="0"/>
        <w:jc w:val="both"/>
        <w:rPr>
          <w:rFonts w:ascii="Arial" w:hAnsi="Arial" w:cs="Arial"/>
          <w:sz w:val="24"/>
          <w:szCs w:val="24"/>
        </w:rPr>
      </w:pPr>
    </w:p>
    <w:p w14:paraId="5CBF64E0" w14:textId="77777777" w:rsidR="00FC791B" w:rsidRDefault="00FC791B" w:rsidP="002864F0">
      <w:pPr>
        <w:spacing w:after="0"/>
        <w:jc w:val="both"/>
        <w:rPr>
          <w:rFonts w:ascii="Arial" w:hAnsi="Arial" w:cs="Arial"/>
          <w:sz w:val="24"/>
          <w:szCs w:val="24"/>
        </w:rPr>
      </w:pPr>
    </w:p>
    <w:p w14:paraId="775BA6DE" w14:textId="7D112728" w:rsidR="002B6368" w:rsidRDefault="002B6368" w:rsidP="002864F0">
      <w:pPr>
        <w:spacing w:after="0" w:line="240" w:lineRule="auto"/>
        <w:jc w:val="both"/>
        <w:rPr>
          <w:rFonts w:ascii="Arial" w:hAnsi="Arial" w:cs="Arial"/>
          <w:sz w:val="24"/>
          <w:szCs w:val="24"/>
        </w:rPr>
      </w:pPr>
      <w:r>
        <w:rPr>
          <w:rFonts w:ascii="Arial" w:hAnsi="Arial" w:cs="Arial"/>
          <w:sz w:val="24"/>
          <w:szCs w:val="24"/>
        </w:rPr>
        <w:t>Doctor</w:t>
      </w:r>
    </w:p>
    <w:p w14:paraId="161835E0" w14:textId="442BAF97" w:rsidR="002B6368" w:rsidRPr="002B6368" w:rsidRDefault="002B6368" w:rsidP="002864F0">
      <w:pPr>
        <w:spacing w:after="0" w:line="240" w:lineRule="auto"/>
        <w:jc w:val="both"/>
        <w:rPr>
          <w:rFonts w:ascii="Arial" w:hAnsi="Arial" w:cs="Arial"/>
          <w:b/>
          <w:bCs/>
          <w:sz w:val="24"/>
          <w:szCs w:val="24"/>
        </w:rPr>
      </w:pPr>
      <w:r w:rsidRPr="002B6368">
        <w:rPr>
          <w:rFonts w:ascii="Arial" w:hAnsi="Arial" w:cs="Arial"/>
          <w:b/>
          <w:bCs/>
          <w:sz w:val="24"/>
          <w:szCs w:val="24"/>
        </w:rPr>
        <w:t>ARIEL SALAZAR RAMÍREZ</w:t>
      </w:r>
    </w:p>
    <w:p w14:paraId="1D72FFA5" w14:textId="4B3AB7AC" w:rsidR="002B6368" w:rsidRDefault="00FC791B" w:rsidP="002864F0">
      <w:pPr>
        <w:spacing w:after="0" w:line="240" w:lineRule="auto"/>
        <w:jc w:val="both"/>
        <w:rPr>
          <w:rFonts w:ascii="Arial" w:hAnsi="Arial" w:cs="Arial"/>
          <w:sz w:val="24"/>
          <w:szCs w:val="24"/>
        </w:rPr>
      </w:pPr>
      <w:r>
        <w:rPr>
          <w:rFonts w:ascii="Arial" w:hAnsi="Arial" w:cs="Arial"/>
          <w:sz w:val="24"/>
          <w:szCs w:val="24"/>
        </w:rPr>
        <w:t xml:space="preserve">Magistrado de la </w:t>
      </w:r>
      <w:r w:rsidR="002B6368">
        <w:rPr>
          <w:rFonts w:ascii="Arial" w:hAnsi="Arial" w:cs="Arial"/>
          <w:sz w:val="24"/>
          <w:szCs w:val="24"/>
        </w:rPr>
        <w:t>Sala de Casación Civil</w:t>
      </w:r>
    </w:p>
    <w:p w14:paraId="6D9A8456" w14:textId="0379314F" w:rsidR="002B6368" w:rsidRPr="002B6368" w:rsidRDefault="002B6368" w:rsidP="002864F0">
      <w:pPr>
        <w:spacing w:after="0" w:line="240" w:lineRule="auto"/>
        <w:jc w:val="both"/>
        <w:rPr>
          <w:rFonts w:ascii="Arial" w:hAnsi="Arial" w:cs="Arial"/>
          <w:b/>
          <w:bCs/>
          <w:sz w:val="24"/>
          <w:szCs w:val="24"/>
        </w:rPr>
      </w:pPr>
      <w:r w:rsidRPr="002B6368">
        <w:rPr>
          <w:rFonts w:ascii="Arial" w:hAnsi="Arial" w:cs="Arial"/>
          <w:b/>
          <w:bCs/>
          <w:sz w:val="24"/>
          <w:szCs w:val="24"/>
        </w:rPr>
        <w:t>CORTE SUPREMA DE JUSTICIA</w:t>
      </w:r>
    </w:p>
    <w:p w14:paraId="5B6568DB" w14:textId="70C143E9" w:rsidR="002B6368" w:rsidRDefault="002B6368" w:rsidP="002864F0">
      <w:pPr>
        <w:spacing w:after="0" w:line="240" w:lineRule="auto"/>
        <w:jc w:val="both"/>
        <w:rPr>
          <w:rFonts w:ascii="Arial" w:hAnsi="Arial" w:cs="Arial"/>
          <w:sz w:val="24"/>
          <w:szCs w:val="24"/>
        </w:rPr>
      </w:pPr>
      <w:r>
        <w:rPr>
          <w:rFonts w:ascii="Arial" w:hAnsi="Arial" w:cs="Arial"/>
          <w:sz w:val="24"/>
          <w:szCs w:val="24"/>
        </w:rPr>
        <w:t>Bogotá</w:t>
      </w:r>
    </w:p>
    <w:p w14:paraId="41573735" w14:textId="49EDC5F1" w:rsidR="002B6368" w:rsidRDefault="002B6368" w:rsidP="002864F0">
      <w:pPr>
        <w:spacing w:after="0"/>
        <w:jc w:val="both"/>
        <w:rPr>
          <w:rFonts w:ascii="Arial" w:hAnsi="Arial" w:cs="Arial"/>
          <w:sz w:val="24"/>
          <w:szCs w:val="24"/>
        </w:rPr>
      </w:pPr>
    </w:p>
    <w:p w14:paraId="02A221CC" w14:textId="77777777" w:rsidR="002B6368" w:rsidRDefault="002B6368" w:rsidP="002864F0">
      <w:pPr>
        <w:spacing w:after="0"/>
        <w:ind w:firstLine="708"/>
        <w:jc w:val="both"/>
        <w:rPr>
          <w:rFonts w:ascii="Arial" w:hAnsi="Arial" w:cs="Arial"/>
          <w:sz w:val="24"/>
          <w:szCs w:val="24"/>
        </w:rPr>
      </w:pPr>
    </w:p>
    <w:p w14:paraId="41CF98A6" w14:textId="58E5CACE" w:rsidR="002B6368" w:rsidRDefault="002B6368" w:rsidP="002864F0">
      <w:pPr>
        <w:spacing w:after="0" w:line="240" w:lineRule="auto"/>
        <w:ind w:firstLine="708"/>
        <w:jc w:val="both"/>
        <w:rPr>
          <w:rFonts w:ascii="Arial" w:hAnsi="Arial" w:cs="Arial"/>
          <w:sz w:val="24"/>
          <w:szCs w:val="24"/>
        </w:rPr>
      </w:pPr>
      <w:proofErr w:type="spellStart"/>
      <w:r>
        <w:rPr>
          <w:rFonts w:ascii="Arial" w:hAnsi="Arial" w:cs="Arial"/>
          <w:sz w:val="24"/>
          <w:szCs w:val="24"/>
        </w:rPr>
        <w:t>Ref</w:t>
      </w:r>
      <w:proofErr w:type="spellEnd"/>
      <w:r>
        <w:rPr>
          <w:rFonts w:ascii="Arial" w:hAnsi="Arial" w:cs="Arial"/>
          <w:sz w:val="24"/>
          <w:szCs w:val="24"/>
        </w:rPr>
        <w:t xml:space="preserve">: </w:t>
      </w:r>
      <w:r>
        <w:rPr>
          <w:rFonts w:ascii="Arial" w:hAnsi="Arial" w:cs="Arial"/>
          <w:sz w:val="24"/>
          <w:szCs w:val="24"/>
        </w:rPr>
        <w:tab/>
        <w:t>Acción de Tutela No. 11001221000020190027900</w:t>
      </w:r>
    </w:p>
    <w:p w14:paraId="09C3AD16" w14:textId="08FD3C78" w:rsidR="002B6368" w:rsidRDefault="002B6368" w:rsidP="002864F0">
      <w:pPr>
        <w:spacing w:after="0" w:line="240" w:lineRule="auto"/>
        <w:ind w:firstLine="708"/>
        <w:jc w:val="both"/>
        <w:rPr>
          <w:rFonts w:ascii="Arial" w:hAnsi="Arial" w:cs="Arial"/>
          <w:sz w:val="24"/>
          <w:szCs w:val="24"/>
        </w:rPr>
      </w:pPr>
      <w:r>
        <w:rPr>
          <w:rFonts w:ascii="Arial" w:hAnsi="Arial" w:cs="Arial"/>
          <w:sz w:val="24"/>
          <w:szCs w:val="24"/>
        </w:rPr>
        <w:tab/>
        <w:t>Accionante: LUCÍA ALEMAÑY TELLO</w:t>
      </w:r>
    </w:p>
    <w:p w14:paraId="76057AFE" w14:textId="294CABA7" w:rsidR="002B6368" w:rsidRDefault="002B6368" w:rsidP="002864F0">
      <w:pPr>
        <w:spacing w:after="0" w:line="240" w:lineRule="auto"/>
        <w:ind w:firstLine="708"/>
        <w:jc w:val="both"/>
        <w:rPr>
          <w:rFonts w:ascii="Arial" w:hAnsi="Arial" w:cs="Arial"/>
          <w:sz w:val="24"/>
          <w:szCs w:val="24"/>
        </w:rPr>
      </w:pPr>
      <w:r>
        <w:rPr>
          <w:rFonts w:ascii="Arial" w:hAnsi="Arial" w:cs="Arial"/>
          <w:sz w:val="24"/>
          <w:szCs w:val="24"/>
        </w:rPr>
        <w:tab/>
        <w:t>Accionado: Juzgado 24 de Familia de Bogotá</w:t>
      </w:r>
    </w:p>
    <w:p w14:paraId="1A890D79" w14:textId="011B2591" w:rsidR="002B6368" w:rsidRDefault="002B6368" w:rsidP="002864F0">
      <w:pPr>
        <w:spacing w:after="0"/>
        <w:jc w:val="both"/>
        <w:rPr>
          <w:rFonts w:ascii="Arial" w:hAnsi="Arial" w:cs="Arial"/>
          <w:sz w:val="24"/>
          <w:szCs w:val="24"/>
        </w:rPr>
      </w:pPr>
    </w:p>
    <w:p w14:paraId="4167DB62" w14:textId="74D22BA2" w:rsidR="002B6368" w:rsidRDefault="002B6368" w:rsidP="002864F0">
      <w:pPr>
        <w:spacing w:after="0"/>
        <w:jc w:val="both"/>
        <w:rPr>
          <w:rFonts w:ascii="Arial" w:hAnsi="Arial" w:cs="Arial"/>
          <w:sz w:val="24"/>
          <w:szCs w:val="24"/>
        </w:rPr>
      </w:pPr>
      <w:r>
        <w:rPr>
          <w:rFonts w:ascii="Arial" w:hAnsi="Arial" w:cs="Arial"/>
          <w:sz w:val="24"/>
          <w:szCs w:val="24"/>
        </w:rPr>
        <w:t>Respetado doctor:</w:t>
      </w:r>
    </w:p>
    <w:p w14:paraId="3DE0D6EB" w14:textId="75A1D2F4" w:rsidR="002B6368" w:rsidRDefault="002B6368" w:rsidP="002864F0">
      <w:pPr>
        <w:spacing w:after="0"/>
        <w:jc w:val="both"/>
        <w:rPr>
          <w:rFonts w:ascii="Arial" w:hAnsi="Arial" w:cs="Arial"/>
          <w:sz w:val="24"/>
          <w:szCs w:val="24"/>
        </w:rPr>
      </w:pPr>
    </w:p>
    <w:p w14:paraId="5C26D5D2" w14:textId="313CBD82" w:rsidR="002B6368" w:rsidRDefault="002B6368" w:rsidP="002864F0">
      <w:pPr>
        <w:spacing w:after="0"/>
        <w:jc w:val="both"/>
        <w:rPr>
          <w:rFonts w:ascii="Arial" w:hAnsi="Arial" w:cs="Arial"/>
          <w:sz w:val="24"/>
          <w:szCs w:val="24"/>
        </w:rPr>
      </w:pPr>
      <w:r>
        <w:rPr>
          <w:rFonts w:ascii="Arial" w:hAnsi="Arial" w:cs="Arial"/>
          <w:sz w:val="24"/>
          <w:szCs w:val="24"/>
        </w:rPr>
        <w:t xml:space="preserve">En mi condición de Procurador 186 Judicial II de Familia de Bogotá, asignado </w:t>
      </w:r>
      <w:r w:rsidR="00FC791B">
        <w:rPr>
          <w:rFonts w:ascii="Arial" w:hAnsi="Arial" w:cs="Arial"/>
          <w:sz w:val="24"/>
          <w:szCs w:val="24"/>
        </w:rPr>
        <w:t xml:space="preserve">mediante Resolución E-2019-405891 </w:t>
      </w:r>
      <w:r>
        <w:rPr>
          <w:rFonts w:ascii="Arial" w:hAnsi="Arial" w:cs="Arial"/>
          <w:sz w:val="24"/>
          <w:szCs w:val="24"/>
        </w:rPr>
        <w:t xml:space="preserve">para intervenir como agente especial del Ministerio Público en la Acción de Tutela de la referencia, permítame solicitarle con todo respeto se sirva tener en cuenta el presente escrito </w:t>
      </w:r>
      <w:r w:rsidR="00E95D11">
        <w:rPr>
          <w:rFonts w:ascii="Arial" w:hAnsi="Arial" w:cs="Arial"/>
          <w:sz w:val="24"/>
          <w:szCs w:val="24"/>
        </w:rPr>
        <w:t xml:space="preserve">con miras a </w:t>
      </w:r>
      <w:r>
        <w:rPr>
          <w:rFonts w:ascii="Arial" w:hAnsi="Arial" w:cs="Arial"/>
          <w:sz w:val="24"/>
          <w:szCs w:val="24"/>
        </w:rPr>
        <w:t>la revocatoria del fallo proferido por la Sala de Familia del Tribunal Superior de Bogotá el pasado 18 de junio de 2019</w:t>
      </w:r>
      <w:r w:rsidR="00F06912">
        <w:rPr>
          <w:rFonts w:ascii="Arial" w:hAnsi="Arial" w:cs="Arial"/>
          <w:sz w:val="24"/>
          <w:szCs w:val="24"/>
        </w:rPr>
        <w:t xml:space="preserve">, con </w:t>
      </w:r>
      <w:r w:rsidR="003F32C8">
        <w:rPr>
          <w:rFonts w:ascii="Arial" w:hAnsi="Arial" w:cs="Arial"/>
          <w:sz w:val="24"/>
          <w:szCs w:val="24"/>
        </w:rPr>
        <w:t xml:space="preserve">el que </w:t>
      </w:r>
      <w:r w:rsidR="00F06912">
        <w:rPr>
          <w:rFonts w:ascii="Arial" w:hAnsi="Arial" w:cs="Arial"/>
          <w:sz w:val="24"/>
          <w:szCs w:val="24"/>
        </w:rPr>
        <w:t xml:space="preserve">se abstuvo de declarar la vulneración de los derechos fundamentales de la niña </w:t>
      </w:r>
      <w:r w:rsidR="009F5F32" w:rsidRPr="00FC791B">
        <w:rPr>
          <w:rFonts w:ascii="Arial" w:hAnsi="Arial" w:cs="Arial"/>
          <w:b/>
          <w:bCs/>
          <w:sz w:val="24"/>
          <w:szCs w:val="24"/>
        </w:rPr>
        <w:t>MARIA ANTONIA DELGADO ALEMAÑY</w:t>
      </w:r>
      <w:r w:rsidR="009F5F32">
        <w:rPr>
          <w:rFonts w:ascii="Arial" w:hAnsi="Arial" w:cs="Arial"/>
          <w:sz w:val="24"/>
          <w:szCs w:val="24"/>
        </w:rPr>
        <w:t xml:space="preserve"> por parte del </w:t>
      </w:r>
      <w:r w:rsidR="00FC791B">
        <w:rPr>
          <w:rFonts w:ascii="Arial" w:hAnsi="Arial" w:cs="Arial"/>
          <w:sz w:val="24"/>
          <w:szCs w:val="24"/>
        </w:rPr>
        <w:t>J</w:t>
      </w:r>
      <w:r w:rsidR="009F5F32">
        <w:rPr>
          <w:rFonts w:ascii="Arial" w:hAnsi="Arial" w:cs="Arial"/>
          <w:sz w:val="24"/>
          <w:szCs w:val="24"/>
        </w:rPr>
        <w:t xml:space="preserve">uzgado </w:t>
      </w:r>
      <w:r w:rsidR="00FC791B">
        <w:rPr>
          <w:rFonts w:ascii="Arial" w:hAnsi="Arial" w:cs="Arial"/>
          <w:sz w:val="24"/>
          <w:szCs w:val="24"/>
        </w:rPr>
        <w:t xml:space="preserve">24 </w:t>
      </w:r>
      <w:r w:rsidR="009F5F32">
        <w:rPr>
          <w:rFonts w:ascii="Arial" w:hAnsi="Arial" w:cs="Arial"/>
          <w:sz w:val="24"/>
          <w:szCs w:val="24"/>
        </w:rPr>
        <w:t xml:space="preserve">de </w:t>
      </w:r>
      <w:r w:rsidR="00FC791B">
        <w:rPr>
          <w:rFonts w:ascii="Arial" w:hAnsi="Arial" w:cs="Arial"/>
          <w:sz w:val="24"/>
          <w:szCs w:val="24"/>
        </w:rPr>
        <w:t>F</w:t>
      </w:r>
      <w:r w:rsidR="009F5F32">
        <w:rPr>
          <w:rFonts w:ascii="Arial" w:hAnsi="Arial" w:cs="Arial"/>
          <w:sz w:val="24"/>
          <w:szCs w:val="24"/>
        </w:rPr>
        <w:t>amilia</w:t>
      </w:r>
      <w:r w:rsidR="00FD37B9">
        <w:rPr>
          <w:rFonts w:ascii="Arial" w:hAnsi="Arial" w:cs="Arial"/>
          <w:sz w:val="24"/>
          <w:szCs w:val="24"/>
        </w:rPr>
        <w:t>,</w:t>
      </w:r>
      <w:r w:rsidR="009F5F32">
        <w:rPr>
          <w:rFonts w:ascii="Arial" w:hAnsi="Arial" w:cs="Arial"/>
          <w:sz w:val="24"/>
          <w:szCs w:val="24"/>
        </w:rPr>
        <w:t xml:space="preserve"> al </w:t>
      </w:r>
      <w:r w:rsidR="00FC791B">
        <w:rPr>
          <w:rFonts w:ascii="Arial" w:hAnsi="Arial" w:cs="Arial"/>
          <w:sz w:val="24"/>
          <w:szCs w:val="24"/>
        </w:rPr>
        <w:t>decreta</w:t>
      </w:r>
      <w:r w:rsidR="003F32C8">
        <w:rPr>
          <w:rFonts w:ascii="Arial" w:hAnsi="Arial" w:cs="Arial"/>
          <w:sz w:val="24"/>
          <w:szCs w:val="24"/>
        </w:rPr>
        <w:t>r</w:t>
      </w:r>
      <w:r w:rsidR="009F5F32">
        <w:rPr>
          <w:rFonts w:ascii="Arial" w:hAnsi="Arial" w:cs="Arial"/>
          <w:sz w:val="24"/>
          <w:szCs w:val="24"/>
        </w:rPr>
        <w:t xml:space="preserve"> un régimen de visitas con su progenitor no obstante la existencia de una investigación de carácter penal en su contra por el presunto delito de abuso sexual.</w:t>
      </w:r>
    </w:p>
    <w:p w14:paraId="26476D3F" w14:textId="1D36D5B7" w:rsidR="009F5F32" w:rsidRDefault="009F5F32" w:rsidP="002864F0">
      <w:pPr>
        <w:spacing w:after="0"/>
        <w:jc w:val="both"/>
        <w:rPr>
          <w:rFonts w:ascii="Arial" w:hAnsi="Arial" w:cs="Arial"/>
          <w:sz w:val="24"/>
          <w:szCs w:val="24"/>
        </w:rPr>
      </w:pPr>
    </w:p>
    <w:p w14:paraId="5BB1A06D" w14:textId="0C7335ED" w:rsidR="009F5F32" w:rsidRDefault="009F5F32" w:rsidP="002864F0">
      <w:pPr>
        <w:spacing w:after="0"/>
        <w:jc w:val="both"/>
        <w:rPr>
          <w:rFonts w:ascii="Arial" w:hAnsi="Arial" w:cs="Arial"/>
          <w:sz w:val="24"/>
          <w:szCs w:val="24"/>
        </w:rPr>
      </w:pPr>
      <w:r>
        <w:rPr>
          <w:rFonts w:ascii="Arial" w:hAnsi="Arial" w:cs="Arial"/>
          <w:sz w:val="24"/>
          <w:szCs w:val="24"/>
        </w:rPr>
        <w:t>Sustento la presente solicitud en los siguientes elementos de juicio, los cuales solicito muy re</w:t>
      </w:r>
      <w:r w:rsidR="00E95D11">
        <w:rPr>
          <w:rFonts w:ascii="Arial" w:hAnsi="Arial" w:cs="Arial"/>
          <w:sz w:val="24"/>
          <w:szCs w:val="24"/>
        </w:rPr>
        <w:t>spetuosamente</w:t>
      </w:r>
      <w:r>
        <w:rPr>
          <w:rFonts w:ascii="Arial" w:hAnsi="Arial" w:cs="Arial"/>
          <w:sz w:val="24"/>
          <w:szCs w:val="24"/>
        </w:rPr>
        <w:t xml:space="preserve"> </w:t>
      </w:r>
      <w:r w:rsidR="003F32C8">
        <w:rPr>
          <w:rFonts w:ascii="Arial" w:hAnsi="Arial" w:cs="Arial"/>
          <w:sz w:val="24"/>
          <w:szCs w:val="24"/>
        </w:rPr>
        <w:t xml:space="preserve">tener </w:t>
      </w:r>
      <w:r>
        <w:rPr>
          <w:rFonts w:ascii="Arial" w:hAnsi="Arial" w:cs="Arial"/>
          <w:sz w:val="24"/>
          <w:szCs w:val="24"/>
        </w:rPr>
        <w:t>en cuenta bajo el entendido que solo pretenden privilegiar los derechos fundamentales de la niña</w:t>
      </w:r>
      <w:r w:rsidR="009462A8">
        <w:rPr>
          <w:rFonts w:ascii="Arial" w:hAnsi="Arial" w:cs="Arial"/>
          <w:sz w:val="24"/>
          <w:szCs w:val="24"/>
        </w:rPr>
        <w:t xml:space="preserve"> sobre los derechos del presunto agresor</w:t>
      </w:r>
      <w:r w:rsidR="003F32C8">
        <w:rPr>
          <w:rFonts w:ascii="Arial" w:hAnsi="Arial" w:cs="Arial"/>
          <w:sz w:val="24"/>
          <w:szCs w:val="24"/>
        </w:rPr>
        <w:t xml:space="preserve">, especialmente los derechos al </w:t>
      </w:r>
      <w:r w:rsidR="00E95D11">
        <w:rPr>
          <w:rFonts w:ascii="Arial" w:hAnsi="Arial" w:cs="Arial"/>
          <w:sz w:val="24"/>
          <w:szCs w:val="24"/>
        </w:rPr>
        <w:t>interés superior</w:t>
      </w:r>
      <w:r w:rsidR="003F32C8">
        <w:rPr>
          <w:rFonts w:ascii="Arial" w:hAnsi="Arial" w:cs="Arial"/>
          <w:sz w:val="24"/>
          <w:szCs w:val="24"/>
        </w:rPr>
        <w:t>, a la protección integral, a la integridad sexual y el derecho a tener en cuenta sus propias opiniones.</w:t>
      </w:r>
    </w:p>
    <w:p w14:paraId="1BD94450" w14:textId="791E8009" w:rsidR="009F5F32" w:rsidRDefault="009F5F32" w:rsidP="002864F0">
      <w:pPr>
        <w:spacing w:after="0"/>
        <w:jc w:val="both"/>
        <w:rPr>
          <w:rFonts w:ascii="Arial" w:hAnsi="Arial" w:cs="Arial"/>
          <w:sz w:val="24"/>
          <w:szCs w:val="24"/>
        </w:rPr>
      </w:pPr>
    </w:p>
    <w:p w14:paraId="7E934A37" w14:textId="22C6048D" w:rsidR="009F5F32" w:rsidRDefault="009F5F32" w:rsidP="002864F0">
      <w:pPr>
        <w:spacing w:after="0"/>
        <w:jc w:val="both"/>
        <w:rPr>
          <w:rFonts w:ascii="Arial" w:hAnsi="Arial" w:cs="Arial"/>
          <w:sz w:val="24"/>
          <w:szCs w:val="24"/>
        </w:rPr>
      </w:pPr>
      <w:r>
        <w:rPr>
          <w:rFonts w:ascii="Arial" w:hAnsi="Arial" w:cs="Arial"/>
          <w:sz w:val="24"/>
          <w:szCs w:val="24"/>
        </w:rPr>
        <w:t>Considera el Ministerio Público que el fallo de la Sala de Familia desconoció no solo la legislación nacional e internacional que privilegia el interés superior de los niños y niñas sobre los derechos fundamentales de otros sujetos, sino la jurisprudencia constitucional que asigna especiales criterios de ponderación en casos en los cuales se</w:t>
      </w:r>
      <w:r w:rsidR="0092010B">
        <w:rPr>
          <w:rFonts w:ascii="Arial" w:hAnsi="Arial" w:cs="Arial"/>
          <w:sz w:val="24"/>
          <w:szCs w:val="24"/>
        </w:rPr>
        <w:t xml:space="preserve"> encuentren en controversia </w:t>
      </w:r>
      <w:r>
        <w:rPr>
          <w:rFonts w:ascii="Arial" w:hAnsi="Arial" w:cs="Arial"/>
          <w:sz w:val="24"/>
          <w:szCs w:val="24"/>
        </w:rPr>
        <w:t>derechos fundamentales de sujetos de especial protección reforzada</w:t>
      </w:r>
      <w:r w:rsidR="0092010B">
        <w:rPr>
          <w:rFonts w:ascii="Arial" w:hAnsi="Arial" w:cs="Arial"/>
          <w:sz w:val="24"/>
          <w:szCs w:val="24"/>
        </w:rPr>
        <w:t xml:space="preserve"> como </w:t>
      </w:r>
      <w:r w:rsidR="00FD37B9">
        <w:rPr>
          <w:rFonts w:ascii="Arial" w:hAnsi="Arial" w:cs="Arial"/>
          <w:sz w:val="24"/>
          <w:szCs w:val="24"/>
        </w:rPr>
        <w:t>los niños, niñas y adolescentes.</w:t>
      </w:r>
    </w:p>
    <w:p w14:paraId="7ED0C210" w14:textId="29B1E09E" w:rsidR="009F5F32" w:rsidRDefault="009F5F32" w:rsidP="002864F0">
      <w:pPr>
        <w:spacing w:after="0"/>
        <w:jc w:val="both"/>
        <w:rPr>
          <w:rFonts w:ascii="Arial" w:hAnsi="Arial" w:cs="Arial"/>
          <w:sz w:val="24"/>
          <w:szCs w:val="24"/>
        </w:rPr>
      </w:pPr>
    </w:p>
    <w:p w14:paraId="2802CA2B" w14:textId="47989E13" w:rsidR="009F5F32" w:rsidRDefault="009F5F32" w:rsidP="002864F0">
      <w:pPr>
        <w:spacing w:after="0"/>
        <w:jc w:val="both"/>
        <w:rPr>
          <w:rFonts w:ascii="Arial" w:hAnsi="Arial" w:cs="Arial"/>
          <w:sz w:val="24"/>
          <w:szCs w:val="24"/>
        </w:rPr>
      </w:pPr>
      <w:r>
        <w:rPr>
          <w:rFonts w:ascii="Arial" w:hAnsi="Arial" w:cs="Arial"/>
          <w:sz w:val="24"/>
          <w:szCs w:val="24"/>
        </w:rPr>
        <w:lastRenderedPageBreak/>
        <w:t xml:space="preserve">La acción constitucional presentada por la señora </w:t>
      </w:r>
      <w:r w:rsidRPr="00FC791B">
        <w:rPr>
          <w:rFonts w:ascii="Arial" w:hAnsi="Arial" w:cs="Arial"/>
          <w:b/>
          <w:bCs/>
          <w:sz w:val="24"/>
          <w:szCs w:val="24"/>
        </w:rPr>
        <w:t>LUCIA ALEMAÑY TELLO</w:t>
      </w:r>
      <w:r w:rsidR="0092010B">
        <w:rPr>
          <w:rFonts w:ascii="Arial" w:hAnsi="Arial" w:cs="Arial"/>
          <w:sz w:val="24"/>
          <w:szCs w:val="24"/>
        </w:rPr>
        <w:t>,</w:t>
      </w:r>
      <w:r>
        <w:rPr>
          <w:rFonts w:ascii="Arial" w:hAnsi="Arial" w:cs="Arial"/>
          <w:sz w:val="24"/>
          <w:szCs w:val="24"/>
        </w:rPr>
        <w:t xml:space="preserve"> </w:t>
      </w:r>
      <w:r w:rsidR="002864F0">
        <w:rPr>
          <w:rFonts w:ascii="Arial" w:hAnsi="Arial" w:cs="Arial"/>
          <w:sz w:val="24"/>
          <w:szCs w:val="24"/>
        </w:rPr>
        <w:t xml:space="preserve">en su condición de </w:t>
      </w:r>
      <w:r>
        <w:rPr>
          <w:rFonts w:ascii="Arial" w:hAnsi="Arial" w:cs="Arial"/>
          <w:sz w:val="24"/>
          <w:szCs w:val="24"/>
        </w:rPr>
        <w:t xml:space="preserve">progenitora de la </w:t>
      </w:r>
      <w:r w:rsidR="002864F0">
        <w:rPr>
          <w:rFonts w:ascii="Arial" w:hAnsi="Arial" w:cs="Arial"/>
          <w:sz w:val="24"/>
          <w:szCs w:val="24"/>
        </w:rPr>
        <w:t>niña</w:t>
      </w:r>
      <w:r>
        <w:rPr>
          <w:rFonts w:ascii="Arial" w:hAnsi="Arial" w:cs="Arial"/>
          <w:sz w:val="24"/>
          <w:szCs w:val="24"/>
        </w:rPr>
        <w:t xml:space="preserve"> </w:t>
      </w:r>
      <w:r w:rsidRPr="00FC791B">
        <w:rPr>
          <w:rFonts w:ascii="Arial" w:hAnsi="Arial" w:cs="Arial"/>
          <w:b/>
          <w:bCs/>
          <w:sz w:val="24"/>
          <w:szCs w:val="24"/>
        </w:rPr>
        <w:t>MARIA ANTONIA DELGADO ALEMAÑY</w:t>
      </w:r>
      <w:r>
        <w:rPr>
          <w:rFonts w:ascii="Arial" w:hAnsi="Arial" w:cs="Arial"/>
          <w:sz w:val="24"/>
          <w:szCs w:val="24"/>
        </w:rPr>
        <w:t xml:space="preserve">, </w:t>
      </w:r>
      <w:r w:rsidR="0092010B">
        <w:rPr>
          <w:rFonts w:ascii="Arial" w:hAnsi="Arial" w:cs="Arial"/>
          <w:sz w:val="24"/>
          <w:szCs w:val="24"/>
        </w:rPr>
        <w:t xml:space="preserve">ante la Sala de Familia del Tribunal Superior de Bogotá, </w:t>
      </w:r>
      <w:r>
        <w:rPr>
          <w:rFonts w:ascii="Arial" w:hAnsi="Arial" w:cs="Arial"/>
          <w:sz w:val="24"/>
          <w:szCs w:val="24"/>
        </w:rPr>
        <w:t xml:space="preserve">pretende la revocatoria por esta vía constitucional de la sentencia proferida por el Juzgado 24 de Familia de Bogotá </w:t>
      </w:r>
      <w:r w:rsidR="002864F0">
        <w:rPr>
          <w:rFonts w:ascii="Arial" w:hAnsi="Arial" w:cs="Arial"/>
          <w:sz w:val="24"/>
          <w:szCs w:val="24"/>
        </w:rPr>
        <w:t xml:space="preserve">el día 9 de abril de 2019 </w:t>
      </w:r>
      <w:r>
        <w:rPr>
          <w:rFonts w:ascii="Arial" w:hAnsi="Arial" w:cs="Arial"/>
          <w:sz w:val="24"/>
          <w:szCs w:val="24"/>
        </w:rPr>
        <w:t xml:space="preserve">a través de la cual se ordenó </w:t>
      </w:r>
      <w:r w:rsidR="002864F0">
        <w:rPr>
          <w:rFonts w:ascii="Arial" w:hAnsi="Arial" w:cs="Arial"/>
          <w:sz w:val="24"/>
          <w:szCs w:val="24"/>
        </w:rPr>
        <w:t xml:space="preserve">a la Comisaría Segunda de Familia de Chapinero el establecimiento de un régimen de visitas vigiladas a favor del progenitor de la infante, </w:t>
      </w:r>
      <w:r w:rsidR="002864F0" w:rsidRPr="00FC791B">
        <w:rPr>
          <w:rFonts w:ascii="Arial" w:hAnsi="Arial" w:cs="Arial"/>
          <w:b/>
          <w:bCs/>
          <w:sz w:val="24"/>
          <w:szCs w:val="24"/>
        </w:rPr>
        <w:t xml:space="preserve">ALEJANDRO </w:t>
      </w:r>
      <w:r w:rsidR="003F32C8">
        <w:rPr>
          <w:rFonts w:ascii="Arial" w:hAnsi="Arial" w:cs="Arial"/>
          <w:b/>
          <w:bCs/>
          <w:sz w:val="24"/>
          <w:szCs w:val="24"/>
        </w:rPr>
        <w:t>DELGADO MORENO</w:t>
      </w:r>
      <w:r w:rsidR="002864F0">
        <w:rPr>
          <w:rFonts w:ascii="Arial" w:hAnsi="Arial" w:cs="Arial"/>
          <w:sz w:val="24"/>
          <w:szCs w:val="24"/>
        </w:rPr>
        <w:t>.</w:t>
      </w:r>
    </w:p>
    <w:p w14:paraId="1E6EB155" w14:textId="1795DC74" w:rsidR="002864F0" w:rsidRDefault="002864F0" w:rsidP="002864F0">
      <w:pPr>
        <w:spacing w:after="0"/>
        <w:jc w:val="both"/>
        <w:rPr>
          <w:rFonts w:ascii="Arial" w:hAnsi="Arial" w:cs="Arial"/>
          <w:sz w:val="24"/>
          <w:szCs w:val="24"/>
        </w:rPr>
      </w:pPr>
    </w:p>
    <w:p w14:paraId="0E3CB5FA" w14:textId="01065EF5" w:rsidR="002864F0" w:rsidRDefault="002864F0" w:rsidP="002864F0">
      <w:pPr>
        <w:tabs>
          <w:tab w:val="left" w:pos="5802"/>
        </w:tabs>
        <w:jc w:val="both"/>
        <w:rPr>
          <w:rFonts w:ascii="Arial" w:hAnsi="Arial" w:cs="Arial"/>
          <w:sz w:val="24"/>
          <w:szCs w:val="24"/>
        </w:rPr>
      </w:pPr>
      <w:r>
        <w:rPr>
          <w:rFonts w:ascii="Arial" w:hAnsi="Arial" w:cs="Arial"/>
          <w:sz w:val="24"/>
          <w:szCs w:val="24"/>
        </w:rPr>
        <w:t>Los hechos que originaron la acción constitucional en contra del Juzgado 24 de Familia</w:t>
      </w:r>
      <w:r w:rsidR="0092010B">
        <w:rPr>
          <w:rFonts w:ascii="Arial" w:hAnsi="Arial" w:cs="Arial"/>
          <w:sz w:val="24"/>
          <w:szCs w:val="24"/>
        </w:rPr>
        <w:t>,</w:t>
      </w:r>
      <w:r>
        <w:rPr>
          <w:rFonts w:ascii="Arial" w:hAnsi="Arial" w:cs="Arial"/>
          <w:sz w:val="24"/>
          <w:szCs w:val="24"/>
        </w:rPr>
        <w:t xml:space="preserve"> tras haber decretado visitas al progenitor de la niña a pesar de la existencia de una investigación de carácter penal en su contra por presunto abuso sexual, sugieren la existencia de un problema jurídico en el que subyacen y se contraponen derechos fundamentales de ambas partes; por un lado el derecho a la presunción de inocencia del señor </w:t>
      </w:r>
      <w:r w:rsidRPr="00E81B85">
        <w:rPr>
          <w:rFonts w:ascii="Arial" w:hAnsi="Arial" w:cs="Arial"/>
          <w:b/>
          <w:bCs/>
          <w:sz w:val="24"/>
          <w:szCs w:val="24"/>
        </w:rPr>
        <w:t>ALEJANDRO DELGADO MORENO</w:t>
      </w:r>
      <w:r>
        <w:rPr>
          <w:rFonts w:ascii="Arial" w:hAnsi="Arial" w:cs="Arial"/>
          <w:sz w:val="24"/>
          <w:szCs w:val="24"/>
        </w:rPr>
        <w:t xml:space="preserve"> en tanto la investigación penal en su contra por presunto abuso sexual en perjuicio de su hija menor de edad se encuentra en curso y aún no ha sido encontrado responsable penalmente; y por la otra, los derechos fundamentales de</w:t>
      </w:r>
      <w:r w:rsidR="00BF1201">
        <w:rPr>
          <w:rFonts w:ascii="Arial" w:hAnsi="Arial" w:cs="Arial"/>
          <w:sz w:val="24"/>
          <w:szCs w:val="24"/>
        </w:rPr>
        <w:t xml:space="preserve"> </w:t>
      </w:r>
      <w:r w:rsidR="00BF1201" w:rsidRPr="00DE3EA9">
        <w:rPr>
          <w:rFonts w:ascii="Arial" w:hAnsi="Arial" w:cs="Arial"/>
          <w:b/>
          <w:bCs/>
          <w:sz w:val="24"/>
          <w:szCs w:val="24"/>
        </w:rPr>
        <w:t>MARIA ANTONIA</w:t>
      </w:r>
      <w:r w:rsidRPr="00DE3EA9">
        <w:rPr>
          <w:rFonts w:ascii="Arial" w:hAnsi="Arial" w:cs="Arial"/>
          <w:b/>
          <w:bCs/>
          <w:sz w:val="24"/>
          <w:szCs w:val="24"/>
        </w:rPr>
        <w:t>,</w:t>
      </w:r>
      <w:r>
        <w:rPr>
          <w:rFonts w:ascii="Arial" w:hAnsi="Arial" w:cs="Arial"/>
          <w:sz w:val="24"/>
          <w:szCs w:val="24"/>
        </w:rPr>
        <w:t xml:space="preserve"> especialmente los derechos a la protección integral, al reconocimiento del interés superior, a la dignidad, a la integridad sexual y el derecho a expresarse y a que sus opiniones sean tenida</w:t>
      </w:r>
      <w:r w:rsidR="0092010B">
        <w:rPr>
          <w:rFonts w:ascii="Arial" w:hAnsi="Arial" w:cs="Arial"/>
          <w:sz w:val="24"/>
          <w:szCs w:val="24"/>
        </w:rPr>
        <w:t>s en cuenta por las autoridades.</w:t>
      </w:r>
    </w:p>
    <w:p w14:paraId="50E1F3B1" w14:textId="4D3EE5E5" w:rsidR="009279C6" w:rsidRDefault="002864F0" w:rsidP="00DE3EA9">
      <w:pPr>
        <w:tabs>
          <w:tab w:val="left" w:pos="5802"/>
        </w:tabs>
        <w:jc w:val="both"/>
        <w:rPr>
          <w:rFonts w:ascii="Arial" w:hAnsi="Arial" w:cs="Arial"/>
          <w:sz w:val="24"/>
          <w:szCs w:val="24"/>
        </w:rPr>
      </w:pPr>
      <w:r>
        <w:rPr>
          <w:rFonts w:ascii="Arial" w:hAnsi="Arial" w:cs="Arial"/>
          <w:sz w:val="24"/>
          <w:szCs w:val="24"/>
        </w:rPr>
        <w:t xml:space="preserve">De la real o aparente confrontación de los citados derechos de raigambre fundamental </w:t>
      </w:r>
      <w:r w:rsidR="00BF1201">
        <w:rPr>
          <w:rFonts w:ascii="Arial" w:hAnsi="Arial" w:cs="Arial"/>
          <w:sz w:val="24"/>
          <w:szCs w:val="24"/>
        </w:rPr>
        <w:t xml:space="preserve">se </w:t>
      </w:r>
      <w:r>
        <w:rPr>
          <w:rFonts w:ascii="Arial" w:hAnsi="Arial" w:cs="Arial"/>
          <w:sz w:val="24"/>
          <w:szCs w:val="24"/>
        </w:rPr>
        <w:t>sugiere la necesidad de un juicio de ponderación en el cual se privilegien los derechos fundamentales del sujeto que demanda mayor protección por su evidente debilidad dada su</w:t>
      </w:r>
      <w:r w:rsidR="00BF1201">
        <w:rPr>
          <w:rFonts w:ascii="Arial" w:hAnsi="Arial" w:cs="Arial"/>
          <w:sz w:val="24"/>
          <w:szCs w:val="24"/>
        </w:rPr>
        <w:t xml:space="preserve"> </w:t>
      </w:r>
      <w:r>
        <w:rPr>
          <w:rFonts w:ascii="Arial" w:hAnsi="Arial" w:cs="Arial"/>
          <w:sz w:val="24"/>
          <w:szCs w:val="24"/>
        </w:rPr>
        <w:t xml:space="preserve">corta edad, o en términos de la jurisprudencia constitucional del sujeto con protección reforzada, una niña de tan solo 4 años de edad que se rehúsa a encontrarse </w:t>
      </w:r>
      <w:r w:rsidR="0092010B">
        <w:rPr>
          <w:rFonts w:ascii="Arial" w:hAnsi="Arial" w:cs="Arial"/>
          <w:sz w:val="24"/>
          <w:szCs w:val="24"/>
        </w:rPr>
        <w:t xml:space="preserve">o reunirse </w:t>
      </w:r>
      <w:r>
        <w:rPr>
          <w:rFonts w:ascii="Arial" w:hAnsi="Arial" w:cs="Arial"/>
          <w:sz w:val="24"/>
          <w:szCs w:val="24"/>
        </w:rPr>
        <w:t>con su progenitor, a quien ha señalado en diversas oportunidades de ejercer actos de afrenta contra su dignidad sexua</w:t>
      </w:r>
      <w:r w:rsidR="0092010B">
        <w:rPr>
          <w:rFonts w:ascii="Arial" w:hAnsi="Arial" w:cs="Arial"/>
          <w:sz w:val="24"/>
          <w:szCs w:val="24"/>
        </w:rPr>
        <w:t>l, poniendo en grave riesgo no solo su salud emocional, sino física y mental.</w:t>
      </w:r>
    </w:p>
    <w:p w14:paraId="72B8304F" w14:textId="4387B60D" w:rsidR="003E48B6" w:rsidRDefault="0092010B" w:rsidP="002864F0">
      <w:pPr>
        <w:spacing w:after="0"/>
        <w:jc w:val="both"/>
        <w:rPr>
          <w:rFonts w:ascii="Arial" w:hAnsi="Arial" w:cs="Arial"/>
          <w:sz w:val="24"/>
          <w:szCs w:val="24"/>
        </w:rPr>
      </w:pPr>
      <w:r>
        <w:rPr>
          <w:rFonts w:ascii="Arial" w:hAnsi="Arial" w:cs="Arial"/>
          <w:sz w:val="24"/>
          <w:szCs w:val="24"/>
        </w:rPr>
        <w:t>El Derecho al interés superior de niños y n</w:t>
      </w:r>
      <w:r w:rsidR="009279C6">
        <w:rPr>
          <w:rFonts w:ascii="Arial" w:hAnsi="Arial" w:cs="Arial"/>
          <w:sz w:val="24"/>
          <w:szCs w:val="24"/>
        </w:rPr>
        <w:t xml:space="preserve">iñas encuentra amplio sustento no solo en la legislación interna, valga decir, </w:t>
      </w:r>
      <w:r w:rsidR="00BF1201">
        <w:rPr>
          <w:rFonts w:ascii="Arial" w:hAnsi="Arial" w:cs="Arial"/>
          <w:sz w:val="24"/>
          <w:szCs w:val="24"/>
        </w:rPr>
        <w:t xml:space="preserve">en el </w:t>
      </w:r>
      <w:r w:rsidR="009279C6">
        <w:rPr>
          <w:rFonts w:ascii="Arial" w:hAnsi="Arial" w:cs="Arial"/>
          <w:sz w:val="24"/>
          <w:szCs w:val="24"/>
        </w:rPr>
        <w:t>artículo 44 Constitucional, sino en el art</w:t>
      </w:r>
      <w:r>
        <w:rPr>
          <w:rFonts w:ascii="Arial" w:hAnsi="Arial" w:cs="Arial"/>
          <w:sz w:val="24"/>
          <w:szCs w:val="24"/>
        </w:rPr>
        <w:t>iculo 8 del</w:t>
      </w:r>
      <w:r w:rsidR="009279C6">
        <w:rPr>
          <w:rFonts w:ascii="Arial" w:hAnsi="Arial" w:cs="Arial"/>
          <w:sz w:val="24"/>
          <w:szCs w:val="24"/>
        </w:rPr>
        <w:t xml:space="preserve"> Código de la Infancia y la Adolescencia, a través de los cuales se dec</w:t>
      </w:r>
      <w:r>
        <w:rPr>
          <w:rFonts w:ascii="Arial" w:hAnsi="Arial" w:cs="Arial"/>
          <w:sz w:val="24"/>
          <w:szCs w:val="24"/>
        </w:rPr>
        <w:t>anta la necesidad de posicionar</w:t>
      </w:r>
      <w:r w:rsidR="009279C6">
        <w:rPr>
          <w:rFonts w:ascii="Arial" w:hAnsi="Arial" w:cs="Arial"/>
          <w:sz w:val="24"/>
          <w:szCs w:val="24"/>
        </w:rPr>
        <w:t xml:space="preserve"> los derechos de los niños y niñas en razón a sus condiciones de evidente vulnerabilidad. El derecho del interés superior de niños y niñas se torna en un imperativo que obliga a todas las personas, públicas y privadas, a garantizar la satisfacción integral y simultánea de todos los derechos fundamentales de los niños, </w:t>
      </w:r>
      <w:r>
        <w:rPr>
          <w:rFonts w:ascii="Arial" w:hAnsi="Arial" w:cs="Arial"/>
          <w:sz w:val="24"/>
          <w:szCs w:val="24"/>
        </w:rPr>
        <w:t xml:space="preserve">los </w:t>
      </w:r>
      <w:r w:rsidR="009279C6">
        <w:rPr>
          <w:rFonts w:ascii="Arial" w:hAnsi="Arial" w:cs="Arial"/>
          <w:sz w:val="24"/>
          <w:szCs w:val="24"/>
        </w:rPr>
        <w:t>que a juicio de la Corte Constitucional son universales, prevalentes e interdependientes</w:t>
      </w:r>
      <w:r w:rsidR="009C25E1">
        <w:rPr>
          <w:rStyle w:val="Refdenotaalpie"/>
          <w:rFonts w:ascii="Arial" w:hAnsi="Arial" w:cs="Arial"/>
          <w:sz w:val="24"/>
          <w:szCs w:val="24"/>
        </w:rPr>
        <w:footnoteReference w:id="1"/>
      </w:r>
      <w:r w:rsidR="00BF51C7">
        <w:rPr>
          <w:rFonts w:ascii="Arial" w:hAnsi="Arial" w:cs="Arial"/>
          <w:sz w:val="24"/>
          <w:szCs w:val="24"/>
        </w:rPr>
        <w:t>.</w:t>
      </w:r>
      <w:r w:rsidR="00561E03">
        <w:rPr>
          <w:rFonts w:ascii="Arial" w:hAnsi="Arial" w:cs="Arial"/>
          <w:sz w:val="24"/>
          <w:szCs w:val="24"/>
        </w:rPr>
        <w:t xml:space="preserve"> </w:t>
      </w:r>
    </w:p>
    <w:p w14:paraId="49C9687C" w14:textId="77777777" w:rsidR="003E48B6" w:rsidRDefault="003E48B6" w:rsidP="002864F0">
      <w:pPr>
        <w:spacing w:after="0"/>
        <w:jc w:val="both"/>
        <w:rPr>
          <w:rFonts w:ascii="Arial" w:hAnsi="Arial" w:cs="Arial"/>
          <w:sz w:val="24"/>
          <w:szCs w:val="24"/>
        </w:rPr>
      </w:pPr>
    </w:p>
    <w:p w14:paraId="7A45FDEC" w14:textId="0DD11867" w:rsidR="00B65145" w:rsidRDefault="009279C6" w:rsidP="002864F0">
      <w:pPr>
        <w:spacing w:after="0"/>
        <w:jc w:val="both"/>
        <w:rPr>
          <w:rFonts w:ascii="Arial" w:hAnsi="Arial" w:cs="Arial"/>
          <w:sz w:val="24"/>
          <w:szCs w:val="24"/>
        </w:rPr>
      </w:pPr>
      <w:r>
        <w:rPr>
          <w:rFonts w:ascii="Arial" w:hAnsi="Arial" w:cs="Arial"/>
          <w:sz w:val="24"/>
          <w:szCs w:val="24"/>
        </w:rPr>
        <w:lastRenderedPageBreak/>
        <w:t xml:space="preserve">El Juzgado 24 de Familia de Bogotá DESCONOCIÓ de manera abierta el </w:t>
      </w:r>
      <w:r w:rsidR="00BB5C3F">
        <w:rPr>
          <w:rFonts w:ascii="Arial" w:hAnsi="Arial" w:cs="Arial"/>
          <w:sz w:val="24"/>
          <w:szCs w:val="24"/>
        </w:rPr>
        <w:t xml:space="preserve">principio del </w:t>
      </w:r>
      <w:r w:rsidR="00DE3EA9">
        <w:rPr>
          <w:rFonts w:ascii="Arial" w:hAnsi="Arial" w:cs="Arial"/>
          <w:sz w:val="24"/>
          <w:szCs w:val="24"/>
        </w:rPr>
        <w:t>i</w:t>
      </w:r>
      <w:r w:rsidR="00E24F16">
        <w:rPr>
          <w:rFonts w:ascii="Arial" w:hAnsi="Arial" w:cs="Arial"/>
          <w:sz w:val="24"/>
          <w:szCs w:val="24"/>
        </w:rPr>
        <w:t>nterés</w:t>
      </w:r>
      <w:r w:rsidR="00BB5C3F">
        <w:rPr>
          <w:rFonts w:ascii="Arial" w:hAnsi="Arial" w:cs="Arial"/>
          <w:sz w:val="24"/>
          <w:szCs w:val="24"/>
        </w:rPr>
        <w:t xml:space="preserve"> </w:t>
      </w:r>
      <w:r w:rsidR="00DE3EA9">
        <w:rPr>
          <w:rFonts w:ascii="Arial" w:hAnsi="Arial" w:cs="Arial"/>
          <w:sz w:val="24"/>
          <w:szCs w:val="24"/>
        </w:rPr>
        <w:t>s</w:t>
      </w:r>
      <w:r w:rsidR="00BB5C3F">
        <w:rPr>
          <w:rFonts w:ascii="Arial" w:hAnsi="Arial" w:cs="Arial"/>
          <w:sz w:val="24"/>
          <w:szCs w:val="24"/>
        </w:rPr>
        <w:t xml:space="preserve">uperior de </w:t>
      </w:r>
      <w:r w:rsidR="00DE3EA9">
        <w:rPr>
          <w:rFonts w:ascii="Arial" w:hAnsi="Arial" w:cs="Arial"/>
          <w:sz w:val="24"/>
          <w:szCs w:val="24"/>
        </w:rPr>
        <w:t>n</w:t>
      </w:r>
      <w:r w:rsidR="00BB5C3F">
        <w:rPr>
          <w:rFonts w:ascii="Arial" w:hAnsi="Arial" w:cs="Arial"/>
          <w:sz w:val="24"/>
          <w:szCs w:val="24"/>
        </w:rPr>
        <w:t xml:space="preserve">iños y </w:t>
      </w:r>
      <w:r w:rsidR="00DE3EA9">
        <w:rPr>
          <w:rFonts w:ascii="Arial" w:hAnsi="Arial" w:cs="Arial"/>
          <w:sz w:val="24"/>
          <w:szCs w:val="24"/>
        </w:rPr>
        <w:t>n</w:t>
      </w:r>
      <w:r w:rsidR="00BB5C3F">
        <w:rPr>
          <w:rFonts w:ascii="Arial" w:hAnsi="Arial" w:cs="Arial"/>
          <w:sz w:val="24"/>
          <w:szCs w:val="24"/>
        </w:rPr>
        <w:t xml:space="preserve">iñas en el fallo del 9 de abril de 2019, al disponer un forzado régimen de visitas supervisadas del señor </w:t>
      </w:r>
      <w:r w:rsidR="00BB5C3F" w:rsidRPr="00FC791B">
        <w:rPr>
          <w:rFonts w:ascii="Arial" w:hAnsi="Arial" w:cs="Arial"/>
          <w:b/>
          <w:bCs/>
          <w:sz w:val="24"/>
          <w:szCs w:val="24"/>
        </w:rPr>
        <w:t xml:space="preserve">ALEJANDRO </w:t>
      </w:r>
      <w:r w:rsidR="00DE3EA9">
        <w:rPr>
          <w:rFonts w:ascii="Arial" w:hAnsi="Arial" w:cs="Arial"/>
          <w:b/>
          <w:bCs/>
          <w:sz w:val="24"/>
          <w:szCs w:val="24"/>
        </w:rPr>
        <w:t xml:space="preserve">DELGADO </w:t>
      </w:r>
      <w:r w:rsidR="00BB5C3F" w:rsidRPr="00FC791B">
        <w:rPr>
          <w:rFonts w:ascii="Arial" w:hAnsi="Arial" w:cs="Arial"/>
          <w:b/>
          <w:bCs/>
          <w:sz w:val="24"/>
          <w:szCs w:val="24"/>
        </w:rPr>
        <w:t xml:space="preserve">MORENO </w:t>
      </w:r>
      <w:r w:rsidR="00BB5C3F">
        <w:rPr>
          <w:rFonts w:ascii="Arial" w:hAnsi="Arial" w:cs="Arial"/>
          <w:sz w:val="24"/>
          <w:szCs w:val="24"/>
        </w:rPr>
        <w:t xml:space="preserve">sobre su hija </w:t>
      </w:r>
      <w:r w:rsidR="00BB5C3F" w:rsidRPr="00FC791B">
        <w:rPr>
          <w:rFonts w:ascii="Arial" w:hAnsi="Arial" w:cs="Arial"/>
          <w:b/>
          <w:bCs/>
          <w:sz w:val="24"/>
          <w:szCs w:val="24"/>
        </w:rPr>
        <w:t>MARIA ANTONIA</w:t>
      </w:r>
      <w:r w:rsidR="00BB5C3F">
        <w:rPr>
          <w:rFonts w:ascii="Arial" w:hAnsi="Arial" w:cs="Arial"/>
          <w:sz w:val="24"/>
          <w:szCs w:val="24"/>
        </w:rPr>
        <w:t>, ignorando la existencia de serios indicios de hechos de abuso sexual en perjuicio de la niña</w:t>
      </w:r>
      <w:r w:rsidR="00DE3EA9">
        <w:rPr>
          <w:rFonts w:ascii="Arial" w:hAnsi="Arial" w:cs="Arial"/>
          <w:sz w:val="24"/>
          <w:szCs w:val="24"/>
        </w:rPr>
        <w:t xml:space="preserve">, así como </w:t>
      </w:r>
      <w:r w:rsidR="0000718A">
        <w:rPr>
          <w:rFonts w:ascii="Arial" w:hAnsi="Arial" w:cs="Arial"/>
          <w:sz w:val="24"/>
          <w:szCs w:val="24"/>
        </w:rPr>
        <w:t>su</w:t>
      </w:r>
      <w:r w:rsidR="00DE3EA9">
        <w:rPr>
          <w:rFonts w:ascii="Arial" w:hAnsi="Arial" w:cs="Arial"/>
          <w:sz w:val="24"/>
          <w:szCs w:val="24"/>
        </w:rPr>
        <w:t xml:space="preserve"> propia opinión de no querer reunirse con su padre, </w:t>
      </w:r>
      <w:r w:rsidR="0000718A">
        <w:rPr>
          <w:rFonts w:ascii="Arial" w:hAnsi="Arial" w:cs="Arial"/>
          <w:sz w:val="24"/>
          <w:szCs w:val="24"/>
        </w:rPr>
        <w:t xml:space="preserve">y los graves </w:t>
      </w:r>
      <w:r w:rsidR="00DE3EA9">
        <w:rPr>
          <w:rFonts w:ascii="Arial" w:hAnsi="Arial" w:cs="Arial"/>
          <w:sz w:val="24"/>
          <w:szCs w:val="24"/>
        </w:rPr>
        <w:t xml:space="preserve">efectos sobre </w:t>
      </w:r>
      <w:r w:rsidR="0000718A">
        <w:rPr>
          <w:rFonts w:ascii="Arial" w:hAnsi="Arial" w:cs="Arial"/>
          <w:sz w:val="24"/>
          <w:szCs w:val="24"/>
        </w:rPr>
        <w:t>la</w:t>
      </w:r>
      <w:r w:rsidR="00DE3EA9">
        <w:rPr>
          <w:rFonts w:ascii="Arial" w:hAnsi="Arial" w:cs="Arial"/>
          <w:sz w:val="24"/>
          <w:szCs w:val="24"/>
        </w:rPr>
        <w:t xml:space="preserve"> salud emocional al </w:t>
      </w:r>
      <w:r w:rsidR="0000718A">
        <w:rPr>
          <w:rFonts w:ascii="Arial" w:hAnsi="Arial" w:cs="Arial"/>
          <w:sz w:val="24"/>
          <w:szCs w:val="24"/>
        </w:rPr>
        <w:t>imponerse un régimen forzado de visitas</w:t>
      </w:r>
      <w:r w:rsidR="00DE3EA9">
        <w:rPr>
          <w:rFonts w:ascii="Arial" w:hAnsi="Arial" w:cs="Arial"/>
          <w:sz w:val="24"/>
          <w:szCs w:val="24"/>
        </w:rPr>
        <w:t>.</w:t>
      </w:r>
    </w:p>
    <w:p w14:paraId="258C32BF" w14:textId="77777777" w:rsidR="00BB5C3F" w:rsidRDefault="00BB5C3F" w:rsidP="002864F0">
      <w:pPr>
        <w:spacing w:after="0"/>
        <w:jc w:val="both"/>
        <w:rPr>
          <w:rFonts w:ascii="Arial" w:hAnsi="Arial" w:cs="Arial"/>
          <w:sz w:val="24"/>
          <w:szCs w:val="24"/>
        </w:rPr>
      </w:pPr>
    </w:p>
    <w:p w14:paraId="5D75649D" w14:textId="02A33141" w:rsidR="00BB5C3F" w:rsidRDefault="00BB5C3F" w:rsidP="002864F0">
      <w:pPr>
        <w:spacing w:after="0"/>
        <w:jc w:val="both"/>
        <w:rPr>
          <w:rFonts w:ascii="Arial" w:hAnsi="Arial" w:cs="Arial"/>
          <w:sz w:val="24"/>
          <w:szCs w:val="24"/>
        </w:rPr>
      </w:pPr>
      <w:r>
        <w:rPr>
          <w:rFonts w:ascii="Arial" w:hAnsi="Arial" w:cs="Arial"/>
          <w:sz w:val="24"/>
          <w:szCs w:val="24"/>
        </w:rPr>
        <w:t xml:space="preserve">El respeto </w:t>
      </w:r>
      <w:r w:rsidR="00E24F16">
        <w:rPr>
          <w:rFonts w:ascii="Arial" w:hAnsi="Arial" w:cs="Arial"/>
          <w:sz w:val="24"/>
          <w:szCs w:val="24"/>
        </w:rPr>
        <w:t>sobre el</w:t>
      </w:r>
      <w:r>
        <w:rPr>
          <w:rFonts w:ascii="Arial" w:hAnsi="Arial" w:cs="Arial"/>
          <w:sz w:val="24"/>
          <w:szCs w:val="24"/>
        </w:rPr>
        <w:t xml:space="preserve"> derecho a la inocencia de</w:t>
      </w:r>
      <w:r w:rsidR="00E24F16">
        <w:rPr>
          <w:rFonts w:ascii="Arial" w:hAnsi="Arial" w:cs="Arial"/>
          <w:sz w:val="24"/>
          <w:szCs w:val="24"/>
        </w:rPr>
        <w:t xml:space="preserve"> un presunto </w:t>
      </w:r>
      <w:r>
        <w:rPr>
          <w:rFonts w:ascii="Arial" w:hAnsi="Arial" w:cs="Arial"/>
          <w:sz w:val="24"/>
          <w:szCs w:val="24"/>
        </w:rPr>
        <w:t xml:space="preserve">agresor no puede </w:t>
      </w:r>
      <w:r w:rsidR="003A56D1">
        <w:rPr>
          <w:rFonts w:ascii="Arial" w:hAnsi="Arial" w:cs="Arial"/>
          <w:sz w:val="24"/>
          <w:szCs w:val="24"/>
        </w:rPr>
        <w:t xml:space="preserve">desconocer ni </w:t>
      </w:r>
      <w:r>
        <w:rPr>
          <w:rFonts w:ascii="Arial" w:hAnsi="Arial" w:cs="Arial"/>
          <w:sz w:val="24"/>
          <w:szCs w:val="24"/>
        </w:rPr>
        <w:t xml:space="preserve">soslayar los derechos fundamentales de </w:t>
      </w:r>
      <w:r w:rsidR="00E24F16">
        <w:rPr>
          <w:rFonts w:ascii="Arial" w:hAnsi="Arial" w:cs="Arial"/>
          <w:sz w:val="24"/>
          <w:szCs w:val="24"/>
        </w:rPr>
        <w:t xml:space="preserve">los niñas y niñas </w:t>
      </w:r>
      <w:r>
        <w:rPr>
          <w:rFonts w:ascii="Arial" w:hAnsi="Arial" w:cs="Arial"/>
          <w:sz w:val="24"/>
          <w:szCs w:val="24"/>
        </w:rPr>
        <w:t xml:space="preserve">so pretexto que aquel no ha sido declarado </w:t>
      </w:r>
      <w:r w:rsidR="00E24F16">
        <w:rPr>
          <w:rFonts w:ascii="Arial" w:hAnsi="Arial" w:cs="Arial"/>
          <w:sz w:val="24"/>
          <w:szCs w:val="24"/>
        </w:rPr>
        <w:t xml:space="preserve">penalmente </w:t>
      </w:r>
      <w:r>
        <w:rPr>
          <w:rFonts w:ascii="Arial" w:hAnsi="Arial" w:cs="Arial"/>
          <w:sz w:val="24"/>
          <w:szCs w:val="24"/>
        </w:rPr>
        <w:t>responsable</w:t>
      </w:r>
      <w:r w:rsidR="003A56D1">
        <w:rPr>
          <w:rFonts w:ascii="Arial" w:hAnsi="Arial" w:cs="Arial"/>
          <w:sz w:val="24"/>
          <w:szCs w:val="24"/>
        </w:rPr>
        <w:t xml:space="preserve">, </w:t>
      </w:r>
      <w:r w:rsidR="00E24F16">
        <w:rPr>
          <w:rFonts w:ascii="Arial" w:hAnsi="Arial" w:cs="Arial"/>
          <w:sz w:val="24"/>
          <w:szCs w:val="24"/>
        </w:rPr>
        <w:t xml:space="preserve">e ignorar </w:t>
      </w:r>
      <w:r w:rsidR="003A56D1">
        <w:rPr>
          <w:rFonts w:ascii="Arial" w:hAnsi="Arial" w:cs="Arial"/>
          <w:sz w:val="24"/>
          <w:szCs w:val="24"/>
        </w:rPr>
        <w:t xml:space="preserve">abiertamente </w:t>
      </w:r>
      <w:r>
        <w:rPr>
          <w:rFonts w:ascii="Arial" w:hAnsi="Arial" w:cs="Arial"/>
          <w:sz w:val="24"/>
          <w:szCs w:val="24"/>
        </w:rPr>
        <w:t xml:space="preserve">la existencia de graves indicios acerca de </w:t>
      </w:r>
      <w:r w:rsidR="003A56D1">
        <w:rPr>
          <w:rFonts w:ascii="Arial" w:hAnsi="Arial" w:cs="Arial"/>
          <w:sz w:val="24"/>
          <w:szCs w:val="24"/>
        </w:rPr>
        <w:t>la</w:t>
      </w:r>
      <w:r>
        <w:rPr>
          <w:rFonts w:ascii="Arial" w:hAnsi="Arial" w:cs="Arial"/>
          <w:sz w:val="24"/>
          <w:szCs w:val="24"/>
        </w:rPr>
        <w:t xml:space="preserve"> real ocurrencia</w:t>
      </w:r>
      <w:r w:rsidR="003A56D1">
        <w:rPr>
          <w:rFonts w:ascii="Arial" w:hAnsi="Arial" w:cs="Arial"/>
          <w:sz w:val="24"/>
          <w:szCs w:val="24"/>
        </w:rPr>
        <w:t xml:space="preserve"> de </w:t>
      </w:r>
      <w:r w:rsidR="00E24F16">
        <w:rPr>
          <w:rFonts w:ascii="Arial" w:hAnsi="Arial" w:cs="Arial"/>
          <w:sz w:val="24"/>
          <w:szCs w:val="24"/>
        </w:rPr>
        <w:t xml:space="preserve">los hechos </w:t>
      </w:r>
      <w:r w:rsidR="00DE3EA9">
        <w:rPr>
          <w:rFonts w:ascii="Arial" w:hAnsi="Arial" w:cs="Arial"/>
          <w:sz w:val="24"/>
          <w:szCs w:val="24"/>
        </w:rPr>
        <w:t>denunciados</w:t>
      </w:r>
      <w:r w:rsidR="003A56D1">
        <w:rPr>
          <w:rFonts w:ascii="Arial" w:hAnsi="Arial" w:cs="Arial"/>
          <w:sz w:val="24"/>
          <w:szCs w:val="24"/>
        </w:rPr>
        <w:t xml:space="preserve">. En el caso particular, </w:t>
      </w:r>
      <w:r w:rsidR="003A56D1" w:rsidRPr="00FC791B">
        <w:rPr>
          <w:rFonts w:ascii="Arial" w:hAnsi="Arial" w:cs="Arial"/>
          <w:b/>
          <w:bCs/>
          <w:sz w:val="24"/>
          <w:szCs w:val="24"/>
        </w:rPr>
        <w:t>MARIA ANTONIA</w:t>
      </w:r>
      <w:r w:rsidR="003A56D1">
        <w:rPr>
          <w:rFonts w:ascii="Arial" w:hAnsi="Arial" w:cs="Arial"/>
          <w:sz w:val="24"/>
          <w:szCs w:val="24"/>
        </w:rPr>
        <w:t xml:space="preserve"> </w:t>
      </w:r>
      <w:r w:rsidR="00E24F16">
        <w:rPr>
          <w:rFonts w:ascii="Arial" w:hAnsi="Arial" w:cs="Arial"/>
          <w:sz w:val="24"/>
          <w:szCs w:val="24"/>
        </w:rPr>
        <w:t xml:space="preserve">ha relatado en diversos escenarios </w:t>
      </w:r>
      <w:r>
        <w:rPr>
          <w:rFonts w:ascii="Arial" w:hAnsi="Arial" w:cs="Arial"/>
          <w:sz w:val="24"/>
          <w:szCs w:val="24"/>
        </w:rPr>
        <w:t xml:space="preserve">las afrentas contra </w:t>
      </w:r>
      <w:r w:rsidR="003A56D1">
        <w:rPr>
          <w:rFonts w:ascii="Arial" w:hAnsi="Arial" w:cs="Arial"/>
          <w:sz w:val="24"/>
          <w:szCs w:val="24"/>
        </w:rPr>
        <w:t>su</w:t>
      </w:r>
      <w:r>
        <w:rPr>
          <w:rFonts w:ascii="Arial" w:hAnsi="Arial" w:cs="Arial"/>
          <w:sz w:val="24"/>
          <w:szCs w:val="24"/>
        </w:rPr>
        <w:t xml:space="preserve"> dignidad sexual</w:t>
      </w:r>
      <w:r w:rsidR="003A56D1">
        <w:rPr>
          <w:rFonts w:ascii="Arial" w:hAnsi="Arial" w:cs="Arial"/>
          <w:sz w:val="24"/>
          <w:szCs w:val="24"/>
        </w:rPr>
        <w:t xml:space="preserve">, </w:t>
      </w:r>
      <w:r w:rsidR="00E24F16">
        <w:rPr>
          <w:rFonts w:ascii="Arial" w:hAnsi="Arial" w:cs="Arial"/>
          <w:sz w:val="24"/>
          <w:szCs w:val="24"/>
        </w:rPr>
        <w:t xml:space="preserve">lo cual ha permitido </w:t>
      </w:r>
      <w:r w:rsidR="003A56D1">
        <w:rPr>
          <w:rFonts w:ascii="Arial" w:hAnsi="Arial" w:cs="Arial"/>
          <w:sz w:val="24"/>
          <w:szCs w:val="24"/>
        </w:rPr>
        <w:t>descarta</w:t>
      </w:r>
      <w:r w:rsidR="00E24F16">
        <w:rPr>
          <w:rFonts w:ascii="Arial" w:hAnsi="Arial" w:cs="Arial"/>
          <w:sz w:val="24"/>
          <w:szCs w:val="24"/>
        </w:rPr>
        <w:t xml:space="preserve">r </w:t>
      </w:r>
      <w:r w:rsidR="003A56D1">
        <w:rPr>
          <w:rFonts w:ascii="Arial" w:hAnsi="Arial" w:cs="Arial"/>
          <w:sz w:val="24"/>
          <w:szCs w:val="24"/>
        </w:rPr>
        <w:t xml:space="preserve">que se trate de hechos de implantación sobre </w:t>
      </w:r>
      <w:r w:rsidR="00E24F16">
        <w:rPr>
          <w:rFonts w:ascii="Arial" w:hAnsi="Arial" w:cs="Arial"/>
          <w:sz w:val="24"/>
          <w:szCs w:val="24"/>
        </w:rPr>
        <w:t>su</w:t>
      </w:r>
      <w:r w:rsidR="003A56D1">
        <w:rPr>
          <w:rFonts w:ascii="Arial" w:hAnsi="Arial" w:cs="Arial"/>
          <w:sz w:val="24"/>
          <w:szCs w:val="24"/>
        </w:rPr>
        <w:t xml:space="preserve"> memoria o </w:t>
      </w:r>
      <w:r w:rsidR="00BF1201">
        <w:rPr>
          <w:rFonts w:ascii="Arial" w:hAnsi="Arial" w:cs="Arial"/>
          <w:sz w:val="24"/>
          <w:szCs w:val="24"/>
        </w:rPr>
        <w:t>de</w:t>
      </w:r>
      <w:r w:rsidR="003A56D1">
        <w:rPr>
          <w:rFonts w:ascii="Arial" w:hAnsi="Arial" w:cs="Arial"/>
          <w:sz w:val="24"/>
          <w:szCs w:val="24"/>
        </w:rPr>
        <w:t xml:space="preserve"> indebida </w:t>
      </w:r>
      <w:r w:rsidR="00E24F16">
        <w:rPr>
          <w:rFonts w:ascii="Arial" w:hAnsi="Arial" w:cs="Arial"/>
          <w:sz w:val="24"/>
          <w:szCs w:val="24"/>
        </w:rPr>
        <w:t>injerencia</w:t>
      </w:r>
      <w:r w:rsidR="003A56D1">
        <w:rPr>
          <w:rFonts w:ascii="Arial" w:hAnsi="Arial" w:cs="Arial"/>
          <w:sz w:val="24"/>
          <w:szCs w:val="24"/>
        </w:rPr>
        <w:t xml:space="preserve"> de su madre o de terceros, pues tal y como puede verse tanto de la entrevista practicada por la Fiscalía General de la Nación como por el Instituto de Medicina Legal, la exposición que hace la niña es espontánea y coherente, por lo tanto nada justifica que las autoridades judiciales hayan desconocido su propio testimonio, privilegiando al presunto </w:t>
      </w:r>
      <w:r w:rsidR="00E24F16">
        <w:rPr>
          <w:rFonts w:ascii="Arial" w:hAnsi="Arial" w:cs="Arial"/>
          <w:sz w:val="24"/>
          <w:szCs w:val="24"/>
        </w:rPr>
        <w:t>agresor</w:t>
      </w:r>
      <w:r w:rsidR="003A56D1">
        <w:rPr>
          <w:rFonts w:ascii="Arial" w:hAnsi="Arial" w:cs="Arial"/>
          <w:sz w:val="24"/>
          <w:szCs w:val="24"/>
        </w:rPr>
        <w:t xml:space="preserve">, e imponiéndole a la niña el deber de atender las visitas de aquel muy a pesar de su reiterada </w:t>
      </w:r>
      <w:r w:rsidR="0000718A">
        <w:rPr>
          <w:rFonts w:ascii="Arial" w:hAnsi="Arial" w:cs="Arial"/>
          <w:sz w:val="24"/>
          <w:szCs w:val="24"/>
        </w:rPr>
        <w:t>oposición</w:t>
      </w:r>
      <w:r w:rsidR="003A56D1">
        <w:rPr>
          <w:rFonts w:ascii="Arial" w:hAnsi="Arial" w:cs="Arial"/>
          <w:sz w:val="24"/>
          <w:szCs w:val="24"/>
        </w:rPr>
        <w:t xml:space="preserve">. </w:t>
      </w:r>
    </w:p>
    <w:p w14:paraId="2A41D7D1" w14:textId="3B012ECA" w:rsidR="00E24F16" w:rsidRDefault="00E24F16" w:rsidP="002864F0">
      <w:pPr>
        <w:spacing w:after="0"/>
        <w:jc w:val="both"/>
        <w:rPr>
          <w:rFonts w:ascii="Arial" w:hAnsi="Arial" w:cs="Arial"/>
          <w:sz w:val="24"/>
          <w:szCs w:val="24"/>
        </w:rPr>
      </w:pPr>
    </w:p>
    <w:p w14:paraId="376CC843" w14:textId="6D573F01" w:rsidR="00E24F16" w:rsidRDefault="003A4721" w:rsidP="002864F0">
      <w:pPr>
        <w:spacing w:after="0"/>
        <w:jc w:val="both"/>
        <w:rPr>
          <w:rFonts w:ascii="Arial" w:hAnsi="Arial" w:cs="Arial"/>
          <w:sz w:val="24"/>
          <w:szCs w:val="24"/>
        </w:rPr>
      </w:pPr>
      <w:r>
        <w:rPr>
          <w:rFonts w:ascii="Arial" w:hAnsi="Arial" w:cs="Arial"/>
          <w:sz w:val="24"/>
          <w:szCs w:val="24"/>
        </w:rPr>
        <w:t>Para el fallo expedido el 18 de junio de 2019 l</w:t>
      </w:r>
      <w:r w:rsidR="00E24F16">
        <w:rPr>
          <w:rFonts w:ascii="Arial" w:hAnsi="Arial" w:cs="Arial"/>
          <w:sz w:val="24"/>
          <w:szCs w:val="24"/>
        </w:rPr>
        <w:t xml:space="preserve">a Sala de Familia del Tribunal Superior de Bogotá </w:t>
      </w:r>
      <w:r>
        <w:rPr>
          <w:rFonts w:ascii="Arial" w:hAnsi="Arial" w:cs="Arial"/>
          <w:sz w:val="24"/>
          <w:szCs w:val="24"/>
        </w:rPr>
        <w:t>ya contaba con los siguientes elementos probatorios que no solo daban cuenta acerca de la probable ocurrencia de l</w:t>
      </w:r>
      <w:r w:rsidR="00ED1B9C">
        <w:rPr>
          <w:rFonts w:ascii="Arial" w:hAnsi="Arial" w:cs="Arial"/>
          <w:sz w:val="24"/>
          <w:szCs w:val="24"/>
        </w:rPr>
        <w:t>os hechos de agresión sexual por parte de</w:t>
      </w:r>
      <w:r w:rsidR="00ED1B9C" w:rsidRPr="00ED1B9C">
        <w:rPr>
          <w:rFonts w:ascii="Arial" w:hAnsi="Arial" w:cs="Arial"/>
          <w:b/>
          <w:sz w:val="24"/>
          <w:szCs w:val="24"/>
        </w:rPr>
        <w:t xml:space="preserve"> ALEJANDRO</w:t>
      </w:r>
      <w:r w:rsidRPr="00FC791B">
        <w:rPr>
          <w:rFonts w:ascii="Arial" w:hAnsi="Arial" w:cs="Arial"/>
          <w:b/>
          <w:bCs/>
          <w:sz w:val="24"/>
          <w:szCs w:val="24"/>
        </w:rPr>
        <w:t xml:space="preserve"> DELGADO MORENO</w:t>
      </w:r>
      <w:r>
        <w:rPr>
          <w:rFonts w:ascii="Arial" w:hAnsi="Arial" w:cs="Arial"/>
          <w:sz w:val="24"/>
          <w:szCs w:val="24"/>
        </w:rPr>
        <w:t xml:space="preserve"> en contra de su hija </w:t>
      </w:r>
      <w:r w:rsidRPr="00FC791B">
        <w:rPr>
          <w:rFonts w:ascii="Arial" w:hAnsi="Arial" w:cs="Arial"/>
          <w:b/>
          <w:bCs/>
          <w:sz w:val="24"/>
          <w:szCs w:val="24"/>
        </w:rPr>
        <w:t>MARIA ANTONIA</w:t>
      </w:r>
      <w:r>
        <w:rPr>
          <w:rFonts w:ascii="Arial" w:hAnsi="Arial" w:cs="Arial"/>
          <w:sz w:val="24"/>
          <w:szCs w:val="24"/>
        </w:rPr>
        <w:t>, sino de la actitud que esta había adoptado en el sentido de no querer reunirse con él</w:t>
      </w:r>
      <w:r w:rsidR="00CF2071">
        <w:rPr>
          <w:rFonts w:ascii="Arial" w:hAnsi="Arial" w:cs="Arial"/>
          <w:sz w:val="24"/>
          <w:szCs w:val="24"/>
        </w:rPr>
        <w:t>. Veamos:</w:t>
      </w:r>
    </w:p>
    <w:p w14:paraId="1ACE8742" w14:textId="0027B3D7" w:rsidR="003B27ED" w:rsidRDefault="003B27ED" w:rsidP="002864F0">
      <w:pPr>
        <w:spacing w:after="0"/>
        <w:jc w:val="both"/>
        <w:rPr>
          <w:rFonts w:ascii="Arial" w:hAnsi="Arial" w:cs="Arial"/>
          <w:sz w:val="24"/>
          <w:szCs w:val="24"/>
        </w:rPr>
      </w:pPr>
    </w:p>
    <w:p w14:paraId="0E2AEFD0" w14:textId="77D3CF34" w:rsidR="003B27ED" w:rsidRDefault="00CD5956" w:rsidP="003B27ED">
      <w:pPr>
        <w:pStyle w:val="Prrafodelista"/>
        <w:numPr>
          <w:ilvl w:val="0"/>
          <w:numId w:val="24"/>
        </w:numPr>
        <w:spacing w:after="0"/>
        <w:jc w:val="both"/>
        <w:rPr>
          <w:rFonts w:ascii="Arial" w:hAnsi="Arial" w:cs="Arial"/>
          <w:sz w:val="24"/>
          <w:szCs w:val="24"/>
        </w:rPr>
      </w:pPr>
      <w:r>
        <w:rPr>
          <w:rFonts w:ascii="Arial" w:hAnsi="Arial" w:cs="Arial"/>
          <w:sz w:val="24"/>
          <w:szCs w:val="24"/>
        </w:rPr>
        <w:t xml:space="preserve">Informe </w:t>
      </w:r>
      <w:r w:rsidR="003A56D1">
        <w:rPr>
          <w:rFonts w:ascii="Arial" w:hAnsi="Arial" w:cs="Arial"/>
          <w:sz w:val="24"/>
          <w:szCs w:val="24"/>
        </w:rPr>
        <w:t xml:space="preserve">Psicológico sobre la niña </w:t>
      </w:r>
      <w:r w:rsidR="003A56D1" w:rsidRPr="00FC791B">
        <w:rPr>
          <w:rFonts w:ascii="Arial" w:hAnsi="Arial" w:cs="Arial"/>
          <w:b/>
          <w:bCs/>
          <w:sz w:val="24"/>
          <w:szCs w:val="24"/>
        </w:rPr>
        <w:t>MARIA ANTONIA DELGADO ALEMAÑY</w:t>
      </w:r>
      <w:r w:rsidR="003A56D1">
        <w:rPr>
          <w:rFonts w:ascii="Arial" w:hAnsi="Arial" w:cs="Arial"/>
          <w:sz w:val="24"/>
          <w:szCs w:val="24"/>
        </w:rPr>
        <w:t xml:space="preserve"> presentado por el Instituto Nacional de Medicina Legal y </w:t>
      </w:r>
      <w:r>
        <w:rPr>
          <w:rFonts w:ascii="Arial" w:hAnsi="Arial" w:cs="Arial"/>
          <w:sz w:val="24"/>
          <w:szCs w:val="24"/>
        </w:rPr>
        <w:t xml:space="preserve">suscrito el día </w:t>
      </w:r>
      <w:r w:rsidRPr="00BA0CF6">
        <w:rPr>
          <w:rFonts w:ascii="Arial" w:hAnsi="Arial" w:cs="Arial"/>
          <w:b/>
          <w:bCs/>
          <w:sz w:val="24"/>
          <w:szCs w:val="24"/>
        </w:rPr>
        <w:t>28 de enero de 2019</w:t>
      </w:r>
      <w:r>
        <w:rPr>
          <w:rFonts w:ascii="Arial" w:hAnsi="Arial" w:cs="Arial"/>
          <w:sz w:val="24"/>
          <w:szCs w:val="24"/>
        </w:rPr>
        <w:t xml:space="preserve">. </w:t>
      </w:r>
      <w:r w:rsidR="003A56D1">
        <w:rPr>
          <w:rFonts w:ascii="Arial" w:hAnsi="Arial" w:cs="Arial"/>
          <w:sz w:val="24"/>
          <w:szCs w:val="24"/>
        </w:rPr>
        <w:t xml:space="preserve"> El informe de la profesional forense señala sin ninguna dubitación que </w:t>
      </w:r>
      <w:r>
        <w:rPr>
          <w:rFonts w:ascii="Arial" w:hAnsi="Arial" w:cs="Arial"/>
          <w:sz w:val="24"/>
          <w:szCs w:val="24"/>
        </w:rPr>
        <w:t>“</w:t>
      </w:r>
      <w:r w:rsidR="00CF2071" w:rsidRPr="00CD5956">
        <w:rPr>
          <w:rFonts w:ascii="Arial" w:hAnsi="Arial" w:cs="Arial"/>
          <w:i/>
          <w:iCs/>
          <w:sz w:val="24"/>
          <w:szCs w:val="24"/>
        </w:rPr>
        <w:t>María</w:t>
      </w:r>
      <w:r w:rsidRPr="00CD5956">
        <w:rPr>
          <w:rFonts w:ascii="Arial" w:hAnsi="Arial" w:cs="Arial"/>
          <w:i/>
          <w:iCs/>
          <w:sz w:val="24"/>
          <w:szCs w:val="24"/>
        </w:rPr>
        <w:t xml:space="preserve"> Antonia manifestó c</w:t>
      </w:r>
      <w:r>
        <w:rPr>
          <w:rFonts w:ascii="Arial" w:hAnsi="Arial" w:cs="Arial"/>
          <w:i/>
          <w:iCs/>
          <w:sz w:val="24"/>
          <w:szCs w:val="24"/>
        </w:rPr>
        <w:t>ó</w:t>
      </w:r>
      <w:r w:rsidRPr="00CD5956">
        <w:rPr>
          <w:rFonts w:ascii="Arial" w:hAnsi="Arial" w:cs="Arial"/>
          <w:i/>
          <w:iCs/>
          <w:sz w:val="24"/>
          <w:szCs w:val="24"/>
        </w:rPr>
        <w:t>mo a través de un “juego denominado piano” su padre tocaba lo que denominó “colita”, llevando sus manos sobre el área genital, haciendo alusión a que se trataba de un “secreto dijo el papá...era entre mi papá y yo</w:t>
      </w:r>
      <w:r>
        <w:rPr>
          <w:rFonts w:ascii="Arial" w:hAnsi="Arial" w:cs="Arial"/>
          <w:sz w:val="24"/>
          <w:szCs w:val="24"/>
        </w:rPr>
        <w:t xml:space="preserve">”. Concluye la profesional </w:t>
      </w:r>
      <w:r w:rsidR="003A56D1">
        <w:rPr>
          <w:rFonts w:ascii="Arial" w:hAnsi="Arial" w:cs="Arial"/>
          <w:sz w:val="24"/>
          <w:szCs w:val="24"/>
        </w:rPr>
        <w:t>asignada por el citado Instituto</w:t>
      </w:r>
      <w:r>
        <w:rPr>
          <w:rFonts w:ascii="Arial" w:hAnsi="Arial" w:cs="Arial"/>
          <w:sz w:val="24"/>
          <w:szCs w:val="24"/>
        </w:rPr>
        <w:t xml:space="preserve"> que la niña “</w:t>
      </w:r>
      <w:r w:rsidRPr="00CD5956">
        <w:rPr>
          <w:rFonts w:ascii="Arial" w:hAnsi="Arial" w:cs="Arial"/>
          <w:i/>
          <w:iCs/>
          <w:sz w:val="24"/>
          <w:szCs w:val="24"/>
        </w:rPr>
        <w:t>presentó un relato consistente, detallado y coherente, logrando trasmitir de acuerdo con las características propias de su desarrollo psicológico, las situaciones vivenciadas, guardando relación con versiones anteriores</w:t>
      </w:r>
      <w:r>
        <w:rPr>
          <w:rFonts w:ascii="Arial" w:hAnsi="Arial" w:cs="Arial"/>
          <w:sz w:val="24"/>
          <w:szCs w:val="24"/>
        </w:rPr>
        <w:t xml:space="preserve">”. </w:t>
      </w:r>
    </w:p>
    <w:p w14:paraId="06E22941" w14:textId="77777777" w:rsidR="00CD5956" w:rsidRDefault="00CD5956" w:rsidP="00CD5956">
      <w:pPr>
        <w:pStyle w:val="Prrafodelista"/>
        <w:spacing w:after="0"/>
        <w:jc w:val="both"/>
        <w:rPr>
          <w:rFonts w:ascii="Arial" w:hAnsi="Arial" w:cs="Arial"/>
          <w:sz w:val="24"/>
          <w:szCs w:val="24"/>
        </w:rPr>
      </w:pPr>
    </w:p>
    <w:p w14:paraId="15C644E0" w14:textId="5D12C052" w:rsidR="003A56D1" w:rsidRDefault="00CD5956" w:rsidP="003A56D1">
      <w:pPr>
        <w:pStyle w:val="Prrafodelista"/>
        <w:spacing w:after="0"/>
        <w:jc w:val="both"/>
        <w:rPr>
          <w:rFonts w:ascii="Arial" w:hAnsi="Arial" w:cs="Arial"/>
          <w:sz w:val="24"/>
          <w:szCs w:val="24"/>
        </w:rPr>
      </w:pPr>
      <w:r>
        <w:rPr>
          <w:rFonts w:ascii="Arial" w:hAnsi="Arial" w:cs="Arial"/>
          <w:sz w:val="24"/>
          <w:szCs w:val="24"/>
        </w:rPr>
        <w:lastRenderedPageBreak/>
        <w:t>No obstante la claridad y contundencia del presente informe forense, su resultado no fue  tenido en cuenta por el Juzgado 24 de Familia de Bogotá ni por la Sala de Familia del Tribunal Superior de Bogotá al desatar el presente amparo</w:t>
      </w:r>
      <w:r w:rsidR="003A56D1">
        <w:rPr>
          <w:rFonts w:ascii="Arial" w:hAnsi="Arial" w:cs="Arial"/>
          <w:sz w:val="24"/>
          <w:szCs w:val="24"/>
        </w:rPr>
        <w:t>, imponiéndole a la niña el deber de atender las visitas de su padre.</w:t>
      </w:r>
    </w:p>
    <w:p w14:paraId="0F8602C4" w14:textId="77777777" w:rsidR="003A56D1" w:rsidRDefault="003A56D1" w:rsidP="003A56D1">
      <w:pPr>
        <w:pStyle w:val="Prrafodelista"/>
        <w:spacing w:after="0"/>
        <w:jc w:val="both"/>
        <w:rPr>
          <w:rFonts w:ascii="Arial" w:hAnsi="Arial" w:cs="Arial"/>
          <w:sz w:val="24"/>
          <w:szCs w:val="24"/>
        </w:rPr>
      </w:pPr>
    </w:p>
    <w:p w14:paraId="5A19A759" w14:textId="733C8A79" w:rsidR="003A56D1" w:rsidRDefault="003A56D1" w:rsidP="003A56D1">
      <w:pPr>
        <w:pStyle w:val="Prrafodelista"/>
        <w:numPr>
          <w:ilvl w:val="0"/>
          <w:numId w:val="24"/>
        </w:numPr>
        <w:spacing w:after="0"/>
        <w:jc w:val="both"/>
        <w:rPr>
          <w:rFonts w:ascii="Arial" w:hAnsi="Arial" w:cs="Arial"/>
          <w:sz w:val="24"/>
          <w:szCs w:val="24"/>
        </w:rPr>
      </w:pPr>
      <w:r>
        <w:rPr>
          <w:rFonts w:ascii="Arial" w:hAnsi="Arial" w:cs="Arial"/>
          <w:sz w:val="24"/>
          <w:szCs w:val="24"/>
        </w:rPr>
        <w:t xml:space="preserve">Entrevista practicada por la Fiscalía General de la Nación sobre la niña </w:t>
      </w:r>
      <w:r w:rsidRPr="00FC791B">
        <w:rPr>
          <w:rFonts w:ascii="Arial" w:hAnsi="Arial" w:cs="Arial"/>
          <w:b/>
          <w:bCs/>
          <w:sz w:val="24"/>
          <w:szCs w:val="24"/>
        </w:rPr>
        <w:t>MARIA ANTONIA DELGADO ALEMAÑY</w:t>
      </w:r>
      <w:r>
        <w:rPr>
          <w:rFonts w:ascii="Arial" w:hAnsi="Arial" w:cs="Arial"/>
          <w:sz w:val="24"/>
          <w:szCs w:val="24"/>
        </w:rPr>
        <w:t xml:space="preserve">, el </w:t>
      </w:r>
      <w:r w:rsidRPr="00BA0CF6">
        <w:rPr>
          <w:rFonts w:ascii="Arial" w:hAnsi="Arial" w:cs="Arial"/>
          <w:b/>
          <w:bCs/>
          <w:sz w:val="24"/>
          <w:szCs w:val="24"/>
        </w:rPr>
        <w:t>22 de junio de 2018</w:t>
      </w:r>
      <w:r>
        <w:rPr>
          <w:rFonts w:ascii="Arial" w:hAnsi="Arial" w:cs="Arial"/>
          <w:sz w:val="24"/>
          <w:szCs w:val="24"/>
        </w:rPr>
        <w:t xml:space="preserve">, decretada por el Fiscal 002 del Grupo de Trabajo Nacional para el Fortalecimiento de la Investigación y Judicialización de la Violencia Ejercida en contra de Niños, Niñas y Adolescentes, adscrita al Despacho del Fiscal General de la Nación, dentro del proceso con radicación 11001311002420180039700.  En esta entrevista la niña relata detalladamente los episodios en los cuales su progenitor realizó una serie de actos de agresión sexual en su contra, tal y como </w:t>
      </w:r>
      <w:proofErr w:type="gramStart"/>
      <w:r>
        <w:rPr>
          <w:rFonts w:ascii="Arial" w:hAnsi="Arial" w:cs="Arial"/>
          <w:sz w:val="24"/>
          <w:szCs w:val="24"/>
        </w:rPr>
        <w:t>mas</w:t>
      </w:r>
      <w:proofErr w:type="gramEnd"/>
      <w:r>
        <w:rPr>
          <w:rFonts w:ascii="Arial" w:hAnsi="Arial" w:cs="Arial"/>
          <w:sz w:val="24"/>
          <w:szCs w:val="24"/>
        </w:rPr>
        <w:t xml:space="preserve">  tarde lo ratificaría ante el Instituto de Medicina Legal</w:t>
      </w:r>
      <w:r w:rsidRPr="001630A8">
        <w:rPr>
          <w:rFonts w:ascii="Arial" w:hAnsi="Arial" w:cs="Arial"/>
          <w:sz w:val="24"/>
          <w:szCs w:val="24"/>
        </w:rPr>
        <w:t>.</w:t>
      </w:r>
    </w:p>
    <w:p w14:paraId="7499444E" w14:textId="77777777" w:rsidR="00BA0CF6" w:rsidRDefault="00BA0CF6" w:rsidP="00BA0CF6">
      <w:pPr>
        <w:pStyle w:val="Prrafodelista"/>
        <w:spacing w:after="0"/>
        <w:jc w:val="both"/>
        <w:rPr>
          <w:rFonts w:ascii="Arial" w:hAnsi="Arial" w:cs="Arial"/>
          <w:sz w:val="24"/>
          <w:szCs w:val="24"/>
        </w:rPr>
      </w:pPr>
    </w:p>
    <w:p w14:paraId="32711629" w14:textId="79763AE7" w:rsidR="00BA0CF6" w:rsidRPr="001630A8" w:rsidRDefault="00BA0CF6" w:rsidP="00BA0CF6">
      <w:pPr>
        <w:pStyle w:val="Prrafodelista"/>
        <w:spacing w:after="0"/>
        <w:jc w:val="both"/>
        <w:rPr>
          <w:rFonts w:ascii="Arial" w:hAnsi="Arial" w:cs="Arial"/>
          <w:sz w:val="24"/>
          <w:szCs w:val="24"/>
        </w:rPr>
      </w:pPr>
      <w:r>
        <w:rPr>
          <w:rFonts w:ascii="Arial" w:hAnsi="Arial" w:cs="Arial"/>
          <w:sz w:val="24"/>
          <w:szCs w:val="24"/>
        </w:rPr>
        <w:t>El resultado de esta entrevista tampoco es tenido en cuenta ni por el  Juzgado 24 de Familia que desató la apelación contra la medida de protección de la Comisaría de Familia de Chapinero, ni por el Tribunal Superior que desató la acción de tutela en contra del citado Juzgado.</w:t>
      </w:r>
    </w:p>
    <w:p w14:paraId="78F8ECB2" w14:textId="5C4CD560" w:rsidR="00BA0CF6" w:rsidRDefault="00BA0CF6" w:rsidP="00BA0CF6">
      <w:pPr>
        <w:spacing w:after="0"/>
        <w:jc w:val="both"/>
        <w:rPr>
          <w:rFonts w:ascii="Arial" w:hAnsi="Arial" w:cs="Arial"/>
          <w:sz w:val="24"/>
          <w:szCs w:val="24"/>
        </w:rPr>
      </w:pPr>
    </w:p>
    <w:p w14:paraId="6F6AD63A" w14:textId="2989A5B3" w:rsidR="00CF2071" w:rsidRDefault="00BA0CF6" w:rsidP="00BA0CF6">
      <w:pPr>
        <w:spacing w:after="0"/>
        <w:jc w:val="both"/>
        <w:rPr>
          <w:rFonts w:ascii="Arial" w:hAnsi="Arial" w:cs="Arial"/>
          <w:sz w:val="24"/>
          <w:szCs w:val="24"/>
        </w:rPr>
      </w:pPr>
      <w:r>
        <w:rPr>
          <w:rFonts w:ascii="Arial" w:hAnsi="Arial" w:cs="Arial"/>
          <w:sz w:val="24"/>
          <w:szCs w:val="24"/>
        </w:rPr>
        <w:t xml:space="preserve">No obstante lo anterior, los graves indicios no solo están radicados en los </w:t>
      </w:r>
      <w:r w:rsidR="00CF2071">
        <w:rPr>
          <w:rFonts w:ascii="Arial" w:hAnsi="Arial" w:cs="Arial"/>
          <w:sz w:val="24"/>
          <w:szCs w:val="24"/>
        </w:rPr>
        <w:t xml:space="preserve">precitados </w:t>
      </w:r>
      <w:r>
        <w:rPr>
          <w:rFonts w:ascii="Arial" w:hAnsi="Arial" w:cs="Arial"/>
          <w:sz w:val="24"/>
          <w:szCs w:val="24"/>
        </w:rPr>
        <w:t>informes del Instituto de Medicina Legal y de la Fiscalía General de la Nación, resaltados en párrafos precedente</w:t>
      </w:r>
      <w:r w:rsidR="00DE3EA9">
        <w:rPr>
          <w:rFonts w:ascii="Arial" w:hAnsi="Arial" w:cs="Arial"/>
          <w:sz w:val="24"/>
          <w:szCs w:val="24"/>
        </w:rPr>
        <w:t>s</w:t>
      </w:r>
      <w:r>
        <w:rPr>
          <w:rFonts w:ascii="Arial" w:hAnsi="Arial" w:cs="Arial"/>
          <w:sz w:val="24"/>
          <w:szCs w:val="24"/>
        </w:rPr>
        <w:t xml:space="preserve">, sino que en el desarrollo del proceso terapéutico </w:t>
      </w:r>
      <w:r w:rsidRPr="00FC791B">
        <w:rPr>
          <w:rFonts w:ascii="Arial" w:hAnsi="Arial" w:cs="Arial"/>
          <w:b/>
          <w:bCs/>
          <w:sz w:val="24"/>
          <w:szCs w:val="24"/>
        </w:rPr>
        <w:t>MARIA ANTONIA</w:t>
      </w:r>
      <w:r>
        <w:rPr>
          <w:rFonts w:ascii="Arial" w:hAnsi="Arial" w:cs="Arial"/>
          <w:sz w:val="24"/>
          <w:szCs w:val="24"/>
        </w:rPr>
        <w:t xml:space="preserve"> ha seguido insistiendo no solo en la grave ocurrencia de los hechos de </w:t>
      </w:r>
      <w:r w:rsidR="00BF1201">
        <w:rPr>
          <w:rFonts w:ascii="Arial" w:hAnsi="Arial" w:cs="Arial"/>
          <w:sz w:val="24"/>
          <w:szCs w:val="24"/>
        </w:rPr>
        <w:t>abuso</w:t>
      </w:r>
      <w:r>
        <w:rPr>
          <w:rFonts w:ascii="Arial" w:hAnsi="Arial" w:cs="Arial"/>
          <w:sz w:val="24"/>
          <w:szCs w:val="24"/>
        </w:rPr>
        <w:t xml:space="preserve"> sexual, sino en su deseo no reunirse con su progenitor, que lamentablemente es el mismo presunto agresor. </w:t>
      </w:r>
    </w:p>
    <w:p w14:paraId="2F4120A0" w14:textId="77777777" w:rsidR="00CF2071" w:rsidRDefault="00CF2071" w:rsidP="00BA0CF6">
      <w:pPr>
        <w:spacing w:after="0"/>
        <w:jc w:val="both"/>
        <w:rPr>
          <w:rFonts w:ascii="Arial" w:hAnsi="Arial" w:cs="Arial"/>
          <w:sz w:val="24"/>
          <w:szCs w:val="24"/>
        </w:rPr>
      </w:pPr>
    </w:p>
    <w:p w14:paraId="65DB1F5F" w14:textId="3F6E978B" w:rsidR="00BA0CF6" w:rsidRDefault="00BA0CF6" w:rsidP="00BA0CF6">
      <w:pPr>
        <w:spacing w:after="0"/>
        <w:jc w:val="both"/>
        <w:rPr>
          <w:rFonts w:ascii="Arial" w:hAnsi="Arial" w:cs="Arial"/>
          <w:sz w:val="24"/>
          <w:szCs w:val="24"/>
        </w:rPr>
      </w:pPr>
      <w:r>
        <w:rPr>
          <w:rFonts w:ascii="Arial" w:hAnsi="Arial" w:cs="Arial"/>
          <w:sz w:val="24"/>
          <w:szCs w:val="24"/>
        </w:rPr>
        <w:t xml:space="preserve">En los siguientes párrafos esta Procuraduría de Familia detalla otros graves hechos indicadores de la existencia de la agresión sexual del progenitor de la niña, y que sugieren la necesidad de privilegiar sus derechos fundamentales desconocidos por las citadas autoridades judiciales. En un caso se trata nada menos que de la audiencia de imputación que por el delito de Actos Sexuales en Menor de 14 Años se adelantó en contra de </w:t>
      </w:r>
      <w:r w:rsidRPr="00FC791B">
        <w:rPr>
          <w:rFonts w:ascii="Arial" w:hAnsi="Arial" w:cs="Arial"/>
          <w:b/>
          <w:bCs/>
          <w:sz w:val="24"/>
          <w:szCs w:val="24"/>
        </w:rPr>
        <w:t>ALEJANDRO MORENO DELGADO</w:t>
      </w:r>
      <w:r>
        <w:rPr>
          <w:rFonts w:ascii="Arial" w:hAnsi="Arial" w:cs="Arial"/>
          <w:sz w:val="24"/>
          <w:szCs w:val="24"/>
        </w:rPr>
        <w:t xml:space="preserve"> en un juzgado de control de garantías de esta ciudad. En otros, se trata de informes </w:t>
      </w:r>
      <w:r w:rsidR="00DE3EA9">
        <w:rPr>
          <w:rFonts w:ascii="Arial" w:hAnsi="Arial" w:cs="Arial"/>
          <w:sz w:val="24"/>
          <w:szCs w:val="24"/>
        </w:rPr>
        <w:t xml:space="preserve">que </w:t>
      </w:r>
      <w:r>
        <w:rPr>
          <w:rFonts w:ascii="Arial" w:hAnsi="Arial" w:cs="Arial"/>
          <w:sz w:val="24"/>
          <w:szCs w:val="24"/>
        </w:rPr>
        <w:t xml:space="preserve">provienen de la profesional en Psicología que atiende el profeso terapéutico de la niña, sobre los cuales solicito no solo incorporar al expediente sino tener en cuenta </w:t>
      </w:r>
      <w:r w:rsidR="00DE3EA9">
        <w:rPr>
          <w:rFonts w:ascii="Arial" w:hAnsi="Arial" w:cs="Arial"/>
          <w:sz w:val="24"/>
          <w:szCs w:val="24"/>
        </w:rPr>
        <w:t>al desatar la alzada contra el fallo del Tribunal</w:t>
      </w:r>
      <w:r>
        <w:rPr>
          <w:rFonts w:ascii="Arial" w:hAnsi="Arial" w:cs="Arial"/>
          <w:sz w:val="24"/>
          <w:szCs w:val="24"/>
        </w:rPr>
        <w:t xml:space="preserve">. </w:t>
      </w:r>
    </w:p>
    <w:p w14:paraId="5A45F64E" w14:textId="77777777" w:rsidR="00BA0CF6" w:rsidRPr="00BA0CF6" w:rsidRDefault="00BA0CF6" w:rsidP="00BA0CF6">
      <w:pPr>
        <w:spacing w:after="0"/>
        <w:jc w:val="both"/>
        <w:rPr>
          <w:rFonts w:ascii="Arial" w:hAnsi="Arial" w:cs="Arial"/>
          <w:sz w:val="24"/>
          <w:szCs w:val="24"/>
        </w:rPr>
      </w:pPr>
    </w:p>
    <w:p w14:paraId="6A4CC2D5" w14:textId="21EF66B4" w:rsidR="00BB5C3F" w:rsidRDefault="005927C4" w:rsidP="00BB5C3F">
      <w:pPr>
        <w:pStyle w:val="Prrafodelista"/>
        <w:numPr>
          <w:ilvl w:val="0"/>
          <w:numId w:val="24"/>
        </w:numPr>
        <w:spacing w:after="0"/>
        <w:jc w:val="both"/>
        <w:rPr>
          <w:rFonts w:ascii="Arial" w:hAnsi="Arial" w:cs="Arial"/>
          <w:sz w:val="24"/>
          <w:szCs w:val="24"/>
        </w:rPr>
      </w:pPr>
      <w:r>
        <w:rPr>
          <w:rFonts w:ascii="Arial" w:hAnsi="Arial" w:cs="Arial"/>
          <w:sz w:val="24"/>
          <w:szCs w:val="24"/>
        </w:rPr>
        <w:t>Un nuevo hecho indicador está contenido en la audiencia llevada a cabo e</w:t>
      </w:r>
      <w:r w:rsidR="00BB5C3F">
        <w:rPr>
          <w:rFonts w:ascii="Arial" w:hAnsi="Arial" w:cs="Arial"/>
          <w:sz w:val="24"/>
          <w:szCs w:val="24"/>
        </w:rPr>
        <w:t xml:space="preserve">l </w:t>
      </w:r>
      <w:r w:rsidR="00BB5C3F" w:rsidRPr="005927C4">
        <w:rPr>
          <w:rFonts w:ascii="Arial" w:hAnsi="Arial" w:cs="Arial"/>
          <w:b/>
          <w:bCs/>
          <w:sz w:val="24"/>
          <w:szCs w:val="24"/>
        </w:rPr>
        <w:t>27 de junio de 2019</w:t>
      </w:r>
      <w:r w:rsidR="00BB5C3F">
        <w:rPr>
          <w:rFonts w:ascii="Arial" w:hAnsi="Arial" w:cs="Arial"/>
          <w:sz w:val="24"/>
          <w:szCs w:val="24"/>
        </w:rPr>
        <w:t xml:space="preserve"> </w:t>
      </w:r>
      <w:r>
        <w:rPr>
          <w:rFonts w:ascii="Arial" w:hAnsi="Arial" w:cs="Arial"/>
          <w:sz w:val="24"/>
          <w:szCs w:val="24"/>
        </w:rPr>
        <w:t xml:space="preserve">a solicitud de la </w:t>
      </w:r>
      <w:r w:rsidR="00BB5C3F">
        <w:rPr>
          <w:rFonts w:ascii="Arial" w:hAnsi="Arial" w:cs="Arial"/>
          <w:sz w:val="24"/>
          <w:szCs w:val="24"/>
        </w:rPr>
        <w:t xml:space="preserve">Fiscalía General de la Nación ante el Juzgado 40 Penal Municipal </w:t>
      </w:r>
      <w:r>
        <w:rPr>
          <w:rFonts w:ascii="Arial" w:hAnsi="Arial" w:cs="Arial"/>
          <w:sz w:val="24"/>
          <w:szCs w:val="24"/>
        </w:rPr>
        <w:t xml:space="preserve">de Bogotá. </w:t>
      </w:r>
      <w:r w:rsidR="004C6F08">
        <w:rPr>
          <w:rFonts w:ascii="Arial" w:hAnsi="Arial" w:cs="Arial"/>
          <w:sz w:val="24"/>
          <w:szCs w:val="24"/>
        </w:rPr>
        <w:t xml:space="preserve">Se trata de </w:t>
      </w:r>
      <w:r w:rsidR="00BB5C3F">
        <w:rPr>
          <w:rFonts w:ascii="Arial" w:hAnsi="Arial" w:cs="Arial"/>
          <w:sz w:val="24"/>
          <w:szCs w:val="24"/>
        </w:rPr>
        <w:t xml:space="preserve">la audiencia de </w:t>
      </w:r>
      <w:r w:rsidR="00BB5C3F" w:rsidRPr="00CF2071">
        <w:rPr>
          <w:rFonts w:ascii="Arial" w:hAnsi="Arial" w:cs="Arial"/>
          <w:b/>
          <w:bCs/>
          <w:sz w:val="24"/>
          <w:szCs w:val="24"/>
          <w:u w:val="single"/>
        </w:rPr>
        <w:t xml:space="preserve">FORMULACIÓN DE IMPUTACIÓN </w:t>
      </w:r>
      <w:r w:rsidR="00BB5C3F">
        <w:rPr>
          <w:rFonts w:ascii="Arial" w:hAnsi="Arial" w:cs="Arial"/>
          <w:sz w:val="24"/>
          <w:szCs w:val="24"/>
        </w:rPr>
        <w:t xml:space="preserve">contra el señor </w:t>
      </w:r>
      <w:r w:rsidR="00BB5C3F" w:rsidRPr="00CF2071">
        <w:rPr>
          <w:rFonts w:ascii="Arial" w:hAnsi="Arial" w:cs="Arial"/>
          <w:b/>
          <w:bCs/>
          <w:sz w:val="24"/>
          <w:szCs w:val="24"/>
        </w:rPr>
        <w:t>ALEJANDRO MORENO DELGADO</w:t>
      </w:r>
      <w:r w:rsidR="00BB5C3F">
        <w:rPr>
          <w:rFonts w:ascii="Arial" w:hAnsi="Arial" w:cs="Arial"/>
          <w:sz w:val="24"/>
          <w:szCs w:val="24"/>
        </w:rPr>
        <w:t xml:space="preserve"> por el </w:t>
      </w:r>
      <w:r w:rsidR="00BB5C3F">
        <w:rPr>
          <w:rFonts w:ascii="Arial" w:hAnsi="Arial" w:cs="Arial"/>
          <w:sz w:val="24"/>
          <w:szCs w:val="24"/>
        </w:rPr>
        <w:lastRenderedPageBreak/>
        <w:t xml:space="preserve">presunto delito de Actos Sexuales en Menor de 14 Años, descripción típica </w:t>
      </w:r>
      <w:r w:rsidR="00CF2071">
        <w:rPr>
          <w:rFonts w:ascii="Arial" w:hAnsi="Arial" w:cs="Arial"/>
          <w:sz w:val="24"/>
          <w:szCs w:val="24"/>
        </w:rPr>
        <w:t>a</w:t>
      </w:r>
      <w:r w:rsidR="00BB5C3F">
        <w:rPr>
          <w:rFonts w:ascii="Arial" w:hAnsi="Arial" w:cs="Arial"/>
          <w:sz w:val="24"/>
          <w:szCs w:val="24"/>
        </w:rPr>
        <w:t xml:space="preserve">gravada por </w:t>
      </w:r>
      <w:r w:rsidR="00D66427">
        <w:rPr>
          <w:rFonts w:ascii="Arial" w:hAnsi="Arial" w:cs="Arial"/>
          <w:sz w:val="24"/>
          <w:szCs w:val="24"/>
        </w:rPr>
        <w:t xml:space="preserve">su relación paterno filial </w:t>
      </w:r>
      <w:r w:rsidR="00BB5C3F">
        <w:rPr>
          <w:rFonts w:ascii="Arial" w:hAnsi="Arial" w:cs="Arial"/>
          <w:sz w:val="24"/>
          <w:szCs w:val="24"/>
        </w:rPr>
        <w:t>con la víctima</w:t>
      </w:r>
      <w:r w:rsidR="00D66427">
        <w:rPr>
          <w:rFonts w:ascii="Arial" w:hAnsi="Arial" w:cs="Arial"/>
          <w:sz w:val="24"/>
          <w:szCs w:val="24"/>
        </w:rPr>
        <w:t xml:space="preserve"> </w:t>
      </w:r>
      <w:r>
        <w:rPr>
          <w:rFonts w:ascii="Arial" w:hAnsi="Arial" w:cs="Arial"/>
          <w:sz w:val="24"/>
          <w:szCs w:val="24"/>
        </w:rPr>
        <w:t>que en la fecha de ocurrencia de los hechos contaba con tan solo 3</w:t>
      </w:r>
      <w:r w:rsidR="00D66427">
        <w:rPr>
          <w:rFonts w:ascii="Arial" w:hAnsi="Arial" w:cs="Arial"/>
          <w:sz w:val="24"/>
          <w:szCs w:val="24"/>
        </w:rPr>
        <w:t xml:space="preserve"> años  de edad.</w:t>
      </w:r>
      <w:r w:rsidR="0092010B">
        <w:rPr>
          <w:rFonts w:ascii="Arial" w:hAnsi="Arial" w:cs="Arial"/>
          <w:sz w:val="24"/>
          <w:szCs w:val="24"/>
        </w:rPr>
        <w:t xml:space="preserve"> Se anexa en copia simple.</w:t>
      </w:r>
    </w:p>
    <w:p w14:paraId="1B67BA5D" w14:textId="77777777" w:rsidR="00D66427" w:rsidRDefault="00D66427" w:rsidP="00D66427">
      <w:pPr>
        <w:pStyle w:val="Prrafodelista"/>
        <w:spacing w:after="0"/>
        <w:jc w:val="both"/>
        <w:rPr>
          <w:rFonts w:ascii="Arial" w:hAnsi="Arial" w:cs="Arial"/>
          <w:sz w:val="24"/>
          <w:szCs w:val="24"/>
        </w:rPr>
      </w:pPr>
    </w:p>
    <w:p w14:paraId="3C1C9610" w14:textId="28878713" w:rsidR="005927C4" w:rsidRDefault="005927C4" w:rsidP="00BB5C3F">
      <w:pPr>
        <w:pStyle w:val="Prrafodelista"/>
        <w:numPr>
          <w:ilvl w:val="0"/>
          <w:numId w:val="24"/>
        </w:numPr>
        <w:spacing w:after="0"/>
        <w:jc w:val="both"/>
        <w:rPr>
          <w:rFonts w:ascii="Arial" w:hAnsi="Arial" w:cs="Arial"/>
          <w:sz w:val="24"/>
          <w:szCs w:val="24"/>
        </w:rPr>
      </w:pPr>
      <w:r>
        <w:rPr>
          <w:rFonts w:ascii="Arial" w:hAnsi="Arial" w:cs="Arial"/>
          <w:sz w:val="24"/>
          <w:szCs w:val="24"/>
        </w:rPr>
        <w:t xml:space="preserve">Otros hechos indicadores están contenidos en el desarrollo del proceso terapéutico llevado a cabo por la </w:t>
      </w:r>
      <w:r w:rsidR="00D66427">
        <w:rPr>
          <w:rFonts w:ascii="Arial" w:hAnsi="Arial" w:cs="Arial"/>
          <w:sz w:val="24"/>
          <w:szCs w:val="24"/>
        </w:rPr>
        <w:t xml:space="preserve">doctora </w:t>
      </w:r>
      <w:r w:rsidR="00D66427" w:rsidRPr="00CF2071">
        <w:rPr>
          <w:rFonts w:ascii="Arial" w:hAnsi="Arial" w:cs="Arial"/>
          <w:b/>
          <w:bCs/>
          <w:sz w:val="24"/>
          <w:szCs w:val="24"/>
        </w:rPr>
        <w:t>CLAUDIA SANCHEZ SALAMANCA</w:t>
      </w:r>
      <w:r w:rsidR="00D66427">
        <w:rPr>
          <w:rFonts w:ascii="Arial" w:hAnsi="Arial" w:cs="Arial"/>
          <w:sz w:val="24"/>
          <w:szCs w:val="24"/>
        </w:rPr>
        <w:t>, a la sazón profesional en psicología que ha estado al frente de</w:t>
      </w:r>
      <w:r>
        <w:rPr>
          <w:rFonts w:ascii="Arial" w:hAnsi="Arial" w:cs="Arial"/>
          <w:sz w:val="24"/>
          <w:szCs w:val="24"/>
        </w:rPr>
        <w:t xml:space="preserve"> ese tratamiento</w:t>
      </w:r>
      <w:r w:rsidR="00D66427">
        <w:rPr>
          <w:rFonts w:ascii="Arial" w:hAnsi="Arial" w:cs="Arial"/>
          <w:sz w:val="24"/>
          <w:szCs w:val="24"/>
        </w:rPr>
        <w:t xml:space="preserve"> a favor de la niña, </w:t>
      </w:r>
      <w:r>
        <w:rPr>
          <w:rFonts w:ascii="Arial" w:hAnsi="Arial" w:cs="Arial"/>
          <w:sz w:val="24"/>
          <w:szCs w:val="24"/>
        </w:rPr>
        <w:t xml:space="preserve">y </w:t>
      </w:r>
      <w:r w:rsidR="00D66427">
        <w:rPr>
          <w:rFonts w:ascii="Arial" w:hAnsi="Arial" w:cs="Arial"/>
          <w:sz w:val="24"/>
          <w:szCs w:val="24"/>
        </w:rPr>
        <w:t xml:space="preserve">que se viene </w:t>
      </w:r>
      <w:r>
        <w:rPr>
          <w:rFonts w:ascii="Arial" w:hAnsi="Arial" w:cs="Arial"/>
          <w:sz w:val="24"/>
          <w:szCs w:val="24"/>
        </w:rPr>
        <w:t xml:space="preserve">ejecutando </w:t>
      </w:r>
      <w:r w:rsidR="00D66427">
        <w:rPr>
          <w:rFonts w:ascii="Arial" w:hAnsi="Arial" w:cs="Arial"/>
          <w:sz w:val="24"/>
          <w:szCs w:val="24"/>
        </w:rPr>
        <w:t xml:space="preserve">desde el mes de junio de 2018. </w:t>
      </w:r>
      <w:r>
        <w:rPr>
          <w:rFonts w:ascii="Arial" w:hAnsi="Arial" w:cs="Arial"/>
          <w:sz w:val="24"/>
          <w:szCs w:val="24"/>
        </w:rPr>
        <w:t xml:space="preserve">Veamos: </w:t>
      </w:r>
    </w:p>
    <w:p w14:paraId="2FB5A680" w14:textId="77777777" w:rsidR="005927C4" w:rsidRPr="005927C4" w:rsidRDefault="005927C4" w:rsidP="005927C4">
      <w:pPr>
        <w:pStyle w:val="Prrafodelista"/>
        <w:rPr>
          <w:rFonts w:ascii="Arial" w:hAnsi="Arial" w:cs="Arial"/>
          <w:sz w:val="24"/>
          <w:szCs w:val="24"/>
        </w:rPr>
      </w:pPr>
    </w:p>
    <w:p w14:paraId="2F9B5E1E" w14:textId="4D97085F" w:rsidR="00D66427" w:rsidRDefault="005927C4" w:rsidP="00BB5C3F">
      <w:pPr>
        <w:pStyle w:val="Prrafodelista"/>
        <w:numPr>
          <w:ilvl w:val="0"/>
          <w:numId w:val="24"/>
        </w:numPr>
        <w:spacing w:after="0"/>
        <w:jc w:val="both"/>
        <w:rPr>
          <w:rFonts w:ascii="Arial" w:hAnsi="Arial" w:cs="Arial"/>
          <w:sz w:val="24"/>
          <w:szCs w:val="24"/>
        </w:rPr>
      </w:pPr>
      <w:r>
        <w:rPr>
          <w:rFonts w:ascii="Arial" w:hAnsi="Arial" w:cs="Arial"/>
          <w:sz w:val="24"/>
          <w:szCs w:val="24"/>
        </w:rPr>
        <w:t xml:space="preserve">(i) Informe </w:t>
      </w:r>
      <w:r w:rsidR="00D66427">
        <w:rPr>
          <w:rFonts w:ascii="Arial" w:hAnsi="Arial" w:cs="Arial"/>
          <w:sz w:val="24"/>
          <w:szCs w:val="24"/>
        </w:rPr>
        <w:t xml:space="preserve">signado el </w:t>
      </w:r>
      <w:r w:rsidR="00D66427" w:rsidRPr="005927C4">
        <w:rPr>
          <w:rFonts w:ascii="Arial" w:hAnsi="Arial" w:cs="Arial"/>
          <w:b/>
          <w:bCs/>
          <w:sz w:val="24"/>
          <w:szCs w:val="24"/>
        </w:rPr>
        <w:t>19 de junio de 2019</w:t>
      </w:r>
      <w:r w:rsidR="00D66427">
        <w:rPr>
          <w:rFonts w:ascii="Arial" w:hAnsi="Arial" w:cs="Arial"/>
          <w:sz w:val="24"/>
          <w:szCs w:val="24"/>
        </w:rPr>
        <w:t xml:space="preserve"> </w:t>
      </w:r>
      <w:r>
        <w:rPr>
          <w:rFonts w:ascii="Arial" w:hAnsi="Arial" w:cs="Arial"/>
          <w:sz w:val="24"/>
          <w:szCs w:val="24"/>
        </w:rPr>
        <w:t xml:space="preserve">en el que </w:t>
      </w:r>
      <w:r w:rsidR="00D66427">
        <w:rPr>
          <w:rFonts w:ascii="Arial" w:hAnsi="Arial" w:cs="Arial"/>
          <w:sz w:val="24"/>
          <w:szCs w:val="24"/>
        </w:rPr>
        <w:t xml:space="preserve">la Psicóloga </w:t>
      </w:r>
      <w:r w:rsidRPr="00CF2071">
        <w:rPr>
          <w:rFonts w:ascii="Arial" w:hAnsi="Arial" w:cs="Arial"/>
          <w:b/>
          <w:bCs/>
          <w:sz w:val="24"/>
          <w:szCs w:val="24"/>
        </w:rPr>
        <w:t>CLAUDIA SANCHEZ SALAMANCA</w:t>
      </w:r>
      <w:r>
        <w:rPr>
          <w:rFonts w:ascii="Arial" w:hAnsi="Arial" w:cs="Arial"/>
          <w:sz w:val="24"/>
          <w:szCs w:val="24"/>
        </w:rPr>
        <w:t xml:space="preserve"> </w:t>
      </w:r>
      <w:r w:rsidR="00D66427">
        <w:rPr>
          <w:rFonts w:ascii="Arial" w:hAnsi="Arial" w:cs="Arial"/>
          <w:sz w:val="24"/>
          <w:szCs w:val="24"/>
        </w:rPr>
        <w:t>solicita que previamente a las visitas supervisadas se lleven a cabo al menos seis sesiones de preparación en el contexto del proceso terapéutico en consideración a la actitud que ha asumido la propia niña de mantenerse alejada de su progenitor. Adicional a lo anterior, la necesidad de poner fin a la visita cuando la niña exteriorice evidente</w:t>
      </w:r>
      <w:r>
        <w:rPr>
          <w:rFonts w:ascii="Arial" w:hAnsi="Arial" w:cs="Arial"/>
          <w:sz w:val="24"/>
          <w:szCs w:val="24"/>
        </w:rPr>
        <w:t>s</w:t>
      </w:r>
      <w:r w:rsidR="00D66427">
        <w:rPr>
          <w:rFonts w:ascii="Arial" w:hAnsi="Arial" w:cs="Arial"/>
          <w:sz w:val="24"/>
          <w:szCs w:val="24"/>
        </w:rPr>
        <w:t xml:space="preserve"> temor</w:t>
      </w:r>
      <w:r>
        <w:rPr>
          <w:rFonts w:ascii="Arial" w:hAnsi="Arial" w:cs="Arial"/>
          <w:sz w:val="24"/>
          <w:szCs w:val="24"/>
        </w:rPr>
        <w:t>es</w:t>
      </w:r>
      <w:r w:rsidR="00D66427">
        <w:rPr>
          <w:rFonts w:ascii="Arial" w:hAnsi="Arial" w:cs="Arial"/>
          <w:sz w:val="24"/>
          <w:szCs w:val="24"/>
        </w:rPr>
        <w:t>, ansiedad, irritabilidad o perturbación por la presencia de su padre.</w:t>
      </w:r>
      <w:r w:rsidR="0092010B">
        <w:rPr>
          <w:rFonts w:ascii="Arial" w:hAnsi="Arial" w:cs="Arial"/>
          <w:sz w:val="24"/>
          <w:szCs w:val="24"/>
        </w:rPr>
        <w:t xml:space="preserve"> Se anexa en copia simple.</w:t>
      </w:r>
    </w:p>
    <w:p w14:paraId="27557192" w14:textId="77777777" w:rsidR="00FE6DE4" w:rsidRPr="00FE6DE4" w:rsidRDefault="00FE6DE4" w:rsidP="00FE6DE4">
      <w:pPr>
        <w:spacing w:after="0"/>
        <w:jc w:val="both"/>
        <w:rPr>
          <w:rFonts w:ascii="Arial" w:hAnsi="Arial" w:cs="Arial"/>
          <w:sz w:val="24"/>
          <w:szCs w:val="24"/>
        </w:rPr>
      </w:pPr>
    </w:p>
    <w:p w14:paraId="37612F17" w14:textId="1A68786D" w:rsidR="00BB5C3F" w:rsidRDefault="005927C4" w:rsidP="00BB5C3F">
      <w:pPr>
        <w:pStyle w:val="Prrafodelista"/>
        <w:numPr>
          <w:ilvl w:val="0"/>
          <w:numId w:val="24"/>
        </w:numPr>
        <w:spacing w:after="0"/>
        <w:jc w:val="both"/>
        <w:rPr>
          <w:rFonts w:ascii="Arial" w:hAnsi="Arial" w:cs="Arial"/>
          <w:sz w:val="24"/>
          <w:szCs w:val="24"/>
        </w:rPr>
      </w:pPr>
      <w:r>
        <w:rPr>
          <w:rFonts w:ascii="Arial" w:hAnsi="Arial" w:cs="Arial"/>
          <w:sz w:val="24"/>
          <w:szCs w:val="24"/>
        </w:rPr>
        <w:t xml:space="preserve">(ii) Informe signado el </w:t>
      </w:r>
      <w:r w:rsidRPr="005927C4">
        <w:rPr>
          <w:rFonts w:ascii="Arial" w:hAnsi="Arial" w:cs="Arial"/>
          <w:b/>
          <w:bCs/>
          <w:sz w:val="24"/>
          <w:szCs w:val="24"/>
        </w:rPr>
        <w:t>8 de julio de 2019</w:t>
      </w:r>
      <w:r>
        <w:rPr>
          <w:rFonts w:ascii="Arial" w:hAnsi="Arial" w:cs="Arial"/>
          <w:sz w:val="24"/>
          <w:szCs w:val="24"/>
        </w:rPr>
        <w:t xml:space="preserve"> en el que la </w:t>
      </w:r>
      <w:r w:rsidR="00FE6DE4">
        <w:rPr>
          <w:rFonts w:ascii="Arial" w:hAnsi="Arial" w:cs="Arial"/>
          <w:sz w:val="24"/>
          <w:szCs w:val="24"/>
        </w:rPr>
        <w:t>Psicóloga dej</w:t>
      </w:r>
      <w:r>
        <w:rPr>
          <w:rFonts w:ascii="Arial" w:hAnsi="Arial" w:cs="Arial"/>
          <w:sz w:val="24"/>
          <w:szCs w:val="24"/>
        </w:rPr>
        <w:t>a</w:t>
      </w:r>
      <w:r w:rsidR="00FE6DE4">
        <w:rPr>
          <w:rFonts w:ascii="Arial" w:hAnsi="Arial" w:cs="Arial"/>
          <w:sz w:val="24"/>
          <w:szCs w:val="24"/>
        </w:rPr>
        <w:t xml:space="preserve"> constancia que a pesar de haberse recomendado un proceso terapéutico de al menos 6 sesiones previas a la visita, solo se pudo hacer una, la del día 4 de julio, víspera de la visita decretada por la autoridad policiva. La profesional </w:t>
      </w:r>
      <w:r>
        <w:rPr>
          <w:rFonts w:ascii="Arial" w:hAnsi="Arial" w:cs="Arial"/>
          <w:sz w:val="24"/>
          <w:szCs w:val="24"/>
        </w:rPr>
        <w:t xml:space="preserve">señala </w:t>
      </w:r>
      <w:r w:rsidR="00FE6DE4">
        <w:rPr>
          <w:rFonts w:ascii="Arial" w:hAnsi="Arial" w:cs="Arial"/>
          <w:sz w:val="24"/>
          <w:szCs w:val="24"/>
        </w:rPr>
        <w:t>que en la sesión del 4 de julio la niña expresó su deseo de no ver a su padre, indicando el temor de que “</w:t>
      </w:r>
      <w:r w:rsidR="00FE6DE4" w:rsidRPr="00FE6DE4">
        <w:rPr>
          <w:rFonts w:ascii="Arial" w:hAnsi="Arial" w:cs="Arial"/>
          <w:i/>
          <w:iCs/>
          <w:sz w:val="24"/>
          <w:szCs w:val="24"/>
        </w:rPr>
        <w:t>él haga otra vez ese juego que me hizo”.</w:t>
      </w:r>
      <w:r w:rsidR="00FE6DE4">
        <w:rPr>
          <w:rFonts w:ascii="Arial" w:hAnsi="Arial" w:cs="Arial"/>
          <w:i/>
          <w:iCs/>
          <w:sz w:val="24"/>
          <w:szCs w:val="24"/>
        </w:rPr>
        <w:t xml:space="preserve"> </w:t>
      </w:r>
      <w:r w:rsidR="00FE6DE4" w:rsidRPr="00FE6DE4">
        <w:rPr>
          <w:rFonts w:ascii="Arial" w:hAnsi="Arial" w:cs="Arial"/>
          <w:sz w:val="24"/>
          <w:szCs w:val="24"/>
        </w:rPr>
        <w:t xml:space="preserve">Así mismo, en la sesión terapéutica </w:t>
      </w:r>
      <w:r w:rsidR="00FE6DE4">
        <w:rPr>
          <w:rFonts w:ascii="Arial" w:hAnsi="Arial" w:cs="Arial"/>
          <w:sz w:val="24"/>
          <w:szCs w:val="24"/>
        </w:rPr>
        <w:t xml:space="preserve">del día 8 de julio, deja constancia que la </w:t>
      </w:r>
      <w:r w:rsidR="00475FF6">
        <w:rPr>
          <w:rFonts w:ascii="Arial" w:hAnsi="Arial" w:cs="Arial"/>
          <w:sz w:val="24"/>
          <w:szCs w:val="24"/>
        </w:rPr>
        <w:t>niña reitera que no quiere ver a su padre porque “</w:t>
      </w:r>
      <w:r w:rsidR="00475FF6" w:rsidRPr="00475FF6">
        <w:rPr>
          <w:rFonts w:ascii="Arial" w:hAnsi="Arial" w:cs="Arial"/>
          <w:i/>
          <w:iCs/>
          <w:sz w:val="24"/>
          <w:szCs w:val="24"/>
        </w:rPr>
        <w:t>no me gustaba que haga ese juego</w:t>
      </w:r>
      <w:r w:rsidR="00475FF6">
        <w:rPr>
          <w:rFonts w:ascii="Arial" w:hAnsi="Arial" w:cs="Arial"/>
          <w:sz w:val="24"/>
          <w:szCs w:val="24"/>
        </w:rPr>
        <w:t xml:space="preserve">”, recomendando </w:t>
      </w:r>
      <w:r w:rsidR="00475FF6" w:rsidRPr="00CF2071">
        <w:rPr>
          <w:rFonts w:ascii="Arial" w:hAnsi="Arial" w:cs="Arial"/>
          <w:b/>
          <w:bCs/>
          <w:sz w:val="24"/>
          <w:szCs w:val="24"/>
          <w:u w:val="single"/>
        </w:rPr>
        <w:t>NO FORZAR</w:t>
      </w:r>
      <w:r w:rsidR="00475FF6">
        <w:rPr>
          <w:rFonts w:ascii="Arial" w:hAnsi="Arial" w:cs="Arial"/>
          <w:sz w:val="24"/>
          <w:szCs w:val="24"/>
        </w:rPr>
        <w:t xml:space="preserve"> el proceso de encuentro con su padre, ya que obligarla a hacerlo pone en riesgo su estabilidad emocional por la ansiedad, miedo e inseguridad que le ha generado.</w:t>
      </w:r>
      <w:r w:rsidR="0092010B">
        <w:rPr>
          <w:rFonts w:ascii="Arial" w:hAnsi="Arial" w:cs="Arial"/>
          <w:sz w:val="24"/>
          <w:szCs w:val="24"/>
        </w:rPr>
        <w:t xml:space="preserve"> Se anexa en copia simple.</w:t>
      </w:r>
    </w:p>
    <w:p w14:paraId="6A86A865" w14:textId="77777777" w:rsidR="00165521" w:rsidRPr="00165521" w:rsidRDefault="00165521" w:rsidP="00165521">
      <w:pPr>
        <w:pStyle w:val="Prrafodelista"/>
        <w:rPr>
          <w:rFonts w:ascii="Arial" w:hAnsi="Arial" w:cs="Arial"/>
          <w:sz w:val="24"/>
          <w:szCs w:val="24"/>
        </w:rPr>
      </w:pPr>
    </w:p>
    <w:p w14:paraId="026151AA" w14:textId="1A22A8D6" w:rsidR="00165521" w:rsidRDefault="005927C4" w:rsidP="00165521">
      <w:pPr>
        <w:pStyle w:val="Prrafodelista"/>
        <w:numPr>
          <w:ilvl w:val="0"/>
          <w:numId w:val="24"/>
        </w:numPr>
        <w:spacing w:after="0"/>
        <w:jc w:val="both"/>
        <w:rPr>
          <w:rFonts w:ascii="Arial" w:hAnsi="Arial" w:cs="Arial"/>
          <w:sz w:val="24"/>
          <w:szCs w:val="24"/>
        </w:rPr>
      </w:pPr>
      <w:r>
        <w:rPr>
          <w:rFonts w:ascii="Arial" w:hAnsi="Arial" w:cs="Arial"/>
          <w:sz w:val="24"/>
          <w:szCs w:val="24"/>
        </w:rPr>
        <w:t xml:space="preserve">(iii) Informe signado el </w:t>
      </w:r>
      <w:r w:rsidR="00165521" w:rsidRPr="005927C4">
        <w:rPr>
          <w:rFonts w:ascii="Arial" w:hAnsi="Arial" w:cs="Arial"/>
          <w:b/>
          <w:bCs/>
          <w:sz w:val="24"/>
          <w:szCs w:val="24"/>
        </w:rPr>
        <w:t>22 de julio de 2019</w:t>
      </w:r>
      <w:r w:rsidR="00165521">
        <w:rPr>
          <w:rFonts w:ascii="Arial" w:hAnsi="Arial" w:cs="Arial"/>
          <w:sz w:val="24"/>
          <w:szCs w:val="24"/>
        </w:rPr>
        <w:t xml:space="preserve">, </w:t>
      </w:r>
      <w:r>
        <w:rPr>
          <w:rFonts w:ascii="Arial" w:hAnsi="Arial" w:cs="Arial"/>
          <w:sz w:val="24"/>
          <w:szCs w:val="24"/>
        </w:rPr>
        <w:t xml:space="preserve">en el que la misma profesional </w:t>
      </w:r>
      <w:r w:rsidR="00165521">
        <w:rPr>
          <w:rFonts w:ascii="Arial" w:hAnsi="Arial" w:cs="Arial"/>
          <w:sz w:val="24"/>
          <w:szCs w:val="24"/>
        </w:rPr>
        <w:t>señala que una vez se le informó la necesidad de reunirse con su padre la niña ha evidenciado “</w:t>
      </w:r>
      <w:r w:rsidR="00165521" w:rsidRPr="00165521">
        <w:rPr>
          <w:rFonts w:ascii="Arial" w:hAnsi="Arial" w:cs="Arial"/>
          <w:i/>
          <w:iCs/>
          <w:sz w:val="24"/>
          <w:szCs w:val="24"/>
        </w:rPr>
        <w:t>irritabilidad, labilidad emocional, angustia, llanto frecuente, dificultades en el dormir, (pesadillas y sueño intranquilo) y alteración en sus rutinas de alimentación (disminución del apetito</w:t>
      </w:r>
      <w:r w:rsidR="00165521">
        <w:rPr>
          <w:rFonts w:ascii="Arial" w:hAnsi="Arial" w:cs="Arial"/>
          <w:sz w:val="24"/>
          <w:szCs w:val="24"/>
        </w:rPr>
        <w:t>)”</w:t>
      </w:r>
      <w:r>
        <w:rPr>
          <w:rFonts w:ascii="Arial" w:hAnsi="Arial" w:cs="Arial"/>
          <w:sz w:val="24"/>
          <w:szCs w:val="24"/>
        </w:rPr>
        <w:t>.</w:t>
      </w:r>
      <w:r w:rsidR="0092010B">
        <w:rPr>
          <w:rFonts w:ascii="Arial" w:hAnsi="Arial" w:cs="Arial"/>
          <w:sz w:val="24"/>
          <w:szCs w:val="24"/>
        </w:rPr>
        <w:t xml:space="preserve"> Se anexa en copia simple.</w:t>
      </w:r>
    </w:p>
    <w:p w14:paraId="6C9CA1BA" w14:textId="77777777" w:rsidR="005927C4" w:rsidRPr="005927C4" w:rsidRDefault="005927C4" w:rsidP="005927C4">
      <w:pPr>
        <w:pStyle w:val="Prrafodelista"/>
        <w:rPr>
          <w:rFonts w:ascii="Arial" w:hAnsi="Arial" w:cs="Arial"/>
          <w:sz w:val="24"/>
          <w:szCs w:val="24"/>
        </w:rPr>
      </w:pPr>
    </w:p>
    <w:p w14:paraId="03519A64" w14:textId="0E2B6DC3" w:rsidR="005927C4" w:rsidRDefault="005927C4" w:rsidP="00165521">
      <w:pPr>
        <w:pStyle w:val="Prrafodelista"/>
        <w:numPr>
          <w:ilvl w:val="0"/>
          <w:numId w:val="24"/>
        </w:numPr>
        <w:spacing w:after="0"/>
        <w:jc w:val="both"/>
        <w:rPr>
          <w:rFonts w:ascii="Arial" w:hAnsi="Arial" w:cs="Arial"/>
          <w:sz w:val="24"/>
          <w:szCs w:val="24"/>
        </w:rPr>
      </w:pPr>
      <w:r>
        <w:rPr>
          <w:rFonts w:ascii="Arial" w:hAnsi="Arial" w:cs="Arial"/>
          <w:sz w:val="24"/>
          <w:szCs w:val="24"/>
        </w:rPr>
        <w:t xml:space="preserve">Un nuevo hecho indicador lo constituye la Constancia de Supervisión de Visitas expedida por la Comisaría Segunda de Familia de Chapinero el </w:t>
      </w:r>
      <w:r w:rsidRPr="005927C4">
        <w:rPr>
          <w:rFonts w:ascii="Arial" w:hAnsi="Arial" w:cs="Arial"/>
          <w:b/>
          <w:bCs/>
          <w:sz w:val="24"/>
          <w:szCs w:val="24"/>
        </w:rPr>
        <w:t>cinco (5) de julio de 2019</w:t>
      </w:r>
      <w:r>
        <w:rPr>
          <w:rFonts w:ascii="Arial" w:hAnsi="Arial" w:cs="Arial"/>
          <w:sz w:val="24"/>
          <w:szCs w:val="24"/>
        </w:rPr>
        <w:t xml:space="preserve">, con ocasión de la visita decretada por la misma autoridad </w:t>
      </w:r>
      <w:r>
        <w:rPr>
          <w:rFonts w:ascii="Arial" w:hAnsi="Arial" w:cs="Arial"/>
          <w:sz w:val="24"/>
          <w:szCs w:val="24"/>
        </w:rPr>
        <w:lastRenderedPageBreak/>
        <w:t xml:space="preserve">cumpliendo órdenes del Juzgado 24 de Familia, suscrita por la Trabajadora Social y por los progenitores de la niña. </w:t>
      </w:r>
      <w:r w:rsidR="0092010B">
        <w:rPr>
          <w:rFonts w:ascii="Arial" w:hAnsi="Arial" w:cs="Arial"/>
          <w:sz w:val="24"/>
          <w:szCs w:val="24"/>
        </w:rPr>
        <w:t>Se anexa en copia simple.</w:t>
      </w:r>
    </w:p>
    <w:p w14:paraId="732EE236" w14:textId="77777777" w:rsidR="002C66EF" w:rsidRDefault="002C66EF" w:rsidP="002E2A0E">
      <w:pPr>
        <w:pStyle w:val="Prrafodelista"/>
        <w:rPr>
          <w:rFonts w:ascii="Arial" w:hAnsi="Arial" w:cs="Arial"/>
          <w:sz w:val="24"/>
          <w:szCs w:val="24"/>
        </w:rPr>
      </w:pPr>
    </w:p>
    <w:p w14:paraId="182AE413" w14:textId="0B981634" w:rsidR="00B65145" w:rsidRPr="00FE6DE4" w:rsidRDefault="005927C4" w:rsidP="004C6F08">
      <w:pPr>
        <w:pStyle w:val="Prrafodelista"/>
        <w:jc w:val="both"/>
        <w:rPr>
          <w:rFonts w:ascii="Arial" w:hAnsi="Arial" w:cs="Arial"/>
          <w:sz w:val="24"/>
          <w:szCs w:val="24"/>
        </w:rPr>
      </w:pPr>
      <w:r>
        <w:rPr>
          <w:rFonts w:ascii="Arial" w:hAnsi="Arial" w:cs="Arial"/>
          <w:sz w:val="24"/>
          <w:szCs w:val="24"/>
        </w:rPr>
        <w:t xml:space="preserve">En este documento oficial se deja expresa constancia que </w:t>
      </w:r>
      <w:r w:rsidR="002C66EF">
        <w:rPr>
          <w:rFonts w:ascii="Arial" w:hAnsi="Arial" w:cs="Arial"/>
          <w:sz w:val="24"/>
          <w:szCs w:val="24"/>
        </w:rPr>
        <w:t>una vez enterada del propósito de la visita, la niña llorando manifiesta constantemente que “</w:t>
      </w:r>
      <w:r w:rsidR="002C66EF" w:rsidRPr="004C6F08">
        <w:rPr>
          <w:rFonts w:ascii="Arial" w:hAnsi="Arial" w:cs="Arial"/>
          <w:i/>
          <w:iCs/>
          <w:sz w:val="24"/>
          <w:szCs w:val="24"/>
        </w:rPr>
        <w:t>no quiero ver a mi papá”</w:t>
      </w:r>
      <w:r w:rsidR="002C66EF">
        <w:rPr>
          <w:rFonts w:ascii="Arial" w:hAnsi="Arial" w:cs="Arial"/>
          <w:sz w:val="24"/>
          <w:szCs w:val="24"/>
        </w:rPr>
        <w:t xml:space="preserve"> a pesar que la misma progenitora trata de </w:t>
      </w:r>
      <w:r w:rsidR="00CF2071">
        <w:rPr>
          <w:rFonts w:ascii="Arial" w:hAnsi="Arial" w:cs="Arial"/>
          <w:sz w:val="24"/>
          <w:szCs w:val="24"/>
        </w:rPr>
        <w:t>persuadirla</w:t>
      </w:r>
      <w:r w:rsidR="002C66EF">
        <w:rPr>
          <w:rFonts w:ascii="Arial" w:hAnsi="Arial" w:cs="Arial"/>
          <w:sz w:val="24"/>
          <w:szCs w:val="24"/>
        </w:rPr>
        <w:t xml:space="preserve"> con su presencia y con la presencia de la funcionaria. Al insistirse en la visita </w:t>
      </w:r>
      <w:r w:rsidR="002C66EF" w:rsidRPr="00CF2071">
        <w:rPr>
          <w:rFonts w:ascii="Arial" w:hAnsi="Arial" w:cs="Arial"/>
          <w:b/>
          <w:bCs/>
          <w:sz w:val="24"/>
          <w:szCs w:val="24"/>
        </w:rPr>
        <w:t>MARIA ANTONIA</w:t>
      </w:r>
      <w:r w:rsidR="002C66EF">
        <w:rPr>
          <w:rFonts w:ascii="Arial" w:hAnsi="Arial" w:cs="Arial"/>
          <w:sz w:val="24"/>
          <w:szCs w:val="24"/>
        </w:rPr>
        <w:t xml:space="preserve"> agrega “</w:t>
      </w:r>
      <w:r w:rsidR="002C66EF" w:rsidRPr="004C6F08">
        <w:rPr>
          <w:rFonts w:ascii="Arial" w:hAnsi="Arial" w:cs="Arial"/>
          <w:i/>
          <w:iCs/>
          <w:sz w:val="24"/>
          <w:szCs w:val="24"/>
        </w:rPr>
        <w:t>no quiero</w:t>
      </w:r>
      <w:r w:rsidR="002C66EF">
        <w:rPr>
          <w:rFonts w:ascii="Arial" w:hAnsi="Arial" w:cs="Arial"/>
          <w:sz w:val="24"/>
          <w:szCs w:val="24"/>
        </w:rPr>
        <w:t>” “</w:t>
      </w:r>
      <w:r w:rsidR="002C66EF" w:rsidRPr="004C6F08">
        <w:rPr>
          <w:rFonts w:ascii="Arial" w:hAnsi="Arial" w:cs="Arial"/>
          <w:i/>
          <w:iCs/>
          <w:sz w:val="24"/>
          <w:szCs w:val="24"/>
        </w:rPr>
        <w:t>tengo miedo que me haga el mismo juego</w:t>
      </w:r>
      <w:r w:rsidR="002C66EF">
        <w:rPr>
          <w:rFonts w:ascii="Arial" w:hAnsi="Arial" w:cs="Arial"/>
          <w:sz w:val="24"/>
          <w:szCs w:val="24"/>
        </w:rPr>
        <w:t xml:space="preserve">” sin dejar de romper en llanto. Ante estas circunstancias la Comisaría no tiene opción distinta que dar por finalizada la visita. </w:t>
      </w:r>
    </w:p>
    <w:p w14:paraId="4B04D99D" w14:textId="2FBDAB17" w:rsidR="003E48B6" w:rsidRPr="00FE6DE4" w:rsidRDefault="002C66EF" w:rsidP="002864F0">
      <w:pPr>
        <w:spacing w:after="0"/>
        <w:jc w:val="both"/>
        <w:rPr>
          <w:rFonts w:ascii="Arial" w:hAnsi="Arial" w:cs="Arial"/>
          <w:sz w:val="24"/>
          <w:szCs w:val="24"/>
        </w:rPr>
      </w:pPr>
      <w:r>
        <w:rPr>
          <w:rFonts w:ascii="Arial" w:hAnsi="Arial" w:cs="Arial"/>
          <w:sz w:val="24"/>
          <w:szCs w:val="24"/>
        </w:rPr>
        <w:t xml:space="preserve">Sobre el Derecho al Interés Superior es muy amplia la jurisprudencia constitucional. Veamos tan solo algunos pronunciamientos </w:t>
      </w:r>
      <w:r w:rsidR="0000718A">
        <w:rPr>
          <w:rFonts w:ascii="Arial" w:hAnsi="Arial" w:cs="Arial"/>
          <w:sz w:val="24"/>
          <w:szCs w:val="24"/>
        </w:rPr>
        <w:t>sobre</w:t>
      </w:r>
      <w:r>
        <w:rPr>
          <w:rFonts w:ascii="Arial" w:hAnsi="Arial" w:cs="Arial"/>
          <w:sz w:val="24"/>
          <w:szCs w:val="24"/>
        </w:rPr>
        <w:t xml:space="preserve"> la posición que </w:t>
      </w:r>
      <w:r w:rsidR="00FC791B">
        <w:rPr>
          <w:rFonts w:ascii="Arial" w:hAnsi="Arial" w:cs="Arial"/>
          <w:sz w:val="24"/>
          <w:szCs w:val="24"/>
        </w:rPr>
        <w:t xml:space="preserve">se </w:t>
      </w:r>
      <w:r>
        <w:rPr>
          <w:rFonts w:ascii="Arial" w:hAnsi="Arial" w:cs="Arial"/>
          <w:sz w:val="24"/>
          <w:szCs w:val="24"/>
        </w:rPr>
        <w:t xml:space="preserve">ha asumido acerca de este derecho fundamental. </w:t>
      </w:r>
    </w:p>
    <w:p w14:paraId="642B0AE4" w14:textId="77777777" w:rsidR="00341B7C" w:rsidRDefault="00341B7C" w:rsidP="002864F0">
      <w:pPr>
        <w:spacing w:after="0"/>
        <w:jc w:val="both"/>
        <w:rPr>
          <w:rFonts w:ascii="Arial" w:hAnsi="Arial" w:cs="Arial"/>
          <w:sz w:val="24"/>
          <w:szCs w:val="24"/>
        </w:rPr>
      </w:pPr>
    </w:p>
    <w:p w14:paraId="5CB665B4" w14:textId="6B3F42C9" w:rsidR="00341B7C" w:rsidRPr="00DE3EA9" w:rsidRDefault="00FC791B" w:rsidP="002C66EF">
      <w:pPr>
        <w:spacing w:after="0"/>
        <w:ind w:left="708"/>
        <w:jc w:val="both"/>
        <w:rPr>
          <w:rFonts w:ascii="Arial" w:hAnsi="Arial" w:cs="Arial"/>
          <w:sz w:val="24"/>
          <w:szCs w:val="24"/>
        </w:rPr>
      </w:pPr>
      <w:r w:rsidRPr="00341B7C">
        <w:rPr>
          <w:rFonts w:ascii="Arial" w:hAnsi="Arial" w:cs="Arial"/>
          <w:sz w:val="24"/>
          <w:szCs w:val="24"/>
        </w:rPr>
        <w:t xml:space="preserve"> </w:t>
      </w:r>
      <w:r w:rsidR="00341B7C" w:rsidRPr="00341B7C">
        <w:rPr>
          <w:rFonts w:ascii="Arial" w:hAnsi="Arial" w:cs="Arial"/>
          <w:sz w:val="24"/>
          <w:szCs w:val="24"/>
        </w:rPr>
        <w:t xml:space="preserve">“(…) </w:t>
      </w:r>
      <w:r w:rsidR="00341B7C" w:rsidRPr="004C6F08">
        <w:rPr>
          <w:rFonts w:ascii="Arial" w:hAnsi="Arial" w:cs="Arial"/>
          <w:i/>
          <w:iCs/>
          <w:sz w:val="24"/>
          <w:szCs w:val="24"/>
        </w:rPr>
        <w:t xml:space="preserve">se tiene que las autoridades administrativas y judiciales encargadas de determinar el contenido del interés superior de los niños en casos particulares cuentan con un margen de discrecionalidad importante para evaluar, en aplicación de las disposiciones jurídicas relevantes y en atención a las circunstancias fácticas de los menores implicados, cuál es la solución que mejor satisface dicho interés; lo cual implica también que dichas autoridades tienen altos deberes constitucionales y legales en relación con la preservación del bienestar integral de los menores que requieren su protección – deberes que obligan a los jueces y funcionarios administrativos en cuestión a </w:t>
      </w:r>
      <w:r w:rsidR="00341B7C" w:rsidRPr="00DE3EA9">
        <w:rPr>
          <w:rFonts w:ascii="Arial" w:hAnsi="Arial" w:cs="Arial"/>
          <w:b/>
          <w:bCs/>
          <w:i/>
          <w:iCs/>
          <w:sz w:val="24"/>
          <w:szCs w:val="24"/>
        </w:rPr>
        <w:t>aplicar un grado especial de diligencia, celo y cuidado al momento de adoptar sus decisiones</w:t>
      </w:r>
      <w:r w:rsidR="00341B7C" w:rsidRPr="004C6F08">
        <w:rPr>
          <w:rFonts w:ascii="Arial" w:hAnsi="Arial" w:cs="Arial"/>
          <w:i/>
          <w:iCs/>
          <w:sz w:val="24"/>
          <w:szCs w:val="24"/>
        </w:rPr>
        <w:t xml:space="preserve">, </w:t>
      </w:r>
      <w:r w:rsidR="00341B7C" w:rsidRPr="00DE3EA9">
        <w:rPr>
          <w:rFonts w:ascii="Arial" w:hAnsi="Arial" w:cs="Arial"/>
          <w:b/>
          <w:bCs/>
          <w:i/>
          <w:iCs/>
          <w:sz w:val="24"/>
          <w:szCs w:val="24"/>
        </w:rPr>
        <w:t>mucho más tratándose de niños de temprana edad</w:t>
      </w:r>
      <w:r w:rsidR="00341B7C" w:rsidRPr="004C6F08">
        <w:rPr>
          <w:rFonts w:ascii="Arial" w:hAnsi="Arial" w:cs="Arial"/>
          <w:i/>
          <w:iCs/>
          <w:sz w:val="24"/>
          <w:szCs w:val="24"/>
        </w:rPr>
        <w:t>, cuyo proceso de desarrollo puede verse afectado en forma definitiva e irremediable por cualquier decisión que no atienda a sus intereses y derechos”</w:t>
      </w:r>
      <w:r>
        <w:rPr>
          <w:rStyle w:val="Refdenotaalpie"/>
          <w:rFonts w:ascii="Arial" w:hAnsi="Arial" w:cs="Arial"/>
          <w:sz w:val="24"/>
          <w:szCs w:val="24"/>
        </w:rPr>
        <w:footnoteReference w:id="2"/>
      </w:r>
      <w:r w:rsidR="00DE3EA9">
        <w:rPr>
          <w:rFonts w:ascii="Arial" w:hAnsi="Arial" w:cs="Arial"/>
          <w:i/>
          <w:iCs/>
          <w:sz w:val="24"/>
          <w:szCs w:val="24"/>
        </w:rPr>
        <w:t xml:space="preserve"> </w:t>
      </w:r>
      <w:r w:rsidR="00DE3EA9" w:rsidRPr="00DE3EA9">
        <w:rPr>
          <w:rFonts w:ascii="Arial" w:hAnsi="Arial" w:cs="Arial"/>
          <w:sz w:val="24"/>
          <w:szCs w:val="24"/>
        </w:rPr>
        <w:t>(negrillas fuera de texto original)</w:t>
      </w:r>
    </w:p>
    <w:p w14:paraId="4CA4DB95" w14:textId="77777777" w:rsidR="00E633B8" w:rsidRDefault="00E633B8" w:rsidP="002864F0">
      <w:pPr>
        <w:spacing w:after="0"/>
        <w:jc w:val="both"/>
        <w:rPr>
          <w:rFonts w:ascii="Arial" w:hAnsi="Arial" w:cs="Arial"/>
          <w:sz w:val="24"/>
          <w:szCs w:val="24"/>
        </w:rPr>
      </w:pPr>
    </w:p>
    <w:p w14:paraId="41AD6CFF" w14:textId="020727AB" w:rsidR="002C66EF" w:rsidRDefault="002C66EF" w:rsidP="002864F0">
      <w:pPr>
        <w:spacing w:after="0"/>
        <w:jc w:val="both"/>
        <w:rPr>
          <w:rFonts w:ascii="Arial" w:hAnsi="Arial" w:cs="Arial"/>
          <w:sz w:val="24"/>
          <w:szCs w:val="24"/>
        </w:rPr>
      </w:pPr>
      <w:r>
        <w:rPr>
          <w:rFonts w:ascii="Arial" w:hAnsi="Arial" w:cs="Arial"/>
          <w:sz w:val="24"/>
          <w:szCs w:val="24"/>
        </w:rPr>
        <w:t>La Corte Constitucional llama la atención de jueces y funcionarios administrativos para que en el desarrollo de sus funciones apliquen especial diligencia, celo y cuidado al adoptar decisiones en las que se confrontan los derechos fundamentales de los niños. Por eso no se encuentra explicación al hecho de que ni el Juzgado 24 de Familia de Bogotá ni la Sala de Familia del Tribunal Superior</w:t>
      </w:r>
      <w:r w:rsidR="00DE3EA9">
        <w:rPr>
          <w:rFonts w:ascii="Arial" w:hAnsi="Arial" w:cs="Arial"/>
          <w:sz w:val="24"/>
          <w:szCs w:val="24"/>
        </w:rPr>
        <w:t xml:space="preserve"> al desatar el amparo</w:t>
      </w:r>
      <w:r>
        <w:rPr>
          <w:rFonts w:ascii="Arial" w:hAnsi="Arial" w:cs="Arial"/>
          <w:sz w:val="24"/>
          <w:szCs w:val="24"/>
        </w:rPr>
        <w:t xml:space="preserve">, persistan en la necesidad de establecer un régimen de visitas del progenitor y presunto agresor con la niña, ignorando la claridad con la que esta infante </w:t>
      </w:r>
      <w:r w:rsidR="00CF2071">
        <w:rPr>
          <w:rFonts w:ascii="Arial" w:hAnsi="Arial" w:cs="Arial"/>
          <w:sz w:val="24"/>
          <w:szCs w:val="24"/>
        </w:rPr>
        <w:t>h</w:t>
      </w:r>
      <w:r>
        <w:rPr>
          <w:rFonts w:ascii="Arial" w:hAnsi="Arial" w:cs="Arial"/>
          <w:sz w:val="24"/>
          <w:szCs w:val="24"/>
        </w:rPr>
        <w:t xml:space="preserve">a </w:t>
      </w:r>
      <w:r w:rsidR="00CF2071">
        <w:rPr>
          <w:rFonts w:ascii="Arial" w:hAnsi="Arial" w:cs="Arial"/>
          <w:sz w:val="24"/>
          <w:szCs w:val="24"/>
        </w:rPr>
        <w:t xml:space="preserve">venido </w:t>
      </w:r>
      <w:r>
        <w:rPr>
          <w:rFonts w:ascii="Arial" w:hAnsi="Arial" w:cs="Arial"/>
          <w:sz w:val="24"/>
          <w:szCs w:val="24"/>
        </w:rPr>
        <w:t>clama</w:t>
      </w:r>
      <w:r w:rsidR="00CF2071">
        <w:rPr>
          <w:rFonts w:ascii="Arial" w:hAnsi="Arial" w:cs="Arial"/>
          <w:sz w:val="24"/>
          <w:szCs w:val="24"/>
        </w:rPr>
        <w:t>n</w:t>
      </w:r>
      <w:r>
        <w:rPr>
          <w:rFonts w:ascii="Arial" w:hAnsi="Arial" w:cs="Arial"/>
          <w:sz w:val="24"/>
          <w:szCs w:val="24"/>
        </w:rPr>
        <w:t>do por mantenerse alejada de él</w:t>
      </w:r>
      <w:r w:rsidR="004C6F08">
        <w:rPr>
          <w:rFonts w:ascii="Arial" w:hAnsi="Arial" w:cs="Arial"/>
          <w:sz w:val="24"/>
          <w:szCs w:val="24"/>
        </w:rPr>
        <w:t xml:space="preserve">, </w:t>
      </w:r>
      <w:r w:rsidR="00DE3EA9">
        <w:rPr>
          <w:rFonts w:ascii="Arial" w:hAnsi="Arial" w:cs="Arial"/>
          <w:sz w:val="24"/>
          <w:szCs w:val="24"/>
        </w:rPr>
        <w:t>actitud que no asoma de manera caprichosa sino frente al temor que se ha construido sobre con</w:t>
      </w:r>
      <w:r w:rsidR="0092010B">
        <w:rPr>
          <w:rFonts w:ascii="Arial" w:hAnsi="Arial" w:cs="Arial"/>
          <w:sz w:val="24"/>
          <w:szCs w:val="24"/>
        </w:rPr>
        <w:t xml:space="preserve">cretos episodios que ella </w:t>
      </w:r>
      <w:r w:rsidR="00DE3EA9">
        <w:rPr>
          <w:rFonts w:ascii="Arial" w:hAnsi="Arial" w:cs="Arial"/>
          <w:sz w:val="24"/>
          <w:szCs w:val="24"/>
        </w:rPr>
        <w:t>ha relatado</w:t>
      </w:r>
      <w:r w:rsidR="0092010B">
        <w:rPr>
          <w:rFonts w:ascii="Arial" w:hAnsi="Arial" w:cs="Arial"/>
          <w:sz w:val="24"/>
          <w:szCs w:val="24"/>
        </w:rPr>
        <w:t xml:space="preserve"> con total claridad</w:t>
      </w:r>
      <w:r w:rsidR="00DE3EA9">
        <w:rPr>
          <w:rFonts w:ascii="Arial" w:hAnsi="Arial" w:cs="Arial"/>
          <w:sz w:val="24"/>
          <w:szCs w:val="24"/>
        </w:rPr>
        <w:t>.</w:t>
      </w:r>
    </w:p>
    <w:p w14:paraId="41B629DF" w14:textId="0471212A" w:rsidR="004C6F08" w:rsidRDefault="004C6F08" w:rsidP="002864F0">
      <w:pPr>
        <w:spacing w:after="0"/>
        <w:jc w:val="both"/>
        <w:rPr>
          <w:rFonts w:ascii="Arial" w:hAnsi="Arial" w:cs="Arial"/>
          <w:sz w:val="24"/>
          <w:szCs w:val="24"/>
        </w:rPr>
      </w:pPr>
    </w:p>
    <w:p w14:paraId="0311F0DF" w14:textId="06F5C6DF" w:rsidR="004C6F08" w:rsidRDefault="004C6F08" w:rsidP="002864F0">
      <w:pPr>
        <w:spacing w:after="0"/>
        <w:jc w:val="both"/>
        <w:rPr>
          <w:rFonts w:ascii="Arial" w:hAnsi="Arial" w:cs="Arial"/>
          <w:sz w:val="24"/>
          <w:szCs w:val="24"/>
        </w:rPr>
      </w:pPr>
      <w:r>
        <w:rPr>
          <w:rFonts w:ascii="Arial" w:hAnsi="Arial" w:cs="Arial"/>
          <w:sz w:val="24"/>
          <w:szCs w:val="24"/>
        </w:rPr>
        <w:lastRenderedPageBreak/>
        <w:t xml:space="preserve">Al restringirse las visitas del progenitor no se está desconociendo ni poniendo en peligro la presunción de inocencia del señor </w:t>
      </w:r>
      <w:r w:rsidR="00ED1B9C">
        <w:rPr>
          <w:rFonts w:ascii="Arial" w:hAnsi="Arial" w:cs="Arial"/>
          <w:b/>
          <w:bCs/>
          <w:sz w:val="24"/>
          <w:szCs w:val="24"/>
        </w:rPr>
        <w:t>ALEJANDRO</w:t>
      </w:r>
      <w:r w:rsidRPr="000D64BE">
        <w:rPr>
          <w:rFonts w:ascii="Arial" w:hAnsi="Arial" w:cs="Arial"/>
          <w:b/>
          <w:bCs/>
          <w:sz w:val="24"/>
          <w:szCs w:val="24"/>
        </w:rPr>
        <w:t xml:space="preserve"> DELGADO MORENO</w:t>
      </w:r>
      <w:r>
        <w:rPr>
          <w:rFonts w:ascii="Arial" w:hAnsi="Arial" w:cs="Arial"/>
          <w:sz w:val="24"/>
          <w:szCs w:val="24"/>
        </w:rPr>
        <w:t>, claro que no, pues la única manera de romper ese principio es con una sentencia</w:t>
      </w:r>
      <w:r w:rsidR="00997B82">
        <w:rPr>
          <w:rFonts w:ascii="Arial" w:hAnsi="Arial" w:cs="Arial"/>
          <w:sz w:val="24"/>
          <w:szCs w:val="24"/>
        </w:rPr>
        <w:t xml:space="preserve"> </w:t>
      </w:r>
      <w:r w:rsidR="000D64BE">
        <w:rPr>
          <w:rFonts w:ascii="Arial" w:hAnsi="Arial" w:cs="Arial"/>
          <w:sz w:val="24"/>
          <w:szCs w:val="24"/>
        </w:rPr>
        <w:t xml:space="preserve">debidamente </w:t>
      </w:r>
      <w:r>
        <w:rPr>
          <w:rFonts w:ascii="Arial" w:hAnsi="Arial" w:cs="Arial"/>
          <w:sz w:val="24"/>
          <w:szCs w:val="24"/>
        </w:rPr>
        <w:t xml:space="preserve">ejecutoriada. </w:t>
      </w:r>
      <w:r w:rsidR="0092010B">
        <w:rPr>
          <w:rFonts w:ascii="Arial" w:hAnsi="Arial" w:cs="Arial"/>
          <w:sz w:val="24"/>
          <w:szCs w:val="24"/>
        </w:rPr>
        <w:t>Por esto, la presunción de</w:t>
      </w:r>
      <w:r>
        <w:rPr>
          <w:rFonts w:ascii="Arial" w:hAnsi="Arial" w:cs="Arial"/>
          <w:sz w:val="24"/>
          <w:szCs w:val="24"/>
        </w:rPr>
        <w:t xml:space="preserve"> inocencia lo acompaña</w:t>
      </w:r>
      <w:r w:rsidR="0092010B">
        <w:rPr>
          <w:rFonts w:ascii="Arial" w:hAnsi="Arial" w:cs="Arial"/>
          <w:sz w:val="24"/>
          <w:szCs w:val="24"/>
        </w:rPr>
        <w:t>rá</w:t>
      </w:r>
      <w:r>
        <w:rPr>
          <w:rFonts w:ascii="Arial" w:hAnsi="Arial" w:cs="Arial"/>
          <w:sz w:val="24"/>
          <w:szCs w:val="24"/>
        </w:rPr>
        <w:t xml:space="preserve"> hasta el momento en que la autoridad judicial lo declare penalmente responsable. Sin embargo, los derechos fundamentales de su hija menor de edad no pueden desconocerse con ese pretexto, ya que la medida de restricción de visitas opera</w:t>
      </w:r>
      <w:r w:rsidR="000D64BE">
        <w:rPr>
          <w:rFonts w:ascii="Arial" w:hAnsi="Arial" w:cs="Arial"/>
          <w:sz w:val="24"/>
          <w:szCs w:val="24"/>
        </w:rPr>
        <w:t>, por una parte,</w:t>
      </w:r>
      <w:r>
        <w:rPr>
          <w:rFonts w:ascii="Arial" w:hAnsi="Arial" w:cs="Arial"/>
          <w:sz w:val="24"/>
          <w:szCs w:val="24"/>
        </w:rPr>
        <w:t xml:space="preserve"> desde el punto de vista de la necesidad de </w:t>
      </w:r>
      <w:r w:rsidR="000D64BE">
        <w:rPr>
          <w:rFonts w:ascii="Arial" w:hAnsi="Arial" w:cs="Arial"/>
          <w:sz w:val="24"/>
          <w:szCs w:val="24"/>
        </w:rPr>
        <w:t xml:space="preserve">proteger a la niña de nuevos hechos de agresión y </w:t>
      </w:r>
      <w:r>
        <w:rPr>
          <w:rFonts w:ascii="Arial" w:hAnsi="Arial" w:cs="Arial"/>
          <w:sz w:val="24"/>
          <w:szCs w:val="24"/>
        </w:rPr>
        <w:t xml:space="preserve"> </w:t>
      </w:r>
      <w:r w:rsidR="000D64BE">
        <w:rPr>
          <w:rFonts w:ascii="Arial" w:hAnsi="Arial" w:cs="Arial"/>
          <w:sz w:val="24"/>
          <w:szCs w:val="24"/>
        </w:rPr>
        <w:t>por la otra, atendiendo la opinión de la niña, que como hemos visto no es caprichosa, sino que de manera reiterada lo ha justificado en el temor de que sea sometida nuevamente por su padre a</w:t>
      </w:r>
      <w:r w:rsidR="00A55A2A">
        <w:rPr>
          <w:rFonts w:ascii="Arial" w:hAnsi="Arial" w:cs="Arial"/>
          <w:sz w:val="24"/>
          <w:szCs w:val="24"/>
        </w:rPr>
        <w:t xml:space="preserve"> lo que llama el</w:t>
      </w:r>
      <w:r w:rsidR="000D64BE">
        <w:rPr>
          <w:rFonts w:ascii="Arial" w:hAnsi="Arial" w:cs="Arial"/>
          <w:sz w:val="24"/>
          <w:szCs w:val="24"/>
        </w:rPr>
        <w:t xml:space="preserve"> “</w:t>
      </w:r>
      <w:r w:rsidR="000D64BE" w:rsidRPr="000D64BE">
        <w:rPr>
          <w:rFonts w:ascii="Arial" w:hAnsi="Arial" w:cs="Arial"/>
          <w:i/>
          <w:iCs/>
          <w:sz w:val="24"/>
          <w:szCs w:val="24"/>
        </w:rPr>
        <w:t>mismo juego</w:t>
      </w:r>
      <w:r w:rsidR="000D64BE">
        <w:rPr>
          <w:rFonts w:ascii="Arial" w:hAnsi="Arial" w:cs="Arial"/>
          <w:sz w:val="24"/>
          <w:szCs w:val="24"/>
        </w:rPr>
        <w:t>”.</w:t>
      </w:r>
    </w:p>
    <w:p w14:paraId="283830B5" w14:textId="0EB15AC3" w:rsidR="000D64BE" w:rsidRDefault="000D64BE" w:rsidP="002864F0">
      <w:pPr>
        <w:spacing w:after="0"/>
        <w:jc w:val="both"/>
        <w:rPr>
          <w:rFonts w:ascii="Arial" w:hAnsi="Arial" w:cs="Arial"/>
          <w:sz w:val="24"/>
          <w:szCs w:val="24"/>
        </w:rPr>
      </w:pPr>
    </w:p>
    <w:p w14:paraId="271E86DC" w14:textId="7A08DC49" w:rsidR="000D64BE" w:rsidRDefault="000D64BE" w:rsidP="000D64BE">
      <w:pPr>
        <w:spacing w:after="0"/>
        <w:jc w:val="both"/>
        <w:rPr>
          <w:rFonts w:ascii="Arial" w:hAnsi="Arial" w:cs="Arial"/>
          <w:sz w:val="24"/>
          <w:szCs w:val="24"/>
        </w:rPr>
      </w:pPr>
      <w:r>
        <w:rPr>
          <w:rFonts w:ascii="Arial" w:hAnsi="Arial" w:cs="Arial"/>
          <w:sz w:val="24"/>
          <w:szCs w:val="24"/>
        </w:rPr>
        <w:t xml:space="preserve">Aunque no haya una sentencia que declare responsable al señor </w:t>
      </w:r>
      <w:r w:rsidRPr="00997B82">
        <w:rPr>
          <w:rFonts w:ascii="Arial" w:hAnsi="Arial" w:cs="Arial"/>
          <w:b/>
          <w:bCs/>
          <w:sz w:val="24"/>
          <w:szCs w:val="24"/>
        </w:rPr>
        <w:t>DELGADO MORENO</w:t>
      </w:r>
      <w:r>
        <w:rPr>
          <w:rFonts w:ascii="Arial" w:hAnsi="Arial" w:cs="Arial"/>
          <w:sz w:val="24"/>
          <w:szCs w:val="24"/>
        </w:rPr>
        <w:t xml:space="preserve"> del delito de abuso sexual en perjuicio de su hija, nadie puede ignorar los indicios que emergen claramente de la entrevista sobre la niña llevada a cabo en la Fiscalía General de la Nación el 22 de junio de 2018, así como el informe pericial del Instituto de Medicina Legal suscrito el 28 de enero del presente año, que dan cuenta no solo del testimonio de la niña sino de su estado de salud mental, y que apuntan a que su relato fue “</w:t>
      </w:r>
      <w:r w:rsidRPr="000D64BE">
        <w:rPr>
          <w:rFonts w:ascii="Arial" w:hAnsi="Arial" w:cs="Arial"/>
          <w:i/>
          <w:iCs/>
          <w:sz w:val="24"/>
          <w:szCs w:val="24"/>
        </w:rPr>
        <w:t>consistente, detallado y coherente</w:t>
      </w:r>
      <w:r>
        <w:rPr>
          <w:rFonts w:ascii="Arial" w:hAnsi="Arial" w:cs="Arial"/>
          <w:sz w:val="24"/>
          <w:szCs w:val="24"/>
        </w:rPr>
        <w:t>”</w:t>
      </w:r>
      <w:r>
        <w:rPr>
          <w:rStyle w:val="Refdenotaalpie"/>
          <w:rFonts w:ascii="Arial" w:hAnsi="Arial" w:cs="Arial"/>
          <w:sz w:val="24"/>
          <w:szCs w:val="24"/>
        </w:rPr>
        <w:footnoteReference w:id="3"/>
      </w:r>
      <w:r>
        <w:rPr>
          <w:rFonts w:ascii="Arial" w:hAnsi="Arial" w:cs="Arial"/>
          <w:sz w:val="24"/>
          <w:szCs w:val="24"/>
        </w:rPr>
        <w:t>.</w:t>
      </w:r>
    </w:p>
    <w:p w14:paraId="44F3977F" w14:textId="59B59B95" w:rsidR="000D64BE" w:rsidRDefault="000D64BE" w:rsidP="002864F0">
      <w:pPr>
        <w:spacing w:after="0"/>
        <w:jc w:val="both"/>
        <w:rPr>
          <w:rFonts w:ascii="Arial" w:hAnsi="Arial" w:cs="Arial"/>
          <w:sz w:val="24"/>
          <w:szCs w:val="24"/>
        </w:rPr>
      </w:pPr>
    </w:p>
    <w:p w14:paraId="5B9B43AE" w14:textId="5C0DE1A9" w:rsidR="00E633B8" w:rsidRDefault="000D64BE" w:rsidP="00E633B8">
      <w:pPr>
        <w:spacing w:after="0"/>
        <w:jc w:val="both"/>
        <w:rPr>
          <w:rFonts w:ascii="Arial" w:hAnsi="Arial" w:cs="Arial"/>
          <w:sz w:val="24"/>
          <w:szCs w:val="24"/>
        </w:rPr>
      </w:pPr>
      <w:r>
        <w:rPr>
          <w:rFonts w:ascii="Arial" w:hAnsi="Arial" w:cs="Arial"/>
          <w:sz w:val="24"/>
          <w:szCs w:val="24"/>
        </w:rPr>
        <w:t xml:space="preserve">Es cierto que para </w:t>
      </w:r>
      <w:r w:rsidR="002C66EF">
        <w:rPr>
          <w:rFonts w:ascii="Arial" w:hAnsi="Arial" w:cs="Arial"/>
          <w:sz w:val="24"/>
          <w:szCs w:val="24"/>
        </w:rPr>
        <w:t xml:space="preserve">la fecha en la cual el Tribunal desató la presente acción constitucional en primera instancia aún no se había imputado el grave delito en contra de </w:t>
      </w:r>
      <w:r w:rsidR="00ED1B9C">
        <w:rPr>
          <w:rFonts w:ascii="Arial" w:hAnsi="Arial" w:cs="Arial"/>
          <w:b/>
          <w:bCs/>
          <w:sz w:val="24"/>
          <w:szCs w:val="24"/>
        </w:rPr>
        <w:t>ALEJANDRO</w:t>
      </w:r>
      <w:r w:rsidR="002C66EF" w:rsidRPr="00CF2071">
        <w:rPr>
          <w:rFonts w:ascii="Arial" w:hAnsi="Arial" w:cs="Arial"/>
          <w:b/>
          <w:bCs/>
          <w:sz w:val="24"/>
          <w:szCs w:val="24"/>
        </w:rPr>
        <w:t xml:space="preserve"> DELGADO MORENO</w:t>
      </w:r>
      <w:r w:rsidR="002C66EF">
        <w:rPr>
          <w:rFonts w:ascii="Arial" w:hAnsi="Arial" w:cs="Arial"/>
          <w:sz w:val="24"/>
          <w:szCs w:val="24"/>
        </w:rPr>
        <w:t>, ni se tenían los informes de seguimiento terapéutico sobre la niña</w:t>
      </w:r>
      <w:r>
        <w:rPr>
          <w:rFonts w:ascii="Arial" w:hAnsi="Arial" w:cs="Arial"/>
          <w:sz w:val="24"/>
          <w:szCs w:val="24"/>
        </w:rPr>
        <w:t xml:space="preserve">; sin embargo, </w:t>
      </w:r>
      <w:r w:rsidR="002C66EF">
        <w:rPr>
          <w:rFonts w:ascii="Arial" w:hAnsi="Arial" w:cs="Arial"/>
          <w:sz w:val="24"/>
          <w:szCs w:val="24"/>
        </w:rPr>
        <w:t>ya se contaba con importantes elementos de juicio que indicaban la necesidad de no forzar las visitas de éste con su hija</w:t>
      </w:r>
      <w:r w:rsidR="00E24F16">
        <w:rPr>
          <w:rFonts w:ascii="Arial" w:hAnsi="Arial" w:cs="Arial"/>
          <w:sz w:val="24"/>
          <w:szCs w:val="24"/>
        </w:rPr>
        <w:t xml:space="preserve">, </w:t>
      </w:r>
      <w:r>
        <w:rPr>
          <w:rFonts w:ascii="Arial" w:hAnsi="Arial" w:cs="Arial"/>
          <w:sz w:val="24"/>
          <w:szCs w:val="24"/>
        </w:rPr>
        <w:t xml:space="preserve">por lo cual resulta </w:t>
      </w:r>
      <w:r w:rsidR="00E633B8">
        <w:rPr>
          <w:rFonts w:ascii="Arial" w:hAnsi="Arial" w:cs="Arial"/>
          <w:sz w:val="24"/>
          <w:szCs w:val="24"/>
        </w:rPr>
        <w:t xml:space="preserve">pertinente invocar la reciente Sentencia T – 142 de 2019 en punto a la necesidad de hacer un juicio de ponderación cuando en el debate judicial se encuentren inmersos derechos de niños, niñas o adolescentes. </w:t>
      </w:r>
      <w:r>
        <w:rPr>
          <w:rFonts w:ascii="Arial" w:hAnsi="Arial" w:cs="Arial"/>
          <w:sz w:val="24"/>
          <w:szCs w:val="24"/>
        </w:rPr>
        <w:t>S</w:t>
      </w:r>
      <w:r w:rsidR="00E633B8">
        <w:rPr>
          <w:rFonts w:ascii="Arial" w:hAnsi="Arial" w:cs="Arial"/>
          <w:sz w:val="24"/>
          <w:szCs w:val="24"/>
        </w:rPr>
        <w:t>eñala la Corte que cuando dentro de algún proceso judicial o administrativo se deban tomar determinaciones que afecten o pongan en riesgo los derechos o intereses de menores de edad, “</w:t>
      </w:r>
      <w:r w:rsidR="00E633B8" w:rsidRPr="00E633B8">
        <w:rPr>
          <w:rFonts w:ascii="Arial" w:hAnsi="Arial" w:cs="Arial"/>
          <w:i/>
          <w:iCs/>
          <w:sz w:val="24"/>
          <w:szCs w:val="24"/>
        </w:rPr>
        <w:t>se debe realizar un estudio ponderado extenso y completo de los supuestos fácticos, jurídicos y de las consecuencias de su aplicación, sin desconocer los derechos de l</w:t>
      </w:r>
      <w:r w:rsidR="00E633B8">
        <w:rPr>
          <w:rFonts w:ascii="Arial" w:hAnsi="Arial" w:cs="Arial"/>
          <w:i/>
          <w:iCs/>
          <w:sz w:val="24"/>
          <w:szCs w:val="24"/>
        </w:rPr>
        <w:t>a</w:t>
      </w:r>
      <w:r w:rsidR="00E633B8" w:rsidRPr="00E633B8">
        <w:rPr>
          <w:rFonts w:ascii="Arial" w:hAnsi="Arial" w:cs="Arial"/>
          <w:i/>
          <w:iCs/>
          <w:sz w:val="24"/>
          <w:szCs w:val="24"/>
        </w:rPr>
        <w:t>s demás personas en conflicto, dando prevalencia a los derechos de los menores inmersos en él</w:t>
      </w:r>
      <w:r w:rsidR="00E633B8">
        <w:rPr>
          <w:rFonts w:ascii="Arial" w:hAnsi="Arial" w:cs="Arial"/>
          <w:sz w:val="24"/>
          <w:szCs w:val="24"/>
        </w:rPr>
        <w:t>”.</w:t>
      </w:r>
    </w:p>
    <w:p w14:paraId="77282EE0" w14:textId="77777777" w:rsidR="00E633B8" w:rsidRDefault="00E633B8" w:rsidP="002864F0">
      <w:pPr>
        <w:spacing w:after="0"/>
        <w:jc w:val="both"/>
        <w:rPr>
          <w:rFonts w:ascii="Arial" w:hAnsi="Arial" w:cs="Arial"/>
          <w:sz w:val="24"/>
          <w:szCs w:val="24"/>
        </w:rPr>
      </w:pPr>
    </w:p>
    <w:p w14:paraId="307EB898" w14:textId="251D1E9D" w:rsidR="00CF2071" w:rsidRDefault="000D64BE" w:rsidP="00CF2071">
      <w:pPr>
        <w:spacing w:after="0"/>
        <w:jc w:val="both"/>
        <w:rPr>
          <w:rFonts w:ascii="Arial" w:hAnsi="Arial" w:cs="Arial"/>
          <w:sz w:val="24"/>
          <w:szCs w:val="24"/>
        </w:rPr>
      </w:pPr>
      <w:r>
        <w:rPr>
          <w:rFonts w:ascii="Arial" w:hAnsi="Arial" w:cs="Arial"/>
          <w:sz w:val="24"/>
          <w:szCs w:val="24"/>
        </w:rPr>
        <w:t>Ahora bien, c</w:t>
      </w:r>
      <w:r w:rsidR="00CF2071">
        <w:rPr>
          <w:rFonts w:ascii="Arial" w:hAnsi="Arial" w:cs="Arial"/>
          <w:sz w:val="24"/>
          <w:szCs w:val="24"/>
        </w:rPr>
        <w:t xml:space="preserve">on las decisiones judiciales que se censuran </w:t>
      </w:r>
      <w:r>
        <w:rPr>
          <w:rFonts w:ascii="Arial" w:hAnsi="Arial" w:cs="Arial"/>
          <w:sz w:val="24"/>
          <w:szCs w:val="24"/>
        </w:rPr>
        <w:t xml:space="preserve">no solo se desconoce la legislación nacional sino </w:t>
      </w:r>
      <w:r w:rsidR="00CF2071">
        <w:rPr>
          <w:rFonts w:ascii="Arial" w:hAnsi="Arial" w:cs="Arial"/>
          <w:sz w:val="24"/>
          <w:szCs w:val="24"/>
        </w:rPr>
        <w:t xml:space="preserve">instrumentos </w:t>
      </w:r>
      <w:r>
        <w:rPr>
          <w:rFonts w:ascii="Arial" w:hAnsi="Arial" w:cs="Arial"/>
          <w:sz w:val="24"/>
          <w:szCs w:val="24"/>
        </w:rPr>
        <w:t xml:space="preserve">internacionales </w:t>
      </w:r>
      <w:r w:rsidR="00CF2071">
        <w:rPr>
          <w:rFonts w:ascii="Arial" w:hAnsi="Arial" w:cs="Arial"/>
          <w:sz w:val="24"/>
          <w:szCs w:val="24"/>
        </w:rPr>
        <w:t>de protección de los</w:t>
      </w:r>
      <w:r>
        <w:rPr>
          <w:rFonts w:ascii="Arial" w:hAnsi="Arial" w:cs="Arial"/>
          <w:sz w:val="24"/>
          <w:szCs w:val="24"/>
        </w:rPr>
        <w:t xml:space="preserve"> derechos de los</w:t>
      </w:r>
      <w:r w:rsidR="00CF2071">
        <w:rPr>
          <w:rFonts w:ascii="Arial" w:hAnsi="Arial" w:cs="Arial"/>
          <w:sz w:val="24"/>
          <w:szCs w:val="24"/>
        </w:rPr>
        <w:t xml:space="preserve"> niños, niñas y adolescentes</w:t>
      </w:r>
      <w:r>
        <w:rPr>
          <w:rFonts w:ascii="Arial" w:hAnsi="Arial" w:cs="Arial"/>
          <w:sz w:val="24"/>
          <w:szCs w:val="24"/>
        </w:rPr>
        <w:t xml:space="preserve"> como l</w:t>
      </w:r>
      <w:r w:rsidR="00CF2071">
        <w:rPr>
          <w:rFonts w:ascii="Arial" w:hAnsi="Arial" w:cs="Arial"/>
          <w:sz w:val="24"/>
          <w:szCs w:val="24"/>
        </w:rPr>
        <w:t xml:space="preserve">a </w:t>
      </w:r>
      <w:r w:rsidR="00F91137" w:rsidRPr="00CF2071">
        <w:rPr>
          <w:rFonts w:ascii="Arial" w:hAnsi="Arial" w:cs="Arial"/>
          <w:sz w:val="24"/>
          <w:szCs w:val="24"/>
        </w:rPr>
        <w:t>Convención Sobre los Derechos del Niño</w:t>
      </w:r>
      <w:r w:rsidR="00CF2071">
        <w:rPr>
          <w:rFonts w:ascii="Arial" w:hAnsi="Arial" w:cs="Arial"/>
          <w:sz w:val="24"/>
          <w:szCs w:val="24"/>
        </w:rPr>
        <w:t xml:space="preserve"> incorporada internamente mediante la</w:t>
      </w:r>
      <w:r w:rsidR="00F91137" w:rsidRPr="00CF2071">
        <w:rPr>
          <w:rFonts w:ascii="Arial" w:hAnsi="Arial" w:cs="Arial"/>
          <w:sz w:val="24"/>
          <w:szCs w:val="24"/>
        </w:rPr>
        <w:t xml:space="preserve"> Ley 12 de 1991. </w:t>
      </w:r>
      <w:r w:rsidR="004B78C9" w:rsidRPr="00CF2071">
        <w:rPr>
          <w:rFonts w:ascii="Arial" w:hAnsi="Arial" w:cs="Arial"/>
          <w:sz w:val="24"/>
          <w:szCs w:val="24"/>
        </w:rPr>
        <w:t xml:space="preserve"> </w:t>
      </w:r>
      <w:r w:rsidR="00CF2071">
        <w:rPr>
          <w:rFonts w:ascii="Arial" w:hAnsi="Arial" w:cs="Arial"/>
          <w:sz w:val="24"/>
          <w:szCs w:val="24"/>
        </w:rPr>
        <w:t xml:space="preserve">El artículo primero </w:t>
      </w:r>
      <w:r w:rsidR="00F9560E">
        <w:rPr>
          <w:rFonts w:ascii="Arial" w:hAnsi="Arial" w:cs="Arial"/>
          <w:sz w:val="24"/>
          <w:szCs w:val="24"/>
        </w:rPr>
        <w:t xml:space="preserve">de este Tratado </w:t>
      </w:r>
      <w:r w:rsidR="00CF2071">
        <w:rPr>
          <w:rFonts w:ascii="Arial" w:hAnsi="Arial" w:cs="Arial"/>
          <w:sz w:val="24"/>
          <w:szCs w:val="24"/>
        </w:rPr>
        <w:t xml:space="preserve">señala la necesidad de velar </w:t>
      </w:r>
      <w:r w:rsidR="004B78C9" w:rsidRPr="00CF2071">
        <w:rPr>
          <w:rFonts w:ascii="Arial" w:hAnsi="Arial" w:cs="Arial"/>
          <w:sz w:val="24"/>
          <w:szCs w:val="24"/>
        </w:rPr>
        <w:t xml:space="preserve">porque el niño no sea separado de sus padres </w:t>
      </w:r>
      <w:r w:rsidR="004B78C9" w:rsidRPr="00CF2071">
        <w:rPr>
          <w:rFonts w:ascii="Arial" w:hAnsi="Arial" w:cs="Arial"/>
          <w:sz w:val="24"/>
          <w:szCs w:val="24"/>
        </w:rPr>
        <w:lastRenderedPageBreak/>
        <w:t xml:space="preserve">contra la voluntad de éstos, excepto cuando, a reserva de revisión judicial, las autoridades competentes determinen, de conformidad con la ley y los procedimientos aplicables, </w:t>
      </w:r>
      <w:r w:rsidR="004B78C9" w:rsidRPr="00CF2071">
        <w:rPr>
          <w:rFonts w:ascii="Arial" w:hAnsi="Arial" w:cs="Arial"/>
          <w:b/>
          <w:bCs/>
          <w:sz w:val="24"/>
          <w:szCs w:val="24"/>
        </w:rPr>
        <w:t>que tal separación es necesaria en el interés superior del niño</w:t>
      </w:r>
      <w:r w:rsidR="004B78C9" w:rsidRPr="00CF2071">
        <w:rPr>
          <w:rFonts w:ascii="Arial" w:hAnsi="Arial" w:cs="Arial"/>
          <w:sz w:val="24"/>
          <w:szCs w:val="24"/>
        </w:rPr>
        <w:t xml:space="preserve">. Tal determinación puede ser necesaria en casos particulares, por ejemplo, en los casos en que el niño sea objeto de maltrato o descuido por parte de sus padres.  </w:t>
      </w:r>
    </w:p>
    <w:p w14:paraId="28209E70" w14:textId="77777777" w:rsidR="00CF2071" w:rsidRDefault="00CF2071" w:rsidP="00CF2071">
      <w:pPr>
        <w:spacing w:after="0"/>
        <w:jc w:val="both"/>
        <w:rPr>
          <w:rFonts w:ascii="Arial" w:hAnsi="Arial" w:cs="Arial"/>
          <w:sz w:val="24"/>
          <w:szCs w:val="24"/>
        </w:rPr>
      </w:pPr>
    </w:p>
    <w:p w14:paraId="482EB534" w14:textId="78751C10" w:rsidR="00F91137" w:rsidRDefault="00CF2071" w:rsidP="00CF2071">
      <w:pPr>
        <w:spacing w:after="0"/>
        <w:jc w:val="both"/>
        <w:rPr>
          <w:rFonts w:ascii="Arial" w:hAnsi="Arial" w:cs="Arial"/>
          <w:sz w:val="24"/>
          <w:szCs w:val="24"/>
        </w:rPr>
      </w:pPr>
      <w:r>
        <w:rPr>
          <w:rFonts w:ascii="Arial" w:hAnsi="Arial" w:cs="Arial"/>
          <w:sz w:val="24"/>
          <w:szCs w:val="24"/>
        </w:rPr>
        <w:t xml:space="preserve">El artículo </w:t>
      </w:r>
      <w:r w:rsidR="00F91137" w:rsidRPr="00CF2071">
        <w:rPr>
          <w:rFonts w:ascii="Arial" w:hAnsi="Arial" w:cs="Arial"/>
          <w:sz w:val="24"/>
          <w:szCs w:val="24"/>
        </w:rPr>
        <w:t xml:space="preserve">3-1 </w:t>
      </w:r>
      <w:r>
        <w:rPr>
          <w:rFonts w:ascii="Arial" w:hAnsi="Arial" w:cs="Arial"/>
          <w:sz w:val="24"/>
          <w:szCs w:val="24"/>
        </w:rPr>
        <w:t xml:space="preserve">de la misma Convención resalta la necesidad de que </w:t>
      </w:r>
      <w:r w:rsidR="00F91137" w:rsidRPr="00CF2071">
        <w:rPr>
          <w:rFonts w:ascii="Arial" w:hAnsi="Arial" w:cs="Arial"/>
          <w:sz w:val="24"/>
          <w:szCs w:val="24"/>
        </w:rPr>
        <w:t>“</w:t>
      </w:r>
      <w:r w:rsidR="00F91137" w:rsidRPr="00997B82">
        <w:rPr>
          <w:rFonts w:ascii="Arial" w:hAnsi="Arial" w:cs="Arial"/>
          <w:i/>
          <w:iCs/>
          <w:sz w:val="24"/>
          <w:szCs w:val="24"/>
        </w:rPr>
        <w:t xml:space="preserve">en todas las medidas concernientes a los niños que tomen las instituciones </w:t>
      </w:r>
      <w:r w:rsidRPr="00997B82">
        <w:rPr>
          <w:rFonts w:ascii="Arial" w:hAnsi="Arial" w:cs="Arial"/>
          <w:i/>
          <w:iCs/>
          <w:sz w:val="24"/>
          <w:szCs w:val="24"/>
        </w:rPr>
        <w:t>públicas</w:t>
      </w:r>
      <w:r w:rsidR="00F91137" w:rsidRPr="00997B82">
        <w:rPr>
          <w:rFonts w:ascii="Arial" w:hAnsi="Arial" w:cs="Arial"/>
          <w:i/>
          <w:iCs/>
          <w:sz w:val="24"/>
          <w:szCs w:val="24"/>
        </w:rPr>
        <w:t xml:space="preserve"> o privadas de bienestar </w:t>
      </w:r>
      <w:r w:rsidRPr="00997B82">
        <w:rPr>
          <w:rFonts w:ascii="Arial" w:hAnsi="Arial" w:cs="Arial"/>
          <w:i/>
          <w:iCs/>
          <w:sz w:val="24"/>
          <w:szCs w:val="24"/>
        </w:rPr>
        <w:t>social</w:t>
      </w:r>
      <w:r w:rsidR="00F91137" w:rsidRPr="00997B82">
        <w:rPr>
          <w:rFonts w:ascii="Arial" w:hAnsi="Arial" w:cs="Arial"/>
          <w:i/>
          <w:iCs/>
          <w:sz w:val="24"/>
          <w:szCs w:val="24"/>
        </w:rPr>
        <w:t xml:space="preserve">, los tribunales, las autoridades administrativas o los órganos legislativos, una </w:t>
      </w:r>
      <w:r w:rsidRPr="00997B82">
        <w:rPr>
          <w:rFonts w:ascii="Arial" w:hAnsi="Arial" w:cs="Arial"/>
          <w:i/>
          <w:iCs/>
          <w:sz w:val="24"/>
          <w:szCs w:val="24"/>
        </w:rPr>
        <w:t>consideración</w:t>
      </w:r>
      <w:r w:rsidR="00F91137" w:rsidRPr="00997B82">
        <w:rPr>
          <w:rFonts w:ascii="Arial" w:hAnsi="Arial" w:cs="Arial"/>
          <w:i/>
          <w:iCs/>
          <w:sz w:val="24"/>
          <w:szCs w:val="24"/>
        </w:rPr>
        <w:t xml:space="preserve"> primordial </w:t>
      </w:r>
      <w:r w:rsidR="004B78C9" w:rsidRPr="00997B82">
        <w:rPr>
          <w:rFonts w:ascii="Arial" w:hAnsi="Arial" w:cs="Arial"/>
          <w:i/>
          <w:iCs/>
          <w:sz w:val="24"/>
          <w:szCs w:val="24"/>
        </w:rPr>
        <w:t>que se atenderá será el interés superior del niño</w:t>
      </w:r>
      <w:r w:rsidR="004B78C9" w:rsidRPr="00CF2071">
        <w:rPr>
          <w:rFonts w:ascii="Arial" w:hAnsi="Arial" w:cs="Arial"/>
          <w:sz w:val="24"/>
          <w:szCs w:val="24"/>
        </w:rPr>
        <w:t>”.</w:t>
      </w:r>
      <w:r w:rsidR="009F3936" w:rsidRPr="00CF2071">
        <w:rPr>
          <w:rFonts w:ascii="Arial" w:hAnsi="Arial" w:cs="Arial"/>
          <w:sz w:val="24"/>
          <w:szCs w:val="24"/>
        </w:rPr>
        <w:t xml:space="preserve"> </w:t>
      </w:r>
    </w:p>
    <w:p w14:paraId="3FC27B3D" w14:textId="22FE9C84" w:rsidR="00CF2071" w:rsidRDefault="00CF2071" w:rsidP="00CF2071">
      <w:pPr>
        <w:spacing w:after="0"/>
        <w:jc w:val="both"/>
        <w:rPr>
          <w:rFonts w:ascii="Arial" w:hAnsi="Arial" w:cs="Arial"/>
          <w:sz w:val="24"/>
          <w:szCs w:val="24"/>
        </w:rPr>
      </w:pPr>
    </w:p>
    <w:p w14:paraId="4B239FD0" w14:textId="328B3477" w:rsidR="004B78C9" w:rsidRDefault="00CF2071" w:rsidP="002864F0">
      <w:pPr>
        <w:spacing w:after="0"/>
        <w:jc w:val="both"/>
        <w:rPr>
          <w:rFonts w:ascii="Arial" w:hAnsi="Arial" w:cs="Arial"/>
          <w:sz w:val="24"/>
          <w:szCs w:val="24"/>
        </w:rPr>
      </w:pPr>
      <w:r>
        <w:rPr>
          <w:rFonts w:ascii="Arial" w:hAnsi="Arial" w:cs="Arial"/>
          <w:sz w:val="24"/>
          <w:szCs w:val="24"/>
        </w:rPr>
        <w:t xml:space="preserve">El </w:t>
      </w:r>
      <w:r w:rsidR="004B78C9" w:rsidRPr="00CF2071">
        <w:rPr>
          <w:rFonts w:ascii="Arial" w:hAnsi="Arial" w:cs="Arial"/>
          <w:sz w:val="24"/>
          <w:szCs w:val="24"/>
        </w:rPr>
        <w:t xml:space="preserve">Pacto Internacional de Derechos Económicos, Sociales y Culturales, ratificado en la Ley 74 de 1968, </w:t>
      </w:r>
      <w:r w:rsidR="004855D1">
        <w:rPr>
          <w:rFonts w:ascii="Arial" w:hAnsi="Arial" w:cs="Arial"/>
          <w:sz w:val="24"/>
          <w:szCs w:val="24"/>
        </w:rPr>
        <w:t>resalta la obligación de los Estados partes sobre el imperativo d</w:t>
      </w:r>
      <w:r>
        <w:rPr>
          <w:rFonts w:ascii="Arial" w:hAnsi="Arial" w:cs="Arial"/>
          <w:sz w:val="24"/>
          <w:szCs w:val="24"/>
        </w:rPr>
        <w:t xml:space="preserve">el interés superior del niño al señalar que </w:t>
      </w:r>
      <w:r w:rsidR="004B78C9" w:rsidRPr="00CF2071">
        <w:rPr>
          <w:rFonts w:ascii="Arial" w:hAnsi="Arial" w:cs="Arial"/>
          <w:sz w:val="24"/>
          <w:szCs w:val="24"/>
        </w:rPr>
        <w:t>“</w:t>
      </w:r>
      <w:r w:rsidR="004B78C9" w:rsidRPr="00CF2071">
        <w:rPr>
          <w:rFonts w:ascii="Arial" w:hAnsi="Arial" w:cs="Arial"/>
          <w:i/>
          <w:iCs/>
          <w:sz w:val="24"/>
          <w:szCs w:val="24"/>
        </w:rPr>
        <w:t>se deben adoptar medidas especiales de protección y asistencia a favor de todos los niños y adolescentes sin discriminación alguna por razón de filiación o cualquier otra condición</w:t>
      </w:r>
      <w:r>
        <w:rPr>
          <w:rFonts w:ascii="Arial" w:hAnsi="Arial" w:cs="Arial"/>
          <w:sz w:val="24"/>
          <w:szCs w:val="24"/>
        </w:rPr>
        <w:t>”.</w:t>
      </w:r>
      <w:r w:rsidR="00E633B8">
        <w:rPr>
          <w:rFonts w:ascii="Arial" w:hAnsi="Arial" w:cs="Arial"/>
          <w:sz w:val="24"/>
          <w:szCs w:val="24"/>
        </w:rPr>
        <w:t xml:space="preserve"> Como puede verse, </w:t>
      </w:r>
      <w:r w:rsidR="004B78C9">
        <w:rPr>
          <w:rFonts w:ascii="Arial" w:hAnsi="Arial" w:cs="Arial"/>
          <w:sz w:val="24"/>
          <w:szCs w:val="24"/>
        </w:rPr>
        <w:t xml:space="preserve">el interés superior y los derechos de </w:t>
      </w:r>
      <w:r w:rsidR="00F9560E">
        <w:rPr>
          <w:rFonts w:ascii="Arial" w:hAnsi="Arial" w:cs="Arial"/>
          <w:sz w:val="24"/>
          <w:szCs w:val="24"/>
        </w:rPr>
        <w:t xml:space="preserve">niños y niñas </w:t>
      </w:r>
      <w:r w:rsidR="004B78C9">
        <w:rPr>
          <w:rFonts w:ascii="Arial" w:hAnsi="Arial" w:cs="Arial"/>
          <w:sz w:val="24"/>
          <w:szCs w:val="24"/>
        </w:rPr>
        <w:t>tienen prevalencia sobre los intereses y derechos de l</w:t>
      </w:r>
      <w:r w:rsidR="00F9560E">
        <w:rPr>
          <w:rFonts w:ascii="Arial" w:hAnsi="Arial" w:cs="Arial"/>
          <w:sz w:val="24"/>
          <w:szCs w:val="24"/>
        </w:rPr>
        <w:t>a</w:t>
      </w:r>
      <w:r w:rsidR="004B78C9">
        <w:rPr>
          <w:rFonts w:ascii="Arial" w:hAnsi="Arial" w:cs="Arial"/>
          <w:sz w:val="24"/>
          <w:szCs w:val="24"/>
        </w:rPr>
        <w:t>s demás</w:t>
      </w:r>
      <w:r w:rsidR="00F9560E">
        <w:rPr>
          <w:rFonts w:ascii="Arial" w:hAnsi="Arial" w:cs="Arial"/>
          <w:sz w:val="24"/>
          <w:szCs w:val="24"/>
        </w:rPr>
        <w:t xml:space="preserve"> personas</w:t>
      </w:r>
      <w:r w:rsidR="004B78C9">
        <w:rPr>
          <w:rFonts w:ascii="Arial" w:hAnsi="Arial" w:cs="Arial"/>
          <w:sz w:val="24"/>
          <w:szCs w:val="24"/>
        </w:rPr>
        <w:t xml:space="preserve">, como consecuencia de su grado de vulnerabilidad, primacía sobre la cual la familia, la sociedad y el Estado tienen una especial corresponsabilidad. </w:t>
      </w:r>
    </w:p>
    <w:p w14:paraId="2603938F" w14:textId="77777777" w:rsidR="00E633B8" w:rsidRDefault="00E633B8" w:rsidP="002864F0">
      <w:pPr>
        <w:spacing w:after="0"/>
        <w:jc w:val="both"/>
        <w:rPr>
          <w:rFonts w:ascii="Arial" w:hAnsi="Arial" w:cs="Arial"/>
          <w:sz w:val="24"/>
          <w:szCs w:val="24"/>
        </w:rPr>
      </w:pPr>
    </w:p>
    <w:p w14:paraId="76023F0D" w14:textId="6F57D16B" w:rsidR="00BF51C7" w:rsidRDefault="00561F10" w:rsidP="00E633B8">
      <w:pPr>
        <w:spacing w:after="0"/>
        <w:jc w:val="both"/>
        <w:rPr>
          <w:rFonts w:ascii="Arial" w:hAnsi="Arial" w:cs="Arial"/>
          <w:sz w:val="24"/>
          <w:szCs w:val="24"/>
        </w:rPr>
      </w:pPr>
      <w:r>
        <w:rPr>
          <w:rFonts w:ascii="Arial" w:hAnsi="Arial" w:cs="Arial"/>
          <w:sz w:val="24"/>
          <w:szCs w:val="24"/>
        </w:rPr>
        <w:t>Ahora bien, s</w:t>
      </w:r>
      <w:r w:rsidR="00E633B8">
        <w:rPr>
          <w:rFonts w:ascii="Arial" w:hAnsi="Arial" w:cs="Arial"/>
          <w:sz w:val="24"/>
          <w:szCs w:val="24"/>
        </w:rPr>
        <w:t xml:space="preserve">obre la violencia sexual contra las niñas la jurisprudencia constitucional también es suficientemente prolija. Por ejemplo, en la Sentencia T – 843 de 2011 la Corte Constitucional demanda de las autoridades la </w:t>
      </w:r>
      <w:r>
        <w:rPr>
          <w:rFonts w:ascii="Arial" w:hAnsi="Arial" w:cs="Arial"/>
          <w:sz w:val="24"/>
          <w:szCs w:val="24"/>
        </w:rPr>
        <w:t xml:space="preserve">estricta aplicación de </w:t>
      </w:r>
      <w:r w:rsidR="00E633B8">
        <w:rPr>
          <w:rFonts w:ascii="Arial" w:hAnsi="Arial" w:cs="Arial"/>
          <w:sz w:val="24"/>
          <w:szCs w:val="24"/>
        </w:rPr>
        <w:t xml:space="preserve">instrumentos de derecho internacional como la </w:t>
      </w:r>
      <w:r w:rsidR="00E633B8" w:rsidRPr="00CA4BF7">
        <w:rPr>
          <w:rFonts w:ascii="Arial" w:hAnsi="Arial" w:cs="Arial"/>
          <w:sz w:val="24"/>
          <w:szCs w:val="24"/>
        </w:rPr>
        <w:t>Declaración sobre la Eliminación de la Violencia contra la Mujer y la</w:t>
      </w:r>
      <w:r w:rsidR="00E633B8">
        <w:rPr>
          <w:rFonts w:ascii="Arial" w:hAnsi="Arial" w:cs="Arial"/>
          <w:sz w:val="24"/>
          <w:szCs w:val="24"/>
        </w:rPr>
        <w:t xml:space="preserve"> </w:t>
      </w:r>
      <w:r w:rsidR="00E633B8" w:rsidRPr="00CA4BF7">
        <w:rPr>
          <w:rFonts w:ascii="Arial" w:hAnsi="Arial" w:cs="Arial"/>
          <w:sz w:val="24"/>
          <w:szCs w:val="24"/>
        </w:rPr>
        <w:t>Convención Interamericana para Prevenir, Sancionar y Erradicar la Violencia</w:t>
      </w:r>
      <w:r w:rsidR="00E633B8">
        <w:rPr>
          <w:rFonts w:ascii="Arial" w:hAnsi="Arial" w:cs="Arial"/>
          <w:sz w:val="24"/>
          <w:szCs w:val="24"/>
        </w:rPr>
        <w:t xml:space="preserve"> </w:t>
      </w:r>
      <w:r w:rsidR="00E633B8" w:rsidRPr="00CA4BF7">
        <w:rPr>
          <w:rFonts w:ascii="Arial" w:hAnsi="Arial" w:cs="Arial"/>
          <w:sz w:val="24"/>
          <w:szCs w:val="24"/>
        </w:rPr>
        <w:t>contra la Mujer (Convención de Belem do Par</w:t>
      </w:r>
      <w:r w:rsidR="00E633B8">
        <w:rPr>
          <w:rFonts w:ascii="Arial" w:hAnsi="Arial" w:cs="Arial"/>
          <w:sz w:val="24"/>
          <w:szCs w:val="24"/>
        </w:rPr>
        <w:t>a)</w:t>
      </w:r>
      <w:r w:rsidR="00963195">
        <w:rPr>
          <w:rFonts w:ascii="Arial" w:hAnsi="Arial" w:cs="Arial"/>
          <w:sz w:val="24"/>
          <w:szCs w:val="24"/>
        </w:rPr>
        <w:t>, instrumentos que resultan pertinentes en momentos en que decisiones judiciales otorgan mayor prevalencia a los derechos de los adultos, dejando en segundo plano los derechos de los niños y niñas.</w:t>
      </w:r>
    </w:p>
    <w:p w14:paraId="078C3472" w14:textId="77777777" w:rsidR="00E633B8" w:rsidRDefault="00E633B8" w:rsidP="002864F0">
      <w:pPr>
        <w:spacing w:after="0"/>
        <w:jc w:val="both"/>
        <w:rPr>
          <w:rFonts w:ascii="Arial" w:hAnsi="Arial" w:cs="Arial"/>
          <w:sz w:val="24"/>
          <w:szCs w:val="24"/>
        </w:rPr>
      </w:pPr>
    </w:p>
    <w:p w14:paraId="5DBC357F" w14:textId="7B363EA4" w:rsidR="00CA4BF7" w:rsidRDefault="003C739E" w:rsidP="002864F0">
      <w:pPr>
        <w:spacing w:after="0"/>
        <w:jc w:val="both"/>
        <w:rPr>
          <w:rFonts w:ascii="Arial" w:hAnsi="Arial" w:cs="Arial"/>
          <w:sz w:val="24"/>
          <w:szCs w:val="24"/>
        </w:rPr>
      </w:pPr>
      <w:r>
        <w:rPr>
          <w:rFonts w:ascii="Arial" w:hAnsi="Arial" w:cs="Arial"/>
          <w:sz w:val="24"/>
          <w:szCs w:val="24"/>
        </w:rPr>
        <w:t xml:space="preserve">En esta </w:t>
      </w:r>
      <w:r w:rsidR="004855D1">
        <w:rPr>
          <w:rFonts w:ascii="Arial" w:hAnsi="Arial" w:cs="Arial"/>
          <w:sz w:val="24"/>
          <w:szCs w:val="24"/>
        </w:rPr>
        <w:t>oportunidad</w:t>
      </w:r>
      <w:r>
        <w:rPr>
          <w:rFonts w:ascii="Arial" w:hAnsi="Arial" w:cs="Arial"/>
          <w:sz w:val="24"/>
          <w:szCs w:val="24"/>
        </w:rPr>
        <w:t>, señala la Corte que</w:t>
      </w:r>
      <w:r w:rsidR="00E633B8">
        <w:rPr>
          <w:rFonts w:ascii="Arial" w:hAnsi="Arial" w:cs="Arial"/>
          <w:sz w:val="24"/>
          <w:szCs w:val="24"/>
        </w:rPr>
        <w:t xml:space="preserve"> </w:t>
      </w:r>
      <w:r w:rsidR="00CA4BF7">
        <w:rPr>
          <w:rFonts w:ascii="Arial" w:hAnsi="Arial" w:cs="Arial"/>
          <w:sz w:val="24"/>
          <w:szCs w:val="24"/>
        </w:rPr>
        <w:t>“</w:t>
      </w:r>
      <w:r w:rsidR="00CA4BF7" w:rsidRPr="00561F10">
        <w:rPr>
          <w:rFonts w:ascii="Arial" w:hAnsi="Arial" w:cs="Arial"/>
          <w:i/>
          <w:iCs/>
          <w:sz w:val="24"/>
          <w:szCs w:val="24"/>
        </w:rPr>
        <w:t>Teniendo en cuenta la perspectiva de género y otros factores sociales, como</w:t>
      </w:r>
      <w:r w:rsidRPr="00561F10">
        <w:rPr>
          <w:rFonts w:ascii="Arial" w:hAnsi="Arial" w:cs="Arial"/>
          <w:i/>
          <w:iCs/>
          <w:sz w:val="24"/>
          <w:szCs w:val="24"/>
        </w:rPr>
        <w:t xml:space="preserve"> </w:t>
      </w:r>
      <w:r w:rsidR="00CA4BF7" w:rsidRPr="00561F10">
        <w:rPr>
          <w:rFonts w:ascii="Arial" w:hAnsi="Arial" w:cs="Arial"/>
          <w:i/>
          <w:iCs/>
          <w:sz w:val="24"/>
          <w:szCs w:val="24"/>
        </w:rPr>
        <w:t>contextos de conflicto, la violencia sexual contra las niñas, además de lesionar</w:t>
      </w:r>
      <w:r w:rsidRPr="00561F10">
        <w:rPr>
          <w:rFonts w:ascii="Arial" w:hAnsi="Arial" w:cs="Arial"/>
          <w:i/>
          <w:iCs/>
          <w:sz w:val="24"/>
          <w:szCs w:val="24"/>
        </w:rPr>
        <w:t xml:space="preserve"> </w:t>
      </w:r>
      <w:r w:rsidR="00CA4BF7" w:rsidRPr="00561F10">
        <w:rPr>
          <w:rFonts w:ascii="Arial" w:hAnsi="Arial" w:cs="Arial"/>
          <w:i/>
          <w:iCs/>
          <w:sz w:val="24"/>
          <w:szCs w:val="24"/>
        </w:rPr>
        <w:t>su derecho a no ser objeto de ninguna forma de violencia, puede llegar a</w:t>
      </w:r>
      <w:r w:rsidRPr="00561F10">
        <w:rPr>
          <w:rFonts w:ascii="Arial" w:hAnsi="Arial" w:cs="Arial"/>
          <w:i/>
          <w:iCs/>
          <w:sz w:val="24"/>
          <w:szCs w:val="24"/>
        </w:rPr>
        <w:t xml:space="preserve"> </w:t>
      </w:r>
      <w:r w:rsidR="00CA4BF7" w:rsidRPr="00561F10">
        <w:rPr>
          <w:rFonts w:ascii="Arial" w:hAnsi="Arial" w:cs="Arial"/>
          <w:i/>
          <w:iCs/>
          <w:sz w:val="24"/>
          <w:szCs w:val="24"/>
        </w:rPr>
        <w:t>constituir también una vulneración de otros derechos fundamentales, como el</w:t>
      </w:r>
      <w:r w:rsidRPr="00561F10">
        <w:rPr>
          <w:rFonts w:ascii="Arial" w:hAnsi="Arial" w:cs="Arial"/>
          <w:i/>
          <w:iCs/>
          <w:sz w:val="24"/>
          <w:szCs w:val="24"/>
        </w:rPr>
        <w:t xml:space="preserve"> </w:t>
      </w:r>
      <w:r w:rsidR="00CA4BF7" w:rsidRPr="00561F10">
        <w:rPr>
          <w:rFonts w:ascii="Arial" w:hAnsi="Arial" w:cs="Arial"/>
          <w:i/>
          <w:iCs/>
          <w:sz w:val="24"/>
          <w:szCs w:val="24"/>
        </w:rPr>
        <w:t>derecho a la libertad sexual, a la igualdad, a la integridad, a la seguridad</w:t>
      </w:r>
      <w:r w:rsidRPr="00561F10">
        <w:rPr>
          <w:rFonts w:ascii="Arial" w:hAnsi="Arial" w:cs="Arial"/>
          <w:i/>
          <w:iCs/>
          <w:sz w:val="24"/>
          <w:szCs w:val="24"/>
        </w:rPr>
        <w:t xml:space="preserve"> </w:t>
      </w:r>
      <w:r w:rsidR="00CA4BF7" w:rsidRPr="00561F10">
        <w:rPr>
          <w:rFonts w:ascii="Arial" w:hAnsi="Arial" w:cs="Arial"/>
          <w:i/>
          <w:iCs/>
          <w:sz w:val="24"/>
          <w:szCs w:val="24"/>
        </w:rPr>
        <w:t>personal, a la vida y a la salud, entre otros; por ello es proscrita por múltiples</w:t>
      </w:r>
      <w:r w:rsidRPr="00561F10">
        <w:rPr>
          <w:rFonts w:ascii="Arial" w:hAnsi="Arial" w:cs="Arial"/>
          <w:i/>
          <w:iCs/>
          <w:sz w:val="24"/>
          <w:szCs w:val="24"/>
        </w:rPr>
        <w:t xml:space="preserve"> </w:t>
      </w:r>
      <w:r w:rsidR="00CA4BF7" w:rsidRPr="00561F10">
        <w:rPr>
          <w:rFonts w:ascii="Arial" w:hAnsi="Arial" w:cs="Arial"/>
          <w:i/>
          <w:iCs/>
          <w:sz w:val="24"/>
          <w:szCs w:val="24"/>
        </w:rPr>
        <w:t>instrumentos del derecho internacional de los derechos humanos</w:t>
      </w:r>
      <w:r w:rsidRPr="00561F10">
        <w:rPr>
          <w:rFonts w:ascii="Arial" w:hAnsi="Arial" w:cs="Arial"/>
          <w:i/>
          <w:iCs/>
          <w:sz w:val="24"/>
          <w:szCs w:val="24"/>
        </w:rPr>
        <w:t>.</w:t>
      </w:r>
      <w:r>
        <w:rPr>
          <w:rFonts w:ascii="Arial" w:hAnsi="Arial" w:cs="Arial"/>
          <w:sz w:val="24"/>
          <w:szCs w:val="24"/>
        </w:rPr>
        <w:t>..”</w:t>
      </w:r>
    </w:p>
    <w:p w14:paraId="5BF435C7" w14:textId="77777777" w:rsidR="003C739E" w:rsidRDefault="003C739E" w:rsidP="002864F0">
      <w:pPr>
        <w:spacing w:after="0"/>
        <w:jc w:val="both"/>
        <w:rPr>
          <w:rFonts w:ascii="Arial" w:hAnsi="Arial" w:cs="Arial"/>
          <w:sz w:val="24"/>
          <w:szCs w:val="24"/>
        </w:rPr>
      </w:pPr>
    </w:p>
    <w:p w14:paraId="7E186E71" w14:textId="744D4A5E" w:rsidR="00CA4BF7" w:rsidRDefault="004855D1" w:rsidP="002864F0">
      <w:pPr>
        <w:spacing w:after="0"/>
        <w:jc w:val="both"/>
        <w:rPr>
          <w:rFonts w:ascii="Arial" w:hAnsi="Arial" w:cs="Arial"/>
          <w:sz w:val="24"/>
          <w:szCs w:val="24"/>
        </w:rPr>
      </w:pPr>
      <w:r>
        <w:rPr>
          <w:rFonts w:ascii="Arial" w:hAnsi="Arial" w:cs="Arial"/>
          <w:sz w:val="24"/>
          <w:szCs w:val="24"/>
        </w:rPr>
        <w:t xml:space="preserve">Se demanda de las autoridades </w:t>
      </w:r>
      <w:r w:rsidR="003C739E">
        <w:rPr>
          <w:rFonts w:ascii="Arial" w:hAnsi="Arial" w:cs="Arial"/>
          <w:sz w:val="24"/>
          <w:szCs w:val="24"/>
        </w:rPr>
        <w:t>act</w:t>
      </w:r>
      <w:r>
        <w:rPr>
          <w:rFonts w:ascii="Arial" w:hAnsi="Arial" w:cs="Arial"/>
          <w:sz w:val="24"/>
          <w:szCs w:val="24"/>
        </w:rPr>
        <w:t>uar</w:t>
      </w:r>
      <w:r w:rsidR="003C739E">
        <w:rPr>
          <w:rFonts w:ascii="Arial" w:hAnsi="Arial" w:cs="Arial"/>
          <w:sz w:val="24"/>
          <w:szCs w:val="24"/>
        </w:rPr>
        <w:t xml:space="preserve"> con la debida </w:t>
      </w:r>
      <w:r w:rsidR="00CA4BF7">
        <w:rPr>
          <w:rFonts w:ascii="Arial" w:hAnsi="Arial" w:cs="Arial"/>
          <w:sz w:val="24"/>
          <w:szCs w:val="24"/>
        </w:rPr>
        <w:t xml:space="preserve">diligencia </w:t>
      </w:r>
      <w:r w:rsidR="003C739E">
        <w:rPr>
          <w:rFonts w:ascii="Arial" w:hAnsi="Arial" w:cs="Arial"/>
          <w:sz w:val="24"/>
          <w:szCs w:val="24"/>
        </w:rPr>
        <w:t xml:space="preserve">cuando se trate de </w:t>
      </w:r>
      <w:r w:rsidR="00CA4BF7">
        <w:rPr>
          <w:rFonts w:ascii="Arial" w:hAnsi="Arial" w:cs="Arial"/>
          <w:sz w:val="24"/>
          <w:szCs w:val="24"/>
        </w:rPr>
        <w:t>procesos de violencia sexual de niño</w:t>
      </w:r>
      <w:r w:rsidR="003C739E">
        <w:rPr>
          <w:rFonts w:ascii="Arial" w:hAnsi="Arial" w:cs="Arial"/>
          <w:sz w:val="24"/>
          <w:szCs w:val="24"/>
        </w:rPr>
        <w:t>s, niñas</w:t>
      </w:r>
      <w:r w:rsidR="00CA4BF7">
        <w:rPr>
          <w:rFonts w:ascii="Arial" w:hAnsi="Arial" w:cs="Arial"/>
          <w:sz w:val="24"/>
          <w:szCs w:val="24"/>
        </w:rPr>
        <w:t xml:space="preserve"> y muj</w:t>
      </w:r>
      <w:r w:rsidR="003C739E">
        <w:rPr>
          <w:rFonts w:ascii="Arial" w:hAnsi="Arial" w:cs="Arial"/>
          <w:sz w:val="24"/>
          <w:szCs w:val="24"/>
        </w:rPr>
        <w:t>e</w:t>
      </w:r>
      <w:r w:rsidR="00CA4BF7">
        <w:rPr>
          <w:rFonts w:ascii="Arial" w:hAnsi="Arial" w:cs="Arial"/>
          <w:sz w:val="24"/>
          <w:szCs w:val="24"/>
        </w:rPr>
        <w:t>res</w:t>
      </w:r>
      <w:r w:rsidR="003C739E">
        <w:rPr>
          <w:rFonts w:ascii="Arial" w:hAnsi="Arial" w:cs="Arial"/>
          <w:sz w:val="24"/>
          <w:szCs w:val="24"/>
        </w:rPr>
        <w:t xml:space="preserve">, </w:t>
      </w:r>
      <w:r w:rsidR="00561F10">
        <w:rPr>
          <w:rFonts w:ascii="Arial" w:hAnsi="Arial" w:cs="Arial"/>
          <w:sz w:val="24"/>
          <w:szCs w:val="24"/>
        </w:rPr>
        <w:t xml:space="preserve">procesos en los cuales se </w:t>
      </w:r>
      <w:r w:rsidR="00561F10">
        <w:rPr>
          <w:rFonts w:ascii="Arial" w:hAnsi="Arial" w:cs="Arial"/>
          <w:sz w:val="24"/>
          <w:szCs w:val="24"/>
        </w:rPr>
        <w:lastRenderedPageBreak/>
        <w:t xml:space="preserve">deben dictar mandatos que apunten a tomar en cuenta las opiniones de los niños, a evitar nuevas agresiones, y a garantizar la seguridad de los niños. </w:t>
      </w:r>
    </w:p>
    <w:p w14:paraId="00F86909" w14:textId="77777777" w:rsidR="003C739E" w:rsidRDefault="003C739E" w:rsidP="002864F0">
      <w:pPr>
        <w:spacing w:after="0"/>
        <w:jc w:val="both"/>
        <w:rPr>
          <w:rFonts w:ascii="Arial" w:hAnsi="Arial" w:cs="Arial"/>
          <w:sz w:val="24"/>
          <w:szCs w:val="24"/>
        </w:rPr>
      </w:pPr>
    </w:p>
    <w:p w14:paraId="646C71EB" w14:textId="77777777" w:rsidR="003C739E" w:rsidRDefault="00CA4BF7" w:rsidP="003C739E">
      <w:pPr>
        <w:spacing w:after="0"/>
        <w:ind w:left="708"/>
        <w:jc w:val="both"/>
        <w:rPr>
          <w:rFonts w:ascii="Arial" w:hAnsi="Arial" w:cs="Arial"/>
          <w:sz w:val="24"/>
          <w:szCs w:val="24"/>
        </w:rPr>
      </w:pPr>
      <w:r>
        <w:rPr>
          <w:rFonts w:ascii="Arial" w:hAnsi="Arial" w:cs="Arial"/>
          <w:sz w:val="24"/>
          <w:szCs w:val="24"/>
        </w:rPr>
        <w:t>“</w:t>
      </w:r>
      <w:r w:rsidRPr="00CA4BF7">
        <w:rPr>
          <w:rFonts w:ascii="Arial" w:hAnsi="Arial" w:cs="Arial"/>
          <w:sz w:val="24"/>
          <w:szCs w:val="24"/>
        </w:rPr>
        <w:t>El deber de garantizar los derechos fundamentales de las víctimas de violencia</w:t>
      </w:r>
      <w:r w:rsidR="003C739E">
        <w:rPr>
          <w:rFonts w:ascii="Arial" w:hAnsi="Arial" w:cs="Arial"/>
          <w:sz w:val="24"/>
          <w:szCs w:val="24"/>
        </w:rPr>
        <w:t xml:space="preserve"> </w:t>
      </w:r>
      <w:r w:rsidRPr="00CA4BF7">
        <w:rPr>
          <w:rFonts w:ascii="Arial" w:hAnsi="Arial" w:cs="Arial"/>
          <w:sz w:val="24"/>
          <w:szCs w:val="24"/>
        </w:rPr>
        <w:t>sexual, especialmente cuando son niños y mujeres, impone a las autoridades</w:t>
      </w:r>
      <w:r w:rsidR="003C739E">
        <w:rPr>
          <w:rFonts w:ascii="Arial" w:hAnsi="Arial" w:cs="Arial"/>
          <w:sz w:val="24"/>
          <w:szCs w:val="24"/>
        </w:rPr>
        <w:t xml:space="preserve"> </w:t>
      </w:r>
      <w:r w:rsidRPr="00CA4BF7">
        <w:rPr>
          <w:rFonts w:ascii="Arial" w:hAnsi="Arial" w:cs="Arial"/>
          <w:sz w:val="24"/>
          <w:szCs w:val="24"/>
        </w:rPr>
        <w:t>judiciales –incluidos los fiscales- la obligación de adelantar las respectivas</w:t>
      </w:r>
      <w:r w:rsidR="003C739E">
        <w:rPr>
          <w:rFonts w:ascii="Arial" w:hAnsi="Arial" w:cs="Arial"/>
          <w:sz w:val="24"/>
          <w:szCs w:val="24"/>
        </w:rPr>
        <w:t xml:space="preserve"> </w:t>
      </w:r>
      <w:r w:rsidRPr="00CA4BF7">
        <w:rPr>
          <w:rFonts w:ascii="Arial" w:hAnsi="Arial" w:cs="Arial"/>
          <w:sz w:val="24"/>
          <w:szCs w:val="24"/>
        </w:rPr>
        <w:t>investigaciones y juicios penales con debida diligencia. Este deber de debida</w:t>
      </w:r>
      <w:r w:rsidR="003C739E">
        <w:rPr>
          <w:rFonts w:ascii="Arial" w:hAnsi="Arial" w:cs="Arial"/>
          <w:sz w:val="24"/>
          <w:szCs w:val="24"/>
        </w:rPr>
        <w:t xml:space="preserve"> </w:t>
      </w:r>
      <w:r w:rsidRPr="00CA4BF7">
        <w:rPr>
          <w:rFonts w:ascii="Arial" w:hAnsi="Arial" w:cs="Arial"/>
          <w:sz w:val="24"/>
          <w:szCs w:val="24"/>
        </w:rPr>
        <w:t>diligencia se traduce en obligaciones concretas como (i) adelantar la</w:t>
      </w:r>
      <w:r w:rsidR="003C739E">
        <w:rPr>
          <w:rFonts w:ascii="Arial" w:hAnsi="Arial" w:cs="Arial"/>
          <w:sz w:val="24"/>
          <w:szCs w:val="24"/>
        </w:rPr>
        <w:t xml:space="preserve"> </w:t>
      </w:r>
      <w:r w:rsidRPr="00CA4BF7">
        <w:rPr>
          <w:rFonts w:ascii="Arial" w:hAnsi="Arial" w:cs="Arial"/>
          <w:sz w:val="24"/>
          <w:szCs w:val="24"/>
        </w:rPr>
        <w:t>investigación de manera oportuna y dentro de un plazo razonable; (ii) no tomar</w:t>
      </w:r>
      <w:r w:rsidR="003C739E">
        <w:rPr>
          <w:rFonts w:ascii="Arial" w:hAnsi="Arial" w:cs="Arial"/>
          <w:sz w:val="24"/>
          <w:szCs w:val="24"/>
        </w:rPr>
        <w:t xml:space="preserve"> </w:t>
      </w:r>
      <w:r w:rsidRPr="00CA4BF7">
        <w:rPr>
          <w:rFonts w:ascii="Arial" w:hAnsi="Arial" w:cs="Arial"/>
          <w:sz w:val="24"/>
          <w:szCs w:val="24"/>
        </w:rPr>
        <w:t>decisiones discriminatorias basadas en estereotipos de género; (iii) brindar a las</w:t>
      </w:r>
      <w:r w:rsidR="003C739E">
        <w:rPr>
          <w:rFonts w:ascii="Arial" w:hAnsi="Arial" w:cs="Arial"/>
          <w:sz w:val="24"/>
          <w:szCs w:val="24"/>
        </w:rPr>
        <w:t xml:space="preserve"> </w:t>
      </w:r>
      <w:r w:rsidRPr="00CA4BF7">
        <w:rPr>
          <w:rFonts w:ascii="Arial" w:hAnsi="Arial" w:cs="Arial"/>
          <w:sz w:val="24"/>
          <w:szCs w:val="24"/>
        </w:rPr>
        <w:t>víctimas oportunidades para ser oídas y participar dentro del proceso, así como</w:t>
      </w:r>
      <w:r w:rsidR="003C739E">
        <w:rPr>
          <w:rFonts w:ascii="Arial" w:hAnsi="Arial" w:cs="Arial"/>
          <w:sz w:val="24"/>
          <w:szCs w:val="24"/>
        </w:rPr>
        <w:t xml:space="preserve"> </w:t>
      </w:r>
      <w:r w:rsidRPr="003C739E">
        <w:rPr>
          <w:rFonts w:ascii="Arial" w:hAnsi="Arial" w:cs="Arial"/>
          <w:b/>
          <w:bCs/>
          <w:sz w:val="24"/>
          <w:szCs w:val="24"/>
        </w:rPr>
        <w:t>tomar en cuenta sus opiniones y reclamos</w:t>
      </w:r>
      <w:r w:rsidRPr="00CA4BF7">
        <w:rPr>
          <w:rFonts w:ascii="Arial" w:hAnsi="Arial" w:cs="Arial"/>
          <w:sz w:val="24"/>
          <w:szCs w:val="24"/>
        </w:rPr>
        <w:t>, y adoptar mecanismos para facilitar</w:t>
      </w:r>
      <w:r w:rsidR="003C739E">
        <w:rPr>
          <w:rFonts w:ascii="Arial" w:hAnsi="Arial" w:cs="Arial"/>
          <w:sz w:val="24"/>
          <w:szCs w:val="24"/>
        </w:rPr>
        <w:t xml:space="preserve"> </w:t>
      </w:r>
      <w:r w:rsidRPr="00CA4BF7">
        <w:rPr>
          <w:rFonts w:ascii="Arial" w:hAnsi="Arial" w:cs="Arial"/>
          <w:sz w:val="24"/>
          <w:szCs w:val="24"/>
        </w:rPr>
        <w:t xml:space="preserve">la rendición del testimonio y para proteger su intimidad; (iv) dictar </w:t>
      </w:r>
      <w:r w:rsidRPr="003C739E">
        <w:rPr>
          <w:rFonts w:ascii="Arial" w:hAnsi="Arial" w:cs="Arial"/>
          <w:b/>
          <w:bCs/>
          <w:sz w:val="24"/>
          <w:szCs w:val="24"/>
        </w:rPr>
        <w:t>mandatos</w:t>
      </w:r>
      <w:r w:rsidR="003C739E" w:rsidRPr="003C739E">
        <w:rPr>
          <w:rFonts w:ascii="Arial" w:hAnsi="Arial" w:cs="Arial"/>
          <w:b/>
          <w:bCs/>
          <w:sz w:val="24"/>
          <w:szCs w:val="24"/>
        </w:rPr>
        <w:t xml:space="preserve"> </w:t>
      </w:r>
      <w:r w:rsidRPr="003C739E">
        <w:rPr>
          <w:rFonts w:ascii="Arial" w:hAnsi="Arial" w:cs="Arial"/>
          <w:b/>
          <w:bCs/>
          <w:sz w:val="24"/>
          <w:szCs w:val="24"/>
        </w:rPr>
        <w:t>judiciales de amparo para evitar nuevas agresiones</w:t>
      </w:r>
      <w:r w:rsidRPr="00CA4BF7">
        <w:rPr>
          <w:rFonts w:ascii="Arial" w:hAnsi="Arial" w:cs="Arial"/>
          <w:sz w:val="24"/>
          <w:szCs w:val="24"/>
        </w:rPr>
        <w:t xml:space="preserve">, </w:t>
      </w:r>
      <w:r w:rsidRPr="003C739E">
        <w:rPr>
          <w:rFonts w:ascii="Arial" w:hAnsi="Arial" w:cs="Arial"/>
          <w:b/>
          <w:bCs/>
          <w:sz w:val="24"/>
          <w:szCs w:val="24"/>
        </w:rPr>
        <w:t>así como para garantizar la</w:t>
      </w:r>
      <w:r w:rsidR="003C739E" w:rsidRPr="003C739E">
        <w:rPr>
          <w:rFonts w:ascii="Arial" w:hAnsi="Arial" w:cs="Arial"/>
          <w:b/>
          <w:bCs/>
          <w:sz w:val="24"/>
          <w:szCs w:val="24"/>
        </w:rPr>
        <w:t xml:space="preserve"> </w:t>
      </w:r>
      <w:r w:rsidRPr="003C739E">
        <w:rPr>
          <w:rFonts w:ascii="Arial" w:hAnsi="Arial" w:cs="Arial"/>
          <w:b/>
          <w:bCs/>
          <w:sz w:val="24"/>
          <w:szCs w:val="24"/>
        </w:rPr>
        <w:t>seguridad de la víctima</w:t>
      </w:r>
      <w:r w:rsidRPr="00CA4BF7">
        <w:rPr>
          <w:rFonts w:ascii="Arial" w:hAnsi="Arial" w:cs="Arial"/>
          <w:sz w:val="24"/>
          <w:szCs w:val="24"/>
        </w:rPr>
        <w:t xml:space="preserve"> y su familia durante y después del proceso</w:t>
      </w:r>
      <w:r w:rsidR="003C739E">
        <w:rPr>
          <w:rFonts w:ascii="Arial" w:hAnsi="Arial" w:cs="Arial"/>
          <w:sz w:val="24"/>
          <w:szCs w:val="24"/>
        </w:rPr>
        <w:t>..</w:t>
      </w:r>
      <w:r w:rsidRPr="00CA4BF7">
        <w:rPr>
          <w:rFonts w:ascii="Arial" w:hAnsi="Arial" w:cs="Arial"/>
          <w:sz w:val="24"/>
          <w:szCs w:val="24"/>
        </w:rPr>
        <w:t xml:space="preserve">. </w:t>
      </w:r>
    </w:p>
    <w:p w14:paraId="57775A35" w14:textId="77777777" w:rsidR="003C739E" w:rsidRDefault="003C739E" w:rsidP="003C739E">
      <w:pPr>
        <w:spacing w:after="0"/>
        <w:ind w:left="708"/>
        <w:jc w:val="both"/>
        <w:rPr>
          <w:rFonts w:ascii="Arial" w:hAnsi="Arial" w:cs="Arial"/>
          <w:sz w:val="24"/>
          <w:szCs w:val="24"/>
        </w:rPr>
      </w:pPr>
    </w:p>
    <w:p w14:paraId="3E4B7C57" w14:textId="0B7D14AC" w:rsidR="00CA4BF7" w:rsidRDefault="00CA4BF7" w:rsidP="003C739E">
      <w:pPr>
        <w:spacing w:after="0"/>
        <w:ind w:left="708"/>
        <w:jc w:val="both"/>
        <w:rPr>
          <w:rFonts w:ascii="Arial" w:hAnsi="Arial" w:cs="Arial"/>
          <w:sz w:val="24"/>
          <w:szCs w:val="24"/>
        </w:rPr>
      </w:pPr>
      <w:r w:rsidRPr="00CA4BF7">
        <w:rPr>
          <w:rFonts w:ascii="Arial" w:hAnsi="Arial" w:cs="Arial"/>
          <w:sz w:val="24"/>
          <w:szCs w:val="24"/>
        </w:rPr>
        <w:t>Adicionalmente, cuando la víctima es un</w:t>
      </w:r>
      <w:r w:rsidR="003C739E">
        <w:rPr>
          <w:rFonts w:ascii="Arial" w:hAnsi="Arial" w:cs="Arial"/>
          <w:sz w:val="24"/>
          <w:szCs w:val="24"/>
        </w:rPr>
        <w:t xml:space="preserve"> </w:t>
      </w:r>
      <w:r w:rsidRPr="00CA4BF7">
        <w:rPr>
          <w:rFonts w:ascii="Arial" w:hAnsi="Arial" w:cs="Arial"/>
          <w:sz w:val="24"/>
          <w:szCs w:val="24"/>
        </w:rPr>
        <w:t xml:space="preserve">menor de 18 años, los funcionarios judiciales deben (i) </w:t>
      </w:r>
      <w:r w:rsidRPr="003C739E">
        <w:rPr>
          <w:rFonts w:ascii="Arial" w:hAnsi="Arial" w:cs="Arial"/>
          <w:b/>
          <w:bCs/>
          <w:sz w:val="24"/>
          <w:szCs w:val="24"/>
        </w:rPr>
        <w:t>armonizar los derechos</w:t>
      </w:r>
      <w:r w:rsidRPr="00CA4BF7">
        <w:rPr>
          <w:rFonts w:ascii="Arial" w:hAnsi="Arial" w:cs="Arial"/>
          <w:sz w:val="24"/>
          <w:szCs w:val="24"/>
        </w:rPr>
        <w:t xml:space="preserve"> </w:t>
      </w:r>
      <w:r w:rsidR="003C739E">
        <w:rPr>
          <w:rFonts w:ascii="Arial" w:hAnsi="Arial" w:cs="Arial"/>
          <w:sz w:val="24"/>
          <w:szCs w:val="24"/>
        </w:rPr>
        <w:t xml:space="preserve"> </w:t>
      </w:r>
      <w:r w:rsidRPr="00CA4BF7">
        <w:rPr>
          <w:rFonts w:ascii="Arial" w:hAnsi="Arial" w:cs="Arial"/>
          <w:sz w:val="24"/>
          <w:szCs w:val="24"/>
        </w:rPr>
        <w:t>de los presuntos agresores con los derechos de los niños</w:t>
      </w:r>
      <w:r w:rsidR="003C739E">
        <w:rPr>
          <w:rFonts w:ascii="Arial" w:hAnsi="Arial" w:cs="Arial"/>
          <w:sz w:val="24"/>
          <w:szCs w:val="24"/>
        </w:rPr>
        <w:t>...</w:t>
      </w:r>
      <w:r w:rsidRPr="00CA4BF7">
        <w:rPr>
          <w:rFonts w:ascii="Arial" w:hAnsi="Arial" w:cs="Arial"/>
          <w:sz w:val="24"/>
          <w:szCs w:val="24"/>
        </w:rPr>
        <w:t xml:space="preserve"> (ii) </w:t>
      </w:r>
      <w:r w:rsidR="00963195" w:rsidRPr="00CA4BF7">
        <w:rPr>
          <w:rFonts w:ascii="Arial" w:hAnsi="Arial" w:cs="Arial"/>
          <w:sz w:val="24"/>
          <w:szCs w:val="24"/>
        </w:rPr>
        <w:t>Minimizar</w:t>
      </w:r>
      <w:r w:rsidRPr="00CA4BF7">
        <w:rPr>
          <w:rFonts w:ascii="Arial" w:hAnsi="Arial" w:cs="Arial"/>
          <w:sz w:val="24"/>
          <w:szCs w:val="24"/>
        </w:rPr>
        <w:t xml:space="preserve"> los efectos adversos sobre los niños que se</w:t>
      </w:r>
      <w:r w:rsidR="003C739E">
        <w:rPr>
          <w:rFonts w:ascii="Arial" w:hAnsi="Arial" w:cs="Arial"/>
          <w:sz w:val="24"/>
          <w:szCs w:val="24"/>
        </w:rPr>
        <w:t xml:space="preserve"> </w:t>
      </w:r>
      <w:r w:rsidRPr="00CA4BF7">
        <w:rPr>
          <w:rFonts w:ascii="Arial" w:hAnsi="Arial" w:cs="Arial"/>
          <w:sz w:val="24"/>
          <w:szCs w:val="24"/>
        </w:rPr>
        <w:t>derivan de su participación en el proceso, por ejemplo, a través de apoyo</w:t>
      </w:r>
      <w:r w:rsidR="003C739E">
        <w:rPr>
          <w:rFonts w:ascii="Arial" w:hAnsi="Arial" w:cs="Arial"/>
          <w:sz w:val="24"/>
          <w:szCs w:val="24"/>
        </w:rPr>
        <w:t xml:space="preserve"> </w:t>
      </w:r>
      <w:r w:rsidRPr="00CA4BF7">
        <w:rPr>
          <w:rFonts w:ascii="Arial" w:hAnsi="Arial" w:cs="Arial"/>
          <w:sz w:val="24"/>
          <w:szCs w:val="24"/>
        </w:rPr>
        <w:t>interdisciplinario; (iii) dar prioridad a los casos y resolverlos con celeridad; (iv)</w:t>
      </w:r>
      <w:r w:rsidR="003C739E">
        <w:rPr>
          <w:rFonts w:ascii="Arial" w:hAnsi="Arial" w:cs="Arial"/>
          <w:sz w:val="24"/>
          <w:szCs w:val="24"/>
        </w:rPr>
        <w:t xml:space="preserve"> </w:t>
      </w:r>
      <w:r w:rsidRPr="003C739E">
        <w:rPr>
          <w:rFonts w:ascii="Arial" w:hAnsi="Arial" w:cs="Arial"/>
          <w:b/>
          <w:bCs/>
          <w:sz w:val="24"/>
          <w:szCs w:val="24"/>
        </w:rPr>
        <w:t>tratar a los niños con consideración</w:t>
      </w:r>
      <w:r w:rsidRPr="00CA4BF7">
        <w:rPr>
          <w:rFonts w:ascii="Arial" w:hAnsi="Arial" w:cs="Arial"/>
          <w:sz w:val="24"/>
          <w:szCs w:val="24"/>
        </w:rPr>
        <w:t xml:space="preserve"> teniendo en cuenta su nivel de madurez y su</w:t>
      </w:r>
      <w:r w:rsidR="003C739E">
        <w:rPr>
          <w:rFonts w:ascii="Arial" w:hAnsi="Arial" w:cs="Arial"/>
          <w:sz w:val="24"/>
          <w:szCs w:val="24"/>
        </w:rPr>
        <w:t xml:space="preserve"> </w:t>
      </w:r>
      <w:r w:rsidRPr="00CA4BF7">
        <w:rPr>
          <w:rFonts w:ascii="Arial" w:hAnsi="Arial" w:cs="Arial"/>
          <w:sz w:val="24"/>
          <w:szCs w:val="24"/>
        </w:rPr>
        <w:t>situación de indefensión como víctimas</w:t>
      </w:r>
      <w:r w:rsidR="003C739E">
        <w:rPr>
          <w:rFonts w:ascii="Arial" w:hAnsi="Arial" w:cs="Arial"/>
          <w:sz w:val="24"/>
          <w:szCs w:val="24"/>
        </w:rPr>
        <w:t>...</w:t>
      </w:r>
      <w:r w:rsidRPr="00CA4BF7">
        <w:rPr>
          <w:rFonts w:ascii="Arial" w:hAnsi="Arial" w:cs="Arial"/>
          <w:sz w:val="24"/>
          <w:szCs w:val="24"/>
        </w:rPr>
        <w:t xml:space="preserve"> y (viii) acudir el principio </w:t>
      </w:r>
      <w:r w:rsidRPr="00963195">
        <w:rPr>
          <w:rFonts w:ascii="Arial" w:hAnsi="Arial" w:cs="Arial"/>
          <w:i/>
          <w:sz w:val="24"/>
          <w:szCs w:val="24"/>
        </w:rPr>
        <w:t xml:space="preserve">pro </w:t>
      </w:r>
      <w:proofErr w:type="spellStart"/>
      <w:r w:rsidRPr="00963195">
        <w:rPr>
          <w:rFonts w:ascii="Arial" w:hAnsi="Arial" w:cs="Arial"/>
          <w:i/>
          <w:sz w:val="24"/>
          <w:szCs w:val="24"/>
        </w:rPr>
        <w:t>infans</w:t>
      </w:r>
      <w:proofErr w:type="spellEnd"/>
      <w:r w:rsidRPr="00963195">
        <w:rPr>
          <w:rFonts w:ascii="Arial" w:hAnsi="Arial" w:cs="Arial"/>
          <w:i/>
          <w:sz w:val="24"/>
          <w:szCs w:val="24"/>
        </w:rPr>
        <w:t xml:space="preserve"> </w:t>
      </w:r>
      <w:r w:rsidRPr="00CA4BF7">
        <w:rPr>
          <w:rFonts w:ascii="Arial" w:hAnsi="Arial" w:cs="Arial"/>
          <w:sz w:val="24"/>
          <w:szCs w:val="24"/>
        </w:rPr>
        <w:t>como criterio hermenéutico.</w:t>
      </w:r>
      <w:r>
        <w:rPr>
          <w:rFonts w:ascii="Arial" w:hAnsi="Arial" w:cs="Arial"/>
          <w:sz w:val="24"/>
          <w:szCs w:val="24"/>
        </w:rPr>
        <w:t>”</w:t>
      </w:r>
      <w:r w:rsidR="003C739E">
        <w:rPr>
          <w:rFonts w:ascii="Arial" w:hAnsi="Arial" w:cs="Arial"/>
          <w:sz w:val="24"/>
          <w:szCs w:val="24"/>
        </w:rPr>
        <w:t xml:space="preserve"> (</w:t>
      </w:r>
      <w:r w:rsidR="00963195">
        <w:rPr>
          <w:rFonts w:ascii="Arial" w:hAnsi="Arial" w:cs="Arial"/>
          <w:sz w:val="24"/>
          <w:szCs w:val="24"/>
        </w:rPr>
        <w:t>Negrillas</w:t>
      </w:r>
      <w:r w:rsidR="003C739E">
        <w:rPr>
          <w:rFonts w:ascii="Arial" w:hAnsi="Arial" w:cs="Arial"/>
          <w:sz w:val="24"/>
          <w:szCs w:val="24"/>
        </w:rPr>
        <w:t xml:space="preserve"> fuera de texto original)</w:t>
      </w:r>
    </w:p>
    <w:p w14:paraId="6251FD9E" w14:textId="599A26E8" w:rsidR="00341B7C" w:rsidRDefault="00341B7C" w:rsidP="002864F0">
      <w:pPr>
        <w:spacing w:after="0"/>
        <w:jc w:val="both"/>
        <w:rPr>
          <w:rFonts w:ascii="Arial" w:hAnsi="Arial" w:cs="Arial"/>
          <w:sz w:val="24"/>
          <w:szCs w:val="24"/>
        </w:rPr>
      </w:pPr>
    </w:p>
    <w:p w14:paraId="2C694657" w14:textId="2C98724A" w:rsidR="00CA4BF7" w:rsidRPr="00CC4D79" w:rsidRDefault="003C739E" w:rsidP="002864F0">
      <w:pPr>
        <w:spacing w:after="0"/>
        <w:jc w:val="both"/>
        <w:rPr>
          <w:rFonts w:ascii="Arial" w:hAnsi="Arial" w:cs="Arial"/>
          <w:sz w:val="24"/>
          <w:szCs w:val="24"/>
        </w:rPr>
      </w:pPr>
      <w:r>
        <w:rPr>
          <w:rFonts w:ascii="Arial" w:hAnsi="Arial" w:cs="Arial"/>
          <w:sz w:val="24"/>
          <w:szCs w:val="24"/>
        </w:rPr>
        <w:t>Como puede verse, la decisi</w:t>
      </w:r>
      <w:r w:rsidR="00997B82">
        <w:rPr>
          <w:rFonts w:ascii="Arial" w:hAnsi="Arial" w:cs="Arial"/>
          <w:sz w:val="24"/>
          <w:szCs w:val="24"/>
        </w:rPr>
        <w:t>ón</w:t>
      </w:r>
      <w:r>
        <w:rPr>
          <w:rFonts w:ascii="Arial" w:hAnsi="Arial" w:cs="Arial"/>
          <w:sz w:val="24"/>
          <w:szCs w:val="24"/>
        </w:rPr>
        <w:t xml:space="preserve"> judicial</w:t>
      </w:r>
      <w:r w:rsidR="00997B82">
        <w:rPr>
          <w:rFonts w:ascii="Arial" w:hAnsi="Arial" w:cs="Arial"/>
          <w:sz w:val="24"/>
          <w:szCs w:val="24"/>
        </w:rPr>
        <w:t xml:space="preserve"> censurada, </w:t>
      </w:r>
      <w:r>
        <w:rPr>
          <w:rFonts w:ascii="Arial" w:hAnsi="Arial" w:cs="Arial"/>
          <w:sz w:val="24"/>
          <w:szCs w:val="24"/>
        </w:rPr>
        <w:t xml:space="preserve">esto es, el fallo del Juzgado 24 de Familia de Bogotá, no </w:t>
      </w:r>
      <w:r w:rsidR="00561F10">
        <w:rPr>
          <w:rFonts w:ascii="Arial" w:hAnsi="Arial" w:cs="Arial"/>
          <w:sz w:val="24"/>
          <w:szCs w:val="24"/>
        </w:rPr>
        <w:t xml:space="preserve">solo </w:t>
      </w:r>
      <w:r w:rsidR="00997B82">
        <w:rPr>
          <w:rFonts w:ascii="Arial" w:hAnsi="Arial" w:cs="Arial"/>
          <w:sz w:val="24"/>
          <w:szCs w:val="24"/>
        </w:rPr>
        <w:t xml:space="preserve">pasó por alto </w:t>
      </w:r>
      <w:r w:rsidR="00561F10">
        <w:rPr>
          <w:rFonts w:ascii="Arial" w:hAnsi="Arial" w:cs="Arial"/>
          <w:sz w:val="24"/>
          <w:szCs w:val="24"/>
        </w:rPr>
        <w:t xml:space="preserve">la reiterativa exposición de </w:t>
      </w:r>
      <w:r w:rsidR="00561F10" w:rsidRPr="00997B82">
        <w:rPr>
          <w:rFonts w:ascii="Arial" w:hAnsi="Arial" w:cs="Arial"/>
          <w:b/>
          <w:bCs/>
          <w:sz w:val="24"/>
          <w:szCs w:val="24"/>
        </w:rPr>
        <w:t>MARIA ANTONIA</w:t>
      </w:r>
      <w:r w:rsidR="00561F10">
        <w:rPr>
          <w:rFonts w:ascii="Arial" w:hAnsi="Arial" w:cs="Arial"/>
          <w:sz w:val="24"/>
          <w:szCs w:val="24"/>
        </w:rPr>
        <w:t xml:space="preserve"> ante diversas autoridades acerca de los hechos de agresión sexual por parte de su padre, sino su deseo de no reunirse con él, forzándola injustamente a mantener un trato directo con el que considera su victimario. Sobre el particular en la Sentencia T – 458 de 2007 la Corte insistió en la obligación del operador judicial de “</w:t>
      </w:r>
      <w:r w:rsidR="009F3936" w:rsidRPr="00FC791B">
        <w:rPr>
          <w:rFonts w:ascii="Arial" w:hAnsi="Arial" w:cs="Arial"/>
          <w:i/>
          <w:iCs/>
          <w:sz w:val="24"/>
          <w:szCs w:val="24"/>
        </w:rPr>
        <w:t>tener en cuenta el testimonio de la víctima menor de</w:t>
      </w:r>
      <w:r w:rsidR="00561F10" w:rsidRPr="00FC791B">
        <w:rPr>
          <w:rFonts w:ascii="Arial" w:hAnsi="Arial" w:cs="Arial"/>
          <w:i/>
          <w:iCs/>
          <w:sz w:val="24"/>
          <w:szCs w:val="24"/>
        </w:rPr>
        <w:t xml:space="preserve"> </w:t>
      </w:r>
      <w:r w:rsidR="009F3936" w:rsidRPr="00FC791B">
        <w:rPr>
          <w:rFonts w:ascii="Arial" w:hAnsi="Arial" w:cs="Arial"/>
          <w:i/>
          <w:iCs/>
          <w:sz w:val="24"/>
          <w:szCs w:val="24"/>
        </w:rPr>
        <w:t>18 años y, en ausencia de testigos, valorarlo como un indicio de la</w:t>
      </w:r>
      <w:r w:rsidR="00561F10" w:rsidRPr="00FC791B">
        <w:rPr>
          <w:rFonts w:ascii="Arial" w:hAnsi="Arial" w:cs="Arial"/>
          <w:i/>
          <w:iCs/>
          <w:sz w:val="24"/>
          <w:szCs w:val="24"/>
        </w:rPr>
        <w:t xml:space="preserve"> </w:t>
      </w:r>
      <w:r w:rsidR="009F3936" w:rsidRPr="00FC791B">
        <w:rPr>
          <w:rFonts w:ascii="Arial" w:hAnsi="Arial" w:cs="Arial"/>
          <w:i/>
          <w:iCs/>
          <w:sz w:val="24"/>
          <w:szCs w:val="24"/>
        </w:rPr>
        <w:t>ocurrencia de la agresión</w:t>
      </w:r>
      <w:r w:rsidR="00FC791B">
        <w:rPr>
          <w:rFonts w:ascii="Arial" w:hAnsi="Arial" w:cs="Arial"/>
          <w:sz w:val="24"/>
          <w:szCs w:val="24"/>
        </w:rPr>
        <w:t>”</w:t>
      </w:r>
      <w:r w:rsidR="009F3936" w:rsidRPr="009F3936">
        <w:rPr>
          <w:rFonts w:ascii="Arial" w:hAnsi="Arial" w:cs="Arial"/>
          <w:sz w:val="24"/>
          <w:szCs w:val="24"/>
        </w:rPr>
        <w:t>.</w:t>
      </w:r>
      <w:r w:rsidR="00561F10">
        <w:rPr>
          <w:rFonts w:ascii="Arial" w:hAnsi="Arial" w:cs="Arial"/>
          <w:sz w:val="24"/>
          <w:szCs w:val="24"/>
        </w:rPr>
        <w:t xml:space="preserve"> </w:t>
      </w:r>
      <w:r w:rsidR="004855D1">
        <w:rPr>
          <w:rFonts w:ascii="Arial" w:hAnsi="Arial" w:cs="Arial"/>
          <w:sz w:val="24"/>
          <w:szCs w:val="24"/>
        </w:rPr>
        <w:t>L</w:t>
      </w:r>
      <w:r w:rsidR="00561F10">
        <w:rPr>
          <w:rFonts w:ascii="Arial" w:hAnsi="Arial" w:cs="Arial"/>
          <w:sz w:val="24"/>
          <w:szCs w:val="24"/>
        </w:rPr>
        <w:t xml:space="preserve">a Corte </w:t>
      </w:r>
      <w:r w:rsidR="00997B82">
        <w:rPr>
          <w:rFonts w:ascii="Arial" w:hAnsi="Arial" w:cs="Arial"/>
          <w:sz w:val="24"/>
          <w:szCs w:val="24"/>
        </w:rPr>
        <w:t>se pronunció sobre</w:t>
      </w:r>
      <w:r w:rsidR="00561F10">
        <w:rPr>
          <w:rFonts w:ascii="Arial" w:hAnsi="Arial" w:cs="Arial"/>
          <w:sz w:val="24"/>
          <w:szCs w:val="24"/>
        </w:rPr>
        <w:t xml:space="preserve"> </w:t>
      </w:r>
      <w:r w:rsidR="00FC791B">
        <w:rPr>
          <w:rFonts w:ascii="Arial" w:hAnsi="Arial" w:cs="Arial"/>
          <w:sz w:val="24"/>
          <w:szCs w:val="24"/>
        </w:rPr>
        <w:t xml:space="preserve">una serie de irregularidades en las que incurrieron los funcionarios judiciales en un proceso penal por abuso sexual en perjuicio de una menor de 14 años, tales como no tener en cuenta el testimonio de la víctima ni el informe del Instituto Nacional de Medicina Legal que daba cuenta del hecho, tal y como parece  acontecer en el caso </w:t>
      </w:r>
      <w:r w:rsidR="00FC791B" w:rsidRPr="00FC791B">
        <w:rPr>
          <w:rFonts w:ascii="Arial" w:hAnsi="Arial" w:cs="Arial"/>
          <w:i/>
          <w:iCs/>
          <w:sz w:val="24"/>
          <w:szCs w:val="24"/>
        </w:rPr>
        <w:t>sub examine</w:t>
      </w:r>
      <w:r w:rsidR="00FC791B">
        <w:rPr>
          <w:rFonts w:ascii="Arial" w:hAnsi="Arial" w:cs="Arial"/>
          <w:sz w:val="24"/>
          <w:szCs w:val="24"/>
        </w:rPr>
        <w:t>.</w:t>
      </w:r>
    </w:p>
    <w:p w14:paraId="1C49C7FE" w14:textId="77777777" w:rsidR="009350BB" w:rsidRDefault="009350BB" w:rsidP="002864F0">
      <w:pPr>
        <w:spacing w:after="0"/>
        <w:jc w:val="both"/>
        <w:rPr>
          <w:rFonts w:ascii="Arial" w:hAnsi="Arial" w:cs="Arial"/>
          <w:sz w:val="24"/>
          <w:szCs w:val="24"/>
        </w:rPr>
      </w:pPr>
    </w:p>
    <w:p w14:paraId="1BCB2851" w14:textId="28E61253" w:rsidR="00552029" w:rsidRDefault="00184B30" w:rsidP="002864F0">
      <w:pPr>
        <w:spacing w:after="0"/>
        <w:jc w:val="both"/>
        <w:rPr>
          <w:rFonts w:ascii="Arial" w:hAnsi="Arial" w:cs="Arial"/>
          <w:sz w:val="24"/>
          <w:szCs w:val="24"/>
        </w:rPr>
      </w:pPr>
      <w:r>
        <w:rPr>
          <w:rFonts w:ascii="Arial" w:hAnsi="Arial" w:cs="Arial"/>
          <w:sz w:val="24"/>
          <w:szCs w:val="24"/>
        </w:rPr>
        <w:t>En la providencia del Juzgado 24 de Familia de Bogotá, citada y avalada por la Sala de Familia en el fallo de tutela, se señala que “</w:t>
      </w:r>
      <w:r w:rsidRPr="00184B30">
        <w:rPr>
          <w:rFonts w:ascii="Arial" w:hAnsi="Arial" w:cs="Arial"/>
          <w:i/>
          <w:iCs/>
          <w:sz w:val="24"/>
          <w:szCs w:val="24"/>
        </w:rPr>
        <w:t xml:space="preserve">estando pendiente la definición de la situación penal del señor ALEJANDRO DELGADO MORENO, considera esta </w:t>
      </w:r>
      <w:r w:rsidRPr="00184B30">
        <w:rPr>
          <w:rFonts w:ascii="Arial" w:hAnsi="Arial" w:cs="Arial"/>
          <w:i/>
          <w:iCs/>
          <w:sz w:val="24"/>
          <w:szCs w:val="24"/>
        </w:rPr>
        <w:lastRenderedPageBreak/>
        <w:t>autoridad judicial que no existe mérito para impedirle al citado compartir con su hija a través de visitas supervisadas.</w:t>
      </w:r>
      <w:r>
        <w:rPr>
          <w:rFonts w:ascii="Arial" w:hAnsi="Arial" w:cs="Arial"/>
          <w:sz w:val="24"/>
          <w:szCs w:val="24"/>
        </w:rPr>
        <w:t xml:space="preserve">..” Sin embargo, poco o nada importó </w:t>
      </w:r>
      <w:r w:rsidR="00963195">
        <w:rPr>
          <w:rFonts w:ascii="Arial" w:hAnsi="Arial" w:cs="Arial"/>
          <w:sz w:val="24"/>
          <w:szCs w:val="24"/>
        </w:rPr>
        <w:t xml:space="preserve">para esta autoridad judicial </w:t>
      </w:r>
      <w:r>
        <w:rPr>
          <w:rFonts w:ascii="Arial" w:hAnsi="Arial" w:cs="Arial"/>
          <w:sz w:val="24"/>
          <w:szCs w:val="24"/>
        </w:rPr>
        <w:t xml:space="preserve">la opinión de </w:t>
      </w:r>
      <w:r w:rsidRPr="00184B30">
        <w:rPr>
          <w:rFonts w:ascii="Arial" w:hAnsi="Arial" w:cs="Arial"/>
          <w:b/>
          <w:bCs/>
          <w:sz w:val="24"/>
          <w:szCs w:val="24"/>
        </w:rPr>
        <w:t>MARIA ANTONIA</w:t>
      </w:r>
      <w:r>
        <w:rPr>
          <w:rFonts w:ascii="Arial" w:hAnsi="Arial" w:cs="Arial"/>
          <w:sz w:val="24"/>
          <w:szCs w:val="24"/>
        </w:rPr>
        <w:t>, una niña de 4 años que tras haber relatado insistentemente episodios de</w:t>
      </w:r>
      <w:r w:rsidR="00963195">
        <w:rPr>
          <w:rFonts w:ascii="Arial" w:hAnsi="Arial" w:cs="Arial"/>
          <w:sz w:val="24"/>
          <w:szCs w:val="24"/>
        </w:rPr>
        <w:t xml:space="preserve"> agresión de su padre la confina</w:t>
      </w:r>
      <w:r>
        <w:rPr>
          <w:rFonts w:ascii="Arial" w:hAnsi="Arial" w:cs="Arial"/>
          <w:sz w:val="24"/>
          <w:szCs w:val="24"/>
        </w:rPr>
        <w:t>n a mantener c</w:t>
      </w:r>
      <w:r w:rsidR="00963195">
        <w:rPr>
          <w:rFonts w:ascii="Arial" w:hAnsi="Arial" w:cs="Arial"/>
          <w:sz w:val="24"/>
          <w:szCs w:val="24"/>
        </w:rPr>
        <w:t xml:space="preserve">ontacto con él sin tener en cuenta </w:t>
      </w:r>
      <w:r>
        <w:rPr>
          <w:rFonts w:ascii="Arial" w:hAnsi="Arial" w:cs="Arial"/>
          <w:sz w:val="24"/>
          <w:szCs w:val="24"/>
        </w:rPr>
        <w:t>sus súplicas</w:t>
      </w:r>
      <w:r w:rsidR="00963195">
        <w:rPr>
          <w:rFonts w:ascii="Arial" w:hAnsi="Arial" w:cs="Arial"/>
          <w:sz w:val="24"/>
          <w:szCs w:val="24"/>
        </w:rPr>
        <w:t xml:space="preserve"> para mantenerse alejada de los </w:t>
      </w:r>
      <w:r w:rsidR="00997B82">
        <w:rPr>
          <w:rFonts w:ascii="Arial" w:hAnsi="Arial" w:cs="Arial"/>
          <w:sz w:val="24"/>
          <w:szCs w:val="24"/>
        </w:rPr>
        <w:t>“juegos”</w:t>
      </w:r>
      <w:r w:rsidR="00963195">
        <w:rPr>
          <w:rFonts w:ascii="Arial" w:hAnsi="Arial" w:cs="Arial"/>
          <w:sz w:val="24"/>
          <w:szCs w:val="24"/>
        </w:rPr>
        <w:t xml:space="preserve"> de su padre</w:t>
      </w:r>
      <w:r>
        <w:rPr>
          <w:rFonts w:ascii="Arial" w:hAnsi="Arial" w:cs="Arial"/>
          <w:sz w:val="24"/>
          <w:szCs w:val="24"/>
        </w:rPr>
        <w:t>. Es sumamente grave que en las consideraciones para definir la impugnación contra la medida de protección</w:t>
      </w:r>
      <w:r w:rsidR="00963195">
        <w:rPr>
          <w:rFonts w:ascii="Arial" w:hAnsi="Arial" w:cs="Arial"/>
          <w:sz w:val="24"/>
          <w:szCs w:val="24"/>
        </w:rPr>
        <w:t xml:space="preserve"> el Juzgado 24 ignoró</w:t>
      </w:r>
      <w:r>
        <w:rPr>
          <w:rFonts w:ascii="Arial" w:hAnsi="Arial" w:cs="Arial"/>
          <w:sz w:val="24"/>
          <w:szCs w:val="24"/>
        </w:rPr>
        <w:t xml:space="preserve"> el testimon</w:t>
      </w:r>
      <w:r w:rsidR="00963195">
        <w:rPr>
          <w:rFonts w:ascii="Arial" w:hAnsi="Arial" w:cs="Arial"/>
          <w:sz w:val="24"/>
          <w:szCs w:val="24"/>
        </w:rPr>
        <w:t>io de la niña</w:t>
      </w:r>
      <w:r>
        <w:rPr>
          <w:rFonts w:ascii="Arial" w:hAnsi="Arial" w:cs="Arial"/>
          <w:sz w:val="24"/>
          <w:szCs w:val="24"/>
        </w:rPr>
        <w:t xml:space="preserve">, pues </w:t>
      </w:r>
      <w:r w:rsidR="00963195">
        <w:rPr>
          <w:rFonts w:ascii="Arial" w:hAnsi="Arial" w:cs="Arial"/>
          <w:sz w:val="24"/>
          <w:szCs w:val="24"/>
        </w:rPr>
        <w:t xml:space="preserve">todo parece indicar que </w:t>
      </w:r>
      <w:r>
        <w:rPr>
          <w:rFonts w:ascii="Arial" w:hAnsi="Arial" w:cs="Arial"/>
          <w:sz w:val="24"/>
          <w:szCs w:val="24"/>
        </w:rPr>
        <w:t xml:space="preserve">sólo importó el deseo de su progenitor de compartir </w:t>
      </w:r>
      <w:r w:rsidR="00963195">
        <w:rPr>
          <w:rFonts w:ascii="Arial" w:hAnsi="Arial" w:cs="Arial"/>
          <w:sz w:val="24"/>
          <w:szCs w:val="24"/>
        </w:rPr>
        <w:t xml:space="preserve">y visitar a su hija </w:t>
      </w:r>
      <w:r w:rsidR="00997B82">
        <w:rPr>
          <w:rFonts w:ascii="Arial" w:hAnsi="Arial" w:cs="Arial"/>
          <w:sz w:val="24"/>
          <w:szCs w:val="24"/>
        </w:rPr>
        <w:t>con el argumento de</w:t>
      </w:r>
      <w:r w:rsidR="00963195">
        <w:rPr>
          <w:rFonts w:ascii="Arial" w:hAnsi="Arial" w:cs="Arial"/>
          <w:sz w:val="24"/>
          <w:szCs w:val="24"/>
        </w:rPr>
        <w:t xml:space="preserve"> no haber sido sentenciado</w:t>
      </w:r>
      <w:r>
        <w:rPr>
          <w:rFonts w:ascii="Arial" w:hAnsi="Arial" w:cs="Arial"/>
          <w:sz w:val="24"/>
          <w:szCs w:val="24"/>
        </w:rPr>
        <w:t xml:space="preserve">. </w:t>
      </w:r>
    </w:p>
    <w:p w14:paraId="0BE36A01" w14:textId="2E664E5A" w:rsidR="00FC791B" w:rsidRDefault="00FC791B" w:rsidP="002864F0">
      <w:pPr>
        <w:spacing w:after="0"/>
        <w:jc w:val="both"/>
        <w:rPr>
          <w:rFonts w:ascii="Arial" w:hAnsi="Arial" w:cs="Arial"/>
          <w:sz w:val="24"/>
          <w:szCs w:val="24"/>
        </w:rPr>
      </w:pPr>
    </w:p>
    <w:p w14:paraId="25D8B00F" w14:textId="056AE868" w:rsidR="00FC791B" w:rsidRDefault="00184B30" w:rsidP="002864F0">
      <w:pPr>
        <w:spacing w:after="0"/>
        <w:jc w:val="both"/>
        <w:rPr>
          <w:rFonts w:ascii="Arial" w:hAnsi="Arial" w:cs="Arial"/>
          <w:sz w:val="24"/>
          <w:szCs w:val="24"/>
        </w:rPr>
      </w:pPr>
      <w:r>
        <w:rPr>
          <w:rFonts w:ascii="Arial" w:hAnsi="Arial" w:cs="Arial"/>
          <w:sz w:val="24"/>
          <w:szCs w:val="24"/>
        </w:rPr>
        <w:t>Por lo anterior, el suscrito Procurador Judicial de Familia, en ejercicio de agencia especial del Ministerio Público</w:t>
      </w:r>
      <w:r w:rsidR="00963195">
        <w:rPr>
          <w:rFonts w:ascii="Arial" w:hAnsi="Arial" w:cs="Arial"/>
          <w:sz w:val="24"/>
          <w:szCs w:val="24"/>
        </w:rPr>
        <w:t xml:space="preserve"> para el desarrollo de la presente acción constitucional</w:t>
      </w:r>
      <w:r>
        <w:rPr>
          <w:rFonts w:ascii="Arial" w:hAnsi="Arial" w:cs="Arial"/>
          <w:sz w:val="24"/>
          <w:szCs w:val="24"/>
        </w:rPr>
        <w:t>, solicita muy respetuosamente a la H. Sala de Casación Civil se sir</w:t>
      </w:r>
      <w:r w:rsidR="00963195">
        <w:rPr>
          <w:rFonts w:ascii="Arial" w:hAnsi="Arial" w:cs="Arial"/>
          <w:sz w:val="24"/>
          <w:szCs w:val="24"/>
        </w:rPr>
        <w:t>va revocar el fallo d</w:t>
      </w:r>
      <w:r>
        <w:rPr>
          <w:rFonts w:ascii="Arial" w:hAnsi="Arial" w:cs="Arial"/>
          <w:sz w:val="24"/>
          <w:szCs w:val="24"/>
        </w:rPr>
        <w:t xml:space="preserve">el Tribunal Superior de Bogotá, para en su lugar </w:t>
      </w:r>
      <w:r w:rsidR="003F32C8">
        <w:rPr>
          <w:rFonts w:ascii="Arial" w:hAnsi="Arial" w:cs="Arial"/>
          <w:sz w:val="24"/>
          <w:szCs w:val="24"/>
        </w:rPr>
        <w:t xml:space="preserve">ordenar </w:t>
      </w:r>
      <w:r w:rsidR="00997B82">
        <w:rPr>
          <w:rFonts w:ascii="Arial" w:hAnsi="Arial" w:cs="Arial"/>
          <w:sz w:val="24"/>
          <w:szCs w:val="24"/>
        </w:rPr>
        <w:t xml:space="preserve">al Juzgado 24 de Familia dictar un fallo que privilegie el interés superior de </w:t>
      </w:r>
      <w:r w:rsidR="00997B82" w:rsidRPr="00997B82">
        <w:rPr>
          <w:rFonts w:ascii="Arial" w:hAnsi="Arial" w:cs="Arial"/>
          <w:b/>
          <w:bCs/>
          <w:sz w:val="24"/>
          <w:szCs w:val="24"/>
        </w:rPr>
        <w:t>MARIA ANTONIA</w:t>
      </w:r>
      <w:r w:rsidR="00997B82">
        <w:rPr>
          <w:rFonts w:ascii="Arial" w:hAnsi="Arial" w:cs="Arial"/>
          <w:sz w:val="24"/>
          <w:szCs w:val="24"/>
        </w:rPr>
        <w:t xml:space="preserve">, suspendiendo de inmediato </w:t>
      </w:r>
      <w:r w:rsidR="003F32C8">
        <w:rPr>
          <w:rFonts w:ascii="Arial" w:hAnsi="Arial" w:cs="Arial"/>
          <w:sz w:val="24"/>
          <w:szCs w:val="24"/>
        </w:rPr>
        <w:t xml:space="preserve">las visitas con su progenitor, no solo por la presencia de graves indicios de agresión sexual de este en su contra, sino porque </w:t>
      </w:r>
      <w:r w:rsidR="00997B82">
        <w:rPr>
          <w:rFonts w:ascii="Arial" w:hAnsi="Arial" w:cs="Arial"/>
          <w:sz w:val="24"/>
          <w:szCs w:val="24"/>
        </w:rPr>
        <w:t>está claramente demostrada la grave afect</w:t>
      </w:r>
      <w:r w:rsidR="00963195">
        <w:rPr>
          <w:rFonts w:ascii="Arial" w:hAnsi="Arial" w:cs="Arial"/>
          <w:sz w:val="24"/>
          <w:szCs w:val="24"/>
        </w:rPr>
        <w:t xml:space="preserve">ación contra la salud emocional, física </w:t>
      </w:r>
      <w:r w:rsidR="00997B82">
        <w:rPr>
          <w:rFonts w:ascii="Arial" w:hAnsi="Arial" w:cs="Arial"/>
          <w:sz w:val="24"/>
          <w:szCs w:val="24"/>
        </w:rPr>
        <w:t>y mental de la niña en el evento que las visitas se sigan forzando</w:t>
      </w:r>
      <w:r w:rsidR="003F32C8">
        <w:rPr>
          <w:rFonts w:ascii="Arial" w:hAnsi="Arial" w:cs="Arial"/>
          <w:sz w:val="24"/>
          <w:szCs w:val="24"/>
        </w:rPr>
        <w:t>.</w:t>
      </w:r>
    </w:p>
    <w:p w14:paraId="3521D4C2" w14:textId="6DEBE2D3" w:rsidR="00184B30" w:rsidRDefault="00184B30" w:rsidP="002864F0">
      <w:pPr>
        <w:spacing w:after="0"/>
        <w:jc w:val="both"/>
        <w:rPr>
          <w:rFonts w:ascii="Arial" w:hAnsi="Arial" w:cs="Arial"/>
          <w:sz w:val="24"/>
          <w:szCs w:val="24"/>
        </w:rPr>
      </w:pPr>
    </w:p>
    <w:p w14:paraId="0D69BC61" w14:textId="66384914" w:rsidR="00184B30" w:rsidRDefault="00184B30" w:rsidP="002864F0">
      <w:pPr>
        <w:spacing w:after="0"/>
        <w:jc w:val="both"/>
        <w:rPr>
          <w:rFonts w:ascii="Arial" w:hAnsi="Arial" w:cs="Arial"/>
          <w:sz w:val="24"/>
          <w:szCs w:val="24"/>
        </w:rPr>
      </w:pPr>
    </w:p>
    <w:p w14:paraId="2A799A4E" w14:textId="34112195" w:rsidR="00FC791B" w:rsidRDefault="007C2C66" w:rsidP="002864F0">
      <w:pPr>
        <w:spacing w:after="0"/>
        <w:jc w:val="both"/>
        <w:rPr>
          <w:rFonts w:ascii="Arial" w:hAnsi="Arial" w:cs="Arial"/>
          <w:sz w:val="24"/>
          <w:szCs w:val="24"/>
        </w:rPr>
      </w:pPr>
      <w:r w:rsidRPr="00342921">
        <w:rPr>
          <w:rFonts w:ascii="Arial" w:hAnsi="Arial" w:cs="Arial"/>
          <w:noProof/>
          <w:lang w:val="es-CO" w:eastAsia="es-CO"/>
        </w:rPr>
        <w:drawing>
          <wp:anchor distT="0" distB="0" distL="114300" distR="114300" simplePos="0" relativeHeight="251658240" behindDoc="1" locked="0" layoutInCell="1" allowOverlap="1" wp14:anchorId="7776EC09" wp14:editId="77C0BA54">
            <wp:simplePos x="0" y="0"/>
            <wp:positionH relativeFrom="column">
              <wp:posOffset>1236236</wp:posOffset>
            </wp:positionH>
            <wp:positionV relativeFrom="paragraph">
              <wp:posOffset>10050</wp:posOffset>
            </wp:positionV>
            <wp:extent cx="3060782" cy="1402482"/>
            <wp:effectExtent l="0" t="0" r="6350" b="7620"/>
            <wp:wrapNone/>
            <wp:docPr id="28" name="Imagen 28" descr="C:\Users\lulloa\AppData\Local\Microsoft\Windows\Temporary Internet Files\Content.Outlook\T96G35J9\Nuevo doc 2017-06-15 12.54.2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lloa\AppData\Local\Microsoft\Windows\Temporary Internet Files\Content.Outlook\T96G35J9\Nuevo doc 2017-06-15 12.54.21_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102227" cy="1421472"/>
                    </a:xfrm>
                    <a:prstGeom prst="rect">
                      <a:avLst/>
                    </a:prstGeom>
                    <a:noFill/>
                    <a:ln>
                      <a:noFill/>
                    </a:ln>
                  </pic:spPr>
                </pic:pic>
              </a:graphicData>
            </a:graphic>
            <wp14:sizeRelH relativeFrom="page">
              <wp14:pctWidth>0</wp14:pctWidth>
            </wp14:sizeRelH>
            <wp14:sizeRelV relativeFrom="page">
              <wp14:pctHeight>0</wp14:pctHeight>
            </wp14:sizeRelV>
          </wp:anchor>
        </w:drawing>
      </w:r>
      <w:r w:rsidR="003F32C8">
        <w:rPr>
          <w:rFonts w:ascii="Arial" w:hAnsi="Arial" w:cs="Arial"/>
          <w:sz w:val="24"/>
          <w:szCs w:val="24"/>
        </w:rPr>
        <w:t xml:space="preserve">Cordialmente, </w:t>
      </w:r>
    </w:p>
    <w:p w14:paraId="18CBD3E4" w14:textId="6768A1B9" w:rsidR="00FC791B" w:rsidRDefault="00FC791B" w:rsidP="002864F0">
      <w:pPr>
        <w:spacing w:after="0"/>
        <w:jc w:val="both"/>
        <w:rPr>
          <w:rFonts w:ascii="Arial" w:hAnsi="Arial" w:cs="Arial"/>
          <w:sz w:val="24"/>
          <w:szCs w:val="24"/>
        </w:rPr>
      </w:pPr>
    </w:p>
    <w:p w14:paraId="574F832A" w14:textId="5571E930" w:rsidR="00FC791B" w:rsidRDefault="00FC791B" w:rsidP="002864F0">
      <w:pPr>
        <w:spacing w:after="0"/>
        <w:jc w:val="both"/>
        <w:rPr>
          <w:rFonts w:ascii="Arial" w:hAnsi="Arial" w:cs="Arial"/>
          <w:sz w:val="24"/>
          <w:szCs w:val="24"/>
        </w:rPr>
      </w:pPr>
    </w:p>
    <w:p w14:paraId="70CA74CB" w14:textId="77777777" w:rsidR="003F32C8" w:rsidRDefault="003F32C8" w:rsidP="002864F0">
      <w:pPr>
        <w:spacing w:after="0"/>
        <w:jc w:val="both"/>
        <w:rPr>
          <w:rFonts w:ascii="Arial" w:hAnsi="Arial" w:cs="Arial"/>
          <w:sz w:val="24"/>
          <w:szCs w:val="24"/>
        </w:rPr>
      </w:pPr>
    </w:p>
    <w:p w14:paraId="4A7930C8" w14:textId="3589B060" w:rsidR="00FC791B" w:rsidRDefault="007C2C66" w:rsidP="007C2C66">
      <w:pPr>
        <w:tabs>
          <w:tab w:val="left" w:pos="2429"/>
        </w:tabs>
        <w:spacing w:after="0"/>
        <w:jc w:val="both"/>
        <w:rPr>
          <w:rFonts w:ascii="Arial" w:hAnsi="Arial" w:cs="Arial"/>
          <w:sz w:val="24"/>
          <w:szCs w:val="24"/>
        </w:rPr>
      </w:pPr>
      <w:r>
        <w:rPr>
          <w:rFonts w:ascii="Arial" w:hAnsi="Arial" w:cs="Arial"/>
          <w:sz w:val="24"/>
          <w:szCs w:val="24"/>
        </w:rPr>
        <w:tab/>
      </w:r>
    </w:p>
    <w:p w14:paraId="191CF508" w14:textId="23B738E4" w:rsidR="00FC791B" w:rsidRPr="003F32C8" w:rsidRDefault="003F32C8" w:rsidP="003F32C8">
      <w:pPr>
        <w:spacing w:after="0"/>
        <w:jc w:val="center"/>
        <w:rPr>
          <w:rFonts w:ascii="Arial" w:hAnsi="Arial" w:cs="Arial"/>
          <w:b/>
          <w:bCs/>
          <w:sz w:val="24"/>
          <w:szCs w:val="24"/>
        </w:rPr>
      </w:pPr>
      <w:r w:rsidRPr="003F32C8">
        <w:rPr>
          <w:rFonts w:ascii="Arial" w:hAnsi="Arial" w:cs="Arial"/>
          <w:b/>
          <w:bCs/>
          <w:sz w:val="24"/>
          <w:szCs w:val="24"/>
        </w:rPr>
        <w:t>VIRGILIO HERNANDEZ CASTELLANOS</w:t>
      </w:r>
    </w:p>
    <w:p w14:paraId="470E5600" w14:textId="7A0EEBF1" w:rsidR="003F32C8" w:rsidRDefault="003F32C8" w:rsidP="003F32C8">
      <w:pPr>
        <w:spacing w:after="0"/>
        <w:jc w:val="center"/>
        <w:rPr>
          <w:rFonts w:ascii="Arial" w:hAnsi="Arial" w:cs="Arial"/>
          <w:sz w:val="24"/>
          <w:szCs w:val="24"/>
        </w:rPr>
      </w:pPr>
      <w:r>
        <w:rPr>
          <w:rFonts w:ascii="Arial" w:hAnsi="Arial" w:cs="Arial"/>
          <w:sz w:val="24"/>
          <w:szCs w:val="24"/>
        </w:rPr>
        <w:t>Procurador 186 Judicial II de Familia</w:t>
      </w:r>
    </w:p>
    <w:p w14:paraId="25B983B2" w14:textId="12EA7CF2" w:rsidR="00E81B85" w:rsidRDefault="00E81B85" w:rsidP="002864F0">
      <w:pPr>
        <w:tabs>
          <w:tab w:val="left" w:pos="5802"/>
        </w:tabs>
        <w:jc w:val="both"/>
        <w:rPr>
          <w:rFonts w:ascii="Arial" w:hAnsi="Arial" w:cs="Arial"/>
          <w:sz w:val="24"/>
          <w:szCs w:val="24"/>
        </w:rPr>
      </w:pPr>
    </w:p>
    <w:p w14:paraId="48C81213" w14:textId="60CA195F" w:rsidR="00997B82" w:rsidRPr="00D9137A" w:rsidRDefault="00997B82" w:rsidP="002864F0">
      <w:pPr>
        <w:tabs>
          <w:tab w:val="left" w:pos="5802"/>
        </w:tabs>
        <w:jc w:val="both"/>
        <w:rPr>
          <w:rFonts w:ascii="Arial" w:hAnsi="Arial" w:cs="Arial"/>
          <w:sz w:val="20"/>
          <w:szCs w:val="20"/>
        </w:rPr>
      </w:pPr>
      <w:r w:rsidRPr="00D9137A">
        <w:rPr>
          <w:rFonts w:ascii="Arial" w:hAnsi="Arial" w:cs="Arial"/>
          <w:sz w:val="20"/>
          <w:szCs w:val="20"/>
        </w:rPr>
        <w:t>Anexos</w:t>
      </w:r>
      <w:r w:rsidR="00864AD1">
        <w:rPr>
          <w:rFonts w:ascii="Arial" w:hAnsi="Arial" w:cs="Arial"/>
          <w:sz w:val="20"/>
          <w:szCs w:val="20"/>
        </w:rPr>
        <w:t xml:space="preserve"> (8 folios) así:</w:t>
      </w:r>
    </w:p>
    <w:p w14:paraId="7097183F" w14:textId="1B2390B0" w:rsidR="00997B82" w:rsidRPr="00D9137A" w:rsidRDefault="00997B82" w:rsidP="00D9137A">
      <w:pPr>
        <w:pStyle w:val="Prrafodelista"/>
        <w:numPr>
          <w:ilvl w:val="0"/>
          <w:numId w:val="25"/>
        </w:numPr>
        <w:spacing w:after="0"/>
        <w:jc w:val="both"/>
        <w:rPr>
          <w:rFonts w:ascii="Arial" w:hAnsi="Arial" w:cs="Arial"/>
          <w:sz w:val="20"/>
          <w:szCs w:val="20"/>
        </w:rPr>
      </w:pPr>
      <w:r w:rsidRPr="00D9137A">
        <w:rPr>
          <w:rFonts w:ascii="Arial" w:hAnsi="Arial" w:cs="Arial"/>
          <w:sz w:val="20"/>
          <w:szCs w:val="20"/>
        </w:rPr>
        <w:t xml:space="preserve">Acta de audiencia </w:t>
      </w:r>
      <w:r w:rsidR="00D9137A" w:rsidRPr="00D9137A">
        <w:rPr>
          <w:rFonts w:ascii="Arial" w:hAnsi="Arial" w:cs="Arial"/>
          <w:sz w:val="20"/>
          <w:szCs w:val="20"/>
        </w:rPr>
        <w:t>de FORMULACIÓN DE IMPUTACIÓN d</w:t>
      </w:r>
      <w:r w:rsidRPr="00D9137A">
        <w:rPr>
          <w:rFonts w:ascii="Arial" w:hAnsi="Arial" w:cs="Arial"/>
          <w:sz w:val="20"/>
          <w:szCs w:val="20"/>
        </w:rPr>
        <w:t xml:space="preserve">el 27 de junio de 2019 </w:t>
      </w:r>
      <w:r w:rsidR="00D9137A" w:rsidRPr="00D9137A">
        <w:rPr>
          <w:rFonts w:ascii="Arial" w:hAnsi="Arial" w:cs="Arial"/>
          <w:sz w:val="20"/>
          <w:szCs w:val="20"/>
        </w:rPr>
        <w:t xml:space="preserve">de la </w:t>
      </w:r>
      <w:r w:rsidRPr="00D9137A">
        <w:rPr>
          <w:rFonts w:ascii="Arial" w:hAnsi="Arial" w:cs="Arial"/>
          <w:sz w:val="20"/>
          <w:szCs w:val="20"/>
        </w:rPr>
        <w:t xml:space="preserve">Fiscalía General de la Nación ante el Juzgado 40 Penal Municipal. </w:t>
      </w:r>
      <w:r w:rsidR="00864AD1">
        <w:rPr>
          <w:rFonts w:ascii="Arial" w:hAnsi="Arial" w:cs="Arial"/>
          <w:sz w:val="20"/>
          <w:szCs w:val="20"/>
        </w:rPr>
        <w:t>1</w:t>
      </w:r>
      <w:r w:rsidR="00D9137A">
        <w:rPr>
          <w:rFonts w:ascii="Arial" w:hAnsi="Arial" w:cs="Arial"/>
          <w:sz w:val="20"/>
          <w:szCs w:val="20"/>
        </w:rPr>
        <w:t xml:space="preserve"> folio.</w:t>
      </w:r>
    </w:p>
    <w:p w14:paraId="6F8A0A84" w14:textId="77777777" w:rsidR="00997B82" w:rsidRPr="00D9137A" w:rsidRDefault="00997B82" w:rsidP="00997B82">
      <w:pPr>
        <w:pStyle w:val="Prrafodelista"/>
        <w:rPr>
          <w:rFonts w:ascii="Arial" w:hAnsi="Arial" w:cs="Arial"/>
          <w:sz w:val="20"/>
          <w:szCs w:val="20"/>
        </w:rPr>
      </w:pPr>
    </w:p>
    <w:p w14:paraId="6233F3C0" w14:textId="73C97231" w:rsidR="00D9137A" w:rsidRPr="00D9137A" w:rsidRDefault="00997B82" w:rsidP="00D9137A">
      <w:pPr>
        <w:pStyle w:val="Prrafodelista"/>
        <w:numPr>
          <w:ilvl w:val="0"/>
          <w:numId w:val="25"/>
        </w:numPr>
        <w:spacing w:after="0"/>
        <w:jc w:val="both"/>
        <w:rPr>
          <w:rFonts w:ascii="Arial" w:hAnsi="Arial" w:cs="Arial"/>
          <w:sz w:val="20"/>
          <w:szCs w:val="20"/>
        </w:rPr>
      </w:pPr>
      <w:r w:rsidRPr="00D9137A">
        <w:rPr>
          <w:rFonts w:ascii="Arial" w:hAnsi="Arial" w:cs="Arial"/>
          <w:sz w:val="20"/>
          <w:szCs w:val="20"/>
        </w:rPr>
        <w:t xml:space="preserve">Informe </w:t>
      </w:r>
      <w:r w:rsidR="00D9137A" w:rsidRPr="00D9137A">
        <w:rPr>
          <w:rFonts w:ascii="Arial" w:hAnsi="Arial" w:cs="Arial"/>
          <w:sz w:val="20"/>
          <w:szCs w:val="20"/>
        </w:rPr>
        <w:t>d</w:t>
      </w:r>
      <w:r w:rsidRPr="00D9137A">
        <w:rPr>
          <w:rFonts w:ascii="Arial" w:hAnsi="Arial" w:cs="Arial"/>
          <w:sz w:val="20"/>
          <w:szCs w:val="20"/>
        </w:rPr>
        <w:t xml:space="preserve">el 19 de junio de 2019 </w:t>
      </w:r>
      <w:r w:rsidR="00D9137A" w:rsidRPr="00D9137A">
        <w:rPr>
          <w:rFonts w:ascii="Arial" w:hAnsi="Arial" w:cs="Arial"/>
          <w:sz w:val="20"/>
          <w:szCs w:val="20"/>
        </w:rPr>
        <w:t xml:space="preserve">de ña </w:t>
      </w:r>
      <w:r w:rsidRPr="00D9137A">
        <w:rPr>
          <w:rFonts w:ascii="Arial" w:hAnsi="Arial" w:cs="Arial"/>
          <w:sz w:val="20"/>
          <w:szCs w:val="20"/>
        </w:rPr>
        <w:t>Psicóloga CLAUDIA SANCHEZ SALAMANCA</w:t>
      </w:r>
      <w:r w:rsidR="00D9137A" w:rsidRPr="00D9137A">
        <w:rPr>
          <w:rFonts w:ascii="Arial" w:hAnsi="Arial" w:cs="Arial"/>
          <w:sz w:val="20"/>
          <w:szCs w:val="20"/>
        </w:rPr>
        <w:t>.</w:t>
      </w:r>
      <w:r w:rsidR="00864AD1">
        <w:rPr>
          <w:rFonts w:ascii="Arial" w:hAnsi="Arial" w:cs="Arial"/>
          <w:sz w:val="20"/>
          <w:szCs w:val="20"/>
        </w:rPr>
        <w:t xml:space="preserve"> 2 folios.</w:t>
      </w:r>
    </w:p>
    <w:p w14:paraId="4497E77D" w14:textId="1B127D22" w:rsidR="00997B82" w:rsidRPr="00D9137A" w:rsidRDefault="00997B82" w:rsidP="00D9137A">
      <w:pPr>
        <w:spacing w:after="0"/>
        <w:ind w:firstLine="60"/>
        <w:jc w:val="both"/>
        <w:rPr>
          <w:rFonts w:ascii="Arial" w:hAnsi="Arial" w:cs="Arial"/>
          <w:sz w:val="20"/>
          <w:szCs w:val="20"/>
        </w:rPr>
      </w:pPr>
    </w:p>
    <w:p w14:paraId="7E439704" w14:textId="6920849C" w:rsidR="00997B82" w:rsidRPr="00D9137A" w:rsidRDefault="00997B82" w:rsidP="00D9137A">
      <w:pPr>
        <w:pStyle w:val="Prrafodelista"/>
        <w:numPr>
          <w:ilvl w:val="0"/>
          <w:numId w:val="25"/>
        </w:numPr>
        <w:spacing w:after="0"/>
        <w:jc w:val="both"/>
        <w:rPr>
          <w:rFonts w:ascii="Arial" w:hAnsi="Arial" w:cs="Arial"/>
          <w:sz w:val="20"/>
          <w:szCs w:val="20"/>
        </w:rPr>
      </w:pPr>
      <w:r w:rsidRPr="00D9137A">
        <w:rPr>
          <w:rFonts w:ascii="Arial" w:hAnsi="Arial" w:cs="Arial"/>
          <w:sz w:val="20"/>
          <w:szCs w:val="20"/>
        </w:rPr>
        <w:t xml:space="preserve">Informe </w:t>
      </w:r>
      <w:r w:rsidR="00D9137A" w:rsidRPr="00D9137A">
        <w:rPr>
          <w:rFonts w:ascii="Arial" w:hAnsi="Arial" w:cs="Arial"/>
          <w:sz w:val="20"/>
          <w:szCs w:val="20"/>
        </w:rPr>
        <w:t>d</w:t>
      </w:r>
      <w:r w:rsidRPr="00D9137A">
        <w:rPr>
          <w:rFonts w:ascii="Arial" w:hAnsi="Arial" w:cs="Arial"/>
          <w:sz w:val="20"/>
          <w:szCs w:val="20"/>
        </w:rPr>
        <w:t xml:space="preserve">el 8 de julio de 2019 </w:t>
      </w:r>
      <w:r w:rsidR="00D9137A" w:rsidRPr="00D9137A">
        <w:rPr>
          <w:rFonts w:ascii="Arial" w:hAnsi="Arial" w:cs="Arial"/>
          <w:sz w:val="20"/>
          <w:szCs w:val="20"/>
        </w:rPr>
        <w:t>de la Psicóloga CLAUDIA SANCHEZ SALAMANCA.</w:t>
      </w:r>
      <w:r w:rsidRPr="00D9137A">
        <w:rPr>
          <w:rFonts w:ascii="Arial" w:hAnsi="Arial" w:cs="Arial"/>
          <w:sz w:val="20"/>
          <w:szCs w:val="20"/>
        </w:rPr>
        <w:t xml:space="preserve"> </w:t>
      </w:r>
      <w:r w:rsidR="00864AD1">
        <w:rPr>
          <w:rFonts w:ascii="Arial" w:hAnsi="Arial" w:cs="Arial"/>
          <w:sz w:val="20"/>
          <w:szCs w:val="20"/>
        </w:rPr>
        <w:t>2 folios.</w:t>
      </w:r>
    </w:p>
    <w:p w14:paraId="6A5D2D57" w14:textId="77777777" w:rsidR="00D9137A" w:rsidRPr="00D9137A" w:rsidRDefault="00D9137A" w:rsidP="00D9137A">
      <w:pPr>
        <w:spacing w:after="0"/>
        <w:jc w:val="both"/>
        <w:rPr>
          <w:rFonts w:ascii="Arial" w:hAnsi="Arial" w:cs="Arial"/>
          <w:sz w:val="20"/>
          <w:szCs w:val="20"/>
        </w:rPr>
      </w:pPr>
    </w:p>
    <w:p w14:paraId="249B96C0" w14:textId="3303DBF8" w:rsidR="00997B82" w:rsidRPr="00D9137A" w:rsidRDefault="00997B82" w:rsidP="00D9137A">
      <w:pPr>
        <w:pStyle w:val="Prrafodelista"/>
        <w:numPr>
          <w:ilvl w:val="0"/>
          <w:numId w:val="25"/>
        </w:numPr>
        <w:spacing w:after="0"/>
        <w:jc w:val="both"/>
        <w:rPr>
          <w:rFonts w:ascii="Arial" w:hAnsi="Arial" w:cs="Arial"/>
          <w:sz w:val="20"/>
          <w:szCs w:val="20"/>
        </w:rPr>
      </w:pPr>
      <w:r w:rsidRPr="00D9137A">
        <w:rPr>
          <w:rFonts w:ascii="Arial" w:hAnsi="Arial" w:cs="Arial"/>
          <w:sz w:val="20"/>
          <w:szCs w:val="20"/>
        </w:rPr>
        <w:t xml:space="preserve">Informe </w:t>
      </w:r>
      <w:r w:rsidR="00D9137A" w:rsidRPr="00D9137A">
        <w:rPr>
          <w:rFonts w:ascii="Arial" w:hAnsi="Arial" w:cs="Arial"/>
          <w:sz w:val="20"/>
          <w:szCs w:val="20"/>
        </w:rPr>
        <w:t>d</w:t>
      </w:r>
      <w:r w:rsidRPr="00D9137A">
        <w:rPr>
          <w:rFonts w:ascii="Arial" w:hAnsi="Arial" w:cs="Arial"/>
          <w:sz w:val="20"/>
          <w:szCs w:val="20"/>
        </w:rPr>
        <w:t>el 22 de julio de 2019</w:t>
      </w:r>
      <w:r w:rsidR="00D9137A" w:rsidRPr="00D9137A">
        <w:rPr>
          <w:rFonts w:ascii="Arial" w:hAnsi="Arial" w:cs="Arial"/>
          <w:sz w:val="20"/>
          <w:szCs w:val="20"/>
        </w:rPr>
        <w:t xml:space="preserve"> de la Psicóloga CLAUDIA SANCHEZ SALAMANCA</w:t>
      </w:r>
      <w:r w:rsidR="00864AD1">
        <w:rPr>
          <w:rFonts w:ascii="Arial" w:hAnsi="Arial" w:cs="Arial"/>
          <w:sz w:val="20"/>
          <w:szCs w:val="20"/>
        </w:rPr>
        <w:t>. 1 folio.</w:t>
      </w:r>
    </w:p>
    <w:p w14:paraId="195CC31C" w14:textId="77777777" w:rsidR="00D9137A" w:rsidRPr="00D9137A" w:rsidRDefault="00D9137A" w:rsidP="00D9137A">
      <w:pPr>
        <w:spacing w:after="0"/>
        <w:jc w:val="both"/>
        <w:rPr>
          <w:rFonts w:ascii="Arial" w:hAnsi="Arial" w:cs="Arial"/>
          <w:sz w:val="20"/>
          <w:szCs w:val="20"/>
        </w:rPr>
      </w:pPr>
    </w:p>
    <w:p w14:paraId="7FF30FBA" w14:textId="6B5F9FAE" w:rsidR="00997B82" w:rsidRPr="00D9137A" w:rsidRDefault="00D9137A" w:rsidP="00D9137A">
      <w:pPr>
        <w:pStyle w:val="Prrafodelista"/>
        <w:numPr>
          <w:ilvl w:val="0"/>
          <w:numId w:val="25"/>
        </w:numPr>
        <w:spacing w:after="0"/>
        <w:jc w:val="both"/>
        <w:rPr>
          <w:rFonts w:ascii="Arial" w:hAnsi="Arial" w:cs="Arial"/>
          <w:sz w:val="20"/>
          <w:szCs w:val="20"/>
        </w:rPr>
      </w:pPr>
      <w:r w:rsidRPr="00D9137A">
        <w:rPr>
          <w:rFonts w:ascii="Arial" w:hAnsi="Arial" w:cs="Arial"/>
          <w:sz w:val="20"/>
          <w:szCs w:val="20"/>
        </w:rPr>
        <w:t xml:space="preserve">Informe </w:t>
      </w:r>
      <w:r w:rsidR="00997B82" w:rsidRPr="00D9137A">
        <w:rPr>
          <w:rFonts w:ascii="Arial" w:hAnsi="Arial" w:cs="Arial"/>
          <w:sz w:val="20"/>
          <w:szCs w:val="20"/>
        </w:rPr>
        <w:t xml:space="preserve">de Supervisión de Visitas expedida por la Comisaría Segunda de Familia de Chapinero el cinco (5) de julio de 2019. </w:t>
      </w:r>
      <w:r w:rsidR="00864AD1">
        <w:rPr>
          <w:rFonts w:ascii="Arial" w:hAnsi="Arial" w:cs="Arial"/>
          <w:sz w:val="20"/>
          <w:szCs w:val="20"/>
        </w:rPr>
        <w:t>2 folios.</w:t>
      </w:r>
    </w:p>
    <w:p w14:paraId="625FE9AF" w14:textId="2936865E" w:rsidR="00997B82" w:rsidRPr="00CC4D79" w:rsidRDefault="00997B82" w:rsidP="002864F0">
      <w:pPr>
        <w:tabs>
          <w:tab w:val="left" w:pos="5802"/>
        </w:tabs>
        <w:jc w:val="both"/>
        <w:rPr>
          <w:rFonts w:ascii="Arial" w:hAnsi="Arial" w:cs="Arial"/>
          <w:sz w:val="24"/>
          <w:szCs w:val="24"/>
        </w:rPr>
      </w:pPr>
      <w:bookmarkStart w:id="0" w:name="_GoBack"/>
      <w:bookmarkEnd w:id="0"/>
    </w:p>
    <w:sectPr w:rsidR="00997B82" w:rsidRPr="00CC4D79" w:rsidSect="00EB7550">
      <w:headerReference w:type="default" r:id="rId10"/>
      <w:footerReference w:type="default" r:id="rId11"/>
      <w:pgSz w:w="12240" w:h="18720" w:code="14"/>
      <w:pgMar w:top="2268"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58966" w14:textId="77777777" w:rsidR="004069AB" w:rsidRDefault="004069AB" w:rsidP="00D30D34">
      <w:pPr>
        <w:spacing w:after="0" w:line="240" w:lineRule="auto"/>
      </w:pPr>
      <w:r>
        <w:separator/>
      </w:r>
    </w:p>
  </w:endnote>
  <w:endnote w:type="continuationSeparator" w:id="0">
    <w:p w14:paraId="435B8A30" w14:textId="77777777" w:rsidR="004069AB" w:rsidRDefault="004069AB" w:rsidP="00D3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 Bayan Plain">
    <w:charset w:val="B2"/>
    <w:family w:val="auto"/>
    <w:pitch w:val="variable"/>
    <w:sig w:usb0="00002001" w:usb1="0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476513"/>
      <w:docPartObj>
        <w:docPartGallery w:val="Page Numbers (Bottom of Page)"/>
        <w:docPartUnique/>
      </w:docPartObj>
    </w:sdtPr>
    <w:sdtEndPr/>
    <w:sdtContent>
      <w:p w14:paraId="16F433A4" w14:textId="2860CAA9" w:rsidR="00492C2D" w:rsidRDefault="00492C2D" w:rsidP="00447001">
        <w:pPr>
          <w:pStyle w:val="Piedepgina"/>
          <w:rPr>
            <w:rFonts w:ascii="Tahoma" w:hAnsi="Tahoma" w:cs="Tahoma"/>
            <w:b/>
            <w:i/>
            <w:sz w:val="22"/>
            <w:szCs w:val="22"/>
          </w:rPr>
        </w:pPr>
      </w:p>
      <w:p w14:paraId="4A005F9E" w14:textId="287A7127" w:rsidR="00492C2D" w:rsidRPr="0056020C" w:rsidRDefault="00492C2D" w:rsidP="0056020C">
        <w:pPr>
          <w:pStyle w:val="Piedepgina"/>
          <w:jc w:val="center"/>
          <w:rPr>
            <w:rFonts w:ascii="Tahoma" w:hAnsi="Tahoma" w:cs="Tahoma"/>
            <w:i/>
          </w:rPr>
        </w:pPr>
        <w:r w:rsidRPr="0056020C">
          <w:rPr>
            <w:rFonts w:ascii="Tahoma" w:hAnsi="Tahoma" w:cs="Tahoma"/>
            <w:i/>
          </w:rPr>
          <w:t>Procuraduría Delegada para la Defensa de los Derechos de la</w:t>
        </w:r>
        <w:r>
          <w:rPr>
            <w:rFonts w:ascii="Tahoma" w:hAnsi="Tahoma" w:cs="Tahoma"/>
            <w:i/>
          </w:rPr>
          <w:t xml:space="preserve"> Infancia, </w:t>
        </w:r>
        <w:r w:rsidRPr="0056020C">
          <w:rPr>
            <w:rFonts w:ascii="Tahoma" w:hAnsi="Tahoma" w:cs="Tahoma"/>
            <w:i/>
          </w:rPr>
          <w:t>Adolescencia y Familia</w:t>
        </w:r>
      </w:p>
      <w:p w14:paraId="316DD852" w14:textId="7800E6E5" w:rsidR="00492C2D" w:rsidRPr="0056020C" w:rsidRDefault="00492C2D" w:rsidP="00B36DDC">
        <w:pPr>
          <w:pStyle w:val="Piedepgina"/>
          <w:jc w:val="center"/>
          <w:rPr>
            <w:rFonts w:ascii="Tahoma" w:hAnsi="Tahoma" w:cs="Tahoma"/>
            <w:i/>
          </w:rPr>
        </w:pPr>
        <w:r w:rsidRPr="0056020C">
          <w:rPr>
            <w:rFonts w:ascii="Tahoma" w:hAnsi="Tahoma" w:cs="Tahoma"/>
            <w:i/>
          </w:rPr>
          <w:t>Carera 5ª No. 4 – 80 Piso 14. Bogotá D.C. Tel: 5878750 Ext. 13580</w:t>
        </w:r>
      </w:p>
      <w:p w14:paraId="3389BE94" w14:textId="2F5AE467" w:rsidR="00492C2D" w:rsidRPr="0056020C" w:rsidRDefault="004069AB" w:rsidP="00B36DDC">
        <w:pPr>
          <w:pStyle w:val="Piedepgina"/>
          <w:jc w:val="center"/>
          <w:rPr>
            <w:rFonts w:ascii="Tahoma" w:hAnsi="Tahoma" w:cs="Tahoma"/>
            <w:i/>
          </w:rPr>
        </w:pPr>
        <w:hyperlink r:id="rId1" w:history="1">
          <w:r w:rsidR="00492C2D" w:rsidRPr="0056020C">
            <w:rPr>
              <w:rStyle w:val="Hipervnculo"/>
              <w:rFonts w:ascii="Tahoma" w:hAnsi="Tahoma" w:cs="Tahoma"/>
              <w:i/>
            </w:rPr>
            <w:t>www.procuraduria.gov.co</w:t>
          </w:r>
        </w:hyperlink>
        <w:r w:rsidR="00492C2D" w:rsidRPr="0056020C">
          <w:rPr>
            <w:rFonts w:ascii="Tahoma" w:hAnsi="Tahoma" w:cs="Tahoma"/>
            <w:i/>
          </w:rPr>
          <w:t xml:space="preserve"> </w:t>
        </w:r>
      </w:p>
      <w:p w14:paraId="7AC0B4EA" w14:textId="53B7C4D1" w:rsidR="00492C2D" w:rsidRPr="0056020C" w:rsidRDefault="00492C2D" w:rsidP="00B36DDC">
        <w:pPr>
          <w:pStyle w:val="Piedepgina"/>
          <w:jc w:val="center"/>
          <w:rPr>
            <w:rFonts w:ascii="Tahoma" w:hAnsi="Tahoma" w:cs="Tahoma"/>
            <w:b/>
            <w:i/>
          </w:rPr>
        </w:pPr>
      </w:p>
      <w:p w14:paraId="5E108F0A" w14:textId="77777777" w:rsidR="00492C2D" w:rsidRDefault="00492C2D">
        <w:pPr>
          <w:pStyle w:val="Piedepgina"/>
          <w:jc w:val="right"/>
        </w:pPr>
        <w:r>
          <w:fldChar w:fldCharType="begin"/>
        </w:r>
        <w:r>
          <w:instrText>PAGE   \* MERGEFORMAT</w:instrText>
        </w:r>
        <w:r>
          <w:fldChar w:fldCharType="separate"/>
        </w:r>
        <w:r w:rsidR="00ED1B9C">
          <w:rPr>
            <w:noProof/>
          </w:rPr>
          <w:t>10</w:t>
        </w:r>
        <w:r>
          <w:fldChar w:fldCharType="end"/>
        </w:r>
      </w:p>
    </w:sdtContent>
  </w:sdt>
  <w:p w14:paraId="3C4C56E3" w14:textId="77777777" w:rsidR="00492C2D" w:rsidRDefault="00492C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6A6DF" w14:textId="77777777" w:rsidR="004069AB" w:rsidRDefault="004069AB" w:rsidP="00D30D34">
      <w:pPr>
        <w:spacing w:after="0" w:line="240" w:lineRule="auto"/>
      </w:pPr>
      <w:r>
        <w:separator/>
      </w:r>
    </w:p>
  </w:footnote>
  <w:footnote w:type="continuationSeparator" w:id="0">
    <w:p w14:paraId="0D8B85C8" w14:textId="77777777" w:rsidR="004069AB" w:rsidRDefault="004069AB" w:rsidP="00D30D34">
      <w:pPr>
        <w:spacing w:after="0" w:line="240" w:lineRule="auto"/>
      </w:pPr>
      <w:r>
        <w:continuationSeparator/>
      </w:r>
    </w:p>
  </w:footnote>
  <w:footnote w:id="1">
    <w:p w14:paraId="4668A9A0" w14:textId="791679F3" w:rsidR="00492C2D" w:rsidRDefault="00492C2D">
      <w:pPr>
        <w:pStyle w:val="Textonotapie"/>
      </w:pPr>
      <w:r>
        <w:rPr>
          <w:rStyle w:val="Refdenotaalpie"/>
        </w:rPr>
        <w:footnoteRef/>
      </w:r>
      <w:r>
        <w:t xml:space="preserve"> Corte Constitucional. Sentencia T – 142 de 2019. </w:t>
      </w:r>
    </w:p>
  </w:footnote>
  <w:footnote w:id="2">
    <w:p w14:paraId="4F7E51B3" w14:textId="4DF16143" w:rsidR="00492C2D" w:rsidRDefault="00492C2D">
      <w:pPr>
        <w:pStyle w:val="Textonotapie"/>
      </w:pPr>
      <w:r>
        <w:rPr>
          <w:rStyle w:val="Refdenotaalpie"/>
        </w:rPr>
        <w:footnoteRef/>
      </w:r>
      <w:r>
        <w:t xml:space="preserve"> Corte Constitucional de Colombia. T – 808 de 2006.</w:t>
      </w:r>
    </w:p>
  </w:footnote>
  <w:footnote w:id="3">
    <w:p w14:paraId="40F7D993" w14:textId="05AD6A99" w:rsidR="00492C2D" w:rsidRDefault="00492C2D">
      <w:pPr>
        <w:pStyle w:val="Textonotapie"/>
      </w:pPr>
      <w:r>
        <w:rPr>
          <w:rStyle w:val="Refdenotaalpie"/>
        </w:rPr>
        <w:footnoteRef/>
      </w:r>
      <w:r>
        <w:t xml:space="preserve"> Instituto Nacional de Medicina Legal. Informe BOG-2018-012669 del 18/07/2018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83DCB" w14:textId="77777777" w:rsidR="00492C2D" w:rsidRDefault="00492C2D" w:rsidP="00B678B7">
    <w:pPr>
      <w:pStyle w:val="Encabezado"/>
    </w:pPr>
    <w:r>
      <w:rPr>
        <w:noProof/>
        <w:lang w:val="es-CO" w:eastAsia="es-CO"/>
      </w:rPr>
      <w:drawing>
        <wp:anchor distT="0" distB="0" distL="114300" distR="114300" simplePos="0" relativeHeight="251659264" behindDoc="0" locked="0" layoutInCell="1" allowOverlap="1" wp14:anchorId="1D93CE26" wp14:editId="3A8746E9">
          <wp:simplePos x="0" y="0"/>
          <wp:positionH relativeFrom="column">
            <wp:posOffset>2285365</wp:posOffset>
          </wp:positionH>
          <wp:positionV relativeFrom="paragraph">
            <wp:posOffset>121920</wp:posOffset>
          </wp:positionV>
          <wp:extent cx="848360" cy="1056640"/>
          <wp:effectExtent l="0" t="0" r="0" b="1016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10566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BD7"/>
    <w:multiLevelType w:val="hybridMultilevel"/>
    <w:tmpl w:val="CA387C04"/>
    <w:lvl w:ilvl="0" w:tplc="452E4F0A">
      <w:start w:val="1"/>
      <w:numFmt w:val="decimal"/>
      <w:lvlText w:val="%1."/>
      <w:lvlJc w:val="left"/>
      <w:pPr>
        <w:ind w:left="1113" w:hanging="4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55537BF"/>
    <w:multiLevelType w:val="hybridMultilevel"/>
    <w:tmpl w:val="E51021C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8BA76DD"/>
    <w:multiLevelType w:val="hybridMultilevel"/>
    <w:tmpl w:val="CF4AF160"/>
    <w:lvl w:ilvl="0" w:tplc="238AC68E">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E783EAE"/>
    <w:multiLevelType w:val="hybridMultilevel"/>
    <w:tmpl w:val="61544F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0E1BB3"/>
    <w:multiLevelType w:val="hybridMultilevel"/>
    <w:tmpl w:val="8DAEB7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CC1D2F"/>
    <w:multiLevelType w:val="hybridMultilevel"/>
    <w:tmpl w:val="044C3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AF008D"/>
    <w:multiLevelType w:val="multilevel"/>
    <w:tmpl w:val="72CA1A60"/>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4242E17"/>
    <w:multiLevelType w:val="hybridMultilevel"/>
    <w:tmpl w:val="2456572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D071CAE"/>
    <w:multiLevelType w:val="hybridMultilevel"/>
    <w:tmpl w:val="5BEA84A8"/>
    <w:lvl w:ilvl="0" w:tplc="0C0A0005">
      <w:start w:val="1"/>
      <w:numFmt w:val="bullet"/>
      <w:lvlText w:val=""/>
      <w:lvlJc w:val="left"/>
      <w:pPr>
        <w:tabs>
          <w:tab w:val="num" w:pos="-1380"/>
        </w:tabs>
        <w:ind w:left="-1380" w:hanging="360"/>
      </w:pPr>
      <w:rPr>
        <w:rFonts w:ascii="Wingdings" w:hAnsi="Wingdings" w:hint="default"/>
      </w:rPr>
    </w:lvl>
    <w:lvl w:ilvl="1" w:tplc="0C0A0003">
      <w:start w:val="1"/>
      <w:numFmt w:val="bullet"/>
      <w:lvlText w:val="o"/>
      <w:lvlJc w:val="left"/>
      <w:pPr>
        <w:tabs>
          <w:tab w:val="num" w:pos="-660"/>
        </w:tabs>
        <w:ind w:left="-660" w:hanging="360"/>
      </w:pPr>
      <w:rPr>
        <w:rFonts w:ascii="Courier New" w:hAnsi="Courier New" w:cs="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780"/>
        </w:tabs>
        <w:ind w:left="780" w:hanging="360"/>
      </w:pPr>
      <w:rPr>
        <w:rFonts w:ascii="Symbol" w:hAnsi="Symbol" w:hint="default"/>
      </w:rPr>
    </w:lvl>
    <w:lvl w:ilvl="4" w:tplc="0C0A0003" w:tentative="1">
      <w:start w:val="1"/>
      <w:numFmt w:val="bullet"/>
      <w:lvlText w:val="o"/>
      <w:lvlJc w:val="left"/>
      <w:pPr>
        <w:tabs>
          <w:tab w:val="num" w:pos="1500"/>
        </w:tabs>
        <w:ind w:left="1500" w:hanging="360"/>
      </w:pPr>
      <w:rPr>
        <w:rFonts w:ascii="Courier New" w:hAnsi="Courier New" w:cs="Courier New" w:hint="default"/>
      </w:rPr>
    </w:lvl>
    <w:lvl w:ilvl="5" w:tplc="0C0A0005" w:tentative="1">
      <w:start w:val="1"/>
      <w:numFmt w:val="bullet"/>
      <w:lvlText w:val=""/>
      <w:lvlJc w:val="left"/>
      <w:pPr>
        <w:tabs>
          <w:tab w:val="num" w:pos="2220"/>
        </w:tabs>
        <w:ind w:left="2220" w:hanging="360"/>
      </w:pPr>
      <w:rPr>
        <w:rFonts w:ascii="Wingdings" w:hAnsi="Wingdings" w:hint="default"/>
      </w:rPr>
    </w:lvl>
    <w:lvl w:ilvl="6" w:tplc="0C0A0001" w:tentative="1">
      <w:start w:val="1"/>
      <w:numFmt w:val="bullet"/>
      <w:lvlText w:val=""/>
      <w:lvlJc w:val="left"/>
      <w:pPr>
        <w:tabs>
          <w:tab w:val="num" w:pos="2940"/>
        </w:tabs>
        <w:ind w:left="2940" w:hanging="360"/>
      </w:pPr>
      <w:rPr>
        <w:rFonts w:ascii="Symbol" w:hAnsi="Symbol" w:hint="default"/>
      </w:rPr>
    </w:lvl>
    <w:lvl w:ilvl="7" w:tplc="0C0A0003" w:tentative="1">
      <w:start w:val="1"/>
      <w:numFmt w:val="bullet"/>
      <w:lvlText w:val="o"/>
      <w:lvlJc w:val="left"/>
      <w:pPr>
        <w:tabs>
          <w:tab w:val="num" w:pos="3660"/>
        </w:tabs>
        <w:ind w:left="3660" w:hanging="360"/>
      </w:pPr>
      <w:rPr>
        <w:rFonts w:ascii="Courier New" w:hAnsi="Courier New" w:cs="Courier New" w:hint="default"/>
      </w:rPr>
    </w:lvl>
    <w:lvl w:ilvl="8" w:tplc="0C0A0005" w:tentative="1">
      <w:start w:val="1"/>
      <w:numFmt w:val="bullet"/>
      <w:lvlText w:val=""/>
      <w:lvlJc w:val="left"/>
      <w:pPr>
        <w:tabs>
          <w:tab w:val="num" w:pos="4380"/>
        </w:tabs>
        <w:ind w:left="4380" w:hanging="360"/>
      </w:pPr>
      <w:rPr>
        <w:rFonts w:ascii="Wingdings" w:hAnsi="Wingdings" w:hint="default"/>
      </w:rPr>
    </w:lvl>
  </w:abstractNum>
  <w:abstractNum w:abstractNumId="9">
    <w:nsid w:val="2D194C43"/>
    <w:multiLevelType w:val="hybridMultilevel"/>
    <w:tmpl w:val="8D0EE4F4"/>
    <w:lvl w:ilvl="0" w:tplc="9E14DE7A">
      <w:numFmt w:val="bullet"/>
      <w:lvlText w:val="-"/>
      <w:lvlJc w:val="left"/>
      <w:pPr>
        <w:ind w:left="720" w:hanging="360"/>
      </w:pPr>
      <w:rPr>
        <w:rFonts w:ascii="Century Gothic" w:eastAsiaTheme="minorHAnsi" w:hAnsi="Century Gothic" w:cs="Al Bayan Plai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875317D"/>
    <w:multiLevelType w:val="hybridMultilevel"/>
    <w:tmpl w:val="C0FE7BA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9F242D5"/>
    <w:multiLevelType w:val="hybridMultilevel"/>
    <w:tmpl w:val="7BBA2DC8"/>
    <w:lvl w:ilvl="0" w:tplc="9AD8DF98">
      <w:start w:val="1"/>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BB01283"/>
    <w:multiLevelType w:val="multilevel"/>
    <w:tmpl w:val="AD3EBC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FD51939"/>
    <w:multiLevelType w:val="hybridMultilevel"/>
    <w:tmpl w:val="892AA07C"/>
    <w:lvl w:ilvl="0" w:tplc="35323610">
      <w:start w:val="1"/>
      <w:numFmt w:val="lowerRoman"/>
      <w:lvlText w:val="(%1)"/>
      <w:lvlJc w:val="left"/>
      <w:pPr>
        <w:ind w:left="1080" w:hanging="72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6D519E1"/>
    <w:multiLevelType w:val="hybridMultilevel"/>
    <w:tmpl w:val="9AF2E278"/>
    <w:lvl w:ilvl="0" w:tplc="B94E893E">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B925516"/>
    <w:multiLevelType w:val="hybridMultilevel"/>
    <w:tmpl w:val="FD8452A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08D7E18"/>
    <w:multiLevelType w:val="hybridMultilevel"/>
    <w:tmpl w:val="16B0CF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51C37AAA"/>
    <w:multiLevelType w:val="hybridMultilevel"/>
    <w:tmpl w:val="6F3490A6"/>
    <w:lvl w:ilvl="0" w:tplc="0EFC5FE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2F25B98"/>
    <w:multiLevelType w:val="hybridMultilevel"/>
    <w:tmpl w:val="9440BE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DC46A0B"/>
    <w:multiLevelType w:val="hybridMultilevel"/>
    <w:tmpl w:val="D228E2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640F6442"/>
    <w:multiLevelType w:val="hybridMultilevel"/>
    <w:tmpl w:val="C374D370"/>
    <w:lvl w:ilvl="0" w:tplc="852C8FF8">
      <w:start w:val="1"/>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68886CDD"/>
    <w:multiLevelType w:val="hybridMultilevel"/>
    <w:tmpl w:val="3542B090"/>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B09773D"/>
    <w:multiLevelType w:val="hybridMultilevel"/>
    <w:tmpl w:val="A1C8FD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41C33CE"/>
    <w:multiLevelType w:val="hybridMultilevel"/>
    <w:tmpl w:val="FF7CED96"/>
    <w:lvl w:ilvl="0" w:tplc="E1C6040E">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C410A67"/>
    <w:multiLevelType w:val="hybridMultilevel"/>
    <w:tmpl w:val="5B50A3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18"/>
  </w:num>
  <w:num w:numId="4">
    <w:abstractNumId w:val="10"/>
  </w:num>
  <w:num w:numId="5">
    <w:abstractNumId w:val="8"/>
  </w:num>
  <w:num w:numId="6">
    <w:abstractNumId w:val="15"/>
  </w:num>
  <w:num w:numId="7">
    <w:abstractNumId w:val="0"/>
  </w:num>
  <w:num w:numId="8">
    <w:abstractNumId w:val="16"/>
  </w:num>
  <w:num w:numId="9">
    <w:abstractNumId w:val="4"/>
  </w:num>
  <w:num w:numId="10">
    <w:abstractNumId w:val="2"/>
  </w:num>
  <w:num w:numId="11">
    <w:abstractNumId w:val="1"/>
  </w:num>
  <w:num w:numId="12">
    <w:abstractNumId w:val="19"/>
  </w:num>
  <w:num w:numId="13">
    <w:abstractNumId w:val="9"/>
  </w:num>
  <w:num w:numId="14">
    <w:abstractNumId w:val="7"/>
  </w:num>
  <w:num w:numId="15">
    <w:abstractNumId w:val="22"/>
  </w:num>
  <w:num w:numId="16">
    <w:abstractNumId w:val="3"/>
  </w:num>
  <w:num w:numId="17">
    <w:abstractNumId w:val="17"/>
  </w:num>
  <w:num w:numId="18">
    <w:abstractNumId w:val="6"/>
  </w:num>
  <w:num w:numId="19">
    <w:abstractNumId w:val="12"/>
  </w:num>
  <w:num w:numId="20">
    <w:abstractNumId w:val="14"/>
  </w:num>
  <w:num w:numId="21">
    <w:abstractNumId w:val="23"/>
  </w:num>
  <w:num w:numId="22">
    <w:abstractNumId w:val="13"/>
  </w:num>
  <w:num w:numId="23">
    <w:abstractNumId w:val="11"/>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34"/>
    <w:rsid w:val="0000718A"/>
    <w:rsid w:val="00023FBD"/>
    <w:rsid w:val="0002683D"/>
    <w:rsid w:val="00031F48"/>
    <w:rsid w:val="00040961"/>
    <w:rsid w:val="00046B47"/>
    <w:rsid w:val="00051E89"/>
    <w:rsid w:val="0005790C"/>
    <w:rsid w:val="00084079"/>
    <w:rsid w:val="00087E46"/>
    <w:rsid w:val="000A1A0D"/>
    <w:rsid w:val="000B36F1"/>
    <w:rsid w:val="000B54E3"/>
    <w:rsid w:val="000B593F"/>
    <w:rsid w:val="000C3DC4"/>
    <w:rsid w:val="000D15CC"/>
    <w:rsid w:val="000D2D4C"/>
    <w:rsid w:val="000D64BE"/>
    <w:rsid w:val="000E0560"/>
    <w:rsid w:val="000E0EC1"/>
    <w:rsid w:val="00110535"/>
    <w:rsid w:val="0011185B"/>
    <w:rsid w:val="00112C02"/>
    <w:rsid w:val="00113ADB"/>
    <w:rsid w:val="0012222E"/>
    <w:rsid w:val="001314C7"/>
    <w:rsid w:val="001331B5"/>
    <w:rsid w:val="001425D2"/>
    <w:rsid w:val="0015003B"/>
    <w:rsid w:val="001565ED"/>
    <w:rsid w:val="0016276E"/>
    <w:rsid w:val="001630A8"/>
    <w:rsid w:val="00165521"/>
    <w:rsid w:val="00183BBD"/>
    <w:rsid w:val="00184B30"/>
    <w:rsid w:val="001852A8"/>
    <w:rsid w:val="00187CBA"/>
    <w:rsid w:val="00197AE4"/>
    <w:rsid w:val="001A5A6F"/>
    <w:rsid w:val="001B0E4C"/>
    <w:rsid w:val="001B4D82"/>
    <w:rsid w:val="001E2DFC"/>
    <w:rsid w:val="001E66B7"/>
    <w:rsid w:val="001F2529"/>
    <w:rsid w:val="00201416"/>
    <w:rsid w:val="00220D3E"/>
    <w:rsid w:val="00230680"/>
    <w:rsid w:val="00242601"/>
    <w:rsid w:val="00242F5A"/>
    <w:rsid w:val="0024406F"/>
    <w:rsid w:val="00263848"/>
    <w:rsid w:val="002864F0"/>
    <w:rsid w:val="00292CCC"/>
    <w:rsid w:val="00293976"/>
    <w:rsid w:val="00294455"/>
    <w:rsid w:val="002B6368"/>
    <w:rsid w:val="002C66EF"/>
    <w:rsid w:val="002D47E4"/>
    <w:rsid w:val="002D658A"/>
    <w:rsid w:val="002D65EC"/>
    <w:rsid w:val="002E0686"/>
    <w:rsid w:val="002E2A0E"/>
    <w:rsid w:val="002F6A9E"/>
    <w:rsid w:val="003157FE"/>
    <w:rsid w:val="0031583D"/>
    <w:rsid w:val="00326C73"/>
    <w:rsid w:val="00330941"/>
    <w:rsid w:val="00341B7C"/>
    <w:rsid w:val="003578BB"/>
    <w:rsid w:val="003644BB"/>
    <w:rsid w:val="00371B60"/>
    <w:rsid w:val="00377AFD"/>
    <w:rsid w:val="0038393E"/>
    <w:rsid w:val="003944DE"/>
    <w:rsid w:val="003A230C"/>
    <w:rsid w:val="003A3A62"/>
    <w:rsid w:val="003A4721"/>
    <w:rsid w:val="003A56D1"/>
    <w:rsid w:val="003B1F59"/>
    <w:rsid w:val="003B27ED"/>
    <w:rsid w:val="003B48F9"/>
    <w:rsid w:val="003C2B3E"/>
    <w:rsid w:val="003C739E"/>
    <w:rsid w:val="003E48B6"/>
    <w:rsid w:val="003F14B9"/>
    <w:rsid w:val="003F32C8"/>
    <w:rsid w:val="003F366D"/>
    <w:rsid w:val="004069AB"/>
    <w:rsid w:val="00420FCE"/>
    <w:rsid w:val="00426C7B"/>
    <w:rsid w:val="0042782B"/>
    <w:rsid w:val="00433290"/>
    <w:rsid w:val="004338D2"/>
    <w:rsid w:val="00447001"/>
    <w:rsid w:val="004475CC"/>
    <w:rsid w:val="00451921"/>
    <w:rsid w:val="00453ED2"/>
    <w:rsid w:val="00475FF6"/>
    <w:rsid w:val="00476B68"/>
    <w:rsid w:val="00484B3B"/>
    <w:rsid w:val="004855D1"/>
    <w:rsid w:val="00492C2D"/>
    <w:rsid w:val="004A5BA4"/>
    <w:rsid w:val="004B2187"/>
    <w:rsid w:val="004B457D"/>
    <w:rsid w:val="004B63BA"/>
    <w:rsid w:val="004B78C9"/>
    <w:rsid w:val="004C6F08"/>
    <w:rsid w:val="004D42CD"/>
    <w:rsid w:val="004D5B89"/>
    <w:rsid w:val="004D6178"/>
    <w:rsid w:val="004E34A4"/>
    <w:rsid w:val="00537520"/>
    <w:rsid w:val="0054570F"/>
    <w:rsid w:val="00552029"/>
    <w:rsid w:val="005527EA"/>
    <w:rsid w:val="0056020C"/>
    <w:rsid w:val="00561E03"/>
    <w:rsid w:val="00561F10"/>
    <w:rsid w:val="00563E4A"/>
    <w:rsid w:val="005701BE"/>
    <w:rsid w:val="00574107"/>
    <w:rsid w:val="005877B9"/>
    <w:rsid w:val="00590E0C"/>
    <w:rsid w:val="005927C4"/>
    <w:rsid w:val="005C58BC"/>
    <w:rsid w:val="005C5FAC"/>
    <w:rsid w:val="005E3788"/>
    <w:rsid w:val="005F7DA8"/>
    <w:rsid w:val="006027C1"/>
    <w:rsid w:val="006031FC"/>
    <w:rsid w:val="00604DF7"/>
    <w:rsid w:val="0061366E"/>
    <w:rsid w:val="00615C05"/>
    <w:rsid w:val="00621E67"/>
    <w:rsid w:val="006313C9"/>
    <w:rsid w:val="00634541"/>
    <w:rsid w:val="006359D1"/>
    <w:rsid w:val="00641A22"/>
    <w:rsid w:val="00657D65"/>
    <w:rsid w:val="00663EAD"/>
    <w:rsid w:val="00664E10"/>
    <w:rsid w:val="006B56AB"/>
    <w:rsid w:val="006D4DD3"/>
    <w:rsid w:val="006D5576"/>
    <w:rsid w:val="006D7F74"/>
    <w:rsid w:val="006F0B6E"/>
    <w:rsid w:val="006F7035"/>
    <w:rsid w:val="0070299B"/>
    <w:rsid w:val="0073488B"/>
    <w:rsid w:val="0074057D"/>
    <w:rsid w:val="00767DA3"/>
    <w:rsid w:val="00777EDF"/>
    <w:rsid w:val="007838EE"/>
    <w:rsid w:val="007953C0"/>
    <w:rsid w:val="00796C25"/>
    <w:rsid w:val="007A3C47"/>
    <w:rsid w:val="007B03C5"/>
    <w:rsid w:val="007B3DF9"/>
    <w:rsid w:val="007C2C66"/>
    <w:rsid w:val="007C6EA3"/>
    <w:rsid w:val="007C7020"/>
    <w:rsid w:val="007C7CBE"/>
    <w:rsid w:val="007D13FE"/>
    <w:rsid w:val="007D32C1"/>
    <w:rsid w:val="007D73EE"/>
    <w:rsid w:val="007E5473"/>
    <w:rsid w:val="007F501A"/>
    <w:rsid w:val="0081057A"/>
    <w:rsid w:val="008150F1"/>
    <w:rsid w:val="008166EC"/>
    <w:rsid w:val="00816F4E"/>
    <w:rsid w:val="00845EA7"/>
    <w:rsid w:val="00847C13"/>
    <w:rsid w:val="00852002"/>
    <w:rsid w:val="00854FCC"/>
    <w:rsid w:val="00862628"/>
    <w:rsid w:val="00864AD1"/>
    <w:rsid w:val="00872741"/>
    <w:rsid w:val="008830B7"/>
    <w:rsid w:val="008920B9"/>
    <w:rsid w:val="008A47FB"/>
    <w:rsid w:val="008B12B5"/>
    <w:rsid w:val="008B3556"/>
    <w:rsid w:val="008C3E5F"/>
    <w:rsid w:val="009046BF"/>
    <w:rsid w:val="00913413"/>
    <w:rsid w:val="0092010B"/>
    <w:rsid w:val="009279C6"/>
    <w:rsid w:val="009350BB"/>
    <w:rsid w:val="00945C59"/>
    <w:rsid w:val="009462A8"/>
    <w:rsid w:val="00947318"/>
    <w:rsid w:val="00963195"/>
    <w:rsid w:val="009866A5"/>
    <w:rsid w:val="009877F1"/>
    <w:rsid w:val="0099565A"/>
    <w:rsid w:val="00995AC5"/>
    <w:rsid w:val="00997B82"/>
    <w:rsid w:val="009A066D"/>
    <w:rsid w:val="009B3B16"/>
    <w:rsid w:val="009C25E1"/>
    <w:rsid w:val="009C5EB3"/>
    <w:rsid w:val="009D2C18"/>
    <w:rsid w:val="009E2EA6"/>
    <w:rsid w:val="009E303C"/>
    <w:rsid w:val="009E3E12"/>
    <w:rsid w:val="009F3936"/>
    <w:rsid w:val="009F5F32"/>
    <w:rsid w:val="00A07D9C"/>
    <w:rsid w:val="00A1030E"/>
    <w:rsid w:val="00A115EF"/>
    <w:rsid w:val="00A12D53"/>
    <w:rsid w:val="00A1586E"/>
    <w:rsid w:val="00A229FC"/>
    <w:rsid w:val="00A31F44"/>
    <w:rsid w:val="00A4065D"/>
    <w:rsid w:val="00A429BE"/>
    <w:rsid w:val="00A54717"/>
    <w:rsid w:val="00A552FD"/>
    <w:rsid w:val="00A55A2A"/>
    <w:rsid w:val="00A566E1"/>
    <w:rsid w:val="00A61256"/>
    <w:rsid w:val="00A80980"/>
    <w:rsid w:val="00A8266D"/>
    <w:rsid w:val="00A97FBF"/>
    <w:rsid w:val="00AA0330"/>
    <w:rsid w:val="00AA5A64"/>
    <w:rsid w:val="00AD008F"/>
    <w:rsid w:val="00AD06A5"/>
    <w:rsid w:val="00AE5274"/>
    <w:rsid w:val="00AF3B2F"/>
    <w:rsid w:val="00B005F6"/>
    <w:rsid w:val="00B14C6F"/>
    <w:rsid w:val="00B21293"/>
    <w:rsid w:val="00B35356"/>
    <w:rsid w:val="00B36DDC"/>
    <w:rsid w:val="00B4202A"/>
    <w:rsid w:val="00B65145"/>
    <w:rsid w:val="00B678B7"/>
    <w:rsid w:val="00B72FA9"/>
    <w:rsid w:val="00B80007"/>
    <w:rsid w:val="00B84A90"/>
    <w:rsid w:val="00B917B8"/>
    <w:rsid w:val="00B9541B"/>
    <w:rsid w:val="00BA0CF6"/>
    <w:rsid w:val="00BA5C20"/>
    <w:rsid w:val="00BA5C21"/>
    <w:rsid w:val="00BA6004"/>
    <w:rsid w:val="00BB5C3F"/>
    <w:rsid w:val="00BD1409"/>
    <w:rsid w:val="00BD492E"/>
    <w:rsid w:val="00BE58B6"/>
    <w:rsid w:val="00BF1201"/>
    <w:rsid w:val="00BF51C7"/>
    <w:rsid w:val="00C436F6"/>
    <w:rsid w:val="00C71063"/>
    <w:rsid w:val="00C7242B"/>
    <w:rsid w:val="00C9039B"/>
    <w:rsid w:val="00C90F20"/>
    <w:rsid w:val="00CA4BF7"/>
    <w:rsid w:val="00CB4320"/>
    <w:rsid w:val="00CB69CA"/>
    <w:rsid w:val="00CC01F6"/>
    <w:rsid w:val="00CC4D79"/>
    <w:rsid w:val="00CD5956"/>
    <w:rsid w:val="00CE5D8A"/>
    <w:rsid w:val="00CF2071"/>
    <w:rsid w:val="00CF6502"/>
    <w:rsid w:val="00D100B6"/>
    <w:rsid w:val="00D24122"/>
    <w:rsid w:val="00D30D34"/>
    <w:rsid w:val="00D33D67"/>
    <w:rsid w:val="00D3407F"/>
    <w:rsid w:val="00D47580"/>
    <w:rsid w:val="00D54B40"/>
    <w:rsid w:val="00D5580C"/>
    <w:rsid w:val="00D558E5"/>
    <w:rsid w:val="00D628E7"/>
    <w:rsid w:val="00D66427"/>
    <w:rsid w:val="00D66C82"/>
    <w:rsid w:val="00D73D16"/>
    <w:rsid w:val="00D75224"/>
    <w:rsid w:val="00D8654C"/>
    <w:rsid w:val="00D9137A"/>
    <w:rsid w:val="00D93608"/>
    <w:rsid w:val="00D957A2"/>
    <w:rsid w:val="00DE2885"/>
    <w:rsid w:val="00DE2F85"/>
    <w:rsid w:val="00DE3EA9"/>
    <w:rsid w:val="00E23638"/>
    <w:rsid w:val="00E24F16"/>
    <w:rsid w:val="00E4250B"/>
    <w:rsid w:val="00E561AE"/>
    <w:rsid w:val="00E633B8"/>
    <w:rsid w:val="00E72B3D"/>
    <w:rsid w:val="00E812EF"/>
    <w:rsid w:val="00E81B85"/>
    <w:rsid w:val="00E95D11"/>
    <w:rsid w:val="00EA03F2"/>
    <w:rsid w:val="00EA1C59"/>
    <w:rsid w:val="00EA5D5F"/>
    <w:rsid w:val="00EB7550"/>
    <w:rsid w:val="00EC0E58"/>
    <w:rsid w:val="00ED1B9C"/>
    <w:rsid w:val="00EE3F77"/>
    <w:rsid w:val="00F00146"/>
    <w:rsid w:val="00F0053F"/>
    <w:rsid w:val="00F06912"/>
    <w:rsid w:val="00F07A7B"/>
    <w:rsid w:val="00F07D08"/>
    <w:rsid w:val="00F24548"/>
    <w:rsid w:val="00F37AB6"/>
    <w:rsid w:val="00F4368A"/>
    <w:rsid w:val="00F46D1A"/>
    <w:rsid w:val="00F559F3"/>
    <w:rsid w:val="00F67628"/>
    <w:rsid w:val="00F91137"/>
    <w:rsid w:val="00F9560E"/>
    <w:rsid w:val="00FC35DC"/>
    <w:rsid w:val="00FC5DC4"/>
    <w:rsid w:val="00FC791B"/>
    <w:rsid w:val="00FD37B9"/>
    <w:rsid w:val="00FE19AF"/>
    <w:rsid w:val="00FE494B"/>
    <w:rsid w:val="00FE6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A2589"/>
  <w15:docId w15:val="{B8560A40-03B3-425C-8B00-DE1ADF4B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D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30D34"/>
    <w:pPr>
      <w:spacing w:after="0" w:line="240" w:lineRule="auto"/>
    </w:pPr>
    <w:rPr>
      <w:sz w:val="20"/>
      <w:szCs w:val="20"/>
    </w:rPr>
  </w:style>
  <w:style w:type="character" w:customStyle="1" w:styleId="TextonotapieCar">
    <w:name w:val="Texto nota pie Car"/>
    <w:basedOn w:val="Fuentedeprrafopredeter"/>
    <w:link w:val="Textonotapie"/>
    <w:uiPriority w:val="99"/>
    <w:rsid w:val="00D30D34"/>
    <w:rPr>
      <w:sz w:val="20"/>
      <w:szCs w:val="20"/>
    </w:rPr>
  </w:style>
  <w:style w:type="paragraph" w:styleId="Encabezado">
    <w:name w:val="header"/>
    <w:basedOn w:val="Normal"/>
    <w:link w:val="EncabezadoCar"/>
    <w:rsid w:val="00D30D34"/>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30D34"/>
    <w:rPr>
      <w:rFonts w:ascii="Times New Roman" w:eastAsia="Times New Roman" w:hAnsi="Times New Roman" w:cs="Times New Roman"/>
      <w:sz w:val="20"/>
      <w:szCs w:val="20"/>
      <w:lang w:eastAsia="es-ES"/>
    </w:rPr>
  </w:style>
  <w:style w:type="paragraph" w:styleId="Piedepgina">
    <w:name w:val="footer"/>
    <w:basedOn w:val="Normal"/>
    <w:link w:val="PiedepginaCar"/>
    <w:rsid w:val="00D30D34"/>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D30D34"/>
    <w:rPr>
      <w:rFonts w:ascii="Times New Roman" w:eastAsia="Times New Roman" w:hAnsi="Times New Roman" w:cs="Times New Roman"/>
      <w:sz w:val="20"/>
      <w:szCs w:val="20"/>
      <w:lang w:eastAsia="es-ES"/>
    </w:rPr>
  </w:style>
  <w:style w:type="character" w:styleId="Refdenotaalpie">
    <w:name w:val="footnote reference"/>
    <w:uiPriority w:val="99"/>
    <w:unhideWhenUsed/>
    <w:rsid w:val="00D30D34"/>
    <w:rPr>
      <w:vertAlign w:val="superscript"/>
    </w:rPr>
  </w:style>
  <w:style w:type="paragraph" w:styleId="Sinespaciado">
    <w:name w:val="No Spacing"/>
    <w:qFormat/>
    <w:rsid w:val="00D30D34"/>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D30D34"/>
    <w:pPr>
      <w:ind w:left="720"/>
      <w:contextualSpacing/>
    </w:pPr>
  </w:style>
  <w:style w:type="character" w:styleId="Hipervnculo">
    <w:name w:val="Hyperlink"/>
    <w:basedOn w:val="Fuentedeprrafopredeter"/>
    <w:uiPriority w:val="99"/>
    <w:unhideWhenUsed/>
    <w:rsid w:val="00D30D34"/>
    <w:rPr>
      <w:color w:val="0000FF" w:themeColor="hyperlink"/>
      <w:u w:val="single"/>
    </w:rPr>
  </w:style>
  <w:style w:type="paragraph" w:styleId="Textodeglobo">
    <w:name w:val="Balloon Text"/>
    <w:basedOn w:val="Normal"/>
    <w:link w:val="TextodegloboCar"/>
    <w:uiPriority w:val="99"/>
    <w:semiHidden/>
    <w:unhideWhenUsed/>
    <w:rsid w:val="002638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hyperlink" Target="http://www.procuradu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F2F16B-3BE0-47EF-9B5C-873F9978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4038</Words>
  <Characters>22209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Andres Gamba Hurtado</dc:creator>
  <cp:lastModifiedBy>Virgilio Alfonso Hernandez Castellanos</cp:lastModifiedBy>
  <cp:revision>8</cp:revision>
  <cp:lastPrinted>2019-07-25T19:08:00Z</cp:lastPrinted>
  <dcterms:created xsi:type="dcterms:W3CDTF">2019-07-25T18:29:00Z</dcterms:created>
  <dcterms:modified xsi:type="dcterms:W3CDTF">2019-07-25T19:46:00Z</dcterms:modified>
</cp:coreProperties>
</file>