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827CD" w14:textId="4D3F9F23" w:rsidR="0086569D" w:rsidRPr="00720365" w:rsidRDefault="0086569D" w:rsidP="00D30D34">
      <w:pPr>
        <w:spacing w:after="0" w:line="240" w:lineRule="auto"/>
        <w:rPr>
          <w:rFonts w:ascii="Arial" w:eastAsia="Batang" w:hAnsi="Arial" w:cs="Arial"/>
          <w:sz w:val="24"/>
          <w:szCs w:val="24"/>
          <w:lang w:eastAsia="es-ES"/>
        </w:rPr>
      </w:pPr>
      <w:r w:rsidRPr="00720365">
        <w:rPr>
          <w:rFonts w:ascii="Arial" w:eastAsia="Batang" w:hAnsi="Arial" w:cs="Arial"/>
          <w:sz w:val="24"/>
          <w:szCs w:val="24"/>
          <w:lang w:eastAsia="es-ES"/>
        </w:rPr>
        <w:t xml:space="preserve">Bogotá D. C., </w:t>
      </w:r>
      <w:r w:rsidR="002E360D">
        <w:rPr>
          <w:rFonts w:ascii="Arial" w:eastAsia="Batang" w:hAnsi="Arial" w:cs="Arial"/>
          <w:sz w:val="24"/>
          <w:szCs w:val="24"/>
          <w:lang w:eastAsia="es-ES"/>
        </w:rPr>
        <w:t>24</w:t>
      </w:r>
      <w:bookmarkStart w:id="0" w:name="_GoBack"/>
      <w:bookmarkEnd w:id="0"/>
      <w:r w:rsidR="00B21335">
        <w:rPr>
          <w:rFonts w:ascii="Arial" w:eastAsia="Batang" w:hAnsi="Arial" w:cs="Arial"/>
          <w:sz w:val="24"/>
          <w:szCs w:val="24"/>
          <w:lang w:eastAsia="es-ES"/>
        </w:rPr>
        <w:t xml:space="preserve"> de julio </w:t>
      </w:r>
      <w:r w:rsidR="00D058FC">
        <w:rPr>
          <w:rFonts w:ascii="Arial" w:eastAsia="Batang" w:hAnsi="Arial" w:cs="Arial"/>
          <w:sz w:val="24"/>
          <w:szCs w:val="24"/>
          <w:lang w:eastAsia="es-ES"/>
        </w:rPr>
        <w:t>de 2018</w:t>
      </w:r>
    </w:p>
    <w:p w14:paraId="424B9500" w14:textId="77777777" w:rsidR="0086569D" w:rsidRPr="00720365" w:rsidRDefault="0086569D" w:rsidP="00D30D34">
      <w:pPr>
        <w:spacing w:after="0" w:line="240" w:lineRule="auto"/>
        <w:rPr>
          <w:rFonts w:ascii="Arial" w:eastAsia="Batang" w:hAnsi="Arial" w:cs="Arial"/>
          <w:sz w:val="24"/>
          <w:szCs w:val="24"/>
          <w:lang w:eastAsia="es-ES"/>
        </w:rPr>
      </w:pPr>
    </w:p>
    <w:p w14:paraId="689FFD50" w14:textId="77777777" w:rsidR="0086569D" w:rsidRPr="00720365" w:rsidRDefault="0086569D" w:rsidP="00D30D34">
      <w:pPr>
        <w:spacing w:after="0" w:line="240" w:lineRule="auto"/>
        <w:rPr>
          <w:rFonts w:ascii="Arial" w:eastAsia="Batang" w:hAnsi="Arial" w:cs="Arial"/>
          <w:sz w:val="24"/>
          <w:szCs w:val="24"/>
          <w:lang w:eastAsia="es-ES"/>
        </w:rPr>
      </w:pPr>
    </w:p>
    <w:p w14:paraId="5CC5CE83" w14:textId="77777777" w:rsidR="00371328" w:rsidRPr="00720365" w:rsidRDefault="00371328" w:rsidP="00D30D34">
      <w:pPr>
        <w:spacing w:after="0" w:line="240" w:lineRule="auto"/>
        <w:rPr>
          <w:rFonts w:ascii="Arial" w:eastAsia="Batang" w:hAnsi="Arial" w:cs="Arial"/>
          <w:sz w:val="24"/>
          <w:szCs w:val="24"/>
          <w:lang w:eastAsia="es-ES"/>
        </w:rPr>
      </w:pPr>
    </w:p>
    <w:p w14:paraId="2B90595F" w14:textId="77777777" w:rsidR="007C67A8" w:rsidRPr="00720365" w:rsidRDefault="0020388A" w:rsidP="008F0780">
      <w:pPr>
        <w:spacing w:after="0" w:line="240" w:lineRule="auto"/>
        <w:rPr>
          <w:rFonts w:ascii="Arial" w:eastAsia="Batang" w:hAnsi="Arial" w:cs="Arial"/>
          <w:sz w:val="24"/>
          <w:szCs w:val="24"/>
          <w:lang w:eastAsia="es-ES"/>
        </w:rPr>
      </w:pPr>
      <w:r w:rsidRPr="00720365">
        <w:rPr>
          <w:rFonts w:ascii="Arial" w:eastAsia="Batang" w:hAnsi="Arial" w:cs="Arial"/>
          <w:sz w:val="24"/>
          <w:szCs w:val="24"/>
          <w:lang w:eastAsia="es-ES"/>
        </w:rPr>
        <w:t>Doctor</w:t>
      </w:r>
    </w:p>
    <w:p w14:paraId="5BC16CEC" w14:textId="31ED1CBD" w:rsidR="00DD4570" w:rsidRPr="00720365" w:rsidRDefault="00B21335" w:rsidP="008F0780">
      <w:pPr>
        <w:spacing w:after="0" w:line="240" w:lineRule="auto"/>
        <w:rPr>
          <w:rFonts w:ascii="Arial" w:eastAsia="Batang" w:hAnsi="Arial" w:cs="Arial"/>
          <w:b/>
          <w:sz w:val="24"/>
          <w:szCs w:val="24"/>
          <w:lang w:eastAsia="es-ES"/>
        </w:rPr>
      </w:pPr>
      <w:r>
        <w:rPr>
          <w:rFonts w:ascii="Arial" w:eastAsia="Batang" w:hAnsi="Arial" w:cs="Arial"/>
          <w:b/>
          <w:sz w:val="24"/>
          <w:szCs w:val="24"/>
          <w:lang w:eastAsia="es-ES"/>
        </w:rPr>
        <w:t xml:space="preserve">OCTAVIO AUGUSTO TEJEIRO DUQUE </w:t>
      </w:r>
    </w:p>
    <w:p w14:paraId="267C8AA7" w14:textId="7C27DA7B" w:rsidR="00132057" w:rsidRDefault="00B21335" w:rsidP="008F0780">
      <w:pPr>
        <w:spacing w:after="0" w:line="240" w:lineRule="auto"/>
        <w:rPr>
          <w:rFonts w:ascii="Arial" w:eastAsia="Batang" w:hAnsi="Arial" w:cs="Arial"/>
          <w:sz w:val="24"/>
          <w:szCs w:val="24"/>
          <w:lang w:eastAsia="es-ES"/>
        </w:rPr>
      </w:pPr>
      <w:r>
        <w:rPr>
          <w:rFonts w:ascii="Arial" w:eastAsia="Batang" w:hAnsi="Arial" w:cs="Arial"/>
          <w:sz w:val="24"/>
          <w:szCs w:val="24"/>
          <w:lang w:eastAsia="es-ES"/>
        </w:rPr>
        <w:t>Magistrado Sala de Casación Civil</w:t>
      </w:r>
    </w:p>
    <w:p w14:paraId="12DFF83F" w14:textId="2A1659A6" w:rsidR="00E567FA" w:rsidRPr="00B21335" w:rsidRDefault="00B21335" w:rsidP="00B21335">
      <w:pPr>
        <w:spacing w:after="0" w:line="240" w:lineRule="auto"/>
        <w:rPr>
          <w:rFonts w:ascii="Arial" w:eastAsia="Batang" w:hAnsi="Arial" w:cs="Arial"/>
          <w:b/>
          <w:sz w:val="24"/>
          <w:szCs w:val="24"/>
          <w:lang w:eastAsia="es-ES"/>
        </w:rPr>
      </w:pPr>
      <w:r w:rsidRPr="00B21335">
        <w:rPr>
          <w:rFonts w:ascii="Arial" w:eastAsia="Batang" w:hAnsi="Arial" w:cs="Arial"/>
          <w:b/>
          <w:sz w:val="24"/>
          <w:szCs w:val="24"/>
          <w:lang w:eastAsia="es-ES"/>
        </w:rPr>
        <w:t>CORTE SUPREMA DE JUSTICIA</w:t>
      </w:r>
    </w:p>
    <w:p w14:paraId="3543389E" w14:textId="77777777" w:rsidR="0086569D" w:rsidRPr="00720365" w:rsidRDefault="0086569D" w:rsidP="008F0780">
      <w:pPr>
        <w:spacing w:after="0" w:line="240" w:lineRule="auto"/>
        <w:rPr>
          <w:rFonts w:ascii="Arial" w:eastAsia="Batang" w:hAnsi="Arial" w:cs="Arial"/>
          <w:sz w:val="24"/>
          <w:szCs w:val="24"/>
          <w:lang w:eastAsia="es-ES"/>
        </w:rPr>
      </w:pPr>
      <w:r w:rsidRPr="00720365">
        <w:rPr>
          <w:rFonts w:ascii="Arial" w:eastAsia="Batang" w:hAnsi="Arial" w:cs="Arial"/>
          <w:sz w:val="24"/>
          <w:szCs w:val="24"/>
          <w:lang w:eastAsia="es-ES"/>
        </w:rPr>
        <w:t xml:space="preserve">Bogotá </w:t>
      </w:r>
    </w:p>
    <w:p w14:paraId="6EDFD3EC" w14:textId="77777777" w:rsidR="0086569D" w:rsidRPr="00720365" w:rsidRDefault="0086569D" w:rsidP="00D30D34">
      <w:pPr>
        <w:spacing w:after="0" w:line="240" w:lineRule="auto"/>
        <w:rPr>
          <w:rFonts w:ascii="Arial" w:eastAsia="Batang" w:hAnsi="Arial" w:cs="Arial"/>
          <w:sz w:val="24"/>
          <w:szCs w:val="24"/>
          <w:lang w:eastAsia="es-ES"/>
        </w:rPr>
      </w:pPr>
    </w:p>
    <w:p w14:paraId="1BD1EC5D" w14:textId="77777777" w:rsidR="0086569D" w:rsidRPr="00720365" w:rsidRDefault="0086569D" w:rsidP="00D30D34">
      <w:pPr>
        <w:spacing w:after="0" w:line="240" w:lineRule="auto"/>
        <w:rPr>
          <w:rFonts w:ascii="Arial" w:eastAsia="Batang" w:hAnsi="Arial" w:cs="Arial"/>
          <w:sz w:val="24"/>
          <w:szCs w:val="24"/>
          <w:lang w:eastAsia="es-ES"/>
        </w:rPr>
      </w:pPr>
    </w:p>
    <w:p w14:paraId="503AD10B" w14:textId="10E90132" w:rsidR="00132057" w:rsidRPr="00720365" w:rsidRDefault="007C67A8" w:rsidP="00B21335">
      <w:pPr>
        <w:spacing w:after="0" w:line="240" w:lineRule="auto"/>
        <w:ind w:left="708" w:firstLine="708"/>
        <w:rPr>
          <w:rFonts w:ascii="Arial" w:eastAsia="Batang" w:hAnsi="Arial" w:cs="Arial"/>
          <w:sz w:val="24"/>
          <w:szCs w:val="24"/>
          <w:lang w:eastAsia="es-ES"/>
        </w:rPr>
      </w:pPr>
      <w:r w:rsidRPr="00720365">
        <w:rPr>
          <w:rFonts w:ascii="Arial" w:eastAsia="Batang" w:hAnsi="Arial" w:cs="Arial"/>
          <w:sz w:val="24"/>
          <w:szCs w:val="24"/>
          <w:lang w:eastAsia="es-ES"/>
        </w:rPr>
        <w:t>Ref:</w:t>
      </w:r>
      <w:r w:rsidRPr="00720365">
        <w:rPr>
          <w:rFonts w:ascii="Arial" w:eastAsia="Batang" w:hAnsi="Arial" w:cs="Arial"/>
          <w:sz w:val="24"/>
          <w:szCs w:val="24"/>
          <w:lang w:eastAsia="es-ES"/>
        </w:rPr>
        <w:tab/>
      </w:r>
      <w:r w:rsidR="00B21335">
        <w:rPr>
          <w:rFonts w:ascii="Arial" w:eastAsia="Batang" w:hAnsi="Arial" w:cs="Arial"/>
          <w:sz w:val="24"/>
          <w:szCs w:val="24"/>
          <w:lang w:eastAsia="es-ES"/>
        </w:rPr>
        <w:t>Acción de Tutela No. 11001-02-03-000-2018-01016-00</w:t>
      </w:r>
    </w:p>
    <w:p w14:paraId="7B727BAB" w14:textId="1FABB84F" w:rsidR="007C67A8" w:rsidRPr="00720365" w:rsidRDefault="007C67A8" w:rsidP="00D30D34">
      <w:pPr>
        <w:spacing w:after="0" w:line="240" w:lineRule="auto"/>
        <w:rPr>
          <w:rFonts w:ascii="Arial" w:eastAsia="Batang" w:hAnsi="Arial" w:cs="Arial"/>
          <w:sz w:val="24"/>
          <w:szCs w:val="24"/>
          <w:lang w:eastAsia="es-ES"/>
        </w:rPr>
      </w:pPr>
      <w:r w:rsidRPr="00720365">
        <w:rPr>
          <w:rFonts w:ascii="Arial" w:eastAsia="Batang" w:hAnsi="Arial" w:cs="Arial"/>
          <w:sz w:val="24"/>
          <w:szCs w:val="24"/>
          <w:lang w:eastAsia="es-ES"/>
        </w:rPr>
        <w:tab/>
      </w:r>
      <w:r w:rsidR="00B21335">
        <w:rPr>
          <w:rFonts w:ascii="Arial" w:eastAsia="Batang" w:hAnsi="Arial" w:cs="Arial"/>
          <w:sz w:val="24"/>
          <w:szCs w:val="24"/>
          <w:lang w:eastAsia="es-ES"/>
        </w:rPr>
        <w:tab/>
      </w:r>
      <w:r w:rsidR="00B21335">
        <w:rPr>
          <w:rFonts w:ascii="Arial" w:eastAsia="Batang" w:hAnsi="Arial" w:cs="Arial"/>
          <w:sz w:val="24"/>
          <w:szCs w:val="24"/>
          <w:lang w:eastAsia="es-ES"/>
        </w:rPr>
        <w:tab/>
        <w:t>Accionante</w:t>
      </w:r>
      <w:r w:rsidR="00A12D11">
        <w:rPr>
          <w:rFonts w:ascii="Arial" w:eastAsia="Batang" w:hAnsi="Arial" w:cs="Arial"/>
          <w:sz w:val="24"/>
          <w:szCs w:val="24"/>
          <w:lang w:eastAsia="es-ES"/>
        </w:rPr>
        <w:t>: SINDY ISNEY RODRÍGUEZ BARAJAS</w:t>
      </w:r>
    </w:p>
    <w:p w14:paraId="71FF45CE" w14:textId="77777777" w:rsidR="007C67A8" w:rsidRPr="00720365" w:rsidRDefault="007C67A8" w:rsidP="00D30D34">
      <w:pPr>
        <w:spacing w:after="0" w:line="240" w:lineRule="auto"/>
        <w:rPr>
          <w:rFonts w:ascii="Arial" w:eastAsia="Batang" w:hAnsi="Arial" w:cs="Arial"/>
          <w:sz w:val="24"/>
          <w:szCs w:val="24"/>
          <w:lang w:eastAsia="es-ES"/>
        </w:rPr>
      </w:pPr>
    </w:p>
    <w:p w14:paraId="6DD89400" w14:textId="070DA887" w:rsidR="007C67A8" w:rsidRPr="00720365" w:rsidRDefault="0020388A" w:rsidP="007C67A8">
      <w:pPr>
        <w:rPr>
          <w:rFonts w:ascii="Arial" w:eastAsia="Batang" w:hAnsi="Arial" w:cs="Arial"/>
          <w:sz w:val="24"/>
          <w:szCs w:val="24"/>
          <w:lang w:eastAsia="es-ES"/>
        </w:rPr>
      </w:pPr>
      <w:r w:rsidRPr="00720365">
        <w:rPr>
          <w:rFonts w:ascii="Arial" w:eastAsia="Batang" w:hAnsi="Arial" w:cs="Arial"/>
          <w:sz w:val="24"/>
          <w:szCs w:val="24"/>
          <w:lang w:eastAsia="es-ES"/>
        </w:rPr>
        <w:t xml:space="preserve">Respetado </w:t>
      </w:r>
      <w:r w:rsidR="00B21335">
        <w:rPr>
          <w:rFonts w:ascii="Arial" w:eastAsia="Batang" w:hAnsi="Arial" w:cs="Arial"/>
          <w:sz w:val="24"/>
          <w:szCs w:val="24"/>
          <w:lang w:eastAsia="es-ES"/>
        </w:rPr>
        <w:t>doctor Tejeiro</w:t>
      </w:r>
      <w:r w:rsidR="007C67A8" w:rsidRPr="00720365">
        <w:rPr>
          <w:rFonts w:ascii="Arial" w:eastAsia="Batang" w:hAnsi="Arial" w:cs="Arial"/>
          <w:sz w:val="24"/>
          <w:szCs w:val="24"/>
          <w:lang w:eastAsia="es-ES"/>
        </w:rPr>
        <w:t>:</w:t>
      </w:r>
    </w:p>
    <w:p w14:paraId="0FA74AA0" w14:textId="77777777" w:rsidR="008D1798" w:rsidRDefault="00A12D11" w:rsidP="008F0780">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En mi </w:t>
      </w:r>
      <w:r w:rsidR="00B21335">
        <w:rPr>
          <w:rFonts w:ascii="Arial" w:eastAsia="Times New Roman" w:hAnsi="Arial" w:cs="Arial"/>
          <w:sz w:val="24"/>
          <w:szCs w:val="24"/>
          <w:lang w:eastAsia="es-ES"/>
        </w:rPr>
        <w:t xml:space="preserve">condición de </w:t>
      </w:r>
      <w:r>
        <w:rPr>
          <w:rFonts w:ascii="Arial" w:eastAsia="Times New Roman" w:hAnsi="Arial" w:cs="Arial"/>
          <w:sz w:val="24"/>
          <w:szCs w:val="24"/>
          <w:lang w:eastAsia="es-ES"/>
        </w:rPr>
        <w:t xml:space="preserve">Procurador Judicial </w:t>
      </w:r>
      <w:r w:rsidR="007E41A4" w:rsidRPr="00720365">
        <w:rPr>
          <w:rFonts w:ascii="Arial" w:eastAsia="Times New Roman" w:hAnsi="Arial" w:cs="Arial"/>
          <w:sz w:val="24"/>
          <w:szCs w:val="24"/>
          <w:lang w:eastAsia="es-ES"/>
        </w:rPr>
        <w:t xml:space="preserve">ante </w:t>
      </w:r>
      <w:r w:rsidR="00B21335">
        <w:rPr>
          <w:rFonts w:ascii="Arial" w:eastAsia="Times New Roman" w:hAnsi="Arial" w:cs="Arial"/>
          <w:sz w:val="24"/>
          <w:szCs w:val="24"/>
          <w:lang w:eastAsia="es-ES"/>
        </w:rPr>
        <w:t xml:space="preserve">el Juzgado Primero de Familia de Bogotá, permítame pronunciarme en torno a la acción de tutela presentada por la señora </w:t>
      </w:r>
      <w:r w:rsidR="00B21335" w:rsidRPr="00F976DA">
        <w:rPr>
          <w:rFonts w:ascii="Arial" w:eastAsia="Times New Roman" w:hAnsi="Arial" w:cs="Arial"/>
          <w:b/>
          <w:sz w:val="24"/>
          <w:szCs w:val="24"/>
          <w:lang w:eastAsia="es-ES"/>
        </w:rPr>
        <w:t>SINDY ISNEY RODRÍGUEZ BARAJAS</w:t>
      </w:r>
      <w:r w:rsidR="00B21335">
        <w:rPr>
          <w:rFonts w:ascii="Arial" w:eastAsia="Times New Roman" w:hAnsi="Arial" w:cs="Arial"/>
          <w:sz w:val="24"/>
          <w:szCs w:val="24"/>
          <w:lang w:eastAsia="es-ES"/>
        </w:rPr>
        <w:t xml:space="preserve">, contra la Sala de Familia del Tribunal Superior de Bogotá, </w:t>
      </w:r>
      <w:r w:rsidR="00772F3E">
        <w:rPr>
          <w:rFonts w:ascii="Arial" w:eastAsia="Times New Roman" w:hAnsi="Arial" w:cs="Arial"/>
          <w:sz w:val="24"/>
          <w:szCs w:val="24"/>
          <w:lang w:eastAsia="es-ES"/>
        </w:rPr>
        <w:t xml:space="preserve">por hechos relacionados con la decisión judicial adoptada por esta Corporación a propósito del incidente de presunto incumplimiento del régimen de visitas que sobre la niña asumió el señor </w:t>
      </w:r>
      <w:r w:rsidR="00772F3E" w:rsidRPr="00F976DA">
        <w:rPr>
          <w:rFonts w:ascii="Arial" w:eastAsia="Times New Roman" w:hAnsi="Arial" w:cs="Arial"/>
          <w:b/>
          <w:sz w:val="24"/>
          <w:szCs w:val="24"/>
          <w:lang w:eastAsia="es-ES"/>
        </w:rPr>
        <w:t xml:space="preserve">MARTÍN EMILIO TENJO </w:t>
      </w:r>
      <w:r w:rsidR="008D1798" w:rsidRPr="00F976DA">
        <w:rPr>
          <w:rFonts w:ascii="Arial" w:eastAsia="Times New Roman" w:hAnsi="Arial" w:cs="Arial"/>
          <w:b/>
          <w:sz w:val="24"/>
          <w:szCs w:val="24"/>
          <w:lang w:eastAsia="es-ES"/>
        </w:rPr>
        <w:t>RODRÍGUEZ</w:t>
      </w:r>
      <w:r w:rsidR="008D1798">
        <w:rPr>
          <w:rFonts w:ascii="Arial" w:eastAsia="Times New Roman" w:hAnsi="Arial" w:cs="Arial"/>
          <w:sz w:val="24"/>
          <w:szCs w:val="24"/>
          <w:lang w:eastAsia="es-ES"/>
        </w:rPr>
        <w:t>.</w:t>
      </w:r>
    </w:p>
    <w:p w14:paraId="6B1A18E0" w14:textId="77777777" w:rsidR="008D1798" w:rsidRDefault="008D1798" w:rsidP="008F0780">
      <w:pPr>
        <w:spacing w:after="0"/>
        <w:jc w:val="both"/>
        <w:rPr>
          <w:rFonts w:ascii="Arial" w:eastAsia="Times New Roman" w:hAnsi="Arial" w:cs="Arial"/>
          <w:sz w:val="24"/>
          <w:szCs w:val="24"/>
          <w:lang w:eastAsia="es-ES"/>
        </w:rPr>
      </w:pPr>
    </w:p>
    <w:p w14:paraId="0373E9F3" w14:textId="590E0834" w:rsidR="008D1798" w:rsidRDefault="008D1798" w:rsidP="008F0780">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 importante tener en cuenta que subyace</w:t>
      </w:r>
      <w:r w:rsidR="00F976DA">
        <w:rPr>
          <w:rFonts w:ascii="Arial" w:eastAsia="Times New Roman" w:hAnsi="Arial" w:cs="Arial"/>
          <w:sz w:val="24"/>
          <w:szCs w:val="24"/>
          <w:lang w:eastAsia="es-ES"/>
        </w:rPr>
        <w:t>n</w:t>
      </w:r>
      <w:r>
        <w:rPr>
          <w:rFonts w:ascii="Arial" w:eastAsia="Times New Roman" w:hAnsi="Arial" w:cs="Arial"/>
          <w:sz w:val="24"/>
          <w:szCs w:val="24"/>
          <w:lang w:eastAsia="es-ES"/>
        </w:rPr>
        <w:t xml:space="preserve"> a la acción constitucional serias </w:t>
      </w:r>
      <w:r w:rsidR="00F976DA">
        <w:rPr>
          <w:rFonts w:ascii="Arial" w:eastAsia="Times New Roman" w:hAnsi="Arial" w:cs="Arial"/>
          <w:sz w:val="24"/>
          <w:szCs w:val="24"/>
          <w:lang w:eastAsia="es-ES"/>
        </w:rPr>
        <w:t>desavenencias</w:t>
      </w:r>
      <w:r>
        <w:rPr>
          <w:rFonts w:ascii="Arial" w:eastAsia="Times New Roman" w:hAnsi="Arial" w:cs="Arial"/>
          <w:sz w:val="24"/>
          <w:szCs w:val="24"/>
          <w:lang w:eastAsia="es-ES"/>
        </w:rPr>
        <w:t xml:space="preserve"> entre los progenitores de la niña en relación con los regímenes de alimentos y visitas al que cada uno se encuentra obligad</w:t>
      </w:r>
      <w:r w:rsidR="002E360D">
        <w:rPr>
          <w:rFonts w:ascii="Arial" w:eastAsia="Times New Roman" w:hAnsi="Arial" w:cs="Arial"/>
          <w:sz w:val="24"/>
          <w:szCs w:val="24"/>
          <w:lang w:eastAsia="es-ES"/>
        </w:rPr>
        <w:t xml:space="preserve">o, y a lo </w:t>
      </w:r>
      <w:r>
        <w:rPr>
          <w:rFonts w:ascii="Arial" w:eastAsia="Times New Roman" w:hAnsi="Arial" w:cs="Arial"/>
          <w:sz w:val="24"/>
          <w:szCs w:val="24"/>
          <w:lang w:eastAsia="es-ES"/>
        </w:rPr>
        <w:t xml:space="preserve">cual debemos pronunciarnos. </w:t>
      </w:r>
    </w:p>
    <w:p w14:paraId="667E75F9" w14:textId="77777777" w:rsidR="008D1798" w:rsidRDefault="008D1798" w:rsidP="008F0780">
      <w:pPr>
        <w:spacing w:after="0"/>
        <w:jc w:val="both"/>
        <w:rPr>
          <w:rFonts w:ascii="Arial" w:eastAsia="Times New Roman" w:hAnsi="Arial" w:cs="Arial"/>
          <w:sz w:val="24"/>
          <w:szCs w:val="24"/>
          <w:lang w:eastAsia="es-ES"/>
        </w:rPr>
      </w:pPr>
    </w:p>
    <w:p w14:paraId="28B2B658" w14:textId="7AD27F89" w:rsidR="007E41A4" w:rsidRDefault="008D1798" w:rsidP="008F0780">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Sobre el aspecto relacionado con el régimen alimentario, debe señalarse que en el Juzgado Primero de Familia se adelantó un proceso de reducción de la cuota alimentaria a instancia del señor </w:t>
      </w:r>
      <w:r w:rsidRPr="002E360D">
        <w:rPr>
          <w:rFonts w:ascii="Arial" w:eastAsia="Times New Roman" w:hAnsi="Arial" w:cs="Arial"/>
          <w:b/>
          <w:sz w:val="24"/>
          <w:szCs w:val="24"/>
          <w:lang w:eastAsia="es-ES"/>
        </w:rPr>
        <w:t>MARTÍN EMILIO TENJO RODRÍGUEZ</w:t>
      </w:r>
      <w:r>
        <w:rPr>
          <w:rFonts w:ascii="Arial" w:eastAsia="Times New Roman" w:hAnsi="Arial" w:cs="Arial"/>
          <w:sz w:val="24"/>
          <w:szCs w:val="24"/>
          <w:lang w:eastAsia="es-ES"/>
        </w:rPr>
        <w:t>, quien arg</w:t>
      </w:r>
      <w:r w:rsidR="002E360D">
        <w:rPr>
          <w:rFonts w:ascii="Arial" w:eastAsia="Times New Roman" w:hAnsi="Arial" w:cs="Arial"/>
          <w:sz w:val="24"/>
          <w:szCs w:val="24"/>
          <w:lang w:eastAsia="es-ES"/>
        </w:rPr>
        <w:t>umentando inconvenientes de flujo</w:t>
      </w:r>
      <w:r>
        <w:rPr>
          <w:rFonts w:ascii="Arial" w:eastAsia="Times New Roman" w:hAnsi="Arial" w:cs="Arial"/>
          <w:sz w:val="24"/>
          <w:szCs w:val="24"/>
          <w:lang w:eastAsia="es-ES"/>
        </w:rPr>
        <w:t xml:space="preserve"> deprecó la reducción del monto estipulado de consuno y en pretérito por las partes</w:t>
      </w:r>
      <w:r w:rsidR="00A12D11">
        <w:rPr>
          <w:rFonts w:ascii="Arial" w:eastAsia="Times New Roman" w:hAnsi="Arial" w:cs="Arial"/>
          <w:sz w:val="24"/>
          <w:szCs w:val="24"/>
          <w:lang w:eastAsia="es-ES"/>
        </w:rPr>
        <w:t>.</w:t>
      </w:r>
      <w:r w:rsidR="002E360D">
        <w:rPr>
          <w:rFonts w:ascii="Arial" w:eastAsia="Times New Roman" w:hAnsi="Arial" w:cs="Arial"/>
          <w:sz w:val="24"/>
          <w:szCs w:val="24"/>
          <w:lang w:eastAsia="es-ES"/>
        </w:rPr>
        <w:t xml:space="preserve"> Sobre el particular debe resaltarse </w:t>
      </w:r>
      <w:r>
        <w:rPr>
          <w:rFonts w:ascii="Arial" w:eastAsia="Times New Roman" w:hAnsi="Arial" w:cs="Arial"/>
          <w:sz w:val="24"/>
          <w:szCs w:val="24"/>
          <w:lang w:eastAsia="es-ES"/>
        </w:rPr>
        <w:t xml:space="preserve">que en audiencia de recepción de testimonios dentro del incidente de supuesto incumplimiento sobre el régimen de visitas el señor </w:t>
      </w:r>
      <w:r w:rsidRPr="002E360D">
        <w:rPr>
          <w:rFonts w:ascii="Arial" w:eastAsia="Times New Roman" w:hAnsi="Arial" w:cs="Arial"/>
          <w:b/>
          <w:sz w:val="24"/>
          <w:szCs w:val="24"/>
          <w:lang w:eastAsia="es-ES"/>
        </w:rPr>
        <w:t>TENJO RODRÍGUEZ</w:t>
      </w:r>
      <w:r>
        <w:rPr>
          <w:rFonts w:ascii="Arial" w:eastAsia="Times New Roman" w:hAnsi="Arial" w:cs="Arial"/>
          <w:sz w:val="24"/>
          <w:szCs w:val="24"/>
          <w:lang w:eastAsia="es-ES"/>
        </w:rPr>
        <w:t xml:space="preserve"> manifestó que no estaba cumpliendo con la cuota alimentaria a su cargo.</w:t>
      </w:r>
    </w:p>
    <w:p w14:paraId="69EB98AB" w14:textId="77777777" w:rsidR="008D1798" w:rsidRDefault="008D1798" w:rsidP="008F0780">
      <w:pPr>
        <w:spacing w:after="0"/>
        <w:jc w:val="both"/>
        <w:rPr>
          <w:rFonts w:ascii="Arial" w:eastAsia="Times New Roman" w:hAnsi="Arial" w:cs="Arial"/>
          <w:sz w:val="24"/>
          <w:szCs w:val="24"/>
          <w:lang w:eastAsia="es-ES"/>
        </w:rPr>
      </w:pPr>
    </w:p>
    <w:p w14:paraId="3447A302" w14:textId="2F58DCB0" w:rsidR="008D1798" w:rsidRDefault="008D1798" w:rsidP="008F0780">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Ahora bien, en relación con el régimen de visitas es preciso aproximarnos al problema desde su justa dimensión, pues aunque el acuerdo de visitas fue suscrito por la progenitora y representante legal de la niña, señora </w:t>
      </w:r>
      <w:r w:rsidRPr="002E360D">
        <w:rPr>
          <w:rFonts w:ascii="Arial" w:eastAsia="Times New Roman" w:hAnsi="Arial" w:cs="Arial"/>
          <w:b/>
          <w:sz w:val="24"/>
          <w:szCs w:val="24"/>
          <w:lang w:eastAsia="es-ES"/>
        </w:rPr>
        <w:t>SINDY ISNEY RODRÍGUEZ BARAJAS</w:t>
      </w:r>
      <w:r>
        <w:rPr>
          <w:rFonts w:ascii="Arial" w:eastAsia="Times New Roman" w:hAnsi="Arial" w:cs="Arial"/>
          <w:sz w:val="24"/>
          <w:szCs w:val="24"/>
          <w:lang w:eastAsia="es-ES"/>
        </w:rPr>
        <w:t xml:space="preserve">, es la propia infante la que ha mostrado su deseo de no compartir con su padre por una serie de factores que han generado en ella más temor que afecto hacia su progenitor. El propio señor </w:t>
      </w:r>
      <w:r w:rsidRPr="002E360D">
        <w:rPr>
          <w:rFonts w:ascii="Arial" w:eastAsia="Times New Roman" w:hAnsi="Arial" w:cs="Arial"/>
          <w:b/>
          <w:sz w:val="24"/>
          <w:szCs w:val="24"/>
          <w:lang w:eastAsia="es-ES"/>
        </w:rPr>
        <w:t>TENJO RODRÍGUEZ</w:t>
      </w:r>
      <w:r>
        <w:rPr>
          <w:rFonts w:ascii="Arial" w:eastAsia="Times New Roman" w:hAnsi="Arial" w:cs="Arial"/>
          <w:sz w:val="24"/>
          <w:szCs w:val="24"/>
          <w:lang w:eastAsia="es-ES"/>
        </w:rPr>
        <w:t xml:space="preserve"> aportó un video </w:t>
      </w:r>
      <w:r w:rsidR="008D2666">
        <w:rPr>
          <w:rFonts w:ascii="Arial" w:eastAsia="Times New Roman" w:hAnsi="Arial" w:cs="Arial"/>
          <w:sz w:val="24"/>
          <w:szCs w:val="24"/>
          <w:lang w:eastAsia="es-ES"/>
        </w:rPr>
        <w:t xml:space="preserve">de un episodio en las afueras del Colegio </w:t>
      </w:r>
      <w:r>
        <w:rPr>
          <w:rFonts w:ascii="Arial" w:eastAsia="Times New Roman" w:hAnsi="Arial" w:cs="Arial"/>
          <w:sz w:val="24"/>
          <w:szCs w:val="24"/>
          <w:lang w:eastAsia="es-ES"/>
        </w:rPr>
        <w:t xml:space="preserve">en el cual la niña se muestra indiferente ante la presión que este ejerce para que se vaya con él a cumplir la visita estipulada. Para justificar su </w:t>
      </w:r>
      <w:r>
        <w:rPr>
          <w:rFonts w:ascii="Arial" w:eastAsia="Times New Roman" w:hAnsi="Arial" w:cs="Arial"/>
          <w:sz w:val="24"/>
          <w:szCs w:val="24"/>
          <w:lang w:eastAsia="es-ES"/>
        </w:rPr>
        <w:lastRenderedPageBreak/>
        <w:t xml:space="preserve">vehemente pero infructuosa insistencia, el mismo padre de </w:t>
      </w:r>
      <w:r w:rsidRPr="002E360D">
        <w:rPr>
          <w:rFonts w:ascii="Arial" w:eastAsia="Times New Roman" w:hAnsi="Arial" w:cs="Arial"/>
          <w:b/>
          <w:sz w:val="24"/>
          <w:szCs w:val="24"/>
          <w:lang w:eastAsia="es-ES"/>
        </w:rPr>
        <w:t>HANNAH</w:t>
      </w:r>
      <w:r>
        <w:rPr>
          <w:rFonts w:ascii="Arial" w:eastAsia="Times New Roman" w:hAnsi="Arial" w:cs="Arial"/>
          <w:sz w:val="24"/>
          <w:szCs w:val="24"/>
          <w:lang w:eastAsia="es-ES"/>
        </w:rPr>
        <w:t xml:space="preserve"> culpa a la señora </w:t>
      </w:r>
      <w:r w:rsidRPr="002E360D">
        <w:rPr>
          <w:rFonts w:ascii="Arial" w:eastAsia="Times New Roman" w:hAnsi="Arial" w:cs="Arial"/>
          <w:b/>
          <w:sz w:val="24"/>
          <w:szCs w:val="24"/>
          <w:lang w:eastAsia="es-ES"/>
        </w:rPr>
        <w:t>SINDY ISNEY</w:t>
      </w:r>
      <w:r>
        <w:rPr>
          <w:rFonts w:ascii="Arial" w:eastAsia="Times New Roman" w:hAnsi="Arial" w:cs="Arial"/>
          <w:sz w:val="24"/>
          <w:szCs w:val="24"/>
          <w:lang w:eastAsia="es-ES"/>
        </w:rPr>
        <w:t xml:space="preserve"> de inf</w:t>
      </w:r>
      <w:r w:rsidR="008D2666">
        <w:rPr>
          <w:rFonts w:ascii="Arial" w:eastAsia="Times New Roman" w:hAnsi="Arial" w:cs="Arial"/>
          <w:sz w:val="24"/>
          <w:szCs w:val="24"/>
          <w:lang w:eastAsia="es-ES"/>
        </w:rPr>
        <w:t>luir negativamente sobre su hija para que esta no acepte</w:t>
      </w:r>
      <w:r w:rsidR="002E360D">
        <w:rPr>
          <w:rFonts w:ascii="Arial" w:eastAsia="Times New Roman" w:hAnsi="Arial" w:cs="Arial"/>
          <w:sz w:val="24"/>
          <w:szCs w:val="24"/>
          <w:lang w:eastAsia="es-ES"/>
        </w:rPr>
        <w:t xml:space="preserve"> reunirse con él</w:t>
      </w:r>
      <w:r>
        <w:rPr>
          <w:rFonts w:ascii="Arial" w:eastAsia="Times New Roman" w:hAnsi="Arial" w:cs="Arial"/>
          <w:sz w:val="24"/>
          <w:szCs w:val="24"/>
          <w:lang w:eastAsia="es-ES"/>
        </w:rPr>
        <w:t>.</w:t>
      </w:r>
      <w:r w:rsidR="008D2666">
        <w:rPr>
          <w:rFonts w:ascii="Arial" w:eastAsia="Times New Roman" w:hAnsi="Arial" w:cs="Arial"/>
          <w:sz w:val="24"/>
          <w:szCs w:val="24"/>
          <w:lang w:eastAsia="es-ES"/>
        </w:rPr>
        <w:t xml:space="preserve"> Sin embargo, las pruebas demostraron otra cosa muy diferente, pues es </w:t>
      </w:r>
      <w:r w:rsidR="008D2666" w:rsidRPr="002E360D">
        <w:rPr>
          <w:rFonts w:ascii="Arial" w:eastAsia="Times New Roman" w:hAnsi="Arial" w:cs="Arial"/>
          <w:b/>
          <w:sz w:val="24"/>
          <w:szCs w:val="24"/>
          <w:lang w:eastAsia="es-ES"/>
        </w:rPr>
        <w:t>HANNAH VALENTINA</w:t>
      </w:r>
      <w:r w:rsidR="008D2666">
        <w:rPr>
          <w:rFonts w:ascii="Arial" w:eastAsia="Times New Roman" w:hAnsi="Arial" w:cs="Arial"/>
          <w:sz w:val="24"/>
          <w:szCs w:val="24"/>
          <w:lang w:eastAsia="es-ES"/>
        </w:rPr>
        <w:t xml:space="preserve"> la que soportada en una serie de actitudes </w:t>
      </w:r>
      <w:r w:rsidR="002E360D">
        <w:rPr>
          <w:rFonts w:ascii="Arial" w:eastAsia="Times New Roman" w:hAnsi="Arial" w:cs="Arial"/>
          <w:sz w:val="24"/>
          <w:szCs w:val="24"/>
          <w:lang w:eastAsia="es-ES"/>
        </w:rPr>
        <w:t xml:space="preserve">y comportamientos </w:t>
      </w:r>
      <w:r w:rsidR="008D2666">
        <w:rPr>
          <w:rFonts w:ascii="Arial" w:eastAsia="Times New Roman" w:hAnsi="Arial" w:cs="Arial"/>
          <w:sz w:val="24"/>
          <w:szCs w:val="24"/>
          <w:lang w:eastAsia="es-ES"/>
        </w:rPr>
        <w:t xml:space="preserve">del señor </w:t>
      </w:r>
      <w:r w:rsidR="008D2666" w:rsidRPr="002E360D">
        <w:rPr>
          <w:rFonts w:ascii="Arial" w:eastAsia="Times New Roman" w:hAnsi="Arial" w:cs="Arial"/>
          <w:b/>
          <w:sz w:val="24"/>
          <w:szCs w:val="24"/>
          <w:lang w:eastAsia="es-ES"/>
        </w:rPr>
        <w:t>TENJO RODRÍGUEZ</w:t>
      </w:r>
      <w:r w:rsidR="002E360D">
        <w:rPr>
          <w:rFonts w:ascii="Arial" w:eastAsia="Times New Roman" w:hAnsi="Arial" w:cs="Arial"/>
          <w:b/>
          <w:sz w:val="24"/>
          <w:szCs w:val="24"/>
          <w:lang w:eastAsia="es-ES"/>
        </w:rPr>
        <w:t>,</w:t>
      </w:r>
      <w:r w:rsidR="008D2666">
        <w:rPr>
          <w:rFonts w:ascii="Arial" w:eastAsia="Times New Roman" w:hAnsi="Arial" w:cs="Arial"/>
          <w:sz w:val="24"/>
          <w:szCs w:val="24"/>
          <w:lang w:eastAsia="es-ES"/>
        </w:rPr>
        <w:t xml:space="preserve"> no tiene el deseo de reunirse con </w:t>
      </w:r>
      <w:r w:rsidR="002E360D">
        <w:rPr>
          <w:rFonts w:ascii="Arial" w:eastAsia="Times New Roman" w:hAnsi="Arial" w:cs="Arial"/>
          <w:sz w:val="24"/>
          <w:szCs w:val="24"/>
          <w:lang w:eastAsia="es-ES"/>
        </w:rPr>
        <w:t>su padre</w:t>
      </w:r>
      <w:r w:rsidR="008D2666">
        <w:rPr>
          <w:rFonts w:ascii="Arial" w:eastAsia="Times New Roman" w:hAnsi="Arial" w:cs="Arial"/>
          <w:sz w:val="24"/>
          <w:szCs w:val="24"/>
          <w:lang w:eastAsia="es-ES"/>
        </w:rPr>
        <w:t>, no sólo por</w:t>
      </w:r>
      <w:r w:rsidR="002E360D">
        <w:rPr>
          <w:rFonts w:ascii="Arial" w:eastAsia="Times New Roman" w:hAnsi="Arial" w:cs="Arial"/>
          <w:sz w:val="24"/>
          <w:szCs w:val="24"/>
          <w:lang w:eastAsia="es-ES"/>
        </w:rPr>
        <w:t xml:space="preserve"> el trato sobre </w:t>
      </w:r>
      <w:r w:rsidR="008D2666">
        <w:rPr>
          <w:rFonts w:ascii="Arial" w:eastAsia="Times New Roman" w:hAnsi="Arial" w:cs="Arial"/>
          <w:sz w:val="24"/>
          <w:szCs w:val="24"/>
          <w:lang w:eastAsia="es-ES"/>
        </w:rPr>
        <w:t>su progen</w:t>
      </w:r>
      <w:r w:rsidR="002E360D">
        <w:rPr>
          <w:rFonts w:ascii="Arial" w:eastAsia="Times New Roman" w:hAnsi="Arial" w:cs="Arial"/>
          <w:sz w:val="24"/>
          <w:szCs w:val="24"/>
          <w:lang w:eastAsia="es-ES"/>
        </w:rPr>
        <w:t>itora sino contra la misma niña, beneficiarias de medidas de protección decretadas por la Comisaría de Familia.</w:t>
      </w:r>
    </w:p>
    <w:p w14:paraId="6F0FEE84" w14:textId="210EC11B" w:rsidR="008D2666" w:rsidRDefault="008D2666" w:rsidP="008F0780">
      <w:pPr>
        <w:spacing w:after="0"/>
        <w:jc w:val="both"/>
        <w:rPr>
          <w:rFonts w:ascii="Arial" w:eastAsia="Times New Roman" w:hAnsi="Arial" w:cs="Arial"/>
          <w:sz w:val="24"/>
          <w:szCs w:val="24"/>
          <w:lang w:eastAsia="es-ES"/>
        </w:rPr>
      </w:pPr>
    </w:p>
    <w:p w14:paraId="4BD980B9" w14:textId="6BFA01C3" w:rsidR="00A12D11" w:rsidRDefault="002E360D" w:rsidP="008F0780">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Para el Ministerio Público fue acertada la determinación del Juzgado Primero de Familia, al declarar no probado el supuesto incumplimiento sobre el régimen de visitas del progenitor sobre la niña, en desarrollo de la acción edificada por </w:t>
      </w:r>
      <w:r w:rsidRPr="002E360D">
        <w:rPr>
          <w:rFonts w:ascii="Arial" w:eastAsia="Times New Roman" w:hAnsi="Arial" w:cs="Arial"/>
          <w:b/>
          <w:sz w:val="24"/>
          <w:szCs w:val="24"/>
          <w:lang w:eastAsia="es-ES"/>
        </w:rPr>
        <w:t>TENJO RODRÍGUEZ</w:t>
      </w:r>
      <w:r>
        <w:rPr>
          <w:rFonts w:ascii="Arial" w:eastAsia="Times New Roman" w:hAnsi="Arial" w:cs="Arial"/>
          <w:sz w:val="24"/>
          <w:szCs w:val="24"/>
          <w:lang w:eastAsia="es-ES"/>
        </w:rPr>
        <w:t xml:space="preserve"> contra la progenitora de esta. </w:t>
      </w:r>
    </w:p>
    <w:p w14:paraId="16F48810" w14:textId="77777777" w:rsidR="00A12D11" w:rsidRDefault="00A12D11" w:rsidP="008F0780">
      <w:pPr>
        <w:spacing w:after="0"/>
        <w:jc w:val="both"/>
        <w:rPr>
          <w:rFonts w:ascii="Arial" w:eastAsia="Times New Roman" w:hAnsi="Arial" w:cs="Arial"/>
          <w:sz w:val="24"/>
          <w:szCs w:val="24"/>
          <w:lang w:eastAsia="es-ES"/>
        </w:rPr>
      </w:pPr>
    </w:p>
    <w:p w14:paraId="342C5FFF" w14:textId="1A28993E" w:rsidR="00A12D11" w:rsidRDefault="002E360D" w:rsidP="008F0780">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P</w:t>
      </w:r>
      <w:r w:rsidR="00A12D11">
        <w:rPr>
          <w:rFonts w:ascii="Arial" w:eastAsia="Times New Roman" w:hAnsi="Arial" w:cs="Arial"/>
          <w:sz w:val="24"/>
          <w:szCs w:val="24"/>
          <w:lang w:eastAsia="es-ES"/>
        </w:rPr>
        <w:t xml:space="preserve">remisa fundamental de la decisión </w:t>
      </w:r>
      <w:r>
        <w:rPr>
          <w:rFonts w:ascii="Arial" w:eastAsia="Times New Roman" w:hAnsi="Arial" w:cs="Arial"/>
          <w:sz w:val="24"/>
          <w:szCs w:val="24"/>
          <w:lang w:eastAsia="es-ES"/>
        </w:rPr>
        <w:t xml:space="preserve">judicial estribó en </w:t>
      </w:r>
      <w:r w:rsidR="00A12D11">
        <w:rPr>
          <w:rFonts w:ascii="Arial" w:eastAsia="Times New Roman" w:hAnsi="Arial" w:cs="Arial"/>
          <w:sz w:val="24"/>
          <w:szCs w:val="24"/>
          <w:lang w:eastAsia="es-ES"/>
        </w:rPr>
        <w:t>el principio del Interés Superior de los Niños, Niñas y Adolescentes, que deviene no sólo de la Constitución Polí</w:t>
      </w:r>
      <w:r w:rsidR="00515C69">
        <w:rPr>
          <w:rFonts w:ascii="Arial" w:eastAsia="Times New Roman" w:hAnsi="Arial" w:cs="Arial"/>
          <w:sz w:val="24"/>
          <w:szCs w:val="24"/>
          <w:lang w:eastAsia="es-ES"/>
        </w:rPr>
        <w:t xml:space="preserve">tica </w:t>
      </w:r>
      <w:r w:rsidR="00E0284C">
        <w:rPr>
          <w:rFonts w:ascii="Arial" w:eastAsia="Times New Roman" w:hAnsi="Arial" w:cs="Arial"/>
          <w:sz w:val="24"/>
          <w:szCs w:val="24"/>
          <w:lang w:eastAsia="es-ES"/>
        </w:rPr>
        <w:t xml:space="preserve">y del Código de la Infancia y Adolescencia en el derecho interno </w:t>
      </w:r>
      <w:r w:rsidR="00515C69">
        <w:rPr>
          <w:rFonts w:ascii="Arial" w:eastAsia="Times New Roman" w:hAnsi="Arial" w:cs="Arial"/>
          <w:sz w:val="24"/>
          <w:szCs w:val="24"/>
          <w:lang w:eastAsia="es-ES"/>
        </w:rPr>
        <w:t xml:space="preserve">sino de </w:t>
      </w:r>
      <w:r w:rsidR="00A12D11">
        <w:rPr>
          <w:rFonts w:ascii="Arial" w:eastAsia="Times New Roman" w:hAnsi="Arial" w:cs="Arial"/>
          <w:sz w:val="24"/>
          <w:szCs w:val="24"/>
          <w:lang w:eastAsia="es-ES"/>
        </w:rPr>
        <w:t xml:space="preserve">tratados internacionales </w:t>
      </w:r>
      <w:r w:rsidR="00515C69">
        <w:rPr>
          <w:rFonts w:ascii="Arial" w:eastAsia="Times New Roman" w:hAnsi="Arial" w:cs="Arial"/>
          <w:sz w:val="24"/>
          <w:szCs w:val="24"/>
          <w:lang w:eastAsia="es-ES"/>
        </w:rPr>
        <w:t xml:space="preserve">a los que se halla sometido nuestro sistema jurídico, valga decir, </w:t>
      </w:r>
      <w:r w:rsidR="00E0284C">
        <w:rPr>
          <w:rFonts w:ascii="Arial" w:eastAsia="Times New Roman" w:hAnsi="Arial" w:cs="Arial"/>
          <w:sz w:val="24"/>
          <w:szCs w:val="24"/>
          <w:lang w:eastAsia="es-ES"/>
        </w:rPr>
        <w:t>la Convención sobre los Derechos del Niño, adoptada e</w:t>
      </w:r>
      <w:r w:rsidR="00515C69">
        <w:rPr>
          <w:rFonts w:ascii="Arial" w:eastAsia="Times New Roman" w:hAnsi="Arial" w:cs="Arial"/>
          <w:sz w:val="24"/>
          <w:szCs w:val="24"/>
          <w:lang w:eastAsia="es-ES"/>
        </w:rPr>
        <w:t>l</w:t>
      </w:r>
      <w:r w:rsidR="00E0284C">
        <w:rPr>
          <w:rFonts w:ascii="Arial" w:eastAsia="Times New Roman" w:hAnsi="Arial" w:cs="Arial"/>
          <w:sz w:val="24"/>
          <w:szCs w:val="24"/>
          <w:lang w:eastAsia="es-ES"/>
        </w:rPr>
        <w:t xml:space="preserve"> 20 de noviembre de 1989, cuyo numeral 1º de artículo 12 expresa:</w:t>
      </w:r>
    </w:p>
    <w:p w14:paraId="1548EEFD" w14:textId="77777777" w:rsidR="00E0284C" w:rsidRDefault="00E0284C" w:rsidP="008F0780">
      <w:pPr>
        <w:spacing w:after="0"/>
        <w:jc w:val="both"/>
        <w:rPr>
          <w:rFonts w:ascii="Arial" w:eastAsia="Times New Roman" w:hAnsi="Arial" w:cs="Arial"/>
          <w:sz w:val="24"/>
          <w:szCs w:val="24"/>
          <w:lang w:eastAsia="es-ES"/>
        </w:rPr>
      </w:pPr>
    </w:p>
    <w:p w14:paraId="21779B1C" w14:textId="23F64DE7" w:rsidR="00E0284C" w:rsidRDefault="00E0284C" w:rsidP="00E0284C">
      <w:pPr>
        <w:spacing w:after="0"/>
        <w:ind w:left="700"/>
        <w:jc w:val="both"/>
        <w:rPr>
          <w:rFonts w:ascii="Arial" w:eastAsia="Times New Roman" w:hAnsi="Arial" w:cs="Arial"/>
          <w:sz w:val="24"/>
          <w:szCs w:val="24"/>
          <w:lang w:eastAsia="es-ES"/>
        </w:rPr>
      </w:pPr>
      <w:r w:rsidRPr="00E0284C">
        <w:rPr>
          <w:rFonts w:ascii="Arial" w:eastAsia="Times New Roman" w:hAnsi="Arial" w:cs="Arial"/>
          <w:i/>
          <w:sz w:val="24"/>
          <w:szCs w:val="24"/>
          <w:lang w:eastAsia="es-ES"/>
        </w:rPr>
        <w:t>Los Estados Partes garantizarán al niño que esté en condiciones de formarse un juicio propio el derecho de  expresar su opinión libremente en todos los asuntos que afectan al niño, teniéndose debidamente en cuenta las opiniones del niño, en función de la edad y madurez del niño</w:t>
      </w:r>
      <w:r>
        <w:rPr>
          <w:rFonts w:ascii="Arial" w:eastAsia="Times New Roman" w:hAnsi="Arial" w:cs="Arial"/>
          <w:sz w:val="24"/>
          <w:szCs w:val="24"/>
          <w:lang w:eastAsia="es-ES"/>
        </w:rPr>
        <w:t>.</w:t>
      </w:r>
    </w:p>
    <w:p w14:paraId="3B174FB7" w14:textId="77777777" w:rsidR="00E0284C" w:rsidRDefault="00E0284C" w:rsidP="00E0284C">
      <w:pPr>
        <w:spacing w:after="0"/>
        <w:jc w:val="both"/>
        <w:rPr>
          <w:rFonts w:ascii="Arial" w:eastAsia="Times New Roman" w:hAnsi="Arial" w:cs="Arial"/>
          <w:sz w:val="24"/>
          <w:szCs w:val="24"/>
          <w:lang w:eastAsia="es-ES"/>
        </w:rPr>
      </w:pPr>
    </w:p>
    <w:p w14:paraId="7CECE569" w14:textId="21358AC8" w:rsidR="00E0284C" w:rsidRDefault="008D2666" w:rsidP="00E0284C">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Aunque </w:t>
      </w:r>
      <w:r w:rsidR="002E360D">
        <w:rPr>
          <w:rFonts w:ascii="Arial" w:eastAsia="Times New Roman" w:hAnsi="Arial" w:cs="Arial"/>
          <w:sz w:val="24"/>
          <w:szCs w:val="24"/>
          <w:lang w:eastAsia="es-ES"/>
        </w:rPr>
        <w:t xml:space="preserve">se entiende </w:t>
      </w:r>
      <w:r w:rsidR="00E0284C">
        <w:rPr>
          <w:rFonts w:ascii="Arial" w:eastAsia="Times New Roman" w:hAnsi="Arial" w:cs="Arial"/>
          <w:sz w:val="24"/>
          <w:szCs w:val="24"/>
          <w:lang w:eastAsia="es-ES"/>
        </w:rPr>
        <w:t>que el progenitor insista en la material</w:t>
      </w:r>
      <w:r>
        <w:rPr>
          <w:rFonts w:ascii="Arial" w:eastAsia="Times New Roman" w:hAnsi="Arial" w:cs="Arial"/>
          <w:sz w:val="24"/>
          <w:szCs w:val="24"/>
          <w:lang w:eastAsia="es-ES"/>
        </w:rPr>
        <w:t xml:space="preserve">ización de las visitas promovidas en el mismo Despacho Judicial, no puede pretenderse </w:t>
      </w:r>
      <w:r w:rsidR="00E0284C">
        <w:rPr>
          <w:rFonts w:ascii="Arial" w:eastAsia="Times New Roman" w:hAnsi="Arial" w:cs="Arial"/>
          <w:sz w:val="24"/>
          <w:szCs w:val="24"/>
          <w:lang w:eastAsia="es-ES"/>
        </w:rPr>
        <w:t xml:space="preserve">debilitar y mucho menos desconocer el derecho de </w:t>
      </w:r>
      <w:r w:rsidR="00E0284C" w:rsidRPr="00D866B7">
        <w:rPr>
          <w:rFonts w:ascii="Arial" w:eastAsia="Times New Roman" w:hAnsi="Arial" w:cs="Arial"/>
          <w:b/>
          <w:sz w:val="24"/>
          <w:szCs w:val="24"/>
          <w:lang w:eastAsia="es-ES"/>
        </w:rPr>
        <w:t>HANNAH VALENTINA</w:t>
      </w:r>
      <w:r w:rsidR="00E0284C">
        <w:rPr>
          <w:rFonts w:ascii="Arial" w:eastAsia="Times New Roman" w:hAnsi="Arial" w:cs="Arial"/>
          <w:sz w:val="24"/>
          <w:szCs w:val="24"/>
          <w:lang w:eastAsia="es-ES"/>
        </w:rPr>
        <w:t xml:space="preserve"> de decidir libremente si es su deseo reunirse o no con </w:t>
      </w:r>
      <w:r w:rsidR="00D866B7">
        <w:rPr>
          <w:rFonts w:ascii="Arial" w:eastAsia="Times New Roman" w:hAnsi="Arial" w:cs="Arial"/>
          <w:sz w:val="24"/>
          <w:szCs w:val="24"/>
          <w:lang w:eastAsia="es-ES"/>
        </w:rPr>
        <w:t>él</w:t>
      </w:r>
      <w:r w:rsidR="00E0284C">
        <w:rPr>
          <w:rFonts w:ascii="Arial" w:eastAsia="Times New Roman" w:hAnsi="Arial" w:cs="Arial"/>
          <w:sz w:val="24"/>
          <w:szCs w:val="24"/>
          <w:lang w:eastAsia="es-ES"/>
        </w:rPr>
        <w:t xml:space="preserve">, pues forzarla a encuentros y reuniones con el señor </w:t>
      </w:r>
      <w:r w:rsidR="002B66A6" w:rsidRPr="008D2666">
        <w:rPr>
          <w:rFonts w:ascii="Arial" w:eastAsia="Times New Roman" w:hAnsi="Arial" w:cs="Arial"/>
          <w:b/>
          <w:sz w:val="24"/>
          <w:szCs w:val="24"/>
          <w:lang w:eastAsia="es-ES"/>
        </w:rPr>
        <w:t>MARTIN EMILIO TENJO RODRÍGUEZ</w:t>
      </w:r>
      <w:r w:rsidR="002E360D" w:rsidRPr="002E360D">
        <w:rPr>
          <w:rFonts w:ascii="Arial" w:eastAsia="Times New Roman" w:hAnsi="Arial" w:cs="Arial"/>
          <w:sz w:val="24"/>
          <w:szCs w:val="24"/>
          <w:lang w:eastAsia="es-ES"/>
        </w:rPr>
        <w:t>, tal y como viene sucediendo,</w:t>
      </w:r>
      <w:r w:rsidR="002B66A6">
        <w:rPr>
          <w:rFonts w:ascii="Arial" w:eastAsia="Times New Roman" w:hAnsi="Arial" w:cs="Arial"/>
          <w:sz w:val="24"/>
          <w:szCs w:val="24"/>
          <w:lang w:eastAsia="es-ES"/>
        </w:rPr>
        <w:t xml:space="preserve"> podría traer consigo consecuencias de tipo afectivo y emocional con grave repercusión no sólo en el desarrollo de su persona</w:t>
      </w:r>
      <w:r w:rsidR="00D866B7">
        <w:rPr>
          <w:rFonts w:ascii="Arial" w:eastAsia="Times New Roman" w:hAnsi="Arial" w:cs="Arial"/>
          <w:sz w:val="24"/>
          <w:szCs w:val="24"/>
          <w:lang w:eastAsia="es-ES"/>
        </w:rPr>
        <w:t xml:space="preserve">lidad sino de la posibilidad de corregir </w:t>
      </w:r>
      <w:r w:rsidR="002B66A6">
        <w:rPr>
          <w:rFonts w:ascii="Arial" w:eastAsia="Times New Roman" w:hAnsi="Arial" w:cs="Arial"/>
          <w:sz w:val="24"/>
          <w:szCs w:val="24"/>
          <w:lang w:eastAsia="es-ES"/>
        </w:rPr>
        <w:t xml:space="preserve">la ruptura de </w:t>
      </w:r>
      <w:r w:rsidR="00D866B7">
        <w:rPr>
          <w:rFonts w:ascii="Arial" w:eastAsia="Times New Roman" w:hAnsi="Arial" w:cs="Arial"/>
          <w:sz w:val="24"/>
          <w:szCs w:val="24"/>
          <w:lang w:eastAsia="es-ES"/>
        </w:rPr>
        <w:t>esa relación</w:t>
      </w:r>
      <w:r w:rsidR="002B66A6">
        <w:rPr>
          <w:rFonts w:ascii="Arial" w:eastAsia="Times New Roman" w:hAnsi="Arial" w:cs="Arial"/>
          <w:sz w:val="24"/>
          <w:szCs w:val="24"/>
          <w:lang w:eastAsia="es-ES"/>
        </w:rPr>
        <w:t>.</w:t>
      </w:r>
      <w:r>
        <w:rPr>
          <w:rFonts w:ascii="Arial" w:eastAsia="Times New Roman" w:hAnsi="Arial" w:cs="Arial"/>
          <w:sz w:val="24"/>
          <w:szCs w:val="24"/>
          <w:lang w:eastAsia="es-ES"/>
        </w:rPr>
        <w:t xml:space="preserve"> No cabe duda que la disfuncionalidad en esa relación paterno filial no se origina en actitudes de la niña, y por eso es necesario que el señor </w:t>
      </w:r>
      <w:r w:rsidRPr="008D2666">
        <w:rPr>
          <w:rFonts w:ascii="Arial" w:eastAsia="Times New Roman" w:hAnsi="Arial" w:cs="Arial"/>
          <w:b/>
          <w:sz w:val="24"/>
          <w:szCs w:val="24"/>
          <w:lang w:eastAsia="es-ES"/>
        </w:rPr>
        <w:t>TENJO RODRÍGUEZ</w:t>
      </w:r>
      <w:r>
        <w:rPr>
          <w:rFonts w:ascii="Arial" w:eastAsia="Times New Roman" w:hAnsi="Arial" w:cs="Arial"/>
          <w:sz w:val="24"/>
          <w:szCs w:val="24"/>
          <w:lang w:eastAsia="es-ES"/>
        </w:rPr>
        <w:t xml:space="preserve"> lleve a cabo las terapias y tratamientos que sean indispensables para que fortalezca sus pautas de crianza y enerve las actitudes de agresión psicológica contenidas en algunos de los audios aportados al proceso.</w:t>
      </w:r>
    </w:p>
    <w:p w14:paraId="45A186F1" w14:textId="77777777" w:rsidR="002B66A6" w:rsidRDefault="002B66A6" w:rsidP="00E0284C">
      <w:pPr>
        <w:spacing w:after="0"/>
        <w:jc w:val="both"/>
        <w:rPr>
          <w:rFonts w:ascii="Arial" w:eastAsia="Times New Roman" w:hAnsi="Arial" w:cs="Arial"/>
          <w:sz w:val="24"/>
          <w:szCs w:val="24"/>
          <w:lang w:eastAsia="es-ES"/>
        </w:rPr>
      </w:pPr>
    </w:p>
    <w:p w14:paraId="60C2B38D" w14:textId="1E19DA6C" w:rsidR="002B66A6" w:rsidRDefault="008D2666" w:rsidP="00E0284C">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Con </w:t>
      </w:r>
      <w:r w:rsidR="002B66A6">
        <w:rPr>
          <w:rFonts w:ascii="Arial" w:eastAsia="Times New Roman" w:hAnsi="Arial" w:cs="Arial"/>
          <w:sz w:val="24"/>
          <w:szCs w:val="24"/>
          <w:lang w:eastAsia="es-ES"/>
        </w:rPr>
        <w:t xml:space="preserve">tino el Juzgado </w:t>
      </w:r>
      <w:r>
        <w:rPr>
          <w:rFonts w:ascii="Arial" w:eastAsia="Times New Roman" w:hAnsi="Arial" w:cs="Arial"/>
          <w:sz w:val="24"/>
          <w:szCs w:val="24"/>
          <w:lang w:eastAsia="es-ES"/>
        </w:rPr>
        <w:t xml:space="preserve">analizó </w:t>
      </w:r>
      <w:r w:rsidR="002B66A6">
        <w:rPr>
          <w:rFonts w:ascii="Arial" w:eastAsia="Times New Roman" w:hAnsi="Arial" w:cs="Arial"/>
          <w:sz w:val="24"/>
          <w:szCs w:val="24"/>
          <w:lang w:eastAsia="es-ES"/>
        </w:rPr>
        <w:t>el contenido del diálogo padre e hija aportado por el propio interesado, en el</w:t>
      </w:r>
      <w:r w:rsidR="00F976DA">
        <w:rPr>
          <w:rFonts w:ascii="Arial" w:eastAsia="Times New Roman" w:hAnsi="Arial" w:cs="Arial"/>
          <w:sz w:val="24"/>
          <w:szCs w:val="24"/>
          <w:lang w:eastAsia="es-ES"/>
        </w:rPr>
        <w:t xml:space="preserve"> cual se refleja no sólo que la niña no quiere </w:t>
      </w:r>
      <w:r w:rsidR="002B66A6">
        <w:rPr>
          <w:rFonts w:ascii="Arial" w:eastAsia="Times New Roman" w:hAnsi="Arial" w:cs="Arial"/>
          <w:sz w:val="24"/>
          <w:szCs w:val="24"/>
          <w:lang w:eastAsia="es-ES"/>
        </w:rPr>
        <w:t xml:space="preserve">reunirse con su padre sino que el señor </w:t>
      </w:r>
      <w:r w:rsidR="002B66A6" w:rsidRPr="00D866B7">
        <w:rPr>
          <w:rFonts w:ascii="Arial" w:eastAsia="Times New Roman" w:hAnsi="Arial" w:cs="Arial"/>
          <w:b/>
          <w:sz w:val="24"/>
          <w:szCs w:val="24"/>
          <w:lang w:eastAsia="es-ES"/>
        </w:rPr>
        <w:t>TENJO RODRÍGUEZ</w:t>
      </w:r>
      <w:r w:rsidR="002B66A6">
        <w:rPr>
          <w:rFonts w:ascii="Arial" w:eastAsia="Times New Roman" w:hAnsi="Arial" w:cs="Arial"/>
          <w:sz w:val="24"/>
          <w:szCs w:val="24"/>
          <w:lang w:eastAsia="es-ES"/>
        </w:rPr>
        <w:t xml:space="preserve"> sería el</w:t>
      </w:r>
      <w:r w:rsidR="00D866B7">
        <w:rPr>
          <w:rFonts w:ascii="Arial" w:eastAsia="Times New Roman" w:hAnsi="Arial" w:cs="Arial"/>
          <w:sz w:val="24"/>
          <w:szCs w:val="24"/>
          <w:lang w:eastAsia="es-ES"/>
        </w:rPr>
        <w:t xml:space="preserve"> responsable de la</w:t>
      </w:r>
      <w:r w:rsidR="002B66A6">
        <w:rPr>
          <w:rFonts w:ascii="Arial" w:eastAsia="Times New Roman" w:hAnsi="Arial" w:cs="Arial"/>
          <w:sz w:val="24"/>
          <w:szCs w:val="24"/>
          <w:lang w:eastAsia="es-ES"/>
        </w:rPr>
        <w:t xml:space="preserve"> actitud de la </w:t>
      </w:r>
      <w:r w:rsidR="00F976DA">
        <w:rPr>
          <w:rFonts w:ascii="Arial" w:eastAsia="Times New Roman" w:hAnsi="Arial" w:cs="Arial"/>
          <w:sz w:val="24"/>
          <w:szCs w:val="24"/>
          <w:lang w:eastAsia="es-ES"/>
        </w:rPr>
        <w:t>infante</w:t>
      </w:r>
      <w:r w:rsidR="002B66A6">
        <w:rPr>
          <w:rFonts w:ascii="Arial" w:eastAsia="Times New Roman" w:hAnsi="Arial" w:cs="Arial"/>
          <w:sz w:val="24"/>
          <w:szCs w:val="24"/>
          <w:lang w:eastAsia="es-ES"/>
        </w:rPr>
        <w:t xml:space="preserve">. No puede pretender el progenitor hostigar y compeler a </w:t>
      </w:r>
      <w:r w:rsidR="002B66A6" w:rsidRPr="00D866B7">
        <w:rPr>
          <w:rFonts w:ascii="Arial" w:eastAsia="Times New Roman" w:hAnsi="Arial" w:cs="Arial"/>
          <w:b/>
          <w:sz w:val="24"/>
          <w:szCs w:val="24"/>
          <w:lang w:eastAsia="es-ES"/>
        </w:rPr>
        <w:t>HANNAH VALENTINA</w:t>
      </w:r>
      <w:r w:rsidR="002B66A6">
        <w:rPr>
          <w:rFonts w:ascii="Arial" w:eastAsia="Times New Roman" w:hAnsi="Arial" w:cs="Arial"/>
          <w:sz w:val="24"/>
          <w:szCs w:val="24"/>
          <w:lang w:eastAsia="es-ES"/>
        </w:rPr>
        <w:t xml:space="preserve"> a que se reúna con él, pues su estado de madurez mental, que no refleja el menor asomo de </w:t>
      </w:r>
      <w:r w:rsidR="002B66A6">
        <w:rPr>
          <w:rFonts w:ascii="Arial" w:eastAsia="Times New Roman" w:hAnsi="Arial" w:cs="Arial"/>
          <w:sz w:val="24"/>
          <w:szCs w:val="24"/>
          <w:lang w:eastAsia="es-ES"/>
        </w:rPr>
        <w:lastRenderedPageBreak/>
        <w:t xml:space="preserve">duda, es suficiente para expresar </w:t>
      </w:r>
      <w:r w:rsidR="00F976DA">
        <w:rPr>
          <w:rFonts w:ascii="Arial" w:eastAsia="Times New Roman" w:hAnsi="Arial" w:cs="Arial"/>
          <w:sz w:val="24"/>
          <w:szCs w:val="24"/>
          <w:lang w:eastAsia="es-ES"/>
        </w:rPr>
        <w:t>su voluntad</w:t>
      </w:r>
      <w:r w:rsidR="002E360D">
        <w:rPr>
          <w:rFonts w:ascii="Arial" w:eastAsia="Times New Roman" w:hAnsi="Arial" w:cs="Arial"/>
          <w:sz w:val="24"/>
          <w:szCs w:val="24"/>
          <w:lang w:eastAsia="es-ES"/>
        </w:rPr>
        <w:t xml:space="preserve"> sin dejarse influir negativamente por su madre, tal y como se ha pretendido hacer ver</w:t>
      </w:r>
      <w:r w:rsidR="00D866B7">
        <w:rPr>
          <w:rFonts w:ascii="Arial" w:eastAsia="Times New Roman" w:hAnsi="Arial" w:cs="Arial"/>
          <w:sz w:val="24"/>
          <w:szCs w:val="24"/>
          <w:lang w:eastAsia="es-ES"/>
        </w:rPr>
        <w:t>.</w:t>
      </w:r>
    </w:p>
    <w:p w14:paraId="378B4725" w14:textId="77777777" w:rsidR="002B66A6" w:rsidRDefault="002B66A6" w:rsidP="00E0284C">
      <w:pPr>
        <w:spacing w:after="0"/>
        <w:jc w:val="both"/>
        <w:rPr>
          <w:rFonts w:ascii="Arial" w:eastAsia="Times New Roman" w:hAnsi="Arial" w:cs="Arial"/>
          <w:sz w:val="24"/>
          <w:szCs w:val="24"/>
          <w:lang w:eastAsia="es-ES"/>
        </w:rPr>
      </w:pPr>
    </w:p>
    <w:p w14:paraId="1DB8CE58" w14:textId="7DBEE8E7" w:rsidR="00E0398A" w:rsidRDefault="002B66A6" w:rsidP="00E0284C">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Tampoco aparece probado con las diligencias practicadas por el juzgado que la señora </w:t>
      </w:r>
      <w:r w:rsidRPr="00D866B7">
        <w:rPr>
          <w:rFonts w:ascii="Arial" w:eastAsia="Times New Roman" w:hAnsi="Arial" w:cs="Arial"/>
          <w:b/>
          <w:sz w:val="24"/>
          <w:szCs w:val="24"/>
          <w:lang w:eastAsia="es-ES"/>
        </w:rPr>
        <w:t>SINDY ISNEY RODRÍGUEZ</w:t>
      </w:r>
      <w:r>
        <w:rPr>
          <w:rFonts w:ascii="Arial" w:eastAsia="Times New Roman" w:hAnsi="Arial" w:cs="Arial"/>
          <w:sz w:val="24"/>
          <w:szCs w:val="24"/>
          <w:lang w:eastAsia="es-ES"/>
        </w:rPr>
        <w:t xml:space="preserve"> es quien prohíja o promueve tal comportamiento de la infante pues, itero, todo parece indicar que en la ruptura de esa relación paterno filial vasta responsabilidad le cabe al mismo progenitor.</w:t>
      </w:r>
      <w:r w:rsidR="006E58AC">
        <w:rPr>
          <w:rFonts w:ascii="Arial" w:eastAsia="Times New Roman" w:hAnsi="Arial" w:cs="Arial"/>
          <w:sz w:val="24"/>
          <w:szCs w:val="24"/>
          <w:lang w:eastAsia="es-ES"/>
        </w:rPr>
        <w:t xml:space="preserve"> Por ello, la actitud asumida por </w:t>
      </w:r>
      <w:r w:rsidR="006E58AC" w:rsidRPr="00D866B7">
        <w:rPr>
          <w:rFonts w:ascii="Arial" w:eastAsia="Times New Roman" w:hAnsi="Arial" w:cs="Arial"/>
          <w:b/>
          <w:sz w:val="24"/>
          <w:szCs w:val="24"/>
          <w:lang w:eastAsia="es-ES"/>
        </w:rPr>
        <w:t>HANNAH VALENTINA</w:t>
      </w:r>
      <w:r w:rsidR="006E58AC">
        <w:rPr>
          <w:rFonts w:ascii="Arial" w:eastAsia="Times New Roman" w:hAnsi="Arial" w:cs="Arial"/>
          <w:sz w:val="24"/>
          <w:szCs w:val="24"/>
          <w:lang w:eastAsia="es-ES"/>
        </w:rPr>
        <w:t xml:space="preserve"> no es caprichosa ni antojadiza, sino que responde al inflexible talante del demandante</w:t>
      </w:r>
      <w:r w:rsidR="00F976DA">
        <w:rPr>
          <w:rFonts w:ascii="Arial" w:eastAsia="Times New Roman" w:hAnsi="Arial" w:cs="Arial"/>
          <w:sz w:val="24"/>
          <w:szCs w:val="24"/>
          <w:lang w:eastAsia="es-ES"/>
        </w:rPr>
        <w:t xml:space="preserve">. El mismo </w:t>
      </w:r>
      <w:r w:rsidR="00E0398A" w:rsidRPr="00F976DA">
        <w:rPr>
          <w:rFonts w:ascii="Arial" w:eastAsia="Times New Roman" w:hAnsi="Arial" w:cs="Arial"/>
          <w:b/>
          <w:sz w:val="24"/>
          <w:szCs w:val="24"/>
          <w:lang w:eastAsia="es-ES"/>
        </w:rPr>
        <w:t>TENJO RODRIGUEZ</w:t>
      </w:r>
      <w:r w:rsidR="00E0398A">
        <w:rPr>
          <w:rFonts w:ascii="Arial" w:eastAsia="Times New Roman" w:hAnsi="Arial" w:cs="Arial"/>
          <w:sz w:val="24"/>
          <w:szCs w:val="24"/>
          <w:lang w:eastAsia="es-ES"/>
        </w:rPr>
        <w:t xml:space="preserve"> admitió haber cometido yerros frente a los “</w:t>
      </w:r>
      <w:r w:rsidR="00E0398A" w:rsidRPr="00D866B7">
        <w:rPr>
          <w:rFonts w:ascii="Arial" w:eastAsia="Times New Roman" w:hAnsi="Arial" w:cs="Arial"/>
          <w:i/>
          <w:sz w:val="24"/>
          <w:szCs w:val="24"/>
          <w:lang w:eastAsia="es-ES"/>
        </w:rPr>
        <w:t>parámetros de formación y corrección</w:t>
      </w:r>
      <w:r w:rsidR="00E0398A">
        <w:rPr>
          <w:rFonts w:ascii="Arial" w:eastAsia="Times New Roman" w:hAnsi="Arial" w:cs="Arial"/>
          <w:sz w:val="24"/>
          <w:szCs w:val="24"/>
          <w:lang w:eastAsia="es-ES"/>
        </w:rPr>
        <w:t>” con su hija.</w:t>
      </w:r>
    </w:p>
    <w:p w14:paraId="44EB2AA0" w14:textId="77777777" w:rsidR="00E0398A" w:rsidRDefault="00E0398A" w:rsidP="00E0284C">
      <w:pPr>
        <w:spacing w:after="0"/>
        <w:jc w:val="both"/>
        <w:rPr>
          <w:rFonts w:ascii="Arial" w:eastAsia="Times New Roman" w:hAnsi="Arial" w:cs="Arial"/>
          <w:sz w:val="24"/>
          <w:szCs w:val="24"/>
          <w:lang w:eastAsia="es-ES"/>
        </w:rPr>
      </w:pPr>
    </w:p>
    <w:p w14:paraId="768E6F1C" w14:textId="0F673295" w:rsidR="006E58AC" w:rsidRDefault="00E0398A" w:rsidP="00E0284C">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Por </w:t>
      </w:r>
      <w:r w:rsidR="00F976DA">
        <w:rPr>
          <w:rFonts w:ascii="Arial" w:eastAsia="Times New Roman" w:hAnsi="Arial" w:cs="Arial"/>
          <w:sz w:val="24"/>
          <w:szCs w:val="24"/>
          <w:lang w:eastAsia="es-ES"/>
        </w:rPr>
        <w:t xml:space="preserve">esas potísimas razones resulta sumamente grave que se pretenda forzar a </w:t>
      </w:r>
      <w:r w:rsidR="00F976DA" w:rsidRPr="00F976DA">
        <w:rPr>
          <w:rFonts w:ascii="Arial" w:eastAsia="Times New Roman" w:hAnsi="Arial" w:cs="Arial"/>
          <w:b/>
          <w:sz w:val="24"/>
          <w:szCs w:val="24"/>
          <w:lang w:eastAsia="es-ES"/>
        </w:rPr>
        <w:t>HANNA VALENTINA</w:t>
      </w:r>
      <w:r w:rsidR="00F976DA">
        <w:rPr>
          <w:rFonts w:ascii="Arial" w:eastAsia="Times New Roman" w:hAnsi="Arial" w:cs="Arial"/>
          <w:sz w:val="24"/>
          <w:szCs w:val="24"/>
          <w:lang w:eastAsia="es-ES"/>
        </w:rPr>
        <w:t xml:space="preserve"> a reunirse con su progenitor so pretexto que la responsable de la voluntad expresada por la niña es la señora </w:t>
      </w:r>
      <w:r w:rsidR="00F976DA" w:rsidRPr="00F976DA">
        <w:rPr>
          <w:rFonts w:ascii="Arial" w:eastAsia="Times New Roman" w:hAnsi="Arial" w:cs="Arial"/>
          <w:b/>
          <w:sz w:val="24"/>
          <w:szCs w:val="24"/>
          <w:lang w:eastAsia="es-ES"/>
        </w:rPr>
        <w:t>SINDY ISNEY</w:t>
      </w:r>
      <w:r w:rsidR="00F976DA">
        <w:rPr>
          <w:rFonts w:ascii="Arial" w:eastAsia="Times New Roman" w:hAnsi="Arial" w:cs="Arial"/>
          <w:sz w:val="24"/>
          <w:szCs w:val="24"/>
          <w:lang w:eastAsia="es-ES"/>
        </w:rPr>
        <w:t>, contra quien injustamente se impuso una sanción, como si el grado de madurez de la niña no le permitiera adoptar actitudes claras y congruentes. Para el Ministerio Público no resulta apropiado forzarla a los  encuentros con su padre desde ningún punto de vista, pues no solo se atenta contra su derecho constitucional e internacional de expresar sus propias opiniones sino el derecho a que esas opiniones sean tenidas en cuenta.</w:t>
      </w:r>
    </w:p>
    <w:p w14:paraId="09D9C4DE" w14:textId="77777777" w:rsidR="006E58AC" w:rsidRDefault="006E58AC" w:rsidP="00E0284C">
      <w:pPr>
        <w:spacing w:after="0"/>
        <w:jc w:val="both"/>
        <w:rPr>
          <w:rFonts w:ascii="Arial" w:eastAsia="Times New Roman" w:hAnsi="Arial" w:cs="Arial"/>
          <w:sz w:val="24"/>
          <w:szCs w:val="24"/>
          <w:lang w:eastAsia="es-ES"/>
        </w:rPr>
      </w:pPr>
    </w:p>
    <w:p w14:paraId="1FC055A4" w14:textId="77777777" w:rsidR="002E360D" w:rsidRDefault="002E360D" w:rsidP="00D30D34">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Honorable Magistrado,</w:t>
      </w:r>
    </w:p>
    <w:p w14:paraId="056CCBC5" w14:textId="30A23385" w:rsidR="00FC5B05" w:rsidRDefault="00D866B7" w:rsidP="00D30D34">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 xml:space="preserve"> </w:t>
      </w:r>
    </w:p>
    <w:p w14:paraId="13F83DA7" w14:textId="77777777" w:rsidR="00D866B7" w:rsidRDefault="00D866B7" w:rsidP="00D30D34">
      <w:pPr>
        <w:spacing w:after="0" w:line="240" w:lineRule="auto"/>
        <w:rPr>
          <w:rFonts w:ascii="Arial" w:eastAsia="Times New Roman" w:hAnsi="Arial" w:cs="Arial"/>
          <w:sz w:val="24"/>
          <w:szCs w:val="24"/>
          <w:lang w:eastAsia="es-ES"/>
        </w:rPr>
      </w:pPr>
    </w:p>
    <w:p w14:paraId="095C1CB5" w14:textId="77777777" w:rsidR="00D866B7" w:rsidRDefault="00D866B7" w:rsidP="00D30D34">
      <w:pPr>
        <w:spacing w:after="0" w:line="240" w:lineRule="auto"/>
        <w:rPr>
          <w:rFonts w:ascii="Arial" w:eastAsia="Batang" w:hAnsi="Arial" w:cs="Arial"/>
          <w:sz w:val="24"/>
          <w:szCs w:val="24"/>
          <w:lang w:eastAsia="es-ES"/>
        </w:rPr>
      </w:pPr>
    </w:p>
    <w:p w14:paraId="39D2053B" w14:textId="77777777" w:rsidR="00FC5B05" w:rsidRPr="00720365" w:rsidRDefault="00FC5B05" w:rsidP="00D30D34">
      <w:pPr>
        <w:spacing w:after="0" w:line="240" w:lineRule="auto"/>
        <w:rPr>
          <w:rFonts w:ascii="Arial" w:eastAsia="Batang" w:hAnsi="Arial" w:cs="Arial"/>
          <w:sz w:val="24"/>
          <w:szCs w:val="24"/>
          <w:lang w:eastAsia="es-ES"/>
        </w:rPr>
      </w:pPr>
    </w:p>
    <w:p w14:paraId="6D8D3772" w14:textId="77777777" w:rsidR="008F0780" w:rsidRPr="00720365" w:rsidRDefault="008F0780" w:rsidP="00D30D34">
      <w:pPr>
        <w:spacing w:after="0" w:line="240" w:lineRule="auto"/>
        <w:rPr>
          <w:rFonts w:ascii="Arial" w:eastAsia="Batang" w:hAnsi="Arial" w:cs="Arial"/>
          <w:sz w:val="24"/>
          <w:szCs w:val="24"/>
          <w:lang w:eastAsia="es-ES"/>
        </w:rPr>
      </w:pPr>
    </w:p>
    <w:p w14:paraId="5D94F8DD" w14:textId="77777777" w:rsidR="00D30D34" w:rsidRPr="00720365" w:rsidRDefault="004840B2" w:rsidP="00D866B7">
      <w:pPr>
        <w:spacing w:after="0" w:line="240" w:lineRule="auto"/>
        <w:jc w:val="center"/>
        <w:rPr>
          <w:rFonts w:ascii="Arial" w:eastAsia="Batang" w:hAnsi="Arial" w:cs="Arial"/>
          <w:b/>
          <w:sz w:val="24"/>
          <w:szCs w:val="24"/>
          <w:lang w:eastAsia="es-ES"/>
        </w:rPr>
      </w:pPr>
      <w:r w:rsidRPr="00720365">
        <w:rPr>
          <w:rFonts w:ascii="Arial" w:eastAsia="Batang" w:hAnsi="Arial" w:cs="Arial"/>
          <w:b/>
          <w:sz w:val="24"/>
          <w:szCs w:val="24"/>
          <w:lang w:eastAsia="es-ES"/>
        </w:rPr>
        <w:t>VIRGILIO</w:t>
      </w:r>
      <w:r w:rsidR="000671C5" w:rsidRPr="00720365">
        <w:rPr>
          <w:rFonts w:ascii="Arial" w:eastAsia="Batang" w:hAnsi="Arial" w:cs="Arial"/>
          <w:b/>
          <w:sz w:val="24"/>
          <w:szCs w:val="24"/>
          <w:lang w:eastAsia="es-ES"/>
        </w:rPr>
        <w:t xml:space="preserve"> HERNÁNDEZ CASTELLANOS</w:t>
      </w:r>
    </w:p>
    <w:p w14:paraId="04E46221" w14:textId="22FF4807" w:rsidR="008F0780" w:rsidRPr="00720365" w:rsidRDefault="0011185B" w:rsidP="00D866B7">
      <w:pPr>
        <w:spacing w:after="0" w:line="240" w:lineRule="auto"/>
        <w:jc w:val="center"/>
        <w:rPr>
          <w:rFonts w:ascii="Arial" w:eastAsia="Batang" w:hAnsi="Arial" w:cs="Arial"/>
          <w:sz w:val="24"/>
          <w:szCs w:val="24"/>
          <w:lang w:eastAsia="es-ES"/>
        </w:rPr>
      </w:pPr>
      <w:r w:rsidRPr="00720365">
        <w:rPr>
          <w:rFonts w:ascii="Arial" w:eastAsia="Batang" w:hAnsi="Arial" w:cs="Arial"/>
          <w:sz w:val="24"/>
          <w:szCs w:val="24"/>
          <w:lang w:eastAsia="es-ES"/>
        </w:rPr>
        <w:t>Procurador</w:t>
      </w:r>
      <w:r w:rsidR="00D866B7">
        <w:rPr>
          <w:rFonts w:ascii="Arial" w:eastAsia="Batang" w:hAnsi="Arial" w:cs="Arial"/>
          <w:sz w:val="24"/>
          <w:szCs w:val="24"/>
          <w:lang w:eastAsia="es-ES"/>
        </w:rPr>
        <w:t xml:space="preserve"> </w:t>
      </w:r>
      <w:r w:rsidR="000671C5" w:rsidRPr="00720365">
        <w:rPr>
          <w:rFonts w:ascii="Arial" w:eastAsia="Batang" w:hAnsi="Arial" w:cs="Arial"/>
          <w:sz w:val="24"/>
          <w:szCs w:val="24"/>
          <w:lang w:eastAsia="es-ES"/>
        </w:rPr>
        <w:t>Judicial II de Familia</w:t>
      </w:r>
    </w:p>
    <w:sectPr w:rsidR="008F0780" w:rsidRPr="00720365" w:rsidSect="003E0C4E">
      <w:headerReference w:type="default" r:id="rId8"/>
      <w:footerReference w:type="default" r:id="rId9"/>
      <w:pgSz w:w="12242" w:h="18722" w:code="14"/>
      <w:pgMar w:top="3119" w:right="1418"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314C2" w14:textId="77777777" w:rsidR="00F80435" w:rsidRDefault="00F80435" w:rsidP="00D30D34">
      <w:pPr>
        <w:spacing w:after="0" w:line="240" w:lineRule="auto"/>
      </w:pPr>
      <w:r>
        <w:separator/>
      </w:r>
    </w:p>
  </w:endnote>
  <w:endnote w:type="continuationSeparator" w:id="0">
    <w:p w14:paraId="1BDC1026" w14:textId="77777777" w:rsidR="00F80435" w:rsidRDefault="00F80435" w:rsidP="00D30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Batang">
    <w:panose1 w:val="02030600000101010101"/>
    <w:charset w:val="81"/>
    <w:family w:val="auto"/>
    <w:pitch w:val="variable"/>
    <w:sig w:usb0="B00002AF" w:usb1="69D77CFB" w:usb2="00000030" w:usb3="00000000" w:csb0="0008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7D1C7" w14:textId="77777777" w:rsidR="00F3479D" w:rsidRDefault="00F3479D" w:rsidP="007C67A8">
    <w:pPr>
      <w:pStyle w:val="Piedepgina"/>
      <w:jc w:val="center"/>
      <w:rPr>
        <w:rFonts w:ascii="Tahoma" w:hAnsi="Tahoma" w:cs="Tahoma"/>
        <w:b/>
        <w:sz w:val="16"/>
        <w:szCs w:val="16"/>
      </w:rPr>
    </w:pPr>
  </w:p>
  <w:p w14:paraId="67D7B83A" w14:textId="178D5A38" w:rsidR="00F3479D" w:rsidRPr="00F976DA" w:rsidRDefault="00F976DA" w:rsidP="00F949D3">
    <w:pPr>
      <w:pStyle w:val="Piedepgina"/>
      <w:jc w:val="center"/>
      <w:rPr>
        <w:rFonts w:asciiTheme="minorHAnsi" w:hAnsiTheme="minorHAnsi" w:cs="Arial"/>
        <w:i/>
        <w:sz w:val="18"/>
        <w:szCs w:val="18"/>
      </w:rPr>
    </w:pPr>
    <w:r w:rsidRPr="00F976DA">
      <w:rPr>
        <w:rFonts w:asciiTheme="minorHAnsi" w:hAnsiTheme="minorHAnsi" w:cs="Arial"/>
        <w:i/>
        <w:sz w:val="18"/>
        <w:szCs w:val="18"/>
      </w:rPr>
      <w:t>PROCURADURIA DELEGADA PARA LA DEFENSA DE LOS DERECHOS DE LA INFANCIA, ADOLESCENCIA Y FAMILIA</w:t>
    </w:r>
  </w:p>
  <w:p w14:paraId="59C36980" w14:textId="77777777" w:rsidR="007C67A8" w:rsidRPr="00F976DA" w:rsidRDefault="007C67A8" w:rsidP="007C67A8">
    <w:pPr>
      <w:pStyle w:val="Piedepgina"/>
      <w:jc w:val="center"/>
      <w:rPr>
        <w:rFonts w:ascii="Arial" w:hAnsi="Arial" w:cs="Arial"/>
        <w:i/>
        <w:sz w:val="18"/>
        <w:szCs w:val="18"/>
      </w:rPr>
    </w:pPr>
    <w:r w:rsidRPr="00F976DA">
      <w:rPr>
        <w:rFonts w:ascii="Arial" w:hAnsi="Arial" w:cs="Arial"/>
        <w:i/>
        <w:sz w:val="18"/>
        <w:szCs w:val="18"/>
      </w:rPr>
      <w:t>Calle 16 No. 4 – 75 Piso 2. Teléfono: 5878750 ext. 13580 13513</w:t>
    </w:r>
    <w:r w:rsidR="00F3479D" w:rsidRPr="00F976DA">
      <w:rPr>
        <w:rFonts w:ascii="Arial" w:hAnsi="Arial" w:cs="Arial"/>
        <w:i/>
        <w:sz w:val="18"/>
        <w:szCs w:val="18"/>
      </w:rPr>
      <w:t>. Bogotá D.C.</w:t>
    </w:r>
  </w:p>
  <w:p w14:paraId="38B34AF0" w14:textId="141D3E69" w:rsidR="007C67A8" w:rsidRPr="00F976DA" w:rsidRDefault="00F976DA" w:rsidP="007C67A8">
    <w:pPr>
      <w:pStyle w:val="Piedepgina"/>
      <w:jc w:val="center"/>
      <w:rPr>
        <w:rFonts w:ascii="Arial" w:hAnsi="Arial" w:cs="Arial"/>
        <w:i/>
        <w:sz w:val="18"/>
        <w:szCs w:val="18"/>
      </w:rPr>
    </w:pPr>
    <w:r>
      <w:rPr>
        <w:rFonts w:ascii="Arial" w:hAnsi="Arial" w:cs="Arial"/>
        <w:i/>
        <w:sz w:val="18"/>
        <w:szCs w:val="18"/>
      </w:rPr>
      <w:t>www.</w:t>
    </w:r>
    <w:r w:rsidR="007C67A8" w:rsidRPr="00F976DA">
      <w:rPr>
        <w:rFonts w:ascii="Arial" w:hAnsi="Arial" w:cs="Arial"/>
        <w:i/>
        <w:sz w:val="18"/>
        <w:szCs w:val="18"/>
      </w:rPr>
      <w:t>procuraduria.gov.co</w:t>
    </w:r>
  </w:p>
  <w:p w14:paraId="514EA131" w14:textId="77777777" w:rsidR="007C67A8" w:rsidRPr="008F0780" w:rsidRDefault="007C67A8">
    <w:pPr>
      <w:pStyle w:val="Piedepgina"/>
      <w:rPr>
        <w:rFonts w:ascii="Arial" w:hAnsi="Arial" w:cs="Arial"/>
        <w:b/>
        <w: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B6841" w14:textId="77777777" w:rsidR="00F80435" w:rsidRDefault="00F80435" w:rsidP="00D30D34">
      <w:pPr>
        <w:spacing w:after="0" w:line="240" w:lineRule="auto"/>
      </w:pPr>
      <w:r>
        <w:separator/>
      </w:r>
    </w:p>
  </w:footnote>
  <w:footnote w:type="continuationSeparator" w:id="0">
    <w:p w14:paraId="5EFCBD3A" w14:textId="77777777" w:rsidR="00F80435" w:rsidRDefault="00F80435" w:rsidP="00D30D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58D82" w14:textId="77777777" w:rsidR="007C67A8" w:rsidRDefault="007C67A8" w:rsidP="00E43820">
    <w:pPr>
      <w:pStyle w:val="Encabezado"/>
    </w:pPr>
    <w:r>
      <w:rPr>
        <w:noProof/>
        <w:lang w:val="es-ES_tradnl" w:eastAsia="es-ES_tradnl"/>
      </w:rPr>
      <w:drawing>
        <wp:anchor distT="0" distB="0" distL="114300" distR="114300" simplePos="0" relativeHeight="251659264" behindDoc="0" locked="0" layoutInCell="1" allowOverlap="1" wp14:anchorId="21240D45" wp14:editId="5922C3BB">
          <wp:simplePos x="0" y="0"/>
          <wp:positionH relativeFrom="column">
            <wp:posOffset>2278380</wp:posOffset>
          </wp:positionH>
          <wp:positionV relativeFrom="paragraph">
            <wp:posOffset>110490</wp:posOffset>
          </wp:positionV>
          <wp:extent cx="786765" cy="1041400"/>
          <wp:effectExtent l="0" t="0" r="63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1041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0BD7"/>
    <w:multiLevelType w:val="hybridMultilevel"/>
    <w:tmpl w:val="CA387C04"/>
    <w:lvl w:ilvl="0" w:tplc="452E4F0A">
      <w:start w:val="1"/>
      <w:numFmt w:val="decimal"/>
      <w:lvlText w:val="%1."/>
      <w:lvlJc w:val="left"/>
      <w:pPr>
        <w:ind w:left="1113" w:hanging="405"/>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C362B62"/>
    <w:multiLevelType w:val="hybridMultilevel"/>
    <w:tmpl w:val="D9AAF93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nsid w:val="1BCC1D2F"/>
    <w:multiLevelType w:val="hybridMultilevel"/>
    <w:tmpl w:val="044C31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9013566"/>
    <w:multiLevelType w:val="hybridMultilevel"/>
    <w:tmpl w:val="8CF4FBA4"/>
    <w:lvl w:ilvl="0" w:tplc="8E76B5C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D071CAE"/>
    <w:multiLevelType w:val="hybridMultilevel"/>
    <w:tmpl w:val="5BEA84A8"/>
    <w:lvl w:ilvl="0" w:tplc="0C0A0005">
      <w:start w:val="1"/>
      <w:numFmt w:val="bullet"/>
      <w:lvlText w:val=""/>
      <w:lvlJc w:val="left"/>
      <w:pPr>
        <w:tabs>
          <w:tab w:val="num" w:pos="-1380"/>
        </w:tabs>
        <w:ind w:left="-1380" w:hanging="360"/>
      </w:pPr>
      <w:rPr>
        <w:rFonts w:ascii="Wingdings" w:hAnsi="Wingdings" w:hint="default"/>
      </w:rPr>
    </w:lvl>
    <w:lvl w:ilvl="1" w:tplc="0C0A0003">
      <w:start w:val="1"/>
      <w:numFmt w:val="bullet"/>
      <w:lvlText w:val="o"/>
      <w:lvlJc w:val="left"/>
      <w:pPr>
        <w:tabs>
          <w:tab w:val="num" w:pos="-660"/>
        </w:tabs>
        <w:ind w:left="-660" w:hanging="360"/>
      </w:pPr>
      <w:rPr>
        <w:rFonts w:ascii="Courier New" w:hAnsi="Courier New" w:cs="Courier New" w:hint="default"/>
      </w:rPr>
    </w:lvl>
    <w:lvl w:ilvl="2" w:tplc="0C0A0005" w:tentative="1">
      <w:start w:val="1"/>
      <w:numFmt w:val="bullet"/>
      <w:lvlText w:val=""/>
      <w:lvlJc w:val="left"/>
      <w:pPr>
        <w:tabs>
          <w:tab w:val="num" w:pos="60"/>
        </w:tabs>
        <w:ind w:left="60" w:hanging="360"/>
      </w:pPr>
      <w:rPr>
        <w:rFonts w:ascii="Wingdings" w:hAnsi="Wingdings" w:hint="default"/>
      </w:rPr>
    </w:lvl>
    <w:lvl w:ilvl="3" w:tplc="0C0A0001" w:tentative="1">
      <w:start w:val="1"/>
      <w:numFmt w:val="bullet"/>
      <w:lvlText w:val=""/>
      <w:lvlJc w:val="left"/>
      <w:pPr>
        <w:tabs>
          <w:tab w:val="num" w:pos="780"/>
        </w:tabs>
        <w:ind w:left="780" w:hanging="360"/>
      </w:pPr>
      <w:rPr>
        <w:rFonts w:ascii="Symbol" w:hAnsi="Symbol" w:hint="default"/>
      </w:rPr>
    </w:lvl>
    <w:lvl w:ilvl="4" w:tplc="0C0A0003" w:tentative="1">
      <w:start w:val="1"/>
      <w:numFmt w:val="bullet"/>
      <w:lvlText w:val="o"/>
      <w:lvlJc w:val="left"/>
      <w:pPr>
        <w:tabs>
          <w:tab w:val="num" w:pos="1500"/>
        </w:tabs>
        <w:ind w:left="1500" w:hanging="360"/>
      </w:pPr>
      <w:rPr>
        <w:rFonts w:ascii="Courier New" w:hAnsi="Courier New" w:cs="Courier New" w:hint="default"/>
      </w:rPr>
    </w:lvl>
    <w:lvl w:ilvl="5" w:tplc="0C0A0005" w:tentative="1">
      <w:start w:val="1"/>
      <w:numFmt w:val="bullet"/>
      <w:lvlText w:val=""/>
      <w:lvlJc w:val="left"/>
      <w:pPr>
        <w:tabs>
          <w:tab w:val="num" w:pos="2220"/>
        </w:tabs>
        <w:ind w:left="2220" w:hanging="360"/>
      </w:pPr>
      <w:rPr>
        <w:rFonts w:ascii="Wingdings" w:hAnsi="Wingdings" w:hint="default"/>
      </w:rPr>
    </w:lvl>
    <w:lvl w:ilvl="6" w:tplc="0C0A0001" w:tentative="1">
      <w:start w:val="1"/>
      <w:numFmt w:val="bullet"/>
      <w:lvlText w:val=""/>
      <w:lvlJc w:val="left"/>
      <w:pPr>
        <w:tabs>
          <w:tab w:val="num" w:pos="2940"/>
        </w:tabs>
        <w:ind w:left="2940" w:hanging="360"/>
      </w:pPr>
      <w:rPr>
        <w:rFonts w:ascii="Symbol" w:hAnsi="Symbol" w:hint="default"/>
      </w:rPr>
    </w:lvl>
    <w:lvl w:ilvl="7" w:tplc="0C0A0003" w:tentative="1">
      <w:start w:val="1"/>
      <w:numFmt w:val="bullet"/>
      <w:lvlText w:val="o"/>
      <w:lvlJc w:val="left"/>
      <w:pPr>
        <w:tabs>
          <w:tab w:val="num" w:pos="3660"/>
        </w:tabs>
        <w:ind w:left="3660" w:hanging="360"/>
      </w:pPr>
      <w:rPr>
        <w:rFonts w:ascii="Courier New" w:hAnsi="Courier New" w:cs="Courier New" w:hint="default"/>
      </w:rPr>
    </w:lvl>
    <w:lvl w:ilvl="8" w:tplc="0C0A0005" w:tentative="1">
      <w:start w:val="1"/>
      <w:numFmt w:val="bullet"/>
      <w:lvlText w:val=""/>
      <w:lvlJc w:val="left"/>
      <w:pPr>
        <w:tabs>
          <w:tab w:val="num" w:pos="4380"/>
        </w:tabs>
        <w:ind w:left="4380" w:hanging="360"/>
      </w:pPr>
      <w:rPr>
        <w:rFonts w:ascii="Wingdings" w:hAnsi="Wingdings" w:hint="default"/>
      </w:rPr>
    </w:lvl>
  </w:abstractNum>
  <w:abstractNum w:abstractNumId="5">
    <w:nsid w:val="3875317D"/>
    <w:multiLevelType w:val="hybridMultilevel"/>
    <w:tmpl w:val="C0FE7BA6"/>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3E8A051C"/>
    <w:multiLevelType w:val="hybridMultilevel"/>
    <w:tmpl w:val="953E0F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B925516"/>
    <w:multiLevelType w:val="hybridMultilevel"/>
    <w:tmpl w:val="FD8452A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1FE3DED"/>
    <w:multiLevelType w:val="hybridMultilevel"/>
    <w:tmpl w:val="0C662314"/>
    <w:lvl w:ilvl="0" w:tplc="97087AA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2F25B98"/>
    <w:multiLevelType w:val="hybridMultilevel"/>
    <w:tmpl w:val="9440BE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7C410A67"/>
    <w:multiLevelType w:val="hybridMultilevel"/>
    <w:tmpl w:val="5B50A3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9"/>
  </w:num>
  <w:num w:numId="4">
    <w:abstractNumId w:val="5"/>
  </w:num>
  <w:num w:numId="5">
    <w:abstractNumId w:val="4"/>
  </w:num>
  <w:num w:numId="6">
    <w:abstractNumId w:val="7"/>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34"/>
    <w:rsid w:val="00030BC3"/>
    <w:rsid w:val="00040961"/>
    <w:rsid w:val="000671C5"/>
    <w:rsid w:val="00070799"/>
    <w:rsid w:val="0007334F"/>
    <w:rsid w:val="00087E46"/>
    <w:rsid w:val="00094C68"/>
    <w:rsid w:val="000B36F1"/>
    <w:rsid w:val="000D15CC"/>
    <w:rsid w:val="000E0EC1"/>
    <w:rsid w:val="000F274B"/>
    <w:rsid w:val="0011185B"/>
    <w:rsid w:val="00127BA6"/>
    <w:rsid w:val="001314C7"/>
    <w:rsid w:val="00132057"/>
    <w:rsid w:val="001331B5"/>
    <w:rsid w:val="0015003B"/>
    <w:rsid w:val="0015079D"/>
    <w:rsid w:val="001565ED"/>
    <w:rsid w:val="00184166"/>
    <w:rsid w:val="00187CBA"/>
    <w:rsid w:val="001B4D82"/>
    <w:rsid w:val="001E5784"/>
    <w:rsid w:val="001E746E"/>
    <w:rsid w:val="0020388A"/>
    <w:rsid w:val="00242601"/>
    <w:rsid w:val="00263848"/>
    <w:rsid w:val="002B66A6"/>
    <w:rsid w:val="002E360D"/>
    <w:rsid w:val="002E6A30"/>
    <w:rsid w:val="002F6A9E"/>
    <w:rsid w:val="0033015A"/>
    <w:rsid w:val="003578BB"/>
    <w:rsid w:val="00371328"/>
    <w:rsid w:val="0038393E"/>
    <w:rsid w:val="003A230C"/>
    <w:rsid w:val="003C2B3E"/>
    <w:rsid w:val="003E0C4E"/>
    <w:rsid w:val="003E5738"/>
    <w:rsid w:val="004019A8"/>
    <w:rsid w:val="00402649"/>
    <w:rsid w:val="00411035"/>
    <w:rsid w:val="00413F7D"/>
    <w:rsid w:val="00416A50"/>
    <w:rsid w:val="00433290"/>
    <w:rsid w:val="004615DE"/>
    <w:rsid w:val="00476B68"/>
    <w:rsid w:val="004840B2"/>
    <w:rsid w:val="004B457D"/>
    <w:rsid w:val="004B63BA"/>
    <w:rsid w:val="004B6ECC"/>
    <w:rsid w:val="004D5B89"/>
    <w:rsid w:val="00515C69"/>
    <w:rsid w:val="0054570F"/>
    <w:rsid w:val="005510EA"/>
    <w:rsid w:val="00552C8C"/>
    <w:rsid w:val="00563E4A"/>
    <w:rsid w:val="005706CB"/>
    <w:rsid w:val="005C5FAC"/>
    <w:rsid w:val="005F720E"/>
    <w:rsid w:val="006027C1"/>
    <w:rsid w:val="006147A8"/>
    <w:rsid w:val="00615C05"/>
    <w:rsid w:val="006359D1"/>
    <w:rsid w:val="00637E5B"/>
    <w:rsid w:val="006E58AC"/>
    <w:rsid w:val="006F464F"/>
    <w:rsid w:val="0070299B"/>
    <w:rsid w:val="0071395E"/>
    <w:rsid w:val="00720365"/>
    <w:rsid w:val="0074057D"/>
    <w:rsid w:val="007477F6"/>
    <w:rsid w:val="00772F3E"/>
    <w:rsid w:val="007C67A8"/>
    <w:rsid w:val="007C6EA3"/>
    <w:rsid w:val="007E41A4"/>
    <w:rsid w:val="007F501A"/>
    <w:rsid w:val="0081057A"/>
    <w:rsid w:val="00841F8B"/>
    <w:rsid w:val="00847C13"/>
    <w:rsid w:val="00862628"/>
    <w:rsid w:val="0086569D"/>
    <w:rsid w:val="008A47FB"/>
    <w:rsid w:val="008B3556"/>
    <w:rsid w:val="008D1798"/>
    <w:rsid w:val="008D2666"/>
    <w:rsid w:val="008F0780"/>
    <w:rsid w:val="008F1B87"/>
    <w:rsid w:val="009046BF"/>
    <w:rsid w:val="00913413"/>
    <w:rsid w:val="00916A07"/>
    <w:rsid w:val="009172C1"/>
    <w:rsid w:val="00947318"/>
    <w:rsid w:val="00966D4F"/>
    <w:rsid w:val="009710D3"/>
    <w:rsid w:val="009B3B16"/>
    <w:rsid w:val="009E303C"/>
    <w:rsid w:val="009E64C5"/>
    <w:rsid w:val="009E6673"/>
    <w:rsid w:val="00A1030E"/>
    <w:rsid w:val="00A115EF"/>
    <w:rsid w:val="00A12D11"/>
    <w:rsid w:val="00A12D53"/>
    <w:rsid w:val="00A66EE7"/>
    <w:rsid w:val="00AE2AD7"/>
    <w:rsid w:val="00AF3B2F"/>
    <w:rsid w:val="00AF52C8"/>
    <w:rsid w:val="00B21335"/>
    <w:rsid w:val="00B35356"/>
    <w:rsid w:val="00B72FA9"/>
    <w:rsid w:val="00BA5C20"/>
    <w:rsid w:val="00BC3816"/>
    <w:rsid w:val="00BD492E"/>
    <w:rsid w:val="00C12CA5"/>
    <w:rsid w:val="00C45450"/>
    <w:rsid w:val="00C9039B"/>
    <w:rsid w:val="00CA2DE1"/>
    <w:rsid w:val="00CB4320"/>
    <w:rsid w:val="00CC7479"/>
    <w:rsid w:val="00CD67EF"/>
    <w:rsid w:val="00D058FC"/>
    <w:rsid w:val="00D30D34"/>
    <w:rsid w:val="00D47580"/>
    <w:rsid w:val="00D5580C"/>
    <w:rsid w:val="00D866B7"/>
    <w:rsid w:val="00D966CA"/>
    <w:rsid w:val="00DA47A5"/>
    <w:rsid w:val="00DD4570"/>
    <w:rsid w:val="00DE2885"/>
    <w:rsid w:val="00DE2F85"/>
    <w:rsid w:val="00E0284C"/>
    <w:rsid w:val="00E0398A"/>
    <w:rsid w:val="00E24801"/>
    <w:rsid w:val="00E37164"/>
    <w:rsid w:val="00E43820"/>
    <w:rsid w:val="00E561AE"/>
    <w:rsid w:val="00E567FA"/>
    <w:rsid w:val="00E72B3D"/>
    <w:rsid w:val="00E812EF"/>
    <w:rsid w:val="00EA03F2"/>
    <w:rsid w:val="00EA1C59"/>
    <w:rsid w:val="00EC10DB"/>
    <w:rsid w:val="00EC7367"/>
    <w:rsid w:val="00EF7BA5"/>
    <w:rsid w:val="00F3479D"/>
    <w:rsid w:val="00F44361"/>
    <w:rsid w:val="00F80435"/>
    <w:rsid w:val="00F949D3"/>
    <w:rsid w:val="00F976DA"/>
    <w:rsid w:val="00FC5B05"/>
    <w:rsid w:val="00FD42E2"/>
    <w:rsid w:val="00FD52A3"/>
    <w:rsid w:val="00FE19AF"/>
    <w:rsid w:val="00FE3611"/>
    <w:rsid w:val="00FF1D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AF25D"/>
  <w15:docId w15:val="{B8560A40-03B3-425C-8B00-DE1ADF4B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D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30D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30D34"/>
    <w:rPr>
      <w:sz w:val="20"/>
      <w:szCs w:val="20"/>
    </w:rPr>
  </w:style>
  <w:style w:type="paragraph" w:styleId="Encabezado">
    <w:name w:val="header"/>
    <w:basedOn w:val="Normal"/>
    <w:link w:val="EncabezadoCar"/>
    <w:rsid w:val="00D30D34"/>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D30D34"/>
    <w:rPr>
      <w:rFonts w:ascii="Times New Roman" w:eastAsia="Times New Roman" w:hAnsi="Times New Roman" w:cs="Times New Roman"/>
      <w:sz w:val="20"/>
      <w:szCs w:val="20"/>
      <w:lang w:eastAsia="es-ES"/>
    </w:rPr>
  </w:style>
  <w:style w:type="paragraph" w:styleId="Piedepgina">
    <w:name w:val="footer"/>
    <w:basedOn w:val="Normal"/>
    <w:link w:val="PiedepginaCar"/>
    <w:rsid w:val="00D30D34"/>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basedOn w:val="Fuentedeprrafopredeter"/>
    <w:link w:val="Piedepgina"/>
    <w:rsid w:val="00D30D34"/>
    <w:rPr>
      <w:rFonts w:ascii="Times New Roman" w:eastAsia="Times New Roman" w:hAnsi="Times New Roman" w:cs="Times New Roman"/>
      <w:sz w:val="20"/>
      <w:szCs w:val="20"/>
      <w:lang w:eastAsia="es-ES"/>
    </w:rPr>
  </w:style>
  <w:style w:type="character" w:styleId="Refdenotaalpie">
    <w:name w:val="footnote reference"/>
    <w:semiHidden/>
    <w:unhideWhenUsed/>
    <w:rsid w:val="00D30D34"/>
    <w:rPr>
      <w:vertAlign w:val="superscript"/>
    </w:rPr>
  </w:style>
  <w:style w:type="paragraph" w:styleId="Sinespaciado">
    <w:name w:val="No Spacing"/>
    <w:qFormat/>
    <w:rsid w:val="00D30D34"/>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D30D34"/>
    <w:pPr>
      <w:ind w:left="720"/>
      <w:contextualSpacing/>
    </w:pPr>
  </w:style>
  <w:style w:type="character" w:styleId="Hipervnculo">
    <w:name w:val="Hyperlink"/>
    <w:basedOn w:val="Fuentedeprrafopredeter"/>
    <w:uiPriority w:val="99"/>
    <w:unhideWhenUsed/>
    <w:rsid w:val="00D30D34"/>
    <w:rPr>
      <w:color w:val="0000FF" w:themeColor="hyperlink"/>
      <w:u w:val="single"/>
    </w:rPr>
  </w:style>
  <w:style w:type="paragraph" w:styleId="Textodeglobo">
    <w:name w:val="Balloon Text"/>
    <w:basedOn w:val="Normal"/>
    <w:link w:val="TextodegloboCar"/>
    <w:uiPriority w:val="99"/>
    <w:semiHidden/>
    <w:unhideWhenUsed/>
    <w:rsid w:val="002638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3848"/>
    <w:rPr>
      <w:rFonts w:ascii="Segoe UI" w:hAnsi="Segoe UI" w:cs="Segoe UI"/>
      <w:sz w:val="18"/>
      <w:szCs w:val="18"/>
    </w:rPr>
  </w:style>
  <w:style w:type="character" w:customStyle="1" w:styleId="apple-converted-space">
    <w:name w:val="apple-converted-space"/>
    <w:basedOn w:val="Fuentedeprrafopredeter"/>
    <w:rsid w:val="00CD6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866313">
      <w:bodyDiv w:val="1"/>
      <w:marLeft w:val="0"/>
      <w:marRight w:val="0"/>
      <w:marTop w:val="0"/>
      <w:marBottom w:val="0"/>
      <w:divBdr>
        <w:top w:val="none" w:sz="0" w:space="0" w:color="auto"/>
        <w:left w:val="none" w:sz="0" w:space="0" w:color="auto"/>
        <w:bottom w:val="none" w:sz="0" w:space="0" w:color="auto"/>
        <w:right w:val="none" w:sz="0" w:space="0" w:color="auto"/>
      </w:divBdr>
    </w:div>
    <w:div w:id="1275553610">
      <w:bodyDiv w:val="1"/>
      <w:marLeft w:val="0"/>
      <w:marRight w:val="0"/>
      <w:marTop w:val="0"/>
      <w:marBottom w:val="0"/>
      <w:divBdr>
        <w:top w:val="none" w:sz="0" w:space="0" w:color="auto"/>
        <w:left w:val="none" w:sz="0" w:space="0" w:color="auto"/>
        <w:bottom w:val="none" w:sz="0" w:space="0" w:color="auto"/>
        <w:right w:val="none" w:sz="0" w:space="0" w:color="auto"/>
      </w:divBdr>
    </w:div>
    <w:div w:id="14074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C08E5-0CF7-7B4A-9422-A1156FE23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1020</Words>
  <Characters>5616</Characters>
  <Application>Microsoft Macintosh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Andres Gamba Hurtado</dc:creator>
  <cp:lastModifiedBy>Virgilio Hernández</cp:lastModifiedBy>
  <cp:revision>3</cp:revision>
  <cp:lastPrinted>2016-12-13T01:34:00Z</cp:lastPrinted>
  <dcterms:created xsi:type="dcterms:W3CDTF">2018-07-24T01:52:00Z</dcterms:created>
  <dcterms:modified xsi:type="dcterms:W3CDTF">2018-07-24T02:36:00Z</dcterms:modified>
</cp:coreProperties>
</file>