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F79" w:rsidRPr="004E1F79" w:rsidRDefault="004E1F79" w:rsidP="000F5D8D">
      <w:pPr>
        <w:spacing w:after="0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51"/>
        <w:gridCol w:w="6537"/>
      </w:tblGrid>
      <w:tr w:rsidR="000F5D8D" w:rsidRPr="004E1F79" w:rsidTr="000B57FC">
        <w:trPr>
          <w:trHeight w:val="298"/>
        </w:trPr>
        <w:tc>
          <w:tcPr>
            <w:tcW w:w="5000" w:type="pct"/>
            <w:gridSpan w:val="2"/>
            <w:shd w:val="clear" w:color="auto" w:fill="960000"/>
            <w:vAlign w:val="center"/>
          </w:tcPr>
          <w:p w:rsidR="000F5D8D" w:rsidRPr="000F5D8D" w:rsidRDefault="000F5D8D" w:rsidP="000F5D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  <w:sz w:val="24"/>
              </w:rPr>
              <w:t>IDENTIFICACIÓN</w:t>
            </w:r>
          </w:p>
        </w:tc>
      </w:tr>
      <w:tr w:rsidR="002A768C" w:rsidRPr="004E1F79" w:rsidTr="000B57FC">
        <w:trPr>
          <w:trHeight w:val="417"/>
        </w:trPr>
        <w:tc>
          <w:tcPr>
            <w:tcW w:w="1792" w:type="pct"/>
            <w:shd w:val="clear" w:color="auto" w:fill="960000"/>
            <w:vAlign w:val="center"/>
          </w:tcPr>
          <w:p w:rsidR="002A768C" w:rsidRPr="004E1F79" w:rsidRDefault="002A768C" w:rsidP="002A768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E1F79">
              <w:rPr>
                <w:rFonts w:ascii="Arial" w:hAnsi="Arial" w:cs="Arial"/>
                <w:b/>
                <w:color w:val="FFFFFF" w:themeColor="background1"/>
              </w:rPr>
              <w:t>Procuraduría Delegada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Preventiva</w:t>
            </w:r>
            <w:r w:rsidRPr="004E1F79">
              <w:rPr>
                <w:rFonts w:ascii="Arial" w:hAnsi="Arial" w:cs="Arial"/>
                <w:b/>
                <w:color w:val="FFFFFF" w:themeColor="background1"/>
              </w:rPr>
              <w:t xml:space="preserve">: </w:t>
            </w:r>
          </w:p>
        </w:tc>
        <w:tc>
          <w:tcPr>
            <w:tcW w:w="3208" w:type="pct"/>
            <w:shd w:val="clear" w:color="auto" w:fill="auto"/>
            <w:vAlign w:val="center"/>
          </w:tcPr>
          <w:p w:rsidR="002A768C" w:rsidRPr="004E1F79" w:rsidRDefault="002A768C" w:rsidP="002A768C">
            <w:pPr>
              <w:spacing w:line="276" w:lineRule="auto"/>
              <w:rPr>
                <w:rFonts w:ascii="Arial" w:hAnsi="Arial" w:cs="Arial"/>
                <w:color w:val="FFFFFF" w:themeColor="background1"/>
              </w:rPr>
            </w:pPr>
            <w:r w:rsidRPr="0095280E">
              <w:rPr>
                <w:rFonts w:ascii="Arial" w:hAnsi="Arial" w:cs="Arial"/>
                <w:b/>
                <w:noProof/>
                <w:lang w:eastAsia="es-CO"/>
              </w:rPr>
              <w:t>Paz y la Protección de los Derechos de las Víctimas</w:t>
            </w:r>
          </w:p>
        </w:tc>
      </w:tr>
      <w:tr w:rsidR="002A768C" w:rsidRPr="004E1F79" w:rsidTr="000B57FC">
        <w:trPr>
          <w:trHeight w:val="422"/>
        </w:trPr>
        <w:tc>
          <w:tcPr>
            <w:tcW w:w="1792" w:type="pct"/>
            <w:shd w:val="clear" w:color="auto" w:fill="960000"/>
            <w:vAlign w:val="center"/>
          </w:tcPr>
          <w:p w:rsidR="002A768C" w:rsidRPr="004E1F79" w:rsidRDefault="002A768C" w:rsidP="002A768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Caso Exitoso para Guía Preventiva</w:t>
            </w:r>
            <w:r w:rsidRPr="004E1F7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208" w:type="pct"/>
            <w:shd w:val="clear" w:color="auto" w:fill="auto"/>
            <w:vAlign w:val="center"/>
          </w:tcPr>
          <w:p w:rsidR="002A768C" w:rsidRPr="004E1F79" w:rsidRDefault="002A768C" w:rsidP="002A768C">
            <w:pPr>
              <w:spacing w:line="276" w:lineRule="auto"/>
              <w:rPr>
                <w:rFonts w:ascii="Arial" w:hAnsi="Arial" w:cs="Arial"/>
              </w:rPr>
            </w:pPr>
            <w:r w:rsidRPr="00F80BA8">
              <w:rPr>
                <w:rFonts w:ascii="Arial" w:hAnsi="Arial" w:cs="Arial"/>
                <w:b/>
              </w:rPr>
              <w:t>Informe de Segu</w:t>
            </w:r>
            <w:r>
              <w:rPr>
                <w:rFonts w:ascii="Arial" w:hAnsi="Arial" w:cs="Arial"/>
                <w:b/>
              </w:rPr>
              <w:t>imiento del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Acuerdo de Paz, 2016</w:t>
            </w:r>
            <w:r w:rsidRPr="00F80BA8">
              <w:rPr>
                <w:rFonts w:ascii="Arial" w:hAnsi="Arial" w:cs="Arial"/>
                <w:b/>
              </w:rPr>
              <w:t>-2019</w:t>
            </w:r>
          </w:p>
        </w:tc>
      </w:tr>
      <w:tr w:rsidR="002A768C" w:rsidRPr="004E1F79" w:rsidTr="000B57FC">
        <w:trPr>
          <w:trHeight w:val="400"/>
        </w:trPr>
        <w:tc>
          <w:tcPr>
            <w:tcW w:w="1792" w:type="pct"/>
            <w:tcBorders>
              <w:bottom w:val="single" w:sz="4" w:space="0" w:color="auto"/>
            </w:tcBorders>
            <w:shd w:val="clear" w:color="auto" w:fill="960000"/>
            <w:vAlign w:val="center"/>
          </w:tcPr>
          <w:p w:rsidR="002A768C" w:rsidRPr="004E1F79" w:rsidRDefault="002A768C" w:rsidP="002A768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E1F79">
              <w:rPr>
                <w:rFonts w:ascii="Arial" w:hAnsi="Arial" w:cs="Arial"/>
                <w:b/>
                <w:color w:val="FFFFFF" w:themeColor="background1"/>
              </w:rPr>
              <w:t xml:space="preserve">Fecha de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cierre del caso exitoso </w:t>
            </w:r>
            <w:r w:rsidRPr="00DA0C43">
              <w:rPr>
                <w:rFonts w:ascii="Arial" w:hAnsi="Arial" w:cs="Arial"/>
                <w:b/>
                <w:color w:val="FFFFFF" w:themeColor="background1"/>
                <w:sz w:val="20"/>
              </w:rPr>
              <w:t>(dd/mm/aa)</w:t>
            </w:r>
            <w:r w:rsidRPr="004E1F7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68C" w:rsidRPr="004E1F79" w:rsidRDefault="002A768C" w:rsidP="002A768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28/08/2019</w:t>
            </w:r>
          </w:p>
        </w:tc>
      </w:tr>
      <w:tr w:rsidR="002A768C" w:rsidRPr="004E1F79" w:rsidTr="00DA0C43">
        <w:tblPrEx>
          <w:jc w:val="center"/>
        </w:tblPrEx>
        <w:trPr>
          <w:trHeight w:val="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768C" w:rsidRPr="00DA0C43" w:rsidRDefault="002A768C" w:rsidP="002A768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2A768C" w:rsidRPr="004E1F79" w:rsidTr="000B57FC">
        <w:tblPrEx>
          <w:jc w:val="center"/>
        </w:tblPrEx>
        <w:trPr>
          <w:trHeight w:val="34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960000"/>
            <w:vAlign w:val="center"/>
          </w:tcPr>
          <w:p w:rsidR="002A768C" w:rsidRPr="004E1F79" w:rsidRDefault="002A768C" w:rsidP="002A768C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  <w:sz w:val="24"/>
              </w:rPr>
              <w:t>ALCANCE DE LA ACTUACIÓN PREVENTIVA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ADELANTADA</w:t>
            </w:r>
          </w:p>
        </w:tc>
      </w:tr>
      <w:tr w:rsidR="002A768C" w:rsidRPr="004E1F79" w:rsidTr="000B57FC">
        <w:tblPrEx>
          <w:jc w:val="center"/>
        </w:tblPrEx>
        <w:trPr>
          <w:trHeight w:val="471"/>
          <w:jc w:val="center"/>
        </w:trPr>
        <w:tc>
          <w:tcPr>
            <w:tcW w:w="1792" w:type="pct"/>
            <w:shd w:val="clear" w:color="auto" w:fill="960000"/>
            <w:vAlign w:val="center"/>
          </w:tcPr>
          <w:p w:rsidR="002A768C" w:rsidRPr="004E1F79" w:rsidRDefault="002A768C" w:rsidP="002A768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</w:rPr>
              <w:t>Población Beneficiada</w:t>
            </w:r>
            <w:r w:rsidRPr="004E1F7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208" w:type="pct"/>
            <w:vAlign w:val="center"/>
          </w:tcPr>
          <w:p w:rsidR="002A768C" w:rsidRPr="004E1F79" w:rsidRDefault="002A768C" w:rsidP="002A768C">
            <w:pPr>
              <w:rPr>
                <w:rFonts w:ascii="Arial" w:hAnsi="Arial" w:cs="Arial"/>
              </w:rPr>
            </w:pPr>
            <w:r w:rsidRPr="00F80BA8">
              <w:rPr>
                <w:rFonts w:ascii="Arial" w:hAnsi="Arial" w:cs="Arial"/>
              </w:rPr>
              <w:t>Población víctima del conflicto armado, Población en proceso de reincorporación, Entidades del Estado y Ciudadanía en general</w:t>
            </w:r>
          </w:p>
        </w:tc>
      </w:tr>
      <w:tr w:rsidR="002A768C" w:rsidRPr="004E1F79" w:rsidTr="000B57FC">
        <w:tblPrEx>
          <w:jc w:val="center"/>
        </w:tblPrEx>
        <w:trPr>
          <w:trHeight w:val="553"/>
          <w:jc w:val="center"/>
        </w:trPr>
        <w:tc>
          <w:tcPr>
            <w:tcW w:w="1792" w:type="pct"/>
            <w:shd w:val="clear" w:color="auto" w:fill="960000"/>
            <w:vAlign w:val="center"/>
          </w:tcPr>
          <w:p w:rsidR="002A768C" w:rsidRPr="004E1F79" w:rsidRDefault="002A768C" w:rsidP="002A768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</w:rPr>
              <w:t>Derecho Asociado</w:t>
            </w:r>
            <w:r w:rsidRPr="004E1F7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208" w:type="pct"/>
            <w:vAlign w:val="center"/>
          </w:tcPr>
          <w:p w:rsidR="002A768C" w:rsidRPr="004E1F79" w:rsidRDefault="002A768C" w:rsidP="002A768C">
            <w:pPr>
              <w:rPr>
                <w:rFonts w:ascii="Arial" w:hAnsi="Arial" w:cs="Arial"/>
              </w:rPr>
            </w:pPr>
            <w:r w:rsidRPr="00F80BA8">
              <w:rPr>
                <w:rFonts w:ascii="Arial" w:hAnsi="Arial" w:cs="Arial"/>
              </w:rPr>
              <w:t>Todos los derechos</w:t>
            </w:r>
          </w:p>
        </w:tc>
      </w:tr>
      <w:tr w:rsidR="002A768C" w:rsidRPr="004E1F79" w:rsidTr="000B57FC">
        <w:tblPrEx>
          <w:jc w:val="center"/>
        </w:tblPrEx>
        <w:trPr>
          <w:trHeight w:val="533"/>
          <w:jc w:val="center"/>
        </w:trPr>
        <w:tc>
          <w:tcPr>
            <w:tcW w:w="1792" w:type="pct"/>
            <w:tcBorders>
              <w:bottom w:val="single" w:sz="4" w:space="0" w:color="auto"/>
            </w:tcBorders>
            <w:shd w:val="clear" w:color="auto" w:fill="960000"/>
            <w:vAlign w:val="center"/>
          </w:tcPr>
          <w:p w:rsidR="002A768C" w:rsidRPr="000F5D8D" w:rsidRDefault="002A768C" w:rsidP="002A768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</w:rPr>
              <w:t>Monto en riesgo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0F5D8D">
              <w:rPr>
                <w:rFonts w:ascii="Arial" w:hAnsi="Arial" w:cs="Arial"/>
                <w:b/>
                <w:color w:val="FFFFFF" w:themeColor="background1"/>
              </w:rPr>
              <w:t>proteg</w:t>
            </w:r>
            <w:r>
              <w:rPr>
                <w:rFonts w:ascii="Arial" w:hAnsi="Arial" w:cs="Arial"/>
                <w:b/>
                <w:color w:val="FFFFFF" w:themeColor="background1"/>
              </w:rPr>
              <w:t>ido:</w:t>
            </w:r>
          </w:p>
        </w:tc>
        <w:tc>
          <w:tcPr>
            <w:tcW w:w="3208" w:type="pct"/>
            <w:tcBorders>
              <w:bottom w:val="single" w:sz="4" w:space="0" w:color="auto"/>
            </w:tcBorders>
            <w:vAlign w:val="center"/>
          </w:tcPr>
          <w:p w:rsidR="002A768C" w:rsidRPr="004E1F79" w:rsidRDefault="002A768C" w:rsidP="002A768C">
            <w:pPr>
              <w:tabs>
                <w:tab w:val="left" w:pos="5685"/>
              </w:tabs>
              <w:spacing w:line="276" w:lineRule="auto"/>
              <w:rPr>
                <w:rFonts w:ascii="Arial" w:hAnsi="Arial" w:cs="Arial"/>
              </w:rPr>
            </w:pPr>
            <w:r w:rsidRPr="00117961">
              <w:rPr>
                <w:rFonts w:ascii="Arial" w:hAnsi="Arial" w:cs="Arial"/>
              </w:rPr>
              <w:t>Indeterminado</w:t>
            </w:r>
          </w:p>
        </w:tc>
      </w:tr>
      <w:tr w:rsidR="002A768C" w:rsidRPr="00DA0C43" w:rsidTr="00DA0C43">
        <w:tblPrEx>
          <w:jc w:val="center"/>
        </w:tblPrEx>
        <w:trPr>
          <w:trHeight w:val="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768C" w:rsidRPr="00DA0C43" w:rsidRDefault="002A768C" w:rsidP="002A768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2A768C" w:rsidRPr="004E1F79" w:rsidTr="00A70D75">
        <w:tblPrEx>
          <w:jc w:val="center"/>
        </w:tblPrEx>
        <w:trPr>
          <w:trHeight w:val="41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960000"/>
            <w:vAlign w:val="center"/>
          </w:tcPr>
          <w:p w:rsidR="002A768C" w:rsidRPr="004E1F79" w:rsidRDefault="002A768C" w:rsidP="002A768C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  <w:sz w:val="24"/>
              </w:rPr>
              <w:t>DESCRIPCIÓN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DEL CASO EXITOSO</w:t>
            </w:r>
          </w:p>
        </w:tc>
      </w:tr>
      <w:tr w:rsidR="002A768C" w:rsidRPr="004E1F79" w:rsidTr="001F57CB">
        <w:tblPrEx>
          <w:jc w:val="center"/>
        </w:tblPrEx>
        <w:trPr>
          <w:trHeight w:val="43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2A768C" w:rsidRPr="000F5D8D" w:rsidRDefault="00A0457E" w:rsidP="002A768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80BA8">
              <w:rPr>
                <w:rFonts w:ascii="Arial" w:hAnsi="Arial" w:cs="Arial"/>
              </w:rPr>
              <w:t>En el marco de la Resolución 260 de 2019, en el ejercicio de la función preventiva se elabora un informe detallado dirigido al Congreso de la República sobre el avance y cumplimiento de los compromisos establecidos en el Acuerdo y las disposiciones que se derivan del mismo para el periodo comprendido entre 24 de noviembre de 2016 y el 30 de marzo de 2019 a partir de un análisis cualitativo y cuantitativo del Plan Marco de Implementación y demás documentos relacionados al desarrollo de los seis puntos del Acuerdo. Fecha prevista de entrega: septiembre de 2019.</w:t>
            </w:r>
          </w:p>
        </w:tc>
      </w:tr>
      <w:tr w:rsidR="002A768C" w:rsidRPr="004E1F79" w:rsidTr="00A70D75">
        <w:tblPrEx>
          <w:jc w:val="center"/>
        </w:tblPrEx>
        <w:trPr>
          <w:trHeight w:val="471"/>
          <w:jc w:val="center"/>
        </w:trPr>
        <w:tc>
          <w:tcPr>
            <w:tcW w:w="1792" w:type="pct"/>
            <w:shd w:val="clear" w:color="auto" w:fill="960000"/>
            <w:vAlign w:val="center"/>
          </w:tcPr>
          <w:p w:rsidR="002A768C" w:rsidRPr="004E1F79" w:rsidRDefault="002A768C" w:rsidP="002A768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</w:rPr>
              <w:t>Principales Resultados</w:t>
            </w:r>
            <w:r w:rsidRPr="004E1F7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208" w:type="pct"/>
            <w:shd w:val="clear" w:color="auto" w:fill="auto"/>
            <w:vAlign w:val="center"/>
          </w:tcPr>
          <w:p w:rsidR="00A0457E" w:rsidRDefault="00A0457E" w:rsidP="00A0457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Informe reúne el esfuerzo de tres años de seguimiento por garantizar la implementación integral de lo acordado y se traduce en la identificación de al menos 150 recomendaciones al Gobierno Nacional, las cuales serán objeto de seguimiento en los próximos meses.</w:t>
            </w:r>
          </w:p>
          <w:p w:rsidR="00A0457E" w:rsidRDefault="00A0457E" w:rsidP="00A0457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 la publicación, los cooperantes relacionados al Acuerdo pudieron identificar puntos neurálgicos para enfocar la orientación de recursos</w:t>
            </w:r>
          </w:p>
          <w:p w:rsidR="00A0457E" w:rsidRDefault="00A0457E" w:rsidP="00A0457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logró la aclaración de los conceptos técnicos y jurídicos en materia de adjudicación y formalización de tierras para el reporte en el SIIPO de los indicadores relacionados a este particular.</w:t>
            </w:r>
          </w:p>
          <w:p w:rsidR="00A0457E" w:rsidRDefault="00A0457E" w:rsidP="00A0457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Posicionamiento de la Procuraduría General de la Nación como un referente en el seguimiento al cumplimiento del Acuerdo</w:t>
            </w:r>
          </w:p>
          <w:p w:rsidR="002A768C" w:rsidRPr="000F5D8D" w:rsidRDefault="00A0457E" w:rsidP="00A0457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Cumplimiento del mandato de seguimiento que le otorga el Acto Legislativo 01 de 2016 a la entidad</w:t>
            </w:r>
          </w:p>
        </w:tc>
      </w:tr>
      <w:tr w:rsidR="002A768C" w:rsidRPr="004E1F79" w:rsidTr="00A70D75">
        <w:tblPrEx>
          <w:jc w:val="center"/>
        </w:tblPrEx>
        <w:trPr>
          <w:trHeight w:val="745"/>
          <w:jc w:val="center"/>
        </w:trPr>
        <w:tc>
          <w:tcPr>
            <w:tcW w:w="1792" w:type="pct"/>
            <w:shd w:val="clear" w:color="auto" w:fill="960000"/>
            <w:vAlign w:val="center"/>
          </w:tcPr>
          <w:p w:rsidR="002A768C" w:rsidRPr="000F5D8D" w:rsidRDefault="002A768C" w:rsidP="002A768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Evidencias (documentos, link en página web, etc.):</w:t>
            </w:r>
          </w:p>
        </w:tc>
        <w:tc>
          <w:tcPr>
            <w:tcW w:w="3208" w:type="pct"/>
            <w:shd w:val="clear" w:color="auto" w:fill="auto"/>
            <w:vAlign w:val="center"/>
          </w:tcPr>
          <w:p w:rsidR="002A768C" w:rsidRPr="000F5D8D" w:rsidRDefault="002A768C" w:rsidP="002A768C">
            <w:pPr>
              <w:pStyle w:val="Prrafodelista"/>
              <w:numPr>
                <w:ilvl w:val="0"/>
                <w:numId w:val="3"/>
              </w:numPr>
              <w:tabs>
                <w:tab w:val="left" w:pos="5685"/>
              </w:tabs>
              <w:rPr>
                <w:rFonts w:ascii="Arial" w:hAnsi="Arial" w:cs="Arial"/>
              </w:rPr>
            </w:pPr>
            <w:r w:rsidRPr="002E6275">
              <w:rPr>
                <w:rFonts w:ascii="Arial" w:hAnsi="Arial" w:cs="Arial"/>
              </w:rPr>
              <w:t>https://bit.ly/2qPbo9w</w:t>
            </w:r>
          </w:p>
        </w:tc>
      </w:tr>
    </w:tbl>
    <w:p w:rsidR="000F5D8D" w:rsidRPr="004E1F79" w:rsidRDefault="000F5D8D" w:rsidP="000F5D8D">
      <w:pPr>
        <w:spacing w:after="0"/>
        <w:rPr>
          <w:rFonts w:ascii="Arial" w:hAnsi="Arial" w:cs="Arial"/>
          <w:b/>
        </w:rPr>
      </w:pPr>
    </w:p>
    <w:sectPr w:rsidR="000F5D8D" w:rsidRPr="004E1F79" w:rsidSect="00DA0C43">
      <w:headerReference w:type="default" r:id="rId7"/>
      <w:footerReference w:type="default" r:id="rId8"/>
      <w:pgSz w:w="12240" w:h="15840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DD6" w:rsidRDefault="00704DD6" w:rsidP="004E1F79">
      <w:pPr>
        <w:spacing w:after="0" w:line="240" w:lineRule="auto"/>
      </w:pPr>
      <w:r>
        <w:separator/>
      </w:r>
    </w:p>
  </w:endnote>
  <w:endnote w:type="continuationSeparator" w:id="0">
    <w:p w:rsidR="00704DD6" w:rsidRDefault="00704DD6" w:rsidP="004E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961571"/>
      <w:docPartObj>
        <w:docPartGallery w:val="Page Numbers (Bottom of Page)"/>
        <w:docPartUnique/>
      </w:docPartObj>
    </w:sdtPr>
    <w:sdtEndPr/>
    <w:sdtContent>
      <w:p w:rsidR="00DA0C43" w:rsidRDefault="00DA0C43">
        <w:pPr>
          <w:pStyle w:val="Piedepgina"/>
        </w:pPr>
        <w:r>
          <w:rPr>
            <w:noProof/>
            <w:lang w:eastAsia="es-CO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8" name="Gru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9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A0C43" w:rsidRDefault="00DA0C43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E2234" w:rsidRPr="000E2234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8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D+9R3MZgMA&#10;AB4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svC8IAAADaAAAADwAAAGRycy9kb3ducmV2LnhtbESPT4vCMBTE7wt+h/AEb2vqwvqnGkUW&#10;FnoR0arnR/Nsq81LaWLt7qc3guBxmJnfMItVZyrRUuNKywpGwwgEcWZ1ybmCQ/r7OQXhPLLGyjIp&#10;+CMHq2XvY4GxtnfeUbv3uQgQdjEqKLyvYyldVpBBN7Q1cfDOtjHog2xyqRu8B7ip5FcUjaXBksNC&#10;gTX9FJRd9zej4DuZmItL0t2/l+nm1Fbb+naUSg363XoOwlPn3+FXO9EKZv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svC8IAAADaAAAADwAAAAAAAAAAAAAA&#10;AAChAgAAZHJzL2Rvd25yZXYueG1sUEsFBgAAAAAEAAQA+QAAAJADAAAAAA=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qwcUA&#10;AADbAAAADwAAAGRycy9kb3ducmV2LnhtbESPQU/DMAyF70j8h8iTuLF0HBCUZRMqICFxGdu0sZvV&#10;eE1p41RNaLt/jw9I3Gy95/c+L9eTb9VAfawDG1jMM1DEZbA1Vwb2u7fbB1AxIVtsA5OBC0VYr66v&#10;lpjbMPInDdtUKQnhmKMBl1KXax1LRx7jPHTEop1D7zHJ2lfa9jhKuG/1XZbda481S4PDjgpHZbP9&#10;8QYa9/L9+tFcii8+DMVxk8bH03FjzM1sen4ClWhK/+a/63c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SrBxQAAANsAAAAPAAAAAAAAAAAAAAAAAJgCAABkcnMv&#10;ZG93bnJldi54bWxQSwUGAAAAAAQABAD1AAAAigMAAAAA&#10;" filled="f" strokecolor="#7f7f7f">
                    <v:textbox>
                      <w:txbxContent>
                        <w:p w:rsidR="00DA0C43" w:rsidRDefault="00DA0C43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E2234" w:rsidRPr="000E2234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DD6" w:rsidRDefault="00704DD6" w:rsidP="004E1F79">
      <w:pPr>
        <w:spacing w:after="0" w:line="240" w:lineRule="auto"/>
      </w:pPr>
      <w:r>
        <w:separator/>
      </w:r>
    </w:p>
  </w:footnote>
  <w:footnote w:type="continuationSeparator" w:id="0">
    <w:p w:rsidR="00704DD6" w:rsidRDefault="00704DD6" w:rsidP="004E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pPr w:leftFromText="141" w:rightFromText="141" w:horzAnchor="page" w:tblpXSpec="center" w:tblpY="-1035"/>
      <w:tblW w:w="5000" w:type="pct"/>
      <w:jc w:val="center"/>
      <w:tblLook w:val="04A0" w:firstRow="1" w:lastRow="0" w:firstColumn="1" w:lastColumn="0" w:noHBand="0" w:noVBand="1"/>
    </w:tblPr>
    <w:tblGrid>
      <w:gridCol w:w="1383"/>
      <w:gridCol w:w="7515"/>
      <w:gridCol w:w="1290"/>
    </w:tblGrid>
    <w:tr w:rsidR="004E1F79" w:rsidRPr="004E1F79" w:rsidTr="000B57FC">
      <w:trPr>
        <w:trHeight w:val="562"/>
        <w:jc w:val="center"/>
      </w:trPr>
      <w:tc>
        <w:tcPr>
          <w:tcW w:w="679" w:type="pct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F79" w:rsidRPr="004E1F79" w:rsidRDefault="004E1F79" w:rsidP="004E1F79">
          <w:pPr>
            <w:spacing w:line="276" w:lineRule="auto"/>
            <w:jc w:val="center"/>
            <w:rPr>
              <w:rFonts w:ascii="Arial" w:hAnsi="Arial" w:cs="Arial"/>
            </w:rPr>
          </w:pPr>
          <w:r w:rsidRPr="004E1F79">
            <w:rPr>
              <w:rFonts w:ascii="Arial" w:eastAsia="Times New Roman" w:hAnsi="Arial" w:cs="Arial"/>
              <w:noProof/>
              <w:lang w:eastAsia="es-CO"/>
            </w:rPr>
            <w:drawing>
              <wp:inline distT="0" distB="0" distL="0" distR="0" wp14:anchorId="22B05DF6" wp14:editId="631161C9">
                <wp:extent cx="492899" cy="685800"/>
                <wp:effectExtent l="0" t="0" r="2540" b="0"/>
                <wp:docPr id="7" name="Imagen 7" descr="Logo Procuraduria General de la Nac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rocuraduria General de la Nac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070" cy="691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8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E1F79" w:rsidRPr="004E1F79" w:rsidRDefault="004E1F79" w:rsidP="000F5D8D">
          <w:pPr>
            <w:spacing w:line="276" w:lineRule="auto"/>
            <w:jc w:val="center"/>
            <w:rPr>
              <w:rFonts w:ascii="Arial" w:hAnsi="Arial" w:cs="Arial"/>
            </w:rPr>
          </w:pPr>
          <w:r w:rsidRPr="004E1F79">
            <w:rPr>
              <w:rFonts w:ascii="Arial" w:hAnsi="Arial" w:cs="Arial"/>
              <w:b/>
              <w:bCs/>
              <w:sz w:val="24"/>
            </w:rPr>
            <w:t>PROCURADURÍAS DELEGADAS PREVENTIVAS</w:t>
          </w:r>
        </w:p>
      </w:tc>
      <w:tc>
        <w:tcPr>
          <w:tcW w:w="633" w:type="pct"/>
          <w:vMerge w:val="restart"/>
          <w:tcBorders>
            <w:bottom w:val="single" w:sz="4" w:space="0" w:color="auto"/>
          </w:tcBorders>
          <w:vAlign w:val="center"/>
        </w:tcPr>
        <w:p w:rsidR="004E1F79" w:rsidRPr="004E1F79" w:rsidRDefault="004E1F79" w:rsidP="004E1F79">
          <w:pPr>
            <w:spacing w:line="276" w:lineRule="auto"/>
            <w:jc w:val="center"/>
            <w:rPr>
              <w:rFonts w:ascii="Arial" w:hAnsi="Arial" w:cs="Arial"/>
              <w:b/>
              <w:sz w:val="16"/>
            </w:rPr>
          </w:pPr>
          <w:r w:rsidRPr="004E1F79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2CE1376F" wp14:editId="571867E0">
                <wp:extent cx="576492" cy="62865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06" t="19480" r="17421" b="23327"/>
                        <a:stretch/>
                      </pic:blipFill>
                      <pic:spPr bwMode="auto">
                        <a:xfrm>
                          <a:off x="0" y="0"/>
                          <a:ext cx="600583" cy="65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B57FC" w:rsidRPr="004E1F79" w:rsidTr="000B57FC">
      <w:trPr>
        <w:trHeight w:val="427"/>
        <w:jc w:val="center"/>
      </w:trPr>
      <w:tc>
        <w:tcPr>
          <w:tcW w:w="679" w:type="pct"/>
          <w:vMerge/>
          <w:tcBorders>
            <w:left w:val="single" w:sz="4" w:space="0" w:color="auto"/>
            <w:right w:val="single" w:sz="4" w:space="0" w:color="auto"/>
          </w:tcBorders>
        </w:tcPr>
        <w:p w:rsidR="000B57FC" w:rsidRPr="004E1F79" w:rsidRDefault="000B57FC" w:rsidP="004E1F79">
          <w:pPr>
            <w:spacing w:line="276" w:lineRule="auto"/>
            <w:rPr>
              <w:rFonts w:ascii="Arial" w:hAnsi="Arial" w:cs="Arial"/>
            </w:rPr>
          </w:pPr>
        </w:p>
      </w:tc>
      <w:tc>
        <w:tcPr>
          <w:tcW w:w="3688" w:type="pct"/>
          <w:tcBorders>
            <w:left w:val="single" w:sz="4" w:space="0" w:color="auto"/>
          </w:tcBorders>
          <w:vAlign w:val="center"/>
        </w:tcPr>
        <w:p w:rsidR="000B57FC" w:rsidRPr="004E1F79" w:rsidRDefault="000B57FC" w:rsidP="000F5D8D">
          <w:pPr>
            <w:spacing w:line="276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0"/>
            </w:rPr>
            <w:t>CASOS EXITOS</w:t>
          </w:r>
          <w:r w:rsidR="007528FC">
            <w:rPr>
              <w:rFonts w:ascii="Arial" w:hAnsi="Arial" w:cs="Arial"/>
              <w:b/>
              <w:bCs/>
              <w:sz w:val="20"/>
            </w:rPr>
            <w:t>OS</w:t>
          </w:r>
        </w:p>
      </w:tc>
      <w:tc>
        <w:tcPr>
          <w:tcW w:w="633" w:type="pct"/>
          <w:vMerge/>
        </w:tcPr>
        <w:p w:rsidR="000B57FC" w:rsidRPr="004E1F79" w:rsidRDefault="000B57FC" w:rsidP="004E1F79">
          <w:pPr>
            <w:spacing w:line="276" w:lineRule="auto"/>
            <w:jc w:val="center"/>
            <w:rPr>
              <w:rFonts w:ascii="Arial" w:hAnsi="Arial" w:cs="Arial"/>
              <w:b/>
              <w:sz w:val="16"/>
            </w:rPr>
          </w:pPr>
        </w:p>
      </w:tc>
    </w:tr>
  </w:tbl>
  <w:p w:rsidR="004E1F79" w:rsidRDefault="004E1F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667D2"/>
    <w:multiLevelType w:val="hybridMultilevel"/>
    <w:tmpl w:val="44AA7C9A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BD6F49"/>
    <w:multiLevelType w:val="hybridMultilevel"/>
    <w:tmpl w:val="1204A46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E25B4E"/>
    <w:multiLevelType w:val="hybridMultilevel"/>
    <w:tmpl w:val="EFD08BA6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AE1"/>
    <w:rsid w:val="000B57FC"/>
    <w:rsid w:val="000E2234"/>
    <w:rsid w:val="000F5D8D"/>
    <w:rsid w:val="00101751"/>
    <w:rsid w:val="00170591"/>
    <w:rsid w:val="001F57CB"/>
    <w:rsid w:val="002A768C"/>
    <w:rsid w:val="002D2AF3"/>
    <w:rsid w:val="002D67E4"/>
    <w:rsid w:val="00344C10"/>
    <w:rsid w:val="004E1F79"/>
    <w:rsid w:val="004F7992"/>
    <w:rsid w:val="0055781F"/>
    <w:rsid w:val="00623AE1"/>
    <w:rsid w:val="00704DD6"/>
    <w:rsid w:val="007528FC"/>
    <w:rsid w:val="0096143D"/>
    <w:rsid w:val="00A0457E"/>
    <w:rsid w:val="00A841C9"/>
    <w:rsid w:val="00A87FA0"/>
    <w:rsid w:val="00BA135A"/>
    <w:rsid w:val="00BE3F32"/>
    <w:rsid w:val="00C27B32"/>
    <w:rsid w:val="00C60BD3"/>
    <w:rsid w:val="00DA0C43"/>
    <w:rsid w:val="00D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9F43F4F"/>
  <w15:docId w15:val="{B0458B94-DA30-C641-B8D6-874B1035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A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1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F79"/>
  </w:style>
  <w:style w:type="paragraph" w:styleId="Piedepgina">
    <w:name w:val="footer"/>
    <w:basedOn w:val="Normal"/>
    <w:link w:val="PiedepginaCar"/>
    <w:uiPriority w:val="99"/>
    <w:unhideWhenUsed/>
    <w:rsid w:val="004E1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F79"/>
  </w:style>
  <w:style w:type="paragraph" w:styleId="Prrafodelista">
    <w:name w:val="List Paragraph"/>
    <w:basedOn w:val="Normal"/>
    <w:uiPriority w:val="34"/>
    <w:qFormat/>
    <w:rsid w:val="000F5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Melissa Guerrero Gaviria</dc:creator>
  <cp:lastModifiedBy>OIS</cp:lastModifiedBy>
  <cp:revision>5</cp:revision>
  <cp:lastPrinted>2019-11-26T14:04:00Z</cp:lastPrinted>
  <dcterms:created xsi:type="dcterms:W3CDTF">2019-12-12T20:32:00Z</dcterms:created>
  <dcterms:modified xsi:type="dcterms:W3CDTF">2019-12-17T20:39:00Z</dcterms:modified>
</cp:coreProperties>
</file>