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E1F79" w:rsidRPr="004E1F79" w:rsidRDefault="004E1F79" w:rsidP="000F5D8D">
      <w:pPr>
        <w:spacing w:after="0"/>
        <w:rPr>
          <w:rFonts w:ascii="Arial" w:hAnsi="Arial" w:cs="Arial"/>
        </w:rPr>
      </w:pPr>
    </w:p>
    <w:tbl>
      <w:tblPr>
        <w:tblStyle w:val="Tablaconcuadrcula"/>
        <w:tblW w:w="5000" w:type="pct"/>
        <w:tblLook w:val="04A0" w:firstRow="1" w:lastRow="0" w:firstColumn="1" w:lastColumn="0" w:noHBand="0" w:noVBand="1"/>
      </w:tblPr>
      <w:tblGrid>
        <w:gridCol w:w="3651"/>
        <w:gridCol w:w="6537"/>
      </w:tblGrid>
      <w:tr w:rsidR="000F5D8D" w:rsidRPr="004E1F79" w14:paraId="55FFDE13" w14:textId="77777777" w:rsidTr="000B57FC">
        <w:trPr>
          <w:trHeight w:val="298"/>
        </w:trPr>
        <w:tc>
          <w:tcPr>
            <w:tcW w:w="5000" w:type="pct"/>
            <w:gridSpan w:val="2"/>
            <w:shd w:val="clear" w:color="auto" w:fill="960000"/>
            <w:vAlign w:val="center"/>
          </w:tcPr>
          <w:p w14:paraId="0484FF25" w14:textId="77777777" w:rsidR="000F5D8D" w:rsidRPr="000F5D8D" w:rsidRDefault="000F5D8D" w:rsidP="000F5D8D">
            <w:pPr>
              <w:jc w:val="center"/>
              <w:rPr>
                <w:rFonts w:ascii="Arial" w:hAnsi="Arial" w:cs="Arial"/>
                <w:b/>
                <w:color w:val="FFFFFF" w:themeColor="background1"/>
              </w:rPr>
            </w:pPr>
            <w:r w:rsidRPr="000F5D8D">
              <w:rPr>
                <w:rFonts w:ascii="Arial" w:hAnsi="Arial" w:cs="Arial"/>
                <w:b/>
                <w:color w:val="FFFFFF" w:themeColor="background1"/>
                <w:sz w:val="24"/>
              </w:rPr>
              <w:t>IDENTIFICACIÓN</w:t>
            </w:r>
          </w:p>
        </w:tc>
      </w:tr>
      <w:tr w:rsidR="004E1F79" w:rsidRPr="004E1F79" w14:paraId="1DB0B45D" w14:textId="77777777" w:rsidTr="000B57FC">
        <w:trPr>
          <w:trHeight w:val="417"/>
        </w:trPr>
        <w:tc>
          <w:tcPr>
            <w:tcW w:w="1792" w:type="pct"/>
            <w:shd w:val="clear" w:color="auto" w:fill="960000"/>
            <w:vAlign w:val="center"/>
          </w:tcPr>
          <w:p w14:paraId="444C22CA" w14:textId="77777777" w:rsidR="004E1F79" w:rsidRPr="004E1F79" w:rsidRDefault="004E1F79" w:rsidP="000F5D8D">
            <w:pPr>
              <w:spacing w:line="276" w:lineRule="auto"/>
              <w:rPr>
                <w:rFonts w:ascii="Arial" w:hAnsi="Arial" w:cs="Arial"/>
                <w:b/>
                <w:color w:val="FFFFFF" w:themeColor="background1"/>
              </w:rPr>
            </w:pPr>
            <w:r w:rsidRPr="004E1F79">
              <w:rPr>
                <w:rFonts w:ascii="Arial" w:hAnsi="Arial" w:cs="Arial"/>
                <w:b/>
                <w:color w:val="FFFFFF" w:themeColor="background1"/>
              </w:rPr>
              <w:t>Procuraduría Delegada</w:t>
            </w:r>
            <w:r w:rsidR="000B57FC">
              <w:rPr>
                <w:rFonts w:ascii="Arial" w:hAnsi="Arial" w:cs="Arial"/>
                <w:b/>
                <w:color w:val="FFFFFF" w:themeColor="background1"/>
              </w:rPr>
              <w:t xml:space="preserve"> Preventiva</w:t>
            </w:r>
            <w:r w:rsidRPr="004E1F79">
              <w:rPr>
                <w:rFonts w:ascii="Arial" w:hAnsi="Arial" w:cs="Arial"/>
                <w:b/>
                <w:color w:val="FFFFFF" w:themeColor="background1"/>
              </w:rPr>
              <w:t xml:space="preserve">: </w:t>
            </w:r>
          </w:p>
        </w:tc>
        <w:tc>
          <w:tcPr>
            <w:tcW w:w="3208" w:type="pct"/>
            <w:shd w:val="clear" w:color="auto" w:fill="auto"/>
            <w:vAlign w:val="center"/>
          </w:tcPr>
          <w:p w14:paraId="5C4E9A78" w14:textId="77777777" w:rsidR="004E1F79" w:rsidRPr="00B763C8" w:rsidRDefault="00F25194" w:rsidP="000F5D8D">
            <w:pPr>
              <w:spacing w:line="276" w:lineRule="auto"/>
              <w:rPr>
                <w:rFonts w:ascii="Arial" w:hAnsi="Arial" w:cs="Arial"/>
                <w:noProof/>
              </w:rPr>
            </w:pPr>
            <w:r w:rsidRPr="00B763C8">
              <w:rPr>
                <w:rFonts w:ascii="Arial" w:hAnsi="Arial" w:cs="Arial"/>
                <w:noProof/>
              </w:rPr>
              <w:t xml:space="preserve">Delegada Para la Salud, la Protección Social y el Trabajo Decente </w:t>
            </w:r>
            <w:bookmarkStart w:id="0" w:name="_GoBack"/>
            <w:bookmarkEnd w:id="0"/>
          </w:p>
        </w:tc>
      </w:tr>
      <w:tr w:rsidR="004E1F79" w:rsidRPr="004E1F79" w14:paraId="20D9D411" w14:textId="77777777" w:rsidTr="000B57FC">
        <w:trPr>
          <w:trHeight w:val="422"/>
        </w:trPr>
        <w:tc>
          <w:tcPr>
            <w:tcW w:w="1792" w:type="pct"/>
            <w:shd w:val="clear" w:color="auto" w:fill="960000"/>
            <w:vAlign w:val="center"/>
          </w:tcPr>
          <w:p w14:paraId="69B08543" w14:textId="77777777" w:rsidR="004E1F79" w:rsidRPr="004E1F79" w:rsidRDefault="000B57FC" w:rsidP="000F5D8D">
            <w:pPr>
              <w:spacing w:line="276" w:lineRule="auto"/>
              <w:rPr>
                <w:rFonts w:ascii="Arial" w:hAnsi="Arial" w:cs="Arial"/>
                <w:b/>
                <w:color w:val="FFFFFF" w:themeColor="background1"/>
              </w:rPr>
            </w:pPr>
            <w:r>
              <w:rPr>
                <w:rFonts w:ascii="Arial" w:hAnsi="Arial" w:cs="Arial"/>
                <w:b/>
                <w:color w:val="FFFFFF" w:themeColor="background1"/>
              </w:rPr>
              <w:t>Caso Exitoso para Guía Preventiva</w:t>
            </w:r>
            <w:r w:rsidR="004E1F79" w:rsidRPr="004E1F79">
              <w:rPr>
                <w:rFonts w:ascii="Arial" w:hAnsi="Arial" w:cs="Arial"/>
                <w:b/>
                <w:color w:val="FFFFFF" w:themeColor="background1"/>
              </w:rPr>
              <w:t>:</w:t>
            </w:r>
          </w:p>
        </w:tc>
        <w:tc>
          <w:tcPr>
            <w:tcW w:w="3208" w:type="pct"/>
            <w:shd w:val="clear" w:color="auto" w:fill="auto"/>
            <w:vAlign w:val="center"/>
          </w:tcPr>
          <w:p w14:paraId="1C0572F1" w14:textId="77777777" w:rsidR="004E1F79" w:rsidRPr="00B763C8" w:rsidRDefault="006305B6" w:rsidP="000F5D8D">
            <w:pPr>
              <w:spacing w:line="276" w:lineRule="auto"/>
              <w:rPr>
                <w:rFonts w:ascii="Arial" w:hAnsi="Arial" w:cs="Arial"/>
                <w:noProof/>
              </w:rPr>
            </w:pPr>
            <w:r w:rsidRPr="00B763C8">
              <w:rPr>
                <w:rFonts w:ascii="Arial" w:hAnsi="Arial" w:cs="Arial"/>
                <w:noProof/>
              </w:rPr>
              <w:t>Visita Preventiva y de Control d</w:t>
            </w:r>
            <w:r w:rsidR="00F25194" w:rsidRPr="00B763C8">
              <w:rPr>
                <w:rFonts w:ascii="Arial" w:hAnsi="Arial" w:cs="Arial"/>
                <w:noProof/>
              </w:rPr>
              <w:t xml:space="preserve">e Gestión </w:t>
            </w:r>
            <w:r w:rsidRPr="00B763C8">
              <w:rPr>
                <w:rFonts w:ascii="Arial" w:hAnsi="Arial" w:cs="Arial"/>
                <w:noProof/>
              </w:rPr>
              <w:t>a la ESE Hospital Nuestra Señora d</w:t>
            </w:r>
            <w:r w:rsidR="00F25194" w:rsidRPr="00B763C8">
              <w:rPr>
                <w:rFonts w:ascii="Arial" w:hAnsi="Arial" w:cs="Arial"/>
                <w:noProof/>
              </w:rPr>
              <w:t>el Carmen</w:t>
            </w:r>
            <w:r w:rsidRPr="00B763C8">
              <w:rPr>
                <w:rFonts w:ascii="Arial" w:hAnsi="Arial" w:cs="Arial"/>
                <w:noProof/>
              </w:rPr>
              <w:t xml:space="preserve"> d</w:t>
            </w:r>
            <w:r w:rsidR="00F25194" w:rsidRPr="00B763C8">
              <w:rPr>
                <w:rFonts w:ascii="Arial" w:hAnsi="Arial" w:cs="Arial"/>
                <w:noProof/>
              </w:rPr>
              <w:t>el Municipio Del Bagre</w:t>
            </w:r>
          </w:p>
        </w:tc>
      </w:tr>
      <w:tr w:rsidR="004E1F79" w:rsidRPr="004E1F79" w14:paraId="53124BB4" w14:textId="77777777" w:rsidTr="000B57FC">
        <w:trPr>
          <w:trHeight w:val="400"/>
        </w:trPr>
        <w:tc>
          <w:tcPr>
            <w:tcW w:w="1792" w:type="pct"/>
            <w:tcBorders>
              <w:bottom w:val="single" w:sz="4" w:space="0" w:color="auto"/>
            </w:tcBorders>
            <w:shd w:val="clear" w:color="auto" w:fill="960000"/>
            <w:vAlign w:val="center"/>
          </w:tcPr>
          <w:p w14:paraId="1962D229" w14:textId="77777777" w:rsidR="004E1F79" w:rsidRPr="004E1F79" w:rsidRDefault="004E1F79" w:rsidP="000F5D8D">
            <w:pPr>
              <w:spacing w:line="276" w:lineRule="auto"/>
              <w:rPr>
                <w:rFonts w:ascii="Arial" w:hAnsi="Arial" w:cs="Arial"/>
                <w:b/>
                <w:color w:val="FFFFFF" w:themeColor="background1"/>
              </w:rPr>
            </w:pPr>
            <w:r w:rsidRPr="004E1F79">
              <w:rPr>
                <w:rFonts w:ascii="Arial" w:hAnsi="Arial" w:cs="Arial"/>
                <w:b/>
                <w:color w:val="FFFFFF" w:themeColor="background1"/>
              </w:rPr>
              <w:t xml:space="preserve">Fecha de </w:t>
            </w:r>
            <w:r w:rsidR="000B57FC">
              <w:rPr>
                <w:rFonts w:ascii="Arial" w:hAnsi="Arial" w:cs="Arial"/>
                <w:b/>
                <w:color w:val="FFFFFF" w:themeColor="background1"/>
              </w:rPr>
              <w:t>cierre del caso exitoso</w:t>
            </w:r>
            <w:r w:rsidR="000F5D8D">
              <w:rPr>
                <w:rFonts w:ascii="Arial" w:hAnsi="Arial" w:cs="Arial"/>
                <w:b/>
                <w:color w:val="FFFFFF" w:themeColor="background1"/>
              </w:rPr>
              <w:t xml:space="preserve"> </w:t>
            </w:r>
            <w:r w:rsidR="000F5D8D" w:rsidRPr="00DA0C43">
              <w:rPr>
                <w:rFonts w:ascii="Arial" w:hAnsi="Arial" w:cs="Arial"/>
                <w:b/>
                <w:color w:val="FFFFFF" w:themeColor="background1"/>
                <w:sz w:val="20"/>
              </w:rPr>
              <w:t>(dd/mm/aa)</w:t>
            </w:r>
            <w:r w:rsidRPr="004E1F79">
              <w:rPr>
                <w:rFonts w:ascii="Arial" w:hAnsi="Arial" w:cs="Arial"/>
                <w:b/>
                <w:color w:val="FFFFFF" w:themeColor="background1"/>
              </w:rPr>
              <w:t>:</w:t>
            </w:r>
          </w:p>
        </w:tc>
        <w:tc>
          <w:tcPr>
            <w:tcW w:w="3208" w:type="pct"/>
            <w:tcBorders>
              <w:bottom w:val="single" w:sz="4" w:space="0" w:color="auto"/>
            </w:tcBorders>
            <w:shd w:val="clear" w:color="auto" w:fill="auto"/>
            <w:vAlign w:val="center"/>
          </w:tcPr>
          <w:p w14:paraId="6F0D94C1" w14:textId="77777777" w:rsidR="004E1F79" w:rsidRPr="00B763C8" w:rsidRDefault="00F25194" w:rsidP="000F5D8D">
            <w:pPr>
              <w:spacing w:line="276" w:lineRule="auto"/>
              <w:rPr>
                <w:rFonts w:ascii="Arial" w:hAnsi="Arial" w:cs="Arial"/>
                <w:noProof/>
              </w:rPr>
            </w:pPr>
            <w:r w:rsidRPr="00B763C8">
              <w:rPr>
                <w:rFonts w:ascii="Arial" w:hAnsi="Arial" w:cs="Arial"/>
                <w:noProof/>
              </w:rPr>
              <w:t xml:space="preserve">26 de noviembre de </w:t>
            </w:r>
            <w:r w:rsidR="007F6603" w:rsidRPr="00B763C8">
              <w:rPr>
                <w:rFonts w:ascii="Arial" w:hAnsi="Arial" w:cs="Arial"/>
                <w:noProof/>
              </w:rPr>
              <w:t>2019</w:t>
            </w:r>
          </w:p>
        </w:tc>
      </w:tr>
      <w:tr w:rsidR="00DA0C43" w:rsidRPr="004E1F79" w14:paraId="0A37501D" w14:textId="77777777" w:rsidTr="00DA0C43">
        <w:tblPrEx>
          <w:jc w:val="center"/>
        </w:tblPrEx>
        <w:trPr>
          <w:trHeight w:val="70"/>
          <w:jc w:val="center"/>
        </w:trPr>
        <w:tc>
          <w:tcPr>
            <w:tcW w:w="5000" w:type="pct"/>
            <w:gridSpan w:val="2"/>
            <w:tcBorders>
              <w:top w:val="single" w:sz="4" w:space="0" w:color="auto"/>
              <w:left w:val="nil"/>
              <w:bottom w:val="single" w:sz="4" w:space="0" w:color="auto"/>
              <w:right w:val="nil"/>
            </w:tcBorders>
            <w:shd w:val="clear" w:color="auto" w:fill="FFFFFF" w:themeFill="background1"/>
            <w:vAlign w:val="center"/>
          </w:tcPr>
          <w:p w14:paraId="5DAB6C7B" w14:textId="77777777" w:rsidR="00DA0C43" w:rsidRPr="00DA0C43" w:rsidRDefault="00DA0C43" w:rsidP="000F5D8D">
            <w:pPr>
              <w:jc w:val="center"/>
              <w:rPr>
                <w:rFonts w:ascii="Arial" w:hAnsi="Arial" w:cs="Arial"/>
                <w:b/>
                <w:color w:val="FFFFFF" w:themeColor="background1"/>
                <w:sz w:val="16"/>
                <w:szCs w:val="16"/>
              </w:rPr>
            </w:pPr>
          </w:p>
        </w:tc>
      </w:tr>
      <w:tr w:rsidR="000F5D8D" w:rsidRPr="004E1F79" w14:paraId="29DF5856" w14:textId="77777777" w:rsidTr="000B57FC">
        <w:tblPrEx>
          <w:jc w:val="center"/>
        </w:tblPrEx>
        <w:trPr>
          <w:trHeight w:val="347"/>
          <w:jc w:val="center"/>
        </w:trPr>
        <w:tc>
          <w:tcPr>
            <w:tcW w:w="5000" w:type="pct"/>
            <w:gridSpan w:val="2"/>
            <w:tcBorders>
              <w:top w:val="single" w:sz="4" w:space="0" w:color="auto"/>
            </w:tcBorders>
            <w:shd w:val="clear" w:color="auto" w:fill="960000"/>
            <w:vAlign w:val="center"/>
          </w:tcPr>
          <w:p w14:paraId="11475507" w14:textId="77777777" w:rsidR="000F5D8D" w:rsidRPr="004E1F79" w:rsidRDefault="000F5D8D" w:rsidP="00241B78">
            <w:pPr>
              <w:spacing w:line="276" w:lineRule="auto"/>
              <w:jc w:val="center"/>
              <w:rPr>
                <w:rFonts w:ascii="Arial" w:hAnsi="Arial" w:cs="Arial"/>
                <w:color w:val="FFFFFF" w:themeColor="background1"/>
              </w:rPr>
            </w:pPr>
            <w:r w:rsidRPr="000F5D8D">
              <w:rPr>
                <w:rFonts w:ascii="Arial" w:hAnsi="Arial" w:cs="Arial"/>
                <w:b/>
                <w:color w:val="FFFFFF" w:themeColor="background1"/>
                <w:sz w:val="24"/>
              </w:rPr>
              <w:t>ALCANCE DE LA ACTUACIÓN PREVENTIVA</w:t>
            </w:r>
            <w:r w:rsidR="000B57FC">
              <w:rPr>
                <w:rFonts w:ascii="Arial" w:hAnsi="Arial" w:cs="Arial"/>
                <w:b/>
                <w:color w:val="FFFFFF" w:themeColor="background1"/>
                <w:sz w:val="24"/>
              </w:rPr>
              <w:t xml:space="preserve"> ADELANTADA</w:t>
            </w:r>
          </w:p>
        </w:tc>
      </w:tr>
      <w:tr w:rsidR="000F5D8D" w:rsidRPr="004E1F79" w14:paraId="1F241AE1" w14:textId="77777777" w:rsidTr="000B57FC">
        <w:tblPrEx>
          <w:jc w:val="center"/>
        </w:tblPrEx>
        <w:trPr>
          <w:trHeight w:val="471"/>
          <w:jc w:val="center"/>
        </w:trPr>
        <w:tc>
          <w:tcPr>
            <w:tcW w:w="1792" w:type="pct"/>
            <w:shd w:val="clear" w:color="auto" w:fill="960000"/>
            <w:vAlign w:val="center"/>
          </w:tcPr>
          <w:p w14:paraId="521CDEF7" w14:textId="77777777" w:rsidR="000F5D8D" w:rsidRPr="004E1F79" w:rsidRDefault="000F5D8D" w:rsidP="00241B78">
            <w:pPr>
              <w:spacing w:line="276" w:lineRule="auto"/>
              <w:rPr>
                <w:rFonts w:ascii="Arial" w:hAnsi="Arial" w:cs="Arial"/>
                <w:b/>
                <w:color w:val="FFFFFF" w:themeColor="background1"/>
              </w:rPr>
            </w:pPr>
            <w:r w:rsidRPr="000F5D8D">
              <w:rPr>
                <w:rFonts w:ascii="Arial" w:hAnsi="Arial" w:cs="Arial"/>
                <w:b/>
                <w:color w:val="FFFFFF" w:themeColor="background1"/>
              </w:rPr>
              <w:t>Población Beneficiada</w:t>
            </w:r>
            <w:r w:rsidRPr="004E1F79">
              <w:rPr>
                <w:rFonts w:ascii="Arial" w:hAnsi="Arial" w:cs="Arial"/>
                <w:b/>
                <w:color w:val="FFFFFF" w:themeColor="background1"/>
              </w:rPr>
              <w:t>:</w:t>
            </w:r>
          </w:p>
        </w:tc>
        <w:tc>
          <w:tcPr>
            <w:tcW w:w="3208" w:type="pct"/>
            <w:vAlign w:val="center"/>
          </w:tcPr>
          <w:p w14:paraId="33FF9F72" w14:textId="77777777" w:rsidR="000F5D8D" w:rsidRPr="00B763C8" w:rsidRDefault="00F25194" w:rsidP="00F25194">
            <w:pPr>
              <w:spacing w:before="240"/>
              <w:jc w:val="both"/>
              <w:outlineLvl w:val="0"/>
              <w:rPr>
                <w:rFonts w:ascii="Arial" w:hAnsi="Arial" w:cs="Arial"/>
                <w:noProof/>
              </w:rPr>
            </w:pPr>
            <w:r w:rsidRPr="00B763C8">
              <w:rPr>
                <w:rFonts w:ascii="Arial" w:hAnsi="Arial" w:cs="Arial"/>
                <w:noProof/>
              </w:rPr>
              <w:t>Población afiliada al Sistema General de Seguridad Social en Salud y Población Pobre No Asegurada del municipio del Bagre Antioquia</w:t>
            </w:r>
          </w:p>
        </w:tc>
      </w:tr>
      <w:tr w:rsidR="000F5D8D" w:rsidRPr="004E1F79" w14:paraId="44E5EB43" w14:textId="77777777" w:rsidTr="000B57FC">
        <w:tblPrEx>
          <w:jc w:val="center"/>
        </w:tblPrEx>
        <w:trPr>
          <w:trHeight w:val="553"/>
          <w:jc w:val="center"/>
        </w:trPr>
        <w:tc>
          <w:tcPr>
            <w:tcW w:w="1792" w:type="pct"/>
            <w:shd w:val="clear" w:color="auto" w:fill="960000"/>
            <w:vAlign w:val="center"/>
          </w:tcPr>
          <w:p w14:paraId="776CE31C" w14:textId="77777777" w:rsidR="000F5D8D" w:rsidRPr="004E1F79" w:rsidRDefault="000F5D8D" w:rsidP="00241B78">
            <w:pPr>
              <w:spacing w:line="276" w:lineRule="auto"/>
              <w:rPr>
                <w:rFonts w:ascii="Arial" w:hAnsi="Arial" w:cs="Arial"/>
                <w:b/>
                <w:color w:val="FFFFFF" w:themeColor="background1"/>
              </w:rPr>
            </w:pPr>
            <w:r w:rsidRPr="000F5D8D">
              <w:rPr>
                <w:rFonts w:ascii="Arial" w:hAnsi="Arial" w:cs="Arial"/>
                <w:b/>
                <w:color w:val="FFFFFF" w:themeColor="background1"/>
              </w:rPr>
              <w:t>Derecho Asociado</w:t>
            </w:r>
            <w:r w:rsidRPr="004E1F79">
              <w:rPr>
                <w:rFonts w:ascii="Arial" w:hAnsi="Arial" w:cs="Arial"/>
                <w:b/>
                <w:color w:val="FFFFFF" w:themeColor="background1"/>
              </w:rPr>
              <w:t>:</w:t>
            </w:r>
          </w:p>
        </w:tc>
        <w:tc>
          <w:tcPr>
            <w:tcW w:w="3208" w:type="pct"/>
            <w:vAlign w:val="center"/>
          </w:tcPr>
          <w:p w14:paraId="6FB8AA56" w14:textId="645C47D6" w:rsidR="000F5D8D" w:rsidRPr="00B763C8" w:rsidRDefault="00F25194" w:rsidP="00F25194">
            <w:pPr>
              <w:spacing w:before="240"/>
              <w:jc w:val="both"/>
              <w:outlineLvl w:val="0"/>
              <w:rPr>
                <w:rFonts w:ascii="Arial" w:hAnsi="Arial" w:cs="Arial"/>
                <w:noProof/>
              </w:rPr>
            </w:pPr>
            <w:r w:rsidRPr="00B763C8">
              <w:rPr>
                <w:rFonts w:ascii="Arial" w:hAnsi="Arial" w:cs="Arial"/>
                <w:noProof/>
              </w:rPr>
              <w:t xml:space="preserve">Derecho Fundamental </w:t>
            </w:r>
            <w:r w:rsidR="007D2376">
              <w:rPr>
                <w:rFonts w:ascii="Arial" w:hAnsi="Arial" w:cs="Arial"/>
                <w:noProof/>
              </w:rPr>
              <w:t>a</w:t>
            </w:r>
            <w:r w:rsidRPr="00B763C8">
              <w:rPr>
                <w:rFonts w:ascii="Arial" w:hAnsi="Arial" w:cs="Arial"/>
                <w:noProof/>
              </w:rPr>
              <w:t xml:space="preserve"> la Salud</w:t>
            </w:r>
          </w:p>
        </w:tc>
      </w:tr>
      <w:tr w:rsidR="000F5D8D" w:rsidRPr="004E1F79" w14:paraId="4CD0EAB8" w14:textId="77777777" w:rsidTr="000B57FC">
        <w:tblPrEx>
          <w:jc w:val="center"/>
        </w:tblPrEx>
        <w:trPr>
          <w:trHeight w:val="533"/>
          <w:jc w:val="center"/>
        </w:trPr>
        <w:tc>
          <w:tcPr>
            <w:tcW w:w="1792" w:type="pct"/>
            <w:tcBorders>
              <w:bottom w:val="single" w:sz="4" w:space="0" w:color="auto"/>
            </w:tcBorders>
            <w:shd w:val="clear" w:color="auto" w:fill="960000"/>
            <w:vAlign w:val="center"/>
          </w:tcPr>
          <w:p w14:paraId="1865A353" w14:textId="77777777" w:rsidR="000F5D8D" w:rsidRPr="000F5D8D" w:rsidRDefault="000F5D8D" w:rsidP="00241B78">
            <w:pPr>
              <w:rPr>
                <w:rFonts w:ascii="Arial" w:hAnsi="Arial" w:cs="Arial"/>
                <w:b/>
                <w:color w:val="FFFFFF" w:themeColor="background1"/>
              </w:rPr>
            </w:pPr>
            <w:r w:rsidRPr="000F5D8D">
              <w:rPr>
                <w:rFonts w:ascii="Arial" w:hAnsi="Arial" w:cs="Arial"/>
                <w:b/>
                <w:color w:val="FFFFFF" w:themeColor="background1"/>
              </w:rPr>
              <w:t>Monto en riesgo</w:t>
            </w:r>
            <w:r w:rsidR="000B57FC">
              <w:rPr>
                <w:rFonts w:ascii="Arial" w:hAnsi="Arial" w:cs="Arial"/>
                <w:b/>
                <w:color w:val="FFFFFF" w:themeColor="background1"/>
              </w:rPr>
              <w:t xml:space="preserve"> </w:t>
            </w:r>
            <w:r w:rsidRPr="000F5D8D">
              <w:rPr>
                <w:rFonts w:ascii="Arial" w:hAnsi="Arial" w:cs="Arial"/>
                <w:b/>
                <w:color w:val="FFFFFF" w:themeColor="background1"/>
              </w:rPr>
              <w:t>proteg</w:t>
            </w:r>
            <w:r w:rsidR="000B57FC">
              <w:rPr>
                <w:rFonts w:ascii="Arial" w:hAnsi="Arial" w:cs="Arial"/>
                <w:b/>
                <w:color w:val="FFFFFF" w:themeColor="background1"/>
              </w:rPr>
              <w:t>ido</w:t>
            </w:r>
            <w:r>
              <w:rPr>
                <w:rFonts w:ascii="Arial" w:hAnsi="Arial" w:cs="Arial"/>
                <w:b/>
                <w:color w:val="FFFFFF" w:themeColor="background1"/>
              </w:rPr>
              <w:t>:</w:t>
            </w:r>
          </w:p>
        </w:tc>
        <w:tc>
          <w:tcPr>
            <w:tcW w:w="3208" w:type="pct"/>
            <w:tcBorders>
              <w:bottom w:val="single" w:sz="4" w:space="0" w:color="auto"/>
            </w:tcBorders>
            <w:vAlign w:val="center"/>
          </w:tcPr>
          <w:p w14:paraId="562E0148" w14:textId="77777777" w:rsidR="000F5D8D" w:rsidRPr="00B763C8" w:rsidRDefault="00F25194" w:rsidP="00F25194">
            <w:pPr>
              <w:spacing w:before="240"/>
              <w:jc w:val="both"/>
              <w:outlineLvl w:val="0"/>
              <w:rPr>
                <w:rFonts w:ascii="Arial" w:hAnsi="Arial" w:cs="Arial"/>
                <w:noProof/>
              </w:rPr>
            </w:pPr>
            <w:r w:rsidRPr="00B763C8">
              <w:rPr>
                <w:rFonts w:ascii="Arial" w:hAnsi="Arial" w:cs="Arial"/>
                <w:noProof/>
              </w:rPr>
              <w:t>Indefinido</w:t>
            </w:r>
          </w:p>
        </w:tc>
      </w:tr>
      <w:tr w:rsidR="00DA0C43" w:rsidRPr="00DA0C43" w14:paraId="02EB378F" w14:textId="77777777" w:rsidTr="00DA0C43">
        <w:tblPrEx>
          <w:jc w:val="center"/>
        </w:tblPrEx>
        <w:trPr>
          <w:trHeight w:val="70"/>
          <w:jc w:val="center"/>
        </w:trPr>
        <w:tc>
          <w:tcPr>
            <w:tcW w:w="5000" w:type="pct"/>
            <w:gridSpan w:val="2"/>
            <w:tcBorders>
              <w:top w:val="single" w:sz="4" w:space="0" w:color="auto"/>
              <w:left w:val="nil"/>
              <w:bottom w:val="single" w:sz="4" w:space="0" w:color="auto"/>
              <w:right w:val="nil"/>
            </w:tcBorders>
            <w:shd w:val="clear" w:color="auto" w:fill="FFFFFF" w:themeFill="background1"/>
            <w:vAlign w:val="center"/>
          </w:tcPr>
          <w:p w14:paraId="6A05A809" w14:textId="77777777" w:rsidR="00E97087" w:rsidRDefault="00E97087" w:rsidP="00E97087">
            <w:pPr>
              <w:rPr>
                <w:rFonts w:ascii="Arial" w:hAnsi="Arial" w:cs="Arial"/>
                <w:b/>
                <w:color w:val="FFFFFF" w:themeColor="background1"/>
                <w:sz w:val="16"/>
                <w:szCs w:val="16"/>
              </w:rPr>
            </w:pPr>
          </w:p>
          <w:p w14:paraId="5A39BBE3" w14:textId="77777777" w:rsidR="00E97087" w:rsidRPr="00DA0C43" w:rsidRDefault="00E97087" w:rsidP="00241B78">
            <w:pPr>
              <w:jc w:val="center"/>
              <w:rPr>
                <w:rFonts w:ascii="Arial" w:hAnsi="Arial" w:cs="Arial"/>
                <w:b/>
                <w:color w:val="FFFFFF" w:themeColor="background1"/>
                <w:sz w:val="16"/>
                <w:szCs w:val="16"/>
              </w:rPr>
            </w:pPr>
          </w:p>
        </w:tc>
      </w:tr>
      <w:tr w:rsidR="000B57FC" w:rsidRPr="004E1F79" w14:paraId="609847C0" w14:textId="77777777" w:rsidTr="00A70D75">
        <w:tblPrEx>
          <w:jc w:val="center"/>
        </w:tblPrEx>
        <w:trPr>
          <w:trHeight w:val="411"/>
          <w:jc w:val="center"/>
        </w:trPr>
        <w:tc>
          <w:tcPr>
            <w:tcW w:w="5000" w:type="pct"/>
            <w:gridSpan w:val="2"/>
            <w:tcBorders>
              <w:top w:val="single" w:sz="4" w:space="0" w:color="auto"/>
            </w:tcBorders>
            <w:shd w:val="clear" w:color="auto" w:fill="960000"/>
            <w:vAlign w:val="center"/>
          </w:tcPr>
          <w:p w14:paraId="3940C807" w14:textId="77777777" w:rsidR="000B57FC" w:rsidRPr="004E1F79" w:rsidRDefault="000B57FC" w:rsidP="00A70D75">
            <w:pPr>
              <w:spacing w:line="276" w:lineRule="auto"/>
              <w:jc w:val="center"/>
              <w:rPr>
                <w:rFonts w:ascii="Arial" w:hAnsi="Arial" w:cs="Arial"/>
                <w:b/>
                <w:color w:val="FFFFFF" w:themeColor="background1"/>
              </w:rPr>
            </w:pPr>
            <w:r w:rsidRPr="000F5D8D">
              <w:rPr>
                <w:rFonts w:ascii="Arial" w:hAnsi="Arial" w:cs="Arial"/>
                <w:b/>
                <w:color w:val="FFFFFF" w:themeColor="background1"/>
                <w:sz w:val="24"/>
              </w:rPr>
              <w:t>DESCRIPCIÓN</w:t>
            </w:r>
            <w:r>
              <w:rPr>
                <w:rFonts w:ascii="Arial" w:hAnsi="Arial" w:cs="Arial"/>
                <w:b/>
                <w:color w:val="FFFFFF" w:themeColor="background1"/>
                <w:sz w:val="24"/>
              </w:rPr>
              <w:t xml:space="preserve"> DEL CASO EXITOSO</w:t>
            </w:r>
          </w:p>
        </w:tc>
      </w:tr>
      <w:tr w:rsidR="000B57FC" w:rsidRPr="004E1F79" w14:paraId="6858CA73" w14:textId="77777777" w:rsidTr="001F57CB">
        <w:tblPrEx>
          <w:jc w:val="center"/>
        </w:tblPrEx>
        <w:trPr>
          <w:trHeight w:val="437"/>
          <w:jc w:val="center"/>
        </w:trPr>
        <w:tc>
          <w:tcPr>
            <w:tcW w:w="5000" w:type="pct"/>
            <w:gridSpan w:val="2"/>
            <w:tcBorders>
              <w:bottom w:val="single" w:sz="4" w:space="0" w:color="auto"/>
            </w:tcBorders>
            <w:vAlign w:val="center"/>
          </w:tcPr>
          <w:p w14:paraId="5F4C28F1" w14:textId="77777777" w:rsidR="000B57FC" w:rsidRPr="00B763C8" w:rsidRDefault="00BB7186" w:rsidP="00BB7186">
            <w:pPr>
              <w:pStyle w:val="Prrafodelista"/>
              <w:numPr>
                <w:ilvl w:val="0"/>
                <w:numId w:val="1"/>
              </w:numPr>
              <w:jc w:val="both"/>
              <w:rPr>
                <w:rFonts w:ascii="Arial" w:hAnsi="Arial" w:cs="Arial"/>
                <w:noProof/>
                <w:color w:val="000000" w:themeColor="text1"/>
              </w:rPr>
            </w:pPr>
            <w:r w:rsidRPr="00B763C8">
              <w:rPr>
                <w:rFonts w:ascii="Arial" w:hAnsi="Arial" w:cs="Arial"/>
                <w:noProof/>
                <w:color w:val="000000" w:themeColor="text1"/>
              </w:rPr>
              <w:t>Visita administrativa adelantada por la Procuraduría Delegada para la Salud, la Protección Social y el Trabajo Decente al Municipio del Bagre Antioquia, la cual tuvo como objeto evaluar el cumplimiento por parte de la entidad territorial de la obligaciones relacionadas con la garantía de prestación de servicios de salud  a la población de esa región de país</w:t>
            </w:r>
          </w:p>
        </w:tc>
      </w:tr>
      <w:tr w:rsidR="000B57FC" w:rsidRPr="00F25194" w14:paraId="579D183A" w14:textId="77777777" w:rsidTr="00A70D75">
        <w:tblPrEx>
          <w:jc w:val="center"/>
        </w:tblPrEx>
        <w:trPr>
          <w:trHeight w:val="471"/>
          <w:jc w:val="center"/>
        </w:trPr>
        <w:tc>
          <w:tcPr>
            <w:tcW w:w="1792" w:type="pct"/>
            <w:shd w:val="clear" w:color="auto" w:fill="960000"/>
            <w:vAlign w:val="center"/>
          </w:tcPr>
          <w:p w14:paraId="66AD1F21" w14:textId="77777777" w:rsidR="000B57FC" w:rsidRPr="004E1F79" w:rsidRDefault="000B57FC" w:rsidP="00A70D75">
            <w:pPr>
              <w:spacing w:line="276" w:lineRule="auto"/>
              <w:rPr>
                <w:rFonts w:ascii="Arial" w:hAnsi="Arial" w:cs="Arial"/>
                <w:b/>
                <w:color w:val="FFFFFF" w:themeColor="background1"/>
              </w:rPr>
            </w:pPr>
            <w:r w:rsidRPr="000F5D8D">
              <w:rPr>
                <w:rFonts w:ascii="Arial" w:hAnsi="Arial" w:cs="Arial"/>
                <w:b/>
                <w:color w:val="FFFFFF" w:themeColor="background1"/>
              </w:rPr>
              <w:t>Principales Resultados</w:t>
            </w:r>
            <w:r w:rsidRPr="004E1F79">
              <w:rPr>
                <w:rFonts w:ascii="Arial" w:hAnsi="Arial" w:cs="Arial"/>
                <w:b/>
                <w:color w:val="FFFFFF" w:themeColor="background1"/>
              </w:rPr>
              <w:t>:</w:t>
            </w:r>
          </w:p>
        </w:tc>
        <w:tc>
          <w:tcPr>
            <w:tcW w:w="3208" w:type="pct"/>
            <w:shd w:val="clear" w:color="auto" w:fill="auto"/>
            <w:vAlign w:val="center"/>
          </w:tcPr>
          <w:p w14:paraId="41C8F396" w14:textId="77777777" w:rsidR="00F25194" w:rsidRPr="00B763C8" w:rsidRDefault="00F25194" w:rsidP="00E97087">
            <w:pPr>
              <w:jc w:val="both"/>
              <w:outlineLvl w:val="0"/>
              <w:rPr>
                <w:rFonts w:ascii="Arial" w:hAnsi="Arial" w:cs="Arial"/>
                <w:noProof/>
                <w:color w:val="000000" w:themeColor="text1"/>
              </w:rPr>
            </w:pPr>
          </w:p>
          <w:p w14:paraId="39461376" w14:textId="77777777" w:rsidR="00F25194" w:rsidRPr="00B763C8" w:rsidRDefault="00F25194" w:rsidP="00F25194">
            <w:pPr>
              <w:contextualSpacing/>
              <w:jc w:val="both"/>
              <w:rPr>
                <w:rFonts w:ascii="Arial" w:hAnsi="Arial" w:cs="Arial"/>
                <w:noProof/>
                <w:color w:val="000000" w:themeColor="text1"/>
              </w:rPr>
            </w:pPr>
            <w:r w:rsidRPr="00B763C8">
              <w:rPr>
                <w:rFonts w:ascii="Arial" w:hAnsi="Arial" w:cs="Arial"/>
                <w:noProof/>
                <w:color w:val="000000" w:themeColor="text1"/>
              </w:rPr>
              <w:t>Se di</w:t>
            </w:r>
            <w:r w:rsidR="00E97087" w:rsidRPr="00B763C8">
              <w:rPr>
                <w:rFonts w:ascii="Arial" w:hAnsi="Arial" w:cs="Arial"/>
                <w:noProof/>
                <w:color w:val="000000" w:themeColor="text1"/>
              </w:rPr>
              <w:t>o</w:t>
            </w:r>
            <w:r w:rsidRPr="00B763C8">
              <w:rPr>
                <w:rFonts w:ascii="Arial" w:hAnsi="Arial" w:cs="Arial"/>
                <w:noProof/>
                <w:color w:val="000000" w:themeColor="text1"/>
              </w:rPr>
              <w:t xml:space="preserve"> traslado a el operador disciplinario </w:t>
            </w:r>
            <w:r w:rsidR="00E97087" w:rsidRPr="00B763C8">
              <w:rPr>
                <w:rFonts w:ascii="Arial" w:hAnsi="Arial" w:cs="Arial"/>
                <w:noProof/>
                <w:color w:val="000000" w:themeColor="text1"/>
              </w:rPr>
              <w:t>Procuradurí</w:t>
            </w:r>
            <w:r w:rsidRPr="00B763C8">
              <w:rPr>
                <w:rFonts w:ascii="Arial" w:hAnsi="Arial" w:cs="Arial"/>
                <w:noProof/>
                <w:color w:val="000000" w:themeColor="text1"/>
              </w:rPr>
              <w:t>a 2 Delegada Moralidad Pública toda vez que se hallaron presuntas irregularidades de tipo discip</w:t>
            </w:r>
            <w:r w:rsidR="00E97087" w:rsidRPr="00B763C8">
              <w:rPr>
                <w:rFonts w:ascii="Arial" w:hAnsi="Arial" w:cs="Arial"/>
                <w:noProof/>
                <w:color w:val="000000" w:themeColor="text1"/>
              </w:rPr>
              <w:t>linario, fiscal y penal, en razó</w:t>
            </w:r>
            <w:r w:rsidRPr="00B763C8">
              <w:rPr>
                <w:rFonts w:ascii="Arial" w:hAnsi="Arial" w:cs="Arial"/>
                <w:noProof/>
                <w:color w:val="000000" w:themeColor="text1"/>
              </w:rPr>
              <w:t xml:space="preserve">n a que en esta ESE </w:t>
            </w:r>
            <w:r w:rsidR="00E97087" w:rsidRPr="00B763C8">
              <w:rPr>
                <w:rFonts w:ascii="Arial" w:hAnsi="Arial" w:cs="Arial"/>
                <w:noProof/>
                <w:color w:val="000000" w:themeColor="text1"/>
              </w:rPr>
              <w:t>se ejecutan</w:t>
            </w:r>
            <w:r w:rsidRPr="00B763C8">
              <w:rPr>
                <w:rFonts w:ascii="Arial" w:hAnsi="Arial" w:cs="Arial"/>
                <w:noProof/>
                <w:color w:val="000000" w:themeColor="text1"/>
              </w:rPr>
              <w:t xml:space="preserve"> malas</w:t>
            </w:r>
            <w:r w:rsidR="00E97087" w:rsidRPr="00B763C8">
              <w:rPr>
                <w:rFonts w:ascii="Arial" w:hAnsi="Arial" w:cs="Arial"/>
                <w:noProof/>
                <w:color w:val="000000" w:themeColor="text1"/>
              </w:rPr>
              <w:t xml:space="preserve"> </w:t>
            </w:r>
            <w:r w:rsidRPr="00B763C8">
              <w:rPr>
                <w:rFonts w:ascii="Arial" w:hAnsi="Arial" w:cs="Arial"/>
                <w:noProof/>
                <w:color w:val="000000" w:themeColor="text1"/>
              </w:rPr>
              <w:t xml:space="preserve">prácticas </w:t>
            </w:r>
            <w:r w:rsidR="00E97087" w:rsidRPr="00B763C8">
              <w:rPr>
                <w:rFonts w:ascii="Arial" w:hAnsi="Arial" w:cs="Arial"/>
                <w:noProof/>
                <w:color w:val="000000" w:themeColor="text1"/>
              </w:rPr>
              <w:t xml:space="preserve">las cuales </w:t>
            </w:r>
            <w:r w:rsidRPr="00B763C8">
              <w:rPr>
                <w:rFonts w:ascii="Arial" w:hAnsi="Arial" w:cs="Arial"/>
                <w:noProof/>
                <w:color w:val="000000" w:themeColor="text1"/>
              </w:rPr>
              <w:t>ponen en riesgo l</w:t>
            </w:r>
            <w:r w:rsidR="00E97087" w:rsidRPr="00B763C8">
              <w:rPr>
                <w:rFonts w:ascii="Arial" w:hAnsi="Arial" w:cs="Arial"/>
                <w:noProof/>
                <w:color w:val="000000" w:themeColor="text1"/>
              </w:rPr>
              <w:t>os recursos del Sistema General de seguridad Soc</w:t>
            </w:r>
            <w:r w:rsidRPr="00B763C8">
              <w:rPr>
                <w:rFonts w:ascii="Arial" w:hAnsi="Arial" w:cs="Arial"/>
                <w:noProof/>
                <w:color w:val="000000" w:themeColor="text1"/>
              </w:rPr>
              <w:t>ial en Salud  lo que coavyuda  a la falta de garantía de prestación de servicios de salud a la poblacion</w:t>
            </w:r>
            <w:r w:rsidR="00E97087" w:rsidRPr="00B763C8">
              <w:rPr>
                <w:rFonts w:ascii="Arial" w:hAnsi="Arial" w:cs="Arial"/>
                <w:noProof/>
                <w:color w:val="000000" w:themeColor="text1"/>
              </w:rPr>
              <w:t xml:space="preserve"> </w:t>
            </w:r>
            <w:r w:rsidRPr="00B763C8">
              <w:rPr>
                <w:rFonts w:ascii="Arial" w:hAnsi="Arial" w:cs="Arial"/>
                <w:noProof/>
                <w:color w:val="000000" w:themeColor="text1"/>
              </w:rPr>
              <w:t>más vulnerable del Municipio del Bagre  Antioquia.</w:t>
            </w:r>
            <w:r w:rsidR="00E97087" w:rsidRPr="00B763C8">
              <w:rPr>
                <w:rFonts w:ascii="Arial" w:hAnsi="Arial" w:cs="Arial"/>
                <w:noProof/>
                <w:color w:val="000000" w:themeColor="text1"/>
              </w:rPr>
              <w:t xml:space="preserve"> Por otra parte de se recomendó </w:t>
            </w:r>
            <w:r w:rsidR="006305B6" w:rsidRPr="00B763C8">
              <w:rPr>
                <w:rFonts w:ascii="Arial" w:hAnsi="Arial" w:cs="Arial"/>
                <w:noProof/>
                <w:color w:val="000000" w:themeColor="text1"/>
              </w:rPr>
              <w:t xml:space="preserve">dar traslado a la Fiscalia General de la Nación y ala Contraloría General de la Republica  para lo de cada competencia. </w:t>
            </w:r>
          </w:p>
          <w:p w14:paraId="72A3D3EC" w14:textId="77777777" w:rsidR="000B57FC" w:rsidRPr="00B763C8" w:rsidRDefault="000B57FC" w:rsidP="00F25194">
            <w:pPr>
              <w:rPr>
                <w:rFonts w:ascii="Arial" w:hAnsi="Arial" w:cs="Arial"/>
                <w:noProof/>
                <w:color w:val="000000" w:themeColor="text1"/>
              </w:rPr>
            </w:pPr>
          </w:p>
        </w:tc>
      </w:tr>
      <w:tr w:rsidR="000B57FC" w:rsidRPr="004E1F79" w14:paraId="6F015F26" w14:textId="77777777" w:rsidTr="00A70D75">
        <w:tblPrEx>
          <w:jc w:val="center"/>
        </w:tblPrEx>
        <w:trPr>
          <w:trHeight w:val="745"/>
          <w:jc w:val="center"/>
        </w:trPr>
        <w:tc>
          <w:tcPr>
            <w:tcW w:w="1792" w:type="pct"/>
            <w:shd w:val="clear" w:color="auto" w:fill="960000"/>
            <w:vAlign w:val="center"/>
          </w:tcPr>
          <w:p w14:paraId="2F5C7EA6" w14:textId="77777777" w:rsidR="000B57FC" w:rsidRPr="000F5D8D" w:rsidRDefault="000B57FC" w:rsidP="00A70D75">
            <w:pPr>
              <w:rPr>
                <w:rFonts w:ascii="Arial" w:hAnsi="Arial" w:cs="Arial"/>
                <w:b/>
                <w:color w:val="FFFFFF" w:themeColor="background1"/>
              </w:rPr>
            </w:pPr>
            <w:r>
              <w:rPr>
                <w:rFonts w:ascii="Arial" w:hAnsi="Arial" w:cs="Arial"/>
                <w:b/>
                <w:color w:val="FFFFFF" w:themeColor="background1"/>
              </w:rPr>
              <w:t>Evidencias (documentos, link en página web, etc.):</w:t>
            </w:r>
          </w:p>
        </w:tc>
        <w:tc>
          <w:tcPr>
            <w:tcW w:w="3208" w:type="pct"/>
            <w:shd w:val="clear" w:color="auto" w:fill="auto"/>
            <w:vAlign w:val="center"/>
          </w:tcPr>
          <w:p w14:paraId="0D0B940D" w14:textId="77777777" w:rsidR="000B57FC" w:rsidRPr="000F5D8D" w:rsidRDefault="000B57FC" w:rsidP="00A70D75">
            <w:pPr>
              <w:pStyle w:val="Prrafodelista"/>
              <w:numPr>
                <w:ilvl w:val="0"/>
                <w:numId w:val="3"/>
              </w:numPr>
              <w:tabs>
                <w:tab w:val="left" w:pos="5685"/>
              </w:tabs>
              <w:rPr>
                <w:rFonts w:ascii="Arial" w:hAnsi="Arial" w:cs="Arial"/>
              </w:rPr>
            </w:pPr>
          </w:p>
        </w:tc>
      </w:tr>
    </w:tbl>
    <w:p w14:paraId="0E27B00A" w14:textId="77777777" w:rsidR="000F5D8D" w:rsidRDefault="000F5D8D" w:rsidP="000F5D8D">
      <w:pPr>
        <w:spacing w:after="0"/>
        <w:rPr>
          <w:rFonts w:ascii="Arial" w:hAnsi="Arial" w:cs="Arial"/>
          <w:b/>
        </w:rPr>
      </w:pPr>
    </w:p>
    <w:p w14:paraId="60061E4C" w14:textId="77777777" w:rsidR="00E97087" w:rsidRDefault="00E97087" w:rsidP="000F5D8D">
      <w:pPr>
        <w:spacing w:after="0"/>
        <w:rPr>
          <w:rFonts w:ascii="Arial" w:hAnsi="Arial" w:cs="Arial"/>
          <w:b/>
        </w:rPr>
      </w:pPr>
    </w:p>
    <w:p w14:paraId="44EAFD9C" w14:textId="77777777" w:rsidR="00E97087" w:rsidRDefault="00E97087" w:rsidP="000F5D8D">
      <w:pPr>
        <w:spacing w:after="0"/>
        <w:rPr>
          <w:rFonts w:ascii="Arial" w:hAnsi="Arial" w:cs="Arial"/>
          <w:b/>
        </w:rPr>
      </w:pPr>
    </w:p>
    <w:p w14:paraId="4B94D5A5" w14:textId="77777777" w:rsidR="00E97087" w:rsidRDefault="00E97087" w:rsidP="000F5D8D">
      <w:pPr>
        <w:spacing w:after="0"/>
        <w:rPr>
          <w:rFonts w:ascii="Arial" w:hAnsi="Arial" w:cs="Arial"/>
          <w:b/>
        </w:rPr>
      </w:pPr>
    </w:p>
    <w:p w14:paraId="3DEEC669" w14:textId="77777777" w:rsidR="00E97087" w:rsidRDefault="00E97087" w:rsidP="000F5D8D">
      <w:pPr>
        <w:spacing w:after="0"/>
        <w:rPr>
          <w:rFonts w:ascii="Arial" w:hAnsi="Arial" w:cs="Arial"/>
          <w:b/>
        </w:rPr>
      </w:pPr>
    </w:p>
    <w:p w14:paraId="3656B9AB" w14:textId="77777777" w:rsidR="00E97087" w:rsidRDefault="00E97087" w:rsidP="000F5D8D">
      <w:pPr>
        <w:spacing w:after="0"/>
        <w:rPr>
          <w:rFonts w:ascii="Arial" w:hAnsi="Arial" w:cs="Arial"/>
          <w:b/>
        </w:rPr>
      </w:pPr>
    </w:p>
    <w:p w14:paraId="45FB0818" w14:textId="77777777" w:rsidR="00E97087" w:rsidRDefault="00E97087" w:rsidP="000F5D8D">
      <w:pPr>
        <w:spacing w:after="0"/>
        <w:rPr>
          <w:rFonts w:ascii="Arial" w:hAnsi="Arial" w:cs="Arial"/>
          <w:b/>
        </w:rPr>
      </w:pPr>
    </w:p>
    <w:sectPr w:rsidR="00E97087" w:rsidSect="00DA0C43">
      <w:headerReference w:type="default" r:id="rId7"/>
      <w:footerReference w:type="default" r:id="rId8"/>
      <w:pgSz w:w="12240" w:h="15840"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6223" w14:textId="77777777" w:rsidR="00324EED" w:rsidRDefault="00324EED" w:rsidP="004E1F79">
      <w:pPr>
        <w:spacing w:after="0" w:line="240" w:lineRule="auto"/>
      </w:pPr>
      <w:r>
        <w:separator/>
      </w:r>
    </w:p>
  </w:endnote>
  <w:endnote w:type="continuationSeparator" w:id="0">
    <w:p w14:paraId="07547A01" w14:textId="77777777" w:rsidR="00324EED" w:rsidRDefault="00324EED" w:rsidP="004E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961571"/>
      <w:docPartObj>
        <w:docPartGallery w:val="Page Numbers (Bottom of Page)"/>
        <w:docPartUnique/>
      </w:docPartObj>
    </w:sdtPr>
    <w:sdtEndPr/>
    <w:sdtContent>
      <w:p w14:paraId="142A4A4A" w14:textId="77777777" w:rsidR="00DA0C43" w:rsidRDefault="00DA0C43">
        <w:pPr>
          <w:pStyle w:val="Piedepgina"/>
        </w:pPr>
        <w:r>
          <w:rPr>
            <w:noProof/>
            <w:lang w:eastAsia="es-CO"/>
          </w:rPr>
          <mc:AlternateContent>
            <mc:Choice Requires="wpg">
              <w:drawing>
                <wp:anchor distT="0" distB="0" distL="114300" distR="114300" simplePos="0" relativeHeight="251659264" behindDoc="0" locked="0" layoutInCell="1" allowOverlap="1" wp14:anchorId="154DAC6C" wp14:editId="07777777">
                  <wp:simplePos x="0" y="0"/>
                  <wp:positionH relativeFrom="margin">
                    <wp:align>center</wp:align>
                  </wp:positionH>
                  <wp:positionV relativeFrom="page">
                    <wp:align>bottom</wp:align>
                  </wp:positionV>
                  <wp:extent cx="436880" cy="716915"/>
                  <wp:effectExtent l="9525" t="9525" r="10795" b="6985"/>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CCBAF86" w14:textId="77777777" w:rsidR="00DA0C43" w:rsidRDefault="00DA0C43">
                                <w:pPr>
                                  <w:pStyle w:val="Piedepgina"/>
                                  <w:jc w:val="center"/>
                                  <w:rPr>
                                    <w:sz w:val="16"/>
                                    <w:szCs w:val="16"/>
                                  </w:rPr>
                                </w:pPr>
                                <w:r>
                                  <w:fldChar w:fldCharType="begin"/>
                                </w:r>
                                <w:r>
                                  <w:instrText>PAGE    \* MERGEFORMAT</w:instrText>
                                </w:r>
                                <w:r>
                                  <w:fldChar w:fldCharType="separate"/>
                                </w:r>
                                <w:r w:rsidR="00B763C8" w:rsidRPr="00B763C8">
                                  <w:rPr>
                                    <w:noProof/>
                                    <w:sz w:val="16"/>
                                    <w:szCs w:val="16"/>
                                    <w:lang w:val="es-ES"/>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2DD0641">
                <v:group id="Grupo 8" style="position:absolute;margin-left:0;margin-top:0;width:34.4pt;height:56.45pt;z-index:251659264;mso-position-horizontal:center;mso-position-horizontal-relative:margin;mso-position-vertical:bottom;mso-position-vertical-relative:page" coordsize="688,1129" coordorigin="1743,1469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3MZgMAAB4JAAAOAAAAZHJzL2Uyb0RvYy54bWzUVttu2zAMfR+wfxD0njpKnZtRtyhyKQbs&#10;Uqzd3hVbtoXZkiYpdbph/z5KspP0gmHogAJLAVcyRYo8PCR9drFranTHtOFSpJicDDFiIpM5F2WK&#10;v9yuBzOMjKUip7UULMX3zOCL87dvzlqVsJGsZJ0zjcCIMEmrUlxZq5IoMlnFGmpOpGIChIXUDbWw&#10;1WWUa9qC9aaORsPhJGqlzpWWGTMG3i6DEJ97+0XBMvupKAyzqE4x+Gb9U/vnxj2j8zOalJqqimed&#10;G/QFXjSUC7h0b2pJLUVbzZ+YanimpZGFPclkE8mi4BnzMUA0ZPgomistt8rHUiZtqfYwAbSPcHqx&#10;2ezj3bVGPE8xJErQBlJ0pbdKopmDplVlAieutLpR1zrEB8v3MvtmQBw9lrt9GQ6jTftB5mCObq30&#10;0OwK3TgTEDTa+Qzc7zPAdhZl8DI+ncxmkKcMRFMymZNxyFBWQRqdFpnGpxiBlMST+bwXrjp1UA66&#10;hIy8MKJJuNa72rnm4gK2mQOg5t8AvamoYj5PxsHVATrvAb0EBPwRNJ0GVP2xhQiQZjvRQYqEXFRU&#10;lMyfvr1XAB9xGuD9kYrbGMjH8xCjoubqq1M8AntECAmwjU9n3gma9Jh3cMdxuKpHjCZKG3vFZIPc&#10;IsXGasrLyi6kEFBXUocb6N17Y52PBwV3sZBrXtfwnia1QG2K5+PR2LtkZM1zJ3Qyo8vNotbojkKB&#10;TtfuzwcMkuNjUAgi98YqRvNVt7aU12ENl9fC2YOgwJ1uFSrw53w4X81Ws3gQjyarQTxcLgeX60U8&#10;mKzJdLw8XS4WS/LLuUbipOJ5zoTzru8GJP47cnR9KdTxvh/sYYgeWvd4gbP9f++0T7PLbGDoRub3&#10;17pPP/D1lYhLgBGhFXyGPAMfa4amXT/wNOybgQmdYE/bS61l6xIE9fSAt0Hhz7x1Oetaw3NF3rN1&#10;X+JuEWjXN5ZHfNXgvCfcqzC04RYGWc0b6KRD93PO0eQ/o+uDontQm2v/e1qbL+C13W12AI6jQ6A4&#10;0jIMZviQgEUl9Q+MWhjK0HS+b6lmGNXvBJBqTuLYTXG/icfTEWz0sWRzLKEiA1MpzqzGKGwWNsz+&#10;rdKulfVdUkjXowvu+9jBr67x+srzAwSGsC/Y7oPBTfnjvT9/+Kw5/w0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D+9R3MZgMA&#10;AB4JAAAOAAAAAAAAAAAAAAAAAC4CAABkcnMvZTJvRG9jLnhtbFBLAQItABQABgAIAAAAIQDSl2sH&#10;2wAAAAQBAAAPAAAAAAAAAAAAAAAAAMAFAABkcnMvZG93bnJldi54bWxQSwUGAAAAAAQABADzAAAA&#10;yAYAAAAA&#10;">
                  <v:shapetype id="_x0000_t32" coordsize="21600,21600" o:oned="t" filled="f" o:spt="32" path="m,l21600,21600e">
                    <v:path fillok="f" arrowok="t" o:connecttype="none"/>
                    <o:lock v:ext="edit" shapetype="t"/>
                  </v:shapetype>
                  <v:shape id="AutoShape 77" style="position:absolute;left:2111;top:15387;width:0;height:441;flip:y;visibility:visible;mso-wrap-style:square" o:spid="_x0000_s1027" strokecolor="#7f7f7f"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svC8IAAADaAAAADwAAAGRycy9kb3ducmV2LnhtbESPT4vCMBTE7wt+h/AEb2vqwvqnGkUW&#10;FnoR0arnR/Nsq81LaWLt7qc3guBxmJnfMItVZyrRUuNKywpGwwgEcWZ1ybmCQ/r7OQXhPLLGyjIp&#10;+CMHq2XvY4GxtnfeUbv3uQgQdjEqKLyvYyldVpBBN7Q1cfDOtjHog2xyqRu8B7ip5FcUjaXBksNC&#10;gTX9FJRd9zej4DuZmItL0t2/l+nm1Fbb+naUSg363XoOwlPn3+FXO9EKZv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svC8IAAADaAAAADwAAAAAAAAAAAAAA&#10;AAChAgAAZHJzL2Rvd25yZXYueG1sUEsFBgAAAAAEAAQA+QAAAJADAAAAAA==&#10;"/>
                  <v:rect id="Rectangle 78" style="position:absolute;left:1743;top:14699;width:688;height:688;visibility:visible;mso-wrap-style:square;v-text-anchor:middle" o:spid="_x0000_s1028" filled="f" strokecolor="#7f7f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qwcUA&#10;AADbAAAADwAAAGRycy9kb3ducmV2LnhtbESPQU/DMAyF70j8h8iTuLF0HBCUZRMqICFxGdu0sZvV&#10;eE1p41RNaLt/jw9I3Gy95/c+L9eTb9VAfawDG1jMM1DEZbA1Vwb2u7fbB1AxIVtsA5OBC0VYr66v&#10;lpjbMPInDdtUKQnhmKMBl1KXax1LRx7jPHTEop1D7zHJ2lfa9jhKuG/1XZbda481S4PDjgpHZbP9&#10;8QYa9/L9+tFcii8+DMVxk8bH03FjzM1sen4ClWhK/+a/63c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SrBxQAAANsAAAAPAAAAAAAAAAAAAAAAAJgCAABkcnMv&#10;ZG93bnJldi54bWxQSwUGAAAAAAQABAD1AAAAigMAAAAA&#10;">
                    <v:textbox>
                      <w:txbxContent>
                        <w:p w:rsidR="00DA0C43" w:rsidRDefault="00DA0C43" w14:paraId="1019DC28" wp14:textId="77777777">
                          <w:pPr>
                            <w:pStyle w:val="Piedepgina"/>
                            <w:jc w:val="center"/>
                            <w:rPr>
                              <w:sz w:val="16"/>
                              <w:szCs w:val="16"/>
                            </w:rPr>
                          </w:pPr>
                          <w:r>
                            <w:fldChar w:fldCharType="begin"/>
                          </w:r>
                          <w:r>
                            <w:instrText>PAGE    \* MERGEFORMAT</w:instrText>
                          </w:r>
                          <w:r>
                            <w:fldChar w:fldCharType="separate"/>
                          </w:r>
                          <w:r w:rsidRPr="00B763C8" w:rsidR="00B763C8">
                            <w:rPr>
                              <w:noProof/>
                              <w:sz w:val="16"/>
                              <w:szCs w:val="16"/>
                              <w:lang w:val="es-ES"/>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CB0F" w14:textId="77777777" w:rsidR="00324EED" w:rsidRDefault="00324EED" w:rsidP="004E1F79">
      <w:pPr>
        <w:spacing w:after="0" w:line="240" w:lineRule="auto"/>
      </w:pPr>
      <w:r>
        <w:separator/>
      </w:r>
    </w:p>
  </w:footnote>
  <w:footnote w:type="continuationSeparator" w:id="0">
    <w:p w14:paraId="07459315" w14:textId="77777777" w:rsidR="00324EED" w:rsidRDefault="00324EED" w:rsidP="004E1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pPr w:leftFromText="141" w:rightFromText="141" w:horzAnchor="page" w:tblpXSpec="center" w:tblpY="-1035"/>
      <w:tblW w:w="5000" w:type="pct"/>
      <w:jc w:val="center"/>
      <w:tblLook w:val="04A0" w:firstRow="1" w:lastRow="0" w:firstColumn="1" w:lastColumn="0" w:noHBand="0" w:noVBand="1"/>
    </w:tblPr>
    <w:tblGrid>
      <w:gridCol w:w="1383"/>
      <w:gridCol w:w="7515"/>
      <w:gridCol w:w="1290"/>
    </w:tblGrid>
    <w:tr w:rsidR="004E1F79" w:rsidRPr="004E1F79" w14:paraId="23620C44" w14:textId="77777777" w:rsidTr="000B57FC">
      <w:trPr>
        <w:trHeight w:val="562"/>
        <w:jc w:val="center"/>
      </w:trPr>
      <w:tc>
        <w:tcPr>
          <w:tcW w:w="679" w:type="pct"/>
          <w:vMerge w:val="restart"/>
          <w:tcBorders>
            <w:left w:val="single" w:sz="4" w:space="0" w:color="auto"/>
            <w:bottom w:val="single" w:sz="4" w:space="0" w:color="auto"/>
            <w:right w:val="single" w:sz="4" w:space="0" w:color="auto"/>
          </w:tcBorders>
          <w:vAlign w:val="center"/>
        </w:tcPr>
        <w:p w14:paraId="6537F28F" w14:textId="77777777" w:rsidR="004E1F79" w:rsidRPr="004E1F79" w:rsidRDefault="004E1F79" w:rsidP="004E1F79">
          <w:pPr>
            <w:spacing w:line="276" w:lineRule="auto"/>
            <w:jc w:val="center"/>
            <w:rPr>
              <w:rFonts w:ascii="Arial" w:hAnsi="Arial" w:cs="Arial"/>
            </w:rPr>
          </w:pPr>
          <w:r w:rsidRPr="004E1F79">
            <w:rPr>
              <w:rFonts w:ascii="Arial" w:eastAsia="Times New Roman" w:hAnsi="Arial" w:cs="Arial"/>
              <w:noProof/>
              <w:lang w:eastAsia="es-CO"/>
            </w:rPr>
            <w:drawing>
              <wp:inline distT="0" distB="0" distL="0" distR="0" wp14:anchorId="22B05DF6" wp14:editId="631161C9">
                <wp:extent cx="492899" cy="685800"/>
                <wp:effectExtent l="0" t="0" r="2540" b="0"/>
                <wp:docPr id="7" name="Imagen 7" descr="Logo Procuraduria General de la N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curaduria General de la Na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070" cy="691604"/>
                        </a:xfrm>
                        <a:prstGeom prst="rect">
                          <a:avLst/>
                        </a:prstGeom>
                        <a:noFill/>
                        <a:ln>
                          <a:noFill/>
                        </a:ln>
                      </pic:spPr>
                    </pic:pic>
                  </a:graphicData>
                </a:graphic>
              </wp:inline>
            </w:drawing>
          </w:r>
        </w:p>
      </w:tc>
      <w:tc>
        <w:tcPr>
          <w:tcW w:w="3688" w:type="pct"/>
          <w:tcBorders>
            <w:left w:val="single" w:sz="4" w:space="0" w:color="auto"/>
            <w:bottom w:val="single" w:sz="4" w:space="0" w:color="auto"/>
          </w:tcBorders>
          <w:vAlign w:val="center"/>
        </w:tcPr>
        <w:p w14:paraId="29D17800" w14:textId="77777777" w:rsidR="004E1F79" w:rsidRPr="004E1F79" w:rsidRDefault="004E1F79" w:rsidP="000F5D8D">
          <w:pPr>
            <w:spacing w:line="276" w:lineRule="auto"/>
            <w:jc w:val="center"/>
            <w:rPr>
              <w:rFonts w:ascii="Arial" w:hAnsi="Arial" w:cs="Arial"/>
            </w:rPr>
          </w:pPr>
          <w:r w:rsidRPr="004E1F79">
            <w:rPr>
              <w:rFonts w:ascii="Arial" w:hAnsi="Arial" w:cs="Arial"/>
              <w:b/>
              <w:bCs/>
              <w:sz w:val="24"/>
            </w:rPr>
            <w:t>PROCURADURÍAS DELEGADAS PREVENTIVAS</w:t>
          </w:r>
        </w:p>
      </w:tc>
      <w:tc>
        <w:tcPr>
          <w:tcW w:w="633" w:type="pct"/>
          <w:vMerge w:val="restart"/>
          <w:tcBorders>
            <w:bottom w:val="single" w:sz="4" w:space="0" w:color="auto"/>
          </w:tcBorders>
          <w:vAlign w:val="center"/>
        </w:tcPr>
        <w:p w14:paraId="6DFB9E20" w14:textId="77777777" w:rsidR="004E1F79" w:rsidRPr="004E1F79" w:rsidRDefault="004E1F79" w:rsidP="004E1F79">
          <w:pPr>
            <w:spacing w:line="276" w:lineRule="auto"/>
            <w:jc w:val="center"/>
            <w:rPr>
              <w:rFonts w:ascii="Arial" w:hAnsi="Arial" w:cs="Arial"/>
              <w:b/>
              <w:sz w:val="16"/>
            </w:rPr>
          </w:pPr>
          <w:r w:rsidRPr="004E1F79">
            <w:rPr>
              <w:rFonts w:ascii="Arial" w:hAnsi="Arial" w:cs="Arial"/>
              <w:noProof/>
              <w:lang w:eastAsia="es-CO"/>
            </w:rPr>
            <w:drawing>
              <wp:inline distT="0" distB="0" distL="0" distR="0" wp14:anchorId="2CE1376F" wp14:editId="571867E0">
                <wp:extent cx="576492" cy="628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706" t="19480" r="17421" b="23327"/>
                        <a:stretch/>
                      </pic:blipFill>
                      <pic:spPr bwMode="auto">
                        <a:xfrm>
                          <a:off x="0" y="0"/>
                          <a:ext cx="600583" cy="6549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B57FC" w:rsidRPr="004E1F79" w14:paraId="34A94DDF" w14:textId="77777777" w:rsidTr="000B57FC">
      <w:trPr>
        <w:trHeight w:val="427"/>
        <w:jc w:val="center"/>
      </w:trPr>
      <w:tc>
        <w:tcPr>
          <w:tcW w:w="679" w:type="pct"/>
          <w:vMerge/>
          <w:tcBorders>
            <w:left w:val="single" w:sz="4" w:space="0" w:color="auto"/>
            <w:right w:val="single" w:sz="4" w:space="0" w:color="auto"/>
          </w:tcBorders>
        </w:tcPr>
        <w:p w14:paraId="70DF9E56" w14:textId="77777777" w:rsidR="000B57FC" w:rsidRPr="004E1F79" w:rsidRDefault="000B57FC" w:rsidP="004E1F79">
          <w:pPr>
            <w:spacing w:line="276" w:lineRule="auto"/>
            <w:rPr>
              <w:rFonts w:ascii="Arial" w:hAnsi="Arial" w:cs="Arial"/>
            </w:rPr>
          </w:pPr>
        </w:p>
      </w:tc>
      <w:tc>
        <w:tcPr>
          <w:tcW w:w="3688" w:type="pct"/>
          <w:tcBorders>
            <w:left w:val="single" w:sz="4" w:space="0" w:color="auto"/>
          </w:tcBorders>
          <w:vAlign w:val="center"/>
        </w:tcPr>
        <w:p w14:paraId="6B5EBC86" w14:textId="40914C37" w:rsidR="000B57FC" w:rsidRPr="004E1F79" w:rsidRDefault="000B57FC" w:rsidP="000F5D8D">
          <w:pPr>
            <w:spacing w:line="276" w:lineRule="auto"/>
            <w:jc w:val="center"/>
            <w:rPr>
              <w:rFonts w:ascii="Arial" w:hAnsi="Arial" w:cs="Arial"/>
              <w:b/>
              <w:bCs/>
            </w:rPr>
          </w:pPr>
          <w:r>
            <w:rPr>
              <w:rFonts w:ascii="Arial" w:hAnsi="Arial" w:cs="Arial"/>
              <w:b/>
              <w:bCs/>
              <w:sz w:val="20"/>
            </w:rPr>
            <w:t>CASOS EXITOS</w:t>
          </w:r>
          <w:r w:rsidR="007D2376">
            <w:rPr>
              <w:rFonts w:ascii="Arial" w:hAnsi="Arial" w:cs="Arial"/>
              <w:b/>
              <w:bCs/>
              <w:sz w:val="20"/>
            </w:rPr>
            <w:t>OS</w:t>
          </w:r>
        </w:p>
      </w:tc>
      <w:tc>
        <w:tcPr>
          <w:tcW w:w="633" w:type="pct"/>
          <w:vMerge/>
        </w:tcPr>
        <w:p w14:paraId="44E871BC" w14:textId="77777777" w:rsidR="000B57FC" w:rsidRPr="004E1F79" w:rsidRDefault="000B57FC" w:rsidP="004E1F79">
          <w:pPr>
            <w:spacing w:line="276" w:lineRule="auto"/>
            <w:jc w:val="center"/>
            <w:rPr>
              <w:rFonts w:ascii="Arial" w:hAnsi="Arial" w:cs="Arial"/>
              <w:b/>
              <w:sz w:val="16"/>
            </w:rPr>
          </w:pPr>
        </w:p>
      </w:tc>
    </w:tr>
  </w:tbl>
  <w:p w14:paraId="144A5D23" w14:textId="77777777" w:rsidR="004E1F79" w:rsidRDefault="004E1F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667D2"/>
    <w:multiLevelType w:val="hybridMultilevel"/>
    <w:tmpl w:val="44AA7C9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4EBD6F49"/>
    <w:multiLevelType w:val="hybridMultilevel"/>
    <w:tmpl w:val="1204A46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72491EB1"/>
    <w:multiLevelType w:val="hybridMultilevel"/>
    <w:tmpl w:val="EB9427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E25B4E"/>
    <w:multiLevelType w:val="hybridMultilevel"/>
    <w:tmpl w:val="EFD08BA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AE1"/>
    <w:rsid w:val="000B57FC"/>
    <w:rsid w:val="000F5D8D"/>
    <w:rsid w:val="00101751"/>
    <w:rsid w:val="00122F65"/>
    <w:rsid w:val="00170591"/>
    <w:rsid w:val="001F57CB"/>
    <w:rsid w:val="002D2AF3"/>
    <w:rsid w:val="002D67E4"/>
    <w:rsid w:val="0030218E"/>
    <w:rsid w:val="00324EED"/>
    <w:rsid w:val="004E1F79"/>
    <w:rsid w:val="004F7992"/>
    <w:rsid w:val="0055781F"/>
    <w:rsid w:val="00623AE1"/>
    <w:rsid w:val="006305B6"/>
    <w:rsid w:val="006D09BA"/>
    <w:rsid w:val="007D2376"/>
    <w:rsid w:val="007F6603"/>
    <w:rsid w:val="008B584F"/>
    <w:rsid w:val="0096143D"/>
    <w:rsid w:val="00A841C9"/>
    <w:rsid w:val="00B03C96"/>
    <w:rsid w:val="00B763C8"/>
    <w:rsid w:val="00BA135A"/>
    <w:rsid w:val="00BB7186"/>
    <w:rsid w:val="00BE3F32"/>
    <w:rsid w:val="00C27B32"/>
    <w:rsid w:val="00C60BD3"/>
    <w:rsid w:val="00CC3E7A"/>
    <w:rsid w:val="00DA0C43"/>
    <w:rsid w:val="00DB2527"/>
    <w:rsid w:val="00E97087"/>
    <w:rsid w:val="00F25194"/>
    <w:rsid w:val="600C0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851DC"/>
  <w15:docId w15:val="{1D4C1273-919D-4358-9667-BBA7521C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A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2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23A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AE1"/>
    <w:rPr>
      <w:rFonts w:ascii="Tahoma" w:hAnsi="Tahoma" w:cs="Tahoma"/>
      <w:sz w:val="16"/>
      <w:szCs w:val="16"/>
    </w:rPr>
  </w:style>
  <w:style w:type="paragraph" w:styleId="Encabezado">
    <w:name w:val="header"/>
    <w:basedOn w:val="Normal"/>
    <w:link w:val="EncabezadoCar"/>
    <w:uiPriority w:val="99"/>
    <w:unhideWhenUsed/>
    <w:rsid w:val="004E1F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1F79"/>
  </w:style>
  <w:style w:type="paragraph" w:styleId="Piedepgina">
    <w:name w:val="footer"/>
    <w:basedOn w:val="Normal"/>
    <w:link w:val="PiedepginaCar"/>
    <w:uiPriority w:val="99"/>
    <w:unhideWhenUsed/>
    <w:rsid w:val="004E1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1F79"/>
  </w:style>
  <w:style w:type="paragraph" w:styleId="Prrafodelista">
    <w:name w:val="List Paragraph"/>
    <w:basedOn w:val="Normal"/>
    <w:uiPriority w:val="34"/>
    <w:qFormat/>
    <w:rsid w:val="000F5D8D"/>
    <w:pPr>
      <w:ind w:left="720"/>
      <w:contextualSpacing/>
    </w:pPr>
  </w:style>
  <w:style w:type="paragraph" w:styleId="Sinespaciado">
    <w:name w:val="No Spacing"/>
    <w:uiPriority w:val="1"/>
    <w:qFormat/>
    <w:rsid w:val="00F25194"/>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8B5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1461</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Melissa Guerrero Gaviria</dc:creator>
  <cp:lastModifiedBy>OIS</cp:lastModifiedBy>
  <cp:revision>4</cp:revision>
  <cp:lastPrinted>2019-11-26T14:04:00Z</cp:lastPrinted>
  <dcterms:created xsi:type="dcterms:W3CDTF">2019-12-13T17:00:00Z</dcterms:created>
  <dcterms:modified xsi:type="dcterms:W3CDTF">2019-12-17T20:43:00Z</dcterms:modified>
</cp:coreProperties>
</file>