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A088" w14:textId="0458CC0F" w:rsidR="00CC32D7" w:rsidRPr="0013167E" w:rsidRDefault="00CC32D7" w:rsidP="0013167E">
      <w:pPr>
        <w:rPr>
          <w:b/>
          <w:bCs/>
          <w:lang w:val="es-CO"/>
        </w:rPr>
      </w:pPr>
      <w:bookmarkStart w:id="0" w:name="_GoBack"/>
      <w:bookmarkEnd w:id="0"/>
      <w:r w:rsidRPr="0013167E">
        <w:rPr>
          <w:b/>
          <w:bCs/>
        </w:rPr>
        <w:t>S</w:t>
      </w:r>
      <w:r w:rsidR="0013167E" w:rsidRPr="0013167E">
        <w:rPr>
          <w:b/>
          <w:bCs/>
        </w:rPr>
        <w:t>entencia</w:t>
      </w:r>
      <w:r w:rsidRPr="0013167E">
        <w:rPr>
          <w:b/>
          <w:bCs/>
        </w:rPr>
        <w:t xml:space="preserve"> T-</w:t>
      </w:r>
      <w:r w:rsidR="00F007F2" w:rsidRPr="0013167E">
        <w:rPr>
          <w:b/>
          <w:bCs/>
        </w:rPr>
        <w:t>503</w:t>
      </w:r>
      <w:r w:rsidR="0013167E">
        <w:rPr>
          <w:b/>
          <w:bCs/>
        </w:rPr>
        <w:t>/</w:t>
      </w:r>
      <w:r w:rsidR="004E13E8" w:rsidRPr="0013167E">
        <w:rPr>
          <w:b/>
          <w:bCs/>
        </w:rPr>
        <w:t>19</w:t>
      </w:r>
    </w:p>
    <w:p w14:paraId="6604817A" w14:textId="77777777" w:rsidR="00F453A7" w:rsidRDefault="00F453A7" w:rsidP="00774213">
      <w:pPr>
        <w:ind w:left="4253" w:hanging="4253"/>
        <w:jc w:val="both"/>
        <w:rPr>
          <w:b/>
        </w:rPr>
      </w:pPr>
    </w:p>
    <w:p w14:paraId="5D9920C2" w14:textId="77777777" w:rsidR="0013167E" w:rsidRPr="0013167E" w:rsidRDefault="0013167E" w:rsidP="00774213">
      <w:pPr>
        <w:ind w:left="4253" w:hanging="4253"/>
        <w:jc w:val="both"/>
        <w:rPr>
          <w:b/>
        </w:rPr>
      </w:pPr>
    </w:p>
    <w:p w14:paraId="61B23882" w14:textId="1A4B20B9" w:rsidR="004E13E8" w:rsidRPr="0013167E" w:rsidRDefault="0085615C" w:rsidP="0013167E">
      <w:pPr>
        <w:ind w:left="3969"/>
        <w:jc w:val="both"/>
      </w:pPr>
      <w:r w:rsidRPr="0013167E">
        <w:t xml:space="preserve">Referencia: Expediente </w:t>
      </w:r>
      <w:r w:rsidR="00EE367F" w:rsidRPr="0013167E">
        <w:rPr>
          <w:rFonts w:eastAsia="Calibri"/>
          <w:bCs/>
          <w:lang w:val="es-ES_tradnl"/>
        </w:rPr>
        <w:t>T-7</w:t>
      </w:r>
      <w:r w:rsidR="007C3073" w:rsidRPr="0013167E">
        <w:rPr>
          <w:rFonts w:eastAsia="Calibri"/>
          <w:bCs/>
          <w:lang w:val="es-ES_tradnl"/>
        </w:rPr>
        <w:t>.455.936</w:t>
      </w:r>
    </w:p>
    <w:p w14:paraId="55D9F282" w14:textId="77777777" w:rsidR="004E13E8" w:rsidRPr="0013167E" w:rsidRDefault="004E13E8" w:rsidP="0013167E">
      <w:pPr>
        <w:ind w:left="3969"/>
        <w:jc w:val="both"/>
      </w:pPr>
    </w:p>
    <w:p w14:paraId="7134D6F6" w14:textId="4C45B06D" w:rsidR="00DC46DE" w:rsidRPr="0013167E" w:rsidRDefault="00905AA2" w:rsidP="0013167E">
      <w:pPr>
        <w:ind w:left="3969"/>
        <w:jc w:val="both"/>
        <w:rPr>
          <w:rFonts w:eastAsia="Calibri"/>
          <w:u w:color="000000"/>
          <w:bdr w:val="nil"/>
          <w:lang w:eastAsia="en-US"/>
        </w:rPr>
      </w:pPr>
      <w:r w:rsidRPr="0013167E">
        <w:t xml:space="preserve">Acción de tutela presentada </w:t>
      </w:r>
      <w:r w:rsidRPr="0013167E">
        <w:rPr>
          <w:lang w:val="es-ES_tradnl"/>
        </w:rPr>
        <w:t xml:space="preserve">por </w:t>
      </w:r>
      <w:r w:rsidR="007C3073" w:rsidRPr="0013167E">
        <w:rPr>
          <w:rFonts w:eastAsia="Calibri"/>
          <w:u w:color="000000"/>
          <w:bdr w:val="nil"/>
          <w:lang w:eastAsia="en-US"/>
        </w:rPr>
        <w:t>María del Pilar Chaparro Rey, como agente oficiosa de Nelson Enrique Mantilla Chaparro, contra la Administradora Colombiana de Pensiones COLPENSIONES</w:t>
      </w:r>
    </w:p>
    <w:p w14:paraId="173B07CE" w14:textId="77777777" w:rsidR="007C3073" w:rsidRPr="0013167E" w:rsidRDefault="007C3073" w:rsidP="0013167E">
      <w:pPr>
        <w:ind w:left="3969"/>
        <w:jc w:val="both"/>
        <w:rPr>
          <w:lang w:val="es-CO"/>
        </w:rPr>
      </w:pPr>
    </w:p>
    <w:p w14:paraId="017C0C2B" w14:textId="48A99D7B" w:rsidR="00E512CF" w:rsidRPr="0013167E" w:rsidRDefault="00DF11DA" w:rsidP="0013167E">
      <w:pPr>
        <w:ind w:left="3969"/>
        <w:jc w:val="both"/>
        <w:rPr>
          <w:rFonts w:eastAsia="SimSun"/>
          <w:bCs/>
          <w:lang w:val="es-ES_tradnl"/>
        </w:rPr>
      </w:pPr>
      <w:r w:rsidRPr="0013167E">
        <w:rPr>
          <w:lang w:val="es-ES_tradnl"/>
        </w:rPr>
        <w:t xml:space="preserve">Procedencia: </w:t>
      </w:r>
      <w:r w:rsidR="004E13E8" w:rsidRPr="0013167E">
        <w:rPr>
          <w:rFonts w:eastAsia="SimSun"/>
          <w:bCs/>
          <w:lang w:val="es-ES_tradnl"/>
        </w:rPr>
        <w:t xml:space="preserve">Tribunal </w:t>
      </w:r>
      <w:r w:rsidR="007C3073" w:rsidRPr="0013167E">
        <w:rPr>
          <w:rFonts w:eastAsia="SimSun"/>
          <w:bCs/>
          <w:lang w:val="es-ES_tradnl"/>
        </w:rPr>
        <w:t>Sup</w:t>
      </w:r>
      <w:r w:rsidR="001A01B1" w:rsidRPr="0013167E">
        <w:rPr>
          <w:rFonts w:eastAsia="SimSun"/>
          <w:bCs/>
          <w:lang w:val="es-ES_tradnl"/>
        </w:rPr>
        <w:t>erior del Distrito Judicial de Bu</w:t>
      </w:r>
      <w:r w:rsidR="007C3073" w:rsidRPr="0013167E">
        <w:rPr>
          <w:rFonts w:eastAsia="SimSun"/>
          <w:bCs/>
          <w:lang w:val="es-ES_tradnl"/>
        </w:rPr>
        <w:t>caramanga</w:t>
      </w:r>
    </w:p>
    <w:p w14:paraId="124D3162" w14:textId="77777777" w:rsidR="004E13E8" w:rsidRPr="0013167E" w:rsidRDefault="004E13E8" w:rsidP="0013167E">
      <w:pPr>
        <w:ind w:left="3969"/>
        <w:jc w:val="both"/>
        <w:rPr>
          <w:lang w:val="es-CO"/>
        </w:rPr>
      </w:pPr>
    </w:p>
    <w:p w14:paraId="366C3F83" w14:textId="42ED8424" w:rsidR="004E13E8" w:rsidRPr="0013167E" w:rsidRDefault="004E13E8" w:rsidP="0013167E">
      <w:pPr>
        <w:ind w:left="3969"/>
        <w:jc w:val="both"/>
        <w:rPr>
          <w:lang w:val="es-CO"/>
        </w:rPr>
      </w:pPr>
      <w:r w:rsidRPr="0013167E">
        <w:t xml:space="preserve">Asunto: </w:t>
      </w:r>
      <w:r w:rsidR="001A01B1" w:rsidRPr="0013167E">
        <w:rPr>
          <w:shd w:val="clear" w:color="auto" w:fill="FFFFFF"/>
        </w:rPr>
        <w:t>Exigencia de requisitos no</w:t>
      </w:r>
      <w:r w:rsidR="00C23E59" w:rsidRPr="0013167E">
        <w:rPr>
          <w:shd w:val="clear" w:color="auto" w:fill="FFFFFF"/>
        </w:rPr>
        <w:t xml:space="preserve"> contemplados en la normativa</w:t>
      </w:r>
      <w:r w:rsidR="001A01B1" w:rsidRPr="0013167E">
        <w:rPr>
          <w:shd w:val="clear" w:color="auto" w:fill="FFFFFF"/>
        </w:rPr>
        <w:t xml:space="preserve"> vigente para el reconocimiento de sustitución pensional</w:t>
      </w:r>
      <w:r w:rsidR="00850EFC" w:rsidRPr="0013167E">
        <w:rPr>
          <w:shd w:val="clear" w:color="auto" w:fill="FFFFFF"/>
        </w:rPr>
        <w:t xml:space="preserve"> en</w:t>
      </w:r>
      <w:r w:rsidR="0096084F" w:rsidRPr="0013167E">
        <w:rPr>
          <w:shd w:val="clear" w:color="auto" w:fill="FFFFFF"/>
        </w:rPr>
        <w:t xml:space="preserve"> </w:t>
      </w:r>
      <w:r w:rsidR="00E17905" w:rsidRPr="0013167E">
        <w:rPr>
          <w:shd w:val="clear" w:color="auto" w:fill="FFFFFF"/>
        </w:rPr>
        <w:t xml:space="preserve">favor de </w:t>
      </w:r>
      <w:r w:rsidR="0096084F" w:rsidRPr="0013167E">
        <w:rPr>
          <w:shd w:val="clear" w:color="auto" w:fill="FFFFFF"/>
        </w:rPr>
        <w:t>persona en situaci</w:t>
      </w:r>
      <w:r w:rsidR="00E17905" w:rsidRPr="0013167E">
        <w:rPr>
          <w:shd w:val="clear" w:color="auto" w:fill="FFFFFF"/>
        </w:rPr>
        <w:t>ón de discapacidad</w:t>
      </w:r>
    </w:p>
    <w:p w14:paraId="302E0D04" w14:textId="485F0CD4" w:rsidR="00601CB6" w:rsidRPr="0013167E" w:rsidRDefault="00601CB6" w:rsidP="0013167E">
      <w:pPr>
        <w:ind w:left="3969"/>
        <w:jc w:val="both"/>
      </w:pPr>
    </w:p>
    <w:p w14:paraId="0564EACE" w14:textId="77777777" w:rsidR="0085615C" w:rsidRPr="0013167E" w:rsidRDefault="0085615C" w:rsidP="0013167E">
      <w:pPr>
        <w:ind w:left="3969"/>
        <w:jc w:val="both"/>
      </w:pPr>
      <w:r w:rsidRPr="0013167E">
        <w:t>Magistrada sustanciadora:</w:t>
      </w:r>
    </w:p>
    <w:p w14:paraId="0B909B5C" w14:textId="77777777" w:rsidR="0085615C" w:rsidRPr="0013167E" w:rsidRDefault="0085615C" w:rsidP="0013167E">
      <w:pPr>
        <w:ind w:left="3969"/>
        <w:jc w:val="both"/>
      </w:pPr>
      <w:r w:rsidRPr="0013167E">
        <w:t>GLORIA STELLA ORTIZ DELGADO</w:t>
      </w:r>
    </w:p>
    <w:p w14:paraId="632B7C55" w14:textId="77777777" w:rsidR="00CA5517" w:rsidRPr="0013167E" w:rsidRDefault="00CA5517" w:rsidP="00A9294C">
      <w:pPr>
        <w:ind w:left="1701"/>
        <w:jc w:val="both"/>
      </w:pPr>
    </w:p>
    <w:p w14:paraId="52A4BBDE" w14:textId="77777777" w:rsidR="00FD4E55" w:rsidRPr="0013167E" w:rsidRDefault="00FD4E55" w:rsidP="003D18B0">
      <w:pPr>
        <w:jc w:val="both"/>
      </w:pPr>
    </w:p>
    <w:p w14:paraId="37D41439" w14:textId="3DBEF2CA" w:rsidR="0085615C" w:rsidRPr="0013167E" w:rsidRDefault="0085615C" w:rsidP="003D18B0">
      <w:pPr>
        <w:jc w:val="both"/>
      </w:pPr>
      <w:r w:rsidRPr="0013167E">
        <w:t>Bogotá, D. C.</w:t>
      </w:r>
      <w:r w:rsidR="00813519" w:rsidRPr="0013167E">
        <w:t xml:space="preserve">, </w:t>
      </w:r>
      <w:r w:rsidR="00F007F2" w:rsidRPr="0013167E">
        <w:t>veintidós</w:t>
      </w:r>
      <w:r w:rsidR="001A01B1" w:rsidRPr="0013167E">
        <w:t xml:space="preserve"> </w:t>
      </w:r>
      <w:r w:rsidR="00DF11DA" w:rsidRPr="0013167E">
        <w:t>(</w:t>
      </w:r>
      <w:r w:rsidR="00F007F2" w:rsidRPr="0013167E">
        <w:t>22</w:t>
      </w:r>
      <w:r w:rsidRPr="0013167E">
        <w:t xml:space="preserve">) de </w:t>
      </w:r>
      <w:r w:rsidR="001A01B1" w:rsidRPr="0013167E">
        <w:t>octubre</w:t>
      </w:r>
      <w:r w:rsidR="00FB3E8A" w:rsidRPr="0013167E">
        <w:t xml:space="preserve"> </w:t>
      </w:r>
      <w:r w:rsidR="00DF11DA" w:rsidRPr="0013167E">
        <w:t xml:space="preserve">de dos mil </w:t>
      </w:r>
      <w:r w:rsidR="00813519" w:rsidRPr="0013167E">
        <w:t>diecinueve (2019</w:t>
      </w:r>
      <w:r w:rsidRPr="0013167E">
        <w:t>).</w:t>
      </w:r>
    </w:p>
    <w:p w14:paraId="5E18A8B2" w14:textId="77777777" w:rsidR="0085615C" w:rsidRDefault="0085615C" w:rsidP="003D18B0">
      <w:pPr>
        <w:jc w:val="both"/>
      </w:pPr>
    </w:p>
    <w:p w14:paraId="568A8CFD" w14:textId="77777777" w:rsidR="0013167E" w:rsidRPr="0013167E" w:rsidRDefault="0013167E" w:rsidP="003D18B0">
      <w:pPr>
        <w:jc w:val="both"/>
      </w:pPr>
    </w:p>
    <w:p w14:paraId="59573D0C" w14:textId="13580F7F" w:rsidR="00CA5517" w:rsidRPr="0013167E" w:rsidRDefault="0085615C" w:rsidP="00421EB3">
      <w:pPr>
        <w:jc w:val="both"/>
      </w:pPr>
      <w:r w:rsidRPr="0013167E">
        <w:t xml:space="preserve">La Sala </w:t>
      </w:r>
      <w:r w:rsidR="00601CB6" w:rsidRPr="0013167E">
        <w:t>Sexta</w:t>
      </w:r>
      <w:r w:rsidRPr="0013167E">
        <w:t xml:space="preserve"> de Revisión de la Corte Constitucional, integrada por </w:t>
      </w:r>
      <w:r w:rsidR="003345AC" w:rsidRPr="0013167E">
        <w:t xml:space="preserve">el Magistrado </w:t>
      </w:r>
      <w:r w:rsidR="00601CB6" w:rsidRPr="0013167E">
        <w:t>José Fernando Reyes Cuartas</w:t>
      </w:r>
      <w:r w:rsidR="003345AC" w:rsidRPr="0013167E">
        <w:t xml:space="preserve"> y las Magistradas Cristina Pardo </w:t>
      </w:r>
      <w:proofErr w:type="spellStart"/>
      <w:r w:rsidR="003345AC" w:rsidRPr="0013167E">
        <w:t>Schlesinger</w:t>
      </w:r>
      <w:proofErr w:type="spellEnd"/>
      <w:r w:rsidR="003345AC" w:rsidRPr="0013167E">
        <w:t xml:space="preserve"> </w:t>
      </w:r>
      <w:r w:rsidR="000546C2" w:rsidRPr="0013167E">
        <w:t>y</w:t>
      </w:r>
      <w:r w:rsidRPr="0013167E">
        <w:t xml:space="preserve"> Gloria Stella Ortiz Delgado, quien la preside, en ejercicio de sus competencias constitucionales </w:t>
      </w:r>
      <w:r w:rsidR="00421EB3" w:rsidRPr="0013167E">
        <w:t>y legales profiere la siguiente</w:t>
      </w:r>
    </w:p>
    <w:p w14:paraId="7CAAA6A0" w14:textId="77777777" w:rsidR="007B1A7A" w:rsidRPr="0013167E" w:rsidRDefault="007B1A7A" w:rsidP="003D18B0">
      <w:pPr>
        <w:jc w:val="center"/>
        <w:rPr>
          <w:b/>
          <w:bCs/>
        </w:rPr>
      </w:pPr>
    </w:p>
    <w:p w14:paraId="6D6D9010" w14:textId="77777777" w:rsidR="000A3954" w:rsidRPr="0013167E" w:rsidRDefault="000A3954" w:rsidP="003D18B0">
      <w:pPr>
        <w:jc w:val="center"/>
        <w:rPr>
          <w:b/>
          <w:bCs/>
        </w:rPr>
      </w:pPr>
    </w:p>
    <w:p w14:paraId="630ACB9A" w14:textId="77777777" w:rsidR="0085615C" w:rsidRPr="0013167E" w:rsidRDefault="0085615C" w:rsidP="003D18B0">
      <w:pPr>
        <w:jc w:val="center"/>
        <w:rPr>
          <w:b/>
          <w:bCs/>
        </w:rPr>
      </w:pPr>
      <w:r w:rsidRPr="0013167E">
        <w:rPr>
          <w:b/>
          <w:bCs/>
        </w:rPr>
        <w:t>SENTENCIA</w:t>
      </w:r>
    </w:p>
    <w:p w14:paraId="79C7E5C5" w14:textId="77777777" w:rsidR="00435F5B" w:rsidRPr="0013167E" w:rsidRDefault="00435F5B" w:rsidP="00435F5B">
      <w:pPr>
        <w:rPr>
          <w:b/>
          <w:bCs/>
        </w:rPr>
      </w:pPr>
    </w:p>
    <w:p w14:paraId="15641C68" w14:textId="47BBEDEE" w:rsidR="00C00075" w:rsidRPr="0013167E" w:rsidRDefault="00435F5B" w:rsidP="00C00075">
      <w:pPr>
        <w:jc w:val="both"/>
        <w:rPr>
          <w:rFonts w:eastAsia="SimSun"/>
        </w:rPr>
      </w:pPr>
      <w:r w:rsidRPr="0013167E">
        <w:rPr>
          <w:shd w:val="clear" w:color="auto" w:fill="FFFFFF"/>
        </w:rPr>
        <w:t xml:space="preserve">En el trámite de revisión del fallo de segunda instancia </w:t>
      </w:r>
      <w:r w:rsidR="005C5362" w:rsidRPr="0013167E">
        <w:rPr>
          <w:shd w:val="clear" w:color="auto" w:fill="FFFFFF"/>
        </w:rPr>
        <w:t>dictado</w:t>
      </w:r>
      <w:r w:rsidR="00C00075" w:rsidRPr="0013167E">
        <w:rPr>
          <w:shd w:val="clear" w:color="auto" w:fill="FFFFFF"/>
        </w:rPr>
        <w:t xml:space="preserve"> el 15</w:t>
      </w:r>
      <w:r w:rsidRPr="0013167E">
        <w:rPr>
          <w:shd w:val="clear" w:color="auto" w:fill="FFFFFF"/>
        </w:rPr>
        <w:t xml:space="preserve"> de </w:t>
      </w:r>
      <w:r w:rsidR="00C00075" w:rsidRPr="0013167E">
        <w:rPr>
          <w:shd w:val="clear" w:color="auto" w:fill="FFFFFF"/>
        </w:rPr>
        <w:t>mayo de 2019 por la Sala Laboral del</w:t>
      </w:r>
      <w:r w:rsidRPr="0013167E">
        <w:rPr>
          <w:shd w:val="clear" w:color="auto" w:fill="FFFFFF"/>
        </w:rPr>
        <w:t xml:space="preserve"> Tribunal </w:t>
      </w:r>
      <w:r w:rsidR="00C00075" w:rsidRPr="0013167E">
        <w:rPr>
          <w:shd w:val="clear" w:color="auto" w:fill="FFFFFF"/>
        </w:rPr>
        <w:t>Superior del Distrito Judicial de Bucaramanga</w:t>
      </w:r>
      <w:r w:rsidRPr="0013167E">
        <w:rPr>
          <w:shd w:val="clear" w:color="auto" w:fill="FFFFFF"/>
        </w:rPr>
        <w:t xml:space="preserve">, que revocó la sentencia de primera instancia que profirió el Juzgado </w:t>
      </w:r>
      <w:r w:rsidR="00C00075" w:rsidRPr="0013167E">
        <w:rPr>
          <w:shd w:val="clear" w:color="auto" w:fill="FFFFFF"/>
        </w:rPr>
        <w:t>Segundo Laboral del Circuito de Bucaramanga el 2</w:t>
      </w:r>
      <w:r w:rsidR="00D30980" w:rsidRPr="0013167E">
        <w:rPr>
          <w:shd w:val="clear" w:color="auto" w:fill="FFFFFF"/>
        </w:rPr>
        <w:t xml:space="preserve"> de </w:t>
      </w:r>
      <w:r w:rsidR="00C00075" w:rsidRPr="0013167E">
        <w:rPr>
          <w:shd w:val="clear" w:color="auto" w:fill="FFFFFF"/>
        </w:rPr>
        <w:t>mayo de 2019</w:t>
      </w:r>
      <w:r w:rsidRPr="0013167E">
        <w:rPr>
          <w:shd w:val="clear" w:color="auto" w:fill="FFFFFF"/>
        </w:rPr>
        <w:t xml:space="preserve">, mediante la cual se </w:t>
      </w:r>
      <w:r w:rsidR="00C00075" w:rsidRPr="0013167E">
        <w:rPr>
          <w:shd w:val="clear" w:color="auto" w:fill="FFFFFF"/>
        </w:rPr>
        <w:t>concedió</w:t>
      </w:r>
      <w:r w:rsidR="00F30CD2" w:rsidRPr="0013167E">
        <w:rPr>
          <w:shd w:val="clear" w:color="auto" w:fill="FFFFFF"/>
        </w:rPr>
        <w:t xml:space="preserve"> </w:t>
      </w:r>
      <w:r w:rsidRPr="0013167E">
        <w:rPr>
          <w:shd w:val="clear" w:color="auto" w:fill="FFFFFF"/>
        </w:rPr>
        <w:t>el amparo</w:t>
      </w:r>
      <w:r w:rsidR="00516D6E" w:rsidRPr="0013167E">
        <w:rPr>
          <w:shd w:val="clear" w:color="auto" w:fill="FFFFFF"/>
        </w:rPr>
        <w:t xml:space="preserve">; </w:t>
      </w:r>
      <w:r w:rsidR="00487F42" w:rsidRPr="0013167E">
        <w:rPr>
          <w:rFonts w:eastAsia="SimSun"/>
        </w:rPr>
        <w:t xml:space="preserve">dentro de la acción de tutela promovida por </w:t>
      </w:r>
      <w:r w:rsidR="00C00075" w:rsidRPr="0013167E">
        <w:rPr>
          <w:rFonts w:eastAsia="SimSun"/>
        </w:rPr>
        <w:t xml:space="preserve">María del Pilar Chaparro Rey, como agente oficiosa de Nelson Enrique Mantilla Chaparro, contra la Administradora Colombiana de Pensiones -en adelante COLPENSIONES-. </w:t>
      </w:r>
    </w:p>
    <w:p w14:paraId="221E40A9" w14:textId="4A9AAA13" w:rsidR="00B92A87" w:rsidRPr="0013167E" w:rsidRDefault="00B92A87" w:rsidP="003D18B0">
      <w:pPr>
        <w:jc w:val="both"/>
      </w:pPr>
    </w:p>
    <w:p w14:paraId="5949E972" w14:textId="022953F3" w:rsidR="00516D6E" w:rsidRPr="0013167E" w:rsidRDefault="0085615C" w:rsidP="003D18B0">
      <w:pPr>
        <w:jc w:val="both"/>
        <w:rPr>
          <w:rFonts w:eastAsia="SimSun"/>
        </w:rPr>
      </w:pPr>
      <w:r w:rsidRPr="0013167E">
        <w:t xml:space="preserve">El asunto llegó a esta Corporación </w:t>
      </w:r>
      <w:r w:rsidR="00487F42" w:rsidRPr="0013167E">
        <w:rPr>
          <w:rFonts w:eastAsia="SimSun"/>
        </w:rPr>
        <w:t xml:space="preserve">por remisión que hizo el </w:t>
      </w:r>
      <w:r w:rsidR="00435F5B" w:rsidRPr="0013167E">
        <w:rPr>
          <w:rFonts w:eastAsia="SimSun"/>
        </w:rPr>
        <w:t xml:space="preserve">Tribunal </w:t>
      </w:r>
      <w:r w:rsidR="00C00075" w:rsidRPr="0013167E">
        <w:rPr>
          <w:shd w:val="clear" w:color="auto" w:fill="FFFFFF"/>
        </w:rPr>
        <w:t>Superior del Distrito Judicial de Bucaramanga</w:t>
      </w:r>
      <w:r w:rsidR="00593FC0" w:rsidRPr="0013167E">
        <w:rPr>
          <w:rFonts w:eastAsia="SimSun"/>
        </w:rPr>
        <w:t>,</w:t>
      </w:r>
      <w:r w:rsidR="00487F42" w:rsidRPr="0013167E">
        <w:rPr>
          <w:rFonts w:eastAsia="SimSun"/>
        </w:rPr>
        <w:t xml:space="preserve"> en virtud de lo ordenado por el artículo </w:t>
      </w:r>
      <w:r w:rsidR="00487F42" w:rsidRPr="0013167E">
        <w:rPr>
          <w:rFonts w:eastAsia="SimSun"/>
        </w:rPr>
        <w:lastRenderedPageBreak/>
        <w:t>3</w:t>
      </w:r>
      <w:r w:rsidR="003A43A3" w:rsidRPr="0013167E">
        <w:rPr>
          <w:rFonts w:eastAsia="SimSun"/>
        </w:rPr>
        <w:t>2</w:t>
      </w:r>
      <w:r w:rsidR="00593FC0" w:rsidRPr="0013167E">
        <w:rPr>
          <w:rFonts w:eastAsia="SimSun"/>
        </w:rPr>
        <w:t xml:space="preserve"> del </w:t>
      </w:r>
      <w:r w:rsidR="00C00075" w:rsidRPr="0013167E">
        <w:rPr>
          <w:rFonts w:eastAsia="SimSun"/>
        </w:rPr>
        <w:t>Decreto 2591 de 1991. El 18</w:t>
      </w:r>
      <w:r w:rsidR="00487F42" w:rsidRPr="0013167E">
        <w:rPr>
          <w:rFonts w:eastAsia="SimSun"/>
        </w:rPr>
        <w:t xml:space="preserve"> de </w:t>
      </w:r>
      <w:r w:rsidR="00C00075" w:rsidRPr="0013167E">
        <w:rPr>
          <w:rFonts w:eastAsia="SimSun"/>
        </w:rPr>
        <w:t>julio</w:t>
      </w:r>
      <w:r w:rsidR="00435F5B" w:rsidRPr="0013167E">
        <w:rPr>
          <w:rFonts w:eastAsia="SimSun"/>
        </w:rPr>
        <w:t xml:space="preserve"> de 2019</w:t>
      </w:r>
      <w:r w:rsidR="00487F42" w:rsidRPr="0013167E">
        <w:rPr>
          <w:rFonts w:eastAsia="SimSun"/>
        </w:rPr>
        <w:t>, la Sala número</w:t>
      </w:r>
      <w:r w:rsidR="003A43A3" w:rsidRPr="0013167E">
        <w:rPr>
          <w:rFonts w:eastAsia="SimSun"/>
        </w:rPr>
        <w:t xml:space="preserve"> </w:t>
      </w:r>
      <w:r w:rsidR="00C00075" w:rsidRPr="0013167E">
        <w:rPr>
          <w:rFonts w:eastAsia="SimSun"/>
        </w:rPr>
        <w:t>siete</w:t>
      </w:r>
      <w:r w:rsidR="00487F42" w:rsidRPr="0013167E">
        <w:rPr>
          <w:rFonts w:eastAsia="SimSun"/>
        </w:rPr>
        <w:t xml:space="preserve"> de Selección de Tutelas de esta Corporaci</w:t>
      </w:r>
      <w:r w:rsidR="00A9294C" w:rsidRPr="0013167E">
        <w:rPr>
          <w:rFonts w:eastAsia="SimSun"/>
        </w:rPr>
        <w:t>ón lo escogió para revisión.</w:t>
      </w:r>
    </w:p>
    <w:p w14:paraId="1018F6CD" w14:textId="77777777" w:rsidR="00BC1EAC" w:rsidRPr="0013167E" w:rsidRDefault="00BC1EAC" w:rsidP="003D18B0">
      <w:pPr>
        <w:jc w:val="both"/>
        <w:rPr>
          <w:b/>
          <w:bCs/>
        </w:rPr>
      </w:pPr>
    </w:p>
    <w:p w14:paraId="397B5170" w14:textId="47DBE0BF" w:rsidR="006943FA" w:rsidRPr="0013167E" w:rsidRDefault="0085615C" w:rsidP="003D18B0">
      <w:pPr>
        <w:jc w:val="both"/>
        <w:rPr>
          <w:b/>
          <w:bCs/>
        </w:rPr>
      </w:pPr>
      <w:r w:rsidRPr="0013167E">
        <w:rPr>
          <w:b/>
          <w:bCs/>
        </w:rPr>
        <w:t>I. ANTECEDENTES</w:t>
      </w:r>
    </w:p>
    <w:p w14:paraId="66F75E12" w14:textId="77777777" w:rsidR="00C00075" w:rsidRPr="0013167E" w:rsidRDefault="00C00075" w:rsidP="002C262A">
      <w:pPr>
        <w:shd w:val="clear" w:color="auto" w:fill="FFFFFF"/>
        <w:ind w:right="49"/>
        <w:jc w:val="both"/>
        <w:textAlignment w:val="baseline"/>
        <w:rPr>
          <w:rFonts w:eastAsia="SimSun"/>
          <w:lang w:val="es-CO"/>
        </w:rPr>
      </w:pPr>
    </w:p>
    <w:p w14:paraId="7A640FC0" w14:textId="4C9471CA" w:rsidR="003161B5" w:rsidRPr="0013167E" w:rsidRDefault="00C00075" w:rsidP="002C262A">
      <w:pPr>
        <w:shd w:val="clear" w:color="auto" w:fill="FFFFFF"/>
        <w:ind w:right="49"/>
        <w:jc w:val="both"/>
        <w:textAlignment w:val="baseline"/>
        <w:rPr>
          <w:bdr w:val="none" w:sz="0" w:space="0" w:color="auto" w:frame="1"/>
          <w:lang w:val="es-ES_tradnl"/>
        </w:rPr>
      </w:pPr>
      <w:r w:rsidRPr="0013167E">
        <w:rPr>
          <w:bdr w:val="none" w:sz="0" w:space="0" w:color="auto" w:frame="1"/>
          <w:shd w:val="clear" w:color="auto" w:fill="FFFFFF"/>
          <w:lang w:val="es-ES_tradnl"/>
        </w:rPr>
        <w:t>El 20 de marzo de 2019</w:t>
      </w:r>
      <w:r w:rsidR="0088218D" w:rsidRPr="0013167E">
        <w:rPr>
          <w:bdr w:val="none" w:sz="0" w:space="0" w:color="auto" w:frame="1"/>
          <w:shd w:val="clear" w:color="auto" w:fill="FFFFFF"/>
          <w:lang w:val="es-ES_tradnl"/>
        </w:rPr>
        <w:t>, la señora</w:t>
      </w:r>
      <w:r w:rsidR="00D62A06" w:rsidRPr="0013167E">
        <w:rPr>
          <w:bdr w:val="none" w:sz="0" w:space="0" w:color="auto" w:frame="1"/>
          <w:shd w:val="clear" w:color="auto" w:fill="FFFFFF"/>
          <w:lang w:val="es-ES_tradnl"/>
        </w:rPr>
        <w:t xml:space="preserve"> </w:t>
      </w:r>
      <w:r w:rsidRPr="0013167E">
        <w:rPr>
          <w:bdr w:val="none" w:sz="0" w:space="0" w:color="auto" w:frame="1"/>
          <w:shd w:val="clear" w:color="auto" w:fill="FFFFFF"/>
          <w:lang w:val="es-ES_tradnl"/>
        </w:rPr>
        <w:t>María del Pilar Chaparro R</w:t>
      </w:r>
      <w:r w:rsidR="00850EFC" w:rsidRPr="0013167E">
        <w:rPr>
          <w:bdr w:val="none" w:sz="0" w:space="0" w:color="auto" w:frame="1"/>
          <w:shd w:val="clear" w:color="auto" w:fill="FFFFFF"/>
          <w:lang w:val="es-ES_tradnl"/>
        </w:rPr>
        <w:t>ey, obrando como agente oficiosa</w:t>
      </w:r>
      <w:r w:rsidRPr="0013167E">
        <w:rPr>
          <w:bdr w:val="none" w:sz="0" w:space="0" w:color="auto" w:frame="1"/>
          <w:shd w:val="clear" w:color="auto" w:fill="FFFFFF"/>
          <w:lang w:val="es-ES_tradnl"/>
        </w:rPr>
        <w:t xml:space="preserve"> de su hijo Nelson Enrique Mantilla Chaparro de 21 años de edad, interpuso acción de tutela </w:t>
      </w:r>
      <w:r w:rsidRPr="0013167E">
        <w:rPr>
          <w:bdr w:val="none" w:sz="0" w:space="0" w:color="auto" w:frame="1"/>
          <w:lang w:val="es-ES_tradnl"/>
        </w:rPr>
        <w:t>contra </w:t>
      </w:r>
      <w:r w:rsidRPr="0013167E">
        <w:rPr>
          <w:bdr w:val="none" w:sz="0" w:space="0" w:color="auto" w:frame="1"/>
          <w:shd w:val="clear" w:color="auto" w:fill="FFFFFF"/>
          <w:lang w:val="es-ES_tradnl"/>
        </w:rPr>
        <w:t>COLPENSIONES</w:t>
      </w:r>
      <w:r w:rsidRPr="0013167E">
        <w:rPr>
          <w:bdr w:val="none" w:sz="0" w:space="0" w:color="auto" w:frame="1"/>
          <w:lang w:val="es-ES_tradnl"/>
        </w:rPr>
        <w:t>, por considerar vulnerados los derechos fundamentales de su agenciado al mínimo vital, a la vida digna y a la seguridad social. Lo anterior, en razón a que la citada entidad negó el reconocimiento d</w:t>
      </w:r>
      <w:r w:rsidR="003161B5" w:rsidRPr="0013167E">
        <w:rPr>
          <w:bdr w:val="none" w:sz="0" w:space="0" w:color="auto" w:frame="1"/>
          <w:lang w:val="es-ES_tradnl"/>
        </w:rPr>
        <w:t>e la sustitución pensional del señor Jairo Enrique Mantilla Saavedra, a favor de su hijo</w:t>
      </w:r>
      <w:r w:rsidRPr="0013167E">
        <w:rPr>
          <w:bdr w:val="none" w:sz="0" w:space="0" w:color="auto" w:frame="1"/>
          <w:lang w:val="es-ES_tradnl"/>
        </w:rPr>
        <w:t xml:space="preserve">, en razón a que no aportó </w:t>
      </w:r>
      <w:r w:rsidR="00D62A06" w:rsidRPr="0013167E">
        <w:rPr>
          <w:bdr w:val="none" w:sz="0" w:space="0" w:color="auto" w:frame="1"/>
          <w:lang w:val="es-ES_tradnl"/>
        </w:rPr>
        <w:t>a</w:t>
      </w:r>
      <w:r w:rsidR="00E17905" w:rsidRPr="0013167E">
        <w:rPr>
          <w:bdr w:val="none" w:sz="0" w:space="0" w:color="auto" w:frame="1"/>
          <w:lang w:val="es-ES_tradnl"/>
        </w:rPr>
        <w:t xml:space="preserve"> la solicitud de reconocimiento </w:t>
      </w:r>
      <w:r w:rsidR="00D62A06" w:rsidRPr="0013167E">
        <w:rPr>
          <w:bdr w:val="none" w:sz="0" w:space="0" w:color="auto" w:frame="1"/>
          <w:lang w:val="es-ES_tradnl"/>
        </w:rPr>
        <w:t xml:space="preserve">pensional </w:t>
      </w:r>
      <w:r w:rsidRPr="0013167E">
        <w:rPr>
          <w:bdr w:val="none" w:sz="0" w:space="0" w:color="auto" w:frame="1"/>
          <w:lang w:val="es-ES_tradnl"/>
        </w:rPr>
        <w:t xml:space="preserve">un certificado de pérdida de capacidad laboral </w:t>
      </w:r>
      <w:r w:rsidR="003161B5" w:rsidRPr="0013167E">
        <w:rPr>
          <w:i/>
          <w:bdr w:val="none" w:sz="0" w:space="0" w:color="auto" w:frame="1"/>
          <w:lang w:val="es-CO"/>
        </w:rPr>
        <w:t>“actualizado”</w:t>
      </w:r>
      <w:r w:rsidR="00F30CD2" w:rsidRPr="0013167E">
        <w:rPr>
          <w:bdr w:val="none" w:sz="0" w:space="0" w:color="auto" w:frame="1"/>
          <w:lang w:val="es-CO"/>
        </w:rPr>
        <w:t>, ni tampoco la sentencia de interdicción</w:t>
      </w:r>
      <w:r w:rsidR="00E3120D" w:rsidRPr="0013167E">
        <w:rPr>
          <w:bdr w:val="none" w:sz="0" w:space="0" w:color="auto" w:frame="1"/>
          <w:lang w:val="es-CO"/>
        </w:rPr>
        <w:t xml:space="preserve"> judicial</w:t>
      </w:r>
      <w:r w:rsidR="00F30CD2" w:rsidRPr="0013167E">
        <w:rPr>
          <w:bdr w:val="none" w:sz="0" w:space="0" w:color="auto" w:frame="1"/>
          <w:lang w:val="es-CO"/>
        </w:rPr>
        <w:t xml:space="preserve">. </w:t>
      </w:r>
      <w:r w:rsidR="00D62A06" w:rsidRPr="0013167E">
        <w:rPr>
          <w:bdr w:val="none" w:sz="0" w:space="0" w:color="auto" w:frame="1"/>
          <w:lang w:val="es-CO"/>
        </w:rPr>
        <w:t xml:space="preserve"> </w:t>
      </w:r>
    </w:p>
    <w:p w14:paraId="418914B2" w14:textId="77777777" w:rsidR="0018704C" w:rsidRPr="0013167E" w:rsidRDefault="0018704C">
      <w:pPr>
        <w:autoSpaceDE w:val="0"/>
        <w:autoSpaceDN w:val="0"/>
        <w:jc w:val="both"/>
        <w:rPr>
          <w:rFonts w:eastAsia="SimSun"/>
          <w:lang w:val="es-CO"/>
        </w:rPr>
      </w:pPr>
    </w:p>
    <w:p w14:paraId="576C7F7B" w14:textId="73585261" w:rsidR="00015E3D" w:rsidRPr="0013167E" w:rsidRDefault="0085615C" w:rsidP="008E6372">
      <w:pPr>
        <w:pStyle w:val="Prrafodelista"/>
        <w:numPr>
          <w:ilvl w:val="0"/>
          <w:numId w:val="38"/>
        </w:numPr>
        <w:jc w:val="both"/>
        <w:rPr>
          <w:b/>
          <w:bCs/>
        </w:rPr>
      </w:pPr>
      <w:r w:rsidRPr="0013167E">
        <w:rPr>
          <w:b/>
          <w:bCs/>
        </w:rPr>
        <w:t xml:space="preserve">Hechos </w:t>
      </w:r>
    </w:p>
    <w:p w14:paraId="710F4F0B" w14:textId="77777777" w:rsidR="008E6372" w:rsidRPr="0013167E" w:rsidRDefault="008E6372" w:rsidP="008E6372">
      <w:pPr>
        <w:jc w:val="both"/>
        <w:rPr>
          <w:b/>
          <w:bCs/>
        </w:rPr>
      </w:pPr>
    </w:p>
    <w:p w14:paraId="0AAED183" w14:textId="75DE2374" w:rsidR="008E6372" w:rsidRPr="0013167E" w:rsidRDefault="008E6372" w:rsidP="008E6372">
      <w:pPr>
        <w:widowControl w:val="0"/>
        <w:tabs>
          <w:tab w:val="left" w:pos="2694"/>
          <w:tab w:val="left" w:pos="3060"/>
          <w:tab w:val="left" w:pos="3179"/>
        </w:tabs>
        <w:adjustRightInd w:val="0"/>
        <w:ind w:right="51"/>
        <w:jc w:val="both"/>
      </w:pPr>
      <w:r w:rsidRPr="0013167E">
        <w:t xml:space="preserve">1. La agente oficiosa manifestó que mediante Resolución </w:t>
      </w:r>
      <w:r w:rsidR="00E17905" w:rsidRPr="0013167E">
        <w:t xml:space="preserve">Nº </w:t>
      </w:r>
      <w:r w:rsidR="006A2D78" w:rsidRPr="0013167E">
        <w:t>23243 del 22</w:t>
      </w:r>
      <w:r w:rsidRPr="0013167E">
        <w:t xml:space="preserve"> de </w:t>
      </w:r>
      <w:r w:rsidR="006A2D78" w:rsidRPr="0013167E">
        <w:t>enero de 2016</w:t>
      </w:r>
      <w:r w:rsidRPr="0013167E">
        <w:t>, la entidad accionada le reconoció a</w:t>
      </w:r>
      <w:r w:rsidR="00D62A06" w:rsidRPr="0013167E">
        <w:t>l señor</w:t>
      </w:r>
      <w:r w:rsidRPr="0013167E">
        <w:t xml:space="preserve"> </w:t>
      </w:r>
      <w:r w:rsidR="006A2D78" w:rsidRPr="0013167E">
        <w:t>Jairo Enrique Mantilla Saavedra una pensión de invalidez</w:t>
      </w:r>
      <w:r w:rsidR="008C308B" w:rsidRPr="0013167E">
        <w:t xml:space="preserve"> por $</w:t>
      </w:r>
      <w:r w:rsidR="00D62A06" w:rsidRPr="0013167E">
        <w:t>3.406.512</w:t>
      </w:r>
      <w:r w:rsidRPr="0013167E">
        <w:rPr>
          <w:rStyle w:val="Refdenotaalpie"/>
        </w:rPr>
        <w:footnoteReference w:id="1"/>
      </w:r>
      <w:r w:rsidRPr="0013167E">
        <w:rPr>
          <w:i/>
        </w:rPr>
        <w:t>.</w:t>
      </w:r>
      <w:r w:rsidRPr="0013167E">
        <w:t xml:space="preserve"> </w:t>
      </w:r>
    </w:p>
    <w:p w14:paraId="6FA8540C" w14:textId="77777777" w:rsidR="008E6372" w:rsidRPr="0013167E" w:rsidRDefault="008E6372" w:rsidP="008E6372">
      <w:pPr>
        <w:pStyle w:val="Prrafodelista"/>
        <w:widowControl w:val="0"/>
        <w:tabs>
          <w:tab w:val="left" w:pos="2694"/>
          <w:tab w:val="left" w:pos="3060"/>
          <w:tab w:val="left" w:pos="3179"/>
        </w:tabs>
        <w:adjustRightInd w:val="0"/>
        <w:ind w:left="426" w:right="51"/>
        <w:jc w:val="both"/>
      </w:pPr>
    </w:p>
    <w:p w14:paraId="58B3D1D6" w14:textId="7A1F0911" w:rsidR="00AC47D4" w:rsidRPr="0013167E" w:rsidRDefault="00D62A06" w:rsidP="008E6372">
      <w:pPr>
        <w:widowControl w:val="0"/>
        <w:tabs>
          <w:tab w:val="left" w:pos="2694"/>
          <w:tab w:val="left" w:pos="3060"/>
          <w:tab w:val="left" w:pos="3179"/>
        </w:tabs>
        <w:adjustRightInd w:val="0"/>
        <w:ind w:right="51"/>
        <w:jc w:val="both"/>
      </w:pPr>
      <w:r w:rsidRPr="0013167E">
        <w:t xml:space="preserve">2. </w:t>
      </w:r>
      <w:r w:rsidR="008C308B" w:rsidRPr="0013167E">
        <w:t>El 20 de junio de 2018</w:t>
      </w:r>
      <w:r w:rsidRPr="0013167E">
        <w:t>, el señor Mantilla Saavedra</w:t>
      </w:r>
      <w:r w:rsidR="008E6372" w:rsidRPr="0013167E">
        <w:t xml:space="preserve"> falleció. En consecuencia, l</w:t>
      </w:r>
      <w:r w:rsidR="009362DE" w:rsidRPr="0013167E">
        <w:t xml:space="preserve">a señora </w:t>
      </w:r>
      <w:r w:rsidRPr="0013167E">
        <w:t>María del Pilar Chaparro Rey solicitó a COLPENSIONES</w:t>
      </w:r>
      <w:r w:rsidR="008E6372" w:rsidRPr="0013167E">
        <w:t xml:space="preserve"> el reconocimiento de la sustitución pensional</w:t>
      </w:r>
      <w:r w:rsidR="008C308B" w:rsidRPr="0013167E">
        <w:t xml:space="preserve"> para su hijo</w:t>
      </w:r>
      <w:r w:rsidRPr="0013167E">
        <w:t xml:space="preserve"> Nelson Enrique Mantilla Chaparro</w:t>
      </w:r>
      <w:r w:rsidR="00AC47D4" w:rsidRPr="0013167E">
        <w:t xml:space="preserve"> de 21 años de edad, </w:t>
      </w:r>
      <w:r w:rsidR="00A0752B" w:rsidRPr="0013167E">
        <w:t xml:space="preserve">quien </w:t>
      </w:r>
      <w:r w:rsidR="00AC47D4" w:rsidRPr="0013167E">
        <w:t>fue diagnosticado con Síndrome de Down</w:t>
      </w:r>
      <w:r w:rsidR="007A35C7" w:rsidRPr="0013167E">
        <w:rPr>
          <w:rStyle w:val="Refdenotaalpie"/>
        </w:rPr>
        <w:footnoteReference w:id="2"/>
      </w:r>
      <w:r w:rsidR="00AC47D4" w:rsidRPr="0013167E">
        <w:t xml:space="preserve"> y calificado el 20 de febrero de 2012, por el entonces Instituto de Seguros Sociales, con una pérdida de capacidad laboral del 52.50%, con fecha de estructuración del 28 de noviembre </w:t>
      </w:r>
      <w:r w:rsidR="00A0752B" w:rsidRPr="0013167E">
        <w:t>de 1998, es decir, desde su nacimiento</w:t>
      </w:r>
      <w:r w:rsidR="00A0752B" w:rsidRPr="0013167E">
        <w:rPr>
          <w:rStyle w:val="Refdenotaalpie"/>
        </w:rPr>
        <w:footnoteReference w:id="3"/>
      </w:r>
      <w:r w:rsidR="00850EFC" w:rsidRPr="0013167E">
        <w:t>,</w:t>
      </w:r>
      <w:r w:rsidR="00A0752B" w:rsidRPr="0013167E">
        <w:t xml:space="preserve"> </w:t>
      </w:r>
      <w:r w:rsidR="00850EFC" w:rsidRPr="0013167E">
        <w:rPr>
          <w:shd w:val="clear" w:color="auto" w:fill="FFFFFF"/>
        </w:rPr>
        <w:t>r</w:t>
      </w:r>
      <w:r w:rsidR="00A0752B" w:rsidRPr="0013167E">
        <w:rPr>
          <w:shd w:val="clear" w:color="auto" w:fill="FFFFFF"/>
        </w:rPr>
        <w:t>azón por la cual</w:t>
      </w:r>
      <w:r w:rsidR="007A35C7" w:rsidRPr="0013167E">
        <w:rPr>
          <w:shd w:val="clear" w:color="auto" w:fill="FFFFFF"/>
        </w:rPr>
        <w:t xml:space="preserve"> dependía económicamente </w:t>
      </w:r>
      <w:r w:rsidR="00A0752B" w:rsidRPr="0013167E">
        <w:rPr>
          <w:shd w:val="clear" w:color="auto" w:fill="FFFFFF"/>
        </w:rPr>
        <w:t>de su padre.</w:t>
      </w:r>
    </w:p>
    <w:p w14:paraId="3B693F22" w14:textId="77777777" w:rsidR="008E6372" w:rsidRPr="0013167E" w:rsidRDefault="008E6372" w:rsidP="00A0752B"/>
    <w:p w14:paraId="6678368D" w14:textId="18D27DED" w:rsidR="00882C5F" w:rsidRPr="0013167E" w:rsidRDefault="00A0752B" w:rsidP="00882C5F">
      <w:pPr>
        <w:jc w:val="both"/>
      </w:pPr>
      <w:r w:rsidRPr="0013167E">
        <w:t xml:space="preserve">3. </w:t>
      </w:r>
      <w:r w:rsidR="008E6372" w:rsidRPr="0013167E">
        <w:t>L</w:t>
      </w:r>
      <w:r w:rsidRPr="0013167E">
        <w:t>a entidad demandada</w:t>
      </w:r>
      <w:r w:rsidR="00850EFC" w:rsidRPr="0013167E">
        <w:t>,</w:t>
      </w:r>
      <w:r w:rsidR="008E6372" w:rsidRPr="0013167E">
        <w:t xml:space="preserve"> mediante Resolu</w:t>
      </w:r>
      <w:r w:rsidR="0054003A" w:rsidRPr="0013167E">
        <w:t>ción Nº 11526 del 16 de enero de 2019, resolvió negar el reconocimiento de la sustitución pensional a fa</w:t>
      </w:r>
      <w:r w:rsidR="00636FE1" w:rsidRPr="0013167E">
        <w:t xml:space="preserve">vor del joven Mantilla Chaparro </w:t>
      </w:r>
      <w:r w:rsidR="0054003A" w:rsidRPr="0013167E">
        <w:rPr>
          <w:i/>
        </w:rPr>
        <w:t>“hasta tanto sea aportado un dictamen de pérdida de capacidad laboral actualizado”</w:t>
      </w:r>
      <w:r w:rsidR="0054003A" w:rsidRPr="0013167E">
        <w:t xml:space="preserve">. Lo anterior, con fundamento en que </w:t>
      </w:r>
      <w:r w:rsidR="0054003A" w:rsidRPr="0013167E">
        <w:rPr>
          <w:i/>
        </w:rPr>
        <w:t xml:space="preserve">“actualmente COLPENSIONES cuenta con una directriz en la que se señala que los </w:t>
      </w:r>
      <w:r w:rsidR="008C3D22" w:rsidRPr="0013167E">
        <w:rPr>
          <w:i/>
        </w:rPr>
        <w:t>dictámenes</w:t>
      </w:r>
      <w:r w:rsidR="0054003A" w:rsidRPr="0013167E">
        <w:rPr>
          <w:i/>
        </w:rPr>
        <w:t xml:space="preserve"> a ser tenidos en cuenta para el </w:t>
      </w:r>
      <w:r w:rsidR="008C3D22" w:rsidRPr="0013167E">
        <w:rPr>
          <w:i/>
        </w:rPr>
        <w:t>reconocimiento</w:t>
      </w:r>
      <w:r w:rsidR="0054003A" w:rsidRPr="0013167E">
        <w:rPr>
          <w:i/>
        </w:rPr>
        <w:t xml:space="preserve"> prestacional no deben </w:t>
      </w:r>
      <w:r w:rsidR="008C3D22" w:rsidRPr="0013167E">
        <w:rPr>
          <w:i/>
        </w:rPr>
        <w:t xml:space="preserve">tener más de 3 años de proferidos.” </w:t>
      </w:r>
      <w:r w:rsidR="008C3D22" w:rsidRPr="0013167E">
        <w:t xml:space="preserve">Dicha decisión fue confirmada </w:t>
      </w:r>
      <w:r w:rsidR="008C3D22" w:rsidRPr="0013167E">
        <w:lastRenderedPageBreak/>
        <w:t>mediante Resoluc</w:t>
      </w:r>
      <w:r w:rsidR="00525D68" w:rsidRPr="0013167E">
        <w:t>io</w:t>
      </w:r>
      <w:r w:rsidR="008C3D22" w:rsidRPr="0013167E">
        <w:t>n</w:t>
      </w:r>
      <w:r w:rsidR="00525D68" w:rsidRPr="0013167E">
        <w:t>es</w:t>
      </w:r>
      <w:r w:rsidR="008C3D22" w:rsidRPr="0013167E">
        <w:t xml:space="preserve"> Nº 54236 del 28 de febrero de 2019</w:t>
      </w:r>
      <w:r w:rsidR="008C3D22" w:rsidRPr="0013167E">
        <w:rPr>
          <w:rStyle w:val="Refdenotaalpie"/>
        </w:rPr>
        <w:footnoteReference w:id="4"/>
      </w:r>
      <w:r w:rsidR="00525D68" w:rsidRPr="0013167E">
        <w:t xml:space="preserve"> y Nº 802 del 18 de marzo siguiente</w:t>
      </w:r>
      <w:r w:rsidR="00722BF4" w:rsidRPr="0013167E">
        <w:rPr>
          <w:rStyle w:val="Refdenotaalpie"/>
        </w:rPr>
        <w:footnoteReference w:id="5"/>
      </w:r>
      <w:r w:rsidR="008C3D22" w:rsidRPr="0013167E">
        <w:t>. Por su parte, la sustitución pensional fue reconocida a la señora Damaris del Carmen García V</w:t>
      </w:r>
      <w:r w:rsidR="006268E2" w:rsidRPr="0013167E">
        <w:t>illamizar, en calidad de compañera permanente</w:t>
      </w:r>
      <w:r w:rsidR="008C3D22" w:rsidRPr="0013167E">
        <w:t xml:space="preserve"> del causante</w:t>
      </w:r>
      <w:r w:rsidR="008C3D22" w:rsidRPr="0013167E">
        <w:rPr>
          <w:rStyle w:val="Refdenotaalpie"/>
        </w:rPr>
        <w:footnoteReference w:id="6"/>
      </w:r>
      <w:r w:rsidR="008C3D22" w:rsidRPr="0013167E">
        <w:t xml:space="preserve">. </w:t>
      </w:r>
    </w:p>
    <w:p w14:paraId="2BD663D6" w14:textId="77777777" w:rsidR="00936F9A" w:rsidRPr="0013167E" w:rsidRDefault="00936F9A" w:rsidP="00882C5F">
      <w:pPr>
        <w:jc w:val="both"/>
      </w:pPr>
    </w:p>
    <w:p w14:paraId="7E3075D2" w14:textId="4534261F" w:rsidR="008E6372" w:rsidRPr="0013167E" w:rsidRDefault="008C3D22" w:rsidP="00882C5F">
      <w:pPr>
        <w:jc w:val="both"/>
        <w:rPr>
          <w:shd w:val="clear" w:color="auto" w:fill="FFFFFF"/>
        </w:rPr>
      </w:pPr>
      <w:r w:rsidRPr="0013167E">
        <w:t xml:space="preserve">4. </w:t>
      </w:r>
      <w:r w:rsidR="00015E3D" w:rsidRPr="0013167E">
        <w:rPr>
          <w:u w:color="000000"/>
          <w:bdr w:val="none" w:sz="0" w:space="0" w:color="auto" w:frame="1"/>
          <w:lang w:val="es-ES_tradnl" w:eastAsia="es-CO"/>
        </w:rPr>
        <w:t>Con fundamento en los hechos anteriormente expuestos,</w:t>
      </w:r>
      <w:r w:rsidR="00327DD0" w:rsidRPr="0013167E">
        <w:rPr>
          <w:u w:color="000000"/>
          <w:bdr w:val="none" w:sz="0" w:space="0" w:color="auto" w:frame="1"/>
          <w:lang w:val="es-ES_tradnl" w:eastAsia="es-CO"/>
        </w:rPr>
        <w:t xml:space="preserve"> </w:t>
      </w:r>
      <w:r w:rsidR="00882C5F" w:rsidRPr="0013167E">
        <w:rPr>
          <w:rFonts w:eastAsia="Calibri"/>
          <w:bCs/>
          <w:iCs/>
          <w:lang w:val="es-CO"/>
        </w:rPr>
        <w:t xml:space="preserve">la agente oficiosa solicitó </w:t>
      </w:r>
      <w:r w:rsidR="00882C5F" w:rsidRPr="0013167E">
        <w:rPr>
          <w:rFonts w:eastAsia="Calibri"/>
          <w:b/>
          <w:bCs/>
          <w:iCs/>
          <w:lang w:val="es-CO"/>
        </w:rPr>
        <w:t>(i)</w:t>
      </w:r>
      <w:r w:rsidR="00882C5F" w:rsidRPr="0013167E">
        <w:rPr>
          <w:rFonts w:eastAsia="Calibri"/>
          <w:bCs/>
          <w:iCs/>
          <w:lang w:val="es-CO"/>
        </w:rPr>
        <w:t xml:space="preserve"> la protección de los derechos fundamentales invocados y que, por lo tanto, </w:t>
      </w:r>
      <w:r w:rsidR="00882C5F" w:rsidRPr="0013167E">
        <w:rPr>
          <w:rFonts w:eastAsia="Calibri"/>
          <w:b/>
          <w:bCs/>
          <w:iCs/>
          <w:lang w:val="es-CO"/>
        </w:rPr>
        <w:t>(ii)</w:t>
      </w:r>
      <w:r w:rsidR="00882C5F" w:rsidRPr="0013167E">
        <w:rPr>
          <w:rFonts w:eastAsia="Calibri"/>
          <w:bCs/>
          <w:iCs/>
          <w:lang w:val="es-CO"/>
        </w:rPr>
        <w:t xml:space="preserve"> se ordene a la entidad accionada que</w:t>
      </w:r>
      <w:r w:rsidR="00636FE1" w:rsidRPr="0013167E">
        <w:rPr>
          <w:rFonts w:eastAsia="Calibri"/>
          <w:bCs/>
          <w:iCs/>
          <w:lang w:val="es-CO"/>
        </w:rPr>
        <w:t>,</w:t>
      </w:r>
      <w:r w:rsidR="00882C5F" w:rsidRPr="0013167E">
        <w:rPr>
          <w:rFonts w:eastAsia="Calibri"/>
          <w:bCs/>
          <w:iCs/>
          <w:lang w:val="es-CO"/>
        </w:rPr>
        <w:t xml:space="preserve"> sin la exigencia de requisitos inexistentes</w:t>
      </w:r>
      <w:r w:rsidR="002579F0" w:rsidRPr="0013167E">
        <w:rPr>
          <w:rFonts w:eastAsia="Calibri"/>
          <w:bCs/>
          <w:iCs/>
          <w:lang w:val="es-CO"/>
        </w:rPr>
        <w:t xml:space="preserve"> en la legislación</w:t>
      </w:r>
      <w:r w:rsidR="00636FE1" w:rsidRPr="0013167E">
        <w:rPr>
          <w:rFonts w:eastAsia="Calibri"/>
          <w:bCs/>
          <w:iCs/>
          <w:lang w:val="es-CO"/>
        </w:rPr>
        <w:t>,</w:t>
      </w:r>
      <w:r w:rsidR="00882C5F" w:rsidRPr="0013167E">
        <w:rPr>
          <w:rFonts w:eastAsia="Calibri"/>
          <w:bCs/>
          <w:iCs/>
          <w:lang w:val="es-CO"/>
        </w:rPr>
        <w:t xml:space="preserve"> reconozca la sustitución pensional a favor de su hijo Nelson Enrique Mantilla Chaparro, quien </w:t>
      </w:r>
      <w:r w:rsidR="00882C5F" w:rsidRPr="0013167E">
        <w:rPr>
          <w:shd w:val="clear" w:color="auto" w:fill="FFFFFF"/>
        </w:rPr>
        <w:t>dependía económicamente de su padre, motivo por el cual, tras su muerte, no ha contado con los recursos necesarios para su sostenimiento</w:t>
      </w:r>
      <w:r w:rsidR="00882C5F" w:rsidRPr="0013167E">
        <w:rPr>
          <w:rStyle w:val="Refdenotaalpie"/>
          <w:shd w:val="clear" w:color="auto" w:fill="FFFFFF"/>
        </w:rPr>
        <w:footnoteReference w:id="7"/>
      </w:r>
      <w:r w:rsidR="00882C5F" w:rsidRPr="0013167E">
        <w:rPr>
          <w:shd w:val="clear" w:color="auto" w:fill="FFFFFF"/>
        </w:rPr>
        <w:t xml:space="preserve">. </w:t>
      </w:r>
    </w:p>
    <w:p w14:paraId="4D78F7BD" w14:textId="77777777" w:rsidR="009D5CCF" w:rsidRPr="0013167E" w:rsidRDefault="009D5CCF" w:rsidP="00882C5F">
      <w:pPr>
        <w:jc w:val="both"/>
        <w:rPr>
          <w:shd w:val="clear" w:color="auto" w:fill="FFFFFF"/>
        </w:rPr>
      </w:pPr>
    </w:p>
    <w:p w14:paraId="34C4D990" w14:textId="16B794CD" w:rsidR="009D5CCF" w:rsidRPr="0013167E" w:rsidRDefault="009D5CCF" w:rsidP="00882C5F">
      <w:pPr>
        <w:jc w:val="both"/>
        <w:rPr>
          <w:rFonts w:eastAsia="Calibri"/>
          <w:bCs/>
          <w:iCs/>
          <w:lang w:val="es-CO"/>
        </w:rPr>
      </w:pPr>
      <w:r w:rsidRPr="0013167E">
        <w:rPr>
          <w:shd w:val="clear" w:color="auto" w:fill="FFFFFF"/>
        </w:rPr>
        <w:t xml:space="preserve">5. Por último, la agente oficiosa manifestó que tampoco debería supeditarse el reconocimiento de la sustitución pensional a la declaración de interdicción judicial, pues su hijo </w:t>
      </w:r>
      <w:r w:rsidRPr="0013167E">
        <w:rPr>
          <w:i/>
          <w:shd w:val="clear" w:color="auto" w:fill="FFFFFF"/>
        </w:rPr>
        <w:t>“tiene derecho a que sus actos no sean nulos, no le pueden quitar la capacidad jurídica y dársela a un tercero para que decida todo”</w:t>
      </w:r>
      <w:r w:rsidRPr="0013167E">
        <w:rPr>
          <w:rStyle w:val="Refdenotaalpie"/>
          <w:rFonts w:eastAsia="Calibri"/>
          <w:bCs/>
          <w:iCs/>
          <w:lang w:val="es-CO"/>
        </w:rPr>
        <w:footnoteReference w:id="8"/>
      </w:r>
      <w:r w:rsidRPr="0013167E">
        <w:rPr>
          <w:i/>
          <w:shd w:val="clear" w:color="auto" w:fill="FFFFFF"/>
        </w:rPr>
        <w:t>.</w:t>
      </w:r>
    </w:p>
    <w:p w14:paraId="7E781737" w14:textId="77777777" w:rsidR="00015E3D" w:rsidRPr="0013167E" w:rsidRDefault="00015E3D" w:rsidP="00FD4E55">
      <w:pPr>
        <w:widowControl w:val="0"/>
        <w:adjustRightInd w:val="0"/>
        <w:jc w:val="both"/>
        <w:rPr>
          <w:lang w:val="es-CO"/>
        </w:rPr>
      </w:pPr>
    </w:p>
    <w:p w14:paraId="2E64867B" w14:textId="5AC23FF5" w:rsidR="0085615C" w:rsidRPr="0013167E" w:rsidRDefault="0085615C">
      <w:pPr>
        <w:pStyle w:val="Textoindependiente3"/>
        <w:overflowPunct w:val="0"/>
        <w:adjustRightInd w:val="0"/>
        <w:spacing w:after="0"/>
        <w:ind w:right="51"/>
        <w:jc w:val="both"/>
        <w:textAlignment w:val="baseline"/>
        <w:rPr>
          <w:b/>
          <w:bCs/>
          <w:sz w:val="28"/>
          <w:szCs w:val="28"/>
        </w:rPr>
      </w:pPr>
      <w:r w:rsidRPr="0013167E">
        <w:rPr>
          <w:b/>
          <w:bCs/>
          <w:sz w:val="28"/>
          <w:szCs w:val="28"/>
        </w:rPr>
        <w:t xml:space="preserve">II. </w:t>
      </w:r>
      <w:r w:rsidR="003A0B9E" w:rsidRPr="0013167E">
        <w:rPr>
          <w:b/>
          <w:bCs/>
          <w:sz w:val="28"/>
          <w:szCs w:val="28"/>
        </w:rPr>
        <w:t>ACTUACIÓN PROCESAL</w:t>
      </w:r>
    </w:p>
    <w:p w14:paraId="1A735474" w14:textId="77777777" w:rsidR="00993238" w:rsidRPr="0013167E" w:rsidRDefault="00993238">
      <w:pPr>
        <w:pStyle w:val="Textoindependiente3"/>
        <w:overflowPunct w:val="0"/>
        <w:adjustRightInd w:val="0"/>
        <w:spacing w:after="0"/>
        <w:ind w:right="51"/>
        <w:jc w:val="both"/>
        <w:textAlignment w:val="baseline"/>
        <w:rPr>
          <w:b/>
          <w:bCs/>
          <w:sz w:val="28"/>
          <w:szCs w:val="28"/>
        </w:rPr>
      </w:pPr>
    </w:p>
    <w:p w14:paraId="557BAE12" w14:textId="13ABCFF5" w:rsidR="00993238" w:rsidRPr="0013167E" w:rsidRDefault="00F1462C">
      <w:pPr>
        <w:jc w:val="both"/>
        <w:rPr>
          <w:rFonts w:eastAsia="SimSun"/>
          <w:bCs/>
        </w:rPr>
      </w:pPr>
      <w:r w:rsidRPr="0013167E">
        <w:rPr>
          <w:rFonts w:eastAsia="SimSun"/>
          <w:bCs/>
        </w:rPr>
        <w:t xml:space="preserve">Mediante auto del </w:t>
      </w:r>
      <w:r w:rsidR="00936F9A" w:rsidRPr="0013167E">
        <w:rPr>
          <w:rFonts w:eastAsia="SimSun"/>
          <w:bCs/>
        </w:rPr>
        <w:t>10</w:t>
      </w:r>
      <w:r w:rsidR="0005551D" w:rsidRPr="0013167E">
        <w:rPr>
          <w:rFonts w:eastAsia="SimSun"/>
          <w:bCs/>
        </w:rPr>
        <w:t xml:space="preserve"> de </w:t>
      </w:r>
      <w:r w:rsidR="00936F9A" w:rsidRPr="0013167E">
        <w:rPr>
          <w:rFonts w:eastAsia="SimSun"/>
          <w:bCs/>
        </w:rPr>
        <w:t>abril de 2019</w:t>
      </w:r>
      <w:r w:rsidRPr="0013167E">
        <w:rPr>
          <w:rFonts w:eastAsia="SimSun"/>
          <w:bCs/>
        </w:rPr>
        <w:t xml:space="preserve">, </w:t>
      </w:r>
      <w:r w:rsidR="00936F9A" w:rsidRPr="0013167E">
        <w:rPr>
          <w:rFonts w:eastAsia="SimSun"/>
          <w:bCs/>
          <w:lang w:val="es-ES_tradnl"/>
        </w:rPr>
        <w:t>el Juzgado Segundo Laboral de</w:t>
      </w:r>
      <w:r w:rsidR="00741731" w:rsidRPr="0013167E">
        <w:rPr>
          <w:rFonts w:eastAsia="SimSun"/>
          <w:bCs/>
          <w:lang w:val="es-ES_tradnl"/>
        </w:rPr>
        <w:t>l Circuito</w:t>
      </w:r>
      <w:r w:rsidR="00936F9A" w:rsidRPr="0013167E">
        <w:rPr>
          <w:rFonts w:eastAsia="SimSun"/>
          <w:bCs/>
          <w:lang w:val="es-ES_tradnl"/>
        </w:rPr>
        <w:t xml:space="preserve"> </w:t>
      </w:r>
      <w:r w:rsidR="009362DE" w:rsidRPr="0013167E">
        <w:rPr>
          <w:rFonts w:eastAsia="SimSun"/>
          <w:bCs/>
          <w:lang w:val="es-ES_tradnl"/>
        </w:rPr>
        <w:t xml:space="preserve">de </w:t>
      </w:r>
      <w:r w:rsidR="00936F9A" w:rsidRPr="0013167E">
        <w:rPr>
          <w:rFonts w:eastAsia="SimSun"/>
          <w:bCs/>
          <w:lang w:val="es-ES_tradnl"/>
        </w:rPr>
        <w:t xml:space="preserve">Bucaramanga </w:t>
      </w:r>
      <w:r w:rsidR="005F45AC" w:rsidRPr="0013167E">
        <w:rPr>
          <w:rFonts w:eastAsia="SimSun"/>
          <w:bCs/>
          <w:lang w:val="es-ES_tradnl"/>
        </w:rPr>
        <w:t xml:space="preserve">corrió traslado </w:t>
      </w:r>
      <w:r w:rsidR="00936F9A" w:rsidRPr="0013167E">
        <w:rPr>
          <w:rFonts w:eastAsia="SimSun"/>
          <w:bCs/>
          <w:lang w:val="es-ES_tradnl"/>
        </w:rPr>
        <w:t>a COLPENSIONES y vinculó a la señora Damaris del Carmen García Villamizar</w:t>
      </w:r>
      <w:r w:rsidR="005F45AC" w:rsidRPr="0013167E">
        <w:rPr>
          <w:rFonts w:eastAsia="SimSun"/>
          <w:bCs/>
          <w:lang w:val="es-ES_tradnl"/>
        </w:rPr>
        <w:t xml:space="preserve"> para que se pronunciara</w:t>
      </w:r>
      <w:r w:rsidR="00936F9A" w:rsidRPr="0013167E">
        <w:rPr>
          <w:rFonts w:eastAsia="SimSun"/>
          <w:bCs/>
          <w:lang w:val="es-ES_tradnl"/>
        </w:rPr>
        <w:t>n</w:t>
      </w:r>
      <w:r w:rsidR="005F45AC" w:rsidRPr="0013167E">
        <w:rPr>
          <w:rFonts w:eastAsia="SimSun"/>
          <w:bCs/>
          <w:lang w:val="es-ES_tradnl"/>
        </w:rPr>
        <w:t xml:space="preserve"> sobre los hechos objeto de controversia</w:t>
      </w:r>
      <w:r w:rsidR="00C21BA6" w:rsidRPr="0013167E">
        <w:rPr>
          <w:rStyle w:val="Refdenotaalpie"/>
          <w:rFonts w:eastAsia="SimSun"/>
          <w:bCs/>
        </w:rPr>
        <w:footnoteReference w:id="9"/>
      </w:r>
      <w:r w:rsidR="00AB4F59" w:rsidRPr="0013167E">
        <w:rPr>
          <w:rFonts w:eastAsia="SimSun"/>
          <w:bCs/>
        </w:rPr>
        <w:t xml:space="preserve">. </w:t>
      </w:r>
    </w:p>
    <w:p w14:paraId="7FFE42CB" w14:textId="77777777" w:rsidR="00DE2A12" w:rsidRPr="0013167E" w:rsidRDefault="00DE2A12">
      <w:pPr>
        <w:pStyle w:val="Textoindependiente3"/>
        <w:overflowPunct w:val="0"/>
        <w:adjustRightInd w:val="0"/>
        <w:spacing w:after="0"/>
        <w:ind w:right="51"/>
        <w:jc w:val="both"/>
        <w:textAlignment w:val="baseline"/>
        <w:rPr>
          <w:rFonts w:eastAsia="SimSun"/>
          <w:bCs/>
          <w:sz w:val="28"/>
          <w:szCs w:val="28"/>
          <w:lang w:val="es-ES_tradnl"/>
        </w:rPr>
      </w:pPr>
    </w:p>
    <w:p w14:paraId="4D98BC2D" w14:textId="309739D2" w:rsidR="003B0D18" w:rsidRPr="0013167E" w:rsidRDefault="0054003A" w:rsidP="003B0D18">
      <w:pPr>
        <w:ind w:right="49"/>
        <w:jc w:val="both"/>
        <w:rPr>
          <w:b/>
          <w:lang w:val="es-ES_tradnl"/>
        </w:rPr>
      </w:pPr>
      <w:r w:rsidRPr="0013167E">
        <w:rPr>
          <w:b/>
          <w:bCs/>
          <w:lang w:val="es-ES_tradnl"/>
        </w:rPr>
        <w:t>A. Respuesta de COLPENSIONES</w:t>
      </w:r>
    </w:p>
    <w:p w14:paraId="0539C859" w14:textId="77777777" w:rsidR="003B0D18" w:rsidRPr="0013167E" w:rsidRDefault="003B0D18" w:rsidP="003B0D18">
      <w:pPr>
        <w:ind w:right="49"/>
        <w:jc w:val="both"/>
        <w:rPr>
          <w:bCs/>
          <w:lang w:val="es-ES_tradnl"/>
        </w:rPr>
      </w:pPr>
    </w:p>
    <w:p w14:paraId="0BDBF9C0" w14:textId="0468F040" w:rsidR="009A2C71" w:rsidRPr="0013167E" w:rsidRDefault="009A2C71" w:rsidP="009A2C71">
      <w:pPr>
        <w:ind w:right="49"/>
        <w:jc w:val="both"/>
        <w:rPr>
          <w:rFonts w:eastAsia="Calibri"/>
          <w:lang w:val="es-CO"/>
        </w:rPr>
      </w:pPr>
      <w:r w:rsidRPr="0013167E">
        <w:rPr>
          <w:bCs/>
          <w:lang w:val="es-ES_tradnl"/>
        </w:rPr>
        <w:t>COLPENSIONES</w:t>
      </w:r>
      <w:r w:rsidR="00AB2400" w:rsidRPr="0013167E">
        <w:rPr>
          <w:bCs/>
          <w:lang w:val="es-ES_tradnl"/>
        </w:rPr>
        <w:t xml:space="preserve"> señaló</w:t>
      </w:r>
      <w:r w:rsidR="003B0D18" w:rsidRPr="0013167E">
        <w:rPr>
          <w:bCs/>
          <w:lang w:val="es-ES_tradnl"/>
        </w:rPr>
        <w:t xml:space="preserve"> que la tutela resultaba improceden</w:t>
      </w:r>
      <w:r w:rsidR="00644F0E" w:rsidRPr="0013167E">
        <w:rPr>
          <w:bCs/>
          <w:lang w:val="es-ES_tradnl"/>
        </w:rPr>
        <w:t>te para controvertir la negativa del reconocimiento de la sustitución pensional</w:t>
      </w:r>
      <w:r w:rsidR="003B0D18" w:rsidRPr="0013167E">
        <w:rPr>
          <w:bCs/>
          <w:lang w:val="es-ES_tradnl"/>
        </w:rPr>
        <w:t xml:space="preserve">. Al respecto, precisó que la solicitante </w:t>
      </w:r>
      <w:r w:rsidR="00644F0E" w:rsidRPr="0013167E">
        <w:rPr>
          <w:bCs/>
          <w:lang w:val="es-ES_tradnl"/>
        </w:rPr>
        <w:t>puede acudir a la jurisdicción ordinaria laboral</w:t>
      </w:r>
      <w:r w:rsidR="00AB2400" w:rsidRPr="0013167E">
        <w:rPr>
          <w:bCs/>
          <w:lang w:val="es-ES_tradnl"/>
        </w:rPr>
        <w:t xml:space="preserve"> </w:t>
      </w:r>
      <w:r w:rsidR="003B0D18" w:rsidRPr="0013167E">
        <w:rPr>
          <w:bCs/>
          <w:lang w:val="es-ES_tradnl"/>
        </w:rPr>
        <w:t>para debatir las violaciones de derechos fundamentales que alega, habida cuenta del carácter subsidiario del amparo</w:t>
      </w:r>
      <w:r w:rsidR="003B0D18" w:rsidRPr="0013167E">
        <w:rPr>
          <w:rStyle w:val="Refdenotaalpie"/>
          <w:bCs/>
          <w:lang w:val="es-ES_tradnl"/>
        </w:rPr>
        <w:footnoteReference w:id="10"/>
      </w:r>
      <w:r w:rsidR="003B0D18" w:rsidRPr="0013167E">
        <w:rPr>
          <w:bCs/>
          <w:lang w:val="es-ES_tradnl"/>
        </w:rPr>
        <w:t>.</w:t>
      </w:r>
      <w:r w:rsidRPr="0013167E">
        <w:rPr>
          <w:rFonts w:eastAsia="Calibri"/>
          <w:lang w:val="es-CO"/>
        </w:rPr>
        <w:t xml:space="preserve"> </w:t>
      </w:r>
    </w:p>
    <w:p w14:paraId="20CA202C" w14:textId="77777777" w:rsidR="009A2C71" w:rsidRPr="0013167E" w:rsidRDefault="009A2C71" w:rsidP="009A2C71">
      <w:pPr>
        <w:ind w:right="49"/>
        <w:jc w:val="both"/>
        <w:rPr>
          <w:rFonts w:eastAsia="Calibri"/>
          <w:lang w:val="es-CO"/>
        </w:rPr>
      </w:pPr>
    </w:p>
    <w:p w14:paraId="44A248FD" w14:textId="05DDEB81" w:rsidR="00936F9A" w:rsidRPr="0013167E" w:rsidRDefault="00644F0E" w:rsidP="00644F0E">
      <w:pPr>
        <w:ind w:right="49"/>
        <w:jc w:val="both"/>
        <w:rPr>
          <w:b/>
          <w:bCs/>
          <w:lang w:val="es-ES_tradnl"/>
        </w:rPr>
      </w:pPr>
      <w:r w:rsidRPr="0013167E">
        <w:rPr>
          <w:b/>
          <w:bCs/>
          <w:lang w:val="es-ES_tradnl"/>
        </w:rPr>
        <w:t xml:space="preserve">B. </w:t>
      </w:r>
      <w:r w:rsidR="00936F9A" w:rsidRPr="0013167E">
        <w:rPr>
          <w:b/>
          <w:bCs/>
          <w:lang w:val="es-ES_tradnl"/>
        </w:rPr>
        <w:t>Respuesta de la señora Damaris del Carmen García Villamizar</w:t>
      </w:r>
    </w:p>
    <w:p w14:paraId="4DE8ADC1" w14:textId="77777777" w:rsidR="003B0D18" w:rsidRPr="0013167E" w:rsidRDefault="003B0D18" w:rsidP="003B0D18">
      <w:pPr>
        <w:ind w:right="49"/>
        <w:jc w:val="both"/>
        <w:rPr>
          <w:b/>
          <w:bCs/>
          <w:lang w:val="es-ES_tradnl"/>
        </w:rPr>
      </w:pPr>
    </w:p>
    <w:p w14:paraId="2383EF08" w14:textId="36B5BA49" w:rsidR="00644F0E" w:rsidRPr="0013167E" w:rsidRDefault="00644F0E" w:rsidP="003B0D18">
      <w:pPr>
        <w:ind w:right="49"/>
        <w:jc w:val="both"/>
        <w:rPr>
          <w:bCs/>
          <w:lang w:val="es-ES_tradnl"/>
        </w:rPr>
      </w:pPr>
      <w:r w:rsidRPr="0013167E">
        <w:rPr>
          <w:bCs/>
          <w:lang w:val="es-ES_tradnl"/>
        </w:rPr>
        <w:lastRenderedPageBreak/>
        <w:t xml:space="preserve">La </w:t>
      </w:r>
      <w:r w:rsidR="00722BF4" w:rsidRPr="0013167E">
        <w:rPr>
          <w:bCs/>
          <w:lang w:val="es-ES_tradnl"/>
        </w:rPr>
        <w:t xml:space="preserve">apoderada de la </w:t>
      </w:r>
      <w:r w:rsidRPr="0013167E">
        <w:rPr>
          <w:bCs/>
          <w:lang w:val="es-ES_tradnl"/>
        </w:rPr>
        <w:t xml:space="preserve">señora García Villamizar solicitó declarar improcedente el amparo, en la medida en que </w:t>
      </w:r>
      <w:r w:rsidRPr="0013167E">
        <w:rPr>
          <w:bCs/>
          <w:i/>
          <w:lang w:val="es-ES_tradnl"/>
        </w:rPr>
        <w:t>“</w:t>
      </w:r>
      <w:r w:rsidR="00722BF4" w:rsidRPr="0013167E">
        <w:rPr>
          <w:bCs/>
          <w:i/>
          <w:lang w:val="es-ES_tradnl"/>
        </w:rPr>
        <w:t xml:space="preserve">mi mandante acogida al principio de la buena fe manifestado en la honradez, en cumplimiento de la obligación moral porque no hay decisión judicial a la fecha de hoy, pagó a quien suscribe la tutela señora MARÍA DEL PILAR CHAPARRO REY madre del señor NELSON ENRIQUE MANTILLA CHAPARRO las sumas de dinero correspondientes al 50% del valor de la pensión sustitutiva que le canceló </w:t>
      </w:r>
      <w:r w:rsidR="006311FD" w:rsidRPr="0013167E">
        <w:rPr>
          <w:bCs/>
          <w:i/>
          <w:lang w:val="es-ES_tradnl"/>
        </w:rPr>
        <w:t>COLPENSIONES honrando un contrato de transacción que mi mandante suscribió con MARÍA DEL PILAR CHAPARRO REY</w:t>
      </w:r>
      <w:r w:rsidRPr="0013167E">
        <w:rPr>
          <w:bCs/>
          <w:i/>
          <w:lang w:val="es-ES_tradnl"/>
        </w:rPr>
        <w:t>”</w:t>
      </w:r>
      <w:r w:rsidRPr="0013167E">
        <w:rPr>
          <w:rStyle w:val="Refdenotaalpie"/>
          <w:bCs/>
          <w:lang w:val="es-ES_tradnl"/>
        </w:rPr>
        <w:footnoteReference w:id="11"/>
      </w:r>
      <w:r w:rsidRPr="0013167E">
        <w:rPr>
          <w:bCs/>
          <w:lang w:val="es-ES_tradnl"/>
        </w:rPr>
        <w:t>.</w:t>
      </w:r>
    </w:p>
    <w:p w14:paraId="3D8AC629" w14:textId="77777777" w:rsidR="00644F0E" w:rsidRPr="0013167E" w:rsidRDefault="00644F0E" w:rsidP="003B0D18">
      <w:pPr>
        <w:ind w:right="49"/>
        <w:jc w:val="both"/>
        <w:rPr>
          <w:bCs/>
          <w:lang w:val="es-ES_tradnl"/>
        </w:rPr>
      </w:pPr>
    </w:p>
    <w:p w14:paraId="4E651DB1" w14:textId="2C30D6C5" w:rsidR="0085615C" w:rsidRPr="0013167E" w:rsidRDefault="009A2C71">
      <w:pPr>
        <w:pStyle w:val="Textoindependiente3"/>
        <w:overflowPunct w:val="0"/>
        <w:adjustRightInd w:val="0"/>
        <w:spacing w:after="0"/>
        <w:ind w:right="51"/>
        <w:jc w:val="both"/>
        <w:textAlignment w:val="baseline"/>
        <w:rPr>
          <w:rFonts w:eastAsia="SimSun"/>
          <w:b/>
          <w:bCs/>
          <w:sz w:val="28"/>
          <w:szCs w:val="28"/>
        </w:rPr>
      </w:pPr>
      <w:r w:rsidRPr="0013167E">
        <w:rPr>
          <w:b/>
          <w:sz w:val="28"/>
          <w:szCs w:val="28"/>
        </w:rPr>
        <w:t>C</w:t>
      </w:r>
      <w:r w:rsidR="0085615C" w:rsidRPr="0013167E">
        <w:rPr>
          <w:b/>
          <w:sz w:val="28"/>
          <w:szCs w:val="28"/>
        </w:rPr>
        <w:t xml:space="preserve">. </w:t>
      </w:r>
      <w:r w:rsidR="0085615C" w:rsidRPr="0013167E">
        <w:rPr>
          <w:b/>
          <w:bCs/>
          <w:sz w:val="28"/>
          <w:szCs w:val="28"/>
        </w:rPr>
        <w:t xml:space="preserve">Sentencia de </w:t>
      </w:r>
      <w:r w:rsidR="002C6C6C" w:rsidRPr="0013167E">
        <w:rPr>
          <w:rFonts w:eastAsia="SimSun"/>
          <w:b/>
          <w:bCs/>
          <w:sz w:val="28"/>
          <w:szCs w:val="28"/>
        </w:rPr>
        <w:t>primera instancia</w:t>
      </w:r>
      <w:r w:rsidR="00E6604F" w:rsidRPr="0013167E">
        <w:rPr>
          <w:rStyle w:val="Refdenotaalpie"/>
          <w:rFonts w:eastAsia="SimSun"/>
          <w:bCs/>
          <w:sz w:val="28"/>
          <w:szCs w:val="28"/>
        </w:rPr>
        <w:footnoteReference w:id="12"/>
      </w:r>
      <w:r w:rsidR="002C6C6C" w:rsidRPr="0013167E">
        <w:rPr>
          <w:rFonts w:eastAsia="SimSun"/>
          <w:bCs/>
          <w:sz w:val="28"/>
          <w:szCs w:val="28"/>
        </w:rPr>
        <w:t xml:space="preserve"> </w:t>
      </w:r>
    </w:p>
    <w:p w14:paraId="64C22D3E" w14:textId="77777777" w:rsidR="004355D3" w:rsidRPr="0013167E" w:rsidRDefault="004355D3" w:rsidP="006E756B">
      <w:pPr>
        <w:tabs>
          <w:tab w:val="left" w:pos="313"/>
        </w:tabs>
        <w:jc w:val="both"/>
        <w:rPr>
          <w:rFonts w:eastAsiaTheme="minorHAnsi"/>
          <w:lang w:eastAsia="en-US"/>
        </w:rPr>
      </w:pPr>
    </w:p>
    <w:p w14:paraId="1425A93B" w14:textId="6323E45F" w:rsidR="00B0432F" w:rsidRPr="0013167E" w:rsidRDefault="00DC2F4A" w:rsidP="00B0432F">
      <w:pPr>
        <w:ind w:right="50"/>
        <w:jc w:val="both"/>
        <w:rPr>
          <w:lang w:val="es-ES_tradnl"/>
        </w:rPr>
      </w:pPr>
      <w:r w:rsidRPr="0013167E">
        <w:rPr>
          <w:lang w:val="es-ES_tradnl"/>
        </w:rPr>
        <w:t>Mediante sentencia del 2</w:t>
      </w:r>
      <w:r w:rsidR="004355D3" w:rsidRPr="0013167E">
        <w:rPr>
          <w:lang w:val="es-ES_tradnl"/>
        </w:rPr>
        <w:t xml:space="preserve"> de </w:t>
      </w:r>
      <w:r w:rsidRPr="0013167E">
        <w:rPr>
          <w:lang w:val="es-ES_tradnl"/>
        </w:rPr>
        <w:t>mayo de 2019, el Juzgado Segundo Laboral del Circuito de Bucaramanga</w:t>
      </w:r>
      <w:r w:rsidR="00B0432F" w:rsidRPr="0013167E">
        <w:rPr>
          <w:rFonts w:eastAsia="Calibri"/>
          <w:lang w:eastAsia="en-US"/>
        </w:rPr>
        <w:t xml:space="preserve"> resolvió: (i) tutelar </w:t>
      </w:r>
      <w:r w:rsidR="00BC5EC3" w:rsidRPr="0013167E">
        <w:rPr>
          <w:rFonts w:eastAsia="Calibri"/>
          <w:lang w:eastAsia="en-US"/>
        </w:rPr>
        <w:t xml:space="preserve">como mecanismo transitorio </w:t>
      </w:r>
      <w:r w:rsidR="00B0432F" w:rsidRPr="0013167E">
        <w:rPr>
          <w:rFonts w:eastAsia="Calibri"/>
          <w:lang w:eastAsia="en-US"/>
        </w:rPr>
        <w:t>los derechos fundamentales al m</w:t>
      </w:r>
      <w:r w:rsidR="00E77868" w:rsidRPr="0013167E">
        <w:rPr>
          <w:rFonts w:eastAsia="Calibri"/>
          <w:lang w:eastAsia="en-US"/>
        </w:rPr>
        <w:t>ínimo vital y a</w:t>
      </w:r>
      <w:r w:rsidR="00B0432F" w:rsidRPr="0013167E">
        <w:rPr>
          <w:rFonts w:eastAsia="Calibri"/>
          <w:lang w:eastAsia="en-US"/>
        </w:rPr>
        <w:t xml:space="preserve"> la segurida</w:t>
      </w:r>
      <w:r w:rsidR="00E77868" w:rsidRPr="0013167E">
        <w:rPr>
          <w:rFonts w:eastAsia="Calibri"/>
          <w:lang w:eastAsia="en-US"/>
        </w:rPr>
        <w:t>d social de Nelson Enrique Mantilla Chaparro</w:t>
      </w:r>
      <w:r w:rsidR="004C5F86" w:rsidRPr="0013167E">
        <w:rPr>
          <w:rStyle w:val="Refdenotaalpie"/>
          <w:rFonts w:eastAsia="Calibri"/>
          <w:lang w:eastAsia="en-US"/>
        </w:rPr>
        <w:footnoteReference w:id="13"/>
      </w:r>
      <w:r w:rsidR="00B0432F" w:rsidRPr="0013167E">
        <w:rPr>
          <w:rFonts w:eastAsia="Calibri"/>
          <w:lang w:eastAsia="en-US"/>
        </w:rPr>
        <w:t xml:space="preserve">; y (ii) </w:t>
      </w:r>
      <w:r w:rsidR="00BC5EC3" w:rsidRPr="0013167E">
        <w:rPr>
          <w:rFonts w:eastAsia="Calibri"/>
          <w:lang w:eastAsia="en-US"/>
        </w:rPr>
        <w:t xml:space="preserve">ordenar a COLPENSIONES </w:t>
      </w:r>
      <w:r w:rsidR="00B0432F" w:rsidRPr="0013167E">
        <w:rPr>
          <w:rFonts w:eastAsia="Calibri"/>
          <w:lang w:eastAsia="en-US"/>
        </w:rPr>
        <w:t xml:space="preserve">reconocer y pagar la mesada pensional a la que tenía </w:t>
      </w:r>
      <w:r w:rsidR="00BC5EC3" w:rsidRPr="0013167E">
        <w:rPr>
          <w:rFonts w:eastAsia="Calibri"/>
          <w:lang w:eastAsia="en-US"/>
        </w:rPr>
        <w:t xml:space="preserve">derecho el agenciado. </w:t>
      </w:r>
    </w:p>
    <w:p w14:paraId="03D9EA85" w14:textId="77777777" w:rsidR="00B0432F" w:rsidRPr="0013167E" w:rsidRDefault="00B0432F" w:rsidP="00B0432F">
      <w:pPr>
        <w:tabs>
          <w:tab w:val="left" w:pos="567"/>
        </w:tabs>
        <w:ind w:right="20"/>
        <w:jc w:val="both"/>
        <w:rPr>
          <w:rFonts w:eastAsia="Calibri"/>
          <w:lang w:eastAsia="en-US"/>
        </w:rPr>
      </w:pPr>
    </w:p>
    <w:p w14:paraId="5A0698A0" w14:textId="42588DD2" w:rsidR="00B0432F" w:rsidRPr="0013167E" w:rsidRDefault="00BC5EC3" w:rsidP="00B0432F">
      <w:pPr>
        <w:tabs>
          <w:tab w:val="left" w:pos="567"/>
        </w:tabs>
        <w:ind w:right="20"/>
        <w:jc w:val="both"/>
        <w:rPr>
          <w:rFonts w:eastAsia="Calibri"/>
          <w:lang w:eastAsia="en-US"/>
        </w:rPr>
      </w:pPr>
      <w:r w:rsidRPr="0013167E">
        <w:rPr>
          <w:rFonts w:eastAsia="Calibri"/>
          <w:lang w:eastAsia="en-US"/>
        </w:rPr>
        <w:t>Para tal efecto, e</w:t>
      </w:r>
      <w:r w:rsidR="00B0432F" w:rsidRPr="0013167E">
        <w:rPr>
          <w:rFonts w:eastAsia="Calibri"/>
          <w:lang w:eastAsia="en-US"/>
        </w:rPr>
        <w:t xml:space="preserve">stimó que se </w:t>
      </w:r>
      <w:r w:rsidRPr="0013167E">
        <w:rPr>
          <w:rFonts w:eastAsia="Calibri"/>
          <w:lang w:eastAsia="en-US"/>
        </w:rPr>
        <w:t>acreditó</w:t>
      </w:r>
      <w:r w:rsidR="00B0432F" w:rsidRPr="0013167E">
        <w:rPr>
          <w:rFonts w:eastAsia="Calibri"/>
          <w:lang w:eastAsia="en-US"/>
        </w:rPr>
        <w:t xml:space="preserve"> adecuadamente el parentesco entre </w:t>
      </w:r>
      <w:r w:rsidRPr="0013167E">
        <w:rPr>
          <w:rFonts w:eastAsia="Calibri"/>
          <w:lang w:eastAsia="en-US"/>
        </w:rPr>
        <w:t>el agenciado y el causante. Además, señaló que se demostró a COLPENSIONES</w:t>
      </w:r>
      <w:r w:rsidR="00B0432F" w:rsidRPr="0013167E">
        <w:rPr>
          <w:rFonts w:eastAsia="Calibri"/>
          <w:lang w:eastAsia="en-US"/>
        </w:rPr>
        <w:t xml:space="preserve"> que, al </w:t>
      </w:r>
      <w:r w:rsidRPr="0013167E">
        <w:rPr>
          <w:rFonts w:eastAsia="Calibri"/>
          <w:lang w:eastAsia="en-US"/>
        </w:rPr>
        <w:t xml:space="preserve">momento del fallecimiento del </w:t>
      </w:r>
      <w:r w:rsidR="00B0432F" w:rsidRPr="0013167E">
        <w:rPr>
          <w:rFonts w:eastAsia="Calibri"/>
          <w:lang w:eastAsia="en-US"/>
        </w:rPr>
        <w:t xml:space="preserve">causante, </w:t>
      </w:r>
      <w:r w:rsidRPr="0013167E">
        <w:rPr>
          <w:rFonts w:eastAsia="Calibri"/>
          <w:lang w:eastAsia="en-US"/>
        </w:rPr>
        <w:t>el agenciado</w:t>
      </w:r>
      <w:r w:rsidR="00B0432F" w:rsidRPr="0013167E">
        <w:rPr>
          <w:rFonts w:eastAsia="Calibri"/>
          <w:lang w:eastAsia="en-US"/>
        </w:rPr>
        <w:t xml:space="preserve"> </w:t>
      </w:r>
      <w:r w:rsidRPr="0013167E">
        <w:rPr>
          <w:rFonts w:eastAsia="Calibri"/>
          <w:lang w:eastAsia="en-US"/>
        </w:rPr>
        <w:t>dependía económica</w:t>
      </w:r>
      <w:r w:rsidR="001A488A" w:rsidRPr="0013167E">
        <w:rPr>
          <w:rFonts w:eastAsia="Calibri"/>
          <w:lang w:eastAsia="en-US"/>
        </w:rPr>
        <w:t>mente de aquel</w:t>
      </w:r>
      <w:r w:rsidR="00B0432F" w:rsidRPr="0013167E">
        <w:rPr>
          <w:rFonts w:eastAsia="Calibri"/>
          <w:lang w:eastAsia="en-US"/>
        </w:rPr>
        <w:t>. Agregó que también se logró comprobar que, al mom</w:t>
      </w:r>
      <w:r w:rsidRPr="0013167E">
        <w:rPr>
          <w:rFonts w:eastAsia="Calibri"/>
          <w:lang w:eastAsia="en-US"/>
        </w:rPr>
        <w:t>ento de la defunción de su padre</w:t>
      </w:r>
      <w:r w:rsidR="00B0432F" w:rsidRPr="0013167E">
        <w:rPr>
          <w:rFonts w:eastAsia="Calibri"/>
          <w:lang w:eastAsia="en-US"/>
        </w:rPr>
        <w:t xml:space="preserve">, </w:t>
      </w:r>
      <w:r w:rsidRPr="0013167E">
        <w:rPr>
          <w:rFonts w:eastAsia="Calibri"/>
          <w:lang w:eastAsia="en-US"/>
        </w:rPr>
        <w:t>el joven Mantilla Chaparro</w:t>
      </w:r>
      <w:r w:rsidR="00B0432F" w:rsidRPr="0013167E">
        <w:rPr>
          <w:rFonts w:eastAsia="Calibri"/>
          <w:lang w:eastAsia="en-US"/>
        </w:rPr>
        <w:t xml:space="preserve"> tenía una </w:t>
      </w:r>
      <w:r w:rsidR="009362DE" w:rsidRPr="0013167E">
        <w:rPr>
          <w:rFonts w:eastAsia="Calibri"/>
          <w:lang w:eastAsia="en-US"/>
        </w:rPr>
        <w:t xml:space="preserve">pérdida de capacidad laboral </w:t>
      </w:r>
      <w:r w:rsidR="00B0432F" w:rsidRPr="0013167E">
        <w:rPr>
          <w:rFonts w:eastAsia="Calibri"/>
          <w:lang w:eastAsia="en-US"/>
        </w:rPr>
        <w:t xml:space="preserve">PCL </w:t>
      </w:r>
      <w:r w:rsidRPr="0013167E">
        <w:rPr>
          <w:rFonts w:eastAsia="Calibri"/>
          <w:lang w:eastAsia="en-US"/>
        </w:rPr>
        <w:t>del 5</w:t>
      </w:r>
      <w:r w:rsidR="00B0432F" w:rsidRPr="0013167E">
        <w:rPr>
          <w:rFonts w:eastAsia="Calibri"/>
          <w:lang w:eastAsia="en-US"/>
        </w:rPr>
        <w:t>2</w:t>
      </w:r>
      <w:r w:rsidR="004C5F86" w:rsidRPr="0013167E">
        <w:rPr>
          <w:rFonts w:eastAsia="Calibri"/>
          <w:lang w:eastAsia="en-US"/>
        </w:rPr>
        <w:t>.50</w:t>
      </w:r>
      <w:r w:rsidR="00B0432F" w:rsidRPr="0013167E">
        <w:rPr>
          <w:rFonts w:eastAsia="Calibri"/>
          <w:lang w:eastAsia="en-US"/>
        </w:rPr>
        <w:t xml:space="preserve">%, lo cual se sustentó con el dictamen practicado por </w:t>
      </w:r>
      <w:r w:rsidRPr="0013167E">
        <w:rPr>
          <w:rFonts w:eastAsia="Calibri"/>
          <w:lang w:eastAsia="en-US"/>
        </w:rPr>
        <w:t xml:space="preserve">el entonces ISS. </w:t>
      </w:r>
    </w:p>
    <w:p w14:paraId="5D76C849" w14:textId="77777777" w:rsidR="004C699B" w:rsidRPr="0013167E" w:rsidRDefault="004C699B" w:rsidP="00B0432F">
      <w:pPr>
        <w:tabs>
          <w:tab w:val="left" w:pos="567"/>
        </w:tabs>
        <w:ind w:right="20"/>
        <w:jc w:val="both"/>
        <w:rPr>
          <w:rFonts w:eastAsia="Calibri"/>
          <w:lang w:eastAsia="en-US"/>
        </w:rPr>
      </w:pPr>
    </w:p>
    <w:p w14:paraId="241444C0" w14:textId="229407C9" w:rsidR="004C699B" w:rsidRPr="0013167E" w:rsidRDefault="009362DE" w:rsidP="004C699B">
      <w:pPr>
        <w:shd w:val="clear" w:color="auto" w:fill="FFFFFF"/>
        <w:ind w:right="49"/>
        <w:jc w:val="both"/>
        <w:textAlignment w:val="baseline"/>
        <w:rPr>
          <w:lang w:val="es-CO" w:eastAsia="es-CO"/>
        </w:rPr>
      </w:pPr>
      <w:r w:rsidRPr="0013167E">
        <w:rPr>
          <w:bdr w:val="none" w:sz="0" w:space="0" w:color="auto" w:frame="1"/>
          <w:lang w:val="es-ES_tradnl" w:eastAsia="es-CO"/>
        </w:rPr>
        <w:t xml:space="preserve">COLPENSIONES </w:t>
      </w:r>
      <w:r w:rsidR="004C699B" w:rsidRPr="0013167E">
        <w:rPr>
          <w:bdr w:val="none" w:sz="0" w:space="0" w:color="auto" w:frame="1"/>
          <w:lang w:val="es-ES_tradnl" w:eastAsia="es-CO"/>
        </w:rPr>
        <w:t>impugnó la sentencia de primera instancia. Para fundamentar el recurso, reiteró los argumentos contenidos en la contestación de la tutela, relativos a la improcedencia de la acción</w:t>
      </w:r>
      <w:r w:rsidR="00F64171" w:rsidRPr="0013167E">
        <w:rPr>
          <w:rStyle w:val="Refdenotaalpie"/>
          <w:bdr w:val="none" w:sz="0" w:space="0" w:color="auto" w:frame="1"/>
          <w:lang w:val="es-ES_tradnl" w:eastAsia="es-CO"/>
        </w:rPr>
        <w:footnoteReference w:id="14"/>
      </w:r>
      <w:r w:rsidR="004C699B" w:rsidRPr="0013167E">
        <w:rPr>
          <w:bdr w:val="none" w:sz="0" w:space="0" w:color="auto" w:frame="1"/>
          <w:lang w:val="es-ES_tradnl" w:eastAsia="es-CO"/>
        </w:rPr>
        <w:t>.</w:t>
      </w:r>
    </w:p>
    <w:p w14:paraId="389E46B4" w14:textId="77777777" w:rsidR="004C699B" w:rsidRPr="0013167E" w:rsidRDefault="004C699B" w:rsidP="004C699B">
      <w:pPr>
        <w:shd w:val="clear" w:color="auto" w:fill="FFFFFF"/>
        <w:ind w:right="49"/>
        <w:jc w:val="both"/>
        <w:textAlignment w:val="baseline"/>
        <w:rPr>
          <w:lang w:val="es-CO" w:eastAsia="es-CO"/>
        </w:rPr>
      </w:pPr>
      <w:r w:rsidRPr="0013167E">
        <w:rPr>
          <w:bdr w:val="none" w:sz="0" w:space="0" w:color="auto" w:frame="1"/>
          <w:lang w:val="es-ES_tradnl" w:eastAsia="es-CO"/>
        </w:rPr>
        <w:t> </w:t>
      </w:r>
    </w:p>
    <w:p w14:paraId="3E706BF9" w14:textId="2B58EE54" w:rsidR="002C6C6C" w:rsidRPr="0013167E" w:rsidRDefault="009A2C71">
      <w:pPr>
        <w:pStyle w:val="Textoindependiente3"/>
        <w:overflowPunct w:val="0"/>
        <w:adjustRightInd w:val="0"/>
        <w:spacing w:after="0"/>
        <w:ind w:right="51"/>
        <w:jc w:val="both"/>
        <w:textAlignment w:val="baseline"/>
        <w:rPr>
          <w:b/>
          <w:bCs/>
          <w:sz w:val="28"/>
          <w:szCs w:val="28"/>
        </w:rPr>
      </w:pPr>
      <w:r w:rsidRPr="0013167E">
        <w:rPr>
          <w:b/>
          <w:bCs/>
          <w:sz w:val="28"/>
          <w:szCs w:val="28"/>
        </w:rPr>
        <w:t>D</w:t>
      </w:r>
      <w:r w:rsidR="003A38B6" w:rsidRPr="0013167E">
        <w:rPr>
          <w:b/>
          <w:bCs/>
          <w:sz w:val="28"/>
          <w:szCs w:val="28"/>
        </w:rPr>
        <w:t>. Sentencia de segunda instancia</w:t>
      </w:r>
      <w:r w:rsidR="00723D17" w:rsidRPr="0013167E">
        <w:rPr>
          <w:rStyle w:val="Refdenotaalpie"/>
          <w:bCs/>
          <w:sz w:val="28"/>
          <w:szCs w:val="28"/>
        </w:rPr>
        <w:footnoteReference w:id="15"/>
      </w:r>
    </w:p>
    <w:p w14:paraId="56759E32" w14:textId="77777777" w:rsidR="004355D3" w:rsidRPr="0013167E" w:rsidRDefault="004355D3">
      <w:pPr>
        <w:pStyle w:val="Textoindependiente3"/>
        <w:overflowPunct w:val="0"/>
        <w:adjustRightInd w:val="0"/>
        <w:spacing w:after="0"/>
        <w:ind w:right="51"/>
        <w:jc w:val="both"/>
        <w:textAlignment w:val="baseline"/>
        <w:rPr>
          <w:b/>
          <w:bCs/>
          <w:sz w:val="28"/>
          <w:szCs w:val="28"/>
        </w:rPr>
      </w:pPr>
    </w:p>
    <w:p w14:paraId="0FC19DAB" w14:textId="63D73F48" w:rsidR="004E3938" w:rsidRPr="0013167E" w:rsidRDefault="004E3938">
      <w:pPr>
        <w:pStyle w:val="Textoindependiente3"/>
        <w:overflowPunct w:val="0"/>
        <w:adjustRightInd w:val="0"/>
        <w:spacing w:after="0"/>
        <w:ind w:right="51"/>
        <w:jc w:val="both"/>
        <w:textAlignment w:val="baseline"/>
        <w:rPr>
          <w:bCs/>
          <w:sz w:val="28"/>
          <w:szCs w:val="28"/>
        </w:rPr>
      </w:pPr>
      <w:r w:rsidRPr="0013167E">
        <w:rPr>
          <w:bCs/>
          <w:sz w:val="28"/>
          <w:szCs w:val="28"/>
        </w:rPr>
        <w:t xml:space="preserve">Mediante sentencia del 15 de mayo de 2019, </w:t>
      </w:r>
      <w:r w:rsidR="001A488A" w:rsidRPr="0013167E">
        <w:rPr>
          <w:bCs/>
          <w:sz w:val="28"/>
          <w:szCs w:val="28"/>
        </w:rPr>
        <w:t>la Sala Laboral d</w:t>
      </w:r>
      <w:r w:rsidRPr="0013167E">
        <w:rPr>
          <w:bCs/>
          <w:sz w:val="28"/>
          <w:szCs w:val="28"/>
        </w:rPr>
        <w:t>el Tribunal Superior del Distrito Judicial de Bucaramanga resolvió</w:t>
      </w:r>
      <w:r w:rsidRPr="0013167E">
        <w:rPr>
          <w:sz w:val="28"/>
          <w:szCs w:val="28"/>
          <w:shd w:val="clear" w:color="auto" w:fill="FFFFFF"/>
        </w:rPr>
        <w:t xml:space="preserve"> </w:t>
      </w:r>
      <w:r w:rsidRPr="0013167E">
        <w:rPr>
          <w:bCs/>
          <w:sz w:val="28"/>
          <w:szCs w:val="28"/>
        </w:rPr>
        <w:t>revocar el fallo recurrido. Sostuvo que la acción de tutela no es el escenario propicio para discutir las decisiones adoptadas dentro del trámite administrativo de reconocimiento pensional.</w:t>
      </w:r>
    </w:p>
    <w:p w14:paraId="4278B6A3" w14:textId="77777777" w:rsidR="00F64171" w:rsidRPr="0013167E" w:rsidRDefault="00F64171">
      <w:pPr>
        <w:pStyle w:val="Textoindependiente3"/>
        <w:overflowPunct w:val="0"/>
        <w:adjustRightInd w:val="0"/>
        <w:spacing w:after="0"/>
        <w:ind w:right="51"/>
        <w:jc w:val="both"/>
        <w:textAlignment w:val="baseline"/>
        <w:rPr>
          <w:bCs/>
          <w:sz w:val="28"/>
          <w:szCs w:val="28"/>
        </w:rPr>
      </w:pPr>
    </w:p>
    <w:p w14:paraId="23FB73D3" w14:textId="77777777" w:rsidR="009362DE" w:rsidRPr="0013167E" w:rsidRDefault="000516BD">
      <w:pPr>
        <w:pStyle w:val="Textoindependiente3"/>
        <w:overflowPunct w:val="0"/>
        <w:adjustRightInd w:val="0"/>
        <w:spacing w:after="0"/>
        <w:ind w:right="51"/>
        <w:jc w:val="both"/>
        <w:textAlignment w:val="baseline"/>
        <w:rPr>
          <w:bCs/>
          <w:sz w:val="28"/>
          <w:szCs w:val="28"/>
        </w:rPr>
      </w:pPr>
      <w:r w:rsidRPr="0013167E">
        <w:rPr>
          <w:bCs/>
          <w:sz w:val="28"/>
          <w:szCs w:val="28"/>
        </w:rPr>
        <w:t>Al respecto, señaló que</w:t>
      </w:r>
      <w:r w:rsidR="009362DE" w:rsidRPr="0013167E">
        <w:rPr>
          <w:bCs/>
          <w:sz w:val="28"/>
          <w:szCs w:val="28"/>
        </w:rPr>
        <w:t>:</w:t>
      </w:r>
    </w:p>
    <w:p w14:paraId="44EFFC02" w14:textId="77777777" w:rsidR="009362DE" w:rsidRPr="0013167E" w:rsidRDefault="009362DE">
      <w:pPr>
        <w:pStyle w:val="Textoindependiente3"/>
        <w:overflowPunct w:val="0"/>
        <w:adjustRightInd w:val="0"/>
        <w:spacing w:after="0"/>
        <w:ind w:right="51"/>
        <w:jc w:val="both"/>
        <w:textAlignment w:val="baseline"/>
        <w:rPr>
          <w:bCs/>
          <w:sz w:val="28"/>
          <w:szCs w:val="28"/>
        </w:rPr>
      </w:pPr>
    </w:p>
    <w:p w14:paraId="2C03667B" w14:textId="00973C46" w:rsidR="00F64171" w:rsidRPr="0013167E" w:rsidRDefault="000516BD" w:rsidP="009362DE">
      <w:pPr>
        <w:pStyle w:val="Textoindependiente3"/>
        <w:overflowPunct w:val="0"/>
        <w:adjustRightInd w:val="0"/>
        <w:spacing w:after="0"/>
        <w:ind w:left="709" w:right="51"/>
        <w:jc w:val="both"/>
        <w:textAlignment w:val="baseline"/>
        <w:rPr>
          <w:bCs/>
          <w:i/>
          <w:sz w:val="28"/>
          <w:szCs w:val="28"/>
        </w:rPr>
      </w:pPr>
      <w:r w:rsidRPr="0013167E">
        <w:rPr>
          <w:bCs/>
          <w:sz w:val="28"/>
          <w:szCs w:val="28"/>
        </w:rPr>
        <w:t xml:space="preserve"> “</w:t>
      </w:r>
      <w:r w:rsidRPr="0013167E">
        <w:rPr>
          <w:bCs/>
          <w:i/>
          <w:sz w:val="28"/>
          <w:szCs w:val="28"/>
        </w:rPr>
        <w:t>el medio idóneo para e</w:t>
      </w:r>
      <w:r w:rsidR="00003675" w:rsidRPr="0013167E">
        <w:rPr>
          <w:bCs/>
          <w:i/>
          <w:sz w:val="28"/>
          <w:szCs w:val="28"/>
        </w:rPr>
        <w:t>l</w:t>
      </w:r>
      <w:r w:rsidRPr="0013167E">
        <w:rPr>
          <w:bCs/>
          <w:i/>
          <w:sz w:val="28"/>
          <w:szCs w:val="28"/>
        </w:rPr>
        <w:t xml:space="preserve"> </w:t>
      </w:r>
      <w:r w:rsidR="00003675" w:rsidRPr="0013167E">
        <w:rPr>
          <w:bCs/>
          <w:i/>
          <w:sz w:val="28"/>
          <w:szCs w:val="28"/>
        </w:rPr>
        <w:t>reconocimiento</w:t>
      </w:r>
      <w:r w:rsidRPr="0013167E">
        <w:rPr>
          <w:bCs/>
          <w:i/>
          <w:sz w:val="28"/>
          <w:szCs w:val="28"/>
        </w:rPr>
        <w:t xml:space="preserve"> de una pensión de invalidez que se encuentra en controversia es la jurisdicción ordinaria laboral y en este caso el señor NELSON ENRIQUE MANTILLA CHAPARRO</w:t>
      </w:r>
      <w:r w:rsidR="00DC198A" w:rsidRPr="0013167E">
        <w:rPr>
          <w:bCs/>
          <w:i/>
          <w:sz w:val="28"/>
          <w:szCs w:val="28"/>
        </w:rPr>
        <w:t xml:space="preserve"> </w:t>
      </w:r>
      <w:r w:rsidRPr="0013167E">
        <w:rPr>
          <w:bCs/>
          <w:i/>
          <w:sz w:val="28"/>
          <w:szCs w:val="28"/>
        </w:rPr>
        <w:t>no probó la existencia de un perjuicio irremediable que se caracteriza por ser inminente, grave, urgente e impostergable, pues tiene a su progenitora que es la persona que siempre ha velado por su bienestar, sumado a eso ha recibido sumas de dinero de parte de la c</w:t>
      </w:r>
      <w:r w:rsidR="00DC198A" w:rsidRPr="0013167E">
        <w:rPr>
          <w:bCs/>
          <w:i/>
          <w:sz w:val="28"/>
          <w:szCs w:val="28"/>
        </w:rPr>
        <w:t>ompañera permanente d</w:t>
      </w:r>
      <w:r w:rsidR="00003675" w:rsidRPr="0013167E">
        <w:rPr>
          <w:bCs/>
          <w:i/>
          <w:sz w:val="28"/>
          <w:szCs w:val="28"/>
        </w:rPr>
        <w:t>e su padre que le permiten cancelar buena parte de los dineros que se adeudan en la institución educativa, circunstancias que permiten descartar el perjuicio irremediable”</w:t>
      </w:r>
      <w:r w:rsidR="00003675" w:rsidRPr="0013167E">
        <w:rPr>
          <w:rStyle w:val="Refdenotaalpie"/>
          <w:bCs/>
          <w:sz w:val="28"/>
          <w:szCs w:val="28"/>
        </w:rPr>
        <w:footnoteReference w:id="16"/>
      </w:r>
      <w:r w:rsidR="00003675" w:rsidRPr="0013167E">
        <w:rPr>
          <w:bCs/>
          <w:i/>
          <w:sz w:val="28"/>
          <w:szCs w:val="28"/>
        </w:rPr>
        <w:t>.</w:t>
      </w:r>
    </w:p>
    <w:p w14:paraId="04A43166" w14:textId="77777777" w:rsidR="00E57E5E" w:rsidRPr="0013167E" w:rsidRDefault="00E57E5E" w:rsidP="009362DE">
      <w:pPr>
        <w:pStyle w:val="Textoindependiente3"/>
        <w:overflowPunct w:val="0"/>
        <w:adjustRightInd w:val="0"/>
        <w:spacing w:after="0"/>
        <w:ind w:left="709" w:right="51"/>
        <w:jc w:val="both"/>
        <w:textAlignment w:val="baseline"/>
        <w:rPr>
          <w:bCs/>
          <w:i/>
          <w:sz w:val="28"/>
          <w:szCs w:val="28"/>
        </w:rPr>
      </w:pPr>
    </w:p>
    <w:p w14:paraId="5C0C487B" w14:textId="29407702" w:rsidR="00E57E5E" w:rsidRPr="0013167E" w:rsidRDefault="00E57E5E" w:rsidP="00E57E5E">
      <w:pPr>
        <w:shd w:val="clear" w:color="auto" w:fill="FFFFFF"/>
        <w:jc w:val="both"/>
        <w:rPr>
          <w:lang w:val="es-CO" w:eastAsia="es-CO"/>
        </w:rPr>
      </w:pPr>
      <w:r w:rsidRPr="0013167E">
        <w:rPr>
          <w:b/>
          <w:bCs/>
          <w:bdr w:val="none" w:sz="0" w:space="0" w:color="auto" w:frame="1"/>
          <w:lang w:eastAsia="es-CO"/>
        </w:rPr>
        <w:t>E. Escrito remitido por la agente oficiosa a la Corte Constitucional durante el trámite de revisión</w:t>
      </w:r>
      <w:r w:rsidRPr="0013167E">
        <w:rPr>
          <w:rStyle w:val="Refdenotaalpie"/>
          <w:b/>
          <w:bCs/>
          <w:bdr w:val="none" w:sz="0" w:space="0" w:color="auto" w:frame="1"/>
          <w:lang w:eastAsia="es-CO"/>
        </w:rPr>
        <w:footnoteReference w:id="17"/>
      </w:r>
    </w:p>
    <w:p w14:paraId="5E458174" w14:textId="77777777" w:rsidR="00E57E5E" w:rsidRPr="0013167E" w:rsidRDefault="00E57E5E" w:rsidP="00E57E5E">
      <w:pPr>
        <w:shd w:val="clear" w:color="auto" w:fill="FFFFFF"/>
        <w:jc w:val="both"/>
        <w:rPr>
          <w:lang w:val="es-CO" w:eastAsia="es-CO"/>
        </w:rPr>
      </w:pPr>
      <w:r w:rsidRPr="0013167E">
        <w:rPr>
          <w:b/>
          <w:bCs/>
          <w:bdr w:val="none" w:sz="0" w:space="0" w:color="auto" w:frame="1"/>
          <w:lang w:eastAsia="es-CO"/>
        </w:rPr>
        <w:t> </w:t>
      </w:r>
    </w:p>
    <w:p w14:paraId="2F6C3637" w14:textId="2EDE07FD" w:rsidR="00D0189F" w:rsidRPr="0013167E" w:rsidRDefault="00E57E5E" w:rsidP="00E57E5E">
      <w:pPr>
        <w:shd w:val="clear" w:color="auto" w:fill="FFFFFF"/>
        <w:jc w:val="both"/>
        <w:rPr>
          <w:lang w:eastAsia="es-CO"/>
        </w:rPr>
      </w:pPr>
      <w:r w:rsidRPr="0013167E">
        <w:rPr>
          <w:lang w:eastAsia="es-CO"/>
        </w:rPr>
        <w:t xml:space="preserve">El </w:t>
      </w:r>
      <w:r w:rsidR="00D0189F" w:rsidRPr="0013167E">
        <w:rPr>
          <w:lang w:eastAsia="es-CO"/>
        </w:rPr>
        <w:t>5 de julio de 2019</w:t>
      </w:r>
      <w:r w:rsidRPr="0013167E">
        <w:rPr>
          <w:lang w:eastAsia="es-CO"/>
        </w:rPr>
        <w:t xml:space="preserve">, </w:t>
      </w:r>
      <w:r w:rsidR="00D0189F" w:rsidRPr="0013167E">
        <w:rPr>
          <w:lang w:eastAsia="es-CO"/>
        </w:rPr>
        <w:t xml:space="preserve">la señora María del Pilar Chaparro Rey </w:t>
      </w:r>
      <w:r w:rsidRPr="0013167E">
        <w:rPr>
          <w:lang w:eastAsia="es-CO"/>
        </w:rPr>
        <w:t>allegó a esta Corporación un escrito en el cual requiere el amparo urgente de</w:t>
      </w:r>
      <w:r w:rsidR="00D0189F" w:rsidRPr="0013167E">
        <w:rPr>
          <w:lang w:eastAsia="es-CO"/>
        </w:rPr>
        <w:t xml:space="preserve"> los</w:t>
      </w:r>
      <w:r w:rsidRPr="0013167E">
        <w:rPr>
          <w:lang w:eastAsia="es-CO"/>
        </w:rPr>
        <w:t xml:space="preserve"> derechos fundamentales </w:t>
      </w:r>
      <w:r w:rsidR="00D0189F" w:rsidRPr="0013167E">
        <w:rPr>
          <w:lang w:eastAsia="es-CO"/>
        </w:rPr>
        <w:t>de su hijo</w:t>
      </w:r>
      <w:r w:rsidR="001A488A" w:rsidRPr="0013167E">
        <w:rPr>
          <w:lang w:eastAsia="es-CO"/>
        </w:rPr>
        <w:t>, debido a que en la actualidad no cuenta con el servicio de salud y su situación económica es precaria. En consecuencia, solicita que</w:t>
      </w:r>
      <w:r w:rsidR="00D0189F" w:rsidRPr="0013167E">
        <w:rPr>
          <w:lang w:eastAsia="es-CO"/>
        </w:rPr>
        <w:t xml:space="preserve"> </w:t>
      </w:r>
      <w:r w:rsidRPr="0013167E">
        <w:rPr>
          <w:lang w:eastAsia="es-CO"/>
        </w:rPr>
        <w:t xml:space="preserve">se ordene a </w:t>
      </w:r>
      <w:r w:rsidR="009362DE" w:rsidRPr="0013167E">
        <w:rPr>
          <w:lang w:eastAsia="es-CO"/>
        </w:rPr>
        <w:t>COLPENSIONES</w:t>
      </w:r>
      <w:r w:rsidR="001A488A" w:rsidRPr="0013167E">
        <w:rPr>
          <w:lang w:eastAsia="es-CO"/>
        </w:rPr>
        <w:t xml:space="preserve"> </w:t>
      </w:r>
      <w:r w:rsidR="00D0189F" w:rsidRPr="0013167E">
        <w:rPr>
          <w:lang w:eastAsia="es-CO"/>
        </w:rPr>
        <w:t>reconocerle la sustitución pension</w:t>
      </w:r>
      <w:r w:rsidR="009362DE" w:rsidRPr="0013167E">
        <w:rPr>
          <w:lang w:eastAsia="es-CO"/>
        </w:rPr>
        <w:t xml:space="preserve">al. Con dicha solicitud, adjuntó </w:t>
      </w:r>
      <w:r w:rsidR="00D0189F" w:rsidRPr="0013167E">
        <w:rPr>
          <w:lang w:eastAsia="es-CO"/>
        </w:rPr>
        <w:t xml:space="preserve">copia de la sentencia de interdicción judicial proferida el 21 de  junio de 2019, por el Juzgado Tercero de Familia de Bucaramanga, mediante la cual es designada como guardadora principal de Nelson Enrique Mantilla Chaparro. </w:t>
      </w:r>
    </w:p>
    <w:p w14:paraId="500112E4" w14:textId="77777777" w:rsidR="00BC5EC3" w:rsidRPr="0013167E" w:rsidRDefault="00BC5EC3">
      <w:pPr>
        <w:pStyle w:val="Textoindependiente3"/>
        <w:overflowPunct w:val="0"/>
        <w:adjustRightInd w:val="0"/>
        <w:spacing w:after="0"/>
        <w:ind w:right="51"/>
        <w:jc w:val="both"/>
        <w:textAlignment w:val="baseline"/>
        <w:rPr>
          <w:bCs/>
          <w:sz w:val="28"/>
          <w:szCs w:val="28"/>
        </w:rPr>
      </w:pPr>
    </w:p>
    <w:p w14:paraId="024AEC64" w14:textId="77777777" w:rsidR="0087444D" w:rsidRPr="0013167E" w:rsidRDefault="0087444D" w:rsidP="0087444D">
      <w:pPr>
        <w:jc w:val="both"/>
        <w:rPr>
          <w:b/>
          <w:bCs/>
        </w:rPr>
      </w:pPr>
      <w:r w:rsidRPr="0013167E">
        <w:rPr>
          <w:b/>
          <w:bCs/>
        </w:rPr>
        <w:t>II. CONSIDERACIONES DE LA CORTE CONSTITUCIONAL</w:t>
      </w:r>
    </w:p>
    <w:p w14:paraId="0F5B788C" w14:textId="77777777" w:rsidR="0087444D" w:rsidRPr="0013167E" w:rsidRDefault="0087444D" w:rsidP="0087444D">
      <w:pPr>
        <w:jc w:val="both"/>
        <w:rPr>
          <w:b/>
          <w:bCs/>
        </w:rPr>
      </w:pPr>
    </w:p>
    <w:p w14:paraId="432C3986" w14:textId="77777777" w:rsidR="0087444D" w:rsidRPr="0013167E" w:rsidRDefault="0087444D" w:rsidP="0087444D">
      <w:pPr>
        <w:jc w:val="both"/>
        <w:rPr>
          <w:b/>
          <w:bCs/>
        </w:rPr>
      </w:pPr>
      <w:r w:rsidRPr="0013167E">
        <w:rPr>
          <w:b/>
          <w:bCs/>
        </w:rPr>
        <w:t>Competencia</w:t>
      </w:r>
    </w:p>
    <w:p w14:paraId="12A7B009" w14:textId="77777777" w:rsidR="0087444D" w:rsidRPr="0013167E" w:rsidRDefault="0087444D" w:rsidP="0087444D">
      <w:pPr>
        <w:jc w:val="both"/>
        <w:rPr>
          <w:b/>
          <w:bCs/>
        </w:rPr>
      </w:pPr>
    </w:p>
    <w:p w14:paraId="57AE8623" w14:textId="35B3F5E7" w:rsidR="00806D2D" w:rsidRPr="0013167E" w:rsidRDefault="0087444D" w:rsidP="0087444D">
      <w:pPr>
        <w:ind w:right="20"/>
        <w:jc w:val="both"/>
      </w:pPr>
      <w:r w:rsidRPr="0013167E">
        <w:t>1.</w:t>
      </w:r>
      <w:r w:rsidR="0056137F" w:rsidRPr="0013167E">
        <w:t xml:space="preserve"> </w:t>
      </w:r>
      <w:r w:rsidR="00BE1460" w:rsidRPr="0013167E">
        <w:t>La Sala Sexta de Revisión de la Corte Constitucional es competente para conocer los fallos de tutela proferidos dentro del trámite de la referencia, de conformidad con lo dispuesto en los artículos 86 y 241, numeral 9, de la Constitución Política, en concordancia con los artículos 31 a 36 del Decreto 2591 de 1991.</w:t>
      </w:r>
    </w:p>
    <w:p w14:paraId="04C55DBE" w14:textId="77777777" w:rsidR="00BE1460" w:rsidRPr="0013167E" w:rsidRDefault="00BE1460" w:rsidP="0087444D">
      <w:pPr>
        <w:ind w:right="20"/>
        <w:jc w:val="both"/>
      </w:pPr>
    </w:p>
    <w:p w14:paraId="549AA70F" w14:textId="77777777" w:rsidR="0087444D" w:rsidRPr="0013167E" w:rsidRDefault="0087444D" w:rsidP="0087444D">
      <w:pPr>
        <w:ind w:right="20"/>
        <w:jc w:val="both"/>
        <w:rPr>
          <w:b/>
        </w:rPr>
      </w:pPr>
      <w:r w:rsidRPr="0013167E">
        <w:rPr>
          <w:b/>
        </w:rPr>
        <w:t>Asunto objeto de análisis</w:t>
      </w:r>
    </w:p>
    <w:p w14:paraId="33956082" w14:textId="77777777" w:rsidR="00E57E5E" w:rsidRPr="0013167E" w:rsidRDefault="00E57E5E" w:rsidP="0087444D">
      <w:pPr>
        <w:ind w:right="20"/>
        <w:jc w:val="both"/>
        <w:rPr>
          <w:shd w:val="clear" w:color="auto" w:fill="FFFFFF"/>
        </w:rPr>
      </w:pPr>
    </w:p>
    <w:p w14:paraId="30554B85" w14:textId="12EE569D" w:rsidR="00572823" w:rsidRPr="0013167E" w:rsidRDefault="00572823" w:rsidP="00572823">
      <w:pPr>
        <w:ind w:right="20"/>
        <w:jc w:val="both"/>
        <w:rPr>
          <w:shd w:val="clear" w:color="auto" w:fill="FFFFFF"/>
          <w:lang w:val="es-CO"/>
        </w:rPr>
      </w:pPr>
      <w:r w:rsidRPr="0013167E">
        <w:rPr>
          <w:shd w:val="clear" w:color="auto" w:fill="FFFFFF"/>
        </w:rPr>
        <w:t xml:space="preserve">2. </w:t>
      </w:r>
      <w:r w:rsidRPr="0013167E">
        <w:rPr>
          <w:shd w:val="clear" w:color="auto" w:fill="FFFFFF"/>
          <w:lang w:val="es-ES_tradnl"/>
        </w:rPr>
        <w:t>La señora María del Pilar Chaparro R</w:t>
      </w:r>
      <w:r w:rsidR="009362DE" w:rsidRPr="0013167E">
        <w:rPr>
          <w:shd w:val="clear" w:color="auto" w:fill="FFFFFF"/>
          <w:lang w:val="es-ES_tradnl"/>
        </w:rPr>
        <w:t>ey, obrando como agente oficiosa</w:t>
      </w:r>
      <w:r w:rsidRPr="0013167E">
        <w:rPr>
          <w:shd w:val="clear" w:color="auto" w:fill="FFFFFF"/>
          <w:lang w:val="es-ES_tradnl"/>
        </w:rPr>
        <w:t xml:space="preserve"> de su hijo Nelson Enrique Mantilla Chaparro de 21 años de edad, interpuso acción de tutela contra COLPENSIONES, por considerar vulnerados los derechos fundamentales de su agenciado al mínimo vital, a la vida digna y a la seguridad social. Lo anterior, en razón a que la citada entidad negó el reconocimiento de la sustitución pensional del señor Ja</w:t>
      </w:r>
      <w:r w:rsidR="009362DE" w:rsidRPr="0013167E">
        <w:rPr>
          <w:shd w:val="clear" w:color="auto" w:fill="FFFFFF"/>
          <w:lang w:val="es-ES_tradnl"/>
        </w:rPr>
        <w:t>iro Enrique Mantilla Saavedra, en</w:t>
      </w:r>
      <w:r w:rsidRPr="0013167E">
        <w:rPr>
          <w:shd w:val="clear" w:color="auto" w:fill="FFFFFF"/>
          <w:lang w:val="es-ES_tradnl"/>
        </w:rPr>
        <w:t xml:space="preserve"> favor de su hijo, en razón a que no aportó a la solicitud de reconocimiento pensional un certificado </w:t>
      </w:r>
      <w:r w:rsidR="00DD63A4" w:rsidRPr="0013167E">
        <w:rPr>
          <w:shd w:val="clear" w:color="auto" w:fill="FFFFFF"/>
          <w:lang w:val="es-ES_tradnl"/>
        </w:rPr>
        <w:t xml:space="preserve">de pérdida de capacidad laboral </w:t>
      </w:r>
      <w:r w:rsidRPr="0013167E">
        <w:rPr>
          <w:i/>
          <w:shd w:val="clear" w:color="auto" w:fill="FFFFFF"/>
          <w:lang w:val="es-CO"/>
        </w:rPr>
        <w:t>“actualizado”</w:t>
      </w:r>
      <w:r w:rsidRPr="0013167E">
        <w:rPr>
          <w:shd w:val="clear" w:color="auto" w:fill="FFFFFF"/>
          <w:lang w:val="es-CO"/>
        </w:rPr>
        <w:t xml:space="preserve">, ni tampoco la sentencia de interdicción judicial.  </w:t>
      </w:r>
    </w:p>
    <w:p w14:paraId="25096710" w14:textId="77777777" w:rsidR="00572823" w:rsidRPr="0013167E" w:rsidRDefault="00572823" w:rsidP="00572823">
      <w:pPr>
        <w:ind w:right="20"/>
        <w:jc w:val="both"/>
        <w:rPr>
          <w:shd w:val="clear" w:color="auto" w:fill="FFFFFF"/>
          <w:lang w:val="es-CO"/>
        </w:rPr>
      </w:pPr>
    </w:p>
    <w:p w14:paraId="0F18051F" w14:textId="3DE3CC68" w:rsidR="00572823" w:rsidRPr="0013167E" w:rsidRDefault="00572823" w:rsidP="0087444D">
      <w:pPr>
        <w:ind w:right="20"/>
        <w:jc w:val="both"/>
        <w:rPr>
          <w:shd w:val="clear" w:color="auto" w:fill="FFFFFF"/>
        </w:rPr>
      </w:pPr>
      <w:r w:rsidRPr="0013167E">
        <w:rPr>
          <w:shd w:val="clear" w:color="auto" w:fill="FFFFFF"/>
          <w:lang w:val="es-CO"/>
        </w:rPr>
        <w:t xml:space="preserve">No obstante lo anterior, a partir de la </w:t>
      </w:r>
      <w:r w:rsidR="00486CB2" w:rsidRPr="0013167E">
        <w:rPr>
          <w:shd w:val="clear" w:color="auto" w:fill="FFFFFF"/>
          <w:lang w:val="es-CO"/>
        </w:rPr>
        <w:t xml:space="preserve">revisión </w:t>
      </w:r>
      <w:r w:rsidRPr="0013167E">
        <w:rPr>
          <w:shd w:val="clear" w:color="auto" w:fill="FFFFFF"/>
          <w:lang w:val="es-CO"/>
        </w:rPr>
        <w:t xml:space="preserve">de las Resoluciones </w:t>
      </w:r>
      <w:r w:rsidRPr="0013167E">
        <w:rPr>
          <w:shd w:val="clear" w:color="auto" w:fill="FFFFFF"/>
        </w:rPr>
        <w:t>Nº 11526 del 16 de enero de 2019,  Nº 54236 del 28 de febrero de 2019</w:t>
      </w:r>
      <w:r w:rsidRPr="0013167E">
        <w:rPr>
          <w:shd w:val="clear" w:color="auto" w:fill="FFFFFF"/>
          <w:vertAlign w:val="superscript"/>
        </w:rPr>
        <w:t xml:space="preserve"> </w:t>
      </w:r>
      <w:r w:rsidRPr="0013167E">
        <w:rPr>
          <w:shd w:val="clear" w:color="auto" w:fill="FFFFFF"/>
        </w:rPr>
        <w:t xml:space="preserve">y Nº 802 del 18 de marzo siguiente, mediante las cuales COLPENSIONES se pronunció sobre la prestación aludida, este Despacho no observó que dicha entidad negara la sustitución pensional por no anexar a la solicitud de reconocimiento la sentencia de interdicción judicial del joven Nelson Enrique Mantilla Chaparro. </w:t>
      </w:r>
    </w:p>
    <w:p w14:paraId="664D3FE8" w14:textId="77777777" w:rsidR="005529CA" w:rsidRPr="0013167E" w:rsidRDefault="005529CA" w:rsidP="0087444D">
      <w:pPr>
        <w:ind w:right="20"/>
        <w:jc w:val="both"/>
        <w:rPr>
          <w:b/>
        </w:rPr>
      </w:pPr>
    </w:p>
    <w:p w14:paraId="63D44F78" w14:textId="5C7D834D" w:rsidR="0056157F" w:rsidRPr="0013167E" w:rsidRDefault="0087444D" w:rsidP="0056157F">
      <w:pPr>
        <w:shd w:val="clear" w:color="auto" w:fill="FFFFFF"/>
        <w:ind w:right="20"/>
        <w:jc w:val="both"/>
        <w:textAlignment w:val="baseline"/>
        <w:rPr>
          <w:rFonts w:eastAsia="Calibri"/>
          <w:shd w:val="clear" w:color="auto" w:fill="FFFFFF"/>
          <w:lang w:val="es-CO"/>
        </w:rPr>
      </w:pPr>
      <w:r w:rsidRPr="0013167E">
        <w:rPr>
          <w:lang w:val="es-CO" w:eastAsia="es-CO"/>
        </w:rPr>
        <w:t xml:space="preserve">2. </w:t>
      </w:r>
      <w:r w:rsidR="00572823" w:rsidRPr="0013167E">
        <w:rPr>
          <w:lang w:val="es-CO" w:eastAsia="es-CO"/>
        </w:rPr>
        <w:t xml:space="preserve">En esa medida, el problema jurídico se circunscribe a determinar si </w:t>
      </w:r>
      <w:r w:rsidR="0056157F" w:rsidRPr="0013167E">
        <w:rPr>
          <w:iCs/>
          <w:bdr w:val="none" w:sz="0" w:space="0" w:color="auto" w:frame="1"/>
        </w:rPr>
        <w:t>¿COLPENSIONES vulneró los derechos fundamentales</w:t>
      </w:r>
      <w:r w:rsidR="0056157F" w:rsidRPr="0013167E">
        <w:rPr>
          <w:rFonts w:eastAsia="Calibri"/>
          <w:shd w:val="clear" w:color="auto" w:fill="FFFFFF"/>
          <w:lang w:val="es-CO"/>
        </w:rPr>
        <w:t xml:space="preserve"> a la seguridad social, al mínimo vital, </w:t>
      </w:r>
      <w:r w:rsidR="00DD63A4" w:rsidRPr="0013167E">
        <w:rPr>
          <w:rFonts w:eastAsia="Calibri"/>
          <w:shd w:val="clear" w:color="auto" w:fill="FFFFFF"/>
          <w:lang w:val="es-CO"/>
        </w:rPr>
        <w:t xml:space="preserve">a </w:t>
      </w:r>
      <w:r w:rsidR="0056157F" w:rsidRPr="0013167E">
        <w:rPr>
          <w:rFonts w:eastAsia="Calibri"/>
          <w:shd w:val="clear" w:color="auto" w:fill="FFFFFF"/>
          <w:lang w:val="es-CO"/>
        </w:rPr>
        <w:t>la dignidad</w:t>
      </w:r>
      <w:r w:rsidR="00C023CE" w:rsidRPr="0013167E">
        <w:rPr>
          <w:iCs/>
          <w:bdr w:val="none" w:sz="0" w:space="0" w:color="auto" w:frame="1"/>
        </w:rPr>
        <w:t xml:space="preserve"> humana </w:t>
      </w:r>
      <w:r w:rsidR="0056157F" w:rsidRPr="0013167E">
        <w:rPr>
          <w:iCs/>
          <w:bdr w:val="none" w:sz="0" w:space="0" w:color="auto" w:frame="1"/>
        </w:rPr>
        <w:t xml:space="preserve">y </w:t>
      </w:r>
      <w:r w:rsidR="0056157F" w:rsidRPr="0013167E">
        <w:rPr>
          <w:rFonts w:eastAsia="Calibri"/>
          <w:shd w:val="clear" w:color="auto" w:fill="FFFFFF"/>
          <w:lang w:val="es-CO"/>
        </w:rPr>
        <w:t>al debido proceso de</w:t>
      </w:r>
      <w:r w:rsidR="00C023CE" w:rsidRPr="0013167E">
        <w:rPr>
          <w:rFonts w:eastAsia="Calibri"/>
          <w:shd w:val="clear" w:color="auto" w:fill="FFFFFF"/>
          <w:lang w:val="es-CO"/>
        </w:rPr>
        <w:t xml:space="preserve"> Nelson Enrique Mantilla Chaparro</w:t>
      </w:r>
      <w:r w:rsidR="0056157F" w:rsidRPr="0013167E">
        <w:rPr>
          <w:rFonts w:eastAsia="Calibri"/>
          <w:shd w:val="clear" w:color="auto" w:fill="FFFFFF"/>
          <w:lang w:val="es-CO"/>
        </w:rPr>
        <w:t xml:space="preserve">, al </w:t>
      </w:r>
      <w:r w:rsidR="00C023CE" w:rsidRPr="0013167E">
        <w:rPr>
          <w:rFonts w:eastAsia="Calibri"/>
          <w:shd w:val="clear" w:color="auto" w:fill="FFFFFF"/>
          <w:lang w:val="es-CO"/>
        </w:rPr>
        <w:t>negar</w:t>
      </w:r>
      <w:r w:rsidR="0056157F" w:rsidRPr="0013167E">
        <w:rPr>
          <w:rFonts w:eastAsia="Calibri"/>
          <w:shd w:val="clear" w:color="auto" w:fill="FFFFFF"/>
          <w:lang w:val="es-CO"/>
        </w:rPr>
        <w:t xml:space="preserve"> la solicitud de reconocimiento y pago de una </w:t>
      </w:r>
      <w:r w:rsidR="00C023CE" w:rsidRPr="0013167E">
        <w:rPr>
          <w:rFonts w:eastAsia="Calibri"/>
          <w:shd w:val="clear" w:color="auto" w:fill="FFFFFF"/>
          <w:lang w:val="es-CO"/>
        </w:rPr>
        <w:t>sustitución pensional, como hijo</w:t>
      </w:r>
      <w:r w:rsidR="0056157F" w:rsidRPr="0013167E">
        <w:rPr>
          <w:rFonts w:eastAsia="Calibri"/>
          <w:shd w:val="clear" w:color="auto" w:fill="FFFFFF"/>
          <w:lang w:val="es-CO"/>
        </w:rPr>
        <w:t xml:space="preserve"> en situación de invalidez y </w:t>
      </w:r>
      <w:r w:rsidR="00C023CE" w:rsidRPr="0013167E">
        <w:rPr>
          <w:rFonts w:eastAsia="Calibri"/>
          <w:shd w:val="clear" w:color="auto" w:fill="FFFFFF"/>
          <w:lang w:val="es-CO"/>
        </w:rPr>
        <w:t>dependiente económicamente del</w:t>
      </w:r>
      <w:r w:rsidR="0056157F" w:rsidRPr="0013167E">
        <w:rPr>
          <w:rFonts w:eastAsia="Calibri"/>
          <w:shd w:val="clear" w:color="auto" w:fill="FFFFFF"/>
          <w:lang w:val="es-CO"/>
        </w:rPr>
        <w:t xml:space="preserve"> causante </w:t>
      </w:r>
      <w:r w:rsidR="00C023CE" w:rsidRPr="0013167E">
        <w:rPr>
          <w:rFonts w:eastAsia="Calibri"/>
          <w:shd w:val="clear" w:color="auto" w:fill="FFFFFF"/>
          <w:lang w:val="es-CO"/>
        </w:rPr>
        <w:t>Mantilla Saavedra</w:t>
      </w:r>
      <w:r w:rsidR="0056157F" w:rsidRPr="0013167E">
        <w:rPr>
          <w:rFonts w:eastAsia="Calibri"/>
          <w:shd w:val="clear" w:color="auto" w:fill="FFFFFF"/>
          <w:lang w:val="es-CO"/>
        </w:rPr>
        <w:t xml:space="preserve">, al no haber cumplido con la exigencia de allegar un dictamen de calificación de PCL </w:t>
      </w:r>
      <w:r w:rsidR="0056157F" w:rsidRPr="0013167E">
        <w:rPr>
          <w:rFonts w:eastAsia="Calibri"/>
          <w:i/>
          <w:shd w:val="clear" w:color="auto" w:fill="FFFFFF"/>
          <w:lang w:val="es-CO"/>
        </w:rPr>
        <w:t>“actualizado”</w:t>
      </w:r>
      <w:r w:rsidR="0056157F" w:rsidRPr="0013167E">
        <w:rPr>
          <w:rFonts w:eastAsia="Calibri"/>
          <w:shd w:val="clear" w:color="auto" w:fill="FFFFFF"/>
          <w:lang w:val="es-CO"/>
        </w:rPr>
        <w:t xml:space="preserve">, realizado dentro de un término menor a </w:t>
      </w:r>
      <w:r w:rsidR="002579F0" w:rsidRPr="0013167E">
        <w:rPr>
          <w:rFonts w:eastAsia="Calibri"/>
          <w:shd w:val="clear" w:color="auto" w:fill="FFFFFF"/>
          <w:lang w:val="es-CO"/>
        </w:rPr>
        <w:t>tres</w:t>
      </w:r>
      <w:r w:rsidR="0056157F" w:rsidRPr="0013167E">
        <w:rPr>
          <w:rFonts w:eastAsia="Calibri"/>
          <w:shd w:val="clear" w:color="auto" w:fill="FFFFFF"/>
          <w:lang w:val="es-CO"/>
        </w:rPr>
        <w:t xml:space="preserve"> años contados desde la fecha de la presen</w:t>
      </w:r>
      <w:r w:rsidR="00C023CE" w:rsidRPr="0013167E">
        <w:rPr>
          <w:rFonts w:eastAsia="Calibri"/>
          <w:shd w:val="clear" w:color="auto" w:fill="FFFFFF"/>
          <w:lang w:val="es-CO"/>
        </w:rPr>
        <w:t>tación de la solicitud</w:t>
      </w:r>
      <w:r w:rsidR="0056157F" w:rsidRPr="0013167E">
        <w:rPr>
          <w:rFonts w:eastAsia="Calibri"/>
          <w:lang w:val="es-CO"/>
        </w:rPr>
        <w:t>?</w:t>
      </w:r>
    </w:p>
    <w:p w14:paraId="21E93967" w14:textId="77777777" w:rsidR="005529CA" w:rsidRPr="0013167E" w:rsidRDefault="005529CA" w:rsidP="002A4059">
      <w:pPr>
        <w:shd w:val="clear" w:color="auto" w:fill="FFFFFF"/>
        <w:jc w:val="both"/>
        <w:textAlignment w:val="baseline"/>
        <w:rPr>
          <w:bdr w:val="none" w:sz="0" w:space="0" w:color="auto" w:frame="1"/>
          <w:lang w:val="es-CO" w:eastAsia="es-CO"/>
        </w:rPr>
      </w:pPr>
    </w:p>
    <w:p w14:paraId="1554A241" w14:textId="35F35139" w:rsidR="00BB1941" w:rsidRPr="0013167E" w:rsidRDefault="005529CA" w:rsidP="0056157F">
      <w:pPr>
        <w:shd w:val="clear" w:color="auto" w:fill="FFFFFF"/>
        <w:jc w:val="both"/>
        <w:textAlignment w:val="baseline"/>
        <w:rPr>
          <w:bdr w:val="none" w:sz="0" w:space="0" w:color="auto" w:frame="1"/>
          <w:lang w:val="es-CO" w:eastAsia="es-CO"/>
        </w:rPr>
      </w:pPr>
      <w:r w:rsidRPr="0013167E">
        <w:t xml:space="preserve">3. </w:t>
      </w:r>
      <w:r w:rsidR="00DD63A4" w:rsidRPr="0013167E">
        <w:rPr>
          <w:bdr w:val="none" w:sz="0" w:space="0" w:color="auto" w:frame="1"/>
          <w:lang w:val="es-CO" w:eastAsia="es-CO"/>
        </w:rPr>
        <w:t>P</w:t>
      </w:r>
      <w:r w:rsidR="002A4059" w:rsidRPr="0013167E">
        <w:rPr>
          <w:bdr w:val="none" w:sz="0" w:space="0" w:color="auto" w:frame="1"/>
          <w:lang w:val="es-CO" w:eastAsia="es-CO"/>
        </w:rPr>
        <w:t>ara resolver el problema jurídico planteado resulta necesario a</w:t>
      </w:r>
      <w:r w:rsidR="002579F0" w:rsidRPr="0013167E">
        <w:rPr>
          <w:bdr w:val="none" w:sz="0" w:space="0" w:color="auto" w:frame="1"/>
          <w:lang w:val="es-CO" w:eastAsia="es-CO"/>
        </w:rPr>
        <w:t>nalizar</w:t>
      </w:r>
      <w:r w:rsidR="002A4059" w:rsidRPr="0013167E">
        <w:rPr>
          <w:bdr w:val="none" w:sz="0" w:space="0" w:color="auto" w:frame="1"/>
          <w:lang w:val="es-CO" w:eastAsia="es-CO"/>
        </w:rPr>
        <w:t xml:space="preserve"> los siguientes temas: </w:t>
      </w:r>
      <w:r w:rsidR="002A4059" w:rsidRPr="0013167E">
        <w:rPr>
          <w:b/>
          <w:bdr w:val="none" w:sz="0" w:space="0" w:color="auto" w:frame="1"/>
          <w:lang w:val="es-CO" w:eastAsia="es-CO"/>
        </w:rPr>
        <w:t>(i)</w:t>
      </w:r>
      <w:r w:rsidR="002A4059" w:rsidRPr="0013167E">
        <w:rPr>
          <w:bdr w:val="none" w:sz="0" w:space="0" w:color="auto" w:frame="1"/>
          <w:lang w:val="es-CO" w:eastAsia="es-CO"/>
        </w:rPr>
        <w:t xml:space="preserve"> la procedencia de la acción de tutela; </w:t>
      </w:r>
      <w:r w:rsidR="002A4059" w:rsidRPr="0013167E">
        <w:rPr>
          <w:b/>
          <w:bdr w:val="none" w:sz="0" w:space="0" w:color="auto" w:frame="1"/>
          <w:lang w:val="es-CO" w:eastAsia="es-CO"/>
        </w:rPr>
        <w:t>(ii)</w:t>
      </w:r>
      <w:r w:rsidR="0056157F" w:rsidRPr="0013167E">
        <w:rPr>
          <w:bdr w:val="none" w:sz="0" w:space="0" w:color="auto" w:frame="1"/>
          <w:lang w:val="es-CO" w:eastAsia="es-CO"/>
        </w:rPr>
        <w:t xml:space="preserve"> el análisis de</w:t>
      </w:r>
      <w:r w:rsidR="002579F0" w:rsidRPr="0013167E">
        <w:rPr>
          <w:bdr w:val="none" w:sz="0" w:space="0" w:color="auto" w:frame="1"/>
          <w:lang w:val="es-CO" w:eastAsia="es-CO"/>
        </w:rPr>
        <w:t xml:space="preserve"> </w:t>
      </w:r>
      <w:r w:rsidR="00BB1941" w:rsidRPr="0013167E">
        <w:rPr>
          <w:rFonts w:eastAsia="Calibri"/>
          <w:lang w:val="es-CO"/>
        </w:rPr>
        <w:t>los requisitos exigidos para conceder la sustitución pensional a hi</w:t>
      </w:r>
      <w:r w:rsidR="0056157F" w:rsidRPr="0013167E">
        <w:rPr>
          <w:rFonts w:eastAsia="Calibri"/>
          <w:lang w:val="es-CO"/>
        </w:rPr>
        <w:t xml:space="preserve">jos en situación de </w:t>
      </w:r>
      <w:r w:rsidR="00C70CAF" w:rsidRPr="0013167E">
        <w:rPr>
          <w:rFonts w:eastAsia="Calibri"/>
          <w:lang w:val="es-CO"/>
        </w:rPr>
        <w:t>discapacidad</w:t>
      </w:r>
      <w:r w:rsidR="00BB1941" w:rsidRPr="0013167E">
        <w:rPr>
          <w:rFonts w:eastAsia="Calibri"/>
          <w:lang w:val="es-CO"/>
        </w:rPr>
        <w:t xml:space="preserve">; y </w:t>
      </w:r>
      <w:r w:rsidR="0056157F" w:rsidRPr="0013167E">
        <w:rPr>
          <w:rFonts w:eastAsia="Calibri"/>
          <w:lang w:val="es-CO"/>
        </w:rPr>
        <w:t xml:space="preserve">finalmente, </w:t>
      </w:r>
      <w:r w:rsidR="00BB1941" w:rsidRPr="0013167E">
        <w:rPr>
          <w:rFonts w:eastAsia="Calibri"/>
          <w:b/>
          <w:lang w:val="es-CO"/>
        </w:rPr>
        <w:t>(</w:t>
      </w:r>
      <w:r w:rsidR="0056157F" w:rsidRPr="0013167E">
        <w:rPr>
          <w:rFonts w:eastAsia="Calibri"/>
          <w:b/>
          <w:lang w:val="es-CO"/>
        </w:rPr>
        <w:t>i</w:t>
      </w:r>
      <w:r w:rsidR="00C70CAF" w:rsidRPr="0013167E">
        <w:rPr>
          <w:rFonts w:eastAsia="Calibri"/>
          <w:b/>
          <w:lang w:val="es-CO"/>
        </w:rPr>
        <w:t>ii</w:t>
      </w:r>
      <w:r w:rsidR="00BB1941" w:rsidRPr="0013167E">
        <w:rPr>
          <w:rFonts w:eastAsia="Calibri"/>
          <w:b/>
          <w:lang w:val="es-CO"/>
        </w:rPr>
        <w:t>)</w:t>
      </w:r>
      <w:r w:rsidR="00BB1941" w:rsidRPr="0013167E">
        <w:rPr>
          <w:rFonts w:eastAsia="Calibri"/>
          <w:lang w:val="es-CO"/>
        </w:rPr>
        <w:t xml:space="preserve"> la resolución del caso concreto.</w:t>
      </w:r>
    </w:p>
    <w:p w14:paraId="1E6A4F4A" w14:textId="77777777" w:rsidR="00CB4B4D" w:rsidRPr="0013167E" w:rsidRDefault="00CB4B4D" w:rsidP="00BB1941">
      <w:pPr>
        <w:contextualSpacing/>
        <w:jc w:val="both"/>
        <w:rPr>
          <w:rFonts w:eastAsia="Calibri"/>
          <w:lang w:val="es-CO"/>
        </w:rPr>
      </w:pPr>
    </w:p>
    <w:p w14:paraId="5CC2B48E" w14:textId="61911AA0" w:rsidR="0087444D" w:rsidRPr="0013167E" w:rsidRDefault="0087444D" w:rsidP="00750797">
      <w:pPr>
        <w:shd w:val="clear" w:color="auto" w:fill="FFFFFF"/>
        <w:ind w:right="49"/>
        <w:jc w:val="both"/>
        <w:textAlignment w:val="baseline"/>
        <w:rPr>
          <w:lang w:val="es-CO" w:eastAsia="es-CO"/>
        </w:rPr>
      </w:pPr>
      <w:r w:rsidRPr="0013167E">
        <w:rPr>
          <w:b/>
          <w:lang w:val="es-CO" w:eastAsia="es-CO"/>
        </w:rPr>
        <w:t xml:space="preserve">Examen de procedencia </w:t>
      </w:r>
      <w:r w:rsidR="00750797" w:rsidRPr="0013167E">
        <w:rPr>
          <w:b/>
          <w:lang w:val="es-CO" w:eastAsia="es-CO"/>
        </w:rPr>
        <w:t xml:space="preserve">general </w:t>
      </w:r>
      <w:r w:rsidRPr="0013167E">
        <w:rPr>
          <w:b/>
          <w:lang w:val="es-CO" w:eastAsia="es-CO"/>
        </w:rPr>
        <w:t>de la tutela</w:t>
      </w:r>
    </w:p>
    <w:p w14:paraId="34959409" w14:textId="77777777" w:rsidR="0087444D" w:rsidRPr="0013167E" w:rsidRDefault="0087444D" w:rsidP="0087444D">
      <w:pPr>
        <w:widowControl w:val="0"/>
        <w:autoSpaceDE w:val="0"/>
        <w:autoSpaceDN w:val="0"/>
        <w:jc w:val="both"/>
        <w:rPr>
          <w:b/>
          <w:lang w:val="es-CO" w:eastAsia="es-CO"/>
        </w:rPr>
      </w:pPr>
    </w:p>
    <w:p w14:paraId="150E8C57" w14:textId="6413CC3C" w:rsidR="00750797" w:rsidRPr="0013167E" w:rsidRDefault="00750797" w:rsidP="0087444D">
      <w:pPr>
        <w:widowControl w:val="0"/>
        <w:autoSpaceDE w:val="0"/>
        <w:autoSpaceDN w:val="0"/>
        <w:ind w:right="-91"/>
        <w:jc w:val="both"/>
        <w:rPr>
          <w:b/>
          <w:lang w:val="es-CO" w:eastAsia="es-CO"/>
        </w:rPr>
      </w:pPr>
      <w:r w:rsidRPr="0013167E">
        <w:rPr>
          <w:b/>
          <w:lang w:val="es-CO" w:eastAsia="es-CO"/>
        </w:rPr>
        <w:t xml:space="preserve">- Legitimación activa </w:t>
      </w:r>
    </w:p>
    <w:p w14:paraId="37F2818C" w14:textId="77777777" w:rsidR="00D45415" w:rsidRPr="0013167E" w:rsidRDefault="00D45415" w:rsidP="0087444D">
      <w:pPr>
        <w:widowControl w:val="0"/>
        <w:autoSpaceDE w:val="0"/>
        <w:autoSpaceDN w:val="0"/>
        <w:ind w:right="-91"/>
        <w:jc w:val="both"/>
        <w:rPr>
          <w:b/>
          <w:lang w:val="es-CO" w:eastAsia="es-CO"/>
        </w:rPr>
      </w:pPr>
    </w:p>
    <w:p w14:paraId="0AC2DD34" w14:textId="07945CE3" w:rsidR="00137EF9" w:rsidRPr="0013167E" w:rsidRDefault="001264B3" w:rsidP="00137EF9">
      <w:pPr>
        <w:autoSpaceDE w:val="0"/>
        <w:autoSpaceDN w:val="0"/>
        <w:jc w:val="both"/>
        <w:rPr>
          <w:lang w:eastAsia="es-CO"/>
        </w:rPr>
      </w:pPr>
      <w:r w:rsidRPr="0013167E">
        <w:rPr>
          <w:lang w:eastAsia="es-CO"/>
        </w:rPr>
        <w:t xml:space="preserve">4. </w:t>
      </w:r>
      <w:r w:rsidR="00DD63A4" w:rsidRPr="0013167E">
        <w:rPr>
          <w:lang w:val="es-ES_tradnl" w:eastAsia="es-MX"/>
        </w:rPr>
        <w:t>De conformidad con el</w:t>
      </w:r>
      <w:r w:rsidR="00137EF9" w:rsidRPr="0013167E">
        <w:rPr>
          <w:lang w:val="es-ES_tradnl" w:eastAsia="es-MX"/>
        </w:rPr>
        <w:t xml:space="preserve"> artículo 86 de la Constitución Política y el Decreto 2591 de 1991, </w:t>
      </w:r>
      <w:r w:rsidR="00137EF9" w:rsidRPr="0013167E">
        <w:rPr>
          <w:i/>
          <w:lang w:val="es-ES_tradnl" w:eastAsia="es-MX"/>
        </w:rPr>
        <w:t xml:space="preserve">“La acción de tutela podrá ser ejercida, en todo momento y lugar, por cualquiera persona vulnerada o amenazada en uno de sus derechos fundamentales, quien actuará por sí misma o a través de representante (…) </w:t>
      </w:r>
      <w:r w:rsidR="00137EF9" w:rsidRPr="0013167E">
        <w:rPr>
          <w:i/>
          <w:u w:val="single"/>
          <w:lang w:val="es-ES_tradnl" w:eastAsia="es-MX"/>
        </w:rPr>
        <w:t>También se pueden agenciar derechos ajenos cuando el titular de los mismos no esté en condiciones de promover su propia defensa. Cuando tal circunstancia ocurra, deberá manifestarse en la solicitud</w:t>
      </w:r>
      <w:r w:rsidR="00137EF9" w:rsidRPr="0013167E">
        <w:rPr>
          <w:i/>
          <w:lang w:val="es-ES_tradnl" w:eastAsia="es-MX"/>
        </w:rPr>
        <w:t>.”</w:t>
      </w:r>
      <w:r w:rsidR="00137EF9" w:rsidRPr="0013167E">
        <w:rPr>
          <w:rFonts w:eastAsia="Calibri"/>
          <w:vertAlign w:val="superscript"/>
          <w:lang w:val="es-ES_tradnl" w:eastAsia="es-MX"/>
        </w:rPr>
        <w:footnoteReference w:id="18"/>
      </w:r>
      <w:r w:rsidR="00137EF9" w:rsidRPr="0013167E">
        <w:rPr>
          <w:i/>
          <w:lang w:val="es-ES_tradnl" w:eastAsia="es-MX"/>
        </w:rPr>
        <w:t xml:space="preserve"> </w:t>
      </w:r>
      <w:r w:rsidR="00137EF9" w:rsidRPr="0013167E">
        <w:rPr>
          <w:lang w:val="es-ES_tradnl" w:eastAsia="es-MX"/>
        </w:rPr>
        <w:t xml:space="preserve">(Subrayado fuera del texto) </w:t>
      </w:r>
    </w:p>
    <w:p w14:paraId="70ACDC58" w14:textId="77777777" w:rsidR="00137EF9" w:rsidRPr="0013167E" w:rsidRDefault="00137EF9" w:rsidP="00137EF9">
      <w:pPr>
        <w:shd w:val="clear" w:color="auto" w:fill="FFFFFF"/>
        <w:ind w:right="51"/>
        <w:jc w:val="both"/>
        <w:textAlignment w:val="baseline"/>
        <w:rPr>
          <w:lang w:val="es-ES_tradnl" w:eastAsia="es-MX"/>
        </w:rPr>
      </w:pPr>
    </w:p>
    <w:p w14:paraId="742F3CB9" w14:textId="5375BF18" w:rsidR="00DD63A4" w:rsidRPr="0013167E" w:rsidRDefault="00DD63A4" w:rsidP="00137EF9">
      <w:pPr>
        <w:shd w:val="clear" w:color="auto" w:fill="FFFFFF"/>
        <w:ind w:right="51"/>
        <w:jc w:val="both"/>
        <w:textAlignment w:val="baseline"/>
        <w:rPr>
          <w:lang w:val="es-ES_tradnl" w:eastAsia="es-MX"/>
        </w:rPr>
      </w:pPr>
      <w:r w:rsidRPr="0013167E">
        <w:rPr>
          <w:lang w:val="es-ES_tradnl" w:eastAsia="es-MX"/>
        </w:rPr>
        <w:t>Al respecto</w:t>
      </w:r>
      <w:r w:rsidR="00137EF9" w:rsidRPr="0013167E">
        <w:rPr>
          <w:lang w:val="es-ES_tradnl" w:eastAsia="es-MX"/>
        </w:rPr>
        <w:t xml:space="preserve">, es </w:t>
      </w:r>
      <w:r w:rsidR="007442F3" w:rsidRPr="0013167E">
        <w:rPr>
          <w:lang w:val="es-ES_tradnl" w:eastAsia="es-MX"/>
        </w:rPr>
        <w:t xml:space="preserve">relevante </w:t>
      </w:r>
      <w:r w:rsidRPr="0013167E">
        <w:rPr>
          <w:lang w:val="es-ES_tradnl" w:eastAsia="es-MX"/>
        </w:rPr>
        <w:t xml:space="preserve">recordar </w:t>
      </w:r>
      <w:r w:rsidR="00137EF9" w:rsidRPr="0013167E">
        <w:rPr>
          <w:lang w:val="es-ES_tradnl" w:eastAsia="es-MX"/>
        </w:rPr>
        <w:t xml:space="preserve">que la jurisprudencia constitucional ha sido </w:t>
      </w:r>
      <w:r w:rsidRPr="0013167E">
        <w:rPr>
          <w:lang w:val="es-ES_tradnl" w:eastAsia="es-MX"/>
        </w:rPr>
        <w:t>enfática</w:t>
      </w:r>
      <w:r w:rsidR="00137EF9" w:rsidRPr="0013167E">
        <w:rPr>
          <w:lang w:val="es-ES_tradnl" w:eastAsia="es-MX"/>
        </w:rPr>
        <w:t xml:space="preserve"> en afirmar </w:t>
      </w:r>
      <w:r w:rsidRPr="0013167E">
        <w:rPr>
          <w:lang w:val="es-ES_tradnl" w:eastAsia="es-MX"/>
        </w:rPr>
        <w:t>que:</w:t>
      </w:r>
    </w:p>
    <w:p w14:paraId="61247A70" w14:textId="77777777" w:rsidR="00DD63A4" w:rsidRPr="0013167E" w:rsidRDefault="00DD63A4" w:rsidP="00137EF9">
      <w:pPr>
        <w:shd w:val="clear" w:color="auto" w:fill="FFFFFF"/>
        <w:ind w:right="51"/>
        <w:jc w:val="both"/>
        <w:textAlignment w:val="baseline"/>
        <w:rPr>
          <w:lang w:val="es-ES_tradnl" w:eastAsia="es-MX"/>
        </w:rPr>
      </w:pPr>
    </w:p>
    <w:p w14:paraId="328E0E9C" w14:textId="1687C9AF" w:rsidR="00137EF9" w:rsidRPr="0013167E" w:rsidRDefault="00DD63A4" w:rsidP="00DD63A4">
      <w:pPr>
        <w:shd w:val="clear" w:color="auto" w:fill="FFFFFF"/>
        <w:ind w:left="567" w:right="51"/>
        <w:jc w:val="both"/>
        <w:textAlignment w:val="baseline"/>
        <w:rPr>
          <w:lang w:val="es-ES_tradnl" w:eastAsia="es-MX"/>
        </w:rPr>
      </w:pPr>
      <w:r w:rsidRPr="0013167E">
        <w:rPr>
          <w:i/>
          <w:lang w:val="es-ES_tradnl" w:eastAsia="es-MX"/>
        </w:rPr>
        <w:t>“A</w:t>
      </w:r>
      <w:r w:rsidR="00137EF9" w:rsidRPr="0013167E">
        <w:rPr>
          <w:i/>
          <w:lang w:val="es-ES_tradnl" w:eastAsia="es-MX"/>
        </w:rPr>
        <w:t xml:space="preserve"> partir del principio de igual reconocimiento ante la ley, resulta imperativo que el juez constitucional </w:t>
      </w:r>
      <w:r w:rsidR="00137EF9" w:rsidRPr="0013167E">
        <w:rPr>
          <w:b/>
          <w:i/>
          <w:lang w:val="es-ES_tradnl" w:eastAsia="es-MX"/>
        </w:rPr>
        <w:t>interprete la figura de la agencia oficiosa buscando favorecer la capacidad jurídica de las personas mayores de edad en condición de discapacidad, a efectos de preservar su autonomía y voluntad.</w:t>
      </w:r>
      <w:r w:rsidR="00137EF9" w:rsidRPr="0013167E">
        <w:rPr>
          <w:i/>
          <w:lang w:val="es-ES_tradnl" w:eastAsia="es-MX"/>
        </w:rPr>
        <w:t xml:space="preserve"> Para tal efecto, en lo que respecta al requisito de la imposibilidad de interponer el recurso de amparo, se deberá entrar a analizar las circunstancias del caso concreto y las barreras de participación efectiva en la sociedad que se derivan para el titular de los derechos, sin que el solo diagnóstico de una enfermedad cognitiva o psicosocial, sea un indicio suficiente para derivar el impedimento en una actuación directa. En otras palabras, el juez constitucional debe velar porque existan escenarios en los que las personas con discapacidad, en virtud de su capacidad jurídica, se apropien de sus derechos y de la facultad para proceder a su ejercicio, con miras a fortalecer su independencia e inclusión en la vida social”</w:t>
      </w:r>
      <w:r w:rsidR="00137EF9" w:rsidRPr="0013167E">
        <w:rPr>
          <w:vertAlign w:val="superscript"/>
          <w:lang w:val="es-ES_tradnl" w:eastAsia="es-MX"/>
        </w:rPr>
        <w:footnoteReference w:id="19"/>
      </w:r>
      <w:r w:rsidR="00D61C8A" w:rsidRPr="0013167E">
        <w:rPr>
          <w:lang w:val="es-ES_tradnl" w:eastAsia="es-MX"/>
        </w:rPr>
        <w:t xml:space="preserve"> (negrilla fue del texto original). </w:t>
      </w:r>
    </w:p>
    <w:p w14:paraId="0ED34D38" w14:textId="77777777" w:rsidR="00137EF9" w:rsidRPr="0013167E" w:rsidRDefault="00137EF9" w:rsidP="00DD63A4">
      <w:pPr>
        <w:shd w:val="clear" w:color="auto" w:fill="FFFFFF"/>
        <w:ind w:left="567" w:right="51"/>
        <w:jc w:val="both"/>
        <w:textAlignment w:val="baseline"/>
        <w:rPr>
          <w:lang w:val="es-ES_tradnl" w:eastAsia="es-MX"/>
        </w:rPr>
      </w:pPr>
    </w:p>
    <w:p w14:paraId="5B4608F3" w14:textId="236180F0" w:rsidR="00137EF9" w:rsidRPr="0013167E" w:rsidRDefault="00FF7D13" w:rsidP="00137EF9">
      <w:pPr>
        <w:shd w:val="clear" w:color="auto" w:fill="FFFFFF"/>
        <w:ind w:right="51"/>
        <w:jc w:val="both"/>
        <w:textAlignment w:val="baseline"/>
        <w:rPr>
          <w:lang w:val="es-ES_tradnl" w:eastAsia="es-MX"/>
        </w:rPr>
      </w:pPr>
      <w:r w:rsidRPr="0013167E">
        <w:rPr>
          <w:lang w:val="es-ES_tradnl" w:eastAsia="es-MX"/>
        </w:rPr>
        <w:t>En razón de lo anterior, es posible</w:t>
      </w:r>
      <w:r w:rsidR="00137EF9" w:rsidRPr="0013167E">
        <w:rPr>
          <w:lang w:val="es-ES_tradnl" w:eastAsia="es-MX"/>
        </w:rPr>
        <w:t xml:space="preserve"> entender que el hecho de tener una discapacidad no constituye una razón que por sí sola justifique la posibilidad de aceptar la agencia oficiosa en materia de legitimación po</w:t>
      </w:r>
      <w:r w:rsidRPr="0013167E">
        <w:rPr>
          <w:lang w:val="es-ES_tradnl" w:eastAsia="es-MX"/>
        </w:rPr>
        <w:t xml:space="preserve">r activa en la acción de tutela. En esa medida, </w:t>
      </w:r>
      <w:r w:rsidR="00137EF9" w:rsidRPr="0013167E">
        <w:rPr>
          <w:lang w:val="es-ES_tradnl" w:eastAsia="es-MX"/>
        </w:rPr>
        <w:t>se deberán determinar las situaciones particulares de cada caso concreto, que materialicen la imposibilidad de una persona de actuar de manera directa</w:t>
      </w:r>
      <w:r w:rsidR="00D0029B" w:rsidRPr="0013167E">
        <w:rPr>
          <w:rStyle w:val="Refdenotaalpie"/>
          <w:lang w:val="es-ES_tradnl" w:eastAsia="es-MX"/>
        </w:rPr>
        <w:footnoteReference w:id="20"/>
      </w:r>
      <w:r w:rsidR="00137EF9" w:rsidRPr="0013167E">
        <w:rPr>
          <w:lang w:val="es-ES_tradnl" w:eastAsia="es-MX"/>
        </w:rPr>
        <w:t xml:space="preserve">. </w:t>
      </w:r>
    </w:p>
    <w:p w14:paraId="5E8A4A00" w14:textId="77777777" w:rsidR="005E0B88" w:rsidRPr="0013167E" w:rsidRDefault="005E0B88" w:rsidP="00137EF9">
      <w:pPr>
        <w:shd w:val="clear" w:color="auto" w:fill="FFFFFF"/>
        <w:ind w:right="51"/>
        <w:jc w:val="both"/>
        <w:textAlignment w:val="baseline"/>
        <w:rPr>
          <w:lang w:val="es-ES_tradnl" w:eastAsia="es-MX"/>
        </w:rPr>
      </w:pPr>
    </w:p>
    <w:p w14:paraId="277D6508" w14:textId="052F8280" w:rsidR="00D0029B" w:rsidRPr="0013167E" w:rsidRDefault="007D0ADF" w:rsidP="00137EF9">
      <w:pPr>
        <w:shd w:val="clear" w:color="auto" w:fill="FFFFFF"/>
        <w:ind w:right="51"/>
        <w:jc w:val="both"/>
        <w:textAlignment w:val="baseline"/>
        <w:rPr>
          <w:lang w:val="es-ES_tradnl" w:eastAsia="es-MX"/>
        </w:rPr>
      </w:pPr>
      <w:r w:rsidRPr="0013167E">
        <w:rPr>
          <w:lang w:val="es-ES_tradnl" w:eastAsia="es-MX"/>
        </w:rPr>
        <w:t xml:space="preserve">Ahora bien, es importante resaltar que en consonancia con la jurisprudencia referida, mediante el </w:t>
      </w:r>
      <w:r w:rsidR="008B31F5" w:rsidRPr="0013167E">
        <w:rPr>
          <w:lang w:val="es-ES_tradnl" w:eastAsia="es-MX"/>
        </w:rPr>
        <w:t xml:space="preserve">artículo 6º de la Ley </w:t>
      </w:r>
      <w:r w:rsidR="00D0029B" w:rsidRPr="0013167E">
        <w:rPr>
          <w:lang w:val="es-CO"/>
        </w:rPr>
        <w:t>1996 del 26 de agosto de 2019,</w:t>
      </w:r>
      <w:r w:rsidR="00D0029B" w:rsidRPr="0013167E">
        <w:rPr>
          <w:b/>
          <w:bCs/>
          <w:shd w:val="clear" w:color="auto" w:fill="FFFFFF"/>
        </w:rPr>
        <w:t xml:space="preserve"> </w:t>
      </w:r>
      <w:r w:rsidR="008B31F5" w:rsidRPr="0013167E">
        <w:rPr>
          <w:bCs/>
        </w:rPr>
        <w:t>por</w:t>
      </w:r>
      <w:r w:rsidR="00D0029B" w:rsidRPr="0013167E">
        <w:rPr>
          <w:bCs/>
        </w:rPr>
        <w:t xml:space="preserve"> medio de la cual se establece el régimen para el ejercicio de la capacidad legal de las personas con discapacidad</w:t>
      </w:r>
      <w:r w:rsidR="008B31F5" w:rsidRPr="0013167E">
        <w:rPr>
          <w:bCs/>
        </w:rPr>
        <w:t xml:space="preserve"> mayores de edad, se estableció la presunción de capacidad, según la cual, </w:t>
      </w:r>
      <w:r w:rsidR="008B31F5" w:rsidRPr="0013167E">
        <w:rPr>
          <w:bCs/>
          <w:i/>
        </w:rPr>
        <w:t xml:space="preserve">“todas </w:t>
      </w:r>
      <w:r w:rsidR="00D0029B" w:rsidRPr="0013167E">
        <w:rPr>
          <w:i/>
          <w:lang w:val="es-CO" w:eastAsia="es-MX"/>
        </w:rPr>
        <w:t>las personas con discapacidad son sujetos de derecho y obligaciones, y tienen capacidad legal en igualdad de condiciones, sin distinción alguna</w:t>
      </w:r>
      <w:r w:rsidR="008B31F5" w:rsidRPr="0013167E">
        <w:rPr>
          <w:i/>
          <w:lang w:val="es-CO" w:eastAsia="es-MX"/>
        </w:rPr>
        <w:t xml:space="preserve"> e independientemente de si usan</w:t>
      </w:r>
      <w:r w:rsidR="00D0029B" w:rsidRPr="0013167E">
        <w:rPr>
          <w:i/>
          <w:lang w:val="es-CO" w:eastAsia="es-MX"/>
        </w:rPr>
        <w:t xml:space="preserve"> o no apoyos para la realización de actos jurídicos.</w:t>
      </w:r>
      <w:r w:rsidR="008B31F5" w:rsidRPr="0013167E">
        <w:rPr>
          <w:i/>
          <w:lang w:val="es-ES_tradnl" w:eastAsia="es-MX"/>
        </w:rPr>
        <w:t xml:space="preserve"> </w:t>
      </w:r>
      <w:r w:rsidR="00D0029B" w:rsidRPr="0013167E">
        <w:rPr>
          <w:i/>
          <w:lang w:val="es-CO" w:eastAsia="es-MX"/>
        </w:rPr>
        <w:t>En ningún caso la existencia de una discapacidad podrá ser motivo para la restricción de la capaci</w:t>
      </w:r>
      <w:r w:rsidR="007E405A" w:rsidRPr="0013167E">
        <w:rPr>
          <w:i/>
          <w:lang w:val="es-CO" w:eastAsia="es-MX"/>
        </w:rPr>
        <w:t>dad de ejercicio de una persona</w:t>
      </w:r>
      <w:r w:rsidR="008B31F5" w:rsidRPr="0013167E">
        <w:rPr>
          <w:i/>
          <w:lang w:val="es-ES_tradnl" w:eastAsia="es-MX"/>
        </w:rPr>
        <w:t>”</w:t>
      </w:r>
      <w:r w:rsidR="007E405A" w:rsidRPr="0013167E">
        <w:rPr>
          <w:i/>
          <w:lang w:val="es-ES_tradnl" w:eastAsia="es-MX"/>
        </w:rPr>
        <w:t>.</w:t>
      </w:r>
      <w:r w:rsidR="008B31F5" w:rsidRPr="0013167E">
        <w:rPr>
          <w:i/>
          <w:lang w:val="es-ES_tradnl" w:eastAsia="es-MX"/>
        </w:rPr>
        <w:t xml:space="preserve"> </w:t>
      </w:r>
      <w:r w:rsidR="0032242B" w:rsidRPr="0013167E">
        <w:rPr>
          <w:lang w:val="es-ES_tradnl" w:eastAsia="es-MX"/>
        </w:rPr>
        <w:t>En esa medida</w:t>
      </w:r>
      <w:r w:rsidR="007442F3" w:rsidRPr="0013167E">
        <w:rPr>
          <w:lang w:val="es-ES_tradnl" w:eastAsia="es-MX"/>
        </w:rPr>
        <w:t>,</w:t>
      </w:r>
      <w:r w:rsidR="005E0B88" w:rsidRPr="0013167E">
        <w:rPr>
          <w:lang w:val="es-ES_tradnl" w:eastAsia="es-MX"/>
        </w:rPr>
        <w:t xml:space="preserve"> a partir de la legislación referida</w:t>
      </w:r>
      <w:r w:rsidR="0032242B" w:rsidRPr="0013167E">
        <w:rPr>
          <w:lang w:val="es-ES_tradnl" w:eastAsia="es-MX"/>
        </w:rPr>
        <w:t>,</w:t>
      </w:r>
      <w:r w:rsidR="005E0B88" w:rsidRPr="0013167E">
        <w:rPr>
          <w:lang w:val="es-ES_tradnl" w:eastAsia="es-MX"/>
        </w:rPr>
        <w:t xml:space="preserve"> </w:t>
      </w:r>
      <w:r w:rsidR="005E0B88" w:rsidRPr="0013167E">
        <w:rPr>
          <w:lang w:eastAsia="es-MX"/>
        </w:rPr>
        <w:t>los procesos de interdicción deben ser reemplazados por </w:t>
      </w:r>
      <w:r w:rsidR="005E0B88" w:rsidRPr="0013167E">
        <w:rPr>
          <w:i/>
          <w:iCs/>
          <w:lang w:eastAsia="es-MX"/>
        </w:rPr>
        <w:t>“sistemas de apoyo para la adopción de decisiones”</w:t>
      </w:r>
      <w:r w:rsidR="005E0B88" w:rsidRPr="0013167E">
        <w:rPr>
          <w:lang w:eastAsia="es-MX"/>
        </w:rPr>
        <w:t xml:space="preserve">, con el objeto de garantizar el ejercicio </w:t>
      </w:r>
      <w:r w:rsidRPr="0013167E">
        <w:rPr>
          <w:lang w:eastAsia="es-MX"/>
        </w:rPr>
        <w:t>pleno </w:t>
      </w:r>
      <w:r w:rsidR="005E0B88" w:rsidRPr="0013167E">
        <w:rPr>
          <w:lang w:eastAsia="es-MX"/>
        </w:rPr>
        <w:t>de su autonomía.</w:t>
      </w:r>
      <w:r w:rsidR="00486CB2" w:rsidRPr="0013167E">
        <w:rPr>
          <w:lang w:eastAsia="es-MX"/>
        </w:rPr>
        <w:t xml:space="preserve"> Sin embargo, también debe aclararse que la norma en comento fue expedida con posterioridad a la presentación de la acción de tutela, de modo que no resulta aplicable al presente caso, por lo que no afecta la validez de la figura de la agencia oficiosa que sustenta la legitimidad por activa en este asunto. </w:t>
      </w:r>
    </w:p>
    <w:p w14:paraId="1099BC8D" w14:textId="77777777" w:rsidR="00D0029B" w:rsidRPr="0013167E" w:rsidRDefault="00D0029B" w:rsidP="00137EF9">
      <w:pPr>
        <w:shd w:val="clear" w:color="auto" w:fill="FFFFFF"/>
        <w:ind w:right="51"/>
        <w:jc w:val="both"/>
        <w:textAlignment w:val="baseline"/>
        <w:rPr>
          <w:lang w:val="es-ES_tradnl" w:eastAsia="es-MX"/>
        </w:rPr>
      </w:pPr>
    </w:p>
    <w:p w14:paraId="260F5D3D" w14:textId="5B8C0A2D" w:rsidR="00137EF9" w:rsidRPr="0013167E" w:rsidRDefault="00137EF9" w:rsidP="00137EF9">
      <w:pPr>
        <w:shd w:val="clear" w:color="auto" w:fill="FFFFFF"/>
        <w:ind w:right="51"/>
        <w:jc w:val="both"/>
        <w:textAlignment w:val="baseline"/>
        <w:rPr>
          <w:lang w:val="es-ES_tradnl" w:eastAsia="es-MX"/>
        </w:rPr>
      </w:pPr>
      <w:r w:rsidRPr="0013167E">
        <w:rPr>
          <w:lang w:val="es-ES_tradnl" w:eastAsia="es-MX"/>
        </w:rPr>
        <w:t>En el caso objeto de estudio,</w:t>
      </w:r>
      <w:r w:rsidRPr="0013167E">
        <w:rPr>
          <w:i/>
          <w:lang w:val="es-ES_tradnl" w:eastAsia="es-MX"/>
        </w:rPr>
        <w:t xml:space="preserve"> </w:t>
      </w:r>
      <w:r w:rsidRPr="0013167E">
        <w:rPr>
          <w:lang w:val="es-ES_tradnl" w:eastAsia="es-MX"/>
        </w:rPr>
        <w:t xml:space="preserve">la agente oficiosa interpuso la acción de tutela en nombre de su hijo Nelson Enrique Mantilla Chaparro, </w:t>
      </w:r>
      <w:r w:rsidR="00D0029B" w:rsidRPr="0013167E">
        <w:rPr>
          <w:lang w:val="es-ES_tradnl" w:eastAsia="es-MX"/>
        </w:rPr>
        <w:t>dado</w:t>
      </w:r>
      <w:r w:rsidRPr="0013167E">
        <w:rPr>
          <w:lang w:val="es-ES_tradnl" w:eastAsia="es-MX"/>
        </w:rPr>
        <w:t xml:space="preserve"> que es un joven de 21 años de edad, que se encuentra en estado de invalidez como consecuencia de una PCL del 52</w:t>
      </w:r>
      <w:r w:rsidR="00D0029B" w:rsidRPr="0013167E">
        <w:rPr>
          <w:lang w:val="es-ES_tradnl" w:eastAsia="es-MX"/>
        </w:rPr>
        <w:t>.50</w:t>
      </w:r>
      <w:r w:rsidRPr="0013167E">
        <w:rPr>
          <w:lang w:val="es-ES_tradnl" w:eastAsia="es-MX"/>
        </w:rPr>
        <w:t>%, puesto que fue diagnosticado con Síndrome de Down, y por cuanto dependía económicamente de su padre, quien falleció.</w:t>
      </w:r>
    </w:p>
    <w:p w14:paraId="3678BA6A" w14:textId="77777777" w:rsidR="00137EF9" w:rsidRPr="0013167E" w:rsidRDefault="00137EF9" w:rsidP="00137EF9">
      <w:pPr>
        <w:shd w:val="clear" w:color="auto" w:fill="FFFFFF"/>
        <w:ind w:right="51"/>
        <w:jc w:val="both"/>
        <w:textAlignment w:val="baseline"/>
        <w:rPr>
          <w:lang w:val="es-ES_tradnl" w:eastAsia="es-MX"/>
        </w:rPr>
      </w:pPr>
    </w:p>
    <w:p w14:paraId="40F6410C" w14:textId="0AAE2831" w:rsidR="00137EF9" w:rsidRPr="0013167E" w:rsidRDefault="00D0029B" w:rsidP="00AF3F38">
      <w:pPr>
        <w:shd w:val="clear" w:color="auto" w:fill="FFFFFF"/>
        <w:ind w:right="51"/>
        <w:jc w:val="both"/>
        <w:textAlignment w:val="baseline"/>
        <w:rPr>
          <w:lang w:val="es-ES_tradnl" w:eastAsia="es-MX"/>
        </w:rPr>
      </w:pPr>
      <w:r w:rsidRPr="0013167E">
        <w:rPr>
          <w:lang w:val="es-ES_tradnl" w:eastAsia="es-MX"/>
        </w:rPr>
        <w:t xml:space="preserve">De otra parte, en la </w:t>
      </w:r>
      <w:r w:rsidRPr="0013167E">
        <w:rPr>
          <w:b/>
          <w:lang w:val="es-ES_tradnl" w:eastAsia="es-MX"/>
        </w:rPr>
        <w:t>S</w:t>
      </w:r>
      <w:r w:rsidR="00137EF9" w:rsidRPr="0013167E">
        <w:rPr>
          <w:b/>
          <w:lang w:val="es-ES_tradnl" w:eastAsia="es-MX"/>
        </w:rPr>
        <w:t>entencia T-152 de 2019</w:t>
      </w:r>
      <w:r w:rsidRPr="0013167E">
        <w:rPr>
          <w:rStyle w:val="Refdenotaalpie"/>
          <w:lang w:val="es-ES_tradnl" w:eastAsia="es-MX"/>
        </w:rPr>
        <w:footnoteReference w:id="21"/>
      </w:r>
      <w:r w:rsidR="00137EF9" w:rsidRPr="0013167E">
        <w:rPr>
          <w:lang w:val="es-ES_tradnl" w:eastAsia="es-MX"/>
        </w:rPr>
        <w:t xml:space="preserve"> se enunciaron los requisitos que se deben acreditar para ejercer la figura de agencia oficiosa, dentro de los cuales se encuentra el de la ratificación por parte del agenciado</w:t>
      </w:r>
      <w:r w:rsidR="00137EF9" w:rsidRPr="0013167E">
        <w:rPr>
          <w:vertAlign w:val="superscript"/>
          <w:lang w:val="es-ES_tradnl" w:eastAsia="es-MX"/>
        </w:rPr>
        <w:footnoteReference w:id="22"/>
      </w:r>
      <w:r w:rsidR="00137EF9" w:rsidRPr="0013167E">
        <w:rPr>
          <w:lang w:val="es-ES_tradnl" w:eastAsia="es-MX"/>
        </w:rPr>
        <w:t xml:space="preserve">. Al respecto, debe precisarse que </w:t>
      </w:r>
      <w:r w:rsidR="00D543D5" w:rsidRPr="0013167E">
        <w:rPr>
          <w:lang w:val="es-ES_tradnl" w:eastAsia="es-MX"/>
        </w:rPr>
        <w:t xml:space="preserve">la </w:t>
      </w:r>
      <w:r w:rsidRPr="0013167E">
        <w:rPr>
          <w:lang w:val="es-ES_tradnl" w:eastAsia="es-MX"/>
        </w:rPr>
        <w:t xml:space="preserve">presente </w:t>
      </w:r>
      <w:r w:rsidR="00D543D5" w:rsidRPr="0013167E">
        <w:rPr>
          <w:lang w:val="es-ES_tradnl" w:eastAsia="es-MX"/>
        </w:rPr>
        <w:t xml:space="preserve">acción de tutela también fue firmada por el joven Mantilla Chaparro, bajo </w:t>
      </w:r>
      <w:r w:rsidR="0032242B" w:rsidRPr="0013167E">
        <w:rPr>
          <w:lang w:val="es-ES_tradnl" w:eastAsia="es-MX"/>
        </w:rPr>
        <w:t xml:space="preserve">la </w:t>
      </w:r>
      <w:r w:rsidR="00D543D5" w:rsidRPr="0013167E">
        <w:rPr>
          <w:lang w:val="es-ES_tradnl" w:eastAsia="es-MX"/>
        </w:rPr>
        <w:t xml:space="preserve">figura de </w:t>
      </w:r>
      <w:r w:rsidR="00D543D5" w:rsidRPr="0013167E">
        <w:rPr>
          <w:i/>
          <w:lang w:val="es-ES_tradnl" w:eastAsia="es-MX"/>
        </w:rPr>
        <w:t>“</w:t>
      </w:r>
      <w:proofErr w:type="spellStart"/>
      <w:r w:rsidR="00D543D5" w:rsidRPr="0013167E">
        <w:rPr>
          <w:i/>
          <w:lang w:val="es-ES_tradnl" w:eastAsia="es-MX"/>
        </w:rPr>
        <w:t>coadyuvancia</w:t>
      </w:r>
      <w:proofErr w:type="spellEnd"/>
      <w:r w:rsidR="00D543D5" w:rsidRPr="0013167E">
        <w:rPr>
          <w:i/>
          <w:lang w:val="es-ES_tradnl" w:eastAsia="es-MX"/>
        </w:rPr>
        <w:t>”</w:t>
      </w:r>
      <w:r w:rsidR="007E405A" w:rsidRPr="0013167E">
        <w:rPr>
          <w:rStyle w:val="Refdenotaalpie"/>
          <w:i/>
          <w:lang w:val="es-ES_tradnl" w:eastAsia="es-MX"/>
        </w:rPr>
        <w:footnoteReference w:id="23"/>
      </w:r>
      <w:r w:rsidR="00D543D5" w:rsidRPr="0013167E">
        <w:rPr>
          <w:lang w:val="es-ES_tradnl" w:eastAsia="es-MX"/>
        </w:rPr>
        <w:t xml:space="preserve">. </w:t>
      </w:r>
      <w:r w:rsidR="00137EF9" w:rsidRPr="0013167E">
        <w:rPr>
          <w:lang w:val="es-ES_tradnl" w:eastAsia="es-MX"/>
        </w:rPr>
        <w:t xml:space="preserve">Por consiguiente, podría entenderse superado el requisito de legitimación en la causa por activa, por cuanto esa manifestación puede </w:t>
      </w:r>
      <w:r w:rsidR="007442F3" w:rsidRPr="0013167E">
        <w:rPr>
          <w:lang w:val="es-ES_tradnl" w:eastAsia="es-MX"/>
        </w:rPr>
        <w:t>interpretarse</w:t>
      </w:r>
      <w:r w:rsidR="00137EF9" w:rsidRPr="0013167E">
        <w:rPr>
          <w:lang w:val="es-ES_tradnl" w:eastAsia="es-MX"/>
        </w:rPr>
        <w:t xml:space="preserve"> como una ratificación </w:t>
      </w:r>
      <w:r w:rsidR="00AF3F38" w:rsidRPr="0013167E">
        <w:rPr>
          <w:lang w:val="es-ES_tradnl" w:eastAsia="es-MX"/>
        </w:rPr>
        <w:t>del agenciado</w:t>
      </w:r>
      <w:r w:rsidR="00137EF9" w:rsidRPr="0013167E">
        <w:rPr>
          <w:lang w:val="es-ES_tradnl" w:eastAsia="es-MX"/>
        </w:rPr>
        <w:t xml:space="preserve">. </w:t>
      </w:r>
    </w:p>
    <w:p w14:paraId="488A64F1" w14:textId="77777777" w:rsidR="0099195B" w:rsidRPr="0013167E" w:rsidRDefault="0099195B" w:rsidP="00AF3F38">
      <w:pPr>
        <w:shd w:val="clear" w:color="auto" w:fill="FFFFFF"/>
        <w:ind w:right="51"/>
        <w:jc w:val="both"/>
        <w:textAlignment w:val="baseline"/>
        <w:rPr>
          <w:lang w:val="es-ES_tradnl" w:eastAsia="es-MX"/>
        </w:rPr>
      </w:pPr>
    </w:p>
    <w:p w14:paraId="67064E44" w14:textId="77F57F69" w:rsidR="0099195B" w:rsidRPr="0013167E" w:rsidRDefault="0099195B" w:rsidP="00AF3F38">
      <w:pPr>
        <w:shd w:val="clear" w:color="auto" w:fill="FFFFFF"/>
        <w:ind w:right="51"/>
        <w:jc w:val="both"/>
        <w:textAlignment w:val="baseline"/>
        <w:rPr>
          <w:lang w:val="es-ES_tradnl" w:eastAsia="es-MX"/>
        </w:rPr>
      </w:pPr>
      <w:r w:rsidRPr="0013167E">
        <w:rPr>
          <w:lang w:val="es-ES_tradnl" w:eastAsia="es-MX"/>
        </w:rPr>
        <w:t xml:space="preserve">En consecuencia, se entiende acreditado este requisito en el asunto de la referencia. </w:t>
      </w:r>
    </w:p>
    <w:p w14:paraId="60E37116" w14:textId="77777777" w:rsidR="001264B3" w:rsidRPr="0013167E" w:rsidRDefault="001264B3" w:rsidP="0087444D">
      <w:pPr>
        <w:widowControl w:val="0"/>
        <w:autoSpaceDE w:val="0"/>
        <w:autoSpaceDN w:val="0"/>
        <w:ind w:right="-91"/>
        <w:jc w:val="both"/>
        <w:rPr>
          <w:lang w:val="es-CO" w:eastAsia="es-CO"/>
        </w:rPr>
      </w:pPr>
    </w:p>
    <w:p w14:paraId="78D11804" w14:textId="19319E0B" w:rsidR="00750797" w:rsidRPr="0013167E" w:rsidRDefault="00750797" w:rsidP="0087444D">
      <w:pPr>
        <w:widowControl w:val="0"/>
        <w:autoSpaceDE w:val="0"/>
        <w:autoSpaceDN w:val="0"/>
        <w:ind w:right="-91"/>
        <w:jc w:val="both"/>
        <w:rPr>
          <w:b/>
          <w:lang w:val="es-CO" w:eastAsia="es-CO"/>
        </w:rPr>
      </w:pPr>
      <w:r w:rsidRPr="0013167E">
        <w:rPr>
          <w:b/>
          <w:lang w:val="es-CO" w:eastAsia="es-CO"/>
        </w:rPr>
        <w:t>-Legitimación pasiva</w:t>
      </w:r>
    </w:p>
    <w:p w14:paraId="5FB924A3" w14:textId="77777777" w:rsidR="0087444D" w:rsidRPr="0013167E" w:rsidRDefault="0087444D" w:rsidP="0087444D">
      <w:pPr>
        <w:widowControl w:val="0"/>
        <w:autoSpaceDE w:val="0"/>
        <w:autoSpaceDN w:val="0"/>
        <w:ind w:right="-91"/>
        <w:jc w:val="both"/>
        <w:rPr>
          <w:i/>
          <w:lang w:val="es-CO" w:eastAsia="es-CO"/>
        </w:rPr>
      </w:pPr>
    </w:p>
    <w:p w14:paraId="63EEC964" w14:textId="77777777" w:rsidR="00003A04" w:rsidRPr="0013167E" w:rsidRDefault="002D56D7" w:rsidP="00003A04">
      <w:pPr>
        <w:autoSpaceDE w:val="0"/>
        <w:autoSpaceDN w:val="0"/>
        <w:jc w:val="both"/>
        <w:rPr>
          <w:bdr w:val="none" w:sz="0" w:space="0" w:color="auto" w:frame="1"/>
          <w:lang w:val="es-ES_tradnl"/>
        </w:rPr>
      </w:pPr>
      <w:r w:rsidRPr="0013167E">
        <w:rPr>
          <w:shd w:val="clear" w:color="auto" w:fill="FFFFFF"/>
          <w:lang w:val="es-CO" w:eastAsia="es-CO"/>
        </w:rPr>
        <w:t>5</w:t>
      </w:r>
      <w:r w:rsidR="00750797" w:rsidRPr="0013167E">
        <w:rPr>
          <w:shd w:val="clear" w:color="auto" w:fill="FFFFFF"/>
          <w:lang w:val="es-CO" w:eastAsia="es-CO"/>
        </w:rPr>
        <w:t xml:space="preserve">. </w:t>
      </w:r>
      <w:r w:rsidR="00003A04" w:rsidRPr="0013167E">
        <w:rPr>
          <w:bdr w:val="none" w:sz="0" w:space="0" w:color="auto" w:frame="1"/>
        </w:rPr>
        <w:t>La legitimación en la causa por pasiva dentro del trámite de amparo hace referencia a la capacidad legal de quien es el destinatario de la acción de tutela para ser demandado, pues está llamado a responder por la vulneración o amenaza del derecho fundamental, en el evento en que se acredite la misma en el proceso</w:t>
      </w:r>
      <w:r w:rsidR="00003A04" w:rsidRPr="0013167E">
        <w:rPr>
          <w:bdr w:val="none" w:sz="0" w:space="0" w:color="auto" w:frame="1"/>
          <w:vertAlign w:val="superscript"/>
        </w:rPr>
        <w:footnoteReference w:id="24"/>
      </w:r>
      <w:r w:rsidR="00003A04" w:rsidRPr="0013167E">
        <w:rPr>
          <w:bdr w:val="none" w:sz="0" w:space="0" w:color="auto" w:frame="1"/>
        </w:rPr>
        <w:t xml:space="preserve">. </w:t>
      </w:r>
      <w:r w:rsidR="00003A04" w:rsidRPr="0013167E">
        <w:rPr>
          <w:bdr w:val="none" w:sz="0" w:space="0" w:color="auto" w:frame="1"/>
          <w:lang w:val="es-ES_tradnl"/>
        </w:rPr>
        <w:t xml:space="preserve">Según el artículo 86 de la Constitución Política y el artículo 1º del Decreto 2591 de 1991, la acción de tutela procede contra cualquier autoridad pública y, excepcionalmente, contra particulares. </w:t>
      </w:r>
    </w:p>
    <w:p w14:paraId="5AB0F3BE" w14:textId="77777777" w:rsidR="00003A04" w:rsidRPr="0013167E" w:rsidRDefault="00003A04" w:rsidP="00003A04">
      <w:pPr>
        <w:autoSpaceDE w:val="0"/>
        <w:autoSpaceDN w:val="0"/>
        <w:jc w:val="both"/>
        <w:rPr>
          <w:bdr w:val="none" w:sz="0" w:space="0" w:color="auto" w:frame="1"/>
          <w:lang w:val="es-ES_tradnl"/>
        </w:rPr>
      </w:pPr>
    </w:p>
    <w:p w14:paraId="5183A7E0" w14:textId="019A9C80" w:rsidR="00003A04" w:rsidRPr="0013167E" w:rsidRDefault="00003A04" w:rsidP="00003A04">
      <w:pPr>
        <w:autoSpaceDE w:val="0"/>
        <w:autoSpaceDN w:val="0"/>
        <w:jc w:val="both"/>
        <w:rPr>
          <w:bdr w:val="none" w:sz="0" w:space="0" w:color="auto" w:frame="1"/>
        </w:rPr>
      </w:pPr>
      <w:r w:rsidRPr="0013167E">
        <w:rPr>
          <w:bdr w:val="none" w:sz="0" w:space="0" w:color="auto" w:frame="1"/>
          <w:lang w:val="es-ES_tradnl"/>
        </w:rPr>
        <w:t xml:space="preserve">En el expediente de la referencia, la acción de tutela se dirige en contra de </w:t>
      </w:r>
      <w:r w:rsidR="00A35221" w:rsidRPr="0013167E">
        <w:rPr>
          <w:bdr w:val="none" w:sz="0" w:space="0" w:color="auto" w:frame="1"/>
          <w:lang w:val="es-ES_tradnl"/>
        </w:rPr>
        <w:t>COLPENSIONES</w:t>
      </w:r>
      <w:r w:rsidR="00AF3F38" w:rsidRPr="0013167E">
        <w:rPr>
          <w:bdr w:val="none" w:sz="0" w:space="0" w:color="auto" w:frame="1"/>
          <w:lang w:val="es-ES_tradnl"/>
        </w:rPr>
        <w:t xml:space="preserve">, la cual </w:t>
      </w:r>
      <w:r w:rsidR="00A35221" w:rsidRPr="0013167E">
        <w:rPr>
          <w:bdr w:val="none" w:sz="0" w:space="0" w:color="auto" w:frame="1"/>
          <w:lang w:val="es-ES_tradnl"/>
        </w:rPr>
        <w:t xml:space="preserve">es una </w:t>
      </w:r>
      <w:r w:rsidR="00AF3F38" w:rsidRPr="0013167E">
        <w:rPr>
          <w:lang w:val="es-CO"/>
        </w:rPr>
        <w:t>Empresa Industrial y Comercial del Estado organizada como entidad financiera de carácter especial, vin</w:t>
      </w:r>
      <w:r w:rsidR="00D85329" w:rsidRPr="0013167E">
        <w:rPr>
          <w:lang w:val="es-CO"/>
        </w:rPr>
        <w:t>culada al Ministerio de Trabajo</w:t>
      </w:r>
      <w:r w:rsidR="00AF3F38" w:rsidRPr="0013167E">
        <w:rPr>
          <w:vertAlign w:val="superscript"/>
          <w:lang w:val="es-CO"/>
        </w:rPr>
        <w:footnoteReference w:id="25"/>
      </w:r>
      <w:r w:rsidR="00D85329" w:rsidRPr="0013167E">
        <w:rPr>
          <w:lang w:val="es-CO"/>
        </w:rPr>
        <w:t>,</w:t>
      </w:r>
      <w:r w:rsidR="00606BFE" w:rsidRPr="0013167E">
        <w:rPr>
          <w:lang w:val="es-CO"/>
        </w:rPr>
        <w:t xml:space="preserve"> </w:t>
      </w:r>
      <w:r w:rsidR="00AF3F38" w:rsidRPr="0013167E">
        <w:rPr>
          <w:lang w:val="es-CO"/>
        </w:rPr>
        <w:t>encargada de resolver las solicitudes de reconocimiento de derechos pensionales de los afiliados y pensionados del Régimen de Prima Media con Prestación Definida, pertenecientes y administrados por el Inst</w:t>
      </w:r>
      <w:r w:rsidR="00606BFE" w:rsidRPr="0013167E">
        <w:rPr>
          <w:lang w:val="es-CO"/>
        </w:rPr>
        <w:t xml:space="preserve">ituto </w:t>
      </w:r>
      <w:r w:rsidR="00A35221" w:rsidRPr="0013167E">
        <w:rPr>
          <w:lang w:val="es-CO"/>
        </w:rPr>
        <w:t xml:space="preserve">de Seguros Sociales </w:t>
      </w:r>
      <w:r w:rsidR="00606BFE" w:rsidRPr="0013167E">
        <w:rPr>
          <w:lang w:val="es-CO"/>
        </w:rPr>
        <w:t xml:space="preserve">ISS, la cual </w:t>
      </w:r>
      <w:r w:rsidRPr="0013167E">
        <w:rPr>
          <w:bdr w:val="none" w:sz="0" w:space="0" w:color="auto" w:frame="1"/>
        </w:rPr>
        <w:t xml:space="preserve">tiene capacidad para ser parte, por lo que se encuentra legitimada en la causa por pasiva para actuar en este </w:t>
      </w:r>
      <w:r w:rsidR="00A35221" w:rsidRPr="0013167E">
        <w:rPr>
          <w:bdr w:val="none" w:sz="0" w:space="0" w:color="auto" w:frame="1"/>
        </w:rPr>
        <w:t>proceso según los artículos 86 s</w:t>
      </w:r>
      <w:r w:rsidRPr="0013167E">
        <w:rPr>
          <w:bdr w:val="none" w:sz="0" w:space="0" w:color="auto" w:frame="1"/>
        </w:rPr>
        <w:t>uperior y</w:t>
      </w:r>
      <w:r w:rsidR="00897FCF" w:rsidRPr="0013167E">
        <w:rPr>
          <w:bdr w:val="none" w:sz="0" w:space="0" w:color="auto" w:frame="1"/>
        </w:rPr>
        <w:t xml:space="preserve"> el 5º del Decreto 2591 de 1991</w:t>
      </w:r>
      <w:r w:rsidRPr="0013167E">
        <w:rPr>
          <w:rStyle w:val="Refdenotaalpie"/>
          <w:bdr w:val="none" w:sz="0" w:space="0" w:color="auto" w:frame="1"/>
        </w:rPr>
        <w:footnoteReference w:id="26"/>
      </w:r>
      <w:r w:rsidR="00897FCF" w:rsidRPr="0013167E">
        <w:rPr>
          <w:bdr w:val="none" w:sz="0" w:space="0" w:color="auto" w:frame="1"/>
        </w:rPr>
        <w:t>.</w:t>
      </w:r>
    </w:p>
    <w:p w14:paraId="75CF3867" w14:textId="77777777" w:rsidR="000A3954" w:rsidRPr="0013167E" w:rsidRDefault="000A3954" w:rsidP="0087444D">
      <w:pPr>
        <w:widowControl w:val="0"/>
        <w:autoSpaceDE w:val="0"/>
        <w:autoSpaceDN w:val="0"/>
        <w:jc w:val="both"/>
        <w:rPr>
          <w:bCs/>
          <w:lang w:eastAsia="es-CO"/>
        </w:rPr>
      </w:pPr>
    </w:p>
    <w:p w14:paraId="51339D1D" w14:textId="441F52AD" w:rsidR="0031694F" w:rsidRPr="0013167E" w:rsidRDefault="0031694F" w:rsidP="0087444D">
      <w:pPr>
        <w:widowControl w:val="0"/>
        <w:autoSpaceDE w:val="0"/>
        <w:autoSpaceDN w:val="0"/>
        <w:jc w:val="both"/>
        <w:rPr>
          <w:b/>
          <w:bCs/>
          <w:lang w:val="es-CO" w:eastAsia="es-CO"/>
        </w:rPr>
      </w:pPr>
      <w:r w:rsidRPr="0013167E">
        <w:rPr>
          <w:b/>
          <w:bCs/>
          <w:lang w:val="es-CO" w:eastAsia="es-CO"/>
        </w:rPr>
        <w:t>-Inmediatez</w:t>
      </w:r>
    </w:p>
    <w:p w14:paraId="3E060A07" w14:textId="77777777" w:rsidR="0087444D" w:rsidRPr="0013167E" w:rsidRDefault="0087444D" w:rsidP="0087444D">
      <w:pPr>
        <w:widowControl w:val="0"/>
        <w:autoSpaceDE w:val="0"/>
        <w:autoSpaceDN w:val="0"/>
        <w:jc w:val="both"/>
        <w:rPr>
          <w:lang w:val="es-CO" w:eastAsia="es-CO"/>
        </w:rPr>
      </w:pPr>
    </w:p>
    <w:p w14:paraId="08BB8ED4" w14:textId="30062964" w:rsidR="0087444D" w:rsidRPr="0013167E" w:rsidRDefault="002D56D7" w:rsidP="0087444D">
      <w:pPr>
        <w:widowControl w:val="0"/>
        <w:autoSpaceDE w:val="0"/>
        <w:autoSpaceDN w:val="0"/>
        <w:jc w:val="both"/>
        <w:rPr>
          <w:lang w:val="es-CO" w:eastAsia="es-CO"/>
        </w:rPr>
      </w:pPr>
      <w:r w:rsidRPr="0013167E">
        <w:rPr>
          <w:lang w:val="es-CO" w:eastAsia="es-CO"/>
        </w:rPr>
        <w:t>6</w:t>
      </w:r>
      <w:r w:rsidR="0087444D" w:rsidRPr="0013167E">
        <w:rPr>
          <w:lang w:val="es-CO" w:eastAsia="es-CO"/>
        </w:rPr>
        <w:t>.</w:t>
      </w:r>
      <w:r w:rsidR="009B610E" w:rsidRPr="0013167E">
        <w:rPr>
          <w:lang w:val="es-CO" w:eastAsia="es-CO"/>
        </w:rPr>
        <w:t xml:space="preserve"> </w:t>
      </w:r>
      <w:r w:rsidR="0087444D" w:rsidRPr="0013167E">
        <w:rPr>
          <w:lang w:val="es-CO" w:eastAsia="es-CO"/>
        </w:rPr>
        <w:t xml:space="preserve">La procedibilidad de la tutela está, igualmente, supeditada al cumplimiento del requisito de inmediatez. Éste exige que la acción sea interpuesta de manera oportuna en relación con el acto que generó la presunta vulneración de los derechos fundamentales. La inmediatez encuentra su razón de ser en la tensión existente entre el derecho constitucional a </w:t>
      </w:r>
      <w:r w:rsidR="009F67F8" w:rsidRPr="0013167E">
        <w:rPr>
          <w:lang w:val="es-CO" w:eastAsia="es-CO"/>
        </w:rPr>
        <w:t>ejercer este mecanismo</w:t>
      </w:r>
      <w:r w:rsidR="009F67F8" w:rsidRPr="0013167E">
        <w:rPr>
          <w:i/>
          <w:lang w:val="es-CO" w:eastAsia="es-CO"/>
        </w:rPr>
        <w:t xml:space="preserve"> “en</w:t>
      </w:r>
      <w:r w:rsidR="0087444D" w:rsidRPr="0013167E">
        <w:rPr>
          <w:i/>
          <w:lang w:val="es-CO" w:eastAsia="es-CO"/>
        </w:rPr>
        <w:t xml:space="preserve"> todo momento”</w:t>
      </w:r>
      <w:r w:rsidR="0087444D" w:rsidRPr="0013167E">
        <w:rPr>
          <w:lang w:val="es-CO" w:eastAsia="es-CO"/>
        </w:rPr>
        <w:t xml:space="preserve"> y el deber de respetar la configuración de la acc</w:t>
      </w:r>
      <w:r w:rsidR="00696C88" w:rsidRPr="0013167E">
        <w:rPr>
          <w:lang w:val="es-CO" w:eastAsia="es-CO"/>
        </w:rPr>
        <w:t xml:space="preserve">ión como un medio de protección </w:t>
      </w:r>
      <w:r w:rsidR="0087444D" w:rsidRPr="0013167E">
        <w:rPr>
          <w:i/>
          <w:lang w:val="es-CO" w:eastAsia="es-CO"/>
        </w:rPr>
        <w:t>“inmediata”</w:t>
      </w:r>
      <w:r w:rsidR="0087444D" w:rsidRPr="0013167E">
        <w:rPr>
          <w:lang w:val="es-CO" w:eastAsia="es-CO"/>
        </w:rPr>
        <w:t> de las garantías fundamentales. Es decir, debe existir necesariamente una correspondencia entre la naturaleza expedita de la tutela y su interposición oportuna.</w:t>
      </w:r>
    </w:p>
    <w:p w14:paraId="1E631E27" w14:textId="77777777" w:rsidR="0087444D" w:rsidRPr="0013167E" w:rsidRDefault="0087444D" w:rsidP="0087444D">
      <w:pPr>
        <w:widowControl w:val="0"/>
        <w:autoSpaceDE w:val="0"/>
        <w:autoSpaceDN w:val="0"/>
        <w:jc w:val="both"/>
        <w:rPr>
          <w:lang w:val="es-CO" w:eastAsia="es-CO"/>
        </w:rPr>
      </w:pPr>
    </w:p>
    <w:p w14:paraId="5E97B8A6" w14:textId="06F42AFF" w:rsidR="009B610E" w:rsidRPr="0013167E" w:rsidRDefault="009B610E" w:rsidP="009B610E">
      <w:pPr>
        <w:jc w:val="both"/>
      </w:pPr>
      <w:r w:rsidRPr="0013167E">
        <w:t xml:space="preserve">En el asunto de la referencia, el requisito de inmediatez se encuentra verificado toda vez que entre la fecha en que </w:t>
      </w:r>
      <w:r w:rsidR="00314ECF" w:rsidRPr="0013167E">
        <w:t>COLPENSIONES</w:t>
      </w:r>
      <w:r w:rsidRPr="0013167E">
        <w:t xml:space="preserve"> </w:t>
      </w:r>
      <w:r w:rsidR="004D0B57" w:rsidRPr="0013167E">
        <w:t>notificó lo resuelto a través</w:t>
      </w:r>
      <w:r w:rsidRPr="0013167E">
        <w:t xml:space="preserve"> </w:t>
      </w:r>
      <w:r w:rsidR="00D61C8A" w:rsidRPr="0013167E">
        <w:t>de los recursos de reposición y</w:t>
      </w:r>
      <w:r w:rsidRPr="0013167E">
        <w:t xml:space="preserve"> de apelación (</w:t>
      </w:r>
      <w:r w:rsidR="00314ECF" w:rsidRPr="0013167E">
        <w:t xml:space="preserve">28 de febrero </w:t>
      </w:r>
      <w:r w:rsidR="00D61C8A" w:rsidRPr="0013167E">
        <w:t xml:space="preserve">y 18 de marzo </w:t>
      </w:r>
      <w:r w:rsidR="00314ECF" w:rsidRPr="0013167E">
        <w:t>de 2019</w:t>
      </w:r>
      <w:r w:rsidRPr="0013167E">
        <w:t>) y el momento en el cual se i</w:t>
      </w:r>
      <w:r w:rsidR="004D0B57" w:rsidRPr="0013167E">
        <w:t>nterpuso la acción de tutela (</w:t>
      </w:r>
      <w:r w:rsidR="000C0B42" w:rsidRPr="0013167E">
        <w:t>20 de marzo de 2019</w:t>
      </w:r>
      <w:r w:rsidR="004D0B57" w:rsidRPr="0013167E">
        <w:t xml:space="preserve">), transcurrió menos de un mes. </w:t>
      </w:r>
    </w:p>
    <w:p w14:paraId="2A4E7142" w14:textId="77777777" w:rsidR="001F1419" w:rsidRPr="0013167E" w:rsidRDefault="001F1419" w:rsidP="00475A97">
      <w:pPr>
        <w:shd w:val="clear" w:color="auto" w:fill="FFFFFF"/>
        <w:ind w:right="51"/>
        <w:jc w:val="both"/>
        <w:textAlignment w:val="baseline"/>
        <w:rPr>
          <w:lang w:val="es-CO" w:eastAsia="es-CO"/>
        </w:rPr>
      </w:pPr>
    </w:p>
    <w:p w14:paraId="30D5871A" w14:textId="3BC39614" w:rsidR="0087444D" w:rsidRPr="0013167E" w:rsidRDefault="009F67F8" w:rsidP="00475A97">
      <w:pPr>
        <w:shd w:val="clear" w:color="auto" w:fill="FFFFFF"/>
        <w:ind w:right="51"/>
        <w:jc w:val="both"/>
        <w:textAlignment w:val="baseline"/>
        <w:rPr>
          <w:b/>
          <w:lang w:val="es-CO" w:eastAsia="es-CO"/>
        </w:rPr>
      </w:pPr>
      <w:r w:rsidRPr="0013167E">
        <w:rPr>
          <w:b/>
          <w:lang w:val="es-CO" w:eastAsia="es-CO"/>
        </w:rPr>
        <w:t>-Subsidiariedad</w:t>
      </w:r>
    </w:p>
    <w:p w14:paraId="7EDC0A07" w14:textId="77777777" w:rsidR="004D0B57" w:rsidRPr="0013167E" w:rsidRDefault="004D0B57" w:rsidP="00475A97">
      <w:pPr>
        <w:shd w:val="clear" w:color="auto" w:fill="FFFFFF"/>
        <w:ind w:right="51"/>
        <w:jc w:val="both"/>
        <w:textAlignment w:val="baseline"/>
        <w:rPr>
          <w:b/>
          <w:lang w:val="es-CO" w:eastAsia="es-CO"/>
        </w:rPr>
      </w:pPr>
    </w:p>
    <w:p w14:paraId="27638DF6" w14:textId="3393E108" w:rsidR="004D0B57" w:rsidRPr="0013167E" w:rsidRDefault="004D0B57" w:rsidP="004D0B57">
      <w:pPr>
        <w:jc w:val="both"/>
      </w:pPr>
      <w:r w:rsidRPr="0013167E">
        <w:rPr>
          <w:lang w:val="es-CO" w:eastAsia="es-CO"/>
        </w:rPr>
        <w:t xml:space="preserve">7. </w:t>
      </w:r>
      <w:r w:rsidRPr="0013167E">
        <w:t>El principio de subsidiariedad, conforme al artículo 86 de la Constitución, implica que la acción de tutela solo procederá cuando el afectado no disponga de otro medio de defensa judicial, salvo que se utilice como mecanismo transitorio para evitar un perjuicio irremediable. En otras palabras, las personas deben hacer uso de todos los recursos ordinarios y extraordinarios que el sistema judicial ha dispuesto para conjurar la situación que amenaza o lesiona sus derechos, de tal manera que se impida el uso indebido de este mecanismo constitucional como vía preferente o instancia judicial adicional de protección.</w:t>
      </w:r>
    </w:p>
    <w:p w14:paraId="3149EC03" w14:textId="77777777" w:rsidR="004D0B57" w:rsidRPr="0013167E" w:rsidRDefault="004D0B57" w:rsidP="004D0B57">
      <w:pPr>
        <w:jc w:val="both"/>
      </w:pPr>
    </w:p>
    <w:p w14:paraId="7BEFFA2A" w14:textId="77777777" w:rsidR="004D0B57" w:rsidRPr="0013167E" w:rsidRDefault="004D0B57" w:rsidP="004D0B57">
      <w:pPr>
        <w:jc w:val="both"/>
      </w:pPr>
      <w:r w:rsidRPr="0013167E">
        <w:t xml:space="preserve">Esta Corporación ha señalado que el ordenamiento jurídico dispone de una serie de recursos y procesos que tienen como propósito la protección de los derechos de las personas. En este orden de ideas, desconocer el carácter subsidiario de la acción de tutela vaciaría de contenido los otros mecanismos de defensa judicial que han sido previstos en las normas constitucionales y legales para proteger los derechos invocados. </w:t>
      </w:r>
    </w:p>
    <w:p w14:paraId="405D1D9C" w14:textId="77777777" w:rsidR="004D0B57" w:rsidRPr="0013167E" w:rsidRDefault="004D0B57" w:rsidP="004D0B57">
      <w:pPr>
        <w:jc w:val="both"/>
      </w:pPr>
    </w:p>
    <w:p w14:paraId="4F45C95B" w14:textId="73485109" w:rsidR="004D0B57" w:rsidRPr="0013167E" w:rsidRDefault="004D0B57" w:rsidP="004D0B57">
      <w:pPr>
        <w:jc w:val="both"/>
      </w:pPr>
      <w:r w:rsidRPr="0013167E">
        <w:t xml:space="preserve">Sobre el particular, la Corte Constitucional ha determinado que cuando una persona acude a la administración de justicia con el fin de que le sean protegidos sus derechos, no puede desconocer las acciones judiciales contempladas en el ordenamiento jurídico, ni pretender que el juez de tutela adopte decisiones paralelas a las del funcionario que debe conocer </w:t>
      </w:r>
      <w:r w:rsidR="00A35221" w:rsidRPr="0013167E">
        <w:t xml:space="preserve">un determinado asunto radicado bajo su competencia, dentro del </w:t>
      </w:r>
      <w:r w:rsidRPr="0013167E">
        <w:t>marco estructural de la administración de</w:t>
      </w:r>
      <w:r w:rsidR="00A35221" w:rsidRPr="0013167E">
        <w:t xml:space="preserve"> justicia</w:t>
      </w:r>
      <w:r w:rsidRPr="0013167E">
        <w:rPr>
          <w:rStyle w:val="Refdenotaalpie"/>
        </w:rPr>
        <w:footnoteReference w:id="27"/>
      </w:r>
      <w:r w:rsidRPr="0013167E">
        <w:t>.</w:t>
      </w:r>
    </w:p>
    <w:p w14:paraId="434A802D" w14:textId="77777777" w:rsidR="004D0B57" w:rsidRPr="0013167E" w:rsidRDefault="004D0B57" w:rsidP="004D0B57">
      <w:pPr>
        <w:autoSpaceDE w:val="0"/>
        <w:autoSpaceDN w:val="0"/>
        <w:ind w:right="-91"/>
        <w:jc w:val="both"/>
        <w:rPr>
          <w:rFonts w:eastAsia="SimSun"/>
          <w:b/>
          <w:lang w:val="es-ES_tradnl"/>
        </w:rPr>
      </w:pPr>
    </w:p>
    <w:p w14:paraId="1C240934" w14:textId="67E0D116" w:rsidR="004D0B57" w:rsidRPr="0013167E" w:rsidRDefault="004D0B57" w:rsidP="004D0B57">
      <w:pPr>
        <w:autoSpaceDE w:val="0"/>
        <w:autoSpaceDN w:val="0"/>
        <w:ind w:right="-91"/>
        <w:jc w:val="both"/>
        <w:rPr>
          <w:rFonts w:eastAsia="SimSun"/>
          <w:lang w:val="es-ES_tradnl"/>
        </w:rPr>
      </w:pPr>
      <w:r w:rsidRPr="0013167E">
        <w:rPr>
          <w:rFonts w:eastAsia="SimSun"/>
          <w:lang w:val="es-ES_tradnl"/>
        </w:rPr>
        <w:t>De acuerdo con la norma constitucional citada, es procedente el amparo cuando el actor no cuenta con un mecanismo ordinario de protección</w:t>
      </w:r>
      <w:r w:rsidR="00465905" w:rsidRPr="0013167E">
        <w:rPr>
          <w:rFonts w:eastAsia="SimSun"/>
          <w:lang w:val="es-ES_tradnl"/>
        </w:rPr>
        <w:t>.</w:t>
      </w:r>
      <w:r w:rsidRPr="0013167E">
        <w:rPr>
          <w:rFonts w:eastAsia="SimSun"/>
          <w:lang w:val="es-ES_tradnl"/>
        </w:rPr>
        <w:t xml:space="preserve"> No obstante, como ha sido reiterado por la jurisprudencia constitucional, el presupuesto de subsidiaried</w:t>
      </w:r>
      <w:r w:rsidR="005C5362" w:rsidRPr="0013167E">
        <w:rPr>
          <w:rFonts w:eastAsia="SimSun"/>
          <w:lang w:val="es-ES_tradnl"/>
        </w:rPr>
        <w:t>ad que rige la acción de tutela</w:t>
      </w:r>
      <w:r w:rsidRPr="0013167E">
        <w:rPr>
          <w:rFonts w:eastAsia="SimSun"/>
          <w:lang w:val="es-ES_tradnl"/>
        </w:rPr>
        <w:t xml:space="preserve"> debe analizarse en cada caso concreto. Por ende, en aquellos eventos en que existan otros medios de defensa judicial, este Tribunal Constitucional ha determinado que existen dos excepciones que justifican su procedibilidad</w:t>
      </w:r>
      <w:r w:rsidRPr="0013167E">
        <w:rPr>
          <w:rStyle w:val="Refdenotaalpie"/>
          <w:rFonts w:eastAsia="SimSun"/>
          <w:lang w:val="es-ES_tradnl"/>
        </w:rPr>
        <w:footnoteReference w:id="28"/>
      </w:r>
      <w:r w:rsidRPr="0013167E">
        <w:rPr>
          <w:rFonts w:eastAsia="SimSun"/>
          <w:lang w:val="es-ES_tradnl"/>
        </w:rPr>
        <w:t xml:space="preserve">: </w:t>
      </w:r>
    </w:p>
    <w:p w14:paraId="2D81D4FA" w14:textId="77777777" w:rsidR="004D0B57" w:rsidRPr="0013167E" w:rsidRDefault="004D0B57" w:rsidP="004D0B57">
      <w:pPr>
        <w:autoSpaceDE w:val="0"/>
        <w:autoSpaceDN w:val="0"/>
        <w:ind w:right="-91"/>
        <w:jc w:val="both"/>
        <w:rPr>
          <w:rFonts w:eastAsia="SimSun"/>
          <w:lang w:val="es-ES_tradnl"/>
        </w:rPr>
      </w:pPr>
    </w:p>
    <w:p w14:paraId="68D4406D" w14:textId="7DA56675" w:rsidR="004D0B57" w:rsidRPr="0013167E" w:rsidRDefault="004D0B57" w:rsidP="004D0B57">
      <w:pPr>
        <w:numPr>
          <w:ilvl w:val="0"/>
          <w:numId w:val="31"/>
        </w:numPr>
        <w:autoSpaceDE w:val="0"/>
        <w:autoSpaceDN w:val="0"/>
        <w:ind w:right="-91"/>
        <w:contextualSpacing/>
        <w:jc w:val="both"/>
        <w:rPr>
          <w:rFonts w:eastAsia="SimSun"/>
          <w:lang w:val="es-ES_tradnl"/>
        </w:rPr>
      </w:pPr>
      <w:r w:rsidRPr="0013167E">
        <w:rPr>
          <w:rFonts w:eastAsia="SimSun"/>
          <w:lang w:val="es-ES_tradnl"/>
        </w:rPr>
        <w:t xml:space="preserve">Cuando el medio de defensa judicial dispuesto por la ley para resolver las controversias no es </w:t>
      </w:r>
      <w:r w:rsidR="00C848AF" w:rsidRPr="0013167E">
        <w:rPr>
          <w:rFonts w:eastAsia="SimSun"/>
          <w:b/>
          <w:lang w:val="es-ES_tradnl"/>
        </w:rPr>
        <w:t>idóneo ni</w:t>
      </w:r>
      <w:r w:rsidRPr="0013167E">
        <w:rPr>
          <w:rFonts w:eastAsia="SimSun"/>
          <w:lang w:val="es-ES_tradnl"/>
        </w:rPr>
        <w:t xml:space="preserve"> </w:t>
      </w:r>
      <w:r w:rsidRPr="0013167E">
        <w:rPr>
          <w:rFonts w:eastAsia="SimSun"/>
          <w:b/>
          <w:lang w:val="es-ES_tradnl"/>
        </w:rPr>
        <w:t>eficaz</w:t>
      </w:r>
      <w:r w:rsidRPr="0013167E">
        <w:rPr>
          <w:rFonts w:eastAsia="SimSun"/>
          <w:lang w:val="es-ES_tradnl"/>
        </w:rPr>
        <w:t xml:space="preserve"> conforme a las especiales circunstancias del caso que se estudia, procede el amparo como mecanismo definitivo; y,</w:t>
      </w:r>
    </w:p>
    <w:p w14:paraId="4D58956F" w14:textId="77777777" w:rsidR="00325534" w:rsidRPr="0013167E" w:rsidRDefault="00325534" w:rsidP="001856F7">
      <w:pPr>
        <w:autoSpaceDE w:val="0"/>
        <w:autoSpaceDN w:val="0"/>
        <w:ind w:left="851" w:right="-91"/>
        <w:contextualSpacing/>
        <w:jc w:val="both"/>
        <w:rPr>
          <w:rFonts w:eastAsia="SimSun"/>
          <w:lang w:val="es-ES_tradnl"/>
        </w:rPr>
      </w:pPr>
    </w:p>
    <w:p w14:paraId="31B88BFC" w14:textId="77777777" w:rsidR="004D0B57" w:rsidRPr="0013167E" w:rsidRDefault="004D0B57" w:rsidP="004D0B57">
      <w:pPr>
        <w:numPr>
          <w:ilvl w:val="0"/>
          <w:numId w:val="31"/>
        </w:numPr>
        <w:autoSpaceDE w:val="0"/>
        <w:autoSpaceDN w:val="0"/>
        <w:ind w:right="-91"/>
        <w:contextualSpacing/>
        <w:jc w:val="both"/>
        <w:rPr>
          <w:rFonts w:eastAsia="SimSun"/>
          <w:lang w:val="es-ES_tradnl"/>
        </w:rPr>
      </w:pPr>
      <w:r w:rsidRPr="0013167E">
        <w:rPr>
          <w:rFonts w:eastAsia="SimSun"/>
          <w:lang w:val="es-ES_tradnl"/>
        </w:rPr>
        <w:t xml:space="preserve">Cuando, a pesar de existir un medio de defensa judicial idóneo, éste no impide la ocurrencia de un </w:t>
      </w:r>
      <w:r w:rsidRPr="0013167E">
        <w:rPr>
          <w:rFonts w:eastAsia="SimSun"/>
          <w:b/>
          <w:lang w:val="es-ES_tradnl"/>
        </w:rPr>
        <w:t>perjuicio irremediable</w:t>
      </w:r>
      <w:r w:rsidRPr="0013167E">
        <w:rPr>
          <w:rFonts w:eastAsia="SimSun"/>
          <w:lang w:val="es-ES_tradnl"/>
        </w:rPr>
        <w:t xml:space="preserve">, caso en el cual la acción de tutela procede como </w:t>
      </w:r>
      <w:r w:rsidRPr="0013167E">
        <w:rPr>
          <w:rFonts w:eastAsia="SimSun"/>
          <w:b/>
          <w:lang w:val="es-ES_tradnl"/>
        </w:rPr>
        <w:t>mecanismo transitorio</w:t>
      </w:r>
      <w:r w:rsidRPr="0013167E">
        <w:rPr>
          <w:rFonts w:eastAsia="SimSun"/>
          <w:lang w:val="es-ES_tradnl"/>
        </w:rPr>
        <w:t xml:space="preserve">. </w:t>
      </w:r>
    </w:p>
    <w:p w14:paraId="64C58C27" w14:textId="77777777" w:rsidR="00C56D4F" w:rsidRPr="0013167E" w:rsidRDefault="00C56D4F" w:rsidP="00C56D4F">
      <w:pPr>
        <w:autoSpaceDE w:val="0"/>
        <w:autoSpaceDN w:val="0"/>
        <w:ind w:left="360" w:right="-91"/>
        <w:contextualSpacing/>
        <w:jc w:val="both"/>
        <w:rPr>
          <w:rFonts w:eastAsia="SimSun"/>
          <w:lang w:val="es-ES_tradnl"/>
        </w:rPr>
      </w:pPr>
    </w:p>
    <w:p w14:paraId="044BA354" w14:textId="3E049603" w:rsidR="00C56D4F" w:rsidRPr="0013167E" w:rsidRDefault="00C56D4F" w:rsidP="00C56D4F">
      <w:pPr>
        <w:numPr>
          <w:ilvl w:val="0"/>
          <w:numId w:val="31"/>
        </w:numPr>
        <w:autoSpaceDE w:val="0"/>
        <w:autoSpaceDN w:val="0"/>
        <w:ind w:right="-91"/>
        <w:contextualSpacing/>
        <w:jc w:val="both"/>
        <w:rPr>
          <w:rFonts w:eastAsia="SimSun"/>
          <w:lang w:val="es-ES_tradnl"/>
        </w:rPr>
      </w:pPr>
      <w:r w:rsidRPr="0013167E">
        <w:rPr>
          <w:rFonts w:eastAsia="SimSun"/>
          <w:lang w:val="es-ES_tradnl"/>
        </w:rPr>
        <w:t>Además,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pero no menos rigurosos</w:t>
      </w:r>
      <w:r w:rsidRPr="0013167E">
        <w:rPr>
          <w:rStyle w:val="Refdenotaalpie"/>
          <w:rFonts w:eastAsia="SimSun"/>
          <w:lang w:val="es-ES_tradnl"/>
        </w:rPr>
        <w:footnoteReference w:id="29"/>
      </w:r>
      <w:r w:rsidRPr="0013167E">
        <w:rPr>
          <w:rFonts w:eastAsia="SimSun"/>
          <w:lang w:val="es-ES_tradnl"/>
        </w:rPr>
        <w:t>.</w:t>
      </w:r>
    </w:p>
    <w:p w14:paraId="0FDF1C17" w14:textId="77777777" w:rsidR="004D0B57" w:rsidRPr="0013167E" w:rsidRDefault="004D0B57" w:rsidP="004D0B57">
      <w:pPr>
        <w:autoSpaceDE w:val="0"/>
        <w:autoSpaceDN w:val="0"/>
        <w:ind w:right="-91"/>
        <w:jc w:val="both"/>
        <w:rPr>
          <w:rFonts w:eastAsia="SimSun"/>
          <w:b/>
          <w:lang w:val="es-ES_tradnl"/>
        </w:rPr>
      </w:pPr>
    </w:p>
    <w:p w14:paraId="31BF60B8" w14:textId="1744AEAE" w:rsidR="000A3954" w:rsidRPr="0013167E" w:rsidRDefault="00C56D4F" w:rsidP="00EB48D7">
      <w:pPr>
        <w:autoSpaceDE w:val="0"/>
        <w:autoSpaceDN w:val="0"/>
        <w:ind w:right="-91"/>
        <w:jc w:val="both"/>
        <w:rPr>
          <w:lang w:val="es-CO" w:eastAsia="es-MX"/>
        </w:rPr>
      </w:pPr>
      <w:r w:rsidRPr="0013167E">
        <w:rPr>
          <w:rFonts w:eastAsia="SimSun"/>
          <w:lang w:val="es-ES_tradnl"/>
        </w:rPr>
        <w:t>Por otra parte</w:t>
      </w:r>
      <w:r w:rsidR="004D0B57" w:rsidRPr="0013167E">
        <w:rPr>
          <w:rFonts w:eastAsia="SimSun"/>
          <w:lang w:val="es-ES_tradnl"/>
        </w:rPr>
        <w:t xml:space="preserve">, </w:t>
      </w:r>
      <w:r w:rsidR="00EB48D7" w:rsidRPr="0013167E">
        <w:rPr>
          <w:lang w:val="es-CO" w:eastAsia="es-MX"/>
        </w:rPr>
        <w:t xml:space="preserve">esta Corporación </w:t>
      </w:r>
      <w:r w:rsidR="00377A73" w:rsidRPr="0013167E">
        <w:rPr>
          <w:lang w:val="es-CO" w:eastAsia="es-MX"/>
        </w:rPr>
        <w:t>ha establecido una serie de</w:t>
      </w:r>
      <w:r w:rsidR="00EB48D7" w:rsidRPr="0013167E">
        <w:rPr>
          <w:lang w:val="es-CO" w:eastAsia="es-MX"/>
        </w:rPr>
        <w:t xml:space="preserve"> requisitos que deben cumplirse para poder admitir, de forma excepcional, la procedencia de la tutela mediante la cual se pretenda obtener el reconocimiento del derecho a la sustitución pensional. </w:t>
      </w:r>
      <w:r w:rsidR="00A35221" w:rsidRPr="0013167E">
        <w:rPr>
          <w:lang w:val="es-CO" w:eastAsia="es-MX"/>
        </w:rPr>
        <w:t>En efecto</w:t>
      </w:r>
      <w:r w:rsidR="00EB48D7" w:rsidRPr="0013167E">
        <w:rPr>
          <w:lang w:val="es-CO" w:eastAsia="es-MX"/>
        </w:rPr>
        <w:t xml:space="preserve">, se considera procedente la acción cuando se acredite que: </w:t>
      </w:r>
    </w:p>
    <w:p w14:paraId="727C41AF" w14:textId="77777777" w:rsidR="000A3954" w:rsidRPr="0013167E" w:rsidRDefault="000A3954" w:rsidP="00EB48D7">
      <w:pPr>
        <w:autoSpaceDE w:val="0"/>
        <w:autoSpaceDN w:val="0"/>
        <w:ind w:right="-91"/>
        <w:jc w:val="both"/>
        <w:rPr>
          <w:lang w:val="es-CO" w:eastAsia="es-MX"/>
        </w:rPr>
      </w:pPr>
    </w:p>
    <w:p w14:paraId="500896A5" w14:textId="15EE4FE8" w:rsidR="00EB48D7" w:rsidRPr="0013167E" w:rsidRDefault="00EB48D7" w:rsidP="000A3954">
      <w:pPr>
        <w:autoSpaceDE w:val="0"/>
        <w:autoSpaceDN w:val="0"/>
        <w:ind w:left="567" w:right="-91"/>
        <w:jc w:val="both"/>
        <w:rPr>
          <w:rFonts w:eastAsia="SimSun"/>
          <w:lang w:val="es-ES_tradnl"/>
        </w:rPr>
      </w:pPr>
      <w:r w:rsidRPr="0013167E">
        <w:rPr>
          <w:i/>
          <w:lang w:val="es-CO" w:eastAsia="es-MX"/>
        </w:rPr>
        <w:t>“(i) la falta de reconocimiento y pago ha ocasionado un alto grado de afectación de los derechos fundamentales del accionante, particularmente, de su derecho al mínimo vital; (ii) se ha realizado cierta actividad administrativa o judicial por el interesado con el propósito de obtener la protección de sus derechos; y (iii) están acreditadas – siquiera sumariamente – las razones por las cuales el mecanismo de defensa judicial ordinario es ineficaz para lograr la protección inmediata e integral de los derechos fundamentales presuntamente afectados o, en su lugar, se está en presencia de un perjuicio irremediable. (…) A los mencionados requisitos, la Corte ha adicionado (iv) la necesidad de acreditar en el trámite de la acción constitucional, por lo menos sumariamente, que se cumplen con los requisitos legales para acceder a la prestación reclamada”</w:t>
      </w:r>
      <w:r w:rsidRPr="0013167E">
        <w:rPr>
          <w:vertAlign w:val="superscript"/>
          <w:lang w:val="es-CO" w:eastAsia="es-MX"/>
        </w:rPr>
        <w:footnoteReference w:id="30"/>
      </w:r>
      <w:r w:rsidRPr="0013167E">
        <w:rPr>
          <w:lang w:val="es-CO" w:eastAsia="es-MX"/>
        </w:rPr>
        <w:t xml:space="preserve">. </w:t>
      </w:r>
    </w:p>
    <w:p w14:paraId="42DC69BF" w14:textId="77777777" w:rsidR="00EB48D7" w:rsidRPr="0013167E" w:rsidRDefault="00EB48D7" w:rsidP="00EB48D7">
      <w:pPr>
        <w:widowControl w:val="0"/>
        <w:tabs>
          <w:tab w:val="left" w:pos="567"/>
        </w:tabs>
        <w:autoSpaceDE w:val="0"/>
        <w:autoSpaceDN w:val="0"/>
        <w:adjustRightInd w:val="0"/>
        <w:ind w:right="20"/>
        <w:contextualSpacing/>
        <w:jc w:val="both"/>
        <w:rPr>
          <w:lang w:val="es-CO" w:eastAsia="es-MX"/>
        </w:rPr>
      </w:pPr>
    </w:p>
    <w:p w14:paraId="1CD1AF3D" w14:textId="0A6BE299" w:rsidR="00EB48D7" w:rsidRPr="0013167E" w:rsidRDefault="00EB48D7" w:rsidP="00EB48D7">
      <w:pPr>
        <w:widowControl w:val="0"/>
        <w:tabs>
          <w:tab w:val="left" w:pos="567"/>
        </w:tabs>
        <w:autoSpaceDE w:val="0"/>
        <w:autoSpaceDN w:val="0"/>
        <w:adjustRightInd w:val="0"/>
        <w:ind w:right="20"/>
        <w:contextualSpacing/>
        <w:jc w:val="both"/>
        <w:rPr>
          <w:lang w:val="es-CO" w:eastAsia="es-MX"/>
        </w:rPr>
      </w:pPr>
      <w:r w:rsidRPr="0013167E">
        <w:rPr>
          <w:lang w:val="es-CO" w:eastAsia="es-MX"/>
        </w:rPr>
        <w:t xml:space="preserve">Con base en lo expuesto, esta Sala procederá a </w:t>
      </w:r>
      <w:r w:rsidR="00465905" w:rsidRPr="0013167E">
        <w:rPr>
          <w:lang w:val="es-CO" w:eastAsia="es-MX"/>
        </w:rPr>
        <w:t>analizar</w:t>
      </w:r>
      <w:r w:rsidRPr="0013167E">
        <w:rPr>
          <w:lang w:val="es-CO" w:eastAsia="es-MX"/>
        </w:rPr>
        <w:t xml:space="preserve"> si en el </w:t>
      </w:r>
      <w:r w:rsidR="00465905" w:rsidRPr="0013167E">
        <w:rPr>
          <w:lang w:val="es-CO" w:eastAsia="es-MX"/>
        </w:rPr>
        <w:t xml:space="preserve">presente </w:t>
      </w:r>
      <w:r w:rsidRPr="0013167E">
        <w:rPr>
          <w:lang w:val="es-CO" w:eastAsia="es-MX"/>
        </w:rPr>
        <w:t>caso se cumplen</w:t>
      </w:r>
      <w:r w:rsidRPr="0013167E">
        <w:rPr>
          <w:i/>
          <w:lang w:val="es-CO" w:eastAsia="es-MX"/>
        </w:rPr>
        <w:t xml:space="preserve"> </w:t>
      </w:r>
      <w:r w:rsidRPr="0013167E">
        <w:rPr>
          <w:lang w:val="es-CO" w:eastAsia="es-MX"/>
        </w:rPr>
        <w:t>o no los requisitos de subsidiari</w:t>
      </w:r>
      <w:r w:rsidR="00465905" w:rsidRPr="0013167E">
        <w:rPr>
          <w:lang w:val="es-CO" w:eastAsia="es-MX"/>
        </w:rPr>
        <w:t>e</w:t>
      </w:r>
      <w:r w:rsidRPr="0013167E">
        <w:rPr>
          <w:lang w:val="es-CO" w:eastAsia="es-MX"/>
        </w:rPr>
        <w:t xml:space="preserve">dad. </w:t>
      </w:r>
    </w:p>
    <w:p w14:paraId="333C6B63" w14:textId="77777777" w:rsidR="00EB48D7" w:rsidRPr="0013167E" w:rsidRDefault="00EB48D7" w:rsidP="00EB48D7">
      <w:pPr>
        <w:widowControl w:val="0"/>
        <w:tabs>
          <w:tab w:val="left" w:pos="567"/>
        </w:tabs>
        <w:autoSpaceDE w:val="0"/>
        <w:autoSpaceDN w:val="0"/>
        <w:adjustRightInd w:val="0"/>
        <w:ind w:right="20"/>
        <w:contextualSpacing/>
        <w:jc w:val="both"/>
        <w:rPr>
          <w:lang w:val="es-CO" w:eastAsia="es-MX"/>
        </w:rPr>
      </w:pPr>
    </w:p>
    <w:p w14:paraId="2FF07F98" w14:textId="402945E9" w:rsidR="00EB48D7" w:rsidRPr="0013167E" w:rsidRDefault="00EB48D7" w:rsidP="00EB48D7">
      <w:pPr>
        <w:widowControl w:val="0"/>
        <w:numPr>
          <w:ilvl w:val="0"/>
          <w:numId w:val="39"/>
        </w:numPr>
        <w:tabs>
          <w:tab w:val="left" w:pos="567"/>
        </w:tabs>
        <w:autoSpaceDE w:val="0"/>
        <w:autoSpaceDN w:val="0"/>
        <w:adjustRightInd w:val="0"/>
        <w:ind w:left="567" w:right="20" w:hanging="567"/>
        <w:contextualSpacing/>
        <w:jc w:val="both"/>
        <w:rPr>
          <w:lang w:val="es-CO" w:eastAsia="es-MX"/>
        </w:rPr>
      </w:pPr>
      <w:r w:rsidRPr="0013167E">
        <w:rPr>
          <w:b/>
          <w:lang w:val="es-CO" w:eastAsia="es-MX"/>
        </w:rPr>
        <w:t>Que se haya invocado la afectación de algún derecho fundamental:</w:t>
      </w:r>
      <w:r w:rsidRPr="0013167E">
        <w:rPr>
          <w:lang w:val="es-CO" w:eastAsia="es-MX"/>
        </w:rPr>
        <w:t xml:space="preserve"> </w:t>
      </w:r>
      <w:r w:rsidR="00465905" w:rsidRPr="0013167E">
        <w:rPr>
          <w:lang w:val="es-CO" w:eastAsia="es-MX"/>
        </w:rPr>
        <w:t>D</w:t>
      </w:r>
      <w:r w:rsidRPr="0013167E">
        <w:rPr>
          <w:lang w:val="es-CO" w:eastAsia="es-MX"/>
        </w:rPr>
        <w:t>entro de los derechos i</w:t>
      </w:r>
      <w:r w:rsidR="00536ED3" w:rsidRPr="0013167E">
        <w:rPr>
          <w:lang w:val="es-CO" w:eastAsia="es-MX"/>
        </w:rPr>
        <w:t>nvocados por la agente oficiosa</w:t>
      </w:r>
      <w:r w:rsidRPr="0013167E">
        <w:rPr>
          <w:lang w:val="es-CO" w:eastAsia="es-MX"/>
        </w:rPr>
        <w:t xml:space="preserve"> se des</w:t>
      </w:r>
      <w:r w:rsidR="00536ED3" w:rsidRPr="0013167E">
        <w:rPr>
          <w:lang w:val="es-CO" w:eastAsia="es-MX"/>
        </w:rPr>
        <w:t>tacan el de la seguridad social</w:t>
      </w:r>
      <w:r w:rsidR="00465905" w:rsidRPr="0013167E">
        <w:rPr>
          <w:lang w:val="es-CO" w:eastAsia="es-MX"/>
        </w:rPr>
        <w:t xml:space="preserve"> y la dignidad humana,</w:t>
      </w:r>
      <w:r w:rsidRPr="0013167E">
        <w:rPr>
          <w:lang w:val="es-CO" w:eastAsia="es-MX"/>
        </w:rPr>
        <w:t xml:space="preserve"> </w:t>
      </w:r>
      <w:r w:rsidR="00C2462A" w:rsidRPr="0013167E">
        <w:rPr>
          <w:lang w:val="es-CO" w:eastAsia="es-MX"/>
        </w:rPr>
        <w:t xml:space="preserve">los cuales tienen </w:t>
      </w:r>
      <w:r w:rsidRPr="0013167E">
        <w:rPr>
          <w:lang w:val="es-CO" w:eastAsia="es-MX"/>
        </w:rPr>
        <w:t xml:space="preserve">contenido fundamental y </w:t>
      </w:r>
      <w:r w:rsidR="00D61C8A" w:rsidRPr="0013167E">
        <w:rPr>
          <w:lang w:val="es-CO" w:eastAsia="es-MX"/>
        </w:rPr>
        <w:t xml:space="preserve">son </w:t>
      </w:r>
      <w:r w:rsidRPr="0013167E">
        <w:rPr>
          <w:lang w:val="es-CO" w:eastAsia="es-MX"/>
        </w:rPr>
        <w:t>susceptibles de ser protegidos y garantizados a través de la tutela.</w:t>
      </w:r>
    </w:p>
    <w:p w14:paraId="385BC0C3" w14:textId="77777777" w:rsidR="00EB48D7" w:rsidRPr="0013167E" w:rsidRDefault="00EB48D7" w:rsidP="00EB48D7">
      <w:pPr>
        <w:widowControl w:val="0"/>
        <w:tabs>
          <w:tab w:val="left" w:pos="567"/>
        </w:tabs>
        <w:autoSpaceDE w:val="0"/>
        <w:autoSpaceDN w:val="0"/>
        <w:adjustRightInd w:val="0"/>
        <w:ind w:left="720" w:right="20"/>
        <w:contextualSpacing/>
        <w:jc w:val="both"/>
        <w:rPr>
          <w:lang w:val="es-CO" w:eastAsia="es-MX"/>
        </w:rPr>
      </w:pPr>
    </w:p>
    <w:p w14:paraId="32FECAD0" w14:textId="6C7F9564" w:rsidR="00EB48D7" w:rsidRPr="0013167E" w:rsidRDefault="00EB48D7" w:rsidP="00EB48D7">
      <w:pPr>
        <w:widowControl w:val="0"/>
        <w:numPr>
          <w:ilvl w:val="0"/>
          <w:numId w:val="39"/>
        </w:numPr>
        <w:tabs>
          <w:tab w:val="left" w:pos="567"/>
        </w:tabs>
        <w:autoSpaceDE w:val="0"/>
        <w:autoSpaceDN w:val="0"/>
        <w:adjustRightInd w:val="0"/>
        <w:ind w:left="567" w:right="20" w:hanging="567"/>
        <w:contextualSpacing/>
        <w:jc w:val="both"/>
        <w:rPr>
          <w:lang w:val="es-CO" w:eastAsia="es-MX"/>
        </w:rPr>
      </w:pPr>
      <w:r w:rsidRPr="0013167E">
        <w:rPr>
          <w:b/>
          <w:lang w:val="es-CO" w:eastAsia="es-MX"/>
        </w:rPr>
        <w:t>Que se haya desplegado una actividad mínima para proteger ese derecho:</w:t>
      </w:r>
      <w:r w:rsidRPr="0013167E">
        <w:rPr>
          <w:lang w:val="es-CO" w:eastAsia="es-MX"/>
        </w:rPr>
        <w:t xml:space="preserve"> </w:t>
      </w:r>
      <w:r w:rsidR="00D45E42" w:rsidRPr="0013167E">
        <w:rPr>
          <w:lang w:val="es-CO" w:eastAsia="es-MX"/>
        </w:rPr>
        <w:t>De las pruebas obrantes en el expediente</w:t>
      </w:r>
      <w:r w:rsidRPr="0013167E">
        <w:rPr>
          <w:lang w:val="es-CO" w:eastAsia="es-MX"/>
        </w:rPr>
        <w:t xml:space="preserve"> se logra constatar que </w:t>
      </w:r>
      <w:r w:rsidR="00536ED3" w:rsidRPr="0013167E">
        <w:rPr>
          <w:lang w:val="es-CO" w:eastAsia="es-MX"/>
        </w:rPr>
        <w:t>la agente oficiosa</w:t>
      </w:r>
      <w:r w:rsidRPr="0013167E">
        <w:rPr>
          <w:lang w:val="es-CO" w:eastAsia="es-MX"/>
        </w:rPr>
        <w:t xml:space="preserve"> </w:t>
      </w:r>
      <w:r w:rsidR="00536ED3" w:rsidRPr="0013167E">
        <w:rPr>
          <w:lang w:val="es-CO" w:eastAsia="es-MX"/>
        </w:rPr>
        <w:t xml:space="preserve">ha desplegado </w:t>
      </w:r>
      <w:r w:rsidRPr="0013167E">
        <w:rPr>
          <w:lang w:val="es-CO" w:eastAsia="es-MX"/>
        </w:rPr>
        <w:t>actuaciones pertinentes para lograr el reconocimiento y p</w:t>
      </w:r>
      <w:r w:rsidR="00D45E42" w:rsidRPr="0013167E">
        <w:rPr>
          <w:lang w:val="es-CO" w:eastAsia="es-MX"/>
        </w:rPr>
        <w:t>ago de la sustitución pensional,</w:t>
      </w:r>
      <w:r w:rsidRPr="0013167E">
        <w:rPr>
          <w:lang w:val="es-CO" w:eastAsia="es-MX"/>
        </w:rPr>
        <w:t xml:space="preserve"> pues se pres</w:t>
      </w:r>
      <w:r w:rsidR="00536ED3" w:rsidRPr="0013167E">
        <w:rPr>
          <w:lang w:val="es-CO" w:eastAsia="es-MX"/>
        </w:rPr>
        <w:t>entó la solicitud formal ante COLPENSIONES</w:t>
      </w:r>
      <w:r w:rsidRPr="0013167E">
        <w:rPr>
          <w:lang w:val="es-CO" w:eastAsia="es-MX"/>
        </w:rPr>
        <w:t>, se allegaron los documentos que, en principio, se podrían considerar como los necesarios para fundamentar la referi</w:t>
      </w:r>
      <w:r w:rsidR="00536ED3" w:rsidRPr="0013167E">
        <w:rPr>
          <w:lang w:val="es-CO" w:eastAsia="es-MX"/>
        </w:rPr>
        <w:t>da petición y</w:t>
      </w:r>
      <w:r w:rsidRPr="0013167E">
        <w:rPr>
          <w:lang w:val="es-CO" w:eastAsia="es-MX"/>
        </w:rPr>
        <w:t xml:space="preserve"> se </w:t>
      </w:r>
      <w:r w:rsidR="00D61C8A" w:rsidRPr="0013167E">
        <w:rPr>
          <w:lang w:val="es-CO" w:eastAsia="es-MX"/>
        </w:rPr>
        <w:t>interpusieron recursos</w:t>
      </w:r>
      <w:r w:rsidRPr="0013167E">
        <w:rPr>
          <w:lang w:val="es-CO" w:eastAsia="es-MX"/>
        </w:rPr>
        <w:t xml:space="preserve"> ante la respuest</w:t>
      </w:r>
      <w:r w:rsidR="00536ED3" w:rsidRPr="0013167E">
        <w:rPr>
          <w:lang w:val="es-CO" w:eastAsia="es-MX"/>
        </w:rPr>
        <w:t>a dada por la entidad accionada</w:t>
      </w:r>
      <w:r w:rsidRPr="0013167E">
        <w:rPr>
          <w:lang w:val="es-CO" w:eastAsia="es-MX"/>
        </w:rPr>
        <w:t xml:space="preserve">. </w:t>
      </w:r>
      <w:r w:rsidR="00D45E42" w:rsidRPr="0013167E">
        <w:rPr>
          <w:lang w:val="es-CO" w:eastAsia="es-MX"/>
        </w:rPr>
        <w:t>Lo anterior,</w:t>
      </w:r>
      <w:r w:rsidRPr="0013167E">
        <w:rPr>
          <w:lang w:val="es-CO" w:eastAsia="es-MX"/>
        </w:rPr>
        <w:t xml:space="preserve"> refleja una actitud diligente de la parte accionante, en búsqueda de la protección y garantía de </w:t>
      </w:r>
      <w:r w:rsidR="00536ED3" w:rsidRPr="0013167E">
        <w:rPr>
          <w:lang w:val="es-CO" w:eastAsia="es-MX"/>
        </w:rPr>
        <w:t xml:space="preserve">los derechos fundamentales de su hijo. </w:t>
      </w:r>
      <w:r w:rsidRPr="0013167E">
        <w:rPr>
          <w:lang w:val="es-CO" w:eastAsia="es-MX"/>
        </w:rPr>
        <w:t xml:space="preserve"> </w:t>
      </w:r>
    </w:p>
    <w:p w14:paraId="73B75C76" w14:textId="77777777" w:rsidR="00EB48D7" w:rsidRPr="0013167E" w:rsidRDefault="00EB48D7" w:rsidP="00EB48D7">
      <w:pPr>
        <w:widowControl w:val="0"/>
        <w:tabs>
          <w:tab w:val="left" w:pos="567"/>
        </w:tabs>
        <w:autoSpaceDE w:val="0"/>
        <w:autoSpaceDN w:val="0"/>
        <w:adjustRightInd w:val="0"/>
        <w:ind w:right="20"/>
        <w:jc w:val="both"/>
        <w:rPr>
          <w:lang w:val="es-CO" w:eastAsia="es-MX"/>
        </w:rPr>
      </w:pPr>
    </w:p>
    <w:p w14:paraId="32FDEDC8" w14:textId="7BD3A40E" w:rsidR="000B3E05" w:rsidRPr="0013167E" w:rsidRDefault="00EB48D7" w:rsidP="00ED63B6">
      <w:pPr>
        <w:widowControl w:val="0"/>
        <w:numPr>
          <w:ilvl w:val="0"/>
          <w:numId w:val="39"/>
        </w:numPr>
        <w:tabs>
          <w:tab w:val="left" w:pos="567"/>
        </w:tabs>
        <w:autoSpaceDE w:val="0"/>
        <w:autoSpaceDN w:val="0"/>
        <w:adjustRightInd w:val="0"/>
        <w:ind w:left="567" w:right="20" w:hanging="567"/>
        <w:contextualSpacing/>
        <w:jc w:val="both"/>
        <w:rPr>
          <w:bdr w:val="none" w:sz="0" w:space="0" w:color="auto" w:frame="1"/>
          <w:lang w:val="es-ES_tradnl" w:eastAsia="es-CO"/>
        </w:rPr>
      </w:pPr>
      <w:r w:rsidRPr="0013167E">
        <w:rPr>
          <w:b/>
          <w:lang w:val="es-CO" w:eastAsia="es-MX"/>
        </w:rPr>
        <w:t>Que se hayan esgrimido las razones por las cuales el otro medio de defensa judicial no está llamado a prosperar:</w:t>
      </w:r>
      <w:r w:rsidRPr="0013167E">
        <w:rPr>
          <w:lang w:val="es-CO" w:eastAsia="es-MX"/>
        </w:rPr>
        <w:t xml:space="preserve"> </w:t>
      </w:r>
      <w:r w:rsidR="00D45E42" w:rsidRPr="0013167E">
        <w:rPr>
          <w:lang w:val="es-CO" w:eastAsia="es-MX"/>
        </w:rPr>
        <w:t>En el presente asunto</w:t>
      </w:r>
      <w:r w:rsidRPr="0013167E">
        <w:rPr>
          <w:lang w:val="es-CO" w:eastAsia="es-MX"/>
        </w:rPr>
        <w:t xml:space="preserve"> se puede identificar las razones por las cuales el mecanismo idóneo y eficaz </w:t>
      </w:r>
      <w:r w:rsidR="00D45E42" w:rsidRPr="0013167E">
        <w:rPr>
          <w:lang w:val="es-CO" w:eastAsia="es-MX"/>
        </w:rPr>
        <w:t>es la acción de tutela</w:t>
      </w:r>
      <w:r w:rsidRPr="0013167E">
        <w:rPr>
          <w:lang w:val="es-CO" w:eastAsia="es-MX"/>
        </w:rPr>
        <w:t>. Entre ellas: (i)</w:t>
      </w:r>
      <w:r w:rsidR="00536ED3" w:rsidRPr="0013167E">
        <w:rPr>
          <w:lang w:val="es-CO" w:eastAsia="es-MX"/>
        </w:rPr>
        <w:t xml:space="preserve"> que </w:t>
      </w:r>
      <w:r w:rsidR="00D45E42" w:rsidRPr="0013167E">
        <w:rPr>
          <w:lang w:val="es-CO" w:eastAsia="es-MX"/>
        </w:rPr>
        <w:t>el</w:t>
      </w:r>
      <w:r w:rsidR="00536ED3" w:rsidRPr="0013167E">
        <w:rPr>
          <w:lang w:val="es-CO" w:eastAsia="es-MX"/>
        </w:rPr>
        <w:t xml:space="preserve"> agenciado</w:t>
      </w:r>
      <w:r w:rsidRPr="0013167E">
        <w:rPr>
          <w:lang w:val="es-CO" w:eastAsia="es-MX"/>
        </w:rPr>
        <w:t xml:space="preserve"> es un sujeto de especial protección constitucional, por encontrarse en </w:t>
      </w:r>
      <w:r w:rsidR="001C40B0" w:rsidRPr="0013167E">
        <w:rPr>
          <w:lang w:val="es-CO" w:eastAsia="es-MX"/>
        </w:rPr>
        <w:t>situación de discapacidad</w:t>
      </w:r>
      <w:r w:rsidRPr="0013167E">
        <w:rPr>
          <w:lang w:val="es-CO" w:eastAsia="es-MX"/>
        </w:rPr>
        <w:t xml:space="preserve">, calificada con una PCL </w:t>
      </w:r>
      <w:r w:rsidR="001C40B0" w:rsidRPr="0013167E">
        <w:rPr>
          <w:lang w:val="es-CO" w:eastAsia="es-MX"/>
        </w:rPr>
        <w:t>del 52</w:t>
      </w:r>
      <w:r w:rsidR="00D61C8A" w:rsidRPr="0013167E">
        <w:rPr>
          <w:lang w:val="es-CO" w:eastAsia="es-MX"/>
        </w:rPr>
        <w:t xml:space="preserve">.50 </w:t>
      </w:r>
      <w:r w:rsidR="001C40B0" w:rsidRPr="0013167E">
        <w:rPr>
          <w:lang w:val="es-CO" w:eastAsia="es-MX"/>
        </w:rPr>
        <w:t>%</w:t>
      </w:r>
      <w:r w:rsidRPr="0013167E">
        <w:rPr>
          <w:lang w:val="es-CO" w:eastAsia="es-MX"/>
        </w:rPr>
        <w:t xml:space="preserve">; y (ii) </w:t>
      </w:r>
      <w:r w:rsidR="000B3E05" w:rsidRPr="0013167E">
        <w:rPr>
          <w:lang w:val="es-CO" w:eastAsia="es-MX"/>
        </w:rPr>
        <w:t>e</w:t>
      </w:r>
      <w:r w:rsidRPr="0013167E">
        <w:rPr>
          <w:lang w:val="es-CO" w:eastAsia="es-MX"/>
        </w:rPr>
        <w:t xml:space="preserve">l mínimo vital </w:t>
      </w:r>
      <w:r w:rsidR="001C40B0" w:rsidRPr="0013167E">
        <w:rPr>
          <w:lang w:val="es-CO" w:eastAsia="es-MX"/>
        </w:rPr>
        <w:t>del agenciado</w:t>
      </w:r>
      <w:r w:rsidRPr="0013167E">
        <w:rPr>
          <w:lang w:val="es-CO" w:eastAsia="es-MX"/>
        </w:rPr>
        <w:t xml:space="preserve"> se </w:t>
      </w:r>
      <w:r w:rsidR="001C40B0" w:rsidRPr="0013167E">
        <w:rPr>
          <w:lang w:val="es-CO" w:eastAsia="es-MX"/>
        </w:rPr>
        <w:t>encuentra</w:t>
      </w:r>
      <w:r w:rsidRPr="0013167E">
        <w:rPr>
          <w:lang w:val="es-CO" w:eastAsia="es-MX"/>
        </w:rPr>
        <w:t xml:space="preserve"> considerablemente afectado de</w:t>
      </w:r>
      <w:r w:rsidR="001C40B0" w:rsidRPr="0013167E">
        <w:rPr>
          <w:lang w:val="es-CO" w:eastAsia="es-MX"/>
        </w:rPr>
        <w:t>sde el fallecimiento de su padre</w:t>
      </w:r>
      <w:r w:rsidRPr="0013167E">
        <w:rPr>
          <w:lang w:val="es-CO" w:eastAsia="es-MX"/>
        </w:rPr>
        <w:t>, d</w:t>
      </w:r>
      <w:r w:rsidR="001C40B0" w:rsidRPr="0013167E">
        <w:rPr>
          <w:lang w:val="es-CO" w:eastAsia="es-MX"/>
        </w:rPr>
        <w:t xml:space="preserve">e quien dependía económicamente. </w:t>
      </w:r>
      <w:r w:rsidR="000B3E05" w:rsidRPr="0013167E">
        <w:rPr>
          <w:bdr w:val="none" w:sz="0" w:space="0" w:color="auto" w:frame="1"/>
          <w:lang w:val="es-ES_tradnl" w:eastAsia="es-CO"/>
        </w:rPr>
        <w:t xml:space="preserve">En efecto, de las pruebas que obran en el expediente se puede deducir que la situación económica de la progenitora es precaria, pues desde </w:t>
      </w:r>
      <w:r w:rsidR="00F75E3A" w:rsidRPr="0013167E">
        <w:rPr>
          <w:bdr w:val="none" w:sz="0" w:space="0" w:color="auto" w:frame="1"/>
          <w:lang w:val="es-ES_tradnl" w:eastAsia="es-CO"/>
        </w:rPr>
        <w:t>la muerte</w:t>
      </w:r>
      <w:r w:rsidR="000B3E05" w:rsidRPr="0013167E">
        <w:rPr>
          <w:bdr w:val="none" w:sz="0" w:space="0" w:color="auto" w:frame="1"/>
          <w:lang w:val="es-ES_tradnl" w:eastAsia="es-CO"/>
        </w:rPr>
        <w:t xml:space="preserve"> del señor </w:t>
      </w:r>
      <w:r w:rsidR="00F75E3A" w:rsidRPr="0013167E">
        <w:rPr>
          <w:bdr w:val="none" w:sz="0" w:space="0" w:color="auto" w:frame="1"/>
          <w:lang w:val="es-ES_tradnl" w:eastAsia="es-CO"/>
        </w:rPr>
        <w:t xml:space="preserve">Jairo Enrique Mantilla Saavedra, </w:t>
      </w:r>
      <w:r w:rsidR="000B3E05" w:rsidRPr="0013167E">
        <w:rPr>
          <w:bdr w:val="none" w:sz="0" w:space="0" w:color="auto" w:frame="1"/>
          <w:lang w:val="es-ES_tradnl" w:eastAsia="es-CO"/>
        </w:rPr>
        <w:t>no ha sido posible cancelar la m</w:t>
      </w:r>
      <w:r w:rsidR="00D45E42" w:rsidRPr="0013167E">
        <w:rPr>
          <w:bdr w:val="none" w:sz="0" w:space="0" w:color="auto" w:frame="1"/>
          <w:lang w:val="es-ES_tradnl" w:eastAsia="es-CO"/>
        </w:rPr>
        <w:t>atrí</w:t>
      </w:r>
      <w:r w:rsidR="000B3E05" w:rsidRPr="0013167E">
        <w:rPr>
          <w:bdr w:val="none" w:sz="0" w:space="0" w:color="auto" w:frame="1"/>
          <w:lang w:val="es-ES_tradnl" w:eastAsia="es-CO"/>
        </w:rPr>
        <w:t xml:space="preserve">cula </w:t>
      </w:r>
      <w:r w:rsidR="00F75E3A" w:rsidRPr="0013167E">
        <w:rPr>
          <w:bdr w:val="none" w:sz="0" w:space="0" w:color="auto" w:frame="1"/>
          <w:lang w:val="es-ES_tradnl" w:eastAsia="es-CO"/>
        </w:rPr>
        <w:t xml:space="preserve">del agenciado </w:t>
      </w:r>
      <w:r w:rsidR="000B3E05" w:rsidRPr="0013167E">
        <w:rPr>
          <w:bdr w:val="none" w:sz="0" w:space="0" w:color="auto" w:frame="1"/>
          <w:lang w:val="es-ES_tradnl" w:eastAsia="es-CO"/>
        </w:rPr>
        <w:t xml:space="preserve">en el </w:t>
      </w:r>
      <w:r w:rsidR="000B3E05" w:rsidRPr="0013167E">
        <w:rPr>
          <w:bdr w:val="none" w:sz="0" w:space="0" w:color="auto" w:frame="1"/>
          <w:lang w:eastAsia="es-CO"/>
        </w:rPr>
        <w:t xml:space="preserve">Centro de Interacción y Equilibrio Terapéutico CIET SAS y </w:t>
      </w:r>
      <w:r w:rsidR="00F75E3A" w:rsidRPr="0013167E">
        <w:rPr>
          <w:bdr w:val="none" w:sz="0" w:space="0" w:color="auto" w:frame="1"/>
          <w:lang w:eastAsia="es-CO"/>
        </w:rPr>
        <w:t xml:space="preserve">en la actualidad </w:t>
      </w:r>
      <w:r w:rsidR="000B3E05" w:rsidRPr="0013167E">
        <w:rPr>
          <w:bdr w:val="none" w:sz="0" w:space="0" w:color="auto" w:frame="1"/>
          <w:lang w:eastAsia="es-CO"/>
        </w:rPr>
        <w:t>se adeuda la suma de $10.920.000</w:t>
      </w:r>
      <w:r w:rsidR="00F75E3A" w:rsidRPr="0013167E">
        <w:rPr>
          <w:bdr w:val="none" w:sz="0" w:space="0" w:color="auto" w:frame="1"/>
          <w:lang w:eastAsia="es-CO"/>
        </w:rPr>
        <w:t>.</w:t>
      </w:r>
    </w:p>
    <w:p w14:paraId="41906A4D" w14:textId="77777777" w:rsidR="000B3E05" w:rsidRPr="0013167E" w:rsidRDefault="000B3E05" w:rsidP="00F75E3A">
      <w:pPr>
        <w:widowControl w:val="0"/>
        <w:tabs>
          <w:tab w:val="left" w:pos="567"/>
        </w:tabs>
        <w:autoSpaceDE w:val="0"/>
        <w:autoSpaceDN w:val="0"/>
        <w:adjustRightInd w:val="0"/>
        <w:ind w:left="567" w:right="20"/>
        <w:contextualSpacing/>
        <w:jc w:val="both"/>
        <w:rPr>
          <w:lang w:val="es-CO" w:eastAsia="es-MX"/>
        </w:rPr>
      </w:pPr>
      <w:r w:rsidRPr="0013167E">
        <w:rPr>
          <w:bdr w:val="none" w:sz="0" w:space="0" w:color="auto" w:frame="1"/>
          <w:lang w:val="es-ES_tradnl" w:eastAsia="es-CO"/>
        </w:rPr>
        <w:t> </w:t>
      </w:r>
    </w:p>
    <w:p w14:paraId="75F7C4E6" w14:textId="297FFC14" w:rsidR="00AC2AF2" w:rsidRPr="0013167E" w:rsidRDefault="000B3E05" w:rsidP="00AC2AF2">
      <w:pPr>
        <w:shd w:val="clear" w:color="auto" w:fill="FFFFFF"/>
        <w:ind w:right="49"/>
        <w:jc w:val="both"/>
        <w:textAlignment w:val="baseline"/>
        <w:rPr>
          <w:bdr w:val="none" w:sz="0" w:space="0" w:color="auto" w:frame="1"/>
          <w:lang w:val="es-CO" w:eastAsia="es-CO"/>
        </w:rPr>
      </w:pPr>
      <w:r w:rsidRPr="0013167E">
        <w:rPr>
          <w:bdr w:val="none" w:sz="0" w:space="0" w:color="auto" w:frame="1"/>
          <w:lang w:val="es-ES_tradnl" w:eastAsia="es-CO"/>
        </w:rPr>
        <w:t xml:space="preserve">Por consiguiente, </w:t>
      </w:r>
      <w:r w:rsidR="00F75E3A" w:rsidRPr="0013167E">
        <w:rPr>
          <w:bdr w:val="none" w:sz="0" w:space="0" w:color="auto" w:frame="1"/>
          <w:lang w:val="es-ES_tradnl" w:eastAsia="es-CO"/>
        </w:rPr>
        <w:t xml:space="preserve">contrario a lo afirmado por el juez de segunda instancia, </w:t>
      </w:r>
      <w:r w:rsidRPr="0013167E">
        <w:rPr>
          <w:bdr w:val="none" w:sz="0" w:space="0" w:color="auto" w:frame="1"/>
          <w:lang w:val="es-ES_tradnl" w:eastAsia="es-CO"/>
        </w:rPr>
        <w:t xml:space="preserve">la Sala considera que </w:t>
      </w:r>
      <w:r w:rsidR="00891A9B" w:rsidRPr="0013167E">
        <w:rPr>
          <w:bdr w:val="none" w:sz="0" w:space="0" w:color="auto" w:frame="1"/>
          <w:lang w:val="es-ES_tradnl" w:eastAsia="es-CO"/>
        </w:rPr>
        <w:t xml:space="preserve">la jurisdicción ordinaria laboral no se constituye en el escenario </w:t>
      </w:r>
      <w:r w:rsidRPr="0013167E">
        <w:rPr>
          <w:bdr w:val="none" w:sz="0" w:space="0" w:color="auto" w:frame="1"/>
          <w:lang w:val="es-ES_tradnl" w:eastAsia="es-CO"/>
        </w:rPr>
        <w:t xml:space="preserve">idóneo </w:t>
      </w:r>
      <w:r w:rsidR="00B266E9" w:rsidRPr="0013167E">
        <w:rPr>
          <w:bdr w:val="none" w:sz="0" w:space="0" w:color="auto" w:frame="1"/>
          <w:lang w:val="es-ES_tradnl" w:eastAsia="es-CO"/>
        </w:rPr>
        <w:t xml:space="preserve">y eficaz </w:t>
      </w:r>
      <w:r w:rsidRPr="0013167E">
        <w:rPr>
          <w:bdr w:val="none" w:sz="0" w:space="0" w:color="auto" w:frame="1"/>
          <w:lang w:val="es-ES_tradnl" w:eastAsia="es-CO"/>
        </w:rPr>
        <w:t xml:space="preserve">para conseguir el amparo inmediato de los derechos que </w:t>
      </w:r>
      <w:r w:rsidR="00891A9B" w:rsidRPr="0013167E">
        <w:rPr>
          <w:bdr w:val="none" w:sz="0" w:space="0" w:color="auto" w:frame="1"/>
          <w:lang w:val="es-ES_tradnl" w:eastAsia="es-CO"/>
        </w:rPr>
        <w:t xml:space="preserve">se invocan en esta oportunidad, pues a partir de las pruebas aportadas al proceso se demuestra que se está ante la inminencia de que el </w:t>
      </w:r>
      <w:r w:rsidR="00357512" w:rsidRPr="0013167E">
        <w:rPr>
          <w:bdr w:val="none" w:sz="0" w:space="0" w:color="auto" w:frame="1"/>
          <w:lang w:val="es-ES_tradnl" w:eastAsia="es-CO"/>
        </w:rPr>
        <w:t>joven Nelson Enrique Mantilla Chaparro</w:t>
      </w:r>
      <w:r w:rsidR="00891A9B" w:rsidRPr="0013167E">
        <w:rPr>
          <w:bdr w:val="none" w:sz="0" w:space="0" w:color="auto" w:frame="1"/>
          <w:lang w:val="es-ES_tradnl" w:eastAsia="es-CO"/>
        </w:rPr>
        <w:t xml:space="preserve"> sufra un perjuicio irremediable.</w:t>
      </w:r>
      <w:r w:rsidR="00891A9B" w:rsidRPr="0013167E">
        <w:rPr>
          <w:bdr w:val="none" w:sz="0" w:space="0" w:color="auto" w:frame="1"/>
          <w:lang w:val="es-CO" w:eastAsia="es-CO"/>
        </w:rPr>
        <w:t xml:space="preserve"> </w:t>
      </w:r>
      <w:r w:rsidR="00AC2AF2" w:rsidRPr="0013167E">
        <w:rPr>
          <w:bdr w:val="none" w:sz="0" w:space="0" w:color="auto" w:frame="1"/>
          <w:lang w:val="es-CO" w:eastAsia="es-CO"/>
        </w:rPr>
        <w:t xml:space="preserve">En efecto, debido sus condiciones socioeconómicas, la jurisdicción ordinaria resulta ser un mecanismo ineficaz para obtener de forma expedita el reconocimiento de la sustitución pensional, pues en un proceso que tiene términos más prolongados. </w:t>
      </w:r>
    </w:p>
    <w:p w14:paraId="4CDF13C7" w14:textId="77777777" w:rsidR="00AC2AF2" w:rsidRPr="0013167E" w:rsidRDefault="00AC2AF2" w:rsidP="00AC2AF2">
      <w:pPr>
        <w:shd w:val="clear" w:color="auto" w:fill="FFFFFF"/>
        <w:ind w:right="49"/>
        <w:jc w:val="both"/>
        <w:textAlignment w:val="baseline"/>
        <w:rPr>
          <w:bdr w:val="none" w:sz="0" w:space="0" w:color="auto" w:frame="1"/>
          <w:lang w:val="es-CO" w:eastAsia="es-CO"/>
        </w:rPr>
      </w:pPr>
    </w:p>
    <w:p w14:paraId="455CA9DA" w14:textId="77777777" w:rsidR="00AC2AF2" w:rsidRPr="0013167E" w:rsidRDefault="00AC2AF2" w:rsidP="000A3954">
      <w:pPr>
        <w:shd w:val="clear" w:color="auto" w:fill="FFFFFF"/>
        <w:ind w:right="49"/>
        <w:jc w:val="both"/>
        <w:textAlignment w:val="baseline"/>
        <w:rPr>
          <w:bdr w:val="none" w:sz="0" w:space="0" w:color="auto" w:frame="1"/>
          <w:lang w:val="es-CO" w:eastAsia="es-CO"/>
        </w:rPr>
      </w:pPr>
      <w:r w:rsidRPr="0013167E">
        <w:rPr>
          <w:lang w:val="es-ES_tradnl" w:eastAsia="es-CO"/>
        </w:rPr>
        <w:t>En este sentido, obligarlo a que acuda a la jurisdicción ordinaria laboral para satisfacer esta pretensión, sería imponer una carga desproporcionada que desconocería su condición de vulnerabilidad</w:t>
      </w:r>
      <w:r w:rsidRPr="0013167E">
        <w:rPr>
          <w:bdr w:val="none" w:sz="0" w:space="0" w:color="auto" w:frame="1"/>
          <w:lang w:val="es-ES_tradnl" w:eastAsia="es-CO"/>
        </w:rPr>
        <w:t> </w:t>
      </w:r>
      <w:r w:rsidRPr="0013167E">
        <w:rPr>
          <w:lang w:val="es-ES_tradnl" w:eastAsia="es-CO"/>
        </w:rPr>
        <w:t xml:space="preserve">que lo hace merecedor de un cuidado especial por parte del Estado. </w:t>
      </w:r>
    </w:p>
    <w:p w14:paraId="3156F2E4" w14:textId="77777777" w:rsidR="00AC2AF2" w:rsidRPr="0013167E" w:rsidRDefault="00AC2AF2" w:rsidP="000A3954">
      <w:pPr>
        <w:shd w:val="clear" w:color="auto" w:fill="FFFFFF"/>
        <w:ind w:right="49"/>
        <w:jc w:val="both"/>
        <w:textAlignment w:val="baseline"/>
        <w:rPr>
          <w:bdr w:val="none" w:sz="0" w:space="0" w:color="auto" w:frame="1"/>
          <w:lang w:val="es-CO" w:eastAsia="es-CO"/>
        </w:rPr>
      </w:pPr>
    </w:p>
    <w:p w14:paraId="0DE9FB03" w14:textId="0EECE697" w:rsidR="00EB48D7" w:rsidRPr="0013167E" w:rsidRDefault="00EB48D7" w:rsidP="000A3954">
      <w:pPr>
        <w:shd w:val="clear" w:color="auto" w:fill="FFFFFF"/>
        <w:ind w:right="49"/>
        <w:jc w:val="both"/>
        <w:textAlignment w:val="baseline"/>
        <w:rPr>
          <w:bdr w:val="none" w:sz="0" w:space="0" w:color="auto" w:frame="1"/>
          <w:lang w:val="es-CO" w:eastAsia="es-CO"/>
        </w:rPr>
      </w:pPr>
      <w:r w:rsidRPr="0013167E">
        <w:rPr>
          <w:lang w:val="es-CO" w:eastAsia="es-MX"/>
        </w:rPr>
        <w:t>Por lo anterior, esta Sala concluye que se cumplen los presupuestos exigidos para entender satisfecho el requisito de subsidiari</w:t>
      </w:r>
      <w:r w:rsidR="00204AA8" w:rsidRPr="0013167E">
        <w:rPr>
          <w:lang w:val="es-CO" w:eastAsia="es-MX"/>
        </w:rPr>
        <w:t>e</w:t>
      </w:r>
      <w:r w:rsidRPr="0013167E">
        <w:rPr>
          <w:lang w:val="es-CO" w:eastAsia="es-MX"/>
        </w:rPr>
        <w:t xml:space="preserve">dad. </w:t>
      </w:r>
    </w:p>
    <w:p w14:paraId="644F56EA" w14:textId="77777777" w:rsidR="00EB48D7" w:rsidRPr="0013167E" w:rsidRDefault="00EB48D7" w:rsidP="00EB48D7">
      <w:pPr>
        <w:widowControl w:val="0"/>
        <w:tabs>
          <w:tab w:val="left" w:pos="567"/>
        </w:tabs>
        <w:autoSpaceDE w:val="0"/>
        <w:autoSpaceDN w:val="0"/>
        <w:adjustRightInd w:val="0"/>
        <w:ind w:left="1080" w:right="20"/>
        <w:contextualSpacing/>
        <w:jc w:val="both"/>
        <w:rPr>
          <w:lang w:val="es-CO" w:eastAsia="es-MX"/>
        </w:rPr>
      </w:pPr>
    </w:p>
    <w:p w14:paraId="35826119" w14:textId="66B72827" w:rsidR="008C187F" w:rsidRPr="0013167E" w:rsidRDefault="001C40B0" w:rsidP="004D0B57">
      <w:pPr>
        <w:shd w:val="clear" w:color="auto" w:fill="FFFFFF"/>
        <w:ind w:right="-40"/>
        <w:jc w:val="both"/>
        <w:textAlignment w:val="baseline"/>
        <w:rPr>
          <w:shd w:val="clear" w:color="auto" w:fill="FFFFFF"/>
          <w:lang w:val="es-CO"/>
        </w:rPr>
      </w:pPr>
      <w:r w:rsidRPr="0013167E">
        <w:rPr>
          <w:iCs/>
          <w:bdr w:val="none" w:sz="0" w:space="0" w:color="auto" w:frame="1"/>
          <w:lang w:eastAsia="es-CO"/>
        </w:rPr>
        <w:t>8. Verificado</w:t>
      </w:r>
      <w:r w:rsidR="00EA3A8F" w:rsidRPr="0013167E">
        <w:rPr>
          <w:iCs/>
          <w:bdr w:val="none" w:sz="0" w:space="0" w:color="auto" w:frame="1"/>
          <w:lang w:eastAsia="es-CO"/>
        </w:rPr>
        <w:t xml:space="preserve"> el cumplimiento de </w:t>
      </w:r>
      <w:r w:rsidR="004D7738" w:rsidRPr="0013167E">
        <w:rPr>
          <w:shd w:val="clear" w:color="auto" w:fill="FFFFFF"/>
        </w:rPr>
        <w:t xml:space="preserve">los requisitos para la procedencia de la tutela, la Sala </w:t>
      </w:r>
      <w:r w:rsidR="0081631E" w:rsidRPr="0013167E">
        <w:rPr>
          <w:lang w:val="es-ES_tradnl"/>
        </w:rPr>
        <w:t xml:space="preserve">pasa a recordar los requisitos que deben cumplirse para el reconocimiento de la sustitución pensional </w:t>
      </w:r>
      <w:r w:rsidR="00AD13CA" w:rsidRPr="0013167E">
        <w:rPr>
          <w:lang w:val="es-ES_tradnl"/>
        </w:rPr>
        <w:t xml:space="preserve">a hijos en situación de invalidez o discapacidad. </w:t>
      </w:r>
      <w:r w:rsidR="008C187F" w:rsidRPr="0013167E">
        <w:rPr>
          <w:lang w:val="es-ES_tradnl"/>
        </w:rPr>
        <w:t xml:space="preserve"> </w:t>
      </w:r>
    </w:p>
    <w:p w14:paraId="65D3CC07" w14:textId="77777777" w:rsidR="008C187F" w:rsidRPr="0013167E" w:rsidRDefault="008C187F" w:rsidP="008C187F">
      <w:pPr>
        <w:shd w:val="clear" w:color="auto" w:fill="FFFFFF"/>
        <w:jc w:val="both"/>
        <w:rPr>
          <w:b/>
        </w:rPr>
      </w:pPr>
    </w:p>
    <w:p w14:paraId="74FD79F2" w14:textId="139614F5" w:rsidR="00D802CA" w:rsidRPr="0013167E" w:rsidRDefault="00D802CA" w:rsidP="006C5A7C">
      <w:pPr>
        <w:contextualSpacing/>
        <w:jc w:val="both"/>
        <w:rPr>
          <w:rFonts w:eastAsia="Calibri"/>
          <w:b/>
          <w:lang w:val="es-CO"/>
        </w:rPr>
      </w:pPr>
      <w:r w:rsidRPr="0013167E">
        <w:rPr>
          <w:rFonts w:eastAsia="Calibri"/>
          <w:b/>
          <w:lang w:val="es-CO"/>
        </w:rPr>
        <w:t>Requisitos que deben cumplirse para conceder la sustitución pensional a hijos en situació</w:t>
      </w:r>
      <w:r w:rsidR="00AD13CA" w:rsidRPr="0013167E">
        <w:rPr>
          <w:rFonts w:eastAsia="Calibri"/>
          <w:b/>
          <w:lang w:val="es-CO"/>
        </w:rPr>
        <w:t xml:space="preserve">n de invalidez </w:t>
      </w:r>
      <w:r w:rsidR="0023578B" w:rsidRPr="0013167E">
        <w:rPr>
          <w:rFonts w:eastAsia="Calibri"/>
          <w:b/>
          <w:lang w:val="es-CO"/>
        </w:rPr>
        <w:t>o discapacidad. Reiteración de j</w:t>
      </w:r>
      <w:r w:rsidR="00AD13CA" w:rsidRPr="0013167E">
        <w:rPr>
          <w:rFonts w:eastAsia="Calibri"/>
          <w:b/>
          <w:lang w:val="es-CO"/>
        </w:rPr>
        <w:t>urisprudencia</w:t>
      </w:r>
      <w:r w:rsidR="00082382" w:rsidRPr="0013167E">
        <w:rPr>
          <w:rFonts w:eastAsia="Calibri"/>
          <w:b/>
          <w:lang w:val="es-CO"/>
        </w:rPr>
        <w:t>.</w:t>
      </w:r>
      <w:r w:rsidR="00AD13CA" w:rsidRPr="0013167E">
        <w:rPr>
          <w:rFonts w:eastAsia="Calibri"/>
          <w:b/>
          <w:lang w:val="es-CO"/>
        </w:rPr>
        <w:t xml:space="preserve"> </w:t>
      </w:r>
    </w:p>
    <w:p w14:paraId="3B3C2D5B" w14:textId="77777777" w:rsidR="00D802CA" w:rsidRPr="0013167E" w:rsidRDefault="00D802CA" w:rsidP="00D802CA">
      <w:pPr>
        <w:jc w:val="both"/>
        <w:rPr>
          <w:rFonts w:eastAsia="Calibri"/>
          <w:b/>
          <w:lang w:val="es-CO"/>
        </w:rPr>
      </w:pPr>
    </w:p>
    <w:p w14:paraId="0EA4D0F5" w14:textId="02B036DA" w:rsidR="00D802CA" w:rsidRPr="0013167E" w:rsidRDefault="0043282E" w:rsidP="00D802CA">
      <w:pPr>
        <w:jc w:val="both"/>
        <w:rPr>
          <w:rFonts w:eastAsia="Calibri"/>
          <w:lang w:val="es-CO"/>
        </w:rPr>
      </w:pPr>
      <w:r w:rsidRPr="0013167E">
        <w:rPr>
          <w:rFonts w:eastAsia="Calibri"/>
          <w:lang w:val="es-CO"/>
        </w:rPr>
        <w:t xml:space="preserve">9. </w:t>
      </w:r>
      <w:r w:rsidR="00D802CA" w:rsidRPr="0013167E">
        <w:rPr>
          <w:rFonts w:eastAsia="Calibri"/>
          <w:lang w:val="es-CO"/>
        </w:rPr>
        <w:t xml:space="preserve">El artículo 47 de la Ley 100 de 1993, modificado por el artículo 13 de la Ley 797 de 2003, </w:t>
      </w:r>
      <w:r w:rsidR="005D52B2" w:rsidRPr="0013167E">
        <w:rPr>
          <w:rFonts w:eastAsia="Calibri"/>
          <w:lang w:val="es-CO"/>
        </w:rPr>
        <w:t>anunció</w:t>
      </w:r>
      <w:r w:rsidR="00D802CA" w:rsidRPr="0013167E">
        <w:rPr>
          <w:rFonts w:eastAsia="Calibri"/>
          <w:lang w:val="es-CO"/>
        </w:rPr>
        <w:t xml:space="preserve"> como beneficiarios de la sustitución pensional, así como también de la pensión de sobrevivientes, a </w:t>
      </w:r>
      <w:r w:rsidR="00D802CA" w:rsidRPr="0013167E">
        <w:rPr>
          <w:rFonts w:eastAsia="Calibri"/>
          <w:i/>
          <w:lang w:val="es-CO"/>
        </w:rPr>
        <w:t>“los hijos inválidos si dependían económicamente del causante, mientras subsistan las condiciones de invalidez”</w:t>
      </w:r>
      <w:r w:rsidR="00D802CA" w:rsidRPr="0013167E">
        <w:rPr>
          <w:rFonts w:eastAsia="Calibri"/>
          <w:lang w:val="es-CO"/>
        </w:rPr>
        <w:t>.</w:t>
      </w:r>
    </w:p>
    <w:p w14:paraId="63F0F2C3" w14:textId="77777777" w:rsidR="00D802CA" w:rsidRPr="0013167E" w:rsidRDefault="00D802CA" w:rsidP="00D802CA">
      <w:pPr>
        <w:jc w:val="both"/>
        <w:rPr>
          <w:rFonts w:eastAsia="Calibri"/>
          <w:lang w:val="es-CO"/>
        </w:rPr>
      </w:pPr>
    </w:p>
    <w:p w14:paraId="2D9DFFAD" w14:textId="04450BEB" w:rsidR="00D802CA" w:rsidRPr="0013167E" w:rsidRDefault="005D52B2" w:rsidP="00D802CA">
      <w:pPr>
        <w:jc w:val="both"/>
        <w:rPr>
          <w:rFonts w:eastAsia="Calibri"/>
          <w:lang w:val="es-CO"/>
        </w:rPr>
      </w:pPr>
      <w:r w:rsidRPr="0013167E">
        <w:rPr>
          <w:rFonts w:eastAsia="Calibri"/>
          <w:lang w:val="es-CO"/>
        </w:rPr>
        <w:t>Por su</w:t>
      </w:r>
      <w:r w:rsidR="00D802CA" w:rsidRPr="0013167E">
        <w:rPr>
          <w:rFonts w:eastAsia="Calibri"/>
          <w:lang w:val="es-CO"/>
        </w:rPr>
        <w:t xml:space="preserve"> parte,</w:t>
      </w:r>
      <w:r w:rsidRPr="0013167E">
        <w:rPr>
          <w:rFonts w:eastAsia="Calibri"/>
          <w:lang w:val="es-CO"/>
        </w:rPr>
        <w:t xml:space="preserve"> el artículo 38 de dicha Ley definió</w:t>
      </w:r>
      <w:r w:rsidR="00D802CA" w:rsidRPr="0013167E">
        <w:rPr>
          <w:rFonts w:eastAsia="Calibri"/>
          <w:lang w:val="es-CO"/>
        </w:rPr>
        <w:t xml:space="preserve"> el estado de </w:t>
      </w:r>
      <w:r w:rsidR="00D802CA" w:rsidRPr="0013167E">
        <w:rPr>
          <w:rFonts w:eastAsia="Calibri"/>
          <w:i/>
          <w:lang w:val="es-CO"/>
        </w:rPr>
        <w:t>invalidez</w:t>
      </w:r>
      <w:r w:rsidR="00D802CA" w:rsidRPr="0013167E">
        <w:rPr>
          <w:rFonts w:eastAsia="Calibri"/>
          <w:lang w:val="es-CO"/>
        </w:rPr>
        <w:t xml:space="preserve">, </w:t>
      </w:r>
      <w:r w:rsidRPr="0013167E">
        <w:rPr>
          <w:rFonts w:eastAsia="Calibri"/>
          <w:lang w:val="es-CO"/>
        </w:rPr>
        <w:t>como la situación de una persona que</w:t>
      </w:r>
      <w:r w:rsidR="00D802CA" w:rsidRPr="0013167E">
        <w:rPr>
          <w:rFonts w:eastAsia="Calibri"/>
          <w:lang w:val="es-CO"/>
        </w:rPr>
        <w:t xml:space="preserve"> </w:t>
      </w:r>
      <w:r w:rsidR="00D802CA" w:rsidRPr="0013167E">
        <w:rPr>
          <w:rFonts w:eastAsia="Calibri"/>
          <w:i/>
          <w:lang w:val="es-CO"/>
        </w:rPr>
        <w:t>“por cualquier causa de origen no profesional, no provocada intencionalmente, hubiere perdido el 50% o más de su capacidad laboral”</w:t>
      </w:r>
      <w:r w:rsidR="00D802CA" w:rsidRPr="0013167E">
        <w:rPr>
          <w:rFonts w:eastAsia="Calibri"/>
          <w:vertAlign w:val="superscript"/>
          <w:lang w:val="es-CO"/>
        </w:rPr>
        <w:footnoteReference w:id="31"/>
      </w:r>
      <w:r w:rsidR="009E6BAF" w:rsidRPr="0013167E">
        <w:rPr>
          <w:rFonts w:eastAsia="Calibri"/>
          <w:lang w:val="es-CO"/>
        </w:rPr>
        <w:t>.</w:t>
      </w:r>
    </w:p>
    <w:p w14:paraId="21666BB6" w14:textId="77777777" w:rsidR="00D802CA" w:rsidRPr="0013167E" w:rsidRDefault="00D802CA" w:rsidP="00D802CA">
      <w:pPr>
        <w:jc w:val="both"/>
        <w:rPr>
          <w:rFonts w:eastAsia="Calibri"/>
          <w:lang w:val="es-CO"/>
        </w:rPr>
      </w:pPr>
    </w:p>
    <w:p w14:paraId="249B65C5" w14:textId="63471EEE" w:rsidR="00D802CA" w:rsidRPr="0013167E" w:rsidRDefault="007A4583" w:rsidP="00D802CA">
      <w:pPr>
        <w:jc w:val="both"/>
        <w:rPr>
          <w:rFonts w:eastAsia="Calibri"/>
          <w:lang w:val="es-CO"/>
        </w:rPr>
      </w:pPr>
      <w:r w:rsidRPr="0013167E">
        <w:rPr>
          <w:rFonts w:eastAsia="Calibri"/>
          <w:lang w:val="es-CO"/>
        </w:rPr>
        <w:t>Al respecto</w:t>
      </w:r>
      <w:r w:rsidR="00D802CA" w:rsidRPr="0013167E">
        <w:rPr>
          <w:rFonts w:eastAsia="Calibri"/>
          <w:lang w:val="es-CO"/>
        </w:rPr>
        <w:t xml:space="preserve">, </w:t>
      </w:r>
      <w:r w:rsidR="005D52B2" w:rsidRPr="0013167E">
        <w:rPr>
          <w:rFonts w:eastAsia="Calibri"/>
          <w:lang w:val="es-CO"/>
        </w:rPr>
        <w:t>esta Corporación</w:t>
      </w:r>
      <w:r w:rsidR="00D802CA" w:rsidRPr="0013167E">
        <w:rPr>
          <w:rFonts w:eastAsia="Calibri"/>
          <w:lang w:val="es-CO"/>
        </w:rPr>
        <w:t xml:space="preserve"> ha </w:t>
      </w:r>
      <w:r w:rsidR="005D52B2" w:rsidRPr="0013167E">
        <w:rPr>
          <w:rFonts w:eastAsia="Calibri"/>
          <w:lang w:val="es-CO"/>
        </w:rPr>
        <w:t xml:space="preserve">señalado </w:t>
      </w:r>
      <w:r w:rsidR="00D802CA" w:rsidRPr="0013167E">
        <w:rPr>
          <w:rFonts w:eastAsia="Calibri"/>
          <w:lang w:val="es-CO"/>
        </w:rPr>
        <w:t xml:space="preserve">que, para poder reconocer una sustitución pensional o una pensión de sobrevivientes cuando el beneficiario del causante es un hijo en condición de discapacidad, sólo podrá exigirse los documentos que sean </w:t>
      </w:r>
      <w:r w:rsidR="00D802CA" w:rsidRPr="0013167E">
        <w:rPr>
          <w:rFonts w:eastAsia="Calibri"/>
          <w:b/>
          <w:lang w:val="es-CO"/>
        </w:rPr>
        <w:t>idóneos</w:t>
      </w:r>
      <w:r w:rsidR="00D802CA" w:rsidRPr="0013167E">
        <w:rPr>
          <w:rFonts w:eastAsia="Calibri"/>
          <w:lang w:val="es-CO"/>
        </w:rPr>
        <w:t xml:space="preserve"> y </w:t>
      </w:r>
      <w:r w:rsidR="00D802CA" w:rsidRPr="0013167E">
        <w:rPr>
          <w:rFonts w:eastAsia="Calibri"/>
          <w:b/>
          <w:lang w:val="es-CO"/>
        </w:rPr>
        <w:t>necesarios</w:t>
      </w:r>
      <w:r w:rsidR="00D802CA" w:rsidRPr="0013167E">
        <w:rPr>
          <w:rFonts w:eastAsia="Calibri"/>
          <w:lang w:val="es-CO"/>
        </w:rPr>
        <w:t xml:space="preserve"> para: </w:t>
      </w:r>
      <w:r w:rsidR="00D802CA" w:rsidRPr="0013167E">
        <w:rPr>
          <w:rFonts w:eastAsia="Calibri"/>
          <w:i/>
          <w:lang w:val="es-CO"/>
        </w:rPr>
        <w:t>“(i) acreditar la relación filial; (ii) probar que el hijo se encuentra en situación de invalidez y que la misma hubiese generado pérdida de capacidad laboral igual o superior al 50%; y (iii) demostrar la dependencia económica frente al causante”</w:t>
      </w:r>
      <w:r w:rsidR="00D802CA" w:rsidRPr="0013167E">
        <w:rPr>
          <w:rFonts w:eastAsia="Calibri"/>
          <w:vertAlign w:val="superscript"/>
          <w:lang w:val="es-CO"/>
        </w:rPr>
        <w:footnoteReference w:id="32"/>
      </w:r>
      <w:r w:rsidR="00D802CA" w:rsidRPr="0013167E">
        <w:rPr>
          <w:rFonts w:eastAsia="Calibri"/>
          <w:lang w:val="es-CO"/>
        </w:rPr>
        <w:t>.</w:t>
      </w:r>
    </w:p>
    <w:p w14:paraId="1C734587" w14:textId="77777777" w:rsidR="00D802CA" w:rsidRPr="0013167E" w:rsidRDefault="00D802CA" w:rsidP="00D802CA">
      <w:pPr>
        <w:jc w:val="both"/>
        <w:rPr>
          <w:rFonts w:eastAsia="Calibri"/>
          <w:b/>
          <w:lang w:val="es-CO"/>
        </w:rPr>
      </w:pPr>
    </w:p>
    <w:p w14:paraId="25724066" w14:textId="700F0BDA" w:rsidR="0043282E" w:rsidRPr="0013167E" w:rsidRDefault="007A4583" w:rsidP="00D802CA">
      <w:pPr>
        <w:jc w:val="both"/>
        <w:rPr>
          <w:rFonts w:eastAsia="Calibri"/>
          <w:lang w:val="es-CO"/>
        </w:rPr>
      </w:pPr>
      <w:r w:rsidRPr="0013167E">
        <w:rPr>
          <w:rFonts w:eastAsia="Calibri"/>
          <w:lang w:val="es-CO"/>
        </w:rPr>
        <w:t xml:space="preserve">10. </w:t>
      </w:r>
      <w:r w:rsidR="00D802CA" w:rsidRPr="0013167E">
        <w:rPr>
          <w:rFonts w:eastAsia="Calibri"/>
          <w:lang w:val="es-CO"/>
        </w:rPr>
        <w:t xml:space="preserve">Ahora bien, es necesario precisar que la sustitución pensional es una figura que se creó para proteger a la familia de la persona que gozaba de una pensión, ya constituida, por haber cumplido los requisitos exigidos por ley, de tal forma que puedan acceder a la misma y así no verse afectados o desmejorados ostensiblemente en su mínimo vital. Esta prestación económica tiene como objetivo evitar una doble afectación, es decir, la moral y la material. En otras palabras, la sustitución pensional, como su nombre lo indica, consiste en sustituir el derecho que otro ha adquirido, cuando este haya fallecido, con la finalidad de dar apoyo monetario a quienes dependían económicamente del causante. Así, en la Ley 100 de 1993 se establecieron los beneficiarios de la sustitución pensional, dentro de los cuales se encuentran los miembros del grupo familiar y, dentro de aquellos, los hijos </w:t>
      </w:r>
      <w:r w:rsidRPr="0013167E">
        <w:rPr>
          <w:rFonts w:eastAsia="Calibri"/>
          <w:lang w:val="es-CO"/>
        </w:rPr>
        <w:t>con invalidez</w:t>
      </w:r>
      <w:r w:rsidR="00082382" w:rsidRPr="0013167E">
        <w:rPr>
          <w:rStyle w:val="Refdenotaalpie"/>
          <w:rFonts w:eastAsia="Calibri"/>
          <w:lang w:val="es-CO"/>
        </w:rPr>
        <w:footnoteReference w:id="33"/>
      </w:r>
      <w:r w:rsidR="00D802CA" w:rsidRPr="0013167E">
        <w:rPr>
          <w:rFonts w:eastAsia="Calibri"/>
          <w:lang w:val="es-CO"/>
        </w:rPr>
        <w:t>.</w:t>
      </w:r>
    </w:p>
    <w:p w14:paraId="73A8E95E" w14:textId="77777777" w:rsidR="00012698" w:rsidRPr="0013167E" w:rsidRDefault="00012698" w:rsidP="00D802CA">
      <w:pPr>
        <w:jc w:val="both"/>
        <w:rPr>
          <w:rFonts w:eastAsia="Calibri"/>
          <w:lang w:val="es-CO"/>
        </w:rPr>
      </w:pPr>
    </w:p>
    <w:p w14:paraId="58F9569D" w14:textId="1EAEB61B" w:rsidR="00D802CA" w:rsidRPr="0013167E" w:rsidRDefault="007A4583" w:rsidP="00D802CA">
      <w:pPr>
        <w:jc w:val="both"/>
        <w:rPr>
          <w:rFonts w:eastAsia="Calibri"/>
          <w:lang w:val="es-CO"/>
        </w:rPr>
      </w:pPr>
      <w:r w:rsidRPr="0013167E">
        <w:rPr>
          <w:rFonts w:eastAsia="Calibri"/>
          <w:lang w:val="es-CO"/>
        </w:rPr>
        <w:t>11</w:t>
      </w:r>
      <w:r w:rsidR="0011376C" w:rsidRPr="0013167E">
        <w:rPr>
          <w:rFonts w:eastAsia="Calibri"/>
          <w:lang w:val="es-CO"/>
        </w:rPr>
        <w:t>. Asimismo</w:t>
      </w:r>
      <w:r w:rsidR="0043282E" w:rsidRPr="0013167E">
        <w:rPr>
          <w:rFonts w:eastAsia="Calibri"/>
          <w:lang w:val="es-CO"/>
        </w:rPr>
        <w:t xml:space="preserve">, como </w:t>
      </w:r>
      <w:r w:rsidR="00D802CA" w:rsidRPr="0013167E">
        <w:rPr>
          <w:rFonts w:eastAsia="Calibri"/>
          <w:lang w:val="es-CO"/>
        </w:rPr>
        <w:t xml:space="preserve">se </w:t>
      </w:r>
      <w:r w:rsidR="009648EA" w:rsidRPr="0013167E">
        <w:rPr>
          <w:rFonts w:eastAsia="Calibri"/>
          <w:lang w:val="es-CO"/>
        </w:rPr>
        <w:t>señaló</w:t>
      </w:r>
      <w:r w:rsidRPr="0013167E">
        <w:rPr>
          <w:rFonts w:eastAsia="Calibri"/>
          <w:lang w:val="es-CO"/>
        </w:rPr>
        <w:t xml:space="preserve"> </w:t>
      </w:r>
      <w:r w:rsidR="00D802CA" w:rsidRPr="0013167E">
        <w:rPr>
          <w:rFonts w:eastAsia="Calibri"/>
          <w:lang w:val="es-CO"/>
        </w:rPr>
        <w:t xml:space="preserve">anteriormente, una de las condiciones requeridas para acceder a la sustitución pensional es allegar un dictamen de la calificación de la PCL que </w:t>
      </w:r>
      <w:r w:rsidR="00D267CC" w:rsidRPr="0013167E">
        <w:rPr>
          <w:rFonts w:eastAsia="Calibri"/>
          <w:lang w:val="es-CO"/>
        </w:rPr>
        <w:t xml:space="preserve">pruebe el </w:t>
      </w:r>
      <w:r w:rsidR="00D802CA" w:rsidRPr="0013167E">
        <w:rPr>
          <w:rFonts w:eastAsia="Calibri"/>
          <w:lang w:val="es-CO"/>
        </w:rPr>
        <w:t xml:space="preserve">estado de invalidez, exigido para poder ser beneficiario de dicha prestación económica. Los artículos 41 al 44 de la Ley 100 de 1993 </w:t>
      </w:r>
      <w:r w:rsidR="00D267CC" w:rsidRPr="0013167E">
        <w:rPr>
          <w:rFonts w:eastAsia="Calibri"/>
          <w:lang w:val="es-CO"/>
        </w:rPr>
        <w:t>señalan</w:t>
      </w:r>
      <w:r w:rsidR="00D802CA" w:rsidRPr="0013167E">
        <w:rPr>
          <w:rFonts w:eastAsia="Calibri"/>
          <w:lang w:val="es-CO"/>
        </w:rPr>
        <w:t xml:space="preserve"> el procedimiento que debe seguirse para obtener el referido dictamen. De </w:t>
      </w:r>
      <w:r w:rsidR="00D267CC" w:rsidRPr="0013167E">
        <w:rPr>
          <w:rFonts w:eastAsia="Calibri"/>
          <w:lang w:val="es-CO"/>
        </w:rPr>
        <w:t>las referidas</w:t>
      </w:r>
      <w:r w:rsidR="00D802CA" w:rsidRPr="0013167E">
        <w:rPr>
          <w:rFonts w:eastAsia="Calibri"/>
          <w:lang w:val="es-CO"/>
        </w:rPr>
        <w:t xml:space="preserve"> normas se </w:t>
      </w:r>
      <w:r w:rsidR="00D267CC" w:rsidRPr="0013167E">
        <w:rPr>
          <w:rFonts w:eastAsia="Calibri"/>
          <w:lang w:val="es-CO"/>
        </w:rPr>
        <w:t>sintetizan los siguientes parámetros:</w:t>
      </w:r>
    </w:p>
    <w:p w14:paraId="707CA145" w14:textId="77777777" w:rsidR="00D802CA" w:rsidRPr="0013167E" w:rsidRDefault="00D802CA" w:rsidP="00D802CA">
      <w:pPr>
        <w:jc w:val="both"/>
        <w:rPr>
          <w:rFonts w:eastAsia="Calibri"/>
          <w:lang w:val="es-CO"/>
        </w:rPr>
      </w:pPr>
    </w:p>
    <w:p w14:paraId="7843C4E8" w14:textId="3F2D4567" w:rsidR="00D802CA" w:rsidRPr="0013167E" w:rsidRDefault="00D802CA" w:rsidP="00D802CA">
      <w:pPr>
        <w:jc w:val="both"/>
        <w:rPr>
          <w:rFonts w:eastAsia="Calibri"/>
          <w:lang w:val="es-CO"/>
        </w:rPr>
      </w:pPr>
      <w:r w:rsidRPr="0013167E">
        <w:rPr>
          <w:rFonts w:eastAsia="Calibri"/>
          <w:lang w:val="es-CO"/>
        </w:rPr>
        <w:t xml:space="preserve">En </w:t>
      </w:r>
      <w:r w:rsidR="007A4583" w:rsidRPr="0013167E">
        <w:rPr>
          <w:rFonts w:eastAsia="Calibri"/>
          <w:lang w:val="es-CO"/>
        </w:rPr>
        <w:t>efecto</w:t>
      </w:r>
      <w:r w:rsidRPr="0013167E">
        <w:rPr>
          <w:rFonts w:eastAsia="Calibri"/>
          <w:lang w:val="es-CO"/>
        </w:rPr>
        <w:t xml:space="preserve">, se </w:t>
      </w:r>
      <w:r w:rsidR="00D267CC" w:rsidRPr="0013167E">
        <w:rPr>
          <w:rFonts w:eastAsia="Calibri"/>
          <w:lang w:val="es-CO"/>
        </w:rPr>
        <w:t>indica</w:t>
      </w:r>
      <w:r w:rsidRPr="0013167E">
        <w:rPr>
          <w:rFonts w:eastAsia="Calibri"/>
          <w:lang w:val="es-CO"/>
        </w:rPr>
        <w:t xml:space="preserve"> que el estado de invalidez debe ser determinado con base en lo establecido en la Ley 100 de 1993 y el manual único para la calificación de invalidez expedido por el Gobierno Nacional. Dicho manual debe incluir los criterios técnicos de evaluación para poder calificar la imposibilidad que tiene el afectado, que se encuentra siendo valorado, para desempeñar su trabajo por verse afectado con una PCL.</w:t>
      </w:r>
    </w:p>
    <w:p w14:paraId="5AE5E766" w14:textId="77777777" w:rsidR="00D802CA" w:rsidRPr="0013167E" w:rsidRDefault="00D802CA" w:rsidP="00D802CA">
      <w:pPr>
        <w:jc w:val="both"/>
        <w:rPr>
          <w:rFonts w:eastAsia="Calibri"/>
          <w:lang w:val="es-CO"/>
        </w:rPr>
      </w:pPr>
    </w:p>
    <w:p w14:paraId="40EB1C48" w14:textId="77777777" w:rsidR="00D802CA" w:rsidRPr="0013167E" w:rsidRDefault="00D802CA" w:rsidP="00D802CA">
      <w:pPr>
        <w:jc w:val="both"/>
        <w:rPr>
          <w:rFonts w:eastAsia="Calibri"/>
          <w:lang w:val="es-CO"/>
        </w:rPr>
      </w:pPr>
      <w:r w:rsidRPr="0013167E">
        <w:rPr>
          <w:rFonts w:eastAsia="Calibri"/>
          <w:lang w:val="es-CO"/>
        </w:rPr>
        <w:t xml:space="preserve">La primera calificación de PCL le corresponde a las entidades administradoras de pensiones, de riesgos laborales, a las compañías de seguros que asumen los riesgos de invalidez y muerte y a las entidades promotoras de salud. Si el interesado en obtener el dictamen no está de acuerdo con la calificación dada por las entidades mencionadas, contará con la posibilidad de manifestar su inconformidad ante las Juntas Regionales de Calificación de Invalidez del orden regional. A su turno, la decisión que sea tomada por las Juntas Regionales puede ser apelada ante la Junta Nacional de Calificación de Invalidez. </w:t>
      </w:r>
    </w:p>
    <w:p w14:paraId="669A9000" w14:textId="77777777" w:rsidR="00D802CA" w:rsidRPr="0013167E" w:rsidRDefault="00D802CA" w:rsidP="00D802CA">
      <w:pPr>
        <w:jc w:val="both"/>
        <w:rPr>
          <w:rFonts w:eastAsia="Calibri"/>
          <w:lang w:val="es-CO"/>
        </w:rPr>
      </w:pPr>
    </w:p>
    <w:p w14:paraId="46CC68A5" w14:textId="77777777" w:rsidR="00D267CC" w:rsidRPr="0013167E" w:rsidRDefault="00D802CA" w:rsidP="00D802CA">
      <w:pPr>
        <w:jc w:val="both"/>
        <w:rPr>
          <w:rFonts w:eastAsia="Calibri"/>
          <w:lang w:val="es-CO"/>
        </w:rPr>
      </w:pPr>
      <w:r w:rsidRPr="0013167E">
        <w:rPr>
          <w:rFonts w:eastAsia="Calibri"/>
          <w:lang w:val="es-CO"/>
        </w:rPr>
        <w:t xml:space="preserve">De otra parte, es preciso señalar que el estado de invalidez y, por consiguiente, la PCL podrán ser revisados o nuevamente valorados en las siguientes circunstancias: </w:t>
      </w:r>
    </w:p>
    <w:p w14:paraId="20F78FB4" w14:textId="77777777" w:rsidR="00D267CC" w:rsidRPr="0013167E" w:rsidRDefault="00D267CC" w:rsidP="00D267CC">
      <w:pPr>
        <w:ind w:left="567"/>
        <w:jc w:val="both"/>
        <w:rPr>
          <w:rFonts w:eastAsia="Calibri"/>
          <w:lang w:val="es-CO"/>
        </w:rPr>
      </w:pPr>
    </w:p>
    <w:p w14:paraId="52935080" w14:textId="2AD74ED2" w:rsidR="00D802CA" w:rsidRPr="0013167E" w:rsidRDefault="00D802CA" w:rsidP="00D267CC">
      <w:pPr>
        <w:ind w:left="567"/>
        <w:jc w:val="both"/>
        <w:rPr>
          <w:rFonts w:eastAsia="Calibri"/>
          <w:lang w:val="es-CO"/>
        </w:rPr>
      </w:pPr>
      <w:r w:rsidRPr="0013167E">
        <w:rPr>
          <w:rFonts w:eastAsia="Calibri"/>
          <w:i/>
          <w:lang w:val="es-CO"/>
        </w:rPr>
        <w:t xml:space="preserve">“(i) </w:t>
      </w:r>
      <w:r w:rsidRPr="0013167E">
        <w:rPr>
          <w:rFonts w:eastAsia="Calibri"/>
          <w:i/>
          <w:u w:val="single"/>
          <w:lang w:val="es-CO"/>
        </w:rPr>
        <w:t>cada tres años y por solicitud de la entidad de previsión o seguridad correspondiente, ‘con el fin de verificar, modificar o dejar sin efectos el dictamen que sirvió de base para la liquidación de la pensión que disfruta su beneficiario y proceder a la extinción, disminución o aumento de la misma, si a ello hubiere lugar’;</w:t>
      </w:r>
      <w:r w:rsidRPr="0013167E">
        <w:rPr>
          <w:rFonts w:eastAsia="Calibri"/>
          <w:i/>
          <w:lang w:val="es-CO"/>
        </w:rPr>
        <w:t xml:space="preserve"> (ii) por solicitud del pensionado por invalidez, en cualquier tiempo y a su costa; y (iii) conforme lo prevé el artículo 55 del Decreto 1352 de 2013, tratándose del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 la persona objeto de revisión o persona interesada podrá llegar directamente a la junta solo si pasados 30 días hábiles de la solicitud de revisión de la calificación en primera oportunidad esta no ha sido emitida’ (…)”</w:t>
      </w:r>
      <w:r w:rsidRPr="0013167E">
        <w:rPr>
          <w:rFonts w:eastAsia="Calibri"/>
          <w:i/>
          <w:vertAlign w:val="superscript"/>
          <w:lang w:val="es-CO"/>
        </w:rPr>
        <w:footnoteReference w:id="34"/>
      </w:r>
      <w:r w:rsidRPr="0013167E">
        <w:rPr>
          <w:rFonts w:eastAsia="Calibri"/>
          <w:i/>
          <w:lang w:val="es-CO"/>
        </w:rPr>
        <w:t xml:space="preserve"> </w:t>
      </w:r>
      <w:r w:rsidRPr="0013167E">
        <w:rPr>
          <w:rFonts w:eastAsia="Calibri"/>
          <w:lang w:val="es-CO"/>
        </w:rPr>
        <w:t xml:space="preserve">(Subrayado fuera de texto). </w:t>
      </w:r>
    </w:p>
    <w:p w14:paraId="70D46E7B" w14:textId="77777777" w:rsidR="00D802CA" w:rsidRPr="0013167E" w:rsidRDefault="00D802CA" w:rsidP="00D267CC">
      <w:pPr>
        <w:tabs>
          <w:tab w:val="left" w:pos="6270"/>
        </w:tabs>
        <w:ind w:left="567"/>
        <w:contextualSpacing/>
        <w:jc w:val="both"/>
        <w:rPr>
          <w:rFonts w:eastAsia="Calibri"/>
          <w:lang w:val="es-CO"/>
        </w:rPr>
      </w:pPr>
    </w:p>
    <w:p w14:paraId="6EE32F1C" w14:textId="3AB2E1CD" w:rsidR="00D802CA" w:rsidRPr="0013167E" w:rsidRDefault="00D802CA" w:rsidP="00D802CA">
      <w:pPr>
        <w:tabs>
          <w:tab w:val="left" w:pos="6270"/>
        </w:tabs>
        <w:contextualSpacing/>
        <w:jc w:val="both"/>
        <w:rPr>
          <w:rFonts w:eastAsia="Calibri"/>
          <w:lang w:val="es-CO"/>
        </w:rPr>
      </w:pPr>
      <w:r w:rsidRPr="0013167E">
        <w:rPr>
          <w:rFonts w:eastAsia="Calibri"/>
          <w:lang w:val="es-CO"/>
        </w:rPr>
        <w:t xml:space="preserve">Ahora, respecto de la revisión de la calificación de incapacidad permanente parcial o de invalidez, el artículo 55 del </w:t>
      </w:r>
      <w:r w:rsidR="001515D8" w:rsidRPr="0013167E">
        <w:t xml:space="preserve">Decreto 1352 de 2013, </w:t>
      </w:r>
      <w:r w:rsidR="001515D8" w:rsidRPr="0013167E">
        <w:rPr>
          <w:i/>
        </w:rPr>
        <w:t>“Por el cual se reglamenta la organización y funcionamiento de las Juntas de Calificación de Invalidez, y se dictan otras disposiciones”</w:t>
      </w:r>
      <w:r w:rsidR="001515D8" w:rsidRPr="0013167E">
        <w:t xml:space="preserve">, </w:t>
      </w:r>
      <w:r w:rsidRPr="0013167E">
        <w:rPr>
          <w:rFonts w:eastAsia="Calibri"/>
          <w:lang w:val="es-CO"/>
        </w:rPr>
        <w:t xml:space="preserve">estableció que, en el sistema general de pensión, será procedente la revisión del dictamen cuando sea solicitado por la entidad administradora de pensiones cada tres años, </w:t>
      </w:r>
      <w:r w:rsidR="00D267CC" w:rsidRPr="0013167E">
        <w:rPr>
          <w:rFonts w:eastAsia="Calibri"/>
          <w:lang w:val="es-CO"/>
        </w:rPr>
        <w:t>si aporta</w:t>
      </w:r>
      <w:r w:rsidRPr="0013167E">
        <w:rPr>
          <w:rFonts w:eastAsia="Calibri"/>
          <w:lang w:val="es-CO"/>
        </w:rPr>
        <w:t xml:space="preserve"> documentos que evidencien algún cambio en el estado de salud del pensionado o posible beneficiario, y por el pensionado en cualquier tiempo</w:t>
      </w:r>
      <w:r w:rsidRPr="0013167E">
        <w:rPr>
          <w:rFonts w:eastAsia="Calibri"/>
          <w:vertAlign w:val="superscript"/>
          <w:lang w:val="es-CO"/>
        </w:rPr>
        <w:footnoteReference w:id="35"/>
      </w:r>
      <w:r w:rsidRPr="0013167E">
        <w:rPr>
          <w:rFonts w:eastAsia="Calibri"/>
          <w:i/>
          <w:lang w:val="es-CO"/>
        </w:rPr>
        <w:t>.</w:t>
      </w:r>
      <w:r w:rsidRPr="0013167E">
        <w:rPr>
          <w:rFonts w:eastAsia="Calibri"/>
          <w:lang w:val="es-CO"/>
        </w:rPr>
        <w:t xml:space="preserve"> </w:t>
      </w:r>
    </w:p>
    <w:p w14:paraId="7B8D3A07" w14:textId="77777777" w:rsidR="00D267CC" w:rsidRPr="0013167E" w:rsidRDefault="00D267CC" w:rsidP="00D802CA">
      <w:pPr>
        <w:tabs>
          <w:tab w:val="left" w:pos="6270"/>
        </w:tabs>
        <w:contextualSpacing/>
        <w:jc w:val="both"/>
        <w:rPr>
          <w:rFonts w:eastAsia="Calibri"/>
          <w:lang w:val="es-CO"/>
        </w:rPr>
      </w:pPr>
    </w:p>
    <w:p w14:paraId="14C5C9EB" w14:textId="0723E67A" w:rsidR="00AB3889" w:rsidRPr="0013167E" w:rsidRDefault="00D267CC" w:rsidP="00D802CA">
      <w:pPr>
        <w:tabs>
          <w:tab w:val="left" w:pos="6270"/>
        </w:tabs>
        <w:contextualSpacing/>
        <w:jc w:val="both"/>
        <w:rPr>
          <w:rFonts w:eastAsia="Calibri"/>
          <w:lang w:val="es-CO"/>
        </w:rPr>
      </w:pPr>
      <w:r w:rsidRPr="0013167E">
        <w:rPr>
          <w:rFonts w:eastAsia="Calibri"/>
          <w:lang w:val="es-CO"/>
        </w:rPr>
        <w:t>12. R</w:t>
      </w:r>
      <w:r w:rsidR="004C687B" w:rsidRPr="0013167E">
        <w:rPr>
          <w:rFonts w:eastAsia="Calibri"/>
          <w:lang w:val="es-CO"/>
        </w:rPr>
        <w:t xml:space="preserve">ecientemente, en la </w:t>
      </w:r>
      <w:r w:rsidR="004C687B" w:rsidRPr="0013167E">
        <w:rPr>
          <w:rFonts w:eastAsia="Calibri"/>
          <w:b/>
          <w:lang w:val="es-CO"/>
        </w:rPr>
        <w:t>S</w:t>
      </w:r>
      <w:r w:rsidR="004A7E95" w:rsidRPr="0013167E">
        <w:rPr>
          <w:rFonts w:eastAsia="Calibri"/>
          <w:b/>
          <w:lang w:val="es-CO"/>
        </w:rPr>
        <w:t>entencia T-334</w:t>
      </w:r>
      <w:r w:rsidRPr="0013167E">
        <w:rPr>
          <w:rFonts w:eastAsia="Calibri"/>
          <w:b/>
          <w:lang w:val="es-CO"/>
        </w:rPr>
        <w:t xml:space="preserve"> de 2</w:t>
      </w:r>
      <w:r w:rsidR="004A7E95" w:rsidRPr="0013167E">
        <w:rPr>
          <w:rFonts w:eastAsia="Calibri"/>
          <w:b/>
          <w:lang w:val="es-CO"/>
        </w:rPr>
        <w:t>019</w:t>
      </w:r>
      <w:r w:rsidRPr="0013167E">
        <w:rPr>
          <w:rFonts w:eastAsia="Calibri"/>
          <w:b/>
          <w:lang w:val="es-CO"/>
        </w:rPr>
        <w:t xml:space="preserve">, </w:t>
      </w:r>
      <w:r w:rsidR="004C25D0" w:rsidRPr="0013167E">
        <w:rPr>
          <w:rFonts w:eastAsia="Calibri"/>
          <w:b/>
        </w:rPr>
        <w:t xml:space="preserve">M.P. Cristina Pardo </w:t>
      </w:r>
      <w:proofErr w:type="spellStart"/>
      <w:r w:rsidR="004C25D0" w:rsidRPr="0013167E">
        <w:rPr>
          <w:rFonts w:eastAsia="Calibri"/>
          <w:b/>
        </w:rPr>
        <w:t>Schlesinger</w:t>
      </w:r>
      <w:proofErr w:type="spellEnd"/>
      <w:r w:rsidR="00AB3889" w:rsidRPr="0013167E">
        <w:rPr>
          <w:rFonts w:eastAsia="Calibri"/>
        </w:rPr>
        <w:t>,</w:t>
      </w:r>
      <w:r w:rsidR="00AB3889" w:rsidRPr="0013167E">
        <w:rPr>
          <w:rFonts w:eastAsia="Calibri"/>
          <w:b/>
        </w:rPr>
        <w:t xml:space="preserve"> </w:t>
      </w:r>
      <w:r w:rsidR="00AB3889" w:rsidRPr="0013167E">
        <w:rPr>
          <w:rFonts w:eastAsia="Calibri"/>
        </w:rPr>
        <w:t>se estudió el caso de una persona a quien el  Fondo de Prestaciones Económicas, Cesantías y Pensiones</w:t>
      </w:r>
      <w:r w:rsidR="0010221C" w:rsidRPr="0013167E">
        <w:rPr>
          <w:rFonts w:eastAsia="Calibri"/>
        </w:rPr>
        <w:t xml:space="preserve"> FONCEP, le archivó el  </w:t>
      </w:r>
      <w:r w:rsidR="00AB3889" w:rsidRPr="0013167E">
        <w:rPr>
          <w:rFonts w:eastAsia="Calibri"/>
          <w:lang w:val="es-CO"/>
        </w:rPr>
        <w:t>reconocimiento y pago de una sustitución pensional, como hija en situación de invalidez y dependiente económicamente de la causante, al no haber cumplido con la exigencia de allegar un d</w:t>
      </w:r>
      <w:r w:rsidR="0010221C" w:rsidRPr="0013167E">
        <w:rPr>
          <w:rFonts w:eastAsia="Calibri"/>
          <w:lang w:val="es-CO"/>
        </w:rPr>
        <w:t>ictamen de calificación de PCL actualizado</w:t>
      </w:r>
      <w:r w:rsidR="00AB3889" w:rsidRPr="0013167E">
        <w:rPr>
          <w:rFonts w:eastAsia="Calibri"/>
          <w:lang w:val="es-CO"/>
        </w:rPr>
        <w:t>, realizado dentro de un término menor a 3 años contados desde la fecha de l</w:t>
      </w:r>
      <w:r w:rsidR="0010221C" w:rsidRPr="0013167E">
        <w:rPr>
          <w:rFonts w:eastAsia="Calibri"/>
          <w:lang w:val="es-CO"/>
        </w:rPr>
        <w:t xml:space="preserve">a presentación de la solicitud. </w:t>
      </w:r>
    </w:p>
    <w:p w14:paraId="4CA6FCED" w14:textId="77777777" w:rsidR="0010221C" w:rsidRPr="0013167E" w:rsidRDefault="0010221C" w:rsidP="00D802CA">
      <w:pPr>
        <w:tabs>
          <w:tab w:val="left" w:pos="6270"/>
        </w:tabs>
        <w:contextualSpacing/>
        <w:jc w:val="both"/>
        <w:rPr>
          <w:rFonts w:eastAsia="Calibri"/>
          <w:lang w:val="es-CO"/>
        </w:rPr>
      </w:pPr>
    </w:p>
    <w:p w14:paraId="36DE003A" w14:textId="6C7693E7" w:rsidR="0010221C" w:rsidRPr="0013167E" w:rsidRDefault="0010221C" w:rsidP="00D802CA">
      <w:pPr>
        <w:tabs>
          <w:tab w:val="left" w:pos="6270"/>
        </w:tabs>
        <w:contextualSpacing/>
        <w:jc w:val="both"/>
        <w:rPr>
          <w:shd w:val="clear" w:color="auto" w:fill="FFFFFF"/>
        </w:rPr>
      </w:pPr>
      <w:r w:rsidRPr="0013167E">
        <w:rPr>
          <w:rFonts w:eastAsia="Calibri"/>
          <w:lang w:val="es-CO"/>
        </w:rPr>
        <w:t xml:space="preserve">Para resolver el asunto, esta Corporación consideró que </w:t>
      </w:r>
      <w:r w:rsidRPr="0013167E">
        <w:rPr>
          <w:shd w:val="clear" w:color="auto" w:fill="FFFFFF"/>
        </w:rPr>
        <w:t>las entidades encargadas de reconocer y pagar una sustitución pensional no pueden exigirle al posible beneficiario, que padezca de una enfermedad crónica, progresiva e incurable, que para efectos de acceder a dicha prestación económica tenga que allegar un dictamen </w:t>
      </w:r>
      <w:r w:rsidRPr="0013167E">
        <w:rPr>
          <w:i/>
          <w:iCs/>
          <w:bdr w:val="none" w:sz="0" w:space="0" w:color="auto" w:frame="1"/>
          <w:shd w:val="clear" w:color="auto" w:fill="FFFFFF"/>
        </w:rPr>
        <w:t>“actualizado”</w:t>
      </w:r>
      <w:r w:rsidRPr="0013167E">
        <w:rPr>
          <w:shd w:val="clear" w:color="auto" w:fill="FFFFFF"/>
        </w:rPr>
        <w:t xml:space="preserve">, es decir, que haya sido realizado dentro de los tres años anteriores a la fecha en que se realiza la solicitud, pues aquella exigencia no ha sido prevista en la ley ni mucho menos en la jurisprudencia de la Corte Constitucional. </w:t>
      </w:r>
    </w:p>
    <w:p w14:paraId="1C14FB02" w14:textId="77777777" w:rsidR="0010221C" w:rsidRPr="0013167E" w:rsidRDefault="0010221C" w:rsidP="00D802CA">
      <w:pPr>
        <w:tabs>
          <w:tab w:val="left" w:pos="6270"/>
        </w:tabs>
        <w:contextualSpacing/>
        <w:jc w:val="both"/>
        <w:rPr>
          <w:shd w:val="clear" w:color="auto" w:fill="FFFFFF"/>
        </w:rPr>
      </w:pPr>
    </w:p>
    <w:p w14:paraId="6BEE3964" w14:textId="3E11D385" w:rsidR="0010221C" w:rsidRPr="0013167E" w:rsidRDefault="0010221C" w:rsidP="00D802CA">
      <w:pPr>
        <w:tabs>
          <w:tab w:val="left" w:pos="6270"/>
        </w:tabs>
        <w:contextualSpacing/>
        <w:jc w:val="both"/>
        <w:rPr>
          <w:rFonts w:eastAsia="Calibri"/>
          <w:lang w:val="es-CO"/>
        </w:rPr>
      </w:pPr>
      <w:r w:rsidRPr="0013167E">
        <w:rPr>
          <w:shd w:val="clear" w:color="auto" w:fill="FFFFFF"/>
        </w:rPr>
        <w:t xml:space="preserve">En consecuencia, </w:t>
      </w:r>
      <w:r w:rsidRPr="0013167E">
        <w:rPr>
          <w:bCs/>
          <w:shd w:val="clear" w:color="auto" w:fill="FFFFFF"/>
        </w:rPr>
        <w:t xml:space="preserve">advirtió al </w:t>
      </w:r>
      <w:r w:rsidRPr="0013167E">
        <w:rPr>
          <w:shd w:val="clear" w:color="auto" w:fill="FFFFFF"/>
        </w:rPr>
        <w:t>FONCEP que, en adelante, se abstuviera de llevar a cabo actuaciones que pudieran generar una amenaza o vulneración de los derechos fundamentales de las personas y, en ese sentido, de exigir la </w:t>
      </w:r>
      <w:r w:rsidRPr="0013167E">
        <w:rPr>
          <w:i/>
          <w:iCs/>
          <w:shd w:val="clear" w:color="auto" w:fill="FFFFFF"/>
        </w:rPr>
        <w:t>“actualización”</w:t>
      </w:r>
      <w:r w:rsidRPr="0013167E">
        <w:rPr>
          <w:shd w:val="clear" w:color="auto" w:fill="FFFFFF"/>
        </w:rPr>
        <w:t xml:space="preserve"> de los dictámenes que tengan </w:t>
      </w:r>
      <w:r w:rsidR="003B0DD1" w:rsidRPr="0013167E">
        <w:rPr>
          <w:shd w:val="clear" w:color="auto" w:fill="FFFFFF"/>
        </w:rPr>
        <w:t xml:space="preserve">más de tres años de antigüedad. </w:t>
      </w:r>
    </w:p>
    <w:p w14:paraId="481C881D" w14:textId="77777777" w:rsidR="004C25D0" w:rsidRPr="0013167E" w:rsidRDefault="004C25D0" w:rsidP="00D802CA">
      <w:pPr>
        <w:tabs>
          <w:tab w:val="left" w:pos="6270"/>
        </w:tabs>
        <w:contextualSpacing/>
        <w:jc w:val="both"/>
        <w:rPr>
          <w:rFonts w:eastAsia="Calibri"/>
          <w:lang w:val="es-CO"/>
        </w:rPr>
      </w:pPr>
    </w:p>
    <w:p w14:paraId="69943467" w14:textId="42FDC64D" w:rsidR="00C608E2" w:rsidRPr="0013167E" w:rsidRDefault="0011376C" w:rsidP="0011376C">
      <w:pPr>
        <w:contextualSpacing/>
        <w:jc w:val="both"/>
        <w:rPr>
          <w:rFonts w:eastAsia="Calibri"/>
          <w:b/>
          <w:lang w:val="es-CO"/>
        </w:rPr>
      </w:pPr>
      <w:r w:rsidRPr="0013167E">
        <w:rPr>
          <w:rFonts w:eastAsia="Calibri"/>
          <w:b/>
          <w:lang w:val="es-CO"/>
        </w:rPr>
        <w:t>C</w:t>
      </w:r>
      <w:r w:rsidR="00C608E2" w:rsidRPr="0013167E">
        <w:rPr>
          <w:rFonts w:eastAsia="Calibri"/>
          <w:b/>
          <w:lang w:val="es-CO"/>
        </w:rPr>
        <w:t>aso concreto</w:t>
      </w:r>
      <w:r w:rsidRPr="0013167E">
        <w:rPr>
          <w:rFonts w:eastAsia="Calibri"/>
          <w:b/>
          <w:lang w:val="es-CO"/>
        </w:rPr>
        <w:t xml:space="preserve">. </w:t>
      </w:r>
      <w:r w:rsidRPr="0013167E">
        <w:rPr>
          <w:rFonts w:eastAsia="Calibri"/>
          <w:b/>
          <w:bCs/>
          <w:i/>
        </w:rPr>
        <w:t xml:space="preserve">COLPENSIONES vulneró los derechos fundamentales </w:t>
      </w:r>
      <w:r w:rsidR="007E35C3" w:rsidRPr="0013167E">
        <w:rPr>
          <w:rFonts w:eastAsia="Calibri"/>
          <w:b/>
          <w:bCs/>
          <w:i/>
        </w:rPr>
        <w:t>del agenciado</w:t>
      </w:r>
      <w:r w:rsidR="00447BB3" w:rsidRPr="0013167E">
        <w:rPr>
          <w:rFonts w:eastAsia="Calibri"/>
          <w:b/>
          <w:bCs/>
          <w:i/>
        </w:rPr>
        <w:t xml:space="preserve"> </w:t>
      </w:r>
      <w:r w:rsidRPr="0013167E">
        <w:rPr>
          <w:rFonts w:eastAsia="Calibri"/>
          <w:b/>
          <w:bCs/>
          <w:i/>
        </w:rPr>
        <w:t xml:space="preserve">al negarle el reconocimiento de </w:t>
      </w:r>
      <w:r w:rsidR="009648EA" w:rsidRPr="0013167E">
        <w:rPr>
          <w:rFonts w:eastAsia="Calibri"/>
          <w:b/>
          <w:bCs/>
          <w:i/>
        </w:rPr>
        <w:t>la sustitución pensional</w:t>
      </w:r>
      <w:r w:rsidRPr="0013167E">
        <w:rPr>
          <w:rFonts w:eastAsia="Calibri"/>
          <w:b/>
          <w:bCs/>
          <w:i/>
        </w:rPr>
        <w:t xml:space="preserve"> en calidad de </w:t>
      </w:r>
      <w:r w:rsidR="00447BB3" w:rsidRPr="0013167E">
        <w:rPr>
          <w:rFonts w:eastAsia="Calibri"/>
          <w:b/>
          <w:bCs/>
          <w:i/>
        </w:rPr>
        <w:t>hijo en situación de discapacidad,</w:t>
      </w:r>
      <w:r w:rsidRPr="0013167E">
        <w:rPr>
          <w:rFonts w:eastAsia="Calibri"/>
          <w:b/>
          <w:bCs/>
          <w:i/>
        </w:rPr>
        <w:t xml:space="preserve"> por exigir una formalidad que no se encuentra contemplada en la normati</w:t>
      </w:r>
      <w:r w:rsidR="007E35C3" w:rsidRPr="0013167E">
        <w:rPr>
          <w:rFonts w:eastAsia="Calibri"/>
          <w:b/>
          <w:bCs/>
          <w:i/>
        </w:rPr>
        <w:t xml:space="preserve">va que regula el tema. </w:t>
      </w:r>
    </w:p>
    <w:p w14:paraId="505BE3D5" w14:textId="77777777" w:rsidR="0011376C" w:rsidRPr="0013167E" w:rsidRDefault="0011376C" w:rsidP="0011376C">
      <w:pPr>
        <w:contextualSpacing/>
        <w:jc w:val="both"/>
        <w:rPr>
          <w:rFonts w:eastAsia="Calibri"/>
          <w:b/>
          <w:lang w:val="es-CO"/>
        </w:rPr>
      </w:pPr>
    </w:p>
    <w:p w14:paraId="4524956E" w14:textId="3F7C601E" w:rsidR="00C608E2" w:rsidRPr="0013167E" w:rsidRDefault="0011376C" w:rsidP="00C608E2">
      <w:pPr>
        <w:contextualSpacing/>
        <w:jc w:val="both"/>
        <w:rPr>
          <w:rFonts w:eastAsia="Calibri"/>
          <w:lang w:val="es-CO"/>
        </w:rPr>
      </w:pPr>
      <w:r w:rsidRPr="0013167E">
        <w:rPr>
          <w:rFonts w:eastAsia="Calibri"/>
          <w:lang w:val="es-CO"/>
        </w:rPr>
        <w:t xml:space="preserve">13. </w:t>
      </w:r>
      <w:r w:rsidR="003237AC" w:rsidRPr="0013167E">
        <w:rPr>
          <w:rFonts w:eastAsia="Calibri"/>
          <w:lang w:val="es-CO"/>
        </w:rPr>
        <w:t>Esta Corporación</w:t>
      </w:r>
      <w:r w:rsidR="00C608E2" w:rsidRPr="0013167E">
        <w:rPr>
          <w:rFonts w:eastAsia="Calibri"/>
          <w:lang w:val="es-CO"/>
        </w:rPr>
        <w:t xml:space="preserve"> considera que la protección constitucional </w:t>
      </w:r>
      <w:r w:rsidR="00447BB3" w:rsidRPr="0013167E">
        <w:rPr>
          <w:rFonts w:eastAsia="Calibri"/>
          <w:lang w:val="es-CO"/>
        </w:rPr>
        <w:t>en el presente asunto es procedente</w:t>
      </w:r>
      <w:r w:rsidR="00C608E2" w:rsidRPr="0013167E">
        <w:rPr>
          <w:rFonts w:eastAsia="Calibri"/>
          <w:lang w:val="es-CO"/>
        </w:rPr>
        <w:t xml:space="preserve">, por cuanto: (i) </w:t>
      </w:r>
      <w:r w:rsidR="00447BB3" w:rsidRPr="0013167E">
        <w:rPr>
          <w:rFonts w:eastAsia="Calibri"/>
          <w:lang w:val="es-CO"/>
        </w:rPr>
        <w:t xml:space="preserve">se trata de </w:t>
      </w:r>
      <w:r w:rsidR="00C608E2" w:rsidRPr="0013167E">
        <w:rPr>
          <w:rFonts w:eastAsia="Calibri"/>
          <w:lang w:val="es-CO"/>
        </w:rPr>
        <w:t>un sujeto de especial protección constitucional, (ii) se le negó el reconocimiento y pago de la sustitución pensional, pese a ser beneficiaria por te</w:t>
      </w:r>
      <w:r w:rsidR="00843FDB" w:rsidRPr="0013167E">
        <w:rPr>
          <w:rFonts w:eastAsia="Calibri"/>
          <w:lang w:val="es-CO"/>
        </w:rPr>
        <w:t>ner la calidad de hijo inválido,</w:t>
      </w:r>
      <w:r w:rsidR="00C608E2" w:rsidRPr="0013167E">
        <w:rPr>
          <w:rFonts w:eastAsia="Calibri"/>
          <w:lang w:val="es-CO"/>
        </w:rPr>
        <w:t xml:space="preserve"> y (iii) por tratarse de una prestación económica que tiene la capacidad de garantizarle </w:t>
      </w:r>
      <w:r w:rsidR="00843FDB" w:rsidRPr="0013167E">
        <w:rPr>
          <w:rFonts w:eastAsia="Calibri"/>
          <w:lang w:val="es-CO"/>
        </w:rPr>
        <w:t xml:space="preserve">al agenciado </w:t>
      </w:r>
      <w:r w:rsidR="00C608E2" w:rsidRPr="0013167E">
        <w:rPr>
          <w:rFonts w:eastAsia="Calibri"/>
          <w:lang w:val="es-CO"/>
        </w:rPr>
        <w:t>sus derechos al míni</w:t>
      </w:r>
      <w:r w:rsidR="00843FDB" w:rsidRPr="0013167E">
        <w:rPr>
          <w:rFonts w:eastAsia="Calibri"/>
          <w:lang w:val="es-CO"/>
        </w:rPr>
        <w:t xml:space="preserve">mo vital y a la dignidad humana. </w:t>
      </w:r>
    </w:p>
    <w:p w14:paraId="27857873" w14:textId="77777777" w:rsidR="00C608E2" w:rsidRPr="0013167E" w:rsidRDefault="00C608E2" w:rsidP="00C608E2">
      <w:pPr>
        <w:contextualSpacing/>
        <w:jc w:val="both"/>
        <w:rPr>
          <w:rFonts w:eastAsia="Calibri"/>
          <w:lang w:val="es-CO"/>
        </w:rPr>
      </w:pPr>
    </w:p>
    <w:p w14:paraId="301E9A11" w14:textId="3E3FC06B" w:rsidR="00C608E2" w:rsidRPr="0013167E" w:rsidRDefault="00C608E2" w:rsidP="00C608E2">
      <w:pPr>
        <w:contextualSpacing/>
        <w:jc w:val="both"/>
        <w:rPr>
          <w:rFonts w:eastAsia="Calibri"/>
          <w:bdr w:val="none" w:sz="0" w:space="0" w:color="auto" w:frame="1"/>
          <w:shd w:val="clear" w:color="auto" w:fill="FFFFFF"/>
          <w:lang w:val="es-CO"/>
        </w:rPr>
      </w:pPr>
      <w:r w:rsidRPr="0013167E">
        <w:rPr>
          <w:rFonts w:eastAsia="Calibri"/>
          <w:bdr w:val="none" w:sz="0" w:space="0" w:color="auto" w:frame="1"/>
          <w:shd w:val="clear" w:color="auto" w:fill="FFFFFF"/>
          <w:lang w:val="es-CO"/>
        </w:rPr>
        <w:t xml:space="preserve">En el caso </w:t>
      </w:r>
      <w:r w:rsidR="00843FDB" w:rsidRPr="0013167E">
        <w:rPr>
          <w:rFonts w:eastAsia="Calibri"/>
          <w:bdr w:val="none" w:sz="0" w:space="0" w:color="auto" w:frame="1"/>
          <w:shd w:val="clear" w:color="auto" w:fill="FFFFFF"/>
          <w:lang w:val="es-CO"/>
        </w:rPr>
        <w:t>objeto de análisis</w:t>
      </w:r>
      <w:r w:rsidRPr="0013167E">
        <w:rPr>
          <w:rFonts w:eastAsia="Calibri"/>
          <w:bdr w:val="none" w:sz="0" w:space="0" w:color="auto" w:frame="1"/>
          <w:shd w:val="clear" w:color="auto" w:fill="FFFFFF"/>
          <w:lang w:val="es-CO"/>
        </w:rPr>
        <w:t>,</w:t>
      </w:r>
      <w:r w:rsidR="00C402D0" w:rsidRPr="0013167E">
        <w:rPr>
          <w:rFonts w:eastAsia="Calibri"/>
          <w:bdr w:val="none" w:sz="0" w:space="0" w:color="auto" w:frame="1"/>
          <w:shd w:val="clear" w:color="auto" w:fill="FFFFFF"/>
          <w:lang w:val="es-CO"/>
        </w:rPr>
        <w:t xml:space="preserve"> Nelson Enrique Mantilla Chaparro </w:t>
      </w:r>
      <w:r w:rsidR="00843FDB" w:rsidRPr="0013167E">
        <w:rPr>
          <w:rFonts w:eastAsia="Calibri"/>
          <w:bdr w:val="none" w:sz="0" w:space="0" w:color="auto" w:frame="1"/>
          <w:shd w:val="clear" w:color="auto" w:fill="FFFFFF"/>
          <w:lang w:val="es-CO"/>
        </w:rPr>
        <w:t>fue calificado con una PCL del 52</w:t>
      </w:r>
      <w:r w:rsidR="0047508B" w:rsidRPr="0013167E">
        <w:rPr>
          <w:rFonts w:eastAsia="Calibri"/>
          <w:bdr w:val="none" w:sz="0" w:space="0" w:color="auto" w:frame="1"/>
          <w:shd w:val="clear" w:color="auto" w:fill="FFFFFF"/>
          <w:lang w:val="es-CO"/>
        </w:rPr>
        <w:t>.50</w:t>
      </w:r>
      <w:r w:rsidR="00843FDB" w:rsidRPr="0013167E">
        <w:rPr>
          <w:rFonts w:eastAsia="Calibri"/>
          <w:bdr w:val="none" w:sz="0" w:space="0" w:color="auto" w:frame="1"/>
          <w:shd w:val="clear" w:color="auto" w:fill="FFFFFF"/>
          <w:lang w:val="es-CO"/>
        </w:rPr>
        <w:t xml:space="preserve">% y </w:t>
      </w:r>
      <w:r w:rsidRPr="0013167E">
        <w:rPr>
          <w:rFonts w:eastAsia="Calibri"/>
          <w:bdr w:val="none" w:sz="0" w:space="0" w:color="auto" w:frame="1"/>
          <w:shd w:val="clear" w:color="auto" w:fill="FFFFFF"/>
          <w:lang w:val="es-CO"/>
        </w:rPr>
        <w:t xml:space="preserve">la entidad demandada se abstuvo de reconocer y pagar la sustitución pensional, </w:t>
      </w:r>
      <w:r w:rsidR="00843FDB" w:rsidRPr="0013167E">
        <w:rPr>
          <w:rFonts w:eastAsia="Calibri"/>
          <w:bdr w:val="none" w:sz="0" w:space="0" w:color="auto" w:frame="1"/>
          <w:shd w:val="clear" w:color="auto" w:fill="FFFFFF"/>
          <w:lang w:val="es-CO"/>
        </w:rPr>
        <w:t xml:space="preserve">debido a </w:t>
      </w:r>
      <w:r w:rsidRPr="0013167E">
        <w:rPr>
          <w:rFonts w:eastAsia="Calibri"/>
          <w:bdr w:val="none" w:sz="0" w:space="0" w:color="auto" w:frame="1"/>
          <w:shd w:val="clear" w:color="auto" w:fill="FFFFFF"/>
          <w:lang w:val="es-CO"/>
        </w:rPr>
        <w:t>que debía aportar a su sol</w:t>
      </w:r>
      <w:r w:rsidR="00843FDB" w:rsidRPr="0013167E">
        <w:rPr>
          <w:rFonts w:eastAsia="Calibri"/>
          <w:bdr w:val="none" w:sz="0" w:space="0" w:color="auto" w:frame="1"/>
          <w:shd w:val="clear" w:color="auto" w:fill="FFFFFF"/>
          <w:lang w:val="es-CO"/>
        </w:rPr>
        <w:t xml:space="preserve">icitud un dictamen actualizado. De </w:t>
      </w:r>
      <w:r w:rsidRPr="0013167E">
        <w:rPr>
          <w:rFonts w:eastAsia="Calibri"/>
          <w:lang w:val="es-CO"/>
        </w:rPr>
        <w:t xml:space="preserve">conformidad con lo consagrado en el artículo 38 de la Ley 100 de 1993, </w:t>
      </w:r>
      <w:r w:rsidR="00843FDB" w:rsidRPr="0013167E">
        <w:rPr>
          <w:rFonts w:eastAsia="Calibri"/>
          <w:lang w:val="es-CO"/>
        </w:rPr>
        <w:t>el agenciado</w:t>
      </w:r>
      <w:r w:rsidRPr="0013167E">
        <w:rPr>
          <w:rFonts w:eastAsia="Calibri"/>
          <w:lang w:val="es-CO"/>
        </w:rPr>
        <w:t xml:space="preserve"> se encuentra en estado de </w:t>
      </w:r>
      <w:r w:rsidRPr="0013167E">
        <w:rPr>
          <w:rFonts w:eastAsia="Calibri"/>
          <w:i/>
          <w:lang w:val="es-CO"/>
        </w:rPr>
        <w:t>invalidez</w:t>
      </w:r>
      <w:r w:rsidR="00843FDB" w:rsidRPr="0013167E">
        <w:rPr>
          <w:rFonts w:eastAsia="Calibri"/>
          <w:lang w:val="es-CO"/>
        </w:rPr>
        <w:t>, toda vez que fue calificado</w:t>
      </w:r>
      <w:r w:rsidRPr="0013167E">
        <w:rPr>
          <w:rFonts w:eastAsia="Calibri"/>
          <w:lang w:val="es-CO"/>
        </w:rPr>
        <w:t xml:space="preserve"> con una PCL mayor a 50%, por una causa de origen no profesional. Con </w:t>
      </w:r>
      <w:r w:rsidR="0047508B" w:rsidRPr="0013167E">
        <w:rPr>
          <w:rFonts w:eastAsia="Calibri"/>
          <w:lang w:val="es-CO"/>
        </w:rPr>
        <w:t>base</w:t>
      </w:r>
      <w:r w:rsidRPr="0013167E">
        <w:rPr>
          <w:rFonts w:eastAsia="Calibri"/>
          <w:lang w:val="es-CO"/>
        </w:rPr>
        <w:t xml:space="preserve"> en lo anterior y de acuerdo con lo dispuesto en los artículos 46 y 47</w:t>
      </w:r>
      <w:r w:rsidR="0047508B" w:rsidRPr="0013167E">
        <w:rPr>
          <w:rFonts w:eastAsia="Calibri"/>
          <w:lang w:val="es-CO"/>
        </w:rPr>
        <w:t xml:space="preserve"> de la misma L</w:t>
      </w:r>
      <w:r w:rsidRPr="0013167E">
        <w:rPr>
          <w:rFonts w:eastAsia="Calibri"/>
          <w:lang w:val="es-CO"/>
        </w:rPr>
        <w:t xml:space="preserve">ey, esta Sala estima que </w:t>
      </w:r>
      <w:r w:rsidR="0065777E" w:rsidRPr="0013167E">
        <w:rPr>
          <w:rFonts w:eastAsia="Calibri"/>
          <w:lang w:val="es-CO"/>
        </w:rPr>
        <w:t xml:space="preserve">el </w:t>
      </w:r>
      <w:r w:rsidR="00C402D0" w:rsidRPr="0013167E">
        <w:rPr>
          <w:rFonts w:eastAsia="Calibri"/>
          <w:lang w:val="es-CO"/>
        </w:rPr>
        <w:t xml:space="preserve">joven Mantilla Chaparro </w:t>
      </w:r>
      <w:r w:rsidRPr="0013167E">
        <w:rPr>
          <w:rFonts w:eastAsia="Calibri"/>
          <w:lang w:val="es-CO"/>
        </w:rPr>
        <w:t xml:space="preserve">efectivamente tenía derecho a la sustitución pensional por: (i) ser miembro del grupo familiar </w:t>
      </w:r>
      <w:r w:rsidR="0047508B" w:rsidRPr="0013167E">
        <w:rPr>
          <w:rFonts w:eastAsia="Calibri"/>
          <w:lang w:val="es-CO"/>
        </w:rPr>
        <w:t>del pensionado</w:t>
      </w:r>
      <w:r w:rsidRPr="0013167E">
        <w:rPr>
          <w:rFonts w:eastAsia="Calibri"/>
          <w:lang w:val="es-CO"/>
        </w:rPr>
        <w:t xml:space="preserve"> que falleció (artículo 46)</w:t>
      </w:r>
      <w:r w:rsidRPr="0013167E">
        <w:rPr>
          <w:rFonts w:eastAsia="Calibri"/>
          <w:vertAlign w:val="superscript"/>
          <w:lang w:val="es-CO"/>
        </w:rPr>
        <w:footnoteReference w:id="36"/>
      </w:r>
      <w:r w:rsidR="00843FDB" w:rsidRPr="0013167E">
        <w:rPr>
          <w:rFonts w:eastAsia="Calibri"/>
          <w:lang w:val="es-CO"/>
        </w:rPr>
        <w:t>; y (ii) ser beneficiario</w:t>
      </w:r>
      <w:r w:rsidRPr="0013167E">
        <w:rPr>
          <w:rFonts w:eastAsia="Calibri"/>
          <w:lang w:val="es-CO"/>
        </w:rPr>
        <w:t xml:space="preserve"> de la referida prestación económ</w:t>
      </w:r>
      <w:r w:rsidR="00843FDB" w:rsidRPr="0013167E">
        <w:rPr>
          <w:rFonts w:eastAsia="Calibri"/>
          <w:lang w:val="es-CO"/>
        </w:rPr>
        <w:t>ica por tener la calidad de hijo</w:t>
      </w:r>
      <w:r w:rsidRPr="0013167E">
        <w:rPr>
          <w:rFonts w:eastAsia="Calibri"/>
          <w:lang w:val="es-CO"/>
        </w:rPr>
        <w:t xml:space="preserve"> </w:t>
      </w:r>
      <w:r w:rsidR="0047508B" w:rsidRPr="0013167E">
        <w:rPr>
          <w:rFonts w:eastAsia="Calibri"/>
          <w:lang w:val="es-CO"/>
        </w:rPr>
        <w:t xml:space="preserve">en situación de invalidez </w:t>
      </w:r>
      <w:r w:rsidRPr="0013167E">
        <w:rPr>
          <w:rFonts w:eastAsia="Calibri"/>
          <w:lang w:val="es-CO"/>
        </w:rPr>
        <w:t>de</w:t>
      </w:r>
      <w:r w:rsidR="00843FDB" w:rsidRPr="0013167E">
        <w:rPr>
          <w:rFonts w:eastAsia="Calibri"/>
          <w:lang w:val="es-CO"/>
        </w:rPr>
        <w:t xml:space="preserve">l pensionado. Además, </w:t>
      </w:r>
      <w:r w:rsidRPr="0013167E">
        <w:rPr>
          <w:rFonts w:eastAsia="Calibri"/>
          <w:lang w:val="es-CO"/>
        </w:rPr>
        <w:t xml:space="preserve">dependía económicamente </w:t>
      </w:r>
      <w:r w:rsidR="00843FDB" w:rsidRPr="0013167E">
        <w:rPr>
          <w:rFonts w:eastAsia="Calibri"/>
          <w:lang w:val="es-CO"/>
        </w:rPr>
        <w:t xml:space="preserve">del causante y sus </w:t>
      </w:r>
      <w:r w:rsidRPr="0013167E">
        <w:rPr>
          <w:rFonts w:eastAsia="Calibri"/>
          <w:lang w:val="es-CO"/>
        </w:rPr>
        <w:t xml:space="preserve"> condiciones de invalidez subsisten actualmente (artículo 47)</w:t>
      </w:r>
      <w:r w:rsidRPr="0013167E">
        <w:rPr>
          <w:rFonts w:eastAsia="Calibri"/>
          <w:vertAlign w:val="superscript"/>
          <w:lang w:val="es-CO"/>
        </w:rPr>
        <w:footnoteReference w:id="37"/>
      </w:r>
      <w:r w:rsidRPr="0013167E">
        <w:rPr>
          <w:rFonts w:eastAsia="Calibri"/>
          <w:lang w:val="es-CO"/>
        </w:rPr>
        <w:t xml:space="preserve">. </w:t>
      </w:r>
    </w:p>
    <w:p w14:paraId="20ABB5AA" w14:textId="77777777" w:rsidR="00C608E2" w:rsidRPr="0013167E" w:rsidRDefault="00C608E2" w:rsidP="00C608E2">
      <w:pPr>
        <w:contextualSpacing/>
        <w:jc w:val="both"/>
        <w:rPr>
          <w:rFonts w:eastAsia="Calibri"/>
          <w:bdr w:val="none" w:sz="0" w:space="0" w:color="auto" w:frame="1"/>
          <w:shd w:val="clear" w:color="auto" w:fill="FFFFFF"/>
          <w:lang w:val="es-CO"/>
        </w:rPr>
      </w:pPr>
    </w:p>
    <w:p w14:paraId="3CF6697B" w14:textId="7969A685" w:rsidR="003C2D2B" w:rsidRPr="0013167E" w:rsidRDefault="0047508B" w:rsidP="00C608E2">
      <w:pPr>
        <w:contextualSpacing/>
        <w:jc w:val="both"/>
        <w:rPr>
          <w:rFonts w:eastAsia="Calibri"/>
          <w:bdr w:val="none" w:sz="0" w:space="0" w:color="auto" w:frame="1"/>
          <w:shd w:val="clear" w:color="auto" w:fill="FFFFFF"/>
          <w:lang w:val="es-CO"/>
        </w:rPr>
      </w:pPr>
      <w:r w:rsidRPr="0013167E">
        <w:rPr>
          <w:rFonts w:eastAsia="Calibri"/>
          <w:bdr w:val="none" w:sz="0" w:space="0" w:color="auto" w:frame="1"/>
          <w:shd w:val="clear" w:color="auto" w:fill="FFFFFF"/>
          <w:lang w:val="es-CO"/>
        </w:rPr>
        <w:t>En esa medida</w:t>
      </w:r>
      <w:r w:rsidR="00C608E2" w:rsidRPr="0013167E">
        <w:rPr>
          <w:rFonts w:eastAsia="Calibri"/>
          <w:bdr w:val="none" w:sz="0" w:space="0" w:color="auto" w:frame="1"/>
          <w:shd w:val="clear" w:color="auto" w:fill="FFFFFF"/>
          <w:lang w:val="es-CO"/>
        </w:rPr>
        <w:t xml:space="preserve">, se </w:t>
      </w:r>
      <w:r w:rsidRPr="0013167E">
        <w:rPr>
          <w:rFonts w:eastAsia="Calibri"/>
          <w:bdr w:val="none" w:sz="0" w:space="0" w:color="auto" w:frame="1"/>
          <w:shd w:val="clear" w:color="auto" w:fill="FFFFFF"/>
          <w:lang w:val="es-CO"/>
        </w:rPr>
        <w:t>observa</w:t>
      </w:r>
      <w:r w:rsidR="00C608E2" w:rsidRPr="0013167E">
        <w:rPr>
          <w:rFonts w:eastAsia="Calibri"/>
          <w:bdr w:val="none" w:sz="0" w:space="0" w:color="auto" w:frame="1"/>
          <w:shd w:val="clear" w:color="auto" w:fill="FFFFFF"/>
          <w:lang w:val="es-CO"/>
        </w:rPr>
        <w:t xml:space="preserve"> que dichas exigencias efectivamente </w:t>
      </w:r>
      <w:r w:rsidR="00BC1652" w:rsidRPr="0013167E">
        <w:rPr>
          <w:rFonts w:eastAsia="Calibri"/>
          <w:bdr w:val="none" w:sz="0" w:space="0" w:color="auto" w:frame="1"/>
          <w:shd w:val="clear" w:color="auto" w:fill="FFFFFF"/>
          <w:lang w:val="es-CO"/>
        </w:rPr>
        <w:t>fueron</w:t>
      </w:r>
      <w:r w:rsidR="00C608E2" w:rsidRPr="0013167E">
        <w:rPr>
          <w:rFonts w:eastAsia="Calibri"/>
          <w:bdr w:val="none" w:sz="0" w:space="0" w:color="auto" w:frame="1"/>
          <w:shd w:val="clear" w:color="auto" w:fill="FFFFFF"/>
          <w:lang w:val="es-CO"/>
        </w:rPr>
        <w:t xml:space="preserve"> satisfechas, puesto que: (i) </w:t>
      </w:r>
      <w:r w:rsidR="00BC1652" w:rsidRPr="0013167E">
        <w:rPr>
          <w:rFonts w:eastAsia="Calibri"/>
          <w:bdr w:val="none" w:sz="0" w:space="0" w:color="auto" w:frame="1"/>
          <w:shd w:val="clear" w:color="auto" w:fill="FFFFFF"/>
          <w:lang w:val="es-CO"/>
        </w:rPr>
        <w:t>en la solicitud</w:t>
      </w:r>
      <w:r w:rsidR="00C608E2" w:rsidRPr="0013167E">
        <w:rPr>
          <w:rFonts w:eastAsia="Calibri"/>
          <w:bdr w:val="none" w:sz="0" w:space="0" w:color="auto" w:frame="1"/>
          <w:shd w:val="clear" w:color="auto" w:fill="FFFFFF"/>
          <w:lang w:val="es-CO"/>
        </w:rPr>
        <w:t xml:space="preserve"> presentada ante </w:t>
      </w:r>
      <w:r w:rsidR="00BC1652" w:rsidRPr="0013167E">
        <w:rPr>
          <w:rFonts w:eastAsia="Calibri"/>
          <w:bdr w:val="none" w:sz="0" w:space="0" w:color="auto" w:frame="1"/>
          <w:shd w:val="clear" w:color="auto" w:fill="FFFFFF"/>
          <w:lang w:val="es-CO"/>
        </w:rPr>
        <w:t xml:space="preserve">COLPENSIONES </w:t>
      </w:r>
      <w:r w:rsidR="00C608E2" w:rsidRPr="0013167E">
        <w:rPr>
          <w:rFonts w:eastAsia="Calibri"/>
          <w:bdr w:val="none" w:sz="0" w:space="0" w:color="auto" w:frame="1"/>
          <w:shd w:val="clear" w:color="auto" w:fill="FFFFFF"/>
          <w:lang w:val="es-CO"/>
        </w:rPr>
        <w:t xml:space="preserve">se encontraba </w:t>
      </w:r>
      <w:r w:rsidR="003C2D2B" w:rsidRPr="0013167E">
        <w:rPr>
          <w:rFonts w:eastAsia="Calibri"/>
          <w:bdr w:val="none" w:sz="0" w:space="0" w:color="auto" w:frame="1"/>
          <w:shd w:val="clear" w:color="auto" w:fill="FFFFFF"/>
          <w:lang w:val="es-CO"/>
        </w:rPr>
        <w:t>acreditada</w:t>
      </w:r>
      <w:r w:rsidR="00C608E2" w:rsidRPr="0013167E">
        <w:rPr>
          <w:rFonts w:eastAsia="Calibri"/>
          <w:bdr w:val="none" w:sz="0" w:space="0" w:color="auto" w:frame="1"/>
          <w:shd w:val="clear" w:color="auto" w:fill="FFFFFF"/>
          <w:lang w:val="es-CO"/>
        </w:rPr>
        <w:t xml:space="preserve"> la relación de parentesco de </w:t>
      </w:r>
      <w:r w:rsidR="00BC1652" w:rsidRPr="0013167E">
        <w:rPr>
          <w:rFonts w:eastAsia="Calibri"/>
          <w:bdr w:val="none" w:sz="0" w:space="0" w:color="auto" w:frame="1"/>
          <w:shd w:val="clear" w:color="auto" w:fill="FFFFFF"/>
          <w:lang w:val="es-CO"/>
        </w:rPr>
        <w:t>padre-hijo</w:t>
      </w:r>
      <w:r w:rsidR="00C608E2" w:rsidRPr="0013167E">
        <w:rPr>
          <w:rFonts w:eastAsia="Calibri"/>
          <w:bdr w:val="none" w:sz="0" w:space="0" w:color="auto" w:frame="1"/>
          <w:shd w:val="clear" w:color="auto" w:fill="FFFFFF"/>
          <w:lang w:val="es-CO"/>
        </w:rPr>
        <w:t>; (ii) junto a</w:t>
      </w:r>
      <w:r w:rsidRPr="0013167E">
        <w:rPr>
          <w:rFonts w:eastAsia="Calibri"/>
          <w:bdr w:val="none" w:sz="0" w:space="0" w:color="auto" w:frame="1"/>
          <w:shd w:val="clear" w:color="auto" w:fill="FFFFFF"/>
          <w:lang w:val="es-CO"/>
        </w:rPr>
        <w:t xml:space="preserve"> la petición también se allegó el </w:t>
      </w:r>
      <w:r w:rsidR="00C608E2" w:rsidRPr="0013167E">
        <w:rPr>
          <w:rFonts w:eastAsia="Calibri"/>
          <w:bdr w:val="none" w:sz="0" w:space="0" w:color="auto" w:frame="1"/>
          <w:shd w:val="clear" w:color="auto" w:fill="FFFFFF"/>
          <w:lang w:val="es-CO"/>
        </w:rPr>
        <w:t xml:space="preserve">dictamen de PCL realizado por </w:t>
      </w:r>
      <w:r w:rsidR="00BC1652" w:rsidRPr="0013167E">
        <w:rPr>
          <w:rFonts w:eastAsia="Calibri"/>
          <w:bdr w:val="none" w:sz="0" w:space="0" w:color="auto" w:frame="1"/>
          <w:shd w:val="clear" w:color="auto" w:fill="FFFFFF"/>
          <w:lang w:val="es-CO"/>
        </w:rPr>
        <w:t>el entonces ISS en el año</w:t>
      </w:r>
      <w:r w:rsidR="00C608E2" w:rsidRPr="0013167E">
        <w:rPr>
          <w:rFonts w:eastAsia="Calibri"/>
          <w:bdr w:val="none" w:sz="0" w:space="0" w:color="auto" w:frame="1"/>
          <w:shd w:val="clear" w:color="auto" w:fill="FFFFFF"/>
          <w:lang w:val="es-CO"/>
        </w:rPr>
        <w:t xml:space="preserve"> 2012, decisión que no fue recurrida y que, por tanto, se encontraba en firme en el momento de la solicitud, y en el cual se determinó que </w:t>
      </w:r>
      <w:r w:rsidR="00BC1652" w:rsidRPr="0013167E">
        <w:rPr>
          <w:rFonts w:eastAsia="Calibri"/>
          <w:bdr w:val="none" w:sz="0" w:space="0" w:color="auto" w:frame="1"/>
          <w:shd w:val="clear" w:color="auto" w:fill="FFFFFF"/>
          <w:lang w:val="es-CO"/>
        </w:rPr>
        <w:t xml:space="preserve">el agenciado cuenta </w:t>
      </w:r>
      <w:r w:rsidR="003C2D2B" w:rsidRPr="0013167E">
        <w:rPr>
          <w:rFonts w:eastAsia="Calibri"/>
          <w:bdr w:val="none" w:sz="0" w:space="0" w:color="auto" w:frame="1"/>
          <w:shd w:val="clear" w:color="auto" w:fill="FFFFFF"/>
          <w:lang w:val="es-CO"/>
        </w:rPr>
        <w:t>con una PCL del 52.50</w:t>
      </w:r>
      <w:r w:rsidRPr="0013167E">
        <w:rPr>
          <w:rFonts w:eastAsia="Calibri"/>
          <w:bdr w:val="none" w:sz="0" w:space="0" w:color="auto" w:frame="1"/>
          <w:shd w:val="clear" w:color="auto" w:fill="FFFFFF"/>
          <w:lang w:val="es-CO"/>
        </w:rPr>
        <w:t>%. En consecuencia,</w:t>
      </w:r>
      <w:r w:rsidR="00C608E2" w:rsidRPr="0013167E">
        <w:rPr>
          <w:rFonts w:eastAsia="Calibri"/>
          <w:bdr w:val="none" w:sz="0" w:space="0" w:color="auto" w:frame="1"/>
          <w:shd w:val="clear" w:color="auto" w:fill="FFFFFF"/>
          <w:lang w:val="es-CO"/>
        </w:rPr>
        <w:t xml:space="preserve"> dicho documento debió considerarse como el adecuado para probar la condición de discapacidad </w:t>
      </w:r>
      <w:r w:rsidR="00BC1652" w:rsidRPr="0013167E">
        <w:rPr>
          <w:rFonts w:eastAsia="Calibri"/>
          <w:bdr w:val="none" w:sz="0" w:space="0" w:color="auto" w:frame="1"/>
          <w:shd w:val="clear" w:color="auto" w:fill="FFFFFF"/>
          <w:lang w:val="es-CO"/>
        </w:rPr>
        <w:t>del solicitante, por haber sido calificado</w:t>
      </w:r>
      <w:r w:rsidR="00C608E2" w:rsidRPr="0013167E">
        <w:rPr>
          <w:rFonts w:eastAsia="Calibri"/>
          <w:bdr w:val="none" w:sz="0" w:space="0" w:color="auto" w:frame="1"/>
          <w:shd w:val="clear" w:color="auto" w:fill="FFFFFF"/>
          <w:lang w:val="es-CO"/>
        </w:rPr>
        <w:t xml:space="preserve"> con una PCL superior al 50%; y (iii) se </w:t>
      </w:r>
      <w:r w:rsidR="00272E0B" w:rsidRPr="0013167E">
        <w:rPr>
          <w:rFonts w:eastAsia="Calibri"/>
          <w:bdr w:val="none" w:sz="0" w:space="0" w:color="auto" w:frame="1"/>
          <w:shd w:val="clear" w:color="auto" w:fill="FFFFFF"/>
          <w:lang w:val="es-CO"/>
        </w:rPr>
        <w:t>demostró</w:t>
      </w:r>
      <w:r w:rsidR="00C608E2" w:rsidRPr="0013167E">
        <w:rPr>
          <w:rFonts w:eastAsia="Calibri"/>
          <w:bdr w:val="none" w:sz="0" w:space="0" w:color="auto" w:frame="1"/>
          <w:shd w:val="clear" w:color="auto" w:fill="FFFFFF"/>
          <w:lang w:val="es-CO"/>
        </w:rPr>
        <w:t xml:space="preserve"> la dependencia económica que existía de parte </w:t>
      </w:r>
      <w:r w:rsidR="00272E0B" w:rsidRPr="0013167E">
        <w:rPr>
          <w:rFonts w:eastAsia="Calibri"/>
          <w:bdr w:val="none" w:sz="0" w:space="0" w:color="auto" w:frame="1"/>
          <w:shd w:val="clear" w:color="auto" w:fill="FFFFFF"/>
          <w:lang w:val="es-CO"/>
        </w:rPr>
        <w:t>del agenciado hacia su pa</w:t>
      </w:r>
      <w:r w:rsidR="00C608E2" w:rsidRPr="0013167E">
        <w:rPr>
          <w:rFonts w:eastAsia="Calibri"/>
          <w:bdr w:val="none" w:sz="0" w:space="0" w:color="auto" w:frame="1"/>
          <w:shd w:val="clear" w:color="auto" w:fill="FFFFFF"/>
          <w:lang w:val="es-CO"/>
        </w:rPr>
        <w:t xml:space="preserve">dre; como ejemplo, se constató que </w:t>
      </w:r>
      <w:r w:rsidR="00272E0B" w:rsidRPr="0013167E">
        <w:rPr>
          <w:rFonts w:eastAsia="Calibri"/>
          <w:bdr w:val="none" w:sz="0" w:space="0" w:color="auto" w:frame="1"/>
          <w:shd w:val="clear" w:color="auto" w:fill="FFFFFF"/>
          <w:lang w:val="es-CO"/>
        </w:rPr>
        <w:t>el joven Mantilla Chaparro estuvo afiliado</w:t>
      </w:r>
      <w:r w:rsidR="00C608E2" w:rsidRPr="0013167E">
        <w:rPr>
          <w:rFonts w:eastAsia="Calibri"/>
          <w:bdr w:val="none" w:sz="0" w:space="0" w:color="auto" w:frame="1"/>
          <w:shd w:val="clear" w:color="auto" w:fill="FFFFFF"/>
          <w:lang w:val="es-CO"/>
        </w:rPr>
        <w:t xml:space="preserve"> al </w:t>
      </w:r>
      <w:r w:rsidR="00272E0B" w:rsidRPr="0013167E">
        <w:rPr>
          <w:rFonts w:eastAsia="Calibri"/>
          <w:bdr w:val="none" w:sz="0" w:space="0" w:color="auto" w:frame="1"/>
          <w:shd w:val="clear" w:color="auto" w:fill="FFFFFF"/>
          <w:lang w:val="es-CO"/>
        </w:rPr>
        <w:t xml:space="preserve">entonces ISS </w:t>
      </w:r>
      <w:r w:rsidR="00C608E2" w:rsidRPr="0013167E">
        <w:rPr>
          <w:rFonts w:eastAsia="Calibri"/>
          <w:bdr w:val="none" w:sz="0" w:space="0" w:color="auto" w:frame="1"/>
          <w:shd w:val="clear" w:color="auto" w:fill="FFFFFF"/>
          <w:lang w:val="es-CO"/>
        </w:rPr>
        <w:t xml:space="preserve">a través </w:t>
      </w:r>
      <w:r w:rsidR="00272E0B" w:rsidRPr="0013167E">
        <w:rPr>
          <w:rFonts w:eastAsia="Calibri"/>
          <w:bdr w:val="none" w:sz="0" w:space="0" w:color="auto" w:frame="1"/>
          <w:shd w:val="clear" w:color="auto" w:fill="FFFFFF"/>
          <w:lang w:val="es-CO"/>
        </w:rPr>
        <w:t>del señor Mantilla Chaparro, como beneficiario en calidad de hijo</w:t>
      </w:r>
      <w:r w:rsidR="003C2D2B" w:rsidRPr="0013167E">
        <w:rPr>
          <w:rFonts w:eastAsia="Calibri"/>
          <w:bdr w:val="none" w:sz="0" w:space="0" w:color="auto" w:frame="1"/>
          <w:shd w:val="clear" w:color="auto" w:fill="FFFFFF"/>
          <w:lang w:val="es-CO"/>
        </w:rPr>
        <w:t xml:space="preserve"> en condición de discapacidad. Además, se demostró que desde el fallecimiento de su padre</w:t>
      </w:r>
      <w:r w:rsidR="009D28EA" w:rsidRPr="0013167E">
        <w:rPr>
          <w:rFonts w:eastAsia="Calibri"/>
          <w:bdr w:val="none" w:sz="0" w:space="0" w:color="auto" w:frame="1"/>
          <w:shd w:val="clear" w:color="auto" w:fill="FFFFFF"/>
          <w:lang w:val="es-CO"/>
        </w:rPr>
        <w:t xml:space="preserve"> en el año 2018</w:t>
      </w:r>
      <w:r w:rsidR="003C2D2B" w:rsidRPr="0013167E">
        <w:rPr>
          <w:rFonts w:eastAsia="Calibri"/>
          <w:bdr w:val="none" w:sz="0" w:space="0" w:color="auto" w:frame="1"/>
          <w:shd w:val="clear" w:color="auto" w:fill="FFFFFF"/>
          <w:lang w:val="es-CO"/>
        </w:rPr>
        <w:t xml:space="preserve">, </w:t>
      </w:r>
      <w:r w:rsidR="003C2D2B" w:rsidRPr="0013167E">
        <w:rPr>
          <w:rFonts w:eastAsia="Calibri"/>
          <w:lang w:val="es-CO"/>
        </w:rPr>
        <w:t>no h</w:t>
      </w:r>
      <w:r w:rsidR="009D28EA" w:rsidRPr="0013167E">
        <w:rPr>
          <w:rFonts w:eastAsia="Calibri"/>
          <w:lang w:val="es-CO"/>
        </w:rPr>
        <w:t>a sido</w:t>
      </w:r>
      <w:r w:rsidRPr="0013167E">
        <w:rPr>
          <w:rFonts w:eastAsia="Calibri"/>
          <w:lang w:val="es-CO"/>
        </w:rPr>
        <w:t xml:space="preserve"> posible cancelar su matrícula </w:t>
      </w:r>
      <w:r w:rsidR="009D28EA" w:rsidRPr="0013167E">
        <w:rPr>
          <w:rFonts w:eastAsia="Calibri"/>
          <w:lang w:val="es-CO"/>
        </w:rPr>
        <w:t xml:space="preserve">y mensualidades </w:t>
      </w:r>
      <w:r w:rsidR="003C2D2B" w:rsidRPr="0013167E">
        <w:rPr>
          <w:rFonts w:eastAsia="Calibri"/>
          <w:lang w:val="es-CO"/>
        </w:rPr>
        <w:t>en el Centro de Interacción y Equilibrio Terapéutico CIET SAS y en la actualidad se adeuda la suma de $10.920.000.</w:t>
      </w:r>
    </w:p>
    <w:p w14:paraId="4FC1150D" w14:textId="77777777" w:rsidR="005D4FBB" w:rsidRPr="0013167E" w:rsidRDefault="005D4FBB" w:rsidP="00C608E2">
      <w:pPr>
        <w:tabs>
          <w:tab w:val="left" w:pos="1905"/>
        </w:tabs>
        <w:contextualSpacing/>
        <w:jc w:val="both"/>
        <w:rPr>
          <w:rFonts w:eastAsia="Calibri"/>
          <w:lang w:val="es-CO"/>
        </w:rPr>
      </w:pPr>
    </w:p>
    <w:p w14:paraId="13F22249" w14:textId="2EEFA30C" w:rsidR="005D4FBB" w:rsidRPr="0013167E" w:rsidRDefault="0012289F" w:rsidP="00C608E2">
      <w:pPr>
        <w:tabs>
          <w:tab w:val="left" w:pos="1905"/>
        </w:tabs>
        <w:contextualSpacing/>
        <w:jc w:val="both"/>
        <w:rPr>
          <w:rFonts w:eastAsia="Calibri"/>
          <w:lang w:val="es-CO"/>
        </w:rPr>
      </w:pPr>
      <w:r w:rsidRPr="0013167E">
        <w:rPr>
          <w:rFonts w:eastAsia="Calibri"/>
          <w:lang w:val="es-CO"/>
        </w:rPr>
        <w:t>Por otra parte</w:t>
      </w:r>
      <w:r w:rsidR="00C608E2" w:rsidRPr="0013167E">
        <w:rPr>
          <w:rFonts w:eastAsia="Calibri"/>
          <w:lang w:val="es-CO"/>
        </w:rPr>
        <w:t xml:space="preserve">, es preciso </w:t>
      </w:r>
      <w:r w:rsidRPr="0013167E">
        <w:rPr>
          <w:rFonts w:eastAsia="Calibri"/>
          <w:lang w:val="es-CO"/>
        </w:rPr>
        <w:t xml:space="preserve">destacar que tanto en </w:t>
      </w:r>
      <w:r w:rsidR="00C608E2" w:rsidRPr="0013167E">
        <w:rPr>
          <w:rFonts w:eastAsia="Calibri"/>
          <w:lang w:val="es-CO"/>
        </w:rPr>
        <w:t xml:space="preserve">la ley como </w:t>
      </w:r>
      <w:r w:rsidRPr="0013167E">
        <w:rPr>
          <w:rFonts w:eastAsia="Calibri"/>
          <w:lang w:val="es-CO"/>
        </w:rPr>
        <w:t xml:space="preserve">en </w:t>
      </w:r>
      <w:r w:rsidR="00C608E2" w:rsidRPr="0013167E">
        <w:rPr>
          <w:rFonts w:eastAsia="Calibri"/>
          <w:lang w:val="es-CO"/>
        </w:rPr>
        <w:t xml:space="preserve">la jurisprudencia de esta Corporación, se ha sostenido que para </w:t>
      </w:r>
      <w:r w:rsidR="005D4FBB" w:rsidRPr="0013167E">
        <w:rPr>
          <w:rFonts w:eastAsia="Calibri"/>
          <w:lang w:val="es-CO"/>
        </w:rPr>
        <w:t xml:space="preserve">comprobar el estado de invalidez </w:t>
      </w:r>
      <w:r w:rsidR="00C608E2" w:rsidRPr="0013167E">
        <w:rPr>
          <w:rFonts w:eastAsia="Calibri"/>
          <w:lang w:val="es-CO"/>
        </w:rPr>
        <w:t>es suficiente allegar a la solicitud un dictamen de calificación de PCL, realizado por alguna de las entidades competentes para ello</w:t>
      </w:r>
      <w:r w:rsidR="009D28EA" w:rsidRPr="0013167E">
        <w:rPr>
          <w:rStyle w:val="Refdenotaalpie"/>
          <w:rFonts w:eastAsia="Calibri"/>
          <w:lang w:val="es-CO"/>
        </w:rPr>
        <w:footnoteReference w:id="38"/>
      </w:r>
      <w:r w:rsidR="00C608E2" w:rsidRPr="0013167E">
        <w:rPr>
          <w:rFonts w:eastAsia="Calibri"/>
          <w:lang w:val="es-CO"/>
        </w:rPr>
        <w:t xml:space="preserve">. En </w:t>
      </w:r>
      <w:r w:rsidRPr="0013167E">
        <w:rPr>
          <w:rFonts w:eastAsia="Calibri"/>
          <w:lang w:val="es-CO"/>
        </w:rPr>
        <w:t>ese sentido</w:t>
      </w:r>
      <w:r w:rsidR="00C608E2" w:rsidRPr="0013167E">
        <w:rPr>
          <w:rFonts w:eastAsia="Calibri"/>
          <w:lang w:val="es-CO"/>
        </w:rPr>
        <w:t xml:space="preserve">, esta Sala </w:t>
      </w:r>
      <w:r w:rsidR="002A04A7" w:rsidRPr="0013167E">
        <w:rPr>
          <w:rFonts w:eastAsia="Calibri"/>
          <w:lang w:val="es-CO"/>
        </w:rPr>
        <w:t>reitera</w:t>
      </w:r>
      <w:r w:rsidR="00C608E2" w:rsidRPr="0013167E">
        <w:rPr>
          <w:rFonts w:eastAsia="Calibri"/>
          <w:lang w:val="es-CO"/>
        </w:rPr>
        <w:t xml:space="preserve"> que las entidades encargadas de reconocer y pagar una sustitución pensional no pueden ex</w:t>
      </w:r>
      <w:r w:rsidRPr="0013167E">
        <w:rPr>
          <w:rFonts w:eastAsia="Calibri"/>
          <w:lang w:val="es-CO"/>
        </w:rPr>
        <w:t xml:space="preserve">igirle al posible beneficiario, </w:t>
      </w:r>
      <w:r w:rsidR="00C608E2" w:rsidRPr="0013167E">
        <w:rPr>
          <w:rFonts w:eastAsia="Calibri"/>
          <w:lang w:val="es-CO"/>
        </w:rPr>
        <w:t xml:space="preserve">que para efectos de acceder a dicha prestación económica tenga que allegar un dictamen </w:t>
      </w:r>
      <w:r w:rsidR="00C608E2" w:rsidRPr="0013167E">
        <w:rPr>
          <w:rFonts w:eastAsia="Calibri"/>
          <w:i/>
          <w:lang w:val="es-CO"/>
        </w:rPr>
        <w:t>“actualizado”</w:t>
      </w:r>
      <w:r w:rsidR="00C608E2" w:rsidRPr="0013167E">
        <w:rPr>
          <w:rFonts w:eastAsia="Calibri"/>
          <w:lang w:val="es-CO"/>
        </w:rPr>
        <w:t>, es decir, que haya sido realizado dentro de los tres años anteriores a la fecha</w:t>
      </w:r>
      <w:r w:rsidRPr="0013167E">
        <w:rPr>
          <w:rFonts w:eastAsia="Calibri"/>
          <w:lang w:val="es-CO"/>
        </w:rPr>
        <w:t xml:space="preserve"> en que se realiza la solicitud, </w:t>
      </w:r>
      <w:r w:rsidR="00C608E2" w:rsidRPr="0013167E">
        <w:rPr>
          <w:rFonts w:eastAsia="Calibri"/>
          <w:lang w:val="es-CO"/>
        </w:rPr>
        <w:t xml:space="preserve"> pues aquella exigencia no ha sido prevista en la ley ni mucho menos en la jurisprudencia de la Corte Constitucional. </w:t>
      </w:r>
    </w:p>
    <w:p w14:paraId="4009879C" w14:textId="77777777" w:rsidR="005D4FBB" w:rsidRPr="0013167E" w:rsidRDefault="005D4FBB" w:rsidP="00C608E2">
      <w:pPr>
        <w:tabs>
          <w:tab w:val="left" w:pos="1905"/>
        </w:tabs>
        <w:contextualSpacing/>
        <w:jc w:val="both"/>
        <w:rPr>
          <w:rFonts w:eastAsia="Calibri"/>
          <w:lang w:val="es-CO"/>
        </w:rPr>
      </w:pPr>
    </w:p>
    <w:p w14:paraId="5772F764" w14:textId="1B5B18DC" w:rsidR="00C608E2" w:rsidRPr="0013167E" w:rsidRDefault="00C608E2" w:rsidP="00C608E2">
      <w:pPr>
        <w:tabs>
          <w:tab w:val="left" w:pos="1905"/>
        </w:tabs>
        <w:contextualSpacing/>
        <w:jc w:val="both"/>
        <w:rPr>
          <w:rFonts w:eastAsia="Calibri"/>
          <w:lang w:val="es-CO"/>
        </w:rPr>
      </w:pPr>
      <w:r w:rsidRPr="0013167E">
        <w:rPr>
          <w:rFonts w:eastAsia="Calibri"/>
          <w:lang w:val="es-CO"/>
        </w:rPr>
        <w:t xml:space="preserve">En efecto, el artículo 44 de la Ley 100 de 1993 únicamente permite la revisión del dictamen </w:t>
      </w:r>
      <w:r w:rsidRPr="0013167E">
        <w:rPr>
          <w:rFonts w:eastAsia="Calibri"/>
          <w:b/>
          <w:lang w:val="es-CO"/>
        </w:rPr>
        <w:t>con posterioridad al reconocimiento de la pensión</w:t>
      </w:r>
      <w:r w:rsidR="005D4FBB" w:rsidRPr="0013167E">
        <w:rPr>
          <w:rFonts w:eastAsia="Calibri"/>
          <w:lang w:val="es-CO"/>
        </w:rPr>
        <w:t xml:space="preserve"> (o en este caso la sustitución pensional)</w:t>
      </w:r>
      <w:r w:rsidRPr="0013167E">
        <w:rPr>
          <w:rFonts w:eastAsia="Calibri"/>
          <w:lang w:val="es-CO"/>
        </w:rPr>
        <w:t xml:space="preserve">, caso en el cual la entidad correspondiente, en este caso </w:t>
      </w:r>
      <w:r w:rsidR="0012289F" w:rsidRPr="0013167E">
        <w:rPr>
          <w:rFonts w:eastAsia="Calibri"/>
          <w:lang w:val="es-CO"/>
        </w:rPr>
        <w:t>COLPENSIONES</w:t>
      </w:r>
      <w:r w:rsidRPr="0013167E">
        <w:rPr>
          <w:rFonts w:eastAsia="Calibri"/>
          <w:lang w:val="es-CO"/>
        </w:rPr>
        <w:t>, podría solicitar una nueva valoración cada tres años para verificar el estado de salud de la</w:t>
      </w:r>
      <w:r w:rsidR="005D4FBB" w:rsidRPr="0013167E">
        <w:rPr>
          <w:rFonts w:eastAsia="Calibri"/>
          <w:lang w:val="es-CO"/>
        </w:rPr>
        <w:t xml:space="preserve"> persona</w:t>
      </w:r>
      <w:r w:rsidRPr="0013167E">
        <w:rPr>
          <w:rFonts w:eastAsia="Calibri"/>
          <w:lang w:val="es-CO"/>
        </w:rPr>
        <w:t xml:space="preserve"> beneficiaria, así: </w:t>
      </w:r>
      <w:r w:rsidRPr="0013167E">
        <w:rPr>
          <w:rFonts w:eastAsia="Calibri"/>
          <w:i/>
          <w:lang w:val="es-CO"/>
        </w:rPr>
        <w:t xml:space="preserve">“cada tres años </w:t>
      </w:r>
      <w:r w:rsidRPr="0013167E">
        <w:rPr>
          <w:rFonts w:eastAsia="Calibri"/>
          <w:i/>
          <w:u w:val="single"/>
          <w:lang w:val="es-CO"/>
        </w:rPr>
        <w:t>y por solicitud de la entidad de previsión o seguridad correspondiente</w:t>
      </w:r>
      <w:r w:rsidRPr="0013167E">
        <w:rPr>
          <w:rFonts w:eastAsia="Calibri"/>
          <w:i/>
          <w:lang w:val="es-CO"/>
        </w:rPr>
        <w:t>, con el fin de verificar, modificar o dejar sin efectos el dictamen que sirvió de base para la liquidación de la pensión que disfruta su beneficiario y proceder a la extinción, disminución o aumento de la misma, si a ello hubiere lugar(…)”</w:t>
      </w:r>
      <w:r w:rsidRPr="0013167E">
        <w:rPr>
          <w:rFonts w:eastAsia="Calibri"/>
          <w:vertAlign w:val="superscript"/>
          <w:lang w:val="es-CO"/>
        </w:rPr>
        <w:footnoteReference w:id="39"/>
      </w:r>
      <w:r w:rsidRPr="0013167E">
        <w:rPr>
          <w:rFonts w:eastAsia="Calibri"/>
          <w:lang w:val="es-CO"/>
        </w:rPr>
        <w:t xml:space="preserve"> (</w:t>
      </w:r>
      <w:r w:rsidR="002A04A7" w:rsidRPr="0013167E">
        <w:rPr>
          <w:rFonts w:eastAsia="Calibri"/>
          <w:lang w:val="es-CO"/>
        </w:rPr>
        <w:t>Negrilla y subraya</w:t>
      </w:r>
      <w:r w:rsidRPr="0013167E">
        <w:rPr>
          <w:rFonts w:eastAsia="Calibri"/>
          <w:lang w:val="es-CO"/>
        </w:rPr>
        <w:t xml:space="preserve"> fuera del texto). </w:t>
      </w:r>
    </w:p>
    <w:p w14:paraId="5010A4D6" w14:textId="29908B59" w:rsidR="006F6BA3" w:rsidRPr="0013167E" w:rsidRDefault="006F6BA3" w:rsidP="00C608E2">
      <w:pPr>
        <w:tabs>
          <w:tab w:val="left" w:pos="1905"/>
        </w:tabs>
        <w:contextualSpacing/>
        <w:jc w:val="both"/>
        <w:rPr>
          <w:rFonts w:eastAsia="Calibri"/>
          <w:lang w:val="es-CO"/>
        </w:rPr>
      </w:pPr>
    </w:p>
    <w:p w14:paraId="293E9480" w14:textId="0B665242" w:rsidR="006F6BA3" w:rsidRPr="0013167E" w:rsidRDefault="006F6BA3" w:rsidP="00C608E2">
      <w:pPr>
        <w:tabs>
          <w:tab w:val="left" w:pos="1905"/>
        </w:tabs>
        <w:contextualSpacing/>
        <w:jc w:val="both"/>
        <w:rPr>
          <w:rFonts w:eastAsia="Calibri"/>
          <w:lang w:val="es-CO"/>
        </w:rPr>
      </w:pPr>
      <w:r w:rsidRPr="0013167E">
        <w:rPr>
          <w:rFonts w:eastAsia="Calibri"/>
          <w:lang w:val="es-CO"/>
        </w:rPr>
        <w:t xml:space="preserve">En ese orden de ideas, evidencia la Corte que COLPENSIONES infringe el ordenamiento jurídico cuando expide </w:t>
      </w:r>
      <w:r w:rsidR="0009303C" w:rsidRPr="0013167E">
        <w:rPr>
          <w:rFonts w:eastAsia="Calibri"/>
          <w:lang w:val="es-CO"/>
        </w:rPr>
        <w:t>directrices</w:t>
      </w:r>
      <w:r w:rsidRPr="0013167E">
        <w:rPr>
          <w:rFonts w:eastAsia="Calibri"/>
          <w:lang w:val="es-CO"/>
        </w:rPr>
        <w:t xml:space="preserve"> que imponen requisitos para el acceso a la</w:t>
      </w:r>
      <w:r w:rsidR="0009303C" w:rsidRPr="0013167E">
        <w:rPr>
          <w:rFonts w:eastAsia="Calibri"/>
          <w:lang w:val="es-CO"/>
        </w:rPr>
        <w:t>s</w:t>
      </w:r>
      <w:r w:rsidRPr="0013167E">
        <w:rPr>
          <w:rFonts w:eastAsia="Calibri"/>
          <w:lang w:val="es-CO"/>
        </w:rPr>
        <w:t xml:space="preserve"> prestaciones de la seguridad social que son inexistentes en la ley.  Por lo tanto, debido a su manifiesta contradicción </w:t>
      </w:r>
      <w:r w:rsidR="0009303C" w:rsidRPr="0013167E">
        <w:rPr>
          <w:rFonts w:eastAsia="Calibri"/>
          <w:lang w:val="es-CO"/>
        </w:rPr>
        <w:t xml:space="preserve">con la Constitución, la Sala advertirá a esa entidad para que se abstenga de aplicar ese documento en el futuro. </w:t>
      </w:r>
    </w:p>
    <w:p w14:paraId="70898BFF" w14:textId="77777777" w:rsidR="00C608E2" w:rsidRPr="0013167E" w:rsidRDefault="00C608E2" w:rsidP="00C608E2">
      <w:pPr>
        <w:tabs>
          <w:tab w:val="left" w:pos="1905"/>
        </w:tabs>
        <w:contextualSpacing/>
        <w:jc w:val="both"/>
        <w:rPr>
          <w:rFonts w:eastAsia="Calibri"/>
          <w:lang w:val="es-CO"/>
        </w:rPr>
      </w:pPr>
    </w:p>
    <w:p w14:paraId="497C4257" w14:textId="77777777" w:rsidR="00156DD5" w:rsidRPr="0013167E" w:rsidRDefault="00C608E2" w:rsidP="007070CA">
      <w:pPr>
        <w:tabs>
          <w:tab w:val="left" w:pos="1905"/>
        </w:tabs>
        <w:contextualSpacing/>
        <w:jc w:val="both"/>
        <w:rPr>
          <w:rFonts w:eastAsia="Calibri"/>
          <w:lang w:val="es-CO"/>
        </w:rPr>
      </w:pPr>
      <w:r w:rsidRPr="0013167E">
        <w:rPr>
          <w:rFonts w:eastAsia="Calibri"/>
          <w:lang w:val="es-CO"/>
        </w:rPr>
        <w:t xml:space="preserve">De ahí que esta Sala pueda </w:t>
      </w:r>
      <w:r w:rsidR="002A04A7" w:rsidRPr="0013167E">
        <w:rPr>
          <w:rFonts w:eastAsia="Calibri"/>
          <w:lang w:val="es-CO"/>
        </w:rPr>
        <w:t>señalar</w:t>
      </w:r>
      <w:r w:rsidRPr="0013167E">
        <w:rPr>
          <w:rFonts w:eastAsia="Calibri"/>
          <w:lang w:val="es-CO"/>
        </w:rPr>
        <w:t xml:space="preserve"> que </w:t>
      </w:r>
      <w:r w:rsidR="0012289F" w:rsidRPr="0013167E">
        <w:rPr>
          <w:rFonts w:eastAsia="Calibri"/>
          <w:lang w:val="es-CO"/>
        </w:rPr>
        <w:t>COLPENSIONES</w:t>
      </w:r>
      <w:r w:rsidRPr="0013167E">
        <w:rPr>
          <w:rFonts w:eastAsia="Calibri"/>
          <w:lang w:val="es-CO"/>
        </w:rPr>
        <w:t xml:space="preserve"> debió proceder a recono</w:t>
      </w:r>
      <w:r w:rsidR="0012289F" w:rsidRPr="0013167E">
        <w:rPr>
          <w:rFonts w:eastAsia="Calibri"/>
          <w:lang w:val="es-CO"/>
        </w:rPr>
        <w:t xml:space="preserve">cer la sustitución pensional y </w:t>
      </w:r>
      <w:r w:rsidRPr="0013167E">
        <w:rPr>
          <w:rFonts w:eastAsia="Calibri"/>
          <w:lang w:val="es-CO"/>
        </w:rPr>
        <w:t xml:space="preserve">si tenía alguna duda sobre </w:t>
      </w:r>
      <w:r w:rsidR="0012289F" w:rsidRPr="0013167E">
        <w:rPr>
          <w:rFonts w:eastAsia="Calibri"/>
          <w:lang w:val="es-CO"/>
        </w:rPr>
        <w:t>la situación de discapacidad del solicitante</w:t>
      </w:r>
      <w:r w:rsidRPr="0013167E">
        <w:rPr>
          <w:rFonts w:eastAsia="Calibri"/>
          <w:lang w:val="es-CO"/>
        </w:rPr>
        <w:t xml:space="preserve">, de manera posterior al referido reconocimiento, debió haber pedido directamente la revisión del dictamen realizado </w:t>
      </w:r>
      <w:r w:rsidR="0012289F" w:rsidRPr="0013167E">
        <w:rPr>
          <w:rFonts w:eastAsia="Calibri"/>
          <w:lang w:val="es-CO"/>
        </w:rPr>
        <w:t xml:space="preserve">en el año </w:t>
      </w:r>
      <w:r w:rsidRPr="0013167E">
        <w:rPr>
          <w:rFonts w:eastAsia="Calibri"/>
          <w:lang w:val="es-CO"/>
        </w:rPr>
        <w:t>2012, de conformidad con el artículo 44 de la Ley 100 de 1993</w:t>
      </w:r>
      <w:r w:rsidR="0012289F" w:rsidRPr="0013167E">
        <w:rPr>
          <w:rFonts w:eastAsia="Calibri"/>
          <w:lang w:val="es-CO"/>
        </w:rPr>
        <w:t xml:space="preserve">, </w:t>
      </w:r>
      <w:r w:rsidRPr="0013167E">
        <w:rPr>
          <w:rFonts w:eastAsia="Calibri"/>
          <w:lang w:val="es-CO"/>
        </w:rPr>
        <w:t xml:space="preserve">en vez de </w:t>
      </w:r>
      <w:r w:rsidR="0012289F" w:rsidRPr="0013167E">
        <w:rPr>
          <w:rFonts w:eastAsia="Calibri"/>
          <w:lang w:val="es-CO"/>
        </w:rPr>
        <w:t>obligarlo</w:t>
      </w:r>
      <w:r w:rsidRPr="0013167E">
        <w:rPr>
          <w:rFonts w:eastAsia="Calibri"/>
          <w:lang w:val="es-CO"/>
        </w:rPr>
        <w:t xml:space="preserve"> a aportar </w:t>
      </w:r>
      <w:r w:rsidR="0012289F" w:rsidRPr="0013167E">
        <w:rPr>
          <w:rFonts w:eastAsia="Calibri"/>
          <w:lang w:val="es-CO"/>
        </w:rPr>
        <w:t xml:space="preserve">un </w:t>
      </w:r>
      <w:r w:rsidRPr="0013167E">
        <w:rPr>
          <w:rFonts w:eastAsia="Calibri"/>
          <w:lang w:val="es-CO"/>
        </w:rPr>
        <w:t>nuevo dictamen como requisito para</w:t>
      </w:r>
      <w:r w:rsidR="0012289F" w:rsidRPr="0013167E">
        <w:rPr>
          <w:rFonts w:eastAsia="Calibri"/>
          <w:lang w:val="es-CO"/>
        </w:rPr>
        <w:t xml:space="preserve"> reconocer la </w:t>
      </w:r>
      <w:r w:rsidR="003B6A98" w:rsidRPr="0013167E">
        <w:rPr>
          <w:rFonts w:eastAsia="Calibri"/>
          <w:lang w:val="es-CO"/>
        </w:rPr>
        <w:t xml:space="preserve">sustitución </w:t>
      </w:r>
      <w:r w:rsidR="0012289F" w:rsidRPr="0013167E">
        <w:rPr>
          <w:rFonts w:eastAsia="Calibri"/>
          <w:lang w:val="es-CO"/>
        </w:rPr>
        <w:t xml:space="preserve">pensional. </w:t>
      </w:r>
    </w:p>
    <w:p w14:paraId="77F1768D" w14:textId="77777777" w:rsidR="00156DD5" w:rsidRPr="0013167E" w:rsidRDefault="00156DD5" w:rsidP="007070CA">
      <w:pPr>
        <w:tabs>
          <w:tab w:val="left" w:pos="1905"/>
        </w:tabs>
        <w:contextualSpacing/>
        <w:jc w:val="both"/>
        <w:rPr>
          <w:rFonts w:eastAsia="Calibri"/>
          <w:lang w:val="es-CO"/>
        </w:rPr>
      </w:pPr>
    </w:p>
    <w:p w14:paraId="67784EC0" w14:textId="0946877A" w:rsidR="007070CA" w:rsidRPr="0013167E" w:rsidRDefault="00156DD5" w:rsidP="00156DD5">
      <w:pPr>
        <w:shd w:val="clear" w:color="auto" w:fill="FFFFFF"/>
        <w:jc w:val="both"/>
        <w:textAlignment w:val="baseline"/>
        <w:rPr>
          <w:bdr w:val="none" w:sz="0" w:space="0" w:color="auto" w:frame="1"/>
        </w:rPr>
      </w:pPr>
      <w:r w:rsidRPr="0013167E">
        <w:rPr>
          <w:bdr w:val="none" w:sz="0" w:space="0" w:color="auto" w:frame="1"/>
        </w:rPr>
        <w:t xml:space="preserve">Por lo expuesto, la Sala revocará </w:t>
      </w:r>
      <w:r w:rsidRPr="0013167E">
        <w:rPr>
          <w:bdr w:val="none" w:sz="0" w:space="0" w:color="auto" w:frame="1"/>
          <w:lang w:val="es-CO" w:eastAsia="es-ES_tradnl"/>
        </w:rPr>
        <w:t xml:space="preserve">el fallo </w:t>
      </w:r>
      <w:r w:rsidRPr="0013167E">
        <w:rPr>
          <w:bdr w:val="none" w:sz="0" w:space="0" w:color="auto" w:frame="1"/>
          <w:lang w:eastAsia="es-ES_tradnl"/>
        </w:rPr>
        <w:t xml:space="preserve">dictado el 15 de mayo de 2019 por la Sala Laboral del Tribunal Superior del Distrito Judicial de Bucaramanga, que revocó la sentencia de primera instancia que profirió el Juzgado Segundo Laboral del Circuito de Bucaramanga el 2 de mayo de 2019 y, en su lugar,  </w:t>
      </w:r>
      <w:r w:rsidRPr="0013167E">
        <w:rPr>
          <w:bdr w:val="none" w:sz="0" w:space="0" w:color="auto" w:frame="1"/>
          <w:lang w:val="es-CO" w:eastAsia="es-ES_tradnl"/>
        </w:rPr>
        <w:t xml:space="preserve">concederá el amparo de </w:t>
      </w:r>
      <w:r w:rsidRPr="0013167E">
        <w:t xml:space="preserve">los derechos fundamentales al debido proceso, a la seguridad social, al mínimo vital y a la dignidad de Nelson Enrique Mantilla Chaparro. </w:t>
      </w:r>
      <w:r w:rsidRPr="0013167E">
        <w:rPr>
          <w:bdr w:val="none" w:sz="0" w:space="0" w:color="auto" w:frame="1"/>
        </w:rPr>
        <w:t xml:space="preserve">En consecuencia, dejará sin efectos las Resoluciones </w:t>
      </w:r>
      <w:r w:rsidRPr="0013167E">
        <w:t xml:space="preserve">Nº 11526 del 16 de enero de 2019, Nº 54236 del 28 de febrero de 2019 y Nº 802 del 18 de 2019, </w:t>
      </w:r>
      <w:r w:rsidRPr="0013167E">
        <w:rPr>
          <w:bdr w:val="none" w:sz="0" w:space="0" w:color="auto" w:frame="1"/>
        </w:rPr>
        <w:t>por medio de las cuales COLPENSIONES negó el reconocimiento y pago de la sustitución pensional solicitada por Nelson Enrique Mantilla Chaparro y resolvió los recursos de reposición y apelación interpuestos contra dicha decisión.</w:t>
      </w:r>
    </w:p>
    <w:p w14:paraId="0D720793" w14:textId="77777777" w:rsidR="007070CA" w:rsidRPr="0013167E" w:rsidRDefault="007070CA" w:rsidP="007070CA">
      <w:pPr>
        <w:tabs>
          <w:tab w:val="left" w:pos="1905"/>
        </w:tabs>
        <w:contextualSpacing/>
        <w:jc w:val="both"/>
        <w:rPr>
          <w:rFonts w:eastAsia="Calibri"/>
          <w:lang w:val="es-CO"/>
        </w:rPr>
      </w:pPr>
    </w:p>
    <w:p w14:paraId="6F7B8877" w14:textId="16DDA5A1" w:rsidR="00156DD5" w:rsidRPr="0013167E" w:rsidRDefault="00E108C3" w:rsidP="00156DD5">
      <w:pPr>
        <w:jc w:val="both"/>
      </w:pPr>
      <w:r w:rsidRPr="0013167E">
        <w:t xml:space="preserve">Así las cosas, esta Sala procederá a ordenar a </w:t>
      </w:r>
      <w:r w:rsidR="003B6A98" w:rsidRPr="0013167E">
        <w:t>COLPENSIONES reconocer y pagar</w:t>
      </w:r>
      <w:r w:rsidRPr="0013167E">
        <w:t xml:space="preserve"> </w:t>
      </w:r>
      <w:r w:rsidR="0065777E" w:rsidRPr="0013167E">
        <w:t>de la</w:t>
      </w:r>
      <w:r w:rsidRPr="0013167E">
        <w:t xml:space="preserve"> </w:t>
      </w:r>
      <w:r w:rsidR="0065777E" w:rsidRPr="0013167E">
        <w:t>sustitución pensional</w:t>
      </w:r>
      <w:r w:rsidRPr="0013167E">
        <w:t xml:space="preserve"> a favor de </w:t>
      </w:r>
      <w:r w:rsidR="0065777E" w:rsidRPr="0013167E">
        <w:t>Nelson Enrique Mantilla Chaparro en el porcentaje que le correspondería,</w:t>
      </w:r>
      <w:r w:rsidRPr="0013167E">
        <w:t xml:space="preserve"> </w:t>
      </w:r>
      <w:r w:rsidR="00156DD5" w:rsidRPr="0013167E">
        <w:t>incluyendo el pago retroactivo de las mesadas pensionales que no estén prescritas, conforme al artículo 488 del Código Sustantivo del Trabajo.</w:t>
      </w:r>
    </w:p>
    <w:p w14:paraId="73728AEE" w14:textId="77777777" w:rsidR="00156DD5" w:rsidRPr="0013167E" w:rsidRDefault="00156DD5" w:rsidP="00E108C3">
      <w:pPr>
        <w:jc w:val="both"/>
      </w:pPr>
    </w:p>
    <w:p w14:paraId="1EDFFA40" w14:textId="5E65CA46" w:rsidR="009058AF" w:rsidRPr="0013167E" w:rsidRDefault="009058AF" w:rsidP="00AE16D2">
      <w:pPr>
        <w:shd w:val="clear" w:color="auto" w:fill="FFFFFF"/>
        <w:jc w:val="both"/>
        <w:textAlignment w:val="baseline"/>
      </w:pPr>
      <w:r w:rsidRPr="0013167E">
        <w:t>Por último</w:t>
      </w:r>
      <w:r w:rsidR="003B6A98" w:rsidRPr="0013167E">
        <w:t>,</w:t>
      </w:r>
      <w:r w:rsidRPr="0013167E">
        <w:t xml:space="preserve"> es importante advertir a COLPENSIONES que no podrá supeditar el </w:t>
      </w:r>
      <w:r w:rsidR="008F20BB" w:rsidRPr="0013167E">
        <w:t xml:space="preserve">reconocimiento y </w:t>
      </w:r>
      <w:r w:rsidRPr="0013167E">
        <w:t>pago de la sustitución pensional a la presentación de la sentencia de interdicción</w:t>
      </w:r>
      <w:r w:rsidR="008F20BB" w:rsidRPr="0013167E">
        <w:t xml:space="preserve"> del joven Nelson Enrique Mantilla Chaparro, </w:t>
      </w:r>
      <w:r w:rsidR="004B39FF" w:rsidRPr="0013167E">
        <w:t xml:space="preserve">pues </w:t>
      </w:r>
      <w:r w:rsidR="00155368" w:rsidRPr="0013167E">
        <w:t xml:space="preserve">no puede perderse de vista que </w:t>
      </w:r>
      <w:r w:rsidR="004B39FF" w:rsidRPr="0013167E">
        <w:t>de conformidad con el</w:t>
      </w:r>
      <w:r w:rsidRPr="0013167E">
        <w:t xml:space="preserve"> artículo 53 de la Ley 1996 de</w:t>
      </w:r>
      <w:r w:rsidR="008B7060" w:rsidRPr="0013167E">
        <w:t>l 26 de agosto de</w:t>
      </w:r>
      <w:r w:rsidRPr="0013167E">
        <w:t xml:space="preserve"> 2019</w:t>
      </w:r>
      <w:r w:rsidR="00C77330" w:rsidRPr="0013167E">
        <w:rPr>
          <w:rStyle w:val="Refdenotaalpie"/>
        </w:rPr>
        <w:footnoteReference w:id="40"/>
      </w:r>
      <w:r w:rsidRPr="0013167E">
        <w:t xml:space="preserve">, </w:t>
      </w:r>
      <w:r w:rsidR="008F20BB" w:rsidRPr="0013167E">
        <w:t>s</w:t>
      </w:r>
      <w:r w:rsidR="004B39FF" w:rsidRPr="0013167E">
        <w:t xml:space="preserve">e encuentra prohibido </w:t>
      </w:r>
      <w:r w:rsidRPr="0013167E">
        <w:t>solicitar la sentencia de interdicción o inhabilitación para dar inicio a cualquier trámite público o privado.</w:t>
      </w:r>
    </w:p>
    <w:p w14:paraId="119036A7" w14:textId="77777777" w:rsidR="009058AF" w:rsidRPr="0013167E" w:rsidRDefault="009058AF" w:rsidP="00AE16D2">
      <w:pPr>
        <w:shd w:val="clear" w:color="auto" w:fill="FFFFFF"/>
        <w:jc w:val="both"/>
        <w:textAlignment w:val="baseline"/>
        <w:rPr>
          <w:lang w:val="es-CO"/>
        </w:rPr>
      </w:pPr>
    </w:p>
    <w:p w14:paraId="2A06F622" w14:textId="01AB1E73" w:rsidR="00AE16D2" w:rsidRPr="0013167E" w:rsidRDefault="00AE16D2" w:rsidP="00235DB3">
      <w:pPr>
        <w:pStyle w:val="Prrafodelista"/>
        <w:numPr>
          <w:ilvl w:val="0"/>
          <w:numId w:val="32"/>
        </w:numPr>
        <w:tabs>
          <w:tab w:val="left" w:pos="284"/>
        </w:tabs>
        <w:jc w:val="center"/>
        <w:rPr>
          <w:b/>
          <w:lang w:val="es-CO"/>
        </w:rPr>
      </w:pPr>
      <w:r w:rsidRPr="0013167E">
        <w:rPr>
          <w:b/>
          <w:lang w:val="es-CO"/>
        </w:rPr>
        <w:t>DECISIÓN</w:t>
      </w:r>
    </w:p>
    <w:p w14:paraId="681D51E9" w14:textId="77777777" w:rsidR="00AE16D2" w:rsidRPr="0013167E" w:rsidRDefault="00AE16D2" w:rsidP="00AE16D2">
      <w:pPr>
        <w:tabs>
          <w:tab w:val="left" w:pos="284"/>
        </w:tabs>
        <w:jc w:val="center"/>
        <w:rPr>
          <w:b/>
          <w:lang w:val="es-CO"/>
        </w:rPr>
      </w:pPr>
    </w:p>
    <w:p w14:paraId="47DC567F" w14:textId="77777777" w:rsidR="00AE16D2" w:rsidRPr="0013167E" w:rsidRDefault="00AE16D2" w:rsidP="00AE16D2">
      <w:pPr>
        <w:tabs>
          <w:tab w:val="left" w:pos="284"/>
        </w:tabs>
        <w:jc w:val="both"/>
        <w:rPr>
          <w:lang w:val="es-CO"/>
        </w:rPr>
      </w:pPr>
      <w:r w:rsidRPr="0013167E">
        <w:rPr>
          <w:lang w:val="es-CO"/>
        </w:rPr>
        <w:t>En mérito de lo expuesto, la Sala Sexta de Revisión, administrando justicia en nombre del pueblo y por mandato de la Constitución,</w:t>
      </w:r>
    </w:p>
    <w:p w14:paraId="485F5EDC" w14:textId="77777777" w:rsidR="00C03AF1" w:rsidRPr="0013167E" w:rsidRDefault="00C03AF1" w:rsidP="00C03AF1">
      <w:pPr>
        <w:tabs>
          <w:tab w:val="left" w:pos="284"/>
        </w:tabs>
        <w:rPr>
          <w:b/>
          <w:lang w:val="es-CO"/>
        </w:rPr>
      </w:pPr>
    </w:p>
    <w:p w14:paraId="75A44938" w14:textId="77777777" w:rsidR="00AE16D2" w:rsidRPr="0013167E" w:rsidRDefault="00AE16D2" w:rsidP="00AE16D2">
      <w:pPr>
        <w:tabs>
          <w:tab w:val="left" w:pos="284"/>
        </w:tabs>
        <w:jc w:val="center"/>
        <w:rPr>
          <w:b/>
          <w:lang w:val="es-CO"/>
        </w:rPr>
      </w:pPr>
      <w:r w:rsidRPr="0013167E">
        <w:rPr>
          <w:b/>
          <w:lang w:val="es-CO"/>
        </w:rPr>
        <w:t>RESUELVE</w:t>
      </w:r>
    </w:p>
    <w:p w14:paraId="3A99D744" w14:textId="77777777" w:rsidR="00AE16D2" w:rsidRDefault="00AE16D2" w:rsidP="00AE16D2">
      <w:pPr>
        <w:tabs>
          <w:tab w:val="left" w:pos="284"/>
        </w:tabs>
        <w:jc w:val="center"/>
        <w:rPr>
          <w:b/>
          <w:lang w:val="es-CO"/>
        </w:rPr>
      </w:pPr>
    </w:p>
    <w:p w14:paraId="1C4FAFF0" w14:textId="77777777" w:rsidR="0013167E" w:rsidRPr="0013167E" w:rsidRDefault="0013167E" w:rsidP="00AE16D2">
      <w:pPr>
        <w:tabs>
          <w:tab w:val="left" w:pos="284"/>
        </w:tabs>
        <w:jc w:val="center"/>
        <w:rPr>
          <w:b/>
          <w:lang w:val="es-CO"/>
        </w:rPr>
      </w:pPr>
    </w:p>
    <w:p w14:paraId="3AF9349D" w14:textId="76B7BB24" w:rsidR="00E27447" w:rsidRPr="0013167E" w:rsidRDefault="00AE16D2" w:rsidP="00E27447">
      <w:pPr>
        <w:shd w:val="clear" w:color="auto" w:fill="FFFFFF"/>
        <w:jc w:val="both"/>
        <w:textAlignment w:val="baseline"/>
      </w:pPr>
      <w:r w:rsidRPr="0013167E">
        <w:rPr>
          <w:b/>
          <w:bCs/>
          <w:bdr w:val="none" w:sz="0" w:space="0" w:color="auto" w:frame="1"/>
          <w:lang w:val="es-CO" w:eastAsia="es-ES_tradnl"/>
        </w:rPr>
        <w:t>Primero.- REVOCAR</w:t>
      </w:r>
      <w:r w:rsidR="00012EA1" w:rsidRPr="0013167E">
        <w:rPr>
          <w:bCs/>
          <w:bdr w:val="none" w:sz="0" w:space="0" w:color="auto" w:frame="1"/>
          <w:lang w:val="es-CO" w:eastAsia="es-ES_tradnl"/>
        </w:rPr>
        <w:t>, por las razones expuestas en esta providencia,</w:t>
      </w:r>
      <w:r w:rsidRPr="0013167E">
        <w:rPr>
          <w:bdr w:val="none" w:sz="0" w:space="0" w:color="auto" w:frame="1"/>
          <w:lang w:val="es-CO" w:eastAsia="es-ES_tradnl"/>
        </w:rPr>
        <w:t xml:space="preserve"> </w:t>
      </w:r>
      <w:r w:rsidR="0065777E" w:rsidRPr="0013167E">
        <w:rPr>
          <w:bdr w:val="none" w:sz="0" w:space="0" w:color="auto" w:frame="1"/>
          <w:lang w:val="es-CO" w:eastAsia="es-ES_tradnl"/>
        </w:rPr>
        <w:t xml:space="preserve">el fallo </w:t>
      </w:r>
      <w:r w:rsidR="0065777E" w:rsidRPr="0013167E">
        <w:rPr>
          <w:bdr w:val="none" w:sz="0" w:space="0" w:color="auto" w:frame="1"/>
          <w:lang w:eastAsia="es-ES_tradnl"/>
        </w:rPr>
        <w:t>dictado el 15 de mayo de 2019 por la Sala Laboral del Tribunal Superior del Distrito Judicial de Bucaramanga, que revocó la sentencia de primera instancia que profirió el Juzgado Segundo Laboral del Circuito de Bucaramanga el 2 de mayo de 2019.</w:t>
      </w:r>
      <w:r w:rsidR="00E27447" w:rsidRPr="0013167E">
        <w:rPr>
          <w:bdr w:val="none" w:sz="0" w:space="0" w:color="auto" w:frame="1"/>
          <w:lang w:eastAsia="es-ES_tradnl"/>
        </w:rPr>
        <w:t xml:space="preserve"> </w:t>
      </w:r>
      <w:r w:rsidR="00C57A30" w:rsidRPr="0013167E">
        <w:rPr>
          <w:bdr w:val="none" w:sz="0" w:space="0" w:color="auto" w:frame="1"/>
          <w:lang w:val="es-CO" w:eastAsia="es-ES_tradnl"/>
        </w:rPr>
        <w:t>En su lugar,</w:t>
      </w:r>
      <w:r w:rsidRPr="0013167E">
        <w:rPr>
          <w:bdr w:val="none" w:sz="0" w:space="0" w:color="auto" w:frame="1"/>
          <w:lang w:val="es-CO" w:eastAsia="es-ES_tradnl"/>
        </w:rPr>
        <w:t xml:space="preserve"> </w:t>
      </w:r>
      <w:r w:rsidR="00E27447" w:rsidRPr="0013167E">
        <w:rPr>
          <w:b/>
        </w:rPr>
        <w:t xml:space="preserve">AMPARAR </w:t>
      </w:r>
      <w:r w:rsidR="00E27447" w:rsidRPr="0013167E">
        <w:t xml:space="preserve">los derechos fundamentales al debido proceso, a la seguridad social, al mínimo vital y a la dignidad de Nelson Enrique Mantilla Chaparro. </w:t>
      </w:r>
    </w:p>
    <w:p w14:paraId="589639AC" w14:textId="77777777" w:rsidR="007070CA" w:rsidRPr="0013167E" w:rsidRDefault="007070CA" w:rsidP="00E27447">
      <w:pPr>
        <w:shd w:val="clear" w:color="auto" w:fill="FFFFFF"/>
        <w:jc w:val="both"/>
        <w:textAlignment w:val="baseline"/>
      </w:pPr>
    </w:p>
    <w:p w14:paraId="5B5D941E" w14:textId="5B79A75F" w:rsidR="007070CA" w:rsidRPr="0013167E" w:rsidRDefault="007070CA" w:rsidP="00E27447">
      <w:pPr>
        <w:shd w:val="clear" w:color="auto" w:fill="FFFFFF"/>
        <w:jc w:val="both"/>
        <w:textAlignment w:val="baseline"/>
        <w:rPr>
          <w:bdr w:val="none" w:sz="0" w:space="0" w:color="auto" w:frame="1"/>
        </w:rPr>
      </w:pPr>
      <w:r w:rsidRPr="0013167E">
        <w:rPr>
          <w:b/>
        </w:rPr>
        <w:t>Segundo.-</w:t>
      </w:r>
      <w:r w:rsidRPr="0013167E">
        <w:rPr>
          <w:b/>
          <w:bCs/>
          <w:bdr w:val="none" w:sz="0" w:space="0" w:color="auto" w:frame="1"/>
        </w:rPr>
        <w:t xml:space="preserve"> DEJAR SIN EFECTOS</w:t>
      </w:r>
      <w:r w:rsidRPr="0013167E">
        <w:rPr>
          <w:bdr w:val="none" w:sz="0" w:space="0" w:color="auto" w:frame="1"/>
        </w:rPr>
        <w:t xml:space="preserve"> las Resoluciones </w:t>
      </w:r>
      <w:r w:rsidRPr="0013167E">
        <w:t xml:space="preserve">Nº 11526 del 16 de enero de 2019, Nº 54236 del 28 de febrero de 2019 y Nº 802 del 18 de 2019, </w:t>
      </w:r>
      <w:r w:rsidRPr="0013167E">
        <w:rPr>
          <w:bdr w:val="none" w:sz="0" w:space="0" w:color="auto" w:frame="1"/>
        </w:rPr>
        <w:t>por medio de las cuales la Administradora Colombiana de Pensiones COLPENSIONES negó el reconocimiento y pago de la sustitución pensional solicitada por Nelson Enrique Mantilla Chaparro y resolvió los recursos de reposición y apelación interpuestos contra dicha decisión.</w:t>
      </w:r>
    </w:p>
    <w:p w14:paraId="470065A5" w14:textId="77777777" w:rsidR="007070CA" w:rsidRPr="0013167E" w:rsidRDefault="007070CA" w:rsidP="00E27447">
      <w:pPr>
        <w:shd w:val="clear" w:color="auto" w:fill="FFFFFF"/>
        <w:jc w:val="both"/>
        <w:textAlignment w:val="baseline"/>
        <w:rPr>
          <w:bdr w:val="none" w:sz="0" w:space="0" w:color="auto" w:frame="1"/>
        </w:rPr>
      </w:pPr>
    </w:p>
    <w:p w14:paraId="2BF97EC7" w14:textId="3E01FE20" w:rsidR="00E27447" w:rsidRPr="0013167E" w:rsidRDefault="007070CA" w:rsidP="00E27447">
      <w:pPr>
        <w:shd w:val="clear" w:color="auto" w:fill="FFFFFF"/>
        <w:jc w:val="both"/>
        <w:textAlignment w:val="baseline"/>
      </w:pPr>
      <w:r w:rsidRPr="0013167E">
        <w:rPr>
          <w:b/>
        </w:rPr>
        <w:t>Tercero</w:t>
      </w:r>
      <w:r w:rsidR="00E27447" w:rsidRPr="0013167E">
        <w:rPr>
          <w:b/>
        </w:rPr>
        <w:t xml:space="preserve">.- ORDENAR </w:t>
      </w:r>
      <w:r w:rsidR="00E27447" w:rsidRPr="0013167E">
        <w:t xml:space="preserve">a </w:t>
      </w:r>
      <w:r w:rsidR="00E27447" w:rsidRPr="0013167E">
        <w:rPr>
          <w:bdr w:val="none" w:sz="0" w:space="0" w:color="auto" w:frame="1"/>
          <w:shd w:val="clear" w:color="auto" w:fill="FFFFFF"/>
        </w:rPr>
        <w:t>la Administradora Colombiana de Pensiones</w:t>
      </w:r>
      <w:r w:rsidR="00656E76" w:rsidRPr="0013167E">
        <w:rPr>
          <w:bdr w:val="none" w:sz="0" w:space="0" w:color="auto" w:frame="1"/>
          <w:shd w:val="clear" w:color="auto" w:fill="FFFFFF"/>
        </w:rPr>
        <w:t xml:space="preserve"> COLPENSIONES</w:t>
      </w:r>
      <w:r w:rsidR="00E27447" w:rsidRPr="0013167E">
        <w:rPr>
          <w:bdr w:val="none" w:sz="0" w:space="0" w:color="auto" w:frame="1"/>
          <w:shd w:val="clear" w:color="auto" w:fill="FFFFFF"/>
        </w:rPr>
        <w:t xml:space="preserve">, por conducto de su representante legal o quien haga sus veces, que en el término de </w:t>
      </w:r>
      <w:r w:rsidR="00656E76" w:rsidRPr="0013167E">
        <w:rPr>
          <w:bdr w:val="none" w:sz="0" w:space="0" w:color="auto" w:frame="1"/>
          <w:shd w:val="clear" w:color="auto" w:fill="FFFFFF"/>
        </w:rPr>
        <w:t xml:space="preserve">los </w:t>
      </w:r>
      <w:r w:rsidR="00E27447" w:rsidRPr="0013167E">
        <w:rPr>
          <w:bdr w:val="none" w:sz="0" w:space="0" w:color="auto" w:frame="1"/>
          <w:shd w:val="clear" w:color="auto" w:fill="FFFFFF"/>
        </w:rPr>
        <w:t xml:space="preserve">diez (10) días siguientes a la notificación de esta providencia, proceda a reconocer, liquidar y pagar </w:t>
      </w:r>
      <w:r w:rsidR="00656E76" w:rsidRPr="0013167E">
        <w:rPr>
          <w:bdr w:val="none" w:sz="0" w:space="0" w:color="auto" w:frame="1"/>
          <w:shd w:val="clear" w:color="auto" w:fill="FFFFFF"/>
        </w:rPr>
        <w:t xml:space="preserve">el 50% de </w:t>
      </w:r>
      <w:r w:rsidR="00E27447" w:rsidRPr="0013167E">
        <w:rPr>
          <w:bdr w:val="none" w:sz="0" w:space="0" w:color="auto" w:frame="1"/>
          <w:shd w:val="clear" w:color="auto" w:fill="FFFFFF"/>
        </w:rPr>
        <w:t xml:space="preserve">la sustitución pensional a la que tiene derecho Nelson Enrique Mantilla Chaparro, </w:t>
      </w:r>
      <w:r w:rsidR="00E27447" w:rsidRPr="0013167E">
        <w:t xml:space="preserve">incluyendo el pago retroactivo de las mesadas pensionales que no estén prescritas, conforme </w:t>
      </w:r>
      <w:r w:rsidR="00656E76" w:rsidRPr="0013167E">
        <w:t>al</w:t>
      </w:r>
      <w:r w:rsidR="00E27447" w:rsidRPr="0013167E">
        <w:t xml:space="preserve"> artículo 488 del Código Sustantivo del Trabajo</w:t>
      </w:r>
      <w:r w:rsidR="0009303C" w:rsidRPr="0013167E">
        <w:t>.</w:t>
      </w:r>
    </w:p>
    <w:p w14:paraId="36DD32B0" w14:textId="77777777" w:rsidR="00656E76" w:rsidRPr="0013167E" w:rsidRDefault="00656E76" w:rsidP="00AE16D2">
      <w:pPr>
        <w:shd w:val="clear" w:color="auto" w:fill="FFFFFF"/>
        <w:jc w:val="both"/>
        <w:textAlignment w:val="baseline"/>
        <w:rPr>
          <w:b/>
          <w:bCs/>
          <w:bdr w:val="none" w:sz="0" w:space="0" w:color="auto" w:frame="1"/>
          <w:lang w:val="es-CO" w:eastAsia="es-ES_tradnl"/>
        </w:rPr>
      </w:pPr>
    </w:p>
    <w:p w14:paraId="119223C1" w14:textId="4405E36B" w:rsidR="00AE16D2" w:rsidRPr="0013167E" w:rsidRDefault="00851F44" w:rsidP="00AE16D2">
      <w:pPr>
        <w:shd w:val="clear" w:color="auto" w:fill="FFFFFF"/>
        <w:jc w:val="both"/>
        <w:textAlignment w:val="baseline"/>
        <w:rPr>
          <w:lang w:val="es-CO" w:eastAsia="es-ES_tradnl"/>
        </w:rPr>
      </w:pPr>
      <w:r w:rsidRPr="0013167E">
        <w:rPr>
          <w:b/>
          <w:bCs/>
          <w:bdr w:val="none" w:sz="0" w:space="0" w:color="auto" w:frame="1"/>
          <w:lang w:val="es-CO" w:eastAsia="es-ES_tradnl"/>
        </w:rPr>
        <w:t>Cuarto</w:t>
      </w:r>
      <w:r w:rsidR="00AE16D2" w:rsidRPr="0013167E">
        <w:rPr>
          <w:b/>
          <w:bCs/>
          <w:bdr w:val="none" w:sz="0" w:space="0" w:color="auto" w:frame="1"/>
          <w:lang w:val="es-CO" w:eastAsia="es-ES_tradnl"/>
        </w:rPr>
        <w:t>.-</w:t>
      </w:r>
      <w:r w:rsidR="00AE16D2" w:rsidRPr="0013167E">
        <w:rPr>
          <w:bdr w:val="none" w:sz="0" w:space="0" w:color="auto" w:frame="1"/>
          <w:lang w:val="es-CO" w:eastAsia="es-ES_tradnl"/>
        </w:rPr>
        <w:t xml:space="preserve"> </w:t>
      </w:r>
      <w:r w:rsidR="00AE16D2" w:rsidRPr="0013167E">
        <w:rPr>
          <w:bdr w:val="none" w:sz="0" w:space="0" w:color="auto" w:frame="1"/>
          <w:lang w:val="es-ES_tradnl" w:eastAsia="es-ES_tradnl"/>
        </w:rPr>
        <w:t xml:space="preserve">Por Secretaría General, </w:t>
      </w:r>
      <w:r w:rsidR="00AE16D2" w:rsidRPr="0013167E">
        <w:rPr>
          <w:b/>
          <w:bCs/>
          <w:bdr w:val="none" w:sz="0" w:space="0" w:color="auto" w:frame="1"/>
          <w:lang w:val="es-ES_tradnl" w:eastAsia="es-ES_tradnl"/>
        </w:rPr>
        <w:t>LÍBRESE</w:t>
      </w:r>
      <w:r w:rsidR="00AE16D2" w:rsidRPr="0013167E">
        <w:rPr>
          <w:bdr w:val="none" w:sz="0" w:space="0" w:color="auto" w:frame="1"/>
          <w:lang w:val="es-ES_tradnl" w:eastAsia="es-ES_tradnl"/>
        </w:rPr>
        <w:t xml:space="preserve"> la comunicación prevista en el artículo 36 del Decreto 2591 de 1991.</w:t>
      </w:r>
    </w:p>
    <w:p w14:paraId="2E72582A" w14:textId="77777777" w:rsidR="00AE16D2" w:rsidRPr="0013167E" w:rsidRDefault="00AE16D2" w:rsidP="00AE16D2">
      <w:pPr>
        <w:tabs>
          <w:tab w:val="left" w:pos="284"/>
        </w:tabs>
        <w:jc w:val="both"/>
        <w:rPr>
          <w:lang w:val="es-CO"/>
        </w:rPr>
      </w:pPr>
    </w:p>
    <w:p w14:paraId="1B18733C" w14:textId="60740856" w:rsidR="00156DD5" w:rsidRPr="0013167E" w:rsidRDefault="00AE16D2" w:rsidP="00156DD5">
      <w:pPr>
        <w:tabs>
          <w:tab w:val="left" w:pos="284"/>
        </w:tabs>
        <w:contextualSpacing/>
        <w:jc w:val="both"/>
        <w:rPr>
          <w:lang w:val="es-CO"/>
        </w:rPr>
      </w:pPr>
      <w:r w:rsidRPr="0013167E">
        <w:rPr>
          <w:lang w:val="es-CO"/>
        </w:rPr>
        <w:t>Notifíquese, comuníquese y cúmplase.</w:t>
      </w:r>
    </w:p>
    <w:p w14:paraId="5E70A7B4" w14:textId="77777777" w:rsidR="00156DD5" w:rsidRPr="0013167E" w:rsidRDefault="00156DD5" w:rsidP="0013167E">
      <w:pPr>
        <w:tabs>
          <w:tab w:val="left" w:pos="284"/>
        </w:tabs>
        <w:contextualSpacing/>
        <w:jc w:val="center"/>
        <w:rPr>
          <w:lang w:val="es-CO"/>
        </w:rPr>
      </w:pPr>
    </w:p>
    <w:p w14:paraId="4D722589" w14:textId="77777777" w:rsidR="00156DD5" w:rsidRPr="0013167E" w:rsidRDefault="00156DD5" w:rsidP="0013167E">
      <w:pPr>
        <w:ind w:right="26"/>
        <w:contextualSpacing/>
        <w:jc w:val="center"/>
        <w:outlineLvl w:val="0"/>
        <w:rPr>
          <w:rFonts w:eastAsia="Calibri"/>
          <w:lang w:val="pt-BR" w:eastAsia="en-US"/>
        </w:rPr>
      </w:pPr>
    </w:p>
    <w:p w14:paraId="22DA4F01" w14:textId="77777777" w:rsidR="00156DD5" w:rsidRPr="0013167E" w:rsidRDefault="00156DD5" w:rsidP="0013167E">
      <w:pPr>
        <w:ind w:right="26"/>
        <w:contextualSpacing/>
        <w:jc w:val="center"/>
        <w:outlineLvl w:val="0"/>
        <w:rPr>
          <w:rFonts w:eastAsia="Calibri"/>
          <w:lang w:val="pt-BR" w:eastAsia="en-US"/>
        </w:rPr>
      </w:pPr>
    </w:p>
    <w:p w14:paraId="2C159E26" w14:textId="77777777" w:rsidR="00156DD5" w:rsidRPr="0013167E" w:rsidRDefault="00156DD5" w:rsidP="0013167E">
      <w:pPr>
        <w:ind w:right="26"/>
        <w:contextualSpacing/>
        <w:jc w:val="center"/>
        <w:outlineLvl w:val="0"/>
        <w:rPr>
          <w:rFonts w:eastAsia="Calibri"/>
          <w:lang w:val="pt-BR" w:eastAsia="en-US"/>
        </w:rPr>
      </w:pPr>
      <w:r w:rsidRPr="0013167E">
        <w:rPr>
          <w:rFonts w:eastAsia="Calibri"/>
          <w:lang w:val="pt-BR" w:eastAsia="en-US"/>
        </w:rPr>
        <w:t>GLORIA STELLA ORTIZ DELGADO</w:t>
      </w:r>
    </w:p>
    <w:p w14:paraId="5460E7E7" w14:textId="77777777" w:rsidR="00156DD5" w:rsidRPr="0013167E" w:rsidRDefault="00156DD5" w:rsidP="0013167E">
      <w:pPr>
        <w:ind w:right="26"/>
        <w:contextualSpacing/>
        <w:jc w:val="center"/>
        <w:rPr>
          <w:rFonts w:eastAsia="Calibri"/>
          <w:lang w:val="pt-BR" w:eastAsia="en-US"/>
        </w:rPr>
      </w:pPr>
      <w:r w:rsidRPr="0013167E">
        <w:rPr>
          <w:rFonts w:eastAsia="Calibri"/>
          <w:lang w:val="pt-BR" w:eastAsia="en-US"/>
        </w:rPr>
        <w:t>Magistrada</w:t>
      </w:r>
    </w:p>
    <w:p w14:paraId="24AD696D" w14:textId="77777777" w:rsidR="00156DD5" w:rsidRDefault="00156DD5" w:rsidP="0013167E">
      <w:pPr>
        <w:ind w:right="51"/>
        <w:contextualSpacing/>
        <w:jc w:val="center"/>
        <w:rPr>
          <w:rFonts w:eastAsia="Calibri"/>
          <w:lang w:val="es-CO" w:eastAsia="en-US"/>
        </w:rPr>
      </w:pPr>
    </w:p>
    <w:p w14:paraId="381D3E7D" w14:textId="77777777" w:rsidR="0013167E" w:rsidRPr="0013167E" w:rsidRDefault="0013167E" w:rsidP="0013167E">
      <w:pPr>
        <w:ind w:right="51"/>
        <w:contextualSpacing/>
        <w:jc w:val="center"/>
        <w:rPr>
          <w:rFonts w:eastAsia="Calibri"/>
          <w:lang w:val="es-CO" w:eastAsia="en-US"/>
        </w:rPr>
      </w:pPr>
    </w:p>
    <w:p w14:paraId="22DE83C7" w14:textId="77777777" w:rsidR="00156DD5" w:rsidRPr="0013167E" w:rsidRDefault="00156DD5" w:rsidP="0013167E">
      <w:pPr>
        <w:ind w:right="51"/>
        <w:contextualSpacing/>
        <w:jc w:val="center"/>
        <w:rPr>
          <w:rFonts w:eastAsia="Calibri"/>
          <w:lang w:val="es-CO" w:eastAsia="en-US"/>
        </w:rPr>
      </w:pPr>
    </w:p>
    <w:p w14:paraId="2BB252A4" w14:textId="77777777" w:rsidR="00156DD5" w:rsidRPr="0013167E" w:rsidRDefault="00156DD5" w:rsidP="0013167E">
      <w:pPr>
        <w:ind w:right="51"/>
        <w:contextualSpacing/>
        <w:jc w:val="center"/>
        <w:rPr>
          <w:rFonts w:eastAsia="Calibri"/>
          <w:lang w:val="es-CO" w:eastAsia="en-US"/>
        </w:rPr>
      </w:pPr>
      <w:r w:rsidRPr="0013167E">
        <w:rPr>
          <w:rFonts w:eastAsia="Calibri"/>
          <w:lang w:val="es-CO" w:eastAsia="en-US"/>
        </w:rPr>
        <w:t>CRISTINA PARDO SCHLESINGER</w:t>
      </w:r>
    </w:p>
    <w:p w14:paraId="73192176" w14:textId="77777777" w:rsidR="00156DD5" w:rsidRPr="0013167E" w:rsidRDefault="00156DD5" w:rsidP="0013167E">
      <w:pPr>
        <w:ind w:right="51"/>
        <w:contextualSpacing/>
        <w:jc w:val="center"/>
        <w:rPr>
          <w:rFonts w:eastAsia="Calibri"/>
          <w:lang w:val="es-CO" w:eastAsia="en-US"/>
        </w:rPr>
      </w:pPr>
      <w:r w:rsidRPr="0013167E">
        <w:rPr>
          <w:rFonts w:eastAsia="Calibri"/>
          <w:lang w:val="es-CO" w:eastAsia="en-US"/>
        </w:rPr>
        <w:t>Magistrada</w:t>
      </w:r>
    </w:p>
    <w:p w14:paraId="26259B70" w14:textId="77777777" w:rsidR="00156DD5" w:rsidRPr="0013167E" w:rsidRDefault="00156DD5" w:rsidP="0013167E">
      <w:pPr>
        <w:contextualSpacing/>
        <w:jc w:val="center"/>
        <w:rPr>
          <w:rFonts w:eastAsia="Arial Unicode MS"/>
          <w:u w:color="000000"/>
          <w:lang w:val="es-CO"/>
        </w:rPr>
      </w:pPr>
    </w:p>
    <w:p w14:paraId="0BC8DD00" w14:textId="77777777" w:rsidR="00156DD5" w:rsidRPr="0013167E" w:rsidRDefault="00156DD5" w:rsidP="0013167E">
      <w:pPr>
        <w:contextualSpacing/>
        <w:jc w:val="center"/>
        <w:rPr>
          <w:rFonts w:eastAsia="Arial Unicode MS"/>
          <w:u w:color="000000"/>
          <w:lang w:val="es-CO"/>
        </w:rPr>
      </w:pPr>
    </w:p>
    <w:p w14:paraId="6C6293AD" w14:textId="77777777" w:rsidR="00156DD5" w:rsidRPr="0013167E" w:rsidRDefault="00156DD5" w:rsidP="0013167E">
      <w:pPr>
        <w:contextualSpacing/>
        <w:jc w:val="center"/>
        <w:rPr>
          <w:rFonts w:eastAsia="Arial Unicode MS"/>
          <w:u w:color="000000"/>
          <w:lang w:val="es-CO"/>
        </w:rPr>
      </w:pPr>
    </w:p>
    <w:p w14:paraId="1CC84BCF" w14:textId="77777777" w:rsidR="00156DD5" w:rsidRPr="0013167E" w:rsidRDefault="00156DD5" w:rsidP="0013167E">
      <w:pPr>
        <w:ind w:right="51"/>
        <w:contextualSpacing/>
        <w:jc w:val="center"/>
        <w:rPr>
          <w:rFonts w:eastAsia="Calibri"/>
          <w:lang w:val="es-CO" w:eastAsia="en-US"/>
        </w:rPr>
      </w:pPr>
      <w:r w:rsidRPr="0013167E">
        <w:rPr>
          <w:rFonts w:eastAsia="Calibri"/>
          <w:lang w:val="es-CO" w:eastAsia="en-US"/>
        </w:rPr>
        <w:t>JOSÉ FERNANDO REYES CUARTAS</w:t>
      </w:r>
    </w:p>
    <w:p w14:paraId="4B1116B2" w14:textId="77777777" w:rsidR="00156DD5" w:rsidRPr="0013167E" w:rsidRDefault="00156DD5" w:rsidP="0013167E">
      <w:pPr>
        <w:ind w:right="51"/>
        <w:contextualSpacing/>
        <w:jc w:val="center"/>
        <w:rPr>
          <w:rFonts w:eastAsia="Calibri"/>
          <w:lang w:val="es-CO" w:eastAsia="en-US"/>
        </w:rPr>
      </w:pPr>
      <w:r w:rsidRPr="0013167E">
        <w:rPr>
          <w:rFonts w:eastAsia="Calibri"/>
          <w:lang w:val="es-CO" w:eastAsia="en-US"/>
        </w:rPr>
        <w:t>Magistrado</w:t>
      </w:r>
    </w:p>
    <w:p w14:paraId="69A083FA" w14:textId="77777777" w:rsidR="00156DD5" w:rsidRPr="0013167E" w:rsidRDefault="00156DD5" w:rsidP="0013167E">
      <w:pPr>
        <w:ind w:right="51"/>
        <w:contextualSpacing/>
        <w:jc w:val="center"/>
        <w:rPr>
          <w:rFonts w:eastAsia="Calibri"/>
          <w:lang w:val="es-CO" w:eastAsia="en-US"/>
        </w:rPr>
      </w:pPr>
    </w:p>
    <w:p w14:paraId="791168B2" w14:textId="77777777" w:rsidR="00156DD5" w:rsidRPr="0013167E" w:rsidRDefault="00156DD5" w:rsidP="0013167E">
      <w:pPr>
        <w:shd w:val="clear" w:color="auto" w:fill="FFFFFF"/>
        <w:ind w:right="51"/>
        <w:contextualSpacing/>
        <w:jc w:val="center"/>
        <w:rPr>
          <w:lang w:val="es-CO" w:eastAsia="es-CO"/>
        </w:rPr>
      </w:pPr>
    </w:p>
    <w:p w14:paraId="2BEA7F6F" w14:textId="77777777" w:rsidR="00156DD5" w:rsidRPr="0013167E" w:rsidRDefault="00156DD5" w:rsidP="0013167E">
      <w:pPr>
        <w:shd w:val="clear" w:color="auto" w:fill="FFFFFF"/>
        <w:ind w:right="51"/>
        <w:contextualSpacing/>
        <w:jc w:val="center"/>
        <w:rPr>
          <w:lang w:val="es-CO" w:eastAsia="es-CO"/>
        </w:rPr>
      </w:pPr>
    </w:p>
    <w:p w14:paraId="5E278815" w14:textId="77777777" w:rsidR="00156DD5" w:rsidRPr="0013167E" w:rsidRDefault="00156DD5" w:rsidP="0013167E">
      <w:pPr>
        <w:shd w:val="clear" w:color="auto" w:fill="FFFFFF"/>
        <w:ind w:right="51"/>
        <w:contextualSpacing/>
        <w:jc w:val="center"/>
        <w:rPr>
          <w:lang w:val="es-CO" w:eastAsia="es-CO"/>
        </w:rPr>
      </w:pPr>
      <w:r w:rsidRPr="0013167E">
        <w:rPr>
          <w:lang w:val="es-CO" w:eastAsia="es-CO"/>
        </w:rPr>
        <w:t>MARTHA VICTORIA SÁCHICA MÉNDEZ</w:t>
      </w:r>
    </w:p>
    <w:p w14:paraId="2D9C87C3" w14:textId="68118001" w:rsidR="00156DD5" w:rsidRDefault="00156DD5" w:rsidP="0013167E">
      <w:pPr>
        <w:shd w:val="clear" w:color="auto" w:fill="FFFFFF"/>
        <w:ind w:right="51"/>
        <w:contextualSpacing/>
        <w:jc w:val="center"/>
        <w:rPr>
          <w:lang w:val="es-CO" w:eastAsia="es-CO"/>
        </w:rPr>
      </w:pPr>
      <w:r w:rsidRPr="0013167E">
        <w:rPr>
          <w:lang w:val="es-CO" w:eastAsia="es-CO"/>
        </w:rPr>
        <w:t>Secretaria General</w:t>
      </w:r>
    </w:p>
    <w:p w14:paraId="02689D94" w14:textId="0271E9DF" w:rsidR="000232E3" w:rsidRDefault="000232E3" w:rsidP="0013167E">
      <w:pPr>
        <w:shd w:val="clear" w:color="auto" w:fill="FFFFFF"/>
        <w:ind w:right="51"/>
        <w:contextualSpacing/>
        <w:jc w:val="center"/>
        <w:rPr>
          <w:lang w:val="es-CO" w:eastAsia="es-CO"/>
        </w:rPr>
      </w:pPr>
    </w:p>
    <w:p w14:paraId="6725BED8" w14:textId="4C95D955" w:rsidR="000232E3" w:rsidRDefault="000232E3" w:rsidP="0013167E">
      <w:pPr>
        <w:shd w:val="clear" w:color="auto" w:fill="FFFFFF"/>
        <w:ind w:right="51"/>
        <w:contextualSpacing/>
        <w:jc w:val="center"/>
        <w:rPr>
          <w:lang w:val="es-CO" w:eastAsia="es-CO"/>
        </w:rPr>
      </w:pPr>
    </w:p>
    <w:p w14:paraId="2BBF73E3" w14:textId="6ACD956B" w:rsidR="00640621" w:rsidRDefault="00640621" w:rsidP="0013167E">
      <w:pPr>
        <w:shd w:val="clear" w:color="auto" w:fill="FFFFFF"/>
        <w:ind w:right="51"/>
        <w:contextualSpacing/>
        <w:jc w:val="center"/>
        <w:rPr>
          <w:lang w:val="es-CO" w:eastAsia="es-CO"/>
        </w:rPr>
      </w:pPr>
    </w:p>
    <w:p w14:paraId="6BEA0E6C" w14:textId="77777777" w:rsidR="00640621" w:rsidRPr="0013167E" w:rsidRDefault="00640621" w:rsidP="0013167E">
      <w:pPr>
        <w:shd w:val="clear" w:color="auto" w:fill="FFFFFF"/>
        <w:ind w:right="51"/>
        <w:contextualSpacing/>
        <w:jc w:val="center"/>
        <w:rPr>
          <w:lang w:val="es-CO" w:eastAsia="es-CO"/>
        </w:rPr>
      </w:pPr>
    </w:p>
    <w:sectPr w:rsidR="00640621" w:rsidRPr="0013167E" w:rsidSect="00D65F0F">
      <w:headerReference w:type="default" r:id="rId8"/>
      <w:footerReference w:type="default" r:id="rId9"/>
      <w:headerReference w:type="first" r:id="rId10"/>
      <w:pgSz w:w="12242" w:h="18722" w:code="14"/>
      <w:pgMar w:top="1985" w:right="1701" w:bottom="1701" w:left="1701" w:header="709" w:footer="709" w:gutter="0"/>
      <w:paperSrc w:first="1" w:other="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93340" w16cid:durableId="213C5131"/>
  <w16cid:commentId w16cid:paraId="3C10D860" w16cid:durableId="213C577B"/>
  <w16cid:commentId w16cid:paraId="2C72E224" w16cid:durableId="213C63FA"/>
  <w16cid:commentId w16cid:paraId="409DFE54" w16cid:durableId="213C5F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09D5" w14:textId="77777777" w:rsidR="00C87E63" w:rsidRDefault="00C87E63" w:rsidP="0085615C">
      <w:r>
        <w:separator/>
      </w:r>
    </w:p>
  </w:endnote>
  <w:endnote w:type="continuationSeparator" w:id="0">
    <w:p w14:paraId="5663EDDF" w14:textId="77777777" w:rsidR="00C87E63" w:rsidRDefault="00C87E63" w:rsidP="0085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4A8" w14:textId="4DA8769C" w:rsidR="00681E24" w:rsidRDefault="00681E24">
    <w:pPr>
      <w:pStyle w:val="Piedepgina"/>
      <w:jc w:val="center"/>
    </w:pPr>
    <w:r>
      <w:t xml:space="preserve">                                                                                                                                                                     </w:t>
    </w:r>
    <w:r>
      <w:fldChar w:fldCharType="begin"/>
    </w:r>
    <w:r>
      <w:instrText>PAGE   \* MERGEFORMAT</w:instrText>
    </w:r>
    <w:r>
      <w:fldChar w:fldCharType="separate"/>
    </w:r>
    <w:r w:rsidR="00C2781A">
      <w:rPr>
        <w:noProof/>
      </w:rPr>
      <w:t>5</w:t>
    </w:r>
    <w:r>
      <w:fldChar w:fldCharType="end"/>
    </w:r>
  </w:p>
  <w:p w14:paraId="7D749331" w14:textId="77777777" w:rsidR="00681E24" w:rsidRDefault="00681E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AA1E0" w14:textId="77777777" w:rsidR="00C87E63" w:rsidRDefault="00C87E63" w:rsidP="0085615C">
      <w:r>
        <w:separator/>
      </w:r>
    </w:p>
  </w:footnote>
  <w:footnote w:type="continuationSeparator" w:id="0">
    <w:p w14:paraId="51A003EC" w14:textId="77777777" w:rsidR="00C87E63" w:rsidRDefault="00C87E63" w:rsidP="0085615C">
      <w:r>
        <w:continuationSeparator/>
      </w:r>
    </w:p>
  </w:footnote>
  <w:footnote w:id="1">
    <w:p w14:paraId="72C778C5" w14:textId="3C677F91" w:rsidR="008E6372" w:rsidRPr="006268E2" w:rsidRDefault="008E6372" w:rsidP="008E6372">
      <w:pPr>
        <w:pStyle w:val="Textonotapie"/>
      </w:pPr>
      <w:r w:rsidRPr="006268E2">
        <w:rPr>
          <w:rStyle w:val="Refdenotaalpie"/>
        </w:rPr>
        <w:footnoteRef/>
      </w:r>
      <w:r w:rsidR="00636FE1" w:rsidRPr="006268E2">
        <w:t xml:space="preserve"> </w:t>
      </w:r>
      <w:r w:rsidR="00D62A06" w:rsidRPr="006268E2">
        <w:t xml:space="preserve"> Folio 12</w:t>
      </w:r>
      <w:r w:rsidR="00E3120D" w:rsidRPr="006268E2">
        <w:t>-14</w:t>
      </w:r>
      <w:r w:rsidRPr="006268E2">
        <w:t xml:space="preserve">. </w:t>
      </w:r>
      <w:r w:rsidR="00636FE1" w:rsidRPr="006268E2">
        <w:t xml:space="preserve">Cuaderno 1. </w:t>
      </w:r>
    </w:p>
  </w:footnote>
  <w:footnote w:id="2">
    <w:p w14:paraId="31B6574B" w14:textId="013F0462" w:rsidR="007A35C7" w:rsidRPr="006268E2" w:rsidRDefault="007A35C7" w:rsidP="0016656D">
      <w:pPr>
        <w:pStyle w:val="Textonotapie"/>
        <w:jc w:val="both"/>
        <w:rPr>
          <w:lang w:val="es-CO"/>
        </w:rPr>
      </w:pPr>
      <w:r w:rsidRPr="006268E2">
        <w:rPr>
          <w:rStyle w:val="Refdenotaalpie"/>
        </w:rPr>
        <w:footnoteRef/>
      </w:r>
      <w:r w:rsidRPr="006268E2">
        <w:t xml:space="preserve"> </w:t>
      </w:r>
      <w:r w:rsidRPr="006268E2">
        <w:rPr>
          <w:lang w:val="es-CO"/>
        </w:rPr>
        <w:t xml:space="preserve">A folio 21 del expediente se observa certificado médico de 3 de septiembre de 2018 expedido por UMA IPS, en el cual se indica lo siguiente: </w:t>
      </w:r>
      <w:r w:rsidR="0016656D" w:rsidRPr="006268E2">
        <w:rPr>
          <w:i/>
          <w:lang w:val="es-CO"/>
        </w:rPr>
        <w:t>“Mantilla</w:t>
      </w:r>
      <w:r w:rsidRPr="006268E2">
        <w:rPr>
          <w:i/>
          <w:lang w:val="es-CO"/>
        </w:rPr>
        <w:t xml:space="preserve"> Chaparro Nelson Enrique tiene como diagnóstico </w:t>
      </w:r>
      <w:r w:rsidR="0016656D" w:rsidRPr="006268E2">
        <w:rPr>
          <w:i/>
          <w:lang w:val="es-CO"/>
        </w:rPr>
        <w:t>Síndrome</w:t>
      </w:r>
      <w:r w:rsidRPr="006268E2">
        <w:rPr>
          <w:i/>
          <w:lang w:val="es-CO"/>
        </w:rPr>
        <w:t xml:space="preserve"> de Down diagnosticado desde los primeros meses de vida y evidenciado por cariotipo y por fenotipo</w:t>
      </w:r>
      <w:r w:rsidR="0016656D" w:rsidRPr="006268E2">
        <w:rPr>
          <w:i/>
          <w:lang w:val="es-CO"/>
        </w:rPr>
        <w:t xml:space="preserve"> por facies mongoloide y otras características, con retardo en su </w:t>
      </w:r>
      <w:proofErr w:type="spellStart"/>
      <w:r w:rsidR="0016656D" w:rsidRPr="006268E2">
        <w:rPr>
          <w:i/>
          <w:lang w:val="es-CO"/>
        </w:rPr>
        <w:t>neurodesarrollo</w:t>
      </w:r>
      <w:proofErr w:type="spellEnd"/>
      <w:r w:rsidR="0016656D" w:rsidRPr="006268E2">
        <w:rPr>
          <w:i/>
          <w:lang w:val="es-CO"/>
        </w:rPr>
        <w:t xml:space="preserve"> marcado, con inicio del lenguaje a los 8 años... Es independiente para comer, se baña con y se viste con supervisión porque lo hace mal, pero es dependiente para todas las otras actividades de la vida diaria, no sabe leer ni escribir, solo escribe su nombre y los números del 1 al 10, no sabe hacer operaciones aritméticas básicas, no sabe del dinero, su lenguaje es muy escaso y no puede mantener una conversación. Estas características clínicas denotan un retardo mental moderado que hace que el paciente sea incapaz para tomar decisiones, </w:t>
      </w:r>
      <w:proofErr w:type="spellStart"/>
      <w:r w:rsidR="0016656D" w:rsidRPr="006268E2">
        <w:rPr>
          <w:i/>
          <w:lang w:val="es-CO"/>
        </w:rPr>
        <w:t>autodeterminarse</w:t>
      </w:r>
      <w:proofErr w:type="spellEnd"/>
      <w:r w:rsidR="0016656D" w:rsidRPr="006268E2">
        <w:rPr>
          <w:i/>
          <w:lang w:val="es-CO"/>
        </w:rPr>
        <w:t>, manejar dinero o bienes.”</w:t>
      </w:r>
      <w:r w:rsidR="0016656D" w:rsidRPr="006268E2">
        <w:rPr>
          <w:lang w:val="es-CO"/>
        </w:rPr>
        <w:t xml:space="preserve"> </w:t>
      </w:r>
    </w:p>
  </w:footnote>
  <w:footnote w:id="3">
    <w:p w14:paraId="5481B619" w14:textId="7F9554EA" w:rsidR="00A0752B" w:rsidRPr="00A0752B" w:rsidRDefault="00A0752B">
      <w:pPr>
        <w:pStyle w:val="Textonotapie"/>
        <w:rPr>
          <w:lang w:val="es-CO"/>
        </w:rPr>
      </w:pPr>
      <w:r w:rsidRPr="006268E2">
        <w:rPr>
          <w:rStyle w:val="Refdenotaalpie"/>
        </w:rPr>
        <w:footnoteRef/>
      </w:r>
      <w:r w:rsidRPr="006268E2">
        <w:t xml:space="preserve"> </w:t>
      </w:r>
      <w:r w:rsidR="00E3120D" w:rsidRPr="006268E2">
        <w:rPr>
          <w:lang w:val="es-CO"/>
        </w:rPr>
        <w:t>Folios 18</w:t>
      </w:r>
      <w:r w:rsidR="00636FE1" w:rsidRPr="006268E2">
        <w:rPr>
          <w:lang w:val="es-CO"/>
        </w:rPr>
        <w:t>-19 ibídem.</w:t>
      </w:r>
      <w:r w:rsidR="00636FE1">
        <w:rPr>
          <w:lang w:val="es-CO"/>
        </w:rPr>
        <w:t xml:space="preserve"> </w:t>
      </w:r>
    </w:p>
  </w:footnote>
  <w:footnote w:id="4">
    <w:p w14:paraId="1B4501BC" w14:textId="270C98BD" w:rsidR="008C3D22" w:rsidRPr="008C3D22" w:rsidRDefault="008C3D22" w:rsidP="00722BF4">
      <w:pPr>
        <w:pStyle w:val="Textonotapie"/>
        <w:jc w:val="both"/>
        <w:rPr>
          <w:lang w:val="es-CO"/>
        </w:rPr>
      </w:pPr>
      <w:r>
        <w:rPr>
          <w:rStyle w:val="Refdenotaalpie"/>
        </w:rPr>
        <w:footnoteRef/>
      </w:r>
      <w:r>
        <w:t xml:space="preserve"> </w:t>
      </w:r>
      <w:r w:rsidR="00636FE1">
        <w:rPr>
          <w:lang w:val="es-CO"/>
        </w:rPr>
        <w:t xml:space="preserve">Folios 12-16 ibídem. </w:t>
      </w:r>
    </w:p>
  </w:footnote>
  <w:footnote w:id="5">
    <w:p w14:paraId="29343AA0" w14:textId="4D8C9C61" w:rsidR="00722BF4" w:rsidRPr="00722BF4" w:rsidRDefault="00722BF4" w:rsidP="00722BF4">
      <w:pPr>
        <w:pStyle w:val="Textonotapie"/>
        <w:jc w:val="both"/>
        <w:rPr>
          <w:lang w:val="es-CO"/>
        </w:rPr>
      </w:pPr>
      <w:r>
        <w:rPr>
          <w:rStyle w:val="Refdenotaalpie"/>
        </w:rPr>
        <w:footnoteRef/>
      </w:r>
      <w:r>
        <w:t xml:space="preserve"> </w:t>
      </w:r>
      <w:r>
        <w:rPr>
          <w:lang w:val="es-CO"/>
        </w:rPr>
        <w:t xml:space="preserve">Folios 36-42 ibídem. </w:t>
      </w:r>
    </w:p>
  </w:footnote>
  <w:footnote w:id="6">
    <w:p w14:paraId="748129EB" w14:textId="72CF5322" w:rsidR="008C3D22" w:rsidRPr="008C3D22" w:rsidRDefault="008C3D22" w:rsidP="00722BF4">
      <w:pPr>
        <w:pStyle w:val="Textonotapie"/>
        <w:jc w:val="both"/>
        <w:rPr>
          <w:lang w:val="es-CO"/>
        </w:rPr>
      </w:pPr>
      <w:r>
        <w:rPr>
          <w:rStyle w:val="Refdenotaalpie"/>
        </w:rPr>
        <w:footnoteRef/>
      </w:r>
      <w:r>
        <w:t xml:space="preserve"> </w:t>
      </w:r>
      <w:r w:rsidR="00636FE1">
        <w:rPr>
          <w:lang w:val="es-CO"/>
        </w:rPr>
        <w:t xml:space="preserve">Folio 12 ibídem. </w:t>
      </w:r>
    </w:p>
  </w:footnote>
  <w:footnote w:id="7">
    <w:p w14:paraId="591B6546" w14:textId="2F4B958C" w:rsidR="00882C5F" w:rsidRPr="00882C5F" w:rsidRDefault="00882C5F" w:rsidP="00722BF4">
      <w:pPr>
        <w:pStyle w:val="Textonotapie"/>
        <w:jc w:val="both"/>
        <w:rPr>
          <w:lang w:val="es-CO"/>
        </w:rPr>
      </w:pPr>
      <w:r>
        <w:rPr>
          <w:rStyle w:val="Refdenotaalpie"/>
        </w:rPr>
        <w:footnoteRef/>
      </w:r>
      <w:r>
        <w:t xml:space="preserve"> </w:t>
      </w:r>
      <w:r w:rsidR="009D5CCF">
        <w:t xml:space="preserve">En el dictamen de pérdida de capacidad laboral expedido por el entonces Instituto de Seguros Sociales se indica </w:t>
      </w:r>
      <w:r w:rsidR="00636FE1">
        <w:t>que el joven Nelson Enrique Mantilla Chaparro era beneficiario de su padre</w:t>
      </w:r>
      <w:r w:rsidR="009D5CCF">
        <w:t xml:space="preserve"> Jairo Enrique Mantilla Saavedra. Por otra parte</w:t>
      </w:r>
      <w:r w:rsidR="00636FE1">
        <w:t xml:space="preserve">, </w:t>
      </w:r>
      <w:r w:rsidR="009D5CCF">
        <w:t xml:space="preserve">a folio 20 del expediente, </w:t>
      </w:r>
      <w:r w:rsidR="00636FE1">
        <w:t>se observa un ce</w:t>
      </w:r>
      <w:r w:rsidR="009D5CCF">
        <w:t>rtificado por una deuda de $10.</w:t>
      </w:r>
      <w:r w:rsidR="00636FE1">
        <w:t xml:space="preserve">920.000 expedido por el Centro de Interacción y Equilibrio Terapéutico CIET SAS, en el cual recibe educación el agenciado. </w:t>
      </w:r>
    </w:p>
  </w:footnote>
  <w:footnote w:id="8">
    <w:p w14:paraId="0134382E" w14:textId="6552C613" w:rsidR="009D5CCF" w:rsidRPr="009D5CCF" w:rsidRDefault="009D5CCF" w:rsidP="00722BF4">
      <w:pPr>
        <w:pStyle w:val="Textonotapie"/>
        <w:jc w:val="both"/>
        <w:rPr>
          <w:lang w:val="es-CO"/>
        </w:rPr>
      </w:pPr>
      <w:r>
        <w:rPr>
          <w:rStyle w:val="Refdenotaalpie"/>
        </w:rPr>
        <w:footnoteRef/>
      </w:r>
      <w:r>
        <w:t xml:space="preserve"> </w:t>
      </w:r>
      <w:r>
        <w:rPr>
          <w:lang w:val="es-CO"/>
        </w:rPr>
        <w:t xml:space="preserve">Folio 2 ibídem. </w:t>
      </w:r>
    </w:p>
  </w:footnote>
  <w:footnote w:id="9">
    <w:p w14:paraId="2AACE0C1" w14:textId="4155AA5E" w:rsidR="00681E24" w:rsidRDefault="00681E24" w:rsidP="00722BF4">
      <w:pPr>
        <w:pStyle w:val="Textonotapie"/>
        <w:jc w:val="both"/>
      </w:pPr>
      <w:r>
        <w:rPr>
          <w:rStyle w:val="Refdenotaalpie"/>
        </w:rPr>
        <w:footnoteRef/>
      </w:r>
      <w:r w:rsidR="00E05F24">
        <w:t xml:space="preserve"> Folio 29</w:t>
      </w:r>
      <w:r>
        <w:t xml:space="preserve"> </w:t>
      </w:r>
      <w:r w:rsidR="00C216D9">
        <w:t>ibídem</w:t>
      </w:r>
      <w:r>
        <w:t>.</w:t>
      </w:r>
      <w:r w:rsidR="00741731" w:rsidRPr="00741731">
        <w:rPr>
          <w:rFonts w:eastAsia="SimSun"/>
          <w:bCs/>
          <w:lang w:val="es-ES_tradnl"/>
        </w:rPr>
        <w:t xml:space="preserve"> </w:t>
      </w:r>
      <w:r w:rsidR="00C14222">
        <w:rPr>
          <w:rFonts w:eastAsia="SimSun"/>
          <w:bCs/>
          <w:lang w:val="es-ES_tradnl"/>
        </w:rPr>
        <w:t xml:space="preserve">En dicho auto </w:t>
      </w:r>
      <w:r w:rsidR="00C14222" w:rsidRPr="0096084F">
        <w:rPr>
          <w:rFonts w:eastAsia="SimSun"/>
          <w:bCs/>
          <w:lang w:val="es-ES_tradnl"/>
        </w:rPr>
        <w:t>el Juzgado Segundo Laboral de</w:t>
      </w:r>
      <w:r w:rsidR="00C14222">
        <w:rPr>
          <w:rFonts w:eastAsia="SimSun"/>
          <w:bCs/>
          <w:lang w:val="es-ES_tradnl"/>
        </w:rPr>
        <w:t>l Circuito</w:t>
      </w:r>
      <w:r w:rsidR="00C14222" w:rsidRPr="0096084F">
        <w:rPr>
          <w:rFonts w:eastAsia="SimSun"/>
          <w:bCs/>
          <w:lang w:val="es-ES_tradnl"/>
        </w:rPr>
        <w:t xml:space="preserve"> </w:t>
      </w:r>
      <w:r w:rsidR="009362DE">
        <w:rPr>
          <w:rFonts w:eastAsia="SimSun"/>
          <w:bCs/>
          <w:lang w:val="es-ES_tradnl"/>
        </w:rPr>
        <w:t xml:space="preserve">de </w:t>
      </w:r>
      <w:r w:rsidR="00C14222" w:rsidRPr="0096084F">
        <w:rPr>
          <w:rFonts w:eastAsia="SimSun"/>
          <w:bCs/>
          <w:lang w:val="es-ES_tradnl"/>
        </w:rPr>
        <w:t>Bucaramanga</w:t>
      </w:r>
      <w:r w:rsidR="00C14222">
        <w:rPr>
          <w:rFonts w:eastAsia="SimSun"/>
          <w:bCs/>
          <w:lang w:val="es-ES_tradnl"/>
        </w:rPr>
        <w:t xml:space="preserve"> también decretó la nulidad de lo actuado hasta ese momento en el trámite de tutela, debido a que no se había vinculado a la señora </w:t>
      </w:r>
      <w:r w:rsidR="00C14222" w:rsidRPr="00C14222">
        <w:rPr>
          <w:rFonts w:eastAsia="SimSun"/>
          <w:bCs/>
          <w:lang w:val="es-ES_tradnl"/>
        </w:rPr>
        <w:t>Damaris del Carmen García Villamizar</w:t>
      </w:r>
      <w:r w:rsidR="00C14222">
        <w:rPr>
          <w:rFonts w:eastAsia="SimSun"/>
          <w:bCs/>
          <w:lang w:val="es-ES_tradnl"/>
        </w:rPr>
        <w:t xml:space="preserve">, quien contaba con interés legítimo en la decisión. </w:t>
      </w:r>
    </w:p>
  </w:footnote>
  <w:footnote w:id="10">
    <w:p w14:paraId="21C79EE7" w14:textId="0E75B31D" w:rsidR="003B0D18" w:rsidRPr="003B0D18" w:rsidRDefault="003B0D18" w:rsidP="00722BF4">
      <w:pPr>
        <w:pStyle w:val="Textonotapie"/>
        <w:jc w:val="both"/>
        <w:rPr>
          <w:lang w:val="es-CO"/>
        </w:rPr>
      </w:pPr>
      <w:r>
        <w:rPr>
          <w:rStyle w:val="Refdenotaalpie"/>
        </w:rPr>
        <w:footnoteRef/>
      </w:r>
      <w:r>
        <w:t xml:space="preserve"> </w:t>
      </w:r>
      <w:r w:rsidR="00636FE1">
        <w:t>La contestación de COLPENSIONES</w:t>
      </w:r>
      <w:r w:rsidRPr="003B0D18">
        <w:t xml:space="preserve">, fechada el </w:t>
      </w:r>
      <w:r w:rsidR="00722BF4">
        <w:t>1</w:t>
      </w:r>
      <w:r w:rsidR="009362DE">
        <w:t>º</w:t>
      </w:r>
      <w:r>
        <w:t xml:space="preserve"> d</w:t>
      </w:r>
      <w:r w:rsidR="00E05F24">
        <w:t>e abril de 2019</w:t>
      </w:r>
      <w:r w:rsidR="00722BF4">
        <w:t>, figura a folios 32-35</w:t>
      </w:r>
      <w:r>
        <w:t xml:space="preserve"> </w:t>
      </w:r>
      <w:r w:rsidR="00636FE1">
        <w:t xml:space="preserve">ibídem. </w:t>
      </w:r>
    </w:p>
  </w:footnote>
  <w:footnote w:id="11">
    <w:p w14:paraId="5EFC00C5" w14:textId="342902F2" w:rsidR="00644F0E" w:rsidRPr="00644F0E" w:rsidRDefault="00644F0E" w:rsidP="00636FE1">
      <w:pPr>
        <w:pStyle w:val="Textonotapie"/>
        <w:jc w:val="both"/>
        <w:rPr>
          <w:lang w:val="es-CO"/>
        </w:rPr>
      </w:pPr>
      <w:r>
        <w:rPr>
          <w:rStyle w:val="Refdenotaalpie"/>
        </w:rPr>
        <w:footnoteRef/>
      </w:r>
      <w:r>
        <w:t xml:space="preserve"> </w:t>
      </w:r>
      <w:r w:rsidR="00E77868">
        <w:t>Folio</w:t>
      </w:r>
      <w:r w:rsidR="002B64E2">
        <w:t>s</w:t>
      </w:r>
      <w:r w:rsidR="001A488A">
        <w:t xml:space="preserve"> 52-57</w:t>
      </w:r>
      <w:r w:rsidR="00E77868">
        <w:t xml:space="preserve"> ibídem. </w:t>
      </w:r>
    </w:p>
  </w:footnote>
  <w:footnote w:id="12">
    <w:p w14:paraId="15075A15" w14:textId="572C96B8" w:rsidR="00681E24" w:rsidRPr="00E6604F" w:rsidRDefault="00681E24" w:rsidP="00636FE1">
      <w:pPr>
        <w:pStyle w:val="Textonotapie"/>
        <w:jc w:val="both"/>
      </w:pPr>
      <w:r>
        <w:rPr>
          <w:rStyle w:val="Refdenotaalpie"/>
        </w:rPr>
        <w:footnoteRef/>
      </w:r>
      <w:r w:rsidR="001A488A">
        <w:t xml:space="preserve"> Folios 98-101</w:t>
      </w:r>
      <w:r>
        <w:t xml:space="preserve"> ib</w:t>
      </w:r>
      <w:r w:rsidR="00C216D9">
        <w:t>ídem</w:t>
      </w:r>
      <w:r>
        <w:t>.</w:t>
      </w:r>
    </w:p>
  </w:footnote>
  <w:footnote w:id="13">
    <w:p w14:paraId="72FD01E0" w14:textId="14712942" w:rsidR="004C5F86" w:rsidRPr="00B82CC5" w:rsidRDefault="004C5F86" w:rsidP="00CC1466">
      <w:pPr>
        <w:pStyle w:val="Textonotapie"/>
        <w:jc w:val="both"/>
        <w:rPr>
          <w:i/>
          <w:lang w:val="es-CO"/>
        </w:rPr>
      </w:pPr>
      <w:r w:rsidRPr="00B82CC5">
        <w:rPr>
          <w:rStyle w:val="Refdenotaalpie"/>
        </w:rPr>
        <w:footnoteRef/>
      </w:r>
      <w:r w:rsidRPr="00B82CC5">
        <w:t xml:space="preserve"> </w:t>
      </w:r>
      <w:r w:rsidR="00CC1466" w:rsidRPr="00B82CC5">
        <w:rPr>
          <w:lang w:val="es-CO"/>
        </w:rPr>
        <w:t xml:space="preserve">En particular, el Juzgado Segundo Laboral del Circuito de Bucaramanga ordenó: </w:t>
      </w:r>
      <w:r w:rsidR="00CC1466" w:rsidRPr="00B82CC5">
        <w:rPr>
          <w:i/>
          <w:lang w:val="es-CO"/>
        </w:rPr>
        <w:t xml:space="preserve">“a la demandada COLPENSIONES, a que reconozca de forma transitoria la pensión de sustitución pensional en un 50% al accionante NELSON ENRIQUE MANTILLA CHAPARRO, por su condición especial de vulnerabilidad y en 50% a DAMARIS DEL CAREMN GARCÍA VILLAMIZAR, hasta tanto se acuda a la Jurisdicción Ordinaria Laboral y se desate definitivamente la controversia existente con ocasión del fallecimiento de JAIRO ENRIQUE MANTILLA SAAVEDRA”. </w:t>
      </w:r>
    </w:p>
  </w:footnote>
  <w:footnote w:id="14">
    <w:p w14:paraId="7EE868C8" w14:textId="201AE2BA" w:rsidR="00F64171" w:rsidRPr="00003675" w:rsidRDefault="00F64171">
      <w:pPr>
        <w:pStyle w:val="Textonotapie"/>
        <w:rPr>
          <w:lang w:val="es-CO"/>
        </w:rPr>
      </w:pPr>
      <w:r w:rsidRPr="00B82CC5">
        <w:rPr>
          <w:rStyle w:val="Refdenotaalpie"/>
        </w:rPr>
        <w:footnoteRef/>
      </w:r>
      <w:r w:rsidRPr="00B82CC5">
        <w:t xml:space="preserve"> </w:t>
      </w:r>
      <w:r w:rsidRPr="00B82CC5">
        <w:rPr>
          <w:lang w:val="es-CO"/>
        </w:rPr>
        <w:t>Folios 113 y 123 ibídem.</w:t>
      </w:r>
      <w:r w:rsidRPr="00003675">
        <w:rPr>
          <w:lang w:val="es-CO"/>
        </w:rPr>
        <w:t xml:space="preserve"> </w:t>
      </w:r>
    </w:p>
  </w:footnote>
  <w:footnote w:id="15">
    <w:p w14:paraId="28AF18FD" w14:textId="0F011DE0" w:rsidR="00681E24" w:rsidRPr="001151D0" w:rsidRDefault="00681E24" w:rsidP="00243A7A">
      <w:pPr>
        <w:pStyle w:val="Textonotapie"/>
        <w:jc w:val="both"/>
      </w:pPr>
      <w:r w:rsidRPr="001151D0">
        <w:rPr>
          <w:rStyle w:val="Refdenotaalpie"/>
        </w:rPr>
        <w:footnoteRef/>
      </w:r>
      <w:r w:rsidRPr="001151D0">
        <w:t xml:space="preserve"> Folios</w:t>
      </w:r>
      <w:r w:rsidR="00003675">
        <w:t xml:space="preserve"> 146-151</w:t>
      </w:r>
      <w:r w:rsidRPr="001151D0">
        <w:t xml:space="preserve"> </w:t>
      </w:r>
      <w:r w:rsidR="0019084E" w:rsidRPr="001151D0">
        <w:t>ib</w:t>
      </w:r>
      <w:r w:rsidR="00865C54">
        <w:t>ídem</w:t>
      </w:r>
      <w:r w:rsidR="0019084E" w:rsidRPr="001151D0">
        <w:t xml:space="preserve">. </w:t>
      </w:r>
    </w:p>
  </w:footnote>
  <w:footnote w:id="16">
    <w:p w14:paraId="5FBED467" w14:textId="1AEDFBDB" w:rsidR="00003675" w:rsidRPr="00003675" w:rsidRDefault="00003675" w:rsidP="009362DE">
      <w:pPr>
        <w:pStyle w:val="Textonotapie"/>
        <w:jc w:val="both"/>
        <w:rPr>
          <w:lang w:val="es-CO"/>
        </w:rPr>
      </w:pPr>
      <w:r>
        <w:rPr>
          <w:rStyle w:val="Refdenotaalpie"/>
        </w:rPr>
        <w:footnoteRef/>
      </w:r>
      <w:r>
        <w:t xml:space="preserve"> </w:t>
      </w:r>
      <w:r>
        <w:rPr>
          <w:lang w:val="es-CO"/>
        </w:rPr>
        <w:t xml:space="preserve">Folio </w:t>
      </w:r>
      <w:r w:rsidR="009362DE">
        <w:rPr>
          <w:lang w:val="es-CO"/>
        </w:rPr>
        <w:t xml:space="preserve">150 ibídem. </w:t>
      </w:r>
    </w:p>
  </w:footnote>
  <w:footnote w:id="17">
    <w:p w14:paraId="659E39D3" w14:textId="77777777" w:rsidR="009362DE" w:rsidRPr="00003675" w:rsidRDefault="00E57E5E" w:rsidP="009362DE">
      <w:pPr>
        <w:pStyle w:val="Textonotapie"/>
        <w:jc w:val="both"/>
        <w:rPr>
          <w:lang w:val="es-CO"/>
        </w:rPr>
      </w:pPr>
      <w:r>
        <w:rPr>
          <w:rStyle w:val="Refdenotaalpie"/>
        </w:rPr>
        <w:footnoteRef/>
      </w:r>
      <w:r>
        <w:t xml:space="preserve"> </w:t>
      </w:r>
      <w:r w:rsidR="009362DE">
        <w:rPr>
          <w:lang w:val="es-CO"/>
        </w:rPr>
        <w:t xml:space="preserve">Folio 1. Cuaderno Corte. </w:t>
      </w:r>
    </w:p>
    <w:p w14:paraId="2922598D" w14:textId="382FC0DD" w:rsidR="00E57E5E" w:rsidRPr="00E57E5E" w:rsidRDefault="00E57E5E" w:rsidP="009362DE">
      <w:pPr>
        <w:pStyle w:val="Textonotapie"/>
        <w:rPr>
          <w:lang w:val="es-CO"/>
        </w:rPr>
      </w:pPr>
    </w:p>
  </w:footnote>
  <w:footnote w:id="18">
    <w:p w14:paraId="605E4E3E" w14:textId="77777777" w:rsidR="00137EF9" w:rsidRPr="001450CD" w:rsidRDefault="00137EF9" w:rsidP="00137EF9">
      <w:pPr>
        <w:jc w:val="both"/>
        <w:rPr>
          <w:sz w:val="22"/>
        </w:rPr>
      </w:pPr>
      <w:r w:rsidRPr="00D55EF1">
        <w:rPr>
          <w:sz w:val="22"/>
          <w:vertAlign w:val="superscript"/>
        </w:rPr>
        <w:footnoteRef/>
      </w:r>
      <w:r>
        <w:rPr>
          <w:sz w:val="22"/>
        </w:rPr>
        <w:t xml:space="preserve"> Decreto 2591 de 1991: </w:t>
      </w:r>
      <w:r w:rsidRPr="001450CD">
        <w:rPr>
          <w:i/>
          <w:sz w:val="22"/>
        </w:rPr>
        <w:t>“Artículo 10. Legitimidad e interés. La acción de tutela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podrán ejercerla el Defensor del Pueblo y los personeros municipales.”</w:t>
      </w:r>
    </w:p>
  </w:footnote>
  <w:footnote w:id="19">
    <w:p w14:paraId="1CEC7C8A" w14:textId="0F4C8403" w:rsidR="00137EF9" w:rsidRPr="007442F3" w:rsidRDefault="00137EF9" w:rsidP="00D0029B">
      <w:pPr>
        <w:pStyle w:val="Textonotapie"/>
        <w:jc w:val="both"/>
      </w:pPr>
      <w:r w:rsidRPr="007442F3">
        <w:rPr>
          <w:rStyle w:val="Refdenotaalpie"/>
        </w:rPr>
        <w:footnoteRef/>
      </w:r>
      <w:r w:rsidRPr="007442F3">
        <w:t xml:space="preserve"> Sentencia T-072 de 2019, M.P. Luis Guillermo Guerrero Pérez. </w:t>
      </w:r>
    </w:p>
  </w:footnote>
  <w:footnote w:id="20">
    <w:p w14:paraId="1BDF632F" w14:textId="150892C6" w:rsidR="00D0029B" w:rsidRPr="00D0029B" w:rsidRDefault="00D0029B">
      <w:pPr>
        <w:pStyle w:val="Textonotapie"/>
        <w:rPr>
          <w:lang w:val="es-CO"/>
        </w:rPr>
      </w:pPr>
      <w:r w:rsidRPr="007442F3">
        <w:rPr>
          <w:rStyle w:val="Refdenotaalpie"/>
        </w:rPr>
        <w:footnoteRef/>
      </w:r>
      <w:r w:rsidRPr="007442F3">
        <w:t xml:space="preserve"> </w:t>
      </w:r>
      <w:r w:rsidR="00FF7D13" w:rsidRPr="007442F3">
        <w:rPr>
          <w:lang w:val="es-CO"/>
        </w:rPr>
        <w:t xml:space="preserve">Sentencia T-334 de 2019, M.P. Cristina Pardo </w:t>
      </w:r>
      <w:proofErr w:type="spellStart"/>
      <w:r w:rsidR="007442F3" w:rsidRPr="007442F3">
        <w:rPr>
          <w:lang w:val="es-CO"/>
        </w:rPr>
        <w:t>Schlesinger</w:t>
      </w:r>
      <w:proofErr w:type="spellEnd"/>
      <w:r w:rsidR="007442F3" w:rsidRPr="007442F3">
        <w:rPr>
          <w:lang w:val="es-CO"/>
        </w:rPr>
        <w:t xml:space="preserve">. </w:t>
      </w:r>
    </w:p>
  </w:footnote>
  <w:footnote w:id="21">
    <w:p w14:paraId="49FCB590" w14:textId="533DFBCB" w:rsidR="00D0029B" w:rsidRPr="00D0029B" w:rsidRDefault="00D0029B" w:rsidP="00D0029B">
      <w:pPr>
        <w:pStyle w:val="Textonotapie"/>
        <w:jc w:val="both"/>
        <w:rPr>
          <w:lang w:val="es-CO"/>
        </w:rPr>
      </w:pPr>
      <w:r>
        <w:rPr>
          <w:rStyle w:val="Refdenotaalpie"/>
        </w:rPr>
        <w:footnoteRef/>
      </w:r>
      <w:r>
        <w:t xml:space="preserve"> </w:t>
      </w:r>
      <w:r>
        <w:rPr>
          <w:lang w:val="es-CO"/>
        </w:rPr>
        <w:t xml:space="preserve">M.P. José Fernando Reyes Cuartas. </w:t>
      </w:r>
    </w:p>
  </w:footnote>
  <w:footnote w:id="22">
    <w:p w14:paraId="37726FB5" w14:textId="245BB4A0" w:rsidR="00137EF9" w:rsidRPr="00F650FA" w:rsidRDefault="00137EF9" w:rsidP="00D0029B">
      <w:pPr>
        <w:pStyle w:val="Textonotapie"/>
        <w:jc w:val="both"/>
      </w:pPr>
      <w:r>
        <w:rPr>
          <w:rStyle w:val="Refdenotaalpie"/>
        </w:rPr>
        <w:footnoteRef/>
      </w:r>
      <w:r>
        <w:t xml:space="preserve"> En </w:t>
      </w:r>
      <w:r w:rsidR="007442F3">
        <w:t>ese fallo</w:t>
      </w:r>
      <w:r>
        <w:t xml:space="preserve">, </w:t>
      </w:r>
      <w:r w:rsidR="007442F3">
        <w:t>esta Corporación indicó</w:t>
      </w:r>
      <w:r>
        <w:t xml:space="preserve"> que para el ejercicio de la agencia oficiosa </w:t>
      </w:r>
      <w:r w:rsidR="007442F3">
        <w:t xml:space="preserve">se deben cumplir </w:t>
      </w:r>
      <w:r>
        <w:t xml:space="preserve">los siguientes requisitos: </w:t>
      </w:r>
      <w:r w:rsidRPr="00F650FA">
        <w:rPr>
          <w:i/>
        </w:rPr>
        <w:t>“(i) que el agente manifieste expresamente que actúa en nombre de otro; (ii) que se indique en el escrito de tutela o que se pueda inferir de él que el titular de los derechos fundamentales no está en condiciones físicas o mentales de promover su propia defensa (sin que esto implique una relación formal entre el agente y el titular); (iii) que el sujeto o los sujetos agenciados se encuentren plenamente identificados y; (iv) que haya una ratificación oportuna mediante actos positivos e inequívocos del agenciado en relación con los hechos y las pretensiones consignadas en la tutela”</w:t>
      </w:r>
      <w:r>
        <w:t xml:space="preserve">. (Corte Constitucional, Sentencia T-152 de 2019, M.P. José Fernando Reyes Cuartas) </w:t>
      </w:r>
    </w:p>
  </w:footnote>
  <w:footnote w:id="23">
    <w:p w14:paraId="5648A269" w14:textId="3C09D382" w:rsidR="007E405A" w:rsidRDefault="007E405A">
      <w:pPr>
        <w:pStyle w:val="Textonotapie"/>
      </w:pPr>
      <w:r>
        <w:rPr>
          <w:rStyle w:val="Refdenotaalpie"/>
        </w:rPr>
        <w:footnoteRef/>
      </w:r>
      <w:r>
        <w:t xml:space="preserve"> Folio 9. </w:t>
      </w:r>
      <w:r w:rsidRPr="006268E2">
        <w:t>Cuaderno 1.</w:t>
      </w:r>
    </w:p>
  </w:footnote>
  <w:footnote w:id="24">
    <w:p w14:paraId="2912DDF3" w14:textId="54060F77" w:rsidR="00003A04" w:rsidRDefault="00003A04" w:rsidP="00AF3F38">
      <w:pPr>
        <w:pStyle w:val="Textonotapie"/>
        <w:jc w:val="both"/>
      </w:pPr>
      <w:r w:rsidRPr="00357307">
        <w:rPr>
          <w:rStyle w:val="Refdenotaalpie"/>
        </w:rPr>
        <w:footnoteRef/>
      </w:r>
      <w:r w:rsidRPr="00357307">
        <w:t xml:space="preserve"> Sentencia. </w:t>
      </w:r>
      <w:r w:rsidRPr="00357307">
        <w:rPr>
          <w:shd w:val="clear" w:color="auto" w:fill="FFFFFF"/>
        </w:rPr>
        <w:t>T-373 de 2015</w:t>
      </w:r>
      <w:r w:rsidR="008153D2">
        <w:rPr>
          <w:shd w:val="clear" w:color="auto" w:fill="FFFFFF"/>
        </w:rPr>
        <w:t>,</w:t>
      </w:r>
      <w:r w:rsidRPr="00357307">
        <w:rPr>
          <w:shd w:val="clear" w:color="auto" w:fill="FFFFFF"/>
        </w:rPr>
        <w:t xml:space="preserve"> M.P. Gloria Stella Ortiz Delgado.</w:t>
      </w:r>
    </w:p>
  </w:footnote>
  <w:footnote w:id="25">
    <w:p w14:paraId="3B4FC631" w14:textId="77777777" w:rsidR="00AF3F38" w:rsidRDefault="00AF3F38" w:rsidP="00AF3F38">
      <w:pPr>
        <w:pStyle w:val="Textonotapie"/>
        <w:ind w:right="51"/>
        <w:jc w:val="both"/>
      </w:pPr>
      <w:r w:rsidRPr="00F31A24">
        <w:rPr>
          <w:vertAlign w:val="superscript"/>
        </w:rPr>
        <w:footnoteRef/>
      </w:r>
      <w:r w:rsidRPr="00F31A24">
        <w:t xml:space="preserve"> Decreto número 2011 del 28 de septiembre de 2012 por el cual se determina y reglamenta la entrada en operación de la Administradora Colombiana de Pensiones- COLPENSIONES y se dictan otras disposiciones.</w:t>
      </w:r>
    </w:p>
  </w:footnote>
  <w:footnote w:id="26">
    <w:p w14:paraId="594A2920" w14:textId="77777777" w:rsidR="00003A04" w:rsidRDefault="00003A04" w:rsidP="00003A04">
      <w:pPr>
        <w:pStyle w:val="Textonotapie"/>
        <w:jc w:val="both"/>
      </w:pPr>
      <w:r w:rsidRPr="00083E8D">
        <w:rPr>
          <w:rStyle w:val="Refdenotaalpie"/>
        </w:rPr>
        <w:footnoteRef/>
      </w:r>
      <w:r w:rsidRPr="00083E8D">
        <w:rPr>
          <w:vertAlign w:val="superscript"/>
        </w:rPr>
        <w:t xml:space="preserve"> </w:t>
      </w:r>
      <w:r w:rsidRPr="00083E8D">
        <w:t xml:space="preserve">Decreto 2591 de 1991. </w:t>
      </w:r>
      <w:r w:rsidRPr="003D492E">
        <w:rPr>
          <w:i/>
        </w:rPr>
        <w:t>Artículo 5. Procedencia de la acción de tutela. La acción de tutela procede contra toda acción u omisión de las autoridades públicas, que haya violado, viole o amenace violar cualquiera de los derechos de que trata el artículo 2º de esta ley.</w:t>
      </w:r>
    </w:p>
  </w:footnote>
  <w:footnote w:id="27">
    <w:p w14:paraId="7522316A" w14:textId="4FAA4AC8" w:rsidR="004D0B57" w:rsidRDefault="004D0B57" w:rsidP="00C56D4F">
      <w:pPr>
        <w:pStyle w:val="Textonotapie"/>
        <w:jc w:val="both"/>
      </w:pPr>
      <w:r w:rsidRPr="00357307">
        <w:rPr>
          <w:rStyle w:val="Refdenotaalpie"/>
        </w:rPr>
        <w:footnoteRef/>
      </w:r>
      <w:r w:rsidRPr="00357307">
        <w:rPr>
          <w:vertAlign w:val="superscript"/>
        </w:rPr>
        <w:t xml:space="preserve"> </w:t>
      </w:r>
      <w:r>
        <w:t>Sentencia T-373 de 2015,</w:t>
      </w:r>
      <w:r w:rsidRPr="00357307">
        <w:t xml:space="preserve"> M.</w:t>
      </w:r>
      <w:r>
        <w:t>P. Gloria Stella Ortiz Delgado.</w:t>
      </w:r>
    </w:p>
  </w:footnote>
  <w:footnote w:id="28">
    <w:p w14:paraId="3BCE970F" w14:textId="160C71FB" w:rsidR="004D0B57" w:rsidRDefault="004D0B57" w:rsidP="00C56D4F">
      <w:pPr>
        <w:pStyle w:val="Textonotapie"/>
        <w:jc w:val="both"/>
      </w:pPr>
      <w:r w:rsidRPr="00357307">
        <w:rPr>
          <w:rStyle w:val="Refdenotaalpie"/>
        </w:rPr>
        <w:footnoteRef/>
      </w:r>
      <w:r w:rsidRPr="00357307">
        <w:rPr>
          <w:vertAlign w:val="superscript"/>
        </w:rPr>
        <w:t xml:space="preserve"> </w:t>
      </w:r>
      <w:r w:rsidRPr="00357307">
        <w:t>Sentencia T-662 d</w:t>
      </w:r>
      <w:r w:rsidR="007F09A5">
        <w:t>e 2016,</w:t>
      </w:r>
      <w:r w:rsidRPr="00357307">
        <w:t xml:space="preserve"> M.P. Gloria Stella Ortiz Delgado.</w:t>
      </w:r>
    </w:p>
  </w:footnote>
  <w:footnote w:id="29">
    <w:p w14:paraId="4517F270" w14:textId="614FD92C" w:rsidR="00C56D4F" w:rsidRDefault="00C56D4F" w:rsidP="00C56D4F">
      <w:pPr>
        <w:pStyle w:val="Textonotapie"/>
        <w:jc w:val="both"/>
      </w:pPr>
      <w:r>
        <w:rPr>
          <w:rStyle w:val="Refdenotaalpie"/>
        </w:rPr>
        <w:footnoteRef/>
      </w:r>
      <w:r>
        <w:t xml:space="preserve"> </w:t>
      </w:r>
      <w:r w:rsidRPr="00E22E70">
        <w:rPr>
          <w:shd w:val="clear" w:color="auto" w:fill="FFFFFF"/>
        </w:rPr>
        <w:t>Sentencias T-789 de 2003, M.P. Manuel José Cepeda Espinosa; T-456 de 2004</w:t>
      </w:r>
      <w:r>
        <w:rPr>
          <w:shd w:val="clear" w:color="auto" w:fill="FFFFFF"/>
        </w:rPr>
        <w:t>,</w:t>
      </w:r>
      <w:r w:rsidRPr="00E22E70">
        <w:rPr>
          <w:shd w:val="clear" w:color="auto" w:fill="FFFFFF"/>
        </w:rPr>
        <w:t xml:space="preserve"> M.P. Jaime Araujo Rentería y T-328 de 2011, M.P. Jorge Ignacio </w:t>
      </w:r>
      <w:proofErr w:type="spellStart"/>
      <w:r w:rsidRPr="00E22E70">
        <w:rPr>
          <w:shd w:val="clear" w:color="auto" w:fill="FFFFFF"/>
        </w:rPr>
        <w:t>Pretelt</w:t>
      </w:r>
      <w:proofErr w:type="spellEnd"/>
      <w:r w:rsidRPr="00E22E70">
        <w:rPr>
          <w:shd w:val="clear" w:color="auto" w:fill="FFFFFF"/>
        </w:rPr>
        <w:t xml:space="preserve"> </w:t>
      </w:r>
      <w:proofErr w:type="spellStart"/>
      <w:r w:rsidRPr="00E22E70">
        <w:rPr>
          <w:shd w:val="clear" w:color="auto" w:fill="FFFFFF"/>
        </w:rPr>
        <w:t>Chaljub</w:t>
      </w:r>
      <w:proofErr w:type="spellEnd"/>
      <w:r w:rsidRPr="00E22E70">
        <w:rPr>
          <w:shd w:val="clear" w:color="auto" w:fill="FFFFFF"/>
        </w:rPr>
        <w:t>, entre otras.</w:t>
      </w:r>
    </w:p>
  </w:footnote>
  <w:footnote w:id="30">
    <w:p w14:paraId="52C62B05" w14:textId="77777777" w:rsidR="00EB48D7" w:rsidRPr="00AB2CF5" w:rsidRDefault="00EB48D7" w:rsidP="00536ED3">
      <w:pPr>
        <w:pStyle w:val="Textonotapie"/>
        <w:jc w:val="both"/>
      </w:pPr>
      <w:r>
        <w:rPr>
          <w:rStyle w:val="Refdenotaalpie"/>
        </w:rPr>
        <w:footnoteRef/>
      </w:r>
      <w:r>
        <w:t xml:space="preserve"> Corte Constitucional, Sentencia T-273 de 2018, M.P. Antonio José Lizarazo Ocampo. </w:t>
      </w:r>
    </w:p>
  </w:footnote>
  <w:footnote w:id="31">
    <w:p w14:paraId="54BD34F4" w14:textId="77777777" w:rsidR="00D802CA" w:rsidRPr="0004389B" w:rsidRDefault="00D802CA" w:rsidP="009E6BAF">
      <w:pPr>
        <w:pStyle w:val="Textonotapie"/>
        <w:jc w:val="both"/>
      </w:pPr>
      <w:r>
        <w:rPr>
          <w:rStyle w:val="Refdenotaalpie"/>
        </w:rPr>
        <w:footnoteRef/>
      </w:r>
      <w:r>
        <w:t xml:space="preserve"> Ley 100 de 1993, </w:t>
      </w:r>
      <w:r w:rsidRPr="0004389B">
        <w:rPr>
          <w:i/>
        </w:rPr>
        <w:t>“Por la cual se crea el sistema de seguridad social integral y se dictan otras disposiciones”</w:t>
      </w:r>
      <w:r>
        <w:t xml:space="preserve">, artículo 38. </w:t>
      </w:r>
    </w:p>
  </w:footnote>
  <w:footnote w:id="32">
    <w:p w14:paraId="64726016" w14:textId="77777777" w:rsidR="00D802CA" w:rsidRPr="001132E9" w:rsidRDefault="00D802CA" w:rsidP="00182A50">
      <w:pPr>
        <w:pStyle w:val="Textonotapie"/>
        <w:jc w:val="both"/>
      </w:pPr>
      <w:r>
        <w:rPr>
          <w:rStyle w:val="Refdenotaalpie"/>
        </w:rPr>
        <w:footnoteRef/>
      </w:r>
      <w:r>
        <w:t xml:space="preserve"> Corte Constitucional, Sentencia T-281 de 2016, M.P. María Victoria Calle Correa.</w:t>
      </w:r>
    </w:p>
  </w:footnote>
  <w:footnote w:id="33">
    <w:p w14:paraId="1D542E81" w14:textId="77777777" w:rsidR="00082382" w:rsidRDefault="00082382" w:rsidP="00082382">
      <w:pPr>
        <w:pStyle w:val="Textonotapie"/>
      </w:pPr>
      <w:r>
        <w:rPr>
          <w:rStyle w:val="Refdenotaalpie"/>
        </w:rPr>
        <w:footnoteRef/>
      </w:r>
      <w:r>
        <w:t xml:space="preserve"> Cfr. Sentencias T-334 de 2019,</w:t>
      </w:r>
      <w:r w:rsidRPr="0023578B">
        <w:t xml:space="preserve"> M.P. </w:t>
      </w:r>
      <w:r w:rsidRPr="007442F3">
        <w:rPr>
          <w:lang w:val="es-CO"/>
        </w:rPr>
        <w:t xml:space="preserve">Cristina Pardo </w:t>
      </w:r>
      <w:proofErr w:type="spellStart"/>
      <w:r w:rsidRPr="007442F3">
        <w:rPr>
          <w:lang w:val="es-CO"/>
        </w:rPr>
        <w:t>Schlesinger</w:t>
      </w:r>
      <w:proofErr w:type="spellEnd"/>
      <w:r w:rsidRPr="007442F3">
        <w:rPr>
          <w:lang w:val="es-CO"/>
        </w:rPr>
        <w:t>.</w:t>
      </w:r>
    </w:p>
    <w:p w14:paraId="0C46A54E" w14:textId="22B88F0A" w:rsidR="00082382" w:rsidRDefault="00082382">
      <w:pPr>
        <w:pStyle w:val="Textonotapie"/>
      </w:pPr>
    </w:p>
  </w:footnote>
  <w:footnote w:id="34">
    <w:p w14:paraId="3488386B" w14:textId="34485771" w:rsidR="00D802CA" w:rsidRPr="00ED1637" w:rsidRDefault="00D802CA" w:rsidP="00D802CA">
      <w:pPr>
        <w:pStyle w:val="Textonotapie"/>
      </w:pPr>
      <w:r>
        <w:rPr>
          <w:rStyle w:val="Refdenotaalpie"/>
        </w:rPr>
        <w:footnoteRef/>
      </w:r>
      <w:r>
        <w:t xml:space="preserve"> Sentencia T-044 de 2018, M.P. Gloria Stella Ortiz Delgado.  </w:t>
      </w:r>
    </w:p>
  </w:footnote>
  <w:footnote w:id="35">
    <w:p w14:paraId="2456435E" w14:textId="77777777" w:rsidR="00D802CA" w:rsidRPr="003D4A2D" w:rsidRDefault="00D802CA" w:rsidP="00182A50">
      <w:pPr>
        <w:pStyle w:val="Textonotapie"/>
        <w:jc w:val="both"/>
      </w:pPr>
      <w:r>
        <w:rPr>
          <w:rStyle w:val="Refdenotaalpie"/>
        </w:rPr>
        <w:footnoteRef/>
      </w:r>
      <w:r>
        <w:t xml:space="preserve"> Decreto 1352 de 2013, </w:t>
      </w:r>
      <w:r w:rsidRPr="00FF698B">
        <w:rPr>
          <w:i/>
        </w:rPr>
        <w:t>“Por el cual se reglamenta la organización y funcionamiento de las Juntas de Calificación de Invalidez, y se dictan otras disposiciones”</w:t>
      </w:r>
      <w:r>
        <w:t xml:space="preserve">, artículo 55: </w:t>
      </w:r>
      <w:r w:rsidRPr="005804C4">
        <w:rPr>
          <w:i/>
        </w:rPr>
        <w:t>“La revisión de la calificación de incapacidad permanente parcial o de la invalidez requiere de la existencia de una calificación o dictamen previo que se encuentre en firme, copia del cual debe reposar en el expediente. La Junta de Calificación de Invalidez en el proceso de revisión de la calificación de la pérdida de capacidad laboral, sólo puede evaluar el grado porcentual de pérdida de capacidad laboral sin que le sea posible pronunciarse sobre el origen o fecha de estructuración salvo las excepciones del presente artículo. Para tal efecto, se tendrá en cuenta el manual o la tabla de calificación vigente en el momento de la calificación o dictamen que le otorgó el derecho. 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 la persona objeto de revisión o persona interesada podrá llegar directamente a la junta solo si pasados 30 días hábiles de la solicitud de revisión de la calificación en primera oportunidad esta no ha sido emitida. En los Sistemas Generales de Riesgos Laborales y Pensiones, la revisión por parte de las Juntas será procedente a solicitud de la correspondiente Administradora de Riesgos Laborales o Administradora del Sistema General de Pensiones cada tres (3) años, aportando las pruebas que permitan demostrar cambios en el estado de salud y a solicitud del pensionado en cualquier tiempo. Copia de todo lo actuado deberá reposar en el expediente y se hará constar en la respectiva acta y en el nuevo dictamen. (…)”</w:t>
      </w:r>
    </w:p>
  </w:footnote>
  <w:footnote w:id="36">
    <w:p w14:paraId="5BFD9088" w14:textId="77777777" w:rsidR="00C608E2" w:rsidRPr="005D2A26" w:rsidRDefault="00C608E2" w:rsidP="00843FDB">
      <w:pPr>
        <w:pStyle w:val="Textonotapie"/>
        <w:jc w:val="both"/>
      </w:pPr>
      <w:r>
        <w:rPr>
          <w:rStyle w:val="Refdenotaalpie"/>
        </w:rPr>
        <w:footnoteRef/>
      </w:r>
      <w:r>
        <w:t xml:space="preserve"> </w:t>
      </w:r>
      <w:r w:rsidRPr="003B0EE0">
        <w:t xml:space="preserve">Ley 100 de 1993, </w:t>
      </w:r>
      <w:r w:rsidRPr="003B0EE0">
        <w:rPr>
          <w:i/>
        </w:rPr>
        <w:t>“Por la cual se crea el sistema de seguridad social integral y se dictan otras disposiciones”</w:t>
      </w:r>
      <w:r>
        <w:t xml:space="preserve">, artículo 46: </w:t>
      </w:r>
      <w:r w:rsidRPr="005D2A26">
        <w:rPr>
          <w:i/>
        </w:rPr>
        <w:t>“Requisitos para obtener la Pensión de Sobrevivientes. Tendrán derecho a la pensión de sobrevivientes: 1. Los miembros del grupo familiar del pensionado por vejez, o invalidez por riesgo común, que fallezca (…)”</w:t>
      </w:r>
      <w:r>
        <w:t>.</w:t>
      </w:r>
    </w:p>
  </w:footnote>
  <w:footnote w:id="37">
    <w:p w14:paraId="299E9091" w14:textId="77777777" w:rsidR="00C608E2" w:rsidRPr="001D40B4" w:rsidRDefault="00C608E2" w:rsidP="00843FDB">
      <w:pPr>
        <w:pStyle w:val="Textonotapie"/>
        <w:jc w:val="both"/>
      </w:pPr>
      <w:r w:rsidRPr="003B0EE0">
        <w:rPr>
          <w:rStyle w:val="Refdenotaalpie"/>
        </w:rPr>
        <w:footnoteRef/>
      </w:r>
      <w:r w:rsidRPr="003B0EE0">
        <w:t xml:space="preserve"> Ley 100 de 1993, </w:t>
      </w:r>
      <w:r w:rsidRPr="003B0EE0">
        <w:rPr>
          <w:i/>
        </w:rPr>
        <w:t>“Por la cual se crea el sistema de seguridad social integral y se dictan otras disposiciones”</w:t>
      </w:r>
      <w:r w:rsidRPr="003B0EE0">
        <w:t xml:space="preserve">, artículo 47, modificado por la Ley 797 de 2003: </w:t>
      </w:r>
      <w:r w:rsidRPr="003B0EE0">
        <w:rPr>
          <w:i/>
        </w:rPr>
        <w:t>“Artículo 47. Beneficiarios de la Pensión de Sobrevivientes. Son beneficiarios de la pensión de sobrevivientes: (…) b) Los hijos menores de 18 años; los hijos mayores de 18 años y hasta los 25 años, incapacitados para trabajar por razón de sus estudios y si dependían económicamente del causante al momento de su muerte; y, los hijos inválidos si dependían económicamente del causante, mientras subsistan las condiciones de invalidez (…)</w:t>
      </w:r>
      <w:r w:rsidRPr="001D40B4">
        <w:rPr>
          <w:i/>
        </w:rPr>
        <w:t>.</w:t>
      </w:r>
      <w:r>
        <w:t xml:space="preserve">” </w:t>
      </w:r>
    </w:p>
  </w:footnote>
  <w:footnote w:id="38">
    <w:p w14:paraId="52A0747D" w14:textId="136C0136" w:rsidR="009D28EA" w:rsidRDefault="009D28EA">
      <w:pPr>
        <w:pStyle w:val="Textonotapie"/>
      </w:pPr>
      <w:r>
        <w:rPr>
          <w:rStyle w:val="Refdenotaalpie"/>
        </w:rPr>
        <w:footnoteRef/>
      </w:r>
      <w:r>
        <w:t xml:space="preserve"> Al respecto ver Sentencia T-373 de 2015, M.P. Gloria Stella Ortiz Delgado. </w:t>
      </w:r>
    </w:p>
  </w:footnote>
  <w:footnote w:id="39">
    <w:p w14:paraId="26266A3B" w14:textId="77777777" w:rsidR="00C608E2" w:rsidRPr="001255C5" w:rsidRDefault="00C608E2" w:rsidP="00C608E2">
      <w:pPr>
        <w:pStyle w:val="Textonotapie"/>
      </w:pPr>
      <w:r>
        <w:rPr>
          <w:rStyle w:val="Refdenotaalpie"/>
        </w:rPr>
        <w:footnoteRef/>
      </w:r>
      <w:r>
        <w:t xml:space="preserve"> Ley 100 de 1993, artículo 44. </w:t>
      </w:r>
    </w:p>
  </w:footnote>
  <w:footnote w:id="40">
    <w:p w14:paraId="4AC1461B" w14:textId="08856875" w:rsidR="00C77330" w:rsidRPr="008F20BB" w:rsidRDefault="00C77330" w:rsidP="00C77330">
      <w:pPr>
        <w:pStyle w:val="Textonotapie"/>
        <w:jc w:val="both"/>
      </w:pPr>
      <w:r w:rsidRPr="00C77330">
        <w:rPr>
          <w:rStyle w:val="Refdenotaalpie"/>
        </w:rPr>
        <w:footnoteRef/>
      </w:r>
      <w:r w:rsidRPr="00C77330">
        <w:t xml:space="preserve"> </w:t>
      </w:r>
      <w:r>
        <w:rPr>
          <w:bCs/>
          <w:i/>
        </w:rPr>
        <w:t>“</w:t>
      </w:r>
      <w:r w:rsidRPr="00C77330">
        <w:rPr>
          <w:bCs/>
          <w:i/>
        </w:rPr>
        <w:t>Por medio de la cual se establece el régimen para el ejercicio de la capacidad legal de las personas c</w:t>
      </w:r>
      <w:r>
        <w:rPr>
          <w:bCs/>
          <w:i/>
        </w:rPr>
        <w:t xml:space="preserve">on discapacidad mayores de edad”. </w:t>
      </w:r>
      <w:r w:rsidR="008F20BB" w:rsidRPr="008F20BB">
        <w:rPr>
          <w:b/>
          <w:bCs/>
        </w:rPr>
        <w:t>ARTÍCULO 53.</w:t>
      </w:r>
      <w:r w:rsidR="008F20BB" w:rsidRPr="008F20BB">
        <w:rPr>
          <w:bCs/>
        </w:rPr>
        <w:t> Prohibición de interdicción. Queda prohibido iniciar procesos de interdicción o inhabilitación, o solicitar la sentencia de interdicción o inhabilitación para dar inicio a cualquier trámite público o privado a partir de la promulgación de la presente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92987"/>
      <w:docPartObj>
        <w:docPartGallery w:val="Page Numbers (Top of Page)"/>
        <w:docPartUnique/>
      </w:docPartObj>
    </w:sdtPr>
    <w:sdtEndPr/>
    <w:sdtContent>
      <w:p w14:paraId="787F378C" w14:textId="1254937E" w:rsidR="00850EFC" w:rsidRDefault="00850EFC">
        <w:pPr>
          <w:pStyle w:val="Encabezado"/>
          <w:jc w:val="right"/>
        </w:pPr>
        <w:r>
          <w:fldChar w:fldCharType="begin"/>
        </w:r>
        <w:r>
          <w:instrText>PAGE   \* MERGEFORMAT</w:instrText>
        </w:r>
        <w:r>
          <w:fldChar w:fldCharType="separate"/>
        </w:r>
        <w:r w:rsidR="00C2781A">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A3AA" w14:textId="77777777" w:rsidR="00681E24" w:rsidRPr="00631505" w:rsidRDefault="00681E24">
    <w:pPr>
      <w:spacing w:line="240" w:lineRule="atLeast"/>
      <w:jc w:val="center"/>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AF3"/>
    <w:multiLevelType w:val="hybridMultilevel"/>
    <w:tmpl w:val="0A000C26"/>
    <w:lvl w:ilvl="0" w:tplc="AA9A475C">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5060A2"/>
    <w:multiLevelType w:val="hybridMultilevel"/>
    <w:tmpl w:val="5AA83ADE"/>
    <w:lvl w:ilvl="0" w:tplc="F5DCA672">
      <w:start w:val="1"/>
      <w:numFmt w:val="decimal"/>
      <w:lvlText w:val="%1."/>
      <w:lvlJc w:val="left"/>
      <w:pPr>
        <w:ind w:left="360" w:hanging="360"/>
      </w:pPr>
      <w:rPr>
        <w:rFonts w:hint="default"/>
        <w:b w:val="0"/>
        <w:i w:val="0"/>
        <w:sz w:val="28"/>
        <w:szCs w:val="28"/>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683DE2"/>
    <w:multiLevelType w:val="hybridMultilevel"/>
    <w:tmpl w:val="0CAA14E2"/>
    <w:lvl w:ilvl="0" w:tplc="B7F6D8E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D242D2"/>
    <w:multiLevelType w:val="hybridMultilevel"/>
    <w:tmpl w:val="BC7A162E"/>
    <w:lvl w:ilvl="0" w:tplc="1F2C2480">
      <w:start w:val="1"/>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15:restartNumberingAfterBreak="0">
    <w:nsid w:val="14F11C2C"/>
    <w:multiLevelType w:val="multilevel"/>
    <w:tmpl w:val="0C0A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04E25"/>
    <w:multiLevelType w:val="multilevel"/>
    <w:tmpl w:val="92148280"/>
    <w:lvl w:ilvl="0">
      <w:start w:val="1"/>
      <w:numFmt w:val="decimal"/>
      <w:lvlText w:val="%1."/>
      <w:lvlJc w:val="left"/>
      <w:pPr>
        <w:tabs>
          <w:tab w:val="num" w:pos="600"/>
        </w:tabs>
        <w:ind w:left="600" w:hanging="600"/>
      </w:pPr>
      <w:rPr>
        <w:rFonts w:cs="Times New Roman" w:hint="default"/>
        <w:b/>
        <w:bCs/>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1080"/>
        </w:tabs>
        <w:ind w:left="1080" w:hanging="108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CBB6EB6"/>
    <w:multiLevelType w:val="hybridMultilevel"/>
    <w:tmpl w:val="43E03E18"/>
    <w:lvl w:ilvl="0" w:tplc="BDAAB66E">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5C7911"/>
    <w:multiLevelType w:val="hybridMultilevel"/>
    <w:tmpl w:val="C492AC7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FF1985"/>
    <w:multiLevelType w:val="hybridMultilevel"/>
    <w:tmpl w:val="E95ABC50"/>
    <w:lvl w:ilvl="0" w:tplc="DFC66DE4">
      <w:start w:val="1"/>
      <w:numFmt w:val="low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178435B"/>
    <w:multiLevelType w:val="hybridMultilevel"/>
    <w:tmpl w:val="0CAA14E2"/>
    <w:lvl w:ilvl="0" w:tplc="B7F6D8E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BF3FF4"/>
    <w:multiLevelType w:val="hybridMultilevel"/>
    <w:tmpl w:val="89CE2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F94AE6"/>
    <w:multiLevelType w:val="hybridMultilevel"/>
    <w:tmpl w:val="B4AEE8B0"/>
    <w:lvl w:ilvl="0" w:tplc="3C9A3FF2">
      <w:start w:val="1"/>
      <w:numFmt w:val="lowerRoman"/>
      <w:lvlText w:val="(%1)"/>
      <w:lvlJc w:val="left"/>
      <w:pPr>
        <w:tabs>
          <w:tab w:val="num" w:pos="1021"/>
        </w:tabs>
        <w:ind w:left="851" w:hanging="491"/>
      </w:pPr>
      <w:rPr>
        <w:rFonts w:ascii="Times New Roman" w:eastAsia="SimSun" w:hAnsi="Times New Roman"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80B780E"/>
    <w:multiLevelType w:val="hybridMultilevel"/>
    <w:tmpl w:val="07C6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D2697"/>
    <w:multiLevelType w:val="hybridMultilevel"/>
    <w:tmpl w:val="F8766242"/>
    <w:lvl w:ilvl="0" w:tplc="F024501A">
      <w:start w:val="1"/>
      <w:numFmt w:val="decimal"/>
      <w:suff w:val="nothing"/>
      <w:lvlText w:val="%1."/>
      <w:lvlJc w:val="left"/>
      <w:pPr>
        <w:ind w:left="0" w:firstLine="0"/>
      </w:pPr>
      <w:rPr>
        <w:rFonts w:ascii="Times New Roman" w:hAnsi="Times New Roman" w:cs="Times New Roman" w:hint="default"/>
        <w:b w:val="0"/>
        <w:i w:val="0"/>
        <w:sz w:val="28"/>
        <w:szCs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AC496D"/>
    <w:multiLevelType w:val="hybridMultilevel"/>
    <w:tmpl w:val="5664B072"/>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5" w15:restartNumberingAfterBreak="0">
    <w:nsid w:val="34640DC1"/>
    <w:multiLevelType w:val="multilevel"/>
    <w:tmpl w:val="C51C7E90"/>
    <w:lvl w:ilvl="0">
      <w:start w:val="1"/>
      <w:numFmt w:val="decimal"/>
      <w:lvlText w:val="%1."/>
      <w:lvlJc w:val="left"/>
      <w:pPr>
        <w:ind w:left="510" w:hanging="510"/>
      </w:pPr>
      <w:rPr>
        <w:rFonts w:hint="default"/>
        <w:b/>
        <w:sz w:val="28"/>
        <w:szCs w:val="28"/>
      </w:rPr>
    </w:lvl>
    <w:lvl w:ilvl="1">
      <w:start w:val="1"/>
      <w:numFmt w:val="decimal"/>
      <w:lvlText w:val="%1.%2."/>
      <w:lvlJc w:val="left"/>
      <w:pPr>
        <w:ind w:left="720" w:hanging="720"/>
      </w:pPr>
      <w:rPr>
        <w:rFonts w:hint="default"/>
        <w:b/>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5352EB"/>
    <w:multiLevelType w:val="multilevel"/>
    <w:tmpl w:val="9ABC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5625F"/>
    <w:multiLevelType w:val="multilevel"/>
    <w:tmpl w:val="7A92AFBC"/>
    <w:lvl w:ilvl="0">
      <w:start w:val="6"/>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FD33E52"/>
    <w:multiLevelType w:val="hybridMultilevel"/>
    <w:tmpl w:val="561E0F50"/>
    <w:lvl w:ilvl="0" w:tplc="5FF802C2">
      <w:start w:val="1"/>
      <w:numFmt w:val="upperRoman"/>
      <w:suff w:val="space"/>
      <w:lvlText w:val="%1."/>
      <w:lvlJc w:val="right"/>
      <w:pPr>
        <w:ind w:left="0" w:firstLine="51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644"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3294F23"/>
    <w:multiLevelType w:val="hybridMultilevel"/>
    <w:tmpl w:val="61624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CD7F93"/>
    <w:multiLevelType w:val="hybridMultilevel"/>
    <w:tmpl w:val="9B72086E"/>
    <w:lvl w:ilvl="0" w:tplc="AEE28312">
      <w:start w:val="1"/>
      <w:numFmt w:val="bullet"/>
      <w:lvlText w:val="-"/>
      <w:lvlJc w:val="left"/>
      <w:pPr>
        <w:ind w:left="720" w:hanging="360"/>
      </w:pPr>
      <w:rPr>
        <w:rFonts w:ascii="Times New Roman" w:eastAsia="SimSu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803D73"/>
    <w:multiLevelType w:val="hybridMultilevel"/>
    <w:tmpl w:val="33AE1F5A"/>
    <w:lvl w:ilvl="0" w:tplc="AC92115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48082C1C"/>
    <w:multiLevelType w:val="hybridMultilevel"/>
    <w:tmpl w:val="516C163C"/>
    <w:lvl w:ilvl="0" w:tplc="FEF002D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87623BD"/>
    <w:multiLevelType w:val="hybridMultilevel"/>
    <w:tmpl w:val="A40E21CA"/>
    <w:lvl w:ilvl="0" w:tplc="DA20BA82">
      <w:start w:val="1"/>
      <w:numFmt w:val="lowerRoman"/>
      <w:lvlText w:val="(%1)"/>
      <w:lvlJc w:val="left"/>
      <w:pPr>
        <w:ind w:left="1287" w:hanging="720"/>
      </w:pPr>
      <w:rPr>
        <w:rFonts w:hint="default"/>
        <w: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4C9E7FAD"/>
    <w:multiLevelType w:val="hybridMultilevel"/>
    <w:tmpl w:val="04A0E554"/>
    <w:lvl w:ilvl="0" w:tplc="19623BFE">
      <w:start w:val="1"/>
      <w:numFmt w:val="decimal"/>
      <w:suff w:val="space"/>
      <w:lvlText w:val="%1."/>
      <w:lvlJc w:val="left"/>
      <w:rPr>
        <w:rFonts w:cs="Times New Roman" w:hint="default"/>
        <w:b w:val="0"/>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CA9434F"/>
    <w:multiLevelType w:val="hybridMultilevel"/>
    <w:tmpl w:val="78C6B54A"/>
    <w:lvl w:ilvl="0" w:tplc="66BE0036">
      <w:start w:val="6"/>
      <w:numFmt w:val="bullet"/>
      <w:lvlText w:val="-"/>
      <w:lvlJc w:val="left"/>
      <w:pPr>
        <w:ind w:left="720" w:hanging="360"/>
      </w:pPr>
      <w:rPr>
        <w:rFonts w:ascii="Times New Roman" w:eastAsia="Calibr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0E3610"/>
    <w:multiLevelType w:val="hybridMultilevel"/>
    <w:tmpl w:val="6DAE3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E71D06"/>
    <w:multiLevelType w:val="multilevel"/>
    <w:tmpl w:val="4E0458CC"/>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79663A6"/>
    <w:multiLevelType w:val="hybridMultilevel"/>
    <w:tmpl w:val="5AECA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705C96"/>
    <w:multiLevelType w:val="multilevel"/>
    <w:tmpl w:val="2F8EC988"/>
    <w:lvl w:ilvl="0">
      <w:start w:val="2"/>
      <w:numFmt w:val="decimal"/>
      <w:lvlText w:val="%1."/>
      <w:lvlJc w:val="left"/>
      <w:pPr>
        <w:ind w:left="450" w:hanging="450"/>
      </w:pPr>
      <w:rPr>
        <w:rFonts w:hint="default"/>
      </w:rPr>
    </w:lvl>
    <w:lvl w:ilvl="1">
      <w:start w:val="2"/>
      <w:numFmt w:val="decimal"/>
      <w:lvlText w:val="%1.%2."/>
      <w:lvlJc w:val="left"/>
      <w:pPr>
        <w:ind w:left="720" w:hanging="720"/>
      </w:pPr>
      <w:rPr>
        <w:rFonts w:ascii="Times New Roman" w:hAnsi="Times New Roman" w:cs="Times New Roman" w:hint="default"/>
        <w:i w:val="0"/>
      </w:rPr>
    </w:lvl>
    <w:lvl w:ilvl="2">
      <w:start w:val="1"/>
      <w:numFmt w:val="decimal"/>
      <w:lvlText w:val="%1.%2.%3."/>
      <w:lvlJc w:val="left"/>
      <w:pPr>
        <w:ind w:left="1004" w:hanging="720"/>
      </w:pPr>
      <w:rPr>
        <w:rFonts w:hint="default"/>
        <w:b/>
        <w:sz w:val="28"/>
        <w:szCs w:val="28"/>
      </w:rPr>
    </w:lvl>
    <w:lvl w:ilvl="3">
      <w:start w:val="1"/>
      <w:numFmt w:val="decimal"/>
      <w:lvlText w:val="%1.%2.%3.%4."/>
      <w:lvlJc w:val="left"/>
      <w:pPr>
        <w:ind w:left="2160" w:hanging="1080"/>
      </w:pPr>
      <w:rPr>
        <w:rFonts w:hint="default"/>
        <w:sz w:val="28"/>
        <w:szCs w:val="28"/>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9880C45"/>
    <w:multiLevelType w:val="hybridMultilevel"/>
    <w:tmpl w:val="D63A06B6"/>
    <w:lvl w:ilvl="0" w:tplc="B7442FE8">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B55BCD"/>
    <w:multiLevelType w:val="hybridMultilevel"/>
    <w:tmpl w:val="4B9895EE"/>
    <w:lvl w:ilvl="0" w:tplc="733AE8D2">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25041C"/>
    <w:multiLevelType w:val="hybridMultilevel"/>
    <w:tmpl w:val="A9FCC1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8676BC"/>
    <w:multiLevelType w:val="hybridMultilevel"/>
    <w:tmpl w:val="CD46818A"/>
    <w:lvl w:ilvl="0" w:tplc="F57C52F6">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F17F72"/>
    <w:multiLevelType w:val="hybridMultilevel"/>
    <w:tmpl w:val="4E6620C4"/>
    <w:lvl w:ilvl="0" w:tplc="DE947C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B525B4"/>
    <w:multiLevelType w:val="hybridMultilevel"/>
    <w:tmpl w:val="99F60C88"/>
    <w:lvl w:ilvl="0" w:tplc="E37CADBC">
      <w:start w:val="1"/>
      <w:numFmt w:val="lowerRoman"/>
      <w:lvlText w:val="%1)"/>
      <w:lvlJc w:val="left"/>
      <w:pPr>
        <w:ind w:left="4831" w:hanging="720"/>
      </w:pPr>
      <w:rPr>
        <w:rFonts w:cs="Times New Roman" w:hint="default"/>
      </w:rPr>
    </w:lvl>
    <w:lvl w:ilvl="1" w:tplc="0C0A0019" w:tentative="1">
      <w:start w:val="1"/>
      <w:numFmt w:val="lowerLetter"/>
      <w:lvlText w:val="%2."/>
      <w:lvlJc w:val="left"/>
      <w:pPr>
        <w:ind w:left="5191" w:hanging="360"/>
      </w:pPr>
      <w:rPr>
        <w:rFonts w:cs="Times New Roman"/>
      </w:rPr>
    </w:lvl>
    <w:lvl w:ilvl="2" w:tplc="0C0A001B" w:tentative="1">
      <w:start w:val="1"/>
      <w:numFmt w:val="lowerRoman"/>
      <w:lvlText w:val="%3."/>
      <w:lvlJc w:val="right"/>
      <w:pPr>
        <w:ind w:left="5911" w:hanging="180"/>
      </w:pPr>
      <w:rPr>
        <w:rFonts w:cs="Times New Roman"/>
      </w:rPr>
    </w:lvl>
    <w:lvl w:ilvl="3" w:tplc="0C0A000F" w:tentative="1">
      <w:start w:val="1"/>
      <w:numFmt w:val="decimal"/>
      <w:lvlText w:val="%4."/>
      <w:lvlJc w:val="left"/>
      <w:pPr>
        <w:ind w:left="6631" w:hanging="360"/>
      </w:pPr>
      <w:rPr>
        <w:rFonts w:cs="Times New Roman"/>
      </w:rPr>
    </w:lvl>
    <w:lvl w:ilvl="4" w:tplc="0C0A0019" w:tentative="1">
      <w:start w:val="1"/>
      <w:numFmt w:val="lowerLetter"/>
      <w:lvlText w:val="%5."/>
      <w:lvlJc w:val="left"/>
      <w:pPr>
        <w:ind w:left="7351" w:hanging="360"/>
      </w:pPr>
      <w:rPr>
        <w:rFonts w:cs="Times New Roman"/>
      </w:rPr>
    </w:lvl>
    <w:lvl w:ilvl="5" w:tplc="0C0A001B" w:tentative="1">
      <w:start w:val="1"/>
      <w:numFmt w:val="lowerRoman"/>
      <w:lvlText w:val="%6."/>
      <w:lvlJc w:val="right"/>
      <w:pPr>
        <w:ind w:left="8071" w:hanging="180"/>
      </w:pPr>
      <w:rPr>
        <w:rFonts w:cs="Times New Roman"/>
      </w:rPr>
    </w:lvl>
    <w:lvl w:ilvl="6" w:tplc="0C0A000F" w:tentative="1">
      <w:start w:val="1"/>
      <w:numFmt w:val="decimal"/>
      <w:lvlText w:val="%7."/>
      <w:lvlJc w:val="left"/>
      <w:pPr>
        <w:ind w:left="8791" w:hanging="360"/>
      </w:pPr>
      <w:rPr>
        <w:rFonts w:cs="Times New Roman"/>
      </w:rPr>
    </w:lvl>
    <w:lvl w:ilvl="7" w:tplc="0C0A0019" w:tentative="1">
      <w:start w:val="1"/>
      <w:numFmt w:val="lowerLetter"/>
      <w:lvlText w:val="%8."/>
      <w:lvlJc w:val="left"/>
      <w:pPr>
        <w:ind w:left="9511" w:hanging="360"/>
      </w:pPr>
      <w:rPr>
        <w:rFonts w:cs="Times New Roman"/>
      </w:rPr>
    </w:lvl>
    <w:lvl w:ilvl="8" w:tplc="0C0A001B" w:tentative="1">
      <w:start w:val="1"/>
      <w:numFmt w:val="lowerRoman"/>
      <w:lvlText w:val="%9."/>
      <w:lvlJc w:val="right"/>
      <w:pPr>
        <w:ind w:left="10231" w:hanging="180"/>
      </w:pPr>
      <w:rPr>
        <w:rFonts w:cs="Times New Roman"/>
      </w:rPr>
    </w:lvl>
  </w:abstractNum>
  <w:abstractNum w:abstractNumId="36" w15:restartNumberingAfterBreak="0">
    <w:nsid w:val="75784AC8"/>
    <w:multiLevelType w:val="hybridMultilevel"/>
    <w:tmpl w:val="2B2EC728"/>
    <w:lvl w:ilvl="0" w:tplc="080A0001">
      <w:start w:val="1"/>
      <w:numFmt w:val="bullet"/>
      <w:lvlText w:val=""/>
      <w:lvlJc w:val="left"/>
      <w:pPr>
        <w:ind w:left="360" w:hanging="360"/>
      </w:pPr>
      <w:rPr>
        <w:rFonts w:ascii="Symbol" w:hAnsi="Symbol"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15:restartNumberingAfterBreak="0">
    <w:nsid w:val="75E35E71"/>
    <w:multiLevelType w:val="multilevel"/>
    <w:tmpl w:val="9C6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B4A40"/>
    <w:multiLevelType w:val="hybridMultilevel"/>
    <w:tmpl w:val="154446E8"/>
    <w:lvl w:ilvl="0" w:tplc="9446A858">
      <w:start w:val="1"/>
      <w:numFmt w:val="low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37"/>
  </w:num>
  <w:num w:numId="4">
    <w:abstractNumId w:val="16"/>
  </w:num>
  <w:num w:numId="5">
    <w:abstractNumId w:val="10"/>
  </w:num>
  <w:num w:numId="6">
    <w:abstractNumId w:val="0"/>
  </w:num>
  <w:num w:numId="7">
    <w:abstractNumId w:val="32"/>
  </w:num>
  <w:num w:numId="8">
    <w:abstractNumId w:val="25"/>
  </w:num>
  <w:num w:numId="9">
    <w:abstractNumId w:val="9"/>
  </w:num>
  <w:num w:numId="10">
    <w:abstractNumId w:val="21"/>
  </w:num>
  <w:num w:numId="11">
    <w:abstractNumId w:val="35"/>
  </w:num>
  <w:num w:numId="12">
    <w:abstractNumId w:val="5"/>
  </w:num>
  <w:num w:numId="13">
    <w:abstractNumId w:val="28"/>
  </w:num>
  <w:num w:numId="14">
    <w:abstractNumId w:val="22"/>
  </w:num>
  <w:num w:numId="15">
    <w:abstractNumId w:val="2"/>
  </w:num>
  <w:num w:numId="16">
    <w:abstractNumId w:val="19"/>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26"/>
  </w:num>
  <w:num w:numId="21">
    <w:abstractNumId w:val="30"/>
  </w:num>
  <w:num w:numId="22">
    <w:abstractNumId w:val="33"/>
  </w:num>
  <w:num w:numId="23">
    <w:abstractNumId w:val="31"/>
  </w:num>
  <w:num w:numId="24">
    <w:abstractNumId w:val="27"/>
  </w:num>
  <w:num w:numId="25">
    <w:abstractNumId w:val="17"/>
  </w:num>
  <w:num w:numId="26">
    <w:abstractNumId w:val="14"/>
  </w:num>
  <w:num w:numId="27">
    <w:abstractNumId w:val="24"/>
  </w:num>
  <w:num w:numId="28">
    <w:abstractNumId w:val="18"/>
  </w:num>
  <w:num w:numId="29">
    <w:abstractNumId w:val="34"/>
  </w:num>
  <w:num w:numId="30">
    <w:abstractNumId w:val="13"/>
  </w:num>
  <w:num w:numId="31">
    <w:abstractNumId w:val="11"/>
  </w:num>
  <w:num w:numId="32">
    <w:abstractNumId w:val="6"/>
  </w:num>
  <w:num w:numId="33">
    <w:abstractNumId w:val="4"/>
  </w:num>
  <w:num w:numId="34">
    <w:abstractNumId w:val="15"/>
  </w:num>
  <w:num w:numId="35">
    <w:abstractNumId w:val="29"/>
  </w:num>
  <w:num w:numId="36">
    <w:abstractNumId w:val="36"/>
  </w:num>
  <w:num w:numId="37">
    <w:abstractNumId w:val="38"/>
  </w:num>
  <w:num w:numId="38">
    <w:abstractNumId w:val="7"/>
  </w:num>
  <w:num w:numId="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s-AR" w:vendorID="64" w:dllVersion="0" w:nlCheck="1" w:checkStyle="0"/>
  <w:activeWritingStyle w:appName="MSWord" w:lang="fr-FR" w:vendorID="64" w:dllVersion="6" w:nlCheck="1" w:checkStyle="1"/>
  <w:activeWritingStyle w:appName="MSWord" w:lang="es-CR" w:vendorID="64" w:dllVersion="6" w:nlCheck="1" w:checkStyle="1"/>
  <w:activeWritingStyle w:appName="MSWord" w:lang="es-US" w:vendorID="64" w:dllVersion="6" w:nlCheck="1" w:checkStyle="1"/>
  <w:activeWritingStyle w:appName="MSWord" w:lang="es-419" w:vendorID="64" w:dllVersion="6"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C"/>
    <w:rsid w:val="00000453"/>
    <w:rsid w:val="000005BA"/>
    <w:rsid w:val="00000EB0"/>
    <w:rsid w:val="00000F31"/>
    <w:rsid w:val="00001C98"/>
    <w:rsid w:val="00001CAC"/>
    <w:rsid w:val="000022FE"/>
    <w:rsid w:val="0000258A"/>
    <w:rsid w:val="00002EE1"/>
    <w:rsid w:val="00003103"/>
    <w:rsid w:val="00003481"/>
    <w:rsid w:val="00003675"/>
    <w:rsid w:val="00003A04"/>
    <w:rsid w:val="00003BA1"/>
    <w:rsid w:val="00003CB7"/>
    <w:rsid w:val="00003D79"/>
    <w:rsid w:val="00004ABF"/>
    <w:rsid w:val="000051BF"/>
    <w:rsid w:val="0000563B"/>
    <w:rsid w:val="000060CE"/>
    <w:rsid w:val="0000690A"/>
    <w:rsid w:val="00006E81"/>
    <w:rsid w:val="00006F6E"/>
    <w:rsid w:val="000077DD"/>
    <w:rsid w:val="00007D19"/>
    <w:rsid w:val="00007D95"/>
    <w:rsid w:val="0001018D"/>
    <w:rsid w:val="000109D3"/>
    <w:rsid w:val="00010FCE"/>
    <w:rsid w:val="00011381"/>
    <w:rsid w:val="00011390"/>
    <w:rsid w:val="00011868"/>
    <w:rsid w:val="00011D68"/>
    <w:rsid w:val="00012357"/>
    <w:rsid w:val="00012698"/>
    <w:rsid w:val="00012885"/>
    <w:rsid w:val="00012BC9"/>
    <w:rsid w:val="00012EA1"/>
    <w:rsid w:val="00012FA4"/>
    <w:rsid w:val="0001473C"/>
    <w:rsid w:val="000153BC"/>
    <w:rsid w:val="00015DB3"/>
    <w:rsid w:val="00015E3D"/>
    <w:rsid w:val="00016396"/>
    <w:rsid w:val="000164C5"/>
    <w:rsid w:val="000164E1"/>
    <w:rsid w:val="00017ADE"/>
    <w:rsid w:val="00017C65"/>
    <w:rsid w:val="00017E79"/>
    <w:rsid w:val="000200B9"/>
    <w:rsid w:val="00020522"/>
    <w:rsid w:val="00020FF6"/>
    <w:rsid w:val="000210D6"/>
    <w:rsid w:val="0002168B"/>
    <w:rsid w:val="00021915"/>
    <w:rsid w:val="00021D70"/>
    <w:rsid w:val="00022017"/>
    <w:rsid w:val="000221A0"/>
    <w:rsid w:val="0002250E"/>
    <w:rsid w:val="00023224"/>
    <w:rsid w:val="000232E3"/>
    <w:rsid w:val="00023510"/>
    <w:rsid w:val="00023542"/>
    <w:rsid w:val="00023ADE"/>
    <w:rsid w:val="00023AFC"/>
    <w:rsid w:val="000240F2"/>
    <w:rsid w:val="00024456"/>
    <w:rsid w:val="00024937"/>
    <w:rsid w:val="00024EAE"/>
    <w:rsid w:val="0002589E"/>
    <w:rsid w:val="00025BCB"/>
    <w:rsid w:val="00025D6B"/>
    <w:rsid w:val="0002608C"/>
    <w:rsid w:val="000262B9"/>
    <w:rsid w:val="0002686A"/>
    <w:rsid w:val="00027258"/>
    <w:rsid w:val="000272CA"/>
    <w:rsid w:val="00027442"/>
    <w:rsid w:val="00027507"/>
    <w:rsid w:val="00030E33"/>
    <w:rsid w:val="00031352"/>
    <w:rsid w:val="00031894"/>
    <w:rsid w:val="000318B7"/>
    <w:rsid w:val="00031CCF"/>
    <w:rsid w:val="00031F2F"/>
    <w:rsid w:val="000322C7"/>
    <w:rsid w:val="0003234A"/>
    <w:rsid w:val="000333CF"/>
    <w:rsid w:val="000337E7"/>
    <w:rsid w:val="000341EB"/>
    <w:rsid w:val="00034650"/>
    <w:rsid w:val="00034FAE"/>
    <w:rsid w:val="00035024"/>
    <w:rsid w:val="00035127"/>
    <w:rsid w:val="00035553"/>
    <w:rsid w:val="00036179"/>
    <w:rsid w:val="00037162"/>
    <w:rsid w:val="00037A39"/>
    <w:rsid w:val="000400C9"/>
    <w:rsid w:val="00040185"/>
    <w:rsid w:val="00040794"/>
    <w:rsid w:val="0004098A"/>
    <w:rsid w:val="0004124A"/>
    <w:rsid w:val="000419FC"/>
    <w:rsid w:val="00041B57"/>
    <w:rsid w:val="00042127"/>
    <w:rsid w:val="00042580"/>
    <w:rsid w:val="00042909"/>
    <w:rsid w:val="00042E0F"/>
    <w:rsid w:val="00043407"/>
    <w:rsid w:val="00043800"/>
    <w:rsid w:val="00043B99"/>
    <w:rsid w:val="00043E1B"/>
    <w:rsid w:val="000446C4"/>
    <w:rsid w:val="00045510"/>
    <w:rsid w:val="00045C94"/>
    <w:rsid w:val="00046342"/>
    <w:rsid w:val="000467D5"/>
    <w:rsid w:val="000470E0"/>
    <w:rsid w:val="0004715D"/>
    <w:rsid w:val="00047235"/>
    <w:rsid w:val="00047246"/>
    <w:rsid w:val="0004734F"/>
    <w:rsid w:val="000474CD"/>
    <w:rsid w:val="00047E7E"/>
    <w:rsid w:val="00047F47"/>
    <w:rsid w:val="00050DFD"/>
    <w:rsid w:val="00050E5F"/>
    <w:rsid w:val="00050FC6"/>
    <w:rsid w:val="000514F3"/>
    <w:rsid w:val="000516BD"/>
    <w:rsid w:val="00052042"/>
    <w:rsid w:val="0005249E"/>
    <w:rsid w:val="0005266D"/>
    <w:rsid w:val="00052835"/>
    <w:rsid w:val="00052FE0"/>
    <w:rsid w:val="00054223"/>
    <w:rsid w:val="000546C2"/>
    <w:rsid w:val="00054AE6"/>
    <w:rsid w:val="0005551D"/>
    <w:rsid w:val="00056140"/>
    <w:rsid w:val="00056648"/>
    <w:rsid w:val="00057A3E"/>
    <w:rsid w:val="000604EC"/>
    <w:rsid w:val="00060D9D"/>
    <w:rsid w:val="00060E9F"/>
    <w:rsid w:val="00060F39"/>
    <w:rsid w:val="00061967"/>
    <w:rsid w:val="00062A32"/>
    <w:rsid w:val="00063515"/>
    <w:rsid w:val="0006356C"/>
    <w:rsid w:val="00063974"/>
    <w:rsid w:val="00063E72"/>
    <w:rsid w:val="00063FF5"/>
    <w:rsid w:val="000642BD"/>
    <w:rsid w:val="00064E09"/>
    <w:rsid w:val="00064E64"/>
    <w:rsid w:val="00066089"/>
    <w:rsid w:val="00066365"/>
    <w:rsid w:val="00066971"/>
    <w:rsid w:val="000669D3"/>
    <w:rsid w:val="00066F10"/>
    <w:rsid w:val="0006718F"/>
    <w:rsid w:val="000671C5"/>
    <w:rsid w:val="00067DB4"/>
    <w:rsid w:val="00070C65"/>
    <w:rsid w:val="0007125D"/>
    <w:rsid w:val="0007135A"/>
    <w:rsid w:val="00071953"/>
    <w:rsid w:val="00071E3F"/>
    <w:rsid w:val="0007246F"/>
    <w:rsid w:val="000725E8"/>
    <w:rsid w:val="00072E04"/>
    <w:rsid w:val="00072ED0"/>
    <w:rsid w:val="000743D7"/>
    <w:rsid w:val="0007486C"/>
    <w:rsid w:val="000749A3"/>
    <w:rsid w:val="000752B1"/>
    <w:rsid w:val="00075518"/>
    <w:rsid w:val="000757F1"/>
    <w:rsid w:val="00075D95"/>
    <w:rsid w:val="000763C1"/>
    <w:rsid w:val="00076E9D"/>
    <w:rsid w:val="000770F9"/>
    <w:rsid w:val="0007751C"/>
    <w:rsid w:val="00077A08"/>
    <w:rsid w:val="00080319"/>
    <w:rsid w:val="00080349"/>
    <w:rsid w:val="00080630"/>
    <w:rsid w:val="00082382"/>
    <w:rsid w:val="00082383"/>
    <w:rsid w:val="000825D6"/>
    <w:rsid w:val="000828FC"/>
    <w:rsid w:val="00082A98"/>
    <w:rsid w:val="00082BC9"/>
    <w:rsid w:val="000835FD"/>
    <w:rsid w:val="00083E8D"/>
    <w:rsid w:val="0008444C"/>
    <w:rsid w:val="00084844"/>
    <w:rsid w:val="000848FF"/>
    <w:rsid w:val="000849D5"/>
    <w:rsid w:val="00084BEC"/>
    <w:rsid w:val="000855A1"/>
    <w:rsid w:val="000859A4"/>
    <w:rsid w:val="0008662F"/>
    <w:rsid w:val="000866FC"/>
    <w:rsid w:val="0008678F"/>
    <w:rsid w:val="0008740C"/>
    <w:rsid w:val="000875BA"/>
    <w:rsid w:val="0008762D"/>
    <w:rsid w:val="00087AE2"/>
    <w:rsid w:val="00087CE4"/>
    <w:rsid w:val="00090405"/>
    <w:rsid w:val="00091AFE"/>
    <w:rsid w:val="00091B5F"/>
    <w:rsid w:val="00092D9E"/>
    <w:rsid w:val="0009303C"/>
    <w:rsid w:val="00093149"/>
    <w:rsid w:val="0009334F"/>
    <w:rsid w:val="0009388B"/>
    <w:rsid w:val="0009421A"/>
    <w:rsid w:val="00094649"/>
    <w:rsid w:val="000946C8"/>
    <w:rsid w:val="00094B79"/>
    <w:rsid w:val="00095773"/>
    <w:rsid w:val="00096E5C"/>
    <w:rsid w:val="000972CB"/>
    <w:rsid w:val="000973A6"/>
    <w:rsid w:val="00097603"/>
    <w:rsid w:val="00097B2E"/>
    <w:rsid w:val="00097BC7"/>
    <w:rsid w:val="000A0205"/>
    <w:rsid w:val="000A0258"/>
    <w:rsid w:val="000A02A9"/>
    <w:rsid w:val="000A08A2"/>
    <w:rsid w:val="000A0B60"/>
    <w:rsid w:val="000A0BAD"/>
    <w:rsid w:val="000A0F9A"/>
    <w:rsid w:val="000A14AD"/>
    <w:rsid w:val="000A16EF"/>
    <w:rsid w:val="000A172B"/>
    <w:rsid w:val="000A1BE8"/>
    <w:rsid w:val="000A2446"/>
    <w:rsid w:val="000A36D9"/>
    <w:rsid w:val="000A3954"/>
    <w:rsid w:val="000A3A94"/>
    <w:rsid w:val="000A4144"/>
    <w:rsid w:val="000A4642"/>
    <w:rsid w:val="000A4721"/>
    <w:rsid w:val="000A4B5A"/>
    <w:rsid w:val="000A4D33"/>
    <w:rsid w:val="000A4FBB"/>
    <w:rsid w:val="000A508F"/>
    <w:rsid w:val="000A5CC6"/>
    <w:rsid w:val="000A5DAD"/>
    <w:rsid w:val="000A6712"/>
    <w:rsid w:val="000A6B4F"/>
    <w:rsid w:val="000A721C"/>
    <w:rsid w:val="000A759E"/>
    <w:rsid w:val="000A79DB"/>
    <w:rsid w:val="000B11FA"/>
    <w:rsid w:val="000B1AEF"/>
    <w:rsid w:val="000B1C6F"/>
    <w:rsid w:val="000B283E"/>
    <w:rsid w:val="000B2B75"/>
    <w:rsid w:val="000B3310"/>
    <w:rsid w:val="000B398B"/>
    <w:rsid w:val="000B3E05"/>
    <w:rsid w:val="000B403C"/>
    <w:rsid w:val="000B4BA0"/>
    <w:rsid w:val="000B4DBB"/>
    <w:rsid w:val="000B5C30"/>
    <w:rsid w:val="000B5E9D"/>
    <w:rsid w:val="000B625B"/>
    <w:rsid w:val="000B6378"/>
    <w:rsid w:val="000B7BBD"/>
    <w:rsid w:val="000C0770"/>
    <w:rsid w:val="000C0B42"/>
    <w:rsid w:val="000C0C5A"/>
    <w:rsid w:val="000C28D5"/>
    <w:rsid w:val="000C2A79"/>
    <w:rsid w:val="000C2D86"/>
    <w:rsid w:val="000C3028"/>
    <w:rsid w:val="000C3A26"/>
    <w:rsid w:val="000C44FF"/>
    <w:rsid w:val="000C49B3"/>
    <w:rsid w:val="000C54F0"/>
    <w:rsid w:val="000C57B8"/>
    <w:rsid w:val="000C5A3E"/>
    <w:rsid w:val="000C5F5F"/>
    <w:rsid w:val="000C653E"/>
    <w:rsid w:val="000C671D"/>
    <w:rsid w:val="000C67C1"/>
    <w:rsid w:val="000C726B"/>
    <w:rsid w:val="000C7BB3"/>
    <w:rsid w:val="000C7E54"/>
    <w:rsid w:val="000D07EF"/>
    <w:rsid w:val="000D09BC"/>
    <w:rsid w:val="000D1001"/>
    <w:rsid w:val="000D1392"/>
    <w:rsid w:val="000D190B"/>
    <w:rsid w:val="000D2044"/>
    <w:rsid w:val="000D209E"/>
    <w:rsid w:val="000D2520"/>
    <w:rsid w:val="000D2656"/>
    <w:rsid w:val="000D28CA"/>
    <w:rsid w:val="000D2A21"/>
    <w:rsid w:val="000D2EF6"/>
    <w:rsid w:val="000D32D3"/>
    <w:rsid w:val="000D4B7B"/>
    <w:rsid w:val="000D5731"/>
    <w:rsid w:val="000D5A52"/>
    <w:rsid w:val="000D5EC1"/>
    <w:rsid w:val="000D69DF"/>
    <w:rsid w:val="000D6B72"/>
    <w:rsid w:val="000D75C3"/>
    <w:rsid w:val="000D77F6"/>
    <w:rsid w:val="000D7C98"/>
    <w:rsid w:val="000D7D8E"/>
    <w:rsid w:val="000E083C"/>
    <w:rsid w:val="000E0B78"/>
    <w:rsid w:val="000E115A"/>
    <w:rsid w:val="000E1499"/>
    <w:rsid w:val="000E1501"/>
    <w:rsid w:val="000E1706"/>
    <w:rsid w:val="000E1B24"/>
    <w:rsid w:val="000E1B41"/>
    <w:rsid w:val="000E2203"/>
    <w:rsid w:val="000E2718"/>
    <w:rsid w:val="000E2884"/>
    <w:rsid w:val="000E2FB1"/>
    <w:rsid w:val="000E30D0"/>
    <w:rsid w:val="000E3164"/>
    <w:rsid w:val="000E334C"/>
    <w:rsid w:val="000E36F2"/>
    <w:rsid w:val="000E56D0"/>
    <w:rsid w:val="000E589A"/>
    <w:rsid w:val="000E5988"/>
    <w:rsid w:val="000E59FC"/>
    <w:rsid w:val="000E5DA6"/>
    <w:rsid w:val="000E6453"/>
    <w:rsid w:val="000E7047"/>
    <w:rsid w:val="000E721B"/>
    <w:rsid w:val="000E7349"/>
    <w:rsid w:val="000F006E"/>
    <w:rsid w:val="000F008F"/>
    <w:rsid w:val="000F0116"/>
    <w:rsid w:val="000F025B"/>
    <w:rsid w:val="000F07BA"/>
    <w:rsid w:val="000F084B"/>
    <w:rsid w:val="000F17B8"/>
    <w:rsid w:val="000F19D5"/>
    <w:rsid w:val="000F25FC"/>
    <w:rsid w:val="000F2B76"/>
    <w:rsid w:val="000F2CB4"/>
    <w:rsid w:val="000F30F8"/>
    <w:rsid w:val="000F31CE"/>
    <w:rsid w:val="000F361C"/>
    <w:rsid w:val="000F3D97"/>
    <w:rsid w:val="000F4704"/>
    <w:rsid w:val="000F4883"/>
    <w:rsid w:val="000F4F56"/>
    <w:rsid w:val="000F5102"/>
    <w:rsid w:val="000F538A"/>
    <w:rsid w:val="000F5B6B"/>
    <w:rsid w:val="000F6094"/>
    <w:rsid w:val="000F6EB9"/>
    <w:rsid w:val="000F6EC2"/>
    <w:rsid w:val="000F731D"/>
    <w:rsid w:val="0010056E"/>
    <w:rsid w:val="00100987"/>
    <w:rsid w:val="00101CA0"/>
    <w:rsid w:val="0010221C"/>
    <w:rsid w:val="001026CD"/>
    <w:rsid w:val="00102986"/>
    <w:rsid w:val="00102E6F"/>
    <w:rsid w:val="00102E8D"/>
    <w:rsid w:val="00103B1E"/>
    <w:rsid w:val="00103BA0"/>
    <w:rsid w:val="00103EAB"/>
    <w:rsid w:val="0010470D"/>
    <w:rsid w:val="001047B2"/>
    <w:rsid w:val="00105580"/>
    <w:rsid w:val="00105AB2"/>
    <w:rsid w:val="0010628A"/>
    <w:rsid w:val="00106C86"/>
    <w:rsid w:val="00106E6D"/>
    <w:rsid w:val="00107196"/>
    <w:rsid w:val="0010768B"/>
    <w:rsid w:val="00107B79"/>
    <w:rsid w:val="001100A3"/>
    <w:rsid w:val="00110A09"/>
    <w:rsid w:val="00111316"/>
    <w:rsid w:val="00111410"/>
    <w:rsid w:val="00112663"/>
    <w:rsid w:val="0011304D"/>
    <w:rsid w:val="0011376C"/>
    <w:rsid w:val="00113F91"/>
    <w:rsid w:val="00113FC4"/>
    <w:rsid w:val="001149CA"/>
    <w:rsid w:val="00114ED0"/>
    <w:rsid w:val="00115131"/>
    <w:rsid w:val="0011515D"/>
    <w:rsid w:val="001151D0"/>
    <w:rsid w:val="0011525B"/>
    <w:rsid w:val="001154DF"/>
    <w:rsid w:val="00115609"/>
    <w:rsid w:val="0011564D"/>
    <w:rsid w:val="0011634C"/>
    <w:rsid w:val="00116452"/>
    <w:rsid w:val="00116B68"/>
    <w:rsid w:val="00116FBD"/>
    <w:rsid w:val="00117736"/>
    <w:rsid w:val="00117BAA"/>
    <w:rsid w:val="00117F32"/>
    <w:rsid w:val="00117FE1"/>
    <w:rsid w:val="00121094"/>
    <w:rsid w:val="001221D1"/>
    <w:rsid w:val="00122612"/>
    <w:rsid w:val="0012289F"/>
    <w:rsid w:val="00122BB0"/>
    <w:rsid w:val="00122DF6"/>
    <w:rsid w:val="00123214"/>
    <w:rsid w:val="00123457"/>
    <w:rsid w:val="00123511"/>
    <w:rsid w:val="00123A9B"/>
    <w:rsid w:val="00123ABF"/>
    <w:rsid w:val="00124224"/>
    <w:rsid w:val="0012437E"/>
    <w:rsid w:val="00124E88"/>
    <w:rsid w:val="0012551E"/>
    <w:rsid w:val="0012595A"/>
    <w:rsid w:val="00125E17"/>
    <w:rsid w:val="00125FAA"/>
    <w:rsid w:val="001264B3"/>
    <w:rsid w:val="0012657D"/>
    <w:rsid w:val="00126780"/>
    <w:rsid w:val="00126829"/>
    <w:rsid w:val="00126861"/>
    <w:rsid w:val="00126AA1"/>
    <w:rsid w:val="00126F1C"/>
    <w:rsid w:val="001270D4"/>
    <w:rsid w:val="0012798F"/>
    <w:rsid w:val="00127A08"/>
    <w:rsid w:val="00127D30"/>
    <w:rsid w:val="001303A3"/>
    <w:rsid w:val="0013058E"/>
    <w:rsid w:val="00130905"/>
    <w:rsid w:val="00130953"/>
    <w:rsid w:val="00130E1C"/>
    <w:rsid w:val="001310DD"/>
    <w:rsid w:val="00131417"/>
    <w:rsid w:val="0013167E"/>
    <w:rsid w:val="00131DFA"/>
    <w:rsid w:val="00131F1B"/>
    <w:rsid w:val="00132330"/>
    <w:rsid w:val="001324CF"/>
    <w:rsid w:val="00132D37"/>
    <w:rsid w:val="00132DB4"/>
    <w:rsid w:val="00133306"/>
    <w:rsid w:val="0013360B"/>
    <w:rsid w:val="001343AE"/>
    <w:rsid w:val="00134466"/>
    <w:rsid w:val="00134BED"/>
    <w:rsid w:val="00134C3B"/>
    <w:rsid w:val="0013588B"/>
    <w:rsid w:val="00135E75"/>
    <w:rsid w:val="001369B4"/>
    <w:rsid w:val="00136A1B"/>
    <w:rsid w:val="00136A83"/>
    <w:rsid w:val="00137080"/>
    <w:rsid w:val="001371F4"/>
    <w:rsid w:val="001373B3"/>
    <w:rsid w:val="0013765D"/>
    <w:rsid w:val="001378EB"/>
    <w:rsid w:val="001379F6"/>
    <w:rsid w:val="00137D9E"/>
    <w:rsid w:val="00137EF9"/>
    <w:rsid w:val="001407C2"/>
    <w:rsid w:val="00140E03"/>
    <w:rsid w:val="00141725"/>
    <w:rsid w:val="0014295A"/>
    <w:rsid w:val="0014295E"/>
    <w:rsid w:val="001429DC"/>
    <w:rsid w:val="00142D2A"/>
    <w:rsid w:val="00142E5B"/>
    <w:rsid w:val="00142F32"/>
    <w:rsid w:val="001437BC"/>
    <w:rsid w:val="00143A10"/>
    <w:rsid w:val="00144410"/>
    <w:rsid w:val="001446AF"/>
    <w:rsid w:val="00144819"/>
    <w:rsid w:val="00144A64"/>
    <w:rsid w:val="00144ED9"/>
    <w:rsid w:val="00145942"/>
    <w:rsid w:val="00145A9D"/>
    <w:rsid w:val="00145D14"/>
    <w:rsid w:val="001466A4"/>
    <w:rsid w:val="001468B7"/>
    <w:rsid w:val="00147082"/>
    <w:rsid w:val="00147D31"/>
    <w:rsid w:val="00150262"/>
    <w:rsid w:val="00150D52"/>
    <w:rsid w:val="001515D8"/>
    <w:rsid w:val="00151D85"/>
    <w:rsid w:val="00151F43"/>
    <w:rsid w:val="0015252C"/>
    <w:rsid w:val="0015456C"/>
    <w:rsid w:val="0015467C"/>
    <w:rsid w:val="00154818"/>
    <w:rsid w:val="001549A6"/>
    <w:rsid w:val="00154C4B"/>
    <w:rsid w:val="001550E1"/>
    <w:rsid w:val="00155368"/>
    <w:rsid w:val="00155372"/>
    <w:rsid w:val="00155442"/>
    <w:rsid w:val="00155690"/>
    <w:rsid w:val="00156456"/>
    <w:rsid w:val="00156610"/>
    <w:rsid w:val="00156DD5"/>
    <w:rsid w:val="00156E1F"/>
    <w:rsid w:val="0015733D"/>
    <w:rsid w:val="00160339"/>
    <w:rsid w:val="001604B4"/>
    <w:rsid w:val="00161292"/>
    <w:rsid w:val="00161471"/>
    <w:rsid w:val="001617C0"/>
    <w:rsid w:val="00161E2C"/>
    <w:rsid w:val="001624FF"/>
    <w:rsid w:val="00162FD5"/>
    <w:rsid w:val="00163343"/>
    <w:rsid w:val="0016390B"/>
    <w:rsid w:val="00164811"/>
    <w:rsid w:val="001650EC"/>
    <w:rsid w:val="001650FD"/>
    <w:rsid w:val="001654D5"/>
    <w:rsid w:val="0016656D"/>
    <w:rsid w:val="00166D5A"/>
    <w:rsid w:val="001672CA"/>
    <w:rsid w:val="0016764B"/>
    <w:rsid w:val="00167BEA"/>
    <w:rsid w:val="0017014D"/>
    <w:rsid w:val="001701A7"/>
    <w:rsid w:val="00170411"/>
    <w:rsid w:val="00170BE6"/>
    <w:rsid w:val="001710CE"/>
    <w:rsid w:val="00171554"/>
    <w:rsid w:val="00171CE1"/>
    <w:rsid w:val="00171EF7"/>
    <w:rsid w:val="00171FAE"/>
    <w:rsid w:val="00172023"/>
    <w:rsid w:val="00172111"/>
    <w:rsid w:val="001725D1"/>
    <w:rsid w:val="001727E1"/>
    <w:rsid w:val="00172C37"/>
    <w:rsid w:val="0017305D"/>
    <w:rsid w:val="001731B7"/>
    <w:rsid w:val="001732C4"/>
    <w:rsid w:val="00173850"/>
    <w:rsid w:val="001738E7"/>
    <w:rsid w:val="00173AC5"/>
    <w:rsid w:val="00173B5C"/>
    <w:rsid w:val="00173CDC"/>
    <w:rsid w:val="001747CA"/>
    <w:rsid w:val="00175F7B"/>
    <w:rsid w:val="00176076"/>
    <w:rsid w:val="00176360"/>
    <w:rsid w:val="00176AC6"/>
    <w:rsid w:val="00176B54"/>
    <w:rsid w:val="00176F03"/>
    <w:rsid w:val="00176FD7"/>
    <w:rsid w:val="00177154"/>
    <w:rsid w:val="001771A7"/>
    <w:rsid w:val="0017722E"/>
    <w:rsid w:val="0017774A"/>
    <w:rsid w:val="00177A41"/>
    <w:rsid w:val="00177D17"/>
    <w:rsid w:val="001808C8"/>
    <w:rsid w:val="001810BF"/>
    <w:rsid w:val="00181277"/>
    <w:rsid w:val="001816FF"/>
    <w:rsid w:val="00181DB2"/>
    <w:rsid w:val="0018209A"/>
    <w:rsid w:val="00182A50"/>
    <w:rsid w:val="00182C9D"/>
    <w:rsid w:val="00183173"/>
    <w:rsid w:val="00183241"/>
    <w:rsid w:val="001833F7"/>
    <w:rsid w:val="00183818"/>
    <w:rsid w:val="00183A4E"/>
    <w:rsid w:val="00183DCD"/>
    <w:rsid w:val="00184B1E"/>
    <w:rsid w:val="00184E67"/>
    <w:rsid w:val="001856F7"/>
    <w:rsid w:val="00185932"/>
    <w:rsid w:val="00185BE5"/>
    <w:rsid w:val="0018649B"/>
    <w:rsid w:val="00186AF6"/>
    <w:rsid w:val="00186EFB"/>
    <w:rsid w:val="0018704C"/>
    <w:rsid w:val="0018715C"/>
    <w:rsid w:val="00187560"/>
    <w:rsid w:val="0018797E"/>
    <w:rsid w:val="001879A9"/>
    <w:rsid w:val="00187D13"/>
    <w:rsid w:val="00187E37"/>
    <w:rsid w:val="0019052D"/>
    <w:rsid w:val="0019067B"/>
    <w:rsid w:val="0019084E"/>
    <w:rsid w:val="0019156E"/>
    <w:rsid w:val="00191B16"/>
    <w:rsid w:val="00191EB0"/>
    <w:rsid w:val="0019229F"/>
    <w:rsid w:val="0019234A"/>
    <w:rsid w:val="001928C9"/>
    <w:rsid w:val="0019297B"/>
    <w:rsid w:val="001932B2"/>
    <w:rsid w:val="00194094"/>
    <w:rsid w:val="0019410D"/>
    <w:rsid w:val="00194222"/>
    <w:rsid w:val="0019475C"/>
    <w:rsid w:val="00196460"/>
    <w:rsid w:val="0019739D"/>
    <w:rsid w:val="001A01B1"/>
    <w:rsid w:val="001A032C"/>
    <w:rsid w:val="001A041E"/>
    <w:rsid w:val="001A0F42"/>
    <w:rsid w:val="001A1433"/>
    <w:rsid w:val="001A228A"/>
    <w:rsid w:val="001A2A07"/>
    <w:rsid w:val="001A2C75"/>
    <w:rsid w:val="001A398E"/>
    <w:rsid w:val="001A3F48"/>
    <w:rsid w:val="001A4493"/>
    <w:rsid w:val="001A488A"/>
    <w:rsid w:val="001A49BA"/>
    <w:rsid w:val="001A4B20"/>
    <w:rsid w:val="001A53B4"/>
    <w:rsid w:val="001A56D1"/>
    <w:rsid w:val="001A596E"/>
    <w:rsid w:val="001A5F5A"/>
    <w:rsid w:val="001A72CC"/>
    <w:rsid w:val="001A7735"/>
    <w:rsid w:val="001A7D69"/>
    <w:rsid w:val="001B0308"/>
    <w:rsid w:val="001B053B"/>
    <w:rsid w:val="001B1249"/>
    <w:rsid w:val="001B1CB8"/>
    <w:rsid w:val="001B1D45"/>
    <w:rsid w:val="001B287F"/>
    <w:rsid w:val="001B2A20"/>
    <w:rsid w:val="001B2F6B"/>
    <w:rsid w:val="001B337E"/>
    <w:rsid w:val="001B3646"/>
    <w:rsid w:val="001B3CBF"/>
    <w:rsid w:val="001B3FA3"/>
    <w:rsid w:val="001B40C1"/>
    <w:rsid w:val="001B58A6"/>
    <w:rsid w:val="001B5C4E"/>
    <w:rsid w:val="001B61CF"/>
    <w:rsid w:val="001B6D0E"/>
    <w:rsid w:val="001B73C6"/>
    <w:rsid w:val="001B782B"/>
    <w:rsid w:val="001B78F2"/>
    <w:rsid w:val="001B79DC"/>
    <w:rsid w:val="001B7C45"/>
    <w:rsid w:val="001C0B50"/>
    <w:rsid w:val="001C128D"/>
    <w:rsid w:val="001C1793"/>
    <w:rsid w:val="001C1918"/>
    <w:rsid w:val="001C1A06"/>
    <w:rsid w:val="001C1B0D"/>
    <w:rsid w:val="001C1F55"/>
    <w:rsid w:val="001C2064"/>
    <w:rsid w:val="001C2D0B"/>
    <w:rsid w:val="001C2FEC"/>
    <w:rsid w:val="001C3513"/>
    <w:rsid w:val="001C363F"/>
    <w:rsid w:val="001C3D4B"/>
    <w:rsid w:val="001C3DFF"/>
    <w:rsid w:val="001C401B"/>
    <w:rsid w:val="001C40B0"/>
    <w:rsid w:val="001C4C84"/>
    <w:rsid w:val="001C5014"/>
    <w:rsid w:val="001C572D"/>
    <w:rsid w:val="001C5A8F"/>
    <w:rsid w:val="001C64FA"/>
    <w:rsid w:val="001C6A89"/>
    <w:rsid w:val="001C7038"/>
    <w:rsid w:val="001C7080"/>
    <w:rsid w:val="001C7294"/>
    <w:rsid w:val="001C73D4"/>
    <w:rsid w:val="001C7427"/>
    <w:rsid w:val="001D05DC"/>
    <w:rsid w:val="001D05DD"/>
    <w:rsid w:val="001D0874"/>
    <w:rsid w:val="001D0C4B"/>
    <w:rsid w:val="001D1581"/>
    <w:rsid w:val="001D1925"/>
    <w:rsid w:val="001D214E"/>
    <w:rsid w:val="001D272F"/>
    <w:rsid w:val="001D2A78"/>
    <w:rsid w:val="001D2C02"/>
    <w:rsid w:val="001D3878"/>
    <w:rsid w:val="001D3F7D"/>
    <w:rsid w:val="001D44B5"/>
    <w:rsid w:val="001D45E7"/>
    <w:rsid w:val="001D4E8C"/>
    <w:rsid w:val="001D53EA"/>
    <w:rsid w:val="001D55A0"/>
    <w:rsid w:val="001D6098"/>
    <w:rsid w:val="001D6423"/>
    <w:rsid w:val="001D7260"/>
    <w:rsid w:val="001D730D"/>
    <w:rsid w:val="001D79EC"/>
    <w:rsid w:val="001D7D0B"/>
    <w:rsid w:val="001D7DC1"/>
    <w:rsid w:val="001E01DD"/>
    <w:rsid w:val="001E03A1"/>
    <w:rsid w:val="001E1030"/>
    <w:rsid w:val="001E10F6"/>
    <w:rsid w:val="001E1321"/>
    <w:rsid w:val="001E13B4"/>
    <w:rsid w:val="001E2211"/>
    <w:rsid w:val="001E2EE3"/>
    <w:rsid w:val="001E2F57"/>
    <w:rsid w:val="001E3454"/>
    <w:rsid w:val="001E3700"/>
    <w:rsid w:val="001E3B5A"/>
    <w:rsid w:val="001E4222"/>
    <w:rsid w:val="001E44A9"/>
    <w:rsid w:val="001E4E4C"/>
    <w:rsid w:val="001E55A9"/>
    <w:rsid w:val="001E5FE8"/>
    <w:rsid w:val="001E7B33"/>
    <w:rsid w:val="001F085A"/>
    <w:rsid w:val="001F0864"/>
    <w:rsid w:val="001F1419"/>
    <w:rsid w:val="001F1888"/>
    <w:rsid w:val="001F1A21"/>
    <w:rsid w:val="001F1A2F"/>
    <w:rsid w:val="001F21EA"/>
    <w:rsid w:val="001F2768"/>
    <w:rsid w:val="001F28D6"/>
    <w:rsid w:val="001F2F83"/>
    <w:rsid w:val="001F2F9E"/>
    <w:rsid w:val="001F3460"/>
    <w:rsid w:val="001F3CA8"/>
    <w:rsid w:val="001F40E4"/>
    <w:rsid w:val="001F4680"/>
    <w:rsid w:val="001F4B97"/>
    <w:rsid w:val="001F4FE4"/>
    <w:rsid w:val="001F5470"/>
    <w:rsid w:val="001F6DB6"/>
    <w:rsid w:val="001F6FDC"/>
    <w:rsid w:val="001F7329"/>
    <w:rsid w:val="001F7F3B"/>
    <w:rsid w:val="0020011F"/>
    <w:rsid w:val="002006EF"/>
    <w:rsid w:val="002007D5"/>
    <w:rsid w:val="00200827"/>
    <w:rsid w:val="002009D9"/>
    <w:rsid w:val="002015CF"/>
    <w:rsid w:val="00201627"/>
    <w:rsid w:val="0020187F"/>
    <w:rsid w:val="00201ADF"/>
    <w:rsid w:val="002022FA"/>
    <w:rsid w:val="0020308D"/>
    <w:rsid w:val="00203577"/>
    <w:rsid w:val="0020369A"/>
    <w:rsid w:val="00203E6C"/>
    <w:rsid w:val="00203F19"/>
    <w:rsid w:val="00204474"/>
    <w:rsid w:val="00204AA8"/>
    <w:rsid w:val="00204C41"/>
    <w:rsid w:val="00204DA4"/>
    <w:rsid w:val="0020561B"/>
    <w:rsid w:val="00205B6D"/>
    <w:rsid w:val="0020721D"/>
    <w:rsid w:val="00207323"/>
    <w:rsid w:val="0020738A"/>
    <w:rsid w:val="00207D33"/>
    <w:rsid w:val="00207FAE"/>
    <w:rsid w:val="002105EE"/>
    <w:rsid w:val="00210DB9"/>
    <w:rsid w:val="002111AA"/>
    <w:rsid w:val="00211733"/>
    <w:rsid w:val="00211997"/>
    <w:rsid w:val="00212527"/>
    <w:rsid w:val="00212804"/>
    <w:rsid w:val="00212C81"/>
    <w:rsid w:val="00213117"/>
    <w:rsid w:val="0021376B"/>
    <w:rsid w:val="002137DB"/>
    <w:rsid w:val="00213EEB"/>
    <w:rsid w:val="00214225"/>
    <w:rsid w:val="00214539"/>
    <w:rsid w:val="00215B74"/>
    <w:rsid w:val="00215D70"/>
    <w:rsid w:val="00216106"/>
    <w:rsid w:val="0021688B"/>
    <w:rsid w:val="00216D4A"/>
    <w:rsid w:val="00217002"/>
    <w:rsid w:val="0021789D"/>
    <w:rsid w:val="00217CEA"/>
    <w:rsid w:val="00220622"/>
    <w:rsid w:val="002209EA"/>
    <w:rsid w:val="00220C90"/>
    <w:rsid w:val="002222F9"/>
    <w:rsid w:val="002227CC"/>
    <w:rsid w:val="00223474"/>
    <w:rsid w:val="0022391A"/>
    <w:rsid w:val="00223A10"/>
    <w:rsid w:val="00223CA7"/>
    <w:rsid w:val="002245D6"/>
    <w:rsid w:val="00225356"/>
    <w:rsid w:val="0022549E"/>
    <w:rsid w:val="00225DFE"/>
    <w:rsid w:val="00225EA4"/>
    <w:rsid w:val="0022607B"/>
    <w:rsid w:val="0022644D"/>
    <w:rsid w:val="002278FE"/>
    <w:rsid w:val="00227AF7"/>
    <w:rsid w:val="00227E63"/>
    <w:rsid w:val="00230470"/>
    <w:rsid w:val="00230E82"/>
    <w:rsid w:val="0023104A"/>
    <w:rsid w:val="002314D5"/>
    <w:rsid w:val="002317C5"/>
    <w:rsid w:val="00231AF8"/>
    <w:rsid w:val="00231E1A"/>
    <w:rsid w:val="002323B5"/>
    <w:rsid w:val="00232864"/>
    <w:rsid w:val="00232974"/>
    <w:rsid w:val="0023340E"/>
    <w:rsid w:val="0023341C"/>
    <w:rsid w:val="0023364E"/>
    <w:rsid w:val="00233C7B"/>
    <w:rsid w:val="00233FDA"/>
    <w:rsid w:val="0023578B"/>
    <w:rsid w:val="00235DB3"/>
    <w:rsid w:val="00236130"/>
    <w:rsid w:val="002363CF"/>
    <w:rsid w:val="0023646D"/>
    <w:rsid w:val="002365E2"/>
    <w:rsid w:val="00236602"/>
    <w:rsid w:val="00236C13"/>
    <w:rsid w:val="00236F24"/>
    <w:rsid w:val="002373EC"/>
    <w:rsid w:val="0023761D"/>
    <w:rsid w:val="00237BFC"/>
    <w:rsid w:val="00240583"/>
    <w:rsid w:val="00240BFE"/>
    <w:rsid w:val="002430E9"/>
    <w:rsid w:val="002431AE"/>
    <w:rsid w:val="00243545"/>
    <w:rsid w:val="00243881"/>
    <w:rsid w:val="00243A7A"/>
    <w:rsid w:val="00243E71"/>
    <w:rsid w:val="002442B0"/>
    <w:rsid w:val="00244F0D"/>
    <w:rsid w:val="00245679"/>
    <w:rsid w:val="00245704"/>
    <w:rsid w:val="002458AD"/>
    <w:rsid w:val="002460F0"/>
    <w:rsid w:val="0024618A"/>
    <w:rsid w:val="00246D9C"/>
    <w:rsid w:val="002477B1"/>
    <w:rsid w:val="00247DAC"/>
    <w:rsid w:val="002502D5"/>
    <w:rsid w:val="0025062B"/>
    <w:rsid w:val="002513E1"/>
    <w:rsid w:val="00251894"/>
    <w:rsid w:val="002528A0"/>
    <w:rsid w:val="00252A4C"/>
    <w:rsid w:val="00253033"/>
    <w:rsid w:val="00253418"/>
    <w:rsid w:val="00253BC8"/>
    <w:rsid w:val="00254E78"/>
    <w:rsid w:val="00254EB2"/>
    <w:rsid w:val="00254F13"/>
    <w:rsid w:val="002564D2"/>
    <w:rsid w:val="002569C3"/>
    <w:rsid w:val="00257766"/>
    <w:rsid w:val="002579F0"/>
    <w:rsid w:val="00260693"/>
    <w:rsid w:val="00260FCC"/>
    <w:rsid w:val="0026135B"/>
    <w:rsid w:val="00261C58"/>
    <w:rsid w:val="00261F47"/>
    <w:rsid w:val="00262203"/>
    <w:rsid w:val="00262720"/>
    <w:rsid w:val="00263466"/>
    <w:rsid w:val="00263C1B"/>
    <w:rsid w:val="0026416C"/>
    <w:rsid w:val="002652B2"/>
    <w:rsid w:val="0026564A"/>
    <w:rsid w:val="00265A63"/>
    <w:rsid w:val="00265C77"/>
    <w:rsid w:val="00266103"/>
    <w:rsid w:val="0026657A"/>
    <w:rsid w:val="002669AD"/>
    <w:rsid w:val="00267884"/>
    <w:rsid w:val="00267C47"/>
    <w:rsid w:val="002701D8"/>
    <w:rsid w:val="00270660"/>
    <w:rsid w:val="0027080F"/>
    <w:rsid w:val="00270CF4"/>
    <w:rsid w:val="00270E14"/>
    <w:rsid w:val="00271116"/>
    <w:rsid w:val="002713D3"/>
    <w:rsid w:val="00271700"/>
    <w:rsid w:val="00271AAD"/>
    <w:rsid w:val="00271AF0"/>
    <w:rsid w:val="0027228D"/>
    <w:rsid w:val="0027253C"/>
    <w:rsid w:val="00272612"/>
    <w:rsid w:val="00272DC6"/>
    <w:rsid w:val="00272E0B"/>
    <w:rsid w:val="002736CB"/>
    <w:rsid w:val="00273919"/>
    <w:rsid w:val="00273AAF"/>
    <w:rsid w:val="00273E34"/>
    <w:rsid w:val="002745BC"/>
    <w:rsid w:val="00274ABD"/>
    <w:rsid w:val="00274C17"/>
    <w:rsid w:val="002750E2"/>
    <w:rsid w:val="00275136"/>
    <w:rsid w:val="002752C2"/>
    <w:rsid w:val="002758EA"/>
    <w:rsid w:val="00276364"/>
    <w:rsid w:val="00276937"/>
    <w:rsid w:val="00276B6B"/>
    <w:rsid w:val="00277533"/>
    <w:rsid w:val="00277916"/>
    <w:rsid w:val="00280201"/>
    <w:rsid w:val="002804BB"/>
    <w:rsid w:val="0028196F"/>
    <w:rsid w:val="00281C8D"/>
    <w:rsid w:val="002825AF"/>
    <w:rsid w:val="002825CD"/>
    <w:rsid w:val="0028273C"/>
    <w:rsid w:val="00282F4C"/>
    <w:rsid w:val="00283872"/>
    <w:rsid w:val="00284781"/>
    <w:rsid w:val="00285429"/>
    <w:rsid w:val="002854BA"/>
    <w:rsid w:val="00285504"/>
    <w:rsid w:val="002855D6"/>
    <w:rsid w:val="00285ED9"/>
    <w:rsid w:val="002869CD"/>
    <w:rsid w:val="00286E13"/>
    <w:rsid w:val="00286E52"/>
    <w:rsid w:val="0028700E"/>
    <w:rsid w:val="00287B2E"/>
    <w:rsid w:val="00287C15"/>
    <w:rsid w:val="00287E53"/>
    <w:rsid w:val="0029038C"/>
    <w:rsid w:val="00291825"/>
    <w:rsid w:val="00291893"/>
    <w:rsid w:val="0029265B"/>
    <w:rsid w:val="00292E00"/>
    <w:rsid w:val="00293774"/>
    <w:rsid w:val="002937AF"/>
    <w:rsid w:val="002939E5"/>
    <w:rsid w:val="00294EF5"/>
    <w:rsid w:val="00294F41"/>
    <w:rsid w:val="00295D0F"/>
    <w:rsid w:val="002961F0"/>
    <w:rsid w:val="002965D4"/>
    <w:rsid w:val="00296A85"/>
    <w:rsid w:val="00296E5C"/>
    <w:rsid w:val="002971CB"/>
    <w:rsid w:val="00297311"/>
    <w:rsid w:val="00297654"/>
    <w:rsid w:val="00297B01"/>
    <w:rsid w:val="00297BB3"/>
    <w:rsid w:val="00297C61"/>
    <w:rsid w:val="00297DE5"/>
    <w:rsid w:val="002A04A7"/>
    <w:rsid w:val="002A08EF"/>
    <w:rsid w:val="002A1122"/>
    <w:rsid w:val="002A13D7"/>
    <w:rsid w:val="002A208E"/>
    <w:rsid w:val="002A25B1"/>
    <w:rsid w:val="002A4055"/>
    <w:rsid w:val="002A4059"/>
    <w:rsid w:val="002A5444"/>
    <w:rsid w:val="002A5E81"/>
    <w:rsid w:val="002A64A1"/>
    <w:rsid w:val="002A64CD"/>
    <w:rsid w:val="002A6EA4"/>
    <w:rsid w:val="002A7846"/>
    <w:rsid w:val="002B0551"/>
    <w:rsid w:val="002B0C83"/>
    <w:rsid w:val="002B1116"/>
    <w:rsid w:val="002B1174"/>
    <w:rsid w:val="002B1288"/>
    <w:rsid w:val="002B2736"/>
    <w:rsid w:val="002B275F"/>
    <w:rsid w:val="002B2795"/>
    <w:rsid w:val="002B2936"/>
    <w:rsid w:val="002B2B4F"/>
    <w:rsid w:val="002B2C91"/>
    <w:rsid w:val="002B2D95"/>
    <w:rsid w:val="002B3215"/>
    <w:rsid w:val="002B3794"/>
    <w:rsid w:val="002B3A22"/>
    <w:rsid w:val="002B47B2"/>
    <w:rsid w:val="002B4F4C"/>
    <w:rsid w:val="002B5BD7"/>
    <w:rsid w:val="002B6454"/>
    <w:rsid w:val="002B64E2"/>
    <w:rsid w:val="002B6F80"/>
    <w:rsid w:val="002B72E1"/>
    <w:rsid w:val="002B7783"/>
    <w:rsid w:val="002B7861"/>
    <w:rsid w:val="002B7EAA"/>
    <w:rsid w:val="002C0020"/>
    <w:rsid w:val="002C01CF"/>
    <w:rsid w:val="002C070B"/>
    <w:rsid w:val="002C07C9"/>
    <w:rsid w:val="002C18BC"/>
    <w:rsid w:val="002C1E0D"/>
    <w:rsid w:val="002C1F6E"/>
    <w:rsid w:val="002C2248"/>
    <w:rsid w:val="002C262A"/>
    <w:rsid w:val="002C269E"/>
    <w:rsid w:val="002C396B"/>
    <w:rsid w:val="002C43DF"/>
    <w:rsid w:val="002C52CD"/>
    <w:rsid w:val="002C5875"/>
    <w:rsid w:val="002C5C6B"/>
    <w:rsid w:val="002C5E01"/>
    <w:rsid w:val="002C6C6C"/>
    <w:rsid w:val="002C7199"/>
    <w:rsid w:val="002C7402"/>
    <w:rsid w:val="002C7645"/>
    <w:rsid w:val="002C7E03"/>
    <w:rsid w:val="002D0069"/>
    <w:rsid w:val="002D033F"/>
    <w:rsid w:val="002D0635"/>
    <w:rsid w:val="002D0FD7"/>
    <w:rsid w:val="002D14D5"/>
    <w:rsid w:val="002D16A9"/>
    <w:rsid w:val="002D1921"/>
    <w:rsid w:val="002D254F"/>
    <w:rsid w:val="002D3EC9"/>
    <w:rsid w:val="002D42DD"/>
    <w:rsid w:val="002D449B"/>
    <w:rsid w:val="002D543F"/>
    <w:rsid w:val="002D56D7"/>
    <w:rsid w:val="002D5900"/>
    <w:rsid w:val="002D6C49"/>
    <w:rsid w:val="002D6F93"/>
    <w:rsid w:val="002D767B"/>
    <w:rsid w:val="002D7BE2"/>
    <w:rsid w:val="002E000D"/>
    <w:rsid w:val="002E0605"/>
    <w:rsid w:val="002E0804"/>
    <w:rsid w:val="002E0C72"/>
    <w:rsid w:val="002E0D6B"/>
    <w:rsid w:val="002E12CF"/>
    <w:rsid w:val="002E1693"/>
    <w:rsid w:val="002E28D4"/>
    <w:rsid w:val="002E34C5"/>
    <w:rsid w:val="002E3C3B"/>
    <w:rsid w:val="002E4469"/>
    <w:rsid w:val="002E4791"/>
    <w:rsid w:val="002E5163"/>
    <w:rsid w:val="002E5A37"/>
    <w:rsid w:val="002E6337"/>
    <w:rsid w:val="002E63B2"/>
    <w:rsid w:val="002E6478"/>
    <w:rsid w:val="002E65EC"/>
    <w:rsid w:val="002E6AD8"/>
    <w:rsid w:val="002E6C70"/>
    <w:rsid w:val="002E6CA4"/>
    <w:rsid w:val="002F019B"/>
    <w:rsid w:val="002F1C17"/>
    <w:rsid w:val="002F1E7F"/>
    <w:rsid w:val="002F2379"/>
    <w:rsid w:val="002F24EA"/>
    <w:rsid w:val="002F258D"/>
    <w:rsid w:val="002F2E38"/>
    <w:rsid w:val="002F2FBF"/>
    <w:rsid w:val="002F303F"/>
    <w:rsid w:val="002F307C"/>
    <w:rsid w:val="002F33D9"/>
    <w:rsid w:val="002F349F"/>
    <w:rsid w:val="002F378D"/>
    <w:rsid w:val="002F3DDA"/>
    <w:rsid w:val="002F4A0A"/>
    <w:rsid w:val="002F6DD0"/>
    <w:rsid w:val="002F6E3B"/>
    <w:rsid w:val="002F72ED"/>
    <w:rsid w:val="002F7403"/>
    <w:rsid w:val="002F750E"/>
    <w:rsid w:val="002F7E1F"/>
    <w:rsid w:val="002F7EBC"/>
    <w:rsid w:val="0030014B"/>
    <w:rsid w:val="00300ADA"/>
    <w:rsid w:val="00300D64"/>
    <w:rsid w:val="0030109C"/>
    <w:rsid w:val="00301309"/>
    <w:rsid w:val="003019C3"/>
    <w:rsid w:val="003022E1"/>
    <w:rsid w:val="00302EE8"/>
    <w:rsid w:val="00303510"/>
    <w:rsid w:val="0030366E"/>
    <w:rsid w:val="003037F7"/>
    <w:rsid w:val="0030398D"/>
    <w:rsid w:val="00303E33"/>
    <w:rsid w:val="00303E36"/>
    <w:rsid w:val="00305E78"/>
    <w:rsid w:val="00306935"/>
    <w:rsid w:val="00306A79"/>
    <w:rsid w:val="00306E4E"/>
    <w:rsid w:val="00307189"/>
    <w:rsid w:val="003079B1"/>
    <w:rsid w:val="00310D92"/>
    <w:rsid w:val="00311942"/>
    <w:rsid w:val="003119F0"/>
    <w:rsid w:val="00311F77"/>
    <w:rsid w:val="00312567"/>
    <w:rsid w:val="00312803"/>
    <w:rsid w:val="003129F8"/>
    <w:rsid w:val="00312E81"/>
    <w:rsid w:val="00313500"/>
    <w:rsid w:val="0031396D"/>
    <w:rsid w:val="00313C7B"/>
    <w:rsid w:val="003143E4"/>
    <w:rsid w:val="003146C6"/>
    <w:rsid w:val="003147A1"/>
    <w:rsid w:val="00314A0A"/>
    <w:rsid w:val="00314AA1"/>
    <w:rsid w:val="00314B7B"/>
    <w:rsid w:val="00314EBA"/>
    <w:rsid w:val="00314ECF"/>
    <w:rsid w:val="00314FA3"/>
    <w:rsid w:val="00315676"/>
    <w:rsid w:val="003161B5"/>
    <w:rsid w:val="003165B5"/>
    <w:rsid w:val="0031694F"/>
    <w:rsid w:val="00316C97"/>
    <w:rsid w:val="003176E1"/>
    <w:rsid w:val="003177F0"/>
    <w:rsid w:val="003202FA"/>
    <w:rsid w:val="003211D7"/>
    <w:rsid w:val="00321690"/>
    <w:rsid w:val="0032242B"/>
    <w:rsid w:val="003227B5"/>
    <w:rsid w:val="00323295"/>
    <w:rsid w:val="003232C9"/>
    <w:rsid w:val="003233D9"/>
    <w:rsid w:val="003237AC"/>
    <w:rsid w:val="00323EF8"/>
    <w:rsid w:val="00323F5A"/>
    <w:rsid w:val="0032422B"/>
    <w:rsid w:val="00324CD6"/>
    <w:rsid w:val="00324D4F"/>
    <w:rsid w:val="00325534"/>
    <w:rsid w:val="003259E8"/>
    <w:rsid w:val="00326652"/>
    <w:rsid w:val="003268B4"/>
    <w:rsid w:val="00326CC9"/>
    <w:rsid w:val="003272FB"/>
    <w:rsid w:val="00327DD0"/>
    <w:rsid w:val="00327F65"/>
    <w:rsid w:val="00330326"/>
    <w:rsid w:val="00330361"/>
    <w:rsid w:val="0033068B"/>
    <w:rsid w:val="00330BCD"/>
    <w:rsid w:val="0033107C"/>
    <w:rsid w:val="00331150"/>
    <w:rsid w:val="00331585"/>
    <w:rsid w:val="0033170A"/>
    <w:rsid w:val="003330EF"/>
    <w:rsid w:val="00333169"/>
    <w:rsid w:val="00333875"/>
    <w:rsid w:val="00333DC1"/>
    <w:rsid w:val="00333E38"/>
    <w:rsid w:val="003342FE"/>
    <w:rsid w:val="0033451A"/>
    <w:rsid w:val="003345AC"/>
    <w:rsid w:val="00334B06"/>
    <w:rsid w:val="0033581F"/>
    <w:rsid w:val="0033582D"/>
    <w:rsid w:val="003364F1"/>
    <w:rsid w:val="00336752"/>
    <w:rsid w:val="0033691C"/>
    <w:rsid w:val="003369A1"/>
    <w:rsid w:val="00336A7F"/>
    <w:rsid w:val="00336C2A"/>
    <w:rsid w:val="0033742F"/>
    <w:rsid w:val="0033782A"/>
    <w:rsid w:val="00337B32"/>
    <w:rsid w:val="003405B3"/>
    <w:rsid w:val="0034097A"/>
    <w:rsid w:val="00340D22"/>
    <w:rsid w:val="003410BF"/>
    <w:rsid w:val="00341180"/>
    <w:rsid w:val="00341483"/>
    <w:rsid w:val="00341C97"/>
    <w:rsid w:val="0034243E"/>
    <w:rsid w:val="00342BF6"/>
    <w:rsid w:val="00342FC1"/>
    <w:rsid w:val="00342FFF"/>
    <w:rsid w:val="003430F2"/>
    <w:rsid w:val="0034412D"/>
    <w:rsid w:val="00344B8B"/>
    <w:rsid w:val="00344BBE"/>
    <w:rsid w:val="00344D8D"/>
    <w:rsid w:val="00347C2E"/>
    <w:rsid w:val="00347CDC"/>
    <w:rsid w:val="00350090"/>
    <w:rsid w:val="00351517"/>
    <w:rsid w:val="00351676"/>
    <w:rsid w:val="0035265F"/>
    <w:rsid w:val="00352FCA"/>
    <w:rsid w:val="003533E3"/>
    <w:rsid w:val="00353457"/>
    <w:rsid w:val="003541C5"/>
    <w:rsid w:val="003542FD"/>
    <w:rsid w:val="0035430F"/>
    <w:rsid w:val="00354492"/>
    <w:rsid w:val="00354793"/>
    <w:rsid w:val="003547D6"/>
    <w:rsid w:val="003549FC"/>
    <w:rsid w:val="00354E59"/>
    <w:rsid w:val="00354F17"/>
    <w:rsid w:val="00354FD8"/>
    <w:rsid w:val="003561E6"/>
    <w:rsid w:val="00356741"/>
    <w:rsid w:val="0035694B"/>
    <w:rsid w:val="00356C98"/>
    <w:rsid w:val="00356EAC"/>
    <w:rsid w:val="00356F33"/>
    <w:rsid w:val="00357512"/>
    <w:rsid w:val="003575CD"/>
    <w:rsid w:val="00357EF4"/>
    <w:rsid w:val="00360094"/>
    <w:rsid w:val="00360185"/>
    <w:rsid w:val="00360345"/>
    <w:rsid w:val="0036044C"/>
    <w:rsid w:val="003605BE"/>
    <w:rsid w:val="00361CA4"/>
    <w:rsid w:val="00361D36"/>
    <w:rsid w:val="00361F52"/>
    <w:rsid w:val="00362FE4"/>
    <w:rsid w:val="00363B8F"/>
    <w:rsid w:val="00363D4D"/>
    <w:rsid w:val="0036474E"/>
    <w:rsid w:val="00364912"/>
    <w:rsid w:val="0036546D"/>
    <w:rsid w:val="00365B8E"/>
    <w:rsid w:val="00365F79"/>
    <w:rsid w:val="00366281"/>
    <w:rsid w:val="0036688C"/>
    <w:rsid w:val="0036688D"/>
    <w:rsid w:val="00366AA1"/>
    <w:rsid w:val="00366C18"/>
    <w:rsid w:val="003673A0"/>
    <w:rsid w:val="0036741A"/>
    <w:rsid w:val="003674CE"/>
    <w:rsid w:val="00367DCE"/>
    <w:rsid w:val="003702DF"/>
    <w:rsid w:val="003708FB"/>
    <w:rsid w:val="003709E2"/>
    <w:rsid w:val="00371311"/>
    <w:rsid w:val="003717A8"/>
    <w:rsid w:val="00371FF8"/>
    <w:rsid w:val="003721EA"/>
    <w:rsid w:val="00372CBD"/>
    <w:rsid w:val="00372CE8"/>
    <w:rsid w:val="00372D2F"/>
    <w:rsid w:val="00372E2C"/>
    <w:rsid w:val="00372EEE"/>
    <w:rsid w:val="00372FE8"/>
    <w:rsid w:val="003738FE"/>
    <w:rsid w:val="0037437B"/>
    <w:rsid w:val="003745E3"/>
    <w:rsid w:val="00374CDF"/>
    <w:rsid w:val="003750E9"/>
    <w:rsid w:val="00375B0A"/>
    <w:rsid w:val="00375ED0"/>
    <w:rsid w:val="003764D8"/>
    <w:rsid w:val="0037660F"/>
    <w:rsid w:val="00376869"/>
    <w:rsid w:val="00376903"/>
    <w:rsid w:val="00376953"/>
    <w:rsid w:val="003769B7"/>
    <w:rsid w:val="00376F62"/>
    <w:rsid w:val="00377A73"/>
    <w:rsid w:val="003808F7"/>
    <w:rsid w:val="00380BEC"/>
    <w:rsid w:val="00381838"/>
    <w:rsid w:val="00381966"/>
    <w:rsid w:val="003819BB"/>
    <w:rsid w:val="003819F9"/>
    <w:rsid w:val="00381AE7"/>
    <w:rsid w:val="00382C0F"/>
    <w:rsid w:val="003835E4"/>
    <w:rsid w:val="00383EF0"/>
    <w:rsid w:val="003844FF"/>
    <w:rsid w:val="00384AB8"/>
    <w:rsid w:val="00384ABA"/>
    <w:rsid w:val="003852BB"/>
    <w:rsid w:val="00385902"/>
    <w:rsid w:val="00386208"/>
    <w:rsid w:val="003869A6"/>
    <w:rsid w:val="0039059A"/>
    <w:rsid w:val="00390F55"/>
    <w:rsid w:val="0039153A"/>
    <w:rsid w:val="00391718"/>
    <w:rsid w:val="003919CD"/>
    <w:rsid w:val="00391F1A"/>
    <w:rsid w:val="00392343"/>
    <w:rsid w:val="00392957"/>
    <w:rsid w:val="00392C0C"/>
    <w:rsid w:val="00392D5E"/>
    <w:rsid w:val="003930EC"/>
    <w:rsid w:val="00393B18"/>
    <w:rsid w:val="00393D45"/>
    <w:rsid w:val="00393E54"/>
    <w:rsid w:val="00393E92"/>
    <w:rsid w:val="00394189"/>
    <w:rsid w:val="0039465B"/>
    <w:rsid w:val="0039471E"/>
    <w:rsid w:val="0039507D"/>
    <w:rsid w:val="00395099"/>
    <w:rsid w:val="0039540C"/>
    <w:rsid w:val="00395435"/>
    <w:rsid w:val="00395752"/>
    <w:rsid w:val="0039587D"/>
    <w:rsid w:val="00395CA4"/>
    <w:rsid w:val="00396191"/>
    <w:rsid w:val="00396D27"/>
    <w:rsid w:val="00397102"/>
    <w:rsid w:val="00397393"/>
    <w:rsid w:val="00397745"/>
    <w:rsid w:val="003977BF"/>
    <w:rsid w:val="003A014C"/>
    <w:rsid w:val="003A0854"/>
    <w:rsid w:val="003A096A"/>
    <w:rsid w:val="003A0B9E"/>
    <w:rsid w:val="003A1337"/>
    <w:rsid w:val="003A1338"/>
    <w:rsid w:val="003A1454"/>
    <w:rsid w:val="003A1667"/>
    <w:rsid w:val="003A19AE"/>
    <w:rsid w:val="003A1F57"/>
    <w:rsid w:val="003A323A"/>
    <w:rsid w:val="003A36E8"/>
    <w:rsid w:val="003A38B6"/>
    <w:rsid w:val="003A3EA8"/>
    <w:rsid w:val="003A43A3"/>
    <w:rsid w:val="003A4422"/>
    <w:rsid w:val="003A574A"/>
    <w:rsid w:val="003A5941"/>
    <w:rsid w:val="003A5D2D"/>
    <w:rsid w:val="003A6210"/>
    <w:rsid w:val="003A64E8"/>
    <w:rsid w:val="003A6616"/>
    <w:rsid w:val="003A6A88"/>
    <w:rsid w:val="003A70DB"/>
    <w:rsid w:val="003A7133"/>
    <w:rsid w:val="003A72A4"/>
    <w:rsid w:val="003A77D4"/>
    <w:rsid w:val="003A7890"/>
    <w:rsid w:val="003A7C31"/>
    <w:rsid w:val="003B0180"/>
    <w:rsid w:val="003B02AD"/>
    <w:rsid w:val="003B05BE"/>
    <w:rsid w:val="003B0D18"/>
    <w:rsid w:val="003B0D98"/>
    <w:rsid w:val="003B0DD1"/>
    <w:rsid w:val="003B1014"/>
    <w:rsid w:val="003B1209"/>
    <w:rsid w:val="003B14A6"/>
    <w:rsid w:val="003B14FC"/>
    <w:rsid w:val="003B15D4"/>
    <w:rsid w:val="003B1762"/>
    <w:rsid w:val="003B1763"/>
    <w:rsid w:val="003B1920"/>
    <w:rsid w:val="003B20FE"/>
    <w:rsid w:val="003B2895"/>
    <w:rsid w:val="003B2AC0"/>
    <w:rsid w:val="003B2CF3"/>
    <w:rsid w:val="003B2E33"/>
    <w:rsid w:val="003B2FF0"/>
    <w:rsid w:val="003B3E7B"/>
    <w:rsid w:val="003B4422"/>
    <w:rsid w:val="003B442C"/>
    <w:rsid w:val="003B486F"/>
    <w:rsid w:val="003B4969"/>
    <w:rsid w:val="003B4D61"/>
    <w:rsid w:val="003B524B"/>
    <w:rsid w:val="003B566A"/>
    <w:rsid w:val="003B57F6"/>
    <w:rsid w:val="003B5C3B"/>
    <w:rsid w:val="003B62A3"/>
    <w:rsid w:val="003B6A98"/>
    <w:rsid w:val="003B6AA7"/>
    <w:rsid w:val="003B7F87"/>
    <w:rsid w:val="003C007F"/>
    <w:rsid w:val="003C05A7"/>
    <w:rsid w:val="003C07FE"/>
    <w:rsid w:val="003C0812"/>
    <w:rsid w:val="003C09C3"/>
    <w:rsid w:val="003C0AC6"/>
    <w:rsid w:val="003C0F7A"/>
    <w:rsid w:val="003C12B9"/>
    <w:rsid w:val="003C14A5"/>
    <w:rsid w:val="003C1529"/>
    <w:rsid w:val="003C1E5A"/>
    <w:rsid w:val="003C29B2"/>
    <w:rsid w:val="003C2CC7"/>
    <w:rsid w:val="003C2D2B"/>
    <w:rsid w:val="003C31FB"/>
    <w:rsid w:val="003C3291"/>
    <w:rsid w:val="003C4C87"/>
    <w:rsid w:val="003C4E7B"/>
    <w:rsid w:val="003C50EC"/>
    <w:rsid w:val="003C53E4"/>
    <w:rsid w:val="003C5F4E"/>
    <w:rsid w:val="003C5F7D"/>
    <w:rsid w:val="003C6070"/>
    <w:rsid w:val="003C62B6"/>
    <w:rsid w:val="003C69CD"/>
    <w:rsid w:val="003C6F67"/>
    <w:rsid w:val="003C70C0"/>
    <w:rsid w:val="003C7664"/>
    <w:rsid w:val="003C7B32"/>
    <w:rsid w:val="003C7DCF"/>
    <w:rsid w:val="003D00A5"/>
    <w:rsid w:val="003D0324"/>
    <w:rsid w:val="003D04FB"/>
    <w:rsid w:val="003D18B0"/>
    <w:rsid w:val="003D1F64"/>
    <w:rsid w:val="003D2835"/>
    <w:rsid w:val="003D288F"/>
    <w:rsid w:val="003D3199"/>
    <w:rsid w:val="003D3A03"/>
    <w:rsid w:val="003D3B63"/>
    <w:rsid w:val="003D492E"/>
    <w:rsid w:val="003D502D"/>
    <w:rsid w:val="003D5545"/>
    <w:rsid w:val="003D587A"/>
    <w:rsid w:val="003D5E66"/>
    <w:rsid w:val="003D6F40"/>
    <w:rsid w:val="003D7F9E"/>
    <w:rsid w:val="003E1370"/>
    <w:rsid w:val="003E1F23"/>
    <w:rsid w:val="003E2644"/>
    <w:rsid w:val="003E29E2"/>
    <w:rsid w:val="003E2B0F"/>
    <w:rsid w:val="003E3633"/>
    <w:rsid w:val="003E3AEA"/>
    <w:rsid w:val="003E4790"/>
    <w:rsid w:val="003E4808"/>
    <w:rsid w:val="003E4997"/>
    <w:rsid w:val="003E51D4"/>
    <w:rsid w:val="003E56E0"/>
    <w:rsid w:val="003E5994"/>
    <w:rsid w:val="003E63E0"/>
    <w:rsid w:val="003E7E38"/>
    <w:rsid w:val="003E7F51"/>
    <w:rsid w:val="003F1057"/>
    <w:rsid w:val="003F1774"/>
    <w:rsid w:val="003F2EA1"/>
    <w:rsid w:val="003F3ECE"/>
    <w:rsid w:val="003F4245"/>
    <w:rsid w:val="003F42C8"/>
    <w:rsid w:val="003F4436"/>
    <w:rsid w:val="003F4CB5"/>
    <w:rsid w:val="003F4CFE"/>
    <w:rsid w:val="003F4E0D"/>
    <w:rsid w:val="003F4F58"/>
    <w:rsid w:val="003F6118"/>
    <w:rsid w:val="003F6D65"/>
    <w:rsid w:val="003F725F"/>
    <w:rsid w:val="003F746E"/>
    <w:rsid w:val="003F7F9F"/>
    <w:rsid w:val="00400FA7"/>
    <w:rsid w:val="004012C5"/>
    <w:rsid w:val="0040289E"/>
    <w:rsid w:val="00402BDE"/>
    <w:rsid w:val="0040321D"/>
    <w:rsid w:val="00403B26"/>
    <w:rsid w:val="00403BBF"/>
    <w:rsid w:val="00403C4B"/>
    <w:rsid w:val="00403D99"/>
    <w:rsid w:val="00403F9B"/>
    <w:rsid w:val="004042B8"/>
    <w:rsid w:val="004046B7"/>
    <w:rsid w:val="00404866"/>
    <w:rsid w:val="00405A34"/>
    <w:rsid w:val="00405AEC"/>
    <w:rsid w:val="00405D16"/>
    <w:rsid w:val="00407EB5"/>
    <w:rsid w:val="0041027F"/>
    <w:rsid w:val="004111B8"/>
    <w:rsid w:val="00412668"/>
    <w:rsid w:val="00413D23"/>
    <w:rsid w:val="00414D37"/>
    <w:rsid w:val="00415047"/>
    <w:rsid w:val="0041516E"/>
    <w:rsid w:val="0041560F"/>
    <w:rsid w:val="00415C81"/>
    <w:rsid w:val="00415E24"/>
    <w:rsid w:val="00416327"/>
    <w:rsid w:val="00416F4D"/>
    <w:rsid w:val="00417137"/>
    <w:rsid w:val="00421035"/>
    <w:rsid w:val="00421392"/>
    <w:rsid w:val="00421EB3"/>
    <w:rsid w:val="004222BF"/>
    <w:rsid w:val="0042281B"/>
    <w:rsid w:val="00422CD8"/>
    <w:rsid w:val="0042336B"/>
    <w:rsid w:val="004255CB"/>
    <w:rsid w:val="00425837"/>
    <w:rsid w:val="00425B5C"/>
    <w:rsid w:val="00425B8B"/>
    <w:rsid w:val="00426026"/>
    <w:rsid w:val="00427217"/>
    <w:rsid w:val="00427D41"/>
    <w:rsid w:val="00427F42"/>
    <w:rsid w:val="00430624"/>
    <w:rsid w:val="00430890"/>
    <w:rsid w:val="0043089A"/>
    <w:rsid w:val="00430A24"/>
    <w:rsid w:val="00430C90"/>
    <w:rsid w:val="00431112"/>
    <w:rsid w:val="00431136"/>
    <w:rsid w:val="00432019"/>
    <w:rsid w:val="0043282E"/>
    <w:rsid w:val="00432D1D"/>
    <w:rsid w:val="00432E80"/>
    <w:rsid w:val="00432E9E"/>
    <w:rsid w:val="004331FB"/>
    <w:rsid w:val="00433412"/>
    <w:rsid w:val="004334CA"/>
    <w:rsid w:val="00433BA5"/>
    <w:rsid w:val="00433C25"/>
    <w:rsid w:val="00433D5F"/>
    <w:rsid w:val="0043426D"/>
    <w:rsid w:val="0043433D"/>
    <w:rsid w:val="004346C2"/>
    <w:rsid w:val="00434E7B"/>
    <w:rsid w:val="0043504E"/>
    <w:rsid w:val="004351C9"/>
    <w:rsid w:val="004355D3"/>
    <w:rsid w:val="00435923"/>
    <w:rsid w:val="00435C9C"/>
    <w:rsid w:val="00435F5B"/>
    <w:rsid w:val="00436051"/>
    <w:rsid w:val="00436303"/>
    <w:rsid w:val="00436341"/>
    <w:rsid w:val="004364DE"/>
    <w:rsid w:val="00436ADB"/>
    <w:rsid w:val="00436E83"/>
    <w:rsid w:val="00437454"/>
    <w:rsid w:val="00437E4D"/>
    <w:rsid w:val="00441513"/>
    <w:rsid w:val="004419E6"/>
    <w:rsid w:val="00441A0E"/>
    <w:rsid w:val="00441B5B"/>
    <w:rsid w:val="00441F88"/>
    <w:rsid w:val="004420A9"/>
    <w:rsid w:val="004421E5"/>
    <w:rsid w:val="0044290C"/>
    <w:rsid w:val="00442AEC"/>
    <w:rsid w:val="004437A4"/>
    <w:rsid w:val="00443A99"/>
    <w:rsid w:val="00443FF3"/>
    <w:rsid w:val="00444049"/>
    <w:rsid w:val="00445435"/>
    <w:rsid w:val="004456A5"/>
    <w:rsid w:val="00445858"/>
    <w:rsid w:val="00446074"/>
    <w:rsid w:val="00446C6B"/>
    <w:rsid w:val="00446D46"/>
    <w:rsid w:val="00446D53"/>
    <w:rsid w:val="00446F67"/>
    <w:rsid w:val="00446FA9"/>
    <w:rsid w:val="004478A5"/>
    <w:rsid w:val="004478EC"/>
    <w:rsid w:val="00447BB3"/>
    <w:rsid w:val="004502A7"/>
    <w:rsid w:val="00450BEE"/>
    <w:rsid w:val="00450CD0"/>
    <w:rsid w:val="004514BE"/>
    <w:rsid w:val="00451CBC"/>
    <w:rsid w:val="00451CE1"/>
    <w:rsid w:val="00452547"/>
    <w:rsid w:val="00452894"/>
    <w:rsid w:val="004532D2"/>
    <w:rsid w:val="0045338D"/>
    <w:rsid w:val="00453840"/>
    <w:rsid w:val="00453B8C"/>
    <w:rsid w:val="00453D07"/>
    <w:rsid w:val="0045418B"/>
    <w:rsid w:val="0045494D"/>
    <w:rsid w:val="00454F34"/>
    <w:rsid w:val="00455958"/>
    <w:rsid w:val="0045606A"/>
    <w:rsid w:val="00457875"/>
    <w:rsid w:val="00457AA7"/>
    <w:rsid w:val="004607BA"/>
    <w:rsid w:val="00460E06"/>
    <w:rsid w:val="004612C6"/>
    <w:rsid w:val="004615A0"/>
    <w:rsid w:val="00462694"/>
    <w:rsid w:val="00462934"/>
    <w:rsid w:val="004635B7"/>
    <w:rsid w:val="00463732"/>
    <w:rsid w:val="00464255"/>
    <w:rsid w:val="00464626"/>
    <w:rsid w:val="0046473C"/>
    <w:rsid w:val="00465905"/>
    <w:rsid w:val="00465D0F"/>
    <w:rsid w:val="00465FC4"/>
    <w:rsid w:val="004664C2"/>
    <w:rsid w:val="00466CCE"/>
    <w:rsid w:val="0046757D"/>
    <w:rsid w:val="00467B31"/>
    <w:rsid w:val="00467C63"/>
    <w:rsid w:val="0047122E"/>
    <w:rsid w:val="00471242"/>
    <w:rsid w:val="004713BF"/>
    <w:rsid w:val="004716DD"/>
    <w:rsid w:val="00471714"/>
    <w:rsid w:val="00471B2F"/>
    <w:rsid w:val="004723AB"/>
    <w:rsid w:val="004727EC"/>
    <w:rsid w:val="00472D3F"/>
    <w:rsid w:val="0047335E"/>
    <w:rsid w:val="0047354D"/>
    <w:rsid w:val="00473658"/>
    <w:rsid w:val="0047393D"/>
    <w:rsid w:val="00473AB8"/>
    <w:rsid w:val="00473AD5"/>
    <w:rsid w:val="00473B29"/>
    <w:rsid w:val="00473F48"/>
    <w:rsid w:val="0047444F"/>
    <w:rsid w:val="00474C17"/>
    <w:rsid w:val="00474D37"/>
    <w:rsid w:val="0047508B"/>
    <w:rsid w:val="00475988"/>
    <w:rsid w:val="00475A97"/>
    <w:rsid w:val="004761C1"/>
    <w:rsid w:val="0047648B"/>
    <w:rsid w:val="00476539"/>
    <w:rsid w:val="004768F1"/>
    <w:rsid w:val="00476CA0"/>
    <w:rsid w:val="00477174"/>
    <w:rsid w:val="004774BB"/>
    <w:rsid w:val="004778AD"/>
    <w:rsid w:val="00480021"/>
    <w:rsid w:val="0048028B"/>
    <w:rsid w:val="0048084F"/>
    <w:rsid w:val="004811CA"/>
    <w:rsid w:val="00481362"/>
    <w:rsid w:val="004814AD"/>
    <w:rsid w:val="00481523"/>
    <w:rsid w:val="0048206B"/>
    <w:rsid w:val="00482548"/>
    <w:rsid w:val="00483017"/>
    <w:rsid w:val="004833F9"/>
    <w:rsid w:val="0048372D"/>
    <w:rsid w:val="00483F56"/>
    <w:rsid w:val="00483F7E"/>
    <w:rsid w:val="00484F4B"/>
    <w:rsid w:val="004852FC"/>
    <w:rsid w:val="0048612F"/>
    <w:rsid w:val="00486A5F"/>
    <w:rsid w:val="00486AC7"/>
    <w:rsid w:val="00486CB2"/>
    <w:rsid w:val="004877D4"/>
    <w:rsid w:val="00487F42"/>
    <w:rsid w:val="0049038E"/>
    <w:rsid w:val="00490767"/>
    <w:rsid w:val="0049136D"/>
    <w:rsid w:val="00491573"/>
    <w:rsid w:val="00491A74"/>
    <w:rsid w:val="00491AD7"/>
    <w:rsid w:val="0049212A"/>
    <w:rsid w:val="00492314"/>
    <w:rsid w:val="004923B4"/>
    <w:rsid w:val="0049277E"/>
    <w:rsid w:val="00492796"/>
    <w:rsid w:val="004927EA"/>
    <w:rsid w:val="0049293A"/>
    <w:rsid w:val="00492BD4"/>
    <w:rsid w:val="00492C49"/>
    <w:rsid w:val="004934CD"/>
    <w:rsid w:val="00493717"/>
    <w:rsid w:val="00494404"/>
    <w:rsid w:val="00494F3A"/>
    <w:rsid w:val="0049526D"/>
    <w:rsid w:val="00495639"/>
    <w:rsid w:val="00495CBA"/>
    <w:rsid w:val="00496759"/>
    <w:rsid w:val="00497AE4"/>
    <w:rsid w:val="00497F6F"/>
    <w:rsid w:val="004A0CB3"/>
    <w:rsid w:val="004A0F02"/>
    <w:rsid w:val="004A1B02"/>
    <w:rsid w:val="004A1CD3"/>
    <w:rsid w:val="004A1D90"/>
    <w:rsid w:val="004A25AA"/>
    <w:rsid w:val="004A2797"/>
    <w:rsid w:val="004A2F00"/>
    <w:rsid w:val="004A300C"/>
    <w:rsid w:val="004A40A0"/>
    <w:rsid w:val="004A4382"/>
    <w:rsid w:val="004A43C5"/>
    <w:rsid w:val="004A6038"/>
    <w:rsid w:val="004A622F"/>
    <w:rsid w:val="004A6D84"/>
    <w:rsid w:val="004A6FBB"/>
    <w:rsid w:val="004A75B9"/>
    <w:rsid w:val="004A7709"/>
    <w:rsid w:val="004A7E95"/>
    <w:rsid w:val="004B0942"/>
    <w:rsid w:val="004B1BA5"/>
    <w:rsid w:val="004B24CD"/>
    <w:rsid w:val="004B332A"/>
    <w:rsid w:val="004B39C1"/>
    <w:rsid w:val="004B39FF"/>
    <w:rsid w:val="004B3ABE"/>
    <w:rsid w:val="004B5054"/>
    <w:rsid w:val="004B56A5"/>
    <w:rsid w:val="004B5B82"/>
    <w:rsid w:val="004B5BDE"/>
    <w:rsid w:val="004B5D4E"/>
    <w:rsid w:val="004B62D0"/>
    <w:rsid w:val="004B6384"/>
    <w:rsid w:val="004B63D5"/>
    <w:rsid w:val="004B6AB4"/>
    <w:rsid w:val="004B7302"/>
    <w:rsid w:val="004B7BF9"/>
    <w:rsid w:val="004C0E63"/>
    <w:rsid w:val="004C0EF4"/>
    <w:rsid w:val="004C1AB6"/>
    <w:rsid w:val="004C1C26"/>
    <w:rsid w:val="004C1F33"/>
    <w:rsid w:val="004C2205"/>
    <w:rsid w:val="004C25D0"/>
    <w:rsid w:val="004C2A8C"/>
    <w:rsid w:val="004C2E59"/>
    <w:rsid w:val="004C2F0D"/>
    <w:rsid w:val="004C3331"/>
    <w:rsid w:val="004C362B"/>
    <w:rsid w:val="004C375E"/>
    <w:rsid w:val="004C3FBB"/>
    <w:rsid w:val="004C48DF"/>
    <w:rsid w:val="004C4D7E"/>
    <w:rsid w:val="004C504D"/>
    <w:rsid w:val="004C544E"/>
    <w:rsid w:val="004C5568"/>
    <w:rsid w:val="004C5D22"/>
    <w:rsid w:val="004C5F86"/>
    <w:rsid w:val="004C6839"/>
    <w:rsid w:val="004C687B"/>
    <w:rsid w:val="004C699B"/>
    <w:rsid w:val="004D0426"/>
    <w:rsid w:val="004D078D"/>
    <w:rsid w:val="004D0B57"/>
    <w:rsid w:val="004D1838"/>
    <w:rsid w:val="004D2BEE"/>
    <w:rsid w:val="004D2C21"/>
    <w:rsid w:val="004D2D11"/>
    <w:rsid w:val="004D35E7"/>
    <w:rsid w:val="004D3606"/>
    <w:rsid w:val="004D3807"/>
    <w:rsid w:val="004D4A3F"/>
    <w:rsid w:val="004D4D56"/>
    <w:rsid w:val="004D4F8C"/>
    <w:rsid w:val="004D5237"/>
    <w:rsid w:val="004D5529"/>
    <w:rsid w:val="004D5907"/>
    <w:rsid w:val="004D5F0D"/>
    <w:rsid w:val="004D6733"/>
    <w:rsid w:val="004D6BD8"/>
    <w:rsid w:val="004D71E7"/>
    <w:rsid w:val="004D75A2"/>
    <w:rsid w:val="004D7738"/>
    <w:rsid w:val="004D7F51"/>
    <w:rsid w:val="004E00BD"/>
    <w:rsid w:val="004E05D8"/>
    <w:rsid w:val="004E0EAA"/>
    <w:rsid w:val="004E117E"/>
    <w:rsid w:val="004E1335"/>
    <w:rsid w:val="004E13E8"/>
    <w:rsid w:val="004E16C0"/>
    <w:rsid w:val="004E1B25"/>
    <w:rsid w:val="004E1BC0"/>
    <w:rsid w:val="004E20C5"/>
    <w:rsid w:val="004E229F"/>
    <w:rsid w:val="004E23E0"/>
    <w:rsid w:val="004E26D4"/>
    <w:rsid w:val="004E3589"/>
    <w:rsid w:val="004E37D3"/>
    <w:rsid w:val="004E3938"/>
    <w:rsid w:val="004E3A02"/>
    <w:rsid w:val="004E42D8"/>
    <w:rsid w:val="004E490F"/>
    <w:rsid w:val="004E49B9"/>
    <w:rsid w:val="004E4A7A"/>
    <w:rsid w:val="004E4A87"/>
    <w:rsid w:val="004E4E35"/>
    <w:rsid w:val="004E50B7"/>
    <w:rsid w:val="004E5572"/>
    <w:rsid w:val="004E5696"/>
    <w:rsid w:val="004E59B4"/>
    <w:rsid w:val="004E59F5"/>
    <w:rsid w:val="004E5F69"/>
    <w:rsid w:val="004E611B"/>
    <w:rsid w:val="004E6362"/>
    <w:rsid w:val="004E65E1"/>
    <w:rsid w:val="004E6B15"/>
    <w:rsid w:val="004E6DD2"/>
    <w:rsid w:val="004F0691"/>
    <w:rsid w:val="004F0738"/>
    <w:rsid w:val="004F0742"/>
    <w:rsid w:val="004F0794"/>
    <w:rsid w:val="004F1C2E"/>
    <w:rsid w:val="004F1E5C"/>
    <w:rsid w:val="004F24BF"/>
    <w:rsid w:val="004F2C25"/>
    <w:rsid w:val="004F36D4"/>
    <w:rsid w:val="004F390D"/>
    <w:rsid w:val="004F3D84"/>
    <w:rsid w:val="004F4208"/>
    <w:rsid w:val="004F4A58"/>
    <w:rsid w:val="004F514C"/>
    <w:rsid w:val="004F6124"/>
    <w:rsid w:val="004F6266"/>
    <w:rsid w:val="004F6BC4"/>
    <w:rsid w:val="004F7CF8"/>
    <w:rsid w:val="00500306"/>
    <w:rsid w:val="00500716"/>
    <w:rsid w:val="00500A06"/>
    <w:rsid w:val="00500D5E"/>
    <w:rsid w:val="005010F0"/>
    <w:rsid w:val="005020E3"/>
    <w:rsid w:val="005026FF"/>
    <w:rsid w:val="00502747"/>
    <w:rsid w:val="00502CDB"/>
    <w:rsid w:val="0050301C"/>
    <w:rsid w:val="00503C40"/>
    <w:rsid w:val="0050447C"/>
    <w:rsid w:val="005044B0"/>
    <w:rsid w:val="00505239"/>
    <w:rsid w:val="005053C7"/>
    <w:rsid w:val="00505501"/>
    <w:rsid w:val="0050586F"/>
    <w:rsid w:val="005058D5"/>
    <w:rsid w:val="005062B3"/>
    <w:rsid w:val="005072A9"/>
    <w:rsid w:val="005077E6"/>
    <w:rsid w:val="00510581"/>
    <w:rsid w:val="00510A91"/>
    <w:rsid w:val="00510CDB"/>
    <w:rsid w:val="00510F65"/>
    <w:rsid w:val="005110C8"/>
    <w:rsid w:val="005114EF"/>
    <w:rsid w:val="00511ACB"/>
    <w:rsid w:val="0051259F"/>
    <w:rsid w:val="00512845"/>
    <w:rsid w:val="00512D1B"/>
    <w:rsid w:val="00513205"/>
    <w:rsid w:val="005133E3"/>
    <w:rsid w:val="00513696"/>
    <w:rsid w:val="00515010"/>
    <w:rsid w:val="005155F6"/>
    <w:rsid w:val="00515795"/>
    <w:rsid w:val="00515C70"/>
    <w:rsid w:val="00515D5E"/>
    <w:rsid w:val="00516579"/>
    <w:rsid w:val="005167B8"/>
    <w:rsid w:val="00516928"/>
    <w:rsid w:val="00516D6E"/>
    <w:rsid w:val="00516DDA"/>
    <w:rsid w:val="0051712B"/>
    <w:rsid w:val="005171AB"/>
    <w:rsid w:val="00517806"/>
    <w:rsid w:val="0052083C"/>
    <w:rsid w:val="005211B3"/>
    <w:rsid w:val="00521308"/>
    <w:rsid w:val="00521494"/>
    <w:rsid w:val="00521516"/>
    <w:rsid w:val="005216C3"/>
    <w:rsid w:val="0052190C"/>
    <w:rsid w:val="00521F5B"/>
    <w:rsid w:val="005220D9"/>
    <w:rsid w:val="00522249"/>
    <w:rsid w:val="005222C7"/>
    <w:rsid w:val="00522395"/>
    <w:rsid w:val="0052330E"/>
    <w:rsid w:val="00523495"/>
    <w:rsid w:val="00525636"/>
    <w:rsid w:val="00525D68"/>
    <w:rsid w:val="0052639A"/>
    <w:rsid w:val="00527060"/>
    <w:rsid w:val="005272C6"/>
    <w:rsid w:val="005275A4"/>
    <w:rsid w:val="005279BF"/>
    <w:rsid w:val="00527E9C"/>
    <w:rsid w:val="0053094A"/>
    <w:rsid w:val="00530EBF"/>
    <w:rsid w:val="00530FD7"/>
    <w:rsid w:val="005316B6"/>
    <w:rsid w:val="005318A9"/>
    <w:rsid w:val="00531A9C"/>
    <w:rsid w:val="00531D13"/>
    <w:rsid w:val="0053285C"/>
    <w:rsid w:val="00532C29"/>
    <w:rsid w:val="005330EB"/>
    <w:rsid w:val="005337E8"/>
    <w:rsid w:val="00533D2B"/>
    <w:rsid w:val="00533DDA"/>
    <w:rsid w:val="00533E9F"/>
    <w:rsid w:val="00534BD0"/>
    <w:rsid w:val="00534EB0"/>
    <w:rsid w:val="005358B7"/>
    <w:rsid w:val="00535FBC"/>
    <w:rsid w:val="005364DE"/>
    <w:rsid w:val="005369F4"/>
    <w:rsid w:val="00536B70"/>
    <w:rsid w:val="00536ED3"/>
    <w:rsid w:val="005372FD"/>
    <w:rsid w:val="00537A2E"/>
    <w:rsid w:val="00537ED6"/>
    <w:rsid w:val="0054003A"/>
    <w:rsid w:val="00541254"/>
    <w:rsid w:val="00541451"/>
    <w:rsid w:val="00541E14"/>
    <w:rsid w:val="00541F2E"/>
    <w:rsid w:val="00542C05"/>
    <w:rsid w:val="00542D90"/>
    <w:rsid w:val="00542DA8"/>
    <w:rsid w:val="00543126"/>
    <w:rsid w:val="0054348F"/>
    <w:rsid w:val="005434D6"/>
    <w:rsid w:val="00543AFB"/>
    <w:rsid w:val="00543B70"/>
    <w:rsid w:val="00543C2E"/>
    <w:rsid w:val="005442F1"/>
    <w:rsid w:val="00544648"/>
    <w:rsid w:val="00544C14"/>
    <w:rsid w:val="00544E3D"/>
    <w:rsid w:val="00545171"/>
    <w:rsid w:val="00545556"/>
    <w:rsid w:val="00546219"/>
    <w:rsid w:val="00546292"/>
    <w:rsid w:val="00547049"/>
    <w:rsid w:val="00547513"/>
    <w:rsid w:val="00547896"/>
    <w:rsid w:val="005504A0"/>
    <w:rsid w:val="005505F0"/>
    <w:rsid w:val="00550776"/>
    <w:rsid w:val="00550A66"/>
    <w:rsid w:val="00550C14"/>
    <w:rsid w:val="0055137A"/>
    <w:rsid w:val="005516D8"/>
    <w:rsid w:val="0055173F"/>
    <w:rsid w:val="00551B20"/>
    <w:rsid w:val="00551E36"/>
    <w:rsid w:val="00551F55"/>
    <w:rsid w:val="00551FED"/>
    <w:rsid w:val="005529CA"/>
    <w:rsid w:val="00552CE1"/>
    <w:rsid w:val="005537D4"/>
    <w:rsid w:val="0055414B"/>
    <w:rsid w:val="0055422F"/>
    <w:rsid w:val="00554C1F"/>
    <w:rsid w:val="00554FE3"/>
    <w:rsid w:val="005550E1"/>
    <w:rsid w:val="00555140"/>
    <w:rsid w:val="00555272"/>
    <w:rsid w:val="00555A0B"/>
    <w:rsid w:val="00555D48"/>
    <w:rsid w:val="00556D44"/>
    <w:rsid w:val="00557A08"/>
    <w:rsid w:val="00560656"/>
    <w:rsid w:val="0056091D"/>
    <w:rsid w:val="0056137F"/>
    <w:rsid w:val="0056157F"/>
    <w:rsid w:val="0056158D"/>
    <w:rsid w:val="00561C3D"/>
    <w:rsid w:val="00561DE0"/>
    <w:rsid w:val="005621F1"/>
    <w:rsid w:val="0056221D"/>
    <w:rsid w:val="00563263"/>
    <w:rsid w:val="00563AF3"/>
    <w:rsid w:val="00563C5D"/>
    <w:rsid w:val="00564913"/>
    <w:rsid w:val="005653F5"/>
    <w:rsid w:val="00565467"/>
    <w:rsid w:val="0056556A"/>
    <w:rsid w:val="0056594C"/>
    <w:rsid w:val="00565C31"/>
    <w:rsid w:val="00565D66"/>
    <w:rsid w:val="00566711"/>
    <w:rsid w:val="0056719C"/>
    <w:rsid w:val="00567BF8"/>
    <w:rsid w:val="00570040"/>
    <w:rsid w:val="00570925"/>
    <w:rsid w:val="00570F62"/>
    <w:rsid w:val="00571400"/>
    <w:rsid w:val="005716FB"/>
    <w:rsid w:val="00571828"/>
    <w:rsid w:val="00571C45"/>
    <w:rsid w:val="00571F8C"/>
    <w:rsid w:val="00572823"/>
    <w:rsid w:val="00572EB4"/>
    <w:rsid w:val="00572F3D"/>
    <w:rsid w:val="005732D0"/>
    <w:rsid w:val="00573348"/>
    <w:rsid w:val="00573A9E"/>
    <w:rsid w:val="00573FCC"/>
    <w:rsid w:val="00574B07"/>
    <w:rsid w:val="00575BB1"/>
    <w:rsid w:val="00575D9C"/>
    <w:rsid w:val="00575E8B"/>
    <w:rsid w:val="0057610E"/>
    <w:rsid w:val="00576184"/>
    <w:rsid w:val="00576208"/>
    <w:rsid w:val="005762BF"/>
    <w:rsid w:val="005775CE"/>
    <w:rsid w:val="005776EC"/>
    <w:rsid w:val="00577C8E"/>
    <w:rsid w:val="00577EA8"/>
    <w:rsid w:val="00580130"/>
    <w:rsid w:val="00580518"/>
    <w:rsid w:val="005805B6"/>
    <w:rsid w:val="005808FD"/>
    <w:rsid w:val="00580B2F"/>
    <w:rsid w:val="00580B75"/>
    <w:rsid w:val="00581BCE"/>
    <w:rsid w:val="00581C79"/>
    <w:rsid w:val="00581C9C"/>
    <w:rsid w:val="0058227A"/>
    <w:rsid w:val="005836E5"/>
    <w:rsid w:val="00583B8A"/>
    <w:rsid w:val="00583D82"/>
    <w:rsid w:val="00584C8F"/>
    <w:rsid w:val="00584CFA"/>
    <w:rsid w:val="005851B1"/>
    <w:rsid w:val="005854AC"/>
    <w:rsid w:val="005858C6"/>
    <w:rsid w:val="00586128"/>
    <w:rsid w:val="0058639C"/>
    <w:rsid w:val="00586BE1"/>
    <w:rsid w:val="00586D8F"/>
    <w:rsid w:val="00586F32"/>
    <w:rsid w:val="0058708A"/>
    <w:rsid w:val="005876E1"/>
    <w:rsid w:val="0059013E"/>
    <w:rsid w:val="005902C9"/>
    <w:rsid w:val="00590C2D"/>
    <w:rsid w:val="0059132F"/>
    <w:rsid w:val="0059177C"/>
    <w:rsid w:val="00591CF6"/>
    <w:rsid w:val="00591E7B"/>
    <w:rsid w:val="005924A7"/>
    <w:rsid w:val="0059324E"/>
    <w:rsid w:val="00593A84"/>
    <w:rsid w:val="00593CA3"/>
    <w:rsid w:val="00593E49"/>
    <w:rsid w:val="00593FC0"/>
    <w:rsid w:val="005948ED"/>
    <w:rsid w:val="00595837"/>
    <w:rsid w:val="00595BC0"/>
    <w:rsid w:val="00597972"/>
    <w:rsid w:val="005A0E3C"/>
    <w:rsid w:val="005A1008"/>
    <w:rsid w:val="005A26B9"/>
    <w:rsid w:val="005A28D8"/>
    <w:rsid w:val="005A2A3C"/>
    <w:rsid w:val="005A37EE"/>
    <w:rsid w:val="005A4505"/>
    <w:rsid w:val="005A4969"/>
    <w:rsid w:val="005A49D3"/>
    <w:rsid w:val="005A4A2C"/>
    <w:rsid w:val="005A4BAA"/>
    <w:rsid w:val="005A4E9B"/>
    <w:rsid w:val="005A50EB"/>
    <w:rsid w:val="005A5820"/>
    <w:rsid w:val="005A5AFB"/>
    <w:rsid w:val="005A66AC"/>
    <w:rsid w:val="005A77A1"/>
    <w:rsid w:val="005A798B"/>
    <w:rsid w:val="005A7D77"/>
    <w:rsid w:val="005B1A4F"/>
    <w:rsid w:val="005B2252"/>
    <w:rsid w:val="005B228A"/>
    <w:rsid w:val="005B2C6C"/>
    <w:rsid w:val="005B2FB0"/>
    <w:rsid w:val="005B3505"/>
    <w:rsid w:val="005B43CE"/>
    <w:rsid w:val="005B51FD"/>
    <w:rsid w:val="005B5B2D"/>
    <w:rsid w:val="005B5C66"/>
    <w:rsid w:val="005B64B2"/>
    <w:rsid w:val="005B653D"/>
    <w:rsid w:val="005B6895"/>
    <w:rsid w:val="005B6E14"/>
    <w:rsid w:val="005B6FDC"/>
    <w:rsid w:val="005B71DA"/>
    <w:rsid w:val="005B72C8"/>
    <w:rsid w:val="005B7D84"/>
    <w:rsid w:val="005B7E3E"/>
    <w:rsid w:val="005C0239"/>
    <w:rsid w:val="005C0438"/>
    <w:rsid w:val="005C081D"/>
    <w:rsid w:val="005C154A"/>
    <w:rsid w:val="005C190F"/>
    <w:rsid w:val="005C1983"/>
    <w:rsid w:val="005C2730"/>
    <w:rsid w:val="005C3471"/>
    <w:rsid w:val="005C3BC8"/>
    <w:rsid w:val="005C498A"/>
    <w:rsid w:val="005C4F03"/>
    <w:rsid w:val="005C4F6A"/>
    <w:rsid w:val="005C5069"/>
    <w:rsid w:val="005C52A3"/>
    <w:rsid w:val="005C5362"/>
    <w:rsid w:val="005C541F"/>
    <w:rsid w:val="005C5464"/>
    <w:rsid w:val="005C5470"/>
    <w:rsid w:val="005C54CF"/>
    <w:rsid w:val="005C5A01"/>
    <w:rsid w:val="005C63B4"/>
    <w:rsid w:val="005C6EA0"/>
    <w:rsid w:val="005C6FE5"/>
    <w:rsid w:val="005C7119"/>
    <w:rsid w:val="005C793A"/>
    <w:rsid w:val="005C7F52"/>
    <w:rsid w:val="005D072E"/>
    <w:rsid w:val="005D0BDC"/>
    <w:rsid w:val="005D0D70"/>
    <w:rsid w:val="005D1651"/>
    <w:rsid w:val="005D1C63"/>
    <w:rsid w:val="005D2729"/>
    <w:rsid w:val="005D274B"/>
    <w:rsid w:val="005D29E8"/>
    <w:rsid w:val="005D2F2D"/>
    <w:rsid w:val="005D30FE"/>
    <w:rsid w:val="005D368E"/>
    <w:rsid w:val="005D3B35"/>
    <w:rsid w:val="005D4778"/>
    <w:rsid w:val="005D4B29"/>
    <w:rsid w:val="005D4DD6"/>
    <w:rsid w:val="005D4FBB"/>
    <w:rsid w:val="005D4FDA"/>
    <w:rsid w:val="005D52B2"/>
    <w:rsid w:val="005D54C1"/>
    <w:rsid w:val="005D59CF"/>
    <w:rsid w:val="005D5F59"/>
    <w:rsid w:val="005D6213"/>
    <w:rsid w:val="005D7103"/>
    <w:rsid w:val="005E0749"/>
    <w:rsid w:val="005E0B88"/>
    <w:rsid w:val="005E1310"/>
    <w:rsid w:val="005E17B2"/>
    <w:rsid w:val="005E200C"/>
    <w:rsid w:val="005E2675"/>
    <w:rsid w:val="005E2A20"/>
    <w:rsid w:val="005E2A92"/>
    <w:rsid w:val="005E2D40"/>
    <w:rsid w:val="005E2D83"/>
    <w:rsid w:val="005E3110"/>
    <w:rsid w:val="005E325D"/>
    <w:rsid w:val="005E339F"/>
    <w:rsid w:val="005E37D7"/>
    <w:rsid w:val="005E394B"/>
    <w:rsid w:val="005E3F06"/>
    <w:rsid w:val="005E4048"/>
    <w:rsid w:val="005E4431"/>
    <w:rsid w:val="005E4864"/>
    <w:rsid w:val="005E4999"/>
    <w:rsid w:val="005E4A8E"/>
    <w:rsid w:val="005E5542"/>
    <w:rsid w:val="005E5DDA"/>
    <w:rsid w:val="005E6E46"/>
    <w:rsid w:val="005F051A"/>
    <w:rsid w:val="005F075D"/>
    <w:rsid w:val="005F1F68"/>
    <w:rsid w:val="005F219F"/>
    <w:rsid w:val="005F21D1"/>
    <w:rsid w:val="005F2819"/>
    <w:rsid w:val="005F292E"/>
    <w:rsid w:val="005F30B6"/>
    <w:rsid w:val="005F3D77"/>
    <w:rsid w:val="005F404C"/>
    <w:rsid w:val="005F42E5"/>
    <w:rsid w:val="005F45AC"/>
    <w:rsid w:val="005F46A7"/>
    <w:rsid w:val="005F4B37"/>
    <w:rsid w:val="005F5A8A"/>
    <w:rsid w:val="005F6225"/>
    <w:rsid w:val="005F63D7"/>
    <w:rsid w:val="005F6600"/>
    <w:rsid w:val="005F67C4"/>
    <w:rsid w:val="005F7001"/>
    <w:rsid w:val="005F7993"/>
    <w:rsid w:val="0060020A"/>
    <w:rsid w:val="006004F5"/>
    <w:rsid w:val="006013F4"/>
    <w:rsid w:val="00601982"/>
    <w:rsid w:val="00601C8E"/>
    <w:rsid w:val="00601CB6"/>
    <w:rsid w:val="00601CBB"/>
    <w:rsid w:val="006021FD"/>
    <w:rsid w:val="00602BD7"/>
    <w:rsid w:val="00602EC0"/>
    <w:rsid w:val="00602F80"/>
    <w:rsid w:val="00603099"/>
    <w:rsid w:val="00603B74"/>
    <w:rsid w:val="00604528"/>
    <w:rsid w:val="00604620"/>
    <w:rsid w:val="00605381"/>
    <w:rsid w:val="006058C7"/>
    <w:rsid w:val="00605A58"/>
    <w:rsid w:val="00606BFE"/>
    <w:rsid w:val="006073C6"/>
    <w:rsid w:val="006073EF"/>
    <w:rsid w:val="006077E0"/>
    <w:rsid w:val="006106DA"/>
    <w:rsid w:val="0061156F"/>
    <w:rsid w:val="006115B7"/>
    <w:rsid w:val="00611B10"/>
    <w:rsid w:val="00611F42"/>
    <w:rsid w:val="006121E9"/>
    <w:rsid w:val="006128AE"/>
    <w:rsid w:val="00613A8B"/>
    <w:rsid w:val="00613B50"/>
    <w:rsid w:val="00613CF0"/>
    <w:rsid w:val="00613D7F"/>
    <w:rsid w:val="00613E99"/>
    <w:rsid w:val="006149F4"/>
    <w:rsid w:val="00615383"/>
    <w:rsid w:val="00615458"/>
    <w:rsid w:val="00615514"/>
    <w:rsid w:val="006163B1"/>
    <w:rsid w:val="00616D81"/>
    <w:rsid w:val="0061716F"/>
    <w:rsid w:val="00617D89"/>
    <w:rsid w:val="0062043F"/>
    <w:rsid w:val="00620967"/>
    <w:rsid w:val="006209AE"/>
    <w:rsid w:val="00620AC8"/>
    <w:rsid w:val="00620CB0"/>
    <w:rsid w:val="00620F1F"/>
    <w:rsid w:val="00621095"/>
    <w:rsid w:val="00622573"/>
    <w:rsid w:val="00622EA4"/>
    <w:rsid w:val="00622EB1"/>
    <w:rsid w:val="0062351D"/>
    <w:rsid w:val="00623C86"/>
    <w:rsid w:val="00624191"/>
    <w:rsid w:val="00624EDC"/>
    <w:rsid w:val="00625513"/>
    <w:rsid w:val="00625B08"/>
    <w:rsid w:val="00625B3D"/>
    <w:rsid w:val="00625CA4"/>
    <w:rsid w:val="00625EEF"/>
    <w:rsid w:val="006261E7"/>
    <w:rsid w:val="006266DF"/>
    <w:rsid w:val="006268E2"/>
    <w:rsid w:val="00626B8E"/>
    <w:rsid w:val="00626CF5"/>
    <w:rsid w:val="00626E96"/>
    <w:rsid w:val="006270F9"/>
    <w:rsid w:val="00627136"/>
    <w:rsid w:val="00627941"/>
    <w:rsid w:val="006300B8"/>
    <w:rsid w:val="006302C8"/>
    <w:rsid w:val="006306BC"/>
    <w:rsid w:val="006311FD"/>
    <w:rsid w:val="0063135A"/>
    <w:rsid w:val="00631429"/>
    <w:rsid w:val="006316DA"/>
    <w:rsid w:val="00631D6E"/>
    <w:rsid w:val="0063336C"/>
    <w:rsid w:val="006336C4"/>
    <w:rsid w:val="00633875"/>
    <w:rsid w:val="00633C53"/>
    <w:rsid w:val="00633EC9"/>
    <w:rsid w:val="00634870"/>
    <w:rsid w:val="006348E0"/>
    <w:rsid w:val="00634D64"/>
    <w:rsid w:val="0063602C"/>
    <w:rsid w:val="00636EC9"/>
    <w:rsid w:val="00636FE1"/>
    <w:rsid w:val="00637648"/>
    <w:rsid w:val="00637B0C"/>
    <w:rsid w:val="00637EA9"/>
    <w:rsid w:val="00640621"/>
    <w:rsid w:val="00640908"/>
    <w:rsid w:val="00640A0B"/>
    <w:rsid w:val="00640C81"/>
    <w:rsid w:val="00640F6F"/>
    <w:rsid w:val="00641524"/>
    <w:rsid w:val="00641FFE"/>
    <w:rsid w:val="006420BF"/>
    <w:rsid w:val="00642393"/>
    <w:rsid w:val="006427E5"/>
    <w:rsid w:val="00642A82"/>
    <w:rsid w:val="00642C0A"/>
    <w:rsid w:val="00643032"/>
    <w:rsid w:val="006434FD"/>
    <w:rsid w:val="006438DC"/>
    <w:rsid w:val="0064400F"/>
    <w:rsid w:val="006444B1"/>
    <w:rsid w:val="00644C2A"/>
    <w:rsid w:val="00644C73"/>
    <w:rsid w:val="00644F0E"/>
    <w:rsid w:val="006454C2"/>
    <w:rsid w:val="006462A7"/>
    <w:rsid w:val="00646416"/>
    <w:rsid w:val="00646DED"/>
    <w:rsid w:val="00647198"/>
    <w:rsid w:val="0064736D"/>
    <w:rsid w:val="00647476"/>
    <w:rsid w:val="0064760F"/>
    <w:rsid w:val="00650056"/>
    <w:rsid w:val="00650294"/>
    <w:rsid w:val="00650738"/>
    <w:rsid w:val="00650824"/>
    <w:rsid w:val="00651388"/>
    <w:rsid w:val="006515A4"/>
    <w:rsid w:val="0065185D"/>
    <w:rsid w:val="00651D5E"/>
    <w:rsid w:val="0065218D"/>
    <w:rsid w:val="006522D7"/>
    <w:rsid w:val="0065240B"/>
    <w:rsid w:val="00652925"/>
    <w:rsid w:val="00652A77"/>
    <w:rsid w:val="00653148"/>
    <w:rsid w:val="006533A9"/>
    <w:rsid w:val="0065357C"/>
    <w:rsid w:val="00655164"/>
    <w:rsid w:val="006557CA"/>
    <w:rsid w:val="00655F99"/>
    <w:rsid w:val="00656DBA"/>
    <w:rsid w:val="00656E76"/>
    <w:rsid w:val="006573E0"/>
    <w:rsid w:val="0065777E"/>
    <w:rsid w:val="00657B81"/>
    <w:rsid w:val="006604BA"/>
    <w:rsid w:val="0066169F"/>
    <w:rsid w:val="0066176B"/>
    <w:rsid w:val="00661819"/>
    <w:rsid w:val="00661BA3"/>
    <w:rsid w:val="006622A8"/>
    <w:rsid w:val="006622F2"/>
    <w:rsid w:val="006625CF"/>
    <w:rsid w:val="00662894"/>
    <w:rsid w:val="00662E77"/>
    <w:rsid w:val="00662FE2"/>
    <w:rsid w:val="0066349B"/>
    <w:rsid w:val="00663691"/>
    <w:rsid w:val="006636EF"/>
    <w:rsid w:val="00663B00"/>
    <w:rsid w:val="00663F5E"/>
    <w:rsid w:val="00663FCD"/>
    <w:rsid w:val="0066421E"/>
    <w:rsid w:val="00664289"/>
    <w:rsid w:val="00664472"/>
    <w:rsid w:val="0066448F"/>
    <w:rsid w:val="00664AAF"/>
    <w:rsid w:val="006653D7"/>
    <w:rsid w:val="00665D18"/>
    <w:rsid w:val="00665E3C"/>
    <w:rsid w:val="00665F2B"/>
    <w:rsid w:val="00666AF1"/>
    <w:rsid w:val="0066735C"/>
    <w:rsid w:val="00667AAA"/>
    <w:rsid w:val="00667ACB"/>
    <w:rsid w:val="00667EEA"/>
    <w:rsid w:val="00670E67"/>
    <w:rsid w:val="0067198E"/>
    <w:rsid w:val="00671C59"/>
    <w:rsid w:val="006726D2"/>
    <w:rsid w:val="006726F1"/>
    <w:rsid w:val="0067286A"/>
    <w:rsid w:val="00672C3E"/>
    <w:rsid w:val="00672E7B"/>
    <w:rsid w:val="006734CD"/>
    <w:rsid w:val="006746BA"/>
    <w:rsid w:val="00674D36"/>
    <w:rsid w:val="00675108"/>
    <w:rsid w:val="00675632"/>
    <w:rsid w:val="00675ABE"/>
    <w:rsid w:val="006760C0"/>
    <w:rsid w:val="006763B5"/>
    <w:rsid w:val="00676CCC"/>
    <w:rsid w:val="00676FAE"/>
    <w:rsid w:val="0067790C"/>
    <w:rsid w:val="00680566"/>
    <w:rsid w:val="00680732"/>
    <w:rsid w:val="006808D7"/>
    <w:rsid w:val="00680C20"/>
    <w:rsid w:val="006811B2"/>
    <w:rsid w:val="006811FA"/>
    <w:rsid w:val="00681E24"/>
    <w:rsid w:val="00682662"/>
    <w:rsid w:val="006828EC"/>
    <w:rsid w:val="006832C4"/>
    <w:rsid w:val="0068380C"/>
    <w:rsid w:val="00683953"/>
    <w:rsid w:val="00684300"/>
    <w:rsid w:val="00684394"/>
    <w:rsid w:val="00684428"/>
    <w:rsid w:val="006851BB"/>
    <w:rsid w:val="00685832"/>
    <w:rsid w:val="006863AA"/>
    <w:rsid w:val="006864CC"/>
    <w:rsid w:val="00686712"/>
    <w:rsid w:val="00687419"/>
    <w:rsid w:val="006874B1"/>
    <w:rsid w:val="00687D68"/>
    <w:rsid w:val="00687DD9"/>
    <w:rsid w:val="006908F1"/>
    <w:rsid w:val="00690A7F"/>
    <w:rsid w:val="00690A8C"/>
    <w:rsid w:val="00690C12"/>
    <w:rsid w:val="00690C8B"/>
    <w:rsid w:val="00690CD1"/>
    <w:rsid w:val="006913E9"/>
    <w:rsid w:val="00691D47"/>
    <w:rsid w:val="00692240"/>
    <w:rsid w:val="00692268"/>
    <w:rsid w:val="006926EF"/>
    <w:rsid w:val="00692890"/>
    <w:rsid w:val="00692E75"/>
    <w:rsid w:val="00692F0D"/>
    <w:rsid w:val="006937F3"/>
    <w:rsid w:val="00693897"/>
    <w:rsid w:val="00694276"/>
    <w:rsid w:val="006943FA"/>
    <w:rsid w:val="00694557"/>
    <w:rsid w:val="0069485F"/>
    <w:rsid w:val="00695124"/>
    <w:rsid w:val="0069584A"/>
    <w:rsid w:val="00695975"/>
    <w:rsid w:val="00696079"/>
    <w:rsid w:val="00696A90"/>
    <w:rsid w:val="00696C5B"/>
    <w:rsid w:val="00696C88"/>
    <w:rsid w:val="00696E3C"/>
    <w:rsid w:val="006971FF"/>
    <w:rsid w:val="006977CC"/>
    <w:rsid w:val="006A13D4"/>
    <w:rsid w:val="006A16B2"/>
    <w:rsid w:val="006A1F64"/>
    <w:rsid w:val="006A2133"/>
    <w:rsid w:val="006A2148"/>
    <w:rsid w:val="006A275C"/>
    <w:rsid w:val="006A2C71"/>
    <w:rsid w:val="006A2D78"/>
    <w:rsid w:val="006A39B7"/>
    <w:rsid w:val="006A4BB4"/>
    <w:rsid w:val="006A4E40"/>
    <w:rsid w:val="006A4EBF"/>
    <w:rsid w:val="006A4EE4"/>
    <w:rsid w:val="006A4F1B"/>
    <w:rsid w:val="006A5374"/>
    <w:rsid w:val="006A57A8"/>
    <w:rsid w:val="006A5A43"/>
    <w:rsid w:val="006A5CAD"/>
    <w:rsid w:val="006A606C"/>
    <w:rsid w:val="006A6468"/>
    <w:rsid w:val="006A652B"/>
    <w:rsid w:val="006A717B"/>
    <w:rsid w:val="006B19CF"/>
    <w:rsid w:val="006B2C17"/>
    <w:rsid w:val="006B3551"/>
    <w:rsid w:val="006B412B"/>
    <w:rsid w:val="006B477F"/>
    <w:rsid w:val="006B479B"/>
    <w:rsid w:val="006B4ABB"/>
    <w:rsid w:val="006B55F9"/>
    <w:rsid w:val="006B5607"/>
    <w:rsid w:val="006B5D67"/>
    <w:rsid w:val="006B654C"/>
    <w:rsid w:val="006B6E6D"/>
    <w:rsid w:val="006B6FA6"/>
    <w:rsid w:val="006B77CF"/>
    <w:rsid w:val="006B7EAD"/>
    <w:rsid w:val="006B7EC7"/>
    <w:rsid w:val="006C0316"/>
    <w:rsid w:val="006C0492"/>
    <w:rsid w:val="006C08D0"/>
    <w:rsid w:val="006C0CC7"/>
    <w:rsid w:val="006C1F52"/>
    <w:rsid w:val="006C1F57"/>
    <w:rsid w:val="006C24F0"/>
    <w:rsid w:val="006C2564"/>
    <w:rsid w:val="006C292E"/>
    <w:rsid w:val="006C2F85"/>
    <w:rsid w:val="006C3068"/>
    <w:rsid w:val="006C3C31"/>
    <w:rsid w:val="006C45D7"/>
    <w:rsid w:val="006C4AF4"/>
    <w:rsid w:val="006C4B2E"/>
    <w:rsid w:val="006C4B4C"/>
    <w:rsid w:val="006C52E5"/>
    <w:rsid w:val="006C541A"/>
    <w:rsid w:val="006C57D1"/>
    <w:rsid w:val="006C5A7C"/>
    <w:rsid w:val="006C632A"/>
    <w:rsid w:val="006C6A0C"/>
    <w:rsid w:val="006C6B39"/>
    <w:rsid w:val="006C6E20"/>
    <w:rsid w:val="006C6FD8"/>
    <w:rsid w:val="006C7C39"/>
    <w:rsid w:val="006D0560"/>
    <w:rsid w:val="006D0B2F"/>
    <w:rsid w:val="006D0C5A"/>
    <w:rsid w:val="006D0CC3"/>
    <w:rsid w:val="006D1306"/>
    <w:rsid w:val="006D162B"/>
    <w:rsid w:val="006D22A2"/>
    <w:rsid w:val="006D258C"/>
    <w:rsid w:val="006D37E5"/>
    <w:rsid w:val="006D399D"/>
    <w:rsid w:val="006D4322"/>
    <w:rsid w:val="006D449B"/>
    <w:rsid w:val="006D458D"/>
    <w:rsid w:val="006D54CA"/>
    <w:rsid w:val="006D57E1"/>
    <w:rsid w:val="006D6340"/>
    <w:rsid w:val="006D663C"/>
    <w:rsid w:val="006D6E58"/>
    <w:rsid w:val="006D7C19"/>
    <w:rsid w:val="006E12FB"/>
    <w:rsid w:val="006E15FC"/>
    <w:rsid w:val="006E223A"/>
    <w:rsid w:val="006E3B81"/>
    <w:rsid w:val="006E3D0D"/>
    <w:rsid w:val="006E3F84"/>
    <w:rsid w:val="006E4969"/>
    <w:rsid w:val="006E4AFB"/>
    <w:rsid w:val="006E4BE1"/>
    <w:rsid w:val="006E4EF3"/>
    <w:rsid w:val="006E5434"/>
    <w:rsid w:val="006E5ABA"/>
    <w:rsid w:val="006E63CD"/>
    <w:rsid w:val="006E68F9"/>
    <w:rsid w:val="006E6B2A"/>
    <w:rsid w:val="006E7214"/>
    <w:rsid w:val="006E7272"/>
    <w:rsid w:val="006E756B"/>
    <w:rsid w:val="006E7C61"/>
    <w:rsid w:val="006E7E5D"/>
    <w:rsid w:val="006E7F2A"/>
    <w:rsid w:val="006F05D8"/>
    <w:rsid w:val="006F0789"/>
    <w:rsid w:val="006F1F16"/>
    <w:rsid w:val="006F220B"/>
    <w:rsid w:val="006F256F"/>
    <w:rsid w:val="006F2AD6"/>
    <w:rsid w:val="006F3A42"/>
    <w:rsid w:val="006F3AA1"/>
    <w:rsid w:val="006F3E3A"/>
    <w:rsid w:val="006F4647"/>
    <w:rsid w:val="006F46F8"/>
    <w:rsid w:val="006F4BBA"/>
    <w:rsid w:val="006F524F"/>
    <w:rsid w:val="006F5695"/>
    <w:rsid w:val="006F592C"/>
    <w:rsid w:val="006F5BB7"/>
    <w:rsid w:val="006F5C4B"/>
    <w:rsid w:val="006F609B"/>
    <w:rsid w:val="006F65DC"/>
    <w:rsid w:val="006F6627"/>
    <w:rsid w:val="006F665A"/>
    <w:rsid w:val="006F6BA3"/>
    <w:rsid w:val="006F6D89"/>
    <w:rsid w:val="006F7D77"/>
    <w:rsid w:val="0070046B"/>
    <w:rsid w:val="007006AC"/>
    <w:rsid w:val="00700DAA"/>
    <w:rsid w:val="00700E12"/>
    <w:rsid w:val="00700E6D"/>
    <w:rsid w:val="00700E7F"/>
    <w:rsid w:val="007010D5"/>
    <w:rsid w:val="007011A4"/>
    <w:rsid w:val="00701227"/>
    <w:rsid w:val="00701FC6"/>
    <w:rsid w:val="00702118"/>
    <w:rsid w:val="00702E43"/>
    <w:rsid w:val="0070301B"/>
    <w:rsid w:val="00703379"/>
    <w:rsid w:val="00703496"/>
    <w:rsid w:val="00703D7B"/>
    <w:rsid w:val="007044A5"/>
    <w:rsid w:val="00704E49"/>
    <w:rsid w:val="00704FD3"/>
    <w:rsid w:val="0070500A"/>
    <w:rsid w:val="00705403"/>
    <w:rsid w:val="007056D9"/>
    <w:rsid w:val="00705F7D"/>
    <w:rsid w:val="00706A81"/>
    <w:rsid w:val="007070CA"/>
    <w:rsid w:val="00707890"/>
    <w:rsid w:val="00707D41"/>
    <w:rsid w:val="0071012F"/>
    <w:rsid w:val="00710657"/>
    <w:rsid w:val="00710684"/>
    <w:rsid w:val="00711597"/>
    <w:rsid w:val="00711729"/>
    <w:rsid w:val="00711BD9"/>
    <w:rsid w:val="007120D7"/>
    <w:rsid w:val="0071228C"/>
    <w:rsid w:val="00712777"/>
    <w:rsid w:val="007129A8"/>
    <w:rsid w:val="007132CA"/>
    <w:rsid w:val="00713683"/>
    <w:rsid w:val="00713D5F"/>
    <w:rsid w:val="007144EA"/>
    <w:rsid w:val="00714A3A"/>
    <w:rsid w:val="0071567F"/>
    <w:rsid w:val="0071599F"/>
    <w:rsid w:val="00715B1D"/>
    <w:rsid w:val="00715D50"/>
    <w:rsid w:val="00715DFC"/>
    <w:rsid w:val="00716476"/>
    <w:rsid w:val="00716B24"/>
    <w:rsid w:val="007176FD"/>
    <w:rsid w:val="00717AE2"/>
    <w:rsid w:val="00720010"/>
    <w:rsid w:val="00720317"/>
    <w:rsid w:val="007206C1"/>
    <w:rsid w:val="007209A5"/>
    <w:rsid w:val="0072104F"/>
    <w:rsid w:val="007210AB"/>
    <w:rsid w:val="0072151D"/>
    <w:rsid w:val="00721B63"/>
    <w:rsid w:val="00721C38"/>
    <w:rsid w:val="00721D16"/>
    <w:rsid w:val="0072219D"/>
    <w:rsid w:val="007222DE"/>
    <w:rsid w:val="007227EC"/>
    <w:rsid w:val="007229CE"/>
    <w:rsid w:val="007229EF"/>
    <w:rsid w:val="00722BF4"/>
    <w:rsid w:val="00723476"/>
    <w:rsid w:val="0072381D"/>
    <w:rsid w:val="00723BE5"/>
    <w:rsid w:val="00723D17"/>
    <w:rsid w:val="0072423B"/>
    <w:rsid w:val="007258F6"/>
    <w:rsid w:val="007263BF"/>
    <w:rsid w:val="00726785"/>
    <w:rsid w:val="00726D01"/>
    <w:rsid w:val="007270CE"/>
    <w:rsid w:val="007272D7"/>
    <w:rsid w:val="00727702"/>
    <w:rsid w:val="00727FA4"/>
    <w:rsid w:val="007306F1"/>
    <w:rsid w:val="0073106B"/>
    <w:rsid w:val="00731528"/>
    <w:rsid w:val="007316AF"/>
    <w:rsid w:val="00731770"/>
    <w:rsid w:val="007319D4"/>
    <w:rsid w:val="00731D5D"/>
    <w:rsid w:val="007322F5"/>
    <w:rsid w:val="007327B1"/>
    <w:rsid w:val="00732C80"/>
    <w:rsid w:val="00733058"/>
    <w:rsid w:val="007332D7"/>
    <w:rsid w:val="00733A29"/>
    <w:rsid w:val="00733EFF"/>
    <w:rsid w:val="00734198"/>
    <w:rsid w:val="007351A8"/>
    <w:rsid w:val="007351D8"/>
    <w:rsid w:val="00735B18"/>
    <w:rsid w:val="00735C5B"/>
    <w:rsid w:val="00736C4F"/>
    <w:rsid w:val="00736CAC"/>
    <w:rsid w:val="0073767D"/>
    <w:rsid w:val="00737D10"/>
    <w:rsid w:val="0074029A"/>
    <w:rsid w:val="00740A62"/>
    <w:rsid w:val="00740D46"/>
    <w:rsid w:val="00740D95"/>
    <w:rsid w:val="0074123B"/>
    <w:rsid w:val="007413E5"/>
    <w:rsid w:val="00741731"/>
    <w:rsid w:val="00741D7F"/>
    <w:rsid w:val="0074214A"/>
    <w:rsid w:val="0074214B"/>
    <w:rsid w:val="007423DC"/>
    <w:rsid w:val="00742537"/>
    <w:rsid w:val="00742B8A"/>
    <w:rsid w:val="00743066"/>
    <w:rsid w:val="0074317E"/>
    <w:rsid w:val="00743824"/>
    <w:rsid w:val="00743A36"/>
    <w:rsid w:val="00743A73"/>
    <w:rsid w:val="00743ECA"/>
    <w:rsid w:val="007442F3"/>
    <w:rsid w:val="00744A9B"/>
    <w:rsid w:val="00745E56"/>
    <w:rsid w:val="007462B8"/>
    <w:rsid w:val="007501A0"/>
    <w:rsid w:val="0075032A"/>
    <w:rsid w:val="00750797"/>
    <w:rsid w:val="00751534"/>
    <w:rsid w:val="0075205B"/>
    <w:rsid w:val="007526B3"/>
    <w:rsid w:val="00752D47"/>
    <w:rsid w:val="0075341F"/>
    <w:rsid w:val="00753C39"/>
    <w:rsid w:val="00753DE0"/>
    <w:rsid w:val="0075472A"/>
    <w:rsid w:val="007547FF"/>
    <w:rsid w:val="00754B5E"/>
    <w:rsid w:val="00754FA5"/>
    <w:rsid w:val="00755C81"/>
    <w:rsid w:val="00755E1B"/>
    <w:rsid w:val="0075666B"/>
    <w:rsid w:val="007569E0"/>
    <w:rsid w:val="00756A2E"/>
    <w:rsid w:val="00756AA0"/>
    <w:rsid w:val="00756BF2"/>
    <w:rsid w:val="00757384"/>
    <w:rsid w:val="0075750D"/>
    <w:rsid w:val="007578A7"/>
    <w:rsid w:val="007601C0"/>
    <w:rsid w:val="00760E2A"/>
    <w:rsid w:val="00761A8D"/>
    <w:rsid w:val="00762C21"/>
    <w:rsid w:val="00762E57"/>
    <w:rsid w:val="00763174"/>
    <w:rsid w:val="00763BA4"/>
    <w:rsid w:val="00763BCB"/>
    <w:rsid w:val="00763C8E"/>
    <w:rsid w:val="00763F4C"/>
    <w:rsid w:val="00763F95"/>
    <w:rsid w:val="00764559"/>
    <w:rsid w:val="00764AF6"/>
    <w:rsid w:val="00764C83"/>
    <w:rsid w:val="007654F1"/>
    <w:rsid w:val="00765B2A"/>
    <w:rsid w:val="00766331"/>
    <w:rsid w:val="00766832"/>
    <w:rsid w:val="00766EF7"/>
    <w:rsid w:val="00767833"/>
    <w:rsid w:val="00767C40"/>
    <w:rsid w:val="00767CB7"/>
    <w:rsid w:val="0077003B"/>
    <w:rsid w:val="00770A11"/>
    <w:rsid w:val="00770A59"/>
    <w:rsid w:val="007711E1"/>
    <w:rsid w:val="00771600"/>
    <w:rsid w:val="00771DA8"/>
    <w:rsid w:val="00771DAD"/>
    <w:rsid w:val="00771E0E"/>
    <w:rsid w:val="007720A9"/>
    <w:rsid w:val="00772A4A"/>
    <w:rsid w:val="007733D4"/>
    <w:rsid w:val="00773538"/>
    <w:rsid w:val="00774213"/>
    <w:rsid w:val="0077429A"/>
    <w:rsid w:val="00774BAB"/>
    <w:rsid w:val="007751A4"/>
    <w:rsid w:val="0077528E"/>
    <w:rsid w:val="007755DE"/>
    <w:rsid w:val="00775B3A"/>
    <w:rsid w:val="00775E4B"/>
    <w:rsid w:val="007768D8"/>
    <w:rsid w:val="007770DE"/>
    <w:rsid w:val="00777954"/>
    <w:rsid w:val="00777D1F"/>
    <w:rsid w:val="00780023"/>
    <w:rsid w:val="00780B73"/>
    <w:rsid w:val="00780DE5"/>
    <w:rsid w:val="00781093"/>
    <w:rsid w:val="00781984"/>
    <w:rsid w:val="007819FB"/>
    <w:rsid w:val="00781FBF"/>
    <w:rsid w:val="00782BE7"/>
    <w:rsid w:val="00784946"/>
    <w:rsid w:val="00784D90"/>
    <w:rsid w:val="0078595F"/>
    <w:rsid w:val="00785D3A"/>
    <w:rsid w:val="00785F43"/>
    <w:rsid w:val="00786351"/>
    <w:rsid w:val="00786551"/>
    <w:rsid w:val="0078731E"/>
    <w:rsid w:val="00787857"/>
    <w:rsid w:val="00787BCF"/>
    <w:rsid w:val="00787E51"/>
    <w:rsid w:val="0079028F"/>
    <w:rsid w:val="007903FE"/>
    <w:rsid w:val="00790404"/>
    <w:rsid w:val="00790FCE"/>
    <w:rsid w:val="00791319"/>
    <w:rsid w:val="00791555"/>
    <w:rsid w:val="00791B74"/>
    <w:rsid w:val="00791F0F"/>
    <w:rsid w:val="00792327"/>
    <w:rsid w:val="0079233E"/>
    <w:rsid w:val="00792A5D"/>
    <w:rsid w:val="00792FE5"/>
    <w:rsid w:val="00794612"/>
    <w:rsid w:val="00795644"/>
    <w:rsid w:val="00795732"/>
    <w:rsid w:val="00795F26"/>
    <w:rsid w:val="00796389"/>
    <w:rsid w:val="007964B5"/>
    <w:rsid w:val="00796B2C"/>
    <w:rsid w:val="0079700C"/>
    <w:rsid w:val="00797A96"/>
    <w:rsid w:val="00797B3D"/>
    <w:rsid w:val="007A0339"/>
    <w:rsid w:val="007A12EE"/>
    <w:rsid w:val="007A15A5"/>
    <w:rsid w:val="007A1D77"/>
    <w:rsid w:val="007A1F61"/>
    <w:rsid w:val="007A1FF1"/>
    <w:rsid w:val="007A24B2"/>
    <w:rsid w:val="007A255E"/>
    <w:rsid w:val="007A266B"/>
    <w:rsid w:val="007A273B"/>
    <w:rsid w:val="007A2756"/>
    <w:rsid w:val="007A28A4"/>
    <w:rsid w:val="007A35C7"/>
    <w:rsid w:val="007A38F3"/>
    <w:rsid w:val="007A3A66"/>
    <w:rsid w:val="007A3FA2"/>
    <w:rsid w:val="007A4583"/>
    <w:rsid w:val="007A47CE"/>
    <w:rsid w:val="007A5B2D"/>
    <w:rsid w:val="007A6562"/>
    <w:rsid w:val="007A6794"/>
    <w:rsid w:val="007A68D8"/>
    <w:rsid w:val="007A7C75"/>
    <w:rsid w:val="007B03DD"/>
    <w:rsid w:val="007B0B27"/>
    <w:rsid w:val="007B0D16"/>
    <w:rsid w:val="007B0D86"/>
    <w:rsid w:val="007B110A"/>
    <w:rsid w:val="007B14B2"/>
    <w:rsid w:val="007B1571"/>
    <w:rsid w:val="007B178B"/>
    <w:rsid w:val="007B199F"/>
    <w:rsid w:val="007B1A7A"/>
    <w:rsid w:val="007B1E5D"/>
    <w:rsid w:val="007B2136"/>
    <w:rsid w:val="007B290A"/>
    <w:rsid w:val="007B2A03"/>
    <w:rsid w:val="007B2BF1"/>
    <w:rsid w:val="007B2DEA"/>
    <w:rsid w:val="007B30E6"/>
    <w:rsid w:val="007B3B71"/>
    <w:rsid w:val="007B3F4B"/>
    <w:rsid w:val="007B463B"/>
    <w:rsid w:val="007B482C"/>
    <w:rsid w:val="007B49AD"/>
    <w:rsid w:val="007B4A21"/>
    <w:rsid w:val="007B4F0B"/>
    <w:rsid w:val="007B5861"/>
    <w:rsid w:val="007B5BAA"/>
    <w:rsid w:val="007B5CAE"/>
    <w:rsid w:val="007B6587"/>
    <w:rsid w:val="007B65E2"/>
    <w:rsid w:val="007B7F7A"/>
    <w:rsid w:val="007C003B"/>
    <w:rsid w:val="007C0604"/>
    <w:rsid w:val="007C0A19"/>
    <w:rsid w:val="007C0D90"/>
    <w:rsid w:val="007C1ED3"/>
    <w:rsid w:val="007C2874"/>
    <w:rsid w:val="007C2D40"/>
    <w:rsid w:val="007C3073"/>
    <w:rsid w:val="007C3114"/>
    <w:rsid w:val="007C3333"/>
    <w:rsid w:val="007C39EB"/>
    <w:rsid w:val="007C3D5E"/>
    <w:rsid w:val="007C42E4"/>
    <w:rsid w:val="007C4DC2"/>
    <w:rsid w:val="007C5286"/>
    <w:rsid w:val="007C620E"/>
    <w:rsid w:val="007C64E6"/>
    <w:rsid w:val="007C693E"/>
    <w:rsid w:val="007C6ABD"/>
    <w:rsid w:val="007C6F16"/>
    <w:rsid w:val="007C72BD"/>
    <w:rsid w:val="007C75BE"/>
    <w:rsid w:val="007C7C0D"/>
    <w:rsid w:val="007D0002"/>
    <w:rsid w:val="007D0470"/>
    <w:rsid w:val="007D0ADF"/>
    <w:rsid w:val="007D0D4D"/>
    <w:rsid w:val="007D121E"/>
    <w:rsid w:val="007D12D3"/>
    <w:rsid w:val="007D1FBA"/>
    <w:rsid w:val="007D2387"/>
    <w:rsid w:val="007D385C"/>
    <w:rsid w:val="007D3AD8"/>
    <w:rsid w:val="007D46B3"/>
    <w:rsid w:val="007D52E8"/>
    <w:rsid w:val="007D5482"/>
    <w:rsid w:val="007D5D4E"/>
    <w:rsid w:val="007D5E52"/>
    <w:rsid w:val="007D6C94"/>
    <w:rsid w:val="007D6D75"/>
    <w:rsid w:val="007D748A"/>
    <w:rsid w:val="007D7B56"/>
    <w:rsid w:val="007E0DF2"/>
    <w:rsid w:val="007E0E30"/>
    <w:rsid w:val="007E1665"/>
    <w:rsid w:val="007E1877"/>
    <w:rsid w:val="007E2F63"/>
    <w:rsid w:val="007E35C3"/>
    <w:rsid w:val="007E405A"/>
    <w:rsid w:val="007E438B"/>
    <w:rsid w:val="007E453B"/>
    <w:rsid w:val="007E4C99"/>
    <w:rsid w:val="007E5094"/>
    <w:rsid w:val="007E600F"/>
    <w:rsid w:val="007E72A7"/>
    <w:rsid w:val="007E7727"/>
    <w:rsid w:val="007E7873"/>
    <w:rsid w:val="007E7CBB"/>
    <w:rsid w:val="007E7DE5"/>
    <w:rsid w:val="007F09A5"/>
    <w:rsid w:val="007F1A05"/>
    <w:rsid w:val="007F2293"/>
    <w:rsid w:val="007F232A"/>
    <w:rsid w:val="007F255D"/>
    <w:rsid w:val="007F2EDE"/>
    <w:rsid w:val="007F3185"/>
    <w:rsid w:val="007F395F"/>
    <w:rsid w:val="007F4C5F"/>
    <w:rsid w:val="007F5038"/>
    <w:rsid w:val="007F50EA"/>
    <w:rsid w:val="007F5820"/>
    <w:rsid w:val="007F5BB4"/>
    <w:rsid w:val="007F5CD7"/>
    <w:rsid w:val="007F6615"/>
    <w:rsid w:val="007F6DC1"/>
    <w:rsid w:val="007F6EAA"/>
    <w:rsid w:val="007F7D13"/>
    <w:rsid w:val="007F7E2C"/>
    <w:rsid w:val="00800155"/>
    <w:rsid w:val="00800AB1"/>
    <w:rsid w:val="008013AC"/>
    <w:rsid w:val="008013C1"/>
    <w:rsid w:val="00801556"/>
    <w:rsid w:val="00801789"/>
    <w:rsid w:val="00803586"/>
    <w:rsid w:val="00803E96"/>
    <w:rsid w:val="0080409D"/>
    <w:rsid w:val="008044FE"/>
    <w:rsid w:val="008059C1"/>
    <w:rsid w:val="00805D8D"/>
    <w:rsid w:val="0080611C"/>
    <w:rsid w:val="00806386"/>
    <w:rsid w:val="00806D2D"/>
    <w:rsid w:val="00806D9A"/>
    <w:rsid w:val="0080721B"/>
    <w:rsid w:val="00807C99"/>
    <w:rsid w:val="00810375"/>
    <w:rsid w:val="00813160"/>
    <w:rsid w:val="00813519"/>
    <w:rsid w:val="00813792"/>
    <w:rsid w:val="00813B30"/>
    <w:rsid w:val="00814E5B"/>
    <w:rsid w:val="00814FE7"/>
    <w:rsid w:val="0081533E"/>
    <w:rsid w:val="008153D2"/>
    <w:rsid w:val="00815943"/>
    <w:rsid w:val="00815C6D"/>
    <w:rsid w:val="00815DFB"/>
    <w:rsid w:val="008160C1"/>
    <w:rsid w:val="0081631E"/>
    <w:rsid w:val="00816BF5"/>
    <w:rsid w:val="00816D91"/>
    <w:rsid w:val="008176B5"/>
    <w:rsid w:val="00817BA7"/>
    <w:rsid w:val="00817E51"/>
    <w:rsid w:val="0082017E"/>
    <w:rsid w:val="0082020D"/>
    <w:rsid w:val="0082060C"/>
    <w:rsid w:val="008209C7"/>
    <w:rsid w:val="00820C0E"/>
    <w:rsid w:val="00821A5B"/>
    <w:rsid w:val="008228AA"/>
    <w:rsid w:val="00822C16"/>
    <w:rsid w:val="00822DE4"/>
    <w:rsid w:val="008233FC"/>
    <w:rsid w:val="008234FD"/>
    <w:rsid w:val="00823546"/>
    <w:rsid w:val="0082401B"/>
    <w:rsid w:val="008245A8"/>
    <w:rsid w:val="00824D12"/>
    <w:rsid w:val="008251FD"/>
    <w:rsid w:val="00826AD6"/>
    <w:rsid w:val="00826DDB"/>
    <w:rsid w:val="008273A5"/>
    <w:rsid w:val="0082744F"/>
    <w:rsid w:val="008275AF"/>
    <w:rsid w:val="00827C14"/>
    <w:rsid w:val="00830B41"/>
    <w:rsid w:val="008318D3"/>
    <w:rsid w:val="00831B93"/>
    <w:rsid w:val="00832134"/>
    <w:rsid w:val="00832175"/>
    <w:rsid w:val="0083341A"/>
    <w:rsid w:val="00833900"/>
    <w:rsid w:val="00834191"/>
    <w:rsid w:val="008342D4"/>
    <w:rsid w:val="00834983"/>
    <w:rsid w:val="00834B0D"/>
    <w:rsid w:val="00834C2A"/>
    <w:rsid w:val="00836128"/>
    <w:rsid w:val="008369CF"/>
    <w:rsid w:val="008370A7"/>
    <w:rsid w:val="0083716F"/>
    <w:rsid w:val="008374B9"/>
    <w:rsid w:val="00837C19"/>
    <w:rsid w:val="008400B2"/>
    <w:rsid w:val="0084015F"/>
    <w:rsid w:val="00840737"/>
    <w:rsid w:val="00840D3A"/>
    <w:rsid w:val="00840FE4"/>
    <w:rsid w:val="00841119"/>
    <w:rsid w:val="0084158A"/>
    <w:rsid w:val="0084226C"/>
    <w:rsid w:val="008426A3"/>
    <w:rsid w:val="00842BDB"/>
    <w:rsid w:val="00843FDB"/>
    <w:rsid w:val="00844D1F"/>
    <w:rsid w:val="00845104"/>
    <w:rsid w:val="00845442"/>
    <w:rsid w:val="008456D5"/>
    <w:rsid w:val="00845E66"/>
    <w:rsid w:val="00846935"/>
    <w:rsid w:val="00846BB0"/>
    <w:rsid w:val="00846CD3"/>
    <w:rsid w:val="008473A9"/>
    <w:rsid w:val="00847492"/>
    <w:rsid w:val="00847CC0"/>
    <w:rsid w:val="008503E7"/>
    <w:rsid w:val="0085096C"/>
    <w:rsid w:val="00850BCB"/>
    <w:rsid w:val="00850EFC"/>
    <w:rsid w:val="00851162"/>
    <w:rsid w:val="008517EF"/>
    <w:rsid w:val="00851E0A"/>
    <w:rsid w:val="00851F44"/>
    <w:rsid w:val="00852201"/>
    <w:rsid w:val="008522DE"/>
    <w:rsid w:val="0085234D"/>
    <w:rsid w:val="0085240C"/>
    <w:rsid w:val="0085246F"/>
    <w:rsid w:val="00852496"/>
    <w:rsid w:val="00853368"/>
    <w:rsid w:val="008535BD"/>
    <w:rsid w:val="0085373F"/>
    <w:rsid w:val="00853952"/>
    <w:rsid w:val="0085403B"/>
    <w:rsid w:val="00854B09"/>
    <w:rsid w:val="00854C95"/>
    <w:rsid w:val="00854EFB"/>
    <w:rsid w:val="00854F5D"/>
    <w:rsid w:val="008557EB"/>
    <w:rsid w:val="0085615C"/>
    <w:rsid w:val="00856629"/>
    <w:rsid w:val="00856BAB"/>
    <w:rsid w:val="00856D3E"/>
    <w:rsid w:val="00856D9E"/>
    <w:rsid w:val="00856F43"/>
    <w:rsid w:val="008574BE"/>
    <w:rsid w:val="00857EFF"/>
    <w:rsid w:val="008607A3"/>
    <w:rsid w:val="00860862"/>
    <w:rsid w:val="00860AB9"/>
    <w:rsid w:val="00860BA9"/>
    <w:rsid w:val="00860D96"/>
    <w:rsid w:val="00860F05"/>
    <w:rsid w:val="00861372"/>
    <w:rsid w:val="008617B9"/>
    <w:rsid w:val="00861899"/>
    <w:rsid w:val="00861BE8"/>
    <w:rsid w:val="00861C58"/>
    <w:rsid w:val="00861DC9"/>
    <w:rsid w:val="00861F72"/>
    <w:rsid w:val="00862225"/>
    <w:rsid w:val="008623E8"/>
    <w:rsid w:val="0086244B"/>
    <w:rsid w:val="0086269E"/>
    <w:rsid w:val="00862AD9"/>
    <w:rsid w:val="00863A16"/>
    <w:rsid w:val="00863AD2"/>
    <w:rsid w:val="00863D40"/>
    <w:rsid w:val="0086402A"/>
    <w:rsid w:val="008648C6"/>
    <w:rsid w:val="00865552"/>
    <w:rsid w:val="00865C54"/>
    <w:rsid w:val="008660D1"/>
    <w:rsid w:val="0086678E"/>
    <w:rsid w:val="00866B7C"/>
    <w:rsid w:val="008674F2"/>
    <w:rsid w:val="0086794A"/>
    <w:rsid w:val="0087045E"/>
    <w:rsid w:val="0087051F"/>
    <w:rsid w:val="0087140F"/>
    <w:rsid w:val="008716CD"/>
    <w:rsid w:val="008736A7"/>
    <w:rsid w:val="0087415A"/>
    <w:rsid w:val="008741FF"/>
    <w:rsid w:val="0087420E"/>
    <w:rsid w:val="00874404"/>
    <w:rsid w:val="0087444D"/>
    <w:rsid w:val="008753F7"/>
    <w:rsid w:val="008758DC"/>
    <w:rsid w:val="0087755A"/>
    <w:rsid w:val="00877691"/>
    <w:rsid w:val="0087770D"/>
    <w:rsid w:val="00880B84"/>
    <w:rsid w:val="00880C3D"/>
    <w:rsid w:val="00880D8E"/>
    <w:rsid w:val="00880E60"/>
    <w:rsid w:val="00880F23"/>
    <w:rsid w:val="008812E8"/>
    <w:rsid w:val="0088218D"/>
    <w:rsid w:val="00882302"/>
    <w:rsid w:val="008825CF"/>
    <w:rsid w:val="00882886"/>
    <w:rsid w:val="00882C5F"/>
    <w:rsid w:val="00882CF1"/>
    <w:rsid w:val="0088445A"/>
    <w:rsid w:val="00884D5A"/>
    <w:rsid w:val="00884DE2"/>
    <w:rsid w:val="00885DFB"/>
    <w:rsid w:val="0088688A"/>
    <w:rsid w:val="00886E0E"/>
    <w:rsid w:val="00886EE7"/>
    <w:rsid w:val="00886FC2"/>
    <w:rsid w:val="00887171"/>
    <w:rsid w:val="00887BA7"/>
    <w:rsid w:val="00887BFB"/>
    <w:rsid w:val="00890612"/>
    <w:rsid w:val="00890A35"/>
    <w:rsid w:val="008915C2"/>
    <w:rsid w:val="00891763"/>
    <w:rsid w:val="008919D7"/>
    <w:rsid w:val="00891A9B"/>
    <w:rsid w:val="00891D62"/>
    <w:rsid w:val="00891E6D"/>
    <w:rsid w:val="008924BA"/>
    <w:rsid w:val="00892676"/>
    <w:rsid w:val="00892A17"/>
    <w:rsid w:val="008930FA"/>
    <w:rsid w:val="008933E4"/>
    <w:rsid w:val="00893838"/>
    <w:rsid w:val="008938CA"/>
    <w:rsid w:val="008942FE"/>
    <w:rsid w:val="008946A1"/>
    <w:rsid w:val="00895080"/>
    <w:rsid w:val="00895258"/>
    <w:rsid w:val="00895454"/>
    <w:rsid w:val="00895E31"/>
    <w:rsid w:val="00896221"/>
    <w:rsid w:val="008965E4"/>
    <w:rsid w:val="008967EF"/>
    <w:rsid w:val="008968CB"/>
    <w:rsid w:val="00896D19"/>
    <w:rsid w:val="00897A37"/>
    <w:rsid w:val="00897DAE"/>
    <w:rsid w:val="00897F94"/>
    <w:rsid w:val="00897FCF"/>
    <w:rsid w:val="008A0746"/>
    <w:rsid w:val="008A0753"/>
    <w:rsid w:val="008A1A3D"/>
    <w:rsid w:val="008A1A42"/>
    <w:rsid w:val="008A2CAD"/>
    <w:rsid w:val="008A35E8"/>
    <w:rsid w:val="008A366A"/>
    <w:rsid w:val="008A395C"/>
    <w:rsid w:val="008A3D63"/>
    <w:rsid w:val="008A504A"/>
    <w:rsid w:val="008A542D"/>
    <w:rsid w:val="008A575F"/>
    <w:rsid w:val="008A58E6"/>
    <w:rsid w:val="008A5B34"/>
    <w:rsid w:val="008A5F2F"/>
    <w:rsid w:val="008A66D2"/>
    <w:rsid w:val="008A68E2"/>
    <w:rsid w:val="008A6B6D"/>
    <w:rsid w:val="008A7647"/>
    <w:rsid w:val="008A7A6B"/>
    <w:rsid w:val="008A7F3F"/>
    <w:rsid w:val="008B00B2"/>
    <w:rsid w:val="008B1412"/>
    <w:rsid w:val="008B2787"/>
    <w:rsid w:val="008B28A1"/>
    <w:rsid w:val="008B31F5"/>
    <w:rsid w:val="008B35DD"/>
    <w:rsid w:val="008B3817"/>
    <w:rsid w:val="008B386A"/>
    <w:rsid w:val="008B4076"/>
    <w:rsid w:val="008B49DD"/>
    <w:rsid w:val="008B4FBE"/>
    <w:rsid w:val="008B5D27"/>
    <w:rsid w:val="008B62DE"/>
    <w:rsid w:val="008B663E"/>
    <w:rsid w:val="008B68CF"/>
    <w:rsid w:val="008B6EE5"/>
    <w:rsid w:val="008B7060"/>
    <w:rsid w:val="008B73EB"/>
    <w:rsid w:val="008B7456"/>
    <w:rsid w:val="008C0124"/>
    <w:rsid w:val="008C06C9"/>
    <w:rsid w:val="008C087C"/>
    <w:rsid w:val="008C0BD3"/>
    <w:rsid w:val="008C15FB"/>
    <w:rsid w:val="008C1864"/>
    <w:rsid w:val="008C187F"/>
    <w:rsid w:val="008C2574"/>
    <w:rsid w:val="008C268A"/>
    <w:rsid w:val="008C2D61"/>
    <w:rsid w:val="008C308B"/>
    <w:rsid w:val="008C3355"/>
    <w:rsid w:val="008C33F5"/>
    <w:rsid w:val="008C36DC"/>
    <w:rsid w:val="008C3D22"/>
    <w:rsid w:val="008C41C4"/>
    <w:rsid w:val="008C48F5"/>
    <w:rsid w:val="008C49AD"/>
    <w:rsid w:val="008C4CC7"/>
    <w:rsid w:val="008C4E7B"/>
    <w:rsid w:val="008C4FA8"/>
    <w:rsid w:val="008C54C1"/>
    <w:rsid w:val="008C5C80"/>
    <w:rsid w:val="008C6FC1"/>
    <w:rsid w:val="008C7C89"/>
    <w:rsid w:val="008C7E0D"/>
    <w:rsid w:val="008C7E4A"/>
    <w:rsid w:val="008D07B5"/>
    <w:rsid w:val="008D1390"/>
    <w:rsid w:val="008D1F5C"/>
    <w:rsid w:val="008D2A60"/>
    <w:rsid w:val="008D3A70"/>
    <w:rsid w:val="008D4875"/>
    <w:rsid w:val="008D5125"/>
    <w:rsid w:val="008D5593"/>
    <w:rsid w:val="008D5711"/>
    <w:rsid w:val="008D5BCC"/>
    <w:rsid w:val="008D5E97"/>
    <w:rsid w:val="008D61BF"/>
    <w:rsid w:val="008D62D8"/>
    <w:rsid w:val="008D6372"/>
    <w:rsid w:val="008D6642"/>
    <w:rsid w:val="008D6913"/>
    <w:rsid w:val="008D6B97"/>
    <w:rsid w:val="008D71DE"/>
    <w:rsid w:val="008D71FB"/>
    <w:rsid w:val="008D73E8"/>
    <w:rsid w:val="008D7684"/>
    <w:rsid w:val="008D7AA5"/>
    <w:rsid w:val="008D7F0D"/>
    <w:rsid w:val="008E0573"/>
    <w:rsid w:val="008E15E5"/>
    <w:rsid w:val="008E15F7"/>
    <w:rsid w:val="008E2455"/>
    <w:rsid w:val="008E2504"/>
    <w:rsid w:val="008E2DF1"/>
    <w:rsid w:val="008E31B7"/>
    <w:rsid w:val="008E370A"/>
    <w:rsid w:val="008E3F23"/>
    <w:rsid w:val="008E4491"/>
    <w:rsid w:val="008E45B1"/>
    <w:rsid w:val="008E4739"/>
    <w:rsid w:val="008E4E50"/>
    <w:rsid w:val="008E4E7C"/>
    <w:rsid w:val="008E5407"/>
    <w:rsid w:val="008E5A2B"/>
    <w:rsid w:val="008E6372"/>
    <w:rsid w:val="008E7099"/>
    <w:rsid w:val="008E725A"/>
    <w:rsid w:val="008E7605"/>
    <w:rsid w:val="008E7849"/>
    <w:rsid w:val="008E79FF"/>
    <w:rsid w:val="008F0162"/>
    <w:rsid w:val="008F14C4"/>
    <w:rsid w:val="008F20BB"/>
    <w:rsid w:val="008F22A2"/>
    <w:rsid w:val="008F2740"/>
    <w:rsid w:val="008F2C06"/>
    <w:rsid w:val="008F3189"/>
    <w:rsid w:val="008F3790"/>
    <w:rsid w:val="008F37C6"/>
    <w:rsid w:val="008F37F8"/>
    <w:rsid w:val="008F3DF0"/>
    <w:rsid w:val="008F4EE0"/>
    <w:rsid w:val="008F55BD"/>
    <w:rsid w:val="008F615E"/>
    <w:rsid w:val="008F6A23"/>
    <w:rsid w:val="008F6EC6"/>
    <w:rsid w:val="008F792A"/>
    <w:rsid w:val="008F7A12"/>
    <w:rsid w:val="00900147"/>
    <w:rsid w:val="00900222"/>
    <w:rsid w:val="00900C85"/>
    <w:rsid w:val="009030B5"/>
    <w:rsid w:val="00903671"/>
    <w:rsid w:val="009037A2"/>
    <w:rsid w:val="009037AF"/>
    <w:rsid w:val="00903AD9"/>
    <w:rsid w:val="00903B64"/>
    <w:rsid w:val="00904039"/>
    <w:rsid w:val="009044E3"/>
    <w:rsid w:val="00905718"/>
    <w:rsid w:val="009058AF"/>
    <w:rsid w:val="00905AA2"/>
    <w:rsid w:val="00905D9A"/>
    <w:rsid w:val="0090614F"/>
    <w:rsid w:val="00906CB8"/>
    <w:rsid w:val="00906EBF"/>
    <w:rsid w:val="0090765E"/>
    <w:rsid w:val="00907872"/>
    <w:rsid w:val="0091005F"/>
    <w:rsid w:val="00910A48"/>
    <w:rsid w:val="00911971"/>
    <w:rsid w:val="00912001"/>
    <w:rsid w:val="00912F9D"/>
    <w:rsid w:val="00913228"/>
    <w:rsid w:val="00913594"/>
    <w:rsid w:val="00913B08"/>
    <w:rsid w:val="00914280"/>
    <w:rsid w:val="009143A6"/>
    <w:rsid w:val="009146ED"/>
    <w:rsid w:val="009147D4"/>
    <w:rsid w:val="00914A46"/>
    <w:rsid w:val="00914A94"/>
    <w:rsid w:val="0091600F"/>
    <w:rsid w:val="00916EB4"/>
    <w:rsid w:val="0091717E"/>
    <w:rsid w:val="00917B0E"/>
    <w:rsid w:val="009200BA"/>
    <w:rsid w:val="00920962"/>
    <w:rsid w:val="00920A43"/>
    <w:rsid w:val="00920B6C"/>
    <w:rsid w:val="00920E28"/>
    <w:rsid w:val="00920FC6"/>
    <w:rsid w:val="009211D3"/>
    <w:rsid w:val="00921F14"/>
    <w:rsid w:val="0092216F"/>
    <w:rsid w:val="009225DE"/>
    <w:rsid w:val="00922CF6"/>
    <w:rsid w:val="009232F4"/>
    <w:rsid w:val="00923459"/>
    <w:rsid w:val="0092360F"/>
    <w:rsid w:val="00923B9E"/>
    <w:rsid w:val="00924CE0"/>
    <w:rsid w:val="0092526C"/>
    <w:rsid w:val="009254DB"/>
    <w:rsid w:val="00925BBE"/>
    <w:rsid w:val="00926DB6"/>
    <w:rsid w:val="0092741F"/>
    <w:rsid w:val="009275A4"/>
    <w:rsid w:val="009277C9"/>
    <w:rsid w:val="00927B7C"/>
    <w:rsid w:val="00927B97"/>
    <w:rsid w:val="00927D9F"/>
    <w:rsid w:val="00927EAA"/>
    <w:rsid w:val="0093006F"/>
    <w:rsid w:val="0093034A"/>
    <w:rsid w:val="009308E2"/>
    <w:rsid w:val="00930FB2"/>
    <w:rsid w:val="00930FBF"/>
    <w:rsid w:val="009324A4"/>
    <w:rsid w:val="00932B81"/>
    <w:rsid w:val="00933445"/>
    <w:rsid w:val="00933D4C"/>
    <w:rsid w:val="00933E3A"/>
    <w:rsid w:val="00933FF4"/>
    <w:rsid w:val="00934167"/>
    <w:rsid w:val="00934742"/>
    <w:rsid w:val="00934ACE"/>
    <w:rsid w:val="00935437"/>
    <w:rsid w:val="009356C9"/>
    <w:rsid w:val="00935855"/>
    <w:rsid w:val="00935B4A"/>
    <w:rsid w:val="00935F82"/>
    <w:rsid w:val="009362DE"/>
    <w:rsid w:val="00936410"/>
    <w:rsid w:val="00936428"/>
    <w:rsid w:val="009364C5"/>
    <w:rsid w:val="00936863"/>
    <w:rsid w:val="00936F9A"/>
    <w:rsid w:val="009372E0"/>
    <w:rsid w:val="009373A5"/>
    <w:rsid w:val="00937B75"/>
    <w:rsid w:val="009401D7"/>
    <w:rsid w:val="0094020A"/>
    <w:rsid w:val="0094071E"/>
    <w:rsid w:val="00940E60"/>
    <w:rsid w:val="00941000"/>
    <w:rsid w:val="0094194F"/>
    <w:rsid w:val="00942BFF"/>
    <w:rsid w:val="00942EF7"/>
    <w:rsid w:val="00942F96"/>
    <w:rsid w:val="009439CE"/>
    <w:rsid w:val="00943B6B"/>
    <w:rsid w:val="00943F39"/>
    <w:rsid w:val="00943F83"/>
    <w:rsid w:val="00944180"/>
    <w:rsid w:val="00944749"/>
    <w:rsid w:val="00946397"/>
    <w:rsid w:val="00946725"/>
    <w:rsid w:val="00946B7D"/>
    <w:rsid w:val="0094771C"/>
    <w:rsid w:val="00947827"/>
    <w:rsid w:val="00947996"/>
    <w:rsid w:val="00947D30"/>
    <w:rsid w:val="0095045D"/>
    <w:rsid w:val="0095052A"/>
    <w:rsid w:val="00950601"/>
    <w:rsid w:val="00951A74"/>
    <w:rsid w:val="00951CA1"/>
    <w:rsid w:val="00951FF7"/>
    <w:rsid w:val="009522DD"/>
    <w:rsid w:val="009529E4"/>
    <w:rsid w:val="00952C5A"/>
    <w:rsid w:val="00953165"/>
    <w:rsid w:val="009538D1"/>
    <w:rsid w:val="009538D4"/>
    <w:rsid w:val="00953A67"/>
    <w:rsid w:val="00953E14"/>
    <w:rsid w:val="00954235"/>
    <w:rsid w:val="00954A97"/>
    <w:rsid w:val="00955161"/>
    <w:rsid w:val="009551A4"/>
    <w:rsid w:val="009553F2"/>
    <w:rsid w:val="00955D87"/>
    <w:rsid w:val="009562B4"/>
    <w:rsid w:val="00956A3C"/>
    <w:rsid w:val="00956ECF"/>
    <w:rsid w:val="0095715D"/>
    <w:rsid w:val="00957345"/>
    <w:rsid w:val="00957F4B"/>
    <w:rsid w:val="0096016C"/>
    <w:rsid w:val="00960320"/>
    <w:rsid w:val="0096078F"/>
    <w:rsid w:val="0096084F"/>
    <w:rsid w:val="009610CE"/>
    <w:rsid w:val="009614EE"/>
    <w:rsid w:val="0096186D"/>
    <w:rsid w:val="00961957"/>
    <w:rsid w:val="00961A30"/>
    <w:rsid w:val="00961C95"/>
    <w:rsid w:val="00961DAD"/>
    <w:rsid w:val="00961EC4"/>
    <w:rsid w:val="00962B00"/>
    <w:rsid w:val="00962CA4"/>
    <w:rsid w:val="00962FCD"/>
    <w:rsid w:val="00962FF2"/>
    <w:rsid w:val="009630D1"/>
    <w:rsid w:val="009634CA"/>
    <w:rsid w:val="009638FB"/>
    <w:rsid w:val="00963943"/>
    <w:rsid w:val="00963ED7"/>
    <w:rsid w:val="00963F71"/>
    <w:rsid w:val="00964118"/>
    <w:rsid w:val="00964513"/>
    <w:rsid w:val="0096469C"/>
    <w:rsid w:val="009648EA"/>
    <w:rsid w:val="00964956"/>
    <w:rsid w:val="009649EE"/>
    <w:rsid w:val="00965246"/>
    <w:rsid w:val="009658A5"/>
    <w:rsid w:val="00965925"/>
    <w:rsid w:val="00965A12"/>
    <w:rsid w:val="00965DEC"/>
    <w:rsid w:val="009667C2"/>
    <w:rsid w:val="00966D6D"/>
    <w:rsid w:val="009672AE"/>
    <w:rsid w:val="00967414"/>
    <w:rsid w:val="009676A3"/>
    <w:rsid w:val="00967CF6"/>
    <w:rsid w:val="0097066F"/>
    <w:rsid w:val="00970E84"/>
    <w:rsid w:val="009716EF"/>
    <w:rsid w:val="009727B8"/>
    <w:rsid w:val="009732EB"/>
    <w:rsid w:val="00973C26"/>
    <w:rsid w:val="00973FCB"/>
    <w:rsid w:val="0097499E"/>
    <w:rsid w:val="00975553"/>
    <w:rsid w:val="00975988"/>
    <w:rsid w:val="00975BF1"/>
    <w:rsid w:val="00975F32"/>
    <w:rsid w:val="00976464"/>
    <w:rsid w:val="009764DC"/>
    <w:rsid w:val="0097698D"/>
    <w:rsid w:val="00976AA1"/>
    <w:rsid w:val="0097742F"/>
    <w:rsid w:val="0097744F"/>
    <w:rsid w:val="00977557"/>
    <w:rsid w:val="00977675"/>
    <w:rsid w:val="00977996"/>
    <w:rsid w:val="009804F1"/>
    <w:rsid w:val="009805BD"/>
    <w:rsid w:val="00980702"/>
    <w:rsid w:val="00980809"/>
    <w:rsid w:val="00980876"/>
    <w:rsid w:val="0098102E"/>
    <w:rsid w:val="009811F0"/>
    <w:rsid w:val="009816EE"/>
    <w:rsid w:val="00982B2B"/>
    <w:rsid w:val="00982EA1"/>
    <w:rsid w:val="0098312E"/>
    <w:rsid w:val="009832E2"/>
    <w:rsid w:val="0098339D"/>
    <w:rsid w:val="00983CE1"/>
    <w:rsid w:val="00984ADC"/>
    <w:rsid w:val="00984C12"/>
    <w:rsid w:val="00984FEE"/>
    <w:rsid w:val="009850BA"/>
    <w:rsid w:val="00985C98"/>
    <w:rsid w:val="00985E77"/>
    <w:rsid w:val="009860CF"/>
    <w:rsid w:val="009863E6"/>
    <w:rsid w:val="00986962"/>
    <w:rsid w:val="00987EBF"/>
    <w:rsid w:val="009907B2"/>
    <w:rsid w:val="009916E7"/>
    <w:rsid w:val="009917BA"/>
    <w:rsid w:val="0099195B"/>
    <w:rsid w:val="00991E80"/>
    <w:rsid w:val="00992950"/>
    <w:rsid w:val="00992C7B"/>
    <w:rsid w:val="00992FF7"/>
    <w:rsid w:val="00993238"/>
    <w:rsid w:val="0099354F"/>
    <w:rsid w:val="00993C3E"/>
    <w:rsid w:val="00993F17"/>
    <w:rsid w:val="0099415C"/>
    <w:rsid w:val="0099416D"/>
    <w:rsid w:val="00995032"/>
    <w:rsid w:val="009951AB"/>
    <w:rsid w:val="009960FD"/>
    <w:rsid w:val="00996B00"/>
    <w:rsid w:val="00997C8A"/>
    <w:rsid w:val="009A0501"/>
    <w:rsid w:val="009A2C6B"/>
    <w:rsid w:val="009A2C71"/>
    <w:rsid w:val="009A30B5"/>
    <w:rsid w:val="009A43AE"/>
    <w:rsid w:val="009A44F3"/>
    <w:rsid w:val="009A47F2"/>
    <w:rsid w:val="009A48C0"/>
    <w:rsid w:val="009A4D07"/>
    <w:rsid w:val="009A4FE6"/>
    <w:rsid w:val="009A5009"/>
    <w:rsid w:val="009A5D1B"/>
    <w:rsid w:val="009A64AC"/>
    <w:rsid w:val="009A652A"/>
    <w:rsid w:val="009A6572"/>
    <w:rsid w:val="009A6A4E"/>
    <w:rsid w:val="009A6BC8"/>
    <w:rsid w:val="009A6EB4"/>
    <w:rsid w:val="009A6F3B"/>
    <w:rsid w:val="009A6F3D"/>
    <w:rsid w:val="009A6FC5"/>
    <w:rsid w:val="009A7217"/>
    <w:rsid w:val="009A7304"/>
    <w:rsid w:val="009A738C"/>
    <w:rsid w:val="009A76A7"/>
    <w:rsid w:val="009A76C6"/>
    <w:rsid w:val="009A79D8"/>
    <w:rsid w:val="009A7E34"/>
    <w:rsid w:val="009A7E45"/>
    <w:rsid w:val="009B06EC"/>
    <w:rsid w:val="009B076A"/>
    <w:rsid w:val="009B0A28"/>
    <w:rsid w:val="009B1894"/>
    <w:rsid w:val="009B2487"/>
    <w:rsid w:val="009B2751"/>
    <w:rsid w:val="009B2A54"/>
    <w:rsid w:val="009B36B6"/>
    <w:rsid w:val="009B430F"/>
    <w:rsid w:val="009B5876"/>
    <w:rsid w:val="009B610E"/>
    <w:rsid w:val="009B62D3"/>
    <w:rsid w:val="009B7882"/>
    <w:rsid w:val="009B79F8"/>
    <w:rsid w:val="009B7C76"/>
    <w:rsid w:val="009C0469"/>
    <w:rsid w:val="009C08D2"/>
    <w:rsid w:val="009C0C99"/>
    <w:rsid w:val="009C0EF7"/>
    <w:rsid w:val="009C0F01"/>
    <w:rsid w:val="009C1249"/>
    <w:rsid w:val="009C18D8"/>
    <w:rsid w:val="009C25A9"/>
    <w:rsid w:val="009C2610"/>
    <w:rsid w:val="009C2752"/>
    <w:rsid w:val="009C2B5D"/>
    <w:rsid w:val="009C4065"/>
    <w:rsid w:val="009C4B01"/>
    <w:rsid w:val="009C4D1E"/>
    <w:rsid w:val="009C59EF"/>
    <w:rsid w:val="009C5DD1"/>
    <w:rsid w:val="009C7132"/>
    <w:rsid w:val="009C7D85"/>
    <w:rsid w:val="009D046A"/>
    <w:rsid w:val="009D0BA9"/>
    <w:rsid w:val="009D1418"/>
    <w:rsid w:val="009D28EA"/>
    <w:rsid w:val="009D2C98"/>
    <w:rsid w:val="009D2D56"/>
    <w:rsid w:val="009D2EEC"/>
    <w:rsid w:val="009D32A6"/>
    <w:rsid w:val="009D35CF"/>
    <w:rsid w:val="009D414F"/>
    <w:rsid w:val="009D42AF"/>
    <w:rsid w:val="009D5100"/>
    <w:rsid w:val="009D5929"/>
    <w:rsid w:val="009D5CCF"/>
    <w:rsid w:val="009D5D80"/>
    <w:rsid w:val="009D6390"/>
    <w:rsid w:val="009E0B96"/>
    <w:rsid w:val="009E0F4B"/>
    <w:rsid w:val="009E122C"/>
    <w:rsid w:val="009E155D"/>
    <w:rsid w:val="009E3028"/>
    <w:rsid w:val="009E3118"/>
    <w:rsid w:val="009E34F0"/>
    <w:rsid w:val="009E3A91"/>
    <w:rsid w:val="009E4137"/>
    <w:rsid w:val="009E419F"/>
    <w:rsid w:val="009E444A"/>
    <w:rsid w:val="009E44B0"/>
    <w:rsid w:val="009E4962"/>
    <w:rsid w:val="009E4D9B"/>
    <w:rsid w:val="009E524C"/>
    <w:rsid w:val="009E5577"/>
    <w:rsid w:val="009E5702"/>
    <w:rsid w:val="009E59D2"/>
    <w:rsid w:val="009E5C32"/>
    <w:rsid w:val="009E6258"/>
    <w:rsid w:val="009E6503"/>
    <w:rsid w:val="009E66B8"/>
    <w:rsid w:val="009E6BAF"/>
    <w:rsid w:val="009E6CEA"/>
    <w:rsid w:val="009F0597"/>
    <w:rsid w:val="009F074A"/>
    <w:rsid w:val="009F076D"/>
    <w:rsid w:val="009F0875"/>
    <w:rsid w:val="009F0D9C"/>
    <w:rsid w:val="009F1170"/>
    <w:rsid w:val="009F11DB"/>
    <w:rsid w:val="009F129D"/>
    <w:rsid w:val="009F1313"/>
    <w:rsid w:val="009F1765"/>
    <w:rsid w:val="009F17C0"/>
    <w:rsid w:val="009F1DC1"/>
    <w:rsid w:val="009F205C"/>
    <w:rsid w:val="009F24D7"/>
    <w:rsid w:val="009F2DCF"/>
    <w:rsid w:val="009F314E"/>
    <w:rsid w:val="009F32C4"/>
    <w:rsid w:val="009F3F34"/>
    <w:rsid w:val="009F3FBB"/>
    <w:rsid w:val="009F46FC"/>
    <w:rsid w:val="009F4C4D"/>
    <w:rsid w:val="009F4EBB"/>
    <w:rsid w:val="009F50AD"/>
    <w:rsid w:val="009F56FF"/>
    <w:rsid w:val="009F5A78"/>
    <w:rsid w:val="009F5F7A"/>
    <w:rsid w:val="009F67F8"/>
    <w:rsid w:val="009F6E71"/>
    <w:rsid w:val="009F72F8"/>
    <w:rsid w:val="009F74C7"/>
    <w:rsid w:val="009F77CE"/>
    <w:rsid w:val="009F7F68"/>
    <w:rsid w:val="00A00218"/>
    <w:rsid w:val="00A00916"/>
    <w:rsid w:val="00A009B5"/>
    <w:rsid w:val="00A012CE"/>
    <w:rsid w:val="00A01AC3"/>
    <w:rsid w:val="00A024DB"/>
    <w:rsid w:val="00A02825"/>
    <w:rsid w:val="00A02A25"/>
    <w:rsid w:val="00A02ABB"/>
    <w:rsid w:val="00A02D12"/>
    <w:rsid w:val="00A03062"/>
    <w:rsid w:val="00A0365B"/>
    <w:rsid w:val="00A03BD5"/>
    <w:rsid w:val="00A03FC9"/>
    <w:rsid w:val="00A040AC"/>
    <w:rsid w:val="00A04E32"/>
    <w:rsid w:val="00A051F5"/>
    <w:rsid w:val="00A05433"/>
    <w:rsid w:val="00A06143"/>
    <w:rsid w:val="00A06313"/>
    <w:rsid w:val="00A06825"/>
    <w:rsid w:val="00A069B4"/>
    <w:rsid w:val="00A06E18"/>
    <w:rsid w:val="00A06E65"/>
    <w:rsid w:val="00A0708D"/>
    <w:rsid w:val="00A0724C"/>
    <w:rsid w:val="00A0752B"/>
    <w:rsid w:val="00A10B7A"/>
    <w:rsid w:val="00A10D53"/>
    <w:rsid w:val="00A112BC"/>
    <w:rsid w:val="00A114CE"/>
    <w:rsid w:val="00A11B40"/>
    <w:rsid w:val="00A12551"/>
    <w:rsid w:val="00A12590"/>
    <w:rsid w:val="00A12F8C"/>
    <w:rsid w:val="00A13065"/>
    <w:rsid w:val="00A131AD"/>
    <w:rsid w:val="00A13436"/>
    <w:rsid w:val="00A135FF"/>
    <w:rsid w:val="00A1385E"/>
    <w:rsid w:val="00A13BDB"/>
    <w:rsid w:val="00A13D37"/>
    <w:rsid w:val="00A13F96"/>
    <w:rsid w:val="00A142D6"/>
    <w:rsid w:val="00A1464F"/>
    <w:rsid w:val="00A14C7B"/>
    <w:rsid w:val="00A1530C"/>
    <w:rsid w:val="00A1536B"/>
    <w:rsid w:val="00A1584E"/>
    <w:rsid w:val="00A1586E"/>
    <w:rsid w:val="00A158CD"/>
    <w:rsid w:val="00A15AAE"/>
    <w:rsid w:val="00A1668D"/>
    <w:rsid w:val="00A169D9"/>
    <w:rsid w:val="00A16C28"/>
    <w:rsid w:val="00A171AB"/>
    <w:rsid w:val="00A1738D"/>
    <w:rsid w:val="00A178A3"/>
    <w:rsid w:val="00A17BE9"/>
    <w:rsid w:val="00A17CE4"/>
    <w:rsid w:val="00A20C82"/>
    <w:rsid w:val="00A20F09"/>
    <w:rsid w:val="00A210B7"/>
    <w:rsid w:val="00A21380"/>
    <w:rsid w:val="00A21D83"/>
    <w:rsid w:val="00A220C1"/>
    <w:rsid w:val="00A22A31"/>
    <w:rsid w:val="00A22C7A"/>
    <w:rsid w:val="00A22DB7"/>
    <w:rsid w:val="00A23122"/>
    <w:rsid w:val="00A24346"/>
    <w:rsid w:val="00A26449"/>
    <w:rsid w:val="00A269CC"/>
    <w:rsid w:val="00A26B60"/>
    <w:rsid w:val="00A27195"/>
    <w:rsid w:val="00A274BF"/>
    <w:rsid w:val="00A2778D"/>
    <w:rsid w:val="00A27853"/>
    <w:rsid w:val="00A27906"/>
    <w:rsid w:val="00A27973"/>
    <w:rsid w:val="00A27C0D"/>
    <w:rsid w:val="00A300AC"/>
    <w:rsid w:val="00A30790"/>
    <w:rsid w:val="00A31D7B"/>
    <w:rsid w:val="00A32301"/>
    <w:rsid w:val="00A33FB3"/>
    <w:rsid w:val="00A3431F"/>
    <w:rsid w:val="00A3438E"/>
    <w:rsid w:val="00A35221"/>
    <w:rsid w:val="00A35A97"/>
    <w:rsid w:val="00A35B34"/>
    <w:rsid w:val="00A35BC4"/>
    <w:rsid w:val="00A35CBD"/>
    <w:rsid w:val="00A3715D"/>
    <w:rsid w:val="00A37247"/>
    <w:rsid w:val="00A378E0"/>
    <w:rsid w:val="00A40482"/>
    <w:rsid w:val="00A41696"/>
    <w:rsid w:val="00A41D3B"/>
    <w:rsid w:val="00A41F0D"/>
    <w:rsid w:val="00A41F42"/>
    <w:rsid w:val="00A42E47"/>
    <w:rsid w:val="00A43178"/>
    <w:rsid w:val="00A43CAB"/>
    <w:rsid w:val="00A444B5"/>
    <w:rsid w:val="00A44622"/>
    <w:rsid w:val="00A44D6D"/>
    <w:rsid w:val="00A4532B"/>
    <w:rsid w:val="00A4576B"/>
    <w:rsid w:val="00A458E3"/>
    <w:rsid w:val="00A45D6A"/>
    <w:rsid w:val="00A45F28"/>
    <w:rsid w:val="00A4756B"/>
    <w:rsid w:val="00A47E00"/>
    <w:rsid w:val="00A508FB"/>
    <w:rsid w:val="00A50B21"/>
    <w:rsid w:val="00A5107A"/>
    <w:rsid w:val="00A512AD"/>
    <w:rsid w:val="00A5163B"/>
    <w:rsid w:val="00A5173B"/>
    <w:rsid w:val="00A518E5"/>
    <w:rsid w:val="00A51B62"/>
    <w:rsid w:val="00A51D94"/>
    <w:rsid w:val="00A52D58"/>
    <w:rsid w:val="00A5379B"/>
    <w:rsid w:val="00A53A48"/>
    <w:rsid w:val="00A53E19"/>
    <w:rsid w:val="00A53E8D"/>
    <w:rsid w:val="00A546AD"/>
    <w:rsid w:val="00A54DBA"/>
    <w:rsid w:val="00A55539"/>
    <w:rsid w:val="00A55603"/>
    <w:rsid w:val="00A56584"/>
    <w:rsid w:val="00A57442"/>
    <w:rsid w:val="00A574A2"/>
    <w:rsid w:val="00A57723"/>
    <w:rsid w:val="00A57E9B"/>
    <w:rsid w:val="00A57F43"/>
    <w:rsid w:val="00A603BB"/>
    <w:rsid w:val="00A60688"/>
    <w:rsid w:val="00A60AA4"/>
    <w:rsid w:val="00A6108D"/>
    <w:rsid w:val="00A61395"/>
    <w:rsid w:val="00A61BA6"/>
    <w:rsid w:val="00A62212"/>
    <w:rsid w:val="00A626C2"/>
    <w:rsid w:val="00A62B05"/>
    <w:rsid w:val="00A63C6A"/>
    <w:rsid w:val="00A643FC"/>
    <w:rsid w:val="00A645AE"/>
    <w:rsid w:val="00A64CEB"/>
    <w:rsid w:val="00A65261"/>
    <w:rsid w:val="00A656AF"/>
    <w:rsid w:val="00A66002"/>
    <w:rsid w:val="00A66117"/>
    <w:rsid w:val="00A66180"/>
    <w:rsid w:val="00A662CD"/>
    <w:rsid w:val="00A663D7"/>
    <w:rsid w:val="00A672F1"/>
    <w:rsid w:val="00A672FA"/>
    <w:rsid w:val="00A67326"/>
    <w:rsid w:val="00A673C4"/>
    <w:rsid w:val="00A700A4"/>
    <w:rsid w:val="00A7031A"/>
    <w:rsid w:val="00A70400"/>
    <w:rsid w:val="00A7049B"/>
    <w:rsid w:val="00A70676"/>
    <w:rsid w:val="00A70D45"/>
    <w:rsid w:val="00A716CF"/>
    <w:rsid w:val="00A71A9A"/>
    <w:rsid w:val="00A71AEF"/>
    <w:rsid w:val="00A7296E"/>
    <w:rsid w:val="00A72AA9"/>
    <w:rsid w:val="00A72D16"/>
    <w:rsid w:val="00A73013"/>
    <w:rsid w:val="00A731B7"/>
    <w:rsid w:val="00A73651"/>
    <w:rsid w:val="00A737FB"/>
    <w:rsid w:val="00A73F38"/>
    <w:rsid w:val="00A742A4"/>
    <w:rsid w:val="00A7440F"/>
    <w:rsid w:val="00A74460"/>
    <w:rsid w:val="00A75245"/>
    <w:rsid w:val="00A75556"/>
    <w:rsid w:val="00A75848"/>
    <w:rsid w:val="00A7641F"/>
    <w:rsid w:val="00A7699B"/>
    <w:rsid w:val="00A76AC8"/>
    <w:rsid w:val="00A76C64"/>
    <w:rsid w:val="00A76DCB"/>
    <w:rsid w:val="00A770D7"/>
    <w:rsid w:val="00A8003A"/>
    <w:rsid w:val="00A800DC"/>
    <w:rsid w:val="00A811C3"/>
    <w:rsid w:val="00A816DF"/>
    <w:rsid w:val="00A8190D"/>
    <w:rsid w:val="00A820A3"/>
    <w:rsid w:val="00A822AC"/>
    <w:rsid w:val="00A82481"/>
    <w:rsid w:val="00A829F1"/>
    <w:rsid w:val="00A82A6C"/>
    <w:rsid w:val="00A8329B"/>
    <w:rsid w:val="00A8386B"/>
    <w:rsid w:val="00A84F22"/>
    <w:rsid w:val="00A85E1C"/>
    <w:rsid w:val="00A86436"/>
    <w:rsid w:val="00A86611"/>
    <w:rsid w:val="00A90217"/>
    <w:rsid w:val="00A90251"/>
    <w:rsid w:val="00A90516"/>
    <w:rsid w:val="00A9066B"/>
    <w:rsid w:val="00A90DC3"/>
    <w:rsid w:val="00A91045"/>
    <w:rsid w:val="00A9108F"/>
    <w:rsid w:val="00A91494"/>
    <w:rsid w:val="00A9165B"/>
    <w:rsid w:val="00A9191A"/>
    <w:rsid w:val="00A928C0"/>
    <w:rsid w:val="00A9294C"/>
    <w:rsid w:val="00A93327"/>
    <w:rsid w:val="00A93544"/>
    <w:rsid w:val="00A945C8"/>
    <w:rsid w:val="00A94704"/>
    <w:rsid w:val="00A9485A"/>
    <w:rsid w:val="00A95BE6"/>
    <w:rsid w:val="00A95DE1"/>
    <w:rsid w:val="00A95E27"/>
    <w:rsid w:val="00A960E7"/>
    <w:rsid w:val="00A9645C"/>
    <w:rsid w:val="00A96A6F"/>
    <w:rsid w:val="00A970EF"/>
    <w:rsid w:val="00A972C9"/>
    <w:rsid w:val="00A97A9E"/>
    <w:rsid w:val="00AA0121"/>
    <w:rsid w:val="00AA035F"/>
    <w:rsid w:val="00AA120C"/>
    <w:rsid w:val="00AA128C"/>
    <w:rsid w:val="00AA1D19"/>
    <w:rsid w:val="00AA2402"/>
    <w:rsid w:val="00AA29D2"/>
    <w:rsid w:val="00AA2BC7"/>
    <w:rsid w:val="00AA34B9"/>
    <w:rsid w:val="00AA368A"/>
    <w:rsid w:val="00AA389C"/>
    <w:rsid w:val="00AA3D68"/>
    <w:rsid w:val="00AA4456"/>
    <w:rsid w:val="00AA4793"/>
    <w:rsid w:val="00AA4B4D"/>
    <w:rsid w:val="00AA509B"/>
    <w:rsid w:val="00AA50C4"/>
    <w:rsid w:val="00AA5769"/>
    <w:rsid w:val="00AA69F2"/>
    <w:rsid w:val="00AA6DCA"/>
    <w:rsid w:val="00AA7DB3"/>
    <w:rsid w:val="00AB04B9"/>
    <w:rsid w:val="00AB06AE"/>
    <w:rsid w:val="00AB1196"/>
    <w:rsid w:val="00AB134E"/>
    <w:rsid w:val="00AB1B39"/>
    <w:rsid w:val="00AB1C40"/>
    <w:rsid w:val="00AB2400"/>
    <w:rsid w:val="00AB26F7"/>
    <w:rsid w:val="00AB295F"/>
    <w:rsid w:val="00AB3210"/>
    <w:rsid w:val="00AB3889"/>
    <w:rsid w:val="00AB3BCB"/>
    <w:rsid w:val="00AB3D4E"/>
    <w:rsid w:val="00AB3F12"/>
    <w:rsid w:val="00AB3F2F"/>
    <w:rsid w:val="00AB4359"/>
    <w:rsid w:val="00AB485E"/>
    <w:rsid w:val="00AB4F59"/>
    <w:rsid w:val="00AB5396"/>
    <w:rsid w:val="00AB563E"/>
    <w:rsid w:val="00AB56DC"/>
    <w:rsid w:val="00AB5734"/>
    <w:rsid w:val="00AB5934"/>
    <w:rsid w:val="00AB5A4E"/>
    <w:rsid w:val="00AB5E1A"/>
    <w:rsid w:val="00AB5E3B"/>
    <w:rsid w:val="00AB61A5"/>
    <w:rsid w:val="00AB680F"/>
    <w:rsid w:val="00AB718B"/>
    <w:rsid w:val="00AB7213"/>
    <w:rsid w:val="00AB722E"/>
    <w:rsid w:val="00AC0DA0"/>
    <w:rsid w:val="00AC1601"/>
    <w:rsid w:val="00AC1651"/>
    <w:rsid w:val="00AC1A45"/>
    <w:rsid w:val="00AC1A47"/>
    <w:rsid w:val="00AC1A9D"/>
    <w:rsid w:val="00AC2467"/>
    <w:rsid w:val="00AC25D3"/>
    <w:rsid w:val="00AC2AF2"/>
    <w:rsid w:val="00AC3350"/>
    <w:rsid w:val="00AC3385"/>
    <w:rsid w:val="00AC39A9"/>
    <w:rsid w:val="00AC41D6"/>
    <w:rsid w:val="00AC4571"/>
    <w:rsid w:val="00AC47D4"/>
    <w:rsid w:val="00AC4805"/>
    <w:rsid w:val="00AC48D0"/>
    <w:rsid w:val="00AC4AB3"/>
    <w:rsid w:val="00AC549D"/>
    <w:rsid w:val="00AC5630"/>
    <w:rsid w:val="00AC57AB"/>
    <w:rsid w:val="00AC58C9"/>
    <w:rsid w:val="00AC61B0"/>
    <w:rsid w:val="00AC628C"/>
    <w:rsid w:val="00AC64B5"/>
    <w:rsid w:val="00AC78D1"/>
    <w:rsid w:val="00AC7A1D"/>
    <w:rsid w:val="00AC7CFF"/>
    <w:rsid w:val="00AC7DE2"/>
    <w:rsid w:val="00AD0FC4"/>
    <w:rsid w:val="00AD10C2"/>
    <w:rsid w:val="00AD13CA"/>
    <w:rsid w:val="00AD1ACA"/>
    <w:rsid w:val="00AD1E57"/>
    <w:rsid w:val="00AD2666"/>
    <w:rsid w:val="00AD2C16"/>
    <w:rsid w:val="00AD34D7"/>
    <w:rsid w:val="00AD3CD8"/>
    <w:rsid w:val="00AD45D9"/>
    <w:rsid w:val="00AD48A3"/>
    <w:rsid w:val="00AD6379"/>
    <w:rsid w:val="00AD69AF"/>
    <w:rsid w:val="00AD6E17"/>
    <w:rsid w:val="00AD72E8"/>
    <w:rsid w:val="00AD771B"/>
    <w:rsid w:val="00AE00E0"/>
    <w:rsid w:val="00AE0168"/>
    <w:rsid w:val="00AE104C"/>
    <w:rsid w:val="00AE11D8"/>
    <w:rsid w:val="00AE1339"/>
    <w:rsid w:val="00AE16D2"/>
    <w:rsid w:val="00AE1A10"/>
    <w:rsid w:val="00AE1B51"/>
    <w:rsid w:val="00AE27AD"/>
    <w:rsid w:val="00AE2806"/>
    <w:rsid w:val="00AE31E3"/>
    <w:rsid w:val="00AE4767"/>
    <w:rsid w:val="00AE48B6"/>
    <w:rsid w:val="00AE49DE"/>
    <w:rsid w:val="00AE4F98"/>
    <w:rsid w:val="00AE50F9"/>
    <w:rsid w:val="00AE5111"/>
    <w:rsid w:val="00AE5630"/>
    <w:rsid w:val="00AE5FCE"/>
    <w:rsid w:val="00AE6570"/>
    <w:rsid w:val="00AE724C"/>
    <w:rsid w:val="00AF014B"/>
    <w:rsid w:val="00AF0853"/>
    <w:rsid w:val="00AF092A"/>
    <w:rsid w:val="00AF12B1"/>
    <w:rsid w:val="00AF1377"/>
    <w:rsid w:val="00AF14B2"/>
    <w:rsid w:val="00AF1519"/>
    <w:rsid w:val="00AF16E7"/>
    <w:rsid w:val="00AF1E9C"/>
    <w:rsid w:val="00AF255D"/>
    <w:rsid w:val="00AF27D4"/>
    <w:rsid w:val="00AF2945"/>
    <w:rsid w:val="00AF2BFC"/>
    <w:rsid w:val="00AF3C3B"/>
    <w:rsid w:val="00AF3F38"/>
    <w:rsid w:val="00AF4269"/>
    <w:rsid w:val="00AF52BA"/>
    <w:rsid w:val="00AF532F"/>
    <w:rsid w:val="00AF5580"/>
    <w:rsid w:val="00AF5FED"/>
    <w:rsid w:val="00AF6265"/>
    <w:rsid w:val="00AF661A"/>
    <w:rsid w:val="00AF66E6"/>
    <w:rsid w:val="00AF70A9"/>
    <w:rsid w:val="00B006B4"/>
    <w:rsid w:val="00B00BB0"/>
    <w:rsid w:val="00B0123F"/>
    <w:rsid w:val="00B0165F"/>
    <w:rsid w:val="00B01BB0"/>
    <w:rsid w:val="00B01CF7"/>
    <w:rsid w:val="00B01E14"/>
    <w:rsid w:val="00B02E5F"/>
    <w:rsid w:val="00B036DE"/>
    <w:rsid w:val="00B03937"/>
    <w:rsid w:val="00B0397D"/>
    <w:rsid w:val="00B04287"/>
    <w:rsid w:val="00B0432F"/>
    <w:rsid w:val="00B04E7B"/>
    <w:rsid w:val="00B056EF"/>
    <w:rsid w:val="00B057AF"/>
    <w:rsid w:val="00B06238"/>
    <w:rsid w:val="00B069E6"/>
    <w:rsid w:val="00B06D5C"/>
    <w:rsid w:val="00B0755A"/>
    <w:rsid w:val="00B076E2"/>
    <w:rsid w:val="00B07FE7"/>
    <w:rsid w:val="00B10690"/>
    <w:rsid w:val="00B1069D"/>
    <w:rsid w:val="00B11F3E"/>
    <w:rsid w:val="00B120FB"/>
    <w:rsid w:val="00B1263C"/>
    <w:rsid w:val="00B1272C"/>
    <w:rsid w:val="00B12F32"/>
    <w:rsid w:val="00B131C2"/>
    <w:rsid w:val="00B132F8"/>
    <w:rsid w:val="00B13E6A"/>
    <w:rsid w:val="00B1446C"/>
    <w:rsid w:val="00B149FC"/>
    <w:rsid w:val="00B153DE"/>
    <w:rsid w:val="00B15544"/>
    <w:rsid w:val="00B16A95"/>
    <w:rsid w:val="00B16F44"/>
    <w:rsid w:val="00B1701F"/>
    <w:rsid w:val="00B17936"/>
    <w:rsid w:val="00B17ADE"/>
    <w:rsid w:val="00B20196"/>
    <w:rsid w:val="00B20B98"/>
    <w:rsid w:val="00B20E44"/>
    <w:rsid w:val="00B21088"/>
    <w:rsid w:val="00B211E0"/>
    <w:rsid w:val="00B21CDA"/>
    <w:rsid w:val="00B22743"/>
    <w:rsid w:val="00B22879"/>
    <w:rsid w:val="00B22A69"/>
    <w:rsid w:val="00B22AF7"/>
    <w:rsid w:val="00B23B60"/>
    <w:rsid w:val="00B2420B"/>
    <w:rsid w:val="00B254AA"/>
    <w:rsid w:val="00B25825"/>
    <w:rsid w:val="00B2594C"/>
    <w:rsid w:val="00B25AD2"/>
    <w:rsid w:val="00B26251"/>
    <w:rsid w:val="00B266E9"/>
    <w:rsid w:val="00B26B20"/>
    <w:rsid w:val="00B26E18"/>
    <w:rsid w:val="00B26E2A"/>
    <w:rsid w:val="00B27279"/>
    <w:rsid w:val="00B2779F"/>
    <w:rsid w:val="00B27815"/>
    <w:rsid w:val="00B3227B"/>
    <w:rsid w:val="00B3270F"/>
    <w:rsid w:val="00B3328D"/>
    <w:rsid w:val="00B33D04"/>
    <w:rsid w:val="00B33FC7"/>
    <w:rsid w:val="00B34358"/>
    <w:rsid w:val="00B34853"/>
    <w:rsid w:val="00B34D9E"/>
    <w:rsid w:val="00B3510A"/>
    <w:rsid w:val="00B35400"/>
    <w:rsid w:val="00B3655B"/>
    <w:rsid w:val="00B375D6"/>
    <w:rsid w:val="00B37612"/>
    <w:rsid w:val="00B377D3"/>
    <w:rsid w:val="00B37C7C"/>
    <w:rsid w:val="00B4015B"/>
    <w:rsid w:val="00B40737"/>
    <w:rsid w:val="00B40B69"/>
    <w:rsid w:val="00B40F6C"/>
    <w:rsid w:val="00B4102A"/>
    <w:rsid w:val="00B41F3E"/>
    <w:rsid w:val="00B41FC0"/>
    <w:rsid w:val="00B42283"/>
    <w:rsid w:val="00B42331"/>
    <w:rsid w:val="00B42E00"/>
    <w:rsid w:val="00B441DE"/>
    <w:rsid w:val="00B442A4"/>
    <w:rsid w:val="00B44E8D"/>
    <w:rsid w:val="00B4573C"/>
    <w:rsid w:val="00B45D6A"/>
    <w:rsid w:val="00B465D1"/>
    <w:rsid w:val="00B468B1"/>
    <w:rsid w:val="00B46B59"/>
    <w:rsid w:val="00B4727F"/>
    <w:rsid w:val="00B477A2"/>
    <w:rsid w:val="00B4780A"/>
    <w:rsid w:val="00B50900"/>
    <w:rsid w:val="00B50B6B"/>
    <w:rsid w:val="00B50E1F"/>
    <w:rsid w:val="00B51A43"/>
    <w:rsid w:val="00B51E65"/>
    <w:rsid w:val="00B52086"/>
    <w:rsid w:val="00B5259D"/>
    <w:rsid w:val="00B53E3B"/>
    <w:rsid w:val="00B54A97"/>
    <w:rsid w:val="00B54D3F"/>
    <w:rsid w:val="00B54D58"/>
    <w:rsid w:val="00B54DB0"/>
    <w:rsid w:val="00B54E42"/>
    <w:rsid w:val="00B55AE6"/>
    <w:rsid w:val="00B55AF8"/>
    <w:rsid w:val="00B55B87"/>
    <w:rsid w:val="00B561CF"/>
    <w:rsid w:val="00B5687A"/>
    <w:rsid w:val="00B56B46"/>
    <w:rsid w:val="00B56EFD"/>
    <w:rsid w:val="00B57521"/>
    <w:rsid w:val="00B575FA"/>
    <w:rsid w:val="00B57C78"/>
    <w:rsid w:val="00B61126"/>
    <w:rsid w:val="00B61FBB"/>
    <w:rsid w:val="00B61FF2"/>
    <w:rsid w:val="00B62D24"/>
    <w:rsid w:val="00B63183"/>
    <w:rsid w:val="00B63C3E"/>
    <w:rsid w:val="00B63ECE"/>
    <w:rsid w:val="00B642C9"/>
    <w:rsid w:val="00B64613"/>
    <w:rsid w:val="00B64BDF"/>
    <w:rsid w:val="00B64C19"/>
    <w:rsid w:val="00B65A05"/>
    <w:rsid w:val="00B65A19"/>
    <w:rsid w:val="00B65B75"/>
    <w:rsid w:val="00B663A2"/>
    <w:rsid w:val="00B66F85"/>
    <w:rsid w:val="00B67165"/>
    <w:rsid w:val="00B67300"/>
    <w:rsid w:val="00B674BE"/>
    <w:rsid w:val="00B67520"/>
    <w:rsid w:val="00B6757B"/>
    <w:rsid w:val="00B70000"/>
    <w:rsid w:val="00B70E31"/>
    <w:rsid w:val="00B70FFA"/>
    <w:rsid w:val="00B712EF"/>
    <w:rsid w:val="00B7296A"/>
    <w:rsid w:val="00B72A22"/>
    <w:rsid w:val="00B72DAB"/>
    <w:rsid w:val="00B73F73"/>
    <w:rsid w:val="00B744A2"/>
    <w:rsid w:val="00B7481D"/>
    <w:rsid w:val="00B74B39"/>
    <w:rsid w:val="00B75140"/>
    <w:rsid w:val="00B7574C"/>
    <w:rsid w:val="00B7596D"/>
    <w:rsid w:val="00B75E75"/>
    <w:rsid w:val="00B76240"/>
    <w:rsid w:val="00B7662F"/>
    <w:rsid w:val="00B7739F"/>
    <w:rsid w:val="00B800DA"/>
    <w:rsid w:val="00B81DAF"/>
    <w:rsid w:val="00B82360"/>
    <w:rsid w:val="00B828BB"/>
    <w:rsid w:val="00B82CC5"/>
    <w:rsid w:val="00B83878"/>
    <w:rsid w:val="00B83ABA"/>
    <w:rsid w:val="00B844AD"/>
    <w:rsid w:val="00B84841"/>
    <w:rsid w:val="00B84CEE"/>
    <w:rsid w:val="00B84CF1"/>
    <w:rsid w:val="00B85DFE"/>
    <w:rsid w:val="00B87261"/>
    <w:rsid w:val="00B87812"/>
    <w:rsid w:val="00B87E5E"/>
    <w:rsid w:val="00B91B3C"/>
    <w:rsid w:val="00B920E2"/>
    <w:rsid w:val="00B92613"/>
    <w:rsid w:val="00B92A87"/>
    <w:rsid w:val="00B92BEC"/>
    <w:rsid w:val="00B92D2F"/>
    <w:rsid w:val="00B92DD0"/>
    <w:rsid w:val="00B931E3"/>
    <w:rsid w:val="00B93D1C"/>
    <w:rsid w:val="00B9483D"/>
    <w:rsid w:val="00B94949"/>
    <w:rsid w:val="00B95341"/>
    <w:rsid w:val="00B95607"/>
    <w:rsid w:val="00B958AF"/>
    <w:rsid w:val="00B96CAF"/>
    <w:rsid w:val="00BA008F"/>
    <w:rsid w:val="00BA06BB"/>
    <w:rsid w:val="00BA0BB1"/>
    <w:rsid w:val="00BA1756"/>
    <w:rsid w:val="00BA1B69"/>
    <w:rsid w:val="00BA1C5E"/>
    <w:rsid w:val="00BA1DEA"/>
    <w:rsid w:val="00BA1FFD"/>
    <w:rsid w:val="00BA20F7"/>
    <w:rsid w:val="00BA2884"/>
    <w:rsid w:val="00BA2C75"/>
    <w:rsid w:val="00BA31AD"/>
    <w:rsid w:val="00BA3235"/>
    <w:rsid w:val="00BA348F"/>
    <w:rsid w:val="00BA38D4"/>
    <w:rsid w:val="00BA39FC"/>
    <w:rsid w:val="00BA3C30"/>
    <w:rsid w:val="00BA414D"/>
    <w:rsid w:val="00BA41D7"/>
    <w:rsid w:val="00BA4A8D"/>
    <w:rsid w:val="00BA5858"/>
    <w:rsid w:val="00BA5E01"/>
    <w:rsid w:val="00BA60F8"/>
    <w:rsid w:val="00BA633E"/>
    <w:rsid w:val="00BA6AAF"/>
    <w:rsid w:val="00BA6F09"/>
    <w:rsid w:val="00BA78AF"/>
    <w:rsid w:val="00BA79CB"/>
    <w:rsid w:val="00BA7DD5"/>
    <w:rsid w:val="00BB0722"/>
    <w:rsid w:val="00BB1941"/>
    <w:rsid w:val="00BB1C9E"/>
    <w:rsid w:val="00BB1E18"/>
    <w:rsid w:val="00BB2C4E"/>
    <w:rsid w:val="00BB36BA"/>
    <w:rsid w:val="00BB3890"/>
    <w:rsid w:val="00BB3A8C"/>
    <w:rsid w:val="00BB3E3A"/>
    <w:rsid w:val="00BB4231"/>
    <w:rsid w:val="00BB470E"/>
    <w:rsid w:val="00BB4B37"/>
    <w:rsid w:val="00BB52E0"/>
    <w:rsid w:val="00BB587B"/>
    <w:rsid w:val="00BB5C6D"/>
    <w:rsid w:val="00BB6197"/>
    <w:rsid w:val="00BB6C1F"/>
    <w:rsid w:val="00BB6D2B"/>
    <w:rsid w:val="00BB6DB2"/>
    <w:rsid w:val="00BB7017"/>
    <w:rsid w:val="00BC00C2"/>
    <w:rsid w:val="00BC07D4"/>
    <w:rsid w:val="00BC0EBE"/>
    <w:rsid w:val="00BC0EF6"/>
    <w:rsid w:val="00BC1652"/>
    <w:rsid w:val="00BC1BE8"/>
    <w:rsid w:val="00BC1EAC"/>
    <w:rsid w:val="00BC257B"/>
    <w:rsid w:val="00BC32D8"/>
    <w:rsid w:val="00BC3629"/>
    <w:rsid w:val="00BC3F13"/>
    <w:rsid w:val="00BC3FB2"/>
    <w:rsid w:val="00BC400E"/>
    <w:rsid w:val="00BC4011"/>
    <w:rsid w:val="00BC47A7"/>
    <w:rsid w:val="00BC4A47"/>
    <w:rsid w:val="00BC5B84"/>
    <w:rsid w:val="00BC5BCB"/>
    <w:rsid w:val="00BC5EC3"/>
    <w:rsid w:val="00BC671C"/>
    <w:rsid w:val="00BC68FC"/>
    <w:rsid w:val="00BC7937"/>
    <w:rsid w:val="00BC7994"/>
    <w:rsid w:val="00BD00FF"/>
    <w:rsid w:val="00BD0580"/>
    <w:rsid w:val="00BD0829"/>
    <w:rsid w:val="00BD0889"/>
    <w:rsid w:val="00BD1750"/>
    <w:rsid w:val="00BD1C4D"/>
    <w:rsid w:val="00BD2464"/>
    <w:rsid w:val="00BD35B9"/>
    <w:rsid w:val="00BD4A62"/>
    <w:rsid w:val="00BD5388"/>
    <w:rsid w:val="00BD5392"/>
    <w:rsid w:val="00BD56DD"/>
    <w:rsid w:val="00BD5D70"/>
    <w:rsid w:val="00BD6060"/>
    <w:rsid w:val="00BD65D8"/>
    <w:rsid w:val="00BD6878"/>
    <w:rsid w:val="00BD6BDA"/>
    <w:rsid w:val="00BD72B4"/>
    <w:rsid w:val="00BE0E32"/>
    <w:rsid w:val="00BE1262"/>
    <w:rsid w:val="00BE1460"/>
    <w:rsid w:val="00BE22EE"/>
    <w:rsid w:val="00BE26ED"/>
    <w:rsid w:val="00BE2D48"/>
    <w:rsid w:val="00BE3D6D"/>
    <w:rsid w:val="00BE45D4"/>
    <w:rsid w:val="00BE466B"/>
    <w:rsid w:val="00BE54D5"/>
    <w:rsid w:val="00BE5794"/>
    <w:rsid w:val="00BE5CC3"/>
    <w:rsid w:val="00BE5CCB"/>
    <w:rsid w:val="00BE62BD"/>
    <w:rsid w:val="00BE6DEA"/>
    <w:rsid w:val="00BE7699"/>
    <w:rsid w:val="00BE7F96"/>
    <w:rsid w:val="00BF1A55"/>
    <w:rsid w:val="00BF1D54"/>
    <w:rsid w:val="00BF2BF1"/>
    <w:rsid w:val="00BF319B"/>
    <w:rsid w:val="00BF33C3"/>
    <w:rsid w:val="00BF370C"/>
    <w:rsid w:val="00BF3F05"/>
    <w:rsid w:val="00BF3F7A"/>
    <w:rsid w:val="00BF419B"/>
    <w:rsid w:val="00BF435E"/>
    <w:rsid w:val="00BF45CD"/>
    <w:rsid w:val="00BF4B91"/>
    <w:rsid w:val="00BF67E9"/>
    <w:rsid w:val="00BF6872"/>
    <w:rsid w:val="00BF6F70"/>
    <w:rsid w:val="00BF737D"/>
    <w:rsid w:val="00BF7C58"/>
    <w:rsid w:val="00BF7F75"/>
    <w:rsid w:val="00C00075"/>
    <w:rsid w:val="00C001A9"/>
    <w:rsid w:val="00C01817"/>
    <w:rsid w:val="00C01985"/>
    <w:rsid w:val="00C01C0E"/>
    <w:rsid w:val="00C01EC1"/>
    <w:rsid w:val="00C023CE"/>
    <w:rsid w:val="00C02BE8"/>
    <w:rsid w:val="00C02E1C"/>
    <w:rsid w:val="00C0339B"/>
    <w:rsid w:val="00C0370F"/>
    <w:rsid w:val="00C03AF1"/>
    <w:rsid w:val="00C0460A"/>
    <w:rsid w:val="00C04C5E"/>
    <w:rsid w:val="00C04E25"/>
    <w:rsid w:val="00C04E57"/>
    <w:rsid w:val="00C04F10"/>
    <w:rsid w:val="00C0533C"/>
    <w:rsid w:val="00C069AB"/>
    <w:rsid w:val="00C06FA2"/>
    <w:rsid w:val="00C07114"/>
    <w:rsid w:val="00C0765B"/>
    <w:rsid w:val="00C07936"/>
    <w:rsid w:val="00C10382"/>
    <w:rsid w:val="00C10A53"/>
    <w:rsid w:val="00C1191B"/>
    <w:rsid w:val="00C119D2"/>
    <w:rsid w:val="00C11F12"/>
    <w:rsid w:val="00C12A57"/>
    <w:rsid w:val="00C12B2A"/>
    <w:rsid w:val="00C1312E"/>
    <w:rsid w:val="00C13BF3"/>
    <w:rsid w:val="00C13CD1"/>
    <w:rsid w:val="00C14222"/>
    <w:rsid w:val="00C1449F"/>
    <w:rsid w:val="00C14A00"/>
    <w:rsid w:val="00C15001"/>
    <w:rsid w:val="00C1582F"/>
    <w:rsid w:val="00C159D2"/>
    <w:rsid w:val="00C15B9B"/>
    <w:rsid w:val="00C15C8C"/>
    <w:rsid w:val="00C166F3"/>
    <w:rsid w:val="00C16853"/>
    <w:rsid w:val="00C1707A"/>
    <w:rsid w:val="00C17819"/>
    <w:rsid w:val="00C2027C"/>
    <w:rsid w:val="00C216D9"/>
    <w:rsid w:val="00C21BA6"/>
    <w:rsid w:val="00C22245"/>
    <w:rsid w:val="00C22AA3"/>
    <w:rsid w:val="00C231A0"/>
    <w:rsid w:val="00C237D4"/>
    <w:rsid w:val="00C23B24"/>
    <w:rsid w:val="00C23E59"/>
    <w:rsid w:val="00C24058"/>
    <w:rsid w:val="00C2462A"/>
    <w:rsid w:val="00C24A00"/>
    <w:rsid w:val="00C24BEB"/>
    <w:rsid w:val="00C25357"/>
    <w:rsid w:val="00C254C1"/>
    <w:rsid w:val="00C261D9"/>
    <w:rsid w:val="00C26240"/>
    <w:rsid w:val="00C26592"/>
    <w:rsid w:val="00C269BA"/>
    <w:rsid w:val="00C26C1C"/>
    <w:rsid w:val="00C26F7F"/>
    <w:rsid w:val="00C2781A"/>
    <w:rsid w:val="00C27BC7"/>
    <w:rsid w:val="00C3073E"/>
    <w:rsid w:val="00C30BD0"/>
    <w:rsid w:val="00C30F49"/>
    <w:rsid w:val="00C31580"/>
    <w:rsid w:val="00C319A6"/>
    <w:rsid w:val="00C319AD"/>
    <w:rsid w:val="00C33077"/>
    <w:rsid w:val="00C330E3"/>
    <w:rsid w:val="00C340E7"/>
    <w:rsid w:val="00C35E8E"/>
    <w:rsid w:val="00C367B3"/>
    <w:rsid w:val="00C36F43"/>
    <w:rsid w:val="00C36FC9"/>
    <w:rsid w:val="00C37070"/>
    <w:rsid w:val="00C37B6B"/>
    <w:rsid w:val="00C37DF8"/>
    <w:rsid w:val="00C402D0"/>
    <w:rsid w:val="00C4083F"/>
    <w:rsid w:val="00C41995"/>
    <w:rsid w:val="00C41A94"/>
    <w:rsid w:val="00C420F1"/>
    <w:rsid w:val="00C420FB"/>
    <w:rsid w:val="00C42D10"/>
    <w:rsid w:val="00C43033"/>
    <w:rsid w:val="00C4579B"/>
    <w:rsid w:val="00C45C40"/>
    <w:rsid w:val="00C45F9F"/>
    <w:rsid w:val="00C46528"/>
    <w:rsid w:val="00C4684B"/>
    <w:rsid w:val="00C46C4B"/>
    <w:rsid w:val="00C46EB8"/>
    <w:rsid w:val="00C47C27"/>
    <w:rsid w:val="00C502B3"/>
    <w:rsid w:val="00C504E2"/>
    <w:rsid w:val="00C509B3"/>
    <w:rsid w:val="00C51F3D"/>
    <w:rsid w:val="00C52A93"/>
    <w:rsid w:val="00C530D5"/>
    <w:rsid w:val="00C53204"/>
    <w:rsid w:val="00C532E6"/>
    <w:rsid w:val="00C53D0C"/>
    <w:rsid w:val="00C54282"/>
    <w:rsid w:val="00C5467F"/>
    <w:rsid w:val="00C5482E"/>
    <w:rsid w:val="00C5483C"/>
    <w:rsid w:val="00C54F5D"/>
    <w:rsid w:val="00C56330"/>
    <w:rsid w:val="00C56D4F"/>
    <w:rsid w:val="00C56EEC"/>
    <w:rsid w:val="00C5735C"/>
    <w:rsid w:val="00C574E1"/>
    <w:rsid w:val="00C57A30"/>
    <w:rsid w:val="00C57B2C"/>
    <w:rsid w:val="00C57D8A"/>
    <w:rsid w:val="00C6009A"/>
    <w:rsid w:val="00C60606"/>
    <w:rsid w:val="00C6061F"/>
    <w:rsid w:val="00C60723"/>
    <w:rsid w:val="00C608E2"/>
    <w:rsid w:val="00C60B63"/>
    <w:rsid w:val="00C60F0B"/>
    <w:rsid w:val="00C60F46"/>
    <w:rsid w:val="00C6164A"/>
    <w:rsid w:val="00C6186B"/>
    <w:rsid w:val="00C63563"/>
    <w:rsid w:val="00C636F4"/>
    <w:rsid w:val="00C63C75"/>
    <w:rsid w:val="00C63C94"/>
    <w:rsid w:val="00C64371"/>
    <w:rsid w:val="00C6437D"/>
    <w:rsid w:val="00C64BC5"/>
    <w:rsid w:val="00C65820"/>
    <w:rsid w:val="00C662C4"/>
    <w:rsid w:val="00C664F3"/>
    <w:rsid w:val="00C70AD1"/>
    <w:rsid w:val="00C70CAF"/>
    <w:rsid w:val="00C70E93"/>
    <w:rsid w:val="00C7124A"/>
    <w:rsid w:val="00C7148A"/>
    <w:rsid w:val="00C717F3"/>
    <w:rsid w:val="00C72940"/>
    <w:rsid w:val="00C72C6F"/>
    <w:rsid w:val="00C72D33"/>
    <w:rsid w:val="00C736E7"/>
    <w:rsid w:val="00C73C35"/>
    <w:rsid w:val="00C73C42"/>
    <w:rsid w:val="00C74181"/>
    <w:rsid w:val="00C74E52"/>
    <w:rsid w:val="00C753E0"/>
    <w:rsid w:val="00C75CF5"/>
    <w:rsid w:val="00C7647F"/>
    <w:rsid w:val="00C7694A"/>
    <w:rsid w:val="00C76D09"/>
    <w:rsid w:val="00C76F72"/>
    <w:rsid w:val="00C77330"/>
    <w:rsid w:val="00C77ACD"/>
    <w:rsid w:val="00C813FF"/>
    <w:rsid w:val="00C81A4F"/>
    <w:rsid w:val="00C823F6"/>
    <w:rsid w:val="00C82613"/>
    <w:rsid w:val="00C826B8"/>
    <w:rsid w:val="00C827CD"/>
    <w:rsid w:val="00C82E88"/>
    <w:rsid w:val="00C83198"/>
    <w:rsid w:val="00C8363F"/>
    <w:rsid w:val="00C83BF9"/>
    <w:rsid w:val="00C8457F"/>
    <w:rsid w:val="00C847DF"/>
    <w:rsid w:val="00C848AF"/>
    <w:rsid w:val="00C8512C"/>
    <w:rsid w:val="00C852C5"/>
    <w:rsid w:val="00C8608E"/>
    <w:rsid w:val="00C86688"/>
    <w:rsid w:val="00C86C8D"/>
    <w:rsid w:val="00C8703B"/>
    <w:rsid w:val="00C8784B"/>
    <w:rsid w:val="00C87927"/>
    <w:rsid w:val="00C87944"/>
    <w:rsid w:val="00C879F2"/>
    <w:rsid w:val="00C87CC9"/>
    <w:rsid w:val="00C87E63"/>
    <w:rsid w:val="00C87EF0"/>
    <w:rsid w:val="00C909F2"/>
    <w:rsid w:val="00C90C85"/>
    <w:rsid w:val="00C91594"/>
    <w:rsid w:val="00C919B0"/>
    <w:rsid w:val="00C92153"/>
    <w:rsid w:val="00C92179"/>
    <w:rsid w:val="00C9380F"/>
    <w:rsid w:val="00C939A2"/>
    <w:rsid w:val="00C93A8B"/>
    <w:rsid w:val="00C9465C"/>
    <w:rsid w:val="00C9481B"/>
    <w:rsid w:val="00C94A47"/>
    <w:rsid w:val="00C9599C"/>
    <w:rsid w:val="00C95A05"/>
    <w:rsid w:val="00C95D8E"/>
    <w:rsid w:val="00C96799"/>
    <w:rsid w:val="00C96BFF"/>
    <w:rsid w:val="00C96CF8"/>
    <w:rsid w:val="00C96D21"/>
    <w:rsid w:val="00C96EB3"/>
    <w:rsid w:val="00C97741"/>
    <w:rsid w:val="00C97F88"/>
    <w:rsid w:val="00CA01D9"/>
    <w:rsid w:val="00CA11D1"/>
    <w:rsid w:val="00CA130B"/>
    <w:rsid w:val="00CA1983"/>
    <w:rsid w:val="00CA1E4E"/>
    <w:rsid w:val="00CA21B2"/>
    <w:rsid w:val="00CA2419"/>
    <w:rsid w:val="00CA27E9"/>
    <w:rsid w:val="00CA319B"/>
    <w:rsid w:val="00CA3892"/>
    <w:rsid w:val="00CA3897"/>
    <w:rsid w:val="00CA3B76"/>
    <w:rsid w:val="00CA41C4"/>
    <w:rsid w:val="00CA4771"/>
    <w:rsid w:val="00CA491D"/>
    <w:rsid w:val="00CA51E3"/>
    <w:rsid w:val="00CA5517"/>
    <w:rsid w:val="00CA5896"/>
    <w:rsid w:val="00CA6778"/>
    <w:rsid w:val="00CA6E08"/>
    <w:rsid w:val="00CA7117"/>
    <w:rsid w:val="00CA74C3"/>
    <w:rsid w:val="00CA7C97"/>
    <w:rsid w:val="00CA7D74"/>
    <w:rsid w:val="00CA7DA4"/>
    <w:rsid w:val="00CA7E66"/>
    <w:rsid w:val="00CB0D88"/>
    <w:rsid w:val="00CB2081"/>
    <w:rsid w:val="00CB2B36"/>
    <w:rsid w:val="00CB33D6"/>
    <w:rsid w:val="00CB41A1"/>
    <w:rsid w:val="00CB44F2"/>
    <w:rsid w:val="00CB4B4D"/>
    <w:rsid w:val="00CB51A0"/>
    <w:rsid w:val="00CB56E9"/>
    <w:rsid w:val="00CB5727"/>
    <w:rsid w:val="00CB579C"/>
    <w:rsid w:val="00CB57D4"/>
    <w:rsid w:val="00CB5A32"/>
    <w:rsid w:val="00CB5B7C"/>
    <w:rsid w:val="00CB5CAA"/>
    <w:rsid w:val="00CB63D3"/>
    <w:rsid w:val="00CB6CC5"/>
    <w:rsid w:val="00CB7628"/>
    <w:rsid w:val="00CB7980"/>
    <w:rsid w:val="00CB7ACE"/>
    <w:rsid w:val="00CB7F8A"/>
    <w:rsid w:val="00CC00F2"/>
    <w:rsid w:val="00CC071E"/>
    <w:rsid w:val="00CC0AA4"/>
    <w:rsid w:val="00CC0D01"/>
    <w:rsid w:val="00CC1107"/>
    <w:rsid w:val="00CC11FE"/>
    <w:rsid w:val="00CC1466"/>
    <w:rsid w:val="00CC18C1"/>
    <w:rsid w:val="00CC1D75"/>
    <w:rsid w:val="00CC1FD0"/>
    <w:rsid w:val="00CC2077"/>
    <w:rsid w:val="00CC23FE"/>
    <w:rsid w:val="00CC25DB"/>
    <w:rsid w:val="00CC2662"/>
    <w:rsid w:val="00CC26C1"/>
    <w:rsid w:val="00CC27D2"/>
    <w:rsid w:val="00CC2FD8"/>
    <w:rsid w:val="00CC32D7"/>
    <w:rsid w:val="00CC33A5"/>
    <w:rsid w:val="00CC3A85"/>
    <w:rsid w:val="00CC3AA9"/>
    <w:rsid w:val="00CC4195"/>
    <w:rsid w:val="00CC4A3A"/>
    <w:rsid w:val="00CC4CC9"/>
    <w:rsid w:val="00CC4D44"/>
    <w:rsid w:val="00CC4E61"/>
    <w:rsid w:val="00CC549C"/>
    <w:rsid w:val="00CC5821"/>
    <w:rsid w:val="00CC5E10"/>
    <w:rsid w:val="00CC652F"/>
    <w:rsid w:val="00CC678B"/>
    <w:rsid w:val="00CC77F3"/>
    <w:rsid w:val="00CD01BC"/>
    <w:rsid w:val="00CD08F6"/>
    <w:rsid w:val="00CD130B"/>
    <w:rsid w:val="00CD15B1"/>
    <w:rsid w:val="00CD2019"/>
    <w:rsid w:val="00CD2E20"/>
    <w:rsid w:val="00CD2FA2"/>
    <w:rsid w:val="00CD3501"/>
    <w:rsid w:val="00CD36C6"/>
    <w:rsid w:val="00CD43E1"/>
    <w:rsid w:val="00CD44D1"/>
    <w:rsid w:val="00CD4763"/>
    <w:rsid w:val="00CD4D45"/>
    <w:rsid w:val="00CD4FCD"/>
    <w:rsid w:val="00CD5593"/>
    <w:rsid w:val="00CD5729"/>
    <w:rsid w:val="00CD5A55"/>
    <w:rsid w:val="00CD69E1"/>
    <w:rsid w:val="00CD7046"/>
    <w:rsid w:val="00CD7442"/>
    <w:rsid w:val="00CD7522"/>
    <w:rsid w:val="00CD75A1"/>
    <w:rsid w:val="00CD7801"/>
    <w:rsid w:val="00CD7BAE"/>
    <w:rsid w:val="00CE016F"/>
    <w:rsid w:val="00CE077F"/>
    <w:rsid w:val="00CE0EB3"/>
    <w:rsid w:val="00CE0FA8"/>
    <w:rsid w:val="00CE1BDF"/>
    <w:rsid w:val="00CE2104"/>
    <w:rsid w:val="00CE34E4"/>
    <w:rsid w:val="00CE4225"/>
    <w:rsid w:val="00CE4323"/>
    <w:rsid w:val="00CE4A52"/>
    <w:rsid w:val="00CE57D0"/>
    <w:rsid w:val="00CE61B7"/>
    <w:rsid w:val="00CE66B0"/>
    <w:rsid w:val="00CE67BA"/>
    <w:rsid w:val="00CE6926"/>
    <w:rsid w:val="00CE6D7E"/>
    <w:rsid w:val="00CE7042"/>
    <w:rsid w:val="00CE71C5"/>
    <w:rsid w:val="00CE71F7"/>
    <w:rsid w:val="00CE73B9"/>
    <w:rsid w:val="00CE7892"/>
    <w:rsid w:val="00CE7AF0"/>
    <w:rsid w:val="00CF00BE"/>
    <w:rsid w:val="00CF0A50"/>
    <w:rsid w:val="00CF0D0D"/>
    <w:rsid w:val="00CF1402"/>
    <w:rsid w:val="00CF15B9"/>
    <w:rsid w:val="00CF18B8"/>
    <w:rsid w:val="00CF19BC"/>
    <w:rsid w:val="00CF1E68"/>
    <w:rsid w:val="00CF20CA"/>
    <w:rsid w:val="00CF2663"/>
    <w:rsid w:val="00CF2993"/>
    <w:rsid w:val="00CF34E1"/>
    <w:rsid w:val="00CF3796"/>
    <w:rsid w:val="00CF43B9"/>
    <w:rsid w:val="00CF4443"/>
    <w:rsid w:val="00CF44A3"/>
    <w:rsid w:val="00CF4C17"/>
    <w:rsid w:val="00CF4D0D"/>
    <w:rsid w:val="00CF4F44"/>
    <w:rsid w:val="00CF531F"/>
    <w:rsid w:val="00CF53B6"/>
    <w:rsid w:val="00CF5DC3"/>
    <w:rsid w:val="00CF613F"/>
    <w:rsid w:val="00CF6369"/>
    <w:rsid w:val="00CF6858"/>
    <w:rsid w:val="00CF69E9"/>
    <w:rsid w:val="00CF6DD7"/>
    <w:rsid w:val="00CF6E4D"/>
    <w:rsid w:val="00CF6F07"/>
    <w:rsid w:val="00CF709D"/>
    <w:rsid w:val="00CF74AD"/>
    <w:rsid w:val="00CF7C3D"/>
    <w:rsid w:val="00D0029B"/>
    <w:rsid w:val="00D00D0F"/>
    <w:rsid w:val="00D0168D"/>
    <w:rsid w:val="00D016A6"/>
    <w:rsid w:val="00D0189F"/>
    <w:rsid w:val="00D02258"/>
    <w:rsid w:val="00D02ABB"/>
    <w:rsid w:val="00D02F95"/>
    <w:rsid w:val="00D03E34"/>
    <w:rsid w:val="00D04057"/>
    <w:rsid w:val="00D0418B"/>
    <w:rsid w:val="00D041A7"/>
    <w:rsid w:val="00D0442B"/>
    <w:rsid w:val="00D04D27"/>
    <w:rsid w:val="00D04E9F"/>
    <w:rsid w:val="00D052A5"/>
    <w:rsid w:val="00D056F0"/>
    <w:rsid w:val="00D0581E"/>
    <w:rsid w:val="00D05C4B"/>
    <w:rsid w:val="00D05D4E"/>
    <w:rsid w:val="00D05FD9"/>
    <w:rsid w:val="00D06EE4"/>
    <w:rsid w:val="00D07255"/>
    <w:rsid w:val="00D07571"/>
    <w:rsid w:val="00D10152"/>
    <w:rsid w:val="00D10913"/>
    <w:rsid w:val="00D1098A"/>
    <w:rsid w:val="00D10CB5"/>
    <w:rsid w:val="00D11060"/>
    <w:rsid w:val="00D1116F"/>
    <w:rsid w:val="00D1172A"/>
    <w:rsid w:val="00D120A1"/>
    <w:rsid w:val="00D12225"/>
    <w:rsid w:val="00D12DA2"/>
    <w:rsid w:val="00D12E52"/>
    <w:rsid w:val="00D14997"/>
    <w:rsid w:val="00D1614F"/>
    <w:rsid w:val="00D166E5"/>
    <w:rsid w:val="00D1699D"/>
    <w:rsid w:val="00D16BC1"/>
    <w:rsid w:val="00D171B2"/>
    <w:rsid w:val="00D17B3F"/>
    <w:rsid w:val="00D17B65"/>
    <w:rsid w:val="00D17F9E"/>
    <w:rsid w:val="00D201FE"/>
    <w:rsid w:val="00D20926"/>
    <w:rsid w:val="00D20B71"/>
    <w:rsid w:val="00D20CDB"/>
    <w:rsid w:val="00D20CEA"/>
    <w:rsid w:val="00D20DB5"/>
    <w:rsid w:val="00D21449"/>
    <w:rsid w:val="00D21522"/>
    <w:rsid w:val="00D21826"/>
    <w:rsid w:val="00D21A39"/>
    <w:rsid w:val="00D21AEF"/>
    <w:rsid w:val="00D21BB0"/>
    <w:rsid w:val="00D22DBF"/>
    <w:rsid w:val="00D23640"/>
    <w:rsid w:val="00D239A8"/>
    <w:rsid w:val="00D23A7C"/>
    <w:rsid w:val="00D26014"/>
    <w:rsid w:val="00D26101"/>
    <w:rsid w:val="00D267CC"/>
    <w:rsid w:val="00D26863"/>
    <w:rsid w:val="00D26B86"/>
    <w:rsid w:val="00D27670"/>
    <w:rsid w:val="00D27F6B"/>
    <w:rsid w:val="00D30350"/>
    <w:rsid w:val="00D305B3"/>
    <w:rsid w:val="00D30980"/>
    <w:rsid w:val="00D30DD7"/>
    <w:rsid w:val="00D30E1F"/>
    <w:rsid w:val="00D3111A"/>
    <w:rsid w:val="00D318FD"/>
    <w:rsid w:val="00D3194E"/>
    <w:rsid w:val="00D31EA4"/>
    <w:rsid w:val="00D321BA"/>
    <w:rsid w:val="00D32408"/>
    <w:rsid w:val="00D329AE"/>
    <w:rsid w:val="00D33150"/>
    <w:rsid w:val="00D33326"/>
    <w:rsid w:val="00D3376E"/>
    <w:rsid w:val="00D3539E"/>
    <w:rsid w:val="00D35D73"/>
    <w:rsid w:val="00D3631D"/>
    <w:rsid w:val="00D36534"/>
    <w:rsid w:val="00D36D0A"/>
    <w:rsid w:val="00D36D10"/>
    <w:rsid w:val="00D37FD1"/>
    <w:rsid w:val="00D406D7"/>
    <w:rsid w:val="00D408DB"/>
    <w:rsid w:val="00D40BF8"/>
    <w:rsid w:val="00D40FCF"/>
    <w:rsid w:val="00D412AF"/>
    <w:rsid w:val="00D4139F"/>
    <w:rsid w:val="00D41BD0"/>
    <w:rsid w:val="00D42137"/>
    <w:rsid w:val="00D42918"/>
    <w:rsid w:val="00D42DEE"/>
    <w:rsid w:val="00D43634"/>
    <w:rsid w:val="00D44A74"/>
    <w:rsid w:val="00D44F67"/>
    <w:rsid w:val="00D45415"/>
    <w:rsid w:val="00D45885"/>
    <w:rsid w:val="00D45A36"/>
    <w:rsid w:val="00D45E42"/>
    <w:rsid w:val="00D4616B"/>
    <w:rsid w:val="00D46247"/>
    <w:rsid w:val="00D462DC"/>
    <w:rsid w:val="00D4698C"/>
    <w:rsid w:val="00D469A4"/>
    <w:rsid w:val="00D46B7D"/>
    <w:rsid w:val="00D47006"/>
    <w:rsid w:val="00D47034"/>
    <w:rsid w:val="00D4723A"/>
    <w:rsid w:val="00D4727D"/>
    <w:rsid w:val="00D47374"/>
    <w:rsid w:val="00D50482"/>
    <w:rsid w:val="00D50EC3"/>
    <w:rsid w:val="00D51182"/>
    <w:rsid w:val="00D513AA"/>
    <w:rsid w:val="00D513C6"/>
    <w:rsid w:val="00D515BA"/>
    <w:rsid w:val="00D51C3D"/>
    <w:rsid w:val="00D528BA"/>
    <w:rsid w:val="00D52CAB"/>
    <w:rsid w:val="00D52DBF"/>
    <w:rsid w:val="00D53660"/>
    <w:rsid w:val="00D54022"/>
    <w:rsid w:val="00D54219"/>
    <w:rsid w:val="00D54389"/>
    <w:rsid w:val="00D543D5"/>
    <w:rsid w:val="00D54506"/>
    <w:rsid w:val="00D5492A"/>
    <w:rsid w:val="00D54BEB"/>
    <w:rsid w:val="00D54E2F"/>
    <w:rsid w:val="00D550B2"/>
    <w:rsid w:val="00D55F21"/>
    <w:rsid w:val="00D56119"/>
    <w:rsid w:val="00D56243"/>
    <w:rsid w:val="00D567AD"/>
    <w:rsid w:val="00D57B10"/>
    <w:rsid w:val="00D57E09"/>
    <w:rsid w:val="00D57E25"/>
    <w:rsid w:val="00D60308"/>
    <w:rsid w:val="00D60D3E"/>
    <w:rsid w:val="00D60F3D"/>
    <w:rsid w:val="00D6126F"/>
    <w:rsid w:val="00D614B2"/>
    <w:rsid w:val="00D616DF"/>
    <w:rsid w:val="00D61C8A"/>
    <w:rsid w:val="00D629A0"/>
    <w:rsid w:val="00D62A06"/>
    <w:rsid w:val="00D62D68"/>
    <w:rsid w:val="00D63225"/>
    <w:rsid w:val="00D63F64"/>
    <w:rsid w:val="00D64BDB"/>
    <w:rsid w:val="00D64CF3"/>
    <w:rsid w:val="00D64E90"/>
    <w:rsid w:val="00D65462"/>
    <w:rsid w:val="00D65AE1"/>
    <w:rsid w:val="00D65F0F"/>
    <w:rsid w:val="00D6605E"/>
    <w:rsid w:val="00D6655B"/>
    <w:rsid w:val="00D66B26"/>
    <w:rsid w:val="00D672CF"/>
    <w:rsid w:val="00D677C5"/>
    <w:rsid w:val="00D70438"/>
    <w:rsid w:val="00D70806"/>
    <w:rsid w:val="00D709B4"/>
    <w:rsid w:val="00D70FAA"/>
    <w:rsid w:val="00D71008"/>
    <w:rsid w:val="00D7101F"/>
    <w:rsid w:val="00D7133B"/>
    <w:rsid w:val="00D71B12"/>
    <w:rsid w:val="00D72656"/>
    <w:rsid w:val="00D72816"/>
    <w:rsid w:val="00D728F7"/>
    <w:rsid w:val="00D72B74"/>
    <w:rsid w:val="00D72FA6"/>
    <w:rsid w:val="00D73083"/>
    <w:rsid w:val="00D73541"/>
    <w:rsid w:val="00D74243"/>
    <w:rsid w:val="00D74BA8"/>
    <w:rsid w:val="00D75065"/>
    <w:rsid w:val="00D75066"/>
    <w:rsid w:val="00D75105"/>
    <w:rsid w:val="00D75CA7"/>
    <w:rsid w:val="00D75E59"/>
    <w:rsid w:val="00D762F3"/>
    <w:rsid w:val="00D76ED3"/>
    <w:rsid w:val="00D7774C"/>
    <w:rsid w:val="00D77CEC"/>
    <w:rsid w:val="00D802CA"/>
    <w:rsid w:val="00D806A5"/>
    <w:rsid w:val="00D80993"/>
    <w:rsid w:val="00D809A4"/>
    <w:rsid w:val="00D80B17"/>
    <w:rsid w:val="00D80B6E"/>
    <w:rsid w:val="00D81645"/>
    <w:rsid w:val="00D81E43"/>
    <w:rsid w:val="00D8209D"/>
    <w:rsid w:val="00D82505"/>
    <w:rsid w:val="00D826A4"/>
    <w:rsid w:val="00D82776"/>
    <w:rsid w:val="00D827E7"/>
    <w:rsid w:val="00D83087"/>
    <w:rsid w:val="00D834C3"/>
    <w:rsid w:val="00D83949"/>
    <w:rsid w:val="00D83F57"/>
    <w:rsid w:val="00D84E12"/>
    <w:rsid w:val="00D84F13"/>
    <w:rsid w:val="00D850DC"/>
    <w:rsid w:val="00D85329"/>
    <w:rsid w:val="00D85433"/>
    <w:rsid w:val="00D8603E"/>
    <w:rsid w:val="00D8643A"/>
    <w:rsid w:val="00D86AFE"/>
    <w:rsid w:val="00D8712A"/>
    <w:rsid w:val="00D87221"/>
    <w:rsid w:val="00D8764C"/>
    <w:rsid w:val="00D87972"/>
    <w:rsid w:val="00D87D7C"/>
    <w:rsid w:val="00D87FD1"/>
    <w:rsid w:val="00D90BF0"/>
    <w:rsid w:val="00D90C39"/>
    <w:rsid w:val="00D9101B"/>
    <w:rsid w:val="00D91D5D"/>
    <w:rsid w:val="00D922AD"/>
    <w:rsid w:val="00D924B4"/>
    <w:rsid w:val="00D92521"/>
    <w:rsid w:val="00D93275"/>
    <w:rsid w:val="00D9396E"/>
    <w:rsid w:val="00D93D1C"/>
    <w:rsid w:val="00D945CE"/>
    <w:rsid w:val="00D9471C"/>
    <w:rsid w:val="00D94A31"/>
    <w:rsid w:val="00D94F92"/>
    <w:rsid w:val="00D95558"/>
    <w:rsid w:val="00D9596B"/>
    <w:rsid w:val="00D95BFF"/>
    <w:rsid w:val="00D962D2"/>
    <w:rsid w:val="00D96994"/>
    <w:rsid w:val="00DA0268"/>
    <w:rsid w:val="00DA0269"/>
    <w:rsid w:val="00DA03AC"/>
    <w:rsid w:val="00DA0681"/>
    <w:rsid w:val="00DA1A49"/>
    <w:rsid w:val="00DA239D"/>
    <w:rsid w:val="00DA2980"/>
    <w:rsid w:val="00DA29D5"/>
    <w:rsid w:val="00DA2ED1"/>
    <w:rsid w:val="00DA3D4B"/>
    <w:rsid w:val="00DA3EA5"/>
    <w:rsid w:val="00DA5529"/>
    <w:rsid w:val="00DA65B2"/>
    <w:rsid w:val="00DA69E4"/>
    <w:rsid w:val="00DA6D81"/>
    <w:rsid w:val="00DA7171"/>
    <w:rsid w:val="00DB0248"/>
    <w:rsid w:val="00DB0B34"/>
    <w:rsid w:val="00DB0C9B"/>
    <w:rsid w:val="00DB0D91"/>
    <w:rsid w:val="00DB11A7"/>
    <w:rsid w:val="00DB1274"/>
    <w:rsid w:val="00DB2535"/>
    <w:rsid w:val="00DB29E9"/>
    <w:rsid w:val="00DB2A21"/>
    <w:rsid w:val="00DB2BA0"/>
    <w:rsid w:val="00DB30BC"/>
    <w:rsid w:val="00DB3533"/>
    <w:rsid w:val="00DB3A8E"/>
    <w:rsid w:val="00DB3E4B"/>
    <w:rsid w:val="00DB3F5D"/>
    <w:rsid w:val="00DB410A"/>
    <w:rsid w:val="00DB4DC9"/>
    <w:rsid w:val="00DB6427"/>
    <w:rsid w:val="00DB65C0"/>
    <w:rsid w:val="00DB6B81"/>
    <w:rsid w:val="00DB71B1"/>
    <w:rsid w:val="00DB722E"/>
    <w:rsid w:val="00DB792F"/>
    <w:rsid w:val="00DB7DC9"/>
    <w:rsid w:val="00DC0087"/>
    <w:rsid w:val="00DC00D9"/>
    <w:rsid w:val="00DC034C"/>
    <w:rsid w:val="00DC071F"/>
    <w:rsid w:val="00DC11B5"/>
    <w:rsid w:val="00DC13D6"/>
    <w:rsid w:val="00DC14EB"/>
    <w:rsid w:val="00DC1668"/>
    <w:rsid w:val="00DC1681"/>
    <w:rsid w:val="00DC198A"/>
    <w:rsid w:val="00DC1CB4"/>
    <w:rsid w:val="00DC1CE1"/>
    <w:rsid w:val="00DC1D66"/>
    <w:rsid w:val="00DC2D17"/>
    <w:rsid w:val="00DC2E39"/>
    <w:rsid w:val="00DC2E58"/>
    <w:rsid w:val="00DC2F4A"/>
    <w:rsid w:val="00DC3430"/>
    <w:rsid w:val="00DC3492"/>
    <w:rsid w:val="00DC404E"/>
    <w:rsid w:val="00DC46D2"/>
    <w:rsid w:val="00DC46DE"/>
    <w:rsid w:val="00DC4A18"/>
    <w:rsid w:val="00DC58FA"/>
    <w:rsid w:val="00DC5C04"/>
    <w:rsid w:val="00DC621D"/>
    <w:rsid w:val="00DC6360"/>
    <w:rsid w:val="00DC6411"/>
    <w:rsid w:val="00DC6B3C"/>
    <w:rsid w:val="00DC7218"/>
    <w:rsid w:val="00DC7AB4"/>
    <w:rsid w:val="00DD022E"/>
    <w:rsid w:val="00DD02B7"/>
    <w:rsid w:val="00DD0732"/>
    <w:rsid w:val="00DD0F21"/>
    <w:rsid w:val="00DD1198"/>
    <w:rsid w:val="00DD1BE0"/>
    <w:rsid w:val="00DD1CFD"/>
    <w:rsid w:val="00DD1EE2"/>
    <w:rsid w:val="00DD1F6C"/>
    <w:rsid w:val="00DD2118"/>
    <w:rsid w:val="00DD2C3F"/>
    <w:rsid w:val="00DD3359"/>
    <w:rsid w:val="00DD4AD3"/>
    <w:rsid w:val="00DD4DBB"/>
    <w:rsid w:val="00DD4FCC"/>
    <w:rsid w:val="00DD5405"/>
    <w:rsid w:val="00DD58F7"/>
    <w:rsid w:val="00DD62D0"/>
    <w:rsid w:val="00DD6394"/>
    <w:rsid w:val="00DD63A4"/>
    <w:rsid w:val="00DD6A22"/>
    <w:rsid w:val="00DD702A"/>
    <w:rsid w:val="00DD7346"/>
    <w:rsid w:val="00DD7C78"/>
    <w:rsid w:val="00DD7FEE"/>
    <w:rsid w:val="00DE08BB"/>
    <w:rsid w:val="00DE10D6"/>
    <w:rsid w:val="00DE200B"/>
    <w:rsid w:val="00DE216A"/>
    <w:rsid w:val="00DE2A12"/>
    <w:rsid w:val="00DE3731"/>
    <w:rsid w:val="00DE4053"/>
    <w:rsid w:val="00DE49D3"/>
    <w:rsid w:val="00DE58ED"/>
    <w:rsid w:val="00DE5B8C"/>
    <w:rsid w:val="00DE5CF3"/>
    <w:rsid w:val="00DE6073"/>
    <w:rsid w:val="00DE60E6"/>
    <w:rsid w:val="00DE62D2"/>
    <w:rsid w:val="00DE67C0"/>
    <w:rsid w:val="00DE6971"/>
    <w:rsid w:val="00DE6DF6"/>
    <w:rsid w:val="00DE73F3"/>
    <w:rsid w:val="00DF0449"/>
    <w:rsid w:val="00DF0CC6"/>
    <w:rsid w:val="00DF11DA"/>
    <w:rsid w:val="00DF1387"/>
    <w:rsid w:val="00DF143D"/>
    <w:rsid w:val="00DF19E6"/>
    <w:rsid w:val="00DF1D58"/>
    <w:rsid w:val="00DF1D59"/>
    <w:rsid w:val="00DF3957"/>
    <w:rsid w:val="00DF3E11"/>
    <w:rsid w:val="00DF41C7"/>
    <w:rsid w:val="00DF4447"/>
    <w:rsid w:val="00DF4514"/>
    <w:rsid w:val="00DF4BF7"/>
    <w:rsid w:val="00DF5F86"/>
    <w:rsid w:val="00DF63F5"/>
    <w:rsid w:val="00DF63F8"/>
    <w:rsid w:val="00DF64D3"/>
    <w:rsid w:val="00DF7D8D"/>
    <w:rsid w:val="00DF7E34"/>
    <w:rsid w:val="00E009C8"/>
    <w:rsid w:val="00E00D0B"/>
    <w:rsid w:val="00E01969"/>
    <w:rsid w:val="00E01C9C"/>
    <w:rsid w:val="00E01FD0"/>
    <w:rsid w:val="00E02721"/>
    <w:rsid w:val="00E02AA3"/>
    <w:rsid w:val="00E034BC"/>
    <w:rsid w:val="00E034DE"/>
    <w:rsid w:val="00E03503"/>
    <w:rsid w:val="00E03573"/>
    <w:rsid w:val="00E03C5A"/>
    <w:rsid w:val="00E04137"/>
    <w:rsid w:val="00E0413A"/>
    <w:rsid w:val="00E04417"/>
    <w:rsid w:val="00E047D0"/>
    <w:rsid w:val="00E04896"/>
    <w:rsid w:val="00E04942"/>
    <w:rsid w:val="00E053B3"/>
    <w:rsid w:val="00E05609"/>
    <w:rsid w:val="00E0585D"/>
    <w:rsid w:val="00E05F24"/>
    <w:rsid w:val="00E06466"/>
    <w:rsid w:val="00E069A6"/>
    <w:rsid w:val="00E06A24"/>
    <w:rsid w:val="00E06D72"/>
    <w:rsid w:val="00E06E69"/>
    <w:rsid w:val="00E06F35"/>
    <w:rsid w:val="00E07AFE"/>
    <w:rsid w:val="00E108C3"/>
    <w:rsid w:val="00E10CEB"/>
    <w:rsid w:val="00E12824"/>
    <w:rsid w:val="00E13106"/>
    <w:rsid w:val="00E13107"/>
    <w:rsid w:val="00E13C10"/>
    <w:rsid w:val="00E14202"/>
    <w:rsid w:val="00E15479"/>
    <w:rsid w:val="00E15972"/>
    <w:rsid w:val="00E159EB"/>
    <w:rsid w:val="00E15A7A"/>
    <w:rsid w:val="00E161DE"/>
    <w:rsid w:val="00E16983"/>
    <w:rsid w:val="00E1786A"/>
    <w:rsid w:val="00E17896"/>
    <w:rsid w:val="00E17905"/>
    <w:rsid w:val="00E20A48"/>
    <w:rsid w:val="00E20C5A"/>
    <w:rsid w:val="00E20E29"/>
    <w:rsid w:val="00E2103E"/>
    <w:rsid w:val="00E21117"/>
    <w:rsid w:val="00E21130"/>
    <w:rsid w:val="00E21361"/>
    <w:rsid w:val="00E21BC8"/>
    <w:rsid w:val="00E21E91"/>
    <w:rsid w:val="00E21F25"/>
    <w:rsid w:val="00E22BBC"/>
    <w:rsid w:val="00E231BF"/>
    <w:rsid w:val="00E23692"/>
    <w:rsid w:val="00E23AAD"/>
    <w:rsid w:val="00E23BF6"/>
    <w:rsid w:val="00E23C00"/>
    <w:rsid w:val="00E24872"/>
    <w:rsid w:val="00E24B08"/>
    <w:rsid w:val="00E24C3C"/>
    <w:rsid w:val="00E25575"/>
    <w:rsid w:val="00E258CE"/>
    <w:rsid w:val="00E25BC6"/>
    <w:rsid w:val="00E26EBF"/>
    <w:rsid w:val="00E26F1C"/>
    <w:rsid w:val="00E27255"/>
    <w:rsid w:val="00E273EF"/>
    <w:rsid w:val="00E27447"/>
    <w:rsid w:val="00E277D3"/>
    <w:rsid w:val="00E27860"/>
    <w:rsid w:val="00E27D75"/>
    <w:rsid w:val="00E27F37"/>
    <w:rsid w:val="00E30529"/>
    <w:rsid w:val="00E309BA"/>
    <w:rsid w:val="00E311ED"/>
    <w:rsid w:val="00E3120D"/>
    <w:rsid w:val="00E312BA"/>
    <w:rsid w:val="00E31D4B"/>
    <w:rsid w:val="00E31F14"/>
    <w:rsid w:val="00E3217D"/>
    <w:rsid w:val="00E3245A"/>
    <w:rsid w:val="00E32CC1"/>
    <w:rsid w:val="00E334DE"/>
    <w:rsid w:val="00E33631"/>
    <w:rsid w:val="00E33EDE"/>
    <w:rsid w:val="00E3454F"/>
    <w:rsid w:val="00E345EF"/>
    <w:rsid w:val="00E34885"/>
    <w:rsid w:val="00E34A76"/>
    <w:rsid w:val="00E34D46"/>
    <w:rsid w:val="00E36070"/>
    <w:rsid w:val="00E3695E"/>
    <w:rsid w:val="00E36B11"/>
    <w:rsid w:val="00E376E9"/>
    <w:rsid w:val="00E40A81"/>
    <w:rsid w:val="00E40F69"/>
    <w:rsid w:val="00E40FF7"/>
    <w:rsid w:val="00E418AC"/>
    <w:rsid w:val="00E419B8"/>
    <w:rsid w:val="00E41A5C"/>
    <w:rsid w:val="00E41C17"/>
    <w:rsid w:val="00E41D7C"/>
    <w:rsid w:val="00E42B4B"/>
    <w:rsid w:val="00E42E90"/>
    <w:rsid w:val="00E436E1"/>
    <w:rsid w:val="00E4370B"/>
    <w:rsid w:val="00E43F23"/>
    <w:rsid w:val="00E44B8C"/>
    <w:rsid w:val="00E4650D"/>
    <w:rsid w:val="00E46559"/>
    <w:rsid w:val="00E47486"/>
    <w:rsid w:val="00E47C2B"/>
    <w:rsid w:val="00E507CD"/>
    <w:rsid w:val="00E50B79"/>
    <w:rsid w:val="00E50DCA"/>
    <w:rsid w:val="00E512CF"/>
    <w:rsid w:val="00E513F9"/>
    <w:rsid w:val="00E5173A"/>
    <w:rsid w:val="00E51C4E"/>
    <w:rsid w:val="00E51F48"/>
    <w:rsid w:val="00E51F49"/>
    <w:rsid w:val="00E520C2"/>
    <w:rsid w:val="00E5286D"/>
    <w:rsid w:val="00E528A3"/>
    <w:rsid w:val="00E52C12"/>
    <w:rsid w:val="00E5318B"/>
    <w:rsid w:val="00E5326E"/>
    <w:rsid w:val="00E54202"/>
    <w:rsid w:val="00E54336"/>
    <w:rsid w:val="00E54403"/>
    <w:rsid w:val="00E54BB7"/>
    <w:rsid w:val="00E55410"/>
    <w:rsid w:val="00E55646"/>
    <w:rsid w:val="00E55CB0"/>
    <w:rsid w:val="00E55F00"/>
    <w:rsid w:val="00E5662E"/>
    <w:rsid w:val="00E5698F"/>
    <w:rsid w:val="00E56D1E"/>
    <w:rsid w:val="00E56D7A"/>
    <w:rsid w:val="00E56DB0"/>
    <w:rsid w:val="00E57B11"/>
    <w:rsid w:val="00E57E0D"/>
    <w:rsid w:val="00E57E4C"/>
    <w:rsid w:val="00E57E5E"/>
    <w:rsid w:val="00E57FA3"/>
    <w:rsid w:val="00E60E94"/>
    <w:rsid w:val="00E60F2F"/>
    <w:rsid w:val="00E60F7D"/>
    <w:rsid w:val="00E61151"/>
    <w:rsid w:val="00E61B42"/>
    <w:rsid w:val="00E61B75"/>
    <w:rsid w:val="00E61D62"/>
    <w:rsid w:val="00E62352"/>
    <w:rsid w:val="00E62DD1"/>
    <w:rsid w:val="00E6475A"/>
    <w:rsid w:val="00E6477F"/>
    <w:rsid w:val="00E6564D"/>
    <w:rsid w:val="00E6573D"/>
    <w:rsid w:val="00E6604F"/>
    <w:rsid w:val="00E66E61"/>
    <w:rsid w:val="00E66EDF"/>
    <w:rsid w:val="00E6733E"/>
    <w:rsid w:val="00E675C7"/>
    <w:rsid w:val="00E67F59"/>
    <w:rsid w:val="00E707CD"/>
    <w:rsid w:val="00E70CB5"/>
    <w:rsid w:val="00E7150B"/>
    <w:rsid w:val="00E719C7"/>
    <w:rsid w:val="00E71F04"/>
    <w:rsid w:val="00E7250D"/>
    <w:rsid w:val="00E728F7"/>
    <w:rsid w:val="00E7319D"/>
    <w:rsid w:val="00E733DA"/>
    <w:rsid w:val="00E73919"/>
    <w:rsid w:val="00E73E16"/>
    <w:rsid w:val="00E74B24"/>
    <w:rsid w:val="00E76D20"/>
    <w:rsid w:val="00E77196"/>
    <w:rsid w:val="00E77868"/>
    <w:rsid w:val="00E77C7E"/>
    <w:rsid w:val="00E77DD6"/>
    <w:rsid w:val="00E805E2"/>
    <w:rsid w:val="00E805F3"/>
    <w:rsid w:val="00E81928"/>
    <w:rsid w:val="00E81A62"/>
    <w:rsid w:val="00E81C4F"/>
    <w:rsid w:val="00E82567"/>
    <w:rsid w:val="00E827DC"/>
    <w:rsid w:val="00E82F1E"/>
    <w:rsid w:val="00E833C8"/>
    <w:rsid w:val="00E83783"/>
    <w:rsid w:val="00E8418A"/>
    <w:rsid w:val="00E8424A"/>
    <w:rsid w:val="00E845C3"/>
    <w:rsid w:val="00E846F5"/>
    <w:rsid w:val="00E85224"/>
    <w:rsid w:val="00E85D6D"/>
    <w:rsid w:val="00E876FC"/>
    <w:rsid w:val="00E87E62"/>
    <w:rsid w:val="00E9061F"/>
    <w:rsid w:val="00E9151C"/>
    <w:rsid w:val="00E91C81"/>
    <w:rsid w:val="00E91CC0"/>
    <w:rsid w:val="00E9202A"/>
    <w:rsid w:val="00E923DF"/>
    <w:rsid w:val="00E923F4"/>
    <w:rsid w:val="00E92669"/>
    <w:rsid w:val="00E9297E"/>
    <w:rsid w:val="00E929A5"/>
    <w:rsid w:val="00E9354F"/>
    <w:rsid w:val="00E93904"/>
    <w:rsid w:val="00E941A4"/>
    <w:rsid w:val="00E94938"/>
    <w:rsid w:val="00E94BB7"/>
    <w:rsid w:val="00E94CA9"/>
    <w:rsid w:val="00E956F7"/>
    <w:rsid w:val="00E95CF4"/>
    <w:rsid w:val="00E974D4"/>
    <w:rsid w:val="00E975AB"/>
    <w:rsid w:val="00E97B9F"/>
    <w:rsid w:val="00E97CB5"/>
    <w:rsid w:val="00EA0753"/>
    <w:rsid w:val="00EA128D"/>
    <w:rsid w:val="00EA18DA"/>
    <w:rsid w:val="00EA1C50"/>
    <w:rsid w:val="00EA2AAB"/>
    <w:rsid w:val="00EA366C"/>
    <w:rsid w:val="00EA3A8F"/>
    <w:rsid w:val="00EA3EAF"/>
    <w:rsid w:val="00EA3F43"/>
    <w:rsid w:val="00EA5081"/>
    <w:rsid w:val="00EA5156"/>
    <w:rsid w:val="00EA5757"/>
    <w:rsid w:val="00EA5A6D"/>
    <w:rsid w:val="00EA5F12"/>
    <w:rsid w:val="00EA6725"/>
    <w:rsid w:val="00EA6727"/>
    <w:rsid w:val="00EA6997"/>
    <w:rsid w:val="00EA6C0B"/>
    <w:rsid w:val="00EA6F9F"/>
    <w:rsid w:val="00EA7137"/>
    <w:rsid w:val="00EA76FC"/>
    <w:rsid w:val="00EB013C"/>
    <w:rsid w:val="00EB04B9"/>
    <w:rsid w:val="00EB0967"/>
    <w:rsid w:val="00EB138F"/>
    <w:rsid w:val="00EB1DE9"/>
    <w:rsid w:val="00EB210C"/>
    <w:rsid w:val="00EB29DF"/>
    <w:rsid w:val="00EB2B00"/>
    <w:rsid w:val="00EB3358"/>
    <w:rsid w:val="00EB4335"/>
    <w:rsid w:val="00EB48D7"/>
    <w:rsid w:val="00EB500A"/>
    <w:rsid w:val="00EB5603"/>
    <w:rsid w:val="00EB5621"/>
    <w:rsid w:val="00EB5C5D"/>
    <w:rsid w:val="00EB62F8"/>
    <w:rsid w:val="00EB6F3B"/>
    <w:rsid w:val="00EB6FE7"/>
    <w:rsid w:val="00EB7D19"/>
    <w:rsid w:val="00EC1714"/>
    <w:rsid w:val="00EC175A"/>
    <w:rsid w:val="00EC1780"/>
    <w:rsid w:val="00EC186E"/>
    <w:rsid w:val="00EC1AC0"/>
    <w:rsid w:val="00EC1C2E"/>
    <w:rsid w:val="00EC1D82"/>
    <w:rsid w:val="00EC3499"/>
    <w:rsid w:val="00EC3EBA"/>
    <w:rsid w:val="00EC3F30"/>
    <w:rsid w:val="00EC41FC"/>
    <w:rsid w:val="00EC4249"/>
    <w:rsid w:val="00EC4EDB"/>
    <w:rsid w:val="00EC571C"/>
    <w:rsid w:val="00EC62C0"/>
    <w:rsid w:val="00EC71AD"/>
    <w:rsid w:val="00EC75A6"/>
    <w:rsid w:val="00EC7C27"/>
    <w:rsid w:val="00ED04E7"/>
    <w:rsid w:val="00ED06BA"/>
    <w:rsid w:val="00ED0C88"/>
    <w:rsid w:val="00ED0E6C"/>
    <w:rsid w:val="00ED1EF7"/>
    <w:rsid w:val="00ED1F9F"/>
    <w:rsid w:val="00ED2519"/>
    <w:rsid w:val="00ED2614"/>
    <w:rsid w:val="00ED2D79"/>
    <w:rsid w:val="00ED3619"/>
    <w:rsid w:val="00ED3CED"/>
    <w:rsid w:val="00ED413F"/>
    <w:rsid w:val="00ED42C1"/>
    <w:rsid w:val="00ED437E"/>
    <w:rsid w:val="00ED4BFA"/>
    <w:rsid w:val="00ED4C88"/>
    <w:rsid w:val="00ED515B"/>
    <w:rsid w:val="00ED5852"/>
    <w:rsid w:val="00ED5D77"/>
    <w:rsid w:val="00ED6098"/>
    <w:rsid w:val="00ED6A54"/>
    <w:rsid w:val="00ED6D0D"/>
    <w:rsid w:val="00ED6E93"/>
    <w:rsid w:val="00ED7425"/>
    <w:rsid w:val="00ED745B"/>
    <w:rsid w:val="00ED7AE1"/>
    <w:rsid w:val="00ED7C96"/>
    <w:rsid w:val="00EE0057"/>
    <w:rsid w:val="00EE00F4"/>
    <w:rsid w:val="00EE01BF"/>
    <w:rsid w:val="00EE0357"/>
    <w:rsid w:val="00EE05C3"/>
    <w:rsid w:val="00EE07EA"/>
    <w:rsid w:val="00EE158F"/>
    <w:rsid w:val="00EE16E8"/>
    <w:rsid w:val="00EE1777"/>
    <w:rsid w:val="00EE201F"/>
    <w:rsid w:val="00EE2781"/>
    <w:rsid w:val="00EE29B7"/>
    <w:rsid w:val="00EE30BC"/>
    <w:rsid w:val="00EE367F"/>
    <w:rsid w:val="00EE370C"/>
    <w:rsid w:val="00EE3795"/>
    <w:rsid w:val="00EE4009"/>
    <w:rsid w:val="00EE485D"/>
    <w:rsid w:val="00EE54A3"/>
    <w:rsid w:val="00EE5C4C"/>
    <w:rsid w:val="00EE60FA"/>
    <w:rsid w:val="00EE729D"/>
    <w:rsid w:val="00EE7D25"/>
    <w:rsid w:val="00EE7F7C"/>
    <w:rsid w:val="00EF09F6"/>
    <w:rsid w:val="00EF1144"/>
    <w:rsid w:val="00EF1357"/>
    <w:rsid w:val="00EF1A0A"/>
    <w:rsid w:val="00EF1D4B"/>
    <w:rsid w:val="00EF1E56"/>
    <w:rsid w:val="00EF247D"/>
    <w:rsid w:val="00EF251C"/>
    <w:rsid w:val="00EF31E6"/>
    <w:rsid w:val="00EF342F"/>
    <w:rsid w:val="00EF3966"/>
    <w:rsid w:val="00EF3A1F"/>
    <w:rsid w:val="00EF4720"/>
    <w:rsid w:val="00EF4E2A"/>
    <w:rsid w:val="00EF514D"/>
    <w:rsid w:val="00EF5585"/>
    <w:rsid w:val="00EF592F"/>
    <w:rsid w:val="00EF5AF2"/>
    <w:rsid w:val="00EF5E6C"/>
    <w:rsid w:val="00EF6684"/>
    <w:rsid w:val="00EF6BDB"/>
    <w:rsid w:val="00EF7477"/>
    <w:rsid w:val="00EF7540"/>
    <w:rsid w:val="00EF7B9C"/>
    <w:rsid w:val="00EF7BF1"/>
    <w:rsid w:val="00F0049B"/>
    <w:rsid w:val="00F00584"/>
    <w:rsid w:val="00F007F2"/>
    <w:rsid w:val="00F0163E"/>
    <w:rsid w:val="00F01E69"/>
    <w:rsid w:val="00F02547"/>
    <w:rsid w:val="00F0255E"/>
    <w:rsid w:val="00F02750"/>
    <w:rsid w:val="00F02A0E"/>
    <w:rsid w:val="00F0309A"/>
    <w:rsid w:val="00F03DC6"/>
    <w:rsid w:val="00F05389"/>
    <w:rsid w:val="00F056C3"/>
    <w:rsid w:val="00F07076"/>
    <w:rsid w:val="00F07623"/>
    <w:rsid w:val="00F101C0"/>
    <w:rsid w:val="00F107E7"/>
    <w:rsid w:val="00F109BA"/>
    <w:rsid w:val="00F10E60"/>
    <w:rsid w:val="00F11473"/>
    <w:rsid w:val="00F115A4"/>
    <w:rsid w:val="00F12681"/>
    <w:rsid w:val="00F12750"/>
    <w:rsid w:val="00F12A54"/>
    <w:rsid w:val="00F12ADD"/>
    <w:rsid w:val="00F12B29"/>
    <w:rsid w:val="00F1343D"/>
    <w:rsid w:val="00F135AF"/>
    <w:rsid w:val="00F1396B"/>
    <w:rsid w:val="00F13C24"/>
    <w:rsid w:val="00F13D06"/>
    <w:rsid w:val="00F13D78"/>
    <w:rsid w:val="00F13E22"/>
    <w:rsid w:val="00F13FC9"/>
    <w:rsid w:val="00F143AE"/>
    <w:rsid w:val="00F1462C"/>
    <w:rsid w:val="00F14B41"/>
    <w:rsid w:val="00F14CC8"/>
    <w:rsid w:val="00F14F29"/>
    <w:rsid w:val="00F152C6"/>
    <w:rsid w:val="00F1564E"/>
    <w:rsid w:val="00F159CE"/>
    <w:rsid w:val="00F1756B"/>
    <w:rsid w:val="00F1767F"/>
    <w:rsid w:val="00F17922"/>
    <w:rsid w:val="00F17E67"/>
    <w:rsid w:val="00F20460"/>
    <w:rsid w:val="00F2072D"/>
    <w:rsid w:val="00F20D01"/>
    <w:rsid w:val="00F20D0A"/>
    <w:rsid w:val="00F20D2E"/>
    <w:rsid w:val="00F21242"/>
    <w:rsid w:val="00F21559"/>
    <w:rsid w:val="00F215ED"/>
    <w:rsid w:val="00F21CC7"/>
    <w:rsid w:val="00F21D52"/>
    <w:rsid w:val="00F21E3F"/>
    <w:rsid w:val="00F21F78"/>
    <w:rsid w:val="00F22247"/>
    <w:rsid w:val="00F22376"/>
    <w:rsid w:val="00F22AC0"/>
    <w:rsid w:val="00F23C85"/>
    <w:rsid w:val="00F241D7"/>
    <w:rsid w:val="00F24429"/>
    <w:rsid w:val="00F24559"/>
    <w:rsid w:val="00F2458E"/>
    <w:rsid w:val="00F251C6"/>
    <w:rsid w:val="00F259B8"/>
    <w:rsid w:val="00F25DC8"/>
    <w:rsid w:val="00F260C5"/>
    <w:rsid w:val="00F26286"/>
    <w:rsid w:val="00F26309"/>
    <w:rsid w:val="00F264B6"/>
    <w:rsid w:val="00F26CE2"/>
    <w:rsid w:val="00F2768B"/>
    <w:rsid w:val="00F27805"/>
    <w:rsid w:val="00F278AC"/>
    <w:rsid w:val="00F307D7"/>
    <w:rsid w:val="00F30AB4"/>
    <w:rsid w:val="00F30CD2"/>
    <w:rsid w:val="00F311D4"/>
    <w:rsid w:val="00F3127D"/>
    <w:rsid w:val="00F312BA"/>
    <w:rsid w:val="00F31981"/>
    <w:rsid w:val="00F31C9E"/>
    <w:rsid w:val="00F322AA"/>
    <w:rsid w:val="00F32626"/>
    <w:rsid w:val="00F3309F"/>
    <w:rsid w:val="00F34326"/>
    <w:rsid w:val="00F34745"/>
    <w:rsid w:val="00F34D48"/>
    <w:rsid w:val="00F34D8F"/>
    <w:rsid w:val="00F35053"/>
    <w:rsid w:val="00F3578A"/>
    <w:rsid w:val="00F35A1C"/>
    <w:rsid w:val="00F371D1"/>
    <w:rsid w:val="00F373F5"/>
    <w:rsid w:val="00F3742E"/>
    <w:rsid w:val="00F376CC"/>
    <w:rsid w:val="00F37724"/>
    <w:rsid w:val="00F37C49"/>
    <w:rsid w:val="00F4071D"/>
    <w:rsid w:val="00F4075F"/>
    <w:rsid w:val="00F40D1B"/>
    <w:rsid w:val="00F414B8"/>
    <w:rsid w:val="00F415CE"/>
    <w:rsid w:val="00F4257D"/>
    <w:rsid w:val="00F42829"/>
    <w:rsid w:val="00F4310E"/>
    <w:rsid w:val="00F4340A"/>
    <w:rsid w:val="00F43531"/>
    <w:rsid w:val="00F43B1F"/>
    <w:rsid w:val="00F43B7C"/>
    <w:rsid w:val="00F444FC"/>
    <w:rsid w:val="00F45151"/>
    <w:rsid w:val="00F453A7"/>
    <w:rsid w:val="00F459C2"/>
    <w:rsid w:val="00F46C13"/>
    <w:rsid w:val="00F4737E"/>
    <w:rsid w:val="00F476D1"/>
    <w:rsid w:val="00F47726"/>
    <w:rsid w:val="00F477E4"/>
    <w:rsid w:val="00F479E2"/>
    <w:rsid w:val="00F50A47"/>
    <w:rsid w:val="00F512B3"/>
    <w:rsid w:val="00F516D2"/>
    <w:rsid w:val="00F5183A"/>
    <w:rsid w:val="00F51940"/>
    <w:rsid w:val="00F51A07"/>
    <w:rsid w:val="00F5273F"/>
    <w:rsid w:val="00F527A3"/>
    <w:rsid w:val="00F534A3"/>
    <w:rsid w:val="00F53B11"/>
    <w:rsid w:val="00F542F6"/>
    <w:rsid w:val="00F544BF"/>
    <w:rsid w:val="00F5482F"/>
    <w:rsid w:val="00F55AF8"/>
    <w:rsid w:val="00F56405"/>
    <w:rsid w:val="00F56C54"/>
    <w:rsid w:val="00F57B65"/>
    <w:rsid w:val="00F57BB9"/>
    <w:rsid w:val="00F6008A"/>
    <w:rsid w:val="00F60DB1"/>
    <w:rsid w:val="00F611AB"/>
    <w:rsid w:val="00F61DEE"/>
    <w:rsid w:val="00F61E34"/>
    <w:rsid w:val="00F62F61"/>
    <w:rsid w:val="00F64146"/>
    <w:rsid w:val="00F64171"/>
    <w:rsid w:val="00F6433D"/>
    <w:rsid w:val="00F6459F"/>
    <w:rsid w:val="00F64DF6"/>
    <w:rsid w:val="00F64EE7"/>
    <w:rsid w:val="00F64F4E"/>
    <w:rsid w:val="00F653BD"/>
    <w:rsid w:val="00F65520"/>
    <w:rsid w:val="00F65619"/>
    <w:rsid w:val="00F6572F"/>
    <w:rsid w:val="00F65731"/>
    <w:rsid w:val="00F669C1"/>
    <w:rsid w:val="00F66E43"/>
    <w:rsid w:val="00F66EC1"/>
    <w:rsid w:val="00F67230"/>
    <w:rsid w:val="00F6727C"/>
    <w:rsid w:val="00F6743E"/>
    <w:rsid w:val="00F7003D"/>
    <w:rsid w:val="00F70179"/>
    <w:rsid w:val="00F70560"/>
    <w:rsid w:val="00F707D1"/>
    <w:rsid w:val="00F70C2D"/>
    <w:rsid w:val="00F70F92"/>
    <w:rsid w:val="00F70FE2"/>
    <w:rsid w:val="00F71431"/>
    <w:rsid w:val="00F71A9D"/>
    <w:rsid w:val="00F728AB"/>
    <w:rsid w:val="00F72C61"/>
    <w:rsid w:val="00F72E39"/>
    <w:rsid w:val="00F731EC"/>
    <w:rsid w:val="00F7394E"/>
    <w:rsid w:val="00F73DB5"/>
    <w:rsid w:val="00F74165"/>
    <w:rsid w:val="00F743E2"/>
    <w:rsid w:val="00F74E21"/>
    <w:rsid w:val="00F74F25"/>
    <w:rsid w:val="00F754D6"/>
    <w:rsid w:val="00F75E3A"/>
    <w:rsid w:val="00F75F07"/>
    <w:rsid w:val="00F7610B"/>
    <w:rsid w:val="00F7679B"/>
    <w:rsid w:val="00F76D37"/>
    <w:rsid w:val="00F7738B"/>
    <w:rsid w:val="00F77C88"/>
    <w:rsid w:val="00F80086"/>
    <w:rsid w:val="00F80399"/>
    <w:rsid w:val="00F8145F"/>
    <w:rsid w:val="00F81504"/>
    <w:rsid w:val="00F818B2"/>
    <w:rsid w:val="00F81B7B"/>
    <w:rsid w:val="00F828F7"/>
    <w:rsid w:val="00F82C01"/>
    <w:rsid w:val="00F83573"/>
    <w:rsid w:val="00F837CD"/>
    <w:rsid w:val="00F8464C"/>
    <w:rsid w:val="00F84B11"/>
    <w:rsid w:val="00F84F5B"/>
    <w:rsid w:val="00F854FA"/>
    <w:rsid w:val="00F85730"/>
    <w:rsid w:val="00F866E9"/>
    <w:rsid w:val="00F86B4F"/>
    <w:rsid w:val="00F86DB6"/>
    <w:rsid w:val="00F86E2E"/>
    <w:rsid w:val="00F87D6B"/>
    <w:rsid w:val="00F90A56"/>
    <w:rsid w:val="00F91A5B"/>
    <w:rsid w:val="00F923C3"/>
    <w:rsid w:val="00F925EF"/>
    <w:rsid w:val="00F92CB5"/>
    <w:rsid w:val="00F92F52"/>
    <w:rsid w:val="00F93075"/>
    <w:rsid w:val="00F9327E"/>
    <w:rsid w:val="00F93478"/>
    <w:rsid w:val="00F93856"/>
    <w:rsid w:val="00F93948"/>
    <w:rsid w:val="00F939AF"/>
    <w:rsid w:val="00F943A7"/>
    <w:rsid w:val="00F9440D"/>
    <w:rsid w:val="00F945B5"/>
    <w:rsid w:val="00F95064"/>
    <w:rsid w:val="00F952DD"/>
    <w:rsid w:val="00F95570"/>
    <w:rsid w:val="00F957C2"/>
    <w:rsid w:val="00F95AAE"/>
    <w:rsid w:val="00F95CA6"/>
    <w:rsid w:val="00F963CE"/>
    <w:rsid w:val="00F966C7"/>
    <w:rsid w:val="00F96D49"/>
    <w:rsid w:val="00F96E72"/>
    <w:rsid w:val="00F9716D"/>
    <w:rsid w:val="00F976CF"/>
    <w:rsid w:val="00F97A94"/>
    <w:rsid w:val="00F97F58"/>
    <w:rsid w:val="00FA00E3"/>
    <w:rsid w:val="00FA0BDD"/>
    <w:rsid w:val="00FA0C3E"/>
    <w:rsid w:val="00FA0F49"/>
    <w:rsid w:val="00FA1192"/>
    <w:rsid w:val="00FA127C"/>
    <w:rsid w:val="00FA1657"/>
    <w:rsid w:val="00FA2B50"/>
    <w:rsid w:val="00FA2D46"/>
    <w:rsid w:val="00FA30D2"/>
    <w:rsid w:val="00FA35F3"/>
    <w:rsid w:val="00FA48CB"/>
    <w:rsid w:val="00FA605C"/>
    <w:rsid w:val="00FA66E6"/>
    <w:rsid w:val="00FA75D4"/>
    <w:rsid w:val="00FA7B91"/>
    <w:rsid w:val="00FA7F71"/>
    <w:rsid w:val="00FA7F7B"/>
    <w:rsid w:val="00FA7F98"/>
    <w:rsid w:val="00FB0AF3"/>
    <w:rsid w:val="00FB10B9"/>
    <w:rsid w:val="00FB1197"/>
    <w:rsid w:val="00FB1F4C"/>
    <w:rsid w:val="00FB2848"/>
    <w:rsid w:val="00FB3323"/>
    <w:rsid w:val="00FB3372"/>
    <w:rsid w:val="00FB3C24"/>
    <w:rsid w:val="00FB3E8A"/>
    <w:rsid w:val="00FB462A"/>
    <w:rsid w:val="00FB4B91"/>
    <w:rsid w:val="00FB4BA5"/>
    <w:rsid w:val="00FB4F3F"/>
    <w:rsid w:val="00FB67CC"/>
    <w:rsid w:val="00FB6FC4"/>
    <w:rsid w:val="00FB721D"/>
    <w:rsid w:val="00FB7651"/>
    <w:rsid w:val="00FB78CF"/>
    <w:rsid w:val="00FB7A65"/>
    <w:rsid w:val="00FC0909"/>
    <w:rsid w:val="00FC18C4"/>
    <w:rsid w:val="00FC1E0D"/>
    <w:rsid w:val="00FC2A58"/>
    <w:rsid w:val="00FC303F"/>
    <w:rsid w:val="00FC3694"/>
    <w:rsid w:val="00FC3B9C"/>
    <w:rsid w:val="00FC3D91"/>
    <w:rsid w:val="00FC3FB2"/>
    <w:rsid w:val="00FC44F5"/>
    <w:rsid w:val="00FC5AEA"/>
    <w:rsid w:val="00FC68C6"/>
    <w:rsid w:val="00FC6A6D"/>
    <w:rsid w:val="00FC71FD"/>
    <w:rsid w:val="00FC77C7"/>
    <w:rsid w:val="00FC7CE2"/>
    <w:rsid w:val="00FC7F1B"/>
    <w:rsid w:val="00FD001A"/>
    <w:rsid w:val="00FD029E"/>
    <w:rsid w:val="00FD056F"/>
    <w:rsid w:val="00FD0810"/>
    <w:rsid w:val="00FD0963"/>
    <w:rsid w:val="00FD0C4C"/>
    <w:rsid w:val="00FD1CFF"/>
    <w:rsid w:val="00FD260A"/>
    <w:rsid w:val="00FD2720"/>
    <w:rsid w:val="00FD2E3A"/>
    <w:rsid w:val="00FD329E"/>
    <w:rsid w:val="00FD3654"/>
    <w:rsid w:val="00FD4E55"/>
    <w:rsid w:val="00FD5C14"/>
    <w:rsid w:val="00FD5DE8"/>
    <w:rsid w:val="00FD6F94"/>
    <w:rsid w:val="00FD6FE3"/>
    <w:rsid w:val="00FE001F"/>
    <w:rsid w:val="00FE0D48"/>
    <w:rsid w:val="00FE12CD"/>
    <w:rsid w:val="00FE13F4"/>
    <w:rsid w:val="00FE1A44"/>
    <w:rsid w:val="00FE24AA"/>
    <w:rsid w:val="00FE271B"/>
    <w:rsid w:val="00FE271E"/>
    <w:rsid w:val="00FE2A8D"/>
    <w:rsid w:val="00FE32DB"/>
    <w:rsid w:val="00FE368D"/>
    <w:rsid w:val="00FE3B51"/>
    <w:rsid w:val="00FE3CD9"/>
    <w:rsid w:val="00FE4737"/>
    <w:rsid w:val="00FE5307"/>
    <w:rsid w:val="00FE693A"/>
    <w:rsid w:val="00FE6A1C"/>
    <w:rsid w:val="00FE7C5C"/>
    <w:rsid w:val="00FF0983"/>
    <w:rsid w:val="00FF0A16"/>
    <w:rsid w:val="00FF12CF"/>
    <w:rsid w:val="00FF1450"/>
    <w:rsid w:val="00FF155F"/>
    <w:rsid w:val="00FF16CE"/>
    <w:rsid w:val="00FF384D"/>
    <w:rsid w:val="00FF3A4D"/>
    <w:rsid w:val="00FF414B"/>
    <w:rsid w:val="00FF4314"/>
    <w:rsid w:val="00FF4890"/>
    <w:rsid w:val="00FF4ACD"/>
    <w:rsid w:val="00FF4BFC"/>
    <w:rsid w:val="00FF4E2B"/>
    <w:rsid w:val="00FF6305"/>
    <w:rsid w:val="00FF6E3A"/>
    <w:rsid w:val="00FF7531"/>
    <w:rsid w:val="00FF76CF"/>
    <w:rsid w:val="00FF7D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8D2EF7"/>
  <w15:docId w15:val="{D7F67F83-634B-4440-AC85-40AAF29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1A"/>
    <w:pPr>
      <w:spacing w:after="0" w:line="240" w:lineRule="auto"/>
    </w:pPr>
    <w:rPr>
      <w:rFonts w:ascii="Times New Roman" w:eastAsia="Times New Roman" w:hAnsi="Times New Roman" w:cs="Times New Roman"/>
      <w:sz w:val="28"/>
      <w:szCs w:val="28"/>
      <w:lang w:eastAsia="es-ES"/>
    </w:rPr>
  </w:style>
  <w:style w:type="paragraph" w:styleId="Ttulo1">
    <w:name w:val="heading 1"/>
    <w:basedOn w:val="Normal"/>
    <w:next w:val="Normal"/>
    <w:link w:val="Ttulo1Car"/>
    <w:uiPriority w:val="9"/>
    <w:qFormat/>
    <w:rsid w:val="00E21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80D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22AF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04724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8087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85615C"/>
    <w:pPr>
      <w:jc w:val="both"/>
    </w:pPr>
    <w:rPr>
      <w:lang w:val="es-ES_tradnl"/>
    </w:rPr>
  </w:style>
  <w:style w:type="character" w:customStyle="1" w:styleId="TextoindependienteCar">
    <w:name w:val="Texto independiente Car"/>
    <w:basedOn w:val="Fuentedeprrafopredeter"/>
    <w:rsid w:val="0085615C"/>
    <w:rPr>
      <w:rFonts w:ascii="Times New Roman" w:eastAsia="Times New Roman" w:hAnsi="Times New Roman" w:cs="Times New Roman"/>
      <w:sz w:val="28"/>
      <w:szCs w:val="28"/>
      <w:lang w:eastAsia="es-ES"/>
    </w:rPr>
  </w:style>
  <w:style w:type="character" w:customStyle="1" w:styleId="TextoindependienteCar1">
    <w:name w:val="Texto independiente Car1"/>
    <w:link w:val="Textoindependiente"/>
    <w:rsid w:val="0085615C"/>
    <w:rPr>
      <w:rFonts w:ascii="Times New Roman" w:eastAsia="Times New Roman" w:hAnsi="Times New Roman" w:cs="Times New Roman"/>
      <w:sz w:val="28"/>
      <w:szCs w:val="28"/>
      <w:lang w:val="es-ES_tradnl" w:eastAsia="es-ES"/>
    </w:rPr>
  </w:style>
  <w:style w:type="character" w:styleId="Refdenotaalpie">
    <w:name w:val="footnote reference"/>
    <w:aliases w:val="Footnotes refss,Texto de nota al pie,referencia nota al pie,Appel note de bas de page,Footnote number,BVI fnr,4_G,16 Point,Superscript 6 Point,Texto nota al pie,Footnote Reference Char3,Footnote Reference Char1 Char,Ref. de nota al,R"/>
    <w:link w:val="4GChar"/>
    <w:uiPriority w:val="99"/>
    <w:qFormat/>
    <w:rsid w:val="0085615C"/>
    <w:rPr>
      <w:vertAlign w:val="superscript"/>
    </w:rPr>
  </w:style>
  <w:style w:type="paragraph" w:styleId="Encabezado">
    <w:name w:val="header"/>
    <w:basedOn w:val="Normal"/>
    <w:link w:val="EncabezadoCar"/>
    <w:uiPriority w:val="99"/>
    <w:rsid w:val="0085615C"/>
    <w:pPr>
      <w:tabs>
        <w:tab w:val="center" w:pos="4252"/>
        <w:tab w:val="right" w:pos="8504"/>
      </w:tabs>
    </w:pPr>
  </w:style>
  <w:style w:type="character" w:customStyle="1" w:styleId="EncabezadoCar">
    <w:name w:val="Encabezado Car"/>
    <w:basedOn w:val="Fuentedeprrafopredeter"/>
    <w:link w:val="Encabezado"/>
    <w:uiPriority w:val="99"/>
    <w:rsid w:val="0085615C"/>
    <w:rPr>
      <w:rFonts w:ascii="Times New Roman" w:eastAsia="Times New Roman" w:hAnsi="Times New Roman" w:cs="Times New Roman"/>
      <w:sz w:val="28"/>
      <w:szCs w:val="28"/>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uiPriority w:val="99"/>
    <w:qFormat/>
    <w:rsid w:val="0085615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85615C"/>
    <w:rPr>
      <w:rFonts w:ascii="Times New Roman" w:eastAsia="Times New Roman" w:hAnsi="Times New Roman" w:cs="Times New Roman"/>
      <w:sz w:val="20"/>
      <w:szCs w:val="20"/>
      <w:lang w:eastAsia="es-ES"/>
    </w:rPr>
  </w:style>
  <w:style w:type="character" w:styleId="Nmerodepgina">
    <w:name w:val="page number"/>
    <w:basedOn w:val="Fuentedeprrafopredeter"/>
    <w:rsid w:val="0085615C"/>
  </w:style>
  <w:style w:type="character" w:customStyle="1" w:styleId="apple-converted-space">
    <w:name w:val="apple-converted-space"/>
    <w:basedOn w:val="Fuentedeprrafopredeter"/>
    <w:rsid w:val="0085615C"/>
  </w:style>
  <w:style w:type="character" w:styleId="Hipervnculo">
    <w:name w:val="Hyperlink"/>
    <w:uiPriority w:val="99"/>
    <w:rsid w:val="0085615C"/>
    <w:rPr>
      <w:color w:val="0000FF"/>
      <w:u w:val="single"/>
    </w:rPr>
  </w:style>
  <w:style w:type="paragraph" w:customStyle="1" w:styleId="indent">
    <w:name w:val="indent"/>
    <w:basedOn w:val="Normal"/>
    <w:rsid w:val="0085615C"/>
    <w:pPr>
      <w:spacing w:before="100" w:beforeAutospacing="1" w:after="100" w:afterAutospacing="1"/>
    </w:pPr>
    <w:rPr>
      <w:sz w:val="24"/>
      <w:szCs w:val="24"/>
    </w:rPr>
  </w:style>
  <w:style w:type="paragraph" w:styleId="Piedepgina">
    <w:name w:val="footer"/>
    <w:aliases w:val="Pie de página Car Car"/>
    <w:basedOn w:val="Normal"/>
    <w:link w:val="PiedepginaCar"/>
    <w:rsid w:val="0085615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85615C"/>
    <w:rPr>
      <w:rFonts w:ascii="Times New Roman" w:eastAsia="Times New Roman" w:hAnsi="Times New Roman" w:cs="Times New Roman"/>
      <w:sz w:val="28"/>
      <w:szCs w:val="28"/>
      <w:lang w:eastAsia="es-ES"/>
    </w:rPr>
  </w:style>
  <w:style w:type="paragraph" w:styleId="Textoindependiente3">
    <w:name w:val="Body Text 3"/>
    <w:basedOn w:val="Normal"/>
    <w:link w:val="Textoindependiente3Car"/>
    <w:rsid w:val="0085615C"/>
    <w:pPr>
      <w:spacing w:after="120"/>
    </w:pPr>
    <w:rPr>
      <w:sz w:val="16"/>
      <w:szCs w:val="16"/>
    </w:rPr>
  </w:style>
  <w:style w:type="character" w:customStyle="1" w:styleId="Textoindependiente3Car">
    <w:name w:val="Texto independiente 3 Car"/>
    <w:basedOn w:val="Fuentedeprrafopredeter"/>
    <w:link w:val="Textoindependiente3"/>
    <w:rsid w:val="0085615C"/>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85615C"/>
    <w:pPr>
      <w:suppressAutoHyphens/>
      <w:autoSpaceDE w:val="0"/>
      <w:jc w:val="both"/>
    </w:pPr>
    <w:rPr>
      <w:sz w:val="16"/>
      <w:szCs w:val="16"/>
      <w:lang w:val="es-CO" w:eastAsia="ar-SA"/>
    </w:rPr>
  </w:style>
  <w:style w:type="paragraph" w:customStyle="1" w:styleId="Sangradetindependiente">
    <w:name w:val="Sangría de t. independiente"/>
    <w:basedOn w:val="Normal"/>
    <w:rsid w:val="0085615C"/>
    <w:pPr>
      <w:overflowPunct w:val="0"/>
      <w:autoSpaceDE w:val="0"/>
      <w:autoSpaceDN w:val="0"/>
      <w:adjustRightInd w:val="0"/>
      <w:jc w:val="center"/>
      <w:textAlignment w:val="baseline"/>
    </w:pPr>
  </w:style>
  <w:style w:type="paragraph" w:styleId="Sangradetextonormal">
    <w:name w:val="Body Text Indent"/>
    <w:basedOn w:val="Normal"/>
    <w:link w:val="SangradetextonormalCar"/>
    <w:rsid w:val="0085615C"/>
    <w:pPr>
      <w:spacing w:after="120"/>
      <w:ind w:left="283"/>
    </w:pPr>
  </w:style>
  <w:style w:type="character" w:customStyle="1" w:styleId="SangradetextonormalCar">
    <w:name w:val="Sangría de texto normal Car"/>
    <w:basedOn w:val="Fuentedeprrafopredeter"/>
    <w:link w:val="Sangradetextonormal"/>
    <w:rsid w:val="0085615C"/>
    <w:rPr>
      <w:rFonts w:ascii="Times New Roman" w:eastAsia="Times New Roman" w:hAnsi="Times New Roman" w:cs="Times New Roman"/>
      <w:sz w:val="28"/>
      <w:szCs w:val="28"/>
      <w:lang w:eastAsia="es-ES"/>
    </w:rPr>
  </w:style>
  <w:style w:type="paragraph" w:styleId="Textodebloque">
    <w:name w:val="Block Text"/>
    <w:basedOn w:val="Normal"/>
    <w:rsid w:val="0085615C"/>
    <w:pPr>
      <w:autoSpaceDE w:val="0"/>
      <w:autoSpaceDN w:val="0"/>
      <w:ind w:left="3969" w:right="51"/>
      <w:jc w:val="both"/>
    </w:pPr>
    <w:rPr>
      <w:lang w:val="es-CO" w:eastAsia="es-CO"/>
    </w:rPr>
  </w:style>
  <w:style w:type="paragraph" w:customStyle="1" w:styleId="BodyText21">
    <w:name w:val="Body Text 21"/>
    <w:basedOn w:val="Normal"/>
    <w:rsid w:val="0085615C"/>
    <w:pPr>
      <w:widowControl w:val="0"/>
      <w:spacing w:line="360" w:lineRule="auto"/>
      <w:jc w:val="both"/>
    </w:pPr>
  </w:style>
  <w:style w:type="paragraph" w:customStyle="1" w:styleId="Sinespaciado1">
    <w:name w:val="Sin espaciado1"/>
    <w:rsid w:val="0085615C"/>
    <w:pPr>
      <w:spacing w:after="0" w:line="240" w:lineRule="auto"/>
    </w:pPr>
    <w:rPr>
      <w:rFonts w:ascii="Times New Roman" w:eastAsia="Times New Roman" w:hAnsi="Times New Roman" w:cs="Times New Roman"/>
      <w:sz w:val="24"/>
      <w:szCs w:val="24"/>
      <w:lang w:eastAsia="es-ES"/>
    </w:rPr>
  </w:style>
  <w:style w:type="paragraph" w:customStyle="1" w:styleId="BodyText26">
    <w:name w:val="Body Text 26"/>
    <w:basedOn w:val="Normal"/>
    <w:rsid w:val="0085615C"/>
    <w:pPr>
      <w:autoSpaceDE w:val="0"/>
      <w:autoSpaceDN w:val="0"/>
      <w:jc w:val="both"/>
    </w:pPr>
    <w:rPr>
      <w:szCs w:val="20"/>
    </w:rPr>
  </w:style>
  <w:style w:type="character" w:styleId="nfasis">
    <w:name w:val="Emphasis"/>
    <w:uiPriority w:val="20"/>
    <w:qFormat/>
    <w:rsid w:val="0085615C"/>
    <w:rPr>
      <w:i/>
      <w:iCs/>
    </w:rPr>
  </w:style>
  <w:style w:type="paragraph" w:styleId="NormalWeb">
    <w:name w:val="Normal (Web)"/>
    <w:basedOn w:val="Normal"/>
    <w:uiPriority w:val="99"/>
    <w:rsid w:val="0085615C"/>
    <w:pPr>
      <w:spacing w:before="100" w:beforeAutospacing="1" w:after="100" w:afterAutospacing="1"/>
    </w:pPr>
    <w:rPr>
      <w:sz w:val="24"/>
      <w:szCs w:val="24"/>
    </w:rPr>
  </w:style>
  <w:style w:type="character" w:customStyle="1" w:styleId="eacep1">
    <w:name w:val="eacep1"/>
    <w:rsid w:val="0085615C"/>
    <w:rPr>
      <w:rFonts w:cs="Times New Roman"/>
      <w:color w:val="000000"/>
    </w:rPr>
  </w:style>
  <w:style w:type="paragraph" w:customStyle="1" w:styleId="CarCar3CarCarCarCar">
    <w:name w:val="Car Car3 Car Car Car Car"/>
    <w:basedOn w:val="Normal"/>
    <w:rsid w:val="0085615C"/>
    <w:pPr>
      <w:spacing w:after="160" w:line="240" w:lineRule="exact"/>
    </w:pPr>
    <w:rPr>
      <w:noProof/>
      <w:color w:val="000000"/>
      <w:sz w:val="20"/>
      <w:szCs w:val="20"/>
      <w:lang w:val="es-CO"/>
    </w:rPr>
  </w:style>
  <w:style w:type="table" w:styleId="Tablaconcuadrcula">
    <w:name w:val="Table Grid"/>
    <w:basedOn w:val="Tablanormal"/>
    <w:uiPriority w:val="39"/>
    <w:rsid w:val="0085615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85615C"/>
    <w:pPr>
      <w:spacing w:after="120" w:line="480" w:lineRule="auto"/>
    </w:pPr>
  </w:style>
  <w:style w:type="character" w:customStyle="1" w:styleId="Textoindependiente2Car">
    <w:name w:val="Texto independiente 2 Car"/>
    <w:basedOn w:val="Fuentedeprrafopredeter"/>
    <w:link w:val="Textoindependiente2"/>
    <w:rsid w:val="0085615C"/>
    <w:rPr>
      <w:rFonts w:ascii="Times New Roman" w:eastAsia="Times New Roman" w:hAnsi="Times New Roman" w:cs="Times New Roman"/>
      <w:sz w:val="28"/>
      <w:szCs w:val="28"/>
      <w:lang w:eastAsia="es-ES"/>
    </w:rPr>
  </w:style>
  <w:style w:type="character" w:customStyle="1" w:styleId="highlightselected">
    <w:name w:val="highlight selected"/>
    <w:basedOn w:val="Fuentedeprrafopredeter"/>
    <w:rsid w:val="0085615C"/>
  </w:style>
  <w:style w:type="character" w:customStyle="1" w:styleId="CarCar3">
    <w:name w:val="Car Car3"/>
    <w:rsid w:val="0085615C"/>
    <w:rPr>
      <w:sz w:val="28"/>
      <w:szCs w:val="28"/>
      <w:lang w:val="es-ES_tradnl" w:eastAsia="es-ES" w:bidi="ar-SA"/>
    </w:rPr>
  </w:style>
  <w:style w:type="paragraph" w:styleId="Textodeglobo">
    <w:name w:val="Balloon Text"/>
    <w:basedOn w:val="Normal"/>
    <w:link w:val="TextodegloboCar"/>
    <w:rsid w:val="0085615C"/>
    <w:rPr>
      <w:rFonts w:ascii="Segoe UI" w:hAnsi="Segoe UI"/>
      <w:sz w:val="18"/>
      <w:szCs w:val="18"/>
      <w:lang w:val="x-none" w:eastAsia="x-none"/>
    </w:rPr>
  </w:style>
  <w:style w:type="character" w:customStyle="1" w:styleId="TextodegloboCar">
    <w:name w:val="Texto de globo Car"/>
    <w:basedOn w:val="Fuentedeprrafopredeter"/>
    <w:link w:val="Textodeglobo"/>
    <w:rsid w:val="0085615C"/>
    <w:rPr>
      <w:rFonts w:ascii="Segoe UI" w:eastAsia="Times New Roman" w:hAnsi="Segoe UI" w:cs="Times New Roman"/>
      <w:sz w:val="18"/>
      <w:szCs w:val="18"/>
      <w:lang w:val="x-none" w:eastAsia="x-none"/>
    </w:rPr>
  </w:style>
  <w:style w:type="character" w:customStyle="1" w:styleId="Cuadrculamedia2Car">
    <w:name w:val="Cuadrícula media 2 Car"/>
    <w:link w:val="Cuadrculamedia2"/>
    <w:uiPriority w:val="1"/>
    <w:locked/>
    <w:rsid w:val="0085615C"/>
    <w:rPr>
      <w:sz w:val="28"/>
      <w:szCs w:val="28"/>
      <w:lang w:val="es-CO" w:bidi="ar-SA"/>
    </w:rPr>
  </w:style>
  <w:style w:type="paragraph" w:customStyle="1" w:styleId="BodyText31">
    <w:name w:val="Body Text 31"/>
    <w:basedOn w:val="Normal"/>
    <w:rsid w:val="0085615C"/>
    <w:pPr>
      <w:widowControl w:val="0"/>
      <w:autoSpaceDE w:val="0"/>
      <w:autoSpaceDN w:val="0"/>
      <w:jc w:val="both"/>
    </w:pPr>
    <w:rPr>
      <w:rFonts w:ascii="Arial" w:hAnsi="Arial" w:cs="Arial"/>
      <w:i/>
      <w:iCs/>
      <w:color w:val="000000"/>
      <w:lang w:val="es-ES_tradnl"/>
    </w:rPr>
  </w:style>
  <w:style w:type="paragraph" w:customStyle="1" w:styleId="CarCar9CarCarCarCarCarCar">
    <w:name w:val="Car Car9 Car Car Car Car Car Car"/>
    <w:basedOn w:val="Normal"/>
    <w:rsid w:val="0085615C"/>
    <w:pPr>
      <w:spacing w:after="160" w:line="240" w:lineRule="exact"/>
    </w:pPr>
    <w:rPr>
      <w:noProof/>
      <w:color w:val="000000"/>
      <w:sz w:val="20"/>
      <w:szCs w:val="20"/>
    </w:rPr>
  </w:style>
  <w:style w:type="paragraph" w:customStyle="1" w:styleId="margenizq0punto5">
    <w:name w:val="margen_izq_0punto5"/>
    <w:basedOn w:val="Normal"/>
    <w:rsid w:val="0085615C"/>
    <w:pPr>
      <w:spacing w:before="100" w:beforeAutospacing="1" w:after="100" w:afterAutospacing="1"/>
    </w:pPr>
    <w:rPr>
      <w:sz w:val="24"/>
      <w:szCs w:val="24"/>
      <w:lang w:val="es-CO" w:eastAsia="es-CO"/>
    </w:rPr>
  </w:style>
  <w:style w:type="character" w:customStyle="1" w:styleId="letra14pt">
    <w:name w:val="letra14pt"/>
    <w:basedOn w:val="Fuentedeprrafopredeter"/>
    <w:rsid w:val="0085615C"/>
  </w:style>
  <w:style w:type="character" w:customStyle="1" w:styleId="apple-style-span">
    <w:name w:val="apple-style-span"/>
    <w:uiPriority w:val="99"/>
    <w:rsid w:val="0085615C"/>
    <w:rPr>
      <w:rFonts w:cs="Times New Roman"/>
    </w:rPr>
  </w:style>
  <w:style w:type="character" w:customStyle="1" w:styleId="TextonotapieCar1">
    <w:name w:val="Texto nota pie Car1"/>
    <w:aliases w:val="Texto nota pie Car Car,Ref. de nota al pie1 Car,texto de nota al pie Car,Texto nota pie Car2,Ref. de nota al pie1 Car2,Footnote Text Cha Car,FA Fußnotentext Car,FA Fuﬂnotentext Car,FA Fu Car Car Car,Ref. de nota al pie1 Car1,ft Car"/>
    <w:uiPriority w:val="99"/>
    <w:locked/>
    <w:rsid w:val="0085615C"/>
    <w:rPr>
      <w:rFonts w:cs="Times New Roman"/>
      <w:sz w:val="20"/>
      <w:szCs w:val="20"/>
    </w:rPr>
  </w:style>
  <w:style w:type="table" w:styleId="Cuadrculamedia2">
    <w:name w:val="Medium Grid 2"/>
    <w:basedOn w:val="Tablanormal"/>
    <w:link w:val="Cuadrculamedia2Car"/>
    <w:uiPriority w:val="1"/>
    <w:semiHidden/>
    <w:unhideWhenUsed/>
    <w:rsid w:val="0085615C"/>
    <w:pPr>
      <w:spacing w:after="0" w:line="240" w:lineRule="auto"/>
    </w:pPr>
    <w:rPr>
      <w:sz w:val="28"/>
      <w:szCs w:val="28"/>
      <w:lang w:val="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Prrafodelista">
    <w:name w:val="List Paragraph"/>
    <w:aliases w:val="Footnote,Colorful List - Accent 11,Ha,List Paragraph1,lp1"/>
    <w:basedOn w:val="Normal"/>
    <w:link w:val="PrrafodelistaCar"/>
    <w:uiPriority w:val="34"/>
    <w:qFormat/>
    <w:rsid w:val="009649EE"/>
    <w:pPr>
      <w:ind w:left="720"/>
      <w:contextualSpacing/>
    </w:pPr>
  </w:style>
  <w:style w:type="character" w:customStyle="1" w:styleId="Ttulo1Car">
    <w:name w:val="Título 1 Car"/>
    <w:basedOn w:val="Fuentedeprrafopredeter"/>
    <w:link w:val="Ttulo1"/>
    <w:uiPriority w:val="9"/>
    <w:rsid w:val="00E21F25"/>
    <w:rPr>
      <w:rFonts w:asciiTheme="majorHAnsi" w:eastAsiaTheme="majorEastAsia" w:hAnsiTheme="majorHAnsi" w:cstheme="majorBidi"/>
      <w:color w:val="2E74B5" w:themeColor="accent1" w:themeShade="BF"/>
      <w:sz w:val="32"/>
      <w:szCs w:val="32"/>
      <w:lang w:eastAsia="es-ES"/>
    </w:rPr>
  </w:style>
  <w:style w:type="character" w:customStyle="1" w:styleId="Ttulo6Car">
    <w:name w:val="Título 6 Car"/>
    <w:basedOn w:val="Fuentedeprrafopredeter"/>
    <w:link w:val="Ttulo6"/>
    <w:uiPriority w:val="9"/>
    <w:semiHidden/>
    <w:rsid w:val="00980876"/>
    <w:rPr>
      <w:rFonts w:asciiTheme="majorHAnsi" w:eastAsiaTheme="majorEastAsia" w:hAnsiTheme="majorHAnsi" w:cstheme="majorBidi"/>
      <w:color w:val="1F4D78" w:themeColor="accent1" w:themeShade="7F"/>
      <w:sz w:val="28"/>
      <w:szCs w:val="28"/>
      <w:lang w:eastAsia="es-ES"/>
    </w:rPr>
  </w:style>
  <w:style w:type="character" w:customStyle="1" w:styleId="SinespaciadoCar">
    <w:name w:val="Sin espaciado Car"/>
    <w:link w:val="Sinespaciado"/>
    <w:uiPriority w:val="1"/>
    <w:locked/>
    <w:rsid w:val="009916E7"/>
  </w:style>
  <w:style w:type="paragraph" w:styleId="Sinespaciado">
    <w:name w:val="No Spacing"/>
    <w:link w:val="SinespaciadoCar"/>
    <w:uiPriority w:val="1"/>
    <w:qFormat/>
    <w:rsid w:val="009916E7"/>
    <w:pPr>
      <w:spacing w:after="0" w:line="240" w:lineRule="auto"/>
    </w:pPr>
  </w:style>
  <w:style w:type="character" w:styleId="Refdecomentario">
    <w:name w:val="annotation reference"/>
    <w:basedOn w:val="Fuentedeprrafopredeter"/>
    <w:uiPriority w:val="99"/>
    <w:semiHidden/>
    <w:unhideWhenUsed/>
    <w:rsid w:val="00B744A2"/>
    <w:rPr>
      <w:sz w:val="16"/>
      <w:szCs w:val="16"/>
    </w:rPr>
  </w:style>
  <w:style w:type="paragraph" w:styleId="Textocomentario">
    <w:name w:val="annotation text"/>
    <w:basedOn w:val="Normal"/>
    <w:link w:val="TextocomentarioCar"/>
    <w:uiPriority w:val="99"/>
    <w:semiHidden/>
    <w:unhideWhenUsed/>
    <w:rsid w:val="00B744A2"/>
    <w:rPr>
      <w:sz w:val="20"/>
      <w:szCs w:val="20"/>
    </w:rPr>
  </w:style>
  <w:style w:type="character" w:customStyle="1" w:styleId="TextocomentarioCar">
    <w:name w:val="Texto comentario Car"/>
    <w:basedOn w:val="Fuentedeprrafopredeter"/>
    <w:link w:val="Textocomentario"/>
    <w:uiPriority w:val="99"/>
    <w:semiHidden/>
    <w:rsid w:val="00B744A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744A2"/>
    <w:rPr>
      <w:b/>
      <w:bCs/>
    </w:rPr>
  </w:style>
  <w:style w:type="character" w:customStyle="1" w:styleId="AsuntodelcomentarioCar">
    <w:name w:val="Asunto del comentario Car"/>
    <w:basedOn w:val="TextocomentarioCar"/>
    <w:link w:val="Asuntodelcomentario"/>
    <w:uiPriority w:val="99"/>
    <w:semiHidden/>
    <w:rsid w:val="00B744A2"/>
    <w:rPr>
      <w:rFonts w:ascii="Times New Roman" w:eastAsia="Times New Roman" w:hAnsi="Times New Roman" w:cs="Times New Roman"/>
      <w:b/>
      <w:bCs/>
      <w:sz w:val="20"/>
      <w:szCs w:val="20"/>
      <w:lang w:eastAsia="es-ES"/>
    </w:rPr>
  </w:style>
  <w:style w:type="paragraph" w:styleId="Revisin">
    <w:name w:val="Revision"/>
    <w:hidden/>
    <w:uiPriority w:val="99"/>
    <w:semiHidden/>
    <w:rsid w:val="007F3185"/>
    <w:pPr>
      <w:spacing w:after="0" w:line="240" w:lineRule="auto"/>
    </w:pPr>
    <w:rPr>
      <w:rFonts w:ascii="Times New Roman" w:eastAsia="Times New Roman" w:hAnsi="Times New Roman" w:cs="Times New Roman"/>
      <w:sz w:val="28"/>
      <w:szCs w:val="28"/>
      <w:lang w:eastAsia="es-ES"/>
    </w:rPr>
  </w:style>
  <w:style w:type="character" w:customStyle="1" w:styleId="Ttulo2Car">
    <w:name w:val="Título 2 Car"/>
    <w:basedOn w:val="Fuentedeprrafopredeter"/>
    <w:link w:val="Ttulo2"/>
    <w:uiPriority w:val="9"/>
    <w:semiHidden/>
    <w:rsid w:val="00780DE5"/>
    <w:rPr>
      <w:rFonts w:asciiTheme="majorHAnsi" w:eastAsiaTheme="majorEastAsia" w:hAnsiTheme="majorHAnsi" w:cstheme="majorBidi"/>
      <w:color w:val="2E74B5" w:themeColor="accent1" w:themeShade="BF"/>
      <w:sz w:val="26"/>
      <w:szCs w:val="26"/>
      <w:lang w:eastAsia="es-ES"/>
    </w:rPr>
  </w:style>
  <w:style w:type="paragraph" w:customStyle="1" w:styleId="SingleTxtG">
    <w:name w:val="_ Single Txt_G"/>
    <w:basedOn w:val="Normal"/>
    <w:rsid w:val="00780DE5"/>
    <w:pPr>
      <w:spacing w:after="120" w:line="240" w:lineRule="atLeast"/>
      <w:ind w:left="1134" w:right="1134"/>
      <w:jc w:val="both"/>
    </w:pPr>
    <w:rPr>
      <w:sz w:val="20"/>
      <w:szCs w:val="20"/>
    </w:rPr>
  </w:style>
  <w:style w:type="character" w:customStyle="1" w:styleId="Ttulo5Car">
    <w:name w:val="Título 5 Car"/>
    <w:basedOn w:val="Fuentedeprrafopredeter"/>
    <w:link w:val="Ttulo5"/>
    <w:uiPriority w:val="9"/>
    <w:semiHidden/>
    <w:rsid w:val="00047246"/>
    <w:rPr>
      <w:rFonts w:asciiTheme="majorHAnsi" w:eastAsiaTheme="majorEastAsia" w:hAnsiTheme="majorHAnsi" w:cstheme="majorBidi"/>
      <w:color w:val="2E74B5" w:themeColor="accent1" w:themeShade="BF"/>
      <w:sz w:val="28"/>
      <w:szCs w:val="28"/>
      <w:lang w:eastAsia="es-ES"/>
    </w:rPr>
  </w:style>
  <w:style w:type="character" w:customStyle="1" w:styleId="Mencionar1">
    <w:name w:val="Mencionar1"/>
    <w:basedOn w:val="Fuentedeprrafopredeter"/>
    <w:uiPriority w:val="99"/>
    <w:semiHidden/>
    <w:unhideWhenUsed/>
    <w:rsid w:val="00C0370F"/>
    <w:rPr>
      <w:color w:val="2B579A"/>
      <w:shd w:val="clear" w:color="auto" w:fill="E6E6E6"/>
    </w:rPr>
  </w:style>
  <w:style w:type="paragraph" w:customStyle="1" w:styleId="Car">
    <w:name w:val="Car"/>
    <w:basedOn w:val="Normal"/>
    <w:rsid w:val="00BD35B9"/>
    <w:pPr>
      <w:spacing w:after="160" w:line="240" w:lineRule="exact"/>
    </w:pPr>
    <w:rPr>
      <w:noProof/>
      <w:color w:val="000000"/>
      <w:sz w:val="20"/>
      <w:szCs w:val="20"/>
      <w:lang w:val="es-CO"/>
    </w:rPr>
  </w:style>
  <w:style w:type="paragraph" w:customStyle="1" w:styleId="Listaclara-nfasis51">
    <w:name w:val="Lista clara - Énfasis 51"/>
    <w:basedOn w:val="Normal"/>
    <w:uiPriority w:val="34"/>
    <w:qFormat/>
    <w:rsid w:val="00D04057"/>
    <w:pPr>
      <w:overflowPunct w:val="0"/>
      <w:autoSpaceDE w:val="0"/>
      <w:autoSpaceDN w:val="0"/>
      <w:adjustRightInd w:val="0"/>
      <w:ind w:left="720"/>
      <w:contextualSpacing/>
      <w:textAlignment w:val="baseline"/>
    </w:pPr>
    <w:rPr>
      <w:sz w:val="20"/>
      <w:szCs w:val="20"/>
      <w:lang w:val="es-CO" w:eastAsia="es-CO"/>
    </w:rPr>
  </w:style>
  <w:style w:type="character" w:customStyle="1" w:styleId="Ref1">
    <w:name w:val="Ref1"/>
    <w:aliases w:val="de nota al pie"/>
    <w:rsid w:val="00025D6B"/>
    <w:rPr>
      <w:vertAlign w:val="superscript"/>
    </w:rPr>
  </w:style>
  <w:style w:type="paragraph" w:customStyle="1" w:styleId="a">
    <w:basedOn w:val="Normal"/>
    <w:next w:val="Puesto"/>
    <w:link w:val="TtuloCar"/>
    <w:qFormat/>
    <w:rsid w:val="00707890"/>
    <w:pPr>
      <w:spacing w:line="360" w:lineRule="auto"/>
      <w:jc w:val="center"/>
    </w:pPr>
    <w:rPr>
      <w:rFonts w:ascii="Arial" w:hAnsi="Arial" w:cs="Arial"/>
      <w:b/>
      <w:iCs/>
      <w:sz w:val="24"/>
      <w:szCs w:val="24"/>
    </w:rPr>
  </w:style>
  <w:style w:type="character" w:customStyle="1" w:styleId="TtuloCar">
    <w:name w:val="Título Car"/>
    <w:link w:val="a"/>
    <w:rsid w:val="00707890"/>
    <w:rPr>
      <w:rFonts w:ascii="Arial" w:eastAsia="Times New Roman" w:hAnsi="Arial" w:cs="Arial"/>
      <w:b/>
      <w:iCs/>
      <w:sz w:val="24"/>
      <w:szCs w:val="24"/>
      <w:lang w:val="es-ES" w:eastAsia="es-ES"/>
    </w:rPr>
  </w:style>
  <w:style w:type="paragraph" w:styleId="Puesto">
    <w:name w:val="Title"/>
    <w:basedOn w:val="Normal"/>
    <w:next w:val="Normal"/>
    <w:link w:val="PuestoCar"/>
    <w:uiPriority w:val="10"/>
    <w:qFormat/>
    <w:rsid w:val="0070789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07890"/>
    <w:rPr>
      <w:rFonts w:asciiTheme="majorHAnsi" w:eastAsiaTheme="majorEastAsia" w:hAnsiTheme="majorHAnsi" w:cstheme="majorBidi"/>
      <w:spacing w:val="-10"/>
      <w:kern w:val="28"/>
      <w:sz w:val="56"/>
      <w:szCs w:val="56"/>
      <w:lang w:eastAsia="es-ES"/>
    </w:rPr>
  </w:style>
  <w:style w:type="paragraph" w:customStyle="1" w:styleId="nueve">
    <w:name w:val="nueve"/>
    <w:basedOn w:val="Normal"/>
    <w:rsid w:val="00446C6B"/>
    <w:pPr>
      <w:spacing w:before="100" w:beforeAutospacing="1" w:after="100" w:afterAutospacing="1"/>
    </w:pPr>
    <w:rPr>
      <w:sz w:val="24"/>
      <w:szCs w:val="24"/>
    </w:rPr>
  </w:style>
  <w:style w:type="paragraph" w:customStyle="1" w:styleId="sangria">
    <w:name w:val="sangria"/>
    <w:basedOn w:val="Normal"/>
    <w:rsid w:val="00446C6B"/>
    <w:pPr>
      <w:spacing w:before="100" w:beforeAutospacing="1" w:after="100" w:afterAutospacing="1"/>
    </w:pPr>
    <w:rPr>
      <w:sz w:val="24"/>
      <w:szCs w:val="24"/>
    </w:rPr>
  </w:style>
  <w:style w:type="paragraph" w:customStyle="1" w:styleId="Cuadrculamedia1-nfasis22">
    <w:name w:val="Cuadrícula media 1 - Énfasis 22"/>
    <w:basedOn w:val="Normal"/>
    <w:uiPriority w:val="34"/>
    <w:qFormat/>
    <w:rsid w:val="00965246"/>
    <w:pPr>
      <w:ind w:left="720"/>
      <w:contextualSpacing/>
    </w:pPr>
    <w:rPr>
      <w:szCs w:val="24"/>
      <w:lang w:val="es-CO"/>
    </w:rPr>
  </w:style>
  <w:style w:type="character" w:styleId="Textoennegrita">
    <w:name w:val="Strong"/>
    <w:basedOn w:val="Fuentedeprrafopredeter"/>
    <w:uiPriority w:val="22"/>
    <w:qFormat/>
    <w:rsid w:val="00432019"/>
    <w:rPr>
      <w:b/>
      <w:bCs/>
    </w:rPr>
  </w:style>
  <w:style w:type="paragraph" w:styleId="Sangra3detindependiente">
    <w:name w:val="Body Text Indent 3"/>
    <w:basedOn w:val="Normal"/>
    <w:link w:val="Sangra3detindependienteCar"/>
    <w:uiPriority w:val="99"/>
    <w:semiHidden/>
    <w:unhideWhenUsed/>
    <w:rsid w:val="008D768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D7684"/>
    <w:rPr>
      <w:rFonts w:ascii="Times New Roman" w:eastAsia="Times New Roman" w:hAnsi="Times New Roman" w:cs="Times New Roman"/>
      <w:sz w:val="16"/>
      <w:szCs w:val="16"/>
      <w:lang w:eastAsia="es-ES"/>
    </w:rPr>
  </w:style>
  <w:style w:type="paragraph" w:customStyle="1" w:styleId="Estilo">
    <w:name w:val="Estilo"/>
    <w:uiPriority w:val="99"/>
    <w:rsid w:val="008D7684"/>
    <w:pPr>
      <w:keepNext/>
      <w:autoSpaceDE w:val="0"/>
      <w:autoSpaceDN w:val="0"/>
      <w:spacing w:after="0" w:line="240" w:lineRule="auto"/>
      <w:jc w:val="center"/>
    </w:pPr>
    <w:rPr>
      <w:rFonts w:ascii="Arial" w:eastAsia="Times New Roman" w:hAnsi="Arial" w:cs="Arial"/>
      <w:b/>
      <w:bCs/>
      <w:sz w:val="28"/>
      <w:szCs w:val="28"/>
      <w:lang w:val="en-US" w:eastAsia="es-ES"/>
    </w:rPr>
  </w:style>
  <w:style w:type="character" w:customStyle="1" w:styleId="PrrafodelistaCar">
    <w:name w:val="Párrafo de lista Car"/>
    <w:aliases w:val="Footnote Car,Colorful List - Accent 11 Car,Ha Car,List Paragraph1 Car,lp1 Car"/>
    <w:link w:val="Prrafodelista"/>
    <w:uiPriority w:val="34"/>
    <w:locked/>
    <w:rsid w:val="004A1CD3"/>
    <w:rPr>
      <w:rFonts w:ascii="Times New Roman" w:eastAsia="Times New Roman" w:hAnsi="Times New Roman" w:cs="Times New Roman"/>
      <w:sz w:val="28"/>
      <w:szCs w:val="28"/>
      <w:lang w:eastAsia="es-ES"/>
    </w:rPr>
  </w:style>
  <w:style w:type="table" w:customStyle="1" w:styleId="Tablaconcuadrcula1">
    <w:name w:val="Tabla con cuadrícula1"/>
    <w:basedOn w:val="Tablanormal"/>
    <w:next w:val="Tablaconcuadrcula"/>
    <w:uiPriority w:val="39"/>
    <w:rsid w:val="00E9390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22AF7"/>
    <w:rPr>
      <w:rFonts w:asciiTheme="majorHAnsi" w:eastAsiaTheme="majorEastAsia" w:hAnsiTheme="majorHAnsi" w:cstheme="majorBidi"/>
      <w:color w:val="1F4D78" w:themeColor="accent1" w:themeShade="7F"/>
      <w:sz w:val="24"/>
      <w:szCs w:val="24"/>
      <w:lang w:eastAsia="es-ES"/>
    </w:rPr>
  </w:style>
  <w:style w:type="character" w:customStyle="1" w:styleId="TextonotaalpieCar">
    <w:name w:val="Texto nota al pie Car"/>
    <w:basedOn w:val="Fuentedeprrafopredeter"/>
    <w:locked/>
    <w:rsid w:val="00874404"/>
    <w:rPr>
      <w:sz w:val="28"/>
      <w:szCs w:val="28"/>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6F72"/>
    <w:pPr>
      <w:jc w:val="both"/>
    </w:pPr>
    <w:rPr>
      <w:rFonts w:asciiTheme="minorHAnsi" w:eastAsiaTheme="minorHAnsi" w:hAnsiTheme="minorHAnsi" w:cstheme="minorBidi"/>
      <w:sz w:val="22"/>
      <w:szCs w:val="22"/>
      <w:vertAlign w:val="superscript"/>
      <w:lang w:eastAsia="en-US"/>
    </w:rPr>
  </w:style>
  <w:style w:type="character" w:customStyle="1" w:styleId="citaCar">
    <w:name w:val="cita Car"/>
    <w:link w:val="cita"/>
    <w:locked/>
    <w:rsid w:val="008C187F"/>
    <w:rPr>
      <w:rFonts w:ascii="Times New Roman" w:eastAsia="SimSun" w:hAnsi="Times New Roman" w:cs="Times New Roman"/>
      <w:sz w:val="26"/>
      <w:szCs w:val="28"/>
      <w:lang w:eastAsia="es-ES"/>
    </w:rPr>
  </w:style>
  <w:style w:type="paragraph" w:customStyle="1" w:styleId="cita">
    <w:name w:val="cita"/>
    <w:basedOn w:val="Normal"/>
    <w:link w:val="citaCar"/>
    <w:qFormat/>
    <w:rsid w:val="008C187F"/>
    <w:pPr>
      <w:widowControl w:val="0"/>
      <w:autoSpaceDE w:val="0"/>
      <w:autoSpaceDN w:val="0"/>
      <w:ind w:left="851" w:right="618"/>
      <w:jc w:val="both"/>
    </w:pPr>
    <w:rPr>
      <w:rFonts w:eastAsia="SimSun"/>
      <w:sz w:val="26"/>
    </w:rPr>
  </w:style>
  <w:style w:type="character" w:customStyle="1" w:styleId="iaj">
    <w:name w:val="i_aj"/>
    <w:basedOn w:val="Fuentedeprrafopredeter"/>
    <w:rsid w:val="000A2446"/>
  </w:style>
  <w:style w:type="character" w:customStyle="1" w:styleId="baj">
    <w:name w:val="b_aj"/>
    <w:basedOn w:val="Fuentedeprrafopredeter"/>
    <w:rsid w:val="00C6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845">
      <w:bodyDiv w:val="1"/>
      <w:marLeft w:val="0"/>
      <w:marRight w:val="0"/>
      <w:marTop w:val="0"/>
      <w:marBottom w:val="0"/>
      <w:divBdr>
        <w:top w:val="none" w:sz="0" w:space="0" w:color="auto"/>
        <w:left w:val="none" w:sz="0" w:space="0" w:color="auto"/>
        <w:bottom w:val="none" w:sz="0" w:space="0" w:color="auto"/>
        <w:right w:val="none" w:sz="0" w:space="0" w:color="auto"/>
      </w:divBdr>
    </w:div>
    <w:div w:id="79183122">
      <w:bodyDiv w:val="1"/>
      <w:marLeft w:val="0"/>
      <w:marRight w:val="0"/>
      <w:marTop w:val="0"/>
      <w:marBottom w:val="0"/>
      <w:divBdr>
        <w:top w:val="none" w:sz="0" w:space="0" w:color="auto"/>
        <w:left w:val="none" w:sz="0" w:space="0" w:color="auto"/>
        <w:bottom w:val="none" w:sz="0" w:space="0" w:color="auto"/>
        <w:right w:val="none" w:sz="0" w:space="0" w:color="auto"/>
      </w:divBdr>
    </w:div>
    <w:div w:id="83235100">
      <w:bodyDiv w:val="1"/>
      <w:marLeft w:val="0"/>
      <w:marRight w:val="0"/>
      <w:marTop w:val="0"/>
      <w:marBottom w:val="0"/>
      <w:divBdr>
        <w:top w:val="none" w:sz="0" w:space="0" w:color="auto"/>
        <w:left w:val="none" w:sz="0" w:space="0" w:color="auto"/>
        <w:bottom w:val="none" w:sz="0" w:space="0" w:color="auto"/>
        <w:right w:val="none" w:sz="0" w:space="0" w:color="auto"/>
      </w:divBdr>
    </w:div>
    <w:div w:id="93480763">
      <w:bodyDiv w:val="1"/>
      <w:marLeft w:val="0"/>
      <w:marRight w:val="0"/>
      <w:marTop w:val="0"/>
      <w:marBottom w:val="0"/>
      <w:divBdr>
        <w:top w:val="none" w:sz="0" w:space="0" w:color="auto"/>
        <w:left w:val="none" w:sz="0" w:space="0" w:color="auto"/>
        <w:bottom w:val="none" w:sz="0" w:space="0" w:color="auto"/>
        <w:right w:val="none" w:sz="0" w:space="0" w:color="auto"/>
      </w:divBdr>
    </w:div>
    <w:div w:id="98959506">
      <w:bodyDiv w:val="1"/>
      <w:marLeft w:val="0"/>
      <w:marRight w:val="0"/>
      <w:marTop w:val="0"/>
      <w:marBottom w:val="0"/>
      <w:divBdr>
        <w:top w:val="none" w:sz="0" w:space="0" w:color="auto"/>
        <w:left w:val="none" w:sz="0" w:space="0" w:color="auto"/>
        <w:bottom w:val="none" w:sz="0" w:space="0" w:color="auto"/>
        <w:right w:val="none" w:sz="0" w:space="0" w:color="auto"/>
      </w:divBdr>
    </w:div>
    <w:div w:id="113795988">
      <w:bodyDiv w:val="1"/>
      <w:marLeft w:val="0"/>
      <w:marRight w:val="0"/>
      <w:marTop w:val="0"/>
      <w:marBottom w:val="0"/>
      <w:divBdr>
        <w:top w:val="none" w:sz="0" w:space="0" w:color="auto"/>
        <w:left w:val="none" w:sz="0" w:space="0" w:color="auto"/>
        <w:bottom w:val="none" w:sz="0" w:space="0" w:color="auto"/>
        <w:right w:val="none" w:sz="0" w:space="0" w:color="auto"/>
      </w:divBdr>
    </w:div>
    <w:div w:id="131410625">
      <w:bodyDiv w:val="1"/>
      <w:marLeft w:val="0"/>
      <w:marRight w:val="0"/>
      <w:marTop w:val="0"/>
      <w:marBottom w:val="0"/>
      <w:divBdr>
        <w:top w:val="none" w:sz="0" w:space="0" w:color="auto"/>
        <w:left w:val="none" w:sz="0" w:space="0" w:color="auto"/>
        <w:bottom w:val="none" w:sz="0" w:space="0" w:color="auto"/>
        <w:right w:val="none" w:sz="0" w:space="0" w:color="auto"/>
      </w:divBdr>
    </w:div>
    <w:div w:id="131948311">
      <w:bodyDiv w:val="1"/>
      <w:marLeft w:val="0"/>
      <w:marRight w:val="0"/>
      <w:marTop w:val="0"/>
      <w:marBottom w:val="0"/>
      <w:divBdr>
        <w:top w:val="none" w:sz="0" w:space="0" w:color="auto"/>
        <w:left w:val="none" w:sz="0" w:space="0" w:color="auto"/>
        <w:bottom w:val="none" w:sz="0" w:space="0" w:color="auto"/>
        <w:right w:val="none" w:sz="0" w:space="0" w:color="auto"/>
      </w:divBdr>
    </w:div>
    <w:div w:id="142354223">
      <w:bodyDiv w:val="1"/>
      <w:marLeft w:val="0"/>
      <w:marRight w:val="0"/>
      <w:marTop w:val="0"/>
      <w:marBottom w:val="0"/>
      <w:divBdr>
        <w:top w:val="none" w:sz="0" w:space="0" w:color="auto"/>
        <w:left w:val="none" w:sz="0" w:space="0" w:color="auto"/>
        <w:bottom w:val="none" w:sz="0" w:space="0" w:color="auto"/>
        <w:right w:val="none" w:sz="0" w:space="0" w:color="auto"/>
      </w:divBdr>
    </w:div>
    <w:div w:id="161703784">
      <w:bodyDiv w:val="1"/>
      <w:marLeft w:val="0"/>
      <w:marRight w:val="0"/>
      <w:marTop w:val="0"/>
      <w:marBottom w:val="0"/>
      <w:divBdr>
        <w:top w:val="none" w:sz="0" w:space="0" w:color="auto"/>
        <w:left w:val="none" w:sz="0" w:space="0" w:color="auto"/>
        <w:bottom w:val="none" w:sz="0" w:space="0" w:color="auto"/>
        <w:right w:val="none" w:sz="0" w:space="0" w:color="auto"/>
      </w:divBdr>
    </w:div>
    <w:div w:id="162668159">
      <w:bodyDiv w:val="1"/>
      <w:marLeft w:val="0"/>
      <w:marRight w:val="0"/>
      <w:marTop w:val="0"/>
      <w:marBottom w:val="0"/>
      <w:divBdr>
        <w:top w:val="none" w:sz="0" w:space="0" w:color="auto"/>
        <w:left w:val="none" w:sz="0" w:space="0" w:color="auto"/>
        <w:bottom w:val="none" w:sz="0" w:space="0" w:color="auto"/>
        <w:right w:val="none" w:sz="0" w:space="0" w:color="auto"/>
      </w:divBdr>
    </w:div>
    <w:div w:id="185562199">
      <w:bodyDiv w:val="1"/>
      <w:marLeft w:val="0"/>
      <w:marRight w:val="0"/>
      <w:marTop w:val="0"/>
      <w:marBottom w:val="0"/>
      <w:divBdr>
        <w:top w:val="none" w:sz="0" w:space="0" w:color="auto"/>
        <w:left w:val="none" w:sz="0" w:space="0" w:color="auto"/>
        <w:bottom w:val="none" w:sz="0" w:space="0" w:color="auto"/>
        <w:right w:val="none" w:sz="0" w:space="0" w:color="auto"/>
      </w:divBdr>
    </w:div>
    <w:div w:id="205676433">
      <w:bodyDiv w:val="1"/>
      <w:marLeft w:val="0"/>
      <w:marRight w:val="0"/>
      <w:marTop w:val="0"/>
      <w:marBottom w:val="0"/>
      <w:divBdr>
        <w:top w:val="none" w:sz="0" w:space="0" w:color="auto"/>
        <w:left w:val="none" w:sz="0" w:space="0" w:color="auto"/>
        <w:bottom w:val="none" w:sz="0" w:space="0" w:color="auto"/>
        <w:right w:val="none" w:sz="0" w:space="0" w:color="auto"/>
      </w:divBdr>
    </w:div>
    <w:div w:id="237833062">
      <w:bodyDiv w:val="1"/>
      <w:marLeft w:val="0"/>
      <w:marRight w:val="0"/>
      <w:marTop w:val="0"/>
      <w:marBottom w:val="0"/>
      <w:divBdr>
        <w:top w:val="none" w:sz="0" w:space="0" w:color="auto"/>
        <w:left w:val="none" w:sz="0" w:space="0" w:color="auto"/>
        <w:bottom w:val="none" w:sz="0" w:space="0" w:color="auto"/>
        <w:right w:val="none" w:sz="0" w:space="0" w:color="auto"/>
      </w:divBdr>
    </w:div>
    <w:div w:id="245385785">
      <w:bodyDiv w:val="1"/>
      <w:marLeft w:val="0"/>
      <w:marRight w:val="0"/>
      <w:marTop w:val="0"/>
      <w:marBottom w:val="0"/>
      <w:divBdr>
        <w:top w:val="none" w:sz="0" w:space="0" w:color="auto"/>
        <w:left w:val="none" w:sz="0" w:space="0" w:color="auto"/>
        <w:bottom w:val="none" w:sz="0" w:space="0" w:color="auto"/>
        <w:right w:val="none" w:sz="0" w:space="0" w:color="auto"/>
      </w:divBdr>
    </w:div>
    <w:div w:id="249393598">
      <w:bodyDiv w:val="1"/>
      <w:marLeft w:val="0"/>
      <w:marRight w:val="0"/>
      <w:marTop w:val="0"/>
      <w:marBottom w:val="0"/>
      <w:divBdr>
        <w:top w:val="none" w:sz="0" w:space="0" w:color="auto"/>
        <w:left w:val="none" w:sz="0" w:space="0" w:color="auto"/>
        <w:bottom w:val="none" w:sz="0" w:space="0" w:color="auto"/>
        <w:right w:val="none" w:sz="0" w:space="0" w:color="auto"/>
      </w:divBdr>
    </w:div>
    <w:div w:id="261962860">
      <w:bodyDiv w:val="1"/>
      <w:marLeft w:val="0"/>
      <w:marRight w:val="0"/>
      <w:marTop w:val="0"/>
      <w:marBottom w:val="0"/>
      <w:divBdr>
        <w:top w:val="none" w:sz="0" w:space="0" w:color="auto"/>
        <w:left w:val="none" w:sz="0" w:space="0" w:color="auto"/>
        <w:bottom w:val="none" w:sz="0" w:space="0" w:color="auto"/>
        <w:right w:val="none" w:sz="0" w:space="0" w:color="auto"/>
      </w:divBdr>
    </w:div>
    <w:div w:id="266816821">
      <w:bodyDiv w:val="1"/>
      <w:marLeft w:val="0"/>
      <w:marRight w:val="0"/>
      <w:marTop w:val="0"/>
      <w:marBottom w:val="0"/>
      <w:divBdr>
        <w:top w:val="none" w:sz="0" w:space="0" w:color="auto"/>
        <w:left w:val="none" w:sz="0" w:space="0" w:color="auto"/>
        <w:bottom w:val="none" w:sz="0" w:space="0" w:color="auto"/>
        <w:right w:val="none" w:sz="0" w:space="0" w:color="auto"/>
      </w:divBdr>
    </w:div>
    <w:div w:id="300310895">
      <w:bodyDiv w:val="1"/>
      <w:marLeft w:val="0"/>
      <w:marRight w:val="0"/>
      <w:marTop w:val="0"/>
      <w:marBottom w:val="0"/>
      <w:divBdr>
        <w:top w:val="none" w:sz="0" w:space="0" w:color="auto"/>
        <w:left w:val="none" w:sz="0" w:space="0" w:color="auto"/>
        <w:bottom w:val="none" w:sz="0" w:space="0" w:color="auto"/>
        <w:right w:val="none" w:sz="0" w:space="0" w:color="auto"/>
      </w:divBdr>
    </w:div>
    <w:div w:id="316767376">
      <w:bodyDiv w:val="1"/>
      <w:marLeft w:val="0"/>
      <w:marRight w:val="0"/>
      <w:marTop w:val="0"/>
      <w:marBottom w:val="0"/>
      <w:divBdr>
        <w:top w:val="none" w:sz="0" w:space="0" w:color="auto"/>
        <w:left w:val="none" w:sz="0" w:space="0" w:color="auto"/>
        <w:bottom w:val="none" w:sz="0" w:space="0" w:color="auto"/>
        <w:right w:val="none" w:sz="0" w:space="0" w:color="auto"/>
      </w:divBdr>
    </w:div>
    <w:div w:id="340544181">
      <w:bodyDiv w:val="1"/>
      <w:marLeft w:val="0"/>
      <w:marRight w:val="0"/>
      <w:marTop w:val="0"/>
      <w:marBottom w:val="0"/>
      <w:divBdr>
        <w:top w:val="none" w:sz="0" w:space="0" w:color="auto"/>
        <w:left w:val="none" w:sz="0" w:space="0" w:color="auto"/>
        <w:bottom w:val="none" w:sz="0" w:space="0" w:color="auto"/>
        <w:right w:val="none" w:sz="0" w:space="0" w:color="auto"/>
      </w:divBdr>
    </w:div>
    <w:div w:id="343552803">
      <w:bodyDiv w:val="1"/>
      <w:marLeft w:val="0"/>
      <w:marRight w:val="0"/>
      <w:marTop w:val="0"/>
      <w:marBottom w:val="0"/>
      <w:divBdr>
        <w:top w:val="none" w:sz="0" w:space="0" w:color="auto"/>
        <w:left w:val="none" w:sz="0" w:space="0" w:color="auto"/>
        <w:bottom w:val="none" w:sz="0" w:space="0" w:color="auto"/>
        <w:right w:val="none" w:sz="0" w:space="0" w:color="auto"/>
      </w:divBdr>
    </w:div>
    <w:div w:id="349570372">
      <w:bodyDiv w:val="1"/>
      <w:marLeft w:val="0"/>
      <w:marRight w:val="0"/>
      <w:marTop w:val="0"/>
      <w:marBottom w:val="0"/>
      <w:divBdr>
        <w:top w:val="none" w:sz="0" w:space="0" w:color="auto"/>
        <w:left w:val="none" w:sz="0" w:space="0" w:color="auto"/>
        <w:bottom w:val="none" w:sz="0" w:space="0" w:color="auto"/>
        <w:right w:val="none" w:sz="0" w:space="0" w:color="auto"/>
      </w:divBdr>
    </w:div>
    <w:div w:id="363098710">
      <w:bodyDiv w:val="1"/>
      <w:marLeft w:val="0"/>
      <w:marRight w:val="0"/>
      <w:marTop w:val="0"/>
      <w:marBottom w:val="0"/>
      <w:divBdr>
        <w:top w:val="none" w:sz="0" w:space="0" w:color="auto"/>
        <w:left w:val="none" w:sz="0" w:space="0" w:color="auto"/>
        <w:bottom w:val="none" w:sz="0" w:space="0" w:color="auto"/>
        <w:right w:val="none" w:sz="0" w:space="0" w:color="auto"/>
      </w:divBdr>
    </w:div>
    <w:div w:id="387143834">
      <w:bodyDiv w:val="1"/>
      <w:marLeft w:val="0"/>
      <w:marRight w:val="0"/>
      <w:marTop w:val="0"/>
      <w:marBottom w:val="0"/>
      <w:divBdr>
        <w:top w:val="none" w:sz="0" w:space="0" w:color="auto"/>
        <w:left w:val="none" w:sz="0" w:space="0" w:color="auto"/>
        <w:bottom w:val="none" w:sz="0" w:space="0" w:color="auto"/>
        <w:right w:val="none" w:sz="0" w:space="0" w:color="auto"/>
      </w:divBdr>
    </w:div>
    <w:div w:id="389380870">
      <w:bodyDiv w:val="1"/>
      <w:marLeft w:val="0"/>
      <w:marRight w:val="0"/>
      <w:marTop w:val="0"/>
      <w:marBottom w:val="0"/>
      <w:divBdr>
        <w:top w:val="none" w:sz="0" w:space="0" w:color="auto"/>
        <w:left w:val="none" w:sz="0" w:space="0" w:color="auto"/>
        <w:bottom w:val="none" w:sz="0" w:space="0" w:color="auto"/>
        <w:right w:val="none" w:sz="0" w:space="0" w:color="auto"/>
      </w:divBdr>
    </w:div>
    <w:div w:id="433981580">
      <w:bodyDiv w:val="1"/>
      <w:marLeft w:val="0"/>
      <w:marRight w:val="0"/>
      <w:marTop w:val="0"/>
      <w:marBottom w:val="0"/>
      <w:divBdr>
        <w:top w:val="none" w:sz="0" w:space="0" w:color="auto"/>
        <w:left w:val="none" w:sz="0" w:space="0" w:color="auto"/>
        <w:bottom w:val="none" w:sz="0" w:space="0" w:color="auto"/>
        <w:right w:val="none" w:sz="0" w:space="0" w:color="auto"/>
      </w:divBdr>
    </w:div>
    <w:div w:id="440689950">
      <w:bodyDiv w:val="1"/>
      <w:marLeft w:val="0"/>
      <w:marRight w:val="0"/>
      <w:marTop w:val="0"/>
      <w:marBottom w:val="0"/>
      <w:divBdr>
        <w:top w:val="none" w:sz="0" w:space="0" w:color="auto"/>
        <w:left w:val="none" w:sz="0" w:space="0" w:color="auto"/>
        <w:bottom w:val="none" w:sz="0" w:space="0" w:color="auto"/>
        <w:right w:val="none" w:sz="0" w:space="0" w:color="auto"/>
      </w:divBdr>
    </w:div>
    <w:div w:id="445853960">
      <w:bodyDiv w:val="1"/>
      <w:marLeft w:val="0"/>
      <w:marRight w:val="0"/>
      <w:marTop w:val="0"/>
      <w:marBottom w:val="0"/>
      <w:divBdr>
        <w:top w:val="none" w:sz="0" w:space="0" w:color="auto"/>
        <w:left w:val="none" w:sz="0" w:space="0" w:color="auto"/>
        <w:bottom w:val="none" w:sz="0" w:space="0" w:color="auto"/>
        <w:right w:val="none" w:sz="0" w:space="0" w:color="auto"/>
      </w:divBdr>
    </w:div>
    <w:div w:id="446698920">
      <w:bodyDiv w:val="1"/>
      <w:marLeft w:val="0"/>
      <w:marRight w:val="0"/>
      <w:marTop w:val="0"/>
      <w:marBottom w:val="0"/>
      <w:divBdr>
        <w:top w:val="none" w:sz="0" w:space="0" w:color="auto"/>
        <w:left w:val="none" w:sz="0" w:space="0" w:color="auto"/>
        <w:bottom w:val="none" w:sz="0" w:space="0" w:color="auto"/>
        <w:right w:val="none" w:sz="0" w:space="0" w:color="auto"/>
      </w:divBdr>
    </w:div>
    <w:div w:id="449860867">
      <w:bodyDiv w:val="1"/>
      <w:marLeft w:val="0"/>
      <w:marRight w:val="0"/>
      <w:marTop w:val="0"/>
      <w:marBottom w:val="0"/>
      <w:divBdr>
        <w:top w:val="none" w:sz="0" w:space="0" w:color="auto"/>
        <w:left w:val="none" w:sz="0" w:space="0" w:color="auto"/>
        <w:bottom w:val="none" w:sz="0" w:space="0" w:color="auto"/>
        <w:right w:val="none" w:sz="0" w:space="0" w:color="auto"/>
      </w:divBdr>
    </w:div>
    <w:div w:id="463543566">
      <w:bodyDiv w:val="1"/>
      <w:marLeft w:val="0"/>
      <w:marRight w:val="0"/>
      <w:marTop w:val="0"/>
      <w:marBottom w:val="0"/>
      <w:divBdr>
        <w:top w:val="none" w:sz="0" w:space="0" w:color="auto"/>
        <w:left w:val="none" w:sz="0" w:space="0" w:color="auto"/>
        <w:bottom w:val="none" w:sz="0" w:space="0" w:color="auto"/>
        <w:right w:val="none" w:sz="0" w:space="0" w:color="auto"/>
      </w:divBdr>
    </w:div>
    <w:div w:id="463810687">
      <w:bodyDiv w:val="1"/>
      <w:marLeft w:val="0"/>
      <w:marRight w:val="0"/>
      <w:marTop w:val="0"/>
      <w:marBottom w:val="0"/>
      <w:divBdr>
        <w:top w:val="none" w:sz="0" w:space="0" w:color="auto"/>
        <w:left w:val="none" w:sz="0" w:space="0" w:color="auto"/>
        <w:bottom w:val="none" w:sz="0" w:space="0" w:color="auto"/>
        <w:right w:val="none" w:sz="0" w:space="0" w:color="auto"/>
      </w:divBdr>
    </w:div>
    <w:div w:id="469713827">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512033511">
      <w:bodyDiv w:val="1"/>
      <w:marLeft w:val="0"/>
      <w:marRight w:val="0"/>
      <w:marTop w:val="0"/>
      <w:marBottom w:val="0"/>
      <w:divBdr>
        <w:top w:val="none" w:sz="0" w:space="0" w:color="auto"/>
        <w:left w:val="none" w:sz="0" w:space="0" w:color="auto"/>
        <w:bottom w:val="none" w:sz="0" w:space="0" w:color="auto"/>
        <w:right w:val="none" w:sz="0" w:space="0" w:color="auto"/>
      </w:divBdr>
    </w:div>
    <w:div w:id="578713440">
      <w:bodyDiv w:val="1"/>
      <w:marLeft w:val="0"/>
      <w:marRight w:val="0"/>
      <w:marTop w:val="0"/>
      <w:marBottom w:val="0"/>
      <w:divBdr>
        <w:top w:val="none" w:sz="0" w:space="0" w:color="auto"/>
        <w:left w:val="none" w:sz="0" w:space="0" w:color="auto"/>
        <w:bottom w:val="none" w:sz="0" w:space="0" w:color="auto"/>
        <w:right w:val="none" w:sz="0" w:space="0" w:color="auto"/>
      </w:divBdr>
    </w:div>
    <w:div w:id="591281825">
      <w:bodyDiv w:val="1"/>
      <w:marLeft w:val="0"/>
      <w:marRight w:val="0"/>
      <w:marTop w:val="0"/>
      <w:marBottom w:val="0"/>
      <w:divBdr>
        <w:top w:val="none" w:sz="0" w:space="0" w:color="auto"/>
        <w:left w:val="none" w:sz="0" w:space="0" w:color="auto"/>
        <w:bottom w:val="none" w:sz="0" w:space="0" w:color="auto"/>
        <w:right w:val="none" w:sz="0" w:space="0" w:color="auto"/>
      </w:divBdr>
    </w:div>
    <w:div w:id="591400490">
      <w:bodyDiv w:val="1"/>
      <w:marLeft w:val="0"/>
      <w:marRight w:val="0"/>
      <w:marTop w:val="0"/>
      <w:marBottom w:val="0"/>
      <w:divBdr>
        <w:top w:val="none" w:sz="0" w:space="0" w:color="auto"/>
        <w:left w:val="none" w:sz="0" w:space="0" w:color="auto"/>
        <w:bottom w:val="none" w:sz="0" w:space="0" w:color="auto"/>
        <w:right w:val="none" w:sz="0" w:space="0" w:color="auto"/>
      </w:divBdr>
    </w:div>
    <w:div w:id="597720156">
      <w:bodyDiv w:val="1"/>
      <w:marLeft w:val="0"/>
      <w:marRight w:val="0"/>
      <w:marTop w:val="0"/>
      <w:marBottom w:val="0"/>
      <w:divBdr>
        <w:top w:val="none" w:sz="0" w:space="0" w:color="auto"/>
        <w:left w:val="none" w:sz="0" w:space="0" w:color="auto"/>
        <w:bottom w:val="none" w:sz="0" w:space="0" w:color="auto"/>
        <w:right w:val="none" w:sz="0" w:space="0" w:color="auto"/>
      </w:divBdr>
    </w:div>
    <w:div w:id="598635002">
      <w:bodyDiv w:val="1"/>
      <w:marLeft w:val="0"/>
      <w:marRight w:val="0"/>
      <w:marTop w:val="0"/>
      <w:marBottom w:val="0"/>
      <w:divBdr>
        <w:top w:val="none" w:sz="0" w:space="0" w:color="auto"/>
        <w:left w:val="none" w:sz="0" w:space="0" w:color="auto"/>
        <w:bottom w:val="none" w:sz="0" w:space="0" w:color="auto"/>
        <w:right w:val="none" w:sz="0" w:space="0" w:color="auto"/>
      </w:divBdr>
    </w:div>
    <w:div w:id="602037041">
      <w:bodyDiv w:val="1"/>
      <w:marLeft w:val="0"/>
      <w:marRight w:val="0"/>
      <w:marTop w:val="0"/>
      <w:marBottom w:val="0"/>
      <w:divBdr>
        <w:top w:val="none" w:sz="0" w:space="0" w:color="auto"/>
        <w:left w:val="none" w:sz="0" w:space="0" w:color="auto"/>
        <w:bottom w:val="none" w:sz="0" w:space="0" w:color="auto"/>
        <w:right w:val="none" w:sz="0" w:space="0" w:color="auto"/>
      </w:divBdr>
    </w:div>
    <w:div w:id="604728459">
      <w:bodyDiv w:val="1"/>
      <w:marLeft w:val="0"/>
      <w:marRight w:val="0"/>
      <w:marTop w:val="0"/>
      <w:marBottom w:val="0"/>
      <w:divBdr>
        <w:top w:val="none" w:sz="0" w:space="0" w:color="auto"/>
        <w:left w:val="none" w:sz="0" w:space="0" w:color="auto"/>
        <w:bottom w:val="none" w:sz="0" w:space="0" w:color="auto"/>
        <w:right w:val="none" w:sz="0" w:space="0" w:color="auto"/>
      </w:divBdr>
    </w:div>
    <w:div w:id="621038790">
      <w:bodyDiv w:val="1"/>
      <w:marLeft w:val="0"/>
      <w:marRight w:val="0"/>
      <w:marTop w:val="0"/>
      <w:marBottom w:val="0"/>
      <w:divBdr>
        <w:top w:val="none" w:sz="0" w:space="0" w:color="auto"/>
        <w:left w:val="none" w:sz="0" w:space="0" w:color="auto"/>
        <w:bottom w:val="none" w:sz="0" w:space="0" w:color="auto"/>
        <w:right w:val="none" w:sz="0" w:space="0" w:color="auto"/>
      </w:divBdr>
    </w:div>
    <w:div w:id="626660677">
      <w:bodyDiv w:val="1"/>
      <w:marLeft w:val="0"/>
      <w:marRight w:val="0"/>
      <w:marTop w:val="0"/>
      <w:marBottom w:val="0"/>
      <w:divBdr>
        <w:top w:val="none" w:sz="0" w:space="0" w:color="auto"/>
        <w:left w:val="none" w:sz="0" w:space="0" w:color="auto"/>
        <w:bottom w:val="none" w:sz="0" w:space="0" w:color="auto"/>
        <w:right w:val="none" w:sz="0" w:space="0" w:color="auto"/>
      </w:divBdr>
    </w:div>
    <w:div w:id="677656871">
      <w:bodyDiv w:val="1"/>
      <w:marLeft w:val="0"/>
      <w:marRight w:val="0"/>
      <w:marTop w:val="0"/>
      <w:marBottom w:val="0"/>
      <w:divBdr>
        <w:top w:val="none" w:sz="0" w:space="0" w:color="auto"/>
        <w:left w:val="none" w:sz="0" w:space="0" w:color="auto"/>
        <w:bottom w:val="none" w:sz="0" w:space="0" w:color="auto"/>
        <w:right w:val="none" w:sz="0" w:space="0" w:color="auto"/>
      </w:divBdr>
      <w:divsChild>
        <w:div w:id="765853935">
          <w:marLeft w:val="0"/>
          <w:marRight w:val="0"/>
          <w:marTop w:val="0"/>
          <w:marBottom w:val="0"/>
          <w:divBdr>
            <w:top w:val="none" w:sz="0" w:space="0" w:color="auto"/>
            <w:left w:val="none" w:sz="0" w:space="0" w:color="auto"/>
            <w:bottom w:val="none" w:sz="0" w:space="0" w:color="auto"/>
            <w:right w:val="none" w:sz="0" w:space="0" w:color="auto"/>
          </w:divBdr>
          <w:divsChild>
            <w:div w:id="677732967">
              <w:marLeft w:val="0"/>
              <w:marRight w:val="0"/>
              <w:marTop w:val="0"/>
              <w:marBottom w:val="0"/>
              <w:divBdr>
                <w:top w:val="none" w:sz="0" w:space="0" w:color="auto"/>
                <w:left w:val="none" w:sz="0" w:space="0" w:color="auto"/>
                <w:bottom w:val="none" w:sz="0" w:space="0" w:color="auto"/>
                <w:right w:val="none" w:sz="0" w:space="0" w:color="auto"/>
              </w:divBdr>
              <w:divsChild>
                <w:div w:id="622003018">
                  <w:marLeft w:val="0"/>
                  <w:marRight w:val="0"/>
                  <w:marTop w:val="0"/>
                  <w:marBottom w:val="0"/>
                  <w:divBdr>
                    <w:top w:val="none" w:sz="0" w:space="0" w:color="auto"/>
                    <w:left w:val="none" w:sz="0" w:space="0" w:color="auto"/>
                    <w:bottom w:val="none" w:sz="0" w:space="0" w:color="auto"/>
                    <w:right w:val="none" w:sz="0" w:space="0" w:color="auto"/>
                  </w:divBdr>
                  <w:divsChild>
                    <w:div w:id="1748914703">
                      <w:marLeft w:val="0"/>
                      <w:marRight w:val="0"/>
                      <w:marTop w:val="0"/>
                      <w:marBottom w:val="0"/>
                      <w:divBdr>
                        <w:top w:val="none" w:sz="0" w:space="0" w:color="auto"/>
                        <w:left w:val="none" w:sz="0" w:space="0" w:color="auto"/>
                        <w:bottom w:val="none" w:sz="0" w:space="0" w:color="auto"/>
                        <w:right w:val="none" w:sz="0" w:space="0" w:color="auto"/>
                      </w:divBdr>
                      <w:divsChild>
                        <w:div w:id="1661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07350">
          <w:marLeft w:val="0"/>
          <w:marRight w:val="0"/>
          <w:marTop w:val="0"/>
          <w:marBottom w:val="0"/>
          <w:divBdr>
            <w:top w:val="none" w:sz="0" w:space="0" w:color="auto"/>
            <w:left w:val="none" w:sz="0" w:space="0" w:color="auto"/>
            <w:bottom w:val="none" w:sz="0" w:space="0" w:color="auto"/>
            <w:right w:val="none" w:sz="0" w:space="0" w:color="auto"/>
          </w:divBdr>
          <w:divsChild>
            <w:div w:id="1522628966">
              <w:marLeft w:val="0"/>
              <w:marRight w:val="0"/>
              <w:marTop w:val="0"/>
              <w:marBottom w:val="0"/>
              <w:divBdr>
                <w:top w:val="none" w:sz="0" w:space="0" w:color="auto"/>
                <w:left w:val="none" w:sz="0" w:space="0" w:color="auto"/>
                <w:bottom w:val="none" w:sz="0" w:space="0" w:color="auto"/>
                <w:right w:val="none" w:sz="0" w:space="0" w:color="auto"/>
              </w:divBdr>
              <w:divsChild>
                <w:div w:id="239219344">
                  <w:marLeft w:val="0"/>
                  <w:marRight w:val="0"/>
                  <w:marTop w:val="0"/>
                  <w:marBottom w:val="0"/>
                  <w:divBdr>
                    <w:top w:val="none" w:sz="0" w:space="0" w:color="auto"/>
                    <w:left w:val="none" w:sz="0" w:space="0" w:color="auto"/>
                    <w:bottom w:val="none" w:sz="0" w:space="0" w:color="auto"/>
                    <w:right w:val="none" w:sz="0" w:space="0" w:color="auto"/>
                  </w:divBdr>
                  <w:divsChild>
                    <w:div w:id="2091463243">
                      <w:marLeft w:val="0"/>
                      <w:marRight w:val="0"/>
                      <w:marTop w:val="0"/>
                      <w:marBottom w:val="0"/>
                      <w:divBdr>
                        <w:top w:val="none" w:sz="0" w:space="0" w:color="auto"/>
                        <w:left w:val="none" w:sz="0" w:space="0" w:color="auto"/>
                        <w:bottom w:val="none" w:sz="0" w:space="0" w:color="auto"/>
                        <w:right w:val="none" w:sz="0" w:space="0" w:color="auto"/>
                      </w:divBdr>
                      <w:divsChild>
                        <w:div w:id="1338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0735">
          <w:marLeft w:val="0"/>
          <w:marRight w:val="0"/>
          <w:marTop w:val="0"/>
          <w:marBottom w:val="0"/>
          <w:divBdr>
            <w:top w:val="none" w:sz="0" w:space="0" w:color="auto"/>
            <w:left w:val="none" w:sz="0" w:space="0" w:color="auto"/>
            <w:bottom w:val="none" w:sz="0" w:space="0" w:color="auto"/>
            <w:right w:val="none" w:sz="0" w:space="0" w:color="auto"/>
          </w:divBdr>
          <w:divsChild>
            <w:div w:id="1972589447">
              <w:marLeft w:val="0"/>
              <w:marRight w:val="0"/>
              <w:marTop w:val="0"/>
              <w:marBottom w:val="0"/>
              <w:divBdr>
                <w:top w:val="none" w:sz="0" w:space="0" w:color="auto"/>
                <w:left w:val="none" w:sz="0" w:space="0" w:color="auto"/>
                <w:bottom w:val="none" w:sz="0" w:space="0" w:color="auto"/>
                <w:right w:val="none" w:sz="0" w:space="0" w:color="auto"/>
              </w:divBdr>
              <w:divsChild>
                <w:div w:id="329792215">
                  <w:marLeft w:val="0"/>
                  <w:marRight w:val="0"/>
                  <w:marTop w:val="0"/>
                  <w:marBottom w:val="0"/>
                  <w:divBdr>
                    <w:top w:val="none" w:sz="0" w:space="0" w:color="auto"/>
                    <w:left w:val="none" w:sz="0" w:space="0" w:color="auto"/>
                    <w:bottom w:val="none" w:sz="0" w:space="0" w:color="auto"/>
                    <w:right w:val="none" w:sz="0" w:space="0" w:color="auto"/>
                  </w:divBdr>
                  <w:divsChild>
                    <w:div w:id="614799229">
                      <w:marLeft w:val="0"/>
                      <w:marRight w:val="0"/>
                      <w:marTop w:val="0"/>
                      <w:marBottom w:val="0"/>
                      <w:divBdr>
                        <w:top w:val="none" w:sz="0" w:space="0" w:color="auto"/>
                        <w:left w:val="none" w:sz="0" w:space="0" w:color="auto"/>
                        <w:bottom w:val="none" w:sz="0" w:space="0" w:color="auto"/>
                        <w:right w:val="none" w:sz="0" w:space="0" w:color="auto"/>
                      </w:divBdr>
                      <w:divsChild>
                        <w:div w:id="18833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1682">
          <w:marLeft w:val="0"/>
          <w:marRight w:val="0"/>
          <w:marTop w:val="0"/>
          <w:marBottom w:val="0"/>
          <w:divBdr>
            <w:top w:val="none" w:sz="0" w:space="0" w:color="auto"/>
            <w:left w:val="none" w:sz="0" w:space="0" w:color="auto"/>
            <w:bottom w:val="none" w:sz="0" w:space="0" w:color="auto"/>
            <w:right w:val="none" w:sz="0" w:space="0" w:color="auto"/>
          </w:divBdr>
          <w:divsChild>
            <w:div w:id="967397128">
              <w:marLeft w:val="0"/>
              <w:marRight w:val="0"/>
              <w:marTop w:val="0"/>
              <w:marBottom w:val="0"/>
              <w:divBdr>
                <w:top w:val="none" w:sz="0" w:space="0" w:color="auto"/>
                <w:left w:val="none" w:sz="0" w:space="0" w:color="auto"/>
                <w:bottom w:val="none" w:sz="0" w:space="0" w:color="auto"/>
                <w:right w:val="none" w:sz="0" w:space="0" w:color="auto"/>
              </w:divBdr>
              <w:divsChild>
                <w:div w:id="258025199">
                  <w:marLeft w:val="0"/>
                  <w:marRight w:val="0"/>
                  <w:marTop w:val="0"/>
                  <w:marBottom w:val="0"/>
                  <w:divBdr>
                    <w:top w:val="none" w:sz="0" w:space="0" w:color="auto"/>
                    <w:left w:val="none" w:sz="0" w:space="0" w:color="auto"/>
                    <w:bottom w:val="none" w:sz="0" w:space="0" w:color="auto"/>
                    <w:right w:val="none" w:sz="0" w:space="0" w:color="auto"/>
                  </w:divBdr>
                  <w:divsChild>
                    <w:div w:id="1444615583">
                      <w:marLeft w:val="0"/>
                      <w:marRight w:val="0"/>
                      <w:marTop w:val="0"/>
                      <w:marBottom w:val="0"/>
                      <w:divBdr>
                        <w:top w:val="none" w:sz="0" w:space="0" w:color="auto"/>
                        <w:left w:val="none" w:sz="0" w:space="0" w:color="auto"/>
                        <w:bottom w:val="none" w:sz="0" w:space="0" w:color="auto"/>
                        <w:right w:val="none" w:sz="0" w:space="0" w:color="auto"/>
                      </w:divBdr>
                      <w:divsChild>
                        <w:div w:id="12015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8711">
          <w:marLeft w:val="0"/>
          <w:marRight w:val="0"/>
          <w:marTop w:val="0"/>
          <w:marBottom w:val="0"/>
          <w:divBdr>
            <w:top w:val="none" w:sz="0" w:space="0" w:color="auto"/>
            <w:left w:val="none" w:sz="0" w:space="0" w:color="auto"/>
            <w:bottom w:val="none" w:sz="0" w:space="0" w:color="auto"/>
            <w:right w:val="none" w:sz="0" w:space="0" w:color="auto"/>
          </w:divBdr>
          <w:divsChild>
            <w:div w:id="1539929149">
              <w:marLeft w:val="0"/>
              <w:marRight w:val="0"/>
              <w:marTop w:val="0"/>
              <w:marBottom w:val="0"/>
              <w:divBdr>
                <w:top w:val="none" w:sz="0" w:space="0" w:color="auto"/>
                <w:left w:val="none" w:sz="0" w:space="0" w:color="auto"/>
                <w:bottom w:val="none" w:sz="0" w:space="0" w:color="auto"/>
                <w:right w:val="none" w:sz="0" w:space="0" w:color="auto"/>
              </w:divBdr>
              <w:divsChild>
                <w:div w:id="820387614">
                  <w:marLeft w:val="0"/>
                  <w:marRight w:val="0"/>
                  <w:marTop w:val="0"/>
                  <w:marBottom w:val="0"/>
                  <w:divBdr>
                    <w:top w:val="none" w:sz="0" w:space="0" w:color="auto"/>
                    <w:left w:val="none" w:sz="0" w:space="0" w:color="auto"/>
                    <w:bottom w:val="none" w:sz="0" w:space="0" w:color="auto"/>
                    <w:right w:val="none" w:sz="0" w:space="0" w:color="auto"/>
                  </w:divBdr>
                  <w:divsChild>
                    <w:div w:id="1596748579">
                      <w:marLeft w:val="0"/>
                      <w:marRight w:val="0"/>
                      <w:marTop w:val="0"/>
                      <w:marBottom w:val="0"/>
                      <w:divBdr>
                        <w:top w:val="none" w:sz="0" w:space="0" w:color="auto"/>
                        <w:left w:val="none" w:sz="0" w:space="0" w:color="auto"/>
                        <w:bottom w:val="none" w:sz="0" w:space="0" w:color="auto"/>
                        <w:right w:val="none" w:sz="0" w:space="0" w:color="auto"/>
                      </w:divBdr>
                      <w:divsChild>
                        <w:div w:id="1803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03932">
      <w:bodyDiv w:val="1"/>
      <w:marLeft w:val="0"/>
      <w:marRight w:val="0"/>
      <w:marTop w:val="0"/>
      <w:marBottom w:val="0"/>
      <w:divBdr>
        <w:top w:val="none" w:sz="0" w:space="0" w:color="auto"/>
        <w:left w:val="none" w:sz="0" w:space="0" w:color="auto"/>
        <w:bottom w:val="none" w:sz="0" w:space="0" w:color="auto"/>
        <w:right w:val="none" w:sz="0" w:space="0" w:color="auto"/>
      </w:divBdr>
    </w:div>
    <w:div w:id="705714932">
      <w:bodyDiv w:val="1"/>
      <w:marLeft w:val="0"/>
      <w:marRight w:val="0"/>
      <w:marTop w:val="0"/>
      <w:marBottom w:val="0"/>
      <w:divBdr>
        <w:top w:val="none" w:sz="0" w:space="0" w:color="auto"/>
        <w:left w:val="none" w:sz="0" w:space="0" w:color="auto"/>
        <w:bottom w:val="none" w:sz="0" w:space="0" w:color="auto"/>
        <w:right w:val="none" w:sz="0" w:space="0" w:color="auto"/>
      </w:divBdr>
    </w:div>
    <w:div w:id="710301743">
      <w:bodyDiv w:val="1"/>
      <w:marLeft w:val="0"/>
      <w:marRight w:val="0"/>
      <w:marTop w:val="0"/>
      <w:marBottom w:val="0"/>
      <w:divBdr>
        <w:top w:val="none" w:sz="0" w:space="0" w:color="auto"/>
        <w:left w:val="none" w:sz="0" w:space="0" w:color="auto"/>
        <w:bottom w:val="none" w:sz="0" w:space="0" w:color="auto"/>
        <w:right w:val="none" w:sz="0" w:space="0" w:color="auto"/>
      </w:divBdr>
    </w:div>
    <w:div w:id="715351025">
      <w:bodyDiv w:val="1"/>
      <w:marLeft w:val="0"/>
      <w:marRight w:val="0"/>
      <w:marTop w:val="0"/>
      <w:marBottom w:val="0"/>
      <w:divBdr>
        <w:top w:val="none" w:sz="0" w:space="0" w:color="auto"/>
        <w:left w:val="none" w:sz="0" w:space="0" w:color="auto"/>
        <w:bottom w:val="none" w:sz="0" w:space="0" w:color="auto"/>
        <w:right w:val="none" w:sz="0" w:space="0" w:color="auto"/>
      </w:divBdr>
    </w:div>
    <w:div w:id="716661247">
      <w:bodyDiv w:val="1"/>
      <w:marLeft w:val="0"/>
      <w:marRight w:val="0"/>
      <w:marTop w:val="0"/>
      <w:marBottom w:val="0"/>
      <w:divBdr>
        <w:top w:val="none" w:sz="0" w:space="0" w:color="auto"/>
        <w:left w:val="none" w:sz="0" w:space="0" w:color="auto"/>
        <w:bottom w:val="none" w:sz="0" w:space="0" w:color="auto"/>
        <w:right w:val="none" w:sz="0" w:space="0" w:color="auto"/>
      </w:divBdr>
    </w:div>
    <w:div w:id="755134730">
      <w:bodyDiv w:val="1"/>
      <w:marLeft w:val="0"/>
      <w:marRight w:val="0"/>
      <w:marTop w:val="0"/>
      <w:marBottom w:val="0"/>
      <w:divBdr>
        <w:top w:val="none" w:sz="0" w:space="0" w:color="auto"/>
        <w:left w:val="none" w:sz="0" w:space="0" w:color="auto"/>
        <w:bottom w:val="none" w:sz="0" w:space="0" w:color="auto"/>
        <w:right w:val="none" w:sz="0" w:space="0" w:color="auto"/>
      </w:divBdr>
    </w:div>
    <w:div w:id="768701836">
      <w:bodyDiv w:val="1"/>
      <w:marLeft w:val="0"/>
      <w:marRight w:val="0"/>
      <w:marTop w:val="0"/>
      <w:marBottom w:val="0"/>
      <w:divBdr>
        <w:top w:val="none" w:sz="0" w:space="0" w:color="auto"/>
        <w:left w:val="none" w:sz="0" w:space="0" w:color="auto"/>
        <w:bottom w:val="none" w:sz="0" w:space="0" w:color="auto"/>
        <w:right w:val="none" w:sz="0" w:space="0" w:color="auto"/>
      </w:divBdr>
    </w:div>
    <w:div w:id="833759590">
      <w:bodyDiv w:val="1"/>
      <w:marLeft w:val="0"/>
      <w:marRight w:val="0"/>
      <w:marTop w:val="0"/>
      <w:marBottom w:val="0"/>
      <w:divBdr>
        <w:top w:val="none" w:sz="0" w:space="0" w:color="auto"/>
        <w:left w:val="none" w:sz="0" w:space="0" w:color="auto"/>
        <w:bottom w:val="none" w:sz="0" w:space="0" w:color="auto"/>
        <w:right w:val="none" w:sz="0" w:space="0" w:color="auto"/>
      </w:divBdr>
    </w:div>
    <w:div w:id="843591277">
      <w:bodyDiv w:val="1"/>
      <w:marLeft w:val="0"/>
      <w:marRight w:val="0"/>
      <w:marTop w:val="0"/>
      <w:marBottom w:val="0"/>
      <w:divBdr>
        <w:top w:val="none" w:sz="0" w:space="0" w:color="auto"/>
        <w:left w:val="none" w:sz="0" w:space="0" w:color="auto"/>
        <w:bottom w:val="none" w:sz="0" w:space="0" w:color="auto"/>
        <w:right w:val="none" w:sz="0" w:space="0" w:color="auto"/>
      </w:divBdr>
    </w:div>
    <w:div w:id="850142141">
      <w:bodyDiv w:val="1"/>
      <w:marLeft w:val="0"/>
      <w:marRight w:val="0"/>
      <w:marTop w:val="0"/>
      <w:marBottom w:val="0"/>
      <w:divBdr>
        <w:top w:val="none" w:sz="0" w:space="0" w:color="auto"/>
        <w:left w:val="none" w:sz="0" w:space="0" w:color="auto"/>
        <w:bottom w:val="none" w:sz="0" w:space="0" w:color="auto"/>
        <w:right w:val="none" w:sz="0" w:space="0" w:color="auto"/>
      </w:divBdr>
    </w:div>
    <w:div w:id="850605660">
      <w:bodyDiv w:val="1"/>
      <w:marLeft w:val="0"/>
      <w:marRight w:val="0"/>
      <w:marTop w:val="0"/>
      <w:marBottom w:val="0"/>
      <w:divBdr>
        <w:top w:val="none" w:sz="0" w:space="0" w:color="auto"/>
        <w:left w:val="none" w:sz="0" w:space="0" w:color="auto"/>
        <w:bottom w:val="none" w:sz="0" w:space="0" w:color="auto"/>
        <w:right w:val="none" w:sz="0" w:space="0" w:color="auto"/>
      </w:divBdr>
    </w:div>
    <w:div w:id="852181348">
      <w:bodyDiv w:val="1"/>
      <w:marLeft w:val="0"/>
      <w:marRight w:val="0"/>
      <w:marTop w:val="0"/>
      <w:marBottom w:val="0"/>
      <w:divBdr>
        <w:top w:val="none" w:sz="0" w:space="0" w:color="auto"/>
        <w:left w:val="none" w:sz="0" w:space="0" w:color="auto"/>
        <w:bottom w:val="none" w:sz="0" w:space="0" w:color="auto"/>
        <w:right w:val="none" w:sz="0" w:space="0" w:color="auto"/>
      </w:divBdr>
    </w:div>
    <w:div w:id="875658038">
      <w:bodyDiv w:val="1"/>
      <w:marLeft w:val="0"/>
      <w:marRight w:val="0"/>
      <w:marTop w:val="0"/>
      <w:marBottom w:val="0"/>
      <w:divBdr>
        <w:top w:val="none" w:sz="0" w:space="0" w:color="auto"/>
        <w:left w:val="none" w:sz="0" w:space="0" w:color="auto"/>
        <w:bottom w:val="none" w:sz="0" w:space="0" w:color="auto"/>
        <w:right w:val="none" w:sz="0" w:space="0" w:color="auto"/>
      </w:divBdr>
    </w:div>
    <w:div w:id="877356793">
      <w:bodyDiv w:val="1"/>
      <w:marLeft w:val="0"/>
      <w:marRight w:val="0"/>
      <w:marTop w:val="0"/>
      <w:marBottom w:val="0"/>
      <w:divBdr>
        <w:top w:val="none" w:sz="0" w:space="0" w:color="auto"/>
        <w:left w:val="none" w:sz="0" w:space="0" w:color="auto"/>
        <w:bottom w:val="none" w:sz="0" w:space="0" w:color="auto"/>
        <w:right w:val="none" w:sz="0" w:space="0" w:color="auto"/>
      </w:divBdr>
    </w:div>
    <w:div w:id="920792711">
      <w:bodyDiv w:val="1"/>
      <w:marLeft w:val="0"/>
      <w:marRight w:val="0"/>
      <w:marTop w:val="0"/>
      <w:marBottom w:val="0"/>
      <w:divBdr>
        <w:top w:val="none" w:sz="0" w:space="0" w:color="auto"/>
        <w:left w:val="none" w:sz="0" w:space="0" w:color="auto"/>
        <w:bottom w:val="none" w:sz="0" w:space="0" w:color="auto"/>
        <w:right w:val="none" w:sz="0" w:space="0" w:color="auto"/>
      </w:divBdr>
    </w:div>
    <w:div w:id="927617431">
      <w:bodyDiv w:val="1"/>
      <w:marLeft w:val="0"/>
      <w:marRight w:val="0"/>
      <w:marTop w:val="0"/>
      <w:marBottom w:val="0"/>
      <w:divBdr>
        <w:top w:val="none" w:sz="0" w:space="0" w:color="auto"/>
        <w:left w:val="none" w:sz="0" w:space="0" w:color="auto"/>
        <w:bottom w:val="none" w:sz="0" w:space="0" w:color="auto"/>
        <w:right w:val="none" w:sz="0" w:space="0" w:color="auto"/>
      </w:divBdr>
    </w:div>
    <w:div w:id="950942878">
      <w:bodyDiv w:val="1"/>
      <w:marLeft w:val="0"/>
      <w:marRight w:val="0"/>
      <w:marTop w:val="0"/>
      <w:marBottom w:val="0"/>
      <w:divBdr>
        <w:top w:val="none" w:sz="0" w:space="0" w:color="auto"/>
        <w:left w:val="none" w:sz="0" w:space="0" w:color="auto"/>
        <w:bottom w:val="none" w:sz="0" w:space="0" w:color="auto"/>
        <w:right w:val="none" w:sz="0" w:space="0" w:color="auto"/>
      </w:divBdr>
    </w:div>
    <w:div w:id="952437792">
      <w:bodyDiv w:val="1"/>
      <w:marLeft w:val="0"/>
      <w:marRight w:val="0"/>
      <w:marTop w:val="0"/>
      <w:marBottom w:val="0"/>
      <w:divBdr>
        <w:top w:val="none" w:sz="0" w:space="0" w:color="auto"/>
        <w:left w:val="none" w:sz="0" w:space="0" w:color="auto"/>
        <w:bottom w:val="none" w:sz="0" w:space="0" w:color="auto"/>
        <w:right w:val="none" w:sz="0" w:space="0" w:color="auto"/>
      </w:divBdr>
    </w:div>
    <w:div w:id="961229664">
      <w:bodyDiv w:val="1"/>
      <w:marLeft w:val="0"/>
      <w:marRight w:val="0"/>
      <w:marTop w:val="0"/>
      <w:marBottom w:val="0"/>
      <w:divBdr>
        <w:top w:val="none" w:sz="0" w:space="0" w:color="auto"/>
        <w:left w:val="none" w:sz="0" w:space="0" w:color="auto"/>
        <w:bottom w:val="none" w:sz="0" w:space="0" w:color="auto"/>
        <w:right w:val="none" w:sz="0" w:space="0" w:color="auto"/>
      </w:divBdr>
    </w:div>
    <w:div w:id="975111189">
      <w:bodyDiv w:val="1"/>
      <w:marLeft w:val="0"/>
      <w:marRight w:val="0"/>
      <w:marTop w:val="0"/>
      <w:marBottom w:val="0"/>
      <w:divBdr>
        <w:top w:val="none" w:sz="0" w:space="0" w:color="auto"/>
        <w:left w:val="none" w:sz="0" w:space="0" w:color="auto"/>
        <w:bottom w:val="none" w:sz="0" w:space="0" w:color="auto"/>
        <w:right w:val="none" w:sz="0" w:space="0" w:color="auto"/>
      </w:divBdr>
    </w:div>
    <w:div w:id="981076968">
      <w:bodyDiv w:val="1"/>
      <w:marLeft w:val="0"/>
      <w:marRight w:val="0"/>
      <w:marTop w:val="0"/>
      <w:marBottom w:val="0"/>
      <w:divBdr>
        <w:top w:val="none" w:sz="0" w:space="0" w:color="auto"/>
        <w:left w:val="none" w:sz="0" w:space="0" w:color="auto"/>
        <w:bottom w:val="none" w:sz="0" w:space="0" w:color="auto"/>
        <w:right w:val="none" w:sz="0" w:space="0" w:color="auto"/>
      </w:divBdr>
    </w:div>
    <w:div w:id="1004555046">
      <w:bodyDiv w:val="1"/>
      <w:marLeft w:val="0"/>
      <w:marRight w:val="0"/>
      <w:marTop w:val="0"/>
      <w:marBottom w:val="0"/>
      <w:divBdr>
        <w:top w:val="none" w:sz="0" w:space="0" w:color="auto"/>
        <w:left w:val="none" w:sz="0" w:space="0" w:color="auto"/>
        <w:bottom w:val="none" w:sz="0" w:space="0" w:color="auto"/>
        <w:right w:val="none" w:sz="0" w:space="0" w:color="auto"/>
      </w:divBdr>
    </w:div>
    <w:div w:id="1025207690">
      <w:bodyDiv w:val="1"/>
      <w:marLeft w:val="0"/>
      <w:marRight w:val="0"/>
      <w:marTop w:val="0"/>
      <w:marBottom w:val="0"/>
      <w:divBdr>
        <w:top w:val="none" w:sz="0" w:space="0" w:color="auto"/>
        <w:left w:val="none" w:sz="0" w:space="0" w:color="auto"/>
        <w:bottom w:val="none" w:sz="0" w:space="0" w:color="auto"/>
        <w:right w:val="none" w:sz="0" w:space="0" w:color="auto"/>
      </w:divBdr>
    </w:div>
    <w:div w:id="1027099659">
      <w:bodyDiv w:val="1"/>
      <w:marLeft w:val="0"/>
      <w:marRight w:val="0"/>
      <w:marTop w:val="0"/>
      <w:marBottom w:val="0"/>
      <w:divBdr>
        <w:top w:val="none" w:sz="0" w:space="0" w:color="auto"/>
        <w:left w:val="none" w:sz="0" w:space="0" w:color="auto"/>
        <w:bottom w:val="none" w:sz="0" w:space="0" w:color="auto"/>
        <w:right w:val="none" w:sz="0" w:space="0" w:color="auto"/>
      </w:divBdr>
    </w:div>
    <w:div w:id="1068652408">
      <w:bodyDiv w:val="1"/>
      <w:marLeft w:val="0"/>
      <w:marRight w:val="0"/>
      <w:marTop w:val="0"/>
      <w:marBottom w:val="0"/>
      <w:divBdr>
        <w:top w:val="none" w:sz="0" w:space="0" w:color="auto"/>
        <w:left w:val="none" w:sz="0" w:space="0" w:color="auto"/>
        <w:bottom w:val="none" w:sz="0" w:space="0" w:color="auto"/>
        <w:right w:val="none" w:sz="0" w:space="0" w:color="auto"/>
      </w:divBdr>
    </w:div>
    <w:div w:id="1071465814">
      <w:bodyDiv w:val="1"/>
      <w:marLeft w:val="0"/>
      <w:marRight w:val="0"/>
      <w:marTop w:val="0"/>
      <w:marBottom w:val="0"/>
      <w:divBdr>
        <w:top w:val="none" w:sz="0" w:space="0" w:color="auto"/>
        <w:left w:val="none" w:sz="0" w:space="0" w:color="auto"/>
        <w:bottom w:val="none" w:sz="0" w:space="0" w:color="auto"/>
        <w:right w:val="none" w:sz="0" w:space="0" w:color="auto"/>
      </w:divBdr>
    </w:div>
    <w:div w:id="1128011553">
      <w:bodyDiv w:val="1"/>
      <w:marLeft w:val="0"/>
      <w:marRight w:val="0"/>
      <w:marTop w:val="0"/>
      <w:marBottom w:val="0"/>
      <w:divBdr>
        <w:top w:val="none" w:sz="0" w:space="0" w:color="auto"/>
        <w:left w:val="none" w:sz="0" w:space="0" w:color="auto"/>
        <w:bottom w:val="none" w:sz="0" w:space="0" w:color="auto"/>
        <w:right w:val="none" w:sz="0" w:space="0" w:color="auto"/>
      </w:divBdr>
    </w:div>
    <w:div w:id="1143473786">
      <w:bodyDiv w:val="1"/>
      <w:marLeft w:val="0"/>
      <w:marRight w:val="0"/>
      <w:marTop w:val="0"/>
      <w:marBottom w:val="0"/>
      <w:divBdr>
        <w:top w:val="none" w:sz="0" w:space="0" w:color="auto"/>
        <w:left w:val="none" w:sz="0" w:space="0" w:color="auto"/>
        <w:bottom w:val="none" w:sz="0" w:space="0" w:color="auto"/>
        <w:right w:val="none" w:sz="0" w:space="0" w:color="auto"/>
      </w:divBdr>
    </w:div>
    <w:div w:id="1165584415">
      <w:bodyDiv w:val="1"/>
      <w:marLeft w:val="0"/>
      <w:marRight w:val="0"/>
      <w:marTop w:val="0"/>
      <w:marBottom w:val="0"/>
      <w:divBdr>
        <w:top w:val="none" w:sz="0" w:space="0" w:color="auto"/>
        <w:left w:val="none" w:sz="0" w:space="0" w:color="auto"/>
        <w:bottom w:val="none" w:sz="0" w:space="0" w:color="auto"/>
        <w:right w:val="none" w:sz="0" w:space="0" w:color="auto"/>
      </w:divBdr>
    </w:div>
    <w:div w:id="1200625707">
      <w:bodyDiv w:val="1"/>
      <w:marLeft w:val="0"/>
      <w:marRight w:val="0"/>
      <w:marTop w:val="0"/>
      <w:marBottom w:val="0"/>
      <w:divBdr>
        <w:top w:val="none" w:sz="0" w:space="0" w:color="auto"/>
        <w:left w:val="none" w:sz="0" w:space="0" w:color="auto"/>
        <w:bottom w:val="none" w:sz="0" w:space="0" w:color="auto"/>
        <w:right w:val="none" w:sz="0" w:space="0" w:color="auto"/>
      </w:divBdr>
    </w:div>
    <w:div w:id="1213468277">
      <w:bodyDiv w:val="1"/>
      <w:marLeft w:val="0"/>
      <w:marRight w:val="0"/>
      <w:marTop w:val="0"/>
      <w:marBottom w:val="0"/>
      <w:divBdr>
        <w:top w:val="none" w:sz="0" w:space="0" w:color="auto"/>
        <w:left w:val="none" w:sz="0" w:space="0" w:color="auto"/>
        <w:bottom w:val="none" w:sz="0" w:space="0" w:color="auto"/>
        <w:right w:val="none" w:sz="0" w:space="0" w:color="auto"/>
      </w:divBdr>
    </w:div>
    <w:div w:id="1216814714">
      <w:bodyDiv w:val="1"/>
      <w:marLeft w:val="0"/>
      <w:marRight w:val="0"/>
      <w:marTop w:val="0"/>
      <w:marBottom w:val="0"/>
      <w:divBdr>
        <w:top w:val="none" w:sz="0" w:space="0" w:color="auto"/>
        <w:left w:val="none" w:sz="0" w:space="0" w:color="auto"/>
        <w:bottom w:val="none" w:sz="0" w:space="0" w:color="auto"/>
        <w:right w:val="none" w:sz="0" w:space="0" w:color="auto"/>
      </w:divBdr>
    </w:div>
    <w:div w:id="1233078538">
      <w:bodyDiv w:val="1"/>
      <w:marLeft w:val="0"/>
      <w:marRight w:val="0"/>
      <w:marTop w:val="0"/>
      <w:marBottom w:val="0"/>
      <w:divBdr>
        <w:top w:val="none" w:sz="0" w:space="0" w:color="auto"/>
        <w:left w:val="none" w:sz="0" w:space="0" w:color="auto"/>
        <w:bottom w:val="none" w:sz="0" w:space="0" w:color="auto"/>
        <w:right w:val="none" w:sz="0" w:space="0" w:color="auto"/>
      </w:divBdr>
    </w:div>
    <w:div w:id="1235240951">
      <w:bodyDiv w:val="1"/>
      <w:marLeft w:val="0"/>
      <w:marRight w:val="0"/>
      <w:marTop w:val="0"/>
      <w:marBottom w:val="0"/>
      <w:divBdr>
        <w:top w:val="none" w:sz="0" w:space="0" w:color="auto"/>
        <w:left w:val="none" w:sz="0" w:space="0" w:color="auto"/>
        <w:bottom w:val="none" w:sz="0" w:space="0" w:color="auto"/>
        <w:right w:val="none" w:sz="0" w:space="0" w:color="auto"/>
      </w:divBdr>
    </w:div>
    <w:div w:id="1241060008">
      <w:bodyDiv w:val="1"/>
      <w:marLeft w:val="0"/>
      <w:marRight w:val="0"/>
      <w:marTop w:val="0"/>
      <w:marBottom w:val="0"/>
      <w:divBdr>
        <w:top w:val="none" w:sz="0" w:space="0" w:color="auto"/>
        <w:left w:val="none" w:sz="0" w:space="0" w:color="auto"/>
        <w:bottom w:val="none" w:sz="0" w:space="0" w:color="auto"/>
        <w:right w:val="none" w:sz="0" w:space="0" w:color="auto"/>
      </w:divBdr>
    </w:div>
    <w:div w:id="1263222496">
      <w:bodyDiv w:val="1"/>
      <w:marLeft w:val="0"/>
      <w:marRight w:val="0"/>
      <w:marTop w:val="0"/>
      <w:marBottom w:val="0"/>
      <w:divBdr>
        <w:top w:val="none" w:sz="0" w:space="0" w:color="auto"/>
        <w:left w:val="none" w:sz="0" w:space="0" w:color="auto"/>
        <w:bottom w:val="none" w:sz="0" w:space="0" w:color="auto"/>
        <w:right w:val="none" w:sz="0" w:space="0" w:color="auto"/>
      </w:divBdr>
    </w:div>
    <w:div w:id="1276325619">
      <w:bodyDiv w:val="1"/>
      <w:marLeft w:val="0"/>
      <w:marRight w:val="0"/>
      <w:marTop w:val="0"/>
      <w:marBottom w:val="0"/>
      <w:divBdr>
        <w:top w:val="none" w:sz="0" w:space="0" w:color="auto"/>
        <w:left w:val="none" w:sz="0" w:space="0" w:color="auto"/>
        <w:bottom w:val="none" w:sz="0" w:space="0" w:color="auto"/>
        <w:right w:val="none" w:sz="0" w:space="0" w:color="auto"/>
      </w:divBdr>
    </w:div>
    <w:div w:id="1283806283">
      <w:bodyDiv w:val="1"/>
      <w:marLeft w:val="0"/>
      <w:marRight w:val="0"/>
      <w:marTop w:val="0"/>
      <w:marBottom w:val="0"/>
      <w:divBdr>
        <w:top w:val="none" w:sz="0" w:space="0" w:color="auto"/>
        <w:left w:val="none" w:sz="0" w:space="0" w:color="auto"/>
        <w:bottom w:val="none" w:sz="0" w:space="0" w:color="auto"/>
        <w:right w:val="none" w:sz="0" w:space="0" w:color="auto"/>
      </w:divBdr>
    </w:div>
    <w:div w:id="1299846331">
      <w:bodyDiv w:val="1"/>
      <w:marLeft w:val="0"/>
      <w:marRight w:val="0"/>
      <w:marTop w:val="0"/>
      <w:marBottom w:val="0"/>
      <w:divBdr>
        <w:top w:val="none" w:sz="0" w:space="0" w:color="auto"/>
        <w:left w:val="none" w:sz="0" w:space="0" w:color="auto"/>
        <w:bottom w:val="none" w:sz="0" w:space="0" w:color="auto"/>
        <w:right w:val="none" w:sz="0" w:space="0" w:color="auto"/>
      </w:divBdr>
    </w:div>
    <w:div w:id="1306622817">
      <w:bodyDiv w:val="1"/>
      <w:marLeft w:val="0"/>
      <w:marRight w:val="0"/>
      <w:marTop w:val="0"/>
      <w:marBottom w:val="0"/>
      <w:divBdr>
        <w:top w:val="none" w:sz="0" w:space="0" w:color="auto"/>
        <w:left w:val="none" w:sz="0" w:space="0" w:color="auto"/>
        <w:bottom w:val="none" w:sz="0" w:space="0" w:color="auto"/>
        <w:right w:val="none" w:sz="0" w:space="0" w:color="auto"/>
      </w:divBdr>
    </w:div>
    <w:div w:id="1309438444">
      <w:bodyDiv w:val="1"/>
      <w:marLeft w:val="0"/>
      <w:marRight w:val="0"/>
      <w:marTop w:val="0"/>
      <w:marBottom w:val="0"/>
      <w:divBdr>
        <w:top w:val="none" w:sz="0" w:space="0" w:color="auto"/>
        <w:left w:val="none" w:sz="0" w:space="0" w:color="auto"/>
        <w:bottom w:val="none" w:sz="0" w:space="0" w:color="auto"/>
        <w:right w:val="none" w:sz="0" w:space="0" w:color="auto"/>
      </w:divBdr>
    </w:div>
    <w:div w:id="1312904452">
      <w:bodyDiv w:val="1"/>
      <w:marLeft w:val="0"/>
      <w:marRight w:val="0"/>
      <w:marTop w:val="0"/>
      <w:marBottom w:val="0"/>
      <w:divBdr>
        <w:top w:val="none" w:sz="0" w:space="0" w:color="auto"/>
        <w:left w:val="none" w:sz="0" w:space="0" w:color="auto"/>
        <w:bottom w:val="none" w:sz="0" w:space="0" w:color="auto"/>
        <w:right w:val="none" w:sz="0" w:space="0" w:color="auto"/>
      </w:divBdr>
    </w:div>
    <w:div w:id="1364012659">
      <w:bodyDiv w:val="1"/>
      <w:marLeft w:val="0"/>
      <w:marRight w:val="0"/>
      <w:marTop w:val="0"/>
      <w:marBottom w:val="0"/>
      <w:divBdr>
        <w:top w:val="none" w:sz="0" w:space="0" w:color="auto"/>
        <w:left w:val="none" w:sz="0" w:space="0" w:color="auto"/>
        <w:bottom w:val="none" w:sz="0" w:space="0" w:color="auto"/>
        <w:right w:val="none" w:sz="0" w:space="0" w:color="auto"/>
      </w:divBdr>
    </w:div>
    <w:div w:id="1365867656">
      <w:bodyDiv w:val="1"/>
      <w:marLeft w:val="0"/>
      <w:marRight w:val="0"/>
      <w:marTop w:val="0"/>
      <w:marBottom w:val="0"/>
      <w:divBdr>
        <w:top w:val="none" w:sz="0" w:space="0" w:color="auto"/>
        <w:left w:val="none" w:sz="0" w:space="0" w:color="auto"/>
        <w:bottom w:val="none" w:sz="0" w:space="0" w:color="auto"/>
        <w:right w:val="none" w:sz="0" w:space="0" w:color="auto"/>
      </w:divBdr>
    </w:div>
    <w:div w:id="1373263065">
      <w:bodyDiv w:val="1"/>
      <w:marLeft w:val="0"/>
      <w:marRight w:val="0"/>
      <w:marTop w:val="0"/>
      <w:marBottom w:val="0"/>
      <w:divBdr>
        <w:top w:val="none" w:sz="0" w:space="0" w:color="auto"/>
        <w:left w:val="none" w:sz="0" w:space="0" w:color="auto"/>
        <w:bottom w:val="none" w:sz="0" w:space="0" w:color="auto"/>
        <w:right w:val="none" w:sz="0" w:space="0" w:color="auto"/>
      </w:divBdr>
    </w:div>
    <w:div w:id="1418093104">
      <w:bodyDiv w:val="1"/>
      <w:marLeft w:val="0"/>
      <w:marRight w:val="0"/>
      <w:marTop w:val="0"/>
      <w:marBottom w:val="0"/>
      <w:divBdr>
        <w:top w:val="none" w:sz="0" w:space="0" w:color="auto"/>
        <w:left w:val="none" w:sz="0" w:space="0" w:color="auto"/>
        <w:bottom w:val="none" w:sz="0" w:space="0" w:color="auto"/>
        <w:right w:val="none" w:sz="0" w:space="0" w:color="auto"/>
      </w:divBdr>
    </w:div>
    <w:div w:id="1428229479">
      <w:bodyDiv w:val="1"/>
      <w:marLeft w:val="0"/>
      <w:marRight w:val="0"/>
      <w:marTop w:val="0"/>
      <w:marBottom w:val="0"/>
      <w:divBdr>
        <w:top w:val="none" w:sz="0" w:space="0" w:color="auto"/>
        <w:left w:val="none" w:sz="0" w:space="0" w:color="auto"/>
        <w:bottom w:val="none" w:sz="0" w:space="0" w:color="auto"/>
        <w:right w:val="none" w:sz="0" w:space="0" w:color="auto"/>
      </w:divBdr>
    </w:div>
    <w:div w:id="1440485549">
      <w:bodyDiv w:val="1"/>
      <w:marLeft w:val="0"/>
      <w:marRight w:val="0"/>
      <w:marTop w:val="0"/>
      <w:marBottom w:val="0"/>
      <w:divBdr>
        <w:top w:val="none" w:sz="0" w:space="0" w:color="auto"/>
        <w:left w:val="none" w:sz="0" w:space="0" w:color="auto"/>
        <w:bottom w:val="none" w:sz="0" w:space="0" w:color="auto"/>
        <w:right w:val="none" w:sz="0" w:space="0" w:color="auto"/>
      </w:divBdr>
    </w:div>
    <w:div w:id="1449275883">
      <w:bodyDiv w:val="1"/>
      <w:marLeft w:val="0"/>
      <w:marRight w:val="0"/>
      <w:marTop w:val="0"/>
      <w:marBottom w:val="0"/>
      <w:divBdr>
        <w:top w:val="none" w:sz="0" w:space="0" w:color="auto"/>
        <w:left w:val="none" w:sz="0" w:space="0" w:color="auto"/>
        <w:bottom w:val="none" w:sz="0" w:space="0" w:color="auto"/>
        <w:right w:val="none" w:sz="0" w:space="0" w:color="auto"/>
      </w:divBdr>
    </w:div>
    <w:div w:id="1465469868">
      <w:bodyDiv w:val="1"/>
      <w:marLeft w:val="0"/>
      <w:marRight w:val="0"/>
      <w:marTop w:val="0"/>
      <w:marBottom w:val="0"/>
      <w:divBdr>
        <w:top w:val="none" w:sz="0" w:space="0" w:color="auto"/>
        <w:left w:val="none" w:sz="0" w:space="0" w:color="auto"/>
        <w:bottom w:val="none" w:sz="0" w:space="0" w:color="auto"/>
        <w:right w:val="none" w:sz="0" w:space="0" w:color="auto"/>
      </w:divBdr>
    </w:div>
    <w:div w:id="1501382405">
      <w:bodyDiv w:val="1"/>
      <w:marLeft w:val="0"/>
      <w:marRight w:val="0"/>
      <w:marTop w:val="0"/>
      <w:marBottom w:val="0"/>
      <w:divBdr>
        <w:top w:val="none" w:sz="0" w:space="0" w:color="auto"/>
        <w:left w:val="none" w:sz="0" w:space="0" w:color="auto"/>
        <w:bottom w:val="none" w:sz="0" w:space="0" w:color="auto"/>
        <w:right w:val="none" w:sz="0" w:space="0" w:color="auto"/>
      </w:divBdr>
    </w:div>
    <w:div w:id="1505583670">
      <w:bodyDiv w:val="1"/>
      <w:marLeft w:val="0"/>
      <w:marRight w:val="0"/>
      <w:marTop w:val="0"/>
      <w:marBottom w:val="0"/>
      <w:divBdr>
        <w:top w:val="none" w:sz="0" w:space="0" w:color="auto"/>
        <w:left w:val="none" w:sz="0" w:space="0" w:color="auto"/>
        <w:bottom w:val="none" w:sz="0" w:space="0" w:color="auto"/>
        <w:right w:val="none" w:sz="0" w:space="0" w:color="auto"/>
      </w:divBdr>
    </w:div>
    <w:div w:id="1518428666">
      <w:bodyDiv w:val="1"/>
      <w:marLeft w:val="0"/>
      <w:marRight w:val="0"/>
      <w:marTop w:val="0"/>
      <w:marBottom w:val="0"/>
      <w:divBdr>
        <w:top w:val="none" w:sz="0" w:space="0" w:color="auto"/>
        <w:left w:val="none" w:sz="0" w:space="0" w:color="auto"/>
        <w:bottom w:val="none" w:sz="0" w:space="0" w:color="auto"/>
        <w:right w:val="none" w:sz="0" w:space="0" w:color="auto"/>
      </w:divBdr>
    </w:div>
    <w:div w:id="1532112809">
      <w:bodyDiv w:val="1"/>
      <w:marLeft w:val="0"/>
      <w:marRight w:val="0"/>
      <w:marTop w:val="0"/>
      <w:marBottom w:val="0"/>
      <w:divBdr>
        <w:top w:val="none" w:sz="0" w:space="0" w:color="auto"/>
        <w:left w:val="none" w:sz="0" w:space="0" w:color="auto"/>
        <w:bottom w:val="none" w:sz="0" w:space="0" w:color="auto"/>
        <w:right w:val="none" w:sz="0" w:space="0" w:color="auto"/>
      </w:divBdr>
    </w:div>
    <w:div w:id="1533155823">
      <w:bodyDiv w:val="1"/>
      <w:marLeft w:val="0"/>
      <w:marRight w:val="0"/>
      <w:marTop w:val="0"/>
      <w:marBottom w:val="0"/>
      <w:divBdr>
        <w:top w:val="none" w:sz="0" w:space="0" w:color="auto"/>
        <w:left w:val="none" w:sz="0" w:space="0" w:color="auto"/>
        <w:bottom w:val="none" w:sz="0" w:space="0" w:color="auto"/>
        <w:right w:val="none" w:sz="0" w:space="0" w:color="auto"/>
      </w:divBdr>
    </w:div>
    <w:div w:id="1533768484">
      <w:bodyDiv w:val="1"/>
      <w:marLeft w:val="0"/>
      <w:marRight w:val="0"/>
      <w:marTop w:val="0"/>
      <w:marBottom w:val="0"/>
      <w:divBdr>
        <w:top w:val="none" w:sz="0" w:space="0" w:color="auto"/>
        <w:left w:val="none" w:sz="0" w:space="0" w:color="auto"/>
        <w:bottom w:val="none" w:sz="0" w:space="0" w:color="auto"/>
        <w:right w:val="none" w:sz="0" w:space="0" w:color="auto"/>
      </w:divBdr>
    </w:div>
    <w:div w:id="1569880394">
      <w:bodyDiv w:val="1"/>
      <w:marLeft w:val="0"/>
      <w:marRight w:val="0"/>
      <w:marTop w:val="0"/>
      <w:marBottom w:val="0"/>
      <w:divBdr>
        <w:top w:val="none" w:sz="0" w:space="0" w:color="auto"/>
        <w:left w:val="none" w:sz="0" w:space="0" w:color="auto"/>
        <w:bottom w:val="none" w:sz="0" w:space="0" w:color="auto"/>
        <w:right w:val="none" w:sz="0" w:space="0" w:color="auto"/>
      </w:divBdr>
    </w:div>
    <w:div w:id="1583294584">
      <w:bodyDiv w:val="1"/>
      <w:marLeft w:val="0"/>
      <w:marRight w:val="0"/>
      <w:marTop w:val="0"/>
      <w:marBottom w:val="0"/>
      <w:divBdr>
        <w:top w:val="none" w:sz="0" w:space="0" w:color="auto"/>
        <w:left w:val="none" w:sz="0" w:space="0" w:color="auto"/>
        <w:bottom w:val="none" w:sz="0" w:space="0" w:color="auto"/>
        <w:right w:val="none" w:sz="0" w:space="0" w:color="auto"/>
      </w:divBdr>
    </w:div>
    <w:div w:id="1585190518">
      <w:bodyDiv w:val="1"/>
      <w:marLeft w:val="0"/>
      <w:marRight w:val="0"/>
      <w:marTop w:val="0"/>
      <w:marBottom w:val="0"/>
      <w:divBdr>
        <w:top w:val="none" w:sz="0" w:space="0" w:color="auto"/>
        <w:left w:val="none" w:sz="0" w:space="0" w:color="auto"/>
        <w:bottom w:val="none" w:sz="0" w:space="0" w:color="auto"/>
        <w:right w:val="none" w:sz="0" w:space="0" w:color="auto"/>
      </w:divBdr>
    </w:div>
    <w:div w:id="1587811044">
      <w:bodyDiv w:val="1"/>
      <w:marLeft w:val="0"/>
      <w:marRight w:val="0"/>
      <w:marTop w:val="0"/>
      <w:marBottom w:val="0"/>
      <w:divBdr>
        <w:top w:val="none" w:sz="0" w:space="0" w:color="auto"/>
        <w:left w:val="none" w:sz="0" w:space="0" w:color="auto"/>
        <w:bottom w:val="none" w:sz="0" w:space="0" w:color="auto"/>
        <w:right w:val="none" w:sz="0" w:space="0" w:color="auto"/>
      </w:divBdr>
    </w:div>
    <w:div w:id="1594818859">
      <w:bodyDiv w:val="1"/>
      <w:marLeft w:val="0"/>
      <w:marRight w:val="0"/>
      <w:marTop w:val="0"/>
      <w:marBottom w:val="0"/>
      <w:divBdr>
        <w:top w:val="none" w:sz="0" w:space="0" w:color="auto"/>
        <w:left w:val="none" w:sz="0" w:space="0" w:color="auto"/>
        <w:bottom w:val="none" w:sz="0" w:space="0" w:color="auto"/>
        <w:right w:val="none" w:sz="0" w:space="0" w:color="auto"/>
      </w:divBdr>
    </w:div>
    <w:div w:id="1628315049">
      <w:bodyDiv w:val="1"/>
      <w:marLeft w:val="0"/>
      <w:marRight w:val="0"/>
      <w:marTop w:val="0"/>
      <w:marBottom w:val="0"/>
      <w:divBdr>
        <w:top w:val="none" w:sz="0" w:space="0" w:color="auto"/>
        <w:left w:val="none" w:sz="0" w:space="0" w:color="auto"/>
        <w:bottom w:val="none" w:sz="0" w:space="0" w:color="auto"/>
        <w:right w:val="none" w:sz="0" w:space="0" w:color="auto"/>
      </w:divBdr>
    </w:div>
    <w:div w:id="1651790130">
      <w:bodyDiv w:val="1"/>
      <w:marLeft w:val="0"/>
      <w:marRight w:val="0"/>
      <w:marTop w:val="0"/>
      <w:marBottom w:val="0"/>
      <w:divBdr>
        <w:top w:val="none" w:sz="0" w:space="0" w:color="auto"/>
        <w:left w:val="none" w:sz="0" w:space="0" w:color="auto"/>
        <w:bottom w:val="none" w:sz="0" w:space="0" w:color="auto"/>
        <w:right w:val="none" w:sz="0" w:space="0" w:color="auto"/>
      </w:divBdr>
    </w:div>
    <w:div w:id="1653365488">
      <w:bodyDiv w:val="1"/>
      <w:marLeft w:val="0"/>
      <w:marRight w:val="0"/>
      <w:marTop w:val="0"/>
      <w:marBottom w:val="0"/>
      <w:divBdr>
        <w:top w:val="none" w:sz="0" w:space="0" w:color="auto"/>
        <w:left w:val="none" w:sz="0" w:space="0" w:color="auto"/>
        <w:bottom w:val="none" w:sz="0" w:space="0" w:color="auto"/>
        <w:right w:val="none" w:sz="0" w:space="0" w:color="auto"/>
      </w:divBdr>
    </w:div>
    <w:div w:id="1681392621">
      <w:bodyDiv w:val="1"/>
      <w:marLeft w:val="0"/>
      <w:marRight w:val="0"/>
      <w:marTop w:val="0"/>
      <w:marBottom w:val="0"/>
      <w:divBdr>
        <w:top w:val="none" w:sz="0" w:space="0" w:color="auto"/>
        <w:left w:val="none" w:sz="0" w:space="0" w:color="auto"/>
        <w:bottom w:val="none" w:sz="0" w:space="0" w:color="auto"/>
        <w:right w:val="none" w:sz="0" w:space="0" w:color="auto"/>
      </w:divBdr>
    </w:div>
    <w:div w:id="1687710091">
      <w:bodyDiv w:val="1"/>
      <w:marLeft w:val="0"/>
      <w:marRight w:val="0"/>
      <w:marTop w:val="0"/>
      <w:marBottom w:val="0"/>
      <w:divBdr>
        <w:top w:val="none" w:sz="0" w:space="0" w:color="auto"/>
        <w:left w:val="none" w:sz="0" w:space="0" w:color="auto"/>
        <w:bottom w:val="none" w:sz="0" w:space="0" w:color="auto"/>
        <w:right w:val="none" w:sz="0" w:space="0" w:color="auto"/>
      </w:divBdr>
    </w:div>
    <w:div w:id="1698434160">
      <w:bodyDiv w:val="1"/>
      <w:marLeft w:val="0"/>
      <w:marRight w:val="0"/>
      <w:marTop w:val="0"/>
      <w:marBottom w:val="0"/>
      <w:divBdr>
        <w:top w:val="none" w:sz="0" w:space="0" w:color="auto"/>
        <w:left w:val="none" w:sz="0" w:space="0" w:color="auto"/>
        <w:bottom w:val="none" w:sz="0" w:space="0" w:color="auto"/>
        <w:right w:val="none" w:sz="0" w:space="0" w:color="auto"/>
      </w:divBdr>
    </w:div>
    <w:div w:id="1735855962">
      <w:bodyDiv w:val="1"/>
      <w:marLeft w:val="0"/>
      <w:marRight w:val="0"/>
      <w:marTop w:val="0"/>
      <w:marBottom w:val="0"/>
      <w:divBdr>
        <w:top w:val="none" w:sz="0" w:space="0" w:color="auto"/>
        <w:left w:val="none" w:sz="0" w:space="0" w:color="auto"/>
        <w:bottom w:val="none" w:sz="0" w:space="0" w:color="auto"/>
        <w:right w:val="none" w:sz="0" w:space="0" w:color="auto"/>
      </w:divBdr>
    </w:div>
    <w:div w:id="1770001729">
      <w:bodyDiv w:val="1"/>
      <w:marLeft w:val="0"/>
      <w:marRight w:val="0"/>
      <w:marTop w:val="0"/>
      <w:marBottom w:val="0"/>
      <w:divBdr>
        <w:top w:val="none" w:sz="0" w:space="0" w:color="auto"/>
        <w:left w:val="none" w:sz="0" w:space="0" w:color="auto"/>
        <w:bottom w:val="none" w:sz="0" w:space="0" w:color="auto"/>
        <w:right w:val="none" w:sz="0" w:space="0" w:color="auto"/>
      </w:divBdr>
    </w:div>
    <w:div w:id="1784617298">
      <w:bodyDiv w:val="1"/>
      <w:marLeft w:val="0"/>
      <w:marRight w:val="0"/>
      <w:marTop w:val="0"/>
      <w:marBottom w:val="0"/>
      <w:divBdr>
        <w:top w:val="none" w:sz="0" w:space="0" w:color="auto"/>
        <w:left w:val="none" w:sz="0" w:space="0" w:color="auto"/>
        <w:bottom w:val="none" w:sz="0" w:space="0" w:color="auto"/>
        <w:right w:val="none" w:sz="0" w:space="0" w:color="auto"/>
      </w:divBdr>
    </w:div>
    <w:div w:id="1789161115">
      <w:bodyDiv w:val="1"/>
      <w:marLeft w:val="0"/>
      <w:marRight w:val="0"/>
      <w:marTop w:val="0"/>
      <w:marBottom w:val="0"/>
      <w:divBdr>
        <w:top w:val="none" w:sz="0" w:space="0" w:color="auto"/>
        <w:left w:val="none" w:sz="0" w:space="0" w:color="auto"/>
        <w:bottom w:val="none" w:sz="0" w:space="0" w:color="auto"/>
        <w:right w:val="none" w:sz="0" w:space="0" w:color="auto"/>
      </w:divBdr>
    </w:div>
    <w:div w:id="1797023116">
      <w:bodyDiv w:val="1"/>
      <w:marLeft w:val="0"/>
      <w:marRight w:val="0"/>
      <w:marTop w:val="0"/>
      <w:marBottom w:val="0"/>
      <w:divBdr>
        <w:top w:val="none" w:sz="0" w:space="0" w:color="auto"/>
        <w:left w:val="none" w:sz="0" w:space="0" w:color="auto"/>
        <w:bottom w:val="none" w:sz="0" w:space="0" w:color="auto"/>
        <w:right w:val="none" w:sz="0" w:space="0" w:color="auto"/>
      </w:divBdr>
    </w:div>
    <w:div w:id="1833061819">
      <w:bodyDiv w:val="1"/>
      <w:marLeft w:val="0"/>
      <w:marRight w:val="0"/>
      <w:marTop w:val="0"/>
      <w:marBottom w:val="0"/>
      <w:divBdr>
        <w:top w:val="none" w:sz="0" w:space="0" w:color="auto"/>
        <w:left w:val="none" w:sz="0" w:space="0" w:color="auto"/>
        <w:bottom w:val="none" w:sz="0" w:space="0" w:color="auto"/>
        <w:right w:val="none" w:sz="0" w:space="0" w:color="auto"/>
      </w:divBdr>
    </w:div>
    <w:div w:id="1833372263">
      <w:bodyDiv w:val="1"/>
      <w:marLeft w:val="0"/>
      <w:marRight w:val="0"/>
      <w:marTop w:val="0"/>
      <w:marBottom w:val="0"/>
      <w:divBdr>
        <w:top w:val="none" w:sz="0" w:space="0" w:color="auto"/>
        <w:left w:val="none" w:sz="0" w:space="0" w:color="auto"/>
        <w:bottom w:val="none" w:sz="0" w:space="0" w:color="auto"/>
        <w:right w:val="none" w:sz="0" w:space="0" w:color="auto"/>
      </w:divBdr>
    </w:div>
    <w:div w:id="1845052318">
      <w:bodyDiv w:val="1"/>
      <w:marLeft w:val="0"/>
      <w:marRight w:val="0"/>
      <w:marTop w:val="0"/>
      <w:marBottom w:val="0"/>
      <w:divBdr>
        <w:top w:val="none" w:sz="0" w:space="0" w:color="auto"/>
        <w:left w:val="none" w:sz="0" w:space="0" w:color="auto"/>
        <w:bottom w:val="none" w:sz="0" w:space="0" w:color="auto"/>
        <w:right w:val="none" w:sz="0" w:space="0" w:color="auto"/>
      </w:divBdr>
    </w:div>
    <w:div w:id="1881235359">
      <w:bodyDiv w:val="1"/>
      <w:marLeft w:val="0"/>
      <w:marRight w:val="0"/>
      <w:marTop w:val="0"/>
      <w:marBottom w:val="0"/>
      <w:divBdr>
        <w:top w:val="none" w:sz="0" w:space="0" w:color="auto"/>
        <w:left w:val="none" w:sz="0" w:space="0" w:color="auto"/>
        <w:bottom w:val="none" w:sz="0" w:space="0" w:color="auto"/>
        <w:right w:val="none" w:sz="0" w:space="0" w:color="auto"/>
      </w:divBdr>
    </w:div>
    <w:div w:id="1906187094">
      <w:bodyDiv w:val="1"/>
      <w:marLeft w:val="0"/>
      <w:marRight w:val="0"/>
      <w:marTop w:val="0"/>
      <w:marBottom w:val="0"/>
      <w:divBdr>
        <w:top w:val="none" w:sz="0" w:space="0" w:color="auto"/>
        <w:left w:val="none" w:sz="0" w:space="0" w:color="auto"/>
        <w:bottom w:val="none" w:sz="0" w:space="0" w:color="auto"/>
        <w:right w:val="none" w:sz="0" w:space="0" w:color="auto"/>
      </w:divBdr>
    </w:div>
    <w:div w:id="1925647461">
      <w:bodyDiv w:val="1"/>
      <w:marLeft w:val="0"/>
      <w:marRight w:val="0"/>
      <w:marTop w:val="0"/>
      <w:marBottom w:val="0"/>
      <w:divBdr>
        <w:top w:val="none" w:sz="0" w:space="0" w:color="auto"/>
        <w:left w:val="none" w:sz="0" w:space="0" w:color="auto"/>
        <w:bottom w:val="none" w:sz="0" w:space="0" w:color="auto"/>
        <w:right w:val="none" w:sz="0" w:space="0" w:color="auto"/>
      </w:divBdr>
    </w:div>
    <w:div w:id="2001612983">
      <w:bodyDiv w:val="1"/>
      <w:marLeft w:val="0"/>
      <w:marRight w:val="0"/>
      <w:marTop w:val="0"/>
      <w:marBottom w:val="0"/>
      <w:divBdr>
        <w:top w:val="none" w:sz="0" w:space="0" w:color="auto"/>
        <w:left w:val="none" w:sz="0" w:space="0" w:color="auto"/>
        <w:bottom w:val="none" w:sz="0" w:space="0" w:color="auto"/>
        <w:right w:val="none" w:sz="0" w:space="0" w:color="auto"/>
      </w:divBdr>
    </w:div>
    <w:div w:id="2022008431">
      <w:bodyDiv w:val="1"/>
      <w:marLeft w:val="0"/>
      <w:marRight w:val="0"/>
      <w:marTop w:val="0"/>
      <w:marBottom w:val="0"/>
      <w:divBdr>
        <w:top w:val="none" w:sz="0" w:space="0" w:color="auto"/>
        <w:left w:val="none" w:sz="0" w:space="0" w:color="auto"/>
        <w:bottom w:val="none" w:sz="0" w:space="0" w:color="auto"/>
        <w:right w:val="none" w:sz="0" w:space="0" w:color="auto"/>
      </w:divBdr>
    </w:div>
    <w:div w:id="2036804939">
      <w:bodyDiv w:val="1"/>
      <w:marLeft w:val="0"/>
      <w:marRight w:val="0"/>
      <w:marTop w:val="0"/>
      <w:marBottom w:val="0"/>
      <w:divBdr>
        <w:top w:val="none" w:sz="0" w:space="0" w:color="auto"/>
        <w:left w:val="none" w:sz="0" w:space="0" w:color="auto"/>
        <w:bottom w:val="none" w:sz="0" w:space="0" w:color="auto"/>
        <w:right w:val="none" w:sz="0" w:space="0" w:color="auto"/>
      </w:divBdr>
    </w:div>
    <w:div w:id="2036955064">
      <w:bodyDiv w:val="1"/>
      <w:marLeft w:val="0"/>
      <w:marRight w:val="0"/>
      <w:marTop w:val="0"/>
      <w:marBottom w:val="0"/>
      <w:divBdr>
        <w:top w:val="none" w:sz="0" w:space="0" w:color="auto"/>
        <w:left w:val="none" w:sz="0" w:space="0" w:color="auto"/>
        <w:bottom w:val="none" w:sz="0" w:space="0" w:color="auto"/>
        <w:right w:val="none" w:sz="0" w:space="0" w:color="auto"/>
      </w:divBdr>
    </w:div>
    <w:div w:id="2060667638">
      <w:bodyDiv w:val="1"/>
      <w:marLeft w:val="0"/>
      <w:marRight w:val="0"/>
      <w:marTop w:val="0"/>
      <w:marBottom w:val="0"/>
      <w:divBdr>
        <w:top w:val="none" w:sz="0" w:space="0" w:color="auto"/>
        <w:left w:val="none" w:sz="0" w:space="0" w:color="auto"/>
        <w:bottom w:val="none" w:sz="0" w:space="0" w:color="auto"/>
        <w:right w:val="none" w:sz="0" w:space="0" w:color="auto"/>
      </w:divBdr>
    </w:div>
    <w:div w:id="2068717632">
      <w:bodyDiv w:val="1"/>
      <w:marLeft w:val="0"/>
      <w:marRight w:val="0"/>
      <w:marTop w:val="0"/>
      <w:marBottom w:val="0"/>
      <w:divBdr>
        <w:top w:val="none" w:sz="0" w:space="0" w:color="auto"/>
        <w:left w:val="none" w:sz="0" w:space="0" w:color="auto"/>
        <w:bottom w:val="none" w:sz="0" w:space="0" w:color="auto"/>
        <w:right w:val="none" w:sz="0" w:space="0" w:color="auto"/>
      </w:divBdr>
    </w:div>
    <w:div w:id="2090496404">
      <w:bodyDiv w:val="1"/>
      <w:marLeft w:val="0"/>
      <w:marRight w:val="0"/>
      <w:marTop w:val="0"/>
      <w:marBottom w:val="0"/>
      <w:divBdr>
        <w:top w:val="none" w:sz="0" w:space="0" w:color="auto"/>
        <w:left w:val="none" w:sz="0" w:space="0" w:color="auto"/>
        <w:bottom w:val="none" w:sz="0" w:space="0" w:color="auto"/>
        <w:right w:val="none" w:sz="0" w:space="0" w:color="auto"/>
      </w:divBdr>
    </w:div>
    <w:div w:id="2114586824">
      <w:bodyDiv w:val="1"/>
      <w:marLeft w:val="0"/>
      <w:marRight w:val="0"/>
      <w:marTop w:val="0"/>
      <w:marBottom w:val="0"/>
      <w:divBdr>
        <w:top w:val="none" w:sz="0" w:space="0" w:color="auto"/>
        <w:left w:val="none" w:sz="0" w:space="0" w:color="auto"/>
        <w:bottom w:val="none" w:sz="0" w:space="0" w:color="auto"/>
        <w:right w:val="none" w:sz="0" w:space="0" w:color="auto"/>
      </w:divBdr>
    </w:div>
    <w:div w:id="21334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8E2D-0799-4CE8-8252-E0CE401A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6373</Words>
  <Characters>35052</Characters>
  <Application>Microsoft Office Word</Application>
  <DocSecurity>4</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Cardenas Paez</dc:creator>
  <cp:keywords/>
  <dc:description/>
  <cp:lastModifiedBy>Grupo de Relatoria</cp:lastModifiedBy>
  <cp:revision>2</cp:revision>
  <cp:lastPrinted>2019-10-21T16:50:00Z</cp:lastPrinted>
  <dcterms:created xsi:type="dcterms:W3CDTF">2019-11-15T13:53:00Z</dcterms:created>
  <dcterms:modified xsi:type="dcterms:W3CDTF">2019-11-15T13:53:00Z</dcterms:modified>
</cp:coreProperties>
</file>