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4657B0" w14:textId="23A7A04F" w:rsidR="00743B2E" w:rsidRPr="00ED3B84" w:rsidRDefault="0009483A" w:rsidP="00CB0BC8">
      <w:pPr>
        <w:rPr>
          <w:b/>
          <w:sz w:val="28"/>
          <w:szCs w:val="28"/>
          <w:lang w:val="es-ES"/>
        </w:rPr>
      </w:pPr>
      <w:bookmarkStart w:id="0" w:name="_GoBack"/>
      <w:bookmarkEnd w:id="0"/>
      <w:r w:rsidRPr="00ED3B84">
        <w:rPr>
          <w:b/>
          <w:sz w:val="28"/>
          <w:szCs w:val="28"/>
          <w:lang w:val="es-ES"/>
        </w:rPr>
        <w:t>S</w:t>
      </w:r>
      <w:r w:rsidR="00CB0BC8" w:rsidRPr="00ED3B84">
        <w:rPr>
          <w:b/>
          <w:sz w:val="28"/>
          <w:szCs w:val="28"/>
          <w:lang w:val="es-ES"/>
        </w:rPr>
        <w:t>entencia</w:t>
      </w:r>
      <w:r w:rsidRPr="00ED3B84">
        <w:rPr>
          <w:b/>
          <w:sz w:val="28"/>
          <w:szCs w:val="28"/>
          <w:lang w:val="es-ES"/>
        </w:rPr>
        <w:t xml:space="preserve"> </w:t>
      </w:r>
      <w:r w:rsidR="00290564" w:rsidRPr="00ED3B84">
        <w:rPr>
          <w:b/>
          <w:sz w:val="28"/>
          <w:szCs w:val="28"/>
          <w:lang w:val="es-ES"/>
        </w:rPr>
        <w:t>T-165</w:t>
      </w:r>
      <w:r w:rsidR="00CB0BC8" w:rsidRPr="00ED3B84">
        <w:rPr>
          <w:b/>
          <w:sz w:val="28"/>
          <w:szCs w:val="28"/>
          <w:lang w:val="es-ES"/>
        </w:rPr>
        <w:t>/</w:t>
      </w:r>
      <w:r w:rsidR="00743B2E" w:rsidRPr="00ED3B84">
        <w:rPr>
          <w:b/>
          <w:sz w:val="28"/>
          <w:szCs w:val="28"/>
          <w:lang w:val="es-ES"/>
        </w:rPr>
        <w:t>20</w:t>
      </w:r>
    </w:p>
    <w:p w14:paraId="449EC8CA" w14:textId="77777777" w:rsidR="00743B2E" w:rsidRPr="00ED3B84" w:rsidRDefault="00743B2E" w:rsidP="00CB0BC8">
      <w:pPr>
        <w:outlineLvl w:val="0"/>
        <w:rPr>
          <w:rFonts w:eastAsia="Arimo"/>
          <w:sz w:val="28"/>
          <w:szCs w:val="28"/>
          <w:lang w:val="es-ES"/>
        </w:rPr>
      </w:pPr>
    </w:p>
    <w:p w14:paraId="70BDC692" w14:textId="77777777" w:rsidR="00CB0BC8" w:rsidRPr="00ED3B84" w:rsidRDefault="00CB0BC8" w:rsidP="00CB0BC8">
      <w:pPr>
        <w:outlineLvl w:val="0"/>
        <w:rPr>
          <w:rFonts w:eastAsia="Arimo"/>
          <w:sz w:val="28"/>
          <w:szCs w:val="28"/>
          <w:lang w:val="es-ES"/>
        </w:rPr>
      </w:pPr>
    </w:p>
    <w:p w14:paraId="1A89BCA9" w14:textId="77777777" w:rsidR="00743B2E" w:rsidRPr="00ED3B84" w:rsidRDefault="00743B2E" w:rsidP="00CB0BC8">
      <w:pPr>
        <w:tabs>
          <w:tab w:val="left" w:pos="4320"/>
        </w:tabs>
        <w:ind w:left="3969"/>
        <w:jc w:val="both"/>
        <w:outlineLvl w:val="0"/>
        <w:rPr>
          <w:sz w:val="28"/>
          <w:szCs w:val="28"/>
        </w:rPr>
      </w:pPr>
      <w:r w:rsidRPr="00ED3B84">
        <w:rPr>
          <w:rStyle w:val="Ttulodellibro"/>
          <w:rFonts w:eastAsia="Batang"/>
          <w:b w:val="0"/>
        </w:rPr>
        <w:t xml:space="preserve">Referencia: Expediente </w:t>
      </w:r>
      <w:r w:rsidRPr="00ED3B84">
        <w:rPr>
          <w:rFonts w:eastAsia="SimSun"/>
          <w:sz w:val="28"/>
          <w:szCs w:val="28"/>
          <w:lang w:val="es-ES" w:eastAsia="es-ES"/>
        </w:rPr>
        <w:t>T-6.558.966</w:t>
      </w:r>
    </w:p>
    <w:p w14:paraId="3117599D" w14:textId="77777777" w:rsidR="00743B2E" w:rsidRPr="00ED3B84" w:rsidRDefault="00743B2E" w:rsidP="00CB0BC8">
      <w:pPr>
        <w:tabs>
          <w:tab w:val="left" w:pos="4320"/>
        </w:tabs>
        <w:ind w:left="3969"/>
        <w:jc w:val="both"/>
        <w:rPr>
          <w:sz w:val="28"/>
          <w:szCs w:val="28"/>
        </w:rPr>
      </w:pPr>
    </w:p>
    <w:p w14:paraId="67D5BB0B" w14:textId="088CAA17" w:rsidR="00743B2E" w:rsidRPr="00ED3B84" w:rsidRDefault="00743B2E" w:rsidP="00CB0BC8">
      <w:pPr>
        <w:tabs>
          <w:tab w:val="left" w:pos="4320"/>
        </w:tabs>
        <w:ind w:left="3969"/>
        <w:jc w:val="both"/>
        <w:rPr>
          <w:sz w:val="28"/>
          <w:szCs w:val="28"/>
        </w:rPr>
      </w:pPr>
      <w:r w:rsidRPr="00ED3B84">
        <w:rPr>
          <w:sz w:val="28"/>
          <w:szCs w:val="28"/>
          <w:lang w:val="es-ES"/>
        </w:rPr>
        <w:t xml:space="preserve">Asunto: </w:t>
      </w:r>
      <w:r w:rsidRPr="00ED3B84">
        <w:rPr>
          <w:sz w:val="28"/>
          <w:szCs w:val="28"/>
        </w:rPr>
        <w:t>Acción de tutela presentada por</w:t>
      </w:r>
      <w:r w:rsidR="00F02E0F" w:rsidRPr="00ED3B84">
        <w:rPr>
          <w:sz w:val="28"/>
          <w:szCs w:val="28"/>
        </w:rPr>
        <w:t xml:space="preserve"> la señora</w:t>
      </w:r>
      <w:r w:rsidRPr="00ED3B84">
        <w:rPr>
          <w:sz w:val="28"/>
          <w:szCs w:val="28"/>
        </w:rPr>
        <w:t xml:space="preserve"> </w:t>
      </w:r>
      <w:r w:rsidR="00166F40" w:rsidRPr="00ED3B84">
        <w:rPr>
          <w:i/>
          <w:sz w:val="28"/>
          <w:szCs w:val="28"/>
        </w:rPr>
        <w:t>Andrea</w:t>
      </w:r>
      <w:r w:rsidRPr="00ED3B84">
        <w:rPr>
          <w:sz w:val="28"/>
          <w:szCs w:val="28"/>
        </w:rPr>
        <w:t xml:space="preserve"> contra la </w:t>
      </w:r>
      <w:r w:rsidRPr="00ED3B84">
        <w:rPr>
          <w:i/>
          <w:sz w:val="28"/>
          <w:szCs w:val="28"/>
        </w:rPr>
        <w:t>Universidad</w:t>
      </w:r>
      <w:r w:rsidR="0004096D" w:rsidRPr="00ED3B84">
        <w:rPr>
          <w:sz w:val="28"/>
          <w:szCs w:val="28"/>
        </w:rPr>
        <w:t>.</w:t>
      </w:r>
    </w:p>
    <w:p w14:paraId="0D757B20" w14:textId="77777777" w:rsidR="00743B2E" w:rsidRPr="00ED3B84" w:rsidRDefault="00743B2E" w:rsidP="00CB0BC8">
      <w:pPr>
        <w:tabs>
          <w:tab w:val="left" w:pos="4320"/>
        </w:tabs>
        <w:ind w:left="3969"/>
        <w:jc w:val="both"/>
        <w:rPr>
          <w:sz w:val="28"/>
          <w:szCs w:val="28"/>
        </w:rPr>
      </w:pPr>
    </w:p>
    <w:p w14:paraId="6F014434" w14:textId="77777777" w:rsidR="00743B2E" w:rsidRPr="00ED3B84" w:rsidRDefault="00743B2E" w:rsidP="00CB0BC8">
      <w:pPr>
        <w:ind w:left="3969"/>
        <w:jc w:val="both"/>
        <w:rPr>
          <w:rFonts w:eastAsia="Batang"/>
          <w:bCs/>
          <w:sz w:val="28"/>
          <w:szCs w:val="28"/>
          <w:lang w:eastAsia="es-ES"/>
        </w:rPr>
      </w:pPr>
      <w:r w:rsidRPr="00ED3B84">
        <w:rPr>
          <w:rFonts w:eastAsia="Batang"/>
          <w:bCs/>
          <w:sz w:val="28"/>
          <w:szCs w:val="28"/>
          <w:lang w:eastAsia="es-ES"/>
        </w:rPr>
        <w:t>Magistrado ponente:</w:t>
      </w:r>
    </w:p>
    <w:p w14:paraId="1EA266F8" w14:textId="7C3427D7" w:rsidR="00743B2E" w:rsidRPr="00ED3B84" w:rsidRDefault="00CB0BC8" w:rsidP="00CB0BC8">
      <w:pPr>
        <w:ind w:left="3969"/>
        <w:jc w:val="both"/>
        <w:rPr>
          <w:sz w:val="28"/>
          <w:szCs w:val="28"/>
          <w:lang w:val="es-ES" w:eastAsia="es-ES"/>
        </w:rPr>
      </w:pPr>
      <w:r w:rsidRPr="00ED3B84">
        <w:rPr>
          <w:sz w:val="28"/>
          <w:szCs w:val="28"/>
          <w:lang w:val="es-ES" w:eastAsia="es-ES"/>
        </w:rPr>
        <w:t>LUIS GUILLERMO GUERRERO PÉREZ</w:t>
      </w:r>
    </w:p>
    <w:p w14:paraId="5754F71B" w14:textId="77777777" w:rsidR="00743B2E" w:rsidRPr="00ED3B84" w:rsidRDefault="00743B2E" w:rsidP="00CB0BC8">
      <w:pPr>
        <w:ind w:right="-98"/>
        <w:jc w:val="both"/>
        <w:rPr>
          <w:sz w:val="28"/>
          <w:szCs w:val="28"/>
          <w:lang w:val="es-ES"/>
        </w:rPr>
      </w:pPr>
    </w:p>
    <w:p w14:paraId="77E95332" w14:textId="77777777" w:rsidR="00CB0BC8" w:rsidRPr="00ED3B84" w:rsidRDefault="00CB0BC8" w:rsidP="00CB0BC8">
      <w:pPr>
        <w:ind w:right="-98"/>
        <w:jc w:val="both"/>
        <w:rPr>
          <w:sz w:val="28"/>
          <w:szCs w:val="28"/>
          <w:lang w:val="es-ES"/>
        </w:rPr>
      </w:pPr>
    </w:p>
    <w:p w14:paraId="7198BDCB" w14:textId="3C8C7724" w:rsidR="00743B2E" w:rsidRPr="00ED3B84" w:rsidRDefault="00743B2E" w:rsidP="00CB0BC8">
      <w:pPr>
        <w:jc w:val="both"/>
        <w:rPr>
          <w:sz w:val="28"/>
          <w:szCs w:val="28"/>
          <w:lang w:val="es-MX"/>
        </w:rPr>
      </w:pPr>
      <w:r w:rsidRPr="00ED3B84">
        <w:rPr>
          <w:sz w:val="28"/>
          <w:szCs w:val="28"/>
          <w:lang w:val="es-MX"/>
        </w:rPr>
        <w:t xml:space="preserve">Bogotá, D.C., </w:t>
      </w:r>
      <w:r w:rsidR="00290564" w:rsidRPr="00ED3B84">
        <w:rPr>
          <w:sz w:val="28"/>
          <w:szCs w:val="28"/>
          <w:lang w:val="es-ES_tradnl"/>
        </w:rPr>
        <w:t>ocho (8</w:t>
      </w:r>
      <w:r w:rsidR="0039117F" w:rsidRPr="00ED3B84">
        <w:rPr>
          <w:sz w:val="28"/>
          <w:szCs w:val="28"/>
          <w:lang w:val="es-ES_tradnl"/>
        </w:rPr>
        <w:t xml:space="preserve">) de </w:t>
      </w:r>
      <w:r w:rsidR="006D5F0C" w:rsidRPr="00ED3B84">
        <w:rPr>
          <w:sz w:val="28"/>
          <w:szCs w:val="28"/>
          <w:lang w:val="es-ES_tradnl"/>
        </w:rPr>
        <w:t>junio</w:t>
      </w:r>
      <w:r w:rsidRPr="00ED3B84">
        <w:rPr>
          <w:sz w:val="28"/>
          <w:szCs w:val="28"/>
          <w:lang w:val="es-ES_tradnl"/>
        </w:rPr>
        <w:t xml:space="preserve"> </w:t>
      </w:r>
      <w:r w:rsidRPr="00ED3B84">
        <w:rPr>
          <w:sz w:val="28"/>
          <w:szCs w:val="28"/>
          <w:lang w:val="es-MX"/>
        </w:rPr>
        <w:t>de dos mil veinte (2020)</w:t>
      </w:r>
      <w:r w:rsidR="0039117F" w:rsidRPr="00ED3B84">
        <w:rPr>
          <w:sz w:val="28"/>
          <w:szCs w:val="28"/>
          <w:lang w:val="es-MX"/>
        </w:rPr>
        <w:t>.</w:t>
      </w:r>
    </w:p>
    <w:p w14:paraId="0BB5FFAC" w14:textId="77777777" w:rsidR="00743B2E" w:rsidRPr="00ED3B84" w:rsidRDefault="00743B2E" w:rsidP="00CB0BC8">
      <w:pPr>
        <w:jc w:val="both"/>
        <w:rPr>
          <w:sz w:val="28"/>
          <w:szCs w:val="28"/>
          <w:lang w:val="es-MX"/>
        </w:rPr>
      </w:pPr>
    </w:p>
    <w:p w14:paraId="4D299B2D" w14:textId="77777777" w:rsidR="00CB0BC8" w:rsidRPr="00ED3B84" w:rsidRDefault="00CB0BC8" w:rsidP="00CB0BC8">
      <w:pPr>
        <w:jc w:val="both"/>
        <w:rPr>
          <w:sz w:val="28"/>
          <w:szCs w:val="28"/>
          <w:lang w:val="es-MX"/>
        </w:rPr>
      </w:pPr>
    </w:p>
    <w:p w14:paraId="601E24C0" w14:textId="77777777" w:rsidR="00743B2E" w:rsidRPr="00ED3B84" w:rsidRDefault="00743B2E" w:rsidP="00CB0BC8">
      <w:pPr>
        <w:jc w:val="both"/>
        <w:rPr>
          <w:sz w:val="28"/>
          <w:szCs w:val="28"/>
          <w:lang w:val="es-ES" w:eastAsia="es-ES"/>
        </w:rPr>
      </w:pPr>
      <w:r w:rsidRPr="00ED3B84">
        <w:rPr>
          <w:sz w:val="28"/>
          <w:szCs w:val="28"/>
          <w:lang w:val="es-ES_tradnl" w:eastAsia="es-ES"/>
        </w:rPr>
        <w:t xml:space="preserve">La Sala Segunda de Revisión de la Corte Constitucional, integrada por la magistrada Diana Fajardo Rivera y los magistrados Luis Guillermo Guerrero Pérez y Alejandro Linares Cantillo, </w:t>
      </w:r>
      <w:r w:rsidRPr="00ED3B84">
        <w:rPr>
          <w:sz w:val="28"/>
          <w:szCs w:val="28"/>
          <w:lang w:val="es-ES" w:eastAsia="es-ES"/>
        </w:rPr>
        <w:t>en ejercicio de sus competencias constitucionales, legales y reglamentarias, ha proferido la siguiente:</w:t>
      </w:r>
    </w:p>
    <w:p w14:paraId="7F74CD96" w14:textId="77777777" w:rsidR="00743B2E" w:rsidRPr="00ED3B84" w:rsidRDefault="00743B2E" w:rsidP="00CB0BC8">
      <w:pPr>
        <w:jc w:val="center"/>
        <w:outlineLvl w:val="0"/>
        <w:rPr>
          <w:b/>
          <w:sz w:val="28"/>
          <w:szCs w:val="28"/>
        </w:rPr>
      </w:pPr>
    </w:p>
    <w:p w14:paraId="3EFFECA7" w14:textId="77777777" w:rsidR="00743B2E" w:rsidRPr="00ED3B84" w:rsidRDefault="00743B2E" w:rsidP="00CB0BC8">
      <w:pPr>
        <w:jc w:val="center"/>
        <w:outlineLvl w:val="0"/>
        <w:rPr>
          <w:b/>
          <w:sz w:val="28"/>
          <w:szCs w:val="28"/>
        </w:rPr>
      </w:pPr>
      <w:r w:rsidRPr="00ED3B84">
        <w:rPr>
          <w:b/>
          <w:sz w:val="28"/>
          <w:szCs w:val="28"/>
        </w:rPr>
        <w:t>SENTENCIA</w:t>
      </w:r>
    </w:p>
    <w:p w14:paraId="7B269190" w14:textId="77777777" w:rsidR="00743B2E" w:rsidRPr="00ED3B84" w:rsidRDefault="00743B2E" w:rsidP="00CB0BC8">
      <w:pPr>
        <w:jc w:val="center"/>
        <w:outlineLvl w:val="0"/>
        <w:rPr>
          <w:b/>
          <w:sz w:val="28"/>
          <w:szCs w:val="28"/>
        </w:rPr>
      </w:pPr>
    </w:p>
    <w:p w14:paraId="11AB4BC8" w14:textId="02395FBE" w:rsidR="00743B2E" w:rsidRPr="00ED3B84" w:rsidRDefault="00743B2E" w:rsidP="00CB0BC8">
      <w:pPr>
        <w:jc w:val="both"/>
        <w:rPr>
          <w:sz w:val="28"/>
          <w:szCs w:val="28"/>
        </w:rPr>
      </w:pPr>
      <w:r w:rsidRPr="00ED3B84">
        <w:rPr>
          <w:sz w:val="28"/>
          <w:szCs w:val="28"/>
          <w:lang w:val="es-ES_tradnl" w:eastAsia="es-ES"/>
        </w:rPr>
        <w:t xml:space="preserve">En la revisión de los fallos dictados por el Juzgado Quinto Laboral del Circuito de Barranquilla y el Tribunal Superior del Distrito Judicial del mismo ente territorial –Sala Tercera de Decisión Laboral–, dentro del proceso de tutela promovido por </w:t>
      </w:r>
      <w:r w:rsidR="00933CFF" w:rsidRPr="00ED3B84">
        <w:rPr>
          <w:sz w:val="28"/>
          <w:szCs w:val="28"/>
          <w:lang w:val="es-ES_tradnl" w:eastAsia="es-ES"/>
        </w:rPr>
        <w:t xml:space="preserve">la señora </w:t>
      </w:r>
      <w:r w:rsidR="00166F40" w:rsidRPr="00ED3B84">
        <w:rPr>
          <w:i/>
          <w:sz w:val="28"/>
          <w:szCs w:val="28"/>
        </w:rPr>
        <w:t>Andrea</w:t>
      </w:r>
      <w:r w:rsidR="00166F40" w:rsidRPr="00ED3B84">
        <w:rPr>
          <w:sz w:val="28"/>
          <w:szCs w:val="28"/>
        </w:rPr>
        <w:t xml:space="preserve"> </w:t>
      </w:r>
      <w:r w:rsidRPr="00ED3B84">
        <w:rPr>
          <w:sz w:val="28"/>
          <w:szCs w:val="28"/>
        </w:rPr>
        <w:t xml:space="preserve">contra la </w:t>
      </w:r>
      <w:r w:rsidR="00560439" w:rsidRPr="00ED3B84">
        <w:rPr>
          <w:i/>
          <w:sz w:val="28"/>
          <w:szCs w:val="28"/>
        </w:rPr>
        <w:t>Universidad</w:t>
      </w:r>
      <w:r w:rsidR="00560439" w:rsidRPr="00ED3B84">
        <w:rPr>
          <w:sz w:val="28"/>
          <w:szCs w:val="28"/>
        </w:rPr>
        <w:t xml:space="preserve"> </w:t>
      </w:r>
      <w:r w:rsidRPr="00ED3B84">
        <w:rPr>
          <w:sz w:val="28"/>
          <w:szCs w:val="28"/>
        </w:rPr>
        <w:t xml:space="preserve">e </w:t>
      </w:r>
      <w:r w:rsidR="00945187" w:rsidRPr="00ED3B84">
        <w:rPr>
          <w:i/>
          <w:sz w:val="28"/>
          <w:szCs w:val="28"/>
        </w:rPr>
        <w:t>Ignacio.</w:t>
      </w:r>
    </w:p>
    <w:p w14:paraId="738704E8" w14:textId="77777777" w:rsidR="00743B2E" w:rsidRPr="00ED3B84" w:rsidRDefault="00743B2E" w:rsidP="00CB0BC8">
      <w:pPr>
        <w:jc w:val="both"/>
        <w:rPr>
          <w:sz w:val="28"/>
          <w:szCs w:val="28"/>
        </w:rPr>
      </w:pPr>
    </w:p>
    <w:p w14:paraId="1DD41C8A" w14:textId="77777777" w:rsidR="00743B2E" w:rsidRPr="00ED3B84" w:rsidRDefault="00743B2E" w:rsidP="00CB0BC8">
      <w:pPr>
        <w:jc w:val="both"/>
        <w:rPr>
          <w:sz w:val="28"/>
          <w:szCs w:val="28"/>
          <w:lang w:eastAsia="en-US"/>
        </w:rPr>
      </w:pPr>
      <w:r w:rsidRPr="00ED3B84">
        <w:rPr>
          <w:b/>
          <w:bCs/>
          <w:sz w:val="28"/>
          <w:szCs w:val="28"/>
          <w:lang w:val="es-ES" w:eastAsia="en-US"/>
        </w:rPr>
        <w:t>Aclaración previa</w:t>
      </w:r>
    </w:p>
    <w:p w14:paraId="6D578F1B" w14:textId="77777777" w:rsidR="00743B2E" w:rsidRPr="00ED3B84" w:rsidRDefault="00743B2E" w:rsidP="00CB0BC8">
      <w:pPr>
        <w:jc w:val="both"/>
        <w:rPr>
          <w:sz w:val="28"/>
          <w:szCs w:val="28"/>
          <w:lang w:val="es-ES" w:eastAsia="en-US"/>
        </w:rPr>
      </w:pPr>
    </w:p>
    <w:p w14:paraId="5319E8C2" w14:textId="0E10C31E" w:rsidR="003D621B" w:rsidRPr="00ED3B84" w:rsidRDefault="00743B2E" w:rsidP="00CB0BC8">
      <w:pPr>
        <w:jc w:val="both"/>
        <w:rPr>
          <w:bCs/>
          <w:sz w:val="28"/>
          <w:szCs w:val="28"/>
          <w:lang w:val="es-ES_tradnl" w:eastAsia="en-US"/>
        </w:rPr>
      </w:pPr>
      <w:r w:rsidRPr="00ED3B84">
        <w:rPr>
          <w:bCs/>
          <w:sz w:val="28"/>
          <w:szCs w:val="28"/>
          <w:lang w:eastAsia="en-US"/>
        </w:rPr>
        <w:t>Atendiendo a la solicitud de la accionante</w:t>
      </w:r>
      <w:r w:rsidR="00250946" w:rsidRPr="00ED3B84">
        <w:rPr>
          <w:bCs/>
          <w:sz w:val="28"/>
          <w:szCs w:val="28"/>
          <w:lang w:eastAsia="en-US"/>
        </w:rPr>
        <w:t>,</w:t>
      </w:r>
      <w:r w:rsidRPr="00ED3B84">
        <w:rPr>
          <w:bCs/>
          <w:sz w:val="28"/>
          <w:szCs w:val="28"/>
          <w:lang w:eastAsia="en-US"/>
        </w:rPr>
        <w:t xml:space="preserve"> en relación con la supresión de cualquier dato que permit</w:t>
      </w:r>
      <w:r w:rsidR="00CA79B5" w:rsidRPr="00ED3B84">
        <w:rPr>
          <w:bCs/>
          <w:sz w:val="28"/>
          <w:szCs w:val="28"/>
          <w:lang w:eastAsia="en-US"/>
        </w:rPr>
        <w:t>a</w:t>
      </w:r>
      <w:r w:rsidRPr="00ED3B84">
        <w:rPr>
          <w:bCs/>
          <w:sz w:val="28"/>
          <w:szCs w:val="28"/>
          <w:lang w:eastAsia="en-US"/>
        </w:rPr>
        <w:t xml:space="preserve"> identificarla</w:t>
      </w:r>
      <w:r w:rsidRPr="00ED3B84">
        <w:rPr>
          <w:rStyle w:val="Refdenotaalpie"/>
          <w:bCs/>
          <w:sz w:val="28"/>
          <w:szCs w:val="28"/>
          <w:lang w:eastAsia="en-US"/>
        </w:rPr>
        <w:footnoteReference w:id="1"/>
      </w:r>
      <w:r w:rsidRPr="00ED3B84">
        <w:rPr>
          <w:bCs/>
          <w:sz w:val="28"/>
          <w:szCs w:val="28"/>
          <w:lang w:eastAsia="en-US"/>
        </w:rPr>
        <w:t xml:space="preserve">, se </w:t>
      </w:r>
      <w:r w:rsidRPr="00ED3B84">
        <w:rPr>
          <w:bCs/>
          <w:sz w:val="28"/>
          <w:szCs w:val="28"/>
          <w:lang w:val="es-ES_tradnl" w:eastAsia="en-US"/>
        </w:rPr>
        <w:t>emitirán dos copias del mismo fallo</w:t>
      </w:r>
      <w:r w:rsidR="00250946" w:rsidRPr="00ED3B84">
        <w:rPr>
          <w:bCs/>
          <w:sz w:val="28"/>
          <w:szCs w:val="28"/>
          <w:lang w:val="es-ES_tradnl" w:eastAsia="en-US"/>
        </w:rPr>
        <w:t xml:space="preserve"> respecto de este caso</w:t>
      </w:r>
      <w:r w:rsidRPr="00ED3B84">
        <w:rPr>
          <w:bCs/>
          <w:sz w:val="28"/>
          <w:szCs w:val="28"/>
          <w:lang w:val="es-ES_tradnl" w:eastAsia="en-US"/>
        </w:rPr>
        <w:t xml:space="preserve">, diferenciándose en que </w:t>
      </w:r>
      <w:r w:rsidR="006E74E7" w:rsidRPr="00ED3B84">
        <w:rPr>
          <w:bCs/>
          <w:sz w:val="28"/>
          <w:szCs w:val="28"/>
          <w:lang w:val="es-ES_tradnl" w:eastAsia="en-US"/>
        </w:rPr>
        <w:t xml:space="preserve">se sustituirán los nombres reales de los sujetos involucrados </w:t>
      </w:r>
      <w:r w:rsidR="00250946" w:rsidRPr="00ED3B84">
        <w:rPr>
          <w:bCs/>
          <w:sz w:val="28"/>
          <w:szCs w:val="28"/>
          <w:lang w:val="es-ES_tradnl" w:eastAsia="en-US"/>
        </w:rPr>
        <w:t>en aquella que se publique por la Corte Constitucional</w:t>
      </w:r>
      <w:r w:rsidR="006E74E7" w:rsidRPr="00ED3B84">
        <w:rPr>
          <w:bCs/>
          <w:sz w:val="28"/>
          <w:szCs w:val="28"/>
          <w:lang w:val="es-ES_tradnl" w:eastAsia="en-US"/>
        </w:rPr>
        <w:t>.</w:t>
      </w:r>
    </w:p>
    <w:p w14:paraId="16D93C04" w14:textId="77777777" w:rsidR="00C21B91" w:rsidRPr="00ED3B84" w:rsidRDefault="00C21B91" w:rsidP="00CB0BC8">
      <w:pPr>
        <w:jc w:val="both"/>
        <w:rPr>
          <w:bCs/>
          <w:sz w:val="28"/>
          <w:szCs w:val="28"/>
          <w:lang w:val="es-ES_tradnl" w:eastAsia="en-US"/>
        </w:rPr>
      </w:pPr>
    </w:p>
    <w:p w14:paraId="095B4E50" w14:textId="77777777" w:rsidR="000C3096" w:rsidRPr="00ED3B84" w:rsidRDefault="00743B2E" w:rsidP="00CB0BC8">
      <w:pPr>
        <w:jc w:val="both"/>
        <w:outlineLvl w:val="0"/>
        <w:rPr>
          <w:sz w:val="28"/>
          <w:szCs w:val="28"/>
        </w:rPr>
      </w:pPr>
      <w:r w:rsidRPr="00ED3B84">
        <w:rPr>
          <w:b/>
          <w:sz w:val="28"/>
          <w:szCs w:val="28"/>
        </w:rPr>
        <w:t>I. ANTECEDENTES</w:t>
      </w:r>
    </w:p>
    <w:p w14:paraId="0ED7F78E" w14:textId="77777777" w:rsidR="003D621B" w:rsidRPr="00ED3B84" w:rsidRDefault="003D621B" w:rsidP="00CB0BC8">
      <w:pPr>
        <w:jc w:val="both"/>
        <w:outlineLvl w:val="0"/>
        <w:rPr>
          <w:sz w:val="28"/>
          <w:szCs w:val="28"/>
        </w:rPr>
      </w:pPr>
    </w:p>
    <w:p w14:paraId="0E40C7AC" w14:textId="37987E69" w:rsidR="003D621B" w:rsidRPr="00ED3B84" w:rsidRDefault="003D621B" w:rsidP="00CB0BC8">
      <w:pPr>
        <w:keepNext/>
        <w:jc w:val="both"/>
        <w:outlineLvl w:val="1"/>
        <w:rPr>
          <w:b/>
          <w:sz w:val="28"/>
          <w:szCs w:val="28"/>
          <w:lang w:val="es-MX" w:eastAsia="es-ES"/>
        </w:rPr>
      </w:pPr>
      <w:r w:rsidRPr="00ED3B84">
        <w:rPr>
          <w:b/>
          <w:sz w:val="28"/>
          <w:szCs w:val="28"/>
          <w:lang w:val="es-MX" w:eastAsia="es-ES"/>
        </w:rPr>
        <w:t>1. Hechos relevantes</w:t>
      </w:r>
    </w:p>
    <w:p w14:paraId="6638D717" w14:textId="77777777" w:rsidR="003D621B" w:rsidRPr="00ED3B84" w:rsidRDefault="003D621B" w:rsidP="00CB0BC8">
      <w:pPr>
        <w:rPr>
          <w:sz w:val="28"/>
          <w:szCs w:val="28"/>
        </w:rPr>
      </w:pPr>
    </w:p>
    <w:p w14:paraId="2DA083BE" w14:textId="545B93E4" w:rsidR="00242240" w:rsidRPr="00ED3B84" w:rsidRDefault="00242240" w:rsidP="00CB0BC8">
      <w:pPr>
        <w:jc w:val="both"/>
        <w:rPr>
          <w:sz w:val="28"/>
          <w:szCs w:val="28"/>
        </w:rPr>
      </w:pPr>
      <w:r w:rsidRPr="00ED3B84">
        <w:rPr>
          <w:sz w:val="28"/>
          <w:szCs w:val="28"/>
        </w:rPr>
        <w:t xml:space="preserve">1.1. </w:t>
      </w:r>
      <w:r w:rsidR="00E45B71" w:rsidRPr="00ED3B84">
        <w:rPr>
          <w:sz w:val="28"/>
          <w:szCs w:val="28"/>
        </w:rPr>
        <w:t xml:space="preserve">Desde 2011, la </w:t>
      </w:r>
      <w:r w:rsidRPr="00ED3B84">
        <w:rPr>
          <w:sz w:val="28"/>
          <w:szCs w:val="28"/>
        </w:rPr>
        <w:t xml:space="preserve">señora </w:t>
      </w:r>
      <w:r w:rsidR="00166F40" w:rsidRPr="00ED3B84">
        <w:rPr>
          <w:i/>
          <w:sz w:val="28"/>
          <w:szCs w:val="28"/>
        </w:rPr>
        <w:t>Andrea</w:t>
      </w:r>
      <w:r w:rsidR="00166F40" w:rsidRPr="00ED3B84">
        <w:rPr>
          <w:sz w:val="28"/>
          <w:szCs w:val="28"/>
        </w:rPr>
        <w:t xml:space="preserve"> </w:t>
      </w:r>
      <w:r w:rsidR="00E45B71" w:rsidRPr="00ED3B84">
        <w:rPr>
          <w:sz w:val="28"/>
          <w:szCs w:val="28"/>
        </w:rPr>
        <w:t>cursa el</w:t>
      </w:r>
      <w:r w:rsidR="00032E31" w:rsidRPr="00ED3B84">
        <w:rPr>
          <w:sz w:val="28"/>
          <w:szCs w:val="28"/>
        </w:rPr>
        <w:t xml:space="preserve"> </w:t>
      </w:r>
      <w:r w:rsidR="00816868" w:rsidRPr="00ED3B84">
        <w:rPr>
          <w:sz w:val="28"/>
          <w:szCs w:val="28"/>
        </w:rPr>
        <w:t>programa de Ingeniería Mecánica</w:t>
      </w:r>
      <w:r w:rsidR="00032E31" w:rsidRPr="00ED3B84">
        <w:rPr>
          <w:sz w:val="28"/>
          <w:szCs w:val="28"/>
        </w:rPr>
        <w:t xml:space="preserve"> ofrecido por la </w:t>
      </w:r>
      <w:r w:rsidR="00560439" w:rsidRPr="00ED3B84">
        <w:rPr>
          <w:i/>
          <w:sz w:val="28"/>
          <w:szCs w:val="28"/>
        </w:rPr>
        <w:t>Universidad</w:t>
      </w:r>
      <w:r w:rsidR="00560439" w:rsidRPr="00ED3B84">
        <w:rPr>
          <w:rStyle w:val="Refdenotaalpie"/>
          <w:sz w:val="28"/>
          <w:szCs w:val="28"/>
        </w:rPr>
        <w:t xml:space="preserve"> </w:t>
      </w:r>
      <w:r w:rsidRPr="00ED3B84">
        <w:rPr>
          <w:rStyle w:val="Refdenotaalpie"/>
          <w:sz w:val="28"/>
          <w:szCs w:val="28"/>
        </w:rPr>
        <w:footnoteReference w:id="2"/>
      </w:r>
      <w:r w:rsidRPr="00ED3B84">
        <w:rPr>
          <w:sz w:val="28"/>
          <w:szCs w:val="28"/>
        </w:rPr>
        <w:t xml:space="preserve">. </w:t>
      </w:r>
    </w:p>
    <w:p w14:paraId="01EAE991" w14:textId="77777777" w:rsidR="00242240" w:rsidRPr="00ED3B84" w:rsidRDefault="00242240" w:rsidP="00CB0BC8">
      <w:pPr>
        <w:jc w:val="both"/>
        <w:rPr>
          <w:sz w:val="28"/>
          <w:szCs w:val="28"/>
        </w:rPr>
      </w:pPr>
    </w:p>
    <w:p w14:paraId="2117204F" w14:textId="65008558" w:rsidR="00E45B71" w:rsidRPr="00ED3B84" w:rsidRDefault="00E45B71" w:rsidP="00CB0BC8">
      <w:pPr>
        <w:jc w:val="both"/>
        <w:rPr>
          <w:sz w:val="28"/>
          <w:szCs w:val="28"/>
        </w:rPr>
      </w:pPr>
      <w:r w:rsidRPr="00ED3B84">
        <w:rPr>
          <w:sz w:val="28"/>
          <w:szCs w:val="28"/>
        </w:rPr>
        <w:t>1.2. R</w:t>
      </w:r>
      <w:r w:rsidR="00242240" w:rsidRPr="00ED3B84">
        <w:rPr>
          <w:sz w:val="28"/>
          <w:szCs w:val="28"/>
        </w:rPr>
        <w:t>efi</w:t>
      </w:r>
      <w:r w:rsidR="00485B1F" w:rsidRPr="00ED3B84">
        <w:rPr>
          <w:sz w:val="28"/>
          <w:szCs w:val="28"/>
        </w:rPr>
        <w:t>ere que, aproximadamente en 2013</w:t>
      </w:r>
      <w:r w:rsidR="00242240" w:rsidRPr="00ED3B84">
        <w:rPr>
          <w:sz w:val="28"/>
          <w:szCs w:val="28"/>
        </w:rPr>
        <w:t xml:space="preserve">, se filtró </w:t>
      </w:r>
      <w:r w:rsidR="004044A4" w:rsidRPr="00ED3B84">
        <w:rPr>
          <w:sz w:val="28"/>
          <w:szCs w:val="28"/>
        </w:rPr>
        <w:t xml:space="preserve">en internet </w:t>
      </w:r>
      <w:r w:rsidR="00242240" w:rsidRPr="00ED3B84">
        <w:rPr>
          <w:sz w:val="28"/>
          <w:szCs w:val="28"/>
        </w:rPr>
        <w:t>un video íntimo</w:t>
      </w:r>
      <w:r w:rsidRPr="00ED3B84">
        <w:rPr>
          <w:sz w:val="28"/>
          <w:szCs w:val="28"/>
        </w:rPr>
        <w:t>,</w:t>
      </w:r>
      <w:r w:rsidR="004044A4" w:rsidRPr="00ED3B84">
        <w:rPr>
          <w:sz w:val="28"/>
          <w:szCs w:val="28"/>
        </w:rPr>
        <w:t xml:space="preserve"> </w:t>
      </w:r>
      <w:r w:rsidRPr="00ED3B84">
        <w:rPr>
          <w:sz w:val="28"/>
          <w:szCs w:val="28"/>
        </w:rPr>
        <w:t>de</w:t>
      </w:r>
      <w:r w:rsidR="004044A4" w:rsidRPr="00ED3B84">
        <w:rPr>
          <w:sz w:val="28"/>
          <w:szCs w:val="28"/>
        </w:rPr>
        <w:t xml:space="preserve"> contenido sexual</w:t>
      </w:r>
      <w:r w:rsidR="00242240" w:rsidRPr="00ED3B84">
        <w:rPr>
          <w:sz w:val="28"/>
          <w:szCs w:val="28"/>
        </w:rPr>
        <w:t xml:space="preserve">, grabado </w:t>
      </w:r>
      <w:r w:rsidR="004044A4" w:rsidRPr="00ED3B84">
        <w:rPr>
          <w:sz w:val="28"/>
          <w:szCs w:val="28"/>
        </w:rPr>
        <w:t>con</w:t>
      </w:r>
      <w:r w:rsidR="00242240" w:rsidRPr="00ED3B84">
        <w:rPr>
          <w:sz w:val="28"/>
          <w:szCs w:val="28"/>
        </w:rPr>
        <w:t xml:space="preserve"> su pareja. Como conse</w:t>
      </w:r>
      <w:r w:rsidR="006264C7" w:rsidRPr="00ED3B84">
        <w:rPr>
          <w:sz w:val="28"/>
          <w:szCs w:val="28"/>
        </w:rPr>
        <w:t xml:space="preserve">cuencia, fue objeto de </w:t>
      </w:r>
      <w:r w:rsidR="00242240" w:rsidRPr="00ED3B84">
        <w:rPr>
          <w:sz w:val="28"/>
          <w:szCs w:val="28"/>
        </w:rPr>
        <w:t xml:space="preserve">comentarios ofensivos </w:t>
      </w:r>
      <w:r w:rsidRPr="00ED3B84">
        <w:rPr>
          <w:sz w:val="28"/>
          <w:szCs w:val="28"/>
        </w:rPr>
        <w:t xml:space="preserve">por parte del </w:t>
      </w:r>
      <w:r w:rsidR="00242240" w:rsidRPr="00ED3B84">
        <w:rPr>
          <w:sz w:val="28"/>
          <w:szCs w:val="28"/>
        </w:rPr>
        <w:t xml:space="preserve">docente </w:t>
      </w:r>
      <w:r w:rsidR="00AB167C" w:rsidRPr="00ED3B84">
        <w:rPr>
          <w:i/>
          <w:sz w:val="28"/>
          <w:szCs w:val="28"/>
        </w:rPr>
        <w:t>Ignacio</w:t>
      </w:r>
      <w:r w:rsidR="008C236C" w:rsidRPr="00ED3B84">
        <w:rPr>
          <w:rStyle w:val="Refdenotaalpie"/>
          <w:sz w:val="28"/>
          <w:szCs w:val="28"/>
        </w:rPr>
        <w:footnoteReference w:id="3"/>
      </w:r>
      <w:r w:rsidR="002C193E" w:rsidRPr="00ED3B84">
        <w:rPr>
          <w:bCs/>
          <w:sz w:val="28"/>
          <w:szCs w:val="28"/>
          <w:lang w:eastAsia="es-ES"/>
        </w:rPr>
        <w:t xml:space="preserve">, </w:t>
      </w:r>
      <w:r w:rsidR="007063C6" w:rsidRPr="00ED3B84">
        <w:rPr>
          <w:bCs/>
          <w:sz w:val="28"/>
          <w:szCs w:val="28"/>
          <w:lang w:eastAsia="es-ES"/>
        </w:rPr>
        <w:t xml:space="preserve">quien, además, </w:t>
      </w:r>
      <w:r w:rsidR="007063C6" w:rsidRPr="00ED3B84">
        <w:rPr>
          <w:bCs/>
          <w:sz w:val="28"/>
          <w:szCs w:val="28"/>
          <w:lang w:val="es-ES" w:eastAsia="es-ES"/>
        </w:rPr>
        <w:t xml:space="preserve">ha </w:t>
      </w:r>
      <w:r w:rsidR="00BE3546" w:rsidRPr="00ED3B84">
        <w:rPr>
          <w:bCs/>
          <w:sz w:val="28"/>
          <w:szCs w:val="28"/>
          <w:lang w:val="es-ES" w:eastAsia="es-ES"/>
        </w:rPr>
        <w:t>proyectado el video frente a</w:t>
      </w:r>
      <w:r w:rsidR="00FC5FBF" w:rsidRPr="00ED3B84">
        <w:rPr>
          <w:bCs/>
          <w:sz w:val="28"/>
          <w:szCs w:val="28"/>
          <w:lang w:val="es-ES" w:eastAsia="es-ES"/>
        </w:rPr>
        <w:t xml:space="preserve"> estudiantes</w:t>
      </w:r>
      <w:r w:rsidR="008C236C" w:rsidRPr="00ED3B84">
        <w:rPr>
          <w:bCs/>
          <w:sz w:val="28"/>
          <w:szCs w:val="28"/>
          <w:lang w:val="es-ES" w:eastAsia="es-ES"/>
        </w:rPr>
        <w:t xml:space="preserve"> y profesores,</w:t>
      </w:r>
      <w:r w:rsidR="00FC5FBF" w:rsidRPr="00ED3B84">
        <w:rPr>
          <w:bCs/>
          <w:sz w:val="28"/>
          <w:szCs w:val="28"/>
          <w:lang w:val="es-ES" w:eastAsia="es-ES"/>
        </w:rPr>
        <w:t xml:space="preserve"> y </w:t>
      </w:r>
      <w:r w:rsidR="00B94182" w:rsidRPr="00ED3B84">
        <w:rPr>
          <w:bCs/>
          <w:sz w:val="28"/>
          <w:szCs w:val="28"/>
          <w:lang w:val="es-ES" w:eastAsia="es-ES"/>
        </w:rPr>
        <w:t>h</w:t>
      </w:r>
      <w:r w:rsidR="00FC5FBF" w:rsidRPr="00ED3B84">
        <w:rPr>
          <w:bCs/>
          <w:sz w:val="28"/>
          <w:szCs w:val="28"/>
          <w:lang w:val="es-ES" w:eastAsia="es-ES"/>
        </w:rPr>
        <w:t xml:space="preserve">a compartido el enlace que permite acceder al mismo con las </w:t>
      </w:r>
      <w:r w:rsidR="00EC34B4" w:rsidRPr="00ED3B84">
        <w:rPr>
          <w:bCs/>
          <w:sz w:val="28"/>
          <w:szCs w:val="28"/>
          <w:lang w:val="es-ES" w:eastAsia="es-ES"/>
        </w:rPr>
        <w:t>directivas de la institución</w:t>
      </w:r>
      <w:r w:rsidR="008C236C" w:rsidRPr="00ED3B84">
        <w:rPr>
          <w:rStyle w:val="Refdenotaalpie"/>
          <w:bCs/>
          <w:sz w:val="28"/>
          <w:szCs w:val="28"/>
          <w:lang w:val="es-ES" w:eastAsia="es-ES"/>
        </w:rPr>
        <w:footnoteReference w:id="4"/>
      </w:r>
      <w:r w:rsidR="007063C6" w:rsidRPr="00ED3B84">
        <w:rPr>
          <w:bCs/>
          <w:sz w:val="28"/>
          <w:szCs w:val="28"/>
          <w:lang w:val="es-ES" w:eastAsia="es-ES"/>
        </w:rPr>
        <w:t xml:space="preserve">. </w:t>
      </w:r>
    </w:p>
    <w:p w14:paraId="004441F3" w14:textId="77777777" w:rsidR="007708BA" w:rsidRPr="00ED3B84" w:rsidRDefault="007708BA" w:rsidP="00CB0BC8">
      <w:pPr>
        <w:jc w:val="both"/>
        <w:rPr>
          <w:bCs/>
          <w:sz w:val="28"/>
          <w:szCs w:val="28"/>
          <w:lang w:val="es-ES" w:eastAsia="es-ES"/>
        </w:rPr>
      </w:pPr>
    </w:p>
    <w:p w14:paraId="55A2B38F" w14:textId="779B5925" w:rsidR="007B2DAE" w:rsidRPr="00ED3B84" w:rsidRDefault="00B31418" w:rsidP="00CB0BC8">
      <w:pPr>
        <w:ind w:right="-91"/>
        <w:jc w:val="both"/>
        <w:rPr>
          <w:bCs/>
          <w:sz w:val="28"/>
          <w:szCs w:val="28"/>
          <w:lang w:val="es-ES_tradnl" w:eastAsia="es-ES"/>
        </w:rPr>
      </w:pPr>
      <w:r w:rsidRPr="00ED3B84">
        <w:rPr>
          <w:bCs/>
          <w:sz w:val="28"/>
          <w:szCs w:val="28"/>
          <w:lang w:val="es-ES" w:eastAsia="es-ES"/>
        </w:rPr>
        <w:t>1.3</w:t>
      </w:r>
      <w:r w:rsidR="007708BA" w:rsidRPr="00ED3B84">
        <w:rPr>
          <w:bCs/>
          <w:sz w:val="28"/>
          <w:szCs w:val="28"/>
          <w:lang w:val="es-ES" w:eastAsia="es-ES"/>
        </w:rPr>
        <w:t xml:space="preserve">. </w:t>
      </w:r>
      <w:r w:rsidR="00A5706F" w:rsidRPr="00ED3B84">
        <w:rPr>
          <w:bCs/>
          <w:sz w:val="28"/>
          <w:szCs w:val="28"/>
          <w:lang w:val="es-ES" w:eastAsia="es-ES"/>
        </w:rPr>
        <w:t>E</w:t>
      </w:r>
      <w:r w:rsidR="00E42374" w:rsidRPr="00ED3B84">
        <w:rPr>
          <w:bCs/>
          <w:sz w:val="28"/>
          <w:szCs w:val="28"/>
          <w:lang w:val="es-ES" w:eastAsia="es-ES"/>
        </w:rPr>
        <w:t>n 2017</w:t>
      </w:r>
      <w:r w:rsidR="007B2DAE" w:rsidRPr="00ED3B84">
        <w:rPr>
          <w:bCs/>
          <w:sz w:val="28"/>
          <w:szCs w:val="28"/>
          <w:lang w:val="es-ES_tradnl" w:eastAsia="es-ES"/>
        </w:rPr>
        <w:t xml:space="preserve">, </w:t>
      </w:r>
      <w:r w:rsidR="007B2DAE" w:rsidRPr="00ED3B84">
        <w:rPr>
          <w:bCs/>
          <w:sz w:val="28"/>
          <w:szCs w:val="28"/>
          <w:lang w:val="es-ES" w:eastAsia="es-ES"/>
        </w:rPr>
        <w:t xml:space="preserve">la </w:t>
      </w:r>
      <w:r w:rsidR="00876104" w:rsidRPr="00ED3B84">
        <w:rPr>
          <w:bCs/>
          <w:sz w:val="28"/>
          <w:szCs w:val="28"/>
          <w:lang w:val="es-ES" w:eastAsia="es-ES"/>
        </w:rPr>
        <w:t xml:space="preserve">señora </w:t>
      </w:r>
      <w:r w:rsidR="00166F40" w:rsidRPr="00ED3B84">
        <w:rPr>
          <w:i/>
          <w:sz w:val="28"/>
          <w:szCs w:val="28"/>
        </w:rPr>
        <w:t>Andrea</w:t>
      </w:r>
      <w:r w:rsidR="00166F40" w:rsidRPr="00ED3B84">
        <w:rPr>
          <w:sz w:val="28"/>
          <w:szCs w:val="28"/>
        </w:rPr>
        <w:t xml:space="preserve"> </w:t>
      </w:r>
      <w:r w:rsidR="007B2DAE" w:rsidRPr="00ED3B84">
        <w:rPr>
          <w:bCs/>
          <w:sz w:val="28"/>
          <w:szCs w:val="28"/>
          <w:lang w:val="es-ES_tradnl" w:eastAsia="es-ES"/>
        </w:rPr>
        <w:t xml:space="preserve">se matriculó en el curso vacacional </w:t>
      </w:r>
      <w:r w:rsidR="00AA6608" w:rsidRPr="00ED3B84">
        <w:rPr>
          <w:bCs/>
          <w:sz w:val="28"/>
          <w:szCs w:val="28"/>
          <w:lang w:val="es-ES_tradnl" w:eastAsia="es-ES"/>
        </w:rPr>
        <w:t xml:space="preserve">denominado </w:t>
      </w:r>
      <w:r w:rsidR="00A5706F" w:rsidRPr="00ED3B84">
        <w:rPr>
          <w:bCs/>
          <w:sz w:val="28"/>
          <w:szCs w:val="28"/>
          <w:lang w:val="es-ES_tradnl" w:eastAsia="es-ES"/>
        </w:rPr>
        <w:t>Plantas de Conversión Térmica</w:t>
      </w:r>
      <w:r w:rsidR="007B2DAE" w:rsidRPr="00ED3B84">
        <w:rPr>
          <w:bCs/>
          <w:sz w:val="28"/>
          <w:szCs w:val="28"/>
          <w:lang w:val="es-ES_tradnl" w:eastAsia="es-ES"/>
        </w:rPr>
        <w:t xml:space="preserve">, dictado por el </w:t>
      </w:r>
      <w:r w:rsidR="00876104" w:rsidRPr="00ED3B84">
        <w:rPr>
          <w:bCs/>
          <w:sz w:val="28"/>
          <w:szCs w:val="28"/>
          <w:lang w:val="es-ES_tradnl" w:eastAsia="es-ES"/>
        </w:rPr>
        <w:t>profesor</w:t>
      </w:r>
      <w:r w:rsidR="00D97BA7" w:rsidRPr="00ED3B84">
        <w:rPr>
          <w:bCs/>
          <w:sz w:val="28"/>
          <w:szCs w:val="28"/>
          <w:lang w:val="es-ES_tradnl" w:eastAsia="es-ES"/>
        </w:rPr>
        <w:t xml:space="preserve"> </w:t>
      </w:r>
      <w:r w:rsidR="00AB167C" w:rsidRPr="00ED3B84">
        <w:rPr>
          <w:i/>
          <w:sz w:val="28"/>
          <w:szCs w:val="28"/>
        </w:rPr>
        <w:t>Ignacio</w:t>
      </w:r>
      <w:r w:rsidR="00FD2696" w:rsidRPr="00ED3B84">
        <w:rPr>
          <w:bCs/>
          <w:sz w:val="28"/>
          <w:szCs w:val="28"/>
          <w:lang w:val="es-ES_tradnl" w:eastAsia="es-ES"/>
        </w:rPr>
        <w:t xml:space="preserve">. </w:t>
      </w:r>
      <w:r w:rsidR="00DA399B" w:rsidRPr="00ED3B84">
        <w:rPr>
          <w:bCs/>
          <w:sz w:val="28"/>
          <w:szCs w:val="28"/>
          <w:lang w:val="es-ES_tradnl" w:eastAsia="es-ES"/>
        </w:rPr>
        <w:t xml:space="preserve">Sin embargo, </w:t>
      </w:r>
      <w:r w:rsidR="00FD2696" w:rsidRPr="00ED3B84">
        <w:rPr>
          <w:bCs/>
          <w:sz w:val="28"/>
          <w:szCs w:val="28"/>
          <w:lang w:val="es-ES_tradnl" w:eastAsia="es-ES"/>
        </w:rPr>
        <w:t xml:space="preserve">el 28 de junio del año en cita, </w:t>
      </w:r>
      <w:r w:rsidR="00DA399B" w:rsidRPr="00ED3B84">
        <w:rPr>
          <w:bCs/>
          <w:sz w:val="28"/>
          <w:szCs w:val="28"/>
          <w:lang w:val="es-ES_tradnl" w:eastAsia="es-ES"/>
        </w:rPr>
        <w:t>el docente</w:t>
      </w:r>
      <w:r w:rsidR="00D97BA7" w:rsidRPr="00ED3B84">
        <w:rPr>
          <w:bCs/>
          <w:sz w:val="28"/>
          <w:szCs w:val="28"/>
          <w:lang w:val="es-ES_tradnl" w:eastAsia="es-ES"/>
        </w:rPr>
        <w:t xml:space="preserve"> </w:t>
      </w:r>
      <w:r w:rsidR="005A4634" w:rsidRPr="00ED3B84">
        <w:rPr>
          <w:bCs/>
          <w:sz w:val="28"/>
          <w:szCs w:val="28"/>
          <w:lang w:val="es-ES_tradnl" w:eastAsia="es-ES"/>
        </w:rPr>
        <w:t>le ordenó que se retirara</w:t>
      </w:r>
      <w:r w:rsidR="00FD2696" w:rsidRPr="00ED3B84">
        <w:rPr>
          <w:bCs/>
          <w:sz w:val="28"/>
          <w:szCs w:val="28"/>
          <w:lang w:val="es-ES_tradnl" w:eastAsia="es-ES"/>
        </w:rPr>
        <w:t xml:space="preserve"> del salón</w:t>
      </w:r>
      <w:r w:rsidR="005A4634" w:rsidRPr="00ED3B84">
        <w:rPr>
          <w:bCs/>
          <w:sz w:val="28"/>
          <w:szCs w:val="28"/>
          <w:lang w:val="es-ES_tradnl" w:eastAsia="es-ES"/>
        </w:rPr>
        <w:t xml:space="preserve">, señalando </w:t>
      </w:r>
      <w:r w:rsidR="00CD05E8" w:rsidRPr="00ED3B84">
        <w:rPr>
          <w:bCs/>
          <w:sz w:val="28"/>
          <w:szCs w:val="28"/>
          <w:lang w:val="es-ES_tradnl" w:eastAsia="es-ES"/>
        </w:rPr>
        <w:t xml:space="preserve">que ya </w:t>
      </w:r>
      <w:r w:rsidR="00B5335C" w:rsidRPr="00ED3B84">
        <w:rPr>
          <w:bCs/>
          <w:sz w:val="28"/>
          <w:szCs w:val="28"/>
          <w:lang w:val="es-ES_tradnl" w:eastAsia="es-ES"/>
        </w:rPr>
        <w:t>había dado la</w:t>
      </w:r>
      <w:r w:rsidR="00C35A81" w:rsidRPr="00ED3B84">
        <w:rPr>
          <w:bCs/>
          <w:sz w:val="28"/>
          <w:szCs w:val="28"/>
          <w:lang w:val="es-ES_tradnl" w:eastAsia="es-ES"/>
        </w:rPr>
        <w:t>s explicaciones pertinentes al C</w:t>
      </w:r>
      <w:r w:rsidR="00B5335C" w:rsidRPr="00ED3B84">
        <w:rPr>
          <w:bCs/>
          <w:sz w:val="28"/>
          <w:szCs w:val="28"/>
          <w:lang w:val="es-ES_tradnl" w:eastAsia="es-ES"/>
        </w:rPr>
        <w:t>oordinador</w:t>
      </w:r>
      <w:r w:rsidR="003B10CE" w:rsidRPr="00ED3B84">
        <w:rPr>
          <w:bCs/>
          <w:sz w:val="28"/>
          <w:szCs w:val="28"/>
          <w:lang w:val="es-ES_tradnl" w:eastAsia="es-ES"/>
        </w:rPr>
        <w:t xml:space="preserve"> del programa</w:t>
      </w:r>
      <w:r w:rsidR="00B5335C" w:rsidRPr="00ED3B84">
        <w:rPr>
          <w:rStyle w:val="Refdenotaalpie"/>
          <w:bCs/>
          <w:sz w:val="28"/>
          <w:szCs w:val="28"/>
          <w:lang w:val="es-ES_tradnl" w:eastAsia="es-ES"/>
        </w:rPr>
        <w:footnoteReference w:id="5"/>
      </w:r>
      <w:r w:rsidR="00B5335C" w:rsidRPr="00ED3B84">
        <w:rPr>
          <w:bCs/>
          <w:sz w:val="28"/>
          <w:szCs w:val="28"/>
          <w:lang w:val="es-ES_tradnl" w:eastAsia="es-ES"/>
        </w:rPr>
        <w:t>.</w:t>
      </w:r>
    </w:p>
    <w:p w14:paraId="5DCF5C33" w14:textId="77777777" w:rsidR="00786EF8" w:rsidRPr="00ED3B84" w:rsidRDefault="00786EF8" w:rsidP="00CB0BC8">
      <w:pPr>
        <w:ind w:right="-91"/>
        <w:jc w:val="both"/>
        <w:rPr>
          <w:bCs/>
          <w:sz w:val="28"/>
          <w:szCs w:val="28"/>
          <w:lang w:val="es-ES_tradnl" w:eastAsia="es-ES"/>
        </w:rPr>
      </w:pPr>
    </w:p>
    <w:p w14:paraId="7711044A" w14:textId="07FDFF0C" w:rsidR="00786EF8" w:rsidRPr="00ED3B84" w:rsidRDefault="00B31418" w:rsidP="00CB0BC8">
      <w:pPr>
        <w:ind w:right="-91"/>
        <w:jc w:val="both"/>
        <w:rPr>
          <w:bCs/>
          <w:sz w:val="28"/>
          <w:szCs w:val="28"/>
          <w:lang w:val="es-ES_tradnl" w:eastAsia="es-ES"/>
        </w:rPr>
      </w:pPr>
      <w:r w:rsidRPr="00ED3B84">
        <w:rPr>
          <w:bCs/>
          <w:sz w:val="28"/>
          <w:szCs w:val="28"/>
          <w:lang w:val="es-ES_tradnl" w:eastAsia="es-ES"/>
        </w:rPr>
        <w:t>1.4</w:t>
      </w:r>
      <w:r w:rsidR="00786EF8" w:rsidRPr="00ED3B84">
        <w:rPr>
          <w:bCs/>
          <w:sz w:val="28"/>
          <w:szCs w:val="28"/>
          <w:lang w:val="es-ES_tradnl" w:eastAsia="es-ES"/>
        </w:rPr>
        <w:t xml:space="preserve">. </w:t>
      </w:r>
      <w:r w:rsidR="00F77370" w:rsidRPr="00ED3B84">
        <w:rPr>
          <w:bCs/>
          <w:sz w:val="28"/>
          <w:szCs w:val="28"/>
          <w:lang w:val="es-ES_tradnl" w:eastAsia="es-ES"/>
        </w:rPr>
        <w:t>Por consiguiente</w:t>
      </w:r>
      <w:r w:rsidR="00786EF8" w:rsidRPr="00ED3B84">
        <w:rPr>
          <w:bCs/>
          <w:sz w:val="28"/>
          <w:szCs w:val="28"/>
          <w:lang w:val="es-ES_tradnl" w:eastAsia="es-ES"/>
        </w:rPr>
        <w:t xml:space="preserve">, </w:t>
      </w:r>
      <w:r w:rsidR="000C4517" w:rsidRPr="00ED3B84">
        <w:rPr>
          <w:bCs/>
          <w:sz w:val="28"/>
          <w:szCs w:val="28"/>
          <w:lang w:val="es-ES_tradnl" w:eastAsia="es-ES"/>
        </w:rPr>
        <w:t xml:space="preserve">la tutelante </w:t>
      </w:r>
      <w:r w:rsidR="00786EF8" w:rsidRPr="00ED3B84">
        <w:rPr>
          <w:bCs/>
          <w:sz w:val="28"/>
          <w:szCs w:val="28"/>
          <w:lang w:val="es-ES_tradnl" w:eastAsia="es-ES"/>
        </w:rPr>
        <w:t>relató lo ocurrido a</w:t>
      </w:r>
      <w:r w:rsidR="00C35A81" w:rsidRPr="00ED3B84">
        <w:rPr>
          <w:bCs/>
          <w:sz w:val="28"/>
          <w:szCs w:val="28"/>
          <w:lang w:val="es-ES_tradnl" w:eastAsia="es-ES"/>
        </w:rPr>
        <w:t>l C</w:t>
      </w:r>
      <w:r w:rsidR="00786EF8" w:rsidRPr="00ED3B84">
        <w:rPr>
          <w:bCs/>
          <w:sz w:val="28"/>
          <w:szCs w:val="28"/>
          <w:lang w:val="es-ES_tradnl" w:eastAsia="es-ES"/>
        </w:rPr>
        <w:t xml:space="preserve">oordinador </w:t>
      </w:r>
      <w:r w:rsidR="00C35A81" w:rsidRPr="00ED3B84">
        <w:rPr>
          <w:bCs/>
          <w:sz w:val="28"/>
          <w:szCs w:val="28"/>
          <w:lang w:val="es-ES_tradnl" w:eastAsia="es-ES"/>
        </w:rPr>
        <w:t>A</w:t>
      </w:r>
      <w:r w:rsidR="00786EF8" w:rsidRPr="00ED3B84">
        <w:rPr>
          <w:bCs/>
          <w:sz w:val="28"/>
          <w:szCs w:val="28"/>
          <w:lang w:val="es-ES_tradnl" w:eastAsia="es-ES"/>
        </w:rPr>
        <w:t>ca</w:t>
      </w:r>
      <w:r w:rsidR="00C35A81" w:rsidRPr="00ED3B84">
        <w:rPr>
          <w:bCs/>
          <w:sz w:val="28"/>
          <w:szCs w:val="28"/>
          <w:lang w:val="es-ES_tradnl" w:eastAsia="es-ES"/>
        </w:rPr>
        <w:t>démico y al D</w:t>
      </w:r>
      <w:r w:rsidR="00786EF8" w:rsidRPr="00ED3B84">
        <w:rPr>
          <w:bCs/>
          <w:sz w:val="28"/>
          <w:szCs w:val="28"/>
          <w:lang w:val="es-ES_tradnl" w:eastAsia="es-ES"/>
        </w:rPr>
        <w:t>ecano</w:t>
      </w:r>
      <w:r w:rsidR="00B663EC" w:rsidRPr="00ED3B84">
        <w:rPr>
          <w:bCs/>
          <w:sz w:val="28"/>
          <w:szCs w:val="28"/>
          <w:lang w:val="es-ES_tradnl" w:eastAsia="es-ES"/>
        </w:rPr>
        <w:t xml:space="preserve"> de la Facultad de Ingeniería</w:t>
      </w:r>
      <w:r w:rsidR="00C35A81" w:rsidRPr="00ED3B84">
        <w:rPr>
          <w:bCs/>
          <w:sz w:val="28"/>
          <w:szCs w:val="28"/>
          <w:lang w:val="es-ES_tradnl" w:eastAsia="es-ES"/>
        </w:rPr>
        <w:t>, pero</w:t>
      </w:r>
      <w:r w:rsidR="00786EF8" w:rsidRPr="00ED3B84">
        <w:rPr>
          <w:bCs/>
          <w:sz w:val="28"/>
          <w:szCs w:val="28"/>
          <w:lang w:val="es-ES_tradnl" w:eastAsia="es-ES"/>
        </w:rPr>
        <w:t xml:space="preserve"> los dos directivos se limitaron a decirle que</w:t>
      </w:r>
      <w:r w:rsidR="00224285" w:rsidRPr="00ED3B84">
        <w:rPr>
          <w:bCs/>
          <w:sz w:val="28"/>
          <w:szCs w:val="28"/>
          <w:lang w:val="es-ES_tradnl" w:eastAsia="es-ES"/>
        </w:rPr>
        <w:t>,</w:t>
      </w:r>
      <w:r w:rsidR="00786EF8" w:rsidRPr="00ED3B84">
        <w:rPr>
          <w:bCs/>
          <w:sz w:val="28"/>
          <w:szCs w:val="28"/>
          <w:lang w:val="es-ES_tradnl" w:eastAsia="es-ES"/>
        </w:rPr>
        <w:t xml:space="preserve"> </w:t>
      </w:r>
      <w:r w:rsidR="00224285" w:rsidRPr="00ED3B84">
        <w:rPr>
          <w:bCs/>
          <w:sz w:val="28"/>
          <w:szCs w:val="28"/>
          <w:lang w:val="es-ES_tradnl" w:eastAsia="es-ES"/>
        </w:rPr>
        <w:t xml:space="preserve">si consideraba que sus derechos habían sido vulnerados, </w:t>
      </w:r>
      <w:r w:rsidR="00786EF8" w:rsidRPr="00ED3B84">
        <w:rPr>
          <w:bCs/>
          <w:sz w:val="28"/>
          <w:szCs w:val="28"/>
          <w:lang w:val="es-ES_tradnl" w:eastAsia="es-ES"/>
        </w:rPr>
        <w:t>debía presentar una queja o petición escrita</w:t>
      </w:r>
      <w:r w:rsidR="004A7CAA" w:rsidRPr="00ED3B84">
        <w:rPr>
          <w:rStyle w:val="Refdenotaalpie"/>
          <w:bCs/>
          <w:sz w:val="28"/>
          <w:szCs w:val="28"/>
          <w:lang w:val="es-ES_tradnl" w:eastAsia="es-ES"/>
        </w:rPr>
        <w:footnoteReference w:id="6"/>
      </w:r>
      <w:r w:rsidR="004A7CAA" w:rsidRPr="00ED3B84">
        <w:rPr>
          <w:bCs/>
          <w:sz w:val="28"/>
          <w:szCs w:val="28"/>
          <w:lang w:val="es-ES_tradnl" w:eastAsia="es-ES"/>
        </w:rPr>
        <w:t>.</w:t>
      </w:r>
    </w:p>
    <w:p w14:paraId="62DE7D12" w14:textId="77777777" w:rsidR="004A7CAA" w:rsidRPr="00ED3B84" w:rsidRDefault="004A7CAA" w:rsidP="00CB0BC8">
      <w:pPr>
        <w:ind w:right="-91"/>
        <w:jc w:val="both"/>
        <w:rPr>
          <w:bCs/>
          <w:sz w:val="28"/>
          <w:szCs w:val="28"/>
          <w:lang w:val="es-ES_tradnl" w:eastAsia="es-ES"/>
        </w:rPr>
      </w:pPr>
    </w:p>
    <w:p w14:paraId="63928D1C" w14:textId="3234CB7C" w:rsidR="00C35A81" w:rsidRPr="00ED3B84" w:rsidRDefault="00B31418" w:rsidP="00CB0BC8">
      <w:pPr>
        <w:ind w:right="-91"/>
        <w:jc w:val="both"/>
        <w:rPr>
          <w:bCs/>
          <w:sz w:val="28"/>
          <w:szCs w:val="28"/>
          <w:lang w:val="es-ES" w:eastAsia="es-ES"/>
        </w:rPr>
      </w:pPr>
      <w:r w:rsidRPr="00ED3B84">
        <w:rPr>
          <w:bCs/>
          <w:sz w:val="28"/>
          <w:szCs w:val="28"/>
          <w:lang w:val="es-ES_tradnl" w:eastAsia="es-ES"/>
        </w:rPr>
        <w:t>1.5</w:t>
      </w:r>
      <w:r w:rsidR="004A7CAA" w:rsidRPr="00ED3B84">
        <w:rPr>
          <w:bCs/>
          <w:sz w:val="28"/>
          <w:szCs w:val="28"/>
          <w:lang w:val="es-ES_tradnl" w:eastAsia="es-ES"/>
        </w:rPr>
        <w:t xml:space="preserve">. </w:t>
      </w:r>
      <w:r w:rsidR="002761EE" w:rsidRPr="00ED3B84">
        <w:rPr>
          <w:bCs/>
          <w:sz w:val="28"/>
          <w:szCs w:val="28"/>
          <w:lang w:val="es-ES_tradnl" w:eastAsia="es-ES"/>
        </w:rPr>
        <w:t>El 30 de junio siguiente</w:t>
      </w:r>
      <w:r w:rsidR="00C35A81" w:rsidRPr="00ED3B84">
        <w:rPr>
          <w:bCs/>
          <w:sz w:val="28"/>
          <w:szCs w:val="28"/>
          <w:lang w:val="es-ES" w:eastAsia="es-ES"/>
        </w:rPr>
        <w:t xml:space="preserve">, la accionante se presentó en el aula </w:t>
      </w:r>
      <w:r w:rsidR="00B8437A" w:rsidRPr="00ED3B84">
        <w:rPr>
          <w:bCs/>
          <w:sz w:val="28"/>
          <w:szCs w:val="28"/>
          <w:lang w:val="es-ES" w:eastAsia="es-ES"/>
        </w:rPr>
        <w:t>pero</w:t>
      </w:r>
      <w:r w:rsidR="00C35A81" w:rsidRPr="00ED3B84">
        <w:rPr>
          <w:bCs/>
          <w:sz w:val="28"/>
          <w:szCs w:val="28"/>
          <w:lang w:val="es-ES" w:eastAsia="es-ES"/>
        </w:rPr>
        <w:t>, nueva</w:t>
      </w:r>
      <w:r w:rsidR="00C814B5" w:rsidRPr="00ED3B84">
        <w:rPr>
          <w:bCs/>
          <w:sz w:val="28"/>
          <w:szCs w:val="28"/>
          <w:lang w:val="es-ES" w:eastAsia="es-ES"/>
        </w:rPr>
        <w:t xml:space="preserve">mente, el docente </w:t>
      </w:r>
      <w:r w:rsidR="00C35A81" w:rsidRPr="00ED3B84">
        <w:rPr>
          <w:bCs/>
          <w:sz w:val="28"/>
          <w:szCs w:val="28"/>
          <w:lang w:val="es-ES" w:eastAsia="es-ES"/>
        </w:rPr>
        <w:t>la obligó a retirarse</w:t>
      </w:r>
      <w:r w:rsidR="001B5BB4" w:rsidRPr="00ED3B84">
        <w:rPr>
          <w:rStyle w:val="Refdenotaalpie"/>
          <w:bCs/>
          <w:sz w:val="28"/>
          <w:szCs w:val="28"/>
          <w:lang w:val="es-ES" w:eastAsia="es-ES"/>
        </w:rPr>
        <w:footnoteReference w:id="7"/>
      </w:r>
      <w:r w:rsidR="00847E89" w:rsidRPr="00ED3B84">
        <w:rPr>
          <w:bCs/>
          <w:sz w:val="28"/>
          <w:szCs w:val="28"/>
          <w:lang w:val="es-ES_tradnl" w:eastAsia="es-ES"/>
        </w:rPr>
        <w:t xml:space="preserve">. </w:t>
      </w:r>
      <w:r w:rsidR="00693044" w:rsidRPr="00ED3B84">
        <w:rPr>
          <w:bCs/>
          <w:sz w:val="28"/>
          <w:szCs w:val="28"/>
          <w:lang w:val="es-ES_tradnl" w:eastAsia="es-ES"/>
        </w:rPr>
        <w:t>Manifiesta que</w:t>
      </w:r>
      <w:r w:rsidR="001D4A33" w:rsidRPr="00ED3B84">
        <w:rPr>
          <w:bCs/>
          <w:sz w:val="28"/>
          <w:szCs w:val="28"/>
          <w:lang w:val="es-ES_tradnl" w:eastAsia="es-ES"/>
        </w:rPr>
        <w:t xml:space="preserve"> no volv</w:t>
      </w:r>
      <w:r w:rsidR="00E62B38" w:rsidRPr="00ED3B84">
        <w:rPr>
          <w:bCs/>
          <w:sz w:val="28"/>
          <w:szCs w:val="28"/>
          <w:lang w:val="es-ES_tradnl" w:eastAsia="es-ES"/>
        </w:rPr>
        <w:t>ió</w:t>
      </w:r>
      <w:r w:rsidR="001D4A33" w:rsidRPr="00ED3B84">
        <w:rPr>
          <w:bCs/>
          <w:sz w:val="28"/>
          <w:szCs w:val="28"/>
          <w:lang w:val="es-ES_tradnl" w:eastAsia="es-ES"/>
        </w:rPr>
        <w:t xml:space="preserve"> a clase después de este suceso y que</w:t>
      </w:r>
      <w:r w:rsidR="00174A5E" w:rsidRPr="00ED3B84">
        <w:rPr>
          <w:bCs/>
          <w:sz w:val="28"/>
          <w:szCs w:val="28"/>
          <w:lang w:val="es-ES_tradnl" w:eastAsia="es-ES"/>
        </w:rPr>
        <w:t xml:space="preserve">, </w:t>
      </w:r>
      <w:r w:rsidR="0086211B" w:rsidRPr="00ED3B84">
        <w:rPr>
          <w:bCs/>
          <w:sz w:val="28"/>
          <w:szCs w:val="28"/>
          <w:lang w:val="es-ES_tradnl" w:eastAsia="es-ES"/>
        </w:rPr>
        <w:t>pese a</w:t>
      </w:r>
      <w:r w:rsidR="00174A5E" w:rsidRPr="00ED3B84">
        <w:rPr>
          <w:bCs/>
          <w:sz w:val="28"/>
          <w:szCs w:val="28"/>
          <w:lang w:val="es-ES_tradnl" w:eastAsia="es-ES"/>
        </w:rPr>
        <w:t xml:space="preserve"> ello,</w:t>
      </w:r>
      <w:r w:rsidR="00056939" w:rsidRPr="00ED3B84">
        <w:rPr>
          <w:bCs/>
          <w:sz w:val="28"/>
          <w:szCs w:val="28"/>
          <w:lang w:val="es-ES_tradnl" w:eastAsia="es-ES"/>
        </w:rPr>
        <w:t xml:space="preserve"> </w:t>
      </w:r>
      <w:r w:rsidR="000B359A" w:rsidRPr="00ED3B84">
        <w:rPr>
          <w:bCs/>
          <w:sz w:val="28"/>
          <w:szCs w:val="28"/>
          <w:lang w:val="es-ES_tradnl" w:eastAsia="es-ES"/>
        </w:rPr>
        <w:t xml:space="preserve">el </w:t>
      </w:r>
      <w:r w:rsidR="001B5BB4" w:rsidRPr="00ED3B84">
        <w:rPr>
          <w:bCs/>
          <w:sz w:val="28"/>
          <w:szCs w:val="28"/>
          <w:lang w:val="es-ES" w:eastAsia="es-ES"/>
        </w:rPr>
        <w:t xml:space="preserve">señor </w:t>
      </w:r>
      <w:r w:rsidR="00AB167C" w:rsidRPr="00ED3B84">
        <w:rPr>
          <w:i/>
          <w:sz w:val="28"/>
          <w:szCs w:val="28"/>
        </w:rPr>
        <w:t>Ignacio</w:t>
      </w:r>
      <w:r w:rsidR="00AB167C" w:rsidRPr="00ED3B84">
        <w:rPr>
          <w:sz w:val="28"/>
          <w:szCs w:val="28"/>
        </w:rPr>
        <w:t xml:space="preserve"> </w:t>
      </w:r>
      <w:r w:rsidR="00847E89" w:rsidRPr="00ED3B84">
        <w:rPr>
          <w:bCs/>
          <w:sz w:val="28"/>
          <w:szCs w:val="28"/>
          <w:lang w:val="es-ES" w:eastAsia="es-ES"/>
        </w:rPr>
        <w:t xml:space="preserve">continuó desprestigiándola </w:t>
      </w:r>
      <w:r w:rsidR="001B5BB4" w:rsidRPr="00ED3B84">
        <w:rPr>
          <w:bCs/>
          <w:sz w:val="28"/>
          <w:szCs w:val="28"/>
          <w:lang w:val="es-ES" w:eastAsia="es-ES"/>
        </w:rPr>
        <w:t xml:space="preserve">y difundiendo </w:t>
      </w:r>
      <w:r w:rsidR="00753DF0" w:rsidRPr="00ED3B84">
        <w:rPr>
          <w:bCs/>
          <w:sz w:val="28"/>
          <w:szCs w:val="28"/>
          <w:lang w:val="es-ES" w:eastAsia="es-ES"/>
        </w:rPr>
        <w:t>el</w:t>
      </w:r>
      <w:r w:rsidR="00847E89" w:rsidRPr="00ED3B84">
        <w:rPr>
          <w:bCs/>
          <w:sz w:val="28"/>
          <w:szCs w:val="28"/>
          <w:lang w:val="es-ES" w:eastAsia="es-ES"/>
        </w:rPr>
        <w:t xml:space="preserve"> video</w:t>
      </w:r>
      <w:r w:rsidR="00847E89" w:rsidRPr="00ED3B84">
        <w:rPr>
          <w:rStyle w:val="Refdenotaalpie"/>
          <w:bCs/>
          <w:sz w:val="28"/>
          <w:szCs w:val="28"/>
          <w:lang w:val="es-ES" w:eastAsia="es-ES"/>
        </w:rPr>
        <w:footnoteReference w:id="8"/>
      </w:r>
      <w:r w:rsidR="00847E89" w:rsidRPr="00ED3B84">
        <w:rPr>
          <w:bCs/>
          <w:sz w:val="28"/>
          <w:szCs w:val="28"/>
          <w:lang w:val="es-ES" w:eastAsia="es-ES"/>
        </w:rPr>
        <w:t>.</w:t>
      </w:r>
    </w:p>
    <w:p w14:paraId="083C63A9" w14:textId="77777777" w:rsidR="00453BE7" w:rsidRPr="00ED3B84" w:rsidRDefault="00453BE7" w:rsidP="00CB0BC8">
      <w:pPr>
        <w:ind w:right="-91"/>
        <w:jc w:val="both"/>
        <w:rPr>
          <w:bCs/>
          <w:sz w:val="28"/>
          <w:szCs w:val="28"/>
          <w:lang w:val="es-ES" w:eastAsia="es-ES"/>
        </w:rPr>
      </w:pPr>
    </w:p>
    <w:p w14:paraId="0FC800DF" w14:textId="20DF42AF" w:rsidR="00453BE7" w:rsidRPr="00ED3B84" w:rsidRDefault="00FC6515" w:rsidP="00CB0BC8">
      <w:pPr>
        <w:ind w:right="-91"/>
        <w:jc w:val="both"/>
        <w:rPr>
          <w:bCs/>
          <w:sz w:val="28"/>
          <w:szCs w:val="28"/>
          <w:lang w:val="es-ES" w:eastAsia="es-ES"/>
        </w:rPr>
      </w:pPr>
      <w:r w:rsidRPr="00ED3B84">
        <w:rPr>
          <w:bCs/>
          <w:sz w:val="28"/>
          <w:szCs w:val="28"/>
          <w:lang w:val="es-ES" w:eastAsia="es-ES"/>
        </w:rPr>
        <w:t>1.6</w:t>
      </w:r>
      <w:r w:rsidR="00453BE7" w:rsidRPr="00ED3B84">
        <w:rPr>
          <w:bCs/>
          <w:sz w:val="28"/>
          <w:szCs w:val="28"/>
          <w:lang w:val="es-ES" w:eastAsia="es-ES"/>
        </w:rPr>
        <w:t>. Por último, indica que</w:t>
      </w:r>
      <w:r w:rsidR="005F21CF" w:rsidRPr="00ED3B84">
        <w:rPr>
          <w:bCs/>
          <w:sz w:val="28"/>
          <w:szCs w:val="28"/>
          <w:lang w:val="es-ES" w:eastAsia="es-ES"/>
        </w:rPr>
        <w:t>, a pesar de haber</w:t>
      </w:r>
      <w:r w:rsidR="00E96D31" w:rsidRPr="00ED3B84">
        <w:rPr>
          <w:bCs/>
          <w:sz w:val="28"/>
          <w:szCs w:val="28"/>
          <w:lang w:val="es-ES" w:eastAsia="es-ES"/>
        </w:rPr>
        <w:t>les</w:t>
      </w:r>
      <w:r w:rsidR="005F21CF" w:rsidRPr="00ED3B84">
        <w:rPr>
          <w:bCs/>
          <w:sz w:val="28"/>
          <w:szCs w:val="28"/>
          <w:lang w:val="es-ES" w:eastAsia="es-ES"/>
        </w:rPr>
        <w:t xml:space="preserve"> comunicado la situación, </w:t>
      </w:r>
      <w:r w:rsidR="00D3787A" w:rsidRPr="00ED3B84">
        <w:rPr>
          <w:bCs/>
          <w:sz w:val="28"/>
          <w:szCs w:val="28"/>
          <w:lang w:val="es-ES" w:eastAsia="es-ES"/>
        </w:rPr>
        <w:t xml:space="preserve">las autoridades </w:t>
      </w:r>
      <w:r w:rsidR="00340FAE" w:rsidRPr="00ED3B84">
        <w:rPr>
          <w:bCs/>
          <w:sz w:val="28"/>
          <w:szCs w:val="28"/>
          <w:lang w:val="es-ES" w:eastAsia="es-ES"/>
        </w:rPr>
        <w:t xml:space="preserve">académicas </w:t>
      </w:r>
      <w:r w:rsidR="00D3787A" w:rsidRPr="00ED3B84">
        <w:rPr>
          <w:bCs/>
          <w:sz w:val="28"/>
          <w:szCs w:val="28"/>
          <w:lang w:val="es-ES" w:eastAsia="es-ES"/>
        </w:rPr>
        <w:t>no iniciaron</w:t>
      </w:r>
      <w:r w:rsidR="00016AB0" w:rsidRPr="00ED3B84">
        <w:rPr>
          <w:bCs/>
          <w:sz w:val="28"/>
          <w:szCs w:val="28"/>
          <w:lang w:val="es-ES" w:eastAsia="es-ES"/>
        </w:rPr>
        <w:t xml:space="preserve"> un</w:t>
      </w:r>
      <w:r w:rsidR="00453BE7" w:rsidRPr="00ED3B84">
        <w:rPr>
          <w:bCs/>
          <w:sz w:val="28"/>
          <w:szCs w:val="28"/>
          <w:lang w:val="es-ES" w:eastAsia="es-ES"/>
        </w:rPr>
        <w:t xml:space="preserve"> proceso </w:t>
      </w:r>
      <w:r w:rsidR="004255E5" w:rsidRPr="00ED3B84">
        <w:rPr>
          <w:bCs/>
          <w:sz w:val="28"/>
          <w:szCs w:val="28"/>
          <w:lang w:val="es-ES" w:eastAsia="es-ES"/>
        </w:rPr>
        <w:t xml:space="preserve">disciplinario </w:t>
      </w:r>
      <w:r w:rsidR="00453BE7" w:rsidRPr="00ED3B84">
        <w:rPr>
          <w:bCs/>
          <w:sz w:val="28"/>
          <w:szCs w:val="28"/>
          <w:lang w:val="es-ES" w:eastAsia="es-ES"/>
        </w:rPr>
        <w:t>contra el profesor</w:t>
      </w:r>
      <w:r w:rsidR="00D3787A" w:rsidRPr="00ED3B84">
        <w:rPr>
          <w:bCs/>
          <w:sz w:val="28"/>
          <w:szCs w:val="28"/>
          <w:lang w:val="es-ES" w:eastAsia="es-ES"/>
        </w:rPr>
        <w:t xml:space="preserve"> y tampoco adoptaron algun</w:t>
      </w:r>
      <w:r w:rsidR="00E770F5" w:rsidRPr="00ED3B84">
        <w:rPr>
          <w:bCs/>
          <w:sz w:val="28"/>
          <w:szCs w:val="28"/>
          <w:lang w:val="es-ES" w:eastAsia="es-ES"/>
        </w:rPr>
        <w:t>a medida orientada a resolver la problemática</w:t>
      </w:r>
      <w:r w:rsidR="00453BE7" w:rsidRPr="00ED3B84">
        <w:rPr>
          <w:rStyle w:val="Refdenotaalpie"/>
          <w:bCs/>
          <w:sz w:val="28"/>
          <w:szCs w:val="28"/>
          <w:lang w:val="es-ES" w:eastAsia="es-ES"/>
        </w:rPr>
        <w:footnoteReference w:id="9"/>
      </w:r>
      <w:r w:rsidR="00453BE7" w:rsidRPr="00ED3B84">
        <w:rPr>
          <w:bCs/>
          <w:sz w:val="28"/>
          <w:szCs w:val="28"/>
          <w:lang w:val="es-ES" w:eastAsia="es-ES"/>
        </w:rPr>
        <w:t>.</w:t>
      </w:r>
    </w:p>
    <w:p w14:paraId="06D62084" w14:textId="77777777" w:rsidR="002C58C8" w:rsidRPr="00ED3B84" w:rsidRDefault="002C58C8" w:rsidP="00CB0BC8">
      <w:pPr>
        <w:ind w:right="-91"/>
        <w:jc w:val="both"/>
        <w:rPr>
          <w:bCs/>
          <w:sz w:val="28"/>
          <w:szCs w:val="28"/>
          <w:lang w:val="es-ES" w:eastAsia="es-ES"/>
        </w:rPr>
      </w:pPr>
    </w:p>
    <w:p w14:paraId="447DCC19" w14:textId="4495EFC6" w:rsidR="00112AB3" w:rsidRPr="00ED3B84" w:rsidRDefault="00441C3D" w:rsidP="00CB0BC8">
      <w:pPr>
        <w:ind w:right="-91"/>
        <w:jc w:val="both"/>
        <w:rPr>
          <w:bCs/>
          <w:sz w:val="28"/>
          <w:szCs w:val="28"/>
          <w:lang w:val="es-ES" w:eastAsia="es-ES"/>
        </w:rPr>
      </w:pPr>
      <w:r w:rsidRPr="00ED3B84">
        <w:rPr>
          <w:bCs/>
          <w:sz w:val="28"/>
          <w:szCs w:val="28"/>
          <w:lang w:val="es-ES" w:eastAsia="es-ES"/>
        </w:rPr>
        <w:t>L</w:t>
      </w:r>
      <w:r w:rsidR="002C58C8" w:rsidRPr="00ED3B84">
        <w:rPr>
          <w:bCs/>
          <w:sz w:val="28"/>
          <w:szCs w:val="28"/>
          <w:lang w:val="es-ES" w:eastAsia="es-ES"/>
        </w:rPr>
        <w:t xml:space="preserve">a accionante aporta un CD </w:t>
      </w:r>
      <w:r w:rsidRPr="00ED3B84">
        <w:rPr>
          <w:bCs/>
          <w:sz w:val="28"/>
          <w:szCs w:val="28"/>
          <w:lang w:val="es-ES" w:eastAsia="es-ES"/>
        </w:rPr>
        <w:t>contentivo de</w:t>
      </w:r>
      <w:r w:rsidR="002C58C8" w:rsidRPr="00ED3B84">
        <w:rPr>
          <w:bCs/>
          <w:sz w:val="28"/>
          <w:szCs w:val="28"/>
          <w:lang w:val="es-ES" w:eastAsia="es-ES"/>
        </w:rPr>
        <w:t xml:space="preserve"> un video en el que </w:t>
      </w:r>
      <w:r w:rsidR="000C32BE" w:rsidRPr="00ED3B84">
        <w:rPr>
          <w:bCs/>
          <w:sz w:val="28"/>
          <w:szCs w:val="28"/>
          <w:lang w:val="es-ES" w:eastAsia="es-ES"/>
        </w:rPr>
        <w:t>puede</w:t>
      </w:r>
      <w:r w:rsidR="00D94408" w:rsidRPr="00ED3B84">
        <w:rPr>
          <w:bCs/>
          <w:sz w:val="28"/>
          <w:szCs w:val="28"/>
          <w:lang w:val="es-ES" w:eastAsia="es-ES"/>
        </w:rPr>
        <w:t xml:space="preserve"> observa</w:t>
      </w:r>
      <w:r w:rsidR="000C32BE" w:rsidRPr="00ED3B84">
        <w:rPr>
          <w:bCs/>
          <w:sz w:val="28"/>
          <w:szCs w:val="28"/>
          <w:lang w:val="es-ES" w:eastAsia="es-ES"/>
        </w:rPr>
        <w:t>rse</w:t>
      </w:r>
      <w:r w:rsidR="00D94408" w:rsidRPr="00ED3B84">
        <w:rPr>
          <w:bCs/>
          <w:sz w:val="28"/>
          <w:szCs w:val="28"/>
          <w:lang w:val="es-ES" w:eastAsia="es-ES"/>
        </w:rPr>
        <w:t xml:space="preserve"> una confrontación entre ella y </w:t>
      </w:r>
      <w:r w:rsidR="00112AB3" w:rsidRPr="00ED3B84">
        <w:rPr>
          <w:bCs/>
          <w:sz w:val="28"/>
          <w:szCs w:val="28"/>
          <w:lang w:val="es-ES" w:eastAsia="es-ES"/>
        </w:rPr>
        <w:t xml:space="preserve">el docente, quien le solicita que se retire del salón con fundamento en una reunión previa entre él y el Coordinador. Por su parte, </w:t>
      </w:r>
      <w:r w:rsidR="00292E28" w:rsidRPr="00ED3B84">
        <w:rPr>
          <w:bCs/>
          <w:sz w:val="28"/>
          <w:szCs w:val="28"/>
          <w:lang w:val="es-ES" w:eastAsia="es-ES"/>
        </w:rPr>
        <w:t>la estudiante</w:t>
      </w:r>
      <w:r w:rsidR="00112AB3" w:rsidRPr="00ED3B84">
        <w:rPr>
          <w:bCs/>
          <w:sz w:val="28"/>
          <w:szCs w:val="28"/>
          <w:lang w:val="es-ES" w:eastAsia="es-ES"/>
        </w:rPr>
        <w:t xml:space="preserve"> se niega a abandonar el aula, aduciendo que tie</w:t>
      </w:r>
      <w:r w:rsidR="00444B8C" w:rsidRPr="00ED3B84">
        <w:rPr>
          <w:bCs/>
          <w:sz w:val="28"/>
          <w:szCs w:val="28"/>
          <w:lang w:val="es-ES" w:eastAsia="es-ES"/>
        </w:rPr>
        <w:t xml:space="preserve">ne derecho a </w:t>
      </w:r>
      <w:r w:rsidR="009E57B6" w:rsidRPr="00ED3B84">
        <w:rPr>
          <w:bCs/>
          <w:sz w:val="28"/>
          <w:szCs w:val="28"/>
          <w:lang w:val="es-ES" w:eastAsia="es-ES"/>
        </w:rPr>
        <w:t>cursar</w:t>
      </w:r>
      <w:r w:rsidR="00444B8C" w:rsidRPr="00ED3B84">
        <w:rPr>
          <w:bCs/>
          <w:sz w:val="28"/>
          <w:szCs w:val="28"/>
          <w:lang w:val="es-ES" w:eastAsia="es-ES"/>
        </w:rPr>
        <w:t xml:space="preserve"> la </w:t>
      </w:r>
      <w:r w:rsidR="009E57B6" w:rsidRPr="00ED3B84">
        <w:rPr>
          <w:bCs/>
          <w:sz w:val="28"/>
          <w:szCs w:val="28"/>
          <w:lang w:val="es-ES" w:eastAsia="es-ES"/>
        </w:rPr>
        <w:t>materia</w:t>
      </w:r>
      <w:r w:rsidR="00444B8C" w:rsidRPr="00ED3B84">
        <w:rPr>
          <w:bCs/>
          <w:sz w:val="28"/>
          <w:szCs w:val="28"/>
          <w:lang w:val="es-ES" w:eastAsia="es-ES"/>
        </w:rPr>
        <w:t xml:space="preserve"> y que </w:t>
      </w:r>
      <w:r w:rsidR="00E03AAC" w:rsidRPr="00ED3B84">
        <w:rPr>
          <w:bCs/>
          <w:sz w:val="28"/>
          <w:szCs w:val="28"/>
          <w:lang w:val="es-ES" w:eastAsia="es-ES"/>
        </w:rPr>
        <w:t xml:space="preserve">ha sido acosada </w:t>
      </w:r>
      <w:r w:rsidR="009F491C" w:rsidRPr="00ED3B84">
        <w:rPr>
          <w:bCs/>
          <w:sz w:val="28"/>
          <w:szCs w:val="28"/>
          <w:lang w:val="es-ES" w:eastAsia="es-ES"/>
        </w:rPr>
        <w:t>durante cuatro años</w:t>
      </w:r>
      <w:r w:rsidR="00D94408" w:rsidRPr="00ED3B84">
        <w:rPr>
          <w:bCs/>
          <w:sz w:val="28"/>
          <w:szCs w:val="28"/>
          <w:lang w:val="es-ES" w:eastAsia="es-ES"/>
        </w:rPr>
        <w:t xml:space="preserve"> por el </w:t>
      </w:r>
      <w:r w:rsidR="009E57B6" w:rsidRPr="00ED3B84">
        <w:rPr>
          <w:bCs/>
          <w:sz w:val="28"/>
          <w:szCs w:val="28"/>
          <w:lang w:val="es-ES" w:eastAsia="es-ES"/>
        </w:rPr>
        <w:t xml:space="preserve">señor </w:t>
      </w:r>
      <w:r w:rsidR="00AB167C" w:rsidRPr="00ED3B84">
        <w:rPr>
          <w:i/>
          <w:sz w:val="28"/>
          <w:szCs w:val="28"/>
        </w:rPr>
        <w:t>Ignacio</w:t>
      </w:r>
      <w:r w:rsidR="00444B8C" w:rsidRPr="00ED3B84">
        <w:rPr>
          <w:rStyle w:val="Refdenotaalpie"/>
          <w:bCs/>
          <w:sz w:val="28"/>
          <w:szCs w:val="28"/>
          <w:lang w:val="es-ES" w:eastAsia="es-ES"/>
        </w:rPr>
        <w:footnoteReference w:id="10"/>
      </w:r>
      <w:r w:rsidR="00444B8C" w:rsidRPr="00ED3B84">
        <w:rPr>
          <w:bCs/>
          <w:sz w:val="28"/>
          <w:szCs w:val="28"/>
          <w:lang w:val="es-ES" w:eastAsia="es-ES"/>
        </w:rPr>
        <w:t>.</w:t>
      </w:r>
    </w:p>
    <w:p w14:paraId="678D32A2" w14:textId="77777777" w:rsidR="009C657E" w:rsidRPr="00ED3B84" w:rsidRDefault="009C657E" w:rsidP="00CB0BC8">
      <w:pPr>
        <w:ind w:right="-91"/>
        <w:jc w:val="both"/>
        <w:rPr>
          <w:bCs/>
          <w:sz w:val="28"/>
          <w:szCs w:val="28"/>
          <w:lang w:val="es-ES" w:eastAsia="es-ES"/>
        </w:rPr>
      </w:pPr>
    </w:p>
    <w:p w14:paraId="76BE22C8" w14:textId="77777777" w:rsidR="003C657F" w:rsidRPr="00ED3B84" w:rsidRDefault="003C657F" w:rsidP="00CB0BC8">
      <w:pPr>
        <w:jc w:val="both"/>
        <w:rPr>
          <w:b/>
          <w:sz w:val="28"/>
          <w:szCs w:val="28"/>
          <w:lang w:val="es-ES"/>
        </w:rPr>
      </w:pPr>
      <w:r w:rsidRPr="00ED3B84">
        <w:rPr>
          <w:b/>
          <w:sz w:val="28"/>
          <w:szCs w:val="28"/>
          <w:lang w:val="es-ES"/>
        </w:rPr>
        <w:t>2. Solicitud de tutela</w:t>
      </w:r>
    </w:p>
    <w:p w14:paraId="774936FB" w14:textId="77777777" w:rsidR="003C657F" w:rsidRPr="00ED3B84" w:rsidRDefault="003C657F" w:rsidP="00CB0BC8">
      <w:pPr>
        <w:ind w:right="-91"/>
        <w:jc w:val="both"/>
        <w:rPr>
          <w:bCs/>
          <w:sz w:val="28"/>
          <w:szCs w:val="28"/>
          <w:lang w:val="es-ES_tradnl" w:eastAsia="es-ES"/>
        </w:rPr>
      </w:pPr>
    </w:p>
    <w:p w14:paraId="4ECF43C7" w14:textId="0FEBE0B6" w:rsidR="00B5335C" w:rsidRPr="00ED3B84" w:rsidRDefault="003C657F" w:rsidP="00CB0BC8">
      <w:pPr>
        <w:ind w:right="-91"/>
        <w:jc w:val="both"/>
        <w:rPr>
          <w:sz w:val="28"/>
          <w:szCs w:val="28"/>
          <w:lang w:val="es-ES"/>
        </w:rPr>
      </w:pPr>
      <w:r w:rsidRPr="00ED3B84">
        <w:rPr>
          <w:bCs/>
          <w:sz w:val="28"/>
          <w:szCs w:val="28"/>
          <w:lang w:val="es-ES_tradnl" w:eastAsia="es-ES"/>
        </w:rPr>
        <w:t>Con fund</w:t>
      </w:r>
      <w:r w:rsidR="00140D1C" w:rsidRPr="00ED3B84">
        <w:rPr>
          <w:bCs/>
          <w:sz w:val="28"/>
          <w:szCs w:val="28"/>
          <w:lang w:val="es-ES_tradnl" w:eastAsia="es-ES"/>
        </w:rPr>
        <w:t xml:space="preserve">amento en los hechos expuestos, </w:t>
      </w:r>
      <w:r w:rsidRPr="00ED3B84">
        <w:rPr>
          <w:bCs/>
          <w:sz w:val="28"/>
          <w:szCs w:val="28"/>
          <w:lang w:val="es-ES_tradnl" w:eastAsia="es-ES"/>
        </w:rPr>
        <w:t xml:space="preserve">la señora </w:t>
      </w:r>
      <w:r w:rsidR="00166F40" w:rsidRPr="00ED3B84">
        <w:rPr>
          <w:i/>
          <w:sz w:val="28"/>
          <w:szCs w:val="28"/>
        </w:rPr>
        <w:t>Andrea</w:t>
      </w:r>
      <w:r w:rsidR="00166F40" w:rsidRPr="00ED3B84">
        <w:rPr>
          <w:sz w:val="28"/>
          <w:szCs w:val="28"/>
        </w:rPr>
        <w:t xml:space="preserve"> </w:t>
      </w:r>
      <w:r w:rsidRPr="00ED3B84">
        <w:rPr>
          <w:sz w:val="28"/>
          <w:szCs w:val="28"/>
          <w:lang w:val="es-ES"/>
        </w:rPr>
        <w:t xml:space="preserve">presentó acción de tutela </w:t>
      </w:r>
      <w:r w:rsidR="00140D1C" w:rsidRPr="00ED3B84">
        <w:rPr>
          <w:bCs/>
          <w:sz w:val="28"/>
          <w:szCs w:val="28"/>
          <w:lang w:val="es-ES_tradnl" w:eastAsia="es-ES"/>
        </w:rPr>
        <w:t xml:space="preserve">el 11 de julio de 2017, </w:t>
      </w:r>
      <w:r w:rsidRPr="00ED3B84">
        <w:rPr>
          <w:sz w:val="28"/>
          <w:szCs w:val="28"/>
          <w:lang w:val="es-ES"/>
        </w:rPr>
        <w:t xml:space="preserve">invocando el amparo de sus derechos al buen nombre, a la honra, a la dignidad humana, a la educación y al habeas data. En consecuencia, solicitó </w:t>
      </w:r>
      <w:r w:rsidR="00021F31" w:rsidRPr="00ED3B84">
        <w:rPr>
          <w:sz w:val="28"/>
          <w:szCs w:val="28"/>
          <w:lang w:val="es-ES"/>
        </w:rPr>
        <w:t>que se</w:t>
      </w:r>
      <w:r w:rsidR="003624B1" w:rsidRPr="00ED3B84">
        <w:rPr>
          <w:sz w:val="28"/>
          <w:szCs w:val="28"/>
          <w:lang w:val="es-ES"/>
        </w:rPr>
        <w:t xml:space="preserve"> ordenar</w:t>
      </w:r>
      <w:r w:rsidR="00021F31" w:rsidRPr="00ED3B84">
        <w:rPr>
          <w:sz w:val="28"/>
          <w:szCs w:val="28"/>
          <w:lang w:val="es-ES"/>
        </w:rPr>
        <w:t>a</w:t>
      </w:r>
      <w:r w:rsidR="003624B1" w:rsidRPr="00ED3B84">
        <w:rPr>
          <w:sz w:val="28"/>
          <w:szCs w:val="28"/>
          <w:lang w:val="es-ES"/>
        </w:rPr>
        <w:t xml:space="preserve"> a la </w:t>
      </w:r>
      <w:r w:rsidR="00560439" w:rsidRPr="00ED3B84">
        <w:rPr>
          <w:i/>
          <w:sz w:val="28"/>
          <w:szCs w:val="28"/>
        </w:rPr>
        <w:t>Universidad</w:t>
      </w:r>
      <w:r w:rsidR="00560439" w:rsidRPr="00ED3B84">
        <w:rPr>
          <w:sz w:val="28"/>
          <w:szCs w:val="28"/>
          <w:lang w:val="es-ES"/>
        </w:rPr>
        <w:t xml:space="preserve"> </w:t>
      </w:r>
      <w:r w:rsidR="00A85CAE" w:rsidRPr="00ED3B84">
        <w:rPr>
          <w:sz w:val="28"/>
          <w:szCs w:val="28"/>
          <w:lang w:val="es-ES"/>
        </w:rPr>
        <w:t>(i)</w:t>
      </w:r>
      <w:r w:rsidR="003624B1" w:rsidRPr="00ED3B84">
        <w:rPr>
          <w:sz w:val="28"/>
          <w:szCs w:val="28"/>
          <w:lang w:val="es-ES"/>
        </w:rPr>
        <w:t xml:space="preserve"> </w:t>
      </w:r>
      <w:r w:rsidR="00747DE6" w:rsidRPr="00ED3B84">
        <w:rPr>
          <w:sz w:val="28"/>
          <w:szCs w:val="28"/>
          <w:lang w:val="es-ES"/>
        </w:rPr>
        <w:t>adoptar las medidas</w:t>
      </w:r>
      <w:r w:rsidR="003624B1" w:rsidRPr="00ED3B84">
        <w:rPr>
          <w:sz w:val="28"/>
          <w:szCs w:val="28"/>
          <w:lang w:val="es-ES"/>
        </w:rPr>
        <w:t xml:space="preserve"> necesarias para </w:t>
      </w:r>
      <w:r w:rsidR="00BB7A15" w:rsidRPr="00ED3B84">
        <w:rPr>
          <w:sz w:val="28"/>
          <w:szCs w:val="28"/>
          <w:lang w:val="es-ES"/>
        </w:rPr>
        <w:t>evitar la difusión del video</w:t>
      </w:r>
      <w:r w:rsidR="00DF5999" w:rsidRPr="00ED3B84">
        <w:rPr>
          <w:sz w:val="28"/>
          <w:szCs w:val="28"/>
          <w:lang w:val="es-ES"/>
        </w:rPr>
        <w:t xml:space="preserve"> en el ámbito académico</w:t>
      </w:r>
      <w:r w:rsidR="00A85CAE" w:rsidRPr="00ED3B84">
        <w:rPr>
          <w:sz w:val="28"/>
          <w:szCs w:val="28"/>
          <w:lang w:val="es-ES"/>
        </w:rPr>
        <w:t>; (ii)</w:t>
      </w:r>
      <w:r w:rsidR="003624B1" w:rsidRPr="00ED3B84">
        <w:rPr>
          <w:sz w:val="28"/>
          <w:szCs w:val="28"/>
          <w:lang w:val="es-ES"/>
        </w:rPr>
        <w:t xml:space="preserve"> </w:t>
      </w:r>
      <w:r w:rsidR="00B05F74" w:rsidRPr="00ED3B84">
        <w:rPr>
          <w:sz w:val="28"/>
          <w:szCs w:val="28"/>
          <w:lang w:val="es-ES"/>
        </w:rPr>
        <w:t>exigir</w:t>
      </w:r>
      <w:r w:rsidR="00BB7A15" w:rsidRPr="00ED3B84">
        <w:rPr>
          <w:sz w:val="28"/>
          <w:szCs w:val="28"/>
          <w:lang w:val="es-ES"/>
        </w:rPr>
        <w:t xml:space="preserve"> al docente la supresión de aquellos </w:t>
      </w:r>
      <w:r w:rsidR="00AA6608" w:rsidRPr="00ED3B84">
        <w:rPr>
          <w:sz w:val="28"/>
          <w:szCs w:val="28"/>
          <w:lang w:val="es-ES"/>
        </w:rPr>
        <w:t xml:space="preserve">videos </w:t>
      </w:r>
      <w:r w:rsidR="00BB7A15" w:rsidRPr="00ED3B84">
        <w:rPr>
          <w:sz w:val="28"/>
          <w:szCs w:val="28"/>
          <w:lang w:val="es-ES"/>
        </w:rPr>
        <w:t>de carácte</w:t>
      </w:r>
      <w:r w:rsidR="002811DE" w:rsidRPr="00ED3B84">
        <w:rPr>
          <w:sz w:val="28"/>
          <w:szCs w:val="28"/>
          <w:lang w:val="es-ES"/>
        </w:rPr>
        <w:t>r íntimo que tenga en su poder,</w:t>
      </w:r>
      <w:r w:rsidR="00BB7A15" w:rsidRPr="00ED3B84">
        <w:rPr>
          <w:sz w:val="28"/>
          <w:szCs w:val="28"/>
          <w:lang w:val="es-ES"/>
        </w:rPr>
        <w:t xml:space="preserve"> abstenerse de </w:t>
      </w:r>
      <w:r w:rsidR="00153B70" w:rsidRPr="00ED3B84">
        <w:rPr>
          <w:sz w:val="28"/>
          <w:szCs w:val="28"/>
          <w:lang w:val="es-ES"/>
        </w:rPr>
        <w:t>difundirlos</w:t>
      </w:r>
      <w:r w:rsidR="001101F2" w:rsidRPr="00ED3B84">
        <w:rPr>
          <w:sz w:val="28"/>
          <w:szCs w:val="28"/>
          <w:lang w:val="es-ES"/>
        </w:rPr>
        <w:t xml:space="preserve"> y</w:t>
      </w:r>
      <w:r w:rsidR="00F1492C" w:rsidRPr="00ED3B84">
        <w:rPr>
          <w:sz w:val="28"/>
          <w:szCs w:val="28"/>
          <w:lang w:val="es-ES"/>
        </w:rPr>
        <w:t xml:space="preserve"> de</w:t>
      </w:r>
      <w:r w:rsidR="001101F2" w:rsidRPr="00ED3B84">
        <w:rPr>
          <w:sz w:val="28"/>
          <w:szCs w:val="28"/>
          <w:lang w:val="es-ES"/>
        </w:rPr>
        <w:t xml:space="preserve"> proyectarlos </w:t>
      </w:r>
      <w:r w:rsidR="00A43DB0" w:rsidRPr="00ED3B84">
        <w:rPr>
          <w:sz w:val="28"/>
          <w:szCs w:val="28"/>
          <w:lang w:val="es-ES"/>
        </w:rPr>
        <w:t>frente a</w:t>
      </w:r>
      <w:r w:rsidR="001101F2" w:rsidRPr="00ED3B84">
        <w:rPr>
          <w:sz w:val="28"/>
          <w:szCs w:val="28"/>
          <w:lang w:val="es-ES"/>
        </w:rPr>
        <w:t xml:space="preserve"> la comunidad universitaria</w:t>
      </w:r>
      <w:r w:rsidR="00BB7A15" w:rsidRPr="00ED3B84">
        <w:rPr>
          <w:sz w:val="28"/>
          <w:szCs w:val="28"/>
          <w:lang w:val="es-ES"/>
        </w:rPr>
        <w:t xml:space="preserve"> y de continuar las agresiones en su contra; y (iii) garantizarle </w:t>
      </w:r>
      <w:r w:rsidR="003624B1" w:rsidRPr="00ED3B84">
        <w:rPr>
          <w:sz w:val="28"/>
          <w:szCs w:val="28"/>
          <w:lang w:val="es-ES"/>
        </w:rPr>
        <w:t>una educación</w:t>
      </w:r>
      <w:r w:rsidR="00460C54" w:rsidRPr="00ED3B84">
        <w:rPr>
          <w:sz w:val="28"/>
          <w:szCs w:val="28"/>
          <w:lang w:val="es-ES"/>
        </w:rPr>
        <w:t xml:space="preserve"> </w:t>
      </w:r>
      <w:r w:rsidR="00A71429" w:rsidRPr="00ED3B84">
        <w:rPr>
          <w:sz w:val="28"/>
          <w:szCs w:val="28"/>
          <w:lang w:val="es-ES"/>
        </w:rPr>
        <w:t>impartida por</w:t>
      </w:r>
      <w:r w:rsidR="00460C54" w:rsidRPr="00ED3B84">
        <w:rPr>
          <w:sz w:val="28"/>
          <w:szCs w:val="28"/>
          <w:lang w:val="es-ES"/>
        </w:rPr>
        <w:t xml:space="preserve"> profesores respetuosos y</w:t>
      </w:r>
      <w:r w:rsidR="003624B1" w:rsidRPr="00ED3B84">
        <w:rPr>
          <w:sz w:val="28"/>
          <w:szCs w:val="28"/>
          <w:lang w:val="es-ES"/>
        </w:rPr>
        <w:t xml:space="preserve"> libre de hostigamiento o, en su defecto</w:t>
      </w:r>
      <w:r w:rsidR="004506CD" w:rsidRPr="00ED3B84">
        <w:rPr>
          <w:sz w:val="28"/>
          <w:szCs w:val="28"/>
          <w:lang w:val="es-ES"/>
        </w:rPr>
        <w:t>, ubicarla en otra institución</w:t>
      </w:r>
      <w:r w:rsidR="00A85CAE" w:rsidRPr="00ED3B84">
        <w:rPr>
          <w:sz w:val="28"/>
          <w:szCs w:val="28"/>
          <w:lang w:val="es-ES"/>
        </w:rPr>
        <w:t>.</w:t>
      </w:r>
      <w:r w:rsidR="00364AEF" w:rsidRPr="00ED3B84">
        <w:rPr>
          <w:bCs/>
          <w:sz w:val="28"/>
          <w:szCs w:val="28"/>
          <w:lang w:val="es-ES_tradnl" w:eastAsia="es-ES"/>
        </w:rPr>
        <w:t xml:space="preserve"> </w:t>
      </w:r>
      <w:r w:rsidR="00A85CAE" w:rsidRPr="00ED3B84">
        <w:rPr>
          <w:bCs/>
          <w:sz w:val="28"/>
          <w:szCs w:val="28"/>
          <w:lang w:val="es-ES_tradnl" w:eastAsia="es-ES"/>
        </w:rPr>
        <w:t>Igualmente, requirió que</w:t>
      </w:r>
      <w:r w:rsidR="008A4B50" w:rsidRPr="00ED3B84">
        <w:rPr>
          <w:bCs/>
          <w:sz w:val="28"/>
          <w:szCs w:val="28"/>
          <w:lang w:val="es-ES_tradnl" w:eastAsia="es-ES"/>
        </w:rPr>
        <w:t>, como medida provisional, se</w:t>
      </w:r>
      <w:r w:rsidR="00A85CAE" w:rsidRPr="00ED3B84">
        <w:rPr>
          <w:bCs/>
          <w:sz w:val="28"/>
          <w:szCs w:val="28"/>
          <w:lang w:val="es-ES_tradnl" w:eastAsia="es-ES"/>
        </w:rPr>
        <w:t xml:space="preserve"> le garanti</w:t>
      </w:r>
      <w:r w:rsidR="00F46538" w:rsidRPr="00ED3B84">
        <w:rPr>
          <w:bCs/>
          <w:sz w:val="28"/>
          <w:szCs w:val="28"/>
          <w:lang w:val="es-ES_tradnl" w:eastAsia="es-ES"/>
        </w:rPr>
        <w:t>ce</w:t>
      </w:r>
      <w:r w:rsidR="00A85CAE" w:rsidRPr="00ED3B84">
        <w:rPr>
          <w:bCs/>
          <w:sz w:val="28"/>
          <w:szCs w:val="28"/>
          <w:lang w:val="es-ES_tradnl" w:eastAsia="es-ES"/>
        </w:rPr>
        <w:t xml:space="preserve"> el derecho a la educación </w:t>
      </w:r>
      <w:r w:rsidR="00364AEF" w:rsidRPr="00ED3B84">
        <w:rPr>
          <w:bCs/>
          <w:sz w:val="28"/>
          <w:szCs w:val="28"/>
          <w:lang w:val="es-ES" w:eastAsia="es-ES"/>
        </w:rPr>
        <w:t>y la reserva de su cupo</w:t>
      </w:r>
      <w:r w:rsidR="00364AEF" w:rsidRPr="00ED3B84">
        <w:rPr>
          <w:rStyle w:val="Refdenotaalpie"/>
          <w:sz w:val="28"/>
          <w:szCs w:val="28"/>
          <w:lang w:val="es-ES"/>
        </w:rPr>
        <w:footnoteReference w:id="11"/>
      </w:r>
      <w:r w:rsidR="00364AEF" w:rsidRPr="00ED3B84">
        <w:rPr>
          <w:bCs/>
          <w:sz w:val="28"/>
          <w:szCs w:val="28"/>
          <w:lang w:val="es-ES" w:eastAsia="es-ES"/>
        </w:rPr>
        <w:t>.</w:t>
      </w:r>
    </w:p>
    <w:p w14:paraId="0068083B" w14:textId="77777777" w:rsidR="00364AEF" w:rsidRPr="00ED3B84" w:rsidRDefault="00364AEF" w:rsidP="00CB0BC8">
      <w:pPr>
        <w:ind w:right="-91"/>
        <w:jc w:val="both"/>
        <w:rPr>
          <w:bCs/>
          <w:sz w:val="28"/>
          <w:szCs w:val="28"/>
          <w:lang w:val="es-ES" w:eastAsia="es-ES"/>
        </w:rPr>
      </w:pPr>
    </w:p>
    <w:p w14:paraId="3210783B" w14:textId="77777777" w:rsidR="00E554DA" w:rsidRPr="00ED3B84" w:rsidRDefault="00E554DA" w:rsidP="00CB0BC8">
      <w:pPr>
        <w:contextualSpacing/>
        <w:jc w:val="both"/>
        <w:rPr>
          <w:b/>
          <w:sz w:val="28"/>
          <w:szCs w:val="28"/>
        </w:rPr>
      </w:pPr>
      <w:r w:rsidRPr="00ED3B84">
        <w:rPr>
          <w:b/>
          <w:sz w:val="28"/>
          <w:szCs w:val="28"/>
          <w:lang w:val="es-ES"/>
        </w:rPr>
        <w:t xml:space="preserve">3. Trámite surtido en </w:t>
      </w:r>
      <w:r w:rsidR="00A870FB" w:rsidRPr="00ED3B84">
        <w:rPr>
          <w:b/>
          <w:sz w:val="28"/>
          <w:szCs w:val="28"/>
          <w:lang w:val="es-ES"/>
        </w:rPr>
        <w:t>primera</w:t>
      </w:r>
      <w:r w:rsidRPr="00ED3B84">
        <w:rPr>
          <w:b/>
          <w:sz w:val="28"/>
          <w:szCs w:val="28"/>
          <w:lang w:val="es-ES"/>
        </w:rPr>
        <w:t xml:space="preserve"> instancia</w:t>
      </w:r>
    </w:p>
    <w:p w14:paraId="3CE13D23" w14:textId="77777777" w:rsidR="00E554DA" w:rsidRPr="00ED3B84" w:rsidRDefault="00E554DA" w:rsidP="00CB0BC8">
      <w:pPr>
        <w:ind w:right="-91"/>
        <w:jc w:val="both"/>
        <w:rPr>
          <w:bCs/>
          <w:sz w:val="28"/>
          <w:szCs w:val="28"/>
          <w:lang w:val="es-ES" w:eastAsia="es-ES"/>
        </w:rPr>
      </w:pPr>
    </w:p>
    <w:p w14:paraId="27F33771" w14:textId="200E93E1" w:rsidR="00E554DA" w:rsidRPr="00ED3B84" w:rsidRDefault="00E554DA" w:rsidP="00CB0BC8">
      <w:pPr>
        <w:ind w:right="-91"/>
        <w:jc w:val="both"/>
        <w:rPr>
          <w:bCs/>
          <w:sz w:val="28"/>
          <w:szCs w:val="28"/>
          <w:lang w:val="es-ES" w:eastAsia="es-ES"/>
        </w:rPr>
      </w:pPr>
      <w:r w:rsidRPr="00ED3B84">
        <w:rPr>
          <w:bCs/>
          <w:sz w:val="28"/>
          <w:szCs w:val="28"/>
          <w:lang w:val="es-ES" w:eastAsia="es-ES"/>
        </w:rPr>
        <w:t>En auto del 11 de julio de 2017</w:t>
      </w:r>
      <w:r w:rsidRPr="00ED3B84">
        <w:rPr>
          <w:rStyle w:val="Refdenotaalpie"/>
          <w:bCs/>
          <w:sz w:val="28"/>
          <w:szCs w:val="28"/>
          <w:lang w:val="es-ES" w:eastAsia="es-ES"/>
        </w:rPr>
        <w:footnoteReference w:id="12"/>
      </w:r>
      <w:r w:rsidRPr="00ED3B84">
        <w:rPr>
          <w:bCs/>
          <w:sz w:val="28"/>
          <w:szCs w:val="28"/>
          <w:lang w:val="es-ES" w:eastAsia="es-ES"/>
        </w:rPr>
        <w:t xml:space="preserve">, </w:t>
      </w:r>
      <w:r w:rsidRPr="00ED3B84">
        <w:rPr>
          <w:sz w:val="28"/>
          <w:szCs w:val="28"/>
          <w:lang w:val="es-ES_tradnl" w:eastAsia="es-ES"/>
        </w:rPr>
        <w:t xml:space="preserve">el Juzgado Quinto Laboral del Circuito de Barranquilla admitió la acción de tutela, </w:t>
      </w:r>
      <w:r w:rsidRPr="00ED3B84">
        <w:rPr>
          <w:bCs/>
          <w:sz w:val="28"/>
          <w:szCs w:val="28"/>
          <w:lang w:val="es-ES_tradnl" w:eastAsia="es-ES"/>
        </w:rPr>
        <w:t xml:space="preserve">corrió traslado a los </w:t>
      </w:r>
      <w:r w:rsidR="00E34C6A" w:rsidRPr="00ED3B84">
        <w:rPr>
          <w:bCs/>
          <w:sz w:val="28"/>
          <w:szCs w:val="28"/>
          <w:lang w:val="es-ES_tradnl" w:eastAsia="es-ES"/>
        </w:rPr>
        <w:t>demandados</w:t>
      </w:r>
      <w:r w:rsidRPr="00ED3B84">
        <w:rPr>
          <w:bCs/>
          <w:sz w:val="28"/>
          <w:szCs w:val="28"/>
          <w:lang w:val="es-ES_tradnl" w:eastAsia="es-ES"/>
        </w:rPr>
        <w:t xml:space="preserve"> y</w:t>
      </w:r>
      <w:r w:rsidR="00A870FB" w:rsidRPr="00ED3B84">
        <w:rPr>
          <w:bCs/>
          <w:sz w:val="28"/>
          <w:szCs w:val="28"/>
          <w:lang w:val="es-ES_tradnl" w:eastAsia="es-ES"/>
        </w:rPr>
        <w:t>, como medida provisional,</w:t>
      </w:r>
      <w:r w:rsidRPr="00ED3B84">
        <w:rPr>
          <w:bCs/>
          <w:sz w:val="28"/>
          <w:szCs w:val="28"/>
          <w:lang w:val="es-ES_tradnl" w:eastAsia="es-ES"/>
        </w:rPr>
        <w:t xml:space="preserve"> ordenó a la </w:t>
      </w:r>
      <w:r w:rsidR="00560439" w:rsidRPr="00ED3B84">
        <w:rPr>
          <w:i/>
          <w:sz w:val="28"/>
          <w:szCs w:val="28"/>
        </w:rPr>
        <w:t>Universidad</w:t>
      </w:r>
      <w:r w:rsidR="00560439" w:rsidRPr="00ED3B84">
        <w:rPr>
          <w:bCs/>
          <w:sz w:val="28"/>
          <w:szCs w:val="28"/>
          <w:lang w:val="es-ES_tradnl" w:eastAsia="es-ES"/>
        </w:rPr>
        <w:t xml:space="preserve"> </w:t>
      </w:r>
      <w:r w:rsidRPr="00ED3B84">
        <w:rPr>
          <w:bCs/>
          <w:sz w:val="28"/>
          <w:szCs w:val="28"/>
          <w:lang w:val="es-ES_tradnl" w:eastAsia="es-ES"/>
        </w:rPr>
        <w:t>garantizar</w:t>
      </w:r>
      <w:r w:rsidR="000C5896" w:rsidRPr="00ED3B84">
        <w:rPr>
          <w:bCs/>
          <w:sz w:val="28"/>
          <w:szCs w:val="28"/>
          <w:lang w:val="es-ES_tradnl" w:eastAsia="es-ES"/>
        </w:rPr>
        <w:t xml:space="preserve"> que</w:t>
      </w:r>
      <w:r w:rsidRPr="00ED3B84">
        <w:rPr>
          <w:bCs/>
          <w:sz w:val="28"/>
          <w:szCs w:val="28"/>
          <w:lang w:val="es-ES_tradnl" w:eastAsia="es-ES"/>
        </w:rPr>
        <w:t xml:space="preserve"> </w:t>
      </w:r>
      <w:r w:rsidR="000C5896" w:rsidRPr="00ED3B84">
        <w:rPr>
          <w:bCs/>
          <w:sz w:val="28"/>
          <w:szCs w:val="28"/>
          <w:lang w:val="es-ES_tradnl" w:eastAsia="es-ES"/>
        </w:rPr>
        <w:t xml:space="preserve">la señora </w:t>
      </w:r>
      <w:r w:rsidR="00166F40" w:rsidRPr="00ED3B84">
        <w:rPr>
          <w:i/>
          <w:sz w:val="28"/>
          <w:szCs w:val="28"/>
        </w:rPr>
        <w:t>Andrea</w:t>
      </w:r>
      <w:r w:rsidR="00166F40" w:rsidRPr="00ED3B84">
        <w:rPr>
          <w:sz w:val="28"/>
          <w:szCs w:val="28"/>
        </w:rPr>
        <w:t xml:space="preserve"> </w:t>
      </w:r>
      <w:r w:rsidR="000C5896" w:rsidRPr="00ED3B84">
        <w:rPr>
          <w:bCs/>
          <w:sz w:val="28"/>
          <w:szCs w:val="28"/>
          <w:lang w:val="es-ES_tradnl" w:eastAsia="es-ES"/>
        </w:rPr>
        <w:t xml:space="preserve">recibiera </w:t>
      </w:r>
      <w:r w:rsidR="00E34C6A" w:rsidRPr="00ED3B84">
        <w:rPr>
          <w:bCs/>
          <w:sz w:val="28"/>
          <w:szCs w:val="28"/>
          <w:lang w:val="es-ES_tradnl" w:eastAsia="es-ES"/>
        </w:rPr>
        <w:t>un trato digno y respetuoso</w:t>
      </w:r>
      <w:r w:rsidRPr="00ED3B84">
        <w:rPr>
          <w:bCs/>
          <w:sz w:val="28"/>
          <w:szCs w:val="28"/>
          <w:lang w:val="es-ES_tradnl" w:eastAsia="es-ES"/>
        </w:rPr>
        <w:t xml:space="preserve"> que le </w:t>
      </w:r>
      <w:r w:rsidR="002E23CC" w:rsidRPr="00ED3B84">
        <w:rPr>
          <w:bCs/>
          <w:sz w:val="28"/>
          <w:szCs w:val="28"/>
          <w:lang w:val="es-ES_tradnl" w:eastAsia="es-ES"/>
        </w:rPr>
        <w:t>facilitara</w:t>
      </w:r>
      <w:r w:rsidRPr="00ED3B84">
        <w:rPr>
          <w:bCs/>
          <w:sz w:val="28"/>
          <w:szCs w:val="28"/>
          <w:lang w:val="es-ES_tradnl" w:eastAsia="es-ES"/>
        </w:rPr>
        <w:t xml:space="preserve"> </w:t>
      </w:r>
      <w:r w:rsidR="000E68C0" w:rsidRPr="00ED3B84">
        <w:rPr>
          <w:bCs/>
          <w:sz w:val="28"/>
          <w:szCs w:val="28"/>
          <w:lang w:val="es-ES_tradnl" w:eastAsia="es-ES"/>
        </w:rPr>
        <w:t>culminar el curso vacacional.</w:t>
      </w:r>
    </w:p>
    <w:p w14:paraId="38A2A7B8" w14:textId="77777777" w:rsidR="00E554DA" w:rsidRPr="00ED3B84" w:rsidRDefault="00E554DA" w:rsidP="00CB0BC8">
      <w:pPr>
        <w:ind w:right="-91"/>
        <w:jc w:val="both"/>
        <w:rPr>
          <w:bCs/>
          <w:sz w:val="28"/>
          <w:szCs w:val="28"/>
          <w:lang w:val="es-ES" w:eastAsia="es-ES"/>
        </w:rPr>
      </w:pPr>
    </w:p>
    <w:p w14:paraId="53090420" w14:textId="77777777" w:rsidR="00AD300F" w:rsidRPr="00ED3B84" w:rsidRDefault="00AD300F" w:rsidP="00CB0BC8">
      <w:pPr>
        <w:jc w:val="both"/>
        <w:rPr>
          <w:b/>
          <w:sz w:val="28"/>
          <w:szCs w:val="28"/>
        </w:rPr>
      </w:pPr>
      <w:r w:rsidRPr="00ED3B84">
        <w:rPr>
          <w:b/>
          <w:sz w:val="28"/>
          <w:szCs w:val="28"/>
          <w:lang w:val="es-ES"/>
        </w:rPr>
        <w:t>4.</w:t>
      </w:r>
      <w:r w:rsidRPr="00ED3B84">
        <w:rPr>
          <w:sz w:val="28"/>
          <w:szCs w:val="28"/>
          <w:lang w:val="es-ES"/>
        </w:rPr>
        <w:t xml:space="preserve"> </w:t>
      </w:r>
      <w:r w:rsidRPr="00ED3B84">
        <w:rPr>
          <w:b/>
          <w:sz w:val="28"/>
          <w:szCs w:val="28"/>
        </w:rPr>
        <w:t>Contestación de los demandados</w:t>
      </w:r>
    </w:p>
    <w:p w14:paraId="1BF02801" w14:textId="77777777" w:rsidR="00AD300F" w:rsidRPr="00ED3B84" w:rsidRDefault="00AD300F" w:rsidP="00CB0BC8">
      <w:pPr>
        <w:ind w:right="-91"/>
        <w:jc w:val="both"/>
        <w:rPr>
          <w:bCs/>
          <w:sz w:val="28"/>
          <w:szCs w:val="28"/>
          <w:lang w:eastAsia="es-ES"/>
        </w:rPr>
      </w:pPr>
    </w:p>
    <w:p w14:paraId="06AC7A44" w14:textId="2A785415" w:rsidR="00AD300F" w:rsidRPr="00ED3B84" w:rsidRDefault="00AD300F" w:rsidP="00CB0BC8">
      <w:pPr>
        <w:ind w:right="-91"/>
        <w:jc w:val="both"/>
        <w:rPr>
          <w:bCs/>
          <w:sz w:val="28"/>
          <w:szCs w:val="28"/>
          <w:lang w:val="es-ES" w:eastAsia="es-ES"/>
        </w:rPr>
      </w:pPr>
      <w:r w:rsidRPr="00ED3B84">
        <w:rPr>
          <w:bCs/>
          <w:sz w:val="28"/>
          <w:szCs w:val="28"/>
          <w:lang w:val="es-ES" w:eastAsia="es-ES"/>
        </w:rPr>
        <w:t>4.1. En escrito del 14 de julio de 2017</w:t>
      </w:r>
      <w:r w:rsidRPr="00ED3B84">
        <w:rPr>
          <w:rStyle w:val="Refdenotaalpie"/>
          <w:bCs/>
          <w:sz w:val="28"/>
          <w:szCs w:val="28"/>
          <w:lang w:val="es-ES" w:eastAsia="es-ES"/>
        </w:rPr>
        <w:footnoteReference w:id="13"/>
      </w:r>
      <w:r w:rsidRPr="00ED3B84">
        <w:rPr>
          <w:bCs/>
          <w:sz w:val="28"/>
          <w:szCs w:val="28"/>
          <w:lang w:val="es-ES" w:eastAsia="es-ES"/>
        </w:rPr>
        <w:t xml:space="preserve">, la </w:t>
      </w:r>
      <w:r w:rsidR="00560439" w:rsidRPr="00ED3B84">
        <w:rPr>
          <w:i/>
          <w:sz w:val="28"/>
          <w:szCs w:val="28"/>
        </w:rPr>
        <w:t>Universidad</w:t>
      </w:r>
      <w:r w:rsidR="00560439" w:rsidRPr="00ED3B84">
        <w:rPr>
          <w:sz w:val="28"/>
          <w:szCs w:val="28"/>
          <w:lang w:val="es-ES"/>
        </w:rPr>
        <w:t xml:space="preserve"> </w:t>
      </w:r>
      <w:r w:rsidR="006A2414" w:rsidRPr="00ED3B84">
        <w:rPr>
          <w:sz w:val="28"/>
          <w:szCs w:val="28"/>
          <w:lang w:val="es-ES"/>
        </w:rPr>
        <w:t xml:space="preserve">solicitó </w:t>
      </w:r>
      <w:r w:rsidR="00AC060E" w:rsidRPr="00ED3B84">
        <w:rPr>
          <w:sz w:val="28"/>
          <w:szCs w:val="28"/>
          <w:lang w:val="es-ES"/>
        </w:rPr>
        <w:t xml:space="preserve">que se </w:t>
      </w:r>
      <w:r w:rsidR="006A2414" w:rsidRPr="00ED3B84">
        <w:rPr>
          <w:sz w:val="28"/>
          <w:szCs w:val="28"/>
          <w:lang w:val="es-ES"/>
        </w:rPr>
        <w:t>declarar</w:t>
      </w:r>
      <w:r w:rsidR="00AC060E" w:rsidRPr="00ED3B84">
        <w:rPr>
          <w:sz w:val="28"/>
          <w:szCs w:val="28"/>
          <w:lang w:val="es-ES"/>
        </w:rPr>
        <w:t>a</w:t>
      </w:r>
      <w:r w:rsidR="00C42BA5" w:rsidRPr="00ED3B84">
        <w:rPr>
          <w:sz w:val="28"/>
          <w:szCs w:val="28"/>
          <w:lang w:val="es-ES"/>
        </w:rPr>
        <w:t xml:space="preserve"> la improcedencia del amparo, </w:t>
      </w:r>
      <w:r w:rsidR="00DB10E3" w:rsidRPr="00ED3B84">
        <w:rPr>
          <w:sz w:val="28"/>
          <w:szCs w:val="28"/>
          <w:lang w:val="es-ES"/>
        </w:rPr>
        <w:t xml:space="preserve">aduciendo </w:t>
      </w:r>
      <w:r w:rsidR="006A2414" w:rsidRPr="00ED3B84">
        <w:rPr>
          <w:sz w:val="28"/>
          <w:szCs w:val="28"/>
          <w:lang w:val="es-ES"/>
        </w:rPr>
        <w:t>falta de legitimación por pasiva</w:t>
      </w:r>
      <w:r w:rsidR="00C42BA5" w:rsidRPr="00ED3B84">
        <w:rPr>
          <w:sz w:val="28"/>
          <w:szCs w:val="28"/>
          <w:lang w:val="es-ES"/>
        </w:rPr>
        <w:t>.</w:t>
      </w:r>
      <w:r w:rsidR="00C42BA5" w:rsidRPr="00ED3B84">
        <w:rPr>
          <w:bCs/>
          <w:sz w:val="28"/>
          <w:szCs w:val="28"/>
          <w:lang w:val="es-ES" w:eastAsia="es-ES"/>
        </w:rPr>
        <w:t xml:space="preserve"> E</w:t>
      </w:r>
      <w:r w:rsidR="00AB079D" w:rsidRPr="00ED3B84">
        <w:rPr>
          <w:bCs/>
          <w:sz w:val="28"/>
          <w:szCs w:val="28"/>
          <w:lang w:val="es-ES" w:eastAsia="es-ES"/>
        </w:rPr>
        <w:t>n su criterio,</w:t>
      </w:r>
      <w:r w:rsidRPr="00ED3B84">
        <w:rPr>
          <w:bCs/>
          <w:sz w:val="28"/>
          <w:szCs w:val="28"/>
          <w:lang w:val="es-ES" w:eastAsia="es-ES"/>
        </w:rPr>
        <w:t xml:space="preserve"> no ha vulnerado los derechos de </w:t>
      </w:r>
      <w:r w:rsidR="00166F40" w:rsidRPr="00ED3B84">
        <w:rPr>
          <w:i/>
          <w:sz w:val="28"/>
          <w:szCs w:val="28"/>
        </w:rPr>
        <w:t>Andrea</w:t>
      </w:r>
      <w:r w:rsidR="00C42BA5" w:rsidRPr="00ED3B84">
        <w:rPr>
          <w:bCs/>
          <w:sz w:val="28"/>
          <w:szCs w:val="28"/>
          <w:lang w:val="es-ES" w:eastAsia="es-ES"/>
        </w:rPr>
        <w:t xml:space="preserve">, ya que </w:t>
      </w:r>
      <w:r w:rsidRPr="00ED3B84">
        <w:rPr>
          <w:bCs/>
          <w:sz w:val="28"/>
          <w:szCs w:val="28"/>
          <w:lang w:val="es-ES" w:eastAsia="es-ES"/>
        </w:rPr>
        <w:t>no le ha impedido el ingreso a la institución, ni</w:t>
      </w:r>
      <w:r w:rsidR="00C42BA5" w:rsidRPr="00ED3B84">
        <w:rPr>
          <w:bCs/>
          <w:sz w:val="28"/>
          <w:szCs w:val="28"/>
          <w:lang w:val="es-ES" w:eastAsia="es-ES"/>
        </w:rPr>
        <w:t xml:space="preserve"> ha obst</w:t>
      </w:r>
      <w:r w:rsidR="0058715D" w:rsidRPr="00ED3B84">
        <w:rPr>
          <w:bCs/>
          <w:sz w:val="28"/>
          <w:szCs w:val="28"/>
          <w:lang w:val="es-ES" w:eastAsia="es-ES"/>
        </w:rPr>
        <w:t>aculizado sus estudios. P</w:t>
      </w:r>
      <w:r w:rsidRPr="00ED3B84">
        <w:rPr>
          <w:bCs/>
          <w:sz w:val="28"/>
          <w:szCs w:val="28"/>
          <w:lang w:val="es-ES" w:eastAsia="es-ES"/>
        </w:rPr>
        <w:t xml:space="preserve">or el contrario, </w:t>
      </w:r>
      <w:r w:rsidR="00ED29D9" w:rsidRPr="00ED3B84">
        <w:rPr>
          <w:bCs/>
          <w:sz w:val="28"/>
          <w:szCs w:val="28"/>
          <w:lang w:val="es-ES" w:eastAsia="es-ES"/>
        </w:rPr>
        <w:t>afirma</w:t>
      </w:r>
      <w:r w:rsidR="0058715D" w:rsidRPr="00ED3B84">
        <w:rPr>
          <w:bCs/>
          <w:sz w:val="28"/>
          <w:szCs w:val="28"/>
          <w:lang w:val="es-ES" w:eastAsia="es-ES"/>
        </w:rPr>
        <w:t xml:space="preserve"> haberle</w:t>
      </w:r>
      <w:r w:rsidRPr="00ED3B84">
        <w:rPr>
          <w:bCs/>
          <w:sz w:val="28"/>
          <w:szCs w:val="28"/>
          <w:lang w:val="es-ES" w:eastAsia="es-ES"/>
        </w:rPr>
        <w:t xml:space="preserve"> garantizado el acceso, sin restricción y discriminación alguna.</w:t>
      </w:r>
      <w:r w:rsidR="006A2414" w:rsidRPr="00ED3B84">
        <w:rPr>
          <w:bCs/>
          <w:sz w:val="28"/>
          <w:szCs w:val="28"/>
          <w:lang w:val="es-ES" w:eastAsia="es-ES"/>
        </w:rPr>
        <w:t xml:space="preserve"> </w:t>
      </w:r>
    </w:p>
    <w:p w14:paraId="21DB2F96" w14:textId="77777777" w:rsidR="00C15A08" w:rsidRPr="00ED3B84" w:rsidRDefault="00C15A08" w:rsidP="00CB0BC8">
      <w:pPr>
        <w:ind w:right="-91"/>
        <w:jc w:val="both"/>
        <w:rPr>
          <w:bCs/>
          <w:sz w:val="28"/>
          <w:szCs w:val="28"/>
          <w:lang w:val="es-ES" w:eastAsia="es-ES"/>
        </w:rPr>
      </w:pPr>
    </w:p>
    <w:p w14:paraId="0F9F4C08" w14:textId="261BC884" w:rsidR="008F5678" w:rsidRPr="00ED3B84" w:rsidRDefault="00486126" w:rsidP="00CB0BC8">
      <w:pPr>
        <w:ind w:right="-91"/>
        <w:jc w:val="both"/>
        <w:rPr>
          <w:bCs/>
          <w:sz w:val="28"/>
          <w:szCs w:val="28"/>
          <w:lang w:val="es-ES_tradnl" w:eastAsia="es-ES"/>
        </w:rPr>
      </w:pPr>
      <w:r w:rsidRPr="00ED3B84">
        <w:rPr>
          <w:bCs/>
          <w:sz w:val="28"/>
          <w:szCs w:val="28"/>
          <w:lang w:val="es-ES" w:eastAsia="es-ES"/>
        </w:rPr>
        <w:t>En su</w:t>
      </w:r>
      <w:r w:rsidR="008B01D0" w:rsidRPr="00ED3B84">
        <w:rPr>
          <w:bCs/>
          <w:sz w:val="28"/>
          <w:szCs w:val="28"/>
          <w:lang w:val="es-ES" w:eastAsia="es-ES"/>
        </w:rPr>
        <w:t xml:space="preserve"> contestación, </w:t>
      </w:r>
      <w:r w:rsidR="008B01D0" w:rsidRPr="00ED3B84">
        <w:rPr>
          <w:bCs/>
          <w:sz w:val="28"/>
          <w:szCs w:val="28"/>
          <w:lang w:val="es-ES_tradnl" w:eastAsia="es-ES"/>
        </w:rPr>
        <w:t>l</w:t>
      </w:r>
      <w:r w:rsidR="001E6A41" w:rsidRPr="00ED3B84">
        <w:rPr>
          <w:bCs/>
          <w:sz w:val="28"/>
          <w:szCs w:val="28"/>
          <w:lang w:val="es-ES_tradnl" w:eastAsia="es-ES"/>
        </w:rPr>
        <w:t xml:space="preserve">a </w:t>
      </w:r>
      <w:r w:rsidR="0039613D" w:rsidRPr="00ED3B84">
        <w:rPr>
          <w:bCs/>
          <w:sz w:val="28"/>
          <w:szCs w:val="28"/>
          <w:lang w:val="es-ES_tradnl" w:eastAsia="es-ES"/>
        </w:rPr>
        <w:t>entidad</w:t>
      </w:r>
      <w:r w:rsidR="001E6A41" w:rsidRPr="00ED3B84">
        <w:rPr>
          <w:bCs/>
          <w:sz w:val="28"/>
          <w:szCs w:val="28"/>
          <w:lang w:val="es-ES_tradnl" w:eastAsia="es-ES"/>
        </w:rPr>
        <w:t xml:space="preserve"> </w:t>
      </w:r>
      <w:r w:rsidR="00FF4DE4" w:rsidRPr="00ED3B84">
        <w:rPr>
          <w:bCs/>
          <w:sz w:val="28"/>
          <w:szCs w:val="28"/>
          <w:lang w:val="es-ES_tradnl" w:eastAsia="es-ES"/>
        </w:rPr>
        <w:t>aportó</w:t>
      </w:r>
      <w:r w:rsidR="00C15A08" w:rsidRPr="00ED3B84">
        <w:rPr>
          <w:bCs/>
          <w:sz w:val="28"/>
          <w:szCs w:val="28"/>
          <w:lang w:val="es-ES_tradnl" w:eastAsia="es-ES"/>
        </w:rPr>
        <w:t xml:space="preserve"> un informe </w:t>
      </w:r>
      <w:r w:rsidR="00B64DF4" w:rsidRPr="00ED3B84">
        <w:rPr>
          <w:bCs/>
          <w:sz w:val="28"/>
          <w:szCs w:val="28"/>
          <w:lang w:val="es-ES_tradnl" w:eastAsia="es-ES"/>
        </w:rPr>
        <w:t>rendido por el</w:t>
      </w:r>
      <w:r w:rsidR="00C15A08" w:rsidRPr="00ED3B84">
        <w:rPr>
          <w:bCs/>
          <w:sz w:val="28"/>
          <w:szCs w:val="28"/>
          <w:lang w:val="es-ES_tradnl" w:eastAsia="es-ES"/>
        </w:rPr>
        <w:t xml:space="preserve"> Coordina</w:t>
      </w:r>
      <w:r w:rsidR="00B64DF4" w:rsidRPr="00ED3B84">
        <w:rPr>
          <w:bCs/>
          <w:sz w:val="28"/>
          <w:szCs w:val="28"/>
          <w:lang w:val="es-ES_tradnl" w:eastAsia="es-ES"/>
        </w:rPr>
        <w:t>dor</w:t>
      </w:r>
      <w:r w:rsidR="00C15A08" w:rsidRPr="00ED3B84">
        <w:rPr>
          <w:bCs/>
          <w:sz w:val="28"/>
          <w:szCs w:val="28"/>
          <w:lang w:val="es-ES_tradnl" w:eastAsia="es-ES"/>
        </w:rPr>
        <w:t xml:space="preserve"> del programa de Ing</w:t>
      </w:r>
      <w:r w:rsidR="005B0D32" w:rsidRPr="00ED3B84">
        <w:rPr>
          <w:bCs/>
          <w:sz w:val="28"/>
          <w:szCs w:val="28"/>
          <w:lang w:val="es-ES_tradnl" w:eastAsia="es-ES"/>
        </w:rPr>
        <w:t>eniería Mecánica</w:t>
      </w:r>
      <w:r w:rsidR="00B97C04" w:rsidRPr="00ED3B84">
        <w:rPr>
          <w:bCs/>
          <w:sz w:val="28"/>
          <w:szCs w:val="28"/>
          <w:lang w:val="es-ES_tradnl" w:eastAsia="es-ES"/>
        </w:rPr>
        <w:t xml:space="preserve"> </w:t>
      </w:r>
      <w:r w:rsidR="00765F3A" w:rsidRPr="00ED3B84">
        <w:rPr>
          <w:bCs/>
          <w:sz w:val="28"/>
          <w:szCs w:val="28"/>
          <w:lang w:val="es-ES_tradnl" w:eastAsia="es-ES"/>
        </w:rPr>
        <w:t xml:space="preserve">y dirigido </w:t>
      </w:r>
      <w:r w:rsidR="00B97C04" w:rsidRPr="00ED3B84">
        <w:rPr>
          <w:bCs/>
          <w:sz w:val="28"/>
          <w:szCs w:val="28"/>
          <w:lang w:val="es-ES_tradnl" w:eastAsia="es-ES"/>
        </w:rPr>
        <w:t>a la Oficina Jurídica</w:t>
      </w:r>
      <w:r w:rsidR="00FF4DE4" w:rsidRPr="00ED3B84">
        <w:rPr>
          <w:rStyle w:val="Refdenotaalpie"/>
          <w:bCs/>
          <w:sz w:val="28"/>
          <w:szCs w:val="28"/>
          <w:lang w:val="es-ES_tradnl" w:eastAsia="es-ES"/>
        </w:rPr>
        <w:footnoteReference w:id="14"/>
      </w:r>
      <w:r w:rsidR="005B0D32" w:rsidRPr="00ED3B84">
        <w:rPr>
          <w:bCs/>
          <w:sz w:val="28"/>
          <w:szCs w:val="28"/>
          <w:lang w:val="es-ES_tradnl" w:eastAsia="es-ES"/>
        </w:rPr>
        <w:t xml:space="preserve">, según el cual, el 28 de junio de 2017, la estudiante comunicó </w:t>
      </w:r>
      <w:r w:rsidR="00D97380" w:rsidRPr="00ED3B84">
        <w:rPr>
          <w:bCs/>
          <w:sz w:val="28"/>
          <w:szCs w:val="28"/>
          <w:lang w:val="es-ES_tradnl" w:eastAsia="es-ES"/>
        </w:rPr>
        <w:t>al funcionario referido</w:t>
      </w:r>
      <w:r w:rsidR="005B0D32" w:rsidRPr="00ED3B84">
        <w:rPr>
          <w:bCs/>
          <w:sz w:val="28"/>
          <w:szCs w:val="28"/>
          <w:lang w:val="es-ES_tradnl" w:eastAsia="es-ES"/>
        </w:rPr>
        <w:t xml:space="preserve"> y al Decano que el docente </w:t>
      </w:r>
      <w:r w:rsidR="00AB167C" w:rsidRPr="00ED3B84">
        <w:rPr>
          <w:i/>
          <w:sz w:val="28"/>
          <w:szCs w:val="28"/>
        </w:rPr>
        <w:t>Ignacio</w:t>
      </w:r>
      <w:r w:rsidR="00AB167C" w:rsidRPr="00ED3B84">
        <w:rPr>
          <w:sz w:val="28"/>
          <w:szCs w:val="28"/>
        </w:rPr>
        <w:t xml:space="preserve"> </w:t>
      </w:r>
      <w:r w:rsidR="005B0D32" w:rsidRPr="00ED3B84">
        <w:rPr>
          <w:bCs/>
          <w:sz w:val="28"/>
          <w:szCs w:val="28"/>
          <w:lang w:val="es-ES_tradnl" w:eastAsia="es-ES"/>
        </w:rPr>
        <w:t xml:space="preserve">la había </w:t>
      </w:r>
      <w:r w:rsidR="00B64DF4" w:rsidRPr="00ED3B84">
        <w:rPr>
          <w:bCs/>
          <w:sz w:val="28"/>
          <w:szCs w:val="28"/>
          <w:lang w:val="es-ES_tradnl" w:eastAsia="es-ES"/>
        </w:rPr>
        <w:t>expulsado</w:t>
      </w:r>
      <w:r w:rsidR="005B0D32" w:rsidRPr="00ED3B84">
        <w:rPr>
          <w:bCs/>
          <w:sz w:val="28"/>
          <w:szCs w:val="28"/>
          <w:lang w:val="es-ES_tradnl" w:eastAsia="es-ES"/>
        </w:rPr>
        <w:t xml:space="preserve"> del curso</w:t>
      </w:r>
      <w:r w:rsidR="00B64DF4" w:rsidRPr="00ED3B84">
        <w:rPr>
          <w:bCs/>
          <w:sz w:val="28"/>
          <w:szCs w:val="28"/>
          <w:lang w:val="es-ES_tradnl" w:eastAsia="es-ES"/>
        </w:rPr>
        <w:t>,</w:t>
      </w:r>
      <w:r w:rsidR="00846BE4" w:rsidRPr="00ED3B84">
        <w:rPr>
          <w:bCs/>
          <w:sz w:val="28"/>
          <w:szCs w:val="28"/>
          <w:lang w:val="es-ES_tradnl" w:eastAsia="es-ES"/>
        </w:rPr>
        <w:t xml:space="preserve"> con fundamento en</w:t>
      </w:r>
      <w:r w:rsidR="005B0D32" w:rsidRPr="00ED3B84">
        <w:rPr>
          <w:bCs/>
          <w:sz w:val="28"/>
          <w:szCs w:val="28"/>
          <w:lang w:val="es-ES_tradnl" w:eastAsia="es-ES"/>
        </w:rPr>
        <w:t xml:space="preserve"> que</w:t>
      </w:r>
      <w:r w:rsidR="00D97380" w:rsidRPr="00ED3B84">
        <w:rPr>
          <w:bCs/>
          <w:sz w:val="28"/>
          <w:szCs w:val="28"/>
          <w:lang w:val="es-ES_tradnl" w:eastAsia="es-ES"/>
        </w:rPr>
        <w:t>,</w:t>
      </w:r>
      <w:r w:rsidR="005B0D32" w:rsidRPr="00ED3B84">
        <w:rPr>
          <w:bCs/>
          <w:sz w:val="28"/>
          <w:szCs w:val="28"/>
          <w:lang w:val="es-ES_tradnl" w:eastAsia="es-ES"/>
        </w:rPr>
        <w:t xml:space="preserve"> </w:t>
      </w:r>
      <w:r w:rsidR="0012355C" w:rsidRPr="00ED3B84">
        <w:rPr>
          <w:bCs/>
          <w:sz w:val="28"/>
          <w:szCs w:val="28"/>
          <w:lang w:val="es-ES_tradnl" w:eastAsia="es-ES"/>
        </w:rPr>
        <w:t>previamente</w:t>
      </w:r>
      <w:r w:rsidR="00D97380" w:rsidRPr="00ED3B84">
        <w:rPr>
          <w:bCs/>
          <w:sz w:val="28"/>
          <w:szCs w:val="28"/>
          <w:lang w:val="es-ES_tradnl" w:eastAsia="es-ES"/>
        </w:rPr>
        <w:t>,</w:t>
      </w:r>
      <w:r w:rsidR="0012355C" w:rsidRPr="00ED3B84">
        <w:rPr>
          <w:bCs/>
          <w:sz w:val="28"/>
          <w:szCs w:val="28"/>
          <w:lang w:val="es-ES_tradnl" w:eastAsia="es-ES"/>
        </w:rPr>
        <w:t xml:space="preserve"> </w:t>
      </w:r>
      <w:r w:rsidR="005B0D32" w:rsidRPr="00ED3B84">
        <w:rPr>
          <w:bCs/>
          <w:sz w:val="28"/>
          <w:szCs w:val="28"/>
          <w:lang w:val="es-ES_tradnl" w:eastAsia="es-ES"/>
        </w:rPr>
        <w:t xml:space="preserve">había hablado con </w:t>
      </w:r>
      <w:r w:rsidR="00DB5768" w:rsidRPr="00ED3B84">
        <w:rPr>
          <w:bCs/>
          <w:sz w:val="28"/>
          <w:szCs w:val="28"/>
          <w:lang w:val="es-ES_tradnl" w:eastAsia="es-ES"/>
        </w:rPr>
        <w:t>la Coordinación</w:t>
      </w:r>
      <w:r w:rsidR="005B0D32" w:rsidRPr="00ED3B84">
        <w:rPr>
          <w:bCs/>
          <w:sz w:val="28"/>
          <w:szCs w:val="28"/>
          <w:lang w:val="es-ES_tradnl" w:eastAsia="es-ES"/>
        </w:rPr>
        <w:t xml:space="preserve">, lo cual no </w:t>
      </w:r>
      <w:r w:rsidR="00B64DF4" w:rsidRPr="00ED3B84">
        <w:rPr>
          <w:bCs/>
          <w:sz w:val="28"/>
          <w:szCs w:val="28"/>
          <w:lang w:val="es-ES_tradnl" w:eastAsia="es-ES"/>
        </w:rPr>
        <w:t>sucedió</w:t>
      </w:r>
      <w:r w:rsidR="005B0D32" w:rsidRPr="00ED3B84">
        <w:rPr>
          <w:bCs/>
          <w:sz w:val="28"/>
          <w:szCs w:val="28"/>
          <w:lang w:val="es-ES_tradnl" w:eastAsia="es-ES"/>
        </w:rPr>
        <w:t xml:space="preserve">. </w:t>
      </w:r>
    </w:p>
    <w:p w14:paraId="1301D533" w14:textId="77777777" w:rsidR="008F5678" w:rsidRPr="00ED3B84" w:rsidRDefault="008F5678" w:rsidP="00CB0BC8">
      <w:pPr>
        <w:ind w:right="-91"/>
        <w:jc w:val="both"/>
        <w:rPr>
          <w:bCs/>
          <w:sz w:val="28"/>
          <w:szCs w:val="28"/>
          <w:lang w:val="es-ES_tradnl" w:eastAsia="es-ES"/>
        </w:rPr>
      </w:pPr>
    </w:p>
    <w:p w14:paraId="70BD5FC3" w14:textId="579E9BE5" w:rsidR="005B0D32" w:rsidRPr="00ED3B84" w:rsidRDefault="005B0D32" w:rsidP="00CB0BC8">
      <w:pPr>
        <w:ind w:right="-91"/>
        <w:jc w:val="both"/>
        <w:rPr>
          <w:bCs/>
          <w:sz w:val="28"/>
          <w:szCs w:val="28"/>
          <w:lang w:val="es-ES_tradnl" w:eastAsia="es-ES"/>
        </w:rPr>
      </w:pPr>
      <w:r w:rsidRPr="00ED3B84">
        <w:rPr>
          <w:bCs/>
          <w:sz w:val="28"/>
          <w:szCs w:val="28"/>
          <w:lang w:val="es-ES_tradnl" w:eastAsia="es-ES"/>
        </w:rPr>
        <w:t xml:space="preserve">Luego de que la </w:t>
      </w:r>
      <w:r w:rsidR="0046011E" w:rsidRPr="00ED3B84">
        <w:rPr>
          <w:bCs/>
          <w:sz w:val="28"/>
          <w:szCs w:val="28"/>
          <w:lang w:val="es-ES_tradnl" w:eastAsia="es-ES"/>
        </w:rPr>
        <w:t>tutelante</w:t>
      </w:r>
      <w:r w:rsidRPr="00ED3B84">
        <w:rPr>
          <w:bCs/>
          <w:sz w:val="28"/>
          <w:szCs w:val="28"/>
          <w:lang w:val="es-ES_tradnl" w:eastAsia="es-ES"/>
        </w:rPr>
        <w:t xml:space="preserve"> manifest</w:t>
      </w:r>
      <w:r w:rsidR="0046011E" w:rsidRPr="00ED3B84">
        <w:rPr>
          <w:bCs/>
          <w:sz w:val="28"/>
          <w:szCs w:val="28"/>
          <w:lang w:val="es-ES_tradnl" w:eastAsia="es-ES"/>
        </w:rPr>
        <w:t xml:space="preserve">ara que dicha actuación se </w:t>
      </w:r>
      <w:r w:rsidR="00721917" w:rsidRPr="00ED3B84">
        <w:rPr>
          <w:bCs/>
          <w:sz w:val="28"/>
          <w:szCs w:val="28"/>
          <w:lang w:val="es-ES_tradnl" w:eastAsia="es-ES"/>
        </w:rPr>
        <w:t xml:space="preserve">fundó </w:t>
      </w:r>
      <w:r w:rsidR="0012355C" w:rsidRPr="00ED3B84">
        <w:rPr>
          <w:bCs/>
          <w:sz w:val="28"/>
          <w:szCs w:val="28"/>
          <w:lang w:val="es-ES_tradnl" w:eastAsia="es-ES"/>
        </w:rPr>
        <w:t xml:space="preserve">en </w:t>
      </w:r>
      <w:r w:rsidR="00AB5D89" w:rsidRPr="00ED3B84">
        <w:rPr>
          <w:bCs/>
          <w:sz w:val="28"/>
          <w:szCs w:val="28"/>
          <w:lang w:val="es-ES_tradnl" w:eastAsia="es-ES"/>
        </w:rPr>
        <w:t>un vídeo de contenido íntimo</w:t>
      </w:r>
      <w:r w:rsidRPr="00ED3B84">
        <w:rPr>
          <w:bCs/>
          <w:sz w:val="28"/>
          <w:szCs w:val="28"/>
          <w:lang w:val="es-ES_tradnl" w:eastAsia="es-ES"/>
        </w:rPr>
        <w:t xml:space="preserve">, los directivos le </w:t>
      </w:r>
      <w:r w:rsidR="00AB5D89" w:rsidRPr="00ED3B84">
        <w:rPr>
          <w:bCs/>
          <w:sz w:val="28"/>
          <w:szCs w:val="28"/>
          <w:lang w:val="es-ES_tradnl" w:eastAsia="es-ES"/>
        </w:rPr>
        <w:t>dijeron</w:t>
      </w:r>
      <w:r w:rsidRPr="00ED3B84">
        <w:rPr>
          <w:bCs/>
          <w:sz w:val="28"/>
          <w:szCs w:val="28"/>
          <w:lang w:val="es-ES_tradnl" w:eastAsia="es-ES"/>
        </w:rPr>
        <w:t xml:space="preserve"> que</w:t>
      </w:r>
      <w:r w:rsidR="00AB5D89" w:rsidRPr="00ED3B84">
        <w:rPr>
          <w:bCs/>
          <w:sz w:val="28"/>
          <w:szCs w:val="28"/>
          <w:lang w:val="es-ES_tradnl" w:eastAsia="es-ES"/>
        </w:rPr>
        <w:t xml:space="preserve"> podía presentar una </w:t>
      </w:r>
      <w:r w:rsidR="00526EF4" w:rsidRPr="00ED3B84">
        <w:rPr>
          <w:bCs/>
          <w:sz w:val="28"/>
          <w:szCs w:val="28"/>
          <w:lang w:val="es-ES_tradnl" w:eastAsia="es-ES"/>
        </w:rPr>
        <w:t xml:space="preserve">queja o petición </w:t>
      </w:r>
      <w:r w:rsidR="00AB5D89" w:rsidRPr="00ED3B84">
        <w:rPr>
          <w:bCs/>
          <w:sz w:val="28"/>
          <w:szCs w:val="28"/>
          <w:lang w:val="es-ES_tradnl" w:eastAsia="es-ES"/>
        </w:rPr>
        <w:t>escrita</w:t>
      </w:r>
      <w:r w:rsidR="00FB7AE9" w:rsidRPr="00ED3B84">
        <w:rPr>
          <w:bCs/>
          <w:sz w:val="28"/>
          <w:szCs w:val="28"/>
          <w:lang w:val="es-ES_tradnl" w:eastAsia="es-ES"/>
        </w:rPr>
        <w:t>, si consideraba que se</w:t>
      </w:r>
      <w:r w:rsidRPr="00ED3B84">
        <w:rPr>
          <w:bCs/>
          <w:sz w:val="28"/>
          <w:szCs w:val="28"/>
          <w:lang w:val="es-ES_tradnl" w:eastAsia="es-ES"/>
        </w:rPr>
        <w:t xml:space="preserve"> estaban vulnerando sus derechos</w:t>
      </w:r>
      <w:r w:rsidR="007256F2" w:rsidRPr="00ED3B84">
        <w:rPr>
          <w:bCs/>
          <w:sz w:val="28"/>
          <w:szCs w:val="28"/>
          <w:lang w:val="es-ES_tradnl" w:eastAsia="es-ES"/>
        </w:rPr>
        <w:t>;</w:t>
      </w:r>
      <w:r w:rsidRPr="00ED3B84">
        <w:rPr>
          <w:bCs/>
          <w:sz w:val="28"/>
          <w:szCs w:val="28"/>
          <w:lang w:val="es-ES_tradnl" w:eastAsia="es-ES"/>
        </w:rPr>
        <w:t xml:space="preserve"> o</w:t>
      </w:r>
      <w:r w:rsidR="00D163E3" w:rsidRPr="00ED3B84">
        <w:rPr>
          <w:bCs/>
          <w:sz w:val="28"/>
          <w:szCs w:val="28"/>
          <w:lang w:val="es-ES_tradnl" w:eastAsia="es-ES"/>
        </w:rPr>
        <w:t>, también,</w:t>
      </w:r>
      <w:r w:rsidRPr="00ED3B84">
        <w:rPr>
          <w:bCs/>
          <w:sz w:val="28"/>
          <w:szCs w:val="28"/>
          <w:lang w:val="es-ES_tradnl" w:eastAsia="es-ES"/>
        </w:rPr>
        <w:t xml:space="preserve"> </w:t>
      </w:r>
      <w:r w:rsidR="00BE08A8" w:rsidRPr="00ED3B84">
        <w:rPr>
          <w:bCs/>
          <w:sz w:val="28"/>
          <w:szCs w:val="28"/>
          <w:lang w:val="es-ES_tradnl" w:eastAsia="es-ES"/>
        </w:rPr>
        <w:t xml:space="preserve">que </w:t>
      </w:r>
      <w:r w:rsidRPr="00ED3B84">
        <w:rPr>
          <w:bCs/>
          <w:sz w:val="28"/>
          <w:szCs w:val="28"/>
          <w:lang w:val="es-ES_tradnl" w:eastAsia="es-ES"/>
        </w:rPr>
        <w:t xml:space="preserve">podía dirigirse </w:t>
      </w:r>
      <w:r w:rsidR="00E72DB8" w:rsidRPr="00ED3B84">
        <w:rPr>
          <w:bCs/>
          <w:sz w:val="28"/>
          <w:szCs w:val="28"/>
          <w:lang w:val="es-ES_tradnl" w:eastAsia="es-ES"/>
        </w:rPr>
        <w:t>a la Vicerrectoría de Bienestar</w:t>
      </w:r>
      <w:r w:rsidR="00FB7AE9" w:rsidRPr="00ED3B84">
        <w:rPr>
          <w:bCs/>
          <w:sz w:val="28"/>
          <w:szCs w:val="28"/>
          <w:lang w:val="es-ES_tradnl" w:eastAsia="es-ES"/>
        </w:rPr>
        <w:t>,</w:t>
      </w:r>
      <w:r w:rsidRPr="00ED3B84">
        <w:rPr>
          <w:bCs/>
          <w:sz w:val="28"/>
          <w:szCs w:val="28"/>
          <w:lang w:val="es-ES_tradnl" w:eastAsia="es-ES"/>
        </w:rPr>
        <w:t xml:space="preserve"> en caso de que requiriera acompañamiento psicológico.</w:t>
      </w:r>
      <w:r w:rsidR="00B64DF4" w:rsidRPr="00ED3B84">
        <w:rPr>
          <w:bCs/>
          <w:sz w:val="28"/>
          <w:szCs w:val="28"/>
          <w:lang w:val="es-ES_tradnl" w:eastAsia="es-ES"/>
        </w:rPr>
        <w:t xml:space="preserve"> </w:t>
      </w:r>
    </w:p>
    <w:p w14:paraId="2C0FA69D" w14:textId="77777777" w:rsidR="00B64DF4" w:rsidRPr="00ED3B84" w:rsidRDefault="00B64DF4" w:rsidP="00CB0BC8">
      <w:pPr>
        <w:ind w:right="-91"/>
        <w:jc w:val="both"/>
        <w:rPr>
          <w:bCs/>
          <w:sz w:val="28"/>
          <w:szCs w:val="28"/>
          <w:lang w:val="es-ES_tradnl" w:eastAsia="es-ES"/>
        </w:rPr>
      </w:pPr>
    </w:p>
    <w:p w14:paraId="5E367235" w14:textId="70F429FD" w:rsidR="0034080A" w:rsidRPr="00ED3B84" w:rsidRDefault="00DB3613" w:rsidP="00CB0BC8">
      <w:pPr>
        <w:ind w:right="-91"/>
        <w:jc w:val="both"/>
        <w:rPr>
          <w:bCs/>
          <w:sz w:val="28"/>
          <w:szCs w:val="28"/>
          <w:lang w:val="es-ES" w:eastAsia="es-ES"/>
        </w:rPr>
      </w:pPr>
      <w:r w:rsidRPr="00ED3B84">
        <w:rPr>
          <w:bCs/>
          <w:sz w:val="28"/>
          <w:szCs w:val="28"/>
          <w:lang w:val="es-ES_tradnl" w:eastAsia="es-ES"/>
        </w:rPr>
        <w:t xml:space="preserve">Con </w:t>
      </w:r>
      <w:r w:rsidR="00D36BCC" w:rsidRPr="00ED3B84">
        <w:rPr>
          <w:bCs/>
          <w:sz w:val="28"/>
          <w:szCs w:val="28"/>
          <w:lang w:val="es-ES_tradnl" w:eastAsia="es-ES"/>
        </w:rPr>
        <w:t xml:space="preserve">base </w:t>
      </w:r>
      <w:r w:rsidRPr="00ED3B84">
        <w:rPr>
          <w:bCs/>
          <w:sz w:val="28"/>
          <w:szCs w:val="28"/>
          <w:lang w:val="es-ES_tradnl" w:eastAsia="es-ES"/>
        </w:rPr>
        <w:t>en lo anterior, la</w:t>
      </w:r>
      <w:r w:rsidR="00A24412" w:rsidRPr="00ED3B84">
        <w:rPr>
          <w:bCs/>
          <w:sz w:val="28"/>
          <w:szCs w:val="28"/>
          <w:lang w:val="es-ES" w:eastAsia="es-ES"/>
        </w:rPr>
        <w:t xml:space="preserve"> </w:t>
      </w:r>
      <w:r w:rsidR="00A24412" w:rsidRPr="00ED3B84">
        <w:rPr>
          <w:bCs/>
          <w:i/>
          <w:sz w:val="28"/>
          <w:szCs w:val="28"/>
          <w:lang w:val="es-ES" w:eastAsia="es-ES"/>
        </w:rPr>
        <w:t>Universidad</w:t>
      </w:r>
      <w:r w:rsidR="00A24412" w:rsidRPr="00ED3B84">
        <w:rPr>
          <w:bCs/>
          <w:sz w:val="28"/>
          <w:szCs w:val="28"/>
          <w:lang w:val="es-ES" w:eastAsia="es-ES"/>
        </w:rPr>
        <w:t xml:space="preserve"> explicó</w:t>
      </w:r>
      <w:r w:rsidR="003E3526" w:rsidRPr="00ED3B84">
        <w:rPr>
          <w:bCs/>
          <w:sz w:val="28"/>
          <w:szCs w:val="28"/>
          <w:lang w:val="es-ES" w:eastAsia="es-ES"/>
        </w:rPr>
        <w:t xml:space="preserve"> que, a pesar de que </w:t>
      </w:r>
      <w:r w:rsidR="004B449A" w:rsidRPr="00ED3B84">
        <w:rPr>
          <w:bCs/>
          <w:sz w:val="28"/>
          <w:szCs w:val="28"/>
          <w:lang w:val="es-ES" w:eastAsia="es-ES"/>
        </w:rPr>
        <w:t xml:space="preserve">el </w:t>
      </w:r>
      <w:r w:rsidR="0039613D" w:rsidRPr="00ED3B84">
        <w:rPr>
          <w:bCs/>
          <w:sz w:val="28"/>
          <w:szCs w:val="28"/>
          <w:lang w:val="es-ES" w:eastAsia="es-ES"/>
        </w:rPr>
        <w:t xml:space="preserve">señor </w:t>
      </w:r>
      <w:r w:rsidR="00AB167C" w:rsidRPr="00ED3B84">
        <w:rPr>
          <w:i/>
          <w:sz w:val="28"/>
          <w:szCs w:val="28"/>
        </w:rPr>
        <w:t>Ignacio</w:t>
      </w:r>
      <w:r w:rsidR="00AB167C" w:rsidRPr="00ED3B84">
        <w:rPr>
          <w:sz w:val="28"/>
          <w:szCs w:val="28"/>
        </w:rPr>
        <w:t xml:space="preserve"> </w:t>
      </w:r>
      <w:r w:rsidR="00D14973" w:rsidRPr="00ED3B84">
        <w:rPr>
          <w:bCs/>
          <w:sz w:val="28"/>
          <w:szCs w:val="28"/>
          <w:lang w:val="es-ES" w:eastAsia="es-ES"/>
        </w:rPr>
        <w:t xml:space="preserve">desconoció </w:t>
      </w:r>
      <w:r w:rsidR="004B449A" w:rsidRPr="00ED3B84">
        <w:rPr>
          <w:bCs/>
          <w:sz w:val="28"/>
          <w:szCs w:val="28"/>
          <w:lang w:val="es-ES" w:eastAsia="es-ES"/>
        </w:rPr>
        <w:t xml:space="preserve">los estatutos de la </w:t>
      </w:r>
      <w:r w:rsidR="00C42706" w:rsidRPr="00ED3B84">
        <w:rPr>
          <w:bCs/>
          <w:sz w:val="28"/>
          <w:szCs w:val="28"/>
          <w:lang w:val="es-ES" w:eastAsia="es-ES"/>
        </w:rPr>
        <w:t>institución</w:t>
      </w:r>
      <w:r w:rsidR="0034080A" w:rsidRPr="00ED3B84">
        <w:rPr>
          <w:bCs/>
          <w:sz w:val="28"/>
          <w:szCs w:val="28"/>
          <w:lang w:val="es-ES" w:eastAsia="es-ES"/>
        </w:rPr>
        <w:t>,</w:t>
      </w:r>
      <w:r w:rsidR="004B449A" w:rsidRPr="00ED3B84">
        <w:rPr>
          <w:bCs/>
          <w:sz w:val="28"/>
          <w:szCs w:val="28"/>
          <w:lang w:val="es-ES" w:eastAsia="es-ES"/>
        </w:rPr>
        <w:t xml:space="preserve"> </w:t>
      </w:r>
      <w:r w:rsidR="003E3526" w:rsidRPr="00ED3B84">
        <w:rPr>
          <w:bCs/>
          <w:sz w:val="28"/>
          <w:szCs w:val="28"/>
          <w:lang w:val="es-ES" w:eastAsia="es-ES"/>
        </w:rPr>
        <w:t xml:space="preserve">no inició un proceso en su contra. Ello, en razón a que </w:t>
      </w:r>
      <w:r w:rsidR="004B449A" w:rsidRPr="00ED3B84">
        <w:rPr>
          <w:bCs/>
          <w:sz w:val="28"/>
          <w:szCs w:val="28"/>
          <w:lang w:val="es-ES" w:eastAsia="es-ES"/>
        </w:rPr>
        <w:t xml:space="preserve">la demandante </w:t>
      </w:r>
      <w:r w:rsidR="00D14973" w:rsidRPr="00ED3B84">
        <w:rPr>
          <w:bCs/>
          <w:sz w:val="28"/>
          <w:szCs w:val="28"/>
          <w:lang w:val="es-ES" w:eastAsia="es-ES"/>
        </w:rPr>
        <w:t xml:space="preserve">no comunicó dicha situación </w:t>
      </w:r>
      <w:r w:rsidR="004B449A" w:rsidRPr="00ED3B84">
        <w:rPr>
          <w:bCs/>
          <w:sz w:val="28"/>
          <w:szCs w:val="28"/>
          <w:lang w:val="es-ES" w:eastAsia="es-ES"/>
        </w:rPr>
        <w:t>a través de un medio escrito</w:t>
      </w:r>
      <w:r w:rsidR="0034080A" w:rsidRPr="00ED3B84">
        <w:rPr>
          <w:bCs/>
          <w:sz w:val="28"/>
          <w:szCs w:val="28"/>
          <w:lang w:val="es-ES_tradnl" w:eastAsia="es-ES"/>
        </w:rPr>
        <w:t xml:space="preserve">. </w:t>
      </w:r>
      <w:r w:rsidR="003E3526" w:rsidRPr="00ED3B84">
        <w:rPr>
          <w:bCs/>
          <w:sz w:val="28"/>
          <w:szCs w:val="28"/>
          <w:lang w:val="es-ES_tradnl" w:eastAsia="es-ES"/>
        </w:rPr>
        <w:t xml:space="preserve">Al respecto, señaló que </w:t>
      </w:r>
      <w:r w:rsidR="0034080A" w:rsidRPr="00ED3B84">
        <w:rPr>
          <w:bCs/>
          <w:sz w:val="28"/>
          <w:szCs w:val="28"/>
          <w:lang w:val="es-ES_tradnl" w:eastAsia="es-ES"/>
        </w:rPr>
        <w:t xml:space="preserve">los únicos documentos </w:t>
      </w:r>
      <w:r w:rsidR="003E3526" w:rsidRPr="00ED3B84">
        <w:rPr>
          <w:bCs/>
          <w:sz w:val="28"/>
          <w:szCs w:val="28"/>
          <w:lang w:val="es-ES_tradnl" w:eastAsia="es-ES"/>
        </w:rPr>
        <w:t xml:space="preserve">allegados fueron los </w:t>
      </w:r>
      <w:r w:rsidR="0034080A" w:rsidRPr="00ED3B84">
        <w:rPr>
          <w:bCs/>
          <w:sz w:val="28"/>
          <w:szCs w:val="28"/>
          <w:lang w:val="es-ES_tradnl" w:eastAsia="es-ES"/>
        </w:rPr>
        <w:t xml:space="preserve">oficios del 5 y 7 de julio de 2017, suscritos por </w:t>
      </w:r>
      <w:r w:rsidR="003E3526" w:rsidRPr="00ED3B84">
        <w:rPr>
          <w:bCs/>
          <w:sz w:val="28"/>
          <w:szCs w:val="28"/>
          <w:lang w:val="es-ES_tradnl" w:eastAsia="es-ES"/>
        </w:rPr>
        <w:t>e</w:t>
      </w:r>
      <w:r w:rsidR="008053EC" w:rsidRPr="00ED3B84">
        <w:rPr>
          <w:bCs/>
          <w:sz w:val="28"/>
          <w:szCs w:val="28"/>
          <w:lang w:val="es-ES_tradnl" w:eastAsia="es-ES"/>
        </w:rPr>
        <w:t>l</w:t>
      </w:r>
      <w:r w:rsidR="003E3526" w:rsidRPr="00ED3B84">
        <w:rPr>
          <w:bCs/>
          <w:sz w:val="28"/>
          <w:szCs w:val="28"/>
          <w:lang w:val="es-ES_tradnl" w:eastAsia="es-ES"/>
        </w:rPr>
        <w:t xml:space="preserve"> docente</w:t>
      </w:r>
      <w:r w:rsidR="0034080A" w:rsidRPr="00ED3B84">
        <w:rPr>
          <w:bCs/>
          <w:sz w:val="28"/>
          <w:szCs w:val="28"/>
          <w:lang w:val="es-ES_tradnl" w:eastAsia="es-ES"/>
        </w:rPr>
        <w:t xml:space="preserve"> y los estudiantes del curso vacacional, respectivamente</w:t>
      </w:r>
      <w:r w:rsidR="000B5555" w:rsidRPr="00ED3B84">
        <w:rPr>
          <w:rStyle w:val="Refdenotaalpie"/>
          <w:bCs/>
          <w:sz w:val="28"/>
          <w:szCs w:val="28"/>
          <w:lang w:val="es-ES_tradnl" w:eastAsia="es-ES"/>
        </w:rPr>
        <w:footnoteReference w:id="15"/>
      </w:r>
      <w:r w:rsidR="0034080A" w:rsidRPr="00ED3B84">
        <w:rPr>
          <w:bCs/>
          <w:sz w:val="28"/>
          <w:szCs w:val="28"/>
          <w:lang w:val="es-ES_tradnl" w:eastAsia="es-ES"/>
        </w:rPr>
        <w:t>.</w:t>
      </w:r>
    </w:p>
    <w:p w14:paraId="72F045FC" w14:textId="77777777" w:rsidR="004B449A" w:rsidRPr="00ED3B84" w:rsidRDefault="004B449A" w:rsidP="00CB0BC8">
      <w:pPr>
        <w:ind w:right="-91"/>
        <w:jc w:val="both"/>
        <w:rPr>
          <w:bCs/>
          <w:sz w:val="28"/>
          <w:szCs w:val="28"/>
          <w:lang w:val="es-ES" w:eastAsia="es-ES"/>
        </w:rPr>
      </w:pPr>
    </w:p>
    <w:p w14:paraId="5C90E3A6" w14:textId="13766699" w:rsidR="00B64DF4" w:rsidRPr="00ED3B84" w:rsidRDefault="004B449A" w:rsidP="00CB0BC8">
      <w:pPr>
        <w:ind w:right="-91"/>
        <w:jc w:val="both"/>
        <w:rPr>
          <w:bCs/>
          <w:sz w:val="28"/>
          <w:szCs w:val="28"/>
          <w:lang w:val="es-ES" w:eastAsia="es-ES"/>
        </w:rPr>
      </w:pPr>
      <w:r w:rsidRPr="00ED3B84">
        <w:rPr>
          <w:bCs/>
          <w:sz w:val="28"/>
          <w:szCs w:val="28"/>
          <w:lang w:val="es-ES" w:eastAsia="es-ES"/>
        </w:rPr>
        <w:t xml:space="preserve">Por lo tanto, luego de la notificación del trámite de amparo, se adelantaron las siguientes actuaciones: (i) se ofició a la Decanatura para que rindiera un informe sobre la problemática; (ii) se remitió copia de la acción de tutela a la Oficina de Control Disciplinario para que investigara la conducta del docente; y (iii) se solicitó al señor </w:t>
      </w:r>
      <w:r w:rsidR="00AB167C" w:rsidRPr="00ED3B84">
        <w:rPr>
          <w:i/>
          <w:sz w:val="28"/>
          <w:szCs w:val="28"/>
        </w:rPr>
        <w:t>Ignacio</w:t>
      </w:r>
      <w:r w:rsidR="00AB167C" w:rsidRPr="00ED3B84">
        <w:rPr>
          <w:sz w:val="28"/>
          <w:szCs w:val="28"/>
        </w:rPr>
        <w:t xml:space="preserve"> </w:t>
      </w:r>
      <w:r w:rsidR="00DC2365" w:rsidRPr="00ED3B84">
        <w:rPr>
          <w:bCs/>
          <w:sz w:val="28"/>
          <w:szCs w:val="28"/>
          <w:lang w:val="es-ES" w:eastAsia="es-ES"/>
        </w:rPr>
        <w:t>permitir que</w:t>
      </w:r>
      <w:r w:rsidR="0067622B" w:rsidRPr="00ED3B84">
        <w:rPr>
          <w:bCs/>
          <w:sz w:val="28"/>
          <w:szCs w:val="28"/>
          <w:lang w:val="es-ES" w:eastAsia="es-ES"/>
        </w:rPr>
        <w:t xml:space="preserve"> la peticionaria</w:t>
      </w:r>
      <w:r w:rsidR="00DC2365" w:rsidRPr="00ED3B84">
        <w:rPr>
          <w:bCs/>
          <w:sz w:val="28"/>
          <w:szCs w:val="28"/>
          <w:lang w:val="es-ES" w:eastAsia="es-ES"/>
        </w:rPr>
        <w:t xml:space="preserve"> asistiera</w:t>
      </w:r>
      <w:r w:rsidR="00E83B77" w:rsidRPr="00ED3B84">
        <w:rPr>
          <w:bCs/>
          <w:sz w:val="28"/>
          <w:szCs w:val="28"/>
          <w:lang w:val="es-ES" w:eastAsia="es-ES"/>
        </w:rPr>
        <w:t xml:space="preserve"> al curso vacacional.</w:t>
      </w:r>
      <w:r w:rsidR="00E537A0" w:rsidRPr="00ED3B84">
        <w:rPr>
          <w:bCs/>
          <w:sz w:val="28"/>
          <w:szCs w:val="28"/>
          <w:lang w:val="es-ES" w:eastAsia="es-ES"/>
        </w:rPr>
        <w:t xml:space="preserve"> </w:t>
      </w:r>
    </w:p>
    <w:p w14:paraId="1850F55A" w14:textId="77777777" w:rsidR="007F21F6" w:rsidRPr="00ED3B84" w:rsidRDefault="007F21F6" w:rsidP="00CB0BC8">
      <w:pPr>
        <w:ind w:right="-91"/>
        <w:jc w:val="both"/>
        <w:rPr>
          <w:bCs/>
          <w:sz w:val="28"/>
          <w:szCs w:val="28"/>
          <w:lang w:val="es-ES_tradnl" w:eastAsia="es-ES"/>
        </w:rPr>
      </w:pPr>
    </w:p>
    <w:p w14:paraId="74E13750" w14:textId="72D95C89" w:rsidR="006A2414" w:rsidRPr="00ED3B84" w:rsidRDefault="006A2414" w:rsidP="00CB0BC8">
      <w:pPr>
        <w:ind w:right="-91"/>
        <w:jc w:val="both"/>
        <w:rPr>
          <w:sz w:val="28"/>
          <w:szCs w:val="28"/>
          <w:lang w:val="es-ES"/>
        </w:rPr>
      </w:pPr>
      <w:r w:rsidRPr="00ED3B84">
        <w:rPr>
          <w:sz w:val="28"/>
          <w:szCs w:val="28"/>
          <w:lang w:val="es-ES"/>
        </w:rPr>
        <w:t xml:space="preserve">Con el propósito de acreditar lo expuesto, </w:t>
      </w:r>
      <w:r w:rsidR="00533F5F" w:rsidRPr="00ED3B84">
        <w:rPr>
          <w:sz w:val="28"/>
          <w:szCs w:val="28"/>
          <w:lang w:val="es-ES"/>
        </w:rPr>
        <w:t xml:space="preserve">la </w:t>
      </w:r>
      <w:r w:rsidR="00533F5F" w:rsidRPr="00ED3B84">
        <w:rPr>
          <w:i/>
          <w:sz w:val="28"/>
          <w:szCs w:val="28"/>
          <w:lang w:val="es-ES"/>
        </w:rPr>
        <w:t>Universidad</w:t>
      </w:r>
      <w:r w:rsidR="00533F5F" w:rsidRPr="00ED3B84">
        <w:rPr>
          <w:sz w:val="28"/>
          <w:szCs w:val="28"/>
          <w:lang w:val="es-ES"/>
        </w:rPr>
        <w:t xml:space="preserve"> </w:t>
      </w:r>
      <w:r w:rsidR="00E83B77" w:rsidRPr="00ED3B84">
        <w:rPr>
          <w:sz w:val="28"/>
          <w:szCs w:val="28"/>
          <w:lang w:val="es-ES"/>
        </w:rPr>
        <w:t>aportó</w:t>
      </w:r>
      <w:r w:rsidRPr="00ED3B84">
        <w:rPr>
          <w:sz w:val="28"/>
          <w:szCs w:val="28"/>
          <w:lang w:val="es-ES"/>
        </w:rPr>
        <w:t xml:space="preserve"> los siguientes documentos:</w:t>
      </w:r>
    </w:p>
    <w:p w14:paraId="7F13EC0C" w14:textId="77777777" w:rsidR="006A2414" w:rsidRPr="00ED3B84" w:rsidRDefault="006A2414" w:rsidP="00CB0BC8">
      <w:pPr>
        <w:ind w:right="-91"/>
        <w:jc w:val="both"/>
        <w:rPr>
          <w:sz w:val="28"/>
          <w:szCs w:val="28"/>
          <w:lang w:val="es-ES"/>
        </w:rPr>
      </w:pPr>
    </w:p>
    <w:p w14:paraId="21FE03C0" w14:textId="146585F5" w:rsidR="00AD300F" w:rsidRPr="00ED3B84" w:rsidRDefault="006A2414" w:rsidP="00CB0BC8">
      <w:pPr>
        <w:ind w:right="-91"/>
        <w:jc w:val="both"/>
        <w:rPr>
          <w:bCs/>
          <w:sz w:val="28"/>
          <w:szCs w:val="28"/>
          <w:lang w:val="es-ES" w:eastAsia="es-ES"/>
        </w:rPr>
      </w:pPr>
      <w:r w:rsidRPr="00ED3B84">
        <w:rPr>
          <w:sz w:val="28"/>
          <w:szCs w:val="28"/>
          <w:lang w:val="es-ES"/>
        </w:rPr>
        <w:t>- Certificado expedido el 14 de julio de 2017 por el Departamento de Admisio</w:t>
      </w:r>
      <w:r w:rsidR="000E744B" w:rsidRPr="00ED3B84">
        <w:rPr>
          <w:sz w:val="28"/>
          <w:szCs w:val="28"/>
          <w:lang w:val="es-ES"/>
        </w:rPr>
        <w:t>nes y Registro</w:t>
      </w:r>
      <w:r w:rsidRPr="00ED3B84">
        <w:rPr>
          <w:sz w:val="28"/>
          <w:szCs w:val="28"/>
          <w:lang w:val="es-ES"/>
        </w:rPr>
        <w:t xml:space="preserve">, en el que se indica que la estudiante </w:t>
      </w:r>
      <w:r w:rsidR="00166F40" w:rsidRPr="00ED3B84">
        <w:rPr>
          <w:i/>
          <w:sz w:val="28"/>
          <w:szCs w:val="28"/>
        </w:rPr>
        <w:t>Andrea</w:t>
      </w:r>
      <w:r w:rsidR="00166F40" w:rsidRPr="00ED3B84">
        <w:rPr>
          <w:sz w:val="28"/>
          <w:szCs w:val="28"/>
        </w:rPr>
        <w:t xml:space="preserve"> </w:t>
      </w:r>
      <w:r w:rsidR="00F108D5" w:rsidRPr="00ED3B84">
        <w:rPr>
          <w:sz w:val="28"/>
          <w:szCs w:val="28"/>
          <w:lang w:val="es-ES"/>
        </w:rPr>
        <w:t>cursa octavo semestre de Ingeniería Mecánica</w:t>
      </w:r>
      <w:r w:rsidR="00785089" w:rsidRPr="00ED3B84">
        <w:rPr>
          <w:sz w:val="28"/>
          <w:szCs w:val="28"/>
          <w:lang w:val="es-ES"/>
        </w:rPr>
        <w:t xml:space="preserve"> y se encuentra matricula</w:t>
      </w:r>
      <w:r w:rsidR="00F108D5" w:rsidRPr="00ED3B84">
        <w:rPr>
          <w:sz w:val="28"/>
          <w:szCs w:val="28"/>
          <w:lang w:val="es-ES"/>
        </w:rPr>
        <w:t>da en el período intersemestral</w:t>
      </w:r>
      <w:r w:rsidR="00EB55FD" w:rsidRPr="00ED3B84">
        <w:rPr>
          <w:sz w:val="28"/>
          <w:szCs w:val="28"/>
          <w:lang w:val="es-ES"/>
        </w:rPr>
        <w:t xml:space="preserve"> (20 de junio a 26 de julio</w:t>
      </w:r>
      <w:r w:rsidR="00785089" w:rsidRPr="00ED3B84">
        <w:rPr>
          <w:sz w:val="28"/>
          <w:szCs w:val="28"/>
          <w:lang w:val="es-ES"/>
        </w:rPr>
        <w:t>)</w:t>
      </w:r>
      <w:r w:rsidR="00785089" w:rsidRPr="00ED3B84">
        <w:rPr>
          <w:rStyle w:val="Refdenotaalpie"/>
          <w:sz w:val="28"/>
          <w:szCs w:val="28"/>
          <w:lang w:val="es-ES"/>
        </w:rPr>
        <w:footnoteReference w:id="16"/>
      </w:r>
      <w:r w:rsidR="00785089" w:rsidRPr="00ED3B84">
        <w:rPr>
          <w:sz w:val="28"/>
          <w:szCs w:val="28"/>
          <w:lang w:val="es-ES"/>
        </w:rPr>
        <w:t>.</w:t>
      </w:r>
    </w:p>
    <w:p w14:paraId="28E2A2F6" w14:textId="77777777" w:rsidR="001A7D23" w:rsidRPr="00ED3B84" w:rsidRDefault="001A7D23" w:rsidP="00CB0BC8">
      <w:pPr>
        <w:jc w:val="both"/>
        <w:rPr>
          <w:bCs/>
          <w:sz w:val="28"/>
          <w:szCs w:val="28"/>
          <w:lang w:val="es-ES_tradnl" w:eastAsia="es-ES"/>
        </w:rPr>
      </w:pPr>
    </w:p>
    <w:p w14:paraId="1992726A" w14:textId="1DAF124B" w:rsidR="001A7D23" w:rsidRPr="00ED3B84" w:rsidRDefault="001A7D23" w:rsidP="00CB0BC8">
      <w:pPr>
        <w:jc w:val="both"/>
        <w:rPr>
          <w:bCs/>
          <w:sz w:val="28"/>
          <w:szCs w:val="28"/>
          <w:lang w:val="es-ES_tradnl" w:eastAsia="es-ES"/>
        </w:rPr>
      </w:pPr>
      <w:r w:rsidRPr="00ED3B84">
        <w:rPr>
          <w:bCs/>
          <w:sz w:val="28"/>
          <w:szCs w:val="28"/>
          <w:lang w:val="es-ES_tradnl" w:eastAsia="es-ES"/>
        </w:rPr>
        <w:t>-</w:t>
      </w:r>
      <w:r w:rsidR="000E744B" w:rsidRPr="00ED3B84">
        <w:rPr>
          <w:bCs/>
          <w:sz w:val="28"/>
          <w:szCs w:val="28"/>
          <w:lang w:val="es-ES_tradnl" w:eastAsia="es-ES"/>
        </w:rPr>
        <w:t xml:space="preserve"> Oficio del 14 de julio de 2017</w:t>
      </w:r>
      <w:r w:rsidRPr="00ED3B84">
        <w:rPr>
          <w:bCs/>
          <w:sz w:val="28"/>
          <w:szCs w:val="28"/>
          <w:lang w:val="es-ES_tradnl" w:eastAsia="es-ES"/>
        </w:rPr>
        <w:t xml:space="preserve"> suscrito por la </w:t>
      </w:r>
      <w:r w:rsidR="00875019" w:rsidRPr="00ED3B84">
        <w:rPr>
          <w:bCs/>
          <w:sz w:val="28"/>
          <w:szCs w:val="28"/>
          <w:lang w:val="es-ES_tradnl" w:eastAsia="es-ES"/>
        </w:rPr>
        <w:t>jefa</w:t>
      </w:r>
      <w:r w:rsidRPr="00ED3B84">
        <w:rPr>
          <w:bCs/>
          <w:sz w:val="28"/>
          <w:szCs w:val="28"/>
          <w:lang w:val="es-ES_tradnl" w:eastAsia="es-ES"/>
        </w:rPr>
        <w:t xml:space="preserve"> de la Oficina Jurídica, en el que se solicita información al Decano sobre los hechos que originaron la acción de tutela</w:t>
      </w:r>
      <w:r w:rsidRPr="00ED3B84">
        <w:rPr>
          <w:rStyle w:val="Refdenotaalpie"/>
          <w:bCs/>
          <w:sz w:val="28"/>
          <w:szCs w:val="28"/>
          <w:lang w:val="es-ES_tradnl" w:eastAsia="es-ES"/>
        </w:rPr>
        <w:footnoteReference w:id="17"/>
      </w:r>
      <w:r w:rsidRPr="00ED3B84">
        <w:rPr>
          <w:bCs/>
          <w:sz w:val="28"/>
          <w:szCs w:val="28"/>
          <w:lang w:val="es-ES_tradnl" w:eastAsia="es-ES"/>
        </w:rPr>
        <w:t xml:space="preserve">. </w:t>
      </w:r>
    </w:p>
    <w:p w14:paraId="039548C8" w14:textId="77777777" w:rsidR="002975FC" w:rsidRPr="00ED3B84" w:rsidRDefault="002975FC" w:rsidP="00CB0BC8">
      <w:pPr>
        <w:jc w:val="both"/>
        <w:rPr>
          <w:bCs/>
          <w:sz w:val="28"/>
          <w:szCs w:val="28"/>
          <w:lang w:val="es-ES_tradnl" w:eastAsia="es-ES"/>
        </w:rPr>
      </w:pPr>
    </w:p>
    <w:p w14:paraId="1115E106" w14:textId="0B9DCA76" w:rsidR="002975FC" w:rsidRPr="00ED3B84" w:rsidRDefault="002975FC" w:rsidP="00CB0BC8">
      <w:pPr>
        <w:jc w:val="both"/>
        <w:rPr>
          <w:bCs/>
          <w:sz w:val="28"/>
          <w:szCs w:val="28"/>
          <w:lang w:val="es-ES_tradnl" w:eastAsia="es-ES"/>
        </w:rPr>
      </w:pPr>
      <w:r w:rsidRPr="00ED3B84">
        <w:rPr>
          <w:bCs/>
          <w:sz w:val="28"/>
          <w:szCs w:val="28"/>
          <w:lang w:val="es-ES_tradnl" w:eastAsia="es-ES"/>
        </w:rPr>
        <w:t xml:space="preserve">- Comunicación del 5 de julio de 2017, enviada por el docente </w:t>
      </w:r>
      <w:r w:rsidR="00AB167C" w:rsidRPr="00ED3B84">
        <w:rPr>
          <w:i/>
          <w:sz w:val="28"/>
          <w:szCs w:val="28"/>
        </w:rPr>
        <w:t>Ignacio</w:t>
      </w:r>
      <w:r w:rsidR="00AB167C" w:rsidRPr="00ED3B84">
        <w:rPr>
          <w:sz w:val="28"/>
          <w:szCs w:val="28"/>
        </w:rPr>
        <w:t xml:space="preserve"> </w:t>
      </w:r>
      <w:r w:rsidRPr="00ED3B84">
        <w:rPr>
          <w:bCs/>
          <w:sz w:val="28"/>
          <w:szCs w:val="28"/>
          <w:lang w:val="es-ES_tradnl" w:eastAsia="es-ES"/>
        </w:rPr>
        <w:t xml:space="preserve">al Decano de la Facultad, en la que se relata que el Comité de Ingeniería Mecánica se reunió cuatro años atrás para discutir sobre </w:t>
      </w:r>
      <w:r w:rsidR="00822D38" w:rsidRPr="00ED3B84">
        <w:rPr>
          <w:bCs/>
          <w:sz w:val="28"/>
          <w:szCs w:val="28"/>
          <w:lang w:val="es-ES_tradnl" w:eastAsia="es-ES"/>
        </w:rPr>
        <w:t>las implicaciones d</w:t>
      </w:r>
      <w:r w:rsidRPr="00ED3B84">
        <w:rPr>
          <w:bCs/>
          <w:sz w:val="28"/>
          <w:szCs w:val="28"/>
          <w:lang w:val="es-ES_tradnl" w:eastAsia="es-ES"/>
        </w:rPr>
        <w:t>el video</w:t>
      </w:r>
      <w:r w:rsidRPr="00ED3B84">
        <w:rPr>
          <w:rStyle w:val="Refdenotaalpie"/>
          <w:bCs/>
          <w:sz w:val="28"/>
          <w:szCs w:val="28"/>
          <w:lang w:val="es-ES_tradnl" w:eastAsia="es-ES"/>
        </w:rPr>
        <w:footnoteReference w:id="18"/>
      </w:r>
      <w:r w:rsidRPr="00ED3B84">
        <w:rPr>
          <w:bCs/>
          <w:sz w:val="28"/>
          <w:szCs w:val="28"/>
          <w:lang w:val="es-ES_tradnl" w:eastAsia="es-ES"/>
        </w:rPr>
        <w:t>.</w:t>
      </w:r>
    </w:p>
    <w:p w14:paraId="72C3D6AA" w14:textId="77777777" w:rsidR="002975FC" w:rsidRPr="00ED3B84" w:rsidRDefault="002975FC" w:rsidP="00CB0BC8">
      <w:pPr>
        <w:jc w:val="both"/>
        <w:rPr>
          <w:bCs/>
          <w:sz w:val="28"/>
          <w:szCs w:val="28"/>
          <w:lang w:val="es-ES_tradnl" w:eastAsia="es-ES"/>
        </w:rPr>
      </w:pPr>
    </w:p>
    <w:p w14:paraId="5E0F3D47" w14:textId="32ADEBDF" w:rsidR="002975FC" w:rsidRPr="00ED3B84" w:rsidRDefault="002975FC" w:rsidP="00CB0BC8">
      <w:pPr>
        <w:jc w:val="both"/>
        <w:rPr>
          <w:bCs/>
          <w:sz w:val="28"/>
          <w:szCs w:val="28"/>
          <w:lang w:val="es-ES_tradnl" w:eastAsia="es-ES"/>
        </w:rPr>
      </w:pPr>
      <w:r w:rsidRPr="00ED3B84">
        <w:rPr>
          <w:bCs/>
          <w:sz w:val="28"/>
          <w:szCs w:val="28"/>
          <w:lang w:val="es-ES_tradnl" w:eastAsia="es-ES"/>
        </w:rPr>
        <w:t xml:space="preserve">- Carta del 7 de julio de 2017 dirigida al Decano y firmada por 19 estudiantes del curso Plantas de Conversión Térmica, en la que se </w:t>
      </w:r>
      <w:r w:rsidR="008E1297" w:rsidRPr="00ED3B84">
        <w:rPr>
          <w:bCs/>
          <w:sz w:val="28"/>
          <w:szCs w:val="28"/>
          <w:lang w:val="es-ES_tradnl" w:eastAsia="es-ES"/>
        </w:rPr>
        <w:t>narran</w:t>
      </w:r>
      <w:r w:rsidRPr="00ED3B84">
        <w:rPr>
          <w:bCs/>
          <w:sz w:val="28"/>
          <w:szCs w:val="28"/>
          <w:lang w:val="es-ES_tradnl" w:eastAsia="es-ES"/>
        </w:rPr>
        <w:t xml:space="preserve"> l</w:t>
      </w:r>
      <w:r w:rsidR="008F4BB6" w:rsidRPr="00ED3B84">
        <w:rPr>
          <w:bCs/>
          <w:sz w:val="28"/>
          <w:szCs w:val="28"/>
          <w:lang w:val="es-ES_tradnl" w:eastAsia="es-ES"/>
        </w:rPr>
        <w:t xml:space="preserve">os hechos ocurridos en junio </w:t>
      </w:r>
      <w:r w:rsidR="00DD1AC4" w:rsidRPr="00ED3B84">
        <w:rPr>
          <w:bCs/>
          <w:sz w:val="28"/>
          <w:szCs w:val="28"/>
          <w:lang w:val="es-ES_tradnl" w:eastAsia="es-ES"/>
        </w:rPr>
        <w:t>de dicho año</w:t>
      </w:r>
      <w:r w:rsidRPr="00ED3B84">
        <w:rPr>
          <w:rStyle w:val="Refdenotaalpie"/>
          <w:bCs/>
          <w:sz w:val="28"/>
          <w:szCs w:val="28"/>
          <w:lang w:val="es-ES_tradnl" w:eastAsia="es-ES"/>
        </w:rPr>
        <w:footnoteReference w:id="19"/>
      </w:r>
      <w:r w:rsidRPr="00ED3B84">
        <w:rPr>
          <w:bCs/>
          <w:sz w:val="28"/>
          <w:szCs w:val="28"/>
          <w:lang w:val="es-ES_tradnl" w:eastAsia="es-ES"/>
        </w:rPr>
        <w:t>.</w:t>
      </w:r>
    </w:p>
    <w:p w14:paraId="223C0515" w14:textId="77777777" w:rsidR="001A7D23" w:rsidRPr="00ED3B84" w:rsidRDefault="001A7D23" w:rsidP="00CB0BC8">
      <w:pPr>
        <w:jc w:val="both"/>
        <w:rPr>
          <w:bCs/>
          <w:sz w:val="28"/>
          <w:szCs w:val="28"/>
          <w:lang w:val="es-ES_tradnl" w:eastAsia="es-ES"/>
        </w:rPr>
      </w:pPr>
    </w:p>
    <w:p w14:paraId="739BAF6C" w14:textId="58FF47D8" w:rsidR="001A7D23" w:rsidRPr="00ED3B84" w:rsidRDefault="001A7D23" w:rsidP="00CB0BC8">
      <w:pPr>
        <w:jc w:val="both"/>
        <w:rPr>
          <w:bCs/>
          <w:sz w:val="28"/>
          <w:szCs w:val="28"/>
          <w:lang w:val="es-ES_tradnl" w:eastAsia="es-ES"/>
        </w:rPr>
      </w:pPr>
      <w:r w:rsidRPr="00ED3B84">
        <w:rPr>
          <w:bCs/>
          <w:sz w:val="28"/>
          <w:szCs w:val="28"/>
          <w:lang w:val="es-ES_tradnl" w:eastAsia="es-ES"/>
        </w:rPr>
        <w:t xml:space="preserve">- </w:t>
      </w:r>
      <w:r w:rsidR="000E744B" w:rsidRPr="00ED3B84">
        <w:rPr>
          <w:bCs/>
          <w:sz w:val="28"/>
          <w:szCs w:val="28"/>
          <w:lang w:val="es-ES_tradnl" w:eastAsia="es-ES"/>
        </w:rPr>
        <w:t xml:space="preserve">Oficio del 14 de julio de 2017 </w:t>
      </w:r>
      <w:r w:rsidRPr="00ED3B84">
        <w:rPr>
          <w:bCs/>
          <w:sz w:val="28"/>
          <w:szCs w:val="28"/>
          <w:lang w:val="es-ES_tradnl" w:eastAsia="es-ES"/>
        </w:rPr>
        <w:t xml:space="preserve">suscrito por </w:t>
      </w:r>
      <w:r w:rsidR="000E744B" w:rsidRPr="00ED3B84">
        <w:rPr>
          <w:bCs/>
          <w:sz w:val="28"/>
          <w:szCs w:val="28"/>
          <w:lang w:val="es-ES_tradnl" w:eastAsia="es-ES"/>
        </w:rPr>
        <w:t>la jefa</w:t>
      </w:r>
      <w:r w:rsidR="00A86763" w:rsidRPr="00ED3B84">
        <w:rPr>
          <w:bCs/>
          <w:sz w:val="28"/>
          <w:szCs w:val="28"/>
          <w:lang w:val="es-ES_tradnl" w:eastAsia="es-ES"/>
        </w:rPr>
        <w:t xml:space="preserve"> de la Oficina Jurídica</w:t>
      </w:r>
      <w:r w:rsidRPr="00ED3B84">
        <w:rPr>
          <w:bCs/>
          <w:sz w:val="28"/>
          <w:szCs w:val="28"/>
          <w:lang w:val="es-ES_tradnl" w:eastAsia="es-ES"/>
        </w:rPr>
        <w:t xml:space="preserve">, en el que </w:t>
      </w:r>
      <w:r w:rsidR="000250A6" w:rsidRPr="00ED3B84">
        <w:rPr>
          <w:bCs/>
          <w:sz w:val="28"/>
          <w:szCs w:val="28"/>
          <w:lang w:val="es-ES_tradnl" w:eastAsia="es-ES"/>
        </w:rPr>
        <w:t xml:space="preserve">se </w:t>
      </w:r>
      <w:r w:rsidR="00895608" w:rsidRPr="00ED3B84">
        <w:rPr>
          <w:bCs/>
          <w:sz w:val="28"/>
          <w:szCs w:val="28"/>
          <w:lang w:val="es-ES_tradnl" w:eastAsia="es-ES"/>
        </w:rPr>
        <w:t>solicita</w:t>
      </w:r>
      <w:r w:rsidR="000250A6" w:rsidRPr="00ED3B84">
        <w:rPr>
          <w:bCs/>
          <w:sz w:val="28"/>
          <w:szCs w:val="28"/>
          <w:lang w:val="es-ES_tradnl" w:eastAsia="es-ES"/>
        </w:rPr>
        <w:t xml:space="preserve"> a </w:t>
      </w:r>
      <w:r w:rsidR="00603595" w:rsidRPr="00ED3B84">
        <w:rPr>
          <w:bCs/>
          <w:sz w:val="28"/>
          <w:szCs w:val="28"/>
          <w:lang w:val="es-ES_tradnl" w:eastAsia="es-ES"/>
        </w:rPr>
        <w:t>la de Control Disciplinario</w:t>
      </w:r>
      <w:r w:rsidR="00B01A0F" w:rsidRPr="00ED3B84">
        <w:rPr>
          <w:bCs/>
          <w:sz w:val="28"/>
          <w:szCs w:val="28"/>
          <w:lang w:val="es-ES_tradnl" w:eastAsia="es-ES"/>
        </w:rPr>
        <w:t xml:space="preserve"> </w:t>
      </w:r>
      <w:r w:rsidR="000250A6" w:rsidRPr="00ED3B84">
        <w:rPr>
          <w:bCs/>
          <w:sz w:val="28"/>
          <w:szCs w:val="28"/>
          <w:lang w:val="es-ES_tradnl" w:eastAsia="es-ES"/>
        </w:rPr>
        <w:t xml:space="preserve">iniciar una investigación </w:t>
      </w:r>
      <w:r w:rsidR="00C8310A" w:rsidRPr="00ED3B84">
        <w:rPr>
          <w:bCs/>
          <w:sz w:val="28"/>
          <w:szCs w:val="28"/>
          <w:lang w:val="es-ES_tradnl" w:eastAsia="es-ES"/>
        </w:rPr>
        <w:t>con fundamento en</w:t>
      </w:r>
      <w:r w:rsidR="00B01A0F" w:rsidRPr="00ED3B84">
        <w:rPr>
          <w:bCs/>
          <w:sz w:val="28"/>
          <w:szCs w:val="28"/>
          <w:lang w:val="es-ES_tradnl" w:eastAsia="es-ES"/>
        </w:rPr>
        <w:t xml:space="preserve"> </w:t>
      </w:r>
      <w:r w:rsidR="000250A6" w:rsidRPr="00ED3B84">
        <w:rPr>
          <w:bCs/>
          <w:sz w:val="28"/>
          <w:szCs w:val="28"/>
          <w:lang w:val="es-ES_tradnl" w:eastAsia="es-ES"/>
        </w:rPr>
        <w:t>el escrito tutelar</w:t>
      </w:r>
      <w:r w:rsidRPr="00ED3B84">
        <w:rPr>
          <w:rStyle w:val="Refdenotaalpie"/>
          <w:bCs/>
          <w:sz w:val="28"/>
          <w:szCs w:val="28"/>
          <w:lang w:val="es-ES_tradnl" w:eastAsia="es-ES"/>
        </w:rPr>
        <w:footnoteReference w:id="20"/>
      </w:r>
      <w:r w:rsidRPr="00ED3B84">
        <w:rPr>
          <w:bCs/>
          <w:sz w:val="28"/>
          <w:szCs w:val="28"/>
          <w:lang w:val="es-ES_tradnl" w:eastAsia="es-ES"/>
        </w:rPr>
        <w:t>.</w:t>
      </w:r>
    </w:p>
    <w:p w14:paraId="36A5B64D" w14:textId="77777777" w:rsidR="001A7D23" w:rsidRPr="00ED3B84" w:rsidRDefault="001A7D23" w:rsidP="00CB0BC8">
      <w:pPr>
        <w:jc w:val="both"/>
        <w:rPr>
          <w:bCs/>
          <w:sz w:val="28"/>
          <w:szCs w:val="28"/>
          <w:lang w:val="es-ES_tradnl" w:eastAsia="es-ES"/>
        </w:rPr>
      </w:pPr>
    </w:p>
    <w:p w14:paraId="0E4F6963" w14:textId="4C2804F5" w:rsidR="001A7D23" w:rsidRPr="00ED3B84" w:rsidRDefault="001A7D23" w:rsidP="00CB0BC8">
      <w:pPr>
        <w:jc w:val="both"/>
        <w:rPr>
          <w:bCs/>
          <w:sz w:val="28"/>
          <w:szCs w:val="28"/>
          <w:lang w:val="es-ES_tradnl" w:eastAsia="es-ES"/>
        </w:rPr>
      </w:pPr>
      <w:r w:rsidRPr="00ED3B84">
        <w:rPr>
          <w:bCs/>
          <w:sz w:val="28"/>
          <w:szCs w:val="28"/>
          <w:lang w:val="es-ES_tradnl" w:eastAsia="es-ES"/>
        </w:rPr>
        <w:t>- Oficio del 14 de julio de 2017, suscrito por el Coordinador del programa d</w:t>
      </w:r>
      <w:r w:rsidR="00170755" w:rsidRPr="00ED3B84">
        <w:rPr>
          <w:bCs/>
          <w:sz w:val="28"/>
          <w:szCs w:val="28"/>
          <w:lang w:val="es-ES_tradnl" w:eastAsia="es-ES"/>
        </w:rPr>
        <w:t>e Ingeniaría Mecánica, en el cual</w:t>
      </w:r>
      <w:r w:rsidRPr="00ED3B84">
        <w:rPr>
          <w:bCs/>
          <w:sz w:val="28"/>
          <w:szCs w:val="28"/>
          <w:lang w:val="es-ES_tradnl" w:eastAsia="es-ES"/>
        </w:rPr>
        <w:t xml:space="preserve">, en cumplimiento de la medida cautelar, se solicita al docente </w:t>
      </w:r>
      <w:r w:rsidR="00AB167C" w:rsidRPr="00ED3B84">
        <w:rPr>
          <w:i/>
          <w:sz w:val="28"/>
          <w:szCs w:val="28"/>
        </w:rPr>
        <w:t>Ignacio</w:t>
      </w:r>
      <w:r w:rsidR="00AB167C" w:rsidRPr="00ED3B84">
        <w:rPr>
          <w:sz w:val="28"/>
          <w:szCs w:val="28"/>
        </w:rPr>
        <w:t xml:space="preserve"> </w:t>
      </w:r>
      <w:r w:rsidRPr="00ED3B84">
        <w:rPr>
          <w:bCs/>
          <w:sz w:val="28"/>
          <w:szCs w:val="28"/>
          <w:lang w:val="es-ES_tradnl" w:eastAsia="es-ES"/>
        </w:rPr>
        <w:t xml:space="preserve">permitir a la estudiante </w:t>
      </w:r>
      <w:r w:rsidR="00166F40" w:rsidRPr="00ED3B84">
        <w:rPr>
          <w:i/>
          <w:sz w:val="28"/>
          <w:szCs w:val="28"/>
        </w:rPr>
        <w:t>Andrea</w:t>
      </w:r>
      <w:r w:rsidR="00166F40" w:rsidRPr="00ED3B84">
        <w:rPr>
          <w:sz w:val="28"/>
          <w:szCs w:val="28"/>
        </w:rPr>
        <w:t xml:space="preserve"> </w:t>
      </w:r>
      <w:r w:rsidRPr="00ED3B84">
        <w:rPr>
          <w:bCs/>
          <w:sz w:val="28"/>
          <w:szCs w:val="28"/>
          <w:lang w:val="es-ES_tradnl" w:eastAsia="es-ES"/>
        </w:rPr>
        <w:t>asistir al curs</w:t>
      </w:r>
      <w:r w:rsidR="00A7251A" w:rsidRPr="00ED3B84">
        <w:rPr>
          <w:bCs/>
          <w:sz w:val="28"/>
          <w:szCs w:val="28"/>
          <w:lang w:val="es-ES_tradnl" w:eastAsia="es-ES"/>
        </w:rPr>
        <w:t>o vacacional</w:t>
      </w:r>
      <w:r w:rsidR="00BE5377" w:rsidRPr="00ED3B84">
        <w:rPr>
          <w:rStyle w:val="Refdenotaalpie"/>
          <w:bCs/>
          <w:sz w:val="28"/>
          <w:szCs w:val="28"/>
          <w:lang w:val="es-ES_tradnl" w:eastAsia="es-ES"/>
        </w:rPr>
        <w:footnoteReference w:id="21"/>
      </w:r>
      <w:r w:rsidRPr="00ED3B84">
        <w:rPr>
          <w:bCs/>
          <w:sz w:val="28"/>
          <w:szCs w:val="28"/>
          <w:lang w:val="es-ES_tradnl" w:eastAsia="es-ES"/>
        </w:rPr>
        <w:t>.</w:t>
      </w:r>
    </w:p>
    <w:p w14:paraId="178AC466" w14:textId="77777777" w:rsidR="00757F97" w:rsidRPr="00ED3B84" w:rsidRDefault="00757F97" w:rsidP="00CB0BC8">
      <w:pPr>
        <w:jc w:val="both"/>
        <w:rPr>
          <w:bCs/>
          <w:sz w:val="28"/>
          <w:szCs w:val="28"/>
          <w:lang w:val="es-ES_tradnl" w:eastAsia="es-ES"/>
        </w:rPr>
      </w:pPr>
    </w:p>
    <w:p w14:paraId="419D30D5" w14:textId="2AAE3B7A" w:rsidR="008D3365" w:rsidRPr="00ED3B84" w:rsidRDefault="00757F97" w:rsidP="00CB0BC8">
      <w:pPr>
        <w:jc w:val="both"/>
        <w:rPr>
          <w:bCs/>
          <w:sz w:val="28"/>
          <w:szCs w:val="28"/>
          <w:lang w:val="es-ES_tradnl" w:eastAsia="es-ES"/>
        </w:rPr>
      </w:pPr>
      <w:r w:rsidRPr="00ED3B84">
        <w:rPr>
          <w:bCs/>
          <w:sz w:val="28"/>
          <w:szCs w:val="28"/>
          <w:lang w:val="es-ES_tradnl" w:eastAsia="es-ES"/>
        </w:rPr>
        <w:t>4.2. En escrito del 17 de julio de 2017</w:t>
      </w:r>
      <w:r w:rsidR="003958E4" w:rsidRPr="00ED3B84">
        <w:rPr>
          <w:rStyle w:val="Refdenotaalpie"/>
          <w:bCs/>
          <w:sz w:val="28"/>
          <w:szCs w:val="28"/>
          <w:lang w:val="es-ES_tradnl" w:eastAsia="es-ES"/>
        </w:rPr>
        <w:footnoteReference w:id="22"/>
      </w:r>
      <w:r w:rsidR="00BB0F49" w:rsidRPr="00ED3B84">
        <w:rPr>
          <w:bCs/>
          <w:sz w:val="28"/>
          <w:szCs w:val="28"/>
          <w:lang w:val="es-ES_tradnl" w:eastAsia="es-ES"/>
        </w:rPr>
        <w:t>, el apoderado del señor</w:t>
      </w:r>
      <w:r w:rsidRPr="00ED3B84">
        <w:rPr>
          <w:bCs/>
          <w:sz w:val="28"/>
          <w:szCs w:val="28"/>
          <w:lang w:val="es-ES_tradnl" w:eastAsia="es-ES"/>
        </w:rPr>
        <w:t xml:space="preserve"> </w:t>
      </w:r>
      <w:r w:rsidR="00AB167C" w:rsidRPr="00ED3B84">
        <w:rPr>
          <w:i/>
          <w:sz w:val="28"/>
          <w:szCs w:val="28"/>
        </w:rPr>
        <w:t>Ignacio</w:t>
      </w:r>
      <w:r w:rsidR="00AB167C" w:rsidRPr="00ED3B84">
        <w:rPr>
          <w:sz w:val="28"/>
          <w:szCs w:val="28"/>
        </w:rPr>
        <w:t xml:space="preserve"> </w:t>
      </w:r>
      <w:r w:rsidRPr="00ED3B84">
        <w:rPr>
          <w:bCs/>
          <w:sz w:val="28"/>
          <w:szCs w:val="28"/>
          <w:lang w:val="es-ES_tradnl" w:eastAsia="es-ES"/>
        </w:rPr>
        <w:t xml:space="preserve">solicitó que se desestimaran las pretensiones, </w:t>
      </w:r>
      <w:r w:rsidR="007555B7" w:rsidRPr="00ED3B84">
        <w:rPr>
          <w:bCs/>
          <w:sz w:val="28"/>
          <w:szCs w:val="28"/>
          <w:lang w:val="es-ES_tradnl" w:eastAsia="es-ES"/>
        </w:rPr>
        <w:t>por cuanto estas carecían de fundamento legal y probatorio</w:t>
      </w:r>
      <w:r w:rsidRPr="00ED3B84">
        <w:rPr>
          <w:bCs/>
          <w:sz w:val="28"/>
          <w:szCs w:val="28"/>
          <w:lang w:val="es-ES_tradnl" w:eastAsia="es-ES"/>
        </w:rPr>
        <w:t>. En concreto, señaló que no se encontraba acreditado que la estudiante hubiese sido objeto de comentarios ofensivos por parte de su poderdante</w:t>
      </w:r>
      <w:r w:rsidR="008D3365" w:rsidRPr="00ED3B84">
        <w:rPr>
          <w:bCs/>
          <w:sz w:val="28"/>
          <w:szCs w:val="28"/>
          <w:lang w:val="es-ES_tradnl" w:eastAsia="es-ES"/>
        </w:rPr>
        <w:t xml:space="preserve"> y mucho menos que el comportamiento de este último hubiese lesionado sus derechos.</w:t>
      </w:r>
      <w:r w:rsidR="0071535C" w:rsidRPr="00ED3B84">
        <w:rPr>
          <w:bCs/>
          <w:sz w:val="28"/>
          <w:szCs w:val="28"/>
          <w:lang w:val="es-ES_tradnl" w:eastAsia="es-ES"/>
        </w:rPr>
        <w:t xml:space="preserve"> </w:t>
      </w:r>
      <w:r w:rsidR="00040E6D" w:rsidRPr="00ED3B84">
        <w:rPr>
          <w:bCs/>
          <w:sz w:val="28"/>
          <w:szCs w:val="28"/>
          <w:lang w:val="es-ES_tradnl" w:eastAsia="es-ES"/>
        </w:rPr>
        <w:t>Incluso, advirtió que el docente</w:t>
      </w:r>
      <w:r w:rsidR="008D3365" w:rsidRPr="00ED3B84">
        <w:rPr>
          <w:bCs/>
          <w:sz w:val="28"/>
          <w:szCs w:val="28"/>
          <w:lang w:val="es-ES_tradnl" w:eastAsia="es-ES"/>
        </w:rPr>
        <w:t xml:space="preserve"> no ha proyectado ni tiene en su poder </w:t>
      </w:r>
      <w:r w:rsidR="00F63B91" w:rsidRPr="00ED3B84">
        <w:rPr>
          <w:bCs/>
          <w:sz w:val="28"/>
          <w:szCs w:val="28"/>
          <w:lang w:val="es-ES_tradnl" w:eastAsia="es-ES"/>
        </w:rPr>
        <w:t>ningún</w:t>
      </w:r>
      <w:r w:rsidR="008D3365" w:rsidRPr="00ED3B84">
        <w:rPr>
          <w:bCs/>
          <w:sz w:val="28"/>
          <w:szCs w:val="28"/>
          <w:lang w:val="es-ES_tradnl" w:eastAsia="es-ES"/>
        </w:rPr>
        <w:t xml:space="preserve"> video relacionado con la vida privada de la </w:t>
      </w:r>
      <w:r w:rsidR="007555B7" w:rsidRPr="00ED3B84">
        <w:rPr>
          <w:bCs/>
          <w:sz w:val="28"/>
          <w:szCs w:val="28"/>
          <w:lang w:val="es-ES_tradnl" w:eastAsia="es-ES"/>
        </w:rPr>
        <w:t>peticionaria</w:t>
      </w:r>
      <w:r w:rsidR="008D3365" w:rsidRPr="00ED3B84">
        <w:rPr>
          <w:bCs/>
          <w:sz w:val="28"/>
          <w:szCs w:val="28"/>
          <w:lang w:val="es-ES_tradnl" w:eastAsia="es-ES"/>
        </w:rPr>
        <w:t>.</w:t>
      </w:r>
    </w:p>
    <w:p w14:paraId="46672290" w14:textId="77777777" w:rsidR="008D3365" w:rsidRPr="00ED3B84" w:rsidRDefault="008D3365" w:rsidP="00CB0BC8">
      <w:pPr>
        <w:jc w:val="both"/>
        <w:rPr>
          <w:bCs/>
          <w:sz w:val="28"/>
          <w:szCs w:val="28"/>
          <w:lang w:val="es-ES_tradnl" w:eastAsia="es-ES"/>
        </w:rPr>
      </w:pPr>
    </w:p>
    <w:p w14:paraId="7DA5B737" w14:textId="1847DD6A" w:rsidR="00757F97" w:rsidRPr="00ED3B84" w:rsidRDefault="008D3365" w:rsidP="00CB0BC8">
      <w:pPr>
        <w:jc w:val="both"/>
        <w:rPr>
          <w:bCs/>
          <w:sz w:val="28"/>
          <w:szCs w:val="28"/>
          <w:lang w:val="es-ES_tradnl" w:eastAsia="es-ES"/>
        </w:rPr>
      </w:pPr>
      <w:r w:rsidRPr="00ED3B84">
        <w:rPr>
          <w:bCs/>
          <w:sz w:val="28"/>
          <w:szCs w:val="28"/>
          <w:lang w:val="es-ES_tradnl" w:eastAsia="es-ES"/>
        </w:rPr>
        <w:t>Por otra parte</w:t>
      </w:r>
      <w:r w:rsidR="00757F97" w:rsidRPr="00ED3B84">
        <w:rPr>
          <w:bCs/>
          <w:sz w:val="28"/>
          <w:szCs w:val="28"/>
          <w:lang w:val="es-ES_tradnl" w:eastAsia="es-ES"/>
        </w:rPr>
        <w:t xml:space="preserve">, </w:t>
      </w:r>
      <w:r w:rsidRPr="00ED3B84">
        <w:rPr>
          <w:bCs/>
          <w:sz w:val="28"/>
          <w:szCs w:val="28"/>
          <w:lang w:val="es-ES_tradnl" w:eastAsia="es-ES"/>
        </w:rPr>
        <w:t xml:space="preserve">el abogado </w:t>
      </w:r>
      <w:r w:rsidR="00757F97" w:rsidRPr="00ED3B84">
        <w:rPr>
          <w:bCs/>
          <w:sz w:val="28"/>
          <w:szCs w:val="28"/>
          <w:lang w:val="es-ES_tradnl" w:eastAsia="es-ES"/>
        </w:rPr>
        <w:t xml:space="preserve">indicó que el 30 de junio del año en cita la tutelante se presentó en el aula con dos mujeres que </w:t>
      </w:r>
      <w:r w:rsidR="008920E3" w:rsidRPr="00ED3B84">
        <w:rPr>
          <w:bCs/>
          <w:sz w:val="28"/>
          <w:szCs w:val="28"/>
          <w:lang w:val="es-ES_tradnl" w:eastAsia="es-ES"/>
        </w:rPr>
        <w:t xml:space="preserve">agredieron verbalmente al profesor e </w:t>
      </w:r>
      <w:r w:rsidR="00757F97" w:rsidRPr="00ED3B84">
        <w:rPr>
          <w:bCs/>
          <w:sz w:val="28"/>
          <w:szCs w:val="28"/>
          <w:lang w:val="es-ES_tradnl" w:eastAsia="es-ES"/>
        </w:rPr>
        <w:t>int</w:t>
      </w:r>
      <w:r w:rsidR="005713B3" w:rsidRPr="00ED3B84">
        <w:rPr>
          <w:bCs/>
          <w:sz w:val="28"/>
          <w:szCs w:val="28"/>
          <w:lang w:val="es-ES_tradnl" w:eastAsia="es-ES"/>
        </w:rPr>
        <w:t xml:space="preserve">errumpieron el </w:t>
      </w:r>
      <w:r w:rsidR="00757F97" w:rsidRPr="00ED3B84">
        <w:rPr>
          <w:bCs/>
          <w:sz w:val="28"/>
          <w:szCs w:val="28"/>
          <w:lang w:val="es-ES_tradnl" w:eastAsia="es-ES"/>
        </w:rPr>
        <w:t>desarrollo de la clase.</w:t>
      </w:r>
      <w:r w:rsidRPr="00ED3B84">
        <w:rPr>
          <w:bCs/>
          <w:sz w:val="28"/>
          <w:szCs w:val="28"/>
          <w:lang w:val="es-ES_tradnl" w:eastAsia="es-ES"/>
        </w:rPr>
        <w:t xml:space="preserve"> </w:t>
      </w:r>
      <w:r w:rsidR="007555B7" w:rsidRPr="00ED3B84">
        <w:rPr>
          <w:bCs/>
          <w:sz w:val="28"/>
          <w:szCs w:val="28"/>
          <w:lang w:val="es-ES_tradnl" w:eastAsia="es-ES"/>
        </w:rPr>
        <w:t>Aunado a lo anterior</w:t>
      </w:r>
      <w:r w:rsidR="003958E4" w:rsidRPr="00ED3B84">
        <w:rPr>
          <w:bCs/>
          <w:sz w:val="28"/>
          <w:szCs w:val="28"/>
          <w:lang w:val="es-ES_tradnl" w:eastAsia="es-ES"/>
        </w:rPr>
        <w:t>,</w:t>
      </w:r>
      <w:r w:rsidR="007555B7" w:rsidRPr="00ED3B84">
        <w:rPr>
          <w:bCs/>
          <w:sz w:val="28"/>
          <w:szCs w:val="28"/>
          <w:lang w:val="es-ES_tradnl" w:eastAsia="es-ES"/>
        </w:rPr>
        <w:t xml:space="preserve"> </w:t>
      </w:r>
      <w:r w:rsidR="00040E6D" w:rsidRPr="00ED3B84">
        <w:rPr>
          <w:bCs/>
          <w:sz w:val="28"/>
          <w:szCs w:val="28"/>
          <w:lang w:val="es-ES_tradnl" w:eastAsia="es-ES"/>
        </w:rPr>
        <w:t xml:space="preserve">sostuvo </w:t>
      </w:r>
      <w:r w:rsidRPr="00ED3B84">
        <w:rPr>
          <w:bCs/>
          <w:sz w:val="28"/>
          <w:szCs w:val="28"/>
          <w:lang w:val="es-ES_tradnl" w:eastAsia="es-ES"/>
        </w:rPr>
        <w:t>que la imposición de la medida cautelar no guardaba coherencia con la realidad, toda vez</w:t>
      </w:r>
      <w:r w:rsidR="00040E6D" w:rsidRPr="00ED3B84">
        <w:rPr>
          <w:bCs/>
          <w:sz w:val="28"/>
          <w:szCs w:val="28"/>
          <w:lang w:val="es-ES_tradnl" w:eastAsia="es-ES"/>
        </w:rPr>
        <w:t xml:space="preserve"> que los hechos ocurrieron </w:t>
      </w:r>
      <w:r w:rsidRPr="00ED3B84">
        <w:rPr>
          <w:bCs/>
          <w:sz w:val="28"/>
          <w:szCs w:val="28"/>
          <w:lang w:val="es-ES_tradnl" w:eastAsia="es-ES"/>
        </w:rPr>
        <w:t>cuatro años</w:t>
      </w:r>
      <w:r w:rsidR="00040E6D" w:rsidRPr="00ED3B84">
        <w:rPr>
          <w:bCs/>
          <w:sz w:val="28"/>
          <w:szCs w:val="28"/>
          <w:lang w:val="es-ES_tradnl" w:eastAsia="es-ES"/>
        </w:rPr>
        <w:t xml:space="preserve"> atrás</w:t>
      </w:r>
      <w:r w:rsidR="00F85396" w:rsidRPr="00ED3B84">
        <w:rPr>
          <w:bCs/>
          <w:sz w:val="28"/>
          <w:szCs w:val="28"/>
          <w:lang w:val="es-ES_tradnl" w:eastAsia="es-ES"/>
        </w:rPr>
        <w:t>.</w:t>
      </w:r>
    </w:p>
    <w:p w14:paraId="5972AF11" w14:textId="77777777" w:rsidR="00F85396" w:rsidRPr="00ED3B84" w:rsidRDefault="00F85396" w:rsidP="00CB0BC8">
      <w:pPr>
        <w:jc w:val="both"/>
        <w:rPr>
          <w:bCs/>
          <w:sz w:val="28"/>
          <w:szCs w:val="28"/>
          <w:lang w:val="es-ES_tradnl" w:eastAsia="es-ES"/>
        </w:rPr>
      </w:pPr>
    </w:p>
    <w:p w14:paraId="1FB30335" w14:textId="2A633020" w:rsidR="00F85396" w:rsidRPr="00ED3B84" w:rsidRDefault="007D094F" w:rsidP="00CB0BC8">
      <w:pPr>
        <w:jc w:val="both"/>
        <w:rPr>
          <w:bCs/>
          <w:sz w:val="28"/>
          <w:szCs w:val="28"/>
          <w:lang w:val="es-ES_tradnl" w:eastAsia="es-ES"/>
        </w:rPr>
      </w:pPr>
      <w:r w:rsidRPr="00ED3B84">
        <w:rPr>
          <w:bCs/>
          <w:sz w:val="28"/>
          <w:szCs w:val="28"/>
          <w:lang w:val="es-ES_tradnl" w:eastAsia="es-ES"/>
        </w:rPr>
        <w:t xml:space="preserve">Como sustento, adjuntó </w:t>
      </w:r>
      <w:r w:rsidR="00222C06" w:rsidRPr="00ED3B84">
        <w:rPr>
          <w:bCs/>
          <w:sz w:val="28"/>
          <w:szCs w:val="28"/>
          <w:lang w:val="es-ES_tradnl" w:eastAsia="es-ES"/>
        </w:rPr>
        <w:t>los</w:t>
      </w:r>
      <w:r w:rsidR="00F85396" w:rsidRPr="00ED3B84">
        <w:rPr>
          <w:bCs/>
          <w:sz w:val="28"/>
          <w:szCs w:val="28"/>
          <w:lang w:val="es-ES_tradnl" w:eastAsia="es-ES"/>
        </w:rPr>
        <w:t xml:space="preserve"> siguientes </w:t>
      </w:r>
      <w:r w:rsidR="00222C06" w:rsidRPr="00ED3B84">
        <w:rPr>
          <w:bCs/>
          <w:sz w:val="28"/>
          <w:szCs w:val="28"/>
          <w:lang w:val="es-ES_tradnl" w:eastAsia="es-ES"/>
        </w:rPr>
        <w:t>elementos</w:t>
      </w:r>
      <w:r w:rsidR="00C01462" w:rsidRPr="00ED3B84">
        <w:rPr>
          <w:bCs/>
          <w:sz w:val="28"/>
          <w:szCs w:val="28"/>
          <w:lang w:val="es-ES_tradnl" w:eastAsia="es-ES"/>
        </w:rPr>
        <w:t xml:space="preserve"> probatorios</w:t>
      </w:r>
      <w:r w:rsidR="00F85396" w:rsidRPr="00ED3B84">
        <w:rPr>
          <w:bCs/>
          <w:sz w:val="28"/>
          <w:szCs w:val="28"/>
          <w:lang w:val="es-ES_tradnl" w:eastAsia="es-ES"/>
        </w:rPr>
        <w:t>:</w:t>
      </w:r>
    </w:p>
    <w:p w14:paraId="318ECE8A" w14:textId="77777777" w:rsidR="00F85396" w:rsidRPr="00ED3B84" w:rsidRDefault="00F85396" w:rsidP="00CB0BC8">
      <w:pPr>
        <w:jc w:val="both"/>
        <w:rPr>
          <w:bCs/>
          <w:sz w:val="28"/>
          <w:szCs w:val="28"/>
          <w:lang w:val="es-ES_tradnl" w:eastAsia="es-ES"/>
        </w:rPr>
      </w:pPr>
    </w:p>
    <w:p w14:paraId="4E964625" w14:textId="2EDE29CA" w:rsidR="00F85396" w:rsidRPr="00ED3B84" w:rsidRDefault="00F85396" w:rsidP="00CB0BC8">
      <w:pPr>
        <w:jc w:val="both"/>
        <w:rPr>
          <w:bCs/>
          <w:sz w:val="28"/>
          <w:szCs w:val="28"/>
          <w:lang w:val="es-ES_tradnl" w:eastAsia="es-ES"/>
        </w:rPr>
      </w:pPr>
      <w:r w:rsidRPr="00ED3B84">
        <w:rPr>
          <w:bCs/>
          <w:sz w:val="28"/>
          <w:szCs w:val="28"/>
          <w:lang w:val="es-ES_tradnl" w:eastAsia="es-ES"/>
        </w:rPr>
        <w:t xml:space="preserve">- Reglamento </w:t>
      </w:r>
      <w:r w:rsidR="002839C0" w:rsidRPr="00ED3B84">
        <w:rPr>
          <w:bCs/>
          <w:sz w:val="28"/>
          <w:szCs w:val="28"/>
          <w:lang w:val="es-ES_tradnl" w:eastAsia="es-ES"/>
        </w:rPr>
        <w:t>E</w:t>
      </w:r>
      <w:r w:rsidRPr="00ED3B84">
        <w:rPr>
          <w:bCs/>
          <w:sz w:val="28"/>
          <w:szCs w:val="28"/>
          <w:lang w:val="es-ES_tradnl" w:eastAsia="es-ES"/>
        </w:rPr>
        <w:t xml:space="preserve">studiantil de la </w:t>
      </w:r>
      <w:r w:rsidR="00560439" w:rsidRPr="00ED3B84">
        <w:rPr>
          <w:i/>
          <w:sz w:val="28"/>
          <w:szCs w:val="28"/>
        </w:rPr>
        <w:t>Universidad</w:t>
      </w:r>
      <w:r w:rsidR="00560439" w:rsidRPr="00ED3B84">
        <w:rPr>
          <w:rStyle w:val="Refdenotaalpie"/>
          <w:bCs/>
          <w:sz w:val="28"/>
          <w:szCs w:val="28"/>
          <w:lang w:val="es-ES_tradnl" w:eastAsia="es-ES"/>
        </w:rPr>
        <w:t xml:space="preserve"> </w:t>
      </w:r>
      <w:r w:rsidRPr="00ED3B84">
        <w:rPr>
          <w:rStyle w:val="Refdenotaalpie"/>
          <w:bCs/>
          <w:sz w:val="28"/>
          <w:szCs w:val="28"/>
          <w:lang w:val="es-ES_tradnl" w:eastAsia="es-ES"/>
        </w:rPr>
        <w:footnoteReference w:id="23"/>
      </w:r>
      <w:r w:rsidRPr="00ED3B84">
        <w:rPr>
          <w:bCs/>
          <w:sz w:val="28"/>
          <w:szCs w:val="28"/>
          <w:lang w:val="es-ES_tradnl" w:eastAsia="es-ES"/>
        </w:rPr>
        <w:t>.</w:t>
      </w:r>
    </w:p>
    <w:p w14:paraId="760DD440" w14:textId="77777777" w:rsidR="00633E98" w:rsidRPr="00ED3B84" w:rsidRDefault="00633E98" w:rsidP="00CB0BC8">
      <w:pPr>
        <w:jc w:val="both"/>
        <w:rPr>
          <w:bCs/>
          <w:sz w:val="28"/>
          <w:szCs w:val="28"/>
          <w:lang w:val="es-ES_tradnl" w:eastAsia="es-ES"/>
        </w:rPr>
      </w:pPr>
    </w:p>
    <w:p w14:paraId="7B49EA78" w14:textId="3C961168" w:rsidR="00592743" w:rsidRPr="00ED3B84" w:rsidRDefault="00633E98" w:rsidP="00CB0BC8">
      <w:pPr>
        <w:ind w:right="-91"/>
        <w:jc w:val="both"/>
        <w:rPr>
          <w:bCs/>
          <w:sz w:val="28"/>
          <w:szCs w:val="28"/>
          <w:lang w:val="es-ES_tradnl" w:eastAsia="es-ES"/>
        </w:rPr>
      </w:pPr>
      <w:r w:rsidRPr="00ED3B84">
        <w:rPr>
          <w:bCs/>
          <w:sz w:val="28"/>
          <w:szCs w:val="28"/>
          <w:lang w:val="es-ES_tradnl" w:eastAsia="es-ES"/>
        </w:rPr>
        <w:t>- Comunicación del 5 de julio de 2017</w:t>
      </w:r>
      <w:r w:rsidRPr="00ED3B84">
        <w:rPr>
          <w:rStyle w:val="Refdenotaalpie"/>
          <w:bCs/>
          <w:sz w:val="28"/>
          <w:szCs w:val="28"/>
          <w:lang w:val="es-ES_tradnl" w:eastAsia="es-ES"/>
        </w:rPr>
        <w:footnoteReference w:id="24"/>
      </w:r>
      <w:r w:rsidRPr="00ED3B84">
        <w:rPr>
          <w:bCs/>
          <w:sz w:val="28"/>
          <w:szCs w:val="28"/>
          <w:lang w:val="es-ES_tradnl" w:eastAsia="es-ES"/>
        </w:rPr>
        <w:t xml:space="preserve"> enviada por el </w:t>
      </w:r>
      <w:r w:rsidR="00585F84" w:rsidRPr="00ED3B84">
        <w:rPr>
          <w:bCs/>
          <w:sz w:val="28"/>
          <w:szCs w:val="28"/>
          <w:lang w:val="es-ES_tradnl" w:eastAsia="es-ES"/>
        </w:rPr>
        <w:t>señor</w:t>
      </w:r>
      <w:r w:rsidRPr="00ED3B84">
        <w:rPr>
          <w:bCs/>
          <w:sz w:val="28"/>
          <w:szCs w:val="28"/>
          <w:lang w:val="es-ES_tradnl" w:eastAsia="es-ES"/>
        </w:rPr>
        <w:t xml:space="preserve"> </w:t>
      </w:r>
      <w:r w:rsidR="00AB167C" w:rsidRPr="00ED3B84">
        <w:rPr>
          <w:i/>
          <w:sz w:val="28"/>
          <w:szCs w:val="28"/>
        </w:rPr>
        <w:t>Ignacio</w:t>
      </w:r>
      <w:r w:rsidR="00AB167C" w:rsidRPr="00ED3B84">
        <w:rPr>
          <w:sz w:val="28"/>
          <w:szCs w:val="28"/>
        </w:rPr>
        <w:t xml:space="preserve"> </w:t>
      </w:r>
      <w:r w:rsidRPr="00ED3B84">
        <w:rPr>
          <w:bCs/>
          <w:sz w:val="28"/>
          <w:szCs w:val="28"/>
          <w:lang w:val="es-ES_tradnl" w:eastAsia="es-ES"/>
        </w:rPr>
        <w:t xml:space="preserve">al Decano de la Facultad, en la que se relata que, cuatro años atrás, </w:t>
      </w:r>
      <w:r w:rsidR="0082016A" w:rsidRPr="00ED3B84">
        <w:rPr>
          <w:bCs/>
          <w:sz w:val="28"/>
          <w:szCs w:val="28"/>
          <w:lang w:val="es-ES_tradnl" w:eastAsia="es-ES"/>
        </w:rPr>
        <w:t xml:space="preserve">se </w:t>
      </w:r>
      <w:r w:rsidRPr="00ED3B84">
        <w:rPr>
          <w:bCs/>
          <w:sz w:val="28"/>
          <w:szCs w:val="28"/>
          <w:lang w:val="es-ES_tradnl" w:eastAsia="es-ES"/>
        </w:rPr>
        <w:t xml:space="preserve">convocó a una reunión para </w:t>
      </w:r>
      <w:r w:rsidR="0082016A" w:rsidRPr="00ED3B84">
        <w:rPr>
          <w:bCs/>
          <w:sz w:val="28"/>
          <w:szCs w:val="28"/>
          <w:lang w:val="es-ES_tradnl" w:eastAsia="es-ES"/>
        </w:rPr>
        <w:t xml:space="preserve">discutir el hecho de que la estudiante </w:t>
      </w:r>
      <w:r w:rsidR="00166F40" w:rsidRPr="00ED3B84">
        <w:rPr>
          <w:i/>
          <w:sz w:val="28"/>
          <w:szCs w:val="28"/>
        </w:rPr>
        <w:t>Andrea</w:t>
      </w:r>
      <w:r w:rsidR="00166F40" w:rsidRPr="00ED3B84">
        <w:rPr>
          <w:sz w:val="28"/>
          <w:szCs w:val="28"/>
        </w:rPr>
        <w:t xml:space="preserve"> </w:t>
      </w:r>
      <w:r w:rsidR="0082016A" w:rsidRPr="00ED3B84">
        <w:rPr>
          <w:bCs/>
          <w:sz w:val="28"/>
          <w:szCs w:val="28"/>
          <w:lang w:val="es-ES_tradnl" w:eastAsia="es-ES"/>
        </w:rPr>
        <w:t>hubiese realizado un video de contenido sexual.</w:t>
      </w:r>
      <w:r w:rsidR="005470DB" w:rsidRPr="00ED3B84">
        <w:rPr>
          <w:bCs/>
          <w:sz w:val="28"/>
          <w:szCs w:val="28"/>
          <w:lang w:val="es-ES_tradnl" w:eastAsia="es-ES"/>
        </w:rPr>
        <w:t xml:space="preserve"> </w:t>
      </w:r>
      <w:r w:rsidRPr="00ED3B84">
        <w:rPr>
          <w:bCs/>
          <w:sz w:val="28"/>
          <w:szCs w:val="28"/>
          <w:lang w:val="es-ES_tradnl" w:eastAsia="es-ES"/>
        </w:rPr>
        <w:t xml:space="preserve">El docente refiere que, </w:t>
      </w:r>
      <w:r w:rsidR="00423553" w:rsidRPr="00ED3B84">
        <w:rPr>
          <w:bCs/>
          <w:sz w:val="28"/>
          <w:szCs w:val="28"/>
          <w:lang w:val="es-ES_tradnl" w:eastAsia="es-ES"/>
        </w:rPr>
        <w:t>luego de la proyección del mismo,</w:t>
      </w:r>
      <w:r w:rsidRPr="00ED3B84">
        <w:rPr>
          <w:bCs/>
          <w:sz w:val="28"/>
          <w:szCs w:val="28"/>
          <w:lang w:val="es-ES_tradnl" w:eastAsia="es-ES"/>
        </w:rPr>
        <w:t xml:space="preserve"> </w:t>
      </w:r>
      <w:r w:rsidR="00592743" w:rsidRPr="00ED3B84">
        <w:rPr>
          <w:bCs/>
          <w:sz w:val="28"/>
          <w:szCs w:val="28"/>
          <w:lang w:val="es-ES_tradnl" w:eastAsia="es-ES"/>
        </w:rPr>
        <w:t xml:space="preserve">se concluyó que la accionante violó el literal c) del artículo 185 del Reglamento Estudiantil, según el cual </w:t>
      </w:r>
      <w:r w:rsidR="00025E0D" w:rsidRPr="00ED3B84">
        <w:rPr>
          <w:bCs/>
          <w:sz w:val="28"/>
          <w:szCs w:val="28"/>
          <w:lang w:val="es-ES_tradnl" w:eastAsia="es-ES"/>
        </w:rPr>
        <w:t>son</w:t>
      </w:r>
      <w:r w:rsidR="00592743" w:rsidRPr="00ED3B84">
        <w:rPr>
          <w:bCs/>
          <w:sz w:val="28"/>
          <w:szCs w:val="28"/>
          <w:lang w:val="es-ES_tradnl" w:eastAsia="es-ES"/>
        </w:rPr>
        <w:t xml:space="preserve"> faltas gravísimas los actos contrarios a la moral y a las buenas costumbres, mediante los cuales se ofenda la dignidad universitaria, la vida en común y la salud colectiva e individual.</w:t>
      </w:r>
    </w:p>
    <w:p w14:paraId="23111E2B" w14:textId="77777777" w:rsidR="00633E98" w:rsidRPr="00ED3B84" w:rsidRDefault="00633E98" w:rsidP="00CB0BC8">
      <w:pPr>
        <w:ind w:right="-91"/>
        <w:jc w:val="both"/>
        <w:rPr>
          <w:bCs/>
          <w:sz w:val="28"/>
          <w:szCs w:val="28"/>
          <w:lang w:val="es-ES_tradnl" w:eastAsia="es-ES"/>
        </w:rPr>
      </w:pPr>
    </w:p>
    <w:p w14:paraId="4EFE031B" w14:textId="29EC5A47" w:rsidR="001742C8" w:rsidRPr="00ED3B84" w:rsidRDefault="00633E98" w:rsidP="00CB0BC8">
      <w:pPr>
        <w:ind w:right="-91"/>
        <w:jc w:val="both"/>
        <w:rPr>
          <w:bCs/>
          <w:sz w:val="28"/>
          <w:szCs w:val="28"/>
          <w:lang w:val="es-ES_tradnl" w:eastAsia="es-ES"/>
        </w:rPr>
      </w:pPr>
      <w:r w:rsidRPr="00ED3B84">
        <w:rPr>
          <w:bCs/>
          <w:sz w:val="28"/>
          <w:szCs w:val="28"/>
          <w:lang w:val="es-ES_tradnl" w:eastAsia="es-ES"/>
        </w:rPr>
        <w:t xml:space="preserve">De igual manera, </w:t>
      </w:r>
      <w:r w:rsidR="00BA50A1" w:rsidRPr="00ED3B84">
        <w:rPr>
          <w:bCs/>
          <w:sz w:val="28"/>
          <w:szCs w:val="28"/>
          <w:lang w:val="es-ES_tradnl" w:eastAsia="es-ES"/>
        </w:rPr>
        <w:t xml:space="preserve">aporta el enlace en el cual se puede acceder al video </w:t>
      </w:r>
      <w:r w:rsidR="002F4F98" w:rsidRPr="00ED3B84">
        <w:rPr>
          <w:bCs/>
          <w:sz w:val="28"/>
          <w:szCs w:val="28"/>
          <w:lang w:val="es-ES_tradnl" w:eastAsia="es-ES"/>
        </w:rPr>
        <w:t xml:space="preserve">y </w:t>
      </w:r>
      <w:r w:rsidR="00262BA9" w:rsidRPr="00ED3B84">
        <w:rPr>
          <w:bCs/>
          <w:sz w:val="28"/>
          <w:szCs w:val="28"/>
          <w:lang w:val="es-ES_tradnl" w:eastAsia="es-ES"/>
        </w:rPr>
        <w:t>sostiene que</w:t>
      </w:r>
      <w:r w:rsidR="002F4F98" w:rsidRPr="00ED3B84">
        <w:rPr>
          <w:bCs/>
          <w:sz w:val="28"/>
          <w:szCs w:val="28"/>
          <w:lang w:val="es-ES_tradnl" w:eastAsia="es-ES"/>
        </w:rPr>
        <w:t xml:space="preserve"> </w:t>
      </w:r>
      <w:r w:rsidR="00262BA9" w:rsidRPr="00ED3B84">
        <w:rPr>
          <w:bCs/>
          <w:sz w:val="28"/>
          <w:szCs w:val="28"/>
          <w:lang w:val="es-ES_tradnl" w:eastAsia="es-ES"/>
        </w:rPr>
        <w:t>la estudiante cometió el delito de “</w:t>
      </w:r>
      <w:r w:rsidR="00262BA9" w:rsidRPr="00ED3B84">
        <w:rPr>
          <w:bCs/>
          <w:i/>
          <w:sz w:val="28"/>
          <w:szCs w:val="28"/>
          <w:lang w:val="es-ES_tradnl" w:eastAsia="es-ES"/>
        </w:rPr>
        <w:t>tráfico de órganos”</w:t>
      </w:r>
      <w:r w:rsidR="00262BA9" w:rsidRPr="00ED3B84">
        <w:rPr>
          <w:bCs/>
          <w:sz w:val="28"/>
          <w:szCs w:val="28"/>
          <w:lang w:val="es-ES_tradnl" w:eastAsia="es-ES"/>
        </w:rPr>
        <w:t xml:space="preserve">, por lo cual </w:t>
      </w:r>
      <w:r w:rsidR="00262BA9" w:rsidRPr="00ED3B84">
        <w:rPr>
          <w:bCs/>
          <w:i/>
          <w:sz w:val="28"/>
          <w:szCs w:val="28"/>
          <w:lang w:val="es-ES_tradnl" w:eastAsia="es-ES"/>
        </w:rPr>
        <w:t>“se</w:t>
      </w:r>
      <w:r w:rsidR="00262BA9" w:rsidRPr="00ED3B84">
        <w:rPr>
          <w:bCs/>
          <w:sz w:val="28"/>
          <w:szCs w:val="28"/>
          <w:lang w:val="es-ES_tradnl" w:eastAsia="es-ES"/>
        </w:rPr>
        <w:t xml:space="preserve"> </w:t>
      </w:r>
      <w:r w:rsidR="00262BA9" w:rsidRPr="00ED3B84">
        <w:rPr>
          <w:bCs/>
          <w:i/>
          <w:sz w:val="28"/>
          <w:szCs w:val="28"/>
          <w:lang w:val="es-ES_tradnl" w:eastAsia="es-ES"/>
        </w:rPr>
        <w:t>configuró delincuente”</w:t>
      </w:r>
      <w:r w:rsidR="002F4F98" w:rsidRPr="00ED3B84">
        <w:rPr>
          <w:bCs/>
          <w:i/>
          <w:sz w:val="28"/>
          <w:szCs w:val="28"/>
          <w:lang w:val="es-ES_tradnl" w:eastAsia="es-ES"/>
        </w:rPr>
        <w:t>.</w:t>
      </w:r>
      <w:r w:rsidR="002F4F98" w:rsidRPr="00ED3B84">
        <w:rPr>
          <w:bCs/>
          <w:sz w:val="28"/>
          <w:szCs w:val="28"/>
          <w:lang w:val="es-ES_tradnl" w:eastAsia="es-ES"/>
        </w:rPr>
        <w:t xml:space="preserve"> Además,</w:t>
      </w:r>
      <w:r w:rsidR="00BA50A1" w:rsidRPr="00ED3B84">
        <w:rPr>
          <w:bCs/>
          <w:sz w:val="28"/>
          <w:szCs w:val="28"/>
          <w:lang w:val="es-ES_tradnl" w:eastAsia="es-ES"/>
        </w:rPr>
        <w:t xml:space="preserve"> indica que, por instrucción del Director de</w:t>
      </w:r>
      <w:r w:rsidR="00434CF0" w:rsidRPr="00ED3B84">
        <w:rPr>
          <w:bCs/>
          <w:sz w:val="28"/>
          <w:szCs w:val="28"/>
          <w:lang w:val="es-ES_tradnl" w:eastAsia="es-ES"/>
        </w:rPr>
        <w:t>l programa</w:t>
      </w:r>
      <w:r w:rsidR="00BA50A1" w:rsidRPr="00ED3B84">
        <w:rPr>
          <w:bCs/>
          <w:sz w:val="28"/>
          <w:szCs w:val="28"/>
          <w:lang w:val="es-ES_tradnl" w:eastAsia="es-ES"/>
        </w:rPr>
        <w:t xml:space="preserve">, </w:t>
      </w:r>
      <w:r w:rsidR="002204DF" w:rsidRPr="00ED3B84">
        <w:rPr>
          <w:bCs/>
          <w:sz w:val="28"/>
          <w:szCs w:val="28"/>
          <w:lang w:val="es-ES_tradnl" w:eastAsia="es-ES"/>
        </w:rPr>
        <w:t xml:space="preserve">mientras el caso era estudiado por el Consejo Académico, </w:t>
      </w:r>
      <w:r w:rsidR="00BA50A1" w:rsidRPr="00ED3B84">
        <w:rPr>
          <w:bCs/>
          <w:sz w:val="28"/>
          <w:szCs w:val="28"/>
          <w:lang w:val="es-ES_tradnl" w:eastAsia="es-ES"/>
        </w:rPr>
        <w:t>cada profesor pod</w:t>
      </w:r>
      <w:r w:rsidR="00434CF0" w:rsidRPr="00ED3B84">
        <w:rPr>
          <w:bCs/>
          <w:sz w:val="28"/>
          <w:szCs w:val="28"/>
          <w:lang w:val="es-ES_tradnl" w:eastAsia="es-ES"/>
        </w:rPr>
        <w:t>r</w:t>
      </w:r>
      <w:r w:rsidR="00BA50A1" w:rsidRPr="00ED3B84">
        <w:rPr>
          <w:bCs/>
          <w:sz w:val="28"/>
          <w:szCs w:val="28"/>
          <w:lang w:val="es-ES_tradnl" w:eastAsia="es-ES"/>
        </w:rPr>
        <w:t xml:space="preserve">ía decidir </w:t>
      </w:r>
      <w:r w:rsidR="00434CF0" w:rsidRPr="00ED3B84">
        <w:rPr>
          <w:bCs/>
          <w:sz w:val="28"/>
          <w:szCs w:val="28"/>
          <w:lang w:val="es-ES_tradnl" w:eastAsia="es-ES"/>
        </w:rPr>
        <w:t xml:space="preserve">si </w:t>
      </w:r>
      <w:r w:rsidR="00BA50A1" w:rsidRPr="00ED3B84">
        <w:rPr>
          <w:bCs/>
          <w:sz w:val="28"/>
          <w:szCs w:val="28"/>
          <w:lang w:val="es-ES_tradnl" w:eastAsia="es-ES"/>
        </w:rPr>
        <w:t>permitía el ingr</w:t>
      </w:r>
      <w:r w:rsidR="002204DF" w:rsidRPr="00ED3B84">
        <w:rPr>
          <w:bCs/>
          <w:sz w:val="28"/>
          <w:szCs w:val="28"/>
          <w:lang w:val="es-ES_tradnl" w:eastAsia="es-ES"/>
        </w:rPr>
        <w:t>eso de la estudiante a su clase</w:t>
      </w:r>
      <w:r w:rsidR="00BA50A1" w:rsidRPr="00ED3B84">
        <w:rPr>
          <w:bCs/>
          <w:sz w:val="28"/>
          <w:szCs w:val="28"/>
          <w:lang w:val="es-ES_tradnl" w:eastAsia="es-ES"/>
        </w:rPr>
        <w:t xml:space="preserve">. </w:t>
      </w:r>
      <w:r w:rsidR="00BF5675" w:rsidRPr="00ED3B84">
        <w:rPr>
          <w:bCs/>
          <w:sz w:val="28"/>
          <w:szCs w:val="28"/>
          <w:lang w:val="es-ES_tradnl" w:eastAsia="es-ES"/>
        </w:rPr>
        <w:t xml:space="preserve">Por </w:t>
      </w:r>
      <w:r w:rsidR="008F093C" w:rsidRPr="00ED3B84">
        <w:rPr>
          <w:bCs/>
          <w:sz w:val="28"/>
          <w:szCs w:val="28"/>
          <w:lang w:val="es-ES_tradnl" w:eastAsia="es-ES"/>
        </w:rPr>
        <w:t>otro lado</w:t>
      </w:r>
      <w:r w:rsidR="00BF5675" w:rsidRPr="00ED3B84">
        <w:rPr>
          <w:bCs/>
          <w:sz w:val="28"/>
          <w:szCs w:val="28"/>
          <w:lang w:val="es-ES_tradnl" w:eastAsia="es-ES"/>
        </w:rPr>
        <w:t xml:space="preserve">, el docente reconoce que el 28 de junio </w:t>
      </w:r>
      <w:r w:rsidR="00C963EE" w:rsidRPr="00ED3B84">
        <w:rPr>
          <w:bCs/>
          <w:sz w:val="28"/>
          <w:szCs w:val="28"/>
          <w:lang w:val="es-ES_tradnl" w:eastAsia="es-ES"/>
        </w:rPr>
        <w:t xml:space="preserve">de 2017 </w:t>
      </w:r>
      <w:r w:rsidR="00434CF0" w:rsidRPr="00ED3B84">
        <w:rPr>
          <w:bCs/>
          <w:sz w:val="28"/>
          <w:szCs w:val="28"/>
          <w:lang w:val="es-ES_tradnl" w:eastAsia="es-ES"/>
        </w:rPr>
        <w:t xml:space="preserve">solicitó a la </w:t>
      </w:r>
      <w:r w:rsidR="00262BA9" w:rsidRPr="00ED3B84">
        <w:rPr>
          <w:bCs/>
          <w:i/>
          <w:sz w:val="28"/>
          <w:szCs w:val="28"/>
          <w:lang w:val="es-ES_tradnl" w:eastAsia="es-ES"/>
        </w:rPr>
        <w:t>“presunta culpable”</w:t>
      </w:r>
      <w:r w:rsidR="0058616F" w:rsidRPr="00ED3B84">
        <w:rPr>
          <w:bCs/>
          <w:i/>
          <w:sz w:val="28"/>
          <w:szCs w:val="28"/>
          <w:lang w:val="es-ES_tradnl" w:eastAsia="es-ES"/>
        </w:rPr>
        <w:t xml:space="preserve"> </w:t>
      </w:r>
      <w:r w:rsidR="00263905" w:rsidRPr="00ED3B84">
        <w:rPr>
          <w:bCs/>
          <w:sz w:val="28"/>
          <w:szCs w:val="28"/>
          <w:lang w:val="es-ES_tradnl" w:eastAsia="es-ES"/>
        </w:rPr>
        <w:t>que se retirara del salón</w:t>
      </w:r>
      <w:r w:rsidR="00BF5675" w:rsidRPr="00ED3B84">
        <w:rPr>
          <w:bCs/>
          <w:sz w:val="28"/>
          <w:szCs w:val="28"/>
          <w:lang w:val="es-ES_tradnl" w:eastAsia="es-ES"/>
        </w:rPr>
        <w:t>, en razón a que</w:t>
      </w:r>
      <w:r w:rsidR="00434CF0" w:rsidRPr="00ED3B84">
        <w:rPr>
          <w:bCs/>
          <w:sz w:val="28"/>
          <w:szCs w:val="28"/>
          <w:lang w:val="es-ES_tradnl" w:eastAsia="es-ES"/>
        </w:rPr>
        <w:t xml:space="preserve"> estaba a la espera de </w:t>
      </w:r>
      <w:r w:rsidR="00BF5675" w:rsidRPr="00ED3B84">
        <w:rPr>
          <w:bCs/>
          <w:sz w:val="28"/>
          <w:szCs w:val="28"/>
          <w:lang w:val="es-ES_tradnl" w:eastAsia="es-ES"/>
        </w:rPr>
        <w:t xml:space="preserve">la decisión </w:t>
      </w:r>
      <w:r w:rsidR="00263905" w:rsidRPr="00ED3B84">
        <w:rPr>
          <w:bCs/>
          <w:sz w:val="28"/>
          <w:szCs w:val="28"/>
          <w:lang w:val="es-ES_tradnl" w:eastAsia="es-ES"/>
        </w:rPr>
        <w:t>del</w:t>
      </w:r>
      <w:r w:rsidR="00434CF0" w:rsidRPr="00ED3B84">
        <w:rPr>
          <w:bCs/>
          <w:sz w:val="28"/>
          <w:szCs w:val="28"/>
          <w:lang w:val="es-ES_tradnl" w:eastAsia="es-ES"/>
        </w:rPr>
        <w:t xml:space="preserve"> citado Consejo.</w:t>
      </w:r>
      <w:r w:rsidR="001742C8" w:rsidRPr="00ED3B84">
        <w:rPr>
          <w:bCs/>
          <w:sz w:val="28"/>
          <w:szCs w:val="28"/>
          <w:lang w:val="es-ES_tradnl" w:eastAsia="es-ES"/>
        </w:rPr>
        <w:t xml:space="preserve"> También, señala que el día 30 del mes y año en cita la estudiante se presentó en el aula acompañada de dos mujeres que interrumpieron el desarrollo de la clase.</w:t>
      </w:r>
    </w:p>
    <w:p w14:paraId="53B67792" w14:textId="77777777" w:rsidR="001742C8" w:rsidRPr="00ED3B84" w:rsidRDefault="001742C8" w:rsidP="00CB0BC8">
      <w:pPr>
        <w:ind w:right="-91"/>
        <w:jc w:val="both"/>
        <w:rPr>
          <w:bCs/>
          <w:sz w:val="28"/>
          <w:szCs w:val="28"/>
          <w:lang w:val="es-ES_tradnl" w:eastAsia="es-ES"/>
        </w:rPr>
      </w:pPr>
    </w:p>
    <w:p w14:paraId="2C20625C" w14:textId="238511FA" w:rsidR="00633E98" w:rsidRPr="00ED3B84" w:rsidRDefault="00633E98" w:rsidP="00CB0BC8">
      <w:pPr>
        <w:jc w:val="both"/>
        <w:rPr>
          <w:bCs/>
          <w:sz w:val="28"/>
          <w:szCs w:val="28"/>
          <w:lang w:val="es-ES_tradnl" w:eastAsia="es-ES"/>
        </w:rPr>
      </w:pPr>
      <w:r w:rsidRPr="00ED3B84">
        <w:rPr>
          <w:bCs/>
          <w:sz w:val="28"/>
          <w:szCs w:val="28"/>
          <w:lang w:val="es-ES_tradnl" w:eastAsia="es-ES"/>
        </w:rPr>
        <w:t xml:space="preserve">- Carta del 7 de julio de 2017 </w:t>
      </w:r>
      <w:r w:rsidR="00256DB4" w:rsidRPr="00ED3B84">
        <w:rPr>
          <w:bCs/>
          <w:sz w:val="28"/>
          <w:szCs w:val="28"/>
          <w:lang w:val="es-ES_tradnl" w:eastAsia="es-ES"/>
        </w:rPr>
        <w:t>firmada por 19 estudiantes y dirigida al Decano</w:t>
      </w:r>
      <w:r w:rsidR="00DD69CE" w:rsidRPr="00ED3B84">
        <w:rPr>
          <w:bCs/>
          <w:sz w:val="28"/>
          <w:szCs w:val="28"/>
          <w:lang w:val="es-ES_tradnl" w:eastAsia="es-ES"/>
        </w:rPr>
        <w:t>,</w:t>
      </w:r>
      <w:r w:rsidRPr="00ED3B84">
        <w:rPr>
          <w:bCs/>
          <w:sz w:val="28"/>
          <w:szCs w:val="28"/>
          <w:lang w:val="es-ES_tradnl" w:eastAsia="es-ES"/>
        </w:rPr>
        <w:t xml:space="preserve"> en la que se dan a conocer los hechos ocurridos en </w:t>
      </w:r>
      <w:r w:rsidR="00F74C16" w:rsidRPr="00ED3B84">
        <w:rPr>
          <w:bCs/>
          <w:sz w:val="28"/>
          <w:szCs w:val="28"/>
          <w:lang w:val="es-ES_tradnl" w:eastAsia="es-ES"/>
        </w:rPr>
        <w:t>el mes de junio</w:t>
      </w:r>
      <w:r w:rsidRPr="00ED3B84">
        <w:rPr>
          <w:bCs/>
          <w:sz w:val="28"/>
          <w:szCs w:val="28"/>
          <w:lang w:val="es-ES_tradnl" w:eastAsia="es-ES"/>
        </w:rPr>
        <w:t>. Igualmente, refieren que el d</w:t>
      </w:r>
      <w:r w:rsidR="00B529F6" w:rsidRPr="00ED3B84">
        <w:rPr>
          <w:bCs/>
          <w:sz w:val="28"/>
          <w:szCs w:val="28"/>
          <w:lang w:val="es-ES_tradnl" w:eastAsia="es-ES"/>
        </w:rPr>
        <w:t>ía 28 la estudiante asistió a</w:t>
      </w:r>
      <w:r w:rsidRPr="00ED3B84">
        <w:rPr>
          <w:bCs/>
          <w:sz w:val="28"/>
          <w:szCs w:val="28"/>
          <w:lang w:val="es-ES_tradnl" w:eastAsia="es-ES"/>
        </w:rPr>
        <w:t xml:space="preserve"> clase y el pr</w:t>
      </w:r>
      <w:r w:rsidR="00027E4F" w:rsidRPr="00ED3B84">
        <w:rPr>
          <w:bCs/>
          <w:sz w:val="28"/>
          <w:szCs w:val="28"/>
          <w:lang w:val="es-ES_tradnl" w:eastAsia="es-ES"/>
        </w:rPr>
        <w:t>ofesor le pidió que se retirara</w:t>
      </w:r>
      <w:r w:rsidR="00D56029" w:rsidRPr="00ED3B84">
        <w:rPr>
          <w:bCs/>
          <w:sz w:val="28"/>
          <w:szCs w:val="28"/>
          <w:lang w:val="es-ES_tradnl" w:eastAsia="es-ES"/>
        </w:rPr>
        <w:t>,</w:t>
      </w:r>
      <w:r w:rsidRPr="00ED3B84">
        <w:rPr>
          <w:bCs/>
          <w:sz w:val="28"/>
          <w:szCs w:val="28"/>
          <w:lang w:val="es-ES_tradnl" w:eastAsia="es-ES"/>
        </w:rPr>
        <w:t xml:space="preserve"> con fundamento en </w:t>
      </w:r>
      <w:r w:rsidR="00027E4F" w:rsidRPr="00ED3B84">
        <w:rPr>
          <w:bCs/>
          <w:sz w:val="28"/>
          <w:szCs w:val="28"/>
          <w:lang w:val="es-ES_tradnl" w:eastAsia="es-ES"/>
        </w:rPr>
        <w:t xml:space="preserve">una reunión previa entre él y el </w:t>
      </w:r>
      <w:r w:rsidRPr="00ED3B84">
        <w:rPr>
          <w:bCs/>
          <w:sz w:val="28"/>
          <w:szCs w:val="28"/>
          <w:lang w:val="es-ES_tradnl" w:eastAsia="es-ES"/>
        </w:rPr>
        <w:t>Coordinador. En seguida, ind</w:t>
      </w:r>
      <w:r w:rsidR="000B48B4" w:rsidRPr="00ED3B84">
        <w:rPr>
          <w:bCs/>
          <w:sz w:val="28"/>
          <w:szCs w:val="28"/>
          <w:lang w:val="es-ES_tradnl" w:eastAsia="es-ES"/>
        </w:rPr>
        <w:t>ican que el día 30</w:t>
      </w:r>
      <w:r w:rsidR="00A2521B" w:rsidRPr="00ED3B84">
        <w:rPr>
          <w:bCs/>
          <w:sz w:val="28"/>
          <w:szCs w:val="28"/>
          <w:lang w:val="es-ES_tradnl" w:eastAsia="es-ES"/>
        </w:rPr>
        <w:t xml:space="preserve"> se presentó</w:t>
      </w:r>
      <w:r w:rsidRPr="00ED3B84">
        <w:rPr>
          <w:bCs/>
          <w:sz w:val="28"/>
          <w:szCs w:val="28"/>
          <w:lang w:val="es-ES_tradnl" w:eastAsia="es-ES"/>
        </w:rPr>
        <w:t xml:space="preserve"> </w:t>
      </w:r>
      <w:r w:rsidR="00027E4F" w:rsidRPr="00ED3B84">
        <w:rPr>
          <w:bCs/>
          <w:sz w:val="28"/>
          <w:szCs w:val="28"/>
          <w:lang w:val="es-ES_tradnl" w:eastAsia="es-ES"/>
        </w:rPr>
        <w:t>acompañada de</w:t>
      </w:r>
      <w:r w:rsidRPr="00ED3B84">
        <w:rPr>
          <w:bCs/>
          <w:sz w:val="28"/>
          <w:szCs w:val="28"/>
          <w:lang w:val="es-ES_tradnl" w:eastAsia="es-ES"/>
        </w:rPr>
        <w:t xml:space="preserve"> una mujer que filmó lo sucedido y con </w:t>
      </w:r>
      <w:r w:rsidR="00844FFE" w:rsidRPr="00ED3B84">
        <w:rPr>
          <w:bCs/>
          <w:sz w:val="28"/>
          <w:szCs w:val="28"/>
          <w:lang w:val="es-ES_tradnl" w:eastAsia="es-ES"/>
        </w:rPr>
        <w:t>otra que</w:t>
      </w:r>
      <w:r w:rsidRPr="00ED3B84">
        <w:rPr>
          <w:bCs/>
          <w:sz w:val="28"/>
          <w:szCs w:val="28"/>
          <w:lang w:val="es-ES_tradnl" w:eastAsia="es-ES"/>
        </w:rPr>
        <w:t xml:space="preserve"> aducía ser su representante legal</w:t>
      </w:r>
      <w:r w:rsidR="00027E4F" w:rsidRPr="00ED3B84">
        <w:rPr>
          <w:bCs/>
          <w:sz w:val="28"/>
          <w:szCs w:val="28"/>
          <w:lang w:val="es-ES_tradnl" w:eastAsia="es-ES"/>
        </w:rPr>
        <w:t>. Agregaron</w:t>
      </w:r>
      <w:r w:rsidR="00A85669" w:rsidRPr="00ED3B84">
        <w:rPr>
          <w:bCs/>
          <w:sz w:val="28"/>
          <w:szCs w:val="28"/>
          <w:lang w:val="es-ES_tradnl" w:eastAsia="es-ES"/>
        </w:rPr>
        <w:t xml:space="preserve"> que, en razón </w:t>
      </w:r>
      <w:r w:rsidR="006B69A3" w:rsidRPr="00ED3B84">
        <w:rPr>
          <w:bCs/>
          <w:sz w:val="28"/>
          <w:szCs w:val="28"/>
          <w:lang w:val="es-ES_tradnl" w:eastAsia="es-ES"/>
        </w:rPr>
        <w:t xml:space="preserve">de </w:t>
      </w:r>
      <w:r w:rsidR="00237BD5" w:rsidRPr="00ED3B84">
        <w:rPr>
          <w:bCs/>
          <w:sz w:val="28"/>
          <w:szCs w:val="28"/>
          <w:lang w:val="es-ES_tradnl" w:eastAsia="es-ES"/>
        </w:rPr>
        <w:t>sus</w:t>
      </w:r>
      <w:r w:rsidR="00844FFE" w:rsidRPr="00ED3B84">
        <w:rPr>
          <w:bCs/>
          <w:sz w:val="28"/>
          <w:szCs w:val="28"/>
          <w:lang w:val="es-ES_tradnl" w:eastAsia="es-ES"/>
        </w:rPr>
        <w:t xml:space="preserve"> insultos, el profesor se vio afectado en su salud, notándose con graves afecciones respiratorias.</w:t>
      </w:r>
    </w:p>
    <w:p w14:paraId="716A243B" w14:textId="77777777" w:rsidR="003B5267" w:rsidRPr="00ED3B84" w:rsidRDefault="003B5267" w:rsidP="00CB0BC8">
      <w:pPr>
        <w:jc w:val="both"/>
        <w:rPr>
          <w:bCs/>
          <w:sz w:val="28"/>
          <w:szCs w:val="28"/>
          <w:lang w:val="es-ES_tradnl" w:eastAsia="es-ES"/>
        </w:rPr>
      </w:pPr>
    </w:p>
    <w:p w14:paraId="0FFCF036" w14:textId="77777777" w:rsidR="003B5267" w:rsidRPr="00ED3B84" w:rsidRDefault="003B5267" w:rsidP="00CB0BC8">
      <w:pPr>
        <w:jc w:val="both"/>
        <w:rPr>
          <w:b/>
          <w:sz w:val="28"/>
          <w:szCs w:val="28"/>
          <w:lang w:val="es-ES"/>
        </w:rPr>
      </w:pPr>
      <w:r w:rsidRPr="00ED3B84">
        <w:rPr>
          <w:b/>
          <w:sz w:val="28"/>
          <w:szCs w:val="28"/>
          <w:lang w:val="es-ES"/>
        </w:rPr>
        <w:t>5. Sentencias objeto de revisión</w:t>
      </w:r>
    </w:p>
    <w:p w14:paraId="7597F5FF" w14:textId="77777777" w:rsidR="003B5267" w:rsidRPr="00ED3B84" w:rsidRDefault="003B5267" w:rsidP="00CB0BC8">
      <w:pPr>
        <w:jc w:val="both"/>
        <w:rPr>
          <w:b/>
          <w:sz w:val="28"/>
          <w:szCs w:val="28"/>
          <w:lang w:val="es-ES"/>
        </w:rPr>
      </w:pPr>
    </w:p>
    <w:p w14:paraId="61C5222F" w14:textId="77777777" w:rsidR="003B5267" w:rsidRPr="00ED3B84" w:rsidRDefault="003B5267" w:rsidP="00CB0BC8">
      <w:pPr>
        <w:jc w:val="both"/>
        <w:rPr>
          <w:b/>
          <w:sz w:val="28"/>
          <w:szCs w:val="28"/>
          <w:lang w:val="es-ES"/>
        </w:rPr>
      </w:pPr>
      <w:r w:rsidRPr="00ED3B84">
        <w:rPr>
          <w:b/>
          <w:sz w:val="28"/>
          <w:szCs w:val="28"/>
          <w:lang w:val="es-ES"/>
        </w:rPr>
        <w:t>5.1. Primera instancia</w:t>
      </w:r>
    </w:p>
    <w:p w14:paraId="62BD4A4D" w14:textId="77777777" w:rsidR="003B5267" w:rsidRPr="00ED3B84" w:rsidRDefault="003B5267" w:rsidP="00CB0BC8">
      <w:pPr>
        <w:jc w:val="both"/>
        <w:rPr>
          <w:sz w:val="28"/>
          <w:szCs w:val="28"/>
          <w:lang w:val="es-ES"/>
        </w:rPr>
      </w:pPr>
    </w:p>
    <w:p w14:paraId="12D85506" w14:textId="07DF9F61" w:rsidR="009249C0" w:rsidRPr="00ED3B84" w:rsidRDefault="003B5267" w:rsidP="00CB0BC8">
      <w:pPr>
        <w:jc w:val="both"/>
        <w:rPr>
          <w:sz w:val="28"/>
          <w:szCs w:val="28"/>
          <w:lang w:val="es-ES"/>
        </w:rPr>
      </w:pPr>
      <w:r w:rsidRPr="00ED3B84">
        <w:rPr>
          <w:sz w:val="28"/>
          <w:szCs w:val="28"/>
          <w:lang w:val="es-ES"/>
        </w:rPr>
        <w:t>En sentencia del 21 de julio de 2017</w:t>
      </w:r>
      <w:r w:rsidRPr="00ED3B84">
        <w:rPr>
          <w:rStyle w:val="Refdenotaalpie"/>
          <w:sz w:val="28"/>
          <w:szCs w:val="28"/>
          <w:lang w:val="es-ES"/>
        </w:rPr>
        <w:footnoteReference w:id="25"/>
      </w:r>
      <w:r w:rsidRPr="00ED3B84">
        <w:rPr>
          <w:sz w:val="28"/>
          <w:szCs w:val="28"/>
          <w:lang w:val="es-ES"/>
        </w:rPr>
        <w:t xml:space="preserve">, el Juzgado Quinto Laboral del Circuito de Barranquilla concedió la protección solicitada, al estimar que tanto la </w:t>
      </w:r>
      <w:r w:rsidRPr="00ED3B84">
        <w:rPr>
          <w:i/>
          <w:sz w:val="28"/>
          <w:szCs w:val="28"/>
          <w:lang w:val="es-ES"/>
        </w:rPr>
        <w:t>Universidad</w:t>
      </w:r>
      <w:r w:rsidRPr="00ED3B84">
        <w:rPr>
          <w:sz w:val="28"/>
          <w:szCs w:val="28"/>
          <w:lang w:val="es-ES"/>
        </w:rPr>
        <w:t xml:space="preserve"> como el docente vulneraron los derechos a la educación, a la dignidad humana, al buen nombre y a la honra de </w:t>
      </w:r>
      <w:r w:rsidR="00166F40" w:rsidRPr="00ED3B84">
        <w:rPr>
          <w:i/>
          <w:sz w:val="28"/>
          <w:szCs w:val="28"/>
        </w:rPr>
        <w:t>Andrea</w:t>
      </w:r>
      <w:r w:rsidRPr="00ED3B84">
        <w:rPr>
          <w:sz w:val="28"/>
          <w:szCs w:val="28"/>
          <w:lang w:val="es-ES"/>
        </w:rPr>
        <w:t xml:space="preserve">. </w:t>
      </w:r>
    </w:p>
    <w:p w14:paraId="104293FC" w14:textId="77777777" w:rsidR="009249C0" w:rsidRPr="00ED3B84" w:rsidRDefault="009249C0" w:rsidP="00CB0BC8">
      <w:pPr>
        <w:jc w:val="both"/>
        <w:rPr>
          <w:sz w:val="28"/>
          <w:szCs w:val="28"/>
          <w:lang w:val="es-ES"/>
        </w:rPr>
      </w:pPr>
    </w:p>
    <w:p w14:paraId="6533E4FD" w14:textId="355C7394" w:rsidR="003B5267" w:rsidRPr="00ED3B84" w:rsidRDefault="003B5267" w:rsidP="00CB0BC8">
      <w:pPr>
        <w:jc w:val="both"/>
        <w:rPr>
          <w:sz w:val="28"/>
          <w:szCs w:val="28"/>
          <w:lang w:val="es-ES"/>
        </w:rPr>
      </w:pPr>
      <w:r w:rsidRPr="00ED3B84">
        <w:rPr>
          <w:sz w:val="28"/>
          <w:szCs w:val="28"/>
          <w:lang w:val="es-ES"/>
        </w:rPr>
        <w:t xml:space="preserve">En primer lugar, con fundamento en el escrito </w:t>
      </w:r>
      <w:r w:rsidRPr="00ED3B84">
        <w:rPr>
          <w:bCs/>
          <w:sz w:val="28"/>
          <w:szCs w:val="28"/>
          <w:lang w:val="es-ES_tradnl" w:eastAsia="es-ES"/>
        </w:rPr>
        <w:t>del 5 de julio de 2017</w:t>
      </w:r>
      <w:r w:rsidR="00056B20" w:rsidRPr="00ED3B84">
        <w:rPr>
          <w:bCs/>
          <w:sz w:val="28"/>
          <w:szCs w:val="28"/>
          <w:lang w:val="es-ES_tradnl" w:eastAsia="es-ES"/>
        </w:rPr>
        <w:t>,</w:t>
      </w:r>
      <w:r w:rsidR="009249C0" w:rsidRPr="00ED3B84">
        <w:rPr>
          <w:bCs/>
          <w:sz w:val="28"/>
          <w:szCs w:val="28"/>
          <w:lang w:val="es-ES_tradnl" w:eastAsia="es-ES"/>
        </w:rPr>
        <w:t xml:space="preserve"> </w:t>
      </w:r>
      <w:r w:rsidRPr="00ED3B84">
        <w:rPr>
          <w:bCs/>
          <w:sz w:val="28"/>
          <w:szCs w:val="28"/>
          <w:lang w:val="es-ES_tradnl" w:eastAsia="es-ES"/>
        </w:rPr>
        <w:t>la autor</w:t>
      </w:r>
      <w:r w:rsidR="001E31D6" w:rsidRPr="00ED3B84">
        <w:rPr>
          <w:bCs/>
          <w:sz w:val="28"/>
          <w:szCs w:val="28"/>
          <w:lang w:val="es-ES_tradnl" w:eastAsia="es-ES"/>
        </w:rPr>
        <w:t>idad</w:t>
      </w:r>
      <w:r w:rsidR="00F8532C" w:rsidRPr="00ED3B84">
        <w:rPr>
          <w:bCs/>
          <w:sz w:val="28"/>
          <w:szCs w:val="28"/>
          <w:lang w:val="es-ES_tradnl" w:eastAsia="es-ES"/>
        </w:rPr>
        <w:t xml:space="preserve"> consideró que el señor </w:t>
      </w:r>
      <w:r w:rsidR="00AB167C" w:rsidRPr="00ED3B84">
        <w:rPr>
          <w:i/>
          <w:sz w:val="28"/>
          <w:szCs w:val="28"/>
        </w:rPr>
        <w:t>Ignacio</w:t>
      </w:r>
      <w:r w:rsidR="00AB167C" w:rsidRPr="00ED3B84">
        <w:rPr>
          <w:sz w:val="28"/>
          <w:szCs w:val="28"/>
        </w:rPr>
        <w:t xml:space="preserve"> </w:t>
      </w:r>
      <w:r w:rsidRPr="00ED3B84">
        <w:rPr>
          <w:bCs/>
          <w:sz w:val="28"/>
          <w:szCs w:val="28"/>
          <w:lang w:val="es-ES_tradnl" w:eastAsia="es-ES"/>
        </w:rPr>
        <w:t xml:space="preserve">vulneró </w:t>
      </w:r>
      <w:r w:rsidR="00056B20" w:rsidRPr="00ED3B84">
        <w:rPr>
          <w:bCs/>
          <w:sz w:val="28"/>
          <w:szCs w:val="28"/>
          <w:lang w:val="es-ES_tradnl" w:eastAsia="es-ES"/>
        </w:rPr>
        <w:t>los</w:t>
      </w:r>
      <w:r w:rsidRPr="00ED3B84">
        <w:rPr>
          <w:bCs/>
          <w:sz w:val="28"/>
          <w:szCs w:val="28"/>
          <w:lang w:val="es-ES_tradnl" w:eastAsia="es-ES"/>
        </w:rPr>
        <w:t xml:space="preserve"> derechos a la honra y al buen nombre</w:t>
      </w:r>
      <w:r w:rsidR="00056B20" w:rsidRPr="00ED3B84">
        <w:rPr>
          <w:bCs/>
          <w:sz w:val="28"/>
          <w:szCs w:val="28"/>
          <w:lang w:val="es-ES_tradnl" w:eastAsia="es-ES"/>
        </w:rPr>
        <w:t xml:space="preserve"> de la peticionaria</w:t>
      </w:r>
      <w:r w:rsidRPr="00ED3B84">
        <w:rPr>
          <w:bCs/>
          <w:sz w:val="28"/>
          <w:szCs w:val="28"/>
          <w:lang w:val="es-ES_tradnl" w:eastAsia="es-ES"/>
        </w:rPr>
        <w:t xml:space="preserve">, toda vez que: </w:t>
      </w:r>
      <w:r w:rsidRPr="00ED3B84">
        <w:rPr>
          <w:bCs/>
          <w:i/>
          <w:sz w:val="28"/>
          <w:szCs w:val="28"/>
          <w:lang w:val="es-ES_tradnl" w:eastAsia="es-ES"/>
        </w:rPr>
        <w:t xml:space="preserve">“difundió datos personales que están vinculados a </w:t>
      </w:r>
      <w:r w:rsidR="00056B20" w:rsidRPr="00ED3B84">
        <w:rPr>
          <w:bCs/>
          <w:sz w:val="28"/>
          <w:szCs w:val="28"/>
          <w:lang w:val="es-ES_tradnl" w:eastAsia="es-ES"/>
        </w:rPr>
        <w:t>[su]</w:t>
      </w:r>
      <w:r w:rsidR="00056B20" w:rsidRPr="00ED3B84">
        <w:rPr>
          <w:bCs/>
          <w:i/>
          <w:sz w:val="28"/>
          <w:szCs w:val="28"/>
          <w:lang w:val="es-ES_tradnl" w:eastAsia="es-ES"/>
        </w:rPr>
        <w:t xml:space="preserve"> intimidad</w:t>
      </w:r>
      <w:r w:rsidR="00056B20" w:rsidRPr="00ED3B84">
        <w:rPr>
          <w:bCs/>
          <w:sz w:val="28"/>
          <w:szCs w:val="28"/>
          <w:lang w:val="es-ES_tradnl" w:eastAsia="es-ES"/>
        </w:rPr>
        <w:t xml:space="preserve"> (…)</w:t>
      </w:r>
      <w:r w:rsidRPr="00ED3B84">
        <w:rPr>
          <w:bCs/>
          <w:i/>
          <w:sz w:val="28"/>
          <w:szCs w:val="28"/>
          <w:lang w:val="es-ES_tradnl" w:eastAsia="es-ES"/>
        </w:rPr>
        <w:t xml:space="preserve"> así como también divulgó datos que menoscabaron su patrimonio moral, al realizar respecto de ella imputaciones deshonrosas. Es más, el docente continúa haciendo propaganda al insertar en su oficio la página web o el Link </w:t>
      </w:r>
      <w:r w:rsidR="00F8532C" w:rsidRPr="00ED3B84">
        <w:rPr>
          <w:bCs/>
          <w:i/>
          <w:sz w:val="28"/>
          <w:szCs w:val="28"/>
          <w:lang w:val="es-ES_tradnl" w:eastAsia="es-ES"/>
        </w:rPr>
        <w:t xml:space="preserve">en </w:t>
      </w:r>
      <w:r w:rsidRPr="00ED3B84">
        <w:rPr>
          <w:bCs/>
          <w:i/>
          <w:sz w:val="28"/>
          <w:szCs w:val="28"/>
          <w:lang w:val="es-ES_tradnl" w:eastAsia="es-ES"/>
        </w:rPr>
        <w:t>donde presuntamente se encuentra el vid</w:t>
      </w:r>
      <w:r w:rsidR="00F8532C" w:rsidRPr="00ED3B84">
        <w:rPr>
          <w:bCs/>
          <w:i/>
          <w:sz w:val="28"/>
          <w:szCs w:val="28"/>
          <w:lang w:val="es-ES_tradnl" w:eastAsia="es-ES"/>
        </w:rPr>
        <w:t>e</w:t>
      </w:r>
      <w:r w:rsidRPr="00ED3B84">
        <w:rPr>
          <w:bCs/>
          <w:i/>
          <w:sz w:val="28"/>
          <w:szCs w:val="28"/>
          <w:lang w:val="es-ES_tradnl" w:eastAsia="es-ES"/>
        </w:rPr>
        <w:t xml:space="preserve">o </w:t>
      </w:r>
      <w:r w:rsidR="00F8532C" w:rsidRPr="00ED3B84">
        <w:rPr>
          <w:bCs/>
          <w:sz w:val="28"/>
          <w:szCs w:val="28"/>
          <w:lang w:val="es-ES_tradnl" w:eastAsia="es-ES"/>
        </w:rPr>
        <w:t>(…)</w:t>
      </w:r>
      <w:r w:rsidRPr="00ED3B84">
        <w:rPr>
          <w:bCs/>
          <w:i/>
          <w:sz w:val="28"/>
          <w:szCs w:val="28"/>
          <w:lang w:val="es-ES_tradnl" w:eastAsia="es-ES"/>
        </w:rPr>
        <w:t xml:space="preserve"> invitando a su visualización”</w:t>
      </w:r>
      <w:r w:rsidR="00F8532C" w:rsidRPr="00ED3B84">
        <w:rPr>
          <w:rStyle w:val="Refdenotaalpie"/>
          <w:bCs/>
          <w:sz w:val="28"/>
          <w:szCs w:val="28"/>
          <w:lang w:val="es-ES_tradnl" w:eastAsia="es-ES"/>
        </w:rPr>
        <w:footnoteReference w:id="26"/>
      </w:r>
      <w:r w:rsidRPr="00ED3B84">
        <w:rPr>
          <w:bCs/>
          <w:sz w:val="28"/>
          <w:szCs w:val="28"/>
          <w:lang w:val="es-ES_tradnl" w:eastAsia="es-ES"/>
        </w:rPr>
        <w:t>.</w:t>
      </w:r>
    </w:p>
    <w:p w14:paraId="12E4B1D4" w14:textId="77777777" w:rsidR="003B5267" w:rsidRPr="00ED3B84" w:rsidRDefault="003B5267" w:rsidP="00CB0BC8">
      <w:pPr>
        <w:jc w:val="both"/>
        <w:rPr>
          <w:sz w:val="28"/>
          <w:szCs w:val="28"/>
          <w:lang w:val="es-ES"/>
        </w:rPr>
      </w:pPr>
    </w:p>
    <w:p w14:paraId="6A86C56A" w14:textId="19A4CD2E" w:rsidR="0010491E" w:rsidRPr="00ED3B84" w:rsidRDefault="0099068F" w:rsidP="00CB0BC8">
      <w:pPr>
        <w:jc w:val="both"/>
        <w:rPr>
          <w:sz w:val="28"/>
          <w:szCs w:val="28"/>
          <w:lang w:val="es-ES"/>
        </w:rPr>
      </w:pPr>
      <w:r w:rsidRPr="00ED3B84">
        <w:rPr>
          <w:sz w:val="28"/>
          <w:szCs w:val="28"/>
          <w:lang w:val="es-ES"/>
        </w:rPr>
        <w:t>Por otro lado</w:t>
      </w:r>
      <w:r w:rsidR="00F8532C" w:rsidRPr="00ED3B84">
        <w:rPr>
          <w:sz w:val="28"/>
          <w:szCs w:val="28"/>
          <w:lang w:val="es-ES"/>
        </w:rPr>
        <w:t>, el Juzgado resaltó que</w:t>
      </w:r>
      <w:r w:rsidR="00481B54" w:rsidRPr="00ED3B84">
        <w:rPr>
          <w:sz w:val="28"/>
          <w:szCs w:val="28"/>
          <w:lang w:val="es-ES"/>
        </w:rPr>
        <w:t xml:space="preserve"> en d</w:t>
      </w:r>
      <w:r w:rsidR="00C92BA8" w:rsidRPr="00ED3B84">
        <w:rPr>
          <w:sz w:val="28"/>
          <w:szCs w:val="28"/>
          <w:lang w:val="es-ES"/>
        </w:rPr>
        <w:t>icho escrito el docente reconoció haber</w:t>
      </w:r>
      <w:r w:rsidR="00CB2C80" w:rsidRPr="00ED3B84">
        <w:rPr>
          <w:sz w:val="28"/>
          <w:szCs w:val="28"/>
          <w:lang w:val="es-ES"/>
        </w:rPr>
        <w:t>le</w:t>
      </w:r>
      <w:r w:rsidR="00C92BA8" w:rsidRPr="00ED3B84">
        <w:rPr>
          <w:sz w:val="28"/>
          <w:szCs w:val="28"/>
          <w:lang w:val="es-ES"/>
        </w:rPr>
        <w:t xml:space="preserve"> impedido</w:t>
      </w:r>
      <w:r w:rsidR="00F8532C" w:rsidRPr="00ED3B84">
        <w:rPr>
          <w:sz w:val="28"/>
          <w:szCs w:val="28"/>
          <w:lang w:val="es-ES"/>
        </w:rPr>
        <w:t xml:space="preserve"> </w:t>
      </w:r>
      <w:r w:rsidR="00CB2C80" w:rsidRPr="00ED3B84">
        <w:rPr>
          <w:sz w:val="28"/>
          <w:szCs w:val="28"/>
          <w:lang w:val="es-ES"/>
        </w:rPr>
        <w:t>a la estudiante ingresar</w:t>
      </w:r>
      <w:r w:rsidR="00F8532C" w:rsidRPr="00ED3B84">
        <w:rPr>
          <w:sz w:val="28"/>
          <w:szCs w:val="28"/>
          <w:lang w:val="es-ES"/>
        </w:rPr>
        <w:t xml:space="preserve"> al </w:t>
      </w:r>
      <w:r w:rsidR="0071134E" w:rsidRPr="00ED3B84">
        <w:rPr>
          <w:sz w:val="28"/>
          <w:szCs w:val="28"/>
          <w:lang w:val="es-ES"/>
        </w:rPr>
        <w:t>aula</w:t>
      </w:r>
      <w:r w:rsidR="00F8532C" w:rsidRPr="00ED3B84">
        <w:rPr>
          <w:sz w:val="28"/>
          <w:szCs w:val="28"/>
          <w:lang w:val="es-ES"/>
        </w:rPr>
        <w:t>, en razón a que</w:t>
      </w:r>
      <w:r w:rsidR="00481B54" w:rsidRPr="00ED3B84">
        <w:rPr>
          <w:sz w:val="28"/>
          <w:szCs w:val="28"/>
          <w:lang w:val="es-ES"/>
        </w:rPr>
        <w:t xml:space="preserve"> estaba a la espera del resultado de un supuesto </w:t>
      </w:r>
      <w:r w:rsidR="00F8532C" w:rsidRPr="00ED3B84">
        <w:rPr>
          <w:sz w:val="28"/>
          <w:szCs w:val="28"/>
          <w:lang w:val="es-ES"/>
        </w:rPr>
        <w:t>proceso discip</w:t>
      </w:r>
      <w:r w:rsidR="00F17659" w:rsidRPr="00ED3B84">
        <w:rPr>
          <w:sz w:val="28"/>
          <w:szCs w:val="28"/>
          <w:lang w:val="es-ES"/>
        </w:rPr>
        <w:t>linario</w:t>
      </w:r>
      <w:r w:rsidR="00F8532C" w:rsidRPr="00ED3B84">
        <w:rPr>
          <w:sz w:val="28"/>
          <w:szCs w:val="28"/>
          <w:lang w:val="es-ES"/>
        </w:rPr>
        <w:t xml:space="preserve">. </w:t>
      </w:r>
      <w:r w:rsidR="00321344" w:rsidRPr="00ED3B84">
        <w:rPr>
          <w:sz w:val="28"/>
          <w:szCs w:val="28"/>
          <w:lang w:val="es-ES"/>
        </w:rPr>
        <w:t xml:space="preserve">Sin embargo, </w:t>
      </w:r>
      <w:r w:rsidR="00F8532C" w:rsidRPr="00ED3B84">
        <w:rPr>
          <w:sz w:val="28"/>
          <w:szCs w:val="28"/>
          <w:lang w:val="es-ES"/>
        </w:rPr>
        <w:t>no se enco</w:t>
      </w:r>
      <w:r w:rsidR="00345CF4" w:rsidRPr="00ED3B84">
        <w:rPr>
          <w:sz w:val="28"/>
          <w:szCs w:val="28"/>
          <w:lang w:val="es-ES"/>
        </w:rPr>
        <w:t>ntraba probada su existencia</w:t>
      </w:r>
      <w:r w:rsidR="00F17659" w:rsidRPr="00ED3B84">
        <w:rPr>
          <w:sz w:val="28"/>
          <w:szCs w:val="28"/>
          <w:lang w:val="es-ES"/>
        </w:rPr>
        <w:t xml:space="preserve"> </w:t>
      </w:r>
      <w:r w:rsidR="00F8532C" w:rsidRPr="00ED3B84">
        <w:rPr>
          <w:sz w:val="28"/>
          <w:szCs w:val="28"/>
          <w:lang w:val="es-ES"/>
        </w:rPr>
        <w:t xml:space="preserve">y </w:t>
      </w:r>
      <w:r w:rsidR="002576F9" w:rsidRPr="00ED3B84">
        <w:rPr>
          <w:sz w:val="28"/>
          <w:szCs w:val="28"/>
          <w:lang w:val="es-ES"/>
        </w:rPr>
        <w:t>tampoco</w:t>
      </w:r>
      <w:r w:rsidR="00F8532C" w:rsidRPr="00ED3B84">
        <w:rPr>
          <w:sz w:val="28"/>
          <w:szCs w:val="28"/>
          <w:lang w:val="es-ES"/>
        </w:rPr>
        <w:t xml:space="preserve"> </w:t>
      </w:r>
      <w:r w:rsidR="00345CF4" w:rsidRPr="00ED3B84">
        <w:rPr>
          <w:sz w:val="28"/>
          <w:szCs w:val="28"/>
          <w:lang w:val="es-ES"/>
        </w:rPr>
        <w:t xml:space="preserve">la </w:t>
      </w:r>
      <w:r w:rsidR="00F8532C" w:rsidRPr="00ED3B84">
        <w:rPr>
          <w:sz w:val="28"/>
          <w:szCs w:val="28"/>
          <w:lang w:val="es-ES"/>
        </w:rPr>
        <w:t xml:space="preserve">de una sanción. </w:t>
      </w:r>
      <w:r w:rsidR="00B37180" w:rsidRPr="00ED3B84">
        <w:rPr>
          <w:sz w:val="28"/>
          <w:szCs w:val="28"/>
          <w:lang w:val="es-ES"/>
        </w:rPr>
        <w:t>En contraste</w:t>
      </w:r>
      <w:r w:rsidR="00F8532C" w:rsidRPr="00ED3B84">
        <w:rPr>
          <w:sz w:val="28"/>
          <w:szCs w:val="28"/>
          <w:lang w:val="es-ES"/>
        </w:rPr>
        <w:t xml:space="preserve">, estaba plenamente acreditado que </w:t>
      </w:r>
      <w:r w:rsidR="00166F40" w:rsidRPr="00ED3B84">
        <w:rPr>
          <w:i/>
          <w:sz w:val="28"/>
          <w:szCs w:val="28"/>
        </w:rPr>
        <w:t>Andrea</w:t>
      </w:r>
      <w:r w:rsidR="00166F40" w:rsidRPr="00ED3B84">
        <w:rPr>
          <w:sz w:val="28"/>
          <w:szCs w:val="28"/>
        </w:rPr>
        <w:t xml:space="preserve"> </w:t>
      </w:r>
      <w:r w:rsidR="0010491E" w:rsidRPr="00ED3B84">
        <w:rPr>
          <w:sz w:val="28"/>
          <w:szCs w:val="28"/>
          <w:lang w:val="es-ES"/>
        </w:rPr>
        <w:t xml:space="preserve">se </w:t>
      </w:r>
      <w:r w:rsidR="00522F9C" w:rsidRPr="00ED3B84">
        <w:rPr>
          <w:sz w:val="28"/>
          <w:szCs w:val="28"/>
          <w:lang w:val="es-ES"/>
        </w:rPr>
        <w:t>había matriculado</w:t>
      </w:r>
      <w:r w:rsidR="0010491E" w:rsidRPr="00ED3B84">
        <w:rPr>
          <w:sz w:val="28"/>
          <w:szCs w:val="28"/>
          <w:lang w:val="es-ES"/>
        </w:rPr>
        <w:t xml:space="preserve"> en </w:t>
      </w:r>
      <w:r w:rsidR="00F17659" w:rsidRPr="00ED3B84">
        <w:rPr>
          <w:sz w:val="28"/>
          <w:szCs w:val="28"/>
          <w:lang w:val="es-ES"/>
        </w:rPr>
        <w:t>el</w:t>
      </w:r>
      <w:r w:rsidR="0010491E" w:rsidRPr="00ED3B84">
        <w:rPr>
          <w:sz w:val="28"/>
          <w:szCs w:val="28"/>
          <w:lang w:val="es-ES"/>
        </w:rPr>
        <w:t xml:space="preserve"> curso</w:t>
      </w:r>
      <w:r w:rsidR="00F17659" w:rsidRPr="00ED3B84">
        <w:rPr>
          <w:sz w:val="28"/>
          <w:szCs w:val="28"/>
          <w:lang w:val="es-ES"/>
        </w:rPr>
        <w:t xml:space="preserve"> vacacional</w:t>
      </w:r>
      <w:r w:rsidR="0010491E" w:rsidRPr="00ED3B84">
        <w:rPr>
          <w:sz w:val="28"/>
          <w:szCs w:val="28"/>
          <w:lang w:val="es-ES"/>
        </w:rPr>
        <w:t>, por lo cual</w:t>
      </w:r>
      <w:r w:rsidR="00CC2AE6" w:rsidRPr="00ED3B84">
        <w:rPr>
          <w:sz w:val="28"/>
          <w:szCs w:val="28"/>
          <w:lang w:val="es-ES"/>
        </w:rPr>
        <w:t xml:space="preserve"> no podía negársele el acceso al mismo</w:t>
      </w:r>
      <w:r w:rsidR="0010491E" w:rsidRPr="00ED3B84">
        <w:rPr>
          <w:sz w:val="28"/>
          <w:szCs w:val="28"/>
          <w:lang w:val="es-ES"/>
        </w:rPr>
        <w:t xml:space="preserve">. De igual manera, la autoridad </w:t>
      </w:r>
      <w:r w:rsidR="00CC6F7C" w:rsidRPr="00ED3B84">
        <w:rPr>
          <w:sz w:val="28"/>
          <w:szCs w:val="28"/>
          <w:lang w:val="es-ES"/>
        </w:rPr>
        <w:t>resaltó que</w:t>
      </w:r>
      <w:r w:rsidR="008541D4" w:rsidRPr="00ED3B84">
        <w:rPr>
          <w:sz w:val="28"/>
          <w:szCs w:val="28"/>
          <w:lang w:val="es-ES"/>
        </w:rPr>
        <w:t xml:space="preserve">, según </w:t>
      </w:r>
      <w:r w:rsidR="002C7DC2" w:rsidRPr="00ED3B84">
        <w:rPr>
          <w:sz w:val="28"/>
          <w:szCs w:val="28"/>
          <w:lang w:val="es-ES"/>
        </w:rPr>
        <w:t>la</w:t>
      </w:r>
      <w:r w:rsidR="00CC6F7C" w:rsidRPr="00ED3B84">
        <w:rPr>
          <w:sz w:val="28"/>
          <w:szCs w:val="28"/>
          <w:lang w:val="es-ES"/>
        </w:rPr>
        <w:t xml:space="preserve"> contestación de la </w:t>
      </w:r>
      <w:r w:rsidR="00CC6F7C" w:rsidRPr="00ED3B84">
        <w:rPr>
          <w:i/>
          <w:sz w:val="28"/>
          <w:szCs w:val="28"/>
          <w:lang w:val="es-ES"/>
        </w:rPr>
        <w:t>Universidad</w:t>
      </w:r>
      <w:r w:rsidR="00CC6F7C" w:rsidRPr="00ED3B84">
        <w:rPr>
          <w:sz w:val="28"/>
          <w:szCs w:val="28"/>
          <w:lang w:val="es-ES"/>
        </w:rPr>
        <w:t xml:space="preserve">, la reunión entre </w:t>
      </w:r>
      <w:r w:rsidR="0010491E" w:rsidRPr="00ED3B84">
        <w:rPr>
          <w:sz w:val="28"/>
          <w:szCs w:val="28"/>
          <w:lang w:val="es-ES"/>
        </w:rPr>
        <w:t xml:space="preserve">el señor </w:t>
      </w:r>
      <w:r w:rsidR="00AB167C" w:rsidRPr="00ED3B84">
        <w:rPr>
          <w:i/>
          <w:sz w:val="28"/>
          <w:szCs w:val="28"/>
        </w:rPr>
        <w:t>Ignacio</w:t>
      </w:r>
      <w:r w:rsidR="00AB167C" w:rsidRPr="00ED3B84">
        <w:rPr>
          <w:sz w:val="28"/>
          <w:szCs w:val="28"/>
        </w:rPr>
        <w:t xml:space="preserve"> </w:t>
      </w:r>
      <w:r w:rsidR="0010491E" w:rsidRPr="00ED3B84">
        <w:rPr>
          <w:sz w:val="28"/>
          <w:szCs w:val="28"/>
          <w:lang w:val="es-ES"/>
        </w:rPr>
        <w:t>y el Coordinador del programa</w:t>
      </w:r>
      <w:r w:rsidR="00CC6F7C" w:rsidRPr="00ED3B84">
        <w:rPr>
          <w:sz w:val="28"/>
          <w:szCs w:val="28"/>
          <w:lang w:val="es-ES"/>
        </w:rPr>
        <w:t xml:space="preserve"> </w:t>
      </w:r>
      <w:r w:rsidR="0010491E" w:rsidRPr="00ED3B84">
        <w:rPr>
          <w:sz w:val="28"/>
          <w:szCs w:val="28"/>
          <w:lang w:val="es-ES"/>
        </w:rPr>
        <w:t xml:space="preserve">nunca ocurrió. </w:t>
      </w:r>
    </w:p>
    <w:p w14:paraId="4F506493" w14:textId="77777777" w:rsidR="0099068F" w:rsidRPr="00ED3B84" w:rsidRDefault="0099068F" w:rsidP="00CB0BC8">
      <w:pPr>
        <w:jc w:val="both"/>
        <w:rPr>
          <w:sz w:val="28"/>
          <w:szCs w:val="28"/>
          <w:lang w:val="es-ES"/>
        </w:rPr>
      </w:pPr>
    </w:p>
    <w:p w14:paraId="5A2F38E9" w14:textId="486EB0AD" w:rsidR="005609AC" w:rsidRPr="00ED3B84" w:rsidRDefault="0099068F" w:rsidP="00CB0BC8">
      <w:pPr>
        <w:jc w:val="both"/>
        <w:rPr>
          <w:sz w:val="28"/>
          <w:szCs w:val="28"/>
          <w:lang w:val="es-ES"/>
        </w:rPr>
      </w:pPr>
      <w:r w:rsidRPr="00ED3B84">
        <w:rPr>
          <w:sz w:val="28"/>
          <w:szCs w:val="28"/>
          <w:lang w:val="es-ES"/>
        </w:rPr>
        <w:t>En segundo lugar,</w:t>
      </w:r>
      <w:r w:rsidR="00406688" w:rsidRPr="00ED3B84">
        <w:rPr>
          <w:sz w:val="28"/>
          <w:szCs w:val="28"/>
          <w:lang w:val="es-ES"/>
        </w:rPr>
        <w:t xml:space="preserve"> el juez destacó que</w:t>
      </w:r>
      <w:r w:rsidR="00E860D0" w:rsidRPr="00ED3B84">
        <w:rPr>
          <w:sz w:val="28"/>
          <w:szCs w:val="28"/>
          <w:lang w:val="es-ES"/>
        </w:rPr>
        <w:t xml:space="preserve"> la</w:t>
      </w:r>
      <w:r w:rsidR="00406688" w:rsidRPr="00ED3B84">
        <w:rPr>
          <w:sz w:val="28"/>
          <w:szCs w:val="28"/>
          <w:lang w:val="es-ES"/>
        </w:rPr>
        <w:t xml:space="preserve"> </w:t>
      </w:r>
      <w:r w:rsidR="009B1D20" w:rsidRPr="00ED3B84">
        <w:rPr>
          <w:sz w:val="28"/>
          <w:szCs w:val="28"/>
          <w:lang w:val="es-ES"/>
        </w:rPr>
        <w:t>institución</w:t>
      </w:r>
      <w:r w:rsidR="00F82F23" w:rsidRPr="00ED3B84">
        <w:rPr>
          <w:sz w:val="28"/>
          <w:szCs w:val="28"/>
          <w:lang w:val="es-ES"/>
        </w:rPr>
        <w:t xml:space="preserve"> conoció </w:t>
      </w:r>
      <w:r w:rsidR="00D353A1" w:rsidRPr="00ED3B84">
        <w:rPr>
          <w:sz w:val="28"/>
          <w:szCs w:val="28"/>
          <w:lang w:val="es-ES"/>
        </w:rPr>
        <w:t xml:space="preserve">de </w:t>
      </w:r>
      <w:r w:rsidR="00F82F23" w:rsidRPr="00ED3B84">
        <w:rPr>
          <w:sz w:val="28"/>
          <w:szCs w:val="28"/>
          <w:lang w:val="es-ES"/>
        </w:rPr>
        <w:t xml:space="preserve">los hechos con anterioridad a la presentación de la acción de tutela –11 de julio– y, pese a ello, no tomó </w:t>
      </w:r>
      <w:r w:rsidR="00F82F23" w:rsidRPr="00ED3B84">
        <w:rPr>
          <w:i/>
          <w:sz w:val="28"/>
          <w:szCs w:val="28"/>
          <w:lang w:val="es-ES"/>
        </w:rPr>
        <w:t>“las medidas necesarias para garantizarle a la actora un acceso a la educación sin discriminación”</w:t>
      </w:r>
      <w:r w:rsidR="00F82F23" w:rsidRPr="00ED3B84">
        <w:rPr>
          <w:rStyle w:val="Refdenotaalpie"/>
          <w:sz w:val="28"/>
          <w:szCs w:val="28"/>
          <w:lang w:val="es-ES"/>
        </w:rPr>
        <w:footnoteReference w:id="27"/>
      </w:r>
      <w:r w:rsidR="00F82F23" w:rsidRPr="00ED3B84">
        <w:rPr>
          <w:sz w:val="28"/>
          <w:szCs w:val="28"/>
          <w:lang w:val="es-ES"/>
        </w:rPr>
        <w:t xml:space="preserve">. Sobre el particular, indicó que </w:t>
      </w:r>
      <w:r w:rsidR="00406688" w:rsidRPr="00ED3B84">
        <w:rPr>
          <w:sz w:val="28"/>
          <w:szCs w:val="28"/>
          <w:lang w:val="es-ES"/>
        </w:rPr>
        <w:t>los escritos del 5 y 7 de julio de 2017, firmados por el docente y los estudiantes</w:t>
      </w:r>
      <w:r w:rsidR="00406688" w:rsidRPr="00ED3B84">
        <w:rPr>
          <w:rStyle w:val="Refdenotaalpie"/>
          <w:sz w:val="28"/>
          <w:szCs w:val="28"/>
          <w:lang w:val="es-ES"/>
        </w:rPr>
        <w:footnoteReference w:id="28"/>
      </w:r>
      <w:r w:rsidR="00406688" w:rsidRPr="00ED3B84">
        <w:rPr>
          <w:sz w:val="28"/>
          <w:szCs w:val="28"/>
          <w:lang w:val="es-ES"/>
        </w:rPr>
        <w:t>, respectivamente, fueron recibidos en l</w:t>
      </w:r>
      <w:r w:rsidR="00F23821" w:rsidRPr="00ED3B84">
        <w:rPr>
          <w:sz w:val="28"/>
          <w:szCs w:val="28"/>
          <w:lang w:val="es-ES"/>
        </w:rPr>
        <w:t>a Secretaría General Archivo y C</w:t>
      </w:r>
      <w:r w:rsidR="00406688" w:rsidRPr="00ED3B84">
        <w:rPr>
          <w:sz w:val="28"/>
          <w:szCs w:val="28"/>
          <w:lang w:val="es-ES"/>
        </w:rPr>
        <w:t>orrespondencia los días 6 y 7 del mes y año en cita. Además, ambos documentos fueron remitidos con copia a la Coordinación del programa, a la Vicerrectoría de Docencia, a la Vicerrector</w:t>
      </w:r>
      <w:r w:rsidR="006139CF" w:rsidRPr="00ED3B84">
        <w:rPr>
          <w:sz w:val="28"/>
          <w:szCs w:val="28"/>
          <w:lang w:val="es-ES"/>
        </w:rPr>
        <w:t xml:space="preserve">ía de Bienestar Universitario, </w:t>
      </w:r>
      <w:r w:rsidR="00406688" w:rsidRPr="00ED3B84">
        <w:rPr>
          <w:sz w:val="28"/>
          <w:szCs w:val="28"/>
          <w:lang w:val="es-ES"/>
        </w:rPr>
        <w:t xml:space="preserve">al Consejo Académico de la </w:t>
      </w:r>
      <w:r w:rsidR="00406688" w:rsidRPr="00ED3B84">
        <w:rPr>
          <w:i/>
          <w:sz w:val="28"/>
          <w:szCs w:val="28"/>
          <w:lang w:val="es-ES"/>
        </w:rPr>
        <w:t>Universidad</w:t>
      </w:r>
      <w:r w:rsidR="00406688" w:rsidRPr="00ED3B84">
        <w:rPr>
          <w:sz w:val="28"/>
          <w:szCs w:val="28"/>
          <w:lang w:val="es-ES"/>
        </w:rPr>
        <w:t xml:space="preserve"> </w:t>
      </w:r>
      <w:r w:rsidR="000B06D9" w:rsidRPr="00ED3B84">
        <w:rPr>
          <w:sz w:val="28"/>
          <w:szCs w:val="28"/>
          <w:lang w:val="es-ES"/>
        </w:rPr>
        <w:t>y al Consejo de</w:t>
      </w:r>
      <w:r w:rsidR="00B962ED" w:rsidRPr="00ED3B84">
        <w:rPr>
          <w:sz w:val="28"/>
          <w:szCs w:val="28"/>
          <w:lang w:val="es-ES"/>
        </w:rPr>
        <w:t xml:space="preserve"> la</w:t>
      </w:r>
      <w:r w:rsidR="003D62A5" w:rsidRPr="00ED3B84">
        <w:rPr>
          <w:sz w:val="28"/>
          <w:szCs w:val="28"/>
          <w:lang w:val="es-ES"/>
        </w:rPr>
        <w:t xml:space="preserve"> </w:t>
      </w:r>
      <w:r w:rsidR="006139CF" w:rsidRPr="00ED3B84">
        <w:rPr>
          <w:sz w:val="28"/>
          <w:szCs w:val="28"/>
          <w:lang w:val="es-ES"/>
        </w:rPr>
        <w:t>Facultad de Ingeniería</w:t>
      </w:r>
      <w:r w:rsidR="00406688" w:rsidRPr="00ED3B84">
        <w:rPr>
          <w:sz w:val="28"/>
          <w:szCs w:val="28"/>
          <w:lang w:val="es-ES"/>
        </w:rPr>
        <w:t>.</w:t>
      </w:r>
      <w:r w:rsidR="005609AC" w:rsidRPr="00ED3B84">
        <w:rPr>
          <w:sz w:val="28"/>
          <w:szCs w:val="28"/>
          <w:lang w:val="es-ES"/>
        </w:rPr>
        <w:t xml:space="preserve"> </w:t>
      </w:r>
    </w:p>
    <w:p w14:paraId="60A736DB" w14:textId="77777777" w:rsidR="003B5267" w:rsidRPr="00ED3B84" w:rsidRDefault="003B5267" w:rsidP="00CB0BC8">
      <w:pPr>
        <w:jc w:val="both"/>
        <w:rPr>
          <w:sz w:val="28"/>
          <w:szCs w:val="28"/>
          <w:lang w:val="es-ES"/>
        </w:rPr>
      </w:pPr>
    </w:p>
    <w:p w14:paraId="09F06533" w14:textId="19BCB8E8" w:rsidR="006B5C88" w:rsidRPr="00ED3B84" w:rsidRDefault="006B5C88" w:rsidP="00CB0BC8">
      <w:pPr>
        <w:jc w:val="both"/>
        <w:rPr>
          <w:bCs/>
          <w:sz w:val="28"/>
          <w:szCs w:val="28"/>
          <w:lang w:val="es-ES" w:eastAsia="es-ES"/>
        </w:rPr>
      </w:pPr>
      <w:r w:rsidRPr="00ED3B84">
        <w:rPr>
          <w:sz w:val="28"/>
          <w:szCs w:val="28"/>
          <w:lang w:val="es-ES"/>
        </w:rPr>
        <w:t xml:space="preserve">En virtud de lo anterior, el Juzgado </w:t>
      </w:r>
      <w:r w:rsidR="00B756CD" w:rsidRPr="00ED3B84">
        <w:rPr>
          <w:sz w:val="28"/>
          <w:szCs w:val="28"/>
          <w:lang w:val="es-ES"/>
        </w:rPr>
        <w:t xml:space="preserve">amparó </w:t>
      </w:r>
      <w:r w:rsidRPr="00ED3B84">
        <w:rPr>
          <w:sz w:val="28"/>
          <w:szCs w:val="28"/>
          <w:lang w:val="es-ES"/>
        </w:rPr>
        <w:t>los derechos</w:t>
      </w:r>
      <w:r w:rsidRPr="00ED3B84">
        <w:rPr>
          <w:bCs/>
          <w:sz w:val="28"/>
          <w:szCs w:val="28"/>
          <w:lang w:val="es-ES" w:eastAsia="es-ES"/>
        </w:rPr>
        <w:t xml:space="preserve"> a la igualdad, </w:t>
      </w:r>
      <w:r w:rsidR="002871BE" w:rsidRPr="00ED3B84">
        <w:rPr>
          <w:bCs/>
          <w:sz w:val="28"/>
          <w:szCs w:val="28"/>
          <w:lang w:val="es-ES" w:eastAsia="es-ES"/>
        </w:rPr>
        <w:t xml:space="preserve">al </w:t>
      </w:r>
      <w:r w:rsidRPr="00ED3B84">
        <w:rPr>
          <w:bCs/>
          <w:sz w:val="28"/>
          <w:szCs w:val="28"/>
          <w:lang w:val="es-ES" w:eastAsia="es-ES"/>
        </w:rPr>
        <w:t xml:space="preserve">buen nombre, </w:t>
      </w:r>
      <w:r w:rsidR="002871BE" w:rsidRPr="00ED3B84">
        <w:rPr>
          <w:bCs/>
          <w:sz w:val="28"/>
          <w:szCs w:val="28"/>
          <w:lang w:val="es-ES" w:eastAsia="es-ES"/>
        </w:rPr>
        <w:t xml:space="preserve">a la </w:t>
      </w:r>
      <w:r w:rsidRPr="00ED3B84">
        <w:rPr>
          <w:bCs/>
          <w:sz w:val="28"/>
          <w:szCs w:val="28"/>
          <w:lang w:val="es-ES" w:eastAsia="es-ES"/>
        </w:rPr>
        <w:t xml:space="preserve">dignidad humana, </w:t>
      </w:r>
      <w:r w:rsidR="002871BE" w:rsidRPr="00ED3B84">
        <w:rPr>
          <w:bCs/>
          <w:sz w:val="28"/>
          <w:szCs w:val="28"/>
          <w:lang w:val="es-ES" w:eastAsia="es-ES"/>
        </w:rPr>
        <w:t xml:space="preserve">a la </w:t>
      </w:r>
      <w:r w:rsidRPr="00ED3B84">
        <w:rPr>
          <w:bCs/>
          <w:sz w:val="28"/>
          <w:szCs w:val="28"/>
          <w:lang w:val="es-ES" w:eastAsia="es-ES"/>
        </w:rPr>
        <w:t xml:space="preserve">honra y </w:t>
      </w:r>
      <w:r w:rsidR="002871BE" w:rsidRPr="00ED3B84">
        <w:rPr>
          <w:bCs/>
          <w:sz w:val="28"/>
          <w:szCs w:val="28"/>
          <w:lang w:val="es-ES" w:eastAsia="es-ES"/>
        </w:rPr>
        <w:t xml:space="preserve">a la </w:t>
      </w:r>
      <w:r w:rsidRPr="00ED3B84">
        <w:rPr>
          <w:bCs/>
          <w:sz w:val="28"/>
          <w:szCs w:val="28"/>
          <w:lang w:val="es-ES" w:eastAsia="es-ES"/>
        </w:rPr>
        <w:t xml:space="preserve">educación de la peticionaria y, en consecuencia, ordenó al </w:t>
      </w:r>
      <w:r w:rsidR="00A232EC" w:rsidRPr="00ED3B84">
        <w:rPr>
          <w:bCs/>
          <w:sz w:val="28"/>
          <w:szCs w:val="28"/>
          <w:lang w:val="es-ES" w:eastAsia="es-ES"/>
        </w:rPr>
        <w:t>señor</w:t>
      </w:r>
      <w:r w:rsidRPr="00ED3B84">
        <w:rPr>
          <w:bCs/>
          <w:sz w:val="28"/>
          <w:szCs w:val="28"/>
          <w:lang w:val="es-ES" w:eastAsia="es-ES"/>
        </w:rPr>
        <w:t xml:space="preserve"> </w:t>
      </w:r>
      <w:r w:rsidR="00AB167C" w:rsidRPr="00ED3B84">
        <w:rPr>
          <w:i/>
          <w:sz w:val="28"/>
          <w:szCs w:val="28"/>
        </w:rPr>
        <w:t>Ignacio</w:t>
      </w:r>
      <w:r w:rsidR="00AB167C" w:rsidRPr="00ED3B84">
        <w:rPr>
          <w:sz w:val="28"/>
          <w:szCs w:val="28"/>
        </w:rPr>
        <w:t xml:space="preserve"> </w:t>
      </w:r>
      <w:r w:rsidR="002576F9" w:rsidRPr="00ED3B84">
        <w:rPr>
          <w:bCs/>
          <w:sz w:val="28"/>
          <w:szCs w:val="28"/>
          <w:lang w:val="es-ES" w:eastAsia="es-ES"/>
        </w:rPr>
        <w:t>ofrecerle</w:t>
      </w:r>
      <w:r w:rsidRPr="00ED3B84">
        <w:rPr>
          <w:bCs/>
          <w:sz w:val="28"/>
          <w:szCs w:val="28"/>
          <w:lang w:val="es-ES" w:eastAsia="es-ES"/>
        </w:rPr>
        <w:t xml:space="preserve"> disculpas públicas </w:t>
      </w:r>
      <w:r w:rsidR="00DC4D9B" w:rsidRPr="00ED3B84">
        <w:rPr>
          <w:bCs/>
          <w:sz w:val="28"/>
          <w:szCs w:val="28"/>
          <w:lang w:val="es-ES" w:eastAsia="es-ES"/>
        </w:rPr>
        <w:t>en</w:t>
      </w:r>
      <w:r w:rsidRPr="00ED3B84">
        <w:rPr>
          <w:bCs/>
          <w:sz w:val="28"/>
          <w:szCs w:val="28"/>
          <w:lang w:val="es-ES" w:eastAsia="es-ES"/>
        </w:rPr>
        <w:t xml:space="preserve"> un acto d</w:t>
      </w:r>
      <w:r w:rsidR="00DC4D9B" w:rsidRPr="00ED3B84">
        <w:rPr>
          <w:bCs/>
          <w:sz w:val="28"/>
          <w:szCs w:val="28"/>
          <w:lang w:val="es-ES" w:eastAsia="es-ES"/>
        </w:rPr>
        <w:t xml:space="preserve">e perdón y reparación </w:t>
      </w:r>
      <w:r w:rsidRPr="00ED3B84">
        <w:rPr>
          <w:bCs/>
          <w:sz w:val="28"/>
          <w:szCs w:val="28"/>
          <w:lang w:val="es-ES" w:eastAsia="es-ES"/>
        </w:rPr>
        <w:t xml:space="preserve">frente a los </w:t>
      </w:r>
      <w:r w:rsidR="002356D1" w:rsidRPr="00ED3B84">
        <w:rPr>
          <w:bCs/>
          <w:sz w:val="28"/>
          <w:szCs w:val="28"/>
          <w:lang w:val="es-ES" w:eastAsia="es-ES"/>
        </w:rPr>
        <w:t>alumnos</w:t>
      </w:r>
      <w:r w:rsidRPr="00ED3B84">
        <w:rPr>
          <w:bCs/>
          <w:sz w:val="28"/>
          <w:szCs w:val="28"/>
          <w:lang w:val="es-ES" w:eastAsia="es-ES"/>
        </w:rPr>
        <w:t xml:space="preserve"> </w:t>
      </w:r>
      <w:r w:rsidR="00167ABD" w:rsidRPr="00ED3B84">
        <w:rPr>
          <w:bCs/>
          <w:sz w:val="28"/>
          <w:szCs w:val="28"/>
          <w:lang w:val="es-ES" w:eastAsia="es-ES"/>
        </w:rPr>
        <w:t xml:space="preserve">del curso vacacional, el Decano de la Facultad y </w:t>
      </w:r>
      <w:r w:rsidRPr="00ED3B84">
        <w:rPr>
          <w:bCs/>
          <w:sz w:val="28"/>
          <w:szCs w:val="28"/>
          <w:lang w:val="es-ES" w:eastAsia="es-ES"/>
        </w:rPr>
        <w:t>el Coordinador del</w:t>
      </w:r>
      <w:r w:rsidR="00942633" w:rsidRPr="00ED3B84">
        <w:rPr>
          <w:bCs/>
          <w:sz w:val="28"/>
          <w:szCs w:val="28"/>
          <w:lang w:val="es-ES" w:eastAsia="es-ES"/>
        </w:rPr>
        <w:t xml:space="preserve"> programa</w:t>
      </w:r>
      <w:r w:rsidRPr="00ED3B84">
        <w:rPr>
          <w:bCs/>
          <w:sz w:val="28"/>
          <w:szCs w:val="28"/>
          <w:lang w:val="es-ES" w:eastAsia="es-ES"/>
        </w:rPr>
        <w:t>.</w:t>
      </w:r>
      <w:r w:rsidR="00A232EC" w:rsidRPr="00ED3B84">
        <w:rPr>
          <w:bCs/>
          <w:sz w:val="28"/>
          <w:szCs w:val="28"/>
          <w:lang w:val="es-ES" w:eastAsia="es-ES"/>
        </w:rPr>
        <w:t xml:space="preserve"> De igual manera, </w:t>
      </w:r>
      <w:r w:rsidR="00DC4D9B" w:rsidRPr="00ED3B84">
        <w:rPr>
          <w:bCs/>
          <w:sz w:val="28"/>
          <w:szCs w:val="28"/>
          <w:lang w:val="es-ES" w:eastAsia="es-ES"/>
        </w:rPr>
        <w:t>le solicitó abstenerse</w:t>
      </w:r>
      <w:r w:rsidR="00A232EC" w:rsidRPr="00ED3B84">
        <w:rPr>
          <w:bCs/>
          <w:sz w:val="28"/>
          <w:szCs w:val="28"/>
          <w:lang w:val="es-ES" w:eastAsia="es-ES"/>
        </w:rPr>
        <w:t xml:space="preserve"> de realizar </w:t>
      </w:r>
      <w:r w:rsidR="001D70BB" w:rsidRPr="00ED3B84">
        <w:rPr>
          <w:bCs/>
          <w:sz w:val="28"/>
          <w:szCs w:val="28"/>
          <w:lang w:val="es-ES" w:eastAsia="es-ES"/>
        </w:rPr>
        <w:t>cualquier acto</w:t>
      </w:r>
      <w:r w:rsidR="00A232EC" w:rsidRPr="00ED3B84">
        <w:rPr>
          <w:bCs/>
          <w:sz w:val="28"/>
          <w:szCs w:val="28"/>
          <w:lang w:val="es-ES" w:eastAsia="es-ES"/>
        </w:rPr>
        <w:t xml:space="preserve"> </w:t>
      </w:r>
      <w:r w:rsidR="001D70BB" w:rsidRPr="00ED3B84">
        <w:rPr>
          <w:bCs/>
          <w:sz w:val="28"/>
          <w:szCs w:val="28"/>
          <w:lang w:val="es-ES" w:eastAsia="es-ES"/>
        </w:rPr>
        <w:t>que pudiera</w:t>
      </w:r>
      <w:r w:rsidR="00A232EC" w:rsidRPr="00ED3B84">
        <w:rPr>
          <w:bCs/>
          <w:sz w:val="28"/>
          <w:szCs w:val="28"/>
          <w:lang w:val="es-ES" w:eastAsia="es-ES"/>
        </w:rPr>
        <w:t xml:space="preserve"> lesionar los derechos de la accionante y de los demás estudiantes</w:t>
      </w:r>
      <w:r w:rsidR="002356D1" w:rsidRPr="00ED3B84">
        <w:rPr>
          <w:bCs/>
          <w:sz w:val="28"/>
          <w:szCs w:val="28"/>
          <w:lang w:val="es-ES" w:eastAsia="es-ES"/>
        </w:rPr>
        <w:t>.</w:t>
      </w:r>
    </w:p>
    <w:p w14:paraId="66670FBF" w14:textId="77777777" w:rsidR="00A232EC" w:rsidRPr="00ED3B84" w:rsidRDefault="00A232EC" w:rsidP="00CB0BC8">
      <w:pPr>
        <w:jc w:val="both"/>
        <w:rPr>
          <w:bCs/>
          <w:sz w:val="28"/>
          <w:szCs w:val="28"/>
          <w:lang w:val="es-ES" w:eastAsia="es-ES"/>
        </w:rPr>
      </w:pPr>
    </w:p>
    <w:p w14:paraId="1AD3F166" w14:textId="6E14D02A" w:rsidR="00B91672" w:rsidRPr="00ED3B84" w:rsidRDefault="00A232EC" w:rsidP="00CB0BC8">
      <w:pPr>
        <w:pStyle w:val="Prrafodelista"/>
        <w:ind w:left="0"/>
        <w:jc w:val="both"/>
        <w:rPr>
          <w:bCs/>
          <w:sz w:val="28"/>
          <w:szCs w:val="28"/>
          <w:lang w:val="es-ES" w:eastAsia="es-ES"/>
        </w:rPr>
      </w:pPr>
      <w:r w:rsidRPr="00ED3B84">
        <w:rPr>
          <w:bCs/>
          <w:sz w:val="28"/>
          <w:szCs w:val="28"/>
          <w:lang w:val="es-ES" w:eastAsia="es-ES"/>
        </w:rPr>
        <w:t xml:space="preserve">Por otro lado, ordenó a la </w:t>
      </w:r>
      <w:r w:rsidRPr="00ED3B84">
        <w:rPr>
          <w:bCs/>
          <w:i/>
          <w:sz w:val="28"/>
          <w:szCs w:val="28"/>
          <w:lang w:val="es-ES" w:eastAsia="es-ES"/>
        </w:rPr>
        <w:t>Universidad</w:t>
      </w:r>
      <w:r w:rsidRPr="00ED3B84">
        <w:rPr>
          <w:bCs/>
          <w:sz w:val="28"/>
          <w:szCs w:val="28"/>
          <w:lang w:val="es-ES" w:eastAsia="es-ES"/>
        </w:rPr>
        <w:t xml:space="preserve"> garantizar a </w:t>
      </w:r>
      <w:r w:rsidR="00166F40" w:rsidRPr="00ED3B84">
        <w:rPr>
          <w:i/>
          <w:sz w:val="28"/>
          <w:szCs w:val="28"/>
        </w:rPr>
        <w:t>Andrea</w:t>
      </w:r>
      <w:r w:rsidR="00166F40" w:rsidRPr="00ED3B84">
        <w:rPr>
          <w:sz w:val="28"/>
          <w:szCs w:val="28"/>
        </w:rPr>
        <w:t xml:space="preserve"> </w:t>
      </w:r>
      <w:r w:rsidRPr="00ED3B84">
        <w:rPr>
          <w:bCs/>
          <w:sz w:val="28"/>
          <w:szCs w:val="28"/>
          <w:lang w:val="es-ES" w:eastAsia="es-ES"/>
        </w:rPr>
        <w:t>el acceso a cada una de</w:t>
      </w:r>
      <w:r w:rsidR="008B40E3" w:rsidRPr="00ED3B84">
        <w:rPr>
          <w:bCs/>
          <w:sz w:val="28"/>
          <w:szCs w:val="28"/>
          <w:lang w:val="es-ES" w:eastAsia="es-ES"/>
        </w:rPr>
        <w:t xml:space="preserve"> las clases de la asignatura</w:t>
      </w:r>
      <w:r w:rsidRPr="00ED3B84">
        <w:rPr>
          <w:bCs/>
          <w:sz w:val="28"/>
          <w:szCs w:val="28"/>
          <w:lang w:val="es-ES" w:eastAsia="es-ES"/>
        </w:rPr>
        <w:t xml:space="preserve"> Plantas de Conversión Térmica, recibiendo un trato digno</w:t>
      </w:r>
      <w:r w:rsidR="00B91672" w:rsidRPr="00ED3B84">
        <w:rPr>
          <w:bCs/>
          <w:sz w:val="28"/>
          <w:szCs w:val="28"/>
          <w:lang w:val="es-ES" w:eastAsia="es-ES"/>
        </w:rPr>
        <w:t xml:space="preserve"> y respetuoso</w:t>
      </w:r>
      <w:r w:rsidRPr="00ED3B84">
        <w:rPr>
          <w:bCs/>
          <w:sz w:val="28"/>
          <w:szCs w:val="28"/>
          <w:lang w:val="es-ES" w:eastAsia="es-ES"/>
        </w:rPr>
        <w:t xml:space="preserve"> y</w:t>
      </w:r>
      <w:r w:rsidR="00B91672" w:rsidRPr="00ED3B84">
        <w:rPr>
          <w:bCs/>
          <w:sz w:val="28"/>
          <w:szCs w:val="28"/>
          <w:lang w:val="es-ES" w:eastAsia="es-ES"/>
        </w:rPr>
        <w:t>,</w:t>
      </w:r>
      <w:r w:rsidRPr="00ED3B84">
        <w:rPr>
          <w:bCs/>
          <w:sz w:val="28"/>
          <w:szCs w:val="28"/>
          <w:lang w:val="es-ES" w:eastAsia="es-ES"/>
        </w:rPr>
        <w:t xml:space="preserve"> preferiblemente</w:t>
      </w:r>
      <w:r w:rsidR="00B91672" w:rsidRPr="00ED3B84">
        <w:rPr>
          <w:bCs/>
          <w:sz w:val="28"/>
          <w:szCs w:val="28"/>
          <w:lang w:val="es-ES" w:eastAsia="es-ES"/>
        </w:rPr>
        <w:t>,</w:t>
      </w:r>
      <w:r w:rsidRPr="00ED3B84">
        <w:rPr>
          <w:bCs/>
          <w:sz w:val="28"/>
          <w:szCs w:val="28"/>
          <w:lang w:val="es-ES" w:eastAsia="es-ES"/>
        </w:rPr>
        <w:t xml:space="preserve"> co</w:t>
      </w:r>
      <w:r w:rsidR="00B91672" w:rsidRPr="00ED3B84">
        <w:rPr>
          <w:bCs/>
          <w:sz w:val="28"/>
          <w:szCs w:val="28"/>
          <w:lang w:val="es-ES" w:eastAsia="es-ES"/>
        </w:rPr>
        <w:t xml:space="preserve">n un docente diferente. También, </w:t>
      </w:r>
      <w:r w:rsidR="00324AD3" w:rsidRPr="00ED3B84">
        <w:rPr>
          <w:bCs/>
          <w:sz w:val="28"/>
          <w:szCs w:val="28"/>
          <w:lang w:val="es-ES" w:eastAsia="es-ES"/>
        </w:rPr>
        <w:t xml:space="preserve">le </w:t>
      </w:r>
      <w:r w:rsidR="00B91672" w:rsidRPr="00ED3B84">
        <w:rPr>
          <w:bCs/>
          <w:sz w:val="28"/>
          <w:szCs w:val="28"/>
          <w:lang w:val="es-ES" w:eastAsia="es-ES"/>
        </w:rPr>
        <w:t xml:space="preserve">ordenó rendir un informe sobre la investigación disciplinaria iniciada </w:t>
      </w:r>
      <w:r w:rsidR="00324AD3" w:rsidRPr="00ED3B84">
        <w:rPr>
          <w:bCs/>
          <w:sz w:val="28"/>
          <w:szCs w:val="28"/>
          <w:lang w:val="es-ES" w:eastAsia="es-ES"/>
        </w:rPr>
        <w:t>contra el profesor</w:t>
      </w:r>
      <w:r w:rsidR="00C1415F" w:rsidRPr="00ED3B84">
        <w:rPr>
          <w:bCs/>
          <w:sz w:val="28"/>
          <w:szCs w:val="28"/>
          <w:lang w:val="es-ES" w:eastAsia="es-ES"/>
        </w:rPr>
        <w:t>, en el que se indicara</w:t>
      </w:r>
      <w:r w:rsidR="00B91672" w:rsidRPr="00ED3B84">
        <w:rPr>
          <w:bCs/>
          <w:sz w:val="28"/>
          <w:szCs w:val="28"/>
          <w:lang w:val="es-ES" w:eastAsia="es-ES"/>
        </w:rPr>
        <w:t xml:space="preserve"> los resultados de la misma y las medidas adoptadas.</w:t>
      </w:r>
    </w:p>
    <w:p w14:paraId="4FE095D1" w14:textId="77777777" w:rsidR="00A232EC" w:rsidRPr="00ED3B84" w:rsidRDefault="00A232EC" w:rsidP="00CB0BC8">
      <w:pPr>
        <w:jc w:val="both"/>
        <w:rPr>
          <w:bCs/>
          <w:sz w:val="28"/>
          <w:szCs w:val="28"/>
          <w:lang w:val="es-ES" w:eastAsia="es-ES"/>
        </w:rPr>
      </w:pPr>
    </w:p>
    <w:p w14:paraId="75E062DE" w14:textId="77777777" w:rsidR="00A232EC" w:rsidRPr="00ED3B84" w:rsidRDefault="00A870FB" w:rsidP="00CB0BC8">
      <w:pPr>
        <w:jc w:val="both"/>
        <w:rPr>
          <w:b/>
          <w:bCs/>
          <w:sz w:val="28"/>
          <w:szCs w:val="28"/>
          <w:lang w:val="es-ES" w:eastAsia="es-ES"/>
        </w:rPr>
      </w:pPr>
      <w:r w:rsidRPr="00ED3B84">
        <w:rPr>
          <w:b/>
          <w:bCs/>
          <w:sz w:val="28"/>
          <w:szCs w:val="28"/>
          <w:lang w:val="es-ES" w:eastAsia="es-ES"/>
        </w:rPr>
        <w:t>5.2. Intervención de la accionante</w:t>
      </w:r>
    </w:p>
    <w:p w14:paraId="3C3DC6B9" w14:textId="77777777" w:rsidR="00A870FB" w:rsidRPr="00ED3B84" w:rsidRDefault="00A870FB" w:rsidP="00CB0BC8">
      <w:pPr>
        <w:jc w:val="both"/>
        <w:rPr>
          <w:bCs/>
          <w:sz w:val="28"/>
          <w:szCs w:val="28"/>
          <w:lang w:val="es-ES" w:eastAsia="es-ES"/>
        </w:rPr>
      </w:pPr>
    </w:p>
    <w:p w14:paraId="2207271E" w14:textId="19F41EE7" w:rsidR="006B5C88" w:rsidRPr="00ED3B84" w:rsidRDefault="00A870FB" w:rsidP="00CB0BC8">
      <w:pPr>
        <w:jc w:val="both"/>
        <w:rPr>
          <w:bCs/>
          <w:sz w:val="28"/>
          <w:szCs w:val="28"/>
          <w:lang w:val="es-ES" w:eastAsia="es-ES"/>
        </w:rPr>
      </w:pPr>
      <w:r w:rsidRPr="00ED3B84">
        <w:rPr>
          <w:bCs/>
          <w:sz w:val="28"/>
          <w:szCs w:val="28"/>
          <w:lang w:val="es-ES" w:eastAsia="es-ES"/>
        </w:rPr>
        <w:t xml:space="preserve">El 21 de julio de 2017, </w:t>
      </w:r>
      <w:r w:rsidR="00166F40" w:rsidRPr="00ED3B84">
        <w:rPr>
          <w:i/>
          <w:sz w:val="28"/>
          <w:szCs w:val="28"/>
        </w:rPr>
        <w:t>Andrea</w:t>
      </w:r>
      <w:r w:rsidR="00166F40" w:rsidRPr="00ED3B84">
        <w:rPr>
          <w:sz w:val="28"/>
          <w:szCs w:val="28"/>
        </w:rPr>
        <w:t xml:space="preserve"> </w:t>
      </w:r>
      <w:r w:rsidRPr="00ED3B84">
        <w:rPr>
          <w:bCs/>
          <w:sz w:val="28"/>
          <w:szCs w:val="28"/>
          <w:lang w:val="es-ES" w:eastAsia="es-ES"/>
        </w:rPr>
        <w:t>informó al</w:t>
      </w:r>
      <w:r w:rsidRPr="00ED3B84">
        <w:rPr>
          <w:sz w:val="28"/>
          <w:szCs w:val="28"/>
          <w:lang w:val="es-ES"/>
        </w:rPr>
        <w:t xml:space="preserve"> Juzgado Quinto Laboral del Circuito de Barranquilla</w:t>
      </w:r>
      <w:r w:rsidR="002A64DC" w:rsidRPr="00ED3B84">
        <w:rPr>
          <w:sz w:val="28"/>
          <w:szCs w:val="28"/>
          <w:lang w:val="es-ES"/>
        </w:rPr>
        <w:t xml:space="preserve"> </w:t>
      </w:r>
      <w:r w:rsidR="003B2DAB" w:rsidRPr="00ED3B84">
        <w:rPr>
          <w:bCs/>
          <w:sz w:val="28"/>
          <w:szCs w:val="28"/>
          <w:lang w:val="es-ES" w:eastAsia="es-ES"/>
        </w:rPr>
        <w:t xml:space="preserve">que la medida provisional </w:t>
      </w:r>
      <w:r w:rsidR="002A64DC" w:rsidRPr="00ED3B84">
        <w:rPr>
          <w:bCs/>
          <w:sz w:val="28"/>
          <w:szCs w:val="28"/>
          <w:lang w:val="es-ES" w:eastAsia="es-ES"/>
        </w:rPr>
        <w:t xml:space="preserve">había sido </w:t>
      </w:r>
      <w:r w:rsidR="003B2DAB" w:rsidRPr="00ED3B84">
        <w:rPr>
          <w:bCs/>
          <w:sz w:val="28"/>
          <w:szCs w:val="28"/>
          <w:lang w:val="es-ES" w:eastAsia="es-ES"/>
        </w:rPr>
        <w:t>in</w:t>
      </w:r>
      <w:r w:rsidR="002A64DC" w:rsidRPr="00ED3B84">
        <w:rPr>
          <w:bCs/>
          <w:sz w:val="28"/>
          <w:szCs w:val="28"/>
          <w:lang w:val="es-ES" w:eastAsia="es-ES"/>
        </w:rPr>
        <w:t>cumplida</w:t>
      </w:r>
      <w:r w:rsidR="00045F90" w:rsidRPr="00ED3B84">
        <w:rPr>
          <w:rStyle w:val="Refdenotaalpie"/>
          <w:bCs/>
          <w:sz w:val="28"/>
          <w:szCs w:val="28"/>
          <w:lang w:val="es-ES" w:eastAsia="es-ES"/>
        </w:rPr>
        <w:footnoteReference w:id="29"/>
      </w:r>
      <w:r w:rsidR="002A64DC" w:rsidRPr="00ED3B84">
        <w:rPr>
          <w:bCs/>
          <w:sz w:val="28"/>
          <w:szCs w:val="28"/>
          <w:lang w:val="es-ES" w:eastAsia="es-ES"/>
        </w:rPr>
        <w:t>.</w:t>
      </w:r>
      <w:r w:rsidR="00045F90" w:rsidRPr="00ED3B84">
        <w:rPr>
          <w:rStyle w:val="Refdenotaalpie"/>
          <w:bCs/>
          <w:sz w:val="28"/>
          <w:szCs w:val="28"/>
          <w:lang w:val="es-ES" w:eastAsia="es-ES"/>
        </w:rPr>
        <w:t xml:space="preserve"> </w:t>
      </w:r>
      <w:r w:rsidR="002A64DC" w:rsidRPr="00ED3B84">
        <w:rPr>
          <w:bCs/>
          <w:sz w:val="28"/>
          <w:szCs w:val="28"/>
          <w:lang w:val="es-ES" w:eastAsia="es-ES"/>
        </w:rPr>
        <w:t xml:space="preserve">En concreto, manifestó: </w:t>
      </w:r>
      <w:r w:rsidR="002A64DC" w:rsidRPr="00ED3B84">
        <w:rPr>
          <w:bCs/>
          <w:i/>
          <w:sz w:val="28"/>
          <w:szCs w:val="28"/>
          <w:lang w:val="es-ES" w:eastAsia="es-ES"/>
        </w:rPr>
        <w:t>“ahora estoy siendo víctima de comentarios y rumores por parte de compañeros y personal administrativo quienes me llaman o me escriben a preguntarme si es verdad que tutelé a la universidad</w:t>
      </w:r>
      <w:r w:rsidR="00701E44" w:rsidRPr="00ED3B84">
        <w:rPr>
          <w:bCs/>
          <w:i/>
          <w:sz w:val="28"/>
          <w:szCs w:val="28"/>
          <w:lang w:val="es-ES" w:eastAsia="es-ES"/>
        </w:rPr>
        <w:t>”</w:t>
      </w:r>
      <w:r w:rsidR="00701E44" w:rsidRPr="00ED3B84">
        <w:rPr>
          <w:rStyle w:val="Refdenotaalpie"/>
          <w:bCs/>
          <w:sz w:val="28"/>
          <w:szCs w:val="28"/>
          <w:lang w:val="es-ES" w:eastAsia="es-ES"/>
        </w:rPr>
        <w:footnoteReference w:id="30"/>
      </w:r>
      <w:r w:rsidR="007A7BA2" w:rsidRPr="00ED3B84">
        <w:rPr>
          <w:bCs/>
          <w:sz w:val="28"/>
          <w:szCs w:val="28"/>
          <w:lang w:val="es-ES" w:eastAsia="es-ES"/>
        </w:rPr>
        <w:t xml:space="preserve">. </w:t>
      </w:r>
      <w:r w:rsidR="007D147C" w:rsidRPr="00ED3B84">
        <w:rPr>
          <w:bCs/>
          <w:sz w:val="28"/>
          <w:szCs w:val="28"/>
          <w:lang w:val="es-ES" w:eastAsia="es-ES"/>
        </w:rPr>
        <w:t>A</w:t>
      </w:r>
      <w:r w:rsidR="00BC667C" w:rsidRPr="00ED3B84">
        <w:rPr>
          <w:bCs/>
          <w:sz w:val="28"/>
          <w:szCs w:val="28"/>
          <w:lang w:val="es-ES" w:eastAsia="es-ES"/>
        </w:rPr>
        <w:t xml:space="preserve">simismo, </w:t>
      </w:r>
      <w:r w:rsidR="007D147C" w:rsidRPr="00ED3B84">
        <w:rPr>
          <w:bCs/>
          <w:sz w:val="28"/>
          <w:szCs w:val="28"/>
          <w:lang w:val="es-ES" w:eastAsia="es-ES"/>
        </w:rPr>
        <w:t xml:space="preserve">que </w:t>
      </w:r>
      <w:r w:rsidR="003A560C" w:rsidRPr="00ED3B84">
        <w:rPr>
          <w:bCs/>
          <w:sz w:val="28"/>
          <w:szCs w:val="28"/>
          <w:lang w:val="es-ES" w:eastAsia="es-ES"/>
        </w:rPr>
        <w:t>dejó</w:t>
      </w:r>
      <w:r w:rsidR="00FB6F32" w:rsidRPr="00ED3B84">
        <w:rPr>
          <w:bCs/>
          <w:sz w:val="28"/>
          <w:szCs w:val="28"/>
          <w:lang w:val="es-ES" w:eastAsia="es-ES"/>
        </w:rPr>
        <w:t xml:space="preserve"> de asistir al </w:t>
      </w:r>
      <w:r w:rsidR="003A560C" w:rsidRPr="00ED3B84">
        <w:rPr>
          <w:bCs/>
          <w:sz w:val="28"/>
          <w:szCs w:val="28"/>
          <w:lang w:val="es-ES" w:eastAsia="es-ES"/>
        </w:rPr>
        <w:t xml:space="preserve">curso vacacional, lo cual le impediría </w:t>
      </w:r>
      <w:r w:rsidR="00701E44" w:rsidRPr="00ED3B84">
        <w:rPr>
          <w:bCs/>
          <w:sz w:val="28"/>
          <w:szCs w:val="28"/>
          <w:lang w:val="es-ES" w:eastAsia="es-ES"/>
        </w:rPr>
        <w:t>matricularse en el siguiente semestre</w:t>
      </w:r>
      <w:r w:rsidR="00B85F57" w:rsidRPr="00ED3B84">
        <w:rPr>
          <w:bCs/>
          <w:sz w:val="28"/>
          <w:szCs w:val="28"/>
          <w:lang w:val="es-ES" w:eastAsia="es-ES"/>
        </w:rPr>
        <w:t>.</w:t>
      </w:r>
      <w:r w:rsidR="00320A8E" w:rsidRPr="00ED3B84">
        <w:rPr>
          <w:bCs/>
          <w:sz w:val="28"/>
          <w:szCs w:val="28"/>
          <w:lang w:val="es-ES" w:eastAsia="es-ES"/>
        </w:rPr>
        <w:t xml:space="preserve"> </w:t>
      </w:r>
      <w:r w:rsidR="00ED5EB6" w:rsidRPr="00ED3B84">
        <w:rPr>
          <w:sz w:val="28"/>
          <w:szCs w:val="28"/>
          <w:lang w:val="es-ES"/>
        </w:rPr>
        <w:t>Finalmente</w:t>
      </w:r>
      <w:r w:rsidR="00320A8E" w:rsidRPr="00ED3B84">
        <w:rPr>
          <w:sz w:val="28"/>
          <w:szCs w:val="28"/>
          <w:lang w:val="es-ES"/>
        </w:rPr>
        <w:t xml:space="preserve">, solicitó </w:t>
      </w:r>
      <w:r w:rsidR="00B85F57" w:rsidRPr="00ED3B84">
        <w:rPr>
          <w:sz w:val="28"/>
          <w:szCs w:val="28"/>
          <w:lang w:val="es-ES"/>
        </w:rPr>
        <w:t>la</w:t>
      </w:r>
      <w:r w:rsidR="00320A8E" w:rsidRPr="00ED3B84">
        <w:rPr>
          <w:sz w:val="28"/>
          <w:szCs w:val="28"/>
          <w:lang w:val="es-ES"/>
        </w:rPr>
        <w:t xml:space="preserve"> intervención inmediata del juez, </w:t>
      </w:r>
      <w:r w:rsidR="00B85F57" w:rsidRPr="00ED3B84">
        <w:rPr>
          <w:sz w:val="28"/>
          <w:szCs w:val="28"/>
          <w:lang w:val="es-ES"/>
        </w:rPr>
        <w:t>dado</w:t>
      </w:r>
      <w:r w:rsidR="00320A8E" w:rsidRPr="00ED3B84">
        <w:rPr>
          <w:sz w:val="28"/>
          <w:szCs w:val="28"/>
          <w:lang w:val="es-ES"/>
        </w:rPr>
        <w:t xml:space="preserve"> que</w:t>
      </w:r>
      <w:r w:rsidR="00485B1F" w:rsidRPr="00ED3B84">
        <w:rPr>
          <w:sz w:val="28"/>
          <w:szCs w:val="28"/>
          <w:lang w:val="es-ES"/>
        </w:rPr>
        <w:t>, desde hace</w:t>
      </w:r>
      <w:r w:rsidR="00B85F57" w:rsidRPr="00ED3B84">
        <w:rPr>
          <w:sz w:val="28"/>
          <w:szCs w:val="28"/>
          <w:lang w:val="es-ES"/>
        </w:rPr>
        <w:t xml:space="preserve"> años,</w:t>
      </w:r>
      <w:r w:rsidR="0041470A" w:rsidRPr="00ED3B84">
        <w:rPr>
          <w:sz w:val="28"/>
          <w:szCs w:val="28"/>
          <w:lang w:val="es-ES"/>
        </w:rPr>
        <w:t xml:space="preserve"> la</w:t>
      </w:r>
      <w:r w:rsidR="00320A8E" w:rsidRPr="00ED3B84">
        <w:rPr>
          <w:sz w:val="28"/>
          <w:szCs w:val="28"/>
          <w:lang w:val="es-ES"/>
        </w:rPr>
        <w:t xml:space="preserve"> situación </w:t>
      </w:r>
      <w:r w:rsidR="0041470A" w:rsidRPr="00ED3B84">
        <w:rPr>
          <w:sz w:val="28"/>
          <w:szCs w:val="28"/>
          <w:lang w:val="es-ES"/>
        </w:rPr>
        <w:t xml:space="preserve">descrita </w:t>
      </w:r>
      <w:r w:rsidR="00961BA3" w:rsidRPr="00ED3B84">
        <w:rPr>
          <w:sz w:val="28"/>
          <w:szCs w:val="28"/>
          <w:lang w:val="es-ES"/>
        </w:rPr>
        <w:t>impide</w:t>
      </w:r>
      <w:r w:rsidR="00320A8E" w:rsidRPr="00ED3B84">
        <w:rPr>
          <w:sz w:val="28"/>
          <w:szCs w:val="28"/>
          <w:lang w:val="es-ES"/>
        </w:rPr>
        <w:t xml:space="preserve"> la continuación de sus estudios.</w:t>
      </w:r>
    </w:p>
    <w:p w14:paraId="526F7A61" w14:textId="77777777" w:rsidR="006F64F2" w:rsidRPr="00ED3B84" w:rsidRDefault="006F64F2" w:rsidP="00CB0BC8">
      <w:pPr>
        <w:jc w:val="both"/>
        <w:rPr>
          <w:sz w:val="28"/>
          <w:szCs w:val="28"/>
          <w:lang w:val="es-ES"/>
        </w:rPr>
      </w:pPr>
    </w:p>
    <w:p w14:paraId="07746E76" w14:textId="77777777" w:rsidR="003B5267" w:rsidRPr="00ED3B84" w:rsidRDefault="00A870FB" w:rsidP="00CB0BC8">
      <w:pPr>
        <w:jc w:val="both"/>
        <w:rPr>
          <w:b/>
          <w:sz w:val="28"/>
          <w:szCs w:val="28"/>
          <w:lang w:val="es-ES"/>
        </w:rPr>
      </w:pPr>
      <w:r w:rsidRPr="00ED3B84">
        <w:rPr>
          <w:b/>
          <w:sz w:val="28"/>
          <w:szCs w:val="28"/>
          <w:lang w:val="es-ES"/>
        </w:rPr>
        <w:t>5.3</w:t>
      </w:r>
      <w:r w:rsidR="003B5267" w:rsidRPr="00ED3B84">
        <w:rPr>
          <w:b/>
          <w:sz w:val="28"/>
          <w:szCs w:val="28"/>
          <w:lang w:val="es-ES"/>
        </w:rPr>
        <w:t>. Impugnación</w:t>
      </w:r>
    </w:p>
    <w:p w14:paraId="18BE6010" w14:textId="77777777" w:rsidR="003B5267" w:rsidRPr="00ED3B84" w:rsidRDefault="003B5267" w:rsidP="00CB0BC8">
      <w:pPr>
        <w:jc w:val="both"/>
        <w:rPr>
          <w:sz w:val="28"/>
          <w:szCs w:val="28"/>
          <w:lang w:val="es-ES"/>
        </w:rPr>
      </w:pPr>
    </w:p>
    <w:p w14:paraId="4A7D7CB5" w14:textId="59C5C3C0" w:rsidR="00C57953" w:rsidRPr="00ED3B84" w:rsidRDefault="00E401B1" w:rsidP="00CB0BC8">
      <w:pPr>
        <w:jc w:val="both"/>
        <w:rPr>
          <w:bCs/>
          <w:sz w:val="28"/>
          <w:szCs w:val="28"/>
          <w:lang w:val="es-ES" w:eastAsia="es-ES"/>
        </w:rPr>
      </w:pPr>
      <w:r w:rsidRPr="00ED3B84">
        <w:rPr>
          <w:bCs/>
          <w:sz w:val="28"/>
          <w:szCs w:val="28"/>
          <w:lang w:val="es-ES" w:eastAsia="es-ES"/>
        </w:rPr>
        <w:t>El 26 de julio de 2017</w:t>
      </w:r>
      <w:r w:rsidR="009E4262" w:rsidRPr="00ED3B84">
        <w:rPr>
          <w:bCs/>
          <w:sz w:val="28"/>
          <w:szCs w:val="28"/>
          <w:lang w:val="es-ES" w:eastAsia="es-ES"/>
        </w:rPr>
        <w:t>,</w:t>
      </w:r>
      <w:r w:rsidRPr="00ED3B84">
        <w:rPr>
          <w:bCs/>
          <w:sz w:val="28"/>
          <w:szCs w:val="28"/>
          <w:lang w:val="es-ES" w:eastAsia="es-ES"/>
        </w:rPr>
        <w:t xml:space="preserve"> el </w:t>
      </w:r>
      <w:r w:rsidR="009E4262" w:rsidRPr="00ED3B84">
        <w:rPr>
          <w:bCs/>
          <w:sz w:val="28"/>
          <w:szCs w:val="28"/>
          <w:lang w:val="es-ES" w:eastAsia="es-ES"/>
        </w:rPr>
        <w:t xml:space="preserve">apoderado del </w:t>
      </w:r>
      <w:r w:rsidRPr="00ED3B84">
        <w:rPr>
          <w:bCs/>
          <w:sz w:val="28"/>
          <w:szCs w:val="28"/>
          <w:lang w:val="es-ES" w:eastAsia="es-ES"/>
        </w:rPr>
        <w:t>docente impugnó el fallo de primera instancia</w:t>
      </w:r>
      <w:r w:rsidRPr="00ED3B84">
        <w:rPr>
          <w:rStyle w:val="Refdenotaalpie"/>
          <w:bCs/>
          <w:sz w:val="28"/>
          <w:szCs w:val="28"/>
          <w:lang w:val="es-ES" w:eastAsia="es-ES"/>
        </w:rPr>
        <w:footnoteReference w:id="31"/>
      </w:r>
      <w:r w:rsidRPr="00ED3B84">
        <w:rPr>
          <w:bCs/>
          <w:sz w:val="28"/>
          <w:szCs w:val="28"/>
          <w:lang w:val="es-ES" w:eastAsia="es-ES"/>
        </w:rPr>
        <w:t xml:space="preserve"> </w:t>
      </w:r>
      <w:r w:rsidR="009E4262" w:rsidRPr="00ED3B84">
        <w:rPr>
          <w:bCs/>
          <w:sz w:val="28"/>
          <w:szCs w:val="28"/>
          <w:lang w:val="es-ES" w:eastAsia="es-ES"/>
        </w:rPr>
        <w:t>aduciendo que este</w:t>
      </w:r>
      <w:r w:rsidR="00545512" w:rsidRPr="00ED3B84">
        <w:rPr>
          <w:bCs/>
          <w:sz w:val="28"/>
          <w:szCs w:val="28"/>
          <w:lang w:val="es-ES" w:eastAsia="es-ES"/>
        </w:rPr>
        <w:t xml:space="preserve"> carecía de sustento probatorio</w:t>
      </w:r>
      <w:r w:rsidR="00F870B6" w:rsidRPr="00ED3B84">
        <w:rPr>
          <w:bCs/>
          <w:sz w:val="28"/>
          <w:szCs w:val="28"/>
          <w:lang w:val="es-ES" w:eastAsia="es-ES"/>
        </w:rPr>
        <w:t>,</w:t>
      </w:r>
      <w:r w:rsidR="00C57953" w:rsidRPr="00ED3B84">
        <w:rPr>
          <w:bCs/>
          <w:sz w:val="28"/>
          <w:szCs w:val="28"/>
          <w:lang w:val="es-ES" w:eastAsia="es-ES"/>
        </w:rPr>
        <w:t xml:space="preserve"> </w:t>
      </w:r>
      <w:r w:rsidR="007A7FAB" w:rsidRPr="00ED3B84">
        <w:rPr>
          <w:bCs/>
          <w:sz w:val="28"/>
          <w:szCs w:val="28"/>
          <w:lang w:val="es-ES" w:eastAsia="es-ES"/>
        </w:rPr>
        <w:t>en tanto</w:t>
      </w:r>
      <w:r w:rsidR="00C57953" w:rsidRPr="00ED3B84">
        <w:rPr>
          <w:bCs/>
          <w:sz w:val="28"/>
          <w:szCs w:val="28"/>
          <w:lang w:val="es-ES" w:eastAsia="es-ES"/>
        </w:rPr>
        <w:t xml:space="preserve"> su representado, persona de gran prestigio</w:t>
      </w:r>
      <w:r w:rsidR="00E15216" w:rsidRPr="00ED3B84">
        <w:rPr>
          <w:rStyle w:val="Refdenotaalpie"/>
          <w:bCs/>
          <w:sz w:val="28"/>
          <w:szCs w:val="28"/>
          <w:lang w:val="es-ES" w:eastAsia="es-ES"/>
        </w:rPr>
        <w:footnoteReference w:id="32"/>
      </w:r>
      <w:r w:rsidR="00C57953" w:rsidRPr="00ED3B84">
        <w:rPr>
          <w:bCs/>
          <w:sz w:val="28"/>
          <w:szCs w:val="28"/>
          <w:lang w:val="es-ES" w:eastAsia="es-ES"/>
        </w:rPr>
        <w:t xml:space="preserve">, nunca ha </w:t>
      </w:r>
      <w:r w:rsidR="00586A96" w:rsidRPr="00ED3B84">
        <w:rPr>
          <w:bCs/>
          <w:sz w:val="28"/>
          <w:szCs w:val="28"/>
          <w:lang w:val="es-ES" w:eastAsia="es-ES"/>
        </w:rPr>
        <w:t>obrado en desconocimiento de</w:t>
      </w:r>
      <w:r w:rsidR="00C57953" w:rsidRPr="00ED3B84">
        <w:rPr>
          <w:bCs/>
          <w:sz w:val="28"/>
          <w:szCs w:val="28"/>
          <w:lang w:val="es-ES" w:eastAsia="es-ES"/>
        </w:rPr>
        <w:t xml:space="preserve"> </w:t>
      </w:r>
      <w:r w:rsidR="00586A96" w:rsidRPr="00ED3B84">
        <w:rPr>
          <w:bCs/>
          <w:sz w:val="28"/>
          <w:szCs w:val="28"/>
          <w:lang w:val="es-ES" w:eastAsia="es-ES"/>
        </w:rPr>
        <w:t xml:space="preserve">la ley o </w:t>
      </w:r>
      <w:r w:rsidR="00A82207" w:rsidRPr="00ED3B84">
        <w:rPr>
          <w:bCs/>
          <w:sz w:val="28"/>
          <w:szCs w:val="28"/>
          <w:lang w:val="es-ES" w:eastAsia="es-ES"/>
        </w:rPr>
        <w:t xml:space="preserve">de </w:t>
      </w:r>
      <w:r w:rsidR="00586A96" w:rsidRPr="00ED3B84">
        <w:rPr>
          <w:bCs/>
          <w:sz w:val="28"/>
          <w:szCs w:val="28"/>
          <w:lang w:val="es-ES" w:eastAsia="es-ES"/>
        </w:rPr>
        <w:t>la Constitución</w:t>
      </w:r>
      <w:r w:rsidR="00C57953" w:rsidRPr="00ED3B84">
        <w:rPr>
          <w:bCs/>
          <w:sz w:val="28"/>
          <w:szCs w:val="28"/>
          <w:lang w:val="es-ES" w:eastAsia="es-ES"/>
        </w:rPr>
        <w:t xml:space="preserve">. Sobre el particular, </w:t>
      </w:r>
      <w:r w:rsidR="006469D4" w:rsidRPr="00ED3B84">
        <w:rPr>
          <w:bCs/>
          <w:sz w:val="28"/>
          <w:szCs w:val="28"/>
          <w:lang w:val="es-ES" w:eastAsia="es-ES"/>
        </w:rPr>
        <w:t>reiteró</w:t>
      </w:r>
      <w:r w:rsidR="00C57953" w:rsidRPr="00ED3B84">
        <w:rPr>
          <w:bCs/>
          <w:sz w:val="28"/>
          <w:szCs w:val="28"/>
          <w:lang w:val="es-ES" w:eastAsia="es-ES"/>
        </w:rPr>
        <w:t xml:space="preserve"> que el señor </w:t>
      </w:r>
      <w:r w:rsidR="00AB167C" w:rsidRPr="00ED3B84">
        <w:rPr>
          <w:i/>
          <w:sz w:val="28"/>
          <w:szCs w:val="28"/>
        </w:rPr>
        <w:t>Ignacio</w:t>
      </w:r>
      <w:r w:rsidR="00C57953" w:rsidRPr="00ED3B84">
        <w:rPr>
          <w:bCs/>
          <w:sz w:val="28"/>
          <w:szCs w:val="28"/>
          <w:lang w:val="es-ES" w:eastAsia="es-ES"/>
        </w:rPr>
        <w:t xml:space="preserve"> no ha proyectado ni tiene en su poder ningún video relacionado con la vida íntima de la accionante y tampoco ha atentado contra </w:t>
      </w:r>
      <w:r w:rsidR="00D33AAD" w:rsidRPr="00ED3B84">
        <w:rPr>
          <w:bCs/>
          <w:sz w:val="28"/>
          <w:szCs w:val="28"/>
          <w:lang w:val="es-ES" w:eastAsia="es-ES"/>
        </w:rPr>
        <w:t xml:space="preserve">su reputación o dignidad. </w:t>
      </w:r>
    </w:p>
    <w:p w14:paraId="67624C1B" w14:textId="77777777" w:rsidR="00FB4238" w:rsidRPr="00ED3B84" w:rsidRDefault="00FB4238" w:rsidP="00CB0BC8">
      <w:pPr>
        <w:jc w:val="both"/>
        <w:rPr>
          <w:bCs/>
          <w:sz w:val="28"/>
          <w:szCs w:val="28"/>
          <w:lang w:val="es-ES" w:eastAsia="es-ES"/>
        </w:rPr>
      </w:pPr>
    </w:p>
    <w:p w14:paraId="4B25FA34" w14:textId="04057029" w:rsidR="00E15216" w:rsidRPr="00ED3B84" w:rsidRDefault="00C57953" w:rsidP="00CB0BC8">
      <w:pPr>
        <w:jc w:val="both"/>
        <w:rPr>
          <w:bCs/>
          <w:sz w:val="28"/>
          <w:szCs w:val="28"/>
          <w:lang w:val="es-ES" w:eastAsia="es-ES"/>
        </w:rPr>
      </w:pPr>
      <w:r w:rsidRPr="00ED3B84">
        <w:rPr>
          <w:bCs/>
          <w:sz w:val="28"/>
          <w:szCs w:val="28"/>
          <w:lang w:val="es-ES" w:eastAsia="es-ES"/>
        </w:rPr>
        <w:t xml:space="preserve">Sin embargo, </w:t>
      </w:r>
      <w:r w:rsidR="00E30038" w:rsidRPr="00ED3B84">
        <w:rPr>
          <w:bCs/>
          <w:sz w:val="28"/>
          <w:szCs w:val="28"/>
          <w:lang w:val="es-ES" w:eastAsia="es-ES"/>
        </w:rPr>
        <w:t>e</w:t>
      </w:r>
      <w:r w:rsidR="00BD40BE" w:rsidRPr="00ED3B84">
        <w:rPr>
          <w:bCs/>
          <w:sz w:val="28"/>
          <w:szCs w:val="28"/>
          <w:lang w:val="es-ES" w:eastAsia="es-ES"/>
        </w:rPr>
        <w:t>l abogado manifestó</w:t>
      </w:r>
      <w:r w:rsidR="00586A96" w:rsidRPr="00ED3B84">
        <w:rPr>
          <w:bCs/>
          <w:sz w:val="28"/>
          <w:szCs w:val="28"/>
          <w:lang w:val="es-ES" w:eastAsia="es-ES"/>
        </w:rPr>
        <w:t xml:space="preserve"> que el docente</w:t>
      </w:r>
      <w:r w:rsidRPr="00ED3B84">
        <w:rPr>
          <w:bCs/>
          <w:sz w:val="28"/>
          <w:szCs w:val="28"/>
          <w:lang w:val="es-ES" w:eastAsia="es-ES"/>
        </w:rPr>
        <w:t xml:space="preserve"> reconoce </w:t>
      </w:r>
      <w:r w:rsidR="00586A96" w:rsidRPr="00ED3B84">
        <w:rPr>
          <w:bCs/>
          <w:sz w:val="28"/>
          <w:szCs w:val="28"/>
          <w:lang w:val="es-ES" w:eastAsia="es-ES"/>
        </w:rPr>
        <w:t>haber vulnerado el derecho a la e</w:t>
      </w:r>
      <w:r w:rsidR="00E15216" w:rsidRPr="00ED3B84">
        <w:rPr>
          <w:bCs/>
          <w:sz w:val="28"/>
          <w:szCs w:val="28"/>
          <w:lang w:val="es-ES" w:eastAsia="es-ES"/>
        </w:rPr>
        <w:t xml:space="preserve">ducación de la actora, por cuanto, al partir del supuesto errado sobre la iniciación de un proceso disciplinario en su contra, </w:t>
      </w:r>
      <w:r w:rsidR="00586A96" w:rsidRPr="00ED3B84">
        <w:rPr>
          <w:bCs/>
          <w:sz w:val="28"/>
          <w:szCs w:val="28"/>
          <w:lang w:val="es-ES" w:eastAsia="es-ES"/>
        </w:rPr>
        <w:t xml:space="preserve">obstaculizó injustificadamente </w:t>
      </w:r>
      <w:r w:rsidR="00E15216" w:rsidRPr="00ED3B84">
        <w:rPr>
          <w:bCs/>
          <w:sz w:val="28"/>
          <w:szCs w:val="28"/>
          <w:lang w:val="es-ES" w:eastAsia="es-ES"/>
        </w:rPr>
        <w:t>su</w:t>
      </w:r>
      <w:r w:rsidR="00586A96" w:rsidRPr="00ED3B84">
        <w:rPr>
          <w:bCs/>
          <w:sz w:val="28"/>
          <w:szCs w:val="28"/>
          <w:lang w:val="es-ES" w:eastAsia="es-ES"/>
        </w:rPr>
        <w:t xml:space="preserve"> acceso </w:t>
      </w:r>
      <w:r w:rsidR="00E15216" w:rsidRPr="00ED3B84">
        <w:rPr>
          <w:bCs/>
          <w:sz w:val="28"/>
          <w:szCs w:val="28"/>
          <w:lang w:val="es-ES" w:eastAsia="es-ES"/>
        </w:rPr>
        <w:t xml:space="preserve">al </w:t>
      </w:r>
      <w:r w:rsidR="00B11CED" w:rsidRPr="00ED3B84">
        <w:rPr>
          <w:bCs/>
          <w:sz w:val="28"/>
          <w:szCs w:val="28"/>
          <w:lang w:val="es-ES" w:eastAsia="es-ES"/>
        </w:rPr>
        <w:t xml:space="preserve">curso vacacional. </w:t>
      </w:r>
    </w:p>
    <w:p w14:paraId="0AFC7D8D" w14:textId="77777777" w:rsidR="00866B02" w:rsidRPr="00ED3B84" w:rsidRDefault="00866B02" w:rsidP="00CB0BC8">
      <w:pPr>
        <w:jc w:val="both"/>
        <w:rPr>
          <w:bCs/>
          <w:sz w:val="28"/>
          <w:szCs w:val="28"/>
          <w:lang w:val="es-ES" w:eastAsia="es-ES"/>
        </w:rPr>
      </w:pPr>
    </w:p>
    <w:p w14:paraId="136949D7" w14:textId="449D37F4" w:rsidR="00FF2494" w:rsidRPr="00ED3B84" w:rsidRDefault="00FF2494" w:rsidP="00CB0BC8">
      <w:pPr>
        <w:jc w:val="both"/>
        <w:rPr>
          <w:b/>
          <w:bCs/>
          <w:sz w:val="28"/>
          <w:szCs w:val="28"/>
          <w:lang w:val="es-ES" w:eastAsia="es-ES"/>
        </w:rPr>
      </w:pPr>
      <w:r w:rsidRPr="00ED3B84">
        <w:rPr>
          <w:b/>
          <w:bCs/>
          <w:sz w:val="28"/>
          <w:szCs w:val="28"/>
          <w:lang w:val="es-ES" w:eastAsia="es-ES"/>
        </w:rPr>
        <w:t xml:space="preserve">5.4. Intervención de la </w:t>
      </w:r>
      <w:r w:rsidR="00560439" w:rsidRPr="00ED3B84">
        <w:rPr>
          <w:b/>
          <w:i/>
          <w:sz w:val="28"/>
          <w:szCs w:val="28"/>
        </w:rPr>
        <w:t>Universidad</w:t>
      </w:r>
    </w:p>
    <w:p w14:paraId="494278C0" w14:textId="77777777" w:rsidR="009E4262" w:rsidRPr="00ED3B84" w:rsidRDefault="009E4262" w:rsidP="00CB0BC8">
      <w:pPr>
        <w:jc w:val="both"/>
        <w:rPr>
          <w:bCs/>
          <w:sz w:val="28"/>
          <w:szCs w:val="28"/>
          <w:lang w:val="es-ES" w:eastAsia="es-ES"/>
        </w:rPr>
      </w:pPr>
    </w:p>
    <w:p w14:paraId="161F27B5" w14:textId="7DF8D14D" w:rsidR="00FF2494" w:rsidRPr="00ED3B84" w:rsidRDefault="00FF2494" w:rsidP="00CB0BC8">
      <w:pPr>
        <w:jc w:val="both"/>
        <w:rPr>
          <w:sz w:val="28"/>
          <w:szCs w:val="28"/>
          <w:lang w:val="es-ES"/>
        </w:rPr>
      </w:pPr>
      <w:r w:rsidRPr="00ED3B84">
        <w:rPr>
          <w:bCs/>
          <w:sz w:val="28"/>
          <w:szCs w:val="28"/>
          <w:lang w:val="es-ES" w:eastAsia="es-ES"/>
        </w:rPr>
        <w:t>El 1º de agosto de 2017</w:t>
      </w:r>
      <w:r w:rsidRPr="00ED3B84">
        <w:rPr>
          <w:rStyle w:val="Refdenotaalpie"/>
          <w:bCs/>
          <w:sz w:val="28"/>
          <w:szCs w:val="28"/>
          <w:lang w:val="es-ES" w:eastAsia="es-ES"/>
        </w:rPr>
        <w:footnoteReference w:id="33"/>
      </w:r>
      <w:r w:rsidRPr="00ED3B84">
        <w:rPr>
          <w:bCs/>
          <w:sz w:val="28"/>
          <w:szCs w:val="28"/>
          <w:lang w:val="es-ES" w:eastAsia="es-ES"/>
        </w:rPr>
        <w:t xml:space="preserve">, el apoderado judicial de la </w:t>
      </w:r>
      <w:r w:rsidRPr="00ED3B84">
        <w:rPr>
          <w:bCs/>
          <w:i/>
          <w:sz w:val="28"/>
          <w:szCs w:val="28"/>
          <w:lang w:val="es-ES" w:eastAsia="es-ES"/>
        </w:rPr>
        <w:t>Universidad</w:t>
      </w:r>
      <w:r w:rsidRPr="00ED3B84">
        <w:rPr>
          <w:bCs/>
          <w:sz w:val="28"/>
          <w:szCs w:val="28"/>
          <w:lang w:val="es-ES" w:eastAsia="es-ES"/>
        </w:rPr>
        <w:t xml:space="preserve"> remitió al Juzgado </w:t>
      </w:r>
      <w:r w:rsidRPr="00ED3B84">
        <w:rPr>
          <w:sz w:val="28"/>
          <w:szCs w:val="28"/>
          <w:lang w:val="es-ES"/>
        </w:rPr>
        <w:t>Quinto Laboral del Circuito de Barranq</w:t>
      </w:r>
      <w:r w:rsidR="006A737F" w:rsidRPr="00ED3B84">
        <w:rPr>
          <w:sz w:val="28"/>
          <w:szCs w:val="28"/>
          <w:lang w:val="es-ES"/>
        </w:rPr>
        <w:t>uilla el o</w:t>
      </w:r>
      <w:r w:rsidR="00572EF8" w:rsidRPr="00ED3B84">
        <w:rPr>
          <w:sz w:val="28"/>
          <w:szCs w:val="28"/>
          <w:lang w:val="es-ES"/>
        </w:rPr>
        <w:t>ficio del 29 de julio</w:t>
      </w:r>
      <w:r w:rsidRPr="00ED3B84">
        <w:rPr>
          <w:sz w:val="28"/>
          <w:szCs w:val="28"/>
          <w:lang w:val="es-ES"/>
        </w:rPr>
        <w:t xml:space="preserve"> suscrito por el Decano y dirigido a </w:t>
      </w:r>
      <w:r w:rsidR="00166F40" w:rsidRPr="00ED3B84">
        <w:rPr>
          <w:i/>
          <w:sz w:val="28"/>
          <w:szCs w:val="28"/>
        </w:rPr>
        <w:t>Andrea</w:t>
      </w:r>
      <w:r w:rsidRPr="00ED3B84">
        <w:rPr>
          <w:sz w:val="28"/>
          <w:szCs w:val="28"/>
          <w:lang w:val="es-ES"/>
        </w:rPr>
        <w:t>, en el cual se</w:t>
      </w:r>
      <w:r w:rsidR="009D7641" w:rsidRPr="00ED3B84">
        <w:rPr>
          <w:sz w:val="28"/>
          <w:szCs w:val="28"/>
          <w:lang w:val="es-ES"/>
        </w:rPr>
        <w:t xml:space="preserve"> le</w:t>
      </w:r>
      <w:r w:rsidRPr="00ED3B84">
        <w:rPr>
          <w:sz w:val="28"/>
          <w:szCs w:val="28"/>
          <w:lang w:val="es-ES"/>
        </w:rPr>
        <w:t xml:space="preserve"> informa que cursaría la materia Plantas de Conversión Térmica en modalidad intensiva y con una profesora</w:t>
      </w:r>
      <w:r w:rsidRPr="00ED3B84">
        <w:rPr>
          <w:rStyle w:val="Refdenotaalpie"/>
          <w:sz w:val="28"/>
          <w:szCs w:val="28"/>
          <w:lang w:val="es-ES"/>
        </w:rPr>
        <w:footnoteReference w:id="34"/>
      </w:r>
      <w:r w:rsidRPr="00ED3B84">
        <w:rPr>
          <w:sz w:val="28"/>
          <w:szCs w:val="28"/>
          <w:lang w:val="es-ES"/>
        </w:rPr>
        <w:t>.</w:t>
      </w:r>
    </w:p>
    <w:p w14:paraId="5F94DA64" w14:textId="77777777" w:rsidR="00A20A54" w:rsidRPr="00ED3B84" w:rsidRDefault="00A20A54" w:rsidP="00CB0BC8">
      <w:pPr>
        <w:jc w:val="both"/>
        <w:rPr>
          <w:b/>
          <w:sz w:val="28"/>
          <w:szCs w:val="28"/>
          <w:lang w:val="es-ES"/>
        </w:rPr>
      </w:pPr>
    </w:p>
    <w:p w14:paraId="5ABAFC9C" w14:textId="680E3F2F" w:rsidR="003B5267" w:rsidRPr="00ED3B84" w:rsidRDefault="00B27270" w:rsidP="00CB0BC8">
      <w:pPr>
        <w:jc w:val="both"/>
        <w:rPr>
          <w:b/>
          <w:sz w:val="28"/>
          <w:szCs w:val="28"/>
          <w:lang w:val="es-ES"/>
        </w:rPr>
      </w:pPr>
      <w:r w:rsidRPr="00ED3B84">
        <w:rPr>
          <w:b/>
          <w:sz w:val="28"/>
          <w:szCs w:val="28"/>
          <w:lang w:val="es-ES"/>
        </w:rPr>
        <w:t>5.5</w:t>
      </w:r>
      <w:r w:rsidR="003B5267" w:rsidRPr="00ED3B84">
        <w:rPr>
          <w:b/>
          <w:sz w:val="28"/>
          <w:szCs w:val="28"/>
          <w:lang w:val="es-ES"/>
        </w:rPr>
        <w:t>. Segunda instancia</w:t>
      </w:r>
    </w:p>
    <w:p w14:paraId="5279DE90" w14:textId="77777777" w:rsidR="003B5267" w:rsidRPr="00ED3B84" w:rsidRDefault="003B5267" w:rsidP="00CB0BC8">
      <w:pPr>
        <w:jc w:val="both"/>
        <w:rPr>
          <w:bCs/>
          <w:sz w:val="28"/>
          <w:szCs w:val="28"/>
          <w:lang w:val="es-ES_tradnl" w:eastAsia="es-ES"/>
        </w:rPr>
      </w:pPr>
    </w:p>
    <w:p w14:paraId="285C17C0" w14:textId="3CF67D3D" w:rsidR="00633E98" w:rsidRPr="00ED3B84" w:rsidRDefault="007A4C7E" w:rsidP="00CB0BC8">
      <w:pPr>
        <w:jc w:val="both"/>
        <w:rPr>
          <w:bCs/>
          <w:sz w:val="28"/>
          <w:szCs w:val="28"/>
          <w:lang w:val="es-ES_tradnl" w:eastAsia="es-ES"/>
        </w:rPr>
      </w:pPr>
      <w:r w:rsidRPr="00ED3B84">
        <w:rPr>
          <w:bCs/>
          <w:sz w:val="28"/>
          <w:szCs w:val="28"/>
          <w:lang w:val="es-ES_tradnl" w:eastAsia="es-ES"/>
        </w:rPr>
        <w:t>En sentencia del 8 de septiembre de 2017</w:t>
      </w:r>
      <w:r w:rsidRPr="00ED3B84">
        <w:rPr>
          <w:rStyle w:val="Refdenotaalpie"/>
          <w:bCs/>
          <w:sz w:val="28"/>
          <w:szCs w:val="28"/>
          <w:lang w:val="es-ES_tradnl" w:eastAsia="es-ES"/>
        </w:rPr>
        <w:footnoteReference w:id="35"/>
      </w:r>
      <w:r w:rsidRPr="00ED3B84">
        <w:rPr>
          <w:bCs/>
          <w:sz w:val="28"/>
          <w:szCs w:val="28"/>
          <w:lang w:val="es-ES_tradnl" w:eastAsia="es-ES"/>
        </w:rPr>
        <w:t>, el Tribunal Superior del Distrito Judicial de Barranquilla –S</w:t>
      </w:r>
      <w:r w:rsidR="000C441F" w:rsidRPr="00ED3B84">
        <w:rPr>
          <w:bCs/>
          <w:sz w:val="28"/>
          <w:szCs w:val="28"/>
          <w:lang w:val="es-ES_tradnl" w:eastAsia="es-ES"/>
        </w:rPr>
        <w:t>ala Tercera de Decisión Laboral</w:t>
      </w:r>
      <w:r w:rsidRPr="00ED3B84">
        <w:rPr>
          <w:bCs/>
          <w:sz w:val="28"/>
          <w:szCs w:val="28"/>
          <w:lang w:val="es-ES_tradnl" w:eastAsia="es-ES"/>
        </w:rPr>
        <w:t xml:space="preserve">– revocó el fallo </w:t>
      </w:r>
      <w:r w:rsidR="00C91B28" w:rsidRPr="00ED3B84">
        <w:rPr>
          <w:bCs/>
          <w:sz w:val="28"/>
          <w:szCs w:val="28"/>
          <w:lang w:val="es-ES_tradnl" w:eastAsia="es-ES"/>
        </w:rPr>
        <w:t xml:space="preserve">de primera instancia </w:t>
      </w:r>
      <w:r w:rsidRPr="00ED3B84">
        <w:rPr>
          <w:bCs/>
          <w:sz w:val="28"/>
          <w:szCs w:val="28"/>
          <w:lang w:val="es-ES_tradnl" w:eastAsia="es-ES"/>
        </w:rPr>
        <w:t>para, en su lugar, negar el amparo solicitado. En criterio de la autoridad judicial, la accionante debió presentar una queja o denuncia contra el docente</w:t>
      </w:r>
      <w:r w:rsidR="0016366C" w:rsidRPr="00ED3B84">
        <w:rPr>
          <w:bCs/>
          <w:sz w:val="28"/>
          <w:szCs w:val="28"/>
          <w:lang w:val="es-ES_tradnl" w:eastAsia="es-ES"/>
        </w:rPr>
        <w:t xml:space="preserve"> con el fin de que se </w:t>
      </w:r>
      <w:r w:rsidR="00CE1336" w:rsidRPr="00ED3B84">
        <w:rPr>
          <w:bCs/>
          <w:sz w:val="28"/>
          <w:szCs w:val="28"/>
          <w:lang w:val="es-ES_tradnl" w:eastAsia="es-ES"/>
        </w:rPr>
        <w:t>surtiera</w:t>
      </w:r>
      <w:r w:rsidR="0016366C" w:rsidRPr="00ED3B84">
        <w:rPr>
          <w:bCs/>
          <w:sz w:val="28"/>
          <w:szCs w:val="28"/>
          <w:lang w:val="es-ES_tradnl" w:eastAsia="es-ES"/>
        </w:rPr>
        <w:t xml:space="preserve"> </w:t>
      </w:r>
      <w:r w:rsidR="00BC22FD" w:rsidRPr="00ED3B84">
        <w:rPr>
          <w:bCs/>
          <w:sz w:val="28"/>
          <w:szCs w:val="28"/>
          <w:lang w:val="es-ES_tradnl" w:eastAsia="es-ES"/>
        </w:rPr>
        <w:t xml:space="preserve">el proceso disciplinario interno, </w:t>
      </w:r>
      <w:r w:rsidRPr="00ED3B84">
        <w:rPr>
          <w:bCs/>
          <w:sz w:val="28"/>
          <w:szCs w:val="28"/>
          <w:lang w:val="es-ES_tradnl" w:eastAsia="es-ES"/>
        </w:rPr>
        <w:t>mecanismo de defensa idóneo</w:t>
      </w:r>
      <w:r w:rsidR="00B05DF8" w:rsidRPr="00ED3B84">
        <w:rPr>
          <w:bCs/>
          <w:sz w:val="28"/>
          <w:szCs w:val="28"/>
          <w:lang w:val="es-ES_tradnl" w:eastAsia="es-ES"/>
        </w:rPr>
        <w:t xml:space="preserve"> </w:t>
      </w:r>
      <w:r w:rsidR="0086049C" w:rsidRPr="00ED3B84">
        <w:rPr>
          <w:bCs/>
          <w:sz w:val="28"/>
          <w:szCs w:val="28"/>
          <w:lang w:val="es-ES_tradnl" w:eastAsia="es-ES"/>
        </w:rPr>
        <w:t>en el caso concreto.</w:t>
      </w:r>
    </w:p>
    <w:p w14:paraId="7007E7A1" w14:textId="77777777" w:rsidR="007369F1" w:rsidRPr="00ED3B84" w:rsidRDefault="007369F1" w:rsidP="00CB0BC8">
      <w:pPr>
        <w:jc w:val="both"/>
        <w:rPr>
          <w:bCs/>
          <w:sz w:val="28"/>
          <w:szCs w:val="28"/>
          <w:lang w:val="es-ES_tradnl" w:eastAsia="es-ES"/>
        </w:rPr>
      </w:pPr>
    </w:p>
    <w:p w14:paraId="7A4E053E" w14:textId="77777777" w:rsidR="007369F1" w:rsidRPr="00ED3B84" w:rsidRDefault="007369F1" w:rsidP="00CB0BC8">
      <w:pPr>
        <w:jc w:val="both"/>
        <w:rPr>
          <w:b/>
          <w:sz w:val="28"/>
          <w:szCs w:val="28"/>
        </w:rPr>
      </w:pPr>
      <w:r w:rsidRPr="00ED3B84">
        <w:rPr>
          <w:b/>
          <w:bCs/>
          <w:sz w:val="28"/>
          <w:szCs w:val="28"/>
          <w:lang w:val="es-ES_tradnl" w:eastAsia="es-ES"/>
        </w:rPr>
        <w:t xml:space="preserve">6. </w:t>
      </w:r>
      <w:r w:rsidRPr="00ED3B84">
        <w:rPr>
          <w:b/>
          <w:sz w:val="28"/>
          <w:szCs w:val="28"/>
        </w:rPr>
        <w:t>Actuaciones adelantadas en sede de revisión</w:t>
      </w:r>
    </w:p>
    <w:p w14:paraId="1E2C222C" w14:textId="77777777" w:rsidR="007369F1" w:rsidRPr="00ED3B84" w:rsidRDefault="007369F1" w:rsidP="00CB0BC8">
      <w:pPr>
        <w:jc w:val="both"/>
        <w:rPr>
          <w:bCs/>
          <w:sz w:val="28"/>
          <w:szCs w:val="28"/>
          <w:lang w:eastAsia="es-ES"/>
        </w:rPr>
      </w:pPr>
    </w:p>
    <w:p w14:paraId="1E27B533" w14:textId="3617DFB9" w:rsidR="000B67E1" w:rsidRPr="00ED3B84" w:rsidRDefault="00E6323D" w:rsidP="00CB0BC8">
      <w:pPr>
        <w:jc w:val="both"/>
        <w:rPr>
          <w:bCs/>
          <w:sz w:val="28"/>
          <w:szCs w:val="28"/>
          <w:lang w:eastAsia="es-ES"/>
        </w:rPr>
      </w:pPr>
      <w:r w:rsidRPr="00ED3B84">
        <w:rPr>
          <w:bCs/>
          <w:sz w:val="28"/>
          <w:szCs w:val="28"/>
          <w:lang w:eastAsia="es-ES"/>
        </w:rPr>
        <w:t xml:space="preserve">6.1. </w:t>
      </w:r>
      <w:r w:rsidR="007369F1" w:rsidRPr="00ED3B84">
        <w:rPr>
          <w:bCs/>
          <w:sz w:val="28"/>
          <w:szCs w:val="28"/>
          <w:lang w:eastAsia="es-ES"/>
        </w:rPr>
        <w:t>Para efectos de adoptar una decisión en el asunto de la referencia, mediante auto del 20 de abril de 2018 se solicitó</w:t>
      </w:r>
      <w:r w:rsidR="00B16322" w:rsidRPr="00ED3B84">
        <w:rPr>
          <w:rStyle w:val="Refdenotaalpie"/>
          <w:bCs/>
          <w:sz w:val="28"/>
          <w:szCs w:val="28"/>
          <w:lang w:eastAsia="es-ES"/>
        </w:rPr>
        <w:footnoteReference w:id="36"/>
      </w:r>
      <w:r w:rsidR="000B67E1" w:rsidRPr="00ED3B84">
        <w:rPr>
          <w:bCs/>
          <w:sz w:val="28"/>
          <w:szCs w:val="28"/>
          <w:lang w:eastAsia="es-ES"/>
        </w:rPr>
        <w:t xml:space="preserve">: </w:t>
      </w:r>
    </w:p>
    <w:p w14:paraId="745F1661" w14:textId="77777777" w:rsidR="000B67E1" w:rsidRPr="00ED3B84" w:rsidRDefault="000B67E1" w:rsidP="00CB0BC8">
      <w:pPr>
        <w:jc w:val="both"/>
        <w:rPr>
          <w:bCs/>
          <w:sz w:val="28"/>
          <w:szCs w:val="28"/>
          <w:lang w:eastAsia="es-ES"/>
        </w:rPr>
      </w:pPr>
    </w:p>
    <w:p w14:paraId="7EEA718F" w14:textId="1ED585AF" w:rsidR="000B67E1" w:rsidRPr="00ED3B84" w:rsidRDefault="000B67E1" w:rsidP="00CB0BC8">
      <w:pPr>
        <w:jc w:val="both"/>
        <w:rPr>
          <w:bCs/>
          <w:sz w:val="28"/>
          <w:szCs w:val="28"/>
          <w:lang w:eastAsia="es-ES"/>
        </w:rPr>
      </w:pPr>
      <w:r w:rsidRPr="00ED3B84">
        <w:rPr>
          <w:bCs/>
          <w:sz w:val="28"/>
          <w:szCs w:val="28"/>
          <w:lang w:eastAsia="es-ES"/>
        </w:rPr>
        <w:t xml:space="preserve">A </w:t>
      </w:r>
      <w:r w:rsidR="00166F40" w:rsidRPr="00ED3B84">
        <w:rPr>
          <w:i/>
          <w:sz w:val="28"/>
          <w:szCs w:val="28"/>
        </w:rPr>
        <w:t>Andrea</w:t>
      </w:r>
      <w:r w:rsidR="00166F40" w:rsidRPr="00ED3B84">
        <w:rPr>
          <w:sz w:val="28"/>
          <w:szCs w:val="28"/>
        </w:rPr>
        <w:t xml:space="preserve"> </w:t>
      </w:r>
      <w:r w:rsidRPr="00ED3B84">
        <w:rPr>
          <w:bCs/>
          <w:sz w:val="28"/>
          <w:szCs w:val="28"/>
          <w:lang w:eastAsia="es-ES"/>
        </w:rPr>
        <w:t>informar sobre su situación a</w:t>
      </w:r>
      <w:r w:rsidR="005E4127" w:rsidRPr="00ED3B84">
        <w:rPr>
          <w:bCs/>
          <w:sz w:val="28"/>
          <w:szCs w:val="28"/>
          <w:lang w:eastAsia="es-ES"/>
        </w:rPr>
        <w:t>cadémica actual y si considera</w:t>
      </w:r>
      <w:r w:rsidRPr="00ED3B84">
        <w:rPr>
          <w:bCs/>
          <w:sz w:val="28"/>
          <w:szCs w:val="28"/>
          <w:lang w:eastAsia="es-ES"/>
        </w:rPr>
        <w:t xml:space="preserve"> que la vulneración de sus derechos </w:t>
      </w:r>
      <w:r w:rsidR="000E4AE7" w:rsidRPr="00ED3B84">
        <w:rPr>
          <w:bCs/>
          <w:sz w:val="28"/>
          <w:szCs w:val="28"/>
          <w:lang w:eastAsia="es-ES"/>
        </w:rPr>
        <w:t>persiste</w:t>
      </w:r>
      <w:r w:rsidR="0007270C" w:rsidRPr="00ED3B84">
        <w:rPr>
          <w:bCs/>
          <w:sz w:val="28"/>
          <w:szCs w:val="28"/>
          <w:lang w:eastAsia="es-ES"/>
        </w:rPr>
        <w:t>.</w:t>
      </w:r>
    </w:p>
    <w:p w14:paraId="03137191" w14:textId="77777777" w:rsidR="000B67E1" w:rsidRPr="00ED3B84" w:rsidRDefault="000B67E1" w:rsidP="00CB0BC8">
      <w:pPr>
        <w:jc w:val="both"/>
        <w:rPr>
          <w:bCs/>
          <w:sz w:val="28"/>
          <w:szCs w:val="28"/>
          <w:lang w:eastAsia="es-ES"/>
        </w:rPr>
      </w:pPr>
    </w:p>
    <w:p w14:paraId="1BF86979" w14:textId="3EE082B8" w:rsidR="000B67E1" w:rsidRPr="00ED3B84" w:rsidRDefault="000B67E1" w:rsidP="00CB0BC8">
      <w:pPr>
        <w:jc w:val="both"/>
        <w:rPr>
          <w:bCs/>
          <w:sz w:val="28"/>
          <w:szCs w:val="28"/>
          <w:lang w:eastAsia="es-ES"/>
        </w:rPr>
      </w:pPr>
      <w:r w:rsidRPr="00ED3B84">
        <w:rPr>
          <w:bCs/>
          <w:sz w:val="28"/>
          <w:szCs w:val="28"/>
          <w:lang w:eastAsia="es-ES"/>
        </w:rPr>
        <w:t>A l</w:t>
      </w:r>
      <w:r w:rsidR="00EE0757" w:rsidRPr="00ED3B84">
        <w:rPr>
          <w:bCs/>
          <w:sz w:val="28"/>
          <w:szCs w:val="28"/>
          <w:lang w:eastAsia="es-ES"/>
        </w:rPr>
        <w:t xml:space="preserve">a </w:t>
      </w:r>
      <w:r w:rsidR="00560439" w:rsidRPr="00ED3B84">
        <w:rPr>
          <w:i/>
          <w:sz w:val="28"/>
          <w:szCs w:val="28"/>
        </w:rPr>
        <w:t>Universidad</w:t>
      </w:r>
      <w:r w:rsidR="00560439" w:rsidRPr="00ED3B84">
        <w:rPr>
          <w:bCs/>
          <w:sz w:val="28"/>
          <w:szCs w:val="28"/>
          <w:lang w:eastAsia="es-ES"/>
        </w:rPr>
        <w:t xml:space="preserve"> </w:t>
      </w:r>
      <w:r w:rsidRPr="00ED3B84">
        <w:rPr>
          <w:bCs/>
          <w:sz w:val="28"/>
          <w:szCs w:val="28"/>
          <w:lang w:eastAsia="es-ES"/>
        </w:rPr>
        <w:t xml:space="preserve">indicar </w:t>
      </w:r>
      <w:r w:rsidR="00EE0757" w:rsidRPr="00ED3B84">
        <w:rPr>
          <w:bCs/>
          <w:sz w:val="28"/>
          <w:szCs w:val="28"/>
          <w:lang w:eastAsia="es-ES"/>
        </w:rPr>
        <w:t xml:space="preserve">(i) </w:t>
      </w:r>
      <w:r w:rsidRPr="00ED3B84">
        <w:rPr>
          <w:bCs/>
          <w:sz w:val="28"/>
          <w:szCs w:val="28"/>
          <w:lang w:eastAsia="es-ES"/>
        </w:rPr>
        <w:t>cuáles de las órdenes, dictadas por el juez de pri</w:t>
      </w:r>
      <w:r w:rsidR="007954F4" w:rsidRPr="00ED3B84">
        <w:rPr>
          <w:bCs/>
          <w:sz w:val="28"/>
          <w:szCs w:val="28"/>
          <w:lang w:eastAsia="es-ES"/>
        </w:rPr>
        <w:t>mera instancia, cumplió con anterioridad a</w:t>
      </w:r>
      <w:r w:rsidRPr="00ED3B84">
        <w:rPr>
          <w:bCs/>
          <w:sz w:val="28"/>
          <w:szCs w:val="28"/>
          <w:lang w:eastAsia="es-ES"/>
        </w:rPr>
        <w:t xml:space="preserve"> </w:t>
      </w:r>
      <w:r w:rsidR="006F32F9" w:rsidRPr="00ED3B84">
        <w:rPr>
          <w:bCs/>
          <w:sz w:val="28"/>
          <w:szCs w:val="28"/>
          <w:lang w:eastAsia="es-ES"/>
        </w:rPr>
        <w:t>la revocatoria del fallo</w:t>
      </w:r>
      <w:r w:rsidRPr="00ED3B84">
        <w:rPr>
          <w:bCs/>
          <w:sz w:val="28"/>
          <w:szCs w:val="28"/>
          <w:lang w:eastAsia="es-ES"/>
        </w:rPr>
        <w:t xml:space="preserve">; (ii) la situación académica actual de la accionante, precisando si cursó y aprobó la materia Plantas de Conversión Térmica; </w:t>
      </w:r>
      <w:r w:rsidR="00EE0757" w:rsidRPr="00ED3B84">
        <w:rPr>
          <w:bCs/>
          <w:sz w:val="28"/>
          <w:szCs w:val="28"/>
          <w:lang w:eastAsia="es-ES"/>
        </w:rPr>
        <w:t>y</w:t>
      </w:r>
      <w:r w:rsidR="009D5033" w:rsidRPr="00ED3B84">
        <w:rPr>
          <w:bCs/>
          <w:sz w:val="28"/>
          <w:szCs w:val="28"/>
          <w:lang w:eastAsia="es-ES"/>
        </w:rPr>
        <w:t xml:space="preserve"> </w:t>
      </w:r>
      <w:r w:rsidRPr="00ED3B84">
        <w:rPr>
          <w:bCs/>
          <w:sz w:val="28"/>
          <w:szCs w:val="28"/>
          <w:lang w:eastAsia="es-ES"/>
        </w:rPr>
        <w:t xml:space="preserve">(iii) si inició un proceso disciplinario contra el señor </w:t>
      </w:r>
      <w:r w:rsidR="00AB167C" w:rsidRPr="00ED3B84">
        <w:rPr>
          <w:i/>
          <w:sz w:val="28"/>
          <w:szCs w:val="28"/>
        </w:rPr>
        <w:t>Ignacio</w:t>
      </w:r>
      <w:r w:rsidR="00AB167C" w:rsidRPr="00ED3B84">
        <w:rPr>
          <w:sz w:val="28"/>
          <w:szCs w:val="28"/>
        </w:rPr>
        <w:t xml:space="preserve"> </w:t>
      </w:r>
      <w:r w:rsidRPr="00ED3B84">
        <w:rPr>
          <w:bCs/>
          <w:sz w:val="28"/>
          <w:szCs w:val="28"/>
          <w:lang w:eastAsia="es-ES"/>
        </w:rPr>
        <w:t>y, en caso afirmativo, describir el estado o el resultado del trámite.</w:t>
      </w:r>
    </w:p>
    <w:p w14:paraId="23F2F75D" w14:textId="77777777" w:rsidR="00EB3A1A" w:rsidRPr="00ED3B84" w:rsidRDefault="00EB3A1A" w:rsidP="00CB0BC8">
      <w:pPr>
        <w:jc w:val="both"/>
        <w:rPr>
          <w:bCs/>
          <w:sz w:val="28"/>
          <w:szCs w:val="28"/>
          <w:lang w:eastAsia="es-ES"/>
        </w:rPr>
      </w:pPr>
    </w:p>
    <w:p w14:paraId="3B08824D" w14:textId="16D62576" w:rsidR="00EB3A1A" w:rsidRPr="00ED3B84" w:rsidRDefault="00EB3A1A" w:rsidP="00CB0BC8">
      <w:pPr>
        <w:jc w:val="both"/>
        <w:rPr>
          <w:bCs/>
          <w:sz w:val="28"/>
          <w:szCs w:val="28"/>
          <w:lang w:eastAsia="es-ES"/>
        </w:rPr>
      </w:pPr>
      <w:r w:rsidRPr="00ED3B84">
        <w:rPr>
          <w:bCs/>
          <w:sz w:val="28"/>
          <w:szCs w:val="28"/>
          <w:lang w:eastAsia="es-ES"/>
        </w:rPr>
        <w:t xml:space="preserve">Al docente </w:t>
      </w:r>
      <w:r w:rsidR="00AB167C" w:rsidRPr="00ED3B84">
        <w:rPr>
          <w:i/>
          <w:sz w:val="28"/>
          <w:szCs w:val="28"/>
        </w:rPr>
        <w:t>Ignacio</w:t>
      </w:r>
      <w:r w:rsidR="00AB167C" w:rsidRPr="00ED3B84">
        <w:rPr>
          <w:sz w:val="28"/>
          <w:szCs w:val="28"/>
        </w:rPr>
        <w:t xml:space="preserve"> </w:t>
      </w:r>
      <w:r w:rsidR="009D5033" w:rsidRPr="00ED3B84">
        <w:rPr>
          <w:bCs/>
          <w:sz w:val="28"/>
          <w:szCs w:val="28"/>
          <w:lang w:eastAsia="es-ES"/>
        </w:rPr>
        <w:t xml:space="preserve">informar sobre </w:t>
      </w:r>
      <w:r w:rsidR="00A84E55" w:rsidRPr="00ED3B84">
        <w:rPr>
          <w:bCs/>
          <w:sz w:val="28"/>
          <w:szCs w:val="28"/>
          <w:lang w:eastAsia="es-ES"/>
        </w:rPr>
        <w:t xml:space="preserve">(i) </w:t>
      </w:r>
      <w:r w:rsidR="009D5033" w:rsidRPr="00ED3B84">
        <w:rPr>
          <w:bCs/>
          <w:sz w:val="28"/>
          <w:szCs w:val="28"/>
          <w:lang w:eastAsia="es-ES"/>
        </w:rPr>
        <w:t xml:space="preserve">el cumplimiento de las órdenes dictadas por el juez de primera instancia y </w:t>
      </w:r>
      <w:r w:rsidR="00A84E55" w:rsidRPr="00ED3B84">
        <w:rPr>
          <w:bCs/>
          <w:sz w:val="28"/>
          <w:szCs w:val="28"/>
          <w:lang w:eastAsia="es-ES"/>
        </w:rPr>
        <w:t xml:space="preserve">(ii) </w:t>
      </w:r>
      <w:r w:rsidR="009D5033" w:rsidRPr="00ED3B84">
        <w:rPr>
          <w:bCs/>
          <w:sz w:val="28"/>
          <w:szCs w:val="28"/>
          <w:lang w:eastAsia="es-ES"/>
        </w:rPr>
        <w:t xml:space="preserve">su relación académica con la </w:t>
      </w:r>
      <w:r w:rsidR="00B220D1" w:rsidRPr="00ED3B84">
        <w:rPr>
          <w:bCs/>
          <w:sz w:val="28"/>
          <w:szCs w:val="28"/>
          <w:lang w:eastAsia="es-ES"/>
        </w:rPr>
        <w:t>accionante</w:t>
      </w:r>
      <w:r w:rsidR="009D5033" w:rsidRPr="00ED3B84">
        <w:rPr>
          <w:bCs/>
          <w:sz w:val="28"/>
          <w:szCs w:val="28"/>
          <w:lang w:eastAsia="es-ES"/>
        </w:rPr>
        <w:t>.</w:t>
      </w:r>
    </w:p>
    <w:p w14:paraId="507BA3CE" w14:textId="77777777" w:rsidR="000B67E1" w:rsidRPr="00ED3B84" w:rsidRDefault="000B67E1" w:rsidP="00CB0BC8">
      <w:pPr>
        <w:jc w:val="both"/>
        <w:rPr>
          <w:bCs/>
          <w:sz w:val="28"/>
          <w:szCs w:val="28"/>
          <w:lang w:eastAsia="es-ES"/>
        </w:rPr>
      </w:pPr>
    </w:p>
    <w:p w14:paraId="562AE0E2" w14:textId="555C51B1" w:rsidR="00636DFC" w:rsidRPr="00ED3B84" w:rsidRDefault="00B220D1" w:rsidP="00CB0BC8">
      <w:pPr>
        <w:jc w:val="both"/>
        <w:rPr>
          <w:sz w:val="28"/>
          <w:szCs w:val="28"/>
        </w:rPr>
      </w:pPr>
      <w:r w:rsidRPr="00ED3B84">
        <w:rPr>
          <w:bCs/>
          <w:sz w:val="28"/>
          <w:szCs w:val="28"/>
          <w:lang w:eastAsia="es-ES"/>
        </w:rPr>
        <w:t>6.2. En escrito del 16 de mayo de 2018</w:t>
      </w:r>
      <w:r w:rsidRPr="00ED3B84">
        <w:rPr>
          <w:rStyle w:val="Refdenotaalpie"/>
          <w:bCs/>
          <w:sz w:val="28"/>
          <w:szCs w:val="28"/>
          <w:lang w:eastAsia="es-ES"/>
        </w:rPr>
        <w:footnoteReference w:id="37"/>
      </w:r>
      <w:r w:rsidRPr="00ED3B84">
        <w:rPr>
          <w:bCs/>
          <w:sz w:val="28"/>
          <w:szCs w:val="28"/>
          <w:lang w:eastAsia="es-ES"/>
        </w:rPr>
        <w:t xml:space="preserve">, </w:t>
      </w:r>
      <w:r w:rsidR="00166F40" w:rsidRPr="00ED3B84">
        <w:rPr>
          <w:i/>
          <w:sz w:val="28"/>
          <w:szCs w:val="28"/>
        </w:rPr>
        <w:t>Andrea</w:t>
      </w:r>
      <w:r w:rsidR="00166F40" w:rsidRPr="00ED3B84">
        <w:rPr>
          <w:sz w:val="28"/>
          <w:szCs w:val="28"/>
        </w:rPr>
        <w:t xml:space="preserve"> </w:t>
      </w:r>
      <w:r w:rsidR="00CA324A" w:rsidRPr="00ED3B84">
        <w:rPr>
          <w:bCs/>
          <w:sz w:val="28"/>
          <w:szCs w:val="28"/>
          <w:lang w:eastAsia="es-ES"/>
        </w:rPr>
        <w:t>refirió</w:t>
      </w:r>
      <w:r w:rsidR="00E3607D" w:rsidRPr="00ED3B84">
        <w:rPr>
          <w:bCs/>
          <w:sz w:val="28"/>
          <w:szCs w:val="28"/>
          <w:lang w:eastAsia="es-ES"/>
        </w:rPr>
        <w:t xml:space="preserve"> que las directivas han incumplido el fallo de</w:t>
      </w:r>
      <w:r w:rsidRPr="00ED3B84">
        <w:rPr>
          <w:bCs/>
          <w:sz w:val="28"/>
          <w:szCs w:val="28"/>
          <w:lang w:eastAsia="es-ES"/>
        </w:rPr>
        <w:t xml:space="preserve"> </w:t>
      </w:r>
      <w:r w:rsidR="00E3607D" w:rsidRPr="00ED3B84">
        <w:rPr>
          <w:bCs/>
          <w:sz w:val="28"/>
          <w:szCs w:val="28"/>
          <w:lang w:eastAsia="es-ES"/>
        </w:rPr>
        <w:t>primera instancia</w:t>
      </w:r>
      <w:r w:rsidRPr="00ED3B84">
        <w:rPr>
          <w:bCs/>
          <w:sz w:val="28"/>
          <w:szCs w:val="28"/>
          <w:lang w:eastAsia="es-ES"/>
        </w:rPr>
        <w:t xml:space="preserve"> y le han recomendado </w:t>
      </w:r>
      <w:r w:rsidRPr="00ED3B84">
        <w:rPr>
          <w:bCs/>
          <w:i/>
          <w:sz w:val="28"/>
          <w:szCs w:val="28"/>
          <w:lang w:eastAsia="es-ES"/>
        </w:rPr>
        <w:t>“dejar la situación así”</w:t>
      </w:r>
      <w:r w:rsidR="007F1EB1" w:rsidRPr="00ED3B84">
        <w:rPr>
          <w:rStyle w:val="Refdenotaalpie"/>
          <w:bCs/>
          <w:sz w:val="28"/>
          <w:szCs w:val="28"/>
          <w:lang w:eastAsia="es-ES"/>
        </w:rPr>
        <w:footnoteReference w:id="38"/>
      </w:r>
      <w:r w:rsidRPr="00ED3B84">
        <w:rPr>
          <w:bCs/>
          <w:sz w:val="28"/>
          <w:szCs w:val="28"/>
          <w:lang w:eastAsia="es-ES"/>
        </w:rPr>
        <w:t>.</w:t>
      </w:r>
      <w:r w:rsidR="00786413" w:rsidRPr="00ED3B84">
        <w:rPr>
          <w:sz w:val="28"/>
          <w:szCs w:val="28"/>
        </w:rPr>
        <w:t xml:space="preserve"> En este sentido</w:t>
      </w:r>
      <w:r w:rsidR="007F1EB1" w:rsidRPr="00ED3B84">
        <w:rPr>
          <w:sz w:val="28"/>
          <w:szCs w:val="28"/>
        </w:rPr>
        <w:t xml:space="preserve">, </w:t>
      </w:r>
      <w:r w:rsidR="001328EA" w:rsidRPr="00ED3B84">
        <w:rPr>
          <w:sz w:val="28"/>
          <w:szCs w:val="28"/>
        </w:rPr>
        <w:t>relató</w:t>
      </w:r>
      <w:r w:rsidR="00786413" w:rsidRPr="00ED3B84">
        <w:rPr>
          <w:sz w:val="28"/>
          <w:szCs w:val="28"/>
        </w:rPr>
        <w:t xml:space="preserve"> que</w:t>
      </w:r>
      <w:r w:rsidR="007F1EB1" w:rsidRPr="00ED3B84">
        <w:rPr>
          <w:sz w:val="28"/>
          <w:szCs w:val="28"/>
        </w:rPr>
        <w:t xml:space="preserve"> el acto </w:t>
      </w:r>
      <w:r w:rsidR="00786413" w:rsidRPr="00ED3B84">
        <w:rPr>
          <w:sz w:val="28"/>
          <w:szCs w:val="28"/>
        </w:rPr>
        <w:t xml:space="preserve">de disculpas </w:t>
      </w:r>
      <w:r w:rsidR="007F1EB1" w:rsidRPr="00ED3B84">
        <w:rPr>
          <w:sz w:val="28"/>
          <w:szCs w:val="28"/>
        </w:rPr>
        <w:t>se llevó a cabo en un salón cerrado, con unos cuantos estudiantes elegidos al azar</w:t>
      </w:r>
      <w:r w:rsidR="00A82844" w:rsidRPr="00ED3B84">
        <w:rPr>
          <w:sz w:val="28"/>
          <w:szCs w:val="28"/>
        </w:rPr>
        <w:t xml:space="preserve"> </w:t>
      </w:r>
      <w:r w:rsidR="007F1EB1" w:rsidRPr="00ED3B84">
        <w:rPr>
          <w:sz w:val="28"/>
          <w:szCs w:val="28"/>
        </w:rPr>
        <w:t>y sin su presencia</w:t>
      </w:r>
      <w:r w:rsidR="001328EA" w:rsidRPr="00ED3B84">
        <w:rPr>
          <w:sz w:val="28"/>
          <w:szCs w:val="28"/>
        </w:rPr>
        <w:t xml:space="preserve">. Además, </w:t>
      </w:r>
      <w:r w:rsidR="00636DFC" w:rsidRPr="00ED3B84">
        <w:rPr>
          <w:sz w:val="28"/>
          <w:szCs w:val="28"/>
        </w:rPr>
        <w:t xml:space="preserve">según lo relatado por algunos de sus compañeros, </w:t>
      </w:r>
      <w:r w:rsidR="00104D3C" w:rsidRPr="00ED3B84">
        <w:rPr>
          <w:sz w:val="28"/>
          <w:szCs w:val="28"/>
        </w:rPr>
        <w:t>el docente se refirió a ella en términos despectivos</w:t>
      </w:r>
      <w:r w:rsidR="00CE6875" w:rsidRPr="00ED3B84">
        <w:rPr>
          <w:sz w:val="28"/>
          <w:szCs w:val="28"/>
        </w:rPr>
        <w:t xml:space="preserve"> y</w:t>
      </w:r>
      <w:r w:rsidR="001328EA" w:rsidRPr="00ED3B84">
        <w:rPr>
          <w:sz w:val="28"/>
          <w:szCs w:val="28"/>
        </w:rPr>
        <w:t xml:space="preserve"> adu</w:t>
      </w:r>
      <w:r w:rsidR="00CE6875" w:rsidRPr="00ED3B84">
        <w:rPr>
          <w:sz w:val="28"/>
          <w:szCs w:val="28"/>
        </w:rPr>
        <w:t>jo</w:t>
      </w:r>
      <w:r w:rsidR="00636DFC" w:rsidRPr="00ED3B84">
        <w:rPr>
          <w:sz w:val="28"/>
          <w:szCs w:val="28"/>
        </w:rPr>
        <w:t xml:space="preserve"> </w:t>
      </w:r>
      <w:r w:rsidR="007F1EB1" w:rsidRPr="00ED3B84">
        <w:rPr>
          <w:sz w:val="28"/>
          <w:szCs w:val="28"/>
        </w:rPr>
        <w:t xml:space="preserve">que estaba luchando en favor de la moral. </w:t>
      </w:r>
    </w:p>
    <w:p w14:paraId="46022308" w14:textId="77777777" w:rsidR="00636DFC" w:rsidRPr="00ED3B84" w:rsidRDefault="00636DFC" w:rsidP="00CB0BC8">
      <w:pPr>
        <w:jc w:val="both"/>
        <w:rPr>
          <w:sz w:val="28"/>
          <w:szCs w:val="28"/>
        </w:rPr>
      </w:pPr>
    </w:p>
    <w:p w14:paraId="5B06B715" w14:textId="12051012" w:rsidR="00E3607D" w:rsidRPr="00ED3B84" w:rsidRDefault="001C1E8E" w:rsidP="00CB0BC8">
      <w:pPr>
        <w:jc w:val="both"/>
        <w:rPr>
          <w:sz w:val="28"/>
          <w:szCs w:val="28"/>
        </w:rPr>
      </w:pPr>
      <w:r w:rsidRPr="00ED3B84">
        <w:rPr>
          <w:sz w:val="28"/>
          <w:szCs w:val="28"/>
        </w:rPr>
        <w:t>Agregó</w:t>
      </w:r>
      <w:r w:rsidR="00636DFC" w:rsidRPr="00ED3B84">
        <w:rPr>
          <w:sz w:val="28"/>
          <w:szCs w:val="28"/>
        </w:rPr>
        <w:t xml:space="preserve"> que, u</w:t>
      </w:r>
      <w:r w:rsidR="00A26F9A" w:rsidRPr="00ED3B84">
        <w:rPr>
          <w:sz w:val="28"/>
          <w:szCs w:val="28"/>
        </w:rPr>
        <w:t>na vez revocada la decisión</w:t>
      </w:r>
      <w:r w:rsidR="00636DFC" w:rsidRPr="00ED3B84">
        <w:rPr>
          <w:sz w:val="28"/>
          <w:szCs w:val="28"/>
        </w:rPr>
        <w:t xml:space="preserve">, la </w:t>
      </w:r>
      <w:r w:rsidR="00636DFC" w:rsidRPr="00ED3B84">
        <w:rPr>
          <w:i/>
          <w:sz w:val="28"/>
          <w:szCs w:val="28"/>
        </w:rPr>
        <w:t>Universidad</w:t>
      </w:r>
      <w:r w:rsidR="00636DFC" w:rsidRPr="00ED3B84">
        <w:rPr>
          <w:sz w:val="28"/>
          <w:szCs w:val="28"/>
        </w:rPr>
        <w:t xml:space="preserve"> </w:t>
      </w:r>
      <w:r w:rsidR="00E3607D" w:rsidRPr="00ED3B84">
        <w:rPr>
          <w:sz w:val="28"/>
          <w:szCs w:val="28"/>
        </w:rPr>
        <w:t>se abstuvo de continuar el proceso disciplinario</w:t>
      </w:r>
      <w:r w:rsidR="00636DFC" w:rsidRPr="00ED3B84">
        <w:rPr>
          <w:sz w:val="28"/>
          <w:szCs w:val="28"/>
        </w:rPr>
        <w:t xml:space="preserve"> y volvió a ser objeto de comentarios por parte del docente, quien </w:t>
      </w:r>
      <w:r w:rsidR="00526707" w:rsidRPr="00ED3B84">
        <w:rPr>
          <w:sz w:val="28"/>
          <w:szCs w:val="28"/>
        </w:rPr>
        <w:t xml:space="preserve">continúa </w:t>
      </w:r>
      <w:r w:rsidR="00200A6A" w:rsidRPr="00ED3B84">
        <w:rPr>
          <w:sz w:val="28"/>
          <w:szCs w:val="28"/>
        </w:rPr>
        <w:t xml:space="preserve">difundiendo </w:t>
      </w:r>
      <w:r w:rsidR="00636DFC" w:rsidRPr="00ED3B84">
        <w:rPr>
          <w:sz w:val="28"/>
          <w:szCs w:val="28"/>
        </w:rPr>
        <w:t>el video</w:t>
      </w:r>
      <w:r w:rsidR="0051218B" w:rsidRPr="00ED3B84">
        <w:rPr>
          <w:sz w:val="28"/>
          <w:szCs w:val="28"/>
        </w:rPr>
        <w:t xml:space="preserve">. </w:t>
      </w:r>
      <w:r w:rsidR="00E3607D" w:rsidRPr="00ED3B84">
        <w:rPr>
          <w:sz w:val="28"/>
          <w:szCs w:val="28"/>
        </w:rPr>
        <w:t xml:space="preserve">Por último, </w:t>
      </w:r>
      <w:r w:rsidR="001734A7" w:rsidRPr="00ED3B84">
        <w:rPr>
          <w:sz w:val="28"/>
          <w:szCs w:val="28"/>
        </w:rPr>
        <w:t>indicó</w:t>
      </w:r>
      <w:r w:rsidR="00E3607D" w:rsidRPr="00ED3B84">
        <w:rPr>
          <w:sz w:val="28"/>
          <w:szCs w:val="28"/>
        </w:rPr>
        <w:t xml:space="preserve"> que </w:t>
      </w:r>
      <w:r w:rsidR="00AC4D68" w:rsidRPr="00ED3B84">
        <w:rPr>
          <w:sz w:val="28"/>
          <w:szCs w:val="28"/>
        </w:rPr>
        <w:t>se encuentra en situación d</w:t>
      </w:r>
      <w:r w:rsidR="00695715" w:rsidRPr="00ED3B84">
        <w:rPr>
          <w:sz w:val="28"/>
          <w:szCs w:val="28"/>
        </w:rPr>
        <w:t>e indefensión, toda vez que la institución</w:t>
      </w:r>
      <w:r w:rsidR="00AC4D68" w:rsidRPr="00ED3B84">
        <w:rPr>
          <w:sz w:val="28"/>
          <w:szCs w:val="28"/>
        </w:rPr>
        <w:t xml:space="preserve"> no atiende sus peticiones y no cuenta con ninguna protección a su favor.</w:t>
      </w:r>
      <w:r w:rsidR="00856E31" w:rsidRPr="00ED3B84">
        <w:rPr>
          <w:sz w:val="28"/>
          <w:szCs w:val="28"/>
        </w:rPr>
        <w:t xml:space="preserve"> </w:t>
      </w:r>
    </w:p>
    <w:p w14:paraId="2BAA7DEB" w14:textId="77777777" w:rsidR="007F1EB1" w:rsidRPr="00ED3B84" w:rsidRDefault="007F1EB1" w:rsidP="00CB0BC8">
      <w:pPr>
        <w:jc w:val="both"/>
        <w:rPr>
          <w:bCs/>
          <w:sz w:val="28"/>
          <w:szCs w:val="28"/>
          <w:lang w:eastAsia="es-ES"/>
        </w:rPr>
      </w:pPr>
    </w:p>
    <w:p w14:paraId="46AD5951" w14:textId="1D51240B" w:rsidR="007F1EB1" w:rsidRPr="00ED3B84" w:rsidRDefault="00E8735C" w:rsidP="00CB0BC8">
      <w:pPr>
        <w:jc w:val="both"/>
        <w:rPr>
          <w:bCs/>
          <w:sz w:val="28"/>
          <w:szCs w:val="28"/>
          <w:lang w:eastAsia="es-ES"/>
        </w:rPr>
      </w:pPr>
      <w:r w:rsidRPr="00ED3B84">
        <w:rPr>
          <w:bCs/>
          <w:sz w:val="28"/>
          <w:szCs w:val="28"/>
          <w:lang w:eastAsia="es-ES"/>
        </w:rPr>
        <w:t xml:space="preserve">6.3. </w:t>
      </w:r>
      <w:r w:rsidR="00083254" w:rsidRPr="00ED3B84">
        <w:rPr>
          <w:bCs/>
          <w:sz w:val="28"/>
          <w:szCs w:val="28"/>
          <w:lang w:eastAsia="es-ES"/>
        </w:rPr>
        <w:t>Por su parte, en oficio del 24 de mayo de 2018</w:t>
      </w:r>
      <w:r w:rsidR="00A82844" w:rsidRPr="00ED3B84">
        <w:rPr>
          <w:rStyle w:val="Refdenotaalpie"/>
          <w:bCs/>
          <w:sz w:val="28"/>
          <w:szCs w:val="28"/>
          <w:lang w:eastAsia="es-ES"/>
        </w:rPr>
        <w:footnoteReference w:id="39"/>
      </w:r>
      <w:r w:rsidR="00083254" w:rsidRPr="00ED3B84">
        <w:rPr>
          <w:bCs/>
          <w:sz w:val="28"/>
          <w:szCs w:val="28"/>
          <w:lang w:eastAsia="es-ES"/>
        </w:rPr>
        <w:t xml:space="preserve"> la </w:t>
      </w:r>
      <w:r w:rsidR="00560439" w:rsidRPr="00ED3B84">
        <w:rPr>
          <w:i/>
          <w:sz w:val="28"/>
          <w:szCs w:val="28"/>
        </w:rPr>
        <w:t>Universidad</w:t>
      </w:r>
      <w:r w:rsidR="00A82844" w:rsidRPr="00ED3B84">
        <w:rPr>
          <w:bCs/>
          <w:sz w:val="28"/>
          <w:szCs w:val="28"/>
          <w:lang w:eastAsia="es-ES"/>
        </w:rPr>
        <w:t xml:space="preserve"> comunicó que </w:t>
      </w:r>
      <w:r w:rsidR="00071B76" w:rsidRPr="00ED3B84">
        <w:rPr>
          <w:bCs/>
          <w:sz w:val="28"/>
          <w:szCs w:val="28"/>
          <w:lang w:eastAsia="es-ES"/>
        </w:rPr>
        <w:t xml:space="preserve">la Oficina de Control Interno Disciplinario formuló pliego de cargos al docente </w:t>
      </w:r>
      <w:r w:rsidR="00AB167C" w:rsidRPr="00ED3B84">
        <w:rPr>
          <w:i/>
          <w:sz w:val="28"/>
          <w:szCs w:val="28"/>
        </w:rPr>
        <w:t>Ignacio</w:t>
      </w:r>
      <w:r w:rsidR="00AB167C" w:rsidRPr="00ED3B84">
        <w:rPr>
          <w:sz w:val="28"/>
          <w:szCs w:val="28"/>
        </w:rPr>
        <w:t xml:space="preserve"> </w:t>
      </w:r>
      <w:r w:rsidR="00554926" w:rsidRPr="00ED3B84">
        <w:rPr>
          <w:bCs/>
          <w:sz w:val="28"/>
          <w:szCs w:val="28"/>
          <w:lang w:eastAsia="es-ES"/>
        </w:rPr>
        <w:t>el 30 de abril del año en cita</w:t>
      </w:r>
      <w:r w:rsidR="00A978B5" w:rsidRPr="00ED3B84">
        <w:rPr>
          <w:rStyle w:val="Refdenotaalpie"/>
          <w:bCs/>
          <w:sz w:val="28"/>
          <w:szCs w:val="28"/>
          <w:lang w:eastAsia="es-ES"/>
        </w:rPr>
        <w:footnoteReference w:id="40"/>
      </w:r>
      <w:r w:rsidR="00A978B5" w:rsidRPr="00ED3B84">
        <w:rPr>
          <w:bCs/>
          <w:sz w:val="28"/>
          <w:szCs w:val="28"/>
          <w:lang w:eastAsia="es-ES"/>
        </w:rPr>
        <w:t>.</w:t>
      </w:r>
      <w:r w:rsidR="00071B76" w:rsidRPr="00ED3B84">
        <w:rPr>
          <w:bCs/>
          <w:sz w:val="28"/>
          <w:szCs w:val="28"/>
          <w:lang w:eastAsia="es-ES"/>
        </w:rPr>
        <w:t xml:space="preserve"> </w:t>
      </w:r>
      <w:r w:rsidR="00B43456" w:rsidRPr="00ED3B84">
        <w:rPr>
          <w:bCs/>
          <w:sz w:val="28"/>
          <w:szCs w:val="28"/>
          <w:lang w:eastAsia="es-ES"/>
        </w:rPr>
        <w:t>También,</w:t>
      </w:r>
      <w:r w:rsidR="00071B76" w:rsidRPr="00ED3B84">
        <w:rPr>
          <w:bCs/>
          <w:sz w:val="28"/>
          <w:szCs w:val="28"/>
          <w:lang w:eastAsia="es-ES"/>
        </w:rPr>
        <w:t xml:space="preserve"> que la </w:t>
      </w:r>
      <w:r w:rsidR="00911EAB" w:rsidRPr="00ED3B84">
        <w:rPr>
          <w:bCs/>
          <w:sz w:val="28"/>
          <w:szCs w:val="28"/>
          <w:lang w:eastAsia="es-ES"/>
        </w:rPr>
        <w:t>peticionaria</w:t>
      </w:r>
      <w:r w:rsidR="00071B76" w:rsidRPr="00ED3B84">
        <w:rPr>
          <w:bCs/>
          <w:sz w:val="28"/>
          <w:szCs w:val="28"/>
          <w:lang w:eastAsia="es-ES"/>
        </w:rPr>
        <w:t xml:space="preserve"> cursó y aprobó la asignatura Plantas de Conversión Térmica</w:t>
      </w:r>
      <w:r w:rsidR="002541E9" w:rsidRPr="00ED3B84">
        <w:rPr>
          <w:bCs/>
          <w:sz w:val="28"/>
          <w:szCs w:val="28"/>
          <w:lang w:eastAsia="es-ES"/>
        </w:rPr>
        <w:t xml:space="preserve"> durante el período 2017-2</w:t>
      </w:r>
      <w:r w:rsidR="00071B76" w:rsidRPr="00ED3B84">
        <w:rPr>
          <w:bCs/>
          <w:sz w:val="28"/>
          <w:szCs w:val="28"/>
          <w:lang w:eastAsia="es-ES"/>
        </w:rPr>
        <w:t xml:space="preserve">, según consta en el </w:t>
      </w:r>
      <w:r w:rsidR="00F623B3" w:rsidRPr="00ED3B84">
        <w:rPr>
          <w:bCs/>
          <w:sz w:val="28"/>
          <w:szCs w:val="28"/>
          <w:lang w:eastAsia="es-ES"/>
        </w:rPr>
        <w:t>certificado</w:t>
      </w:r>
      <w:r w:rsidR="00071B76" w:rsidRPr="00ED3B84">
        <w:rPr>
          <w:bCs/>
          <w:sz w:val="28"/>
          <w:szCs w:val="28"/>
          <w:lang w:eastAsia="es-ES"/>
        </w:rPr>
        <w:t xml:space="preserve"> de notas</w:t>
      </w:r>
      <w:r w:rsidR="00470ED3" w:rsidRPr="00ED3B84">
        <w:rPr>
          <w:bCs/>
          <w:sz w:val="28"/>
          <w:szCs w:val="28"/>
          <w:lang w:eastAsia="es-ES"/>
        </w:rPr>
        <w:t xml:space="preserve"> expedido por el Departamento de Admisiones y Registro Académico</w:t>
      </w:r>
      <w:r w:rsidR="00071B76" w:rsidRPr="00ED3B84">
        <w:rPr>
          <w:rStyle w:val="Refdenotaalpie"/>
          <w:bCs/>
          <w:sz w:val="28"/>
          <w:szCs w:val="28"/>
          <w:lang w:eastAsia="es-ES"/>
        </w:rPr>
        <w:footnoteReference w:id="41"/>
      </w:r>
      <w:r w:rsidR="00071B76" w:rsidRPr="00ED3B84">
        <w:rPr>
          <w:bCs/>
          <w:sz w:val="28"/>
          <w:szCs w:val="28"/>
          <w:lang w:eastAsia="es-ES"/>
        </w:rPr>
        <w:t>.</w:t>
      </w:r>
    </w:p>
    <w:p w14:paraId="03485411" w14:textId="77777777" w:rsidR="00D7209C" w:rsidRPr="00ED3B84" w:rsidRDefault="00D7209C" w:rsidP="00CB0BC8">
      <w:pPr>
        <w:jc w:val="both"/>
        <w:rPr>
          <w:bCs/>
          <w:sz w:val="28"/>
          <w:szCs w:val="28"/>
          <w:lang w:eastAsia="es-ES"/>
        </w:rPr>
      </w:pPr>
    </w:p>
    <w:p w14:paraId="08CDC946" w14:textId="636F6095" w:rsidR="00D7209C" w:rsidRPr="00ED3B84" w:rsidRDefault="00321763" w:rsidP="00CB0BC8">
      <w:pPr>
        <w:jc w:val="both"/>
        <w:rPr>
          <w:sz w:val="28"/>
          <w:szCs w:val="28"/>
          <w:lang w:val="es-ES"/>
        </w:rPr>
      </w:pPr>
      <w:r w:rsidRPr="00ED3B84">
        <w:rPr>
          <w:bCs/>
          <w:sz w:val="28"/>
          <w:szCs w:val="28"/>
          <w:lang w:eastAsia="es-ES"/>
        </w:rPr>
        <w:t xml:space="preserve">Cabe resaltar que la </w:t>
      </w:r>
      <w:r w:rsidRPr="00ED3B84">
        <w:rPr>
          <w:bCs/>
          <w:i/>
          <w:sz w:val="28"/>
          <w:szCs w:val="28"/>
          <w:lang w:eastAsia="es-ES"/>
        </w:rPr>
        <w:t>Universidad</w:t>
      </w:r>
      <w:r w:rsidR="00B43456" w:rsidRPr="00ED3B84">
        <w:rPr>
          <w:bCs/>
          <w:sz w:val="28"/>
          <w:szCs w:val="28"/>
          <w:lang w:eastAsia="es-ES"/>
        </w:rPr>
        <w:t xml:space="preserve"> aportó los siguientes documentos relacionados con el cumplimiento de las órdenes dictadas por el </w:t>
      </w:r>
      <w:r w:rsidR="00060B1B" w:rsidRPr="00ED3B84">
        <w:rPr>
          <w:bCs/>
          <w:sz w:val="28"/>
          <w:szCs w:val="28"/>
          <w:lang w:val="es-ES" w:eastAsia="es-ES"/>
        </w:rPr>
        <w:t xml:space="preserve">Juzgado </w:t>
      </w:r>
      <w:r w:rsidR="00060B1B" w:rsidRPr="00ED3B84">
        <w:rPr>
          <w:sz w:val="28"/>
          <w:szCs w:val="28"/>
          <w:lang w:val="es-ES"/>
        </w:rPr>
        <w:t>Quinto Laboral del Circuito de Barranquilla:</w:t>
      </w:r>
    </w:p>
    <w:p w14:paraId="59AF45A4" w14:textId="77777777" w:rsidR="00060B1B" w:rsidRPr="00ED3B84" w:rsidRDefault="00060B1B" w:rsidP="00CB0BC8">
      <w:pPr>
        <w:jc w:val="both"/>
        <w:rPr>
          <w:sz w:val="28"/>
          <w:szCs w:val="28"/>
          <w:lang w:val="es-ES"/>
        </w:rPr>
      </w:pPr>
    </w:p>
    <w:p w14:paraId="340F92CA" w14:textId="4222B749" w:rsidR="00060B1B" w:rsidRPr="00ED3B84" w:rsidRDefault="00363457" w:rsidP="00CB0BC8">
      <w:pPr>
        <w:jc w:val="both"/>
        <w:rPr>
          <w:sz w:val="28"/>
          <w:szCs w:val="28"/>
          <w:lang w:val="es-ES"/>
        </w:rPr>
      </w:pPr>
      <w:r w:rsidRPr="00ED3B84">
        <w:rPr>
          <w:sz w:val="28"/>
          <w:szCs w:val="28"/>
          <w:lang w:val="es-ES"/>
        </w:rPr>
        <w:t>- Acta</w:t>
      </w:r>
      <w:r w:rsidR="00060B1B" w:rsidRPr="00ED3B84">
        <w:rPr>
          <w:sz w:val="28"/>
          <w:szCs w:val="28"/>
          <w:lang w:val="es-ES"/>
        </w:rPr>
        <w:t xml:space="preserve"> del Consejo de Faculta</w:t>
      </w:r>
      <w:r w:rsidR="00A628E1" w:rsidRPr="00ED3B84">
        <w:rPr>
          <w:sz w:val="28"/>
          <w:szCs w:val="28"/>
          <w:lang w:val="es-ES"/>
        </w:rPr>
        <w:t xml:space="preserve">d del 27 de julio de 2017, </w:t>
      </w:r>
      <w:r w:rsidR="0041415E" w:rsidRPr="00ED3B84">
        <w:rPr>
          <w:sz w:val="28"/>
          <w:szCs w:val="28"/>
          <w:lang w:val="es-ES"/>
        </w:rPr>
        <w:t>donde</w:t>
      </w:r>
      <w:r w:rsidR="00060B1B" w:rsidRPr="00ED3B84">
        <w:rPr>
          <w:sz w:val="28"/>
          <w:szCs w:val="28"/>
          <w:lang w:val="es-ES"/>
        </w:rPr>
        <w:t xml:space="preserve"> se designa a una profesora para dictar la materia Plantas de Conversión Térmica, en modalidad intensiva</w:t>
      </w:r>
      <w:r w:rsidR="008B6B11" w:rsidRPr="00ED3B84">
        <w:rPr>
          <w:rStyle w:val="Refdenotaalpie"/>
          <w:sz w:val="28"/>
          <w:szCs w:val="28"/>
          <w:lang w:val="es-ES"/>
        </w:rPr>
        <w:footnoteReference w:id="42"/>
      </w:r>
      <w:r w:rsidR="00060B1B" w:rsidRPr="00ED3B84">
        <w:rPr>
          <w:sz w:val="28"/>
          <w:szCs w:val="28"/>
          <w:lang w:val="es-ES"/>
        </w:rPr>
        <w:t xml:space="preserve">. </w:t>
      </w:r>
    </w:p>
    <w:p w14:paraId="547F215A" w14:textId="77777777" w:rsidR="00E76544" w:rsidRPr="00ED3B84" w:rsidRDefault="00E76544" w:rsidP="00CB0BC8">
      <w:pPr>
        <w:jc w:val="both"/>
        <w:rPr>
          <w:sz w:val="28"/>
          <w:szCs w:val="28"/>
          <w:lang w:val="es-ES"/>
        </w:rPr>
      </w:pPr>
    </w:p>
    <w:p w14:paraId="2C2F6EF6" w14:textId="6F9D7C0B" w:rsidR="00E76544" w:rsidRPr="00ED3B84" w:rsidRDefault="00E76544" w:rsidP="00CB0BC8">
      <w:pPr>
        <w:jc w:val="both"/>
        <w:rPr>
          <w:sz w:val="28"/>
          <w:szCs w:val="28"/>
          <w:lang w:val="es-ES"/>
        </w:rPr>
      </w:pPr>
      <w:r w:rsidRPr="00ED3B84">
        <w:rPr>
          <w:sz w:val="28"/>
          <w:szCs w:val="28"/>
          <w:lang w:val="es-ES"/>
        </w:rPr>
        <w:t xml:space="preserve">- Captura de pantalla del correo enviado </w:t>
      </w:r>
      <w:r w:rsidR="00E03AA4" w:rsidRPr="00ED3B84">
        <w:rPr>
          <w:sz w:val="28"/>
          <w:szCs w:val="28"/>
          <w:lang w:val="es-ES"/>
        </w:rPr>
        <w:t xml:space="preserve">a </w:t>
      </w:r>
      <w:r w:rsidR="00166F40" w:rsidRPr="00ED3B84">
        <w:rPr>
          <w:i/>
          <w:sz w:val="28"/>
          <w:szCs w:val="28"/>
        </w:rPr>
        <w:t>Andrea</w:t>
      </w:r>
      <w:r w:rsidR="00166F40" w:rsidRPr="00ED3B84">
        <w:rPr>
          <w:sz w:val="28"/>
          <w:szCs w:val="28"/>
        </w:rPr>
        <w:t xml:space="preserve"> </w:t>
      </w:r>
      <w:r w:rsidRPr="00ED3B84">
        <w:rPr>
          <w:sz w:val="28"/>
          <w:szCs w:val="28"/>
          <w:lang w:val="es-ES"/>
        </w:rPr>
        <w:t>el 28 de julio de 2017, con la citación al acto de disculpas</w:t>
      </w:r>
      <w:r w:rsidRPr="00ED3B84">
        <w:rPr>
          <w:rStyle w:val="Refdenotaalpie"/>
          <w:sz w:val="28"/>
          <w:szCs w:val="28"/>
          <w:lang w:val="es-ES"/>
        </w:rPr>
        <w:footnoteReference w:id="43"/>
      </w:r>
      <w:r w:rsidRPr="00ED3B84">
        <w:rPr>
          <w:sz w:val="28"/>
          <w:szCs w:val="28"/>
          <w:lang w:val="es-ES"/>
        </w:rPr>
        <w:t>.</w:t>
      </w:r>
    </w:p>
    <w:p w14:paraId="32C0911C" w14:textId="77777777" w:rsidR="00F8704A" w:rsidRPr="00ED3B84" w:rsidRDefault="00F8704A" w:rsidP="00CB0BC8">
      <w:pPr>
        <w:jc w:val="both"/>
        <w:rPr>
          <w:sz w:val="28"/>
          <w:szCs w:val="28"/>
          <w:lang w:val="es-ES"/>
        </w:rPr>
      </w:pPr>
    </w:p>
    <w:p w14:paraId="29628F7D" w14:textId="069C2785" w:rsidR="00C1728D" w:rsidRPr="00ED3B84" w:rsidRDefault="00F8704A" w:rsidP="00CB0BC8">
      <w:pPr>
        <w:jc w:val="both"/>
        <w:rPr>
          <w:sz w:val="28"/>
          <w:szCs w:val="28"/>
          <w:lang w:val="es-ES"/>
        </w:rPr>
      </w:pPr>
      <w:r w:rsidRPr="00ED3B84">
        <w:rPr>
          <w:sz w:val="28"/>
          <w:szCs w:val="28"/>
          <w:lang w:val="es-ES"/>
        </w:rPr>
        <w:t>- Oficio del 2 de agosto de 2017, r</w:t>
      </w:r>
      <w:r w:rsidR="000721C3" w:rsidRPr="00ED3B84">
        <w:rPr>
          <w:sz w:val="28"/>
          <w:szCs w:val="28"/>
          <w:lang w:val="es-ES"/>
        </w:rPr>
        <w:t xml:space="preserve">emitido por el Coordinador del programa </w:t>
      </w:r>
      <w:r w:rsidRPr="00ED3B84">
        <w:rPr>
          <w:sz w:val="28"/>
          <w:szCs w:val="28"/>
          <w:lang w:val="es-ES"/>
        </w:rPr>
        <w:t xml:space="preserve">a </w:t>
      </w:r>
      <w:r w:rsidR="00166F40" w:rsidRPr="00ED3B84">
        <w:rPr>
          <w:i/>
          <w:sz w:val="28"/>
          <w:szCs w:val="28"/>
        </w:rPr>
        <w:t>Andrea</w:t>
      </w:r>
      <w:r w:rsidR="004C3A23" w:rsidRPr="00ED3B84">
        <w:rPr>
          <w:sz w:val="28"/>
          <w:szCs w:val="28"/>
          <w:lang w:val="es-ES"/>
        </w:rPr>
        <w:t xml:space="preserve">, </w:t>
      </w:r>
      <w:r w:rsidRPr="00ED3B84">
        <w:rPr>
          <w:sz w:val="28"/>
          <w:szCs w:val="28"/>
          <w:lang w:val="es-ES"/>
        </w:rPr>
        <w:t xml:space="preserve">en el cual se lee: </w:t>
      </w:r>
      <w:r w:rsidRPr="00ED3B84">
        <w:rPr>
          <w:i/>
          <w:sz w:val="28"/>
          <w:szCs w:val="28"/>
          <w:lang w:val="es-ES"/>
        </w:rPr>
        <w:t xml:space="preserve">“me permito citarla para que haga acto de presencia el día jueves 03 de agosto de 2017 a las 4:00 p.m. En </w:t>
      </w:r>
      <w:r w:rsidR="00BF7629" w:rsidRPr="00ED3B84">
        <w:rPr>
          <w:sz w:val="28"/>
          <w:szCs w:val="28"/>
          <w:lang w:val="es-ES"/>
        </w:rPr>
        <w:t xml:space="preserve">(…) </w:t>
      </w:r>
      <w:r w:rsidRPr="00ED3B84">
        <w:rPr>
          <w:i/>
          <w:sz w:val="28"/>
          <w:szCs w:val="28"/>
          <w:lang w:val="es-ES"/>
        </w:rPr>
        <w:t>la Sala de Tesis de la Facultad; para que asista al acto de Presentación de disculpas públicas por parte del docente como acto de perdón y reparación simbólica a usted”</w:t>
      </w:r>
      <w:r w:rsidRPr="00ED3B84">
        <w:rPr>
          <w:rStyle w:val="Refdenotaalpie"/>
          <w:sz w:val="28"/>
          <w:szCs w:val="28"/>
          <w:lang w:val="es-ES"/>
        </w:rPr>
        <w:footnoteReference w:id="44"/>
      </w:r>
      <w:r w:rsidRPr="00ED3B84">
        <w:rPr>
          <w:sz w:val="28"/>
          <w:szCs w:val="28"/>
          <w:lang w:val="es-ES"/>
        </w:rPr>
        <w:t>.</w:t>
      </w:r>
    </w:p>
    <w:p w14:paraId="74729400" w14:textId="77777777" w:rsidR="0000678E" w:rsidRPr="00ED3B84" w:rsidRDefault="0000678E" w:rsidP="00CB0BC8">
      <w:pPr>
        <w:jc w:val="both"/>
        <w:rPr>
          <w:sz w:val="28"/>
          <w:szCs w:val="28"/>
          <w:lang w:val="es-ES"/>
        </w:rPr>
      </w:pPr>
    </w:p>
    <w:p w14:paraId="45278999" w14:textId="580F3D07" w:rsidR="00C1728D" w:rsidRPr="00ED3B84" w:rsidRDefault="00C1728D" w:rsidP="00CB0BC8">
      <w:pPr>
        <w:jc w:val="both"/>
        <w:rPr>
          <w:sz w:val="28"/>
          <w:szCs w:val="28"/>
          <w:lang w:val="es-ES"/>
        </w:rPr>
      </w:pPr>
      <w:r w:rsidRPr="00ED3B84">
        <w:rPr>
          <w:sz w:val="28"/>
          <w:szCs w:val="28"/>
          <w:lang w:val="es-ES"/>
        </w:rPr>
        <w:t xml:space="preserve">- </w:t>
      </w:r>
      <w:r w:rsidR="002921D8" w:rsidRPr="00ED3B84">
        <w:rPr>
          <w:sz w:val="28"/>
          <w:szCs w:val="28"/>
          <w:lang w:val="es-ES"/>
        </w:rPr>
        <w:t>T</w:t>
      </w:r>
      <w:r w:rsidR="00D6150E" w:rsidRPr="00ED3B84">
        <w:rPr>
          <w:sz w:val="28"/>
          <w:szCs w:val="28"/>
          <w:lang w:val="es-ES"/>
        </w:rPr>
        <w:t xml:space="preserve">exto leído por el docente </w:t>
      </w:r>
      <w:r w:rsidR="002921D8" w:rsidRPr="00ED3B84">
        <w:rPr>
          <w:sz w:val="28"/>
          <w:szCs w:val="28"/>
          <w:lang w:val="es-ES"/>
        </w:rPr>
        <w:t>durante el acto</w:t>
      </w:r>
      <w:r w:rsidR="00D6150E" w:rsidRPr="00ED3B84">
        <w:rPr>
          <w:sz w:val="28"/>
          <w:szCs w:val="28"/>
          <w:lang w:val="es-ES"/>
        </w:rPr>
        <w:t xml:space="preserve">, el cual se transcribe a continuación: </w:t>
      </w:r>
    </w:p>
    <w:p w14:paraId="18D68E99" w14:textId="77777777" w:rsidR="00D6150E" w:rsidRPr="00ED3B84" w:rsidRDefault="00D6150E" w:rsidP="00CB0BC8">
      <w:pPr>
        <w:jc w:val="both"/>
        <w:rPr>
          <w:sz w:val="28"/>
          <w:szCs w:val="28"/>
          <w:lang w:val="es-ES"/>
        </w:rPr>
      </w:pPr>
    </w:p>
    <w:p w14:paraId="1CBB6FBE" w14:textId="12F371CC" w:rsidR="00D6150E" w:rsidRPr="00ED3B84" w:rsidRDefault="00D6150E" w:rsidP="00CB0BC8">
      <w:pPr>
        <w:ind w:left="567" w:right="335"/>
        <w:jc w:val="both"/>
        <w:rPr>
          <w:i/>
          <w:sz w:val="28"/>
          <w:szCs w:val="28"/>
          <w:lang w:val="es-ES"/>
        </w:rPr>
      </w:pPr>
      <w:r w:rsidRPr="00ED3B84">
        <w:rPr>
          <w:i/>
          <w:sz w:val="28"/>
          <w:szCs w:val="28"/>
          <w:lang w:val="es-ES"/>
        </w:rPr>
        <w:t xml:space="preserve">“Yo, </w:t>
      </w:r>
      <w:r w:rsidRPr="00ED3B84">
        <w:rPr>
          <w:sz w:val="28"/>
          <w:szCs w:val="28"/>
          <w:lang w:val="es-ES"/>
        </w:rPr>
        <w:t>(…)</w:t>
      </w:r>
      <w:r w:rsidRPr="00ED3B84">
        <w:rPr>
          <w:i/>
          <w:sz w:val="28"/>
          <w:szCs w:val="28"/>
          <w:lang w:val="es-ES"/>
        </w:rPr>
        <w:t xml:space="preserve"> comparezco ante ustedes con el corazón contrito mas no apenado ni avergonzado, ni mucho menos derrotado, para dar la cara mas no para claudicar en mi misión de impartir enseñanza y educar en valores y buenas costumbres, en pocas palabras, de ejercer el difícil arte de profesar, para de esta forma ofrecer mis más sinceras disculpas por unos hechos que se han presentado por causa de la omisión y la indolencia del aparato administrativo-disciplinario de la Universidad.</w:t>
      </w:r>
      <w:r w:rsidR="00FB023B" w:rsidRPr="00ED3B84">
        <w:rPr>
          <w:i/>
          <w:sz w:val="28"/>
          <w:szCs w:val="28"/>
          <w:lang w:val="es-ES"/>
        </w:rPr>
        <w:t xml:space="preserve"> // </w:t>
      </w:r>
      <w:r w:rsidRPr="00ED3B84">
        <w:rPr>
          <w:i/>
          <w:sz w:val="28"/>
          <w:szCs w:val="28"/>
          <w:lang w:val="es-ES"/>
        </w:rPr>
        <w:t>En espera de que estos hechos no se vuelvan nunca más a presentar, les deseo buen viento y buena mar”</w:t>
      </w:r>
      <w:r w:rsidR="00B63FC5" w:rsidRPr="00ED3B84">
        <w:rPr>
          <w:rStyle w:val="Refdenotaalpie"/>
          <w:i/>
          <w:sz w:val="28"/>
          <w:szCs w:val="28"/>
          <w:lang w:val="es-ES"/>
        </w:rPr>
        <w:footnoteReference w:id="45"/>
      </w:r>
      <w:r w:rsidRPr="00ED3B84">
        <w:rPr>
          <w:i/>
          <w:sz w:val="28"/>
          <w:szCs w:val="28"/>
          <w:lang w:val="es-ES"/>
        </w:rPr>
        <w:t>.</w:t>
      </w:r>
    </w:p>
    <w:p w14:paraId="5DBA8C4F" w14:textId="77777777" w:rsidR="008F417A" w:rsidRPr="00ED3B84" w:rsidRDefault="008F417A" w:rsidP="00CB0BC8">
      <w:pPr>
        <w:ind w:right="335"/>
        <w:jc w:val="both"/>
        <w:rPr>
          <w:i/>
          <w:sz w:val="28"/>
          <w:szCs w:val="28"/>
          <w:lang w:val="es-ES"/>
        </w:rPr>
      </w:pPr>
    </w:p>
    <w:p w14:paraId="359C3A0F" w14:textId="5198AB6E" w:rsidR="00000366" w:rsidRPr="00ED3B84" w:rsidRDefault="008F417A" w:rsidP="00CB0BC8">
      <w:pPr>
        <w:ind w:right="51"/>
        <w:jc w:val="both"/>
        <w:rPr>
          <w:sz w:val="28"/>
          <w:szCs w:val="28"/>
          <w:lang w:val="es-ES"/>
        </w:rPr>
      </w:pPr>
      <w:r w:rsidRPr="00ED3B84">
        <w:rPr>
          <w:sz w:val="28"/>
          <w:szCs w:val="28"/>
          <w:lang w:val="es-ES"/>
        </w:rPr>
        <w:t xml:space="preserve">- Lista de asistencia firmada por 11 estudiantes, el </w:t>
      </w:r>
      <w:r w:rsidR="00994BD6" w:rsidRPr="00ED3B84">
        <w:rPr>
          <w:sz w:val="28"/>
          <w:szCs w:val="28"/>
          <w:lang w:val="es-ES"/>
        </w:rPr>
        <w:t>señor</w:t>
      </w:r>
      <w:r w:rsidRPr="00ED3B84">
        <w:rPr>
          <w:sz w:val="28"/>
          <w:szCs w:val="28"/>
          <w:lang w:val="es-ES"/>
        </w:rPr>
        <w:t xml:space="preserve"> </w:t>
      </w:r>
      <w:r w:rsidR="00AB167C" w:rsidRPr="00ED3B84">
        <w:rPr>
          <w:i/>
          <w:sz w:val="28"/>
          <w:szCs w:val="28"/>
        </w:rPr>
        <w:t>Ignacio</w:t>
      </w:r>
      <w:r w:rsidRPr="00ED3B84">
        <w:rPr>
          <w:sz w:val="28"/>
          <w:szCs w:val="28"/>
          <w:lang w:val="es-ES"/>
        </w:rPr>
        <w:t>, el Coordinador del programa y el Decano</w:t>
      </w:r>
      <w:r w:rsidRPr="00ED3B84">
        <w:rPr>
          <w:rStyle w:val="Refdenotaalpie"/>
          <w:sz w:val="28"/>
          <w:szCs w:val="28"/>
          <w:lang w:val="es-ES"/>
        </w:rPr>
        <w:footnoteReference w:id="46"/>
      </w:r>
      <w:r w:rsidRPr="00ED3B84">
        <w:rPr>
          <w:sz w:val="28"/>
          <w:szCs w:val="28"/>
          <w:lang w:val="es-ES"/>
        </w:rPr>
        <w:t>.</w:t>
      </w:r>
      <w:r w:rsidR="00000366" w:rsidRPr="00ED3B84">
        <w:rPr>
          <w:sz w:val="28"/>
          <w:szCs w:val="28"/>
          <w:lang w:val="es-ES"/>
        </w:rPr>
        <w:t xml:space="preserve"> </w:t>
      </w:r>
    </w:p>
    <w:p w14:paraId="0464AEF0" w14:textId="77777777" w:rsidR="005E66C9" w:rsidRPr="00ED3B84" w:rsidRDefault="005E66C9" w:rsidP="00CB0BC8">
      <w:pPr>
        <w:ind w:right="51"/>
        <w:jc w:val="both"/>
        <w:rPr>
          <w:sz w:val="28"/>
          <w:szCs w:val="28"/>
          <w:lang w:val="es-ES"/>
        </w:rPr>
      </w:pPr>
    </w:p>
    <w:p w14:paraId="2002FEE2" w14:textId="4B20CFBC" w:rsidR="005442EF" w:rsidRPr="00ED3B84" w:rsidRDefault="006D715C" w:rsidP="00CB0BC8">
      <w:pPr>
        <w:ind w:right="51"/>
        <w:jc w:val="both"/>
        <w:rPr>
          <w:sz w:val="28"/>
          <w:szCs w:val="28"/>
          <w:lang w:val="es-ES"/>
        </w:rPr>
      </w:pPr>
      <w:r w:rsidRPr="00ED3B84">
        <w:rPr>
          <w:sz w:val="28"/>
          <w:szCs w:val="28"/>
          <w:lang w:val="es-ES"/>
        </w:rPr>
        <w:t>6.4</w:t>
      </w:r>
      <w:r w:rsidR="005E66C9" w:rsidRPr="00ED3B84">
        <w:rPr>
          <w:sz w:val="28"/>
          <w:szCs w:val="28"/>
          <w:lang w:val="es-ES"/>
        </w:rPr>
        <w:t xml:space="preserve">. </w:t>
      </w:r>
      <w:r w:rsidR="00937DA7" w:rsidRPr="00ED3B84">
        <w:rPr>
          <w:sz w:val="28"/>
          <w:szCs w:val="28"/>
          <w:lang w:val="es-ES"/>
        </w:rPr>
        <w:t>E</w:t>
      </w:r>
      <w:r w:rsidR="008F44EF" w:rsidRPr="00ED3B84">
        <w:rPr>
          <w:sz w:val="28"/>
          <w:szCs w:val="28"/>
          <w:lang w:val="es-ES"/>
        </w:rPr>
        <w:t xml:space="preserve">l 4 de febrero de 2020, la señora </w:t>
      </w:r>
      <w:r w:rsidR="00166F40" w:rsidRPr="00ED3B84">
        <w:rPr>
          <w:i/>
          <w:sz w:val="28"/>
          <w:szCs w:val="28"/>
        </w:rPr>
        <w:t>Andrea</w:t>
      </w:r>
      <w:r w:rsidR="00166F40" w:rsidRPr="00ED3B84">
        <w:rPr>
          <w:sz w:val="28"/>
          <w:szCs w:val="28"/>
        </w:rPr>
        <w:t xml:space="preserve"> </w:t>
      </w:r>
      <w:r w:rsidR="00937DA7" w:rsidRPr="00ED3B84">
        <w:rPr>
          <w:sz w:val="28"/>
          <w:szCs w:val="28"/>
          <w:lang w:val="es-ES"/>
        </w:rPr>
        <w:t>remitió un memorial</w:t>
      </w:r>
      <w:r w:rsidR="008F44EF" w:rsidRPr="00ED3B84">
        <w:rPr>
          <w:rStyle w:val="Refdenotaalpie"/>
          <w:sz w:val="28"/>
          <w:szCs w:val="28"/>
          <w:lang w:val="es-ES"/>
        </w:rPr>
        <w:footnoteReference w:id="47"/>
      </w:r>
      <w:r w:rsidR="00937DA7" w:rsidRPr="00ED3B84">
        <w:rPr>
          <w:sz w:val="28"/>
          <w:szCs w:val="28"/>
          <w:lang w:val="es-ES"/>
        </w:rPr>
        <w:t xml:space="preserve"> </w:t>
      </w:r>
      <w:r w:rsidR="003C5378" w:rsidRPr="00ED3B84">
        <w:rPr>
          <w:sz w:val="28"/>
          <w:szCs w:val="28"/>
          <w:lang w:val="es-ES"/>
        </w:rPr>
        <w:t>informando</w:t>
      </w:r>
      <w:r w:rsidR="00937DA7" w:rsidRPr="00ED3B84">
        <w:rPr>
          <w:sz w:val="28"/>
          <w:szCs w:val="28"/>
          <w:lang w:val="es-ES"/>
        </w:rPr>
        <w:t xml:space="preserve"> que el docente continúa desprestigi</w:t>
      </w:r>
      <w:r w:rsidR="00A52D65" w:rsidRPr="00ED3B84">
        <w:rPr>
          <w:sz w:val="28"/>
          <w:szCs w:val="28"/>
          <w:lang w:val="es-ES"/>
        </w:rPr>
        <w:t>ándola</w:t>
      </w:r>
      <w:r w:rsidR="005442EF" w:rsidRPr="00ED3B84">
        <w:rPr>
          <w:sz w:val="28"/>
          <w:szCs w:val="28"/>
          <w:lang w:val="es-ES"/>
        </w:rPr>
        <w:t>. En consecuen</w:t>
      </w:r>
      <w:r w:rsidR="00353BC3" w:rsidRPr="00ED3B84">
        <w:rPr>
          <w:sz w:val="28"/>
          <w:szCs w:val="28"/>
          <w:lang w:val="es-ES"/>
        </w:rPr>
        <w:t>cia, solicitó que se le ordene</w:t>
      </w:r>
      <w:r w:rsidR="005442EF" w:rsidRPr="00ED3B84">
        <w:rPr>
          <w:sz w:val="28"/>
          <w:szCs w:val="28"/>
          <w:lang w:val="es-ES"/>
        </w:rPr>
        <w:t xml:space="preserve"> </w:t>
      </w:r>
      <w:r w:rsidR="00353BC3" w:rsidRPr="00ED3B84">
        <w:rPr>
          <w:sz w:val="28"/>
          <w:szCs w:val="28"/>
          <w:lang w:val="es-ES"/>
        </w:rPr>
        <w:t xml:space="preserve">ofrecerle disculpas nuevamente y </w:t>
      </w:r>
      <w:r w:rsidR="005442EF" w:rsidRPr="00ED3B84">
        <w:rPr>
          <w:sz w:val="28"/>
          <w:szCs w:val="28"/>
          <w:lang w:val="es-ES"/>
        </w:rPr>
        <w:t xml:space="preserve">abstenerse de realizar imputaciones deshonrosas respecto de ella y de difundir el video íntimo. </w:t>
      </w:r>
    </w:p>
    <w:p w14:paraId="408CA241" w14:textId="77777777" w:rsidR="005442EF" w:rsidRPr="00ED3B84" w:rsidRDefault="005442EF" w:rsidP="00CB0BC8">
      <w:pPr>
        <w:ind w:right="51"/>
        <w:jc w:val="both"/>
        <w:rPr>
          <w:sz w:val="28"/>
          <w:szCs w:val="28"/>
          <w:lang w:val="es-ES"/>
        </w:rPr>
      </w:pPr>
    </w:p>
    <w:p w14:paraId="00ADCC17" w14:textId="11A125A6" w:rsidR="005442EF" w:rsidRPr="00ED3B84" w:rsidRDefault="00937DA7" w:rsidP="00CB0BC8">
      <w:pPr>
        <w:ind w:right="51"/>
        <w:jc w:val="both"/>
        <w:rPr>
          <w:sz w:val="28"/>
          <w:szCs w:val="28"/>
          <w:lang w:val="es-ES"/>
        </w:rPr>
      </w:pPr>
      <w:r w:rsidRPr="00ED3B84">
        <w:rPr>
          <w:sz w:val="28"/>
          <w:szCs w:val="28"/>
          <w:lang w:val="es-ES"/>
        </w:rPr>
        <w:t xml:space="preserve">Asimismo, </w:t>
      </w:r>
      <w:r w:rsidR="005442EF" w:rsidRPr="00ED3B84">
        <w:rPr>
          <w:sz w:val="28"/>
          <w:szCs w:val="28"/>
          <w:lang w:val="es-ES"/>
        </w:rPr>
        <w:t>aportó co</w:t>
      </w:r>
      <w:r w:rsidR="003B17A1" w:rsidRPr="00ED3B84">
        <w:rPr>
          <w:sz w:val="28"/>
          <w:szCs w:val="28"/>
          <w:lang w:val="es-ES"/>
        </w:rPr>
        <w:t>pia de la decisión</w:t>
      </w:r>
      <w:r w:rsidR="005442EF" w:rsidRPr="00ED3B84">
        <w:rPr>
          <w:sz w:val="28"/>
          <w:szCs w:val="28"/>
          <w:lang w:val="es-ES"/>
        </w:rPr>
        <w:t xml:space="preserve"> del 23 </w:t>
      </w:r>
      <w:r w:rsidRPr="00ED3B84">
        <w:rPr>
          <w:sz w:val="28"/>
          <w:szCs w:val="28"/>
          <w:lang w:val="es-ES"/>
        </w:rPr>
        <w:t>de abril de 2019</w:t>
      </w:r>
      <w:r w:rsidR="008741DC" w:rsidRPr="00ED3B84">
        <w:rPr>
          <w:rStyle w:val="Refdenotaalpie"/>
          <w:sz w:val="28"/>
          <w:szCs w:val="28"/>
          <w:lang w:val="es-ES"/>
        </w:rPr>
        <w:footnoteReference w:id="48"/>
      </w:r>
      <w:r w:rsidR="005442EF" w:rsidRPr="00ED3B84">
        <w:rPr>
          <w:sz w:val="28"/>
          <w:szCs w:val="28"/>
          <w:lang w:val="es-ES"/>
        </w:rPr>
        <w:t>, dictada por</w:t>
      </w:r>
      <w:r w:rsidRPr="00ED3B84">
        <w:rPr>
          <w:sz w:val="28"/>
          <w:szCs w:val="28"/>
          <w:lang w:val="es-ES"/>
        </w:rPr>
        <w:t xml:space="preserve"> la Oficina de Control Disciplinario Interno de la </w:t>
      </w:r>
      <w:r w:rsidRPr="00ED3B84">
        <w:rPr>
          <w:i/>
          <w:sz w:val="28"/>
          <w:szCs w:val="28"/>
          <w:lang w:val="es-ES"/>
        </w:rPr>
        <w:t>Universidad</w:t>
      </w:r>
      <w:r w:rsidR="005442EF" w:rsidRPr="00ED3B84">
        <w:rPr>
          <w:sz w:val="28"/>
          <w:szCs w:val="28"/>
          <w:lang w:val="es-ES"/>
        </w:rPr>
        <w:t>,</w:t>
      </w:r>
      <w:r w:rsidRPr="00ED3B84">
        <w:rPr>
          <w:sz w:val="28"/>
          <w:szCs w:val="28"/>
          <w:lang w:val="es-ES"/>
        </w:rPr>
        <w:t xml:space="preserve"> </w:t>
      </w:r>
      <w:r w:rsidR="005442EF" w:rsidRPr="00ED3B84">
        <w:rPr>
          <w:sz w:val="28"/>
          <w:szCs w:val="28"/>
          <w:lang w:val="es-ES"/>
        </w:rPr>
        <w:t xml:space="preserve">en la cual </w:t>
      </w:r>
      <w:r w:rsidR="00276BDC" w:rsidRPr="00ED3B84">
        <w:rPr>
          <w:sz w:val="28"/>
          <w:szCs w:val="28"/>
          <w:lang w:val="es-ES"/>
        </w:rPr>
        <w:t xml:space="preserve">se </w:t>
      </w:r>
      <w:r w:rsidR="005442EF" w:rsidRPr="00ED3B84">
        <w:rPr>
          <w:sz w:val="28"/>
          <w:szCs w:val="28"/>
          <w:lang w:val="es-ES"/>
        </w:rPr>
        <w:t>suspende y se impone inhabilidad especi</w:t>
      </w:r>
      <w:r w:rsidR="006F5CB7" w:rsidRPr="00ED3B84">
        <w:rPr>
          <w:sz w:val="28"/>
          <w:szCs w:val="28"/>
          <w:lang w:val="es-ES"/>
        </w:rPr>
        <w:t>al al docente durante un mes, por</w:t>
      </w:r>
      <w:r w:rsidR="005442EF" w:rsidRPr="00ED3B84">
        <w:rPr>
          <w:sz w:val="28"/>
          <w:szCs w:val="28"/>
          <w:lang w:val="es-ES"/>
        </w:rPr>
        <w:t xml:space="preserve"> razón de la transgresión del deber previsto en el numeral 6 del artículo 34 de la Ley 734 de 2002</w:t>
      </w:r>
      <w:r w:rsidR="005442EF" w:rsidRPr="00ED3B84">
        <w:rPr>
          <w:rStyle w:val="Refdenotaalpie"/>
          <w:sz w:val="28"/>
          <w:szCs w:val="28"/>
          <w:lang w:val="es-ES"/>
        </w:rPr>
        <w:footnoteReference w:id="49"/>
      </w:r>
      <w:r w:rsidR="00057327" w:rsidRPr="00ED3B84">
        <w:rPr>
          <w:sz w:val="28"/>
          <w:szCs w:val="28"/>
          <w:lang w:val="es-ES"/>
        </w:rPr>
        <w:t>:</w:t>
      </w:r>
      <w:r w:rsidR="005442EF" w:rsidRPr="00ED3B84">
        <w:rPr>
          <w:i/>
          <w:sz w:val="28"/>
          <w:szCs w:val="28"/>
          <w:lang w:val="es-ES"/>
        </w:rPr>
        <w:t>“</w:t>
      </w:r>
      <w:r w:rsidR="005442EF" w:rsidRPr="00ED3B84">
        <w:rPr>
          <w:sz w:val="28"/>
          <w:szCs w:val="28"/>
          <w:lang w:val="es-ES"/>
        </w:rPr>
        <w:t>[t]</w:t>
      </w:r>
      <w:r w:rsidR="005442EF" w:rsidRPr="00ED3B84">
        <w:rPr>
          <w:i/>
          <w:sz w:val="28"/>
          <w:szCs w:val="28"/>
          <w:lang w:val="es-ES"/>
        </w:rPr>
        <w:t>ratar con respeto, imparcialidad y rectitud a las personas con que tenga relación por razón del servicio”</w:t>
      </w:r>
      <w:r w:rsidR="005442EF" w:rsidRPr="00ED3B84">
        <w:rPr>
          <w:sz w:val="28"/>
          <w:szCs w:val="28"/>
          <w:lang w:val="es-ES"/>
        </w:rPr>
        <w:t>.</w:t>
      </w:r>
    </w:p>
    <w:p w14:paraId="6824DF2A" w14:textId="77777777" w:rsidR="005442EF" w:rsidRPr="00ED3B84" w:rsidRDefault="005442EF" w:rsidP="00CB0BC8">
      <w:pPr>
        <w:ind w:right="51"/>
        <w:jc w:val="both"/>
        <w:rPr>
          <w:sz w:val="28"/>
          <w:szCs w:val="28"/>
          <w:lang w:val="es-ES"/>
        </w:rPr>
      </w:pPr>
    </w:p>
    <w:p w14:paraId="5A88E77F" w14:textId="2BF9095C" w:rsidR="005442EF" w:rsidRPr="00ED3B84" w:rsidRDefault="00F2612F" w:rsidP="00CB0BC8">
      <w:pPr>
        <w:ind w:right="51"/>
        <w:jc w:val="both"/>
        <w:rPr>
          <w:sz w:val="28"/>
          <w:szCs w:val="28"/>
          <w:lang w:val="es-ES"/>
        </w:rPr>
      </w:pPr>
      <w:r w:rsidRPr="00ED3B84">
        <w:rPr>
          <w:sz w:val="28"/>
          <w:szCs w:val="28"/>
          <w:lang w:val="es-ES"/>
        </w:rPr>
        <w:t>Para la autoridad disciplinaria</w:t>
      </w:r>
      <w:r w:rsidR="005442EF" w:rsidRPr="00ED3B84">
        <w:rPr>
          <w:sz w:val="28"/>
          <w:szCs w:val="28"/>
          <w:lang w:val="es-ES"/>
        </w:rPr>
        <w:t>, haberle impedido a la estudiante ingresar al curso vacacional, sin que se le hubiese impuesto sanción alguna, afectó su derecho a l</w:t>
      </w:r>
      <w:r w:rsidRPr="00ED3B84">
        <w:rPr>
          <w:sz w:val="28"/>
          <w:szCs w:val="28"/>
          <w:lang w:val="es-ES"/>
        </w:rPr>
        <w:t xml:space="preserve">a educación. </w:t>
      </w:r>
      <w:r w:rsidR="001C2DDB" w:rsidRPr="00ED3B84">
        <w:rPr>
          <w:sz w:val="28"/>
          <w:szCs w:val="28"/>
          <w:lang w:val="es-ES"/>
        </w:rPr>
        <w:t>Además,</w:t>
      </w:r>
      <w:r w:rsidR="005442EF" w:rsidRPr="00ED3B84">
        <w:rPr>
          <w:sz w:val="28"/>
          <w:szCs w:val="28"/>
          <w:lang w:val="es-ES"/>
        </w:rPr>
        <w:t xml:space="preserve"> en el escrito del 5 de julio de 2017, d</w:t>
      </w:r>
      <w:r w:rsidR="005719A5" w:rsidRPr="00ED3B84">
        <w:rPr>
          <w:sz w:val="28"/>
          <w:szCs w:val="28"/>
          <w:lang w:val="es-ES"/>
        </w:rPr>
        <w:t>irigido al Decano</w:t>
      </w:r>
      <w:r w:rsidR="005442EF" w:rsidRPr="00ED3B84">
        <w:rPr>
          <w:rStyle w:val="Refdenotaalpie"/>
          <w:sz w:val="28"/>
          <w:szCs w:val="28"/>
          <w:lang w:val="es-ES"/>
        </w:rPr>
        <w:footnoteReference w:id="50"/>
      </w:r>
      <w:r w:rsidR="005442EF" w:rsidRPr="00ED3B84">
        <w:rPr>
          <w:sz w:val="28"/>
          <w:szCs w:val="28"/>
          <w:lang w:val="es-ES"/>
        </w:rPr>
        <w:t xml:space="preserve">, el señor </w:t>
      </w:r>
      <w:r w:rsidR="00AB167C" w:rsidRPr="00ED3B84">
        <w:rPr>
          <w:i/>
          <w:sz w:val="28"/>
          <w:szCs w:val="28"/>
        </w:rPr>
        <w:t>Ignacio</w:t>
      </w:r>
      <w:r w:rsidR="00AB167C" w:rsidRPr="00ED3B84">
        <w:rPr>
          <w:sz w:val="28"/>
          <w:szCs w:val="28"/>
        </w:rPr>
        <w:t xml:space="preserve"> </w:t>
      </w:r>
      <w:r w:rsidR="005442EF" w:rsidRPr="00ED3B84">
        <w:rPr>
          <w:sz w:val="28"/>
          <w:szCs w:val="28"/>
          <w:lang w:val="es-ES"/>
        </w:rPr>
        <w:t xml:space="preserve">se refirió a ella </w:t>
      </w:r>
      <w:r w:rsidR="005442EF" w:rsidRPr="00ED3B84">
        <w:rPr>
          <w:i/>
          <w:sz w:val="28"/>
          <w:szCs w:val="28"/>
          <w:lang w:val="es-ES"/>
        </w:rPr>
        <w:t>“en términos inapropiados, despectivos y desobligantes”</w:t>
      </w:r>
      <w:r w:rsidR="005442EF" w:rsidRPr="00ED3B84">
        <w:rPr>
          <w:rStyle w:val="Refdenotaalpie"/>
          <w:sz w:val="28"/>
          <w:szCs w:val="28"/>
          <w:lang w:val="es-ES"/>
        </w:rPr>
        <w:t xml:space="preserve"> </w:t>
      </w:r>
      <w:r w:rsidR="005442EF" w:rsidRPr="00ED3B84">
        <w:rPr>
          <w:rStyle w:val="Refdenotaalpie"/>
          <w:sz w:val="28"/>
          <w:szCs w:val="28"/>
          <w:lang w:val="es-ES"/>
        </w:rPr>
        <w:footnoteReference w:id="51"/>
      </w:r>
      <w:r w:rsidR="005442EF" w:rsidRPr="00ED3B84">
        <w:rPr>
          <w:sz w:val="28"/>
          <w:szCs w:val="28"/>
          <w:lang w:val="es-ES"/>
        </w:rPr>
        <w:t xml:space="preserve">. </w:t>
      </w:r>
    </w:p>
    <w:p w14:paraId="31D3A8E4" w14:textId="77777777" w:rsidR="005442EF" w:rsidRPr="00ED3B84" w:rsidRDefault="005442EF" w:rsidP="00CB0BC8">
      <w:pPr>
        <w:ind w:right="51"/>
        <w:jc w:val="both"/>
        <w:rPr>
          <w:sz w:val="28"/>
          <w:szCs w:val="28"/>
          <w:lang w:val="es-ES"/>
        </w:rPr>
      </w:pPr>
    </w:p>
    <w:p w14:paraId="47DC39D4" w14:textId="6A1B4EF5" w:rsidR="00AF2DDE" w:rsidRPr="00ED3B84" w:rsidRDefault="005442EF" w:rsidP="00CB0BC8">
      <w:pPr>
        <w:ind w:right="51"/>
        <w:jc w:val="both"/>
        <w:rPr>
          <w:sz w:val="28"/>
          <w:szCs w:val="28"/>
          <w:lang w:val="es-ES"/>
        </w:rPr>
      </w:pPr>
      <w:r w:rsidRPr="00ED3B84">
        <w:rPr>
          <w:sz w:val="28"/>
          <w:szCs w:val="28"/>
          <w:lang w:val="es-ES"/>
        </w:rPr>
        <w:t xml:space="preserve">Por otro lado, </w:t>
      </w:r>
      <w:r w:rsidR="00250D9B" w:rsidRPr="00ED3B84">
        <w:rPr>
          <w:sz w:val="28"/>
          <w:szCs w:val="28"/>
          <w:lang w:val="es-ES"/>
        </w:rPr>
        <w:t xml:space="preserve">en la decisión </w:t>
      </w:r>
      <w:r w:rsidRPr="00ED3B84">
        <w:rPr>
          <w:sz w:val="28"/>
          <w:szCs w:val="28"/>
          <w:lang w:val="es-ES"/>
        </w:rPr>
        <w:t xml:space="preserve">se </w:t>
      </w:r>
      <w:r w:rsidR="00BC23D5" w:rsidRPr="00ED3B84">
        <w:rPr>
          <w:sz w:val="28"/>
          <w:szCs w:val="28"/>
          <w:lang w:val="es-ES"/>
        </w:rPr>
        <w:t>alude</w:t>
      </w:r>
      <w:r w:rsidRPr="00ED3B84">
        <w:rPr>
          <w:sz w:val="28"/>
          <w:szCs w:val="28"/>
          <w:lang w:val="es-ES"/>
        </w:rPr>
        <w:t xml:space="preserve"> a la comunicación del 17 de julio de 2017, suscrita por </w:t>
      </w:r>
      <w:r w:rsidR="00B81D34" w:rsidRPr="00ED3B84">
        <w:rPr>
          <w:sz w:val="28"/>
          <w:szCs w:val="28"/>
          <w:lang w:val="es-ES"/>
        </w:rPr>
        <w:t xml:space="preserve">el señor Lisandro Vargas </w:t>
      </w:r>
      <w:r w:rsidR="004540F3" w:rsidRPr="00ED3B84">
        <w:rPr>
          <w:sz w:val="28"/>
          <w:szCs w:val="28"/>
          <w:lang w:val="es-ES"/>
        </w:rPr>
        <w:t>He</w:t>
      </w:r>
      <w:r w:rsidR="00B81D34" w:rsidRPr="00ED3B84">
        <w:rPr>
          <w:sz w:val="28"/>
          <w:szCs w:val="28"/>
          <w:lang w:val="es-ES"/>
        </w:rPr>
        <w:t xml:space="preserve">nríquez, coordinador del programa de Ingeniería Mecánica </w:t>
      </w:r>
      <w:r w:rsidR="00BC23D5" w:rsidRPr="00ED3B84">
        <w:rPr>
          <w:sz w:val="28"/>
          <w:szCs w:val="28"/>
          <w:lang w:val="es-ES"/>
        </w:rPr>
        <w:t>en</w:t>
      </w:r>
      <w:r w:rsidR="00B81D34" w:rsidRPr="00ED3B84">
        <w:rPr>
          <w:sz w:val="28"/>
          <w:szCs w:val="28"/>
          <w:lang w:val="es-ES"/>
        </w:rPr>
        <w:t xml:space="preserve"> 2013,</w:t>
      </w:r>
      <w:r w:rsidR="00250D9B" w:rsidRPr="00ED3B84">
        <w:rPr>
          <w:sz w:val="28"/>
          <w:szCs w:val="28"/>
          <w:lang w:val="es-ES"/>
        </w:rPr>
        <w:t xml:space="preserve"> en la cual se </w:t>
      </w:r>
      <w:r w:rsidRPr="00ED3B84">
        <w:rPr>
          <w:sz w:val="28"/>
          <w:szCs w:val="28"/>
          <w:lang w:val="es-ES"/>
        </w:rPr>
        <w:t>afirma que</w:t>
      </w:r>
      <w:r w:rsidR="00B81D34" w:rsidRPr="00ED3B84">
        <w:rPr>
          <w:sz w:val="28"/>
          <w:szCs w:val="28"/>
          <w:lang w:val="es-ES"/>
        </w:rPr>
        <w:t xml:space="preserve"> en aquella época</w:t>
      </w:r>
      <w:r w:rsidRPr="00ED3B84">
        <w:rPr>
          <w:sz w:val="28"/>
          <w:szCs w:val="28"/>
          <w:lang w:val="es-ES"/>
        </w:rPr>
        <w:t xml:space="preserve"> n</w:t>
      </w:r>
      <w:r w:rsidR="00250D9B" w:rsidRPr="00ED3B84">
        <w:rPr>
          <w:sz w:val="28"/>
          <w:szCs w:val="28"/>
          <w:lang w:val="es-ES"/>
        </w:rPr>
        <w:t xml:space="preserve">o se </w:t>
      </w:r>
      <w:r w:rsidRPr="00ED3B84">
        <w:rPr>
          <w:sz w:val="28"/>
          <w:szCs w:val="28"/>
          <w:lang w:val="es-ES"/>
        </w:rPr>
        <w:t xml:space="preserve">convocó a una reunión para discutir acerca del video realizado por la </w:t>
      </w:r>
      <w:r w:rsidR="00250D9B" w:rsidRPr="00ED3B84">
        <w:rPr>
          <w:sz w:val="28"/>
          <w:szCs w:val="28"/>
          <w:lang w:val="es-ES"/>
        </w:rPr>
        <w:t xml:space="preserve">peticionaria </w:t>
      </w:r>
      <w:r w:rsidRPr="00ED3B84">
        <w:rPr>
          <w:sz w:val="28"/>
          <w:szCs w:val="28"/>
          <w:lang w:val="es-ES"/>
        </w:rPr>
        <w:t>y mucho menos para proyectarlo</w:t>
      </w:r>
      <w:r w:rsidR="00B81D34" w:rsidRPr="00ED3B84">
        <w:rPr>
          <w:sz w:val="28"/>
          <w:szCs w:val="28"/>
          <w:lang w:val="es-ES"/>
        </w:rPr>
        <w:t>, pues nunca se recibió una queja relacionada con el asunto</w:t>
      </w:r>
      <w:r w:rsidR="00250D9B" w:rsidRPr="00ED3B84">
        <w:rPr>
          <w:sz w:val="28"/>
          <w:szCs w:val="28"/>
          <w:lang w:val="es-ES"/>
        </w:rPr>
        <w:t>.</w:t>
      </w:r>
      <w:r w:rsidRPr="00ED3B84">
        <w:rPr>
          <w:sz w:val="28"/>
          <w:szCs w:val="28"/>
          <w:lang w:val="es-ES"/>
        </w:rPr>
        <w:t xml:space="preserve"> </w:t>
      </w:r>
      <w:r w:rsidR="00692712" w:rsidRPr="00ED3B84">
        <w:rPr>
          <w:sz w:val="28"/>
          <w:szCs w:val="28"/>
          <w:lang w:val="es-ES"/>
        </w:rPr>
        <w:t>Se agrega</w:t>
      </w:r>
      <w:r w:rsidRPr="00ED3B84">
        <w:rPr>
          <w:sz w:val="28"/>
          <w:szCs w:val="28"/>
          <w:lang w:val="es-ES"/>
        </w:rPr>
        <w:t xml:space="preserve"> que tampoco se facultó a los profesores para determin</w:t>
      </w:r>
      <w:r w:rsidR="00692712" w:rsidRPr="00ED3B84">
        <w:rPr>
          <w:sz w:val="28"/>
          <w:szCs w:val="28"/>
          <w:lang w:val="es-ES"/>
        </w:rPr>
        <w:t>ar a su arbitrio</w:t>
      </w:r>
      <w:r w:rsidRPr="00ED3B84">
        <w:rPr>
          <w:sz w:val="28"/>
          <w:szCs w:val="28"/>
          <w:lang w:val="es-ES"/>
        </w:rPr>
        <w:t xml:space="preserve"> si </w:t>
      </w:r>
      <w:r w:rsidR="00250D9B" w:rsidRPr="00ED3B84">
        <w:rPr>
          <w:sz w:val="28"/>
          <w:szCs w:val="28"/>
          <w:lang w:val="es-ES"/>
        </w:rPr>
        <w:t xml:space="preserve">la </w:t>
      </w:r>
      <w:r w:rsidRPr="00ED3B84">
        <w:rPr>
          <w:sz w:val="28"/>
          <w:szCs w:val="28"/>
          <w:lang w:val="es-ES"/>
        </w:rPr>
        <w:t>admitían en sus clases.</w:t>
      </w:r>
    </w:p>
    <w:p w14:paraId="66A3429E" w14:textId="77777777" w:rsidR="00AF2DDE" w:rsidRPr="00ED3B84" w:rsidRDefault="00AF2DDE" w:rsidP="00CB0BC8">
      <w:pPr>
        <w:ind w:right="51"/>
        <w:jc w:val="both"/>
        <w:rPr>
          <w:sz w:val="28"/>
          <w:szCs w:val="28"/>
          <w:lang w:val="es-ES"/>
        </w:rPr>
      </w:pPr>
    </w:p>
    <w:p w14:paraId="34D7146B" w14:textId="77777777" w:rsidR="002434F0" w:rsidRPr="00ED3B84" w:rsidRDefault="002434F0" w:rsidP="00CB0BC8">
      <w:pPr>
        <w:keepNext/>
        <w:keepLines/>
        <w:ind w:right="51"/>
        <w:jc w:val="both"/>
        <w:outlineLvl w:val="0"/>
        <w:rPr>
          <w:rFonts w:eastAsiaTheme="majorEastAsia"/>
          <w:b/>
          <w:sz w:val="28"/>
          <w:szCs w:val="28"/>
          <w:lang w:val="es-ES_tradnl" w:eastAsia="es-ES"/>
        </w:rPr>
      </w:pPr>
      <w:r w:rsidRPr="00ED3B84">
        <w:rPr>
          <w:rFonts w:eastAsiaTheme="majorEastAsia"/>
          <w:b/>
          <w:sz w:val="28"/>
          <w:szCs w:val="28"/>
          <w:lang w:val="es-ES_tradnl" w:eastAsia="es-ES"/>
        </w:rPr>
        <w:t>II. CONSIDERACIONES Y FUNDAMENTOS</w:t>
      </w:r>
    </w:p>
    <w:p w14:paraId="3A372EE1" w14:textId="77777777" w:rsidR="002434F0" w:rsidRPr="00ED3B84" w:rsidRDefault="002434F0" w:rsidP="00CB0BC8">
      <w:pPr>
        <w:numPr>
          <w:ilvl w:val="12"/>
          <w:numId w:val="0"/>
        </w:numPr>
        <w:ind w:right="51"/>
        <w:jc w:val="both"/>
        <w:rPr>
          <w:b/>
          <w:bCs/>
          <w:sz w:val="28"/>
          <w:szCs w:val="28"/>
          <w:lang w:val="es-ES_tradnl" w:eastAsia="es-ES"/>
        </w:rPr>
      </w:pPr>
    </w:p>
    <w:p w14:paraId="720E37B1" w14:textId="77777777" w:rsidR="002434F0" w:rsidRPr="00ED3B84" w:rsidRDefault="002434F0" w:rsidP="00CB0BC8">
      <w:pPr>
        <w:ind w:right="51"/>
        <w:jc w:val="both"/>
        <w:rPr>
          <w:b/>
          <w:sz w:val="28"/>
          <w:szCs w:val="28"/>
          <w:lang w:val="es-ES_tradnl" w:eastAsia="es-ES"/>
        </w:rPr>
      </w:pPr>
      <w:r w:rsidRPr="00ED3B84">
        <w:rPr>
          <w:b/>
          <w:sz w:val="28"/>
          <w:szCs w:val="28"/>
          <w:lang w:val="es-ES_tradnl" w:eastAsia="es-ES"/>
        </w:rPr>
        <w:t>1. Competencia</w:t>
      </w:r>
    </w:p>
    <w:p w14:paraId="267B65DB" w14:textId="77777777" w:rsidR="002434F0" w:rsidRPr="00ED3B84" w:rsidRDefault="002434F0" w:rsidP="00CB0BC8">
      <w:pPr>
        <w:ind w:right="51"/>
        <w:jc w:val="both"/>
        <w:rPr>
          <w:sz w:val="28"/>
          <w:szCs w:val="28"/>
          <w:lang w:val="es-ES_tradnl" w:eastAsia="es-ES"/>
        </w:rPr>
      </w:pPr>
    </w:p>
    <w:p w14:paraId="66FF5367" w14:textId="2B5F81F3" w:rsidR="002434F0" w:rsidRPr="00ED3B84" w:rsidRDefault="002434F0" w:rsidP="00CB0BC8">
      <w:pPr>
        <w:ind w:right="51"/>
        <w:jc w:val="both"/>
        <w:rPr>
          <w:sz w:val="28"/>
          <w:szCs w:val="28"/>
          <w:lang w:val="es-ES_tradnl" w:eastAsia="es-ES"/>
        </w:rPr>
      </w:pPr>
      <w:r w:rsidRPr="00ED3B84">
        <w:rPr>
          <w:sz w:val="28"/>
          <w:szCs w:val="28"/>
          <w:lang w:val="es-ES_tradnl" w:eastAsia="es-ES"/>
        </w:rPr>
        <w:t>La Sala Segunda de Revisión de la Corte Constitucion</w:t>
      </w:r>
      <w:r w:rsidR="00ED0C55" w:rsidRPr="00ED3B84">
        <w:rPr>
          <w:sz w:val="28"/>
          <w:szCs w:val="28"/>
          <w:lang w:val="es-ES_tradnl" w:eastAsia="es-ES"/>
        </w:rPr>
        <w:t>al es competente para revisar los</w:t>
      </w:r>
      <w:r w:rsidRPr="00ED3B84">
        <w:rPr>
          <w:sz w:val="28"/>
          <w:szCs w:val="28"/>
          <w:lang w:val="es-ES_tradnl" w:eastAsia="es-ES"/>
        </w:rPr>
        <w:t xml:space="preserve"> fallo</w:t>
      </w:r>
      <w:r w:rsidR="00ED0C55" w:rsidRPr="00ED3B84">
        <w:rPr>
          <w:sz w:val="28"/>
          <w:szCs w:val="28"/>
          <w:lang w:val="es-ES_tradnl" w:eastAsia="es-ES"/>
        </w:rPr>
        <w:t>s</w:t>
      </w:r>
      <w:r w:rsidRPr="00ED3B84">
        <w:rPr>
          <w:sz w:val="28"/>
          <w:szCs w:val="28"/>
          <w:lang w:val="es-ES_tradnl" w:eastAsia="es-ES"/>
        </w:rPr>
        <w:t xml:space="preserve"> de tutela proferido</w:t>
      </w:r>
      <w:r w:rsidR="00ED0C55" w:rsidRPr="00ED3B84">
        <w:rPr>
          <w:sz w:val="28"/>
          <w:szCs w:val="28"/>
          <w:lang w:val="es-ES_tradnl" w:eastAsia="es-ES"/>
        </w:rPr>
        <w:t>s</w:t>
      </w:r>
      <w:r w:rsidRPr="00ED3B84">
        <w:rPr>
          <w:sz w:val="28"/>
          <w:szCs w:val="28"/>
          <w:lang w:val="es-ES_tradnl" w:eastAsia="es-ES"/>
        </w:rPr>
        <w:t xml:space="preserve"> dentro del trámite de la referencia, con fundamento en lo dispuesto en el inciso 3º del artículo 86 y el numeral 9º del artículo 241 de la Constitución Política, en concordancia con los artículos 33, 34, 35 y 36 del Decreto 2591 de 1991.</w:t>
      </w:r>
    </w:p>
    <w:p w14:paraId="6C2F963E" w14:textId="12B71F0C" w:rsidR="002434F0" w:rsidRPr="00ED3B84" w:rsidRDefault="007A1CE1" w:rsidP="00CB0BC8">
      <w:pPr>
        <w:tabs>
          <w:tab w:val="left" w:pos="2310"/>
        </w:tabs>
        <w:ind w:right="51"/>
        <w:jc w:val="both"/>
        <w:rPr>
          <w:sz w:val="28"/>
          <w:szCs w:val="28"/>
          <w:lang w:val="es-ES_tradnl" w:eastAsia="es-ES"/>
        </w:rPr>
      </w:pPr>
      <w:r w:rsidRPr="00ED3B84">
        <w:rPr>
          <w:sz w:val="28"/>
          <w:szCs w:val="28"/>
          <w:lang w:val="es-ES_tradnl" w:eastAsia="es-ES"/>
        </w:rPr>
        <w:tab/>
      </w:r>
    </w:p>
    <w:p w14:paraId="78A3C414" w14:textId="34BF9010" w:rsidR="002434F0" w:rsidRPr="00ED3B84" w:rsidRDefault="002434F0" w:rsidP="00CB0BC8">
      <w:pPr>
        <w:ind w:right="51"/>
        <w:jc w:val="both"/>
        <w:rPr>
          <w:sz w:val="28"/>
          <w:szCs w:val="28"/>
          <w:lang w:val="es-ES_tradnl" w:eastAsia="es-ES"/>
        </w:rPr>
      </w:pPr>
      <w:r w:rsidRPr="00ED3B84">
        <w:rPr>
          <w:sz w:val="28"/>
          <w:szCs w:val="28"/>
          <w:lang w:val="es-ES_tradnl" w:eastAsia="es-ES"/>
        </w:rPr>
        <w:t>El expediente fue repartido a la Magistrada Diana Fajardo Rivera, quien registró proyecto de sentencia el 7 de septiembre de 2018. Sin embargo, dado que el mismo no obtuvo la mayoría requerida para su aprobación</w:t>
      </w:r>
      <w:r w:rsidRPr="00ED3B84">
        <w:rPr>
          <w:sz w:val="28"/>
          <w:szCs w:val="28"/>
          <w:vertAlign w:val="superscript"/>
          <w:lang w:val="es-ES_tradnl" w:eastAsia="es-ES"/>
        </w:rPr>
        <w:footnoteReference w:id="52"/>
      </w:r>
      <w:r w:rsidRPr="00ED3B84">
        <w:rPr>
          <w:sz w:val="28"/>
          <w:szCs w:val="28"/>
          <w:lang w:val="es-ES_tradnl" w:eastAsia="es-ES"/>
        </w:rPr>
        <w:t>, el 9 de julio de 2019, la sustanciación del asunto fue asignada al Magistrado Luis Guillermo Guerrero Pérez.</w:t>
      </w:r>
    </w:p>
    <w:p w14:paraId="3DA62156" w14:textId="77777777" w:rsidR="002434F0" w:rsidRPr="00ED3B84" w:rsidRDefault="002434F0" w:rsidP="00CB0BC8">
      <w:pPr>
        <w:ind w:right="51"/>
        <w:jc w:val="both"/>
        <w:rPr>
          <w:sz w:val="28"/>
          <w:szCs w:val="28"/>
          <w:lang w:val="es-ES_tradnl" w:eastAsia="es-ES"/>
        </w:rPr>
      </w:pPr>
    </w:p>
    <w:p w14:paraId="2959B3A4" w14:textId="77777777" w:rsidR="002434F0" w:rsidRPr="00ED3B84" w:rsidRDefault="002434F0" w:rsidP="00CB0BC8">
      <w:pPr>
        <w:keepNext/>
        <w:ind w:right="51"/>
        <w:jc w:val="both"/>
        <w:outlineLvl w:val="1"/>
        <w:rPr>
          <w:b/>
          <w:sz w:val="28"/>
          <w:szCs w:val="28"/>
          <w:lang w:val="es-MX" w:eastAsia="es-ES"/>
        </w:rPr>
      </w:pPr>
      <w:r w:rsidRPr="00ED3B84">
        <w:rPr>
          <w:b/>
          <w:sz w:val="28"/>
          <w:szCs w:val="28"/>
          <w:lang w:val="es-MX" w:eastAsia="es-ES"/>
        </w:rPr>
        <w:t>2. Presentación del caso y planteamiento del problema jurídico</w:t>
      </w:r>
    </w:p>
    <w:p w14:paraId="4E7F8FFF" w14:textId="77777777" w:rsidR="00B81F09" w:rsidRPr="00ED3B84" w:rsidRDefault="00B81F09" w:rsidP="00CB0BC8">
      <w:pPr>
        <w:ind w:right="51"/>
        <w:rPr>
          <w:sz w:val="28"/>
          <w:szCs w:val="28"/>
        </w:rPr>
      </w:pPr>
    </w:p>
    <w:p w14:paraId="51D5213E" w14:textId="0137431C" w:rsidR="008C236C" w:rsidRPr="00ED3B84" w:rsidRDefault="00A43DB0" w:rsidP="00CB0BC8">
      <w:pPr>
        <w:ind w:right="51"/>
        <w:jc w:val="both"/>
        <w:rPr>
          <w:sz w:val="28"/>
          <w:szCs w:val="28"/>
        </w:rPr>
      </w:pPr>
      <w:r w:rsidRPr="00ED3B84">
        <w:rPr>
          <w:sz w:val="28"/>
          <w:szCs w:val="28"/>
        </w:rPr>
        <w:t>2.1. Desde 2011, la</w:t>
      </w:r>
      <w:r w:rsidR="00B81F09" w:rsidRPr="00ED3B84">
        <w:rPr>
          <w:sz w:val="28"/>
          <w:szCs w:val="28"/>
        </w:rPr>
        <w:t xml:space="preserve"> señora </w:t>
      </w:r>
      <w:r w:rsidR="00166F40" w:rsidRPr="00ED3B84">
        <w:rPr>
          <w:i/>
          <w:sz w:val="28"/>
          <w:szCs w:val="28"/>
        </w:rPr>
        <w:t>Andrea</w:t>
      </w:r>
      <w:r w:rsidR="00166F40" w:rsidRPr="00ED3B84">
        <w:rPr>
          <w:sz w:val="28"/>
          <w:szCs w:val="28"/>
        </w:rPr>
        <w:t xml:space="preserve"> </w:t>
      </w:r>
      <w:r w:rsidR="00B81F09" w:rsidRPr="00ED3B84">
        <w:rPr>
          <w:sz w:val="28"/>
          <w:szCs w:val="28"/>
        </w:rPr>
        <w:t>cursa el programa de Ing</w:t>
      </w:r>
      <w:r w:rsidRPr="00ED3B84">
        <w:rPr>
          <w:sz w:val="28"/>
          <w:szCs w:val="28"/>
        </w:rPr>
        <w:t>eniería Mecánica</w:t>
      </w:r>
      <w:r w:rsidR="00B81F09" w:rsidRPr="00ED3B84">
        <w:rPr>
          <w:sz w:val="28"/>
          <w:szCs w:val="28"/>
        </w:rPr>
        <w:t xml:space="preserve"> ofrecido por la </w:t>
      </w:r>
      <w:r w:rsidR="00560439" w:rsidRPr="00ED3B84">
        <w:rPr>
          <w:i/>
          <w:sz w:val="28"/>
          <w:szCs w:val="28"/>
        </w:rPr>
        <w:t>Universidad</w:t>
      </w:r>
      <w:r w:rsidR="00B83E27" w:rsidRPr="00ED3B84">
        <w:rPr>
          <w:sz w:val="28"/>
          <w:szCs w:val="28"/>
        </w:rPr>
        <w:t xml:space="preserve">. Señala que, </w:t>
      </w:r>
      <w:r w:rsidRPr="00ED3B84">
        <w:rPr>
          <w:sz w:val="28"/>
          <w:szCs w:val="28"/>
        </w:rPr>
        <w:t>aproximadamente</w:t>
      </w:r>
      <w:r w:rsidR="00265473" w:rsidRPr="00ED3B84">
        <w:rPr>
          <w:sz w:val="28"/>
          <w:szCs w:val="28"/>
        </w:rPr>
        <w:t xml:space="preserve"> en 2013</w:t>
      </w:r>
      <w:r w:rsidR="00B81F09" w:rsidRPr="00ED3B84">
        <w:rPr>
          <w:sz w:val="28"/>
          <w:szCs w:val="28"/>
        </w:rPr>
        <w:t>, se filtró en internet un vi</w:t>
      </w:r>
      <w:r w:rsidR="00B83E27" w:rsidRPr="00ED3B84">
        <w:rPr>
          <w:sz w:val="28"/>
          <w:szCs w:val="28"/>
        </w:rPr>
        <w:t>deo íntimo, de contenido sexual</w:t>
      </w:r>
      <w:r w:rsidR="00721466" w:rsidRPr="00ED3B84">
        <w:rPr>
          <w:sz w:val="28"/>
          <w:szCs w:val="28"/>
        </w:rPr>
        <w:t>, grabado con su pareja</w:t>
      </w:r>
      <w:r w:rsidR="00B83E27" w:rsidRPr="00ED3B84">
        <w:rPr>
          <w:sz w:val="28"/>
          <w:szCs w:val="28"/>
        </w:rPr>
        <w:t>.</w:t>
      </w:r>
      <w:r w:rsidR="00B81F09" w:rsidRPr="00ED3B84">
        <w:rPr>
          <w:sz w:val="28"/>
          <w:szCs w:val="28"/>
        </w:rPr>
        <w:t xml:space="preserve"> </w:t>
      </w:r>
      <w:r w:rsidR="001533EA" w:rsidRPr="00ED3B84">
        <w:rPr>
          <w:sz w:val="28"/>
          <w:szCs w:val="28"/>
        </w:rPr>
        <w:t>Tiempo después</w:t>
      </w:r>
      <w:r w:rsidR="00B83E27" w:rsidRPr="00ED3B84">
        <w:rPr>
          <w:sz w:val="28"/>
          <w:szCs w:val="28"/>
        </w:rPr>
        <w:t>,</w:t>
      </w:r>
      <w:r w:rsidRPr="00ED3B84">
        <w:rPr>
          <w:sz w:val="28"/>
          <w:szCs w:val="28"/>
        </w:rPr>
        <w:t xml:space="preserve"> fue objeto de comentarios ofensivos por parte del docente </w:t>
      </w:r>
      <w:r w:rsidR="00AB167C" w:rsidRPr="00ED3B84">
        <w:rPr>
          <w:i/>
          <w:sz w:val="28"/>
          <w:szCs w:val="28"/>
        </w:rPr>
        <w:t>Ignacio</w:t>
      </w:r>
      <w:r w:rsidR="008C236C" w:rsidRPr="00ED3B84">
        <w:rPr>
          <w:sz w:val="28"/>
          <w:szCs w:val="28"/>
        </w:rPr>
        <w:t xml:space="preserve">, </w:t>
      </w:r>
      <w:r w:rsidR="008C236C" w:rsidRPr="00ED3B84">
        <w:rPr>
          <w:bCs/>
          <w:sz w:val="28"/>
          <w:szCs w:val="28"/>
          <w:lang w:eastAsia="es-ES"/>
        </w:rPr>
        <w:t xml:space="preserve">quien, además, </w:t>
      </w:r>
      <w:r w:rsidR="008C236C" w:rsidRPr="00ED3B84">
        <w:rPr>
          <w:bCs/>
          <w:sz w:val="28"/>
          <w:szCs w:val="28"/>
          <w:lang w:val="es-ES" w:eastAsia="es-ES"/>
        </w:rPr>
        <w:t xml:space="preserve">ha proyectado el video frente a </w:t>
      </w:r>
      <w:r w:rsidR="00892534" w:rsidRPr="00ED3B84">
        <w:rPr>
          <w:bCs/>
          <w:sz w:val="28"/>
          <w:szCs w:val="28"/>
          <w:lang w:val="es-ES" w:eastAsia="es-ES"/>
        </w:rPr>
        <w:t xml:space="preserve">otros </w:t>
      </w:r>
      <w:r w:rsidR="00C968E1" w:rsidRPr="00ED3B84">
        <w:rPr>
          <w:bCs/>
          <w:sz w:val="28"/>
          <w:szCs w:val="28"/>
          <w:lang w:val="es-ES" w:eastAsia="es-ES"/>
        </w:rPr>
        <w:t>miembros de la comunidad universitaria</w:t>
      </w:r>
      <w:r w:rsidR="008C236C" w:rsidRPr="00ED3B84">
        <w:rPr>
          <w:bCs/>
          <w:sz w:val="28"/>
          <w:szCs w:val="28"/>
          <w:lang w:val="es-ES" w:eastAsia="es-ES"/>
        </w:rPr>
        <w:t xml:space="preserve"> y ha compartido </w:t>
      </w:r>
      <w:r w:rsidR="009E55F7" w:rsidRPr="00ED3B84">
        <w:rPr>
          <w:bCs/>
          <w:sz w:val="28"/>
          <w:szCs w:val="28"/>
          <w:lang w:val="es-ES" w:eastAsia="es-ES"/>
        </w:rPr>
        <w:t xml:space="preserve">con las directivas </w:t>
      </w:r>
      <w:r w:rsidR="008C236C" w:rsidRPr="00ED3B84">
        <w:rPr>
          <w:bCs/>
          <w:sz w:val="28"/>
          <w:szCs w:val="28"/>
          <w:lang w:val="es-ES" w:eastAsia="es-ES"/>
        </w:rPr>
        <w:t>el enlace que permite acceder al mismo.</w:t>
      </w:r>
    </w:p>
    <w:p w14:paraId="1E034308" w14:textId="77777777" w:rsidR="002839C0" w:rsidRPr="00ED3B84" w:rsidRDefault="002839C0" w:rsidP="00CB0BC8">
      <w:pPr>
        <w:ind w:right="51"/>
        <w:jc w:val="both"/>
        <w:rPr>
          <w:bCs/>
          <w:sz w:val="28"/>
          <w:szCs w:val="28"/>
          <w:lang w:eastAsia="es-ES"/>
        </w:rPr>
      </w:pPr>
    </w:p>
    <w:p w14:paraId="00DCDA85" w14:textId="317D4E55" w:rsidR="00AA7064" w:rsidRPr="00ED3B84" w:rsidRDefault="00B81F09" w:rsidP="00CB0BC8">
      <w:pPr>
        <w:ind w:right="51"/>
        <w:jc w:val="both"/>
        <w:rPr>
          <w:bCs/>
          <w:sz w:val="28"/>
          <w:szCs w:val="28"/>
          <w:lang w:val="es-ES_tradnl" w:eastAsia="es-ES"/>
        </w:rPr>
      </w:pPr>
      <w:r w:rsidRPr="00ED3B84">
        <w:rPr>
          <w:bCs/>
          <w:sz w:val="28"/>
          <w:szCs w:val="28"/>
          <w:lang w:val="es-ES" w:eastAsia="es-ES"/>
        </w:rPr>
        <w:t>En 2017</w:t>
      </w:r>
      <w:r w:rsidRPr="00ED3B84">
        <w:rPr>
          <w:bCs/>
          <w:sz w:val="28"/>
          <w:szCs w:val="28"/>
          <w:lang w:val="es-ES_tradnl" w:eastAsia="es-ES"/>
        </w:rPr>
        <w:t xml:space="preserve">, </w:t>
      </w:r>
      <w:r w:rsidRPr="00ED3B84">
        <w:rPr>
          <w:bCs/>
          <w:sz w:val="28"/>
          <w:szCs w:val="28"/>
          <w:lang w:val="es-ES" w:eastAsia="es-ES"/>
        </w:rPr>
        <w:t>la accionante</w:t>
      </w:r>
      <w:r w:rsidRPr="00ED3B84">
        <w:rPr>
          <w:sz w:val="28"/>
          <w:szCs w:val="28"/>
        </w:rPr>
        <w:t xml:space="preserve"> </w:t>
      </w:r>
      <w:r w:rsidRPr="00ED3B84">
        <w:rPr>
          <w:bCs/>
          <w:sz w:val="28"/>
          <w:szCs w:val="28"/>
          <w:lang w:val="es-ES_tradnl" w:eastAsia="es-ES"/>
        </w:rPr>
        <w:t xml:space="preserve">se matriculó en el curso vacacional Plantas de Conversión Térmica, dictado por el señor </w:t>
      </w:r>
      <w:r w:rsidR="00AB167C" w:rsidRPr="00ED3B84">
        <w:rPr>
          <w:i/>
          <w:sz w:val="28"/>
          <w:szCs w:val="28"/>
        </w:rPr>
        <w:t>Ignacio</w:t>
      </w:r>
      <w:r w:rsidR="006307D7" w:rsidRPr="00ED3B84">
        <w:rPr>
          <w:bCs/>
          <w:sz w:val="28"/>
          <w:szCs w:val="28"/>
          <w:lang w:val="es-ES_tradnl" w:eastAsia="es-ES"/>
        </w:rPr>
        <w:t>, quien</w:t>
      </w:r>
      <w:r w:rsidR="00613F3D" w:rsidRPr="00ED3B84">
        <w:rPr>
          <w:bCs/>
          <w:sz w:val="28"/>
          <w:szCs w:val="28"/>
          <w:lang w:val="es-ES_tradnl" w:eastAsia="es-ES"/>
        </w:rPr>
        <w:t xml:space="preserve"> </w:t>
      </w:r>
      <w:r w:rsidR="005A4634" w:rsidRPr="00ED3B84">
        <w:rPr>
          <w:bCs/>
          <w:sz w:val="28"/>
          <w:szCs w:val="28"/>
          <w:lang w:val="es-ES_tradnl" w:eastAsia="es-ES"/>
        </w:rPr>
        <w:t xml:space="preserve">impidió su ingreso </w:t>
      </w:r>
      <w:r w:rsidRPr="00ED3B84">
        <w:rPr>
          <w:bCs/>
          <w:sz w:val="28"/>
          <w:szCs w:val="28"/>
          <w:lang w:val="es-ES_tradnl" w:eastAsia="es-ES"/>
        </w:rPr>
        <w:t xml:space="preserve">señalando que había dado las explicaciones pertinentes al Coordinador del programa. </w:t>
      </w:r>
      <w:r w:rsidR="00C61A51" w:rsidRPr="00ED3B84">
        <w:rPr>
          <w:bCs/>
          <w:sz w:val="28"/>
          <w:szCs w:val="28"/>
          <w:lang w:val="es-ES_tradnl" w:eastAsia="es-ES"/>
        </w:rPr>
        <w:t>Por consiguiente</w:t>
      </w:r>
      <w:r w:rsidRPr="00ED3B84">
        <w:rPr>
          <w:bCs/>
          <w:sz w:val="28"/>
          <w:szCs w:val="28"/>
          <w:lang w:val="es-ES_tradnl" w:eastAsia="es-ES"/>
        </w:rPr>
        <w:t xml:space="preserve">, la estudiante relató lo ocurrido al citado directivo y al Decano, quienes se limitaron a decirle que debía presentar una </w:t>
      </w:r>
      <w:r w:rsidR="00526EF4" w:rsidRPr="00ED3B84">
        <w:rPr>
          <w:bCs/>
          <w:sz w:val="28"/>
          <w:szCs w:val="28"/>
          <w:lang w:val="es-ES_tradnl" w:eastAsia="es-ES"/>
        </w:rPr>
        <w:t>queja o petición</w:t>
      </w:r>
      <w:r w:rsidRPr="00ED3B84">
        <w:rPr>
          <w:bCs/>
          <w:sz w:val="28"/>
          <w:szCs w:val="28"/>
          <w:lang w:val="es-ES_tradnl" w:eastAsia="es-ES"/>
        </w:rPr>
        <w:t xml:space="preserve"> escrita. En una oportunidad posterior</w:t>
      </w:r>
      <w:r w:rsidR="005A4634" w:rsidRPr="00ED3B84">
        <w:rPr>
          <w:bCs/>
          <w:sz w:val="28"/>
          <w:szCs w:val="28"/>
          <w:lang w:val="es-ES_tradnl" w:eastAsia="es-ES"/>
        </w:rPr>
        <w:t>,</w:t>
      </w:r>
      <w:r w:rsidRPr="00ED3B84">
        <w:rPr>
          <w:bCs/>
          <w:sz w:val="28"/>
          <w:szCs w:val="28"/>
          <w:lang w:val="es-ES_tradnl" w:eastAsia="es-ES"/>
        </w:rPr>
        <w:t xml:space="preserve"> el profesor </w:t>
      </w:r>
      <w:r w:rsidR="00B201B1" w:rsidRPr="00ED3B84">
        <w:rPr>
          <w:bCs/>
          <w:sz w:val="28"/>
          <w:szCs w:val="28"/>
          <w:lang w:val="es-ES_tradnl" w:eastAsia="es-ES"/>
        </w:rPr>
        <w:t xml:space="preserve">volvió a </w:t>
      </w:r>
      <w:r w:rsidRPr="00ED3B84">
        <w:rPr>
          <w:bCs/>
          <w:sz w:val="28"/>
          <w:szCs w:val="28"/>
          <w:lang w:val="es-ES_tradnl" w:eastAsia="es-ES"/>
        </w:rPr>
        <w:t xml:space="preserve"> solicit</w:t>
      </w:r>
      <w:r w:rsidR="00B201B1" w:rsidRPr="00ED3B84">
        <w:rPr>
          <w:bCs/>
          <w:sz w:val="28"/>
          <w:szCs w:val="28"/>
          <w:lang w:val="es-ES_tradnl" w:eastAsia="es-ES"/>
        </w:rPr>
        <w:t xml:space="preserve">arle </w:t>
      </w:r>
      <w:r w:rsidRPr="00ED3B84">
        <w:rPr>
          <w:bCs/>
          <w:sz w:val="28"/>
          <w:szCs w:val="28"/>
          <w:lang w:val="es-ES_tradnl" w:eastAsia="es-ES"/>
        </w:rPr>
        <w:t xml:space="preserve">que se retirara, por lo cual la peticionaria decidió no asistir más a clase. </w:t>
      </w:r>
    </w:p>
    <w:p w14:paraId="2FB1F3FF" w14:textId="77777777" w:rsidR="00AA7064" w:rsidRPr="00ED3B84" w:rsidRDefault="00AA7064" w:rsidP="00CB0BC8">
      <w:pPr>
        <w:ind w:right="51"/>
        <w:jc w:val="both"/>
        <w:rPr>
          <w:bCs/>
          <w:sz w:val="28"/>
          <w:szCs w:val="28"/>
          <w:lang w:val="es-ES_tradnl" w:eastAsia="es-ES"/>
        </w:rPr>
      </w:pPr>
    </w:p>
    <w:p w14:paraId="5041DE98" w14:textId="6C98B810" w:rsidR="00514FA4" w:rsidRPr="00ED3B84" w:rsidRDefault="00514FA4" w:rsidP="00CB0BC8">
      <w:pPr>
        <w:ind w:right="51"/>
        <w:jc w:val="both"/>
        <w:rPr>
          <w:bCs/>
          <w:sz w:val="28"/>
          <w:szCs w:val="28"/>
          <w:lang w:val="es-ES_tradnl" w:eastAsia="es-ES"/>
        </w:rPr>
      </w:pPr>
      <w:r w:rsidRPr="00ED3B84">
        <w:rPr>
          <w:bCs/>
          <w:sz w:val="28"/>
          <w:szCs w:val="28"/>
          <w:lang w:val="es-ES_tradnl" w:eastAsia="es-ES"/>
        </w:rPr>
        <w:t xml:space="preserve">En </w:t>
      </w:r>
      <w:r w:rsidR="00153441" w:rsidRPr="00ED3B84">
        <w:rPr>
          <w:bCs/>
          <w:sz w:val="28"/>
          <w:szCs w:val="28"/>
          <w:lang w:val="es-ES_tradnl" w:eastAsia="es-ES"/>
        </w:rPr>
        <w:t>oficio</w:t>
      </w:r>
      <w:r w:rsidRPr="00ED3B84">
        <w:rPr>
          <w:bCs/>
          <w:sz w:val="28"/>
          <w:szCs w:val="28"/>
          <w:lang w:val="es-ES_tradnl" w:eastAsia="es-ES"/>
        </w:rPr>
        <w:t xml:space="preserve"> del 5 de julio del año en cita, el docente puso el conflicto en conocimiento de las </w:t>
      </w:r>
      <w:r w:rsidR="008C236C" w:rsidRPr="00ED3B84">
        <w:rPr>
          <w:bCs/>
          <w:sz w:val="28"/>
          <w:szCs w:val="28"/>
          <w:lang w:val="es-ES_tradnl" w:eastAsia="es-ES"/>
        </w:rPr>
        <w:t>autoridades académicas</w:t>
      </w:r>
      <w:r w:rsidRPr="00ED3B84">
        <w:rPr>
          <w:bCs/>
          <w:sz w:val="28"/>
          <w:szCs w:val="28"/>
          <w:lang w:val="es-ES_tradnl" w:eastAsia="es-ES"/>
        </w:rPr>
        <w:t>, alertando sobre la existencia del video</w:t>
      </w:r>
      <w:r w:rsidR="00C61A51" w:rsidRPr="00ED3B84">
        <w:rPr>
          <w:bCs/>
          <w:sz w:val="28"/>
          <w:szCs w:val="28"/>
          <w:lang w:val="es-ES_tradnl" w:eastAsia="es-ES"/>
        </w:rPr>
        <w:t xml:space="preserve"> y señalando que, con su actuar, la </w:t>
      </w:r>
      <w:r w:rsidR="009C4493" w:rsidRPr="00ED3B84">
        <w:rPr>
          <w:bCs/>
          <w:sz w:val="28"/>
          <w:szCs w:val="28"/>
          <w:lang w:val="es-ES_tradnl" w:eastAsia="es-ES"/>
        </w:rPr>
        <w:t>estudiante</w:t>
      </w:r>
      <w:r w:rsidR="00C61A51" w:rsidRPr="00ED3B84">
        <w:rPr>
          <w:bCs/>
          <w:sz w:val="28"/>
          <w:szCs w:val="28"/>
          <w:lang w:val="es-ES_tradnl" w:eastAsia="es-ES"/>
        </w:rPr>
        <w:t xml:space="preserve"> había incurrido en una falta gravísima prevista en el </w:t>
      </w:r>
      <w:r w:rsidRPr="00ED3B84">
        <w:rPr>
          <w:bCs/>
          <w:sz w:val="28"/>
          <w:szCs w:val="28"/>
          <w:lang w:val="es-ES_tradnl" w:eastAsia="es-ES"/>
        </w:rPr>
        <w:t xml:space="preserve">Reglamento y, además, había cometido el delito de </w:t>
      </w:r>
      <w:r w:rsidR="00AA7064" w:rsidRPr="00ED3B84">
        <w:rPr>
          <w:bCs/>
          <w:sz w:val="28"/>
          <w:szCs w:val="28"/>
          <w:lang w:val="es-ES_tradnl" w:eastAsia="es-ES"/>
        </w:rPr>
        <w:t>“</w:t>
      </w:r>
      <w:r w:rsidRPr="00ED3B84">
        <w:rPr>
          <w:bCs/>
          <w:i/>
          <w:sz w:val="28"/>
          <w:szCs w:val="28"/>
          <w:lang w:val="es-ES_tradnl" w:eastAsia="es-ES"/>
        </w:rPr>
        <w:t>tráfico de órganos</w:t>
      </w:r>
      <w:r w:rsidR="00AA7064" w:rsidRPr="00ED3B84">
        <w:rPr>
          <w:bCs/>
          <w:i/>
          <w:sz w:val="28"/>
          <w:szCs w:val="28"/>
          <w:lang w:val="es-ES_tradnl" w:eastAsia="es-ES"/>
        </w:rPr>
        <w:t>”</w:t>
      </w:r>
      <w:r w:rsidR="00262BA9" w:rsidRPr="00ED3B84">
        <w:rPr>
          <w:bCs/>
          <w:sz w:val="28"/>
          <w:szCs w:val="28"/>
          <w:lang w:val="es-ES_tradnl" w:eastAsia="es-ES"/>
        </w:rPr>
        <w:t>.</w:t>
      </w:r>
    </w:p>
    <w:p w14:paraId="5D485C3F" w14:textId="77777777" w:rsidR="00B81F09" w:rsidRPr="00ED3B84" w:rsidRDefault="00B81F09" w:rsidP="00CB0BC8">
      <w:pPr>
        <w:ind w:right="51"/>
        <w:jc w:val="both"/>
        <w:rPr>
          <w:bCs/>
          <w:sz w:val="28"/>
          <w:szCs w:val="28"/>
          <w:lang w:val="es-ES_tradnl" w:eastAsia="es-ES"/>
        </w:rPr>
      </w:pPr>
    </w:p>
    <w:p w14:paraId="25EAC4E8" w14:textId="10E06782" w:rsidR="006D0B90" w:rsidRPr="00ED3B84" w:rsidRDefault="005A4634" w:rsidP="00CB0BC8">
      <w:pPr>
        <w:ind w:right="51"/>
        <w:jc w:val="both"/>
        <w:rPr>
          <w:sz w:val="28"/>
          <w:szCs w:val="28"/>
          <w:lang w:val="es-ES"/>
        </w:rPr>
      </w:pPr>
      <w:r w:rsidRPr="00ED3B84">
        <w:rPr>
          <w:bCs/>
          <w:sz w:val="28"/>
          <w:szCs w:val="28"/>
          <w:lang w:val="es-ES_tradnl" w:eastAsia="es-ES"/>
        </w:rPr>
        <w:t>En</w:t>
      </w:r>
      <w:r w:rsidR="00B81F09" w:rsidRPr="00ED3B84">
        <w:rPr>
          <w:bCs/>
          <w:sz w:val="28"/>
          <w:szCs w:val="28"/>
          <w:lang w:val="es-ES_tradnl" w:eastAsia="es-ES"/>
        </w:rPr>
        <w:t xml:space="preserve"> </w:t>
      </w:r>
      <w:r w:rsidR="00514FA4" w:rsidRPr="00ED3B84">
        <w:rPr>
          <w:bCs/>
          <w:sz w:val="28"/>
          <w:szCs w:val="28"/>
          <w:lang w:val="es-ES_tradnl" w:eastAsia="es-ES"/>
        </w:rPr>
        <w:t>el escrito tutelar</w:t>
      </w:r>
      <w:r w:rsidR="00B81F09" w:rsidRPr="00ED3B84">
        <w:rPr>
          <w:bCs/>
          <w:sz w:val="28"/>
          <w:szCs w:val="28"/>
          <w:lang w:val="es-ES_tradnl" w:eastAsia="es-ES"/>
        </w:rPr>
        <w:t xml:space="preserve">, la señora </w:t>
      </w:r>
      <w:r w:rsidR="00166F40" w:rsidRPr="00ED3B84">
        <w:rPr>
          <w:i/>
          <w:sz w:val="28"/>
          <w:szCs w:val="28"/>
        </w:rPr>
        <w:t>Andrea</w:t>
      </w:r>
      <w:r w:rsidR="00166F40" w:rsidRPr="00ED3B84">
        <w:rPr>
          <w:sz w:val="28"/>
          <w:szCs w:val="28"/>
        </w:rPr>
        <w:t xml:space="preserve"> </w:t>
      </w:r>
      <w:r w:rsidRPr="00ED3B84">
        <w:rPr>
          <w:bCs/>
          <w:sz w:val="28"/>
          <w:szCs w:val="28"/>
          <w:lang w:val="es-ES_tradnl" w:eastAsia="es-ES"/>
        </w:rPr>
        <w:t>solicita</w:t>
      </w:r>
      <w:r w:rsidR="00B81F09" w:rsidRPr="00ED3B84">
        <w:rPr>
          <w:bCs/>
          <w:sz w:val="28"/>
          <w:szCs w:val="28"/>
          <w:lang w:val="es-ES_tradnl" w:eastAsia="es-ES"/>
        </w:rPr>
        <w:t xml:space="preserve"> </w:t>
      </w:r>
      <w:r w:rsidR="00A70047" w:rsidRPr="00ED3B84">
        <w:rPr>
          <w:bCs/>
          <w:sz w:val="28"/>
          <w:szCs w:val="28"/>
          <w:lang w:val="es-ES_tradnl" w:eastAsia="es-ES"/>
        </w:rPr>
        <w:t>que se</w:t>
      </w:r>
      <w:r w:rsidR="00B81F09" w:rsidRPr="00ED3B84">
        <w:rPr>
          <w:bCs/>
          <w:sz w:val="28"/>
          <w:szCs w:val="28"/>
          <w:lang w:val="es-ES_tradnl" w:eastAsia="es-ES"/>
        </w:rPr>
        <w:t xml:space="preserve"> orden</w:t>
      </w:r>
      <w:r w:rsidRPr="00ED3B84">
        <w:rPr>
          <w:bCs/>
          <w:sz w:val="28"/>
          <w:szCs w:val="28"/>
          <w:lang w:val="es-ES_tradnl" w:eastAsia="es-ES"/>
        </w:rPr>
        <w:t>e</w:t>
      </w:r>
      <w:r w:rsidR="00B81F09" w:rsidRPr="00ED3B84">
        <w:rPr>
          <w:bCs/>
          <w:sz w:val="28"/>
          <w:szCs w:val="28"/>
          <w:lang w:val="es-ES_tradnl" w:eastAsia="es-ES"/>
        </w:rPr>
        <w:t xml:space="preserve"> a la </w:t>
      </w:r>
      <w:r w:rsidR="00560439" w:rsidRPr="00ED3B84">
        <w:rPr>
          <w:i/>
          <w:sz w:val="28"/>
          <w:szCs w:val="28"/>
        </w:rPr>
        <w:t>Universidad</w:t>
      </w:r>
      <w:r w:rsidR="00B81F09" w:rsidRPr="00ED3B84">
        <w:rPr>
          <w:bCs/>
          <w:sz w:val="28"/>
          <w:szCs w:val="28"/>
          <w:lang w:val="es-ES_tradnl" w:eastAsia="es-ES"/>
        </w:rPr>
        <w:t xml:space="preserve"> (</w:t>
      </w:r>
      <w:r w:rsidR="00B81F09" w:rsidRPr="00ED3B84">
        <w:rPr>
          <w:sz w:val="28"/>
          <w:szCs w:val="28"/>
          <w:lang w:val="es-ES"/>
        </w:rPr>
        <w:t xml:space="preserve">i) </w:t>
      </w:r>
      <w:r w:rsidR="00460C54" w:rsidRPr="00ED3B84">
        <w:rPr>
          <w:sz w:val="28"/>
          <w:szCs w:val="28"/>
          <w:lang w:val="es-ES"/>
        </w:rPr>
        <w:t>adoptar las medidas necesarias para evitar la difusión del video en el ámbito académico</w:t>
      </w:r>
      <w:r w:rsidR="00033B93" w:rsidRPr="00ED3B84">
        <w:rPr>
          <w:sz w:val="28"/>
          <w:szCs w:val="28"/>
          <w:lang w:val="es-ES"/>
        </w:rPr>
        <w:t xml:space="preserve">; </w:t>
      </w:r>
      <w:r w:rsidR="00F1492C" w:rsidRPr="00ED3B84">
        <w:rPr>
          <w:sz w:val="28"/>
          <w:szCs w:val="28"/>
          <w:lang w:val="es-ES"/>
        </w:rPr>
        <w:t xml:space="preserve">(ii) exigir al docente la supresión de aquellos </w:t>
      </w:r>
      <w:r w:rsidR="00DB6B97" w:rsidRPr="00ED3B84">
        <w:rPr>
          <w:sz w:val="28"/>
          <w:szCs w:val="28"/>
          <w:lang w:val="es-ES"/>
        </w:rPr>
        <w:t xml:space="preserve">videos </w:t>
      </w:r>
      <w:r w:rsidR="00F1492C" w:rsidRPr="00ED3B84">
        <w:rPr>
          <w:sz w:val="28"/>
          <w:szCs w:val="28"/>
          <w:lang w:val="es-ES"/>
        </w:rPr>
        <w:t xml:space="preserve">de carácter íntimo que tenga en su poder, abstenerse de difundirlos y de proyectarlos </w:t>
      </w:r>
      <w:r w:rsidR="00A43DB0" w:rsidRPr="00ED3B84">
        <w:rPr>
          <w:sz w:val="28"/>
          <w:szCs w:val="28"/>
          <w:lang w:val="es-ES"/>
        </w:rPr>
        <w:t xml:space="preserve">frente a </w:t>
      </w:r>
      <w:r w:rsidR="00F1492C" w:rsidRPr="00ED3B84">
        <w:rPr>
          <w:sz w:val="28"/>
          <w:szCs w:val="28"/>
          <w:lang w:val="es-ES"/>
        </w:rPr>
        <w:t>la comunidad universitaria y de continuar las agresiones en su contra</w:t>
      </w:r>
      <w:r w:rsidR="00A02343" w:rsidRPr="00ED3B84">
        <w:rPr>
          <w:sz w:val="28"/>
          <w:szCs w:val="28"/>
          <w:lang w:val="es-ES"/>
        </w:rPr>
        <w:t xml:space="preserve">; y (iii) </w:t>
      </w:r>
      <w:r w:rsidR="00460C54" w:rsidRPr="00ED3B84">
        <w:rPr>
          <w:sz w:val="28"/>
          <w:szCs w:val="28"/>
          <w:lang w:val="es-ES"/>
        </w:rPr>
        <w:t xml:space="preserve">garantizarle una educación </w:t>
      </w:r>
      <w:r w:rsidR="00A71429" w:rsidRPr="00ED3B84">
        <w:rPr>
          <w:sz w:val="28"/>
          <w:szCs w:val="28"/>
          <w:lang w:val="es-ES"/>
        </w:rPr>
        <w:t>impartida por profesores respetuosos</w:t>
      </w:r>
      <w:r w:rsidR="00460C54" w:rsidRPr="00ED3B84">
        <w:rPr>
          <w:sz w:val="28"/>
          <w:szCs w:val="28"/>
          <w:lang w:val="es-ES"/>
        </w:rPr>
        <w:t xml:space="preserve"> y libre de hostigamiento o, en su defecto, ubicarla en otra institución.</w:t>
      </w:r>
    </w:p>
    <w:p w14:paraId="2543934F" w14:textId="77777777" w:rsidR="00460C54" w:rsidRPr="00ED3B84" w:rsidRDefault="00460C54" w:rsidP="00CB0BC8">
      <w:pPr>
        <w:ind w:right="51"/>
        <w:jc w:val="both"/>
        <w:rPr>
          <w:sz w:val="28"/>
          <w:szCs w:val="28"/>
          <w:lang w:val="es-ES"/>
        </w:rPr>
      </w:pPr>
    </w:p>
    <w:p w14:paraId="59A9D582" w14:textId="4B99CF97" w:rsidR="00D02F1A" w:rsidRPr="00ED3B84" w:rsidRDefault="00831816" w:rsidP="00CB0BC8">
      <w:pPr>
        <w:ind w:right="51"/>
        <w:jc w:val="both"/>
        <w:rPr>
          <w:bCs/>
          <w:sz w:val="28"/>
          <w:szCs w:val="28"/>
        </w:rPr>
      </w:pPr>
      <w:r w:rsidRPr="00ED3B84">
        <w:rPr>
          <w:bCs/>
          <w:sz w:val="28"/>
          <w:szCs w:val="28"/>
          <w:lang w:val="es-ES_tradnl" w:eastAsia="es-ES"/>
        </w:rPr>
        <w:t xml:space="preserve">2.2. </w:t>
      </w:r>
      <w:r w:rsidRPr="00ED3B84">
        <w:rPr>
          <w:sz w:val="28"/>
          <w:szCs w:val="28"/>
          <w:lang w:val="es-ES_tradnl"/>
        </w:rPr>
        <w:t>A partir de las circunstancias que dieron lugar al ejercicio de la acción de tutela, de las pruebas recaudadas y de las decisiones adoptadas por los jueces de instancia, este Tribunal inicialmente debe determinar si se cumplen los requisitos de procedencia del amparo constitucional.</w:t>
      </w:r>
      <w:r w:rsidR="00C5342A" w:rsidRPr="00ED3B84">
        <w:rPr>
          <w:sz w:val="28"/>
          <w:szCs w:val="28"/>
          <w:lang w:val="es-ES_tradnl"/>
        </w:rPr>
        <w:t xml:space="preserve"> En caso de que ello ocurra, le compete definir </w:t>
      </w:r>
      <w:r w:rsidR="00DB1422" w:rsidRPr="00ED3B84">
        <w:rPr>
          <w:bCs/>
          <w:sz w:val="28"/>
          <w:szCs w:val="28"/>
        </w:rPr>
        <w:t xml:space="preserve">si la </w:t>
      </w:r>
      <w:r w:rsidR="00560439" w:rsidRPr="00ED3B84">
        <w:rPr>
          <w:i/>
          <w:sz w:val="28"/>
          <w:szCs w:val="28"/>
        </w:rPr>
        <w:t>Universidad</w:t>
      </w:r>
      <w:r w:rsidR="00560439" w:rsidRPr="00ED3B84">
        <w:rPr>
          <w:bCs/>
          <w:sz w:val="28"/>
          <w:szCs w:val="28"/>
        </w:rPr>
        <w:t xml:space="preserve"> </w:t>
      </w:r>
      <w:r w:rsidR="00DB1422" w:rsidRPr="00ED3B84">
        <w:rPr>
          <w:bCs/>
          <w:sz w:val="28"/>
          <w:szCs w:val="28"/>
        </w:rPr>
        <w:t xml:space="preserve">vulneró el derecho a la educación de la señora </w:t>
      </w:r>
      <w:r w:rsidR="00166F40" w:rsidRPr="00ED3B84">
        <w:rPr>
          <w:i/>
          <w:sz w:val="28"/>
          <w:szCs w:val="28"/>
        </w:rPr>
        <w:t>Andrea</w:t>
      </w:r>
      <w:r w:rsidR="00166F40" w:rsidRPr="00ED3B84">
        <w:rPr>
          <w:sz w:val="28"/>
          <w:szCs w:val="28"/>
        </w:rPr>
        <w:t xml:space="preserve"> </w:t>
      </w:r>
      <w:r w:rsidR="00DB1422" w:rsidRPr="00ED3B84">
        <w:rPr>
          <w:bCs/>
          <w:sz w:val="28"/>
          <w:szCs w:val="28"/>
        </w:rPr>
        <w:t>al no adoptar las medidas necesarias para solucionar el conflicto</w:t>
      </w:r>
      <w:r w:rsidR="00937DA7" w:rsidRPr="00ED3B84">
        <w:rPr>
          <w:bCs/>
          <w:sz w:val="28"/>
          <w:szCs w:val="28"/>
        </w:rPr>
        <w:t xml:space="preserve"> que surgió</w:t>
      </w:r>
      <w:r w:rsidR="00DB1422" w:rsidRPr="00ED3B84">
        <w:rPr>
          <w:bCs/>
          <w:sz w:val="28"/>
          <w:szCs w:val="28"/>
        </w:rPr>
        <w:t xml:space="preserve"> entre ella y el </w:t>
      </w:r>
      <w:r w:rsidR="00ED0C55" w:rsidRPr="00ED3B84">
        <w:rPr>
          <w:bCs/>
          <w:sz w:val="28"/>
          <w:szCs w:val="28"/>
        </w:rPr>
        <w:t>señor</w:t>
      </w:r>
      <w:r w:rsidR="00DB1422" w:rsidRPr="00ED3B84">
        <w:rPr>
          <w:bCs/>
          <w:sz w:val="28"/>
          <w:szCs w:val="28"/>
        </w:rPr>
        <w:t xml:space="preserve"> </w:t>
      </w:r>
      <w:r w:rsidR="00AB167C" w:rsidRPr="00ED3B84">
        <w:rPr>
          <w:i/>
          <w:sz w:val="28"/>
          <w:szCs w:val="28"/>
        </w:rPr>
        <w:t>Ignacio</w:t>
      </w:r>
      <w:r w:rsidR="00DB1422" w:rsidRPr="00ED3B84">
        <w:rPr>
          <w:bCs/>
          <w:sz w:val="28"/>
          <w:szCs w:val="28"/>
        </w:rPr>
        <w:t>, con el argumento de que</w:t>
      </w:r>
      <w:r w:rsidR="00227509" w:rsidRPr="00ED3B84">
        <w:rPr>
          <w:bCs/>
          <w:sz w:val="28"/>
          <w:szCs w:val="28"/>
        </w:rPr>
        <w:t>, para el efecto,</w:t>
      </w:r>
      <w:r w:rsidR="000D3369" w:rsidRPr="00ED3B84">
        <w:rPr>
          <w:bCs/>
          <w:sz w:val="28"/>
          <w:szCs w:val="28"/>
        </w:rPr>
        <w:t xml:space="preserve"> </w:t>
      </w:r>
      <w:r w:rsidR="00DB1422" w:rsidRPr="00ED3B84">
        <w:rPr>
          <w:bCs/>
          <w:sz w:val="28"/>
          <w:szCs w:val="28"/>
        </w:rPr>
        <w:t>debía radicar</w:t>
      </w:r>
      <w:r w:rsidR="000D3369" w:rsidRPr="00ED3B84">
        <w:rPr>
          <w:bCs/>
          <w:sz w:val="28"/>
          <w:szCs w:val="28"/>
        </w:rPr>
        <w:t>se</w:t>
      </w:r>
      <w:r w:rsidR="00DB1422" w:rsidRPr="00ED3B84">
        <w:rPr>
          <w:bCs/>
          <w:sz w:val="28"/>
          <w:szCs w:val="28"/>
        </w:rPr>
        <w:t xml:space="preserve"> una denuncia o </w:t>
      </w:r>
      <w:r w:rsidR="00526EF4" w:rsidRPr="00ED3B84">
        <w:rPr>
          <w:bCs/>
          <w:sz w:val="28"/>
          <w:szCs w:val="28"/>
        </w:rPr>
        <w:t xml:space="preserve">petición </w:t>
      </w:r>
      <w:r w:rsidR="00DB1422" w:rsidRPr="00ED3B84">
        <w:rPr>
          <w:bCs/>
          <w:sz w:val="28"/>
          <w:szCs w:val="28"/>
        </w:rPr>
        <w:t>escrita</w:t>
      </w:r>
      <w:r w:rsidR="00227509" w:rsidRPr="00ED3B84">
        <w:rPr>
          <w:bCs/>
          <w:sz w:val="28"/>
          <w:szCs w:val="28"/>
        </w:rPr>
        <w:t>.</w:t>
      </w:r>
      <w:r w:rsidR="00ED0C55" w:rsidRPr="00ED3B84">
        <w:rPr>
          <w:bCs/>
          <w:sz w:val="28"/>
          <w:szCs w:val="28"/>
        </w:rPr>
        <w:t xml:space="preserve"> </w:t>
      </w:r>
    </w:p>
    <w:p w14:paraId="789D7DF8" w14:textId="77777777" w:rsidR="00D02F1A" w:rsidRPr="00ED3B84" w:rsidRDefault="00D02F1A" w:rsidP="00CB0BC8">
      <w:pPr>
        <w:ind w:right="51"/>
        <w:jc w:val="both"/>
        <w:rPr>
          <w:bCs/>
          <w:sz w:val="28"/>
          <w:szCs w:val="28"/>
        </w:rPr>
      </w:pPr>
    </w:p>
    <w:p w14:paraId="125E78CB" w14:textId="037A74AD" w:rsidR="00831816" w:rsidRPr="00ED3B84" w:rsidRDefault="00C9749F" w:rsidP="00CB0BC8">
      <w:pPr>
        <w:ind w:right="51"/>
        <w:jc w:val="both"/>
        <w:rPr>
          <w:bCs/>
          <w:sz w:val="28"/>
          <w:szCs w:val="28"/>
        </w:rPr>
      </w:pPr>
      <w:r w:rsidRPr="00ED3B84">
        <w:rPr>
          <w:bCs/>
          <w:sz w:val="28"/>
          <w:szCs w:val="28"/>
        </w:rPr>
        <w:t>C</w:t>
      </w:r>
      <w:r w:rsidR="000D52D6" w:rsidRPr="00ED3B84">
        <w:rPr>
          <w:bCs/>
          <w:sz w:val="28"/>
          <w:szCs w:val="28"/>
        </w:rPr>
        <w:t xml:space="preserve">abe </w:t>
      </w:r>
      <w:r w:rsidR="009E597A" w:rsidRPr="00ED3B84">
        <w:rPr>
          <w:bCs/>
          <w:sz w:val="28"/>
          <w:szCs w:val="28"/>
        </w:rPr>
        <w:t>aclarar</w:t>
      </w:r>
      <w:r w:rsidR="000D52D6" w:rsidRPr="00ED3B84">
        <w:rPr>
          <w:bCs/>
          <w:sz w:val="28"/>
          <w:szCs w:val="28"/>
        </w:rPr>
        <w:t xml:space="preserve"> que, si bien se solicita la protección de los derechos </w:t>
      </w:r>
      <w:r w:rsidR="000D52D6" w:rsidRPr="00ED3B84">
        <w:rPr>
          <w:sz w:val="28"/>
          <w:szCs w:val="28"/>
          <w:lang w:val="es-ES"/>
        </w:rPr>
        <w:t>al buen nombre, a la honra, a la dignidad humana y al habeas data, el análisis se circunscribirá</w:t>
      </w:r>
      <w:r w:rsidR="009E597A" w:rsidRPr="00ED3B84">
        <w:rPr>
          <w:sz w:val="28"/>
          <w:szCs w:val="28"/>
          <w:lang w:val="es-ES"/>
        </w:rPr>
        <w:t xml:space="preserve"> a la garantía superior referida</w:t>
      </w:r>
      <w:r w:rsidR="00B833AF" w:rsidRPr="00ED3B84">
        <w:rPr>
          <w:sz w:val="28"/>
          <w:szCs w:val="28"/>
          <w:lang w:val="es-ES"/>
        </w:rPr>
        <w:t xml:space="preserve"> en el párrafo anterior</w:t>
      </w:r>
      <w:r w:rsidR="009E597A" w:rsidRPr="00ED3B84">
        <w:rPr>
          <w:sz w:val="28"/>
          <w:szCs w:val="28"/>
          <w:lang w:val="es-ES"/>
        </w:rPr>
        <w:t xml:space="preserve">, en tanto, como lo ha indicado esta Corporación, </w:t>
      </w:r>
      <w:r w:rsidR="00F26C32" w:rsidRPr="00ED3B84">
        <w:rPr>
          <w:sz w:val="28"/>
          <w:szCs w:val="28"/>
          <w:lang w:val="es-ES"/>
        </w:rPr>
        <w:t xml:space="preserve">esta </w:t>
      </w:r>
      <w:r w:rsidR="009E597A" w:rsidRPr="00ED3B84">
        <w:rPr>
          <w:sz w:val="28"/>
          <w:szCs w:val="28"/>
          <w:lang w:val="es-ES"/>
        </w:rPr>
        <w:t>“guarda una íntima relación con otros derechos de estirpe sustancial”</w:t>
      </w:r>
      <w:r w:rsidR="009E597A" w:rsidRPr="00ED3B84">
        <w:rPr>
          <w:rStyle w:val="Refdenotaalpie"/>
          <w:sz w:val="28"/>
          <w:szCs w:val="28"/>
          <w:lang w:val="es-ES"/>
        </w:rPr>
        <w:footnoteReference w:id="53"/>
      </w:r>
      <w:r w:rsidR="009E597A" w:rsidRPr="00ED3B84">
        <w:rPr>
          <w:sz w:val="28"/>
          <w:szCs w:val="28"/>
          <w:lang w:val="es-ES"/>
        </w:rPr>
        <w:t>.</w:t>
      </w:r>
    </w:p>
    <w:p w14:paraId="190C0818" w14:textId="77777777" w:rsidR="00C5342A" w:rsidRPr="00ED3B84" w:rsidRDefault="00C5342A" w:rsidP="00CB0BC8">
      <w:pPr>
        <w:ind w:right="51"/>
        <w:jc w:val="both"/>
        <w:rPr>
          <w:bCs/>
          <w:sz w:val="28"/>
          <w:szCs w:val="28"/>
        </w:rPr>
      </w:pPr>
    </w:p>
    <w:p w14:paraId="7D9F3EE8" w14:textId="1869F91E" w:rsidR="00C5342A" w:rsidRPr="00ED3B84" w:rsidRDefault="00C5342A" w:rsidP="00CB0BC8">
      <w:pPr>
        <w:ind w:right="51"/>
        <w:jc w:val="both"/>
        <w:rPr>
          <w:sz w:val="28"/>
          <w:szCs w:val="28"/>
          <w:lang w:val="es-ES" w:eastAsia="es-CO"/>
        </w:rPr>
      </w:pPr>
      <w:r w:rsidRPr="00ED3B84">
        <w:rPr>
          <w:sz w:val="28"/>
          <w:szCs w:val="28"/>
          <w:lang w:val="es-ES_tradnl"/>
        </w:rPr>
        <w:t xml:space="preserve">2.3. Con el fin de resolver </w:t>
      </w:r>
      <w:r w:rsidR="00194BB6" w:rsidRPr="00ED3B84">
        <w:rPr>
          <w:sz w:val="28"/>
          <w:szCs w:val="28"/>
          <w:lang w:val="es-ES_tradnl"/>
        </w:rPr>
        <w:t>el</w:t>
      </w:r>
      <w:r w:rsidRPr="00ED3B84">
        <w:rPr>
          <w:sz w:val="28"/>
          <w:szCs w:val="28"/>
          <w:lang w:val="es-ES_tradnl"/>
        </w:rPr>
        <w:t xml:space="preserve"> problema</w:t>
      </w:r>
      <w:r w:rsidR="00194BB6" w:rsidRPr="00ED3B84">
        <w:rPr>
          <w:sz w:val="28"/>
          <w:szCs w:val="28"/>
          <w:lang w:val="es-ES_tradnl"/>
        </w:rPr>
        <w:t xml:space="preserve"> jurídico</w:t>
      </w:r>
      <w:r w:rsidRPr="00ED3B84">
        <w:rPr>
          <w:sz w:val="28"/>
          <w:szCs w:val="28"/>
          <w:lang w:val="es-ES_tradnl"/>
        </w:rPr>
        <w:t xml:space="preserve"> planteado</w:t>
      </w:r>
      <w:r w:rsidRPr="00ED3B84">
        <w:rPr>
          <w:sz w:val="28"/>
          <w:szCs w:val="28"/>
          <w:lang w:val="es-ES"/>
        </w:rPr>
        <w:t>, esta Sala abordará los siguientes temas: (i)</w:t>
      </w:r>
      <w:r w:rsidR="00D837AB" w:rsidRPr="00ED3B84">
        <w:rPr>
          <w:sz w:val="28"/>
          <w:szCs w:val="28"/>
          <w:lang w:val="es-ES"/>
        </w:rPr>
        <w:t xml:space="preserve"> la</w:t>
      </w:r>
      <w:r w:rsidR="008C4C37" w:rsidRPr="00ED3B84">
        <w:rPr>
          <w:sz w:val="28"/>
          <w:szCs w:val="28"/>
          <w:lang w:val="es-ES"/>
        </w:rPr>
        <w:t xml:space="preserve"> procedencia del </w:t>
      </w:r>
      <w:r w:rsidRPr="00ED3B84">
        <w:rPr>
          <w:sz w:val="28"/>
          <w:szCs w:val="28"/>
          <w:lang w:val="es-ES"/>
        </w:rPr>
        <w:t>amparo constitucional;</w:t>
      </w:r>
      <w:r w:rsidR="00526EF4" w:rsidRPr="00ED3B84">
        <w:rPr>
          <w:sz w:val="28"/>
          <w:szCs w:val="28"/>
          <w:lang w:val="es-ES"/>
        </w:rPr>
        <w:t xml:space="preserve"> (ii) </w:t>
      </w:r>
      <w:r w:rsidR="00D837AB" w:rsidRPr="00ED3B84">
        <w:rPr>
          <w:sz w:val="28"/>
          <w:szCs w:val="28"/>
          <w:lang w:val="es-ES"/>
        </w:rPr>
        <w:t xml:space="preserve">el </w:t>
      </w:r>
      <w:r w:rsidR="000B7CB9" w:rsidRPr="00ED3B84">
        <w:rPr>
          <w:sz w:val="28"/>
          <w:szCs w:val="28"/>
          <w:lang w:val="es-ES"/>
        </w:rPr>
        <w:t>contenido del derecho a la educación</w:t>
      </w:r>
      <w:r w:rsidR="00526EF4" w:rsidRPr="00ED3B84">
        <w:rPr>
          <w:sz w:val="28"/>
          <w:szCs w:val="28"/>
          <w:lang w:val="es-ES"/>
        </w:rPr>
        <w:t xml:space="preserve">; (iii) </w:t>
      </w:r>
      <w:r w:rsidR="005E3087" w:rsidRPr="00ED3B84">
        <w:rPr>
          <w:sz w:val="28"/>
          <w:szCs w:val="28"/>
          <w:lang w:val="es-ES"/>
        </w:rPr>
        <w:t>la autonomía universitaria y</w:t>
      </w:r>
      <w:r w:rsidR="005F5ECE" w:rsidRPr="00ED3B84">
        <w:rPr>
          <w:sz w:val="28"/>
          <w:szCs w:val="28"/>
          <w:lang w:val="es-ES"/>
        </w:rPr>
        <w:t xml:space="preserve"> la importancia del reglamento estudiantil</w:t>
      </w:r>
      <w:r w:rsidR="00200706" w:rsidRPr="00ED3B84">
        <w:rPr>
          <w:sz w:val="28"/>
          <w:szCs w:val="28"/>
          <w:lang w:val="es-ES"/>
        </w:rPr>
        <w:t xml:space="preserve">; y (iv) el </w:t>
      </w:r>
      <w:r w:rsidR="00B5174A" w:rsidRPr="00ED3B84">
        <w:rPr>
          <w:sz w:val="28"/>
          <w:szCs w:val="28"/>
          <w:lang w:val="es-ES"/>
        </w:rPr>
        <w:t xml:space="preserve">derecho al </w:t>
      </w:r>
      <w:r w:rsidR="00200706" w:rsidRPr="00ED3B84">
        <w:rPr>
          <w:sz w:val="28"/>
          <w:szCs w:val="28"/>
          <w:lang w:val="es-ES"/>
        </w:rPr>
        <w:t xml:space="preserve">debido proceso como límite a </w:t>
      </w:r>
      <w:r w:rsidR="00267407" w:rsidRPr="00ED3B84">
        <w:rPr>
          <w:sz w:val="28"/>
          <w:szCs w:val="28"/>
          <w:lang w:val="es-ES"/>
        </w:rPr>
        <w:t>dicha</w:t>
      </w:r>
      <w:r w:rsidR="000F5F18" w:rsidRPr="00ED3B84">
        <w:rPr>
          <w:sz w:val="28"/>
          <w:szCs w:val="28"/>
          <w:lang w:val="es-ES"/>
        </w:rPr>
        <w:t xml:space="preserve"> </w:t>
      </w:r>
      <w:r w:rsidR="00200706" w:rsidRPr="00ED3B84">
        <w:rPr>
          <w:sz w:val="28"/>
          <w:szCs w:val="28"/>
          <w:lang w:val="es-ES"/>
        </w:rPr>
        <w:t>autonomía</w:t>
      </w:r>
      <w:r w:rsidR="00937DA7" w:rsidRPr="00ED3B84">
        <w:rPr>
          <w:sz w:val="28"/>
          <w:szCs w:val="28"/>
          <w:lang w:val="es-ES"/>
        </w:rPr>
        <w:t>.</w:t>
      </w:r>
      <w:r w:rsidR="00526EF4" w:rsidRPr="00ED3B84">
        <w:rPr>
          <w:sz w:val="28"/>
          <w:szCs w:val="28"/>
          <w:lang w:val="es-ES"/>
        </w:rPr>
        <w:t xml:space="preserve"> </w:t>
      </w:r>
      <w:r w:rsidR="00526EF4" w:rsidRPr="00ED3B84">
        <w:rPr>
          <w:sz w:val="28"/>
          <w:szCs w:val="28"/>
          <w:lang w:eastAsia="es-CO"/>
        </w:rPr>
        <w:t>Con sujeción a lo anterior,</w:t>
      </w:r>
      <w:r w:rsidR="00200706" w:rsidRPr="00ED3B84">
        <w:rPr>
          <w:sz w:val="28"/>
          <w:szCs w:val="28"/>
          <w:lang w:eastAsia="es-CO"/>
        </w:rPr>
        <w:t xml:space="preserve"> (</w:t>
      </w:r>
      <w:r w:rsidR="00265D83" w:rsidRPr="00ED3B84">
        <w:rPr>
          <w:sz w:val="28"/>
          <w:szCs w:val="28"/>
          <w:lang w:eastAsia="es-CO"/>
        </w:rPr>
        <w:t>v)</w:t>
      </w:r>
      <w:r w:rsidR="00526EF4" w:rsidRPr="00ED3B84">
        <w:rPr>
          <w:sz w:val="28"/>
          <w:szCs w:val="28"/>
          <w:lang w:eastAsia="es-CO"/>
        </w:rPr>
        <w:t xml:space="preserve"> decidirá el caso concreto</w:t>
      </w:r>
      <w:r w:rsidR="00526EF4" w:rsidRPr="00ED3B84">
        <w:rPr>
          <w:sz w:val="28"/>
          <w:szCs w:val="28"/>
          <w:lang w:val="es-ES" w:eastAsia="es-CO"/>
        </w:rPr>
        <w:t>.</w:t>
      </w:r>
    </w:p>
    <w:p w14:paraId="06D1D448" w14:textId="77777777" w:rsidR="00D8303C" w:rsidRPr="00ED3B84" w:rsidRDefault="00D8303C" w:rsidP="00CB0BC8">
      <w:pPr>
        <w:ind w:right="51"/>
        <w:jc w:val="both"/>
        <w:rPr>
          <w:sz w:val="28"/>
          <w:szCs w:val="28"/>
          <w:lang w:val="es-ES" w:eastAsia="es-CO"/>
        </w:rPr>
      </w:pPr>
    </w:p>
    <w:p w14:paraId="5F4E17B8" w14:textId="77777777" w:rsidR="00D8303C" w:rsidRPr="00ED3B84" w:rsidRDefault="00D8303C" w:rsidP="00CB0BC8">
      <w:pPr>
        <w:ind w:right="51"/>
        <w:jc w:val="both"/>
        <w:rPr>
          <w:b/>
          <w:sz w:val="28"/>
          <w:szCs w:val="28"/>
        </w:rPr>
      </w:pPr>
      <w:r w:rsidRPr="00ED3B84">
        <w:rPr>
          <w:b/>
          <w:sz w:val="28"/>
          <w:szCs w:val="28"/>
        </w:rPr>
        <w:t xml:space="preserve">3. Procedencia de la acción de tutela </w:t>
      </w:r>
    </w:p>
    <w:p w14:paraId="51F0E6ED" w14:textId="77777777" w:rsidR="00D8303C" w:rsidRPr="00ED3B84" w:rsidRDefault="00D8303C" w:rsidP="00CB0BC8">
      <w:pPr>
        <w:ind w:right="51"/>
        <w:jc w:val="both"/>
        <w:rPr>
          <w:sz w:val="28"/>
          <w:szCs w:val="28"/>
        </w:rPr>
      </w:pPr>
    </w:p>
    <w:p w14:paraId="21D80052" w14:textId="5FA6E2A3" w:rsidR="00D8303C" w:rsidRPr="00ED3B84" w:rsidRDefault="00D8303C" w:rsidP="00CB0BC8">
      <w:pPr>
        <w:ind w:right="51"/>
        <w:jc w:val="both"/>
        <w:rPr>
          <w:bCs/>
          <w:sz w:val="28"/>
          <w:szCs w:val="28"/>
        </w:rPr>
      </w:pPr>
      <w:r w:rsidRPr="00ED3B84">
        <w:rPr>
          <w:sz w:val="28"/>
          <w:szCs w:val="28"/>
        </w:rPr>
        <w:t>3.1.</w:t>
      </w:r>
      <w:r w:rsidRPr="00ED3B84">
        <w:rPr>
          <w:b/>
          <w:iCs/>
          <w:sz w:val="28"/>
          <w:szCs w:val="28"/>
        </w:rPr>
        <w:t> </w:t>
      </w:r>
      <w:r w:rsidRPr="00ED3B84">
        <w:rPr>
          <w:iCs/>
          <w:sz w:val="28"/>
          <w:szCs w:val="28"/>
        </w:rPr>
        <w:t xml:space="preserve">En cuanto a la </w:t>
      </w:r>
      <w:r w:rsidRPr="00ED3B84">
        <w:rPr>
          <w:b/>
          <w:iCs/>
          <w:sz w:val="28"/>
          <w:szCs w:val="28"/>
        </w:rPr>
        <w:t>legitimación por activa,</w:t>
      </w:r>
      <w:r w:rsidRPr="00ED3B84">
        <w:rPr>
          <w:i/>
          <w:iCs/>
          <w:sz w:val="28"/>
          <w:szCs w:val="28"/>
        </w:rPr>
        <w:t> </w:t>
      </w:r>
      <w:r w:rsidRPr="00ED3B84">
        <w:rPr>
          <w:sz w:val="28"/>
          <w:szCs w:val="28"/>
        </w:rPr>
        <w:t xml:space="preserve">el artículo 86 de la Constitución Política establece que la acción de tutela es un mecanismo de defensa al que puede acudir cualquier persona, </w:t>
      </w:r>
      <w:r w:rsidRPr="00ED3B84">
        <w:rPr>
          <w:i/>
          <w:iCs/>
          <w:sz w:val="28"/>
          <w:szCs w:val="28"/>
        </w:rPr>
        <w:t>“por sí misma o por quien actúe en su nombre”,</w:t>
      </w:r>
      <w:r w:rsidRPr="00ED3B84">
        <w:rPr>
          <w:sz w:val="28"/>
          <w:szCs w:val="28"/>
        </w:rPr>
        <w:t xml:space="preserve"> para reclamar la protección inmediata de sus derechos fundamentales. </w:t>
      </w:r>
      <w:r w:rsidRPr="00ED3B84">
        <w:rPr>
          <w:bCs/>
          <w:sz w:val="28"/>
          <w:szCs w:val="28"/>
        </w:rPr>
        <w:t>En desarrollo del citado mandato, el Decreto 2591 de 1991, en el artículo 10, define a los titulares de esta acción</w:t>
      </w:r>
      <w:r w:rsidRPr="00ED3B84">
        <w:rPr>
          <w:bCs/>
          <w:sz w:val="28"/>
          <w:szCs w:val="28"/>
          <w:vertAlign w:val="superscript"/>
        </w:rPr>
        <w:footnoteReference w:id="54"/>
      </w:r>
      <w:r w:rsidRPr="00ED3B84">
        <w:rPr>
          <w:bCs/>
          <w:sz w:val="28"/>
          <w:szCs w:val="28"/>
        </w:rPr>
        <w:t>, al consagrar que la misma podrá ser interpuesta (i) en forma directa por el interesado; (ii) por intermedio de un representante legal</w:t>
      </w:r>
      <w:r w:rsidR="00372743" w:rsidRPr="00ED3B84">
        <w:rPr>
          <w:bCs/>
          <w:sz w:val="28"/>
          <w:szCs w:val="28"/>
        </w:rPr>
        <w:t>;</w:t>
      </w:r>
      <w:r w:rsidRPr="00ED3B84">
        <w:rPr>
          <w:bCs/>
          <w:sz w:val="28"/>
          <w:szCs w:val="28"/>
        </w:rPr>
        <w:t xml:space="preserve"> (iii) mediante apoderado judicial (esto es, a través de un abogado titulado con poder judicial); (iv) o por medio de un agente oficioso (lo que exige que el titular del derecho no esté en condiciones de promover su propia defensa). </w:t>
      </w:r>
    </w:p>
    <w:p w14:paraId="769104AE" w14:textId="77777777" w:rsidR="00D8303C" w:rsidRPr="00ED3B84" w:rsidRDefault="00D8303C" w:rsidP="00CB0BC8">
      <w:pPr>
        <w:ind w:right="51"/>
        <w:jc w:val="both"/>
        <w:rPr>
          <w:sz w:val="28"/>
          <w:szCs w:val="28"/>
        </w:rPr>
      </w:pPr>
    </w:p>
    <w:p w14:paraId="4F0AD5B4" w14:textId="05E540B7" w:rsidR="00D8303C" w:rsidRPr="00ED3B84" w:rsidRDefault="00D8303C" w:rsidP="00CB0BC8">
      <w:pPr>
        <w:ind w:right="51"/>
        <w:jc w:val="both"/>
        <w:rPr>
          <w:sz w:val="28"/>
          <w:szCs w:val="28"/>
          <w:lang w:val="es-ES"/>
        </w:rPr>
      </w:pPr>
      <w:r w:rsidRPr="00ED3B84">
        <w:rPr>
          <w:bCs/>
          <w:sz w:val="28"/>
          <w:szCs w:val="28"/>
        </w:rPr>
        <w:t xml:space="preserve">En el caso concreto, la Sala advierte que se satisface este requisito, ya que la señora </w:t>
      </w:r>
      <w:r w:rsidR="00166F40" w:rsidRPr="00ED3B84">
        <w:rPr>
          <w:i/>
          <w:sz w:val="28"/>
          <w:szCs w:val="28"/>
        </w:rPr>
        <w:t>Andrea</w:t>
      </w:r>
      <w:r w:rsidR="00166F40" w:rsidRPr="00ED3B84">
        <w:rPr>
          <w:sz w:val="28"/>
          <w:szCs w:val="28"/>
        </w:rPr>
        <w:t xml:space="preserve"> </w:t>
      </w:r>
      <w:r w:rsidRPr="00ED3B84">
        <w:rPr>
          <w:bCs/>
          <w:sz w:val="28"/>
          <w:szCs w:val="28"/>
        </w:rPr>
        <w:t>actúa de forma directa, invocando la defensa de</w:t>
      </w:r>
      <w:r w:rsidR="00EC2372" w:rsidRPr="00ED3B84">
        <w:rPr>
          <w:bCs/>
          <w:sz w:val="28"/>
          <w:szCs w:val="28"/>
        </w:rPr>
        <w:t xml:space="preserve"> </w:t>
      </w:r>
      <w:r w:rsidR="00EC2372" w:rsidRPr="00ED3B84">
        <w:rPr>
          <w:sz w:val="28"/>
          <w:szCs w:val="28"/>
          <w:lang w:val="es-ES"/>
        </w:rPr>
        <w:t xml:space="preserve">sus derechos </w:t>
      </w:r>
      <w:r w:rsidR="00622FAF" w:rsidRPr="00ED3B84">
        <w:rPr>
          <w:sz w:val="28"/>
          <w:szCs w:val="28"/>
          <w:lang w:val="es-ES"/>
        </w:rPr>
        <w:t>fundamentales</w:t>
      </w:r>
      <w:r w:rsidR="00313424" w:rsidRPr="00ED3B84">
        <w:rPr>
          <w:sz w:val="28"/>
          <w:szCs w:val="28"/>
          <w:lang w:val="es-ES"/>
        </w:rPr>
        <w:t>.</w:t>
      </w:r>
    </w:p>
    <w:p w14:paraId="7CB6AEA7" w14:textId="77777777" w:rsidR="00FD5AB9" w:rsidRPr="00ED3B84" w:rsidRDefault="00FD5AB9" w:rsidP="00CB0BC8">
      <w:pPr>
        <w:ind w:right="51"/>
        <w:jc w:val="both"/>
        <w:rPr>
          <w:sz w:val="28"/>
          <w:szCs w:val="28"/>
          <w:lang w:val="es-ES"/>
        </w:rPr>
      </w:pPr>
    </w:p>
    <w:p w14:paraId="04E56C84" w14:textId="77777777" w:rsidR="00FD5AB9" w:rsidRPr="00ED3B84" w:rsidRDefault="00FD5AB9" w:rsidP="00CB0BC8">
      <w:pPr>
        <w:ind w:right="51"/>
        <w:jc w:val="both"/>
        <w:rPr>
          <w:sz w:val="28"/>
          <w:szCs w:val="28"/>
          <w:lang w:val="es-ES_tradnl" w:eastAsia="es-ES"/>
        </w:rPr>
      </w:pPr>
      <w:r w:rsidRPr="00ED3B84">
        <w:rPr>
          <w:sz w:val="28"/>
          <w:szCs w:val="28"/>
          <w:lang w:val="es-ES"/>
        </w:rPr>
        <w:t xml:space="preserve">3.2. </w:t>
      </w:r>
      <w:r w:rsidRPr="00ED3B84">
        <w:rPr>
          <w:sz w:val="28"/>
          <w:szCs w:val="28"/>
          <w:lang w:val="es-ES_tradnl" w:eastAsia="es-ES"/>
        </w:rPr>
        <w:t xml:space="preserve">Respecto a la </w:t>
      </w:r>
      <w:r w:rsidRPr="00ED3B84">
        <w:rPr>
          <w:b/>
          <w:sz w:val="28"/>
          <w:szCs w:val="28"/>
          <w:lang w:val="es-ES_tradnl" w:eastAsia="es-ES"/>
        </w:rPr>
        <w:t>legitimación por pasiva</w:t>
      </w:r>
      <w:r w:rsidRPr="00ED3B84">
        <w:rPr>
          <w:i/>
          <w:sz w:val="28"/>
          <w:szCs w:val="28"/>
          <w:lang w:val="es-ES_tradnl" w:eastAsia="es-ES"/>
        </w:rPr>
        <w:t>,</w:t>
      </w:r>
      <w:r w:rsidRPr="00ED3B84">
        <w:rPr>
          <w:sz w:val="28"/>
          <w:szCs w:val="28"/>
          <w:lang w:val="es-ES_tradnl" w:eastAsia="es-ES"/>
        </w:rPr>
        <w:t xml:space="preserve"> el artículo 86 del Texto Superior establece que la acción de tutela tiene por objeto la protección efectiva e inmediata de los derechos fundamentales, cuando quiera que éstos resulten vulnerados o amenazados por la acción u omisión de las autoridades públicas o por el actuar de los particulares, en los casos previstos en la Constitución y en la ley</w:t>
      </w:r>
      <w:r w:rsidRPr="00ED3B84">
        <w:rPr>
          <w:sz w:val="28"/>
          <w:szCs w:val="28"/>
          <w:vertAlign w:val="superscript"/>
          <w:lang w:val="es-ES_tradnl" w:eastAsia="es-ES"/>
        </w:rPr>
        <w:footnoteReference w:id="55"/>
      </w:r>
      <w:r w:rsidRPr="00ED3B84">
        <w:rPr>
          <w:sz w:val="28"/>
          <w:szCs w:val="28"/>
          <w:lang w:val="es-ES_tradnl" w:eastAsia="es-ES"/>
        </w:rPr>
        <w:t xml:space="preserve">. </w:t>
      </w:r>
    </w:p>
    <w:p w14:paraId="7080B5C7" w14:textId="77777777" w:rsidR="00FD5AB9" w:rsidRPr="00ED3B84" w:rsidRDefault="00FD5AB9" w:rsidP="00CB0BC8">
      <w:pPr>
        <w:ind w:right="51"/>
        <w:jc w:val="both"/>
        <w:rPr>
          <w:bCs/>
          <w:sz w:val="28"/>
          <w:szCs w:val="28"/>
          <w:lang w:val="es-ES_tradnl" w:eastAsia="es-ES"/>
        </w:rPr>
      </w:pPr>
    </w:p>
    <w:p w14:paraId="14CA8B7B" w14:textId="77777777" w:rsidR="00FD5AB9" w:rsidRPr="00ED3B84" w:rsidRDefault="00FD5AB9" w:rsidP="00CB0BC8">
      <w:pPr>
        <w:ind w:right="51"/>
        <w:jc w:val="both"/>
        <w:rPr>
          <w:bCs/>
          <w:sz w:val="28"/>
          <w:szCs w:val="28"/>
          <w:lang w:val="es-ES_tradnl" w:eastAsia="es-ES"/>
        </w:rPr>
      </w:pPr>
      <w:r w:rsidRPr="00ED3B84">
        <w:rPr>
          <w:bCs/>
          <w:sz w:val="28"/>
          <w:szCs w:val="28"/>
          <w:lang w:val="es-ES_tradnl" w:eastAsia="es-ES"/>
        </w:rPr>
        <w:t>En este contexto, conforme lo ha reiterado la Corte, esta legitimación exige acreditar dos requisitos. Por una parte, que se trate de uno de los sujetos respecto de los cuales procede el amparo y, por otra, que la conducta que genera la vulneración o amenaza del derecho se pueda vincular, directa o indirectamente, con su acción u omisión</w:t>
      </w:r>
      <w:r w:rsidRPr="00ED3B84">
        <w:rPr>
          <w:bCs/>
          <w:sz w:val="28"/>
          <w:szCs w:val="28"/>
          <w:vertAlign w:val="superscript"/>
          <w:lang w:val="es-ES_tradnl" w:eastAsia="es-ES"/>
        </w:rPr>
        <w:footnoteReference w:id="56"/>
      </w:r>
      <w:r w:rsidRPr="00ED3B84">
        <w:rPr>
          <w:bCs/>
          <w:sz w:val="28"/>
          <w:szCs w:val="28"/>
          <w:lang w:val="es-ES_tradnl" w:eastAsia="es-ES"/>
        </w:rPr>
        <w:t xml:space="preserve">. </w:t>
      </w:r>
    </w:p>
    <w:p w14:paraId="5579378C" w14:textId="77777777" w:rsidR="00FD5AB9" w:rsidRPr="00ED3B84" w:rsidRDefault="00FD5AB9" w:rsidP="00CB0BC8">
      <w:pPr>
        <w:ind w:right="51"/>
        <w:contextualSpacing/>
        <w:jc w:val="both"/>
        <w:rPr>
          <w:sz w:val="28"/>
          <w:szCs w:val="28"/>
          <w:lang w:val="es-ES_tradnl" w:eastAsia="es-ES"/>
        </w:rPr>
      </w:pPr>
    </w:p>
    <w:p w14:paraId="1C9FDC2D" w14:textId="0F93CB88" w:rsidR="006824DE" w:rsidRPr="00ED3B84" w:rsidRDefault="00F440DB" w:rsidP="00CB0BC8">
      <w:pPr>
        <w:ind w:right="51"/>
        <w:jc w:val="both"/>
        <w:rPr>
          <w:bCs/>
          <w:sz w:val="28"/>
          <w:szCs w:val="28"/>
        </w:rPr>
      </w:pPr>
      <w:r w:rsidRPr="00ED3B84">
        <w:rPr>
          <w:bCs/>
          <w:sz w:val="28"/>
          <w:szCs w:val="28"/>
        </w:rPr>
        <w:t>En el asunto bajo estudio, la Sala encuentra acreditada la legitimación en comento</w:t>
      </w:r>
      <w:r w:rsidR="00D557D9" w:rsidRPr="00ED3B84">
        <w:rPr>
          <w:bCs/>
          <w:sz w:val="28"/>
          <w:szCs w:val="28"/>
        </w:rPr>
        <w:t>, en tanto</w:t>
      </w:r>
      <w:r w:rsidRPr="00ED3B84">
        <w:rPr>
          <w:bCs/>
          <w:sz w:val="28"/>
          <w:szCs w:val="28"/>
        </w:rPr>
        <w:t xml:space="preserve"> la </w:t>
      </w:r>
      <w:r w:rsidR="00560439" w:rsidRPr="00ED3B84">
        <w:rPr>
          <w:i/>
          <w:sz w:val="28"/>
          <w:szCs w:val="28"/>
        </w:rPr>
        <w:t>Universidad</w:t>
      </w:r>
      <w:r w:rsidR="00560439" w:rsidRPr="00ED3B84">
        <w:rPr>
          <w:bCs/>
          <w:sz w:val="28"/>
          <w:szCs w:val="28"/>
        </w:rPr>
        <w:t xml:space="preserve"> </w:t>
      </w:r>
      <w:r w:rsidR="001C66BB" w:rsidRPr="00ED3B84">
        <w:rPr>
          <w:bCs/>
          <w:sz w:val="28"/>
          <w:szCs w:val="28"/>
        </w:rPr>
        <w:t>es</w:t>
      </w:r>
      <w:r w:rsidRPr="00ED3B84">
        <w:rPr>
          <w:bCs/>
          <w:sz w:val="28"/>
          <w:szCs w:val="28"/>
        </w:rPr>
        <w:t xml:space="preserve"> una entidad con personería jurídica</w:t>
      </w:r>
      <w:r w:rsidRPr="00ED3B84">
        <w:rPr>
          <w:rStyle w:val="Refdenotaalpie"/>
          <w:bCs/>
          <w:sz w:val="28"/>
          <w:szCs w:val="28"/>
        </w:rPr>
        <w:footnoteReference w:id="57"/>
      </w:r>
      <w:r w:rsidRPr="00ED3B84">
        <w:rPr>
          <w:bCs/>
          <w:sz w:val="28"/>
          <w:szCs w:val="28"/>
        </w:rPr>
        <w:t>,</w:t>
      </w:r>
      <w:r w:rsidR="00420B03" w:rsidRPr="00ED3B84">
        <w:rPr>
          <w:bCs/>
          <w:sz w:val="28"/>
          <w:szCs w:val="28"/>
        </w:rPr>
        <w:t xml:space="preserve"> vinculada al Ministerio de Educación</w:t>
      </w:r>
      <w:r w:rsidR="00B312C3" w:rsidRPr="00ED3B84">
        <w:rPr>
          <w:bCs/>
          <w:sz w:val="28"/>
          <w:szCs w:val="28"/>
        </w:rPr>
        <w:t>,</w:t>
      </w:r>
      <w:r w:rsidR="00420B03" w:rsidRPr="00ED3B84">
        <w:rPr>
          <w:bCs/>
          <w:sz w:val="28"/>
          <w:szCs w:val="28"/>
        </w:rPr>
        <w:t xml:space="preserve"> </w:t>
      </w:r>
      <w:r w:rsidR="001C66BB" w:rsidRPr="00ED3B84">
        <w:rPr>
          <w:bCs/>
          <w:sz w:val="28"/>
          <w:szCs w:val="28"/>
        </w:rPr>
        <w:t>que integra</w:t>
      </w:r>
      <w:r w:rsidRPr="00ED3B84">
        <w:rPr>
          <w:bCs/>
          <w:sz w:val="28"/>
          <w:szCs w:val="28"/>
        </w:rPr>
        <w:t xml:space="preserve"> el sistema de universidades estatales</w:t>
      </w:r>
      <w:r w:rsidR="00420B03" w:rsidRPr="00ED3B84">
        <w:rPr>
          <w:rStyle w:val="Refdenotaalpie"/>
          <w:bCs/>
          <w:sz w:val="28"/>
          <w:szCs w:val="28"/>
        </w:rPr>
        <w:footnoteReference w:id="58"/>
      </w:r>
      <w:r w:rsidR="00B312C3" w:rsidRPr="00ED3B84">
        <w:rPr>
          <w:bCs/>
          <w:sz w:val="28"/>
          <w:szCs w:val="28"/>
        </w:rPr>
        <w:t xml:space="preserve"> y</w:t>
      </w:r>
      <w:r w:rsidR="007C182C" w:rsidRPr="00ED3B84">
        <w:rPr>
          <w:bCs/>
          <w:sz w:val="28"/>
          <w:szCs w:val="28"/>
        </w:rPr>
        <w:t xml:space="preserve"> </w:t>
      </w:r>
      <w:r w:rsidR="00786C5E" w:rsidRPr="00ED3B84">
        <w:rPr>
          <w:bCs/>
          <w:sz w:val="28"/>
          <w:szCs w:val="28"/>
        </w:rPr>
        <w:t xml:space="preserve">que, presuntamente, omitió adelantar las acciones necesarias para evitar que el proceso educativo de la señora </w:t>
      </w:r>
      <w:r w:rsidR="00166F40" w:rsidRPr="00ED3B84">
        <w:rPr>
          <w:i/>
          <w:sz w:val="28"/>
          <w:szCs w:val="28"/>
        </w:rPr>
        <w:t>Andrea</w:t>
      </w:r>
      <w:r w:rsidR="00166F40" w:rsidRPr="00ED3B84">
        <w:rPr>
          <w:sz w:val="28"/>
          <w:szCs w:val="28"/>
        </w:rPr>
        <w:t xml:space="preserve"> </w:t>
      </w:r>
      <w:r w:rsidR="003F33FC" w:rsidRPr="00ED3B84">
        <w:rPr>
          <w:bCs/>
          <w:sz w:val="28"/>
          <w:szCs w:val="28"/>
        </w:rPr>
        <w:t>se viera</w:t>
      </w:r>
      <w:r w:rsidR="007C182C" w:rsidRPr="00ED3B84">
        <w:rPr>
          <w:bCs/>
          <w:sz w:val="28"/>
          <w:szCs w:val="28"/>
        </w:rPr>
        <w:t xml:space="preserve"> truncado</w:t>
      </w:r>
      <w:r w:rsidR="00176338" w:rsidRPr="00ED3B84">
        <w:rPr>
          <w:bCs/>
          <w:sz w:val="28"/>
          <w:szCs w:val="28"/>
        </w:rPr>
        <w:t xml:space="preserve">. </w:t>
      </w:r>
    </w:p>
    <w:p w14:paraId="7B2B08B2" w14:textId="77777777" w:rsidR="006824DE" w:rsidRPr="00ED3B84" w:rsidRDefault="006824DE" w:rsidP="00CB0BC8">
      <w:pPr>
        <w:ind w:right="51"/>
        <w:jc w:val="both"/>
        <w:rPr>
          <w:bCs/>
          <w:sz w:val="28"/>
          <w:szCs w:val="28"/>
        </w:rPr>
      </w:pPr>
    </w:p>
    <w:p w14:paraId="26E709A3" w14:textId="53FC6243" w:rsidR="00996889" w:rsidRPr="00ED3B84" w:rsidRDefault="00996889" w:rsidP="00CB0BC8">
      <w:pPr>
        <w:ind w:right="51"/>
        <w:jc w:val="both"/>
        <w:rPr>
          <w:bCs/>
          <w:sz w:val="28"/>
          <w:szCs w:val="28"/>
        </w:rPr>
      </w:pPr>
      <w:r w:rsidRPr="00ED3B84">
        <w:rPr>
          <w:bCs/>
          <w:sz w:val="28"/>
          <w:szCs w:val="28"/>
        </w:rPr>
        <w:t xml:space="preserve">En </w:t>
      </w:r>
      <w:r w:rsidR="001C48E5" w:rsidRPr="00ED3B84">
        <w:rPr>
          <w:bCs/>
          <w:sz w:val="28"/>
          <w:szCs w:val="28"/>
        </w:rPr>
        <w:t xml:space="preserve">este punto, conviene precisar que, a pesar de que se reprocha la conducta de </w:t>
      </w:r>
      <w:r w:rsidR="00DC1EC0" w:rsidRPr="00ED3B84">
        <w:rPr>
          <w:bCs/>
          <w:sz w:val="28"/>
          <w:szCs w:val="28"/>
        </w:rPr>
        <w:t>la</w:t>
      </w:r>
      <w:r w:rsidR="00BE40B9" w:rsidRPr="00ED3B84">
        <w:rPr>
          <w:bCs/>
          <w:sz w:val="28"/>
          <w:szCs w:val="28"/>
        </w:rPr>
        <w:t xml:space="preserve"> </w:t>
      </w:r>
      <w:r w:rsidR="00BE40B9" w:rsidRPr="00ED3B84">
        <w:rPr>
          <w:bCs/>
          <w:i/>
          <w:sz w:val="28"/>
          <w:szCs w:val="28"/>
        </w:rPr>
        <w:t>U</w:t>
      </w:r>
      <w:r w:rsidR="001C48E5" w:rsidRPr="00ED3B84">
        <w:rPr>
          <w:bCs/>
          <w:i/>
          <w:sz w:val="28"/>
          <w:szCs w:val="28"/>
        </w:rPr>
        <w:t>niversidad</w:t>
      </w:r>
      <w:r w:rsidR="001C48E5" w:rsidRPr="00ED3B84">
        <w:rPr>
          <w:bCs/>
          <w:sz w:val="28"/>
          <w:szCs w:val="28"/>
        </w:rPr>
        <w:t xml:space="preserve"> y de un</w:t>
      </w:r>
      <w:r w:rsidR="00DC1EC0" w:rsidRPr="00ED3B84">
        <w:rPr>
          <w:bCs/>
          <w:sz w:val="28"/>
          <w:szCs w:val="28"/>
        </w:rPr>
        <w:t>o de sus</w:t>
      </w:r>
      <w:r w:rsidR="001C48E5" w:rsidRPr="00ED3B84">
        <w:rPr>
          <w:bCs/>
          <w:sz w:val="28"/>
          <w:szCs w:val="28"/>
        </w:rPr>
        <w:t xml:space="preserve"> profesor</w:t>
      </w:r>
      <w:r w:rsidR="00DC1EC0" w:rsidRPr="00ED3B84">
        <w:rPr>
          <w:bCs/>
          <w:sz w:val="28"/>
          <w:szCs w:val="28"/>
        </w:rPr>
        <w:t>es</w:t>
      </w:r>
      <w:r w:rsidR="001C48E5" w:rsidRPr="00ED3B84">
        <w:rPr>
          <w:bCs/>
          <w:sz w:val="28"/>
          <w:szCs w:val="28"/>
        </w:rPr>
        <w:t xml:space="preserve">, </w:t>
      </w:r>
      <w:r w:rsidR="00DC1EC0" w:rsidRPr="00ED3B84">
        <w:rPr>
          <w:bCs/>
          <w:sz w:val="28"/>
          <w:szCs w:val="28"/>
        </w:rPr>
        <w:t>esta Corte ha considerado que</w:t>
      </w:r>
      <w:r w:rsidR="001C48E5" w:rsidRPr="00ED3B84">
        <w:rPr>
          <w:bCs/>
          <w:sz w:val="28"/>
          <w:szCs w:val="28"/>
        </w:rPr>
        <w:t xml:space="preserve"> </w:t>
      </w:r>
      <w:r w:rsidR="00DC1EC0" w:rsidRPr="00ED3B84">
        <w:rPr>
          <w:bCs/>
          <w:sz w:val="28"/>
          <w:szCs w:val="28"/>
        </w:rPr>
        <w:t>las instituciones educativas y su personal conforman una unidad</w:t>
      </w:r>
      <w:r w:rsidR="00787116" w:rsidRPr="00ED3B84">
        <w:rPr>
          <w:rStyle w:val="Refdenotaalpie"/>
          <w:bCs/>
          <w:sz w:val="28"/>
          <w:szCs w:val="28"/>
        </w:rPr>
        <w:footnoteReference w:id="59"/>
      </w:r>
      <w:r w:rsidR="00DC1EC0" w:rsidRPr="00ED3B84">
        <w:rPr>
          <w:bCs/>
          <w:sz w:val="28"/>
          <w:szCs w:val="28"/>
        </w:rPr>
        <w:t xml:space="preserve">. Por consiguiente, no es dable examinar la legitimación en la causa por pasiva </w:t>
      </w:r>
      <w:r w:rsidR="00903C06" w:rsidRPr="00ED3B84">
        <w:rPr>
          <w:bCs/>
          <w:sz w:val="28"/>
          <w:szCs w:val="28"/>
        </w:rPr>
        <w:t xml:space="preserve">respecto de </w:t>
      </w:r>
      <w:r w:rsidR="00DC1EC0" w:rsidRPr="00ED3B84">
        <w:rPr>
          <w:bCs/>
          <w:sz w:val="28"/>
          <w:szCs w:val="28"/>
        </w:rPr>
        <w:t>los sujetos</w:t>
      </w:r>
      <w:r w:rsidR="00903C06" w:rsidRPr="00ED3B84">
        <w:rPr>
          <w:bCs/>
          <w:sz w:val="28"/>
          <w:szCs w:val="28"/>
        </w:rPr>
        <w:t xml:space="preserve"> que laboran</w:t>
      </w:r>
      <w:r w:rsidR="00DC1EC0" w:rsidRPr="00ED3B84">
        <w:rPr>
          <w:bCs/>
          <w:sz w:val="28"/>
          <w:szCs w:val="28"/>
        </w:rPr>
        <w:t xml:space="preserve"> para </w:t>
      </w:r>
      <w:r w:rsidR="00903C06" w:rsidRPr="00ED3B84">
        <w:rPr>
          <w:bCs/>
          <w:sz w:val="28"/>
          <w:szCs w:val="28"/>
        </w:rPr>
        <w:t xml:space="preserve">la persona jurídica demandada, </w:t>
      </w:r>
      <w:r w:rsidR="00673F0D" w:rsidRPr="00ED3B84">
        <w:rPr>
          <w:bCs/>
          <w:sz w:val="28"/>
          <w:szCs w:val="28"/>
        </w:rPr>
        <w:t>pues el actuar de esta última se concreta en las</w:t>
      </w:r>
      <w:r w:rsidR="003F454B" w:rsidRPr="00ED3B84">
        <w:rPr>
          <w:bCs/>
          <w:sz w:val="28"/>
          <w:szCs w:val="28"/>
        </w:rPr>
        <w:t xml:space="preserve"> conductas </w:t>
      </w:r>
      <w:r w:rsidR="00787116" w:rsidRPr="00ED3B84">
        <w:rPr>
          <w:bCs/>
          <w:sz w:val="28"/>
          <w:szCs w:val="28"/>
        </w:rPr>
        <w:t>desplegadas por</w:t>
      </w:r>
      <w:r w:rsidR="00D6744F" w:rsidRPr="00ED3B84">
        <w:rPr>
          <w:bCs/>
          <w:sz w:val="28"/>
          <w:szCs w:val="28"/>
        </w:rPr>
        <w:t xml:space="preserve"> las</w:t>
      </w:r>
      <w:r w:rsidR="003F454B" w:rsidRPr="00ED3B84">
        <w:rPr>
          <w:bCs/>
          <w:sz w:val="28"/>
          <w:szCs w:val="28"/>
        </w:rPr>
        <w:t xml:space="preserve"> directivas y </w:t>
      </w:r>
      <w:r w:rsidR="00D6744F" w:rsidRPr="00ED3B84">
        <w:rPr>
          <w:bCs/>
          <w:sz w:val="28"/>
          <w:szCs w:val="28"/>
        </w:rPr>
        <w:t xml:space="preserve">los </w:t>
      </w:r>
      <w:r w:rsidR="003F454B" w:rsidRPr="00ED3B84">
        <w:rPr>
          <w:bCs/>
          <w:sz w:val="28"/>
          <w:szCs w:val="28"/>
        </w:rPr>
        <w:t>docentes</w:t>
      </w:r>
      <w:r w:rsidR="00D6744F" w:rsidRPr="00ED3B84">
        <w:rPr>
          <w:bCs/>
          <w:sz w:val="28"/>
          <w:szCs w:val="28"/>
        </w:rPr>
        <w:t>, en el ejercicio de sus funciones</w:t>
      </w:r>
      <w:r w:rsidR="00DC1EC0" w:rsidRPr="00ED3B84">
        <w:rPr>
          <w:bCs/>
          <w:sz w:val="28"/>
          <w:szCs w:val="28"/>
        </w:rPr>
        <w:t>.</w:t>
      </w:r>
    </w:p>
    <w:p w14:paraId="405EAC02" w14:textId="77777777" w:rsidR="007B748B" w:rsidRPr="00ED3B84" w:rsidRDefault="007B748B" w:rsidP="00CB0BC8">
      <w:pPr>
        <w:ind w:right="51"/>
        <w:jc w:val="both"/>
        <w:rPr>
          <w:bCs/>
          <w:sz w:val="28"/>
          <w:szCs w:val="28"/>
        </w:rPr>
      </w:pPr>
    </w:p>
    <w:p w14:paraId="26D59B3A" w14:textId="77777777" w:rsidR="007B748B" w:rsidRPr="00ED3B84" w:rsidRDefault="007B748B" w:rsidP="00CB0BC8">
      <w:pPr>
        <w:ind w:right="51"/>
        <w:jc w:val="both"/>
        <w:rPr>
          <w:bCs/>
          <w:iCs/>
          <w:sz w:val="28"/>
          <w:szCs w:val="28"/>
        </w:rPr>
      </w:pPr>
      <w:r w:rsidRPr="00ED3B84">
        <w:rPr>
          <w:bCs/>
          <w:sz w:val="28"/>
          <w:szCs w:val="28"/>
        </w:rPr>
        <w:t>3.3. Como requisito de procedibilidad de la acción de tutela</w:t>
      </w:r>
      <w:r w:rsidRPr="00ED3B84">
        <w:rPr>
          <w:bCs/>
          <w:iCs/>
          <w:sz w:val="28"/>
          <w:szCs w:val="28"/>
        </w:rPr>
        <w:t xml:space="preserve"> también se exige que su interposición se haga dentro de un plazo razonable, contabilizado a partir del momento en el que se generó la vulneración o amenaza de un derecho fundamental, de manera que el amparo responda a la exigencia constitucional de ser un instrumento judicial de aplicación inmediata y urgente (CP art. 86), con miras a asegurar la efectividad concreta y actual del derecho objeto de violación o amenaza</w:t>
      </w:r>
      <w:r w:rsidRPr="00ED3B84">
        <w:rPr>
          <w:bCs/>
          <w:iCs/>
          <w:sz w:val="28"/>
          <w:szCs w:val="28"/>
          <w:vertAlign w:val="superscript"/>
        </w:rPr>
        <w:footnoteReference w:id="60"/>
      </w:r>
      <w:r w:rsidRPr="00ED3B84">
        <w:rPr>
          <w:bCs/>
          <w:iCs/>
          <w:sz w:val="28"/>
          <w:szCs w:val="28"/>
        </w:rPr>
        <w:t xml:space="preserve">. Este requisito ha sido identificado por la jurisprudencia de la Corte como el principio de </w:t>
      </w:r>
      <w:r w:rsidRPr="00ED3B84">
        <w:rPr>
          <w:b/>
          <w:bCs/>
          <w:iCs/>
          <w:sz w:val="28"/>
          <w:szCs w:val="28"/>
        </w:rPr>
        <w:t>inmediatez</w:t>
      </w:r>
      <w:r w:rsidRPr="00ED3B84">
        <w:rPr>
          <w:bCs/>
          <w:iCs/>
          <w:sz w:val="28"/>
          <w:szCs w:val="28"/>
          <w:vertAlign w:val="superscript"/>
        </w:rPr>
        <w:footnoteReference w:id="61"/>
      </w:r>
      <w:r w:rsidRPr="00ED3B84">
        <w:rPr>
          <w:bCs/>
          <w:iCs/>
          <w:sz w:val="28"/>
          <w:szCs w:val="28"/>
        </w:rPr>
        <w:t xml:space="preserve">. </w:t>
      </w:r>
    </w:p>
    <w:p w14:paraId="6BB0D051" w14:textId="77777777" w:rsidR="007B748B" w:rsidRPr="00ED3B84" w:rsidRDefault="007B748B" w:rsidP="00CB0BC8">
      <w:pPr>
        <w:ind w:right="51"/>
        <w:jc w:val="both"/>
        <w:rPr>
          <w:bCs/>
          <w:iCs/>
          <w:sz w:val="28"/>
          <w:szCs w:val="28"/>
        </w:rPr>
      </w:pPr>
    </w:p>
    <w:p w14:paraId="0AF9A903" w14:textId="407FDEA7" w:rsidR="007B748B" w:rsidRPr="00ED3B84" w:rsidRDefault="007B748B" w:rsidP="00CB0BC8">
      <w:pPr>
        <w:ind w:right="51"/>
        <w:jc w:val="both"/>
        <w:rPr>
          <w:bCs/>
          <w:iCs/>
          <w:sz w:val="28"/>
          <w:szCs w:val="28"/>
        </w:rPr>
      </w:pPr>
      <w:r w:rsidRPr="00ED3B84">
        <w:rPr>
          <w:bCs/>
          <w:iCs/>
          <w:sz w:val="28"/>
          <w:szCs w:val="28"/>
        </w:rPr>
        <w:t>En el caso concreto, la Sala estima que la tutela fue presentada en un tiempo razonable, pues el último incidente con el docente ocurrió el 30 de junio de 2017 y el recurso de amparo fue interpuesto el 11 de julio siguiente, esto es, en un plazo que no superó el término de dos semanas.</w:t>
      </w:r>
    </w:p>
    <w:p w14:paraId="5997BB41" w14:textId="77777777" w:rsidR="00AE2366" w:rsidRPr="00ED3B84" w:rsidRDefault="00AE2366" w:rsidP="00CB0BC8">
      <w:pPr>
        <w:ind w:right="51"/>
        <w:jc w:val="both"/>
        <w:rPr>
          <w:bCs/>
          <w:iCs/>
          <w:sz w:val="28"/>
          <w:szCs w:val="28"/>
        </w:rPr>
      </w:pPr>
    </w:p>
    <w:p w14:paraId="319A0309" w14:textId="77777777" w:rsidR="00AE2366" w:rsidRPr="00ED3B84" w:rsidRDefault="00AE2366" w:rsidP="00CB0BC8">
      <w:pPr>
        <w:ind w:right="51"/>
        <w:jc w:val="both"/>
        <w:rPr>
          <w:bCs/>
          <w:iCs/>
          <w:sz w:val="28"/>
          <w:szCs w:val="28"/>
        </w:rPr>
      </w:pPr>
      <w:r w:rsidRPr="00ED3B84">
        <w:rPr>
          <w:bCs/>
          <w:iCs/>
          <w:sz w:val="28"/>
          <w:szCs w:val="28"/>
        </w:rPr>
        <w:t xml:space="preserve">3.4. En lo que respecta al requisito de </w:t>
      </w:r>
      <w:r w:rsidRPr="00ED3B84">
        <w:rPr>
          <w:b/>
          <w:bCs/>
          <w:iCs/>
          <w:sz w:val="28"/>
          <w:szCs w:val="28"/>
        </w:rPr>
        <w:t>subsidiariedad</w:t>
      </w:r>
      <w:r w:rsidRPr="00ED3B84">
        <w:rPr>
          <w:bCs/>
          <w:iCs/>
          <w:sz w:val="28"/>
          <w:szCs w:val="28"/>
        </w:rPr>
        <w:t>, la Corte reitera que, por su propia naturaleza, la acción de tutela tiene un carácter residual o subsidiario, en virtud del cual “procede de manera excepcional para el amparo de los derechos fundamentales vulnerados, por cuanto se parte del supuesto de que en un Estado Social de Derecho existen mecanismos judiciales ordinarios para asegurar su protección”</w:t>
      </w:r>
      <w:r w:rsidRPr="00ED3B84">
        <w:rPr>
          <w:bCs/>
          <w:iCs/>
          <w:sz w:val="28"/>
          <w:szCs w:val="28"/>
          <w:vertAlign w:val="superscript"/>
        </w:rPr>
        <w:footnoteReference w:id="62"/>
      </w:r>
      <w:r w:rsidRPr="00ED3B84">
        <w:rPr>
          <w:bCs/>
          <w:iCs/>
          <w:sz w:val="28"/>
          <w:szCs w:val="28"/>
        </w:rPr>
        <w:t>.</w:t>
      </w:r>
    </w:p>
    <w:p w14:paraId="7C7333ED" w14:textId="77777777" w:rsidR="00AE2366" w:rsidRPr="00ED3B84" w:rsidRDefault="00AE2366" w:rsidP="00CB0BC8">
      <w:pPr>
        <w:ind w:right="51"/>
        <w:jc w:val="both"/>
        <w:rPr>
          <w:bCs/>
          <w:iCs/>
          <w:sz w:val="28"/>
          <w:szCs w:val="28"/>
        </w:rPr>
      </w:pPr>
    </w:p>
    <w:p w14:paraId="6A9C0C1F" w14:textId="77777777" w:rsidR="00AE2366" w:rsidRPr="00ED3B84" w:rsidRDefault="00AE2366" w:rsidP="00CB0BC8">
      <w:pPr>
        <w:ind w:right="51"/>
        <w:jc w:val="both"/>
        <w:rPr>
          <w:i/>
          <w:sz w:val="28"/>
          <w:szCs w:val="28"/>
        </w:rPr>
      </w:pPr>
      <w:r w:rsidRPr="00ED3B84">
        <w:rPr>
          <w:bCs/>
          <w:sz w:val="28"/>
          <w:szCs w:val="28"/>
        </w:rPr>
        <w:t xml:space="preserve">Precisamente, </w:t>
      </w:r>
      <w:r w:rsidRPr="00ED3B84">
        <w:rPr>
          <w:sz w:val="28"/>
          <w:szCs w:val="28"/>
        </w:rPr>
        <w:t>en atención a su naturaleza eminentemente subsidiaria, esta Corporación ha establecido que el amparo constitucional no está llamado a prosperar, cuando a través de él se pretenden sustituir los medios ordinarios de defensa judicial</w:t>
      </w:r>
      <w:r w:rsidRPr="00ED3B84">
        <w:rPr>
          <w:sz w:val="28"/>
          <w:szCs w:val="28"/>
          <w:vertAlign w:val="superscript"/>
        </w:rPr>
        <w:footnoteReference w:id="63"/>
      </w:r>
      <w:r w:rsidRPr="00ED3B84">
        <w:rPr>
          <w:sz w:val="28"/>
          <w:szCs w:val="28"/>
        </w:rPr>
        <w:t>. Al respecto, este Tribunal ha señalado que: “no es propio de la acción de tutela el [de ser un] medio o procedimiento llamado a remplazar los procesos ordinarios o especiales, ni el de ordenamiento sustitutivo en cuanto a la fijación de los diversos ámbitos de competencia de los jueces, ni el de instancia adicional a las existentes, ya que el propósito específico de su consagración, expresamente definido en el artículo 86 de la Carta Política, no es otro que el de brindar a la persona protección efectiva, actual y supletoria en orden a la garantía de sus derechos constitucionales fundamentales”</w:t>
      </w:r>
      <w:r w:rsidRPr="00ED3B84">
        <w:rPr>
          <w:sz w:val="28"/>
          <w:szCs w:val="28"/>
          <w:vertAlign w:val="superscript"/>
        </w:rPr>
        <w:footnoteReference w:id="64"/>
      </w:r>
      <w:r w:rsidRPr="00ED3B84">
        <w:rPr>
          <w:i/>
          <w:sz w:val="28"/>
          <w:szCs w:val="28"/>
        </w:rPr>
        <w:t>.</w:t>
      </w:r>
    </w:p>
    <w:p w14:paraId="7F89F95E" w14:textId="77777777" w:rsidR="00AE2366" w:rsidRPr="00ED3B84" w:rsidRDefault="00AE2366" w:rsidP="00CB0BC8">
      <w:pPr>
        <w:ind w:right="51"/>
        <w:jc w:val="both"/>
        <w:rPr>
          <w:i/>
          <w:sz w:val="28"/>
          <w:szCs w:val="28"/>
        </w:rPr>
      </w:pPr>
    </w:p>
    <w:p w14:paraId="6B3091DE" w14:textId="77777777" w:rsidR="00AE2366" w:rsidRPr="00ED3B84" w:rsidRDefault="00AE2366" w:rsidP="00CB0BC8">
      <w:pPr>
        <w:ind w:right="51"/>
        <w:jc w:val="both"/>
        <w:rPr>
          <w:sz w:val="28"/>
          <w:szCs w:val="28"/>
        </w:rPr>
      </w:pPr>
      <w:r w:rsidRPr="00ED3B84">
        <w:rPr>
          <w:sz w:val="28"/>
          <w:szCs w:val="28"/>
        </w:rPr>
        <w:t>Con sujeción a lo anterior, la jurisprudencia constitucional ha señalado que la acción de tutela es procedente en tres ocasiones específicas, a saber: (i) cuando no se disponga de otro medio de defensa judicial para exigir la protección de los derechos fundamentales que han sido amenazados o vulnerados; (ii) cuando a pesar de la existencia formal de un mecanismo alternativo, el mismo no es lo suficientemente idóneo o eficaz para otorgar un amparo integral; o (iii) cuando, a partir de las circunstancias particulares del caso, pese a su aptitud material, el mismo no resulta lo suficientemente expedito para evitar la ocurrencia de un perjuicio irremediable, evento en el cual procede el otorgamiento de un amparo transitorio, mientras el juez natural de la causa dirime la controversia</w:t>
      </w:r>
      <w:r w:rsidRPr="00ED3B84">
        <w:rPr>
          <w:sz w:val="28"/>
          <w:szCs w:val="28"/>
          <w:vertAlign w:val="superscript"/>
        </w:rPr>
        <w:footnoteReference w:id="65"/>
      </w:r>
      <w:r w:rsidRPr="00ED3B84">
        <w:rPr>
          <w:sz w:val="28"/>
          <w:szCs w:val="28"/>
        </w:rPr>
        <w:t>.</w:t>
      </w:r>
    </w:p>
    <w:p w14:paraId="4CF8B19D" w14:textId="77777777" w:rsidR="005F5ECE" w:rsidRPr="00ED3B84" w:rsidRDefault="005F5ECE" w:rsidP="00CB0BC8">
      <w:pPr>
        <w:ind w:right="51"/>
        <w:jc w:val="both"/>
        <w:rPr>
          <w:sz w:val="28"/>
          <w:szCs w:val="28"/>
        </w:rPr>
      </w:pPr>
    </w:p>
    <w:p w14:paraId="50B38031" w14:textId="2D02EC0A" w:rsidR="00A32E27" w:rsidRPr="00ED3B84" w:rsidRDefault="007E33EB" w:rsidP="00CB0BC8">
      <w:pPr>
        <w:ind w:right="51"/>
        <w:jc w:val="both"/>
        <w:rPr>
          <w:sz w:val="28"/>
          <w:szCs w:val="28"/>
          <w:lang w:val="es-ES"/>
        </w:rPr>
      </w:pPr>
      <w:r w:rsidRPr="00ED3B84">
        <w:rPr>
          <w:bCs/>
          <w:sz w:val="28"/>
          <w:szCs w:val="28"/>
        </w:rPr>
        <w:t xml:space="preserve">En </w:t>
      </w:r>
      <w:r w:rsidR="000C19D9" w:rsidRPr="00ED3B84">
        <w:rPr>
          <w:bCs/>
          <w:sz w:val="28"/>
          <w:szCs w:val="28"/>
        </w:rPr>
        <w:t>el asunto</w:t>
      </w:r>
      <w:r w:rsidRPr="00ED3B84">
        <w:rPr>
          <w:bCs/>
          <w:sz w:val="28"/>
          <w:szCs w:val="28"/>
        </w:rPr>
        <w:t xml:space="preserve"> </w:t>
      </w:r>
      <w:r w:rsidR="000C19D9" w:rsidRPr="00ED3B84">
        <w:rPr>
          <w:bCs/>
          <w:i/>
          <w:sz w:val="28"/>
          <w:szCs w:val="28"/>
        </w:rPr>
        <w:t>sub-judice</w:t>
      </w:r>
      <w:r w:rsidRPr="00ED3B84">
        <w:rPr>
          <w:bCs/>
          <w:sz w:val="28"/>
          <w:szCs w:val="28"/>
        </w:rPr>
        <w:t xml:space="preserve">, la Corte encuentra que se satisface este requisito por tres razones. En primer lugar, </w:t>
      </w:r>
      <w:r w:rsidR="00E5672C" w:rsidRPr="00ED3B84">
        <w:rPr>
          <w:bCs/>
          <w:sz w:val="28"/>
          <w:szCs w:val="28"/>
        </w:rPr>
        <w:t>atendiendo</w:t>
      </w:r>
      <w:r w:rsidRPr="00ED3B84">
        <w:rPr>
          <w:bCs/>
          <w:sz w:val="28"/>
          <w:szCs w:val="28"/>
        </w:rPr>
        <w:t xml:space="preserve"> a lo sostenido por el juez de segunda instancia, </w:t>
      </w:r>
      <w:r w:rsidR="00065FD7" w:rsidRPr="00ED3B84">
        <w:rPr>
          <w:bCs/>
          <w:sz w:val="28"/>
          <w:szCs w:val="28"/>
        </w:rPr>
        <w:t xml:space="preserve">cabe </w:t>
      </w:r>
      <w:r w:rsidR="008C722F" w:rsidRPr="00ED3B84">
        <w:rPr>
          <w:bCs/>
          <w:sz w:val="28"/>
          <w:szCs w:val="28"/>
        </w:rPr>
        <w:t>resaltar</w:t>
      </w:r>
      <w:r w:rsidR="00065FD7" w:rsidRPr="00ED3B84">
        <w:rPr>
          <w:bCs/>
          <w:sz w:val="28"/>
          <w:szCs w:val="28"/>
        </w:rPr>
        <w:t xml:space="preserve"> que </w:t>
      </w:r>
      <w:r w:rsidR="00E5672C" w:rsidRPr="00ED3B84">
        <w:rPr>
          <w:bCs/>
          <w:sz w:val="28"/>
          <w:szCs w:val="28"/>
        </w:rPr>
        <w:t xml:space="preserve">el ejercicio subsidiario del recurso de amparo se determina, exclusivamente, en relación con los otros mecanismos de defensa </w:t>
      </w:r>
      <w:r w:rsidR="00E5672C" w:rsidRPr="00ED3B84">
        <w:rPr>
          <w:b/>
          <w:bCs/>
          <w:sz w:val="28"/>
          <w:szCs w:val="28"/>
        </w:rPr>
        <w:t>judicial</w:t>
      </w:r>
      <w:r w:rsidR="00E5672C" w:rsidRPr="00ED3B84">
        <w:rPr>
          <w:bCs/>
          <w:sz w:val="28"/>
          <w:szCs w:val="28"/>
        </w:rPr>
        <w:t xml:space="preserve">. En esa medida, si bien </w:t>
      </w:r>
      <w:r w:rsidR="004640E0" w:rsidRPr="00ED3B84">
        <w:rPr>
          <w:bCs/>
          <w:sz w:val="28"/>
          <w:szCs w:val="28"/>
        </w:rPr>
        <w:t xml:space="preserve">es importante poner en conocimiento de </w:t>
      </w:r>
      <w:r w:rsidR="00BD0531" w:rsidRPr="00ED3B84">
        <w:rPr>
          <w:bCs/>
          <w:sz w:val="28"/>
          <w:szCs w:val="28"/>
        </w:rPr>
        <w:t>las</w:t>
      </w:r>
      <w:r w:rsidR="004640E0" w:rsidRPr="00ED3B84">
        <w:rPr>
          <w:bCs/>
          <w:sz w:val="28"/>
          <w:szCs w:val="28"/>
        </w:rPr>
        <w:t xml:space="preserve"> </w:t>
      </w:r>
      <w:r w:rsidR="00F10CC3" w:rsidRPr="00ED3B84">
        <w:rPr>
          <w:bCs/>
          <w:sz w:val="28"/>
          <w:szCs w:val="28"/>
        </w:rPr>
        <w:t>autoridades académicas</w:t>
      </w:r>
      <w:r w:rsidR="004640E0" w:rsidRPr="00ED3B84">
        <w:rPr>
          <w:bCs/>
          <w:sz w:val="28"/>
          <w:szCs w:val="28"/>
        </w:rPr>
        <w:t xml:space="preserve"> </w:t>
      </w:r>
      <w:r w:rsidR="00BD0531" w:rsidRPr="00ED3B84">
        <w:rPr>
          <w:bCs/>
          <w:sz w:val="28"/>
          <w:szCs w:val="28"/>
        </w:rPr>
        <w:t>los</w:t>
      </w:r>
      <w:r w:rsidR="004640E0" w:rsidRPr="00ED3B84">
        <w:rPr>
          <w:bCs/>
          <w:sz w:val="28"/>
          <w:szCs w:val="28"/>
        </w:rPr>
        <w:t xml:space="preserve"> </w:t>
      </w:r>
      <w:r w:rsidR="00BD0531" w:rsidRPr="00ED3B84">
        <w:rPr>
          <w:bCs/>
          <w:sz w:val="28"/>
          <w:szCs w:val="28"/>
        </w:rPr>
        <w:t xml:space="preserve">eventuales </w:t>
      </w:r>
      <w:r w:rsidR="004640E0" w:rsidRPr="00ED3B84">
        <w:rPr>
          <w:bCs/>
          <w:sz w:val="28"/>
          <w:szCs w:val="28"/>
        </w:rPr>
        <w:t>conflicto</w:t>
      </w:r>
      <w:r w:rsidR="00BD0531" w:rsidRPr="00ED3B84">
        <w:rPr>
          <w:bCs/>
          <w:sz w:val="28"/>
          <w:szCs w:val="28"/>
        </w:rPr>
        <w:t>s</w:t>
      </w:r>
      <w:r w:rsidR="00A32E27" w:rsidRPr="00ED3B84">
        <w:rPr>
          <w:bCs/>
          <w:sz w:val="28"/>
          <w:szCs w:val="28"/>
        </w:rPr>
        <w:t xml:space="preserve"> que pueda</w:t>
      </w:r>
      <w:r w:rsidR="00BD0531" w:rsidRPr="00ED3B84">
        <w:rPr>
          <w:bCs/>
          <w:sz w:val="28"/>
          <w:szCs w:val="28"/>
        </w:rPr>
        <w:t xml:space="preserve">n surgir </w:t>
      </w:r>
      <w:r w:rsidR="00A32E27" w:rsidRPr="00ED3B84">
        <w:rPr>
          <w:bCs/>
          <w:sz w:val="28"/>
          <w:szCs w:val="28"/>
        </w:rPr>
        <w:t xml:space="preserve">entre </w:t>
      </w:r>
      <w:r w:rsidR="00F10CC3" w:rsidRPr="00ED3B84">
        <w:rPr>
          <w:bCs/>
          <w:sz w:val="28"/>
          <w:szCs w:val="28"/>
        </w:rPr>
        <w:t>los</w:t>
      </w:r>
      <w:r w:rsidR="00A32E27" w:rsidRPr="00ED3B84">
        <w:rPr>
          <w:bCs/>
          <w:sz w:val="28"/>
          <w:szCs w:val="28"/>
        </w:rPr>
        <w:t xml:space="preserve"> miembros</w:t>
      </w:r>
      <w:r w:rsidR="00F10CC3" w:rsidRPr="00ED3B84">
        <w:rPr>
          <w:bCs/>
          <w:sz w:val="28"/>
          <w:szCs w:val="28"/>
        </w:rPr>
        <w:t xml:space="preserve"> de la comunidad educativa</w:t>
      </w:r>
      <w:r w:rsidR="004640E0" w:rsidRPr="00ED3B84">
        <w:rPr>
          <w:bCs/>
          <w:sz w:val="28"/>
          <w:szCs w:val="28"/>
        </w:rPr>
        <w:t xml:space="preserve">, </w:t>
      </w:r>
      <w:r w:rsidR="000C19D9" w:rsidRPr="00ED3B84">
        <w:rPr>
          <w:bCs/>
          <w:sz w:val="28"/>
          <w:szCs w:val="28"/>
        </w:rPr>
        <w:t>ello no supone un requisito para el ejercicio de la acción constitucional.</w:t>
      </w:r>
      <w:r w:rsidR="00B74C9B" w:rsidRPr="00ED3B84">
        <w:rPr>
          <w:bCs/>
          <w:sz w:val="28"/>
          <w:szCs w:val="28"/>
        </w:rPr>
        <w:t xml:space="preserve"> I</w:t>
      </w:r>
      <w:r w:rsidR="00B35F6C" w:rsidRPr="00ED3B84">
        <w:rPr>
          <w:bCs/>
          <w:sz w:val="28"/>
          <w:szCs w:val="28"/>
        </w:rPr>
        <w:t xml:space="preserve">ncluso, aun </w:t>
      </w:r>
      <w:r w:rsidR="00B74C9B" w:rsidRPr="00ED3B84">
        <w:rPr>
          <w:bCs/>
          <w:sz w:val="28"/>
          <w:szCs w:val="28"/>
        </w:rPr>
        <w:t>si existiese dicha exigencia,</w:t>
      </w:r>
      <w:r w:rsidR="00B35F6C" w:rsidRPr="00ED3B84">
        <w:rPr>
          <w:bCs/>
          <w:sz w:val="28"/>
          <w:szCs w:val="28"/>
        </w:rPr>
        <w:t xml:space="preserve"> </w:t>
      </w:r>
      <w:r w:rsidR="00252ABE" w:rsidRPr="00ED3B84">
        <w:rPr>
          <w:sz w:val="28"/>
          <w:szCs w:val="28"/>
          <w:lang w:val="es-ES"/>
        </w:rPr>
        <w:t>como se verá en el acá</w:t>
      </w:r>
      <w:r w:rsidR="00EA4538" w:rsidRPr="00ED3B84">
        <w:rPr>
          <w:sz w:val="28"/>
          <w:szCs w:val="28"/>
          <w:lang w:val="es-ES"/>
        </w:rPr>
        <w:t>pite 7</w:t>
      </w:r>
      <w:r w:rsidR="00252ABE" w:rsidRPr="00ED3B84">
        <w:rPr>
          <w:sz w:val="28"/>
          <w:szCs w:val="28"/>
          <w:lang w:val="es-ES"/>
        </w:rPr>
        <w:t xml:space="preserve">.5., el </w:t>
      </w:r>
      <w:r w:rsidR="00252ABE" w:rsidRPr="00ED3B84">
        <w:rPr>
          <w:iCs/>
          <w:sz w:val="28"/>
          <w:szCs w:val="28"/>
          <w:shd w:val="clear" w:color="auto" w:fill="FFFFFF"/>
          <w:lang w:val="es-ES" w:eastAsia="es-ES"/>
        </w:rPr>
        <w:t>Reglamento Estudiantil</w:t>
      </w:r>
      <w:r w:rsidR="00252ABE" w:rsidRPr="00ED3B84">
        <w:rPr>
          <w:sz w:val="28"/>
          <w:szCs w:val="28"/>
          <w:lang w:val="es-ES"/>
        </w:rPr>
        <w:t xml:space="preserve"> </w:t>
      </w:r>
      <w:r w:rsidR="00252ABE" w:rsidRPr="00ED3B84">
        <w:rPr>
          <w:iCs/>
          <w:sz w:val="28"/>
          <w:szCs w:val="28"/>
          <w:shd w:val="clear" w:color="auto" w:fill="FFFFFF"/>
          <w:lang w:val="es-ES" w:eastAsia="es-ES"/>
        </w:rPr>
        <w:t xml:space="preserve">de la </w:t>
      </w:r>
      <w:r w:rsidR="00560439" w:rsidRPr="00ED3B84">
        <w:rPr>
          <w:i/>
          <w:sz w:val="28"/>
          <w:szCs w:val="28"/>
        </w:rPr>
        <w:t>Universidad</w:t>
      </w:r>
      <w:r w:rsidR="00252ABE" w:rsidRPr="00ED3B84">
        <w:rPr>
          <w:iCs/>
          <w:sz w:val="28"/>
          <w:szCs w:val="28"/>
          <w:shd w:val="clear" w:color="auto" w:fill="FFFFFF"/>
          <w:lang w:val="es-ES" w:eastAsia="es-ES"/>
        </w:rPr>
        <w:t xml:space="preserve"> no prevé mecanismos internos de resolución de conflictos que puedan ser activados por los alumnos </w:t>
      </w:r>
      <w:r w:rsidR="00F925D9" w:rsidRPr="00ED3B84">
        <w:rPr>
          <w:iCs/>
          <w:sz w:val="28"/>
          <w:szCs w:val="28"/>
          <w:shd w:val="clear" w:color="auto" w:fill="FFFFFF"/>
          <w:lang w:val="es-ES" w:eastAsia="es-ES"/>
        </w:rPr>
        <w:t xml:space="preserve">o </w:t>
      </w:r>
      <w:r w:rsidR="006A522C" w:rsidRPr="00ED3B84">
        <w:rPr>
          <w:iCs/>
          <w:sz w:val="28"/>
          <w:szCs w:val="28"/>
          <w:shd w:val="clear" w:color="auto" w:fill="FFFFFF"/>
          <w:lang w:val="es-ES" w:eastAsia="es-ES"/>
        </w:rPr>
        <w:t xml:space="preserve">por </w:t>
      </w:r>
      <w:r w:rsidR="00F925D9" w:rsidRPr="00ED3B84">
        <w:rPr>
          <w:iCs/>
          <w:sz w:val="28"/>
          <w:szCs w:val="28"/>
          <w:shd w:val="clear" w:color="auto" w:fill="FFFFFF"/>
          <w:lang w:val="es-ES" w:eastAsia="es-ES"/>
        </w:rPr>
        <w:t>el personal de la institución.</w:t>
      </w:r>
    </w:p>
    <w:p w14:paraId="56866BD7" w14:textId="77777777" w:rsidR="00A32E27" w:rsidRPr="00ED3B84" w:rsidRDefault="00A32E27" w:rsidP="00CB0BC8">
      <w:pPr>
        <w:ind w:right="51"/>
        <w:jc w:val="both"/>
        <w:rPr>
          <w:bCs/>
          <w:sz w:val="28"/>
          <w:szCs w:val="28"/>
        </w:rPr>
      </w:pPr>
    </w:p>
    <w:p w14:paraId="2CF79849" w14:textId="0AAADEE0" w:rsidR="00AE2366" w:rsidRPr="00ED3B84" w:rsidRDefault="00A32E27" w:rsidP="00CB0BC8">
      <w:pPr>
        <w:ind w:right="51"/>
        <w:jc w:val="both"/>
        <w:rPr>
          <w:sz w:val="28"/>
          <w:szCs w:val="28"/>
          <w:lang w:val="es-ES"/>
        </w:rPr>
      </w:pPr>
      <w:r w:rsidRPr="00ED3B84">
        <w:rPr>
          <w:bCs/>
          <w:sz w:val="28"/>
          <w:szCs w:val="28"/>
        </w:rPr>
        <w:t xml:space="preserve">En segundo lugar, a pesar de que se demanda a una universidad pública, </w:t>
      </w:r>
      <w:r w:rsidR="002C5D43" w:rsidRPr="00ED3B84">
        <w:rPr>
          <w:bCs/>
          <w:sz w:val="28"/>
          <w:szCs w:val="28"/>
        </w:rPr>
        <w:t>sus</w:t>
      </w:r>
      <w:r w:rsidRPr="00ED3B84">
        <w:rPr>
          <w:bCs/>
          <w:sz w:val="28"/>
          <w:szCs w:val="28"/>
        </w:rPr>
        <w:t xml:space="preserve"> actuaciones no se manifiestan a través de actos administrativos</w:t>
      </w:r>
      <w:r w:rsidR="00D76EA0" w:rsidRPr="00ED3B84">
        <w:rPr>
          <w:bCs/>
          <w:sz w:val="28"/>
          <w:szCs w:val="28"/>
        </w:rPr>
        <w:t xml:space="preserve"> y, por lo tanto, no pueden ser cuestionadas </w:t>
      </w:r>
      <w:r w:rsidR="002B4CFA" w:rsidRPr="00ED3B84">
        <w:rPr>
          <w:bCs/>
          <w:sz w:val="28"/>
          <w:szCs w:val="28"/>
        </w:rPr>
        <w:t>en el marco de un proceso contencioso</w:t>
      </w:r>
      <w:r w:rsidR="00D76EA0" w:rsidRPr="00ED3B84">
        <w:rPr>
          <w:bCs/>
          <w:sz w:val="28"/>
          <w:szCs w:val="28"/>
        </w:rPr>
        <w:t xml:space="preserve">. </w:t>
      </w:r>
      <w:r w:rsidR="006B5F9E" w:rsidRPr="00ED3B84">
        <w:rPr>
          <w:sz w:val="28"/>
          <w:szCs w:val="28"/>
          <w:lang w:val="es-ES"/>
        </w:rPr>
        <w:t>En esa medida</w:t>
      </w:r>
      <w:r w:rsidR="00A75D2E" w:rsidRPr="00ED3B84">
        <w:rPr>
          <w:sz w:val="28"/>
          <w:szCs w:val="28"/>
          <w:lang w:val="es-ES"/>
        </w:rPr>
        <w:t>, se advierte que no existen otros medios de defensa judicial para la garantía de</w:t>
      </w:r>
      <w:r w:rsidR="006B5F9E" w:rsidRPr="00ED3B84">
        <w:rPr>
          <w:sz w:val="28"/>
          <w:szCs w:val="28"/>
          <w:lang w:val="es-ES"/>
        </w:rPr>
        <w:t xml:space="preserve">l derecho </w:t>
      </w:r>
      <w:r w:rsidR="008706AC" w:rsidRPr="00ED3B84">
        <w:rPr>
          <w:sz w:val="28"/>
          <w:szCs w:val="28"/>
          <w:lang w:val="es-ES"/>
        </w:rPr>
        <w:t>a la educación</w:t>
      </w:r>
      <w:r w:rsidR="00A75D2E" w:rsidRPr="00ED3B84">
        <w:rPr>
          <w:sz w:val="28"/>
          <w:szCs w:val="28"/>
          <w:lang w:val="es-ES"/>
        </w:rPr>
        <w:t>.</w:t>
      </w:r>
    </w:p>
    <w:p w14:paraId="14A8D2C5" w14:textId="77777777" w:rsidR="00A75D2E" w:rsidRPr="00ED3B84" w:rsidRDefault="00A75D2E" w:rsidP="00CB0BC8">
      <w:pPr>
        <w:ind w:right="51"/>
        <w:jc w:val="both"/>
        <w:rPr>
          <w:sz w:val="28"/>
          <w:szCs w:val="28"/>
          <w:lang w:val="es-ES"/>
        </w:rPr>
      </w:pPr>
    </w:p>
    <w:p w14:paraId="7A5F2433" w14:textId="2B6D2487" w:rsidR="00A75D2E" w:rsidRPr="00ED3B84" w:rsidRDefault="00A75D2E" w:rsidP="00CB0BC8">
      <w:pPr>
        <w:ind w:right="51"/>
        <w:jc w:val="both"/>
        <w:rPr>
          <w:sz w:val="28"/>
          <w:szCs w:val="28"/>
          <w:lang w:val="es-ES"/>
        </w:rPr>
      </w:pPr>
      <w:r w:rsidRPr="00ED3B84">
        <w:rPr>
          <w:sz w:val="28"/>
          <w:szCs w:val="28"/>
          <w:lang w:val="es-ES"/>
        </w:rPr>
        <w:t xml:space="preserve">Por último, en oportunidades anteriores, esta Corporación ha señalado que los titulares del derecho a la educación pueden solicitar su amparo mediante la acción de tutela, lo cual </w:t>
      </w:r>
      <w:r w:rsidR="005F5ECE" w:rsidRPr="00ED3B84">
        <w:rPr>
          <w:sz w:val="28"/>
          <w:szCs w:val="28"/>
          <w:lang w:val="es-ES"/>
        </w:rPr>
        <w:t>comprende</w:t>
      </w:r>
      <w:r w:rsidRPr="00ED3B84">
        <w:rPr>
          <w:sz w:val="28"/>
          <w:szCs w:val="28"/>
          <w:lang w:val="es-ES"/>
        </w:rPr>
        <w:t xml:space="preserve"> “</w:t>
      </w:r>
      <w:r w:rsidR="00670CEB" w:rsidRPr="00ED3B84">
        <w:rPr>
          <w:sz w:val="28"/>
          <w:szCs w:val="28"/>
          <w:lang w:val="es-ES"/>
        </w:rPr>
        <w:t>[el]</w:t>
      </w:r>
      <w:r w:rsidRPr="00ED3B84">
        <w:rPr>
          <w:sz w:val="28"/>
          <w:szCs w:val="28"/>
          <w:lang w:val="es-ES"/>
        </w:rPr>
        <w:t xml:space="preserve"> acceso al servicio a través del sistema educativo o de los centros especializados en dichas actividades, así como </w:t>
      </w:r>
      <w:r w:rsidR="00670CEB" w:rsidRPr="00ED3B84">
        <w:rPr>
          <w:sz w:val="28"/>
          <w:szCs w:val="28"/>
          <w:lang w:val="es-ES"/>
        </w:rPr>
        <w:t>[la]</w:t>
      </w:r>
      <w:r w:rsidRPr="00ED3B84">
        <w:rPr>
          <w:sz w:val="28"/>
          <w:szCs w:val="28"/>
          <w:lang w:val="es-ES"/>
        </w:rPr>
        <w:t xml:space="preserve"> continuidad en la formación”</w:t>
      </w:r>
      <w:r w:rsidR="00A50D17" w:rsidRPr="00ED3B84">
        <w:rPr>
          <w:rStyle w:val="Refdenotaalpie"/>
          <w:sz w:val="28"/>
          <w:szCs w:val="28"/>
          <w:lang w:val="es-ES"/>
        </w:rPr>
        <w:footnoteReference w:id="66"/>
      </w:r>
      <w:r w:rsidRPr="00ED3B84">
        <w:rPr>
          <w:sz w:val="28"/>
          <w:szCs w:val="28"/>
          <w:lang w:val="es-ES"/>
        </w:rPr>
        <w:t>.</w:t>
      </w:r>
    </w:p>
    <w:p w14:paraId="4970530F" w14:textId="77777777" w:rsidR="00D8303C" w:rsidRPr="00ED3B84" w:rsidRDefault="00D8303C" w:rsidP="00CB0BC8">
      <w:pPr>
        <w:ind w:right="51"/>
        <w:jc w:val="both"/>
        <w:rPr>
          <w:sz w:val="28"/>
          <w:szCs w:val="28"/>
          <w:lang w:val="es-ES"/>
        </w:rPr>
      </w:pPr>
    </w:p>
    <w:p w14:paraId="39F0FE2D" w14:textId="03DBE752" w:rsidR="000A3A88" w:rsidRPr="00ED3B84" w:rsidRDefault="007C1BC8" w:rsidP="00CB0BC8">
      <w:pPr>
        <w:ind w:right="51"/>
        <w:jc w:val="both"/>
        <w:rPr>
          <w:iCs/>
          <w:sz w:val="28"/>
          <w:szCs w:val="28"/>
        </w:rPr>
      </w:pPr>
      <w:r w:rsidRPr="00ED3B84">
        <w:rPr>
          <w:sz w:val="28"/>
          <w:szCs w:val="28"/>
        </w:rPr>
        <w:t>Satisfechos</w:t>
      </w:r>
      <w:r w:rsidRPr="00ED3B84">
        <w:rPr>
          <w:iCs/>
          <w:sz w:val="28"/>
          <w:szCs w:val="28"/>
        </w:rPr>
        <w:t xml:space="preserve"> los requisitos de procedencia del recurso de amparo constitucional, se continuará con la presentación de los temas de fondo que fueron planteados en el acápite 2.3. de esta providencia.</w:t>
      </w:r>
    </w:p>
    <w:p w14:paraId="6D53D86A" w14:textId="77777777" w:rsidR="000A3A88" w:rsidRPr="00ED3B84" w:rsidRDefault="000A3A88" w:rsidP="00CB0BC8">
      <w:pPr>
        <w:ind w:right="51"/>
        <w:jc w:val="both"/>
        <w:rPr>
          <w:sz w:val="28"/>
          <w:szCs w:val="28"/>
        </w:rPr>
      </w:pPr>
    </w:p>
    <w:p w14:paraId="3DD7C86E" w14:textId="2C17AB6F" w:rsidR="0097787A" w:rsidRPr="00ED3B84" w:rsidRDefault="0097787A" w:rsidP="00CB0BC8">
      <w:pPr>
        <w:widowControl w:val="0"/>
        <w:autoSpaceDE w:val="0"/>
        <w:autoSpaceDN w:val="0"/>
        <w:adjustRightInd w:val="0"/>
        <w:ind w:right="51"/>
        <w:jc w:val="both"/>
        <w:rPr>
          <w:b/>
          <w:sz w:val="28"/>
          <w:szCs w:val="28"/>
          <w:lang w:val="es-ES" w:eastAsia="es-ES"/>
        </w:rPr>
      </w:pPr>
      <w:r w:rsidRPr="00ED3B84">
        <w:rPr>
          <w:b/>
          <w:sz w:val="28"/>
          <w:szCs w:val="28"/>
          <w:lang w:val="es-ES" w:eastAsia="es-ES"/>
        </w:rPr>
        <w:t>4.</w:t>
      </w:r>
      <w:r w:rsidR="00A72528" w:rsidRPr="00ED3B84">
        <w:rPr>
          <w:b/>
          <w:sz w:val="28"/>
          <w:szCs w:val="28"/>
          <w:lang w:val="es-ES" w:eastAsia="es-ES"/>
        </w:rPr>
        <w:t xml:space="preserve"> </w:t>
      </w:r>
      <w:r w:rsidR="000B7CB9" w:rsidRPr="00ED3B84">
        <w:rPr>
          <w:b/>
          <w:sz w:val="28"/>
          <w:szCs w:val="28"/>
          <w:lang w:val="es-ES" w:eastAsia="es-ES"/>
        </w:rPr>
        <w:t>Contenido del derecho a la educación</w:t>
      </w:r>
      <w:r w:rsidRPr="00ED3B84">
        <w:rPr>
          <w:b/>
          <w:sz w:val="28"/>
          <w:szCs w:val="28"/>
          <w:lang w:val="es-ES" w:eastAsia="es-ES"/>
        </w:rPr>
        <w:t xml:space="preserve"> </w:t>
      </w:r>
    </w:p>
    <w:p w14:paraId="52E6ACF9" w14:textId="77777777" w:rsidR="0097787A" w:rsidRPr="00ED3B84" w:rsidRDefault="0097787A" w:rsidP="00CB0BC8">
      <w:pPr>
        <w:widowControl w:val="0"/>
        <w:autoSpaceDE w:val="0"/>
        <w:autoSpaceDN w:val="0"/>
        <w:adjustRightInd w:val="0"/>
        <w:ind w:right="51"/>
        <w:jc w:val="both"/>
        <w:rPr>
          <w:sz w:val="28"/>
          <w:szCs w:val="28"/>
          <w:lang w:val="es-ES" w:eastAsia="es-ES"/>
        </w:rPr>
      </w:pPr>
    </w:p>
    <w:p w14:paraId="7686B906" w14:textId="26927746" w:rsidR="0097787A" w:rsidRPr="00ED3B84" w:rsidRDefault="00924EB6" w:rsidP="00CB0BC8">
      <w:pPr>
        <w:widowControl w:val="0"/>
        <w:autoSpaceDE w:val="0"/>
        <w:autoSpaceDN w:val="0"/>
        <w:adjustRightInd w:val="0"/>
        <w:ind w:right="51"/>
        <w:jc w:val="both"/>
        <w:rPr>
          <w:sz w:val="28"/>
          <w:szCs w:val="28"/>
          <w:lang w:val="es-ES" w:eastAsia="es-ES"/>
        </w:rPr>
      </w:pPr>
      <w:r w:rsidRPr="00ED3B84">
        <w:rPr>
          <w:sz w:val="28"/>
          <w:szCs w:val="28"/>
          <w:lang w:val="es-ES" w:eastAsia="es-ES"/>
        </w:rPr>
        <w:t xml:space="preserve">4.1. </w:t>
      </w:r>
      <w:r w:rsidR="0097787A" w:rsidRPr="00ED3B84">
        <w:rPr>
          <w:sz w:val="28"/>
          <w:szCs w:val="28"/>
          <w:lang w:val="es-ES" w:eastAsia="es-ES"/>
        </w:rPr>
        <w:t xml:space="preserve">La Constitución Política de 1991 reconoce la </w:t>
      </w:r>
      <w:r w:rsidRPr="00ED3B84">
        <w:rPr>
          <w:sz w:val="28"/>
          <w:szCs w:val="28"/>
          <w:lang w:val="es-ES" w:eastAsia="es-ES"/>
        </w:rPr>
        <w:t>doble faceta que caracteriza a la educación</w:t>
      </w:r>
      <w:r w:rsidR="0097787A" w:rsidRPr="00ED3B84">
        <w:rPr>
          <w:sz w:val="28"/>
          <w:szCs w:val="28"/>
          <w:lang w:val="es-ES" w:eastAsia="es-ES"/>
        </w:rPr>
        <w:t xml:space="preserve">. En este sentido, el artículo 67 establece que: </w:t>
      </w:r>
      <w:r w:rsidR="0097787A" w:rsidRPr="00ED3B84">
        <w:rPr>
          <w:i/>
          <w:sz w:val="28"/>
          <w:szCs w:val="28"/>
          <w:lang w:val="es-ES" w:eastAsia="es-ES"/>
        </w:rPr>
        <w:t xml:space="preserve">“es un derecho de la persona y un servicio público que tiene una función social; con ella se busca el acceso al conocimiento, a la ciencia, a la técnica, y a los demás bienes y valores de la cultura </w:t>
      </w:r>
      <w:r w:rsidR="0097787A" w:rsidRPr="00ED3B84">
        <w:rPr>
          <w:sz w:val="28"/>
          <w:szCs w:val="28"/>
          <w:lang w:val="es-ES" w:eastAsia="es-ES"/>
        </w:rPr>
        <w:t>(…)</w:t>
      </w:r>
      <w:r w:rsidR="0097787A" w:rsidRPr="00ED3B84">
        <w:rPr>
          <w:i/>
          <w:sz w:val="28"/>
          <w:szCs w:val="28"/>
          <w:lang w:val="es-ES" w:eastAsia="es-ES"/>
        </w:rPr>
        <w:t>”</w:t>
      </w:r>
      <w:r w:rsidR="0097787A" w:rsidRPr="00ED3B84">
        <w:rPr>
          <w:sz w:val="28"/>
          <w:szCs w:val="28"/>
          <w:lang w:val="es-ES" w:eastAsia="es-ES"/>
        </w:rPr>
        <w:t>.</w:t>
      </w:r>
      <w:r w:rsidR="0097787A" w:rsidRPr="00ED3B84">
        <w:rPr>
          <w:i/>
          <w:sz w:val="28"/>
          <w:szCs w:val="28"/>
          <w:lang w:val="es-ES" w:eastAsia="es-ES"/>
        </w:rPr>
        <w:t xml:space="preserve"> </w:t>
      </w:r>
    </w:p>
    <w:p w14:paraId="0DCAA337" w14:textId="26E83859" w:rsidR="00924EB6" w:rsidRPr="00ED3B84" w:rsidRDefault="00924EB6" w:rsidP="00CB0BC8">
      <w:pPr>
        <w:widowControl w:val="0"/>
        <w:autoSpaceDE w:val="0"/>
        <w:autoSpaceDN w:val="0"/>
        <w:adjustRightInd w:val="0"/>
        <w:ind w:right="51"/>
        <w:jc w:val="both"/>
        <w:rPr>
          <w:sz w:val="28"/>
          <w:szCs w:val="28"/>
          <w:lang w:val="es-ES" w:eastAsia="es-ES"/>
        </w:rPr>
      </w:pPr>
    </w:p>
    <w:p w14:paraId="642DEF24" w14:textId="2B81A95B" w:rsidR="0097787A" w:rsidRPr="00ED3B84" w:rsidRDefault="00924EB6" w:rsidP="00CB0BC8">
      <w:pPr>
        <w:widowControl w:val="0"/>
        <w:autoSpaceDE w:val="0"/>
        <w:autoSpaceDN w:val="0"/>
        <w:adjustRightInd w:val="0"/>
        <w:ind w:right="51"/>
        <w:jc w:val="both"/>
        <w:rPr>
          <w:sz w:val="28"/>
          <w:szCs w:val="28"/>
          <w:lang w:val="es-ES" w:eastAsia="es-ES"/>
        </w:rPr>
      </w:pPr>
      <w:r w:rsidRPr="00ED3B84">
        <w:rPr>
          <w:sz w:val="28"/>
          <w:szCs w:val="28"/>
          <w:lang w:val="es-ES" w:eastAsia="es-ES"/>
        </w:rPr>
        <w:t xml:space="preserve">4.2. </w:t>
      </w:r>
      <w:r w:rsidR="0097787A" w:rsidRPr="00ED3B84">
        <w:rPr>
          <w:sz w:val="28"/>
          <w:szCs w:val="28"/>
          <w:lang w:val="es-ES" w:eastAsia="es-ES"/>
        </w:rPr>
        <w:t>E</w:t>
      </w:r>
      <w:r w:rsidR="00A8572F" w:rsidRPr="00ED3B84">
        <w:rPr>
          <w:sz w:val="28"/>
          <w:szCs w:val="28"/>
          <w:lang w:val="es-ES" w:eastAsia="es-ES"/>
        </w:rPr>
        <w:t>n cuanto a</w:t>
      </w:r>
      <w:r w:rsidR="009604DF" w:rsidRPr="00ED3B84">
        <w:rPr>
          <w:sz w:val="28"/>
          <w:szCs w:val="28"/>
          <w:lang w:val="es-ES" w:eastAsia="es-ES"/>
        </w:rPr>
        <w:t>l</w:t>
      </w:r>
      <w:r w:rsidR="00A8572F" w:rsidRPr="00ED3B84">
        <w:rPr>
          <w:sz w:val="28"/>
          <w:szCs w:val="28"/>
          <w:lang w:val="es-ES" w:eastAsia="es-ES"/>
        </w:rPr>
        <w:t xml:space="preserve"> contenido</w:t>
      </w:r>
      <w:r w:rsidR="009604DF" w:rsidRPr="00ED3B84">
        <w:rPr>
          <w:sz w:val="28"/>
          <w:szCs w:val="28"/>
          <w:lang w:val="es-ES" w:eastAsia="es-ES"/>
        </w:rPr>
        <w:t xml:space="preserve"> del derecho</w:t>
      </w:r>
      <w:r w:rsidR="00A8572F" w:rsidRPr="00ED3B84">
        <w:rPr>
          <w:sz w:val="28"/>
          <w:szCs w:val="28"/>
          <w:lang w:val="es-ES" w:eastAsia="es-ES"/>
        </w:rPr>
        <w:t>, este</w:t>
      </w:r>
      <w:r w:rsidR="0097787A" w:rsidRPr="00ED3B84">
        <w:rPr>
          <w:sz w:val="28"/>
          <w:szCs w:val="28"/>
          <w:lang w:val="es-ES" w:eastAsia="es-ES"/>
        </w:rPr>
        <w:t xml:space="preserve"> Tribunal ha sostenido que </w:t>
      </w:r>
      <w:r w:rsidRPr="00ED3B84">
        <w:rPr>
          <w:sz w:val="28"/>
          <w:szCs w:val="28"/>
          <w:lang w:val="es-ES" w:eastAsia="es-ES"/>
        </w:rPr>
        <w:t>su</w:t>
      </w:r>
      <w:r w:rsidR="0097787A" w:rsidRPr="00ED3B84">
        <w:rPr>
          <w:sz w:val="28"/>
          <w:szCs w:val="28"/>
          <w:lang w:val="es-ES" w:eastAsia="es-ES"/>
        </w:rPr>
        <w:t xml:space="preserve"> núcleo esencial “comporta un factor de desarrollo individual y social con cuyo ejercicio se materializa el desarrollo pleno del ser humano en todas sus potencialidades”</w:t>
      </w:r>
      <w:r w:rsidR="0097787A" w:rsidRPr="00ED3B84">
        <w:rPr>
          <w:sz w:val="28"/>
          <w:szCs w:val="28"/>
          <w:vertAlign w:val="superscript"/>
          <w:lang w:val="es-ES" w:eastAsia="es-ES"/>
        </w:rPr>
        <w:footnoteReference w:id="67"/>
      </w:r>
      <w:r w:rsidR="0097787A" w:rsidRPr="00ED3B84">
        <w:rPr>
          <w:sz w:val="28"/>
          <w:szCs w:val="28"/>
          <w:lang w:val="es-ES" w:eastAsia="es-ES"/>
        </w:rPr>
        <w:t>; por lo que debe entenderse como un</w:t>
      </w:r>
      <w:r w:rsidR="009604DF" w:rsidRPr="00ED3B84">
        <w:rPr>
          <w:sz w:val="28"/>
          <w:szCs w:val="28"/>
          <w:lang w:val="es-ES" w:eastAsia="es-ES"/>
        </w:rPr>
        <w:t>a garantía</w:t>
      </w:r>
      <w:r w:rsidR="0097787A" w:rsidRPr="00ED3B84">
        <w:rPr>
          <w:sz w:val="28"/>
          <w:szCs w:val="28"/>
          <w:lang w:val="es-ES" w:eastAsia="es-ES"/>
        </w:rPr>
        <w:t xml:space="preserve"> fundamental.</w:t>
      </w:r>
      <w:r w:rsidR="00235572" w:rsidRPr="00ED3B84">
        <w:rPr>
          <w:sz w:val="28"/>
          <w:szCs w:val="28"/>
          <w:lang w:val="es-ES" w:eastAsia="es-ES"/>
        </w:rPr>
        <w:t xml:space="preserve"> </w:t>
      </w:r>
      <w:r w:rsidR="00235572" w:rsidRPr="00ED3B84">
        <w:rPr>
          <w:sz w:val="28"/>
          <w:szCs w:val="28"/>
          <w:shd w:val="clear" w:color="auto" w:fill="FFFFFF"/>
          <w:lang w:val="es-ES" w:eastAsia="es-ES"/>
        </w:rPr>
        <w:t>Sin embargo</w:t>
      </w:r>
      <w:r w:rsidR="0097787A" w:rsidRPr="00ED3B84">
        <w:rPr>
          <w:sz w:val="28"/>
          <w:szCs w:val="28"/>
          <w:shd w:val="clear" w:color="auto" w:fill="FFFFFF"/>
          <w:lang w:val="es-ES" w:eastAsia="es-ES"/>
        </w:rPr>
        <w:t>, no se puede desconocer que la educación tiene un innegable contenido prestacional, cuya exigibilidad se somete al principio de progresividad</w:t>
      </w:r>
      <w:r w:rsidR="0097787A" w:rsidRPr="00ED3B84">
        <w:rPr>
          <w:iCs/>
          <w:sz w:val="28"/>
          <w:szCs w:val="28"/>
          <w:shd w:val="clear" w:color="auto" w:fill="FFFFFF"/>
          <w:vertAlign w:val="superscript"/>
          <w:lang w:val="es-ES" w:eastAsia="es-ES"/>
        </w:rPr>
        <w:footnoteReference w:id="68"/>
      </w:r>
      <w:r w:rsidR="0097787A" w:rsidRPr="00ED3B84">
        <w:rPr>
          <w:sz w:val="28"/>
          <w:szCs w:val="28"/>
          <w:shd w:val="clear" w:color="auto" w:fill="FFFFFF"/>
          <w:lang w:val="es-ES" w:eastAsia="es-ES"/>
        </w:rPr>
        <w:t xml:space="preserve">. De </w:t>
      </w:r>
      <w:r w:rsidR="00B40CCD" w:rsidRPr="00ED3B84">
        <w:rPr>
          <w:sz w:val="28"/>
          <w:szCs w:val="28"/>
          <w:shd w:val="clear" w:color="auto" w:fill="FFFFFF"/>
          <w:lang w:val="es-ES" w:eastAsia="es-ES"/>
        </w:rPr>
        <w:t>ahí que el citado derecho</w:t>
      </w:r>
      <w:r w:rsidR="0097787A" w:rsidRPr="00ED3B84">
        <w:rPr>
          <w:sz w:val="28"/>
          <w:szCs w:val="28"/>
          <w:shd w:val="clear" w:color="auto" w:fill="FFFFFF"/>
          <w:lang w:val="es-ES" w:eastAsia="es-ES"/>
        </w:rPr>
        <w:t xml:space="preserve"> se encuentr</w:t>
      </w:r>
      <w:r w:rsidR="00B40CCD" w:rsidRPr="00ED3B84">
        <w:rPr>
          <w:sz w:val="28"/>
          <w:szCs w:val="28"/>
          <w:shd w:val="clear" w:color="auto" w:fill="FFFFFF"/>
          <w:lang w:val="es-ES" w:eastAsia="es-ES"/>
        </w:rPr>
        <w:t>e</w:t>
      </w:r>
      <w:r w:rsidR="0097787A" w:rsidRPr="00ED3B84">
        <w:rPr>
          <w:sz w:val="28"/>
          <w:szCs w:val="28"/>
          <w:shd w:val="clear" w:color="auto" w:fill="FFFFFF"/>
          <w:lang w:val="es-ES" w:eastAsia="es-ES"/>
        </w:rPr>
        <w:t xml:space="preserve"> consagrado en el Capítulo 2 del Título 1</w:t>
      </w:r>
      <w:r w:rsidR="00B40CCD" w:rsidRPr="00ED3B84">
        <w:rPr>
          <w:sz w:val="28"/>
          <w:szCs w:val="28"/>
          <w:shd w:val="clear" w:color="auto" w:fill="FFFFFF"/>
          <w:lang w:val="es-ES" w:eastAsia="es-ES"/>
        </w:rPr>
        <w:t xml:space="preserve"> de la Carta</w:t>
      </w:r>
      <w:r w:rsidR="00903D1B" w:rsidRPr="00ED3B84">
        <w:rPr>
          <w:sz w:val="28"/>
          <w:szCs w:val="28"/>
          <w:shd w:val="clear" w:color="auto" w:fill="FFFFFF"/>
          <w:lang w:val="es-ES" w:eastAsia="es-ES"/>
        </w:rPr>
        <w:t xml:space="preserve"> Política</w:t>
      </w:r>
      <w:r w:rsidR="0097787A" w:rsidRPr="00ED3B84">
        <w:rPr>
          <w:sz w:val="28"/>
          <w:szCs w:val="28"/>
          <w:shd w:val="clear" w:color="auto" w:fill="FFFFFF"/>
          <w:lang w:val="es-ES" w:eastAsia="es-ES"/>
        </w:rPr>
        <w:t>, referente a los derechos sociales, económicos y culturales.</w:t>
      </w:r>
    </w:p>
    <w:p w14:paraId="513C22DA" w14:textId="77777777" w:rsidR="0097787A" w:rsidRPr="00ED3B84" w:rsidRDefault="0097787A" w:rsidP="00CB0BC8">
      <w:pPr>
        <w:ind w:right="51"/>
        <w:jc w:val="both"/>
        <w:rPr>
          <w:sz w:val="28"/>
          <w:szCs w:val="28"/>
          <w:shd w:val="clear" w:color="auto" w:fill="FFFFFF"/>
          <w:lang w:val="es-ES" w:eastAsia="es-ES"/>
        </w:rPr>
      </w:pPr>
    </w:p>
    <w:p w14:paraId="61B33A18" w14:textId="1B6CF5A1" w:rsidR="000F7DF6" w:rsidRPr="00ED3B84" w:rsidRDefault="00B40CCD" w:rsidP="00CB0BC8">
      <w:pPr>
        <w:widowControl w:val="0"/>
        <w:autoSpaceDE w:val="0"/>
        <w:autoSpaceDN w:val="0"/>
        <w:adjustRightInd w:val="0"/>
        <w:ind w:right="51"/>
        <w:jc w:val="both"/>
        <w:rPr>
          <w:iCs/>
          <w:sz w:val="28"/>
          <w:szCs w:val="28"/>
          <w:shd w:val="clear" w:color="auto" w:fill="FFFFFF"/>
          <w:lang w:val="es-ES" w:eastAsia="es-ES"/>
        </w:rPr>
      </w:pPr>
      <w:r w:rsidRPr="00ED3B84">
        <w:rPr>
          <w:iCs/>
          <w:sz w:val="28"/>
          <w:szCs w:val="28"/>
          <w:shd w:val="clear" w:color="auto" w:fill="FFFFFF"/>
          <w:lang w:val="es-ES" w:eastAsia="es-ES"/>
        </w:rPr>
        <w:t>Ahora bien, p</w:t>
      </w:r>
      <w:r w:rsidR="0097787A" w:rsidRPr="00ED3B84">
        <w:rPr>
          <w:iCs/>
          <w:sz w:val="28"/>
          <w:szCs w:val="28"/>
          <w:shd w:val="clear" w:color="auto" w:fill="FFFFFF"/>
          <w:lang w:val="es-ES" w:eastAsia="es-ES"/>
        </w:rPr>
        <w:t xml:space="preserve">ara comprender el complejo panorama del derecho a la educación, </w:t>
      </w:r>
      <w:r w:rsidRPr="00ED3B84">
        <w:rPr>
          <w:iCs/>
          <w:sz w:val="28"/>
          <w:szCs w:val="28"/>
          <w:shd w:val="clear" w:color="auto" w:fill="FFFFFF"/>
          <w:lang w:val="es-ES" w:eastAsia="es-ES"/>
        </w:rPr>
        <w:t>es necesario desarrollar</w:t>
      </w:r>
      <w:r w:rsidR="0097787A" w:rsidRPr="00ED3B84">
        <w:rPr>
          <w:iCs/>
          <w:sz w:val="28"/>
          <w:szCs w:val="28"/>
          <w:shd w:val="clear" w:color="auto" w:fill="FFFFFF"/>
          <w:lang w:val="es-ES" w:eastAsia="es-ES"/>
        </w:rPr>
        <w:t xml:space="preserve"> el contenido </w:t>
      </w:r>
      <w:r w:rsidRPr="00ED3B84">
        <w:rPr>
          <w:iCs/>
          <w:sz w:val="28"/>
          <w:szCs w:val="28"/>
          <w:shd w:val="clear" w:color="auto" w:fill="FFFFFF"/>
          <w:lang w:val="es-ES" w:eastAsia="es-ES"/>
        </w:rPr>
        <w:t xml:space="preserve">específico </w:t>
      </w:r>
      <w:r w:rsidR="0097787A" w:rsidRPr="00ED3B84">
        <w:rPr>
          <w:iCs/>
          <w:sz w:val="28"/>
          <w:szCs w:val="28"/>
          <w:shd w:val="clear" w:color="auto" w:fill="FFFFFF"/>
          <w:lang w:val="es-ES" w:eastAsia="es-ES"/>
        </w:rPr>
        <w:t>de su núcleo esencial</w:t>
      </w:r>
      <w:r w:rsidR="0097787A" w:rsidRPr="00ED3B84">
        <w:rPr>
          <w:iCs/>
          <w:sz w:val="28"/>
          <w:szCs w:val="28"/>
          <w:shd w:val="clear" w:color="auto" w:fill="FFFFFF"/>
          <w:vertAlign w:val="superscript"/>
          <w:lang w:val="es-ES" w:eastAsia="es-ES"/>
        </w:rPr>
        <w:footnoteReference w:id="69"/>
      </w:r>
      <w:r w:rsidR="0097787A" w:rsidRPr="00ED3B84">
        <w:rPr>
          <w:iCs/>
          <w:sz w:val="28"/>
          <w:szCs w:val="28"/>
          <w:shd w:val="clear" w:color="auto" w:fill="FFFFFF"/>
          <w:lang w:val="es-ES" w:eastAsia="es-ES"/>
        </w:rPr>
        <w:t xml:space="preserve">. </w:t>
      </w:r>
      <w:r w:rsidR="00097D3E" w:rsidRPr="00ED3B84">
        <w:rPr>
          <w:iCs/>
          <w:sz w:val="28"/>
          <w:szCs w:val="28"/>
          <w:shd w:val="clear" w:color="auto" w:fill="FFFFFF"/>
          <w:lang w:val="es-ES" w:eastAsia="es-ES"/>
        </w:rPr>
        <w:t>Al respecto, cabe</w:t>
      </w:r>
      <w:r w:rsidR="0097787A" w:rsidRPr="00ED3B84">
        <w:rPr>
          <w:iCs/>
          <w:sz w:val="28"/>
          <w:szCs w:val="28"/>
          <w:shd w:val="clear" w:color="auto" w:fill="FFFFFF"/>
          <w:lang w:val="es-ES" w:eastAsia="es-ES"/>
        </w:rPr>
        <w:t xml:space="preserve"> rec</w:t>
      </w:r>
      <w:r w:rsidR="00097D3E" w:rsidRPr="00ED3B84">
        <w:rPr>
          <w:iCs/>
          <w:sz w:val="28"/>
          <w:szCs w:val="28"/>
          <w:shd w:val="clear" w:color="auto" w:fill="FFFFFF"/>
          <w:lang w:val="es-ES" w:eastAsia="es-ES"/>
        </w:rPr>
        <w:t>ordar que</w:t>
      </w:r>
      <w:r w:rsidR="0097787A" w:rsidRPr="00ED3B84">
        <w:rPr>
          <w:iCs/>
          <w:sz w:val="28"/>
          <w:szCs w:val="28"/>
          <w:shd w:val="clear" w:color="auto" w:fill="FFFFFF"/>
          <w:lang w:val="es-ES" w:eastAsia="es-ES"/>
        </w:rPr>
        <w:t xml:space="preserve">, en un primer momento, </w:t>
      </w:r>
      <w:r w:rsidR="008342A7" w:rsidRPr="00ED3B84">
        <w:rPr>
          <w:iCs/>
          <w:sz w:val="28"/>
          <w:szCs w:val="28"/>
          <w:shd w:val="clear" w:color="auto" w:fill="FFFFFF"/>
          <w:lang w:val="es-ES" w:eastAsia="es-ES"/>
        </w:rPr>
        <w:t xml:space="preserve">la jurisprudencia estableció </w:t>
      </w:r>
      <w:r w:rsidR="000A08E7" w:rsidRPr="00ED3B84">
        <w:rPr>
          <w:iCs/>
          <w:sz w:val="28"/>
          <w:szCs w:val="28"/>
          <w:shd w:val="clear" w:color="auto" w:fill="FFFFFF"/>
          <w:lang w:val="es-ES" w:eastAsia="es-ES"/>
        </w:rPr>
        <w:t>que este</w:t>
      </w:r>
      <w:r w:rsidR="0097787A" w:rsidRPr="00ED3B84">
        <w:rPr>
          <w:iCs/>
          <w:sz w:val="28"/>
          <w:szCs w:val="28"/>
          <w:shd w:val="clear" w:color="auto" w:fill="FFFFFF"/>
          <w:lang w:val="es-ES" w:eastAsia="es-ES"/>
        </w:rPr>
        <w:t xml:space="preserve"> </w:t>
      </w:r>
      <w:r w:rsidR="000D5CA9" w:rsidRPr="00ED3B84">
        <w:rPr>
          <w:iCs/>
          <w:sz w:val="28"/>
          <w:szCs w:val="28"/>
          <w:shd w:val="clear" w:color="auto" w:fill="FFFFFF"/>
          <w:lang w:val="es-ES" w:eastAsia="es-ES"/>
        </w:rPr>
        <w:t>comprendía</w:t>
      </w:r>
      <w:r w:rsidR="00DF0297" w:rsidRPr="00ED3B84">
        <w:rPr>
          <w:iCs/>
          <w:sz w:val="28"/>
          <w:szCs w:val="28"/>
          <w:shd w:val="clear" w:color="auto" w:fill="FFFFFF"/>
          <w:lang w:val="es-ES" w:eastAsia="es-ES"/>
        </w:rPr>
        <w:t xml:space="preserve"> los componentes de acceso y</w:t>
      </w:r>
      <w:r w:rsidR="00593595" w:rsidRPr="00ED3B84">
        <w:rPr>
          <w:iCs/>
          <w:sz w:val="28"/>
          <w:szCs w:val="28"/>
          <w:shd w:val="clear" w:color="auto" w:fill="FFFFFF"/>
          <w:lang w:val="es-ES" w:eastAsia="es-ES"/>
        </w:rPr>
        <w:t xml:space="preserve"> </w:t>
      </w:r>
      <w:r w:rsidR="0097787A" w:rsidRPr="00ED3B84">
        <w:rPr>
          <w:iCs/>
          <w:sz w:val="28"/>
          <w:szCs w:val="28"/>
          <w:shd w:val="clear" w:color="auto" w:fill="FFFFFF"/>
          <w:lang w:val="es-ES" w:eastAsia="es-ES"/>
        </w:rPr>
        <w:t xml:space="preserve">permanencia, </w:t>
      </w:r>
      <w:r w:rsidR="00BF2463" w:rsidRPr="00ED3B84">
        <w:rPr>
          <w:iCs/>
          <w:sz w:val="28"/>
          <w:szCs w:val="28"/>
          <w:shd w:val="clear" w:color="auto" w:fill="FFFFFF"/>
          <w:lang w:val="es-ES" w:eastAsia="es-ES"/>
        </w:rPr>
        <w:t>de conformidad con</w:t>
      </w:r>
      <w:r w:rsidR="0097787A" w:rsidRPr="00ED3B84">
        <w:rPr>
          <w:iCs/>
          <w:sz w:val="28"/>
          <w:szCs w:val="28"/>
          <w:shd w:val="clear" w:color="auto" w:fill="FFFFFF"/>
          <w:lang w:val="es-ES" w:eastAsia="es-ES"/>
        </w:rPr>
        <w:t xml:space="preserve"> el </w:t>
      </w:r>
      <w:r w:rsidR="00097D3E" w:rsidRPr="00ED3B84">
        <w:rPr>
          <w:iCs/>
          <w:sz w:val="28"/>
          <w:szCs w:val="28"/>
          <w:shd w:val="clear" w:color="auto" w:fill="FFFFFF"/>
          <w:lang w:val="es-ES" w:eastAsia="es-ES"/>
        </w:rPr>
        <w:t xml:space="preserve">citado </w:t>
      </w:r>
      <w:r w:rsidR="0097787A" w:rsidRPr="00ED3B84">
        <w:rPr>
          <w:iCs/>
          <w:sz w:val="28"/>
          <w:szCs w:val="28"/>
          <w:shd w:val="clear" w:color="auto" w:fill="FFFFFF"/>
          <w:lang w:val="es-ES" w:eastAsia="es-ES"/>
        </w:rPr>
        <w:t>artículo 67</w:t>
      </w:r>
      <w:r w:rsidR="00593595" w:rsidRPr="00ED3B84">
        <w:rPr>
          <w:rStyle w:val="Refdenotaalpie"/>
          <w:iCs/>
          <w:sz w:val="28"/>
          <w:szCs w:val="28"/>
          <w:shd w:val="clear" w:color="auto" w:fill="FFFFFF"/>
          <w:lang w:val="es-ES" w:eastAsia="es-ES"/>
        </w:rPr>
        <w:footnoteReference w:id="70"/>
      </w:r>
      <w:r w:rsidR="000A08E7" w:rsidRPr="00ED3B84">
        <w:rPr>
          <w:iCs/>
          <w:sz w:val="28"/>
          <w:szCs w:val="28"/>
          <w:shd w:val="clear" w:color="auto" w:fill="FFFFFF"/>
          <w:lang w:val="es-ES" w:eastAsia="es-ES"/>
        </w:rPr>
        <w:t xml:space="preserve">. Desde esta perspectiva, la efectividad del derecho se encuentra sujeta a que la persona pueda ingresar a un establecimiento educativo y a que, una vez superada esta etapa, se garantice su </w:t>
      </w:r>
      <w:r w:rsidR="00575FED" w:rsidRPr="00ED3B84">
        <w:rPr>
          <w:iCs/>
          <w:sz w:val="28"/>
          <w:szCs w:val="28"/>
          <w:shd w:val="clear" w:color="auto" w:fill="FFFFFF"/>
          <w:lang w:val="es-ES" w:eastAsia="es-ES"/>
        </w:rPr>
        <w:t>continuidad</w:t>
      </w:r>
      <w:r w:rsidR="000A08E7" w:rsidRPr="00ED3B84">
        <w:rPr>
          <w:iCs/>
          <w:sz w:val="28"/>
          <w:szCs w:val="28"/>
          <w:shd w:val="clear" w:color="auto" w:fill="FFFFFF"/>
          <w:lang w:val="es-ES" w:eastAsia="es-ES"/>
        </w:rPr>
        <w:t xml:space="preserve"> en el mismo</w:t>
      </w:r>
      <w:r w:rsidR="000A08E7" w:rsidRPr="00ED3B84">
        <w:rPr>
          <w:rStyle w:val="Refdenotaalpie"/>
          <w:iCs/>
          <w:sz w:val="28"/>
          <w:szCs w:val="28"/>
          <w:shd w:val="clear" w:color="auto" w:fill="FFFFFF"/>
          <w:lang w:val="es-ES" w:eastAsia="es-ES"/>
        </w:rPr>
        <w:footnoteReference w:id="71"/>
      </w:r>
      <w:r w:rsidR="000A08E7" w:rsidRPr="00ED3B84">
        <w:rPr>
          <w:iCs/>
          <w:sz w:val="28"/>
          <w:szCs w:val="28"/>
          <w:shd w:val="clear" w:color="auto" w:fill="FFFFFF"/>
          <w:lang w:val="es-ES" w:eastAsia="es-ES"/>
        </w:rPr>
        <w:t xml:space="preserve">. </w:t>
      </w:r>
    </w:p>
    <w:p w14:paraId="2EA092FA" w14:textId="77777777" w:rsidR="000F7DF6" w:rsidRPr="00ED3B84" w:rsidRDefault="000F7DF6" w:rsidP="00CB0BC8">
      <w:pPr>
        <w:widowControl w:val="0"/>
        <w:autoSpaceDE w:val="0"/>
        <w:autoSpaceDN w:val="0"/>
        <w:adjustRightInd w:val="0"/>
        <w:ind w:right="51"/>
        <w:jc w:val="both"/>
        <w:rPr>
          <w:iCs/>
          <w:sz w:val="28"/>
          <w:szCs w:val="28"/>
          <w:shd w:val="clear" w:color="auto" w:fill="FFFFFF"/>
          <w:lang w:val="es-ES" w:eastAsia="es-ES"/>
        </w:rPr>
      </w:pPr>
    </w:p>
    <w:p w14:paraId="0BF3FA41" w14:textId="6795365F" w:rsidR="00DC194E" w:rsidRPr="00ED3B84" w:rsidRDefault="002E10C0" w:rsidP="00CB0BC8">
      <w:pPr>
        <w:widowControl w:val="0"/>
        <w:autoSpaceDE w:val="0"/>
        <w:autoSpaceDN w:val="0"/>
        <w:adjustRightInd w:val="0"/>
        <w:ind w:right="51"/>
        <w:jc w:val="both"/>
        <w:rPr>
          <w:iCs/>
          <w:sz w:val="28"/>
          <w:szCs w:val="28"/>
          <w:shd w:val="clear" w:color="auto" w:fill="FFFFFF"/>
          <w:lang w:val="es-ES" w:eastAsia="es-ES"/>
        </w:rPr>
      </w:pPr>
      <w:r w:rsidRPr="00ED3B84">
        <w:rPr>
          <w:iCs/>
          <w:sz w:val="28"/>
          <w:szCs w:val="28"/>
          <w:shd w:val="clear" w:color="auto" w:fill="FFFFFF"/>
          <w:lang w:val="es-ES" w:eastAsia="es-ES"/>
        </w:rPr>
        <w:t>De igual manera, la Corte</w:t>
      </w:r>
      <w:r w:rsidR="000F7DF6" w:rsidRPr="00ED3B84">
        <w:rPr>
          <w:iCs/>
          <w:sz w:val="28"/>
          <w:szCs w:val="28"/>
          <w:shd w:val="clear" w:color="auto" w:fill="FFFFFF"/>
          <w:lang w:val="es-ES" w:eastAsia="es-ES"/>
        </w:rPr>
        <w:t xml:space="preserve"> ha señalado que “los requisitos de acceso y permanencia en cada institución deben orientarse a garantizar la </w:t>
      </w:r>
      <w:r w:rsidR="000F7DF6" w:rsidRPr="00ED3B84">
        <w:rPr>
          <w:i/>
          <w:iCs/>
          <w:sz w:val="28"/>
          <w:szCs w:val="28"/>
          <w:shd w:val="clear" w:color="auto" w:fill="FFFFFF"/>
          <w:lang w:val="es-ES" w:eastAsia="es-ES"/>
        </w:rPr>
        <w:t>calidad</w:t>
      </w:r>
      <w:r w:rsidR="000F7DF6" w:rsidRPr="00ED3B84">
        <w:rPr>
          <w:iCs/>
          <w:sz w:val="28"/>
          <w:szCs w:val="28"/>
          <w:shd w:val="clear" w:color="auto" w:fill="FFFFFF"/>
          <w:lang w:val="es-ES" w:eastAsia="es-ES"/>
        </w:rPr>
        <w:t xml:space="preserve"> de la educación y no a restringir u obstaculizar el ejercicio del derecho. Esto implica que deben ser </w:t>
      </w:r>
      <w:r w:rsidR="000F7DF6" w:rsidRPr="00ED3B84">
        <w:rPr>
          <w:i/>
          <w:iCs/>
          <w:sz w:val="28"/>
          <w:szCs w:val="28"/>
          <w:shd w:val="clear" w:color="auto" w:fill="FFFFFF"/>
          <w:lang w:val="es-ES" w:eastAsia="es-ES"/>
        </w:rPr>
        <w:t>razonables</w:t>
      </w:r>
      <w:r w:rsidR="000F7DF6" w:rsidRPr="00ED3B84">
        <w:rPr>
          <w:iCs/>
          <w:sz w:val="28"/>
          <w:szCs w:val="28"/>
          <w:shd w:val="clear" w:color="auto" w:fill="FFFFFF"/>
          <w:lang w:val="es-ES" w:eastAsia="es-ES"/>
        </w:rPr>
        <w:t>, lo que significa que deben obedecer a motivos constitucionalmente legítimos; y proporcionados, es decir, que no pueden constituirse en barreras insuperables”</w:t>
      </w:r>
      <w:r w:rsidR="000F7DF6" w:rsidRPr="00ED3B84">
        <w:rPr>
          <w:rStyle w:val="Refdenotaalpie"/>
          <w:iCs/>
          <w:sz w:val="28"/>
          <w:szCs w:val="28"/>
          <w:shd w:val="clear" w:color="auto" w:fill="FFFFFF"/>
          <w:lang w:val="es-ES" w:eastAsia="es-ES"/>
        </w:rPr>
        <w:footnoteReference w:id="72"/>
      </w:r>
      <w:r w:rsidR="000F7DF6" w:rsidRPr="00ED3B84">
        <w:rPr>
          <w:iCs/>
          <w:sz w:val="28"/>
          <w:szCs w:val="28"/>
          <w:shd w:val="clear" w:color="auto" w:fill="FFFFFF"/>
          <w:lang w:val="es-ES" w:eastAsia="es-ES"/>
        </w:rPr>
        <w:t>.</w:t>
      </w:r>
    </w:p>
    <w:p w14:paraId="5249EE86" w14:textId="77777777" w:rsidR="00DC194E" w:rsidRPr="00ED3B84" w:rsidRDefault="00DC194E" w:rsidP="00CB0BC8">
      <w:pPr>
        <w:widowControl w:val="0"/>
        <w:autoSpaceDE w:val="0"/>
        <w:autoSpaceDN w:val="0"/>
        <w:adjustRightInd w:val="0"/>
        <w:ind w:right="51"/>
        <w:jc w:val="both"/>
        <w:rPr>
          <w:iCs/>
          <w:sz w:val="28"/>
          <w:szCs w:val="28"/>
          <w:shd w:val="clear" w:color="auto" w:fill="FFFFFF"/>
          <w:lang w:val="es-ES" w:eastAsia="es-ES"/>
        </w:rPr>
      </w:pPr>
    </w:p>
    <w:p w14:paraId="6A40F583" w14:textId="77777777" w:rsidR="0029388D" w:rsidRPr="00ED3B84" w:rsidRDefault="000A08E7" w:rsidP="00CB0BC8">
      <w:pPr>
        <w:ind w:right="51"/>
        <w:jc w:val="both"/>
        <w:rPr>
          <w:sz w:val="28"/>
          <w:szCs w:val="28"/>
          <w:lang w:val="es-ES" w:eastAsia="es-ES"/>
        </w:rPr>
      </w:pPr>
      <w:r w:rsidRPr="00ED3B84">
        <w:rPr>
          <w:iCs/>
          <w:sz w:val="28"/>
          <w:szCs w:val="28"/>
          <w:shd w:val="clear" w:color="auto" w:fill="FFFFFF"/>
          <w:lang w:val="es-ES" w:eastAsia="es-ES"/>
        </w:rPr>
        <w:t>Con posterioridad, e</w:t>
      </w:r>
      <w:r w:rsidR="0097787A" w:rsidRPr="00ED3B84">
        <w:rPr>
          <w:iCs/>
          <w:sz w:val="28"/>
          <w:szCs w:val="28"/>
          <w:shd w:val="clear" w:color="auto" w:fill="FFFFFF"/>
          <w:lang w:val="es-ES" w:eastAsia="es-ES"/>
        </w:rPr>
        <w:t>ste contenido mínimo fue complementado a partir de la Observación General No. 13 del Comité DESC</w:t>
      </w:r>
      <w:r w:rsidR="0097787A" w:rsidRPr="00ED3B84">
        <w:rPr>
          <w:iCs/>
          <w:sz w:val="28"/>
          <w:szCs w:val="28"/>
          <w:shd w:val="clear" w:color="auto" w:fill="FFFFFF"/>
          <w:vertAlign w:val="superscript"/>
          <w:lang w:val="es-ES" w:eastAsia="es-ES"/>
        </w:rPr>
        <w:footnoteReference w:id="73"/>
      </w:r>
      <w:r w:rsidR="0097787A" w:rsidRPr="00ED3B84">
        <w:rPr>
          <w:iCs/>
          <w:sz w:val="28"/>
          <w:szCs w:val="28"/>
          <w:shd w:val="clear" w:color="auto" w:fill="FFFFFF"/>
          <w:lang w:val="es-ES" w:eastAsia="es-ES"/>
        </w:rPr>
        <w:t xml:space="preserve">, para indicar que </w:t>
      </w:r>
      <w:r w:rsidR="0097787A" w:rsidRPr="00ED3B84">
        <w:rPr>
          <w:sz w:val="28"/>
          <w:szCs w:val="28"/>
          <w:lang w:val="es-ES" w:eastAsia="es-ES"/>
        </w:rPr>
        <w:t xml:space="preserve">la plena realización </w:t>
      </w:r>
      <w:r w:rsidR="00593595" w:rsidRPr="00ED3B84">
        <w:rPr>
          <w:sz w:val="28"/>
          <w:szCs w:val="28"/>
          <w:lang w:val="es-ES" w:eastAsia="es-ES"/>
        </w:rPr>
        <w:t>de este</w:t>
      </w:r>
      <w:r w:rsidR="0097787A" w:rsidRPr="00ED3B84">
        <w:rPr>
          <w:sz w:val="28"/>
          <w:szCs w:val="28"/>
          <w:lang w:val="es-ES" w:eastAsia="es-ES"/>
        </w:rPr>
        <w:t xml:space="preserve"> derecho impone la observancia </w:t>
      </w:r>
      <w:r w:rsidR="0029388D" w:rsidRPr="00ED3B84">
        <w:rPr>
          <w:sz w:val="28"/>
          <w:szCs w:val="28"/>
          <w:lang w:val="es-ES" w:eastAsia="es-ES"/>
        </w:rPr>
        <w:t xml:space="preserve">de los siguientes componentes: </w:t>
      </w:r>
    </w:p>
    <w:p w14:paraId="75B9D1DF" w14:textId="77777777" w:rsidR="0029388D" w:rsidRPr="00ED3B84" w:rsidRDefault="0029388D" w:rsidP="00CB0BC8">
      <w:pPr>
        <w:ind w:right="335"/>
        <w:jc w:val="both"/>
        <w:rPr>
          <w:sz w:val="28"/>
          <w:szCs w:val="28"/>
          <w:lang w:val="es-ES" w:eastAsia="es-ES"/>
        </w:rPr>
      </w:pPr>
    </w:p>
    <w:p w14:paraId="38BD5897" w14:textId="204CC7EA" w:rsidR="004A5323" w:rsidRPr="00ED3B84" w:rsidRDefault="0029388D" w:rsidP="00CB0BC8">
      <w:pPr>
        <w:ind w:left="567" w:right="335"/>
        <w:jc w:val="both"/>
        <w:rPr>
          <w:spacing w:val="-4"/>
          <w:sz w:val="28"/>
          <w:szCs w:val="28"/>
          <w:lang w:val="es-ES"/>
        </w:rPr>
      </w:pPr>
      <w:r w:rsidRPr="00ED3B84">
        <w:rPr>
          <w:sz w:val="28"/>
          <w:szCs w:val="28"/>
          <w:lang w:val="es-ES" w:eastAsia="es-ES"/>
        </w:rPr>
        <w:t>“</w:t>
      </w:r>
      <w:r w:rsidRPr="00ED3B84">
        <w:rPr>
          <w:spacing w:val="-4"/>
          <w:sz w:val="28"/>
          <w:szCs w:val="28"/>
          <w:lang w:val="es-ES"/>
        </w:rPr>
        <w:t>(i) la asequibilidad o disponibilidad del servicio, que puede resumirse en la obligación del Estado de crear y financiar suficientes instituciones educativas a disposición de todos aquellos que demandan su ingreso al sistema educativo, abstenerse de impedir a los particulares fundar instituciones educativas e invertir en infraestructura para la prestación del servicio, entre otras; (ii) la accesibilidad, que implica la obligación del Estado de garantizar el acceso de todos en condiciones de igualdad al sistema aludido, la eliminación de todo tipo de discriminación en el mismo, y facilidades para acceder al servicio desde el punto de vista geográfico y económico; (iii) la adaptabilidad, que se refiere a la necesidad de que la educación se adapte a las necesidades y demandas de los educandos y que se garantice continuidad en la prestación del servicio, y (iv) la aceptabilidad, la cual hace alusión a la calidad de la educación que debe impartirse”</w:t>
      </w:r>
      <w:r w:rsidRPr="00ED3B84">
        <w:rPr>
          <w:spacing w:val="-4"/>
          <w:sz w:val="28"/>
          <w:szCs w:val="28"/>
          <w:vertAlign w:val="superscript"/>
          <w:lang w:val="es-ES"/>
        </w:rPr>
        <w:footnoteReference w:id="74"/>
      </w:r>
      <w:r w:rsidRPr="00ED3B84">
        <w:rPr>
          <w:spacing w:val="-4"/>
          <w:sz w:val="28"/>
          <w:szCs w:val="28"/>
          <w:lang w:val="es-ES"/>
        </w:rPr>
        <w:t>.</w:t>
      </w:r>
      <w:r w:rsidR="0097787A" w:rsidRPr="00ED3B84">
        <w:rPr>
          <w:sz w:val="28"/>
          <w:szCs w:val="28"/>
          <w:lang w:val="es-ES" w:eastAsia="es-ES"/>
        </w:rPr>
        <w:t xml:space="preserve"> </w:t>
      </w:r>
    </w:p>
    <w:p w14:paraId="26B1C74A" w14:textId="77777777" w:rsidR="000A08E7" w:rsidRPr="00ED3B84" w:rsidRDefault="000A08E7" w:rsidP="00CB0BC8">
      <w:pPr>
        <w:widowControl w:val="0"/>
        <w:autoSpaceDE w:val="0"/>
        <w:autoSpaceDN w:val="0"/>
        <w:adjustRightInd w:val="0"/>
        <w:ind w:right="51"/>
        <w:jc w:val="both"/>
        <w:rPr>
          <w:sz w:val="28"/>
          <w:szCs w:val="28"/>
          <w:lang w:val="es-ES" w:eastAsia="es-ES"/>
        </w:rPr>
      </w:pPr>
    </w:p>
    <w:p w14:paraId="74467F6D" w14:textId="279A9FCD" w:rsidR="000A08E7" w:rsidRPr="00ED3B84" w:rsidRDefault="003E42BF" w:rsidP="00CB0BC8">
      <w:pPr>
        <w:widowControl w:val="0"/>
        <w:autoSpaceDE w:val="0"/>
        <w:autoSpaceDN w:val="0"/>
        <w:adjustRightInd w:val="0"/>
        <w:ind w:right="51"/>
        <w:jc w:val="both"/>
        <w:rPr>
          <w:sz w:val="28"/>
          <w:szCs w:val="28"/>
          <w:lang w:val="es-ES" w:eastAsia="es-ES"/>
        </w:rPr>
      </w:pPr>
      <w:r w:rsidRPr="00ED3B84">
        <w:rPr>
          <w:sz w:val="28"/>
          <w:szCs w:val="28"/>
          <w:lang w:val="es-ES" w:eastAsia="es-ES"/>
        </w:rPr>
        <w:t>Bajo este marco, la jurisprudencia</w:t>
      </w:r>
      <w:r w:rsidR="000A08E7" w:rsidRPr="00ED3B84">
        <w:rPr>
          <w:sz w:val="28"/>
          <w:szCs w:val="28"/>
          <w:lang w:val="es-ES" w:eastAsia="es-ES"/>
        </w:rPr>
        <w:t xml:space="preserve"> ha interpretado los rasgos constit</w:t>
      </w:r>
      <w:r w:rsidR="0072060B" w:rsidRPr="00ED3B84">
        <w:rPr>
          <w:sz w:val="28"/>
          <w:szCs w:val="28"/>
          <w:lang w:val="es-ES" w:eastAsia="es-ES"/>
        </w:rPr>
        <w:t>ucionales de la educación, entendiendo</w:t>
      </w:r>
      <w:r w:rsidR="000A08E7" w:rsidRPr="00ED3B84">
        <w:rPr>
          <w:sz w:val="28"/>
          <w:szCs w:val="28"/>
          <w:lang w:val="es-ES" w:eastAsia="es-ES"/>
        </w:rPr>
        <w:t xml:space="preserve"> que </w:t>
      </w:r>
      <w:r w:rsidR="000A08E7" w:rsidRPr="00ED3B84">
        <w:rPr>
          <w:sz w:val="28"/>
          <w:szCs w:val="28"/>
          <w:shd w:val="clear" w:color="auto" w:fill="FFFFFF"/>
          <w:lang w:val="es-ES" w:eastAsia="es-ES"/>
        </w:rPr>
        <w:t>“a cada faceta del derecho corresponden obligaciones estatales correlativas, así: al componente de disponibilidad corresponden obligaciones de asequibilidad; al de acceso, obligaciones de accesibilidad; a la permanencia, deberes de adaptabilidad; y al derecho a recibir educación de calidad</w:t>
      </w:r>
      <w:r w:rsidR="0029388D" w:rsidRPr="00ED3B84">
        <w:rPr>
          <w:sz w:val="28"/>
          <w:szCs w:val="28"/>
          <w:shd w:val="clear" w:color="auto" w:fill="FFFFFF"/>
          <w:lang w:val="es-ES" w:eastAsia="es-ES"/>
        </w:rPr>
        <w:t>, obligaciones de aceptabilidad”</w:t>
      </w:r>
      <w:r w:rsidR="000A08E7" w:rsidRPr="00ED3B84">
        <w:rPr>
          <w:sz w:val="28"/>
          <w:szCs w:val="28"/>
          <w:shd w:val="clear" w:color="auto" w:fill="FFFFFF"/>
          <w:vertAlign w:val="superscript"/>
          <w:lang w:val="es-ES" w:eastAsia="es-ES"/>
        </w:rPr>
        <w:footnoteReference w:id="75"/>
      </w:r>
      <w:r w:rsidR="0029388D" w:rsidRPr="00ED3B84">
        <w:rPr>
          <w:sz w:val="28"/>
          <w:szCs w:val="28"/>
          <w:shd w:val="clear" w:color="auto" w:fill="FFFFFF"/>
          <w:lang w:val="es-ES" w:eastAsia="es-ES"/>
        </w:rPr>
        <w:t>.</w:t>
      </w:r>
      <w:r w:rsidR="000A08E7" w:rsidRPr="00ED3B84">
        <w:rPr>
          <w:sz w:val="28"/>
          <w:szCs w:val="28"/>
          <w:lang w:val="es-ES" w:eastAsia="es-ES"/>
        </w:rPr>
        <w:t xml:space="preserve"> </w:t>
      </w:r>
    </w:p>
    <w:p w14:paraId="32729DF3" w14:textId="77777777" w:rsidR="0097787A" w:rsidRPr="00ED3B84" w:rsidRDefault="0097787A" w:rsidP="00CB0BC8">
      <w:pPr>
        <w:widowControl w:val="0"/>
        <w:autoSpaceDE w:val="0"/>
        <w:autoSpaceDN w:val="0"/>
        <w:adjustRightInd w:val="0"/>
        <w:ind w:right="51"/>
        <w:jc w:val="both"/>
        <w:rPr>
          <w:sz w:val="28"/>
          <w:szCs w:val="28"/>
          <w:lang w:val="es-ES" w:eastAsia="es-ES"/>
        </w:rPr>
      </w:pPr>
    </w:p>
    <w:p w14:paraId="6A0AD708" w14:textId="6FC00DF1" w:rsidR="00B2682F" w:rsidRPr="00ED3B84" w:rsidRDefault="00E56FEE" w:rsidP="00CB0BC8">
      <w:pPr>
        <w:widowControl w:val="0"/>
        <w:autoSpaceDE w:val="0"/>
        <w:autoSpaceDN w:val="0"/>
        <w:adjustRightInd w:val="0"/>
        <w:ind w:right="51"/>
        <w:jc w:val="both"/>
        <w:rPr>
          <w:sz w:val="28"/>
          <w:szCs w:val="28"/>
          <w:lang w:val="es-ES" w:eastAsia="es-ES"/>
        </w:rPr>
      </w:pPr>
      <w:r w:rsidRPr="00ED3B84">
        <w:rPr>
          <w:sz w:val="28"/>
          <w:szCs w:val="28"/>
          <w:lang w:val="es-ES" w:eastAsia="es-ES"/>
        </w:rPr>
        <w:t xml:space="preserve">4.3. </w:t>
      </w:r>
      <w:r w:rsidR="0097787A" w:rsidRPr="00ED3B84">
        <w:rPr>
          <w:sz w:val="28"/>
          <w:szCs w:val="28"/>
          <w:lang w:val="es-ES" w:eastAsia="es-ES"/>
        </w:rPr>
        <w:t>En relación con el caso concreto, es necesario hacer alusión a la garantía de permanencia</w:t>
      </w:r>
      <w:r w:rsidR="005B558B" w:rsidRPr="00ED3B84">
        <w:rPr>
          <w:sz w:val="28"/>
          <w:szCs w:val="28"/>
          <w:lang w:val="es-ES" w:eastAsia="es-ES"/>
        </w:rPr>
        <w:t>, cuya</w:t>
      </w:r>
      <w:r w:rsidR="0097787A" w:rsidRPr="00ED3B84">
        <w:rPr>
          <w:sz w:val="28"/>
          <w:szCs w:val="28"/>
          <w:lang w:val="es-ES" w:eastAsia="es-ES"/>
        </w:rPr>
        <w:t xml:space="preserve"> aplicación es genérica frente a todas las personas titulares del derecho a la educación. </w:t>
      </w:r>
      <w:r w:rsidR="008262B1" w:rsidRPr="00ED3B84">
        <w:rPr>
          <w:sz w:val="28"/>
          <w:szCs w:val="28"/>
          <w:lang w:val="es-ES" w:eastAsia="es-ES"/>
        </w:rPr>
        <w:t>Para la Corte,</w:t>
      </w:r>
      <w:r w:rsidR="0097787A" w:rsidRPr="00ED3B84">
        <w:rPr>
          <w:sz w:val="28"/>
          <w:szCs w:val="28"/>
          <w:lang w:val="es-ES" w:eastAsia="es-ES"/>
        </w:rPr>
        <w:t xml:space="preserve"> </w:t>
      </w:r>
      <w:r w:rsidR="00A03D68" w:rsidRPr="00ED3B84">
        <w:rPr>
          <w:sz w:val="28"/>
          <w:szCs w:val="28"/>
          <w:lang w:val="es-ES" w:eastAsia="es-ES"/>
        </w:rPr>
        <w:t>este</w:t>
      </w:r>
      <w:r w:rsidR="0097787A" w:rsidRPr="00ED3B84">
        <w:rPr>
          <w:sz w:val="28"/>
          <w:szCs w:val="28"/>
          <w:lang w:val="es-ES" w:eastAsia="es-ES"/>
        </w:rPr>
        <w:t xml:space="preserve"> </w:t>
      </w:r>
      <w:r w:rsidR="005B558B" w:rsidRPr="00ED3B84">
        <w:rPr>
          <w:sz w:val="28"/>
          <w:szCs w:val="28"/>
          <w:lang w:val="es-ES" w:eastAsia="es-ES"/>
        </w:rPr>
        <w:t xml:space="preserve">componente </w:t>
      </w:r>
      <w:r w:rsidR="0097787A" w:rsidRPr="00ED3B84">
        <w:rPr>
          <w:sz w:val="28"/>
          <w:szCs w:val="28"/>
          <w:lang w:val="es-ES" w:eastAsia="es-ES"/>
        </w:rPr>
        <w:t xml:space="preserve">se traduce en la imposibilidad de excluir a un </w:t>
      </w:r>
      <w:r w:rsidR="009711E8" w:rsidRPr="00ED3B84">
        <w:rPr>
          <w:sz w:val="28"/>
          <w:szCs w:val="28"/>
          <w:lang w:val="es-ES" w:eastAsia="es-ES"/>
        </w:rPr>
        <w:t>alumno</w:t>
      </w:r>
      <w:r w:rsidR="0097787A" w:rsidRPr="00ED3B84">
        <w:rPr>
          <w:sz w:val="28"/>
          <w:szCs w:val="28"/>
          <w:lang w:val="es-ES" w:eastAsia="es-ES"/>
        </w:rPr>
        <w:t xml:space="preserve"> del sistema educativo, cuando dicha decisión no está directamente relacionada con </w:t>
      </w:r>
      <w:r w:rsidR="00A03D68" w:rsidRPr="00ED3B84">
        <w:rPr>
          <w:sz w:val="28"/>
          <w:szCs w:val="28"/>
          <w:lang w:val="es-ES" w:eastAsia="es-ES"/>
        </w:rPr>
        <w:t>su</w:t>
      </w:r>
      <w:r w:rsidR="0097787A" w:rsidRPr="00ED3B84">
        <w:rPr>
          <w:sz w:val="28"/>
          <w:szCs w:val="28"/>
          <w:lang w:val="es-ES" w:eastAsia="es-ES"/>
        </w:rPr>
        <w:t xml:space="preserve"> desempeño </w:t>
      </w:r>
      <w:r w:rsidR="00A03D68" w:rsidRPr="00ED3B84">
        <w:rPr>
          <w:sz w:val="28"/>
          <w:szCs w:val="28"/>
          <w:lang w:val="es-ES" w:eastAsia="es-ES"/>
        </w:rPr>
        <w:t>académico y/o disciplinario</w:t>
      </w:r>
      <w:r w:rsidR="0097787A" w:rsidRPr="00ED3B84">
        <w:rPr>
          <w:sz w:val="28"/>
          <w:szCs w:val="28"/>
          <w:shd w:val="clear" w:color="auto" w:fill="FFFFFF"/>
          <w:vertAlign w:val="superscript"/>
          <w:lang w:val="es-ES" w:eastAsia="es-ES"/>
        </w:rPr>
        <w:footnoteReference w:id="76"/>
      </w:r>
      <w:r w:rsidR="0097787A" w:rsidRPr="00ED3B84">
        <w:rPr>
          <w:sz w:val="28"/>
          <w:szCs w:val="28"/>
          <w:lang w:val="es-ES" w:eastAsia="es-ES"/>
        </w:rPr>
        <w:t xml:space="preserve">. </w:t>
      </w:r>
      <w:r w:rsidR="00A03D68" w:rsidRPr="00ED3B84">
        <w:rPr>
          <w:sz w:val="28"/>
          <w:szCs w:val="28"/>
          <w:lang w:val="es-ES" w:eastAsia="es-ES"/>
        </w:rPr>
        <w:t xml:space="preserve">En consecuencia, </w:t>
      </w:r>
      <w:r w:rsidR="00B2682F" w:rsidRPr="00ED3B84">
        <w:rPr>
          <w:sz w:val="28"/>
          <w:szCs w:val="28"/>
          <w:lang w:val="es-ES" w:eastAsia="es-ES"/>
        </w:rPr>
        <w:t>la suspensión del servicio fundada en motivos como la apariencia física, la orientación sexual o el estado de embarazo,</w:t>
      </w:r>
      <w:r w:rsidR="00A7533E" w:rsidRPr="00ED3B84">
        <w:rPr>
          <w:sz w:val="28"/>
          <w:szCs w:val="28"/>
          <w:lang w:val="es-ES" w:eastAsia="es-ES"/>
        </w:rPr>
        <w:t xml:space="preserve"> se encuentra constitucionalmente prohibida</w:t>
      </w:r>
      <w:r w:rsidR="00A7533E" w:rsidRPr="00ED3B84">
        <w:rPr>
          <w:rStyle w:val="Refdenotaalpie"/>
          <w:sz w:val="28"/>
          <w:szCs w:val="28"/>
          <w:lang w:val="es-ES" w:eastAsia="es-ES"/>
        </w:rPr>
        <w:footnoteReference w:id="77"/>
      </w:r>
      <w:r w:rsidR="00A7533E" w:rsidRPr="00ED3B84">
        <w:rPr>
          <w:sz w:val="28"/>
          <w:szCs w:val="28"/>
          <w:lang w:val="es-ES" w:eastAsia="es-ES"/>
        </w:rPr>
        <w:t>.</w:t>
      </w:r>
    </w:p>
    <w:p w14:paraId="12DA4A4D" w14:textId="77777777" w:rsidR="00A03D68" w:rsidRPr="00ED3B84" w:rsidRDefault="00A03D68" w:rsidP="00CB0BC8">
      <w:pPr>
        <w:widowControl w:val="0"/>
        <w:autoSpaceDE w:val="0"/>
        <w:autoSpaceDN w:val="0"/>
        <w:adjustRightInd w:val="0"/>
        <w:ind w:right="51"/>
        <w:jc w:val="both"/>
        <w:rPr>
          <w:sz w:val="28"/>
          <w:szCs w:val="28"/>
          <w:lang w:val="es-ES" w:eastAsia="es-ES"/>
        </w:rPr>
      </w:pPr>
    </w:p>
    <w:p w14:paraId="00D4E153" w14:textId="7BD425F2" w:rsidR="00D75F30" w:rsidRPr="00ED3B84" w:rsidRDefault="005B558B" w:rsidP="00CB0BC8">
      <w:pPr>
        <w:widowControl w:val="0"/>
        <w:autoSpaceDE w:val="0"/>
        <w:autoSpaceDN w:val="0"/>
        <w:adjustRightInd w:val="0"/>
        <w:ind w:right="51"/>
        <w:jc w:val="both"/>
        <w:rPr>
          <w:sz w:val="28"/>
          <w:szCs w:val="28"/>
          <w:lang w:val="es-ES" w:eastAsia="es-ES"/>
        </w:rPr>
      </w:pPr>
      <w:r w:rsidRPr="00ED3B84">
        <w:rPr>
          <w:sz w:val="28"/>
          <w:szCs w:val="28"/>
          <w:lang w:val="es-ES" w:eastAsia="es-ES"/>
        </w:rPr>
        <w:t>D</w:t>
      </w:r>
      <w:r w:rsidR="00A03D68" w:rsidRPr="00ED3B84">
        <w:rPr>
          <w:sz w:val="28"/>
          <w:szCs w:val="28"/>
          <w:lang w:val="es-ES" w:eastAsia="es-ES"/>
        </w:rPr>
        <w:t>e esta manera</w:t>
      </w:r>
      <w:r w:rsidR="00170887" w:rsidRPr="00ED3B84">
        <w:rPr>
          <w:sz w:val="28"/>
          <w:szCs w:val="28"/>
          <w:lang w:val="es-ES" w:eastAsia="es-ES"/>
        </w:rPr>
        <w:t xml:space="preserve">, </w:t>
      </w:r>
      <w:r w:rsidR="00B3441C" w:rsidRPr="00ED3B84">
        <w:rPr>
          <w:sz w:val="28"/>
          <w:szCs w:val="28"/>
          <w:lang w:val="es-ES" w:eastAsia="es-ES"/>
        </w:rPr>
        <w:t xml:space="preserve">no pueden ser objeto de reproche aquellas conductas que se desarrollen en foros estrictamente privados, </w:t>
      </w:r>
      <w:r w:rsidRPr="00ED3B84">
        <w:rPr>
          <w:sz w:val="28"/>
          <w:szCs w:val="28"/>
          <w:lang w:val="es-ES" w:eastAsia="es-ES"/>
        </w:rPr>
        <w:t xml:space="preserve">mientras </w:t>
      </w:r>
      <w:r w:rsidR="00B3441C" w:rsidRPr="00ED3B84">
        <w:rPr>
          <w:sz w:val="28"/>
          <w:szCs w:val="28"/>
          <w:lang w:val="es-ES" w:eastAsia="es-ES"/>
        </w:rPr>
        <w:t>no</w:t>
      </w:r>
      <w:r w:rsidR="00170887" w:rsidRPr="00ED3B84">
        <w:rPr>
          <w:sz w:val="28"/>
          <w:szCs w:val="28"/>
          <w:lang w:val="es-ES" w:eastAsia="es-ES"/>
        </w:rPr>
        <w:t xml:space="preserve"> desconozcan los derechos de los dem</w:t>
      </w:r>
      <w:r w:rsidR="00D6026C" w:rsidRPr="00ED3B84">
        <w:rPr>
          <w:sz w:val="28"/>
          <w:szCs w:val="28"/>
          <w:lang w:val="es-ES" w:eastAsia="es-ES"/>
        </w:rPr>
        <w:t xml:space="preserve">ás ni el ordenamiento jurídico. </w:t>
      </w:r>
      <w:r w:rsidR="00170887" w:rsidRPr="00ED3B84">
        <w:rPr>
          <w:sz w:val="28"/>
          <w:szCs w:val="28"/>
          <w:lang w:val="es-ES" w:eastAsia="es-ES"/>
        </w:rPr>
        <w:t>Ello,</w:t>
      </w:r>
      <w:r w:rsidRPr="00ED3B84">
        <w:rPr>
          <w:sz w:val="28"/>
          <w:szCs w:val="28"/>
          <w:lang w:val="es-ES" w:eastAsia="es-ES"/>
        </w:rPr>
        <w:t xml:space="preserve"> </w:t>
      </w:r>
      <w:r w:rsidR="00A03D68" w:rsidRPr="00ED3B84">
        <w:rPr>
          <w:sz w:val="28"/>
          <w:szCs w:val="28"/>
          <w:lang w:val="es-ES" w:eastAsia="es-ES"/>
        </w:rPr>
        <w:t>en razón a que</w:t>
      </w:r>
      <w:r w:rsidRPr="00ED3B84">
        <w:rPr>
          <w:sz w:val="28"/>
          <w:szCs w:val="28"/>
          <w:lang w:val="es-ES" w:eastAsia="es-ES"/>
        </w:rPr>
        <w:t xml:space="preserve"> </w:t>
      </w:r>
      <w:r w:rsidR="000F60D6" w:rsidRPr="00ED3B84">
        <w:rPr>
          <w:sz w:val="28"/>
          <w:szCs w:val="28"/>
          <w:lang w:val="es-ES" w:eastAsia="es-ES"/>
        </w:rPr>
        <w:t>pertenece</w:t>
      </w:r>
      <w:r w:rsidR="00B3441C" w:rsidRPr="00ED3B84">
        <w:rPr>
          <w:sz w:val="28"/>
          <w:szCs w:val="28"/>
          <w:lang w:val="es-ES" w:eastAsia="es-ES"/>
        </w:rPr>
        <w:t>n</w:t>
      </w:r>
      <w:r w:rsidR="000F60D6" w:rsidRPr="00ED3B84">
        <w:rPr>
          <w:sz w:val="28"/>
          <w:szCs w:val="28"/>
          <w:lang w:val="es-ES" w:eastAsia="es-ES"/>
        </w:rPr>
        <w:t xml:space="preserve"> a </w:t>
      </w:r>
      <w:r w:rsidRPr="00ED3B84">
        <w:rPr>
          <w:sz w:val="28"/>
          <w:szCs w:val="28"/>
          <w:lang w:val="es-ES" w:eastAsia="es-ES"/>
        </w:rPr>
        <w:t>la vida privada del educando</w:t>
      </w:r>
      <w:r w:rsidR="00170887" w:rsidRPr="00ED3B84">
        <w:rPr>
          <w:sz w:val="28"/>
          <w:szCs w:val="28"/>
          <w:lang w:val="es-ES" w:eastAsia="es-ES"/>
        </w:rPr>
        <w:t>, no interfiere</w:t>
      </w:r>
      <w:r w:rsidR="00B3441C" w:rsidRPr="00ED3B84">
        <w:rPr>
          <w:sz w:val="28"/>
          <w:szCs w:val="28"/>
          <w:lang w:val="es-ES" w:eastAsia="es-ES"/>
        </w:rPr>
        <w:t>n</w:t>
      </w:r>
      <w:r w:rsidR="00170887" w:rsidRPr="00ED3B84">
        <w:rPr>
          <w:sz w:val="28"/>
          <w:szCs w:val="28"/>
          <w:lang w:val="es-ES" w:eastAsia="es-ES"/>
        </w:rPr>
        <w:t xml:space="preserve"> </w:t>
      </w:r>
      <w:r w:rsidR="000F60D6" w:rsidRPr="00ED3B84">
        <w:rPr>
          <w:sz w:val="28"/>
          <w:szCs w:val="28"/>
          <w:lang w:val="es-ES" w:eastAsia="es-ES"/>
        </w:rPr>
        <w:t>en</w:t>
      </w:r>
      <w:r w:rsidR="00170887" w:rsidRPr="00ED3B84">
        <w:rPr>
          <w:sz w:val="28"/>
          <w:szCs w:val="28"/>
          <w:lang w:val="es-ES" w:eastAsia="es-ES"/>
        </w:rPr>
        <w:t xml:space="preserve"> la actividad académica y tampoco compromete</w:t>
      </w:r>
      <w:r w:rsidR="00B3441C" w:rsidRPr="00ED3B84">
        <w:rPr>
          <w:sz w:val="28"/>
          <w:szCs w:val="28"/>
          <w:lang w:val="es-ES" w:eastAsia="es-ES"/>
        </w:rPr>
        <w:t>n</w:t>
      </w:r>
      <w:r w:rsidR="00170887" w:rsidRPr="00ED3B84">
        <w:rPr>
          <w:sz w:val="28"/>
          <w:szCs w:val="28"/>
          <w:lang w:val="es-ES" w:eastAsia="es-ES"/>
        </w:rPr>
        <w:t xml:space="preserve"> el nombre de</w:t>
      </w:r>
      <w:r w:rsidR="00A2757B" w:rsidRPr="00ED3B84">
        <w:rPr>
          <w:sz w:val="28"/>
          <w:szCs w:val="28"/>
          <w:lang w:val="es-ES" w:eastAsia="es-ES"/>
        </w:rPr>
        <w:t xml:space="preserve"> la institución</w:t>
      </w:r>
      <w:r w:rsidR="00170887" w:rsidRPr="00ED3B84">
        <w:rPr>
          <w:rStyle w:val="Refdenotaalpie"/>
          <w:sz w:val="28"/>
          <w:szCs w:val="28"/>
          <w:lang w:val="es-ES" w:eastAsia="es-ES"/>
        </w:rPr>
        <w:footnoteReference w:id="78"/>
      </w:r>
      <w:r w:rsidR="00170887" w:rsidRPr="00ED3B84">
        <w:rPr>
          <w:sz w:val="28"/>
          <w:szCs w:val="28"/>
          <w:lang w:val="es-ES" w:eastAsia="es-ES"/>
        </w:rPr>
        <w:t>.</w:t>
      </w:r>
    </w:p>
    <w:p w14:paraId="24A85B1B" w14:textId="77777777" w:rsidR="0097787A" w:rsidRPr="00ED3B84" w:rsidRDefault="0097787A" w:rsidP="00CB0BC8">
      <w:pPr>
        <w:widowControl w:val="0"/>
        <w:autoSpaceDE w:val="0"/>
        <w:autoSpaceDN w:val="0"/>
        <w:adjustRightInd w:val="0"/>
        <w:ind w:right="51"/>
        <w:jc w:val="both"/>
        <w:rPr>
          <w:sz w:val="28"/>
          <w:szCs w:val="28"/>
          <w:lang w:val="es-ES" w:eastAsia="es-ES"/>
        </w:rPr>
      </w:pPr>
    </w:p>
    <w:p w14:paraId="4D023439" w14:textId="4E513FEE" w:rsidR="00614538" w:rsidRPr="00ED3B84" w:rsidRDefault="00614538" w:rsidP="00CB0BC8">
      <w:pPr>
        <w:widowControl w:val="0"/>
        <w:autoSpaceDE w:val="0"/>
        <w:autoSpaceDN w:val="0"/>
        <w:adjustRightInd w:val="0"/>
        <w:ind w:right="51"/>
        <w:jc w:val="both"/>
        <w:rPr>
          <w:b/>
          <w:sz w:val="28"/>
          <w:szCs w:val="28"/>
          <w:shd w:val="clear" w:color="auto" w:fill="FFFFFF"/>
          <w:lang w:val="es-ES" w:eastAsia="es-ES"/>
        </w:rPr>
      </w:pPr>
      <w:r w:rsidRPr="00ED3B84">
        <w:rPr>
          <w:b/>
          <w:sz w:val="28"/>
          <w:szCs w:val="28"/>
          <w:shd w:val="clear" w:color="auto" w:fill="FFFFFF"/>
          <w:lang w:val="es-ES" w:eastAsia="es-ES"/>
        </w:rPr>
        <w:t xml:space="preserve">5. </w:t>
      </w:r>
      <w:r w:rsidR="005E3087" w:rsidRPr="00ED3B84">
        <w:rPr>
          <w:b/>
          <w:sz w:val="28"/>
          <w:szCs w:val="28"/>
          <w:shd w:val="clear" w:color="auto" w:fill="FFFFFF"/>
          <w:lang w:val="es-ES" w:eastAsia="es-ES"/>
        </w:rPr>
        <w:t>La autonomía universitaria</w:t>
      </w:r>
      <w:r w:rsidR="005F5ECE" w:rsidRPr="00ED3B84">
        <w:rPr>
          <w:b/>
          <w:sz w:val="28"/>
          <w:szCs w:val="28"/>
          <w:shd w:val="clear" w:color="auto" w:fill="FFFFFF"/>
          <w:lang w:val="es-ES" w:eastAsia="es-ES"/>
        </w:rPr>
        <w:t xml:space="preserve"> y </w:t>
      </w:r>
      <w:r w:rsidR="005E3087" w:rsidRPr="00ED3B84">
        <w:rPr>
          <w:b/>
          <w:sz w:val="28"/>
          <w:szCs w:val="28"/>
          <w:shd w:val="clear" w:color="auto" w:fill="FFFFFF"/>
          <w:lang w:val="es-ES" w:eastAsia="es-ES"/>
        </w:rPr>
        <w:t>la</w:t>
      </w:r>
      <w:r w:rsidR="005F5ECE" w:rsidRPr="00ED3B84">
        <w:rPr>
          <w:b/>
          <w:sz w:val="28"/>
          <w:szCs w:val="28"/>
          <w:shd w:val="clear" w:color="auto" w:fill="FFFFFF"/>
          <w:lang w:val="es-ES" w:eastAsia="es-ES"/>
        </w:rPr>
        <w:t xml:space="preserve"> importancia del reglamento estudiantil</w:t>
      </w:r>
    </w:p>
    <w:p w14:paraId="617AD88B" w14:textId="77777777" w:rsidR="00352B91" w:rsidRPr="00ED3B84" w:rsidRDefault="00352B91" w:rsidP="00CB0BC8">
      <w:pPr>
        <w:widowControl w:val="0"/>
        <w:autoSpaceDE w:val="0"/>
        <w:autoSpaceDN w:val="0"/>
        <w:adjustRightInd w:val="0"/>
        <w:ind w:right="51"/>
        <w:jc w:val="both"/>
        <w:rPr>
          <w:sz w:val="28"/>
          <w:szCs w:val="28"/>
          <w:shd w:val="clear" w:color="auto" w:fill="FFFFFF"/>
          <w:lang w:val="es-ES" w:eastAsia="es-ES"/>
        </w:rPr>
      </w:pPr>
    </w:p>
    <w:p w14:paraId="6DDC68E7" w14:textId="0278FD45" w:rsidR="0028086D" w:rsidRPr="00ED3B84" w:rsidRDefault="00BD0C8A" w:rsidP="00CB0BC8">
      <w:pPr>
        <w:widowControl w:val="0"/>
        <w:autoSpaceDE w:val="0"/>
        <w:autoSpaceDN w:val="0"/>
        <w:adjustRightInd w:val="0"/>
        <w:ind w:right="51"/>
        <w:jc w:val="both"/>
        <w:rPr>
          <w:sz w:val="28"/>
          <w:szCs w:val="28"/>
          <w:shd w:val="clear" w:color="auto" w:fill="FFFFFF"/>
          <w:lang w:val="es-ES" w:eastAsia="es-ES"/>
        </w:rPr>
      </w:pPr>
      <w:r w:rsidRPr="00ED3B84">
        <w:rPr>
          <w:sz w:val="28"/>
          <w:szCs w:val="28"/>
          <w:shd w:val="clear" w:color="auto" w:fill="FFFFFF"/>
          <w:lang w:val="es-ES" w:eastAsia="es-ES"/>
        </w:rPr>
        <w:t xml:space="preserve">5.1. </w:t>
      </w:r>
      <w:r w:rsidR="005E3087" w:rsidRPr="00ED3B84">
        <w:rPr>
          <w:sz w:val="28"/>
          <w:szCs w:val="28"/>
          <w:shd w:val="clear" w:color="auto" w:fill="FFFFFF"/>
          <w:lang w:val="es-ES" w:eastAsia="es-ES"/>
        </w:rPr>
        <w:t xml:space="preserve">El artículo 69 de la Constitución establece que: </w:t>
      </w:r>
      <w:r w:rsidR="005E3087" w:rsidRPr="00ED3B84">
        <w:rPr>
          <w:i/>
          <w:sz w:val="28"/>
          <w:szCs w:val="28"/>
          <w:shd w:val="clear" w:color="auto" w:fill="FFFFFF"/>
          <w:lang w:val="es-ES" w:eastAsia="es-ES"/>
        </w:rPr>
        <w:t>“</w:t>
      </w:r>
      <w:r w:rsidR="005E3087" w:rsidRPr="00ED3B84">
        <w:rPr>
          <w:sz w:val="28"/>
          <w:szCs w:val="28"/>
          <w:shd w:val="clear" w:color="auto" w:fill="FFFFFF"/>
          <w:lang w:val="es-ES" w:eastAsia="es-ES"/>
        </w:rPr>
        <w:t>[s]</w:t>
      </w:r>
      <w:r w:rsidR="005E3087" w:rsidRPr="00ED3B84">
        <w:rPr>
          <w:i/>
          <w:sz w:val="28"/>
          <w:szCs w:val="28"/>
          <w:shd w:val="clear" w:color="auto" w:fill="FFFFFF"/>
          <w:lang w:val="es-ES" w:eastAsia="es-ES"/>
        </w:rPr>
        <w:t>e garantiza la autonomía universitaria. Las universidades podrán darse sus directivas y regirse por sus propios estatutos, de acuerdo con la ley”</w:t>
      </w:r>
      <w:r w:rsidR="005E3087" w:rsidRPr="00ED3B84">
        <w:rPr>
          <w:sz w:val="28"/>
          <w:szCs w:val="28"/>
          <w:shd w:val="clear" w:color="auto" w:fill="FFFFFF"/>
          <w:lang w:val="es-ES" w:eastAsia="es-ES"/>
        </w:rPr>
        <w:t>. Desde sus primeros pronunciamientos</w:t>
      </w:r>
      <w:r w:rsidR="00F747A6" w:rsidRPr="00ED3B84">
        <w:rPr>
          <w:rStyle w:val="Refdenotaalpie"/>
          <w:sz w:val="28"/>
          <w:szCs w:val="28"/>
          <w:shd w:val="clear" w:color="auto" w:fill="FFFFFF"/>
          <w:lang w:val="es-ES" w:eastAsia="es-ES"/>
        </w:rPr>
        <w:footnoteReference w:id="79"/>
      </w:r>
      <w:r w:rsidR="005E3087" w:rsidRPr="00ED3B84">
        <w:rPr>
          <w:sz w:val="28"/>
          <w:szCs w:val="28"/>
          <w:shd w:val="clear" w:color="auto" w:fill="FFFFFF"/>
          <w:lang w:val="es-ES" w:eastAsia="es-ES"/>
        </w:rPr>
        <w:t xml:space="preserve">, este Tribunal ha </w:t>
      </w:r>
      <w:r w:rsidR="0028086D" w:rsidRPr="00ED3B84">
        <w:rPr>
          <w:sz w:val="28"/>
          <w:szCs w:val="28"/>
          <w:shd w:val="clear" w:color="auto" w:fill="FFFFFF"/>
          <w:lang w:val="es-ES" w:eastAsia="es-ES"/>
        </w:rPr>
        <w:t>señalado que dicha norma otorga libertad de acción a los centros educativos superiores. Por ejemplo, en la Sentencia                T-492 de 1992</w:t>
      </w:r>
      <w:r w:rsidR="0028086D" w:rsidRPr="00ED3B84">
        <w:rPr>
          <w:rStyle w:val="Refdenotaalpie"/>
          <w:sz w:val="28"/>
          <w:szCs w:val="28"/>
          <w:shd w:val="clear" w:color="auto" w:fill="FFFFFF"/>
          <w:lang w:val="es-ES" w:eastAsia="es-ES"/>
        </w:rPr>
        <w:footnoteReference w:id="80"/>
      </w:r>
      <w:r w:rsidR="0028086D" w:rsidRPr="00ED3B84">
        <w:rPr>
          <w:sz w:val="28"/>
          <w:szCs w:val="28"/>
          <w:shd w:val="clear" w:color="auto" w:fill="FFFFFF"/>
          <w:lang w:val="es-ES" w:eastAsia="es-ES"/>
        </w:rPr>
        <w:t xml:space="preserve"> explicó </w:t>
      </w:r>
      <w:r w:rsidR="007C3F90" w:rsidRPr="00ED3B84">
        <w:rPr>
          <w:sz w:val="28"/>
          <w:szCs w:val="28"/>
          <w:shd w:val="clear" w:color="auto" w:fill="FFFFFF"/>
          <w:lang w:val="es-ES" w:eastAsia="es-ES"/>
        </w:rPr>
        <w:t>que</w:t>
      </w:r>
      <w:r w:rsidR="0028086D" w:rsidRPr="00ED3B84">
        <w:rPr>
          <w:sz w:val="28"/>
          <w:szCs w:val="28"/>
          <w:shd w:val="clear" w:color="auto" w:fill="FFFFFF"/>
          <w:lang w:val="es-ES" w:eastAsia="es-ES"/>
        </w:rPr>
        <w:t>:</w:t>
      </w:r>
    </w:p>
    <w:p w14:paraId="23406E0C" w14:textId="77777777" w:rsidR="0028086D" w:rsidRPr="00ED3B84" w:rsidRDefault="0028086D" w:rsidP="00CB0BC8">
      <w:pPr>
        <w:widowControl w:val="0"/>
        <w:autoSpaceDE w:val="0"/>
        <w:autoSpaceDN w:val="0"/>
        <w:adjustRightInd w:val="0"/>
        <w:ind w:right="51"/>
        <w:jc w:val="both"/>
        <w:rPr>
          <w:sz w:val="28"/>
          <w:szCs w:val="28"/>
          <w:shd w:val="clear" w:color="auto" w:fill="FFFFFF"/>
          <w:lang w:val="es-ES" w:eastAsia="es-ES"/>
        </w:rPr>
      </w:pPr>
    </w:p>
    <w:p w14:paraId="79CA9168" w14:textId="0A4538AD" w:rsidR="0028086D" w:rsidRPr="00ED3B84" w:rsidRDefault="002535D0" w:rsidP="00CB0BC8">
      <w:pPr>
        <w:widowControl w:val="0"/>
        <w:autoSpaceDE w:val="0"/>
        <w:autoSpaceDN w:val="0"/>
        <w:adjustRightInd w:val="0"/>
        <w:ind w:left="567" w:right="335"/>
        <w:jc w:val="both"/>
        <w:rPr>
          <w:sz w:val="28"/>
          <w:szCs w:val="28"/>
          <w:shd w:val="clear" w:color="auto" w:fill="FFFFFF"/>
          <w:lang w:val="es-ES" w:eastAsia="es-ES"/>
        </w:rPr>
      </w:pPr>
      <w:r w:rsidRPr="00ED3B84">
        <w:rPr>
          <w:sz w:val="28"/>
          <w:szCs w:val="28"/>
          <w:shd w:val="clear" w:color="auto" w:fill="FFFFFF"/>
          <w:lang w:val="es-ES" w:eastAsia="es-ES"/>
        </w:rPr>
        <w:t>“[e]</w:t>
      </w:r>
      <w:r w:rsidR="0028086D" w:rsidRPr="00ED3B84">
        <w:rPr>
          <w:sz w:val="28"/>
          <w:szCs w:val="28"/>
          <w:shd w:val="clear" w:color="auto" w:fill="FFFFFF"/>
          <w:lang w:val="es-ES" w:eastAsia="es-ES"/>
        </w:rPr>
        <w:t xml:space="preserve">n ejercicio de su autonomía las universidades gozan de libertad para </w:t>
      </w:r>
      <w:r w:rsidR="0028086D" w:rsidRPr="00ED3B84">
        <w:rPr>
          <w:b/>
          <w:sz w:val="28"/>
          <w:szCs w:val="28"/>
          <w:u w:val="single"/>
          <w:shd w:val="clear" w:color="auto" w:fill="FFFFFF"/>
          <w:lang w:val="es-ES" w:eastAsia="es-ES"/>
        </w:rPr>
        <w:t>determinar cuáles habrán de ser sus estatutos</w:t>
      </w:r>
      <w:r w:rsidR="0028086D" w:rsidRPr="00ED3B84">
        <w:rPr>
          <w:sz w:val="28"/>
          <w:szCs w:val="28"/>
          <w:shd w:val="clear" w:color="auto" w:fill="FFFFFF"/>
          <w:lang w:val="es-ES" w:eastAsia="es-ES"/>
        </w:rPr>
        <w:t>; definir su régimen interno; estatuir los mecanismos referentes a la elección, designación y periodos de sus directivos y administradores; señalar las reglas sobre selección y nominación de profesores; establecer los programas de su propio desarrollo; aprobar y manejar su presupuesto; fijar, sobre la base de las exigencias mínimas previstas en la ley, los planes de estudio que regirán su actividad académica, pudiendo incluir asignaturas básicas y materias afines con cada plan para que las mismas sean elegidas por el alumno, a efectos de moldear el perfil pretendido por cada institución universitaria para sus egresados</w:t>
      </w:r>
      <w:r w:rsidRPr="00ED3B84">
        <w:rPr>
          <w:sz w:val="28"/>
          <w:szCs w:val="28"/>
          <w:shd w:val="clear" w:color="auto" w:fill="FFFFFF"/>
          <w:lang w:val="es-ES" w:eastAsia="es-ES"/>
        </w:rPr>
        <w:t>”</w:t>
      </w:r>
      <w:r w:rsidR="00AB19A5" w:rsidRPr="00ED3B84">
        <w:rPr>
          <w:sz w:val="28"/>
          <w:szCs w:val="28"/>
          <w:shd w:val="clear" w:color="auto" w:fill="FFFFFF"/>
          <w:lang w:val="es-ES" w:eastAsia="es-ES"/>
        </w:rPr>
        <w:t xml:space="preserve"> (énfasis añadido)</w:t>
      </w:r>
      <w:r w:rsidR="0028086D" w:rsidRPr="00ED3B84">
        <w:rPr>
          <w:sz w:val="28"/>
          <w:szCs w:val="28"/>
          <w:shd w:val="clear" w:color="auto" w:fill="FFFFFF"/>
          <w:lang w:val="es-ES" w:eastAsia="es-ES"/>
        </w:rPr>
        <w:t>.</w:t>
      </w:r>
    </w:p>
    <w:p w14:paraId="3DBC9F81" w14:textId="77777777" w:rsidR="002B1E45" w:rsidRPr="00ED3B84" w:rsidRDefault="002B1E45" w:rsidP="00CB0BC8">
      <w:pPr>
        <w:widowControl w:val="0"/>
        <w:autoSpaceDE w:val="0"/>
        <w:autoSpaceDN w:val="0"/>
        <w:adjustRightInd w:val="0"/>
        <w:ind w:right="51"/>
        <w:jc w:val="both"/>
        <w:rPr>
          <w:sz w:val="28"/>
          <w:szCs w:val="28"/>
          <w:shd w:val="clear" w:color="auto" w:fill="FFFFFF"/>
          <w:lang w:val="es-ES" w:eastAsia="es-ES"/>
        </w:rPr>
      </w:pPr>
    </w:p>
    <w:p w14:paraId="6FFF6E1D" w14:textId="2FD32BD9" w:rsidR="00FC1781" w:rsidRPr="00ED3B84" w:rsidRDefault="002B1E45" w:rsidP="00CB0BC8">
      <w:pPr>
        <w:widowControl w:val="0"/>
        <w:autoSpaceDE w:val="0"/>
        <w:autoSpaceDN w:val="0"/>
        <w:adjustRightInd w:val="0"/>
        <w:ind w:right="51"/>
        <w:jc w:val="both"/>
        <w:rPr>
          <w:sz w:val="28"/>
          <w:szCs w:val="28"/>
          <w:shd w:val="clear" w:color="auto" w:fill="FFFFFF"/>
          <w:lang w:val="es-ES" w:eastAsia="es-ES"/>
        </w:rPr>
      </w:pPr>
      <w:r w:rsidRPr="00ED3B84">
        <w:rPr>
          <w:sz w:val="28"/>
          <w:szCs w:val="28"/>
          <w:shd w:val="clear" w:color="auto" w:fill="FFFFFF"/>
          <w:lang w:val="es-ES" w:eastAsia="es-ES"/>
        </w:rPr>
        <w:t xml:space="preserve">5.2. Ahora bien, </w:t>
      </w:r>
      <w:r w:rsidR="00DA7B37" w:rsidRPr="00ED3B84">
        <w:rPr>
          <w:sz w:val="28"/>
          <w:szCs w:val="28"/>
          <w:shd w:val="clear" w:color="auto" w:fill="FFFFFF"/>
          <w:lang w:val="es-ES" w:eastAsia="es-ES"/>
        </w:rPr>
        <w:t xml:space="preserve">la Corte ha indicado que </w:t>
      </w:r>
      <w:r w:rsidR="0013239D" w:rsidRPr="00ED3B84">
        <w:rPr>
          <w:sz w:val="28"/>
          <w:szCs w:val="28"/>
          <w:shd w:val="clear" w:color="auto" w:fill="FFFFFF"/>
          <w:lang w:val="es-ES" w:eastAsia="es-ES"/>
        </w:rPr>
        <w:t>el principio en comento</w:t>
      </w:r>
      <w:r w:rsidR="00F746AC" w:rsidRPr="00ED3B84">
        <w:rPr>
          <w:sz w:val="28"/>
          <w:szCs w:val="28"/>
          <w:shd w:val="clear" w:color="auto" w:fill="FFFFFF"/>
          <w:lang w:val="es-ES" w:eastAsia="es-ES"/>
        </w:rPr>
        <w:t xml:space="preserve"> </w:t>
      </w:r>
      <w:r w:rsidR="00DA7B37" w:rsidRPr="00ED3B84">
        <w:rPr>
          <w:sz w:val="28"/>
          <w:szCs w:val="28"/>
          <w:shd w:val="clear" w:color="auto" w:fill="FFFFFF"/>
          <w:lang w:val="es-ES" w:eastAsia="es-ES"/>
        </w:rPr>
        <w:t>se concreta en la adopción del reglamento estudiantil, “elemento insustituible para el correcto funcionamiento de los establecimientos de educación superior”</w:t>
      </w:r>
      <w:r w:rsidR="00DA7B37" w:rsidRPr="00ED3B84">
        <w:rPr>
          <w:rStyle w:val="Refdenotaalpie"/>
          <w:sz w:val="28"/>
          <w:szCs w:val="28"/>
          <w:shd w:val="clear" w:color="auto" w:fill="FFFFFF"/>
          <w:lang w:val="es-ES" w:eastAsia="es-ES"/>
        </w:rPr>
        <w:footnoteReference w:id="81"/>
      </w:r>
      <w:r w:rsidR="009D1D80" w:rsidRPr="00ED3B84">
        <w:rPr>
          <w:sz w:val="28"/>
          <w:szCs w:val="28"/>
          <w:shd w:val="clear" w:color="auto" w:fill="FFFFFF"/>
          <w:lang w:val="es-ES" w:eastAsia="es-ES"/>
        </w:rPr>
        <w:t xml:space="preserve">, </w:t>
      </w:r>
      <w:r w:rsidR="00DA7B37" w:rsidRPr="00ED3B84">
        <w:rPr>
          <w:sz w:val="28"/>
          <w:szCs w:val="28"/>
          <w:shd w:val="clear" w:color="auto" w:fill="FFFFFF"/>
          <w:lang w:val="es-ES" w:eastAsia="es-ES"/>
        </w:rPr>
        <w:t xml:space="preserve"> </w:t>
      </w:r>
      <w:r w:rsidR="00EC6F3E" w:rsidRPr="00ED3B84">
        <w:rPr>
          <w:sz w:val="28"/>
          <w:szCs w:val="28"/>
          <w:shd w:val="clear" w:color="auto" w:fill="FFFFFF"/>
          <w:lang w:val="es-ES" w:eastAsia="es-ES"/>
        </w:rPr>
        <w:t>dado</w:t>
      </w:r>
      <w:r w:rsidR="0041720A" w:rsidRPr="00ED3B84">
        <w:rPr>
          <w:sz w:val="28"/>
          <w:szCs w:val="28"/>
          <w:shd w:val="clear" w:color="auto" w:fill="FFFFFF"/>
          <w:lang w:val="es-ES" w:eastAsia="es-ES"/>
        </w:rPr>
        <w:t xml:space="preserve"> que su articulado</w:t>
      </w:r>
      <w:r w:rsidR="00DA7B37" w:rsidRPr="00ED3B84">
        <w:rPr>
          <w:sz w:val="28"/>
          <w:szCs w:val="28"/>
          <w:shd w:val="clear" w:color="auto" w:fill="FFFFFF"/>
          <w:lang w:val="es-ES" w:eastAsia="es-ES"/>
        </w:rPr>
        <w:t xml:space="preserve"> </w:t>
      </w:r>
      <w:r w:rsidR="0041720A" w:rsidRPr="00ED3B84">
        <w:rPr>
          <w:sz w:val="28"/>
          <w:szCs w:val="28"/>
          <w:shd w:val="clear" w:color="auto" w:fill="FFFFFF"/>
          <w:lang w:val="es-ES" w:eastAsia="es-ES"/>
        </w:rPr>
        <w:t>guía</w:t>
      </w:r>
      <w:r w:rsidR="00DA7B37" w:rsidRPr="00ED3B84">
        <w:rPr>
          <w:iCs/>
          <w:sz w:val="28"/>
          <w:szCs w:val="28"/>
          <w:shd w:val="clear" w:color="auto" w:fill="FFFFFF"/>
          <w:lang w:val="es-ES" w:eastAsia="es-ES"/>
        </w:rPr>
        <w:t xml:space="preserve"> la resolución de eventuales conflictos que puedan surgir en el ámbito universitario</w:t>
      </w:r>
      <w:r w:rsidR="00DA7B37" w:rsidRPr="00ED3B84">
        <w:rPr>
          <w:rStyle w:val="Refdenotaalpie"/>
          <w:iCs/>
          <w:sz w:val="28"/>
          <w:szCs w:val="28"/>
          <w:shd w:val="clear" w:color="auto" w:fill="FFFFFF"/>
          <w:lang w:val="es-ES" w:eastAsia="es-ES"/>
        </w:rPr>
        <w:footnoteReference w:id="82"/>
      </w:r>
      <w:r w:rsidR="00DA7B37" w:rsidRPr="00ED3B84">
        <w:rPr>
          <w:iCs/>
          <w:sz w:val="28"/>
          <w:szCs w:val="28"/>
          <w:shd w:val="clear" w:color="auto" w:fill="FFFFFF"/>
          <w:lang w:val="es-ES" w:eastAsia="es-ES"/>
        </w:rPr>
        <w:t>.</w:t>
      </w:r>
    </w:p>
    <w:p w14:paraId="035AF281" w14:textId="77777777" w:rsidR="00F747A6" w:rsidRPr="00ED3B84" w:rsidRDefault="00F747A6" w:rsidP="00CB0BC8">
      <w:pPr>
        <w:widowControl w:val="0"/>
        <w:autoSpaceDE w:val="0"/>
        <w:autoSpaceDN w:val="0"/>
        <w:adjustRightInd w:val="0"/>
        <w:ind w:right="51"/>
        <w:jc w:val="both"/>
        <w:rPr>
          <w:sz w:val="28"/>
          <w:szCs w:val="28"/>
          <w:shd w:val="clear" w:color="auto" w:fill="FFFFFF"/>
          <w:lang w:val="es-ES" w:eastAsia="es-ES"/>
        </w:rPr>
      </w:pPr>
    </w:p>
    <w:p w14:paraId="09D04BD2" w14:textId="6E4D735F" w:rsidR="00AB2686" w:rsidRPr="00ED3B84" w:rsidRDefault="009D1D80" w:rsidP="00CB0BC8">
      <w:pPr>
        <w:jc w:val="both"/>
        <w:rPr>
          <w:sz w:val="28"/>
          <w:szCs w:val="28"/>
          <w:shd w:val="clear" w:color="auto" w:fill="FFFFFF"/>
          <w:lang w:val="es-ES" w:eastAsia="es-ES"/>
        </w:rPr>
      </w:pPr>
      <w:r w:rsidRPr="00ED3B84">
        <w:rPr>
          <w:sz w:val="28"/>
          <w:szCs w:val="28"/>
          <w:shd w:val="clear" w:color="auto" w:fill="FFFFFF"/>
          <w:lang w:val="es-ES" w:eastAsia="es-ES"/>
        </w:rPr>
        <w:t>Asimismo</w:t>
      </w:r>
      <w:r w:rsidR="00DA7B37" w:rsidRPr="00ED3B84">
        <w:rPr>
          <w:sz w:val="28"/>
          <w:szCs w:val="28"/>
          <w:shd w:val="clear" w:color="auto" w:fill="FFFFFF"/>
          <w:lang w:val="es-ES" w:eastAsia="es-ES"/>
        </w:rPr>
        <w:t xml:space="preserve">, </w:t>
      </w:r>
      <w:r w:rsidR="00AB2686" w:rsidRPr="00ED3B84">
        <w:rPr>
          <w:sz w:val="28"/>
          <w:szCs w:val="28"/>
          <w:shd w:val="clear" w:color="auto" w:fill="FFFFFF"/>
          <w:lang w:val="es-ES" w:eastAsia="es-ES"/>
        </w:rPr>
        <w:t xml:space="preserve">de acuerdo con el artículo </w:t>
      </w:r>
      <w:bookmarkStart w:id="2" w:name="87"/>
      <w:r w:rsidR="00AB2686" w:rsidRPr="00ED3B84">
        <w:rPr>
          <w:sz w:val="28"/>
          <w:szCs w:val="28"/>
          <w:shd w:val="clear" w:color="auto" w:fill="FFFFFF"/>
          <w:lang w:val="es-ES" w:eastAsia="es-ES"/>
        </w:rPr>
        <w:t>87 de la Ley 115 de 1994</w:t>
      </w:r>
      <w:r w:rsidR="00AB2686" w:rsidRPr="00ED3B84">
        <w:rPr>
          <w:rStyle w:val="Refdenotaalpie"/>
          <w:sz w:val="28"/>
          <w:szCs w:val="28"/>
          <w:shd w:val="clear" w:color="auto" w:fill="FFFFFF"/>
          <w:lang w:val="es-ES" w:eastAsia="es-ES"/>
        </w:rPr>
        <w:footnoteReference w:id="83"/>
      </w:r>
      <w:r w:rsidR="00AB2686" w:rsidRPr="00ED3B84">
        <w:rPr>
          <w:sz w:val="28"/>
          <w:szCs w:val="28"/>
          <w:shd w:val="clear" w:color="auto" w:fill="FFFFFF"/>
          <w:lang w:val="es-ES" w:eastAsia="es-ES"/>
        </w:rPr>
        <w:t xml:space="preserve">, el reglamento </w:t>
      </w:r>
      <w:r w:rsidR="00AB2686" w:rsidRPr="00ED3B84">
        <w:rPr>
          <w:iCs/>
          <w:sz w:val="28"/>
          <w:szCs w:val="28"/>
          <w:shd w:val="clear" w:color="auto" w:fill="FFFFFF"/>
          <w:lang w:val="es-ES" w:eastAsia="es-ES"/>
        </w:rPr>
        <w:t xml:space="preserve">establece los derechos y obligaciones que </w:t>
      </w:r>
      <w:r w:rsidR="00BF514E" w:rsidRPr="00ED3B84">
        <w:rPr>
          <w:iCs/>
          <w:sz w:val="28"/>
          <w:szCs w:val="28"/>
          <w:shd w:val="clear" w:color="auto" w:fill="FFFFFF"/>
          <w:lang w:val="es-ES" w:eastAsia="es-ES"/>
        </w:rPr>
        <w:t>guían el</w:t>
      </w:r>
      <w:r w:rsidR="00AB2686" w:rsidRPr="00ED3B84">
        <w:rPr>
          <w:iCs/>
          <w:sz w:val="28"/>
          <w:szCs w:val="28"/>
          <w:shd w:val="clear" w:color="auto" w:fill="FFFFFF"/>
          <w:lang w:val="es-ES" w:eastAsia="es-ES"/>
        </w:rPr>
        <w:t xml:space="preserve"> comportamiento de los estudiantes y de los demás integrantes de la comunidad académica. También, </w:t>
      </w:r>
      <w:r w:rsidR="00AB2686" w:rsidRPr="00ED3B84">
        <w:rPr>
          <w:iCs/>
          <w:sz w:val="28"/>
          <w:szCs w:val="28"/>
          <w:shd w:val="clear" w:color="auto" w:fill="FFFFFF"/>
          <w:lang w:eastAsia="es-ES"/>
        </w:rPr>
        <w:t>las consecuencias que acarrea el desconocimiento de sus disposiciones,</w:t>
      </w:r>
      <w:r w:rsidR="00AB2686" w:rsidRPr="00ED3B84">
        <w:rPr>
          <w:iCs/>
          <w:sz w:val="28"/>
          <w:szCs w:val="28"/>
          <w:shd w:val="clear" w:color="auto" w:fill="FFFFFF"/>
          <w:lang w:val="es-ES" w:eastAsia="es-ES"/>
        </w:rPr>
        <w:t xml:space="preserve"> “pues de otra manera no sólo se convertiría en un texto inocuo, sino, más grave aún, en síntoma claro de anarquía e irrespeto al régimen legal”</w:t>
      </w:r>
      <w:r w:rsidR="00AB2686" w:rsidRPr="00ED3B84">
        <w:rPr>
          <w:rStyle w:val="Refdenotaalpie"/>
          <w:iCs/>
          <w:sz w:val="28"/>
          <w:szCs w:val="28"/>
          <w:shd w:val="clear" w:color="auto" w:fill="FFFFFF"/>
          <w:lang w:val="es-ES" w:eastAsia="es-ES"/>
        </w:rPr>
        <w:footnoteReference w:id="84"/>
      </w:r>
      <w:r w:rsidR="00AB2686" w:rsidRPr="00ED3B84">
        <w:rPr>
          <w:iCs/>
          <w:sz w:val="28"/>
          <w:szCs w:val="28"/>
          <w:shd w:val="clear" w:color="auto" w:fill="FFFFFF"/>
          <w:lang w:val="es-ES" w:eastAsia="es-ES"/>
        </w:rPr>
        <w:t>.</w:t>
      </w:r>
    </w:p>
    <w:bookmarkEnd w:id="2"/>
    <w:p w14:paraId="0D775457" w14:textId="77777777" w:rsidR="00F747A6" w:rsidRPr="00ED3B84" w:rsidRDefault="00F747A6" w:rsidP="00CB0BC8">
      <w:pPr>
        <w:widowControl w:val="0"/>
        <w:autoSpaceDE w:val="0"/>
        <w:autoSpaceDN w:val="0"/>
        <w:adjustRightInd w:val="0"/>
        <w:ind w:right="51"/>
        <w:jc w:val="both"/>
        <w:rPr>
          <w:sz w:val="28"/>
          <w:szCs w:val="28"/>
          <w:shd w:val="clear" w:color="auto" w:fill="FFFFFF"/>
          <w:lang w:val="es-ES" w:eastAsia="es-ES"/>
        </w:rPr>
      </w:pPr>
    </w:p>
    <w:p w14:paraId="76675E43" w14:textId="21F3B222" w:rsidR="009D1D80" w:rsidRPr="00ED3B84" w:rsidRDefault="00A51493" w:rsidP="00CB0BC8">
      <w:pPr>
        <w:widowControl w:val="0"/>
        <w:autoSpaceDE w:val="0"/>
        <w:autoSpaceDN w:val="0"/>
        <w:adjustRightInd w:val="0"/>
        <w:ind w:right="51"/>
        <w:jc w:val="both"/>
        <w:rPr>
          <w:iCs/>
          <w:sz w:val="28"/>
          <w:szCs w:val="28"/>
          <w:shd w:val="clear" w:color="auto" w:fill="FFFFFF"/>
          <w:lang w:val="es-ES" w:eastAsia="es-ES"/>
        </w:rPr>
      </w:pPr>
      <w:r w:rsidRPr="00ED3B84">
        <w:rPr>
          <w:iCs/>
          <w:sz w:val="28"/>
          <w:szCs w:val="28"/>
          <w:shd w:val="clear" w:color="auto" w:fill="FFFFFF"/>
          <w:lang w:val="es-ES" w:eastAsia="es-ES"/>
        </w:rPr>
        <w:t xml:space="preserve">5.3. </w:t>
      </w:r>
      <w:r w:rsidR="00DC3618" w:rsidRPr="00ED3B84">
        <w:rPr>
          <w:iCs/>
          <w:sz w:val="28"/>
          <w:szCs w:val="28"/>
          <w:shd w:val="clear" w:color="auto" w:fill="FFFFFF"/>
          <w:lang w:val="es-ES" w:eastAsia="es-ES"/>
        </w:rPr>
        <w:t>En esta línea</w:t>
      </w:r>
      <w:r w:rsidR="009D1D80" w:rsidRPr="00ED3B84">
        <w:rPr>
          <w:iCs/>
          <w:sz w:val="28"/>
          <w:szCs w:val="28"/>
          <w:shd w:val="clear" w:color="auto" w:fill="FFFFFF"/>
          <w:lang w:val="es-ES" w:eastAsia="es-ES"/>
        </w:rPr>
        <w:t>, la jurisprudencia constitucional ha e</w:t>
      </w:r>
      <w:r w:rsidR="00132729" w:rsidRPr="00ED3B84">
        <w:rPr>
          <w:iCs/>
          <w:sz w:val="28"/>
          <w:szCs w:val="28"/>
          <w:shd w:val="clear" w:color="auto" w:fill="FFFFFF"/>
          <w:lang w:val="es-ES" w:eastAsia="es-ES"/>
        </w:rPr>
        <w:t>ntendido</w:t>
      </w:r>
      <w:r w:rsidR="009D1D80" w:rsidRPr="00ED3B84">
        <w:rPr>
          <w:iCs/>
          <w:sz w:val="28"/>
          <w:szCs w:val="28"/>
          <w:shd w:val="clear" w:color="auto" w:fill="FFFFFF"/>
          <w:lang w:val="es-ES" w:eastAsia="es-ES"/>
        </w:rPr>
        <w:t xml:space="preserve"> que </w:t>
      </w:r>
      <w:r w:rsidR="00C610A6" w:rsidRPr="00ED3B84">
        <w:rPr>
          <w:iCs/>
          <w:sz w:val="28"/>
          <w:szCs w:val="28"/>
          <w:shd w:val="clear" w:color="auto" w:fill="FFFFFF"/>
          <w:lang w:val="es-ES" w:eastAsia="es-ES"/>
        </w:rPr>
        <w:t>la realización efectiva del derecho a la educación</w:t>
      </w:r>
      <w:r w:rsidR="009D1D80" w:rsidRPr="00ED3B84">
        <w:rPr>
          <w:iCs/>
          <w:sz w:val="28"/>
          <w:szCs w:val="28"/>
          <w:shd w:val="clear" w:color="auto" w:fill="FFFFFF"/>
          <w:lang w:val="es-ES" w:eastAsia="es-ES"/>
        </w:rPr>
        <w:t xml:space="preserve"> depende de que</w:t>
      </w:r>
      <w:r w:rsidR="00C06973" w:rsidRPr="00ED3B84">
        <w:rPr>
          <w:iCs/>
          <w:sz w:val="28"/>
          <w:szCs w:val="28"/>
          <w:shd w:val="clear" w:color="auto" w:fill="FFFFFF"/>
          <w:lang w:val="es-ES" w:eastAsia="es-ES"/>
        </w:rPr>
        <w:t xml:space="preserve"> </w:t>
      </w:r>
      <w:r w:rsidR="00F91897" w:rsidRPr="00ED3B84">
        <w:rPr>
          <w:iCs/>
          <w:sz w:val="28"/>
          <w:szCs w:val="28"/>
          <w:shd w:val="clear" w:color="auto" w:fill="FFFFFF"/>
          <w:lang w:val="es-ES" w:eastAsia="es-ES"/>
        </w:rPr>
        <w:t xml:space="preserve">el comportamiento de </w:t>
      </w:r>
      <w:r w:rsidR="00C06973" w:rsidRPr="00ED3B84">
        <w:rPr>
          <w:iCs/>
          <w:sz w:val="28"/>
          <w:szCs w:val="28"/>
          <w:shd w:val="clear" w:color="auto" w:fill="FFFFFF"/>
          <w:lang w:val="es-ES" w:eastAsia="es-ES"/>
        </w:rPr>
        <w:t>los</w:t>
      </w:r>
      <w:r w:rsidR="001B7A5E" w:rsidRPr="00ED3B84">
        <w:rPr>
          <w:iCs/>
          <w:sz w:val="28"/>
          <w:szCs w:val="28"/>
          <w:shd w:val="clear" w:color="auto" w:fill="FFFFFF"/>
          <w:lang w:val="es-ES" w:eastAsia="es-ES"/>
        </w:rPr>
        <w:t xml:space="preserve"> actores involucrados en </w:t>
      </w:r>
      <w:r w:rsidR="009D1D80" w:rsidRPr="00ED3B84">
        <w:rPr>
          <w:iCs/>
          <w:sz w:val="28"/>
          <w:szCs w:val="28"/>
          <w:shd w:val="clear" w:color="auto" w:fill="FFFFFF"/>
          <w:lang w:val="es-ES" w:eastAsia="es-ES"/>
        </w:rPr>
        <w:t>el proceso de formación</w:t>
      </w:r>
      <w:r w:rsidR="00C06973" w:rsidRPr="00ED3B84">
        <w:rPr>
          <w:iCs/>
          <w:sz w:val="28"/>
          <w:szCs w:val="28"/>
          <w:shd w:val="clear" w:color="auto" w:fill="FFFFFF"/>
          <w:lang w:val="es-ES" w:eastAsia="es-ES"/>
        </w:rPr>
        <w:t xml:space="preserve"> permita la convivencia armónica</w:t>
      </w:r>
      <w:r w:rsidR="00D64E80" w:rsidRPr="00ED3B84">
        <w:rPr>
          <w:iCs/>
          <w:sz w:val="28"/>
          <w:szCs w:val="28"/>
          <w:shd w:val="clear" w:color="auto" w:fill="FFFFFF"/>
          <w:lang w:val="es-ES" w:eastAsia="es-ES"/>
        </w:rPr>
        <w:t xml:space="preserve">, lo cual </w:t>
      </w:r>
      <w:r w:rsidR="00C06973" w:rsidRPr="00ED3B84">
        <w:rPr>
          <w:iCs/>
          <w:sz w:val="28"/>
          <w:szCs w:val="28"/>
          <w:shd w:val="clear" w:color="auto" w:fill="FFFFFF"/>
          <w:lang w:val="es-ES" w:eastAsia="es-ES"/>
        </w:rPr>
        <w:t xml:space="preserve">supone la interiorización y práctica de principios como </w:t>
      </w:r>
      <w:r w:rsidR="00683D86" w:rsidRPr="00ED3B84">
        <w:rPr>
          <w:iCs/>
          <w:sz w:val="28"/>
          <w:szCs w:val="28"/>
          <w:shd w:val="clear" w:color="auto" w:fill="FFFFFF"/>
          <w:lang w:val="es-ES" w:eastAsia="es-ES"/>
        </w:rPr>
        <w:t>la tolerancia, el respe</w:t>
      </w:r>
      <w:r w:rsidR="00C610A6" w:rsidRPr="00ED3B84">
        <w:rPr>
          <w:iCs/>
          <w:sz w:val="28"/>
          <w:szCs w:val="28"/>
          <w:shd w:val="clear" w:color="auto" w:fill="FFFFFF"/>
          <w:lang w:val="es-ES" w:eastAsia="es-ES"/>
        </w:rPr>
        <w:t>to a la diversidad, el pluralismo y la igualdad</w:t>
      </w:r>
      <w:r w:rsidR="00C610A6" w:rsidRPr="00ED3B84">
        <w:rPr>
          <w:rStyle w:val="Refdenotaalpie"/>
          <w:iCs/>
          <w:sz w:val="28"/>
          <w:szCs w:val="28"/>
          <w:shd w:val="clear" w:color="auto" w:fill="FFFFFF"/>
          <w:lang w:val="es-ES" w:eastAsia="es-ES"/>
        </w:rPr>
        <w:footnoteReference w:id="85"/>
      </w:r>
      <w:r w:rsidR="00C610A6" w:rsidRPr="00ED3B84">
        <w:rPr>
          <w:iCs/>
          <w:sz w:val="28"/>
          <w:szCs w:val="28"/>
          <w:shd w:val="clear" w:color="auto" w:fill="FFFFFF"/>
          <w:lang w:val="es-ES" w:eastAsia="es-ES"/>
        </w:rPr>
        <w:t xml:space="preserve">. </w:t>
      </w:r>
    </w:p>
    <w:p w14:paraId="442CBD0A" w14:textId="77777777" w:rsidR="009D1D80" w:rsidRPr="00ED3B84" w:rsidRDefault="009D1D80" w:rsidP="00CB0BC8">
      <w:pPr>
        <w:widowControl w:val="0"/>
        <w:autoSpaceDE w:val="0"/>
        <w:autoSpaceDN w:val="0"/>
        <w:adjustRightInd w:val="0"/>
        <w:ind w:right="51"/>
        <w:jc w:val="both"/>
        <w:rPr>
          <w:iCs/>
          <w:sz w:val="28"/>
          <w:szCs w:val="28"/>
          <w:shd w:val="clear" w:color="auto" w:fill="FFFFFF"/>
          <w:lang w:val="es-ES" w:eastAsia="es-ES"/>
        </w:rPr>
      </w:pPr>
    </w:p>
    <w:p w14:paraId="13350E32" w14:textId="2EC7A825" w:rsidR="00E22968" w:rsidRPr="00ED3B84" w:rsidRDefault="009D1D80" w:rsidP="00CB0BC8">
      <w:pPr>
        <w:widowControl w:val="0"/>
        <w:autoSpaceDE w:val="0"/>
        <w:autoSpaceDN w:val="0"/>
        <w:adjustRightInd w:val="0"/>
        <w:ind w:right="51"/>
        <w:jc w:val="both"/>
        <w:rPr>
          <w:iCs/>
          <w:sz w:val="28"/>
          <w:szCs w:val="28"/>
          <w:shd w:val="clear" w:color="auto" w:fill="FFFFFF"/>
          <w:lang w:val="es-ES" w:eastAsia="es-ES"/>
        </w:rPr>
      </w:pPr>
      <w:r w:rsidRPr="00ED3B84">
        <w:rPr>
          <w:iCs/>
          <w:sz w:val="28"/>
          <w:szCs w:val="28"/>
          <w:shd w:val="clear" w:color="auto" w:fill="FFFFFF"/>
          <w:lang w:val="es-ES" w:eastAsia="es-ES"/>
        </w:rPr>
        <w:t xml:space="preserve">En esa medida, es evidente que </w:t>
      </w:r>
      <w:r w:rsidR="00D51038" w:rsidRPr="00ED3B84">
        <w:rPr>
          <w:iCs/>
          <w:sz w:val="28"/>
          <w:szCs w:val="28"/>
          <w:shd w:val="clear" w:color="auto" w:fill="FFFFFF"/>
          <w:lang w:val="es-ES" w:eastAsia="es-ES"/>
        </w:rPr>
        <w:t>el diseño y la activaci</w:t>
      </w:r>
      <w:r w:rsidR="00227929" w:rsidRPr="00ED3B84">
        <w:rPr>
          <w:iCs/>
          <w:sz w:val="28"/>
          <w:szCs w:val="28"/>
          <w:shd w:val="clear" w:color="auto" w:fill="FFFFFF"/>
          <w:lang w:val="es-ES" w:eastAsia="es-ES"/>
        </w:rPr>
        <w:t>ón de</w:t>
      </w:r>
      <w:r w:rsidR="00D51038" w:rsidRPr="00ED3B84">
        <w:rPr>
          <w:iCs/>
          <w:sz w:val="28"/>
          <w:szCs w:val="28"/>
          <w:shd w:val="clear" w:color="auto" w:fill="FFFFFF"/>
          <w:lang w:val="es-ES" w:eastAsia="es-ES"/>
        </w:rPr>
        <w:t xml:space="preserve"> mecanismos de resolución de conflictos</w:t>
      </w:r>
      <w:r w:rsidR="00007B94" w:rsidRPr="00ED3B84">
        <w:rPr>
          <w:iCs/>
          <w:sz w:val="28"/>
          <w:szCs w:val="28"/>
          <w:shd w:val="clear" w:color="auto" w:fill="FFFFFF"/>
          <w:lang w:val="es-ES" w:eastAsia="es-ES"/>
        </w:rPr>
        <w:t>,</w:t>
      </w:r>
      <w:r w:rsidR="00D51038" w:rsidRPr="00ED3B84">
        <w:rPr>
          <w:iCs/>
          <w:sz w:val="28"/>
          <w:szCs w:val="28"/>
          <w:shd w:val="clear" w:color="auto" w:fill="FFFFFF"/>
          <w:lang w:val="es-ES" w:eastAsia="es-ES"/>
        </w:rPr>
        <w:t xml:space="preserve"> previstos en</w:t>
      </w:r>
      <w:r w:rsidR="003816D2" w:rsidRPr="00ED3B84">
        <w:rPr>
          <w:iCs/>
          <w:sz w:val="28"/>
          <w:szCs w:val="28"/>
          <w:shd w:val="clear" w:color="auto" w:fill="FFFFFF"/>
          <w:lang w:val="es-ES" w:eastAsia="es-ES"/>
        </w:rPr>
        <w:t xml:space="preserve"> el reglamento estudiantil</w:t>
      </w:r>
      <w:r w:rsidR="00007B94" w:rsidRPr="00ED3B84">
        <w:rPr>
          <w:iCs/>
          <w:sz w:val="28"/>
          <w:szCs w:val="28"/>
          <w:shd w:val="clear" w:color="auto" w:fill="FFFFFF"/>
          <w:lang w:val="es-ES" w:eastAsia="es-ES"/>
        </w:rPr>
        <w:t>,</w:t>
      </w:r>
      <w:r w:rsidR="0087091F" w:rsidRPr="00ED3B84">
        <w:rPr>
          <w:iCs/>
          <w:sz w:val="28"/>
          <w:szCs w:val="28"/>
          <w:shd w:val="clear" w:color="auto" w:fill="FFFFFF"/>
          <w:lang w:val="es-ES" w:eastAsia="es-ES"/>
        </w:rPr>
        <w:t xml:space="preserve"> </w:t>
      </w:r>
      <w:r w:rsidR="00124840" w:rsidRPr="00ED3B84">
        <w:rPr>
          <w:iCs/>
          <w:sz w:val="28"/>
          <w:szCs w:val="28"/>
          <w:shd w:val="clear" w:color="auto" w:fill="FFFFFF"/>
          <w:lang w:val="es-ES" w:eastAsia="es-ES"/>
        </w:rPr>
        <w:t>inciden</w:t>
      </w:r>
      <w:r w:rsidR="0087091F" w:rsidRPr="00ED3B84">
        <w:rPr>
          <w:iCs/>
          <w:sz w:val="28"/>
          <w:szCs w:val="28"/>
          <w:shd w:val="clear" w:color="auto" w:fill="FFFFFF"/>
          <w:lang w:val="es-ES" w:eastAsia="es-ES"/>
        </w:rPr>
        <w:t xml:space="preserve"> en </w:t>
      </w:r>
      <w:r w:rsidR="003816D2" w:rsidRPr="00ED3B84">
        <w:rPr>
          <w:iCs/>
          <w:sz w:val="28"/>
          <w:szCs w:val="28"/>
          <w:shd w:val="clear" w:color="auto" w:fill="FFFFFF"/>
          <w:lang w:val="es-ES" w:eastAsia="es-ES"/>
        </w:rPr>
        <w:t>la materialización d</w:t>
      </w:r>
      <w:r w:rsidR="0087091F" w:rsidRPr="00ED3B84">
        <w:rPr>
          <w:iCs/>
          <w:sz w:val="28"/>
          <w:szCs w:val="28"/>
          <w:shd w:val="clear" w:color="auto" w:fill="FFFFFF"/>
          <w:lang w:val="es-ES" w:eastAsia="es-ES"/>
        </w:rPr>
        <w:t>el derecho a la educación</w:t>
      </w:r>
      <w:r w:rsidR="003816D2" w:rsidRPr="00ED3B84">
        <w:rPr>
          <w:iCs/>
          <w:sz w:val="28"/>
          <w:szCs w:val="28"/>
          <w:shd w:val="clear" w:color="auto" w:fill="FFFFFF"/>
          <w:lang w:val="es-ES" w:eastAsia="es-ES"/>
        </w:rPr>
        <w:t xml:space="preserve">, </w:t>
      </w:r>
      <w:r w:rsidR="001651A9" w:rsidRPr="00ED3B84">
        <w:rPr>
          <w:iCs/>
          <w:sz w:val="28"/>
          <w:szCs w:val="28"/>
          <w:shd w:val="clear" w:color="auto" w:fill="FFFFFF"/>
          <w:lang w:val="es-ES" w:eastAsia="es-ES"/>
        </w:rPr>
        <w:t>en tanto</w:t>
      </w:r>
      <w:r w:rsidR="003816D2" w:rsidRPr="00ED3B84">
        <w:rPr>
          <w:iCs/>
          <w:sz w:val="28"/>
          <w:szCs w:val="28"/>
          <w:shd w:val="clear" w:color="auto" w:fill="FFFFFF"/>
          <w:lang w:val="es-ES" w:eastAsia="es-ES"/>
        </w:rPr>
        <w:t xml:space="preserve"> </w:t>
      </w:r>
      <w:r w:rsidR="00F651AA" w:rsidRPr="00ED3B84">
        <w:rPr>
          <w:iCs/>
          <w:sz w:val="28"/>
          <w:szCs w:val="28"/>
          <w:shd w:val="clear" w:color="auto" w:fill="FFFFFF"/>
          <w:lang w:val="es-ES" w:eastAsia="es-ES"/>
        </w:rPr>
        <w:t xml:space="preserve">las confrontaciones </w:t>
      </w:r>
      <w:r w:rsidR="007F2F4C" w:rsidRPr="00ED3B84">
        <w:rPr>
          <w:iCs/>
          <w:sz w:val="28"/>
          <w:szCs w:val="28"/>
          <w:shd w:val="clear" w:color="auto" w:fill="FFFFFF"/>
          <w:lang w:val="es-ES" w:eastAsia="es-ES"/>
        </w:rPr>
        <w:t xml:space="preserve">pueden </w:t>
      </w:r>
      <w:r w:rsidR="00F651AA" w:rsidRPr="00ED3B84">
        <w:rPr>
          <w:iCs/>
          <w:sz w:val="28"/>
          <w:szCs w:val="28"/>
          <w:shd w:val="clear" w:color="auto" w:fill="FFFFFF"/>
          <w:lang w:val="es-ES" w:eastAsia="es-ES"/>
        </w:rPr>
        <w:t>dificulta</w:t>
      </w:r>
      <w:r w:rsidR="007F2F4C" w:rsidRPr="00ED3B84">
        <w:rPr>
          <w:iCs/>
          <w:sz w:val="28"/>
          <w:szCs w:val="28"/>
          <w:shd w:val="clear" w:color="auto" w:fill="FFFFFF"/>
          <w:lang w:val="es-ES" w:eastAsia="es-ES"/>
        </w:rPr>
        <w:t>r</w:t>
      </w:r>
      <w:r w:rsidR="00F651AA" w:rsidRPr="00ED3B84">
        <w:rPr>
          <w:iCs/>
          <w:sz w:val="28"/>
          <w:szCs w:val="28"/>
          <w:shd w:val="clear" w:color="auto" w:fill="FFFFFF"/>
          <w:lang w:val="es-ES" w:eastAsia="es-ES"/>
        </w:rPr>
        <w:t xml:space="preserve"> el cumplimiento de los objetivos de aprendizaje</w:t>
      </w:r>
      <w:r w:rsidR="00007B94" w:rsidRPr="00ED3B84">
        <w:rPr>
          <w:iCs/>
          <w:sz w:val="28"/>
          <w:szCs w:val="28"/>
          <w:shd w:val="clear" w:color="auto" w:fill="FFFFFF"/>
          <w:lang w:val="es-ES" w:eastAsia="es-ES"/>
        </w:rPr>
        <w:t xml:space="preserve"> y la continuidad de los alumnos</w:t>
      </w:r>
      <w:r w:rsidR="007F2F4C" w:rsidRPr="00ED3B84">
        <w:rPr>
          <w:iCs/>
          <w:sz w:val="28"/>
          <w:szCs w:val="28"/>
          <w:shd w:val="clear" w:color="auto" w:fill="FFFFFF"/>
          <w:lang w:val="es-ES" w:eastAsia="es-ES"/>
        </w:rPr>
        <w:t xml:space="preserve"> en el establecimiento</w:t>
      </w:r>
      <w:r w:rsidR="00F651AA" w:rsidRPr="00ED3B84">
        <w:rPr>
          <w:iCs/>
          <w:sz w:val="28"/>
          <w:szCs w:val="28"/>
          <w:shd w:val="clear" w:color="auto" w:fill="FFFFFF"/>
          <w:lang w:val="es-ES" w:eastAsia="es-ES"/>
        </w:rPr>
        <w:t>.</w:t>
      </w:r>
    </w:p>
    <w:p w14:paraId="3A9B5BF4" w14:textId="77777777" w:rsidR="00905EB9" w:rsidRPr="00ED3B84" w:rsidRDefault="00905EB9" w:rsidP="00CB0BC8">
      <w:pPr>
        <w:widowControl w:val="0"/>
        <w:autoSpaceDE w:val="0"/>
        <w:autoSpaceDN w:val="0"/>
        <w:adjustRightInd w:val="0"/>
        <w:ind w:right="51"/>
        <w:jc w:val="both"/>
        <w:rPr>
          <w:iCs/>
          <w:sz w:val="28"/>
          <w:szCs w:val="28"/>
          <w:shd w:val="clear" w:color="auto" w:fill="FFFFFF"/>
          <w:lang w:val="es-ES" w:eastAsia="es-ES"/>
        </w:rPr>
      </w:pPr>
    </w:p>
    <w:p w14:paraId="75236C11" w14:textId="57C40B2F" w:rsidR="00905EB9" w:rsidRPr="00ED3B84" w:rsidRDefault="00EA4538" w:rsidP="00CB0BC8">
      <w:pPr>
        <w:widowControl w:val="0"/>
        <w:autoSpaceDE w:val="0"/>
        <w:autoSpaceDN w:val="0"/>
        <w:adjustRightInd w:val="0"/>
        <w:ind w:right="51"/>
        <w:jc w:val="both"/>
        <w:rPr>
          <w:b/>
          <w:iCs/>
          <w:sz w:val="28"/>
          <w:szCs w:val="28"/>
          <w:shd w:val="clear" w:color="auto" w:fill="FFFFFF"/>
          <w:lang w:val="es-ES" w:eastAsia="es-ES"/>
        </w:rPr>
      </w:pPr>
      <w:r w:rsidRPr="00ED3B84">
        <w:rPr>
          <w:b/>
          <w:iCs/>
          <w:sz w:val="28"/>
          <w:szCs w:val="28"/>
          <w:shd w:val="clear" w:color="auto" w:fill="FFFFFF"/>
          <w:lang w:val="es-ES" w:eastAsia="es-ES"/>
        </w:rPr>
        <w:t>6.</w:t>
      </w:r>
      <w:r w:rsidR="00905EB9" w:rsidRPr="00ED3B84">
        <w:rPr>
          <w:b/>
          <w:iCs/>
          <w:sz w:val="28"/>
          <w:szCs w:val="28"/>
          <w:shd w:val="clear" w:color="auto" w:fill="FFFFFF"/>
          <w:lang w:val="es-ES" w:eastAsia="es-ES"/>
        </w:rPr>
        <w:t xml:space="preserve"> </w:t>
      </w:r>
      <w:r w:rsidRPr="00ED3B84">
        <w:rPr>
          <w:b/>
          <w:iCs/>
          <w:sz w:val="28"/>
          <w:szCs w:val="28"/>
          <w:shd w:val="clear" w:color="auto" w:fill="FFFFFF"/>
          <w:lang w:val="es-ES" w:eastAsia="es-ES"/>
        </w:rPr>
        <w:t>El debido proceso como límite a la autonomía universitaria</w:t>
      </w:r>
    </w:p>
    <w:p w14:paraId="21F3D95F" w14:textId="77777777" w:rsidR="00904B62" w:rsidRPr="00ED3B84" w:rsidRDefault="00904B62" w:rsidP="00CB0BC8">
      <w:pPr>
        <w:widowControl w:val="0"/>
        <w:autoSpaceDE w:val="0"/>
        <w:autoSpaceDN w:val="0"/>
        <w:adjustRightInd w:val="0"/>
        <w:ind w:right="51"/>
        <w:jc w:val="both"/>
        <w:rPr>
          <w:b/>
          <w:iCs/>
          <w:sz w:val="28"/>
          <w:szCs w:val="28"/>
          <w:shd w:val="clear" w:color="auto" w:fill="FFFFFF"/>
          <w:lang w:val="es-ES" w:eastAsia="es-ES"/>
        </w:rPr>
      </w:pPr>
    </w:p>
    <w:p w14:paraId="22E6DC71" w14:textId="44C375F0" w:rsidR="00904B62" w:rsidRPr="00ED3B84" w:rsidRDefault="004044AC" w:rsidP="00CB0BC8">
      <w:pPr>
        <w:widowControl w:val="0"/>
        <w:autoSpaceDE w:val="0"/>
        <w:autoSpaceDN w:val="0"/>
        <w:adjustRightInd w:val="0"/>
        <w:ind w:right="51"/>
        <w:jc w:val="both"/>
        <w:rPr>
          <w:iCs/>
          <w:sz w:val="28"/>
          <w:szCs w:val="28"/>
          <w:shd w:val="clear" w:color="auto" w:fill="FFFFFF"/>
          <w:lang w:val="es-ES" w:eastAsia="es-ES"/>
        </w:rPr>
      </w:pPr>
      <w:r w:rsidRPr="00ED3B84">
        <w:rPr>
          <w:iCs/>
          <w:sz w:val="28"/>
          <w:szCs w:val="28"/>
          <w:shd w:val="clear" w:color="auto" w:fill="FFFFFF"/>
          <w:lang w:val="es-ES" w:eastAsia="es-ES"/>
        </w:rPr>
        <w:t xml:space="preserve">6.1. </w:t>
      </w:r>
      <w:r w:rsidR="00904B62" w:rsidRPr="00ED3B84">
        <w:rPr>
          <w:iCs/>
          <w:sz w:val="28"/>
          <w:szCs w:val="28"/>
          <w:shd w:val="clear" w:color="auto" w:fill="FFFFFF"/>
          <w:lang w:val="es-ES" w:eastAsia="es-ES"/>
        </w:rPr>
        <w:t>En reiteradas oportunidades, esta Corporación ha destacado que la autonomía universitaria no es absoluta y, por ende, se encuentra limitada por “la Constitución, el respeto a los derechos fundamentales de la comunidad [académica] y, en especial, de los estudiantes, y la legislación, que fija los términos mínimos de organización, prestación y calidad del servicio, cuya verificación es realizada por el Estado”</w:t>
      </w:r>
      <w:r w:rsidR="00904B62" w:rsidRPr="00ED3B84">
        <w:rPr>
          <w:rStyle w:val="Refdenotaalpie"/>
          <w:iCs/>
          <w:sz w:val="28"/>
          <w:szCs w:val="28"/>
          <w:shd w:val="clear" w:color="auto" w:fill="FFFFFF"/>
          <w:lang w:val="es-ES" w:eastAsia="es-ES"/>
        </w:rPr>
        <w:footnoteReference w:id="86"/>
      </w:r>
      <w:r w:rsidR="00904B62" w:rsidRPr="00ED3B84">
        <w:rPr>
          <w:iCs/>
          <w:sz w:val="28"/>
          <w:szCs w:val="28"/>
          <w:shd w:val="clear" w:color="auto" w:fill="FFFFFF"/>
          <w:lang w:val="es-ES" w:eastAsia="es-ES"/>
        </w:rPr>
        <w:t>.</w:t>
      </w:r>
    </w:p>
    <w:p w14:paraId="16EFDF63" w14:textId="77777777" w:rsidR="00904B62" w:rsidRPr="00ED3B84" w:rsidRDefault="00904B62" w:rsidP="00CB0BC8">
      <w:pPr>
        <w:widowControl w:val="0"/>
        <w:autoSpaceDE w:val="0"/>
        <w:autoSpaceDN w:val="0"/>
        <w:adjustRightInd w:val="0"/>
        <w:ind w:right="51"/>
        <w:jc w:val="both"/>
        <w:rPr>
          <w:iCs/>
          <w:sz w:val="28"/>
          <w:szCs w:val="28"/>
          <w:shd w:val="clear" w:color="auto" w:fill="FFFFFF"/>
          <w:lang w:val="es-ES" w:eastAsia="es-ES"/>
        </w:rPr>
      </w:pPr>
    </w:p>
    <w:p w14:paraId="5462A0C5" w14:textId="5EEE3B4F" w:rsidR="00F078A9" w:rsidRPr="00ED3B84" w:rsidRDefault="004044AC" w:rsidP="00CB0BC8">
      <w:pPr>
        <w:widowControl w:val="0"/>
        <w:autoSpaceDE w:val="0"/>
        <w:autoSpaceDN w:val="0"/>
        <w:adjustRightInd w:val="0"/>
        <w:ind w:right="51"/>
        <w:jc w:val="both"/>
        <w:rPr>
          <w:sz w:val="28"/>
          <w:szCs w:val="28"/>
          <w:bdr w:val="none" w:sz="0" w:space="0" w:color="auto" w:frame="1"/>
        </w:rPr>
      </w:pPr>
      <w:r w:rsidRPr="00ED3B84">
        <w:rPr>
          <w:iCs/>
          <w:sz w:val="28"/>
          <w:szCs w:val="28"/>
          <w:shd w:val="clear" w:color="auto" w:fill="FFFFFF"/>
          <w:lang w:val="es-ES" w:eastAsia="es-ES"/>
        </w:rPr>
        <w:t xml:space="preserve">6.2. </w:t>
      </w:r>
      <w:r w:rsidR="00F078A9" w:rsidRPr="00ED3B84">
        <w:rPr>
          <w:iCs/>
          <w:sz w:val="28"/>
          <w:szCs w:val="28"/>
          <w:shd w:val="clear" w:color="auto" w:fill="FFFFFF"/>
          <w:lang w:val="es-ES" w:eastAsia="es-ES"/>
        </w:rPr>
        <w:t>En esa medida</w:t>
      </w:r>
      <w:r w:rsidR="00904B62" w:rsidRPr="00ED3B84">
        <w:rPr>
          <w:iCs/>
          <w:sz w:val="28"/>
          <w:szCs w:val="28"/>
          <w:shd w:val="clear" w:color="auto" w:fill="FFFFFF"/>
          <w:lang w:val="es-ES" w:eastAsia="es-ES"/>
        </w:rPr>
        <w:t xml:space="preserve">, </w:t>
      </w:r>
      <w:r w:rsidR="00F078A9" w:rsidRPr="00ED3B84">
        <w:rPr>
          <w:iCs/>
          <w:sz w:val="28"/>
          <w:szCs w:val="28"/>
          <w:shd w:val="clear" w:color="auto" w:fill="FFFFFF"/>
          <w:lang w:val="es-ES" w:eastAsia="es-ES"/>
        </w:rPr>
        <w:t xml:space="preserve">la jurisprudencia </w:t>
      </w:r>
      <w:r w:rsidR="00904B62" w:rsidRPr="00ED3B84">
        <w:rPr>
          <w:iCs/>
          <w:sz w:val="28"/>
          <w:szCs w:val="28"/>
          <w:shd w:val="clear" w:color="auto" w:fill="FFFFFF"/>
          <w:lang w:val="es-ES" w:eastAsia="es-ES"/>
        </w:rPr>
        <w:t xml:space="preserve">ha sido enfática en señalar que </w:t>
      </w:r>
      <w:r w:rsidR="00F078A9" w:rsidRPr="00ED3B84">
        <w:rPr>
          <w:iCs/>
          <w:sz w:val="28"/>
          <w:szCs w:val="28"/>
          <w:shd w:val="clear" w:color="auto" w:fill="FFFFFF"/>
          <w:lang w:val="es-ES" w:eastAsia="es-ES"/>
        </w:rPr>
        <w:t>el contenido y la aplicació</w:t>
      </w:r>
      <w:r w:rsidR="003A6013" w:rsidRPr="00ED3B84">
        <w:rPr>
          <w:iCs/>
          <w:sz w:val="28"/>
          <w:szCs w:val="28"/>
          <w:shd w:val="clear" w:color="auto" w:fill="FFFFFF"/>
          <w:lang w:val="es-ES" w:eastAsia="es-ES"/>
        </w:rPr>
        <w:t>n de los estatutos internos</w:t>
      </w:r>
      <w:r w:rsidR="006166E5" w:rsidRPr="00ED3B84">
        <w:rPr>
          <w:iCs/>
          <w:sz w:val="28"/>
          <w:szCs w:val="28"/>
          <w:shd w:val="clear" w:color="auto" w:fill="FFFFFF"/>
          <w:lang w:val="es-ES" w:eastAsia="es-ES"/>
        </w:rPr>
        <w:t xml:space="preserve"> </w:t>
      </w:r>
      <w:r w:rsidR="00F078A9" w:rsidRPr="00ED3B84">
        <w:rPr>
          <w:iCs/>
          <w:sz w:val="28"/>
          <w:szCs w:val="28"/>
          <w:shd w:val="clear" w:color="auto" w:fill="FFFFFF"/>
          <w:lang w:val="es-ES" w:eastAsia="es-ES"/>
        </w:rPr>
        <w:t>debe atender</w:t>
      </w:r>
      <w:r w:rsidR="00867833" w:rsidRPr="00ED3B84">
        <w:rPr>
          <w:iCs/>
          <w:sz w:val="28"/>
          <w:szCs w:val="28"/>
          <w:shd w:val="clear" w:color="auto" w:fill="FFFFFF"/>
          <w:lang w:val="es-ES" w:eastAsia="es-ES"/>
        </w:rPr>
        <w:t xml:space="preserve"> a ciertos </w:t>
      </w:r>
      <w:r w:rsidR="008E5DCF" w:rsidRPr="00ED3B84">
        <w:rPr>
          <w:iCs/>
          <w:sz w:val="28"/>
          <w:szCs w:val="28"/>
          <w:shd w:val="clear" w:color="auto" w:fill="FFFFFF"/>
          <w:lang w:val="es-ES" w:eastAsia="es-ES"/>
        </w:rPr>
        <w:t>mínimos</w:t>
      </w:r>
      <w:r w:rsidR="00867833" w:rsidRPr="00ED3B84">
        <w:rPr>
          <w:iCs/>
          <w:sz w:val="28"/>
          <w:szCs w:val="28"/>
          <w:shd w:val="clear" w:color="auto" w:fill="FFFFFF"/>
          <w:lang w:val="es-ES" w:eastAsia="es-ES"/>
        </w:rPr>
        <w:t xml:space="preserve"> constitucionales, como el</w:t>
      </w:r>
      <w:r w:rsidR="00F078A9" w:rsidRPr="00ED3B84">
        <w:rPr>
          <w:iCs/>
          <w:sz w:val="28"/>
          <w:szCs w:val="28"/>
          <w:shd w:val="clear" w:color="auto" w:fill="FFFFFF"/>
          <w:lang w:val="es-ES" w:eastAsia="es-ES"/>
        </w:rPr>
        <w:t xml:space="preserve"> derecho </w:t>
      </w:r>
      <w:r w:rsidR="00921A7B" w:rsidRPr="00ED3B84">
        <w:rPr>
          <w:iCs/>
          <w:sz w:val="28"/>
          <w:szCs w:val="28"/>
          <w:shd w:val="clear" w:color="auto" w:fill="FFFFFF"/>
          <w:lang w:val="es-ES" w:eastAsia="es-ES"/>
        </w:rPr>
        <w:t>al</w:t>
      </w:r>
      <w:r w:rsidR="00F078A9" w:rsidRPr="00ED3B84">
        <w:rPr>
          <w:iCs/>
          <w:sz w:val="28"/>
          <w:szCs w:val="28"/>
          <w:shd w:val="clear" w:color="auto" w:fill="FFFFFF"/>
          <w:lang w:val="es-ES" w:eastAsia="es-ES"/>
        </w:rPr>
        <w:t xml:space="preserve"> debido proceso. </w:t>
      </w:r>
      <w:r w:rsidR="009A3A6A" w:rsidRPr="00ED3B84">
        <w:rPr>
          <w:iCs/>
          <w:sz w:val="28"/>
          <w:szCs w:val="28"/>
          <w:shd w:val="clear" w:color="auto" w:fill="FFFFFF"/>
          <w:lang w:val="es-ES" w:eastAsia="es-ES"/>
        </w:rPr>
        <w:t>Sobre el particular, en la Sentencia T-277 de 2016</w:t>
      </w:r>
      <w:r w:rsidR="006166E5" w:rsidRPr="00ED3B84">
        <w:rPr>
          <w:rStyle w:val="Refdenotaalpie"/>
          <w:iCs/>
          <w:sz w:val="28"/>
          <w:szCs w:val="28"/>
          <w:shd w:val="clear" w:color="auto" w:fill="FFFFFF"/>
          <w:lang w:val="es-ES" w:eastAsia="es-ES"/>
        </w:rPr>
        <w:footnoteReference w:id="87"/>
      </w:r>
      <w:r w:rsidR="006166E5" w:rsidRPr="00ED3B84">
        <w:rPr>
          <w:iCs/>
          <w:sz w:val="28"/>
          <w:szCs w:val="28"/>
          <w:shd w:val="clear" w:color="auto" w:fill="FFFFFF"/>
          <w:lang w:val="es-ES" w:eastAsia="es-ES"/>
        </w:rPr>
        <w:t xml:space="preserve"> se indicó que “</w:t>
      </w:r>
      <w:r w:rsidR="006166E5" w:rsidRPr="00ED3B84">
        <w:rPr>
          <w:sz w:val="28"/>
          <w:szCs w:val="28"/>
          <w:bdr w:val="none" w:sz="0" w:space="0" w:color="auto" w:frame="1"/>
        </w:rPr>
        <w:t>los reglamentos que en ejercicio de la autonomía universitaria expidan estos entes educativos no son normas intangibles e inmunes a un control de constitucionalidad sino que, por el contrario, se someten a la aplicación de los principios constitucionales de legalidad, irretroactividad y razonabilidad”.</w:t>
      </w:r>
    </w:p>
    <w:p w14:paraId="743143AF" w14:textId="77777777" w:rsidR="00F4607F" w:rsidRPr="00ED3B84" w:rsidRDefault="00F4607F" w:rsidP="00CB0BC8">
      <w:pPr>
        <w:widowControl w:val="0"/>
        <w:autoSpaceDE w:val="0"/>
        <w:autoSpaceDN w:val="0"/>
        <w:adjustRightInd w:val="0"/>
        <w:ind w:right="51"/>
        <w:jc w:val="both"/>
        <w:rPr>
          <w:sz w:val="28"/>
          <w:szCs w:val="28"/>
          <w:bdr w:val="none" w:sz="0" w:space="0" w:color="auto" w:frame="1"/>
        </w:rPr>
      </w:pPr>
    </w:p>
    <w:p w14:paraId="20FE8AC9" w14:textId="3C9572F0" w:rsidR="00F4607F" w:rsidRPr="00ED3B84" w:rsidRDefault="00F4607F" w:rsidP="00CB0BC8">
      <w:pPr>
        <w:widowControl w:val="0"/>
        <w:autoSpaceDE w:val="0"/>
        <w:autoSpaceDN w:val="0"/>
        <w:adjustRightInd w:val="0"/>
        <w:ind w:right="51"/>
        <w:jc w:val="both"/>
        <w:rPr>
          <w:iCs/>
          <w:sz w:val="28"/>
          <w:szCs w:val="28"/>
          <w:shd w:val="clear" w:color="auto" w:fill="FFFFFF"/>
          <w:lang w:val="es-ES" w:eastAsia="es-ES"/>
        </w:rPr>
      </w:pPr>
      <w:r w:rsidRPr="00ED3B84">
        <w:rPr>
          <w:iCs/>
          <w:sz w:val="28"/>
          <w:szCs w:val="28"/>
          <w:shd w:val="clear" w:color="auto" w:fill="FFFFFF"/>
          <w:lang w:eastAsia="es-ES"/>
        </w:rPr>
        <w:t>Como se advirtió en el acápite anterior, los reglamentos estudiantiles prevén las consecuencias que acarrea el desconocimiento de sus disposiciones</w:t>
      </w:r>
      <w:r w:rsidR="004D3986" w:rsidRPr="00ED3B84">
        <w:rPr>
          <w:iCs/>
          <w:sz w:val="28"/>
          <w:szCs w:val="28"/>
          <w:shd w:val="clear" w:color="auto" w:fill="FFFFFF"/>
          <w:lang w:eastAsia="es-ES"/>
        </w:rPr>
        <w:t xml:space="preserve">, </w:t>
      </w:r>
      <w:r w:rsidR="00280B75" w:rsidRPr="00ED3B84">
        <w:rPr>
          <w:iCs/>
          <w:sz w:val="28"/>
          <w:szCs w:val="28"/>
          <w:shd w:val="clear" w:color="auto" w:fill="FFFFFF"/>
          <w:lang w:eastAsia="es-ES"/>
        </w:rPr>
        <w:t>como puede serlo</w:t>
      </w:r>
      <w:r w:rsidR="004D3986" w:rsidRPr="00ED3B84">
        <w:rPr>
          <w:iCs/>
          <w:sz w:val="28"/>
          <w:szCs w:val="28"/>
          <w:shd w:val="clear" w:color="auto" w:fill="FFFFFF"/>
          <w:lang w:eastAsia="es-ES"/>
        </w:rPr>
        <w:t xml:space="preserve"> la apertura de un proceso disciplinario. En este contexto, a la luz del derecho al debido proceso, </w:t>
      </w:r>
      <w:r w:rsidR="007339F1" w:rsidRPr="00ED3B84">
        <w:rPr>
          <w:iCs/>
          <w:sz w:val="28"/>
          <w:szCs w:val="28"/>
          <w:shd w:val="clear" w:color="auto" w:fill="FFFFFF"/>
          <w:lang w:eastAsia="es-ES"/>
        </w:rPr>
        <w:t>deben garantizarse unos mínimos</w:t>
      </w:r>
      <w:r w:rsidR="00C12CF3" w:rsidRPr="00ED3B84">
        <w:rPr>
          <w:iCs/>
          <w:sz w:val="28"/>
          <w:szCs w:val="28"/>
          <w:shd w:val="clear" w:color="auto" w:fill="FFFFFF"/>
          <w:lang w:eastAsia="es-ES"/>
        </w:rPr>
        <w:t>. P</w:t>
      </w:r>
      <w:r w:rsidR="00280B75" w:rsidRPr="00ED3B84">
        <w:rPr>
          <w:iCs/>
          <w:sz w:val="28"/>
          <w:szCs w:val="28"/>
          <w:shd w:val="clear" w:color="auto" w:fill="FFFFFF"/>
          <w:lang w:eastAsia="es-ES"/>
        </w:rPr>
        <w:t>or ejemplo,</w:t>
      </w:r>
      <w:r w:rsidR="004D3986" w:rsidRPr="00ED3B84">
        <w:rPr>
          <w:iCs/>
          <w:sz w:val="28"/>
          <w:szCs w:val="28"/>
          <w:shd w:val="clear" w:color="auto" w:fill="FFFFFF"/>
          <w:lang w:eastAsia="es-ES"/>
        </w:rPr>
        <w:t xml:space="preserve"> </w:t>
      </w:r>
      <w:r w:rsidR="00280B75" w:rsidRPr="00ED3B84">
        <w:rPr>
          <w:iCs/>
          <w:sz w:val="28"/>
          <w:szCs w:val="28"/>
          <w:shd w:val="clear" w:color="auto" w:fill="FFFFFF"/>
          <w:lang w:eastAsia="es-ES"/>
        </w:rPr>
        <w:t xml:space="preserve">la comunicación formal sobre </w:t>
      </w:r>
      <w:r w:rsidR="00D5665E" w:rsidRPr="00ED3B84">
        <w:rPr>
          <w:iCs/>
          <w:sz w:val="28"/>
          <w:szCs w:val="28"/>
          <w:shd w:val="clear" w:color="auto" w:fill="FFFFFF"/>
          <w:lang w:eastAsia="es-ES"/>
        </w:rPr>
        <w:t>la</w:t>
      </w:r>
      <w:r w:rsidR="00280B75" w:rsidRPr="00ED3B84">
        <w:rPr>
          <w:iCs/>
          <w:sz w:val="28"/>
          <w:szCs w:val="28"/>
          <w:shd w:val="clear" w:color="auto" w:fill="FFFFFF"/>
          <w:lang w:eastAsia="es-ES"/>
        </w:rPr>
        <w:t xml:space="preserve"> iniciación</w:t>
      </w:r>
      <w:r w:rsidR="00D5665E" w:rsidRPr="00ED3B84">
        <w:rPr>
          <w:iCs/>
          <w:sz w:val="28"/>
          <w:szCs w:val="28"/>
          <w:shd w:val="clear" w:color="auto" w:fill="FFFFFF"/>
          <w:lang w:eastAsia="es-ES"/>
        </w:rPr>
        <w:t xml:space="preserve"> del trámite</w:t>
      </w:r>
      <w:r w:rsidR="00280B75" w:rsidRPr="00ED3B84">
        <w:rPr>
          <w:iCs/>
          <w:sz w:val="28"/>
          <w:szCs w:val="28"/>
          <w:shd w:val="clear" w:color="auto" w:fill="FFFFFF"/>
          <w:lang w:eastAsia="es-ES"/>
        </w:rPr>
        <w:t xml:space="preserve">, </w:t>
      </w:r>
      <w:r w:rsidR="00012DD6" w:rsidRPr="00ED3B84">
        <w:rPr>
          <w:iCs/>
          <w:sz w:val="28"/>
          <w:szCs w:val="28"/>
          <w:shd w:val="clear" w:color="auto" w:fill="FFFFFF"/>
          <w:lang w:eastAsia="es-ES"/>
        </w:rPr>
        <w:t>la</w:t>
      </w:r>
      <w:r w:rsidR="004D3986" w:rsidRPr="00ED3B84">
        <w:rPr>
          <w:sz w:val="28"/>
          <w:szCs w:val="28"/>
        </w:rPr>
        <w:t xml:space="preserve"> predeterminación de la conducta y de la falta, la razonabilidad y proporcionalidad de la sanció</w:t>
      </w:r>
      <w:r w:rsidR="00280B75" w:rsidRPr="00ED3B84">
        <w:rPr>
          <w:sz w:val="28"/>
          <w:szCs w:val="28"/>
        </w:rPr>
        <w:t xml:space="preserve">n, </w:t>
      </w:r>
      <w:r w:rsidR="004D3986" w:rsidRPr="00ED3B84">
        <w:rPr>
          <w:sz w:val="28"/>
          <w:szCs w:val="28"/>
        </w:rPr>
        <w:t>que la responsabilidad del alumno sea demostrada</w:t>
      </w:r>
      <w:r w:rsidR="00280B75" w:rsidRPr="00ED3B84">
        <w:rPr>
          <w:sz w:val="28"/>
          <w:szCs w:val="28"/>
        </w:rPr>
        <w:t>, que las autoridades competentes definan el asunto mediante un acto motivado y congruente y que se garantice al sancionado la posibilidad de controvertir</w:t>
      </w:r>
      <w:r w:rsidR="00EB6678" w:rsidRPr="00ED3B84">
        <w:rPr>
          <w:sz w:val="28"/>
          <w:szCs w:val="28"/>
        </w:rPr>
        <w:t xml:space="preserve"> la decisión adoptada</w:t>
      </w:r>
      <w:r w:rsidR="004668FB" w:rsidRPr="00ED3B84">
        <w:rPr>
          <w:sz w:val="28"/>
          <w:szCs w:val="28"/>
        </w:rPr>
        <w:t>,</w:t>
      </w:r>
      <w:r w:rsidR="00280B75" w:rsidRPr="00ED3B84">
        <w:rPr>
          <w:sz w:val="28"/>
          <w:szCs w:val="28"/>
        </w:rPr>
        <w:t xml:space="preserve"> a través de los recursos pertinentes</w:t>
      </w:r>
      <w:r w:rsidR="004D3986" w:rsidRPr="00ED3B84">
        <w:rPr>
          <w:rStyle w:val="Refdenotaalpie"/>
          <w:sz w:val="28"/>
          <w:szCs w:val="28"/>
        </w:rPr>
        <w:footnoteReference w:id="88"/>
      </w:r>
      <w:r w:rsidR="004D3986" w:rsidRPr="00ED3B84">
        <w:rPr>
          <w:sz w:val="28"/>
          <w:szCs w:val="28"/>
        </w:rPr>
        <w:t>.</w:t>
      </w:r>
    </w:p>
    <w:p w14:paraId="3915BD52" w14:textId="77777777" w:rsidR="00F078A9" w:rsidRPr="00ED3B84" w:rsidRDefault="00F078A9" w:rsidP="00CB0BC8">
      <w:pPr>
        <w:widowControl w:val="0"/>
        <w:autoSpaceDE w:val="0"/>
        <w:autoSpaceDN w:val="0"/>
        <w:adjustRightInd w:val="0"/>
        <w:ind w:right="51"/>
        <w:jc w:val="both"/>
        <w:rPr>
          <w:iCs/>
          <w:sz w:val="28"/>
          <w:szCs w:val="28"/>
          <w:shd w:val="clear" w:color="auto" w:fill="FFFFFF"/>
          <w:lang w:val="es-ES" w:eastAsia="es-ES"/>
        </w:rPr>
      </w:pPr>
    </w:p>
    <w:p w14:paraId="7E24BE32" w14:textId="67F2BEFF" w:rsidR="00F76575" w:rsidRPr="00ED3B84" w:rsidRDefault="00F76575" w:rsidP="00CB0BC8">
      <w:pPr>
        <w:widowControl w:val="0"/>
        <w:autoSpaceDE w:val="0"/>
        <w:autoSpaceDN w:val="0"/>
        <w:adjustRightInd w:val="0"/>
        <w:ind w:right="51"/>
        <w:jc w:val="both"/>
        <w:rPr>
          <w:iCs/>
          <w:sz w:val="28"/>
          <w:szCs w:val="28"/>
          <w:shd w:val="clear" w:color="auto" w:fill="FFFFFF"/>
          <w:lang w:val="es-ES" w:eastAsia="es-ES"/>
        </w:rPr>
      </w:pPr>
      <w:r w:rsidRPr="00ED3B84">
        <w:rPr>
          <w:iCs/>
          <w:sz w:val="28"/>
          <w:szCs w:val="28"/>
          <w:shd w:val="clear" w:color="auto" w:fill="FFFFFF"/>
          <w:lang w:val="es-ES" w:eastAsia="es-ES"/>
        </w:rPr>
        <w:t xml:space="preserve">En síntesis, </w:t>
      </w:r>
      <w:r w:rsidR="00D9493F" w:rsidRPr="00ED3B84">
        <w:rPr>
          <w:iCs/>
          <w:sz w:val="28"/>
          <w:szCs w:val="28"/>
          <w:shd w:val="clear" w:color="auto" w:fill="FFFFFF"/>
          <w:lang w:val="es-ES" w:eastAsia="es-ES"/>
        </w:rPr>
        <w:t>en virtud de la autonomía universitaria, los entes educativos están facultados para adoptar su reglamento interno</w:t>
      </w:r>
      <w:r w:rsidR="00AE5785" w:rsidRPr="00ED3B84">
        <w:rPr>
          <w:iCs/>
          <w:sz w:val="28"/>
          <w:szCs w:val="28"/>
          <w:shd w:val="clear" w:color="auto" w:fill="FFFFFF"/>
          <w:lang w:val="es-ES" w:eastAsia="es-ES"/>
        </w:rPr>
        <w:t>,</w:t>
      </w:r>
      <w:r w:rsidR="00D9493F" w:rsidRPr="00ED3B84">
        <w:rPr>
          <w:iCs/>
          <w:sz w:val="28"/>
          <w:szCs w:val="28"/>
          <w:shd w:val="clear" w:color="auto" w:fill="FFFFFF"/>
          <w:lang w:val="es-ES" w:eastAsia="es-ES"/>
        </w:rPr>
        <w:t xml:space="preserve"> instrumento </w:t>
      </w:r>
      <w:r w:rsidR="00AE5785" w:rsidRPr="00ED3B84">
        <w:rPr>
          <w:iCs/>
          <w:sz w:val="28"/>
          <w:szCs w:val="28"/>
          <w:shd w:val="clear" w:color="auto" w:fill="FFFFFF"/>
          <w:lang w:val="es-ES" w:eastAsia="es-ES"/>
        </w:rPr>
        <w:t xml:space="preserve">que </w:t>
      </w:r>
      <w:r w:rsidR="00D9493F" w:rsidRPr="00ED3B84">
        <w:rPr>
          <w:iCs/>
          <w:sz w:val="28"/>
          <w:szCs w:val="28"/>
          <w:shd w:val="clear" w:color="auto" w:fill="FFFFFF"/>
          <w:lang w:val="es-ES" w:eastAsia="es-ES"/>
        </w:rPr>
        <w:t xml:space="preserve">guía la resolución de conflictos que puedan surgir en el ámbito </w:t>
      </w:r>
      <w:r w:rsidR="00A85CFF" w:rsidRPr="00ED3B84">
        <w:rPr>
          <w:iCs/>
          <w:sz w:val="28"/>
          <w:szCs w:val="28"/>
          <w:shd w:val="clear" w:color="auto" w:fill="FFFFFF"/>
          <w:lang w:val="es-ES" w:eastAsia="es-ES"/>
        </w:rPr>
        <w:t>académico</w:t>
      </w:r>
      <w:r w:rsidR="00D9493F" w:rsidRPr="00ED3B84">
        <w:rPr>
          <w:iCs/>
          <w:sz w:val="28"/>
          <w:szCs w:val="28"/>
          <w:shd w:val="clear" w:color="auto" w:fill="FFFFFF"/>
          <w:lang w:val="es-ES" w:eastAsia="es-ES"/>
        </w:rPr>
        <w:t xml:space="preserve"> y </w:t>
      </w:r>
      <w:r w:rsidR="00AE5785" w:rsidRPr="00ED3B84">
        <w:rPr>
          <w:iCs/>
          <w:sz w:val="28"/>
          <w:szCs w:val="28"/>
          <w:shd w:val="clear" w:color="auto" w:fill="FFFFFF"/>
          <w:lang w:val="es-ES" w:eastAsia="es-ES"/>
        </w:rPr>
        <w:t>que</w:t>
      </w:r>
      <w:r w:rsidR="00361381" w:rsidRPr="00ED3B84">
        <w:rPr>
          <w:iCs/>
          <w:sz w:val="28"/>
          <w:szCs w:val="28"/>
          <w:shd w:val="clear" w:color="auto" w:fill="FFFFFF"/>
          <w:lang w:val="es-ES" w:eastAsia="es-ES"/>
        </w:rPr>
        <w:t>, además,</w:t>
      </w:r>
      <w:r w:rsidR="00AE5785" w:rsidRPr="00ED3B84">
        <w:rPr>
          <w:iCs/>
          <w:sz w:val="28"/>
          <w:szCs w:val="28"/>
          <w:shd w:val="clear" w:color="auto" w:fill="FFFFFF"/>
          <w:lang w:val="es-ES" w:eastAsia="es-ES"/>
        </w:rPr>
        <w:t xml:space="preserve"> establece </w:t>
      </w:r>
      <w:r w:rsidR="00D9493F" w:rsidRPr="00ED3B84">
        <w:rPr>
          <w:iCs/>
          <w:sz w:val="28"/>
          <w:szCs w:val="28"/>
          <w:shd w:val="clear" w:color="auto" w:fill="FFFFFF"/>
          <w:lang w:val="es-ES" w:eastAsia="es-ES"/>
        </w:rPr>
        <w:t>los derechos y obligaciones de</w:t>
      </w:r>
      <w:r w:rsidR="007A21DC" w:rsidRPr="00ED3B84">
        <w:rPr>
          <w:iCs/>
          <w:sz w:val="28"/>
          <w:szCs w:val="28"/>
          <w:shd w:val="clear" w:color="auto" w:fill="FFFFFF"/>
          <w:lang w:val="es-ES" w:eastAsia="es-ES"/>
        </w:rPr>
        <w:t xml:space="preserve"> quienes integran </w:t>
      </w:r>
      <w:r w:rsidR="00D9493F" w:rsidRPr="00ED3B84">
        <w:rPr>
          <w:iCs/>
          <w:sz w:val="28"/>
          <w:szCs w:val="28"/>
          <w:shd w:val="clear" w:color="auto" w:fill="FFFFFF"/>
          <w:lang w:val="es-ES" w:eastAsia="es-ES"/>
        </w:rPr>
        <w:t xml:space="preserve">la comunidad </w:t>
      </w:r>
      <w:r w:rsidR="00A85CFF" w:rsidRPr="00ED3B84">
        <w:rPr>
          <w:iCs/>
          <w:sz w:val="28"/>
          <w:szCs w:val="28"/>
          <w:shd w:val="clear" w:color="auto" w:fill="FFFFFF"/>
          <w:lang w:val="es-ES" w:eastAsia="es-ES"/>
        </w:rPr>
        <w:t>universitaria</w:t>
      </w:r>
      <w:r w:rsidR="00D9493F" w:rsidRPr="00ED3B84">
        <w:rPr>
          <w:iCs/>
          <w:sz w:val="28"/>
          <w:szCs w:val="28"/>
          <w:shd w:val="clear" w:color="auto" w:fill="FFFFFF"/>
          <w:lang w:val="es-ES" w:eastAsia="es-ES"/>
        </w:rPr>
        <w:t>. Por otra parte, el contenido de sus disposiciones y su aplicación se encuentran limitados p</w:t>
      </w:r>
      <w:r w:rsidR="00B74394" w:rsidRPr="00ED3B84">
        <w:rPr>
          <w:iCs/>
          <w:sz w:val="28"/>
          <w:szCs w:val="28"/>
          <w:shd w:val="clear" w:color="auto" w:fill="FFFFFF"/>
          <w:lang w:val="es-ES" w:eastAsia="es-ES"/>
        </w:rPr>
        <w:t>or el derecho al debido proceso y, en consecuencia,</w:t>
      </w:r>
      <w:r w:rsidR="00D9493F" w:rsidRPr="00ED3B84">
        <w:rPr>
          <w:iCs/>
          <w:sz w:val="28"/>
          <w:szCs w:val="28"/>
          <w:shd w:val="clear" w:color="auto" w:fill="FFFFFF"/>
          <w:lang w:val="es-ES" w:eastAsia="es-ES"/>
        </w:rPr>
        <w:t xml:space="preserve"> los procedimientos sancionatorios</w:t>
      </w:r>
      <w:r w:rsidR="00AE5785" w:rsidRPr="00ED3B84">
        <w:rPr>
          <w:iCs/>
          <w:sz w:val="28"/>
          <w:szCs w:val="28"/>
          <w:shd w:val="clear" w:color="auto" w:fill="FFFFFF"/>
          <w:lang w:val="es-ES" w:eastAsia="es-ES"/>
        </w:rPr>
        <w:t xml:space="preserve"> </w:t>
      </w:r>
      <w:r w:rsidR="00B74394" w:rsidRPr="00ED3B84">
        <w:rPr>
          <w:iCs/>
          <w:sz w:val="28"/>
          <w:szCs w:val="28"/>
          <w:shd w:val="clear" w:color="auto" w:fill="FFFFFF"/>
          <w:lang w:val="es-ES" w:eastAsia="es-ES"/>
        </w:rPr>
        <w:t>deben</w:t>
      </w:r>
      <w:r w:rsidR="00D9493F" w:rsidRPr="00ED3B84">
        <w:rPr>
          <w:iCs/>
          <w:sz w:val="28"/>
          <w:szCs w:val="28"/>
          <w:shd w:val="clear" w:color="auto" w:fill="FFFFFF"/>
          <w:lang w:val="es-ES" w:eastAsia="es-ES"/>
        </w:rPr>
        <w:t xml:space="preserve"> </w:t>
      </w:r>
      <w:r w:rsidR="00975F4A" w:rsidRPr="00ED3B84">
        <w:rPr>
          <w:iCs/>
          <w:sz w:val="28"/>
          <w:szCs w:val="28"/>
          <w:shd w:val="clear" w:color="auto" w:fill="FFFFFF"/>
          <w:lang w:val="es-ES" w:eastAsia="es-ES"/>
        </w:rPr>
        <w:t>adelant</w:t>
      </w:r>
      <w:r w:rsidR="00B74394" w:rsidRPr="00ED3B84">
        <w:rPr>
          <w:iCs/>
          <w:sz w:val="28"/>
          <w:szCs w:val="28"/>
          <w:shd w:val="clear" w:color="auto" w:fill="FFFFFF"/>
          <w:lang w:val="es-ES" w:eastAsia="es-ES"/>
        </w:rPr>
        <w:t>arse</w:t>
      </w:r>
      <w:r w:rsidR="00D9493F" w:rsidRPr="00ED3B84">
        <w:rPr>
          <w:iCs/>
          <w:sz w:val="28"/>
          <w:szCs w:val="28"/>
          <w:shd w:val="clear" w:color="auto" w:fill="FFFFFF"/>
          <w:lang w:val="es-ES" w:eastAsia="es-ES"/>
        </w:rPr>
        <w:t xml:space="preserve"> con </w:t>
      </w:r>
      <w:r w:rsidR="00AE5785" w:rsidRPr="00ED3B84">
        <w:rPr>
          <w:iCs/>
          <w:sz w:val="28"/>
          <w:szCs w:val="28"/>
          <w:shd w:val="clear" w:color="auto" w:fill="FFFFFF"/>
          <w:lang w:val="es-ES" w:eastAsia="es-ES"/>
        </w:rPr>
        <w:t>sujeción</w:t>
      </w:r>
      <w:r w:rsidR="00D9493F" w:rsidRPr="00ED3B84">
        <w:rPr>
          <w:iCs/>
          <w:sz w:val="28"/>
          <w:szCs w:val="28"/>
          <w:shd w:val="clear" w:color="auto" w:fill="FFFFFF"/>
          <w:lang w:val="es-ES" w:eastAsia="es-ES"/>
        </w:rPr>
        <w:t xml:space="preserve"> a un mínimo de garantías.</w:t>
      </w:r>
    </w:p>
    <w:p w14:paraId="68CBD79E" w14:textId="77777777" w:rsidR="00D9493F" w:rsidRPr="00ED3B84" w:rsidRDefault="00D9493F" w:rsidP="00CB0BC8">
      <w:pPr>
        <w:widowControl w:val="0"/>
        <w:autoSpaceDE w:val="0"/>
        <w:autoSpaceDN w:val="0"/>
        <w:adjustRightInd w:val="0"/>
        <w:jc w:val="both"/>
        <w:rPr>
          <w:iCs/>
          <w:sz w:val="28"/>
          <w:szCs w:val="28"/>
          <w:shd w:val="clear" w:color="auto" w:fill="FFFFFF"/>
          <w:lang w:val="es-ES" w:eastAsia="es-ES"/>
        </w:rPr>
      </w:pPr>
    </w:p>
    <w:p w14:paraId="44603BF4" w14:textId="42EAF009" w:rsidR="009E2561" w:rsidRPr="00ED3B84" w:rsidRDefault="00EA4538" w:rsidP="00CB0BC8">
      <w:pPr>
        <w:widowControl w:val="0"/>
        <w:autoSpaceDE w:val="0"/>
        <w:autoSpaceDN w:val="0"/>
        <w:adjustRightInd w:val="0"/>
        <w:ind w:right="51"/>
        <w:jc w:val="both"/>
        <w:rPr>
          <w:b/>
          <w:iCs/>
          <w:sz w:val="28"/>
          <w:szCs w:val="28"/>
          <w:shd w:val="clear" w:color="auto" w:fill="FFFFFF"/>
          <w:lang w:val="es-ES" w:eastAsia="es-ES"/>
        </w:rPr>
      </w:pPr>
      <w:r w:rsidRPr="00ED3B84">
        <w:rPr>
          <w:b/>
          <w:iCs/>
          <w:sz w:val="28"/>
          <w:szCs w:val="28"/>
          <w:shd w:val="clear" w:color="auto" w:fill="FFFFFF"/>
          <w:lang w:val="es-ES" w:eastAsia="es-ES"/>
        </w:rPr>
        <w:t>7</w:t>
      </w:r>
      <w:r w:rsidR="005F5ECE" w:rsidRPr="00ED3B84">
        <w:rPr>
          <w:b/>
          <w:iCs/>
          <w:sz w:val="28"/>
          <w:szCs w:val="28"/>
          <w:shd w:val="clear" w:color="auto" w:fill="FFFFFF"/>
          <w:lang w:val="es-ES" w:eastAsia="es-ES"/>
        </w:rPr>
        <w:t>. El caso concreto</w:t>
      </w:r>
    </w:p>
    <w:p w14:paraId="7BF19E0A" w14:textId="77777777" w:rsidR="00E53298" w:rsidRPr="00ED3B84" w:rsidRDefault="00E53298" w:rsidP="00CB0BC8">
      <w:pPr>
        <w:widowControl w:val="0"/>
        <w:autoSpaceDE w:val="0"/>
        <w:autoSpaceDN w:val="0"/>
        <w:adjustRightInd w:val="0"/>
        <w:ind w:right="51"/>
        <w:jc w:val="both"/>
        <w:rPr>
          <w:b/>
          <w:iCs/>
          <w:sz w:val="28"/>
          <w:szCs w:val="28"/>
          <w:shd w:val="clear" w:color="auto" w:fill="FFFFFF"/>
          <w:lang w:val="es-ES" w:eastAsia="es-ES"/>
        </w:rPr>
      </w:pPr>
    </w:p>
    <w:p w14:paraId="6B5426CF" w14:textId="5C35C5B3" w:rsidR="00EE35CB" w:rsidRPr="00ED3B84" w:rsidRDefault="00EA4538" w:rsidP="00CB0BC8">
      <w:pPr>
        <w:ind w:right="51"/>
        <w:jc w:val="both"/>
        <w:rPr>
          <w:iCs/>
          <w:sz w:val="28"/>
          <w:szCs w:val="28"/>
          <w:shd w:val="clear" w:color="auto" w:fill="FFFFFF"/>
          <w:lang w:eastAsia="es-ES"/>
        </w:rPr>
      </w:pPr>
      <w:r w:rsidRPr="00ED3B84">
        <w:rPr>
          <w:iCs/>
          <w:sz w:val="28"/>
          <w:szCs w:val="28"/>
          <w:shd w:val="clear" w:color="auto" w:fill="FFFFFF"/>
          <w:lang w:eastAsia="es-ES"/>
        </w:rPr>
        <w:t>7</w:t>
      </w:r>
      <w:r w:rsidR="00EC6536" w:rsidRPr="00ED3B84">
        <w:rPr>
          <w:iCs/>
          <w:sz w:val="28"/>
          <w:szCs w:val="28"/>
          <w:shd w:val="clear" w:color="auto" w:fill="FFFFFF"/>
          <w:lang w:eastAsia="es-ES"/>
        </w:rPr>
        <w:t>.1. En esta oportunidad</w:t>
      </w:r>
      <w:r w:rsidR="00E53298" w:rsidRPr="00ED3B84">
        <w:rPr>
          <w:iCs/>
          <w:sz w:val="28"/>
          <w:szCs w:val="28"/>
          <w:shd w:val="clear" w:color="auto" w:fill="FFFFFF"/>
          <w:lang w:eastAsia="es-ES"/>
        </w:rPr>
        <w:t xml:space="preserve">, se estudia </w:t>
      </w:r>
      <w:r w:rsidR="001717CC" w:rsidRPr="00ED3B84">
        <w:rPr>
          <w:iCs/>
          <w:sz w:val="28"/>
          <w:szCs w:val="28"/>
          <w:shd w:val="clear" w:color="auto" w:fill="FFFFFF"/>
          <w:lang w:eastAsia="es-ES"/>
        </w:rPr>
        <w:t>el recurso de amparo interpuesto</w:t>
      </w:r>
      <w:r w:rsidR="00E53298" w:rsidRPr="00ED3B84">
        <w:rPr>
          <w:iCs/>
          <w:sz w:val="28"/>
          <w:szCs w:val="28"/>
          <w:shd w:val="clear" w:color="auto" w:fill="FFFFFF"/>
          <w:lang w:eastAsia="es-ES"/>
        </w:rPr>
        <w:t xml:space="preserve"> por la señora </w:t>
      </w:r>
      <w:r w:rsidR="00166F40" w:rsidRPr="00ED3B84">
        <w:rPr>
          <w:i/>
          <w:sz w:val="28"/>
          <w:szCs w:val="28"/>
        </w:rPr>
        <w:t>Andrea</w:t>
      </w:r>
      <w:r w:rsidR="00166F40" w:rsidRPr="00ED3B84">
        <w:rPr>
          <w:sz w:val="28"/>
          <w:szCs w:val="28"/>
        </w:rPr>
        <w:t xml:space="preserve"> </w:t>
      </w:r>
      <w:r w:rsidR="00E53298" w:rsidRPr="00ED3B84">
        <w:rPr>
          <w:iCs/>
          <w:sz w:val="28"/>
          <w:szCs w:val="28"/>
          <w:shd w:val="clear" w:color="auto" w:fill="FFFFFF"/>
          <w:lang w:eastAsia="es-ES"/>
        </w:rPr>
        <w:t>contra</w:t>
      </w:r>
      <w:r w:rsidR="00BC4A2D" w:rsidRPr="00ED3B84">
        <w:rPr>
          <w:iCs/>
          <w:sz w:val="28"/>
          <w:szCs w:val="28"/>
          <w:shd w:val="clear" w:color="auto" w:fill="FFFFFF"/>
          <w:lang w:eastAsia="es-ES"/>
        </w:rPr>
        <w:t xml:space="preserve"> la </w:t>
      </w:r>
      <w:r w:rsidR="00560439" w:rsidRPr="00ED3B84">
        <w:rPr>
          <w:i/>
          <w:sz w:val="28"/>
          <w:szCs w:val="28"/>
        </w:rPr>
        <w:t>Universidad</w:t>
      </w:r>
      <w:r w:rsidR="00560439" w:rsidRPr="00ED3B84">
        <w:rPr>
          <w:iCs/>
          <w:sz w:val="28"/>
          <w:szCs w:val="28"/>
          <w:shd w:val="clear" w:color="auto" w:fill="FFFFFF"/>
          <w:lang w:eastAsia="es-ES"/>
        </w:rPr>
        <w:t xml:space="preserve"> </w:t>
      </w:r>
      <w:r w:rsidR="00BC4A2D" w:rsidRPr="00ED3B84">
        <w:rPr>
          <w:iCs/>
          <w:sz w:val="28"/>
          <w:szCs w:val="28"/>
          <w:shd w:val="clear" w:color="auto" w:fill="FFFFFF"/>
          <w:lang w:eastAsia="es-ES"/>
        </w:rPr>
        <w:t xml:space="preserve">e </w:t>
      </w:r>
      <w:r w:rsidR="00AB167C" w:rsidRPr="00ED3B84">
        <w:rPr>
          <w:i/>
          <w:sz w:val="28"/>
          <w:szCs w:val="28"/>
        </w:rPr>
        <w:t>Ignacio</w:t>
      </w:r>
      <w:r w:rsidR="00A55A69" w:rsidRPr="00ED3B84">
        <w:rPr>
          <w:iCs/>
          <w:sz w:val="28"/>
          <w:szCs w:val="28"/>
          <w:shd w:val="clear" w:color="auto" w:fill="FFFFFF"/>
          <w:lang w:eastAsia="es-ES"/>
        </w:rPr>
        <w:t xml:space="preserve">. </w:t>
      </w:r>
    </w:p>
    <w:p w14:paraId="3D0FC0C1" w14:textId="77777777" w:rsidR="00EE35CB" w:rsidRPr="00ED3B84" w:rsidRDefault="00EE35CB" w:rsidP="00CB0BC8">
      <w:pPr>
        <w:ind w:right="51"/>
        <w:jc w:val="both"/>
        <w:rPr>
          <w:iCs/>
          <w:sz w:val="28"/>
          <w:szCs w:val="28"/>
          <w:shd w:val="clear" w:color="auto" w:fill="FFFFFF"/>
          <w:lang w:eastAsia="es-ES"/>
        </w:rPr>
      </w:pPr>
    </w:p>
    <w:p w14:paraId="7F48E1DC" w14:textId="50E02D6C" w:rsidR="00E53298" w:rsidRPr="00ED3B84" w:rsidRDefault="00C302F7" w:rsidP="00CB0BC8">
      <w:pPr>
        <w:ind w:right="51"/>
        <w:jc w:val="both"/>
        <w:rPr>
          <w:sz w:val="28"/>
          <w:szCs w:val="28"/>
          <w:lang w:val="es-ES"/>
        </w:rPr>
      </w:pPr>
      <w:r w:rsidRPr="00ED3B84">
        <w:rPr>
          <w:iCs/>
          <w:sz w:val="28"/>
          <w:szCs w:val="28"/>
          <w:shd w:val="clear" w:color="auto" w:fill="FFFFFF"/>
          <w:lang w:eastAsia="es-ES"/>
        </w:rPr>
        <w:t>En concreto, la</w:t>
      </w:r>
      <w:r w:rsidR="00EB49E2" w:rsidRPr="00ED3B84">
        <w:rPr>
          <w:iCs/>
          <w:sz w:val="28"/>
          <w:szCs w:val="28"/>
          <w:shd w:val="clear" w:color="auto" w:fill="FFFFFF"/>
          <w:lang w:eastAsia="es-ES"/>
        </w:rPr>
        <w:t xml:space="preserve"> peticionaria </w:t>
      </w:r>
      <w:r w:rsidR="00404CD9" w:rsidRPr="00ED3B84">
        <w:rPr>
          <w:iCs/>
          <w:sz w:val="28"/>
          <w:szCs w:val="28"/>
          <w:shd w:val="clear" w:color="auto" w:fill="FFFFFF"/>
          <w:lang w:eastAsia="es-ES"/>
        </w:rPr>
        <w:t>solicita</w:t>
      </w:r>
      <w:r w:rsidR="00A55A69" w:rsidRPr="00ED3B84">
        <w:rPr>
          <w:iCs/>
          <w:sz w:val="28"/>
          <w:szCs w:val="28"/>
          <w:shd w:val="clear" w:color="auto" w:fill="FFFFFF"/>
          <w:lang w:eastAsia="es-ES"/>
        </w:rPr>
        <w:t xml:space="preserve"> que </w:t>
      </w:r>
      <w:r w:rsidR="002B64C5" w:rsidRPr="00ED3B84">
        <w:rPr>
          <w:sz w:val="28"/>
          <w:szCs w:val="28"/>
          <w:lang w:val="es-ES"/>
        </w:rPr>
        <w:t>se orden</w:t>
      </w:r>
      <w:r w:rsidR="00404CD9" w:rsidRPr="00ED3B84">
        <w:rPr>
          <w:sz w:val="28"/>
          <w:szCs w:val="28"/>
          <w:lang w:val="es-ES"/>
        </w:rPr>
        <w:t>e</w:t>
      </w:r>
      <w:r w:rsidR="002B64C5" w:rsidRPr="00ED3B84">
        <w:rPr>
          <w:sz w:val="28"/>
          <w:szCs w:val="28"/>
          <w:lang w:val="es-ES"/>
        </w:rPr>
        <w:t xml:space="preserve"> a la institución</w:t>
      </w:r>
      <w:r w:rsidR="00EB49E2" w:rsidRPr="00ED3B84">
        <w:rPr>
          <w:sz w:val="28"/>
          <w:szCs w:val="28"/>
          <w:lang w:val="es-ES"/>
        </w:rPr>
        <w:t xml:space="preserve"> referida</w:t>
      </w:r>
      <w:r w:rsidR="002B64C5" w:rsidRPr="00ED3B84">
        <w:rPr>
          <w:sz w:val="28"/>
          <w:szCs w:val="28"/>
          <w:lang w:val="es-ES"/>
        </w:rPr>
        <w:t xml:space="preserve"> </w:t>
      </w:r>
      <w:r w:rsidR="00460C54" w:rsidRPr="00ED3B84">
        <w:rPr>
          <w:bCs/>
          <w:sz w:val="28"/>
          <w:szCs w:val="28"/>
          <w:lang w:val="es-ES_tradnl" w:eastAsia="es-ES"/>
        </w:rPr>
        <w:t>(</w:t>
      </w:r>
      <w:r w:rsidR="00460C54" w:rsidRPr="00ED3B84">
        <w:rPr>
          <w:sz w:val="28"/>
          <w:szCs w:val="28"/>
          <w:lang w:val="es-ES"/>
        </w:rPr>
        <w:t xml:space="preserve">i) adoptar las medidas necesarias para evitar la difusión del video en el ámbito académico; (ii) </w:t>
      </w:r>
      <w:r w:rsidR="00F1492C" w:rsidRPr="00ED3B84">
        <w:rPr>
          <w:sz w:val="28"/>
          <w:szCs w:val="28"/>
          <w:lang w:val="es-ES"/>
        </w:rPr>
        <w:t xml:space="preserve">exigir al docente la supresión de aquellos </w:t>
      </w:r>
      <w:r w:rsidR="00F16F29" w:rsidRPr="00ED3B84">
        <w:rPr>
          <w:sz w:val="28"/>
          <w:szCs w:val="28"/>
          <w:lang w:val="es-ES"/>
        </w:rPr>
        <w:t xml:space="preserve">videos </w:t>
      </w:r>
      <w:r w:rsidR="00F1492C" w:rsidRPr="00ED3B84">
        <w:rPr>
          <w:sz w:val="28"/>
          <w:szCs w:val="28"/>
          <w:lang w:val="es-ES"/>
        </w:rPr>
        <w:t xml:space="preserve">de carácter íntimo que tenga en su poder, abstenerse de difundirlos y de proyectarlos </w:t>
      </w:r>
      <w:r w:rsidR="00A43DB0" w:rsidRPr="00ED3B84">
        <w:rPr>
          <w:sz w:val="28"/>
          <w:szCs w:val="28"/>
          <w:lang w:val="es-ES"/>
        </w:rPr>
        <w:t>frente a</w:t>
      </w:r>
      <w:r w:rsidR="00F1492C" w:rsidRPr="00ED3B84">
        <w:rPr>
          <w:sz w:val="28"/>
          <w:szCs w:val="28"/>
          <w:lang w:val="es-ES"/>
        </w:rPr>
        <w:t xml:space="preserve"> la comunidad universitaria y de continuar las agresiones en su contra</w:t>
      </w:r>
      <w:r w:rsidR="00460C54" w:rsidRPr="00ED3B84">
        <w:rPr>
          <w:sz w:val="28"/>
          <w:szCs w:val="28"/>
          <w:lang w:val="es-ES"/>
        </w:rPr>
        <w:t xml:space="preserve">; y (iii) garantizarle una educación </w:t>
      </w:r>
      <w:r w:rsidR="00A71429" w:rsidRPr="00ED3B84">
        <w:rPr>
          <w:sz w:val="28"/>
          <w:szCs w:val="28"/>
          <w:lang w:val="es-ES"/>
        </w:rPr>
        <w:t xml:space="preserve">impartida por profesores respetuosos </w:t>
      </w:r>
      <w:r w:rsidR="00460C54" w:rsidRPr="00ED3B84">
        <w:rPr>
          <w:sz w:val="28"/>
          <w:szCs w:val="28"/>
          <w:lang w:val="es-ES"/>
        </w:rPr>
        <w:t>y libre de hostigamiento o, en su defecto, ubicarla en otra institución.</w:t>
      </w:r>
    </w:p>
    <w:p w14:paraId="13604EE5" w14:textId="77777777" w:rsidR="00F3165E" w:rsidRPr="00ED3B84" w:rsidRDefault="00F3165E" w:rsidP="00CB0BC8">
      <w:pPr>
        <w:widowControl w:val="0"/>
        <w:autoSpaceDE w:val="0"/>
        <w:autoSpaceDN w:val="0"/>
        <w:adjustRightInd w:val="0"/>
        <w:ind w:right="51"/>
        <w:jc w:val="both"/>
        <w:rPr>
          <w:iCs/>
          <w:sz w:val="28"/>
          <w:szCs w:val="28"/>
          <w:shd w:val="clear" w:color="auto" w:fill="FFFFFF"/>
          <w:lang w:eastAsia="es-ES"/>
        </w:rPr>
      </w:pPr>
    </w:p>
    <w:p w14:paraId="70BF61C8" w14:textId="16419164" w:rsidR="00F3165E" w:rsidRPr="00ED3B84" w:rsidRDefault="00EA4538" w:rsidP="00CB0BC8">
      <w:pPr>
        <w:ind w:right="51"/>
        <w:jc w:val="both"/>
        <w:rPr>
          <w:sz w:val="28"/>
          <w:szCs w:val="28"/>
          <w:lang w:val="es-ES"/>
        </w:rPr>
      </w:pPr>
      <w:r w:rsidRPr="00ED3B84">
        <w:rPr>
          <w:iCs/>
          <w:sz w:val="28"/>
          <w:szCs w:val="28"/>
          <w:shd w:val="clear" w:color="auto" w:fill="FFFFFF"/>
          <w:lang w:eastAsia="es-ES"/>
        </w:rPr>
        <w:t>7</w:t>
      </w:r>
      <w:r w:rsidR="00F3165E" w:rsidRPr="00ED3B84">
        <w:rPr>
          <w:iCs/>
          <w:sz w:val="28"/>
          <w:szCs w:val="28"/>
          <w:shd w:val="clear" w:color="auto" w:fill="FFFFFF"/>
          <w:lang w:eastAsia="es-ES"/>
        </w:rPr>
        <w:t xml:space="preserve">.2. </w:t>
      </w:r>
      <w:r w:rsidR="00F3165E" w:rsidRPr="00ED3B84">
        <w:rPr>
          <w:sz w:val="28"/>
          <w:szCs w:val="28"/>
          <w:lang w:val="es-ES"/>
        </w:rPr>
        <w:t xml:space="preserve">En sentencia del 21 de julio de 2017, el juez de primera instancia </w:t>
      </w:r>
      <w:r w:rsidR="003E4221" w:rsidRPr="00ED3B84">
        <w:rPr>
          <w:sz w:val="28"/>
          <w:szCs w:val="28"/>
          <w:lang w:val="es-ES"/>
        </w:rPr>
        <w:t xml:space="preserve">amparó </w:t>
      </w:r>
      <w:r w:rsidR="00F3165E" w:rsidRPr="00ED3B84">
        <w:rPr>
          <w:sz w:val="28"/>
          <w:szCs w:val="28"/>
          <w:lang w:val="es-ES"/>
        </w:rPr>
        <w:t xml:space="preserve">los derechos a la educación, a la dignidad humana, al buen nombre y a la honra de </w:t>
      </w:r>
      <w:r w:rsidR="00166F40" w:rsidRPr="00ED3B84">
        <w:rPr>
          <w:i/>
          <w:sz w:val="28"/>
          <w:szCs w:val="28"/>
        </w:rPr>
        <w:t>Andrea</w:t>
      </w:r>
      <w:r w:rsidR="00F3165E" w:rsidRPr="00ED3B84">
        <w:rPr>
          <w:sz w:val="28"/>
          <w:szCs w:val="28"/>
          <w:lang w:val="es-ES"/>
        </w:rPr>
        <w:t>. En</w:t>
      </w:r>
      <w:r w:rsidR="00F3165E" w:rsidRPr="00ED3B84">
        <w:rPr>
          <w:bCs/>
          <w:sz w:val="28"/>
          <w:szCs w:val="28"/>
          <w:lang w:val="es-ES" w:eastAsia="es-ES"/>
        </w:rPr>
        <w:t xml:space="preserve"> consecuencia, ordenó al señor </w:t>
      </w:r>
      <w:r w:rsidR="00AB167C" w:rsidRPr="00ED3B84">
        <w:rPr>
          <w:i/>
          <w:sz w:val="28"/>
          <w:szCs w:val="28"/>
        </w:rPr>
        <w:t>Ignacio</w:t>
      </w:r>
      <w:r w:rsidR="00AB167C" w:rsidRPr="00ED3B84">
        <w:rPr>
          <w:sz w:val="28"/>
          <w:szCs w:val="28"/>
        </w:rPr>
        <w:t xml:space="preserve"> </w:t>
      </w:r>
      <w:r w:rsidR="00F3165E" w:rsidRPr="00ED3B84">
        <w:rPr>
          <w:bCs/>
          <w:sz w:val="28"/>
          <w:szCs w:val="28"/>
          <w:lang w:val="es-ES" w:eastAsia="es-ES"/>
        </w:rPr>
        <w:t xml:space="preserve">ofrecerle disculpas públicas y abstenerse de realizar cualquier acto que pudiera lesionar sus derechos. Por otro lado, ordenó a la </w:t>
      </w:r>
      <w:r w:rsidR="00F3165E" w:rsidRPr="00ED3B84">
        <w:rPr>
          <w:bCs/>
          <w:i/>
          <w:sz w:val="28"/>
          <w:szCs w:val="28"/>
          <w:lang w:val="es-ES" w:eastAsia="es-ES"/>
        </w:rPr>
        <w:t>Universidad</w:t>
      </w:r>
      <w:r w:rsidR="00F3165E" w:rsidRPr="00ED3B84">
        <w:rPr>
          <w:bCs/>
          <w:sz w:val="28"/>
          <w:szCs w:val="28"/>
          <w:lang w:val="es-ES" w:eastAsia="es-ES"/>
        </w:rPr>
        <w:t xml:space="preserve"> garantizarle</w:t>
      </w:r>
      <w:r w:rsidR="008D1F8C" w:rsidRPr="00ED3B84">
        <w:rPr>
          <w:bCs/>
          <w:sz w:val="28"/>
          <w:szCs w:val="28"/>
          <w:lang w:val="es-ES" w:eastAsia="es-ES"/>
        </w:rPr>
        <w:t xml:space="preserve"> </w:t>
      </w:r>
      <w:r w:rsidR="00F3165E" w:rsidRPr="00ED3B84">
        <w:rPr>
          <w:bCs/>
          <w:sz w:val="28"/>
          <w:szCs w:val="28"/>
          <w:lang w:val="es-ES" w:eastAsia="es-ES"/>
        </w:rPr>
        <w:t xml:space="preserve">el </w:t>
      </w:r>
      <w:r w:rsidR="00DE3F24" w:rsidRPr="00ED3B84">
        <w:rPr>
          <w:bCs/>
          <w:sz w:val="28"/>
          <w:szCs w:val="28"/>
          <w:lang w:val="es-ES" w:eastAsia="es-ES"/>
        </w:rPr>
        <w:t xml:space="preserve">acceso al </w:t>
      </w:r>
      <w:r w:rsidR="008D1F8C" w:rsidRPr="00ED3B84">
        <w:rPr>
          <w:bCs/>
          <w:sz w:val="28"/>
          <w:szCs w:val="28"/>
          <w:lang w:val="es-ES" w:eastAsia="es-ES"/>
        </w:rPr>
        <w:t xml:space="preserve">curso vacacional </w:t>
      </w:r>
      <w:r w:rsidR="00F3165E" w:rsidRPr="00ED3B84">
        <w:rPr>
          <w:bCs/>
          <w:sz w:val="28"/>
          <w:szCs w:val="28"/>
          <w:lang w:val="es-ES" w:eastAsia="es-ES"/>
        </w:rPr>
        <w:t xml:space="preserve">y rendir un informe sobre la investigación disciplinaria iniciada </w:t>
      </w:r>
      <w:r w:rsidR="0068084B" w:rsidRPr="00ED3B84">
        <w:rPr>
          <w:bCs/>
          <w:sz w:val="28"/>
          <w:szCs w:val="28"/>
          <w:lang w:val="es-ES" w:eastAsia="es-ES"/>
        </w:rPr>
        <w:t xml:space="preserve">contra el profesor, </w:t>
      </w:r>
      <w:r w:rsidR="00F3165E" w:rsidRPr="00ED3B84">
        <w:rPr>
          <w:bCs/>
          <w:sz w:val="28"/>
          <w:szCs w:val="28"/>
          <w:lang w:val="es-ES" w:eastAsia="es-ES"/>
        </w:rPr>
        <w:t xml:space="preserve">el </w:t>
      </w:r>
      <w:r w:rsidR="00B108D7" w:rsidRPr="00ED3B84">
        <w:rPr>
          <w:bCs/>
          <w:sz w:val="28"/>
          <w:szCs w:val="28"/>
          <w:lang w:val="es-ES" w:eastAsia="es-ES"/>
        </w:rPr>
        <w:t>día 14 del mes y año en cita</w:t>
      </w:r>
      <w:r w:rsidR="00F3165E" w:rsidRPr="00ED3B84">
        <w:rPr>
          <w:bCs/>
          <w:sz w:val="28"/>
          <w:szCs w:val="28"/>
          <w:lang w:val="es-ES" w:eastAsia="es-ES"/>
        </w:rPr>
        <w:t>.</w:t>
      </w:r>
    </w:p>
    <w:p w14:paraId="557B7443" w14:textId="77777777" w:rsidR="000B1F94" w:rsidRPr="00ED3B84" w:rsidRDefault="000B1F94" w:rsidP="00CB0BC8">
      <w:pPr>
        <w:ind w:right="51"/>
        <w:jc w:val="both"/>
        <w:rPr>
          <w:bCs/>
          <w:sz w:val="28"/>
          <w:szCs w:val="28"/>
          <w:lang w:val="es-ES" w:eastAsia="es-ES"/>
        </w:rPr>
      </w:pPr>
    </w:p>
    <w:p w14:paraId="6F7A48BC" w14:textId="417A5D5C" w:rsidR="00F55B57" w:rsidRPr="00ED3B84" w:rsidRDefault="00EA4538" w:rsidP="00CB0BC8">
      <w:pPr>
        <w:ind w:right="51"/>
        <w:jc w:val="both"/>
        <w:rPr>
          <w:sz w:val="28"/>
          <w:szCs w:val="28"/>
          <w:lang w:val="es-ES"/>
        </w:rPr>
      </w:pPr>
      <w:r w:rsidRPr="00ED3B84">
        <w:rPr>
          <w:bCs/>
          <w:sz w:val="28"/>
          <w:szCs w:val="28"/>
          <w:lang w:val="es-ES" w:eastAsia="es-ES"/>
        </w:rPr>
        <w:t>7</w:t>
      </w:r>
      <w:r w:rsidR="0068084B" w:rsidRPr="00ED3B84">
        <w:rPr>
          <w:bCs/>
          <w:sz w:val="28"/>
          <w:szCs w:val="28"/>
          <w:lang w:val="es-ES" w:eastAsia="es-ES"/>
        </w:rPr>
        <w:t xml:space="preserve">.3. </w:t>
      </w:r>
      <w:r w:rsidR="00991C60" w:rsidRPr="00ED3B84">
        <w:rPr>
          <w:bCs/>
          <w:sz w:val="28"/>
          <w:szCs w:val="28"/>
          <w:lang w:val="es-ES" w:eastAsia="es-ES"/>
        </w:rPr>
        <w:t xml:space="preserve">En </w:t>
      </w:r>
      <w:r w:rsidR="0068084B" w:rsidRPr="00ED3B84">
        <w:rPr>
          <w:bCs/>
          <w:sz w:val="28"/>
          <w:szCs w:val="28"/>
          <w:lang w:val="es-ES" w:eastAsia="es-ES"/>
        </w:rPr>
        <w:t>sede</w:t>
      </w:r>
      <w:r w:rsidR="00991C60" w:rsidRPr="00ED3B84">
        <w:rPr>
          <w:bCs/>
          <w:sz w:val="28"/>
          <w:szCs w:val="28"/>
          <w:lang w:val="es-ES" w:eastAsia="es-ES"/>
        </w:rPr>
        <w:t xml:space="preserve"> de revisión, la </w:t>
      </w:r>
      <w:r w:rsidR="00991C60" w:rsidRPr="00ED3B84">
        <w:rPr>
          <w:bCs/>
          <w:i/>
          <w:sz w:val="28"/>
          <w:szCs w:val="28"/>
          <w:lang w:val="es-ES" w:eastAsia="es-ES"/>
        </w:rPr>
        <w:t>Universidad</w:t>
      </w:r>
      <w:r w:rsidR="00991C60" w:rsidRPr="00ED3B84">
        <w:rPr>
          <w:bCs/>
          <w:sz w:val="28"/>
          <w:szCs w:val="28"/>
          <w:lang w:val="es-ES" w:eastAsia="es-ES"/>
        </w:rPr>
        <w:t xml:space="preserve"> informó </w:t>
      </w:r>
      <w:r w:rsidR="00EF5EA2" w:rsidRPr="00ED3B84">
        <w:rPr>
          <w:bCs/>
          <w:sz w:val="28"/>
          <w:szCs w:val="28"/>
          <w:lang w:eastAsia="es-ES"/>
        </w:rPr>
        <w:t xml:space="preserve">que el acto de disculpas se llevó a cabo el 3 de agosto de 2017 y </w:t>
      </w:r>
      <w:r w:rsidR="00991C60" w:rsidRPr="00ED3B84">
        <w:rPr>
          <w:bCs/>
          <w:sz w:val="28"/>
          <w:szCs w:val="28"/>
          <w:lang w:val="es-ES" w:eastAsia="es-ES"/>
        </w:rPr>
        <w:t xml:space="preserve">que la </w:t>
      </w:r>
      <w:r w:rsidR="0068084B" w:rsidRPr="00ED3B84">
        <w:rPr>
          <w:bCs/>
          <w:sz w:val="28"/>
          <w:szCs w:val="28"/>
          <w:lang w:val="es-ES" w:eastAsia="es-ES"/>
        </w:rPr>
        <w:t>tutelante</w:t>
      </w:r>
      <w:r w:rsidR="00991C60" w:rsidRPr="00ED3B84">
        <w:rPr>
          <w:bCs/>
          <w:sz w:val="28"/>
          <w:szCs w:val="28"/>
          <w:lang w:val="es-ES" w:eastAsia="es-ES"/>
        </w:rPr>
        <w:t xml:space="preserve"> cursó y aprobó la asignatura </w:t>
      </w:r>
      <w:r w:rsidR="00606B6C" w:rsidRPr="00ED3B84">
        <w:rPr>
          <w:iCs/>
          <w:sz w:val="28"/>
          <w:szCs w:val="28"/>
          <w:shd w:val="clear" w:color="auto" w:fill="FFFFFF"/>
          <w:lang w:eastAsia="es-ES"/>
        </w:rPr>
        <w:t>Plantas de Conversión Térmica</w:t>
      </w:r>
      <w:r w:rsidR="00606B6C" w:rsidRPr="00ED3B84">
        <w:rPr>
          <w:bCs/>
          <w:sz w:val="28"/>
          <w:szCs w:val="28"/>
          <w:lang w:eastAsia="es-ES"/>
        </w:rPr>
        <w:t xml:space="preserve"> </w:t>
      </w:r>
      <w:r w:rsidR="00991C60" w:rsidRPr="00ED3B84">
        <w:rPr>
          <w:bCs/>
          <w:sz w:val="28"/>
          <w:szCs w:val="28"/>
          <w:lang w:eastAsia="es-ES"/>
        </w:rPr>
        <w:t xml:space="preserve">durante el período académico </w:t>
      </w:r>
      <w:r w:rsidR="003425D0" w:rsidRPr="00ED3B84">
        <w:rPr>
          <w:bCs/>
          <w:sz w:val="28"/>
          <w:szCs w:val="28"/>
          <w:lang w:eastAsia="es-ES"/>
        </w:rPr>
        <w:t xml:space="preserve">               </w:t>
      </w:r>
      <w:r w:rsidR="00991C60" w:rsidRPr="00ED3B84">
        <w:rPr>
          <w:bCs/>
          <w:sz w:val="28"/>
          <w:szCs w:val="28"/>
          <w:lang w:eastAsia="es-ES"/>
        </w:rPr>
        <w:t>2017-2</w:t>
      </w:r>
      <w:r w:rsidR="00B21472" w:rsidRPr="00ED3B84">
        <w:rPr>
          <w:bCs/>
          <w:sz w:val="28"/>
          <w:szCs w:val="28"/>
          <w:lang w:eastAsia="es-ES"/>
        </w:rPr>
        <w:t>.</w:t>
      </w:r>
      <w:r w:rsidR="00991C60" w:rsidRPr="00ED3B84">
        <w:rPr>
          <w:bCs/>
          <w:sz w:val="28"/>
          <w:szCs w:val="28"/>
          <w:lang w:eastAsia="es-ES"/>
        </w:rPr>
        <w:t xml:space="preserve"> Por su parte, la </w:t>
      </w:r>
      <w:r w:rsidR="00A2028E" w:rsidRPr="00ED3B84">
        <w:rPr>
          <w:bCs/>
          <w:sz w:val="28"/>
          <w:szCs w:val="28"/>
          <w:lang w:eastAsia="es-ES"/>
        </w:rPr>
        <w:t xml:space="preserve">señora </w:t>
      </w:r>
      <w:r w:rsidR="00166F40" w:rsidRPr="00ED3B84">
        <w:rPr>
          <w:i/>
          <w:sz w:val="28"/>
          <w:szCs w:val="28"/>
        </w:rPr>
        <w:t>Andrea</w:t>
      </w:r>
      <w:r w:rsidR="00166F40" w:rsidRPr="00ED3B84">
        <w:rPr>
          <w:sz w:val="28"/>
          <w:szCs w:val="28"/>
        </w:rPr>
        <w:t xml:space="preserve"> </w:t>
      </w:r>
      <w:r w:rsidR="00991C60" w:rsidRPr="00ED3B84">
        <w:rPr>
          <w:bCs/>
          <w:sz w:val="28"/>
          <w:szCs w:val="28"/>
          <w:lang w:eastAsia="es-ES"/>
        </w:rPr>
        <w:t xml:space="preserve">aportó copia de la decisión del </w:t>
      </w:r>
      <w:r w:rsidR="00991C60" w:rsidRPr="00ED3B84">
        <w:rPr>
          <w:sz w:val="28"/>
          <w:szCs w:val="28"/>
          <w:lang w:val="es-ES"/>
        </w:rPr>
        <w:t xml:space="preserve">23 de abril de 2019, dictada por la </w:t>
      </w:r>
      <w:r w:rsidR="00991C60" w:rsidRPr="00ED3B84">
        <w:rPr>
          <w:bCs/>
          <w:sz w:val="28"/>
          <w:szCs w:val="28"/>
          <w:lang w:eastAsia="es-ES"/>
        </w:rPr>
        <w:t xml:space="preserve">Oficina de Control Interno Disciplinario, en la cual </w:t>
      </w:r>
      <w:r w:rsidR="00F55B57" w:rsidRPr="00ED3B84">
        <w:rPr>
          <w:sz w:val="28"/>
          <w:szCs w:val="28"/>
          <w:lang w:val="es-ES"/>
        </w:rPr>
        <w:t xml:space="preserve">se suspende y se impone inhabilidad especial al docente durante un mes, </w:t>
      </w:r>
      <w:r w:rsidR="0054461A" w:rsidRPr="00ED3B84">
        <w:rPr>
          <w:sz w:val="28"/>
          <w:szCs w:val="28"/>
          <w:lang w:val="es-ES"/>
        </w:rPr>
        <w:t>con fundamento en</w:t>
      </w:r>
      <w:r w:rsidR="00F55B57" w:rsidRPr="00ED3B84">
        <w:rPr>
          <w:sz w:val="28"/>
          <w:szCs w:val="28"/>
          <w:lang w:val="es-ES"/>
        </w:rPr>
        <w:t xml:space="preserve"> la transgresión del deber previsto en el numeral 6 del artículo 34 de la Ley 734 de 2002</w:t>
      </w:r>
      <w:r w:rsidR="00B8198F" w:rsidRPr="00ED3B84">
        <w:rPr>
          <w:sz w:val="28"/>
          <w:szCs w:val="28"/>
          <w:lang w:val="es-ES"/>
        </w:rPr>
        <w:t>:</w:t>
      </w:r>
      <w:r w:rsidR="00B8198F" w:rsidRPr="00ED3B84">
        <w:rPr>
          <w:i/>
          <w:sz w:val="28"/>
          <w:szCs w:val="28"/>
          <w:lang w:val="es-ES"/>
        </w:rPr>
        <w:t xml:space="preserve"> </w:t>
      </w:r>
      <w:r w:rsidR="00F55B57" w:rsidRPr="00ED3B84">
        <w:rPr>
          <w:i/>
          <w:sz w:val="28"/>
          <w:szCs w:val="28"/>
          <w:lang w:val="es-ES"/>
        </w:rPr>
        <w:t>“</w:t>
      </w:r>
      <w:r w:rsidR="00F55B57" w:rsidRPr="00ED3B84">
        <w:rPr>
          <w:sz w:val="28"/>
          <w:szCs w:val="28"/>
          <w:lang w:val="es-ES"/>
        </w:rPr>
        <w:t>[t]</w:t>
      </w:r>
      <w:r w:rsidR="00F55B57" w:rsidRPr="00ED3B84">
        <w:rPr>
          <w:i/>
          <w:sz w:val="28"/>
          <w:szCs w:val="28"/>
          <w:lang w:val="es-ES"/>
        </w:rPr>
        <w:t>ratar con respeto, imparcialidad y rectitud a las personas con que tenga relación por razón del servicio”</w:t>
      </w:r>
      <w:r w:rsidR="00F55B57" w:rsidRPr="00ED3B84">
        <w:rPr>
          <w:sz w:val="28"/>
          <w:szCs w:val="28"/>
          <w:lang w:val="es-ES"/>
        </w:rPr>
        <w:t>.</w:t>
      </w:r>
      <w:r w:rsidR="00AD4B83" w:rsidRPr="00ED3B84">
        <w:rPr>
          <w:sz w:val="28"/>
          <w:szCs w:val="28"/>
          <w:lang w:val="es-ES"/>
        </w:rPr>
        <w:t xml:space="preserve"> </w:t>
      </w:r>
    </w:p>
    <w:p w14:paraId="3248CA2B" w14:textId="77777777" w:rsidR="008C0B55" w:rsidRPr="00ED3B84" w:rsidRDefault="008C0B55" w:rsidP="00CB0BC8">
      <w:pPr>
        <w:ind w:right="51"/>
        <w:jc w:val="both"/>
        <w:rPr>
          <w:sz w:val="28"/>
          <w:szCs w:val="28"/>
          <w:lang w:val="es-ES"/>
        </w:rPr>
      </w:pPr>
    </w:p>
    <w:p w14:paraId="67C9AEF8" w14:textId="0892D075" w:rsidR="002B7EE5" w:rsidRPr="00ED3B84" w:rsidRDefault="00EA4538" w:rsidP="00CB0BC8">
      <w:pPr>
        <w:ind w:right="51"/>
        <w:jc w:val="both"/>
        <w:rPr>
          <w:bCs/>
          <w:sz w:val="28"/>
          <w:szCs w:val="28"/>
          <w:lang w:val="es-ES_tradnl" w:eastAsia="es-ES"/>
        </w:rPr>
      </w:pPr>
      <w:r w:rsidRPr="00ED3B84">
        <w:rPr>
          <w:bCs/>
          <w:sz w:val="28"/>
          <w:szCs w:val="28"/>
          <w:lang w:val="es-ES" w:eastAsia="es-ES"/>
        </w:rPr>
        <w:t>7.</w:t>
      </w:r>
      <w:r w:rsidR="00142A7F" w:rsidRPr="00ED3B84">
        <w:rPr>
          <w:bCs/>
          <w:sz w:val="28"/>
          <w:szCs w:val="28"/>
          <w:lang w:val="es-ES_tradnl" w:eastAsia="es-ES"/>
        </w:rPr>
        <w:t>4</w:t>
      </w:r>
      <w:r w:rsidR="007C6EE1" w:rsidRPr="00ED3B84">
        <w:rPr>
          <w:bCs/>
          <w:sz w:val="28"/>
          <w:szCs w:val="28"/>
          <w:lang w:val="es-ES_tradnl" w:eastAsia="es-ES"/>
        </w:rPr>
        <w:t xml:space="preserve">. </w:t>
      </w:r>
      <w:r w:rsidR="00325A87" w:rsidRPr="00ED3B84">
        <w:rPr>
          <w:sz w:val="28"/>
          <w:szCs w:val="28"/>
          <w:lang w:val="es-ES"/>
        </w:rPr>
        <w:t xml:space="preserve">Atendiendo a lo expuesto, lo primero que advierte la Corte es que </w:t>
      </w:r>
      <w:r w:rsidR="007C6EE1" w:rsidRPr="00ED3B84">
        <w:rPr>
          <w:bCs/>
          <w:sz w:val="28"/>
          <w:szCs w:val="28"/>
          <w:lang w:val="es-ES_tradnl" w:eastAsia="es-ES"/>
        </w:rPr>
        <w:t>la estudiante</w:t>
      </w:r>
      <w:r w:rsidR="008863B7" w:rsidRPr="00ED3B84">
        <w:rPr>
          <w:bCs/>
          <w:sz w:val="28"/>
          <w:szCs w:val="28"/>
          <w:lang w:val="es-ES_tradnl" w:eastAsia="es-ES"/>
        </w:rPr>
        <w:t xml:space="preserve"> y el </w:t>
      </w:r>
      <w:r w:rsidR="007C6EE1" w:rsidRPr="00ED3B84">
        <w:rPr>
          <w:bCs/>
          <w:sz w:val="28"/>
          <w:szCs w:val="28"/>
          <w:lang w:val="es-ES_tradnl" w:eastAsia="es-ES"/>
        </w:rPr>
        <w:t>profesor</w:t>
      </w:r>
      <w:r w:rsidR="00485B1F" w:rsidRPr="00ED3B84">
        <w:rPr>
          <w:bCs/>
          <w:sz w:val="28"/>
          <w:szCs w:val="28"/>
          <w:lang w:val="es-ES_tradnl" w:eastAsia="es-ES"/>
        </w:rPr>
        <w:t xml:space="preserve"> </w:t>
      </w:r>
      <w:r w:rsidR="0082434A" w:rsidRPr="00ED3B84">
        <w:rPr>
          <w:bCs/>
          <w:sz w:val="28"/>
          <w:szCs w:val="28"/>
          <w:lang w:val="es-ES_tradnl" w:eastAsia="es-ES"/>
        </w:rPr>
        <w:t>coinciden en</w:t>
      </w:r>
      <w:r w:rsidR="00485B1F" w:rsidRPr="00ED3B84">
        <w:rPr>
          <w:bCs/>
          <w:sz w:val="28"/>
          <w:szCs w:val="28"/>
          <w:lang w:val="es-ES_tradnl" w:eastAsia="es-ES"/>
        </w:rPr>
        <w:t xml:space="preserve"> que </w:t>
      </w:r>
      <w:r w:rsidR="00BC1349" w:rsidRPr="00ED3B84">
        <w:rPr>
          <w:bCs/>
          <w:sz w:val="28"/>
          <w:szCs w:val="28"/>
          <w:lang w:val="es-ES_tradnl" w:eastAsia="es-ES"/>
        </w:rPr>
        <w:t>el conflicto</w:t>
      </w:r>
      <w:r w:rsidR="008863B7" w:rsidRPr="00ED3B84">
        <w:rPr>
          <w:bCs/>
          <w:sz w:val="28"/>
          <w:szCs w:val="28"/>
          <w:lang w:val="es-ES_tradnl" w:eastAsia="es-ES"/>
        </w:rPr>
        <w:t xml:space="preserve"> </w:t>
      </w:r>
      <w:r w:rsidR="00485B1F" w:rsidRPr="00ED3B84">
        <w:rPr>
          <w:bCs/>
          <w:sz w:val="28"/>
          <w:szCs w:val="28"/>
          <w:lang w:val="es-ES_tradnl" w:eastAsia="es-ES"/>
        </w:rPr>
        <w:t>se originó aproximadamente en 2013</w:t>
      </w:r>
      <w:r w:rsidR="00485B1F" w:rsidRPr="00ED3B84">
        <w:rPr>
          <w:rStyle w:val="Refdenotaalpie"/>
          <w:bCs/>
          <w:sz w:val="28"/>
          <w:szCs w:val="28"/>
          <w:lang w:val="es-ES_tradnl" w:eastAsia="es-ES"/>
        </w:rPr>
        <w:footnoteReference w:id="89"/>
      </w:r>
      <w:r w:rsidR="00485B1F" w:rsidRPr="00ED3B84">
        <w:rPr>
          <w:bCs/>
          <w:sz w:val="28"/>
          <w:szCs w:val="28"/>
          <w:lang w:val="es-ES_tradnl" w:eastAsia="es-ES"/>
        </w:rPr>
        <w:t xml:space="preserve">. </w:t>
      </w:r>
      <w:r w:rsidR="00B14A23" w:rsidRPr="00ED3B84">
        <w:rPr>
          <w:bCs/>
          <w:sz w:val="28"/>
          <w:szCs w:val="28"/>
          <w:lang w:val="es-ES_tradnl" w:eastAsia="es-ES"/>
        </w:rPr>
        <w:t>Por su parte</w:t>
      </w:r>
      <w:r w:rsidR="008863B7" w:rsidRPr="00ED3B84">
        <w:rPr>
          <w:bCs/>
          <w:sz w:val="28"/>
          <w:szCs w:val="28"/>
          <w:lang w:val="es-ES_tradnl" w:eastAsia="es-ES"/>
        </w:rPr>
        <w:t xml:space="preserve">, </w:t>
      </w:r>
      <w:r w:rsidR="00EB5585" w:rsidRPr="00ED3B84">
        <w:rPr>
          <w:bCs/>
          <w:sz w:val="28"/>
          <w:szCs w:val="28"/>
          <w:lang w:val="es-ES_tradnl" w:eastAsia="es-ES"/>
        </w:rPr>
        <w:t xml:space="preserve">el señor </w:t>
      </w:r>
      <w:r w:rsidR="00EB5585" w:rsidRPr="00ED3B84">
        <w:rPr>
          <w:sz w:val="28"/>
          <w:szCs w:val="28"/>
          <w:lang w:val="es-ES"/>
        </w:rPr>
        <w:t xml:space="preserve">Lisandro Vargas </w:t>
      </w:r>
      <w:r w:rsidR="004540F3" w:rsidRPr="00ED3B84">
        <w:rPr>
          <w:sz w:val="28"/>
          <w:szCs w:val="28"/>
          <w:lang w:val="es-ES"/>
        </w:rPr>
        <w:t>He</w:t>
      </w:r>
      <w:r w:rsidR="000964C9" w:rsidRPr="00ED3B84">
        <w:rPr>
          <w:sz w:val="28"/>
          <w:szCs w:val="28"/>
          <w:lang w:val="es-ES"/>
        </w:rPr>
        <w:t>nríquez, C</w:t>
      </w:r>
      <w:r w:rsidR="00EB5585" w:rsidRPr="00ED3B84">
        <w:rPr>
          <w:sz w:val="28"/>
          <w:szCs w:val="28"/>
          <w:lang w:val="es-ES"/>
        </w:rPr>
        <w:t xml:space="preserve">oordinador del programa de Ingeniería Mecánica durante </w:t>
      </w:r>
      <w:r w:rsidR="00ED7358" w:rsidRPr="00ED3B84">
        <w:rPr>
          <w:sz w:val="28"/>
          <w:szCs w:val="28"/>
          <w:lang w:val="es-ES"/>
        </w:rPr>
        <w:t>ese</w:t>
      </w:r>
      <w:r w:rsidR="00EB5585" w:rsidRPr="00ED3B84">
        <w:rPr>
          <w:sz w:val="28"/>
          <w:szCs w:val="28"/>
          <w:lang w:val="es-ES"/>
        </w:rPr>
        <w:t xml:space="preserve"> año, sostiene que</w:t>
      </w:r>
      <w:r w:rsidR="00ED7358" w:rsidRPr="00ED3B84">
        <w:rPr>
          <w:bCs/>
          <w:sz w:val="28"/>
          <w:szCs w:val="28"/>
          <w:lang w:val="es-ES_tradnl" w:eastAsia="es-ES"/>
        </w:rPr>
        <w:t xml:space="preserve"> </w:t>
      </w:r>
      <w:r w:rsidR="002B7EE5" w:rsidRPr="00ED3B84">
        <w:rPr>
          <w:bCs/>
          <w:sz w:val="28"/>
          <w:szCs w:val="28"/>
          <w:lang w:val="es-ES_tradnl" w:eastAsia="es-ES"/>
        </w:rPr>
        <w:t>no</w:t>
      </w:r>
      <w:r w:rsidR="00265473" w:rsidRPr="00ED3B84">
        <w:rPr>
          <w:bCs/>
          <w:sz w:val="28"/>
          <w:szCs w:val="28"/>
          <w:lang w:val="es-ES_tradnl" w:eastAsia="es-ES"/>
        </w:rPr>
        <w:t xml:space="preserve"> se</w:t>
      </w:r>
      <w:r w:rsidR="002B7EE5" w:rsidRPr="00ED3B84">
        <w:rPr>
          <w:bCs/>
          <w:sz w:val="28"/>
          <w:szCs w:val="28"/>
          <w:lang w:val="es-ES_tradnl" w:eastAsia="es-ES"/>
        </w:rPr>
        <w:t xml:space="preserve"> convocó a una reunión con el propósito de </w:t>
      </w:r>
      <w:r w:rsidR="002B7EE5" w:rsidRPr="00ED3B84">
        <w:rPr>
          <w:sz w:val="28"/>
          <w:szCs w:val="28"/>
          <w:lang w:val="es-ES"/>
        </w:rPr>
        <w:t xml:space="preserve">discutir acerca del video </w:t>
      </w:r>
      <w:r w:rsidR="00D54B09" w:rsidRPr="00ED3B84">
        <w:rPr>
          <w:sz w:val="28"/>
          <w:szCs w:val="28"/>
          <w:lang w:val="es-ES"/>
        </w:rPr>
        <w:t>o</w:t>
      </w:r>
      <w:r w:rsidR="004F1FA4" w:rsidRPr="00ED3B84">
        <w:rPr>
          <w:sz w:val="28"/>
          <w:szCs w:val="28"/>
          <w:lang w:val="es-ES"/>
        </w:rPr>
        <w:t xml:space="preserve"> </w:t>
      </w:r>
      <w:r w:rsidR="00265473" w:rsidRPr="00ED3B84">
        <w:rPr>
          <w:sz w:val="28"/>
          <w:szCs w:val="28"/>
          <w:lang w:val="es-ES"/>
        </w:rPr>
        <w:t xml:space="preserve">de </w:t>
      </w:r>
      <w:r w:rsidR="002B7EE5" w:rsidRPr="00ED3B84">
        <w:rPr>
          <w:sz w:val="28"/>
          <w:szCs w:val="28"/>
          <w:lang w:val="es-ES"/>
        </w:rPr>
        <w:t>proyectarlo</w:t>
      </w:r>
      <w:r w:rsidR="003D45BF" w:rsidRPr="00ED3B84">
        <w:rPr>
          <w:sz w:val="28"/>
          <w:szCs w:val="28"/>
          <w:lang w:val="es-ES"/>
        </w:rPr>
        <w:t>, ya que no se rec</w:t>
      </w:r>
      <w:r w:rsidR="00ED7358" w:rsidRPr="00ED3B84">
        <w:rPr>
          <w:sz w:val="28"/>
          <w:szCs w:val="28"/>
          <w:lang w:val="es-ES"/>
        </w:rPr>
        <w:t>ibió una queja relacionada con dicho</w:t>
      </w:r>
      <w:r w:rsidR="003D45BF" w:rsidRPr="00ED3B84">
        <w:rPr>
          <w:sz w:val="28"/>
          <w:szCs w:val="28"/>
          <w:lang w:val="es-ES"/>
        </w:rPr>
        <w:t xml:space="preserve"> asunto</w:t>
      </w:r>
      <w:r w:rsidR="00D54B09" w:rsidRPr="00ED3B84">
        <w:rPr>
          <w:rStyle w:val="Refdenotaalpie"/>
          <w:sz w:val="28"/>
          <w:szCs w:val="28"/>
          <w:lang w:val="es-ES"/>
        </w:rPr>
        <w:footnoteReference w:id="90"/>
      </w:r>
      <w:r w:rsidR="002B7EE5" w:rsidRPr="00ED3B84">
        <w:rPr>
          <w:sz w:val="28"/>
          <w:szCs w:val="28"/>
          <w:lang w:val="es-ES"/>
        </w:rPr>
        <w:t xml:space="preserve">. </w:t>
      </w:r>
      <w:r w:rsidR="0085596E" w:rsidRPr="00ED3B84">
        <w:rPr>
          <w:sz w:val="28"/>
          <w:szCs w:val="28"/>
          <w:lang w:val="es-ES"/>
        </w:rPr>
        <w:t>En es</w:t>
      </w:r>
      <w:r w:rsidR="00236C42" w:rsidRPr="00ED3B84">
        <w:rPr>
          <w:sz w:val="28"/>
          <w:szCs w:val="28"/>
          <w:lang w:val="es-ES"/>
        </w:rPr>
        <w:t>a medida</w:t>
      </w:r>
      <w:r w:rsidR="00D54B09" w:rsidRPr="00ED3B84">
        <w:rPr>
          <w:sz w:val="28"/>
          <w:szCs w:val="28"/>
          <w:lang w:val="es-ES"/>
        </w:rPr>
        <w:t>,</w:t>
      </w:r>
      <w:r w:rsidR="0007536C" w:rsidRPr="00ED3B84">
        <w:rPr>
          <w:sz w:val="28"/>
          <w:szCs w:val="28"/>
          <w:lang w:val="es-ES"/>
        </w:rPr>
        <w:t xml:space="preserve"> no es claro si </w:t>
      </w:r>
      <w:r w:rsidR="00211F1E" w:rsidRPr="00ED3B84">
        <w:rPr>
          <w:sz w:val="28"/>
          <w:szCs w:val="28"/>
          <w:lang w:val="es-ES"/>
        </w:rPr>
        <w:t xml:space="preserve">las </w:t>
      </w:r>
      <w:r w:rsidR="00D54B09" w:rsidRPr="00ED3B84">
        <w:rPr>
          <w:sz w:val="28"/>
          <w:szCs w:val="28"/>
          <w:lang w:val="es-ES"/>
        </w:rPr>
        <w:t xml:space="preserve">autoridades académicas </w:t>
      </w:r>
      <w:r w:rsidR="00211F1E" w:rsidRPr="00ED3B84">
        <w:rPr>
          <w:sz w:val="28"/>
          <w:szCs w:val="28"/>
          <w:lang w:val="es-ES"/>
        </w:rPr>
        <w:t>se enteraron</w:t>
      </w:r>
      <w:r w:rsidR="00A1506C" w:rsidRPr="00ED3B84">
        <w:rPr>
          <w:sz w:val="28"/>
          <w:szCs w:val="28"/>
          <w:lang w:val="es-ES"/>
        </w:rPr>
        <w:t xml:space="preserve"> de</w:t>
      </w:r>
      <w:r w:rsidR="00211F1E" w:rsidRPr="00ED3B84">
        <w:rPr>
          <w:sz w:val="28"/>
          <w:szCs w:val="28"/>
          <w:lang w:val="es-ES"/>
        </w:rPr>
        <w:t>l inicio de</w:t>
      </w:r>
      <w:r w:rsidR="00A1506C" w:rsidRPr="00ED3B84">
        <w:rPr>
          <w:sz w:val="28"/>
          <w:szCs w:val="28"/>
          <w:lang w:val="es-ES"/>
        </w:rPr>
        <w:t xml:space="preserve"> la controversia</w:t>
      </w:r>
      <w:r w:rsidR="0007536C" w:rsidRPr="00ED3B84">
        <w:rPr>
          <w:sz w:val="28"/>
          <w:szCs w:val="28"/>
          <w:lang w:val="es-ES"/>
        </w:rPr>
        <w:t>.</w:t>
      </w:r>
      <w:r w:rsidR="00A1506C" w:rsidRPr="00ED3B84">
        <w:rPr>
          <w:sz w:val="28"/>
          <w:szCs w:val="28"/>
          <w:lang w:val="es-ES"/>
        </w:rPr>
        <w:t xml:space="preserve"> </w:t>
      </w:r>
      <w:r w:rsidR="00B14A23" w:rsidRPr="00ED3B84">
        <w:rPr>
          <w:sz w:val="28"/>
          <w:szCs w:val="28"/>
          <w:lang w:val="es-ES"/>
        </w:rPr>
        <w:t>Además</w:t>
      </w:r>
      <w:r w:rsidR="00236C42" w:rsidRPr="00ED3B84">
        <w:rPr>
          <w:sz w:val="28"/>
          <w:szCs w:val="28"/>
          <w:lang w:val="es-ES"/>
        </w:rPr>
        <w:t xml:space="preserve">, de acuerdo con el certificado de notas aportado al proceso, </w:t>
      </w:r>
      <w:r w:rsidR="00211F1E" w:rsidRPr="00ED3B84">
        <w:rPr>
          <w:sz w:val="28"/>
          <w:szCs w:val="28"/>
          <w:lang w:val="es-ES"/>
        </w:rPr>
        <w:t xml:space="preserve">la señora </w:t>
      </w:r>
      <w:r w:rsidR="00166F40" w:rsidRPr="00ED3B84">
        <w:rPr>
          <w:i/>
          <w:sz w:val="28"/>
          <w:szCs w:val="28"/>
        </w:rPr>
        <w:t>Andrea</w:t>
      </w:r>
      <w:r w:rsidR="00166F40" w:rsidRPr="00ED3B84">
        <w:rPr>
          <w:sz w:val="28"/>
          <w:szCs w:val="28"/>
        </w:rPr>
        <w:t xml:space="preserve"> </w:t>
      </w:r>
      <w:r w:rsidR="00211F1E" w:rsidRPr="00ED3B84">
        <w:rPr>
          <w:sz w:val="28"/>
          <w:szCs w:val="28"/>
          <w:lang w:val="es-ES"/>
        </w:rPr>
        <w:t xml:space="preserve">estuvo matriculada durante los semestres comprendidos entre </w:t>
      </w:r>
      <w:r w:rsidR="00615FF3" w:rsidRPr="00ED3B84">
        <w:rPr>
          <w:sz w:val="28"/>
          <w:szCs w:val="28"/>
          <w:lang w:val="es-ES"/>
        </w:rPr>
        <w:t>2014 y 2016</w:t>
      </w:r>
      <w:r w:rsidR="00966FB1" w:rsidRPr="00ED3B84">
        <w:rPr>
          <w:sz w:val="28"/>
          <w:szCs w:val="28"/>
          <w:lang w:val="es-ES"/>
        </w:rPr>
        <w:t>,</w:t>
      </w:r>
      <w:r w:rsidR="00B1351A" w:rsidRPr="00ED3B84">
        <w:rPr>
          <w:sz w:val="28"/>
          <w:szCs w:val="28"/>
          <w:lang w:val="es-ES"/>
        </w:rPr>
        <w:t xml:space="preserve"> por lo cual</w:t>
      </w:r>
      <w:r w:rsidR="00CF13E0" w:rsidRPr="00ED3B84">
        <w:rPr>
          <w:sz w:val="28"/>
          <w:szCs w:val="28"/>
          <w:lang w:val="es-ES"/>
        </w:rPr>
        <w:t xml:space="preserve"> es dable concluir que </w:t>
      </w:r>
      <w:r w:rsidR="00B1351A" w:rsidRPr="00ED3B84">
        <w:rPr>
          <w:sz w:val="28"/>
          <w:szCs w:val="28"/>
          <w:lang w:val="es-ES"/>
        </w:rPr>
        <w:t>su permanenci</w:t>
      </w:r>
      <w:r w:rsidR="00D03013" w:rsidRPr="00ED3B84">
        <w:rPr>
          <w:sz w:val="28"/>
          <w:szCs w:val="28"/>
          <w:lang w:val="es-ES"/>
        </w:rPr>
        <w:t>a no se vio</w:t>
      </w:r>
      <w:r w:rsidR="00B1351A" w:rsidRPr="00ED3B84">
        <w:rPr>
          <w:sz w:val="28"/>
          <w:szCs w:val="28"/>
          <w:lang w:val="es-ES"/>
        </w:rPr>
        <w:t xml:space="preserve"> afectada</w:t>
      </w:r>
      <w:r w:rsidR="00FE18F0" w:rsidRPr="00ED3B84">
        <w:rPr>
          <w:sz w:val="28"/>
          <w:szCs w:val="28"/>
          <w:lang w:val="es-ES"/>
        </w:rPr>
        <w:t xml:space="preserve"> en</w:t>
      </w:r>
      <w:r w:rsidR="00966FB1" w:rsidRPr="00ED3B84">
        <w:rPr>
          <w:sz w:val="28"/>
          <w:szCs w:val="28"/>
          <w:lang w:val="es-ES"/>
        </w:rPr>
        <w:t xml:space="preserve"> </w:t>
      </w:r>
      <w:r w:rsidR="009956CF" w:rsidRPr="00ED3B84">
        <w:rPr>
          <w:sz w:val="28"/>
          <w:szCs w:val="28"/>
          <w:lang w:val="es-ES"/>
        </w:rPr>
        <w:t>e</w:t>
      </w:r>
      <w:r w:rsidR="001B2C17" w:rsidRPr="00ED3B84">
        <w:rPr>
          <w:sz w:val="28"/>
          <w:szCs w:val="28"/>
          <w:lang w:val="es-ES"/>
        </w:rPr>
        <w:t>sos periodos académicos.</w:t>
      </w:r>
    </w:p>
    <w:p w14:paraId="2CF35F6C" w14:textId="77777777" w:rsidR="0007536C" w:rsidRPr="00ED3B84" w:rsidRDefault="0007536C" w:rsidP="00CB0BC8">
      <w:pPr>
        <w:ind w:right="51"/>
        <w:jc w:val="both"/>
        <w:rPr>
          <w:sz w:val="28"/>
          <w:szCs w:val="28"/>
          <w:lang w:val="es-ES"/>
        </w:rPr>
      </w:pPr>
    </w:p>
    <w:p w14:paraId="73E7F139" w14:textId="0CF4F7A7" w:rsidR="00395ABE" w:rsidRPr="00ED3B84" w:rsidRDefault="00133DF3" w:rsidP="00CB0BC8">
      <w:pPr>
        <w:ind w:right="51"/>
        <w:jc w:val="both"/>
        <w:rPr>
          <w:sz w:val="28"/>
          <w:szCs w:val="28"/>
          <w:lang w:val="es-ES"/>
        </w:rPr>
      </w:pPr>
      <w:r w:rsidRPr="00ED3B84">
        <w:rPr>
          <w:sz w:val="28"/>
          <w:szCs w:val="28"/>
          <w:lang w:val="es-ES"/>
        </w:rPr>
        <w:t xml:space="preserve">No obstante, el material probatorio evidencia que las directivas tuvieron </w:t>
      </w:r>
      <w:r w:rsidR="00265A41" w:rsidRPr="00ED3B84">
        <w:rPr>
          <w:sz w:val="28"/>
          <w:szCs w:val="28"/>
          <w:lang w:val="es-ES"/>
        </w:rPr>
        <w:t>noticia</w:t>
      </w:r>
      <w:r w:rsidR="00615FF3" w:rsidRPr="00ED3B84">
        <w:rPr>
          <w:sz w:val="28"/>
          <w:szCs w:val="28"/>
          <w:lang w:val="es-ES"/>
        </w:rPr>
        <w:t xml:space="preserve"> de los enfrentamientos </w:t>
      </w:r>
      <w:r w:rsidR="00344632" w:rsidRPr="00ED3B84">
        <w:rPr>
          <w:sz w:val="28"/>
          <w:szCs w:val="28"/>
          <w:lang w:val="es-ES"/>
        </w:rPr>
        <w:t>ocurridos</w:t>
      </w:r>
      <w:r w:rsidR="00AF11D5" w:rsidRPr="00ED3B84">
        <w:rPr>
          <w:sz w:val="28"/>
          <w:szCs w:val="28"/>
          <w:lang w:val="es-ES"/>
        </w:rPr>
        <w:t xml:space="preserve"> </w:t>
      </w:r>
      <w:r w:rsidR="00A43869" w:rsidRPr="00ED3B84">
        <w:rPr>
          <w:sz w:val="28"/>
          <w:szCs w:val="28"/>
          <w:lang w:val="es-ES"/>
        </w:rPr>
        <w:t>a mediados</w:t>
      </w:r>
      <w:r w:rsidR="00AF11D5" w:rsidRPr="00ED3B84">
        <w:rPr>
          <w:sz w:val="28"/>
          <w:szCs w:val="28"/>
          <w:lang w:val="es-ES"/>
        </w:rPr>
        <w:t xml:space="preserve"> de</w:t>
      </w:r>
      <w:r w:rsidRPr="00ED3B84">
        <w:rPr>
          <w:sz w:val="28"/>
          <w:szCs w:val="28"/>
          <w:lang w:val="es-ES"/>
        </w:rPr>
        <w:t xml:space="preserve"> 2017</w:t>
      </w:r>
      <w:r w:rsidR="008E2FCE" w:rsidRPr="00ED3B84">
        <w:rPr>
          <w:sz w:val="28"/>
          <w:szCs w:val="28"/>
          <w:lang w:val="es-ES"/>
        </w:rPr>
        <w:t>,</w:t>
      </w:r>
      <w:r w:rsidR="0017782B" w:rsidRPr="00ED3B84">
        <w:rPr>
          <w:sz w:val="28"/>
          <w:szCs w:val="28"/>
          <w:lang w:val="es-ES"/>
        </w:rPr>
        <w:t xml:space="preserve"> </w:t>
      </w:r>
      <w:r w:rsidR="005D037C" w:rsidRPr="00ED3B84">
        <w:rPr>
          <w:sz w:val="28"/>
          <w:szCs w:val="28"/>
          <w:lang w:val="es-ES"/>
        </w:rPr>
        <w:t>pues</w:t>
      </w:r>
      <w:r w:rsidR="0017782B" w:rsidRPr="00ED3B84">
        <w:rPr>
          <w:sz w:val="28"/>
          <w:szCs w:val="28"/>
          <w:lang w:val="es-ES"/>
        </w:rPr>
        <w:t>,</w:t>
      </w:r>
      <w:r w:rsidRPr="00ED3B84">
        <w:rPr>
          <w:sz w:val="28"/>
          <w:szCs w:val="28"/>
          <w:lang w:val="es-ES"/>
        </w:rPr>
        <w:t xml:space="preserve"> en su </w:t>
      </w:r>
      <w:r w:rsidR="00313EB5" w:rsidRPr="00ED3B84">
        <w:rPr>
          <w:sz w:val="28"/>
          <w:szCs w:val="28"/>
          <w:lang w:val="es-ES"/>
        </w:rPr>
        <w:t xml:space="preserve">escrito de </w:t>
      </w:r>
      <w:r w:rsidRPr="00ED3B84">
        <w:rPr>
          <w:sz w:val="28"/>
          <w:szCs w:val="28"/>
          <w:lang w:val="es-ES"/>
        </w:rPr>
        <w:t xml:space="preserve">contestación, la </w:t>
      </w:r>
      <w:r w:rsidRPr="00ED3B84">
        <w:rPr>
          <w:i/>
          <w:sz w:val="28"/>
          <w:szCs w:val="28"/>
          <w:lang w:val="es-ES"/>
        </w:rPr>
        <w:t>Universidad</w:t>
      </w:r>
      <w:r w:rsidRPr="00ED3B84">
        <w:rPr>
          <w:sz w:val="28"/>
          <w:szCs w:val="28"/>
          <w:lang w:val="es-ES"/>
        </w:rPr>
        <w:t xml:space="preserve"> </w:t>
      </w:r>
      <w:r w:rsidR="0017782B" w:rsidRPr="00ED3B84">
        <w:rPr>
          <w:sz w:val="28"/>
          <w:szCs w:val="28"/>
          <w:lang w:val="es-ES"/>
        </w:rPr>
        <w:t xml:space="preserve">aportó tres comunicaciones que dan cuenta de </w:t>
      </w:r>
      <w:r w:rsidR="00A44074" w:rsidRPr="00ED3B84">
        <w:rPr>
          <w:sz w:val="28"/>
          <w:szCs w:val="28"/>
          <w:lang w:val="es-ES"/>
        </w:rPr>
        <w:t>ello</w:t>
      </w:r>
      <w:r w:rsidR="0017782B" w:rsidRPr="00ED3B84">
        <w:rPr>
          <w:sz w:val="28"/>
          <w:szCs w:val="28"/>
          <w:lang w:val="es-ES"/>
        </w:rPr>
        <w:t xml:space="preserve">. </w:t>
      </w:r>
    </w:p>
    <w:p w14:paraId="2F157396" w14:textId="77777777" w:rsidR="00395ABE" w:rsidRPr="00ED3B84" w:rsidRDefault="00395ABE" w:rsidP="00CB0BC8">
      <w:pPr>
        <w:ind w:right="51"/>
        <w:jc w:val="both"/>
        <w:rPr>
          <w:sz w:val="28"/>
          <w:szCs w:val="28"/>
          <w:lang w:val="es-ES"/>
        </w:rPr>
      </w:pPr>
    </w:p>
    <w:p w14:paraId="1BD755D6" w14:textId="21011968" w:rsidR="0007536C" w:rsidRPr="00ED3B84" w:rsidRDefault="0017782B" w:rsidP="00CB0BC8">
      <w:pPr>
        <w:ind w:right="51"/>
        <w:jc w:val="both"/>
        <w:rPr>
          <w:sz w:val="28"/>
          <w:szCs w:val="28"/>
          <w:lang w:val="es-ES"/>
        </w:rPr>
      </w:pPr>
      <w:r w:rsidRPr="00ED3B84">
        <w:rPr>
          <w:sz w:val="28"/>
          <w:szCs w:val="28"/>
          <w:lang w:val="es-ES"/>
        </w:rPr>
        <w:t>En primer lugar, el oficio de</w:t>
      </w:r>
      <w:r w:rsidR="00E04368" w:rsidRPr="00ED3B84">
        <w:rPr>
          <w:sz w:val="28"/>
          <w:szCs w:val="28"/>
          <w:lang w:val="es-ES"/>
        </w:rPr>
        <w:t>l 14 de julio de 2017</w:t>
      </w:r>
      <w:r w:rsidR="00395ABE" w:rsidRPr="00ED3B84">
        <w:rPr>
          <w:sz w:val="28"/>
          <w:szCs w:val="28"/>
          <w:lang w:val="es-ES"/>
        </w:rPr>
        <w:t>,</w:t>
      </w:r>
      <w:r w:rsidR="00577CB2" w:rsidRPr="00ED3B84">
        <w:rPr>
          <w:sz w:val="28"/>
          <w:szCs w:val="28"/>
          <w:lang w:val="es-ES"/>
        </w:rPr>
        <w:t xml:space="preserve"> dirigido a la j</w:t>
      </w:r>
      <w:r w:rsidR="00D1710F" w:rsidRPr="00ED3B84">
        <w:rPr>
          <w:sz w:val="28"/>
          <w:szCs w:val="28"/>
          <w:lang w:val="es-ES"/>
        </w:rPr>
        <w:t>efa</w:t>
      </w:r>
      <w:r w:rsidRPr="00ED3B84">
        <w:rPr>
          <w:sz w:val="28"/>
          <w:szCs w:val="28"/>
          <w:lang w:val="es-ES"/>
        </w:rPr>
        <w:t xml:space="preserve"> de la Oficina Jurídica, </w:t>
      </w:r>
      <w:r w:rsidR="00E04368" w:rsidRPr="00ED3B84">
        <w:rPr>
          <w:sz w:val="28"/>
          <w:szCs w:val="28"/>
          <w:lang w:val="es-ES"/>
        </w:rPr>
        <w:t xml:space="preserve">en el que </w:t>
      </w:r>
      <w:r w:rsidRPr="00ED3B84">
        <w:rPr>
          <w:sz w:val="28"/>
          <w:szCs w:val="28"/>
          <w:lang w:val="es-ES"/>
        </w:rPr>
        <w:t>el Coordinador del programa de Ingeniería Mecánica relata que</w:t>
      </w:r>
      <w:r w:rsidR="008D0400" w:rsidRPr="00ED3B84">
        <w:rPr>
          <w:sz w:val="28"/>
          <w:szCs w:val="28"/>
          <w:lang w:val="es-ES"/>
        </w:rPr>
        <w:t>,</w:t>
      </w:r>
      <w:r w:rsidRPr="00ED3B84">
        <w:rPr>
          <w:sz w:val="28"/>
          <w:szCs w:val="28"/>
          <w:lang w:val="es-ES"/>
        </w:rPr>
        <w:t xml:space="preserve"> </w:t>
      </w:r>
      <w:r w:rsidR="00395ABE" w:rsidRPr="00ED3B84">
        <w:rPr>
          <w:sz w:val="28"/>
          <w:szCs w:val="28"/>
          <w:lang w:val="es-ES"/>
        </w:rPr>
        <w:t>el 28 de junio</w:t>
      </w:r>
      <w:r w:rsidR="008D0400" w:rsidRPr="00ED3B84">
        <w:rPr>
          <w:sz w:val="28"/>
          <w:szCs w:val="28"/>
          <w:lang w:val="es-ES"/>
        </w:rPr>
        <w:t>,</w:t>
      </w:r>
      <w:r w:rsidR="00395ABE" w:rsidRPr="00ED3B84">
        <w:rPr>
          <w:sz w:val="28"/>
          <w:szCs w:val="28"/>
          <w:lang w:val="es-ES"/>
        </w:rPr>
        <w:t xml:space="preserve"> la accionante le comunicó a él y al Decano que e</w:t>
      </w:r>
      <w:r w:rsidR="004C2B60" w:rsidRPr="00ED3B84">
        <w:rPr>
          <w:sz w:val="28"/>
          <w:szCs w:val="28"/>
          <w:lang w:val="es-ES"/>
        </w:rPr>
        <w:t xml:space="preserve">l docente </w:t>
      </w:r>
      <w:r w:rsidR="00AB167C" w:rsidRPr="00ED3B84">
        <w:rPr>
          <w:i/>
          <w:sz w:val="28"/>
          <w:szCs w:val="28"/>
        </w:rPr>
        <w:t>Ignacio</w:t>
      </w:r>
      <w:r w:rsidR="00AB167C" w:rsidRPr="00ED3B84">
        <w:rPr>
          <w:sz w:val="28"/>
          <w:szCs w:val="28"/>
        </w:rPr>
        <w:t xml:space="preserve"> </w:t>
      </w:r>
      <w:r w:rsidR="004C2B60" w:rsidRPr="00ED3B84">
        <w:rPr>
          <w:sz w:val="28"/>
          <w:szCs w:val="28"/>
          <w:lang w:val="es-ES"/>
        </w:rPr>
        <w:t>le ordenó</w:t>
      </w:r>
      <w:r w:rsidR="00C11FEA" w:rsidRPr="00ED3B84">
        <w:rPr>
          <w:sz w:val="28"/>
          <w:szCs w:val="28"/>
          <w:lang w:val="es-ES"/>
        </w:rPr>
        <w:t xml:space="preserve"> retirase</w:t>
      </w:r>
      <w:r w:rsidR="00395ABE" w:rsidRPr="00ED3B84">
        <w:rPr>
          <w:sz w:val="28"/>
          <w:szCs w:val="28"/>
          <w:lang w:val="es-ES"/>
        </w:rPr>
        <w:t xml:space="preserve"> de la clase. Por lo tanto, </w:t>
      </w:r>
      <w:r w:rsidR="002938D5" w:rsidRPr="00ED3B84">
        <w:rPr>
          <w:sz w:val="28"/>
          <w:szCs w:val="28"/>
          <w:lang w:val="es-ES"/>
        </w:rPr>
        <w:t xml:space="preserve">ambos </w:t>
      </w:r>
      <w:r w:rsidR="00395ABE" w:rsidRPr="00ED3B84">
        <w:rPr>
          <w:sz w:val="28"/>
          <w:szCs w:val="28"/>
          <w:lang w:val="es-ES"/>
        </w:rPr>
        <w:t>le indicaron que podía presenta</w:t>
      </w:r>
      <w:r w:rsidR="00095A01" w:rsidRPr="00ED3B84">
        <w:rPr>
          <w:sz w:val="28"/>
          <w:szCs w:val="28"/>
          <w:lang w:val="es-ES"/>
        </w:rPr>
        <w:t>r</w:t>
      </w:r>
      <w:r w:rsidR="00395ABE" w:rsidRPr="00ED3B84">
        <w:rPr>
          <w:sz w:val="28"/>
          <w:szCs w:val="28"/>
          <w:lang w:val="es-ES"/>
        </w:rPr>
        <w:t xml:space="preserve"> una queja escrita, si consideraba que se estaban vulnerando sus derechos.</w:t>
      </w:r>
      <w:r w:rsidR="00E04368" w:rsidRPr="00ED3B84">
        <w:rPr>
          <w:sz w:val="28"/>
          <w:szCs w:val="28"/>
          <w:lang w:val="es-ES"/>
        </w:rPr>
        <w:t xml:space="preserve"> Igualmente, el funcionario explica que no </w:t>
      </w:r>
      <w:r w:rsidR="00590E1B" w:rsidRPr="00ED3B84">
        <w:rPr>
          <w:sz w:val="28"/>
          <w:szCs w:val="28"/>
          <w:lang w:val="es-ES"/>
        </w:rPr>
        <w:t xml:space="preserve">se </w:t>
      </w:r>
      <w:r w:rsidR="00E04368" w:rsidRPr="00ED3B84">
        <w:rPr>
          <w:sz w:val="28"/>
          <w:szCs w:val="28"/>
          <w:lang w:val="es-ES"/>
        </w:rPr>
        <w:t xml:space="preserve">inició un proceso contra el </w:t>
      </w:r>
      <w:r w:rsidR="004C2B60" w:rsidRPr="00ED3B84">
        <w:rPr>
          <w:sz w:val="28"/>
          <w:szCs w:val="28"/>
          <w:lang w:val="es-ES"/>
        </w:rPr>
        <w:t>profesor, en razón a que no se presentó</w:t>
      </w:r>
      <w:r w:rsidR="00E04368" w:rsidRPr="00ED3B84">
        <w:rPr>
          <w:sz w:val="28"/>
          <w:szCs w:val="28"/>
          <w:lang w:val="es-ES"/>
        </w:rPr>
        <w:t xml:space="preserve"> una queja formal.</w:t>
      </w:r>
    </w:p>
    <w:p w14:paraId="185E73D0" w14:textId="77777777" w:rsidR="00395ABE" w:rsidRPr="00ED3B84" w:rsidRDefault="00395ABE" w:rsidP="00CB0BC8">
      <w:pPr>
        <w:ind w:right="51"/>
        <w:jc w:val="both"/>
        <w:rPr>
          <w:sz w:val="28"/>
          <w:szCs w:val="28"/>
          <w:lang w:val="es-ES"/>
        </w:rPr>
      </w:pPr>
    </w:p>
    <w:p w14:paraId="7A8DAE6D" w14:textId="09E6403C" w:rsidR="00395ABE" w:rsidRPr="00ED3B84" w:rsidRDefault="00395ABE" w:rsidP="00CB0BC8">
      <w:pPr>
        <w:ind w:right="51"/>
        <w:jc w:val="both"/>
        <w:rPr>
          <w:sz w:val="28"/>
          <w:szCs w:val="28"/>
          <w:lang w:val="es-ES"/>
        </w:rPr>
      </w:pPr>
      <w:r w:rsidRPr="00ED3B84">
        <w:rPr>
          <w:sz w:val="28"/>
          <w:szCs w:val="28"/>
          <w:lang w:val="es-ES"/>
        </w:rPr>
        <w:t xml:space="preserve">En segundo lugar, </w:t>
      </w:r>
      <w:r w:rsidR="00E04368" w:rsidRPr="00ED3B84">
        <w:rPr>
          <w:sz w:val="28"/>
          <w:szCs w:val="28"/>
          <w:lang w:val="es-ES"/>
        </w:rPr>
        <w:t>el escrito del 5 de julio de 2017</w:t>
      </w:r>
      <w:r w:rsidR="001A690A" w:rsidRPr="00ED3B84">
        <w:rPr>
          <w:sz w:val="28"/>
          <w:szCs w:val="28"/>
          <w:lang w:val="es-ES"/>
        </w:rPr>
        <w:t>,</w:t>
      </w:r>
      <w:r w:rsidR="00E04368" w:rsidRPr="00ED3B84">
        <w:rPr>
          <w:sz w:val="28"/>
          <w:szCs w:val="28"/>
          <w:lang w:val="es-ES"/>
        </w:rPr>
        <w:t xml:space="preserve"> suscrito por el señor </w:t>
      </w:r>
      <w:r w:rsidR="00AB167C" w:rsidRPr="00ED3B84">
        <w:rPr>
          <w:i/>
          <w:sz w:val="28"/>
          <w:szCs w:val="28"/>
        </w:rPr>
        <w:t>Ignacio</w:t>
      </w:r>
      <w:r w:rsidR="00D50216" w:rsidRPr="00ED3B84">
        <w:rPr>
          <w:sz w:val="28"/>
          <w:szCs w:val="28"/>
          <w:lang w:val="es-ES"/>
        </w:rPr>
        <w:t xml:space="preserve"> y dirigido al Decano</w:t>
      </w:r>
      <w:r w:rsidR="00E04368" w:rsidRPr="00ED3B84">
        <w:rPr>
          <w:sz w:val="28"/>
          <w:szCs w:val="28"/>
          <w:lang w:val="es-ES"/>
        </w:rPr>
        <w:t xml:space="preserve">, enviado con copia a la Coordinación del programa de Ingeniería Mecánica, a la Vicerrectoría de Docencia, a la Vicerrectoría de Bienestar Universitario, al Consejo Académico de la </w:t>
      </w:r>
      <w:r w:rsidR="00E04368" w:rsidRPr="00ED3B84">
        <w:rPr>
          <w:i/>
          <w:sz w:val="28"/>
          <w:szCs w:val="28"/>
          <w:lang w:val="es-ES"/>
        </w:rPr>
        <w:t>Universidad</w:t>
      </w:r>
      <w:r w:rsidR="00E04368" w:rsidRPr="00ED3B84">
        <w:rPr>
          <w:sz w:val="28"/>
          <w:szCs w:val="28"/>
          <w:lang w:val="es-ES"/>
        </w:rPr>
        <w:t xml:space="preserve"> y al Consejo de la Facultad de Ingeniería. En dicho documento, el docente narra la supuesta reunión </w:t>
      </w:r>
      <w:r w:rsidR="00A44817" w:rsidRPr="00ED3B84">
        <w:rPr>
          <w:sz w:val="28"/>
          <w:szCs w:val="28"/>
          <w:lang w:val="es-ES"/>
        </w:rPr>
        <w:t>men</w:t>
      </w:r>
      <w:r w:rsidR="00C41D19" w:rsidRPr="00ED3B84">
        <w:rPr>
          <w:sz w:val="28"/>
          <w:szCs w:val="28"/>
          <w:lang w:val="es-ES"/>
        </w:rPr>
        <w:t>cionada en párrafos anteriores,</w:t>
      </w:r>
      <w:r w:rsidR="00A44817" w:rsidRPr="00ED3B84">
        <w:rPr>
          <w:sz w:val="28"/>
          <w:szCs w:val="28"/>
          <w:lang w:val="es-ES"/>
        </w:rPr>
        <w:t xml:space="preserve"> admite que el 28 de junio </w:t>
      </w:r>
      <w:r w:rsidR="00EE37D4" w:rsidRPr="00ED3B84">
        <w:rPr>
          <w:sz w:val="28"/>
          <w:szCs w:val="28"/>
          <w:lang w:val="es-ES"/>
        </w:rPr>
        <w:t>le ordenó</w:t>
      </w:r>
      <w:r w:rsidR="00A44817" w:rsidRPr="00ED3B84">
        <w:rPr>
          <w:sz w:val="28"/>
          <w:szCs w:val="28"/>
          <w:lang w:val="es-ES"/>
        </w:rPr>
        <w:t xml:space="preserve"> a la estudiante </w:t>
      </w:r>
      <w:r w:rsidR="00EE37D4" w:rsidRPr="00ED3B84">
        <w:rPr>
          <w:sz w:val="28"/>
          <w:szCs w:val="28"/>
          <w:lang w:val="es-ES"/>
        </w:rPr>
        <w:t>abandonar</w:t>
      </w:r>
      <w:r w:rsidR="00A44817" w:rsidRPr="00ED3B84">
        <w:rPr>
          <w:sz w:val="28"/>
          <w:szCs w:val="28"/>
          <w:lang w:val="es-ES"/>
        </w:rPr>
        <w:t xml:space="preserve"> el aula</w:t>
      </w:r>
      <w:r w:rsidR="00C41D19" w:rsidRPr="00ED3B84">
        <w:rPr>
          <w:sz w:val="28"/>
          <w:szCs w:val="28"/>
          <w:lang w:val="es-ES"/>
        </w:rPr>
        <w:t>, advierte sobre la existencia del video y sostiene que, con su actuar, la peticionaria desconoció el Reglamento Estudiantil y cometió un delito</w:t>
      </w:r>
      <w:r w:rsidR="00A44817" w:rsidRPr="00ED3B84">
        <w:rPr>
          <w:sz w:val="28"/>
          <w:szCs w:val="28"/>
          <w:lang w:val="es-ES"/>
        </w:rPr>
        <w:t>.</w:t>
      </w:r>
      <w:r w:rsidR="00100266" w:rsidRPr="00ED3B84">
        <w:rPr>
          <w:sz w:val="28"/>
          <w:szCs w:val="28"/>
          <w:lang w:val="es-ES"/>
        </w:rPr>
        <w:t xml:space="preserve"> </w:t>
      </w:r>
      <w:r w:rsidR="003C28BC" w:rsidRPr="00ED3B84">
        <w:rPr>
          <w:sz w:val="28"/>
          <w:szCs w:val="28"/>
          <w:lang w:val="es-ES"/>
        </w:rPr>
        <w:t>Cabe resaltar que</w:t>
      </w:r>
      <w:r w:rsidR="00F5140D" w:rsidRPr="00ED3B84">
        <w:rPr>
          <w:sz w:val="28"/>
          <w:szCs w:val="28"/>
          <w:lang w:val="es-ES"/>
        </w:rPr>
        <w:t xml:space="preserve"> fue</w:t>
      </w:r>
      <w:r w:rsidR="00100266" w:rsidRPr="00ED3B84">
        <w:rPr>
          <w:sz w:val="28"/>
          <w:szCs w:val="28"/>
          <w:lang w:val="es-ES"/>
        </w:rPr>
        <w:t xml:space="preserve"> recibido</w:t>
      </w:r>
      <w:r w:rsidR="00F5140D" w:rsidRPr="00ED3B84">
        <w:rPr>
          <w:sz w:val="28"/>
          <w:szCs w:val="28"/>
          <w:lang w:val="es-ES"/>
        </w:rPr>
        <w:t xml:space="preserve"> en</w:t>
      </w:r>
      <w:r w:rsidR="00100266" w:rsidRPr="00ED3B84">
        <w:rPr>
          <w:sz w:val="28"/>
          <w:szCs w:val="28"/>
          <w:lang w:val="es-ES"/>
        </w:rPr>
        <w:t xml:space="preserve"> </w:t>
      </w:r>
      <w:r w:rsidR="00F5140D" w:rsidRPr="00ED3B84">
        <w:rPr>
          <w:sz w:val="28"/>
          <w:szCs w:val="28"/>
          <w:lang w:val="es-ES"/>
        </w:rPr>
        <w:t xml:space="preserve">la </w:t>
      </w:r>
      <w:r w:rsidR="00100266" w:rsidRPr="00ED3B84">
        <w:rPr>
          <w:sz w:val="28"/>
          <w:szCs w:val="28"/>
          <w:lang w:val="es-ES"/>
        </w:rPr>
        <w:t>Secretaría General</w:t>
      </w:r>
      <w:r w:rsidR="00A44481" w:rsidRPr="00ED3B84">
        <w:rPr>
          <w:sz w:val="28"/>
          <w:szCs w:val="28"/>
          <w:lang w:val="es-ES"/>
        </w:rPr>
        <w:t xml:space="preserve"> Archivo y Correspondencia</w:t>
      </w:r>
      <w:r w:rsidR="00EE725D" w:rsidRPr="00ED3B84">
        <w:rPr>
          <w:sz w:val="28"/>
          <w:szCs w:val="28"/>
          <w:lang w:val="es-ES"/>
        </w:rPr>
        <w:t xml:space="preserve"> </w:t>
      </w:r>
      <w:r w:rsidR="00100266" w:rsidRPr="00ED3B84">
        <w:rPr>
          <w:sz w:val="28"/>
          <w:szCs w:val="28"/>
          <w:lang w:val="es-ES"/>
        </w:rPr>
        <w:t>el 6 de julio del año en cita.</w:t>
      </w:r>
    </w:p>
    <w:p w14:paraId="2F457F70" w14:textId="77777777" w:rsidR="00100266" w:rsidRPr="00ED3B84" w:rsidRDefault="00100266" w:rsidP="00CB0BC8">
      <w:pPr>
        <w:ind w:right="51"/>
        <w:jc w:val="both"/>
        <w:rPr>
          <w:sz w:val="28"/>
          <w:szCs w:val="28"/>
          <w:lang w:val="es-ES"/>
        </w:rPr>
      </w:pPr>
    </w:p>
    <w:p w14:paraId="1836BAF7" w14:textId="1C562D10" w:rsidR="00100266" w:rsidRPr="00ED3B84" w:rsidRDefault="00027313" w:rsidP="00CB0BC8">
      <w:pPr>
        <w:ind w:right="51"/>
        <w:jc w:val="both"/>
        <w:rPr>
          <w:bCs/>
          <w:sz w:val="28"/>
          <w:szCs w:val="28"/>
          <w:lang w:val="es-ES" w:eastAsia="es-ES"/>
        </w:rPr>
      </w:pPr>
      <w:r w:rsidRPr="00ED3B84">
        <w:rPr>
          <w:sz w:val="28"/>
          <w:szCs w:val="28"/>
          <w:lang w:val="es-ES"/>
        </w:rPr>
        <w:t>Por último</w:t>
      </w:r>
      <w:r w:rsidR="00100266" w:rsidRPr="00ED3B84">
        <w:rPr>
          <w:sz w:val="28"/>
          <w:szCs w:val="28"/>
          <w:lang w:val="es-ES"/>
        </w:rPr>
        <w:t xml:space="preserve">, el oficio </w:t>
      </w:r>
      <w:r w:rsidR="009021C6" w:rsidRPr="00ED3B84">
        <w:rPr>
          <w:sz w:val="28"/>
          <w:szCs w:val="28"/>
          <w:lang w:val="es-ES"/>
        </w:rPr>
        <w:t xml:space="preserve">del 7 de julio de 2017, firmado por 19 </w:t>
      </w:r>
      <w:r w:rsidR="00A54B7D" w:rsidRPr="00ED3B84">
        <w:rPr>
          <w:sz w:val="28"/>
          <w:szCs w:val="28"/>
          <w:lang w:val="es-ES"/>
        </w:rPr>
        <w:t>estudiantes</w:t>
      </w:r>
      <w:r w:rsidR="009021C6" w:rsidRPr="00ED3B84">
        <w:rPr>
          <w:sz w:val="28"/>
          <w:szCs w:val="28"/>
          <w:lang w:val="es-ES"/>
        </w:rPr>
        <w:t xml:space="preserve"> del curso Plantas de Conversión Térmica y dirigido al Decano, remitido con copia a las dependencias mencionadas en el párrafo anterior, en el cual se relata que</w:t>
      </w:r>
      <w:r w:rsidR="000E65BE" w:rsidRPr="00ED3B84">
        <w:rPr>
          <w:sz w:val="28"/>
          <w:szCs w:val="28"/>
          <w:lang w:val="es-ES"/>
        </w:rPr>
        <w:t>,</w:t>
      </w:r>
      <w:r w:rsidR="009021C6" w:rsidRPr="00ED3B84">
        <w:rPr>
          <w:sz w:val="28"/>
          <w:szCs w:val="28"/>
          <w:lang w:val="es-ES"/>
        </w:rPr>
        <w:t xml:space="preserve"> el 28 de junio</w:t>
      </w:r>
      <w:r w:rsidR="000E65BE" w:rsidRPr="00ED3B84">
        <w:rPr>
          <w:sz w:val="28"/>
          <w:szCs w:val="28"/>
          <w:lang w:val="es-ES"/>
        </w:rPr>
        <w:t>,</w:t>
      </w:r>
      <w:r w:rsidR="009021C6" w:rsidRPr="00ED3B84">
        <w:rPr>
          <w:sz w:val="28"/>
          <w:szCs w:val="28"/>
          <w:lang w:val="es-ES"/>
        </w:rPr>
        <w:t xml:space="preserve"> el docente impidió que la</w:t>
      </w:r>
      <w:r w:rsidR="00B52D2C" w:rsidRPr="00ED3B84">
        <w:rPr>
          <w:sz w:val="28"/>
          <w:szCs w:val="28"/>
          <w:lang w:val="es-ES"/>
        </w:rPr>
        <w:t xml:space="preserve"> accionante asistiera a clase. T</w:t>
      </w:r>
      <w:r w:rsidR="00F5140D" w:rsidRPr="00ED3B84">
        <w:rPr>
          <w:sz w:val="28"/>
          <w:szCs w:val="28"/>
          <w:lang w:val="es-ES"/>
        </w:rPr>
        <w:t xml:space="preserve">ambién, el altercado ocurrido dos días después, en el que, aparentemente, participaron dos mujeres ajenas a la institución. Igualmente, </w:t>
      </w:r>
      <w:r w:rsidR="0053220A" w:rsidRPr="00ED3B84">
        <w:rPr>
          <w:sz w:val="28"/>
          <w:szCs w:val="28"/>
          <w:lang w:val="es-ES"/>
        </w:rPr>
        <w:t xml:space="preserve">consta que fue recibido </w:t>
      </w:r>
      <w:r w:rsidR="00A44481" w:rsidRPr="00ED3B84">
        <w:rPr>
          <w:sz w:val="28"/>
          <w:szCs w:val="28"/>
          <w:lang w:val="es-ES"/>
        </w:rPr>
        <w:t>el 7 de julio de dicho año, en la Secretaría General Archivo y Correspondencia.</w:t>
      </w:r>
    </w:p>
    <w:p w14:paraId="3F4A4253" w14:textId="77777777" w:rsidR="002B7EE5" w:rsidRPr="00ED3B84" w:rsidRDefault="002B7EE5" w:rsidP="00CB0BC8">
      <w:pPr>
        <w:ind w:right="51"/>
        <w:jc w:val="both"/>
        <w:rPr>
          <w:sz w:val="28"/>
          <w:szCs w:val="28"/>
          <w:lang w:val="es-ES"/>
        </w:rPr>
      </w:pPr>
    </w:p>
    <w:p w14:paraId="3FB6A386" w14:textId="42717A96" w:rsidR="00EF6343" w:rsidRPr="00ED3B84" w:rsidRDefault="00EA4538" w:rsidP="00CB0BC8">
      <w:pPr>
        <w:ind w:right="51"/>
        <w:jc w:val="both"/>
        <w:rPr>
          <w:bCs/>
          <w:sz w:val="28"/>
          <w:szCs w:val="28"/>
          <w:lang w:val="es-ES" w:eastAsia="es-ES"/>
        </w:rPr>
      </w:pPr>
      <w:r w:rsidRPr="00ED3B84">
        <w:rPr>
          <w:bCs/>
          <w:sz w:val="28"/>
          <w:szCs w:val="28"/>
          <w:lang w:val="es-ES" w:eastAsia="es-ES"/>
        </w:rPr>
        <w:t>7</w:t>
      </w:r>
      <w:r w:rsidR="00142A7F" w:rsidRPr="00ED3B84">
        <w:rPr>
          <w:bCs/>
          <w:sz w:val="28"/>
          <w:szCs w:val="28"/>
          <w:lang w:val="es-ES" w:eastAsia="es-ES"/>
        </w:rPr>
        <w:t>.5</w:t>
      </w:r>
      <w:r w:rsidR="00936FF2" w:rsidRPr="00ED3B84">
        <w:rPr>
          <w:bCs/>
          <w:sz w:val="28"/>
          <w:szCs w:val="28"/>
          <w:lang w:val="es-ES" w:eastAsia="es-ES"/>
        </w:rPr>
        <w:t xml:space="preserve">. </w:t>
      </w:r>
      <w:r w:rsidR="00D362B9" w:rsidRPr="00ED3B84">
        <w:rPr>
          <w:bCs/>
          <w:sz w:val="28"/>
          <w:szCs w:val="28"/>
          <w:lang w:val="es-ES" w:eastAsia="es-ES"/>
        </w:rPr>
        <w:t xml:space="preserve">Con fundamento en lo </w:t>
      </w:r>
      <w:r w:rsidR="00980539" w:rsidRPr="00ED3B84">
        <w:rPr>
          <w:bCs/>
          <w:sz w:val="28"/>
          <w:szCs w:val="28"/>
          <w:lang w:val="es-ES" w:eastAsia="es-ES"/>
        </w:rPr>
        <w:t>anterior</w:t>
      </w:r>
      <w:r w:rsidR="00740DC1" w:rsidRPr="00ED3B84">
        <w:rPr>
          <w:bCs/>
          <w:sz w:val="28"/>
          <w:szCs w:val="28"/>
          <w:lang w:val="es-ES" w:eastAsia="es-ES"/>
        </w:rPr>
        <w:t xml:space="preserve">, </w:t>
      </w:r>
      <w:r w:rsidR="00936FF2" w:rsidRPr="00ED3B84">
        <w:rPr>
          <w:bCs/>
          <w:sz w:val="28"/>
          <w:szCs w:val="28"/>
          <w:lang w:val="es-ES" w:eastAsia="es-ES"/>
        </w:rPr>
        <w:t xml:space="preserve">puede </w:t>
      </w:r>
      <w:r w:rsidR="00713BAB" w:rsidRPr="00ED3B84">
        <w:rPr>
          <w:bCs/>
          <w:sz w:val="28"/>
          <w:szCs w:val="28"/>
          <w:lang w:val="es-ES" w:eastAsia="es-ES"/>
        </w:rPr>
        <w:t>inferirse</w:t>
      </w:r>
      <w:r w:rsidR="00740DC1" w:rsidRPr="00ED3B84">
        <w:rPr>
          <w:bCs/>
          <w:sz w:val="28"/>
          <w:szCs w:val="28"/>
          <w:lang w:val="es-ES" w:eastAsia="es-ES"/>
        </w:rPr>
        <w:t xml:space="preserve"> que las </w:t>
      </w:r>
      <w:r w:rsidR="0018590C" w:rsidRPr="00ED3B84">
        <w:rPr>
          <w:bCs/>
          <w:sz w:val="28"/>
          <w:szCs w:val="28"/>
          <w:lang w:val="es-ES" w:eastAsia="es-ES"/>
        </w:rPr>
        <w:t>autoridades</w:t>
      </w:r>
      <w:r w:rsidR="00740DC1" w:rsidRPr="00ED3B84">
        <w:rPr>
          <w:bCs/>
          <w:sz w:val="28"/>
          <w:szCs w:val="28"/>
          <w:lang w:val="es-ES" w:eastAsia="es-ES"/>
        </w:rPr>
        <w:t xml:space="preserve"> estaban enteradas de</w:t>
      </w:r>
      <w:r w:rsidR="00590E1B" w:rsidRPr="00ED3B84">
        <w:rPr>
          <w:bCs/>
          <w:sz w:val="28"/>
          <w:szCs w:val="28"/>
          <w:lang w:val="es-ES" w:eastAsia="es-ES"/>
        </w:rPr>
        <w:t>l conflicto</w:t>
      </w:r>
      <w:r w:rsidR="00740DC1" w:rsidRPr="00ED3B84">
        <w:rPr>
          <w:bCs/>
          <w:sz w:val="28"/>
          <w:szCs w:val="28"/>
          <w:lang w:val="es-ES" w:eastAsia="es-ES"/>
        </w:rPr>
        <w:t xml:space="preserve"> antes de la presentación de la </w:t>
      </w:r>
      <w:r w:rsidR="00E64DD6" w:rsidRPr="00ED3B84">
        <w:rPr>
          <w:bCs/>
          <w:sz w:val="28"/>
          <w:szCs w:val="28"/>
          <w:lang w:val="es-ES" w:eastAsia="es-ES"/>
        </w:rPr>
        <w:t xml:space="preserve">acción de </w:t>
      </w:r>
      <w:r w:rsidR="00740DC1" w:rsidRPr="00ED3B84">
        <w:rPr>
          <w:bCs/>
          <w:sz w:val="28"/>
          <w:szCs w:val="28"/>
          <w:lang w:val="es-ES" w:eastAsia="es-ES"/>
        </w:rPr>
        <w:t xml:space="preserve">tutela, </w:t>
      </w:r>
      <w:r w:rsidR="00713BAB" w:rsidRPr="00ED3B84">
        <w:rPr>
          <w:bCs/>
          <w:sz w:val="28"/>
          <w:szCs w:val="28"/>
          <w:lang w:val="es-ES" w:eastAsia="es-ES"/>
        </w:rPr>
        <w:t>pues</w:t>
      </w:r>
      <w:r w:rsidR="00740DC1" w:rsidRPr="00ED3B84">
        <w:rPr>
          <w:bCs/>
          <w:sz w:val="28"/>
          <w:szCs w:val="28"/>
          <w:lang w:val="es-ES" w:eastAsia="es-ES"/>
        </w:rPr>
        <w:t xml:space="preserve"> esta fue promovida casi dos semanas después </w:t>
      </w:r>
      <w:r w:rsidR="00EF7385" w:rsidRPr="00ED3B84">
        <w:rPr>
          <w:bCs/>
          <w:sz w:val="28"/>
          <w:szCs w:val="28"/>
          <w:lang w:val="es-ES" w:eastAsia="es-ES"/>
        </w:rPr>
        <w:t>del 28 de junio de 2017</w:t>
      </w:r>
      <w:r w:rsidR="00E64DD6" w:rsidRPr="00ED3B84">
        <w:rPr>
          <w:bCs/>
          <w:sz w:val="28"/>
          <w:szCs w:val="28"/>
          <w:lang w:val="es-ES" w:eastAsia="es-ES"/>
        </w:rPr>
        <w:t>, momento en el que</w:t>
      </w:r>
      <w:r w:rsidR="00740DC1" w:rsidRPr="00ED3B84">
        <w:rPr>
          <w:bCs/>
          <w:sz w:val="28"/>
          <w:szCs w:val="28"/>
          <w:lang w:val="es-ES" w:eastAsia="es-ES"/>
        </w:rPr>
        <w:t xml:space="preserve"> la señora </w:t>
      </w:r>
      <w:r w:rsidR="00166F40" w:rsidRPr="00ED3B84">
        <w:rPr>
          <w:i/>
          <w:sz w:val="28"/>
          <w:szCs w:val="28"/>
        </w:rPr>
        <w:t>Andrea</w:t>
      </w:r>
      <w:r w:rsidR="00166F40" w:rsidRPr="00ED3B84">
        <w:rPr>
          <w:sz w:val="28"/>
          <w:szCs w:val="28"/>
        </w:rPr>
        <w:t xml:space="preserve"> </w:t>
      </w:r>
      <w:r w:rsidR="00FA3FDC" w:rsidRPr="00ED3B84">
        <w:rPr>
          <w:bCs/>
          <w:sz w:val="28"/>
          <w:szCs w:val="28"/>
          <w:lang w:val="es-ES" w:eastAsia="es-ES"/>
        </w:rPr>
        <w:t>alertó</w:t>
      </w:r>
      <w:r w:rsidR="00F80C97" w:rsidRPr="00ED3B84">
        <w:rPr>
          <w:bCs/>
          <w:sz w:val="28"/>
          <w:szCs w:val="28"/>
          <w:lang w:val="es-ES" w:eastAsia="es-ES"/>
        </w:rPr>
        <w:t xml:space="preserve"> sobre</w:t>
      </w:r>
      <w:r w:rsidR="00740DC1" w:rsidRPr="00ED3B84">
        <w:rPr>
          <w:bCs/>
          <w:sz w:val="28"/>
          <w:szCs w:val="28"/>
          <w:lang w:val="es-ES" w:eastAsia="es-ES"/>
        </w:rPr>
        <w:t xml:space="preserve"> la situación </w:t>
      </w:r>
      <w:r w:rsidR="00590E1B" w:rsidRPr="00ED3B84">
        <w:rPr>
          <w:bCs/>
          <w:sz w:val="28"/>
          <w:szCs w:val="28"/>
          <w:lang w:val="es-ES" w:eastAsia="es-ES"/>
        </w:rPr>
        <w:t xml:space="preserve">a </w:t>
      </w:r>
      <w:r w:rsidR="00740DC1" w:rsidRPr="00ED3B84">
        <w:rPr>
          <w:bCs/>
          <w:sz w:val="28"/>
          <w:szCs w:val="28"/>
          <w:lang w:val="es-ES" w:eastAsia="es-ES"/>
        </w:rPr>
        <w:t>dos directi</w:t>
      </w:r>
      <w:r w:rsidR="00713BAB" w:rsidRPr="00ED3B84">
        <w:rPr>
          <w:bCs/>
          <w:sz w:val="28"/>
          <w:szCs w:val="28"/>
          <w:lang w:val="es-ES" w:eastAsia="es-ES"/>
        </w:rPr>
        <w:t>vos de la Facultad</w:t>
      </w:r>
      <w:r w:rsidR="00FA3FDC" w:rsidRPr="00ED3B84">
        <w:rPr>
          <w:bCs/>
          <w:sz w:val="28"/>
          <w:szCs w:val="28"/>
          <w:lang w:val="es-ES" w:eastAsia="es-ES"/>
        </w:rPr>
        <w:t xml:space="preserve">. </w:t>
      </w:r>
    </w:p>
    <w:p w14:paraId="4FDDF6E1" w14:textId="77777777" w:rsidR="00EF6343" w:rsidRPr="00ED3B84" w:rsidRDefault="00EF6343" w:rsidP="00CB0BC8">
      <w:pPr>
        <w:ind w:right="51"/>
        <w:jc w:val="both"/>
        <w:rPr>
          <w:bCs/>
          <w:sz w:val="28"/>
          <w:szCs w:val="28"/>
          <w:lang w:val="es-ES" w:eastAsia="es-ES"/>
        </w:rPr>
      </w:pPr>
    </w:p>
    <w:p w14:paraId="54EB73E3" w14:textId="2E830DE1" w:rsidR="002B7EE5" w:rsidRPr="00ED3B84" w:rsidRDefault="00E4274E" w:rsidP="00CB0BC8">
      <w:pPr>
        <w:ind w:right="51"/>
        <w:jc w:val="both"/>
        <w:rPr>
          <w:bCs/>
          <w:sz w:val="28"/>
          <w:szCs w:val="28"/>
          <w:lang w:val="es-ES" w:eastAsia="es-ES"/>
        </w:rPr>
      </w:pPr>
      <w:r w:rsidRPr="00ED3B84">
        <w:rPr>
          <w:bCs/>
          <w:sz w:val="28"/>
          <w:szCs w:val="28"/>
          <w:lang w:val="es-ES" w:eastAsia="es-ES"/>
        </w:rPr>
        <w:t>No obstante</w:t>
      </w:r>
      <w:r w:rsidR="00196C23" w:rsidRPr="00ED3B84">
        <w:rPr>
          <w:bCs/>
          <w:sz w:val="28"/>
          <w:szCs w:val="28"/>
          <w:lang w:val="es-ES" w:eastAsia="es-ES"/>
        </w:rPr>
        <w:t xml:space="preserve">, la institución esperó hasta el </w:t>
      </w:r>
      <w:r w:rsidR="00FA555C" w:rsidRPr="00ED3B84">
        <w:rPr>
          <w:bCs/>
          <w:sz w:val="28"/>
          <w:szCs w:val="28"/>
          <w:lang w:val="es-ES" w:eastAsia="es-ES"/>
        </w:rPr>
        <w:t xml:space="preserve">14 de julio </w:t>
      </w:r>
      <w:r w:rsidR="00196C23" w:rsidRPr="00ED3B84">
        <w:rPr>
          <w:bCs/>
          <w:sz w:val="28"/>
          <w:szCs w:val="28"/>
          <w:lang w:val="es-ES" w:eastAsia="es-ES"/>
        </w:rPr>
        <w:t xml:space="preserve">para actuar, solicitando al docente que </w:t>
      </w:r>
      <w:r w:rsidR="00353492" w:rsidRPr="00ED3B84">
        <w:rPr>
          <w:bCs/>
          <w:sz w:val="28"/>
          <w:szCs w:val="28"/>
          <w:lang w:val="es-ES" w:eastAsia="es-ES"/>
        </w:rPr>
        <w:t>admitiera</w:t>
      </w:r>
      <w:r w:rsidR="00196C23" w:rsidRPr="00ED3B84">
        <w:rPr>
          <w:bCs/>
          <w:sz w:val="28"/>
          <w:szCs w:val="28"/>
          <w:lang w:val="es-ES" w:eastAsia="es-ES"/>
        </w:rPr>
        <w:t xml:space="preserve"> a la </w:t>
      </w:r>
      <w:r w:rsidR="00E1382A" w:rsidRPr="00ED3B84">
        <w:rPr>
          <w:bCs/>
          <w:sz w:val="28"/>
          <w:szCs w:val="28"/>
          <w:lang w:val="es-ES" w:eastAsia="es-ES"/>
        </w:rPr>
        <w:t>estudiante</w:t>
      </w:r>
      <w:r w:rsidR="00353492" w:rsidRPr="00ED3B84">
        <w:rPr>
          <w:bCs/>
          <w:sz w:val="28"/>
          <w:szCs w:val="28"/>
          <w:lang w:val="es-ES" w:eastAsia="es-ES"/>
        </w:rPr>
        <w:t xml:space="preserve"> en el </w:t>
      </w:r>
      <w:r w:rsidR="00196C23" w:rsidRPr="00ED3B84">
        <w:rPr>
          <w:bCs/>
          <w:sz w:val="28"/>
          <w:szCs w:val="28"/>
          <w:lang w:val="es-ES" w:eastAsia="es-ES"/>
        </w:rPr>
        <w:t xml:space="preserve">curso vacacional, doce días antes de su finalización. Cabe agregar que, en la misma fecha, la </w:t>
      </w:r>
      <w:r w:rsidR="00196C23" w:rsidRPr="00ED3B84">
        <w:rPr>
          <w:bCs/>
          <w:i/>
          <w:sz w:val="28"/>
          <w:szCs w:val="28"/>
          <w:lang w:val="es-ES" w:eastAsia="es-ES"/>
        </w:rPr>
        <w:t>Universidad</w:t>
      </w:r>
      <w:r w:rsidR="00196C23" w:rsidRPr="00ED3B84">
        <w:rPr>
          <w:bCs/>
          <w:sz w:val="28"/>
          <w:szCs w:val="28"/>
          <w:lang w:val="es-ES" w:eastAsia="es-ES"/>
        </w:rPr>
        <w:t xml:space="preserve"> </w:t>
      </w:r>
      <w:r w:rsidR="0076576E" w:rsidRPr="00ED3B84">
        <w:rPr>
          <w:bCs/>
          <w:sz w:val="28"/>
          <w:szCs w:val="28"/>
          <w:lang w:val="es-ES" w:eastAsia="es-ES"/>
        </w:rPr>
        <w:t>solicitó</w:t>
      </w:r>
      <w:r w:rsidR="00196C23" w:rsidRPr="00ED3B84">
        <w:rPr>
          <w:bCs/>
          <w:sz w:val="28"/>
          <w:szCs w:val="28"/>
          <w:lang w:val="es-ES" w:eastAsia="es-ES"/>
        </w:rPr>
        <w:t xml:space="preserve"> a la Of</w:t>
      </w:r>
      <w:r w:rsidR="0076576E" w:rsidRPr="00ED3B84">
        <w:rPr>
          <w:bCs/>
          <w:sz w:val="28"/>
          <w:szCs w:val="28"/>
          <w:lang w:val="es-ES" w:eastAsia="es-ES"/>
        </w:rPr>
        <w:t>icina de Control Disciplinario</w:t>
      </w:r>
      <w:r w:rsidR="00196C23" w:rsidRPr="00ED3B84">
        <w:rPr>
          <w:bCs/>
          <w:sz w:val="28"/>
          <w:szCs w:val="28"/>
          <w:lang w:val="es-ES" w:eastAsia="es-ES"/>
        </w:rPr>
        <w:t xml:space="preserve"> investigar la conducta del </w:t>
      </w:r>
      <w:r w:rsidR="00FA555C" w:rsidRPr="00ED3B84">
        <w:rPr>
          <w:bCs/>
          <w:sz w:val="28"/>
          <w:szCs w:val="28"/>
          <w:lang w:val="es-ES" w:eastAsia="es-ES"/>
        </w:rPr>
        <w:t xml:space="preserve">señor </w:t>
      </w:r>
      <w:r w:rsidR="00AB167C" w:rsidRPr="00ED3B84">
        <w:rPr>
          <w:i/>
          <w:sz w:val="28"/>
          <w:szCs w:val="28"/>
        </w:rPr>
        <w:t>Ignacio</w:t>
      </w:r>
      <w:r w:rsidR="00CE4624" w:rsidRPr="00ED3B84">
        <w:rPr>
          <w:bCs/>
          <w:sz w:val="28"/>
          <w:szCs w:val="28"/>
          <w:lang w:val="es-ES" w:eastAsia="es-ES"/>
        </w:rPr>
        <w:t>,</w:t>
      </w:r>
      <w:r w:rsidR="00285FC7" w:rsidRPr="00ED3B84">
        <w:rPr>
          <w:bCs/>
          <w:sz w:val="28"/>
          <w:szCs w:val="28"/>
          <w:lang w:val="es-ES" w:eastAsia="es-ES"/>
        </w:rPr>
        <w:t xml:space="preserve"> y que </w:t>
      </w:r>
      <w:r w:rsidR="004D0AB6" w:rsidRPr="00ED3B84">
        <w:rPr>
          <w:bCs/>
          <w:sz w:val="28"/>
          <w:szCs w:val="28"/>
          <w:lang w:val="es-ES" w:eastAsia="es-ES"/>
        </w:rPr>
        <w:t xml:space="preserve">solo hasta </w:t>
      </w:r>
      <w:r w:rsidR="00285FC7" w:rsidRPr="00ED3B84">
        <w:rPr>
          <w:bCs/>
          <w:sz w:val="28"/>
          <w:szCs w:val="28"/>
          <w:lang w:val="es-ES" w:eastAsia="es-ES"/>
        </w:rPr>
        <w:t xml:space="preserve">el </w:t>
      </w:r>
      <w:r w:rsidR="00285FC7" w:rsidRPr="00ED3B84">
        <w:rPr>
          <w:sz w:val="28"/>
          <w:szCs w:val="28"/>
          <w:lang w:val="es-ES"/>
        </w:rPr>
        <w:t xml:space="preserve">23 de abril de 2019 </w:t>
      </w:r>
      <w:r w:rsidR="004D0AB6" w:rsidRPr="00ED3B84">
        <w:rPr>
          <w:bCs/>
          <w:sz w:val="28"/>
          <w:szCs w:val="28"/>
          <w:lang w:val="es-ES" w:eastAsia="es-ES"/>
        </w:rPr>
        <w:t>se dictó fallo de primera instancia, esto es, casi 22 meses después</w:t>
      </w:r>
      <w:r w:rsidR="00293679" w:rsidRPr="00ED3B84">
        <w:rPr>
          <w:bCs/>
          <w:sz w:val="28"/>
          <w:szCs w:val="28"/>
          <w:lang w:val="es-ES" w:eastAsia="es-ES"/>
        </w:rPr>
        <w:t xml:space="preserve"> de </w:t>
      </w:r>
      <w:r w:rsidR="000C168B" w:rsidRPr="00ED3B84">
        <w:rPr>
          <w:bCs/>
          <w:sz w:val="28"/>
          <w:szCs w:val="28"/>
          <w:lang w:val="es-ES" w:eastAsia="es-ES"/>
        </w:rPr>
        <w:t xml:space="preserve">que </w:t>
      </w:r>
      <w:r w:rsidR="00986B03" w:rsidRPr="00ED3B84">
        <w:rPr>
          <w:bCs/>
          <w:sz w:val="28"/>
          <w:szCs w:val="28"/>
          <w:lang w:val="es-ES" w:eastAsia="es-ES"/>
        </w:rPr>
        <w:t xml:space="preserve">el </w:t>
      </w:r>
      <w:r w:rsidR="00D84AEB" w:rsidRPr="00ED3B84">
        <w:rPr>
          <w:bCs/>
          <w:sz w:val="28"/>
          <w:szCs w:val="28"/>
          <w:lang w:val="es-ES" w:eastAsia="es-ES"/>
        </w:rPr>
        <w:t>enfrentamiento</w:t>
      </w:r>
      <w:r w:rsidR="00986B03" w:rsidRPr="00ED3B84">
        <w:rPr>
          <w:bCs/>
          <w:sz w:val="28"/>
          <w:szCs w:val="28"/>
          <w:lang w:val="es-ES" w:eastAsia="es-ES"/>
        </w:rPr>
        <w:t xml:space="preserve"> se hiciera evidente.</w:t>
      </w:r>
      <w:r w:rsidR="004D0AB6" w:rsidRPr="00ED3B84">
        <w:rPr>
          <w:bCs/>
          <w:sz w:val="28"/>
          <w:szCs w:val="28"/>
          <w:lang w:val="es-ES" w:eastAsia="es-ES"/>
        </w:rPr>
        <w:t xml:space="preserve"> </w:t>
      </w:r>
      <w:r w:rsidR="00D045EF" w:rsidRPr="00ED3B84">
        <w:rPr>
          <w:bCs/>
          <w:sz w:val="28"/>
          <w:szCs w:val="28"/>
          <w:lang w:val="es-ES" w:eastAsia="es-ES"/>
        </w:rPr>
        <w:t xml:space="preserve"> </w:t>
      </w:r>
    </w:p>
    <w:p w14:paraId="5FC58102" w14:textId="77777777" w:rsidR="00590E1B" w:rsidRPr="00ED3B84" w:rsidRDefault="00590E1B" w:rsidP="00CB0BC8">
      <w:pPr>
        <w:ind w:right="51"/>
        <w:jc w:val="both"/>
        <w:rPr>
          <w:bCs/>
          <w:sz w:val="28"/>
          <w:szCs w:val="28"/>
          <w:lang w:val="es-ES" w:eastAsia="es-ES"/>
        </w:rPr>
      </w:pPr>
    </w:p>
    <w:p w14:paraId="387DB3A0" w14:textId="2D7814B8" w:rsidR="00B3216A" w:rsidRPr="00ED3B84" w:rsidRDefault="00986B03" w:rsidP="00CB0BC8">
      <w:pPr>
        <w:ind w:right="51"/>
        <w:jc w:val="both"/>
        <w:rPr>
          <w:bCs/>
          <w:sz w:val="28"/>
          <w:szCs w:val="28"/>
          <w:lang w:val="es-ES" w:eastAsia="es-ES"/>
        </w:rPr>
      </w:pPr>
      <w:r w:rsidRPr="00ED3B84">
        <w:rPr>
          <w:bCs/>
          <w:sz w:val="28"/>
          <w:szCs w:val="28"/>
          <w:lang w:val="es-ES" w:eastAsia="es-ES"/>
        </w:rPr>
        <w:t>A</w:t>
      </w:r>
      <w:r w:rsidR="009F439F" w:rsidRPr="00ED3B84">
        <w:rPr>
          <w:bCs/>
          <w:sz w:val="28"/>
          <w:szCs w:val="28"/>
          <w:lang w:val="es-ES" w:eastAsia="es-ES"/>
        </w:rPr>
        <w:t>sí las cosas</w:t>
      </w:r>
      <w:r w:rsidRPr="00ED3B84">
        <w:rPr>
          <w:bCs/>
          <w:sz w:val="28"/>
          <w:szCs w:val="28"/>
          <w:lang w:val="es-ES" w:eastAsia="es-ES"/>
        </w:rPr>
        <w:t xml:space="preserve">, </w:t>
      </w:r>
      <w:r w:rsidR="00C24EB7" w:rsidRPr="00ED3B84">
        <w:rPr>
          <w:bCs/>
          <w:sz w:val="28"/>
          <w:szCs w:val="28"/>
          <w:lang w:val="es-ES" w:eastAsia="es-ES"/>
        </w:rPr>
        <w:t xml:space="preserve">es </w:t>
      </w:r>
      <w:r w:rsidR="004A26B4" w:rsidRPr="00ED3B84">
        <w:rPr>
          <w:bCs/>
          <w:sz w:val="28"/>
          <w:szCs w:val="28"/>
          <w:lang w:val="es-ES" w:eastAsia="es-ES"/>
        </w:rPr>
        <w:t xml:space="preserve">dable </w:t>
      </w:r>
      <w:r w:rsidR="00C24EB7" w:rsidRPr="00ED3B84">
        <w:rPr>
          <w:bCs/>
          <w:sz w:val="28"/>
          <w:szCs w:val="28"/>
          <w:lang w:val="es-ES" w:eastAsia="es-ES"/>
        </w:rPr>
        <w:t>concluir que</w:t>
      </w:r>
      <w:r w:rsidRPr="00ED3B84">
        <w:rPr>
          <w:bCs/>
          <w:sz w:val="28"/>
          <w:szCs w:val="28"/>
          <w:lang w:val="es-ES" w:eastAsia="es-ES"/>
        </w:rPr>
        <w:t xml:space="preserve"> la omisión de la </w:t>
      </w:r>
      <w:r w:rsidRPr="00ED3B84">
        <w:rPr>
          <w:bCs/>
          <w:i/>
          <w:sz w:val="28"/>
          <w:szCs w:val="28"/>
          <w:lang w:val="es-ES" w:eastAsia="es-ES"/>
        </w:rPr>
        <w:t>Universidad</w:t>
      </w:r>
      <w:r w:rsidRPr="00ED3B84">
        <w:rPr>
          <w:bCs/>
          <w:sz w:val="28"/>
          <w:szCs w:val="28"/>
          <w:lang w:val="es-ES" w:eastAsia="es-ES"/>
        </w:rPr>
        <w:t xml:space="preserve"> vulneró el derecho a la educación de la señora </w:t>
      </w:r>
      <w:r w:rsidR="00166F40" w:rsidRPr="00ED3B84">
        <w:rPr>
          <w:i/>
          <w:sz w:val="28"/>
          <w:szCs w:val="28"/>
        </w:rPr>
        <w:t>Andrea</w:t>
      </w:r>
      <w:r w:rsidR="00166F40" w:rsidRPr="00ED3B84">
        <w:rPr>
          <w:sz w:val="28"/>
          <w:szCs w:val="28"/>
        </w:rPr>
        <w:t xml:space="preserve"> </w:t>
      </w:r>
      <w:r w:rsidRPr="00ED3B84">
        <w:rPr>
          <w:bCs/>
          <w:sz w:val="28"/>
          <w:szCs w:val="28"/>
          <w:lang w:val="es-ES" w:eastAsia="es-ES"/>
        </w:rPr>
        <w:t xml:space="preserve">en su faceta de permanencia, pues el servicio fue interrumpido por </w:t>
      </w:r>
      <w:r w:rsidR="00855594" w:rsidRPr="00ED3B84">
        <w:rPr>
          <w:bCs/>
          <w:sz w:val="28"/>
          <w:szCs w:val="28"/>
          <w:lang w:val="es-ES" w:eastAsia="es-ES"/>
        </w:rPr>
        <w:t>una confrontaci</w:t>
      </w:r>
      <w:r w:rsidR="00C61D62" w:rsidRPr="00ED3B84">
        <w:rPr>
          <w:bCs/>
          <w:sz w:val="28"/>
          <w:szCs w:val="28"/>
          <w:lang w:val="es-ES" w:eastAsia="es-ES"/>
        </w:rPr>
        <w:t>ón con un docente,</w:t>
      </w:r>
      <w:r w:rsidR="00855594" w:rsidRPr="00ED3B84">
        <w:rPr>
          <w:bCs/>
          <w:sz w:val="28"/>
          <w:szCs w:val="28"/>
          <w:lang w:val="es-ES" w:eastAsia="es-ES"/>
        </w:rPr>
        <w:t xml:space="preserve"> </w:t>
      </w:r>
      <w:r w:rsidRPr="00ED3B84">
        <w:rPr>
          <w:bCs/>
          <w:sz w:val="28"/>
          <w:szCs w:val="28"/>
          <w:lang w:val="es-ES" w:eastAsia="es-ES"/>
        </w:rPr>
        <w:t>un motivo ajeno a su desempeño académico y disciplinario.</w:t>
      </w:r>
      <w:r w:rsidR="00C24EB7" w:rsidRPr="00ED3B84">
        <w:rPr>
          <w:bCs/>
          <w:sz w:val="28"/>
          <w:szCs w:val="28"/>
          <w:lang w:val="es-ES" w:eastAsia="es-ES"/>
        </w:rPr>
        <w:t xml:space="preserve"> </w:t>
      </w:r>
    </w:p>
    <w:p w14:paraId="23E54598" w14:textId="77777777" w:rsidR="00B3216A" w:rsidRPr="00ED3B84" w:rsidRDefault="00B3216A" w:rsidP="00CB0BC8">
      <w:pPr>
        <w:ind w:right="51"/>
        <w:jc w:val="both"/>
        <w:rPr>
          <w:bCs/>
          <w:sz w:val="28"/>
          <w:szCs w:val="28"/>
          <w:lang w:val="es-ES" w:eastAsia="es-ES"/>
        </w:rPr>
      </w:pPr>
    </w:p>
    <w:p w14:paraId="0EDA8684" w14:textId="3A87C042" w:rsidR="006D7C01" w:rsidRPr="00ED3B84" w:rsidRDefault="00590E1B" w:rsidP="00CB0BC8">
      <w:pPr>
        <w:ind w:right="51"/>
        <w:jc w:val="both"/>
        <w:rPr>
          <w:bCs/>
          <w:sz w:val="28"/>
          <w:szCs w:val="28"/>
          <w:lang w:val="es-ES" w:eastAsia="es-ES"/>
        </w:rPr>
      </w:pPr>
      <w:r w:rsidRPr="00ED3B84">
        <w:rPr>
          <w:bCs/>
          <w:sz w:val="28"/>
          <w:szCs w:val="28"/>
          <w:lang w:val="es-ES" w:eastAsia="es-ES"/>
        </w:rPr>
        <w:t xml:space="preserve">Para la Sala, </w:t>
      </w:r>
      <w:r w:rsidR="004325CF" w:rsidRPr="00ED3B84">
        <w:rPr>
          <w:bCs/>
          <w:sz w:val="28"/>
          <w:szCs w:val="28"/>
          <w:lang w:val="es-ES" w:eastAsia="es-ES"/>
        </w:rPr>
        <w:t>no es admisible que las directivas de un centro educativo justifiquen su inactividad en la ausencia de una queja formal cuando, previamente, las partes i</w:t>
      </w:r>
      <w:r w:rsidR="00317523" w:rsidRPr="00ED3B84">
        <w:rPr>
          <w:bCs/>
          <w:sz w:val="28"/>
          <w:szCs w:val="28"/>
          <w:lang w:val="es-ES" w:eastAsia="es-ES"/>
        </w:rPr>
        <w:t xml:space="preserve">nvolucradas en un conflicto </w:t>
      </w:r>
      <w:r w:rsidR="00AD4B83" w:rsidRPr="00ED3B84">
        <w:rPr>
          <w:bCs/>
          <w:sz w:val="28"/>
          <w:szCs w:val="28"/>
          <w:lang w:val="es-ES" w:eastAsia="es-ES"/>
        </w:rPr>
        <w:t xml:space="preserve">les </w:t>
      </w:r>
      <w:r w:rsidR="00F604CE" w:rsidRPr="00ED3B84">
        <w:rPr>
          <w:bCs/>
          <w:sz w:val="28"/>
          <w:szCs w:val="28"/>
          <w:lang w:val="es-ES" w:eastAsia="es-ES"/>
        </w:rPr>
        <w:t>han advertido sobre</w:t>
      </w:r>
      <w:r w:rsidR="00936FF2" w:rsidRPr="00ED3B84">
        <w:rPr>
          <w:bCs/>
          <w:sz w:val="28"/>
          <w:szCs w:val="28"/>
          <w:lang w:val="es-ES" w:eastAsia="es-ES"/>
        </w:rPr>
        <w:t xml:space="preserve"> la ocurrencia del mismo</w:t>
      </w:r>
      <w:r w:rsidR="00F604CE" w:rsidRPr="00ED3B84">
        <w:rPr>
          <w:bCs/>
          <w:sz w:val="28"/>
          <w:szCs w:val="28"/>
          <w:lang w:val="es-ES" w:eastAsia="es-ES"/>
        </w:rPr>
        <w:t>.</w:t>
      </w:r>
      <w:r w:rsidR="00B3216A" w:rsidRPr="00ED3B84">
        <w:rPr>
          <w:bCs/>
          <w:sz w:val="28"/>
          <w:szCs w:val="28"/>
          <w:lang w:val="es-ES" w:eastAsia="es-ES"/>
        </w:rPr>
        <w:t xml:space="preserve"> </w:t>
      </w:r>
      <w:r w:rsidR="006D7C01" w:rsidRPr="00ED3B84">
        <w:rPr>
          <w:bCs/>
          <w:sz w:val="28"/>
          <w:szCs w:val="28"/>
          <w:lang w:val="es-ES" w:eastAsia="es-ES"/>
        </w:rPr>
        <w:t>Tal falta de diligencia implicó, además, que</w:t>
      </w:r>
      <w:r w:rsidR="00E845F0" w:rsidRPr="00ED3B84">
        <w:rPr>
          <w:bCs/>
          <w:sz w:val="28"/>
          <w:szCs w:val="28"/>
          <w:lang w:val="es-ES" w:eastAsia="es-ES"/>
        </w:rPr>
        <w:t xml:space="preserve"> la estudiante </w:t>
      </w:r>
      <w:r w:rsidR="002810F5" w:rsidRPr="00ED3B84">
        <w:rPr>
          <w:bCs/>
          <w:sz w:val="28"/>
          <w:szCs w:val="28"/>
          <w:lang w:val="es-ES" w:eastAsia="es-ES"/>
        </w:rPr>
        <w:t xml:space="preserve">fuera </w:t>
      </w:r>
      <w:r w:rsidR="00317319" w:rsidRPr="00ED3B84">
        <w:rPr>
          <w:bCs/>
          <w:sz w:val="28"/>
          <w:szCs w:val="28"/>
          <w:lang w:val="es-ES" w:eastAsia="es-ES"/>
        </w:rPr>
        <w:t xml:space="preserve">suspendida de facto </w:t>
      </w:r>
      <w:r w:rsidR="00E70FB2" w:rsidRPr="00ED3B84">
        <w:rPr>
          <w:bCs/>
          <w:sz w:val="28"/>
          <w:szCs w:val="28"/>
          <w:lang w:val="es-ES" w:eastAsia="es-ES"/>
        </w:rPr>
        <w:t>del curso vacacional,</w:t>
      </w:r>
      <w:r w:rsidR="00EF15F2" w:rsidRPr="00ED3B84">
        <w:rPr>
          <w:bCs/>
          <w:sz w:val="28"/>
          <w:szCs w:val="28"/>
          <w:lang w:val="es-ES" w:eastAsia="es-ES"/>
        </w:rPr>
        <w:t xml:space="preserve"> sin que se hubiera adelantado un trámite disciplinario</w:t>
      </w:r>
      <w:r w:rsidR="00755B02" w:rsidRPr="00ED3B84">
        <w:rPr>
          <w:bCs/>
          <w:sz w:val="28"/>
          <w:szCs w:val="28"/>
          <w:lang w:val="es-ES" w:eastAsia="es-ES"/>
        </w:rPr>
        <w:t xml:space="preserve"> </w:t>
      </w:r>
      <w:r w:rsidR="00D86A56" w:rsidRPr="00ED3B84">
        <w:rPr>
          <w:bCs/>
          <w:sz w:val="28"/>
          <w:szCs w:val="28"/>
          <w:lang w:val="es-ES" w:eastAsia="es-ES"/>
        </w:rPr>
        <w:t>con sujeción</w:t>
      </w:r>
      <w:r w:rsidR="00FE2F65" w:rsidRPr="00ED3B84">
        <w:rPr>
          <w:bCs/>
          <w:sz w:val="28"/>
          <w:szCs w:val="28"/>
          <w:lang w:val="es-ES" w:eastAsia="es-ES"/>
        </w:rPr>
        <w:t xml:space="preserve"> a</w:t>
      </w:r>
      <w:r w:rsidR="00DA0880" w:rsidRPr="00ED3B84">
        <w:rPr>
          <w:bCs/>
          <w:sz w:val="28"/>
          <w:szCs w:val="28"/>
          <w:lang w:val="es-ES" w:eastAsia="es-ES"/>
        </w:rPr>
        <w:t xml:space="preserve"> las </w:t>
      </w:r>
      <w:r w:rsidR="0025799E" w:rsidRPr="00ED3B84">
        <w:rPr>
          <w:bCs/>
          <w:sz w:val="28"/>
          <w:szCs w:val="28"/>
          <w:lang w:val="es-ES" w:eastAsia="es-ES"/>
        </w:rPr>
        <w:t>garantías</w:t>
      </w:r>
      <w:r w:rsidR="00DA0880" w:rsidRPr="00ED3B84">
        <w:rPr>
          <w:bCs/>
          <w:sz w:val="28"/>
          <w:szCs w:val="28"/>
          <w:lang w:val="es-ES" w:eastAsia="es-ES"/>
        </w:rPr>
        <w:t xml:space="preserve"> </w:t>
      </w:r>
      <w:r w:rsidR="000F5F18" w:rsidRPr="00ED3B84">
        <w:rPr>
          <w:bCs/>
          <w:sz w:val="28"/>
          <w:szCs w:val="28"/>
          <w:lang w:val="es-ES" w:eastAsia="es-ES"/>
        </w:rPr>
        <w:t>propias del</w:t>
      </w:r>
      <w:r w:rsidR="00931963" w:rsidRPr="00ED3B84">
        <w:rPr>
          <w:bCs/>
          <w:sz w:val="28"/>
          <w:szCs w:val="28"/>
          <w:lang w:val="es-ES" w:eastAsia="es-ES"/>
        </w:rPr>
        <w:t xml:space="preserve"> derecho al debido proceso.</w:t>
      </w:r>
      <w:r w:rsidR="00DA0880" w:rsidRPr="00ED3B84">
        <w:rPr>
          <w:bCs/>
          <w:sz w:val="28"/>
          <w:szCs w:val="28"/>
          <w:lang w:val="es-ES" w:eastAsia="es-ES"/>
        </w:rPr>
        <w:t xml:space="preserve"> </w:t>
      </w:r>
      <w:r w:rsidR="00931963" w:rsidRPr="00ED3B84">
        <w:rPr>
          <w:bCs/>
          <w:sz w:val="28"/>
          <w:szCs w:val="28"/>
          <w:lang w:val="es-ES" w:eastAsia="es-ES"/>
        </w:rPr>
        <w:t>P</w:t>
      </w:r>
      <w:r w:rsidR="005D4B5B" w:rsidRPr="00ED3B84">
        <w:rPr>
          <w:bCs/>
          <w:sz w:val="28"/>
          <w:szCs w:val="28"/>
          <w:lang w:val="es-ES" w:eastAsia="es-ES"/>
        </w:rPr>
        <w:t xml:space="preserve">or ejemplo, </w:t>
      </w:r>
      <w:r w:rsidR="00AD29AB" w:rsidRPr="00ED3B84">
        <w:rPr>
          <w:bCs/>
          <w:sz w:val="28"/>
          <w:szCs w:val="28"/>
          <w:lang w:val="es-ES" w:eastAsia="es-ES"/>
        </w:rPr>
        <w:t xml:space="preserve">la </w:t>
      </w:r>
      <w:r w:rsidR="00AD29AB" w:rsidRPr="00ED3B84">
        <w:rPr>
          <w:iCs/>
          <w:sz w:val="28"/>
          <w:szCs w:val="28"/>
          <w:shd w:val="clear" w:color="auto" w:fill="FFFFFF"/>
          <w:lang w:eastAsia="es-ES"/>
        </w:rPr>
        <w:t xml:space="preserve">comunicación formal sobre la iniciación del mismo </w:t>
      </w:r>
      <w:r w:rsidR="00931963" w:rsidRPr="00ED3B84">
        <w:rPr>
          <w:bCs/>
          <w:sz w:val="28"/>
          <w:szCs w:val="28"/>
          <w:lang w:val="es-ES" w:eastAsia="es-ES"/>
        </w:rPr>
        <w:t>y la definición del asunto por las autoridades competentes, mediante un acto motivado.</w:t>
      </w:r>
      <w:r w:rsidR="00E845F0" w:rsidRPr="00ED3B84">
        <w:rPr>
          <w:bCs/>
          <w:sz w:val="28"/>
          <w:szCs w:val="28"/>
          <w:lang w:val="es-ES" w:eastAsia="es-ES"/>
        </w:rPr>
        <w:t xml:space="preserve"> </w:t>
      </w:r>
    </w:p>
    <w:p w14:paraId="400C39E0" w14:textId="77777777" w:rsidR="006D7C01" w:rsidRPr="00ED3B84" w:rsidRDefault="006D7C01" w:rsidP="00CB0BC8">
      <w:pPr>
        <w:ind w:right="51"/>
        <w:jc w:val="both"/>
        <w:rPr>
          <w:bCs/>
          <w:sz w:val="28"/>
          <w:szCs w:val="28"/>
          <w:lang w:val="es-ES" w:eastAsia="es-ES"/>
        </w:rPr>
      </w:pPr>
    </w:p>
    <w:p w14:paraId="20F8BD70" w14:textId="6EEEA622" w:rsidR="00B3216A" w:rsidRPr="00ED3B84" w:rsidRDefault="00DA0880" w:rsidP="00CB0BC8">
      <w:pPr>
        <w:ind w:right="51"/>
        <w:jc w:val="both"/>
        <w:rPr>
          <w:iCs/>
          <w:sz w:val="28"/>
          <w:szCs w:val="28"/>
          <w:shd w:val="clear" w:color="auto" w:fill="FFFFFF"/>
          <w:lang w:val="es-ES" w:eastAsia="es-ES"/>
        </w:rPr>
      </w:pPr>
      <w:r w:rsidRPr="00ED3B84">
        <w:rPr>
          <w:bCs/>
          <w:sz w:val="28"/>
          <w:szCs w:val="28"/>
          <w:lang w:val="es-ES" w:eastAsia="es-ES"/>
        </w:rPr>
        <w:t>En consonancia con lo expuesto</w:t>
      </w:r>
      <w:r w:rsidR="009D747C" w:rsidRPr="00ED3B84">
        <w:rPr>
          <w:iCs/>
          <w:sz w:val="28"/>
          <w:szCs w:val="28"/>
          <w:shd w:val="clear" w:color="auto" w:fill="FFFFFF"/>
          <w:lang w:val="es-ES" w:eastAsia="es-ES"/>
        </w:rPr>
        <w:t>,</w:t>
      </w:r>
      <w:r w:rsidR="00D96E10" w:rsidRPr="00ED3B84">
        <w:rPr>
          <w:iCs/>
          <w:sz w:val="28"/>
          <w:szCs w:val="28"/>
          <w:shd w:val="clear" w:color="auto" w:fill="FFFFFF"/>
          <w:lang w:val="es-ES" w:eastAsia="es-ES"/>
        </w:rPr>
        <w:t xml:space="preserve"> </w:t>
      </w:r>
      <w:r w:rsidRPr="00ED3B84">
        <w:rPr>
          <w:iCs/>
          <w:sz w:val="28"/>
          <w:szCs w:val="28"/>
          <w:shd w:val="clear" w:color="auto" w:fill="FFFFFF"/>
          <w:lang w:val="es-ES" w:eastAsia="es-ES"/>
        </w:rPr>
        <w:t>para</w:t>
      </w:r>
      <w:r w:rsidR="00090BFE" w:rsidRPr="00ED3B84">
        <w:rPr>
          <w:iCs/>
          <w:sz w:val="28"/>
          <w:szCs w:val="28"/>
          <w:shd w:val="clear" w:color="auto" w:fill="FFFFFF"/>
          <w:lang w:val="es-ES" w:eastAsia="es-ES"/>
        </w:rPr>
        <w:t xml:space="preserve"> determinar cuál debió ser el proceder de las autoridades académicas, </w:t>
      </w:r>
      <w:r w:rsidR="00D96E10" w:rsidRPr="00ED3B84">
        <w:rPr>
          <w:iCs/>
          <w:sz w:val="28"/>
          <w:szCs w:val="28"/>
          <w:shd w:val="clear" w:color="auto" w:fill="FFFFFF"/>
          <w:lang w:val="es-ES" w:eastAsia="es-ES"/>
        </w:rPr>
        <w:t xml:space="preserve">conviene referirse al Acuerdo No. 10 de 1989 del Consejo Superior de la </w:t>
      </w:r>
      <w:r w:rsidR="00560439" w:rsidRPr="00ED3B84">
        <w:rPr>
          <w:i/>
          <w:sz w:val="28"/>
          <w:szCs w:val="28"/>
        </w:rPr>
        <w:t>Universidad</w:t>
      </w:r>
      <w:r w:rsidR="00D96E10" w:rsidRPr="00ED3B84">
        <w:rPr>
          <w:iCs/>
          <w:sz w:val="28"/>
          <w:szCs w:val="28"/>
          <w:shd w:val="clear" w:color="auto" w:fill="FFFFFF"/>
          <w:lang w:val="es-ES" w:eastAsia="es-ES"/>
        </w:rPr>
        <w:t>, p</w:t>
      </w:r>
      <w:r w:rsidR="002839C0" w:rsidRPr="00ED3B84">
        <w:rPr>
          <w:iCs/>
          <w:sz w:val="28"/>
          <w:szCs w:val="28"/>
          <w:shd w:val="clear" w:color="auto" w:fill="FFFFFF"/>
          <w:lang w:val="es-ES" w:eastAsia="es-ES"/>
        </w:rPr>
        <w:t>or medio del cual se adopta el Reglamento E</w:t>
      </w:r>
      <w:r w:rsidR="00D96E10" w:rsidRPr="00ED3B84">
        <w:rPr>
          <w:iCs/>
          <w:sz w:val="28"/>
          <w:szCs w:val="28"/>
          <w:shd w:val="clear" w:color="auto" w:fill="FFFFFF"/>
          <w:lang w:val="es-ES" w:eastAsia="es-ES"/>
        </w:rPr>
        <w:t xml:space="preserve">studiantil. </w:t>
      </w:r>
    </w:p>
    <w:p w14:paraId="5F6E0946" w14:textId="77777777" w:rsidR="00B3216A" w:rsidRPr="00ED3B84" w:rsidRDefault="00B3216A" w:rsidP="00CB0BC8">
      <w:pPr>
        <w:ind w:right="51"/>
        <w:jc w:val="both"/>
        <w:rPr>
          <w:iCs/>
          <w:sz w:val="28"/>
          <w:szCs w:val="28"/>
          <w:shd w:val="clear" w:color="auto" w:fill="FFFFFF"/>
          <w:lang w:val="es-ES" w:eastAsia="es-ES"/>
        </w:rPr>
      </w:pPr>
    </w:p>
    <w:p w14:paraId="3128055A" w14:textId="5CA80464" w:rsidR="00D96E10" w:rsidRPr="00ED3B84" w:rsidRDefault="006F50D0" w:rsidP="00CB0BC8">
      <w:pPr>
        <w:ind w:right="51"/>
        <w:jc w:val="both"/>
        <w:rPr>
          <w:bCs/>
          <w:sz w:val="28"/>
          <w:szCs w:val="28"/>
          <w:lang w:val="es-ES" w:eastAsia="es-ES"/>
        </w:rPr>
      </w:pPr>
      <w:r w:rsidRPr="00ED3B84">
        <w:rPr>
          <w:iCs/>
          <w:sz w:val="28"/>
          <w:szCs w:val="28"/>
          <w:shd w:val="clear" w:color="auto" w:fill="FFFFFF"/>
          <w:lang w:val="es-ES" w:eastAsia="es-ES"/>
        </w:rPr>
        <w:t>La n</w:t>
      </w:r>
      <w:r w:rsidR="00107150" w:rsidRPr="00ED3B84">
        <w:rPr>
          <w:iCs/>
          <w:sz w:val="28"/>
          <w:szCs w:val="28"/>
          <w:shd w:val="clear" w:color="auto" w:fill="FFFFFF"/>
          <w:lang w:val="es-ES" w:eastAsia="es-ES"/>
        </w:rPr>
        <w:t xml:space="preserve">orma </w:t>
      </w:r>
      <w:r w:rsidR="00CA1606" w:rsidRPr="00ED3B84">
        <w:rPr>
          <w:iCs/>
          <w:sz w:val="28"/>
          <w:szCs w:val="28"/>
          <w:shd w:val="clear" w:color="auto" w:fill="FFFFFF"/>
          <w:lang w:val="es-ES" w:eastAsia="es-ES"/>
        </w:rPr>
        <w:t>en comento</w:t>
      </w:r>
      <w:r w:rsidR="00107150" w:rsidRPr="00ED3B84">
        <w:rPr>
          <w:iCs/>
          <w:sz w:val="28"/>
          <w:szCs w:val="28"/>
          <w:shd w:val="clear" w:color="auto" w:fill="FFFFFF"/>
          <w:lang w:val="es-ES" w:eastAsia="es-ES"/>
        </w:rPr>
        <w:t xml:space="preserve"> se divide en 17 capítulos</w:t>
      </w:r>
      <w:r w:rsidR="00D96E10" w:rsidRPr="00ED3B84">
        <w:rPr>
          <w:iCs/>
          <w:sz w:val="28"/>
          <w:szCs w:val="28"/>
          <w:shd w:val="clear" w:color="auto" w:fill="FFFFFF"/>
          <w:lang w:val="es-ES" w:eastAsia="es-ES"/>
        </w:rPr>
        <w:t>,</w:t>
      </w:r>
      <w:r w:rsidR="00107150" w:rsidRPr="00ED3B84">
        <w:rPr>
          <w:iCs/>
          <w:sz w:val="28"/>
          <w:szCs w:val="28"/>
          <w:shd w:val="clear" w:color="auto" w:fill="FFFFFF"/>
          <w:lang w:val="es-ES" w:eastAsia="es-ES"/>
        </w:rPr>
        <w:t xml:space="preserve"> los cuales versan sobre la calidad de estudiante, la admisión, los traslados, las calificaciones y el plan de estudios, entre otras materias. L</w:t>
      </w:r>
      <w:r w:rsidR="002A3E0B" w:rsidRPr="00ED3B84">
        <w:rPr>
          <w:iCs/>
          <w:sz w:val="28"/>
          <w:szCs w:val="28"/>
          <w:shd w:val="clear" w:color="auto" w:fill="FFFFFF"/>
          <w:lang w:val="es-ES" w:eastAsia="es-ES"/>
        </w:rPr>
        <w:t>os c</w:t>
      </w:r>
      <w:r w:rsidR="00107150" w:rsidRPr="00ED3B84">
        <w:rPr>
          <w:iCs/>
          <w:sz w:val="28"/>
          <w:szCs w:val="28"/>
          <w:shd w:val="clear" w:color="auto" w:fill="FFFFFF"/>
          <w:lang w:val="es-ES" w:eastAsia="es-ES"/>
        </w:rPr>
        <w:t xml:space="preserve">apítulos 14 y 16 consagran, respectivamente, los deberes de los </w:t>
      </w:r>
      <w:r w:rsidR="00172E95" w:rsidRPr="00ED3B84">
        <w:rPr>
          <w:iCs/>
          <w:sz w:val="28"/>
          <w:szCs w:val="28"/>
          <w:shd w:val="clear" w:color="auto" w:fill="FFFFFF"/>
          <w:lang w:val="es-ES" w:eastAsia="es-ES"/>
        </w:rPr>
        <w:t>alumnos</w:t>
      </w:r>
      <w:r w:rsidR="00107150" w:rsidRPr="00ED3B84">
        <w:rPr>
          <w:iCs/>
          <w:sz w:val="28"/>
          <w:szCs w:val="28"/>
          <w:shd w:val="clear" w:color="auto" w:fill="FFFFFF"/>
          <w:lang w:val="es-ES" w:eastAsia="es-ES"/>
        </w:rPr>
        <w:t xml:space="preserve"> y las faltas y sanciones aplicables</w:t>
      </w:r>
      <w:r w:rsidR="00107150" w:rsidRPr="00ED3B84">
        <w:rPr>
          <w:rStyle w:val="Refdenotaalpie"/>
          <w:iCs/>
          <w:sz w:val="28"/>
          <w:szCs w:val="28"/>
          <w:shd w:val="clear" w:color="auto" w:fill="FFFFFF"/>
          <w:lang w:val="es-ES" w:eastAsia="es-ES"/>
        </w:rPr>
        <w:footnoteReference w:id="91"/>
      </w:r>
      <w:r w:rsidR="00107150" w:rsidRPr="00ED3B84">
        <w:rPr>
          <w:iCs/>
          <w:sz w:val="28"/>
          <w:szCs w:val="28"/>
          <w:shd w:val="clear" w:color="auto" w:fill="FFFFFF"/>
          <w:lang w:val="es-ES" w:eastAsia="es-ES"/>
        </w:rPr>
        <w:t xml:space="preserve">. Por su parte, el número 13 establece sus derechos, entre los cuales se encuentra </w:t>
      </w:r>
      <w:r w:rsidR="00D96E10" w:rsidRPr="00ED3B84">
        <w:rPr>
          <w:i/>
          <w:iCs/>
          <w:sz w:val="28"/>
          <w:szCs w:val="28"/>
          <w:shd w:val="clear" w:color="auto" w:fill="FFFFFF"/>
          <w:lang w:val="es-ES" w:eastAsia="es-ES"/>
        </w:rPr>
        <w:t>“</w:t>
      </w:r>
      <w:r w:rsidR="00D96E10" w:rsidRPr="00ED3B84">
        <w:rPr>
          <w:iCs/>
          <w:sz w:val="28"/>
          <w:szCs w:val="28"/>
          <w:shd w:val="clear" w:color="auto" w:fill="FFFFFF"/>
          <w:lang w:val="es-ES" w:eastAsia="es-ES"/>
        </w:rPr>
        <w:t>[s]</w:t>
      </w:r>
      <w:r w:rsidR="00D96E10" w:rsidRPr="00ED3B84">
        <w:rPr>
          <w:i/>
          <w:iCs/>
          <w:sz w:val="28"/>
          <w:szCs w:val="28"/>
          <w:shd w:val="clear" w:color="auto" w:fill="FFFFFF"/>
          <w:lang w:val="es-ES" w:eastAsia="es-ES"/>
        </w:rPr>
        <w:t>er asistido, aconsejado y oído por quienes tengan responsabilidad docente y Administrativa”</w:t>
      </w:r>
      <w:r w:rsidR="00D96E10" w:rsidRPr="00ED3B84">
        <w:rPr>
          <w:rStyle w:val="Refdenotaalpie"/>
          <w:iCs/>
          <w:sz w:val="28"/>
          <w:szCs w:val="28"/>
          <w:shd w:val="clear" w:color="auto" w:fill="FFFFFF"/>
          <w:lang w:val="es-ES" w:eastAsia="es-ES"/>
        </w:rPr>
        <w:t xml:space="preserve"> </w:t>
      </w:r>
      <w:r w:rsidR="00D96E10" w:rsidRPr="00ED3B84">
        <w:rPr>
          <w:rStyle w:val="Refdenotaalpie"/>
          <w:iCs/>
          <w:sz w:val="28"/>
          <w:szCs w:val="28"/>
          <w:shd w:val="clear" w:color="auto" w:fill="FFFFFF"/>
          <w:lang w:val="es-ES" w:eastAsia="es-ES"/>
        </w:rPr>
        <w:footnoteReference w:id="92"/>
      </w:r>
      <w:r w:rsidR="00D96E10" w:rsidRPr="00ED3B84">
        <w:rPr>
          <w:iCs/>
          <w:sz w:val="28"/>
          <w:szCs w:val="28"/>
          <w:shd w:val="clear" w:color="auto" w:fill="FFFFFF"/>
          <w:lang w:val="es-ES" w:eastAsia="es-ES"/>
        </w:rPr>
        <w:t xml:space="preserve">. </w:t>
      </w:r>
      <w:r w:rsidR="00F972E3" w:rsidRPr="00ED3B84">
        <w:rPr>
          <w:iCs/>
          <w:sz w:val="28"/>
          <w:szCs w:val="28"/>
          <w:shd w:val="clear" w:color="auto" w:fill="FFFFFF"/>
          <w:lang w:val="es-ES" w:eastAsia="es-ES"/>
        </w:rPr>
        <w:t>Sin embargo</w:t>
      </w:r>
      <w:r w:rsidR="00D96E10" w:rsidRPr="00ED3B84">
        <w:rPr>
          <w:iCs/>
          <w:sz w:val="28"/>
          <w:szCs w:val="28"/>
          <w:shd w:val="clear" w:color="auto" w:fill="FFFFFF"/>
          <w:lang w:val="es-ES" w:eastAsia="es-ES"/>
        </w:rPr>
        <w:t xml:space="preserve">, </w:t>
      </w:r>
      <w:r w:rsidR="00F972E3" w:rsidRPr="00ED3B84">
        <w:rPr>
          <w:iCs/>
          <w:sz w:val="28"/>
          <w:szCs w:val="28"/>
          <w:shd w:val="clear" w:color="auto" w:fill="FFFFFF"/>
          <w:lang w:val="es-ES" w:eastAsia="es-ES"/>
        </w:rPr>
        <w:t xml:space="preserve">el reglamento </w:t>
      </w:r>
      <w:r w:rsidR="00D96E10" w:rsidRPr="00ED3B84">
        <w:rPr>
          <w:iCs/>
          <w:sz w:val="28"/>
          <w:szCs w:val="28"/>
          <w:shd w:val="clear" w:color="auto" w:fill="FFFFFF"/>
          <w:lang w:val="es-ES" w:eastAsia="es-ES"/>
        </w:rPr>
        <w:t xml:space="preserve">no prevé </w:t>
      </w:r>
      <w:r w:rsidR="00712B78" w:rsidRPr="00ED3B84">
        <w:rPr>
          <w:iCs/>
          <w:sz w:val="28"/>
          <w:szCs w:val="28"/>
          <w:shd w:val="clear" w:color="auto" w:fill="FFFFFF"/>
          <w:lang w:val="es-ES" w:eastAsia="es-ES"/>
        </w:rPr>
        <w:t>los canales</w:t>
      </w:r>
      <w:r w:rsidR="00D96E10" w:rsidRPr="00ED3B84">
        <w:rPr>
          <w:iCs/>
          <w:sz w:val="28"/>
          <w:szCs w:val="28"/>
          <w:shd w:val="clear" w:color="auto" w:fill="FFFFFF"/>
          <w:lang w:val="es-ES" w:eastAsia="es-ES"/>
        </w:rPr>
        <w:t xml:space="preserve"> o </w:t>
      </w:r>
      <w:r w:rsidR="00712B78" w:rsidRPr="00ED3B84">
        <w:rPr>
          <w:iCs/>
          <w:sz w:val="28"/>
          <w:szCs w:val="28"/>
          <w:shd w:val="clear" w:color="auto" w:fill="FFFFFF"/>
          <w:lang w:val="es-ES" w:eastAsia="es-ES"/>
        </w:rPr>
        <w:t xml:space="preserve">las instancias </w:t>
      </w:r>
      <w:r w:rsidR="00D96E10" w:rsidRPr="00ED3B84">
        <w:rPr>
          <w:iCs/>
          <w:sz w:val="28"/>
          <w:szCs w:val="28"/>
          <w:shd w:val="clear" w:color="auto" w:fill="FFFFFF"/>
          <w:lang w:val="es-ES" w:eastAsia="es-ES"/>
        </w:rPr>
        <w:t xml:space="preserve">institucionales </w:t>
      </w:r>
      <w:r w:rsidR="00712B78" w:rsidRPr="00ED3B84">
        <w:rPr>
          <w:iCs/>
          <w:sz w:val="28"/>
          <w:szCs w:val="28"/>
          <w:shd w:val="clear" w:color="auto" w:fill="FFFFFF"/>
          <w:lang w:val="es-ES" w:eastAsia="es-ES"/>
        </w:rPr>
        <w:t xml:space="preserve">a las que pueden </w:t>
      </w:r>
      <w:r w:rsidRPr="00ED3B84">
        <w:rPr>
          <w:iCs/>
          <w:sz w:val="28"/>
          <w:szCs w:val="28"/>
          <w:shd w:val="clear" w:color="auto" w:fill="FFFFFF"/>
          <w:lang w:val="es-ES" w:eastAsia="es-ES"/>
        </w:rPr>
        <w:t>acudir</w:t>
      </w:r>
      <w:r w:rsidR="00D96E10" w:rsidRPr="00ED3B84">
        <w:rPr>
          <w:iCs/>
          <w:sz w:val="28"/>
          <w:szCs w:val="28"/>
          <w:shd w:val="clear" w:color="auto" w:fill="FFFFFF"/>
          <w:lang w:val="es-ES" w:eastAsia="es-ES"/>
        </w:rPr>
        <w:t xml:space="preserve"> los </w:t>
      </w:r>
      <w:r w:rsidRPr="00ED3B84">
        <w:rPr>
          <w:iCs/>
          <w:sz w:val="28"/>
          <w:szCs w:val="28"/>
          <w:shd w:val="clear" w:color="auto" w:fill="FFFFFF"/>
          <w:lang w:val="es-ES" w:eastAsia="es-ES"/>
        </w:rPr>
        <w:t>estudiantes</w:t>
      </w:r>
      <w:r w:rsidR="00831918" w:rsidRPr="00ED3B84">
        <w:rPr>
          <w:iCs/>
          <w:sz w:val="28"/>
          <w:szCs w:val="28"/>
          <w:shd w:val="clear" w:color="auto" w:fill="FFFFFF"/>
          <w:lang w:val="es-ES" w:eastAsia="es-ES"/>
        </w:rPr>
        <w:t>,</w:t>
      </w:r>
      <w:r w:rsidR="00D96E10" w:rsidRPr="00ED3B84">
        <w:rPr>
          <w:iCs/>
          <w:sz w:val="28"/>
          <w:szCs w:val="28"/>
          <w:shd w:val="clear" w:color="auto" w:fill="FFFFFF"/>
          <w:lang w:val="es-ES" w:eastAsia="es-ES"/>
        </w:rPr>
        <w:t xml:space="preserve"> en caso de </w:t>
      </w:r>
      <w:r w:rsidR="00F972E3" w:rsidRPr="00ED3B84">
        <w:rPr>
          <w:iCs/>
          <w:sz w:val="28"/>
          <w:szCs w:val="28"/>
          <w:shd w:val="clear" w:color="auto" w:fill="FFFFFF"/>
          <w:lang w:val="es-ES" w:eastAsia="es-ES"/>
        </w:rPr>
        <w:t xml:space="preserve">requerir asistencia o de estar </w:t>
      </w:r>
      <w:r w:rsidR="00D96E10" w:rsidRPr="00ED3B84">
        <w:rPr>
          <w:iCs/>
          <w:sz w:val="28"/>
          <w:szCs w:val="28"/>
          <w:shd w:val="clear" w:color="auto" w:fill="FFFFFF"/>
          <w:lang w:val="es-ES" w:eastAsia="es-ES"/>
        </w:rPr>
        <w:t>involucrados en un conflicto con</w:t>
      </w:r>
      <w:r w:rsidR="004926C3" w:rsidRPr="00ED3B84">
        <w:rPr>
          <w:iCs/>
          <w:sz w:val="28"/>
          <w:szCs w:val="28"/>
          <w:shd w:val="clear" w:color="auto" w:fill="FFFFFF"/>
          <w:lang w:val="es-ES" w:eastAsia="es-ES"/>
        </w:rPr>
        <w:t xml:space="preserve"> otros</w:t>
      </w:r>
      <w:r w:rsidR="00D96E10" w:rsidRPr="00ED3B84">
        <w:rPr>
          <w:iCs/>
          <w:sz w:val="28"/>
          <w:szCs w:val="28"/>
          <w:shd w:val="clear" w:color="auto" w:fill="FFFFFF"/>
          <w:lang w:val="es-ES" w:eastAsia="es-ES"/>
        </w:rPr>
        <w:t xml:space="preserve"> miembros de la comunidad </w:t>
      </w:r>
      <w:r w:rsidR="00FB2388" w:rsidRPr="00ED3B84">
        <w:rPr>
          <w:iCs/>
          <w:sz w:val="28"/>
          <w:szCs w:val="28"/>
          <w:shd w:val="clear" w:color="auto" w:fill="FFFFFF"/>
          <w:lang w:val="es-ES" w:eastAsia="es-ES"/>
        </w:rPr>
        <w:t>universitaria</w:t>
      </w:r>
      <w:r w:rsidR="00D96E10" w:rsidRPr="00ED3B84">
        <w:rPr>
          <w:iCs/>
          <w:sz w:val="28"/>
          <w:szCs w:val="28"/>
          <w:shd w:val="clear" w:color="auto" w:fill="FFFFFF"/>
          <w:lang w:val="es-ES" w:eastAsia="es-ES"/>
        </w:rPr>
        <w:t>.</w:t>
      </w:r>
    </w:p>
    <w:p w14:paraId="4367AC07" w14:textId="77777777" w:rsidR="00D96E10" w:rsidRPr="00ED3B84" w:rsidRDefault="00D96E10" w:rsidP="00CB0BC8">
      <w:pPr>
        <w:ind w:right="-91"/>
        <w:jc w:val="both"/>
        <w:rPr>
          <w:bCs/>
          <w:sz w:val="28"/>
          <w:szCs w:val="28"/>
          <w:lang w:val="es-ES" w:eastAsia="es-ES"/>
        </w:rPr>
      </w:pPr>
    </w:p>
    <w:p w14:paraId="3B704DA0" w14:textId="3D4C0DDF" w:rsidR="004325CF" w:rsidRPr="00ED3B84" w:rsidRDefault="006F50D0" w:rsidP="00CB0BC8">
      <w:pPr>
        <w:ind w:right="-91"/>
        <w:jc w:val="both"/>
        <w:rPr>
          <w:bCs/>
          <w:sz w:val="28"/>
          <w:szCs w:val="28"/>
          <w:lang w:val="es-ES" w:eastAsia="es-ES"/>
        </w:rPr>
      </w:pPr>
      <w:r w:rsidRPr="00ED3B84">
        <w:rPr>
          <w:bCs/>
          <w:sz w:val="28"/>
          <w:szCs w:val="28"/>
          <w:lang w:val="es-ES" w:eastAsia="es-ES"/>
        </w:rPr>
        <w:t>Ahora bien</w:t>
      </w:r>
      <w:r w:rsidR="0043654C" w:rsidRPr="00ED3B84">
        <w:rPr>
          <w:bCs/>
          <w:sz w:val="28"/>
          <w:szCs w:val="28"/>
          <w:lang w:val="es-ES" w:eastAsia="es-ES"/>
        </w:rPr>
        <w:t xml:space="preserve">, </w:t>
      </w:r>
      <w:r w:rsidR="005C7007" w:rsidRPr="00ED3B84">
        <w:rPr>
          <w:bCs/>
          <w:sz w:val="28"/>
          <w:szCs w:val="28"/>
          <w:lang w:val="es-ES" w:eastAsia="es-ES"/>
        </w:rPr>
        <w:t>independientemente</w:t>
      </w:r>
      <w:r w:rsidR="00795716" w:rsidRPr="00ED3B84">
        <w:rPr>
          <w:bCs/>
          <w:sz w:val="28"/>
          <w:szCs w:val="28"/>
          <w:lang w:val="es-ES" w:eastAsia="es-ES"/>
        </w:rPr>
        <w:t xml:space="preserve"> de si existía o no un </w:t>
      </w:r>
      <w:r w:rsidR="00C7781E" w:rsidRPr="00ED3B84">
        <w:rPr>
          <w:bCs/>
          <w:sz w:val="28"/>
          <w:szCs w:val="28"/>
          <w:lang w:val="es-ES" w:eastAsia="es-ES"/>
        </w:rPr>
        <w:t xml:space="preserve">mecanismo interno </w:t>
      </w:r>
      <w:r w:rsidR="00395831" w:rsidRPr="00ED3B84">
        <w:rPr>
          <w:bCs/>
          <w:sz w:val="28"/>
          <w:szCs w:val="28"/>
          <w:lang w:val="es-ES" w:eastAsia="es-ES"/>
        </w:rPr>
        <w:t xml:space="preserve">que pudiera ser </w:t>
      </w:r>
      <w:r w:rsidR="00C7781E" w:rsidRPr="00ED3B84">
        <w:rPr>
          <w:bCs/>
          <w:sz w:val="28"/>
          <w:szCs w:val="28"/>
          <w:lang w:val="es-ES" w:eastAsia="es-ES"/>
        </w:rPr>
        <w:t>activado</w:t>
      </w:r>
      <w:r w:rsidR="00B0593A" w:rsidRPr="00ED3B84">
        <w:rPr>
          <w:bCs/>
          <w:sz w:val="28"/>
          <w:szCs w:val="28"/>
          <w:lang w:val="es-ES" w:eastAsia="es-ES"/>
        </w:rPr>
        <w:t>, por</w:t>
      </w:r>
      <w:r w:rsidR="00395831" w:rsidRPr="00ED3B84">
        <w:rPr>
          <w:bCs/>
          <w:sz w:val="28"/>
          <w:szCs w:val="28"/>
          <w:lang w:val="es-ES" w:eastAsia="es-ES"/>
        </w:rPr>
        <w:t xml:space="preserve"> razón de su </w:t>
      </w:r>
      <w:r w:rsidR="007C3550" w:rsidRPr="00ED3B84">
        <w:rPr>
          <w:bCs/>
          <w:sz w:val="28"/>
          <w:szCs w:val="28"/>
          <w:lang w:val="es-ES" w:eastAsia="es-ES"/>
        </w:rPr>
        <w:t>obligación de guarda sobre</w:t>
      </w:r>
      <w:r w:rsidR="00395831" w:rsidRPr="00ED3B84">
        <w:rPr>
          <w:bCs/>
          <w:sz w:val="28"/>
          <w:szCs w:val="28"/>
          <w:lang w:val="es-ES" w:eastAsia="es-ES"/>
        </w:rPr>
        <w:t xml:space="preserve"> el estudiantado, la </w:t>
      </w:r>
      <w:r w:rsidR="00395831" w:rsidRPr="00ED3B84">
        <w:rPr>
          <w:bCs/>
          <w:i/>
          <w:sz w:val="28"/>
          <w:szCs w:val="28"/>
          <w:lang w:val="es-ES" w:eastAsia="es-ES"/>
        </w:rPr>
        <w:t>Universidad</w:t>
      </w:r>
      <w:r w:rsidR="00395831" w:rsidRPr="00ED3B84">
        <w:rPr>
          <w:bCs/>
          <w:sz w:val="28"/>
          <w:szCs w:val="28"/>
          <w:lang w:val="es-ES" w:eastAsia="es-ES"/>
        </w:rPr>
        <w:t xml:space="preserve"> debió </w:t>
      </w:r>
      <w:r w:rsidR="00936FF2" w:rsidRPr="00ED3B84">
        <w:rPr>
          <w:bCs/>
          <w:sz w:val="28"/>
          <w:szCs w:val="28"/>
          <w:lang w:val="es-ES" w:eastAsia="es-ES"/>
        </w:rPr>
        <w:t xml:space="preserve">abordar </w:t>
      </w:r>
      <w:r w:rsidR="007C3550" w:rsidRPr="00ED3B84">
        <w:rPr>
          <w:bCs/>
          <w:sz w:val="28"/>
          <w:szCs w:val="28"/>
          <w:lang w:val="es-ES" w:eastAsia="es-ES"/>
        </w:rPr>
        <w:t>la</w:t>
      </w:r>
      <w:r w:rsidR="00936FF2" w:rsidRPr="00ED3B84">
        <w:rPr>
          <w:bCs/>
          <w:sz w:val="28"/>
          <w:szCs w:val="28"/>
          <w:lang w:val="es-ES" w:eastAsia="es-ES"/>
        </w:rPr>
        <w:t xml:space="preserve"> problemática</w:t>
      </w:r>
      <w:r w:rsidR="007C3550" w:rsidRPr="00ED3B84">
        <w:rPr>
          <w:bCs/>
          <w:sz w:val="28"/>
          <w:szCs w:val="28"/>
          <w:lang w:val="es-ES" w:eastAsia="es-ES"/>
        </w:rPr>
        <w:t xml:space="preserve"> que surgió entre el docente y la peticionaria</w:t>
      </w:r>
      <w:r w:rsidR="00936FF2" w:rsidRPr="00ED3B84">
        <w:rPr>
          <w:bCs/>
          <w:sz w:val="28"/>
          <w:szCs w:val="28"/>
          <w:lang w:val="es-ES" w:eastAsia="es-ES"/>
        </w:rPr>
        <w:t>, propiciando un espacio de diálogo</w:t>
      </w:r>
      <w:r w:rsidR="00925676" w:rsidRPr="00ED3B84">
        <w:rPr>
          <w:bCs/>
          <w:sz w:val="28"/>
          <w:szCs w:val="28"/>
          <w:lang w:val="es-ES" w:eastAsia="es-ES"/>
        </w:rPr>
        <w:t xml:space="preserve"> </w:t>
      </w:r>
      <w:r w:rsidR="00317B66" w:rsidRPr="00ED3B84">
        <w:rPr>
          <w:bCs/>
          <w:sz w:val="28"/>
          <w:szCs w:val="28"/>
          <w:lang w:val="es-ES" w:eastAsia="es-ES"/>
        </w:rPr>
        <w:t xml:space="preserve">con </w:t>
      </w:r>
      <w:r w:rsidR="003B4286" w:rsidRPr="00ED3B84">
        <w:rPr>
          <w:bCs/>
          <w:sz w:val="28"/>
          <w:szCs w:val="28"/>
          <w:lang w:val="es-ES" w:eastAsia="es-ES"/>
        </w:rPr>
        <w:t>miras a</w:t>
      </w:r>
      <w:r w:rsidR="00936FF2" w:rsidRPr="00ED3B84">
        <w:rPr>
          <w:bCs/>
          <w:sz w:val="28"/>
          <w:szCs w:val="28"/>
          <w:lang w:val="es-ES" w:eastAsia="es-ES"/>
        </w:rPr>
        <w:t xml:space="preserve"> </w:t>
      </w:r>
      <w:r w:rsidR="00317B66" w:rsidRPr="00ED3B84">
        <w:rPr>
          <w:bCs/>
          <w:sz w:val="28"/>
          <w:szCs w:val="28"/>
          <w:lang w:val="es-ES" w:eastAsia="es-ES"/>
        </w:rPr>
        <w:t>plantear</w:t>
      </w:r>
      <w:r w:rsidR="004A26B4" w:rsidRPr="00ED3B84">
        <w:rPr>
          <w:bCs/>
          <w:sz w:val="28"/>
          <w:szCs w:val="28"/>
          <w:lang w:val="es-ES" w:eastAsia="es-ES"/>
        </w:rPr>
        <w:t xml:space="preserve"> alternativas y</w:t>
      </w:r>
      <w:r w:rsidR="00936FF2" w:rsidRPr="00ED3B84">
        <w:rPr>
          <w:bCs/>
          <w:sz w:val="28"/>
          <w:szCs w:val="28"/>
          <w:lang w:val="es-ES" w:eastAsia="es-ES"/>
        </w:rPr>
        <w:t xml:space="preserve"> </w:t>
      </w:r>
      <w:r w:rsidR="004A26B4" w:rsidRPr="00ED3B84">
        <w:rPr>
          <w:bCs/>
          <w:sz w:val="28"/>
          <w:szCs w:val="28"/>
          <w:lang w:val="es-ES" w:eastAsia="es-ES"/>
        </w:rPr>
        <w:t>posibles soluciones</w:t>
      </w:r>
      <w:r w:rsidRPr="00ED3B84">
        <w:rPr>
          <w:bCs/>
          <w:sz w:val="28"/>
          <w:szCs w:val="28"/>
          <w:lang w:val="es-ES" w:eastAsia="es-ES"/>
        </w:rPr>
        <w:t xml:space="preserve">. </w:t>
      </w:r>
      <w:r w:rsidR="00477F1D" w:rsidRPr="00ED3B84">
        <w:rPr>
          <w:bCs/>
          <w:sz w:val="28"/>
          <w:szCs w:val="28"/>
          <w:lang w:val="es-ES" w:eastAsia="es-ES"/>
        </w:rPr>
        <w:t>Ello</w:t>
      </w:r>
      <w:r w:rsidR="00584DA2" w:rsidRPr="00ED3B84">
        <w:rPr>
          <w:bCs/>
          <w:sz w:val="28"/>
          <w:szCs w:val="28"/>
          <w:lang w:val="es-ES" w:eastAsia="es-ES"/>
        </w:rPr>
        <w:t xml:space="preserve">, con el propósito de evitar que </w:t>
      </w:r>
      <w:r w:rsidR="00BC5DF1" w:rsidRPr="00ED3B84">
        <w:rPr>
          <w:bCs/>
          <w:sz w:val="28"/>
          <w:szCs w:val="28"/>
          <w:lang w:val="es-ES" w:eastAsia="es-ES"/>
        </w:rPr>
        <w:t xml:space="preserve">la situación truncara </w:t>
      </w:r>
      <w:r w:rsidR="00584DA2" w:rsidRPr="00ED3B84">
        <w:rPr>
          <w:bCs/>
          <w:sz w:val="28"/>
          <w:szCs w:val="28"/>
          <w:lang w:val="es-ES" w:eastAsia="es-ES"/>
        </w:rPr>
        <w:t xml:space="preserve">el proceso de aprendizaje de la señora </w:t>
      </w:r>
      <w:r w:rsidR="00166F40" w:rsidRPr="00ED3B84">
        <w:rPr>
          <w:i/>
          <w:sz w:val="28"/>
          <w:szCs w:val="28"/>
        </w:rPr>
        <w:t>Andrea</w:t>
      </w:r>
      <w:r w:rsidR="00BC5DF1" w:rsidRPr="00ED3B84">
        <w:rPr>
          <w:bCs/>
          <w:sz w:val="28"/>
          <w:szCs w:val="28"/>
          <w:lang w:val="es-ES" w:eastAsia="es-ES"/>
        </w:rPr>
        <w:t>.</w:t>
      </w:r>
    </w:p>
    <w:p w14:paraId="5E48F0C8" w14:textId="77777777" w:rsidR="002B1C89" w:rsidRPr="00ED3B84" w:rsidRDefault="002B1C89" w:rsidP="00CB0BC8">
      <w:pPr>
        <w:ind w:right="-91"/>
        <w:jc w:val="both"/>
        <w:rPr>
          <w:iCs/>
          <w:sz w:val="28"/>
          <w:szCs w:val="28"/>
          <w:shd w:val="clear" w:color="auto" w:fill="FFFFFF"/>
          <w:lang w:val="es-ES" w:eastAsia="es-ES"/>
        </w:rPr>
      </w:pPr>
    </w:p>
    <w:p w14:paraId="6850C0F8" w14:textId="584F1845" w:rsidR="006F3019" w:rsidRPr="00ED3B84" w:rsidRDefault="00EA4538" w:rsidP="00CB0BC8">
      <w:pPr>
        <w:ind w:right="51"/>
        <w:jc w:val="both"/>
        <w:rPr>
          <w:sz w:val="28"/>
          <w:szCs w:val="28"/>
          <w:lang w:val="es-ES"/>
        </w:rPr>
      </w:pPr>
      <w:r w:rsidRPr="00ED3B84">
        <w:rPr>
          <w:iCs/>
          <w:sz w:val="28"/>
          <w:szCs w:val="28"/>
          <w:shd w:val="clear" w:color="auto" w:fill="FFFFFF"/>
          <w:lang w:val="es-ES" w:eastAsia="es-ES"/>
        </w:rPr>
        <w:t>7</w:t>
      </w:r>
      <w:r w:rsidR="00154BAD" w:rsidRPr="00ED3B84">
        <w:rPr>
          <w:iCs/>
          <w:sz w:val="28"/>
          <w:szCs w:val="28"/>
          <w:shd w:val="clear" w:color="auto" w:fill="FFFFFF"/>
          <w:lang w:val="es-ES" w:eastAsia="es-ES"/>
        </w:rPr>
        <w:t>.6</w:t>
      </w:r>
      <w:r w:rsidR="00154BAD" w:rsidRPr="00ED3B84">
        <w:rPr>
          <w:sz w:val="28"/>
          <w:szCs w:val="28"/>
          <w:lang w:val="es-ES"/>
        </w:rPr>
        <w:t xml:space="preserve">. </w:t>
      </w:r>
      <w:r w:rsidR="00477F1D" w:rsidRPr="00ED3B84">
        <w:rPr>
          <w:sz w:val="28"/>
          <w:szCs w:val="28"/>
          <w:lang w:val="es-ES"/>
        </w:rPr>
        <w:t xml:space="preserve">En línea con lo dicho, </w:t>
      </w:r>
      <w:r w:rsidR="00154BAD" w:rsidRPr="00ED3B84">
        <w:rPr>
          <w:sz w:val="28"/>
          <w:szCs w:val="28"/>
          <w:lang w:val="es-ES"/>
        </w:rPr>
        <w:t xml:space="preserve">la Corte advierte que </w:t>
      </w:r>
      <w:r w:rsidR="00477F1D" w:rsidRPr="00ED3B84">
        <w:rPr>
          <w:sz w:val="28"/>
          <w:szCs w:val="28"/>
          <w:lang w:val="es-ES"/>
        </w:rPr>
        <w:t xml:space="preserve">la controversia suscitada </w:t>
      </w:r>
      <w:r w:rsidR="00154BAD" w:rsidRPr="00ED3B84">
        <w:rPr>
          <w:sz w:val="28"/>
          <w:szCs w:val="28"/>
          <w:lang w:val="es-ES"/>
        </w:rPr>
        <w:t xml:space="preserve">no puede analizarse partiendo de un enfoque unilateral, lo cual conlleva a considerar </w:t>
      </w:r>
      <w:r w:rsidR="00477F1D" w:rsidRPr="00ED3B84">
        <w:rPr>
          <w:sz w:val="28"/>
          <w:szCs w:val="28"/>
          <w:lang w:val="es-ES"/>
        </w:rPr>
        <w:t>la</w:t>
      </w:r>
      <w:r w:rsidR="00154BAD" w:rsidRPr="00ED3B84">
        <w:rPr>
          <w:sz w:val="28"/>
          <w:szCs w:val="28"/>
          <w:lang w:val="es-ES"/>
        </w:rPr>
        <w:t xml:space="preserve"> perspectiva</w:t>
      </w:r>
      <w:r w:rsidR="00163640" w:rsidRPr="00ED3B84">
        <w:rPr>
          <w:sz w:val="28"/>
          <w:szCs w:val="28"/>
          <w:lang w:val="es-ES"/>
        </w:rPr>
        <w:t xml:space="preserve"> </w:t>
      </w:r>
      <w:r w:rsidR="00477F1D" w:rsidRPr="00ED3B84">
        <w:rPr>
          <w:sz w:val="28"/>
          <w:szCs w:val="28"/>
          <w:lang w:val="es-ES"/>
        </w:rPr>
        <w:t xml:space="preserve">del señor </w:t>
      </w:r>
      <w:r w:rsidR="00AB167C" w:rsidRPr="00ED3B84">
        <w:rPr>
          <w:i/>
          <w:sz w:val="28"/>
          <w:szCs w:val="28"/>
        </w:rPr>
        <w:t>Ignacio</w:t>
      </w:r>
      <w:r w:rsidR="00AB167C" w:rsidRPr="00ED3B84">
        <w:rPr>
          <w:sz w:val="28"/>
          <w:szCs w:val="28"/>
        </w:rPr>
        <w:t xml:space="preserve"> </w:t>
      </w:r>
      <w:r w:rsidR="00163640" w:rsidRPr="00ED3B84">
        <w:rPr>
          <w:sz w:val="28"/>
          <w:szCs w:val="28"/>
          <w:lang w:val="es-ES"/>
        </w:rPr>
        <w:t>y la de la</w:t>
      </w:r>
      <w:r w:rsidR="00C53DAF" w:rsidRPr="00ED3B84">
        <w:rPr>
          <w:sz w:val="28"/>
          <w:szCs w:val="28"/>
          <w:lang w:val="es-ES"/>
        </w:rPr>
        <w:t xml:space="preserve"> peticionaria. Así</w:t>
      </w:r>
      <w:r w:rsidR="00154BAD" w:rsidRPr="00ED3B84">
        <w:rPr>
          <w:sz w:val="28"/>
          <w:szCs w:val="28"/>
          <w:lang w:val="es-ES"/>
        </w:rPr>
        <w:t>, debe tenerse en cuenta que las actuaciones que se realizan en ejercicio de las libertades</w:t>
      </w:r>
      <w:r w:rsidR="00477F1D" w:rsidRPr="00ED3B84">
        <w:rPr>
          <w:sz w:val="28"/>
          <w:szCs w:val="28"/>
          <w:lang w:val="es-ES"/>
        </w:rPr>
        <w:t xml:space="preserve"> </w:t>
      </w:r>
      <w:r w:rsidR="00154BAD" w:rsidRPr="00ED3B84">
        <w:rPr>
          <w:sz w:val="28"/>
          <w:szCs w:val="28"/>
          <w:lang w:val="es-ES"/>
        </w:rPr>
        <w:t xml:space="preserve">–como la de expresión o el libre desarrollo de la personalidad– pueden tener un impacto en el entorno social o en otro sujeto. </w:t>
      </w:r>
    </w:p>
    <w:p w14:paraId="3301FF4D" w14:textId="77777777" w:rsidR="006F3019" w:rsidRPr="00ED3B84" w:rsidRDefault="006F3019" w:rsidP="00CB0BC8">
      <w:pPr>
        <w:ind w:right="51"/>
        <w:jc w:val="both"/>
        <w:rPr>
          <w:sz w:val="28"/>
          <w:szCs w:val="28"/>
          <w:lang w:val="es-ES"/>
        </w:rPr>
      </w:pPr>
    </w:p>
    <w:p w14:paraId="76D4C2CF" w14:textId="7CBDAEA8" w:rsidR="00154BAD" w:rsidRPr="00ED3B84" w:rsidRDefault="00154BAD" w:rsidP="00CB0BC8">
      <w:pPr>
        <w:ind w:right="51"/>
        <w:jc w:val="both"/>
        <w:rPr>
          <w:bCs/>
          <w:sz w:val="28"/>
          <w:szCs w:val="28"/>
          <w:lang w:val="es-ES_tradnl" w:eastAsia="es-ES"/>
        </w:rPr>
      </w:pPr>
      <w:r w:rsidRPr="00ED3B84">
        <w:rPr>
          <w:sz w:val="28"/>
          <w:szCs w:val="28"/>
          <w:lang w:val="es-ES"/>
        </w:rPr>
        <w:t xml:space="preserve">En este caso, </w:t>
      </w:r>
      <w:r w:rsidRPr="00ED3B84">
        <w:rPr>
          <w:bCs/>
          <w:sz w:val="28"/>
          <w:szCs w:val="28"/>
          <w:lang w:val="es-ES_tradnl" w:eastAsia="es-ES"/>
        </w:rPr>
        <w:t>una estudiante decidió realizar un video con contenido sexual que fue publicado en Internet y dicha actuación provocó una reacción en un profesor</w:t>
      </w:r>
      <w:r w:rsidR="00534356" w:rsidRPr="00ED3B84">
        <w:rPr>
          <w:bCs/>
          <w:sz w:val="28"/>
          <w:szCs w:val="28"/>
          <w:lang w:val="es-ES_tradnl" w:eastAsia="es-ES"/>
        </w:rPr>
        <w:t>. De hecho</w:t>
      </w:r>
      <w:r w:rsidR="00D34FCD" w:rsidRPr="00ED3B84">
        <w:rPr>
          <w:bCs/>
          <w:sz w:val="28"/>
          <w:szCs w:val="28"/>
          <w:lang w:val="es-ES_tradnl" w:eastAsia="es-ES"/>
        </w:rPr>
        <w:t>,</w:t>
      </w:r>
      <w:r w:rsidRPr="00ED3B84">
        <w:rPr>
          <w:bCs/>
          <w:sz w:val="28"/>
          <w:szCs w:val="28"/>
          <w:lang w:val="es-ES_tradnl" w:eastAsia="es-ES"/>
        </w:rPr>
        <w:t xml:space="preserve"> </w:t>
      </w:r>
      <w:r w:rsidR="00CE32C0" w:rsidRPr="00ED3B84">
        <w:rPr>
          <w:bCs/>
          <w:sz w:val="28"/>
          <w:szCs w:val="28"/>
          <w:lang w:val="es-ES_tradnl" w:eastAsia="es-ES"/>
        </w:rPr>
        <w:t xml:space="preserve">este último </w:t>
      </w:r>
      <w:r w:rsidRPr="00ED3B84">
        <w:rPr>
          <w:bCs/>
          <w:sz w:val="28"/>
          <w:szCs w:val="28"/>
          <w:lang w:val="es-ES_tradnl" w:eastAsia="es-ES"/>
        </w:rPr>
        <w:t>valoró el acto como inmoral y, mediante escrito del 5 de julio de 2017</w:t>
      </w:r>
      <w:r w:rsidR="00B47B9F" w:rsidRPr="00ED3B84">
        <w:rPr>
          <w:bCs/>
          <w:sz w:val="28"/>
          <w:szCs w:val="28"/>
          <w:lang w:val="es-ES_tradnl" w:eastAsia="es-ES"/>
        </w:rPr>
        <w:t>,</w:t>
      </w:r>
      <w:r w:rsidR="002839C0" w:rsidRPr="00ED3B84">
        <w:rPr>
          <w:bCs/>
          <w:sz w:val="28"/>
          <w:szCs w:val="28"/>
          <w:lang w:val="es-ES_tradnl" w:eastAsia="es-ES"/>
        </w:rPr>
        <w:t xml:space="preserve"> alertó</w:t>
      </w:r>
      <w:r w:rsidR="00B47B9F" w:rsidRPr="00ED3B84">
        <w:rPr>
          <w:bCs/>
          <w:sz w:val="28"/>
          <w:szCs w:val="28"/>
          <w:lang w:val="es-ES_tradnl" w:eastAsia="es-ES"/>
        </w:rPr>
        <w:t xml:space="preserve"> a las directivas</w:t>
      </w:r>
      <w:r w:rsidR="002839C0" w:rsidRPr="00ED3B84">
        <w:rPr>
          <w:bCs/>
          <w:sz w:val="28"/>
          <w:szCs w:val="28"/>
          <w:lang w:val="es-ES_tradnl" w:eastAsia="es-ES"/>
        </w:rPr>
        <w:t xml:space="preserve"> sobre la existencia del video y </w:t>
      </w:r>
      <w:r w:rsidR="00D34FCD" w:rsidRPr="00ED3B84">
        <w:rPr>
          <w:bCs/>
          <w:sz w:val="28"/>
          <w:szCs w:val="28"/>
          <w:lang w:val="es-ES_tradnl" w:eastAsia="es-ES"/>
        </w:rPr>
        <w:t>señal</w:t>
      </w:r>
      <w:r w:rsidR="00B47B9F" w:rsidRPr="00ED3B84">
        <w:rPr>
          <w:bCs/>
          <w:sz w:val="28"/>
          <w:szCs w:val="28"/>
          <w:lang w:val="es-ES_tradnl" w:eastAsia="es-ES"/>
        </w:rPr>
        <w:t xml:space="preserve">ó que, con su actuar, la estudiante </w:t>
      </w:r>
      <w:r w:rsidR="00D0308F" w:rsidRPr="00ED3B84">
        <w:rPr>
          <w:bCs/>
          <w:sz w:val="28"/>
          <w:szCs w:val="28"/>
          <w:lang w:val="es-ES_tradnl" w:eastAsia="es-ES"/>
        </w:rPr>
        <w:t>incurrió</w:t>
      </w:r>
      <w:r w:rsidR="00B47B9F" w:rsidRPr="00ED3B84">
        <w:rPr>
          <w:bCs/>
          <w:sz w:val="28"/>
          <w:szCs w:val="28"/>
          <w:lang w:val="es-ES_tradnl" w:eastAsia="es-ES"/>
        </w:rPr>
        <w:t xml:space="preserve"> en una falta gravísima prevista en el </w:t>
      </w:r>
      <w:r w:rsidR="002839C0" w:rsidRPr="00ED3B84">
        <w:rPr>
          <w:bCs/>
          <w:sz w:val="28"/>
          <w:szCs w:val="28"/>
          <w:lang w:val="es-ES_tradnl" w:eastAsia="es-ES"/>
        </w:rPr>
        <w:t>Reglamento E</w:t>
      </w:r>
      <w:r w:rsidR="00B47B9F" w:rsidRPr="00ED3B84">
        <w:rPr>
          <w:bCs/>
          <w:sz w:val="28"/>
          <w:szCs w:val="28"/>
          <w:lang w:val="es-ES_tradnl" w:eastAsia="es-ES"/>
        </w:rPr>
        <w:t>studiantil y, también, en el delito de “</w:t>
      </w:r>
      <w:r w:rsidR="00B47B9F" w:rsidRPr="00ED3B84">
        <w:rPr>
          <w:bCs/>
          <w:i/>
          <w:sz w:val="28"/>
          <w:szCs w:val="28"/>
          <w:lang w:val="es-ES_tradnl" w:eastAsia="es-ES"/>
        </w:rPr>
        <w:t>tráfico de órganos”</w:t>
      </w:r>
      <w:r w:rsidR="00B47B9F" w:rsidRPr="00ED3B84">
        <w:rPr>
          <w:bCs/>
          <w:sz w:val="28"/>
          <w:szCs w:val="28"/>
          <w:lang w:val="es-ES_tradnl" w:eastAsia="es-ES"/>
        </w:rPr>
        <w:t>.</w:t>
      </w:r>
      <w:r w:rsidR="000653BC" w:rsidRPr="00ED3B84">
        <w:rPr>
          <w:bCs/>
          <w:sz w:val="28"/>
          <w:szCs w:val="28"/>
          <w:lang w:val="es-ES_tradnl" w:eastAsia="es-ES"/>
        </w:rPr>
        <w:t xml:space="preserve"> </w:t>
      </w:r>
    </w:p>
    <w:p w14:paraId="5B427FDA" w14:textId="77777777" w:rsidR="00154BAD" w:rsidRPr="00ED3B84" w:rsidRDefault="00154BAD" w:rsidP="00CB0BC8">
      <w:pPr>
        <w:ind w:right="51"/>
        <w:jc w:val="both"/>
        <w:rPr>
          <w:bCs/>
          <w:sz w:val="28"/>
          <w:szCs w:val="28"/>
          <w:lang w:val="es-ES" w:eastAsia="es-ES"/>
        </w:rPr>
      </w:pPr>
    </w:p>
    <w:p w14:paraId="5D170341" w14:textId="09A73A43" w:rsidR="00BD55DD" w:rsidRPr="00ED3B84" w:rsidRDefault="00154BAD" w:rsidP="00CB0BC8">
      <w:pPr>
        <w:ind w:right="51"/>
        <w:jc w:val="both"/>
        <w:rPr>
          <w:sz w:val="28"/>
          <w:szCs w:val="28"/>
          <w:lang w:val="es-ES"/>
        </w:rPr>
      </w:pPr>
      <w:r w:rsidRPr="00ED3B84">
        <w:rPr>
          <w:bCs/>
          <w:sz w:val="28"/>
          <w:szCs w:val="28"/>
          <w:lang w:val="es-ES_tradnl" w:eastAsia="es-ES"/>
        </w:rPr>
        <w:t>Para la Sala, esta situación derivó en una tensión entre garantías</w:t>
      </w:r>
      <w:r w:rsidR="00BD55DD" w:rsidRPr="00ED3B84">
        <w:rPr>
          <w:bCs/>
          <w:sz w:val="28"/>
          <w:szCs w:val="28"/>
          <w:lang w:val="es-ES_tradnl" w:eastAsia="es-ES"/>
        </w:rPr>
        <w:t xml:space="preserve"> que les asisten a ambas partes que</w:t>
      </w:r>
      <w:r w:rsidR="00AA09CA" w:rsidRPr="00ED3B84">
        <w:rPr>
          <w:bCs/>
          <w:sz w:val="28"/>
          <w:szCs w:val="28"/>
          <w:lang w:val="es-ES_tradnl" w:eastAsia="es-ES"/>
        </w:rPr>
        <w:t>, como ya se dijo,</w:t>
      </w:r>
      <w:r w:rsidR="002839C0" w:rsidRPr="00ED3B84">
        <w:rPr>
          <w:bCs/>
          <w:sz w:val="28"/>
          <w:szCs w:val="28"/>
          <w:lang w:val="es-ES_tradnl" w:eastAsia="es-ES"/>
        </w:rPr>
        <w:t xml:space="preserve"> </w:t>
      </w:r>
      <w:r w:rsidR="00BD55DD" w:rsidRPr="00ED3B84">
        <w:rPr>
          <w:bCs/>
          <w:sz w:val="28"/>
          <w:szCs w:val="28"/>
          <w:lang w:val="es-ES_tradnl" w:eastAsia="es-ES"/>
        </w:rPr>
        <w:t xml:space="preserve">debió ser resuelta con prontitud por </w:t>
      </w:r>
      <w:r w:rsidR="00163640" w:rsidRPr="00ED3B84">
        <w:rPr>
          <w:sz w:val="28"/>
          <w:szCs w:val="28"/>
          <w:lang w:val="es-ES"/>
        </w:rPr>
        <w:t>las autoridades académicas</w:t>
      </w:r>
      <w:r w:rsidR="00BD55DD" w:rsidRPr="00ED3B84">
        <w:rPr>
          <w:sz w:val="28"/>
          <w:szCs w:val="28"/>
          <w:lang w:val="es-ES"/>
        </w:rPr>
        <w:t xml:space="preserve">. </w:t>
      </w:r>
      <w:r w:rsidRPr="00ED3B84">
        <w:rPr>
          <w:sz w:val="28"/>
          <w:szCs w:val="28"/>
          <w:lang w:val="es-ES"/>
        </w:rPr>
        <w:t xml:space="preserve">Así, por un lado, la señora </w:t>
      </w:r>
      <w:r w:rsidR="00166F40" w:rsidRPr="00ED3B84">
        <w:rPr>
          <w:i/>
          <w:sz w:val="28"/>
          <w:szCs w:val="28"/>
        </w:rPr>
        <w:t>Andrea</w:t>
      </w:r>
      <w:r w:rsidR="00166F40" w:rsidRPr="00ED3B84">
        <w:rPr>
          <w:sz w:val="28"/>
          <w:szCs w:val="28"/>
        </w:rPr>
        <w:t xml:space="preserve"> </w:t>
      </w:r>
      <w:r w:rsidRPr="00ED3B84">
        <w:rPr>
          <w:sz w:val="28"/>
          <w:szCs w:val="28"/>
          <w:lang w:val="es-ES"/>
        </w:rPr>
        <w:t xml:space="preserve">no puede ser cuestionada en el ámbito académico por actuaciones que hacen parte de su vida privada. Y, por el otro, el señor </w:t>
      </w:r>
      <w:r w:rsidR="00AB167C" w:rsidRPr="00ED3B84">
        <w:rPr>
          <w:i/>
          <w:sz w:val="28"/>
          <w:szCs w:val="28"/>
        </w:rPr>
        <w:t>Ignacio</w:t>
      </w:r>
      <w:r w:rsidR="00AB167C" w:rsidRPr="00ED3B84">
        <w:rPr>
          <w:sz w:val="28"/>
          <w:szCs w:val="28"/>
        </w:rPr>
        <w:t xml:space="preserve"> </w:t>
      </w:r>
      <w:r w:rsidRPr="00ED3B84">
        <w:rPr>
          <w:sz w:val="28"/>
          <w:szCs w:val="28"/>
          <w:lang w:val="es-ES"/>
        </w:rPr>
        <w:t>no puede ser forzado a obrar de manera contraria a sus convicciones, según las cuales grabar un video con contenido sexual es un acto contrario a la moral que no debe dejarse pasar.</w:t>
      </w:r>
    </w:p>
    <w:p w14:paraId="2243F8EE" w14:textId="77777777" w:rsidR="00BD55DD" w:rsidRPr="00ED3B84" w:rsidRDefault="00BD55DD" w:rsidP="00CB0BC8">
      <w:pPr>
        <w:ind w:right="51"/>
        <w:jc w:val="both"/>
        <w:rPr>
          <w:sz w:val="28"/>
          <w:szCs w:val="28"/>
          <w:lang w:val="es-ES"/>
        </w:rPr>
      </w:pPr>
    </w:p>
    <w:p w14:paraId="3B9BFAF6" w14:textId="3408D4A6" w:rsidR="00154BAD" w:rsidRPr="00ED3B84" w:rsidRDefault="00BD55DD" w:rsidP="00CB0BC8">
      <w:pPr>
        <w:ind w:right="51"/>
        <w:jc w:val="both"/>
        <w:rPr>
          <w:sz w:val="28"/>
          <w:szCs w:val="28"/>
          <w:lang w:val="es-ES"/>
        </w:rPr>
      </w:pPr>
      <w:r w:rsidRPr="00ED3B84">
        <w:rPr>
          <w:sz w:val="28"/>
          <w:szCs w:val="28"/>
          <w:lang w:val="es-ES"/>
        </w:rPr>
        <w:t xml:space="preserve">En este punto, tomando en consideración </w:t>
      </w:r>
      <w:r w:rsidR="001E7F1B" w:rsidRPr="00ED3B84">
        <w:rPr>
          <w:sz w:val="28"/>
          <w:szCs w:val="28"/>
          <w:lang w:val="es-ES"/>
        </w:rPr>
        <w:t xml:space="preserve">el material probatorio, el paso del tiempo </w:t>
      </w:r>
      <w:r w:rsidR="007574F0" w:rsidRPr="00ED3B84">
        <w:rPr>
          <w:sz w:val="28"/>
          <w:szCs w:val="28"/>
          <w:lang w:val="es-ES"/>
        </w:rPr>
        <w:t>respecto a</w:t>
      </w:r>
      <w:r w:rsidR="001E7F1B" w:rsidRPr="00ED3B84">
        <w:rPr>
          <w:sz w:val="28"/>
          <w:szCs w:val="28"/>
          <w:lang w:val="es-ES"/>
        </w:rPr>
        <w:t xml:space="preserve"> los hechos que d</w:t>
      </w:r>
      <w:r w:rsidR="00F329A1" w:rsidRPr="00ED3B84">
        <w:rPr>
          <w:sz w:val="28"/>
          <w:szCs w:val="28"/>
          <w:lang w:val="es-ES"/>
        </w:rPr>
        <w:t xml:space="preserve">ieron </w:t>
      </w:r>
      <w:r w:rsidR="00452B65" w:rsidRPr="00ED3B84">
        <w:rPr>
          <w:sz w:val="28"/>
          <w:szCs w:val="28"/>
          <w:lang w:val="es-ES"/>
        </w:rPr>
        <w:t xml:space="preserve">origen a la controversia </w:t>
      </w:r>
      <w:r w:rsidR="001E7F1B" w:rsidRPr="00ED3B84">
        <w:rPr>
          <w:sz w:val="28"/>
          <w:szCs w:val="28"/>
          <w:lang w:val="es-ES"/>
        </w:rPr>
        <w:t xml:space="preserve">y </w:t>
      </w:r>
      <w:r w:rsidRPr="00ED3B84">
        <w:rPr>
          <w:sz w:val="28"/>
          <w:szCs w:val="28"/>
          <w:lang w:val="es-ES"/>
        </w:rPr>
        <w:t xml:space="preserve">la postura </w:t>
      </w:r>
      <w:r w:rsidR="001E7F1B" w:rsidRPr="00ED3B84">
        <w:rPr>
          <w:sz w:val="28"/>
          <w:szCs w:val="28"/>
          <w:lang w:val="es-ES"/>
        </w:rPr>
        <w:t xml:space="preserve">de </w:t>
      </w:r>
      <w:r w:rsidR="00F329A1" w:rsidRPr="00ED3B84">
        <w:rPr>
          <w:sz w:val="28"/>
          <w:szCs w:val="28"/>
          <w:lang w:val="es-ES"/>
        </w:rPr>
        <w:t>las</w:t>
      </w:r>
      <w:r w:rsidR="001E7F1B" w:rsidRPr="00ED3B84">
        <w:rPr>
          <w:sz w:val="28"/>
          <w:szCs w:val="28"/>
          <w:lang w:val="es-ES"/>
        </w:rPr>
        <w:t xml:space="preserve"> partes</w:t>
      </w:r>
      <w:r w:rsidRPr="00ED3B84">
        <w:rPr>
          <w:sz w:val="28"/>
          <w:szCs w:val="28"/>
          <w:lang w:val="es-ES"/>
        </w:rPr>
        <w:t xml:space="preserve">, la Sala </w:t>
      </w:r>
      <w:r w:rsidR="001E7F1B" w:rsidRPr="00ED3B84">
        <w:rPr>
          <w:sz w:val="28"/>
          <w:szCs w:val="28"/>
          <w:lang w:val="es-ES"/>
        </w:rPr>
        <w:t xml:space="preserve">estima que </w:t>
      </w:r>
      <w:r w:rsidR="00F329A1" w:rsidRPr="00ED3B84">
        <w:rPr>
          <w:sz w:val="28"/>
          <w:szCs w:val="28"/>
          <w:lang w:val="es-ES"/>
        </w:rPr>
        <w:t xml:space="preserve">una orden referente a un nuevo acto de disculpas puede </w:t>
      </w:r>
      <w:r w:rsidR="00290D83" w:rsidRPr="00ED3B84">
        <w:rPr>
          <w:sz w:val="28"/>
          <w:szCs w:val="28"/>
          <w:lang w:val="es-ES"/>
        </w:rPr>
        <w:t>agravar la tensión referi</w:t>
      </w:r>
      <w:r w:rsidR="00B44DA3" w:rsidRPr="00ED3B84">
        <w:rPr>
          <w:sz w:val="28"/>
          <w:szCs w:val="28"/>
          <w:lang w:val="es-ES"/>
        </w:rPr>
        <w:t>da</w:t>
      </w:r>
      <w:r w:rsidR="001E7F1B" w:rsidRPr="00ED3B84">
        <w:rPr>
          <w:sz w:val="28"/>
          <w:szCs w:val="28"/>
          <w:lang w:val="es-ES"/>
        </w:rPr>
        <w:t xml:space="preserve">. </w:t>
      </w:r>
      <w:r w:rsidR="00F329A1" w:rsidRPr="00ED3B84">
        <w:rPr>
          <w:sz w:val="28"/>
          <w:szCs w:val="28"/>
          <w:lang w:val="es-ES"/>
        </w:rPr>
        <w:t xml:space="preserve">Ello, en razón a que </w:t>
      </w:r>
      <w:r w:rsidR="003128AE" w:rsidRPr="00ED3B84">
        <w:rPr>
          <w:sz w:val="28"/>
          <w:szCs w:val="28"/>
          <w:lang w:val="es-ES"/>
        </w:rPr>
        <w:t xml:space="preserve">esta </w:t>
      </w:r>
      <w:r w:rsidR="001E7F1B" w:rsidRPr="00ED3B84">
        <w:rPr>
          <w:sz w:val="28"/>
          <w:szCs w:val="28"/>
          <w:lang w:val="es-ES"/>
        </w:rPr>
        <w:t xml:space="preserve">involucra aspectos sensibles que deben ser ponderados por las autoridades académicas, quienes </w:t>
      </w:r>
      <w:r w:rsidR="003128AE" w:rsidRPr="00ED3B84">
        <w:rPr>
          <w:sz w:val="28"/>
          <w:szCs w:val="28"/>
          <w:lang w:val="es-ES"/>
        </w:rPr>
        <w:t xml:space="preserve">pueden dialogar </w:t>
      </w:r>
      <w:r w:rsidR="008545EA" w:rsidRPr="00ED3B84">
        <w:rPr>
          <w:sz w:val="28"/>
          <w:szCs w:val="28"/>
          <w:lang w:val="es-ES"/>
        </w:rPr>
        <w:t xml:space="preserve">directamente </w:t>
      </w:r>
      <w:r w:rsidR="00844E19" w:rsidRPr="00ED3B84">
        <w:rPr>
          <w:sz w:val="28"/>
          <w:szCs w:val="28"/>
          <w:lang w:val="es-ES"/>
        </w:rPr>
        <w:t xml:space="preserve">con los sujetos </w:t>
      </w:r>
      <w:r w:rsidR="008545EA" w:rsidRPr="00ED3B84">
        <w:rPr>
          <w:sz w:val="28"/>
          <w:szCs w:val="28"/>
          <w:lang w:val="es-ES"/>
        </w:rPr>
        <w:t xml:space="preserve">en conflicto </w:t>
      </w:r>
      <w:r w:rsidR="008B074B" w:rsidRPr="00ED3B84">
        <w:rPr>
          <w:sz w:val="28"/>
          <w:szCs w:val="28"/>
          <w:lang w:val="es-ES"/>
        </w:rPr>
        <w:t xml:space="preserve">y determinar las consecuencias concretas </w:t>
      </w:r>
      <w:r w:rsidR="0006163B" w:rsidRPr="00ED3B84">
        <w:rPr>
          <w:sz w:val="28"/>
          <w:szCs w:val="28"/>
          <w:lang w:val="es-ES"/>
        </w:rPr>
        <w:t>de</w:t>
      </w:r>
      <w:r w:rsidR="00830FC6" w:rsidRPr="00ED3B84">
        <w:rPr>
          <w:sz w:val="28"/>
          <w:szCs w:val="28"/>
          <w:lang w:val="es-ES"/>
        </w:rPr>
        <w:t xml:space="preserve"> una</w:t>
      </w:r>
      <w:r w:rsidR="001E7F1B" w:rsidRPr="00ED3B84">
        <w:rPr>
          <w:sz w:val="28"/>
          <w:szCs w:val="28"/>
          <w:lang w:val="es-ES"/>
        </w:rPr>
        <w:t xml:space="preserve"> determinación en tal</w:t>
      </w:r>
      <w:r w:rsidR="00655F56" w:rsidRPr="00ED3B84">
        <w:rPr>
          <w:sz w:val="28"/>
          <w:szCs w:val="28"/>
          <w:lang w:val="es-ES"/>
        </w:rPr>
        <w:t xml:space="preserve"> sentido</w:t>
      </w:r>
      <w:r w:rsidR="00CF3098" w:rsidRPr="00ED3B84">
        <w:rPr>
          <w:sz w:val="28"/>
          <w:szCs w:val="28"/>
          <w:lang w:val="es-ES"/>
        </w:rPr>
        <w:t>.</w:t>
      </w:r>
    </w:p>
    <w:p w14:paraId="2DF16BF5" w14:textId="77777777" w:rsidR="001E7F1B" w:rsidRPr="00ED3B84" w:rsidRDefault="001E7F1B" w:rsidP="00CB0BC8">
      <w:pPr>
        <w:ind w:right="51"/>
        <w:jc w:val="both"/>
        <w:rPr>
          <w:sz w:val="28"/>
          <w:szCs w:val="28"/>
          <w:lang w:val="es-ES"/>
        </w:rPr>
      </w:pPr>
    </w:p>
    <w:p w14:paraId="47F91615" w14:textId="24953FD7" w:rsidR="00655F56" w:rsidRPr="00ED3B84" w:rsidRDefault="00655F56" w:rsidP="00CB0BC8">
      <w:pPr>
        <w:ind w:right="51"/>
        <w:jc w:val="both"/>
        <w:rPr>
          <w:sz w:val="28"/>
          <w:szCs w:val="28"/>
          <w:lang w:val="es-ES"/>
        </w:rPr>
      </w:pPr>
      <w:r w:rsidRPr="00ED3B84">
        <w:rPr>
          <w:sz w:val="28"/>
          <w:szCs w:val="28"/>
          <w:lang w:val="es-ES"/>
        </w:rPr>
        <w:t xml:space="preserve">De otra parte, en lo que atañe a las </w:t>
      </w:r>
      <w:r w:rsidR="006F263A" w:rsidRPr="00ED3B84">
        <w:rPr>
          <w:sz w:val="28"/>
          <w:szCs w:val="28"/>
          <w:lang w:val="es-ES"/>
        </w:rPr>
        <w:t xml:space="preserve">pretensiones </w:t>
      </w:r>
      <w:r w:rsidRPr="00ED3B84">
        <w:rPr>
          <w:sz w:val="28"/>
          <w:szCs w:val="28"/>
          <w:lang w:val="es-ES"/>
        </w:rPr>
        <w:t xml:space="preserve">relacionadas con la proyección y supresión del video de contenido sexual, la Sala advierte que este se encuentra en una página web de acceso público y, en consecuencia, su retiro del portal </w:t>
      </w:r>
      <w:r w:rsidR="00C53DAF" w:rsidRPr="00ED3B84">
        <w:rPr>
          <w:sz w:val="28"/>
          <w:szCs w:val="28"/>
          <w:lang w:val="es-ES"/>
        </w:rPr>
        <w:t>depende, exclusivamente, de quienes la administran</w:t>
      </w:r>
      <w:r w:rsidRPr="00ED3B84">
        <w:rPr>
          <w:sz w:val="28"/>
          <w:szCs w:val="28"/>
          <w:lang w:val="es-ES"/>
        </w:rPr>
        <w:t xml:space="preserve">. Adicionalmente, no se probó que hubiese sido proyectado frente a otros miembros de la comunidad universitaria ni durante alguna de las clases dictadas por el señor </w:t>
      </w:r>
      <w:r w:rsidR="00AB167C" w:rsidRPr="00ED3B84">
        <w:rPr>
          <w:i/>
          <w:sz w:val="28"/>
          <w:szCs w:val="28"/>
        </w:rPr>
        <w:t>Ignacio</w:t>
      </w:r>
      <w:r w:rsidRPr="00ED3B84">
        <w:rPr>
          <w:sz w:val="28"/>
          <w:szCs w:val="28"/>
          <w:lang w:val="es-ES"/>
        </w:rPr>
        <w:t>, y tampoco que este último se hubiera referido a la peticionaria en los términos señalados en el escrito tutelar</w:t>
      </w:r>
      <w:r w:rsidRPr="00ED3B84">
        <w:rPr>
          <w:rStyle w:val="Refdenotaalpie"/>
          <w:sz w:val="28"/>
          <w:szCs w:val="28"/>
          <w:lang w:val="es-ES"/>
        </w:rPr>
        <w:footnoteReference w:id="93"/>
      </w:r>
      <w:r w:rsidRPr="00ED3B84">
        <w:rPr>
          <w:sz w:val="28"/>
          <w:szCs w:val="28"/>
          <w:lang w:val="es-ES"/>
        </w:rPr>
        <w:t>. Así las cosas, la Corte no se pronunciará ni dictará órdenes referentes a estas conductas.</w:t>
      </w:r>
    </w:p>
    <w:p w14:paraId="20178799" w14:textId="77777777" w:rsidR="00655F56" w:rsidRPr="00ED3B84" w:rsidRDefault="00655F56" w:rsidP="00CB0BC8">
      <w:pPr>
        <w:ind w:right="51"/>
        <w:jc w:val="both"/>
        <w:rPr>
          <w:sz w:val="28"/>
          <w:szCs w:val="28"/>
          <w:lang w:val="es-ES"/>
        </w:rPr>
      </w:pPr>
    </w:p>
    <w:p w14:paraId="0874038E" w14:textId="55545C10" w:rsidR="009E0AE4" w:rsidRPr="00ED3B84" w:rsidRDefault="00EA4538" w:rsidP="00CB0BC8">
      <w:pPr>
        <w:ind w:right="51"/>
        <w:jc w:val="both"/>
        <w:rPr>
          <w:sz w:val="28"/>
          <w:szCs w:val="28"/>
          <w:lang w:val="es-ES"/>
        </w:rPr>
      </w:pPr>
      <w:r w:rsidRPr="00ED3B84">
        <w:rPr>
          <w:sz w:val="28"/>
          <w:szCs w:val="28"/>
          <w:lang w:val="es-ES"/>
        </w:rPr>
        <w:t>7</w:t>
      </w:r>
      <w:r w:rsidR="00441DA3" w:rsidRPr="00ED3B84">
        <w:rPr>
          <w:sz w:val="28"/>
          <w:szCs w:val="28"/>
          <w:lang w:val="es-ES"/>
        </w:rPr>
        <w:t xml:space="preserve">.7. </w:t>
      </w:r>
      <w:r w:rsidR="001E7F1B" w:rsidRPr="00ED3B84">
        <w:rPr>
          <w:sz w:val="28"/>
          <w:szCs w:val="28"/>
          <w:lang w:val="es-ES"/>
        </w:rPr>
        <w:t>Con todo</w:t>
      </w:r>
      <w:r w:rsidR="00A60512" w:rsidRPr="00ED3B84">
        <w:rPr>
          <w:sz w:val="28"/>
          <w:szCs w:val="28"/>
          <w:lang w:val="es-ES"/>
        </w:rPr>
        <w:t>,</w:t>
      </w:r>
      <w:r w:rsidR="002C784F" w:rsidRPr="00ED3B84">
        <w:rPr>
          <w:sz w:val="28"/>
          <w:szCs w:val="28"/>
          <w:lang w:val="es-ES"/>
        </w:rPr>
        <w:t xml:space="preserve"> </w:t>
      </w:r>
      <w:r w:rsidR="00962D5D" w:rsidRPr="00ED3B84">
        <w:rPr>
          <w:sz w:val="28"/>
          <w:szCs w:val="28"/>
          <w:lang w:val="es-ES"/>
        </w:rPr>
        <w:t>se</w:t>
      </w:r>
      <w:r w:rsidR="00A60512" w:rsidRPr="00ED3B84">
        <w:rPr>
          <w:sz w:val="28"/>
          <w:szCs w:val="28"/>
          <w:lang w:val="es-ES"/>
        </w:rPr>
        <w:t xml:space="preserve"> </w:t>
      </w:r>
      <w:r w:rsidR="00441DA3" w:rsidRPr="00ED3B84">
        <w:rPr>
          <w:sz w:val="28"/>
          <w:szCs w:val="28"/>
          <w:lang w:val="es-ES"/>
        </w:rPr>
        <w:t>adoptar</w:t>
      </w:r>
      <w:r w:rsidR="00A60512" w:rsidRPr="00ED3B84">
        <w:rPr>
          <w:sz w:val="28"/>
          <w:szCs w:val="28"/>
          <w:lang w:val="es-ES"/>
        </w:rPr>
        <w:t>á</w:t>
      </w:r>
      <w:r w:rsidR="00962D5D" w:rsidRPr="00ED3B84">
        <w:rPr>
          <w:sz w:val="28"/>
          <w:szCs w:val="28"/>
          <w:lang w:val="es-ES"/>
        </w:rPr>
        <w:t>n</w:t>
      </w:r>
      <w:r w:rsidR="00441DA3" w:rsidRPr="00ED3B84">
        <w:rPr>
          <w:sz w:val="28"/>
          <w:szCs w:val="28"/>
          <w:lang w:val="es-ES"/>
        </w:rPr>
        <w:t xml:space="preserve"> me</w:t>
      </w:r>
      <w:r w:rsidR="00A60512" w:rsidRPr="00ED3B84">
        <w:rPr>
          <w:sz w:val="28"/>
          <w:szCs w:val="28"/>
          <w:lang w:val="es-ES"/>
        </w:rPr>
        <w:t>didas tendientes a garantizar la</w:t>
      </w:r>
      <w:r w:rsidR="00441DA3" w:rsidRPr="00ED3B84">
        <w:rPr>
          <w:sz w:val="28"/>
          <w:szCs w:val="28"/>
          <w:lang w:val="es-ES"/>
        </w:rPr>
        <w:t xml:space="preserve"> permanencia</w:t>
      </w:r>
      <w:r w:rsidR="00A60512" w:rsidRPr="00ED3B84">
        <w:rPr>
          <w:sz w:val="28"/>
          <w:szCs w:val="28"/>
          <w:lang w:val="es-ES"/>
        </w:rPr>
        <w:t xml:space="preserve"> de la accionante</w:t>
      </w:r>
      <w:r w:rsidR="00441DA3" w:rsidRPr="00ED3B84">
        <w:rPr>
          <w:sz w:val="28"/>
          <w:szCs w:val="28"/>
          <w:lang w:val="es-ES"/>
        </w:rPr>
        <w:t xml:space="preserve"> en la institución</w:t>
      </w:r>
      <w:r w:rsidR="001A0227" w:rsidRPr="00ED3B84">
        <w:rPr>
          <w:sz w:val="28"/>
          <w:szCs w:val="28"/>
          <w:lang w:val="es-ES"/>
        </w:rPr>
        <w:t xml:space="preserve">. </w:t>
      </w:r>
      <w:r w:rsidR="006F263A" w:rsidRPr="00ED3B84">
        <w:rPr>
          <w:sz w:val="28"/>
          <w:szCs w:val="28"/>
          <w:lang w:val="es-ES"/>
        </w:rPr>
        <w:t>Ello, teniendo en cuenta que la solicitud de tutela no se circ</w:t>
      </w:r>
      <w:r w:rsidR="00FB4BF8" w:rsidRPr="00ED3B84">
        <w:rPr>
          <w:sz w:val="28"/>
          <w:szCs w:val="28"/>
          <w:lang w:val="es-ES"/>
        </w:rPr>
        <w:t xml:space="preserve">unscribe a cursar la materia </w:t>
      </w:r>
      <w:r w:rsidR="00260968" w:rsidRPr="00ED3B84">
        <w:rPr>
          <w:sz w:val="28"/>
          <w:szCs w:val="28"/>
          <w:lang w:val="es-ES"/>
        </w:rPr>
        <w:t xml:space="preserve">denominada </w:t>
      </w:r>
      <w:r w:rsidR="006F263A" w:rsidRPr="00ED3B84">
        <w:rPr>
          <w:sz w:val="28"/>
          <w:szCs w:val="28"/>
          <w:lang w:val="es-ES"/>
        </w:rPr>
        <w:t>Plantas de Conversión Térmica</w:t>
      </w:r>
      <w:r w:rsidR="001A0227" w:rsidRPr="00ED3B84">
        <w:rPr>
          <w:rStyle w:val="Refdenotaalpie"/>
          <w:sz w:val="28"/>
          <w:szCs w:val="28"/>
          <w:lang w:val="es-ES"/>
        </w:rPr>
        <w:footnoteReference w:id="94"/>
      </w:r>
      <w:r w:rsidR="00565363" w:rsidRPr="00ED3B84">
        <w:rPr>
          <w:sz w:val="28"/>
          <w:szCs w:val="28"/>
          <w:lang w:val="es-ES"/>
        </w:rPr>
        <w:t>,</w:t>
      </w:r>
      <w:r w:rsidR="001A0227" w:rsidRPr="00ED3B84">
        <w:rPr>
          <w:sz w:val="28"/>
          <w:szCs w:val="28"/>
          <w:lang w:val="es-ES"/>
        </w:rPr>
        <w:t xml:space="preserve"> </w:t>
      </w:r>
      <w:r w:rsidR="002C784F" w:rsidRPr="00ED3B84">
        <w:rPr>
          <w:sz w:val="28"/>
          <w:szCs w:val="28"/>
          <w:lang w:val="es-ES"/>
        </w:rPr>
        <w:t xml:space="preserve">y que </w:t>
      </w:r>
      <w:r w:rsidR="001A0227" w:rsidRPr="00ED3B84">
        <w:rPr>
          <w:sz w:val="28"/>
          <w:szCs w:val="28"/>
          <w:lang w:val="es-ES"/>
        </w:rPr>
        <w:t xml:space="preserve">el </w:t>
      </w:r>
      <w:r w:rsidR="002C784F" w:rsidRPr="00ED3B84">
        <w:rPr>
          <w:sz w:val="28"/>
          <w:szCs w:val="28"/>
          <w:lang w:val="es-ES"/>
        </w:rPr>
        <w:t>proceso de formación universitario abarca otros escenarios de evaluación y enseñanza</w:t>
      </w:r>
      <w:r w:rsidR="006F263A" w:rsidRPr="00ED3B84">
        <w:rPr>
          <w:sz w:val="28"/>
          <w:szCs w:val="28"/>
          <w:lang w:val="es-ES"/>
        </w:rPr>
        <w:t>.</w:t>
      </w:r>
    </w:p>
    <w:p w14:paraId="0A97633A" w14:textId="77777777" w:rsidR="009E0AE4" w:rsidRPr="00ED3B84" w:rsidRDefault="009E0AE4" w:rsidP="00CB0BC8">
      <w:pPr>
        <w:ind w:right="51"/>
        <w:jc w:val="both"/>
        <w:rPr>
          <w:sz w:val="28"/>
          <w:szCs w:val="28"/>
          <w:lang w:val="es-ES"/>
        </w:rPr>
      </w:pPr>
    </w:p>
    <w:p w14:paraId="55A77949" w14:textId="43CA9C7C" w:rsidR="00B23B4D" w:rsidRPr="00ED3B84" w:rsidRDefault="00A60512" w:rsidP="00CB0BC8">
      <w:pPr>
        <w:ind w:right="51"/>
        <w:jc w:val="both"/>
        <w:rPr>
          <w:sz w:val="28"/>
          <w:szCs w:val="28"/>
          <w:lang w:val="es-ES"/>
        </w:rPr>
      </w:pPr>
      <w:r w:rsidRPr="00ED3B84">
        <w:rPr>
          <w:sz w:val="28"/>
          <w:szCs w:val="28"/>
          <w:lang w:val="es-ES"/>
        </w:rPr>
        <w:t xml:space="preserve">Por consiguiente, </w:t>
      </w:r>
      <w:r w:rsidR="00666072" w:rsidRPr="00ED3B84">
        <w:rPr>
          <w:sz w:val="28"/>
          <w:szCs w:val="28"/>
          <w:lang w:val="es-ES"/>
        </w:rPr>
        <w:t xml:space="preserve">se </w:t>
      </w:r>
      <w:r w:rsidRPr="00ED3B84">
        <w:rPr>
          <w:bCs/>
          <w:iCs/>
          <w:sz w:val="28"/>
          <w:szCs w:val="28"/>
          <w:lang w:val="es-ES"/>
        </w:rPr>
        <w:t xml:space="preserve">confirmará parcialmente la sentencia proferida el </w:t>
      </w:r>
      <w:r w:rsidRPr="00ED3B84">
        <w:rPr>
          <w:sz w:val="28"/>
          <w:szCs w:val="28"/>
          <w:lang w:val="es-ES"/>
        </w:rPr>
        <w:t xml:space="preserve">21 de julio de 2017 por el Juzgado Quinto Laboral del Circuito de Barranquilla, en lo que respecta a la vulneración del derecho a la educación por parte de la </w:t>
      </w:r>
      <w:r w:rsidR="00560439" w:rsidRPr="00ED3B84">
        <w:rPr>
          <w:i/>
          <w:sz w:val="28"/>
          <w:szCs w:val="28"/>
        </w:rPr>
        <w:t>Universidad</w:t>
      </w:r>
      <w:r w:rsidRPr="00ED3B84">
        <w:rPr>
          <w:sz w:val="28"/>
          <w:szCs w:val="28"/>
          <w:lang w:val="es-ES"/>
        </w:rPr>
        <w:t xml:space="preserve">. </w:t>
      </w:r>
    </w:p>
    <w:p w14:paraId="28262BBB" w14:textId="77777777" w:rsidR="00B23B4D" w:rsidRPr="00ED3B84" w:rsidRDefault="00B23B4D" w:rsidP="00CB0BC8">
      <w:pPr>
        <w:ind w:right="51"/>
        <w:jc w:val="both"/>
        <w:rPr>
          <w:sz w:val="28"/>
          <w:szCs w:val="28"/>
          <w:lang w:val="es-ES"/>
        </w:rPr>
      </w:pPr>
    </w:p>
    <w:p w14:paraId="4E6AC561" w14:textId="738B33FE" w:rsidR="00441DA3" w:rsidRPr="00ED3B84" w:rsidRDefault="00A60512" w:rsidP="00CB0BC8">
      <w:pPr>
        <w:ind w:right="51"/>
        <w:jc w:val="both"/>
        <w:rPr>
          <w:sz w:val="28"/>
          <w:szCs w:val="28"/>
        </w:rPr>
      </w:pPr>
      <w:r w:rsidRPr="00ED3B84">
        <w:rPr>
          <w:sz w:val="28"/>
          <w:szCs w:val="28"/>
          <w:lang w:val="es-ES"/>
        </w:rPr>
        <w:t xml:space="preserve">En esa medida, </w:t>
      </w:r>
      <w:r w:rsidR="008D7B7E" w:rsidRPr="00ED3B84">
        <w:rPr>
          <w:sz w:val="28"/>
          <w:szCs w:val="28"/>
          <w:lang w:val="es-ES"/>
        </w:rPr>
        <w:t xml:space="preserve">con el fin de evitar que el proceso educativo de la señora </w:t>
      </w:r>
      <w:r w:rsidR="00166F40" w:rsidRPr="00ED3B84">
        <w:rPr>
          <w:i/>
          <w:sz w:val="28"/>
          <w:szCs w:val="28"/>
        </w:rPr>
        <w:t>Andrea</w:t>
      </w:r>
      <w:r w:rsidR="008D7B7E" w:rsidRPr="00ED3B84">
        <w:rPr>
          <w:sz w:val="28"/>
          <w:szCs w:val="28"/>
          <w:lang w:val="es-ES"/>
        </w:rPr>
        <w:t xml:space="preserve"> se dilate más en el tiempo, </w:t>
      </w:r>
      <w:r w:rsidR="0087422A" w:rsidRPr="00ED3B84">
        <w:rPr>
          <w:sz w:val="28"/>
          <w:szCs w:val="28"/>
          <w:lang w:val="es-ES"/>
        </w:rPr>
        <w:t>se</w:t>
      </w:r>
      <w:r w:rsidRPr="00ED3B84">
        <w:rPr>
          <w:sz w:val="28"/>
          <w:szCs w:val="28"/>
          <w:lang w:val="es-ES"/>
        </w:rPr>
        <w:t xml:space="preserve"> ordenará a la </w:t>
      </w:r>
      <w:r w:rsidR="000936FF" w:rsidRPr="00ED3B84">
        <w:rPr>
          <w:i/>
          <w:sz w:val="28"/>
          <w:szCs w:val="28"/>
          <w:lang w:val="es-ES"/>
        </w:rPr>
        <w:t>Universidad</w:t>
      </w:r>
      <w:r w:rsidRPr="00ED3B84">
        <w:rPr>
          <w:sz w:val="28"/>
          <w:szCs w:val="28"/>
          <w:lang w:val="es-ES"/>
        </w:rPr>
        <w:t xml:space="preserve"> </w:t>
      </w:r>
      <w:r w:rsidR="00B566A2" w:rsidRPr="00ED3B84">
        <w:rPr>
          <w:sz w:val="28"/>
          <w:szCs w:val="28"/>
          <w:lang w:val="es-ES"/>
        </w:rPr>
        <w:t xml:space="preserve">adelantar las </w:t>
      </w:r>
      <w:r w:rsidR="00D326C5" w:rsidRPr="00ED3B84">
        <w:rPr>
          <w:sz w:val="28"/>
          <w:szCs w:val="28"/>
          <w:lang w:val="es-ES"/>
        </w:rPr>
        <w:t>gestiones</w:t>
      </w:r>
      <w:r w:rsidR="00B566A2" w:rsidRPr="00ED3B84">
        <w:rPr>
          <w:sz w:val="28"/>
          <w:szCs w:val="28"/>
          <w:lang w:val="es-ES"/>
        </w:rPr>
        <w:t xml:space="preserve"> necesarias para </w:t>
      </w:r>
      <w:r w:rsidR="00B23B4D" w:rsidRPr="00ED3B84">
        <w:rPr>
          <w:sz w:val="28"/>
          <w:szCs w:val="28"/>
          <w:lang w:val="es-ES"/>
        </w:rPr>
        <w:t>evitar toda</w:t>
      </w:r>
      <w:r w:rsidR="00764EC2" w:rsidRPr="00ED3B84">
        <w:rPr>
          <w:sz w:val="28"/>
          <w:szCs w:val="28"/>
          <w:lang w:val="es-ES"/>
        </w:rPr>
        <w:t xml:space="preserve"> interacción </w:t>
      </w:r>
      <w:r w:rsidR="0010132D" w:rsidRPr="00ED3B84">
        <w:rPr>
          <w:sz w:val="28"/>
          <w:szCs w:val="28"/>
          <w:lang w:val="es-ES"/>
        </w:rPr>
        <w:t xml:space="preserve">en el ámbito académico </w:t>
      </w:r>
      <w:r w:rsidR="00764EC2" w:rsidRPr="00ED3B84">
        <w:rPr>
          <w:sz w:val="28"/>
          <w:szCs w:val="28"/>
          <w:lang w:val="es-ES"/>
        </w:rPr>
        <w:t>entre</w:t>
      </w:r>
      <w:r w:rsidR="00B566A2" w:rsidRPr="00ED3B84">
        <w:rPr>
          <w:sz w:val="28"/>
          <w:szCs w:val="28"/>
          <w:lang w:val="es-ES"/>
        </w:rPr>
        <w:t xml:space="preserve"> </w:t>
      </w:r>
      <w:r w:rsidR="00764EC2" w:rsidRPr="00ED3B84">
        <w:rPr>
          <w:sz w:val="28"/>
          <w:szCs w:val="28"/>
          <w:lang w:val="es-ES"/>
        </w:rPr>
        <w:t xml:space="preserve">el docente </w:t>
      </w:r>
      <w:r w:rsidR="00AB167C" w:rsidRPr="00ED3B84">
        <w:rPr>
          <w:i/>
          <w:sz w:val="28"/>
          <w:szCs w:val="28"/>
        </w:rPr>
        <w:t>Ignacio</w:t>
      </w:r>
      <w:r w:rsidR="00AB167C" w:rsidRPr="00ED3B84">
        <w:rPr>
          <w:sz w:val="28"/>
          <w:szCs w:val="28"/>
        </w:rPr>
        <w:t xml:space="preserve"> </w:t>
      </w:r>
      <w:r w:rsidR="00764EC2" w:rsidRPr="00ED3B84">
        <w:rPr>
          <w:sz w:val="28"/>
          <w:szCs w:val="28"/>
          <w:lang w:val="es-ES"/>
        </w:rPr>
        <w:t>y la estudiante</w:t>
      </w:r>
      <w:r w:rsidR="00882004" w:rsidRPr="00ED3B84">
        <w:rPr>
          <w:sz w:val="28"/>
          <w:szCs w:val="28"/>
          <w:lang w:val="es-ES"/>
        </w:rPr>
        <w:t xml:space="preserve"> referida</w:t>
      </w:r>
      <w:r w:rsidR="00B23B4D" w:rsidRPr="00ED3B84">
        <w:rPr>
          <w:sz w:val="28"/>
          <w:szCs w:val="28"/>
          <w:lang w:val="es-ES"/>
        </w:rPr>
        <w:t xml:space="preserve">. Asimismo, </w:t>
      </w:r>
      <w:r w:rsidR="007569C1" w:rsidRPr="00ED3B84">
        <w:rPr>
          <w:sz w:val="28"/>
          <w:szCs w:val="28"/>
          <w:lang w:val="es-ES"/>
        </w:rPr>
        <w:t>se</w:t>
      </w:r>
      <w:r w:rsidR="000936FF" w:rsidRPr="00ED3B84">
        <w:rPr>
          <w:sz w:val="28"/>
          <w:szCs w:val="28"/>
          <w:lang w:val="es-ES"/>
        </w:rPr>
        <w:t xml:space="preserve"> </w:t>
      </w:r>
      <w:r w:rsidR="00C44A9F" w:rsidRPr="00ED3B84">
        <w:rPr>
          <w:sz w:val="28"/>
          <w:szCs w:val="28"/>
          <w:lang w:val="es-ES"/>
        </w:rPr>
        <w:t xml:space="preserve">ordenará </w:t>
      </w:r>
      <w:r w:rsidR="007569C1" w:rsidRPr="00ED3B84">
        <w:rPr>
          <w:sz w:val="28"/>
          <w:szCs w:val="28"/>
          <w:lang w:val="es-ES"/>
        </w:rPr>
        <w:t xml:space="preserve">a la institución </w:t>
      </w:r>
      <w:r w:rsidR="000936FF" w:rsidRPr="00ED3B84">
        <w:rPr>
          <w:sz w:val="28"/>
          <w:szCs w:val="28"/>
          <w:lang w:val="es-ES"/>
        </w:rPr>
        <w:t>tramitar con prontitud</w:t>
      </w:r>
      <w:r w:rsidR="00456965" w:rsidRPr="00ED3B84">
        <w:rPr>
          <w:sz w:val="28"/>
          <w:szCs w:val="28"/>
          <w:lang w:val="es-ES"/>
        </w:rPr>
        <w:t xml:space="preserve"> los conflictos que surjan entre miembros de la comunidad </w:t>
      </w:r>
      <w:r w:rsidR="009112BB" w:rsidRPr="00ED3B84">
        <w:rPr>
          <w:sz w:val="28"/>
          <w:szCs w:val="28"/>
          <w:lang w:val="es-ES"/>
        </w:rPr>
        <w:t>universitaria</w:t>
      </w:r>
      <w:r w:rsidR="000936FF" w:rsidRPr="00ED3B84">
        <w:rPr>
          <w:sz w:val="28"/>
          <w:szCs w:val="28"/>
          <w:lang w:val="es-ES"/>
        </w:rPr>
        <w:t>,</w:t>
      </w:r>
      <w:r w:rsidR="00456965" w:rsidRPr="00ED3B84">
        <w:rPr>
          <w:sz w:val="28"/>
          <w:szCs w:val="28"/>
          <w:lang w:val="es-ES"/>
        </w:rPr>
        <w:t xml:space="preserve"> a través de un mecanismo </w:t>
      </w:r>
      <w:r w:rsidR="00AF370A" w:rsidRPr="00ED3B84">
        <w:rPr>
          <w:sz w:val="28"/>
          <w:szCs w:val="28"/>
          <w:lang w:val="es-ES"/>
        </w:rPr>
        <w:t>que permita</w:t>
      </w:r>
      <w:r w:rsidR="00456965" w:rsidRPr="00ED3B84">
        <w:rPr>
          <w:sz w:val="28"/>
          <w:szCs w:val="28"/>
          <w:lang w:val="es-ES"/>
        </w:rPr>
        <w:t xml:space="preserve"> su resolución. Para el efecto, dentro de los cuatro meses siguientes a la notificación de esta providencia, el </w:t>
      </w:r>
      <w:r w:rsidR="00B23B4D" w:rsidRPr="00ED3B84">
        <w:rPr>
          <w:iCs/>
          <w:sz w:val="28"/>
          <w:szCs w:val="28"/>
          <w:shd w:val="clear" w:color="auto" w:fill="FFFFFF"/>
          <w:lang w:val="es-ES" w:eastAsia="es-ES"/>
        </w:rPr>
        <w:t xml:space="preserve">Consejo Superior </w:t>
      </w:r>
      <w:r w:rsidR="00456965" w:rsidRPr="00ED3B84">
        <w:rPr>
          <w:iCs/>
          <w:sz w:val="28"/>
          <w:szCs w:val="28"/>
          <w:shd w:val="clear" w:color="auto" w:fill="FFFFFF"/>
          <w:lang w:val="es-ES" w:eastAsia="es-ES"/>
        </w:rPr>
        <w:t xml:space="preserve">deberá determinar si es necesario actualizar y modificar </w:t>
      </w:r>
      <w:r w:rsidR="002839C0" w:rsidRPr="00ED3B84">
        <w:rPr>
          <w:sz w:val="28"/>
          <w:szCs w:val="28"/>
          <w:lang w:val="es-ES"/>
        </w:rPr>
        <w:t>el R</w:t>
      </w:r>
      <w:r w:rsidR="00B23B4D" w:rsidRPr="00ED3B84">
        <w:rPr>
          <w:sz w:val="28"/>
          <w:szCs w:val="28"/>
          <w:lang w:val="es-ES"/>
        </w:rPr>
        <w:t xml:space="preserve">eglamento </w:t>
      </w:r>
      <w:r w:rsidR="002839C0" w:rsidRPr="00ED3B84">
        <w:rPr>
          <w:sz w:val="28"/>
          <w:szCs w:val="28"/>
          <w:lang w:val="es-ES"/>
        </w:rPr>
        <w:t>E</w:t>
      </w:r>
      <w:r w:rsidR="00B23B4D" w:rsidRPr="00ED3B84">
        <w:rPr>
          <w:sz w:val="28"/>
          <w:szCs w:val="28"/>
          <w:lang w:val="es-ES"/>
        </w:rPr>
        <w:t>studiantil</w:t>
      </w:r>
      <w:r w:rsidR="00456965" w:rsidRPr="00ED3B84">
        <w:rPr>
          <w:sz w:val="28"/>
          <w:szCs w:val="28"/>
          <w:lang w:val="es-ES"/>
        </w:rPr>
        <w:t xml:space="preserve">. </w:t>
      </w:r>
      <w:r w:rsidR="008F7BEB" w:rsidRPr="00ED3B84">
        <w:rPr>
          <w:sz w:val="28"/>
          <w:szCs w:val="28"/>
          <w:lang w:val="es-ES"/>
        </w:rPr>
        <w:t xml:space="preserve">En caso afirmativo, deberá realizar las reformas pertinentes y comunicarlas a </w:t>
      </w:r>
      <w:r w:rsidR="008F7BEB" w:rsidRPr="00ED3B84">
        <w:rPr>
          <w:sz w:val="28"/>
          <w:szCs w:val="28"/>
        </w:rPr>
        <w:t>los estudiantes, docentes y directivos.</w:t>
      </w:r>
    </w:p>
    <w:p w14:paraId="3D02648A" w14:textId="77777777" w:rsidR="006D5F0C" w:rsidRPr="00ED3B84" w:rsidRDefault="006D5F0C" w:rsidP="00CB0BC8">
      <w:pPr>
        <w:ind w:right="51"/>
        <w:jc w:val="both"/>
        <w:rPr>
          <w:sz w:val="28"/>
          <w:szCs w:val="28"/>
        </w:rPr>
      </w:pPr>
    </w:p>
    <w:p w14:paraId="38D39D79" w14:textId="77777777" w:rsidR="006D5F0C" w:rsidRPr="00ED3B84" w:rsidRDefault="006D5F0C" w:rsidP="00CB0BC8">
      <w:pPr>
        <w:ind w:right="51"/>
        <w:jc w:val="both"/>
        <w:rPr>
          <w:b/>
          <w:sz w:val="28"/>
          <w:szCs w:val="28"/>
        </w:rPr>
      </w:pPr>
      <w:r w:rsidRPr="00ED3B84">
        <w:rPr>
          <w:b/>
          <w:sz w:val="28"/>
          <w:szCs w:val="28"/>
        </w:rPr>
        <w:t>8. Levantamiento de suspensión de términos</w:t>
      </w:r>
    </w:p>
    <w:p w14:paraId="294CF7C3" w14:textId="77777777" w:rsidR="006D5F0C" w:rsidRPr="00ED3B84" w:rsidRDefault="006D5F0C" w:rsidP="00CB0BC8">
      <w:pPr>
        <w:ind w:right="51"/>
        <w:jc w:val="both"/>
        <w:rPr>
          <w:b/>
          <w:sz w:val="28"/>
          <w:szCs w:val="28"/>
        </w:rPr>
      </w:pPr>
    </w:p>
    <w:p w14:paraId="08C9AE4A" w14:textId="77777777" w:rsidR="006D5F0C" w:rsidRPr="00ED3B84" w:rsidRDefault="006D5F0C" w:rsidP="00CB0BC8">
      <w:pPr>
        <w:jc w:val="both"/>
        <w:rPr>
          <w:iCs/>
          <w:sz w:val="28"/>
          <w:szCs w:val="28"/>
        </w:rPr>
      </w:pPr>
      <w:r w:rsidRPr="00ED3B84">
        <w:rPr>
          <w:sz w:val="28"/>
          <w:szCs w:val="28"/>
        </w:rPr>
        <w:t>En virtud de la emergencia pública de salud derivada de la pandemia ocasionada por el COVID-19, el Consejo Superior de la Judicatura ordenó la suspensión de términos judiciales hasta el 30 de junio de 2020, con algunas excepciones</w:t>
      </w:r>
      <w:r w:rsidRPr="00ED3B84">
        <w:rPr>
          <w:rStyle w:val="Refdenotaalpie"/>
          <w:sz w:val="28"/>
          <w:szCs w:val="28"/>
        </w:rPr>
        <w:footnoteReference w:id="95"/>
      </w:r>
      <w:r w:rsidRPr="00ED3B84">
        <w:rPr>
          <w:sz w:val="28"/>
          <w:szCs w:val="28"/>
        </w:rPr>
        <w:t xml:space="preserve">. Por su parte, en el Auto 121 de 2020, la Sala Plena de la Corte Constitucional autorizó a las Salas de Revisión a levantar dicha suspensión, atendiendo a los siguientes criterios: </w:t>
      </w:r>
      <w:r w:rsidRPr="00ED3B84">
        <w:rPr>
          <w:iCs/>
          <w:sz w:val="28"/>
          <w:szCs w:val="28"/>
        </w:rPr>
        <w:t>(i) la urgencia en adoptar una decisión de fondo o una medida provisional dirigida a la protección de los derechos fundamentales; (ii) la importancia nacional que revista el caso; y (iii) la posibilidad material de que el asunto pueda ser tramitado y decidido de forma compatible con las condiciones actuales de aislamiento preventivo obligatorio, sin que ello implique la imposición de cargas desproporcionadas a las partes o a las autoridades concernidas.</w:t>
      </w:r>
    </w:p>
    <w:p w14:paraId="3C2FF412" w14:textId="77777777" w:rsidR="006D5F0C" w:rsidRPr="00ED3B84" w:rsidRDefault="006D5F0C" w:rsidP="00CB0BC8">
      <w:pPr>
        <w:jc w:val="both"/>
        <w:rPr>
          <w:iCs/>
          <w:sz w:val="28"/>
          <w:szCs w:val="28"/>
        </w:rPr>
      </w:pPr>
    </w:p>
    <w:p w14:paraId="1FD7E75D" w14:textId="4017BE6F" w:rsidR="006D5F0C" w:rsidRPr="00ED3B84" w:rsidRDefault="006D5F0C" w:rsidP="00CB0BC8">
      <w:pPr>
        <w:jc w:val="both"/>
        <w:rPr>
          <w:sz w:val="28"/>
          <w:szCs w:val="28"/>
        </w:rPr>
      </w:pPr>
      <w:r w:rsidRPr="00ED3B84">
        <w:rPr>
          <w:sz w:val="28"/>
          <w:szCs w:val="28"/>
        </w:rPr>
        <w:t>Con base en las consideraciones expuestas, esta Sala de Revisión estima procedente levantar la suspensión de términos decretada, por cuanto, como se expuso, resulta imperioso proteger el derecho a la educación de la peticionaria, para evitar que su proceso de formación se dilate más en el tiempo.</w:t>
      </w:r>
      <w:r w:rsidR="00290564" w:rsidRPr="00ED3B84">
        <w:rPr>
          <w:sz w:val="28"/>
          <w:szCs w:val="28"/>
        </w:rPr>
        <w:t xml:space="preserve"> Además</w:t>
      </w:r>
      <w:r w:rsidRPr="00ED3B84">
        <w:rPr>
          <w:sz w:val="28"/>
          <w:szCs w:val="28"/>
        </w:rPr>
        <w:t xml:space="preserve">, la </w:t>
      </w:r>
      <w:r w:rsidR="00290564" w:rsidRPr="00ED3B84">
        <w:rPr>
          <w:sz w:val="28"/>
          <w:szCs w:val="28"/>
        </w:rPr>
        <w:t xml:space="preserve">Corte </w:t>
      </w:r>
      <w:r w:rsidRPr="00ED3B84">
        <w:rPr>
          <w:sz w:val="28"/>
          <w:szCs w:val="28"/>
        </w:rPr>
        <w:t xml:space="preserve">considera que las órdenes dispuestas en esta providencia pueden ser tramitadas y cumplidas por las autoridades universitarias involucradas, ya que, a pesar del aislamiento preventivo obligatorio, las </w:t>
      </w:r>
      <w:r w:rsidR="006A7DBD" w:rsidRPr="00ED3B84">
        <w:rPr>
          <w:sz w:val="28"/>
          <w:szCs w:val="28"/>
        </w:rPr>
        <w:t>instituciones educativas continú</w:t>
      </w:r>
      <w:r w:rsidRPr="00ED3B84">
        <w:rPr>
          <w:sz w:val="28"/>
          <w:szCs w:val="28"/>
        </w:rPr>
        <w:t>an operando con apoyo de distintas herramientas tecnológicas.</w:t>
      </w:r>
    </w:p>
    <w:p w14:paraId="2C18FE21" w14:textId="77777777" w:rsidR="00D326C5" w:rsidRPr="00ED3B84" w:rsidRDefault="00D326C5" w:rsidP="00CB0BC8">
      <w:pPr>
        <w:ind w:right="51"/>
        <w:jc w:val="both"/>
        <w:rPr>
          <w:sz w:val="28"/>
          <w:szCs w:val="28"/>
        </w:rPr>
      </w:pPr>
    </w:p>
    <w:p w14:paraId="566F7713" w14:textId="77777777" w:rsidR="00093EE0" w:rsidRPr="00ED3B84" w:rsidRDefault="00093EE0" w:rsidP="00CB0BC8">
      <w:pPr>
        <w:ind w:right="51"/>
        <w:jc w:val="both"/>
        <w:rPr>
          <w:iCs/>
          <w:sz w:val="28"/>
          <w:szCs w:val="28"/>
          <w:lang w:val="es-ES"/>
        </w:rPr>
      </w:pPr>
      <w:r w:rsidRPr="00ED3B84">
        <w:rPr>
          <w:b/>
          <w:bCs/>
          <w:iCs/>
          <w:sz w:val="28"/>
          <w:szCs w:val="28"/>
          <w:lang w:val="es-ES"/>
        </w:rPr>
        <w:t>III. DECISIÓN</w:t>
      </w:r>
    </w:p>
    <w:p w14:paraId="0D38075F" w14:textId="77777777" w:rsidR="00093EE0" w:rsidRPr="00ED3B84" w:rsidRDefault="00093EE0" w:rsidP="00CB0BC8">
      <w:pPr>
        <w:ind w:right="51"/>
        <w:jc w:val="both"/>
        <w:rPr>
          <w:b/>
          <w:bCs/>
          <w:iCs/>
          <w:sz w:val="28"/>
          <w:szCs w:val="28"/>
          <w:lang w:val="es-ES"/>
        </w:rPr>
      </w:pPr>
    </w:p>
    <w:p w14:paraId="44042BE8" w14:textId="04B6E9E0" w:rsidR="001A0227" w:rsidRPr="00ED3B84" w:rsidRDefault="00093EE0" w:rsidP="00CB0BC8">
      <w:pPr>
        <w:ind w:right="51"/>
        <w:jc w:val="both"/>
        <w:rPr>
          <w:iCs/>
          <w:sz w:val="28"/>
          <w:szCs w:val="28"/>
          <w:lang w:val="es-ES_tradnl"/>
        </w:rPr>
      </w:pPr>
      <w:r w:rsidRPr="00ED3B84">
        <w:rPr>
          <w:iCs/>
          <w:sz w:val="28"/>
          <w:szCs w:val="28"/>
          <w:lang w:val="es-ES_tradnl"/>
        </w:rPr>
        <w:t>En mérito de lo expuesto, la Sala Segunda de Revisión de la Corte Constitucional, administrando justicia en nombre del pueblo, y por mandato de la Constitución Política,</w:t>
      </w:r>
    </w:p>
    <w:p w14:paraId="6F15316E" w14:textId="77777777" w:rsidR="001A0227" w:rsidRPr="00ED3B84" w:rsidRDefault="001A0227" w:rsidP="00CB0BC8">
      <w:pPr>
        <w:pStyle w:val="Ttulo"/>
        <w:ind w:right="-7"/>
        <w:rPr>
          <w:sz w:val="28"/>
          <w:szCs w:val="28"/>
        </w:rPr>
      </w:pPr>
    </w:p>
    <w:p w14:paraId="23F897C7" w14:textId="77777777" w:rsidR="00093EE0" w:rsidRPr="00ED3B84" w:rsidRDefault="00093EE0" w:rsidP="00CB0BC8">
      <w:pPr>
        <w:pStyle w:val="Ttulo"/>
        <w:ind w:right="-7"/>
        <w:rPr>
          <w:sz w:val="28"/>
          <w:szCs w:val="28"/>
        </w:rPr>
      </w:pPr>
      <w:r w:rsidRPr="00ED3B84">
        <w:rPr>
          <w:sz w:val="28"/>
          <w:szCs w:val="28"/>
        </w:rPr>
        <w:t>RESUELVE</w:t>
      </w:r>
    </w:p>
    <w:p w14:paraId="40E254A0" w14:textId="77777777" w:rsidR="00093EE0" w:rsidRPr="00ED3B84" w:rsidRDefault="00093EE0" w:rsidP="00CB0BC8">
      <w:pPr>
        <w:ind w:right="51"/>
        <w:jc w:val="both"/>
        <w:rPr>
          <w:iCs/>
          <w:sz w:val="28"/>
          <w:szCs w:val="28"/>
          <w:lang w:val="es-ES_tradnl"/>
        </w:rPr>
      </w:pPr>
    </w:p>
    <w:p w14:paraId="5032EA7C" w14:textId="77777777" w:rsidR="00CB0BC8" w:rsidRPr="00ED3B84" w:rsidRDefault="00CB0BC8" w:rsidP="00CB0BC8">
      <w:pPr>
        <w:ind w:right="51"/>
        <w:jc w:val="both"/>
        <w:rPr>
          <w:iCs/>
          <w:sz w:val="28"/>
          <w:szCs w:val="28"/>
          <w:lang w:val="es-ES_tradnl"/>
        </w:rPr>
      </w:pPr>
    </w:p>
    <w:p w14:paraId="4F28E0E4" w14:textId="531D08E9" w:rsidR="00093EE0" w:rsidRPr="00ED3B84" w:rsidRDefault="00093EE0" w:rsidP="00CB0BC8">
      <w:pPr>
        <w:ind w:right="51"/>
        <w:jc w:val="both"/>
        <w:rPr>
          <w:sz w:val="28"/>
          <w:szCs w:val="28"/>
          <w:lang w:val="es-ES"/>
        </w:rPr>
      </w:pPr>
      <w:r w:rsidRPr="00ED3B84">
        <w:rPr>
          <w:b/>
          <w:iCs/>
          <w:sz w:val="28"/>
          <w:szCs w:val="28"/>
          <w:lang w:eastAsia="es-CO"/>
        </w:rPr>
        <w:t xml:space="preserve">PRIMERO.- </w:t>
      </w:r>
      <w:r w:rsidRPr="00ED3B84">
        <w:rPr>
          <w:b/>
          <w:bCs/>
          <w:iCs/>
          <w:sz w:val="28"/>
          <w:szCs w:val="28"/>
        </w:rPr>
        <w:t xml:space="preserve">CONFIRMAR PARCIALMENTE </w:t>
      </w:r>
      <w:r w:rsidRPr="00ED3B84">
        <w:rPr>
          <w:bCs/>
          <w:iCs/>
          <w:sz w:val="28"/>
          <w:szCs w:val="28"/>
          <w:lang w:val="es-ES"/>
        </w:rPr>
        <w:t xml:space="preserve">parcialmente la sentencia proferida el </w:t>
      </w:r>
      <w:r w:rsidRPr="00ED3B84">
        <w:rPr>
          <w:sz w:val="28"/>
          <w:szCs w:val="28"/>
          <w:lang w:val="es-ES"/>
        </w:rPr>
        <w:t>21 de julio de 2017 por el Juzgado Quinto Laboral del Circuito de Barranquilla, en lo que respecta a la vulneración del derecho a la educación</w:t>
      </w:r>
      <w:r w:rsidR="00E6023F" w:rsidRPr="00ED3B84">
        <w:rPr>
          <w:sz w:val="28"/>
          <w:szCs w:val="28"/>
          <w:lang w:val="es-ES"/>
        </w:rPr>
        <w:t xml:space="preserve"> de la señora </w:t>
      </w:r>
      <w:r w:rsidR="00166F40" w:rsidRPr="00ED3B84">
        <w:rPr>
          <w:i/>
          <w:sz w:val="28"/>
          <w:szCs w:val="28"/>
        </w:rPr>
        <w:t>Andrea</w:t>
      </w:r>
      <w:r w:rsidR="00166F40" w:rsidRPr="00ED3B84">
        <w:rPr>
          <w:sz w:val="28"/>
          <w:szCs w:val="28"/>
        </w:rPr>
        <w:t xml:space="preserve"> </w:t>
      </w:r>
      <w:r w:rsidRPr="00ED3B84">
        <w:rPr>
          <w:sz w:val="28"/>
          <w:szCs w:val="28"/>
          <w:lang w:val="es-ES"/>
        </w:rPr>
        <w:t xml:space="preserve">por parte de la </w:t>
      </w:r>
      <w:r w:rsidR="00560439" w:rsidRPr="00ED3B84">
        <w:rPr>
          <w:i/>
          <w:sz w:val="28"/>
          <w:szCs w:val="28"/>
        </w:rPr>
        <w:t>Universidad</w:t>
      </w:r>
      <w:r w:rsidRPr="00ED3B84">
        <w:rPr>
          <w:sz w:val="28"/>
          <w:szCs w:val="28"/>
          <w:lang w:val="es-ES"/>
        </w:rPr>
        <w:t xml:space="preserve">. </w:t>
      </w:r>
    </w:p>
    <w:p w14:paraId="6E487274" w14:textId="77777777" w:rsidR="00093EE0" w:rsidRPr="00ED3B84" w:rsidRDefault="00093EE0" w:rsidP="00CB0BC8">
      <w:pPr>
        <w:ind w:right="51"/>
        <w:jc w:val="both"/>
        <w:rPr>
          <w:sz w:val="28"/>
          <w:szCs w:val="28"/>
          <w:lang w:val="es-ES"/>
        </w:rPr>
      </w:pPr>
    </w:p>
    <w:p w14:paraId="6C5BADFF" w14:textId="1B00D4DE" w:rsidR="00093EE0" w:rsidRPr="00ED3B84" w:rsidRDefault="00093EE0" w:rsidP="00CB0BC8">
      <w:pPr>
        <w:ind w:right="51"/>
        <w:jc w:val="both"/>
        <w:rPr>
          <w:sz w:val="28"/>
          <w:szCs w:val="28"/>
          <w:lang w:val="es-ES"/>
        </w:rPr>
      </w:pPr>
      <w:r w:rsidRPr="00ED3B84">
        <w:rPr>
          <w:b/>
          <w:sz w:val="28"/>
          <w:szCs w:val="28"/>
          <w:lang w:val="es-ES"/>
        </w:rPr>
        <w:t>SEGUNDO.-</w:t>
      </w:r>
      <w:r w:rsidRPr="00ED3B84">
        <w:rPr>
          <w:sz w:val="28"/>
          <w:szCs w:val="28"/>
          <w:lang w:val="es-ES"/>
        </w:rPr>
        <w:t xml:space="preserve"> </w:t>
      </w:r>
      <w:r w:rsidRPr="00ED3B84">
        <w:rPr>
          <w:sz w:val="28"/>
          <w:szCs w:val="28"/>
        </w:rPr>
        <w:t xml:space="preserve">Por consiguiente, </w:t>
      </w:r>
      <w:r w:rsidRPr="00ED3B84">
        <w:rPr>
          <w:b/>
          <w:sz w:val="28"/>
          <w:szCs w:val="28"/>
        </w:rPr>
        <w:t>ORDENAR</w:t>
      </w:r>
      <w:r w:rsidR="00E6023F" w:rsidRPr="00ED3B84">
        <w:rPr>
          <w:b/>
          <w:sz w:val="28"/>
          <w:szCs w:val="28"/>
        </w:rPr>
        <w:t xml:space="preserve"> </w:t>
      </w:r>
      <w:r w:rsidR="00E6023F" w:rsidRPr="00ED3B84">
        <w:rPr>
          <w:sz w:val="28"/>
          <w:szCs w:val="28"/>
        </w:rPr>
        <w:t xml:space="preserve">a la </w:t>
      </w:r>
      <w:r w:rsidR="00560439" w:rsidRPr="00ED3B84">
        <w:rPr>
          <w:i/>
          <w:sz w:val="28"/>
          <w:szCs w:val="28"/>
        </w:rPr>
        <w:t>Universidad</w:t>
      </w:r>
      <w:r w:rsidR="00560439" w:rsidRPr="00ED3B84">
        <w:rPr>
          <w:sz w:val="28"/>
          <w:szCs w:val="28"/>
          <w:lang w:val="es-ES"/>
        </w:rPr>
        <w:t xml:space="preserve"> </w:t>
      </w:r>
      <w:r w:rsidR="00E6023F" w:rsidRPr="00ED3B84">
        <w:rPr>
          <w:sz w:val="28"/>
          <w:szCs w:val="28"/>
          <w:lang w:val="es-ES"/>
        </w:rPr>
        <w:t>adelantar las gestiones necesari</w:t>
      </w:r>
      <w:r w:rsidR="00A966A9" w:rsidRPr="00ED3B84">
        <w:rPr>
          <w:sz w:val="28"/>
          <w:szCs w:val="28"/>
          <w:lang w:val="es-ES"/>
        </w:rPr>
        <w:t xml:space="preserve">as para evitar toda interacción en el ámbito académico </w:t>
      </w:r>
      <w:r w:rsidR="00E6023F" w:rsidRPr="00ED3B84">
        <w:rPr>
          <w:sz w:val="28"/>
          <w:szCs w:val="28"/>
          <w:lang w:val="es-ES"/>
        </w:rPr>
        <w:t xml:space="preserve">entre el docente </w:t>
      </w:r>
      <w:r w:rsidR="00AB167C" w:rsidRPr="00ED3B84">
        <w:rPr>
          <w:i/>
          <w:sz w:val="28"/>
          <w:szCs w:val="28"/>
        </w:rPr>
        <w:t>Ignacio</w:t>
      </w:r>
      <w:r w:rsidR="00AB167C" w:rsidRPr="00ED3B84">
        <w:rPr>
          <w:sz w:val="28"/>
          <w:szCs w:val="28"/>
        </w:rPr>
        <w:t xml:space="preserve"> </w:t>
      </w:r>
      <w:r w:rsidR="00E6023F" w:rsidRPr="00ED3B84">
        <w:rPr>
          <w:sz w:val="28"/>
          <w:szCs w:val="28"/>
          <w:lang w:val="es-ES"/>
        </w:rPr>
        <w:t>y la peticionaria</w:t>
      </w:r>
      <w:r w:rsidR="00A966A9" w:rsidRPr="00ED3B84">
        <w:rPr>
          <w:sz w:val="28"/>
          <w:szCs w:val="28"/>
          <w:lang w:val="es-ES"/>
        </w:rPr>
        <w:t>.</w:t>
      </w:r>
    </w:p>
    <w:p w14:paraId="2209904D" w14:textId="77777777" w:rsidR="00E6023F" w:rsidRPr="00ED3B84" w:rsidRDefault="00E6023F" w:rsidP="00CB0BC8">
      <w:pPr>
        <w:ind w:right="51"/>
        <w:jc w:val="both"/>
        <w:rPr>
          <w:sz w:val="28"/>
          <w:szCs w:val="28"/>
          <w:lang w:val="es-ES"/>
        </w:rPr>
      </w:pPr>
    </w:p>
    <w:p w14:paraId="47F1223D" w14:textId="001CC346" w:rsidR="00E6023F" w:rsidRPr="00ED3B84" w:rsidRDefault="00E6023F" w:rsidP="00CB0BC8">
      <w:pPr>
        <w:ind w:right="51"/>
        <w:jc w:val="both"/>
        <w:rPr>
          <w:sz w:val="28"/>
          <w:szCs w:val="28"/>
        </w:rPr>
      </w:pPr>
      <w:r w:rsidRPr="00ED3B84">
        <w:rPr>
          <w:b/>
          <w:sz w:val="28"/>
          <w:szCs w:val="28"/>
          <w:lang w:val="es-ES"/>
        </w:rPr>
        <w:t xml:space="preserve">TERCERO.- ORDENAR </w:t>
      </w:r>
      <w:r w:rsidR="001C1A84" w:rsidRPr="00ED3B84">
        <w:rPr>
          <w:sz w:val="28"/>
          <w:szCs w:val="28"/>
          <w:lang w:val="es-ES"/>
        </w:rPr>
        <w:t>a la citada institución tramitar con prontitud los conflictos que surjan entre miembros de la comunidad universitaria, a través de un mecanismo que permita su resolución. Para el efecto, dentro de los cuatro</w:t>
      </w:r>
      <w:r w:rsidR="001E0358" w:rsidRPr="00ED3B84">
        <w:rPr>
          <w:sz w:val="28"/>
          <w:szCs w:val="28"/>
          <w:lang w:val="es-ES"/>
        </w:rPr>
        <w:t xml:space="preserve"> (4)</w:t>
      </w:r>
      <w:r w:rsidR="001C1A84" w:rsidRPr="00ED3B84">
        <w:rPr>
          <w:sz w:val="28"/>
          <w:szCs w:val="28"/>
          <w:lang w:val="es-ES"/>
        </w:rPr>
        <w:t xml:space="preserve"> meses siguientes a la notificación de esta providencia, el </w:t>
      </w:r>
      <w:r w:rsidR="001C1A84" w:rsidRPr="00ED3B84">
        <w:rPr>
          <w:iCs/>
          <w:sz w:val="28"/>
          <w:szCs w:val="28"/>
          <w:shd w:val="clear" w:color="auto" w:fill="FFFFFF"/>
          <w:lang w:val="es-ES" w:eastAsia="es-ES"/>
        </w:rPr>
        <w:t xml:space="preserve">Consejo Superior deberá determinar si es necesario actualizar y modificar </w:t>
      </w:r>
      <w:r w:rsidR="001C1A84" w:rsidRPr="00ED3B84">
        <w:rPr>
          <w:sz w:val="28"/>
          <w:szCs w:val="28"/>
          <w:lang w:val="es-ES"/>
        </w:rPr>
        <w:t xml:space="preserve">el Reglamento Estudiantil. En caso afirmativo, deberá realizar las </w:t>
      </w:r>
      <w:r w:rsidR="00524022" w:rsidRPr="00ED3B84">
        <w:rPr>
          <w:sz w:val="28"/>
          <w:szCs w:val="28"/>
          <w:lang w:val="es-ES"/>
        </w:rPr>
        <w:t>reformas</w:t>
      </w:r>
      <w:r w:rsidR="001C1A84" w:rsidRPr="00ED3B84">
        <w:rPr>
          <w:sz w:val="28"/>
          <w:szCs w:val="28"/>
          <w:lang w:val="es-ES"/>
        </w:rPr>
        <w:t xml:space="preserve"> pertinentes</w:t>
      </w:r>
      <w:r w:rsidR="008F7BEB" w:rsidRPr="00ED3B84">
        <w:rPr>
          <w:sz w:val="28"/>
          <w:szCs w:val="28"/>
          <w:lang w:val="es-ES"/>
        </w:rPr>
        <w:t xml:space="preserve"> y comunicarlas</w:t>
      </w:r>
      <w:r w:rsidR="001C1A84" w:rsidRPr="00ED3B84">
        <w:rPr>
          <w:sz w:val="28"/>
          <w:szCs w:val="28"/>
          <w:lang w:val="es-ES"/>
        </w:rPr>
        <w:t xml:space="preserve"> a </w:t>
      </w:r>
      <w:r w:rsidR="001C1A84" w:rsidRPr="00ED3B84">
        <w:rPr>
          <w:sz w:val="28"/>
          <w:szCs w:val="28"/>
        </w:rPr>
        <w:t>los estudiantes, docentes y directivos.</w:t>
      </w:r>
    </w:p>
    <w:p w14:paraId="12E3650B" w14:textId="19E1CD3F" w:rsidR="00093EE0" w:rsidRPr="00ED3B84" w:rsidRDefault="00093EE0" w:rsidP="00CB0BC8">
      <w:pPr>
        <w:ind w:right="51"/>
        <w:jc w:val="both"/>
        <w:rPr>
          <w:b/>
          <w:iCs/>
          <w:sz w:val="28"/>
          <w:szCs w:val="28"/>
          <w:lang w:val="es-ES"/>
        </w:rPr>
      </w:pPr>
    </w:p>
    <w:p w14:paraId="4E405833" w14:textId="04FAD13B" w:rsidR="00290564" w:rsidRPr="00ED3B84" w:rsidRDefault="006D5F0C" w:rsidP="00CB0BC8">
      <w:pPr>
        <w:jc w:val="both"/>
        <w:rPr>
          <w:sz w:val="28"/>
          <w:szCs w:val="28"/>
        </w:rPr>
      </w:pPr>
      <w:r w:rsidRPr="00ED3B84">
        <w:rPr>
          <w:b/>
          <w:sz w:val="28"/>
          <w:szCs w:val="28"/>
        </w:rPr>
        <w:t>CUARTO</w:t>
      </w:r>
      <w:r w:rsidR="00290564" w:rsidRPr="00ED3B84">
        <w:rPr>
          <w:sz w:val="28"/>
          <w:szCs w:val="28"/>
        </w:rPr>
        <w:t xml:space="preserve">.- </w:t>
      </w:r>
      <w:r w:rsidR="00290564" w:rsidRPr="00ED3B84">
        <w:rPr>
          <w:b/>
          <w:bCs/>
          <w:sz w:val="28"/>
          <w:szCs w:val="28"/>
        </w:rPr>
        <w:t>LEVANTAR</w:t>
      </w:r>
      <w:r w:rsidR="00290564" w:rsidRPr="00ED3B84">
        <w:rPr>
          <w:sz w:val="28"/>
          <w:szCs w:val="28"/>
        </w:rPr>
        <w:t>, en el presente proceso,</w:t>
      </w:r>
      <w:r w:rsidR="00290564" w:rsidRPr="00ED3B84">
        <w:rPr>
          <w:b/>
          <w:bCs/>
          <w:sz w:val="28"/>
          <w:szCs w:val="28"/>
        </w:rPr>
        <w:t xml:space="preserve"> </w:t>
      </w:r>
      <w:r w:rsidR="00290564" w:rsidRPr="00ED3B84">
        <w:rPr>
          <w:sz w:val="28"/>
          <w:szCs w:val="28"/>
        </w:rPr>
        <w:t>la suspensión de términos decretada por el Consejo Superior de la Judicatura, de conformidad con el Auto 121 de 2020.</w:t>
      </w:r>
    </w:p>
    <w:p w14:paraId="203BB337" w14:textId="77777777" w:rsidR="006D5F0C" w:rsidRPr="00ED3B84" w:rsidRDefault="006D5F0C" w:rsidP="00CB0BC8">
      <w:pPr>
        <w:ind w:right="51"/>
        <w:jc w:val="both"/>
        <w:rPr>
          <w:sz w:val="28"/>
          <w:szCs w:val="28"/>
        </w:rPr>
      </w:pPr>
    </w:p>
    <w:p w14:paraId="655D36A7" w14:textId="77777777" w:rsidR="00290564" w:rsidRPr="00ED3B84" w:rsidRDefault="006D5F0C" w:rsidP="00CB0BC8">
      <w:pPr>
        <w:jc w:val="both"/>
        <w:rPr>
          <w:sz w:val="28"/>
          <w:szCs w:val="28"/>
        </w:rPr>
      </w:pPr>
      <w:r w:rsidRPr="00ED3B84">
        <w:rPr>
          <w:b/>
          <w:sz w:val="28"/>
          <w:szCs w:val="28"/>
        </w:rPr>
        <w:t>QUINTO.-</w:t>
      </w:r>
      <w:r w:rsidRPr="00ED3B84">
        <w:rPr>
          <w:sz w:val="28"/>
          <w:szCs w:val="28"/>
        </w:rPr>
        <w:t xml:space="preserve"> </w:t>
      </w:r>
      <w:r w:rsidR="00290564" w:rsidRPr="00ED3B84">
        <w:rPr>
          <w:sz w:val="28"/>
          <w:szCs w:val="28"/>
        </w:rPr>
        <w:t xml:space="preserve">Por Secretaría General, </w:t>
      </w:r>
      <w:r w:rsidR="00290564" w:rsidRPr="00ED3B84">
        <w:rPr>
          <w:b/>
          <w:sz w:val="28"/>
          <w:szCs w:val="28"/>
        </w:rPr>
        <w:t>LÍBRESE</w:t>
      </w:r>
      <w:r w:rsidR="00290564" w:rsidRPr="00ED3B84">
        <w:rPr>
          <w:sz w:val="28"/>
          <w:szCs w:val="28"/>
        </w:rPr>
        <w:t xml:space="preserve"> la comunicación de que trata el artículo 36 del Decreto 2591 de 1991, para los efectos allí contemplados.</w:t>
      </w:r>
    </w:p>
    <w:p w14:paraId="1A94571B" w14:textId="77777777" w:rsidR="006D5F0C" w:rsidRPr="00ED3B84" w:rsidRDefault="006D5F0C" w:rsidP="00CB0BC8">
      <w:pPr>
        <w:jc w:val="both"/>
        <w:rPr>
          <w:sz w:val="28"/>
          <w:szCs w:val="28"/>
        </w:rPr>
      </w:pPr>
    </w:p>
    <w:p w14:paraId="11E07D15" w14:textId="77777777" w:rsidR="004F59BE" w:rsidRPr="00ED3B84" w:rsidRDefault="004F59BE" w:rsidP="00CB0BC8">
      <w:pPr>
        <w:jc w:val="both"/>
        <w:rPr>
          <w:sz w:val="28"/>
          <w:szCs w:val="28"/>
        </w:rPr>
      </w:pPr>
      <w:r w:rsidRPr="00ED3B84">
        <w:rPr>
          <w:sz w:val="28"/>
          <w:szCs w:val="28"/>
        </w:rPr>
        <w:t xml:space="preserve">Notifíquese, comuníquese, publíquese y cúmplase. </w:t>
      </w:r>
    </w:p>
    <w:p w14:paraId="411C0BD0" w14:textId="77777777" w:rsidR="00BA70B6" w:rsidRPr="00ED3B84" w:rsidRDefault="00BA70B6" w:rsidP="00CB0BC8">
      <w:pPr>
        <w:jc w:val="center"/>
        <w:rPr>
          <w:sz w:val="28"/>
          <w:szCs w:val="28"/>
        </w:rPr>
      </w:pPr>
    </w:p>
    <w:p w14:paraId="6028C79D" w14:textId="77777777" w:rsidR="00A20A54" w:rsidRPr="00ED3B84" w:rsidRDefault="00A20A54" w:rsidP="00CB0BC8">
      <w:pPr>
        <w:jc w:val="center"/>
        <w:rPr>
          <w:sz w:val="28"/>
          <w:szCs w:val="28"/>
        </w:rPr>
      </w:pPr>
    </w:p>
    <w:p w14:paraId="4E5C52C3" w14:textId="77777777" w:rsidR="00BA70B6" w:rsidRPr="00ED3B84" w:rsidRDefault="00BA70B6" w:rsidP="00CB0BC8">
      <w:pPr>
        <w:jc w:val="center"/>
        <w:rPr>
          <w:sz w:val="28"/>
          <w:szCs w:val="28"/>
        </w:rPr>
      </w:pPr>
    </w:p>
    <w:p w14:paraId="7E3B07A2" w14:textId="77777777" w:rsidR="00BA70B6" w:rsidRPr="00ED3B84" w:rsidRDefault="00BA70B6" w:rsidP="00CB0BC8">
      <w:pPr>
        <w:shd w:val="clear" w:color="auto" w:fill="FFFFFF"/>
        <w:jc w:val="center"/>
        <w:rPr>
          <w:sz w:val="28"/>
          <w:szCs w:val="28"/>
          <w:lang w:val="es-ES_tradnl" w:eastAsia="es-ES"/>
        </w:rPr>
      </w:pPr>
      <w:r w:rsidRPr="00ED3B84">
        <w:rPr>
          <w:sz w:val="28"/>
          <w:szCs w:val="28"/>
          <w:lang w:val="es-ES_tradnl" w:eastAsia="es-ES"/>
        </w:rPr>
        <w:t>DIANA FAJARDO RIVERA</w:t>
      </w:r>
    </w:p>
    <w:p w14:paraId="39A0CE75" w14:textId="77777777" w:rsidR="00BA70B6" w:rsidRPr="00ED3B84" w:rsidRDefault="00BA70B6" w:rsidP="00CB0BC8">
      <w:pPr>
        <w:shd w:val="clear" w:color="auto" w:fill="FFFFFF"/>
        <w:jc w:val="center"/>
        <w:rPr>
          <w:sz w:val="28"/>
          <w:szCs w:val="28"/>
          <w:lang w:val="es-ES_tradnl" w:eastAsia="es-ES"/>
        </w:rPr>
      </w:pPr>
      <w:r w:rsidRPr="00ED3B84">
        <w:rPr>
          <w:sz w:val="28"/>
          <w:szCs w:val="28"/>
          <w:lang w:val="es-ES_tradnl" w:eastAsia="es-ES"/>
        </w:rPr>
        <w:t>Magistrada</w:t>
      </w:r>
    </w:p>
    <w:p w14:paraId="06BBFD77" w14:textId="55CBE7AA" w:rsidR="00A20A54" w:rsidRPr="00ED3B84" w:rsidRDefault="00A20A54" w:rsidP="00CB0BC8">
      <w:pPr>
        <w:shd w:val="clear" w:color="auto" w:fill="FFFFFF"/>
        <w:jc w:val="center"/>
        <w:rPr>
          <w:i/>
          <w:sz w:val="28"/>
          <w:szCs w:val="28"/>
          <w:lang w:val="es-ES_tradnl" w:eastAsia="es-ES"/>
        </w:rPr>
      </w:pPr>
      <w:r w:rsidRPr="00ED3B84">
        <w:rPr>
          <w:i/>
          <w:sz w:val="28"/>
          <w:szCs w:val="28"/>
          <w:lang w:val="es-ES_tradnl" w:eastAsia="es-ES"/>
        </w:rPr>
        <w:t>Con salvamento parcial de voto</w:t>
      </w:r>
    </w:p>
    <w:p w14:paraId="691D3B0A" w14:textId="77777777" w:rsidR="00BA70B6" w:rsidRPr="00ED3B84" w:rsidRDefault="00BA70B6" w:rsidP="00CB0BC8">
      <w:pPr>
        <w:shd w:val="clear" w:color="auto" w:fill="FFFFFF"/>
        <w:jc w:val="center"/>
        <w:rPr>
          <w:sz w:val="28"/>
          <w:szCs w:val="28"/>
          <w:lang w:val="es-ES_tradnl" w:eastAsia="es-ES"/>
        </w:rPr>
      </w:pPr>
    </w:p>
    <w:p w14:paraId="5B193452" w14:textId="77777777" w:rsidR="00050942" w:rsidRPr="00ED3B84" w:rsidRDefault="00050942" w:rsidP="00CB0BC8">
      <w:pPr>
        <w:shd w:val="clear" w:color="auto" w:fill="FFFFFF"/>
        <w:jc w:val="center"/>
        <w:rPr>
          <w:noProof/>
          <w:sz w:val="28"/>
          <w:szCs w:val="28"/>
          <w:lang w:eastAsia="es-CO"/>
        </w:rPr>
      </w:pPr>
    </w:p>
    <w:p w14:paraId="70F91C88" w14:textId="77777777" w:rsidR="00050942" w:rsidRPr="00ED3B84" w:rsidRDefault="00050942" w:rsidP="00CB0BC8">
      <w:pPr>
        <w:shd w:val="clear" w:color="auto" w:fill="FFFFFF"/>
        <w:jc w:val="center"/>
        <w:rPr>
          <w:sz w:val="28"/>
          <w:szCs w:val="28"/>
          <w:lang w:val="es-ES_tradnl" w:eastAsia="es-ES"/>
        </w:rPr>
      </w:pPr>
    </w:p>
    <w:p w14:paraId="10D94510" w14:textId="77777777" w:rsidR="00790E7B" w:rsidRPr="00ED3B84" w:rsidRDefault="00790E7B" w:rsidP="00CB0BC8">
      <w:pPr>
        <w:shd w:val="clear" w:color="auto" w:fill="FFFFFF"/>
        <w:jc w:val="center"/>
        <w:rPr>
          <w:sz w:val="28"/>
          <w:szCs w:val="28"/>
          <w:lang w:val="es-ES_tradnl" w:eastAsia="es-ES"/>
        </w:rPr>
      </w:pPr>
      <w:r w:rsidRPr="00ED3B84">
        <w:rPr>
          <w:sz w:val="28"/>
          <w:szCs w:val="28"/>
          <w:lang w:val="es-ES_tradnl" w:eastAsia="es-ES"/>
        </w:rPr>
        <w:t>LUIS GUILLERMO GUERRERO PÉREZ</w:t>
      </w:r>
    </w:p>
    <w:p w14:paraId="7A3B37C6" w14:textId="77777777" w:rsidR="00790E7B" w:rsidRPr="00ED3B84" w:rsidRDefault="00790E7B" w:rsidP="00CB0BC8">
      <w:pPr>
        <w:shd w:val="clear" w:color="auto" w:fill="FFFFFF"/>
        <w:jc w:val="center"/>
        <w:rPr>
          <w:sz w:val="28"/>
          <w:szCs w:val="28"/>
          <w:lang w:val="es-ES_tradnl" w:eastAsia="es-ES"/>
        </w:rPr>
      </w:pPr>
      <w:r w:rsidRPr="00ED3B84">
        <w:rPr>
          <w:sz w:val="28"/>
          <w:szCs w:val="28"/>
          <w:lang w:val="es-ES_tradnl" w:eastAsia="es-ES"/>
        </w:rPr>
        <w:t>Magistrado</w:t>
      </w:r>
    </w:p>
    <w:p w14:paraId="3F075C9E" w14:textId="77777777" w:rsidR="00BA70B6" w:rsidRPr="00ED3B84" w:rsidRDefault="00BA70B6" w:rsidP="00CB0BC8">
      <w:pPr>
        <w:shd w:val="clear" w:color="auto" w:fill="FFFFFF"/>
        <w:jc w:val="center"/>
        <w:rPr>
          <w:sz w:val="28"/>
          <w:szCs w:val="28"/>
          <w:lang w:val="es-ES_tradnl" w:eastAsia="es-ES"/>
        </w:rPr>
      </w:pPr>
    </w:p>
    <w:p w14:paraId="0539D773" w14:textId="77777777" w:rsidR="00790E7B" w:rsidRPr="00ED3B84" w:rsidRDefault="00790E7B" w:rsidP="00CB0BC8">
      <w:pPr>
        <w:shd w:val="clear" w:color="auto" w:fill="FFFFFF"/>
        <w:jc w:val="center"/>
        <w:rPr>
          <w:sz w:val="28"/>
          <w:szCs w:val="28"/>
          <w:lang w:val="es-ES_tradnl" w:eastAsia="es-ES"/>
        </w:rPr>
      </w:pPr>
    </w:p>
    <w:p w14:paraId="1C89DD51" w14:textId="77777777" w:rsidR="00790E7B" w:rsidRPr="00ED3B84" w:rsidRDefault="00790E7B" w:rsidP="00CB0BC8">
      <w:pPr>
        <w:shd w:val="clear" w:color="auto" w:fill="FFFFFF"/>
        <w:jc w:val="center"/>
        <w:rPr>
          <w:sz w:val="28"/>
          <w:szCs w:val="28"/>
          <w:lang w:val="es-ES_tradnl" w:eastAsia="es-ES"/>
        </w:rPr>
      </w:pPr>
    </w:p>
    <w:p w14:paraId="1878FFD4" w14:textId="77777777" w:rsidR="00BA70B6" w:rsidRPr="00ED3B84" w:rsidRDefault="00BA70B6" w:rsidP="00CB0BC8">
      <w:pPr>
        <w:shd w:val="clear" w:color="auto" w:fill="FFFFFF"/>
        <w:jc w:val="center"/>
        <w:rPr>
          <w:sz w:val="28"/>
          <w:szCs w:val="28"/>
          <w:lang w:val="es-ES_tradnl" w:eastAsia="es-ES"/>
        </w:rPr>
      </w:pPr>
      <w:r w:rsidRPr="00ED3B84">
        <w:rPr>
          <w:sz w:val="28"/>
          <w:szCs w:val="28"/>
          <w:lang w:val="es-ES_tradnl" w:eastAsia="es-ES"/>
        </w:rPr>
        <w:t>ALEJANDRO LINARES CANTILLO</w:t>
      </w:r>
    </w:p>
    <w:p w14:paraId="74FB271A" w14:textId="77777777" w:rsidR="00BA70B6" w:rsidRPr="00ED3B84" w:rsidRDefault="00BA70B6" w:rsidP="00CB0BC8">
      <w:pPr>
        <w:shd w:val="clear" w:color="auto" w:fill="FFFFFF"/>
        <w:jc w:val="center"/>
        <w:rPr>
          <w:sz w:val="28"/>
          <w:szCs w:val="28"/>
          <w:lang w:val="es-ES_tradnl" w:eastAsia="es-ES"/>
        </w:rPr>
      </w:pPr>
      <w:r w:rsidRPr="00ED3B84">
        <w:rPr>
          <w:sz w:val="28"/>
          <w:szCs w:val="28"/>
          <w:lang w:val="es-ES_tradnl" w:eastAsia="es-ES"/>
        </w:rPr>
        <w:t>Magistrado</w:t>
      </w:r>
    </w:p>
    <w:p w14:paraId="62180E66" w14:textId="77777777" w:rsidR="00BA70B6" w:rsidRPr="00ED3B84" w:rsidRDefault="00BA70B6" w:rsidP="00CB0BC8">
      <w:pPr>
        <w:shd w:val="clear" w:color="auto" w:fill="FFFFFF"/>
        <w:contextualSpacing/>
        <w:jc w:val="center"/>
        <w:textAlignment w:val="baseline"/>
        <w:rPr>
          <w:sz w:val="28"/>
          <w:szCs w:val="28"/>
          <w:bdr w:val="none" w:sz="0" w:space="0" w:color="auto" w:frame="1"/>
          <w:lang w:val="es-ES_tradnl" w:eastAsia="es-ES"/>
        </w:rPr>
      </w:pPr>
    </w:p>
    <w:p w14:paraId="5CA0A45C" w14:textId="77777777" w:rsidR="00BA70B6" w:rsidRPr="00ED3B84" w:rsidRDefault="00BA70B6" w:rsidP="00CB0BC8">
      <w:pPr>
        <w:shd w:val="clear" w:color="auto" w:fill="FFFFFF"/>
        <w:jc w:val="center"/>
        <w:rPr>
          <w:sz w:val="28"/>
          <w:szCs w:val="28"/>
          <w:lang w:val="es-ES_tradnl" w:eastAsia="es-ES"/>
        </w:rPr>
      </w:pPr>
    </w:p>
    <w:p w14:paraId="19CE42A7" w14:textId="77777777" w:rsidR="00BA70B6" w:rsidRPr="00ED3B84" w:rsidRDefault="00BA70B6" w:rsidP="00CB0BC8">
      <w:pPr>
        <w:shd w:val="clear" w:color="auto" w:fill="FFFFFF"/>
        <w:jc w:val="center"/>
        <w:rPr>
          <w:sz w:val="28"/>
          <w:szCs w:val="28"/>
          <w:lang w:val="es-ES_tradnl" w:eastAsia="es-ES"/>
        </w:rPr>
      </w:pPr>
    </w:p>
    <w:p w14:paraId="18DFC35B" w14:textId="77777777" w:rsidR="00BA70B6" w:rsidRPr="00ED3B84" w:rsidRDefault="00BA70B6" w:rsidP="00CB0BC8">
      <w:pPr>
        <w:shd w:val="clear" w:color="auto" w:fill="FFFFFF"/>
        <w:jc w:val="center"/>
        <w:rPr>
          <w:sz w:val="28"/>
          <w:szCs w:val="28"/>
          <w:lang w:val="es-ES_tradnl" w:eastAsia="es-ES"/>
        </w:rPr>
      </w:pPr>
      <w:r w:rsidRPr="00ED3B84">
        <w:rPr>
          <w:sz w:val="28"/>
          <w:szCs w:val="28"/>
          <w:lang w:val="es-ES_tradnl" w:eastAsia="es-ES"/>
        </w:rPr>
        <w:t>MARTHA VICTORIA SÁCHICA MÉNDEZ</w:t>
      </w:r>
    </w:p>
    <w:p w14:paraId="1E9ACDCB" w14:textId="294C1257" w:rsidR="003F27AF" w:rsidRDefault="00BA70B6" w:rsidP="00CB0BC8">
      <w:pPr>
        <w:shd w:val="clear" w:color="auto" w:fill="FFFFFF"/>
        <w:jc w:val="center"/>
        <w:rPr>
          <w:sz w:val="28"/>
          <w:szCs w:val="28"/>
          <w:lang w:val="es-ES_tradnl" w:eastAsia="es-ES"/>
        </w:rPr>
      </w:pPr>
      <w:r w:rsidRPr="00ED3B84">
        <w:rPr>
          <w:sz w:val="28"/>
          <w:szCs w:val="28"/>
          <w:lang w:val="es-ES_tradnl" w:eastAsia="es-ES"/>
        </w:rPr>
        <w:t>Secretaria General</w:t>
      </w:r>
    </w:p>
    <w:p w14:paraId="666851DE" w14:textId="4B19AFAD" w:rsidR="00C84B58" w:rsidRDefault="00C84B58" w:rsidP="00CB0BC8">
      <w:pPr>
        <w:shd w:val="clear" w:color="auto" w:fill="FFFFFF"/>
        <w:jc w:val="center"/>
        <w:rPr>
          <w:sz w:val="28"/>
          <w:szCs w:val="28"/>
          <w:lang w:val="es-ES_tradnl" w:eastAsia="es-ES"/>
        </w:rPr>
      </w:pPr>
    </w:p>
    <w:p w14:paraId="33756D9E" w14:textId="77777777" w:rsidR="00C84B58" w:rsidRPr="00ED3B84" w:rsidRDefault="00C84B58" w:rsidP="00CB0BC8">
      <w:pPr>
        <w:shd w:val="clear" w:color="auto" w:fill="FFFFFF"/>
        <w:jc w:val="center"/>
        <w:rPr>
          <w:sz w:val="28"/>
          <w:szCs w:val="28"/>
          <w:lang w:val="es-ES_tradnl" w:eastAsia="es-ES"/>
        </w:rPr>
      </w:pPr>
    </w:p>
    <w:sectPr w:rsidR="00C84B58" w:rsidRPr="00ED3B84" w:rsidSect="00A20A54">
      <w:footerReference w:type="even" r:id="rId9"/>
      <w:footerReference w:type="default" r:id="rId10"/>
      <w:footerReference w:type="first" r:id="rId11"/>
      <w:pgSz w:w="12242" w:h="18722" w:code="14"/>
      <w:pgMar w:top="1474" w:right="1588" w:bottom="1474"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D6FCB1" w14:textId="77777777" w:rsidR="00AE7739" w:rsidRDefault="00AE7739" w:rsidP="00743B2E">
      <w:r>
        <w:separator/>
      </w:r>
    </w:p>
  </w:endnote>
  <w:endnote w:type="continuationSeparator" w:id="0">
    <w:p w14:paraId="54140551" w14:textId="77777777" w:rsidR="00AE7739" w:rsidRDefault="00AE7739" w:rsidP="00743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mo">
    <w:charset w:val="00"/>
    <w:family w:val="swiss"/>
    <w:pitch w:val="variable"/>
    <w:sig w:usb0="E0000AFF" w:usb1="500078FF" w:usb2="00000021" w:usb3="00000000" w:csb0="000001B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779D5" w14:textId="77777777" w:rsidR="00560439" w:rsidRDefault="00560439" w:rsidP="006D0422">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B5DA1FE" w14:textId="77777777" w:rsidR="00560439" w:rsidRDefault="00560439" w:rsidP="0097163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9A611" w14:textId="77777777" w:rsidR="00560439" w:rsidRDefault="00560439" w:rsidP="006D0422">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E5FB0">
      <w:rPr>
        <w:rStyle w:val="Nmerodepgina"/>
        <w:noProof/>
      </w:rPr>
      <w:t>20</w:t>
    </w:r>
    <w:r>
      <w:rPr>
        <w:rStyle w:val="Nmerodepgina"/>
      </w:rPr>
      <w:fldChar w:fldCharType="end"/>
    </w:r>
  </w:p>
  <w:p w14:paraId="18A67E86" w14:textId="77777777" w:rsidR="00560439" w:rsidRDefault="00560439" w:rsidP="0097163B">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6DE30" w14:textId="77777777" w:rsidR="00560439" w:rsidRDefault="00560439" w:rsidP="00746621">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43511" w14:textId="77777777" w:rsidR="00AE7739" w:rsidRDefault="00AE7739" w:rsidP="00743B2E">
      <w:r>
        <w:separator/>
      </w:r>
    </w:p>
  </w:footnote>
  <w:footnote w:type="continuationSeparator" w:id="0">
    <w:p w14:paraId="79852BD9" w14:textId="77777777" w:rsidR="00AE7739" w:rsidRDefault="00AE7739" w:rsidP="00743B2E">
      <w:r>
        <w:continuationSeparator/>
      </w:r>
    </w:p>
  </w:footnote>
  <w:footnote w:id="1">
    <w:p w14:paraId="4819D02F" w14:textId="018E335C" w:rsidR="00560439" w:rsidRPr="005F32F9" w:rsidRDefault="00560439" w:rsidP="00C12202">
      <w:pPr>
        <w:pStyle w:val="Textonotapie"/>
        <w:jc w:val="both"/>
      </w:pPr>
      <w:r w:rsidRPr="005F32F9">
        <w:rPr>
          <w:rStyle w:val="Refdenotaalpie"/>
        </w:rPr>
        <w:footnoteRef/>
      </w:r>
      <w:r w:rsidRPr="005F32F9">
        <w:t xml:space="preserve"> Folio 9. En adelante, siempre que se haga mención a un folio del expediente, se entenderá que hace parte del cuaderno principal, a menos que se diga expresamente lo contrario. </w:t>
      </w:r>
    </w:p>
  </w:footnote>
  <w:footnote w:id="2">
    <w:p w14:paraId="21546ACD" w14:textId="373B6B81" w:rsidR="00560439" w:rsidRPr="005F32F9" w:rsidRDefault="00560439" w:rsidP="00C12202">
      <w:pPr>
        <w:pStyle w:val="Textonotapie"/>
        <w:jc w:val="both"/>
      </w:pPr>
      <w:r w:rsidRPr="005F32F9">
        <w:rPr>
          <w:rStyle w:val="Refdenotaalpie"/>
        </w:rPr>
        <w:footnoteRef/>
      </w:r>
      <w:r w:rsidRPr="005F32F9">
        <w:t xml:space="preserve"> Folio 78, cuaderno de revisión.</w:t>
      </w:r>
    </w:p>
  </w:footnote>
  <w:footnote w:id="3">
    <w:p w14:paraId="2E4E0BB2" w14:textId="77777777" w:rsidR="00560439" w:rsidRPr="005F32F9" w:rsidRDefault="00560439" w:rsidP="00C12202">
      <w:pPr>
        <w:pStyle w:val="Textonotapie"/>
        <w:jc w:val="both"/>
      </w:pPr>
      <w:r w:rsidRPr="005F32F9">
        <w:rPr>
          <w:rStyle w:val="Refdenotaalpie"/>
        </w:rPr>
        <w:footnoteRef/>
      </w:r>
      <w:r w:rsidRPr="005F32F9">
        <w:t xml:space="preserve"> Folios 1 y 2. Según la peticionaria, el docente la ha señalado de ser una </w:t>
      </w:r>
      <w:r w:rsidRPr="005F32F9">
        <w:rPr>
          <w:bCs/>
          <w:color w:val="000000" w:themeColor="text1"/>
        </w:rPr>
        <w:t>“</w:t>
      </w:r>
      <w:r w:rsidRPr="005F32F9">
        <w:rPr>
          <w:bCs/>
          <w:i/>
          <w:color w:val="000000" w:themeColor="text1"/>
        </w:rPr>
        <w:t>puta</w:t>
      </w:r>
      <w:r w:rsidRPr="005F32F9">
        <w:rPr>
          <w:bCs/>
          <w:color w:val="000000" w:themeColor="text1"/>
        </w:rPr>
        <w:t xml:space="preserve">”, una </w:t>
      </w:r>
      <w:r w:rsidRPr="005F32F9">
        <w:rPr>
          <w:bCs/>
          <w:i/>
          <w:color w:val="000000" w:themeColor="text1"/>
        </w:rPr>
        <w:t>“vergüenza para la sociedad”</w:t>
      </w:r>
      <w:r w:rsidRPr="005F32F9">
        <w:rPr>
          <w:bCs/>
          <w:color w:val="000000" w:themeColor="text1"/>
        </w:rPr>
        <w:t xml:space="preserve"> y ha dicho que </w:t>
      </w:r>
      <w:r w:rsidRPr="005F32F9">
        <w:rPr>
          <w:bCs/>
          <w:i/>
          <w:color w:val="000000" w:themeColor="text1"/>
        </w:rPr>
        <w:t>“no debería estar en una universidad, sino en un burdel”.</w:t>
      </w:r>
    </w:p>
  </w:footnote>
  <w:footnote w:id="4">
    <w:p w14:paraId="03610793" w14:textId="22F966C6" w:rsidR="00560439" w:rsidRPr="005F32F9" w:rsidRDefault="00560439" w:rsidP="00C12202">
      <w:pPr>
        <w:pStyle w:val="Textonotapie"/>
        <w:jc w:val="both"/>
      </w:pPr>
      <w:r w:rsidRPr="005F32F9">
        <w:rPr>
          <w:rStyle w:val="Refdenotaalpie"/>
        </w:rPr>
        <w:footnoteRef/>
      </w:r>
      <w:r w:rsidRPr="005F32F9">
        <w:t xml:space="preserve"> Folios 2 y 70.</w:t>
      </w:r>
    </w:p>
  </w:footnote>
  <w:footnote w:id="5">
    <w:p w14:paraId="0FCA08CD" w14:textId="0A1E53A9" w:rsidR="00560439" w:rsidRPr="005F32F9" w:rsidRDefault="00560439" w:rsidP="00C12202">
      <w:pPr>
        <w:pStyle w:val="Textonotapie"/>
        <w:jc w:val="both"/>
      </w:pPr>
      <w:r w:rsidRPr="005F32F9">
        <w:rPr>
          <w:rStyle w:val="Refdenotaalpie"/>
        </w:rPr>
        <w:footnoteRef/>
      </w:r>
      <w:r w:rsidRPr="005F32F9">
        <w:t xml:space="preserve"> Folio 2.</w:t>
      </w:r>
    </w:p>
  </w:footnote>
  <w:footnote w:id="6">
    <w:p w14:paraId="54C054EC" w14:textId="77777777" w:rsidR="00560439" w:rsidRPr="005F32F9" w:rsidRDefault="00560439" w:rsidP="00C12202">
      <w:pPr>
        <w:pStyle w:val="Textonotapie"/>
        <w:jc w:val="both"/>
      </w:pPr>
      <w:r w:rsidRPr="005F32F9">
        <w:rPr>
          <w:rStyle w:val="Refdenotaalpie"/>
        </w:rPr>
        <w:footnoteRef/>
      </w:r>
      <w:r w:rsidRPr="005F32F9">
        <w:t xml:space="preserve"> Folio 3.</w:t>
      </w:r>
    </w:p>
  </w:footnote>
  <w:footnote w:id="7">
    <w:p w14:paraId="191DE7B4" w14:textId="77777777" w:rsidR="00560439" w:rsidRPr="005F32F9" w:rsidRDefault="00560439" w:rsidP="00C12202">
      <w:pPr>
        <w:pStyle w:val="Textonotapie"/>
        <w:jc w:val="both"/>
      </w:pPr>
      <w:r w:rsidRPr="005F32F9">
        <w:rPr>
          <w:rStyle w:val="Refdenotaalpie"/>
        </w:rPr>
        <w:footnoteRef/>
      </w:r>
      <w:r w:rsidRPr="005F32F9">
        <w:t xml:space="preserve"> Folio 4.</w:t>
      </w:r>
    </w:p>
  </w:footnote>
  <w:footnote w:id="8">
    <w:p w14:paraId="1EE7B849" w14:textId="782E0305" w:rsidR="00560439" w:rsidRPr="005F32F9" w:rsidRDefault="00560439" w:rsidP="00C12202">
      <w:pPr>
        <w:pStyle w:val="Textonotapie"/>
        <w:jc w:val="both"/>
      </w:pPr>
      <w:r w:rsidRPr="005F32F9">
        <w:rPr>
          <w:rStyle w:val="Refdenotaalpie"/>
        </w:rPr>
        <w:footnoteRef/>
      </w:r>
      <w:r w:rsidRPr="005F32F9">
        <w:t xml:space="preserve"> Folio 5.</w:t>
      </w:r>
    </w:p>
  </w:footnote>
  <w:footnote w:id="9">
    <w:p w14:paraId="3A9598B2" w14:textId="77777777" w:rsidR="00560439" w:rsidRPr="005F32F9" w:rsidRDefault="00560439" w:rsidP="00C12202">
      <w:pPr>
        <w:pStyle w:val="Textonotapie"/>
        <w:jc w:val="both"/>
      </w:pPr>
      <w:r w:rsidRPr="005F32F9">
        <w:rPr>
          <w:rStyle w:val="Refdenotaalpie"/>
        </w:rPr>
        <w:footnoteRef/>
      </w:r>
      <w:r w:rsidRPr="005F32F9">
        <w:t xml:space="preserve"> Folio 6.</w:t>
      </w:r>
    </w:p>
  </w:footnote>
  <w:footnote w:id="10">
    <w:p w14:paraId="38A10E9F" w14:textId="77777777" w:rsidR="00560439" w:rsidRPr="005F32F9" w:rsidRDefault="00560439" w:rsidP="00C12202">
      <w:pPr>
        <w:pStyle w:val="Textonotapie"/>
        <w:jc w:val="both"/>
      </w:pPr>
      <w:r w:rsidRPr="005F32F9">
        <w:rPr>
          <w:rStyle w:val="Refdenotaalpie"/>
        </w:rPr>
        <w:footnoteRef/>
      </w:r>
      <w:r w:rsidRPr="005F32F9">
        <w:t xml:space="preserve"> Folio 12.</w:t>
      </w:r>
    </w:p>
  </w:footnote>
  <w:footnote w:id="11">
    <w:p w14:paraId="412092D4" w14:textId="02D1B365" w:rsidR="00560439" w:rsidRPr="005F32F9" w:rsidRDefault="00560439" w:rsidP="00C12202">
      <w:pPr>
        <w:pStyle w:val="Textonotapie"/>
        <w:jc w:val="both"/>
      </w:pPr>
      <w:r w:rsidRPr="005F32F9">
        <w:rPr>
          <w:rStyle w:val="Refdenotaalpie"/>
        </w:rPr>
        <w:footnoteRef/>
      </w:r>
      <w:r w:rsidRPr="005F32F9">
        <w:t xml:space="preserve"> Folios 7 y 8. Las pretensiones se transcriben a continuación: </w:t>
      </w:r>
      <w:r w:rsidRPr="005F32F9">
        <w:rPr>
          <w:i/>
        </w:rPr>
        <w:t>“</w:t>
      </w:r>
      <w:r w:rsidRPr="005F32F9">
        <w:rPr>
          <w:b/>
          <w:i/>
        </w:rPr>
        <w:t>PRIMERO:</w:t>
      </w:r>
      <w:r w:rsidRPr="005F32F9">
        <w:rPr>
          <w:i/>
        </w:rPr>
        <w:t xml:space="preserve"> Tutelar mis derechos fundamentales </w:t>
      </w:r>
      <w:r w:rsidRPr="005F32F9">
        <w:t>(…)</w:t>
      </w:r>
      <w:r w:rsidRPr="005F32F9">
        <w:rPr>
          <w:i/>
        </w:rPr>
        <w:t xml:space="preserve"> por la no autorizada difusión pública del video </w:t>
      </w:r>
      <w:r w:rsidRPr="005F32F9">
        <w:t>(…)</w:t>
      </w:r>
      <w:r w:rsidRPr="005F32F9">
        <w:rPr>
          <w:i/>
        </w:rPr>
        <w:t xml:space="preserve"> de contenido íntimo y sexual </w:t>
      </w:r>
      <w:r w:rsidRPr="005F32F9">
        <w:t xml:space="preserve">(…) </w:t>
      </w:r>
      <w:r w:rsidRPr="005F32F9">
        <w:rPr>
          <w:i/>
        </w:rPr>
        <w:t>en un salón de clases</w:t>
      </w:r>
      <w:r w:rsidRPr="005F32F9">
        <w:t>[,]</w:t>
      </w:r>
      <w:r w:rsidRPr="005F32F9">
        <w:rPr>
          <w:i/>
        </w:rPr>
        <w:t xml:space="preserve"> ordenando a la </w:t>
      </w:r>
      <w:r w:rsidRPr="005F32F9">
        <w:rPr>
          <w:b/>
          <w:i/>
        </w:rPr>
        <w:t xml:space="preserve">UNIVERSIDAD </w:t>
      </w:r>
      <w:r w:rsidRPr="005F32F9">
        <w:t>(…)</w:t>
      </w:r>
      <w:r w:rsidRPr="005F32F9">
        <w:rPr>
          <w:i/>
        </w:rPr>
        <w:t xml:space="preserve"> que en un término no mayor a 48 horas resuelva el problema en dignas y óptimas condiciones para mí. // </w:t>
      </w:r>
      <w:r w:rsidRPr="005F32F9">
        <w:rPr>
          <w:b/>
          <w:i/>
        </w:rPr>
        <w:t xml:space="preserve">SEGUNDO: </w:t>
      </w:r>
      <w:r w:rsidRPr="005F32F9">
        <w:rPr>
          <w:i/>
        </w:rPr>
        <w:t xml:space="preserve">Ordenar a la entidad </w:t>
      </w:r>
      <w:r w:rsidRPr="005F32F9">
        <w:t>(…)</w:t>
      </w:r>
      <w:r w:rsidRPr="005F32F9">
        <w:rPr>
          <w:i/>
        </w:rPr>
        <w:t xml:space="preserve"> garantizarme la educación </w:t>
      </w:r>
      <w:r w:rsidRPr="005F32F9">
        <w:t>(…)</w:t>
      </w:r>
      <w:r w:rsidRPr="005F32F9">
        <w:rPr>
          <w:i/>
        </w:rPr>
        <w:t xml:space="preserve"> con profesores respetuosos y decentes [y] libre de hostigamiento</w:t>
      </w:r>
      <w:r w:rsidRPr="005F32F9">
        <w:t>[,]</w:t>
      </w:r>
      <w:r w:rsidRPr="005F32F9">
        <w:rPr>
          <w:i/>
        </w:rPr>
        <w:t xml:space="preserve"> dada la magnitud del acoso y bullying provocado por el docente </w:t>
      </w:r>
      <w:r w:rsidR="00AB167C" w:rsidRPr="005F32F9">
        <w:t>(…)</w:t>
      </w:r>
      <w:r w:rsidRPr="005F32F9">
        <w:rPr>
          <w:i/>
        </w:rPr>
        <w:t xml:space="preserve"> y permitido por la omisión de sus autoridades académicas </w:t>
      </w:r>
      <w:r w:rsidRPr="005F32F9">
        <w:t>(…)</w:t>
      </w:r>
      <w:r w:rsidRPr="005F32F9">
        <w:rPr>
          <w:i/>
        </w:rPr>
        <w:t xml:space="preserve"> de persistir estas condiciones </w:t>
      </w:r>
      <w:r w:rsidRPr="005F32F9">
        <w:t>(…)</w:t>
      </w:r>
      <w:r w:rsidRPr="005F32F9">
        <w:rPr>
          <w:i/>
        </w:rPr>
        <w:t xml:space="preserve"> ubicarme en otra institución educativa </w:t>
      </w:r>
      <w:r w:rsidRPr="005F32F9">
        <w:t>(…)</w:t>
      </w:r>
      <w:r w:rsidRPr="005F32F9">
        <w:rPr>
          <w:i/>
        </w:rPr>
        <w:t xml:space="preserve"> /// </w:t>
      </w:r>
      <w:r w:rsidRPr="005F32F9">
        <w:rPr>
          <w:b/>
          <w:i/>
        </w:rPr>
        <w:t>TERCERO:</w:t>
      </w:r>
      <w:r w:rsidRPr="005F32F9">
        <w:rPr>
          <w:i/>
        </w:rPr>
        <w:t xml:space="preserve"> Ordenar a la universidad exigir al docente </w:t>
      </w:r>
      <w:r w:rsidRPr="005F32F9">
        <w:t>(…)</w:t>
      </w:r>
      <w:r w:rsidRPr="005F32F9">
        <w:rPr>
          <w:i/>
        </w:rPr>
        <w:t xml:space="preserve"> la supresión inmediata de los videos </w:t>
      </w:r>
      <w:r w:rsidRPr="005F32F9">
        <w:t>[de]</w:t>
      </w:r>
      <w:r w:rsidRPr="005F32F9">
        <w:rPr>
          <w:i/>
        </w:rPr>
        <w:t xml:space="preserve"> carácter íntimo que tenga en su poder, abstenerse de continuar con sus agresiones en mi contra</w:t>
      </w:r>
      <w:r w:rsidRPr="005F32F9">
        <w:t>[,]</w:t>
      </w:r>
      <w:r w:rsidRPr="005F32F9">
        <w:rPr>
          <w:i/>
        </w:rPr>
        <w:t xml:space="preserve"> de hacer comentarios con los estudiantes acerca de mi honra y reputación </w:t>
      </w:r>
      <w:r w:rsidRPr="005F32F9">
        <w:t>(…) [y]</w:t>
      </w:r>
      <w:r w:rsidRPr="005F32F9">
        <w:rPr>
          <w:i/>
        </w:rPr>
        <w:t xml:space="preserve"> que se abstenga de difundir este video</w:t>
      </w:r>
      <w:r w:rsidRPr="005F32F9">
        <w:t xml:space="preserve"> </w:t>
      </w:r>
      <w:r w:rsidRPr="005F32F9">
        <w:rPr>
          <w:i/>
        </w:rPr>
        <w:t>con los estudiantes, docentes y personal administrativo de la universidad”.</w:t>
      </w:r>
    </w:p>
  </w:footnote>
  <w:footnote w:id="12">
    <w:p w14:paraId="5A50DD3D" w14:textId="77777777" w:rsidR="00560439" w:rsidRPr="005F32F9" w:rsidRDefault="00560439" w:rsidP="00C12202">
      <w:pPr>
        <w:pStyle w:val="Textonotapie"/>
        <w:jc w:val="both"/>
      </w:pPr>
      <w:r w:rsidRPr="005F32F9">
        <w:rPr>
          <w:rStyle w:val="Refdenotaalpie"/>
        </w:rPr>
        <w:footnoteRef/>
      </w:r>
      <w:r w:rsidRPr="005F32F9">
        <w:t xml:space="preserve"> Folios 14 y 15.</w:t>
      </w:r>
    </w:p>
  </w:footnote>
  <w:footnote w:id="13">
    <w:p w14:paraId="6B445934" w14:textId="77777777" w:rsidR="00560439" w:rsidRPr="005F32F9" w:rsidRDefault="00560439" w:rsidP="00C12202">
      <w:pPr>
        <w:pStyle w:val="Textonotapie"/>
        <w:jc w:val="both"/>
      </w:pPr>
      <w:r w:rsidRPr="005F32F9">
        <w:rPr>
          <w:rStyle w:val="Refdenotaalpie"/>
        </w:rPr>
        <w:footnoteRef/>
      </w:r>
      <w:r w:rsidRPr="005F32F9">
        <w:t xml:space="preserve"> Folios 21 a 26.</w:t>
      </w:r>
    </w:p>
  </w:footnote>
  <w:footnote w:id="14">
    <w:p w14:paraId="25AABA73" w14:textId="5B022B2D" w:rsidR="00560439" w:rsidRPr="005F32F9" w:rsidRDefault="00560439" w:rsidP="00C12202">
      <w:pPr>
        <w:pStyle w:val="Textonotapie"/>
        <w:jc w:val="both"/>
      </w:pPr>
      <w:r w:rsidRPr="005F32F9">
        <w:rPr>
          <w:rStyle w:val="Refdenotaalpie"/>
        </w:rPr>
        <w:footnoteRef/>
      </w:r>
      <w:r w:rsidRPr="005F32F9">
        <w:t xml:space="preserve"> Folios 41 a 43.</w:t>
      </w:r>
    </w:p>
  </w:footnote>
  <w:footnote w:id="15">
    <w:p w14:paraId="7FDECB58" w14:textId="38A4F30B" w:rsidR="00560439" w:rsidRPr="005F32F9" w:rsidRDefault="00560439" w:rsidP="00C12202">
      <w:pPr>
        <w:pStyle w:val="Textonotapie"/>
        <w:jc w:val="both"/>
      </w:pPr>
      <w:r w:rsidRPr="005F32F9">
        <w:rPr>
          <w:rStyle w:val="Refdenotaalpie"/>
        </w:rPr>
        <w:footnoteRef/>
      </w:r>
      <w:r w:rsidRPr="005F32F9">
        <w:t xml:space="preserve"> El contenido de ambos documentos será reseñado en el acápite 4.2. de los antecedentes.</w:t>
      </w:r>
    </w:p>
  </w:footnote>
  <w:footnote w:id="16">
    <w:p w14:paraId="1CB1CF62" w14:textId="77777777" w:rsidR="00560439" w:rsidRPr="005F32F9" w:rsidRDefault="00560439" w:rsidP="00C12202">
      <w:pPr>
        <w:pStyle w:val="Textonotapie"/>
        <w:jc w:val="both"/>
      </w:pPr>
      <w:r w:rsidRPr="005F32F9">
        <w:rPr>
          <w:rStyle w:val="Refdenotaalpie"/>
        </w:rPr>
        <w:footnoteRef/>
      </w:r>
      <w:r w:rsidRPr="005F32F9">
        <w:t xml:space="preserve"> Folio 38.</w:t>
      </w:r>
    </w:p>
  </w:footnote>
  <w:footnote w:id="17">
    <w:p w14:paraId="44961E41" w14:textId="77777777" w:rsidR="00560439" w:rsidRPr="005F32F9" w:rsidRDefault="00560439" w:rsidP="00C12202">
      <w:pPr>
        <w:pStyle w:val="Textonotapie"/>
        <w:jc w:val="both"/>
      </w:pPr>
      <w:r w:rsidRPr="005F32F9">
        <w:rPr>
          <w:rStyle w:val="Refdenotaalpie"/>
        </w:rPr>
        <w:footnoteRef/>
      </w:r>
      <w:r w:rsidRPr="005F32F9">
        <w:t xml:space="preserve"> Folio 48.</w:t>
      </w:r>
    </w:p>
  </w:footnote>
  <w:footnote w:id="18">
    <w:p w14:paraId="0E917E12" w14:textId="1EB0099D" w:rsidR="00560439" w:rsidRPr="005F32F9" w:rsidRDefault="00560439" w:rsidP="00C12202">
      <w:pPr>
        <w:pStyle w:val="Textonotapie"/>
        <w:jc w:val="both"/>
      </w:pPr>
      <w:r w:rsidRPr="005F32F9">
        <w:rPr>
          <w:rStyle w:val="Refdenotaalpie"/>
        </w:rPr>
        <w:footnoteRef/>
      </w:r>
      <w:r w:rsidRPr="005F32F9">
        <w:t xml:space="preserve"> Folios 44 y 45. Enviada con copia a la Coordinación del programa, a la Vicerrectoría de Docencia, a la Vicerrectoría de Bienestar Universitario, al Consejo Académico de la </w:t>
      </w:r>
      <w:r w:rsidRPr="005F32F9">
        <w:rPr>
          <w:i/>
          <w:lang w:val="es-CO"/>
        </w:rPr>
        <w:t>Universidad</w:t>
      </w:r>
      <w:r w:rsidRPr="005F32F9">
        <w:rPr>
          <w:lang w:val="es-CO"/>
        </w:rPr>
        <w:t xml:space="preserve"> </w:t>
      </w:r>
      <w:r w:rsidRPr="005F32F9">
        <w:t>y al Consejo de la Facultad de Ingeniería.</w:t>
      </w:r>
    </w:p>
  </w:footnote>
  <w:footnote w:id="19">
    <w:p w14:paraId="4A9DC629" w14:textId="387AEED0" w:rsidR="00560439" w:rsidRPr="005F32F9" w:rsidRDefault="00560439" w:rsidP="00C12202">
      <w:pPr>
        <w:pStyle w:val="Textonotapie"/>
        <w:jc w:val="both"/>
      </w:pPr>
      <w:r w:rsidRPr="005F32F9">
        <w:rPr>
          <w:rStyle w:val="Refdenotaalpie"/>
        </w:rPr>
        <w:footnoteRef/>
      </w:r>
      <w:r w:rsidRPr="005F32F9">
        <w:t xml:space="preserve"> Folio 46. Enviada con copia a la Coordinación del programa, a la Vicerrectoría de Docencia, a la Vicerrectoría de Bienestar Universitario, al Consejo Académico de la </w:t>
      </w:r>
      <w:r w:rsidRPr="005F32F9">
        <w:rPr>
          <w:i/>
          <w:lang w:val="es-CO"/>
        </w:rPr>
        <w:t>Universidad</w:t>
      </w:r>
      <w:r w:rsidRPr="005F32F9">
        <w:rPr>
          <w:lang w:val="es-CO"/>
        </w:rPr>
        <w:t xml:space="preserve"> </w:t>
      </w:r>
      <w:r w:rsidRPr="005F32F9">
        <w:t>y al Consejo de la Facultad de Ingeniería.</w:t>
      </w:r>
    </w:p>
  </w:footnote>
  <w:footnote w:id="20">
    <w:p w14:paraId="4E13828C" w14:textId="77777777" w:rsidR="00560439" w:rsidRPr="005F32F9" w:rsidRDefault="00560439" w:rsidP="00C12202">
      <w:pPr>
        <w:pStyle w:val="Textonotapie"/>
        <w:jc w:val="both"/>
      </w:pPr>
      <w:r w:rsidRPr="005F32F9">
        <w:rPr>
          <w:rStyle w:val="Refdenotaalpie"/>
        </w:rPr>
        <w:footnoteRef/>
      </w:r>
      <w:r w:rsidRPr="005F32F9">
        <w:t xml:space="preserve"> Folio 49.</w:t>
      </w:r>
    </w:p>
  </w:footnote>
  <w:footnote w:id="21">
    <w:p w14:paraId="36455B97" w14:textId="25776CCD" w:rsidR="00560439" w:rsidRPr="005F32F9" w:rsidRDefault="00560439" w:rsidP="00C12202">
      <w:pPr>
        <w:pStyle w:val="Textonotapie"/>
        <w:jc w:val="both"/>
      </w:pPr>
      <w:r w:rsidRPr="005F32F9">
        <w:rPr>
          <w:rStyle w:val="Refdenotaalpie"/>
        </w:rPr>
        <w:footnoteRef/>
      </w:r>
      <w:r w:rsidRPr="005F32F9">
        <w:t xml:space="preserve"> Folio 50.</w:t>
      </w:r>
    </w:p>
  </w:footnote>
  <w:footnote w:id="22">
    <w:p w14:paraId="5D841404" w14:textId="77777777" w:rsidR="00560439" w:rsidRPr="005F32F9" w:rsidRDefault="00560439" w:rsidP="00C12202">
      <w:pPr>
        <w:pStyle w:val="Textonotapie"/>
        <w:jc w:val="both"/>
      </w:pPr>
      <w:r w:rsidRPr="005F32F9">
        <w:rPr>
          <w:rStyle w:val="Refdenotaalpie"/>
        </w:rPr>
        <w:footnoteRef/>
      </w:r>
      <w:r w:rsidRPr="005F32F9">
        <w:t xml:space="preserve"> Folios 56 a 58.</w:t>
      </w:r>
    </w:p>
  </w:footnote>
  <w:footnote w:id="23">
    <w:p w14:paraId="2F00D185" w14:textId="77777777" w:rsidR="00560439" w:rsidRPr="005F32F9" w:rsidRDefault="00560439" w:rsidP="00C12202">
      <w:pPr>
        <w:pStyle w:val="Textonotapie"/>
        <w:jc w:val="both"/>
      </w:pPr>
      <w:r w:rsidRPr="005F32F9">
        <w:rPr>
          <w:rStyle w:val="Refdenotaalpie"/>
        </w:rPr>
        <w:footnoteRef/>
      </w:r>
      <w:r w:rsidRPr="005F32F9">
        <w:t xml:space="preserve"> Folios 59 a 69.</w:t>
      </w:r>
    </w:p>
  </w:footnote>
  <w:footnote w:id="24">
    <w:p w14:paraId="4D729CA7" w14:textId="77777777" w:rsidR="00560439" w:rsidRPr="005F32F9" w:rsidRDefault="00560439" w:rsidP="00C12202">
      <w:pPr>
        <w:pStyle w:val="Textonotapie"/>
        <w:jc w:val="both"/>
      </w:pPr>
      <w:r w:rsidRPr="005F32F9">
        <w:rPr>
          <w:rStyle w:val="Refdenotaalpie"/>
        </w:rPr>
        <w:footnoteRef/>
      </w:r>
      <w:r w:rsidRPr="005F32F9">
        <w:t xml:space="preserve"> Folios 70 y 71.</w:t>
      </w:r>
    </w:p>
  </w:footnote>
  <w:footnote w:id="25">
    <w:p w14:paraId="2046EAB1" w14:textId="77777777" w:rsidR="00560439" w:rsidRPr="005F32F9" w:rsidRDefault="00560439" w:rsidP="00C12202">
      <w:pPr>
        <w:pStyle w:val="Textonotapie"/>
        <w:jc w:val="both"/>
      </w:pPr>
      <w:r w:rsidRPr="005F32F9">
        <w:rPr>
          <w:rStyle w:val="Refdenotaalpie"/>
        </w:rPr>
        <w:footnoteRef/>
      </w:r>
      <w:r w:rsidRPr="005F32F9">
        <w:t xml:space="preserve"> Folios 77 a 81.</w:t>
      </w:r>
    </w:p>
  </w:footnote>
  <w:footnote w:id="26">
    <w:p w14:paraId="5BA659BF" w14:textId="77777777" w:rsidR="00560439" w:rsidRPr="005F32F9" w:rsidRDefault="00560439" w:rsidP="00C12202">
      <w:pPr>
        <w:pStyle w:val="Textonotapie"/>
        <w:jc w:val="both"/>
      </w:pPr>
      <w:r w:rsidRPr="005F32F9">
        <w:rPr>
          <w:rStyle w:val="Refdenotaalpie"/>
        </w:rPr>
        <w:footnoteRef/>
      </w:r>
      <w:r w:rsidRPr="005F32F9">
        <w:t xml:space="preserve"> Folio 80.</w:t>
      </w:r>
    </w:p>
  </w:footnote>
  <w:footnote w:id="27">
    <w:p w14:paraId="646B15A8" w14:textId="77777777" w:rsidR="00560439" w:rsidRPr="005F32F9" w:rsidRDefault="00560439" w:rsidP="00C12202">
      <w:pPr>
        <w:pStyle w:val="Textonotapie"/>
        <w:jc w:val="both"/>
      </w:pPr>
      <w:r w:rsidRPr="005F32F9">
        <w:rPr>
          <w:rStyle w:val="Refdenotaalpie"/>
        </w:rPr>
        <w:footnoteRef/>
      </w:r>
      <w:r w:rsidRPr="005F32F9">
        <w:t xml:space="preserve"> Folio 80.</w:t>
      </w:r>
    </w:p>
  </w:footnote>
  <w:footnote w:id="28">
    <w:p w14:paraId="17CDDF3D" w14:textId="51672351" w:rsidR="00560439" w:rsidRPr="005F32F9" w:rsidRDefault="00560439" w:rsidP="00C12202">
      <w:pPr>
        <w:pStyle w:val="Textonotapie"/>
        <w:jc w:val="both"/>
      </w:pPr>
      <w:r w:rsidRPr="005F32F9">
        <w:rPr>
          <w:rStyle w:val="Refdenotaalpie"/>
        </w:rPr>
        <w:footnoteRef/>
      </w:r>
      <w:r w:rsidRPr="005F32F9">
        <w:t xml:space="preserve"> Se refiere a las pruebas obrantes en los folios 70 a 72.</w:t>
      </w:r>
    </w:p>
  </w:footnote>
  <w:footnote w:id="29">
    <w:p w14:paraId="381844B6" w14:textId="77777777" w:rsidR="00560439" w:rsidRPr="005F32F9" w:rsidRDefault="00560439" w:rsidP="00C12202">
      <w:pPr>
        <w:pStyle w:val="Textonotapie"/>
        <w:jc w:val="both"/>
      </w:pPr>
      <w:r w:rsidRPr="005F32F9">
        <w:rPr>
          <w:rStyle w:val="Refdenotaalpie"/>
        </w:rPr>
        <w:footnoteRef/>
      </w:r>
      <w:r w:rsidRPr="005F32F9">
        <w:t xml:space="preserve"> Folios 88 y 89.</w:t>
      </w:r>
    </w:p>
  </w:footnote>
  <w:footnote w:id="30">
    <w:p w14:paraId="34C8B0C3" w14:textId="77777777" w:rsidR="00560439" w:rsidRPr="005F32F9" w:rsidRDefault="00560439" w:rsidP="00C12202">
      <w:pPr>
        <w:pStyle w:val="Textonotapie"/>
        <w:jc w:val="both"/>
      </w:pPr>
      <w:r w:rsidRPr="005F32F9">
        <w:rPr>
          <w:rStyle w:val="Refdenotaalpie"/>
        </w:rPr>
        <w:footnoteRef/>
      </w:r>
      <w:r w:rsidRPr="005F32F9">
        <w:t xml:space="preserve"> Folio 88.</w:t>
      </w:r>
    </w:p>
  </w:footnote>
  <w:footnote w:id="31">
    <w:p w14:paraId="1231FAD1" w14:textId="77777777" w:rsidR="00560439" w:rsidRPr="005F32F9" w:rsidRDefault="00560439" w:rsidP="00C12202">
      <w:pPr>
        <w:pStyle w:val="Textonotapie"/>
        <w:jc w:val="both"/>
      </w:pPr>
      <w:r w:rsidRPr="005F32F9">
        <w:rPr>
          <w:rStyle w:val="Refdenotaalpie"/>
        </w:rPr>
        <w:footnoteRef/>
      </w:r>
      <w:r w:rsidRPr="005F32F9">
        <w:t xml:space="preserve"> </w:t>
      </w:r>
      <w:r w:rsidRPr="005F32F9">
        <w:rPr>
          <w:lang w:val="es-CO"/>
        </w:rPr>
        <w:t>Folios 90 a 94.</w:t>
      </w:r>
    </w:p>
  </w:footnote>
  <w:footnote w:id="32">
    <w:p w14:paraId="226FCC77" w14:textId="5A055FE3" w:rsidR="00560439" w:rsidRPr="005F32F9" w:rsidRDefault="00560439" w:rsidP="00C12202">
      <w:pPr>
        <w:pStyle w:val="Textonotapie"/>
        <w:jc w:val="both"/>
      </w:pPr>
      <w:r w:rsidRPr="005F32F9">
        <w:rPr>
          <w:rStyle w:val="Refdenotaalpie"/>
        </w:rPr>
        <w:footnoteRef/>
      </w:r>
      <w:r w:rsidRPr="005F32F9">
        <w:t xml:space="preserve"> Aporta menciones honoríficas otorgadas al señor </w:t>
      </w:r>
      <w:r w:rsidR="00AB167C" w:rsidRPr="005F32F9">
        <w:rPr>
          <w:i/>
          <w:lang w:val="es-CO"/>
        </w:rPr>
        <w:t>Ignacio</w:t>
      </w:r>
      <w:r w:rsidR="00AB167C" w:rsidRPr="005F32F9">
        <w:rPr>
          <w:lang w:val="es-CO"/>
        </w:rPr>
        <w:t xml:space="preserve"> </w:t>
      </w:r>
      <w:r w:rsidRPr="005F32F9">
        <w:t xml:space="preserve">por la </w:t>
      </w:r>
      <w:r w:rsidRPr="005F32F9">
        <w:rPr>
          <w:i/>
          <w:lang w:val="es-CO"/>
        </w:rPr>
        <w:t>Universidad</w:t>
      </w:r>
      <w:r w:rsidRPr="005F32F9">
        <w:t>, en 2001 y 2010. Folios 95 a 97.</w:t>
      </w:r>
    </w:p>
  </w:footnote>
  <w:footnote w:id="33">
    <w:p w14:paraId="465C53B5" w14:textId="77777777" w:rsidR="00560439" w:rsidRPr="005F32F9" w:rsidRDefault="00560439" w:rsidP="00C12202">
      <w:pPr>
        <w:pStyle w:val="Textonotapie"/>
        <w:jc w:val="both"/>
      </w:pPr>
      <w:r w:rsidRPr="005F32F9">
        <w:rPr>
          <w:rStyle w:val="Refdenotaalpie"/>
        </w:rPr>
        <w:footnoteRef/>
      </w:r>
      <w:r w:rsidRPr="005F32F9">
        <w:t xml:space="preserve"> Folio 103.</w:t>
      </w:r>
    </w:p>
  </w:footnote>
  <w:footnote w:id="34">
    <w:p w14:paraId="5F042B02" w14:textId="77777777" w:rsidR="00560439" w:rsidRPr="005F32F9" w:rsidRDefault="00560439" w:rsidP="00C12202">
      <w:pPr>
        <w:pStyle w:val="Textonotapie"/>
        <w:jc w:val="both"/>
      </w:pPr>
      <w:r w:rsidRPr="005F32F9">
        <w:rPr>
          <w:rStyle w:val="Refdenotaalpie"/>
        </w:rPr>
        <w:footnoteRef/>
      </w:r>
      <w:r w:rsidRPr="005F32F9">
        <w:t xml:space="preserve"> Folio 104.</w:t>
      </w:r>
    </w:p>
  </w:footnote>
  <w:footnote w:id="35">
    <w:p w14:paraId="3DF2C6EA" w14:textId="77777777" w:rsidR="00560439" w:rsidRPr="005F32F9" w:rsidRDefault="00560439" w:rsidP="00C12202">
      <w:pPr>
        <w:pStyle w:val="Textonotapie"/>
        <w:jc w:val="both"/>
      </w:pPr>
      <w:r w:rsidRPr="005F32F9">
        <w:rPr>
          <w:rStyle w:val="Refdenotaalpie"/>
        </w:rPr>
        <w:footnoteRef/>
      </w:r>
      <w:r w:rsidRPr="005F32F9">
        <w:t xml:space="preserve"> Folios 125 a 130.</w:t>
      </w:r>
    </w:p>
  </w:footnote>
  <w:footnote w:id="36">
    <w:p w14:paraId="4CEE9E83" w14:textId="77777777" w:rsidR="00560439" w:rsidRPr="005F32F9" w:rsidRDefault="00560439" w:rsidP="00C12202">
      <w:pPr>
        <w:pStyle w:val="Textonotapie"/>
        <w:jc w:val="both"/>
      </w:pPr>
      <w:r w:rsidRPr="005F32F9">
        <w:rPr>
          <w:rStyle w:val="Refdenotaalpie"/>
        </w:rPr>
        <w:footnoteRef/>
      </w:r>
      <w:r w:rsidRPr="005F32F9">
        <w:t xml:space="preserve"> Folios 17 y 18, cuaderno de revisión.</w:t>
      </w:r>
    </w:p>
  </w:footnote>
  <w:footnote w:id="37">
    <w:p w14:paraId="32702AC1" w14:textId="77777777" w:rsidR="00560439" w:rsidRPr="005F32F9" w:rsidRDefault="00560439" w:rsidP="00C12202">
      <w:pPr>
        <w:pStyle w:val="Textonotapie"/>
        <w:jc w:val="both"/>
      </w:pPr>
      <w:r w:rsidRPr="005F32F9">
        <w:rPr>
          <w:rStyle w:val="Refdenotaalpie"/>
        </w:rPr>
        <w:footnoteRef/>
      </w:r>
      <w:r w:rsidRPr="005F32F9">
        <w:t xml:space="preserve"> Folios 29 a 31, cuaderno de revisión.</w:t>
      </w:r>
    </w:p>
  </w:footnote>
  <w:footnote w:id="38">
    <w:p w14:paraId="14250316" w14:textId="77777777" w:rsidR="00560439" w:rsidRPr="005F32F9" w:rsidRDefault="00560439" w:rsidP="00C12202">
      <w:pPr>
        <w:pStyle w:val="Textonotapie"/>
        <w:jc w:val="both"/>
      </w:pPr>
      <w:r w:rsidRPr="005F32F9">
        <w:rPr>
          <w:rStyle w:val="Refdenotaalpie"/>
        </w:rPr>
        <w:footnoteRef/>
      </w:r>
      <w:r w:rsidRPr="005F32F9">
        <w:t xml:space="preserve"> Folio 29, cuaderno de revisión.</w:t>
      </w:r>
    </w:p>
  </w:footnote>
  <w:footnote w:id="39">
    <w:p w14:paraId="30F20C8F" w14:textId="77777777" w:rsidR="00560439" w:rsidRPr="005F32F9" w:rsidRDefault="00560439" w:rsidP="00C12202">
      <w:pPr>
        <w:pStyle w:val="Textonotapie"/>
        <w:jc w:val="both"/>
      </w:pPr>
      <w:r w:rsidRPr="005F32F9">
        <w:rPr>
          <w:rStyle w:val="Refdenotaalpie"/>
        </w:rPr>
        <w:footnoteRef/>
      </w:r>
      <w:r w:rsidRPr="005F32F9">
        <w:t xml:space="preserve"> Folio 44, cuaderno de revisión.</w:t>
      </w:r>
    </w:p>
  </w:footnote>
  <w:footnote w:id="40">
    <w:p w14:paraId="50D8A62F" w14:textId="77777777" w:rsidR="00560439" w:rsidRPr="005F32F9" w:rsidRDefault="00560439" w:rsidP="00C12202">
      <w:pPr>
        <w:pStyle w:val="Textonotapie"/>
        <w:jc w:val="both"/>
      </w:pPr>
      <w:r w:rsidRPr="005F32F9">
        <w:rPr>
          <w:rStyle w:val="Refdenotaalpie"/>
        </w:rPr>
        <w:footnoteRef/>
      </w:r>
      <w:r w:rsidRPr="005F32F9">
        <w:t xml:space="preserve"> A folio 45 del cuaderno de revisión obra oficio del 16 de mayo de 2018, remitido por la Oficina de Control Interno Disciplinario a la Oficina de Asesoría Jurídica de la </w:t>
      </w:r>
      <w:r w:rsidRPr="005F32F9">
        <w:rPr>
          <w:i/>
        </w:rPr>
        <w:t>Universidad</w:t>
      </w:r>
      <w:r w:rsidRPr="005F32F9">
        <w:t>, en el cual se informa sobre la apertura del proceso.</w:t>
      </w:r>
    </w:p>
  </w:footnote>
  <w:footnote w:id="41">
    <w:p w14:paraId="226C49EB" w14:textId="77777777" w:rsidR="00560439" w:rsidRPr="005F32F9" w:rsidRDefault="00560439" w:rsidP="00C12202">
      <w:pPr>
        <w:pStyle w:val="Textonotapie"/>
        <w:jc w:val="both"/>
      </w:pPr>
      <w:r w:rsidRPr="005F32F9">
        <w:rPr>
          <w:rStyle w:val="Refdenotaalpie"/>
        </w:rPr>
        <w:footnoteRef/>
      </w:r>
      <w:r w:rsidRPr="005F32F9">
        <w:t xml:space="preserve"> Folio 55, cuaderno de revisión.</w:t>
      </w:r>
    </w:p>
  </w:footnote>
  <w:footnote w:id="42">
    <w:p w14:paraId="2F5C84FA" w14:textId="77777777" w:rsidR="00560439" w:rsidRPr="005F32F9" w:rsidRDefault="00560439" w:rsidP="00C12202">
      <w:pPr>
        <w:pStyle w:val="Textonotapie"/>
        <w:jc w:val="both"/>
      </w:pPr>
      <w:r w:rsidRPr="005F32F9">
        <w:rPr>
          <w:rStyle w:val="Refdenotaalpie"/>
        </w:rPr>
        <w:footnoteRef/>
      </w:r>
      <w:r w:rsidRPr="005F32F9">
        <w:t xml:space="preserve"> Folios 46 a 49, cuaderno de revisión.</w:t>
      </w:r>
    </w:p>
  </w:footnote>
  <w:footnote w:id="43">
    <w:p w14:paraId="0B66450A" w14:textId="77777777" w:rsidR="00560439" w:rsidRPr="005F32F9" w:rsidRDefault="00560439" w:rsidP="00C12202">
      <w:pPr>
        <w:pStyle w:val="Textonotapie"/>
        <w:jc w:val="both"/>
      </w:pPr>
      <w:r w:rsidRPr="005F32F9">
        <w:rPr>
          <w:rStyle w:val="Refdenotaalpie"/>
        </w:rPr>
        <w:footnoteRef/>
      </w:r>
      <w:r w:rsidRPr="005F32F9">
        <w:t xml:space="preserve"> Folio 50, cuaderno de revisión.</w:t>
      </w:r>
    </w:p>
  </w:footnote>
  <w:footnote w:id="44">
    <w:p w14:paraId="6D73386B" w14:textId="77777777" w:rsidR="00560439" w:rsidRPr="005F32F9" w:rsidRDefault="00560439" w:rsidP="00C12202">
      <w:pPr>
        <w:pStyle w:val="Textonotapie"/>
        <w:jc w:val="both"/>
      </w:pPr>
      <w:r w:rsidRPr="005F32F9">
        <w:rPr>
          <w:rStyle w:val="Refdenotaalpie"/>
        </w:rPr>
        <w:footnoteRef/>
      </w:r>
      <w:r w:rsidRPr="005F32F9">
        <w:t xml:space="preserve"> Folio 51, cuaderno de revisión.</w:t>
      </w:r>
    </w:p>
  </w:footnote>
  <w:footnote w:id="45">
    <w:p w14:paraId="322FEABD" w14:textId="35A5D472" w:rsidR="00560439" w:rsidRPr="005F32F9" w:rsidRDefault="00560439" w:rsidP="00C12202">
      <w:pPr>
        <w:pStyle w:val="Textonotapie"/>
        <w:jc w:val="both"/>
      </w:pPr>
      <w:r w:rsidRPr="005F32F9">
        <w:rPr>
          <w:rStyle w:val="Refdenotaalpie"/>
        </w:rPr>
        <w:footnoteRef/>
      </w:r>
      <w:r w:rsidRPr="005F32F9">
        <w:t xml:space="preserve"> Folio 52, cuaderno de revisión.</w:t>
      </w:r>
    </w:p>
  </w:footnote>
  <w:footnote w:id="46">
    <w:p w14:paraId="773C5054" w14:textId="1E090512" w:rsidR="00560439" w:rsidRPr="005F32F9" w:rsidRDefault="00560439" w:rsidP="00C12202">
      <w:pPr>
        <w:pStyle w:val="Textonotapie"/>
        <w:jc w:val="both"/>
      </w:pPr>
      <w:r w:rsidRPr="005F32F9">
        <w:rPr>
          <w:rStyle w:val="Refdenotaalpie"/>
        </w:rPr>
        <w:footnoteRef/>
      </w:r>
      <w:r w:rsidRPr="005F32F9">
        <w:t xml:space="preserve"> Folio 54, cuaderno de revisión. No se observa la firma de la accionante.</w:t>
      </w:r>
    </w:p>
  </w:footnote>
  <w:footnote w:id="47">
    <w:p w14:paraId="134B9A64" w14:textId="44B4FC6D" w:rsidR="00560439" w:rsidRPr="005F32F9" w:rsidRDefault="00560439" w:rsidP="00C12202">
      <w:pPr>
        <w:pStyle w:val="Textonotapie"/>
        <w:jc w:val="both"/>
      </w:pPr>
      <w:r w:rsidRPr="005F32F9">
        <w:rPr>
          <w:rStyle w:val="Refdenotaalpie"/>
        </w:rPr>
        <w:footnoteRef/>
      </w:r>
      <w:r w:rsidRPr="005F32F9">
        <w:t xml:space="preserve"> Folios 89 a 91, cuaderno de revisión.</w:t>
      </w:r>
    </w:p>
  </w:footnote>
  <w:footnote w:id="48">
    <w:p w14:paraId="6AFDFAF5" w14:textId="77777777" w:rsidR="00560439" w:rsidRPr="005F32F9" w:rsidRDefault="00560439" w:rsidP="00C12202">
      <w:pPr>
        <w:pStyle w:val="Textonotapie"/>
        <w:jc w:val="both"/>
      </w:pPr>
      <w:r w:rsidRPr="005F32F9">
        <w:rPr>
          <w:rStyle w:val="Refdenotaalpie"/>
        </w:rPr>
        <w:footnoteRef/>
      </w:r>
      <w:r w:rsidRPr="005F32F9">
        <w:t xml:space="preserve"> Folio 92 a 111, cuaderno de revisión.</w:t>
      </w:r>
    </w:p>
  </w:footnote>
  <w:footnote w:id="49">
    <w:p w14:paraId="1DF8AD81" w14:textId="77777777" w:rsidR="00560439" w:rsidRPr="005F32F9" w:rsidRDefault="00560439" w:rsidP="00C12202">
      <w:pPr>
        <w:pStyle w:val="Textonotapie"/>
        <w:jc w:val="both"/>
      </w:pPr>
      <w:r w:rsidRPr="005F32F9">
        <w:rPr>
          <w:rStyle w:val="Refdenotaalpie"/>
        </w:rPr>
        <w:footnoteRef/>
      </w:r>
      <w:r w:rsidRPr="005F32F9">
        <w:t xml:space="preserve"> </w:t>
      </w:r>
      <w:r w:rsidRPr="005F32F9">
        <w:rPr>
          <w:i/>
        </w:rPr>
        <w:t>“Por la cual se expide el Código Disciplinario Único”.</w:t>
      </w:r>
    </w:p>
  </w:footnote>
  <w:footnote w:id="50">
    <w:p w14:paraId="6578F7EA" w14:textId="77777777" w:rsidR="00560439" w:rsidRPr="005F32F9" w:rsidRDefault="00560439" w:rsidP="00C12202">
      <w:pPr>
        <w:pStyle w:val="Textonotapie"/>
        <w:jc w:val="both"/>
      </w:pPr>
      <w:r w:rsidRPr="005F32F9">
        <w:rPr>
          <w:rStyle w:val="Refdenotaalpie"/>
        </w:rPr>
        <w:footnoteRef/>
      </w:r>
      <w:r w:rsidRPr="005F32F9">
        <w:t xml:space="preserve"> Se refiere al escrito que obra en los folios 70 y 71.</w:t>
      </w:r>
    </w:p>
  </w:footnote>
  <w:footnote w:id="51">
    <w:p w14:paraId="6CCBB98D" w14:textId="0A3A4E35" w:rsidR="00560439" w:rsidRPr="005F32F9" w:rsidRDefault="00560439" w:rsidP="00C12202">
      <w:pPr>
        <w:pStyle w:val="Textonotapie"/>
        <w:jc w:val="both"/>
      </w:pPr>
      <w:r w:rsidRPr="005F32F9">
        <w:rPr>
          <w:rStyle w:val="Refdenotaalpie"/>
        </w:rPr>
        <w:footnoteRef/>
      </w:r>
      <w:r w:rsidRPr="005F32F9">
        <w:t xml:space="preserve"> Folios 101 y 108, cuaderno de revisión. Se hace referencia a las expresiones </w:t>
      </w:r>
      <w:r w:rsidRPr="005F32F9">
        <w:rPr>
          <w:i/>
        </w:rPr>
        <w:t>“en mala hora estudiante de la universidad”</w:t>
      </w:r>
      <w:r w:rsidRPr="005F32F9">
        <w:t xml:space="preserve">, </w:t>
      </w:r>
      <w:r w:rsidRPr="005F32F9">
        <w:rPr>
          <w:i/>
        </w:rPr>
        <w:t>“traficante de órganos”</w:t>
      </w:r>
      <w:r w:rsidRPr="005F32F9">
        <w:t xml:space="preserve"> y </w:t>
      </w:r>
      <w:r w:rsidRPr="005F32F9">
        <w:rPr>
          <w:i/>
        </w:rPr>
        <w:t>“delincuente”.</w:t>
      </w:r>
    </w:p>
  </w:footnote>
  <w:footnote w:id="52">
    <w:p w14:paraId="714D546C" w14:textId="77777777" w:rsidR="00560439" w:rsidRPr="005F32F9" w:rsidRDefault="00560439" w:rsidP="00C12202">
      <w:pPr>
        <w:pStyle w:val="Textonotapie"/>
        <w:jc w:val="both"/>
      </w:pPr>
      <w:r w:rsidRPr="005F32F9">
        <w:rPr>
          <w:rStyle w:val="Refdenotaalpie"/>
        </w:rPr>
        <w:footnoteRef/>
      </w:r>
      <w:r w:rsidRPr="005F32F9">
        <w:t xml:space="preserve"> El artículo 56 del Acuerdo 02 de 2015 dispone que: </w:t>
      </w:r>
      <w:r w:rsidRPr="005F32F9">
        <w:rPr>
          <w:i/>
        </w:rPr>
        <w:t>“</w:t>
      </w:r>
      <w:r w:rsidRPr="005F32F9">
        <w:t xml:space="preserve">[a] </w:t>
      </w:r>
      <w:r w:rsidRPr="005F32F9">
        <w:rPr>
          <w:i/>
        </w:rPr>
        <w:t>medida que se repartan los procesos de tutela se irán conformando las Salas de Revisión, una por cada reparto, así: El Magistrado a quien corresponda alfabéticamente recibirlo, presidirá la Sala conformada con los dos Magistrados que le sigan en orden. La Sala decidirá por mayoría absoluta y el Magistrado disidente podrá salvar o aclarar su voto</w:t>
      </w:r>
      <w:r w:rsidRPr="005F32F9">
        <w:t xml:space="preserve"> (…)</w:t>
      </w:r>
      <w:r w:rsidRPr="005F32F9">
        <w:rPr>
          <w:i/>
        </w:rPr>
        <w:t>”</w:t>
      </w:r>
    </w:p>
  </w:footnote>
  <w:footnote w:id="53">
    <w:p w14:paraId="5949DE5B" w14:textId="0A6A51C6" w:rsidR="00560439" w:rsidRPr="005F32F9" w:rsidRDefault="00560439" w:rsidP="00C12202">
      <w:pPr>
        <w:pStyle w:val="Textonotapie"/>
        <w:jc w:val="both"/>
      </w:pPr>
      <w:r w:rsidRPr="005F32F9">
        <w:rPr>
          <w:rStyle w:val="Refdenotaalpie"/>
        </w:rPr>
        <w:footnoteRef/>
      </w:r>
      <w:r w:rsidRPr="005F32F9">
        <w:t xml:space="preserve"> Sentencia T-625 de 2013, M.P. Jorge Ignacio Pretelt Chaljub.</w:t>
      </w:r>
    </w:p>
  </w:footnote>
  <w:footnote w:id="54">
    <w:p w14:paraId="346D7E93" w14:textId="77777777" w:rsidR="00560439" w:rsidRPr="005F32F9" w:rsidRDefault="00560439" w:rsidP="00C12202">
      <w:pPr>
        <w:pStyle w:val="Textonotapie"/>
        <w:jc w:val="both"/>
      </w:pPr>
      <w:r w:rsidRPr="005F32F9">
        <w:rPr>
          <w:rStyle w:val="Refdenotaalpie"/>
        </w:rPr>
        <w:footnoteRef/>
      </w:r>
      <w:r w:rsidRPr="005F32F9">
        <w:t xml:space="preserve"> Cabe poner de presente que la jurisprudencia constitucional se ha encargado de puntualizar, en relación con la figura de la acción de tutela, que </w:t>
      </w:r>
      <w:r w:rsidRPr="005F32F9">
        <w:rPr>
          <w:bCs/>
          <w:lang w:val="es-ES_tradnl"/>
        </w:rPr>
        <w:t xml:space="preserve">si bien es cierto que la informalidad es una de sus notas características, cuyo fundamento justamente reside en la aplicación del principio de prevalencia del derecho sustancial sobre las formas procesales, ello no es óbice para que la misma se someta a unos requisitos mínimos de procedibilidad, dentro de los cuales se encuentra el concerniente a la debida acreditación de la legitimación por activa </w:t>
      </w:r>
      <w:bookmarkStart w:id="1" w:name="_Hlk425968"/>
      <w:r w:rsidRPr="005F32F9">
        <w:rPr>
          <w:bCs/>
        </w:rPr>
        <w:t>–</w:t>
      </w:r>
      <w:bookmarkEnd w:id="1"/>
      <w:r w:rsidRPr="005F32F9">
        <w:rPr>
          <w:bCs/>
          <w:lang w:val="es-ES_tradnl"/>
        </w:rPr>
        <w:t>o la titularidad</w:t>
      </w:r>
      <w:r w:rsidRPr="005F32F9">
        <w:rPr>
          <w:bCs/>
        </w:rPr>
        <w:t>–</w:t>
      </w:r>
      <w:r w:rsidRPr="005F32F9">
        <w:rPr>
          <w:bCs/>
          <w:lang w:val="es-ES_tradnl"/>
        </w:rPr>
        <w:t xml:space="preserve"> para promover el recurso de amparo constitucional. </w:t>
      </w:r>
      <w:r w:rsidRPr="005F32F9">
        <w:t>Sobre el particular, entre otras, se puede consultar la Sentencia T-493 de 2007, M.P. Clara Inés Vargas Hernández.</w:t>
      </w:r>
    </w:p>
  </w:footnote>
  <w:footnote w:id="55">
    <w:p w14:paraId="1E211E2B" w14:textId="77777777" w:rsidR="00560439" w:rsidRPr="005F32F9" w:rsidRDefault="00560439" w:rsidP="00C12202">
      <w:pPr>
        <w:pStyle w:val="Textonotapie"/>
        <w:jc w:val="both"/>
      </w:pPr>
      <w:r w:rsidRPr="005F32F9">
        <w:rPr>
          <w:rStyle w:val="Refdenotaalpie"/>
        </w:rPr>
        <w:footnoteRef/>
      </w:r>
      <w:r w:rsidRPr="005F32F9">
        <w:t xml:space="preserve"> El artículo 42 del Decreto 2591 de 1991 consagra las hipótesis de procedencia de la acción de tutela contra particulares. </w:t>
      </w:r>
    </w:p>
  </w:footnote>
  <w:footnote w:id="56">
    <w:p w14:paraId="778F18E1" w14:textId="77777777" w:rsidR="00560439" w:rsidRPr="005F32F9" w:rsidRDefault="00560439" w:rsidP="00C12202">
      <w:pPr>
        <w:pStyle w:val="Textonotapie"/>
        <w:jc w:val="both"/>
      </w:pPr>
      <w:r w:rsidRPr="005F32F9">
        <w:rPr>
          <w:rStyle w:val="Refdenotaalpie"/>
        </w:rPr>
        <w:footnoteRef/>
      </w:r>
      <w:r w:rsidRPr="005F32F9">
        <w:t xml:space="preserve"> Sobre el particular, en la Sentencia T-1001 de 2006, M.P. Jaime Araujo Rentería, se expuso que: </w:t>
      </w:r>
      <w:r w:rsidRPr="005F32F9">
        <w:rPr>
          <w:i/>
        </w:rPr>
        <w:t>“la legitimación en la causa como requisito de procedibilidad exige la presencia de un nexo de causalidad entre la vulneración de los derechos del demandante y la acción u omisión de la autoridad o el particular demandado, vínculo sin el cual la tutela se torna improcedente (…)”.</w:t>
      </w:r>
    </w:p>
  </w:footnote>
  <w:footnote w:id="57">
    <w:p w14:paraId="48E5F2E1" w14:textId="281E7DB7" w:rsidR="00560439" w:rsidRPr="005F32F9" w:rsidRDefault="00560439" w:rsidP="00C12202">
      <w:pPr>
        <w:pStyle w:val="Textonotapie"/>
        <w:jc w:val="both"/>
      </w:pPr>
      <w:r w:rsidRPr="005F32F9">
        <w:rPr>
          <w:rStyle w:val="Refdenotaalpie"/>
        </w:rPr>
        <w:footnoteRef/>
      </w:r>
      <w:r w:rsidRPr="005F32F9">
        <w:t xml:space="preserve"> El artículo 57 de la Ley 30 de 1993 dispone: </w:t>
      </w:r>
      <w:r w:rsidRPr="005F32F9">
        <w:rPr>
          <w:i/>
        </w:rPr>
        <w:t>“Las universidades estatales u oficiales deben organizarse como entes universitarios autónomos, con régimen especial y vinculados al Ministerio de Educación Nacional en lo que se refiere a las políticas y la planeación del sector educativo. // Los entes universitarios autónomos tendrán las siguientes características: Personería jurídica, autonomía académica, administrativa y financiera, patrimonio independiente y podrán elaborar y manejar su presupuesto de acuerdo con las funciones que le corresponden”.</w:t>
      </w:r>
    </w:p>
  </w:footnote>
  <w:footnote w:id="58">
    <w:p w14:paraId="3FE4E62C" w14:textId="298D11F4" w:rsidR="00560439" w:rsidRPr="005F32F9" w:rsidRDefault="00560439" w:rsidP="00C12202">
      <w:pPr>
        <w:pStyle w:val="Textonotapie"/>
        <w:jc w:val="both"/>
      </w:pPr>
      <w:r w:rsidRPr="005F32F9">
        <w:rPr>
          <w:rStyle w:val="Refdenotaalpie"/>
        </w:rPr>
        <w:footnoteRef/>
      </w:r>
      <w:r w:rsidRPr="005F32F9">
        <w:t xml:space="preserve"> Artículo 2 del Acuerdo Superior No. 004 de 2007</w:t>
      </w:r>
      <w:r w:rsidR="00C278D0" w:rsidRPr="005F32F9">
        <w:t>.</w:t>
      </w:r>
    </w:p>
  </w:footnote>
  <w:footnote w:id="59">
    <w:p w14:paraId="145765AF" w14:textId="5188300B" w:rsidR="00560439" w:rsidRPr="005F32F9" w:rsidRDefault="00560439" w:rsidP="00C12202">
      <w:pPr>
        <w:pStyle w:val="Textonotapie"/>
        <w:jc w:val="both"/>
      </w:pPr>
      <w:r w:rsidRPr="005F32F9">
        <w:rPr>
          <w:rStyle w:val="Refdenotaalpie"/>
        </w:rPr>
        <w:footnoteRef/>
      </w:r>
      <w:r w:rsidRPr="005F32F9">
        <w:t xml:space="preserve"> Ver, por ejemplo, las Sentencias T-478 de 2015, M.P. Gloria Stella Ortiz Delgado; y T-349 de 2016, M.P. María Victoria Calle Correa.</w:t>
      </w:r>
    </w:p>
  </w:footnote>
  <w:footnote w:id="60">
    <w:p w14:paraId="7332B7F5" w14:textId="77777777" w:rsidR="00560439" w:rsidRPr="005F32F9" w:rsidRDefault="00560439" w:rsidP="00C12202">
      <w:pPr>
        <w:pStyle w:val="Textonotapie"/>
        <w:jc w:val="both"/>
      </w:pPr>
      <w:r w:rsidRPr="005F32F9">
        <w:rPr>
          <w:rStyle w:val="Refdenotaalpie"/>
        </w:rPr>
        <w:footnoteRef/>
      </w:r>
      <w:r w:rsidRPr="005F32F9">
        <w:t xml:space="preserve"> Precisamente, el artículo 86 dispone que: </w:t>
      </w:r>
      <w:r w:rsidRPr="005F32F9">
        <w:rPr>
          <w:i/>
        </w:rPr>
        <w:t xml:space="preserve">“Toda persona tendrá acción de tutela para reclamar ante los jueces, en todo momento y lugar, mediante un procedimiento preferente y sumario, por sí misma o por quien actúe a su nombre, la </w:t>
      </w:r>
      <w:r w:rsidRPr="005F32F9">
        <w:rPr>
          <w:b/>
          <w:i/>
          <w:u w:val="single"/>
        </w:rPr>
        <w:t xml:space="preserve">protección inmediata </w:t>
      </w:r>
      <w:r w:rsidRPr="005F32F9">
        <w:rPr>
          <w:i/>
        </w:rPr>
        <w:t xml:space="preserve">de sus derechos constitucionales fundamentales (…)”. </w:t>
      </w:r>
      <w:r w:rsidRPr="005F32F9">
        <w:t xml:space="preserve">Énfasis añadido. </w:t>
      </w:r>
    </w:p>
  </w:footnote>
  <w:footnote w:id="61">
    <w:p w14:paraId="7BC82B03" w14:textId="77777777" w:rsidR="00560439" w:rsidRPr="005F32F9" w:rsidRDefault="00560439" w:rsidP="00C12202">
      <w:pPr>
        <w:pStyle w:val="Textonotapie"/>
        <w:jc w:val="both"/>
      </w:pPr>
      <w:r w:rsidRPr="005F32F9">
        <w:rPr>
          <w:rStyle w:val="Refdenotaalpie"/>
        </w:rPr>
        <w:footnoteRef/>
      </w:r>
      <w:r w:rsidRPr="005F32F9">
        <w:t xml:space="preserve"> </w:t>
      </w:r>
      <w:r w:rsidRPr="005F32F9">
        <w:rPr>
          <w:shd w:val="clear" w:color="auto" w:fill="FFFFFF"/>
        </w:rPr>
        <w:t>Sentencias T-1140 de 2005, M.P. Marco Gerardo Monroy Cabra; T-279 de 2010, M.P. Humberto Antonio Sierra Porto; T-832 de 2012, M.P. Luis Guillermo Guerrero Pérez; T-719 de 2013, M.P. Luis Guillermo Guerrero Pérez y T-138 de 2017, M.P. Luis Guillermo Guerrero Pérez.</w:t>
      </w:r>
    </w:p>
  </w:footnote>
  <w:footnote w:id="62">
    <w:p w14:paraId="4158E244" w14:textId="77777777" w:rsidR="00560439" w:rsidRPr="005F32F9" w:rsidRDefault="00560439" w:rsidP="00C12202">
      <w:pPr>
        <w:pStyle w:val="Textonotapie"/>
        <w:jc w:val="both"/>
      </w:pPr>
      <w:r w:rsidRPr="005F32F9">
        <w:rPr>
          <w:vertAlign w:val="superscript"/>
        </w:rPr>
        <w:footnoteRef/>
      </w:r>
      <w:r w:rsidRPr="005F32F9">
        <w:t xml:space="preserve"> Sentencia T-723 de 2010, M.P. Juan Carlos Henao Pérez. Sobre la subsidiariedad de la acción de tutela también se pueden consultar las siguientes Sentencias: T-1062 de 2001, M.P. Álvaro Tafur Galvis; T-063 de 2013, M.P. Luis Guillermo Guerrero Pérez y T-230 de 2013, M.P. Luis Guillermo Guerrero Pérez.</w:t>
      </w:r>
    </w:p>
  </w:footnote>
  <w:footnote w:id="63">
    <w:p w14:paraId="09ED24D8" w14:textId="77777777" w:rsidR="00560439" w:rsidRPr="005F32F9" w:rsidRDefault="00560439" w:rsidP="00C12202">
      <w:pPr>
        <w:pStyle w:val="Textonotapie"/>
        <w:jc w:val="both"/>
      </w:pPr>
      <w:r w:rsidRPr="005F32F9">
        <w:rPr>
          <w:vertAlign w:val="superscript"/>
        </w:rPr>
        <w:footnoteRef/>
      </w:r>
      <w:r w:rsidRPr="005F32F9">
        <w:t xml:space="preserve"> Sentencias T-203 de 1993, M.P. José Gregorio Hernández Galindo y T-483 de 1993, M.P. José Gregorio Hernández Galindo.</w:t>
      </w:r>
    </w:p>
  </w:footnote>
  <w:footnote w:id="64">
    <w:p w14:paraId="69AB39A6" w14:textId="77777777" w:rsidR="00560439" w:rsidRPr="005F32F9" w:rsidRDefault="00560439" w:rsidP="00C12202">
      <w:pPr>
        <w:pStyle w:val="Textonotapie"/>
        <w:jc w:val="both"/>
      </w:pPr>
      <w:r w:rsidRPr="005F32F9">
        <w:rPr>
          <w:vertAlign w:val="superscript"/>
        </w:rPr>
        <w:footnoteRef/>
      </w:r>
      <w:r w:rsidRPr="005F32F9">
        <w:t xml:space="preserve"> Sentencia C-543 de 1992, M.P. José Gregorio Hernández Galindo.</w:t>
      </w:r>
    </w:p>
  </w:footnote>
  <w:footnote w:id="65">
    <w:p w14:paraId="68CF8492" w14:textId="77777777" w:rsidR="00560439" w:rsidRPr="005F32F9" w:rsidRDefault="00560439" w:rsidP="00C12202">
      <w:pPr>
        <w:pStyle w:val="Textonotapie"/>
        <w:jc w:val="both"/>
      </w:pPr>
      <w:r w:rsidRPr="005F32F9">
        <w:rPr>
          <w:vertAlign w:val="superscript"/>
        </w:rPr>
        <w:footnoteRef/>
      </w:r>
      <w:r w:rsidRPr="005F32F9">
        <w:t xml:space="preserve"> Sentencias T-436 de 2009, M.P. Humberto Antonio Sierra Porto; T-785 de 2009, M.P. María Victoria Calle Correa; T-799 de 2009, M.P. Luis Ernesto Vargas Silva y T-130 de 2010, M.P. Juan Carlos Henao Pérez.</w:t>
      </w:r>
    </w:p>
  </w:footnote>
  <w:footnote w:id="66">
    <w:p w14:paraId="26E825AB" w14:textId="508329CC" w:rsidR="00560439" w:rsidRPr="005F32F9" w:rsidRDefault="00560439" w:rsidP="00C12202">
      <w:pPr>
        <w:pStyle w:val="Textonotapie"/>
        <w:jc w:val="both"/>
      </w:pPr>
      <w:r w:rsidRPr="005F32F9">
        <w:rPr>
          <w:rStyle w:val="Refdenotaalpie"/>
        </w:rPr>
        <w:footnoteRef/>
      </w:r>
      <w:r w:rsidRPr="005F32F9">
        <w:t xml:space="preserve"> Sentencias T-854 de 2014, M.P. Gabriel Eduardo Mendoza Martelo; T-749 de 2015, M.P. Gabriel Eduardo Mendoza Martelo; y T-277 de 2016, M.P. Alejandro Linares Cantillo.</w:t>
      </w:r>
    </w:p>
  </w:footnote>
  <w:footnote w:id="67">
    <w:p w14:paraId="2EF0F90F" w14:textId="77777777" w:rsidR="00560439" w:rsidRPr="005F32F9" w:rsidRDefault="00560439" w:rsidP="00C12202">
      <w:pPr>
        <w:pStyle w:val="Textonotapie"/>
        <w:jc w:val="both"/>
      </w:pPr>
      <w:r w:rsidRPr="005F32F9">
        <w:rPr>
          <w:vertAlign w:val="superscript"/>
        </w:rPr>
        <w:footnoteRef/>
      </w:r>
      <w:r w:rsidRPr="005F32F9">
        <w:t xml:space="preserve"> </w:t>
      </w:r>
      <w:r w:rsidRPr="005F32F9">
        <w:rPr>
          <w:lang w:val="es-CO"/>
        </w:rPr>
        <w:t>Sentencia T-202 de 2000, M.P. Fabio Morón Díaz.</w:t>
      </w:r>
    </w:p>
  </w:footnote>
  <w:footnote w:id="68">
    <w:p w14:paraId="6D8F72C9" w14:textId="77777777" w:rsidR="00560439" w:rsidRPr="005F32F9" w:rsidRDefault="00560439" w:rsidP="00C12202">
      <w:pPr>
        <w:pStyle w:val="Textonotapie"/>
        <w:jc w:val="both"/>
      </w:pPr>
      <w:r w:rsidRPr="005F32F9">
        <w:rPr>
          <w:vertAlign w:val="superscript"/>
        </w:rPr>
        <w:footnoteRef/>
      </w:r>
      <w:r w:rsidRPr="005F32F9">
        <w:t xml:space="preserve"> </w:t>
      </w:r>
      <w:r w:rsidRPr="005F32F9">
        <w:rPr>
          <w:lang w:val="es-CO"/>
        </w:rPr>
        <w:t>Sentencia T-779 de 2011, M.P. Jorge Ignacio Pretelt Chaljub y Sentencia T-153 de 2013, M.P. Alexei Julio Estrada.</w:t>
      </w:r>
    </w:p>
  </w:footnote>
  <w:footnote w:id="69">
    <w:p w14:paraId="5BDC192D" w14:textId="7DFE94CA" w:rsidR="00560439" w:rsidRPr="005F32F9" w:rsidRDefault="00560439" w:rsidP="00C12202">
      <w:pPr>
        <w:pStyle w:val="Textonotapie"/>
        <w:jc w:val="both"/>
      </w:pPr>
      <w:r w:rsidRPr="005F32F9">
        <w:rPr>
          <w:vertAlign w:val="superscript"/>
        </w:rPr>
        <w:footnoteRef/>
      </w:r>
      <w:r w:rsidRPr="005F32F9">
        <w:t xml:space="preserve"> </w:t>
      </w:r>
      <w:r w:rsidRPr="005F32F9">
        <w:rPr>
          <w:lang w:val="es-CO"/>
        </w:rPr>
        <w:t>Esta Corporación en la Sentencia T-698 de 2010, M.P. Juan Carlos Henao Pérez, advirtió que: “</w:t>
      </w:r>
      <w:r w:rsidRPr="005F32F9">
        <w:rPr>
          <w:color w:val="000000"/>
          <w:shd w:val="clear" w:color="auto" w:fill="FFFFFF"/>
        </w:rPr>
        <w:t>[e]l núcleo esencial de los derechos fundamentales es la ‘</w:t>
      </w:r>
      <w:r w:rsidRPr="005F32F9">
        <w:rPr>
          <w:iCs/>
          <w:color w:val="000000"/>
          <w:shd w:val="clear" w:color="auto" w:fill="FFFFFF"/>
        </w:rPr>
        <w:t>parte del derecho que tiende a la satisfacción de las necesidades básicas de su titular. Esta parte otorga diversos derechos subjetivos fundamentales, de aplicación directa e inmediata y protegidos por acción de tutela contra la acción u omisión de autoridades públicas y de particulares. Limita la discrecionalidad de los órganos políticos porque no es negociable en  el debate democrático</w:t>
      </w:r>
      <w:r w:rsidRPr="005F32F9">
        <w:rPr>
          <w:color w:val="000000"/>
          <w:shd w:val="clear" w:color="auto" w:fill="FFFFFF"/>
        </w:rPr>
        <w:t>”.</w:t>
      </w:r>
    </w:p>
  </w:footnote>
  <w:footnote w:id="70">
    <w:p w14:paraId="3BADDE24" w14:textId="4D37DA88" w:rsidR="00560439" w:rsidRPr="005F32F9" w:rsidRDefault="00560439" w:rsidP="00C12202">
      <w:pPr>
        <w:pStyle w:val="Textonotapie"/>
        <w:jc w:val="both"/>
      </w:pPr>
      <w:r w:rsidRPr="005F32F9">
        <w:rPr>
          <w:rStyle w:val="Refdenotaalpie"/>
        </w:rPr>
        <w:footnoteRef/>
      </w:r>
      <w:r w:rsidRPr="005F32F9">
        <w:t xml:space="preserve"> El inciso 5º de la norma dispone que: </w:t>
      </w:r>
      <w:r w:rsidRPr="005F32F9">
        <w:rPr>
          <w:i/>
        </w:rPr>
        <w:t>“</w:t>
      </w:r>
      <w:r w:rsidRPr="005F32F9">
        <w:t>[c]</w:t>
      </w:r>
      <w:r w:rsidRPr="005F32F9">
        <w:rPr>
          <w:i/>
        </w:rPr>
        <w:t>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footnote>
  <w:footnote w:id="71">
    <w:p w14:paraId="30685506" w14:textId="2912A253" w:rsidR="00560439" w:rsidRPr="005F32F9" w:rsidRDefault="00560439" w:rsidP="00C12202">
      <w:pPr>
        <w:pStyle w:val="Textonotapie"/>
        <w:jc w:val="both"/>
      </w:pPr>
      <w:r w:rsidRPr="005F32F9">
        <w:rPr>
          <w:rStyle w:val="Refdenotaalpie"/>
        </w:rPr>
        <w:footnoteRef/>
      </w:r>
      <w:r w:rsidRPr="005F32F9">
        <w:t xml:space="preserve"> Sentencia T-410 de 2016, M.P. Gabriel Eduardo Mendoza Martelo.</w:t>
      </w:r>
    </w:p>
  </w:footnote>
  <w:footnote w:id="72">
    <w:p w14:paraId="283EFAE4" w14:textId="45CE66E4" w:rsidR="00560439" w:rsidRPr="005F32F9" w:rsidRDefault="00560439" w:rsidP="00C12202">
      <w:pPr>
        <w:pStyle w:val="Textonotapie"/>
        <w:jc w:val="both"/>
      </w:pPr>
      <w:r w:rsidRPr="005F32F9">
        <w:rPr>
          <w:rStyle w:val="Refdenotaalpie"/>
        </w:rPr>
        <w:footnoteRef/>
      </w:r>
      <w:r w:rsidRPr="005F32F9">
        <w:t xml:space="preserve"> Sentencia T-180A de 2010, M.P. Luis Ernesto Vargas Silva.</w:t>
      </w:r>
    </w:p>
  </w:footnote>
  <w:footnote w:id="73">
    <w:p w14:paraId="20B8E895" w14:textId="1067E31C" w:rsidR="00560439" w:rsidRPr="005F32F9" w:rsidRDefault="00560439" w:rsidP="00C12202">
      <w:pPr>
        <w:pStyle w:val="Textonotapie"/>
        <w:jc w:val="both"/>
      </w:pPr>
      <w:r w:rsidRPr="005F32F9">
        <w:rPr>
          <w:vertAlign w:val="superscript"/>
        </w:rPr>
        <w:footnoteRef/>
      </w:r>
      <w:r w:rsidRPr="005F32F9">
        <w:t xml:space="preserve"> </w:t>
      </w:r>
      <w:r w:rsidRPr="005F32F9">
        <w:rPr>
          <w:lang w:val="es-CO"/>
        </w:rPr>
        <w:t>Véanse, entre otras, las Sentencias T-734 de 2011, M.P. Luis Ernesto Vargas Silva; T-458 de 2013, M.P. Jorge Ignacio Pretelt Chaljub; y T-810 de 2013, M.P. Alberto Rojas Ríos.</w:t>
      </w:r>
    </w:p>
  </w:footnote>
  <w:footnote w:id="74">
    <w:p w14:paraId="68DD8757" w14:textId="0EE66623" w:rsidR="00560439" w:rsidRPr="005F32F9" w:rsidRDefault="00560439" w:rsidP="00C12202">
      <w:pPr>
        <w:pStyle w:val="Textonotapie"/>
        <w:jc w:val="both"/>
      </w:pPr>
      <w:r w:rsidRPr="005F32F9">
        <w:rPr>
          <w:rStyle w:val="Refdenotaalpie"/>
        </w:rPr>
        <w:footnoteRef/>
      </w:r>
      <w:r w:rsidRPr="005F32F9">
        <w:t xml:space="preserve"> Sentencias T-428 de 2012. M.P. María Victoria Calle Correa y T-106 de 2019, M.P. Diana Fajardo Rivera.</w:t>
      </w:r>
    </w:p>
  </w:footnote>
  <w:footnote w:id="75">
    <w:p w14:paraId="278924CA" w14:textId="77777777" w:rsidR="00560439" w:rsidRPr="005F32F9" w:rsidRDefault="00560439" w:rsidP="00C12202">
      <w:pPr>
        <w:pStyle w:val="Textonotapie"/>
        <w:jc w:val="both"/>
      </w:pPr>
      <w:r w:rsidRPr="005F32F9">
        <w:rPr>
          <w:vertAlign w:val="superscript"/>
        </w:rPr>
        <w:footnoteRef/>
      </w:r>
      <w:r w:rsidRPr="005F32F9">
        <w:t xml:space="preserve"> </w:t>
      </w:r>
      <w:r w:rsidRPr="005F32F9">
        <w:rPr>
          <w:lang w:val="es-CO"/>
        </w:rPr>
        <w:t xml:space="preserve">Sentencia T-428 de 2012, M.P. María Victoria Calle Correa. </w:t>
      </w:r>
    </w:p>
  </w:footnote>
  <w:footnote w:id="76">
    <w:p w14:paraId="7B84A265" w14:textId="246126EB" w:rsidR="00560439" w:rsidRPr="005F32F9" w:rsidRDefault="00560439" w:rsidP="00C12202">
      <w:pPr>
        <w:pStyle w:val="Textonotapie"/>
        <w:jc w:val="both"/>
      </w:pPr>
      <w:r w:rsidRPr="005F32F9">
        <w:rPr>
          <w:vertAlign w:val="superscript"/>
        </w:rPr>
        <w:footnoteRef/>
      </w:r>
      <w:r w:rsidRPr="005F32F9">
        <w:t xml:space="preserve"> </w:t>
      </w:r>
      <w:r w:rsidRPr="005F32F9">
        <w:rPr>
          <w:lang w:val="es-CO"/>
        </w:rPr>
        <w:t xml:space="preserve">Sentencias T-671 de 2003, M.P. Rodrigo Escobar Gil; T-698 de 2010, M.P. Juan Carlos Henao Pérez; y          T-531 de 2014, M.P. Luis Guillermo Guerrero Pérez. </w:t>
      </w:r>
    </w:p>
  </w:footnote>
  <w:footnote w:id="77">
    <w:p w14:paraId="05245100" w14:textId="2DAC203D" w:rsidR="00560439" w:rsidRPr="005F32F9" w:rsidRDefault="00560439" w:rsidP="00C12202">
      <w:pPr>
        <w:pStyle w:val="Textonotapie"/>
        <w:jc w:val="both"/>
      </w:pPr>
      <w:r w:rsidRPr="005F32F9">
        <w:rPr>
          <w:rStyle w:val="Refdenotaalpie"/>
        </w:rPr>
        <w:footnoteRef/>
      </w:r>
      <w:r w:rsidRPr="005F32F9">
        <w:t xml:space="preserve"> Sentencia T-428 de 2012, M.P. María Victoria Calle Correa.</w:t>
      </w:r>
    </w:p>
  </w:footnote>
  <w:footnote w:id="78">
    <w:p w14:paraId="62C50350" w14:textId="7A4F1B09" w:rsidR="00560439" w:rsidRPr="005F32F9" w:rsidRDefault="00560439" w:rsidP="00C12202">
      <w:pPr>
        <w:pStyle w:val="Textonotapie"/>
        <w:jc w:val="both"/>
      </w:pPr>
      <w:r w:rsidRPr="005F32F9">
        <w:rPr>
          <w:rStyle w:val="Refdenotaalpie"/>
        </w:rPr>
        <w:footnoteRef/>
      </w:r>
      <w:r w:rsidRPr="005F32F9">
        <w:t xml:space="preserve"> Sentencia T-491 de 2003, M.P. Clara Inés Vargas Hernández.</w:t>
      </w:r>
    </w:p>
  </w:footnote>
  <w:footnote w:id="79">
    <w:p w14:paraId="7D3CCAC5" w14:textId="5BAD92B7" w:rsidR="00560439" w:rsidRPr="005F32F9" w:rsidRDefault="00560439" w:rsidP="00C12202">
      <w:pPr>
        <w:pStyle w:val="Textonotapie"/>
        <w:jc w:val="both"/>
      </w:pPr>
      <w:r w:rsidRPr="005F32F9">
        <w:rPr>
          <w:rStyle w:val="Refdenotaalpie"/>
        </w:rPr>
        <w:footnoteRef/>
      </w:r>
      <w:r w:rsidRPr="005F32F9">
        <w:t xml:space="preserve"> Sentencias T-123 de 1993, M.P. Vladimiro Naranjo Mesa y T-002 de 1994, M.P. José Gregorio Hernández Galindo.</w:t>
      </w:r>
    </w:p>
  </w:footnote>
  <w:footnote w:id="80">
    <w:p w14:paraId="69374F3D" w14:textId="4DDB849A" w:rsidR="00560439" w:rsidRPr="005F32F9" w:rsidRDefault="00560439" w:rsidP="00C12202">
      <w:pPr>
        <w:pStyle w:val="Textonotapie"/>
        <w:jc w:val="both"/>
      </w:pPr>
      <w:r w:rsidRPr="005F32F9">
        <w:rPr>
          <w:rStyle w:val="Refdenotaalpie"/>
        </w:rPr>
        <w:footnoteRef/>
      </w:r>
      <w:r w:rsidRPr="005F32F9">
        <w:t xml:space="preserve"> M.P. José Gregorio Hernández Galindo. </w:t>
      </w:r>
    </w:p>
  </w:footnote>
  <w:footnote w:id="81">
    <w:p w14:paraId="21FC1606" w14:textId="0DE9EFC3" w:rsidR="00560439" w:rsidRPr="005F32F9" w:rsidRDefault="00560439" w:rsidP="00C12202">
      <w:pPr>
        <w:pStyle w:val="Textonotapie"/>
        <w:jc w:val="both"/>
      </w:pPr>
      <w:r w:rsidRPr="005F32F9">
        <w:rPr>
          <w:rStyle w:val="Refdenotaalpie"/>
        </w:rPr>
        <w:footnoteRef/>
      </w:r>
      <w:r w:rsidR="0097415B" w:rsidRPr="005F32F9">
        <w:t xml:space="preserve"> Sentencia</w:t>
      </w:r>
      <w:r w:rsidRPr="005F32F9">
        <w:t xml:space="preserve"> T-634 de 2003, M.P. Eduardo Montealegre Lynett.</w:t>
      </w:r>
    </w:p>
  </w:footnote>
  <w:footnote w:id="82">
    <w:p w14:paraId="5CB11C5F" w14:textId="0029E9C1" w:rsidR="00560439" w:rsidRPr="005F32F9" w:rsidRDefault="00560439" w:rsidP="00C12202">
      <w:pPr>
        <w:pStyle w:val="Textonotapie"/>
        <w:jc w:val="both"/>
      </w:pPr>
      <w:r w:rsidRPr="005F32F9">
        <w:rPr>
          <w:rStyle w:val="Refdenotaalpie"/>
        </w:rPr>
        <w:footnoteRef/>
      </w:r>
      <w:r w:rsidRPr="005F32F9">
        <w:t xml:space="preserve"> Ibídem.</w:t>
      </w:r>
    </w:p>
  </w:footnote>
  <w:footnote w:id="83">
    <w:p w14:paraId="6691E8B8" w14:textId="10C26488" w:rsidR="00560439" w:rsidRPr="005F32F9" w:rsidRDefault="00560439" w:rsidP="00C12202">
      <w:pPr>
        <w:pStyle w:val="Textonotapie"/>
        <w:jc w:val="both"/>
        <w:rPr>
          <w:lang w:val="es-ES_tradnl"/>
        </w:rPr>
      </w:pPr>
      <w:r w:rsidRPr="005F32F9">
        <w:rPr>
          <w:rStyle w:val="Refdenotaalpie"/>
        </w:rPr>
        <w:footnoteRef/>
      </w:r>
      <w:r w:rsidRPr="005F32F9">
        <w:t xml:space="preserve"> La norma en cita dispone que: </w:t>
      </w:r>
      <w:r w:rsidRPr="005F32F9">
        <w:rPr>
          <w:i/>
        </w:rPr>
        <w:t>“</w:t>
      </w:r>
      <w:r w:rsidRPr="005F32F9">
        <w:t>[L]</w:t>
      </w:r>
      <w:r w:rsidRPr="005F32F9">
        <w:rPr>
          <w:i/>
        </w:rPr>
        <w:t>os establecimientos educativos tendrán un reglamento o manual de convivencia, en el cual se definan los derechos y obligaciones, de los estudiantes. Los padres o tutores y los educandos al firmar la matrícula correspondiente en representación de sus hijos, estarán aceptando el mismo”.</w:t>
      </w:r>
    </w:p>
  </w:footnote>
  <w:footnote w:id="84">
    <w:p w14:paraId="740E35A6" w14:textId="77777777" w:rsidR="00560439" w:rsidRPr="005F32F9" w:rsidRDefault="00560439" w:rsidP="00C12202">
      <w:pPr>
        <w:pStyle w:val="Textonotapie"/>
        <w:jc w:val="both"/>
      </w:pPr>
      <w:r w:rsidRPr="005F32F9">
        <w:rPr>
          <w:rStyle w:val="Refdenotaalpie"/>
        </w:rPr>
        <w:footnoteRef/>
      </w:r>
      <w:r w:rsidRPr="005F32F9">
        <w:t xml:space="preserve"> Sentencia T-826 de 2003, M.P. Eduardo Montealegre Lynett.</w:t>
      </w:r>
    </w:p>
  </w:footnote>
  <w:footnote w:id="85">
    <w:p w14:paraId="709974DC" w14:textId="168BD57C" w:rsidR="00560439" w:rsidRPr="005F32F9" w:rsidRDefault="00560439" w:rsidP="00C12202">
      <w:pPr>
        <w:pStyle w:val="Textonotapie"/>
        <w:jc w:val="both"/>
      </w:pPr>
      <w:r w:rsidRPr="005F32F9">
        <w:rPr>
          <w:rStyle w:val="Refdenotaalpie"/>
        </w:rPr>
        <w:footnoteRef/>
      </w:r>
      <w:r w:rsidRPr="005F32F9">
        <w:t xml:space="preserve"> Sentencia T-101 de 1998, M.P. Fabio Morón Díaz.</w:t>
      </w:r>
    </w:p>
  </w:footnote>
  <w:footnote w:id="86">
    <w:p w14:paraId="15320E04" w14:textId="37280FB8" w:rsidR="00560439" w:rsidRPr="005F32F9" w:rsidRDefault="00560439" w:rsidP="00C12202">
      <w:pPr>
        <w:pStyle w:val="Textonotapie"/>
        <w:jc w:val="both"/>
      </w:pPr>
      <w:r w:rsidRPr="005F32F9">
        <w:rPr>
          <w:rStyle w:val="Refdenotaalpie"/>
        </w:rPr>
        <w:footnoteRef/>
      </w:r>
      <w:r w:rsidRPr="005F32F9">
        <w:t xml:space="preserve"> Sentencias T-097 de 2016, M.P. Luis Ernesto Vargas Silva; y T-277 de 2016, M.P. Alejandro Linares Cantillo.</w:t>
      </w:r>
    </w:p>
  </w:footnote>
  <w:footnote w:id="87">
    <w:p w14:paraId="587BF7FB" w14:textId="6AB6FCF1" w:rsidR="00560439" w:rsidRPr="005F32F9" w:rsidRDefault="00560439" w:rsidP="00C12202">
      <w:pPr>
        <w:pStyle w:val="Textonotapie"/>
        <w:jc w:val="both"/>
      </w:pPr>
      <w:r w:rsidRPr="005F32F9">
        <w:rPr>
          <w:rStyle w:val="Refdenotaalpie"/>
        </w:rPr>
        <w:footnoteRef/>
      </w:r>
      <w:r w:rsidRPr="005F32F9">
        <w:t xml:space="preserve"> M.P. Alejandro Linares Cantillo.</w:t>
      </w:r>
    </w:p>
  </w:footnote>
  <w:footnote w:id="88">
    <w:p w14:paraId="4CB6D133" w14:textId="5447D1C6" w:rsidR="00560439" w:rsidRPr="005F32F9" w:rsidRDefault="00560439" w:rsidP="00C12202">
      <w:pPr>
        <w:pStyle w:val="Textonotapie"/>
        <w:jc w:val="both"/>
      </w:pPr>
      <w:r w:rsidRPr="005F32F9">
        <w:rPr>
          <w:rStyle w:val="Refdenotaalpie"/>
        </w:rPr>
        <w:footnoteRef/>
      </w:r>
      <w:r w:rsidRPr="005F32F9">
        <w:t xml:space="preserve"> Sentencias T-491 de 2003, M.P. Clara Inés Vargas Hernández; y T-625 de 2013, M.P. Jorge Ignacio Pretelt Chaljub.</w:t>
      </w:r>
    </w:p>
  </w:footnote>
  <w:footnote w:id="89">
    <w:p w14:paraId="6C29E345" w14:textId="7620B7D0" w:rsidR="00560439" w:rsidRPr="005F32F9" w:rsidRDefault="00560439" w:rsidP="00C12202">
      <w:pPr>
        <w:pStyle w:val="Textonotapie"/>
        <w:jc w:val="both"/>
      </w:pPr>
      <w:r w:rsidRPr="005F32F9">
        <w:rPr>
          <w:rStyle w:val="Refdenotaalpie"/>
        </w:rPr>
        <w:footnoteRef/>
      </w:r>
      <w:r w:rsidRPr="005F32F9">
        <w:t xml:space="preserve"> Hechos narrados en el escrito tutelar y en la comunicación del 5 de julio de 2017, enviada por el docente </w:t>
      </w:r>
      <w:r w:rsidR="00AB167C" w:rsidRPr="005F32F9">
        <w:rPr>
          <w:i/>
          <w:lang w:val="es-CO"/>
        </w:rPr>
        <w:t>Ignacio</w:t>
      </w:r>
      <w:r w:rsidR="00AB167C" w:rsidRPr="005F32F9">
        <w:rPr>
          <w:lang w:val="es-CO"/>
        </w:rPr>
        <w:t xml:space="preserve"> </w:t>
      </w:r>
      <w:r w:rsidRPr="005F32F9">
        <w:t>al Decano de la Facultad.</w:t>
      </w:r>
    </w:p>
  </w:footnote>
  <w:footnote w:id="90">
    <w:p w14:paraId="3C220AC9" w14:textId="3C723705" w:rsidR="00560439" w:rsidRPr="005F32F9" w:rsidRDefault="00560439" w:rsidP="00C12202">
      <w:pPr>
        <w:pStyle w:val="Textonotapie"/>
        <w:jc w:val="both"/>
      </w:pPr>
      <w:r w:rsidRPr="005F32F9">
        <w:rPr>
          <w:rStyle w:val="Refdenotaalpie"/>
        </w:rPr>
        <w:footnoteRef/>
      </w:r>
      <w:r w:rsidRPr="005F32F9">
        <w:t xml:space="preserve"> Prueba reseñada en el fallo dictado por la Oficina de Control Disciplinario Interno.</w:t>
      </w:r>
    </w:p>
  </w:footnote>
  <w:footnote w:id="91">
    <w:p w14:paraId="36FF11D0" w14:textId="3A28195C" w:rsidR="00560439" w:rsidRPr="005F32F9" w:rsidRDefault="00560439" w:rsidP="00C12202">
      <w:pPr>
        <w:pStyle w:val="Textonotapie"/>
        <w:jc w:val="both"/>
      </w:pPr>
      <w:r w:rsidRPr="005F32F9">
        <w:rPr>
          <w:rStyle w:val="Refdenotaalpie"/>
        </w:rPr>
        <w:footnoteRef/>
      </w:r>
      <w:r w:rsidRPr="005F32F9">
        <w:t xml:space="preserve"> El artículo 182 señala que: </w:t>
      </w:r>
      <w:r w:rsidRPr="005F32F9">
        <w:rPr>
          <w:i/>
        </w:rPr>
        <w:t>“</w:t>
      </w:r>
      <w:r w:rsidRPr="005F32F9">
        <w:t>[l]</w:t>
      </w:r>
      <w:r w:rsidRPr="005F32F9">
        <w:rPr>
          <w:i/>
        </w:rPr>
        <w:t xml:space="preserve">as faltas disciplinarias, académicas y pedagógicas en que incurren los estudiantes de </w:t>
      </w:r>
      <w:r w:rsidRPr="005F32F9">
        <w:t>[p]</w:t>
      </w:r>
      <w:r w:rsidRPr="005F32F9">
        <w:rPr>
          <w:i/>
        </w:rPr>
        <w:t xml:space="preserve">regrado y </w:t>
      </w:r>
      <w:r w:rsidRPr="005F32F9">
        <w:t>[p]</w:t>
      </w:r>
      <w:r w:rsidRPr="005F32F9">
        <w:rPr>
          <w:i/>
        </w:rPr>
        <w:t>ostgrado de la universidad</w:t>
      </w:r>
      <w:r w:rsidRPr="005F32F9">
        <w:t xml:space="preserve"> (…)</w:t>
      </w:r>
      <w:r w:rsidRPr="005F32F9">
        <w:rPr>
          <w:i/>
        </w:rPr>
        <w:t>,</w:t>
      </w:r>
      <w:r w:rsidRPr="005F32F9">
        <w:t xml:space="preserve"> </w:t>
      </w:r>
      <w:r w:rsidRPr="005F32F9">
        <w:rPr>
          <w:i/>
        </w:rPr>
        <w:t>se consideran de tres clases: LEVES, GRAVES Y GRAVÍSIMAS”.</w:t>
      </w:r>
    </w:p>
  </w:footnote>
  <w:footnote w:id="92">
    <w:p w14:paraId="67621613" w14:textId="77777777" w:rsidR="00560439" w:rsidRPr="005F32F9" w:rsidRDefault="00560439" w:rsidP="00C12202">
      <w:pPr>
        <w:pStyle w:val="Textonotapie"/>
        <w:jc w:val="both"/>
      </w:pPr>
      <w:r w:rsidRPr="005F32F9">
        <w:rPr>
          <w:rStyle w:val="Refdenotaalpie"/>
        </w:rPr>
        <w:footnoteRef/>
      </w:r>
      <w:r w:rsidRPr="005F32F9">
        <w:t xml:space="preserve"> Literal e) del artículo 174.</w:t>
      </w:r>
    </w:p>
  </w:footnote>
  <w:footnote w:id="93">
    <w:p w14:paraId="39D0F36E" w14:textId="77777777" w:rsidR="00560439" w:rsidRPr="005F32F9" w:rsidRDefault="00560439" w:rsidP="00C12202">
      <w:pPr>
        <w:pStyle w:val="Textonotapie"/>
        <w:jc w:val="both"/>
      </w:pPr>
      <w:r w:rsidRPr="005F32F9">
        <w:rPr>
          <w:rStyle w:val="Refdenotaalpie"/>
        </w:rPr>
        <w:footnoteRef/>
      </w:r>
      <w:r w:rsidRPr="005F32F9">
        <w:t xml:space="preserve"> Como se advirtió, la tutelante refiere en la demanda que el docente la ha señalado de ser una </w:t>
      </w:r>
      <w:r w:rsidRPr="005F32F9">
        <w:rPr>
          <w:bCs/>
          <w:color w:val="000000" w:themeColor="text1"/>
        </w:rPr>
        <w:t>“</w:t>
      </w:r>
      <w:r w:rsidRPr="005F32F9">
        <w:rPr>
          <w:bCs/>
          <w:i/>
          <w:color w:val="000000" w:themeColor="text1"/>
        </w:rPr>
        <w:t>puta</w:t>
      </w:r>
      <w:r w:rsidRPr="005F32F9">
        <w:rPr>
          <w:bCs/>
          <w:color w:val="000000" w:themeColor="text1"/>
        </w:rPr>
        <w:t xml:space="preserve">”, una </w:t>
      </w:r>
      <w:r w:rsidRPr="005F32F9">
        <w:rPr>
          <w:bCs/>
          <w:i/>
          <w:color w:val="000000" w:themeColor="text1"/>
        </w:rPr>
        <w:t>“vergüenza para la sociedad”</w:t>
      </w:r>
      <w:r w:rsidRPr="005F32F9">
        <w:rPr>
          <w:bCs/>
          <w:color w:val="000000" w:themeColor="text1"/>
        </w:rPr>
        <w:t xml:space="preserve"> y, además, ha dicho que </w:t>
      </w:r>
      <w:r w:rsidRPr="005F32F9">
        <w:rPr>
          <w:bCs/>
          <w:i/>
          <w:color w:val="000000" w:themeColor="text1"/>
        </w:rPr>
        <w:t>“no debería estar en una universidad, sino en un burdel”.</w:t>
      </w:r>
    </w:p>
  </w:footnote>
  <w:footnote w:id="94">
    <w:p w14:paraId="2C408E8D" w14:textId="35EE5251" w:rsidR="00560439" w:rsidRPr="006D5F0C" w:rsidRDefault="00560439" w:rsidP="006D5F0C">
      <w:pPr>
        <w:ind w:right="51"/>
        <w:jc w:val="both"/>
        <w:rPr>
          <w:color w:val="FF0000"/>
          <w:sz w:val="20"/>
          <w:szCs w:val="20"/>
          <w:lang w:val="es-ES"/>
        </w:rPr>
      </w:pPr>
      <w:r w:rsidRPr="005F32F9">
        <w:rPr>
          <w:rStyle w:val="Refdenotaalpie"/>
          <w:sz w:val="20"/>
          <w:szCs w:val="20"/>
        </w:rPr>
        <w:footnoteRef/>
      </w:r>
      <w:r w:rsidRPr="005F32F9">
        <w:rPr>
          <w:sz w:val="20"/>
          <w:szCs w:val="20"/>
        </w:rPr>
        <w:t xml:space="preserve"> “</w:t>
      </w:r>
      <w:r w:rsidRPr="005F32F9">
        <w:rPr>
          <w:b/>
          <w:i/>
          <w:sz w:val="20"/>
          <w:szCs w:val="20"/>
        </w:rPr>
        <w:t xml:space="preserve">SEGUNDO: </w:t>
      </w:r>
      <w:r w:rsidRPr="005F32F9">
        <w:rPr>
          <w:i/>
          <w:sz w:val="20"/>
          <w:szCs w:val="20"/>
        </w:rPr>
        <w:t xml:space="preserve">Ordenar a la entidad </w:t>
      </w:r>
      <w:r w:rsidRPr="005F32F9">
        <w:rPr>
          <w:sz w:val="20"/>
          <w:szCs w:val="20"/>
        </w:rPr>
        <w:t>(…)</w:t>
      </w:r>
      <w:r w:rsidRPr="005F32F9">
        <w:rPr>
          <w:i/>
          <w:sz w:val="20"/>
          <w:szCs w:val="20"/>
        </w:rPr>
        <w:t xml:space="preserve"> garantizarme la educación </w:t>
      </w:r>
      <w:r w:rsidRPr="005F32F9">
        <w:rPr>
          <w:sz w:val="20"/>
          <w:szCs w:val="20"/>
        </w:rPr>
        <w:t>(…)</w:t>
      </w:r>
      <w:r w:rsidRPr="005F32F9">
        <w:rPr>
          <w:i/>
          <w:sz w:val="20"/>
          <w:szCs w:val="20"/>
        </w:rPr>
        <w:t xml:space="preserve"> con profesores respetuosos y decentes </w:t>
      </w:r>
      <w:r w:rsidRPr="005F32F9">
        <w:rPr>
          <w:sz w:val="20"/>
          <w:szCs w:val="20"/>
        </w:rPr>
        <w:t>[y]</w:t>
      </w:r>
      <w:r w:rsidRPr="005F32F9">
        <w:rPr>
          <w:i/>
          <w:sz w:val="20"/>
          <w:szCs w:val="20"/>
        </w:rPr>
        <w:t xml:space="preserve"> libre de hostigamiento</w:t>
      </w:r>
      <w:r w:rsidRPr="005F32F9">
        <w:rPr>
          <w:sz w:val="20"/>
          <w:szCs w:val="20"/>
        </w:rPr>
        <w:t>[,]</w:t>
      </w:r>
      <w:r w:rsidRPr="005F32F9">
        <w:rPr>
          <w:i/>
          <w:sz w:val="20"/>
          <w:szCs w:val="20"/>
        </w:rPr>
        <w:t xml:space="preserve"> dada la magnitud del acoso y bullying provocado por el docente</w:t>
      </w:r>
      <w:r w:rsidRPr="005F32F9">
        <w:rPr>
          <w:b/>
          <w:i/>
          <w:sz w:val="20"/>
          <w:szCs w:val="20"/>
        </w:rPr>
        <w:t xml:space="preserve"> </w:t>
      </w:r>
      <w:r w:rsidR="00AB167C" w:rsidRPr="005F32F9">
        <w:rPr>
          <w:sz w:val="20"/>
          <w:szCs w:val="20"/>
        </w:rPr>
        <w:t>(…)</w:t>
      </w:r>
      <w:r w:rsidRPr="005F32F9">
        <w:rPr>
          <w:b/>
          <w:i/>
          <w:sz w:val="20"/>
          <w:szCs w:val="20"/>
        </w:rPr>
        <w:t xml:space="preserve"> </w:t>
      </w:r>
      <w:r w:rsidRPr="005F32F9">
        <w:rPr>
          <w:i/>
          <w:sz w:val="20"/>
          <w:szCs w:val="20"/>
        </w:rPr>
        <w:t xml:space="preserve">y permitido por la omisión de sus autoridades académicas </w:t>
      </w:r>
      <w:r w:rsidRPr="005F32F9">
        <w:rPr>
          <w:sz w:val="20"/>
          <w:szCs w:val="20"/>
        </w:rPr>
        <w:t>(…)</w:t>
      </w:r>
      <w:r w:rsidRPr="005F32F9">
        <w:rPr>
          <w:i/>
          <w:sz w:val="20"/>
          <w:szCs w:val="20"/>
        </w:rPr>
        <w:t xml:space="preserve"> de persistir estas condiciones </w:t>
      </w:r>
      <w:r w:rsidRPr="005F32F9">
        <w:rPr>
          <w:sz w:val="20"/>
          <w:szCs w:val="20"/>
        </w:rPr>
        <w:t>(…)</w:t>
      </w:r>
      <w:r w:rsidRPr="005F32F9">
        <w:rPr>
          <w:i/>
          <w:sz w:val="20"/>
          <w:szCs w:val="20"/>
        </w:rPr>
        <w:t xml:space="preserve"> ubicarme en otra institución educativa </w:t>
      </w:r>
      <w:r w:rsidRPr="005F32F9">
        <w:rPr>
          <w:sz w:val="20"/>
          <w:szCs w:val="20"/>
        </w:rPr>
        <w:t>(…)”.</w:t>
      </w:r>
    </w:p>
  </w:footnote>
  <w:footnote w:id="95">
    <w:p w14:paraId="7350EB09" w14:textId="77777777" w:rsidR="006D5F0C" w:rsidRPr="00BD18E7" w:rsidRDefault="006D5F0C" w:rsidP="006D5F0C">
      <w:pPr>
        <w:jc w:val="both"/>
        <w:rPr>
          <w:color w:val="000000" w:themeColor="text1"/>
          <w:sz w:val="20"/>
          <w:szCs w:val="20"/>
          <w:lang w:val="es-ES_tradnl"/>
        </w:rPr>
      </w:pPr>
      <w:r w:rsidRPr="00F531DD">
        <w:rPr>
          <w:rStyle w:val="Refdenotaalpie"/>
          <w:color w:val="000000" w:themeColor="text1"/>
        </w:rPr>
        <w:footnoteRef/>
      </w:r>
      <w:r>
        <w:rPr>
          <w:color w:val="000000" w:themeColor="text1"/>
          <w:sz w:val="20"/>
          <w:szCs w:val="20"/>
        </w:rPr>
        <w:t xml:space="preserve"> </w:t>
      </w:r>
      <w:r w:rsidRPr="00F531DD">
        <w:rPr>
          <w:color w:val="000000" w:themeColor="text1"/>
          <w:sz w:val="20"/>
          <w:szCs w:val="20"/>
        </w:rPr>
        <w:t xml:space="preserve">Acuerdos PCSJA20-11517, PCSJA20-11518, PCSJA20-11519, PCSJA20-11521 y PCSJA20- 11526 de marzo de 2020; PCSJA20-11532 y </w:t>
      </w:r>
      <w:r>
        <w:rPr>
          <w:color w:val="000000" w:themeColor="text1"/>
          <w:sz w:val="20"/>
          <w:szCs w:val="20"/>
        </w:rPr>
        <w:t xml:space="preserve">PCSJA20-11546 de abril de 2020; PCSJA20-11549 y </w:t>
      </w:r>
      <w:r w:rsidRPr="00BD18E7">
        <w:rPr>
          <w:color w:val="000000" w:themeColor="text1"/>
          <w:sz w:val="20"/>
          <w:szCs w:val="20"/>
        </w:rPr>
        <w:t>PCSJA20-11556</w:t>
      </w:r>
      <w:r>
        <w:rPr>
          <w:color w:val="000000" w:themeColor="text1"/>
          <w:sz w:val="20"/>
          <w:szCs w:val="20"/>
        </w:rPr>
        <w:t xml:space="preserve"> de mayo de 2020; y P</w:t>
      </w:r>
      <w:r w:rsidRPr="00BD18E7">
        <w:rPr>
          <w:color w:val="000000" w:themeColor="text1"/>
          <w:sz w:val="20"/>
          <w:szCs w:val="20"/>
        </w:rPr>
        <w:t>CSJA20-11567</w:t>
      </w:r>
      <w:r>
        <w:rPr>
          <w:color w:val="000000" w:themeColor="text1"/>
          <w:sz w:val="20"/>
          <w:szCs w:val="20"/>
        </w:rPr>
        <w:t xml:space="preserve"> de junio de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12EF6"/>
    <w:multiLevelType w:val="multilevel"/>
    <w:tmpl w:val="C1429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2254799"/>
    <w:multiLevelType w:val="multilevel"/>
    <w:tmpl w:val="E8303C8E"/>
    <w:lvl w:ilvl="0">
      <w:start w:val="15"/>
      <w:numFmt w:val="decimal"/>
      <w:lvlText w:val="%1."/>
      <w:lvlJc w:val="left"/>
      <w:pPr>
        <w:ind w:left="580" w:hanging="58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2">
    <w:nsid w:val="5DB11B61"/>
    <w:multiLevelType w:val="hybridMultilevel"/>
    <w:tmpl w:val="F75AC012"/>
    <w:lvl w:ilvl="0" w:tplc="7E7E2A3E">
      <w:start w:val="1"/>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80"/>
  <w:doNotDisplayPageBoundaries/>
  <w:activeWritingStyle w:appName="MSWord" w:lang="es-ES" w:vendorID="64" w:dllVersion="4096" w:nlCheck="1" w:checkStyle="0"/>
  <w:activeWritingStyle w:appName="MSWord" w:lang="es-ES_tradnl" w:vendorID="64" w:dllVersion="4096" w:nlCheck="1" w:checkStyle="0"/>
  <w:activeWritingStyle w:appName="MSWord" w:lang="es-ES" w:vendorID="64" w:dllVersion="6" w:nlCheck="1" w:checkStyle="1"/>
  <w:activeWritingStyle w:appName="MSWord" w:lang="es-CO"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s-ES_tradnl" w:vendorID="64" w:dllVersion="131078" w:nlCheck="1" w:checkStyle="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B2E"/>
    <w:rsid w:val="00000366"/>
    <w:rsid w:val="0000249E"/>
    <w:rsid w:val="0000317B"/>
    <w:rsid w:val="00003463"/>
    <w:rsid w:val="000041D1"/>
    <w:rsid w:val="00004B0C"/>
    <w:rsid w:val="0000586D"/>
    <w:rsid w:val="0000678E"/>
    <w:rsid w:val="00007B94"/>
    <w:rsid w:val="00007E17"/>
    <w:rsid w:val="00010849"/>
    <w:rsid w:val="00011708"/>
    <w:rsid w:val="0001275E"/>
    <w:rsid w:val="00012B91"/>
    <w:rsid w:val="00012DD6"/>
    <w:rsid w:val="00013D4D"/>
    <w:rsid w:val="00014058"/>
    <w:rsid w:val="0001551F"/>
    <w:rsid w:val="000158AC"/>
    <w:rsid w:val="00016AB0"/>
    <w:rsid w:val="00021F31"/>
    <w:rsid w:val="00022F65"/>
    <w:rsid w:val="000244AD"/>
    <w:rsid w:val="000250A6"/>
    <w:rsid w:val="0002588F"/>
    <w:rsid w:val="00025E0D"/>
    <w:rsid w:val="00027313"/>
    <w:rsid w:val="00027E4F"/>
    <w:rsid w:val="00030EB2"/>
    <w:rsid w:val="000316D2"/>
    <w:rsid w:val="00032938"/>
    <w:rsid w:val="00032E31"/>
    <w:rsid w:val="00033B93"/>
    <w:rsid w:val="00036182"/>
    <w:rsid w:val="00036BB4"/>
    <w:rsid w:val="0004096D"/>
    <w:rsid w:val="00040E6D"/>
    <w:rsid w:val="000411BC"/>
    <w:rsid w:val="0004155F"/>
    <w:rsid w:val="00045F90"/>
    <w:rsid w:val="00050942"/>
    <w:rsid w:val="00051C06"/>
    <w:rsid w:val="00053A2C"/>
    <w:rsid w:val="00053D3D"/>
    <w:rsid w:val="0005413B"/>
    <w:rsid w:val="00056939"/>
    <w:rsid w:val="00056B20"/>
    <w:rsid w:val="00057327"/>
    <w:rsid w:val="000600F4"/>
    <w:rsid w:val="00060B1B"/>
    <w:rsid w:val="00061526"/>
    <w:rsid w:val="0006163B"/>
    <w:rsid w:val="00063B41"/>
    <w:rsid w:val="000653BC"/>
    <w:rsid w:val="00065BE7"/>
    <w:rsid w:val="00065FD7"/>
    <w:rsid w:val="000666B6"/>
    <w:rsid w:val="00066F22"/>
    <w:rsid w:val="00071B76"/>
    <w:rsid w:val="000721C3"/>
    <w:rsid w:val="0007270C"/>
    <w:rsid w:val="00073441"/>
    <w:rsid w:val="00074BA2"/>
    <w:rsid w:val="0007536C"/>
    <w:rsid w:val="00082925"/>
    <w:rsid w:val="00083254"/>
    <w:rsid w:val="000836A1"/>
    <w:rsid w:val="00085044"/>
    <w:rsid w:val="000871EF"/>
    <w:rsid w:val="00087E00"/>
    <w:rsid w:val="000903F0"/>
    <w:rsid w:val="00090BFE"/>
    <w:rsid w:val="00092D1A"/>
    <w:rsid w:val="00092E7D"/>
    <w:rsid w:val="000936FF"/>
    <w:rsid w:val="00093EE0"/>
    <w:rsid w:val="0009483A"/>
    <w:rsid w:val="00095A01"/>
    <w:rsid w:val="00095E8E"/>
    <w:rsid w:val="000964C9"/>
    <w:rsid w:val="00097406"/>
    <w:rsid w:val="00097D3E"/>
    <w:rsid w:val="000A08E7"/>
    <w:rsid w:val="000A1C68"/>
    <w:rsid w:val="000A2116"/>
    <w:rsid w:val="000A390C"/>
    <w:rsid w:val="000A3A88"/>
    <w:rsid w:val="000A493B"/>
    <w:rsid w:val="000A59CF"/>
    <w:rsid w:val="000A5BC3"/>
    <w:rsid w:val="000A7F0A"/>
    <w:rsid w:val="000B06D9"/>
    <w:rsid w:val="000B1F94"/>
    <w:rsid w:val="000B359A"/>
    <w:rsid w:val="000B4509"/>
    <w:rsid w:val="000B48B4"/>
    <w:rsid w:val="000B51CE"/>
    <w:rsid w:val="000B5555"/>
    <w:rsid w:val="000B5E79"/>
    <w:rsid w:val="000B67E1"/>
    <w:rsid w:val="000B7CB9"/>
    <w:rsid w:val="000C012D"/>
    <w:rsid w:val="000C168B"/>
    <w:rsid w:val="000C19D9"/>
    <w:rsid w:val="000C3096"/>
    <w:rsid w:val="000C32BE"/>
    <w:rsid w:val="000C3780"/>
    <w:rsid w:val="000C3BD8"/>
    <w:rsid w:val="000C423B"/>
    <w:rsid w:val="000C441F"/>
    <w:rsid w:val="000C4517"/>
    <w:rsid w:val="000C4FBD"/>
    <w:rsid w:val="000C5896"/>
    <w:rsid w:val="000C613B"/>
    <w:rsid w:val="000C646F"/>
    <w:rsid w:val="000D1993"/>
    <w:rsid w:val="000D3369"/>
    <w:rsid w:val="000D4065"/>
    <w:rsid w:val="000D4070"/>
    <w:rsid w:val="000D52D6"/>
    <w:rsid w:val="000D5CA9"/>
    <w:rsid w:val="000D695A"/>
    <w:rsid w:val="000E0992"/>
    <w:rsid w:val="000E30BB"/>
    <w:rsid w:val="000E3666"/>
    <w:rsid w:val="000E4AE7"/>
    <w:rsid w:val="000E5798"/>
    <w:rsid w:val="000E65BE"/>
    <w:rsid w:val="000E68C0"/>
    <w:rsid w:val="000E744B"/>
    <w:rsid w:val="000F0C1B"/>
    <w:rsid w:val="000F2925"/>
    <w:rsid w:val="000F3EC7"/>
    <w:rsid w:val="000F4714"/>
    <w:rsid w:val="000F5F18"/>
    <w:rsid w:val="000F60D6"/>
    <w:rsid w:val="000F7DF6"/>
    <w:rsid w:val="00100266"/>
    <w:rsid w:val="00100760"/>
    <w:rsid w:val="0010132D"/>
    <w:rsid w:val="00101339"/>
    <w:rsid w:val="00101569"/>
    <w:rsid w:val="00102C6D"/>
    <w:rsid w:val="00103515"/>
    <w:rsid w:val="0010491E"/>
    <w:rsid w:val="00104D3C"/>
    <w:rsid w:val="00107150"/>
    <w:rsid w:val="00107E7E"/>
    <w:rsid w:val="001101F2"/>
    <w:rsid w:val="00111037"/>
    <w:rsid w:val="00111966"/>
    <w:rsid w:val="0011222F"/>
    <w:rsid w:val="001128FA"/>
    <w:rsid w:val="00112AB3"/>
    <w:rsid w:val="00112AC1"/>
    <w:rsid w:val="00115DE5"/>
    <w:rsid w:val="00116F4E"/>
    <w:rsid w:val="0011788D"/>
    <w:rsid w:val="0012355C"/>
    <w:rsid w:val="00124840"/>
    <w:rsid w:val="00125974"/>
    <w:rsid w:val="0012612E"/>
    <w:rsid w:val="0013239D"/>
    <w:rsid w:val="00132599"/>
    <w:rsid w:val="00132729"/>
    <w:rsid w:val="001328EA"/>
    <w:rsid w:val="00133DF3"/>
    <w:rsid w:val="00135725"/>
    <w:rsid w:val="00140D1C"/>
    <w:rsid w:val="00142385"/>
    <w:rsid w:val="00142A7F"/>
    <w:rsid w:val="001437B1"/>
    <w:rsid w:val="001441AE"/>
    <w:rsid w:val="00145110"/>
    <w:rsid w:val="00145111"/>
    <w:rsid w:val="00145405"/>
    <w:rsid w:val="0014563A"/>
    <w:rsid w:val="001458B2"/>
    <w:rsid w:val="00147BAE"/>
    <w:rsid w:val="001533EA"/>
    <w:rsid w:val="00153411"/>
    <w:rsid w:val="00153441"/>
    <w:rsid w:val="00153B70"/>
    <w:rsid w:val="00154BAD"/>
    <w:rsid w:val="00156B99"/>
    <w:rsid w:val="001572A3"/>
    <w:rsid w:val="00160EB3"/>
    <w:rsid w:val="00163640"/>
    <w:rsid w:val="0016366C"/>
    <w:rsid w:val="001651A9"/>
    <w:rsid w:val="00165263"/>
    <w:rsid w:val="0016637F"/>
    <w:rsid w:val="00166D1D"/>
    <w:rsid w:val="00166F40"/>
    <w:rsid w:val="00167ABD"/>
    <w:rsid w:val="00170457"/>
    <w:rsid w:val="00170469"/>
    <w:rsid w:val="00170755"/>
    <w:rsid w:val="00170887"/>
    <w:rsid w:val="001717CC"/>
    <w:rsid w:val="00172E95"/>
    <w:rsid w:val="001734A7"/>
    <w:rsid w:val="001739D4"/>
    <w:rsid w:val="001742C8"/>
    <w:rsid w:val="00174A5E"/>
    <w:rsid w:val="00174F9E"/>
    <w:rsid w:val="0017587A"/>
    <w:rsid w:val="00176338"/>
    <w:rsid w:val="0017635C"/>
    <w:rsid w:val="00176B0F"/>
    <w:rsid w:val="00176C20"/>
    <w:rsid w:val="0017782B"/>
    <w:rsid w:val="00177BF8"/>
    <w:rsid w:val="001803D6"/>
    <w:rsid w:val="00181284"/>
    <w:rsid w:val="001812DF"/>
    <w:rsid w:val="0018590C"/>
    <w:rsid w:val="00190010"/>
    <w:rsid w:val="00191412"/>
    <w:rsid w:val="00191733"/>
    <w:rsid w:val="00192479"/>
    <w:rsid w:val="0019432D"/>
    <w:rsid w:val="00194BB6"/>
    <w:rsid w:val="00196C23"/>
    <w:rsid w:val="00197250"/>
    <w:rsid w:val="001973CF"/>
    <w:rsid w:val="001A0227"/>
    <w:rsid w:val="001A029A"/>
    <w:rsid w:val="001A2B8E"/>
    <w:rsid w:val="001A47A4"/>
    <w:rsid w:val="001A4943"/>
    <w:rsid w:val="001A5FA9"/>
    <w:rsid w:val="001A690A"/>
    <w:rsid w:val="001A7D23"/>
    <w:rsid w:val="001B1698"/>
    <w:rsid w:val="001B289B"/>
    <w:rsid w:val="001B2C17"/>
    <w:rsid w:val="001B568C"/>
    <w:rsid w:val="001B59FD"/>
    <w:rsid w:val="001B5BB4"/>
    <w:rsid w:val="001B69A9"/>
    <w:rsid w:val="001B7A5E"/>
    <w:rsid w:val="001C009A"/>
    <w:rsid w:val="001C1045"/>
    <w:rsid w:val="001C163D"/>
    <w:rsid w:val="001C1A84"/>
    <w:rsid w:val="001C1E8E"/>
    <w:rsid w:val="001C210C"/>
    <w:rsid w:val="001C239F"/>
    <w:rsid w:val="001C2DDB"/>
    <w:rsid w:val="001C48E5"/>
    <w:rsid w:val="001C5045"/>
    <w:rsid w:val="001C5B24"/>
    <w:rsid w:val="001C66BB"/>
    <w:rsid w:val="001C68FF"/>
    <w:rsid w:val="001D38AC"/>
    <w:rsid w:val="001D40FE"/>
    <w:rsid w:val="001D4A33"/>
    <w:rsid w:val="001D70BB"/>
    <w:rsid w:val="001E0358"/>
    <w:rsid w:val="001E1422"/>
    <w:rsid w:val="001E1B5C"/>
    <w:rsid w:val="001E2BD6"/>
    <w:rsid w:val="001E2D89"/>
    <w:rsid w:val="001E31D6"/>
    <w:rsid w:val="001E3B62"/>
    <w:rsid w:val="001E5143"/>
    <w:rsid w:val="001E6A41"/>
    <w:rsid w:val="001E6B68"/>
    <w:rsid w:val="001E6CD1"/>
    <w:rsid w:val="001E747D"/>
    <w:rsid w:val="001E7F1B"/>
    <w:rsid w:val="001F0BA0"/>
    <w:rsid w:val="001F1EAA"/>
    <w:rsid w:val="001F34DE"/>
    <w:rsid w:val="001F5C7A"/>
    <w:rsid w:val="001F71BE"/>
    <w:rsid w:val="001F7E62"/>
    <w:rsid w:val="00200706"/>
    <w:rsid w:val="00200A6A"/>
    <w:rsid w:val="00201468"/>
    <w:rsid w:val="00204CE7"/>
    <w:rsid w:val="00206ED3"/>
    <w:rsid w:val="00211026"/>
    <w:rsid w:val="00211090"/>
    <w:rsid w:val="00211F1E"/>
    <w:rsid w:val="002132FF"/>
    <w:rsid w:val="00216533"/>
    <w:rsid w:val="00217A71"/>
    <w:rsid w:val="002204DF"/>
    <w:rsid w:val="002214F9"/>
    <w:rsid w:val="00221DFC"/>
    <w:rsid w:val="00222A27"/>
    <w:rsid w:val="00222C06"/>
    <w:rsid w:val="002234BE"/>
    <w:rsid w:val="00223B4E"/>
    <w:rsid w:val="00223DCF"/>
    <w:rsid w:val="00224285"/>
    <w:rsid w:val="00225112"/>
    <w:rsid w:val="00225A0D"/>
    <w:rsid w:val="00227509"/>
    <w:rsid w:val="00227929"/>
    <w:rsid w:val="00230F4D"/>
    <w:rsid w:val="00231AF8"/>
    <w:rsid w:val="00235572"/>
    <w:rsid w:val="002356D1"/>
    <w:rsid w:val="002368DA"/>
    <w:rsid w:val="00236C42"/>
    <w:rsid w:val="00237635"/>
    <w:rsid w:val="00237BD5"/>
    <w:rsid w:val="00241C9A"/>
    <w:rsid w:val="00241CBE"/>
    <w:rsid w:val="00242240"/>
    <w:rsid w:val="002434F0"/>
    <w:rsid w:val="00243D86"/>
    <w:rsid w:val="00244E4C"/>
    <w:rsid w:val="00245396"/>
    <w:rsid w:val="00246875"/>
    <w:rsid w:val="00247378"/>
    <w:rsid w:val="00250946"/>
    <w:rsid w:val="00250D9B"/>
    <w:rsid w:val="00251D6D"/>
    <w:rsid w:val="00252576"/>
    <w:rsid w:val="00252ABE"/>
    <w:rsid w:val="002535D0"/>
    <w:rsid w:val="002541E9"/>
    <w:rsid w:val="00254688"/>
    <w:rsid w:val="00254CC7"/>
    <w:rsid w:val="0025561B"/>
    <w:rsid w:val="0025689D"/>
    <w:rsid w:val="00256DB4"/>
    <w:rsid w:val="00257396"/>
    <w:rsid w:val="002576F9"/>
    <w:rsid w:val="0025799E"/>
    <w:rsid w:val="00257E99"/>
    <w:rsid w:val="0026016B"/>
    <w:rsid w:val="00260968"/>
    <w:rsid w:val="002613E3"/>
    <w:rsid w:val="00261943"/>
    <w:rsid w:val="002629B1"/>
    <w:rsid w:val="00262BA9"/>
    <w:rsid w:val="00263905"/>
    <w:rsid w:val="00263A2C"/>
    <w:rsid w:val="00263AEF"/>
    <w:rsid w:val="0026503E"/>
    <w:rsid w:val="002653C6"/>
    <w:rsid w:val="00265473"/>
    <w:rsid w:val="00265A41"/>
    <w:rsid w:val="00265D83"/>
    <w:rsid w:val="00267407"/>
    <w:rsid w:val="00274DBB"/>
    <w:rsid w:val="00274F7B"/>
    <w:rsid w:val="002755B8"/>
    <w:rsid w:val="00275784"/>
    <w:rsid w:val="002761EE"/>
    <w:rsid w:val="00276BDC"/>
    <w:rsid w:val="0028086D"/>
    <w:rsid w:val="00280B75"/>
    <w:rsid w:val="00280BE6"/>
    <w:rsid w:val="002810F5"/>
    <w:rsid w:val="002811DE"/>
    <w:rsid w:val="002839C0"/>
    <w:rsid w:val="00285FC7"/>
    <w:rsid w:val="002871BE"/>
    <w:rsid w:val="002877A2"/>
    <w:rsid w:val="00290564"/>
    <w:rsid w:val="00290D83"/>
    <w:rsid w:val="002914AB"/>
    <w:rsid w:val="002921D8"/>
    <w:rsid w:val="00292E28"/>
    <w:rsid w:val="00293679"/>
    <w:rsid w:val="0029388D"/>
    <w:rsid w:val="002938D5"/>
    <w:rsid w:val="002956DA"/>
    <w:rsid w:val="00295C26"/>
    <w:rsid w:val="0029620F"/>
    <w:rsid w:val="0029642C"/>
    <w:rsid w:val="00296CA4"/>
    <w:rsid w:val="002974C3"/>
    <w:rsid w:val="002975FC"/>
    <w:rsid w:val="002A04A5"/>
    <w:rsid w:val="002A054D"/>
    <w:rsid w:val="002A0CF0"/>
    <w:rsid w:val="002A1860"/>
    <w:rsid w:val="002A1CFC"/>
    <w:rsid w:val="002A31ED"/>
    <w:rsid w:val="002A3E0B"/>
    <w:rsid w:val="002A64DC"/>
    <w:rsid w:val="002B1C89"/>
    <w:rsid w:val="002B1E45"/>
    <w:rsid w:val="002B1FCF"/>
    <w:rsid w:val="002B4CFA"/>
    <w:rsid w:val="002B5234"/>
    <w:rsid w:val="002B64C5"/>
    <w:rsid w:val="002B7EE5"/>
    <w:rsid w:val="002C060C"/>
    <w:rsid w:val="002C193E"/>
    <w:rsid w:val="002C331C"/>
    <w:rsid w:val="002C58C8"/>
    <w:rsid w:val="002C5D43"/>
    <w:rsid w:val="002C7836"/>
    <w:rsid w:val="002C784F"/>
    <w:rsid w:val="002C7A74"/>
    <w:rsid w:val="002C7DC2"/>
    <w:rsid w:val="002D0363"/>
    <w:rsid w:val="002D2B62"/>
    <w:rsid w:val="002D3511"/>
    <w:rsid w:val="002D7843"/>
    <w:rsid w:val="002E0A8E"/>
    <w:rsid w:val="002E10C0"/>
    <w:rsid w:val="002E16D6"/>
    <w:rsid w:val="002E21BD"/>
    <w:rsid w:val="002E23CC"/>
    <w:rsid w:val="002E3559"/>
    <w:rsid w:val="002E408C"/>
    <w:rsid w:val="002F1393"/>
    <w:rsid w:val="002F16FC"/>
    <w:rsid w:val="002F4D69"/>
    <w:rsid w:val="002F4F98"/>
    <w:rsid w:val="002F7551"/>
    <w:rsid w:val="00300794"/>
    <w:rsid w:val="00305BD5"/>
    <w:rsid w:val="00306056"/>
    <w:rsid w:val="00311330"/>
    <w:rsid w:val="003119D1"/>
    <w:rsid w:val="003128AE"/>
    <w:rsid w:val="00313424"/>
    <w:rsid w:val="00313EB5"/>
    <w:rsid w:val="00315F15"/>
    <w:rsid w:val="00316611"/>
    <w:rsid w:val="00317319"/>
    <w:rsid w:val="00317523"/>
    <w:rsid w:val="00317B66"/>
    <w:rsid w:val="00320399"/>
    <w:rsid w:val="00320A8E"/>
    <w:rsid w:val="00321344"/>
    <w:rsid w:val="00321763"/>
    <w:rsid w:val="00322A35"/>
    <w:rsid w:val="003230D7"/>
    <w:rsid w:val="00324AD3"/>
    <w:rsid w:val="00325A87"/>
    <w:rsid w:val="00326C46"/>
    <w:rsid w:val="00330E46"/>
    <w:rsid w:val="00331282"/>
    <w:rsid w:val="0033795F"/>
    <w:rsid w:val="0033799F"/>
    <w:rsid w:val="003402F1"/>
    <w:rsid w:val="0034080A"/>
    <w:rsid w:val="00340FAE"/>
    <w:rsid w:val="003425D0"/>
    <w:rsid w:val="00344632"/>
    <w:rsid w:val="003459FE"/>
    <w:rsid w:val="00345CF4"/>
    <w:rsid w:val="00346BA4"/>
    <w:rsid w:val="00351F87"/>
    <w:rsid w:val="003525E4"/>
    <w:rsid w:val="00352B91"/>
    <w:rsid w:val="00353492"/>
    <w:rsid w:val="00353BC3"/>
    <w:rsid w:val="00355D7B"/>
    <w:rsid w:val="00360B7C"/>
    <w:rsid w:val="00361381"/>
    <w:rsid w:val="003624B1"/>
    <w:rsid w:val="00363457"/>
    <w:rsid w:val="00364AEF"/>
    <w:rsid w:val="0036564B"/>
    <w:rsid w:val="00367DCC"/>
    <w:rsid w:val="00372743"/>
    <w:rsid w:val="00376318"/>
    <w:rsid w:val="003815DD"/>
    <w:rsid w:val="003816D2"/>
    <w:rsid w:val="00381DCA"/>
    <w:rsid w:val="00383998"/>
    <w:rsid w:val="00386A89"/>
    <w:rsid w:val="0039117F"/>
    <w:rsid w:val="003944AF"/>
    <w:rsid w:val="00394592"/>
    <w:rsid w:val="00394E9B"/>
    <w:rsid w:val="00395506"/>
    <w:rsid w:val="00395831"/>
    <w:rsid w:val="003958E4"/>
    <w:rsid w:val="00395ABE"/>
    <w:rsid w:val="0039613D"/>
    <w:rsid w:val="003973E3"/>
    <w:rsid w:val="003A0D32"/>
    <w:rsid w:val="003A2E27"/>
    <w:rsid w:val="003A33DD"/>
    <w:rsid w:val="003A4420"/>
    <w:rsid w:val="003A4A18"/>
    <w:rsid w:val="003A560C"/>
    <w:rsid w:val="003A597F"/>
    <w:rsid w:val="003A6013"/>
    <w:rsid w:val="003A65A5"/>
    <w:rsid w:val="003A785B"/>
    <w:rsid w:val="003B01CD"/>
    <w:rsid w:val="003B10CE"/>
    <w:rsid w:val="003B17A1"/>
    <w:rsid w:val="003B198D"/>
    <w:rsid w:val="003B2BC3"/>
    <w:rsid w:val="003B2DAB"/>
    <w:rsid w:val="003B4286"/>
    <w:rsid w:val="003B5267"/>
    <w:rsid w:val="003C14CD"/>
    <w:rsid w:val="003C1CE4"/>
    <w:rsid w:val="003C1DCE"/>
    <w:rsid w:val="003C28BC"/>
    <w:rsid w:val="003C3D00"/>
    <w:rsid w:val="003C5378"/>
    <w:rsid w:val="003C5712"/>
    <w:rsid w:val="003C5BB3"/>
    <w:rsid w:val="003C657F"/>
    <w:rsid w:val="003D129E"/>
    <w:rsid w:val="003D3DC0"/>
    <w:rsid w:val="003D45BF"/>
    <w:rsid w:val="003D5762"/>
    <w:rsid w:val="003D621B"/>
    <w:rsid w:val="003D62A5"/>
    <w:rsid w:val="003D6333"/>
    <w:rsid w:val="003E2376"/>
    <w:rsid w:val="003E3526"/>
    <w:rsid w:val="003E3F00"/>
    <w:rsid w:val="003E4221"/>
    <w:rsid w:val="003E42BF"/>
    <w:rsid w:val="003E5FC3"/>
    <w:rsid w:val="003E758C"/>
    <w:rsid w:val="003F1304"/>
    <w:rsid w:val="003F27AF"/>
    <w:rsid w:val="003F33FC"/>
    <w:rsid w:val="003F454B"/>
    <w:rsid w:val="003F5226"/>
    <w:rsid w:val="003F5AB8"/>
    <w:rsid w:val="003F6491"/>
    <w:rsid w:val="003F67E9"/>
    <w:rsid w:val="00401D91"/>
    <w:rsid w:val="00403B96"/>
    <w:rsid w:val="004044A4"/>
    <w:rsid w:val="004044AC"/>
    <w:rsid w:val="00404CD9"/>
    <w:rsid w:val="00404DFE"/>
    <w:rsid w:val="00406688"/>
    <w:rsid w:val="00406AF9"/>
    <w:rsid w:val="00411BF1"/>
    <w:rsid w:val="00413576"/>
    <w:rsid w:val="0041415E"/>
    <w:rsid w:val="0041470A"/>
    <w:rsid w:val="00415CE9"/>
    <w:rsid w:val="0041720A"/>
    <w:rsid w:val="00417779"/>
    <w:rsid w:val="00417C31"/>
    <w:rsid w:val="00420B03"/>
    <w:rsid w:val="00422DA6"/>
    <w:rsid w:val="00423553"/>
    <w:rsid w:val="004235E5"/>
    <w:rsid w:val="00423741"/>
    <w:rsid w:val="004255E5"/>
    <w:rsid w:val="00425C72"/>
    <w:rsid w:val="00426E8C"/>
    <w:rsid w:val="00427546"/>
    <w:rsid w:val="00430FEA"/>
    <w:rsid w:val="0043127E"/>
    <w:rsid w:val="004325CF"/>
    <w:rsid w:val="00434CF0"/>
    <w:rsid w:val="00435C05"/>
    <w:rsid w:val="0043654C"/>
    <w:rsid w:val="0043739C"/>
    <w:rsid w:val="004376B5"/>
    <w:rsid w:val="00437789"/>
    <w:rsid w:val="004417C7"/>
    <w:rsid w:val="00441C3D"/>
    <w:rsid w:val="00441DA3"/>
    <w:rsid w:val="0044283F"/>
    <w:rsid w:val="00444658"/>
    <w:rsid w:val="00444B8C"/>
    <w:rsid w:val="00445DE9"/>
    <w:rsid w:val="004506CD"/>
    <w:rsid w:val="004511C8"/>
    <w:rsid w:val="00452B65"/>
    <w:rsid w:val="00452E0A"/>
    <w:rsid w:val="00453BE7"/>
    <w:rsid w:val="004540F3"/>
    <w:rsid w:val="004541C2"/>
    <w:rsid w:val="00456965"/>
    <w:rsid w:val="00457528"/>
    <w:rsid w:val="0046011E"/>
    <w:rsid w:val="00460C54"/>
    <w:rsid w:val="00460FEB"/>
    <w:rsid w:val="004612C8"/>
    <w:rsid w:val="00461A15"/>
    <w:rsid w:val="00462964"/>
    <w:rsid w:val="004640E0"/>
    <w:rsid w:val="004646D8"/>
    <w:rsid w:val="004668FB"/>
    <w:rsid w:val="00470A62"/>
    <w:rsid w:val="00470ED3"/>
    <w:rsid w:val="00472B87"/>
    <w:rsid w:val="00473714"/>
    <w:rsid w:val="0047422D"/>
    <w:rsid w:val="00474DB7"/>
    <w:rsid w:val="00476A1A"/>
    <w:rsid w:val="00476FB4"/>
    <w:rsid w:val="00477F1D"/>
    <w:rsid w:val="00481B54"/>
    <w:rsid w:val="00482EE8"/>
    <w:rsid w:val="004849D5"/>
    <w:rsid w:val="00485B1F"/>
    <w:rsid w:val="00486126"/>
    <w:rsid w:val="0048768C"/>
    <w:rsid w:val="00487B18"/>
    <w:rsid w:val="00490FF7"/>
    <w:rsid w:val="004926C3"/>
    <w:rsid w:val="004930DE"/>
    <w:rsid w:val="00495E55"/>
    <w:rsid w:val="004A0A0D"/>
    <w:rsid w:val="004A2282"/>
    <w:rsid w:val="004A24DF"/>
    <w:rsid w:val="004A26B4"/>
    <w:rsid w:val="004A3417"/>
    <w:rsid w:val="004A40BD"/>
    <w:rsid w:val="004A5323"/>
    <w:rsid w:val="004A5BE4"/>
    <w:rsid w:val="004A7CAA"/>
    <w:rsid w:val="004B08B7"/>
    <w:rsid w:val="004B3BFF"/>
    <w:rsid w:val="004B404B"/>
    <w:rsid w:val="004B4128"/>
    <w:rsid w:val="004B449A"/>
    <w:rsid w:val="004B6805"/>
    <w:rsid w:val="004C1C54"/>
    <w:rsid w:val="004C2B60"/>
    <w:rsid w:val="004C37C1"/>
    <w:rsid w:val="004C39EB"/>
    <w:rsid w:val="004C3A23"/>
    <w:rsid w:val="004C59DA"/>
    <w:rsid w:val="004C5F9A"/>
    <w:rsid w:val="004C6324"/>
    <w:rsid w:val="004C79D0"/>
    <w:rsid w:val="004D07B5"/>
    <w:rsid w:val="004D0AB6"/>
    <w:rsid w:val="004D1D04"/>
    <w:rsid w:val="004D2835"/>
    <w:rsid w:val="004D3986"/>
    <w:rsid w:val="004D5621"/>
    <w:rsid w:val="004D57F3"/>
    <w:rsid w:val="004D61B2"/>
    <w:rsid w:val="004D7EBA"/>
    <w:rsid w:val="004E113C"/>
    <w:rsid w:val="004E1EA8"/>
    <w:rsid w:val="004E2347"/>
    <w:rsid w:val="004E3CC6"/>
    <w:rsid w:val="004E469B"/>
    <w:rsid w:val="004E5756"/>
    <w:rsid w:val="004E6710"/>
    <w:rsid w:val="004E7756"/>
    <w:rsid w:val="004E79E4"/>
    <w:rsid w:val="004F0109"/>
    <w:rsid w:val="004F1FA4"/>
    <w:rsid w:val="004F345E"/>
    <w:rsid w:val="004F56AB"/>
    <w:rsid w:val="004F59BE"/>
    <w:rsid w:val="004F5BF7"/>
    <w:rsid w:val="00500563"/>
    <w:rsid w:val="00501201"/>
    <w:rsid w:val="005044D1"/>
    <w:rsid w:val="00507F99"/>
    <w:rsid w:val="00510260"/>
    <w:rsid w:val="00510D3F"/>
    <w:rsid w:val="00511433"/>
    <w:rsid w:val="0051218B"/>
    <w:rsid w:val="00513131"/>
    <w:rsid w:val="00513900"/>
    <w:rsid w:val="00514FA4"/>
    <w:rsid w:val="00517592"/>
    <w:rsid w:val="00522655"/>
    <w:rsid w:val="00522ECA"/>
    <w:rsid w:val="00522F9C"/>
    <w:rsid w:val="005235DF"/>
    <w:rsid w:val="00524022"/>
    <w:rsid w:val="00526707"/>
    <w:rsid w:val="00526EF4"/>
    <w:rsid w:val="0053220A"/>
    <w:rsid w:val="00532F8C"/>
    <w:rsid w:val="00533F5F"/>
    <w:rsid w:val="00534356"/>
    <w:rsid w:val="005355CC"/>
    <w:rsid w:val="00535EB4"/>
    <w:rsid w:val="005442EF"/>
    <w:rsid w:val="005443E1"/>
    <w:rsid w:val="0054461A"/>
    <w:rsid w:val="00544AC0"/>
    <w:rsid w:val="00545512"/>
    <w:rsid w:val="005462E3"/>
    <w:rsid w:val="00546464"/>
    <w:rsid w:val="005470DB"/>
    <w:rsid w:val="0054786A"/>
    <w:rsid w:val="00554926"/>
    <w:rsid w:val="00556263"/>
    <w:rsid w:val="00557A0A"/>
    <w:rsid w:val="00560439"/>
    <w:rsid w:val="005609AC"/>
    <w:rsid w:val="00563139"/>
    <w:rsid w:val="005633D3"/>
    <w:rsid w:val="0056469C"/>
    <w:rsid w:val="0056506E"/>
    <w:rsid w:val="00565363"/>
    <w:rsid w:val="00565672"/>
    <w:rsid w:val="00566028"/>
    <w:rsid w:val="0056609C"/>
    <w:rsid w:val="005660A9"/>
    <w:rsid w:val="00570508"/>
    <w:rsid w:val="005712DB"/>
    <w:rsid w:val="005713B3"/>
    <w:rsid w:val="005719A5"/>
    <w:rsid w:val="00572D5D"/>
    <w:rsid w:val="00572EF8"/>
    <w:rsid w:val="00572FAE"/>
    <w:rsid w:val="00574C66"/>
    <w:rsid w:val="00575FED"/>
    <w:rsid w:val="00576169"/>
    <w:rsid w:val="0057662A"/>
    <w:rsid w:val="00576ED3"/>
    <w:rsid w:val="00577CB2"/>
    <w:rsid w:val="00583FB0"/>
    <w:rsid w:val="00584DA2"/>
    <w:rsid w:val="005858EB"/>
    <w:rsid w:val="00585F84"/>
    <w:rsid w:val="0058616F"/>
    <w:rsid w:val="00586A96"/>
    <w:rsid w:val="0058715D"/>
    <w:rsid w:val="00587333"/>
    <w:rsid w:val="00590E1B"/>
    <w:rsid w:val="0059134E"/>
    <w:rsid w:val="00592743"/>
    <w:rsid w:val="00593595"/>
    <w:rsid w:val="00595AD0"/>
    <w:rsid w:val="005A0CE7"/>
    <w:rsid w:val="005A3E77"/>
    <w:rsid w:val="005A4634"/>
    <w:rsid w:val="005A6AF6"/>
    <w:rsid w:val="005B0B95"/>
    <w:rsid w:val="005B0D32"/>
    <w:rsid w:val="005B377B"/>
    <w:rsid w:val="005B558B"/>
    <w:rsid w:val="005C0553"/>
    <w:rsid w:val="005C0B84"/>
    <w:rsid w:val="005C4336"/>
    <w:rsid w:val="005C5F39"/>
    <w:rsid w:val="005C6E1C"/>
    <w:rsid w:val="005C7007"/>
    <w:rsid w:val="005D037C"/>
    <w:rsid w:val="005D1D3B"/>
    <w:rsid w:val="005D26C0"/>
    <w:rsid w:val="005D3F5A"/>
    <w:rsid w:val="005D4B5B"/>
    <w:rsid w:val="005D5701"/>
    <w:rsid w:val="005E1F50"/>
    <w:rsid w:val="005E26D3"/>
    <w:rsid w:val="005E3087"/>
    <w:rsid w:val="005E34DE"/>
    <w:rsid w:val="005E4127"/>
    <w:rsid w:val="005E4C34"/>
    <w:rsid w:val="005E4FC9"/>
    <w:rsid w:val="005E5DAB"/>
    <w:rsid w:val="005E66C9"/>
    <w:rsid w:val="005F1B1F"/>
    <w:rsid w:val="005F1D07"/>
    <w:rsid w:val="005F21CF"/>
    <w:rsid w:val="005F22EB"/>
    <w:rsid w:val="005F32F9"/>
    <w:rsid w:val="005F5ECE"/>
    <w:rsid w:val="005F6144"/>
    <w:rsid w:val="005F720C"/>
    <w:rsid w:val="00601CE5"/>
    <w:rsid w:val="0060224D"/>
    <w:rsid w:val="00603595"/>
    <w:rsid w:val="00603646"/>
    <w:rsid w:val="006037EC"/>
    <w:rsid w:val="00604807"/>
    <w:rsid w:val="0060534C"/>
    <w:rsid w:val="00606B6C"/>
    <w:rsid w:val="0061234B"/>
    <w:rsid w:val="006129C0"/>
    <w:rsid w:val="006139CF"/>
    <w:rsid w:val="00613F3D"/>
    <w:rsid w:val="00614538"/>
    <w:rsid w:val="006147F3"/>
    <w:rsid w:val="00615FF3"/>
    <w:rsid w:val="006166E5"/>
    <w:rsid w:val="00617C45"/>
    <w:rsid w:val="006208C3"/>
    <w:rsid w:val="00620DBB"/>
    <w:rsid w:val="00621F71"/>
    <w:rsid w:val="006220B3"/>
    <w:rsid w:val="00622FAF"/>
    <w:rsid w:val="00622FC2"/>
    <w:rsid w:val="006238F4"/>
    <w:rsid w:val="0062447A"/>
    <w:rsid w:val="006264C7"/>
    <w:rsid w:val="006307D7"/>
    <w:rsid w:val="00632105"/>
    <w:rsid w:val="00633E98"/>
    <w:rsid w:val="006341E0"/>
    <w:rsid w:val="00636DFC"/>
    <w:rsid w:val="006418EE"/>
    <w:rsid w:val="00642171"/>
    <w:rsid w:val="00642FA6"/>
    <w:rsid w:val="006432DA"/>
    <w:rsid w:val="00643A49"/>
    <w:rsid w:val="00645752"/>
    <w:rsid w:val="00645A93"/>
    <w:rsid w:val="00646063"/>
    <w:rsid w:val="006469D4"/>
    <w:rsid w:val="00647ED7"/>
    <w:rsid w:val="00652A85"/>
    <w:rsid w:val="00652F3E"/>
    <w:rsid w:val="006533B8"/>
    <w:rsid w:val="00655F56"/>
    <w:rsid w:val="00661F8C"/>
    <w:rsid w:val="006631A0"/>
    <w:rsid w:val="00663BEF"/>
    <w:rsid w:val="00664C09"/>
    <w:rsid w:val="00666072"/>
    <w:rsid w:val="0066706F"/>
    <w:rsid w:val="00670CEB"/>
    <w:rsid w:val="00671943"/>
    <w:rsid w:val="00672295"/>
    <w:rsid w:val="00672333"/>
    <w:rsid w:val="00673F0D"/>
    <w:rsid w:val="00674128"/>
    <w:rsid w:val="00674787"/>
    <w:rsid w:val="0067622B"/>
    <w:rsid w:val="006763E8"/>
    <w:rsid w:val="006778F2"/>
    <w:rsid w:val="0068084B"/>
    <w:rsid w:val="00681EB7"/>
    <w:rsid w:val="006824DE"/>
    <w:rsid w:val="00683D86"/>
    <w:rsid w:val="00684C57"/>
    <w:rsid w:val="0068534E"/>
    <w:rsid w:val="00685642"/>
    <w:rsid w:val="0068656B"/>
    <w:rsid w:val="00692712"/>
    <w:rsid w:val="00693044"/>
    <w:rsid w:val="00695715"/>
    <w:rsid w:val="00697C23"/>
    <w:rsid w:val="006A038C"/>
    <w:rsid w:val="006A2020"/>
    <w:rsid w:val="006A23AD"/>
    <w:rsid w:val="006A2414"/>
    <w:rsid w:val="006A522C"/>
    <w:rsid w:val="006A6396"/>
    <w:rsid w:val="006A7195"/>
    <w:rsid w:val="006A737F"/>
    <w:rsid w:val="006A7DBD"/>
    <w:rsid w:val="006B000E"/>
    <w:rsid w:val="006B035F"/>
    <w:rsid w:val="006B0AC3"/>
    <w:rsid w:val="006B0D9E"/>
    <w:rsid w:val="006B2421"/>
    <w:rsid w:val="006B3C29"/>
    <w:rsid w:val="006B474C"/>
    <w:rsid w:val="006B5C88"/>
    <w:rsid w:val="006B5F9E"/>
    <w:rsid w:val="006B69A3"/>
    <w:rsid w:val="006C37C6"/>
    <w:rsid w:val="006C4893"/>
    <w:rsid w:val="006C636B"/>
    <w:rsid w:val="006D0422"/>
    <w:rsid w:val="006D0B90"/>
    <w:rsid w:val="006D2FCC"/>
    <w:rsid w:val="006D4695"/>
    <w:rsid w:val="006D4C44"/>
    <w:rsid w:val="006D5F0C"/>
    <w:rsid w:val="006D715C"/>
    <w:rsid w:val="006D7C01"/>
    <w:rsid w:val="006E110B"/>
    <w:rsid w:val="006E2241"/>
    <w:rsid w:val="006E4C5C"/>
    <w:rsid w:val="006E74E7"/>
    <w:rsid w:val="006E7DC5"/>
    <w:rsid w:val="006F0E77"/>
    <w:rsid w:val="006F263A"/>
    <w:rsid w:val="006F3019"/>
    <w:rsid w:val="006F32F9"/>
    <w:rsid w:val="006F3ECB"/>
    <w:rsid w:val="006F50D0"/>
    <w:rsid w:val="006F5CB7"/>
    <w:rsid w:val="006F64F2"/>
    <w:rsid w:val="006F684A"/>
    <w:rsid w:val="006F7F45"/>
    <w:rsid w:val="007008F6"/>
    <w:rsid w:val="0070097D"/>
    <w:rsid w:val="00701E44"/>
    <w:rsid w:val="007063C6"/>
    <w:rsid w:val="0071076F"/>
    <w:rsid w:val="0071134E"/>
    <w:rsid w:val="00712B78"/>
    <w:rsid w:val="00713BAB"/>
    <w:rsid w:val="00714E94"/>
    <w:rsid w:val="0071535C"/>
    <w:rsid w:val="0071592D"/>
    <w:rsid w:val="00716047"/>
    <w:rsid w:val="007175B7"/>
    <w:rsid w:val="0072060B"/>
    <w:rsid w:val="00720ED9"/>
    <w:rsid w:val="00721466"/>
    <w:rsid w:val="00721917"/>
    <w:rsid w:val="00724806"/>
    <w:rsid w:val="007256F2"/>
    <w:rsid w:val="00725CC7"/>
    <w:rsid w:val="00726734"/>
    <w:rsid w:val="00726B7E"/>
    <w:rsid w:val="0073183C"/>
    <w:rsid w:val="007334D9"/>
    <w:rsid w:val="007339F1"/>
    <w:rsid w:val="0073400F"/>
    <w:rsid w:val="0073471E"/>
    <w:rsid w:val="007352E1"/>
    <w:rsid w:val="007369F1"/>
    <w:rsid w:val="00736F60"/>
    <w:rsid w:val="00740DC1"/>
    <w:rsid w:val="00743B2E"/>
    <w:rsid w:val="00744044"/>
    <w:rsid w:val="00746621"/>
    <w:rsid w:val="00746656"/>
    <w:rsid w:val="0074755E"/>
    <w:rsid w:val="00747DE6"/>
    <w:rsid w:val="0075215B"/>
    <w:rsid w:val="00753DF0"/>
    <w:rsid w:val="00754260"/>
    <w:rsid w:val="007544F6"/>
    <w:rsid w:val="007555B7"/>
    <w:rsid w:val="00755B02"/>
    <w:rsid w:val="00756507"/>
    <w:rsid w:val="007569C1"/>
    <w:rsid w:val="007574F0"/>
    <w:rsid w:val="00757F97"/>
    <w:rsid w:val="00764353"/>
    <w:rsid w:val="00764EC2"/>
    <w:rsid w:val="007654A2"/>
    <w:rsid w:val="0076576E"/>
    <w:rsid w:val="00765F3A"/>
    <w:rsid w:val="00766117"/>
    <w:rsid w:val="00766530"/>
    <w:rsid w:val="007708BA"/>
    <w:rsid w:val="00770BBE"/>
    <w:rsid w:val="00770F41"/>
    <w:rsid w:val="0077153A"/>
    <w:rsid w:val="00771B49"/>
    <w:rsid w:val="0077487E"/>
    <w:rsid w:val="0077731C"/>
    <w:rsid w:val="007826A9"/>
    <w:rsid w:val="00784EBC"/>
    <w:rsid w:val="00785089"/>
    <w:rsid w:val="00785BA5"/>
    <w:rsid w:val="00786413"/>
    <w:rsid w:val="00786C5E"/>
    <w:rsid w:val="00786EF8"/>
    <w:rsid w:val="00787116"/>
    <w:rsid w:val="00790E7B"/>
    <w:rsid w:val="00794002"/>
    <w:rsid w:val="00794624"/>
    <w:rsid w:val="007954F4"/>
    <w:rsid w:val="00795716"/>
    <w:rsid w:val="007961D1"/>
    <w:rsid w:val="007A14B7"/>
    <w:rsid w:val="007A1CE1"/>
    <w:rsid w:val="007A21DC"/>
    <w:rsid w:val="007A4C7E"/>
    <w:rsid w:val="007A7BA2"/>
    <w:rsid w:val="007A7FAB"/>
    <w:rsid w:val="007B1C58"/>
    <w:rsid w:val="007B2DAE"/>
    <w:rsid w:val="007B748B"/>
    <w:rsid w:val="007C1204"/>
    <w:rsid w:val="007C182C"/>
    <w:rsid w:val="007C1BC8"/>
    <w:rsid w:val="007C1EC4"/>
    <w:rsid w:val="007C3550"/>
    <w:rsid w:val="007C3F90"/>
    <w:rsid w:val="007C4BE3"/>
    <w:rsid w:val="007C5C8D"/>
    <w:rsid w:val="007C6A8A"/>
    <w:rsid w:val="007C6EE1"/>
    <w:rsid w:val="007C7538"/>
    <w:rsid w:val="007D094F"/>
    <w:rsid w:val="007D147C"/>
    <w:rsid w:val="007E02F1"/>
    <w:rsid w:val="007E18E9"/>
    <w:rsid w:val="007E3383"/>
    <w:rsid w:val="007E33EB"/>
    <w:rsid w:val="007E3498"/>
    <w:rsid w:val="007E5FAD"/>
    <w:rsid w:val="007E5FB0"/>
    <w:rsid w:val="007E6168"/>
    <w:rsid w:val="007E6E8F"/>
    <w:rsid w:val="007E7068"/>
    <w:rsid w:val="007E7389"/>
    <w:rsid w:val="007F0973"/>
    <w:rsid w:val="007F194B"/>
    <w:rsid w:val="007F1EB1"/>
    <w:rsid w:val="007F21F6"/>
    <w:rsid w:val="007F245E"/>
    <w:rsid w:val="007F2F4C"/>
    <w:rsid w:val="007F5517"/>
    <w:rsid w:val="007F69FC"/>
    <w:rsid w:val="0080337B"/>
    <w:rsid w:val="00803643"/>
    <w:rsid w:val="008053EC"/>
    <w:rsid w:val="00807FF6"/>
    <w:rsid w:val="00816868"/>
    <w:rsid w:val="0082016A"/>
    <w:rsid w:val="0082041E"/>
    <w:rsid w:val="008214AB"/>
    <w:rsid w:val="008216E6"/>
    <w:rsid w:val="00822A1C"/>
    <w:rsid w:val="00822D38"/>
    <w:rsid w:val="00823139"/>
    <w:rsid w:val="00823426"/>
    <w:rsid w:val="0082434A"/>
    <w:rsid w:val="00824B86"/>
    <w:rsid w:val="008262B1"/>
    <w:rsid w:val="00827618"/>
    <w:rsid w:val="00830FC6"/>
    <w:rsid w:val="00831816"/>
    <w:rsid w:val="00831918"/>
    <w:rsid w:val="0083343D"/>
    <w:rsid w:val="008342A7"/>
    <w:rsid w:val="008350BB"/>
    <w:rsid w:val="008353B3"/>
    <w:rsid w:val="00836FB5"/>
    <w:rsid w:val="008422CD"/>
    <w:rsid w:val="00844E19"/>
    <w:rsid w:val="00844FFE"/>
    <w:rsid w:val="00846BE4"/>
    <w:rsid w:val="008476AE"/>
    <w:rsid w:val="00847E89"/>
    <w:rsid w:val="008541D4"/>
    <w:rsid w:val="008545EA"/>
    <w:rsid w:val="00854B16"/>
    <w:rsid w:val="00855594"/>
    <w:rsid w:val="0085596E"/>
    <w:rsid w:val="00856E31"/>
    <w:rsid w:val="0086049C"/>
    <w:rsid w:val="0086211B"/>
    <w:rsid w:val="008664D1"/>
    <w:rsid w:val="00866B02"/>
    <w:rsid w:val="00866ECD"/>
    <w:rsid w:val="00867833"/>
    <w:rsid w:val="00867FD5"/>
    <w:rsid w:val="008706AC"/>
    <w:rsid w:val="0087091F"/>
    <w:rsid w:val="00872040"/>
    <w:rsid w:val="008728CB"/>
    <w:rsid w:val="00873AA2"/>
    <w:rsid w:val="008741DC"/>
    <w:rsid w:val="0087422A"/>
    <w:rsid w:val="00874B14"/>
    <w:rsid w:val="00875019"/>
    <w:rsid w:val="00876104"/>
    <w:rsid w:val="00877478"/>
    <w:rsid w:val="00877B19"/>
    <w:rsid w:val="00880462"/>
    <w:rsid w:val="00882004"/>
    <w:rsid w:val="008831B3"/>
    <w:rsid w:val="00883209"/>
    <w:rsid w:val="00884A5E"/>
    <w:rsid w:val="008863B7"/>
    <w:rsid w:val="00887330"/>
    <w:rsid w:val="00890D78"/>
    <w:rsid w:val="008913CB"/>
    <w:rsid w:val="008920E3"/>
    <w:rsid w:val="00892400"/>
    <w:rsid w:val="00892534"/>
    <w:rsid w:val="00894667"/>
    <w:rsid w:val="00895608"/>
    <w:rsid w:val="008960E4"/>
    <w:rsid w:val="008960F9"/>
    <w:rsid w:val="008962DF"/>
    <w:rsid w:val="008A04BA"/>
    <w:rsid w:val="008A3A94"/>
    <w:rsid w:val="008A47BC"/>
    <w:rsid w:val="008A4B50"/>
    <w:rsid w:val="008A73B2"/>
    <w:rsid w:val="008B01D0"/>
    <w:rsid w:val="008B074B"/>
    <w:rsid w:val="008B16CD"/>
    <w:rsid w:val="008B3386"/>
    <w:rsid w:val="008B4072"/>
    <w:rsid w:val="008B40E3"/>
    <w:rsid w:val="008B5157"/>
    <w:rsid w:val="008B6B11"/>
    <w:rsid w:val="008C0B55"/>
    <w:rsid w:val="008C236C"/>
    <w:rsid w:val="008C2B2A"/>
    <w:rsid w:val="008C4BFF"/>
    <w:rsid w:val="008C4C37"/>
    <w:rsid w:val="008C5C0B"/>
    <w:rsid w:val="008C5CFB"/>
    <w:rsid w:val="008C5E5D"/>
    <w:rsid w:val="008C63B0"/>
    <w:rsid w:val="008C722F"/>
    <w:rsid w:val="008D0400"/>
    <w:rsid w:val="008D0CBD"/>
    <w:rsid w:val="008D1F8C"/>
    <w:rsid w:val="008D3365"/>
    <w:rsid w:val="008D56EC"/>
    <w:rsid w:val="008D5E11"/>
    <w:rsid w:val="008D67BC"/>
    <w:rsid w:val="008D7B7E"/>
    <w:rsid w:val="008D7C1A"/>
    <w:rsid w:val="008E1297"/>
    <w:rsid w:val="008E1B4F"/>
    <w:rsid w:val="008E2FCE"/>
    <w:rsid w:val="008E56D4"/>
    <w:rsid w:val="008E5DCF"/>
    <w:rsid w:val="008E64B2"/>
    <w:rsid w:val="008E742B"/>
    <w:rsid w:val="008E7C35"/>
    <w:rsid w:val="008F093C"/>
    <w:rsid w:val="008F1AEF"/>
    <w:rsid w:val="008F417A"/>
    <w:rsid w:val="008F44EF"/>
    <w:rsid w:val="008F44F8"/>
    <w:rsid w:val="008F4BB6"/>
    <w:rsid w:val="008F5678"/>
    <w:rsid w:val="008F5DC0"/>
    <w:rsid w:val="008F6989"/>
    <w:rsid w:val="008F7762"/>
    <w:rsid w:val="008F7BEB"/>
    <w:rsid w:val="009021C6"/>
    <w:rsid w:val="00903C06"/>
    <w:rsid w:val="00903D1B"/>
    <w:rsid w:val="00904B62"/>
    <w:rsid w:val="00905EB9"/>
    <w:rsid w:val="009066A3"/>
    <w:rsid w:val="009112BB"/>
    <w:rsid w:val="00911EAB"/>
    <w:rsid w:val="00913221"/>
    <w:rsid w:val="00914135"/>
    <w:rsid w:val="0091462E"/>
    <w:rsid w:val="00920738"/>
    <w:rsid w:val="00920D37"/>
    <w:rsid w:val="00921936"/>
    <w:rsid w:val="00921A7B"/>
    <w:rsid w:val="00922445"/>
    <w:rsid w:val="00922487"/>
    <w:rsid w:val="00922754"/>
    <w:rsid w:val="00922C42"/>
    <w:rsid w:val="009249C0"/>
    <w:rsid w:val="00924EB6"/>
    <w:rsid w:val="00925676"/>
    <w:rsid w:val="00925802"/>
    <w:rsid w:val="00925EAF"/>
    <w:rsid w:val="0092648C"/>
    <w:rsid w:val="009301AC"/>
    <w:rsid w:val="00931963"/>
    <w:rsid w:val="00933CFF"/>
    <w:rsid w:val="00936FF2"/>
    <w:rsid w:val="00937D9E"/>
    <w:rsid w:val="00937DA7"/>
    <w:rsid w:val="009402D7"/>
    <w:rsid w:val="0094126F"/>
    <w:rsid w:val="00942633"/>
    <w:rsid w:val="00945187"/>
    <w:rsid w:val="00946941"/>
    <w:rsid w:val="00947519"/>
    <w:rsid w:val="00947BB7"/>
    <w:rsid w:val="00947E96"/>
    <w:rsid w:val="00950781"/>
    <w:rsid w:val="00951F8B"/>
    <w:rsid w:val="00953802"/>
    <w:rsid w:val="00953B7C"/>
    <w:rsid w:val="00954886"/>
    <w:rsid w:val="00955236"/>
    <w:rsid w:val="00955F82"/>
    <w:rsid w:val="0095654E"/>
    <w:rsid w:val="009567E6"/>
    <w:rsid w:val="009570F5"/>
    <w:rsid w:val="0095729F"/>
    <w:rsid w:val="00957B8B"/>
    <w:rsid w:val="009604DF"/>
    <w:rsid w:val="0096180D"/>
    <w:rsid w:val="00961BA3"/>
    <w:rsid w:val="009622FC"/>
    <w:rsid w:val="00962CA6"/>
    <w:rsid w:val="00962D5D"/>
    <w:rsid w:val="00963B00"/>
    <w:rsid w:val="00965B59"/>
    <w:rsid w:val="00966FA8"/>
    <w:rsid w:val="00966FB1"/>
    <w:rsid w:val="009707C8"/>
    <w:rsid w:val="009711E8"/>
    <w:rsid w:val="0097163B"/>
    <w:rsid w:val="0097415B"/>
    <w:rsid w:val="00975F4A"/>
    <w:rsid w:val="00976E58"/>
    <w:rsid w:val="0097787A"/>
    <w:rsid w:val="00977B51"/>
    <w:rsid w:val="00980539"/>
    <w:rsid w:val="00983861"/>
    <w:rsid w:val="00984E06"/>
    <w:rsid w:val="009858ED"/>
    <w:rsid w:val="00986713"/>
    <w:rsid w:val="00986B03"/>
    <w:rsid w:val="0099068F"/>
    <w:rsid w:val="00991BF7"/>
    <w:rsid w:val="00991C60"/>
    <w:rsid w:val="0099400C"/>
    <w:rsid w:val="00994BD6"/>
    <w:rsid w:val="0099526B"/>
    <w:rsid w:val="0099537A"/>
    <w:rsid w:val="009956CF"/>
    <w:rsid w:val="00996889"/>
    <w:rsid w:val="009968AC"/>
    <w:rsid w:val="00996EC4"/>
    <w:rsid w:val="009A132E"/>
    <w:rsid w:val="009A3A6A"/>
    <w:rsid w:val="009A5F49"/>
    <w:rsid w:val="009A72AD"/>
    <w:rsid w:val="009A7813"/>
    <w:rsid w:val="009B05AF"/>
    <w:rsid w:val="009B0A75"/>
    <w:rsid w:val="009B0D0F"/>
    <w:rsid w:val="009B0F5A"/>
    <w:rsid w:val="009B1D20"/>
    <w:rsid w:val="009B297D"/>
    <w:rsid w:val="009B4C2B"/>
    <w:rsid w:val="009C0BCA"/>
    <w:rsid w:val="009C20FD"/>
    <w:rsid w:val="009C40A8"/>
    <w:rsid w:val="009C4373"/>
    <w:rsid w:val="009C4493"/>
    <w:rsid w:val="009C58DB"/>
    <w:rsid w:val="009C657E"/>
    <w:rsid w:val="009C6E31"/>
    <w:rsid w:val="009D1286"/>
    <w:rsid w:val="009D1D80"/>
    <w:rsid w:val="009D5033"/>
    <w:rsid w:val="009D6FF9"/>
    <w:rsid w:val="009D747C"/>
    <w:rsid w:val="009D7641"/>
    <w:rsid w:val="009E0778"/>
    <w:rsid w:val="009E0AE4"/>
    <w:rsid w:val="009E2561"/>
    <w:rsid w:val="009E4262"/>
    <w:rsid w:val="009E44B3"/>
    <w:rsid w:val="009E55F7"/>
    <w:rsid w:val="009E57B6"/>
    <w:rsid w:val="009E597A"/>
    <w:rsid w:val="009F3DE1"/>
    <w:rsid w:val="009F439F"/>
    <w:rsid w:val="009F491C"/>
    <w:rsid w:val="009F4D65"/>
    <w:rsid w:val="009F6B37"/>
    <w:rsid w:val="00A005FC"/>
    <w:rsid w:val="00A007A4"/>
    <w:rsid w:val="00A00D12"/>
    <w:rsid w:val="00A02343"/>
    <w:rsid w:val="00A02454"/>
    <w:rsid w:val="00A028D5"/>
    <w:rsid w:val="00A02D6A"/>
    <w:rsid w:val="00A03D68"/>
    <w:rsid w:val="00A117B2"/>
    <w:rsid w:val="00A120A2"/>
    <w:rsid w:val="00A141D0"/>
    <w:rsid w:val="00A144CF"/>
    <w:rsid w:val="00A1506C"/>
    <w:rsid w:val="00A15548"/>
    <w:rsid w:val="00A15E55"/>
    <w:rsid w:val="00A2028E"/>
    <w:rsid w:val="00A20A54"/>
    <w:rsid w:val="00A21E34"/>
    <w:rsid w:val="00A21E62"/>
    <w:rsid w:val="00A23288"/>
    <w:rsid w:val="00A232EC"/>
    <w:rsid w:val="00A24412"/>
    <w:rsid w:val="00A2488F"/>
    <w:rsid w:val="00A2521B"/>
    <w:rsid w:val="00A26764"/>
    <w:rsid w:val="00A26F9A"/>
    <w:rsid w:val="00A2757B"/>
    <w:rsid w:val="00A30A50"/>
    <w:rsid w:val="00A32E27"/>
    <w:rsid w:val="00A33879"/>
    <w:rsid w:val="00A34B6A"/>
    <w:rsid w:val="00A35D62"/>
    <w:rsid w:val="00A3761E"/>
    <w:rsid w:val="00A43869"/>
    <w:rsid w:val="00A43DB0"/>
    <w:rsid w:val="00A44074"/>
    <w:rsid w:val="00A44481"/>
    <w:rsid w:val="00A44817"/>
    <w:rsid w:val="00A45FC6"/>
    <w:rsid w:val="00A50288"/>
    <w:rsid w:val="00A50D17"/>
    <w:rsid w:val="00A50EAF"/>
    <w:rsid w:val="00A51493"/>
    <w:rsid w:val="00A514B5"/>
    <w:rsid w:val="00A5151E"/>
    <w:rsid w:val="00A525F9"/>
    <w:rsid w:val="00A529DE"/>
    <w:rsid w:val="00A52D65"/>
    <w:rsid w:val="00A52F8C"/>
    <w:rsid w:val="00A53193"/>
    <w:rsid w:val="00A54B7D"/>
    <w:rsid w:val="00A55237"/>
    <w:rsid w:val="00A55A69"/>
    <w:rsid w:val="00A5706F"/>
    <w:rsid w:val="00A60512"/>
    <w:rsid w:val="00A60E01"/>
    <w:rsid w:val="00A60F51"/>
    <w:rsid w:val="00A61450"/>
    <w:rsid w:val="00A6224D"/>
    <w:rsid w:val="00A628E1"/>
    <w:rsid w:val="00A632C2"/>
    <w:rsid w:val="00A653FD"/>
    <w:rsid w:val="00A65754"/>
    <w:rsid w:val="00A65D0E"/>
    <w:rsid w:val="00A67E3F"/>
    <w:rsid w:val="00A70047"/>
    <w:rsid w:val="00A710F4"/>
    <w:rsid w:val="00A71429"/>
    <w:rsid w:val="00A7251A"/>
    <w:rsid w:val="00A72528"/>
    <w:rsid w:val="00A75162"/>
    <w:rsid w:val="00A7533E"/>
    <w:rsid w:val="00A75D2E"/>
    <w:rsid w:val="00A76CAB"/>
    <w:rsid w:val="00A7789B"/>
    <w:rsid w:val="00A803BF"/>
    <w:rsid w:val="00A80BD7"/>
    <w:rsid w:val="00A80FBB"/>
    <w:rsid w:val="00A82207"/>
    <w:rsid w:val="00A82566"/>
    <w:rsid w:val="00A82844"/>
    <w:rsid w:val="00A835DB"/>
    <w:rsid w:val="00A84017"/>
    <w:rsid w:val="00A84E55"/>
    <w:rsid w:val="00A85669"/>
    <w:rsid w:val="00A8572F"/>
    <w:rsid w:val="00A85CAE"/>
    <w:rsid w:val="00A85CFF"/>
    <w:rsid w:val="00A86763"/>
    <w:rsid w:val="00A870FB"/>
    <w:rsid w:val="00A87A79"/>
    <w:rsid w:val="00A87F99"/>
    <w:rsid w:val="00A9079D"/>
    <w:rsid w:val="00A9234A"/>
    <w:rsid w:val="00A928A7"/>
    <w:rsid w:val="00A94713"/>
    <w:rsid w:val="00A966A9"/>
    <w:rsid w:val="00A978B5"/>
    <w:rsid w:val="00AA09CA"/>
    <w:rsid w:val="00AA10EE"/>
    <w:rsid w:val="00AA2D75"/>
    <w:rsid w:val="00AA3118"/>
    <w:rsid w:val="00AA480A"/>
    <w:rsid w:val="00AA6608"/>
    <w:rsid w:val="00AA7064"/>
    <w:rsid w:val="00AA7BFF"/>
    <w:rsid w:val="00AB079D"/>
    <w:rsid w:val="00AB12E7"/>
    <w:rsid w:val="00AB167C"/>
    <w:rsid w:val="00AB19A5"/>
    <w:rsid w:val="00AB1F5C"/>
    <w:rsid w:val="00AB2686"/>
    <w:rsid w:val="00AB27C0"/>
    <w:rsid w:val="00AB377F"/>
    <w:rsid w:val="00AB5D89"/>
    <w:rsid w:val="00AB70C4"/>
    <w:rsid w:val="00AC0399"/>
    <w:rsid w:val="00AC060E"/>
    <w:rsid w:val="00AC0A79"/>
    <w:rsid w:val="00AC2238"/>
    <w:rsid w:val="00AC38AA"/>
    <w:rsid w:val="00AC3C78"/>
    <w:rsid w:val="00AC4695"/>
    <w:rsid w:val="00AC4B81"/>
    <w:rsid w:val="00AC4D68"/>
    <w:rsid w:val="00AD011E"/>
    <w:rsid w:val="00AD1AEA"/>
    <w:rsid w:val="00AD1F0F"/>
    <w:rsid w:val="00AD20D7"/>
    <w:rsid w:val="00AD26B9"/>
    <w:rsid w:val="00AD29AB"/>
    <w:rsid w:val="00AD300F"/>
    <w:rsid w:val="00AD4924"/>
    <w:rsid w:val="00AD4B83"/>
    <w:rsid w:val="00AD796C"/>
    <w:rsid w:val="00AE2366"/>
    <w:rsid w:val="00AE2725"/>
    <w:rsid w:val="00AE282A"/>
    <w:rsid w:val="00AE2C18"/>
    <w:rsid w:val="00AE3EE6"/>
    <w:rsid w:val="00AE4668"/>
    <w:rsid w:val="00AE5785"/>
    <w:rsid w:val="00AE6001"/>
    <w:rsid w:val="00AE71C4"/>
    <w:rsid w:val="00AE7739"/>
    <w:rsid w:val="00AF0A51"/>
    <w:rsid w:val="00AF11D5"/>
    <w:rsid w:val="00AF2DDE"/>
    <w:rsid w:val="00AF2FF1"/>
    <w:rsid w:val="00AF303C"/>
    <w:rsid w:val="00AF370A"/>
    <w:rsid w:val="00AF3F17"/>
    <w:rsid w:val="00AF528D"/>
    <w:rsid w:val="00AF70F7"/>
    <w:rsid w:val="00AF7160"/>
    <w:rsid w:val="00B01A0F"/>
    <w:rsid w:val="00B02C72"/>
    <w:rsid w:val="00B03E10"/>
    <w:rsid w:val="00B0593A"/>
    <w:rsid w:val="00B05DF8"/>
    <w:rsid w:val="00B05F74"/>
    <w:rsid w:val="00B0698B"/>
    <w:rsid w:val="00B07172"/>
    <w:rsid w:val="00B108D7"/>
    <w:rsid w:val="00B11769"/>
    <w:rsid w:val="00B11CED"/>
    <w:rsid w:val="00B126F9"/>
    <w:rsid w:val="00B1351A"/>
    <w:rsid w:val="00B14A23"/>
    <w:rsid w:val="00B14BF9"/>
    <w:rsid w:val="00B15276"/>
    <w:rsid w:val="00B16322"/>
    <w:rsid w:val="00B167F3"/>
    <w:rsid w:val="00B1775C"/>
    <w:rsid w:val="00B201B1"/>
    <w:rsid w:val="00B21472"/>
    <w:rsid w:val="00B219B1"/>
    <w:rsid w:val="00B220D1"/>
    <w:rsid w:val="00B22B40"/>
    <w:rsid w:val="00B23B4D"/>
    <w:rsid w:val="00B24CF2"/>
    <w:rsid w:val="00B25340"/>
    <w:rsid w:val="00B2682F"/>
    <w:rsid w:val="00B2688F"/>
    <w:rsid w:val="00B27270"/>
    <w:rsid w:val="00B30D0C"/>
    <w:rsid w:val="00B312C3"/>
    <w:rsid w:val="00B31418"/>
    <w:rsid w:val="00B3216A"/>
    <w:rsid w:val="00B3441C"/>
    <w:rsid w:val="00B35F6C"/>
    <w:rsid w:val="00B36940"/>
    <w:rsid w:val="00B370E4"/>
    <w:rsid w:val="00B37180"/>
    <w:rsid w:val="00B40CCD"/>
    <w:rsid w:val="00B43456"/>
    <w:rsid w:val="00B44DA3"/>
    <w:rsid w:val="00B44E23"/>
    <w:rsid w:val="00B4523B"/>
    <w:rsid w:val="00B459A6"/>
    <w:rsid w:val="00B47B9F"/>
    <w:rsid w:val="00B50F0C"/>
    <w:rsid w:val="00B5174A"/>
    <w:rsid w:val="00B51C47"/>
    <w:rsid w:val="00B529F6"/>
    <w:rsid w:val="00B52D2C"/>
    <w:rsid w:val="00B5335C"/>
    <w:rsid w:val="00B5391F"/>
    <w:rsid w:val="00B53D19"/>
    <w:rsid w:val="00B566A2"/>
    <w:rsid w:val="00B57366"/>
    <w:rsid w:val="00B62E60"/>
    <w:rsid w:val="00B6310C"/>
    <w:rsid w:val="00B63FC5"/>
    <w:rsid w:val="00B64DF4"/>
    <w:rsid w:val="00B663EC"/>
    <w:rsid w:val="00B71149"/>
    <w:rsid w:val="00B71A2D"/>
    <w:rsid w:val="00B7326F"/>
    <w:rsid w:val="00B74394"/>
    <w:rsid w:val="00B74568"/>
    <w:rsid w:val="00B74C9B"/>
    <w:rsid w:val="00B75686"/>
    <w:rsid w:val="00B756CD"/>
    <w:rsid w:val="00B76261"/>
    <w:rsid w:val="00B770BE"/>
    <w:rsid w:val="00B77DC7"/>
    <w:rsid w:val="00B8198F"/>
    <w:rsid w:val="00B81D34"/>
    <w:rsid w:val="00B81F09"/>
    <w:rsid w:val="00B833AF"/>
    <w:rsid w:val="00B83526"/>
    <w:rsid w:val="00B83E27"/>
    <w:rsid w:val="00B8437A"/>
    <w:rsid w:val="00B8569C"/>
    <w:rsid w:val="00B85F57"/>
    <w:rsid w:val="00B879F1"/>
    <w:rsid w:val="00B91672"/>
    <w:rsid w:val="00B9279C"/>
    <w:rsid w:val="00B932E2"/>
    <w:rsid w:val="00B93BC5"/>
    <w:rsid w:val="00B94182"/>
    <w:rsid w:val="00B9418D"/>
    <w:rsid w:val="00B962ED"/>
    <w:rsid w:val="00B96438"/>
    <w:rsid w:val="00B97C04"/>
    <w:rsid w:val="00BA21DD"/>
    <w:rsid w:val="00BA2803"/>
    <w:rsid w:val="00BA46DD"/>
    <w:rsid w:val="00BA50A1"/>
    <w:rsid w:val="00BA6014"/>
    <w:rsid w:val="00BA69F2"/>
    <w:rsid w:val="00BA70B6"/>
    <w:rsid w:val="00BA7A71"/>
    <w:rsid w:val="00BB0F49"/>
    <w:rsid w:val="00BB1274"/>
    <w:rsid w:val="00BB2ACB"/>
    <w:rsid w:val="00BB661E"/>
    <w:rsid w:val="00BB7A15"/>
    <w:rsid w:val="00BC1349"/>
    <w:rsid w:val="00BC22FD"/>
    <w:rsid w:val="00BC23D5"/>
    <w:rsid w:val="00BC4A2D"/>
    <w:rsid w:val="00BC5DF1"/>
    <w:rsid w:val="00BC667C"/>
    <w:rsid w:val="00BC673A"/>
    <w:rsid w:val="00BD006C"/>
    <w:rsid w:val="00BD0531"/>
    <w:rsid w:val="00BD0C8A"/>
    <w:rsid w:val="00BD23FC"/>
    <w:rsid w:val="00BD40BE"/>
    <w:rsid w:val="00BD51B5"/>
    <w:rsid w:val="00BD55DD"/>
    <w:rsid w:val="00BD6146"/>
    <w:rsid w:val="00BE012E"/>
    <w:rsid w:val="00BE08A8"/>
    <w:rsid w:val="00BE2296"/>
    <w:rsid w:val="00BE3546"/>
    <w:rsid w:val="00BE40B9"/>
    <w:rsid w:val="00BE5377"/>
    <w:rsid w:val="00BE631A"/>
    <w:rsid w:val="00BE6600"/>
    <w:rsid w:val="00BE6877"/>
    <w:rsid w:val="00BF1FA8"/>
    <w:rsid w:val="00BF2463"/>
    <w:rsid w:val="00BF2DA0"/>
    <w:rsid w:val="00BF514E"/>
    <w:rsid w:val="00BF5675"/>
    <w:rsid w:val="00BF71B0"/>
    <w:rsid w:val="00BF7629"/>
    <w:rsid w:val="00C010FA"/>
    <w:rsid w:val="00C01343"/>
    <w:rsid w:val="00C01385"/>
    <w:rsid w:val="00C01462"/>
    <w:rsid w:val="00C02CF4"/>
    <w:rsid w:val="00C041B4"/>
    <w:rsid w:val="00C047B9"/>
    <w:rsid w:val="00C0568A"/>
    <w:rsid w:val="00C05B5D"/>
    <w:rsid w:val="00C06973"/>
    <w:rsid w:val="00C11FEA"/>
    <w:rsid w:val="00C12202"/>
    <w:rsid w:val="00C12CF3"/>
    <w:rsid w:val="00C1415F"/>
    <w:rsid w:val="00C144A6"/>
    <w:rsid w:val="00C15A08"/>
    <w:rsid w:val="00C1728D"/>
    <w:rsid w:val="00C176BC"/>
    <w:rsid w:val="00C217F9"/>
    <w:rsid w:val="00C21B91"/>
    <w:rsid w:val="00C24EB7"/>
    <w:rsid w:val="00C278D0"/>
    <w:rsid w:val="00C27C8F"/>
    <w:rsid w:val="00C302F7"/>
    <w:rsid w:val="00C30648"/>
    <w:rsid w:val="00C3088E"/>
    <w:rsid w:val="00C31427"/>
    <w:rsid w:val="00C319FE"/>
    <w:rsid w:val="00C334D6"/>
    <w:rsid w:val="00C34E29"/>
    <w:rsid w:val="00C34F67"/>
    <w:rsid w:val="00C35A81"/>
    <w:rsid w:val="00C35B35"/>
    <w:rsid w:val="00C378CF"/>
    <w:rsid w:val="00C40666"/>
    <w:rsid w:val="00C4167B"/>
    <w:rsid w:val="00C41D19"/>
    <w:rsid w:val="00C42706"/>
    <w:rsid w:val="00C42BA5"/>
    <w:rsid w:val="00C43C38"/>
    <w:rsid w:val="00C44A9F"/>
    <w:rsid w:val="00C47240"/>
    <w:rsid w:val="00C507A0"/>
    <w:rsid w:val="00C51F0B"/>
    <w:rsid w:val="00C51F37"/>
    <w:rsid w:val="00C52972"/>
    <w:rsid w:val="00C5342A"/>
    <w:rsid w:val="00C53DAF"/>
    <w:rsid w:val="00C53E00"/>
    <w:rsid w:val="00C5423B"/>
    <w:rsid w:val="00C5526C"/>
    <w:rsid w:val="00C56894"/>
    <w:rsid w:val="00C57953"/>
    <w:rsid w:val="00C610A6"/>
    <w:rsid w:val="00C61A51"/>
    <w:rsid w:val="00C61D62"/>
    <w:rsid w:val="00C64300"/>
    <w:rsid w:val="00C64CDF"/>
    <w:rsid w:val="00C65A79"/>
    <w:rsid w:val="00C65F76"/>
    <w:rsid w:val="00C71D06"/>
    <w:rsid w:val="00C71F47"/>
    <w:rsid w:val="00C7270F"/>
    <w:rsid w:val="00C76D05"/>
    <w:rsid w:val="00C7781E"/>
    <w:rsid w:val="00C80626"/>
    <w:rsid w:val="00C814B5"/>
    <w:rsid w:val="00C81A81"/>
    <w:rsid w:val="00C82469"/>
    <w:rsid w:val="00C82F01"/>
    <w:rsid w:val="00C8310A"/>
    <w:rsid w:val="00C84B58"/>
    <w:rsid w:val="00C864A0"/>
    <w:rsid w:val="00C8675E"/>
    <w:rsid w:val="00C9081F"/>
    <w:rsid w:val="00C91B28"/>
    <w:rsid w:val="00C92BA8"/>
    <w:rsid w:val="00C94099"/>
    <w:rsid w:val="00C95F22"/>
    <w:rsid w:val="00C963EE"/>
    <w:rsid w:val="00C968E1"/>
    <w:rsid w:val="00C9693E"/>
    <w:rsid w:val="00C9749F"/>
    <w:rsid w:val="00CA1606"/>
    <w:rsid w:val="00CA2E16"/>
    <w:rsid w:val="00CA324A"/>
    <w:rsid w:val="00CA3E57"/>
    <w:rsid w:val="00CA4F3C"/>
    <w:rsid w:val="00CA5A7F"/>
    <w:rsid w:val="00CA5C9B"/>
    <w:rsid w:val="00CA79B5"/>
    <w:rsid w:val="00CB033A"/>
    <w:rsid w:val="00CB0BC8"/>
    <w:rsid w:val="00CB1E05"/>
    <w:rsid w:val="00CB2040"/>
    <w:rsid w:val="00CB220C"/>
    <w:rsid w:val="00CB2773"/>
    <w:rsid w:val="00CB2C80"/>
    <w:rsid w:val="00CC0BB1"/>
    <w:rsid w:val="00CC2AE6"/>
    <w:rsid w:val="00CC3DF7"/>
    <w:rsid w:val="00CC5B0C"/>
    <w:rsid w:val="00CC6F7C"/>
    <w:rsid w:val="00CD05E8"/>
    <w:rsid w:val="00CD7611"/>
    <w:rsid w:val="00CE09EE"/>
    <w:rsid w:val="00CE0D0E"/>
    <w:rsid w:val="00CE1336"/>
    <w:rsid w:val="00CE32C0"/>
    <w:rsid w:val="00CE4624"/>
    <w:rsid w:val="00CE6875"/>
    <w:rsid w:val="00CF0D6B"/>
    <w:rsid w:val="00CF10C0"/>
    <w:rsid w:val="00CF13E0"/>
    <w:rsid w:val="00CF1DE2"/>
    <w:rsid w:val="00CF2046"/>
    <w:rsid w:val="00CF2226"/>
    <w:rsid w:val="00CF2405"/>
    <w:rsid w:val="00CF274A"/>
    <w:rsid w:val="00CF3098"/>
    <w:rsid w:val="00CF5116"/>
    <w:rsid w:val="00D02483"/>
    <w:rsid w:val="00D02F1A"/>
    <w:rsid w:val="00D03013"/>
    <w:rsid w:val="00D0308F"/>
    <w:rsid w:val="00D045EF"/>
    <w:rsid w:val="00D05480"/>
    <w:rsid w:val="00D0567A"/>
    <w:rsid w:val="00D064C1"/>
    <w:rsid w:val="00D1072A"/>
    <w:rsid w:val="00D12E97"/>
    <w:rsid w:val="00D131C5"/>
    <w:rsid w:val="00D138FE"/>
    <w:rsid w:val="00D14053"/>
    <w:rsid w:val="00D14973"/>
    <w:rsid w:val="00D163E3"/>
    <w:rsid w:val="00D1710F"/>
    <w:rsid w:val="00D22320"/>
    <w:rsid w:val="00D26F04"/>
    <w:rsid w:val="00D27167"/>
    <w:rsid w:val="00D273AE"/>
    <w:rsid w:val="00D313B0"/>
    <w:rsid w:val="00D31DEB"/>
    <w:rsid w:val="00D326C5"/>
    <w:rsid w:val="00D32982"/>
    <w:rsid w:val="00D33AAD"/>
    <w:rsid w:val="00D34FCD"/>
    <w:rsid w:val="00D353A1"/>
    <w:rsid w:val="00D362B9"/>
    <w:rsid w:val="00D36BCC"/>
    <w:rsid w:val="00D36C9A"/>
    <w:rsid w:val="00D3733B"/>
    <w:rsid w:val="00D3787A"/>
    <w:rsid w:val="00D40F07"/>
    <w:rsid w:val="00D41755"/>
    <w:rsid w:val="00D4242A"/>
    <w:rsid w:val="00D42BA4"/>
    <w:rsid w:val="00D42D1A"/>
    <w:rsid w:val="00D42DDE"/>
    <w:rsid w:val="00D453C0"/>
    <w:rsid w:val="00D46F61"/>
    <w:rsid w:val="00D50216"/>
    <w:rsid w:val="00D51038"/>
    <w:rsid w:val="00D51C88"/>
    <w:rsid w:val="00D52EA3"/>
    <w:rsid w:val="00D54B09"/>
    <w:rsid w:val="00D54EA6"/>
    <w:rsid w:val="00D557D9"/>
    <w:rsid w:val="00D56029"/>
    <w:rsid w:val="00D5665E"/>
    <w:rsid w:val="00D6019D"/>
    <w:rsid w:val="00D6026C"/>
    <w:rsid w:val="00D6150E"/>
    <w:rsid w:val="00D64819"/>
    <w:rsid w:val="00D64E80"/>
    <w:rsid w:val="00D66EE6"/>
    <w:rsid w:val="00D6744F"/>
    <w:rsid w:val="00D67B5F"/>
    <w:rsid w:val="00D7209C"/>
    <w:rsid w:val="00D73529"/>
    <w:rsid w:val="00D75F30"/>
    <w:rsid w:val="00D7648F"/>
    <w:rsid w:val="00D76EA0"/>
    <w:rsid w:val="00D77808"/>
    <w:rsid w:val="00D8289F"/>
    <w:rsid w:val="00D8303C"/>
    <w:rsid w:val="00D837AB"/>
    <w:rsid w:val="00D84056"/>
    <w:rsid w:val="00D84AEB"/>
    <w:rsid w:val="00D854B4"/>
    <w:rsid w:val="00D856BB"/>
    <w:rsid w:val="00D86A56"/>
    <w:rsid w:val="00D86DC6"/>
    <w:rsid w:val="00D910E3"/>
    <w:rsid w:val="00D91256"/>
    <w:rsid w:val="00D92888"/>
    <w:rsid w:val="00D93589"/>
    <w:rsid w:val="00D93B1B"/>
    <w:rsid w:val="00D94408"/>
    <w:rsid w:val="00D9493F"/>
    <w:rsid w:val="00D94A21"/>
    <w:rsid w:val="00D95F4D"/>
    <w:rsid w:val="00D95F96"/>
    <w:rsid w:val="00D96684"/>
    <w:rsid w:val="00D96E10"/>
    <w:rsid w:val="00D97380"/>
    <w:rsid w:val="00D97BA7"/>
    <w:rsid w:val="00DA0880"/>
    <w:rsid w:val="00DA0ED6"/>
    <w:rsid w:val="00DA399B"/>
    <w:rsid w:val="00DA5ADA"/>
    <w:rsid w:val="00DA7B37"/>
    <w:rsid w:val="00DB10E3"/>
    <w:rsid w:val="00DB1422"/>
    <w:rsid w:val="00DB1900"/>
    <w:rsid w:val="00DB3613"/>
    <w:rsid w:val="00DB3712"/>
    <w:rsid w:val="00DB4A7D"/>
    <w:rsid w:val="00DB5768"/>
    <w:rsid w:val="00DB6B97"/>
    <w:rsid w:val="00DB6BF5"/>
    <w:rsid w:val="00DB7F78"/>
    <w:rsid w:val="00DC194E"/>
    <w:rsid w:val="00DC1EC0"/>
    <w:rsid w:val="00DC2365"/>
    <w:rsid w:val="00DC2A42"/>
    <w:rsid w:val="00DC3618"/>
    <w:rsid w:val="00DC3838"/>
    <w:rsid w:val="00DC4D9B"/>
    <w:rsid w:val="00DD08AF"/>
    <w:rsid w:val="00DD0D6E"/>
    <w:rsid w:val="00DD1502"/>
    <w:rsid w:val="00DD1AC4"/>
    <w:rsid w:val="00DD3571"/>
    <w:rsid w:val="00DD6457"/>
    <w:rsid w:val="00DD69CE"/>
    <w:rsid w:val="00DD6A2B"/>
    <w:rsid w:val="00DD6D25"/>
    <w:rsid w:val="00DD7C84"/>
    <w:rsid w:val="00DE0C1D"/>
    <w:rsid w:val="00DE1B8D"/>
    <w:rsid w:val="00DE2325"/>
    <w:rsid w:val="00DE3713"/>
    <w:rsid w:val="00DE392A"/>
    <w:rsid w:val="00DE3F24"/>
    <w:rsid w:val="00DE49C3"/>
    <w:rsid w:val="00DE5968"/>
    <w:rsid w:val="00DE6F25"/>
    <w:rsid w:val="00DF0297"/>
    <w:rsid w:val="00DF0BAD"/>
    <w:rsid w:val="00DF57F4"/>
    <w:rsid w:val="00DF5999"/>
    <w:rsid w:val="00DF5EB2"/>
    <w:rsid w:val="00DF73D3"/>
    <w:rsid w:val="00E028F5"/>
    <w:rsid w:val="00E03942"/>
    <w:rsid w:val="00E03AA4"/>
    <w:rsid w:val="00E03AAC"/>
    <w:rsid w:val="00E04368"/>
    <w:rsid w:val="00E066EF"/>
    <w:rsid w:val="00E12DB0"/>
    <w:rsid w:val="00E133B2"/>
    <w:rsid w:val="00E1382A"/>
    <w:rsid w:val="00E15216"/>
    <w:rsid w:val="00E16EA4"/>
    <w:rsid w:val="00E20DEE"/>
    <w:rsid w:val="00E22968"/>
    <w:rsid w:val="00E26C0E"/>
    <w:rsid w:val="00E30038"/>
    <w:rsid w:val="00E31588"/>
    <w:rsid w:val="00E318C4"/>
    <w:rsid w:val="00E34C6A"/>
    <w:rsid w:val="00E3607D"/>
    <w:rsid w:val="00E361E3"/>
    <w:rsid w:val="00E401B1"/>
    <w:rsid w:val="00E42374"/>
    <w:rsid w:val="00E4274E"/>
    <w:rsid w:val="00E436A0"/>
    <w:rsid w:val="00E45B71"/>
    <w:rsid w:val="00E46180"/>
    <w:rsid w:val="00E5014E"/>
    <w:rsid w:val="00E5279D"/>
    <w:rsid w:val="00E53298"/>
    <w:rsid w:val="00E537A0"/>
    <w:rsid w:val="00E54580"/>
    <w:rsid w:val="00E554DA"/>
    <w:rsid w:val="00E55728"/>
    <w:rsid w:val="00E5672C"/>
    <w:rsid w:val="00E56FEE"/>
    <w:rsid w:val="00E57A4E"/>
    <w:rsid w:val="00E57F70"/>
    <w:rsid w:val="00E6023F"/>
    <w:rsid w:val="00E62B38"/>
    <w:rsid w:val="00E6323D"/>
    <w:rsid w:val="00E63B41"/>
    <w:rsid w:val="00E64DD6"/>
    <w:rsid w:val="00E65057"/>
    <w:rsid w:val="00E706D7"/>
    <w:rsid w:val="00E70FB2"/>
    <w:rsid w:val="00E72DB8"/>
    <w:rsid w:val="00E73BF4"/>
    <w:rsid w:val="00E7421E"/>
    <w:rsid w:val="00E74B6E"/>
    <w:rsid w:val="00E76544"/>
    <w:rsid w:val="00E76ED1"/>
    <w:rsid w:val="00E770F5"/>
    <w:rsid w:val="00E81811"/>
    <w:rsid w:val="00E83A6D"/>
    <w:rsid w:val="00E83B77"/>
    <w:rsid w:val="00E83B90"/>
    <w:rsid w:val="00E845F0"/>
    <w:rsid w:val="00E8547B"/>
    <w:rsid w:val="00E860D0"/>
    <w:rsid w:val="00E864AA"/>
    <w:rsid w:val="00E86F18"/>
    <w:rsid w:val="00E87035"/>
    <w:rsid w:val="00E8735C"/>
    <w:rsid w:val="00E901EA"/>
    <w:rsid w:val="00E92815"/>
    <w:rsid w:val="00E94B28"/>
    <w:rsid w:val="00E96D31"/>
    <w:rsid w:val="00E97079"/>
    <w:rsid w:val="00EA0CBF"/>
    <w:rsid w:val="00EA0F61"/>
    <w:rsid w:val="00EA3678"/>
    <w:rsid w:val="00EA4538"/>
    <w:rsid w:val="00EA4C6D"/>
    <w:rsid w:val="00EA60FE"/>
    <w:rsid w:val="00EB0549"/>
    <w:rsid w:val="00EB23A9"/>
    <w:rsid w:val="00EB3A1A"/>
    <w:rsid w:val="00EB4843"/>
    <w:rsid w:val="00EB49E2"/>
    <w:rsid w:val="00EB5585"/>
    <w:rsid w:val="00EB55FD"/>
    <w:rsid w:val="00EB6678"/>
    <w:rsid w:val="00EC1360"/>
    <w:rsid w:val="00EC1A5B"/>
    <w:rsid w:val="00EC2372"/>
    <w:rsid w:val="00EC34B4"/>
    <w:rsid w:val="00EC48A5"/>
    <w:rsid w:val="00EC6536"/>
    <w:rsid w:val="00EC669A"/>
    <w:rsid w:val="00EC6F3E"/>
    <w:rsid w:val="00ED0C55"/>
    <w:rsid w:val="00ED0F47"/>
    <w:rsid w:val="00ED29D9"/>
    <w:rsid w:val="00ED2E97"/>
    <w:rsid w:val="00ED3989"/>
    <w:rsid w:val="00ED3B84"/>
    <w:rsid w:val="00ED51BC"/>
    <w:rsid w:val="00ED5EB6"/>
    <w:rsid w:val="00ED6EAC"/>
    <w:rsid w:val="00ED7358"/>
    <w:rsid w:val="00EE0757"/>
    <w:rsid w:val="00EE2816"/>
    <w:rsid w:val="00EE35BE"/>
    <w:rsid w:val="00EE35CB"/>
    <w:rsid w:val="00EE37D4"/>
    <w:rsid w:val="00EE65AF"/>
    <w:rsid w:val="00EE725D"/>
    <w:rsid w:val="00EF0682"/>
    <w:rsid w:val="00EF15F2"/>
    <w:rsid w:val="00EF1BE9"/>
    <w:rsid w:val="00EF26DB"/>
    <w:rsid w:val="00EF30ED"/>
    <w:rsid w:val="00EF4AEC"/>
    <w:rsid w:val="00EF5EA2"/>
    <w:rsid w:val="00EF60B8"/>
    <w:rsid w:val="00EF6343"/>
    <w:rsid w:val="00EF6E76"/>
    <w:rsid w:val="00EF7351"/>
    <w:rsid w:val="00EF7385"/>
    <w:rsid w:val="00F00670"/>
    <w:rsid w:val="00F00C03"/>
    <w:rsid w:val="00F02E0F"/>
    <w:rsid w:val="00F035D0"/>
    <w:rsid w:val="00F03B25"/>
    <w:rsid w:val="00F04B8E"/>
    <w:rsid w:val="00F06473"/>
    <w:rsid w:val="00F067F4"/>
    <w:rsid w:val="00F078A9"/>
    <w:rsid w:val="00F07B97"/>
    <w:rsid w:val="00F108D5"/>
    <w:rsid w:val="00F10CC3"/>
    <w:rsid w:val="00F117F5"/>
    <w:rsid w:val="00F1492C"/>
    <w:rsid w:val="00F15AD3"/>
    <w:rsid w:val="00F15C17"/>
    <w:rsid w:val="00F16F29"/>
    <w:rsid w:val="00F17659"/>
    <w:rsid w:val="00F21F1B"/>
    <w:rsid w:val="00F23821"/>
    <w:rsid w:val="00F23DB1"/>
    <w:rsid w:val="00F2501D"/>
    <w:rsid w:val="00F252B4"/>
    <w:rsid w:val="00F2612F"/>
    <w:rsid w:val="00F2643F"/>
    <w:rsid w:val="00F26549"/>
    <w:rsid w:val="00F26C32"/>
    <w:rsid w:val="00F27466"/>
    <w:rsid w:val="00F31598"/>
    <w:rsid w:val="00F3165E"/>
    <w:rsid w:val="00F329A1"/>
    <w:rsid w:val="00F35B76"/>
    <w:rsid w:val="00F40846"/>
    <w:rsid w:val="00F433DD"/>
    <w:rsid w:val="00F43C1B"/>
    <w:rsid w:val="00F43D0A"/>
    <w:rsid w:val="00F440DB"/>
    <w:rsid w:val="00F4607F"/>
    <w:rsid w:val="00F46345"/>
    <w:rsid w:val="00F46538"/>
    <w:rsid w:val="00F5140D"/>
    <w:rsid w:val="00F525D4"/>
    <w:rsid w:val="00F53047"/>
    <w:rsid w:val="00F559ED"/>
    <w:rsid w:val="00F55B57"/>
    <w:rsid w:val="00F56706"/>
    <w:rsid w:val="00F57847"/>
    <w:rsid w:val="00F60029"/>
    <w:rsid w:val="00F604CE"/>
    <w:rsid w:val="00F61943"/>
    <w:rsid w:val="00F623B3"/>
    <w:rsid w:val="00F63B91"/>
    <w:rsid w:val="00F651AA"/>
    <w:rsid w:val="00F6686F"/>
    <w:rsid w:val="00F66EA9"/>
    <w:rsid w:val="00F67FE7"/>
    <w:rsid w:val="00F71410"/>
    <w:rsid w:val="00F746AC"/>
    <w:rsid w:val="00F747A6"/>
    <w:rsid w:val="00F74C16"/>
    <w:rsid w:val="00F755FE"/>
    <w:rsid w:val="00F75A54"/>
    <w:rsid w:val="00F75D94"/>
    <w:rsid w:val="00F76575"/>
    <w:rsid w:val="00F76872"/>
    <w:rsid w:val="00F7725D"/>
    <w:rsid w:val="00F77370"/>
    <w:rsid w:val="00F77A23"/>
    <w:rsid w:val="00F80C97"/>
    <w:rsid w:val="00F80CB9"/>
    <w:rsid w:val="00F823BF"/>
    <w:rsid w:val="00F82F23"/>
    <w:rsid w:val="00F8532C"/>
    <w:rsid w:val="00F85396"/>
    <w:rsid w:val="00F853F5"/>
    <w:rsid w:val="00F85B44"/>
    <w:rsid w:val="00F85E88"/>
    <w:rsid w:val="00F8704A"/>
    <w:rsid w:val="00F870B6"/>
    <w:rsid w:val="00F9169A"/>
    <w:rsid w:val="00F91897"/>
    <w:rsid w:val="00F91A42"/>
    <w:rsid w:val="00F925D9"/>
    <w:rsid w:val="00F9670E"/>
    <w:rsid w:val="00F972E3"/>
    <w:rsid w:val="00FA36A9"/>
    <w:rsid w:val="00FA3FDC"/>
    <w:rsid w:val="00FA4FB5"/>
    <w:rsid w:val="00FA555C"/>
    <w:rsid w:val="00FA67FB"/>
    <w:rsid w:val="00FA7978"/>
    <w:rsid w:val="00FB023B"/>
    <w:rsid w:val="00FB1E11"/>
    <w:rsid w:val="00FB2388"/>
    <w:rsid w:val="00FB3B36"/>
    <w:rsid w:val="00FB4238"/>
    <w:rsid w:val="00FB4BF8"/>
    <w:rsid w:val="00FB587A"/>
    <w:rsid w:val="00FB6F32"/>
    <w:rsid w:val="00FB7AE9"/>
    <w:rsid w:val="00FB7D7D"/>
    <w:rsid w:val="00FC1781"/>
    <w:rsid w:val="00FC2612"/>
    <w:rsid w:val="00FC2677"/>
    <w:rsid w:val="00FC4C25"/>
    <w:rsid w:val="00FC5FBF"/>
    <w:rsid w:val="00FC618F"/>
    <w:rsid w:val="00FC6515"/>
    <w:rsid w:val="00FD16AB"/>
    <w:rsid w:val="00FD1B2F"/>
    <w:rsid w:val="00FD2696"/>
    <w:rsid w:val="00FD55F1"/>
    <w:rsid w:val="00FD5AB9"/>
    <w:rsid w:val="00FE0200"/>
    <w:rsid w:val="00FE111D"/>
    <w:rsid w:val="00FE14AB"/>
    <w:rsid w:val="00FE18F0"/>
    <w:rsid w:val="00FE2BB3"/>
    <w:rsid w:val="00FE2D07"/>
    <w:rsid w:val="00FE2D82"/>
    <w:rsid w:val="00FE2F65"/>
    <w:rsid w:val="00FE46EE"/>
    <w:rsid w:val="00FE65F3"/>
    <w:rsid w:val="00FE6AA9"/>
    <w:rsid w:val="00FF0B38"/>
    <w:rsid w:val="00FF2494"/>
    <w:rsid w:val="00FF4044"/>
    <w:rsid w:val="00FF44B4"/>
    <w:rsid w:val="00FF4DE4"/>
    <w:rsid w:val="00FF5C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6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B2E"/>
    <w:pPr>
      <w:spacing w:after="0" w:line="240" w:lineRule="auto"/>
    </w:pPr>
    <w:rPr>
      <w:rFonts w:eastAsia="Times New Roman" w:cs="Times New Roman"/>
      <w:sz w:val="24"/>
      <w:szCs w:val="24"/>
      <w:lang w:val="es-CO"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texto de nota al pie,Footnote Text Char Char Char,texto de nota al pie Car,Footnote Text,Footnote Text Char,ft,Footnote T,F"/>
    <w:basedOn w:val="Normal"/>
    <w:link w:val="TextonotapieCar1"/>
    <w:uiPriority w:val="99"/>
    <w:qFormat/>
    <w:rsid w:val="00743B2E"/>
    <w:rPr>
      <w:sz w:val="20"/>
      <w:szCs w:val="20"/>
      <w:lang w:val="es-ES" w:eastAsia="es-ES"/>
    </w:rPr>
  </w:style>
  <w:style w:type="character" w:customStyle="1" w:styleId="TextonotapieCar">
    <w:name w:val="Texto nota pie Car"/>
    <w:aliases w:val="Ref. de nota al pie1 Car,FA Fu Car1,FA Fu Car Car,Footnote Text Char Car,BVI fnr Car,Texto de nota al pie Car,referencia nota al pie Car,Footnotes refss Car,Appel note de bas de page Car,Fago Fußnotenzeichen Car"/>
    <w:basedOn w:val="Fuentedeprrafopredeter"/>
    <w:uiPriority w:val="99"/>
    <w:rsid w:val="00743B2E"/>
    <w:rPr>
      <w:rFonts w:eastAsia="Times New Roman" w:cs="Times New Roman"/>
      <w:sz w:val="20"/>
      <w:szCs w:val="20"/>
      <w:lang w:val="es-CO" w:eastAsia="es-ES_tradnl"/>
    </w:rPr>
  </w:style>
  <w:style w:type="character" w:styleId="Refdenotaalpie">
    <w:name w:val="footnote reference"/>
    <w:aliases w:val="referencia nota al pie,Texto de nota al pie,Ref. de nota al pie 2,Appel note de bas de page,Footnotes refss,Fago Fußnotenzeichen,Footnote number,BVI fnr,f,Texto nota pie Car2,Texto nota pie Car Car1,Ref. de nota al pie1 Car1,Footnote"/>
    <w:link w:val="Piedepagina"/>
    <w:uiPriority w:val="99"/>
    <w:qFormat/>
    <w:rsid w:val="00743B2E"/>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1,Footnote Text Char Char Char Car,texto de nota al pie Car Car,Footnote Text Car,ft Car,F Car"/>
    <w:link w:val="Textonotapie"/>
    <w:uiPriority w:val="99"/>
    <w:locked/>
    <w:rsid w:val="00743B2E"/>
    <w:rPr>
      <w:rFonts w:eastAsia="Times New Roman" w:cs="Times New Roman"/>
      <w:sz w:val="20"/>
      <w:szCs w:val="20"/>
      <w:lang w:eastAsia="es-ES"/>
    </w:rPr>
  </w:style>
  <w:style w:type="paragraph" w:customStyle="1" w:styleId="Piedepagina">
    <w:name w:val="Pie de pagina"/>
    <w:basedOn w:val="Normal"/>
    <w:link w:val="Refdenotaalpie"/>
    <w:uiPriority w:val="99"/>
    <w:rsid w:val="00743B2E"/>
    <w:pPr>
      <w:spacing w:line="240" w:lineRule="exact"/>
    </w:pPr>
    <w:rPr>
      <w:rFonts w:eastAsiaTheme="minorHAnsi" w:cstheme="minorBidi"/>
      <w:sz w:val="28"/>
      <w:szCs w:val="22"/>
      <w:vertAlign w:val="superscript"/>
      <w:lang w:val="es-ES" w:eastAsia="en-US"/>
    </w:rPr>
  </w:style>
  <w:style w:type="character" w:styleId="Ttulodellibro">
    <w:name w:val="Book Title"/>
    <w:uiPriority w:val="33"/>
    <w:qFormat/>
    <w:rsid w:val="00743B2E"/>
    <w:rPr>
      <w:rFonts w:ascii="Times New Roman" w:hAnsi="Times New Roman"/>
      <w:b/>
      <w:bCs/>
      <w:sz w:val="28"/>
      <w:szCs w:val="28"/>
      <w:lang w:val="es-CO"/>
    </w:rPr>
  </w:style>
  <w:style w:type="paragraph" w:styleId="Prrafodelista">
    <w:name w:val="List Paragraph"/>
    <w:aliases w:val="Colorful List - Accent 11,Ha,List Paragraph1,lp1"/>
    <w:basedOn w:val="Normal"/>
    <w:link w:val="PrrafodelistaCar"/>
    <w:uiPriority w:val="34"/>
    <w:qFormat/>
    <w:rsid w:val="003D621B"/>
    <w:pPr>
      <w:ind w:left="720"/>
      <w:contextualSpacing/>
    </w:pPr>
  </w:style>
  <w:style w:type="paragraph" w:styleId="Encabezado">
    <w:name w:val="header"/>
    <w:basedOn w:val="Normal"/>
    <w:link w:val="EncabezadoCar"/>
    <w:uiPriority w:val="99"/>
    <w:unhideWhenUsed/>
    <w:rsid w:val="003D621B"/>
    <w:pPr>
      <w:tabs>
        <w:tab w:val="center" w:pos="4252"/>
        <w:tab w:val="right" w:pos="8504"/>
      </w:tabs>
    </w:pPr>
  </w:style>
  <w:style w:type="character" w:customStyle="1" w:styleId="EncabezadoCar">
    <w:name w:val="Encabezado Car"/>
    <w:basedOn w:val="Fuentedeprrafopredeter"/>
    <w:link w:val="Encabezado"/>
    <w:uiPriority w:val="99"/>
    <w:rsid w:val="003D621B"/>
    <w:rPr>
      <w:rFonts w:eastAsia="Times New Roman" w:cs="Times New Roman"/>
      <w:sz w:val="24"/>
      <w:szCs w:val="24"/>
      <w:lang w:val="es-CO" w:eastAsia="es-ES_tradnl"/>
    </w:rPr>
  </w:style>
  <w:style w:type="paragraph" w:styleId="Piedepgina">
    <w:name w:val="footer"/>
    <w:basedOn w:val="Normal"/>
    <w:link w:val="PiedepginaCar"/>
    <w:uiPriority w:val="99"/>
    <w:unhideWhenUsed/>
    <w:rsid w:val="003D621B"/>
    <w:pPr>
      <w:tabs>
        <w:tab w:val="center" w:pos="4252"/>
        <w:tab w:val="right" w:pos="8504"/>
      </w:tabs>
    </w:pPr>
  </w:style>
  <w:style w:type="character" w:customStyle="1" w:styleId="PiedepginaCar">
    <w:name w:val="Pie de página Car"/>
    <w:basedOn w:val="Fuentedeprrafopredeter"/>
    <w:link w:val="Piedepgina"/>
    <w:uiPriority w:val="99"/>
    <w:rsid w:val="003D621B"/>
    <w:rPr>
      <w:rFonts w:eastAsia="Times New Roman" w:cs="Times New Roman"/>
      <w:sz w:val="24"/>
      <w:szCs w:val="24"/>
      <w:lang w:val="es-CO" w:eastAsia="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rsid w:val="003B5267"/>
    <w:pPr>
      <w:jc w:val="both"/>
    </w:pPr>
    <w:rPr>
      <w:rFonts w:eastAsiaTheme="minorHAnsi" w:cstheme="minorBidi"/>
      <w:sz w:val="28"/>
      <w:szCs w:val="22"/>
      <w:vertAlign w:val="superscript"/>
      <w:lang w:val="es-ES" w:eastAsia="en-US"/>
    </w:rPr>
  </w:style>
  <w:style w:type="character" w:styleId="Nmerodepgina">
    <w:name w:val="page number"/>
    <w:basedOn w:val="Fuentedeprrafopredeter"/>
    <w:uiPriority w:val="99"/>
    <w:semiHidden/>
    <w:unhideWhenUsed/>
    <w:rsid w:val="00746621"/>
  </w:style>
  <w:style w:type="character" w:styleId="Refdecomentario">
    <w:name w:val="annotation reference"/>
    <w:basedOn w:val="Fuentedeprrafopredeter"/>
    <w:uiPriority w:val="99"/>
    <w:semiHidden/>
    <w:unhideWhenUsed/>
    <w:rsid w:val="006341E0"/>
    <w:rPr>
      <w:sz w:val="16"/>
      <w:szCs w:val="16"/>
    </w:rPr>
  </w:style>
  <w:style w:type="paragraph" w:styleId="Textocomentario">
    <w:name w:val="annotation text"/>
    <w:basedOn w:val="Normal"/>
    <w:link w:val="TextocomentarioCar"/>
    <w:uiPriority w:val="99"/>
    <w:semiHidden/>
    <w:unhideWhenUsed/>
    <w:rsid w:val="006341E0"/>
    <w:rPr>
      <w:sz w:val="20"/>
      <w:szCs w:val="20"/>
    </w:rPr>
  </w:style>
  <w:style w:type="character" w:customStyle="1" w:styleId="TextocomentarioCar">
    <w:name w:val="Texto comentario Car"/>
    <w:basedOn w:val="Fuentedeprrafopredeter"/>
    <w:link w:val="Textocomentario"/>
    <w:uiPriority w:val="99"/>
    <w:semiHidden/>
    <w:rsid w:val="006341E0"/>
    <w:rPr>
      <w:rFonts w:eastAsia="Times New Roman" w:cs="Times New Roman"/>
      <w:sz w:val="20"/>
      <w:szCs w:val="20"/>
      <w:lang w:val="es-CO" w:eastAsia="es-ES_tradnl"/>
    </w:rPr>
  </w:style>
  <w:style w:type="paragraph" w:styleId="Asuntodelcomentario">
    <w:name w:val="annotation subject"/>
    <w:basedOn w:val="Textocomentario"/>
    <w:next w:val="Textocomentario"/>
    <w:link w:val="AsuntodelcomentarioCar"/>
    <w:uiPriority w:val="99"/>
    <w:semiHidden/>
    <w:unhideWhenUsed/>
    <w:rsid w:val="006341E0"/>
    <w:rPr>
      <w:b/>
      <w:bCs/>
    </w:rPr>
  </w:style>
  <w:style w:type="character" w:customStyle="1" w:styleId="AsuntodelcomentarioCar">
    <w:name w:val="Asunto del comentario Car"/>
    <w:basedOn w:val="TextocomentarioCar"/>
    <w:link w:val="Asuntodelcomentario"/>
    <w:uiPriority w:val="99"/>
    <w:semiHidden/>
    <w:rsid w:val="006341E0"/>
    <w:rPr>
      <w:rFonts w:eastAsia="Times New Roman" w:cs="Times New Roman"/>
      <w:b/>
      <w:bCs/>
      <w:sz w:val="20"/>
      <w:szCs w:val="20"/>
      <w:lang w:val="es-CO" w:eastAsia="es-ES_tradnl"/>
    </w:rPr>
  </w:style>
  <w:style w:type="paragraph" w:styleId="Textodeglobo">
    <w:name w:val="Balloon Text"/>
    <w:basedOn w:val="Normal"/>
    <w:link w:val="TextodegloboCar"/>
    <w:uiPriority w:val="99"/>
    <w:semiHidden/>
    <w:unhideWhenUsed/>
    <w:rsid w:val="006341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41E0"/>
    <w:rPr>
      <w:rFonts w:ascii="Segoe UI" w:eastAsia="Times New Roman" w:hAnsi="Segoe UI" w:cs="Segoe UI"/>
      <w:sz w:val="18"/>
      <w:szCs w:val="18"/>
      <w:lang w:val="es-CO" w:eastAsia="es-ES_tradnl"/>
    </w:rPr>
  </w:style>
  <w:style w:type="character" w:styleId="Hipervnculo">
    <w:name w:val="Hyperlink"/>
    <w:basedOn w:val="Fuentedeprrafopredeter"/>
    <w:uiPriority w:val="99"/>
    <w:semiHidden/>
    <w:unhideWhenUsed/>
    <w:rsid w:val="00420B03"/>
    <w:rPr>
      <w:color w:val="0000FF"/>
      <w:u w:val="single"/>
    </w:rPr>
  </w:style>
  <w:style w:type="paragraph" w:customStyle="1" w:styleId="Sangradetindependiente">
    <w:name w:val="Sangría de t. independiente"/>
    <w:basedOn w:val="Normal"/>
    <w:uiPriority w:val="99"/>
    <w:rsid w:val="00D837AB"/>
    <w:pPr>
      <w:overflowPunct w:val="0"/>
      <w:autoSpaceDE w:val="0"/>
      <w:autoSpaceDN w:val="0"/>
      <w:adjustRightInd w:val="0"/>
      <w:ind w:left="360"/>
      <w:jc w:val="both"/>
      <w:textAlignment w:val="baseline"/>
    </w:pPr>
    <w:rPr>
      <w:sz w:val="28"/>
      <w:szCs w:val="28"/>
      <w:lang w:val="es-ES" w:eastAsia="es-ES"/>
    </w:rPr>
  </w:style>
  <w:style w:type="character" w:customStyle="1" w:styleId="PrrafodelistaCar">
    <w:name w:val="Párrafo de lista Car"/>
    <w:aliases w:val="Colorful List - Accent 11 Car,Ha Car,List Paragraph1 Car,lp1 Car"/>
    <w:link w:val="Prrafodelista"/>
    <w:uiPriority w:val="34"/>
    <w:locked/>
    <w:rsid w:val="003F27AF"/>
    <w:rPr>
      <w:rFonts w:eastAsia="Times New Roman" w:cs="Times New Roman"/>
      <w:sz w:val="24"/>
      <w:szCs w:val="24"/>
      <w:lang w:val="es-CO" w:eastAsia="es-ES_tradnl"/>
    </w:rPr>
  </w:style>
  <w:style w:type="paragraph" w:styleId="Ttulo">
    <w:name w:val="Title"/>
    <w:basedOn w:val="Normal"/>
    <w:link w:val="TtuloCar"/>
    <w:qFormat/>
    <w:rsid w:val="00093EE0"/>
    <w:pPr>
      <w:tabs>
        <w:tab w:val="left" w:pos="2835"/>
      </w:tabs>
      <w:overflowPunct w:val="0"/>
      <w:autoSpaceDE w:val="0"/>
      <w:autoSpaceDN w:val="0"/>
      <w:adjustRightInd w:val="0"/>
      <w:ind w:right="51"/>
      <w:jc w:val="center"/>
      <w:textAlignment w:val="baseline"/>
    </w:pPr>
    <w:rPr>
      <w:b/>
      <w:bCs/>
      <w:sz w:val="26"/>
      <w:szCs w:val="26"/>
      <w:lang w:val="es-ES_tradnl" w:eastAsia="es-ES"/>
    </w:rPr>
  </w:style>
  <w:style w:type="character" w:customStyle="1" w:styleId="TtuloCar">
    <w:name w:val="Título Car"/>
    <w:basedOn w:val="Fuentedeprrafopredeter"/>
    <w:link w:val="Ttulo"/>
    <w:rsid w:val="00093EE0"/>
    <w:rPr>
      <w:rFonts w:eastAsia="Times New Roman" w:cs="Times New Roman"/>
      <w:b/>
      <w:bCs/>
      <w:sz w:val="26"/>
      <w:szCs w:val="26"/>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B2E"/>
    <w:pPr>
      <w:spacing w:after="0" w:line="240" w:lineRule="auto"/>
    </w:pPr>
    <w:rPr>
      <w:rFonts w:eastAsia="Times New Roman" w:cs="Times New Roman"/>
      <w:sz w:val="24"/>
      <w:szCs w:val="24"/>
      <w:lang w:val="es-CO"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texto de nota al pie,Footnote Text Char Char Char,texto de nota al pie Car,Footnote Text,Footnote Text Char,ft,Footnote T,F"/>
    <w:basedOn w:val="Normal"/>
    <w:link w:val="TextonotapieCar1"/>
    <w:uiPriority w:val="99"/>
    <w:qFormat/>
    <w:rsid w:val="00743B2E"/>
    <w:rPr>
      <w:sz w:val="20"/>
      <w:szCs w:val="20"/>
      <w:lang w:val="es-ES" w:eastAsia="es-ES"/>
    </w:rPr>
  </w:style>
  <w:style w:type="character" w:customStyle="1" w:styleId="TextonotapieCar">
    <w:name w:val="Texto nota pie Car"/>
    <w:aliases w:val="Ref. de nota al pie1 Car,FA Fu Car1,FA Fu Car Car,Footnote Text Char Car,BVI fnr Car,Texto de nota al pie Car,referencia nota al pie Car,Footnotes refss Car,Appel note de bas de page Car,Fago Fußnotenzeichen Car"/>
    <w:basedOn w:val="Fuentedeprrafopredeter"/>
    <w:uiPriority w:val="99"/>
    <w:rsid w:val="00743B2E"/>
    <w:rPr>
      <w:rFonts w:eastAsia="Times New Roman" w:cs="Times New Roman"/>
      <w:sz w:val="20"/>
      <w:szCs w:val="20"/>
      <w:lang w:val="es-CO" w:eastAsia="es-ES_tradnl"/>
    </w:rPr>
  </w:style>
  <w:style w:type="character" w:styleId="Refdenotaalpie">
    <w:name w:val="footnote reference"/>
    <w:aliases w:val="referencia nota al pie,Texto de nota al pie,Ref. de nota al pie 2,Appel note de bas de page,Footnotes refss,Fago Fußnotenzeichen,Footnote number,BVI fnr,f,Texto nota pie Car2,Texto nota pie Car Car1,Ref. de nota al pie1 Car1,Footnote"/>
    <w:link w:val="Piedepagina"/>
    <w:uiPriority w:val="99"/>
    <w:qFormat/>
    <w:rsid w:val="00743B2E"/>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1,Footnote Text Char Char Char Car,texto de nota al pie Car Car,Footnote Text Car,ft Car,F Car"/>
    <w:link w:val="Textonotapie"/>
    <w:uiPriority w:val="99"/>
    <w:locked/>
    <w:rsid w:val="00743B2E"/>
    <w:rPr>
      <w:rFonts w:eastAsia="Times New Roman" w:cs="Times New Roman"/>
      <w:sz w:val="20"/>
      <w:szCs w:val="20"/>
      <w:lang w:eastAsia="es-ES"/>
    </w:rPr>
  </w:style>
  <w:style w:type="paragraph" w:customStyle="1" w:styleId="Piedepagina">
    <w:name w:val="Pie de pagina"/>
    <w:basedOn w:val="Normal"/>
    <w:link w:val="Refdenotaalpie"/>
    <w:uiPriority w:val="99"/>
    <w:rsid w:val="00743B2E"/>
    <w:pPr>
      <w:spacing w:line="240" w:lineRule="exact"/>
    </w:pPr>
    <w:rPr>
      <w:rFonts w:eastAsiaTheme="minorHAnsi" w:cstheme="minorBidi"/>
      <w:sz w:val="28"/>
      <w:szCs w:val="22"/>
      <w:vertAlign w:val="superscript"/>
      <w:lang w:val="es-ES" w:eastAsia="en-US"/>
    </w:rPr>
  </w:style>
  <w:style w:type="character" w:styleId="Ttulodellibro">
    <w:name w:val="Book Title"/>
    <w:uiPriority w:val="33"/>
    <w:qFormat/>
    <w:rsid w:val="00743B2E"/>
    <w:rPr>
      <w:rFonts w:ascii="Times New Roman" w:hAnsi="Times New Roman"/>
      <w:b/>
      <w:bCs/>
      <w:sz w:val="28"/>
      <w:szCs w:val="28"/>
      <w:lang w:val="es-CO"/>
    </w:rPr>
  </w:style>
  <w:style w:type="paragraph" w:styleId="Prrafodelista">
    <w:name w:val="List Paragraph"/>
    <w:aliases w:val="Colorful List - Accent 11,Ha,List Paragraph1,lp1"/>
    <w:basedOn w:val="Normal"/>
    <w:link w:val="PrrafodelistaCar"/>
    <w:uiPriority w:val="34"/>
    <w:qFormat/>
    <w:rsid w:val="003D621B"/>
    <w:pPr>
      <w:ind w:left="720"/>
      <w:contextualSpacing/>
    </w:pPr>
  </w:style>
  <w:style w:type="paragraph" w:styleId="Encabezado">
    <w:name w:val="header"/>
    <w:basedOn w:val="Normal"/>
    <w:link w:val="EncabezadoCar"/>
    <w:uiPriority w:val="99"/>
    <w:unhideWhenUsed/>
    <w:rsid w:val="003D621B"/>
    <w:pPr>
      <w:tabs>
        <w:tab w:val="center" w:pos="4252"/>
        <w:tab w:val="right" w:pos="8504"/>
      </w:tabs>
    </w:pPr>
  </w:style>
  <w:style w:type="character" w:customStyle="1" w:styleId="EncabezadoCar">
    <w:name w:val="Encabezado Car"/>
    <w:basedOn w:val="Fuentedeprrafopredeter"/>
    <w:link w:val="Encabezado"/>
    <w:uiPriority w:val="99"/>
    <w:rsid w:val="003D621B"/>
    <w:rPr>
      <w:rFonts w:eastAsia="Times New Roman" w:cs="Times New Roman"/>
      <w:sz w:val="24"/>
      <w:szCs w:val="24"/>
      <w:lang w:val="es-CO" w:eastAsia="es-ES_tradnl"/>
    </w:rPr>
  </w:style>
  <w:style w:type="paragraph" w:styleId="Piedepgina">
    <w:name w:val="footer"/>
    <w:basedOn w:val="Normal"/>
    <w:link w:val="PiedepginaCar"/>
    <w:uiPriority w:val="99"/>
    <w:unhideWhenUsed/>
    <w:rsid w:val="003D621B"/>
    <w:pPr>
      <w:tabs>
        <w:tab w:val="center" w:pos="4252"/>
        <w:tab w:val="right" w:pos="8504"/>
      </w:tabs>
    </w:pPr>
  </w:style>
  <w:style w:type="character" w:customStyle="1" w:styleId="PiedepginaCar">
    <w:name w:val="Pie de página Car"/>
    <w:basedOn w:val="Fuentedeprrafopredeter"/>
    <w:link w:val="Piedepgina"/>
    <w:uiPriority w:val="99"/>
    <w:rsid w:val="003D621B"/>
    <w:rPr>
      <w:rFonts w:eastAsia="Times New Roman" w:cs="Times New Roman"/>
      <w:sz w:val="24"/>
      <w:szCs w:val="24"/>
      <w:lang w:val="es-CO" w:eastAsia="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rsid w:val="003B5267"/>
    <w:pPr>
      <w:jc w:val="both"/>
    </w:pPr>
    <w:rPr>
      <w:rFonts w:eastAsiaTheme="minorHAnsi" w:cstheme="minorBidi"/>
      <w:sz w:val="28"/>
      <w:szCs w:val="22"/>
      <w:vertAlign w:val="superscript"/>
      <w:lang w:val="es-ES" w:eastAsia="en-US"/>
    </w:rPr>
  </w:style>
  <w:style w:type="character" w:styleId="Nmerodepgina">
    <w:name w:val="page number"/>
    <w:basedOn w:val="Fuentedeprrafopredeter"/>
    <w:uiPriority w:val="99"/>
    <w:semiHidden/>
    <w:unhideWhenUsed/>
    <w:rsid w:val="00746621"/>
  </w:style>
  <w:style w:type="character" w:styleId="Refdecomentario">
    <w:name w:val="annotation reference"/>
    <w:basedOn w:val="Fuentedeprrafopredeter"/>
    <w:uiPriority w:val="99"/>
    <w:semiHidden/>
    <w:unhideWhenUsed/>
    <w:rsid w:val="006341E0"/>
    <w:rPr>
      <w:sz w:val="16"/>
      <w:szCs w:val="16"/>
    </w:rPr>
  </w:style>
  <w:style w:type="paragraph" w:styleId="Textocomentario">
    <w:name w:val="annotation text"/>
    <w:basedOn w:val="Normal"/>
    <w:link w:val="TextocomentarioCar"/>
    <w:uiPriority w:val="99"/>
    <w:semiHidden/>
    <w:unhideWhenUsed/>
    <w:rsid w:val="006341E0"/>
    <w:rPr>
      <w:sz w:val="20"/>
      <w:szCs w:val="20"/>
    </w:rPr>
  </w:style>
  <w:style w:type="character" w:customStyle="1" w:styleId="TextocomentarioCar">
    <w:name w:val="Texto comentario Car"/>
    <w:basedOn w:val="Fuentedeprrafopredeter"/>
    <w:link w:val="Textocomentario"/>
    <w:uiPriority w:val="99"/>
    <w:semiHidden/>
    <w:rsid w:val="006341E0"/>
    <w:rPr>
      <w:rFonts w:eastAsia="Times New Roman" w:cs="Times New Roman"/>
      <w:sz w:val="20"/>
      <w:szCs w:val="20"/>
      <w:lang w:val="es-CO" w:eastAsia="es-ES_tradnl"/>
    </w:rPr>
  </w:style>
  <w:style w:type="paragraph" w:styleId="Asuntodelcomentario">
    <w:name w:val="annotation subject"/>
    <w:basedOn w:val="Textocomentario"/>
    <w:next w:val="Textocomentario"/>
    <w:link w:val="AsuntodelcomentarioCar"/>
    <w:uiPriority w:val="99"/>
    <w:semiHidden/>
    <w:unhideWhenUsed/>
    <w:rsid w:val="006341E0"/>
    <w:rPr>
      <w:b/>
      <w:bCs/>
    </w:rPr>
  </w:style>
  <w:style w:type="character" w:customStyle="1" w:styleId="AsuntodelcomentarioCar">
    <w:name w:val="Asunto del comentario Car"/>
    <w:basedOn w:val="TextocomentarioCar"/>
    <w:link w:val="Asuntodelcomentario"/>
    <w:uiPriority w:val="99"/>
    <w:semiHidden/>
    <w:rsid w:val="006341E0"/>
    <w:rPr>
      <w:rFonts w:eastAsia="Times New Roman" w:cs="Times New Roman"/>
      <w:b/>
      <w:bCs/>
      <w:sz w:val="20"/>
      <w:szCs w:val="20"/>
      <w:lang w:val="es-CO" w:eastAsia="es-ES_tradnl"/>
    </w:rPr>
  </w:style>
  <w:style w:type="paragraph" w:styleId="Textodeglobo">
    <w:name w:val="Balloon Text"/>
    <w:basedOn w:val="Normal"/>
    <w:link w:val="TextodegloboCar"/>
    <w:uiPriority w:val="99"/>
    <w:semiHidden/>
    <w:unhideWhenUsed/>
    <w:rsid w:val="006341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41E0"/>
    <w:rPr>
      <w:rFonts w:ascii="Segoe UI" w:eastAsia="Times New Roman" w:hAnsi="Segoe UI" w:cs="Segoe UI"/>
      <w:sz w:val="18"/>
      <w:szCs w:val="18"/>
      <w:lang w:val="es-CO" w:eastAsia="es-ES_tradnl"/>
    </w:rPr>
  </w:style>
  <w:style w:type="character" w:styleId="Hipervnculo">
    <w:name w:val="Hyperlink"/>
    <w:basedOn w:val="Fuentedeprrafopredeter"/>
    <w:uiPriority w:val="99"/>
    <w:semiHidden/>
    <w:unhideWhenUsed/>
    <w:rsid w:val="00420B03"/>
    <w:rPr>
      <w:color w:val="0000FF"/>
      <w:u w:val="single"/>
    </w:rPr>
  </w:style>
  <w:style w:type="paragraph" w:customStyle="1" w:styleId="Sangradetindependiente">
    <w:name w:val="Sangría de t. independiente"/>
    <w:basedOn w:val="Normal"/>
    <w:uiPriority w:val="99"/>
    <w:rsid w:val="00D837AB"/>
    <w:pPr>
      <w:overflowPunct w:val="0"/>
      <w:autoSpaceDE w:val="0"/>
      <w:autoSpaceDN w:val="0"/>
      <w:adjustRightInd w:val="0"/>
      <w:ind w:left="360"/>
      <w:jc w:val="both"/>
      <w:textAlignment w:val="baseline"/>
    </w:pPr>
    <w:rPr>
      <w:sz w:val="28"/>
      <w:szCs w:val="28"/>
      <w:lang w:val="es-ES" w:eastAsia="es-ES"/>
    </w:rPr>
  </w:style>
  <w:style w:type="character" w:customStyle="1" w:styleId="PrrafodelistaCar">
    <w:name w:val="Párrafo de lista Car"/>
    <w:aliases w:val="Colorful List - Accent 11 Car,Ha Car,List Paragraph1 Car,lp1 Car"/>
    <w:link w:val="Prrafodelista"/>
    <w:uiPriority w:val="34"/>
    <w:locked/>
    <w:rsid w:val="003F27AF"/>
    <w:rPr>
      <w:rFonts w:eastAsia="Times New Roman" w:cs="Times New Roman"/>
      <w:sz w:val="24"/>
      <w:szCs w:val="24"/>
      <w:lang w:val="es-CO" w:eastAsia="es-ES_tradnl"/>
    </w:rPr>
  </w:style>
  <w:style w:type="paragraph" w:styleId="Ttulo">
    <w:name w:val="Title"/>
    <w:basedOn w:val="Normal"/>
    <w:link w:val="TtuloCar"/>
    <w:qFormat/>
    <w:rsid w:val="00093EE0"/>
    <w:pPr>
      <w:tabs>
        <w:tab w:val="left" w:pos="2835"/>
      </w:tabs>
      <w:overflowPunct w:val="0"/>
      <w:autoSpaceDE w:val="0"/>
      <w:autoSpaceDN w:val="0"/>
      <w:adjustRightInd w:val="0"/>
      <w:ind w:right="51"/>
      <w:jc w:val="center"/>
      <w:textAlignment w:val="baseline"/>
    </w:pPr>
    <w:rPr>
      <w:b/>
      <w:bCs/>
      <w:sz w:val="26"/>
      <w:szCs w:val="26"/>
      <w:lang w:val="es-ES_tradnl" w:eastAsia="es-ES"/>
    </w:rPr>
  </w:style>
  <w:style w:type="character" w:customStyle="1" w:styleId="TtuloCar">
    <w:name w:val="Título Car"/>
    <w:basedOn w:val="Fuentedeprrafopredeter"/>
    <w:link w:val="Ttulo"/>
    <w:rsid w:val="00093EE0"/>
    <w:rPr>
      <w:rFonts w:eastAsia="Times New Roman" w:cs="Times New Roman"/>
      <w:b/>
      <w:bCs/>
      <w:sz w:val="26"/>
      <w:szCs w:val="2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026573">
      <w:bodyDiv w:val="1"/>
      <w:marLeft w:val="0"/>
      <w:marRight w:val="0"/>
      <w:marTop w:val="0"/>
      <w:marBottom w:val="0"/>
      <w:divBdr>
        <w:top w:val="none" w:sz="0" w:space="0" w:color="auto"/>
        <w:left w:val="none" w:sz="0" w:space="0" w:color="auto"/>
        <w:bottom w:val="none" w:sz="0" w:space="0" w:color="auto"/>
        <w:right w:val="none" w:sz="0" w:space="0" w:color="auto"/>
      </w:divBdr>
    </w:div>
    <w:div w:id="768160409">
      <w:bodyDiv w:val="1"/>
      <w:marLeft w:val="0"/>
      <w:marRight w:val="0"/>
      <w:marTop w:val="0"/>
      <w:marBottom w:val="0"/>
      <w:divBdr>
        <w:top w:val="none" w:sz="0" w:space="0" w:color="auto"/>
        <w:left w:val="none" w:sz="0" w:space="0" w:color="auto"/>
        <w:bottom w:val="none" w:sz="0" w:space="0" w:color="auto"/>
        <w:right w:val="none" w:sz="0" w:space="0" w:color="auto"/>
      </w:divBdr>
    </w:div>
    <w:div w:id="122672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5BE44-0F48-45DF-933D-C7B7816F4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8906</Words>
  <Characters>48983</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57774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María Ramirez Mesias</dc:creator>
  <cp:lastModifiedBy>personal</cp:lastModifiedBy>
  <cp:revision>2</cp:revision>
  <cp:lastPrinted>2020-06-12T22:39:00Z</cp:lastPrinted>
  <dcterms:created xsi:type="dcterms:W3CDTF">2020-08-09T20:58:00Z</dcterms:created>
  <dcterms:modified xsi:type="dcterms:W3CDTF">2020-08-09T20:58:00Z</dcterms:modified>
</cp:coreProperties>
</file>