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B9429" w14:textId="1EAC4909" w:rsidR="000A36D2" w:rsidRPr="00F77024" w:rsidRDefault="000A36D2" w:rsidP="00F77024">
      <w:pPr>
        <w:pStyle w:val="Textoindependiente2"/>
        <w:spacing w:after="0" w:line="240" w:lineRule="auto"/>
        <w:rPr>
          <w:b/>
          <w:bCs/>
          <w:color w:val="000000" w:themeColor="text1"/>
          <w:sz w:val="28"/>
          <w:szCs w:val="28"/>
        </w:rPr>
      </w:pPr>
      <w:bookmarkStart w:id="0" w:name="_GoBack"/>
      <w:bookmarkEnd w:id="0"/>
      <w:r w:rsidRPr="00F77024">
        <w:rPr>
          <w:b/>
          <w:bCs/>
          <w:color w:val="000000" w:themeColor="text1"/>
          <w:sz w:val="28"/>
          <w:szCs w:val="28"/>
        </w:rPr>
        <w:t>S</w:t>
      </w:r>
      <w:r w:rsidR="00F77024" w:rsidRPr="00F77024">
        <w:rPr>
          <w:b/>
          <w:bCs/>
          <w:color w:val="000000" w:themeColor="text1"/>
          <w:sz w:val="28"/>
          <w:szCs w:val="28"/>
        </w:rPr>
        <w:t>entencia</w:t>
      </w:r>
      <w:r w:rsidRPr="00F77024">
        <w:rPr>
          <w:b/>
          <w:bCs/>
          <w:color w:val="000000" w:themeColor="text1"/>
          <w:sz w:val="28"/>
          <w:szCs w:val="28"/>
        </w:rPr>
        <w:t xml:space="preserve"> T-</w:t>
      </w:r>
      <w:r w:rsidR="00FC7532" w:rsidRPr="00F77024">
        <w:rPr>
          <w:b/>
          <w:bCs/>
          <w:color w:val="000000" w:themeColor="text1"/>
          <w:sz w:val="28"/>
          <w:szCs w:val="28"/>
        </w:rPr>
        <w:t>017</w:t>
      </w:r>
      <w:r w:rsidR="00F77024">
        <w:rPr>
          <w:b/>
          <w:bCs/>
          <w:color w:val="000000" w:themeColor="text1"/>
          <w:sz w:val="28"/>
          <w:szCs w:val="28"/>
        </w:rPr>
        <w:t>/</w:t>
      </w:r>
      <w:r w:rsidRPr="00F77024">
        <w:rPr>
          <w:b/>
          <w:bCs/>
          <w:color w:val="000000" w:themeColor="text1"/>
          <w:sz w:val="28"/>
          <w:szCs w:val="28"/>
        </w:rPr>
        <w:t>2</w:t>
      </w:r>
      <w:r w:rsidR="005D7D79" w:rsidRPr="00F77024">
        <w:rPr>
          <w:b/>
          <w:bCs/>
          <w:color w:val="000000" w:themeColor="text1"/>
          <w:sz w:val="28"/>
          <w:szCs w:val="28"/>
        </w:rPr>
        <w:t>1</w:t>
      </w:r>
    </w:p>
    <w:p w14:paraId="2A4FD072" w14:textId="77777777" w:rsidR="000A36D2" w:rsidRDefault="000A36D2" w:rsidP="00F77024">
      <w:pPr>
        <w:pBdr>
          <w:top w:val="nil"/>
          <w:left w:val="nil"/>
          <w:bottom w:val="nil"/>
          <w:right w:val="nil"/>
          <w:between w:val="nil"/>
        </w:pBdr>
        <w:rPr>
          <w:color w:val="000000" w:themeColor="text1"/>
          <w:sz w:val="28"/>
          <w:szCs w:val="28"/>
        </w:rPr>
      </w:pPr>
    </w:p>
    <w:p w14:paraId="527A96D7" w14:textId="77777777" w:rsidR="00F77024" w:rsidRPr="00F77024" w:rsidRDefault="00F77024" w:rsidP="00F77024">
      <w:pPr>
        <w:pBdr>
          <w:top w:val="nil"/>
          <w:left w:val="nil"/>
          <w:bottom w:val="nil"/>
          <w:right w:val="nil"/>
          <w:between w:val="nil"/>
        </w:pBdr>
        <w:rPr>
          <w:color w:val="000000" w:themeColor="text1"/>
          <w:sz w:val="28"/>
          <w:szCs w:val="28"/>
        </w:rPr>
      </w:pPr>
    </w:p>
    <w:p w14:paraId="52FC804D" w14:textId="77777777" w:rsidR="000A36D2" w:rsidRPr="00F77024" w:rsidRDefault="000A36D2" w:rsidP="00F77024">
      <w:pPr>
        <w:pBdr>
          <w:top w:val="nil"/>
          <w:left w:val="nil"/>
          <w:bottom w:val="nil"/>
          <w:right w:val="nil"/>
          <w:between w:val="nil"/>
        </w:pBdr>
        <w:ind w:left="3969" w:firstLine="3"/>
        <w:jc w:val="both"/>
        <w:rPr>
          <w:color w:val="000000" w:themeColor="text1"/>
          <w:sz w:val="28"/>
          <w:szCs w:val="28"/>
        </w:rPr>
      </w:pPr>
      <w:bookmarkStart w:id="1" w:name="_gjdgxs" w:colFirst="0" w:colLast="0"/>
      <w:bookmarkEnd w:id="1"/>
      <w:r w:rsidRPr="00F77024">
        <w:rPr>
          <w:bCs/>
          <w:color w:val="000000" w:themeColor="text1"/>
          <w:sz w:val="28"/>
          <w:szCs w:val="28"/>
        </w:rPr>
        <w:t>Referencia:</w:t>
      </w:r>
      <w:r w:rsidRPr="00F77024">
        <w:rPr>
          <w:color w:val="000000" w:themeColor="text1"/>
          <w:sz w:val="28"/>
          <w:szCs w:val="28"/>
        </w:rPr>
        <w:t xml:space="preserve"> Expediente T-7.913.508</w:t>
      </w:r>
    </w:p>
    <w:p w14:paraId="3BD2F07A" w14:textId="77777777" w:rsidR="000A36D2" w:rsidRPr="00F77024" w:rsidRDefault="000A36D2" w:rsidP="00F77024">
      <w:pPr>
        <w:pBdr>
          <w:top w:val="nil"/>
          <w:left w:val="nil"/>
          <w:bottom w:val="nil"/>
          <w:right w:val="nil"/>
          <w:between w:val="nil"/>
        </w:pBdr>
        <w:ind w:left="3969" w:firstLine="3"/>
        <w:jc w:val="both"/>
        <w:rPr>
          <w:color w:val="000000" w:themeColor="text1"/>
          <w:sz w:val="28"/>
          <w:szCs w:val="28"/>
        </w:rPr>
      </w:pPr>
      <w:r w:rsidRPr="00F77024">
        <w:rPr>
          <w:color w:val="000000" w:themeColor="text1"/>
          <w:sz w:val="28"/>
          <w:szCs w:val="28"/>
        </w:rPr>
        <w:t xml:space="preserve"> </w:t>
      </w:r>
    </w:p>
    <w:p w14:paraId="26603E61" w14:textId="77777777" w:rsidR="000A36D2" w:rsidRPr="00F77024" w:rsidRDefault="000A36D2" w:rsidP="00F77024">
      <w:pPr>
        <w:pBdr>
          <w:top w:val="nil"/>
          <w:left w:val="nil"/>
          <w:bottom w:val="nil"/>
          <w:right w:val="nil"/>
          <w:between w:val="nil"/>
        </w:pBdr>
        <w:ind w:left="3969" w:firstLine="3"/>
        <w:jc w:val="both"/>
        <w:rPr>
          <w:color w:val="000000" w:themeColor="text1"/>
          <w:sz w:val="28"/>
          <w:szCs w:val="28"/>
        </w:rPr>
      </w:pPr>
      <w:r w:rsidRPr="00F77024">
        <w:rPr>
          <w:color w:val="000000" w:themeColor="text1"/>
          <w:sz w:val="28"/>
          <w:szCs w:val="28"/>
        </w:rPr>
        <w:t>Acción de tutela interpuesta por la ciudadana Carmen Lucía Zuluaga Mejía contra la E.P.S Servicio Occidental de Salud S.A.- S.O.S S.A.</w:t>
      </w:r>
    </w:p>
    <w:p w14:paraId="5545E2B5" w14:textId="77777777" w:rsidR="000A36D2" w:rsidRPr="00F77024" w:rsidRDefault="000A36D2" w:rsidP="00F77024">
      <w:pPr>
        <w:pBdr>
          <w:top w:val="nil"/>
          <w:left w:val="nil"/>
          <w:bottom w:val="nil"/>
          <w:right w:val="nil"/>
          <w:between w:val="nil"/>
        </w:pBdr>
        <w:ind w:left="3969"/>
        <w:rPr>
          <w:color w:val="000000" w:themeColor="text1"/>
          <w:sz w:val="28"/>
          <w:szCs w:val="28"/>
        </w:rPr>
      </w:pPr>
    </w:p>
    <w:p w14:paraId="751720ED" w14:textId="77777777" w:rsidR="000A36D2" w:rsidRPr="00F77024" w:rsidRDefault="000A36D2" w:rsidP="00F77024">
      <w:pPr>
        <w:pBdr>
          <w:top w:val="nil"/>
          <w:left w:val="nil"/>
          <w:bottom w:val="nil"/>
          <w:right w:val="nil"/>
          <w:between w:val="nil"/>
        </w:pBdr>
        <w:ind w:left="3969" w:firstLine="3"/>
        <w:jc w:val="both"/>
        <w:rPr>
          <w:bCs/>
          <w:color w:val="000000" w:themeColor="text1"/>
          <w:sz w:val="28"/>
          <w:szCs w:val="28"/>
        </w:rPr>
      </w:pPr>
      <w:r w:rsidRPr="00F77024">
        <w:rPr>
          <w:bCs/>
          <w:color w:val="000000" w:themeColor="text1"/>
          <w:sz w:val="28"/>
          <w:szCs w:val="28"/>
        </w:rPr>
        <w:t>Magistrada Ponente:</w:t>
      </w:r>
    </w:p>
    <w:p w14:paraId="135728E0" w14:textId="77777777" w:rsidR="000A36D2" w:rsidRPr="00F77024" w:rsidRDefault="000A36D2" w:rsidP="00F77024">
      <w:pPr>
        <w:pBdr>
          <w:top w:val="nil"/>
          <w:left w:val="nil"/>
          <w:bottom w:val="nil"/>
          <w:right w:val="nil"/>
          <w:between w:val="nil"/>
        </w:pBdr>
        <w:ind w:left="3969" w:firstLine="3"/>
        <w:jc w:val="both"/>
        <w:rPr>
          <w:color w:val="000000" w:themeColor="text1"/>
          <w:sz w:val="28"/>
          <w:szCs w:val="28"/>
        </w:rPr>
      </w:pPr>
      <w:r w:rsidRPr="00F77024">
        <w:rPr>
          <w:color w:val="000000" w:themeColor="text1"/>
          <w:sz w:val="28"/>
          <w:szCs w:val="28"/>
        </w:rPr>
        <w:t>CRISTINA PARDO SCHLESINGER</w:t>
      </w:r>
    </w:p>
    <w:p w14:paraId="11C7C7C2" w14:textId="77777777" w:rsidR="002569B6" w:rsidRDefault="002569B6" w:rsidP="00F77024">
      <w:pPr>
        <w:pBdr>
          <w:top w:val="nil"/>
          <w:left w:val="nil"/>
          <w:bottom w:val="nil"/>
          <w:right w:val="nil"/>
          <w:between w:val="nil"/>
        </w:pBdr>
        <w:rPr>
          <w:color w:val="000000" w:themeColor="text1"/>
          <w:sz w:val="28"/>
          <w:szCs w:val="28"/>
        </w:rPr>
      </w:pPr>
    </w:p>
    <w:p w14:paraId="43F99544" w14:textId="77777777" w:rsidR="00F77024" w:rsidRPr="00F77024" w:rsidRDefault="00F77024" w:rsidP="00F77024">
      <w:pPr>
        <w:pBdr>
          <w:top w:val="nil"/>
          <w:left w:val="nil"/>
          <w:bottom w:val="nil"/>
          <w:right w:val="nil"/>
          <w:between w:val="nil"/>
        </w:pBdr>
        <w:rPr>
          <w:color w:val="000000" w:themeColor="text1"/>
          <w:sz w:val="28"/>
          <w:szCs w:val="28"/>
        </w:rPr>
      </w:pPr>
    </w:p>
    <w:p w14:paraId="384721A9" w14:textId="387D3FF1" w:rsidR="000A36D2" w:rsidRPr="00F77024" w:rsidRDefault="000A36D2" w:rsidP="00F77024">
      <w:pPr>
        <w:ind w:right="20"/>
        <w:jc w:val="both"/>
        <w:rPr>
          <w:color w:val="000000" w:themeColor="text1"/>
          <w:sz w:val="28"/>
          <w:szCs w:val="28"/>
        </w:rPr>
      </w:pPr>
      <w:r w:rsidRPr="00F77024">
        <w:rPr>
          <w:color w:val="000000" w:themeColor="text1"/>
          <w:sz w:val="28"/>
          <w:szCs w:val="28"/>
        </w:rPr>
        <w:t xml:space="preserve">Bogotá D. C., </w:t>
      </w:r>
      <w:r w:rsidR="00FC7532" w:rsidRPr="00F77024">
        <w:rPr>
          <w:color w:val="000000" w:themeColor="text1"/>
          <w:sz w:val="28"/>
          <w:szCs w:val="28"/>
        </w:rPr>
        <w:t>veinticinco</w:t>
      </w:r>
      <w:r w:rsidRPr="00F77024">
        <w:rPr>
          <w:color w:val="000000" w:themeColor="text1"/>
          <w:sz w:val="28"/>
          <w:szCs w:val="28"/>
        </w:rPr>
        <w:t xml:space="preserve"> (</w:t>
      </w:r>
      <w:r w:rsidR="00FC7532" w:rsidRPr="00F77024">
        <w:rPr>
          <w:color w:val="000000" w:themeColor="text1"/>
          <w:sz w:val="28"/>
          <w:szCs w:val="28"/>
        </w:rPr>
        <w:t>25</w:t>
      </w:r>
      <w:r w:rsidRPr="00F77024">
        <w:rPr>
          <w:color w:val="000000" w:themeColor="text1"/>
          <w:sz w:val="28"/>
          <w:szCs w:val="28"/>
        </w:rPr>
        <w:t xml:space="preserve">) de </w:t>
      </w:r>
      <w:r w:rsidR="00FC7532" w:rsidRPr="00F77024">
        <w:rPr>
          <w:color w:val="000000" w:themeColor="text1"/>
          <w:sz w:val="28"/>
          <w:szCs w:val="28"/>
        </w:rPr>
        <w:t>enero</w:t>
      </w:r>
      <w:r w:rsidRPr="00F77024">
        <w:rPr>
          <w:color w:val="000000" w:themeColor="text1"/>
          <w:sz w:val="28"/>
          <w:szCs w:val="28"/>
        </w:rPr>
        <w:t xml:space="preserve"> de dos mil vein</w:t>
      </w:r>
      <w:r w:rsidR="00A73D46" w:rsidRPr="00F77024">
        <w:rPr>
          <w:color w:val="000000" w:themeColor="text1"/>
          <w:sz w:val="28"/>
          <w:szCs w:val="28"/>
        </w:rPr>
        <w:t>tiuno</w:t>
      </w:r>
      <w:r w:rsidRPr="00F77024">
        <w:rPr>
          <w:color w:val="000000" w:themeColor="text1"/>
          <w:sz w:val="28"/>
          <w:szCs w:val="28"/>
        </w:rPr>
        <w:t xml:space="preserve"> (202</w:t>
      </w:r>
      <w:r w:rsidR="00A73D46" w:rsidRPr="00F77024">
        <w:rPr>
          <w:color w:val="000000" w:themeColor="text1"/>
          <w:sz w:val="28"/>
          <w:szCs w:val="28"/>
        </w:rPr>
        <w:t>1</w:t>
      </w:r>
      <w:r w:rsidRPr="00F77024">
        <w:rPr>
          <w:color w:val="000000" w:themeColor="text1"/>
          <w:sz w:val="28"/>
          <w:szCs w:val="28"/>
        </w:rPr>
        <w:t>)</w:t>
      </w:r>
    </w:p>
    <w:p w14:paraId="1BE3357A" w14:textId="77777777" w:rsidR="000A36D2" w:rsidRDefault="000A36D2" w:rsidP="00F77024">
      <w:pPr>
        <w:pBdr>
          <w:top w:val="nil"/>
          <w:left w:val="nil"/>
          <w:bottom w:val="nil"/>
          <w:right w:val="nil"/>
          <w:between w:val="nil"/>
        </w:pBdr>
        <w:jc w:val="both"/>
        <w:rPr>
          <w:color w:val="000000" w:themeColor="text1"/>
          <w:sz w:val="28"/>
          <w:szCs w:val="28"/>
        </w:rPr>
      </w:pPr>
    </w:p>
    <w:p w14:paraId="58E01F67" w14:textId="77777777" w:rsidR="00F77024" w:rsidRPr="00F77024" w:rsidRDefault="00F77024" w:rsidP="00F77024">
      <w:pPr>
        <w:pBdr>
          <w:top w:val="nil"/>
          <w:left w:val="nil"/>
          <w:bottom w:val="nil"/>
          <w:right w:val="nil"/>
          <w:between w:val="nil"/>
        </w:pBdr>
        <w:jc w:val="both"/>
        <w:rPr>
          <w:color w:val="000000" w:themeColor="text1"/>
          <w:sz w:val="28"/>
          <w:szCs w:val="28"/>
        </w:rPr>
      </w:pPr>
    </w:p>
    <w:p w14:paraId="76873E11" w14:textId="77777777" w:rsidR="000A36D2" w:rsidRPr="00F77024" w:rsidRDefault="000A36D2" w:rsidP="00F77024">
      <w:pPr>
        <w:pBdr>
          <w:top w:val="nil"/>
          <w:left w:val="nil"/>
          <w:bottom w:val="nil"/>
          <w:right w:val="nil"/>
          <w:between w:val="nil"/>
        </w:pBdr>
        <w:jc w:val="both"/>
        <w:rPr>
          <w:color w:val="000000" w:themeColor="text1"/>
          <w:sz w:val="28"/>
          <w:szCs w:val="28"/>
        </w:rPr>
      </w:pPr>
      <w:r w:rsidRPr="00F77024">
        <w:rPr>
          <w:color w:val="000000" w:themeColor="text1"/>
          <w:sz w:val="28"/>
          <w:szCs w:val="28"/>
        </w:rPr>
        <w:t>La Sala Séptima de Revisión de tutelas de la Corte Constitucional, conformada por los magistrados Cristina Pardo Schlesinger -quien la preside-, José Fernando Reyes Cuartas y Alberto Rojas Ríos</w:t>
      </w:r>
      <w:r w:rsidRPr="00F77024">
        <w:rPr>
          <w:color w:val="000000" w:themeColor="text1"/>
          <w:sz w:val="28"/>
          <w:szCs w:val="28"/>
          <w:lang w:eastAsia="es-ES"/>
        </w:rPr>
        <w:t>, en ejercicio de sus competencias constitucionales y legales, y específicamente las previstas en los artículos 86 y 241 numeral 9° de la Constitución Política, profiere la siguiente:</w:t>
      </w:r>
    </w:p>
    <w:p w14:paraId="3D650D95" w14:textId="77777777" w:rsidR="000A36D2" w:rsidRPr="00F77024" w:rsidRDefault="000A36D2" w:rsidP="00F77024">
      <w:pPr>
        <w:ind w:right="20"/>
        <w:jc w:val="both"/>
        <w:rPr>
          <w:color w:val="000000" w:themeColor="text1"/>
          <w:sz w:val="28"/>
          <w:szCs w:val="28"/>
          <w:lang w:eastAsia="es-ES"/>
        </w:rPr>
      </w:pPr>
    </w:p>
    <w:p w14:paraId="68C6ED42" w14:textId="77777777" w:rsidR="000A36D2" w:rsidRPr="00F77024" w:rsidRDefault="000A36D2" w:rsidP="00F77024">
      <w:pPr>
        <w:ind w:right="20"/>
        <w:jc w:val="center"/>
        <w:rPr>
          <w:b/>
          <w:color w:val="000000" w:themeColor="text1"/>
          <w:sz w:val="28"/>
          <w:szCs w:val="28"/>
          <w:lang w:eastAsia="es-ES"/>
        </w:rPr>
      </w:pPr>
      <w:r w:rsidRPr="00F77024">
        <w:rPr>
          <w:b/>
          <w:color w:val="000000" w:themeColor="text1"/>
          <w:sz w:val="28"/>
          <w:szCs w:val="28"/>
          <w:lang w:eastAsia="es-ES"/>
        </w:rPr>
        <w:t>SENTENCIA</w:t>
      </w:r>
    </w:p>
    <w:p w14:paraId="3288FEE7" w14:textId="77777777" w:rsidR="000A36D2" w:rsidRPr="00F77024" w:rsidRDefault="000A36D2" w:rsidP="00F77024">
      <w:pPr>
        <w:ind w:right="20"/>
        <w:jc w:val="both"/>
        <w:rPr>
          <w:color w:val="000000" w:themeColor="text1"/>
          <w:sz w:val="28"/>
          <w:szCs w:val="28"/>
          <w:lang w:eastAsia="es-ES"/>
        </w:rPr>
      </w:pPr>
    </w:p>
    <w:p w14:paraId="4CA7BC68" w14:textId="716E91E3" w:rsidR="000A36D2" w:rsidRPr="00F77024" w:rsidRDefault="000A36D2" w:rsidP="00F77024">
      <w:pPr>
        <w:shd w:val="clear" w:color="auto" w:fill="FFFFFF"/>
        <w:ind w:right="-232"/>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En el trámite de revisión de las decisiones judiciales </w:t>
      </w:r>
      <w:r w:rsidR="00DC37AD" w:rsidRPr="00F77024">
        <w:rPr>
          <w:color w:val="000000" w:themeColor="text1"/>
          <w:sz w:val="28"/>
          <w:szCs w:val="28"/>
          <w:bdr w:val="none" w:sz="0" w:space="0" w:color="auto" w:frame="1"/>
          <w:lang w:eastAsia="es-ES"/>
        </w:rPr>
        <w:t>emitidas</w:t>
      </w:r>
      <w:r w:rsidRPr="00F77024">
        <w:rPr>
          <w:color w:val="000000" w:themeColor="text1"/>
          <w:sz w:val="28"/>
          <w:szCs w:val="28"/>
          <w:bdr w:val="none" w:sz="0" w:space="0" w:color="auto" w:frame="1"/>
          <w:lang w:eastAsia="es-ES"/>
        </w:rPr>
        <w:t xml:space="preserve">, en primera instancia, por </w:t>
      </w:r>
      <w:r w:rsidRPr="00F77024">
        <w:rPr>
          <w:color w:val="000000" w:themeColor="text1"/>
          <w:sz w:val="28"/>
          <w:szCs w:val="28"/>
        </w:rPr>
        <w:t>el Juzgado Segundo Penal Municipal con Función de Control de Garantías de Roldanillo - Valle</w:t>
      </w:r>
      <w:r w:rsidRPr="00F77024">
        <w:rPr>
          <w:color w:val="000000" w:themeColor="text1"/>
          <w:sz w:val="28"/>
          <w:szCs w:val="28"/>
          <w:bdr w:val="none" w:sz="0" w:space="0" w:color="auto" w:frame="1"/>
          <w:lang w:eastAsia="es-ES"/>
        </w:rPr>
        <w:t>, el trece (13) de enero de dos mil veinte (2020)</w:t>
      </w:r>
      <w:r w:rsidRPr="00F77024">
        <w:rPr>
          <w:rStyle w:val="Refdenotaalpie"/>
          <w:color w:val="000000" w:themeColor="text1"/>
          <w:sz w:val="28"/>
          <w:szCs w:val="28"/>
          <w:bdr w:val="none" w:sz="0" w:space="0" w:color="auto" w:frame="1"/>
          <w:lang w:eastAsia="es-ES"/>
        </w:rPr>
        <w:footnoteReference w:id="1"/>
      </w:r>
      <w:r w:rsidRPr="00F77024">
        <w:rPr>
          <w:color w:val="000000" w:themeColor="text1"/>
          <w:sz w:val="28"/>
          <w:szCs w:val="28"/>
          <w:bdr w:val="none" w:sz="0" w:space="0" w:color="auto" w:frame="1"/>
          <w:lang w:eastAsia="es-ES"/>
        </w:rPr>
        <w:t xml:space="preserve"> y, en segunda instancia, por el </w:t>
      </w:r>
      <w:r w:rsidRPr="00F77024">
        <w:rPr>
          <w:color w:val="000000" w:themeColor="text1"/>
          <w:sz w:val="28"/>
          <w:szCs w:val="28"/>
        </w:rPr>
        <w:t>Juzgado Penal del Circuito de Roldanillo -Valle</w:t>
      </w:r>
      <w:r w:rsidRPr="00F77024">
        <w:rPr>
          <w:color w:val="000000" w:themeColor="text1"/>
          <w:sz w:val="28"/>
          <w:szCs w:val="28"/>
          <w:bdr w:val="none" w:sz="0" w:space="0" w:color="auto" w:frame="1"/>
          <w:lang w:eastAsia="es-ES"/>
        </w:rPr>
        <w:t>, el dieciocho (18) de febrero de dos mil veinte (2020)</w:t>
      </w:r>
      <w:r w:rsidRPr="00F77024">
        <w:rPr>
          <w:rStyle w:val="Refdenotaalpie"/>
          <w:color w:val="000000" w:themeColor="text1"/>
          <w:sz w:val="28"/>
          <w:szCs w:val="28"/>
          <w:bdr w:val="none" w:sz="0" w:space="0" w:color="auto" w:frame="1"/>
          <w:lang w:eastAsia="es-ES"/>
        </w:rPr>
        <w:footnoteReference w:id="2"/>
      </w:r>
      <w:r w:rsidRPr="00F77024">
        <w:rPr>
          <w:color w:val="000000" w:themeColor="text1"/>
          <w:sz w:val="28"/>
          <w:szCs w:val="28"/>
          <w:bdr w:val="none" w:sz="0" w:space="0" w:color="auto" w:frame="1"/>
          <w:lang w:eastAsia="es-ES"/>
        </w:rPr>
        <w:t xml:space="preserve">, dentro de la acción de tutela promovida por la señora </w:t>
      </w:r>
      <w:r w:rsidRPr="00F77024">
        <w:rPr>
          <w:color w:val="000000" w:themeColor="text1"/>
          <w:sz w:val="28"/>
          <w:szCs w:val="28"/>
        </w:rPr>
        <w:t>Carmen Lucía Zuluaga Mejía contra la E.P.S Servicio Occidental de Salud S.A.- SOS S</w:t>
      </w:r>
      <w:r w:rsidR="00FC5B5B" w:rsidRPr="00F77024">
        <w:rPr>
          <w:color w:val="000000" w:themeColor="text1"/>
          <w:sz w:val="28"/>
          <w:szCs w:val="28"/>
        </w:rPr>
        <w:t>.</w:t>
      </w:r>
      <w:r w:rsidRPr="00F77024">
        <w:rPr>
          <w:color w:val="000000" w:themeColor="text1"/>
          <w:sz w:val="28"/>
          <w:szCs w:val="28"/>
        </w:rPr>
        <w:t>A</w:t>
      </w:r>
      <w:r w:rsidR="00DC37AD" w:rsidRPr="00F77024">
        <w:rPr>
          <w:color w:val="000000" w:themeColor="text1"/>
          <w:sz w:val="28"/>
          <w:szCs w:val="28"/>
          <w:bdr w:val="none" w:sz="0" w:space="0" w:color="auto" w:frame="1"/>
          <w:lang w:eastAsia="es-ES"/>
        </w:rPr>
        <w:t xml:space="preserve"> </w:t>
      </w:r>
      <w:r w:rsidRPr="00F77024">
        <w:rPr>
          <w:color w:val="000000" w:themeColor="text1"/>
          <w:sz w:val="28"/>
          <w:szCs w:val="28"/>
          <w:bdr w:val="none" w:sz="0" w:space="0" w:color="auto" w:frame="1"/>
          <w:lang w:eastAsia="es-ES"/>
        </w:rPr>
        <w:t>(en adelante E</w:t>
      </w:r>
      <w:r w:rsidR="00E37DF8" w:rsidRPr="00F77024">
        <w:rPr>
          <w:color w:val="000000" w:themeColor="text1"/>
          <w:sz w:val="28"/>
          <w:szCs w:val="28"/>
          <w:bdr w:val="none" w:sz="0" w:space="0" w:color="auto" w:frame="1"/>
          <w:lang w:eastAsia="es-ES"/>
        </w:rPr>
        <w:t>P</w:t>
      </w:r>
      <w:r w:rsidRPr="00F77024">
        <w:rPr>
          <w:color w:val="000000" w:themeColor="text1"/>
          <w:sz w:val="28"/>
          <w:szCs w:val="28"/>
          <w:bdr w:val="none" w:sz="0" w:space="0" w:color="auto" w:frame="1"/>
          <w:lang w:eastAsia="es-ES"/>
        </w:rPr>
        <w:t>S SOS).</w:t>
      </w:r>
    </w:p>
    <w:p w14:paraId="59F3CF7A" w14:textId="77777777" w:rsidR="000A36D2" w:rsidRPr="00F77024" w:rsidRDefault="000A36D2" w:rsidP="00F77024">
      <w:pPr>
        <w:shd w:val="clear" w:color="auto" w:fill="FFFFFF"/>
        <w:ind w:right="-232"/>
        <w:jc w:val="both"/>
        <w:textAlignment w:val="baseline"/>
        <w:rPr>
          <w:color w:val="000000" w:themeColor="text1"/>
          <w:sz w:val="28"/>
          <w:szCs w:val="28"/>
          <w:bdr w:val="none" w:sz="0" w:space="0" w:color="auto" w:frame="1"/>
          <w:lang w:eastAsia="es-ES"/>
        </w:rPr>
      </w:pPr>
    </w:p>
    <w:p w14:paraId="796B5229" w14:textId="77777777" w:rsidR="000A36D2" w:rsidRPr="00F77024" w:rsidRDefault="000A36D2" w:rsidP="00F77024">
      <w:pPr>
        <w:pStyle w:val="Prrafodelista"/>
        <w:numPr>
          <w:ilvl w:val="0"/>
          <w:numId w:val="25"/>
        </w:numPr>
        <w:ind w:right="20"/>
        <w:jc w:val="both"/>
        <w:rPr>
          <w:b/>
          <w:color w:val="000000" w:themeColor="text1"/>
          <w:sz w:val="28"/>
          <w:szCs w:val="28"/>
          <w:lang w:eastAsia="es-ES"/>
        </w:rPr>
      </w:pPr>
      <w:r w:rsidRPr="00F77024">
        <w:rPr>
          <w:b/>
          <w:color w:val="000000" w:themeColor="text1"/>
          <w:sz w:val="28"/>
          <w:szCs w:val="28"/>
          <w:lang w:eastAsia="es-ES"/>
        </w:rPr>
        <w:t>ANTECEDENTES</w:t>
      </w:r>
    </w:p>
    <w:p w14:paraId="253BDCBE" w14:textId="77777777" w:rsidR="000A36D2" w:rsidRPr="00F77024" w:rsidRDefault="000A36D2" w:rsidP="00F77024">
      <w:pPr>
        <w:ind w:right="20"/>
        <w:jc w:val="both"/>
        <w:rPr>
          <w:color w:val="000000" w:themeColor="text1"/>
          <w:sz w:val="28"/>
          <w:szCs w:val="28"/>
          <w:lang w:eastAsia="es-ES"/>
        </w:rPr>
      </w:pPr>
    </w:p>
    <w:p w14:paraId="04902398" w14:textId="77777777" w:rsidR="000A36D2" w:rsidRPr="00F77024" w:rsidRDefault="000A36D2" w:rsidP="00F77024">
      <w:pPr>
        <w:widowControl w:val="0"/>
        <w:tabs>
          <w:tab w:val="left" w:pos="-3240"/>
        </w:tabs>
        <w:autoSpaceDE w:val="0"/>
        <w:autoSpaceDN w:val="0"/>
        <w:adjustRightInd w:val="0"/>
        <w:ind w:right="20"/>
        <w:jc w:val="both"/>
        <w:rPr>
          <w:color w:val="000000" w:themeColor="text1"/>
          <w:sz w:val="28"/>
          <w:szCs w:val="28"/>
          <w:lang w:eastAsia="es-ES"/>
        </w:rPr>
      </w:pPr>
      <w:r w:rsidRPr="00F77024">
        <w:rPr>
          <w:color w:val="000000" w:themeColor="text1"/>
          <w:sz w:val="28"/>
          <w:szCs w:val="28"/>
          <w:lang w:eastAsia="es-ES"/>
        </w:rPr>
        <w:t xml:space="preserve">De acuerdo con lo dispuesto en la Constitución Política (arts. 86 y 241-9), el Decreto 2591 de 1991 (art. 33) y el Acuerdo 02 de 2015 (art. 55), la Sala de </w:t>
      </w:r>
      <w:r w:rsidRPr="00F77024">
        <w:rPr>
          <w:color w:val="000000" w:themeColor="text1"/>
          <w:sz w:val="28"/>
          <w:szCs w:val="28"/>
          <w:lang w:eastAsia="es-ES"/>
        </w:rPr>
        <w:lastRenderedPageBreak/>
        <w:t>Selección Número Cuatro</w:t>
      </w:r>
      <w:r w:rsidRPr="00F77024">
        <w:rPr>
          <w:color w:val="000000" w:themeColor="text1"/>
          <w:sz w:val="28"/>
          <w:szCs w:val="28"/>
          <w:vertAlign w:val="superscript"/>
          <w:lang w:eastAsia="es-ES"/>
        </w:rPr>
        <w:footnoteReference w:id="3"/>
      </w:r>
      <w:r w:rsidRPr="00F77024">
        <w:rPr>
          <w:color w:val="000000" w:themeColor="text1"/>
          <w:sz w:val="28"/>
          <w:szCs w:val="28"/>
          <w:lang w:eastAsia="es-ES"/>
        </w:rPr>
        <w:t xml:space="preserve"> de la Corte Constitucional escogió</w:t>
      </w:r>
      <w:r w:rsidR="00DC37AD" w:rsidRPr="00F77024">
        <w:rPr>
          <w:color w:val="000000" w:themeColor="text1"/>
          <w:sz w:val="28"/>
          <w:szCs w:val="28"/>
          <w:lang w:eastAsia="es-ES"/>
        </w:rPr>
        <w:t>,</w:t>
      </w:r>
      <w:r w:rsidRPr="00F77024">
        <w:rPr>
          <w:color w:val="000000" w:themeColor="text1"/>
          <w:sz w:val="28"/>
          <w:szCs w:val="28"/>
          <w:lang w:eastAsia="es-ES"/>
        </w:rPr>
        <w:t xml:space="preserve"> para efectos de su revisión</w:t>
      </w:r>
      <w:r w:rsidR="00DC37AD" w:rsidRPr="00F77024">
        <w:rPr>
          <w:color w:val="000000" w:themeColor="text1"/>
          <w:sz w:val="28"/>
          <w:szCs w:val="28"/>
          <w:lang w:eastAsia="es-ES"/>
        </w:rPr>
        <w:t>,</w:t>
      </w:r>
      <w:r w:rsidRPr="00F77024">
        <w:rPr>
          <w:color w:val="000000" w:themeColor="text1"/>
          <w:sz w:val="28"/>
          <w:szCs w:val="28"/>
          <w:lang w:eastAsia="es-ES"/>
        </w:rPr>
        <w:t xml:space="preserve"> la acción de tutela de la referencia. De conformidad con el artículo 34 del Decreto 2591 de 1991, la Sala</w:t>
      </w:r>
      <w:r w:rsidR="00A73D46" w:rsidRPr="00F77024">
        <w:rPr>
          <w:color w:val="000000" w:themeColor="text1"/>
          <w:sz w:val="28"/>
          <w:szCs w:val="28"/>
          <w:lang w:eastAsia="es-ES"/>
        </w:rPr>
        <w:t xml:space="preserve"> Séptima de Revisión</w:t>
      </w:r>
      <w:r w:rsidRPr="00F77024">
        <w:rPr>
          <w:color w:val="000000" w:themeColor="text1"/>
          <w:sz w:val="28"/>
          <w:szCs w:val="28"/>
          <w:lang w:eastAsia="es-ES"/>
        </w:rPr>
        <w:t xml:space="preserve"> procede a dictar la sentencia correspondiente. </w:t>
      </w:r>
    </w:p>
    <w:p w14:paraId="28B22509" w14:textId="77777777" w:rsidR="000A36D2" w:rsidRPr="00F77024" w:rsidRDefault="000A36D2" w:rsidP="00F77024">
      <w:pPr>
        <w:widowControl w:val="0"/>
        <w:tabs>
          <w:tab w:val="left" w:pos="-3240"/>
        </w:tabs>
        <w:autoSpaceDE w:val="0"/>
        <w:autoSpaceDN w:val="0"/>
        <w:adjustRightInd w:val="0"/>
        <w:ind w:right="20"/>
        <w:jc w:val="both"/>
        <w:rPr>
          <w:b/>
          <w:color w:val="000000" w:themeColor="text1"/>
          <w:sz w:val="28"/>
          <w:szCs w:val="28"/>
          <w:lang w:eastAsia="es-ES"/>
        </w:rPr>
      </w:pPr>
    </w:p>
    <w:p w14:paraId="55438131" w14:textId="77777777" w:rsidR="000A36D2" w:rsidRPr="00F77024" w:rsidRDefault="000A36D2" w:rsidP="00F77024">
      <w:pPr>
        <w:widowControl w:val="0"/>
        <w:tabs>
          <w:tab w:val="left" w:pos="-3240"/>
        </w:tabs>
        <w:autoSpaceDE w:val="0"/>
        <w:autoSpaceDN w:val="0"/>
        <w:adjustRightInd w:val="0"/>
        <w:ind w:right="20"/>
        <w:jc w:val="both"/>
        <w:rPr>
          <w:b/>
          <w:color w:val="000000" w:themeColor="text1"/>
          <w:sz w:val="28"/>
          <w:szCs w:val="28"/>
          <w:lang w:eastAsia="es-ES"/>
        </w:rPr>
      </w:pPr>
      <w:r w:rsidRPr="00F77024">
        <w:rPr>
          <w:b/>
          <w:color w:val="000000" w:themeColor="text1"/>
          <w:sz w:val="28"/>
          <w:szCs w:val="28"/>
          <w:lang w:eastAsia="es-ES"/>
        </w:rPr>
        <w:t xml:space="preserve">1. De los </w:t>
      </w:r>
      <w:r w:rsidRPr="00F77024">
        <w:rPr>
          <w:b/>
          <w:color w:val="000000" w:themeColor="text1"/>
          <w:sz w:val="28"/>
          <w:szCs w:val="28"/>
        </w:rPr>
        <w:t xml:space="preserve">hechos y las pretensiones </w:t>
      </w:r>
    </w:p>
    <w:p w14:paraId="19C0141D" w14:textId="77777777" w:rsidR="000A36D2" w:rsidRPr="00F77024" w:rsidRDefault="000A36D2" w:rsidP="00F77024">
      <w:pPr>
        <w:pBdr>
          <w:top w:val="nil"/>
          <w:left w:val="nil"/>
          <w:bottom w:val="nil"/>
          <w:right w:val="nil"/>
          <w:between w:val="nil"/>
        </w:pBdr>
        <w:rPr>
          <w:color w:val="000000" w:themeColor="text1"/>
          <w:sz w:val="28"/>
          <w:szCs w:val="28"/>
        </w:rPr>
      </w:pPr>
    </w:p>
    <w:p w14:paraId="78D051CE" w14:textId="77777777" w:rsidR="000A36D2" w:rsidRPr="00F77024" w:rsidRDefault="000A36D2" w:rsidP="00F77024">
      <w:pPr>
        <w:pBdr>
          <w:top w:val="nil"/>
          <w:left w:val="nil"/>
          <w:bottom w:val="nil"/>
          <w:right w:val="nil"/>
          <w:between w:val="nil"/>
        </w:pBdr>
        <w:tabs>
          <w:tab w:val="left" w:pos="284"/>
        </w:tabs>
        <w:jc w:val="both"/>
        <w:rPr>
          <w:color w:val="000000" w:themeColor="text1"/>
          <w:sz w:val="28"/>
          <w:szCs w:val="28"/>
        </w:rPr>
      </w:pPr>
      <w:bookmarkStart w:id="2" w:name="_30j0zll" w:colFirst="0" w:colLast="0"/>
      <w:bookmarkEnd w:id="2"/>
      <w:r w:rsidRPr="00F77024">
        <w:rPr>
          <w:color w:val="000000" w:themeColor="text1"/>
          <w:sz w:val="28"/>
          <w:szCs w:val="28"/>
        </w:rPr>
        <w:t>El 27 de diciembre de 2019 la ciudadana Carmen Lucía Zuluaga Mejía interpuso acción de tutela</w:t>
      </w:r>
      <w:r w:rsidR="00BA2FC9" w:rsidRPr="00F77024">
        <w:rPr>
          <w:color w:val="000000" w:themeColor="text1"/>
          <w:sz w:val="28"/>
          <w:szCs w:val="28"/>
        </w:rPr>
        <w:t xml:space="preserve"> en</w:t>
      </w:r>
      <w:r w:rsidRPr="00F77024">
        <w:rPr>
          <w:color w:val="000000" w:themeColor="text1"/>
          <w:sz w:val="28"/>
          <w:szCs w:val="28"/>
        </w:rPr>
        <w:t xml:space="preserve"> contra</w:t>
      </w:r>
      <w:r w:rsidR="00BA2FC9" w:rsidRPr="00F77024">
        <w:rPr>
          <w:color w:val="000000" w:themeColor="text1"/>
          <w:sz w:val="28"/>
          <w:szCs w:val="28"/>
        </w:rPr>
        <w:t xml:space="preserve"> de</w:t>
      </w:r>
      <w:r w:rsidRPr="00F77024">
        <w:rPr>
          <w:color w:val="000000" w:themeColor="text1"/>
          <w:sz w:val="28"/>
          <w:szCs w:val="28"/>
        </w:rPr>
        <w:t xml:space="preserve"> la EPS SOS, </w:t>
      </w:r>
      <w:r w:rsidR="00A73D46" w:rsidRPr="00F77024">
        <w:rPr>
          <w:color w:val="000000" w:themeColor="text1"/>
          <w:sz w:val="28"/>
          <w:szCs w:val="28"/>
        </w:rPr>
        <w:t xml:space="preserve">en la que </w:t>
      </w:r>
      <w:r w:rsidRPr="00F77024">
        <w:rPr>
          <w:color w:val="000000" w:themeColor="text1"/>
          <w:sz w:val="28"/>
          <w:szCs w:val="28"/>
        </w:rPr>
        <w:t>solicit</w:t>
      </w:r>
      <w:r w:rsidR="00A73D46" w:rsidRPr="00F77024">
        <w:rPr>
          <w:color w:val="000000" w:themeColor="text1"/>
          <w:sz w:val="28"/>
          <w:szCs w:val="28"/>
        </w:rPr>
        <w:t>ó</w:t>
      </w:r>
      <w:r w:rsidRPr="00F77024">
        <w:rPr>
          <w:color w:val="000000" w:themeColor="text1"/>
          <w:sz w:val="28"/>
          <w:szCs w:val="28"/>
        </w:rPr>
        <w:t xml:space="preserve"> la protección de sus derechos fundamentales a la salud, seguridad social y vida en condiciones dignas, presuntamente vulnerados por la entidad accionada. Dentro del proceso de revisión del expediente de la referencia se consideraron los siguientes hechos:</w:t>
      </w:r>
    </w:p>
    <w:p w14:paraId="6ADF51A8" w14:textId="77777777" w:rsidR="000A36D2" w:rsidRPr="00F77024" w:rsidRDefault="000A36D2" w:rsidP="00F77024">
      <w:pPr>
        <w:pBdr>
          <w:top w:val="nil"/>
          <w:left w:val="nil"/>
          <w:bottom w:val="nil"/>
          <w:right w:val="nil"/>
          <w:between w:val="nil"/>
        </w:pBdr>
        <w:tabs>
          <w:tab w:val="left" w:pos="284"/>
        </w:tabs>
        <w:jc w:val="both"/>
        <w:rPr>
          <w:color w:val="000000" w:themeColor="text1"/>
          <w:sz w:val="28"/>
          <w:szCs w:val="28"/>
        </w:rPr>
      </w:pPr>
    </w:p>
    <w:p w14:paraId="144C83C2" w14:textId="4A22E4DA" w:rsidR="000A36D2" w:rsidRPr="00F77024" w:rsidRDefault="00E37DF8" w:rsidP="00F77024">
      <w:pPr>
        <w:pStyle w:val="Prrafodelista"/>
        <w:numPr>
          <w:ilvl w:val="1"/>
          <w:numId w:val="24"/>
        </w:numPr>
        <w:pBdr>
          <w:top w:val="nil"/>
          <w:left w:val="nil"/>
          <w:bottom w:val="nil"/>
          <w:right w:val="nil"/>
          <w:between w:val="nil"/>
        </w:pBdr>
        <w:tabs>
          <w:tab w:val="left" w:pos="284"/>
        </w:tabs>
        <w:jc w:val="both"/>
        <w:rPr>
          <w:color w:val="000000" w:themeColor="text1"/>
          <w:sz w:val="28"/>
          <w:szCs w:val="28"/>
        </w:rPr>
      </w:pPr>
      <w:r w:rsidRPr="00F77024">
        <w:rPr>
          <w:color w:val="000000" w:themeColor="text1"/>
          <w:sz w:val="28"/>
          <w:szCs w:val="28"/>
        </w:rPr>
        <w:t xml:space="preserve">La señora </w:t>
      </w:r>
      <w:r w:rsidR="000A36D2" w:rsidRPr="00F77024">
        <w:rPr>
          <w:color w:val="000000" w:themeColor="text1"/>
          <w:sz w:val="28"/>
          <w:szCs w:val="28"/>
        </w:rPr>
        <w:t xml:space="preserve">Carmen Lucía Zuluaga Mejía </w:t>
      </w:r>
      <w:r w:rsidRPr="00F77024">
        <w:rPr>
          <w:color w:val="000000" w:themeColor="text1"/>
          <w:sz w:val="28"/>
          <w:szCs w:val="28"/>
        </w:rPr>
        <w:t>de</w:t>
      </w:r>
      <w:r w:rsidR="000A36D2" w:rsidRPr="00F77024">
        <w:rPr>
          <w:color w:val="000000" w:themeColor="text1"/>
          <w:sz w:val="28"/>
          <w:szCs w:val="28"/>
        </w:rPr>
        <w:t xml:space="preserve"> 44 años de edad</w:t>
      </w:r>
      <w:r w:rsidR="000A36D2" w:rsidRPr="00F77024">
        <w:rPr>
          <w:rStyle w:val="Refdenotaalpie"/>
          <w:color w:val="000000" w:themeColor="text1"/>
          <w:sz w:val="28"/>
          <w:szCs w:val="28"/>
        </w:rPr>
        <w:footnoteReference w:id="4"/>
      </w:r>
      <w:r w:rsidR="000A36D2" w:rsidRPr="00F77024">
        <w:rPr>
          <w:color w:val="000000" w:themeColor="text1"/>
          <w:sz w:val="28"/>
          <w:szCs w:val="28"/>
        </w:rPr>
        <w:t xml:space="preserve">, </w:t>
      </w:r>
      <w:r w:rsidRPr="00F77024">
        <w:rPr>
          <w:color w:val="000000" w:themeColor="text1"/>
          <w:sz w:val="28"/>
          <w:szCs w:val="28"/>
        </w:rPr>
        <w:t xml:space="preserve">padece, </w:t>
      </w:r>
      <w:r w:rsidR="000A36D2" w:rsidRPr="00F77024">
        <w:rPr>
          <w:color w:val="000000" w:themeColor="text1"/>
          <w:sz w:val="28"/>
          <w:szCs w:val="28"/>
        </w:rPr>
        <w:t>desde su nacimiento</w:t>
      </w:r>
      <w:r w:rsidRPr="00F77024">
        <w:rPr>
          <w:color w:val="000000" w:themeColor="text1"/>
          <w:sz w:val="28"/>
          <w:szCs w:val="28"/>
        </w:rPr>
        <w:t>,</w:t>
      </w:r>
      <w:r w:rsidR="000A36D2" w:rsidRPr="00F77024">
        <w:rPr>
          <w:color w:val="000000" w:themeColor="text1"/>
          <w:sz w:val="28"/>
          <w:szCs w:val="28"/>
        </w:rPr>
        <w:t xml:space="preserve"> una condición de discapacidad</w:t>
      </w:r>
      <w:r w:rsidRPr="00F77024">
        <w:rPr>
          <w:color w:val="000000" w:themeColor="text1"/>
          <w:sz w:val="28"/>
          <w:szCs w:val="28"/>
        </w:rPr>
        <w:t xml:space="preserve"> denominada</w:t>
      </w:r>
      <w:r w:rsidR="000A36D2" w:rsidRPr="00F77024">
        <w:rPr>
          <w:color w:val="000000" w:themeColor="text1"/>
          <w:sz w:val="28"/>
          <w:szCs w:val="28"/>
        </w:rPr>
        <w:t xml:space="preserve"> </w:t>
      </w:r>
      <w:r w:rsidR="000A36D2" w:rsidRPr="00F77024">
        <w:rPr>
          <w:i/>
          <w:iCs/>
          <w:color w:val="000000" w:themeColor="text1"/>
          <w:sz w:val="28"/>
          <w:szCs w:val="28"/>
        </w:rPr>
        <w:t>cifoescoliosis toracolumbar severa</w:t>
      </w:r>
      <w:r w:rsidR="000A36D2" w:rsidRPr="00F77024">
        <w:rPr>
          <w:rStyle w:val="Refdenotaalpie"/>
          <w:i/>
          <w:iCs/>
          <w:color w:val="000000" w:themeColor="text1"/>
          <w:sz w:val="28"/>
          <w:szCs w:val="28"/>
        </w:rPr>
        <w:footnoteReference w:id="5"/>
      </w:r>
      <w:r w:rsidR="000A36D2" w:rsidRPr="00F77024">
        <w:rPr>
          <w:i/>
          <w:iCs/>
          <w:color w:val="000000" w:themeColor="text1"/>
          <w:sz w:val="28"/>
          <w:szCs w:val="28"/>
        </w:rPr>
        <w:t xml:space="preserve"> </w:t>
      </w:r>
      <w:r w:rsidR="000A36D2" w:rsidRPr="00F77024">
        <w:rPr>
          <w:color w:val="000000" w:themeColor="text1"/>
          <w:sz w:val="28"/>
          <w:szCs w:val="28"/>
        </w:rPr>
        <w:t xml:space="preserve">y actualmente cuenta con diagnóstico médico de </w:t>
      </w:r>
      <w:r w:rsidR="000A36D2" w:rsidRPr="00F77024">
        <w:rPr>
          <w:i/>
          <w:iCs/>
          <w:color w:val="000000" w:themeColor="text1"/>
          <w:sz w:val="28"/>
          <w:szCs w:val="28"/>
        </w:rPr>
        <w:t>otras cifosis y las no especificadas</w:t>
      </w:r>
      <w:r w:rsidR="000A36D2" w:rsidRPr="00F77024">
        <w:rPr>
          <w:rStyle w:val="Refdenotaalpie"/>
          <w:i/>
          <w:iCs/>
          <w:color w:val="000000" w:themeColor="text1"/>
          <w:sz w:val="28"/>
          <w:szCs w:val="28"/>
        </w:rPr>
        <w:footnoteReference w:id="6"/>
      </w:r>
      <w:r w:rsidR="000A36D2" w:rsidRPr="00F77024">
        <w:rPr>
          <w:i/>
          <w:iCs/>
          <w:color w:val="000000" w:themeColor="text1"/>
          <w:sz w:val="28"/>
          <w:szCs w:val="28"/>
        </w:rPr>
        <w:t>.</w:t>
      </w:r>
    </w:p>
    <w:p w14:paraId="56676857"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581ABAA7" w14:textId="4CC10DB7" w:rsidR="000A36D2" w:rsidRPr="00F77024" w:rsidRDefault="000A36D2" w:rsidP="00F77024">
      <w:pPr>
        <w:pStyle w:val="Prrafodelista"/>
        <w:numPr>
          <w:ilvl w:val="1"/>
          <w:numId w:val="24"/>
        </w:numPr>
        <w:pBdr>
          <w:top w:val="nil"/>
          <w:left w:val="nil"/>
          <w:bottom w:val="nil"/>
          <w:right w:val="nil"/>
          <w:between w:val="nil"/>
        </w:pBdr>
        <w:tabs>
          <w:tab w:val="left" w:pos="284"/>
        </w:tabs>
        <w:jc w:val="both"/>
        <w:rPr>
          <w:color w:val="000000" w:themeColor="text1"/>
          <w:sz w:val="28"/>
          <w:szCs w:val="28"/>
        </w:rPr>
      </w:pPr>
      <w:r w:rsidRPr="00F77024">
        <w:rPr>
          <w:color w:val="000000" w:themeColor="text1"/>
          <w:sz w:val="28"/>
          <w:szCs w:val="28"/>
        </w:rPr>
        <w:t>La accionante se encuentra afiliada a la EPS SOS en el régimen contributivo</w:t>
      </w:r>
      <w:r w:rsidRPr="00F77024">
        <w:rPr>
          <w:rStyle w:val="Refdenotaalpie"/>
          <w:color w:val="000000" w:themeColor="text1"/>
          <w:sz w:val="28"/>
          <w:szCs w:val="28"/>
        </w:rPr>
        <w:footnoteReference w:id="7"/>
      </w:r>
      <w:r w:rsidR="00741FAC" w:rsidRPr="00F77024">
        <w:rPr>
          <w:color w:val="000000" w:themeColor="text1"/>
          <w:sz w:val="28"/>
          <w:szCs w:val="28"/>
        </w:rPr>
        <w:t xml:space="preserve">, </w:t>
      </w:r>
      <w:r w:rsidR="00A41A39" w:rsidRPr="00F77024">
        <w:rPr>
          <w:color w:val="000000" w:themeColor="text1"/>
          <w:sz w:val="28"/>
          <w:szCs w:val="28"/>
        </w:rPr>
        <w:t>la cual</w:t>
      </w:r>
      <w:r w:rsidR="00741FAC" w:rsidRPr="00F77024">
        <w:rPr>
          <w:color w:val="000000" w:themeColor="text1"/>
          <w:sz w:val="28"/>
          <w:szCs w:val="28"/>
        </w:rPr>
        <w:t xml:space="preserve"> desde hace 10 años le prestaba el servicio de transporte en ambulancia desde el municipio de Roldanillo</w:t>
      </w:r>
      <w:r w:rsidR="00FB37FA" w:rsidRPr="00F77024">
        <w:rPr>
          <w:color w:val="000000" w:themeColor="text1"/>
          <w:sz w:val="28"/>
          <w:szCs w:val="28"/>
        </w:rPr>
        <w:t xml:space="preserve"> </w:t>
      </w:r>
      <w:r w:rsidR="00E55A31" w:rsidRPr="00F77024">
        <w:rPr>
          <w:color w:val="000000" w:themeColor="text1"/>
          <w:sz w:val="28"/>
          <w:szCs w:val="28"/>
        </w:rPr>
        <w:t>–</w:t>
      </w:r>
      <w:r w:rsidR="00FB37FA" w:rsidRPr="00F77024">
        <w:rPr>
          <w:color w:val="000000" w:themeColor="text1"/>
          <w:sz w:val="28"/>
          <w:szCs w:val="28"/>
        </w:rPr>
        <w:t xml:space="preserve"> </w:t>
      </w:r>
      <w:r w:rsidR="00741FAC" w:rsidRPr="00F77024">
        <w:rPr>
          <w:color w:val="000000" w:themeColor="text1"/>
          <w:sz w:val="28"/>
          <w:szCs w:val="28"/>
        </w:rPr>
        <w:t>Valle</w:t>
      </w:r>
      <w:r w:rsidR="00E55A31" w:rsidRPr="00F77024">
        <w:rPr>
          <w:color w:val="000000" w:themeColor="text1"/>
          <w:sz w:val="28"/>
          <w:szCs w:val="28"/>
        </w:rPr>
        <w:t xml:space="preserve">, </w:t>
      </w:r>
      <w:r w:rsidR="00BA2FC9" w:rsidRPr="00F77024">
        <w:rPr>
          <w:color w:val="000000" w:themeColor="text1"/>
          <w:sz w:val="28"/>
          <w:szCs w:val="28"/>
        </w:rPr>
        <w:t>a la ciudad de</w:t>
      </w:r>
      <w:r w:rsidR="00741FAC" w:rsidRPr="00F77024">
        <w:rPr>
          <w:color w:val="000000" w:themeColor="text1"/>
          <w:sz w:val="28"/>
          <w:szCs w:val="28"/>
        </w:rPr>
        <w:t xml:space="preserve"> Cali y viceversa</w:t>
      </w:r>
      <w:r w:rsidR="00741FAC" w:rsidRPr="00F77024">
        <w:rPr>
          <w:rStyle w:val="Refdenotaalpie"/>
          <w:color w:val="000000" w:themeColor="text1"/>
          <w:sz w:val="28"/>
          <w:szCs w:val="28"/>
        </w:rPr>
        <w:footnoteReference w:id="8"/>
      </w:r>
      <w:r w:rsidR="00741FAC" w:rsidRPr="00F77024">
        <w:rPr>
          <w:color w:val="000000" w:themeColor="text1"/>
          <w:sz w:val="28"/>
          <w:szCs w:val="28"/>
        </w:rPr>
        <w:t>, para realizarse dos sesiones diarias de hidroterapia, de lunes a viernes</w:t>
      </w:r>
      <w:r w:rsidR="00741FAC" w:rsidRPr="00F77024">
        <w:rPr>
          <w:rStyle w:val="Refdenotaalpie"/>
          <w:color w:val="000000" w:themeColor="text1"/>
          <w:sz w:val="28"/>
          <w:szCs w:val="28"/>
        </w:rPr>
        <w:footnoteReference w:id="9"/>
      </w:r>
      <w:r w:rsidR="00741FAC" w:rsidRPr="00F77024">
        <w:rPr>
          <w:color w:val="000000" w:themeColor="text1"/>
          <w:sz w:val="28"/>
          <w:szCs w:val="28"/>
        </w:rPr>
        <w:t xml:space="preserve">, </w:t>
      </w:r>
      <w:r w:rsidR="00A41A39" w:rsidRPr="00F77024">
        <w:rPr>
          <w:color w:val="000000" w:themeColor="text1"/>
          <w:sz w:val="28"/>
          <w:szCs w:val="28"/>
        </w:rPr>
        <w:t>necesarias después</w:t>
      </w:r>
      <w:r w:rsidR="00741FAC" w:rsidRPr="00F77024">
        <w:rPr>
          <w:color w:val="000000" w:themeColor="text1"/>
          <w:sz w:val="28"/>
          <w:szCs w:val="28"/>
        </w:rPr>
        <w:t xml:space="preserve"> de una cirugía de reconstrucción de espalda a la que tuvo que someterse</w:t>
      </w:r>
      <w:r w:rsidR="00741FAC" w:rsidRPr="00F77024">
        <w:rPr>
          <w:rStyle w:val="Refdenotaalpie"/>
          <w:color w:val="000000" w:themeColor="text1"/>
          <w:sz w:val="28"/>
          <w:szCs w:val="28"/>
        </w:rPr>
        <w:footnoteReference w:id="10"/>
      </w:r>
      <w:r w:rsidR="00741FAC" w:rsidRPr="00F77024">
        <w:rPr>
          <w:color w:val="000000" w:themeColor="text1"/>
          <w:sz w:val="28"/>
          <w:szCs w:val="28"/>
        </w:rPr>
        <w:t xml:space="preserve">. </w:t>
      </w:r>
    </w:p>
    <w:p w14:paraId="14778BD6"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493C4B30" w14:textId="52C9E621" w:rsidR="000A36D2" w:rsidRPr="00F77024" w:rsidRDefault="000A36D2" w:rsidP="00F77024">
      <w:pPr>
        <w:pStyle w:val="Prrafodelista"/>
        <w:numPr>
          <w:ilvl w:val="1"/>
          <w:numId w:val="24"/>
        </w:numPr>
        <w:pBdr>
          <w:top w:val="nil"/>
          <w:left w:val="nil"/>
          <w:bottom w:val="nil"/>
          <w:right w:val="nil"/>
          <w:between w:val="nil"/>
        </w:pBdr>
        <w:tabs>
          <w:tab w:val="left" w:pos="284"/>
        </w:tabs>
        <w:jc w:val="both"/>
        <w:rPr>
          <w:color w:val="000000" w:themeColor="text1"/>
          <w:sz w:val="28"/>
          <w:szCs w:val="28"/>
        </w:rPr>
      </w:pPr>
      <w:r w:rsidRPr="00F77024">
        <w:rPr>
          <w:color w:val="000000" w:themeColor="text1"/>
          <w:sz w:val="28"/>
          <w:szCs w:val="28"/>
        </w:rPr>
        <w:t>En el mes de octubre de 2019</w:t>
      </w:r>
      <w:r w:rsidR="00CE188B" w:rsidRPr="00F77024">
        <w:rPr>
          <w:color w:val="000000" w:themeColor="text1"/>
          <w:sz w:val="28"/>
          <w:szCs w:val="28"/>
        </w:rPr>
        <w:t xml:space="preserve"> </w:t>
      </w:r>
      <w:r w:rsidR="00741FAC" w:rsidRPr="00F77024">
        <w:rPr>
          <w:color w:val="000000" w:themeColor="text1"/>
          <w:sz w:val="28"/>
          <w:szCs w:val="28"/>
        </w:rPr>
        <w:t xml:space="preserve">cambió </w:t>
      </w:r>
      <w:r w:rsidRPr="00F77024">
        <w:rPr>
          <w:color w:val="000000" w:themeColor="text1"/>
          <w:sz w:val="28"/>
          <w:szCs w:val="28"/>
        </w:rPr>
        <w:t>la IPS que prestaba el servicio de transporte ambulatorio</w:t>
      </w:r>
      <w:r w:rsidR="00741FAC" w:rsidRPr="00F77024">
        <w:rPr>
          <w:color w:val="000000" w:themeColor="text1"/>
          <w:sz w:val="28"/>
          <w:szCs w:val="28"/>
        </w:rPr>
        <w:t xml:space="preserve"> </w:t>
      </w:r>
      <w:r w:rsidRPr="00F77024">
        <w:rPr>
          <w:color w:val="000000" w:themeColor="text1"/>
          <w:sz w:val="28"/>
          <w:szCs w:val="28"/>
        </w:rPr>
        <w:t xml:space="preserve">y la nueva </w:t>
      </w:r>
      <w:r w:rsidR="00A73D46" w:rsidRPr="00F77024">
        <w:rPr>
          <w:color w:val="000000" w:themeColor="text1"/>
          <w:sz w:val="28"/>
          <w:szCs w:val="28"/>
        </w:rPr>
        <w:t>institución</w:t>
      </w:r>
      <w:r w:rsidR="00741FAC" w:rsidRPr="00F77024">
        <w:rPr>
          <w:color w:val="000000" w:themeColor="text1"/>
          <w:sz w:val="28"/>
          <w:szCs w:val="28"/>
        </w:rPr>
        <w:t xml:space="preserve"> prestadora</w:t>
      </w:r>
      <w:r w:rsidRPr="00F77024">
        <w:rPr>
          <w:color w:val="000000" w:themeColor="text1"/>
          <w:sz w:val="28"/>
          <w:szCs w:val="28"/>
        </w:rPr>
        <w:t>, Cardio Urgencias Tuluá S.A.S., exige</w:t>
      </w:r>
      <w:r w:rsidR="00741FAC" w:rsidRPr="00F77024">
        <w:rPr>
          <w:color w:val="000000" w:themeColor="text1"/>
          <w:sz w:val="28"/>
          <w:szCs w:val="28"/>
        </w:rPr>
        <w:t>,</w:t>
      </w:r>
      <w:r w:rsidRPr="00F77024">
        <w:rPr>
          <w:color w:val="000000" w:themeColor="text1"/>
          <w:sz w:val="28"/>
          <w:szCs w:val="28"/>
        </w:rPr>
        <w:t xml:space="preserve"> como requisito de traslado</w:t>
      </w:r>
      <w:r w:rsidR="00741FAC" w:rsidRPr="00F77024">
        <w:rPr>
          <w:color w:val="000000" w:themeColor="text1"/>
          <w:sz w:val="28"/>
          <w:szCs w:val="28"/>
        </w:rPr>
        <w:t>,</w:t>
      </w:r>
      <w:r w:rsidRPr="00F77024">
        <w:rPr>
          <w:color w:val="000000" w:themeColor="text1"/>
          <w:sz w:val="28"/>
          <w:szCs w:val="28"/>
        </w:rPr>
        <w:t xml:space="preserve"> que la paciente cuente con un </w:t>
      </w:r>
      <w:r w:rsidRPr="00F77024">
        <w:rPr>
          <w:color w:val="000000" w:themeColor="text1"/>
          <w:sz w:val="28"/>
          <w:szCs w:val="28"/>
        </w:rPr>
        <w:lastRenderedPageBreak/>
        <w:t>acompañante dentro del primer o segundo grado de consanguinidad</w:t>
      </w:r>
      <w:r w:rsidRPr="00F77024">
        <w:rPr>
          <w:rStyle w:val="Refdenotaalpie"/>
          <w:color w:val="000000" w:themeColor="text1"/>
          <w:sz w:val="28"/>
          <w:szCs w:val="28"/>
        </w:rPr>
        <w:footnoteReference w:id="11"/>
      </w:r>
      <w:r w:rsidRPr="00F77024">
        <w:rPr>
          <w:color w:val="000000" w:themeColor="text1"/>
          <w:sz w:val="28"/>
          <w:szCs w:val="28"/>
        </w:rPr>
        <w:t>.</w:t>
      </w:r>
      <w:r w:rsidR="003A4F72" w:rsidRPr="00F77024">
        <w:rPr>
          <w:color w:val="000000" w:themeColor="text1"/>
          <w:sz w:val="28"/>
          <w:szCs w:val="28"/>
        </w:rPr>
        <w:t xml:space="preserve"> Frente a tal requerimiento la </w:t>
      </w:r>
      <w:r w:rsidR="00A73D46" w:rsidRPr="00F77024">
        <w:rPr>
          <w:color w:val="000000" w:themeColor="text1"/>
          <w:sz w:val="28"/>
          <w:szCs w:val="28"/>
        </w:rPr>
        <w:t>accionante</w:t>
      </w:r>
      <w:r w:rsidR="003A4F72" w:rsidRPr="00F77024">
        <w:rPr>
          <w:color w:val="000000" w:themeColor="text1"/>
          <w:sz w:val="28"/>
          <w:szCs w:val="28"/>
        </w:rPr>
        <w:t xml:space="preserve"> solicitó la exoneración por no contar con un familiar </w:t>
      </w:r>
      <w:r w:rsidR="004B065F" w:rsidRPr="00F77024">
        <w:rPr>
          <w:color w:val="000000" w:themeColor="text1"/>
          <w:sz w:val="28"/>
          <w:szCs w:val="28"/>
        </w:rPr>
        <w:t>que tenga</w:t>
      </w:r>
      <w:r w:rsidR="003A4F72" w:rsidRPr="00F77024">
        <w:rPr>
          <w:color w:val="000000" w:themeColor="text1"/>
          <w:sz w:val="28"/>
          <w:szCs w:val="28"/>
        </w:rPr>
        <w:t xml:space="preserve"> dicha disposición; sin embargo, la entidad indicó que esa autorización debía darla la EPS a la que se encuentra afiliada</w:t>
      </w:r>
      <w:r w:rsidR="003A4F72" w:rsidRPr="00F77024">
        <w:rPr>
          <w:rStyle w:val="Refdenotaalpie"/>
          <w:color w:val="000000" w:themeColor="text1"/>
          <w:sz w:val="28"/>
          <w:szCs w:val="28"/>
        </w:rPr>
        <w:footnoteReference w:id="12"/>
      </w:r>
      <w:r w:rsidR="003A4F72" w:rsidRPr="00F77024">
        <w:rPr>
          <w:color w:val="000000" w:themeColor="text1"/>
          <w:sz w:val="28"/>
          <w:szCs w:val="28"/>
        </w:rPr>
        <w:t>.</w:t>
      </w:r>
    </w:p>
    <w:p w14:paraId="291D3DFD"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61DFECAC" w14:textId="77777777" w:rsidR="000A36D2" w:rsidRPr="00F77024" w:rsidRDefault="003A4F72" w:rsidP="00F77024">
      <w:pPr>
        <w:pStyle w:val="Prrafodelista"/>
        <w:numPr>
          <w:ilvl w:val="1"/>
          <w:numId w:val="24"/>
        </w:numPr>
        <w:pBdr>
          <w:top w:val="nil"/>
          <w:left w:val="nil"/>
          <w:bottom w:val="nil"/>
          <w:right w:val="nil"/>
          <w:between w:val="nil"/>
        </w:pBdr>
        <w:tabs>
          <w:tab w:val="left" w:pos="284"/>
        </w:tabs>
        <w:jc w:val="both"/>
        <w:rPr>
          <w:color w:val="000000" w:themeColor="text1"/>
          <w:sz w:val="28"/>
          <w:szCs w:val="28"/>
        </w:rPr>
      </w:pPr>
      <w:r w:rsidRPr="00F77024">
        <w:rPr>
          <w:color w:val="000000" w:themeColor="text1"/>
          <w:sz w:val="28"/>
          <w:szCs w:val="28"/>
        </w:rPr>
        <w:t xml:space="preserve">El </w:t>
      </w:r>
      <w:r w:rsidR="00E64B6A" w:rsidRPr="00F77024">
        <w:rPr>
          <w:color w:val="000000" w:themeColor="text1"/>
          <w:sz w:val="28"/>
          <w:szCs w:val="28"/>
        </w:rPr>
        <w:t xml:space="preserve">2 de diciembre de 2019 la </w:t>
      </w:r>
      <w:r w:rsidR="00A73D46" w:rsidRPr="00F77024">
        <w:rPr>
          <w:color w:val="000000" w:themeColor="text1"/>
          <w:sz w:val="28"/>
          <w:szCs w:val="28"/>
        </w:rPr>
        <w:t xml:space="preserve">señora Carmen Lucía </w:t>
      </w:r>
      <w:r w:rsidR="00E64B6A" w:rsidRPr="00F77024">
        <w:rPr>
          <w:color w:val="000000" w:themeColor="text1"/>
          <w:sz w:val="28"/>
          <w:szCs w:val="28"/>
        </w:rPr>
        <w:t xml:space="preserve">radicó un derecho de petición ante la EPS SOS en el que solicitó la exoneración del requisito de acompañante. Argumentó que las personas que conforman su núcleo familiar no cuentan con las condiciones físicas para acompañarla, además </w:t>
      </w:r>
      <w:r w:rsidR="00FB37FA" w:rsidRPr="00F77024">
        <w:rPr>
          <w:color w:val="000000" w:themeColor="text1"/>
          <w:sz w:val="28"/>
          <w:szCs w:val="28"/>
        </w:rPr>
        <w:t>sostuvo</w:t>
      </w:r>
      <w:r w:rsidR="00E64B6A" w:rsidRPr="00F77024">
        <w:rPr>
          <w:color w:val="000000" w:themeColor="text1"/>
          <w:sz w:val="28"/>
          <w:szCs w:val="28"/>
        </w:rPr>
        <w:t xml:space="preserve"> que desde hace 8 años asiste a sus sesiones de hidroterapia sin ningún tipo de compañía</w:t>
      </w:r>
      <w:r w:rsidR="00CE188B" w:rsidRPr="00F77024">
        <w:rPr>
          <w:color w:val="000000" w:themeColor="text1"/>
          <w:sz w:val="28"/>
          <w:szCs w:val="28"/>
        </w:rPr>
        <w:t>,</w:t>
      </w:r>
      <w:r w:rsidR="000A36D2" w:rsidRPr="00F77024">
        <w:rPr>
          <w:color w:val="000000" w:themeColor="text1"/>
          <w:sz w:val="28"/>
          <w:szCs w:val="28"/>
        </w:rPr>
        <w:t xml:space="preserve"> ya que no l</w:t>
      </w:r>
      <w:r w:rsidR="00CE188B" w:rsidRPr="00F77024">
        <w:rPr>
          <w:color w:val="000000" w:themeColor="text1"/>
          <w:sz w:val="28"/>
          <w:szCs w:val="28"/>
        </w:rPr>
        <w:t>a</w:t>
      </w:r>
      <w:r w:rsidR="000A36D2" w:rsidRPr="00F77024">
        <w:rPr>
          <w:color w:val="000000" w:themeColor="text1"/>
          <w:sz w:val="28"/>
          <w:szCs w:val="28"/>
        </w:rPr>
        <w:t xml:space="preserve"> requiere</w:t>
      </w:r>
      <w:r w:rsidR="000A36D2" w:rsidRPr="00F77024">
        <w:rPr>
          <w:rStyle w:val="Refdenotaalpie"/>
          <w:color w:val="000000" w:themeColor="text1"/>
          <w:sz w:val="28"/>
          <w:szCs w:val="28"/>
        </w:rPr>
        <w:footnoteReference w:id="13"/>
      </w:r>
      <w:r w:rsidR="000A36D2" w:rsidRPr="00F77024">
        <w:rPr>
          <w:color w:val="000000" w:themeColor="text1"/>
          <w:sz w:val="28"/>
          <w:szCs w:val="28"/>
        </w:rPr>
        <w:t xml:space="preserve">. </w:t>
      </w:r>
    </w:p>
    <w:p w14:paraId="6687738D"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7568C5BB" w14:textId="37B25ECE" w:rsidR="000A36D2" w:rsidRPr="00F77024" w:rsidRDefault="000A36D2" w:rsidP="00F77024">
      <w:pPr>
        <w:pStyle w:val="Prrafodelista"/>
        <w:numPr>
          <w:ilvl w:val="1"/>
          <w:numId w:val="24"/>
        </w:numPr>
        <w:pBdr>
          <w:top w:val="nil"/>
          <w:left w:val="nil"/>
          <w:bottom w:val="nil"/>
          <w:right w:val="nil"/>
          <w:between w:val="nil"/>
        </w:pBdr>
        <w:tabs>
          <w:tab w:val="left" w:pos="284"/>
        </w:tabs>
        <w:jc w:val="both"/>
        <w:rPr>
          <w:color w:val="000000" w:themeColor="text1"/>
          <w:sz w:val="28"/>
          <w:szCs w:val="28"/>
        </w:rPr>
      </w:pPr>
      <w:r w:rsidRPr="00F77024">
        <w:rPr>
          <w:color w:val="000000" w:themeColor="text1"/>
          <w:sz w:val="28"/>
          <w:szCs w:val="28"/>
        </w:rPr>
        <w:t xml:space="preserve">El 4 de diciembre de 2019 la EPS </w:t>
      </w:r>
      <w:r w:rsidR="00CE188B" w:rsidRPr="00F77024">
        <w:rPr>
          <w:color w:val="000000" w:themeColor="text1"/>
          <w:sz w:val="28"/>
          <w:szCs w:val="28"/>
        </w:rPr>
        <w:t>SOS</w:t>
      </w:r>
      <w:r w:rsidRPr="00F77024">
        <w:rPr>
          <w:color w:val="000000" w:themeColor="text1"/>
          <w:sz w:val="28"/>
          <w:szCs w:val="28"/>
        </w:rPr>
        <w:t xml:space="preserve"> negó la petición de la señora Carmen Lucía Zuluaga</w:t>
      </w:r>
      <w:r w:rsidR="007119AD" w:rsidRPr="00F77024">
        <w:rPr>
          <w:color w:val="000000" w:themeColor="text1"/>
          <w:sz w:val="28"/>
          <w:szCs w:val="28"/>
        </w:rPr>
        <w:t>. Al respecto</w:t>
      </w:r>
      <w:r w:rsidR="000D11BE" w:rsidRPr="00F77024">
        <w:rPr>
          <w:color w:val="000000" w:themeColor="text1"/>
          <w:sz w:val="28"/>
          <w:szCs w:val="28"/>
        </w:rPr>
        <w:t>,</w:t>
      </w:r>
      <w:r w:rsidR="007119AD" w:rsidRPr="00F77024">
        <w:rPr>
          <w:color w:val="000000" w:themeColor="text1"/>
          <w:sz w:val="28"/>
          <w:szCs w:val="28"/>
        </w:rPr>
        <w:t xml:space="preserve"> adujo </w:t>
      </w:r>
      <w:r w:rsidRPr="00F77024">
        <w:rPr>
          <w:color w:val="000000" w:themeColor="text1"/>
          <w:sz w:val="28"/>
          <w:szCs w:val="28"/>
        </w:rPr>
        <w:t>la importancia del cuidado del paciente en el medio de transporte y concedió la posibilidad de que la peticionaria tomara el servicio en compañía de un conocido o amigo cercano que estuviera al tanto de sus condiciones de salud</w:t>
      </w:r>
      <w:r w:rsidRPr="00F77024">
        <w:rPr>
          <w:rStyle w:val="Refdenotaalpie"/>
          <w:color w:val="000000" w:themeColor="text1"/>
          <w:sz w:val="28"/>
          <w:szCs w:val="28"/>
        </w:rPr>
        <w:footnoteReference w:id="14"/>
      </w:r>
      <w:r w:rsidRPr="00F77024">
        <w:rPr>
          <w:color w:val="000000" w:themeColor="text1"/>
          <w:sz w:val="28"/>
          <w:szCs w:val="28"/>
        </w:rPr>
        <w:t>.</w:t>
      </w:r>
    </w:p>
    <w:p w14:paraId="4F768B26"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4EF2338A" w14:textId="200D148D" w:rsidR="00554628" w:rsidRPr="00F77024" w:rsidRDefault="000A36D2" w:rsidP="00F77024">
      <w:pPr>
        <w:pStyle w:val="Prrafodelista"/>
        <w:numPr>
          <w:ilvl w:val="1"/>
          <w:numId w:val="24"/>
        </w:numPr>
        <w:pBdr>
          <w:top w:val="nil"/>
          <w:left w:val="nil"/>
          <w:bottom w:val="nil"/>
          <w:right w:val="nil"/>
          <w:between w:val="nil"/>
        </w:pBdr>
        <w:tabs>
          <w:tab w:val="left" w:pos="284"/>
        </w:tabs>
        <w:jc w:val="both"/>
        <w:rPr>
          <w:i/>
          <w:iCs/>
          <w:color w:val="000000" w:themeColor="text1"/>
          <w:sz w:val="28"/>
          <w:szCs w:val="28"/>
        </w:rPr>
      </w:pPr>
      <w:r w:rsidRPr="00F77024">
        <w:rPr>
          <w:color w:val="000000" w:themeColor="text1"/>
          <w:sz w:val="28"/>
          <w:szCs w:val="28"/>
        </w:rPr>
        <w:t xml:space="preserve">Inconforme con la respuesta de la EPS y padeciendo las consecuencias de tener suspendido el tratamiento terapéutico </w:t>
      </w:r>
      <w:r w:rsidR="0017626A" w:rsidRPr="00F77024">
        <w:rPr>
          <w:color w:val="000000" w:themeColor="text1"/>
          <w:sz w:val="28"/>
          <w:szCs w:val="28"/>
        </w:rPr>
        <w:t>por</w:t>
      </w:r>
      <w:r w:rsidRPr="00F77024">
        <w:rPr>
          <w:color w:val="000000" w:themeColor="text1"/>
          <w:sz w:val="28"/>
          <w:szCs w:val="28"/>
        </w:rPr>
        <w:t xml:space="preserve"> </w:t>
      </w:r>
      <w:r w:rsidR="003A4F72" w:rsidRPr="00F77024">
        <w:rPr>
          <w:color w:val="000000" w:themeColor="text1"/>
          <w:sz w:val="28"/>
          <w:szCs w:val="28"/>
        </w:rPr>
        <w:t>no contar con acompañante,</w:t>
      </w:r>
      <w:r w:rsidRPr="00F77024">
        <w:rPr>
          <w:color w:val="000000" w:themeColor="text1"/>
          <w:sz w:val="28"/>
          <w:szCs w:val="28"/>
        </w:rPr>
        <w:t xml:space="preserve"> Carmen Lucía Zuluaga Mejía decidió interponer acción de tutela</w:t>
      </w:r>
      <w:r w:rsidRPr="00F77024">
        <w:rPr>
          <w:rStyle w:val="Refdenotaalpie"/>
          <w:color w:val="000000" w:themeColor="text1"/>
          <w:sz w:val="28"/>
          <w:szCs w:val="28"/>
        </w:rPr>
        <w:footnoteReference w:id="15"/>
      </w:r>
      <w:r w:rsidRPr="00F77024">
        <w:rPr>
          <w:color w:val="000000" w:themeColor="text1"/>
          <w:sz w:val="28"/>
          <w:szCs w:val="28"/>
        </w:rPr>
        <w:t xml:space="preserve"> </w:t>
      </w:r>
      <w:r w:rsidR="003A4F72" w:rsidRPr="00F77024">
        <w:rPr>
          <w:color w:val="000000" w:themeColor="text1"/>
          <w:sz w:val="28"/>
          <w:szCs w:val="28"/>
        </w:rPr>
        <w:t xml:space="preserve">(con medida provisional </w:t>
      </w:r>
      <w:r w:rsidR="0022520A" w:rsidRPr="00F77024">
        <w:rPr>
          <w:color w:val="000000" w:themeColor="text1"/>
          <w:sz w:val="28"/>
          <w:szCs w:val="28"/>
        </w:rPr>
        <w:t>de</w:t>
      </w:r>
      <w:r w:rsidR="003A4F72" w:rsidRPr="00F77024">
        <w:rPr>
          <w:color w:val="000000" w:themeColor="text1"/>
          <w:sz w:val="28"/>
          <w:szCs w:val="28"/>
        </w:rPr>
        <w:t xml:space="preserve"> asignación de un enfermero acompañante</w:t>
      </w:r>
      <w:r w:rsidR="0022520A" w:rsidRPr="00F77024">
        <w:rPr>
          <w:color w:val="000000" w:themeColor="text1"/>
          <w:sz w:val="28"/>
          <w:szCs w:val="28"/>
        </w:rPr>
        <w:t xml:space="preserve"> para dar continuidad a su tratamiento</w:t>
      </w:r>
      <w:r w:rsidR="003A4F72" w:rsidRPr="00F77024">
        <w:rPr>
          <w:color w:val="000000" w:themeColor="text1"/>
          <w:sz w:val="28"/>
          <w:szCs w:val="28"/>
        </w:rPr>
        <w:t>)</w:t>
      </w:r>
      <w:r w:rsidRPr="00F77024">
        <w:rPr>
          <w:color w:val="000000" w:themeColor="text1"/>
          <w:sz w:val="28"/>
          <w:szCs w:val="28"/>
        </w:rPr>
        <w:t xml:space="preserve">. La accionante solicitó la protección de sus </w:t>
      </w:r>
      <w:r w:rsidRPr="00F77024">
        <w:rPr>
          <w:color w:val="000000" w:themeColor="text1"/>
          <w:sz w:val="28"/>
          <w:szCs w:val="28"/>
          <w:shd w:val="clear" w:color="auto" w:fill="FFFFFF"/>
        </w:rPr>
        <w:t xml:space="preserve">derechos fundamentales </w:t>
      </w:r>
      <w:r w:rsidRPr="00F77024">
        <w:rPr>
          <w:color w:val="000000" w:themeColor="text1"/>
          <w:sz w:val="28"/>
          <w:szCs w:val="28"/>
        </w:rPr>
        <w:t>a la salud, a la seguridad social y a la vida en condiciones dignas</w:t>
      </w:r>
      <w:r w:rsidR="003A4F72" w:rsidRPr="00F77024">
        <w:rPr>
          <w:color w:val="000000" w:themeColor="text1"/>
          <w:sz w:val="28"/>
          <w:szCs w:val="28"/>
        </w:rPr>
        <w:t xml:space="preserve">, cuya pretensión consistió en que la EPS accionada </w:t>
      </w:r>
      <w:r w:rsidRPr="00F77024">
        <w:rPr>
          <w:color w:val="000000" w:themeColor="text1"/>
          <w:sz w:val="28"/>
          <w:szCs w:val="28"/>
        </w:rPr>
        <w:t>otorgar</w:t>
      </w:r>
      <w:r w:rsidR="003A4F72" w:rsidRPr="00F77024">
        <w:rPr>
          <w:color w:val="000000" w:themeColor="text1"/>
          <w:sz w:val="28"/>
          <w:szCs w:val="28"/>
        </w:rPr>
        <w:t>a</w:t>
      </w:r>
      <w:r w:rsidRPr="00F77024">
        <w:rPr>
          <w:color w:val="000000" w:themeColor="text1"/>
          <w:sz w:val="28"/>
          <w:szCs w:val="28"/>
        </w:rPr>
        <w:t xml:space="preserve"> un enfermero como acompañante para los traslados a sus terapias</w:t>
      </w:r>
      <w:r w:rsidR="003A4F72" w:rsidRPr="00F77024">
        <w:rPr>
          <w:color w:val="000000" w:themeColor="text1"/>
          <w:sz w:val="28"/>
          <w:szCs w:val="28"/>
        </w:rPr>
        <w:t>, ya que ella no cuenta con una persona que tenga la disponibilidad para hacerlo.</w:t>
      </w:r>
    </w:p>
    <w:p w14:paraId="4DA3BFB8" w14:textId="70D198BE" w:rsidR="000A36D2" w:rsidRPr="00F77024" w:rsidRDefault="000A36D2" w:rsidP="00F77024">
      <w:pPr>
        <w:shd w:val="clear" w:color="auto" w:fill="FFFFFF"/>
        <w:jc w:val="both"/>
        <w:textAlignment w:val="baseline"/>
        <w:rPr>
          <w:color w:val="000000" w:themeColor="text1"/>
          <w:sz w:val="28"/>
          <w:szCs w:val="28"/>
          <w:shd w:val="clear" w:color="auto" w:fill="FFFFFF"/>
        </w:rPr>
      </w:pPr>
    </w:p>
    <w:p w14:paraId="1DFED0BC" w14:textId="77777777" w:rsidR="000A36D2" w:rsidRPr="00F77024" w:rsidRDefault="000A36D2" w:rsidP="00F77024">
      <w:pPr>
        <w:numPr>
          <w:ilvl w:val="0"/>
          <w:numId w:val="24"/>
        </w:numPr>
        <w:shd w:val="clear" w:color="auto" w:fill="FFFFFF"/>
        <w:jc w:val="both"/>
        <w:textAlignment w:val="baseline"/>
        <w:rPr>
          <w:b/>
          <w:color w:val="000000" w:themeColor="text1"/>
          <w:sz w:val="28"/>
          <w:szCs w:val="28"/>
          <w:lang w:eastAsia="es-CO"/>
        </w:rPr>
      </w:pPr>
      <w:r w:rsidRPr="00F77024">
        <w:rPr>
          <w:b/>
          <w:color w:val="000000" w:themeColor="text1"/>
          <w:sz w:val="28"/>
          <w:szCs w:val="28"/>
          <w:lang w:eastAsia="es-CO"/>
        </w:rPr>
        <w:t>Contestación de la acción de tutela</w:t>
      </w:r>
    </w:p>
    <w:p w14:paraId="539A7C6F" w14:textId="77777777" w:rsidR="005D7D79" w:rsidRPr="00F77024" w:rsidRDefault="005D7D79"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68A49ABE" w14:textId="2DAF09B0"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En Auto interlocutorio del 27 de diciembre de 2019</w:t>
      </w:r>
      <w:r w:rsidRPr="00F77024">
        <w:rPr>
          <w:rStyle w:val="Refdenotaalpie"/>
          <w:color w:val="000000" w:themeColor="text1"/>
          <w:sz w:val="28"/>
          <w:szCs w:val="28"/>
        </w:rPr>
        <w:footnoteReference w:id="16"/>
      </w:r>
      <w:r w:rsidR="00CA72FB" w:rsidRPr="00F77024">
        <w:rPr>
          <w:color w:val="000000" w:themeColor="text1"/>
          <w:sz w:val="28"/>
          <w:szCs w:val="28"/>
        </w:rPr>
        <w:t xml:space="preserve">, </w:t>
      </w:r>
      <w:r w:rsidRPr="00F77024">
        <w:rPr>
          <w:color w:val="000000" w:themeColor="text1"/>
          <w:sz w:val="28"/>
          <w:szCs w:val="28"/>
        </w:rPr>
        <w:t>el Juzgado Segundo Penal Municipal con Función de Control de Garantías de Roldanillo</w:t>
      </w:r>
      <w:r w:rsidR="007D3ED4" w:rsidRPr="00F77024">
        <w:rPr>
          <w:color w:val="000000" w:themeColor="text1"/>
          <w:sz w:val="28"/>
          <w:szCs w:val="28"/>
        </w:rPr>
        <w:t xml:space="preserve"> </w:t>
      </w:r>
      <w:r w:rsidRPr="00F77024">
        <w:rPr>
          <w:color w:val="000000" w:themeColor="text1"/>
          <w:sz w:val="28"/>
          <w:szCs w:val="28"/>
        </w:rPr>
        <w:t xml:space="preserve">- Valle, avocó conocimiento de la acción, corrió traslado a la entidad accionada, vinculó al Ministerio de Salud, </w:t>
      </w:r>
      <w:r w:rsidR="005D7D79" w:rsidRPr="00F77024">
        <w:rPr>
          <w:color w:val="000000" w:themeColor="text1"/>
          <w:sz w:val="28"/>
          <w:szCs w:val="28"/>
        </w:rPr>
        <w:t xml:space="preserve">a </w:t>
      </w:r>
      <w:r w:rsidRPr="00F77024">
        <w:rPr>
          <w:color w:val="000000" w:themeColor="text1"/>
          <w:sz w:val="28"/>
          <w:szCs w:val="28"/>
        </w:rPr>
        <w:t>la Secretaría de Salud</w:t>
      </w:r>
      <w:r w:rsidR="00734DC6" w:rsidRPr="00F77024">
        <w:rPr>
          <w:color w:val="000000" w:themeColor="text1"/>
          <w:sz w:val="28"/>
          <w:szCs w:val="28"/>
        </w:rPr>
        <w:t xml:space="preserve"> Departamental del </w:t>
      </w:r>
      <w:r w:rsidR="00734DC6" w:rsidRPr="00F77024">
        <w:rPr>
          <w:color w:val="000000" w:themeColor="text1"/>
          <w:sz w:val="28"/>
          <w:szCs w:val="28"/>
        </w:rPr>
        <w:lastRenderedPageBreak/>
        <w:t>Valle del Cauca</w:t>
      </w:r>
      <w:r w:rsidRPr="00F77024">
        <w:rPr>
          <w:color w:val="000000" w:themeColor="text1"/>
          <w:sz w:val="28"/>
          <w:szCs w:val="28"/>
        </w:rPr>
        <w:t xml:space="preserve">, </w:t>
      </w:r>
      <w:r w:rsidR="005D7D79" w:rsidRPr="00F77024">
        <w:rPr>
          <w:color w:val="000000" w:themeColor="text1"/>
          <w:sz w:val="28"/>
          <w:szCs w:val="28"/>
        </w:rPr>
        <w:t xml:space="preserve">a </w:t>
      </w:r>
      <w:r w:rsidRPr="00F77024">
        <w:rPr>
          <w:color w:val="000000" w:themeColor="text1"/>
          <w:sz w:val="28"/>
          <w:szCs w:val="28"/>
        </w:rPr>
        <w:t xml:space="preserve">la IPS Cardio Urgencias Tuluá S.A.S, y decidió negar la solicitud de medida provisional invocada por </w:t>
      </w:r>
      <w:r w:rsidR="007119AD" w:rsidRPr="00F77024">
        <w:rPr>
          <w:color w:val="000000" w:themeColor="text1"/>
          <w:sz w:val="28"/>
          <w:szCs w:val="28"/>
        </w:rPr>
        <w:t>no advertir la</w:t>
      </w:r>
      <w:r w:rsidRPr="00F77024">
        <w:rPr>
          <w:color w:val="000000" w:themeColor="text1"/>
          <w:sz w:val="28"/>
          <w:szCs w:val="28"/>
        </w:rPr>
        <w:t xml:space="preserve"> urgencia de protección de un derecho fundamental.</w:t>
      </w:r>
    </w:p>
    <w:p w14:paraId="0DD164DC"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35170CBC" w14:textId="4C4AEC46" w:rsidR="000A36D2" w:rsidRPr="00F77024" w:rsidRDefault="000A36D2" w:rsidP="00F77024">
      <w:pPr>
        <w:pStyle w:val="Prrafodelista"/>
        <w:widowControl w:val="0"/>
        <w:numPr>
          <w:ilvl w:val="1"/>
          <w:numId w:val="24"/>
        </w:numPr>
        <w:tabs>
          <w:tab w:val="left" w:pos="0"/>
          <w:tab w:val="left" w:pos="142"/>
          <w:tab w:val="left" w:pos="567"/>
        </w:tabs>
        <w:autoSpaceDE w:val="0"/>
        <w:autoSpaceDN w:val="0"/>
        <w:adjustRightInd w:val="0"/>
        <w:ind w:right="20"/>
        <w:jc w:val="both"/>
        <w:rPr>
          <w:b/>
          <w:color w:val="000000" w:themeColor="text1"/>
          <w:sz w:val="28"/>
          <w:szCs w:val="28"/>
        </w:rPr>
      </w:pPr>
      <w:r w:rsidRPr="00F77024">
        <w:rPr>
          <w:b/>
          <w:color w:val="000000" w:themeColor="text1"/>
          <w:sz w:val="28"/>
          <w:szCs w:val="28"/>
        </w:rPr>
        <w:t>Intervención de la parte accionada y las</w:t>
      </w:r>
      <w:r w:rsidR="004B065F" w:rsidRPr="00F77024">
        <w:rPr>
          <w:b/>
          <w:color w:val="000000" w:themeColor="text1"/>
          <w:sz w:val="28"/>
          <w:szCs w:val="28"/>
        </w:rPr>
        <w:t xml:space="preserve"> entidades</w:t>
      </w:r>
      <w:r w:rsidRPr="00F77024">
        <w:rPr>
          <w:b/>
          <w:color w:val="000000" w:themeColor="text1"/>
          <w:sz w:val="28"/>
          <w:szCs w:val="28"/>
        </w:rPr>
        <w:t xml:space="preserve"> vinculadas</w:t>
      </w:r>
    </w:p>
    <w:p w14:paraId="505066B5" w14:textId="77777777" w:rsidR="007D3ED4" w:rsidRPr="00F77024" w:rsidRDefault="007D3ED4" w:rsidP="00F77024">
      <w:pPr>
        <w:pStyle w:val="Prrafodelista"/>
        <w:widowControl w:val="0"/>
        <w:tabs>
          <w:tab w:val="left" w:pos="0"/>
          <w:tab w:val="left" w:pos="142"/>
          <w:tab w:val="left" w:pos="567"/>
        </w:tabs>
        <w:autoSpaceDE w:val="0"/>
        <w:autoSpaceDN w:val="0"/>
        <w:adjustRightInd w:val="0"/>
        <w:ind w:left="0" w:right="20"/>
        <w:jc w:val="both"/>
        <w:rPr>
          <w:b/>
          <w:color w:val="000000" w:themeColor="text1"/>
          <w:sz w:val="28"/>
          <w:szCs w:val="28"/>
        </w:rPr>
      </w:pPr>
    </w:p>
    <w:p w14:paraId="37810280" w14:textId="31EE3929"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 </w:t>
      </w:r>
      <w:r w:rsidRPr="00F77024">
        <w:rPr>
          <w:i/>
          <w:iCs/>
          <w:color w:val="000000" w:themeColor="text1"/>
          <w:sz w:val="28"/>
          <w:szCs w:val="28"/>
        </w:rPr>
        <w:t>E</w:t>
      </w:r>
      <w:r w:rsidR="00E37DF8" w:rsidRPr="00F77024">
        <w:rPr>
          <w:i/>
          <w:iCs/>
          <w:color w:val="000000" w:themeColor="text1"/>
          <w:sz w:val="28"/>
          <w:szCs w:val="28"/>
        </w:rPr>
        <w:t>.</w:t>
      </w:r>
      <w:r w:rsidRPr="00F77024">
        <w:rPr>
          <w:i/>
          <w:iCs/>
          <w:color w:val="000000" w:themeColor="text1"/>
          <w:sz w:val="28"/>
          <w:szCs w:val="28"/>
        </w:rPr>
        <w:t>P</w:t>
      </w:r>
      <w:r w:rsidR="00E37DF8" w:rsidRPr="00F77024">
        <w:rPr>
          <w:i/>
          <w:iCs/>
          <w:color w:val="000000" w:themeColor="text1"/>
          <w:sz w:val="28"/>
          <w:szCs w:val="28"/>
        </w:rPr>
        <w:t>.</w:t>
      </w:r>
      <w:r w:rsidRPr="00F77024">
        <w:rPr>
          <w:i/>
          <w:iCs/>
          <w:color w:val="000000" w:themeColor="text1"/>
          <w:sz w:val="28"/>
          <w:szCs w:val="28"/>
        </w:rPr>
        <w:t>S Servicio Occidental de Salud S.A</w:t>
      </w:r>
      <w:r w:rsidRPr="00F77024">
        <w:rPr>
          <w:rStyle w:val="Refdenotaalpie"/>
          <w:color w:val="000000" w:themeColor="text1"/>
          <w:sz w:val="28"/>
          <w:szCs w:val="28"/>
        </w:rPr>
        <w:footnoteReference w:id="17"/>
      </w:r>
    </w:p>
    <w:p w14:paraId="6B49ACAF"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04729AA8"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2.</w:t>
      </w:r>
      <w:r w:rsidR="00FB37FA" w:rsidRPr="00F77024">
        <w:rPr>
          <w:color w:val="000000" w:themeColor="text1"/>
          <w:sz w:val="28"/>
          <w:szCs w:val="28"/>
        </w:rPr>
        <w:t>1.1</w:t>
      </w:r>
      <w:r w:rsidR="009C1836" w:rsidRPr="00F77024">
        <w:rPr>
          <w:color w:val="000000" w:themeColor="text1"/>
          <w:sz w:val="28"/>
          <w:szCs w:val="28"/>
        </w:rPr>
        <w:t>.</w:t>
      </w:r>
      <w:r w:rsidRPr="00F77024">
        <w:rPr>
          <w:color w:val="000000" w:themeColor="text1"/>
          <w:sz w:val="28"/>
          <w:szCs w:val="28"/>
        </w:rPr>
        <w:t xml:space="preserve"> La Administradora de la Agencia de Tuluá de la Entidad Promotora de Salud</w:t>
      </w:r>
      <w:r w:rsidR="007D3ED4" w:rsidRPr="00F77024">
        <w:rPr>
          <w:color w:val="000000" w:themeColor="text1"/>
          <w:sz w:val="28"/>
          <w:szCs w:val="28"/>
        </w:rPr>
        <w:t>,</w:t>
      </w:r>
      <w:r w:rsidRPr="00F77024">
        <w:rPr>
          <w:color w:val="000000" w:themeColor="text1"/>
          <w:sz w:val="28"/>
          <w:szCs w:val="28"/>
        </w:rPr>
        <w:t xml:space="preserve"> Servicio Occidental de Salud S.A- S</w:t>
      </w:r>
      <w:r w:rsidR="00E37DF8" w:rsidRPr="00F77024">
        <w:rPr>
          <w:color w:val="000000" w:themeColor="text1"/>
          <w:sz w:val="28"/>
          <w:szCs w:val="28"/>
        </w:rPr>
        <w:t>.</w:t>
      </w:r>
      <w:r w:rsidRPr="00F77024">
        <w:rPr>
          <w:color w:val="000000" w:themeColor="text1"/>
          <w:sz w:val="28"/>
          <w:szCs w:val="28"/>
        </w:rPr>
        <w:t>O</w:t>
      </w:r>
      <w:r w:rsidR="00E37DF8" w:rsidRPr="00F77024">
        <w:rPr>
          <w:color w:val="000000" w:themeColor="text1"/>
          <w:sz w:val="28"/>
          <w:szCs w:val="28"/>
        </w:rPr>
        <w:t>.</w:t>
      </w:r>
      <w:r w:rsidRPr="00F77024">
        <w:rPr>
          <w:color w:val="000000" w:themeColor="text1"/>
          <w:sz w:val="28"/>
          <w:szCs w:val="28"/>
        </w:rPr>
        <w:t xml:space="preserve">S, mediante escrito allegado el 2 de enero de 2020, </w:t>
      </w:r>
      <w:r w:rsidR="00BA3778" w:rsidRPr="00F77024">
        <w:rPr>
          <w:color w:val="000000" w:themeColor="text1"/>
          <w:sz w:val="28"/>
          <w:szCs w:val="28"/>
        </w:rPr>
        <w:t>solicitó declarar la improcedencia de la acción de tutela por la inexistencia de vulneración de derecho fundamental alguno. S</w:t>
      </w:r>
      <w:r w:rsidRPr="00F77024">
        <w:rPr>
          <w:color w:val="000000" w:themeColor="text1"/>
          <w:sz w:val="28"/>
          <w:szCs w:val="28"/>
        </w:rPr>
        <w:t>ostuvo que la accionante se encuentra afiliada a la entidad</w:t>
      </w:r>
      <w:r w:rsidR="007D3ED4" w:rsidRPr="00F77024">
        <w:rPr>
          <w:color w:val="000000" w:themeColor="text1"/>
          <w:sz w:val="28"/>
          <w:szCs w:val="28"/>
        </w:rPr>
        <w:t xml:space="preserve"> accionada</w:t>
      </w:r>
      <w:r w:rsidRPr="00F77024">
        <w:rPr>
          <w:color w:val="000000" w:themeColor="text1"/>
          <w:sz w:val="28"/>
          <w:szCs w:val="28"/>
        </w:rPr>
        <w:t xml:space="preserve"> en el régimen contributivo y que los servicios que ha requerido para</w:t>
      </w:r>
      <w:r w:rsidR="007D3ED4" w:rsidRPr="00F77024">
        <w:rPr>
          <w:color w:val="000000" w:themeColor="text1"/>
          <w:sz w:val="28"/>
          <w:szCs w:val="28"/>
        </w:rPr>
        <w:t xml:space="preserve"> la atención de </w:t>
      </w:r>
      <w:r w:rsidRPr="00F77024">
        <w:rPr>
          <w:color w:val="000000" w:themeColor="text1"/>
          <w:sz w:val="28"/>
          <w:szCs w:val="28"/>
        </w:rPr>
        <w:t xml:space="preserve">sus condiciones de salud han sido prestados de manera adecuada y </w:t>
      </w:r>
      <w:r w:rsidR="005D7D79" w:rsidRPr="00F77024">
        <w:rPr>
          <w:color w:val="000000" w:themeColor="text1"/>
          <w:sz w:val="28"/>
          <w:szCs w:val="28"/>
        </w:rPr>
        <w:t>oportuna</w:t>
      </w:r>
      <w:r w:rsidRPr="00F77024">
        <w:rPr>
          <w:color w:val="000000" w:themeColor="text1"/>
          <w:sz w:val="28"/>
          <w:szCs w:val="28"/>
        </w:rPr>
        <w:t>.</w:t>
      </w:r>
    </w:p>
    <w:p w14:paraId="3BA3D3DB"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17035493" w14:textId="33FEA41B" w:rsidR="000A36D2" w:rsidRPr="00F77024" w:rsidRDefault="00626D10"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2.</w:t>
      </w:r>
      <w:r w:rsidR="00FB37FA" w:rsidRPr="00F77024">
        <w:rPr>
          <w:color w:val="000000" w:themeColor="text1"/>
          <w:sz w:val="28"/>
          <w:szCs w:val="28"/>
        </w:rPr>
        <w:t>1.2</w:t>
      </w:r>
      <w:r w:rsidRPr="00F77024">
        <w:rPr>
          <w:color w:val="000000" w:themeColor="text1"/>
          <w:sz w:val="28"/>
          <w:szCs w:val="28"/>
        </w:rPr>
        <w:t xml:space="preserve">. </w:t>
      </w:r>
      <w:r w:rsidR="000A36D2" w:rsidRPr="00F77024">
        <w:rPr>
          <w:color w:val="000000" w:themeColor="text1"/>
          <w:sz w:val="28"/>
          <w:szCs w:val="28"/>
        </w:rPr>
        <w:t xml:space="preserve">Agregó que la EPS no presta servicios que no cuenten con prescripción médica, ya que </w:t>
      </w:r>
      <w:r w:rsidR="004B065F" w:rsidRPr="00F77024">
        <w:rPr>
          <w:color w:val="000000" w:themeColor="text1"/>
          <w:sz w:val="28"/>
          <w:szCs w:val="28"/>
        </w:rPr>
        <w:t>“</w:t>
      </w:r>
      <w:r w:rsidR="000A36D2" w:rsidRPr="00F77024">
        <w:rPr>
          <w:i/>
          <w:iCs/>
          <w:color w:val="000000" w:themeColor="text1"/>
          <w:sz w:val="28"/>
          <w:szCs w:val="28"/>
        </w:rPr>
        <w:t>no es pertinente suministrar</w:t>
      </w:r>
      <w:r w:rsidR="000A36D2" w:rsidRPr="00F77024">
        <w:rPr>
          <w:color w:val="000000" w:themeColor="text1"/>
          <w:sz w:val="28"/>
          <w:szCs w:val="28"/>
        </w:rPr>
        <w:t xml:space="preserve"> </w:t>
      </w:r>
      <w:r w:rsidR="000A36D2" w:rsidRPr="00F77024">
        <w:rPr>
          <w:i/>
          <w:iCs/>
          <w:color w:val="000000" w:themeColor="text1"/>
          <w:sz w:val="28"/>
          <w:szCs w:val="28"/>
        </w:rPr>
        <w:t>servicios solicitados a voluntad de la accionante</w:t>
      </w:r>
      <w:r w:rsidR="004B065F" w:rsidRPr="00F77024">
        <w:rPr>
          <w:i/>
          <w:iCs/>
          <w:color w:val="000000" w:themeColor="text1"/>
          <w:sz w:val="28"/>
          <w:szCs w:val="28"/>
        </w:rPr>
        <w:t>”</w:t>
      </w:r>
      <w:r w:rsidR="000A36D2" w:rsidRPr="00F77024">
        <w:rPr>
          <w:rStyle w:val="Refdenotaalpie"/>
          <w:i/>
          <w:iCs/>
          <w:color w:val="000000" w:themeColor="text1"/>
          <w:sz w:val="28"/>
          <w:szCs w:val="28"/>
        </w:rPr>
        <w:footnoteReference w:id="18"/>
      </w:r>
      <w:r w:rsidR="007D3ED4" w:rsidRPr="00F77024">
        <w:rPr>
          <w:i/>
          <w:iCs/>
          <w:color w:val="000000" w:themeColor="text1"/>
          <w:sz w:val="28"/>
          <w:szCs w:val="28"/>
        </w:rPr>
        <w:t xml:space="preserve">, </w:t>
      </w:r>
      <w:r w:rsidR="004B065F" w:rsidRPr="00F77024">
        <w:rPr>
          <w:color w:val="000000" w:themeColor="text1"/>
          <w:sz w:val="28"/>
          <w:szCs w:val="28"/>
        </w:rPr>
        <w:t>como</w:t>
      </w:r>
      <w:r w:rsidR="007D3ED4" w:rsidRPr="00F77024">
        <w:rPr>
          <w:color w:val="000000" w:themeColor="text1"/>
          <w:sz w:val="28"/>
          <w:szCs w:val="28"/>
        </w:rPr>
        <w:t xml:space="preserve"> es el caso de la </w:t>
      </w:r>
      <w:r w:rsidR="00FC5B5B" w:rsidRPr="00F77024">
        <w:rPr>
          <w:color w:val="000000" w:themeColor="text1"/>
          <w:sz w:val="28"/>
          <w:szCs w:val="28"/>
        </w:rPr>
        <w:t>pretensión</w:t>
      </w:r>
      <w:r w:rsidR="007D3ED4" w:rsidRPr="00F77024">
        <w:rPr>
          <w:color w:val="000000" w:themeColor="text1"/>
          <w:sz w:val="28"/>
          <w:szCs w:val="28"/>
        </w:rPr>
        <w:t xml:space="preserve"> central de la acción de tutela</w:t>
      </w:r>
      <w:r w:rsidR="000A36D2" w:rsidRPr="00F77024">
        <w:rPr>
          <w:i/>
          <w:iCs/>
          <w:color w:val="000000" w:themeColor="text1"/>
          <w:sz w:val="28"/>
          <w:szCs w:val="28"/>
        </w:rPr>
        <w:t xml:space="preserve">. </w:t>
      </w:r>
      <w:r w:rsidR="000A36D2" w:rsidRPr="00F77024">
        <w:rPr>
          <w:color w:val="000000" w:themeColor="text1"/>
          <w:sz w:val="28"/>
          <w:szCs w:val="28"/>
        </w:rPr>
        <w:t>Además, afirm</w:t>
      </w:r>
      <w:r w:rsidR="007D3ED4" w:rsidRPr="00F77024">
        <w:rPr>
          <w:color w:val="000000" w:themeColor="text1"/>
          <w:sz w:val="28"/>
          <w:szCs w:val="28"/>
        </w:rPr>
        <w:t>ó</w:t>
      </w:r>
      <w:r w:rsidR="000A36D2" w:rsidRPr="00F77024">
        <w:rPr>
          <w:color w:val="000000" w:themeColor="text1"/>
          <w:sz w:val="28"/>
          <w:szCs w:val="28"/>
        </w:rPr>
        <w:t xml:space="preserve"> que el Plan de Beneficios en Salud (PBS) no cubre </w:t>
      </w:r>
      <w:r w:rsidR="000A36D2" w:rsidRPr="00F77024">
        <w:rPr>
          <w:i/>
          <w:iCs/>
          <w:color w:val="000000" w:themeColor="text1"/>
          <w:sz w:val="28"/>
          <w:szCs w:val="28"/>
        </w:rPr>
        <w:t>“recursos humanos con finalidad de asistencia o protección social como es el caso de cuidadores, aunque dichos servicios de asistencia sean prestados por personal de salud”</w:t>
      </w:r>
      <w:r w:rsidR="000A36D2" w:rsidRPr="00F77024">
        <w:rPr>
          <w:rStyle w:val="Refdenotaalpie"/>
          <w:i/>
          <w:iCs/>
          <w:color w:val="000000" w:themeColor="text1"/>
          <w:sz w:val="28"/>
          <w:szCs w:val="28"/>
        </w:rPr>
        <w:footnoteReference w:id="19"/>
      </w:r>
      <w:r w:rsidR="000A36D2" w:rsidRPr="00F77024">
        <w:rPr>
          <w:i/>
          <w:iCs/>
          <w:color w:val="000000" w:themeColor="text1"/>
          <w:sz w:val="28"/>
          <w:szCs w:val="28"/>
        </w:rPr>
        <w:t>.</w:t>
      </w:r>
      <w:r w:rsidR="000A36D2" w:rsidRPr="00F77024">
        <w:rPr>
          <w:color w:val="000000" w:themeColor="text1"/>
          <w:sz w:val="28"/>
          <w:szCs w:val="28"/>
        </w:rPr>
        <w:t xml:space="preserve"> Adujo que la EPS no ha incumplido ninguna de sus obligaciones respecto de la paciente, ya que, ante la situación familiar descrita por ella, le fue concedida la posibilidad de tomar el servicio de transporte con un acompañante cercano que conociera sus condiciones de salud.</w:t>
      </w:r>
      <w:r w:rsidR="00CA1DDF" w:rsidRPr="00F77024">
        <w:rPr>
          <w:color w:val="000000" w:themeColor="text1"/>
          <w:sz w:val="28"/>
          <w:szCs w:val="28"/>
        </w:rPr>
        <w:t xml:space="preserve"> </w:t>
      </w:r>
    </w:p>
    <w:p w14:paraId="75D040F9"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51598BCA" w14:textId="77777777" w:rsidR="00BA3778" w:rsidRPr="00F77024" w:rsidRDefault="00626D10"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2.1.3. </w:t>
      </w:r>
      <w:r w:rsidR="007D3ED4" w:rsidRPr="00F77024">
        <w:rPr>
          <w:color w:val="000000" w:themeColor="text1"/>
          <w:sz w:val="28"/>
          <w:szCs w:val="28"/>
        </w:rPr>
        <w:t>Finalmente</w:t>
      </w:r>
      <w:r w:rsidR="000A36D2" w:rsidRPr="00F77024">
        <w:rPr>
          <w:color w:val="000000" w:themeColor="text1"/>
          <w:sz w:val="28"/>
          <w:szCs w:val="28"/>
        </w:rPr>
        <w:t xml:space="preserve">, </w:t>
      </w:r>
      <w:r w:rsidR="007D3ED4" w:rsidRPr="00F77024">
        <w:rPr>
          <w:color w:val="000000" w:themeColor="text1"/>
          <w:sz w:val="28"/>
          <w:szCs w:val="28"/>
        </w:rPr>
        <w:t>afirmó</w:t>
      </w:r>
      <w:r w:rsidR="000A36D2" w:rsidRPr="00F77024">
        <w:rPr>
          <w:color w:val="000000" w:themeColor="text1"/>
          <w:sz w:val="28"/>
          <w:szCs w:val="28"/>
        </w:rPr>
        <w:t xml:space="preserve"> que la accionante ha</w:t>
      </w:r>
      <w:r w:rsidR="00ED2350" w:rsidRPr="00F77024">
        <w:rPr>
          <w:color w:val="000000" w:themeColor="text1"/>
          <w:sz w:val="28"/>
          <w:szCs w:val="28"/>
        </w:rPr>
        <w:t xml:space="preserve"> hecho</w:t>
      </w:r>
      <w:r w:rsidR="000A36D2" w:rsidRPr="00F77024">
        <w:rPr>
          <w:color w:val="000000" w:themeColor="text1"/>
          <w:sz w:val="28"/>
          <w:szCs w:val="28"/>
        </w:rPr>
        <w:t xml:space="preserve"> uso indebido de los servicios puestos a su disposición</w:t>
      </w:r>
      <w:r w:rsidR="0017626A" w:rsidRPr="00F77024">
        <w:rPr>
          <w:color w:val="000000" w:themeColor="text1"/>
          <w:sz w:val="28"/>
          <w:szCs w:val="28"/>
        </w:rPr>
        <w:t>, cuyo soporte presentó a través de</w:t>
      </w:r>
      <w:r w:rsidR="000A36D2" w:rsidRPr="00F77024">
        <w:rPr>
          <w:color w:val="000000" w:themeColor="text1"/>
          <w:sz w:val="28"/>
          <w:szCs w:val="28"/>
        </w:rPr>
        <w:t xml:space="preserve"> correos electrónicos remitidos por la IPS Milagrosa de Servicios Ltda.</w:t>
      </w:r>
      <w:r w:rsidR="007D3ED4" w:rsidRPr="00F77024">
        <w:rPr>
          <w:color w:val="000000" w:themeColor="text1"/>
          <w:sz w:val="28"/>
          <w:szCs w:val="28"/>
        </w:rPr>
        <w:t xml:space="preserve">, entidad que se encargaba del transporte de la paciente en meses anteriores. Dichos correos </w:t>
      </w:r>
      <w:r w:rsidR="0017626A" w:rsidRPr="00F77024">
        <w:rPr>
          <w:color w:val="000000" w:themeColor="text1"/>
          <w:sz w:val="28"/>
          <w:szCs w:val="28"/>
        </w:rPr>
        <w:t>contienen</w:t>
      </w:r>
      <w:r w:rsidR="000A36D2" w:rsidRPr="00F77024">
        <w:rPr>
          <w:color w:val="000000" w:themeColor="text1"/>
          <w:sz w:val="28"/>
          <w:szCs w:val="28"/>
        </w:rPr>
        <w:t xml:space="preserve"> sugerencias y quejas </w:t>
      </w:r>
      <w:r w:rsidR="007D3ED4" w:rsidRPr="00F77024">
        <w:rPr>
          <w:color w:val="000000" w:themeColor="text1"/>
          <w:sz w:val="28"/>
          <w:szCs w:val="28"/>
        </w:rPr>
        <w:t xml:space="preserve">de la </w:t>
      </w:r>
      <w:r w:rsidR="00BA3778" w:rsidRPr="00F77024">
        <w:rPr>
          <w:color w:val="000000" w:themeColor="text1"/>
          <w:sz w:val="28"/>
          <w:szCs w:val="28"/>
        </w:rPr>
        <w:t>IPS</w:t>
      </w:r>
      <w:r w:rsidR="007D3ED4" w:rsidRPr="00F77024">
        <w:rPr>
          <w:color w:val="000000" w:themeColor="text1"/>
          <w:sz w:val="28"/>
          <w:szCs w:val="28"/>
        </w:rPr>
        <w:t xml:space="preserve"> </w:t>
      </w:r>
      <w:r w:rsidR="000A36D2" w:rsidRPr="00F77024">
        <w:rPr>
          <w:color w:val="000000" w:themeColor="text1"/>
          <w:sz w:val="28"/>
          <w:szCs w:val="28"/>
        </w:rPr>
        <w:t>respecto de</w:t>
      </w:r>
      <w:r w:rsidR="007D3ED4" w:rsidRPr="00F77024">
        <w:rPr>
          <w:color w:val="000000" w:themeColor="text1"/>
          <w:sz w:val="28"/>
          <w:szCs w:val="28"/>
        </w:rPr>
        <w:t>l comportamiento de la paciente en</w:t>
      </w:r>
      <w:r w:rsidR="000A36D2" w:rsidRPr="00F77024">
        <w:rPr>
          <w:color w:val="000000" w:themeColor="text1"/>
          <w:sz w:val="28"/>
          <w:szCs w:val="28"/>
        </w:rPr>
        <w:t xml:space="preserve"> los traslados. Por lo anterior, la </w:t>
      </w:r>
      <w:r w:rsidR="00ED2350" w:rsidRPr="00F77024">
        <w:rPr>
          <w:color w:val="000000" w:themeColor="text1"/>
          <w:sz w:val="28"/>
          <w:szCs w:val="28"/>
        </w:rPr>
        <w:t>EPS</w:t>
      </w:r>
      <w:r w:rsidR="000A36D2" w:rsidRPr="00F77024">
        <w:rPr>
          <w:color w:val="000000" w:themeColor="text1"/>
          <w:sz w:val="28"/>
          <w:szCs w:val="28"/>
        </w:rPr>
        <w:t xml:space="preserve"> argument</w:t>
      </w:r>
      <w:r w:rsidR="00DE6FC6" w:rsidRPr="00F77024">
        <w:rPr>
          <w:color w:val="000000" w:themeColor="text1"/>
          <w:sz w:val="28"/>
          <w:szCs w:val="28"/>
        </w:rPr>
        <w:t>ó</w:t>
      </w:r>
      <w:r w:rsidR="000A36D2" w:rsidRPr="00F77024">
        <w:rPr>
          <w:color w:val="000000" w:themeColor="text1"/>
          <w:sz w:val="28"/>
          <w:szCs w:val="28"/>
        </w:rPr>
        <w:t xml:space="preserve"> que la accionante incurri</w:t>
      </w:r>
      <w:r w:rsidR="00DE6FC6" w:rsidRPr="00F77024">
        <w:rPr>
          <w:color w:val="000000" w:themeColor="text1"/>
          <w:sz w:val="28"/>
          <w:szCs w:val="28"/>
        </w:rPr>
        <w:t>ó</w:t>
      </w:r>
      <w:r w:rsidR="000A36D2" w:rsidRPr="00F77024">
        <w:rPr>
          <w:color w:val="000000" w:themeColor="text1"/>
          <w:sz w:val="28"/>
          <w:szCs w:val="28"/>
        </w:rPr>
        <w:t xml:space="preserve"> en causal de abuso del derecho</w:t>
      </w:r>
      <w:r w:rsidR="00ED2350" w:rsidRPr="00F77024">
        <w:rPr>
          <w:color w:val="000000" w:themeColor="text1"/>
          <w:sz w:val="28"/>
          <w:szCs w:val="28"/>
        </w:rPr>
        <w:t xml:space="preserve"> y violación de sus deberes como afiliada</w:t>
      </w:r>
      <w:r w:rsidR="000A36D2" w:rsidRPr="00F77024">
        <w:rPr>
          <w:color w:val="000000" w:themeColor="text1"/>
          <w:sz w:val="28"/>
          <w:szCs w:val="28"/>
        </w:rPr>
        <w:t xml:space="preserve">. </w:t>
      </w:r>
    </w:p>
    <w:p w14:paraId="73549D9F" w14:textId="77777777" w:rsidR="000B36B0" w:rsidRPr="00F77024" w:rsidRDefault="000B36B0"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102FC36B" w14:textId="0040D523" w:rsidR="000B36B0" w:rsidRPr="00F77024" w:rsidRDefault="000B36B0"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lastRenderedPageBreak/>
        <w:t>2.1.4. En conclusión, la EPS SOS solicitó declarar la improcedencia de la acción de tutela por la ausencia de violación de los derechos fundamentales invocados por la accionante.</w:t>
      </w:r>
    </w:p>
    <w:p w14:paraId="13688DA8" w14:textId="77777777" w:rsidR="00BA3778" w:rsidRPr="00F77024" w:rsidRDefault="00BA3778"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2D0F18D6"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i/>
          <w:iCs/>
          <w:color w:val="000000" w:themeColor="text1"/>
          <w:sz w:val="28"/>
          <w:szCs w:val="28"/>
        </w:rPr>
        <w:t>Ministerio de Salud y Protección Social</w:t>
      </w:r>
      <w:r w:rsidRPr="00F77024">
        <w:rPr>
          <w:rStyle w:val="Refdenotaalpie"/>
          <w:color w:val="000000" w:themeColor="text1"/>
          <w:sz w:val="28"/>
          <w:szCs w:val="28"/>
        </w:rPr>
        <w:footnoteReference w:id="20"/>
      </w:r>
    </w:p>
    <w:p w14:paraId="37388310" w14:textId="77777777" w:rsidR="00BA3778" w:rsidRPr="00F77024" w:rsidRDefault="00BA3778"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0E08D4EE" w14:textId="77777777" w:rsidR="000A36D2" w:rsidRPr="00F77024" w:rsidRDefault="00626D10"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2.</w:t>
      </w:r>
      <w:r w:rsidR="008104C3" w:rsidRPr="00F77024">
        <w:rPr>
          <w:color w:val="000000" w:themeColor="text1"/>
          <w:sz w:val="28"/>
          <w:szCs w:val="28"/>
        </w:rPr>
        <w:t>1</w:t>
      </w:r>
      <w:r w:rsidRPr="00F77024">
        <w:rPr>
          <w:color w:val="000000" w:themeColor="text1"/>
          <w:sz w:val="28"/>
          <w:szCs w:val="28"/>
        </w:rPr>
        <w:t>.</w:t>
      </w:r>
      <w:r w:rsidR="008104C3" w:rsidRPr="00F77024">
        <w:rPr>
          <w:color w:val="000000" w:themeColor="text1"/>
          <w:sz w:val="28"/>
          <w:szCs w:val="28"/>
        </w:rPr>
        <w:t>5</w:t>
      </w:r>
      <w:r w:rsidRPr="00F77024">
        <w:rPr>
          <w:color w:val="000000" w:themeColor="text1"/>
          <w:sz w:val="28"/>
          <w:szCs w:val="28"/>
        </w:rPr>
        <w:t xml:space="preserve">. </w:t>
      </w:r>
      <w:r w:rsidR="000A36D2" w:rsidRPr="00F77024">
        <w:rPr>
          <w:color w:val="000000" w:themeColor="text1"/>
          <w:sz w:val="28"/>
          <w:szCs w:val="28"/>
        </w:rPr>
        <w:t xml:space="preserve">El Ministerio de Salud y Protección Social, a través de la Coordinadora del Grupo Asuntos Reglamentarios, encargada de las funciones de la Dirección Jurídica del Ministerio de Salud y Protección Social, en escrito enviado el 31 de diciembre de 2019, solicitó su desvinculación en el proceso de tutela por falta de legitimación en la causa por pasiva, </w:t>
      </w:r>
      <w:r w:rsidR="008104C3" w:rsidRPr="00F77024">
        <w:rPr>
          <w:color w:val="000000" w:themeColor="text1"/>
          <w:sz w:val="28"/>
          <w:szCs w:val="28"/>
        </w:rPr>
        <w:t>ya que no</w:t>
      </w:r>
      <w:r w:rsidR="000A36D2" w:rsidRPr="00F77024">
        <w:rPr>
          <w:color w:val="000000" w:themeColor="text1"/>
          <w:sz w:val="28"/>
          <w:szCs w:val="28"/>
        </w:rPr>
        <w:t xml:space="preserve"> </w:t>
      </w:r>
      <w:r w:rsidR="00BA3778" w:rsidRPr="00F77024">
        <w:rPr>
          <w:color w:val="000000" w:themeColor="text1"/>
          <w:sz w:val="28"/>
          <w:szCs w:val="28"/>
        </w:rPr>
        <w:t>amenaz</w:t>
      </w:r>
      <w:r w:rsidR="008104C3" w:rsidRPr="00F77024">
        <w:rPr>
          <w:color w:val="000000" w:themeColor="text1"/>
          <w:sz w:val="28"/>
          <w:szCs w:val="28"/>
        </w:rPr>
        <w:t>ó</w:t>
      </w:r>
      <w:r w:rsidR="00BA3778" w:rsidRPr="00F77024">
        <w:rPr>
          <w:color w:val="000000" w:themeColor="text1"/>
          <w:sz w:val="28"/>
          <w:szCs w:val="28"/>
        </w:rPr>
        <w:t xml:space="preserve"> o </w:t>
      </w:r>
      <w:r w:rsidR="000A36D2" w:rsidRPr="00F77024">
        <w:rPr>
          <w:color w:val="000000" w:themeColor="text1"/>
          <w:sz w:val="28"/>
          <w:szCs w:val="28"/>
        </w:rPr>
        <w:t>v</w:t>
      </w:r>
      <w:r w:rsidR="00BA3778" w:rsidRPr="00F77024">
        <w:rPr>
          <w:color w:val="000000" w:themeColor="text1"/>
          <w:sz w:val="28"/>
          <w:szCs w:val="28"/>
        </w:rPr>
        <w:t>ulner</w:t>
      </w:r>
      <w:r w:rsidR="008104C3" w:rsidRPr="00F77024">
        <w:rPr>
          <w:color w:val="000000" w:themeColor="text1"/>
          <w:sz w:val="28"/>
          <w:szCs w:val="28"/>
        </w:rPr>
        <w:t>ó</w:t>
      </w:r>
      <w:r w:rsidR="000A36D2" w:rsidRPr="00F77024">
        <w:rPr>
          <w:color w:val="000000" w:themeColor="text1"/>
          <w:sz w:val="28"/>
          <w:szCs w:val="28"/>
        </w:rPr>
        <w:t xml:space="preserve"> los derechos fundamentales de la accionante.</w:t>
      </w:r>
    </w:p>
    <w:p w14:paraId="03DD7951" w14:textId="21542CF2"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6283DD82" w14:textId="77777777" w:rsidR="000A36D2" w:rsidRPr="00F77024" w:rsidRDefault="00626D10"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2.</w:t>
      </w:r>
      <w:r w:rsidR="008104C3" w:rsidRPr="00F77024">
        <w:rPr>
          <w:color w:val="000000" w:themeColor="text1"/>
          <w:sz w:val="28"/>
          <w:szCs w:val="28"/>
        </w:rPr>
        <w:t>1.6</w:t>
      </w:r>
      <w:r w:rsidRPr="00F77024">
        <w:rPr>
          <w:color w:val="000000" w:themeColor="text1"/>
          <w:sz w:val="28"/>
          <w:szCs w:val="28"/>
        </w:rPr>
        <w:t xml:space="preserve">. </w:t>
      </w:r>
      <w:r w:rsidR="008104C3" w:rsidRPr="00F77024">
        <w:rPr>
          <w:color w:val="000000" w:themeColor="text1"/>
          <w:sz w:val="28"/>
          <w:szCs w:val="28"/>
        </w:rPr>
        <w:t>El Ministerio r</w:t>
      </w:r>
      <w:r w:rsidR="000A36D2" w:rsidRPr="00F77024">
        <w:rPr>
          <w:color w:val="000000" w:themeColor="text1"/>
          <w:sz w:val="28"/>
          <w:szCs w:val="28"/>
        </w:rPr>
        <w:t>esaltó la importancia de la garantía de protección del derecho a la salud después de la entrada en vigencia de la Ley 1751 de 2015. Agregó que, frente a los elementos excluidos del Plan de Beneficios de Salud, cabe tener en cuenta que el servicio de transporte es complementario y por tanto debe verificarse la incapacidad económica del paciente para que dicho servicio sea dejado a responsabilidad de la EPS.</w:t>
      </w:r>
    </w:p>
    <w:p w14:paraId="77D5B032" w14:textId="77777777" w:rsidR="000A36D2" w:rsidRPr="00F77024" w:rsidRDefault="000A36D2" w:rsidP="00F77024">
      <w:pPr>
        <w:jc w:val="both"/>
        <w:rPr>
          <w:color w:val="000000" w:themeColor="text1"/>
          <w:sz w:val="28"/>
          <w:szCs w:val="28"/>
          <w:shd w:val="clear" w:color="auto" w:fill="FFFFFF"/>
        </w:rPr>
      </w:pPr>
    </w:p>
    <w:p w14:paraId="5BD5648D" w14:textId="523D5716" w:rsidR="00626D10" w:rsidRPr="00F77024" w:rsidRDefault="00626D10" w:rsidP="00F77024">
      <w:pPr>
        <w:jc w:val="both"/>
        <w:rPr>
          <w:color w:val="000000" w:themeColor="text1"/>
          <w:sz w:val="28"/>
          <w:szCs w:val="28"/>
          <w:shd w:val="clear" w:color="auto" w:fill="FFFFFF"/>
        </w:rPr>
      </w:pPr>
      <w:r w:rsidRPr="00F77024">
        <w:rPr>
          <w:color w:val="000000" w:themeColor="text1"/>
          <w:sz w:val="28"/>
          <w:szCs w:val="28"/>
          <w:shd w:val="clear" w:color="auto" w:fill="FFFFFF"/>
        </w:rPr>
        <w:t>2.</w:t>
      </w:r>
      <w:r w:rsidR="008104C3" w:rsidRPr="00F77024">
        <w:rPr>
          <w:color w:val="000000" w:themeColor="text1"/>
          <w:sz w:val="28"/>
          <w:szCs w:val="28"/>
          <w:shd w:val="clear" w:color="auto" w:fill="FFFFFF"/>
        </w:rPr>
        <w:t>1.7</w:t>
      </w:r>
      <w:r w:rsidRPr="00F77024">
        <w:rPr>
          <w:color w:val="000000" w:themeColor="text1"/>
          <w:sz w:val="28"/>
          <w:szCs w:val="28"/>
          <w:shd w:val="clear" w:color="auto" w:fill="FFFFFF"/>
        </w:rPr>
        <w:t xml:space="preserve">. Por último, </w:t>
      </w:r>
      <w:r w:rsidR="004952DF" w:rsidRPr="00F77024">
        <w:rPr>
          <w:color w:val="000000" w:themeColor="text1"/>
          <w:sz w:val="28"/>
          <w:szCs w:val="28"/>
          <w:shd w:val="clear" w:color="auto" w:fill="FFFFFF"/>
        </w:rPr>
        <w:t xml:space="preserve">añadió a su solicitud, que en caso de prosperar la pretensión de la acción de tutela, se recomendara a la EPS prestar el servicio de salud </w:t>
      </w:r>
      <w:r w:rsidR="004952DF" w:rsidRPr="00F77024">
        <w:rPr>
          <w:i/>
          <w:iCs/>
          <w:color w:val="000000" w:themeColor="text1"/>
          <w:sz w:val="28"/>
          <w:szCs w:val="28"/>
          <w:shd w:val="clear" w:color="auto" w:fill="FFFFFF"/>
        </w:rPr>
        <w:t>“conforme a sus obligaciones, sin observancia de que la prestación esté o no incluida en el Plan de Beneficios en Salud”</w:t>
      </w:r>
      <w:r w:rsidR="004952DF" w:rsidRPr="00F77024">
        <w:rPr>
          <w:rStyle w:val="Refdenotaalpie"/>
          <w:i/>
          <w:iCs/>
          <w:color w:val="000000" w:themeColor="text1"/>
          <w:sz w:val="28"/>
          <w:szCs w:val="28"/>
          <w:shd w:val="clear" w:color="auto" w:fill="FFFFFF"/>
        </w:rPr>
        <w:footnoteReference w:id="21"/>
      </w:r>
      <w:r w:rsidR="004952DF" w:rsidRPr="00F77024">
        <w:rPr>
          <w:i/>
          <w:iCs/>
          <w:color w:val="000000" w:themeColor="text1"/>
          <w:sz w:val="28"/>
          <w:szCs w:val="28"/>
          <w:shd w:val="clear" w:color="auto" w:fill="FFFFFF"/>
        </w:rPr>
        <w:t>,</w:t>
      </w:r>
      <w:r w:rsidR="004952DF" w:rsidRPr="00F77024">
        <w:rPr>
          <w:color w:val="000000" w:themeColor="text1"/>
          <w:sz w:val="28"/>
          <w:szCs w:val="28"/>
          <w:shd w:val="clear" w:color="auto" w:fill="FFFFFF"/>
        </w:rPr>
        <w:t xml:space="preserve"> caso en el que, de afectarse recursos del SGSSS, debe vincularse a dicha entidad en la forma que corresponda.</w:t>
      </w:r>
    </w:p>
    <w:p w14:paraId="247F4EC4" w14:textId="77777777" w:rsidR="00626D10" w:rsidRPr="00F77024" w:rsidRDefault="00626D10" w:rsidP="00F77024">
      <w:pPr>
        <w:jc w:val="both"/>
        <w:rPr>
          <w:color w:val="000000" w:themeColor="text1"/>
          <w:sz w:val="28"/>
          <w:szCs w:val="28"/>
        </w:rPr>
      </w:pPr>
    </w:p>
    <w:p w14:paraId="42FD6B00" w14:textId="77777777" w:rsidR="000A36D2" w:rsidRPr="00F77024" w:rsidRDefault="000A36D2" w:rsidP="00F77024">
      <w:pPr>
        <w:jc w:val="both"/>
        <w:rPr>
          <w:b/>
          <w:color w:val="000000" w:themeColor="text1"/>
          <w:sz w:val="28"/>
          <w:szCs w:val="28"/>
          <w:shd w:val="clear" w:color="auto" w:fill="FFFFFF"/>
        </w:rPr>
      </w:pPr>
      <w:r w:rsidRPr="00F77024">
        <w:rPr>
          <w:b/>
          <w:color w:val="000000" w:themeColor="text1"/>
          <w:sz w:val="28"/>
          <w:szCs w:val="28"/>
          <w:shd w:val="clear" w:color="auto" w:fill="FFFFFF"/>
        </w:rPr>
        <w:t>3. Pruebas relevantes que obran en el expediente</w:t>
      </w:r>
    </w:p>
    <w:p w14:paraId="0EFEC8E1" w14:textId="77777777" w:rsidR="000A36D2" w:rsidRPr="00F77024" w:rsidRDefault="000A36D2" w:rsidP="00F77024">
      <w:pPr>
        <w:rPr>
          <w:color w:val="000000" w:themeColor="text1"/>
          <w:sz w:val="28"/>
          <w:szCs w:val="28"/>
          <w:shd w:val="clear" w:color="auto" w:fill="FFFFFF"/>
        </w:rPr>
      </w:pPr>
    </w:p>
    <w:p w14:paraId="5F6D061A" w14:textId="77777777" w:rsidR="000A36D2" w:rsidRPr="00F77024" w:rsidRDefault="000A36D2" w:rsidP="00F77024">
      <w:pPr>
        <w:pStyle w:val="Prrafodelista"/>
        <w:numPr>
          <w:ilvl w:val="0"/>
          <w:numId w:val="16"/>
        </w:numPr>
        <w:ind w:left="723"/>
        <w:rPr>
          <w:color w:val="000000" w:themeColor="text1"/>
          <w:sz w:val="28"/>
          <w:szCs w:val="28"/>
          <w:shd w:val="clear" w:color="auto" w:fill="FFFFFF"/>
        </w:rPr>
      </w:pPr>
      <w:r w:rsidRPr="00F77024">
        <w:rPr>
          <w:color w:val="000000" w:themeColor="text1"/>
          <w:sz w:val="28"/>
          <w:szCs w:val="28"/>
          <w:shd w:val="clear" w:color="auto" w:fill="FFFFFF"/>
        </w:rPr>
        <w:t>Copia de la cédula de ciudadanía de la accionante</w:t>
      </w:r>
      <w:r w:rsidRPr="00F77024">
        <w:rPr>
          <w:rStyle w:val="Refdenotaalpie"/>
          <w:color w:val="000000" w:themeColor="text1"/>
          <w:sz w:val="28"/>
          <w:szCs w:val="28"/>
          <w:shd w:val="clear" w:color="auto" w:fill="FFFFFF"/>
        </w:rPr>
        <w:footnoteReference w:id="22"/>
      </w:r>
      <w:r w:rsidRPr="00F77024">
        <w:rPr>
          <w:color w:val="000000" w:themeColor="text1"/>
          <w:sz w:val="28"/>
          <w:szCs w:val="28"/>
          <w:shd w:val="clear" w:color="auto" w:fill="FFFFFF"/>
        </w:rPr>
        <w:t>.</w:t>
      </w:r>
    </w:p>
    <w:p w14:paraId="748FED48" w14:textId="77777777" w:rsidR="000A36D2" w:rsidRPr="00F77024" w:rsidRDefault="000A36D2" w:rsidP="00F77024">
      <w:pPr>
        <w:pStyle w:val="Prrafodelista"/>
        <w:numPr>
          <w:ilvl w:val="0"/>
          <w:numId w:val="16"/>
        </w:numPr>
        <w:jc w:val="both"/>
        <w:rPr>
          <w:color w:val="000000" w:themeColor="text1"/>
          <w:sz w:val="28"/>
          <w:szCs w:val="28"/>
          <w:shd w:val="clear" w:color="auto" w:fill="FFFFFF"/>
        </w:rPr>
      </w:pPr>
      <w:r w:rsidRPr="00F77024">
        <w:rPr>
          <w:color w:val="000000" w:themeColor="text1"/>
          <w:sz w:val="28"/>
          <w:szCs w:val="28"/>
          <w:shd w:val="clear" w:color="auto" w:fill="FFFFFF"/>
        </w:rPr>
        <w:t>Historia clínica de la accionante</w:t>
      </w:r>
      <w:r w:rsidRPr="00F77024">
        <w:rPr>
          <w:rStyle w:val="Refdenotaalpie"/>
          <w:color w:val="000000" w:themeColor="text1"/>
          <w:sz w:val="28"/>
          <w:szCs w:val="28"/>
          <w:shd w:val="clear" w:color="auto" w:fill="FFFFFF"/>
        </w:rPr>
        <w:footnoteReference w:id="23"/>
      </w:r>
      <w:r w:rsidRPr="00F77024">
        <w:rPr>
          <w:color w:val="000000" w:themeColor="text1"/>
          <w:sz w:val="28"/>
          <w:szCs w:val="28"/>
          <w:shd w:val="clear" w:color="auto" w:fill="FFFFFF"/>
        </w:rPr>
        <w:t xml:space="preserve"> </w:t>
      </w:r>
    </w:p>
    <w:p w14:paraId="508EDB31" w14:textId="77777777" w:rsidR="000A36D2" w:rsidRPr="00F77024" w:rsidRDefault="000A36D2" w:rsidP="00F77024">
      <w:pPr>
        <w:pStyle w:val="Prrafodelista"/>
        <w:numPr>
          <w:ilvl w:val="0"/>
          <w:numId w:val="16"/>
        </w:numPr>
        <w:jc w:val="both"/>
        <w:rPr>
          <w:color w:val="000000" w:themeColor="text1"/>
          <w:sz w:val="28"/>
          <w:szCs w:val="28"/>
        </w:rPr>
      </w:pPr>
      <w:r w:rsidRPr="00F77024">
        <w:rPr>
          <w:color w:val="000000" w:themeColor="text1"/>
          <w:sz w:val="28"/>
          <w:szCs w:val="28"/>
          <w:shd w:val="clear" w:color="auto" w:fill="FFFFFF"/>
        </w:rPr>
        <w:t xml:space="preserve">Prescripción </w:t>
      </w:r>
      <w:r w:rsidR="000B36B0" w:rsidRPr="00F77024">
        <w:rPr>
          <w:color w:val="000000" w:themeColor="text1"/>
          <w:sz w:val="28"/>
          <w:szCs w:val="28"/>
          <w:shd w:val="clear" w:color="auto" w:fill="FFFFFF"/>
        </w:rPr>
        <w:t xml:space="preserve">médica </w:t>
      </w:r>
      <w:r w:rsidRPr="00F77024">
        <w:rPr>
          <w:color w:val="000000" w:themeColor="text1"/>
          <w:sz w:val="28"/>
          <w:szCs w:val="28"/>
          <w:shd w:val="clear" w:color="auto" w:fill="FFFFFF"/>
        </w:rPr>
        <w:t>de hidroterapias</w:t>
      </w:r>
      <w:r w:rsidRPr="00F77024">
        <w:rPr>
          <w:rStyle w:val="Refdenotaalpie"/>
          <w:color w:val="000000" w:themeColor="text1"/>
          <w:sz w:val="28"/>
          <w:szCs w:val="28"/>
          <w:shd w:val="clear" w:color="auto" w:fill="FFFFFF"/>
        </w:rPr>
        <w:footnoteReference w:id="24"/>
      </w:r>
      <w:r w:rsidRPr="00F77024">
        <w:rPr>
          <w:color w:val="000000" w:themeColor="text1"/>
          <w:sz w:val="28"/>
          <w:szCs w:val="28"/>
          <w:shd w:val="clear" w:color="auto" w:fill="FFFFFF"/>
        </w:rPr>
        <w:t>.</w:t>
      </w:r>
    </w:p>
    <w:p w14:paraId="137BC058" w14:textId="77777777" w:rsidR="000A36D2" w:rsidRPr="00F77024" w:rsidRDefault="000A36D2" w:rsidP="00F77024">
      <w:pPr>
        <w:pStyle w:val="Prrafodelista"/>
        <w:numPr>
          <w:ilvl w:val="0"/>
          <w:numId w:val="16"/>
        </w:numPr>
        <w:jc w:val="both"/>
        <w:rPr>
          <w:color w:val="000000" w:themeColor="text1"/>
          <w:sz w:val="28"/>
          <w:szCs w:val="28"/>
        </w:rPr>
      </w:pPr>
      <w:r w:rsidRPr="00F77024">
        <w:rPr>
          <w:color w:val="000000" w:themeColor="text1"/>
          <w:sz w:val="28"/>
          <w:szCs w:val="28"/>
          <w:shd w:val="clear" w:color="auto" w:fill="FFFFFF"/>
        </w:rPr>
        <w:t>Prescripción</w:t>
      </w:r>
      <w:r w:rsidR="000B36B0" w:rsidRPr="00F77024">
        <w:rPr>
          <w:color w:val="000000" w:themeColor="text1"/>
          <w:sz w:val="28"/>
          <w:szCs w:val="28"/>
          <w:shd w:val="clear" w:color="auto" w:fill="FFFFFF"/>
        </w:rPr>
        <w:t xml:space="preserve"> </w:t>
      </w:r>
      <w:r w:rsidR="00A2386F" w:rsidRPr="00F77024">
        <w:rPr>
          <w:color w:val="000000" w:themeColor="text1"/>
          <w:sz w:val="28"/>
          <w:szCs w:val="28"/>
          <w:shd w:val="clear" w:color="auto" w:fill="FFFFFF"/>
        </w:rPr>
        <w:t xml:space="preserve">médica para servicio complementario </w:t>
      </w:r>
      <w:r w:rsidRPr="00F77024">
        <w:rPr>
          <w:color w:val="000000" w:themeColor="text1"/>
          <w:sz w:val="28"/>
          <w:szCs w:val="28"/>
          <w:shd w:val="clear" w:color="auto" w:fill="FFFFFF"/>
        </w:rPr>
        <w:t>de transporte en ambulancia básica, en dirección Roldanillo-Cali y viceversa</w:t>
      </w:r>
      <w:r w:rsidRPr="00F77024">
        <w:rPr>
          <w:rStyle w:val="Refdenotaalpie"/>
          <w:color w:val="000000" w:themeColor="text1"/>
          <w:sz w:val="28"/>
          <w:szCs w:val="28"/>
          <w:shd w:val="clear" w:color="auto" w:fill="FFFFFF"/>
        </w:rPr>
        <w:footnoteReference w:id="25"/>
      </w:r>
      <w:r w:rsidRPr="00F77024">
        <w:rPr>
          <w:color w:val="000000" w:themeColor="text1"/>
          <w:sz w:val="28"/>
          <w:szCs w:val="28"/>
          <w:shd w:val="clear" w:color="auto" w:fill="FFFFFF"/>
        </w:rPr>
        <w:t>.</w:t>
      </w:r>
    </w:p>
    <w:p w14:paraId="0D8EA5C5" w14:textId="77777777" w:rsidR="000A36D2" w:rsidRPr="00F77024" w:rsidRDefault="000A36D2" w:rsidP="00F77024">
      <w:pPr>
        <w:pStyle w:val="Prrafodelista"/>
        <w:numPr>
          <w:ilvl w:val="0"/>
          <w:numId w:val="16"/>
        </w:numPr>
        <w:jc w:val="both"/>
        <w:rPr>
          <w:color w:val="000000" w:themeColor="text1"/>
          <w:sz w:val="28"/>
          <w:szCs w:val="28"/>
        </w:rPr>
      </w:pPr>
      <w:r w:rsidRPr="00F77024">
        <w:rPr>
          <w:color w:val="000000" w:themeColor="text1"/>
          <w:sz w:val="28"/>
          <w:szCs w:val="28"/>
          <w:shd w:val="clear" w:color="auto" w:fill="FFFFFF"/>
        </w:rPr>
        <w:lastRenderedPageBreak/>
        <w:t>Autorización de la E</w:t>
      </w:r>
      <w:r w:rsidR="00E37DF8" w:rsidRPr="00F77024">
        <w:rPr>
          <w:color w:val="000000" w:themeColor="text1"/>
          <w:sz w:val="28"/>
          <w:szCs w:val="28"/>
          <w:shd w:val="clear" w:color="auto" w:fill="FFFFFF"/>
        </w:rPr>
        <w:t>.</w:t>
      </w:r>
      <w:r w:rsidRPr="00F77024">
        <w:rPr>
          <w:color w:val="000000" w:themeColor="text1"/>
          <w:sz w:val="28"/>
          <w:szCs w:val="28"/>
          <w:shd w:val="clear" w:color="auto" w:fill="FFFFFF"/>
        </w:rPr>
        <w:t>P</w:t>
      </w:r>
      <w:r w:rsidR="00E37DF8" w:rsidRPr="00F77024">
        <w:rPr>
          <w:color w:val="000000" w:themeColor="text1"/>
          <w:sz w:val="28"/>
          <w:szCs w:val="28"/>
          <w:shd w:val="clear" w:color="auto" w:fill="FFFFFF"/>
        </w:rPr>
        <w:t>.</w:t>
      </w:r>
      <w:r w:rsidRPr="00F77024">
        <w:rPr>
          <w:color w:val="000000" w:themeColor="text1"/>
          <w:sz w:val="28"/>
          <w:szCs w:val="28"/>
          <w:shd w:val="clear" w:color="auto" w:fill="FFFFFF"/>
        </w:rPr>
        <w:t>S de los servicios de salud prescritos</w:t>
      </w:r>
      <w:r w:rsidRPr="00F77024">
        <w:rPr>
          <w:rStyle w:val="Refdenotaalpie"/>
          <w:color w:val="000000" w:themeColor="text1"/>
          <w:sz w:val="28"/>
          <w:szCs w:val="28"/>
          <w:shd w:val="clear" w:color="auto" w:fill="FFFFFF"/>
        </w:rPr>
        <w:footnoteReference w:id="26"/>
      </w:r>
      <w:r w:rsidRPr="00F77024">
        <w:rPr>
          <w:color w:val="000000" w:themeColor="text1"/>
          <w:sz w:val="28"/>
          <w:szCs w:val="28"/>
          <w:shd w:val="clear" w:color="auto" w:fill="FFFFFF"/>
        </w:rPr>
        <w:t>.</w:t>
      </w:r>
    </w:p>
    <w:p w14:paraId="347A3A14" w14:textId="77777777" w:rsidR="00C14E12" w:rsidRPr="00F77024" w:rsidRDefault="000A36D2" w:rsidP="00F77024">
      <w:pPr>
        <w:pStyle w:val="Prrafodelista"/>
        <w:numPr>
          <w:ilvl w:val="0"/>
          <w:numId w:val="16"/>
        </w:numPr>
        <w:jc w:val="both"/>
        <w:rPr>
          <w:color w:val="000000" w:themeColor="text1"/>
          <w:sz w:val="28"/>
          <w:szCs w:val="28"/>
        </w:rPr>
      </w:pPr>
      <w:r w:rsidRPr="00F77024">
        <w:rPr>
          <w:color w:val="000000" w:themeColor="text1"/>
          <w:sz w:val="28"/>
          <w:szCs w:val="28"/>
          <w:shd w:val="clear" w:color="auto" w:fill="FFFFFF"/>
        </w:rPr>
        <w:t>Presentación y respuesta del derecho de petición con solicitud de exoneración del requisito de acompañante en medio de transporte</w:t>
      </w:r>
      <w:r w:rsidRPr="00F77024">
        <w:rPr>
          <w:rStyle w:val="Refdenotaalpie"/>
          <w:color w:val="000000" w:themeColor="text1"/>
          <w:sz w:val="28"/>
          <w:szCs w:val="28"/>
          <w:shd w:val="clear" w:color="auto" w:fill="FFFFFF"/>
        </w:rPr>
        <w:footnoteReference w:id="27"/>
      </w:r>
      <w:r w:rsidRPr="00F77024">
        <w:rPr>
          <w:color w:val="000000" w:themeColor="text1"/>
          <w:sz w:val="28"/>
          <w:szCs w:val="28"/>
          <w:shd w:val="clear" w:color="auto" w:fill="FFFFFF"/>
        </w:rPr>
        <w:t>.</w:t>
      </w:r>
    </w:p>
    <w:p w14:paraId="5012DDFE" w14:textId="77777777" w:rsidR="00C14E12" w:rsidRPr="00F77024" w:rsidRDefault="00C14E12" w:rsidP="00F77024">
      <w:pPr>
        <w:pStyle w:val="Prrafodelista"/>
        <w:ind w:left="0"/>
        <w:jc w:val="both"/>
        <w:rPr>
          <w:color w:val="000000" w:themeColor="text1"/>
          <w:sz w:val="28"/>
          <w:szCs w:val="28"/>
        </w:rPr>
      </w:pPr>
    </w:p>
    <w:p w14:paraId="7EDB331C" w14:textId="77777777" w:rsidR="000A36D2" w:rsidRPr="00F77024" w:rsidRDefault="000A36D2" w:rsidP="00F77024">
      <w:pPr>
        <w:pStyle w:val="Prrafodelista"/>
        <w:shd w:val="clear" w:color="auto" w:fill="FFFFFF"/>
        <w:ind w:left="0"/>
        <w:jc w:val="both"/>
        <w:textAlignment w:val="baseline"/>
        <w:rPr>
          <w:b/>
          <w:color w:val="000000" w:themeColor="text1"/>
          <w:sz w:val="28"/>
          <w:szCs w:val="28"/>
        </w:rPr>
      </w:pPr>
      <w:r w:rsidRPr="00F77024">
        <w:rPr>
          <w:b/>
          <w:color w:val="000000" w:themeColor="text1"/>
          <w:sz w:val="28"/>
          <w:szCs w:val="28"/>
        </w:rPr>
        <w:t>4. Decisiones judiciales objeto de revisión</w:t>
      </w:r>
    </w:p>
    <w:p w14:paraId="3A44B135" w14:textId="77777777" w:rsidR="000A36D2" w:rsidRPr="00F77024" w:rsidRDefault="000A36D2" w:rsidP="00F77024">
      <w:pPr>
        <w:pStyle w:val="Prrafodelista"/>
        <w:shd w:val="clear" w:color="auto" w:fill="FFFFFF"/>
        <w:ind w:left="0"/>
        <w:jc w:val="both"/>
        <w:textAlignment w:val="baseline"/>
        <w:rPr>
          <w:b/>
          <w:color w:val="000000" w:themeColor="text1"/>
          <w:sz w:val="28"/>
          <w:szCs w:val="28"/>
        </w:rPr>
      </w:pPr>
    </w:p>
    <w:p w14:paraId="784F17CA" w14:textId="77777777" w:rsidR="000A36D2" w:rsidRPr="00F77024" w:rsidRDefault="000A36D2" w:rsidP="00F77024">
      <w:pPr>
        <w:shd w:val="clear" w:color="auto" w:fill="FFFFFF"/>
        <w:jc w:val="both"/>
        <w:textAlignment w:val="baseline"/>
        <w:rPr>
          <w:b/>
          <w:color w:val="000000" w:themeColor="text1"/>
          <w:sz w:val="28"/>
          <w:szCs w:val="28"/>
        </w:rPr>
      </w:pPr>
      <w:r w:rsidRPr="00F77024">
        <w:rPr>
          <w:b/>
          <w:bCs/>
          <w:color w:val="000000" w:themeColor="text1"/>
          <w:sz w:val="28"/>
          <w:szCs w:val="28"/>
        </w:rPr>
        <w:t>4.1 Sentencia de primera instancia</w:t>
      </w:r>
      <w:r w:rsidRPr="00F77024">
        <w:rPr>
          <w:rStyle w:val="Refdenotaalpie"/>
          <w:b/>
          <w:bCs/>
          <w:color w:val="000000" w:themeColor="text1"/>
          <w:sz w:val="28"/>
          <w:szCs w:val="28"/>
        </w:rPr>
        <w:footnoteReference w:id="28"/>
      </w:r>
    </w:p>
    <w:p w14:paraId="0D50A2E9" w14:textId="77777777" w:rsidR="000A36D2" w:rsidRPr="00F77024" w:rsidRDefault="000A36D2" w:rsidP="00F77024">
      <w:pPr>
        <w:shd w:val="clear" w:color="auto" w:fill="FFFFFF"/>
        <w:ind w:left="360"/>
        <w:jc w:val="both"/>
        <w:textAlignment w:val="baseline"/>
        <w:rPr>
          <w:b/>
          <w:color w:val="000000" w:themeColor="text1"/>
          <w:sz w:val="28"/>
          <w:szCs w:val="28"/>
        </w:rPr>
      </w:pPr>
    </w:p>
    <w:p w14:paraId="6986884D" w14:textId="1B1E6128"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4.1.1. Mediante sentencia del trece (13) de enero de dos mil veinte (2020), el Juzgado Segundo Penal Municipal con Función de Control de Garantías de Roldanillo</w:t>
      </w:r>
      <w:r w:rsidR="00201038" w:rsidRPr="00F77024">
        <w:rPr>
          <w:color w:val="000000" w:themeColor="text1"/>
          <w:sz w:val="28"/>
          <w:szCs w:val="28"/>
        </w:rPr>
        <w:t xml:space="preserve"> </w:t>
      </w:r>
      <w:r w:rsidRPr="00F77024">
        <w:rPr>
          <w:color w:val="000000" w:themeColor="text1"/>
          <w:sz w:val="28"/>
          <w:szCs w:val="28"/>
        </w:rPr>
        <w:t xml:space="preserve">- Valle decidió negar el amparo deprecado en la acción de tutela. El Juez de instancia argumentó que no hubo negativa de la EPS para prestar los servicios que corresponden a la accionante, ya que le fue concedida la posibilidad de </w:t>
      </w:r>
      <w:r w:rsidR="00201038" w:rsidRPr="00F77024">
        <w:rPr>
          <w:color w:val="000000" w:themeColor="text1"/>
          <w:sz w:val="28"/>
          <w:szCs w:val="28"/>
        </w:rPr>
        <w:t>tomar el transporte</w:t>
      </w:r>
      <w:r w:rsidRPr="00F77024">
        <w:rPr>
          <w:color w:val="000000" w:themeColor="text1"/>
          <w:sz w:val="28"/>
          <w:szCs w:val="28"/>
        </w:rPr>
        <w:t xml:space="preserve"> con una persona que no hiciera parte de su núcleo familiar. Adicionalmente</w:t>
      </w:r>
      <w:r w:rsidR="00201038" w:rsidRPr="00F77024">
        <w:rPr>
          <w:color w:val="000000" w:themeColor="text1"/>
          <w:sz w:val="28"/>
          <w:szCs w:val="28"/>
        </w:rPr>
        <w:t>,</w:t>
      </w:r>
      <w:r w:rsidRPr="00F77024">
        <w:rPr>
          <w:color w:val="000000" w:themeColor="text1"/>
          <w:sz w:val="28"/>
          <w:szCs w:val="28"/>
        </w:rPr>
        <w:t xml:space="preserve"> consideró que no sería responsable por parte del juez de tutela exonerar del requisito de acompañante a una paciente que lo necesita, teniendo en cuenta sus condiciones de salud.</w:t>
      </w:r>
    </w:p>
    <w:p w14:paraId="6927F2FF"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3CA21899" w14:textId="354D0E4A"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4.1.2. </w:t>
      </w:r>
      <w:r w:rsidR="00201038" w:rsidRPr="00F77024">
        <w:rPr>
          <w:color w:val="000000" w:themeColor="text1"/>
          <w:sz w:val="28"/>
          <w:szCs w:val="28"/>
        </w:rPr>
        <w:t>Finalmente</w:t>
      </w:r>
      <w:r w:rsidRPr="00F77024">
        <w:rPr>
          <w:color w:val="000000" w:themeColor="text1"/>
          <w:sz w:val="28"/>
          <w:szCs w:val="28"/>
        </w:rPr>
        <w:t>, resaltó la importancia de que los pacientes cumplan con los deberes impuestos por la ley y el reglamento de las EPS para no incurrir en la figura de abuso del derecho que observó al analizar el caso concreto.</w:t>
      </w:r>
    </w:p>
    <w:p w14:paraId="31967801" w14:textId="77777777" w:rsidR="000A36D2" w:rsidRPr="00F77024" w:rsidRDefault="000A36D2" w:rsidP="00F77024">
      <w:pPr>
        <w:shd w:val="clear" w:color="auto" w:fill="FFFFFF"/>
        <w:jc w:val="both"/>
        <w:textAlignment w:val="baseline"/>
        <w:rPr>
          <w:b/>
          <w:color w:val="000000" w:themeColor="text1"/>
          <w:sz w:val="28"/>
          <w:szCs w:val="28"/>
        </w:rPr>
      </w:pPr>
    </w:p>
    <w:p w14:paraId="748690B5" w14:textId="77777777" w:rsidR="000A36D2" w:rsidRPr="00F77024" w:rsidRDefault="000A36D2" w:rsidP="00F77024">
      <w:pPr>
        <w:shd w:val="clear" w:color="auto" w:fill="FFFFFF"/>
        <w:jc w:val="both"/>
        <w:textAlignment w:val="baseline"/>
        <w:rPr>
          <w:b/>
          <w:color w:val="000000" w:themeColor="text1"/>
          <w:sz w:val="28"/>
          <w:szCs w:val="28"/>
        </w:rPr>
      </w:pPr>
      <w:r w:rsidRPr="00F77024">
        <w:rPr>
          <w:b/>
          <w:bCs/>
          <w:color w:val="000000" w:themeColor="text1"/>
          <w:sz w:val="28"/>
          <w:szCs w:val="28"/>
        </w:rPr>
        <w:t>4.2 Impugnación</w:t>
      </w:r>
      <w:r w:rsidRPr="00F77024">
        <w:rPr>
          <w:rStyle w:val="Refdenotaalpie"/>
          <w:b/>
          <w:bCs/>
          <w:color w:val="000000" w:themeColor="text1"/>
          <w:sz w:val="28"/>
          <w:szCs w:val="28"/>
        </w:rPr>
        <w:footnoteReference w:id="29"/>
      </w:r>
    </w:p>
    <w:p w14:paraId="696A617E" w14:textId="77777777" w:rsidR="000A36D2" w:rsidRPr="00F77024" w:rsidRDefault="000A36D2" w:rsidP="00F77024">
      <w:pPr>
        <w:shd w:val="clear" w:color="auto" w:fill="FFFFFF"/>
        <w:jc w:val="both"/>
        <w:textAlignment w:val="baseline"/>
        <w:rPr>
          <w:b/>
          <w:color w:val="000000" w:themeColor="text1"/>
          <w:sz w:val="28"/>
          <w:szCs w:val="28"/>
        </w:rPr>
      </w:pPr>
    </w:p>
    <w:p w14:paraId="312B14C9" w14:textId="4D3159BD" w:rsidR="000A36D2" w:rsidRPr="00F77024" w:rsidRDefault="000A36D2" w:rsidP="00F77024">
      <w:pPr>
        <w:shd w:val="clear" w:color="auto" w:fill="FFFFFF"/>
        <w:jc w:val="both"/>
        <w:textAlignment w:val="baseline"/>
        <w:rPr>
          <w:color w:val="000000" w:themeColor="text1"/>
          <w:sz w:val="28"/>
          <w:szCs w:val="28"/>
          <w:shd w:val="clear" w:color="auto" w:fill="FFFFFF"/>
        </w:rPr>
      </w:pPr>
      <w:r w:rsidRPr="00F77024">
        <w:rPr>
          <w:color w:val="000000" w:themeColor="text1"/>
          <w:sz w:val="28"/>
          <w:szCs w:val="28"/>
          <w:shd w:val="clear" w:color="auto" w:fill="FFFFFF"/>
        </w:rPr>
        <w:t xml:space="preserve">4.2.1. La ciudadana Carmen Lucía Zuluaga Mejía presentó escrito de impugnación dentro del término legalmente establecido para el efecto. Consideró que el </w:t>
      </w:r>
      <w:r w:rsidR="00560759" w:rsidRPr="00F77024">
        <w:rPr>
          <w:color w:val="000000" w:themeColor="text1"/>
          <w:sz w:val="28"/>
          <w:szCs w:val="28"/>
          <w:shd w:val="clear" w:color="auto" w:fill="FFFFFF"/>
        </w:rPr>
        <w:t>j</w:t>
      </w:r>
      <w:r w:rsidRPr="00F77024">
        <w:rPr>
          <w:color w:val="000000" w:themeColor="text1"/>
          <w:sz w:val="28"/>
          <w:szCs w:val="28"/>
          <w:shd w:val="clear" w:color="auto" w:fill="FFFFFF"/>
        </w:rPr>
        <w:t xml:space="preserve">uez de tutela no tuvo en cuenta su condición de discapacidad a causa de la </w:t>
      </w:r>
      <w:r w:rsidR="008104C3" w:rsidRPr="00F77024">
        <w:rPr>
          <w:color w:val="000000" w:themeColor="text1"/>
          <w:sz w:val="28"/>
          <w:szCs w:val="28"/>
          <w:shd w:val="clear" w:color="auto" w:fill="FFFFFF"/>
        </w:rPr>
        <w:t>afección física</w:t>
      </w:r>
      <w:r w:rsidRPr="00F77024">
        <w:rPr>
          <w:color w:val="000000" w:themeColor="text1"/>
          <w:sz w:val="28"/>
          <w:szCs w:val="28"/>
          <w:shd w:val="clear" w:color="auto" w:fill="FFFFFF"/>
        </w:rPr>
        <w:t xml:space="preserve"> que padece desde su nacimiento. Agreg</w:t>
      </w:r>
      <w:r w:rsidR="00201038" w:rsidRPr="00F77024">
        <w:rPr>
          <w:color w:val="000000" w:themeColor="text1"/>
          <w:sz w:val="28"/>
          <w:szCs w:val="28"/>
          <w:shd w:val="clear" w:color="auto" w:fill="FFFFFF"/>
        </w:rPr>
        <w:t>ó</w:t>
      </w:r>
      <w:r w:rsidRPr="00F77024">
        <w:rPr>
          <w:color w:val="000000" w:themeColor="text1"/>
          <w:sz w:val="28"/>
          <w:szCs w:val="28"/>
          <w:shd w:val="clear" w:color="auto" w:fill="FFFFFF"/>
        </w:rPr>
        <w:t xml:space="preserve"> que</w:t>
      </w:r>
      <w:r w:rsidR="00201038" w:rsidRPr="00F77024">
        <w:rPr>
          <w:color w:val="000000" w:themeColor="text1"/>
          <w:sz w:val="28"/>
          <w:szCs w:val="28"/>
          <w:shd w:val="clear" w:color="auto" w:fill="FFFFFF"/>
        </w:rPr>
        <w:t xml:space="preserve"> el togado</w:t>
      </w:r>
      <w:r w:rsidRPr="00F77024">
        <w:rPr>
          <w:color w:val="000000" w:themeColor="text1"/>
          <w:sz w:val="28"/>
          <w:szCs w:val="28"/>
          <w:shd w:val="clear" w:color="auto" w:fill="FFFFFF"/>
        </w:rPr>
        <w:t xml:space="preserve"> omitió la urgencia de acudir a sus sesiones de hidroterapia que le permiten </w:t>
      </w:r>
      <w:r w:rsidR="004B065F" w:rsidRPr="00F77024">
        <w:rPr>
          <w:color w:val="000000" w:themeColor="text1"/>
          <w:sz w:val="28"/>
          <w:szCs w:val="28"/>
          <w:shd w:val="clear" w:color="auto" w:fill="FFFFFF"/>
        </w:rPr>
        <w:t>“</w:t>
      </w:r>
      <w:r w:rsidRPr="00F77024">
        <w:rPr>
          <w:i/>
          <w:iCs/>
          <w:color w:val="000000" w:themeColor="text1"/>
          <w:sz w:val="28"/>
          <w:szCs w:val="28"/>
          <w:shd w:val="clear" w:color="auto" w:fill="FFFFFF"/>
        </w:rPr>
        <w:t xml:space="preserve">cierta calidad de vida con el fin de evitar que </w:t>
      </w:r>
      <w:r w:rsidR="008104C3" w:rsidRPr="00F77024">
        <w:rPr>
          <w:i/>
          <w:iCs/>
          <w:color w:val="000000" w:themeColor="text1"/>
          <w:sz w:val="28"/>
          <w:szCs w:val="28"/>
          <w:shd w:val="clear" w:color="auto" w:fill="FFFFFF"/>
        </w:rPr>
        <w:t>sus</w:t>
      </w:r>
      <w:r w:rsidRPr="00F77024">
        <w:rPr>
          <w:i/>
          <w:iCs/>
          <w:color w:val="000000" w:themeColor="text1"/>
          <w:sz w:val="28"/>
          <w:szCs w:val="28"/>
          <w:shd w:val="clear" w:color="auto" w:fill="FFFFFF"/>
        </w:rPr>
        <w:t xml:space="preserve"> articulaciones pierdan flexibilidad y movilidad, y que aparezcan los fuertes dolores de columna que </w:t>
      </w:r>
      <w:r w:rsidR="008104C3" w:rsidRPr="00F77024">
        <w:rPr>
          <w:i/>
          <w:iCs/>
          <w:color w:val="000000" w:themeColor="text1"/>
          <w:sz w:val="28"/>
          <w:szCs w:val="28"/>
          <w:shd w:val="clear" w:color="auto" w:fill="FFFFFF"/>
        </w:rPr>
        <w:t>la</w:t>
      </w:r>
      <w:r w:rsidRPr="00F77024">
        <w:rPr>
          <w:i/>
          <w:iCs/>
          <w:color w:val="000000" w:themeColor="text1"/>
          <w:sz w:val="28"/>
          <w:szCs w:val="28"/>
          <w:shd w:val="clear" w:color="auto" w:fill="FFFFFF"/>
        </w:rPr>
        <w:t xml:space="preserve"> acompañan</w:t>
      </w:r>
      <w:r w:rsidR="004B065F" w:rsidRPr="00F77024">
        <w:rPr>
          <w:i/>
          <w:iCs/>
          <w:color w:val="000000" w:themeColor="text1"/>
          <w:sz w:val="28"/>
          <w:szCs w:val="28"/>
          <w:shd w:val="clear" w:color="auto" w:fill="FFFFFF"/>
        </w:rPr>
        <w:t>”</w:t>
      </w:r>
      <w:r w:rsidRPr="00F77024">
        <w:rPr>
          <w:rStyle w:val="Refdenotaalpie"/>
          <w:i/>
          <w:iCs/>
          <w:color w:val="000000" w:themeColor="text1"/>
          <w:sz w:val="28"/>
          <w:szCs w:val="28"/>
          <w:shd w:val="clear" w:color="auto" w:fill="FFFFFF"/>
        </w:rPr>
        <w:footnoteReference w:id="30"/>
      </w:r>
      <w:r w:rsidRPr="00F77024">
        <w:rPr>
          <w:i/>
          <w:iCs/>
          <w:color w:val="000000" w:themeColor="text1"/>
          <w:sz w:val="28"/>
          <w:szCs w:val="28"/>
          <w:shd w:val="clear" w:color="auto" w:fill="FFFFFF"/>
        </w:rPr>
        <w:t>.</w:t>
      </w:r>
      <w:r w:rsidRPr="00F77024">
        <w:rPr>
          <w:color w:val="000000" w:themeColor="text1"/>
          <w:sz w:val="28"/>
          <w:szCs w:val="28"/>
          <w:shd w:val="clear" w:color="auto" w:fill="FFFFFF"/>
        </w:rPr>
        <w:t xml:space="preserve"> </w:t>
      </w:r>
    </w:p>
    <w:p w14:paraId="5CC94014" w14:textId="77777777" w:rsidR="000A36D2" w:rsidRPr="00F77024" w:rsidRDefault="000A36D2" w:rsidP="00F77024">
      <w:pPr>
        <w:shd w:val="clear" w:color="auto" w:fill="FFFFFF"/>
        <w:jc w:val="both"/>
        <w:textAlignment w:val="baseline"/>
        <w:rPr>
          <w:color w:val="000000" w:themeColor="text1"/>
          <w:sz w:val="28"/>
          <w:szCs w:val="28"/>
          <w:shd w:val="clear" w:color="auto" w:fill="FFFFFF"/>
        </w:rPr>
      </w:pPr>
    </w:p>
    <w:p w14:paraId="2FAC3009" w14:textId="412CBAEF" w:rsidR="000A36D2" w:rsidRPr="00F77024" w:rsidRDefault="000A36D2" w:rsidP="00F77024">
      <w:pPr>
        <w:shd w:val="clear" w:color="auto" w:fill="FFFFFF"/>
        <w:jc w:val="both"/>
        <w:textAlignment w:val="baseline"/>
        <w:rPr>
          <w:color w:val="000000" w:themeColor="text1"/>
          <w:sz w:val="28"/>
          <w:szCs w:val="28"/>
          <w:shd w:val="clear" w:color="auto" w:fill="FFFFFF"/>
        </w:rPr>
      </w:pPr>
      <w:r w:rsidRPr="00F77024">
        <w:rPr>
          <w:color w:val="000000" w:themeColor="text1"/>
          <w:sz w:val="28"/>
          <w:szCs w:val="28"/>
          <w:shd w:val="clear" w:color="auto" w:fill="FFFFFF"/>
        </w:rPr>
        <w:t xml:space="preserve">4.2.2. </w:t>
      </w:r>
      <w:r w:rsidR="00A2386F" w:rsidRPr="00F77024">
        <w:rPr>
          <w:color w:val="000000" w:themeColor="text1"/>
          <w:sz w:val="28"/>
          <w:szCs w:val="28"/>
          <w:shd w:val="clear" w:color="auto" w:fill="FFFFFF"/>
        </w:rPr>
        <w:t>La accionante a</w:t>
      </w:r>
      <w:r w:rsidR="00201038" w:rsidRPr="00F77024">
        <w:rPr>
          <w:color w:val="000000" w:themeColor="text1"/>
          <w:sz w:val="28"/>
          <w:szCs w:val="28"/>
          <w:shd w:val="clear" w:color="auto" w:fill="FFFFFF"/>
        </w:rPr>
        <w:t>dujo</w:t>
      </w:r>
      <w:r w:rsidRPr="00F77024">
        <w:rPr>
          <w:color w:val="000000" w:themeColor="text1"/>
          <w:sz w:val="28"/>
          <w:szCs w:val="28"/>
          <w:shd w:val="clear" w:color="auto" w:fill="FFFFFF"/>
        </w:rPr>
        <w:t xml:space="preserve"> que la EPS suspendió el servicio de tra</w:t>
      </w:r>
      <w:r w:rsidR="00201038" w:rsidRPr="00F77024">
        <w:rPr>
          <w:color w:val="000000" w:themeColor="text1"/>
          <w:sz w:val="28"/>
          <w:szCs w:val="28"/>
          <w:shd w:val="clear" w:color="auto" w:fill="FFFFFF"/>
        </w:rPr>
        <w:t>nsporte</w:t>
      </w:r>
      <w:r w:rsidRPr="00F77024">
        <w:rPr>
          <w:color w:val="000000" w:themeColor="text1"/>
          <w:sz w:val="28"/>
          <w:szCs w:val="28"/>
          <w:shd w:val="clear" w:color="auto" w:fill="FFFFFF"/>
        </w:rPr>
        <w:t xml:space="preserve"> exigiéndo la presencia de un acompañante con el que no cuenta, ya que </w:t>
      </w:r>
      <w:r w:rsidR="004B065F" w:rsidRPr="00F77024">
        <w:rPr>
          <w:color w:val="000000" w:themeColor="text1"/>
          <w:sz w:val="28"/>
          <w:szCs w:val="28"/>
          <w:shd w:val="clear" w:color="auto" w:fill="FFFFFF"/>
        </w:rPr>
        <w:t>“</w:t>
      </w:r>
      <w:r w:rsidRPr="00F77024">
        <w:rPr>
          <w:i/>
          <w:iCs/>
          <w:color w:val="000000" w:themeColor="text1"/>
          <w:sz w:val="28"/>
          <w:szCs w:val="28"/>
          <w:shd w:val="clear" w:color="auto" w:fill="FFFFFF"/>
        </w:rPr>
        <w:t xml:space="preserve">no </w:t>
      </w:r>
      <w:r w:rsidRPr="00F77024">
        <w:rPr>
          <w:i/>
          <w:iCs/>
          <w:color w:val="000000" w:themeColor="text1"/>
          <w:sz w:val="28"/>
          <w:szCs w:val="28"/>
          <w:shd w:val="clear" w:color="auto" w:fill="FFFFFF"/>
        </w:rPr>
        <w:lastRenderedPageBreak/>
        <w:t>existe en la familia esa persona que pueda acompañar</w:t>
      </w:r>
      <w:r w:rsidRPr="00F77024">
        <w:rPr>
          <w:color w:val="000000" w:themeColor="text1"/>
          <w:sz w:val="28"/>
          <w:szCs w:val="28"/>
          <w:shd w:val="clear" w:color="auto" w:fill="FFFFFF"/>
        </w:rPr>
        <w:t xml:space="preserve"> </w:t>
      </w:r>
      <w:r w:rsidR="008104C3" w:rsidRPr="00F77024">
        <w:rPr>
          <w:i/>
          <w:iCs/>
          <w:color w:val="000000" w:themeColor="text1"/>
          <w:sz w:val="28"/>
          <w:szCs w:val="28"/>
          <w:shd w:val="clear" w:color="auto" w:fill="FFFFFF"/>
        </w:rPr>
        <w:t>su</w:t>
      </w:r>
      <w:r w:rsidRPr="00F77024">
        <w:rPr>
          <w:i/>
          <w:iCs/>
          <w:color w:val="000000" w:themeColor="text1"/>
          <w:sz w:val="28"/>
          <w:szCs w:val="28"/>
          <w:shd w:val="clear" w:color="auto" w:fill="FFFFFF"/>
        </w:rPr>
        <w:t>s desplazamientos</w:t>
      </w:r>
      <w:r w:rsidR="004B065F" w:rsidRPr="00F77024">
        <w:rPr>
          <w:i/>
          <w:iCs/>
          <w:color w:val="000000" w:themeColor="text1"/>
          <w:sz w:val="28"/>
          <w:szCs w:val="28"/>
          <w:shd w:val="clear" w:color="auto" w:fill="FFFFFF"/>
        </w:rPr>
        <w:t>”</w:t>
      </w:r>
      <w:r w:rsidRPr="00F77024">
        <w:rPr>
          <w:rStyle w:val="Refdenotaalpie"/>
          <w:color w:val="000000" w:themeColor="text1"/>
          <w:sz w:val="28"/>
          <w:szCs w:val="28"/>
          <w:shd w:val="clear" w:color="auto" w:fill="FFFFFF"/>
        </w:rPr>
        <w:footnoteReference w:id="31"/>
      </w:r>
      <w:r w:rsidRPr="00F77024">
        <w:rPr>
          <w:color w:val="000000" w:themeColor="text1"/>
          <w:sz w:val="28"/>
          <w:szCs w:val="28"/>
          <w:shd w:val="clear" w:color="auto" w:fill="FFFFFF"/>
        </w:rPr>
        <w:t xml:space="preserve">. Sostuvo </w:t>
      </w:r>
      <w:r w:rsidR="008104C3" w:rsidRPr="00F77024">
        <w:rPr>
          <w:color w:val="000000" w:themeColor="text1"/>
          <w:sz w:val="28"/>
          <w:szCs w:val="28"/>
          <w:shd w:val="clear" w:color="auto" w:fill="FFFFFF"/>
        </w:rPr>
        <w:t xml:space="preserve">además, </w:t>
      </w:r>
      <w:r w:rsidRPr="00F77024">
        <w:rPr>
          <w:color w:val="000000" w:themeColor="text1"/>
          <w:sz w:val="28"/>
          <w:szCs w:val="28"/>
          <w:shd w:val="clear" w:color="auto" w:fill="FFFFFF"/>
        </w:rPr>
        <w:t xml:space="preserve">que el </w:t>
      </w:r>
      <w:r w:rsidR="003A3E35" w:rsidRPr="00F77024">
        <w:rPr>
          <w:color w:val="000000" w:themeColor="text1"/>
          <w:sz w:val="28"/>
          <w:szCs w:val="28"/>
          <w:shd w:val="clear" w:color="auto" w:fill="FFFFFF"/>
        </w:rPr>
        <w:t>J</w:t>
      </w:r>
      <w:r w:rsidRPr="00F77024">
        <w:rPr>
          <w:color w:val="000000" w:themeColor="text1"/>
          <w:sz w:val="28"/>
          <w:szCs w:val="28"/>
          <w:shd w:val="clear" w:color="auto" w:fill="FFFFFF"/>
        </w:rPr>
        <w:t>uez dio por cierto lo expresado por la EPS sin corroborar con su testimonio dichas afirmaciones.</w:t>
      </w:r>
      <w:r w:rsidR="00201038" w:rsidRPr="00F77024">
        <w:rPr>
          <w:color w:val="000000" w:themeColor="text1"/>
          <w:sz w:val="28"/>
          <w:szCs w:val="28"/>
          <w:shd w:val="clear" w:color="auto" w:fill="FFFFFF"/>
        </w:rPr>
        <w:t xml:space="preserve"> Asimismo,</w:t>
      </w:r>
      <w:r w:rsidRPr="00F77024">
        <w:rPr>
          <w:color w:val="000000" w:themeColor="text1"/>
          <w:sz w:val="28"/>
          <w:szCs w:val="28"/>
          <w:shd w:val="clear" w:color="auto" w:fill="FFFFFF"/>
        </w:rPr>
        <w:t xml:space="preserve"> </w:t>
      </w:r>
      <w:r w:rsidR="00201038" w:rsidRPr="00F77024">
        <w:rPr>
          <w:color w:val="000000" w:themeColor="text1"/>
          <w:sz w:val="28"/>
          <w:szCs w:val="28"/>
          <w:shd w:val="clear" w:color="auto" w:fill="FFFFFF"/>
        </w:rPr>
        <w:t>afirmó</w:t>
      </w:r>
      <w:r w:rsidRPr="00F77024">
        <w:rPr>
          <w:color w:val="000000" w:themeColor="text1"/>
          <w:sz w:val="28"/>
          <w:szCs w:val="28"/>
          <w:shd w:val="clear" w:color="auto" w:fill="FFFFFF"/>
        </w:rPr>
        <w:t xml:space="preserve"> que no necesita un acompañante ya que no es totalmente dependiente de un tercero</w:t>
      </w:r>
      <w:r w:rsidR="00201038" w:rsidRPr="00F77024">
        <w:rPr>
          <w:color w:val="000000" w:themeColor="text1"/>
          <w:sz w:val="28"/>
          <w:szCs w:val="28"/>
          <w:shd w:val="clear" w:color="auto" w:fill="FFFFFF"/>
        </w:rPr>
        <w:t xml:space="preserve">, lo que se evidencia en </w:t>
      </w:r>
      <w:r w:rsidR="00FC5F34" w:rsidRPr="00F77024">
        <w:rPr>
          <w:color w:val="000000" w:themeColor="text1"/>
          <w:sz w:val="28"/>
          <w:szCs w:val="28"/>
          <w:shd w:val="clear" w:color="auto" w:fill="FFFFFF"/>
        </w:rPr>
        <w:t xml:space="preserve">ocho </w:t>
      </w:r>
      <w:r w:rsidR="00201038" w:rsidRPr="00F77024">
        <w:rPr>
          <w:color w:val="000000" w:themeColor="text1"/>
          <w:sz w:val="28"/>
          <w:szCs w:val="28"/>
          <w:shd w:val="clear" w:color="auto" w:fill="FFFFFF"/>
        </w:rPr>
        <w:t>años que ha tomado el servicio sola;</w:t>
      </w:r>
      <w:r w:rsidRPr="00F77024">
        <w:rPr>
          <w:color w:val="000000" w:themeColor="text1"/>
          <w:sz w:val="28"/>
          <w:szCs w:val="28"/>
          <w:shd w:val="clear" w:color="auto" w:fill="FFFFFF"/>
        </w:rPr>
        <w:t xml:space="preserve"> además</w:t>
      </w:r>
      <w:r w:rsidR="00201038" w:rsidRPr="00F77024">
        <w:rPr>
          <w:color w:val="000000" w:themeColor="text1"/>
          <w:sz w:val="28"/>
          <w:szCs w:val="28"/>
          <w:shd w:val="clear" w:color="auto" w:fill="FFFFFF"/>
        </w:rPr>
        <w:t>,</w:t>
      </w:r>
      <w:r w:rsidRPr="00F77024">
        <w:rPr>
          <w:color w:val="000000" w:themeColor="text1"/>
          <w:sz w:val="28"/>
          <w:szCs w:val="28"/>
          <w:shd w:val="clear" w:color="auto" w:fill="FFFFFF"/>
        </w:rPr>
        <w:t xml:space="preserve"> asegur</w:t>
      </w:r>
      <w:r w:rsidR="008104C3" w:rsidRPr="00F77024">
        <w:rPr>
          <w:color w:val="000000" w:themeColor="text1"/>
          <w:sz w:val="28"/>
          <w:szCs w:val="28"/>
          <w:shd w:val="clear" w:color="auto" w:fill="FFFFFF"/>
        </w:rPr>
        <w:t>ó</w:t>
      </w:r>
      <w:r w:rsidRPr="00F77024">
        <w:rPr>
          <w:color w:val="000000" w:themeColor="text1"/>
          <w:sz w:val="28"/>
          <w:szCs w:val="28"/>
          <w:shd w:val="clear" w:color="auto" w:fill="FFFFFF"/>
        </w:rPr>
        <w:t xml:space="preserve"> que tiene argumentos razonables que le impiden acceder a la presencia de un acompañante. </w:t>
      </w:r>
    </w:p>
    <w:p w14:paraId="7BBB8AE7" w14:textId="77777777" w:rsidR="00201038" w:rsidRPr="00F77024" w:rsidRDefault="00201038" w:rsidP="00F77024">
      <w:pPr>
        <w:shd w:val="clear" w:color="auto" w:fill="FFFFFF"/>
        <w:jc w:val="both"/>
        <w:textAlignment w:val="baseline"/>
        <w:rPr>
          <w:color w:val="000000" w:themeColor="text1"/>
          <w:sz w:val="28"/>
          <w:szCs w:val="28"/>
          <w:shd w:val="clear" w:color="auto" w:fill="FFFFFF"/>
        </w:rPr>
      </w:pPr>
    </w:p>
    <w:p w14:paraId="64CCC49D" w14:textId="77777777" w:rsidR="000A36D2" w:rsidRPr="00F77024" w:rsidRDefault="000A36D2" w:rsidP="00F77024">
      <w:pPr>
        <w:shd w:val="clear" w:color="auto" w:fill="FFFFFF"/>
        <w:jc w:val="both"/>
        <w:textAlignment w:val="baseline"/>
        <w:rPr>
          <w:iCs/>
          <w:color w:val="000000" w:themeColor="text1"/>
          <w:sz w:val="28"/>
          <w:szCs w:val="28"/>
          <w:shd w:val="clear" w:color="auto" w:fill="FFFFFF"/>
        </w:rPr>
      </w:pPr>
      <w:r w:rsidRPr="00F77024">
        <w:rPr>
          <w:iCs/>
          <w:color w:val="000000" w:themeColor="text1"/>
          <w:sz w:val="28"/>
          <w:szCs w:val="28"/>
          <w:shd w:val="clear" w:color="auto" w:fill="FFFFFF"/>
        </w:rPr>
        <w:t>4.2.3. Insistió en la urgente necesidad de continuar con su tratamiento</w:t>
      </w:r>
      <w:r w:rsidR="009D1A46" w:rsidRPr="00F77024">
        <w:rPr>
          <w:iCs/>
          <w:color w:val="000000" w:themeColor="text1"/>
          <w:sz w:val="28"/>
          <w:szCs w:val="28"/>
          <w:shd w:val="clear" w:color="auto" w:fill="FFFFFF"/>
        </w:rPr>
        <w:t>,</w:t>
      </w:r>
      <w:r w:rsidRPr="00F77024">
        <w:rPr>
          <w:iCs/>
          <w:color w:val="000000" w:themeColor="text1"/>
          <w:sz w:val="28"/>
          <w:szCs w:val="28"/>
          <w:shd w:val="clear" w:color="auto" w:fill="FFFFFF"/>
        </w:rPr>
        <w:t xml:space="preserve"> </w:t>
      </w:r>
      <w:r w:rsidR="00201038" w:rsidRPr="00F77024">
        <w:rPr>
          <w:iCs/>
          <w:color w:val="000000" w:themeColor="text1"/>
          <w:sz w:val="28"/>
          <w:szCs w:val="28"/>
          <w:shd w:val="clear" w:color="auto" w:fill="FFFFFF"/>
        </w:rPr>
        <w:t>debido a</w:t>
      </w:r>
      <w:r w:rsidRPr="00F77024">
        <w:rPr>
          <w:iCs/>
          <w:color w:val="000000" w:themeColor="text1"/>
          <w:sz w:val="28"/>
          <w:szCs w:val="28"/>
          <w:shd w:val="clear" w:color="auto" w:fill="FFFFFF"/>
        </w:rPr>
        <w:t xml:space="preserve"> que </w:t>
      </w:r>
      <w:r w:rsidR="00201038" w:rsidRPr="00F77024">
        <w:rPr>
          <w:iCs/>
          <w:color w:val="000000" w:themeColor="text1"/>
          <w:sz w:val="28"/>
          <w:szCs w:val="28"/>
          <w:shd w:val="clear" w:color="auto" w:fill="FFFFFF"/>
        </w:rPr>
        <w:t>l</w:t>
      </w:r>
      <w:r w:rsidRPr="00F77024">
        <w:rPr>
          <w:iCs/>
          <w:color w:val="000000" w:themeColor="text1"/>
          <w:sz w:val="28"/>
          <w:szCs w:val="28"/>
          <w:shd w:val="clear" w:color="auto" w:fill="FFFFFF"/>
        </w:rPr>
        <w:t>a suspensión de</w:t>
      </w:r>
      <w:r w:rsidR="00A2386F" w:rsidRPr="00F77024">
        <w:rPr>
          <w:iCs/>
          <w:color w:val="000000" w:themeColor="text1"/>
          <w:sz w:val="28"/>
          <w:szCs w:val="28"/>
          <w:shd w:val="clear" w:color="auto" w:fill="FFFFFF"/>
        </w:rPr>
        <w:t xml:space="preserve"> este</w:t>
      </w:r>
      <w:r w:rsidRPr="00F77024">
        <w:rPr>
          <w:iCs/>
          <w:color w:val="000000" w:themeColor="text1"/>
          <w:sz w:val="28"/>
          <w:szCs w:val="28"/>
          <w:shd w:val="clear" w:color="auto" w:fill="FFFFFF"/>
        </w:rPr>
        <w:t xml:space="preserve"> ocasiona </w:t>
      </w:r>
      <w:r w:rsidRPr="00F77024">
        <w:rPr>
          <w:i/>
          <w:color w:val="000000" w:themeColor="text1"/>
          <w:sz w:val="28"/>
          <w:szCs w:val="28"/>
          <w:shd w:val="clear" w:color="auto" w:fill="FFFFFF"/>
        </w:rPr>
        <w:t>consecuencias desastrosas</w:t>
      </w:r>
      <w:r w:rsidRPr="00F77024">
        <w:rPr>
          <w:iCs/>
          <w:color w:val="000000" w:themeColor="text1"/>
          <w:sz w:val="28"/>
          <w:szCs w:val="28"/>
          <w:shd w:val="clear" w:color="auto" w:fill="FFFFFF"/>
        </w:rPr>
        <w:t xml:space="preserve"> en su organismo. </w:t>
      </w:r>
      <w:r w:rsidR="009D1A46" w:rsidRPr="00F77024">
        <w:rPr>
          <w:iCs/>
          <w:color w:val="000000" w:themeColor="text1"/>
          <w:sz w:val="28"/>
          <w:szCs w:val="28"/>
          <w:shd w:val="clear" w:color="auto" w:fill="FFFFFF"/>
        </w:rPr>
        <w:t>Sostuvo que la</w:t>
      </w:r>
      <w:r w:rsidRPr="00F77024">
        <w:rPr>
          <w:iCs/>
          <w:color w:val="000000" w:themeColor="text1"/>
          <w:sz w:val="28"/>
          <w:szCs w:val="28"/>
          <w:shd w:val="clear" w:color="auto" w:fill="FFFFFF"/>
        </w:rPr>
        <w:t xml:space="preserve"> EPS</w:t>
      </w:r>
      <w:r w:rsidR="00201038" w:rsidRPr="00F77024">
        <w:rPr>
          <w:iCs/>
          <w:color w:val="000000" w:themeColor="text1"/>
          <w:sz w:val="28"/>
          <w:szCs w:val="28"/>
          <w:shd w:val="clear" w:color="auto" w:fill="FFFFFF"/>
        </w:rPr>
        <w:t>,</w:t>
      </w:r>
      <w:r w:rsidRPr="00F77024">
        <w:rPr>
          <w:iCs/>
          <w:color w:val="000000" w:themeColor="text1"/>
          <w:sz w:val="28"/>
          <w:szCs w:val="28"/>
          <w:shd w:val="clear" w:color="auto" w:fill="FFFFFF"/>
        </w:rPr>
        <w:t xml:space="preserve"> además de exigirle </w:t>
      </w:r>
      <w:r w:rsidR="00201038" w:rsidRPr="00F77024">
        <w:rPr>
          <w:iCs/>
          <w:color w:val="000000" w:themeColor="text1"/>
          <w:sz w:val="28"/>
          <w:szCs w:val="28"/>
          <w:shd w:val="clear" w:color="auto" w:fill="FFFFFF"/>
        </w:rPr>
        <w:t>un requisito</w:t>
      </w:r>
      <w:r w:rsidRPr="00F77024">
        <w:rPr>
          <w:iCs/>
          <w:color w:val="000000" w:themeColor="text1"/>
          <w:sz w:val="28"/>
          <w:szCs w:val="28"/>
          <w:shd w:val="clear" w:color="auto" w:fill="FFFFFF"/>
        </w:rPr>
        <w:t xml:space="preserve"> que no puede cumplir, no </w:t>
      </w:r>
      <w:r w:rsidR="00BE7F0A" w:rsidRPr="00F77024">
        <w:rPr>
          <w:iCs/>
          <w:color w:val="000000" w:themeColor="text1"/>
          <w:sz w:val="28"/>
          <w:szCs w:val="28"/>
          <w:shd w:val="clear" w:color="auto" w:fill="FFFFFF"/>
        </w:rPr>
        <w:t>le</w:t>
      </w:r>
      <w:r w:rsidRPr="00F77024">
        <w:rPr>
          <w:iCs/>
          <w:color w:val="000000" w:themeColor="text1"/>
          <w:sz w:val="28"/>
          <w:szCs w:val="28"/>
          <w:shd w:val="clear" w:color="auto" w:fill="FFFFFF"/>
        </w:rPr>
        <w:t xml:space="preserve"> brinda la posibilidad de ese tercero que la pueda acompañar. </w:t>
      </w:r>
      <w:r w:rsidRPr="00F77024">
        <w:rPr>
          <w:color w:val="000000" w:themeColor="text1"/>
          <w:sz w:val="28"/>
          <w:szCs w:val="28"/>
          <w:shd w:val="clear" w:color="auto" w:fill="FFFFFF"/>
        </w:rPr>
        <w:t xml:space="preserve">Con fundamento en lo anterior, </w:t>
      </w:r>
      <w:r w:rsidR="00BE7F0A" w:rsidRPr="00F77024">
        <w:rPr>
          <w:color w:val="000000" w:themeColor="text1"/>
          <w:sz w:val="28"/>
          <w:szCs w:val="28"/>
          <w:shd w:val="clear" w:color="auto" w:fill="FFFFFF"/>
        </w:rPr>
        <w:t xml:space="preserve">la accionante </w:t>
      </w:r>
      <w:r w:rsidRPr="00F77024">
        <w:rPr>
          <w:color w:val="000000" w:themeColor="text1"/>
          <w:sz w:val="28"/>
          <w:szCs w:val="28"/>
          <w:shd w:val="clear" w:color="auto" w:fill="FFFFFF"/>
        </w:rPr>
        <w:t xml:space="preserve">solicitó revocar la sentencia de primera instancia y, en su lugar, conceder el amparo invocado. </w:t>
      </w:r>
    </w:p>
    <w:p w14:paraId="1E9FAF40" w14:textId="77777777" w:rsidR="000A36D2" w:rsidRPr="00F77024" w:rsidRDefault="000A36D2" w:rsidP="00F77024">
      <w:pPr>
        <w:shd w:val="clear" w:color="auto" w:fill="FFFFFF"/>
        <w:jc w:val="both"/>
        <w:textAlignment w:val="baseline"/>
        <w:rPr>
          <w:color w:val="000000" w:themeColor="text1"/>
          <w:sz w:val="28"/>
          <w:szCs w:val="28"/>
          <w:shd w:val="clear" w:color="auto" w:fill="FFFFFF"/>
        </w:rPr>
      </w:pPr>
    </w:p>
    <w:p w14:paraId="6F12F986" w14:textId="77777777" w:rsidR="000A36D2" w:rsidRPr="00F77024" w:rsidRDefault="000A36D2" w:rsidP="00F77024">
      <w:pPr>
        <w:shd w:val="clear" w:color="auto" w:fill="FFFFFF"/>
        <w:jc w:val="both"/>
        <w:textAlignment w:val="baseline"/>
        <w:rPr>
          <w:b/>
          <w:color w:val="000000" w:themeColor="text1"/>
          <w:sz w:val="28"/>
          <w:szCs w:val="28"/>
          <w:shd w:val="clear" w:color="auto" w:fill="FFFFFF"/>
        </w:rPr>
      </w:pPr>
      <w:r w:rsidRPr="00F77024">
        <w:rPr>
          <w:b/>
          <w:bCs/>
          <w:color w:val="000000" w:themeColor="text1"/>
          <w:sz w:val="28"/>
          <w:szCs w:val="28"/>
          <w:shd w:val="clear" w:color="auto" w:fill="FFFFFF"/>
        </w:rPr>
        <w:t>4.3 Sentencia de segunda instancia</w:t>
      </w:r>
      <w:r w:rsidRPr="00F77024">
        <w:rPr>
          <w:rStyle w:val="Refdenotaalpie"/>
          <w:b/>
          <w:bCs/>
          <w:color w:val="000000" w:themeColor="text1"/>
          <w:sz w:val="28"/>
          <w:szCs w:val="28"/>
          <w:shd w:val="clear" w:color="auto" w:fill="FFFFFF"/>
        </w:rPr>
        <w:footnoteReference w:id="32"/>
      </w:r>
      <w:r w:rsidRPr="00F77024">
        <w:rPr>
          <w:b/>
          <w:bCs/>
          <w:color w:val="000000" w:themeColor="text1"/>
          <w:sz w:val="28"/>
          <w:szCs w:val="28"/>
          <w:shd w:val="clear" w:color="auto" w:fill="FFFFFF"/>
        </w:rPr>
        <w:t xml:space="preserve"> </w:t>
      </w:r>
    </w:p>
    <w:p w14:paraId="45FB6A43"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59286B6C"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4.3.1. El dieciocho (18) de febrero de dos mil veinte (2020), el Juzgado Penal del Circuito de Roldanillo</w:t>
      </w:r>
      <w:r w:rsidR="005C013E" w:rsidRPr="00F77024">
        <w:rPr>
          <w:color w:val="000000" w:themeColor="text1"/>
          <w:sz w:val="28"/>
          <w:szCs w:val="28"/>
        </w:rPr>
        <w:t xml:space="preserve"> </w:t>
      </w:r>
      <w:r w:rsidRPr="00F77024">
        <w:rPr>
          <w:color w:val="000000" w:themeColor="text1"/>
          <w:sz w:val="28"/>
          <w:szCs w:val="28"/>
        </w:rPr>
        <w:t>-Valle, de</w:t>
      </w:r>
      <w:r w:rsidR="00A2386F" w:rsidRPr="00F77024">
        <w:rPr>
          <w:color w:val="000000" w:themeColor="text1"/>
          <w:sz w:val="28"/>
          <w:szCs w:val="28"/>
        </w:rPr>
        <w:t>sató</w:t>
      </w:r>
      <w:r w:rsidRPr="00F77024">
        <w:rPr>
          <w:color w:val="000000" w:themeColor="text1"/>
          <w:sz w:val="28"/>
          <w:szCs w:val="28"/>
        </w:rPr>
        <w:t xml:space="preserve"> la impugnación y confirmó lo proveído en la sentencia </w:t>
      </w:r>
      <w:r w:rsidR="00A2386F" w:rsidRPr="00F77024">
        <w:rPr>
          <w:color w:val="000000" w:themeColor="text1"/>
          <w:sz w:val="28"/>
          <w:szCs w:val="28"/>
        </w:rPr>
        <w:t>de primera instancia</w:t>
      </w:r>
      <w:r w:rsidRPr="00F77024">
        <w:rPr>
          <w:color w:val="000000" w:themeColor="text1"/>
          <w:sz w:val="28"/>
          <w:szCs w:val="28"/>
        </w:rPr>
        <w:t xml:space="preserve">. </w:t>
      </w:r>
    </w:p>
    <w:p w14:paraId="7EADFB54"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738FB156" w14:textId="77777777" w:rsidR="000A36D2" w:rsidRPr="00F77024" w:rsidRDefault="000A36D2"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4.3.2. </w:t>
      </w:r>
      <w:r w:rsidR="00A2386F" w:rsidRPr="00F77024">
        <w:rPr>
          <w:color w:val="000000" w:themeColor="text1"/>
          <w:sz w:val="28"/>
          <w:szCs w:val="28"/>
        </w:rPr>
        <w:t xml:space="preserve">El </w:t>
      </w:r>
      <w:r w:rsidR="00560759" w:rsidRPr="00F77024">
        <w:rPr>
          <w:color w:val="000000" w:themeColor="text1"/>
          <w:sz w:val="28"/>
          <w:szCs w:val="28"/>
        </w:rPr>
        <w:t>j</w:t>
      </w:r>
      <w:r w:rsidR="00A2386F" w:rsidRPr="00F77024">
        <w:rPr>
          <w:color w:val="000000" w:themeColor="text1"/>
          <w:sz w:val="28"/>
          <w:szCs w:val="28"/>
        </w:rPr>
        <w:t>uzgado a</w:t>
      </w:r>
      <w:r w:rsidRPr="00F77024">
        <w:rPr>
          <w:color w:val="000000" w:themeColor="text1"/>
          <w:sz w:val="28"/>
          <w:szCs w:val="28"/>
        </w:rPr>
        <w:t xml:space="preserve">rgumentó que no es responsabilidad de la EPS otorgar un acompañante, </w:t>
      </w:r>
      <w:r w:rsidR="005C013E" w:rsidRPr="00F77024">
        <w:rPr>
          <w:color w:val="000000" w:themeColor="text1"/>
          <w:sz w:val="28"/>
          <w:szCs w:val="28"/>
        </w:rPr>
        <w:t>en virtud de</w:t>
      </w:r>
      <w:r w:rsidRPr="00F77024">
        <w:rPr>
          <w:color w:val="000000" w:themeColor="text1"/>
          <w:sz w:val="28"/>
          <w:szCs w:val="28"/>
        </w:rPr>
        <w:t xml:space="preserve"> que dicho servicio no se encuentra incluido en el Plan de Beneficios de Salud</w:t>
      </w:r>
      <w:r w:rsidR="00A2386F" w:rsidRPr="00F77024">
        <w:rPr>
          <w:color w:val="000000" w:themeColor="text1"/>
          <w:sz w:val="28"/>
          <w:szCs w:val="28"/>
        </w:rPr>
        <w:t>.</w:t>
      </w:r>
      <w:r w:rsidRPr="00F77024">
        <w:rPr>
          <w:color w:val="000000" w:themeColor="text1"/>
          <w:sz w:val="28"/>
          <w:szCs w:val="28"/>
        </w:rPr>
        <w:t xml:space="preserve"> </w:t>
      </w:r>
      <w:r w:rsidR="00A2386F" w:rsidRPr="00F77024">
        <w:rPr>
          <w:color w:val="000000" w:themeColor="text1"/>
          <w:sz w:val="28"/>
          <w:szCs w:val="28"/>
        </w:rPr>
        <w:t>A</w:t>
      </w:r>
      <w:r w:rsidRPr="00F77024">
        <w:rPr>
          <w:color w:val="000000" w:themeColor="text1"/>
          <w:sz w:val="28"/>
          <w:szCs w:val="28"/>
        </w:rPr>
        <w:t>demás, la entidad accionada otorgó a la accionante la posibilidad de trasladarse con una persona conocida. En consecuencia, la EPS no desconoció derecho fundamental alguno.</w:t>
      </w:r>
    </w:p>
    <w:p w14:paraId="6A9318C4" w14:textId="77777777" w:rsidR="00BE7F0A" w:rsidRPr="00F77024" w:rsidRDefault="00BE7F0A"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282A0008" w14:textId="77777777" w:rsidR="005C013E" w:rsidRPr="00F77024" w:rsidRDefault="005C013E"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4.3.3. El </w:t>
      </w:r>
      <w:r w:rsidR="00560759" w:rsidRPr="00F77024">
        <w:rPr>
          <w:color w:val="000000" w:themeColor="text1"/>
          <w:sz w:val="28"/>
          <w:szCs w:val="28"/>
        </w:rPr>
        <w:t>j</w:t>
      </w:r>
      <w:r w:rsidRPr="00F77024">
        <w:rPr>
          <w:color w:val="000000" w:themeColor="text1"/>
          <w:sz w:val="28"/>
          <w:szCs w:val="28"/>
        </w:rPr>
        <w:t>uez de segunda instancia reiteró, conforme fue argumentado en la sentencia impugnada, que no es posible conceder la exoneración del requisito de acompañante a la paciente</w:t>
      </w:r>
      <w:r w:rsidR="00A2386F" w:rsidRPr="00F77024">
        <w:rPr>
          <w:color w:val="000000" w:themeColor="text1"/>
          <w:sz w:val="28"/>
          <w:szCs w:val="28"/>
        </w:rPr>
        <w:t xml:space="preserve">, </w:t>
      </w:r>
      <w:r w:rsidR="00737260" w:rsidRPr="00F77024">
        <w:rPr>
          <w:color w:val="000000" w:themeColor="text1"/>
          <w:sz w:val="28"/>
          <w:szCs w:val="28"/>
        </w:rPr>
        <w:t>de lo contrario,</w:t>
      </w:r>
      <w:r w:rsidRPr="00F77024">
        <w:rPr>
          <w:color w:val="000000" w:themeColor="text1"/>
          <w:sz w:val="28"/>
          <w:szCs w:val="28"/>
        </w:rPr>
        <w:t xml:space="preserve"> sería una actuación irresponsable por parte del fallador. </w:t>
      </w:r>
    </w:p>
    <w:p w14:paraId="6E4FEACD" w14:textId="77777777" w:rsidR="000968CD" w:rsidRPr="00F77024" w:rsidRDefault="000968CD" w:rsidP="00F77024">
      <w:pPr>
        <w:pStyle w:val="Prrafodelista"/>
        <w:pBdr>
          <w:top w:val="nil"/>
          <w:left w:val="nil"/>
          <w:bottom w:val="nil"/>
          <w:right w:val="nil"/>
          <w:between w:val="nil"/>
        </w:pBdr>
        <w:tabs>
          <w:tab w:val="left" w:pos="284"/>
        </w:tabs>
        <w:ind w:left="0"/>
        <w:jc w:val="both"/>
        <w:rPr>
          <w:b/>
          <w:bCs/>
          <w:color w:val="000000" w:themeColor="text1"/>
          <w:sz w:val="28"/>
          <w:szCs w:val="28"/>
        </w:rPr>
      </w:pPr>
    </w:p>
    <w:p w14:paraId="0AEFA7A6" w14:textId="77777777" w:rsidR="0022520A" w:rsidRPr="00F77024" w:rsidRDefault="0022520A" w:rsidP="00F77024">
      <w:pPr>
        <w:pStyle w:val="Prrafodelista"/>
        <w:numPr>
          <w:ilvl w:val="0"/>
          <w:numId w:val="25"/>
        </w:numPr>
        <w:pBdr>
          <w:top w:val="nil"/>
          <w:left w:val="nil"/>
          <w:bottom w:val="nil"/>
          <w:right w:val="nil"/>
          <w:between w:val="nil"/>
        </w:pBdr>
        <w:tabs>
          <w:tab w:val="left" w:pos="284"/>
        </w:tabs>
        <w:jc w:val="both"/>
        <w:rPr>
          <w:b/>
          <w:bCs/>
          <w:color w:val="000000" w:themeColor="text1"/>
          <w:sz w:val="28"/>
          <w:szCs w:val="28"/>
        </w:rPr>
      </w:pPr>
      <w:r w:rsidRPr="00F77024">
        <w:rPr>
          <w:b/>
          <w:bCs/>
          <w:color w:val="000000" w:themeColor="text1"/>
          <w:sz w:val="28"/>
          <w:szCs w:val="28"/>
        </w:rPr>
        <w:t xml:space="preserve">ACTUACIONES </w:t>
      </w:r>
      <w:r w:rsidR="003A3E35" w:rsidRPr="00F77024">
        <w:rPr>
          <w:b/>
          <w:bCs/>
          <w:color w:val="000000" w:themeColor="text1"/>
          <w:sz w:val="28"/>
          <w:szCs w:val="28"/>
        </w:rPr>
        <w:t xml:space="preserve">SURTIDAS </w:t>
      </w:r>
      <w:r w:rsidRPr="00F77024">
        <w:rPr>
          <w:b/>
          <w:bCs/>
          <w:color w:val="000000" w:themeColor="text1"/>
          <w:sz w:val="28"/>
          <w:szCs w:val="28"/>
        </w:rPr>
        <w:t>EN SEDE DE REVISIÓN</w:t>
      </w:r>
    </w:p>
    <w:p w14:paraId="26FF3172" w14:textId="77777777" w:rsidR="0022520A" w:rsidRPr="00F77024" w:rsidRDefault="0022520A" w:rsidP="00F77024">
      <w:pPr>
        <w:pStyle w:val="Prrafodelista"/>
        <w:pBdr>
          <w:top w:val="nil"/>
          <w:left w:val="nil"/>
          <w:bottom w:val="nil"/>
          <w:right w:val="nil"/>
          <w:between w:val="nil"/>
        </w:pBdr>
        <w:tabs>
          <w:tab w:val="left" w:pos="284"/>
        </w:tabs>
        <w:ind w:left="0"/>
        <w:jc w:val="both"/>
        <w:rPr>
          <w:b/>
          <w:bCs/>
          <w:color w:val="000000" w:themeColor="text1"/>
          <w:sz w:val="28"/>
          <w:szCs w:val="28"/>
        </w:rPr>
      </w:pPr>
    </w:p>
    <w:p w14:paraId="2718A75A" w14:textId="77777777" w:rsidR="0022520A" w:rsidRPr="00F77024" w:rsidRDefault="0022520A" w:rsidP="00F77024">
      <w:pPr>
        <w:pStyle w:val="Prrafodelista"/>
        <w:numPr>
          <w:ilvl w:val="0"/>
          <w:numId w:val="37"/>
        </w:numPr>
        <w:pBdr>
          <w:top w:val="nil"/>
          <w:left w:val="nil"/>
          <w:bottom w:val="nil"/>
          <w:right w:val="nil"/>
          <w:between w:val="nil"/>
        </w:pBdr>
        <w:tabs>
          <w:tab w:val="left" w:pos="284"/>
        </w:tabs>
        <w:jc w:val="both"/>
        <w:rPr>
          <w:b/>
          <w:bCs/>
          <w:color w:val="000000" w:themeColor="text1"/>
          <w:sz w:val="28"/>
          <w:szCs w:val="28"/>
        </w:rPr>
      </w:pPr>
      <w:r w:rsidRPr="00F77024">
        <w:rPr>
          <w:b/>
          <w:bCs/>
          <w:color w:val="000000" w:themeColor="text1"/>
          <w:sz w:val="28"/>
          <w:szCs w:val="28"/>
        </w:rPr>
        <w:t>Auto del 10 de noviembre de 2020</w:t>
      </w:r>
    </w:p>
    <w:p w14:paraId="77D8DF5D" w14:textId="77777777" w:rsidR="003A3E35" w:rsidRPr="00F77024" w:rsidRDefault="003A3E35" w:rsidP="00F77024">
      <w:pPr>
        <w:pBdr>
          <w:top w:val="nil"/>
          <w:left w:val="nil"/>
          <w:bottom w:val="nil"/>
          <w:right w:val="nil"/>
          <w:between w:val="nil"/>
        </w:pBdr>
        <w:tabs>
          <w:tab w:val="left" w:pos="284"/>
        </w:tabs>
        <w:jc w:val="both"/>
        <w:rPr>
          <w:b/>
          <w:bCs/>
          <w:color w:val="000000" w:themeColor="text1"/>
          <w:sz w:val="28"/>
          <w:szCs w:val="28"/>
        </w:rPr>
      </w:pPr>
    </w:p>
    <w:p w14:paraId="55FDF16A" w14:textId="76CF0340" w:rsidR="000968CD" w:rsidRPr="00F77024" w:rsidRDefault="003A3E35" w:rsidP="00F77024">
      <w:pPr>
        <w:shd w:val="clear" w:color="auto" w:fill="FFFFFF"/>
        <w:ind w:right="150"/>
        <w:jc w:val="both"/>
        <w:rPr>
          <w:color w:val="000000" w:themeColor="text1"/>
          <w:sz w:val="28"/>
          <w:szCs w:val="28"/>
        </w:rPr>
      </w:pPr>
      <w:r w:rsidRPr="00F77024">
        <w:rPr>
          <w:color w:val="000000" w:themeColor="text1"/>
          <w:sz w:val="28"/>
          <w:szCs w:val="28"/>
        </w:rPr>
        <w:lastRenderedPageBreak/>
        <w:t xml:space="preserve">1.1. </w:t>
      </w:r>
      <w:r w:rsidR="0022520A" w:rsidRPr="00F77024">
        <w:rPr>
          <w:color w:val="000000" w:themeColor="text1"/>
          <w:sz w:val="28"/>
          <w:szCs w:val="28"/>
        </w:rPr>
        <w:t xml:space="preserve">Mediante </w:t>
      </w:r>
      <w:r w:rsidR="006B26F2" w:rsidRPr="00F77024">
        <w:rPr>
          <w:color w:val="000000" w:themeColor="text1"/>
          <w:sz w:val="28"/>
          <w:szCs w:val="28"/>
        </w:rPr>
        <w:t>A</w:t>
      </w:r>
      <w:r w:rsidR="0022520A" w:rsidRPr="00F77024">
        <w:rPr>
          <w:color w:val="000000" w:themeColor="text1"/>
          <w:sz w:val="28"/>
          <w:szCs w:val="28"/>
        </w:rPr>
        <w:t>uto del 10 de noviembre de 2020 la Sala Séptima de Revisión de tutelas de la Corte Constitucional</w:t>
      </w:r>
      <w:r w:rsidR="000968CD" w:rsidRPr="00F77024">
        <w:rPr>
          <w:rStyle w:val="Refdenotaalpie"/>
          <w:color w:val="000000" w:themeColor="text1"/>
          <w:sz w:val="28"/>
          <w:szCs w:val="28"/>
        </w:rPr>
        <w:footnoteReference w:id="33"/>
      </w:r>
      <w:r w:rsidR="0022520A" w:rsidRPr="00F77024">
        <w:rPr>
          <w:color w:val="000000" w:themeColor="text1"/>
          <w:sz w:val="28"/>
          <w:szCs w:val="28"/>
        </w:rPr>
        <w:t xml:space="preserve">, en ejercicio de sus competencias constitucionales y legales, específicamente las previstas en el artículo 7 del Decreto Ley 2591 de 1991, </w:t>
      </w:r>
      <w:r w:rsidRPr="00F77024">
        <w:rPr>
          <w:color w:val="000000" w:themeColor="text1"/>
          <w:sz w:val="28"/>
          <w:szCs w:val="28"/>
        </w:rPr>
        <w:t>dispuso</w:t>
      </w:r>
      <w:r w:rsidR="00C72430" w:rsidRPr="00F77024">
        <w:rPr>
          <w:color w:val="000000" w:themeColor="text1"/>
          <w:sz w:val="28"/>
          <w:szCs w:val="28"/>
        </w:rPr>
        <w:t xml:space="preserve"> la aplicación de una medida provisional.</w:t>
      </w:r>
      <w:r w:rsidR="00454ACF" w:rsidRPr="00F77024">
        <w:rPr>
          <w:color w:val="000000" w:themeColor="text1"/>
          <w:sz w:val="28"/>
          <w:szCs w:val="28"/>
        </w:rPr>
        <w:t xml:space="preserve"> </w:t>
      </w:r>
      <w:r w:rsidR="00C72430" w:rsidRPr="00F77024">
        <w:rPr>
          <w:color w:val="000000" w:themeColor="text1"/>
          <w:sz w:val="28"/>
          <w:szCs w:val="28"/>
        </w:rPr>
        <w:t xml:space="preserve">En ella ordenó </w:t>
      </w:r>
      <w:r w:rsidR="000968CD" w:rsidRPr="00F77024">
        <w:rPr>
          <w:color w:val="000000" w:themeColor="text1"/>
          <w:sz w:val="28"/>
          <w:szCs w:val="28"/>
        </w:rPr>
        <w:t xml:space="preserve">a la EPS SOS </w:t>
      </w:r>
      <w:r w:rsidR="000968CD" w:rsidRPr="00F77024">
        <w:rPr>
          <w:color w:val="000000" w:themeColor="text1"/>
          <w:sz w:val="28"/>
          <w:szCs w:val="28"/>
          <w:lang w:val="es-ES_tradnl" w:eastAsia="es-ES"/>
        </w:rPr>
        <w:t>reanudar la prestación del servicio de transporte en ambulancia básica que c</w:t>
      </w:r>
      <w:r w:rsidR="00604B3A" w:rsidRPr="00F77024">
        <w:rPr>
          <w:color w:val="000000" w:themeColor="text1"/>
          <w:sz w:val="28"/>
          <w:szCs w:val="28"/>
          <w:lang w:val="es-ES_tradnl" w:eastAsia="es-ES"/>
        </w:rPr>
        <w:t>uente</w:t>
      </w:r>
      <w:r w:rsidR="000968CD" w:rsidRPr="00F77024">
        <w:rPr>
          <w:color w:val="000000" w:themeColor="text1"/>
          <w:sz w:val="28"/>
          <w:szCs w:val="28"/>
          <w:lang w:val="es-ES_tradnl" w:eastAsia="es-ES"/>
        </w:rPr>
        <w:t xml:space="preserve"> con una persona con conocimientos en materia de salud, como acompañante de</w:t>
      </w:r>
      <w:r w:rsidR="000968CD" w:rsidRPr="00F77024">
        <w:rPr>
          <w:i/>
          <w:iCs/>
          <w:color w:val="000000" w:themeColor="text1"/>
          <w:sz w:val="28"/>
          <w:szCs w:val="28"/>
          <w:lang w:val="es-ES_tradnl" w:eastAsia="es-ES"/>
        </w:rPr>
        <w:t xml:space="preserve"> </w:t>
      </w:r>
      <w:r w:rsidR="000968CD" w:rsidRPr="00F77024">
        <w:rPr>
          <w:color w:val="000000" w:themeColor="text1"/>
          <w:sz w:val="28"/>
          <w:szCs w:val="28"/>
          <w:lang w:val="es-ES_tradnl" w:eastAsia="es-ES"/>
        </w:rPr>
        <w:t xml:space="preserve">la ciudadana </w:t>
      </w:r>
      <w:r w:rsidR="000968CD" w:rsidRPr="00F77024">
        <w:rPr>
          <w:color w:val="000000" w:themeColor="text1"/>
          <w:sz w:val="28"/>
          <w:szCs w:val="28"/>
        </w:rPr>
        <w:t>Carmen Lucía Zuluaga Mejía, para los traslados del municipio de Roldanillo-Valle a la ciudad de Cali-Valle y viceversa</w:t>
      </w:r>
      <w:r w:rsidR="000968CD" w:rsidRPr="00F77024">
        <w:rPr>
          <w:rStyle w:val="Refdenotaalpie"/>
          <w:color w:val="000000" w:themeColor="text1"/>
          <w:sz w:val="28"/>
          <w:szCs w:val="28"/>
        </w:rPr>
        <w:footnoteReference w:id="34"/>
      </w:r>
      <w:r w:rsidR="00454ACF" w:rsidRPr="00F77024">
        <w:rPr>
          <w:color w:val="000000" w:themeColor="text1"/>
          <w:sz w:val="28"/>
          <w:szCs w:val="28"/>
        </w:rPr>
        <w:t>. Lo anterior</w:t>
      </w:r>
      <w:r w:rsidR="000968CD" w:rsidRPr="00F77024">
        <w:rPr>
          <w:color w:val="000000" w:themeColor="text1"/>
          <w:sz w:val="28"/>
          <w:szCs w:val="28"/>
        </w:rPr>
        <w:t xml:space="preserve"> con el fin de dar continuidad al tratamiento terapéutico prescrito a la accionante</w:t>
      </w:r>
      <w:r w:rsidR="00C72430" w:rsidRPr="00F77024">
        <w:rPr>
          <w:color w:val="000000" w:themeColor="text1"/>
          <w:sz w:val="28"/>
          <w:szCs w:val="28"/>
        </w:rPr>
        <w:t xml:space="preserve"> y evitar un perjuicio </w:t>
      </w:r>
      <w:r w:rsidR="00454ACF" w:rsidRPr="00F77024">
        <w:rPr>
          <w:color w:val="000000" w:themeColor="text1"/>
          <w:sz w:val="28"/>
          <w:szCs w:val="28"/>
        </w:rPr>
        <w:t xml:space="preserve">irremediable </w:t>
      </w:r>
      <w:r w:rsidR="00C72430" w:rsidRPr="00F77024">
        <w:rPr>
          <w:color w:val="000000" w:themeColor="text1"/>
          <w:sz w:val="28"/>
          <w:szCs w:val="28"/>
        </w:rPr>
        <w:t>en su estado de salud</w:t>
      </w:r>
      <w:r w:rsidR="000968CD" w:rsidRPr="00F77024">
        <w:rPr>
          <w:color w:val="000000" w:themeColor="text1"/>
          <w:sz w:val="28"/>
          <w:szCs w:val="28"/>
        </w:rPr>
        <w:t>.</w:t>
      </w:r>
    </w:p>
    <w:p w14:paraId="0A234874" w14:textId="77777777" w:rsidR="0022520A" w:rsidRPr="00F77024" w:rsidRDefault="0022520A"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069F2E8F" w14:textId="77777777" w:rsidR="00B043A1" w:rsidRPr="00F77024" w:rsidRDefault="00B043A1" w:rsidP="00F77024">
      <w:pPr>
        <w:pStyle w:val="Prrafodelista"/>
        <w:numPr>
          <w:ilvl w:val="0"/>
          <w:numId w:val="37"/>
        </w:numPr>
        <w:pBdr>
          <w:top w:val="nil"/>
          <w:left w:val="nil"/>
          <w:bottom w:val="nil"/>
          <w:right w:val="nil"/>
          <w:between w:val="nil"/>
        </w:pBdr>
        <w:tabs>
          <w:tab w:val="left" w:pos="284"/>
        </w:tabs>
        <w:jc w:val="both"/>
        <w:rPr>
          <w:b/>
          <w:bCs/>
          <w:color w:val="000000" w:themeColor="text1"/>
          <w:sz w:val="28"/>
          <w:szCs w:val="28"/>
        </w:rPr>
      </w:pPr>
      <w:r w:rsidRPr="00F77024">
        <w:rPr>
          <w:b/>
          <w:bCs/>
          <w:color w:val="000000" w:themeColor="text1"/>
          <w:sz w:val="28"/>
          <w:szCs w:val="28"/>
        </w:rPr>
        <w:t xml:space="preserve">Respuesta de la </w:t>
      </w:r>
      <w:r w:rsidR="00087F97" w:rsidRPr="00F77024">
        <w:rPr>
          <w:b/>
          <w:bCs/>
          <w:color w:val="000000" w:themeColor="text1"/>
          <w:sz w:val="28"/>
          <w:szCs w:val="28"/>
        </w:rPr>
        <w:t xml:space="preserve">EPS </w:t>
      </w:r>
      <w:r w:rsidRPr="00F77024">
        <w:rPr>
          <w:b/>
          <w:bCs/>
          <w:color w:val="000000" w:themeColor="text1"/>
          <w:sz w:val="28"/>
          <w:szCs w:val="28"/>
        </w:rPr>
        <w:t>accionada</w:t>
      </w:r>
      <w:r w:rsidR="005D7D79" w:rsidRPr="00F77024">
        <w:rPr>
          <w:b/>
          <w:bCs/>
          <w:color w:val="000000" w:themeColor="text1"/>
          <w:sz w:val="28"/>
          <w:szCs w:val="28"/>
        </w:rPr>
        <w:t>,</w:t>
      </w:r>
      <w:r w:rsidRPr="00F77024">
        <w:rPr>
          <w:b/>
          <w:bCs/>
          <w:color w:val="000000" w:themeColor="text1"/>
          <w:sz w:val="28"/>
          <w:szCs w:val="28"/>
        </w:rPr>
        <w:t xml:space="preserve"> </w:t>
      </w:r>
      <w:r w:rsidR="00087F97" w:rsidRPr="00F77024">
        <w:rPr>
          <w:b/>
          <w:bCs/>
          <w:color w:val="000000" w:themeColor="text1"/>
          <w:sz w:val="28"/>
          <w:szCs w:val="28"/>
        </w:rPr>
        <w:t>Servicio Occidental de Salud</w:t>
      </w:r>
      <w:r w:rsidR="005D7D79" w:rsidRPr="00F77024">
        <w:rPr>
          <w:b/>
          <w:bCs/>
          <w:color w:val="000000" w:themeColor="text1"/>
          <w:sz w:val="28"/>
          <w:szCs w:val="28"/>
        </w:rPr>
        <w:t xml:space="preserve"> S.</w:t>
      </w:r>
      <w:r w:rsidR="00454ACF" w:rsidRPr="00F77024">
        <w:rPr>
          <w:b/>
          <w:bCs/>
          <w:color w:val="000000" w:themeColor="text1"/>
          <w:sz w:val="28"/>
          <w:szCs w:val="28"/>
        </w:rPr>
        <w:t xml:space="preserve"> </w:t>
      </w:r>
      <w:r w:rsidR="005D7D79" w:rsidRPr="00F77024">
        <w:rPr>
          <w:b/>
          <w:bCs/>
          <w:color w:val="000000" w:themeColor="text1"/>
          <w:sz w:val="28"/>
          <w:szCs w:val="28"/>
        </w:rPr>
        <w:t>A</w:t>
      </w:r>
    </w:p>
    <w:p w14:paraId="23C9E211" w14:textId="77777777" w:rsidR="00FB7DA5" w:rsidRPr="00F77024" w:rsidRDefault="00FB7DA5" w:rsidP="00F77024">
      <w:pPr>
        <w:pStyle w:val="Prrafodelista"/>
        <w:pBdr>
          <w:top w:val="nil"/>
          <w:left w:val="nil"/>
          <w:bottom w:val="nil"/>
          <w:right w:val="nil"/>
          <w:between w:val="nil"/>
        </w:pBdr>
        <w:tabs>
          <w:tab w:val="left" w:pos="284"/>
        </w:tabs>
        <w:ind w:left="0"/>
        <w:jc w:val="both"/>
        <w:rPr>
          <w:b/>
          <w:bCs/>
          <w:color w:val="000000" w:themeColor="text1"/>
          <w:sz w:val="28"/>
          <w:szCs w:val="28"/>
        </w:rPr>
      </w:pPr>
    </w:p>
    <w:p w14:paraId="12F26FE9" w14:textId="77777777" w:rsidR="00FB7DA5" w:rsidRPr="00F77024" w:rsidRDefault="003A3E35"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2.2. </w:t>
      </w:r>
      <w:r w:rsidR="00FB7DA5" w:rsidRPr="00F77024">
        <w:rPr>
          <w:color w:val="000000" w:themeColor="text1"/>
          <w:sz w:val="28"/>
          <w:szCs w:val="28"/>
        </w:rPr>
        <w:t>El 24 de noviembre de 2020 la EPS Servicio Occidental de Salud, a través de su analista jurídica, allegó escrito de respuesta al Auto 416 del 10 de noviembre de 2020</w:t>
      </w:r>
      <w:r w:rsidR="00C23EC0" w:rsidRPr="00F77024">
        <w:rPr>
          <w:color w:val="000000" w:themeColor="text1"/>
          <w:sz w:val="28"/>
          <w:szCs w:val="28"/>
        </w:rPr>
        <w:t>. En este</w:t>
      </w:r>
      <w:r w:rsidR="00FB7DA5" w:rsidRPr="00F77024">
        <w:rPr>
          <w:color w:val="000000" w:themeColor="text1"/>
          <w:sz w:val="28"/>
          <w:szCs w:val="28"/>
        </w:rPr>
        <w:t xml:space="preserve"> argumentó las razones por las cuales </w:t>
      </w:r>
      <w:r w:rsidRPr="00F77024">
        <w:rPr>
          <w:color w:val="000000" w:themeColor="text1"/>
          <w:sz w:val="28"/>
          <w:szCs w:val="28"/>
        </w:rPr>
        <w:t>considera</w:t>
      </w:r>
      <w:r w:rsidR="00FB7DA5" w:rsidRPr="00F77024">
        <w:rPr>
          <w:color w:val="000000" w:themeColor="text1"/>
          <w:sz w:val="28"/>
          <w:szCs w:val="28"/>
        </w:rPr>
        <w:t xml:space="preserve"> la improcedencia de la acción</w:t>
      </w:r>
      <w:r w:rsidR="006B26F2" w:rsidRPr="00F77024">
        <w:rPr>
          <w:color w:val="000000" w:themeColor="text1"/>
          <w:sz w:val="28"/>
          <w:szCs w:val="28"/>
        </w:rPr>
        <w:t xml:space="preserve"> de tutela</w:t>
      </w:r>
      <w:r w:rsidRPr="00F77024">
        <w:rPr>
          <w:color w:val="000000" w:themeColor="text1"/>
          <w:sz w:val="28"/>
          <w:szCs w:val="28"/>
        </w:rPr>
        <w:t>. Adicionalmente</w:t>
      </w:r>
      <w:r w:rsidR="00FB7DA5" w:rsidRPr="00F77024">
        <w:rPr>
          <w:color w:val="000000" w:themeColor="text1"/>
          <w:sz w:val="28"/>
          <w:szCs w:val="28"/>
        </w:rPr>
        <w:t xml:space="preserve"> </w:t>
      </w:r>
      <w:r w:rsidRPr="00F77024">
        <w:rPr>
          <w:color w:val="000000" w:themeColor="text1"/>
          <w:sz w:val="28"/>
          <w:szCs w:val="28"/>
        </w:rPr>
        <w:t xml:space="preserve">refirió </w:t>
      </w:r>
      <w:r w:rsidR="00FB7DA5" w:rsidRPr="00F77024">
        <w:rPr>
          <w:color w:val="000000" w:themeColor="text1"/>
          <w:sz w:val="28"/>
          <w:szCs w:val="28"/>
        </w:rPr>
        <w:t>los trámites</w:t>
      </w:r>
      <w:r w:rsidR="006B26F2" w:rsidRPr="00F77024">
        <w:rPr>
          <w:color w:val="000000" w:themeColor="text1"/>
          <w:sz w:val="28"/>
          <w:szCs w:val="28"/>
        </w:rPr>
        <w:t xml:space="preserve"> dir</w:t>
      </w:r>
      <w:r w:rsidR="00604B3A" w:rsidRPr="00F77024">
        <w:rPr>
          <w:color w:val="000000" w:themeColor="text1"/>
          <w:sz w:val="28"/>
          <w:szCs w:val="28"/>
        </w:rPr>
        <w:t>i</w:t>
      </w:r>
      <w:r w:rsidR="006B26F2" w:rsidRPr="00F77024">
        <w:rPr>
          <w:color w:val="000000" w:themeColor="text1"/>
          <w:sz w:val="28"/>
          <w:szCs w:val="28"/>
        </w:rPr>
        <w:t>gidos</w:t>
      </w:r>
      <w:r w:rsidR="00FB7DA5" w:rsidRPr="00F77024">
        <w:rPr>
          <w:color w:val="000000" w:themeColor="text1"/>
          <w:sz w:val="28"/>
          <w:szCs w:val="28"/>
        </w:rPr>
        <w:t xml:space="preserve"> </w:t>
      </w:r>
      <w:r w:rsidR="006B26F2" w:rsidRPr="00F77024">
        <w:rPr>
          <w:color w:val="000000" w:themeColor="text1"/>
          <w:sz w:val="28"/>
          <w:szCs w:val="28"/>
        </w:rPr>
        <w:t>a</w:t>
      </w:r>
      <w:r w:rsidR="00FB7DA5" w:rsidRPr="00F77024">
        <w:rPr>
          <w:color w:val="000000" w:themeColor="text1"/>
          <w:sz w:val="28"/>
          <w:szCs w:val="28"/>
        </w:rPr>
        <w:t>l cumplimiento de lo ordenado como medida provisional</w:t>
      </w:r>
      <w:r w:rsidR="00564783" w:rsidRPr="00F77024">
        <w:rPr>
          <w:color w:val="000000" w:themeColor="text1"/>
          <w:sz w:val="28"/>
          <w:szCs w:val="28"/>
        </w:rPr>
        <w:t>.</w:t>
      </w:r>
    </w:p>
    <w:p w14:paraId="79BBE6ED" w14:textId="77777777" w:rsidR="00FB7DA5" w:rsidRPr="00F77024" w:rsidRDefault="00FB7DA5"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38971586" w14:textId="77777777" w:rsidR="00592A92"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2.3. </w:t>
      </w:r>
      <w:r w:rsidR="006B26F2" w:rsidRPr="00F77024">
        <w:rPr>
          <w:color w:val="000000" w:themeColor="text1"/>
          <w:sz w:val="28"/>
          <w:szCs w:val="28"/>
        </w:rPr>
        <w:t>En primer lugar, la accionada señaló, c</w:t>
      </w:r>
      <w:r w:rsidR="00592A92" w:rsidRPr="00F77024">
        <w:rPr>
          <w:color w:val="000000" w:themeColor="text1"/>
          <w:sz w:val="28"/>
          <w:szCs w:val="28"/>
        </w:rPr>
        <w:t>omo cuesti</w:t>
      </w:r>
      <w:r w:rsidR="00604B3A" w:rsidRPr="00F77024">
        <w:rPr>
          <w:color w:val="000000" w:themeColor="text1"/>
          <w:sz w:val="28"/>
          <w:szCs w:val="28"/>
        </w:rPr>
        <w:t>ó</w:t>
      </w:r>
      <w:r w:rsidR="00592A92" w:rsidRPr="00F77024">
        <w:rPr>
          <w:color w:val="000000" w:themeColor="text1"/>
          <w:sz w:val="28"/>
          <w:szCs w:val="28"/>
        </w:rPr>
        <w:t>n previa</w:t>
      </w:r>
      <w:r w:rsidR="006B26F2" w:rsidRPr="00F77024">
        <w:rPr>
          <w:color w:val="000000" w:themeColor="text1"/>
          <w:sz w:val="28"/>
          <w:szCs w:val="28"/>
        </w:rPr>
        <w:t xml:space="preserve">, que la </w:t>
      </w:r>
      <w:r w:rsidR="00592A92" w:rsidRPr="00F77024">
        <w:rPr>
          <w:color w:val="000000" w:themeColor="text1"/>
          <w:sz w:val="28"/>
          <w:szCs w:val="28"/>
        </w:rPr>
        <w:t>señora Carmen Lucía Zuluaga Mejía se encuentra afiliada a la EPS Servicio Occidental de Salud en el régimen contributivo, como cotizante y en rango salarial A. A</w:t>
      </w:r>
      <w:r w:rsidR="006B26F2" w:rsidRPr="00F77024">
        <w:rPr>
          <w:color w:val="000000" w:themeColor="text1"/>
          <w:sz w:val="28"/>
          <w:szCs w:val="28"/>
        </w:rPr>
        <w:t>demás, indicó</w:t>
      </w:r>
      <w:r w:rsidR="00592A92" w:rsidRPr="00F77024">
        <w:rPr>
          <w:color w:val="000000" w:themeColor="text1"/>
          <w:sz w:val="28"/>
          <w:szCs w:val="28"/>
        </w:rPr>
        <w:t xml:space="preserve"> que</w:t>
      </w:r>
      <w:r w:rsidR="006B26F2" w:rsidRPr="00F77024">
        <w:rPr>
          <w:color w:val="000000" w:themeColor="text1"/>
          <w:sz w:val="28"/>
          <w:szCs w:val="28"/>
        </w:rPr>
        <w:t>, en ocasiones anteriores,</w:t>
      </w:r>
      <w:r w:rsidR="00592A92" w:rsidRPr="00F77024">
        <w:rPr>
          <w:color w:val="000000" w:themeColor="text1"/>
          <w:sz w:val="28"/>
          <w:szCs w:val="28"/>
        </w:rPr>
        <w:t xml:space="preserve"> la accionante </w:t>
      </w:r>
      <w:r w:rsidR="006B26F2" w:rsidRPr="00F77024">
        <w:rPr>
          <w:color w:val="000000" w:themeColor="text1"/>
          <w:sz w:val="28"/>
          <w:szCs w:val="28"/>
        </w:rPr>
        <w:t>presentó diversas acciones de tutela en contra de la EPS</w:t>
      </w:r>
      <w:r w:rsidR="00592A92" w:rsidRPr="00F77024">
        <w:rPr>
          <w:color w:val="000000" w:themeColor="text1"/>
          <w:sz w:val="28"/>
          <w:szCs w:val="28"/>
        </w:rPr>
        <w:t xml:space="preserve">. </w:t>
      </w:r>
      <w:r w:rsidR="006B26F2" w:rsidRPr="00F77024">
        <w:rPr>
          <w:color w:val="000000" w:themeColor="text1"/>
          <w:sz w:val="28"/>
          <w:szCs w:val="28"/>
        </w:rPr>
        <w:t>En una de ella</w:t>
      </w:r>
      <w:r w:rsidRPr="00F77024">
        <w:rPr>
          <w:color w:val="000000" w:themeColor="text1"/>
          <w:sz w:val="28"/>
          <w:szCs w:val="28"/>
        </w:rPr>
        <w:t>s</w:t>
      </w:r>
      <w:r w:rsidR="006B26F2" w:rsidRPr="00F77024">
        <w:rPr>
          <w:color w:val="000000" w:themeColor="text1"/>
          <w:sz w:val="28"/>
          <w:szCs w:val="28"/>
        </w:rPr>
        <w:t xml:space="preserve"> solicitó el servicio de ambulancia básica para sus traslados a la ciudad de Cali y el amparo fue concedido. En otra o</w:t>
      </w:r>
      <w:r w:rsidRPr="00F77024">
        <w:rPr>
          <w:color w:val="000000" w:themeColor="text1"/>
          <w:sz w:val="28"/>
          <w:szCs w:val="28"/>
        </w:rPr>
        <w:t>portunidad</w:t>
      </w:r>
      <w:r w:rsidR="006B26F2" w:rsidRPr="00F77024">
        <w:rPr>
          <w:color w:val="000000" w:themeColor="text1"/>
          <w:sz w:val="28"/>
          <w:szCs w:val="28"/>
        </w:rPr>
        <w:t>, requirió el cambio de IPS encargada de sus traslad</w:t>
      </w:r>
      <w:r w:rsidRPr="00F77024">
        <w:rPr>
          <w:color w:val="000000" w:themeColor="text1"/>
          <w:sz w:val="28"/>
          <w:szCs w:val="28"/>
        </w:rPr>
        <w:t>o</w:t>
      </w:r>
      <w:r w:rsidR="006B26F2" w:rsidRPr="00F77024">
        <w:rPr>
          <w:color w:val="000000" w:themeColor="text1"/>
          <w:sz w:val="28"/>
          <w:szCs w:val="28"/>
        </w:rPr>
        <w:t>s ambulatorio</w:t>
      </w:r>
      <w:r w:rsidRPr="00F77024">
        <w:rPr>
          <w:color w:val="000000" w:themeColor="text1"/>
          <w:sz w:val="28"/>
          <w:szCs w:val="28"/>
        </w:rPr>
        <w:t>s</w:t>
      </w:r>
      <w:r w:rsidR="006B26F2" w:rsidRPr="00F77024">
        <w:rPr>
          <w:color w:val="000000" w:themeColor="text1"/>
          <w:sz w:val="28"/>
          <w:szCs w:val="28"/>
        </w:rPr>
        <w:t xml:space="preserve"> y </w:t>
      </w:r>
      <w:r w:rsidR="00592A92" w:rsidRPr="00F77024">
        <w:rPr>
          <w:color w:val="000000" w:themeColor="text1"/>
          <w:sz w:val="28"/>
          <w:szCs w:val="28"/>
        </w:rPr>
        <w:t>en sentencia del 7 de febrero de 2019 el juez concedió la petición de la accionante</w:t>
      </w:r>
      <w:r w:rsidR="006B26F2" w:rsidRPr="00F77024">
        <w:rPr>
          <w:color w:val="000000" w:themeColor="text1"/>
          <w:sz w:val="28"/>
          <w:szCs w:val="28"/>
        </w:rPr>
        <w:t>.</w:t>
      </w:r>
    </w:p>
    <w:p w14:paraId="1721803C" w14:textId="77777777" w:rsidR="00592A92" w:rsidRPr="00F77024" w:rsidRDefault="00592A92"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7B414D5E" w14:textId="77777777" w:rsidR="00C0162B"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2.4. </w:t>
      </w:r>
      <w:r w:rsidR="00E55F2A" w:rsidRPr="00F77024">
        <w:rPr>
          <w:color w:val="000000" w:themeColor="text1"/>
          <w:sz w:val="28"/>
          <w:szCs w:val="28"/>
        </w:rPr>
        <w:t>Por otro lado</w:t>
      </w:r>
      <w:r w:rsidR="00592A92" w:rsidRPr="00F77024">
        <w:rPr>
          <w:color w:val="000000" w:themeColor="text1"/>
          <w:sz w:val="28"/>
          <w:szCs w:val="28"/>
        </w:rPr>
        <w:t xml:space="preserve">, </w:t>
      </w:r>
      <w:r w:rsidR="006B26F2" w:rsidRPr="00F77024">
        <w:rPr>
          <w:color w:val="000000" w:themeColor="text1"/>
          <w:sz w:val="28"/>
          <w:szCs w:val="28"/>
        </w:rPr>
        <w:t>frente a</w:t>
      </w:r>
      <w:r w:rsidR="00592A92" w:rsidRPr="00F77024">
        <w:rPr>
          <w:color w:val="000000" w:themeColor="text1"/>
          <w:sz w:val="28"/>
          <w:szCs w:val="28"/>
        </w:rPr>
        <w:t xml:space="preserve"> la acción objeto de revisi</w:t>
      </w:r>
      <w:r w:rsidR="00604B3A" w:rsidRPr="00F77024">
        <w:rPr>
          <w:color w:val="000000" w:themeColor="text1"/>
          <w:sz w:val="28"/>
          <w:szCs w:val="28"/>
        </w:rPr>
        <w:t>ó</w:t>
      </w:r>
      <w:r w:rsidR="00592A92" w:rsidRPr="00F77024">
        <w:rPr>
          <w:color w:val="000000" w:themeColor="text1"/>
          <w:sz w:val="28"/>
          <w:szCs w:val="28"/>
        </w:rPr>
        <w:t>n de esta Sala</w:t>
      </w:r>
      <w:r w:rsidR="00E55F2A" w:rsidRPr="00F77024">
        <w:rPr>
          <w:color w:val="000000" w:themeColor="text1"/>
          <w:sz w:val="28"/>
          <w:szCs w:val="28"/>
        </w:rPr>
        <w:t>,</w:t>
      </w:r>
      <w:r w:rsidR="00592A92" w:rsidRPr="00F77024">
        <w:rPr>
          <w:color w:val="000000" w:themeColor="text1"/>
          <w:sz w:val="28"/>
          <w:szCs w:val="28"/>
        </w:rPr>
        <w:t xml:space="preserve"> la accionada argumentó que, a pesar de que la EPS ha hecho el esfuerzo necesario para suplir las necesidades y solicitudes de la afiliada, esta no hace un uso adecuado de </w:t>
      </w:r>
      <w:r w:rsidR="006B26F2" w:rsidRPr="00F77024">
        <w:rPr>
          <w:color w:val="000000" w:themeColor="text1"/>
          <w:sz w:val="28"/>
          <w:szCs w:val="28"/>
        </w:rPr>
        <w:t>los servicios puestos a su disposición</w:t>
      </w:r>
      <w:r w:rsidR="00592A92" w:rsidRPr="00F77024">
        <w:rPr>
          <w:color w:val="000000" w:themeColor="text1"/>
          <w:sz w:val="28"/>
          <w:szCs w:val="28"/>
        </w:rPr>
        <w:t xml:space="preserve">. </w:t>
      </w:r>
      <w:r w:rsidR="00C0162B" w:rsidRPr="00F77024">
        <w:rPr>
          <w:color w:val="000000" w:themeColor="text1"/>
          <w:sz w:val="28"/>
          <w:szCs w:val="28"/>
        </w:rPr>
        <w:t xml:space="preserve">Agregó que el comportamiento de la accionante constituye un abuso del derecho y el </w:t>
      </w:r>
      <w:r w:rsidR="00C0162B" w:rsidRPr="00F77024">
        <w:rPr>
          <w:color w:val="000000" w:themeColor="text1"/>
          <w:sz w:val="28"/>
          <w:szCs w:val="28"/>
        </w:rPr>
        <w:lastRenderedPageBreak/>
        <w:t>incumplimiento de sus deberes como afiliada dispuestos en la Ley 100 de 1993 y la Resoluci</w:t>
      </w:r>
      <w:r w:rsidR="00604B3A" w:rsidRPr="00F77024">
        <w:rPr>
          <w:color w:val="000000" w:themeColor="text1"/>
          <w:sz w:val="28"/>
          <w:szCs w:val="28"/>
        </w:rPr>
        <w:t>ó</w:t>
      </w:r>
      <w:r w:rsidR="00C0162B" w:rsidRPr="00F77024">
        <w:rPr>
          <w:color w:val="000000" w:themeColor="text1"/>
          <w:sz w:val="28"/>
          <w:szCs w:val="28"/>
        </w:rPr>
        <w:t>n 4343 de 2012.</w:t>
      </w:r>
    </w:p>
    <w:p w14:paraId="13420B9B" w14:textId="77777777" w:rsidR="00C0162B" w:rsidRPr="00F77024" w:rsidRDefault="00C0162B"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67C407E8" w14:textId="1A684742" w:rsidR="00592A92"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2.5. </w:t>
      </w:r>
      <w:r w:rsidR="00592A92" w:rsidRPr="00F77024">
        <w:rPr>
          <w:color w:val="000000" w:themeColor="text1"/>
          <w:sz w:val="28"/>
          <w:szCs w:val="28"/>
        </w:rPr>
        <w:t>Así</w:t>
      </w:r>
      <w:r w:rsidR="006B26F2" w:rsidRPr="00F77024">
        <w:rPr>
          <w:color w:val="000000" w:themeColor="text1"/>
          <w:sz w:val="28"/>
          <w:szCs w:val="28"/>
        </w:rPr>
        <w:t>,</w:t>
      </w:r>
      <w:r w:rsidR="00592A92" w:rsidRPr="00F77024">
        <w:rPr>
          <w:color w:val="000000" w:themeColor="text1"/>
          <w:sz w:val="28"/>
          <w:szCs w:val="28"/>
        </w:rPr>
        <w:t xml:space="preserve"> por ejemplo</w:t>
      </w:r>
      <w:r w:rsidR="006B26F2" w:rsidRPr="00F77024">
        <w:rPr>
          <w:color w:val="000000" w:themeColor="text1"/>
          <w:sz w:val="28"/>
          <w:szCs w:val="28"/>
        </w:rPr>
        <w:t>,</w:t>
      </w:r>
      <w:r w:rsidR="00C0162B" w:rsidRPr="00F77024">
        <w:rPr>
          <w:color w:val="000000" w:themeColor="text1"/>
          <w:sz w:val="28"/>
          <w:szCs w:val="28"/>
        </w:rPr>
        <w:t xml:space="preserve"> la accionada refirió algunos correos enviados por la IPS anteriormente encargada de prestar el servicio de transporte. En estos se expusieron quejas y sugerencias frente al comportamiento de la paciente en los traslados. Al respectó</w:t>
      </w:r>
      <w:r w:rsidR="00604B3A" w:rsidRPr="00F77024">
        <w:rPr>
          <w:color w:val="000000" w:themeColor="text1"/>
          <w:sz w:val="28"/>
          <w:szCs w:val="28"/>
        </w:rPr>
        <w:t>,</w:t>
      </w:r>
      <w:r w:rsidR="00C0162B" w:rsidRPr="00F77024">
        <w:rPr>
          <w:color w:val="000000" w:themeColor="text1"/>
          <w:sz w:val="28"/>
          <w:szCs w:val="28"/>
        </w:rPr>
        <w:t xml:space="preserve"> afirmó que</w:t>
      </w:r>
      <w:r w:rsidR="00592A92" w:rsidRPr="00F77024">
        <w:rPr>
          <w:color w:val="000000" w:themeColor="text1"/>
          <w:sz w:val="28"/>
          <w:szCs w:val="28"/>
        </w:rPr>
        <w:t xml:space="preserve"> </w:t>
      </w:r>
      <w:r w:rsidR="00592A92" w:rsidRPr="00F77024">
        <w:rPr>
          <w:i/>
          <w:iCs/>
          <w:color w:val="000000" w:themeColor="text1"/>
          <w:sz w:val="28"/>
          <w:szCs w:val="28"/>
        </w:rPr>
        <w:t>“la paciente solicita se recoja en horarios no correspondientes, exige paradas durante su traslado, ha ocasionado el retiro de conductores y enfermeros por el trato de la paciente</w:t>
      </w:r>
      <w:r w:rsidR="006B26F2" w:rsidRPr="00F77024">
        <w:rPr>
          <w:i/>
          <w:iCs/>
          <w:color w:val="000000" w:themeColor="text1"/>
          <w:sz w:val="28"/>
          <w:szCs w:val="28"/>
        </w:rPr>
        <w:t>, (…)</w:t>
      </w:r>
      <w:r w:rsidR="0098791A" w:rsidRPr="00F77024">
        <w:rPr>
          <w:i/>
          <w:iCs/>
          <w:color w:val="000000" w:themeColor="text1"/>
          <w:sz w:val="28"/>
          <w:szCs w:val="28"/>
        </w:rPr>
        <w:t>”</w:t>
      </w:r>
      <w:r w:rsidR="0098791A" w:rsidRPr="00F77024">
        <w:rPr>
          <w:rStyle w:val="Refdenotaalpie"/>
          <w:i/>
          <w:iCs/>
          <w:color w:val="000000" w:themeColor="text1"/>
          <w:sz w:val="28"/>
          <w:szCs w:val="28"/>
        </w:rPr>
        <w:footnoteReference w:id="35"/>
      </w:r>
      <w:r w:rsidR="00592A92" w:rsidRPr="00F77024">
        <w:rPr>
          <w:color w:val="000000" w:themeColor="text1"/>
          <w:sz w:val="28"/>
          <w:szCs w:val="28"/>
        </w:rPr>
        <w:t xml:space="preserve"> entre otras múltiples quejas acerca del traslado con la paciente.</w:t>
      </w:r>
    </w:p>
    <w:p w14:paraId="66703DE0" w14:textId="77777777" w:rsidR="00C0162B" w:rsidRPr="00F77024" w:rsidRDefault="00C0162B"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7B02981B" w14:textId="2D82812D" w:rsidR="00892DF4"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2.6. </w:t>
      </w:r>
      <w:r w:rsidR="00E55F2A" w:rsidRPr="00F77024">
        <w:rPr>
          <w:color w:val="000000" w:themeColor="text1"/>
          <w:sz w:val="28"/>
          <w:szCs w:val="28"/>
        </w:rPr>
        <w:t>Ahora bien, respecto</w:t>
      </w:r>
      <w:r w:rsidR="006F7C60" w:rsidRPr="00F77024">
        <w:rPr>
          <w:color w:val="000000" w:themeColor="text1"/>
          <w:sz w:val="28"/>
          <w:szCs w:val="28"/>
        </w:rPr>
        <w:t xml:space="preserve"> </w:t>
      </w:r>
      <w:r w:rsidR="00E55F2A" w:rsidRPr="00F77024">
        <w:rPr>
          <w:color w:val="000000" w:themeColor="text1"/>
          <w:sz w:val="28"/>
          <w:szCs w:val="28"/>
        </w:rPr>
        <w:t>de</w:t>
      </w:r>
      <w:r w:rsidR="006F7C60" w:rsidRPr="00F77024">
        <w:rPr>
          <w:color w:val="000000" w:themeColor="text1"/>
          <w:sz w:val="28"/>
          <w:szCs w:val="28"/>
        </w:rPr>
        <w:t xml:space="preserve"> la </w:t>
      </w:r>
      <w:r w:rsidR="00E55F2A" w:rsidRPr="00F77024">
        <w:rPr>
          <w:color w:val="000000" w:themeColor="text1"/>
          <w:sz w:val="28"/>
          <w:szCs w:val="28"/>
        </w:rPr>
        <w:t>pretensión de la accionante</w:t>
      </w:r>
      <w:r w:rsidR="006F7C60" w:rsidRPr="00F77024">
        <w:rPr>
          <w:color w:val="000000" w:themeColor="text1"/>
          <w:sz w:val="28"/>
          <w:szCs w:val="28"/>
        </w:rPr>
        <w:t xml:space="preserve">, la </w:t>
      </w:r>
      <w:r w:rsidR="00E55F2A" w:rsidRPr="00F77024">
        <w:rPr>
          <w:color w:val="000000" w:themeColor="text1"/>
          <w:sz w:val="28"/>
          <w:szCs w:val="28"/>
        </w:rPr>
        <w:t>EPS</w:t>
      </w:r>
      <w:r w:rsidR="006F7C60" w:rsidRPr="00F77024">
        <w:rPr>
          <w:color w:val="000000" w:themeColor="text1"/>
          <w:sz w:val="28"/>
          <w:szCs w:val="28"/>
        </w:rPr>
        <w:t xml:space="preserve"> </w:t>
      </w:r>
      <w:r w:rsidR="00E55F2A" w:rsidRPr="00F77024">
        <w:rPr>
          <w:color w:val="000000" w:themeColor="text1"/>
          <w:sz w:val="28"/>
          <w:szCs w:val="28"/>
        </w:rPr>
        <w:t>argumentó su</w:t>
      </w:r>
      <w:r w:rsidR="006F7C60" w:rsidRPr="00F77024">
        <w:rPr>
          <w:color w:val="000000" w:themeColor="text1"/>
          <w:sz w:val="28"/>
          <w:szCs w:val="28"/>
        </w:rPr>
        <w:t xml:space="preserve"> improced</w:t>
      </w:r>
      <w:r w:rsidR="00E55F2A" w:rsidRPr="00F77024">
        <w:rPr>
          <w:color w:val="000000" w:themeColor="text1"/>
          <w:sz w:val="28"/>
          <w:szCs w:val="28"/>
        </w:rPr>
        <w:t>encia</w:t>
      </w:r>
      <w:r w:rsidR="00C23EC0" w:rsidRPr="00F77024">
        <w:rPr>
          <w:color w:val="000000" w:themeColor="text1"/>
          <w:sz w:val="28"/>
          <w:szCs w:val="28"/>
        </w:rPr>
        <w:t>,</w:t>
      </w:r>
      <w:r w:rsidR="006F7C60" w:rsidRPr="00F77024">
        <w:rPr>
          <w:color w:val="000000" w:themeColor="text1"/>
          <w:sz w:val="28"/>
          <w:szCs w:val="28"/>
        </w:rPr>
        <w:t xml:space="preserve"> toda vez que el Plan de Beneficios en Salud (PBS) </w:t>
      </w:r>
      <w:r w:rsidR="00892DF4" w:rsidRPr="00F77024">
        <w:rPr>
          <w:i/>
          <w:iCs/>
          <w:color w:val="000000" w:themeColor="text1"/>
          <w:sz w:val="28"/>
          <w:szCs w:val="28"/>
        </w:rPr>
        <w:t>“</w:t>
      </w:r>
      <w:r w:rsidR="006F7C60" w:rsidRPr="00F77024">
        <w:rPr>
          <w:i/>
          <w:iCs/>
          <w:color w:val="000000" w:themeColor="text1"/>
          <w:sz w:val="28"/>
          <w:szCs w:val="28"/>
        </w:rPr>
        <w:t>no abarca recursos humanos con finalidad de asistencia o protección social, como es el caso de cuidadores, aunque dichos servicios de asistencia sean prestados por personal de salud</w:t>
      </w:r>
      <w:r w:rsidR="00892DF4" w:rsidRPr="00F77024">
        <w:rPr>
          <w:i/>
          <w:iCs/>
          <w:color w:val="000000" w:themeColor="text1"/>
          <w:sz w:val="28"/>
          <w:szCs w:val="28"/>
        </w:rPr>
        <w:t>”</w:t>
      </w:r>
      <w:r w:rsidR="00892DF4" w:rsidRPr="00F77024">
        <w:rPr>
          <w:rStyle w:val="Refdenotaalpie"/>
          <w:i/>
          <w:iCs/>
          <w:color w:val="000000" w:themeColor="text1"/>
          <w:sz w:val="28"/>
          <w:szCs w:val="28"/>
        </w:rPr>
        <w:footnoteReference w:id="36"/>
      </w:r>
      <w:r w:rsidR="00892DF4" w:rsidRPr="00F77024">
        <w:rPr>
          <w:i/>
          <w:iCs/>
          <w:color w:val="000000" w:themeColor="text1"/>
          <w:sz w:val="28"/>
          <w:szCs w:val="28"/>
        </w:rPr>
        <w:t xml:space="preserve">. </w:t>
      </w:r>
      <w:r w:rsidR="00F02D6B" w:rsidRPr="00F77024">
        <w:rPr>
          <w:color w:val="000000" w:themeColor="text1"/>
          <w:sz w:val="28"/>
          <w:szCs w:val="28"/>
        </w:rPr>
        <w:t>Además</w:t>
      </w:r>
      <w:r w:rsidR="00892DF4" w:rsidRPr="00F77024">
        <w:rPr>
          <w:color w:val="000000" w:themeColor="text1"/>
          <w:sz w:val="28"/>
          <w:szCs w:val="28"/>
        </w:rPr>
        <w:t xml:space="preserve">, sostuvo que en virtud de </w:t>
      </w:r>
      <w:r w:rsidR="00F02D6B" w:rsidRPr="00F77024">
        <w:rPr>
          <w:color w:val="000000" w:themeColor="text1"/>
          <w:sz w:val="28"/>
          <w:szCs w:val="28"/>
        </w:rPr>
        <w:t xml:space="preserve">los lineamientos de la </w:t>
      </w:r>
      <w:r w:rsidRPr="00F77024">
        <w:rPr>
          <w:color w:val="000000" w:themeColor="text1"/>
          <w:sz w:val="28"/>
          <w:szCs w:val="28"/>
        </w:rPr>
        <w:t>R</w:t>
      </w:r>
      <w:r w:rsidR="00F02D6B" w:rsidRPr="00F77024">
        <w:rPr>
          <w:color w:val="000000" w:themeColor="text1"/>
          <w:sz w:val="28"/>
          <w:szCs w:val="28"/>
        </w:rPr>
        <w:t>esoluci</w:t>
      </w:r>
      <w:r w:rsidRPr="00F77024">
        <w:rPr>
          <w:color w:val="000000" w:themeColor="text1"/>
          <w:sz w:val="28"/>
          <w:szCs w:val="28"/>
        </w:rPr>
        <w:t>ó</w:t>
      </w:r>
      <w:r w:rsidR="00F02D6B" w:rsidRPr="00F77024">
        <w:rPr>
          <w:color w:val="000000" w:themeColor="text1"/>
          <w:sz w:val="28"/>
          <w:szCs w:val="28"/>
        </w:rPr>
        <w:t>n 2003</w:t>
      </w:r>
      <w:r w:rsidR="00892DF4" w:rsidRPr="00F77024">
        <w:rPr>
          <w:color w:val="000000" w:themeColor="text1"/>
          <w:sz w:val="28"/>
          <w:szCs w:val="28"/>
        </w:rPr>
        <w:t xml:space="preserve"> de 2014 y las indicaciones</w:t>
      </w:r>
      <w:r w:rsidR="00F02D6B" w:rsidRPr="00F77024">
        <w:rPr>
          <w:color w:val="000000" w:themeColor="text1"/>
          <w:sz w:val="28"/>
          <w:szCs w:val="28"/>
        </w:rPr>
        <w:t xml:space="preserve"> </w:t>
      </w:r>
      <w:r w:rsidR="00892DF4" w:rsidRPr="00F77024">
        <w:rPr>
          <w:color w:val="000000" w:themeColor="text1"/>
          <w:sz w:val="28"/>
          <w:szCs w:val="28"/>
        </w:rPr>
        <w:t xml:space="preserve">que en ella son recogidas </w:t>
      </w:r>
      <w:r w:rsidR="00F02D6B" w:rsidRPr="00F77024">
        <w:rPr>
          <w:color w:val="000000" w:themeColor="text1"/>
          <w:sz w:val="28"/>
          <w:szCs w:val="28"/>
        </w:rPr>
        <w:t>para el traslado de paciente</w:t>
      </w:r>
      <w:r w:rsidR="00892DF4" w:rsidRPr="00F77024">
        <w:rPr>
          <w:color w:val="000000" w:themeColor="text1"/>
          <w:sz w:val="28"/>
          <w:szCs w:val="28"/>
        </w:rPr>
        <w:t>s</w:t>
      </w:r>
      <w:r w:rsidR="00F02D6B" w:rsidRPr="00F77024">
        <w:rPr>
          <w:color w:val="000000" w:themeColor="text1"/>
          <w:sz w:val="28"/>
          <w:szCs w:val="28"/>
        </w:rPr>
        <w:t xml:space="preserve"> </w:t>
      </w:r>
      <w:r w:rsidR="00892DF4" w:rsidRPr="00F77024">
        <w:rPr>
          <w:color w:val="000000" w:themeColor="text1"/>
          <w:sz w:val="28"/>
          <w:szCs w:val="28"/>
        </w:rPr>
        <w:t xml:space="preserve">en medio de transporte ambulatorio, se entiende </w:t>
      </w:r>
      <w:r w:rsidRPr="00F77024">
        <w:rPr>
          <w:color w:val="000000" w:themeColor="text1"/>
          <w:sz w:val="28"/>
          <w:szCs w:val="28"/>
        </w:rPr>
        <w:t xml:space="preserve">la exigencia de la IPS de </w:t>
      </w:r>
      <w:r w:rsidR="00892DF4" w:rsidRPr="00F77024">
        <w:rPr>
          <w:color w:val="000000" w:themeColor="text1"/>
          <w:sz w:val="28"/>
          <w:szCs w:val="28"/>
        </w:rPr>
        <w:t xml:space="preserve">que el paciente </w:t>
      </w:r>
      <w:r w:rsidRPr="00F77024">
        <w:rPr>
          <w:color w:val="000000" w:themeColor="text1"/>
          <w:sz w:val="28"/>
          <w:szCs w:val="28"/>
        </w:rPr>
        <w:t>cuente</w:t>
      </w:r>
      <w:r w:rsidR="00F02D6B" w:rsidRPr="00F77024">
        <w:rPr>
          <w:color w:val="000000" w:themeColor="text1"/>
          <w:sz w:val="28"/>
          <w:szCs w:val="28"/>
        </w:rPr>
        <w:t xml:space="preserve"> con un acompañante, siendo familiar de primer y/o segundo grado de consanguinidad</w:t>
      </w:r>
      <w:r w:rsidR="00CA1DDF" w:rsidRPr="00F77024">
        <w:rPr>
          <w:color w:val="000000" w:themeColor="text1"/>
          <w:sz w:val="28"/>
          <w:szCs w:val="28"/>
        </w:rPr>
        <w:t xml:space="preserve">, ya que se hace necesaria la presencia de una persona conocida de la paciente, que esté al tanto de su condición durante los trayectos y de sus requerimientos de salud, horarios de citas médicas, procedimientos, entre otros. Lo anterior, en procura de garantizar el bienestar de la paciente al interior del vehículo. </w:t>
      </w:r>
    </w:p>
    <w:p w14:paraId="2D924CEE" w14:textId="77777777" w:rsidR="00892DF4" w:rsidRPr="00F77024" w:rsidRDefault="00892DF4"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609E0985" w14:textId="77777777" w:rsidR="00F02D6B"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2.7. </w:t>
      </w:r>
      <w:r w:rsidR="00892DF4" w:rsidRPr="00F77024">
        <w:rPr>
          <w:color w:val="000000" w:themeColor="text1"/>
          <w:sz w:val="28"/>
          <w:szCs w:val="28"/>
        </w:rPr>
        <w:t>A</w:t>
      </w:r>
      <w:r w:rsidR="00C23EC0" w:rsidRPr="00F77024">
        <w:rPr>
          <w:color w:val="000000" w:themeColor="text1"/>
          <w:sz w:val="28"/>
          <w:szCs w:val="28"/>
        </w:rPr>
        <w:t xml:space="preserve">demás, </w:t>
      </w:r>
      <w:r w:rsidR="00892DF4" w:rsidRPr="00F77024">
        <w:rPr>
          <w:color w:val="000000" w:themeColor="text1"/>
          <w:sz w:val="28"/>
          <w:szCs w:val="28"/>
        </w:rPr>
        <w:t>afirmó que la EPS no ha desconocido la solicitud presentada por la señora Carmen Lucia Zuluaga</w:t>
      </w:r>
      <w:r w:rsidRPr="00F77024">
        <w:rPr>
          <w:color w:val="000000" w:themeColor="text1"/>
          <w:sz w:val="28"/>
          <w:szCs w:val="28"/>
        </w:rPr>
        <w:t xml:space="preserve">, así como tampoco, </w:t>
      </w:r>
      <w:r w:rsidR="00892DF4" w:rsidRPr="00F77024">
        <w:rPr>
          <w:color w:val="000000" w:themeColor="text1"/>
          <w:sz w:val="28"/>
          <w:szCs w:val="28"/>
        </w:rPr>
        <w:t xml:space="preserve">la condición familiar que refirió. Contrario a ello, </w:t>
      </w:r>
      <w:r w:rsidRPr="00F77024">
        <w:rPr>
          <w:color w:val="000000" w:themeColor="text1"/>
          <w:sz w:val="28"/>
          <w:szCs w:val="28"/>
        </w:rPr>
        <w:t>fu</w:t>
      </w:r>
      <w:r w:rsidR="00C23EC0" w:rsidRPr="00F77024">
        <w:rPr>
          <w:color w:val="000000" w:themeColor="text1"/>
          <w:sz w:val="28"/>
          <w:szCs w:val="28"/>
        </w:rPr>
        <w:t>e</w:t>
      </w:r>
      <w:r w:rsidRPr="00F77024">
        <w:rPr>
          <w:color w:val="000000" w:themeColor="text1"/>
          <w:sz w:val="28"/>
          <w:szCs w:val="28"/>
        </w:rPr>
        <w:t xml:space="preserve"> tenida</w:t>
      </w:r>
      <w:r w:rsidR="00892DF4" w:rsidRPr="00F77024">
        <w:rPr>
          <w:color w:val="000000" w:themeColor="text1"/>
          <w:sz w:val="28"/>
          <w:szCs w:val="28"/>
        </w:rPr>
        <w:t xml:space="preserve"> en cuenta y </w:t>
      </w:r>
      <w:r w:rsidRPr="00F77024">
        <w:rPr>
          <w:color w:val="000000" w:themeColor="text1"/>
          <w:sz w:val="28"/>
          <w:szCs w:val="28"/>
        </w:rPr>
        <w:t xml:space="preserve">se </w:t>
      </w:r>
      <w:r w:rsidR="00892DF4" w:rsidRPr="00F77024">
        <w:rPr>
          <w:color w:val="000000" w:themeColor="text1"/>
          <w:sz w:val="28"/>
          <w:szCs w:val="28"/>
        </w:rPr>
        <w:t>permitió tomar el servicio de transporte</w:t>
      </w:r>
      <w:r w:rsidR="00F02D6B" w:rsidRPr="00F77024">
        <w:rPr>
          <w:color w:val="000000" w:themeColor="text1"/>
          <w:sz w:val="28"/>
          <w:szCs w:val="28"/>
        </w:rPr>
        <w:t xml:space="preserve"> en compañía de algún amigo </w:t>
      </w:r>
      <w:r w:rsidR="00892DF4" w:rsidRPr="00F77024">
        <w:rPr>
          <w:color w:val="000000" w:themeColor="text1"/>
          <w:sz w:val="28"/>
          <w:szCs w:val="28"/>
        </w:rPr>
        <w:t xml:space="preserve">o </w:t>
      </w:r>
      <w:r w:rsidR="00C23EC0" w:rsidRPr="00F77024">
        <w:rPr>
          <w:color w:val="000000" w:themeColor="text1"/>
          <w:sz w:val="28"/>
          <w:szCs w:val="28"/>
        </w:rPr>
        <w:t>conocido</w:t>
      </w:r>
      <w:r w:rsidR="00892DF4" w:rsidRPr="00F77024">
        <w:rPr>
          <w:color w:val="000000" w:themeColor="text1"/>
          <w:sz w:val="28"/>
          <w:szCs w:val="28"/>
        </w:rPr>
        <w:t xml:space="preserve"> </w:t>
      </w:r>
      <w:r w:rsidR="00F02D6B" w:rsidRPr="00F77024">
        <w:rPr>
          <w:color w:val="000000" w:themeColor="text1"/>
          <w:sz w:val="28"/>
          <w:szCs w:val="28"/>
        </w:rPr>
        <w:t>cercano</w:t>
      </w:r>
      <w:r w:rsidR="00892DF4" w:rsidRPr="00F77024">
        <w:rPr>
          <w:color w:val="000000" w:themeColor="text1"/>
          <w:sz w:val="28"/>
          <w:szCs w:val="28"/>
        </w:rPr>
        <w:t>. De</w:t>
      </w:r>
      <w:r w:rsidR="00C0162B" w:rsidRPr="00F77024">
        <w:rPr>
          <w:color w:val="000000" w:themeColor="text1"/>
          <w:sz w:val="28"/>
          <w:szCs w:val="28"/>
        </w:rPr>
        <w:t xml:space="preserve"> </w:t>
      </w:r>
      <w:r w:rsidR="00892DF4" w:rsidRPr="00F77024">
        <w:rPr>
          <w:color w:val="000000" w:themeColor="text1"/>
          <w:sz w:val="28"/>
          <w:szCs w:val="28"/>
        </w:rPr>
        <w:t>manera que</w:t>
      </w:r>
      <w:r w:rsidR="00F02D6B" w:rsidRPr="00F77024">
        <w:rPr>
          <w:color w:val="000000" w:themeColor="text1"/>
          <w:sz w:val="28"/>
          <w:szCs w:val="28"/>
        </w:rPr>
        <w:t xml:space="preserve"> la usuaria ha </w:t>
      </w:r>
      <w:r w:rsidR="00892DF4" w:rsidRPr="00F77024">
        <w:rPr>
          <w:color w:val="000000" w:themeColor="text1"/>
          <w:sz w:val="28"/>
          <w:szCs w:val="28"/>
        </w:rPr>
        <w:t>recibido</w:t>
      </w:r>
      <w:r w:rsidR="00F02D6B" w:rsidRPr="00F77024">
        <w:rPr>
          <w:color w:val="000000" w:themeColor="text1"/>
          <w:sz w:val="28"/>
          <w:szCs w:val="28"/>
        </w:rPr>
        <w:t xml:space="preserve"> </w:t>
      </w:r>
      <w:r w:rsidR="00C0162B" w:rsidRPr="00F77024">
        <w:rPr>
          <w:color w:val="000000" w:themeColor="text1"/>
          <w:sz w:val="28"/>
          <w:szCs w:val="28"/>
        </w:rPr>
        <w:t>los servicios en salud</w:t>
      </w:r>
      <w:r w:rsidR="00F02D6B" w:rsidRPr="00F77024">
        <w:rPr>
          <w:color w:val="000000" w:themeColor="text1"/>
          <w:sz w:val="28"/>
          <w:szCs w:val="28"/>
        </w:rPr>
        <w:t xml:space="preserve"> que </w:t>
      </w:r>
      <w:r w:rsidR="00C0162B" w:rsidRPr="00F77024">
        <w:rPr>
          <w:color w:val="000000" w:themeColor="text1"/>
          <w:sz w:val="28"/>
          <w:szCs w:val="28"/>
        </w:rPr>
        <w:t>ha requerido</w:t>
      </w:r>
      <w:r w:rsidR="00F02D6B" w:rsidRPr="00F77024">
        <w:rPr>
          <w:color w:val="000000" w:themeColor="text1"/>
          <w:sz w:val="28"/>
          <w:szCs w:val="28"/>
        </w:rPr>
        <w:t xml:space="preserve"> para el manejo de su patología.</w:t>
      </w:r>
    </w:p>
    <w:p w14:paraId="29E022F6" w14:textId="77777777" w:rsidR="00F02D6B" w:rsidRPr="00F77024" w:rsidRDefault="00F02D6B" w:rsidP="00F77024">
      <w:pPr>
        <w:pStyle w:val="Prrafodelista"/>
        <w:pBdr>
          <w:top w:val="nil"/>
          <w:left w:val="nil"/>
          <w:bottom w:val="nil"/>
          <w:right w:val="nil"/>
          <w:between w:val="nil"/>
        </w:pBdr>
        <w:tabs>
          <w:tab w:val="left" w:pos="284"/>
        </w:tabs>
        <w:jc w:val="both"/>
        <w:rPr>
          <w:color w:val="000000" w:themeColor="text1"/>
          <w:sz w:val="28"/>
          <w:szCs w:val="28"/>
        </w:rPr>
      </w:pPr>
    </w:p>
    <w:p w14:paraId="16AA0392" w14:textId="3FEACB03" w:rsidR="00F02D6B" w:rsidRPr="00F77024" w:rsidRDefault="00564783"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2.8. </w:t>
      </w:r>
      <w:r w:rsidR="00C0162B" w:rsidRPr="00F77024">
        <w:rPr>
          <w:color w:val="000000" w:themeColor="text1"/>
          <w:sz w:val="28"/>
          <w:szCs w:val="28"/>
        </w:rPr>
        <w:t>Finalmente, la EPS aseguró que l</w:t>
      </w:r>
      <w:r w:rsidR="00F02D6B" w:rsidRPr="00F77024">
        <w:rPr>
          <w:color w:val="000000" w:themeColor="text1"/>
          <w:sz w:val="28"/>
          <w:szCs w:val="28"/>
        </w:rPr>
        <w:t xml:space="preserve">a situación </w:t>
      </w:r>
      <w:proofErr w:type="gramStart"/>
      <w:r w:rsidR="00C0162B" w:rsidRPr="00F77024">
        <w:rPr>
          <w:color w:val="000000" w:themeColor="text1"/>
          <w:sz w:val="28"/>
          <w:szCs w:val="28"/>
        </w:rPr>
        <w:t xml:space="preserve">de </w:t>
      </w:r>
      <w:r w:rsidR="00F02D6B" w:rsidRPr="00F77024">
        <w:rPr>
          <w:color w:val="000000" w:themeColor="text1"/>
          <w:sz w:val="28"/>
          <w:szCs w:val="28"/>
        </w:rPr>
        <w:t>la paciente</w:t>
      </w:r>
      <w:r w:rsidR="00C0162B" w:rsidRPr="00F77024">
        <w:rPr>
          <w:color w:val="000000" w:themeColor="text1"/>
          <w:sz w:val="28"/>
          <w:szCs w:val="28"/>
        </w:rPr>
        <w:t>, en este caso concreto</w:t>
      </w:r>
      <w:proofErr w:type="gramEnd"/>
      <w:r w:rsidR="00C0162B" w:rsidRPr="00F77024">
        <w:rPr>
          <w:color w:val="000000" w:themeColor="text1"/>
          <w:sz w:val="28"/>
          <w:szCs w:val="28"/>
        </w:rPr>
        <w:t>,</w:t>
      </w:r>
      <w:r w:rsidR="00F02D6B" w:rsidRPr="00F77024">
        <w:rPr>
          <w:color w:val="000000" w:themeColor="text1"/>
          <w:sz w:val="28"/>
          <w:szCs w:val="28"/>
        </w:rPr>
        <w:t xml:space="preserve"> </w:t>
      </w:r>
      <w:r w:rsidR="00C0162B" w:rsidRPr="00F77024">
        <w:rPr>
          <w:color w:val="000000" w:themeColor="text1"/>
          <w:sz w:val="28"/>
          <w:szCs w:val="28"/>
        </w:rPr>
        <w:t xml:space="preserve">consiste </w:t>
      </w:r>
      <w:r w:rsidR="00F02D6B" w:rsidRPr="00F77024">
        <w:rPr>
          <w:color w:val="000000" w:themeColor="text1"/>
          <w:sz w:val="28"/>
          <w:szCs w:val="28"/>
        </w:rPr>
        <w:t xml:space="preserve">en que </w:t>
      </w:r>
      <w:r w:rsidR="00C0162B" w:rsidRPr="00F77024">
        <w:rPr>
          <w:color w:val="000000" w:themeColor="text1"/>
          <w:sz w:val="28"/>
          <w:szCs w:val="28"/>
        </w:rPr>
        <w:t>la IPS encargada de p</w:t>
      </w:r>
      <w:r w:rsidR="00F02D6B" w:rsidRPr="00F77024">
        <w:rPr>
          <w:color w:val="000000" w:themeColor="text1"/>
          <w:sz w:val="28"/>
          <w:szCs w:val="28"/>
        </w:rPr>
        <w:t>restar el servicio de ambulancia exige</w:t>
      </w:r>
      <w:r w:rsidR="00C0162B" w:rsidRPr="00F77024">
        <w:rPr>
          <w:color w:val="000000" w:themeColor="text1"/>
          <w:sz w:val="28"/>
          <w:szCs w:val="28"/>
        </w:rPr>
        <w:t xml:space="preserve">, como parte de su protocolo, </w:t>
      </w:r>
      <w:r w:rsidR="00F02D6B" w:rsidRPr="00F77024">
        <w:rPr>
          <w:color w:val="000000" w:themeColor="text1"/>
          <w:sz w:val="28"/>
          <w:szCs w:val="28"/>
        </w:rPr>
        <w:t xml:space="preserve">que </w:t>
      </w:r>
      <w:r w:rsidR="004B065F" w:rsidRPr="00F77024">
        <w:rPr>
          <w:color w:val="000000" w:themeColor="text1"/>
          <w:sz w:val="28"/>
          <w:szCs w:val="28"/>
        </w:rPr>
        <w:t>“</w:t>
      </w:r>
      <w:r w:rsidR="00F02D6B" w:rsidRPr="00F77024">
        <w:rPr>
          <w:i/>
          <w:iCs/>
          <w:color w:val="000000" w:themeColor="text1"/>
          <w:sz w:val="28"/>
          <w:szCs w:val="28"/>
        </w:rPr>
        <w:t xml:space="preserve">además del personal de salud tripulante de la ambulancia acuda un familiar o alguien cercano a la </w:t>
      </w:r>
      <w:r w:rsidR="00F02D6B" w:rsidRPr="00F77024">
        <w:rPr>
          <w:i/>
          <w:iCs/>
          <w:color w:val="000000" w:themeColor="text1"/>
          <w:sz w:val="28"/>
          <w:szCs w:val="28"/>
        </w:rPr>
        <w:lastRenderedPageBreak/>
        <w:t>usuaria</w:t>
      </w:r>
      <w:r w:rsidR="00F03116" w:rsidRPr="00F77024">
        <w:rPr>
          <w:color w:val="000000" w:themeColor="text1"/>
          <w:sz w:val="28"/>
          <w:szCs w:val="28"/>
        </w:rPr>
        <w:t>”</w:t>
      </w:r>
      <w:r w:rsidR="004B065F" w:rsidRPr="00F77024">
        <w:rPr>
          <w:rStyle w:val="Refdenotaalpie"/>
          <w:color w:val="000000" w:themeColor="text1"/>
          <w:sz w:val="28"/>
          <w:szCs w:val="28"/>
        </w:rPr>
        <w:footnoteReference w:id="37"/>
      </w:r>
      <w:r w:rsidR="00F03116" w:rsidRPr="00F77024">
        <w:rPr>
          <w:color w:val="000000" w:themeColor="text1"/>
          <w:sz w:val="28"/>
          <w:szCs w:val="28"/>
        </w:rPr>
        <w:t>. A su juicio, este requisito no configura la violacion de derecho fundamental alguno, sino que</w:t>
      </w:r>
      <w:r w:rsidR="00C23EC0" w:rsidRPr="00F77024">
        <w:rPr>
          <w:color w:val="000000" w:themeColor="text1"/>
          <w:sz w:val="28"/>
          <w:szCs w:val="28"/>
        </w:rPr>
        <w:t>,</w:t>
      </w:r>
      <w:r w:rsidR="00F03116" w:rsidRPr="00F77024">
        <w:rPr>
          <w:color w:val="000000" w:themeColor="text1"/>
          <w:sz w:val="28"/>
          <w:szCs w:val="28"/>
        </w:rPr>
        <w:t xml:space="preserve"> por el contrario, </w:t>
      </w:r>
      <w:r w:rsidRPr="00F77024">
        <w:rPr>
          <w:color w:val="000000" w:themeColor="text1"/>
          <w:sz w:val="28"/>
          <w:szCs w:val="28"/>
        </w:rPr>
        <w:t>se ha procurado</w:t>
      </w:r>
      <w:r w:rsidR="00F03116" w:rsidRPr="00F77024">
        <w:rPr>
          <w:color w:val="000000" w:themeColor="text1"/>
          <w:sz w:val="28"/>
          <w:szCs w:val="28"/>
        </w:rPr>
        <w:t xml:space="preserve"> brin</w:t>
      </w:r>
      <w:r w:rsidR="00C23EC0" w:rsidRPr="00F77024">
        <w:rPr>
          <w:color w:val="000000" w:themeColor="text1"/>
          <w:sz w:val="28"/>
          <w:szCs w:val="28"/>
        </w:rPr>
        <w:t>d</w:t>
      </w:r>
      <w:r w:rsidR="00F03116" w:rsidRPr="00F77024">
        <w:rPr>
          <w:color w:val="000000" w:themeColor="text1"/>
          <w:sz w:val="28"/>
          <w:szCs w:val="28"/>
        </w:rPr>
        <w:t xml:space="preserve">ar </w:t>
      </w:r>
      <w:r w:rsidRPr="00F77024">
        <w:rPr>
          <w:color w:val="000000" w:themeColor="text1"/>
          <w:sz w:val="28"/>
          <w:szCs w:val="28"/>
        </w:rPr>
        <w:t>un adecuad</w:t>
      </w:r>
      <w:r w:rsidR="00C23EC0" w:rsidRPr="00F77024">
        <w:rPr>
          <w:color w:val="000000" w:themeColor="text1"/>
          <w:sz w:val="28"/>
          <w:szCs w:val="28"/>
        </w:rPr>
        <w:t>o</w:t>
      </w:r>
      <w:r w:rsidRPr="00F77024">
        <w:rPr>
          <w:color w:val="000000" w:themeColor="text1"/>
          <w:sz w:val="28"/>
          <w:szCs w:val="28"/>
        </w:rPr>
        <w:t xml:space="preserve"> y seguro</w:t>
      </w:r>
      <w:r w:rsidR="00F03116" w:rsidRPr="00F77024">
        <w:rPr>
          <w:color w:val="000000" w:themeColor="text1"/>
          <w:sz w:val="28"/>
          <w:szCs w:val="28"/>
        </w:rPr>
        <w:t xml:space="preserve"> servicio</w:t>
      </w:r>
      <w:r w:rsidRPr="00F77024">
        <w:rPr>
          <w:color w:val="000000" w:themeColor="text1"/>
          <w:sz w:val="28"/>
          <w:szCs w:val="28"/>
        </w:rPr>
        <w:t xml:space="preserve"> de salud</w:t>
      </w:r>
      <w:r w:rsidR="00F03116" w:rsidRPr="00F77024">
        <w:rPr>
          <w:color w:val="000000" w:themeColor="text1"/>
          <w:sz w:val="28"/>
          <w:szCs w:val="28"/>
        </w:rPr>
        <w:t xml:space="preserve"> </w:t>
      </w:r>
      <w:r w:rsidRPr="00F77024">
        <w:rPr>
          <w:color w:val="000000" w:themeColor="text1"/>
          <w:sz w:val="28"/>
          <w:szCs w:val="28"/>
        </w:rPr>
        <w:t>a</w:t>
      </w:r>
      <w:r w:rsidR="00F03116" w:rsidRPr="00F77024">
        <w:rPr>
          <w:color w:val="000000" w:themeColor="text1"/>
          <w:sz w:val="28"/>
          <w:szCs w:val="28"/>
        </w:rPr>
        <w:t xml:space="preserve"> la paciente. En consecuencia, y teniendo en cuenta que no se encuentra una condu</w:t>
      </w:r>
      <w:r w:rsidR="00604B3A" w:rsidRPr="00F77024">
        <w:rPr>
          <w:color w:val="000000" w:themeColor="text1"/>
          <w:sz w:val="28"/>
          <w:szCs w:val="28"/>
        </w:rPr>
        <w:t>c</w:t>
      </w:r>
      <w:r w:rsidR="00F03116" w:rsidRPr="00F77024">
        <w:rPr>
          <w:color w:val="000000" w:themeColor="text1"/>
          <w:sz w:val="28"/>
          <w:szCs w:val="28"/>
        </w:rPr>
        <w:t>ta de la EPS que desconozca los derechos de la accionante, solicitó la declaraci</w:t>
      </w:r>
      <w:r w:rsidRPr="00F77024">
        <w:rPr>
          <w:color w:val="000000" w:themeColor="text1"/>
          <w:sz w:val="28"/>
          <w:szCs w:val="28"/>
        </w:rPr>
        <w:t>ó</w:t>
      </w:r>
      <w:r w:rsidR="00F03116" w:rsidRPr="00F77024">
        <w:rPr>
          <w:color w:val="000000" w:themeColor="text1"/>
          <w:sz w:val="28"/>
          <w:szCs w:val="28"/>
        </w:rPr>
        <w:t xml:space="preserve">n de improcedencia de la acción de tutela. </w:t>
      </w:r>
    </w:p>
    <w:p w14:paraId="1357C777" w14:textId="77777777" w:rsidR="000968CD" w:rsidRPr="00F77024" w:rsidRDefault="000968CD"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298BE863" w14:textId="77777777" w:rsidR="000A36D2" w:rsidRPr="00F77024" w:rsidRDefault="000A36D2" w:rsidP="00F77024">
      <w:pPr>
        <w:pStyle w:val="Prrafodelista"/>
        <w:numPr>
          <w:ilvl w:val="0"/>
          <w:numId w:val="25"/>
        </w:numPr>
        <w:shd w:val="clear" w:color="auto" w:fill="FFFFFF"/>
        <w:jc w:val="both"/>
        <w:textAlignment w:val="baseline"/>
        <w:rPr>
          <w:b/>
          <w:color w:val="000000" w:themeColor="text1"/>
          <w:sz w:val="28"/>
          <w:szCs w:val="28"/>
          <w:lang w:eastAsia="es-ES"/>
        </w:rPr>
      </w:pPr>
      <w:r w:rsidRPr="00F77024">
        <w:rPr>
          <w:b/>
          <w:color w:val="000000" w:themeColor="text1"/>
          <w:sz w:val="28"/>
          <w:szCs w:val="28"/>
          <w:lang w:eastAsia="es-ES"/>
        </w:rPr>
        <w:t xml:space="preserve">CONSIDERACIONES DE LA CORTE </w:t>
      </w:r>
    </w:p>
    <w:p w14:paraId="775EF4BB" w14:textId="77777777" w:rsidR="000A36D2" w:rsidRPr="00F77024" w:rsidRDefault="000A36D2" w:rsidP="00F77024">
      <w:pPr>
        <w:shd w:val="clear" w:color="auto" w:fill="FFFFFF"/>
        <w:jc w:val="both"/>
        <w:textAlignment w:val="baseline"/>
        <w:rPr>
          <w:b/>
          <w:color w:val="000000" w:themeColor="text1"/>
          <w:sz w:val="28"/>
          <w:szCs w:val="28"/>
          <w:lang w:eastAsia="es-ES"/>
        </w:rPr>
      </w:pPr>
    </w:p>
    <w:p w14:paraId="10DF90D0" w14:textId="77777777" w:rsidR="000A36D2" w:rsidRPr="00F77024" w:rsidRDefault="000A36D2" w:rsidP="00F77024">
      <w:pPr>
        <w:pStyle w:val="Prrafodelista"/>
        <w:numPr>
          <w:ilvl w:val="0"/>
          <w:numId w:val="12"/>
        </w:numPr>
        <w:shd w:val="clear" w:color="auto" w:fill="FFFFFF"/>
        <w:jc w:val="both"/>
        <w:textAlignment w:val="baseline"/>
        <w:rPr>
          <w:b/>
          <w:color w:val="000000" w:themeColor="text1"/>
          <w:sz w:val="28"/>
          <w:szCs w:val="28"/>
          <w:lang w:eastAsia="es-ES"/>
        </w:rPr>
      </w:pPr>
      <w:r w:rsidRPr="00F77024">
        <w:rPr>
          <w:b/>
          <w:color w:val="000000" w:themeColor="text1"/>
          <w:sz w:val="28"/>
          <w:szCs w:val="28"/>
          <w:lang w:eastAsia="es-ES"/>
        </w:rPr>
        <w:t xml:space="preserve">Competencia </w:t>
      </w:r>
    </w:p>
    <w:p w14:paraId="6BC33E2C" w14:textId="77777777" w:rsidR="000A36D2" w:rsidRPr="00F77024" w:rsidRDefault="000A36D2" w:rsidP="00F77024">
      <w:pPr>
        <w:shd w:val="clear" w:color="auto" w:fill="FFFFFF"/>
        <w:jc w:val="both"/>
        <w:textAlignment w:val="baseline"/>
        <w:rPr>
          <w:iCs/>
          <w:color w:val="000000" w:themeColor="text1"/>
          <w:sz w:val="28"/>
          <w:szCs w:val="28"/>
          <w:lang w:eastAsia="es-ES"/>
        </w:rPr>
      </w:pPr>
    </w:p>
    <w:p w14:paraId="3C350A2E" w14:textId="77777777" w:rsidR="000A36D2" w:rsidRPr="00F77024" w:rsidRDefault="000A36D2" w:rsidP="00F77024">
      <w:pPr>
        <w:shd w:val="clear" w:color="auto" w:fill="FFFFFF"/>
        <w:ind w:right="150"/>
        <w:jc w:val="both"/>
        <w:textAlignment w:val="baseline"/>
        <w:rPr>
          <w:color w:val="000000" w:themeColor="text1"/>
          <w:sz w:val="28"/>
          <w:szCs w:val="28"/>
          <w:lang w:eastAsia="es-ES"/>
        </w:rPr>
      </w:pPr>
      <w:r w:rsidRPr="00F77024">
        <w:rPr>
          <w:color w:val="000000" w:themeColor="text1"/>
          <w:sz w:val="28"/>
          <w:szCs w:val="28"/>
          <w:lang w:eastAsia="es-ES"/>
        </w:rPr>
        <w:t>De conformidad con las facultades conferidas en los artículos 86 y 241, numeral 9° de la Constitución Política</w:t>
      </w:r>
      <w:r w:rsidR="00564783" w:rsidRPr="00F77024">
        <w:rPr>
          <w:color w:val="000000" w:themeColor="text1"/>
          <w:sz w:val="28"/>
          <w:szCs w:val="28"/>
          <w:lang w:eastAsia="es-ES"/>
        </w:rPr>
        <w:t>,</w:t>
      </w:r>
      <w:r w:rsidRPr="00F77024">
        <w:rPr>
          <w:color w:val="000000" w:themeColor="text1"/>
          <w:sz w:val="28"/>
          <w:szCs w:val="28"/>
          <w:lang w:eastAsia="es-ES"/>
        </w:rPr>
        <w:t xml:space="preserve"> y en virtud de la selección y del reparto verificado en la forma establecida por el reglamento de esta Corporación, la Sala Séptima de Revisión de Tutelas de la Corte Constitucional</w:t>
      </w:r>
      <w:r w:rsidRPr="00F77024">
        <w:rPr>
          <w:rStyle w:val="Refdenotaalpie"/>
          <w:color w:val="000000" w:themeColor="text1"/>
          <w:sz w:val="28"/>
          <w:szCs w:val="28"/>
          <w:lang w:eastAsia="es-ES"/>
        </w:rPr>
        <w:footnoteReference w:id="38"/>
      </w:r>
      <w:r w:rsidRPr="00F77024">
        <w:rPr>
          <w:color w:val="000000" w:themeColor="text1"/>
          <w:sz w:val="28"/>
          <w:szCs w:val="28"/>
          <w:lang w:eastAsia="es-ES"/>
        </w:rPr>
        <w:t xml:space="preserve"> es competente para revisar los fallos adoptados en el proceso de la referencia.</w:t>
      </w:r>
    </w:p>
    <w:p w14:paraId="59D46BA3" w14:textId="77777777" w:rsidR="000A36D2" w:rsidRPr="00F77024" w:rsidRDefault="000A36D2" w:rsidP="00F77024">
      <w:pPr>
        <w:jc w:val="both"/>
        <w:rPr>
          <w:color w:val="000000" w:themeColor="text1"/>
          <w:sz w:val="28"/>
          <w:szCs w:val="28"/>
          <w:shd w:val="clear" w:color="auto" w:fill="FFFFFF"/>
        </w:rPr>
      </w:pPr>
    </w:p>
    <w:p w14:paraId="45323FC1" w14:textId="77777777" w:rsidR="000A36D2" w:rsidRPr="00F77024" w:rsidRDefault="00964767" w:rsidP="00F77024">
      <w:pPr>
        <w:pStyle w:val="Prrafodelista"/>
        <w:numPr>
          <w:ilvl w:val="0"/>
          <w:numId w:val="12"/>
        </w:numPr>
        <w:jc w:val="both"/>
        <w:rPr>
          <w:b/>
          <w:color w:val="000000" w:themeColor="text1"/>
          <w:sz w:val="28"/>
          <w:szCs w:val="28"/>
          <w:shd w:val="clear" w:color="auto" w:fill="FFFFFF"/>
        </w:rPr>
      </w:pPr>
      <w:r w:rsidRPr="00F77024">
        <w:rPr>
          <w:b/>
          <w:color w:val="000000" w:themeColor="text1"/>
          <w:sz w:val="28"/>
          <w:szCs w:val="28"/>
          <w:shd w:val="clear" w:color="auto" w:fill="FFFFFF"/>
        </w:rPr>
        <w:t>P</w:t>
      </w:r>
      <w:r w:rsidR="000A36D2" w:rsidRPr="00F77024">
        <w:rPr>
          <w:b/>
          <w:color w:val="000000" w:themeColor="text1"/>
          <w:sz w:val="28"/>
          <w:szCs w:val="28"/>
          <w:shd w:val="clear" w:color="auto" w:fill="FFFFFF"/>
        </w:rPr>
        <w:t>roced</w:t>
      </w:r>
      <w:r w:rsidRPr="00F77024">
        <w:rPr>
          <w:b/>
          <w:color w:val="000000" w:themeColor="text1"/>
          <w:sz w:val="28"/>
          <w:szCs w:val="28"/>
          <w:shd w:val="clear" w:color="auto" w:fill="FFFFFF"/>
        </w:rPr>
        <w:t>ibilidad</w:t>
      </w:r>
      <w:r w:rsidR="000A36D2" w:rsidRPr="00F77024">
        <w:rPr>
          <w:b/>
          <w:color w:val="000000" w:themeColor="text1"/>
          <w:sz w:val="28"/>
          <w:szCs w:val="28"/>
          <w:shd w:val="clear" w:color="auto" w:fill="FFFFFF"/>
        </w:rPr>
        <w:t xml:space="preserve"> de la acción de tutela </w:t>
      </w:r>
    </w:p>
    <w:p w14:paraId="33C4AC66" w14:textId="77777777" w:rsidR="000A36D2" w:rsidRPr="00F77024" w:rsidRDefault="000A36D2" w:rsidP="00F77024">
      <w:pPr>
        <w:jc w:val="both"/>
        <w:rPr>
          <w:b/>
          <w:color w:val="000000" w:themeColor="text1"/>
          <w:sz w:val="28"/>
          <w:szCs w:val="28"/>
        </w:rPr>
      </w:pPr>
    </w:p>
    <w:p w14:paraId="1B16A45E" w14:textId="77777777" w:rsidR="000A36D2" w:rsidRPr="00F77024" w:rsidRDefault="00EF2385" w:rsidP="00F77024">
      <w:pPr>
        <w:jc w:val="both"/>
        <w:rPr>
          <w:i/>
          <w:color w:val="000000" w:themeColor="text1"/>
          <w:sz w:val="28"/>
          <w:szCs w:val="28"/>
        </w:rPr>
      </w:pPr>
      <w:r w:rsidRPr="00F77024">
        <w:rPr>
          <w:i/>
          <w:color w:val="000000" w:themeColor="text1"/>
          <w:sz w:val="28"/>
          <w:szCs w:val="28"/>
        </w:rPr>
        <w:t>L</w:t>
      </w:r>
      <w:r w:rsidR="000A36D2" w:rsidRPr="00F77024">
        <w:rPr>
          <w:i/>
          <w:color w:val="000000" w:themeColor="text1"/>
          <w:sz w:val="28"/>
          <w:szCs w:val="28"/>
        </w:rPr>
        <w:t xml:space="preserve">egitimación de las partes </w:t>
      </w:r>
    </w:p>
    <w:p w14:paraId="4EAC5F6C" w14:textId="77777777" w:rsidR="000A36D2" w:rsidRPr="00F77024" w:rsidRDefault="000A36D2" w:rsidP="00F77024">
      <w:pPr>
        <w:jc w:val="both"/>
        <w:rPr>
          <w:i/>
          <w:color w:val="000000" w:themeColor="text1"/>
          <w:sz w:val="28"/>
          <w:szCs w:val="28"/>
        </w:rPr>
      </w:pPr>
    </w:p>
    <w:p w14:paraId="45D591B1" w14:textId="64F03073" w:rsidR="000A36D2" w:rsidRPr="00F77024" w:rsidRDefault="000A36D2" w:rsidP="00F77024">
      <w:pPr>
        <w:widowControl w:val="0"/>
        <w:autoSpaceDE w:val="0"/>
        <w:autoSpaceDN w:val="0"/>
        <w:adjustRightInd w:val="0"/>
        <w:ind w:right="20"/>
        <w:jc w:val="both"/>
        <w:rPr>
          <w:color w:val="000000" w:themeColor="text1"/>
          <w:sz w:val="28"/>
          <w:szCs w:val="28"/>
          <w:lang w:eastAsia="es-ES"/>
        </w:rPr>
      </w:pPr>
      <w:r w:rsidRPr="00F77024">
        <w:rPr>
          <w:color w:val="000000" w:themeColor="text1"/>
          <w:sz w:val="28"/>
          <w:szCs w:val="28"/>
        </w:rPr>
        <w:t>2.1.</w:t>
      </w:r>
      <w:r w:rsidRPr="00F77024">
        <w:rPr>
          <w:i/>
          <w:iCs/>
          <w:color w:val="000000" w:themeColor="text1"/>
          <w:sz w:val="28"/>
          <w:szCs w:val="28"/>
        </w:rPr>
        <w:t xml:space="preserve"> Legitimación en la causa por activa.</w:t>
      </w:r>
      <w:r w:rsidRPr="00F77024">
        <w:rPr>
          <w:color w:val="000000" w:themeColor="text1"/>
          <w:sz w:val="28"/>
          <w:szCs w:val="28"/>
          <w:lang w:eastAsia="es-ES"/>
        </w:rPr>
        <w:t xml:space="preserve"> De acuerdo con lo previsto en el artículo 86 de la Carta Política, toda persona tiene derecho a interponer acción de tutela por sí misma o por quien actúe a su nombre</w:t>
      </w:r>
      <w:r w:rsidRPr="00F77024">
        <w:rPr>
          <w:color w:val="000000" w:themeColor="text1"/>
          <w:sz w:val="28"/>
          <w:szCs w:val="28"/>
          <w:vertAlign w:val="superscript"/>
          <w:lang w:eastAsia="es-ES"/>
        </w:rPr>
        <w:footnoteReference w:id="39"/>
      </w:r>
      <w:r w:rsidRPr="00F77024">
        <w:rPr>
          <w:color w:val="000000" w:themeColor="text1"/>
          <w:sz w:val="28"/>
          <w:szCs w:val="28"/>
          <w:lang w:eastAsia="es-ES"/>
        </w:rPr>
        <w:t xml:space="preserve">. En desarrollo de dicho mandato </w:t>
      </w:r>
      <w:r w:rsidR="004B065F" w:rsidRPr="00F77024">
        <w:rPr>
          <w:color w:val="000000" w:themeColor="text1"/>
          <w:sz w:val="28"/>
          <w:szCs w:val="28"/>
          <w:lang w:eastAsia="es-ES"/>
        </w:rPr>
        <w:t>c</w:t>
      </w:r>
      <w:r w:rsidRPr="00F77024">
        <w:rPr>
          <w:color w:val="000000" w:themeColor="text1"/>
          <w:sz w:val="28"/>
          <w:szCs w:val="28"/>
          <w:lang w:eastAsia="es-ES"/>
        </w:rPr>
        <w:t>onstitucional, el artículo 10 del Decreto 2591 de 1991</w:t>
      </w:r>
      <w:r w:rsidRPr="00F77024">
        <w:rPr>
          <w:color w:val="000000" w:themeColor="text1"/>
          <w:sz w:val="28"/>
          <w:szCs w:val="28"/>
          <w:vertAlign w:val="superscript"/>
          <w:lang w:eastAsia="es-ES"/>
        </w:rPr>
        <w:footnoteReference w:id="40"/>
      </w:r>
      <w:r w:rsidRPr="00F77024">
        <w:rPr>
          <w:color w:val="000000" w:themeColor="text1"/>
          <w:sz w:val="28"/>
          <w:szCs w:val="28"/>
          <w:lang w:eastAsia="es-ES"/>
        </w:rPr>
        <w:t xml:space="preserve"> dispone que la referida acción de amparo: </w:t>
      </w:r>
      <w:r w:rsidRPr="00F77024">
        <w:rPr>
          <w:i/>
          <w:iCs/>
          <w:color w:val="000000" w:themeColor="text1"/>
          <w:sz w:val="28"/>
          <w:szCs w:val="28"/>
          <w:bdr w:val="none" w:sz="0" w:space="0" w:color="auto" w:frame="1"/>
          <w:lang w:eastAsia="es-ES"/>
        </w:rPr>
        <w:t>podrá ser ejercida, en todo momento y lugar, por cualquiera persona vulnerada o amenazada en uno de sus derechos fundamentales, quien actuará por sí misma o a través de representante. Los poderes se presumirán auténticos</w:t>
      </w:r>
      <w:r w:rsidRPr="00F77024">
        <w:rPr>
          <w:color w:val="000000" w:themeColor="text1"/>
          <w:sz w:val="28"/>
          <w:szCs w:val="28"/>
          <w:lang w:eastAsia="es-ES"/>
        </w:rPr>
        <w:t xml:space="preserve">. </w:t>
      </w:r>
    </w:p>
    <w:p w14:paraId="2D431CE0" w14:textId="77777777" w:rsidR="000A36D2" w:rsidRPr="00F77024" w:rsidRDefault="000A36D2" w:rsidP="00F77024">
      <w:pPr>
        <w:widowControl w:val="0"/>
        <w:autoSpaceDE w:val="0"/>
        <w:autoSpaceDN w:val="0"/>
        <w:adjustRightInd w:val="0"/>
        <w:ind w:right="20"/>
        <w:jc w:val="both"/>
        <w:rPr>
          <w:color w:val="000000" w:themeColor="text1"/>
          <w:sz w:val="28"/>
          <w:szCs w:val="28"/>
          <w:lang w:eastAsia="es-ES"/>
        </w:rPr>
      </w:pPr>
    </w:p>
    <w:p w14:paraId="02B79498" w14:textId="77777777" w:rsidR="000A36D2" w:rsidRPr="00F77024" w:rsidRDefault="000A36D2" w:rsidP="00F77024">
      <w:pPr>
        <w:shd w:val="clear" w:color="auto" w:fill="FFFFFF"/>
        <w:jc w:val="both"/>
        <w:textAlignment w:val="baseline"/>
        <w:rPr>
          <w:color w:val="000000" w:themeColor="text1"/>
          <w:sz w:val="28"/>
          <w:szCs w:val="28"/>
          <w:bdr w:val="none" w:sz="0" w:space="0" w:color="auto" w:frame="1"/>
          <w:lang w:eastAsia="es-ES"/>
        </w:rPr>
      </w:pPr>
      <w:r w:rsidRPr="00F77024">
        <w:rPr>
          <w:color w:val="000000" w:themeColor="text1"/>
          <w:sz w:val="28"/>
          <w:szCs w:val="28"/>
          <w:lang w:eastAsia="es-ES"/>
        </w:rPr>
        <w:t>En esta oportunidad,</w:t>
      </w:r>
      <w:r w:rsidRPr="00F77024">
        <w:rPr>
          <w:color w:val="000000" w:themeColor="text1"/>
          <w:sz w:val="28"/>
          <w:szCs w:val="28"/>
          <w:shd w:val="clear" w:color="auto" w:fill="FFFFFF"/>
        </w:rPr>
        <w:t xml:space="preserve"> </w:t>
      </w:r>
      <w:r w:rsidR="00C72430" w:rsidRPr="00F77024">
        <w:rPr>
          <w:color w:val="000000" w:themeColor="text1"/>
          <w:sz w:val="28"/>
          <w:szCs w:val="28"/>
          <w:shd w:val="clear" w:color="auto" w:fill="FFFFFF"/>
        </w:rPr>
        <w:t>el</w:t>
      </w:r>
      <w:r w:rsidRPr="00F77024">
        <w:rPr>
          <w:color w:val="000000" w:themeColor="text1"/>
          <w:sz w:val="28"/>
          <w:szCs w:val="28"/>
          <w:shd w:val="clear" w:color="auto" w:fill="FFFFFF"/>
        </w:rPr>
        <w:t xml:space="preserve"> presupuesto</w:t>
      </w:r>
      <w:r w:rsidR="00C72430" w:rsidRPr="00F77024">
        <w:rPr>
          <w:color w:val="000000" w:themeColor="text1"/>
          <w:sz w:val="28"/>
          <w:szCs w:val="28"/>
          <w:shd w:val="clear" w:color="auto" w:fill="FFFFFF"/>
        </w:rPr>
        <w:t xml:space="preserve"> mencionado</w:t>
      </w:r>
      <w:r w:rsidRPr="00F77024">
        <w:rPr>
          <w:color w:val="000000" w:themeColor="text1"/>
          <w:sz w:val="28"/>
          <w:szCs w:val="28"/>
          <w:shd w:val="clear" w:color="auto" w:fill="FFFFFF"/>
        </w:rPr>
        <w:t xml:space="preserve"> se encuentra acreditado en tanto </w:t>
      </w:r>
      <w:r w:rsidR="008405D2" w:rsidRPr="00F77024">
        <w:rPr>
          <w:color w:val="000000" w:themeColor="text1"/>
          <w:sz w:val="28"/>
          <w:szCs w:val="28"/>
          <w:shd w:val="clear" w:color="auto" w:fill="FFFFFF"/>
        </w:rPr>
        <w:t>la señora Carmen Lucía Zuluaga Mejía</w:t>
      </w:r>
      <w:r w:rsidRPr="00F77024">
        <w:rPr>
          <w:color w:val="000000" w:themeColor="text1"/>
          <w:sz w:val="28"/>
          <w:szCs w:val="28"/>
          <w:shd w:val="clear" w:color="auto" w:fill="FFFFFF"/>
        </w:rPr>
        <w:t xml:space="preserve"> </w:t>
      </w:r>
      <w:r w:rsidRPr="00F77024">
        <w:rPr>
          <w:color w:val="000000" w:themeColor="text1"/>
          <w:sz w:val="28"/>
          <w:szCs w:val="28"/>
          <w:bdr w:val="none" w:sz="0" w:space="0" w:color="auto" w:frame="1"/>
          <w:lang w:eastAsia="es-ES"/>
        </w:rPr>
        <w:t>es titular de los derechos fundamentales cuya protección invoca.</w:t>
      </w:r>
    </w:p>
    <w:p w14:paraId="57CC4F2D" w14:textId="77777777" w:rsidR="000A36D2" w:rsidRPr="00F77024" w:rsidRDefault="000A36D2" w:rsidP="00F77024">
      <w:pPr>
        <w:shd w:val="clear" w:color="auto" w:fill="FFFFFF"/>
        <w:jc w:val="both"/>
        <w:textAlignment w:val="baseline"/>
        <w:rPr>
          <w:color w:val="000000" w:themeColor="text1"/>
          <w:sz w:val="28"/>
          <w:szCs w:val="28"/>
          <w:bdr w:val="none" w:sz="0" w:space="0" w:color="auto" w:frame="1"/>
          <w:lang w:eastAsia="es-ES"/>
        </w:rPr>
      </w:pPr>
    </w:p>
    <w:p w14:paraId="540667E3" w14:textId="77777777" w:rsidR="000A36D2" w:rsidRPr="00F77024" w:rsidRDefault="00C72430" w:rsidP="00F77024">
      <w:pPr>
        <w:shd w:val="clear" w:color="auto" w:fill="FFFFFF"/>
        <w:ind w:right="20"/>
        <w:jc w:val="both"/>
        <w:textAlignment w:val="baseline"/>
        <w:rPr>
          <w:color w:val="000000" w:themeColor="text1"/>
          <w:sz w:val="28"/>
          <w:szCs w:val="28"/>
          <w:shd w:val="clear" w:color="auto" w:fill="FFFFFF"/>
        </w:rPr>
      </w:pPr>
      <w:r w:rsidRPr="00F77024">
        <w:rPr>
          <w:color w:val="000000" w:themeColor="text1"/>
          <w:sz w:val="28"/>
          <w:szCs w:val="28"/>
          <w:bdr w:val="none" w:sz="0" w:space="0" w:color="auto" w:frame="1"/>
          <w:lang w:eastAsia="es-ES"/>
        </w:rPr>
        <w:t>2</w:t>
      </w:r>
      <w:r w:rsidR="000A36D2" w:rsidRPr="00F77024">
        <w:rPr>
          <w:color w:val="000000" w:themeColor="text1"/>
          <w:sz w:val="28"/>
          <w:szCs w:val="28"/>
          <w:bdr w:val="none" w:sz="0" w:space="0" w:color="auto" w:frame="1"/>
          <w:lang w:eastAsia="es-ES"/>
        </w:rPr>
        <w:t>.</w:t>
      </w:r>
      <w:r w:rsidRPr="00F77024">
        <w:rPr>
          <w:color w:val="000000" w:themeColor="text1"/>
          <w:sz w:val="28"/>
          <w:szCs w:val="28"/>
          <w:bdr w:val="none" w:sz="0" w:space="0" w:color="auto" w:frame="1"/>
          <w:lang w:eastAsia="es-ES"/>
        </w:rPr>
        <w:t>2.</w:t>
      </w:r>
      <w:r w:rsidR="000A36D2" w:rsidRPr="00F77024">
        <w:rPr>
          <w:color w:val="000000" w:themeColor="text1"/>
          <w:sz w:val="28"/>
          <w:szCs w:val="28"/>
          <w:bdr w:val="none" w:sz="0" w:space="0" w:color="auto" w:frame="1"/>
          <w:lang w:eastAsia="es-ES"/>
        </w:rPr>
        <w:t xml:space="preserve"> </w:t>
      </w:r>
      <w:r w:rsidR="000A36D2" w:rsidRPr="00F77024">
        <w:rPr>
          <w:i/>
          <w:color w:val="000000" w:themeColor="text1"/>
          <w:sz w:val="28"/>
          <w:szCs w:val="28"/>
          <w:shd w:val="clear" w:color="auto" w:fill="FFFFFF"/>
        </w:rPr>
        <w:t>Legitimación en la causa por pasiva</w:t>
      </w:r>
      <w:r w:rsidR="008405D2" w:rsidRPr="00F77024">
        <w:rPr>
          <w:i/>
          <w:color w:val="000000" w:themeColor="text1"/>
          <w:sz w:val="28"/>
          <w:szCs w:val="28"/>
          <w:shd w:val="clear" w:color="auto" w:fill="FFFFFF"/>
        </w:rPr>
        <w:t>.</w:t>
      </w:r>
      <w:r w:rsidR="000A36D2" w:rsidRPr="00F77024">
        <w:rPr>
          <w:i/>
          <w:color w:val="000000" w:themeColor="text1"/>
          <w:sz w:val="28"/>
          <w:szCs w:val="28"/>
          <w:shd w:val="clear" w:color="auto" w:fill="FFFFFF"/>
        </w:rPr>
        <w:t xml:space="preserve"> </w:t>
      </w:r>
      <w:r w:rsidR="00B44E4B" w:rsidRPr="00F77024">
        <w:rPr>
          <w:iCs/>
          <w:color w:val="000000" w:themeColor="text1"/>
          <w:sz w:val="28"/>
          <w:szCs w:val="28"/>
          <w:bdr w:val="none" w:sz="0" w:space="0" w:color="auto" w:frame="1"/>
          <w:lang w:eastAsia="es-ES"/>
        </w:rPr>
        <w:t>El</w:t>
      </w:r>
      <w:r w:rsidR="000A36D2" w:rsidRPr="00F77024">
        <w:rPr>
          <w:iCs/>
          <w:color w:val="000000" w:themeColor="text1"/>
          <w:sz w:val="28"/>
          <w:szCs w:val="28"/>
          <w:bdr w:val="none" w:sz="0" w:space="0" w:color="auto" w:frame="1"/>
          <w:lang w:eastAsia="es-ES"/>
        </w:rPr>
        <w:t xml:space="preserve"> artículo 86 superior</w:t>
      </w:r>
      <w:r w:rsidR="00B44E4B" w:rsidRPr="00F77024">
        <w:rPr>
          <w:iCs/>
          <w:color w:val="000000" w:themeColor="text1"/>
          <w:sz w:val="28"/>
          <w:szCs w:val="28"/>
          <w:bdr w:val="none" w:sz="0" w:space="0" w:color="auto" w:frame="1"/>
          <w:lang w:eastAsia="es-ES"/>
        </w:rPr>
        <w:t>, ya citado,</w:t>
      </w:r>
      <w:r w:rsidR="000A36D2" w:rsidRPr="00F77024">
        <w:rPr>
          <w:iCs/>
          <w:color w:val="000000" w:themeColor="text1"/>
          <w:sz w:val="28"/>
          <w:szCs w:val="28"/>
          <w:bdr w:val="none" w:sz="0" w:space="0" w:color="auto" w:frame="1"/>
          <w:lang w:eastAsia="es-ES"/>
        </w:rPr>
        <w:t xml:space="preserve"> </w:t>
      </w:r>
      <w:r w:rsidR="00B44E4B" w:rsidRPr="00F77024">
        <w:rPr>
          <w:iCs/>
          <w:color w:val="000000" w:themeColor="text1"/>
          <w:sz w:val="28"/>
          <w:szCs w:val="28"/>
          <w:bdr w:val="none" w:sz="0" w:space="0" w:color="auto" w:frame="1"/>
          <w:lang w:eastAsia="es-ES"/>
        </w:rPr>
        <w:t>señala</w:t>
      </w:r>
      <w:r w:rsidR="000A36D2" w:rsidRPr="00F77024">
        <w:rPr>
          <w:iCs/>
          <w:color w:val="000000" w:themeColor="text1"/>
          <w:sz w:val="28"/>
          <w:szCs w:val="28"/>
          <w:bdr w:val="none" w:sz="0" w:space="0" w:color="auto" w:frame="1"/>
          <w:lang w:eastAsia="es-ES"/>
        </w:rPr>
        <w:t xml:space="preserve"> que la acción de tutela procede frente a la amenaza o vulneración de derechos fundamentales, cuando la transgresión de </w:t>
      </w:r>
      <w:r w:rsidRPr="00F77024">
        <w:rPr>
          <w:iCs/>
          <w:color w:val="000000" w:themeColor="text1"/>
          <w:sz w:val="28"/>
          <w:szCs w:val="28"/>
          <w:bdr w:val="none" w:sz="0" w:space="0" w:color="auto" w:frame="1"/>
          <w:lang w:eastAsia="es-ES"/>
        </w:rPr>
        <w:t>estos</w:t>
      </w:r>
      <w:r w:rsidR="000A36D2" w:rsidRPr="00F77024">
        <w:rPr>
          <w:iCs/>
          <w:color w:val="000000" w:themeColor="text1"/>
          <w:sz w:val="28"/>
          <w:szCs w:val="28"/>
          <w:bdr w:val="none" w:sz="0" w:space="0" w:color="auto" w:frame="1"/>
          <w:lang w:eastAsia="es-ES"/>
        </w:rPr>
        <w:t xml:space="preserve"> proviene de la acción u omisión de las autoridades públicas, o de los particulares cuando se cumplan las condiciones previstas en la ley. Dicho mandato guarda correspondencia con lo previsto en </w:t>
      </w:r>
      <w:r w:rsidR="000A36D2" w:rsidRPr="00F77024">
        <w:rPr>
          <w:color w:val="000000" w:themeColor="text1"/>
          <w:sz w:val="28"/>
          <w:szCs w:val="28"/>
          <w:bdr w:val="none" w:sz="0" w:space="0" w:color="auto" w:frame="1"/>
          <w:lang w:eastAsia="es-ES"/>
        </w:rPr>
        <w:t xml:space="preserve">los artículos 5º y 13 </w:t>
      </w:r>
      <w:r w:rsidR="000A36D2" w:rsidRPr="00F77024">
        <w:rPr>
          <w:color w:val="000000" w:themeColor="text1"/>
          <w:sz w:val="28"/>
          <w:szCs w:val="28"/>
          <w:shd w:val="clear" w:color="auto" w:fill="FFFFFF"/>
        </w:rPr>
        <w:t>del Decreto 2591 de 1991.</w:t>
      </w:r>
    </w:p>
    <w:p w14:paraId="14CC4795" w14:textId="77777777" w:rsidR="000A36D2" w:rsidRPr="00F77024" w:rsidRDefault="000A36D2" w:rsidP="00F77024">
      <w:pPr>
        <w:shd w:val="clear" w:color="auto" w:fill="FFFFFF"/>
        <w:ind w:right="20"/>
        <w:jc w:val="both"/>
        <w:textAlignment w:val="baseline"/>
        <w:rPr>
          <w:color w:val="000000" w:themeColor="text1"/>
          <w:sz w:val="28"/>
          <w:szCs w:val="28"/>
          <w:shd w:val="clear" w:color="auto" w:fill="FFFFFF"/>
        </w:rPr>
      </w:pPr>
    </w:p>
    <w:p w14:paraId="33823235" w14:textId="6F01F40B" w:rsidR="00734DC6" w:rsidRPr="00F77024" w:rsidRDefault="000A36D2"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r w:rsidRPr="00F77024">
        <w:rPr>
          <w:color w:val="000000" w:themeColor="text1"/>
          <w:sz w:val="28"/>
          <w:szCs w:val="28"/>
          <w:bdr w:val="none" w:sz="0" w:space="0" w:color="auto" w:frame="1"/>
          <w:shd w:val="clear" w:color="auto" w:fill="FFFFFF"/>
          <w:lang w:val="es-ES_tradnl"/>
        </w:rPr>
        <w:t xml:space="preserve">En el asunto de la referencia, la </w:t>
      </w:r>
      <w:r w:rsidR="008405D2" w:rsidRPr="00F77024">
        <w:rPr>
          <w:color w:val="000000" w:themeColor="text1"/>
          <w:sz w:val="28"/>
          <w:szCs w:val="28"/>
          <w:bdr w:val="none" w:sz="0" w:space="0" w:color="auto" w:frame="1"/>
          <w:shd w:val="clear" w:color="auto" w:fill="FFFFFF"/>
          <w:lang w:val="es-ES_tradnl"/>
        </w:rPr>
        <w:t>accionada</w:t>
      </w:r>
      <w:r w:rsidRPr="00F77024">
        <w:rPr>
          <w:color w:val="000000" w:themeColor="text1"/>
          <w:sz w:val="28"/>
          <w:szCs w:val="28"/>
          <w:bdr w:val="none" w:sz="0" w:space="0" w:color="auto" w:frame="1"/>
          <w:shd w:val="clear" w:color="auto" w:fill="FFFFFF"/>
          <w:lang w:val="es-ES_tradnl"/>
        </w:rPr>
        <w:t xml:space="preserve"> </w:t>
      </w:r>
      <w:r w:rsidR="008405D2" w:rsidRPr="00F77024">
        <w:rPr>
          <w:color w:val="000000" w:themeColor="text1"/>
          <w:sz w:val="28"/>
          <w:szCs w:val="28"/>
          <w:bdr w:val="none" w:sz="0" w:space="0" w:color="auto" w:frame="1"/>
          <w:shd w:val="clear" w:color="auto" w:fill="FFFFFF"/>
        </w:rPr>
        <w:t xml:space="preserve">es la Entidad Prestadora de servicios de Salud a la que está afiliada la tutelante </w:t>
      </w:r>
      <w:r w:rsidRPr="00F77024">
        <w:rPr>
          <w:color w:val="000000" w:themeColor="text1"/>
          <w:sz w:val="28"/>
          <w:szCs w:val="28"/>
          <w:bdr w:val="none" w:sz="0" w:space="0" w:color="auto" w:frame="1"/>
          <w:shd w:val="clear" w:color="auto" w:fill="FFFFFF"/>
          <w:lang w:val="es-ES_tradnl"/>
        </w:rPr>
        <w:t>y</w:t>
      </w:r>
      <w:r w:rsidR="00734DC6" w:rsidRPr="00F77024">
        <w:rPr>
          <w:color w:val="000000" w:themeColor="text1"/>
          <w:sz w:val="28"/>
          <w:szCs w:val="28"/>
          <w:bdr w:val="none" w:sz="0" w:space="0" w:color="auto" w:frame="1"/>
          <w:shd w:val="clear" w:color="auto" w:fill="FFFFFF"/>
          <w:lang w:val="es-ES_tradnl"/>
        </w:rPr>
        <w:t xml:space="preserve"> es la </w:t>
      </w:r>
      <w:r w:rsidR="0085376E" w:rsidRPr="00F77024">
        <w:rPr>
          <w:color w:val="000000" w:themeColor="text1"/>
          <w:sz w:val="28"/>
          <w:szCs w:val="28"/>
          <w:bdr w:val="none" w:sz="0" w:space="0" w:color="auto" w:frame="1"/>
          <w:shd w:val="clear" w:color="auto" w:fill="FFFFFF"/>
          <w:lang w:val="es-ES_tradnl"/>
        </w:rPr>
        <w:t>sociedad</w:t>
      </w:r>
      <w:r w:rsidR="00734DC6" w:rsidRPr="00F77024">
        <w:rPr>
          <w:color w:val="000000" w:themeColor="text1"/>
          <w:sz w:val="28"/>
          <w:szCs w:val="28"/>
          <w:bdr w:val="none" w:sz="0" w:space="0" w:color="auto" w:frame="1"/>
          <w:shd w:val="clear" w:color="auto" w:fill="FFFFFF"/>
          <w:lang w:val="es-ES_tradnl"/>
        </w:rPr>
        <w:t xml:space="preserve"> que avala y ratifica el requisito de acceso al servicio de transporte </w:t>
      </w:r>
      <w:r w:rsidR="0038658F" w:rsidRPr="00F77024">
        <w:rPr>
          <w:color w:val="000000" w:themeColor="text1"/>
          <w:sz w:val="28"/>
          <w:szCs w:val="28"/>
          <w:bdr w:val="none" w:sz="0" w:space="0" w:color="auto" w:frame="1"/>
          <w:shd w:val="clear" w:color="auto" w:fill="FFFFFF"/>
          <w:lang w:val="es-ES_tradnl"/>
        </w:rPr>
        <w:t>respecto de</w:t>
      </w:r>
      <w:r w:rsidR="00734DC6" w:rsidRPr="00F77024">
        <w:rPr>
          <w:color w:val="000000" w:themeColor="text1"/>
          <w:sz w:val="28"/>
          <w:szCs w:val="28"/>
          <w:bdr w:val="none" w:sz="0" w:space="0" w:color="auto" w:frame="1"/>
          <w:shd w:val="clear" w:color="auto" w:fill="FFFFFF"/>
          <w:lang w:val="es-ES_tradnl"/>
        </w:rPr>
        <w:t>l</w:t>
      </w:r>
      <w:r w:rsidR="0038658F" w:rsidRPr="00F77024">
        <w:rPr>
          <w:color w:val="000000" w:themeColor="text1"/>
          <w:sz w:val="28"/>
          <w:szCs w:val="28"/>
          <w:bdr w:val="none" w:sz="0" w:space="0" w:color="auto" w:frame="1"/>
          <w:shd w:val="clear" w:color="auto" w:fill="FFFFFF"/>
          <w:lang w:val="es-ES_tradnl"/>
        </w:rPr>
        <w:t xml:space="preserve"> cual se ha generado la controversia descrita en la relación fáctica de la acción que se revisa.</w:t>
      </w:r>
      <w:r w:rsidRPr="00F77024">
        <w:rPr>
          <w:color w:val="000000" w:themeColor="text1"/>
          <w:sz w:val="28"/>
          <w:szCs w:val="28"/>
          <w:bdr w:val="none" w:sz="0" w:space="0" w:color="auto" w:frame="1"/>
          <w:shd w:val="clear" w:color="auto" w:fill="FFFFFF"/>
          <w:lang w:val="es-ES_tradnl"/>
        </w:rPr>
        <w:t xml:space="preserve"> </w:t>
      </w:r>
    </w:p>
    <w:p w14:paraId="6636C7A3" w14:textId="77777777" w:rsidR="00734DC6" w:rsidRPr="00F77024" w:rsidRDefault="00734DC6"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p>
    <w:p w14:paraId="7FD85E64" w14:textId="57FAA79A" w:rsidR="00CE331E" w:rsidRPr="00F77024" w:rsidRDefault="00CE331E"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r w:rsidRPr="00F77024">
        <w:rPr>
          <w:color w:val="000000" w:themeColor="text1"/>
          <w:sz w:val="28"/>
          <w:szCs w:val="28"/>
          <w:bdr w:val="none" w:sz="0" w:space="0" w:color="auto" w:frame="1"/>
          <w:shd w:val="clear" w:color="auto" w:fill="FFFFFF"/>
          <w:lang w:val="es-ES_tradnl"/>
        </w:rPr>
        <w:t>Cabe destacar</w:t>
      </w:r>
      <w:r w:rsidR="000010EB" w:rsidRPr="00F77024">
        <w:rPr>
          <w:color w:val="000000" w:themeColor="text1"/>
          <w:sz w:val="28"/>
          <w:szCs w:val="28"/>
          <w:bdr w:val="none" w:sz="0" w:space="0" w:color="auto" w:frame="1"/>
          <w:shd w:val="clear" w:color="auto" w:fill="FFFFFF"/>
          <w:lang w:val="es-ES_tradnl"/>
        </w:rPr>
        <w:t>, sobre este punto,</w:t>
      </w:r>
      <w:r w:rsidRPr="00F77024">
        <w:rPr>
          <w:color w:val="000000" w:themeColor="text1"/>
          <w:sz w:val="28"/>
          <w:szCs w:val="28"/>
          <w:bdr w:val="none" w:sz="0" w:space="0" w:color="auto" w:frame="1"/>
          <w:shd w:val="clear" w:color="auto" w:fill="FFFFFF"/>
          <w:lang w:val="es-ES_tradnl"/>
        </w:rPr>
        <w:t xml:space="preserve"> que el Juez de primera instancia vinculó </w:t>
      </w:r>
      <w:r w:rsidRPr="00F77024">
        <w:rPr>
          <w:color w:val="000000" w:themeColor="text1"/>
          <w:sz w:val="28"/>
          <w:szCs w:val="28"/>
        </w:rPr>
        <w:t>al Ministerio de Salud</w:t>
      </w:r>
      <w:r w:rsidR="00734DC6" w:rsidRPr="00F77024">
        <w:rPr>
          <w:color w:val="000000" w:themeColor="text1"/>
          <w:sz w:val="28"/>
          <w:szCs w:val="28"/>
        </w:rPr>
        <w:t xml:space="preserve"> y Protección Social</w:t>
      </w:r>
      <w:r w:rsidRPr="00F77024">
        <w:rPr>
          <w:color w:val="000000" w:themeColor="text1"/>
          <w:sz w:val="28"/>
          <w:szCs w:val="28"/>
        </w:rPr>
        <w:t>, a la Secretaría de Salud</w:t>
      </w:r>
      <w:r w:rsidR="00EC46A2" w:rsidRPr="00F77024">
        <w:rPr>
          <w:color w:val="000000" w:themeColor="text1"/>
          <w:sz w:val="28"/>
          <w:szCs w:val="28"/>
        </w:rPr>
        <w:t xml:space="preserve"> Departamental del Valle del Cauca</w:t>
      </w:r>
      <w:r w:rsidR="000010EB" w:rsidRPr="00F77024">
        <w:rPr>
          <w:color w:val="000000" w:themeColor="text1"/>
          <w:sz w:val="28"/>
          <w:szCs w:val="28"/>
        </w:rPr>
        <w:t xml:space="preserve"> y</w:t>
      </w:r>
      <w:r w:rsidRPr="00F77024">
        <w:rPr>
          <w:color w:val="000000" w:themeColor="text1"/>
          <w:sz w:val="28"/>
          <w:szCs w:val="28"/>
        </w:rPr>
        <w:t xml:space="preserve"> a la IPS Cardio Urgencias Tuluá S.A.S</w:t>
      </w:r>
      <w:r w:rsidR="000010EB" w:rsidRPr="00F77024">
        <w:rPr>
          <w:color w:val="000000" w:themeColor="text1"/>
          <w:sz w:val="28"/>
          <w:szCs w:val="28"/>
        </w:rPr>
        <w:t>; sin embargo, la Secretaría de Salud y la IPS Cardio Urgencias Tuluá S.A.S no di</w:t>
      </w:r>
      <w:r w:rsidR="00EC46A2" w:rsidRPr="00F77024">
        <w:rPr>
          <w:color w:val="000000" w:themeColor="text1"/>
          <w:sz w:val="28"/>
          <w:szCs w:val="28"/>
        </w:rPr>
        <w:t>eron</w:t>
      </w:r>
      <w:r w:rsidR="000010EB" w:rsidRPr="00F77024">
        <w:rPr>
          <w:color w:val="000000" w:themeColor="text1"/>
          <w:sz w:val="28"/>
          <w:szCs w:val="28"/>
        </w:rPr>
        <w:t xml:space="preserve"> respuesta a la acción</w:t>
      </w:r>
      <w:r w:rsidR="00734DC6" w:rsidRPr="00F77024">
        <w:rPr>
          <w:color w:val="000000" w:themeColor="text1"/>
          <w:sz w:val="28"/>
          <w:szCs w:val="28"/>
        </w:rPr>
        <w:t>. E</w:t>
      </w:r>
      <w:r w:rsidR="000010EB" w:rsidRPr="00F77024">
        <w:rPr>
          <w:color w:val="000000" w:themeColor="text1"/>
          <w:sz w:val="28"/>
          <w:szCs w:val="28"/>
        </w:rPr>
        <w:t xml:space="preserve">l Ministerio de Salud, por su parte, argumentó su falta de legitimación en la causa por pasiva. </w:t>
      </w:r>
      <w:r w:rsidR="00EC46A2" w:rsidRPr="00F77024">
        <w:rPr>
          <w:color w:val="000000" w:themeColor="text1"/>
          <w:sz w:val="28"/>
          <w:szCs w:val="28"/>
        </w:rPr>
        <w:t>Al respecto</w:t>
      </w:r>
      <w:r w:rsidR="00734DC6" w:rsidRPr="00F77024">
        <w:rPr>
          <w:color w:val="000000" w:themeColor="text1"/>
          <w:sz w:val="28"/>
          <w:szCs w:val="28"/>
        </w:rPr>
        <w:t>,</w:t>
      </w:r>
      <w:r w:rsidR="00EC46A2" w:rsidRPr="00F77024">
        <w:rPr>
          <w:color w:val="000000" w:themeColor="text1"/>
          <w:sz w:val="28"/>
          <w:szCs w:val="28"/>
        </w:rPr>
        <w:t xml:space="preserve"> la Corte considera, como se verá, </w:t>
      </w:r>
      <w:r w:rsidR="00E97037" w:rsidRPr="00F77024">
        <w:rPr>
          <w:color w:val="000000" w:themeColor="text1"/>
          <w:sz w:val="28"/>
          <w:szCs w:val="28"/>
        </w:rPr>
        <w:t xml:space="preserve">que el análisis constitucional del asunto </w:t>
      </w:r>
      <w:r w:rsidR="00D96A5A" w:rsidRPr="00F77024">
        <w:rPr>
          <w:color w:val="000000" w:themeColor="text1"/>
          <w:sz w:val="28"/>
          <w:szCs w:val="28"/>
        </w:rPr>
        <w:t>se desarrolla entre la accionante y la EPS como</w:t>
      </w:r>
      <w:r w:rsidR="00EC46A2" w:rsidRPr="00F77024">
        <w:rPr>
          <w:color w:val="000000" w:themeColor="text1"/>
          <w:sz w:val="28"/>
          <w:szCs w:val="28"/>
        </w:rPr>
        <w:t xml:space="preserve"> parte legitimada en la causa por pasiva</w:t>
      </w:r>
      <w:r w:rsidR="00AF60E7" w:rsidRPr="00F77024">
        <w:rPr>
          <w:color w:val="000000" w:themeColor="text1"/>
          <w:sz w:val="28"/>
          <w:szCs w:val="28"/>
        </w:rPr>
        <w:t>, frente a quien se presenta la controversia jurídica</w:t>
      </w:r>
      <w:r w:rsidR="00EC46A2" w:rsidRPr="00F77024">
        <w:rPr>
          <w:color w:val="000000" w:themeColor="text1"/>
          <w:sz w:val="28"/>
          <w:szCs w:val="28"/>
        </w:rPr>
        <w:t xml:space="preserve">. </w:t>
      </w:r>
    </w:p>
    <w:p w14:paraId="4B372DA1" w14:textId="77777777" w:rsidR="000A36D2" w:rsidRPr="00F77024" w:rsidRDefault="000A36D2"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p>
    <w:p w14:paraId="1EDE659D" w14:textId="77777777" w:rsidR="000A36D2" w:rsidRPr="00F77024" w:rsidRDefault="008405D2" w:rsidP="00F77024">
      <w:pPr>
        <w:jc w:val="both"/>
        <w:rPr>
          <w:i/>
          <w:color w:val="000000" w:themeColor="text1"/>
          <w:sz w:val="28"/>
          <w:szCs w:val="28"/>
          <w:shd w:val="clear" w:color="auto" w:fill="FFFFFF"/>
        </w:rPr>
      </w:pPr>
      <w:r w:rsidRPr="00F77024">
        <w:rPr>
          <w:iCs/>
          <w:color w:val="000000" w:themeColor="text1"/>
          <w:sz w:val="28"/>
          <w:szCs w:val="28"/>
          <w:shd w:val="clear" w:color="auto" w:fill="FFFFFF"/>
        </w:rPr>
        <w:t>2.</w:t>
      </w:r>
      <w:r w:rsidR="00564783" w:rsidRPr="00F77024">
        <w:rPr>
          <w:iCs/>
          <w:color w:val="000000" w:themeColor="text1"/>
          <w:sz w:val="28"/>
          <w:szCs w:val="28"/>
          <w:shd w:val="clear" w:color="auto" w:fill="FFFFFF"/>
        </w:rPr>
        <w:t>3</w:t>
      </w:r>
      <w:r w:rsidRPr="00F77024">
        <w:rPr>
          <w:i/>
          <w:color w:val="000000" w:themeColor="text1"/>
          <w:sz w:val="28"/>
          <w:szCs w:val="28"/>
          <w:shd w:val="clear" w:color="auto" w:fill="FFFFFF"/>
        </w:rPr>
        <w:t>.</w:t>
      </w:r>
      <w:r w:rsidR="000A36D2" w:rsidRPr="00F77024">
        <w:rPr>
          <w:i/>
          <w:color w:val="000000" w:themeColor="text1"/>
          <w:sz w:val="28"/>
          <w:szCs w:val="28"/>
          <w:shd w:val="clear" w:color="auto" w:fill="FFFFFF"/>
        </w:rPr>
        <w:t xml:space="preserve"> </w:t>
      </w:r>
      <w:r w:rsidR="00B866B6" w:rsidRPr="00F77024">
        <w:rPr>
          <w:i/>
          <w:color w:val="000000" w:themeColor="text1"/>
          <w:sz w:val="28"/>
          <w:szCs w:val="28"/>
          <w:shd w:val="clear" w:color="auto" w:fill="FFFFFF"/>
        </w:rPr>
        <w:t>I</w:t>
      </w:r>
      <w:r w:rsidR="000A36D2" w:rsidRPr="00F77024">
        <w:rPr>
          <w:i/>
          <w:color w:val="000000" w:themeColor="text1"/>
          <w:sz w:val="28"/>
          <w:szCs w:val="28"/>
          <w:shd w:val="clear" w:color="auto" w:fill="FFFFFF"/>
        </w:rPr>
        <w:t>nmediatez</w:t>
      </w:r>
    </w:p>
    <w:p w14:paraId="54ECEFA2" w14:textId="77777777" w:rsidR="004C52AC" w:rsidRPr="00F77024" w:rsidRDefault="004C52AC" w:rsidP="00F77024">
      <w:pPr>
        <w:tabs>
          <w:tab w:val="left" w:pos="8829"/>
        </w:tabs>
        <w:jc w:val="both"/>
        <w:rPr>
          <w:color w:val="000000" w:themeColor="text1"/>
          <w:sz w:val="28"/>
          <w:szCs w:val="28"/>
          <w:lang w:eastAsia="es-ES"/>
        </w:rPr>
      </w:pPr>
    </w:p>
    <w:p w14:paraId="20B1EB27" w14:textId="393199D9" w:rsidR="00607261" w:rsidRPr="00F77024" w:rsidRDefault="00AA208D" w:rsidP="00F77024">
      <w:pPr>
        <w:tabs>
          <w:tab w:val="left" w:pos="8829"/>
        </w:tabs>
        <w:jc w:val="both"/>
        <w:rPr>
          <w:color w:val="000000" w:themeColor="text1"/>
          <w:sz w:val="28"/>
          <w:szCs w:val="28"/>
          <w:lang w:eastAsia="es-ES"/>
        </w:rPr>
      </w:pPr>
      <w:r w:rsidRPr="00F77024">
        <w:rPr>
          <w:color w:val="000000" w:themeColor="text1"/>
          <w:sz w:val="28"/>
          <w:szCs w:val="28"/>
          <w:lang w:eastAsia="es-ES"/>
        </w:rPr>
        <w:t>La jurisprudencia de esta Corporación ha sido clara al señalar que la acción de tutela tiene como finalidad la protección inmediata de los dere</w:t>
      </w:r>
      <w:r w:rsidR="00604B3A" w:rsidRPr="00F77024">
        <w:rPr>
          <w:color w:val="000000" w:themeColor="text1"/>
          <w:sz w:val="28"/>
          <w:szCs w:val="28"/>
          <w:lang w:eastAsia="es-ES"/>
        </w:rPr>
        <w:t>c</w:t>
      </w:r>
      <w:r w:rsidRPr="00F77024">
        <w:rPr>
          <w:color w:val="000000" w:themeColor="text1"/>
          <w:sz w:val="28"/>
          <w:szCs w:val="28"/>
          <w:lang w:eastAsia="es-ES"/>
        </w:rPr>
        <w:t>hos fundamentales vulnerados o amenazados. Es por ello</w:t>
      </w:r>
      <w:r w:rsidR="00564783" w:rsidRPr="00F77024">
        <w:rPr>
          <w:color w:val="000000" w:themeColor="text1"/>
          <w:sz w:val="28"/>
          <w:szCs w:val="28"/>
          <w:lang w:eastAsia="es-ES"/>
        </w:rPr>
        <w:t>,</w:t>
      </w:r>
      <w:r w:rsidRPr="00F77024">
        <w:rPr>
          <w:color w:val="000000" w:themeColor="text1"/>
          <w:sz w:val="28"/>
          <w:szCs w:val="28"/>
          <w:lang w:eastAsia="es-ES"/>
        </w:rPr>
        <w:t xml:space="preserve"> que el principio de inmediatez </w:t>
      </w:r>
      <w:r w:rsidR="00607261" w:rsidRPr="00F77024">
        <w:rPr>
          <w:color w:val="000000" w:themeColor="text1"/>
          <w:sz w:val="28"/>
          <w:szCs w:val="28"/>
          <w:lang w:eastAsia="es-ES"/>
        </w:rPr>
        <w:t>dispone que</w:t>
      </w:r>
      <w:r w:rsidR="002B6B2B" w:rsidRPr="00F77024">
        <w:rPr>
          <w:color w:val="000000" w:themeColor="text1"/>
          <w:sz w:val="28"/>
          <w:szCs w:val="28"/>
          <w:lang w:eastAsia="es-ES"/>
        </w:rPr>
        <w:t>, aunq</w:t>
      </w:r>
      <w:r w:rsidR="00E03A64" w:rsidRPr="00F77024">
        <w:rPr>
          <w:color w:val="000000" w:themeColor="text1"/>
          <w:sz w:val="28"/>
          <w:szCs w:val="28"/>
          <w:lang w:eastAsia="es-ES"/>
        </w:rPr>
        <w:t>u</w:t>
      </w:r>
      <w:r w:rsidR="002B6B2B" w:rsidRPr="00F77024">
        <w:rPr>
          <w:color w:val="000000" w:themeColor="text1"/>
          <w:sz w:val="28"/>
          <w:szCs w:val="28"/>
          <w:lang w:eastAsia="es-ES"/>
        </w:rPr>
        <w:t>e la acción de tutela puede formularse en cualquier tiempo</w:t>
      </w:r>
      <w:r w:rsidR="002B6B2B" w:rsidRPr="00F77024">
        <w:rPr>
          <w:rStyle w:val="Refdenotaalpie"/>
          <w:color w:val="000000" w:themeColor="text1"/>
          <w:sz w:val="28"/>
          <w:szCs w:val="28"/>
          <w:lang w:eastAsia="es-ES"/>
        </w:rPr>
        <w:footnoteReference w:id="41"/>
      </w:r>
      <w:r w:rsidR="002B6B2B" w:rsidRPr="00F77024">
        <w:rPr>
          <w:color w:val="000000" w:themeColor="text1"/>
          <w:sz w:val="28"/>
          <w:szCs w:val="28"/>
          <w:lang w:eastAsia="es-ES"/>
        </w:rPr>
        <w:t>,</w:t>
      </w:r>
      <w:r w:rsidR="00607261" w:rsidRPr="00F77024">
        <w:rPr>
          <w:color w:val="000000" w:themeColor="text1"/>
          <w:sz w:val="28"/>
          <w:szCs w:val="28"/>
          <w:lang w:eastAsia="es-ES"/>
        </w:rPr>
        <w:t xml:space="preserve"> </w:t>
      </w:r>
      <w:r w:rsidR="002B6B2B" w:rsidRPr="00F77024">
        <w:rPr>
          <w:color w:val="000000" w:themeColor="text1"/>
          <w:sz w:val="28"/>
          <w:szCs w:val="28"/>
          <w:lang w:eastAsia="es-ES"/>
        </w:rPr>
        <w:t>su</w:t>
      </w:r>
      <w:r w:rsidR="00607261" w:rsidRPr="00F77024">
        <w:rPr>
          <w:color w:val="000000" w:themeColor="text1"/>
          <w:sz w:val="28"/>
          <w:szCs w:val="28"/>
          <w:lang w:eastAsia="es-ES"/>
        </w:rPr>
        <w:t xml:space="preserve"> interposici</w:t>
      </w:r>
      <w:r w:rsidR="00604B3A" w:rsidRPr="00F77024">
        <w:rPr>
          <w:color w:val="000000" w:themeColor="text1"/>
          <w:sz w:val="28"/>
          <w:szCs w:val="28"/>
          <w:lang w:eastAsia="es-ES"/>
        </w:rPr>
        <w:t>ó</w:t>
      </w:r>
      <w:r w:rsidR="00607261" w:rsidRPr="00F77024">
        <w:rPr>
          <w:color w:val="000000" w:themeColor="text1"/>
          <w:sz w:val="28"/>
          <w:szCs w:val="28"/>
          <w:lang w:eastAsia="es-ES"/>
        </w:rPr>
        <w:t>n</w:t>
      </w:r>
      <w:r w:rsidR="002B6B2B" w:rsidRPr="00F77024">
        <w:rPr>
          <w:color w:val="000000" w:themeColor="text1"/>
          <w:sz w:val="28"/>
          <w:szCs w:val="28"/>
          <w:lang w:eastAsia="es-ES"/>
        </w:rPr>
        <w:t xml:space="preserve"> </w:t>
      </w:r>
      <w:r w:rsidR="00607261" w:rsidRPr="00F77024">
        <w:rPr>
          <w:color w:val="000000" w:themeColor="text1"/>
          <w:sz w:val="28"/>
          <w:szCs w:val="28"/>
          <w:lang w:eastAsia="es-ES"/>
        </w:rPr>
        <w:t>debe darse dentro de un plazo razona</w:t>
      </w:r>
      <w:r w:rsidR="00B866B6" w:rsidRPr="00F77024">
        <w:rPr>
          <w:color w:val="000000" w:themeColor="text1"/>
          <w:sz w:val="28"/>
          <w:szCs w:val="28"/>
          <w:lang w:eastAsia="es-ES"/>
        </w:rPr>
        <w:t>b</w:t>
      </w:r>
      <w:r w:rsidR="00607261" w:rsidRPr="00F77024">
        <w:rPr>
          <w:color w:val="000000" w:themeColor="text1"/>
          <w:sz w:val="28"/>
          <w:szCs w:val="28"/>
          <w:lang w:eastAsia="es-ES"/>
        </w:rPr>
        <w:t>le, oportuno y justo</w:t>
      </w:r>
      <w:r w:rsidR="002B6B2B" w:rsidRPr="00F77024">
        <w:rPr>
          <w:rStyle w:val="Refdenotaalpie"/>
          <w:color w:val="000000" w:themeColor="text1"/>
          <w:sz w:val="28"/>
          <w:szCs w:val="28"/>
          <w:lang w:eastAsia="es-ES"/>
        </w:rPr>
        <w:footnoteReference w:id="42"/>
      </w:r>
      <w:r w:rsidR="002B6B2B" w:rsidRPr="00F77024">
        <w:rPr>
          <w:color w:val="000000" w:themeColor="text1"/>
          <w:sz w:val="28"/>
          <w:szCs w:val="28"/>
          <w:lang w:eastAsia="es-ES"/>
        </w:rPr>
        <w:t xml:space="preserve">. </w:t>
      </w:r>
    </w:p>
    <w:p w14:paraId="6496EDB7" w14:textId="77777777" w:rsidR="00FA0BA0" w:rsidRPr="00F77024" w:rsidRDefault="00FA0BA0" w:rsidP="00F77024">
      <w:pPr>
        <w:tabs>
          <w:tab w:val="left" w:pos="8829"/>
        </w:tabs>
        <w:jc w:val="both"/>
        <w:rPr>
          <w:color w:val="000000" w:themeColor="text1"/>
          <w:sz w:val="28"/>
          <w:szCs w:val="28"/>
          <w:lang w:eastAsia="es-ES"/>
        </w:rPr>
      </w:pPr>
    </w:p>
    <w:p w14:paraId="0D2A6850" w14:textId="77777777" w:rsidR="000A36D2" w:rsidRPr="00F77024" w:rsidRDefault="00FA0BA0" w:rsidP="00F77024">
      <w:pPr>
        <w:tabs>
          <w:tab w:val="left" w:pos="8829"/>
        </w:tabs>
        <w:jc w:val="both"/>
        <w:rPr>
          <w:color w:val="000000" w:themeColor="text1"/>
          <w:sz w:val="28"/>
          <w:szCs w:val="28"/>
          <w:lang w:eastAsia="es-ES"/>
        </w:rPr>
      </w:pPr>
      <w:r w:rsidRPr="00F77024">
        <w:rPr>
          <w:color w:val="000000" w:themeColor="text1"/>
          <w:sz w:val="28"/>
          <w:szCs w:val="28"/>
          <w:lang w:eastAsia="es-ES"/>
        </w:rPr>
        <w:lastRenderedPageBreak/>
        <w:t>Para definir el</w:t>
      </w:r>
      <w:r w:rsidR="006A2007" w:rsidRPr="00F77024">
        <w:rPr>
          <w:color w:val="000000" w:themeColor="text1"/>
          <w:sz w:val="28"/>
          <w:szCs w:val="28"/>
          <w:lang w:eastAsia="es-ES"/>
        </w:rPr>
        <w:t xml:space="preserve"> plazo razonable, se</w:t>
      </w:r>
      <w:r w:rsidRPr="00F77024">
        <w:rPr>
          <w:color w:val="000000" w:themeColor="text1"/>
          <w:sz w:val="28"/>
          <w:szCs w:val="28"/>
          <w:lang w:eastAsia="es-ES"/>
        </w:rPr>
        <w:t xml:space="preserve"> considera</w:t>
      </w:r>
      <w:r w:rsidR="006A2007" w:rsidRPr="00F77024">
        <w:rPr>
          <w:color w:val="000000" w:themeColor="text1"/>
          <w:sz w:val="28"/>
          <w:szCs w:val="28"/>
          <w:lang w:eastAsia="es-ES"/>
        </w:rPr>
        <w:t xml:space="preserve"> el tiempo transcurrido entre el momento en el que se produjo la vulneraci</w:t>
      </w:r>
      <w:r w:rsidR="00564783" w:rsidRPr="00F77024">
        <w:rPr>
          <w:color w:val="000000" w:themeColor="text1"/>
          <w:sz w:val="28"/>
          <w:szCs w:val="28"/>
          <w:lang w:eastAsia="es-ES"/>
        </w:rPr>
        <w:t>ó</w:t>
      </w:r>
      <w:r w:rsidR="006A2007" w:rsidRPr="00F77024">
        <w:rPr>
          <w:color w:val="000000" w:themeColor="text1"/>
          <w:sz w:val="28"/>
          <w:szCs w:val="28"/>
          <w:lang w:eastAsia="es-ES"/>
        </w:rPr>
        <w:t>n o amenaza a un derecho fundamental y la interposición de la acción</w:t>
      </w:r>
      <w:r w:rsidR="00564783" w:rsidRPr="00F77024">
        <w:rPr>
          <w:color w:val="000000" w:themeColor="text1"/>
          <w:sz w:val="28"/>
          <w:szCs w:val="28"/>
          <w:lang w:eastAsia="es-ES"/>
        </w:rPr>
        <w:t>.</w:t>
      </w:r>
      <w:r w:rsidR="006A2007" w:rsidRPr="00F77024">
        <w:rPr>
          <w:color w:val="000000" w:themeColor="text1"/>
          <w:sz w:val="28"/>
          <w:szCs w:val="28"/>
          <w:lang w:eastAsia="es-ES"/>
        </w:rPr>
        <w:t xml:space="preserve"> </w:t>
      </w:r>
      <w:r w:rsidR="00564783" w:rsidRPr="00F77024">
        <w:rPr>
          <w:color w:val="000000" w:themeColor="text1"/>
          <w:sz w:val="28"/>
          <w:szCs w:val="28"/>
          <w:lang w:eastAsia="es-ES"/>
        </w:rPr>
        <w:t>D</w:t>
      </w:r>
      <w:r w:rsidR="006A2007" w:rsidRPr="00F77024">
        <w:rPr>
          <w:color w:val="000000" w:themeColor="text1"/>
          <w:sz w:val="28"/>
          <w:szCs w:val="28"/>
          <w:lang w:eastAsia="es-ES"/>
        </w:rPr>
        <w:t>e manera que no</w:t>
      </w:r>
      <w:r w:rsidR="00564783" w:rsidRPr="00F77024">
        <w:rPr>
          <w:color w:val="000000" w:themeColor="text1"/>
          <w:sz w:val="28"/>
          <w:szCs w:val="28"/>
          <w:lang w:eastAsia="es-ES"/>
        </w:rPr>
        <w:t xml:space="preserve"> se vea</w:t>
      </w:r>
      <w:r w:rsidR="006A2007" w:rsidRPr="00F77024">
        <w:rPr>
          <w:color w:val="000000" w:themeColor="text1"/>
          <w:sz w:val="28"/>
          <w:szCs w:val="28"/>
          <w:lang w:eastAsia="es-ES"/>
        </w:rPr>
        <w:t xml:space="preserve"> afect</w:t>
      </w:r>
      <w:r w:rsidR="00564783" w:rsidRPr="00F77024">
        <w:rPr>
          <w:color w:val="000000" w:themeColor="text1"/>
          <w:sz w:val="28"/>
          <w:szCs w:val="28"/>
          <w:lang w:eastAsia="es-ES"/>
        </w:rPr>
        <w:t>ada</w:t>
      </w:r>
      <w:r w:rsidR="006A2007" w:rsidRPr="00F77024">
        <w:rPr>
          <w:color w:val="000000" w:themeColor="text1"/>
          <w:sz w:val="28"/>
          <w:szCs w:val="28"/>
          <w:lang w:eastAsia="es-ES"/>
        </w:rPr>
        <w:t xml:space="preserve"> la naturaleza propia de la acci</w:t>
      </w:r>
      <w:r w:rsidR="00604B3A" w:rsidRPr="00F77024">
        <w:rPr>
          <w:color w:val="000000" w:themeColor="text1"/>
          <w:sz w:val="28"/>
          <w:szCs w:val="28"/>
          <w:lang w:eastAsia="es-ES"/>
        </w:rPr>
        <w:t>ó</w:t>
      </w:r>
      <w:r w:rsidR="006A2007" w:rsidRPr="00F77024">
        <w:rPr>
          <w:color w:val="000000" w:themeColor="text1"/>
          <w:sz w:val="28"/>
          <w:szCs w:val="28"/>
          <w:lang w:eastAsia="es-ES"/>
        </w:rPr>
        <w:t>n de tutela como mecanismo de protecci</w:t>
      </w:r>
      <w:r w:rsidR="00604B3A" w:rsidRPr="00F77024">
        <w:rPr>
          <w:color w:val="000000" w:themeColor="text1"/>
          <w:sz w:val="28"/>
          <w:szCs w:val="28"/>
          <w:lang w:eastAsia="es-ES"/>
        </w:rPr>
        <w:t>ó</w:t>
      </w:r>
      <w:r w:rsidR="006A2007" w:rsidRPr="00F77024">
        <w:rPr>
          <w:color w:val="000000" w:themeColor="text1"/>
          <w:sz w:val="28"/>
          <w:szCs w:val="28"/>
          <w:lang w:eastAsia="es-ES"/>
        </w:rPr>
        <w:t>n inmediata y urgente</w:t>
      </w:r>
      <w:r w:rsidR="006A2007" w:rsidRPr="00F77024">
        <w:rPr>
          <w:rStyle w:val="Refdenotaalpie"/>
          <w:color w:val="000000" w:themeColor="text1"/>
          <w:sz w:val="28"/>
          <w:szCs w:val="28"/>
          <w:lang w:eastAsia="es-ES"/>
        </w:rPr>
        <w:footnoteReference w:id="43"/>
      </w:r>
      <w:r w:rsidR="006A2007" w:rsidRPr="00F77024">
        <w:rPr>
          <w:color w:val="000000" w:themeColor="text1"/>
          <w:sz w:val="28"/>
          <w:szCs w:val="28"/>
          <w:lang w:eastAsia="es-ES"/>
        </w:rPr>
        <w:t xml:space="preserve"> de derechos fundamentales. </w:t>
      </w:r>
      <w:r w:rsidR="000A36D2" w:rsidRPr="00F77024">
        <w:rPr>
          <w:color w:val="000000" w:themeColor="text1"/>
          <w:sz w:val="28"/>
          <w:szCs w:val="28"/>
          <w:shd w:val="clear" w:color="auto" w:fill="FFFFFF"/>
          <w:lang w:eastAsia="es-ES"/>
        </w:rPr>
        <w:t>De allí</w:t>
      </w:r>
      <w:r w:rsidR="002B7216" w:rsidRPr="00F77024">
        <w:rPr>
          <w:color w:val="000000" w:themeColor="text1"/>
          <w:sz w:val="28"/>
          <w:szCs w:val="28"/>
          <w:shd w:val="clear" w:color="auto" w:fill="FFFFFF"/>
          <w:lang w:eastAsia="es-ES"/>
        </w:rPr>
        <w:t>,</w:t>
      </w:r>
      <w:r w:rsidR="000A36D2" w:rsidRPr="00F77024">
        <w:rPr>
          <w:color w:val="000000" w:themeColor="text1"/>
          <w:sz w:val="28"/>
          <w:szCs w:val="28"/>
          <w:shd w:val="clear" w:color="auto" w:fill="FFFFFF"/>
          <w:lang w:eastAsia="es-ES"/>
        </w:rPr>
        <w:t xml:space="preserve"> que le corresponda al juez constitucional verificar el cumplimiento del principio de inmediatez</w:t>
      </w:r>
      <w:r w:rsidR="00B44E4B" w:rsidRPr="00F77024">
        <w:rPr>
          <w:color w:val="000000" w:themeColor="text1"/>
          <w:sz w:val="28"/>
          <w:szCs w:val="28"/>
          <w:shd w:val="clear" w:color="auto" w:fill="FFFFFF"/>
          <w:lang w:eastAsia="es-ES"/>
        </w:rPr>
        <w:t>.</w:t>
      </w:r>
    </w:p>
    <w:p w14:paraId="2EF08EF1" w14:textId="77777777" w:rsidR="000A36D2" w:rsidRPr="00F77024" w:rsidRDefault="000A36D2" w:rsidP="00F77024">
      <w:pPr>
        <w:jc w:val="both"/>
        <w:rPr>
          <w:color w:val="000000" w:themeColor="text1"/>
          <w:sz w:val="28"/>
          <w:szCs w:val="28"/>
          <w:shd w:val="clear" w:color="auto" w:fill="FFFFFF"/>
        </w:rPr>
      </w:pPr>
    </w:p>
    <w:p w14:paraId="5DA89122" w14:textId="3EE7F698" w:rsidR="000A36D2" w:rsidRPr="00F77024" w:rsidRDefault="00B44E4B" w:rsidP="00F77024">
      <w:pPr>
        <w:jc w:val="both"/>
        <w:rPr>
          <w:rFonts w:eastAsia="Calibri"/>
          <w:color w:val="000000" w:themeColor="text1"/>
          <w:sz w:val="28"/>
          <w:szCs w:val="28"/>
          <w:lang w:eastAsia="en-US"/>
        </w:rPr>
      </w:pPr>
      <w:r w:rsidRPr="00F77024">
        <w:rPr>
          <w:color w:val="000000" w:themeColor="text1"/>
          <w:sz w:val="28"/>
          <w:szCs w:val="28"/>
          <w:shd w:val="clear" w:color="auto" w:fill="FFFFFF"/>
        </w:rPr>
        <w:t>De acuerdo con lo indicado</w:t>
      </w:r>
      <w:r w:rsidR="000A36D2" w:rsidRPr="00F77024">
        <w:rPr>
          <w:color w:val="000000" w:themeColor="text1"/>
          <w:sz w:val="28"/>
          <w:szCs w:val="28"/>
          <w:shd w:val="clear" w:color="auto" w:fill="FFFFFF"/>
        </w:rPr>
        <w:t>, la Sala</w:t>
      </w:r>
      <w:r w:rsidR="0034424B" w:rsidRPr="00F77024">
        <w:rPr>
          <w:color w:val="000000" w:themeColor="text1"/>
          <w:sz w:val="28"/>
          <w:szCs w:val="28"/>
          <w:shd w:val="clear" w:color="auto" w:fill="FFFFFF"/>
        </w:rPr>
        <w:t xml:space="preserve"> encuentra</w:t>
      </w:r>
      <w:r w:rsidR="000A36D2" w:rsidRPr="00F77024">
        <w:rPr>
          <w:color w:val="000000" w:themeColor="text1"/>
          <w:sz w:val="28"/>
          <w:szCs w:val="28"/>
          <w:shd w:val="clear" w:color="auto" w:fill="FFFFFF"/>
        </w:rPr>
        <w:t xml:space="preserve"> que</w:t>
      </w:r>
      <w:r w:rsidRPr="00F77024">
        <w:rPr>
          <w:color w:val="000000" w:themeColor="text1"/>
          <w:sz w:val="28"/>
          <w:szCs w:val="28"/>
          <w:shd w:val="clear" w:color="auto" w:fill="FFFFFF"/>
        </w:rPr>
        <w:t>,</w:t>
      </w:r>
      <w:r w:rsidR="000A36D2" w:rsidRPr="00F77024">
        <w:rPr>
          <w:color w:val="000000" w:themeColor="text1"/>
          <w:sz w:val="28"/>
          <w:szCs w:val="28"/>
          <w:shd w:val="clear" w:color="auto" w:fill="FFFFFF"/>
        </w:rPr>
        <w:t xml:space="preserve"> para el caso objeto de revisión, el requisito de inmediatez </w:t>
      </w:r>
      <w:r w:rsidR="0034424B" w:rsidRPr="00F77024">
        <w:rPr>
          <w:color w:val="000000" w:themeColor="text1"/>
          <w:sz w:val="28"/>
          <w:szCs w:val="28"/>
          <w:shd w:val="clear" w:color="auto" w:fill="FFFFFF"/>
        </w:rPr>
        <w:t>s</w:t>
      </w:r>
      <w:r w:rsidR="000A36D2" w:rsidRPr="00F77024">
        <w:rPr>
          <w:color w:val="000000" w:themeColor="text1"/>
          <w:sz w:val="28"/>
          <w:szCs w:val="28"/>
          <w:shd w:val="clear" w:color="auto" w:fill="FFFFFF"/>
        </w:rPr>
        <w:t>e encuentra s</w:t>
      </w:r>
      <w:r w:rsidR="002B7216" w:rsidRPr="00F77024">
        <w:rPr>
          <w:color w:val="000000" w:themeColor="text1"/>
          <w:sz w:val="28"/>
          <w:szCs w:val="28"/>
          <w:shd w:val="clear" w:color="auto" w:fill="FFFFFF"/>
        </w:rPr>
        <w:t>atisfech</w:t>
      </w:r>
      <w:r w:rsidR="000A36D2" w:rsidRPr="00F77024">
        <w:rPr>
          <w:color w:val="000000" w:themeColor="text1"/>
          <w:sz w:val="28"/>
          <w:szCs w:val="28"/>
          <w:shd w:val="clear" w:color="auto" w:fill="FFFFFF"/>
        </w:rPr>
        <w:t>o.</w:t>
      </w:r>
      <w:r w:rsidR="00EE1DF8" w:rsidRPr="00F77024">
        <w:rPr>
          <w:color w:val="000000" w:themeColor="text1"/>
          <w:sz w:val="28"/>
          <w:szCs w:val="28"/>
          <w:shd w:val="clear" w:color="auto" w:fill="FFFFFF"/>
        </w:rPr>
        <w:t xml:space="preserve"> Ciertamente,</w:t>
      </w:r>
      <w:r w:rsidR="000A36D2" w:rsidRPr="00F77024">
        <w:rPr>
          <w:color w:val="000000" w:themeColor="text1"/>
          <w:sz w:val="28"/>
          <w:szCs w:val="28"/>
          <w:shd w:val="clear" w:color="auto" w:fill="FFFFFF"/>
        </w:rPr>
        <w:t xml:space="preserve"> </w:t>
      </w:r>
      <w:r w:rsidRPr="00F77024">
        <w:rPr>
          <w:color w:val="000000" w:themeColor="text1"/>
          <w:sz w:val="28"/>
          <w:szCs w:val="28"/>
          <w:shd w:val="clear" w:color="auto" w:fill="FFFFFF"/>
        </w:rPr>
        <w:t>el hecho por el cual la</w:t>
      </w:r>
      <w:r w:rsidR="0034424B" w:rsidRPr="00F77024">
        <w:rPr>
          <w:color w:val="000000" w:themeColor="text1"/>
          <w:sz w:val="28"/>
          <w:szCs w:val="28"/>
          <w:shd w:val="clear" w:color="auto" w:fill="FFFFFF"/>
        </w:rPr>
        <w:t xml:space="preserve"> accionante </w:t>
      </w:r>
      <w:r w:rsidR="00F66B4F" w:rsidRPr="00F77024">
        <w:rPr>
          <w:color w:val="000000" w:themeColor="text1"/>
          <w:sz w:val="28"/>
          <w:szCs w:val="28"/>
          <w:shd w:val="clear" w:color="auto" w:fill="FFFFFF"/>
        </w:rPr>
        <w:t>estima</w:t>
      </w:r>
      <w:r w:rsidRPr="00F77024">
        <w:rPr>
          <w:color w:val="000000" w:themeColor="text1"/>
          <w:sz w:val="28"/>
          <w:szCs w:val="28"/>
          <w:shd w:val="clear" w:color="auto" w:fill="FFFFFF"/>
        </w:rPr>
        <w:t xml:space="preserve"> </w:t>
      </w:r>
      <w:r w:rsidR="00EE1DF8" w:rsidRPr="00F77024">
        <w:rPr>
          <w:color w:val="000000" w:themeColor="text1"/>
          <w:sz w:val="28"/>
          <w:szCs w:val="28"/>
          <w:shd w:val="clear" w:color="auto" w:fill="FFFFFF"/>
        </w:rPr>
        <w:t xml:space="preserve">que se produjo </w:t>
      </w:r>
      <w:r w:rsidRPr="00F77024">
        <w:rPr>
          <w:color w:val="000000" w:themeColor="text1"/>
          <w:sz w:val="28"/>
          <w:szCs w:val="28"/>
          <w:shd w:val="clear" w:color="auto" w:fill="FFFFFF"/>
        </w:rPr>
        <w:t>la afectación de sus derechos fundamentales</w:t>
      </w:r>
      <w:r w:rsidR="00F66B4F" w:rsidRPr="00F77024">
        <w:rPr>
          <w:color w:val="000000" w:themeColor="text1"/>
          <w:sz w:val="28"/>
          <w:szCs w:val="28"/>
          <w:shd w:val="clear" w:color="auto" w:fill="FFFFFF"/>
        </w:rPr>
        <w:t xml:space="preserve"> ocurrió</w:t>
      </w:r>
      <w:r w:rsidRPr="00F77024">
        <w:rPr>
          <w:color w:val="000000" w:themeColor="text1"/>
          <w:sz w:val="28"/>
          <w:szCs w:val="28"/>
          <w:shd w:val="clear" w:color="auto" w:fill="FFFFFF"/>
        </w:rPr>
        <w:t xml:space="preserve"> en octubre del año 2019 y la acción de tutela fue interpuesta en el mes de</w:t>
      </w:r>
      <w:r w:rsidR="0034424B" w:rsidRPr="00F77024">
        <w:rPr>
          <w:color w:val="000000" w:themeColor="text1"/>
          <w:sz w:val="28"/>
          <w:szCs w:val="28"/>
          <w:shd w:val="clear" w:color="auto" w:fill="FFFFFF"/>
        </w:rPr>
        <w:t xml:space="preserve"> diciembre del </w:t>
      </w:r>
      <w:r w:rsidRPr="00F77024">
        <w:rPr>
          <w:color w:val="000000" w:themeColor="text1"/>
          <w:sz w:val="28"/>
          <w:szCs w:val="28"/>
          <w:shd w:val="clear" w:color="auto" w:fill="FFFFFF"/>
        </w:rPr>
        <w:t xml:space="preserve">mismo </w:t>
      </w:r>
      <w:r w:rsidR="0034424B" w:rsidRPr="00F77024">
        <w:rPr>
          <w:color w:val="000000" w:themeColor="text1"/>
          <w:sz w:val="28"/>
          <w:szCs w:val="28"/>
          <w:shd w:val="clear" w:color="auto" w:fill="FFFFFF"/>
        </w:rPr>
        <w:t>año</w:t>
      </w:r>
      <w:r w:rsidR="000A36D2" w:rsidRPr="00F77024">
        <w:rPr>
          <w:color w:val="000000" w:themeColor="text1"/>
          <w:sz w:val="28"/>
          <w:szCs w:val="28"/>
          <w:bdr w:val="none" w:sz="0" w:space="0" w:color="auto" w:frame="1"/>
          <w:lang w:eastAsia="es-ES"/>
        </w:rPr>
        <w:t>. En tal sentido</w:t>
      </w:r>
      <w:r w:rsidRPr="00F77024">
        <w:rPr>
          <w:color w:val="000000" w:themeColor="text1"/>
          <w:sz w:val="28"/>
          <w:szCs w:val="28"/>
          <w:bdr w:val="none" w:sz="0" w:space="0" w:color="auto" w:frame="1"/>
          <w:lang w:eastAsia="es-ES"/>
        </w:rPr>
        <w:t xml:space="preserve">, </w:t>
      </w:r>
      <w:r w:rsidR="000A36D2" w:rsidRPr="00F77024">
        <w:rPr>
          <w:color w:val="000000" w:themeColor="text1"/>
          <w:sz w:val="28"/>
          <w:szCs w:val="28"/>
          <w:bdr w:val="none" w:sz="0" w:space="0" w:color="auto" w:frame="1"/>
          <w:lang w:eastAsia="es-ES"/>
        </w:rPr>
        <w:t>la Sala considera que</w:t>
      </w:r>
      <w:r w:rsidRPr="00F77024">
        <w:rPr>
          <w:color w:val="000000" w:themeColor="text1"/>
          <w:sz w:val="28"/>
          <w:szCs w:val="28"/>
          <w:bdr w:val="none" w:sz="0" w:space="0" w:color="auto" w:frame="1"/>
          <w:lang w:eastAsia="es-ES"/>
        </w:rPr>
        <w:t xml:space="preserve"> el tiempo transcurrido entre el evento que, presuntamente, afectó los derechos de la accionante </w:t>
      </w:r>
      <w:r w:rsidR="00F66B4F" w:rsidRPr="00F77024">
        <w:rPr>
          <w:color w:val="000000" w:themeColor="text1"/>
          <w:sz w:val="28"/>
          <w:szCs w:val="28"/>
          <w:bdr w:val="none" w:sz="0" w:space="0" w:color="auto" w:frame="1"/>
          <w:lang w:eastAsia="es-ES"/>
        </w:rPr>
        <w:t xml:space="preserve">y la interposición de la acción, </w:t>
      </w:r>
      <w:r w:rsidRPr="00F77024">
        <w:rPr>
          <w:color w:val="000000" w:themeColor="text1"/>
          <w:sz w:val="28"/>
          <w:szCs w:val="28"/>
          <w:bdr w:val="none" w:sz="0" w:space="0" w:color="auto" w:frame="1"/>
          <w:lang w:eastAsia="es-ES"/>
        </w:rPr>
        <w:t>es razonable. En consecuencia,</w:t>
      </w:r>
      <w:r w:rsidR="000A36D2" w:rsidRPr="00F77024">
        <w:rPr>
          <w:color w:val="000000" w:themeColor="text1"/>
          <w:sz w:val="28"/>
          <w:szCs w:val="28"/>
          <w:bdr w:val="none" w:sz="0" w:space="0" w:color="auto" w:frame="1"/>
          <w:lang w:eastAsia="es-ES"/>
        </w:rPr>
        <w:t xml:space="preserve"> la presente acción de tutela cumple con el requisito de inmediatez</w:t>
      </w:r>
      <w:r w:rsidRPr="00F77024">
        <w:rPr>
          <w:color w:val="000000" w:themeColor="text1"/>
          <w:sz w:val="28"/>
          <w:szCs w:val="28"/>
          <w:bdr w:val="none" w:sz="0" w:space="0" w:color="auto" w:frame="1"/>
          <w:lang w:eastAsia="es-ES"/>
        </w:rPr>
        <w:t>.</w:t>
      </w:r>
    </w:p>
    <w:p w14:paraId="26D4C089" w14:textId="77777777" w:rsidR="000A36D2" w:rsidRPr="00F77024" w:rsidRDefault="000A36D2" w:rsidP="00F77024">
      <w:pPr>
        <w:jc w:val="both"/>
        <w:rPr>
          <w:i/>
          <w:iCs/>
          <w:color w:val="000000" w:themeColor="text1"/>
          <w:sz w:val="28"/>
          <w:szCs w:val="28"/>
          <w:bdr w:val="none" w:sz="0" w:space="0" w:color="auto" w:frame="1"/>
          <w:shd w:val="clear" w:color="auto" w:fill="FFFFFF"/>
        </w:rPr>
      </w:pPr>
    </w:p>
    <w:p w14:paraId="4AEB12EC" w14:textId="77777777" w:rsidR="000A36D2" w:rsidRPr="00F77024" w:rsidRDefault="000A36D2" w:rsidP="00F77024">
      <w:pPr>
        <w:jc w:val="both"/>
        <w:rPr>
          <w:b/>
          <w:color w:val="000000" w:themeColor="text1"/>
          <w:sz w:val="28"/>
          <w:szCs w:val="28"/>
          <w:shd w:val="clear" w:color="auto" w:fill="FFFFFF"/>
        </w:rPr>
      </w:pPr>
      <w:r w:rsidRPr="00F77024">
        <w:rPr>
          <w:bCs/>
          <w:color w:val="000000" w:themeColor="text1"/>
          <w:sz w:val="28"/>
          <w:szCs w:val="28"/>
          <w:shd w:val="clear" w:color="auto" w:fill="FFFFFF"/>
        </w:rPr>
        <w:t>2</w:t>
      </w:r>
      <w:r w:rsidR="00337E08" w:rsidRPr="00F77024">
        <w:rPr>
          <w:bCs/>
          <w:color w:val="000000" w:themeColor="text1"/>
          <w:sz w:val="28"/>
          <w:szCs w:val="28"/>
          <w:shd w:val="clear" w:color="auto" w:fill="FFFFFF"/>
        </w:rPr>
        <w:t>.</w:t>
      </w:r>
      <w:r w:rsidR="002B7216" w:rsidRPr="00F77024">
        <w:rPr>
          <w:bCs/>
          <w:color w:val="000000" w:themeColor="text1"/>
          <w:sz w:val="28"/>
          <w:szCs w:val="28"/>
          <w:shd w:val="clear" w:color="auto" w:fill="FFFFFF"/>
        </w:rPr>
        <w:t>4.</w:t>
      </w:r>
      <w:r w:rsidRPr="00F77024">
        <w:rPr>
          <w:b/>
          <w:color w:val="000000" w:themeColor="text1"/>
          <w:sz w:val="28"/>
          <w:szCs w:val="28"/>
          <w:shd w:val="clear" w:color="auto" w:fill="FFFFFF"/>
        </w:rPr>
        <w:t xml:space="preserve"> </w:t>
      </w:r>
      <w:r w:rsidR="0034424B" w:rsidRPr="00F77024">
        <w:rPr>
          <w:bCs/>
          <w:i/>
          <w:iCs/>
          <w:color w:val="000000" w:themeColor="text1"/>
          <w:sz w:val="28"/>
          <w:szCs w:val="28"/>
          <w:shd w:val="clear" w:color="auto" w:fill="FFFFFF"/>
        </w:rPr>
        <w:t>S</w:t>
      </w:r>
      <w:r w:rsidRPr="00F77024">
        <w:rPr>
          <w:bCs/>
          <w:i/>
          <w:iCs/>
          <w:color w:val="000000" w:themeColor="text1"/>
          <w:sz w:val="28"/>
          <w:szCs w:val="28"/>
          <w:shd w:val="clear" w:color="auto" w:fill="FFFFFF"/>
        </w:rPr>
        <w:t>ubsidiariedad</w:t>
      </w:r>
    </w:p>
    <w:p w14:paraId="3741C8B1" w14:textId="77777777" w:rsidR="000A36D2" w:rsidRPr="00F77024" w:rsidRDefault="000A36D2" w:rsidP="00F77024">
      <w:pPr>
        <w:jc w:val="both"/>
        <w:rPr>
          <w:b/>
          <w:color w:val="000000" w:themeColor="text1"/>
          <w:sz w:val="28"/>
          <w:szCs w:val="28"/>
          <w:shd w:val="clear" w:color="auto" w:fill="FFFFFF"/>
        </w:rPr>
      </w:pPr>
    </w:p>
    <w:p w14:paraId="71BD09C9" w14:textId="0C980C0E" w:rsidR="000A36D2" w:rsidRPr="00F77024" w:rsidRDefault="006A64DF" w:rsidP="00F77024">
      <w:pPr>
        <w:contextualSpacing/>
        <w:jc w:val="both"/>
        <w:rPr>
          <w:color w:val="000000" w:themeColor="text1"/>
          <w:sz w:val="28"/>
          <w:szCs w:val="28"/>
          <w:lang w:eastAsia="es-ES"/>
        </w:rPr>
      </w:pPr>
      <w:r w:rsidRPr="00F77024">
        <w:rPr>
          <w:color w:val="000000" w:themeColor="text1"/>
          <w:sz w:val="28"/>
          <w:szCs w:val="28"/>
          <w:lang w:eastAsia="es-ES"/>
        </w:rPr>
        <w:t>E</w:t>
      </w:r>
      <w:r w:rsidR="000A36D2" w:rsidRPr="00F77024">
        <w:rPr>
          <w:color w:val="000000" w:themeColor="text1"/>
          <w:sz w:val="28"/>
          <w:szCs w:val="28"/>
          <w:lang w:eastAsia="es-ES"/>
        </w:rPr>
        <w:t>l artículo 86 de la Constitución Política</w:t>
      </w:r>
      <w:r w:rsidRPr="00F77024">
        <w:rPr>
          <w:color w:val="000000" w:themeColor="text1"/>
          <w:sz w:val="28"/>
          <w:szCs w:val="28"/>
          <w:lang w:eastAsia="es-ES"/>
        </w:rPr>
        <w:t xml:space="preserve"> indica que</w:t>
      </w:r>
      <w:r w:rsidR="000A36D2" w:rsidRPr="00F77024">
        <w:rPr>
          <w:color w:val="000000" w:themeColor="text1"/>
          <w:sz w:val="28"/>
          <w:szCs w:val="28"/>
          <w:lang w:eastAsia="es-ES"/>
        </w:rPr>
        <w:t xml:space="preserve"> la acción de tutela es de naturaleza residual y subsidiaria, </w:t>
      </w:r>
      <w:r w:rsidR="00086752" w:rsidRPr="00F77024">
        <w:rPr>
          <w:color w:val="000000" w:themeColor="text1"/>
          <w:sz w:val="28"/>
          <w:szCs w:val="28"/>
          <w:lang w:eastAsia="es-ES"/>
        </w:rPr>
        <w:t xml:space="preserve">por tanto </w:t>
      </w:r>
      <w:r w:rsidR="000A36D2" w:rsidRPr="00F77024">
        <w:rPr>
          <w:color w:val="000000" w:themeColor="text1"/>
          <w:sz w:val="28"/>
          <w:szCs w:val="28"/>
          <w:lang w:eastAsia="es-ES"/>
        </w:rPr>
        <w:t xml:space="preserve">su procedencia se encuentra condicionada a que (…) </w:t>
      </w:r>
      <w:r w:rsidR="000A36D2" w:rsidRPr="00F77024">
        <w:rPr>
          <w:i/>
          <w:iCs/>
          <w:color w:val="000000" w:themeColor="text1"/>
          <w:sz w:val="28"/>
          <w:szCs w:val="28"/>
          <w:lang w:eastAsia="es-ES"/>
        </w:rPr>
        <w:t>el</w:t>
      </w:r>
      <w:r w:rsidR="000A36D2" w:rsidRPr="00F77024">
        <w:rPr>
          <w:color w:val="000000" w:themeColor="text1"/>
          <w:sz w:val="28"/>
          <w:szCs w:val="28"/>
          <w:lang w:eastAsia="es-ES"/>
        </w:rPr>
        <w:t xml:space="preserve"> </w:t>
      </w:r>
      <w:r w:rsidR="000A36D2" w:rsidRPr="00F77024">
        <w:rPr>
          <w:i/>
          <w:iCs/>
          <w:color w:val="000000" w:themeColor="text1"/>
          <w:sz w:val="28"/>
          <w:szCs w:val="28"/>
          <w:bdr w:val="none" w:sz="0" w:space="0" w:color="auto" w:frame="1"/>
          <w:shd w:val="clear" w:color="auto" w:fill="FFFFFF"/>
        </w:rPr>
        <w:t>afectado no disponga de otro medio de defensa judicial, [o] ii) cuando existiendo un medio de defensa judicial ordinario este resulta no ser idóneo para la protección de los derechos fundamentales del accionante o iii) cuando, a pesar de que existe otro mecanismo judicial de defensa, la acción de tutela se interpone como mecanismo transitorio para evitar la consumación de un perjuicio irremediable</w:t>
      </w:r>
      <w:r w:rsidR="000A36D2" w:rsidRPr="00F77024">
        <w:rPr>
          <w:color w:val="000000" w:themeColor="text1"/>
          <w:sz w:val="28"/>
          <w:szCs w:val="28"/>
          <w:vertAlign w:val="superscript"/>
          <w:lang w:eastAsia="es-ES"/>
        </w:rPr>
        <w:footnoteReference w:id="44"/>
      </w:r>
      <w:r w:rsidR="000A36D2" w:rsidRPr="00F77024">
        <w:rPr>
          <w:color w:val="000000" w:themeColor="text1"/>
          <w:sz w:val="28"/>
          <w:szCs w:val="28"/>
          <w:lang w:eastAsia="es-ES"/>
        </w:rPr>
        <w:t xml:space="preserve">. </w:t>
      </w:r>
    </w:p>
    <w:p w14:paraId="7C2D5BE7" w14:textId="77777777" w:rsidR="0037190D" w:rsidRPr="00F77024" w:rsidRDefault="0037190D" w:rsidP="00F77024">
      <w:pPr>
        <w:contextualSpacing/>
        <w:jc w:val="both"/>
        <w:rPr>
          <w:color w:val="000000" w:themeColor="text1"/>
          <w:sz w:val="28"/>
          <w:szCs w:val="28"/>
          <w:lang w:eastAsia="es-ES"/>
        </w:rPr>
      </w:pPr>
    </w:p>
    <w:p w14:paraId="732B9EBB" w14:textId="6D7F9DD1" w:rsidR="006A64DF" w:rsidRPr="00F77024" w:rsidRDefault="0037190D" w:rsidP="00F77024">
      <w:pPr>
        <w:contextualSpacing/>
        <w:jc w:val="both"/>
        <w:rPr>
          <w:color w:val="000000" w:themeColor="text1"/>
          <w:sz w:val="28"/>
          <w:szCs w:val="28"/>
          <w:lang w:eastAsia="es-ES"/>
        </w:rPr>
      </w:pPr>
      <w:r w:rsidRPr="00F77024">
        <w:rPr>
          <w:color w:val="000000" w:themeColor="text1"/>
          <w:sz w:val="28"/>
          <w:szCs w:val="28"/>
          <w:lang w:eastAsia="es-ES"/>
        </w:rPr>
        <w:t xml:space="preserve">Por otro lado, </w:t>
      </w:r>
      <w:r w:rsidR="006A64DF" w:rsidRPr="00F77024">
        <w:rPr>
          <w:color w:val="000000" w:themeColor="text1"/>
          <w:sz w:val="28"/>
          <w:szCs w:val="28"/>
          <w:lang w:eastAsia="es-ES"/>
        </w:rPr>
        <w:t>el artículo </w:t>
      </w:r>
      <w:r w:rsidR="006A64DF" w:rsidRPr="00F77024">
        <w:rPr>
          <w:color w:val="000000" w:themeColor="text1"/>
          <w:sz w:val="28"/>
          <w:szCs w:val="28"/>
          <w:lang w:val="es-ES" w:eastAsia="es-ES"/>
        </w:rPr>
        <w:t>6 del Decreto 2591 de 1991</w:t>
      </w:r>
      <w:r w:rsidRPr="00F77024">
        <w:rPr>
          <w:color w:val="000000" w:themeColor="text1"/>
          <w:sz w:val="28"/>
          <w:szCs w:val="28"/>
          <w:lang w:eastAsia="es-ES"/>
        </w:rPr>
        <w:t xml:space="preserve"> establece que</w:t>
      </w:r>
      <w:r w:rsidR="006A64DF" w:rsidRPr="00F77024">
        <w:rPr>
          <w:color w:val="000000" w:themeColor="text1"/>
          <w:sz w:val="28"/>
          <w:szCs w:val="28"/>
          <w:lang w:val="es-ES" w:eastAsia="es-ES"/>
        </w:rPr>
        <w:t xml:space="preserve"> </w:t>
      </w:r>
      <w:r w:rsidRPr="00F77024">
        <w:rPr>
          <w:color w:val="000000" w:themeColor="text1"/>
          <w:sz w:val="28"/>
          <w:szCs w:val="28"/>
          <w:lang w:eastAsia="es-ES"/>
        </w:rPr>
        <w:t>la eficacia de un</w:t>
      </w:r>
      <w:r w:rsidR="006A64DF" w:rsidRPr="00F77024">
        <w:rPr>
          <w:color w:val="000000" w:themeColor="text1"/>
          <w:sz w:val="28"/>
          <w:szCs w:val="28"/>
          <w:lang w:val="es-ES" w:eastAsia="es-ES"/>
        </w:rPr>
        <w:t xml:space="preserve"> posible mecanismo ordinario de defensa debe ser apreciada</w:t>
      </w:r>
      <w:r w:rsidRPr="00F77024">
        <w:rPr>
          <w:color w:val="000000" w:themeColor="text1"/>
          <w:sz w:val="28"/>
          <w:szCs w:val="28"/>
          <w:lang w:eastAsia="es-ES"/>
        </w:rPr>
        <w:t xml:space="preserve"> </w:t>
      </w:r>
      <w:r w:rsidR="006A64DF" w:rsidRPr="00F77024">
        <w:rPr>
          <w:i/>
          <w:iCs/>
          <w:color w:val="000000" w:themeColor="text1"/>
          <w:sz w:val="28"/>
          <w:szCs w:val="28"/>
          <w:lang w:val="es-ES" w:eastAsia="es-ES"/>
        </w:rPr>
        <w:t>atendiendo las circunstancias en que se encuentra el solicitante</w:t>
      </w:r>
      <w:r w:rsidRPr="00F77024">
        <w:rPr>
          <w:rStyle w:val="Refdenotaalpie"/>
          <w:i/>
          <w:iCs/>
          <w:color w:val="000000" w:themeColor="text1"/>
          <w:sz w:val="28"/>
          <w:szCs w:val="28"/>
          <w:lang w:eastAsia="es-ES"/>
        </w:rPr>
        <w:footnoteReference w:id="45"/>
      </w:r>
      <w:r w:rsidR="006A64DF" w:rsidRPr="00F77024">
        <w:rPr>
          <w:i/>
          <w:iCs/>
          <w:color w:val="000000" w:themeColor="text1"/>
          <w:sz w:val="28"/>
          <w:szCs w:val="28"/>
          <w:lang w:val="es-ES" w:eastAsia="es-ES"/>
        </w:rPr>
        <w:t>.</w:t>
      </w:r>
      <w:r w:rsidRPr="00F77024">
        <w:rPr>
          <w:color w:val="000000" w:themeColor="text1"/>
          <w:sz w:val="28"/>
          <w:szCs w:val="28"/>
          <w:lang w:eastAsia="es-ES"/>
        </w:rPr>
        <w:t xml:space="preserve"> Al respecto, </w:t>
      </w:r>
      <w:r w:rsidR="006A64DF" w:rsidRPr="00F77024">
        <w:rPr>
          <w:color w:val="000000" w:themeColor="text1"/>
          <w:sz w:val="28"/>
          <w:szCs w:val="28"/>
          <w:lang w:val="es-ES" w:eastAsia="es-ES"/>
        </w:rPr>
        <w:t>la Corte</w:t>
      </w:r>
      <w:r w:rsidRPr="00F77024">
        <w:rPr>
          <w:color w:val="000000" w:themeColor="text1"/>
          <w:sz w:val="28"/>
          <w:szCs w:val="28"/>
          <w:lang w:eastAsia="es-ES"/>
        </w:rPr>
        <w:t xml:space="preserve"> </w:t>
      </w:r>
      <w:r w:rsidR="006A64DF" w:rsidRPr="00F77024">
        <w:rPr>
          <w:color w:val="000000" w:themeColor="text1"/>
          <w:sz w:val="28"/>
          <w:szCs w:val="28"/>
          <w:lang w:val="es-ES" w:eastAsia="es-ES"/>
        </w:rPr>
        <w:t xml:space="preserve">ha </w:t>
      </w:r>
      <w:r w:rsidRPr="00F77024">
        <w:rPr>
          <w:color w:val="000000" w:themeColor="text1"/>
          <w:sz w:val="28"/>
          <w:szCs w:val="28"/>
          <w:lang w:eastAsia="es-ES"/>
        </w:rPr>
        <w:t>indicado</w:t>
      </w:r>
      <w:r w:rsidR="006A64DF" w:rsidRPr="00F77024">
        <w:rPr>
          <w:color w:val="000000" w:themeColor="text1"/>
          <w:sz w:val="28"/>
          <w:szCs w:val="28"/>
          <w:lang w:val="es-ES" w:eastAsia="es-ES"/>
        </w:rPr>
        <w:t xml:space="preserve"> que la procedencia de la </w:t>
      </w:r>
      <w:r w:rsidR="00242443" w:rsidRPr="00F77024">
        <w:rPr>
          <w:color w:val="000000" w:themeColor="text1"/>
          <w:sz w:val="28"/>
          <w:szCs w:val="28"/>
          <w:lang w:eastAsia="es-ES"/>
        </w:rPr>
        <w:t xml:space="preserve">acción </w:t>
      </w:r>
      <w:r w:rsidR="00086752" w:rsidRPr="00F77024">
        <w:rPr>
          <w:color w:val="000000" w:themeColor="text1"/>
          <w:sz w:val="28"/>
          <w:szCs w:val="28"/>
          <w:lang w:val="es-ES" w:eastAsia="es-ES"/>
        </w:rPr>
        <w:t xml:space="preserve">es </w:t>
      </w:r>
      <w:r w:rsidR="006A64DF" w:rsidRPr="00F77024">
        <w:rPr>
          <w:color w:val="000000" w:themeColor="text1"/>
          <w:sz w:val="28"/>
          <w:szCs w:val="28"/>
          <w:lang w:val="es-ES" w:eastAsia="es-ES"/>
        </w:rPr>
        <w:t xml:space="preserve">evidente cuando se advierte la posible vulneración de los derechos fundamentales </w:t>
      </w:r>
      <w:r w:rsidR="00086752" w:rsidRPr="00F77024">
        <w:rPr>
          <w:color w:val="000000" w:themeColor="text1"/>
          <w:sz w:val="28"/>
          <w:szCs w:val="28"/>
          <w:lang w:val="es-ES" w:eastAsia="es-ES"/>
        </w:rPr>
        <w:t>de</w:t>
      </w:r>
      <w:r w:rsidR="006A64DF" w:rsidRPr="00F77024">
        <w:rPr>
          <w:color w:val="000000" w:themeColor="text1"/>
          <w:sz w:val="28"/>
          <w:szCs w:val="28"/>
          <w:lang w:val="es-ES" w:eastAsia="es-ES"/>
        </w:rPr>
        <w:t xml:space="preserve"> personas que se </w:t>
      </w:r>
      <w:r w:rsidR="006A64DF" w:rsidRPr="00F77024">
        <w:rPr>
          <w:color w:val="000000" w:themeColor="text1"/>
          <w:sz w:val="28"/>
          <w:szCs w:val="28"/>
          <w:lang w:val="es-ES" w:eastAsia="es-ES"/>
        </w:rPr>
        <w:lastRenderedPageBreak/>
        <w:t>encuentren en circunstancias de debilidad manifiesta en razón de su edad, su condición económica, física o mental</w:t>
      </w:r>
      <w:r w:rsidR="00A626D7" w:rsidRPr="00F77024">
        <w:rPr>
          <w:rStyle w:val="Refdenotaalpie"/>
          <w:color w:val="000000" w:themeColor="text1"/>
          <w:sz w:val="28"/>
          <w:szCs w:val="28"/>
          <w:lang w:eastAsia="es-ES"/>
        </w:rPr>
        <w:footnoteReference w:id="46"/>
      </w:r>
      <w:r w:rsidR="002B7216" w:rsidRPr="00F77024">
        <w:rPr>
          <w:color w:val="000000" w:themeColor="text1"/>
          <w:sz w:val="28"/>
          <w:szCs w:val="28"/>
          <w:lang w:val="es-ES" w:eastAsia="es-ES"/>
        </w:rPr>
        <w:t>. P</w:t>
      </w:r>
      <w:r w:rsidR="00086752" w:rsidRPr="00F77024">
        <w:rPr>
          <w:color w:val="000000" w:themeColor="text1"/>
          <w:sz w:val="28"/>
          <w:szCs w:val="28"/>
          <w:lang w:val="es-ES" w:eastAsia="es-ES"/>
        </w:rPr>
        <w:t>or esta razón</w:t>
      </w:r>
      <w:r w:rsidR="006A64DF" w:rsidRPr="00F77024">
        <w:rPr>
          <w:color w:val="000000" w:themeColor="text1"/>
          <w:sz w:val="28"/>
          <w:szCs w:val="28"/>
          <w:lang w:val="es-ES" w:eastAsia="es-ES"/>
        </w:rPr>
        <w:t xml:space="preserve">, </w:t>
      </w:r>
      <w:r w:rsidR="00086752" w:rsidRPr="00F77024">
        <w:rPr>
          <w:color w:val="000000" w:themeColor="text1"/>
          <w:sz w:val="28"/>
          <w:szCs w:val="28"/>
          <w:lang w:val="es-ES" w:eastAsia="es-ES"/>
        </w:rPr>
        <w:t>se considera</w:t>
      </w:r>
      <w:r w:rsidR="004B065F" w:rsidRPr="00F77024">
        <w:rPr>
          <w:color w:val="000000" w:themeColor="text1"/>
          <w:sz w:val="28"/>
          <w:szCs w:val="28"/>
          <w:lang w:val="es-ES" w:eastAsia="es-ES"/>
        </w:rPr>
        <w:t>n</w:t>
      </w:r>
      <w:r w:rsidR="00086752" w:rsidRPr="00F77024">
        <w:rPr>
          <w:color w:val="000000" w:themeColor="text1"/>
          <w:sz w:val="28"/>
          <w:szCs w:val="28"/>
          <w:lang w:val="es-ES" w:eastAsia="es-ES"/>
        </w:rPr>
        <w:t xml:space="preserve"> </w:t>
      </w:r>
      <w:r w:rsidR="006A64DF" w:rsidRPr="00F77024">
        <w:rPr>
          <w:color w:val="000000" w:themeColor="text1"/>
          <w:sz w:val="28"/>
          <w:szCs w:val="28"/>
          <w:lang w:val="es-ES" w:eastAsia="es-ES"/>
        </w:rPr>
        <w:t>sujetos de especial protección constitucional </w:t>
      </w:r>
      <w:r w:rsidR="006A64DF" w:rsidRPr="00F77024">
        <w:rPr>
          <w:color w:val="000000" w:themeColor="text1"/>
          <w:sz w:val="28"/>
          <w:szCs w:val="28"/>
          <w:lang w:eastAsia="es-ES"/>
        </w:rPr>
        <w:t>a los menores de edad, las mujeres embarazadas, los adultos mayores, las personas con disminuciones físicas y psíquicas y las personas en situación de desplazamiento</w:t>
      </w:r>
      <w:r w:rsidR="00086752" w:rsidRPr="00F77024">
        <w:rPr>
          <w:rStyle w:val="Refdenotaalpie"/>
          <w:color w:val="000000" w:themeColor="text1"/>
          <w:sz w:val="28"/>
          <w:szCs w:val="28"/>
          <w:lang w:eastAsia="es-ES"/>
        </w:rPr>
        <w:footnoteReference w:id="47"/>
      </w:r>
      <w:r w:rsidR="006A64DF" w:rsidRPr="00F77024">
        <w:rPr>
          <w:color w:val="000000" w:themeColor="text1"/>
          <w:sz w:val="28"/>
          <w:szCs w:val="28"/>
          <w:lang w:eastAsia="es-ES"/>
        </w:rPr>
        <w:t>.</w:t>
      </w:r>
    </w:p>
    <w:p w14:paraId="6B7568D6" w14:textId="77777777" w:rsidR="00242443" w:rsidRPr="00F77024" w:rsidRDefault="00242443" w:rsidP="00F77024">
      <w:pPr>
        <w:shd w:val="clear" w:color="auto" w:fill="FFFFFF"/>
        <w:jc w:val="both"/>
        <w:textAlignment w:val="baseline"/>
        <w:rPr>
          <w:color w:val="000000" w:themeColor="text1"/>
          <w:sz w:val="28"/>
          <w:szCs w:val="28"/>
        </w:rPr>
      </w:pPr>
      <w:r w:rsidRPr="00F77024">
        <w:rPr>
          <w:i/>
          <w:iCs/>
          <w:color w:val="000000" w:themeColor="text1"/>
          <w:sz w:val="28"/>
          <w:szCs w:val="28"/>
          <w:bdr w:val="none" w:sz="0" w:space="0" w:color="auto" w:frame="1"/>
          <w:shd w:val="clear" w:color="auto" w:fill="FFFFFF"/>
        </w:rPr>
        <w:t> </w:t>
      </w:r>
    </w:p>
    <w:p w14:paraId="1243D228" w14:textId="63EBFA1C" w:rsidR="00242443" w:rsidRPr="00F77024" w:rsidRDefault="002B7216" w:rsidP="00F77024">
      <w:pPr>
        <w:shd w:val="clear" w:color="auto" w:fill="FFFFFF"/>
        <w:jc w:val="both"/>
        <w:textAlignment w:val="baseline"/>
        <w:rPr>
          <w:color w:val="000000" w:themeColor="text1"/>
          <w:sz w:val="28"/>
          <w:szCs w:val="28"/>
        </w:rPr>
      </w:pPr>
      <w:r w:rsidRPr="00F77024">
        <w:rPr>
          <w:color w:val="000000" w:themeColor="text1"/>
          <w:sz w:val="28"/>
          <w:szCs w:val="28"/>
          <w:shd w:val="clear" w:color="auto" w:fill="FFFFFF"/>
        </w:rPr>
        <w:t xml:space="preserve">Esta Corporación </w:t>
      </w:r>
      <w:r w:rsidR="00A626D7" w:rsidRPr="00F77024">
        <w:rPr>
          <w:color w:val="000000" w:themeColor="text1"/>
          <w:sz w:val="28"/>
          <w:szCs w:val="28"/>
          <w:shd w:val="clear" w:color="auto" w:fill="FFFFFF"/>
        </w:rPr>
        <w:t xml:space="preserve">ha considerado </w:t>
      </w:r>
      <w:r w:rsidR="00E76742" w:rsidRPr="00F77024">
        <w:rPr>
          <w:color w:val="000000" w:themeColor="text1"/>
          <w:sz w:val="28"/>
          <w:szCs w:val="28"/>
          <w:shd w:val="clear" w:color="auto" w:fill="FFFFFF"/>
        </w:rPr>
        <w:t xml:space="preserve">que </w:t>
      </w:r>
      <w:r w:rsidRPr="00F77024">
        <w:rPr>
          <w:color w:val="000000" w:themeColor="text1"/>
          <w:sz w:val="28"/>
          <w:szCs w:val="28"/>
          <w:shd w:val="clear" w:color="auto" w:fill="FFFFFF"/>
        </w:rPr>
        <w:t>e</w:t>
      </w:r>
      <w:r w:rsidR="00E76742" w:rsidRPr="00F77024">
        <w:rPr>
          <w:color w:val="000000" w:themeColor="text1"/>
          <w:sz w:val="28"/>
          <w:szCs w:val="28"/>
          <w:shd w:val="clear" w:color="auto" w:fill="FFFFFF"/>
        </w:rPr>
        <w:t>l procedimiento ante la Superintendencia Nacional de Salud, para resolver controversias entre las EPS y sus afiliados, no puede considerarse un mecanismo de defensa judicial que resulte idóneo y eficaz para la protección de los derechos fundamentales</w:t>
      </w:r>
      <w:r w:rsidR="008613ED" w:rsidRPr="00F77024">
        <w:rPr>
          <w:rStyle w:val="Refdenotaalpie"/>
          <w:color w:val="000000" w:themeColor="text1"/>
          <w:sz w:val="28"/>
          <w:szCs w:val="28"/>
          <w:shd w:val="clear" w:color="auto" w:fill="FFFFFF"/>
        </w:rPr>
        <w:footnoteReference w:id="48"/>
      </w:r>
      <w:r w:rsidRPr="00F77024">
        <w:rPr>
          <w:color w:val="000000" w:themeColor="text1"/>
          <w:sz w:val="28"/>
          <w:szCs w:val="28"/>
          <w:shd w:val="clear" w:color="auto" w:fill="FFFFFF"/>
        </w:rPr>
        <w:t xml:space="preserve">. Adicional a lo anterior y, teniendo en cuenta que </w:t>
      </w:r>
      <w:r w:rsidR="00E76742" w:rsidRPr="00F77024">
        <w:rPr>
          <w:color w:val="000000" w:themeColor="text1"/>
          <w:sz w:val="28"/>
          <w:szCs w:val="28"/>
          <w:shd w:val="clear" w:color="auto" w:fill="FFFFFF"/>
        </w:rPr>
        <w:t>se trata de una persona en condición de discapacidad por su estado físico,</w:t>
      </w:r>
      <w:r w:rsidR="008F663F" w:rsidRPr="00F77024">
        <w:rPr>
          <w:color w:val="000000" w:themeColor="text1"/>
          <w:sz w:val="28"/>
          <w:szCs w:val="28"/>
          <w:shd w:val="clear" w:color="auto" w:fill="FFFFFF"/>
        </w:rPr>
        <w:t xml:space="preserve"> como se verá en el desarrollo de esta providencia,</w:t>
      </w:r>
      <w:r w:rsidR="00E76742" w:rsidRPr="00F77024">
        <w:rPr>
          <w:color w:val="000000" w:themeColor="text1"/>
          <w:sz w:val="28"/>
          <w:szCs w:val="28"/>
          <w:shd w:val="clear" w:color="auto" w:fill="FFFFFF"/>
        </w:rPr>
        <w:t xml:space="preserve"> </w:t>
      </w:r>
      <w:r w:rsidRPr="00F77024">
        <w:rPr>
          <w:color w:val="000000" w:themeColor="text1"/>
          <w:sz w:val="28"/>
          <w:szCs w:val="28"/>
          <w:shd w:val="clear" w:color="auto" w:fill="FFFFFF"/>
        </w:rPr>
        <w:t>sus</w:t>
      </w:r>
      <w:r w:rsidR="00E76742" w:rsidRPr="00F77024">
        <w:rPr>
          <w:color w:val="000000" w:themeColor="text1"/>
          <w:sz w:val="28"/>
          <w:szCs w:val="28"/>
          <w:shd w:val="clear" w:color="auto" w:fill="FFFFFF"/>
        </w:rPr>
        <w:t xml:space="preserve"> derechos deben ser protegidos de manera prevalente</w:t>
      </w:r>
      <w:r w:rsidRPr="00F77024">
        <w:rPr>
          <w:color w:val="000000" w:themeColor="text1"/>
          <w:sz w:val="28"/>
          <w:szCs w:val="28"/>
          <w:shd w:val="clear" w:color="auto" w:fill="FFFFFF"/>
        </w:rPr>
        <w:t>.</w:t>
      </w:r>
      <w:r w:rsidR="00DD15C3" w:rsidRPr="00F77024">
        <w:rPr>
          <w:color w:val="000000" w:themeColor="text1"/>
          <w:sz w:val="28"/>
          <w:szCs w:val="28"/>
          <w:bdr w:val="none" w:sz="0" w:space="0" w:color="auto" w:frame="1"/>
          <w:shd w:val="clear" w:color="auto" w:fill="FFFFFF"/>
        </w:rPr>
        <w:t xml:space="preserve"> Por lo tanto, </w:t>
      </w:r>
      <w:r w:rsidR="00242443" w:rsidRPr="00F77024">
        <w:rPr>
          <w:color w:val="000000" w:themeColor="text1"/>
          <w:sz w:val="28"/>
          <w:szCs w:val="28"/>
          <w:bdr w:val="none" w:sz="0" w:space="0" w:color="auto" w:frame="1"/>
        </w:rPr>
        <w:t xml:space="preserve">la Sala encuentra </w:t>
      </w:r>
      <w:r w:rsidR="00E76742" w:rsidRPr="00F77024">
        <w:rPr>
          <w:color w:val="000000" w:themeColor="text1"/>
          <w:sz w:val="28"/>
          <w:szCs w:val="28"/>
          <w:bdr w:val="none" w:sz="0" w:space="0" w:color="auto" w:frame="1"/>
        </w:rPr>
        <w:t>satisfecho</w:t>
      </w:r>
      <w:r w:rsidR="00242443" w:rsidRPr="00F77024">
        <w:rPr>
          <w:color w:val="000000" w:themeColor="text1"/>
          <w:sz w:val="28"/>
          <w:szCs w:val="28"/>
          <w:bdr w:val="none" w:sz="0" w:space="0" w:color="auto" w:frame="1"/>
        </w:rPr>
        <w:t xml:space="preserve"> el requisito de subsidiariedad y reconoce que la acción de tutela procede</w:t>
      </w:r>
      <w:r w:rsidR="00DD15C3" w:rsidRPr="00F77024">
        <w:rPr>
          <w:color w:val="000000" w:themeColor="text1"/>
          <w:sz w:val="28"/>
          <w:szCs w:val="28"/>
          <w:bdr w:val="none" w:sz="0" w:space="0" w:color="auto" w:frame="1"/>
        </w:rPr>
        <w:t xml:space="preserve"> </w:t>
      </w:r>
      <w:r w:rsidR="00242443" w:rsidRPr="00F77024">
        <w:rPr>
          <w:color w:val="000000" w:themeColor="text1"/>
          <w:sz w:val="28"/>
          <w:szCs w:val="28"/>
          <w:bdr w:val="none" w:sz="0" w:space="0" w:color="auto" w:frame="1"/>
        </w:rPr>
        <w:t>como mecanismo autónomo</w:t>
      </w:r>
      <w:r w:rsidR="00E76742" w:rsidRPr="00F77024">
        <w:rPr>
          <w:color w:val="000000" w:themeColor="text1"/>
          <w:sz w:val="28"/>
          <w:szCs w:val="28"/>
          <w:bdr w:val="none" w:sz="0" w:space="0" w:color="auto" w:frame="1"/>
        </w:rPr>
        <w:t xml:space="preserve"> y </w:t>
      </w:r>
      <w:r w:rsidR="00E76742" w:rsidRPr="00F77024">
        <w:rPr>
          <w:color w:val="000000" w:themeColor="text1"/>
          <w:sz w:val="28"/>
          <w:szCs w:val="28"/>
          <w:bdr w:val="none" w:sz="0" w:space="0" w:color="auto" w:frame="1"/>
        </w:rPr>
        <w:lastRenderedPageBreak/>
        <w:t>definitivo</w:t>
      </w:r>
      <w:r w:rsidR="00242443" w:rsidRPr="00F77024">
        <w:rPr>
          <w:color w:val="000000" w:themeColor="text1"/>
          <w:sz w:val="28"/>
          <w:szCs w:val="28"/>
          <w:bdr w:val="none" w:sz="0" w:space="0" w:color="auto" w:frame="1"/>
        </w:rPr>
        <w:t xml:space="preserve"> </w:t>
      </w:r>
      <w:r w:rsidR="00242443" w:rsidRPr="00F77024">
        <w:rPr>
          <w:color w:val="000000" w:themeColor="text1"/>
          <w:sz w:val="28"/>
          <w:szCs w:val="28"/>
        </w:rPr>
        <w:t>para proteger los derechos fundamentales invocados</w:t>
      </w:r>
      <w:r w:rsidR="00086752" w:rsidRPr="00F77024">
        <w:rPr>
          <w:color w:val="000000" w:themeColor="text1"/>
          <w:sz w:val="28"/>
          <w:szCs w:val="28"/>
          <w:bdr w:val="none" w:sz="0" w:space="0" w:color="auto" w:frame="1"/>
          <w:shd w:val="clear" w:color="auto" w:fill="FFFFFF"/>
        </w:rPr>
        <w:t>,</w:t>
      </w:r>
      <w:r w:rsidR="00086752" w:rsidRPr="00F77024">
        <w:rPr>
          <w:color w:val="000000" w:themeColor="text1"/>
          <w:sz w:val="28"/>
          <w:szCs w:val="28"/>
        </w:rPr>
        <w:t xml:space="preserve"> presuntamente </w:t>
      </w:r>
      <w:r w:rsidR="00242443" w:rsidRPr="00F77024">
        <w:rPr>
          <w:color w:val="000000" w:themeColor="text1"/>
          <w:sz w:val="28"/>
          <w:szCs w:val="28"/>
        </w:rPr>
        <w:t>vulnerados por la entidad accionada.</w:t>
      </w:r>
    </w:p>
    <w:p w14:paraId="4EE1F81C" w14:textId="77777777" w:rsidR="00242443" w:rsidRPr="00F77024" w:rsidRDefault="00242443" w:rsidP="00F77024">
      <w:pPr>
        <w:shd w:val="clear" w:color="auto" w:fill="FFFFFF"/>
        <w:jc w:val="both"/>
        <w:textAlignment w:val="baseline"/>
        <w:rPr>
          <w:color w:val="000000" w:themeColor="text1"/>
          <w:sz w:val="28"/>
          <w:szCs w:val="28"/>
        </w:rPr>
      </w:pPr>
      <w:r w:rsidRPr="00F77024">
        <w:rPr>
          <w:color w:val="000000" w:themeColor="text1"/>
          <w:sz w:val="28"/>
          <w:szCs w:val="28"/>
          <w:shd w:val="clear" w:color="auto" w:fill="FFFFFF"/>
        </w:rPr>
        <w:t> </w:t>
      </w:r>
    </w:p>
    <w:p w14:paraId="4DF8311F" w14:textId="77777777" w:rsidR="000A36D2" w:rsidRPr="00F77024" w:rsidRDefault="00242443" w:rsidP="00F77024">
      <w:pPr>
        <w:shd w:val="clear" w:color="auto" w:fill="FFFFFF"/>
        <w:ind w:right="-93"/>
        <w:jc w:val="both"/>
        <w:textAlignment w:val="baseline"/>
        <w:rPr>
          <w:color w:val="000000" w:themeColor="text1"/>
          <w:sz w:val="28"/>
          <w:szCs w:val="28"/>
        </w:rPr>
      </w:pPr>
      <w:r w:rsidRPr="00F77024">
        <w:rPr>
          <w:color w:val="000000" w:themeColor="text1"/>
          <w:sz w:val="28"/>
          <w:szCs w:val="28"/>
          <w:bdr w:val="none" w:sz="0" w:space="0" w:color="auto" w:frame="1"/>
          <w:shd w:val="clear" w:color="auto" w:fill="FFFFFF"/>
        </w:rPr>
        <w:t>Establecida la procedencia de l</w:t>
      </w:r>
      <w:r w:rsidR="008E6345" w:rsidRPr="00F77024">
        <w:rPr>
          <w:color w:val="000000" w:themeColor="text1"/>
          <w:sz w:val="28"/>
          <w:szCs w:val="28"/>
          <w:bdr w:val="none" w:sz="0" w:space="0" w:color="auto" w:frame="1"/>
          <w:shd w:val="clear" w:color="auto" w:fill="FFFFFF"/>
        </w:rPr>
        <w:t>a</w:t>
      </w:r>
      <w:r w:rsidRPr="00F77024">
        <w:rPr>
          <w:color w:val="000000" w:themeColor="text1"/>
          <w:sz w:val="28"/>
          <w:szCs w:val="28"/>
          <w:bdr w:val="none" w:sz="0" w:space="0" w:color="auto" w:frame="1"/>
          <w:shd w:val="clear" w:color="auto" w:fill="FFFFFF"/>
        </w:rPr>
        <w:t xml:space="preserve"> acción</w:t>
      </w:r>
      <w:r w:rsidR="008E6345" w:rsidRPr="00F77024">
        <w:rPr>
          <w:color w:val="000000" w:themeColor="text1"/>
          <w:sz w:val="28"/>
          <w:szCs w:val="28"/>
          <w:bdr w:val="none" w:sz="0" w:space="0" w:color="auto" w:frame="1"/>
          <w:shd w:val="clear" w:color="auto" w:fill="FFFFFF"/>
        </w:rPr>
        <w:t xml:space="preserve"> de tutela</w:t>
      </w:r>
      <w:r w:rsidRPr="00F77024">
        <w:rPr>
          <w:color w:val="000000" w:themeColor="text1"/>
          <w:sz w:val="28"/>
          <w:szCs w:val="28"/>
          <w:bdr w:val="none" w:sz="0" w:space="0" w:color="auto" w:frame="1"/>
          <w:shd w:val="clear" w:color="auto" w:fill="FFFFFF"/>
        </w:rPr>
        <w:t>, la Sala contin</w:t>
      </w:r>
      <w:r w:rsidR="00604B3A" w:rsidRPr="00F77024">
        <w:rPr>
          <w:color w:val="000000" w:themeColor="text1"/>
          <w:sz w:val="28"/>
          <w:szCs w:val="28"/>
          <w:bdr w:val="none" w:sz="0" w:space="0" w:color="auto" w:frame="1"/>
          <w:shd w:val="clear" w:color="auto" w:fill="FFFFFF"/>
        </w:rPr>
        <w:t>u</w:t>
      </w:r>
      <w:r w:rsidRPr="00F77024">
        <w:rPr>
          <w:color w:val="000000" w:themeColor="text1"/>
          <w:sz w:val="28"/>
          <w:szCs w:val="28"/>
          <w:bdr w:val="none" w:sz="0" w:space="0" w:color="auto" w:frame="1"/>
          <w:shd w:val="clear" w:color="auto" w:fill="FFFFFF"/>
        </w:rPr>
        <w:t>a</w:t>
      </w:r>
      <w:r w:rsidR="008E6345" w:rsidRPr="00F77024">
        <w:rPr>
          <w:color w:val="000000" w:themeColor="text1"/>
          <w:sz w:val="28"/>
          <w:szCs w:val="28"/>
          <w:bdr w:val="none" w:sz="0" w:space="0" w:color="auto" w:frame="1"/>
          <w:shd w:val="clear" w:color="auto" w:fill="FFFFFF"/>
        </w:rPr>
        <w:t>rá</w:t>
      </w:r>
      <w:r w:rsidRPr="00F77024">
        <w:rPr>
          <w:color w:val="000000" w:themeColor="text1"/>
          <w:sz w:val="28"/>
          <w:szCs w:val="28"/>
          <w:bdr w:val="none" w:sz="0" w:space="0" w:color="auto" w:frame="1"/>
          <w:shd w:val="clear" w:color="auto" w:fill="FFFFFF"/>
        </w:rPr>
        <w:t xml:space="preserve"> con el análisis de fondo del presente asunto</w:t>
      </w:r>
      <w:r w:rsidR="00E76742" w:rsidRPr="00F77024">
        <w:rPr>
          <w:color w:val="000000" w:themeColor="text1"/>
          <w:sz w:val="28"/>
          <w:szCs w:val="28"/>
          <w:bdr w:val="none" w:sz="0" w:space="0" w:color="auto" w:frame="1"/>
          <w:shd w:val="clear" w:color="auto" w:fill="FFFFFF"/>
        </w:rPr>
        <w:t>.</w:t>
      </w:r>
      <w:r w:rsidR="000A36D2" w:rsidRPr="00F77024">
        <w:rPr>
          <w:color w:val="000000" w:themeColor="text1"/>
          <w:sz w:val="28"/>
          <w:szCs w:val="28"/>
          <w:lang w:eastAsia="es-ES"/>
        </w:rPr>
        <w:t> </w:t>
      </w:r>
    </w:p>
    <w:p w14:paraId="45816221" w14:textId="77777777" w:rsidR="000A36D2" w:rsidRPr="00F77024" w:rsidRDefault="000A36D2" w:rsidP="00F77024">
      <w:pPr>
        <w:shd w:val="clear" w:color="auto" w:fill="FFFFFF"/>
        <w:ind w:right="-93"/>
        <w:jc w:val="both"/>
        <w:textAlignment w:val="baseline"/>
        <w:rPr>
          <w:color w:val="000000" w:themeColor="text1"/>
          <w:sz w:val="28"/>
          <w:szCs w:val="28"/>
          <w:bdr w:val="none" w:sz="0" w:space="0" w:color="auto" w:frame="1"/>
          <w:shd w:val="clear" w:color="auto" w:fill="FFFFFF"/>
          <w:lang w:eastAsia="es-ES"/>
        </w:rPr>
      </w:pPr>
    </w:p>
    <w:p w14:paraId="0F9E6D19" w14:textId="77777777" w:rsidR="000A36D2" w:rsidRPr="00F77024" w:rsidRDefault="000A36D2" w:rsidP="00F77024">
      <w:pPr>
        <w:pStyle w:val="Prrafodelista"/>
        <w:numPr>
          <w:ilvl w:val="0"/>
          <w:numId w:val="12"/>
        </w:numPr>
        <w:shd w:val="clear" w:color="auto" w:fill="FFFFFF"/>
        <w:ind w:right="-93"/>
        <w:jc w:val="both"/>
        <w:textAlignment w:val="baseline"/>
        <w:rPr>
          <w:b/>
          <w:color w:val="000000" w:themeColor="text1"/>
          <w:sz w:val="28"/>
          <w:szCs w:val="28"/>
          <w:bdr w:val="none" w:sz="0" w:space="0" w:color="auto" w:frame="1"/>
          <w:shd w:val="clear" w:color="auto" w:fill="FFFFFF"/>
          <w:lang w:eastAsia="es-ES"/>
        </w:rPr>
      </w:pPr>
      <w:r w:rsidRPr="00F77024">
        <w:rPr>
          <w:b/>
          <w:color w:val="000000" w:themeColor="text1"/>
          <w:sz w:val="28"/>
          <w:szCs w:val="28"/>
          <w:bdr w:val="none" w:sz="0" w:space="0" w:color="auto" w:frame="1"/>
          <w:shd w:val="clear" w:color="auto" w:fill="FFFFFF"/>
          <w:lang w:eastAsia="es-ES"/>
        </w:rPr>
        <w:t>Problema jurídico</w:t>
      </w:r>
      <w:r w:rsidR="00E56C3C" w:rsidRPr="00F77024">
        <w:rPr>
          <w:b/>
          <w:color w:val="000000" w:themeColor="text1"/>
          <w:sz w:val="28"/>
          <w:szCs w:val="28"/>
          <w:bdr w:val="none" w:sz="0" w:space="0" w:color="auto" w:frame="1"/>
          <w:shd w:val="clear" w:color="auto" w:fill="FFFFFF"/>
          <w:lang w:eastAsia="es-ES"/>
        </w:rPr>
        <w:t xml:space="preserve"> y metodología del análisis</w:t>
      </w:r>
    </w:p>
    <w:p w14:paraId="4BCC1B24" w14:textId="77777777" w:rsidR="000A36D2" w:rsidRPr="00F77024" w:rsidRDefault="000A36D2" w:rsidP="00F77024">
      <w:pPr>
        <w:shd w:val="clear" w:color="auto" w:fill="FFFFFF"/>
        <w:ind w:right="-93"/>
        <w:jc w:val="both"/>
        <w:textAlignment w:val="baseline"/>
        <w:rPr>
          <w:b/>
          <w:color w:val="000000" w:themeColor="text1"/>
          <w:sz w:val="28"/>
          <w:szCs w:val="28"/>
          <w:bdr w:val="none" w:sz="0" w:space="0" w:color="auto" w:frame="1"/>
          <w:shd w:val="clear" w:color="auto" w:fill="FFFFFF"/>
          <w:lang w:eastAsia="es-ES"/>
        </w:rPr>
      </w:pPr>
    </w:p>
    <w:p w14:paraId="01793C6A" w14:textId="444C0656" w:rsidR="000A36D2" w:rsidRPr="00F77024" w:rsidRDefault="000A36D2" w:rsidP="00F77024">
      <w:pPr>
        <w:shd w:val="clear" w:color="auto" w:fill="FFFFFF"/>
        <w:ind w:right="-93"/>
        <w:jc w:val="both"/>
        <w:textAlignment w:val="baseline"/>
        <w:rPr>
          <w:color w:val="000000" w:themeColor="text1"/>
          <w:sz w:val="28"/>
          <w:szCs w:val="28"/>
          <w:shd w:val="clear" w:color="auto" w:fill="FFFFFF"/>
        </w:rPr>
      </w:pPr>
      <w:r w:rsidRPr="00F77024">
        <w:rPr>
          <w:color w:val="000000" w:themeColor="text1"/>
          <w:sz w:val="28"/>
          <w:szCs w:val="28"/>
          <w:bdr w:val="none" w:sz="0" w:space="0" w:color="auto" w:frame="1"/>
          <w:shd w:val="clear" w:color="auto" w:fill="FFFFFF"/>
        </w:rPr>
        <w:t>De conformidad con las circunstancias fácticas que fueron expuestas</w:t>
      </w:r>
      <w:r w:rsidR="008E6345" w:rsidRPr="00F77024">
        <w:rPr>
          <w:color w:val="000000" w:themeColor="text1"/>
          <w:sz w:val="28"/>
          <w:szCs w:val="28"/>
          <w:bdr w:val="none" w:sz="0" w:space="0" w:color="auto" w:frame="1"/>
          <w:shd w:val="clear" w:color="auto" w:fill="FFFFFF"/>
        </w:rPr>
        <w:t>,</w:t>
      </w:r>
      <w:r w:rsidRPr="00F77024">
        <w:rPr>
          <w:color w:val="000000" w:themeColor="text1"/>
          <w:sz w:val="28"/>
          <w:szCs w:val="28"/>
          <w:bdr w:val="none" w:sz="0" w:space="0" w:color="auto" w:frame="1"/>
          <w:shd w:val="clear" w:color="auto" w:fill="FFFFFF"/>
        </w:rPr>
        <w:t xml:space="preserve"> y de acuerdo con las decisiones adoptadas por los jueces de instancia en el marco de la acción de tutela objeto de análisis, le corresponde a la Sala </w:t>
      </w:r>
      <w:r w:rsidRPr="00F77024">
        <w:rPr>
          <w:color w:val="000000" w:themeColor="text1"/>
          <w:sz w:val="28"/>
          <w:szCs w:val="28"/>
          <w:shd w:val="clear" w:color="auto" w:fill="FFFFFF"/>
        </w:rPr>
        <w:t xml:space="preserve">Séptima de Revisión establecer si la </w:t>
      </w:r>
      <w:r w:rsidR="0038658F" w:rsidRPr="00F77024">
        <w:rPr>
          <w:color w:val="000000" w:themeColor="text1"/>
          <w:sz w:val="28"/>
          <w:szCs w:val="28"/>
          <w:shd w:val="clear" w:color="auto" w:fill="FFFFFF"/>
        </w:rPr>
        <w:t xml:space="preserve">EPS </w:t>
      </w:r>
      <w:r w:rsidRPr="00F77024">
        <w:rPr>
          <w:color w:val="000000" w:themeColor="text1"/>
          <w:sz w:val="28"/>
          <w:szCs w:val="28"/>
          <w:shd w:val="clear" w:color="auto" w:fill="FFFFFF"/>
        </w:rPr>
        <w:t>accionada vulner</w:t>
      </w:r>
      <w:r w:rsidR="0038658F" w:rsidRPr="00F77024">
        <w:rPr>
          <w:color w:val="000000" w:themeColor="text1"/>
          <w:sz w:val="28"/>
          <w:szCs w:val="28"/>
          <w:shd w:val="clear" w:color="auto" w:fill="FFFFFF"/>
        </w:rPr>
        <w:t>ó</w:t>
      </w:r>
      <w:r w:rsidRPr="00F77024">
        <w:rPr>
          <w:color w:val="000000" w:themeColor="text1"/>
          <w:sz w:val="28"/>
          <w:szCs w:val="28"/>
          <w:shd w:val="clear" w:color="auto" w:fill="FFFFFF"/>
        </w:rPr>
        <w:t xml:space="preserve"> los </w:t>
      </w:r>
      <w:r w:rsidRPr="00F77024">
        <w:rPr>
          <w:color w:val="000000" w:themeColor="text1"/>
          <w:sz w:val="28"/>
          <w:szCs w:val="28"/>
        </w:rPr>
        <w:t>derechos fundamentales a</w:t>
      </w:r>
      <w:r w:rsidR="0038658F" w:rsidRPr="00F77024">
        <w:rPr>
          <w:color w:val="000000" w:themeColor="text1"/>
          <w:sz w:val="28"/>
          <w:szCs w:val="28"/>
        </w:rPr>
        <w:t xml:space="preserve"> </w:t>
      </w:r>
      <w:r w:rsidRPr="00F77024">
        <w:rPr>
          <w:color w:val="000000" w:themeColor="text1"/>
          <w:sz w:val="28"/>
          <w:szCs w:val="28"/>
        </w:rPr>
        <w:t>l</w:t>
      </w:r>
      <w:r w:rsidR="0038658F" w:rsidRPr="00F77024">
        <w:rPr>
          <w:color w:val="000000" w:themeColor="text1"/>
          <w:sz w:val="28"/>
          <w:szCs w:val="28"/>
        </w:rPr>
        <w:t>a salud, seguridad social y vida en condiciones dignas</w:t>
      </w:r>
      <w:r w:rsidRPr="00F77024">
        <w:rPr>
          <w:color w:val="000000" w:themeColor="text1"/>
          <w:sz w:val="28"/>
          <w:szCs w:val="28"/>
        </w:rPr>
        <w:t xml:space="preserve"> de</w:t>
      </w:r>
      <w:r w:rsidR="0038658F" w:rsidRPr="00F77024">
        <w:rPr>
          <w:color w:val="000000" w:themeColor="text1"/>
          <w:sz w:val="28"/>
          <w:szCs w:val="28"/>
        </w:rPr>
        <w:t xml:space="preserve"> </w:t>
      </w:r>
      <w:r w:rsidRPr="00F77024">
        <w:rPr>
          <w:color w:val="000000" w:themeColor="text1"/>
          <w:sz w:val="28"/>
          <w:szCs w:val="28"/>
        </w:rPr>
        <w:t>l</w:t>
      </w:r>
      <w:r w:rsidR="0038658F" w:rsidRPr="00F77024">
        <w:rPr>
          <w:color w:val="000000" w:themeColor="text1"/>
          <w:sz w:val="28"/>
          <w:szCs w:val="28"/>
        </w:rPr>
        <w:t>a</w:t>
      </w:r>
      <w:r w:rsidRPr="00F77024">
        <w:rPr>
          <w:color w:val="000000" w:themeColor="text1"/>
          <w:sz w:val="28"/>
          <w:szCs w:val="28"/>
        </w:rPr>
        <w:t xml:space="preserve"> accionante</w:t>
      </w:r>
      <w:r w:rsidR="002153F1" w:rsidRPr="00F77024">
        <w:rPr>
          <w:color w:val="000000" w:themeColor="text1"/>
          <w:sz w:val="28"/>
          <w:szCs w:val="28"/>
        </w:rPr>
        <w:t xml:space="preserve"> </w:t>
      </w:r>
      <w:r w:rsidRPr="00F77024">
        <w:rPr>
          <w:color w:val="000000" w:themeColor="text1"/>
          <w:sz w:val="28"/>
          <w:szCs w:val="28"/>
          <w:shd w:val="clear" w:color="auto" w:fill="FFFFFF"/>
        </w:rPr>
        <w:t>al</w:t>
      </w:r>
      <w:r w:rsidR="00611B6D" w:rsidRPr="00F77024">
        <w:rPr>
          <w:color w:val="000000" w:themeColor="text1"/>
          <w:sz w:val="28"/>
          <w:szCs w:val="28"/>
          <w:shd w:val="clear" w:color="auto" w:fill="FFFFFF"/>
        </w:rPr>
        <w:t xml:space="preserve"> exigir acompañante en medio de transporte ambulatorio, como mecanismo de acceso a los servicios de salud requeridos por la paciente, sin que tal condición se encuentre respaldada por una prescripción médica.</w:t>
      </w:r>
    </w:p>
    <w:p w14:paraId="397DBB84" w14:textId="77777777" w:rsidR="005D5B5E" w:rsidRPr="00F77024" w:rsidRDefault="005D5B5E" w:rsidP="00F77024">
      <w:pPr>
        <w:shd w:val="clear" w:color="auto" w:fill="FFFFFF"/>
        <w:ind w:right="-93"/>
        <w:jc w:val="both"/>
        <w:textAlignment w:val="baseline"/>
        <w:rPr>
          <w:color w:val="000000" w:themeColor="text1"/>
          <w:sz w:val="28"/>
          <w:szCs w:val="28"/>
          <w:highlight w:val="yellow"/>
          <w:shd w:val="clear" w:color="auto" w:fill="FFFFFF"/>
        </w:rPr>
      </w:pPr>
    </w:p>
    <w:p w14:paraId="230F57A5" w14:textId="0B02759E" w:rsidR="000A36D2" w:rsidRPr="00F77024" w:rsidRDefault="000A36D2" w:rsidP="00F77024">
      <w:pPr>
        <w:shd w:val="clear" w:color="auto" w:fill="FFFFFF"/>
        <w:ind w:right="-93"/>
        <w:jc w:val="both"/>
        <w:textAlignment w:val="baseline"/>
        <w:rPr>
          <w:color w:val="000000" w:themeColor="text1"/>
          <w:sz w:val="28"/>
          <w:szCs w:val="28"/>
          <w:shd w:val="clear" w:color="auto" w:fill="FFFFFF"/>
        </w:rPr>
      </w:pPr>
      <w:r w:rsidRPr="00F77024">
        <w:rPr>
          <w:color w:val="000000" w:themeColor="text1"/>
          <w:sz w:val="28"/>
          <w:szCs w:val="28"/>
          <w:shd w:val="clear" w:color="auto" w:fill="FFFFFF"/>
        </w:rPr>
        <w:t xml:space="preserve">Para efectos de resolver el problema jurídico planteado, la Sala se referirá a los siguientes puntos: (i) </w:t>
      </w:r>
      <w:r w:rsidR="00E56C3C" w:rsidRPr="00F77024">
        <w:rPr>
          <w:bCs/>
          <w:color w:val="000000" w:themeColor="text1"/>
          <w:sz w:val="28"/>
          <w:szCs w:val="28"/>
          <w:bdr w:val="none" w:sz="0" w:space="0" w:color="auto" w:frame="1"/>
          <w:lang w:eastAsia="es-ES"/>
        </w:rPr>
        <w:t>e</w:t>
      </w:r>
      <w:r w:rsidRPr="00F77024">
        <w:rPr>
          <w:bCs/>
          <w:color w:val="000000" w:themeColor="text1"/>
          <w:sz w:val="28"/>
          <w:szCs w:val="28"/>
          <w:bdr w:val="none" w:sz="0" w:space="0" w:color="auto" w:frame="1"/>
          <w:lang w:eastAsia="es-ES"/>
        </w:rPr>
        <w:t xml:space="preserve">l </w:t>
      </w:r>
      <w:r w:rsidR="00E56C3C" w:rsidRPr="00F77024">
        <w:rPr>
          <w:bCs/>
          <w:color w:val="000000" w:themeColor="text1"/>
          <w:sz w:val="28"/>
          <w:szCs w:val="28"/>
          <w:bdr w:val="none" w:sz="0" w:space="0" w:color="auto" w:frame="1"/>
          <w:lang w:eastAsia="es-ES"/>
        </w:rPr>
        <w:t>derecho a la salud y su goce efectivo</w:t>
      </w:r>
      <w:r w:rsidR="00311491" w:rsidRPr="00F77024">
        <w:rPr>
          <w:bCs/>
          <w:color w:val="000000" w:themeColor="text1"/>
          <w:sz w:val="28"/>
          <w:szCs w:val="28"/>
          <w:bdr w:val="none" w:sz="0" w:space="0" w:color="auto" w:frame="1"/>
          <w:lang w:eastAsia="es-ES"/>
        </w:rPr>
        <w:t>, en general y en el caso de personas en situación de discapacidad</w:t>
      </w:r>
      <w:r w:rsidR="00EC14AE" w:rsidRPr="00F77024">
        <w:rPr>
          <w:bCs/>
          <w:color w:val="000000" w:themeColor="text1"/>
          <w:sz w:val="28"/>
          <w:szCs w:val="28"/>
          <w:bdr w:val="none" w:sz="0" w:space="0" w:color="auto" w:frame="1"/>
          <w:lang w:eastAsia="es-ES"/>
        </w:rPr>
        <w:t>;</w:t>
      </w:r>
      <w:r w:rsidRPr="00F77024">
        <w:rPr>
          <w:bCs/>
          <w:color w:val="000000" w:themeColor="text1"/>
          <w:sz w:val="28"/>
          <w:szCs w:val="28"/>
          <w:bdr w:val="none" w:sz="0" w:space="0" w:color="auto" w:frame="1"/>
          <w:lang w:eastAsia="es-ES"/>
        </w:rPr>
        <w:t xml:space="preserve"> (ii</w:t>
      </w:r>
      <w:r w:rsidRPr="00F77024">
        <w:rPr>
          <w:color w:val="000000" w:themeColor="text1"/>
          <w:sz w:val="28"/>
          <w:szCs w:val="28"/>
        </w:rPr>
        <w:t>)</w:t>
      </w:r>
      <w:r w:rsidR="00E56C3C" w:rsidRPr="00F77024">
        <w:rPr>
          <w:color w:val="000000" w:themeColor="text1"/>
          <w:sz w:val="28"/>
          <w:szCs w:val="28"/>
        </w:rPr>
        <w:t xml:space="preserve"> </w:t>
      </w:r>
      <w:r w:rsidR="008E6345" w:rsidRPr="00F77024">
        <w:rPr>
          <w:color w:val="000000" w:themeColor="text1"/>
          <w:sz w:val="28"/>
          <w:szCs w:val="28"/>
        </w:rPr>
        <w:t>el deber de las EPS de garantizar a los pacientes el acceso efectivo a los servicios de salud</w:t>
      </w:r>
      <w:r w:rsidR="00EC14AE" w:rsidRPr="00F77024">
        <w:rPr>
          <w:bCs/>
          <w:color w:val="000000" w:themeColor="text1"/>
          <w:sz w:val="28"/>
          <w:szCs w:val="28"/>
          <w:bdr w:val="none" w:sz="0" w:space="0" w:color="auto" w:frame="1"/>
          <w:lang w:eastAsia="es-ES"/>
        </w:rPr>
        <w:t>;</w:t>
      </w:r>
      <w:r w:rsidR="008E6345" w:rsidRPr="00F77024">
        <w:rPr>
          <w:bCs/>
          <w:color w:val="000000" w:themeColor="text1"/>
          <w:sz w:val="28"/>
          <w:szCs w:val="28"/>
          <w:bdr w:val="none" w:sz="0" w:space="0" w:color="auto" w:frame="1"/>
          <w:lang w:eastAsia="es-ES"/>
        </w:rPr>
        <w:t xml:space="preserve"> (iii)</w:t>
      </w:r>
      <w:r w:rsidR="00EC14AE" w:rsidRPr="00F77024">
        <w:rPr>
          <w:b/>
          <w:bCs/>
          <w:color w:val="000000" w:themeColor="text1"/>
          <w:sz w:val="28"/>
          <w:szCs w:val="28"/>
          <w:bdr w:val="none" w:sz="0" w:space="0" w:color="auto" w:frame="1"/>
          <w:lang w:eastAsia="es-ES"/>
        </w:rPr>
        <w:t xml:space="preserve"> </w:t>
      </w:r>
      <w:r w:rsidR="00EC14AE" w:rsidRPr="00F77024">
        <w:rPr>
          <w:color w:val="000000" w:themeColor="text1"/>
          <w:sz w:val="28"/>
          <w:szCs w:val="28"/>
          <w:bdr w:val="none" w:sz="0" w:space="0" w:color="auto" w:frame="1"/>
          <w:lang w:eastAsia="es-ES"/>
        </w:rPr>
        <w:t>la prescripción médica como criterio principal para establecer si se requiere un servicio de salud; (iv)</w:t>
      </w:r>
      <w:r w:rsidR="008E6345" w:rsidRPr="00F77024">
        <w:rPr>
          <w:color w:val="000000" w:themeColor="text1"/>
          <w:sz w:val="28"/>
          <w:szCs w:val="28"/>
          <w:bdr w:val="none" w:sz="0" w:space="0" w:color="auto" w:frame="1"/>
          <w:lang w:eastAsia="es-ES"/>
        </w:rPr>
        <w:t xml:space="preserve"> </w:t>
      </w:r>
      <w:r w:rsidR="008E6345" w:rsidRPr="00F77024">
        <w:rPr>
          <w:bCs/>
          <w:color w:val="000000" w:themeColor="text1"/>
          <w:sz w:val="28"/>
          <w:szCs w:val="28"/>
          <w:bdr w:val="none" w:sz="0" w:space="0" w:color="auto" w:frame="1"/>
          <w:lang w:eastAsia="es-ES"/>
        </w:rPr>
        <w:t>el derecho a la seguridad social y a la vida en condiciones dignas</w:t>
      </w:r>
      <w:r w:rsidR="00E56C3C" w:rsidRPr="00F77024">
        <w:rPr>
          <w:color w:val="000000" w:themeColor="text1"/>
          <w:sz w:val="28"/>
          <w:szCs w:val="28"/>
        </w:rPr>
        <w:t>, y finalmente, (v)</w:t>
      </w:r>
      <w:r w:rsidRPr="00F77024">
        <w:rPr>
          <w:color w:val="000000" w:themeColor="text1"/>
          <w:sz w:val="28"/>
          <w:szCs w:val="28"/>
        </w:rPr>
        <w:t xml:space="preserve"> </w:t>
      </w:r>
      <w:r w:rsidRPr="00F77024">
        <w:rPr>
          <w:color w:val="000000" w:themeColor="text1"/>
          <w:sz w:val="28"/>
          <w:szCs w:val="28"/>
          <w:shd w:val="clear" w:color="auto" w:fill="FFFFFF"/>
        </w:rPr>
        <w:t>abordar</w:t>
      </w:r>
      <w:r w:rsidR="004B065F" w:rsidRPr="00F77024">
        <w:rPr>
          <w:color w:val="000000" w:themeColor="text1"/>
          <w:sz w:val="28"/>
          <w:szCs w:val="28"/>
          <w:shd w:val="clear" w:color="auto" w:fill="FFFFFF"/>
        </w:rPr>
        <w:t>á</w:t>
      </w:r>
      <w:r w:rsidRPr="00F77024">
        <w:rPr>
          <w:color w:val="000000" w:themeColor="text1"/>
          <w:sz w:val="28"/>
          <w:szCs w:val="28"/>
          <w:shd w:val="clear" w:color="auto" w:fill="FFFFFF"/>
        </w:rPr>
        <w:t xml:space="preserve"> el estudio del caso concreto. </w:t>
      </w:r>
    </w:p>
    <w:p w14:paraId="1EA22412" w14:textId="77777777" w:rsidR="000A36D2" w:rsidRPr="00F77024" w:rsidRDefault="000A36D2" w:rsidP="00F77024">
      <w:pPr>
        <w:shd w:val="clear" w:color="auto" w:fill="FFFFFF"/>
        <w:ind w:right="-89"/>
        <w:jc w:val="both"/>
        <w:textAlignment w:val="baseline"/>
        <w:rPr>
          <w:color w:val="000000" w:themeColor="text1"/>
          <w:sz w:val="28"/>
          <w:szCs w:val="28"/>
          <w:highlight w:val="yellow"/>
          <w:shd w:val="clear" w:color="auto" w:fill="FFFFFF"/>
        </w:rPr>
      </w:pPr>
    </w:p>
    <w:p w14:paraId="4D4E7E53" w14:textId="77777777" w:rsidR="000A36D2" w:rsidRPr="00F77024" w:rsidRDefault="000A36D2" w:rsidP="00F77024">
      <w:pPr>
        <w:pStyle w:val="Prrafodelista"/>
        <w:numPr>
          <w:ilvl w:val="0"/>
          <w:numId w:val="12"/>
        </w:numPr>
        <w:shd w:val="clear" w:color="auto" w:fill="FFFFFF"/>
        <w:ind w:right="-93"/>
        <w:jc w:val="both"/>
        <w:textAlignment w:val="baseline"/>
        <w:rPr>
          <w:color w:val="000000" w:themeColor="text1"/>
          <w:sz w:val="28"/>
          <w:szCs w:val="28"/>
          <w:lang w:eastAsia="es-ES"/>
        </w:rPr>
      </w:pPr>
      <w:r w:rsidRPr="00F77024">
        <w:rPr>
          <w:b/>
          <w:bCs/>
          <w:color w:val="000000" w:themeColor="text1"/>
          <w:sz w:val="28"/>
          <w:szCs w:val="28"/>
          <w:bdr w:val="none" w:sz="0" w:space="0" w:color="auto" w:frame="1"/>
          <w:lang w:eastAsia="es-ES"/>
        </w:rPr>
        <w:t xml:space="preserve">El </w:t>
      </w:r>
      <w:r w:rsidR="00E56C3C" w:rsidRPr="00F77024">
        <w:rPr>
          <w:b/>
          <w:bCs/>
          <w:color w:val="000000" w:themeColor="text1"/>
          <w:sz w:val="28"/>
          <w:szCs w:val="28"/>
          <w:bdr w:val="none" w:sz="0" w:space="0" w:color="auto" w:frame="1"/>
          <w:lang w:eastAsia="es-ES"/>
        </w:rPr>
        <w:t xml:space="preserve">derecho </w:t>
      </w:r>
      <w:r w:rsidR="00FA4AA1" w:rsidRPr="00F77024">
        <w:rPr>
          <w:b/>
          <w:bCs/>
          <w:color w:val="000000" w:themeColor="text1"/>
          <w:sz w:val="28"/>
          <w:szCs w:val="28"/>
          <w:bdr w:val="none" w:sz="0" w:space="0" w:color="auto" w:frame="1"/>
          <w:lang w:eastAsia="es-ES"/>
        </w:rPr>
        <w:t xml:space="preserve">fundamental </w:t>
      </w:r>
      <w:r w:rsidR="00E56C3C" w:rsidRPr="00F77024">
        <w:rPr>
          <w:b/>
          <w:bCs/>
          <w:color w:val="000000" w:themeColor="text1"/>
          <w:sz w:val="28"/>
          <w:szCs w:val="28"/>
          <w:bdr w:val="none" w:sz="0" w:space="0" w:color="auto" w:frame="1"/>
          <w:lang w:eastAsia="es-ES"/>
        </w:rPr>
        <w:t>a la salud y su goce efectivo. Reiteración de jurisprudencia</w:t>
      </w:r>
    </w:p>
    <w:p w14:paraId="575105B0" w14:textId="77777777" w:rsidR="0069250D" w:rsidRPr="00F77024" w:rsidRDefault="0069250D" w:rsidP="00F77024">
      <w:pPr>
        <w:shd w:val="clear" w:color="auto" w:fill="FFFFFF"/>
        <w:ind w:right="-93"/>
        <w:jc w:val="both"/>
        <w:textAlignment w:val="baseline"/>
        <w:rPr>
          <w:color w:val="000000" w:themeColor="text1"/>
          <w:sz w:val="28"/>
          <w:szCs w:val="28"/>
          <w:highlight w:val="yellow"/>
          <w:lang w:eastAsia="es-ES"/>
        </w:rPr>
      </w:pPr>
    </w:p>
    <w:p w14:paraId="5A5416B0" w14:textId="3326DE35" w:rsidR="002153FF" w:rsidRPr="00F77024" w:rsidRDefault="00C96C00" w:rsidP="00F77024">
      <w:pPr>
        <w:shd w:val="clear" w:color="auto" w:fill="FFFFFF"/>
        <w:ind w:right="-93"/>
        <w:jc w:val="both"/>
        <w:textAlignment w:val="baseline"/>
        <w:rPr>
          <w:color w:val="000000" w:themeColor="text1"/>
          <w:sz w:val="28"/>
          <w:szCs w:val="28"/>
          <w:bdr w:val="none" w:sz="0" w:space="0" w:color="auto" w:frame="1"/>
        </w:rPr>
      </w:pPr>
      <w:r w:rsidRPr="00F77024">
        <w:rPr>
          <w:color w:val="000000" w:themeColor="text1"/>
          <w:sz w:val="28"/>
          <w:szCs w:val="28"/>
          <w:bdr w:val="none" w:sz="0" w:space="0" w:color="auto" w:frame="1"/>
        </w:rPr>
        <w:t xml:space="preserve">4.1. </w:t>
      </w:r>
      <w:r w:rsidR="0069250D" w:rsidRPr="00F77024">
        <w:rPr>
          <w:color w:val="000000" w:themeColor="text1"/>
          <w:sz w:val="28"/>
          <w:szCs w:val="28"/>
          <w:bdr w:val="none" w:sz="0" w:space="0" w:color="auto" w:frame="1"/>
        </w:rPr>
        <w:t>El </w:t>
      </w:r>
      <w:r w:rsidR="0069250D" w:rsidRPr="00F77024">
        <w:rPr>
          <w:color w:val="000000" w:themeColor="text1"/>
          <w:sz w:val="28"/>
          <w:szCs w:val="28"/>
        </w:rPr>
        <w:t>artículo</w:t>
      </w:r>
      <w:r w:rsidR="0069250D" w:rsidRPr="00F77024">
        <w:rPr>
          <w:color w:val="000000" w:themeColor="text1"/>
          <w:sz w:val="28"/>
          <w:szCs w:val="28"/>
          <w:bdr w:val="none" w:sz="0" w:space="0" w:color="auto" w:frame="1"/>
        </w:rPr>
        <w:t xml:space="preserve"> 49 de la Constitución Política dispone que la atención de la salud y el saneamiento ambiental son servicios públicos </w:t>
      </w:r>
      <w:r w:rsidR="00984D65" w:rsidRPr="00F77024">
        <w:rPr>
          <w:color w:val="000000" w:themeColor="text1"/>
          <w:sz w:val="28"/>
          <w:szCs w:val="28"/>
          <w:bdr w:val="none" w:sz="0" w:space="0" w:color="auto" w:frame="1"/>
        </w:rPr>
        <w:t>a cargo del</w:t>
      </w:r>
      <w:r w:rsidR="0069250D" w:rsidRPr="00F77024">
        <w:rPr>
          <w:color w:val="000000" w:themeColor="text1"/>
          <w:sz w:val="28"/>
          <w:szCs w:val="28"/>
          <w:bdr w:val="none" w:sz="0" w:space="0" w:color="auto" w:frame="1"/>
        </w:rPr>
        <w:t xml:space="preserve"> Estado</w:t>
      </w:r>
      <w:r w:rsidR="003F16F5" w:rsidRPr="00F77024">
        <w:rPr>
          <w:color w:val="000000" w:themeColor="text1"/>
          <w:sz w:val="28"/>
          <w:szCs w:val="28"/>
          <w:bdr w:val="none" w:sz="0" w:space="0" w:color="auto" w:frame="1"/>
        </w:rPr>
        <w:t>. En tal sentido,</w:t>
      </w:r>
      <w:r w:rsidR="008C7C4A" w:rsidRPr="00F77024">
        <w:rPr>
          <w:color w:val="000000" w:themeColor="text1"/>
          <w:sz w:val="28"/>
          <w:szCs w:val="28"/>
          <w:bdr w:val="none" w:sz="0" w:space="0" w:color="auto" w:frame="1"/>
        </w:rPr>
        <w:t xml:space="preserve"> es este quien tiene la responsabilidad de</w:t>
      </w:r>
      <w:r w:rsidR="0069250D" w:rsidRPr="00F77024">
        <w:rPr>
          <w:color w:val="000000" w:themeColor="text1"/>
          <w:sz w:val="28"/>
          <w:szCs w:val="28"/>
          <w:bdr w:val="none" w:sz="0" w:space="0" w:color="auto" w:frame="1"/>
        </w:rPr>
        <w:t xml:space="preserve"> organi</w:t>
      </w:r>
      <w:r w:rsidR="008C7C4A" w:rsidRPr="00F77024">
        <w:rPr>
          <w:color w:val="000000" w:themeColor="text1"/>
          <w:sz w:val="28"/>
          <w:szCs w:val="28"/>
          <w:bdr w:val="none" w:sz="0" w:space="0" w:color="auto" w:frame="1"/>
        </w:rPr>
        <w:t>zar</w:t>
      </w:r>
      <w:r w:rsidR="0069250D" w:rsidRPr="00F77024">
        <w:rPr>
          <w:color w:val="000000" w:themeColor="text1"/>
          <w:sz w:val="28"/>
          <w:szCs w:val="28"/>
          <w:bdr w:val="none" w:sz="0" w:space="0" w:color="auto" w:frame="1"/>
        </w:rPr>
        <w:t>, diri</w:t>
      </w:r>
      <w:r w:rsidR="008A39EC" w:rsidRPr="00F77024">
        <w:rPr>
          <w:color w:val="000000" w:themeColor="text1"/>
          <w:sz w:val="28"/>
          <w:szCs w:val="28"/>
          <w:bdr w:val="none" w:sz="0" w:space="0" w:color="auto" w:frame="1"/>
        </w:rPr>
        <w:t>g</w:t>
      </w:r>
      <w:r w:rsidR="008C7C4A" w:rsidRPr="00F77024">
        <w:rPr>
          <w:color w:val="000000" w:themeColor="text1"/>
          <w:sz w:val="28"/>
          <w:szCs w:val="28"/>
          <w:bdr w:val="none" w:sz="0" w:space="0" w:color="auto" w:frame="1"/>
        </w:rPr>
        <w:t>ir</w:t>
      </w:r>
      <w:r w:rsidR="0069250D" w:rsidRPr="00F77024">
        <w:rPr>
          <w:color w:val="000000" w:themeColor="text1"/>
          <w:sz w:val="28"/>
          <w:szCs w:val="28"/>
          <w:bdr w:val="none" w:sz="0" w:space="0" w:color="auto" w:frame="1"/>
        </w:rPr>
        <w:t xml:space="preserve"> y reglament</w:t>
      </w:r>
      <w:r w:rsidR="008C7C4A" w:rsidRPr="00F77024">
        <w:rPr>
          <w:color w:val="000000" w:themeColor="text1"/>
          <w:sz w:val="28"/>
          <w:szCs w:val="28"/>
          <w:bdr w:val="none" w:sz="0" w:space="0" w:color="auto" w:frame="1"/>
        </w:rPr>
        <w:t>ar</w:t>
      </w:r>
      <w:r w:rsidR="0069250D" w:rsidRPr="00F77024">
        <w:rPr>
          <w:color w:val="000000" w:themeColor="text1"/>
          <w:sz w:val="28"/>
          <w:szCs w:val="28"/>
          <w:bdr w:val="none" w:sz="0" w:space="0" w:color="auto" w:frame="1"/>
        </w:rPr>
        <w:t xml:space="preserve"> la prestación de dich</w:t>
      </w:r>
      <w:r w:rsidR="00221043" w:rsidRPr="00F77024">
        <w:rPr>
          <w:color w:val="000000" w:themeColor="text1"/>
          <w:sz w:val="28"/>
          <w:szCs w:val="28"/>
          <w:bdr w:val="none" w:sz="0" w:space="0" w:color="auto" w:frame="1"/>
        </w:rPr>
        <w:t xml:space="preserve">a garantía </w:t>
      </w:r>
      <w:r w:rsidR="0069250D" w:rsidRPr="00F77024">
        <w:rPr>
          <w:color w:val="000000" w:themeColor="text1"/>
          <w:sz w:val="28"/>
          <w:szCs w:val="28"/>
          <w:bdr w:val="none" w:sz="0" w:space="0" w:color="auto" w:frame="1"/>
        </w:rPr>
        <w:t>bajo los principios de eficiencia, universalidad y solidaridad</w:t>
      </w:r>
      <w:r w:rsidR="0069250D" w:rsidRPr="00F77024">
        <w:rPr>
          <w:rStyle w:val="Refdenotaalpie"/>
          <w:color w:val="000000" w:themeColor="text1"/>
          <w:sz w:val="28"/>
          <w:szCs w:val="28"/>
          <w:bdr w:val="none" w:sz="0" w:space="0" w:color="auto" w:frame="1"/>
        </w:rPr>
        <w:footnoteReference w:id="49"/>
      </w:r>
      <w:r w:rsidR="008C7C4A" w:rsidRPr="00F77024">
        <w:rPr>
          <w:color w:val="000000" w:themeColor="text1"/>
          <w:sz w:val="28"/>
          <w:szCs w:val="28"/>
          <w:bdr w:val="none" w:sz="0" w:space="0" w:color="auto" w:frame="1"/>
        </w:rPr>
        <w:t>.</w:t>
      </w:r>
    </w:p>
    <w:p w14:paraId="66F75166" w14:textId="77777777" w:rsidR="002153FF" w:rsidRPr="00F77024" w:rsidRDefault="002153FF" w:rsidP="00F77024">
      <w:pPr>
        <w:shd w:val="clear" w:color="auto" w:fill="FFFFFF"/>
        <w:ind w:right="-93"/>
        <w:jc w:val="both"/>
        <w:textAlignment w:val="baseline"/>
        <w:rPr>
          <w:color w:val="000000" w:themeColor="text1"/>
          <w:sz w:val="28"/>
          <w:szCs w:val="28"/>
          <w:bdr w:val="none" w:sz="0" w:space="0" w:color="auto" w:frame="1"/>
        </w:rPr>
      </w:pPr>
    </w:p>
    <w:p w14:paraId="38FAB2BC" w14:textId="34B74590" w:rsidR="00595972" w:rsidRPr="00F77024" w:rsidRDefault="00C96C00" w:rsidP="00F77024">
      <w:pPr>
        <w:shd w:val="clear" w:color="auto" w:fill="FFFFFF"/>
        <w:ind w:right="-93"/>
        <w:jc w:val="both"/>
        <w:textAlignment w:val="baseline"/>
        <w:rPr>
          <w:color w:val="000000" w:themeColor="text1"/>
          <w:sz w:val="28"/>
          <w:szCs w:val="28"/>
          <w:bdr w:val="none" w:sz="0" w:space="0" w:color="auto" w:frame="1"/>
        </w:rPr>
      </w:pPr>
      <w:r w:rsidRPr="00F77024">
        <w:rPr>
          <w:color w:val="000000" w:themeColor="text1"/>
          <w:sz w:val="28"/>
          <w:szCs w:val="28"/>
          <w:lang w:eastAsia="es-ES"/>
        </w:rPr>
        <w:t xml:space="preserve">4.2. </w:t>
      </w:r>
      <w:r w:rsidR="00984D65" w:rsidRPr="00F77024">
        <w:rPr>
          <w:color w:val="000000" w:themeColor="text1"/>
          <w:sz w:val="28"/>
          <w:szCs w:val="28"/>
          <w:lang w:eastAsia="es-ES"/>
        </w:rPr>
        <w:t xml:space="preserve">Al respecto, </w:t>
      </w:r>
      <w:r w:rsidR="00AA22D4" w:rsidRPr="00F77024">
        <w:rPr>
          <w:color w:val="000000" w:themeColor="text1"/>
          <w:sz w:val="28"/>
          <w:szCs w:val="28"/>
          <w:bdr w:val="none" w:sz="0" w:space="0" w:color="auto" w:frame="1"/>
        </w:rPr>
        <w:t xml:space="preserve">es preciso mencionar que hace más de dos décadas </w:t>
      </w:r>
      <w:r w:rsidR="00984D65" w:rsidRPr="00F77024">
        <w:rPr>
          <w:color w:val="000000" w:themeColor="text1"/>
          <w:sz w:val="28"/>
          <w:szCs w:val="28"/>
          <w:bdr w:val="none" w:sz="0" w:space="0" w:color="auto" w:frame="1"/>
        </w:rPr>
        <w:t>la salud fue catalogada como un derecho prestacional</w:t>
      </w:r>
      <w:r w:rsidR="00AA22D4" w:rsidRPr="00F77024">
        <w:rPr>
          <w:color w:val="000000" w:themeColor="text1"/>
          <w:sz w:val="28"/>
          <w:szCs w:val="28"/>
          <w:bdr w:val="none" w:sz="0" w:space="0" w:color="auto" w:frame="1"/>
        </w:rPr>
        <w:t xml:space="preserve"> </w:t>
      </w:r>
      <w:r w:rsidR="003F16F5" w:rsidRPr="00F77024">
        <w:rPr>
          <w:color w:val="000000" w:themeColor="text1"/>
          <w:sz w:val="28"/>
          <w:szCs w:val="28"/>
          <w:bdr w:val="none" w:sz="0" w:space="0" w:color="auto" w:frame="1"/>
        </w:rPr>
        <w:t>cuya protecci</w:t>
      </w:r>
      <w:r w:rsidR="00151CF0" w:rsidRPr="00F77024">
        <w:rPr>
          <w:color w:val="000000" w:themeColor="text1"/>
          <w:sz w:val="28"/>
          <w:szCs w:val="28"/>
          <w:bdr w:val="none" w:sz="0" w:space="0" w:color="auto" w:frame="1"/>
        </w:rPr>
        <w:t>ó</w:t>
      </w:r>
      <w:r w:rsidR="003F16F5" w:rsidRPr="00F77024">
        <w:rPr>
          <w:color w:val="000000" w:themeColor="text1"/>
          <w:sz w:val="28"/>
          <w:szCs w:val="28"/>
          <w:bdr w:val="none" w:sz="0" w:space="0" w:color="auto" w:frame="1"/>
        </w:rPr>
        <w:t>n</w:t>
      </w:r>
      <w:r w:rsidR="00BD3C1B" w:rsidRPr="00F77024">
        <w:rPr>
          <w:color w:val="000000" w:themeColor="text1"/>
          <w:sz w:val="28"/>
          <w:szCs w:val="28"/>
          <w:bdr w:val="none" w:sz="0" w:space="0" w:color="auto" w:frame="1"/>
        </w:rPr>
        <w:t>,</w:t>
      </w:r>
      <w:r w:rsidR="00151CF0" w:rsidRPr="00F77024">
        <w:rPr>
          <w:color w:val="000000" w:themeColor="text1"/>
          <w:sz w:val="28"/>
          <w:szCs w:val="28"/>
          <w:bdr w:val="none" w:sz="0" w:space="0" w:color="auto" w:frame="1"/>
        </w:rPr>
        <w:t xml:space="preserve"> a través de acción de tutela,</w:t>
      </w:r>
      <w:r w:rsidR="003F16F5" w:rsidRPr="00F77024">
        <w:rPr>
          <w:color w:val="000000" w:themeColor="text1"/>
          <w:sz w:val="28"/>
          <w:szCs w:val="28"/>
          <w:bdr w:val="none" w:sz="0" w:space="0" w:color="auto" w:frame="1"/>
        </w:rPr>
        <w:t xml:space="preserve"> dependía de</w:t>
      </w:r>
      <w:r w:rsidR="00984D65" w:rsidRPr="00F77024">
        <w:rPr>
          <w:color w:val="000000" w:themeColor="text1"/>
          <w:sz w:val="28"/>
          <w:szCs w:val="28"/>
          <w:bdr w:val="none" w:sz="0" w:space="0" w:color="auto" w:frame="1"/>
        </w:rPr>
        <w:t xml:space="preserve"> su conexidad con otr</w:t>
      </w:r>
      <w:r w:rsidR="00AA22D4" w:rsidRPr="00F77024">
        <w:rPr>
          <w:color w:val="000000" w:themeColor="text1"/>
          <w:sz w:val="28"/>
          <w:szCs w:val="28"/>
          <w:bdr w:val="none" w:sz="0" w:space="0" w:color="auto" w:frame="1"/>
        </w:rPr>
        <w:t>a garantía</w:t>
      </w:r>
      <w:r w:rsidR="00984D65" w:rsidRPr="00F77024">
        <w:rPr>
          <w:color w:val="000000" w:themeColor="text1"/>
          <w:sz w:val="28"/>
          <w:szCs w:val="28"/>
          <w:bdr w:val="none" w:sz="0" w:space="0" w:color="auto" w:frame="1"/>
        </w:rPr>
        <w:t xml:space="preserve"> de naturaleza </w:t>
      </w:r>
      <w:r w:rsidR="00984D65" w:rsidRPr="00F77024">
        <w:rPr>
          <w:color w:val="000000" w:themeColor="text1"/>
          <w:sz w:val="28"/>
          <w:szCs w:val="28"/>
          <w:bdr w:val="none" w:sz="0" w:space="0" w:color="auto" w:frame="1"/>
        </w:rPr>
        <w:lastRenderedPageBreak/>
        <w:t>fundamental</w:t>
      </w:r>
      <w:r w:rsidR="00984D65" w:rsidRPr="00F77024">
        <w:rPr>
          <w:rStyle w:val="Refdenotaalpie"/>
          <w:color w:val="000000" w:themeColor="text1"/>
          <w:sz w:val="28"/>
          <w:szCs w:val="28"/>
          <w:bdr w:val="none" w:sz="0" w:space="0" w:color="auto" w:frame="1"/>
        </w:rPr>
        <w:footnoteReference w:id="50"/>
      </w:r>
      <w:r w:rsidR="00984D65" w:rsidRPr="00F77024">
        <w:rPr>
          <w:color w:val="000000" w:themeColor="text1"/>
          <w:sz w:val="28"/>
          <w:szCs w:val="28"/>
          <w:bdr w:val="none" w:sz="0" w:space="0" w:color="auto" w:frame="1"/>
        </w:rPr>
        <w:t xml:space="preserve">. </w:t>
      </w:r>
      <w:r w:rsidR="00AA22D4" w:rsidRPr="00F77024">
        <w:rPr>
          <w:color w:val="000000" w:themeColor="text1"/>
          <w:sz w:val="28"/>
          <w:szCs w:val="28"/>
          <w:bdr w:val="none" w:sz="0" w:space="0" w:color="auto" w:frame="1"/>
        </w:rPr>
        <w:t>M</w:t>
      </w:r>
      <w:r w:rsidR="00EE1DF8" w:rsidRPr="00F77024">
        <w:rPr>
          <w:color w:val="000000" w:themeColor="text1"/>
          <w:sz w:val="28"/>
          <w:szCs w:val="28"/>
          <w:bdr w:val="none" w:sz="0" w:space="0" w:color="auto" w:frame="1"/>
        </w:rPr>
        <w:t>á</w:t>
      </w:r>
      <w:r w:rsidR="00AA22D4" w:rsidRPr="00F77024">
        <w:rPr>
          <w:color w:val="000000" w:themeColor="text1"/>
          <w:sz w:val="28"/>
          <w:szCs w:val="28"/>
          <w:bdr w:val="none" w:sz="0" w:space="0" w:color="auto" w:frame="1"/>
        </w:rPr>
        <w:t>s tarde</w:t>
      </w:r>
      <w:r w:rsidR="00984D65" w:rsidRPr="00F77024">
        <w:rPr>
          <w:color w:val="000000" w:themeColor="text1"/>
          <w:sz w:val="28"/>
          <w:szCs w:val="28"/>
          <w:bdr w:val="none" w:sz="0" w:space="0" w:color="auto" w:frame="1"/>
        </w:rPr>
        <w:t xml:space="preserve">, la </w:t>
      </w:r>
      <w:r w:rsidR="00AA22D4" w:rsidRPr="00F77024">
        <w:rPr>
          <w:color w:val="000000" w:themeColor="text1"/>
          <w:sz w:val="28"/>
          <w:szCs w:val="28"/>
          <w:bdr w:val="none" w:sz="0" w:space="0" w:color="auto" w:frame="1"/>
        </w:rPr>
        <w:t>perspectiv</w:t>
      </w:r>
      <w:r w:rsidR="00984D65" w:rsidRPr="00F77024">
        <w:rPr>
          <w:color w:val="000000" w:themeColor="text1"/>
          <w:sz w:val="28"/>
          <w:szCs w:val="28"/>
          <w:bdr w:val="none" w:sz="0" w:space="0" w:color="auto" w:frame="1"/>
        </w:rPr>
        <w:t>a cambió y la Corte afirmó que la salud es un derecho fundamental</w:t>
      </w:r>
      <w:r w:rsidR="008A39EC" w:rsidRPr="00F77024">
        <w:rPr>
          <w:color w:val="000000" w:themeColor="text1"/>
          <w:sz w:val="28"/>
          <w:szCs w:val="28"/>
          <w:bdr w:val="none" w:sz="0" w:space="0" w:color="auto" w:frame="1"/>
        </w:rPr>
        <w:t>,</w:t>
      </w:r>
      <w:r w:rsidR="00984D65" w:rsidRPr="00F77024">
        <w:rPr>
          <w:color w:val="000000" w:themeColor="text1"/>
          <w:sz w:val="28"/>
          <w:szCs w:val="28"/>
          <w:bdr w:val="none" w:sz="0" w:space="0" w:color="auto" w:frame="1"/>
        </w:rPr>
        <w:t xml:space="preserve"> autónomo e irrenunciable</w:t>
      </w:r>
      <w:r w:rsidR="008F5C7C" w:rsidRPr="00F77024">
        <w:rPr>
          <w:color w:val="000000" w:themeColor="text1"/>
          <w:sz w:val="28"/>
          <w:szCs w:val="28"/>
          <w:bdr w:val="none" w:sz="0" w:space="0" w:color="auto" w:frame="1"/>
        </w:rPr>
        <w:t>,</w:t>
      </w:r>
      <w:r w:rsidR="00984D65" w:rsidRPr="00F77024">
        <w:rPr>
          <w:color w:val="000000" w:themeColor="text1"/>
          <w:sz w:val="28"/>
          <w:szCs w:val="28"/>
          <w:bdr w:val="none" w:sz="0" w:space="0" w:color="auto" w:frame="1"/>
        </w:rPr>
        <w:t xml:space="preserve"> que protege múltiples ámbitos de la vida humana</w:t>
      </w:r>
      <w:r w:rsidR="00984D65" w:rsidRPr="00F77024">
        <w:rPr>
          <w:rStyle w:val="Refdenotaalpie"/>
          <w:color w:val="000000" w:themeColor="text1"/>
          <w:sz w:val="28"/>
          <w:szCs w:val="28"/>
          <w:bdr w:val="none" w:sz="0" w:space="0" w:color="auto" w:frame="1"/>
        </w:rPr>
        <w:footnoteReference w:id="51"/>
      </w:r>
      <w:r w:rsidR="00984D65" w:rsidRPr="00F77024">
        <w:rPr>
          <w:color w:val="000000" w:themeColor="text1"/>
          <w:sz w:val="28"/>
          <w:szCs w:val="28"/>
          <w:bdr w:val="none" w:sz="0" w:space="0" w:color="auto" w:frame="1"/>
        </w:rPr>
        <w:t>. Esta</w:t>
      </w:r>
      <w:r w:rsidR="008A39EC" w:rsidRPr="00F77024">
        <w:rPr>
          <w:color w:val="000000" w:themeColor="text1"/>
          <w:sz w:val="28"/>
          <w:szCs w:val="28"/>
          <w:bdr w:val="none" w:sz="0" w:space="0" w:color="auto" w:frame="1"/>
        </w:rPr>
        <w:t xml:space="preserve"> misma</w:t>
      </w:r>
      <w:r w:rsidR="00984D65" w:rsidRPr="00F77024">
        <w:rPr>
          <w:color w:val="000000" w:themeColor="text1"/>
          <w:sz w:val="28"/>
          <w:szCs w:val="28"/>
          <w:bdr w:val="none" w:sz="0" w:space="0" w:color="auto" w:frame="1"/>
        </w:rPr>
        <w:t xml:space="preserve"> postura fue a</w:t>
      </w:r>
      <w:r w:rsidR="008A39EC" w:rsidRPr="00F77024">
        <w:rPr>
          <w:color w:val="000000" w:themeColor="text1"/>
          <w:sz w:val="28"/>
          <w:szCs w:val="28"/>
          <w:bdr w:val="none" w:sz="0" w:space="0" w:color="auto" w:frame="1"/>
        </w:rPr>
        <w:t>cogida</w:t>
      </w:r>
      <w:r w:rsidR="00984D65" w:rsidRPr="00F77024">
        <w:rPr>
          <w:color w:val="000000" w:themeColor="text1"/>
          <w:sz w:val="28"/>
          <w:szCs w:val="28"/>
          <w:bdr w:val="none" w:sz="0" w:space="0" w:color="auto" w:frame="1"/>
        </w:rPr>
        <w:t xml:space="preserve"> en el artículo 2 de la Ley 1751 de</w:t>
      </w:r>
      <w:r w:rsidR="008A39EC" w:rsidRPr="00F77024">
        <w:rPr>
          <w:color w:val="000000" w:themeColor="text1"/>
          <w:sz w:val="28"/>
          <w:szCs w:val="28"/>
          <w:bdr w:val="none" w:sz="0" w:space="0" w:color="auto" w:frame="1"/>
        </w:rPr>
        <w:t xml:space="preserve"> </w:t>
      </w:r>
      <w:r w:rsidR="00984D65" w:rsidRPr="00F77024">
        <w:rPr>
          <w:color w:val="000000" w:themeColor="text1"/>
          <w:sz w:val="28"/>
          <w:szCs w:val="28"/>
          <w:bdr w:val="none" w:sz="0" w:space="0" w:color="auto" w:frame="1"/>
        </w:rPr>
        <w:t>2015</w:t>
      </w:r>
      <w:r w:rsidR="006B4E6F" w:rsidRPr="00F77024">
        <w:rPr>
          <w:color w:val="000000" w:themeColor="text1"/>
          <w:sz w:val="28"/>
          <w:szCs w:val="28"/>
          <w:bdr w:val="none" w:sz="0" w:space="0" w:color="auto" w:frame="1"/>
        </w:rPr>
        <w:t xml:space="preserve">, </w:t>
      </w:r>
      <w:r w:rsidR="008A39EC" w:rsidRPr="00F77024">
        <w:rPr>
          <w:color w:val="000000" w:themeColor="text1"/>
          <w:sz w:val="28"/>
          <w:szCs w:val="28"/>
          <w:bdr w:val="none" w:sz="0" w:space="0" w:color="auto" w:frame="1"/>
        </w:rPr>
        <w:t xml:space="preserve">mediante la cual se reguló el derecho fundamental a la salud y </w:t>
      </w:r>
      <w:r w:rsidR="006B4E6F" w:rsidRPr="00F77024">
        <w:rPr>
          <w:color w:val="000000" w:themeColor="text1"/>
          <w:sz w:val="28"/>
          <w:szCs w:val="28"/>
          <w:bdr w:val="none" w:sz="0" w:space="0" w:color="auto" w:frame="1"/>
        </w:rPr>
        <w:t>cuyo control previo de constitucionalidad se ejerció a través de la sentencia C-313 de 2014</w:t>
      </w:r>
      <w:r w:rsidR="006B4E6F" w:rsidRPr="00F77024">
        <w:rPr>
          <w:rStyle w:val="Refdenotaalpie"/>
          <w:b/>
          <w:bCs/>
          <w:color w:val="000000" w:themeColor="text1"/>
          <w:sz w:val="28"/>
          <w:szCs w:val="28"/>
          <w:bdr w:val="none" w:sz="0" w:space="0" w:color="auto" w:frame="1"/>
        </w:rPr>
        <w:footnoteReference w:id="52"/>
      </w:r>
      <w:r w:rsidR="00984D65" w:rsidRPr="00F77024">
        <w:rPr>
          <w:color w:val="000000" w:themeColor="text1"/>
          <w:sz w:val="28"/>
          <w:szCs w:val="28"/>
        </w:rPr>
        <w:t>.</w:t>
      </w:r>
    </w:p>
    <w:p w14:paraId="04A7B9BB" w14:textId="77777777" w:rsidR="00C87782" w:rsidRPr="00F77024" w:rsidRDefault="00C87782" w:rsidP="00F77024">
      <w:pPr>
        <w:shd w:val="clear" w:color="auto" w:fill="FFFFFF"/>
        <w:jc w:val="both"/>
        <w:rPr>
          <w:color w:val="000000" w:themeColor="text1"/>
          <w:sz w:val="28"/>
          <w:szCs w:val="28"/>
          <w:bdr w:val="none" w:sz="0" w:space="0" w:color="auto" w:frame="1"/>
        </w:rPr>
      </w:pPr>
    </w:p>
    <w:p w14:paraId="1F3985B7" w14:textId="1C00DDD1" w:rsidR="00554628" w:rsidRPr="00F77024" w:rsidRDefault="00C96C00" w:rsidP="00F77024">
      <w:pPr>
        <w:shd w:val="clear" w:color="auto" w:fill="FFFFFF"/>
        <w:jc w:val="both"/>
        <w:rPr>
          <w:color w:val="000000" w:themeColor="text1"/>
          <w:sz w:val="28"/>
          <w:szCs w:val="28"/>
        </w:rPr>
      </w:pPr>
      <w:r w:rsidRPr="00F77024">
        <w:rPr>
          <w:color w:val="000000" w:themeColor="text1"/>
          <w:sz w:val="28"/>
          <w:szCs w:val="28"/>
          <w:lang w:val="es-ES"/>
        </w:rPr>
        <w:t xml:space="preserve">4.3. </w:t>
      </w:r>
      <w:r w:rsidR="00A23F95" w:rsidRPr="00F77024">
        <w:rPr>
          <w:color w:val="000000" w:themeColor="text1"/>
          <w:sz w:val="28"/>
          <w:szCs w:val="28"/>
          <w:lang w:val="es-ES"/>
        </w:rPr>
        <w:t>Sobre la base del contenido de la Ley 1751 de 2015</w:t>
      </w:r>
      <w:r w:rsidR="00A23F95" w:rsidRPr="00F77024">
        <w:rPr>
          <w:rStyle w:val="Refdenotaalpie"/>
          <w:color w:val="000000" w:themeColor="text1"/>
          <w:sz w:val="28"/>
          <w:szCs w:val="28"/>
          <w:lang w:val="es-ES"/>
        </w:rPr>
        <w:footnoteReference w:id="53"/>
      </w:r>
      <w:r w:rsidR="00A23F95" w:rsidRPr="00F77024">
        <w:rPr>
          <w:color w:val="000000" w:themeColor="text1"/>
          <w:sz w:val="28"/>
          <w:szCs w:val="28"/>
          <w:lang w:val="es-ES"/>
        </w:rPr>
        <w:t xml:space="preserve"> y la jurisprudencia constitucional en la materia</w:t>
      </w:r>
      <w:r w:rsidR="00A23F95" w:rsidRPr="00F77024">
        <w:rPr>
          <w:rStyle w:val="Refdenotaalpie"/>
          <w:color w:val="000000" w:themeColor="text1"/>
          <w:sz w:val="28"/>
          <w:szCs w:val="28"/>
          <w:lang w:val="es-ES"/>
        </w:rPr>
        <w:footnoteReference w:id="54"/>
      </w:r>
      <w:r w:rsidR="00A23F95" w:rsidRPr="00F77024">
        <w:rPr>
          <w:color w:val="000000" w:themeColor="text1"/>
          <w:sz w:val="28"/>
          <w:szCs w:val="28"/>
          <w:lang w:val="es-ES"/>
        </w:rPr>
        <w:t xml:space="preserve">, el derecho a la salud </w:t>
      </w:r>
      <w:r w:rsidR="00746184" w:rsidRPr="00F77024">
        <w:rPr>
          <w:color w:val="000000" w:themeColor="text1"/>
          <w:sz w:val="28"/>
          <w:szCs w:val="28"/>
          <w:lang w:val="es-ES"/>
        </w:rPr>
        <w:t xml:space="preserve">es definido </w:t>
      </w:r>
      <w:r w:rsidR="00A23F95" w:rsidRPr="00F77024">
        <w:rPr>
          <w:color w:val="000000" w:themeColor="text1"/>
          <w:sz w:val="28"/>
          <w:szCs w:val="28"/>
          <w:lang w:val="es-ES"/>
        </w:rPr>
        <w:t xml:space="preserve">como </w:t>
      </w:r>
      <w:r w:rsidR="00AD1426" w:rsidRPr="00F77024">
        <w:rPr>
          <w:i/>
          <w:iCs/>
          <w:color w:val="000000" w:themeColor="text1"/>
          <w:sz w:val="28"/>
          <w:szCs w:val="28"/>
          <w:lang w:val="es-ES"/>
        </w:rPr>
        <w:t>“</w:t>
      </w:r>
      <w:r w:rsidR="007B38E9" w:rsidRPr="00F77024">
        <w:rPr>
          <w:i/>
          <w:iCs/>
          <w:color w:val="000000" w:themeColor="text1"/>
          <w:sz w:val="28"/>
          <w:szCs w:val="28"/>
          <w:lang w:val="es-ES"/>
        </w:rPr>
        <w:t>la facultad que tiene todo ser humano de mantener la normalidad orgánica funcional, tanto física como en el plano de la operatividad mental, y de restablecerse cuando se presente una perturbación en la estabilidad orgánica y funcional de su ser</w:t>
      </w:r>
      <w:r w:rsidR="00AD1426" w:rsidRPr="00F77024">
        <w:rPr>
          <w:i/>
          <w:iCs/>
          <w:color w:val="000000" w:themeColor="text1"/>
          <w:sz w:val="28"/>
          <w:szCs w:val="28"/>
          <w:lang w:val="es-ES"/>
        </w:rPr>
        <w:t>”</w:t>
      </w:r>
      <w:r w:rsidR="00A23F95" w:rsidRPr="00F77024">
        <w:rPr>
          <w:rStyle w:val="Refdenotaalpie"/>
          <w:i/>
          <w:iCs/>
          <w:color w:val="000000" w:themeColor="text1"/>
          <w:sz w:val="28"/>
          <w:szCs w:val="28"/>
          <w:lang w:val="es-ES"/>
        </w:rPr>
        <w:footnoteReference w:id="55"/>
      </w:r>
      <w:r w:rsidR="007B38E9" w:rsidRPr="00F77024">
        <w:rPr>
          <w:i/>
          <w:iCs/>
          <w:color w:val="000000" w:themeColor="text1"/>
          <w:sz w:val="28"/>
          <w:szCs w:val="28"/>
          <w:lang w:val="es-ES"/>
        </w:rPr>
        <w:t>.</w:t>
      </w:r>
      <w:r w:rsidR="007B38E9" w:rsidRPr="00F77024">
        <w:rPr>
          <w:color w:val="000000" w:themeColor="text1"/>
          <w:sz w:val="28"/>
          <w:szCs w:val="28"/>
          <w:lang w:val="es-ES"/>
        </w:rPr>
        <w:t xml:space="preserve"> </w:t>
      </w:r>
    </w:p>
    <w:p w14:paraId="684A591D" w14:textId="77777777" w:rsidR="00B67BD0" w:rsidRPr="00F77024" w:rsidRDefault="00B67BD0" w:rsidP="00F77024">
      <w:pPr>
        <w:shd w:val="clear" w:color="auto" w:fill="FFFFFF"/>
        <w:jc w:val="both"/>
        <w:rPr>
          <w:color w:val="000000" w:themeColor="text1"/>
          <w:sz w:val="28"/>
          <w:szCs w:val="28"/>
        </w:rPr>
      </w:pPr>
    </w:p>
    <w:p w14:paraId="66101E3C" w14:textId="1A2EFDCA" w:rsidR="0068618E" w:rsidRPr="00F77024" w:rsidRDefault="00C96C00" w:rsidP="00F77024">
      <w:pPr>
        <w:shd w:val="clear" w:color="auto" w:fill="FFFFFF"/>
        <w:ind w:right="-93"/>
        <w:jc w:val="both"/>
        <w:textAlignment w:val="baseline"/>
        <w:rPr>
          <w:color w:val="000000" w:themeColor="text1"/>
          <w:sz w:val="28"/>
          <w:szCs w:val="28"/>
        </w:rPr>
      </w:pPr>
      <w:r w:rsidRPr="00F77024">
        <w:rPr>
          <w:color w:val="000000" w:themeColor="text1"/>
          <w:sz w:val="28"/>
          <w:szCs w:val="28"/>
          <w:lang w:eastAsia="es-ES"/>
        </w:rPr>
        <w:t xml:space="preserve">4.4. </w:t>
      </w:r>
      <w:r w:rsidR="003677FB" w:rsidRPr="00F77024">
        <w:rPr>
          <w:color w:val="000000" w:themeColor="text1"/>
          <w:sz w:val="28"/>
          <w:szCs w:val="28"/>
          <w:lang w:eastAsia="es-ES"/>
        </w:rPr>
        <w:t>Con todo</w:t>
      </w:r>
      <w:r w:rsidR="00746184" w:rsidRPr="00F77024">
        <w:rPr>
          <w:color w:val="000000" w:themeColor="text1"/>
          <w:sz w:val="28"/>
          <w:szCs w:val="28"/>
          <w:lang w:eastAsia="es-ES"/>
        </w:rPr>
        <w:t>, el derecho a la salud adquiere una doble connotación</w:t>
      </w:r>
      <w:r w:rsidR="004F279D" w:rsidRPr="00F77024">
        <w:rPr>
          <w:rStyle w:val="Refdenotaalpie"/>
          <w:color w:val="000000" w:themeColor="text1"/>
          <w:sz w:val="28"/>
          <w:szCs w:val="28"/>
          <w:lang w:eastAsia="es-ES"/>
        </w:rPr>
        <w:footnoteReference w:id="56"/>
      </w:r>
      <w:r w:rsidR="00746184" w:rsidRPr="00F77024">
        <w:rPr>
          <w:color w:val="000000" w:themeColor="text1"/>
          <w:sz w:val="28"/>
          <w:szCs w:val="28"/>
          <w:lang w:eastAsia="es-ES"/>
        </w:rPr>
        <w:t xml:space="preserve">, </w:t>
      </w:r>
      <w:r w:rsidR="00595972" w:rsidRPr="00F77024">
        <w:rPr>
          <w:color w:val="000000" w:themeColor="text1"/>
          <w:sz w:val="28"/>
          <w:szCs w:val="28"/>
          <w:lang w:eastAsia="es-ES"/>
        </w:rPr>
        <w:t>como garantía fundamental y como servicio público a cargo del Estado</w:t>
      </w:r>
      <w:r w:rsidR="00746184" w:rsidRPr="00F77024">
        <w:rPr>
          <w:color w:val="000000" w:themeColor="text1"/>
          <w:sz w:val="28"/>
          <w:szCs w:val="28"/>
          <w:lang w:eastAsia="es-ES"/>
        </w:rPr>
        <w:t xml:space="preserve">. </w:t>
      </w:r>
      <w:r w:rsidR="008F5C7C" w:rsidRPr="00F77024">
        <w:rPr>
          <w:color w:val="000000" w:themeColor="text1"/>
          <w:sz w:val="28"/>
          <w:szCs w:val="28"/>
          <w:lang w:eastAsia="es-ES"/>
        </w:rPr>
        <w:t>Esto</w:t>
      </w:r>
      <w:r w:rsidR="00746184" w:rsidRPr="00F77024">
        <w:rPr>
          <w:color w:val="000000" w:themeColor="text1"/>
          <w:sz w:val="28"/>
          <w:szCs w:val="28"/>
          <w:lang w:eastAsia="es-ES"/>
        </w:rPr>
        <w:t xml:space="preserve"> </w:t>
      </w:r>
      <w:r w:rsidR="00C7710C" w:rsidRPr="00F77024">
        <w:rPr>
          <w:color w:val="000000" w:themeColor="text1"/>
          <w:sz w:val="28"/>
          <w:szCs w:val="28"/>
          <w:lang w:eastAsia="es-ES"/>
        </w:rPr>
        <w:t>conlleva la observancia de determinados principios consagrados en la Ley 1751 de 2015</w:t>
      </w:r>
      <w:r w:rsidR="00C7710C" w:rsidRPr="00F77024">
        <w:rPr>
          <w:rStyle w:val="Refdenotaalpie"/>
          <w:color w:val="000000" w:themeColor="text1"/>
          <w:sz w:val="28"/>
          <w:szCs w:val="28"/>
          <w:lang w:eastAsia="es-ES"/>
        </w:rPr>
        <w:footnoteReference w:id="57"/>
      </w:r>
      <w:r w:rsidR="00C7710C" w:rsidRPr="00F77024">
        <w:rPr>
          <w:color w:val="000000" w:themeColor="text1"/>
          <w:sz w:val="28"/>
          <w:szCs w:val="28"/>
          <w:lang w:eastAsia="es-ES"/>
        </w:rPr>
        <w:t xml:space="preserve"> que orientan la prestación de los servicios de salud de manera </w:t>
      </w:r>
      <w:r w:rsidR="00595972" w:rsidRPr="00F77024">
        <w:rPr>
          <w:color w:val="000000" w:themeColor="text1"/>
          <w:sz w:val="28"/>
          <w:szCs w:val="28"/>
          <w:lang w:eastAsia="es-ES"/>
        </w:rPr>
        <w:t>oportuna, eficaz y de calidad</w:t>
      </w:r>
      <w:r w:rsidR="00C34882" w:rsidRPr="00F77024">
        <w:rPr>
          <w:rStyle w:val="Refdenotaalpie"/>
          <w:color w:val="000000" w:themeColor="text1"/>
          <w:sz w:val="28"/>
          <w:szCs w:val="28"/>
          <w:lang w:eastAsia="es-ES"/>
        </w:rPr>
        <w:footnoteReference w:id="58"/>
      </w:r>
      <w:r w:rsidR="000C30B2" w:rsidRPr="00F77024">
        <w:rPr>
          <w:color w:val="000000" w:themeColor="text1"/>
          <w:sz w:val="28"/>
          <w:szCs w:val="28"/>
          <w:lang w:eastAsia="es-ES"/>
        </w:rPr>
        <w:t xml:space="preserve"> </w:t>
      </w:r>
      <w:r w:rsidR="00192CE8" w:rsidRPr="00F77024">
        <w:rPr>
          <w:color w:val="000000" w:themeColor="text1"/>
          <w:sz w:val="28"/>
          <w:szCs w:val="28"/>
          <w:lang w:eastAsia="es-ES"/>
        </w:rPr>
        <w:t xml:space="preserve">y </w:t>
      </w:r>
      <w:r w:rsidR="000C30B2" w:rsidRPr="00F77024">
        <w:rPr>
          <w:color w:val="000000" w:themeColor="text1"/>
          <w:sz w:val="28"/>
          <w:szCs w:val="28"/>
          <w:lang w:eastAsia="es-ES"/>
        </w:rPr>
        <w:t xml:space="preserve">que se materializan </w:t>
      </w:r>
      <w:r w:rsidR="00C34882" w:rsidRPr="00F77024">
        <w:rPr>
          <w:color w:val="000000" w:themeColor="text1"/>
          <w:sz w:val="28"/>
          <w:szCs w:val="28"/>
          <w:lang w:eastAsia="es-ES"/>
        </w:rPr>
        <w:t xml:space="preserve">a través </w:t>
      </w:r>
      <w:r w:rsidR="000C30B2" w:rsidRPr="00F77024">
        <w:rPr>
          <w:color w:val="000000" w:themeColor="text1"/>
          <w:sz w:val="28"/>
          <w:szCs w:val="28"/>
          <w:lang w:eastAsia="es-ES"/>
        </w:rPr>
        <w:t>del establecimiento</w:t>
      </w:r>
      <w:r w:rsidR="00631CBD" w:rsidRPr="00F77024">
        <w:rPr>
          <w:color w:val="000000" w:themeColor="text1"/>
          <w:sz w:val="28"/>
          <w:szCs w:val="28"/>
        </w:rPr>
        <w:t xml:space="preserve"> del denominado Sistema de Salud. </w:t>
      </w:r>
    </w:p>
    <w:p w14:paraId="1364DF82" w14:textId="77777777" w:rsidR="00AA01B7" w:rsidRPr="00F77024" w:rsidRDefault="00AA01B7" w:rsidP="00F77024">
      <w:pPr>
        <w:shd w:val="clear" w:color="auto" w:fill="FFFFFF"/>
        <w:jc w:val="both"/>
        <w:rPr>
          <w:color w:val="000000" w:themeColor="text1"/>
          <w:sz w:val="28"/>
          <w:szCs w:val="28"/>
        </w:rPr>
      </w:pPr>
    </w:p>
    <w:p w14:paraId="1FDF2D6F" w14:textId="77777777" w:rsidR="00AA01B7" w:rsidRPr="00F77024" w:rsidRDefault="00AA01B7" w:rsidP="00F77024">
      <w:pPr>
        <w:shd w:val="clear" w:color="auto" w:fill="FFFFFF"/>
        <w:jc w:val="both"/>
        <w:rPr>
          <w:color w:val="000000" w:themeColor="text1"/>
          <w:sz w:val="28"/>
          <w:szCs w:val="28"/>
        </w:rPr>
      </w:pPr>
      <w:r w:rsidRPr="00F77024">
        <w:rPr>
          <w:color w:val="000000" w:themeColor="text1"/>
          <w:sz w:val="28"/>
          <w:szCs w:val="28"/>
        </w:rPr>
        <w:t xml:space="preserve">Habiendo analizado brevemente el contenido del derecho a la salud, es necesario hacer mención de </w:t>
      </w:r>
      <w:r w:rsidR="00AA6E79" w:rsidRPr="00F77024">
        <w:rPr>
          <w:color w:val="000000" w:themeColor="text1"/>
          <w:sz w:val="28"/>
          <w:szCs w:val="28"/>
        </w:rPr>
        <w:t>alg</w:t>
      </w:r>
      <w:r w:rsidR="00222F5B" w:rsidRPr="00F77024">
        <w:rPr>
          <w:color w:val="000000" w:themeColor="text1"/>
          <w:sz w:val="28"/>
          <w:szCs w:val="28"/>
        </w:rPr>
        <w:t>un</w:t>
      </w:r>
      <w:r w:rsidR="00AA6E79" w:rsidRPr="00F77024">
        <w:rPr>
          <w:color w:val="000000" w:themeColor="text1"/>
          <w:sz w:val="28"/>
          <w:szCs w:val="28"/>
        </w:rPr>
        <w:t>os</w:t>
      </w:r>
      <w:r w:rsidRPr="00F77024">
        <w:rPr>
          <w:color w:val="000000" w:themeColor="text1"/>
          <w:sz w:val="28"/>
          <w:szCs w:val="28"/>
        </w:rPr>
        <w:t xml:space="preserve"> principi</w:t>
      </w:r>
      <w:r w:rsidR="00AA6E79" w:rsidRPr="00F77024">
        <w:rPr>
          <w:color w:val="000000" w:themeColor="text1"/>
          <w:sz w:val="28"/>
          <w:szCs w:val="28"/>
        </w:rPr>
        <w:t>os</w:t>
      </w:r>
      <w:r w:rsidRPr="00F77024">
        <w:rPr>
          <w:color w:val="000000" w:themeColor="text1"/>
          <w:sz w:val="28"/>
          <w:szCs w:val="28"/>
        </w:rPr>
        <w:t xml:space="preserve"> </w:t>
      </w:r>
      <w:r w:rsidR="008F5C7C" w:rsidRPr="00F77024">
        <w:rPr>
          <w:color w:val="000000" w:themeColor="text1"/>
          <w:sz w:val="28"/>
          <w:szCs w:val="28"/>
        </w:rPr>
        <w:t xml:space="preserve">y elementos </w:t>
      </w:r>
      <w:r w:rsidRPr="00F77024">
        <w:rPr>
          <w:color w:val="000000" w:themeColor="text1"/>
          <w:sz w:val="28"/>
          <w:szCs w:val="28"/>
        </w:rPr>
        <w:t>que cobra</w:t>
      </w:r>
      <w:r w:rsidR="00AA6E79" w:rsidRPr="00F77024">
        <w:rPr>
          <w:color w:val="000000" w:themeColor="text1"/>
          <w:sz w:val="28"/>
          <w:szCs w:val="28"/>
        </w:rPr>
        <w:t>n</w:t>
      </w:r>
      <w:r w:rsidRPr="00F77024">
        <w:rPr>
          <w:color w:val="000000" w:themeColor="text1"/>
          <w:sz w:val="28"/>
          <w:szCs w:val="28"/>
        </w:rPr>
        <w:t xml:space="preserve"> relevancia de cara al análisis del caso concreto. </w:t>
      </w:r>
    </w:p>
    <w:p w14:paraId="4FDEBF6F" w14:textId="77777777" w:rsidR="00AA01B7" w:rsidRPr="00F77024" w:rsidRDefault="00AA01B7" w:rsidP="00F77024">
      <w:pPr>
        <w:shd w:val="clear" w:color="auto" w:fill="FFFFFF"/>
        <w:jc w:val="both"/>
        <w:rPr>
          <w:color w:val="000000" w:themeColor="text1"/>
          <w:sz w:val="28"/>
          <w:szCs w:val="28"/>
        </w:rPr>
      </w:pPr>
    </w:p>
    <w:p w14:paraId="2F62E36F" w14:textId="77777777" w:rsidR="00AA01B7" w:rsidRPr="00F77024" w:rsidRDefault="008F5C7C" w:rsidP="00F77024">
      <w:pPr>
        <w:pStyle w:val="Prrafodelista"/>
        <w:numPr>
          <w:ilvl w:val="0"/>
          <w:numId w:val="33"/>
        </w:numPr>
        <w:shd w:val="clear" w:color="auto" w:fill="FFFFFF"/>
        <w:jc w:val="both"/>
        <w:rPr>
          <w:color w:val="000000" w:themeColor="text1"/>
          <w:sz w:val="28"/>
          <w:szCs w:val="28"/>
        </w:rPr>
      </w:pPr>
      <w:r w:rsidRPr="00F77024">
        <w:rPr>
          <w:b/>
          <w:bCs/>
          <w:color w:val="000000" w:themeColor="text1"/>
          <w:sz w:val="28"/>
          <w:szCs w:val="28"/>
          <w:bdr w:val="none" w:sz="0" w:space="0" w:color="auto" w:frame="1"/>
        </w:rPr>
        <w:lastRenderedPageBreak/>
        <w:t>El</w:t>
      </w:r>
      <w:r w:rsidR="00E11C5F" w:rsidRPr="00F77024">
        <w:rPr>
          <w:b/>
          <w:bCs/>
          <w:color w:val="000000" w:themeColor="text1"/>
          <w:sz w:val="28"/>
          <w:szCs w:val="28"/>
          <w:bdr w:val="none" w:sz="0" w:space="0" w:color="auto" w:frame="1"/>
        </w:rPr>
        <w:t xml:space="preserve"> princip</w:t>
      </w:r>
      <w:r w:rsidR="00AA6E79" w:rsidRPr="00F77024">
        <w:rPr>
          <w:b/>
          <w:bCs/>
          <w:color w:val="000000" w:themeColor="text1"/>
          <w:sz w:val="28"/>
          <w:szCs w:val="28"/>
          <w:bdr w:val="none" w:sz="0" w:space="0" w:color="auto" w:frame="1"/>
        </w:rPr>
        <w:t>i</w:t>
      </w:r>
      <w:r w:rsidR="00E11C5F" w:rsidRPr="00F77024">
        <w:rPr>
          <w:b/>
          <w:bCs/>
          <w:color w:val="000000" w:themeColor="text1"/>
          <w:sz w:val="28"/>
          <w:szCs w:val="28"/>
          <w:bdr w:val="none" w:sz="0" w:space="0" w:color="auto" w:frame="1"/>
        </w:rPr>
        <w:t>o de continuidad en la prestación del servicio de salud</w:t>
      </w:r>
      <w:r w:rsidR="00E11C5F" w:rsidRPr="00F77024">
        <w:rPr>
          <w:rStyle w:val="Refdenotaalpie"/>
          <w:b/>
          <w:bCs/>
          <w:color w:val="000000" w:themeColor="text1"/>
          <w:sz w:val="28"/>
          <w:szCs w:val="28"/>
          <w:bdr w:val="none" w:sz="0" w:space="0" w:color="auto" w:frame="1"/>
        </w:rPr>
        <w:footnoteReference w:id="59"/>
      </w:r>
      <w:r w:rsidR="00E11C5F" w:rsidRPr="00F77024">
        <w:rPr>
          <w:b/>
          <w:bCs/>
          <w:color w:val="000000" w:themeColor="text1"/>
          <w:sz w:val="28"/>
          <w:szCs w:val="28"/>
          <w:bdr w:val="none" w:sz="0" w:space="0" w:color="auto" w:frame="1"/>
        </w:rPr>
        <w:t>. Reiteración de jurisprudencia</w:t>
      </w:r>
    </w:p>
    <w:p w14:paraId="7FBBF88E" w14:textId="77777777" w:rsidR="00E11C5F" w:rsidRPr="00F77024" w:rsidRDefault="00E11C5F" w:rsidP="00F77024">
      <w:pPr>
        <w:shd w:val="clear" w:color="auto" w:fill="FFFFFF"/>
        <w:jc w:val="both"/>
        <w:rPr>
          <w:color w:val="000000" w:themeColor="text1"/>
          <w:sz w:val="28"/>
          <w:szCs w:val="28"/>
        </w:rPr>
      </w:pPr>
    </w:p>
    <w:p w14:paraId="693B5A9E" w14:textId="59ED346A" w:rsidR="00B05558" w:rsidRPr="00F77024" w:rsidRDefault="00C96C00" w:rsidP="00F77024">
      <w:pPr>
        <w:shd w:val="clear" w:color="auto" w:fill="FFFFFF"/>
        <w:ind w:right="-93"/>
        <w:jc w:val="both"/>
        <w:textAlignment w:val="baseline"/>
        <w:rPr>
          <w:b/>
          <w:bCs/>
          <w:color w:val="000000" w:themeColor="text1"/>
          <w:sz w:val="28"/>
          <w:szCs w:val="28"/>
        </w:rPr>
      </w:pPr>
      <w:r w:rsidRPr="00F77024">
        <w:rPr>
          <w:color w:val="000000" w:themeColor="text1"/>
          <w:sz w:val="28"/>
          <w:szCs w:val="28"/>
        </w:rPr>
        <w:t xml:space="preserve">4.5. </w:t>
      </w:r>
      <w:r w:rsidR="00E11C5F" w:rsidRPr="00F77024">
        <w:rPr>
          <w:color w:val="000000" w:themeColor="text1"/>
          <w:sz w:val="28"/>
          <w:szCs w:val="28"/>
        </w:rPr>
        <w:t>Dentro de los principios que orientan la garantía del dere</w:t>
      </w:r>
      <w:r w:rsidR="00604B3A" w:rsidRPr="00F77024">
        <w:rPr>
          <w:color w:val="000000" w:themeColor="text1"/>
          <w:sz w:val="28"/>
          <w:szCs w:val="28"/>
        </w:rPr>
        <w:t>c</w:t>
      </w:r>
      <w:r w:rsidR="00E11C5F" w:rsidRPr="00F77024">
        <w:rPr>
          <w:color w:val="000000" w:themeColor="text1"/>
          <w:sz w:val="28"/>
          <w:szCs w:val="28"/>
        </w:rPr>
        <w:t>ho fundamen</w:t>
      </w:r>
      <w:r w:rsidR="00604B3A" w:rsidRPr="00F77024">
        <w:rPr>
          <w:color w:val="000000" w:themeColor="text1"/>
          <w:sz w:val="28"/>
          <w:szCs w:val="28"/>
        </w:rPr>
        <w:t>t</w:t>
      </w:r>
      <w:r w:rsidR="00E11C5F" w:rsidRPr="00F77024">
        <w:rPr>
          <w:color w:val="000000" w:themeColor="text1"/>
          <w:sz w:val="28"/>
          <w:szCs w:val="28"/>
        </w:rPr>
        <w:t>al a la salud, contenidos en la Ley 1751 de 2015, cabe destacar</w:t>
      </w:r>
      <w:r w:rsidR="004F59EA" w:rsidRPr="00F77024">
        <w:rPr>
          <w:color w:val="000000" w:themeColor="text1"/>
          <w:sz w:val="28"/>
          <w:szCs w:val="28"/>
        </w:rPr>
        <w:t xml:space="preserve"> </w:t>
      </w:r>
      <w:r w:rsidR="008F5C7C" w:rsidRPr="00F77024">
        <w:rPr>
          <w:color w:val="000000" w:themeColor="text1"/>
          <w:sz w:val="28"/>
          <w:szCs w:val="28"/>
        </w:rPr>
        <w:t>el principio</w:t>
      </w:r>
      <w:r w:rsidR="00E11C5F" w:rsidRPr="00F77024">
        <w:rPr>
          <w:color w:val="000000" w:themeColor="text1"/>
          <w:sz w:val="28"/>
          <w:szCs w:val="28"/>
        </w:rPr>
        <w:t xml:space="preserve"> de continuidad</w:t>
      </w:r>
      <w:r w:rsidR="004F59EA" w:rsidRPr="00F77024">
        <w:rPr>
          <w:color w:val="000000" w:themeColor="text1"/>
          <w:sz w:val="28"/>
          <w:szCs w:val="28"/>
        </w:rPr>
        <w:t xml:space="preserve">. </w:t>
      </w:r>
      <w:r w:rsidR="008F5C7C" w:rsidRPr="00F77024">
        <w:rPr>
          <w:color w:val="000000" w:themeColor="text1"/>
          <w:sz w:val="28"/>
          <w:szCs w:val="28"/>
        </w:rPr>
        <w:t>Este</w:t>
      </w:r>
      <w:r w:rsidR="004F59EA" w:rsidRPr="00F77024">
        <w:rPr>
          <w:color w:val="000000" w:themeColor="text1"/>
          <w:sz w:val="28"/>
          <w:szCs w:val="28"/>
        </w:rPr>
        <w:t xml:space="preserve"> señala que </w:t>
      </w:r>
      <w:r w:rsidR="00FA4AA1" w:rsidRPr="00F77024">
        <w:rPr>
          <w:color w:val="000000" w:themeColor="text1"/>
          <w:sz w:val="28"/>
          <w:szCs w:val="28"/>
          <w:bdr w:val="none" w:sz="0" w:space="0" w:color="auto" w:frame="1"/>
        </w:rPr>
        <w:t>las personas tienen derecho a recibir los servicios de salud de manera continua, es decir, una vez iniciada la prestación de un servicio determinado, </w:t>
      </w:r>
      <w:r w:rsidR="00FA4AA1" w:rsidRPr="00F77024">
        <w:rPr>
          <w:b/>
          <w:bCs/>
          <w:color w:val="000000" w:themeColor="text1"/>
          <w:sz w:val="28"/>
          <w:szCs w:val="28"/>
          <w:bdr w:val="none" w:sz="0" w:space="0" w:color="auto" w:frame="1"/>
        </w:rPr>
        <w:t>no podrá ser interrumpido por razones administrativas o económicas</w:t>
      </w:r>
      <w:r w:rsidR="00E11C5F" w:rsidRPr="00F77024">
        <w:rPr>
          <w:rStyle w:val="Refdenotaalpie"/>
          <w:b/>
          <w:bCs/>
          <w:color w:val="000000" w:themeColor="text1"/>
          <w:sz w:val="28"/>
          <w:szCs w:val="28"/>
          <w:bdr w:val="none" w:sz="0" w:space="0" w:color="auto" w:frame="1"/>
        </w:rPr>
        <w:footnoteReference w:id="60"/>
      </w:r>
      <w:r w:rsidR="00FA4AA1" w:rsidRPr="00F77024">
        <w:rPr>
          <w:b/>
          <w:bCs/>
          <w:color w:val="000000" w:themeColor="text1"/>
          <w:sz w:val="28"/>
          <w:szCs w:val="28"/>
          <w:bdr w:val="none" w:sz="0" w:space="0" w:color="auto" w:frame="1"/>
        </w:rPr>
        <w:t> </w:t>
      </w:r>
      <w:r w:rsidR="00E11C5F" w:rsidRPr="00F77024">
        <w:rPr>
          <w:color w:val="000000" w:themeColor="text1"/>
          <w:sz w:val="28"/>
          <w:szCs w:val="28"/>
          <w:bdr w:val="none" w:sz="0" w:space="0" w:color="auto" w:frame="1"/>
        </w:rPr>
        <w:t>(se resalta).</w:t>
      </w:r>
    </w:p>
    <w:p w14:paraId="25104321" w14:textId="77777777" w:rsidR="008F5C7C" w:rsidRPr="00F77024" w:rsidRDefault="008F5C7C" w:rsidP="00F77024">
      <w:pPr>
        <w:shd w:val="clear" w:color="auto" w:fill="FFFFFF"/>
        <w:ind w:right="-31"/>
        <w:jc w:val="both"/>
        <w:textAlignment w:val="baseline"/>
        <w:rPr>
          <w:color w:val="000000" w:themeColor="text1"/>
          <w:sz w:val="28"/>
          <w:szCs w:val="28"/>
          <w:bdr w:val="none" w:sz="0" w:space="0" w:color="auto" w:frame="1"/>
        </w:rPr>
      </w:pPr>
    </w:p>
    <w:p w14:paraId="7BEC19C2" w14:textId="3F0A6981" w:rsidR="00FA4AA1" w:rsidRPr="00F77024" w:rsidRDefault="00C96C00" w:rsidP="00F77024">
      <w:pPr>
        <w:shd w:val="clear" w:color="auto" w:fill="FFFFFF"/>
        <w:ind w:right="-31"/>
        <w:jc w:val="both"/>
        <w:textAlignment w:val="baseline"/>
        <w:rPr>
          <w:color w:val="000000" w:themeColor="text1"/>
          <w:sz w:val="28"/>
          <w:szCs w:val="28"/>
        </w:rPr>
      </w:pPr>
      <w:r w:rsidRPr="00F77024">
        <w:rPr>
          <w:color w:val="000000" w:themeColor="text1"/>
          <w:sz w:val="28"/>
          <w:szCs w:val="28"/>
          <w:bdr w:val="none" w:sz="0" w:space="0" w:color="auto" w:frame="1"/>
        </w:rPr>
        <w:t xml:space="preserve">4.6. </w:t>
      </w:r>
      <w:r w:rsidR="008F5C7C" w:rsidRPr="00F77024">
        <w:rPr>
          <w:color w:val="000000" w:themeColor="text1"/>
          <w:sz w:val="28"/>
          <w:szCs w:val="28"/>
          <w:bdr w:val="none" w:sz="0" w:space="0" w:color="auto" w:frame="1"/>
        </w:rPr>
        <w:t>C</w:t>
      </w:r>
      <w:r w:rsidR="00FA4AA1" w:rsidRPr="00F77024">
        <w:rPr>
          <w:color w:val="000000" w:themeColor="text1"/>
          <w:sz w:val="28"/>
          <w:szCs w:val="28"/>
          <w:bdr w:val="none" w:sz="0" w:space="0" w:color="auto" w:frame="1"/>
        </w:rPr>
        <w:t>onforme al numeral 3.21 del artículo 153 de la Ley 100 de 1993</w:t>
      </w:r>
      <w:r w:rsidR="00BD3C1B" w:rsidRPr="00F77024">
        <w:rPr>
          <w:color w:val="000000" w:themeColor="text1"/>
          <w:sz w:val="28"/>
          <w:szCs w:val="28"/>
          <w:bdr w:val="none" w:sz="0" w:space="0" w:color="auto" w:frame="1"/>
        </w:rPr>
        <w:t>,</w:t>
      </w:r>
      <w:r w:rsidR="008F5C7C" w:rsidRPr="00F77024">
        <w:rPr>
          <w:color w:val="000000" w:themeColor="text1"/>
          <w:sz w:val="28"/>
          <w:szCs w:val="28"/>
          <w:bdr w:val="none" w:sz="0" w:space="0" w:color="auto" w:frame="1"/>
        </w:rPr>
        <w:t xml:space="preserve"> el principio en comento implica que</w:t>
      </w:r>
      <w:r w:rsidR="00FA4AA1" w:rsidRPr="00F77024">
        <w:rPr>
          <w:color w:val="000000" w:themeColor="text1"/>
          <w:sz w:val="28"/>
          <w:szCs w:val="28"/>
          <w:bdr w:val="none" w:sz="0" w:space="0" w:color="auto" w:frame="1"/>
        </w:rPr>
        <w:t xml:space="preserve"> </w:t>
      </w:r>
      <w:r w:rsidR="00FA4AA1" w:rsidRPr="00F77024">
        <w:rPr>
          <w:i/>
          <w:iCs/>
          <w:color w:val="000000" w:themeColor="text1"/>
          <w:sz w:val="28"/>
          <w:szCs w:val="28"/>
          <w:bdr w:val="none" w:sz="0" w:space="0" w:color="auto" w:frame="1"/>
        </w:rPr>
        <w:t>“</w:t>
      </w:r>
      <w:r w:rsidR="00FA4AA1" w:rsidRPr="00F77024">
        <w:rPr>
          <w:color w:val="000000" w:themeColor="text1"/>
          <w:sz w:val="28"/>
          <w:szCs w:val="28"/>
        </w:rPr>
        <w:t>(…) </w:t>
      </w:r>
      <w:r w:rsidR="00FA4AA1" w:rsidRPr="00F77024">
        <w:rPr>
          <w:i/>
          <w:iCs/>
          <w:color w:val="000000" w:themeColor="text1"/>
          <w:sz w:val="28"/>
          <w:szCs w:val="28"/>
        </w:rPr>
        <w:t>toda persona que habiendo ingresado al Sistema General de Seguridad Social en Salud tiene vocación de permanencia y no debe, en principio, ser separad</w:t>
      </w:r>
      <w:r w:rsidR="004F59EA" w:rsidRPr="00F77024">
        <w:rPr>
          <w:i/>
          <w:iCs/>
          <w:color w:val="000000" w:themeColor="text1"/>
          <w:sz w:val="28"/>
          <w:szCs w:val="28"/>
        </w:rPr>
        <w:t>a</w:t>
      </w:r>
      <w:r w:rsidR="00FA4AA1" w:rsidRPr="00F77024">
        <w:rPr>
          <w:i/>
          <w:iCs/>
          <w:color w:val="000000" w:themeColor="text1"/>
          <w:sz w:val="28"/>
          <w:szCs w:val="28"/>
        </w:rPr>
        <w:t xml:space="preserve"> del mismo cuando esté en peligro su calidad de vida e integridad”.</w:t>
      </w:r>
      <w:r w:rsidR="00FA4AA1" w:rsidRPr="00F77024">
        <w:rPr>
          <w:color w:val="000000" w:themeColor="text1"/>
          <w:sz w:val="28"/>
          <w:szCs w:val="28"/>
        </w:rPr>
        <w:t xml:space="preserve"> </w:t>
      </w:r>
      <w:r w:rsidR="003E78DF" w:rsidRPr="00F77024">
        <w:rPr>
          <w:color w:val="000000" w:themeColor="text1"/>
          <w:sz w:val="28"/>
          <w:szCs w:val="28"/>
        </w:rPr>
        <w:t>Por lo tanto,</w:t>
      </w:r>
      <w:r w:rsidR="00FA4AA1" w:rsidRPr="00F77024">
        <w:rPr>
          <w:color w:val="000000" w:themeColor="text1"/>
          <w:sz w:val="28"/>
          <w:szCs w:val="28"/>
        </w:rPr>
        <w:t xml:space="preserve"> </w:t>
      </w:r>
      <w:r w:rsidR="003E78DF" w:rsidRPr="00F77024">
        <w:rPr>
          <w:color w:val="000000" w:themeColor="text1"/>
          <w:sz w:val="28"/>
          <w:szCs w:val="28"/>
        </w:rPr>
        <w:t xml:space="preserve">y </w:t>
      </w:r>
      <w:r w:rsidR="00FA4AA1" w:rsidRPr="00F77024">
        <w:rPr>
          <w:color w:val="000000" w:themeColor="text1"/>
          <w:sz w:val="28"/>
          <w:szCs w:val="28"/>
        </w:rPr>
        <w:t xml:space="preserve">según </w:t>
      </w:r>
      <w:r w:rsidR="003E78DF" w:rsidRPr="00F77024">
        <w:rPr>
          <w:color w:val="000000" w:themeColor="text1"/>
          <w:sz w:val="28"/>
          <w:szCs w:val="28"/>
        </w:rPr>
        <w:t>ha sido expuesto por la Corte</w:t>
      </w:r>
      <w:r w:rsidR="00FA4AA1" w:rsidRPr="00F77024">
        <w:rPr>
          <w:color w:val="000000" w:themeColor="text1"/>
          <w:sz w:val="28"/>
          <w:szCs w:val="28"/>
        </w:rPr>
        <w:t>, el mencionado mandato hace parte de las responsabilidades a cargo del Estado y de los particulares comprometidos con la prestación del servicio de salud</w:t>
      </w:r>
      <w:r w:rsidR="00B05558" w:rsidRPr="00F77024">
        <w:rPr>
          <w:rStyle w:val="Refdenotaalpie"/>
          <w:color w:val="000000" w:themeColor="text1"/>
          <w:sz w:val="28"/>
          <w:szCs w:val="28"/>
        </w:rPr>
        <w:footnoteReference w:id="61"/>
      </w:r>
      <w:r w:rsidR="00FA4AA1" w:rsidRPr="00F77024">
        <w:rPr>
          <w:color w:val="000000" w:themeColor="text1"/>
          <w:sz w:val="28"/>
          <w:szCs w:val="28"/>
        </w:rPr>
        <w:t>.</w:t>
      </w:r>
    </w:p>
    <w:p w14:paraId="2BA52056" w14:textId="77777777" w:rsidR="00FA4AA1" w:rsidRPr="00F77024" w:rsidRDefault="00FA4AA1" w:rsidP="00F77024">
      <w:pPr>
        <w:shd w:val="clear" w:color="auto" w:fill="FFFFFF"/>
        <w:ind w:right="-31"/>
        <w:jc w:val="both"/>
        <w:textAlignment w:val="baseline"/>
        <w:rPr>
          <w:color w:val="000000" w:themeColor="text1"/>
          <w:sz w:val="28"/>
          <w:szCs w:val="28"/>
        </w:rPr>
      </w:pPr>
      <w:r w:rsidRPr="00F77024">
        <w:rPr>
          <w:color w:val="000000" w:themeColor="text1"/>
          <w:sz w:val="28"/>
          <w:szCs w:val="28"/>
          <w:bdr w:val="none" w:sz="0" w:space="0" w:color="auto" w:frame="1"/>
        </w:rPr>
        <w:t> </w:t>
      </w:r>
    </w:p>
    <w:p w14:paraId="78D65CA1" w14:textId="4E5918F3" w:rsidR="00FA4AA1" w:rsidRPr="00F77024" w:rsidRDefault="00C96C00" w:rsidP="00F77024">
      <w:pPr>
        <w:shd w:val="clear" w:color="auto" w:fill="FFFFFF"/>
        <w:ind w:right="-31"/>
        <w:jc w:val="both"/>
        <w:textAlignment w:val="baseline"/>
        <w:rPr>
          <w:color w:val="000000" w:themeColor="text1"/>
          <w:sz w:val="28"/>
          <w:szCs w:val="28"/>
        </w:rPr>
      </w:pPr>
      <w:r w:rsidRPr="00F77024">
        <w:rPr>
          <w:color w:val="000000" w:themeColor="text1"/>
          <w:sz w:val="28"/>
          <w:szCs w:val="28"/>
          <w:bdr w:val="none" w:sz="0" w:space="0" w:color="auto" w:frame="1"/>
        </w:rPr>
        <w:t xml:space="preserve">4.7. </w:t>
      </w:r>
      <w:r w:rsidR="003E78DF" w:rsidRPr="00F77024">
        <w:rPr>
          <w:color w:val="000000" w:themeColor="text1"/>
          <w:sz w:val="28"/>
          <w:szCs w:val="28"/>
          <w:bdr w:val="none" w:sz="0" w:space="0" w:color="auto" w:frame="1"/>
        </w:rPr>
        <w:t>Adicionalmente</w:t>
      </w:r>
      <w:r w:rsidR="00222F5B" w:rsidRPr="00F77024">
        <w:rPr>
          <w:color w:val="000000" w:themeColor="text1"/>
          <w:sz w:val="28"/>
          <w:szCs w:val="28"/>
          <w:bdr w:val="none" w:sz="0" w:space="0" w:color="auto" w:frame="1"/>
        </w:rPr>
        <w:t>,</w:t>
      </w:r>
      <w:r w:rsidR="003E78DF" w:rsidRPr="00F77024">
        <w:rPr>
          <w:color w:val="000000" w:themeColor="text1"/>
          <w:sz w:val="28"/>
          <w:szCs w:val="28"/>
          <w:bdr w:val="none" w:sz="0" w:space="0" w:color="auto" w:frame="1"/>
        </w:rPr>
        <w:t xml:space="preserve"> esta</w:t>
      </w:r>
      <w:r w:rsidR="00FA4AA1" w:rsidRPr="00F77024">
        <w:rPr>
          <w:color w:val="000000" w:themeColor="text1"/>
          <w:sz w:val="28"/>
          <w:szCs w:val="28"/>
          <w:bdr w:val="none" w:sz="0" w:space="0" w:color="auto" w:frame="1"/>
        </w:rPr>
        <w:t xml:space="preserve"> Corporación </w:t>
      </w:r>
      <w:r w:rsidR="00D329ED" w:rsidRPr="00F77024">
        <w:rPr>
          <w:color w:val="000000" w:themeColor="text1"/>
          <w:sz w:val="28"/>
          <w:szCs w:val="28"/>
          <w:bdr w:val="none" w:sz="0" w:space="0" w:color="auto" w:frame="1"/>
        </w:rPr>
        <w:t>fi</w:t>
      </w:r>
      <w:r w:rsidR="00311491" w:rsidRPr="00F77024">
        <w:rPr>
          <w:color w:val="000000" w:themeColor="text1"/>
          <w:sz w:val="28"/>
          <w:szCs w:val="28"/>
          <w:bdr w:val="none" w:sz="0" w:space="0" w:color="auto" w:frame="1"/>
        </w:rPr>
        <w:t>jó, en su momento,</w:t>
      </w:r>
      <w:r w:rsidR="00BD4A42" w:rsidRPr="00F77024">
        <w:rPr>
          <w:color w:val="000000" w:themeColor="text1"/>
          <w:sz w:val="28"/>
          <w:szCs w:val="28"/>
          <w:bdr w:val="none" w:sz="0" w:space="0" w:color="auto" w:frame="1"/>
        </w:rPr>
        <w:t xml:space="preserve"> </w:t>
      </w:r>
      <w:r w:rsidR="00FA4AA1" w:rsidRPr="00F77024">
        <w:rPr>
          <w:color w:val="000000" w:themeColor="text1"/>
          <w:sz w:val="28"/>
          <w:szCs w:val="28"/>
          <w:bdr w:val="none" w:sz="0" w:space="0" w:color="auto" w:frame="1"/>
        </w:rPr>
        <w:t xml:space="preserve">los criterios que deben </w:t>
      </w:r>
      <w:r w:rsidR="00BD4A42" w:rsidRPr="00F77024">
        <w:rPr>
          <w:color w:val="000000" w:themeColor="text1"/>
          <w:sz w:val="28"/>
          <w:szCs w:val="28"/>
          <w:bdr w:val="none" w:sz="0" w:space="0" w:color="auto" w:frame="1"/>
        </w:rPr>
        <w:t>observar</w:t>
      </w:r>
      <w:r w:rsidR="00FA4AA1" w:rsidRPr="00F77024">
        <w:rPr>
          <w:color w:val="000000" w:themeColor="text1"/>
          <w:sz w:val="28"/>
          <w:szCs w:val="28"/>
          <w:bdr w:val="none" w:sz="0" w:space="0" w:color="auto" w:frame="1"/>
        </w:rPr>
        <w:t xml:space="preserve"> las E</w:t>
      </w:r>
      <w:r w:rsidR="00D329ED" w:rsidRPr="00F77024">
        <w:rPr>
          <w:color w:val="000000" w:themeColor="text1"/>
          <w:sz w:val="28"/>
          <w:szCs w:val="28"/>
          <w:bdr w:val="none" w:sz="0" w:space="0" w:color="auto" w:frame="1"/>
        </w:rPr>
        <w:t>ntidades Promotoras de Salud</w:t>
      </w:r>
      <w:r w:rsidR="00FA4AA1" w:rsidRPr="00F77024">
        <w:rPr>
          <w:color w:val="000000" w:themeColor="text1"/>
          <w:sz w:val="28"/>
          <w:szCs w:val="28"/>
          <w:bdr w:val="none" w:sz="0" w:space="0" w:color="auto" w:frame="1"/>
        </w:rPr>
        <w:t xml:space="preserve"> para garantizar la continuidad en la prestación del servicio que </w:t>
      </w:r>
      <w:r w:rsidR="00BD4A42" w:rsidRPr="00F77024">
        <w:rPr>
          <w:color w:val="000000" w:themeColor="text1"/>
          <w:sz w:val="28"/>
          <w:szCs w:val="28"/>
          <w:bdr w:val="none" w:sz="0" w:space="0" w:color="auto" w:frame="1"/>
        </w:rPr>
        <w:t>proporcionan</w:t>
      </w:r>
      <w:r w:rsidR="00FA4AA1" w:rsidRPr="00F77024">
        <w:rPr>
          <w:color w:val="000000" w:themeColor="text1"/>
          <w:sz w:val="28"/>
          <w:szCs w:val="28"/>
          <w:bdr w:val="none" w:sz="0" w:space="0" w:color="auto" w:frame="1"/>
        </w:rPr>
        <w:t xml:space="preserve"> a sus usuarios, específicamente sobre tratamientos médicos ya iniciados</w:t>
      </w:r>
      <w:r w:rsidR="00D329ED" w:rsidRPr="00F77024">
        <w:rPr>
          <w:color w:val="000000" w:themeColor="text1"/>
          <w:sz w:val="28"/>
          <w:szCs w:val="28"/>
          <w:bdr w:val="none" w:sz="0" w:space="0" w:color="auto" w:frame="1"/>
        </w:rPr>
        <w:t>. Al respecto indicó que</w:t>
      </w:r>
      <w:r w:rsidR="00BD4A42" w:rsidRPr="00F77024">
        <w:rPr>
          <w:color w:val="000000" w:themeColor="text1"/>
          <w:sz w:val="28"/>
          <w:szCs w:val="28"/>
          <w:bdr w:val="none" w:sz="0" w:space="0" w:color="auto" w:frame="1"/>
        </w:rPr>
        <w:t>:</w:t>
      </w:r>
    </w:p>
    <w:p w14:paraId="52AC8113" w14:textId="77777777" w:rsidR="00FA4AA1" w:rsidRPr="00F77024" w:rsidRDefault="00FA4AA1" w:rsidP="00F77024">
      <w:pPr>
        <w:shd w:val="clear" w:color="auto" w:fill="FFFFFF"/>
        <w:ind w:right="-31"/>
        <w:jc w:val="both"/>
        <w:textAlignment w:val="baseline"/>
        <w:rPr>
          <w:color w:val="000000" w:themeColor="text1"/>
          <w:sz w:val="28"/>
          <w:szCs w:val="28"/>
        </w:rPr>
      </w:pPr>
      <w:r w:rsidRPr="00F77024">
        <w:rPr>
          <w:color w:val="000000" w:themeColor="text1"/>
          <w:sz w:val="28"/>
          <w:szCs w:val="28"/>
          <w:bdr w:val="none" w:sz="0" w:space="0" w:color="auto" w:frame="1"/>
        </w:rPr>
        <w:t> </w:t>
      </w:r>
    </w:p>
    <w:p w14:paraId="3EE0A805" w14:textId="77777777" w:rsidR="00FA4AA1" w:rsidRPr="00F77024" w:rsidRDefault="00FA4AA1" w:rsidP="00F77024">
      <w:pPr>
        <w:shd w:val="clear" w:color="auto" w:fill="FFFFFF"/>
        <w:ind w:left="567" w:right="-31"/>
        <w:jc w:val="both"/>
        <w:textAlignment w:val="baseline"/>
        <w:rPr>
          <w:color w:val="000000" w:themeColor="text1"/>
          <w:sz w:val="28"/>
          <w:szCs w:val="28"/>
        </w:rPr>
      </w:pPr>
      <w:r w:rsidRPr="00F77024">
        <w:rPr>
          <w:i/>
          <w:iCs/>
          <w:color w:val="000000" w:themeColor="text1"/>
          <w:sz w:val="28"/>
          <w:szCs w:val="28"/>
        </w:rPr>
        <w:t xml:space="preserve">“(i) las prestaciones en salud, como servicio público esencial, deben ofrecerse de manera eficaz, regular, continua y de calidad, (ii) las entidades que tienen a su cargo la prestación de este servicio deben abstenerse de realizar actuaciones y de omitir las obligaciones que supongan la interrupción injustificada de los tratamientos, (iii) los conflictos contractuales o administrativos que se susciten con otras entidades o al interior de la empresa, no constituyen justa causa para </w:t>
      </w:r>
      <w:r w:rsidRPr="00F77024">
        <w:rPr>
          <w:i/>
          <w:iCs/>
          <w:color w:val="000000" w:themeColor="text1"/>
          <w:sz w:val="28"/>
          <w:szCs w:val="28"/>
        </w:rPr>
        <w:lastRenderedPageBreak/>
        <w:t>impedir el acceso de sus afiliados a la continuidad y finalización óptima de los procedimientos ya iniciados”</w:t>
      </w:r>
      <w:r w:rsidR="00222F5B" w:rsidRPr="00F77024">
        <w:rPr>
          <w:rStyle w:val="Refdenotaalpie"/>
          <w:color w:val="000000" w:themeColor="text1"/>
          <w:sz w:val="28"/>
          <w:szCs w:val="28"/>
        </w:rPr>
        <w:footnoteReference w:id="62"/>
      </w:r>
      <w:r w:rsidR="00222F5B" w:rsidRPr="00F77024">
        <w:rPr>
          <w:color w:val="000000" w:themeColor="text1"/>
          <w:sz w:val="28"/>
          <w:szCs w:val="28"/>
        </w:rPr>
        <w:t>.</w:t>
      </w:r>
    </w:p>
    <w:p w14:paraId="4B9A93CB" w14:textId="77777777" w:rsidR="00FA4AA1" w:rsidRPr="00F77024" w:rsidRDefault="00FA4AA1" w:rsidP="00F77024">
      <w:pPr>
        <w:shd w:val="clear" w:color="auto" w:fill="FFFFFF"/>
        <w:ind w:left="567" w:right="-31"/>
        <w:jc w:val="both"/>
        <w:textAlignment w:val="baseline"/>
        <w:rPr>
          <w:color w:val="000000" w:themeColor="text1"/>
          <w:sz w:val="28"/>
          <w:szCs w:val="28"/>
        </w:rPr>
      </w:pPr>
      <w:r w:rsidRPr="00F77024">
        <w:rPr>
          <w:color w:val="000000" w:themeColor="text1"/>
          <w:sz w:val="28"/>
          <w:szCs w:val="28"/>
          <w:bdr w:val="none" w:sz="0" w:space="0" w:color="auto" w:frame="1"/>
        </w:rPr>
        <w:t> </w:t>
      </w:r>
    </w:p>
    <w:p w14:paraId="0424B3A2" w14:textId="251F1D04" w:rsidR="006B4E6F"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4.8. </w:t>
      </w:r>
      <w:r w:rsidR="003E78DF" w:rsidRPr="00F77024">
        <w:rPr>
          <w:color w:val="000000" w:themeColor="text1"/>
          <w:sz w:val="28"/>
          <w:szCs w:val="28"/>
        </w:rPr>
        <w:t>Por lo anterior</w:t>
      </w:r>
      <w:r w:rsidR="00FA4AA1" w:rsidRPr="00F77024">
        <w:rPr>
          <w:color w:val="000000" w:themeColor="text1"/>
          <w:sz w:val="28"/>
          <w:szCs w:val="28"/>
        </w:rPr>
        <w:t xml:space="preserve">, </w:t>
      </w:r>
      <w:r w:rsidR="003E78DF" w:rsidRPr="00F77024">
        <w:rPr>
          <w:color w:val="000000" w:themeColor="text1"/>
          <w:sz w:val="28"/>
          <w:szCs w:val="28"/>
        </w:rPr>
        <w:t>la Corte considera que</w:t>
      </w:r>
      <w:r w:rsidR="00FA4AA1" w:rsidRPr="00F77024">
        <w:rPr>
          <w:color w:val="000000" w:themeColor="text1"/>
          <w:sz w:val="28"/>
          <w:szCs w:val="28"/>
        </w:rPr>
        <w:t xml:space="preserve"> el Estado y los particulares </w:t>
      </w:r>
      <w:r w:rsidR="003E78DF" w:rsidRPr="00F77024">
        <w:rPr>
          <w:color w:val="000000" w:themeColor="text1"/>
          <w:sz w:val="28"/>
          <w:szCs w:val="28"/>
        </w:rPr>
        <w:t xml:space="preserve">que prestan </w:t>
      </w:r>
      <w:r w:rsidR="00FA4AA1" w:rsidRPr="00F77024">
        <w:rPr>
          <w:color w:val="000000" w:themeColor="text1"/>
          <w:sz w:val="28"/>
          <w:szCs w:val="28"/>
        </w:rPr>
        <w:t xml:space="preserve">el servicio público de salud </w:t>
      </w:r>
      <w:r w:rsidR="003E78DF" w:rsidRPr="00F77024">
        <w:rPr>
          <w:color w:val="000000" w:themeColor="text1"/>
          <w:sz w:val="28"/>
          <w:szCs w:val="28"/>
        </w:rPr>
        <w:t xml:space="preserve">están en la obligación de brindar el acceso a este, atendiendo el principio de continuidad. Así, las </w:t>
      </w:r>
      <w:r w:rsidR="00FA4AA1" w:rsidRPr="00F77024">
        <w:rPr>
          <w:color w:val="000000" w:themeColor="text1"/>
          <w:sz w:val="28"/>
          <w:szCs w:val="28"/>
        </w:rPr>
        <w:t xml:space="preserve">EPS no pueden </w:t>
      </w:r>
      <w:r w:rsidR="003E78DF" w:rsidRPr="00F77024">
        <w:rPr>
          <w:color w:val="000000" w:themeColor="text1"/>
          <w:sz w:val="28"/>
          <w:szCs w:val="28"/>
        </w:rPr>
        <w:t>limitar</w:t>
      </w:r>
      <w:r w:rsidR="00FA4AA1" w:rsidRPr="00F77024">
        <w:rPr>
          <w:color w:val="000000" w:themeColor="text1"/>
          <w:sz w:val="28"/>
          <w:szCs w:val="28"/>
        </w:rPr>
        <w:t xml:space="preserve"> la prestación de los servicios de salud que </w:t>
      </w:r>
      <w:r w:rsidR="003E78DF" w:rsidRPr="00F77024">
        <w:rPr>
          <w:color w:val="000000" w:themeColor="text1"/>
          <w:sz w:val="28"/>
          <w:szCs w:val="28"/>
        </w:rPr>
        <w:t>implique</w:t>
      </w:r>
      <w:r w:rsidR="00AD1426" w:rsidRPr="00F77024">
        <w:rPr>
          <w:color w:val="000000" w:themeColor="text1"/>
          <w:sz w:val="28"/>
          <w:szCs w:val="28"/>
        </w:rPr>
        <w:t>n</w:t>
      </w:r>
      <w:r w:rsidR="003E78DF" w:rsidRPr="00F77024">
        <w:rPr>
          <w:color w:val="000000" w:themeColor="text1"/>
          <w:sz w:val="28"/>
          <w:szCs w:val="28"/>
        </w:rPr>
        <w:t xml:space="preserve"> la suspensión o interrupción de los</w:t>
      </w:r>
      <w:r w:rsidR="00FA4AA1" w:rsidRPr="00F77024">
        <w:rPr>
          <w:color w:val="000000" w:themeColor="text1"/>
          <w:sz w:val="28"/>
          <w:szCs w:val="28"/>
        </w:rPr>
        <w:t xml:space="preserve"> tratamientos</w:t>
      </w:r>
      <w:r w:rsidR="00FA4AA1" w:rsidRPr="00F77024">
        <w:rPr>
          <w:i/>
          <w:iCs/>
          <w:color w:val="000000" w:themeColor="text1"/>
          <w:sz w:val="28"/>
          <w:szCs w:val="28"/>
        </w:rPr>
        <w:t xml:space="preserve"> </w:t>
      </w:r>
      <w:r w:rsidR="00AD1426" w:rsidRPr="00F77024">
        <w:rPr>
          <w:i/>
          <w:iCs/>
          <w:color w:val="000000" w:themeColor="text1"/>
          <w:sz w:val="28"/>
          <w:szCs w:val="28"/>
        </w:rPr>
        <w:t>“</w:t>
      </w:r>
      <w:r w:rsidR="00FA4AA1" w:rsidRPr="00F77024">
        <w:rPr>
          <w:i/>
          <w:iCs/>
          <w:color w:val="000000" w:themeColor="text1"/>
          <w:sz w:val="28"/>
          <w:szCs w:val="28"/>
        </w:rPr>
        <w:t>por conflictos contractuales o administrativos internos o con las IPS contratadas, que impidan la finalización óptima de los tratamientos iniciados a los pacientes</w:t>
      </w:r>
      <w:r w:rsidR="00AD1426" w:rsidRPr="00F77024">
        <w:rPr>
          <w:i/>
          <w:iCs/>
          <w:color w:val="000000" w:themeColor="text1"/>
          <w:sz w:val="28"/>
          <w:szCs w:val="28"/>
        </w:rPr>
        <w:t>”</w:t>
      </w:r>
      <w:r w:rsidR="00222F5B" w:rsidRPr="00F77024">
        <w:rPr>
          <w:rStyle w:val="Refdenotaalpie"/>
          <w:color w:val="000000" w:themeColor="text1"/>
          <w:sz w:val="28"/>
          <w:szCs w:val="28"/>
        </w:rPr>
        <w:footnoteReference w:id="63"/>
      </w:r>
      <w:r w:rsidR="00FA4AA1" w:rsidRPr="00F77024">
        <w:rPr>
          <w:color w:val="000000" w:themeColor="text1"/>
          <w:sz w:val="28"/>
          <w:szCs w:val="28"/>
        </w:rPr>
        <w:t>.</w:t>
      </w:r>
    </w:p>
    <w:p w14:paraId="0F0BFC03" w14:textId="77777777" w:rsidR="00DF5877" w:rsidRPr="00F77024" w:rsidRDefault="00DF5877" w:rsidP="00F77024">
      <w:pPr>
        <w:pStyle w:val="Prrafodelista"/>
        <w:ind w:left="0"/>
        <w:jc w:val="both"/>
        <w:rPr>
          <w:color w:val="000000" w:themeColor="text1"/>
          <w:sz w:val="28"/>
          <w:szCs w:val="28"/>
          <w:highlight w:val="yellow"/>
          <w:lang w:eastAsia="es-ES"/>
        </w:rPr>
      </w:pPr>
    </w:p>
    <w:p w14:paraId="59CFAE5E" w14:textId="6EE6FCA7" w:rsidR="0081493D" w:rsidRPr="00F77024" w:rsidRDefault="00C96C00" w:rsidP="00F77024">
      <w:pPr>
        <w:shd w:val="clear" w:color="auto" w:fill="FFFFFF"/>
        <w:jc w:val="both"/>
        <w:rPr>
          <w:color w:val="000000" w:themeColor="text1"/>
          <w:sz w:val="28"/>
          <w:szCs w:val="28"/>
        </w:rPr>
      </w:pPr>
      <w:r w:rsidRPr="00F77024">
        <w:rPr>
          <w:color w:val="000000" w:themeColor="text1"/>
          <w:sz w:val="28"/>
          <w:szCs w:val="28"/>
          <w:lang w:eastAsia="es-ES"/>
        </w:rPr>
        <w:t xml:space="preserve">4.9. </w:t>
      </w:r>
      <w:r w:rsidR="001E53BE" w:rsidRPr="00F77024">
        <w:rPr>
          <w:color w:val="000000" w:themeColor="text1"/>
          <w:sz w:val="28"/>
          <w:szCs w:val="28"/>
          <w:lang w:eastAsia="es-ES"/>
        </w:rPr>
        <w:t>En</w:t>
      </w:r>
      <w:r w:rsidR="00DF7A13" w:rsidRPr="00F77024">
        <w:rPr>
          <w:color w:val="000000" w:themeColor="text1"/>
          <w:sz w:val="28"/>
          <w:szCs w:val="28"/>
          <w:lang w:eastAsia="es-ES"/>
        </w:rPr>
        <w:t xml:space="preserve"> conclusión,</w:t>
      </w:r>
      <w:r w:rsidR="001E53BE" w:rsidRPr="00F77024">
        <w:rPr>
          <w:color w:val="000000" w:themeColor="text1"/>
          <w:sz w:val="28"/>
          <w:szCs w:val="28"/>
          <w:lang w:eastAsia="es-ES"/>
        </w:rPr>
        <w:t xml:space="preserve"> </w:t>
      </w:r>
      <w:r w:rsidR="008F5C7C" w:rsidRPr="00F77024">
        <w:rPr>
          <w:color w:val="000000" w:themeColor="text1"/>
          <w:sz w:val="28"/>
          <w:szCs w:val="28"/>
          <w:lang w:eastAsia="es-ES"/>
        </w:rPr>
        <w:t>el</w:t>
      </w:r>
      <w:r w:rsidR="001E53BE" w:rsidRPr="00F77024">
        <w:rPr>
          <w:color w:val="000000" w:themeColor="text1"/>
          <w:sz w:val="28"/>
          <w:szCs w:val="28"/>
          <w:lang w:eastAsia="es-ES"/>
        </w:rPr>
        <w:t xml:space="preserve"> principio</w:t>
      </w:r>
      <w:r w:rsidR="00DF5877" w:rsidRPr="00F77024">
        <w:rPr>
          <w:color w:val="000000" w:themeColor="text1"/>
          <w:sz w:val="28"/>
          <w:szCs w:val="28"/>
          <w:lang w:eastAsia="es-ES"/>
        </w:rPr>
        <w:t xml:space="preserve"> de continuidad </w:t>
      </w:r>
      <w:r w:rsidR="00DF7A13" w:rsidRPr="00F77024">
        <w:rPr>
          <w:color w:val="000000" w:themeColor="text1"/>
          <w:sz w:val="28"/>
          <w:szCs w:val="28"/>
          <w:lang w:eastAsia="es-ES"/>
        </w:rPr>
        <w:t xml:space="preserve">en la prestación de los servicios de salud </w:t>
      </w:r>
      <w:r w:rsidR="001E53BE" w:rsidRPr="00F77024">
        <w:rPr>
          <w:color w:val="000000" w:themeColor="text1"/>
          <w:sz w:val="28"/>
          <w:szCs w:val="28"/>
          <w:lang w:eastAsia="es-ES"/>
        </w:rPr>
        <w:t xml:space="preserve">reviste una especial importancia </w:t>
      </w:r>
      <w:r w:rsidR="00DF7A13" w:rsidRPr="00F77024">
        <w:rPr>
          <w:color w:val="000000" w:themeColor="text1"/>
          <w:sz w:val="28"/>
          <w:szCs w:val="28"/>
        </w:rPr>
        <w:t>debido a que favorece el inicio, desarrollo y terminación de los tratamientos médicos de forma completa. Lo anterior, en procura de que</w:t>
      </w:r>
      <w:r w:rsidR="00311491" w:rsidRPr="00F77024">
        <w:rPr>
          <w:color w:val="000000" w:themeColor="text1"/>
          <w:sz w:val="28"/>
          <w:szCs w:val="28"/>
        </w:rPr>
        <w:t xml:space="preserve"> tales servicios</w:t>
      </w:r>
      <w:r w:rsidR="00DF7A13" w:rsidRPr="00F77024">
        <w:rPr>
          <w:color w:val="000000" w:themeColor="text1"/>
          <w:sz w:val="28"/>
          <w:szCs w:val="28"/>
        </w:rPr>
        <w:t xml:space="preserve"> no sean interrumpidos por razones administrativas, jurídicas o financieras. Por lo tanto, el ordenamiento jurídico y la jurisprudencia constitucional desaprueban las limitaciones injustas, arbitrarias y desproporcionadas de las EPS que </w:t>
      </w:r>
      <w:r w:rsidR="00311491" w:rsidRPr="00F77024">
        <w:rPr>
          <w:color w:val="000000" w:themeColor="text1"/>
          <w:sz w:val="28"/>
          <w:szCs w:val="28"/>
        </w:rPr>
        <w:t>afectan</w:t>
      </w:r>
      <w:r w:rsidR="008F5C7C" w:rsidRPr="00F77024">
        <w:rPr>
          <w:color w:val="000000" w:themeColor="text1"/>
          <w:sz w:val="28"/>
          <w:szCs w:val="28"/>
        </w:rPr>
        <w:t xml:space="preserve"> </w:t>
      </w:r>
      <w:r w:rsidR="00DF7A13" w:rsidRPr="00F77024">
        <w:rPr>
          <w:color w:val="000000" w:themeColor="text1"/>
          <w:sz w:val="28"/>
          <w:szCs w:val="28"/>
        </w:rPr>
        <w:t>la conservación o restablecimiento de la salud de los usuarios</w:t>
      </w:r>
      <w:r w:rsidR="00DF7A13" w:rsidRPr="00F77024">
        <w:rPr>
          <w:rStyle w:val="Refdenotaalpie"/>
          <w:color w:val="000000" w:themeColor="text1"/>
          <w:sz w:val="28"/>
          <w:szCs w:val="28"/>
        </w:rPr>
        <w:footnoteReference w:id="64"/>
      </w:r>
      <w:r w:rsidR="00DF7A13" w:rsidRPr="00F77024">
        <w:rPr>
          <w:color w:val="000000" w:themeColor="text1"/>
          <w:sz w:val="28"/>
          <w:szCs w:val="28"/>
        </w:rPr>
        <w:t>.</w:t>
      </w:r>
    </w:p>
    <w:p w14:paraId="0F613D98" w14:textId="77777777" w:rsidR="00881237" w:rsidRPr="00F77024" w:rsidRDefault="00881237" w:rsidP="00F77024">
      <w:pPr>
        <w:shd w:val="clear" w:color="auto" w:fill="FFFFFF"/>
        <w:jc w:val="both"/>
        <w:rPr>
          <w:color w:val="000000" w:themeColor="text1"/>
          <w:sz w:val="28"/>
          <w:szCs w:val="28"/>
        </w:rPr>
      </w:pPr>
    </w:p>
    <w:p w14:paraId="2084A3D9" w14:textId="77777777" w:rsidR="00F029B9" w:rsidRPr="00F77024" w:rsidRDefault="00F029B9" w:rsidP="00F77024">
      <w:pPr>
        <w:pStyle w:val="Prrafodelista"/>
        <w:numPr>
          <w:ilvl w:val="0"/>
          <w:numId w:val="33"/>
        </w:numPr>
        <w:shd w:val="clear" w:color="auto" w:fill="FFFFFF"/>
        <w:ind w:right="-93"/>
        <w:jc w:val="both"/>
        <w:textAlignment w:val="baseline"/>
        <w:rPr>
          <w:color w:val="000000" w:themeColor="text1"/>
          <w:sz w:val="28"/>
          <w:szCs w:val="28"/>
          <w:lang w:eastAsia="es-ES"/>
        </w:rPr>
      </w:pPr>
      <w:r w:rsidRPr="00F77024">
        <w:rPr>
          <w:b/>
          <w:bCs/>
          <w:color w:val="000000" w:themeColor="text1"/>
          <w:sz w:val="28"/>
          <w:szCs w:val="28"/>
          <w:bdr w:val="none" w:sz="0" w:space="0" w:color="auto" w:frame="1"/>
          <w:lang w:eastAsia="es-ES"/>
        </w:rPr>
        <w:t xml:space="preserve">El goce efectivo del derecho a la salud </w:t>
      </w:r>
      <w:r w:rsidR="0078338A" w:rsidRPr="00F77024">
        <w:rPr>
          <w:b/>
          <w:bCs/>
          <w:color w:val="000000" w:themeColor="text1"/>
          <w:sz w:val="28"/>
          <w:szCs w:val="28"/>
          <w:bdr w:val="none" w:sz="0" w:space="0" w:color="auto" w:frame="1"/>
          <w:lang w:eastAsia="es-ES"/>
        </w:rPr>
        <w:t>de las</w:t>
      </w:r>
      <w:r w:rsidRPr="00F77024">
        <w:rPr>
          <w:b/>
          <w:bCs/>
          <w:color w:val="000000" w:themeColor="text1"/>
          <w:sz w:val="28"/>
          <w:szCs w:val="28"/>
          <w:bdr w:val="none" w:sz="0" w:space="0" w:color="auto" w:frame="1"/>
          <w:lang w:eastAsia="es-ES"/>
        </w:rPr>
        <w:t xml:space="preserve"> personas en situación de discapacidad. Reiteración de jurisprudencia</w:t>
      </w:r>
    </w:p>
    <w:p w14:paraId="1B8E7514" w14:textId="77777777" w:rsidR="00074476" w:rsidRPr="00F77024" w:rsidRDefault="00074476" w:rsidP="00F77024">
      <w:pPr>
        <w:shd w:val="clear" w:color="auto" w:fill="FFFFFF"/>
        <w:ind w:right="-93"/>
        <w:jc w:val="both"/>
        <w:textAlignment w:val="baseline"/>
        <w:rPr>
          <w:b/>
          <w:bCs/>
          <w:color w:val="000000" w:themeColor="text1"/>
          <w:sz w:val="28"/>
          <w:szCs w:val="28"/>
          <w:bdr w:val="none" w:sz="0" w:space="0" w:color="auto" w:frame="1"/>
          <w:lang w:eastAsia="es-ES"/>
        </w:rPr>
      </w:pPr>
    </w:p>
    <w:p w14:paraId="432E516A" w14:textId="2E7795DE" w:rsidR="003677FB" w:rsidRPr="00F77024" w:rsidRDefault="00C96C00" w:rsidP="00F77024">
      <w:pPr>
        <w:jc w:val="both"/>
        <w:rPr>
          <w:color w:val="000000" w:themeColor="text1"/>
          <w:sz w:val="28"/>
          <w:szCs w:val="28"/>
        </w:rPr>
      </w:pPr>
      <w:r w:rsidRPr="00F77024">
        <w:rPr>
          <w:color w:val="000000" w:themeColor="text1"/>
          <w:sz w:val="28"/>
          <w:szCs w:val="28"/>
        </w:rPr>
        <w:t xml:space="preserve">4.10. </w:t>
      </w:r>
      <w:r w:rsidR="00D329ED" w:rsidRPr="00F77024">
        <w:rPr>
          <w:color w:val="000000" w:themeColor="text1"/>
          <w:sz w:val="28"/>
          <w:szCs w:val="28"/>
        </w:rPr>
        <w:t>El artículo 13 de l</w:t>
      </w:r>
      <w:r w:rsidR="00D80065" w:rsidRPr="00F77024">
        <w:rPr>
          <w:color w:val="000000" w:themeColor="text1"/>
          <w:sz w:val="28"/>
          <w:szCs w:val="28"/>
        </w:rPr>
        <w:t>a Constitución Política</w:t>
      </w:r>
      <w:r w:rsidR="003677FB" w:rsidRPr="00F77024">
        <w:rPr>
          <w:color w:val="000000" w:themeColor="text1"/>
          <w:sz w:val="28"/>
          <w:szCs w:val="28"/>
        </w:rPr>
        <w:t xml:space="preserve"> indica que</w:t>
      </w:r>
      <w:r w:rsidR="003677FB" w:rsidRPr="00F77024">
        <w:rPr>
          <w:color w:val="000000" w:themeColor="text1"/>
          <w:sz w:val="28"/>
          <w:szCs w:val="28"/>
          <w:shd w:val="clear" w:color="auto" w:fill="FFFFFF"/>
        </w:rPr>
        <w:t> </w:t>
      </w:r>
      <w:r w:rsidR="00F07E5B" w:rsidRPr="00F77024">
        <w:rPr>
          <w:i/>
          <w:iCs/>
          <w:color w:val="000000" w:themeColor="text1"/>
          <w:sz w:val="28"/>
          <w:szCs w:val="28"/>
          <w:shd w:val="clear" w:color="auto" w:fill="FFFFFF"/>
        </w:rPr>
        <w:t>“</w:t>
      </w:r>
      <w:r w:rsidR="003677FB" w:rsidRPr="00F77024">
        <w:rPr>
          <w:i/>
          <w:iCs/>
          <w:color w:val="000000" w:themeColor="text1"/>
          <w:sz w:val="28"/>
          <w:szCs w:val="28"/>
          <w:shd w:val="clear" w:color="auto" w:fill="FFFFFF"/>
        </w:rPr>
        <w:t>todas las personas nacen libres e iguales ante la ley, recibirán la misma protección y trato de las autoridades y gozarán de los mismos derechos, libertades y oportunidades sin ninguna discriminación (…). </w:t>
      </w:r>
      <w:r w:rsidR="003677FB" w:rsidRPr="00F77024">
        <w:rPr>
          <w:color w:val="000000" w:themeColor="text1"/>
          <w:sz w:val="28"/>
          <w:szCs w:val="28"/>
          <w:shd w:val="clear" w:color="auto" w:fill="FFFFFF"/>
        </w:rPr>
        <w:t>Dispone también que </w:t>
      </w:r>
      <w:r w:rsidR="003677FB" w:rsidRPr="00F77024">
        <w:rPr>
          <w:i/>
          <w:iCs/>
          <w:color w:val="000000" w:themeColor="text1"/>
          <w:sz w:val="28"/>
          <w:szCs w:val="28"/>
          <w:shd w:val="clear" w:color="auto" w:fill="FFFFFF"/>
        </w:rPr>
        <w:t>el Estado promoverá las condiciones para que la igualdad sea real y efectiva (…)</w:t>
      </w:r>
      <w:r w:rsidR="003677FB" w:rsidRPr="00F77024">
        <w:rPr>
          <w:color w:val="000000" w:themeColor="text1"/>
          <w:sz w:val="28"/>
          <w:szCs w:val="28"/>
          <w:shd w:val="clear" w:color="auto" w:fill="FFFFFF"/>
        </w:rPr>
        <w:t>, al tiempo que </w:t>
      </w:r>
      <w:r w:rsidR="003677FB" w:rsidRPr="00F77024">
        <w:rPr>
          <w:b/>
          <w:bCs/>
          <w:i/>
          <w:iCs/>
          <w:color w:val="000000" w:themeColor="text1"/>
          <w:sz w:val="28"/>
          <w:szCs w:val="28"/>
          <w:shd w:val="clear" w:color="auto" w:fill="FFFFFF"/>
        </w:rPr>
        <w:t xml:space="preserve">protegerá especialmente a aquellas personas que por su condición económica, física o mental se encuentren en circunstancias de debilidad </w:t>
      </w:r>
      <w:r w:rsidR="003677FB" w:rsidRPr="00F77024">
        <w:rPr>
          <w:b/>
          <w:bCs/>
          <w:i/>
          <w:iCs/>
          <w:color w:val="000000" w:themeColor="text1"/>
          <w:sz w:val="28"/>
          <w:szCs w:val="28"/>
          <w:shd w:val="clear" w:color="auto" w:fill="FFFFFF"/>
        </w:rPr>
        <w:lastRenderedPageBreak/>
        <w:t>manifiesta y sancionará los abusos o maltratos que contra ellas se cometan</w:t>
      </w:r>
      <w:r w:rsidR="00F07E5B" w:rsidRPr="00F77024">
        <w:rPr>
          <w:i/>
          <w:iCs/>
          <w:color w:val="000000" w:themeColor="text1"/>
          <w:sz w:val="28"/>
          <w:szCs w:val="28"/>
          <w:shd w:val="clear" w:color="auto" w:fill="FFFFFF"/>
        </w:rPr>
        <w:t>”</w:t>
      </w:r>
      <w:r w:rsidR="003677FB" w:rsidRPr="00F77024">
        <w:rPr>
          <w:rStyle w:val="Refdenotaalpie"/>
          <w:b/>
          <w:bCs/>
          <w:i/>
          <w:iCs/>
          <w:color w:val="000000" w:themeColor="text1"/>
          <w:sz w:val="28"/>
          <w:szCs w:val="28"/>
          <w:shd w:val="clear" w:color="auto" w:fill="FFFFFF"/>
        </w:rPr>
        <w:footnoteReference w:id="65"/>
      </w:r>
      <w:r w:rsidR="003677FB" w:rsidRPr="00F77024">
        <w:rPr>
          <w:b/>
          <w:bCs/>
          <w:color w:val="000000" w:themeColor="text1"/>
          <w:sz w:val="28"/>
          <w:szCs w:val="28"/>
        </w:rPr>
        <w:t xml:space="preserve"> </w:t>
      </w:r>
      <w:r w:rsidR="003677FB" w:rsidRPr="00F77024">
        <w:rPr>
          <w:color w:val="000000" w:themeColor="text1"/>
          <w:sz w:val="28"/>
          <w:szCs w:val="28"/>
        </w:rPr>
        <w:t>(Se resalta).</w:t>
      </w:r>
    </w:p>
    <w:p w14:paraId="62F61E7B" w14:textId="77777777" w:rsidR="003677FB" w:rsidRPr="00F77024" w:rsidRDefault="003677FB" w:rsidP="00F77024">
      <w:pPr>
        <w:shd w:val="clear" w:color="auto" w:fill="FFFFFF"/>
        <w:jc w:val="both"/>
        <w:rPr>
          <w:color w:val="000000" w:themeColor="text1"/>
          <w:sz w:val="28"/>
          <w:szCs w:val="28"/>
        </w:rPr>
      </w:pPr>
    </w:p>
    <w:p w14:paraId="16FC3FC2" w14:textId="2FCB547F" w:rsidR="001E4965"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4.11. </w:t>
      </w:r>
      <w:r w:rsidR="00190EDF" w:rsidRPr="00F77024">
        <w:rPr>
          <w:color w:val="000000" w:themeColor="text1"/>
          <w:sz w:val="28"/>
          <w:szCs w:val="28"/>
        </w:rPr>
        <w:t xml:space="preserve">El precepto constitucional citado, </w:t>
      </w:r>
      <w:r w:rsidR="00D80065" w:rsidRPr="00F77024">
        <w:rPr>
          <w:color w:val="000000" w:themeColor="text1"/>
          <w:sz w:val="28"/>
          <w:szCs w:val="28"/>
        </w:rPr>
        <w:t xml:space="preserve">impone al Estado el deber de proteger de manera </w:t>
      </w:r>
      <w:r w:rsidR="00190EDF" w:rsidRPr="00F77024">
        <w:rPr>
          <w:color w:val="000000" w:themeColor="text1"/>
          <w:sz w:val="28"/>
          <w:szCs w:val="28"/>
        </w:rPr>
        <w:t xml:space="preserve">reforzada </w:t>
      </w:r>
      <w:r w:rsidR="00D80065" w:rsidRPr="00F77024">
        <w:rPr>
          <w:color w:val="000000" w:themeColor="text1"/>
          <w:sz w:val="28"/>
          <w:szCs w:val="28"/>
        </w:rPr>
        <w:t>a las personas</w:t>
      </w:r>
      <w:r w:rsidR="00190EDF" w:rsidRPr="00F77024">
        <w:rPr>
          <w:color w:val="000000" w:themeColor="text1"/>
          <w:sz w:val="28"/>
          <w:szCs w:val="28"/>
        </w:rPr>
        <w:t xml:space="preserve"> que, por su situación, son sujetos de especial protección. Igualmente los artículos </w:t>
      </w:r>
      <w:r w:rsidR="00D80065" w:rsidRPr="00F77024">
        <w:rPr>
          <w:color w:val="000000" w:themeColor="text1"/>
          <w:sz w:val="28"/>
          <w:szCs w:val="28"/>
        </w:rPr>
        <w:t>47 y 54 de la Constitución</w:t>
      </w:r>
      <w:r w:rsidR="00A1154A" w:rsidRPr="00F77024">
        <w:rPr>
          <w:color w:val="000000" w:themeColor="text1"/>
          <w:sz w:val="28"/>
          <w:szCs w:val="28"/>
        </w:rPr>
        <w:t xml:space="preserve"> comportan el fundamento constitucional de protección especial que se da a las personas en condición de discapacidad</w:t>
      </w:r>
      <w:r w:rsidR="00A1154A" w:rsidRPr="00F77024">
        <w:rPr>
          <w:rStyle w:val="Refdenotaalpie"/>
          <w:color w:val="000000" w:themeColor="text1"/>
          <w:sz w:val="28"/>
          <w:szCs w:val="28"/>
        </w:rPr>
        <w:footnoteReference w:id="66"/>
      </w:r>
      <w:r w:rsidR="00D80065" w:rsidRPr="00F77024">
        <w:rPr>
          <w:color w:val="000000" w:themeColor="text1"/>
          <w:sz w:val="28"/>
          <w:szCs w:val="28"/>
        </w:rPr>
        <w:t>.</w:t>
      </w:r>
      <w:r w:rsidR="00D329ED" w:rsidRPr="00F77024">
        <w:rPr>
          <w:color w:val="000000" w:themeColor="text1"/>
          <w:sz w:val="28"/>
          <w:szCs w:val="28"/>
        </w:rPr>
        <w:t xml:space="preserve"> Es así</w:t>
      </w:r>
      <w:r w:rsidR="00A50642" w:rsidRPr="00F77024">
        <w:rPr>
          <w:color w:val="000000" w:themeColor="text1"/>
          <w:sz w:val="28"/>
          <w:szCs w:val="28"/>
        </w:rPr>
        <w:t>,</w:t>
      </w:r>
      <w:r w:rsidR="00D329ED" w:rsidRPr="00F77024">
        <w:rPr>
          <w:color w:val="000000" w:themeColor="text1"/>
          <w:sz w:val="28"/>
          <w:szCs w:val="28"/>
        </w:rPr>
        <w:t xml:space="preserve"> como </w:t>
      </w:r>
      <w:r w:rsidR="00D329ED" w:rsidRPr="00F77024">
        <w:rPr>
          <w:color w:val="000000" w:themeColor="text1"/>
          <w:sz w:val="28"/>
          <w:szCs w:val="28"/>
          <w:shd w:val="clear" w:color="auto" w:fill="FFFFFF"/>
          <w:lang w:val="es-ES_tradnl"/>
        </w:rPr>
        <w:t>e</w:t>
      </w:r>
      <w:r w:rsidR="00A1154A" w:rsidRPr="00F77024">
        <w:rPr>
          <w:color w:val="000000" w:themeColor="text1"/>
          <w:sz w:val="28"/>
          <w:szCs w:val="28"/>
          <w:shd w:val="clear" w:color="auto" w:fill="FFFFFF"/>
          <w:lang w:val="es-ES_tradnl"/>
        </w:rPr>
        <w:t xml:space="preserve">ntre los grupos que el Constituyente quiso incluir como objeto de </w:t>
      </w:r>
      <w:r w:rsidR="00D329ED" w:rsidRPr="00F77024">
        <w:rPr>
          <w:color w:val="000000" w:themeColor="text1"/>
          <w:sz w:val="28"/>
          <w:szCs w:val="28"/>
          <w:shd w:val="clear" w:color="auto" w:fill="FFFFFF"/>
          <w:lang w:val="es-ES_tradnl"/>
        </w:rPr>
        <w:t>protección</w:t>
      </w:r>
      <w:r w:rsidR="00A1154A" w:rsidRPr="00F77024">
        <w:rPr>
          <w:color w:val="000000" w:themeColor="text1"/>
          <w:sz w:val="28"/>
          <w:szCs w:val="28"/>
          <w:shd w:val="clear" w:color="auto" w:fill="FFFFFF"/>
          <w:lang w:val="es-ES_tradnl"/>
        </w:rPr>
        <w:t xml:space="preserve"> reforzad</w:t>
      </w:r>
      <w:r w:rsidR="00D329ED" w:rsidRPr="00F77024">
        <w:rPr>
          <w:color w:val="000000" w:themeColor="text1"/>
          <w:sz w:val="28"/>
          <w:szCs w:val="28"/>
          <w:shd w:val="clear" w:color="auto" w:fill="FFFFFF"/>
          <w:lang w:val="es-ES_tradnl"/>
        </w:rPr>
        <w:t>a</w:t>
      </w:r>
      <w:r w:rsidR="00A1154A" w:rsidRPr="00F77024">
        <w:rPr>
          <w:color w:val="000000" w:themeColor="text1"/>
          <w:sz w:val="28"/>
          <w:szCs w:val="28"/>
          <w:shd w:val="clear" w:color="auto" w:fill="FFFFFF"/>
          <w:lang w:val="es-ES_tradnl"/>
        </w:rPr>
        <w:t>, se encuentra el de las personas en situación de discapacidad</w:t>
      </w:r>
      <w:r w:rsidR="00A1154A" w:rsidRPr="00F77024">
        <w:rPr>
          <w:rStyle w:val="Refdenotaalpie"/>
          <w:color w:val="000000" w:themeColor="text1"/>
          <w:sz w:val="28"/>
          <w:szCs w:val="28"/>
          <w:shd w:val="clear" w:color="auto" w:fill="FFFFFF"/>
          <w:lang w:val="es-ES_tradnl"/>
        </w:rPr>
        <w:footnoteReference w:id="67"/>
      </w:r>
      <w:r w:rsidR="00D329ED" w:rsidRPr="00F77024">
        <w:rPr>
          <w:color w:val="000000" w:themeColor="text1"/>
          <w:sz w:val="28"/>
          <w:szCs w:val="28"/>
          <w:shd w:val="clear" w:color="auto" w:fill="FFFFFF"/>
          <w:lang w:val="es-ES_tradnl"/>
        </w:rPr>
        <w:t>.</w:t>
      </w:r>
      <w:r w:rsidR="00A50642" w:rsidRPr="00F77024">
        <w:rPr>
          <w:color w:val="000000" w:themeColor="text1"/>
          <w:sz w:val="28"/>
          <w:szCs w:val="28"/>
        </w:rPr>
        <w:t xml:space="preserve"> </w:t>
      </w:r>
      <w:r w:rsidR="001E4965" w:rsidRPr="00F77024">
        <w:rPr>
          <w:color w:val="000000" w:themeColor="text1"/>
          <w:sz w:val="28"/>
          <w:szCs w:val="28"/>
          <w:lang w:val="es-ES"/>
        </w:rPr>
        <w:t>Sobre el particular</w:t>
      </w:r>
      <w:r w:rsidR="00881237" w:rsidRPr="00F77024">
        <w:rPr>
          <w:color w:val="000000" w:themeColor="text1"/>
          <w:sz w:val="28"/>
          <w:szCs w:val="28"/>
          <w:lang w:val="es-ES"/>
        </w:rPr>
        <w:t xml:space="preserve">, </w:t>
      </w:r>
      <w:r w:rsidR="001E4965" w:rsidRPr="00F77024">
        <w:rPr>
          <w:color w:val="000000" w:themeColor="text1"/>
          <w:sz w:val="28"/>
          <w:szCs w:val="28"/>
          <w:lang w:val="es-ES"/>
        </w:rPr>
        <w:t>la Corte en sentencia T</w:t>
      </w:r>
      <w:r w:rsidR="001E4965" w:rsidRPr="00F77024">
        <w:rPr>
          <w:color w:val="000000" w:themeColor="text1"/>
          <w:sz w:val="28"/>
          <w:szCs w:val="28"/>
          <w:bdr w:val="none" w:sz="0" w:space="0" w:color="auto" w:frame="1"/>
          <w:lang w:eastAsia="es-ES"/>
        </w:rPr>
        <w:t>-120 de 2017</w:t>
      </w:r>
      <w:r w:rsidR="001E4965" w:rsidRPr="00F77024">
        <w:rPr>
          <w:rStyle w:val="Refdenotaalpie"/>
          <w:color w:val="000000" w:themeColor="text1"/>
          <w:sz w:val="28"/>
          <w:szCs w:val="28"/>
          <w:bdr w:val="none" w:sz="0" w:space="0" w:color="auto" w:frame="1"/>
          <w:lang w:eastAsia="es-ES"/>
        </w:rPr>
        <w:footnoteReference w:id="68"/>
      </w:r>
      <w:r w:rsidR="001E4965" w:rsidRPr="00F77024">
        <w:rPr>
          <w:color w:val="000000" w:themeColor="text1"/>
          <w:sz w:val="28"/>
          <w:szCs w:val="28"/>
          <w:bdr w:val="none" w:sz="0" w:space="0" w:color="auto" w:frame="1"/>
          <w:lang w:eastAsia="es-ES"/>
        </w:rPr>
        <w:t>, señaló que a las EPS corresponde:</w:t>
      </w:r>
    </w:p>
    <w:p w14:paraId="6626BE9B" w14:textId="77777777" w:rsidR="001E4965" w:rsidRPr="00F77024" w:rsidRDefault="001E4965" w:rsidP="00F77024">
      <w:pPr>
        <w:shd w:val="clear" w:color="auto" w:fill="FFFFFF"/>
        <w:jc w:val="both"/>
        <w:rPr>
          <w:color w:val="000000" w:themeColor="text1"/>
          <w:sz w:val="28"/>
          <w:szCs w:val="28"/>
        </w:rPr>
      </w:pPr>
    </w:p>
    <w:p w14:paraId="776B24EF" w14:textId="77777777" w:rsidR="00D80065" w:rsidRPr="00F77024" w:rsidRDefault="001E4965" w:rsidP="00F77024">
      <w:pPr>
        <w:shd w:val="clear" w:color="auto" w:fill="FFFFFF"/>
        <w:ind w:left="708" w:right="397"/>
        <w:jc w:val="both"/>
        <w:rPr>
          <w:color w:val="000000" w:themeColor="text1"/>
          <w:sz w:val="28"/>
          <w:szCs w:val="28"/>
        </w:rPr>
      </w:pPr>
      <w:r w:rsidRPr="00F77024">
        <w:rPr>
          <w:i/>
          <w:iCs/>
          <w:color w:val="000000" w:themeColor="text1"/>
          <w:sz w:val="28"/>
          <w:szCs w:val="28"/>
          <w:lang w:val="es-ES"/>
        </w:rPr>
        <w:t xml:space="preserve">“a) Garantizar la accesibilidad e inclusión de las personas con discapacidad en todos sus procedimientos, lugares y servicios; b) Deberán establecer programas de capacitación a sus profesionales y empleados para favorecer los procesos de inclusión de las personas con discapacidad; c) Garantizar los servicios de salud en los lugares más cercanos posibles a la residencia de la persona con discapacidad, incluso en las zonas rurales, o en su defecto, facilitar el desplazamiento de las personas con discapacidad y de su acompañante; d) Establecer programas de atención domiciliaria para la atención integral en salud de las personas con discapacidad; e) </w:t>
      </w:r>
      <w:r w:rsidRPr="00F77024">
        <w:rPr>
          <w:b/>
          <w:bCs/>
          <w:i/>
          <w:iCs/>
          <w:color w:val="000000" w:themeColor="text1"/>
          <w:sz w:val="28"/>
          <w:szCs w:val="28"/>
          <w:lang w:val="es-ES"/>
        </w:rPr>
        <w:t>Eliminar cualquier medida, acción o procedimiento administrativo o de otro tipo, que directa o indirectamente dificulte el acceso a los servicios de salud para las personas con discapacidad</w:t>
      </w:r>
      <w:r w:rsidRPr="00F77024">
        <w:rPr>
          <w:i/>
          <w:iCs/>
          <w:color w:val="000000" w:themeColor="text1"/>
          <w:sz w:val="28"/>
          <w:szCs w:val="28"/>
          <w:lang w:val="es-ES"/>
        </w:rPr>
        <w:t xml:space="preserve"> (…)” </w:t>
      </w:r>
      <w:r w:rsidRPr="00F77024">
        <w:rPr>
          <w:color w:val="000000" w:themeColor="text1"/>
          <w:sz w:val="28"/>
          <w:szCs w:val="28"/>
          <w:lang w:val="es-ES"/>
        </w:rPr>
        <w:t xml:space="preserve">(se resalta). </w:t>
      </w:r>
    </w:p>
    <w:p w14:paraId="6474E2DA" w14:textId="77777777" w:rsidR="00D80065" w:rsidRPr="00F77024" w:rsidRDefault="00D80065" w:rsidP="00F77024">
      <w:pPr>
        <w:shd w:val="clear" w:color="auto" w:fill="FFFFFF"/>
        <w:jc w:val="both"/>
        <w:rPr>
          <w:color w:val="000000" w:themeColor="text1"/>
          <w:sz w:val="28"/>
          <w:szCs w:val="28"/>
        </w:rPr>
      </w:pPr>
    </w:p>
    <w:p w14:paraId="732FB31D" w14:textId="771A0DF1" w:rsidR="00D80065" w:rsidRPr="00F77024" w:rsidRDefault="00C96C00" w:rsidP="00F77024">
      <w:pPr>
        <w:shd w:val="clear" w:color="auto" w:fill="FFFFFF"/>
        <w:jc w:val="both"/>
        <w:rPr>
          <w:color w:val="000000" w:themeColor="text1"/>
          <w:sz w:val="28"/>
          <w:szCs w:val="28"/>
        </w:rPr>
      </w:pPr>
      <w:r w:rsidRPr="00F77024">
        <w:rPr>
          <w:color w:val="000000" w:themeColor="text1"/>
          <w:sz w:val="28"/>
          <w:szCs w:val="28"/>
          <w:lang w:val="es-ES_tradnl"/>
        </w:rPr>
        <w:t>4.1</w:t>
      </w:r>
      <w:r w:rsidR="004932AB" w:rsidRPr="00F77024">
        <w:rPr>
          <w:color w:val="000000" w:themeColor="text1"/>
          <w:sz w:val="28"/>
          <w:szCs w:val="28"/>
          <w:lang w:val="es-ES_tradnl"/>
        </w:rPr>
        <w:t>2</w:t>
      </w:r>
      <w:r w:rsidRPr="00F77024">
        <w:rPr>
          <w:color w:val="000000" w:themeColor="text1"/>
          <w:sz w:val="28"/>
          <w:szCs w:val="28"/>
          <w:lang w:val="es-ES_tradnl"/>
        </w:rPr>
        <w:t xml:space="preserve">. </w:t>
      </w:r>
      <w:r w:rsidR="00C769F6" w:rsidRPr="00F77024">
        <w:rPr>
          <w:color w:val="000000" w:themeColor="text1"/>
          <w:sz w:val="28"/>
          <w:szCs w:val="28"/>
          <w:lang w:val="es-ES_tradnl"/>
        </w:rPr>
        <w:t>A</w:t>
      </w:r>
      <w:r w:rsidR="00881237" w:rsidRPr="00F77024">
        <w:rPr>
          <w:color w:val="000000" w:themeColor="text1"/>
          <w:sz w:val="28"/>
          <w:szCs w:val="28"/>
          <w:lang w:val="es-ES_tradnl"/>
        </w:rPr>
        <w:t>simismo</w:t>
      </w:r>
      <w:r w:rsidR="00C769F6" w:rsidRPr="00F77024">
        <w:rPr>
          <w:color w:val="000000" w:themeColor="text1"/>
          <w:sz w:val="28"/>
          <w:szCs w:val="28"/>
          <w:lang w:val="es-ES_tradnl"/>
        </w:rPr>
        <w:t>,</w:t>
      </w:r>
      <w:r w:rsidR="00A1154A" w:rsidRPr="00F77024">
        <w:rPr>
          <w:color w:val="000000" w:themeColor="text1"/>
          <w:sz w:val="28"/>
          <w:szCs w:val="28"/>
          <w:lang w:val="es-ES_tradnl"/>
        </w:rPr>
        <w:t xml:space="preserve"> </w:t>
      </w:r>
      <w:r w:rsidR="00C769F6" w:rsidRPr="00F77024">
        <w:rPr>
          <w:color w:val="000000" w:themeColor="text1"/>
          <w:sz w:val="28"/>
          <w:szCs w:val="28"/>
        </w:rPr>
        <w:t>en la sentencia T-231 de 2019</w:t>
      </w:r>
      <w:r w:rsidR="00C769F6" w:rsidRPr="00F77024">
        <w:rPr>
          <w:rStyle w:val="Refdenotaalpie"/>
          <w:color w:val="000000" w:themeColor="text1"/>
          <w:sz w:val="28"/>
          <w:szCs w:val="28"/>
        </w:rPr>
        <w:footnoteReference w:id="69"/>
      </w:r>
      <w:r w:rsidR="00D80065" w:rsidRPr="00F77024">
        <w:rPr>
          <w:color w:val="000000" w:themeColor="text1"/>
          <w:sz w:val="28"/>
          <w:szCs w:val="28"/>
        </w:rPr>
        <w:t xml:space="preserve"> la Corte</w:t>
      </w:r>
      <w:r w:rsidR="00C769F6" w:rsidRPr="00F77024">
        <w:rPr>
          <w:color w:val="000000" w:themeColor="text1"/>
          <w:sz w:val="28"/>
          <w:szCs w:val="28"/>
        </w:rPr>
        <w:t xml:space="preserve"> reiteró</w:t>
      </w:r>
      <w:r w:rsidR="00C96E66" w:rsidRPr="00F77024">
        <w:rPr>
          <w:rStyle w:val="Refdenotaalpie"/>
          <w:color w:val="000000" w:themeColor="text1"/>
          <w:sz w:val="28"/>
          <w:szCs w:val="28"/>
        </w:rPr>
        <w:footnoteReference w:id="70"/>
      </w:r>
      <w:r w:rsidR="00D80065" w:rsidRPr="00F77024">
        <w:rPr>
          <w:color w:val="000000" w:themeColor="text1"/>
          <w:sz w:val="28"/>
          <w:szCs w:val="28"/>
        </w:rPr>
        <w:t xml:space="preserve"> que</w:t>
      </w:r>
      <w:r w:rsidR="00C769F6" w:rsidRPr="00F77024">
        <w:rPr>
          <w:color w:val="000000" w:themeColor="text1"/>
          <w:sz w:val="28"/>
          <w:szCs w:val="28"/>
        </w:rPr>
        <w:t xml:space="preserve"> </w:t>
      </w:r>
      <w:r w:rsidR="00D80065" w:rsidRPr="00F77024">
        <w:rPr>
          <w:i/>
          <w:iCs/>
          <w:color w:val="000000" w:themeColor="text1"/>
          <w:sz w:val="28"/>
          <w:szCs w:val="28"/>
        </w:rPr>
        <w:t xml:space="preserve">“el Estado Colombiano está obligado a implementar medidas tendientes a garantizar los derechos de las personas con discapacidad, teniendo como principales campos de acción </w:t>
      </w:r>
      <w:r w:rsidR="00D80065" w:rsidRPr="00F77024">
        <w:rPr>
          <w:b/>
          <w:bCs/>
          <w:i/>
          <w:iCs/>
          <w:color w:val="000000" w:themeColor="text1"/>
          <w:sz w:val="28"/>
          <w:szCs w:val="28"/>
        </w:rPr>
        <w:t>la salud</w:t>
      </w:r>
      <w:r w:rsidR="00D80065" w:rsidRPr="00F77024">
        <w:rPr>
          <w:i/>
          <w:iCs/>
          <w:color w:val="000000" w:themeColor="text1"/>
          <w:sz w:val="28"/>
          <w:szCs w:val="28"/>
        </w:rPr>
        <w:t>, la educación, el trabajo, la seguridad social, la recreación, la cultura entre otros”</w:t>
      </w:r>
      <w:r w:rsidR="0063566D" w:rsidRPr="00F77024">
        <w:rPr>
          <w:color w:val="000000" w:themeColor="text1"/>
          <w:sz w:val="28"/>
          <w:szCs w:val="28"/>
        </w:rPr>
        <w:t xml:space="preserve"> (se resalta).</w:t>
      </w:r>
    </w:p>
    <w:p w14:paraId="07F74B49" w14:textId="77777777" w:rsidR="0063566D" w:rsidRPr="00F77024" w:rsidRDefault="0063566D" w:rsidP="00F77024">
      <w:pPr>
        <w:shd w:val="clear" w:color="auto" w:fill="FFFFFF"/>
        <w:jc w:val="both"/>
        <w:rPr>
          <w:color w:val="000000" w:themeColor="text1"/>
          <w:sz w:val="28"/>
          <w:szCs w:val="28"/>
        </w:rPr>
      </w:pPr>
    </w:p>
    <w:p w14:paraId="350FEACA" w14:textId="35853CA8" w:rsidR="00C96E66" w:rsidRPr="00F77024" w:rsidRDefault="00C96C00" w:rsidP="00F77024">
      <w:pPr>
        <w:shd w:val="clear" w:color="auto" w:fill="FFFFFF"/>
        <w:jc w:val="both"/>
        <w:rPr>
          <w:i/>
          <w:iCs/>
          <w:color w:val="000000" w:themeColor="text1"/>
          <w:sz w:val="28"/>
          <w:szCs w:val="28"/>
          <w:shd w:val="clear" w:color="auto" w:fill="FFFFFF"/>
        </w:rPr>
      </w:pPr>
      <w:r w:rsidRPr="00F77024">
        <w:rPr>
          <w:color w:val="000000" w:themeColor="text1"/>
          <w:sz w:val="28"/>
          <w:szCs w:val="28"/>
        </w:rPr>
        <w:lastRenderedPageBreak/>
        <w:t>4.1</w:t>
      </w:r>
      <w:r w:rsidR="004932AB" w:rsidRPr="00F77024">
        <w:rPr>
          <w:color w:val="000000" w:themeColor="text1"/>
          <w:sz w:val="28"/>
          <w:szCs w:val="28"/>
        </w:rPr>
        <w:t>3</w:t>
      </w:r>
      <w:r w:rsidRPr="00F77024">
        <w:rPr>
          <w:color w:val="000000" w:themeColor="text1"/>
          <w:sz w:val="28"/>
          <w:szCs w:val="28"/>
        </w:rPr>
        <w:t xml:space="preserve">. </w:t>
      </w:r>
      <w:r w:rsidR="00190EDF" w:rsidRPr="00F77024">
        <w:rPr>
          <w:color w:val="000000" w:themeColor="text1"/>
          <w:sz w:val="28"/>
          <w:szCs w:val="28"/>
        </w:rPr>
        <w:t>Por otro lado</w:t>
      </w:r>
      <w:r w:rsidR="00C96E66" w:rsidRPr="00F77024">
        <w:rPr>
          <w:color w:val="000000" w:themeColor="text1"/>
          <w:sz w:val="28"/>
          <w:szCs w:val="28"/>
        </w:rPr>
        <w:t>, d</w:t>
      </w:r>
      <w:r w:rsidR="00641F2A" w:rsidRPr="00F77024">
        <w:rPr>
          <w:color w:val="000000" w:themeColor="text1"/>
          <w:sz w:val="28"/>
          <w:szCs w:val="28"/>
        </w:rPr>
        <w:t xml:space="preserve">entro del marco del </w:t>
      </w:r>
      <w:r w:rsidR="00C96E66" w:rsidRPr="00F77024">
        <w:rPr>
          <w:color w:val="000000" w:themeColor="text1"/>
          <w:sz w:val="28"/>
          <w:szCs w:val="28"/>
        </w:rPr>
        <w:t>d</w:t>
      </w:r>
      <w:r w:rsidR="00641F2A" w:rsidRPr="00F77024">
        <w:rPr>
          <w:color w:val="000000" w:themeColor="text1"/>
          <w:sz w:val="28"/>
          <w:szCs w:val="28"/>
        </w:rPr>
        <w:t xml:space="preserve">erecho </w:t>
      </w:r>
      <w:r w:rsidR="00C96E66" w:rsidRPr="00F77024">
        <w:rPr>
          <w:color w:val="000000" w:themeColor="text1"/>
          <w:sz w:val="28"/>
          <w:szCs w:val="28"/>
        </w:rPr>
        <w:t>internacional</w:t>
      </w:r>
      <w:r w:rsidR="00641F2A" w:rsidRPr="00F77024">
        <w:rPr>
          <w:color w:val="000000" w:themeColor="text1"/>
          <w:sz w:val="28"/>
          <w:szCs w:val="28"/>
        </w:rPr>
        <w:t>, e</w:t>
      </w:r>
      <w:r w:rsidR="00641F2A" w:rsidRPr="00F77024">
        <w:rPr>
          <w:color w:val="000000" w:themeColor="text1"/>
          <w:sz w:val="28"/>
          <w:szCs w:val="28"/>
          <w:shd w:val="clear" w:color="auto" w:fill="FFFFFF"/>
        </w:rPr>
        <w:t>l Pacto Internacional de Derechos Económicos</w:t>
      </w:r>
      <w:r w:rsidR="00C96E66" w:rsidRPr="00F77024">
        <w:rPr>
          <w:color w:val="000000" w:themeColor="text1"/>
          <w:sz w:val="28"/>
          <w:szCs w:val="28"/>
          <w:shd w:val="clear" w:color="auto" w:fill="FFFFFF"/>
        </w:rPr>
        <w:t>,</w:t>
      </w:r>
      <w:r w:rsidR="00641F2A" w:rsidRPr="00F77024">
        <w:rPr>
          <w:color w:val="000000" w:themeColor="text1"/>
          <w:sz w:val="28"/>
          <w:szCs w:val="28"/>
          <w:shd w:val="clear" w:color="auto" w:fill="FFFFFF"/>
        </w:rPr>
        <w:t xml:space="preserve"> Sociales</w:t>
      </w:r>
      <w:r w:rsidR="00C96E66" w:rsidRPr="00F77024">
        <w:rPr>
          <w:color w:val="000000" w:themeColor="text1"/>
          <w:sz w:val="28"/>
          <w:szCs w:val="28"/>
          <w:shd w:val="clear" w:color="auto" w:fill="FFFFFF"/>
        </w:rPr>
        <w:t xml:space="preserve"> y Culturales</w:t>
      </w:r>
      <w:r w:rsidR="00641F2A" w:rsidRPr="00F77024">
        <w:rPr>
          <w:color w:val="000000" w:themeColor="text1"/>
          <w:sz w:val="28"/>
          <w:szCs w:val="28"/>
          <w:shd w:val="clear" w:color="auto" w:fill="FFFFFF"/>
        </w:rPr>
        <w:t xml:space="preserve"> (PIDESC)</w:t>
      </w:r>
      <w:r w:rsidR="00D36B6D" w:rsidRPr="00F77024">
        <w:rPr>
          <w:color w:val="000000" w:themeColor="text1"/>
          <w:sz w:val="28"/>
          <w:szCs w:val="28"/>
          <w:shd w:val="clear" w:color="auto" w:fill="FFFFFF"/>
        </w:rPr>
        <w:t xml:space="preserve">, </w:t>
      </w:r>
      <w:r w:rsidR="00D36B6D" w:rsidRPr="00F77024">
        <w:rPr>
          <w:color w:val="000000" w:themeColor="text1"/>
          <w:sz w:val="28"/>
          <w:szCs w:val="28"/>
          <w:lang w:val="es-ES"/>
        </w:rPr>
        <w:t>aprobado mediante la Ley 74 de 1968</w:t>
      </w:r>
      <w:r w:rsidR="00641F2A" w:rsidRPr="00F77024">
        <w:rPr>
          <w:color w:val="000000" w:themeColor="text1"/>
          <w:sz w:val="28"/>
          <w:szCs w:val="28"/>
          <w:shd w:val="clear" w:color="auto" w:fill="FFFFFF"/>
        </w:rPr>
        <w:t>, reconoce</w:t>
      </w:r>
      <w:r w:rsidR="00D36B6D" w:rsidRPr="00F77024">
        <w:rPr>
          <w:color w:val="000000" w:themeColor="text1"/>
          <w:sz w:val="28"/>
          <w:szCs w:val="28"/>
          <w:shd w:val="clear" w:color="auto" w:fill="FFFFFF"/>
        </w:rPr>
        <w:t xml:space="preserve"> en su artículo 12</w:t>
      </w:r>
      <w:r w:rsidR="00641F2A" w:rsidRPr="00F77024">
        <w:rPr>
          <w:color w:val="000000" w:themeColor="text1"/>
          <w:sz w:val="28"/>
          <w:szCs w:val="28"/>
          <w:shd w:val="clear" w:color="auto" w:fill="FFFFFF"/>
        </w:rPr>
        <w:t xml:space="preserve"> </w:t>
      </w:r>
      <w:r w:rsidR="00641F2A" w:rsidRPr="00F77024">
        <w:rPr>
          <w:i/>
          <w:iCs/>
          <w:color w:val="000000" w:themeColor="text1"/>
          <w:sz w:val="28"/>
          <w:szCs w:val="28"/>
          <w:shd w:val="clear" w:color="auto" w:fill="FFFFFF"/>
        </w:rPr>
        <w:t>el derecho de toda persona al disfrute del más alto nivel posible de salud física y mental</w:t>
      </w:r>
      <w:r w:rsidR="00D36B6D" w:rsidRPr="00F77024">
        <w:rPr>
          <w:i/>
          <w:iCs/>
          <w:color w:val="000000" w:themeColor="text1"/>
          <w:sz w:val="28"/>
          <w:szCs w:val="28"/>
          <w:shd w:val="clear" w:color="auto" w:fill="FFFFFF"/>
        </w:rPr>
        <w:t>”</w:t>
      </w:r>
      <w:r w:rsidR="00641F2A" w:rsidRPr="00F77024">
        <w:rPr>
          <w:color w:val="000000" w:themeColor="text1"/>
          <w:sz w:val="28"/>
          <w:szCs w:val="28"/>
          <w:shd w:val="clear" w:color="auto" w:fill="FFFFFF"/>
        </w:rPr>
        <w:t xml:space="preserve"> y establece las medidas que deberán adoptar los Estados para asegurar la efectividad de este derecho, </w:t>
      </w:r>
      <w:r w:rsidR="00C96E66" w:rsidRPr="00F77024">
        <w:rPr>
          <w:color w:val="000000" w:themeColor="text1"/>
          <w:sz w:val="28"/>
          <w:szCs w:val="28"/>
          <w:shd w:val="clear" w:color="auto" w:fill="FFFFFF"/>
        </w:rPr>
        <w:t xml:space="preserve">tales </w:t>
      </w:r>
      <w:r w:rsidR="00641F2A" w:rsidRPr="00F77024">
        <w:rPr>
          <w:color w:val="000000" w:themeColor="text1"/>
          <w:sz w:val="28"/>
          <w:szCs w:val="28"/>
          <w:shd w:val="clear" w:color="auto" w:fill="FFFFFF"/>
        </w:rPr>
        <w:t>como “</w:t>
      </w:r>
      <w:r w:rsidR="00641F2A" w:rsidRPr="00F77024">
        <w:rPr>
          <w:i/>
          <w:iCs/>
          <w:color w:val="000000" w:themeColor="text1"/>
          <w:sz w:val="28"/>
          <w:szCs w:val="28"/>
          <w:shd w:val="clear" w:color="auto" w:fill="FFFFFF"/>
        </w:rPr>
        <w:t>la creación de condiciones que aseguren a todos asistencia médica y servicios médicos en caso de enfermedad</w:t>
      </w:r>
      <w:r w:rsidR="00AD1426" w:rsidRPr="00F77024">
        <w:rPr>
          <w:i/>
          <w:iCs/>
          <w:color w:val="000000" w:themeColor="text1"/>
          <w:sz w:val="28"/>
          <w:szCs w:val="28"/>
          <w:shd w:val="clear" w:color="auto" w:fill="FFFFFF"/>
        </w:rPr>
        <w:t>”</w:t>
      </w:r>
      <w:r w:rsidR="00C96E66" w:rsidRPr="00F77024">
        <w:rPr>
          <w:rStyle w:val="Refdenotaalpie"/>
          <w:i/>
          <w:iCs/>
          <w:color w:val="000000" w:themeColor="text1"/>
          <w:sz w:val="28"/>
          <w:szCs w:val="28"/>
          <w:shd w:val="clear" w:color="auto" w:fill="FFFFFF"/>
        </w:rPr>
        <w:footnoteReference w:id="71"/>
      </w:r>
      <w:r w:rsidR="00641F2A" w:rsidRPr="00F77024">
        <w:rPr>
          <w:i/>
          <w:iCs/>
          <w:color w:val="000000" w:themeColor="text1"/>
          <w:sz w:val="28"/>
          <w:szCs w:val="28"/>
          <w:shd w:val="clear" w:color="auto" w:fill="FFFFFF"/>
        </w:rPr>
        <w:t>.</w:t>
      </w:r>
    </w:p>
    <w:p w14:paraId="3EAF14DC" w14:textId="77777777" w:rsidR="00190EDF" w:rsidRPr="00F77024" w:rsidRDefault="00190EDF" w:rsidP="00F77024">
      <w:pPr>
        <w:shd w:val="clear" w:color="auto" w:fill="FFFFFF"/>
        <w:jc w:val="both"/>
        <w:rPr>
          <w:i/>
          <w:iCs/>
          <w:color w:val="000000" w:themeColor="text1"/>
          <w:sz w:val="28"/>
          <w:szCs w:val="28"/>
          <w:shd w:val="clear" w:color="auto" w:fill="FFFFFF"/>
        </w:rPr>
      </w:pPr>
    </w:p>
    <w:p w14:paraId="5DC00EB7" w14:textId="4115C5DA" w:rsidR="00190EDF" w:rsidRPr="00F77024" w:rsidRDefault="00C96C00" w:rsidP="00F77024">
      <w:pPr>
        <w:shd w:val="clear" w:color="auto" w:fill="FFFFFF"/>
        <w:jc w:val="both"/>
        <w:rPr>
          <w:color w:val="000000" w:themeColor="text1"/>
          <w:sz w:val="28"/>
          <w:szCs w:val="28"/>
        </w:rPr>
      </w:pPr>
      <w:r w:rsidRPr="00F77024">
        <w:rPr>
          <w:color w:val="000000" w:themeColor="text1"/>
          <w:sz w:val="28"/>
          <w:szCs w:val="28"/>
          <w:shd w:val="clear" w:color="auto" w:fill="FFFFFF"/>
        </w:rPr>
        <w:t>4.1</w:t>
      </w:r>
      <w:r w:rsidR="004932AB" w:rsidRPr="00F77024">
        <w:rPr>
          <w:color w:val="000000" w:themeColor="text1"/>
          <w:sz w:val="28"/>
          <w:szCs w:val="28"/>
          <w:shd w:val="clear" w:color="auto" w:fill="FFFFFF"/>
        </w:rPr>
        <w:t>4</w:t>
      </w:r>
      <w:r w:rsidRPr="00F77024">
        <w:rPr>
          <w:color w:val="000000" w:themeColor="text1"/>
          <w:sz w:val="28"/>
          <w:szCs w:val="28"/>
          <w:shd w:val="clear" w:color="auto" w:fill="FFFFFF"/>
        </w:rPr>
        <w:t xml:space="preserve">. </w:t>
      </w:r>
      <w:r w:rsidR="00190EDF" w:rsidRPr="00F77024">
        <w:rPr>
          <w:color w:val="000000" w:themeColor="text1"/>
          <w:sz w:val="28"/>
          <w:szCs w:val="28"/>
          <w:shd w:val="clear" w:color="auto" w:fill="FFFFFF"/>
        </w:rPr>
        <w:t>En esta línea, la Convención sobre los Derechos de las Personas con Discapacidad</w:t>
      </w:r>
      <w:r w:rsidR="00A45686" w:rsidRPr="00F77024">
        <w:rPr>
          <w:color w:val="000000" w:themeColor="text1"/>
          <w:sz w:val="28"/>
          <w:szCs w:val="28"/>
          <w:shd w:val="clear" w:color="auto" w:fill="FFFFFF"/>
        </w:rPr>
        <w:t xml:space="preserve"> (CDPD), apro</w:t>
      </w:r>
      <w:r w:rsidR="00604B3A" w:rsidRPr="00F77024">
        <w:rPr>
          <w:color w:val="000000" w:themeColor="text1"/>
          <w:sz w:val="28"/>
          <w:szCs w:val="28"/>
          <w:shd w:val="clear" w:color="auto" w:fill="FFFFFF"/>
        </w:rPr>
        <w:t>b</w:t>
      </w:r>
      <w:r w:rsidR="00A45686" w:rsidRPr="00F77024">
        <w:rPr>
          <w:color w:val="000000" w:themeColor="text1"/>
          <w:sz w:val="28"/>
          <w:szCs w:val="28"/>
          <w:shd w:val="clear" w:color="auto" w:fill="FFFFFF"/>
        </w:rPr>
        <w:t xml:space="preserve">ada mediante la Ley 1346 de 2009, establece en su artículo 25 que </w:t>
      </w:r>
      <w:r w:rsidR="00A45686" w:rsidRPr="00F77024">
        <w:rPr>
          <w:color w:val="000000" w:themeColor="text1"/>
          <w:sz w:val="28"/>
          <w:szCs w:val="28"/>
        </w:rPr>
        <w:t xml:space="preserve">todas las personas con discapacidad tienen derecho a gozar del más alto nivel posible de salud. En consecuencia, exige a los </w:t>
      </w:r>
      <w:r w:rsidR="00AD1426" w:rsidRPr="00F77024">
        <w:rPr>
          <w:color w:val="000000" w:themeColor="text1"/>
          <w:sz w:val="28"/>
          <w:szCs w:val="28"/>
        </w:rPr>
        <w:t>E</w:t>
      </w:r>
      <w:r w:rsidR="00A45686" w:rsidRPr="00F77024">
        <w:rPr>
          <w:color w:val="000000" w:themeColor="text1"/>
          <w:sz w:val="28"/>
          <w:szCs w:val="28"/>
        </w:rPr>
        <w:t>stados</w:t>
      </w:r>
      <w:r w:rsidR="00526241" w:rsidRPr="00F77024">
        <w:rPr>
          <w:color w:val="000000" w:themeColor="text1"/>
          <w:sz w:val="28"/>
          <w:szCs w:val="28"/>
        </w:rPr>
        <w:t xml:space="preserve"> </w:t>
      </w:r>
      <w:r w:rsidR="00A45686" w:rsidRPr="00F77024">
        <w:rPr>
          <w:color w:val="000000" w:themeColor="text1"/>
          <w:sz w:val="28"/>
          <w:szCs w:val="28"/>
        </w:rPr>
        <w:t>proporcionar los servicios de salud pertinentes de manera que se puedan prevenir y reducir al máximo la aparición de nuevas discapacidades</w:t>
      </w:r>
      <w:r w:rsidR="00A45686" w:rsidRPr="00F77024">
        <w:rPr>
          <w:rStyle w:val="Refdenotaalpie"/>
          <w:color w:val="000000" w:themeColor="text1"/>
          <w:sz w:val="28"/>
          <w:szCs w:val="28"/>
        </w:rPr>
        <w:footnoteReference w:id="72"/>
      </w:r>
      <w:r w:rsidR="00A45686" w:rsidRPr="00F77024">
        <w:rPr>
          <w:color w:val="000000" w:themeColor="text1"/>
          <w:sz w:val="28"/>
          <w:szCs w:val="28"/>
        </w:rPr>
        <w:t>.</w:t>
      </w:r>
    </w:p>
    <w:p w14:paraId="2C0177AB" w14:textId="77777777" w:rsidR="00120699" w:rsidRPr="00F77024" w:rsidRDefault="00641F2A" w:rsidP="00F77024">
      <w:pPr>
        <w:shd w:val="clear" w:color="auto" w:fill="FFFFFF"/>
        <w:jc w:val="both"/>
        <w:rPr>
          <w:color w:val="000000" w:themeColor="text1"/>
          <w:sz w:val="28"/>
          <w:szCs w:val="28"/>
          <w:shd w:val="clear" w:color="auto" w:fill="FFFFFF"/>
        </w:rPr>
      </w:pPr>
      <w:r w:rsidRPr="00F77024">
        <w:rPr>
          <w:color w:val="000000" w:themeColor="text1"/>
          <w:sz w:val="28"/>
          <w:szCs w:val="28"/>
          <w:shd w:val="clear" w:color="auto" w:fill="FFFFFF"/>
        </w:rPr>
        <w:t> </w:t>
      </w:r>
    </w:p>
    <w:p w14:paraId="4F58B842" w14:textId="63291116" w:rsidR="00641F2A" w:rsidRPr="00F77024" w:rsidRDefault="00C96C00" w:rsidP="00F77024">
      <w:pPr>
        <w:shd w:val="clear" w:color="auto" w:fill="FFFFFF"/>
        <w:jc w:val="both"/>
        <w:rPr>
          <w:color w:val="000000" w:themeColor="text1"/>
          <w:sz w:val="28"/>
          <w:szCs w:val="28"/>
        </w:rPr>
      </w:pPr>
      <w:r w:rsidRPr="00F77024">
        <w:rPr>
          <w:color w:val="000000" w:themeColor="text1"/>
          <w:sz w:val="28"/>
          <w:szCs w:val="28"/>
        </w:rPr>
        <w:t>4.1</w:t>
      </w:r>
      <w:r w:rsidR="004932AB" w:rsidRPr="00F77024">
        <w:rPr>
          <w:color w:val="000000" w:themeColor="text1"/>
          <w:sz w:val="28"/>
          <w:szCs w:val="28"/>
        </w:rPr>
        <w:t>5</w:t>
      </w:r>
      <w:r w:rsidRPr="00F77024">
        <w:rPr>
          <w:color w:val="000000" w:themeColor="text1"/>
          <w:sz w:val="28"/>
          <w:szCs w:val="28"/>
        </w:rPr>
        <w:t xml:space="preserve">. </w:t>
      </w:r>
      <w:r w:rsidR="00120699" w:rsidRPr="00F77024">
        <w:rPr>
          <w:color w:val="000000" w:themeColor="text1"/>
          <w:sz w:val="28"/>
          <w:szCs w:val="28"/>
        </w:rPr>
        <w:t>A</w:t>
      </w:r>
      <w:r w:rsidR="00F07E5B" w:rsidRPr="00F77024">
        <w:rPr>
          <w:color w:val="000000" w:themeColor="text1"/>
          <w:sz w:val="28"/>
          <w:szCs w:val="28"/>
        </w:rPr>
        <w:t xml:space="preserve"> su turno</w:t>
      </w:r>
      <w:r w:rsidR="00120699" w:rsidRPr="00F77024">
        <w:rPr>
          <w:color w:val="000000" w:themeColor="text1"/>
          <w:sz w:val="28"/>
          <w:szCs w:val="28"/>
        </w:rPr>
        <w:t>, la Ley Estatutaria 1618 de 2013</w:t>
      </w:r>
      <w:r w:rsidR="00120699" w:rsidRPr="00F77024">
        <w:rPr>
          <w:rStyle w:val="Refdenotaalpie"/>
          <w:color w:val="000000" w:themeColor="text1"/>
          <w:sz w:val="28"/>
          <w:szCs w:val="28"/>
        </w:rPr>
        <w:footnoteReference w:id="73"/>
      </w:r>
      <w:r w:rsidR="00120699" w:rsidRPr="00F77024">
        <w:rPr>
          <w:color w:val="000000" w:themeColor="text1"/>
          <w:sz w:val="28"/>
          <w:szCs w:val="28"/>
        </w:rPr>
        <w:t xml:space="preserve"> determina, en su artículo 10, una serie de medidas que deben ser adoptadas por las entidades prestadoras de servicios de salud en armonía con el artículo 25 de la CDPD</w:t>
      </w:r>
      <w:r w:rsidR="001E4965" w:rsidRPr="00F77024">
        <w:rPr>
          <w:rStyle w:val="Refdenotaalpie"/>
          <w:color w:val="000000" w:themeColor="text1"/>
          <w:sz w:val="28"/>
          <w:szCs w:val="28"/>
        </w:rPr>
        <w:footnoteReference w:id="74"/>
      </w:r>
      <w:r w:rsidR="00120699" w:rsidRPr="00F77024">
        <w:rPr>
          <w:color w:val="000000" w:themeColor="text1"/>
          <w:sz w:val="28"/>
          <w:szCs w:val="28"/>
        </w:rPr>
        <w:t xml:space="preserve">. </w:t>
      </w:r>
      <w:r w:rsidR="001E4965" w:rsidRPr="00F77024">
        <w:rPr>
          <w:color w:val="000000" w:themeColor="text1"/>
          <w:sz w:val="28"/>
          <w:szCs w:val="28"/>
        </w:rPr>
        <w:t>Sobre dichas medidas, es relevante resaltar:</w:t>
      </w:r>
      <w:r w:rsidR="001E4965" w:rsidRPr="00F77024">
        <w:rPr>
          <w:i/>
          <w:iCs/>
          <w:color w:val="000000" w:themeColor="text1"/>
          <w:sz w:val="28"/>
          <w:szCs w:val="28"/>
        </w:rPr>
        <w:t xml:space="preserve"> </w:t>
      </w:r>
      <w:r w:rsidR="00AD1426" w:rsidRPr="00F77024">
        <w:rPr>
          <w:i/>
          <w:iCs/>
          <w:color w:val="000000" w:themeColor="text1"/>
          <w:sz w:val="28"/>
          <w:szCs w:val="28"/>
        </w:rPr>
        <w:t>“</w:t>
      </w:r>
      <w:r w:rsidR="00120699" w:rsidRPr="00F77024">
        <w:rPr>
          <w:i/>
          <w:iCs/>
          <w:color w:val="000000" w:themeColor="text1"/>
          <w:sz w:val="28"/>
          <w:szCs w:val="28"/>
        </w:rPr>
        <w:t xml:space="preserve">(i) la de garantizar la accesibilidad e inclusión de las personas con discapacidad en todos sus procedimientos, lugares y servicios; (ii) la de establecer programas de atención domiciliaria para la atención en salud de las personas con discapacidad; y (iii) </w:t>
      </w:r>
      <w:r w:rsidR="00120699" w:rsidRPr="00F77024">
        <w:rPr>
          <w:b/>
          <w:bCs/>
          <w:i/>
          <w:iCs/>
          <w:color w:val="000000" w:themeColor="text1"/>
          <w:sz w:val="28"/>
          <w:szCs w:val="28"/>
        </w:rPr>
        <w:t>la de eliminar cualquier medida, acción o procedimiento administrativo o de otro tipo, que directa o indirectamente dificulte el acceso a los servicios de salud para las personas con discapacidad</w:t>
      </w:r>
      <w:r w:rsidR="00AD1426" w:rsidRPr="00F77024">
        <w:rPr>
          <w:i/>
          <w:iCs/>
          <w:color w:val="000000" w:themeColor="text1"/>
          <w:sz w:val="28"/>
          <w:szCs w:val="28"/>
        </w:rPr>
        <w:t>”</w:t>
      </w:r>
      <w:r w:rsidR="001E4965" w:rsidRPr="00F77024">
        <w:rPr>
          <w:i/>
          <w:iCs/>
          <w:color w:val="000000" w:themeColor="text1"/>
          <w:sz w:val="28"/>
          <w:szCs w:val="28"/>
        </w:rPr>
        <w:t xml:space="preserve"> </w:t>
      </w:r>
      <w:r w:rsidR="001E4965" w:rsidRPr="00F77024">
        <w:rPr>
          <w:color w:val="000000" w:themeColor="text1"/>
          <w:sz w:val="28"/>
          <w:szCs w:val="28"/>
        </w:rPr>
        <w:t>(</w:t>
      </w:r>
      <w:r w:rsidR="00F07E5B" w:rsidRPr="00F77024">
        <w:rPr>
          <w:color w:val="000000" w:themeColor="text1"/>
          <w:sz w:val="28"/>
          <w:szCs w:val="28"/>
        </w:rPr>
        <w:t>s</w:t>
      </w:r>
      <w:r w:rsidR="001E4965" w:rsidRPr="00F77024">
        <w:rPr>
          <w:color w:val="000000" w:themeColor="text1"/>
          <w:sz w:val="28"/>
          <w:szCs w:val="28"/>
        </w:rPr>
        <w:t xml:space="preserve">e resalta). </w:t>
      </w:r>
    </w:p>
    <w:p w14:paraId="19A18D5A" w14:textId="77777777" w:rsidR="001E4965" w:rsidRPr="00F77024" w:rsidRDefault="001E4965" w:rsidP="00F77024">
      <w:pPr>
        <w:shd w:val="clear" w:color="auto" w:fill="FFFFFF"/>
        <w:jc w:val="both"/>
        <w:rPr>
          <w:color w:val="000000" w:themeColor="text1"/>
          <w:sz w:val="28"/>
          <w:szCs w:val="28"/>
        </w:rPr>
      </w:pPr>
    </w:p>
    <w:p w14:paraId="65B87336" w14:textId="35AED4E0" w:rsidR="007B38E9" w:rsidRPr="00F77024" w:rsidRDefault="00C96C00" w:rsidP="00F77024">
      <w:pPr>
        <w:shd w:val="clear" w:color="auto" w:fill="FFFFFF"/>
        <w:jc w:val="both"/>
        <w:rPr>
          <w:color w:val="000000" w:themeColor="text1"/>
          <w:sz w:val="28"/>
          <w:szCs w:val="28"/>
        </w:rPr>
      </w:pPr>
      <w:r w:rsidRPr="00F77024">
        <w:rPr>
          <w:color w:val="000000" w:themeColor="text1"/>
          <w:sz w:val="28"/>
          <w:szCs w:val="28"/>
        </w:rPr>
        <w:t>4.1</w:t>
      </w:r>
      <w:r w:rsidR="004932AB" w:rsidRPr="00F77024">
        <w:rPr>
          <w:color w:val="000000" w:themeColor="text1"/>
          <w:sz w:val="28"/>
          <w:szCs w:val="28"/>
        </w:rPr>
        <w:t>6</w:t>
      </w:r>
      <w:r w:rsidRPr="00F77024">
        <w:rPr>
          <w:color w:val="000000" w:themeColor="text1"/>
          <w:sz w:val="28"/>
          <w:szCs w:val="28"/>
        </w:rPr>
        <w:t xml:space="preserve">. </w:t>
      </w:r>
      <w:r w:rsidR="001E4965" w:rsidRPr="00F77024">
        <w:rPr>
          <w:color w:val="000000" w:themeColor="text1"/>
          <w:sz w:val="28"/>
          <w:szCs w:val="28"/>
        </w:rPr>
        <w:t>Por su parte</w:t>
      </w:r>
      <w:r w:rsidR="00641F2A" w:rsidRPr="00F77024">
        <w:rPr>
          <w:color w:val="000000" w:themeColor="text1"/>
          <w:sz w:val="28"/>
          <w:szCs w:val="28"/>
        </w:rPr>
        <w:t>, la Ley 1751 del 2015</w:t>
      </w:r>
      <w:r w:rsidR="00CD7227" w:rsidRPr="00F77024">
        <w:rPr>
          <w:rStyle w:val="Refdenotaalpie"/>
          <w:color w:val="000000" w:themeColor="text1"/>
          <w:sz w:val="28"/>
          <w:szCs w:val="28"/>
        </w:rPr>
        <w:footnoteReference w:id="75"/>
      </w:r>
      <w:r w:rsidR="00641F2A" w:rsidRPr="00F77024">
        <w:rPr>
          <w:color w:val="000000" w:themeColor="text1"/>
          <w:sz w:val="28"/>
          <w:szCs w:val="28"/>
        </w:rPr>
        <w:t xml:space="preserve">, en su artículo 11, </w:t>
      </w:r>
      <w:r w:rsidR="00814BB3" w:rsidRPr="00F77024">
        <w:rPr>
          <w:color w:val="000000" w:themeColor="text1"/>
          <w:sz w:val="28"/>
          <w:szCs w:val="28"/>
        </w:rPr>
        <w:t>dispone</w:t>
      </w:r>
      <w:r w:rsidR="00641F2A" w:rsidRPr="00F77024">
        <w:rPr>
          <w:color w:val="000000" w:themeColor="text1"/>
          <w:sz w:val="28"/>
          <w:szCs w:val="28"/>
        </w:rPr>
        <w:t xml:space="preserve"> que la atención en salud </w:t>
      </w:r>
      <w:r w:rsidR="00814BB3" w:rsidRPr="00F77024">
        <w:rPr>
          <w:color w:val="000000" w:themeColor="text1"/>
          <w:sz w:val="28"/>
          <w:szCs w:val="28"/>
        </w:rPr>
        <w:t>de</w:t>
      </w:r>
      <w:r w:rsidR="00641F2A" w:rsidRPr="00F77024">
        <w:rPr>
          <w:color w:val="000000" w:themeColor="text1"/>
          <w:sz w:val="28"/>
          <w:szCs w:val="28"/>
        </w:rPr>
        <w:t xml:space="preserve"> las personas </w:t>
      </w:r>
      <w:r w:rsidR="00814BB3" w:rsidRPr="00F77024">
        <w:rPr>
          <w:color w:val="000000" w:themeColor="text1"/>
          <w:sz w:val="28"/>
          <w:szCs w:val="28"/>
        </w:rPr>
        <w:t xml:space="preserve">en </w:t>
      </w:r>
      <w:r w:rsidR="001E4965" w:rsidRPr="00F77024">
        <w:rPr>
          <w:color w:val="000000" w:themeColor="text1"/>
          <w:sz w:val="28"/>
          <w:szCs w:val="28"/>
        </w:rPr>
        <w:t xml:space="preserve">situación </w:t>
      </w:r>
      <w:r w:rsidR="00814BB3" w:rsidRPr="00F77024">
        <w:rPr>
          <w:color w:val="000000" w:themeColor="text1"/>
          <w:sz w:val="28"/>
          <w:szCs w:val="28"/>
        </w:rPr>
        <w:t>de</w:t>
      </w:r>
      <w:r w:rsidR="00641F2A" w:rsidRPr="00F77024">
        <w:rPr>
          <w:color w:val="000000" w:themeColor="text1"/>
          <w:sz w:val="28"/>
          <w:szCs w:val="28"/>
        </w:rPr>
        <w:t xml:space="preserve"> discapacidad no podrá ser limitada </w:t>
      </w:r>
      <w:r w:rsidR="00641F2A" w:rsidRPr="00F77024">
        <w:rPr>
          <w:i/>
          <w:iCs/>
          <w:color w:val="000000" w:themeColor="text1"/>
          <w:sz w:val="28"/>
          <w:szCs w:val="28"/>
        </w:rPr>
        <w:t xml:space="preserve">por </w:t>
      </w:r>
      <w:r w:rsidR="009E1A73" w:rsidRPr="00F77024">
        <w:rPr>
          <w:i/>
          <w:iCs/>
          <w:color w:val="000000" w:themeColor="text1"/>
          <w:sz w:val="28"/>
          <w:szCs w:val="28"/>
        </w:rPr>
        <w:t xml:space="preserve">ningún tipo de restricción </w:t>
      </w:r>
      <w:r w:rsidR="00641F2A" w:rsidRPr="00F77024">
        <w:rPr>
          <w:i/>
          <w:iCs/>
          <w:color w:val="000000" w:themeColor="text1"/>
          <w:sz w:val="28"/>
          <w:szCs w:val="28"/>
        </w:rPr>
        <w:t>administrativa</w:t>
      </w:r>
      <w:r w:rsidR="009E1A73" w:rsidRPr="00F77024">
        <w:rPr>
          <w:i/>
          <w:iCs/>
          <w:color w:val="000000" w:themeColor="text1"/>
          <w:sz w:val="28"/>
          <w:szCs w:val="28"/>
        </w:rPr>
        <w:t xml:space="preserve"> </w:t>
      </w:r>
      <w:r w:rsidR="00641F2A" w:rsidRPr="00F77024">
        <w:rPr>
          <w:i/>
          <w:iCs/>
          <w:color w:val="000000" w:themeColor="text1"/>
          <w:sz w:val="28"/>
          <w:szCs w:val="28"/>
        </w:rPr>
        <w:t>o económica</w:t>
      </w:r>
      <w:r w:rsidR="009E1A73" w:rsidRPr="00F77024">
        <w:rPr>
          <w:i/>
          <w:iCs/>
          <w:color w:val="000000" w:themeColor="text1"/>
          <w:sz w:val="28"/>
          <w:szCs w:val="28"/>
        </w:rPr>
        <w:t>.</w:t>
      </w:r>
      <w:r w:rsidR="009E1A73" w:rsidRPr="00F77024">
        <w:rPr>
          <w:color w:val="000000" w:themeColor="text1"/>
          <w:sz w:val="28"/>
          <w:szCs w:val="28"/>
        </w:rPr>
        <w:t xml:space="preserve"> Por lo tanto, </w:t>
      </w:r>
      <w:r w:rsidR="00AD1426" w:rsidRPr="00F77024">
        <w:rPr>
          <w:color w:val="000000" w:themeColor="text1"/>
          <w:sz w:val="28"/>
          <w:szCs w:val="28"/>
        </w:rPr>
        <w:t>“</w:t>
      </w:r>
      <w:r w:rsidR="009E1A73" w:rsidRPr="00F77024">
        <w:rPr>
          <w:i/>
          <w:iCs/>
          <w:color w:val="000000" w:themeColor="text1"/>
          <w:sz w:val="28"/>
          <w:szCs w:val="28"/>
        </w:rPr>
        <w:t>l</w:t>
      </w:r>
      <w:r w:rsidR="00641F2A" w:rsidRPr="00F77024">
        <w:rPr>
          <w:i/>
          <w:iCs/>
          <w:color w:val="000000" w:themeColor="text1"/>
          <w:sz w:val="28"/>
          <w:szCs w:val="28"/>
        </w:rPr>
        <w:t xml:space="preserve">as instituciones que hagan parte del sector salud deberán definir </w:t>
      </w:r>
      <w:r w:rsidR="00641F2A" w:rsidRPr="00F77024">
        <w:rPr>
          <w:i/>
          <w:iCs/>
          <w:color w:val="000000" w:themeColor="text1"/>
          <w:sz w:val="28"/>
          <w:szCs w:val="28"/>
        </w:rPr>
        <w:lastRenderedPageBreak/>
        <w:t>procesos de atención intersectoriales e interdisciplinarios que le garanticen las mejores condiciones de atención</w:t>
      </w:r>
      <w:r w:rsidR="00AD1426" w:rsidRPr="00F77024">
        <w:rPr>
          <w:i/>
          <w:iCs/>
          <w:color w:val="000000" w:themeColor="text1"/>
          <w:sz w:val="28"/>
          <w:szCs w:val="28"/>
        </w:rPr>
        <w:t>”</w:t>
      </w:r>
      <w:r w:rsidR="00641F2A" w:rsidRPr="00F77024">
        <w:rPr>
          <w:i/>
          <w:iCs/>
          <w:color w:val="000000" w:themeColor="text1"/>
          <w:sz w:val="28"/>
          <w:szCs w:val="28"/>
        </w:rPr>
        <w:t>.</w:t>
      </w:r>
    </w:p>
    <w:p w14:paraId="7028BD53" w14:textId="77777777" w:rsidR="001E4965" w:rsidRPr="00F77024" w:rsidRDefault="001E4965" w:rsidP="00F77024">
      <w:pPr>
        <w:shd w:val="clear" w:color="auto" w:fill="FFFFFF"/>
        <w:jc w:val="both"/>
        <w:rPr>
          <w:color w:val="000000" w:themeColor="text1"/>
          <w:sz w:val="28"/>
          <w:szCs w:val="28"/>
          <w:lang w:val="es-ES"/>
        </w:rPr>
      </w:pPr>
    </w:p>
    <w:p w14:paraId="65F409C5" w14:textId="3FA2D06F" w:rsidR="00C96E66" w:rsidRPr="00F77024" w:rsidRDefault="00C96C00" w:rsidP="00F77024">
      <w:pPr>
        <w:shd w:val="clear" w:color="auto" w:fill="FFFFFF"/>
        <w:jc w:val="both"/>
        <w:rPr>
          <w:color w:val="000000" w:themeColor="text1"/>
          <w:sz w:val="28"/>
          <w:szCs w:val="28"/>
        </w:rPr>
      </w:pPr>
      <w:r w:rsidRPr="00F77024">
        <w:rPr>
          <w:color w:val="000000" w:themeColor="text1"/>
          <w:sz w:val="28"/>
          <w:szCs w:val="28"/>
          <w:shd w:val="clear" w:color="auto" w:fill="FFFFFF"/>
        </w:rPr>
        <w:t>4.1</w:t>
      </w:r>
      <w:r w:rsidR="004932AB" w:rsidRPr="00F77024">
        <w:rPr>
          <w:color w:val="000000" w:themeColor="text1"/>
          <w:sz w:val="28"/>
          <w:szCs w:val="28"/>
          <w:shd w:val="clear" w:color="auto" w:fill="FFFFFF"/>
        </w:rPr>
        <w:t>7</w:t>
      </w:r>
      <w:r w:rsidRPr="00F77024">
        <w:rPr>
          <w:color w:val="000000" w:themeColor="text1"/>
          <w:sz w:val="28"/>
          <w:szCs w:val="28"/>
          <w:shd w:val="clear" w:color="auto" w:fill="FFFFFF"/>
        </w:rPr>
        <w:t xml:space="preserve">. </w:t>
      </w:r>
      <w:r w:rsidR="00641F2A" w:rsidRPr="00F77024">
        <w:rPr>
          <w:color w:val="000000" w:themeColor="text1"/>
          <w:sz w:val="28"/>
          <w:szCs w:val="28"/>
          <w:shd w:val="clear" w:color="auto" w:fill="FFFFFF"/>
        </w:rPr>
        <w:t xml:space="preserve">En conclusión, </w:t>
      </w:r>
      <w:r w:rsidR="00FB73D9" w:rsidRPr="00F77024">
        <w:rPr>
          <w:color w:val="000000" w:themeColor="text1"/>
          <w:sz w:val="28"/>
          <w:szCs w:val="28"/>
          <w:shd w:val="clear" w:color="auto" w:fill="FFFFFF"/>
        </w:rPr>
        <w:t xml:space="preserve">es importante puntualizar que </w:t>
      </w:r>
      <w:r w:rsidR="00641F2A" w:rsidRPr="00F77024">
        <w:rPr>
          <w:color w:val="000000" w:themeColor="text1"/>
          <w:sz w:val="28"/>
          <w:szCs w:val="28"/>
          <w:shd w:val="clear" w:color="auto" w:fill="FFFFFF"/>
        </w:rPr>
        <w:t xml:space="preserve">el </w:t>
      </w:r>
      <w:r w:rsidR="00FB73D9" w:rsidRPr="00F77024">
        <w:rPr>
          <w:color w:val="000000" w:themeColor="text1"/>
          <w:sz w:val="28"/>
          <w:szCs w:val="28"/>
          <w:shd w:val="clear" w:color="auto" w:fill="FFFFFF"/>
        </w:rPr>
        <w:t xml:space="preserve">goce efectivo del </w:t>
      </w:r>
      <w:r w:rsidR="00641F2A" w:rsidRPr="00F77024">
        <w:rPr>
          <w:color w:val="000000" w:themeColor="text1"/>
          <w:sz w:val="28"/>
          <w:szCs w:val="28"/>
          <w:shd w:val="clear" w:color="auto" w:fill="FFFFFF"/>
        </w:rPr>
        <w:t xml:space="preserve">derecho a la salud de las personas </w:t>
      </w:r>
      <w:r w:rsidR="00CD7227" w:rsidRPr="00F77024">
        <w:rPr>
          <w:color w:val="000000" w:themeColor="text1"/>
          <w:sz w:val="28"/>
          <w:szCs w:val="28"/>
          <w:shd w:val="clear" w:color="auto" w:fill="FFFFFF"/>
        </w:rPr>
        <w:t>en condición de</w:t>
      </w:r>
      <w:r w:rsidR="00641F2A" w:rsidRPr="00F77024">
        <w:rPr>
          <w:color w:val="000000" w:themeColor="text1"/>
          <w:sz w:val="28"/>
          <w:szCs w:val="28"/>
          <w:shd w:val="clear" w:color="auto" w:fill="FFFFFF"/>
        </w:rPr>
        <w:t xml:space="preserve"> discapacidad</w:t>
      </w:r>
      <w:r w:rsidR="00CD7227" w:rsidRPr="00F77024">
        <w:rPr>
          <w:color w:val="000000" w:themeColor="text1"/>
          <w:sz w:val="28"/>
          <w:szCs w:val="28"/>
          <w:shd w:val="clear" w:color="auto" w:fill="FFFFFF"/>
        </w:rPr>
        <w:t xml:space="preserve"> se rige por </w:t>
      </w:r>
      <w:r w:rsidR="00D64883" w:rsidRPr="00F77024">
        <w:rPr>
          <w:color w:val="000000" w:themeColor="text1"/>
          <w:sz w:val="28"/>
          <w:szCs w:val="28"/>
          <w:shd w:val="clear" w:color="auto" w:fill="FFFFFF"/>
        </w:rPr>
        <w:t>una serie de principios que el Estado debe observar y garantizar. Ello</w:t>
      </w:r>
      <w:r w:rsidR="00B356AF" w:rsidRPr="00F77024">
        <w:rPr>
          <w:color w:val="000000" w:themeColor="text1"/>
          <w:sz w:val="28"/>
          <w:szCs w:val="28"/>
          <w:shd w:val="clear" w:color="auto" w:fill="FFFFFF"/>
        </w:rPr>
        <w:t>,</w:t>
      </w:r>
      <w:r w:rsidR="00D64883" w:rsidRPr="00F77024">
        <w:rPr>
          <w:color w:val="000000" w:themeColor="text1"/>
          <w:sz w:val="28"/>
          <w:szCs w:val="28"/>
          <w:shd w:val="clear" w:color="auto" w:fill="FFFFFF"/>
        </w:rPr>
        <w:t xml:space="preserve"> con la finalidad de que los sujetos de especial protección, como las personas en situación de discapacidad, puedan alcanzar los más altos niveles de bienestar y</w:t>
      </w:r>
      <w:r w:rsidR="00B356AF" w:rsidRPr="00F77024">
        <w:rPr>
          <w:color w:val="000000" w:themeColor="text1"/>
          <w:sz w:val="28"/>
          <w:szCs w:val="28"/>
          <w:shd w:val="clear" w:color="auto" w:fill="FFFFFF"/>
        </w:rPr>
        <w:t>,</w:t>
      </w:r>
      <w:r w:rsidR="00D64883" w:rsidRPr="00F77024">
        <w:rPr>
          <w:color w:val="000000" w:themeColor="text1"/>
          <w:sz w:val="28"/>
          <w:szCs w:val="28"/>
          <w:shd w:val="clear" w:color="auto" w:fill="FFFFFF"/>
        </w:rPr>
        <w:t xml:space="preserve"> concretamente</w:t>
      </w:r>
      <w:r w:rsidR="00B356AF" w:rsidRPr="00F77024">
        <w:rPr>
          <w:color w:val="000000" w:themeColor="text1"/>
          <w:sz w:val="28"/>
          <w:szCs w:val="28"/>
          <w:shd w:val="clear" w:color="auto" w:fill="FFFFFF"/>
        </w:rPr>
        <w:t>,</w:t>
      </w:r>
      <w:r w:rsidR="00D64883" w:rsidRPr="00F77024">
        <w:rPr>
          <w:color w:val="000000" w:themeColor="text1"/>
          <w:sz w:val="28"/>
          <w:szCs w:val="28"/>
          <w:shd w:val="clear" w:color="auto" w:fill="FFFFFF"/>
        </w:rPr>
        <w:t xml:space="preserve"> de su estado de salud</w:t>
      </w:r>
      <w:r w:rsidR="00D64883" w:rsidRPr="00F77024">
        <w:rPr>
          <w:rStyle w:val="Refdenotaalpie"/>
          <w:color w:val="000000" w:themeColor="text1"/>
          <w:sz w:val="28"/>
          <w:szCs w:val="28"/>
          <w:shd w:val="clear" w:color="auto" w:fill="FFFFFF"/>
        </w:rPr>
        <w:footnoteReference w:id="76"/>
      </w:r>
      <w:r w:rsidR="00D64883" w:rsidRPr="00F77024">
        <w:rPr>
          <w:color w:val="000000" w:themeColor="text1"/>
          <w:sz w:val="28"/>
          <w:szCs w:val="28"/>
          <w:shd w:val="clear" w:color="auto" w:fill="FFFFFF"/>
        </w:rPr>
        <w:t xml:space="preserve">. En consecuencia, las entidades encargadas de suministrar los servicios de salud deben asegurar el acceso </w:t>
      </w:r>
      <w:r w:rsidR="00F07E5B" w:rsidRPr="00F77024">
        <w:rPr>
          <w:color w:val="000000" w:themeColor="text1"/>
          <w:sz w:val="28"/>
          <w:szCs w:val="28"/>
          <w:shd w:val="clear" w:color="auto" w:fill="FFFFFF"/>
        </w:rPr>
        <w:t>efectivo</w:t>
      </w:r>
      <w:r w:rsidR="00D64883" w:rsidRPr="00F77024">
        <w:rPr>
          <w:color w:val="000000" w:themeColor="text1"/>
          <w:sz w:val="28"/>
          <w:szCs w:val="28"/>
          <w:shd w:val="clear" w:color="auto" w:fill="FFFFFF"/>
        </w:rPr>
        <w:t xml:space="preserve"> </w:t>
      </w:r>
      <w:r w:rsidR="00F07E5B" w:rsidRPr="00F77024">
        <w:rPr>
          <w:color w:val="000000" w:themeColor="text1"/>
          <w:sz w:val="28"/>
          <w:szCs w:val="28"/>
          <w:shd w:val="clear" w:color="auto" w:fill="FFFFFF"/>
        </w:rPr>
        <w:t>a este</w:t>
      </w:r>
      <w:r w:rsidR="00D64883" w:rsidRPr="00F77024">
        <w:rPr>
          <w:color w:val="000000" w:themeColor="text1"/>
          <w:sz w:val="28"/>
          <w:szCs w:val="28"/>
          <w:shd w:val="clear" w:color="auto" w:fill="FFFFFF"/>
        </w:rPr>
        <w:t xml:space="preserve"> derecho,</w:t>
      </w:r>
      <w:r w:rsidR="00814BB3" w:rsidRPr="00F77024">
        <w:rPr>
          <w:color w:val="000000" w:themeColor="text1"/>
          <w:sz w:val="28"/>
          <w:szCs w:val="28"/>
          <w:shd w:val="clear" w:color="auto" w:fill="FFFFFF"/>
        </w:rPr>
        <w:t xml:space="preserve"> así como la plena realización de sus </w:t>
      </w:r>
      <w:r w:rsidR="00F07E5B" w:rsidRPr="00F77024">
        <w:rPr>
          <w:color w:val="000000" w:themeColor="text1"/>
          <w:sz w:val="28"/>
          <w:szCs w:val="28"/>
          <w:shd w:val="clear" w:color="auto" w:fill="FFFFFF"/>
        </w:rPr>
        <w:t>garantías fundamentales</w:t>
      </w:r>
      <w:r w:rsidR="00C96E66" w:rsidRPr="00F77024">
        <w:rPr>
          <w:rStyle w:val="Refdenotaalpie"/>
          <w:color w:val="000000" w:themeColor="text1"/>
          <w:sz w:val="28"/>
          <w:szCs w:val="28"/>
        </w:rPr>
        <w:footnoteReference w:id="77"/>
      </w:r>
      <w:r w:rsidR="00D64883" w:rsidRPr="00F77024">
        <w:rPr>
          <w:color w:val="000000" w:themeColor="text1"/>
          <w:sz w:val="28"/>
          <w:szCs w:val="28"/>
          <w:shd w:val="clear" w:color="auto" w:fill="FFFFFF"/>
        </w:rPr>
        <w:t>, sin que en dicho proceso medien restricciones de índole administrativa o económica.</w:t>
      </w:r>
    </w:p>
    <w:p w14:paraId="5E27A4B4" w14:textId="77777777" w:rsidR="003B0BFB" w:rsidRPr="00F77024" w:rsidRDefault="003B0BFB" w:rsidP="00F77024">
      <w:pPr>
        <w:shd w:val="clear" w:color="auto" w:fill="FFFFFF"/>
        <w:ind w:right="-93"/>
        <w:jc w:val="both"/>
        <w:textAlignment w:val="baseline"/>
        <w:rPr>
          <w:color w:val="000000" w:themeColor="text1"/>
          <w:sz w:val="28"/>
          <w:szCs w:val="28"/>
          <w:bdr w:val="none" w:sz="0" w:space="0" w:color="auto" w:frame="1"/>
          <w:lang w:eastAsia="es-ES"/>
        </w:rPr>
      </w:pPr>
    </w:p>
    <w:p w14:paraId="31E67AF0" w14:textId="77777777" w:rsidR="00CD5E42" w:rsidRPr="00F77024" w:rsidRDefault="00DF5877" w:rsidP="00F77024">
      <w:pPr>
        <w:pStyle w:val="Prrafodelista"/>
        <w:numPr>
          <w:ilvl w:val="0"/>
          <w:numId w:val="12"/>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El deber de las EPS de</w:t>
      </w:r>
      <w:r w:rsidR="003C22BB" w:rsidRPr="00F77024">
        <w:rPr>
          <w:b/>
          <w:bCs/>
          <w:color w:val="000000" w:themeColor="text1"/>
          <w:sz w:val="28"/>
          <w:szCs w:val="28"/>
          <w:bdr w:val="none" w:sz="0" w:space="0" w:color="auto" w:frame="1"/>
          <w:lang w:eastAsia="es-ES"/>
        </w:rPr>
        <w:t xml:space="preserve"> garantizar a los pacientes el acceso efectivo a los servicios de salud</w:t>
      </w:r>
      <w:r w:rsidR="00362DAC" w:rsidRPr="00F77024">
        <w:rPr>
          <w:b/>
          <w:bCs/>
          <w:color w:val="000000" w:themeColor="text1"/>
          <w:sz w:val="28"/>
          <w:szCs w:val="28"/>
          <w:bdr w:val="none" w:sz="0" w:space="0" w:color="auto" w:frame="1"/>
          <w:lang w:eastAsia="es-ES"/>
        </w:rPr>
        <w:t>. Reiteración de jurisprudencia.</w:t>
      </w:r>
    </w:p>
    <w:p w14:paraId="72071217" w14:textId="77777777" w:rsidR="00CA44B1" w:rsidRPr="00F77024" w:rsidRDefault="00CA44B1" w:rsidP="00F77024">
      <w:pPr>
        <w:shd w:val="clear" w:color="auto" w:fill="FFFFFF"/>
        <w:ind w:right="-93"/>
        <w:jc w:val="both"/>
        <w:textAlignment w:val="baseline"/>
        <w:rPr>
          <w:b/>
          <w:bCs/>
          <w:color w:val="000000" w:themeColor="text1"/>
          <w:sz w:val="28"/>
          <w:szCs w:val="28"/>
          <w:highlight w:val="yellow"/>
          <w:bdr w:val="none" w:sz="0" w:space="0" w:color="auto" w:frame="1"/>
          <w:lang w:eastAsia="es-ES"/>
        </w:rPr>
      </w:pPr>
    </w:p>
    <w:p w14:paraId="144DF272" w14:textId="4E063FF2" w:rsidR="00CA44B1" w:rsidRPr="00F77024" w:rsidRDefault="00C96C00" w:rsidP="00F77024">
      <w:pPr>
        <w:shd w:val="clear" w:color="auto" w:fill="FFFFFF"/>
        <w:jc w:val="both"/>
        <w:textAlignment w:val="baseline"/>
        <w:rPr>
          <w:color w:val="000000" w:themeColor="text1"/>
          <w:sz w:val="28"/>
          <w:szCs w:val="28"/>
        </w:rPr>
      </w:pPr>
      <w:r w:rsidRPr="00F77024">
        <w:rPr>
          <w:color w:val="000000" w:themeColor="text1"/>
          <w:sz w:val="28"/>
          <w:szCs w:val="28"/>
          <w:bdr w:val="none" w:sz="0" w:space="0" w:color="auto" w:frame="1"/>
        </w:rPr>
        <w:t xml:space="preserve">5.1. </w:t>
      </w:r>
      <w:r w:rsidR="00CA44B1" w:rsidRPr="00F77024">
        <w:rPr>
          <w:color w:val="000000" w:themeColor="text1"/>
          <w:sz w:val="28"/>
          <w:szCs w:val="28"/>
          <w:bdr w:val="none" w:sz="0" w:space="0" w:color="auto" w:frame="1"/>
        </w:rPr>
        <w:t>Atendiendo a</w:t>
      </w:r>
      <w:r w:rsidR="002749DA" w:rsidRPr="00F77024">
        <w:rPr>
          <w:color w:val="000000" w:themeColor="text1"/>
          <w:sz w:val="28"/>
          <w:szCs w:val="28"/>
          <w:bdr w:val="none" w:sz="0" w:space="0" w:color="auto" w:frame="1"/>
        </w:rPr>
        <w:t>l</w:t>
      </w:r>
      <w:r w:rsidR="00CA44B1" w:rsidRPr="00F77024">
        <w:rPr>
          <w:color w:val="000000" w:themeColor="text1"/>
          <w:sz w:val="28"/>
          <w:szCs w:val="28"/>
          <w:bdr w:val="none" w:sz="0" w:space="0" w:color="auto" w:frame="1"/>
        </w:rPr>
        <w:t xml:space="preserve"> principio de continuidad, ya estudiado en esta providencia, es preciso señalar que los usuarios del sistema de salud </w:t>
      </w:r>
      <w:r w:rsidR="00BF3B2B" w:rsidRPr="00F77024">
        <w:rPr>
          <w:color w:val="000000" w:themeColor="text1"/>
          <w:sz w:val="28"/>
          <w:szCs w:val="28"/>
          <w:bdr w:val="none" w:sz="0" w:space="0" w:color="auto" w:frame="1"/>
        </w:rPr>
        <w:t>tienen derecho a recibir la totalidad</w:t>
      </w:r>
      <w:r w:rsidR="00CA44B1" w:rsidRPr="00F77024">
        <w:rPr>
          <w:color w:val="000000" w:themeColor="text1"/>
          <w:sz w:val="28"/>
          <w:szCs w:val="28"/>
          <w:bdr w:val="none" w:sz="0" w:space="0" w:color="auto" w:frame="1"/>
        </w:rPr>
        <w:t xml:space="preserve"> </w:t>
      </w:r>
      <w:r w:rsidR="00BF3B2B" w:rsidRPr="00F77024">
        <w:rPr>
          <w:color w:val="000000" w:themeColor="text1"/>
          <w:sz w:val="28"/>
          <w:szCs w:val="28"/>
          <w:bdr w:val="none" w:sz="0" w:space="0" w:color="auto" w:frame="1"/>
        </w:rPr>
        <w:t>d</w:t>
      </w:r>
      <w:r w:rsidR="00CA44B1" w:rsidRPr="00F77024">
        <w:rPr>
          <w:color w:val="000000" w:themeColor="text1"/>
          <w:sz w:val="28"/>
          <w:szCs w:val="28"/>
          <w:bdr w:val="none" w:sz="0" w:space="0" w:color="auto" w:frame="1"/>
        </w:rPr>
        <w:t xml:space="preserve">el tratamiento </w:t>
      </w:r>
      <w:r w:rsidR="00CE7E98" w:rsidRPr="00F77024">
        <w:rPr>
          <w:color w:val="000000" w:themeColor="text1"/>
          <w:sz w:val="28"/>
          <w:szCs w:val="28"/>
          <w:bdr w:val="none" w:sz="0" w:space="0" w:color="auto" w:frame="1"/>
        </w:rPr>
        <w:t>de acuerdo con</w:t>
      </w:r>
      <w:r w:rsidR="00CA44B1" w:rsidRPr="00F77024">
        <w:rPr>
          <w:color w:val="000000" w:themeColor="text1"/>
          <w:sz w:val="28"/>
          <w:szCs w:val="28"/>
          <w:bdr w:val="none" w:sz="0" w:space="0" w:color="auto" w:frame="1"/>
        </w:rPr>
        <w:t xml:space="preserve"> las consideraciones del médico</w:t>
      </w:r>
      <w:r w:rsidR="00BF3B2B" w:rsidRPr="00F77024">
        <w:rPr>
          <w:color w:val="000000" w:themeColor="text1"/>
          <w:sz w:val="28"/>
          <w:szCs w:val="28"/>
          <w:bdr w:val="none" w:sz="0" w:space="0" w:color="auto" w:frame="1"/>
        </w:rPr>
        <w:t xml:space="preserve"> y que los servicios de que gozan no deben ser suspendidos, interrumpidos o limitados por parte de las Entidades Promotoras de Salud</w:t>
      </w:r>
      <w:r w:rsidR="00CA44B1" w:rsidRPr="00F77024">
        <w:rPr>
          <w:color w:val="000000" w:themeColor="text1"/>
          <w:sz w:val="28"/>
          <w:szCs w:val="28"/>
          <w:bdr w:val="none" w:sz="0" w:space="0" w:color="auto" w:frame="1"/>
        </w:rPr>
        <w:t xml:space="preserve">. </w:t>
      </w:r>
      <w:r w:rsidR="00BF3B2B" w:rsidRPr="00F77024">
        <w:rPr>
          <w:color w:val="000000" w:themeColor="text1"/>
          <w:sz w:val="28"/>
          <w:szCs w:val="28"/>
          <w:bdr w:val="none" w:sz="0" w:space="0" w:color="auto" w:frame="1"/>
        </w:rPr>
        <w:t xml:space="preserve">Lo anterior, considerando que la interrupción de un tratamiento o la limitación del goce de su totalidad no </w:t>
      </w:r>
      <w:proofErr w:type="gramStart"/>
      <w:r w:rsidR="00BF3B2B" w:rsidRPr="00F77024">
        <w:rPr>
          <w:color w:val="000000" w:themeColor="text1"/>
          <w:sz w:val="28"/>
          <w:szCs w:val="28"/>
          <w:bdr w:val="none" w:sz="0" w:space="0" w:color="auto" w:frame="1"/>
        </w:rPr>
        <w:t>debe</w:t>
      </w:r>
      <w:proofErr w:type="gramEnd"/>
      <w:r w:rsidR="00BF3B2B" w:rsidRPr="00F77024">
        <w:rPr>
          <w:color w:val="000000" w:themeColor="text1"/>
          <w:sz w:val="28"/>
          <w:szCs w:val="28"/>
          <w:bdr w:val="none" w:sz="0" w:space="0" w:color="auto" w:frame="1"/>
        </w:rPr>
        <w:t xml:space="preserve"> ser originada por trámites de índole administrativo, jurídico</w:t>
      </w:r>
      <w:r w:rsidR="00D64883" w:rsidRPr="00F77024">
        <w:rPr>
          <w:color w:val="000000" w:themeColor="text1"/>
          <w:sz w:val="28"/>
          <w:szCs w:val="28"/>
          <w:bdr w:val="none" w:sz="0" w:space="0" w:color="auto" w:frame="1"/>
        </w:rPr>
        <w:t xml:space="preserve"> o </w:t>
      </w:r>
      <w:r w:rsidR="00BF3B2B" w:rsidRPr="00F77024">
        <w:rPr>
          <w:color w:val="000000" w:themeColor="text1"/>
          <w:sz w:val="28"/>
          <w:szCs w:val="28"/>
          <w:bdr w:val="none" w:sz="0" w:space="0" w:color="auto" w:frame="1"/>
        </w:rPr>
        <w:t xml:space="preserve">financiero de las EPS. De ahí que el deber impuesto a dichas entidades procura brindar un acceso </w:t>
      </w:r>
      <w:r w:rsidR="00DF50DE" w:rsidRPr="00F77024">
        <w:rPr>
          <w:color w:val="000000" w:themeColor="text1"/>
          <w:sz w:val="28"/>
          <w:szCs w:val="28"/>
          <w:bdr w:val="none" w:sz="0" w:space="0" w:color="auto" w:frame="1"/>
        </w:rPr>
        <w:t>e</w:t>
      </w:r>
      <w:r w:rsidR="00BF3B2B" w:rsidRPr="00F77024">
        <w:rPr>
          <w:color w:val="000000" w:themeColor="text1"/>
          <w:sz w:val="28"/>
          <w:szCs w:val="28"/>
          <w:bdr w:val="none" w:sz="0" w:space="0" w:color="auto" w:frame="1"/>
        </w:rPr>
        <w:t>fectivo a los servicios de salud</w:t>
      </w:r>
      <w:r w:rsidR="00CA44B1" w:rsidRPr="00F77024">
        <w:rPr>
          <w:rStyle w:val="Refdenotaalpie"/>
          <w:color w:val="000000" w:themeColor="text1"/>
          <w:sz w:val="28"/>
          <w:szCs w:val="28"/>
          <w:bdr w:val="none" w:sz="0" w:space="0" w:color="auto" w:frame="1"/>
        </w:rPr>
        <w:footnoteReference w:id="78"/>
      </w:r>
      <w:r w:rsidR="00CA44B1" w:rsidRPr="00F77024">
        <w:rPr>
          <w:color w:val="000000" w:themeColor="text1"/>
          <w:sz w:val="28"/>
          <w:szCs w:val="28"/>
          <w:bdr w:val="none" w:sz="0" w:space="0" w:color="auto" w:frame="1"/>
        </w:rPr>
        <w:t>.</w:t>
      </w:r>
      <w:r w:rsidR="00CA44B1" w:rsidRPr="00F77024">
        <w:rPr>
          <w:color w:val="000000" w:themeColor="text1"/>
          <w:sz w:val="28"/>
          <w:szCs w:val="28"/>
          <w:bdr w:val="none" w:sz="0" w:space="0" w:color="auto" w:frame="1"/>
          <w:lang w:eastAsia="es-ES"/>
        </w:rPr>
        <w:t xml:space="preserve"> </w:t>
      </w:r>
    </w:p>
    <w:p w14:paraId="0D5ABD15" w14:textId="77777777" w:rsidR="00CA44B1" w:rsidRPr="00F77024" w:rsidRDefault="00CA44B1" w:rsidP="00F77024">
      <w:pPr>
        <w:shd w:val="clear" w:color="auto" w:fill="FFFFFF"/>
        <w:ind w:right="-93"/>
        <w:jc w:val="both"/>
        <w:textAlignment w:val="baseline"/>
        <w:rPr>
          <w:b/>
          <w:bCs/>
          <w:color w:val="000000" w:themeColor="text1"/>
          <w:sz w:val="28"/>
          <w:szCs w:val="28"/>
          <w:highlight w:val="yellow"/>
          <w:bdr w:val="none" w:sz="0" w:space="0" w:color="auto" w:frame="1"/>
          <w:lang w:eastAsia="es-ES"/>
        </w:rPr>
      </w:pPr>
    </w:p>
    <w:p w14:paraId="6D1494E9" w14:textId="312C77D3" w:rsidR="00CA44B1" w:rsidRPr="00F77024" w:rsidRDefault="00BF3B2B" w:rsidP="00F77024">
      <w:pPr>
        <w:shd w:val="clear" w:color="auto" w:fill="FFFFFF"/>
        <w:ind w:right="150"/>
        <w:jc w:val="both"/>
        <w:rPr>
          <w:color w:val="000000" w:themeColor="text1"/>
          <w:sz w:val="28"/>
          <w:szCs w:val="28"/>
        </w:rPr>
      </w:pPr>
      <w:r w:rsidRPr="00F77024">
        <w:rPr>
          <w:color w:val="000000" w:themeColor="text1"/>
          <w:sz w:val="28"/>
          <w:szCs w:val="28"/>
        </w:rPr>
        <w:t>En este sentido, l</w:t>
      </w:r>
      <w:r w:rsidR="00245F50" w:rsidRPr="00F77024">
        <w:rPr>
          <w:color w:val="000000" w:themeColor="text1"/>
          <w:sz w:val="28"/>
          <w:szCs w:val="28"/>
        </w:rPr>
        <w:t xml:space="preserve">a Corte Constitucional no ha sido pasiva en </w:t>
      </w:r>
      <w:r w:rsidR="00CA44B1" w:rsidRPr="00F77024">
        <w:rPr>
          <w:color w:val="000000" w:themeColor="text1"/>
          <w:sz w:val="28"/>
          <w:szCs w:val="28"/>
        </w:rPr>
        <w:t xml:space="preserve">sus </w:t>
      </w:r>
      <w:r w:rsidR="00245F50" w:rsidRPr="00F77024">
        <w:rPr>
          <w:color w:val="000000" w:themeColor="text1"/>
          <w:sz w:val="28"/>
          <w:szCs w:val="28"/>
        </w:rPr>
        <w:t xml:space="preserve">pronunciamientos frente al deber que recae sobre las Entidades Promotoras de Salud </w:t>
      </w:r>
      <w:r w:rsidRPr="00F77024">
        <w:rPr>
          <w:color w:val="000000" w:themeColor="text1"/>
          <w:sz w:val="28"/>
          <w:szCs w:val="28"/>
        </w:rPr>
        <w:t>de</w:t>
      </w:r>
      <w:r w:rsidR="00245F50" w:rsidRPr="00F77024">
        <w:rPr>
          <w:color w:val="000000" w:themeColor="text1"/>
          <w:sz w:val="28"/>
          <w:szCs w:val="28"/>
        </w:rPr>
        <w:t xml:space="preserve"> garant</w:t>
      </w:r>
      <w:r w:rsidRPr="00F77024">
        <w:rPr>
          <w:color w:val="000000" w:themeColor="text1"/>
          <w:sz w:val="28"/>
          <w:szCs w:val="28"/>
        </w:rPr>
        <w:t>izar</w:t>
      </w:r>
      <w:r w:rsidR="00245F50" w:rsidRPr="00F77024">
        <w:rPr>
          <w:color w:val="000000" w:themeColor="text1"/>
          <w:sz w:val="28"/>
          <w:szCs w:val="28"/>
        </w:rPr>
        <w:t xml:space="preserve"> </w:t>
      </w:r>
      <w:r w:rsidRPr="00F77024">
        <w:rPr>
          <w:color w:val="000000" w:themeColor="text1"/>
          <w:sz w:val="28"/>
          <w:szCs w:val="28"/>
        </w:rPr>
        <w:t xml:space="preserve">la </w:t>
      </w:r>
      <w:r w:rsidR="00245F50" w:rsidRPr="00F77024">
        <w:rPr>
          <w:color w:val="000000" w:themeColor="text1"/>
          <w:sz w:val="28"/>
          <w:szCs w:val="28"/>
        </w:rPr>
        <w:t>efectiva materialización de</w:t>
      </w:r>
      <w:r w:rsidR="002749DA" w:rsidRPr="00F77024">
        <w:rPr>
          <w:color w:val="000000" w:themeColor="text1"/>
          <w:sz w:val="28"/>
          <w:szCs w:val="28"/>
        </w:rPr>
        <w:t xml:space="preserve"> este </w:t>
      </w:r>
      <w:r w:rsidR="00245F50" w:rsidRPr="00F77024">
        <w:rPr>
          <w:color w:val="000000" w:themeColor="text1"/>
          <w:sz w:val="28"/>
          <w:szCs w:val="28"/>
        </w:rPr>
        <w:t xml:space="preserve">derecho. Es así </w:t>
      </w:r>
      <w:r w:rsidR="00245F50" w:rsidRPr="00F77024">
        <w:rPr>
          <w:color w:val="000000" w:themeColor="text1"/>
          <w:sz w:val="28"/>
          <w:szCs w:val="28"/>
        </w:rPr>
        <w:lastRenderedPageBreak/>
        <w:t>como en la sentencia T-259 de 2019</w:t>
      </w:r>
      <w:r w:rsidR="00245F50" w:rsidRPr="00F77024">
        <w:rPr>
          <w:rStyle w:val="Refdenotaalpie"/>
          <w:color w:val="000000" w:themeColor="text1"/>
          <w:sz w:val="28"/>
          <w:szCs w:val="28"/>
        </w:rPr>
        <w:footnoteReference w:id="79"/>
      </w:r>
      <w:r w:rsidR="00245F50" w:rsidRPr="00F77024">
        <w:rPr>
          <w:color w:val="000000" w:themeColor="text1"/>
          <w:sz w:val="28"/>
          <w:szCs w:val="28"/>
        </w:rPr>
        <w:t xml:space="preserve"> esta Corporación reiteró que </w:t>
      </w:r>
      <w:r w:rsidR="00DF5877" w:rsidRPr="00F77024">
        <w:rPr>
          <w:color w:val="000000" w:themeColor="text1"/>
          <w:sz w:val="28"/>
          <w:szCs w:val="28"/>
        </w:rPr>
        <w:t>“</w:t>
      </w:r>
      <w:r w:rsidR="00245F50" w:rsidRPr="00F77024">
        <w:rPr>
          <w:i/>
          <w:iCs/>
          <w:color w:val="000000" w:themeColor="text1"/>
          <w:sz w:val="28"/>
          <w:szCs w:val="28"/>
        </w:rPr>
        <w:t>l</w:t>
      </w:r>
      <w:r w:rsidR="00DF5877" w:rsidRPr="00F77024">
        <w:rPr>
          <w:i/>
          <w:iCs/>
          <w:color w:val="000000" w:themeColor="text1"/>
          <w:sz w:val="28"/>
          <w:szCs w:val="28"/>
        </w:rPr>
        <w:t>as EPS no pueden omitir la prestación de los servicios de salud que supongan la interrupción de los tratamientos por conflictos contractuales o administrativos, e impidan el acceso de sus afiliados a la finalización óptima de los tratamientos</w:t>
      </w:r>
      <w:r w:rsidR="00DF5877" w:rsidRPr="00F77024">
        <w:rPr>
          <w:color w:val="000000" w:themeColor="text1"/>
          <w:sz w:val="28"/>
          <w:szCs w:val="28"/>
        </w:rPr>
        <w:t>”</w:t>
      </w:r>
      <w:r w:rsidR="00245F50" w:rsidRPr="00F77024">
        <w:rPr>
          <w:rStyle w:val="Refdenotaalpie"/>
          <w:color w:val="000000" w:themeColor="text1"/>
          <w:sz w:val="28"/>
          <w:szCs w:val="28"/>
        </w:rPr>
        <w:footnoteReference w:id="80"/>
      </w:r>
      <w:r w:rsidR="00DF5877" w:rsidRPr="00F77024">
        <w:rPr>
          <w:color w:val="000000" w:themeColor="text1"/>
          <w:sz w:val="28"/>
          <w:szCs w:val="28"/>
        </w:rPr>
        <w:t>.</w:t>
      </w:r>
    </w:p>
    <w:p w14:paraId="49A19705" w14:textId="77777777" w:rsidR="00CA44B1" w:rsidRPr="00F77024" w:rsidRDefault="00CA44B1" w:rsidP="00F77024">
      <w:pPr>
        <w:shd w:val="clear" w:color="auto" w:fill="FFFFFF"/>
        <w:ind w:right="150"/>
        <w:jc w:val="both"/>
        <w:rPr>
          <w:color w:val="000000" w:themeColor="text1"/>
          <w:sz w:val="28"/>
          <w:szCs w:val="28"/>
        </w:rPr>
      </w:pPr>
    </w:p>
    <w:p w14:paraId="572B75B4" w14:textId="5476FD99" w:rsidR="00CA44B1" w:rsidRPr="00F77024" w:rsidRDefault="00C96C00" w:rsidP="00F77024">
      <w:pPr>
        <w:shd w:val="clear" w:color="auto" w:fill="FFFFFF"/>
        <w:ind w:right="-31"/>
        <w:jc w:val="both"/>
        <w:textAlignment w:val="baseline"/>
        <w:rPr>
          <w:color w:val="000000" w:themeColor="text1"/>
          <w:sz w:val="28"/>
          <w:szCs w:val="28"/>
        </w:rPr>
      </w:pPr>
      <w:r w:rsidRPr="00F77024">
        <w:rPr>
          <w:color w:val="000000" w:themeColor="text1"/>
          <w:sz w:val="28"/>
          <w:szCs w:val="28"/>
          <w:bdr w:val="none" w:sz="0" w:space="0" w:color="auto" w:frame="1"/>
        </w:rPr>
        <w:t xml:space="preserve">5.2. </w:t>
      </w:r>
      <w:r w:rsidR="00CA44B1" w:rsidRPr="00F77024">
        <w:rPr>
          <w:color w:val="000000" w:themeColor="text1"/>
          <w:sz w:val="28"/>
          <w:szCs w:val="28"/>
          <w:bdr w:val="none" w:sz="0" w:space="0" w:color="auto" w:frame="1"/>
        </w:rPr>
        <w:t xml:space="preserve">Adicionalmente, </w:t>
      </w:r>
      <w:r w:rsidR="002749DA" w:rsidRPr="00F77024">
        <w:rPr>
          <w:color w:val="000000" w:themeColor="text1"/>
          <w:sz w:val="28"/>
          <w:szCs w:val="28"/>
          <w:bdr w:val="none" w:sz="0" w:space="0" w:color="auto" w:frame="1"/>
        </w:rPr>
        <w:t>la Corte</w:t>
      </w:r>
      <w:r w:rsidR="00CA44B1" w:rsidRPr="00F77024">
        <w:rPr>
          <w:color w:val="000000" w:themeColor="text1"/>
          <w:sz w:val="28"/>
          <w:szCs w:val="28"/>
          <w:bdr w:val="none" w:sz="0" w:space="0" w:color="auto" w:frame="1"/>
        </w:rPr>
        <w:t xml:space="preserve"> </w:t>
      </w:r>
      <w:r w:rsidR="002749DA" w:rsidRPr="00F77024">
        <w:rPr>
          <w:color w:val="000000" w:themeColor="text1"/>
          <w:sz w:val="28"/>
          <w:szCs w:val="28"/>
          <w:bdr w:val="none" w:sz="0" w:space="0" w:color="auto" w:frame="1"/>
        </w:rPr>
        <w:t>señaló</w:t>
      </w:r>
      <w:r w:rsidR="00CA44B1" w:rsidRPr="00F77024">
        <w:rPr>
          <w:color w:val="000000" w:themeColor="text1"/>
          <w:sz w:val="28"/>
          <w:szCs w:val="28"/>
          <w:bdr w:val="none" w:sz="0" w:space="0" w:color="auto" w:frame="1"/>
        </w:rPr>
        <w:t xml:space="preserve"> los criterios que deben </w:t>
      </w:r>
      <w:r w:rsidR="00864A53" w:rsidRPr="00F77024">
        <w:rPr>
          <w:color w:val="000000" w:themeColor="text1"/>
          <w:sz w:val="28"/>
          <w:szCs w:val="28"/>
          <w:bdr w:val="none" w:sz="0" w:space="0" w:color="auto" w:frame="1"/>
        </w:rPr>
        <w:t>ser tenidos en cuenta por</w:t>
      </w:r>
      <w:r w:rsidR="00CA44B1" w:rsidRPr="00F77024">
        <w:rPr>
          <w:color w:val="000000" w:themeColor="text1"/>
          <w:sz w:val="28"/>
          <w:szCs w:val="28"/>
          <w:bdr w:val="none" w:sz="0" w:space="0" w:color="auto" w:frame="1"/>
        </w:rPr>
        <w:t xml:space="preserve"> las EPS para garantizar la continuidad en la prestación del servicio que ofrecen a sus usuarios, específicamente sobre tratamientos médicos ya iniciados, bajo el entendido de que:</w:t>
      </w:r>
    </w:p>
    <w:p w14:paraId="394F60E5" w14:textId="43791A8B" w:rsidR="00CA44B1" w:rsidRPr="00F77024" w:rsidRDefault="00CA44B1" w:rsidP="00F77024">
      <w:pPr>
        <w:shd w:val="clear" w:color="auto" w:fill="FFFFFF"/>
        <w:ind w:right="-31"/>
        <w:jc w:val="both"/>
        <w:textAlignment w:val="baseline"/>
        <w:rPr>
          <w:color w:val="000000" w:themeColor="text1"/>
          <w:sz w:val="28"/>
          <w:szCs w:val="28"/>
        </w:rPr>
      </w:pPr>
    </w:p>
    <w:p w14:paraId="3544F740" w14:textId="77777777" w:rsidR="000165FA" w:rsidRPr="00F77024" w:rsidRDefault="00CA44B1" w:rsidP="00F77024">
      <w:pPr>
        <w:shd w:val="clear" w:color="auto" w:fill="FFFFFF"/>
        <w:ind w:left="567" w:right="-31"/>
        <w:jc w:val="both"/>
        <w:textAlignment w:val="baseline"/>
        <w:rPr>
          <w:color w:val="000000" w:themeColor="text1"/>
          <w:sz w:val="28"/>
          <w:szCs w:val="28"/>
        </w:rPr>
      </w:pPr>
      <w:r w:rsidRPr="00F77024">
        <w:rPr>
          <w:color w:val="000000" w:themeColor="text1"/>
          <w:sz w:val="28"/>
          <w:szCs w:val="28"/>
        </w:rPr>
        <w:t>“</w:t>
      </w:r>
      <w:r w:rsidRPr="00F77024">
        <w:rPr>
          <w:i/>
          <w:iCs/>
          <w:color w:val="000000" w:themeColor="text1"/>
          <w:sz w:val="28"/>
          <w:szCs w:val="28"/>
        </w:rPr>
        <w:t>(i) las prestaciones en salud, como servicio público esencial, deben ofrecerse de manera eficaz, regular, continua y de calidad, (ii) las entidades que tienen a su cargo la prestación de este servicio deben abstenerse de realizar actuaciones y de omitir las obligaciones que supongan la interrupción injustificada de los tratamientos, (iii</w:t>
      </w:r>
      <w:r w:rsidRPr="00F77024">
        <w:rPr>
          <w:b/>
          <w:bCs/>
          <w:i/>
          <w:iCs/>
          <w:color w:val="000000" w:themeColor="text1"/>
          <w:sz w:val="28"/>
          <w:szCs w:val="28"/>
        </w:rPr>
        <w:t>) los conflictos contractuales o administrativos que se susciten con otras entidades o al interior de la empresa, no constituyen justa causa para impedir el acceso de sus afiliados a la continuidad y finalización óptima de los procedimientos ya iniciados</w:t>
      </w:r>
      <w:r w:rsidRPr="00F77024">
        <w:rPr>
          <w:b/>
          <w:bCs/>
          <w:color w:val="000000" w:themeColor="text1"/>
          <w:sz w:val="28"/>
          <w:szCs w:val="28"/>
        </w:rPr>
        <w:t>”</w:t>
      </w:r>
      <w:r w:rsidRPr="00F77024">
        <w:rPr>
          <w:rStyle w:val="Refdenotaalpie"/>
          <w:color w:val="000000" w:themeColor="text1"/>
          <w:sz w:val="28"/>
          <w:szCs w:val="28"/>
        </w:rPr>
        <w:footnoteReference w:id="81"/>
      </w:r>
      <w:r w:rsidRPr="00F77024">
        <w:rPr>
          <w:color w:val="000000" w:themeColor="text1"/>
          <w:sz w:val="28"/>
          <w:szCs w:val="28"/>
        </w:rPr>
        <w:t xml:space="preserve"> (se resalta).</w:t>
      </w:r>
    </w:p>
    <w:p w14:paraId="31CE25B9" w14:textId="77777777" w:rsidR="007B38E9" w:rsidRPr="00F77024" w:rsidRDefault="007B38E9" w:rsidP="00F77024">
      <w:pPr>
        <w:shd w:val="clear" w:color="auto" w:fill="FFFFFF"/>
        <w:jc w:val="both"/>
        <w:rPr>
          <w:color w:val="000000" w:themeColor="text1"/>
          <w:sz w:val="28"/>
          <w:szCs w:val="28"/>
        </w:rPr>
      </w:pPr>
    </w:p>
    <w:p w14:paraId="4C89EB05" w14:textId="77777777" w:rsidR="007B38E9" w:rsidRPr="00F77024" w:rsidRDefault="007B38E9" w:rsidP="00F77024">
      <w:pPr>
        <w:shd w:val="clear" w:color="auto" w:fill="FFFFFF"/>
        <w:jc w:val="both"/>
        <w:rPr>
          <w:color w:val="000000" w:themeColor="text1"/>
          <w:sz w:val="28"/>
          <w:szCs w:val="28"/>
        </w:rPr>
      </w:pPr>
      <w:r w:rsidRPr="00F77024">
        <w:rPr>
          <w:color w:val="000000" w:themeColor="text1"/>
          <w:sz w:val="28"/>
          <w:szCs w:val="28"/>
        </w:rPr>
        <w:t xml:space="preserve">Por lo anterior, la interrupción arbitraria del servicio </w:t>
      </w:r>
      <w:r w:rsidR="004A5383" w:rsidRPr="00F77024">
        <w:rPr>
          <w:color w:val="000000" w:themeColor="text1"/>
          <w:sz w:val="28"/>
          <w:szCs w:val="28"/>
        </w:rPr>
        <w:t>de</w:t>
      </w:r>
      <w:r w:rsidRPr="00F77024">
        <w:rPr>
          <w:color w:val="000000" w:themeColor="text1"/>
          <w:sz w:val="28"/>
          <w:szCs w:val="28"/>
        </w:rPr>
        <w:t xml:space="preserve"> salud es contraria</w:t>
      </w:r>
      <w:r w:rsidR="00A404A2" w:rsidRPr="00F77024">
        <w:rPr>
          <w:color w:val="000000" w:themeColor="text1"/>
          <w:sz w:val="28"/>
          <w:szCs w:val="28"/>
        </w:rPr>
        <w:t>, no s</w:t>
      </w:r>
      <w:r w:rsidR="00DF50DE" w:rsidRPr="00F77024">
        <w:rPr>
          <w:color w:val="000000" w:themeColor="text1"/>
          <w:sz w:val="28"/>
          <w:szCs w:val="28"/>
        </w:rPr>
        <w:t>ó</w:t>
      </w:r>
      <w:r w:rsidR="00A404A2" w:rsidRPr="00F77024">
        <w:rPr>
          <w:color w:val="000000" w:themeColor="text1"/>
          <w:sz w:val="28"/>
          <w:szCs w:val="28"/>
        </w:rPr>
        <w:t>lo al derecho fundamental a la salud, sino también</w:t>
      </w:r>
      <w:r w:rsidRPr="00F77024">
        <w:rPr>
          <w:color w:val="000000" w:themeColor="text1"/>
          <w:sz w:val="28"/>
          <w:szCs w:val="28"/>
        </w:rPr>
        <w:t xml:space="preserve"> al derecho a la vida en condiciones dignas, a la seguridad social, a la igualdad y a la dignidad humana, especialmente tratándose de personas con algún tipo de discapacidad física, mental o sensorial</w:t>
      </w:r>
      <w:r w:rsidR="00A404A2" w:rsidRPr="00F77024">
        <w:rPr>
          <w:rStyle w:val="Refdenotaalpie"/>
          <w:color w:val="000000" w:themeColor="text1"/>
          <w:sz w:val="28"/>
          <w:szCs w:val="28"/>
        </w:rPr>
        <w:footnoteReference w:id="82"/>
      </w:r>
      <w:r w:rsidR="00A404A2" w:rsidRPr="00F77024">
        <w:rPr>
          <w:color w:val="000000" w:themeColor="text1"/>
          <w:sz w:val="28"/>
          <w:szCs w:val="28"/>
        </w:rPr>
        <w:t>. Ellas, como sujetos de especial protección</w:t>
      </w:r>
      <w:r w:rsidRPr="00F77024">
        <w:rPr>
          <w:color w:val="000000" w:themeColor="text1"/>
          <w:sz w:val="28"/>
          <w:szCs w:val="28"/>
        </w:rPr>
        <w:t>,</w:t>
      </w:r>
      <w:r w:rsidR="00A404A2" w:rsidRPr="00F77024">
        <w:rPr>
          <w:color w:val="000000" w:themeColor="text1"/>
          <w:sz w:val="28"/>
          <w:szCs w:val="28"/>
        </w:rPr>
        <w:t xml:space="preserve"> </w:t>
      </w:r>
      <w:r w:rsidRPr="00F77024">
        <w:rPr>
          <w:color w:val="000000" w:themeColor="text1"/>
          <w:sz w:val="28"/>
          <w:szCs w:val="28"/>
        </w:rPr>
        <w:t>tienen derecho a obtener la totalidad del componente médico previsto para el manejo del padecimiento que le</w:t>
      </w:r>
      <w:r w:rsidR="00A404A2" w:rsidRPr="00F77024">
        <w:rPr>
          <w:color w:val="000000" w:themeColor="text1"/>
          <w:sz w:val="28"/>
          <w:szCs w:val="28"/>
        </w:rPr>
        <w:t>s</w:t>
      </w:r>
      <w:r w:rsidRPr="00F77024">
        <w:rPr>
          <w:color w:val="000000" w:themeColor="text1"/>
          <w:sz w:val="28"/>
          <w:szCs w:val="28"/>
        </w:rPr>
        <w:t xml:space="preserve"> sobrevino</w:t>
      </w:r>
      <w:r w:rsidR="001F4BC4" w:rsidRPr="00F77024">
        <w:rPr>
          <w:rStyle w:val="Refdenotaalpie"/>
          <w:color w:val="000000" w:themeColor="text1"/>
          <w:sz w:val="28"/>
          <w:szCs w:val="28"/>
        </w:rPr>
        <w:footnoteReference w:id="83"/>
      </w:r>
      <w:r w:rsidR="00A404A2" w:rsidRPr="00F77024">
        <w:rPr>
          <w:color w:val="000000" w:themeColor="text1"/>
          <w:sz w:val="28"/>
          <w:szCs w:val="28"/>
        </w:rPr>
        <w:t>. De manera que todos los pacientes</w:t>
      </w:r>
      <w:r w:rsidR="002749DA" w:rsidRPr="00F77024">
        <w:rPr>
          <w:color w:val="000000" w:themeColor="text1"/>
          <w:sz w:val="28"/>
          <w:szCs w:val="28"/>
        </w:rPr>
        <w:t xml:space="preserve"> </w:t>
      </w:r>
      <w:r w:rsidR="00A404A2" w:rsidRPr="00F77024">
        <w:rPr>
          <w:color w:val="000000" w:themeColor="text1"/>
          <w:sz w:val="28"/>
          <w:szCs w:val="28"/>
        </w:rPr>
        <w:lastRenderedPageBreak/>
        <w:t>puedan acceder efectivamente a los requerimientos necesarios para atender su condición de salud y tengan la oportunidad de</w:t>
      </w:r>
      <w:r w:rsidRPr="00F77024">
        <w:rPr>
          <w:color w:val="000000" w:themeColor="text1"/>
          <w:sz w:val="28"/>
          <w:szCs w:val="28"/>
        </w:rPr>
        <w:t xml:space="preserve"> vivir en el mayor nivel de </w:t>
      </w:r>
      <w:r w:rsidR="001F4BC4" w:rsidRPr="00F77024">
        <w:rPr>
          <w:color w:val="000000" w:themeColor="text1"/>
          <w:sz w:val="28"/>
          <w:szCs w:val="28"/>
        </w:rPr>
        <w:t>bienestar</w:t>
      </w:r>
      <w:r w:rsidRPr="00F77024">
        <w:rPr>
          <w:color w:val="000000" w:themeColor="text1"/>
          <w:sz w:val="28"/>
          <w:szCs w:val="28"/>
        </w:rPr>
        <w:t xml:space="preserve"> posible</w:t>
      </w:r>
      <w:r w:rsidR="004A5383" w:rsidRPr="00F77024">
        <w:rPr>
          <w:color w:val="000000" w:themeColor="text1"/>
          <w:sz w:val="28"/>
          <w:szCs w:val="28"/>
        </w:rPr>
        <w:t>.</w:t>
      </w:r>
    </w:p>
    <w:p w14:paraId="6209FD39" w14:textId="77777777" w:rsidR="004A5383" w:rsidRPr="00F77024" w:rsidRDefault="004A5383" w:rsidP="00F77024">
      <w:pPr>
        <w:shd w:val="clear" w:color="auto" w:fill="FFFFFF"/>
        <w:jc w:val="both"/>
        <w:rPr>
          <w:color w:val="000000" w:themeColor="text1"/>
          <w:sz w:val="28"/>
          <w:szCs w:val="28"/>
        </w:rPr>
      </w:pPr>
    </w:p>
    <w:p w14:paraId="34446ED1" w14:textId="1A8BDCC2" w:rsidR="004A1947"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5.3. </w:t>
      </w:r>
      <w:r w:rsidR="004A5383" w:rsidRPr="00F77024">
        <w:rPr>
          <w:color w:val="000000" w:themeColor="text1"/>
          <w:sz w:val="28"/>
          <w:szCs w:val="28"/>
        </w:rPr>
        <w:t xml:space="preserve">En síntesis, para la Corte, el Estado y los particulares vinculados a la prestación del servicio público de salud deben facilitar su acceso </w:t>
      </w:r>
      <w:r w:rsidR="001F4BC4" w:rsidRPr="00F77024">
        <w:rPr>
          <w:color w:val="000000" w:themeColor="text1"/>
          <w:sz w:val="28"/>
          <w:szCs w:val="28"/>
        </w:rPr>
        <w:t>en observancia de los principios que rigen la garantía del derecho a la salud. Lo anterior,</w:t>
      </w:r>
      <w:r w:rsidR="004A5383" w:rsidRPr="00F77024">
        <w:rPr>
          <w:color w:val="000000" w:themeColor="text1"/>
          <w:sz w:val="28"/>
          <w:szCs w:val="28"/>
        </w:rPr>
        <w:t xml:space="preserve"> implica que las EPS no </w:t>
      </w:r>
      <w:r w:rsidR="002749DA" w:rsidRPr="00F77024">
        <w:rPr>
          <w:color w:val="000000" w:themeColor="text1"/>
          <w:sz w:val="28"/>
          <w:szCs w:val="28"/>
        </w:rPr>
        <w:t>deben</w:t>
      </w:r>
      <w:r w:rsidR="004A5383" w:rsidRPr="00F77024">
        <w:rPr>
          <w:color w:val="000000" w:themeColor="text1"/>
          <w:sz w:val="28"/>
          <w:szCs w:val="28"/>
        </w:rPr>
        <w:t xml:space="preserve"> omitir la prestación de los servicios de salud por conflictos contractuales o administrativos internos o con las IPS contratadas, que impidan</w:t>
      </w:r>
      <w:r w:rsidR="001F4BC4" w:rsidRPr="00F77024">
        <w:rPr>
          <w:color w:val="000000" w:themeColor="text1"/>
          <w:sz w:val="28"/>
          <w:szCs w:val="28"/>
        </w:rPr>
        <w:t xml:space="preserve"> el acceso, práctica y </w:t>
      </w:r>
      <w:r w:rsidR="004A5383" w:rsidRPr="00F77024">
        <w:rPr>
          <w:color w:val="000000" w:themeColor="text1"/>
          <w:sz w:val="28"/>
          <w:szCs w:val="28"/>
        </w:rPr>
        <w:t>finalización óptima de los tratamientos iniciados a los pacientes</w:t>
      </w:r>
      <w:r w:rsidR="004A5383" w:rsidRPr="00F77024">
        <w:rPr>
          <w:rStyle w:val="Refdenotaalpie"/>
          <w:color w:val="000000" w:themeColor="text1"/>
          <w:sz w:val="28"/>
          <w:szCs w:val="28"/>
        </w:rPr>
        <w:footnoteReference w:id="84"/>
      </w:r>
      <w:r w:rsidR="004A5383" w:rsidRPr="00F77024">
        <w:rPr>
          <w:color w:val="000000" w:themeColor="text1"/>
          <w:sz w:val="28"/>
          <w:szCs w:val="28"/>
        </w:rPr>
        <w:t>.</w:t>
      </w:r>
    </w:p>
    <w:p w14:paraId="405C0C1C" w14:textId="77777777" w:rsidR="001224CD" w:rsidRPr="00F77024" w:rsidRDefault="001224CD" w:rsidP="00F77024">
      <w:pPr>
        <w:shd w:val="clear" w:color="auto" w:fill="FFFFFF"/>
        <w:jc w:val="both"/>
        <w:rPr>
          <w:color w:val="000000" w:themeColor="text1"/>
          <w:sz w:val="28"/>
          <w:szCs w:val="28"/>
        </w:rPr>
      </w:pPr>
    </w:p>
    <w:p w14:paraId="26497341" w14:textId="77777777" w:rsidR="00595053" w:rsidRPr="00F77024" w:rsidRDefault="004A1947" w:rsidP="00F77024">
      <w:pPr>
        <w:pStyle w:val="Prrafodelista"/>
        <w:numPr>
          <w:ilvl w:val="0"/>
          <w:numId w:val="35"/>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El a</w:t>
      </w:r>
      <w:r w:rsidR="00716BB4" w:rsidRPr="00F77024">
        <w:rPr>
          <w:b/>
          <w:bCs/>
          <w:color w:val="000000" w:themeColor="text1"/>
          <w:sz w:val="28"/>
          <w:szCs w:val="28"/>
          <w:bdr w:val="none" w:sz="0" w:space="0" w:color="auto" w:frame="1"/>
          <w:lang w:eastAsia="es-ES"/>
        </w:rPr>
        <w:t xml:space="preserve">compañamiento </w:t>
      </w:r>
      <w:r w:rsidR="00433D0A" w:rsidRPr="00F77024">
        <w:rPr>
          <w:b/>
          <w:bCs/>
          <w:color w:val="000000" w:themeColor="text1"/>
          <w:sz w:val="28"/>
          <w:szCs w:val="28"/>
          <w:bdr w:val="none" w:sz="0" w:space="0" w:color="auto" w:frame="1"/>
          <w:lang w:eastAsia="es-ES"/>
        </w:rPr>
        <w:t>de pacientes</w:t>
      </w:r>
      <w:r w:rsidR="0032346A" w:rsidRPr="00F77024">
        <w:rPr>
          <w:b/>
          <w:bCs/>
          <w:color w:val="000000" w:themeColor="text1"/>
          <w:sz w:val="28"/>
          <w:szCs w:val="28"/>
          <w:bdr w:val="none" w:sz="0" w:space="0" w:color="auto" w:frame="1"/>
          <w:lang w:eastAsia="es-ES"/>
        </w:rPr>
        <w:t>:</w:t>
      </w:r>
      <w:r w:rsidR="003B7F09" w:rsidRPr="00F77024">
        <w:rPr>
          <w:b/>
          <w:bCs/>
          <w:color w:val="000000" w:themeColor="text1"/>
          <w:sz w:val="28"/>
          <w:szCs w:val="28"/>
          <w:bdr w:val="none" w:sz="0" w:space="0" w:color="auto" w:frame="1"/>
          <w:lang w:eastAsia="es-ES"/>
        </w:rPr>
        <w:t xml:space="preserve"> </w:t>
      </w:r>
      <w:r w:rsidR="0032346A" w:rsidRPr="00F77024">
        <w:rPr>
          <w:b/>
          <w:bCs/>
          <w:color w:val="000000" w:themeColor="text1"/>
          <w:sz w:val="28"/>
          <w:szCs w:val="28"/>
          <w:bdr w:val="none" w:sz="0" w:space="0" w:color="auto" w:frame="1"/>
          <w:lang w:eastAsia="es-ES"/>
        </w:rPr>
        <w:t>caso de auxiliares de enfermería y cuidadores</w:t>
      </w:r>
      <w:r w:rsidR="00CB6400" w:rsidRPr="00F77024">
        <w:rPr>
          <w:rStyle w:val="Refdenotaalpie"/>
          <w:b/>
          <w:bCs/>
          <w:color w:val="000000" w:themeColor="text1"/>
          <w:sz w:val="28"/>
          <w:szCs w:val="28"/>
          <w:bdr w:val="none" w:sz="0" w:space="0" w:color="auto" w:frame="1"/>
          <w:lang w:eastAsia="es-ES"/>
        </w:rPr>
        <w:footnoteReference w:id="85"/>
      </w:r>
      <w:r w:rsidR="00CF5F94" w:rsidRPr="00F77024">
        <w:rPr>
          <w:b/>
          <w:bCs/>
          <w:color w:val="000000" w:themeColor="text1"/>
          <w:sz w:val="28"/>
          <w:szCs w:val="28"/>
          <w:bdr w:val="none" w:sz="0" w:space="0" w:color="auto" w:frame="1"/>
          <w:lang w:eastAsia="es-ES"/>
        </w:rPr>
        <w:t>. Reiteración de jurisprudencia</w:t>
      </w:r>
    </w:p>
    <w:p w14:paraId="6AD7395C" w14:textId="77777777" w:rsidR="0032346A" w:rsidRPr="00F77024" w:rsidRDefault="0032346A" w:rsidP="00F77024">
      <w:pPr>
        <w:shd w:val="clear" w:color="auto" w:fill="FFFFFF"/>
        <w:jc w:val="both"/>
        <w:rPr>
          <w:color w:val="000000" w:themeColor="text1"/>
          <w:sz w:val="28"/>
          <w:szCs w:val="28"/>
        </w:rPr>
      </w:pPr>
    </w:p>
    <w:p w14:paraId="5DC079D4" w14:textId="21C465A6" w:rsidR="0032346A"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5.4. </w:t>
      </w:r>
      <w:r w:rsidR="0032346A" w:rsidRPr="00F77024">
        <w:rPr>
          <w:color w:val="000000" w:themeColor="text1"/>
          <w:sz w:val="28"/>
          <w:szCs w:val="28"/>
        </w:rPr>
        <w:t xml:space="preserve">La Corte Constitucional </w:t>
      </w:r>
      <w:r w:rsidR="00AD1426" w:rsidRPr="00F77024">
        <w:rPr>
          <w:color w:val="000000" w:themeColor="text1"/>
          <w:sz w:val="28"/>
          <w:szCs w:val="28"/>
        </w:rPr>
        <w:t>tampoco</w:t>
      </w:r>
      <w:r w:rsidR="0032346A" w:rsidRPr="00F77024">
        <w:rPr>
          <w:color w:val="000000" w:themeColor="text1"/>
          <w:sz w:val="28"/>
          <w:szCs w:val="28"/>
        </w:rPr>
        <w:t xml:space="preserve"> ha sido pasiva</w:t>
      </w:r>
      <w:r w:rsidR="004A1947" w:rsidRPr="00F77024">
        <w:rPr>
          <w:color w:val="000000" w:themeColor="text1"/>
          <w:sz w:val="28"/>
          <w:szCs w:val="28"/>
        </w:rPr>
        <w:t xml:space="preserve"> en sus pronunciamiento</w:t>
      </w:r>
      <w:r w:rsidR="000C3939" w:rsidRPr="00F77024">
        <w:rPr>
          <w:color w:val="000000" w:themeColor="text1"/>
          <w:sz w:val="28"/>
          <w:szCs w:val="28"/>
        </w:rPr>
        <w:t>s</w:t>
      </w:r>
      <w:r w:rsidR="0032346A" w:rsidRPr="00F77024">
        <w:rPr>
          <w:color w:val="000000" w:themeColor="text1"/>
          <w:sz w:val="28"/>
          <w:szCs w:val="28"/>
        </w:rPr>
        <w:t xml:space="preserve"> </w:t>
      </w:r>
      <w:r w:rsidR="000C3939" w:rsidRPr="00F77024">
        <w:rPr>
          <w:color w:val="000000" w:themeColor="text1"/>
          <w:sz w:val="28"/>
          <w:szCs w:val="28"/>
        </w:rPr>
        <w:t>sobre e</w:t>
      </w:r>
      <w:r w:rsidR="0032346A" w:rsidRPr="00F77024">
        <w:rPr>
          <w:color w:val="000000" w:themeColor="text1"/>
          <w:sz w:val="28"/>
          <w:szCs w:val="28"/>
        </w:rPr>
        <w:t>l servicio de acompañamiento prestado por auxiliares de enfermería o cuidadores</w:t>
      </w:r>
      <w:r w:rsidR="0032346A" w:rsidRPr="00F77024">
        <w:rPr>
          <w:rStyle w:val="Refdenotaalpie"/>
          <w:color w:val="000000" w:themeColor="text1"/>
          <w:sz w:val="28"/>
          <w:szCs w:val="28"/>
        </w:rPr>
        <w:footnoteReference w:id="86"/>
      </w:r>
      <w:r w:rsidR="0032346A" w:rsidRPr="00F77024">
        <w:rPr>
          <w:color w:val="000000" w:themeColor="text1"/>
          <w:sz w:val="28"/>
          <w:szCs w:val="28"/>
        </w:rPr>
        <w:t>. De acuerdo con esta consideración, es preciso hacer mención a los requisitos</w:t>
      </w:r>
      <w:r w:rsidR="00CE7E98" w:rsidRPr="00F77024">
        <w:rPr>
          <w:color w:val="000000" w:themeColor="text1"/>
          <w:sz w:val="28"/>
          <w:szCs w:val="28"/>
        </w:rPr>
        <w:t xml:space="preserve"> </w:t>
      </w:r>
      <w:r w:rsidR="0032346A" w:rsidRPr="00F77024">
        <w:rPr>
          <w:color w:val="000000" w:themeColor="text1"/>
          <w:sz w:val="28"/>
          <w:szCs w:val="28"/>
        </w:rPr>
        <w:t>que jurisprudencialmente han sido señalados</w:t>
      </w:r>
      <w:r w:rsidR="005B7D45" w:rsidRPr="00F77024">
        <w:rPr>
          <w:color w:val="000000" w:themeColor="text1"/>
          <w:sz w:val="28"/>
          <w:szCs w:val="28"/>
        </w:rPr>
        <w:t>,</w:t>
      </w:r>
      <w:r w:rsidR="0032346A" w:rsidRPr="00F77024">
        <w:rPr>
          <w:color w:val="000000" w:themeColor="text1"/>
          <w:sz w:val="28"/>
          <w:szCs w:val="28"/>
        </w:rPr>
        <w:t xml:space="preserve"> para la procedencia de una de las figuras de atención domiciliaria antedichas, </w:t>
      </w:r>
      <w:r w:rsidR="004A1947" w:rsidRPr="00F77024">
        <w:rPr>
          <w:color w:val="000000" w:themeColor="text1"/>
          <w:sz w:val="28"/>
          <w:szCs w:val="28"/>
        </w:rPr>
        <w:t>cuando</w:t>
      </w:r>
      <w:r w:rsidR="0032346A" w:rsidRPr="00F77024">
        <w:rPr>
          <w:color w:val="000000" w:themeColor="text1"/>
          <w:sz w:val="28"/>
          <w:szCs w:val="28"/>
        </w:rPr>
        <w:t xml:space="preserve"> </w:t>
      </w:r>
      <w:r w:rsidR="00087FB9" w:rsidRPr="00F77024">
        <w:rPr>
          <w:color w:val="000000" w:themeColor="text1"/>
          <w:sz w:val="28"/>
          <w:szCs w:val="28"/>
        </w:rPr>
        <w:t>este</w:t>
      </w:r>
      <w:r w:rsidR="004A1947" w:rsidRPr="00F77024">
        <w:rPr>
          <w:color w:val="000000" w:themeColor="text1"/>
          <w:sz w:val="28"/>
          <w:szCs w:val="28"/>
        </w:rPr>
        <w:t xml:space="preserve"> servicio corresponde</w:t>
      </w:r>
      <w:r w:rsidR="00DF50DE" w:rsidRPr="00F77024">
        <w:rPr>
          <w:color w:val="000000" w:themeColor="text1"/>
          <w:sz w:val="28"/>
          <w:szCs w:val="28"/>
        </w:rPr>
        <w:t xml:space="preserve"> ser</w:t>
      </w:r>
      <w:r w:rsidR="00087FB9" w:rsidRPr="00F77024">
        <w:rPr>
          <w:color w:val="000000" w:themeColor="text1"/>
          <w:sz w:val="28"/>
          <w:szCs w:val="28"/>
        </w:rPr>
        <w:t xml:space="preserve"> suministra</w:t>
      </w:r>
      <w:r w:rsidR="00DF50DE" w:rsidRPr="00F77024">
        <w:rPr>
          <w:color w:val="000000" w:themeColor="text1"/>
          <w:sz w:val="28"/>
          <w:szCs w:val="28"/>
        </w:rPr>
        <w:t>d</w:t>
      </w:r>
      <w:r w:rsidR="00087FB9" w:rsidRPr="00F77024">
        <w:rPr>
          <w:color w:val="000000" w:themeColor="text1"/>
          <w:sz w:val="28"/>
          <w:szCs w:val="28"/>
        </w:rPr>
        <w:t>o</w:t>
      </w:r>
      <w:r w:rsidR="0032346A" w:rsidRPr="00F77024">
        <w:rPr>
          <w:color w:val="000000" w:themeColor="text1"/>
          <w:sz w:val="28"/>
          <w:szCs w:val="28"/>
        </w:rPr>
        <w:t xml:space="preserve"> </w:t>
      </w:r>
      <w:r w:rsidR="00DF50DE" w:rsidRPr="00F77024">
        <w:rPr>
          <w:color w:val="000000" w:themeColor="text1"/>
          <w:sz w:val="28"/>
          <w:szCs w:val="28"/>
        </w:rPr>
        <w:t>por</w:t>
      </w:r>
      <w:r w:rsidR="0032346A" w:rsidRPr="00F77024">
        <w:rPr>
          <w:color w:val="000000" w:themeColor="text1"/>
          <w:sz w:val="28"/>
          <w:szCs w:val="28"/>
        </w:rPr>
        <w:t xml:space="preserve"> las </w:t>
      </w:r>
      <w:r w:rsidR="00B95471" w:rsidRPr="00F77024">
        <w:rPr>
          <w:color w:val="000000" w:themeColor="text1"/>
          <w:sz w:val="28"/>
          <w:szCs w:val="28"/>
        </w:rPr>
        <w:t>E</w:t>
      </w:r>
      <w:r w:rsidR="0032346A" w:rsidRPr="00F77024">
        <w:rPr>
          <w:color w:val="000000" w:themeColor="text1"/>
          <w:sz w:val="28"/>
          <w:szCs w:val="28"/>
        </w:rPr>
        <w:t xml:space="preserve">ntidades </w:t>
      </w:r>
      <w:r w:rsidR="00B95471" w:rsidRPr="00F77024">
        <w:rPr>
          <w:color w:val="000000" w:themeColor="text1"/>
          <w:sz w:val="28"/>
          <w:szCs w:val="28"/>
        </w:rPr>
        <w:t>P</w:t>
      </w:r>
      <w:r w:rsidR="0032346A" w:rsidRPr="00F77024">
        <w:rPr>
          <w:color w:val="000000" w:themeColor="text1"/>
          <w:sz w:val="28"/>
          <w:szCs w:val="28"/>
        </w:rPr>
        <w:t xml:space="preserve">romotoras de </w:t>
      </w:r>
      <w:r w:rsidR="00B95471" w:rsidRPr="00F77024">
        <w:rPr>
          <w:color w:val="000000" w:themeColor="text1"/>
          <w:sz w:val="28"/>
          <w:szCs w:val="28"/>
        </w:rPr>
        <w:t>S</w:t>
      </w:r>
      <w:r w:rsidR="0032346A" w:rsidRPr="00F77024">
        <w:rPr>
          <w:color w:val="000000" w:themeColor="text1"/>
          <w:sz w:val="28"/>
          <w:szCs w:val="28"/>
        </w:rPr>
        <w:t>alud.</w:t>
      </w:r>
    </w:p>
    <w:p w14:paraId="3C0E9A26" w14:textId="77777777" w:rsidR="0032346A" w:rsidRPr="00F77024" w:rsidRDefault="0032346A" w:rsidP="00F77024">
      <w:pPr>
        <w:shd w:val="clear" w:color="auto" w:fill="FFFFFF"/>
        <w:tabs>
          <w:tab w:val="left" w:pos="3360"/>
        </w:tabs>
        <w:jc w:val="both"/>
        <w:rPr>
          <w:color w:val="000000" w:themeColor="text1"/>
          <w:sz w:val="28"/>
          <w:szCs w:val="28"/>
        </w:rPr>
      </w:pPr>
    </w:p>
    <w:p w14:paraId="173C7F5F" w14:textId="293FABDE" w:rsidR="00852A0B"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5.5. </w:t>
      </w:r>
      <w:r w:rsidR="005B7D45" w:rsidRPr="00F77024">
        <w:rPr>
          <w:color w:val="000000" w:themeColor="text1"/>
          <w:sz w:val="28"/>
          <w:szCs w:val="28"/>
        </w:rPr>
        <w:t>En primer lugar</w:t>
      </w:r>
      <w:r w:rsidR="001C61B3" w:rsidRPr="00F77024">
        <w:rPr>
          <w:color w:val="000000" w:themeColor="text1"/>
          <w:sz w:val="28"/>
          <w:szCs w:val="28"/>
        </w:rPr>
        <w:t>, e</w:t>
      </w:r>
      <w:r w:rsidR="0083092D" w:rsidRPr="00F77024">
        <w:rPr>
          <w:color w:val="000000" w:themeColor="text1"/>
          <w:sz w:val="28"/>
          <w:szCs w:val="28"/>
        </w:rPr>
        <w:t>l artículo 26 de la Resolución 5269</w:t>
      </w:r>
      <w:r w:rsidR="004522FE" w:rsidRPr="00F77024">
        <w:rPr>
          <w:color w:val="000000" w:themeColor="text1"/>
          <w:sz w:val="28"/>
          <w:szCs w:val="28"/>
        </w:rPr>
        <w:t xml:space="preserve"> </w:t>
      </w:r>
      <w:r w:rsidR="0083092D" w:rsidRPr="00F77024">
        <w:rPr>
          <w:color w:val="000000" w:themeColor="text1"/>
          <w:sz w:val="28"/>
          <w:szCs w:val="28"/>
        </w:rPr>
        <w:t xml:space="preserve">de 2017 señala que el servicio de enfermería domiciliario es una </w:t>
      </w:r>
      <w:r w:rsidR="0083092D" w:rsidRPr="00F77024">
        <w:rPr>
          <w:color w:val="000000" w:themeColor="text1"/>
          <w:sz w:val="28"/>
          <w:szCs w:val="28"/>
          <w:lang w:val="es-ES"/>
        </w:rPr>
        <w:t>modalidad de atención como una “</w:t>
      </w:r>
      <w:r w:rsidR="0083092D" w:rsidRPr="00F77024">
        <w:rPr>
          <w:i/>
          <w:iCs/>
          <w:color w:val="000000" w:themeColor="text1"/>
          <w:sz w:val="28"/>
          <w:szCs w:val="28"/>
          <w:lang w:val="es-ES"/>
        </w:rPr>
        <w:t>alternativa a la atención hospitalaria institucional</w:t>
      </w:r>
      <w:r w:rsidR="0083092D" w:rsidRPr="00F77024">
        <w:rPr>
          <w:color w:val="000000" w:themeColor="text1"/>
          <w:sz w:val="28"/>
          <w:szCs w:val="28"/>
          <w:lang w:val="es-ES"/>
        </w:rPr>
        <w:t xml:space="preserve">” que debe ser otorgada en los casos en que </w:t>
      </w:r>
      <w:r w:rsidR="0083092D" w:rsidRPr="00F77024">
        <w:rPr>
          <w:b/>
          <w:bCs/>
          <w:color w:val="000000" w:themeColor="text1"/>
          <w:sz w:val="28"/>
          <w:szCs w:val="28"/>
          <w:lang w:val="es-ES"/>
        </w:rPr>
        <w:t>el profesional tratante estime pertinente</w:t>
      </w:r>
      <w:r w:rsidR="0083092D" w:rsidRPr="00F77024">
        <w:rPr>
          <w:color w:val="000000" w:themeColor="text1"/>
          <w:sz w:val="28"/>
          <w:szCs w:val="28"/>
          <w:lang w:val="es-ES"/>
        </w:rPr>
        <w:t xml:space="preserve"> y únicamente para cuestiones relacionadas con el mejoramiento de la salud del afiliado</w:t>
      </w:r>
      <w:r w:rsidR="0083092D" w:rsidRPr="00F77024">
        <w:rPr>
          <w:rStyle w:val="Refdenotaalpie"/>
          <w:color w:val="000000" w:themeColor="text1"/>
          <w:sz w:val="28"/>
          <w:szCs w:val="28"/>
          <w:lang w:val="es-ES"/>
        </w:rPr>
        <w:footnoteReference w:id="87"/>
      </w:r>
      <w:r w:rsidR="0083092D" w:rsidRPr="00F77024">
        <w:rPr>
          <w:color w:val="000000" w:themeColor="text1"/>
          <w:sz w:val="28"/>
          <w:szCs w:val="28"/>
          <w:lang w:val="es-ES"/>
        </w:rPr>
        <w:t>.</w:t>
      </w:r>
      <w:r w:rsidR="00852A0B" w:rsidRPr="00F77024">
        <w:rPr>
          <w:color w:val="000000" w:themeColor="text1"/>
          <w:sz w:val="28"/>
          <w:szCs w:val="28"/>
          <w:lang w:val="es-ES"/>
        </w:rPr>
        <w:t xml:space="preserve"> </w:t>
      </w:r>
    </w:p>
    <w:p w14:paraId="06EF11A4" w14:textId="77777777" w:rsidR="00852A0B" w:rsidRPr="00F77024" w:rsidRDefault="00852A0B" w:rsidP="00F77024">
      <w:pPr>
        <w:shd w:val="clear" w:color="auto" w:fill="FFFFFF"/>
        <w:jc w:val="both"/>
        <w:rPr>
          <w:color w:val="000000" w:themeColor="text1"/>
          <w:sz w:val="28"/>
          <w:szCs w:val="28"/>
          <w:lang w:val="es-ES"/>
        </w:rPr>
      </w:pPr>
    </w:p>
    <w:p w14:paraId="1C8487EA" w14:textId="2DB09411" w:rsidR="00CB5D27" w:rsidRPr="00F77024" w:rsidRDefault="00C96C00" w:rsidP="00F77024">
      <w:pPr>
        <w:shd w:val="clear" w:color="auto" w:fill="FFFFFF"/>
        <w:jc w:val="both"/>
        <w:rPr>
          <w:color w:val="000000" w:themeColor="text1"/>
          <w:sz w:val="28"/>
          <w:szCs w:val="28"/>
          <w:lang w:val="es-ES"/>
        </w:rPr>
      </w:pPr>
      <w:r w:rsidRPr="00F77024">
        <w:rPr>
          <w:color w:val="000000" w:themeColor="text1"/>
          <w:sz w:val="28"/>
          <w:szCs w:val="28"/>
        </w:rPr>
        <w:lastRenderedPageBreak/>
        <w:t xml:space="preserve">5.6. </w:t>
      </w:r>
      <w:r w:rsidR="00852A0B" w:rsidRPr="00F77024">
        <w:rPr>
          <w:color w:val="000000" w:themeColor="text1"/>
          <w:sz w:val="28"/>
          <w:szCs w:val="28"/>
        </w:rPr>
        <w:t>Ad</w:t>
      </w:r>
      <w:r w:rsidR="00FE5DB2" w:rsidRPr="00F77024">
        <w:rPr>
          <w:color w:val="000000" w:themeColor="text1"/>
          <w:sz w:val="28"/>
          <w:szCs w:val="28"/>
        </w:rPr>
        <w:t>icionalmente</w:t>
      </w:r>
      <w:r w:rsidR="00852A0B" w:rsidRPr="00F77024">
        <w:rPr>
          <w:color w:val="000000" w:themeColor="text1"/>
          <w:sz w:val="28"/>
          <w:szCs w:val="28"/>
        </w:rPr>
        <w:t xml:space="preserve">, los artículos 26 y 65 de la Resolución 5857 de 2018 indican que el servicio de enfermería se circunscribe únicamente al ámbito de la salud y procede </w:t>
      </w:r>
      <w:r w:rsidR="00852A0B" w:rsidRPr="00F77024">
        <w:rPr>
          <w:b/>
          <w:bCs/>
          <w:color w:val="000000" w:themeColor="text1"/>
          <w:sz w:val="28"/>
          <w:szCs w:val="28"/>
        </w:rPr>
        <w:t>en casos de enfermedad en fase terminal y de enfermedad crónica, degenerativa e irreversible de alto impacto en la calidad de vida</w:t>
      </w:r>
      <w:r w:rsidR="00852A0B" w:rsidRPr="00F77024">
        <w:rPr>
          <w:color w:val="000000" w:themeColor="text1"/>
          <w:sz w:val="28"/>
          <w:szCs w:val="28"/>
        </w:rPr>
        <w:t xml:space="preserve">; </w:t>
      </w:r>
      <w:r w:rsidR="00EE4944" w:rsidRPr="00F77024">
        <w:rPr>
          <w:color w:val="000000" w:themeColor="text1"/>
          <w:sz w:val="28"/>
          <w:szCs w:val="28"/>
        </w:rPr>
        <w:t xml:space="preserve">casos en los que </w:t>
      </w:r>
      <w:r w:rsidR="00852A0B" w:rsidRPr="00F77024">
        <w:rPr>
          <w:color w:val="000000" w:themeColor="text1"/>
          <w:sz w:val="28"/>
          <w:szCs w:val="28"/>
        </w:rPr>
        <w:t xml:space="preserve">se encuentra incluido en el PBS, con la modalidad de atención domiciliaria. Por tanto, si el médico tratante adscrito a la EPS </w:t>
      </w:r>
      <w:r w:rsidR="004522FE" w:rsidRPr="00F77024">
        <w:rPr>
          <w:color w:val="000000" w:themeColor="text1"/>
          <w:sz w:val="28"/>
          <w:szCs w:val="28"/>
        </w:rPr>
        <w:t xml:space="preserve">prescribe </w:t>
      </w:r>
      <w:r w:rsidR="00852A0B" w:rsidRPr="00F77024">
        <w:rPr>
          <w:color w:val="000000" w:themeColor="text1"/>
          <w:sz w:val="28"/>
          <w:szCs w:val="28"/>
        </w:rPr>
        <w:t>el servicio de enfermería a un paciente, este deberá ser garantizado sin reparos por parte de la EPS</w:t>
      </w:r>
      <w:r w:rsidR="00852A0B" w:rsidRPr="00F77024">
        <w:rPr>
          <w:rStyle w:val="Refdenotaalpie"/>
          <w:color w:val="000000" w:themeColor="text1"/>
          <w:sz w:val="28"/>
          <w:szCs w:val="28"/>
        </w:rPr>
        <w:footnoteReference w:id="88"/>
      </w:r>
      <w:r w:rsidR="00852A0B" w:rsidRPr="00F77024">
        <w:rPr>
          <w:color w:val="000000" w:themeColor="text1"/>
          <w:sz w:val="28"/>
          <w:szCs w:val="28"/>
        </w:rPr>
        <w:t xml:space="preserve">. </w:t>
      </w:r>
    </w:p>
    <w:p w14:paraId="235ECC7D" w14:textId="77777777" w:rsidR="00087FB9" w:rsidRPr="00F77024" w:rsidRDefault="00087FB9" w:rsidP="00F77024">
      <w:pPr>
        <w:shd w:val="clear" w:color="auto" w:fill="FFFFFF"/>
        <w:jc w:val="both"/>
        <w:rPr>
          <w:color w:val="000000" w:themeColor="text1"/>
          <w:sz w:val="28"/>
          <w:szCs w:val="28"/>
          <w:lang w:val="es-ES"/>
        </w:rPr>
      </w:pPr>
    </w:p>
    <w:p w14:paraId="06D79EE5" w14:textId="0C22FA93" w:rsidR="00087FB9" w:rsidRPr="00F77024" w:rsidRDefault="00087FB9" w:rsidP="00F77024">
      <w:pPr>
        <w:shd w:val="clear" w:color="auto" w:fill="FFFFFF"/>
        <w:jc w:val="both"/>
        <w:rPr>
          <w:color w:val="000000" w:themeColor="text1"/>
          <w:sz w:val="28"/>
          <w:szCs w:val="28"/>
          <w:lang w:val="es-ES"/>
        </w:rPr>
      </w:pPr>
      <w:r w:rsidRPr="00F77024">
        <w:rPr>
          <w:color w:val="000000" w:themeColor="text1"/>
          <w:sz w:val="28"/>
          <w:szCs w:val="28"/>
          <w:lang w:val="es-ES"/>
        </w:rPr>
        <w:t>Por lo anterior, y según ha sido precisado por la Corte, el auxilio que se presta por concepto de servicio de enfermería debe ser específicamente ordenado por el galeno tratante del afiliado y su suministro depende de unos criterios técnicos-científicos propios de la profesión</w:t>
      </w:r>
      <w:r w:rsidR="00523983" w:rsidRPr="00F77024">
        <w:rPr>
          <w:color w:val="000000" w:themeColor="text1"/>
          <w:sz w:val="28"/>
          <w:szCs w:val="28"/>
          <w:lang w:val="es-ES"/>
        </w:rPr>
        <w:t>,</w:t>
      </w:r>
      <w:r w:rsidRPr="00F77024">
        <w:rPr>
          <w:color w:val="000000" w:themeColor="text1"/>
          <w:sz w:val="28"/>
          <w:szCs w:val="28"/>
          <w:lang w:val="es-ES"/>
        </w:rPr>
        <w:t xml:space="preserve"> que no pueden ser obviados por el juez constitucional, por tratarse de una función que le resulta completamente ajena</w:t>
      </w:r>
      <w:r w:rsidRPr="00F77024">
        <w:rPr>
          <w:rStyle w:val="Refdenotaalpie"/>
          <w:color w:val="000000" w:themeColor="text1"/>
          <w:sz w:val="28"/>
          <w:szCs w:val="28"/>
          <w:lang w:val="es-ES"/>
        </w:rPr>
        <w:footnoteReference w:id="89"/>
      </w:r>
      <w:r w:rsidRPr="00F77024">
        <w:rPr>
          <w:color w:val="000000" w:themeColor="text1"/>
          <w:sz w:val="28"/>
          <w:szCs w:val="28"/>
          <w:lang w:val="es-ES"/>
        </w:rPr>
        <w:t xml:space="preserve">. </w:t>
      </w:r>
    </w:p>
    <w:p w14:paraId="18F7759C" w14:textId="77777777" w:rsidR="00087FB9" w:rsidRPr="00F77024" w:rsidRDefault="00087FB9" w:rsidP="00F77024">
      <w:pPr>
        <w:shd w:val="clear" w:color="auto" w:fill="FFFFFF"/>
        <w:tabs>
          <w:tab w:val="left" w:pos="3360"/>
        </w:tabs>
        <w:jc w:val="both"/>
        <w:rPr>
          <w:color w:val="000000" w:themeColor="text1"/>
          <w:sz w:val="28"/>
          <w:szCs w:val="28"/>
        </w:rPr>
      </w:pPr>
    </w:p>
    <w:p w14:paraId="6867A0E9" w14:textId="35AEC425" w:rsidR="005B7D45" w:rsidRPr="00F77024" w:rsidRDefault="00C96C00" w:rsidP="00F77024">
      <w:pPr>
        <w:jc w:val="both"/>
        <w:rPr>
          <w:color w:val="000000" w:themeColor="text1"/>
          <w:sz w:val="28"/>
          <w:szCs w:val="28"/>
        </w:rPr>
      </w:pPr>
      <w:r w:rsidRPr="00F77024">
        <w:rPr>
          <w:color w:val="000000" w:themeColor="text1"/>
          <w:sz w:val="28"/>
          <w:szCs w:val="28"/>
          <w:shd w:val="clear" w:color="auto" w:fill="FFFFFF"/>
        </w:rPr>
        <w:t xml:space="preserve">5.7. </w:t>
      </w:r>
      <w:r w:rsidR="00087FB9" w:rsidRPr="00F77024">
        <w:rPr>
          <w:color w:val="000000" w:themeColor="text1"/>
          <w:sz w:val="28"/>
          <w:szCs w:val="28"/>
          <w:shd w:val="clear" w:color="auto" w:fill="FFFFFF"/>
        </w:rPr>
        <w:t xml:space="preserve">Ahora bien, respecto </w:t>
      </w:r>
      <w:r w:rsidR="00CE7E98" w:rsidRPr="00F77024">
        <w:rPr>
          <w:color w:val="000000" w:themeColor="text1"/>
          <w:sz w:val="28"/>
          <w:szCs w:val="28"/>
          <w:shd w:val="clear" w:color="auto" w:fill="FFFFFF"/>
        </w:rPr>
        <w:t>del</w:t>
      </w:r>
      <w:r w:rsidR="00087FB9" w:rsidRPr="00F77024">
        <w:rPr>
          <w:color w:val="000000" w:themeColor="text1"/>
          <w:sz w:val="28"/>
          <w:szCs w:val="28"/>
          <w:shd w:val="clear" w:color="auto" w:fill="FFFFFF"/>
        </w:rPr>
        <w:t xml:space="preserve"> servicio de cuidador</w:t>
      </w:r>
      <w:r w:rsidR="00CB5D27" w:rsidRPr="00F77024">
        <w:rPr>
          <w:color w:val="000000" w:themeColor="text1"/>
          <w:sz w:val="28"/>
          <w:szCs w:val="28"/>
          <w:shd w:val="clear" w:color="auto" w:fill="FFFFFF"/>
        </w:rPr>
        <w:t>,</w:t>
      </w:r>
      <w:r w:rsidR="005B7D45" w:rsidRPr="00F77024">
        <w:rPr>
          <w:color w:val="000000" w:themeColor="text1"/>
          <w:sz w:val="28"/>
          <w:szCs w:val="28"/>
          <w:shd w:val="clear" w:color="auto" w:fill="FFFFFF"/>
        </w:rPr>
        <w:t xml:space="preserve"> la Resolución 1885 de 2018</w:t>
      </w:r>
      <w:r w:rsidR="00087FB9" w:rsidRPr="00F77024">
        <w:rPr>
          <w:color w:val="000000" w:themeColor="text1"/>
          <w:sz w:val="28"/>
          <w:szCs w:val="28"/>
          <w:shd w:val="clear" w:color="auto" w:fill="FFFFFF"/>
        </w:rPr>
        <w:t xml:space="preserve"> lo define como</w:t>
      </w:r>
      <w:r w:rsidR="00087FB9" w:rsidRPr="00F77024">
        <w:rPr>
          <w:i/>
          <w:iCs/>
          <w:color w:val="000000" w:themeColor="text1"/>
          <w:sz w:val="28"/>
          <w:szCs w:val="28"/>
          <w:shd w:val="clear" w:color="auto" w:fill="FFFFFF"/>
        </w:rPr>
        <w:t xml:space="preserve"> </w:t>
      </w:r>
      <w:r w:rsidR="005B7D45" w:rsidRPr="00F77024">
        <w:rPr>
          <w:i/>
          <w:iCs/>
          <w:color w:val="000000" w:themeColor="text1"/>
          <w:sz w:val="28"/>
          <w:szCs w:val="28"/>
          <w:shd w:val="clear" w:color="auto" w:fill="FFFFFF"/>
        </w:rPr>
        <w:t>“aquel que brinda apoyo en el cuidado de otra persona que sufre una enfermedad grave, congénita, accidental o como consecuencia de su avanzada edad, que depende totalmente de un tercero, sin que lo anterior implique sustitución del servicio de atención paliativa o atención domiciliaria a cargo de las EPS”</w:t>
      </w:r>
      <w:r w:rsidR="004522FE" w:rsidRPr="00F77024">
        <w:rPr>
          <w:i/>
          <w:iCs/>
          <w:color w:val="000000" w:themeColor="text1"/>
          <w:sz w:val="28"/>
          <w:szCs w:val="28"/>
          <w:shd w:val="clear" w:color="auto" w:fill="FFFFFF"/>
        </w:rPr>
        <w:t xml:space="preserve">. </w:t>
      </w:r>
    </w:p>
    <w:p w14:paraId="6A94F02C" w14:textId="77777777" w:rsidR="00852A0B" w:rsidRPr="00F77024" w:rsidRDefault="00852A0B" w:rsidP="00F77024">
      <w:pPr>
        <w:shd w:val="clear" w:color="auto" w:fill="FFFFFF"/>
        <w:jc w:val="both"/>
        <w:rPr>
          <w:color w:val="000000" w:themeColor="text1"/>
          <w:sz w:val="28"/>
          <w:szCs w:val="28"/>
          <w:lang w:val="es-ES"/>
        </w:rPr>
      </w:pPr>
    </w:p>
    <w:p w14:paraId="6ECEA68B" w14:textId="77777777" w:rsidR="00083561" w:rsidRPr="00F77024" w:rsidRDefault="00687A19" w:rsidP="00F77024">
      <w:pPr>
        <w:shd w:val="clear" w:color="auto" w:fill="FFFFFF"/>
        <w:jc w:val="both"/>
        <w:rPr>
          <w:color w:val="000000" w:themeColor="text1"/>
          <w:sz w:val="28"/>
          <w:szCs w:val="28"/>
          <w:lang w:val="es-ES"/>
        </w:rPr>
      </w:pPr>
      <w:r w:rsidRPr="00F77024">
        <w:rPr>
          <w:color w:val="000000" w:themeColor="text1"/>
          <w:sz w:val="28"/>
          <w:szCs w:val="28"/>
          <w:lang w:val="es-ES"/>
        </w:rPr>
        <w:t>A este respecto</w:t>
      </w:r>
      <w:r w:rsidR="00570A4F" w:rsidRPr="00F77024">
        <w:rPr>
          <w:color w:val="000000" w:themeColor="text1"/>
          <w:sz w:val="28"/>
          <w:szCs w:val="28"/>
          <w:lang w:val="es-ES"/>
        </w:rPr>
        <w:t xml:space="preserve">, esta Corporación ha indicado que el servicio de cuidador consiste, principalmente, en </w:t>
      </w:r>
      <w:r w:rsidR="00852A0B" w:rsidRPr="00F77024">
        <w:rPr>
          <w:color w:val="000000" w:themeColor="text1"/>
          <w:sz w:val="28"/>
          <w:szCs w:val="28"/>
          <w:lang w:val="es-ES"/>
        </w:rPr>
        <w:t xml:space="preserve">el </w:t>
      </w:r>
      <w:r w:rsidR="00852A0B" w:rsidRPr="00F77024">
        <w:rPr>
          <w:b/>
          <w:bCs/>
          <w:color w:val="000000" w:themeColor="text1"/>
          <w:sz w:val="28"/>
          <w:szCs w:val="28"/>
          <w:lang w:val="es-ES"/>
        </w:rPr>
        <w:t xml:space="preserve">apoyo físico y emocional que se debe brindar a las personas en condición de dependencia para que puedan realizar las actividades básicas que por su </w:t>
      </w:r>
      <w:r w:rsidR="004522FE" w:rsidRPr="00F77024">
        <w:rPr>
          <w:b/>
          <w:bCs/>
          <w:color w:val="000000" w:themeColor="text1"/>
          <w:sz w:val="28"/>
          <w:szCs w:val="28"/>
          <w:lang w:val="es-ES"/>
        </w:rPr>
        <w:t xml:space="preserve">estado </w:t>
      </w:r>
      <w:r w:rsidR="00852A0B" w:rsidRPr="00F77024">
        <w:rPr>
          <w:b/>
          <w:bCs/>
          <w:color w:val="000000" w:themeColor="text1"/>
          <w:sz w:val="28"/>
          <w:szCs w:val="28"/>
          <w:lang w:val="es-ES"/>
        </w:rPr>
        <w:t>de salud no puede ejecutar de manera autónoma</w:t>
      </w:r>
      <w:r w:rsidR="00570A4F" w:rsidRPr="00F77024">
        <w:rPr>
          <w:color w:val="000000" w:themeColor="text1"/>
          <w:sz w:val="28"/>
          <w:szCs w:val="28"/>
          <w:lang w:val="es-ES"/>
        </w:rPr>
        <w:t xml:space="preserve">. Por ello, </w:t>
      </w:r>
      <w:r w:rsidR="00852A0B" w:rsidRPr="00F77024">
        <w:rPr>
          <w:color w:val="000000" w:themeColor="text1"/>
          <w:sz w:val="28"/>
          <w:szCs w:val="28"/>
          <w:lang w:val="es-ES"/>
        </w:rPr>
        <w:t xml:space="preserve">se tiene que </w:t>
      </w:r>
      <w:r w:rsidR="00570A4F" w:rsidRPr="00F77024">
        <w:rPr>
          <w:color w:val="000000" w:themeColor="text1"/>
          <w:sz w:val="28"/>
          <w:szCs w:val="28"/>
          <w:lang w:val="es-ES"/>
        </w:rPr>
        <w:t>est</w:t>
      </w:r>
      <w:r w:rsidR="00852A0B" w:rsidRPr="00F77024">
        <w:rPr>
          <w:color w:val="000000" w:themeColor="text1"/>
          <w:sz w:val="28"/>
          <w:szCs w:val="28"/>
          <w:lang w:val="es-ES"/>
        </w:rPr>
        <w:t xml:space="preserve">a </w:t>
      </w:r>
      <w:r w:rsidR="00570A4F" w:rsidRPr="00F77024">
        <w:rPr>
          <w:color w:val="000000" w:themeColor="text1"/>
          <w:sz w:val="28"/>
          <w:szCs w:val="28"/>
          <w:lang w:val="es-ES"/>
        </w:rPr>
        <w:t xml:space="preserve">actividad </w:t>
      </w:r>
      <w:r w:rsidR="00852A0B" w:rsidRPr="00F77024">
        <w:rPr>
          <w:color w:val="000000" w:themeColor="text1"/>
          <w:sz w:val="28"/>
          <w:szCs w:val="28"/>
          <w:lang w:val="es-ES"/>
        </w:rPr>
        <w:t>no exige necesariamente de los conocimientos calificados de un profesional en salud</w:t>
      </w:r>
      <w:r w:rsidR="00570A4F" w:rsidRPr="00F77024">
        <w:rPr>
          <w:rStyle w:val="Refdenotaalpie"/>
          <w:color w:val="000000" w:themeColor="text1"/>
          <w:sz w:val="28"/>
          <w:szCs w:val="28"/>
          <w:lang w:val="es-ES"/>
        </w:rPr>
        <w:footnoteReference w:id="90"/>
      </w:r>
      <w:r w:rsidR="00852A0B" w:rsidRPr="00F77024">
        <w:rPr>
          <w:color w:val="000000" w:themeColor="text1"/>
          <w:sz w:val="28"/>
          <w:szCs w:val="28"/>
          <w:lang w:val="es-ES"/>
        </w:rPr>
        <w:t xml:space="preserve">. </w:t>
      </w:r>
      <w:r w:rsidR="00570A4F" w:rsidRPr="00F77024">
        <w:rPr>
          <w:color w:val="000000" w:themeColor="text1"/>
          <w:sz w:val="28"/>
          <w:szCs w:val="28"/>
          <w:lang w:val="es-ES"/>
        </w:rPr>
        <w:t>Razón por la cual</w:t>
      </w:r>
      <w:r w:rsidR="00852A0B" w:rsidRPr="00F77024">
        <w:rPr>
          <w:color w:val="000000" w:themeColor="text1"/>
          <w:sz w:val="28"/>
          <w:szCs w:val="28"/>
          <w:lang w:val="es-ES"/>
        </w:rPr>
        <w:t>, esta Corte ha entendido que, al menos en principio, debe ser garantizado por el núcleo familiar del afiliado y no por el Estado</w:t>
      </w:r>
      <w:r w:rsidR="00570A4F" w:rsidRPr="00F77024">
        <w:rPr>
          <w:rStyle w:val="Refdenotaalpie"/>
          <w:color w:val="000000" w:themeColor="text1"/>
          <w:sz w:val="28"/>
          <w:szCs w:val="28"/>
          <w:lang w:val="es-ES"/>
        </w:rPr>
        <w:footnoteReference w:id="91"/>
      </w:r>
      <w:r w:rsidR="00570A4F" w:rsidRPr="00F77024">
        <w:rPr>
          <w:color w:val="000000" w:themeColor="text1"/>
          <w:sz w:val="28"/>
          <w:szCs w:val="28"/>
          <w:lang w:val="es-ES"/>
        </w:rPr>
        <w:t>, teniendo en cuenta que la finalidad del cuidador es</w:t>
      </w:r>
      <w:r w:rsidR="00852A0B" w:rsidRPr="00F77024">
        <w:rPr>
          <w:color w:val="000000" w:themeColor="text1"/>
          <w:sz w:val="28"/>
          <w:szCs w:val="28"/>
          <w:lang w:val="es-ES"/>
        </w:rPr>
        <w:t xml:space="preserve"> garantizar </w:t>
      </w:r>
      <w:r w:rsidR="00570A4F" w:rsidRPr="00F77024">
        <w:rPr>
          <w:color w:val="000000" w:themeColor="text1"/>
          <w:sz w:val="28"/>
          <w:szCs w:val="28"/>
          <w:lang w:val="es-ES"/>
        </w:rPr>
        <w:t>la atención</w:t>
      </w:r>
      <w:r w:rsidR="00852A0B" w:rsidRPr="00F77024">
        <w:rPr>
          <w:color w:val="000000" w:themeColor="text1"/>
          <w:sz w:val="28"/>
          <w:szCs w:val="28"/>
          <w:lang w:val="es-ES"/>
        </w:rPr>
        <w:t xml:space="preserve"> ordinari</w:t>
      </w:r>
      <w:r w:rsidR="00570A4F" w:rsidRPr="00F77024">
        <w:rPr>
          <w:color w:val="000000" w:themeColor="text1"/>
          <w:sz w:val="28"/>
          <w:szCs w:val="28"/>
          <w:lang w:val="es-ES"/>
        </w:rPr>
        <w:t xml:space="preserve">a </w:t>
      </w:r>
      <w:r w:rsidR="00852A0B" w:rsidRPr="00F77024">
        <w:rPr>
          <w:color w:val="000000" w:themeColor="text1"/>
          <w:sz w:val="28"/>
          <w:szCs w:val="28"/>
          <w:lang w:val="es-ES"/>
        </w:rPr>
        <w:t xml:space="preserve">que el paciente requiere </w:t>
      </w:r>
      <w:r w:rsidR="00852A0B" w:rsidRPr="00F77024">
        <w:rPr>
          <w:b/>
          <w:bCs/>
          <w:color w:val="000000" w:themeColor="text1"/>
          <w:sz w:val="28"/>
          <w:szCs w:val="28"/>
          <w:lang w:val="es-ES"/>
        </w:rPr>
        <w:t>dada su imposibilidad de procurárselos por sí mismo</w:t>
      </w:r>
      <w:r w:rsidR="00570A4F" w:rsidRPr="00F77024">
        <w:rPr>
          <w:rStyle w:val="Refdenotaalpie"/>
          <w:color w:val="000000" w:themeColor="text1"/>
          <w:sz w:val="28"/>
          <w:szCs w:val="28"/>
          <w:lang w:val="es-ES"/>
        </w:rPr>
        <w:footnoteReference w:id="92"/>
      </w:r>
      <w:r w:rsidR="00852A0B" w:rsidRPr="00F77024">
        <w:rPr>
          <w:color w:val="000000" w:themeColor="text1"/>
          <w:sz w:val="28"/>
          <w:szCs w:val="28"/>
          <w:lang w:val="es-ES"/>
        </w:rPr>
        <w:t xml:space="preserve">. </w:t>
      </w:r>
    </w:p>
    <w:p w14:paraId="08D8052E" w14:textId="77777777" w:rsidR="00CE74D7" w:rsidRPr="00F77024" w:rsidRDefault="00CE74D7" w:rsidP="00F77024">
      <w:pPr>
        <w:shd w:val="clear" w:color="auto" w:fill="FFFFFF"/>
        <w:jc w:val="both"/>
        <w:rPr>
          <w:color w:val="000000" w:themeColor="text1"/>
          <w:sz w:val="28"/>
          <w:szCs w:val="28"/>
        </w:rPr>
      </w:pPr>
    </w:p>
    <w:p w14:paraId="624B71BA" w14:textId="0CA79384" w:rsidR="00412CD4" w:rsidRPr="00F77024" w:rsidRDefault="00C96C00" w:rsidP="00F77024">
      <w:pPr>
        <w:jc w:val="both"/>
        <w:rPr>
          <w:color w:val="000000" w:themeColor="text1"/>
          <w:sz w:val="28"/>
          <w:szCs w:val="28"/>
          <w:bdr w:val="none" w:sz="0" w:space="0" w:color="auto" w:frame="1"/>
        </w:rPr>
      </w:pPr>
      <w:r w:rsidRPr="00F77024">
        <w:rPr>
          <w:color w:val="000000" w:themeColor="text1"/>
          <w:sz w:val="28"/>
          <w:szCs w:val="28"/>
          <w:shd w:val="clear" w:color="auto" w:fill="FFFFFF"/>
        </w:rPr>
        <w:t xml:space="preserve">5.8. </w:t>
      </w:r>
      <w:r w:rsidR="004522FE" w:rsidRPr="00F77024">
        <w:rPr>
          <w:color w:val="000000" w:themeColor="text1"/>
          <w:sz w:val="28"/>
          <w:szCs w:val="28"/>
          <w:shd w:val="clear" w:color="auto" w:fill="FFFFFF"/>
        </w:rPr>
        <w:t>Con todo</w:t>
      </w:r>
      <w:r w:rsidR="00570A4F" w:rsidRPr="00F77024">
        <w:rPr>
          <w:color w:val="000000" w:themeColor="text1"/>
          <w:sz w:val="28"/>
          <w:szCs w:val="28"/>
          <w:shd w:val="clear" w:color="auto" w:fill="FFFFFF"/>
        </w:rPr>
        <w:t>, l</w:t>
      </w:r>
      <w:r w:rsidR="003B7F09" w:rsidRPr="00F77024">
        <w:rPr>
          <w:color w:val="000000" w:themeColor="text1"/>
          <w:sz w:val="28"/>
          <w:szCs w:val="28"/>
          <w:shd w:val="clear" w:color="auto" w:fill="FFFFFF"/>
        </w:rPr>
        <w:t xml:space="preserve">a jurisprudencia constitucional ha fijado una serie de requisitos que deben ser cumplidos para que </w:t>
      </w:r>
      <w:r w:rsidR="00AE6A51" w:rsidRPr="00F77024">
        <w:rPr>
          <w:color w:val="000000" w:themeColor="text1"/>
          <w:sz w:val="28"/>
          <w:szCs w:val="28"/>
          <w:shd w:val="clear" w:color="auto" w:fill="FFFFFF"/>
        </w:rPr>
        <w:t>de manera exce</w:t>
      </w:r>
      <w:r w:rsidR="00DF50DE" w:rsidRPr="00F77024">
        <w:rPr>
          <w:color w:val="000000" w:themeColor="text1"/>
          <w:sz w:val="28"/>
          <w:szCs w:val="28"/>
          <w:shd w:val="clear" w:color="auto" w:fill="FFFFFF"/>
        </w:rPr>
        <w:t>p</w:t>
      </w:r>
      <w:r w:rsidR="00AE6A51" w:rsidRPr="00F77024">
        <w:rPr>
          <w:color w:val="000000" w:themeColor="text1"/>
          <w:sz w:val="28"/>
          <w:szCs w:val="28"/>
          <w:shd w:val="clear" w:color="auto" w:fill="FFFFFF"/>
        </w:rPr>
        <w:t>cional sea la</w:t>
      </w:r>
      <w:r w:rsidR="003B7F09" w:rsidRPr="00F77024">
        <w:rPr>
          <w:color w:val="000000" w:themeColor="text1"/>
          <w:sz w:val="28"/>
          <w:szCs w:val="28"/>
          <w:shd w:val="clear" w:color="auto" w:fill="FFFFFF"/>
        </w:rPr>
        <w:t xml:space="preserve"> EPS</w:t>
      </w:r>
      <w:r w:rsidR="00AE6A51" w:rsidRPr="00F77024">
        <w:rPr>
          <w:color w:val="000000" w:themeColor="text1"/>
          <w:sz w:val="28"/>
          <w:szCs w:val="28"/>
          <w:shd w:val="clear" w:color="auto" w:fill="FFFFFF"/>
        </w:rPr>
        <w:t xml:space="preserve"> la encargada de sumin</w:t>
      </w:r>
      <w:r w:rsidR="00DF50DE" w:rsidRPr="00F77024">
        <w:rPr>
          <w:color w:val="000000" w:themeColor="text1"/>
          <w:sz w:val="28"/>
          <w:szCs w:val="28"/>
          <w:shd w:val="clear" w:color="auto" w:fill="FFFFFF"/>
        </w:rPr>
        <w:t>i</w:t>
      </w:r>
      <w:r w:rsidR="00AE6A51" w:rsidRPr="00F77024">
        <w:rPr>
          <w:color w:val="000000" w:themeColor="text1"/>
          <w:sz w:val="28"/>
          <w:szCs w:val="28"/>
          <w:shd w:val="clear" w:color="auto" w:fill="FFFFFF"/>
        </w:rPr>
        <w:t>strar el servicio de cuidado</w:t>
      </w:r>
      <w:r w:rsidR="004522FE" w:rsidRPr="00F77024">
        <w:rPr>
          <w:color w:val="000000" w:themeColor="text1"/>
          <w:sz w:val="28"/>
          <w:szCs w:val="28"/>
          <w:shd w:val="clear" w:color="auto" w:fill="FFFFFF"/>
        </w:rPr>
        <w:t>r</w:t>
      </w:r>
      <w:r w:rsidR="00EE4944" w:rsidRPr="00F77024">
        <w:rPr>
          <w:color w:val="000000" w:themeColor="text1"/>
          <w:sz w:val="28"/>
          <w:szCs w:val="28"/>
          <w:shd w:val="clear" w:color="auto" w:fill="FFFFFF"/>
        </w:rPr>
        <w:t>, que en principio corresponde a la familia del paciente</w:t>
      </w:r>
      <w:r w:rsidR="00570A4F" w:rsidRPr="00F77024">
        <w:rPr>
          <w:color w:val="000000" w:themeColor="text1"/>
          <w:sz w:val="28"/>
          <w:szCs w:val="28"/>
          <w:shd w:val="clear" w:color="auto" w:fill="FFFFFF"/>
        </w:rPr>
        <w:t>. Tales requisitos son:</w:t>
      </w:r>
      <w:r w:rsidR="003305A9" w:rsidRPr="00F77024">
        <w:rPr>
          <w:color w:val="000000" w:themeColor="text1"/>
          <w:sz w:val="28"/>
          <w:szCs w:val="28"/>
          <w:shd w:val="clear" w:color="auto" w:fill="FFFFFF"/>
        </w:rPr>
        <w:t xml:space="preserve"> </w:t>
      </w:r>
      <w:r w:rsidR="00CB6400" w:rsidRPr="00F77024">
        <w:rPr>
          <w:color w:val="000000" w:themeColor="text1"/>
          <w:sz w:val="28"/>
          <w:szCs w:val="28"/>
          <w:bdr w:val="none" w:sz="0" w:space="0" w:color="auto" w:frame="1"/>
        </w:rPr>
        <w:t xml:space="preserve">(i) </w:t>
      </w:r>
      <w:r w:rsidR="00EE4944" w:rsidRPr="00F77024">
        <w:rPr>
          <w:color w:val="000000" w:themeColor="text1"/>
          <w:sz w:val="28"/>
          <w:szCs w:val="28"/>
          <w:bdr w:val="none" w:sz="0" w:space="0" w:color="auto" w:frame="1"/>
        </w:rPr>
        <w:t xml:space="preserve">que </w:t>
      </w:r>
      <w:r w:rsidR="00CB6400" w:rsidRPr="00F77024">
        <w:rPr>
          <w:color w:val="000000" w:themeColor="text1"/>
          <w:sz w:val="28"/>
          <w:szCs w:val="28"/>
          <w:bdr w:val="none" w:sz="0" w:space="0" w:color="auto" w:frame="1"/>
        </w:rPr>
        <w:t>exista certeza médica sobre la necesidad del paciente de recibir el servicio de cuidador; y (ii)</w:t>
      </w:r>
      <w:r w:rsidR="00EE4944" w:rsidRPr="00F77024">
        <w:rPr>
          <w:color w:val="000000" w:themeColor="text1"/>
          <w:sz w:val="28"/>
          <w:szCs w:val="28"/>
          <w:bdr w:val="none" w:sz="0" w:space="0" w:color="auto" w:frame="1"/>
        </w:rPr>
        <w:t xml:space="preserve"> que</w:t>
      </w:r>
      <w:r w:rsidR="00CB6400" w:rsidRPr="00F77024">
        <w:rPr>
          <w:color w:val="000000" w:themeColor="text1"/>
          <w:sz w:val="28"/>
          <w:szCs w:val="28"/>
          <w:bdr w:val="none" w:sz="0" w:space="0" w:color="auto" w:frame="1"/>
        </w:rPr>
        <w:t xml:space="preserve"> la ayuda como cuidador no pueda ser asumida por el núcleo familiar del paciente, pues existe una imposibilidad material para hacerlo</w:t>
      </w:r>
      <w:r w:rsidR="00412CD4" w:rsidRPr="00F77024">
        <w:rPr>
          <w:rStyle w:val="Refdenotaalpie"/>
          <w:color w:val="000000" w:themeColor="text1"/>
          <w:sz w:val="28"/>
          <w:szCs w:val="28"/>
          <w:bdr w:val="none" w:sz="0" w:space="0" w:color="auto" w:frame="1"/>
        </w:rPr>
        <w:footnoteReference w:id="93"/>
      </w:r>
      <w:r w:rsidR="00CB6400" w:rsidRPr="00F77024">
        <w:rPr>
          <w:color w:val="000000" w:themeColor="text1"/>
          <w:sz w:val="28"/>
          <w:szCs w:val="28"/>
          <w:bdr w:val="none" w:sz="0" w:space="0" w:color="auto" w:frame="1"/>
        </w:rPr>
        <w:t xml:space="preserve">. </w:t>
      </w:r>
    </w:p>
    <w:p w14:paraId="0356D95F" w14:textId="77777777" w:rsidR="00412CD4" w:rsidRPr="00F77024" w:rsidRDefault="00412CD4" w:rsidP="00F77024">
      <w:pPr>
        <w:shd w:val="clear" w:color="auto" w:fill="FFFFFF"/>
        <w:jc w:val="both"/>
        <w:rPr>
          <w:color w:val="000000" w:themeColor="text1"/>
          <w:sz w:val="28"/>
          <w:szCs w:val="28"/>
          <w:bdr w:val="none" w:sz="0" w:space="0" w:color="auto" w:frame="1"/>
        </w:rPr>
      </w:pPr>
    </w:p>
    <w:p w14:paraId="35DDBB19" w14:textId="7785A661" w:rsidR="00CB6400" w:rsidRPr="00F77024" w:rsidRDefault="00C96C00" w:rsidP="00F77024">
      <w:pPr>
        <w:shd w:val="clear" w:color="auto" w:fill="FFFFFF"/>
        <w:jc w:val="both"/>
        <w:rPr>
          <w:color w:val="000000" w:themeColor="text1"/>
          <w:sz w:val="28"/>
          <w:szCs w:val="28"/>
        </w:rPr>
      </w:pPr>
      <w:r w:rsidRPr="00F77024">
        <w:rPr>
          <w:color w:val="000000" w:themeColor="text1"/>
          <w:sz w:val="28"/>
          <w:szCs w:val="28"/>
          <w:bdr w:val="none" w:sz="0" w:space="0" w:color="auto" w:frame="1"/>
        </w:rPr>
        <w:t xml:space="preserve">5.9. </w:t>
      </w:r>
      <w:r w:rsidR="004522FE" w:rsidRPr="00F77024">
        <w:rPr>
          <w:color w:val="000000" w:themeColor="text1"/>
          <w:sz w:val="28"/>
          <w:szCs w:val="28"/>
          <w:bdr w:val="none" w:sz="0" w:space="0" w:color="auto" w:frame="1"/>
        </w:rPr>
        <w:t>De esta manera</w:t>
      </w:r>
      <w:r w:rsidR="00EE4944" w:rsidRPr="00F77024">
        <w:rPr>
          <w:color w:val="000000" w:themeColor="text1"/>
          <w:sz w:val="28"/>
          <w:szCs w:val="28"/>
          <w:bdr w:val="none" w:sz="0" w:space="0" w:color="auto" w:frame="1"/>
        </w:rPr>
        <w:t>, la</w:t>
      </w:r>
      <w:r w:rsidR="00CB6400" w:rsidRPr="00F77024">
        <w:rPr>
          <w:color w:val="000000" w:themeColor="text1"/>
          <w:sz w:val="28"/>
          <w:szCs w:val="28"/>
          <w:bdr w:val="none" w:sz="0" w:space="0" w:color="auto" w:frame="1"/>
        </w:rPr>
        <w:t xml:space="preserve"> imposibilidad material se </w:t>
      </w:r>
      <w:r w:rsidR="004522FE" w:rsidRPr="00F77024">
        <w:rPr>
          <w:color w:val="000000" w:themeColor="text1"/>
          <w:sz w:val="28"/>
          <w:szCs w:val="28"/>
          <w:bdr w:val="none" w:sz="0" w:space="0" w:color="auto" w:frame="1"/>
        </w:rPr>
        <w:t>configura</w:t>
      </w:r>
      <w:r w:rsidR="00EE4944" w:rsidRPr="00F77024">
        <w:rPr>
          <w:color w:val="000000" w:themeColor="text1"/>
          <w:sz w:val="28"/>
          <w:szCs w:val="28"/>
          <w:bdr w:val="none" w:sz="0" w:space="0" w:color="auto" w:frame="1"/>
        </w:rPr>
        <w:t xml:space="preserve"> </w:t>
      </w:r>
      <w:r w:rsidR="00412CD4" w:rsidRPr="00F77024">
        <w:rPr>
          <w:color w:val="000000" w:themeColor="text1"/>
          <w:sz w:val="28"/>
          <w:szCs w:val="28"/>
          <w:bdr w:val="none" w:sz="0" w:space="0" w:color="auto" w:frame="1"/>
        </w:rPr>
        <w:t>cuando</w:t>
      </w:r>
      <w:r w:rsidR="00CB6400" w:rsidRPr="00F77024">
        <w:rPr>
          <w:color w:val="000000" w:themeColor="text1"/>
          <w:sz w:val="28"/>
          <w:szCs w:val="28"/>
          <w:bdr w:val="none" w:sz="0" w:space="0" w:color="auto" w:frame="1"/>
        </w:rPr>
        <w:t xml:space="preserve"> el núcleo familiar del paciente: </w:t>
      </w:r>
      <w:r w:rsidR="00CB6400" w:rsidRPr="00F77024">
        <w:rPr>
          <w:color w:val="000000" w:themeColor="text1"/>
          <w:sz w:val="28"/>
          <w:szCs w:val="28"/>
        </w:rPr>
        <w:t>(a) no cuenta ni con la capacidad física de prestar las atenciones requeridas, ya sea por falta de aptitud como producto de la edad o de una enfermedad, o porque debe suplir otras obligaciones básicas para consigo mismo, como proveer los recursos económicos básicos de subsistencia;</w:t>
      </w:r>
      <w:r w:rsidR="004522FE" w:rsidRPr="00F77024">
        <w:rPr>
          <w:color w:val="000000" w:themeColor="text1"/>
          <w:sz w:val="28"/>
          <w:szCs w:val="28"/>
        </w:rPr>
        <w:t xml:space="preserve"> también porque</w:t>
      </w:r>
      <w:r w:rsidR="00CB6400" w:rsidRPr="00F77024">
        <w:rPr>
          <w:color w:val="000000" w:themeColor="text1"/>
          <w:sz w:val="28"/>
          <w:szCs w:val="28"/>
        </w:rPr>
        <w:t xml:space="preserve"> (b) resulta imposible brindar el entrenamiento o capacitación adecuado a los parientes encargados del paciente; y (c) carece de los recursos económicos necesarios para asumir el costo de contratar la prestación de ese servicio</w:t>
      </w:r>
      <w:r w:rsidR="00EC6509" w:rsidRPr="00F77024">
        <w:rPr>
          <w:rStyle w:val="Refdenotaalpie"/>
          <w:color w:val="000000" w:themeColor="text1"/>
          <w:sz w:val="28"/>
          <w:szCs w:val="28"/>
        </w:rPr>
        <w:footnoteReference w:id="94"/>
      </w:r>
      <w:r w:rsidR="00CB6400" w:rsidRPr="00F77024">
        <w:rPr>
          <w:color w:val="000000" w:themeColor="text1"/>
          <w:sz w:val="28"/>
          <w:szCs w:val="28"/>
        </w:rPr>
        <w:t>.</w:t>
      </w:r>
      <w:r w:rsidR="00EC6509" w:rsidRPr="00F77024">
        <w:rPr>
          <w:color w:val="000000" w:themeColor="text1"/>
          <w:sz w:val="28"/>
          <w:szCs w:val="28"/>
        </w:rPr>
        <w:t xml:space="preserve"> </w:t>
      </w:r>
    </w:p>
    <w:p w14:paraId="165F80A8" w14:textId="77777777" w:rsidR="00CB6400" w:rsidRPr="00F77024" w:rsidRDefault="00CB6400" w:rsidP="00F77024">
      <w:pPr>
        <w:shd w:val="clear" w:color="auto" w:fill="FFFFFF"/>
        <w:ind w:right="-7"/>
        <w:jc w:val="both"/>
        <w:textAlignment w:val="baseline"/>
        <w:rPr>
          <w:color w:val="000000" w:themeColor="text1"/>
          <w:sz w:val="28"/>
          <w:szCs w:val="28"/>
        </w:rPr>
      </w:pPr>
    </w:p>
    <w:p w14:paraId="68D766F3" w14:textId="3EC13915" w:rsidR="00F87236" w:rsidRPr="00F77024" w:rsidRDefault="00C96C00" w:rsidP="00F77024">
      <w:pPr>
        <w:shd w:val="clear" w:color="auto" w:fill="FFFFFF"/>
        <w:ind w:right="-7"/>
        <w:jc w:val="both"/>
        <w:rPr>
          <w:color w:val="000000" w:themeColor="text1"/>
          <w:sz w:val="28"/>
          <w:szCs w:val="28"/>
          <w:bdr w:val="none" w:sz="0" w:space="0" w:color="auto" w:frame="1"/>
        </w:rPr>
      </w:pPr>
      <w:r w:rsidRPr="00F77024">
        <w:rPr>
          <w:color w:val="000000" w:themeColor="text1"/>
          <w:sz w:val="28"/>
          <w:szCs w:val="28"/>
        </w:rPr>
        <w:t xml:space="preserve">5.10. </w:t>
      </w:r>
      <w:r w:rsidR="00E50C54" w:rsidRPr="00F77024">
        <w:rPr>
          <w:color w:val="000000" w:themeColor="text1"/>
          <w:sz w:val="28"/>
          <w:szCs w:val="28"/>
        </w:rPr>
        <w:t>En conclusión, respecto de las atenciones que pueda requerir un paciente en su domicilio, se tiene que: </w:t>
      </w:r>
      <w:r w:rsidR="00E50C54" w:rsidRPr="00F77024">
        <w:rPr>
          <w:b/>
          <w:bCs/>
          <w:color w:val="000000" w:themeColor="text1"/>
          <w:sz w:val="28"/>
          <w:szCs w:val="28"/>
        </w:rPr>
        <w:t>(i)</w:t>
      </w:r>
      <w:r w:rsidR="00E50C54" w:rsidRPr="00F77024">
        <w:rPr>
          <w:color w:val="000000" w:themeColor="text1"/>
          <w:sz w:val="28"/>
          <w:szCs w:val="28"/>
        </w:rPr>
        <w:t> en el caso de tratarse de la modalidad de enfermería se requiere de una orden médica proferida por el profesional de la salud correspondiente,</w:t>
      </w:r>
      <w:r w:rsidR="00EC6509" w:rsidRPr="00F77024">
        <w:rPr>
          <w:color w:val="000000" w:themeColor="text1"/>
          <w:sz w:val="28"/>
          <w:szCs w:val="28"/>
        </w:rPr>
        <w:t xml:space="preserve"> </w:t>
      </w:r>
      <w:r w:rsidR="00EC6509" w:rsidRPr="00F77024">
        <w:rPr>
          <w:color w:val="000000" w:themeColor="text1"/>
          <w:sz w:val="28"/>
          <w:szCs w:val="28"/>
          <w:bdr w:val="none" w:sz="0" w:space="0" w:color="auto" w:frame="1"/>
        </w:rPr>
        <w:t>ya que el juez constitucional no puede exceder su competencia al proponer servicios fuera del ámbito de su experticia</w:t>
      </w:r>
      <w:r w:rsidR="00E50C54" w:rsidRPr="00F77024">
        <w:rPr>
          <w:color w:val="000000" w:themeColor="text1"/>
          <w:sz w:val="28"/>
          <w:szCs w:val="28"/>
        </w:rPr>
        <w:t>; y </w:t>
      </w:r>
      <w:r w:rsidR="00E50C54" w:rsidRPr="00F77024">
        <w:rPr>
          <w:b/>
          <w:bCs/>
          <w:color w:val="000000" w:themeColor="text1"/>
          <w:sz w:val="28"/>
          <w:szCs w:val="28"/>
        </w:rPr>
        <w:t>(ii)</w:t>
      </w:r>
      <w:r w:rsidR="00E50C54" w:rsidRPr="00F77024">
        <w:rPr>
          <w:color w:val="000000" w:themeColor="text1"/>
          <w:sz w:val="28"/>
          <w:szCs w:val="28"/>
        </w:rPr>
        <w:t xml:space="preserve"> en lo relacionado con la atención de cuidador, </w:t>
      </w:r>
      <w:r w:rsidR="00CE74D7" w:rsidRPr="00F77024">
        <w:rPr>
          <w:color w:val="000000" w:themeColor="text1"/>
          <w:sz w:val="28"/>
          <w:szCs w:val="28"/>
          <w:bdr w:val="none" w:sz="0" w:space="0" w:color="auto" w:frame="1"/>
        </w:rPr>
        <w:t>se trata de casos excepcionales derivados de las condiciones particulares del paciente, frente a lo que la Corte ha concluido que es un servicio que, en principio debe ser garantizado por el núcleo familiar del paciente</w:t>
      </w:r>
      <w:r w:rsidR="00E50C54" w:rsidRPr="00F77024">
        <w:rPr>
          <w:color w:val="000000" w:themeColor="text1"/>
          <w:sz w:val="28"/>
          <w:szCs w:val="28"/>
        </w:rPr>
        <w:t xml:space="preserve">, pero que, en los eventos en que este se encuentra materialmente imposibilitado para </w:t>
      </w:r>
      <w:r w:rsidR="00CE74D7" w:rsidRPr="00F77024">
        <w:rPr>
          <w:color w:val="000000" w:themeColor="text1"/>
          <w:sz w:val="28"/>
          <w:szCs w:val="28"/>
        </w:rPr>
        <w:t>ello</w:t>
      </w:r>
      <w:r w:rsidR="00E50C54" w:rsidRPr="00F77024">
        <w:rPr>
          <w:color w:val="000000" w:themeColor="text1"/>
          <w:sz w:val="28"/>
          <w:szCs w:val="28"/>
        </w:rPr>
        <w:t>, se hace obligación del Estado entrar a suplir dicha deficiencia y garantizar la efectividad de los derechos fundamentales del afiliado</w:t>
      </w:r>
      <w:r w:rsidR="00852A0B" w:rsidRPr="00F77024">
        <w:rPr>
          <w:rStyle w:val="Refdenotaalpie"/>
          <w:color w:val="000000" w:themeColor="text1"/>
          <w:sz w:val="28"/>
          <w:szCs w:val="28"/>
        </w:rPr>
        <w:footnoteReference w:id="95"/>
      </w:r>
      <w:r w:rsidR="00E50C54" w:rsidRPr="00F77024">
        <w:rPr>
          <w:color w:val="000000" w:themeColor="text1"/>
          <w:sz w:val="28"/>
          <w:szCs w:val="28"/>
        </w:rPr>
        <w:t>.</w:t>
      </w:r>
      <w:r w:rsidR="00687A19" w:rsidRPr="00F77024">
        <w:rPr>
          <w:color w:val="000000" w:themeColor="text1"/>
          <w:sz w:val="28"/>
          <w:szCs w:val="28"/>
        </w:rPr>
        <w:t xml:space="preserve"> </w:t>
      </w:r>
    </w:p>
    <w:p w14:paraId="2A9561C7" w14:textId="77777777" w:rsidR="00BE445D" w:rsidRPr="00F77024" w:rsidRDefault="00BE445D" w:rsidP="00F77024">
      <w:pPr>
        <w:shd w:val="clear" w:color="auto" w:fill="FFFFFF"/>
        <w:ind w:right="-7"/>
        <w:jc w:val="both"/>
        <w:rPr>
          <w:color w:val="000000" w:themeColor="text1"/>
          <w:sz w:val="28"/>
          <w:szCs w:val="28"/>
        </w:rPr>
      </w:pPr>
    </w:p>
    <w:p w14:paraId="3FD4DF8B" w14:textId="77777777" w:rsidR="00B82BA7" w:rsidRPr="00F77024" w:rsidRDefault="00B82BA7" w:rsidP="00F77024">
      <w:pPr>
        <w:pStyle w:val="Prrafodelista"/>
        <w:numPr>
          <w:ilvl w:val="0"/>
          <w:numId w:val="35"/>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 xml:space="preserve">El caso del acompañamiento </w:t>
      </w:r>
      <w:r w:rsidR="00BC64E0" w:rsidRPr="00F77024">
        <w:rPr>
          <w:b/>
          <w:bCs/>
          <w:color w:val="000000" w:themeColor="text1"/>
          <w:sz w:val="28"/>
          <w:szCs w:val="28"/>
          <w:bdr w:val="none" w:sz="0" w:space="0" w:color="auto" w:frame="1"/>
          <w:lang w:eastAsia="es-ES"/>
        </w:rPr>
        <w:t xml:space="preserve">de pacientes </w:t>
      </w:r>
      <w:r w:rsidRPr="00F77024">
        <w:rPr>
          <w:b/>
          <w:bCs/>
          <w:color w:val="000000" w:themeColor="text1"/>
          <w:sz w:val="28"/>
          <w:szCs w:val="28"/>
          <w:bdr w:val="none" w:sz="0" w:space="0" w:color="auto" w:frame="1"/>
          <w:lang w:eastAsia="es-ES"/>
        </w:rPr>
        <w:t>en medio de transporte como mecanismo de a</w:t>
      </w:r>
      <w:r w:rsidR="00DF50DE" w:rsidRPr="00F77024">
        <w:rPr>
          <w:b/>
          <w:bCs/>
          <w:color w:val="000000" w:themeColor="text1"/>
          <w:sz w:val="28"/>
          <w:szCs w:val="28"/>
          <w:bdr w:val="none" w:sz="0" w:space="0" w:color="auto" w:frame="1"/>
          <w:lang w:eastAsia="es-ES"/>
        </w:rPr>
        <w:t>c</w:t>
      </w:r>
      <w:r w:rsidRPr="00F77024">
        <w:rPr>
          <w:b/>
          <w:bCs/>
          <w:color w:val="000000" w:themeColor="text1"/>
          <w:sz w:val="28"/>
          <w:szCs w:val="28"/>
          <w:bdr w:val="none" w:sz="0" w:space="0" w:color="auto" w:frame="1"/>
          <w:lang w:eastAsia="es-ES"/>
        </w:rPr>
        <w:t>ceso a los servicios de salud</w:t>
      </w:r>
      <w:r w:rsidR="00CF5F94" w:rsidRPr="00F77024">
        <w:rPr>
          <w:rStyle w:val="Refdenotaalpie"/>
          <w:b/>
          <w:bCs/>
          <w:color w:val="000000" w:themeColor="text1"/>
          <w:sz w:val="28"/>
          <w:szCs w:val="28"/>
          <w:bdr w:val="none" w:sz="0" w:space="0" w:color="auto" w:frame="1"/>
          <w:lang w:eastAsia="es-ES"/>
        </w:rPr>
        <w:footnoteReference w:id="96"/>
      </w:r>
      <w:r w:rsidRPr="00F77024">
        <w:rPr>
          <w:b/>
          <w:bCs/>
          <w:color w:val="000000" w:themeColor="text1"/>
          <w:sz w:val="28"/>
          <w:szCs w:val="28"/>
          <w:bdr w:val="none" w:sz="0" w:space="0" w:color="auto" w:frame="1"/>
          <w:lang w:eastAsia="es-ES"/>
        </w:rPr>
        <w:t>.</w:t>
      </w:r>
    </w:p>
    <w:p w14:paraId="64909F93" w14:textId="77777777" w:rsidR="00B82BA7" w:rsidRPr="00F77024" w:rsidRDefault="00B82BA7" w:rsidP="00F77024">
      <w:pPr>
        <w:shd w:val="clear" w:color="auto" w:fill="FFFFFF"/>
        <w:ind w:right="-93"/>
        <w:jc w:val="both"/>
        <w:textAlignment w:val="baseline"/>
        <w:rPr>
          <w:color w:val="000000" w:themeColor="text1"/>
          <w:sz w:val="28"/>
          <w:szCs w:val="28"/>
          <w:highlight w:val="yellow"/>
          <w:bdr w:val="none" w:sz="0" w:space="0" w:color="auto" w:frame="1"/>
          <w:lang w:eastAsia="es-ES"/>
        </w:rPr>
      </w:pPr>
    </w:p>
    <w:p w14:paraId="1B46C091" w14:textId="3562B9BF" w:rsidR="00CF5F94" w:rsidRPr="00F77024" w:rsidRDefault="00C96C00" w:rsidP="00F77024">
      <w:pPr>
        <w:jc w:val="both"/>
        <w:rPr>
          <w:color w:val="000000" w:themeColor="text1"/>
          <w:sz w:val="28"/>
          <w:szCs w:val="28"/>
        </w:rPr>
      </w:pPr>
      <w:r w:rsidRPr="00F77024">
        <w:rPr>
          <w:color w:val="000000" w:themeColor="text1"/>
          <w:sz w:val="28"/>
          <w:szCs w:val="28"/>
          <w:shd w:val="clear" w:color="auto" w:fill="FFFFFF"/>
        </w:rPr>
        <w:t xml:space="preserve">5.11. </w:t>
      </w:r>
      <w:r w:rsidR="00CF5F94" w:rsidRPr="00F77024">
        <w:rPr>
          <w:color w:val="000000" w:themeColor="text1"/>
          <w:sz w:val="28"/>
          <w:szCs w:val="28"/>
          <w:shd w:val="clear" w:color="auto" w:fill="FFFFFF"/>
        </w:rPr>
        <w:t xml:space="preserve">La Ley Estatutaria 1751 de 2015 establece que la accesibilidad es un principio esencial del derecho fundamental a la salud, el cual comprende las garantías a la no discriminación, a la accesibilidad física, a la asequibilidad económica y al acceso a la información. Lo anterior se refuerza con lo señalado por esta Corporación, en cuanto a que </w:t>
      </w:r>
      <w:r w:rsidR="00CF5F94" w:rsidRPr="00F77024">
        <w:rPr>
          <w:i/>
          <w:iCs/>
          <w:color w:val="000000" w:themeColor="text1"/>
          <w:sz w:val="28"/>
          <w:szCs w:val="28"/>
          <w:shd w:val="clear" w:color="auto" w:fill="FFFFFF"/>
        </w:rPr>
        <w:t>“la accesibilidad y el acceso al servicio público de salud son un todo inescindible, siendo posible el amparo constitucional del derecho en aquellos casos donde se acredite la imposibilidad objetiva del suministro de los medios suficientes y adecuados para hacer uso de la atención asistencial”</w:t>
      </w:r>
      <w:r w:rsidR="00BC64E0" w:rsidRPr="00F77024">
        <w:rPr>
          <w:rStyle w:val="Refdenotaalpie"/>
          <w:color w:val="000000" w:themeColor="text1"/>
          <w:sz w:val="28"/>
          <w:szCs w:val="28"/>
          <w:shd w:val="clear" w:color="auto" w:fill="FFFFFF"/>
        </w:rPr>
        <w:footnoteReference w:id="97"/>
      </w:r>
      <w:r w:rsidR="00CF5F94" w:rsidRPr="00F77024">
        <w:rPr>
          <w:color w:val="000000" w:themeColor="text1"/>
          <w:sz w:val="28"/>
          <w:szCs w:val="28"/>
          <w:shd w:val="clear" w:color="auto" w:fill="FFFFFF"/>
        </w:rPr>
        <w:t>.</w:t>
      </w:r>
    </w:p>
    <w:p w14:paraId="04563F50" w14:textId="77777777" w:rsidR="00B72F99" w:rsidRPr="00F77024" w:rsidRDefault="00B72F99" w:rsidP="00F77024">
      <w:pPr>
        <w:shd w:val="clear" w:color="auto" w:fill="FFFFFF"/>
        <w:ind w:right="-93"/>
        <w:jc w:val="both"/>
        <w:textAlignment w:val="baseline"/>
        <w:rPr>
          <w:color w:val="000000" w:themeColor="text1"/>
          <w:sz w:val="28"/>
          <w:szCs w:val="28"/>
          <w:highlight w:val="yellow"/>
          <w:bdr w:val="none" w:sz="0" w:space="0" w:color="auto" w:frame="1"/>
          <w:lang w:eastAsia="es-ES"/>
        </w:rPr>
      </w:pPr>
    </w:p>
    <w:p w14:paraId="7BC7A239" w14:textId="1AC3CF46" w:rsidR="0083092D" w:rsidRPr="00F77024" w:rsidRDefault="00C96C00" w:rsidP="00F77024">
      <w:pPr>
        <w:jc w:val="both"/>
        <w:rPr>
          <w:color w:val="000000" w:themeColor="text1"/>
          <w:sz w:val="28"/>
          <w:szCs w:val="28"/>
        </w:rPr>
      </w:pPr>
      <w:r w:rsidRPr="00F77024">
        <w:rPr>
          <w:color w:val="000000" w:themeColor="text1"/>
          <w:sz w:val="28"/>
          <w:szCs w:val="28"/>
          <w:shd w:val="clear" w:color="auto" w:fill="FFFFFF"/>
        </w:rPr>
        <w:t xml:space="preserve">5.12. </w:t>
      </w:r>
      <w:r w:rsidR="00BC64E0" w:rsidRPr="00F77024">
        <w:rPr>
          <w:color w:val="000000" w:themeColor="text1"/>
          <w:sz w:val="28"/>
          <w:szCs w:val="28"/>
          <w:shd w:val="clear" w:color="auto" w:fill="FFFFFF"/>
        </w:rPr>
        <w:t>Ahora bien, l</w:t>
      </w:r>
      <w:r w:rsidR="0083092D" w:rsidRPr="00F77024">
        <w:rPr>
          <w:color w:val="000000" w:themeColor="text1"/>
          <w:sz w:val="28"/>
          <w:szCs w:val="28"/>
          <w:shd w:val="clear" w:color="auto" w:fill="FFFFFF"/>
        </w:rPr>
        <w:t>a garantía del servicio de transporte, por vía jurisprudencial, admite el desplazamiento del paciente con un acompañante, siempre que su condición etaria</w:t>
      </w:r>
      <w:r w:rsidR="00BC64E0" w:rsidRPr="00F77024">
        <w:rPr>
          <w:rStyle w:val="Refdenotaalpie"/>
          <w:color w:val="000000" w:themeColor="text1"/>
          <w:sz w:val="28"/>
          <w:szCs w:val="28"/>
          <w:shd w:val="clear" w:color="auto" w:fill="FFFFFF"/>
        </w:rPr>
        <w:footnoteReference w:id="98"/>
      </w:r>
      <w:r w:rsidR="0083092D" w:rsidRPr="00F77024">
        <w:rPr>
          <w:color w:val="000000" w:themeColor="text1"/>
          <w:sz w:val="28"/>
          <w:szCs w:val="28"/>
          <w:shd w:val="clear" w:color="auto" w:fill="FFFFFF"/>
        </w:rPr>
        <w:t> o de salud</w:t>
      </w:r>
      <w:r w:rsidR="00BC64E0" w:rsidRPr="00F77024">
        <w:rPr>
          <w:rStyle w:val="Refdenotaalpie"/>
          <w:color w:val="000000" w:themeColor="text1"/>
          <w:sz w:val="28"/>
          <w:szCs w:val="28"/>
          <w:shd w:val="clear" w:color="auto" w:fill="FFFFFF"/>
        </w:rPr>
        <w:footnoteReference w:id="99"/>
      </w:r>
      <w:r w:rsidR="0083092D" w:rsidRPr="00F77024">
        <w:rPr>
          <w:color w:val="000000" w:themeColor="text1"/>
          <w:sz w:val="28"/>
          <w:szCs w:val="28"/>
          <w:shd w:val="clear" w:color="auto" w:fill="FFFFFF"/>
        </w:rPr>
        <w:t xml:space="preserve"> lo amerite. Para conceder el transporte de un acompañante, es preciso verificar que </w:t>
      </w:r>
      <w:r w:rsidR="0083092D" w:rsidRPr="00F77024">
        <w:rPr>
          <w:b/>
          <w:bCs/>
          <w:color w:val="000000" w:themeColor="text1"/>
          <w:sz w:val="28"/>
          <w:szCs w:val="28"/>
          <w:shd w:val="clear" w:color="auto" w:fill="FFFFFF"/>
        </w:rPr>
        <w:t>“</w:t>
      </w:r>
      <w:r w:rsidR="0083092D" w:rsidRPr="00F77024">
        <w:rPr>
          <w:b/>
          <w:bCs/>
          <w:i/>
          <w:iCs/>
          <w:color w:val="000000" w:themeColor="text1"/>
          <w:sz w:val="28"/>
          <w:szCs w:val="28"/>
          <w:shd w:val="clear" w:color="auto" w:fill="FFFFFF"/>
        </w:rPr>
        <w:t>(i)</w:t>
      </w:r>
      <w:r w:rsidR="0083092D" w:rsidRPr="00F77024">
        <w:rPr>
          <w:b/>
          <w:bCs/>
          <w:color w:val="000000" w:themeColor="text1"/>
          <w:sz w:val="28"/>
          <w:szCs w:val="28"/>
          <w:shd w:val="clear" w:color="auto" w:fill="FFFFFF"/>
        </w:rPr>
        <w:t> </w:t>
      </w:r>
      <w:r w:rsidR="00BE445D" w:rsidRPr="00F77024">
        <w:rPr>
          <w:b/>
          <w:bCs/>
          <w:i/>
          <w:iCs/>
          <w:color w:val="000000" w:themeColor="text1"/>
          <w:sz w:val="28"/>
          <w:szCs w:val="28"/>
          <w:shd w:val="clear" w:color="auto" w:fill="FFFFFF"/>
        </w:rPr>
        <w:t>e</w:t>
      </w:r>
      <w:r w:rsidR="0083092D" w:rsidRPr="00F77024">
        <w:rPr>
          <w:b/>
          <w:bCs/>
          <w:i/>
          <w:iCs/>
          <w:color w:val="000000" w:themeColor="text1"/>
          <w:sz w:val="28"/>
          <w:szCs w:val="28"/>
          <w:shd w:val="clear" w:color="auto" w:fill="FFFFFF"/>
        </w:rPr>
        <w:t>l paciente es totalmente dependiente de un tercero para su desplazamiento, (i</w:t>
      </w:r>
      <w:r w:rsidR="00523983" w:rsidRPr="00F77024">
        <w:rPr>
          <w:b/>
          <w:bCs/>
          <w:i/>
          <w:iCs/>
          <w:color w:val="000000" w:themeColor="text1"/>
          <w:sz w:val="28"/>
          <w:szCs w:val="28"/>
          <w:shd w:val="clear" w:color="auto" w:fill="FFFFFF"/>
        </w:rPr>
        <w:t>i</w:t>
      </w:r>
      <w:r w:rsidR="0083092D" w:rsidRPr="00F77024">
        <w:rPr>
          <w:b/>
          <w:bCs/>
          <w:i/>
          <w:iCs/>
          <w:color w:val="000000" w:themeColor="text1"/>
          <w:sz w:val="28"/>
          <w:szCs w:val="28"/>
          <w:shd w:val="clear" w:color="auto" w:fill="FFFFFF"/>
        </w:rPr>
        <w:t>) requiere atención permanente para garantizar su integridad física y el ejercicio adecuado de sus labores cotidianas y (</w:t>
      </w:r>
      <w:r w:rsidR="00523983" w:rsidRPr="00F77024">
        <w:rPr>
          <w:b/>
          <w:bCs/>
          <w:i/>
          <w:iCs/>
          <w:color w:val="000000" w:themeColor="text1"/>
          <w:sz w:val="28"/>
          <w:szCs w:val="28"/>
          <w:shd w:val="clear" w:color="auto" w:fill="FFFFFF"/>
        </w:rPr>
        <w:t>ii</w:t>
      </w:r>
      <w:r w:rsidR="0083092D" w:rsidRPr="00F77024">
        <w:rPr>
          <w:b/>
          <w:bCs/>
          <w:i/>
          <w:iCs/>
          <w:color w:val="000000" w:themeColor="text1"/>
          <w:sz w:val="28"/>
          <w:szCs w:val="28"/>
          <w:shd w:val="clear" w:color="auto" w:fill="FFFFFF"/>
        </w:rPr>
        <w:t>i) ni él ni su núcleo familiar cuenten con los recursos suficientes para financiar el traslado</w:t>
      </w:r>
      <w:r w:rsidR="0083092D" w:rsidRPr="00F77024">
        <w:rPr>
          <w:b/>
          <w:bCs/>
          <w:color w:val="000000" w:themeColor="text1"/>
          <w:sz w:val="28"/>
          <w:szCs w:val="28"/>
          <w:shd w:val="clear" w:color="auto" w:fill="FFFFFF"/>
        </w:rPr>
        <w:t>”</w:t>
      </w:r>
      <w:r w:rsidR="00BC64E0" w:rsidRPr="00F77024">
        <w:rPr>
          <w:rStyle w:val="Refdenotaalpie"/>
          <w:color w:val="000000" w:themeColor="text1"/>
          <w:sz w:val="28"/>
          <w:szCs w:val="28"/>
          <w:shd w:val="clear" w:color="auto" w:fill="FFFFFF"/>
        </w:rPr>
        <w:footnoteReference w:id="100"/>
      </w:r>
      <w:r w:rsidR="00BC64E0" w:rsidRPr="00F77024">
        <w:rPr>
          <w:color w:val="000000" w:themeColor="text1"/>
          <w:sz w:val="28"/>
          <w:szCs w:val="28"/>
        </w:rPr>
        <w:t xml:space="preserve"> </w:t>
      </w:r>
      <w:r w:rsidR="004A1947" w:rsidRPr="00F77024">
        <w:rPr>
          <w:color w:val="000000" w:themeColor="text1"/>
          <w:sz w:val="28"/>
          <w:szCs w:val="28"/>
        </w:rPr>
        <w:t xml:space="preserve">(se resalta). </w:t>
      </w:r>
      <w:r w:rsidR="0083092D" w:rsidRPr="00F77024">
        <w:rPr>
          <w:color w:val="000000" w:themeColor="text1"/>
          <w:sz w:val="28"/>
          <w:szCs w:val="28"/>
        </w:rPr>
        <w:t>En ese evento los costos asociados a la movilización de ambas personas, corren por cuenta de las EPS</w:t>
      </w:r>
      <w:r w:rsidR="0032132D" w:rsidRPr="00F77024">
        <w:rPr>
          <w:rStyle w:val="Refdenotaalpie"/>
          <w:color w:val="000000" w:themeColor="text1"/>
          <w:sz w:val="28"/>
          <w:szCs w:val="28"/>
        </w:rPr>
        <w:footnoteReference w:id="101"/>
      </w:r>
      <w:r w:rsidR="0083092D" w:rsidRPr="00F77024">
        <w:rPr>
          <w:color w:val="000000" w:themeColor="text1"/>
          <w:sz w:val="28"/>
          <w:szCs w:val="28"/>
        </w:rPr>
        <w:t>.</w:t>
      </w:r>
    </w:p>
    <w:p w14:paraId="34A74D75" w14:textId="77777777" w:rsidR="0083092D" w:rsidRPr="00F77024" w:rsidRDefault="0083092D" w:rsidP="00F77024">
      <w:pPr>
        <w:shd w:val="clear" w:color="auto" w:fill="FFFFFF"/>
        <w:jc w:val="both"/>
        <w:rPr>
          <w:color w:val="000000" w:themeColor="text1"/>
          <w:sz w:val="28"/>
          <w:szCs w:val="28"/>
        </w:rPr>
      </w:pPr>
    </w:p>
    <w:p w14:paraId="115358F3" w14:textId="4788E10A" w:rsidR="0083092D"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5.13. </w:t>
      </w:r>
      <w:r w:rsidR="0083092D" w:rsidRPr="00F77024">
        <w:rPr>
          <w:color w:val="000000" w:themeColor="text1"/>
          <w:sz w:val="28"/>
          <w:szCs w:val="28"/>
        </w:rPr>
        <w:t xml:space="preserve">Según lo anotado hasta este punto, puede concluirse que el transporte, pese a no ser </w:t>
      </w:r>
      <w:r w:rsidR="00687A19" w:rsidRPr="00F77024">
        <w:rPr>
          <w:color w:val="000000" w:themeColor="text1"/>
          <w:sz w:val="28"/>
          <w:szCs w:val="28"/>
        </w:rPr>
        <w:t xml:space="preserve">directamente </w:t>
      </w:r>
      <w:r w:rsidR="0083092D" w:rsidRPr="00F77024">
        <w:rPr>
          <w:color w:val="000000" w:themeColor="text1"/>
          <w:sz w:val="28"/>
          <w:szCs w:val="28"/>
        </w:rPr>
        <w:t xml:space="preserve">una prestación de salud, es un mecanismo necesario para el acceso a los servicios del sistema. </w:t>
      </w:r>
      <w:r w:rsidR="00CF5F94" w:rsidRPr="00F77024">
        <w:rPr>
          <w:color w:val="000000" w:themeColor="text1"/>
          <w:sz w:val="28"/>
          <w:szCs w:val="28"/>
        </w:rPr>
        <w:t>Esto último es comprensible en el marco de la garantía efectiva del derecho fundamental a la salud, pues, como se ha reiterado en esta providencia, el sistema está en la obligación de remover las barreras y obstáculos que impidan a los pacientes acceder a los servicios de salud que requieran.</w:t>
      </w:r>
      <w:r w:rsidR="0032132D" w:rsidRPr="00F77024">
        <w:rPr>
          <w:color w:val="000000" w:themeColor="text1"/>
          <w:sz w:val="28"/>
          <w:szCs w:val="28"/>
        </w:rPr>
        <w:t xml:space="preserve"> </w:t>
      </w:r>
      <w:r w:rsidR="00CF5F94" w:rsidRPr="00F77024">
        <w:rPr>
          <w:color w:val="000000" w:themeColor="text1"/>
          <w:sz w:val="28"/>
          <w:szCs w:val="28"/>
        </w:rPr>
        <w:t xml:space="preserve">En consecuencia, será el juez de tutela el que tendrá que analizar las circunstancias de cada caso y determinar si se cumple con los requisitos definidos por la jurisprudencia </w:t>
      </w:r>
      <w:r w:rsidR="00EC14AE" w:rsidRPr="00F77024">
        <w:rPr>
          <w:color w:val="000000" w:themeColor="text1"/>
          <w:sz w:val="28"/>
          <w:szCs w:val="28"/>
        </w:rPr>
        <w:t>para tal fin</w:t>
      </w:r>
      <w:r w:rsidR="00687A19" w:rsidRPr="00F77024">
        <w:rPr>
          <w:rStyle w:val="Refdenotaalpie"/>
          <w:color w:val="000000" w:themeColor="text1"/>
          <w:sz w:val="28"/>
          <w:szCs w:val="28"/>
        </w:rPr>
        <w:footnoteReference w:id="102"/>
      </w:r>
      <w:r w:rsidR="00CF5F94" w:rsidRPr="00F77024">
        <w:rPr>
          <w:color w:val="000000" w:themeColor="text1"/>
          <w:sz w:val="28"/>
          <w:szCs w:val="28"/>
        </w:rPr>
        <w:t xml:space="preserve">. </w:t>
      </w:r>
    </w:p>
    <w:p w14:paraId="458814C7" w14:textId="77777777" w:rsidR="006B1A19" w:rsidRPr="00F77024" w:rsidRDefault="006B1A19" w:rsidP="00F77024">
      <w:pPr>
        <w:shd w:val="clear" w:color="auto" w:fill="FFFFFF"/>
        <w:jc w:val="both"/>
        <w:rPr>
          <w:color w:val="000000" w:themeColor="text1"/>
          <w:sz w:val="28"/>
          <w:szCs w:val="28"/>
        </w:rPr>
      </w:pPr>
    </w:p>
    <w:p w14:paraId="10920078" w14:textId="77777777" w:rsidR="006B1A19" w:rsidRPr="00F77024" w:rsidRDefault="006B1A19" w:rsidP="00F77024">
      <w:pPr>
        <w:pStyle w:val="Prrafodelista"/>
        <w:numPr>
          <w:ilvl w:val="0"/>
          <w:numId w:val="35"/>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La Resolución 2003 de 2014</w:t>
      </w:r>
    </w:p>
    <w:p w14:paraId="4C28BDD4" w14:textId="77777777" w:rsidR="006B1A19" w:rsidRPr="00F77024" w:rsidRDefault="006B1A19" w:rsidP="00F77024">
      <w:pPr>
        <w:shd w:val="clear" w:color="auto" w:fill="FFFFFF"/>
        <w:ind w:right="-93"/>
        <w:jc w:val="both"/>
        <w:textAlignment w:val="baseline"/>
        <w:rPr>
          <w:color w:val="000000" w:themeColor="text1"/>
          <w:sz w:val="28"/>
          <w:szCs w:val="28"/>
          <w:bdr w:val="none" w:sz="0" w:space="0" w:color="auto" w:frame="1"/>
          <w:lang w:eastAsia="es-ES"/>
        </w:rPr>
      </w:pPr>
    </w:p>
    <w:p w14:paraId="52075DBC" w14:textId="17D137C9" w:rsidR="006B1A19" w:rsidRPr="00F77024" w:rsidRDefault="00C96C00"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5.14. </w:t>
      </w:r>
      <w:r w:rsidR="006B1A19" w:rsidRPr="00F77024">
        <w:rPr>
          <w:color w:val="000000" w:themeColor="text1"/>
          <w:sz w:val="28"/>
          <w:szCs w:val="28"/>
          <w:bdr w:val="none" w:sz="0" w:space="0" w:color="auto" w:frame="1"/>
          <w:lang w:eastAsia="es-ES"/>
        </w:rPr>
        <w:t>El Ministerio de Salud y Protección Social, en desarrollo de sus facultades y en procura de proteger los derechos fundamentales de la población, expidió la Resolución 2003 de 2014, en la que “</w:t>
      </w:r>
      <w:r w:rsidR="006B1A19" w:rsidRPr="00F77024">
        <w:rPr>
          <w:i/>
          <w:iCs/>
          <w:color w:val="000000" w:themeColor="text1"/>
          <w:sz w:val="28"/>
          <w:szCs w:val="28"/>
          <w:bdr w:val="none" w:sz="0" w:space="0" w:color="auto" w:frame="1"/>
          <w:lang w:eastAsia="es-ES"/>
        </w:rPr>
        <w:t>se definen los procedimientos y condiciones de inscripción de los Prestadores de Servicios de Salud y de habilitación de servicios de salud</w:t>
      </w:r>
      <w:r w:rsidR="006B1A19" w:rsidRPr="00F77024">
        <w:rPr>
          <w:color w:val="000000" w:themeColor="text1"/>
          <w:sz w:val="28"/>
          <w:szCs w:val="28"/>
          <w:bdr w:val="none" w:sz="0" w:space="0" w:color="auto" w:frame="1"/>
          <w:lang w:eastAsia="es-ES"/>
        </w:rPr>
        <w:t xml:space="preserve">”. En </w:t>
      </w:r>
      <w:r w:rsidR="00CA1DDF" w:rsidRPr="00F77024">
        <w:rPr>
          <w:color w:val="000000" w:themeColor="text1"/>
          <w:sz w:val="28"/>
          <w:szCs w:val="28"/>
          <w:bdr w:val="none" w:sz="0" w:space="0" w:color="auto" w:frame="1"/>
          <w:lang w:eastAsia="es-ES"/>
        </w:rPr>
        <w:t>ella,</w:t>
      </w:r>
      <w:r w:rsidR="006B1A19" w:rsidRPr="00F77024">
        <w:rPr>
          <w:color w:val="000000" w:themeColor="text1"/>
          <w:sz w:val="28"/>
          <w:szCs w:val="28"/>
          <w:bdr w:val="none" w:sz="0" w:space="0" w:color="auto" w:frame="1"/>
          <w:lang w:eastAsia="es-ES"/>
        </w:rPr>
        <w:t xml:space="preserve"> se introdujo un anexo contentivo del manual de inscripción de prestadores y habilitación de servicios de salud. De es</w:t>
      </w:r>
      <w:r w:rsidR="00D1208D" w:rsidRPr="00F77024">
        <w:rPr>
          <w:color w:val="000000" w:themeColor="text1"/>
          <w:sz w:val="28"/>
          <w:szCs w:val="28"/>
          <w:bdr w:val="none" w:sz="0" w:space="0" w:color="auto" w:frame="1"/>
          <w:lang w:eastAsia="es-ES"/>
        </w:rPr>
        <w:t>t</w:t>
      </w:r>
      <w:r w:rsidR="006B1A19" w:rsidRPr="00F77024">
        <w:rPr>
          <w:color w:val="000000" w:themeColor="text1"/>
          <w:sz w:val="28"/>
          <w:szCs w:val="28"/>
          <w:bdr w:val="none" w:sz="0" w:space="0" w:color="auto" w:frame="1"/>
          <w:lang w:eastAsia="es-ES"/>
        </w:rPr>
        <w:t xml:space="preserve">a manera, el Ministerio determinó con claridad los requisitos, elementos e insumos con que debe contar el transporte asistencial básico. </w:t>
      </w:r>
    </w:p>
    <w:p w14:paraId="7FA3C877" w14:textId="77777777" w:rsidR="006B1A19" w:rsidRPr="00F77024" w:rsidRDefault="006B1A19" w:rsidP="00F77024">
      <w:pPr>
        <w:shd w:val="clear" w:color="auto" w:fill="FFFFFF"/>
        <w:ind w:right="-93"/>
        <w:jc w:val="both"/>
        <w:textAlignment w:val="baseline"/>
        <w:rPr>
          <w:color w:val="000000" w:themeColor="text1"/>
          <w:sz w:val="28"/>
          <w:szCs w:val="28"/>
          <w:bdr w:val="none" w:sz="0" w:space="0" w:color="auto" w:frame="1"/>
          <w:lang w:eastAsia="es-ES"/>
        </w:rPr>
      </w:pPr>
    </w:p>
    <w:p w14:paraId="494E6EE5" w14:textId="53C392EA" w:rsidR="006B1A19" w:rsidRPr="00F77024" w:rsidRDefault="006B1A19"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Es así como,</w:t>
      </w:r>
      <w:r w:rsidR="00CA1DDF" w:rsidRPr="00F77024">
        <w:rPr>
          <w:color w:val="000000" w:themeColor="text1"/>
          <w:sz w:val="28"/>
          <w:szCs w:val="28"/>
          <w:bdr w:val="none" w:sz="0" w:space="0" w:color="auto" w:frame="1"/>
          <w:lang w:eastAsia="es-ES"/>
        </w:rPr>
        <w:t xml:space="preserve"> el numeral 2.3.2.8 del anexo</w:t>
      </w:r>
      <w:r w:rsidR="00391154" w:rsidRPr="00F77024">
        <w:rPr>
          <w:color w:val="000000" w:themeColor="text1"/>
          <w:sz w:val="28"/>
          <w:szCs w:val="28"/>
          <w:bdr w:val="none" w:sz="0" w:space="0" w:color="auto" w:frame="1"/>
          <w:lang w:eastAsia="es-ES"/>
        </w:rPr>
        <w:t xml:space="preserve"> de la Resolución</w:t>
      </w:r>
      <w:r w:rsidR="00CA1DDF" w:rsidRPr="00F77024">
        <w:rPr>
          <w:color w:val="000000" w:themeColor="text1"/>
          <w:sz w:val="28"/>
          <w:szCs w:val="28"/>
          <w:bdr w:val="none" w:sz="0" w:space="0" w:color="auto" w:frame="1"/>
          <w:lang w:eastAsia="es-ES"/>
        </w:rPr>
        <w:t xml:space="preserve"> en mención,</w:t>
      </w:r>
      <w:r w:rsidR="00323A01" w:rsidRPr="00F77024">
        <w:rPr>
          <w:color w:val="000000" w:themeColor="text1"/>
          <w:sz w:val="28"/>
          <w:szCs w:val="28"/>
          <w:bdr w:val="none" w:sz="0" w:space="0" w:color="auto" w:frame="1"/>
          <w:lang w:eastAsia="es-ES"/>
        </w:rPr>
        <w:t xml:space="preserve"> que desarrolla los criterios y estándares correspondientes al transporte asistencial,</w:t>
      </w:r>
      <w:r w:rsidR="00391154" w:rsidRPr="00F77024">
        <w:rPr>
          <w:color w:val="000000" w:themeColor="text1"/>
          <w:sz w:val="28"/>
          <w:szCs w:val="28"/>
          <w:bdr w:val="none" w:sz="0" w:space="0" w:color="auto" w:frame="1"/>
          <w:lang w:eastAsia="es-ES"/>
        </w:rPr>
        <w:t xml:space="preserve"> </w:t>
      </w:r>
      <w:r w:rsidR="00CA1DDF" w:rsidRPr="00F77024">
        <w:rPr>
          <w:color w:val="000000" w:themeColor="text1"/>
          <w:sz w:val="28"/>
          <w:szCs w:val="28"/>
          <w:bdr w:val="none" w:sz="0" w:space="0" w:color="auto" w:frame="1"/>
          <w:lang w:eastAsia="es-ES"/>
        </w:rPr>
        <w:t xml:space="preserve">refiere que, frente </w:t>
      </w:r>
      <w:r w:rsidRPr="00F77024">
        <w:rPr>
          <w:color w:val="000000" w:themeColor="text1"/>
          <w:sz w:val="28"/>
          <w:szCs w:val="28"/>
          <w:bdr w:val="none" w:sz="0" w:space="0" w:color="auto" w:frame="1"/>
          <w:lang w:eastAsia="es-ES"/>
        </w:rPr>
        <w:t>al talento humano, el vehículo ambulatorio básico debe contar con “</w:t>
      </w:r>
      <w:r w:rsidRPr="00F77024">
        <w:rPr>
          <w:i/>
          <w:iCs/>
          <w:color w:val="000000" w:themeColor="text1"/>
          <w:sz w:val="28"/>
          <w:szCs w:val="28"/>
          <w:bdr w:val="none" w:sz="0" w:space="0" w:color="auto" w:frame="1"/>
          <w:lang w:eastAsia="es-ES"/>
        </w:rPr>
        <w:t>tecnólogo en atención prehospitalaria o técnico profesional en atención prehospitalaria o auxiliar en enfermería, en cualquier caso, con certificado de formación en soporte vital básico</w:t>
      </w:r>
      <w:r w:rsidRPr="00F77024">
        <w:rPr>
          <w:color w:val="000000" w:themeColor="text1"/>
          <w:sz w:val="28"/>
          <w:szCs w:val="28"/>
          <w:bdr w:val="none" w:sz="0" w:space="0" w:color="auto" w:frame="1"/>
          <w:lang w:eastAsia="es-ES"/>
        </w:rPr>
        <w:t>”</w:t>
      </w:r>
      <w:r w:rsidR="00CA1DDF" w:rsidRPr="00F77024">
        <w:rPr>
          <w:rStyle w:val="Refdenotaalpie"/>
          <w:color w:val="000000" w:themeColor="text1"/>
          <w:sz w:val="28"/>
          <w:szCs w:val="28"/>
          <w:bdr w:val="none" w:sz="0" w:space="0" w:color="auto" w:frame="1"/>
          <w:lang w:eastAsia="es-ES"/>
        </w:rPr>
        <w:footnoteReference w:id="103"/>
      </w:r>
      <w:r w:rsidRPr="00F77024">
        <w:rPr>
          <w:color w:val="000000" w:themeColor="text1"/>
          <w:sz w:val="28"/>
          <w:szCs w:val="28"/>
          <w:bdr w:val="none" w:sz="0" w:space="0" w:color="auto" w:frame="1"/>
          <w:lang w:eastAsia="es-ES"/>
        </w:rPr>
        <w:t xml:space="preserve">. Adicionalmente, el conductor debe contar con certificado de formación en primeros auxilios. </w:t>
      </w:r>
      <w:r w:rsidR="00950535" w:rsidRPr="00F77024">
        <w:rPr>
          <w:color w:val="000000" w:themeColor="text1"/>
          <w:sz w:val="28"/>
          <w:szCs w:val="28"/>
          <w:bdr w:val="none" w:sz="0" w:space="0" w:color="auto" w:frame="1"/>
          <w:lang w:eastAsia="es-ES"/>
        </w:rPr>
        <w:t xml:space="preserve">Por lo tanto, el insumo humano a bordo del vehículo constituye el acompañamiento </w:t>
      </w:r>
      <w:r w:rsidR="00391154" w:rsidRPr="00F77024">
        <w:rPr>
          <w:color w:val="000000" w:themeColor="text1"/>
          <w:sz w:val="28"/>
          <w:szCs w:val="28"/>
          <w:bdr w:val="none" w:sz="0" w:space="0" w:color="auto" w:frame="1"/>
          <w:lang w:eastAsia="es-ES"/>
        </w:rPr>
        <w:t>indispensable</w:t>
      </w:r>
      <w:r w:rsidR="00950535" w:rsidRPr="00F77024">
        <w:rPr>
          <w:color w:val="000000" w:themeColor="text1"/>
          <w:sz w:val="28"/>
          <w:szCs w:val="28"/>
          <w:bdr w:val="none" w:sz="0" w:space="0" w:color="auto" w:frame="1"/>
          <w:lang w:eastAsia="es-ES"/>
        </w:rPr>
        <w:t xml:space="preserve"> para atender el trayecto</w:t>
      </w:r>
      <w:r w:rsidR="00391154" w:rsidRPr="00F77024">
        <w:rPr>
          <w:color w:val="000000" w:themeColor="text1"/>
          <w:sz w:val="28"/>
          <w:szCs w:val="28"/>
          <w:bdr w:val="none" w:sz="0" w:space="0" w:color="auto" w:frame="1"/>
          <w:lang w:eastAsia="es-ES"/>
        </w:rPr>
        <w:t>, las recomendaciones dadas por el médico para ello</w:t>
      </w:r>
      <w:r w:rsidR="00950535" w:rsidRPr="00F77024">
        <w:rPr>
          <w:color w:val="000000" w:themeColor="text1"/>
          <w:sz w:val="28"/>
          <w:szCs w:val="28"/>
          <w:bdr w:val="none" w:sz="0" w:space="0" w:color="auto" w:frame="1"/>
          <w:lang w:eastAsia="es-ES"/>
        </w:rPr>
        <w:t xml:space="preserve"> y las necesidades que</w:t>
      </w:r>
      <w:r w:rsidR="00BE445D" w:rsidRPr="00F77024">
        <w:rPr>
          <w:color w:val="000000" w:themeColor="text1"/>
          <w:sz w:val="28"/>
          <w:szCs w:val="28"/>
          <w:bdr w:val="none" w:sz="0" w:space="0" w:color="auto" w:frame="1"/>
          <w:lang w:eastAsia="es-ES"/>
        </w:rPr>
        <w:t xml:space="preserve"> </w:t>
      </w:r>
      <w:r w:rsidR="00391154" w:rsidRPr="00F77024">
        <w:rPr>
          <w:color w:val="000000" w:themeColor="text1"/>
          <w:sz w:val="28"/>
          <w:szCs w:val="28"/>
          <w:bdr w:val="none" w:sz="0" w:space="0" w:color="auto" w:frame="1"/>
          <w:lang w:eastAsia="es-ES"/>
        </w:rPr>
        <w:t>presente</w:t>
      </w:r>
      <w:r w:rsidR="00BE445D" w:rsidRPr="00F77024">
        <w:rPr>
          <w:color w:val="000000" w:themeColor="text1"/>
          <w:sz w:val="28"/>
          <w:szCs w:val="28"/>
          <w:bdr w:val="none" w:sz="0" w:space="0" w:color="auto" w:frame="1"/>
          <w:lang w:eastAsia="es-ES"/>
        </w:rPr>
        <w:t xml:space="preserve"> </w:t>
      </w:r>
      <w:r w:rsidR="00950535" w:rsidRPr="00F77024">
        <w:rPr>
          <w:color w:val="000000" w:themeColor="text1"/>
          <w:sz w:val="28"/>
          <w:szCs w:val="28"/>
          <w:bdr w:val="none" w:sz="0" w:space="0" w:color="auto" w:frame="1"/>
          <w:lang w:eastAsia="es-ES"/>
        </w:rPr>
        <w:t>el usuario.</w:t>
      </w:r>
    </w:p>
    <w:p w14:paraId="61013629" w14:textId="77777777" w:rsidR="006B1A19" w:rsidRPr="00F77024" w:rsidRDefault="006B1A19" w:rsidP="00F77024">
      <w:pPr>
        <w:shd w:val="clear" w:color="auto" w:fill="FFFFFF"/>
        <w:ind w:right="-93"/>
        <w:jc w:val="both"/>
        <w:textAlignment w:val="baseline"/>
        <w:rPr>
          <w:color w:val="000000" w:themeColor="text1"/>
          <w:sz w:val="28"/>
          <w:szCs w:val="28"/>
          <w:bdr w:val="none" w:sz="0" w:space="0" w:color="auto" w:frame="1"/>
          <w:lang w:eastAsia="es-ES"/>
        </w:rPr>
      </w:pPr>
    </w:p>
    <w:p w14:paraId="06879D1D" w14:textId="201628F3" w:rsidR="006B1A19" w:rsidRPr="00F77024" w:rsidRDefault="00C96C00"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5.15. </w:t>
      </w:r>
      <w:r w:rsidR="006B1A19" w:rsidRPr="00F77024">
        <w:rPr>
          <w:color w:val="000000" w:themeColor="text1"/>
          <w:sz w:val="28"/>
          <w:szCs w:val="28"/>
          <w:bdr w:val="none" w:sz="0" w:space="0" w:color="auto" w:frame="1"/>
          <w:lang w:eastAsia="es-ES"/>
        </w:rPr>
        <w:t xml:space="preserve">En conclusión, toda vez que el servicio de transporte ambulatorio es un mecanismo de acceso al goce efectivo del derecho fundamental a la salud del paciente, este debe ser suministrado atendiendo a su finalidad de servicio. Por ello, </w:t>
      </w:r>
      <w:r w:rsidR="008D6B54" w:rsidRPr="00F77024">
        <w:rPr>
          <w:color w:val="000000" w:themeColor="text1"/>
          <w:sz w:val="28"/>
          <w:szCs w:val="28"/>
          <w:bdr w:val="none" w:sz="0" w:space="0" w:color="auto" w:frame="1"/>
          <w:lang w:eastAsia="es-ES"/>
        </w:rPr>
        <w:t xml:space="preserve">los </w:t>
      </w:r>
      <w:r w:rsidR="00950535" w:rsidRPr="00F77024">
        <w:rPr>
          <w:color w:val="000000" w:themeColor="text1"/>
          <w:sz w:val="28"/>
          <w:szCs w:val="28"/>
          <w:bdr w:val="none" w:sz="0" w:space="0" w:color="auto" w:frame="1"/>
          <w:lang w:eastAsia="es-ES"/>
        </w:rPr>
        <w:t>elemento</w:t>
      </w:r>
      <w:r w:rsidR="006B1A19" w:rsidRPr="00F77024">
        <w:rPr>
          <w:color w:val="000000" w:themeColor="text1"/>
          <w:sz w:val="28"/>
          <w:szCs w:val="28"/>
          <w:bdr w:val="none" w:sz="0" w:space="0" w:color="auto" w:frame="1"/>
          <w:lang w:eastAsia="es-ES"/>
        </w:rPr>
        <w:t xml:space="preserve">s principales que deben ser tenidos en cuenta, además de los lineamientos del Ministerio de Salud, son las necesidades </w:t>
      </w:r>
      <w:r w:rsidR="00950535" w:rsidRPr="00F77024">
        <w:rPr>
          <w:color w:val="000000" w:themeColor="text1"/>
          <w:sz w:val="28"/>
          <w:szCs w:val="28"/>
          <w:bdr w:val="none" w:sz="0" w:space="0" w:color="auto" w:frame="1"/>
          <w:lang w:eastAsia="es-ES"/>
        </w:rPr>
        <w:t>d</w:t>
      </w:r>
      <w:r w:rsidR="006B1A19" w:rsidRPr="00F77024">
        <w:rPr>
          <w:color w:val="000000" w:themeColor="text1"/>
          <w:sz w:val="28"/>
          <w:szCs w:val="28"/>
          <w:bdr w:val="none" w:sz="0" w:space="0" w:color="auto" w:frame="1"/>
          <w:lang w:eastAsia="es-ES"/>
        </w:rPr>
        <w:t>el paciente al que le es prestado el servicio. De esa manera</w:t>
      </w:r>
      <w:r w:rsidR="00391154" w:rsidRPr="00F77024">
        <w:rPr>
          <w:color w:val="000000" w:themeColor="text1"/>
          <w:sz w:val="28"/>
          <w:szCs w:val="28"/>
          <w:bdr w:val="none" w:sz="0" w:space="0" w:color="auto" w:frame="1"/>
          <w:lang w:eastAsia="es-ES"/>
        </w:rPr>
        <w:t>,</w:t>
      </w:r>
      <w:r w:rsidR="006B1A19" w:rsidRPr="00F77024">
        <w:rPr>
          <w:color w:val="000000" w:themeColor="text1"/>
          <w:sz w:val="28"/>
          <w:szCs w:val="28"/>
          <w:bdr w:val="none" w:sz="0" w:space="0" w:color="auto" w:frame="1"/>
          <w:lang w:eastAsia="es-ES"/>
        </w:rPr>
        <w:t xml:space="preserve"> cooperarán en el bienestar y obtención de la estabilidad en materia de salud que busca promover, brindar y garantizar el </w:t>
      </w:r>
      <w:r w:rsidR="00950535" w:rsidRPr="00F77024">
        <w:rPr>
          <w:color w:val="000000" w:themeColor="text1"/>
          <w:sz w:val="28"/>
          <w:szCs w:val="28"/>
          <w:bdr w:val="none" w:sz="0" w:space="0" w:color="auto" w:frame="1"/>
          <w:lang w:eastAsia="es-ES"/>
        </w:rPr>
        <w:t xml:space="preserve">Estado, a través del </w:t>
      </w:r>
      <w:r w:rsidR="00BA408D" w:rsidRPr="00F77024">
        <w:rPr>
          <w:color w:val="000000" w:themeColor="text1"/>
          <w:sz w:val="28"/>
          <w:szCs w:val="28"/>
          <w:bdr w:val="none" w:sz="0" w:space="0" w:color="auto" w:frame="1"/>
          <w:lang w:eastAsia="es-ES"/>
        </w:rPr>
        <w:t>S</w:t>
      </w:r>
      <w:r w:rsidR="00950535" w:rsidRPr="00F77024">
        <w:rPr>
          <w:color w:val="000000" w:themeColor="text1"/>
          <w:sz w:val="28"/>
          <w:szCs w:val="28"/>
          <w:bdr w:val="none" w:sz="0" w:space="0" w:color="auto" w:frame="1"/>
          <w:lang w:eastAsia="es-ES"/>
        </w:rPr>
        <w:t>istema</w:t>
      </w:r>
      <w:r w:rsidR="00BA408D" w:rsidRPr="00F77024">
        <w:rPr>
          <w:color w:val="000000" w:themeColor="text1"/>
          <w:sz w:val="28"/>
          <w:szCs w:val="28"/>
          <w:bdr w:val="none" w:sz="0" w:space="0" w:color="auto" w:frame="1"/>
          <w:lang w:eastAsia="es-ES"/>
        </w:rPr>
        <w:t xml:space="preserve"> General de Seguridad Social</w:t>
      </w:r>
      <w:r w:rsidR="00950535" w:rsidRPr="00F77024">
        <w:rPr>
          <w:color w:val="000000" w:themeColor="text1"/>
          <w:sz w:val="28"/>
          <w:szCs w:val="28"/>
          <w:bdr w:val="none" w:sz="0" w:space="0" w:color="auto" w:frame="1"/>
          <w:lang w:eastAsia="es-ES"/>
        </w:rPr>
        <w:t xml:space="preserve"> e</w:t>
      </w:r>
      <w:r w:rsidR="00BA408D" w:rsidRPr="00F77024">
        <w:rPr>
          <w:color w:val="000000" w:themeColor="text1"/>
          <w:sz w:val="28"/>
          <w:szCs w:val="28"/>
          <w:bdr w:val="none" w:sz="0" w:space="0" w:color="auto" w:frame="1"/>
          <w:lang w:eastAsia="es-ES"/>
        </w:rPr>
        <w:t>n</w:t>
      </w:r>
      <w:r w:rsidR="00950535" w:rsidRPr="00F77024">
        <w:rPr>
          <w:color w:val="000000" w:themeColor="text1"/>
          <w:sz w:val="28"/>
          <w:szCs w:val="28"/>
          <w:bdr w:val="none" w:sz="0" w:space="0" w:color="auto" w:frame="1"/>
          <w:lang w:eastAsia="es-ES"/>
        </w:rPr>
        <w:t xml:space="preserve"> salud.</w:t>
      </w:r>
    </w:p>
    <w:p w14:paraId="1BA30953" w14:textId="77777777" w:rsidR="002B42FA" w:rsidRPr="00F77024" w:rsidRDefault="002B42FA" w:rsidP="00F77024">
      <w:pPr>
        <w:rPr>
          <w:b/>
          <w:bCs/>
          <w:color w:val="000000" w:themeColor="text1"/>
          <w:sz w:val="28"/>
          <w:szCs w:val="28"/>
          <w:highlight w:val="yellow"/>
          <w:bdr w:val="none" w:sz="0" w:space="0" w:color="auto" w:frame="1"/>
          <w:lang w:eastAsia="es-ES"/>
        </w:rPr>
      </w:pPr>
    </w:p>
    <w:p w14:paraId="58A979EF" w14:textId="77777777" w:rsidR="002B42FA" w:rsidRPr="00F77024" w:rsidRDefault="002B42FA" w:rsidP="00F77024">
      <w:pPr>
        <w:pStyle w:val="Prrafodelista"/>
        <w:numPr>
          <w:ilvl w:val="0"/>
          <w:numId w:val="12"/>
        </w:numPr>
        <w:shd w:val="clear" w:color="auto" w:fill="FFFFFF"/>
        <w:jc w:val="both"/>
        <w:rPr>
          <w:b/>
          <w:bCs/>
          <w:color w:val="000000" w:themeColor="text1"/>
          <w:sz w:val="28"/>
          <w:szCs w:val="28"/>
        </w:rPr>
      </w:pPr>
      <w:r w:rsidRPr="00F77024">
        <w:rPr>
          <w:b/>
          <w:bCs/>
          <w:color w:val="000000" w:themeColor="text1"/>
          <w:sz w:val="28"/>
          <w:szCs w:val="28"/>
          <w:bdr w:val="none" w:sz="0" w:space="0" w:color="auto" w:frame="1"/>
          <w:lang w:eastAsia="es-ES"/>
        </w:rPr>
        <w:t xml:space="preserve">La prescripción médica como </w:t>
      </w:r>
      <w:r w:rsidR="00B82BA7" w:rsidRPr="00F77024">
        <w:rPr>
          <w:b/>
          <w:bCs/>
          <w:color w:val="000000" w:themeColor="text1"/>
          <w:sz w:val="28"/>
          <w:szCs w:val="28"/>
        </w:rPr>
        <w:t>criterio</w:t>
      </w:r>
      <w:r w:rsidR="00F87236" w:rsidRPr="00F77024">
        <w:rPr>
          <w:b/>
          <w:bCs/>
          <w:color w:val="000000" w:themeColor="text1"/>
          <w:sz w:val="28"/>
          <w:szCs w:val="28"/>
        </w:rPr>
        <w:t xml:space="preserve"> principal </w:t>
      </w:r>
      <w:r w:rsidR="00B82BA7" w:rsidRPr="00F77024">
        <w:rPr>
          <w:b/>
          <w:bCs/>
          <w:color w:val="000000" w:themeColor="text1"/>
          <w:sz w:val="28"/>
          <w:szCs w:val="28"/>
        </w:rPr>
        <w:t>para establecer si se requiere un servicio de salud</w:t>
      </w:r>
      <w:r w:rsidR="004301D2" w:rsidRPr="00F77024">
        <w:rPr>
          <w:b/>
          <w:bCs/>
          <w:color w:val="000000" w:themeColor="text1"/>
          <w:sz w:val="28"/>
          <w:szCs w:val="28"/>
        </w:rPr>
        <w:t>.</w:t>
      </w:r>
      <w:r w:rsidR="00B82BA7" w:rsidRPr="00F77024">
        <w:rPr>
          <w:b/>
          <w:bCs/>
          <w:color w:val="000000" w:themeColor="text1"/>
          <w:sz w:val="28"/>
          <w:szCs w:val="28"/>
        </w:rPr>
        <w:t xml:space="preserve"> Reiteración de Jurisprudencia</w:t>
      </w:r>
    </w:p>
    <w:p w14:paraId="78B7BC48" w14:textId="77777777" w:rsidR="006F6470" w:rsidRPr="00F77024" w:rsidRDefault="006F6470" w:rsidP="00F77024">
      <w:pPr>
        <w:shd w:val="clear" w:color="auto" w:fill="FFFFFF"/>
        <w:ind w:right="-93"/>
        <w:jc w:val="both"/>
        <w:textAlignment w:val="baseline"/>
        <w:rPr>
          <w:color w:val="000000" w:themeColor="text1"/>
          <w:sz w:val="28"/>
          <w:szCs w:val="28"/>
          <w:bdr w:val="none" w:sz="0" w:space="0" w:color="auto" w:frame="1"/>
          <w:lang w:eastAsia="es-ES"/>
        </w:rPr>
      </w:pPr>
    </w:p>
    <w:p w14:paraId="3BBF1D07" w14:textId="0E8E4C47" w:rsidR="008E264A" w:rsidRPr="00F77024" w:rsidRDefault="00C96C00" w:rsidP="00F77024">
      <w:pPr>
        <w:pStyle w:val="NormalWeb"/>
        <w:shd w:val="clear" w:color="auto" w:fill="FFFFFF"/>
        <w:spacing w:before="0" w:beforeAutospacing="0" w:after="0" w:afterAutospacing="0"/>
        <w:jc w:val="both"/>
        <w:rPr>
          <w:color w:val="000000" w:themeColor="text1"/>
          <w:sz w:val="28"/>
          <w:szCs w:val="28"/>
        </w:rPr>
      </w:pPr>
      <w:r w:rsidRPr="00F77024">
        <w:rPr>
          <w:color w:val="000000" w:themeColor="text1"/>
          <w:sz w:val="28"/>
          <w:szCs w:val="28"/>
        </w:rPr>
        <w:t xml:space="preserve">6.1. </w:t>
      </w:r>
      <w:r w:rsidR="008E264A" w:rsidRPr="00F77024">
        <w:rPr>
          <w:color w:val="000000" w:themeColor="text1"/>
          <w:sz w:val="28"/>
          <w:szCs w:val="28"/>
        </w:rPr>
        <w:t xml:space="preserve">En </w:t>
      </w:r>
      <w:r w:rsidR="004301D2" w:rsidRPr="00F77024">
        <w:rPr>
          <w:color w:val="000000" w:themeColor="text1"/>
          <w:sz w:val="28"/>
          <w:szCs w:val="28"/>
        </w:rPr>
        <w:t>reiteradas</w:t>
      </w:r>
      <w:r w:rsidR="008E264A" w:rsidRPr="00F77024">
        <w:rPr>
          <w:color w:val="000000" w:themeColor="text1"/>
          <w:sz w:val="28"/>
          <w:szCs w:val="28"/>
        </w:rPr>
        <w:t xml:space="preserve"> ocasiones, esta Corporación ha señalado que los usuarios del </w:t>
      </w:r>
      <w:r w:rsidR="004301D2" w:rsidRPr="00F77024">
        <w:rPr>
          <w:color w:val="000000" w:themeColor="text1"/>
          <w:sz w:val="28"/>
          <w:szCs w:val="28"/>
        </w:rPr>
        <w:t>s</w:t>
      </w:r>
      <w:r w:rsidR="008E264A" w:rsidRPr="00F77024">
        <w:rPr>
          <w:color w:val="000000" w:themeColor="text1"/>
          <w:sz w:val="28"/>
          <w:szCs w:val="28"/>
        </w:rPr>
        <w:t xml:space="preserve">istema de </w:t>
      </w:r>
      <w:r w:rsidR="004301D2" w:rsidRPr="00F77024">
        <w:rPr>
          <w:color w:val="000000" w:themeColor="text1"/>
          <w:sz w:val="28"/>
          <w:szCs w:val="28"/>
        </w:rPr>
        <w:t>s</w:t>
      </w:r>
      <w:r w:rsidR="008E264A" w:rsidRPr="00F77024">
        <w:rPr>
          <w:color w:val="000000" w:themeColor="text1"/>
          <w:sz w:val="28"/>
          <w:szCs w:val="28"/>
        </w:rPr>
        <w:t>alud tienen el derecho constitucional a que se les garantice el acceso efectivo a los servicios médicos necesarios e indispensables para tratar sus enfermedades, recuperar su salud y resguardar su dignidad humana</w:t>
      </w:r>
      <w:r w:rsidR="004301D2" w:rsidRPr="00F77024">
        <w:rPr>
          <w:rStyle w:val="Refdenotaalpie"/>
          <w:color w:val="000000" w:themeColor="text1"/>
          <w:sz w:val="28"/>
          <w:szCs w:val="28"/>
        </w:rPr>
        <w:footnoteReference w:id="104"/>
      </w:r>
      <w:r w:rsidR="008E264A" w:rsidRPr="00F77024">
        <w:rPr>
          <w:color w:val="000000" w:themeColor="text1"/>
          <w:sz w:val="28"/>
          <w:szCs w:val="28"/>
        </w:rPr>
        <w:t>. </w:t>
      </w:r>
      <w:r w:rsidR="0005588B" w:rsidRPr="00F77024">
        <w:rPr>
          <w:color w:val="000000" w:themeColor="text1"/>
          <w:sz w:val="28"/>
          <w:szCs w:val="28"/>
        </w:rPr>
        <w:t>Sobre este punto</w:t>
      </w:r>
      <w:r w:rsidR="008E264A" w:rsidRPr="00F77024">
        <w:rPr>
          <w:color w:val="000000" w:themeColor="text1"/>
          <w:sz w:val="28"/>
          <w:szCs w:val="28"/>
        </w:rPr>
        <w:t xml:space="preserve">, la Corte ha resaltado que en el </w:t>
      </w:r>
      <w:r w:rsidR="004301D2" w:rsidRPr="00F77024">
        <w:rPr>
          <w:color w:val="000000" w:themeColor="text1"/>
          <w:sz w:val="28"/>
          <w:szCs w:val="28"/>
        </w:rPr>
        <w:t>s</w:t>
      </w:r>
      <w:r w:rsidR="008E264A" w:rsidRPr="00F77024">
        <w:rPr>
          <w:color w:val="000000" w:themeColor="text1"/>
          <w:sz w:val="28"/>
          <w:szCs w:val="28"/>
        </w:rPr>
        <w:t xml:space="preserve">istema de </w:t>
      </w:r>
      <w:r w:rsidR="004301D2" w:rsidRPr="00F77024">
        <w:rPr>
          <w:color w:val="000000" w:themeColor="text1"/>
          <w:sz w:val="28"/>
          <w:szCs w:val="28"/>
        </w:rPr>
        <w:t>s</w:t>
      </w:r>
      <w:r w:rsidR="008E264A" w:rsidRPr="00F77024">
        <w:rPr>
          <w:color w:val="000000" w:themeColor="text1"/>
          <w:sz w:val="28"/>
          <w:szCs w:val="28"/>
        </w:rPr>
        <w:t>alud, quien tiene la competencia para determinar cuándo una persona </w:t>
      </w:r>
      <w:r w:rsidR="008E264A" w:rsidRPr="00F77024">
        <w:rPr>
          <w:i/>
          <w:iCs/>
          <w:color w:val="000000" w:themeColor="text1"/>
          <w:sz w:val="28"/>
          <w:szCs w:val="28"/>
        </w:rPr>
        <w:t>requiere</w:t>
      </w:r>
      <w:r w:rsidR="008E264A" w:rsidRPr="00F77024">
        <w:rPr>
          <w:color w:val="000000" w:themeColor="text1"/>
          <w:sz w:val="28"/>
          <w:szCs w:val="28"/>
        </w:rPr>
        <w:t> un procedimiento, tratamiento, o medicamento para promover, proteger o recuperar su salud es, </w:t>
      </w:r>
      <w:r w:rsidR="008E264A" w:rsidRPr="00F77024">
        <w:rPr>
          <w:i/>
          <w:iCs/>
          <w:color w:val="000000" w:themeColor="text1"/>
          <w:sz w:val="28"/>
          <w:szCs w:val="28"/>
        </w:rPr>
        <w:t>prima facie,</w:t>
      </w:r>
      <w:r w:rsidR="008E264A" w:rsidRPr="00F77024">
        <w:rPr>
          <w:color w:val="000000" w:themeColor="text1"/>
          <w:sz w:val="28"/>
          <w:szCs w:val="28"/>
        </w:rPr>
        <w:t> el médico tratante</w:t>
      </w:r>
      <w:r w:rsidR="00161648" w:rsidRPr="00F77024">
        <w:rPr>
          <w:color w:val="000000" w:themeColor="text1"/>
          <w:sz w:val="28"/>
          <w:szCs w:val="28"/>
        </w:rPr>
        <w:t>. Por lo tanto, es el profesional de la sa</w:t>
      </w:r>
      <w:r w:rsidR="00BA408D" w:rsidRPr="00F77024">
        <w:rPr>
          <w:color w:val="000000" w:themeColor="text1"/>
          <w:sz w:val="28"/>
          <w:szCs w:val="28"/>
        </w:rPr>
        <w:t>l</w:t>
      </w:r>
      <w:r w:rsidR="00161648" w:rsidRPr="00F77024">
        <w:rPr>
          <w:color w:val="000000" w:themeColor="text1"/>
          <w:sz w:val="28"/>
          <w:szCs w:val="28"/>
        </w:rPr>
        <w:t>ud</w:t>
      </w:r>
      <w:r w:rsidR="008E264A" w:rsidRPr="00F77024">
        <w:rPr>
          <w:color w:val="000000" w:themeColor="text1"/>
          <w:sz w:val="28"/>
          <w:szCs w:val="28"/>
        </w:rPr>
        <w:t xml:space="preserve"> </w:t>
      </w:r>
      <w:r w:rsidR="00161648" w:rsidRPr="00F77024">
        <w:rPr>
          <w:color w:val="000000" w:themeColor="text1"/>
          <w:sz w:val="28"/>
          <w:szCs w:val="28"/>
        </w:rPr>
        <w:t xml:space="preserve">el que está </w:t>
      </w:r>
      <w:r w:rsidR="008E264A" w:rsidRPr="00F77024">
        <w:rPr>
          <w:color w:val="000000" w:themeColor="text1"/>
          <w:sz w:val="28"/>
          <w:szCs w:val="28"/>
        </w:rPr>
        <w:t>capacitado para decidir</w:t>
      </w:r>
      <w:r w:rsidR="00161648" w:rsidRPr="00F77024">
        <w:rPr>
          <w:color w:val="000000" w:themeColor="text1"/>
          <w:sz w:val="28"/>
          <w:szCs w:val="28"/>
        </w:rPr>
        <w:t>,</w:t>
      </w:r>
      <w:r w:rsidR="008E264A" w:rsidRPr="00F77024">
        <w:rPr>
          <w:color w:val="000000" w:themeColor="text1"/>
          <w:sz w:val="28"/>
          <w:szCs w:val="28"/>
        </w:rPr>
        <w:t xml:space="preserve"> con base en criterios científicos y por ser quien conoce de primera mano y de manera detallada la condición de salud del paciente</w:t>
      </w:r>
      <w:r w:rsidR="00161648" w:rsidRPr="00F77024">
        <w:rPr>
          <w:color w:val="000000" w:themeColor="text1"/>
          <w:sz w:val="28"/>
          <w:szCs w:val="28"/>
        </w:rPr>
        <w:t>,</w:t>
      </w:r>
      <w:r w:rsidR="004301D2" w:rsidRPr="00F77024">
        <w:rPr>
          <w:rStyle w:val="Refdenotaalpie"/>
          <w:color w:val="000000" w:themeColor="text1"/>
          <w:sz w:val="28"/>
          <w:szCs w:val="28"/>
        </w:rPr>
        <w:footnoteReference w:id="105"/>
      </w:r>
      <w:r w:rsidR="00161648" w:rsidRPr="00F77024">
        <w:rPr>
          <w:color w:val="000000" w:themeColor="text1"/>
          <w:sz w:val="28"/>
          <w:szCs w:val="28"/>
        </w:rPr>
        <w:t xml:space="preserve"> si es necesaria o no la prestación de un servicio </w:t>
      </w:r>
      <w:r w:rsidR="00BA408D" w:rsidRPr="00F77024">
        <w:rPr>
          <w:color w:val="000000" w:themeColor="text1"/>
          <w:sz w:val="28"/>
          <w:szCs w:val="28"/>
        </w:rPr>
        <w:t>determinado</w:t>
      </w:r>
      <w:r w:rsidR="008E264A" w:rsidRPr="00F77024">
        <w:rPr>
          <w:color w:val="000000" w:themeColor="text1"/>
          <w:sz w:val="28"/>
          <w:szCs w:val="28"/>
        </w:rPr>
        <w:t>.</w:t>
      </w:r>
      <w:r w:rsidR="004301D2" w:rsidRPr="00F77024">
        <w:rPr>
          <w:color w:val="000000" w:themeColor="text1"/>
          <w:sz w:val="28"/>
          <w:szCs w:val="28"/>
        </w:rPr>
        <w:t xml:space="preserve"> </w:t>
      </w:r>
    </w:p>
    <w:p w14:paraId="2DC96D96" w14:textId="77777777" w:rsidR="008E264A" w:rsidRPr="00F77024" w:rsidRDefault="008E264A" w:rsidP="00F77024">
      <w:pPr>
        <w:pStyle w:val="Sinespaciado"/>
        <w:shd w:val="clear" w:color="auto" w:fill="FFFFFF"/>
        <w:spacing w:before="0" w:beforeAutospacing="0" w:after="0" w:afterAutospacing="0"/>
        <w:jc w:val="both"/>
        <w:textAlignment w:val="baseline"/>
        <w:rPr>
          <w:color w:val="000000" w:themeColor="text1"/>
          <w:sz w:val="28"/>
          <w:szCs w:val="28"/>
        </w:rPr>
      </w:pPr>
    </w:p>
    <w:p w14:paraId="237DD761" w14:textId="3B6316EB" w:rsidR="008E264A" w:rsidRPr="00F77024" w:rsidRDefault="004301D2" w:rsidP="00F77024">
      <w:pPr>
        <w:pStyle w:val="Sinespaciado"/>
        <w:shd w:val="clear" w:color="auto" w:fill="FFFFFF"/>
        <w:spacing w:before="0" w:beforeAutospacing="0" w:after="0" w:afterAutospacing="0"/>
        <w:jc w:val="both"/>
        <w:textAlignment w:val="baseline"/>
        <w:rPr>
          <w:color w:val="000000" w:themeColor="text1"/>
          <w:sz w:val="28"/>
          <w:szCs w:val="28"/>
        </w:rPr>
      </w:pPr>
      <w:r w:rsidRPr="00F77024">
        <w:rPr>
          <w:color w:val="000000" w:themeColor="text1"/>
          <w:sz w:val="28"/>
          <w:szCs w:val="28"/>
        </w:rPr>
        <w:t>De lo anterior,</w:t>
      </w:r>
      <w:r w:rsidR="00161648" w:rsidRPr="00F77024">
        <w:rPr>
          <w:color w:val="000000" w:themeColor="text1"/>
          <w:sz w:val="28"/>
          <w:szCs w:val="28"/>
        </w:rPr>
        <w:t xml:space="preserve"> la Sala</w:t>
      </w:r>
      <w:r w:rsidRPr="00F77024">
        <w:rPr>
          <w:color w:val="000000" w:themeColor="text1"/>
          <w:sz w:val="28"/>
          <w:szCs w:val="28"/>
        </w:rPr>
        <w:t xml:space="preserve"> precisa que l</w:t>
      </w:r>
      <w:r w:rsidR="008E264A" w:rsidRPr="00F77024">
        <w:rPr>
          <w:color w:val="000000" w:themeColor="text1"/>
          <w:sz w:val="28"/>
          <w:szCs w:val="28"/>
        </w:rPr>
        <w:t>a importancia que le ha otorgado la jurisprudencia al concepto del médico tratante se debe a que éste (i) es un profesional científicamente calificado; (ii) es quien conoce de manera íntegra el caso de su paciente y las particularidades que pueden existir respecto de su condición de salud y (iii) es quién actúa en nombre de la entidad que presta el servicio</w:t>
      </w:r>
      <w:r w:rsidRPr="00F77024">
        <w:rPr>
          <w:rStyle w:val="Refdenotaalpie"/>
          <w:color w:val="000000" w:themeColor="text1"/>
          <w:sz w:val="28"/>
          <w:szCs w:val="28"/>
        </w:rPr>
        <w:footnoteReference w:id="106"/>
      </w:r>
      <w:r w:rsidR="008E264A" w:rsidRPr="00F77024">
        <w:rPr>
          <w:color w:val="000000" w:themeColor="text1"/>
          <w:sz w:val="28"/>
          <w:szCs w:val="28"/>
        </w:rPr>
        <w:t>.</w:t>
      </w:r>
      <w:r w:rsidRPr="00F77024">
        <w:rPr>
          <w:color w:val="000000" w:themeColor="text1"/>
          <w:sz w:val="28"/>
          <w:szCs w:val="28"/>
        </w:rPr>
        <w:t xml:space="preserve"> </w:t>
      </w:r>
      <w:r w:rsidR="008E264A" w:rsidRPr="00F77024">
        <w:rPr>
          <w:color w:val="000000" w:themeColor="text1"/>
          <w:sz w:val="28"/>
          <w:szCs w:val="28"/>
        </w:rPr>
        <w:t xml:space="preserve">En consecuencia, </w:t>
      </w:r>
      <w:r w:rsidRPr="00F77024">
        <w:rPr>
          <w:color w:val="000000" w:themeColor="text1"/>
          <w:sz w:val="28"/>
          <w:szCs w:val="28"/>
        </w:rPr>
        <w:t xml:space="preserve">el médico tratante </w:t>
      </w:r>
      <w:r w:rsidR="008E264A" w:rsidRPr="00F77024">
        <w:rPr>
          <w:color w:val="000000" w:themeColor="text1"/>
          <w:sz w:val="28"/>
          <w:szCs w:val="28"/>
        </w:rPr>
        <w:t>es la persona que cuenta con la información adecuada, precisa y suficiente para determinar la necesidad y la urgencia de un servicio a partir de la valoración de los posibles riesgos y beneficios que este pueda generar</w:t>
      </w:r>
      <w:r w:rsidRPr="00F77024">
        <w:rPr>
          <w:color w:val="000000" w:themeColor="text1"/>
          <w:sz w:val="28"/>
          <w:szCs w:val="28"/>
        </w:rPr>
        <w:t>,</w:t>
      </w:r>
      <w:r w:rsidR="008E264A" w:rsidRPr="00F77024">
        <w:rPr>
          <w:color w:val="000000" w:themeColor="text1"/>
          <w:sz w:val="28"/>
          <w:szCs w:val="28"/>
        </w:rPr>
        <w:t xml:space="preserve"> y es qui</w:t>
      </w:r>
      <w:r w:rsidR="00DF50DE" w:rsidRPr="00F77024">
        <w:rPr>
          <w:color w:val="000000" w:themeColor="text1"/>
          <w:sz w:val="28"/>
          <w:szCs w:val="28"/>
        </w:rPr>
        <w:t>e</w:t>
      </w:r>
      <w:r w:rsidR="008E264A" w:rsidRPr="00F77024">
        <w:rPr>
          <w:color w:val="000000" w:themeColor="text1"/>
          <w:sz w:val="28"/>
          <w:szCs w:val="28"/>
        </w:rPr>
        <w:t>n se encuentra facultado para variar o cambiar la prescripción médica en un momento determinado</w:t>
      </w:r>
      <w:r w:rsidR="00CC169D" w:rsidRPr="00F77024">
        <w:rPr>
          <w:color w:val="000000" w:themeColor="text1"/>
          <w:sz w:val="28"/>
          <w:szCs w:val="28"/>
        </w:rPr>
        <w:t>,</w:t>
      </w:r>
      <w:r w:rsidR="008E264A" w:rsidRPr="00F77024">
        <w:rPr>
          <w:color w:val="000000" w:themeColor="text1"/>
          <w:sz w:val="28"/>
          <w:szCs w:val="28"/>
        </w:rPr>
        <w:t xml:space="preserve"> de acuerdo con la evolución en la salud del paciente</w:t>
      </w:r>
      <w:r w:rsidRPr="00F77024">
        <w:rPr>
          <w:rStyle w:val="Refdenotaalpie"/>
          <w:color w:val="000000" w:themeColor="text1"/>
          <w:sz w:val="28"/>
          <w:szCs w:val="28"/>
        </w:rPr>
        <w:footnoteReference w:id="107"/>
      </w:r>
      <w:r w:rsidR="008E264A" w:rsidRPr="00F77024">
        <w:rPr>
          <w:color w:val="000000" w:themeColor="text1"/>
          <w:sz w:val="28"/>
          <w:szCs w:val="28"/>
        </w:rPr>
        <w:t>.</w:t>
      </w:r>
    </w:p>
    <w:p w14:paraId="2DBC6D72" w14:textId="77777777" w:rsidR="00C327EC" w:rsidRPr="00F77024" w:rsidRDefault="00C327EC" w:rsidP="00F77024">
      <w:pPr>
        <w:shd w:val="clear" w:color="auto" w:fill="FFFFFF"/>
        <w:jc w:val="both"/>
        <w:rPr>
          <w:color w:val="000000" w:themeColor="text1"/>
          <w:sz w:val="28"/>
          <w:szCs w:val="28"/>
        </w:rPr>
      </w:pPr>
    </w:p>
    <w:p w14:paraId="30BF73A6" w14:textId="5BD203C2" w:rsidR="007B7A3B" w:rsidRPr="00F77024" w:rsidRDefault="00C96C00" w:rsidP="00F77024">
      <w:pPr>
        <w:shd w:val="clear" w:color="auto" w:fill="FFFFFF"/>
        <w:jc w:val="both"/>
        <w:rPr>
          <w:color w:val="000000" w:themeColor="text1"/>
          <w:sz w:val="28"/>
          <w:szCs w:val="28"/>
        </w:rPr>
      </w:pPr>
      <w:r w:rsidRPr="00F77024">
        <w:rPr>
          <w:color w:val="000000" w:themeColor="text1"/>
          <w:sz w:val="28"/>
          <w:szCs w:val="28"/>
        </w:rPr>
        <w:t xml:space="preserve">6.2. </w:t>
      </w:r>
      <w:r w:rsidR="00C327EC" w:rsidRPr="00F77024">
        <w:rPr>
          <w:color w:val="000000" w:themeColor="text1"/>
          <w:sz w:val="28"/>
          <w:szCs w:val="28"/>
        </w:rPr>
        <w:t xml:space="preserve">Al respecto, esta Corporación ha señalado que el criterio del médico tratante, como profesional idóneo, es esencial para establecer cuáles son los servicios de salud a que tienen derecho los usuarios. </w:t>
      </w:r>
      <w:r w:rsidR="008E264A" w:rsidRPr="00F77024">
        <w:rPr>
          <w:color w:val="000000" w:themeColor="text1"/>
          <w:sz w:val="28"/>
          <w:szCs w:val="28"/>
        </w:rPr>
        <w:t xml:space="preserve">En este orden de ideas, </w:t>
      </w:r>
      <w:r w:rsidR="0009611F" w:rsidRPr="00F77024">
        <w:rPr>
          <w:color w:val="000000" w:themeColor="text1"/>
          <w:sz w:val="28"/>
          <w:szCs w:val="28"/>
        </w:rPr>
        <w:t>en la sentencia T-345 de 2013</w:t>
      </w:r>
      <w:r w:rsidR="0009611F" w:rsidRPr="00F77024">
        <w:rPr>
          <w:rStyle w:val="Refdenotaalpie"/>
          <w:color w:val="000000" w:themeColor="text1"/>
          <w:sz w:val="28"/>
          <w:szCs w:val="28"/>
        </w:rPr>
        <w:footnoteReference w:id="108"/>
      </w:r>
      <w:r w:rsidR="0009611F" w:rsidRPr="00F77024">
        <w:rPr>
          <w:color w:val="000000" w:themeColor="text1"/>
          <w:sz w:val="28"/>
          <w:szCs w:val="28"/>
        </w:rPr>
        <w:t>, ampliamente reiterada con posterioridad, la Corte señaló que:</w:t>
      </w:r>
    </w:p>
    <w:p w14:paraId="3BC47ADA" w14:textId="77777777" w:rsidR="00840A19" w:rsidRPr="00F77024" w:rsidRDefault="00840A19" w:rsidP="00F77024">
      <w:pPr>
        <w:shd w:val="clear" w:color="auto" w:fill="FFFFFF"/>
        <w:jc w:val="both"/>
        <w:rPr>
          <w:color w:val="000000" w:themeColor="text1"/>
          <w:sz w:val="28"/>
          <w:szCs w:val="28"/>
        </w:rPr>
      </w:pPr>
    </w:p>
    <w:p w14:paraId="7BA9C4F9" w14:textId="77777777" w:rsidR="00A65C74" w:rsidRPr="00F77024" w:rsidRDefault="0009611F" w:rsidP="00F77024">
      <w:pPr>
        <w:shd w:val="clear" w:color="auto" w:fill="FFFFFF"/>
        <w:ind w:left="708" w:right="-93"/>
        <w:jc w:val="both"/>
        <w:textAlignment w:val="baseline"/>
        <w:rPr>
          <w:i/>
          <w:iCs/>
          <w:color w:val="000000" w:themeColor="text1"/>
          <w:sz w:val="28"/>
          <w:szCs w:val="28"/>
          <w:bdr w:val="none" w:sz="0" w:space="0" w:color="auto" w:frame="1"/>
          <w:lang w:eastAsia="es-ES"/>
        </w:rPr>
      </w:pPr>
      <w:r w:rsidRPr="00F77024">
        <w:rPr>
          <w:i/>
          <w:iCs/>
          <w:color w:val="000000" w:themeColor="text1"/>
          <w:sz w:val="28"/>
          <w:szCs w:val="28"/>
          <w:bdr w:val="none" w:sz="0" w:space="0" w:color="auto" w:frame="1"/>
          <w:lang w:eastAsia="es-ES"/>
        </w:rPr>
        <w:t>“</w:t>
      </w:r>
      <w:r w:rsidR="004301D2" w:rsidRPr="00F77024">
        <w:rPr>
          <w:i/>
          <w:iCs/>
          <w:color w:val="000000" w:themeColor="text1"/>
          <w:sz w:val="28"/>
          <w:szCs w:val="28"/>
          <w:bdr w:val="none" w:sz="0" w:space="0" w:color="auto" w:frame="1"/>
          <w:lang w:eastAsia="es-ES"/>
        </w:rPr>
        <w:t>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w:t>
      </w:r>
      <w:r w:rsidR="00AE01A0" w:rsidRPr="00F77024">
        <w:rPr>
          <w:i/>
          <w:iCs/>
          <w:color w:val="000000" w:themeColor="text1"/>
          <w:sz w:val="28"/>
          <w:szCs w:val="28"/>
          <w:bdr w:val="none" w:sz="0" w:space="0" w:color="auto" w:frame="1"/>
          <w:lang w:eastAsia="es-ES"/>
        </w:rPr>
        <w:t xml:space="preserve"> (</w:t>
      </w:r>
      <w:proofErr w:type="gramStart"/>
      <w:r w:rsidR="00AE01A0" w:rsidRPr="00F77024">
        <w:rPr>
          <w:i/>
          <w:iCs/>
          <w:color w:val="000000" w:themeColor="text1"/>
          <w:sz w:val="28"/>
          <w:szCs w:val="28"/>
          <w:bdr w:val="none" w:sz="0" w:space="0" w:color="auto" w:frame="1"/>
          <w:lang w:eastAsia="es-ES"/>
        </w:rPr>
        <w:t>… )</w:t>
      </w:r>
      <w:proofErr w:type="gramEnd"/>
      <w:r w:rsidR="00AE01A0" w:rsidRPr="00F77024">
        <w:rPr>
          <w:i/>
          <w:iCs/>
          <w:color w:val="000000" w:themeColor="text1"/>
          <w:sz w:val="28"/>
          <w:szCs w:val="28"/>
          <w:bdr w:val="none" w:sz="0" w:space="0" w:color="auto" w:frame="1"/>
          <w:lang w:eastAsia="es-ES"/>
        </w:rPr>
        <w:t>.</w:t>
      </w:r>
    </w:p>
    <w:p w14:paraId="3AF6851C" w14:textId="77777777" w:rsidR="00AE01A0" w:rsidRPr="00F77024" w:rsidRDefault="00AE01A0" w:rsidP="00F77024">
      <w:pPr>
        <w:shd w:val="clear" w:color="auto" w:fill="FFFFFF"/>
        <w:ind w:left="708" w:right="-93"/>
        <w:jc w:val="both"/>
        <w:textAlignment w:val="baseline"/>
        <w:rPr>
          <w:i/>
          <w:iCs/>
          <w:color w:val="000000" w:themeColor="text1"/>
          <w:sz w:val="28"/>
          <w:szCs w:val="28"/>
          <w:bdr w:val="none" w:sz="0" w:space="0" w:color="auto" w:frame="1"/>
          <w:lang w:eastAsia="es-ES"/>
        </w:rPr>
      </w:pPr>
    </w:p>
    <w:p w14:paraId="1E5D585E" w14:textId="1E567543" w:rsidR="00681189" w:rsidRPr="00F77024" w:rsidRDefault="004301D2" w:rsidP="00F77024">
      <w:pPr>
        <w:shd w:val="clear" w:color="auto" w:fill="FFFFFF"/>
        <w:ind w:left="708" w:right="-93"/>
        <w:jc w:val="both"/>
        <w:textAlignment w:val="baseline"/>
        <w:rPr>
          <w:color w:val="000000" w:themeColor="text1"/>
          <w:sz w:val="28"/>
          <w:szCs w:val="28"/>
          <w:bdr w:val="none" w:sz="0" w:space="0" w:color="auto" w:frame="1"/>
          <w:lang w:eastAsia="es-ES"/>
        </w:rPr>
      </w:pPr>
      <w:r w:rsidRPr="00F77024">
        <w:rPr>
          <w:i/>
          <w:iCs/>
          <w:color w:val="000000" w:themeColor="text1"/>
          <w:sz w:val="28"/>
          <w:szCs w:val="28"/>
          <w:bdr w:val="none" w:sz="0" w:space="0" w:color="auto" w:frame="1"/>
          <w:lang w:eastAsia="es-ES"/>
        </w:rPr>
        <w:t xml:space="preserve">Por lo tanto, la condición esencial para que el </w:t>
      </w:r>
      <w:r w:rsidR="00CC169D" w:rsidRPr="00F77024">
        <w:rPr>
          <w:i/>
          <w:iCs/>
          <w:color w:val="000000" w:themeColor="text1"/>
          <w:sz w:val="28"/>
          <w:szCs w:val="28"/>
          <w:bdr w:val="none" w:sz="0" w:space="0" w:color="auto" w:frame="1"/>
          <w:lang w:eastAsia="es-ES"/>
        </w:rPr>
        <w:t>J</w:t>
      </w:r>
      <w:r w:rsidRPr="00F77024">
        <w:rPr>
          <w:i/>
          <w:iCs/>
          <w:color w:val="000000" w:themeColor="text1"/>
          <w:sz w:val="28"/>
          <w:szCs w:val="28"/>
          <w:bdr w:val="none" w:sz="0" w:space="0" w:color="auto" w:frame="1"/>
          <w:lang w:eastAsia="es-ES"/>
        </w:rPr>
        <w:t xml:space="preserve">uez </w:t>
      </w:r>
      <w:r w:rsidR="00CC169D" w:rsidRPr="00F77024">
        <w:rPr>
          <w:i/>
          <w:iCs/>
          <w:color w:val="000000" w:themeColor="text1"/>
          <w:sz w:val="28"/>
          <w:szCs w:val="28"/>
          <w:bdr w:val="none" w:sz="0" w:space="0" w:color="auto" w:frame="1"/>
          <w:lang w:eastAsia="es-ES"/>
        </w:rPr>
        <w:t>C</w:t>
      </w:r>
      <w:r w:rsidRPr="00F77024">
        <w:rPr>
          <w:i/>
          <w:iCs/>
          <w:color w:val="000000" w:themeColor="text1"/>
          <w:sz w:val="28"/>
          <w:szCs w:val="28"/>
          <w:bdr w:val="none" w:sz="0" w:space="0" w:color="auto" w:frame="1"/>
          <w:lang w:eastAsia="es-ES"/>
        </w:rPr>
        <w:t>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w:t>
      </w:r>
      <w:r w:rsidR="00DF50DE" w:rsidRPr="00F77024">
        <w:rPr>
          <w:i/>
          <w:iCs/>
          <w:color w:val="000000" w:themeColor="text1"/>
          <w:sz w:val="28"/>
          <w:szCs w:val="28"/>
          <w:bdr w:val="none" w:sz="0" w:space="0" w:color="auto" w:frame="1"/>
          <w:lang w:eastAsia="es-ES"/>
        </w:rPr>
        <w:t>e</w:t>
      </w:r>
      <w:r w:rsidRPr="00F77024">
        <w:rPr>
          <w:i/>
          <w:iCs/>
          <w:color w:val="000000" w:themeColor="text1"/>
          <w:sz w:val="28"/>
          <w:szCs w:val="28"/>
          <w:bdr w:val="none" w:sz="0" w:space="0" w:color="auto" w:frame="1"/>
          <w:lang w:eastAsia="es-ES"/>
        </w:rPr>
        <w:t>emplazado por el jurídico, y solo los profesionales de la medicina pueden decidir sobre la necesidad y la pertinencia de un tratamiento médico</w:t>
      </w:r>
      <w:r w:rsidR="00A65C74" w:rsidRPr="00F77024">
        <w:rPr>
          <w:i/>
          <w:iCs/>
          <w:color w:val="000000" w:themeColor="text1"/>
          <w:sz w:val="28"/>
          <w:szCs w:val="28"/>
          <w:bdr w:val="none" w:sz="0" w:space="0" w:color="auto" w:frame="1"/>
          <w:lang w:eastAsia="es-ES"/>
        </w:rPr>
        <w:t>.</w:t>
      </w:r>
      <w:r w:rsidRPr="00F77024">
        <w:rPr>
          <w:color w:val="000000" w:themeColor="text1"/>
          <w:sz w:val="28"/>
          <w:szCs w:val="28"/>
          <w:bdr w:val="none" w:sz="0" w:space="0" w:color="auto" w:frame="1"/>
          <w:lang w:eastAsia="es-ES"/>
        </w:rPr>
        <w:t>” </w:t>
      </w:r>
    </w:p>
    <w:p w14:paraId="5FA7F829" w14:textId="77777777" w:rsidR="00F36559" w:rsidRPr="00F77024" w:rsidRDefault="00226399" w:rsidP="00F77024">
      <w:pPr>
        <w:shd w:val="clear" w:color="auto" w:fill="FFFFFF"/>
        <w:jc w:val="both"/>
        <w:rPr>
          <w:color w:val="000000" w:themeColor="text1"/>
          <w:sz w:val="28"/>
          <w:szCs w:val="28"/>
        </w:rPr>
      </w:pPr>
      <w:r w:rsidRPr="00F77024">
        <w:rPr>
          <w:color w:val="000000" w:themeColor="text1"/>
          <w:sz w:val="28"/>
          <w:szCs w:val="28"/>
        </w:rPr>
        <w:t> </w:t>
      </w:r>
    </w:p>
    <w:p w14:paraId="49E82A24" w14:textId="13303F26" w:rsidR="00226399" w:rsidRPr="00F77024" w:rsidRDefault="00C96C00" w:rsidP="00F77024">
      <w:pPr>
        <w:shd w:val="clear" w:color="auto" w:fill="FFFFFF"/>
        <w:ind w:right="-93"/>
        <w:jc w:val="both"/>
        <w:textAlignment w:val="baseline"/>
        <w:rPr>
          <w:color w:val="000000" w:themeColor="text1"/>
          <w:sz w:val="28"/>
          <w:szCs w:val="28"/>
          <w:shd w:val="clear" w:color="auto" w:fill="FFFFFF"/>
        </w:rPr>
      </w:pPr>
      <w:r w:rsidRPr="00F77024">
        <w:rPr>
          <w:color w:val="000000" w:themeColor="text1"/>
          <w:sz w:val="28"/>
          <w:szCs w:val="28"/>
          <w:shd w:val="clear" w:color="auto" w:fill="FFFFFF"/>
        </w:rPr>
        <w:t>6.</w:t>
      </w:r>
      <w:r w:rsidR="008613ED" w:rsidRPr="00F77024">
        <w:rPr>
          <w:color w:val="000000" w:themeColor="text1"/>
          <w:sz w:val="28"/>
          <w:szCs w:val="28"/>
          <w:shd w:val="clear" w:color="auto" w:fill="FFFFFF"/>
        </w:rPr>
        <w:t>3</w:t>
      </w:r>
      <w:r w:rsidRPr="00F77024">
        <w:rPr>
          <w:color w:val="000000" w:themeColor="text1"/>
          <w:sz w:val="28"/>
          <w:szCs w:val="28"/>
          <w:shd w:val="clear" w:color="auto" w:fill="FFFFFF"/>
        </w:rPr>
        <w:t xml:space="preserve">. </w:t>
      </w:r>
      <w:r w:rsidR="00384CEF" w:rsidRPr="00F77024">
        <w:rPr>
          <w:color w:val="000000" w:themeColor="text1"/>
          <w:sz w:val="28"/>
          <w:szCs w:val="28"/>
          <w:shd w:val="clear" w:color="auto" w:fill="FFFFFF"/>
        </w:rPr>
        <w:t>En conclusión, el criterio del médico tratante, como idóneo y oportuno, es el principal elemento para la orden o suspensión de servicios de salud. De manera</w:t>
      </w:r>
      <w:r w:rsidR="004876F1" w:rsidRPr="00F77024">
        <w:rPr>
          <w:color w:val="000000" w:themeColor="text1"/>
          <w:sz w:val="28"/>
          <w:szCs w:val="28"/>
          <w:shd w:val="clear" w:color="auto" w:fill="FFFFFF"/>
        </w:rPr>
        <w:t xml:space="preserve"> no son</w:t>
      </w:r>
      <w:r w:rsidR="00384CEF" w:rsidRPr="00F77024">
        <w:rPr>
          <w:color w:val="000000" w:themeColor="text1"/>
          <w:sz w:val="28"/>
          <w:szCs w:val="28"/>
          <w:shd w:val="clear" w:color="auto" w:fill="FFFFFF"/>
        </w:rPr>
        <w:t xml:space="preserve"> la</w:t>
      </w:r>
      <w:r w:rsidR="00E153CD" w:rsidRPr="00F77024">
        <w:rPr>
          <w:color w:val="000000" w:themeColor="text1"/>
          <w:sz w:val="28"/>
          <w:szCs w:val="28"/>
          <w:shd w:val="clear" w:color="auto" w:fill="FFFFFF"/>
        </w:rPr>
        <w:t>s</w:t>
      </w:r>
      <w:r w:rsidR="00384CEF" w:rsidRPr="00F77024">
        <w:rPr>
          <w:color w:val="000000" w:themeColor="text1"/>
          <w:sz w:val="28"/>
          <w:szCs w:val="28"/>
          <w:shd w:val="clear" w:color="auto" w:fill="FFFFFF"/>
        </w:rPr>
        <w:t xml:space="preserve"> </w:t>
      </w:r>
      <w:r w:rsidR="00E153CD" w:rsidRPr="00F77024">
        <w:rPr>
          <w:color w:val="000000" w:themeColor="text1"/>
          <w:sz w:val="28"/>
          <w:szCs w:val="28"/>
          <w:shd w:val="clear" w:color="auto" w:fill="FFFFFF"/>
        </w:rPr>
        <w:t>EPS e IPS</w:t>
      </w:r>
      <w:r w:rsidR="00384CEF" w:rsidRPr="00F77024">
        <w:rPr>
          <w:color w:val="000000" w:themeColor="text1"/>
          <w:sz w:val="28"/>
          <w:szCs w:val="28"/>
          <w:shd w:val="clear" w:color="auto" w:fill="FFFFFF"/>
        </w:rPr>
        <w:t>, así como tampoco el juez con</w:t>
      </w:r>
      <w:r w:rsidR="00DF50DE" w:rsidRPr="00F77024">
        <w:rPr>
          <w:color w:val="000000" w:themeColor="text1"/>
          <w:sz w:val="28"/>
          <w:szCs w:val="28"/>
          <w:shd w:val="clear" w:color="auto" w:fill="FFFFFF"/>
        </w:rPr>
        <w:t>s</w:t>
      </w:r>
      <w:r w:rsidR="00384CEF" w:rsidRPr="00F77024">
        <w:rPr>
          <w:color w:val="000000" w:themeColor="text1"/>
          <w:sz w:val="28"/>
          <w:szCs w:val="28"/>
          <w:shd w:val="clear" w:color="auto" w:fill="FFFFFF"/>
        </w:rPr>
        <w:t xml:space="preserve">titucional, </w:t>
      </w:r>
      <w:r w:rsidR="004876F1" w:rsidRPr="00F77024">
        <w:rPr>
          <w:color w:val="000000" w:themeColor="text1"/>
          <w:sz w:val="28"/>
          <w:szCs w:val="28"/>
          <w:shd w:val="clear" w:color="auto" w:fill="FFFFFF"/>
        </w:rPr>
        <w:t xml:space="preserve">quienes están </w:t>
      </w:r>
      <w:r w:rsidR="00384CEF" w:rsidRPr="00F77024">
        <w:rPr>
          <w:color w:val="000000" w:themeColor="text1"/>
          <w:sz w:val="28"/>
          <w:szCs w:val="28"/>
          <w:shd w:val="clear" w:color="auto" w:fill="FFFFFF"/>
        </w:rPr>
        <w:t xml:space="preserve">autorizados para desatender la prescripción médica sin justificación suficiente, sólida y verificable, que pueda contradecir la apreciación </w:t>
      </w:r>
      <w:r w:rsidR="00681189" w:rsidRPr="00F77024">
        <w:rPr>
          <w:color w:val="000000" w:themeColor="text1"/>
          <w:sz w:val="28"/>
          <w:szCs w:val="28"/>
          <w:shd w:val="clear" w:color="auto" w:fill="FFFFFF"/>
        </w:rPr>
        <w:t>d</w:t>
      </w:r>
      <w:r w:rsidR="00384CEF" w:rsidRPr="00F77024">
        <w:rPr>
          <w:color w:val="000000" w:themeColor="text1"/>
          <w:sz w:val="28"/>
          <w:szCs w:val="28"/>
          <w:shd w:val="clear" w:color="auto" w:fill="FFFFFF"/>
        </w:rPr>
        <w:t>el profesional de salud, con</w:t>
      </w:r>
      <w:r w:rsidR="00E153CD" w:rsidRPr="00F77024">
        <w:rPr>
          <w:color w:val="000000" w:themeColor="text1"/>
          <w:sz w:val="28"/>
          <w:szCs w:val="28"/>
          <w:shd w:val="clear" w:color="auto" w:fill="FFFFFF"/>
        </w:rPr>
        <w:t>o</w:t>
      </w:r>
      <w:r w:rsidR="00384CEF" w:rsidRPr="00F77024">
        <w:rPr>
          <w:color w:val="000000" w:themeColor="text1"/>
          <w:sz w:val="28"/>
          <w:szCs w:val="28"/>
          <w:shd w:val="clear" w:color="auto" w:fill="FFFFFF"/>
        </w:rPr>
        <w:t>cedor de las condiciones particulares del paciente.</w:t>
      </w:r>
    </w:p>
    <w:p w14:paraId="6AA57A79" w14:textId="77777777" w:rsidR="001D1387" w:rsidRPr="00F77024" w:rsidRDefault="001D1387" w:rsidP="00F77024">
      <w:pPr>
        <w:shd w:val="clear" w:color="auto" w:fill="FFFFFF"/>
        <w:ind w:right="-93"/>
        <w:jc w:val="both"/>
        <w:textAlignment w:val="baseline"/>
        <w:rPr>
          <w:color w:val="000000" w:themeColor="text1"/>
          <w:sz w:val="28"/>
          <w:szCs w:val="28"/>
          <w:bdr w:val="none" w:sz="0" w:space="0" w:color="auto" w:frame="1"/>
          <w:lang w:eastAsia="es-ES"/>
        </w:rPr>
      </w:pPr>
    </w:p>
    <w:p w14:paraId="6958542A" w14:textId="0D2DB4D1" w:rsidR="00296410" w:rsidRPr="00F77024" w:rsidRDefault="009677FE" w:rsidP="00F77024">
      <w:pPr>
        <w:pStyle w:val="Prrafodelista"/>
        <w:numPr>
          <w:ilvl w:val="0"/>
          <w:numId w:val="12"/>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Los derechos</w:t>
      </w:r>
      <w:r w:rsidR="00074476" w:rsidRPr="00F77024">
        <w:rPr>
          <w:b/>
          <w:bCs/>
          <w:color w:val="000000" w:themeColor="text1"/>
          <w:sz w:val="28"/>
          <w:szCs w:val="28"/>
          <w:bdr w:val="none" w:sz="0" w:space="0" w:color="auto" w:frame="1"/>
          <w:lang w:eastAsia="es-ES"/>
        </w:rPr>
        <w:t xml:space="preserve"> a la seguridad social y a la vida en condiciones dignas</w:t>
      </w:r>
    </w:p>
    <w:p w14:paraId="7CA1B1C9" w14:textId="77777777" w:rsidR="00074476" w:rsidRPr="00F77024" w:rsidRDefault="00074476" w:rsidP="00F77024">
      <w:pPr>
        <w:shd w:val="clear" w:color="auto" w:fill="FFFFFF"/>
        <w:ind w:right="-93"/>
        <w:jc w:val="both"/>
        <w:textAlignment w:val="baseline"/>
        <w:rPr>
          <w:b/>
          <w:bCs/>
          <w:color w:val="000000" w:themeColor="text1"/>
          <w:sz w:val="28"/>
          <w:szCs w:val="28"/>
          <w:bdr w:val="none" w:sz="0" w:space="0" w:color="auto" w:frame="1"/>
          <w:lang w:eastAsia="es-ES"/>
        </w:rPr>
      </w:pPr>
    </w:p>
    <w:p w14:paraId="622E66C0" w14:textId="11E5B476" w:rsidR="00082522" w:rsidRPr="00F77024" w:rsidRDefault="009053E4" w:rsidP="00F77024">
      <w:pPr>
        <w:jc w:val="both"/>
        <w:rPr>
          <w:color w:val="000000" w:themeColor="text1"/>
          <w:sz w:val="28"/>
          <w:szCs w:val="28"/>
          <w:bdr w:val="none" w:sz="0" w:space="0" w:color="auto" w:frame="1"/>
          <w:lang w:eastAsia="es-ES"/>
        </w:rPr>
      </w:pPr>
      <w:r w:rsidRPr="00F77024">
        <w:rPr>
          <w:color w:val="000000" w:themeColor="text1"/>
          <w:sz w:val="28"/>
          <w:szCs w:val="28"/>
          <w:shd w:val="clear" w:color="auto" w:fill="FFFFFF"/>
        </w:rPr>
        <w:t xml:space="preserve">7.1. </w:t>
      </w:r>
      <w:r w:rsidR="00C96C00" w:rsidRPr="00F77024">
        <w:rPr>
          <w:color w:val="000000" w:themeColor="text1"/>
          <w:sz w:val="28"/>
          <w:szCs w:val="28"/>
          <w:shd w:val="clear" w:color="auto" w:fill="FFFFFF"/>
        </w:rPr>
        <w:t>S</w:t>
      </w:r>
      <w:r w:rsidR="009677FE" w:rsidRPr="00F77024">
        <w:rPr>
          <w:color w:val="000000" w:themeColor="text1"/>
          <w:sz w:val="28"/>
          <w:szCs w:val="28"/>
          <w:shd w:val="clear" w:color="auto" w:fill="FFFFFF"/>
        </w:rPr>
        <w:t>obre los derechos a la seguridad social y a la vida en condiciones dignas</w:t>
      </w:r>
      <w:r w:rsidR="00C96C00" w:rsidRPr="00F77024">
        <w:rPr>
          <w:color w:val="000000" w:themeColor="text1"/>
          <w:sz w:val="28"/>
          <w:szCs w:val="28"/>
          <w:shd w:val="clear" w:color="auto" w:fill="FFFFFF"/>
        </w:rPr>
        <w:t xml:space="preserve">, </w:t>
      </w:r>
      <w:r w:rsidR="00543451" w:rsidRPr="00F77024">
        <w:rPr>
          <w:color w:val="000000" w:themeColor="text1"/>
          <w:sz w:val="28"/>
          <w:szCs w:val="28"/>
          <w:shd w:val="clear" w:color="auto" w:fill="FFFFFF"/>
        </w:rPr>
        <w:t>es preciso</w:t>
      </w:r>
      <w:r w:rsidR="00C96C00" w:rsidRPr="00F77024">
        <w:rPr>
          <w:color w:val="000000" w:themeColor="text1"/>
          <w:sz w:val="28"/>
          <w:szCs w:val="28"/>
          <w:shd w:val="clear" w:color="auto" w:fill="FFFFFF"/>
        </w:rPr>
        <w:t xml:space="preserve"> hacer un breve pronunciamiento</w:t>
      </w:r>
      <w:r w:rsidR="005621EB" w:rsidRPr="00F77024">
        <w:rPr>
          <w:color w:val="000000" w:themeColor="text1"/>
          <w:sz w:val="28"/>
          <w:szCs w:val="28"/>
          <w:shd w:val="clear" w:color="auto" w:fill="FFFFFF"/>
        </w:rPr>
        <w:t>, como</w:t>
      </w:r>
      <w:r w:rsidR="00C96C00" w:rsidRPr="00F77024">
        <w:rPr>
          <w:color w:val="000000" w:themeColor="text1"/>
          <w:sz w:val="28"/>
          <w:szCs w:val="28"/>
          <w:shd w:val="clear" w:color="auto" w:fill="FFFFFF"/>
        </w:rPr>
        <w:t xml:space="preserve"> garantías </w:t>
      </w:r>
      <w:r w:rsidR="005621EB" w:rsidRPr="00F77024">
        <w:rPr>
          <w:color w:val="000000" w:themeColor="text1"/>
          <w:sz w:val="28"/>
          <w:szCs w:val="28"/>
          <w:shd w:val="clear" w:color="auto" w:fill="FFFFFF"/>
        </w:rPr>
        <w:t xml:space="preserve">que </w:t>
      </w:r>
      <w:r w:rsidR="00C96C00" w:rsidRPr="00F77024">
        <w:rPr>
          <w:color w:val="000000" w:themeColor="text1"/>
          <w:sz w:val="28"/>
          <w:szCs w:val="28"/>
          <w:shd w:val="clear" w:color="auto" w:fill="FFFFFF"/>
        </w:rPr>
        <w:t>están</w:t>
      </w:r>
      <w:r w:rsidR="009677FE" w:rsidRPr="00F77024">
        <w:rPr>
          <w:color w:val="000000" w:themeColor="text1"/>
          <w:sz w:val="28"/>
          <w:szCs w:val="28"/>
          <w:shd w:val="clear" w:color="auto" w:fill="FFFFFF"/>
        </w:rPr>
        <w:t xml:space="preserve"> estrechamente ligados al derecho fundamental a la salud. Sobre esta base, e</w:t>
      </w:r>
      <w:r w:rsidR="00C34882" w:rsidRPr="00F77024">
        <w:rPr>
          <w:color w:val="000000" w:themeColor="text1"/>
          <w:sz w:val="28"/>
          <w:szCs w:val="28"/>
          <w:shd w:val="clear" w:color="auto" w:fill="FFFFFF"/>
        </w:rPr>
        <w:t xml:space="preserve">l artículo 48 de la Constitución Política </w:t>
      </w:r>
      <w:r w:rsidR="009677FE" w:rsidRPr="00F77024">
        <w:rPr>
          <w:color w:val="000000" w:themeColor="text1"/>
          <w:sz w:val="28"/>
          <w:szCs w:val="28"/>
          <w:shd w:val="clear" w:color="auto" w:fill="FFFFFF"/>
        </w:rPr>
        <w:t xml:space="preserve">dispone que la seguridad social </w:t>
      </w:r>
      <w:proofErr w:type="gramStart"/>
      <w:r w:rsidR="009677FE" w:rsidRPr="00F77024">
        <w:rPr>
          <w:color w:val="000000" w:themeColor="text1"/>
          <w:sz w:val="28"/>
          <w:szCs w:val="28"/>
          <w:shd w:val="clear" w:color="auto" w:fill="FFFFFF"/>
        </w:rPr>
        <w:t>es</w:t>
      </w:r>
      <w:proofErr w:type="gramEnd"/>
      <w:r w:rsidR="00C34882" w:rsidRPr="00F77024">
        <w:rPr>
          <w:color w:val="000000" w:themeColor="text1"/>
          <w:sz w:val="28"/>
          <w:szCs w:val="28"/>
          <w:shd w:val="clear" w:color="auto" w:fill="FFFFFF"/>
        </w:rPr>
        <w:t xml:space="preserve"> “</w:t>
      </w:r>
      <w:r w:rsidR="00C34882" w:rsidRPr="00F77024">
        <w:rPr>
          <w:i/>
          <w:iCs/>
          <w:color w:val="000000" w:themeColor="text1"/>
          <w:sz w:val="28"/>
          <w:szCs w:val="28"/>
          <w:shd w:val="clear" w:color="auto" w:fill="FFFFFF"/>
        </w:rPr>
        <w:t>un servicio público de carácter obligatorio que se prestará bajo la dirección, coordinación y control del Estado, en sujeción a los principios de eficiencia, universalidad y solidaridad en los términos que establezca la ley</w:t>
      </w:r>
      <w:r w:rsidR="00C34882" w:rsidRPr="00F77024">
        <w:rPr>
          <w:color w:val="000000" w:themeColor="text1"/>
          <w:sz w:val="28"/>
          <w:szCs w:val="28"/>
          <w:shd w:val="clear" w:color="auto" w:fill="FFFFFF"/>
        </w:rPr>
        <w:t>”</w:t>
      </w:r>
      <w:r w:rsidR="00074476" w:rsidRPr="00F77024">
        <w:rPr>
          <w:color w:val="000000" w:themeColor="text1"/>
          <w:sz w:val="28"/>
          <w:szCs w:val="28"/>
          <w:bdr w:val="none" w:sz="0" w:space="0" w:color="auto" w:frame="1"/>
          <w:lang w:eastAsia="es-ES"/>
        </w:rPr>
        <w:t xml:space="preserve">. </w:t>
      </w:r>
      <w:r w:rsidR="00777D06" w:rsidRPr="00F77024">
        <w:rPr>
          <w:color w:val="000000" w:themeColor="text1"/>
          <w:sz w:val="28"/>
          <w:szCs w:val="28"/>
          <w:bdr w:val="none" w:sz="0" w:space="0" w:color="auto" w:frame="1"/>
          <w:lang w:eastAsia="es-ES"/>
        </w:rPr>
        <w:t xml:space="preserve">Por lo tanto, </w:t>
      </w:r>
      <w:r w:rsidR="0005588B" w:rsidRPr="00F77024">
        <w:rPr>
          <w:color w:val="000000" w:themeColor="text1"/>
          <w:sz w:val="28"/>
          <w:szCs w:val="28"/>
          <w:bdr w:val="none" w:sz="0" w:space="0" w:color="auto" w:frame="1"/>
          <w:lang w:eastAsia="es-ES"/>
        </w:rPr>
        <w:t>la ade</w:t>
      </w:r>
      <w:r w:rsidR="00DF50DE" w:rsidRPr="00F77024">
        <w:rPr>
          <w:color w:val="000000" w:themeColor="text1"/>
          <w:sz w:val="28"/>
          <w:szCs w:val="28"/>
          <w:bdr w:val="none" w:sz="0" w:space="0" w:color="auto" w:frame="1"/>
          <w:lang w:eastAsia="es-ES"/>
        </w:rPr>
        <w:t>c</w:t>
      </w:r>
      <w:r w:rsidR="0005588B" w:rsidRPr="00F77024">
        <w:rPr>
          <w:color w:val="000000" w:themeColor="text1"/>
          <w:sz w:val="28"/>
          <w:szCs w:val="28"/>
          <w:bdr w:val="none" w:sz="0" w:space="0" w:color="auto" w:frame="1"/>
          <w:lang w:eastAsia="es-ES"/>
        </w:rPr>
        <w:t>uada garantía del derecho a la salud o su afectación redundará en el amp</w:t>
      </w:r>
      <w:r w:rsidR="00DF50DE" w:rsidRPr="00F77024">
        <w:rPr>
          <w:color w:val="000000" w:themeColor="text1"/>
          <w:sz w:val="28"/>
          <w:szCs w:val="28"/>
          <w:bdr w:val="none" w:sz="0" w:space="0" w:color="auto" w:frame="1"/>
          <w:lang w:eastAsia="es-ES"/>
        </w:rPr>
        <w:t>a</w:t>
      </w:r>
      <w:r w:rsidR="0005588B" w:rsidRPr="00F77024">
        <w:rPr>
          <w:color w:val="000000" w:themeColor="text1"/>
          <w:sz w:val="28"/>
          <w:szCs w:val="28"/>
          <w:bdr w:val="none" w:sz="0" w:space="0" w:color="auto" w:frame="1"/>
          <w:lang w:eastAsia="es-ES"/>
        </w:rPr>
        <w:t>ro o desc</w:t>
      </w:r>
      <w:r w:rsidR="00DF50DE" w:rsidRPr="00F77024">
        <w:rPr>
          <w:color w:val="000000" w:themeColor="text1"/>
          <w:sz w:val="28"/>
          <w:szCs w:val="28"/>
          <w:bdr w:val="none" w:sz="0" w:space="0" w:color="auto" w:frame="1"/>
          <w:lang w:eastAsia="es-ES"/>
        </w:rPr>
        <w:t>o</w:t>
      </w:r>
      <w:r w:rsidR="0005588B" w:rsidRPr="00F77024">
        <w:rPr>
          <w:color w:val="000000" w:themeColor="text1"/>
          <w:sz w:val="28"/>
          <w:szCs w:val="28"/>
          <w:bdr w:val="none" w:sz="0" w:space="0" w:color="auto" w:frame="1"/>
          <w:lang w:eastAsia="es-ES"/>
        </w:rPr>
        <w:t>nocimiento del derecho a la seguridad social</w:t>
      </w:r>
      <w:r w:rsidR="00082522" w:rsidRPr="00F77024">
        <w:rPr>
          <w:color w:val="000000" w:themeColor="text1"/>
          <w:sz w:val="28"/>
          <w:szCs w:val="28"/>
          <w:bdr w:val="none" w:sz="0" w:space="0" w:color="auto" w:frame="1"/>
          <w:lang w:eastAsia="es-ES"/>
        </w:rPr>
        <w:t>.</w:t>
      </w:r>
    </w:p>
    <w:p w14:paraId="2928C1F9" w14:textId="77777777" w:rsidR="00777D06" w:rsidRPr="00F77024" w:rsidRDefault="00777D06" w:rsidP="00F77024">
      <w:pPr>
        <w:jc w:val="both"/>
        <w:rPr>
          <w:color w:val="000000" w:themeColor="text1"/>
          <w:sz w:val="28"/>
          <w:szCs w:val="28"/>
          <w:bdr w:val="none" w:sz="0" w:space="0" w:color="auto" w:frame="1"/>
          <w:lang w:eastAsia="es-ES"/>
        </w:rPr>
      </w:pPr>
    </w:p>
    <w:p w14:paraId="1BA6285A" w14:textId="3CF356E4" w:rsidR="00C54ED6" w:rsidRPr="00F77024" w:rsidRDefault="009053E4" w:rsidP="00F77024">
      <w:pPr>
        <w:jc w:val="both"/>
        <w:rPr>
          <w:b/>
          <w:bCs/>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7.2. </w:t>
      </w:r>
      <w:r w:rsidR="00082522" w:rsidRPr="00F77024">
        <w:rPr>
          <w:color w:val="000000" w:themeColor="text1"/>
          <w:sz w:val="28"/>
          <w:szCs w:val="28"/>
          <w:bdr w:val="none" w:sz="0" w:space="0" w:color="auto" w:frame="1"/>
          <w:lang w:eastAsia="es-ES"/>
        </w:rPr>
        <w:t>Por otro lado, respecto de la vida en condiciones dignas, en la sentencia T-041 de 2019</w:t>
      </w:r>
      <w:r w:rsidR="00082522" w:rsidRPr="00F77024">
        <w:rPr>
          <w:rStyle w:val="Refdenotaalpie"/>
          <w:color w:val="000000" w:themeColor="text1"/>
          <w:sz w:val="28"/>
          <w:szCs w:val="28"/>
          <w:bdr w:val="none" w:sz="0" w:space="0" w:color="auto" w:frame="1"/>
          <w:lang w:eastAsia="es-ES"/>
        </w:rPr>
        <w:footnoteReference w:id="109"/>
      </w:r>
      <w:r w:rsidR="00800C6A" w:rsidRPr="00F77024">
        <w:rPr>
          <w:b/>
          <w:bCs/>
          <w:color w:val="000000" w:themeColor="text1"/>
          <w:sz w:val="28"/>
          <w:szCs w:val="28"/>
          <w:bdr w:val="none" w:sz="0" w:space="0" w:color="auto" w:frame="1"/>
          <w:lang w:eastAsia="es-ES"/>
        </w:rPr>
        <w:t xml:space="preserve"> </w:t>
      </w:r>
      <w:r w:rsidR="00082522" w:rsidRPr="00F77024">
        <w:rPr>
          <w:color w:val="000000" w:themeColor="text1"/>
          <w:sz w:val="28"/>
          <w:szCs w:val="28"/>
          <w:bdr w:val="none" w:sz="0" w:space="0" w:color="auto" w:frame="1"/>
          <w:lang w:eastAsia="es-ES"/>
        </w:rPr>
        <w:t xml:space="preserve">la Corte </w:t>
      </w:r>
      <w:r w:rsidR="0005588B" w:rsidRPr="00F77024">
        <w:rPr>
          <w:color w:val="000000" w:themeColor="text1"/>
          <w:sz w:val="28"/>
          <w:szCs w:val="28"/>
          <w:bdr w:val="none" w:sz="0" w:space="0" w:color="auto" w:frame="1"/>
          <w:lang w:eastAsia="es-ES"/>
        </w:rPr>
        <w:t>reiteró</w:t>
      </w:r>
      <w:r w:rsidR="00082522" w:rsidRPr="00F77024">
        <w:rPr>
          <w:color w:val="000000" w:themeColor="text1"/>
          <w:sz w:val="28"/>
          <w:szCs w:val="28"/>
          <w:bdr w:val="none" w:sz="0" w:space="0" w:color="auto" w:frame="1"/>
          <w:lang w:eastAsia="es-ES"/>
        </w:rPr>
        <w:t xml:space="preserve"> que</w:t>
      </w:r>
      <w:r w:rsidR="00CF53A9" w:rsidRPr="00F77024">
        <w:rPr>
          <w:b/>
          <w:bCs/>
          <w:color w:val="000000" w:themeColor="text1"/>
          <w:sz w:val="28"/>
          <w:szCs w:val="28"/>
          <w:bdr w:val="none" w:sz="0" w:space="0" w:color="auto" w:frame="1"/>
          <w:lang w:eastAsia="es-ES"/>
        </w:rPr>
        <w:t xml:space="preserve"> </w:t>
      </w:r>
      <w:r w:rsidR="00777D06" w:rsidRPr="00F77024">
        <w:rPr>
          <w:color w:val="000000" w:themeColor="text1"/>
          <w:sz w:val="28"/>
          <w:szCs w:val="28"/>
          <w:bdr w:val="none" w:sz="0" w:space="0" w:color="auto" w:frame="1"/>
          <w:lang w:eastAsia="es-ES"/>
        </w:rPr>
        <w:t>l</w:t>
      </w:r>
      <w:r w:rsidR="001E53BE" w:rsidRPr="00F77024">
        <w:rPr>
          <w:color w:val="000000" w:themeColor="text1"/>
          <w:sz w:val="28"/>
          <w:szCs w:val="28"/>
          <w:lang w:val="es-MX"/>
        </w:rPr>
        <w:t>a dignidad humana es un valor fundante y constitutivo de nuestro ordenamiento jurídico, un principio constitucional y un derecho fundamental autónomo</w:t>
      </w:r>
      <w:r w:rsidR="00CF53A9" w:rsidRPr="00F77024">
        <w:rPr>
          <w:rStyle w:val="Refdenotaalpie"/>
          <w:color w:val="000000" w:themeColor="text1"/>
          <w:sz w:val="28"/>
          <w:szCs w:val="28"/>
          <w:lang w:val="es-MX"/>
        </w:rPr>
        <w:footnoteReference w:id="110"/>
      </w:r>
      <w:r w:rsidR="0005588B" w:rsidRPr="00F77024">
        <w:rPr>
          <w:color w:val="000000" w:themeColor="text1"/>
          <w:sz w:val="28"/>
          <w:szCs w:val="28"/>
          <w:lang w:val="es-MX"/>
        </w:rPr>
        <w:t>.</w:t>
      </w:r>
      <w:r w:rsidR="00CF53A9" w:rsidRPr="00F77024">
        <w:rPr>
          <w:b/>
          <w:bCs/>
          <w:color w:val="000000" w:themeColor="text1"/>
          <w:sz w:val="28"/>
          <w:szCs w:val="28"/>
          <w:bdr w:val="none" w:sz="0" w:space="0" w:color="auto" w:frame="1"/>
          <w:lang w:eastAsia="es-ES"/>
        </w:rPr>
        <w:t xml:space="preserve"> </w:t>
      </w:r>
      <w:r w:rsidR="00777D06" w:rsidRPr="00F77024">
        <w:rPr>
          <w:color w:val="000000" w:themeColor="text1"/>
          <w:sz w:val="28"/>
          <w:szCs w:val="28"/>
          <w:lang w:val="es-MX"/>
        </w:rPr>
        <w:t>Es así, como</w:t>
      </w:r>
      <w:r w:rsidR="001E53BE" w:rsidRPr="00F77024">
        <w:rPr>
          <w:color w:val="000000" w:themeColor="text1"/>
          <w:sz w:val="28"/>
          <w:szCs w:val="28"/>
          <w:lang w:val="es-MX"/>
        </w:rPr>
        <w:t xml:space="preserve"> </w:t>
      </w:r>
      <w:r w:rsidR="0005588B" w:rsidRPr="00F77024">
        <w:rPr>
          <w:color w:val="000000" w:themeColor="text1"/>
          <w:sz w:val="28"/>
          <w:szCs w:val="28"/>
          <w:lang w:val="es-MX"/>
        </w:rPr>
        <w:t>se</w:t>
      </w:r>
      <w:r w:rsidR="00880CEB" w:rsidRPr="00F77024">
        <w:rPr>
          <w:color w:val="000000" w:themeColor="text1"/>
          <w:sz w:val="28"/>
          <w:szCs w:val="28"/>
          <w:lang w:val="es-MX"/>
        </w:rPr>
        <w:t xml:space="preserve"> </w:t>
      </w:r>
      <w:r w:rsidR="001E53BE" w:rsidRPr="00F77024">
        <w:rPr>
          <w:color w:val="000000" w:themeColor="text1"/>
          <w:sz w:val="28"/>
          <w:szCs w:val="28"/>
          <w:lang w:val="es-MX"/>
        </w:rPr>
        <w:t>ha considerado que la salud, la integridad física, psíquica y espiritual, así como el acceso a las condiciones materiales mínimas de existencia, entre otros, constituyen los presupuestos irreductibles para una vida digna.</w:t>
      </w:r>
      <w:r w:rsidR="00880CEB" w:rsidRPr="00F77024">
        <w:rPr>
          <w:rStyle w:val="Refdenotaalpie"/>
          <w:color w:val="000000" w:themeColor="text1"/>
          <w:sz w:val="28"/>
          <w:szCs w:val="28"/>
          <w:lang w:val="es-MX"/>
        </w:rPr>
        <w:footnoteReference w:id="111"/>
      </w:r>
      <w:r w:rsidR="00880CEB" w:rsidRPr="00F77024">
        <w:rPr>
          <w:color w:val="000000" w:themeColor="text1"/>
          <w:sz w:val="28"/>
          <w:szCs w:val="28"/>
        </w:rPr>
        <w:t xml:space="preserve"> </w:t>
      </w:r>
      <w:r w:rsidR="00C54ED6" w:rsidRPr="00F77024">
        <w:rPr>
          <w:color w:val="000000" w:themeColor="text1"/>
          <w:sz w:val="28"/>
          <w:szCs w:val="28"/>
          <w:bdr w:val="none" w:sz="0" w:space="0" w:color="auto" w:frame="1"/>
          <w:lang w:eastAsia="es-ES"/>
        </w:rPr>
        <w:t xml:space="preserve">Asimismo, </w:t>
      </w:r>
      <w:r w:rsidR="00C54ED6" w:rsidRPr="00F77024">
        <w:rPr>
          <w:color w:val="000000" w:themeColor="text1"/>
          <w:sz w:val="28"/>
          <w:szCs w:val="28"/>
        </w:rPr>
        <w:t>e</w:t>
      </w:r>
      <w:r w:rsidR="001E53BE" w:rsidRPr="00F77024">
        <w:rPr>
          <w:color w:val="000000" w:themeColor="text1"/>
          <w:sz w:val="28"/>
          <w:szCs w:val="28"/>
        </w:rPr>
        <w:t>n la sentencia T-033 de 2013</w:t>
      </w:r>
      <w:r w:rsidR="00C54ED6" w:rsidRPr="00F77024">
        <w:rPr>
          <w:rStyle w:val="Refdenotaalpie"/>
          <w:color w:val="000000" w:themeColor="text1"/>
          <w:sz w:val="28"/>
          <w:szCs w:val="28"/>
        </w:rPr>
        <w:footnoteReference w:id="112"/>
      </w:r>
      <w:r w:rsidR="001E53BE" w:rsidRPr="00F77024">
        <w:rPr>
          <w:b/>
          <w:bCs/>
          <w:color w:val="000000" w:themeColor="text1"/>
          <w:sz w:val="28"/>
          <w:szCs w:val="28"/>
        </w:rPr>
        <w:t>,</w:t>
      </w:r>
      <w:r w:rsidR="001E53BE" w:rsidRPr="00F77024">
        <w:rPr>
          <w:color w:val="000000" w:themeColor="text1"/>
          <w:sz w:val="28"/>
          <w:szCs w:val="28"/>
        </w:rPr>
        <w:t> la Corte explicó que el derecho a la salud guarda una estrecha relación con la dignidad humana</w:t>
      </w:r>
      <w:r w:rsidR="00880CEB" w:rsidRPr="00F77024">
        <w:rPr>
          <w:color w:val="000000" w:themeColor="text1"/>
          <w:sz w:val="28"/>
          <w:szCs w:val="28"/>
        </w:rPr>
        <w:t>, debido a que</w:t>
      </w:r>
      <w:r w:rsidR="001E53BE" w:rsidRPr="00F77024">
        <w:rPr>
          <w:color w:val="000000" w:themeColor="text1"/>
          <w:sz w:val="28"/>
          <w:szCs w:val="28"/>
        </w:rPr>
        <w:t xml:space="preserve"> </w:t>
      </w:r>
      <w:r w:rsidR="00880CEB" w:rsidRPr="00F77024">
        <w:rPr>
          <w:color w:val="000000" w:themeColor="text1"/>
          <w:sz w:val="28"/>
          <w:szCs w:val="28"/>
        </w:rPr>
        <w:t>las</w:t>
      </w:r>
      <w:r w:rsidR="001E53BE" w:rsidRPr="00F77024">
        <w:rPr>
          <w:color w:val="000000" w:themeColor="text1"/>
          <w:sz w:val="28"/>
          <w:szCs w:val="28"/>
        </w:rPr>
        <w:t xml:space="preserve"> prestaciones propias de esta prerrogativa, permiten que el individuo desarrolle “</w:t>
      </w:r>
      <w:r w:rsidR="001E53BE" w:rsidRPr="00F77024">
        <w:rPr>
          <w:i/>
          <w:iCs/>
          <w:color w:val="000000" w:themeColor="text1"/>
          <w:sz w:val="28"/>
          <w:szCs w:val="28"/>
        </w:rPr>
        <w:t>plenamente las diferentes funciones y actividades naturales del ser humano, lo que consecuentemente elev[a] el nivel de oportunidades para la elección y ejecución de un estilo de vida”</w:t>
      </w:r>
      <w:r w:rsidR="00880CEB" w:rsidRPr="00F77024">
        <w:rPr>
          <w:rStyle w:val="Refdenotaalpie"/>
          <w:i/>
          <w:iCs/>
          <w:color w:val="000000" w:themeColor="text1"/>
          <w:sz w:val="28"/>
          <w:szCs w:val="28"/>
        </w:rPr>
        <w:footnoteReference w:id="113"/>
      </w:r>
      <w:r w:rsidR="00880CEB" w:rsidRPr="00F77024">
        <w:rPr>
          <w:i/>
          <w:iCs/>
          <w:color w:val="000000" w:themeColor="text1"/>
          <w:sz w:val="28"/>
          <w:szCs w:val="28"/>
        </w:rPr>
        <w:t>.</w:t>
      </w:r>
    </w:p>
    <w:p w14:paraId="5066D5B1" w14:textId="77777777" w:rsidR="00C54ED6" w:rsidRPr="00F77024" w:rsidRDefault="00C54ED6" w:rsidP="00F77024">
      <w:pPr>
        <w:shd w:val="clear" w:color="auto" w:fill="FFFFFF"/>
        <w:jc w:val="both"/>
        <w:rPr>
          <w:i/>
          <w:iCs/>
          <w:color w:val="000000" w:themeColor="text1"/>
          <w:sz w:val="28"/>
          <w:szCs w:val="28"/>
        </w:rPr>
      </w:pPr>
    </w:p>
    <w:p w14:paraId="1420CEB4" w14:textId="0EDB4E47" w:rsidR="001E53BE" w:rsidRPr="00F77024" w:rsidRDefault="009053E4" w:rsidP="00F77024">
      <w:pPr>
        <w:shd w:val="clear" w:color="auto" w:fill="FFFFFF"/>
        <w:jc w:val="both"/>
        <w:rPr>
          <w:color w:val="000000" w:themeColor="text1"/>
          <w:sz w:val="28"/>
          <w:szCs w:val="28"/>
        </w:rPr>
      </w:pPr>
      <w:r w:rsidRPr="00F77024">
        <w:rPr>
          <w:color w:val="000000" w:themeColor="text1"/>
          <w:sz w:val="28"/>
          <w:szCs w:val="28"/>
        </w:rPr>
        <w:t xml:space="preserve">7.3. </w:t>
      </w:r>
      <w:r w:rsidR="0005588B" w:rsidRPr="00F77024">
        <w:rPr>
          <w:color w:val="000000" w:themeColor="text1"/>
          <w:sz w:val="28"/>
          <w:szCs w:val="28"/>
        </w:rPr>
        <w:t xml:space="preserve">Adicionalmente, </w:t>
      </w:r>
      <w:r w:rsidR="0005588B" w:rsidRPr="00F77024">
        <w:rPr>
          <w:color w:val="000000" w:themeColor="text1"/>
          <w:sz w:val="28"/>
          <w:szCs w:val="28"/>
          <w:lang w:val="es-MX"/>
        </w:rPr>
        <w:t>en la sentencia T-499 de 1992</w:t>
      </w:r>
      <w:r w:rsidR="0005588B" w:rsidRPr="00F77024">
        <w:rPr>
          <w:rStyle w:val="Refdenotaalpie"/>
          <w:color w:val="000000" w:themeColor="text1"/>
          <w:sz w:val="28"/>
          <w:szCs w:val="28"/>
          <w:lang w:val="es-MX"/>
        </w:rPr>
        <w:footnoteReference w:id="114"/>
      </w:r>
      <w:r w:rsidR="0005588B" w:rsidRPr="00F77024">
        <w:rPr>
          <w:b/>
          <w:bCs/>
          <w:color w:val="000000" w:themeColor="text1"/>
          <w:sz w:val="28"/>
          <w:szCs w:val="28"/>
          <w:lang w:val="es-MX"/>
        </w:rPr>
        <w:t>,</w:t>
      </w:r>
      <w:r w:rsidR="0005588B" w:rsidRPr="00F77024">
        <w:rPr>
          <w:color w:val="000000" w:themeColor="text1"/>
          <w:sz w:val="28"/>
          <w:szCs w:val="28"/>
          <w:lang w:val="es-MX"/>
        </w:rPr>
        <w:t xml:space="preserve"> la Corte concluyó que </w:t>
      </w:r>
      <w:r w:rsidR="0005588B" w:rsidRPr="00F77024">
        <w:rPr>
          <w:i/>
          <w:iCs/>
          <w:color w:val="000000" w:themeColor="text1"/>
          <w:sz w:val="28"/>
          <w:szCs w:val="28"/>
          <w:lang w:val="es-MX"/>
        </w:rPr>
        <w:t>“</w:t>
      </w:r>
      <w:r w:rsidR="0005588B" w:rsidRPr="00F77024">
        <w:rPr>
          <w:i/>
          <w:iCs/>
          <w:color w:val="000000" w:themeColor="text1"/>
          <w:sz w:val="28"/>
          <w:szCs w:val="28"/>
          <w:lang w:val="es-ES"/>
        </w:rPr>
        <w:t>el dolor intenso reduce las capacidades de la persona, impide su libre desarrollo y afecta su integridad física y psíquica. La autoridad competente que se niega, sin justificación suficiente, a tomar las medidas necesarias para evitarlo, omite sus deberes, desconoce el principio de la dignidad humana y vulnera los derechos a la salud y la integridad física, psíquica y moral de la persona.”</w:t>
      </w:r>
      <w:r w:rsidR="001F0B14" w:rsidRPr="00F77024">
        <w:rPr>
          <w:i/>
          <w:iCs/>
          <w:color w:val="000000" w:themeColor="text1"/>
          <w:sz w:val="28"/>
          <w:szCs w:val="28"/>
          <w:lang w:val="es-ES"/>
        </w:rPr>
        <w:t xml:space="preserve"> </w:t>
      </w:r>
      <w:r w:rsidR="00880CEB" w:rsidRPr="00F77024">
        <w:rPr>
          <w:color w:val="000000" w:themeColor="text1"/>
          <w:sz w:val="28"/>
          <w:szCs w:val="28"/>
        </w:rPr>
        <w:t xml:space="preserve">Esto implica que </w:t>
      </w:r>
      <w:r w:rsidR="001E53BE" w:rsidRPr="00F77024">
        <w:rPr>
          <w:color w:val="000000" w:themeColor="text1"/>
          <w:sz w:val="28"/>
          <w:szCs w:val="28"/>
        </w:rPr>
        <w:t>la afectación o puesta en peligro del derecho a la salud, niegue la dignidad humana del sujeto y comprometa su derecho a vivir bien, a no recibir tratos crueles inhumanos o degradantes y a contar con las condiciones mínimas de existencia</w:t>
      </w:r>
      <w:r w:rsidR="00880CEB" w:rsidRPr="00F77024">
        <w:rPr>
          <w:rStyle w:val="Refdenotaalpie"/>
          <w:color w:val="000000" w:themeColor="text1"/>
          <w:sz w:val="28"/>
          <w:szCs w:val="28"/>
        </w:rPr>
        <w:footnoteReference w:id="115"/>
      </w:r>
      <w:r w:rsidR="001E53BE" w:rsidRPr="00F77024">
        <w:rPr>
          <w:color w:val="000000" w:themeColor="text1"/>
          <w:sz w:val="28"/>
          <w:szCs w:val="28"/>
        </w:rPr>
        <w:t>.</w:t>
      </w:r>
    </w:p>
    <w:p w14:paraId="49A69C57" w14:textId="7B17FD14" w:rsidR="00777D06" w:rsidRPr="00F77024" w:rsidRDefault="00777D06" w:rsidP="00F77024">
      <w:pPr>
        <w:shd w:val="clear" w:color="auto" w:fill="FFFFFF"/>
        <w:jc w:val="both"/>
        <w:rPr>
          <w:color w:val="000000" w:themeColor="text1"/>
          <w:sz w:val="28"/>
          <w:szCs w:val="28"/>
        </w:rPr>
      </w:pPr>
    </w:p>
    <w:p w14:paraId="17C8A45A" w14:textId="3448D51B" w:rsidR="0083092D" w:rsidRPr="00F77024" w:rsidRDefault="009053E4" w:rsidP="00F77024">
      <w:pPr>
        <w:shd w:val="clear" w:color="auto" w:fill="FFFFFF"/>
        <w:jc w:val="both"/>
        <w:rPr>
          <w:color w:val="000000" w:themeColor="text1"/>
          <w:sz w:val="28"/>
          <w:szCs w:val="28"/>
        </w:rPr>
      </w:pPr>
      <w:r w:rsidRPr="00F77024">
        <w:rPr>
          <w:color w:val="000000" w:themeColor="text1"/>
          <w:sz w:val="28"/>
          <w:szCs w:val="28"/>
        </w:rPr>
        <w:t xml:space="preserve">7.4. </w:t>
      </w:r>
      <w:r w:rsidR="00880CEB" w:rsidRPr="00F77024">
        <w:rPr>
          <w:color w:val="000000" w:themeColor="text1"/>
          <w:sz w:val="28"/>
          <w:szCs w:val="28"/>
        </w:rPr>
        <w:t xml:space="preserve">Con todo, es preciso concluir que la debida protección y garantía del derecho fundamental a la salud redunda en la protección de la dignidad de la persona y la vida en condiciones dignas, así como el recto funcionamiento y aplicación del servicio de seguridad social en salud. </w:t>
      </w:r>
    </w:p>
    <w:p w14:paraId="0755D602" w14:textId="77777777" w:rsidR="0043153B" w:rsidRPr="00F77024" w:rsidRDefault="0043153B" w:rsidP="00F77024">
      <w:pPr>
        <w:shd w:val="clear" w:color="auto" w:fill="FFFFFF"/>
        <w:jc w:val="both"/>
        <w:rPr>
          <w:color w:val="000000" w:themeColor="text1"/>
          <w:sz w:val="28"/>
          <w:szCs w:val="28"/>
        </w:rPr>
      </w:pPr>
    </w:p>
    <w:p w14:paraId="02FFBEE1" w14:textId="77777777" w:rsidR="0043153B" w:rsidRPr="00F77024" w:rsidRDefault="0043153B" w:rsidP="00F77024">
      <w:pPr>
        <w:shd w:val="clear" w:color="auto" w:fill="FFFFFF"/>
        <w:jc w:val="both"/>
        <w:rPr>
          <w:color w:val="000000" w:themeColor="text1"/>
          <w:sz w:val="28"/>
          <w:szCs w:val="28"/>
        </w:rPr>
      </w:pPr>
      <w:r w:rsidRPr="00F77024">
        <w:rPr>
          <w:color w:val="000000" w:themeColor="text1"/>
          <w:sz w:val="28"/>
          <w:szCs w:val="28"/>
        </w:rPr>
        <w:t>Tomando en consideración la argumentación esbo</w:t>
      </w:r>
      <w:r w:rsidR="00777D06" w:rsidRPr="00F77024">
        <w:rPr>
          <w:color w:val="000000" w:themeColor="text1"/>
          <w:sz w:val="28"/>
          <w:szCs w:val="28"/>
        </w:rPr>
        <w:t>z</w:t>
      </w:r>
      <w:r w:rsidRPr="00F77024">
        <w:rPr>
          <w:color w:val="000000" w:themeColor="text1"/>
          <w:sz w:val="28"/>
          <w:szCs w:val="28"/>
        </w:rPr>
        <w:t>ada, la Sala procederá a resolver el caso en cuestión.</w:t>
      </w:r>
    </w:p>
    <w:p w14:paraId="284A8166" w14:textId="77777777" w:rsidR="0083092D" w:rsidRPr="00F77024" w:rsidRDefault="0083092D" w:rsidP="00F77024">
      <w:pPr>
        <w:shd w:val="clear" w:color="auto" w:fill="FFFFFF"/>
        <w:ind w:right="-93"/>
        <w:jc w:val="both"/>
        <w:textAlignment w:val="baseline"/>
        <w:rPr>
          <w:b/>
          <w:bCs/>
          <w:color w:val="000000" w:themeColor="text1"/>
          <w:sz w:val="28"/>
          <w:szCs w:val="28"/>
          <w:bdr w:val="none" w:sz="0" w:space="0" w:color="auto" w:frame="1"/>
          <w:lang w:eastAsia="es-ES"/>
        </w:rPr>
      </w:pPr>
    </w:p>
    <w:p w14:paraId="4D5300B8" w14:textId="77777777" w:rsidR="00074476" w:rsidRPr="00F77024" w:rsidRDefault="00362DAC" w:rsidP="00F77024">
      <w:pPr>
        <w:pStyle w:val="Prrafodelista"/>
        <w:numPr>
          <w:ilvl w:val="0"/>
          <w:numId w:val="12"/>
        </w:num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Análisis</w:t>
      </w:r>
      <w:r w:rsidR="00777D06" w:rsidRPr="00F77024">
        <w:rPr>
          <w:b/>
          <w:bCs/>
          <w:color w:val="000000" w:themeColor="text1"/>
          <w:sz w:val="28"/>
          <w:szCs w:val="28"/>
          <w:bdr w:val="none" w:sz="0" w:space="0" w:color="auto" w:frame="1"/>
          <w:lang w:eastAsia="es-ES"/>
        </w:rPr>
        <w:t xml:space="preserve"> constitucional</w:t>
      </w:r>
      <w:r w:rsidRPr="00F77024">
        <w:rPr>
          <w:b/>
          <w:bCs/>
          <w:color w:val="000000" w:themeColor="text1"/>
          <w:sz w:val="28"/>
          <w:szCs w:val="28"/>
          <w:bdr w:val="none" w:sz="0" w:space="0" w:color="auto" w:frame="1"/>
          <w:lang w:eastAsia="es-ES"/>
        </w:rPr>
        <w:t xml:space="preserve"> de</w:t>
      </w:r>
      <w:r w:rsidR="00074476" w:rsidRPr="00F77024">
        <w:rPr>
          <w:b/>
          <w:bCs/>
          <w:color w:val="000000" w:themeColor="text1"/>
          <w:sz w:val="28"/>
          <w:szCs w:val="28"/>
          <w:bdr w:val="none" w:sz="0" w:space="0" w:color="auto" w:frame="1"/>
          <w:lang w:eastAsia="es-ES"/>
        </w:rPr>
        <w:t>l caso concreto</w:t>
      </w:r>
    </w:p>
    <w:p w14:paraId="044F7B73" w14:textId="77777777" w:rsidR="00401625" w:rsidRPr="00F77024" w:rsidRDefault="00401625" w:rsidP="00F77024">
      <w:pPr>
        <w:shd w:val="clear" w:color="auto" w:fill="FFFFFF"/>
        <w:ind w:right="-93"/>
        <w:jc w:val="both"/>
        <w:textAlignment w:val="baseline"/>
        <w:rPr>
          <w:b/>
          <w:bCs/>
          <w:color w:val="000000" w:themeColor="text1"/>
          <w:sz w:val="28"/>
          <w:szCs w:val="28"/>
          <w:bdr w:val="none" w:sz="0" w:space="0" w:color="auto" w:frame="1"/>
          <w:lang w:eastAsia="es-ES"/>
        </w:rPr>
      </w:pPr>
    </w:p>
    <w:p w14:paraId="783F8DC4" w14:textId="5E594A9C" w:rsidR="006F249A" w:rsidRPr="00F77024" w:rsidRDefault="009053E4" w:rsidP="00F77024">
      <w:pPr>
        <w:shd w:val="clear" w:color="auto" w:fill="FFFFFF"/>
        <w:ind w:right="-93"/>
        <w:jc w:val="both"/>
        <w:textAlignment w:val="baseline"/>
        <w:rPr>
          <w:color w:val="000000" w:themeColor="text1"/>
          <w:sz w:val="28"/>
          <w:szCs w:val="28"/>
          <w:shd w:val="clear" w:color="auto" w:fill="FFFFFF"/>
        </w:rPr>
      </w:pPr>
      <w:r w:rsidRPr="00F77024">
        <w:rPr>
          <w:color w:val="000000" w:themeColor="text1"/>
          <w:sz w:val="28"/>
          <w:szCs w:val="28"/>
          <w:bdr w:val="none" w:sz="0" w:space="0" w:color="auto" w:frame="1"/>
          <w:lang w:eastAsia="es-ES"/>
        </w:rPr>
        <w:t xml:space="preserve">8.1. </w:t>
      </w:r>
      <w:r w:rsidR="00A90F5B" w:rsidRPr="00F77024">
        <w:rPr>
          <w:color w:val="000000" w:themeColor="text1"/>
          <w:sz w:val="28"/>
          <w:szCs w:val="28"/>
          <w:bdr w:val="none" w:sz="0" w:space="0" w:color="auto" w:frame="1"/>
          <w:lang w:eastAsia="es-ES"/>
        </w:rPr>
        <w:t xml:space="preserve">En esta oportunidad, correspondió a la Sala Séptima de Revisión de la Corte Constitucional, </w:t>
      </w:r>
      <w:r w:rsidR="00B45913" w:rsidRPr="00F77024">
        <w:rPr>
          <w:color w:val="000000" w:themeColor="text1"/>
          <w:sz w:val="28"/>
          <w:szCs w:val="28"/>
          <w:bdr w:val="none" w:sz="0" w:space="0" w:color="auto" w:frame="1"/>
          <w:lang w:eastAsia="es-ES"/>
        </w:rPr>
        <w:t xml:space="preserve">analizar y </w:t>
      </w:r>
      <w:r w:rsidR="006F249A" w:rsidRPr="00F77024">
        <w:rPr>
          <w:color w:val="000000" w:themeColor="text1"/>
          <w:sz w:val="28"/>
          <w:szCs w:val="28"/>
          <w:bdr w:val="none" w:sz="0" w:space="0" w:color="auto" w:frame="1"/>
          <w:lang w:eastAsia="es-ES"/>
        </w:rPr>
        <w:t>resolver</w:t>
      </w:r>
      <w:r w:rsidR="00B45913" w:rsidRPr="00F77024">
        <w:rPr>
          <w:color w:val="000000" w:themeColor="text1"/>
          <w:sz w:val="28"/>
          <w:szCs w:val="28"/>
          <w:bdr w:val="none" w:sz="0" w:space="0" w:color="auto" w:frame="1"/>
          <w:lang w:eastAsia="es-ES"/>
        </w:rPr>
        <w:t xml:space="preserve"> el planteamiento sobre la presunta</w:t>
      </w:r>
      <w:r w:rsidR="006F249A" w:rsidRPr="00F77024">
        <w:rPr>
          <w:color w:val="000000" w:themeColor="text1"/>
          <w:sz w:val="28"/>
          <w:szCs w:val="28"/>
          <w:bdr w:val="none" w:sz="0" w:space="0" w:color="auto" w:frame="1"/>
          <w:lang w:eastAsia="es-ES"/>
        </w:rPr>
        <w:t xml:space="preserve"> </w:t>
      </w:r>
      <w:r w:rsidR="006F249A" w:rsidRPr="00F77024">
        <w:rPr>
          <w:color w:val="000000" w:themeColor="text1"/>
          <w:sz w:val="28"/>
          <w:szCs w:val="28"/>
          <w:shd w:val="clear" w:color="auto" w:fill="FFFFFF"/>
        </w:rPr>
        <w:t>v</w:t>
      </w:r>
      <w:r w:rsidR="00B45913" w:rsidRPr="00F77024">
        <w:rPr>
          <w:color w:val="000000" w:themeColor="text1"/>
          <w:sz w:val="28"/>
          <w:szCs w:val="28"/>
          <w:shd w:val="clear" w:color="auto" w:fill="FFFFFF"/>
        </w:rPr>
        <w:t>iolación</w:t>
      </w:r>
      <w:r w:rsidR="006F249A" w:rsidRPr="00F77024">
        <w:rPr>
          <w:color w:val="000000" w:themeColor="text1"/>
          <w:sz w:val="28"/>
          <w:szCs w:val="28"/>
          <w:shd w:val="clear" w:color="auto" w:fill="FFFFFF"/>
        </w:rPr>
        <w:t xml:space="preserve"> </w:t>
      </w:r>
      <w:r w:rsidR="00B45913" w:rsidRPr="00F77024">
        <w:rPr>
          <w:color w:val="000000" w:themeColor="text1"/>
          <w:sz w:val="28"/>
          <w:szCs w:val="28"/>
          <w:shd w:val="clear" w:color="auto" w:fill="FFFFFF"/>
        </w:rPr>
        <w:t xml:space="preserve">de </w:t>
      </w:r>
      <w:r w:rsidR="006F249A" w:rsidRPr="00F77024">
        <w:rPr>
          <w:color w:val="000000" w:themeColor="text1"/>
          <w:sz w:val="28"/>
          <w:szCs w:val="28"/>
          <w:shd w:val="clear" w:color="auto" w:fill="FFFFFF"/>
        </w:rPr>
        <w:t xml:space="preserve">los </w:t>
      </w:r>
      <w:r w:rsidR="006F249A" w:rsidRPr="00F77024">
        <w:rPr>
          <w:color w:val="000000" w:themeColor="text1"/>
          <w:sz w:val="28"/>
          <w:szCs w:val="28"/>
        </w:rPr>
        <w:t>derechos fundamentales a la salud, seguridad social y vida en condiciones dignas</w:t>
      </w:r>
      <w:r w:rsidR="00B45913" w:rsidRPr="00F77024">
        <w:rPr>
          <w:color w:val="000000" w:themeColor="text1"/>
          <w:sz w:val="28"/>
          <w:szCs w:val="28"/>
        </w:rPr>
        <w:t xml:space="preserve"> de una paciente a qu</w:t>
      </w:r>
      <w:r w:rsidR="00391F1F" w:rsidRPr="00F77024">
        <w:rPr>
          <w:color w:val="000000" w:themeColor="text1"/>
          <w:sz w:val="28"/>
          <w:szCs w:val="28"/>
        </w:rPr>
        <w:t>i</w:t>
      </w:r>
      <w:r w:rsidR="00B45913" w:rsidRPr="00F77024">
        <w:rPr>
          <w:color w:val="000000" w:themeColor="text1"/>
          <w:sz w:val="28"/>
          <w:szCs w:val="28"/>
        </w:rPr>
        <w:t>e</w:t>
      </w:r>
      <w:r w:rsidR="00391F1F" w:rsidRPr="00F77024">
        <w:rPr>
          <w:color w:val="000000" w:themeColor="text1"/>
          <w:sz w:val="28"/>
          <w:szCs w:val="28"/>
        </w:rPr>
        <w:t>n</w:t>
      </w:r>
      <w:r w:rsidR="00B45913" w:rsidRPr="00F77024">
        <w:rPr>
          <w:color w:val="000000" w:themeColor="text1"/>
          <w:sz w:val="28"/>
          <w:szCs w:val="28"/>
        </w:rPr>
        <w:t xml:space="preserve"> </w:t>
      </w:r>
      <w:r w:rsidR="005D5B5E" w:rsidRPr="00F77024">
        <w:rPr>
          <w:color w:val="000000" w:themeColor="text1"/>
          <w:sz w:val="28"/>
          <w:szCs w:val="28"/>
        </w:rPr>
        <w:t xml:space="preserve">la EPS </w:t>
      </w:r>
      <w:r w:rsidR="00B45913" w:rsidRPr="00F77024">
        <w:rPr>
          <w:color w:val="000000" w:themeColor="text1"/>
          <w:sz w:val="28"/>
          <w:szCs w:val="28"/>
        </w:rPr>
        <w:t>exig</w:t>
      </w:r>
      <w:r w:rsidR="005D5B5E" w:rsidRPr="00F77024">
        <w:rPr>
          <w:color w:val="000000" w:themeColor="text1"/>
          <w:sz w:val="28"/>
          <w:szCs w:val="28"/>
        </w:rPr>
        <w:t>e</w:t>
      </w:r>
      <w:r w:rsidR="00B45913" w:rsidRPr="00F77024">
        <w:rPr>
          <w:color w:val="000000" w:themeColor="text1"/>
          <w:sz w:val="28"/>
          <w:szCs w:val="28"/>
        </w:rPr>
        <w:t xml:space="preserve"> un</w:t>
      </w:r>
      <w:r w:rsidR="006F249A" w:rsidRPr="00F77024">
        <w:rPr>
          <w:color w:val="000000" w:themeColor="text1"/>
          <w:sz w:val="28"/>
          <w:szCs w:val="28"/>
          <w:shd w:val="clear" w:color="auto" w:fill="FFFFFF"/>
        </w:rPr>
        <w:t xml:space="preserve"> acompañante en medio de transporte ambulatorio </w:t>
      </w:r>
      <w:r w:rsidR="00391F1F" w:rsidRPr="00F77024">
        <w:rPr>
          <w:color w:val="000000" w:themeColor="text1"/>
          <w:sz w:val="28"/>
          <w:szCs w:val="28"/>
          <w:shd w:val="clear" w:color="auto" w:fill="FFFFFF"/>
        </w:rPr>
        <w:t xml:space="preserve">para acceder </w:t>
      </w:r>
      <w:r w:rsidR="006F249A" w:rsidRPr="00F77024">
        <w:rPr>
          <w:color w:val="000000" w:themeColor="text1"/>
          <w:sz w:val="28"/>
          <w:szCs w:val="28"/>
          <w:shd w:val="clear" w:color="auto" w:fill="FFFFFF"/>
        </w:rPr>
        <w:t>a los servicios que</w:t>
      </w:r>
      <w:r w:rsidR="005D5B5E" w:rsidRPr="00F77024">
        <w:rPr>
          <w:color w:val="000000" w:themeColor="text1"/>
          <w:sz w:val="28"/>
          <w:szCs w:val="28"/>
          <w:shd w:val="clear" w:color="auto" w:fill="FFFFFF"/>
        </w:rPr>
        <w:t xml:space="preserve"> requiere en </w:t>
      </w:r>
      <w:r w:rsidR="006F249A" w:rsidRPr="00F77024">
        <w:rPr>
          <w:color w:val="000000" w:themeColor="text1"/>
          <w:sz w:val="28"/>
          <w:szCs w:val="28"/>
          <w:shd w:val="clear" w:color="auto" w:fill="FFFFFF"/>
        </w:rPr>
        <w:t>atención a su estado de salud</w:t>
      </w:r>
      <w:r w:rsidR="005D5B5E" w:rsidRPr="00F77024">
        <w:rPr>
          <w:color w:val="000000" w:themeColor="text1"/>
          <w:sz w:val="28"/>
          <w:szCs w:val="28"/>
          <w:shd w:val="clear" w:color="auto" w:fill="FFFFFF"/>
        </w:rPr>
        <w:t>, pese a que dicha exigencia no cuenta con respaldo en una prescripción médica</w:t>
      </w:r>
      <w:r w:rsidR="006F249A" w:rsidRPr="00F77024">
        <w:rPr>
          <w:color w:val="000000" w:themeColor="text1"/>
          <w:sz w:val="28"/>
          <w:szCs w:val="28"/>
          <w:shd w:val="clear" w:color="auto" w:fill="FFFFFF"/>
        </w:rPr>
        <w:t>.</w:t>
      </w:r>
    </w:p>
    <w:p w14:paraId="392E91BD" w14:textId="77777777" w:rsidR="00B567FB" w:rsidRPr="00F77024" w:rsidRDefault="00B567FB" w:rsidP="00F77024">
      <w:pPr>
        <w:shd w:val="clear" w:color="auto" w:fill="FFFFFF"/>
        <w:ind w:right="-93"/>
        <w:jc w:val="both"/>
        <w:textAlignment w:val="baseline"/>
        <w:rPr>
          <w:color w:val="000000" w:themeColor="text1"/>
          <w:sz w:val="28"/>
          <w:szCs w:val="28"/>
          <w:bdr w:val="none" w:sz="0" w:space="0" w:color="auto" w:frame="1"/>
          <w:lang w:eastAsia="es-ES"/>
        </w:rPr>
      </w:pPr>
    </w:p>
    <w:p w14:paraId="4A99CB1D" w14:textId="4F8EA2C2" w:rsidR="00882589"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 </w:t>
      </w:r>
      <w:r w:rsidR="00B567FB" w:rsidRPr="00F77024">
        <w:rPr>
          <w:color w:val="000000" w:themeColor="text1"/>
          <w:sz w:val="28"/>
          <w:szCs w:val="28"/>
          <w:bdr w:val="none" w:sz="0" w:space="0" w:color="auto" w:frame="1"/>
          <w:lang w:eastAsia="es-ES"/>
        </w:rPr>
        <w:t>En raz</w:t>
      </w:r>
      <w:r w:rsidR="003518C6" w:rsidRPr="00F77024">
        <w:rPr>
          <w:color w:val="000000" w:themeColor="text1"/>
          <w:sz w:val="28"/>
          <w:szCs w:val="28"/>
          <w:bdr w:val="none" w:sz="0" w:space="0" w:color="auto" w:frame="1"/>
          <w:lang w:eastAsia="es-ES"/>
        </w:rPr>
        <w:t>ó</w:t>
      </w:r>
      <w:r w:rsidR="00B567FB" w:rsidRPr="00F77024">
        <w:rPr>
          <w:color w:val="000000" w:themeColor="text1"/>
          <w:sz w:val="28"/>
          <w:szCs w:val="28"/>
          <w:bdr w:val="none" w:sz="0" w:space="0" w:color="auto" w:frame="1"/>
          <w:lang w:eastAsia="es-ES"/>
        </w:rPr>
        <w:t>n al estado de salud de</w:t>
      </w:r>
      <w:r w:rsidR="003106D7" w:rsidRPr="00F77024">
        <w:rPr>
          <w:color w:val="000000" w:themeColor="text1"/>
          <w:sz w:val="28"/>
          <w:szCs w:val="28"/>
          <w:bdr w:val="none" w:sz="0" w:space="0" w:color="auto" w:frame="1"/>
          <w:lang w:eastAsia="es-ES"/>
        </w:rPr>
        <w:t xml:space="preserve"> la señora Carmen Lucía Zuluaga Mejía,</w:t>
      </w:r>
      <w:r w:rsidR="00B567FB" w:rsidRPr="00F77024">
        <w:rPr>
          <w:color w:val="000000" w:themeColor="text1"/>
          <w:sz w:val="28"/>
          <w:szCs w:val="28"/>
          <w:bdr w:val="none" w:sz="0" w:space="0" w:color="auto" w:frame="1"/>
          <w:lang w:eastAsia="es-ES"/>
        </w:rPr>
        <w:t xml:space="preserve"> el médico le prescribió la práctica de </w:t>
      </w:r>
      <w:r w:rsidR="00B5701A" w:rsidRPr="00F77024">
        <w:rPr>
          <w:color w:val="000000" w:themeColor="text1"/>
          <w:sz w:val="28"/>
          <w:szCs w:val="28"/>
          <w:bdr w:val="none" w:sz="0" w:space="0" w:color="auto" w:frame="1"/>
          <w:lang w:eastAsia="es-ES"/>
        </w:rPr>
        <w:t>sesiones diarias de hidroterapia, de lunes a viernes</w:t>
      </w:r>
      <w:r w:rsidR="004D7FC0" w:rsidRPr="00F77024">
        <w:rPr>
          <w:color w:val="000000" w:themeColor="text1"/>
          <w:sz w:val="28"/>
          <w:szCs w:val="28"/>
          <w:bdr w:val="none" w:sz="0" w:space="0" w:color="auto" w:frame="1"/>
          <w:lang w:eastAsia="es-ES"/>
        </w:rPr>
        <w:t>,</w:t>
      </w:r>
      <w:r w:rsidR="00B5701A" w:rsidRPr="00F77024">
        <w:rPr>
          <w:color w:val="000000" w:themeColor="text1"/>
          <w:sz w:val="28"/>
          <w:szCs w:val="28"/>
          <w:bdr w:val="none" w:sz="0" w:space="0" w:color="auto" w:frame="1"/>
          <w:lang w:eastAsia="es-ES"/>
        </w:rPr>
        <w:t xml:space="preserve"> </w:t>
      </w:r>
      <w:r w:rsidR="001F0B14" w:rsidRPr="00F77024">
        <w:rPr>
          <w:color w:val="000000" w:themeColor="text1"/>
          <w:sz w:val="28"/>
          <w:szCs w:val="28"/>
          <w:bdr w:val="none" w:sz="0" w:space="0" w:color="auto" w:frame="1"/>
          <w:lang w:eastAsia="es-ES"/>
        </w:rPr>
        <w:t>dos</w:t>
      </w:r>
      <w:r w:rsidR="00B5701A" w:rsidRPr="00F77024">
        <w:rPr>
          <w:color w:val="000000" w:themeColor="text1"/>
          <w:sz w:val="28"/>
          <w:szCs w:val="28"/>
          <w:bdr w:val="none" w:sz="0" w:space="0" w:color="auto" w:frame="1"/>
          <w:lang w:eastAsia="es-ES"/>
        </w:rPr>
        <w:t xml:space="preserve"> veces a</w:t>
      </w:r>
      <w:r w:rsidR="003518C6" w:rsidRPr="00F77024">
        <w:rPr>
          <w:color w:val="000000" w:themeColor="text1"/>
          <w:sz w:val="28"/>
          <w:szCs w:val="28"/>
          <w:bdr w:val="none" w:sz="0" w:space="0" w:color="auto" w:frame="1"/>
          <w:lang w:eastAsia="es-ES"/>
        </w:rPr>
        <w:t>l</w:t>
      </w:r>
      <w:r w:rsidR="00B5701A" w:rsidRPr="00F77024">
        <w:rPr>
          <w:color w:val="000000" w:themeColor="text1"/>
          <w:sz w:val="28"/>
          <w:szCs w:val="28"/>
          <w:bdr w:val="none" w:sz="0" w:space="0" w:color="auto" w:frame="1"/>
          <w:lang w:eastAsia="es-ES"/>
        </w:rPr>
        <w:t xml:space="preserve"> día. Para la realizaci</w:t>
      </w:r>
      <w:r w:rsidR="00DF50DE" w:rsidRPr="00F77024">
        <w:rPr>
          <w:color w:val="000000" w:themeColor="text1"/>
          <w:sz w:val="28"/>
          <w:szCs w:val="28"/>
          <w:bdr w:val="none" w:sz="0" w:space="0" w:color="auto" w:frame="1"/>
          <w:lang w:eastAsia="es-ES"/>
        </w:rPr>
        <w:t>ó</w:t>
      </w:r>
      <w:r w:rsidR="00B5701A" w:rsidRPr="00F77024">
        <w:rPr>
          <w:color w:val="000000" w:themeColor="text1"/>
          <w:sz w:val="28"/>
          <w:szCs w:val="28"/>
          <w:bdr w:val="none" w:sz="0" w:space="0" w:color="auto" w:frame="1"/>
          <w:lang w:eastAsia="es-ES"/>
        </w:rPr>
        <w:t>n de estas, la accionante debe trasladarse desde su residencia, en el municipio de Roldanillo – Valle, hasta la ciudad de Cali, para lo cual, la EPS suministra</w:t>
      </w:r>
      <w:r w:rsidR="003106D7" w:rsidRPr="00F77024">
        <w:rPr>
          <w:color w:val="000000" w:themeColor="text1"/>
          <w:sz w:val="28"/>
          <w:szCs w:val="28"/>
          <w:bdr w:val="none" w:sz="0" w:space="0" w:color="auto" w:frame="1"/>
          <w:lang w:eastAsia="es-ES"/>
        </w:rPr>
        <w:t>ba</w:t>
      </w:r>
      <w:r w:rsidR="00B5701A" w:rsidRPr="00F77024">
        <w:rPr>
          <w:color w:val="000000" w:themeColor="text1"/>
          <w:sz w:val="28"/>
          <w:szCs w:val="28"/>
          <w:bdr w:val="none" w:sz="0" w:space="0" w:color="auto" w:frame="1"/>
          <w:lang w:eastAsia="es-ES"/>
        </w:rPr>
        <w:t xml:space="preserve"> el servicio de transporte ambulatorio. </w:t>
      </w:r>
      <w:r w:rsidR="001506AC" w:rsidRPr="00F77024">
        <w:rPr>
          <w:color w:val="000000" w:themeColor="text1"/>
          <w:sz w:val="28"/>
          <w:szCs w:val="28"/>
          <w:bdr w:val="none" w:sz="0" w:space="0" w:color="auto" w:frame="1"/>
          <w:lang w:eastAsia="es-ES"/>
        </w:rPr>
        <w:t>Es así, como d</w:t>
      </w:r>
      <w:r w:rsidR="00B5701A" w:rsidRPr="00F77024">
        <w:rPr>
          <w:color w:val="000000" w:themeColor="text1"/>
          <w:sz w:val="28"/>
          <w:szCs w:val="28"/>
          <w:bdr w:val="none" w:sz="0" w:space="0" w:color="auto" w:frame="1"/>
          <w:lang w:eastAsia="es-ES"/>
        </w:rPr>
        <w:t xml:space="preserve">urante </w:t>
      </w:r>
      <w:r w:rsidR="001F0B14" w:rsidRPr="00F77024">
        <w:rPr>
          <w:color w:val="000000" w:themeColor="text1"/>
          <w:sz w:val="28"/>
          <w:szCs w:val="28"/>
          <w:bdr w:val="none" w:sz="0" w:space="0" w:color="auto" w:frame="1"/>
          <w:lang w:eastAsia="es-ES"/>
        </w:rPr>
        <w:t>ocho</w:t>
      </w:r>
      <w:r w:rsidR="00B5701A" w:rsidRPr="00F77024">
        <w:rPr>
          <w:color w:val="000000" w:themeColor="text1"/>
          <w:sz w:val="28"/>
          <w:szCs w:val="28"/>
          <w:bdr w:val="none" w:sz="0" w:space="0" w:color="auto" w:frame="1"/>
          <w:lang w:eastAsia="es-ES"/>
        </w:rPr>
        <w:t xml:space="preserve"> años</w:t>
      </w:r>
      <w:r w:rsidR="003518C6" w:rsidRPr="00F77024">
        <w:rPr>
          <w:color w:val="000000" w:themeColor="text1"/>
          <w:sz w:val="28"/>
          <w:szCs w:val="28"/>
          <w:bdr w:val="none" w:sz="0" w:space="0" w:color="auto" w:frame="1"/>
          <w:lang w:eastAsia="es-ES"/>
        </w:rPr>
        <w:t xml:space="preserve"> </w:t>
      </w:r>
      <w:r w:rsidR="00B5701A" w:rsidRPr="00F77024">
        <w:rPr>
          <w:color w:val="000000" w:themeColor="text1"/>
          <w:sz w:val="28"/>
          <w:szCs w:val="28"/>
          <w:bdr w:val="none" w:sz="0" w:space="0" w:color="auto" w:frame="1"/>
          <w:lang w:eastAsia="es-ES"/>
        </w:rPr>
        <w:t xml:space="preserve">la paciente tomó el servicio </w:t>
      </w:r>
      <w:r w:rsidR="00DF50DE" w:rsidRPr="00F77024">
        <w:rPr>
          <w:color w:val="000000" w:themeColor="text1"/>
          <w:sz w:val="28"/>
          <w:szCs w:val="28"/>
          <w:bdr w:val="none" w:sz="0" w:space="0" w:color="auto" w:frame="1"/>
          <w:lang w:eastAsia="es-ES"/>
        </w:rPr>
        <w:t>ú</w:t>
      </w:r>
      <w:r w:rsidR="00B5701A" w:rsidRPr="00F77024">
        <w:rPr>
          <w:color w:val="000000" w:themeColor="text1"/>
          <w:sz w:val="28"/>
          <w:szCs w:val="28"/>
          <w:bdr w:val="none" w:sz="0" w:space="0" w:color="auto" w:frame="1"/>
          <w:lang w:eastAsia="es-ES"/>
        </w:rPr>
        <w:t>nicamente en compañía del personal de la ambulancia</w:t>
      </w:r>
      <w:r w:rsidR="003518C6" w:rsidRPr="00F77024">
        <w:rPr>
          <w:color w:val="000000" w:themeColor="text1"/>
          <w:sz w:val="28"/>
          <w:szCs w:val="28"/>
          <w:bdr w:val="none" w:sz="0" w:space="0" w:color="auto" w:frame="1"/>
          <w:lang w:eastAsia="es-ES"/>
        </w:rPr>
        <w:t xml:space="preserve">; sin embargo, el cambio de </w:t>
      </w:r>
      <w:r w:rsidR="001F0B14" w:rsidRPr="00F77024">
        <w:rPr>
          <w:color w:val="000000" w:themeColor="text1"/>
          <w:sz w:val="28"/>
          <w:szCs w:val="28"/>
          <w:bdr w:val="none" w:sz="0" w:space="0" w:color="auto" w:frame="1"/>
          <w:lang w:eastAsia="es-ES"/>
        </w:rPr>
        <w:t xml:space="preserve">la </w:t>
      </w:r>
      <w:r w:rsidR="003518C6" w:rsidRPr="00F77024">
        <w:rPr>
          <w:color w:val="000000" w:themeColor="text1"/>
          <w:sz w:val="28"/>
          <w:szCs w:val="28"/>
          <w:bdr w:val="none" w:sz="0" w:space="0" w:color="auto" w:frame="1"/>
          <w:lang w:eastAsia="es-ES"/>
        </w:rPr>
        <w:t>IPS</w:t>
      </w:r>
      <w:r w:rsidR="00B5701A" w:rsidRPr="00F77024">
        <w:rPr>
          <w:color w:val="000000" w:themeColor="text1"/>
          <w:sz w:val="28"/>
          <w:szCs w:val="28"/>
          <w:bdr w:val="none" w:sz="0" w:space="0" w:color="auto" w:frame="1"/>
          <w:lang w:eastAsia="es-ES"/>
        </w:rPr>
        <w:t xml:space="preserve"> </w:t>
      </w:r>
      <w:r w:rsidR="003106D7" w:rsidRPr="00F77024">
        <w:rPr>
          <w:color w:val="000000" w:themeColor="text1"/>
          <w:sz w:val="28"/>
          <w:szCs w:val="28"/>
          <w:bdr w:val="none" w:sz="0" w:space="0" w:color="auto" w:frame="1"/>
          <w:lang w:eastAsia="es-ES"/>
        </w:rPr>
        <w:t>encargada de los traslados</w:t>
      </w:r>
      <w:r w:rsidR="003518C6" w:rsidRPr="00F77024">
        <w:rPr>
          <w:color w:val="000000" w:themeColor="text1"/>
          <w:sz w:val="28"/>
          <w:szCs w:val="28"/>
          <w:bdr w:val="none" w:sz="0" w:space="0" w:color="auto" w:frame="1"/>
          <w:lang w:eastAsia="es-ES"/>
        </w:rPr>
        <w:t>, realizado en el último periodo del año 2019, implicó</w:t>
      </w:r>
      <w:r w:rsidR="00B5701A" w:rsidRPr="00F77024">
        <w:rPr>
          <w:color w:val="000000" w:themeColor="text1"/>
          <w:sz w:val="28"/>
          <w:szCs w:val="28"/>
          <w:bdr w:val="none" w:sz="0" w:space="0" w:color="auto" w:frame="1"/>
          <w:lang w:eastAsia="es-ES"/>
        </w:rPr>
        <w:t xml:space="preserve"> </w:t>
      </w:r>
      <w:r w:rsidR="003518C6" w:rsidRPr="00F77024">
        <w:rPr>
          <w:color w:val="000000" w:themeColor="text1"/>
          <w:sz w:val="28"/>
          <w:szCs w:val="28"/>
          <w:bdr w:val="none" w:sz="0" w:space="0" w:color="auto" w:frame="1"/>
          <w:lang w:eastAsia="es-ES"/>
        </w:rPr>
        <w:t xml:space="preserve">la exigencia de </w:t>
      </w:r>
      <w:r w:rsidR="00B5701A" w:rsidRPr="00F77024">
        <w:rPr>
          <w:color w:val="000000" w:themeColor="text1"/>
          <w:sz w:val="28"/>
          <w:szCs w:val="28"/>
          <w:bdr w:val="none" w:sz="0" w:space="0" w:color="auto" w:frame="1"/>
          <w:lang w:eastAsia="es-ES"/>
        </w:rPr>
        <w:t xml:space="preserve">un acompañante </w:t>
      </w:r>
      <w:r w:rsidR="00A96A14" w:rsidRPr="00F77024">
        <w:rPr>
          <w:color w:val="000000" w:themeColor="text1"/>
          <w:sz w:val="28"/>
          <w:szCs w:val="28"/>
          <w:bdr w:val="none" w:sz="0" w:space="0" w:color="auto" w:frame="1"/>
          <w:lang w:eastAsia="es-ES"/>
        </w:rPr>
        <w:t>al interior del vehículo</w:t>
      </w:r>
      <w:r w:rsidR="00B5701A" w:rsidRPr="00F77024">
        <w:rPr>
          <w:color w:val="000000" w:themeColor="text1"/>
          <w:sz w:val="28"/>
          <w:szCs w:val="28"/>
          <w:bdr w:val="none" w:sz="0" w:space="0" w:color="auto" w:frame="1"/>
          <w:lang w:eastAsia="es-ES"/>
        </w:rPr>
        <w:t xml:space="preserve">. </w:t>
      </w:r>
      <w:r w:rsidR="003518C6" w:rsidRPr="00F77024">
        <w:rPr>
          <w:color w:val="000000" w:themeColor="text1"/>
          <w:sz w:val="28"/>
          <w:szCs w:val="28"/>
          <w:bdr w:val="none" w:sz="0" w:space="0" w:color="auto" w:frame="1"/>
          <w:lang w:eastAsia="es-ES"/>
        </w:rPr>
        <w:t xml:space="preserve">La accionante presentó </w:t>
      </w:r>
      <w:r w:rsidR="00B5701A" w:rsidRPr="00F77024">
        <w:rPr>
          <w:color w:val="000000" w:themeColor="text1"/>
          <w:sz w:val="28"/>
          <w:szCs w:val="28"/>
          <w:bdr w:val="none" w:sz="0" w:space="0" w:color="auto" w:frame="1"/>
          <w:lang w:eastAsia="es-ES"/>
        </w:rPr>
        <w:t xml:space="preserve">solicitud de exoneración del requisito en comento </w:t>
      </w:r>
      <w:r w:rsidR="003518C6" w:rsidRPr="00F77024">
        <w:rPr>
          <w:color w:val="000000" w:themeColor="text1"/>
          <w:sz w:val="28"/>
          <w:szCs w:val="28"/>
          <w:bdr w:val="none" w:sz="0" w:space="0" w:color="auto" w:frame="1"/>
          <w:lang w:eastAsia="es-ES"/>
        </w:rPr>
        <w:t>y</w:t>
      </w:r>
      <w:r w:rsidR="00B5701A" w:rsidRPr="00F77024">
        <w:rPr>
          <w:color w:val="000000" w:themeColor="text1"/>
          <w:sz w:val="28"/>
          <w:szCs w:val="28"/>
          <w:bdr w:val="none" w:sz="0" w:space="0" w:color="auto" w:frame="1"/>
          <w:lang w:eastAsia="es-ES"/>
        </w:rPr>
        <w:t xml:space="preserve"> la EPS </w:t>
      </w:r>
      <w:r w:rsidR="00882589" w:rsidRPr="00F77024">
        <w:rPr>
          <w:color w:val="000000" w:themeColor="text1"/>
          <w:sz w:val="28"/>
          <w:szCs w:val="28"/>
          <w:bdr w:val="none" w:sz="0" w:space="0" w:color="auto" w:frame="1"/>
          <w:lang w:eastAsia="es-ES"/>
        </w:rPr>
        <w:t>reafirmó</w:t>
      </w:r>
      <w:r w:rsidR="00B5701A" w:rsidRPr="00F77024">
        <w:rPr>
          <w:color w:val="000000" w:themeColor="text1"/>
          <w:sz w:val="28"/>
          <w:szCs w:val="28"/>
          <w:bdr w:val="none" w:sz="0" w:space="0" w:color="auto" w:frame="1"/>
          <w:lang w:eastAsia="es-ES"/>
        </w:rPr>
        <w:t xml:space="preserve"> dicha exigencia</w:t>
      </w:r>
      <w:r w:rsidR="003518C6" w:rsidRPr="00F77024">
        <w:rPr>
          <w:color w:val="000000" w:themeColor="text1"/>
          <w:sz w:val="28"/>
          <w:szCs w:val="28"/>
          <w:bdr w:val="none" w:sz="0" w:space="0" w:color="auto" w:frame="1"/>
          <w:lang w:eastAsia="es-ES"/>
        </w:rPr>
        <w:t>, como parte del protocolo de la IPS.</w:t>
      </w:r>
      <w:r w:rsidR="00B5701A" w:rsidRPr="00F77024">
        <w:rPr>
          <w:color w:val="000000" w:themeColor="text1"/>
          <w:sz w:val="28"/>
          <w:szCs w:val="28"/>
          <w:bdr w:val="none" w:sz="0" w:space="0" w:color="auto" w:frame="1"/>
          <w:lang w:eastAsia="es-ES"/>
        </w:rPr>
        <w:t xml:space="preserve"> </w:t>
      </w:r>
      <w:r w:rsidR="003518C6" w:rsidRPr="00F77024">
        <w:rPr>
          <w:color w:val="000000" w:themeColor="text1"/>
          <w:sz w:val="28"/>
          <w:szCs w:val="28"/>
          <w:bdr w:val="none" w:sz="0" w:space="0" w:color="auto" w:frame="1"/>
          <w:lang w:eastAsia="es-ES"/>
        </w:rPr>
        <w:t>Pese a lo anterior, e</w:t>
      </w:r>
      <w:r w:rsidR="00882589" w:rsidRPr="00F77024">
        <w:rPr>
          <w:color w:val="000000" w:themeColor="text1"/>
          <w:sz w:val="28"/>
          <w:szCs w:val="28"/>
          <w:bdr w:val="none" w:sz="0" w:space="0" w:color="auto" w:frame="1"/>
          <w:lang w:eastAsia="es-ES"/>
        </w:rPr>
        <w:t>n atención a la situación familiar de la solicitante,</w:t>
      </w:r>
      <w:r w:rsidR="003518C6" w:rsidRPr="00F77024">
        <w:rPr>
          <w:color w:val="000000" w:themeColor="text1"/>
          <w:sz w:val="28"/>
          <w:szCs w:val="28"/>
          <w:bdr w:val="none" w:sz="0" w:space="0" w:color="auto" w:frame="1"/>
          <w:lang w:eastAsia="es-ES"/>
        </w:rPr>
        <w:t xml:space="preserve"> la EPS</w:t>
      </w:r>
      <w:r w:rsidR="00882589" w:rsidRPr="00F77024">
        <w:rPr>
          <w:color w:val="000000" w:themeColor="text1"/>
          <w:sz w:val="28"/>
          <w:szCs w:val="28"/>
          <w:bdr w:val="none" w:sz="0" w:space="0" w:color="auto" w:frame="1"/>
          <w:lang w:eastAsia="es-ES"/>
        </w:rPr>
        <w:t xml:space="preserve"> permitió que el acompañante sea un conocido cercano y no un familiar en </w:t>
      </w:r>
      <w:r w:rsidR="00882589" w:rsidRPr="00F77024">
        <w:rPr>
          <w:color w:val="000000" w:themeColor="text1"/>
          <w:sz w:val="28"/>
          <w:szCs w:val="28"/>
        </w:rPr>
        <w:t>primer y/o segundo grado de consanguinidad</w:t>
      </w:r>
      <w:r w:rsidR="003518C6" w:rsidRPr="00F77024">
        <w:rPr>
          <w:color w:val="000000" w:themeColor="text1"/>
          <w:sz w:val="28"/>
          <w:szCs w:val="28"/>
        </w:rPr>
        <w:t>, conform</w:t>
      </w:r>
      <w:r w:rsidR="00DF50DE" w:rsidRPr="00F77024">
        <w:rPr>
          <w:color w:val="000000" w:themeColor="text1"/>
          <w:sz w:val="28"/>
          <w:szCs w:val="28"/>
        </w:rPr>
        <w:t>e</w:t>
      </w:r>
      <w:r w:rsidR="003518C6" w:rsidRPr="00F77024">
        <w:rPr>
          <w:color w:val="000000" w:themeColor="text1"/>
          <w:sz w:val="28"/>
          <w:szCs w:val="28"/>
        </w:rPr>
        <w:t xml:space="preserve"> fue exigido en un primer momento</w:t>
      </w:r>
      <w:r w:rsidR="00882589" w:rsidRPr="00F77024">
        <w:rPr>
          <w:color w:val="000000" w:themeColor="text1"/>
          <w:sz w:val="28"/>
          <w:szCs w:val="28"/>
        </w:rPr>
        <w:t>.</w:t>
      </w:r>
    </w:p>
    <w:p w14:paraId="0911EE02" w14:textId="77777777" w:rsidR="00B5701A" w:rsidRPr="00F77024" w:rsidRDefault="00B5701A"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0FE4675F" w14:textId="788DA599" w:rsidR="00B5701A"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8.3. </w:t>
      </w:r>
      <w:r w:rsidR="00B5701A" w:rsidRPr="00F77024">
        <w:rPr>
          <w:color w:val="000000" w:themeColor="text1"/>
          <w:sz w:val="28"/>
          <w:szCs w:val="28"/>
          <w:bdr w:val="none" w:sz="0" w:space="0" w:color="auto" w:frame="1"/>
          <w:lang w:eastAsia="es-ES"/>
        </w:rPr>
        <w:t>La situación familiar de la señora Carmen Lucía permite indicar que no cuenta con una persona que esté en disposición de acompañarla</w:t>
      </w:r>
      <w:r w:rsidR="006308E4" w:rsidRPr="00F77024">
        <w:rPr>
          <w:rStyle w:val="Refdenotaalpie"/>
          <w:color w:val="000000" w:themeColor="text1"/>
          <w:sz w:val="28"/>
          <w:szCs w:val="28"/>
          <w:bdr w:val="none" w:sz="0" w:space="0" w:color="auto" w:frame="1"/>
          <w:lang w:eastAsia="es-ES"/>
        </w:rPr>
        <w:footnoteReference w:id="116"/>
      </w:r>
      <w:r w:rsidR="001F0B14" w:rsidRPr="00F77024">
        <w:rPr>
          <w:color w:val="000000" w:themeColor="text1"/>
          <w:sz w:val="28"/>
          <w:szCs w:val="28"/>
          <w:bdr w:val="none" w:sz="0" w:space="0" w:color="auto" w:frame="1"/>
          <w:lang w:eastAsia="es-ES"/>
        </w:rPr>
        <w:t>.</w:t>
      </w:r>
      <w:r w:rsidR="00B5701A" w:rsidRPr="00F77024">
        <w:rPr>
          <w:color w:val="000000" w:themeColor="text1"/>
          <w:sz w:val="28"/>
          <w:szCs w:val="28"/>
          <w:bdr w:val="none" w:sz="0" w:space="0" w:color="auto" w:frame="1"/>
          <w:lang w:eastAsia="es-ES"/>
        </w:rPr>
        <w:t xml:space="preserve"> </w:t>
      </w:r>
      <w:r w:rsidR="001F0B14" w:rsidRPr="00F77024">
        <w:rPr>
          <w:color w:val="000000" w:themeColor="text1"/>
          <w:sz w:val="28"/>
          <w:szCs w:val="28"/>
          <w:bdr w:val="none" w:sz="0" w:space="0" w:color="auto" w:frame="1"/>
          <w:lang w:eastAsia="es-ES"/>
        </w:rPr>
        <w:t>F</w:t>
      </w:r>
      <w:r w:rsidR="00193C14" w:rsidRPr="00F77024">
        <w:rPr>
          <w:color w:val="000000" w:themeColor="text1"/>
          <w:sz w:val="28"/>
          <w:szCs w:val="28"/>
          <w:bdr w:val="none" w:sz="0" w:space="0" w:color="auto" w:frame="1"/>
          <w:lang w:eastAsia="es-ES"/>
        </w:rPr>
        <w:t>ue</w:t>
      </w:r>
      <w:r w:rsidR="00B5701A" w:rsidRPr="00F77024">
        <w:rPr>
          <w:color w:val="000000" w:themeColor="text1"/>
          <w:sz w:val="28"/>
          <w:szCs w:val="28"/>
          <w:bdr w:val="none" w:sz="0" w:space="0" w:color="auto" w:frame="1"/>
          <w:lang w:eastAsia="es-ES"/>
        </w:rPr>
        <w:t xml:space="preserve"> por ello que la pretensión de la acción de tutela se enfocó en que la EPS otorgue un enfer</w:t>
      </w:r>
      <w:r w:rsidR="00193C14" w:rsidRPr="00F77024">
        <w:rPr>
          <w:color w:val="000000" w:themeColor="text1"/>
          <w:sz w:val="28"/>
          <w:szCs w:val="28"/>
          <w:bdr w:val="none" w:sz="0" w:space="0" w:color="auto" w:frame="1"/>
          <w:lang w:eastAsia="es-ES"/>
        </w:rPr>
        <w:t>mer</w:t>
      </w:r>
      <w:r w:rsidR="00B5701A" w:rsidRPr="00F77024">
        <w:rPr>
          <w:color w:val="000000" w:themeColor="text1"/>
          <w:sz w:val="28"/>
          <w:szCs w:val="28"/>
          <w:bdr w:val="none" w:sz="0" w:space="0" w:color="auto" w:frame="1"/>
          <w:lang w:eastAsia="es-ES"/>
        </w:rPr>
        <w:t>o acompañante, de manera que ella pueda cumplir con el requisito de la IPS y continuar con su tratamiento terapéutico.</w:t>
      </w:r>
      <w:r w:rsidR="00882589" w:rsidRPr="00F77024">
        <w:rPr>
          <w:color w:val="000000" w:themeColor="text1"/>
          <w:sz w:val="28"/>
          <w:szCs w:val="28"/>
          <w:bdr w:val="none" w:sz="0" w:space="0" w:color="auto" w:frame="1"/>
          <w:lang w:eastAsia="es-ES"/>
        </w:rPr>
        <w:t xml:space="preserve"> </w:t>
      </w:r>
    </w:p>
    <w:p w14:paraId="485E542B" w14:textId="77777777" w:rsidR="00B5701A" w:rsidRPr="00F77024" w:rsidRDefault="00B5701A" w:rsidP="00F77024">
      <w:pPr>
        <w:shd w:val="clear" w:color="auto" w:fill="FFFFFF"/>
        <w:ind w:right="-93"/>
        <w:jc w:val="both"/>
        <w:textAlignment w:val="baseline"/>
        <w:rPr>
          <w:color w:val="000000" w:themeColor="text1"/>
          <w:sz w:val="28"/>
          <w:szCs w:val="28"/>
          <w:bdr w:val="none" w:sz="0" w:space="0" w:color="auto" w:frame="1"/>
          <w:lang w:eastAsia="es-ES"/>
        </w:rPr>
      </w:pPr>
    </w:p>
    <w:p w14:paraId="65CFD959" w14:textId="14E5B10C" w:rsidR="003518C6"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shd w:val="clear" w:color="auto" w:fill="FFFFFF"/>
        </w:rPr>
        <w:t xml:space="preserve">8.4. </w:t>
      </w:r>
      <w:r w:rsidR="00193C14" w:rsidRPr="00F77024">
        <w:rPr>
          <w:color w:val="000000" w:themeColor="text1"/>
          <w:sz w:val="28"/>
          <w:szCs w:val="28"/>
          <w:shd w:val="clear" w:color="auto" w:fill="FFFFFF"/>
        </w:rPr>
        <w:t xml:space="preserve">En su contestación, </w:t>
      </w:r>
      <w:r w:rsidR="00193C14" w:rsidRPr="00F77024">
        <w:rPr>
          <w:color w:val="000000" w:themeColor="text1"/>
          <w:sz w:val="28"/>
          <w:szCs w:val="28"/>
          <w:bdr w:val="none" w:sz="0" w:space="0" w:color="auto" w:frame="1"/>
          <w:shd w:val="clear" w:color="auto" w:fill="FFFFFF"/>
          <w:lang w:val="es-ES_tradnl"/>
        </w:rPr>
        <w:t xml:space="preserve">la EPS accionada indicó que </w:t>
      </w:r>
      <w:r w:rsidR="003518C6" w:rsidRPr="00F77024">
        <w:rPr>
          <w:color w:val="000000" w:themeColor="text1"/>
          <w:sz w:val="28"/>
          <w:szCs w:val="28"/>
        </w:rPr>
        <w:t>ha hecho el esfuerzo necesario para suplir las necesidades y solicitudes de la afiliada, pero esta no hace un uso adecuado de los servicios puestos a su disposición. Agregó, que el comportamiento de la accionante constituye un abuso del derecho y el incumplimiento de sus deberes como afiliada. Esta afirmación fue sustentada en correos enviados por la anterior</w:t>
      </w:r>
      <w:r w:rsidR="00D535B9" w:rsidRPr="00F77024">
        <w:rPr>
          <w:color w:val="000000" w:themeColor="text1"/>
          <w:sz w:val="28"/>
          <w:szCs w:val="28"/>
        </w:rPr>
        <w:t xml:space="preserve"> IPS</w:t>
      </w:r>
      <w:r w:rsidR="003518C6" w:rsidRPr="00F77024">
        <w:rPr>
          <w:color w:val="000000" w:themeColor="text1"/>
          <w:sz w:val="28"/>
          <w:szCs w:val="28"/>
        </w:rPr>
        <w:t xml:space="preserve"> prestadora del servicio de transporte en los que se exponen quejas y sugerencias </w:t>
      </w:r>
      <w:r w:rsidR="001506AC" w:rsidRPr="00F77024">
        <w:rPr>
          <w:color w:val="000000" w:themeColor="text1"/>
          <w:sz w:val="28"/>
          <w:szCs w:val="28"/>
        </w:rPr>
        <w:t xml:space="preserve">frente </w:t>
      </w:r>
      <w:r w:rsidR="00D535B9" w:rsidRPr="00F77024">
        <w:rPr>
          <w:color w:val="000000" w:themeColor="text1"/>
          <w:sz w:val="28"/>
          <w:szCs w:val="28"/>
        </w:rPr>
        <w:t>a conductas de</w:t>
      </w:r>
      <w:r w:rsidR="003518C6" w:rsidRPr="00F77024">
        <w:rPr>
          <w:color w:val="000000" w:themeColor="text1"/>
          <w:sz w:val="28"/>
          <w:szCs w:val="28"/>
        </w:rPr>
        <w:t xml:space="preserve"> la usuaria.</w:t>
      </w:r>
    </w:p>
    <w:p w14:paraId="71D22277" w14:textId="77777777" w:rsidR="003518C6" w:rsidRPr="00F77024" w:rsidRDefault="003518C6"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25812817" w14:textId="4F871687" w:rsidR="00D535B9"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8.5. </w:t>
      </w:r>
      <w:r w:rsidR="002C5397" w:rsidRPr="00F77024">
        <w:rPr>
          <w:color w:val="000000" w:themeColor="text1"/>
          <w:sz w:val="28"/>
          <w:szCs w:val="28"/>
        </w:rPr>
        <w:t>Con respe</w:t>
      </w:r>
      <w:r w:rsidR="000242CC" w:rsidRPr="00F77024">
        <w:rPr>
          <w:color w:val="000000" w:themeColor="text1"/>
          <w:sz w:val="28"/>
          <w:szCs w:val="28"/>
        </w:rPr>
        <w:t>c</w:t>
      </w:r>
      <w:r w:rsidR="002C5397" w:rsidRPr="00F77024">
        <w:rPr>
          <w:color w:val="000000" w:themeColor="text1"/>
          <w:sz w:val="28"/>
          <w:szCs w:val="28"/>
        </w:rPr>
        <w:t>to a la pretensión principal de la accionante, l</w:t>
      </w:r>
      <w:r w:rsidR="003518C6" w:rsidRPr="00F77024">
        <w:rPr>
          <w:color w:val="000000" w:themeColor="text1"/>
          <w:sz w:val="28"/>
          <w:szCs w:val="28"/>
        </w:rPr>
        <w:t>a EPS argumentó su improcedencia</w:t>
      </w:r>
      <w:r w:rsidR="0074394C" w:rsidRPr="00F77024">
        <w:rPr>
          <w:color w:val="000000" w:themeColor="text1"/>
          <w:sz w:val="28"/>
          <w:szCs w:val="28"/>
        </w:rPr>
        <w:t>,</w:t>
      </w:r>
      <w:r w:rsidR="003518C6" w:rsidRPr="00F77024">
        <w:rPr>
          <w:color w:val="000000" w:themeColor="text1"/>
          <w:sz w:val="28"/>
          <w:szCs w:val="28"/>
        </w:rPr>
        <w:t xml:space="preserve"> toda vez que el Plan de Beneficios en Salud (PBS) </w:t>
      </w:r>
      <w:r w:rsidR="003518C6" w:rsidRPr="00F77024">
        <w:rPr>
          <w:i/>
          <w:iCs/>
          <w:color w:val="000000" w:themeColor="text1"/>
          <w:sz w:val="28"/>
          <w:szCs w:val="28"/>
        </w:rPr>
        <w:t>“no abarca recursos humanos con finalidad de asistencia o protección social, como es el caso de cuidadores, aunque dichos servicios de asistencia sean prestados por personal de salud”</w:t>
      </w:r>
      <w:r w:rsidR="003518C6" w:rsidRPr="00F77024">
        <w:rPr>
          <w:rStyle w:val="Refdenotaalpie"/>
          <w:color w:val="000000" w:themeColor="text1"/>
          <w:sz w:val="28"/>
          <w:szCs w:val="28"/>
        </w:rPr>
        <w:footnoteReference w:id="117"/>
      </w:r>
      <w:r w:rsidR="003518C6" w:rsidRPr="00F77024">
        <w:rPr>
          <w:color w:val="000000" w:themeColor="text1"/>
          <w:sz w:val="28"/>
          <w:szCs w:val="28"/>
        </w:rPr>
        <w:t>. Además, sostuvo que</w:t>
      </w:r>
      <w:r w:rsidR="0074394C" w:rsidRPr="00F77024">
        <w:rPr>
          <w:color w:val="000000" w:themeColor="text1"/>
          <w:sz w:val="28"/>
          <w:szCs w:val="28"/>
        </w:rPr>
        <w:t>,</w:t>
      </w:r>
      <w:r w:rsidR="003518C6" w:rsidRPr="00F77024">
        <w:rPr>
          <w:color w:val="000000" w:themeColor="text1"/>
          <w:sz w:val="28"/>
          <w:szCs w:val="28"/>
        </w:rPr>
        <w:t xml:space="preserve"> en virtud de los lineamientos de la </w:t>
      </w:r>
      <w:r w:rsidR="00DF50DE" w:rsidRPr="00F77024">
        <w:rPr>
          <w:color w:val="000000" w:themeColor="text1"/>
          <w:sz w:val="28"/>
          <w:szCs w:val="28"/>
        </w:rPr>
        <w:t>R</w:t>
      </w:r>
      <w:r w:rsidR="003518C6" w:rsidRPr="00F77024">
        <w:rPr>
          <w:color w:val="000000" w:themeColor="text1"/>
          <w:sz w:val="28"/>
          <w:szCs w:val="28"/>
        </w:rPr>
        <w:t>esoluci</w:t>
      </w:r>
      <w:r w:rsidR="00DF50DE" w:rsidRPr="00F77024">
        <w:rPr>
          <w:color w:val="000000" w:themeColor="text1"/>
          <w:sz w:val="28"/>
          <w:szCs w:val="28"/>
        </w:rPr>
        <w:t>ó</w:t>
      </w:r>
      <w:r w:rsidR="003518C6" w:rsidRPr="00F77024">
        <w:rPr>
          <w:color w:val="000000" w:themeColor="text1"/>
          <w:sz w:val="28"/>
          <w:szCs w:val="28"/>
        </w:rPr>
        <w:t xml:space="preserve">n 2003 de 2014 y las indicaciones que en ella son recogidas para el traslado de pacientes en medio de transporte ambulatorio, se entiende que el paciente debe contar con un acompañante, siendo familiar de primer y/o segundo grado de consanguinidad. </w:t>
      </w:r>
    </w:p>
    <w:p w14:paraId="66EBD3BE" w14:textId="77777777" w:rsidR="003518C6" w:rsidRPr="00F77024" w:rsidRDefault="003518C6"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0027149E" w14:textId="275A3879" w:rsidR="00D535B9"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bdr w:val="none" w:sz="0" w:space="0" w:color="auto" w:frame="1"/>
          <w:lang w:eastAsia="es-ES"/>
        </w:rPr>
        <w:t xml:space="preserve">8.6. </w:t>
      </w:r>
      <w:r w:rsidR="00D535B9" w:rsidRPr="00F77024">
        <w:rPr>
          <w:color w:val="000000" w:themeColor="text1"/>
          <w:sz w:val="28"/>
          <w:szCs w:val="28"/>
          <w:bdr w:val="none" w:sz="0" w:space="0" w:color="auto" w:frame="1"/>
          <w:lang w:eastAsia="es-ES"/>
        </w:rPr>
        <w:t xml:space="preserve">Por otro lado, el juez que conoció en primera instancia el asunto negó el amparo invocado y argumentó que la EPS </w:t>
      </w:r>
      <w:r w:rsidR="00D535B9" w:rsidRPr="00F77024">
        <w:rPr>
          <w:color w:val="000000" w:themeColor="text1"/>
          <w:sz w:val="28"/>
          <w:szCs w:val="28"/>
        </w:rPr>
        <w:t>concedió la posibilidad de tomar el transporte con una persona que no hiciera parte del núcleo familiar de la accionante. De manera que</w:t>
      </w:r>
      <w:r w:rsidR="00B13E86" w:rsidRPr="00F77024">
        <w:rPr>
          <w:color w:val="000000" w:themeColor="text1"/>
          <w:sz w:val="28"/>
          <w:szCs w:val="28"/>
        </w:rPr>
        <w:t>,</w:t>
      </w:r>
      <w:r w:rsidR="00D535B9" w:rsidRPr="00F77024">
        <w:rPr>
          <w:color w:val="000000" w:themeColor="text1"/>
          <w:sz w:val="28"/>
          <w:szCs w:val="28"/>
        </w:rPr>
        <w:t xml:space="preserve"> al presentar una alternativa como soluci</w:t>
      </w:r>
      <w:r w:rsidR="00E40D4E" w:rsidRPr="00F77024">
        <w:rPr>
          <w:color w:val="000000" w:themeColor="text1"/>
          <w:sz w:val="28"/>
          <w:szCs w:val="28"/>
        </w:rPr>
        <w:t>ó</w:t>
      </w:r>
      <w:r w:rsidR="00D535B9" w:rsidRPr="00F77024">
        <w:rPr>
          <w:color w:val="000000" w:themeColor="text1"/>
          <w:sz w:val="28"/>
          <w:szCs w:val="28"/>
        </w:rPr>
        <w:t xml:space="preserve">n a la solicitud de exoneración de acompañante, </w:t>
      </w:r>
      <w:r w:rsidR="00E40D4E" w:rsidRPr="00F77024">
        <w:rPr>
          <w:color w:val="000000" w:themeColor="text1"/>
          <w:sz w:val="28"/>
          <w:szCs w:val="28"/>
        </w:rPr>
        <w:t xml:space="preserve">la EPS </w:t>
      </w:r>
      <w:r w:rsidR="00D535B9" w:rsidRPr="00F77024">
        <w:rPr>
          <w:color w:val="000000" w:themeColor="text1"/>
          <w:sz w:val="28"/>
          <w:szCs w:val="28"/>
        </w:rPr>
        <w:t>no desconoció los derechos fundamentales de la señora Carmen Lucía Zuluaga.</w:t>
      </w:r>
    </w:p>
    <w:p w14:paraId="764E96C9" w14:textId="77777777" w:rsidR="00D535B9" w:rsidRPr="00F77024" w:rsidRDefault="00D535B9"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3FFB8F5D" w14:textId="30D928FB" w:rsidR="004B639D"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8.7. </w:t>
      </w:r>
      <w:r w:rsidR="00E40D4E" w:rsidRPr="00F77024">
        <w:rPr>
          <w:color w:val="000000" w:themeColor="text1"/>
          <w:sz w:val="28"/>
          <w:szCs w:val="28"/>
        </w:rPr>
        <w:t>A su turno, el juez de segunda instancia confirmó la decisión impugnada. Para ello</w:t>
      </w:r>
      <w:r w:rsidR="00B13E86" w:rsidRPr="00F77024">
        <w:rPr>
          <w:color w:val="000000" w:themeColor="text1"/>
          <w:sz w:val="28"/>
          <w:szCs w:val="28"/>
        </w:rPr>
        <w:t>,</w:t>
      </w:r>
      <w:r w:rsidR="00E40D4E" w:rsidRPr="00F77024">
        <w:rPr>
          <w:color w:val="000000" w:themeColor="text1"/>
          <w:sz w:val="28"/>
          <w:szCs w:val="28"/>
        </w:rPr>
        <w:t xml:space="preserve"> reiteró</w:t>
      </w:r>
      <w:r w:rsidR="00F63DF1" w:rsidRPr="00F77024">
        <w:rPr>
          <w:color w:val="000000" w:themeColor="text1"/>
          <w:sz w:val="28"/>
          <w:szCs w:val="28"/>
        </w:rPr>
        <w:t xml:space="preserve"> los argumentos dados por el </w:t>
      </w:r>
      <w:r w:rsidR="004B639D" w:rsidRPr="00F77024">
        <w:rPr>
          <w:color w:val="000000" w:themeColor="text1"/>
          <w:sz w:val="28"/>
          <w:szCs w:val="28"/>
        </w:rPr>
        <w:t>fallador en primer grado e hizo énfasis en que no es obligaci</w:t>
      </w:r>
      <w:r w:rsidR="00B13E86" w:rsidRPr="00F77024">
        <w:rPr>
          <w:color w:val="000000" w:themeColor="text1"/>
          <w:sz w:val="28"/>
          <w:szCs w:val="28"/>
        </w:rPr>
        <w:t>ó</w:t>
      </w:r>
      <w:r w:rsidR="004B639D" w:rsidRPr="00F77024">
        <w:rPr>
          <w:color w:val="000000" w:themeColor="text1"/>
          <w:sz w:val="28"/>
          <w:szCs w:val="28"/>
        </w:rPr>
        <w:t>n de la EPS otorgar un cuidador o acompañante, ya que d</w:t>
      </w:r>
      <w:r w:rsidR="00B13E86" w:rsidRPr="00F77024">
        <w:rPr>
          <w:color w:val="000000" w:themeColor="text1"/>
          <w:sz w:val="28"/>
          <w:szCs w:val="28"/>
        </w:rPr>
        <w:t>ich</w:t>
      </w:r>
      <w:r w:rsidR="004B639D" w:rsidRPr="00F77024">
        <w:rPr>
          <w:color w:val="000000" w:themeColor="text1"/>
          <w:sz w:val="28"/>
          <w:szCs w:val="28"/>
        </w:rPr>
        <w:t>o servicio no se encuentra incluido en el PBS. A</w:t>
      </w:r>
      <w:r w:rsidR="00B13E86" w:rsidRPr="00F77024">
        <w:rPr>
          <w:color w:val="000000" w:themeColor="text1"/>
          <w:sz w:val="28"/>
          <w:szCs w:val="28"/>
        </w:rPr>
        <w:t xml:space="preserve">demás, la EPS dispuso otra medida para que la paciente pueda acceder al servicio de manera acompañada. Lo anterior, en procura de atender el estado de salud de la accionante, razón por la cual no le es dado al juez conceder excepciones a un servicio de salud que </w:t>
      </w:r>
      <w:r w:rsidR="00EB3A9D" w:rsidRPr="00F77024">
        <w:rPr>
          <w:color w:val="000000" w:themeColor="text1"/>
          <w:sz w:val="28"/>
          <w:szCs w:val="28"/>
        </w:rPr>
        <w:t xml:space="preserve">la condición o patología del paciente amerita. </w:t>
      </w:r>
    </w:p>
    <w:p w14:paraId="30B7ABB1" w14:textId="77777777" w:rsidR="00EB3A9D" w:rsidRPr="00F77024" w:rsidRDefault="00EB3A9D"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11427507" w14:textId="77777777" w:rsidR="00445424" w:rsidRPr="00F77024" w:rsidRDefault="00445424"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Ahora bien, la Sala considera rel</w:t>
      </w:r>
      <w:r w:rsidR="00DF50DE" w:rsidRPr="00F77024">
        <w:rPr>
          <w:color w:val="000000" w:themeColor="text1"/>
          <w:sz w:val="28"/>
          <w:szCs w:val="28"/>
        </w:rPr>
        <w:t>e</w:t>
      </w:r>
      <w:r w:rsidRPr="00F77024">
        <w:rPr>
          <w:color w:val="000000" w:themeColor="text1"/>
          <w:sz w:val="28"/>
          <w:szCs w:val="28"/>
        </w:rPr>
        <w:t>vante precisar varios aspectos respecto de las decisiones de instancia y la respuesta de la EPS Servicio Occidental de Salud</w:t>
      </w:r>
      <w:r w:rsidR="000F62C0" w:rsidRPr="00F77024">
        <w:rPr>
          <w:color w:val="000000" w:themeColor="text1"/>
          <w:sz w:val="28"/>
          <w:szCs w:val="28"/>
        </w:rPr>
        <w:t>, frente a las pretensiones de la accionante</w:t>
      </w:r>
      <w:r w:rsidRPr="00F77024">
        <w:rPr>
          <w:color w:val="000000" w:themeColor="text1"/>
          <w:sz w:val="28"/>
          <w:szCs w:val="28"/>
        </w:rPr>
        <w:t xml:space="preserve">. </w:t>
      </w:r>
    </w:p>
    <w:p w14:paraId="3D904B36" w14:textId="77777777" w:rsidR="003518C6" w:rsidRPr="00F77024" w:rsidRDefault="003518C6"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5D3B8BEE" w14:textId="00264B7F" w:rsidR="000B1EA4" w:rsidRPr="00F77024" w:rsidRDefault="002C5397" w:rsidP="00F77024">
      <w:pPr>
        <w:jc w:val="both"/>
        <w:rPr>
          <w:color w:val="000000" w:themeColor="text1"/>
          <w:sz w:val="28"/>
          <w:szCs w:val="28"/>
        </w:rPr>
      </w:pPr>
      <w:r w:rsidRPr="00F77024">
        <w:rPr>
          <w:b/>
          <w:bCs/>
          <w:color w:val="000000" w:themeColor="text1"/>
          <w:sz w:val="28"/>
          <w:szCs w:val="28"/>
        </w:rPr>
        <w:t>La v</w:t>
      </w:r>
      <w:r w:rsidR="000B1EA4" w:rsidRPr="00F77024">
        <w:rPr>
          <w:b/>
          <w:bCs/>
          <w:color w:val="000000" w:themeColor="text1"/>
          <w:sz w:val="28"/>
          <w:szCs w:val="28"/>
        </w:rPr>
        <w:t>ulneración del derecho fundamental a la salud por desconocimiento de</w:t>
      </w:r>
      <w:r w:rsidR="004D1B64" w:rsidRPr="00F77024">
        <w:rPr>
          <w:b/>
          <w:bCs/>
          <w:color w:val="000000" w:themeColor="text1"/>
          <w:sz w:val="28"/>
          <w:szCs w:val="28"/>
        </w:rPr>
        <w:t xml:space="preserve"> </w:t>
      </w:r>
      <w:r w:rsidR="000B1EA4" w:rsidRPr="00F77024">
        <w:rPr>
          <w:b/>
          <w:bCs/>
          <w:color w:val="000000" w:themeColor="text1"/>
          <w:sz w:val="28"/>
          <w:szCs w:val="28"/>
        </w:rPr>
        <w:t>l</w:t>
      </w:r>
      <w:r w:rsidR="004D1B64" w:rsidRPr="00F77024">
        <w:rPr>
          <w:b/>
          <w:bCs/>
          <w:color w:val="000000" w:themeColor="text1"/>
          <w:sz w:val="28"/>
          <w:szCs w:val="28"/>
        </w:rPr>
        <w:t>os</w:t>
      </w:r>
      <w:r w:rsidR="000B1EA4" w:rsidRPr="00F77024">
        <w:rPr>
          <w:b/>
          <w:bCs/>
          <w:color w:val="000000" w:themeColor="text1"/>
          <w:sz w:val="28"/>
          <w:szCs w:val="28"/>
        </w:rPr>
        <w:t xml:space="preserve"> principio</w:t>
      </w:r>
      <w:r w:rsidR="004D1B64" w:rsidRPr="00F77024">
        <w:rPr>
          <w:b/>
          <w:bCs/>
          <w:color w:val="000000" w:themeColor="text1"/>
          <w:sz w:val="28"/>
          <w:szCs w:val="28"/>
        </w:rPr>
        <w:t>s</w:t>
      </w:r>
      <w:r w:rsidR="000B1EA4" w:rsidRPr="00F77024">
        <w:rPr>
          <w:b/>
          <w:bCs/>
          <w:color w:val="000000" w:themeColor="text1"/>
          <w:sz w:val="28"/>
          <w:szCs w:val="28"/>
        </w:rPr>
        <w:t xml:space="preserve"> de acceso efectivo</w:t>
      </w:r>
      <w:r w:rsidRPr="00F77024">
        <w:rPr>
          <w:b/>
          <w:bCs/>
          <w:color w:val="000000" w:themeColor="text1"/>
          <w:sz w:val="28"/>
          <w:szCs w:val="28"/>
        </w:rPr>
        <w:t xml:space="preserve"> y</w:t>
      </w:r>
      <w:r w:rsidR="004D1B64" w:rsidRPr="00F77024">
        <w:rPr>
          <w:b/>
          <w:bCs/>
          <w:color w:val="000000" w:themeColor="text1"/>
          <w:sz w:val="28"/>
          <w:szCs w:val="28"/>
        </w:rPr>
        <w:t xml:space="preserve"> continuidad</w:t>
      </w:r>
    </w:p>
    <w:p w14:paraId="582AEE06" w14:textId="77777777" w:rsidR="00D63B18" w:rsidRPr="00F77024" w:rsidRDefault="00D63B18" w:rsidP="00F77024">
      <w:pPr>
        <w:jc w:val="both"/>
        <w:rPr>
          <w:color w:val="000000" w:themeColor="text1"/>
          <w:sz w:val="28"/>
          <w:szCs w:val="28"/>
        </w:rPr>
      </w:pPr>
    </w:p>
    <w:p w14:paraId="50740446" w14:textId="05D97B35" w:rsidR="00E637DF"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rPr>
        <w:t xml:space="preserve">8.8. </w:t>
      </w:r>
      <w:r w:rsidR="00E637DF" w:rsidRPr="00F77024">
        <w:rPr>
          <w:color w:val="000000" w:themeColor="text1"/>
          <w:sz w:val="28"/>
          <w:szCs w:val="28"/>
        </w:rPr>
        <w:t xml:space="preserve">En primer lugar, es de anotar que el derecho a la salud, como garantía fundamental, cuenta con un conjunto de principios que constituyen criterios de orientación para su efectiva garantía. De lo anterior, se comprende el papel altamente relevante que juegan las Entidades Promotoras de Servicios de Salud y las Instituciones Prestadoras de Servicios de Salud, como aquellas que permiten tomar forma y hacer de la salud una verdadera garantía fundamental. </w:t>
      </w:r>
    </w:p>
    <w:p w14:paraId="0DD4D0F7" w14:textId="77777777" w:rsidR="00E637DF" w:rsidRPr="00F77024" w:rsidRDefault="00E637DF"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38615DE9" w14:textId="202DAC7A" w:rsidR="00972AF1" w:rsidRPr="00F77024" w:rsidRDefault="002C5397" w:rsidP="00F77024">
      <w:pPr>
        <w:jc w:val="both"/>
        <w:rPr>
          <w:color w:val="000000" w:themeColor="text1"/>
          <w:sz w:val="28"/>
          <w:szCs w:val="28"/>
        </w:rPr>
      </w:pPr>
      <w:r w:rsidRPr="00F77024">
        <w:rPr>
          <w:color w:val="000000" w:themeColor="text1"/>
          <w:sz w:val="28"/>
          <w:szCs w:val="28"/>
        </w:rPr>
        <w:t xml:space="preserve">Lo anterior </w:t>
      </w:r>
      <w:r w:rsidR="000B1EA4" w:rsidRPr="00F77024">
        <w:rPr>
          <w:color w:val="000000" w:themeColor="text1"/>
          <w:sz w:val="28"/>
          <w:szCs w:val="28"/>
        </w:rPr>
        <w:t>implica</w:t>
      </w:r>
      <w:r w:rsidRPr="00F77024">
        <w:rPr>
          <w:color w:val="000000" w:themeColor="text1"/>
          <w:sz w:val="28"/>
          <w:szCs w:val="28"/>
        </w:rPr>
        <w:t>, tal como fue analizado en la parte motiva de esta pr</w:t>
      </w:r>
      <w:r w:rsidR="00DF50DE" w:rsidRPr="00F77024">
        <w:rPr>
          <w:color w:val="000000" w:themeColor="text1"/>
          <w:sz w:val="28"/>
          <w:szCs w:val="28"/>
        </w:rPr>
        <w:t>o</w:t>
      </w:r>
      <w:r w:rsidRPr="00F77024">
        <w:rPr>
          <w:color w:val="000000" w:themeColor="text1"/>
          <w:sz w:val="28"/>
          <w:szCs w:val="28"/>
        </w:rPr>
        <w:t>videncia,</w:t>
      </w:r>
      <w:r w:rsidR="000B1EA4" w:rsidRPr="00F77024">
        <w:rPr>
          <w:color w:val="000000" w:themeColor="text1"/>
          <w:sz w:val="28"/>
          <w:szCs w:val="28"/>
        </w:rPr>
        <w:t xml:space="preserve"> que las EPS e IPS deb</w:t>
      </w:r>
      <w:r w:rsidR="00DF50DE" w:rsidRPr="00F77024">
        <w:rPr>
          <w:color w:val="000000" w:themeColor="text1"/>
          <w:sz w:val="28"/>
          <w:szCs w:val="28"/>
        </w:rPr>
        <w:t>e</w:t>
      </w:r>
      <w:r w:rsidR="000B1EA4" w:rsidRPr="00F77024">
        <w:rPr>
          <w:color w:val="000000" w:themeColor="text1"/>
          <w:sz w:val="28"/>
          <w:szCs w:val="28"/>
        </w:rPr>
        <w:t>n eliminar y evitar la imposición de actos o medidas que constituyan barrera, límite o impedimento para que un usuario pueda acceder a los servicios de salud que son requeridos en debida forma. De m</w:t>
      </w:r>
      <w:r w:rsidR="00A96A14" w:rsidRPr="00F77024">
        <w:rPr>
          <w:color w:val="000000" w:themeColor="text1"/>
          <w:sz w:val="28"/>
          <w:szCs w:val="28"/>
        </w:rPr>
        <w:t>odo</w:t>
      </w:r>
      <w:r w:rsidR="000B1EA4" w:rsidRPr="00F77024">
        <w:rPr>
          <w:color w:val="000000" w:themeColor="text1"/>
          <w:sz w:val="28"/>
          <w:szCs w:val="28"/>
        </w:rPr>
        <w:t xml:space="preserve"> que, el servicio o tecnología solicitada no se torn</w:t>
      </w:r>
      <w:r w:rsidR="001F0B14" w:rsidRPr="00F77024">
        <w:rPr>
          <w:color w:val="000000" w:themeColor="text1"/>
          <w:sz w:val="28"/>
          <w:szCs w:val="28"/>
        </w:rPr>
        <w:t>e</w:t>
      </w:r>
      <w:r w:rsidR="000B1EA4" w:rsidRPr="00F77024">
        <w:rPr>
          <w:color w:val="000000" w:themeColor="text1"/>
          <w:sz w:val="28"/>
          <w:szCs w:val="28"/>
        </w:rPr>
        <w:t xml:space="preserve"> lejano o inalcanzable por la exigencia o interposición de requisitos que, razona</w:t>
      </w:r>
      <w:r w:rsidR="00DF50DE" w:rsidRPr="00F77024">
        <w:rPr>
          <w:color w:val="000000" w:themeColor="text1"/>
          <w:sz w:val="28"/>
          <w:szCs w:val="28"/>
        </w:rPr>
        <w:t>b</w:t>
      </w:r>
      <w:r w:rsidR="000B1EA4" w:rsidRPr="00F77024">
        <w:rPr>
          <w:color w:val="000000" w:themeColor="text1"/>
          <w:sz w:val="28"/>
          <w:szCs w:val="28"/>
        </w:rPr>
        <w:t>lemente examinados, no configuran un camino necesario e ineludible para acceder al servicio o tecnología en cuestión.</w:t>
      </w:r>
      <w:r w:rsidR="00972AF1" w:rsidRPr="00F77024">
        <w:rPr>
          <w:color w:val="000000" w:themeColor="text1"/>
          <w:sz w:val="28"/>
          <w:szCs w:val="28"/>
        </w:rPr>
        <w:t xml:space="preserve"> Más aún</w:t>
      </w:r>
      <w:r w:rsidR="00E637DF" w:rsidRPr="00F77024">
        <w:rPr>
          <w:color w:val="000000" w:themeColor="text1"/>
          <w:sz w:val="28"/>
          <w:szCs w:val="28"/>
        </w:rPr>
        <w:t>, c</w:t>
      </w:r>
      <w:r w:rsidR="004D1B64" w:rsidRPr="00F77024">
        <w:rPr>
          <w:color w:val="000000" w:themeColor="text1"/>
          <w:sz w:val="28"/>
          <w:szCs w:val="28"/>
        </w:rPr>
        <w:t>uando la solicitud de protección d</w:t>
      </w:r>
      <w:r w:rsidR="00846F2D" w:rsidRPr="00F77024">
        <w:rPr>
          <w:color w:val="000000" w:themeColor="text1"/>
          <w:sz w:val="28"/>
          <w:szCs w:val="28"/>
        </w:rPr>
        <w:t>e este</w:t>
      </w:r>
      <w:r w:rsidR="004D1B64" w:rsidRPr="00F77024">
        <w:rPr>
          <w:color w:val="000000" w:themeColor="text1"/>
          <w:sz w:val="28"/>
          <w:szCs w:val="28"/>
        </w:rPr>
        <w:t xml:space="preserve"> derecho </w:t>
      </w:r>
      <w:r w:rsidR="00972AF1" w:rsidRPr="00F77024">
        <w:rPr>
          <w:color w:val="000000" w:themeColor="text1"/>
          <w:sz w:val="28"/>
          <w:szCs w:val="28"/>
        </w:rPr>
        <w:t>proviene</w:t>
      </w:r>
      <w:r w:rsidRPr="00F77024">
        <w:rPr>
          <w:color w:val="000000" w:themeColor="text1"/>
          <w:sz w:val="28"/>
          <w:szCs w:val="28"/>
        </w:rPr>
        <w:t xml:space="preserve"> de una persona en situación de discapacidad</w:t>
      </w:r>
      <w:r w:rsidR="00846F2D" w:rsidRPr="00F77024">
        <w:rPr>
          <w:color w:val="000000" w:themeColor="text1"/>
          <w:sz w:val="28"/>
          <w:szCs w:val="28"/>
        </w:rPr>
        <w:t>. Es este caso,</w:t>
      </w:r>
      <w:r w:rsidR="00972AF1" w:rsidRPr="00F77024">
        <w:rPr>
          <w:color w:val="000000" w:themeColor="text1"/>
          <w:sz w:val="28"/>
          <w:szCs w:val="28"/>
        </w:rPr>
        <w:t xml:space="preserve"> </w:t>
      </w:r>
      <w:r w:rsidR="00A02D25" w:rsidRPr="00F77024">
        <w:rPr>
          <w:color w:val="000000" w:themeColor="text1"/>
          <w:sz w:val="28"/>
          <w:szCs w:val="28"/>
        </w:rPr>
        <w:t xml:space="preserve">la garantía del derecho </w:t>
      </w:r>
      <w:r w:rsidR="00846F2D" w:rsidRPr="00F77024">
        <w:rPr>
          <w:color w:val="000000" w:themeColor="text1"/>
          <w:sz w:val="28"/>
          <w:szCs w:val="28"/>
        </w:rPr>
        <w:t>a la salud</w:t>
      </w:r>
      <w:r w:rsidR="00A02D25" w:rsidRPr="00F77024">
        <w:rPr>
          <w:color w:val="000000" w:themeColor="text1"/>
          <w:sz w:val="28"/>
          <w:szCs w:val="28"/>
        </w:rPr>
        <w:t xml:space="preserve"> se ve en la necesidad de ser reforza</w:t>
      </w:r>
      <w:r w:rsidR="00972AF1" w:rsidRPr="00F77024">
        <w:rPr>
          <w:color w:val="000000" w:themeColor="text1"/>
          <w:sz w:val="28"/>
          <w:szCs w:val="28"/>
        </w:rPr>
        <w:t>d</w:t>
      </w:r>
      <w:r w:rsidR="00846F2D" w:rsidRPr="00F77024">
        <w:rPr>
          <w:color w:val="000000" w:themeColor="text1"/>
          <w:sz w:val="28"/>
          <w:szCs w:val="28"/>
        </w:rPr>
        <w:t>a</w:t>
      </w:r>
      <w:r w:rsidR="00A02D25" w:rsidRPr="00F77024">
        <w:rPr>
          <w:color w:val="000000" w:themeColor="text1"/>
          <w:sz w:val="28"/>
          <w:szCs w:val="28"/>
        </w:rPr>
        <w:t xml:space="preserve"> por la condición de vulnerabilidad de la peticionaria</w:t>
      </w:r>
      <w:r w:rsidR="00A96A14" w:rsidRPr="00F77024">
        <w:rPr>
          <w:color w:val="000000" w:themeColor="text1"/>
          <w:sz w:val="28"/>
          <w:szCs w:val="28"/>
        </w:rPr>
        <w:t>, quien</w:t>
      </w:r>
      <w:r w:rsidR="00A02D25" w:rsidRPr="00F77024">
        <w:rPr>
          <w:color w:val="000000" w:themeColor="text1"/>
          <w:sz w:val="28"/>
          <w:szCs w:val="28"/>
        </w:rPr>
        <w:t xml:space="preserve"> padece una condición física denominada </w:t>
      </w:r>
      <w:r w:rsidR="00A02D25" w:rsidRPr="00F77024">
        <w:rPr>
          <w:i/>
          <w:iCs/>
          <w:color w:val="000000" w:themeColor="text1"/>
          <w:sz w:val="28"/>
          <w:szCs w:val="28"/>
        </w:rPr>
        <w:t>cifoescoliosis toracolumbar severa</w:t>
      </w:r>
      <w:r w:rsidR="00A02D25" w:rsidRPr="00F77024">
        <w:rPr>
          <w:color w:val="000000" w:themeColor="text1"/>
          <w:sz w:val="28"/>
          <w:szCs w:val="28"/>
        </w:rPr>
        <w:t xml:space="preserve"> desde su nacimiento y que la hacen sujeto de especial protección con</w:t>
      </w:r>
      <w:r w:rsidR="00DF50DE" w:rsidRPr="00F77024">
        <w:rPr>
          <w:color w:val="000000" w:themeColor="text1"/>
          <w:sz w:val="28"/>
          <w:szCs w:val="28"/>
        </w:rPr>
        <w:t>s</w:t>
      </w:r>
      <w:r w:rsidR="00A02D25" w:rsidRPr="00F77024">
        <w:rPr>
          <w:color w:val="000000" w:themeColor="text1"/>
          <w:sz w:val="28"/>
          <w:szCs w:val="28"/>
        </w:rPr>
        <w:t>titucional.</w:t>
      </w:r>
    </w:p>
    <w:p w14:paraId="0A5C86BE" w14:textId="77777777" w:rsidR="00A96A14" w:rsidRPr="00F77024" w:rsidRDefault="00A96A14" w:rsidP="00F77024">
      <w:pPr>
        <w:shd w:val="clear" w:color="auto" w:fill="FFFFFF"/>
        <w:ind w:right="150"/>
        <w:jc w:val="both"/>
        <w:rPr>
          <w:color w:val="000000" w:themeColor="text1"/>
          <w:sz w:val="28"/>
          <w:szCs w:val="28"/>
        </w:rPr>
      </w:pPr>
    </w:p>
    <w:p w14:paraId="1AA9EB5C" w14:textId="238E2945" w:rsidR="00123851" w:rsidRPr="00F77024" w:rsidRDefault="00214BB1" w:rsidP="00F77024">
      <w:pPr>
        <w:shd w:val="clear" w:color="auto" w:fill="FFFFFF"/>
        <w:ind w:right="150"/>
        <w:jc w:val="both"/>
        <w:rPr>
          <w:color w:val="000000" w:themeColor="text1"/>
          <w:sz w:val="28"/>
          <w:szCs w:val="28"/>
          <w:lang w:val="es-ES"/>
        </w:rPr>
      </w:pPr>
      <w:r w:rsidRPr="00F77024">
        <w:rPr>
          <w:color w:val="000000" w:themeColor="text1"/>
          <w:sz w:val="28"/>
          <w:szCs w:val="28"/>
        </w:rPr>
        <w:t xml:space="preserve">8.9. </w:t>
      </w:r>
      <w:r w:rsidR="00A02D25" w:rsidRPr="00F77024">
        <w:rPr>
          <w:color w:val="000000" w:themeColor="text1"/>
          <w:sz w:val="28"/>
          <w:szCs w:val="28"/>
        </w:rPr>
        <w:t>Precisamente por ello, r</w:t>
      </w:r>
      <w:r w:rsidR="00846F2D" w:rsidRPr="00F77024">
        <w:rPr>
          <w:color w:val="000000" w:themeColor="text1"/>
          <w:sz w:val="28"/>
          <w:szCs w:val="28"/>
        </w:rPr>
        <w:t>e</w:t>
      </w:r>
      <w:r w:rsidR="00A02D25" w:rsidRPr="00F77024">
        <w:rPr>
          <w:color w:val="000000" w:themeColor="text1"/>
          <w:sz w:val="28"/>
          <w:szCs w:val="28"/>
        </w:rPr>
        <w:t>specto del principio de acceso efectivo al derecho a la salud de personas en condici</w:t>
      </w:r>
      <w:r w:rsidR="00B16C3F" w:rsidRPr="00F77024">
        <w:rPr>
          <w:color w:val="000000" w:themeColor="text1"/>
          <w:sz w:val="28"/>
          <w:szCs w:val="28"/>
        </w:rPr>
        <w:t>ó</w:t>
      </w:r>
      <w:r w:rsidR="00A02D25" w:rsidRPr="00F77024">
        <w:rPr>
          <w:color w:val="000000" w:themeColor="text1"/>
          <w:sz w:val="28"/>
          <w:szCs w:val="28"/>
        </w:rPr>
        <w:t>n de discapacidad, la Corte, en</w:t>
      </w:r>
      <w:r w:rsidR="004D1B64" w:rsidRPr="00F77024">
        <w:rPr>
          <w:color w:val="000000" w:themeColor="text1"/>
          <w:sz w:val="28"/>
          <w:szCs w:val="28"/>
        </w:rPr>
        <w:t xml:space="preserve"> </w:t>
      </w:r>
      <w:r w:rsidR="004D1B64" w:rsidRPr="00F77024">
        <w:rPr>
          <w:color w:val="000000" w:themeColor="text1"/>
          <w:sz w:val="28"/>
          <w:szCs w:val="28"/>
          <w:lang w:val="es-ES"/>
        </w:rPr>
        <w:t>sentencia T</w:t>
      </w:r>
      <w:r w:rsidR="004D1B64" w:rsidRPr="00F77024">
        <w:rPr>
          <w:color w:val="000000" w:themeColor="text1"/>
          <w:sz w:val="28"/>
          <w:szCs w:val="28"/>
          <w:bdr w:val="none" w:sz="0" w:space="0" w:color="auto" w:frame="1"/>
          <w:lang w:eastAsia="es-ES"/>
        </w:rPr>
        <w:t>-120 de 2017</w:t>
      </w:r>
      <w:r w:rsidR="004D1B64" w:rsidRPr="00F77024">
        <w:rPr>
          <w:rStyle w:val="Refdenotaalpie"/>
          <w:color w:val="000000" w:themeColor="text1"/>
          <w:sz w:val="28"/>
          <w:szCs w:val="28"/>
          <w:bdr w:val="none" w:sz="0" w:space="0" w:color="auto" w:frame="1"/>
          <w:lang w:eastAsia="es-ES"/>
        </w:rPr>
        <w:footnoteReference w:id="118"/>
      </w:r>
      <w:r w:rsidR="004D1B64" w:rsidRPr="00F77024">
        <w:rPr>
          <w:color w:val="000000" w:themeColor="text1"/>
          <w:sz w:val="28"/>
          <w:szCs w:val="28"/>
          <w:bdr w:val="none" w:sz="0" w:space="0" w:color="auto" w:frame="1"/>
          <w:lang w:eastAsia="es-ES"/>
        </w:rPr>
        <w:t>, dejó claridad sobre el deber que le asiste a las EPS de</w:t>
      </w:r>
      <w:r w:rsidR="00C66045" w:rsidRPr="00F77024">
        <w:rPr>
          <w:color w:val="000000" w:themeColor="text1"/>
          <w:sz w:val="28"/>
          <w:szCs w:val="28"/>
        </w:rPr>
        <w:t xml:space="preserve"> </w:t>
      </w:r>
      <w:r w:rsidR="004D1B64" w:rsidRPr="00F77024">
        <w:rPr>
          <w:b/>
          <w:bCs/>
          <w:i/>
          <w:iCs/>
          <w:color w:val="000000" w:themeColor="text1"/>
          <w:sz w:val="28"/>
          <w:szCs w:val="28"/>
          <w:lang w:val="es-ES"/>
        </w:rPr>
        <w:t>“eliminar cualquier medida, acción o procedimiento administrativo o de otro tipo, que directa o indirectamente dificulte el acceso a los servicios de salud</w:t>
      </w:r>
      <w:r w:rsidR="004D1B64" w:rsidRPr="00F77024">
        <w:rPr>
          <w:i/>
          <w:iCs/>
          <w:color w:val="000000" w:themeColor="text1"/>
          <w:sz w:val="28"/>
          <w:szCs w:val="28"/>
          <w:lang w:val="es-ES"/>
        </w:rPr>
        <w:t xml:space="preserve"> </w:t>
      </w:r>
      <w:r w:rsidR="004D1B64" w:rsidRPr="00F77024">
        <w:rPr>
          <w:b/>
          <w:bCs/>
          <w:i/>
          <w:iCs/>
          <w:color w:val="000000" w:themeColor="text1"/>
          <w:sz w:val="28"/>
          <w:szCs w:val="28"/>
          <w:lang w:val="es-ES"/>
        </w:rPr>
        <w:t>(…)”</w:t>
      </w:r>
      <w:r w:rsidR="004D1B64" w:rsidRPr="00F77024">
        <w:rPr>
          <w:i/>
          <w:iCs/>
          <w:color w:val="000000" w:themeColor="text1"/>
          <w:sz w:val="28"/>
          <w:szCs w:val="28"/>
          <w:lang w:val="es-ES"/>
        </w:rPr>
        <w:t xml:space="preserve"> </w:t>
      </w:r>
      <w:r w:rsidR="004D1B64" w:rsidRPr="00F77024">
        <w:rPr>
          <w:color w:val="000000" w:themeColor="text1"/>
          <w:sz w:val="28"/>
          <w:szCs w:val="28"/>
          <w:lang w:val="es-ES"/>
        </w:rPr>
        <w:t xml:space="preserve">(se resalta). </w:t>
      </w:r>
      <w:r w:rsidR="00E637DF" w:rsidRPr="00F77024">
        <w:rPr>
          <w:color w:val="000000" w:themeColor="text1"/>
          <w:sz w:val="28"/>
          <w:szCs w:val="28"/>
          <w:lang w:val="es-ES"/>
        </w:rPr>
        <w:t>En esta línea</w:t>
      </w:r>
      <w:r w:rsidR="00123851" w:rsidRPr="00F77024">
        <w:rPr>
          <w:color w:val="000000" w:themeColor="text1"/>
          <w:sz w:val="28"/>
          <w:szCs w:val="28"/>
          <w:lang w:val="es-ES"/>
        </w:rPr>
        <w:t xml:space="preserve">, resulta claro que la accionante tomó el servicio de transporte sin compañía de familiares o cercanos por más de </w:t>
      </w:r>
      <w:r w:rsidR="005C6889" w:rsidRPr="00F77024">
        <w:rPr>
          <w:color w:val="000000" w:themeColor="text1"/>
          <w:sz w:val="28"/>
          <w:szCs w:val="28"/>
          <w:lang w:val="es-ES"/>
        </w:rPr>
        <w:t>ocho</w:t>
      </w:r>
      <w:r w:rsidR="00123851" w:rsidRPr="00F77024">
        <w:rPr>
          <w:color w:val="000000" w:themeColor="text1"/>
          <w:sz w:val="28"/>
          <w:szCs w:val="28"/>
          <w:lang w:val="es-ES"/>
        </w:rPr>
        <w:t xml:space="preserve"> años, sin ser requerido en ningún momento por la IPS del momento, ni por la EPS</w:t>
      </w:r>
      <w:r w:rsidR="00846F2D" w:rsidRPr="00F77024">
        <w:rPr>
          <w:color w:val="000000" w:themeColor="text1"/>
          <w:sz w:val="28"/>
          <w:szCs w:val="28"/>
          <w:lang w:val="es-ES"/>
        </w:rPr>
        <w:t xml:space="preserve"> aquí accionada</w:t>
      </w:r>
      <w:r w:rsidR="00123851" w:rsidRPr="00F77024">
        <w:rPr>
          <w:color w:val="000000" w:themeColor="text1"/>
          <w:sz w:val="28"/>
          <w:szCs w:val="28"/>
          <w:lang w:val="es-ES"/>
        </w:rPr>
        <w:t xml:space="preserve">. Adicionalmente, considerar las condiciones familiares de la accionante, tal como lo hizo la EPS en su respuesta, permite concluir que la señora Carmen Lucía Zuluaga no cuenta con una persona en disposición de acompañarla en los traslados ambulatorios. De manera que, para poder tomar el servicio de transporte tendría que contar con la compañía de alguien que disponga de tiempo suficiente para estar con ella en 2 traslados al día, durante 5 días a la semana. </w:t>
      </w:r>
    </w:p>
    <w:p w14:paraId="03B6F514" w14:textId="77777777" w:rsidR="00E637DF" w:rsidRPr="00F77024" w:rsidRDefault="00E637DF" w:rsidP="00F77024">
      <w:pPr>
        <w:shd w:val="clear" w:color="auto" w:fill="FFFFFF"/>
        <w:ind w:right="150"/>
        <w:jc w:val="both"/>
        <w:rPr>
          <w:color w:val="000000" w:themeColor="text1"/>
          <w:sz w:val="28"/>
          <w:szCs w:val="28"/>
          <w:lang w:val="es-ES"/>
        </w:rPr>
      </w:pPr>
    </w:p>
    <w:p w14:paraId="1CE4ACC7" w14:textId="5C57C316" w:rsidR="00107A98"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lang w:val="es-ES"/>
        </w:rPr>
        <w:t xml:space="preserve">8.10. </w:t>
      </w:r>
      <w:r w:rsidR="00846F2D" w:rsidRPr="00F77024">
        <w:rPr>
          <w:color w:val="000000" w:themeColor="text1"/>
          <w:sz w:val="28"/>
          <w:szCs w:val="28"/>
          <w:lang w:val="es-ES"/>
        </w:rPr>
        <w:t>Por otro lado</w:t>
      </w:r>
      <w:r w:rsidR="00E637DF" w:rsidRPr="00F77024">
        <w:rPr>
          <w:color w:val="000000" w:themeColor="text1"/>
          <w:sz w:val="28"/>
          <w:szCs w:val="28"/>
          <w:lang w:val="es-ES"/>
        </w:rPr>
        <w:t xml:space="preserve">, </w:t>
      </w:r>
      <w:r w:rsidR="00E637DF" w:rsidRPr="00F77024">
        <w:rPr>
          <w:color w:val="000000" w:themeColor="text1"/>
          <w:sz w:val="28"/>
          <w:szCs w:val="28"/>
        </w:rPr>
        <w:t xml:space="preserve">frente al principio de continuidad, </w:t>
      </w:r>
      <w:r w:rsidR="00E637DF" w:rsidRPr="00F77024">
        <w:rPr>
          <w:color w:val="000000" w:themeColor="text1"/>
          <w:sz w:val="28"/>
          <w:szCs w:val="28"/>
          <w:bdr w:val="none" w:sz="0" w:space="0" w:color="auto" w:frame="1"/>
        </w:rPr>
        <w:t xml:space="preserve">esta Corporación señaló que configura la garantía de la prestación del servicio de salud a los pacientes, sin que este sea suspendido, en ningún caso, por razones administrativas, jurídicas, económicas, entre otras. </w:t>
      </w:r>
      <w:r w:rsidR="00A96A14" w:rsidRPr="00F77024">
        <w:rPr>
          <w:color w:val="000000" w:themeColor="text1"/>
          <w:sz w:val="28"/>
          <w:szCs w:val="28"/>
          <w:bdr w:val="none" w:sz="0" w:space="0" w:color="auto" w:frame="1"/>
        </w:rPr>
        <w:t>Por ese motivo</w:t>
      </w:r>
      <w:r w:rsidR="00E637DF" w:rsidRPr="00F77024">
        <w:rPr>
          <w:color w:val="000000" w:themeColor="text1"/>
          <w:sz w:val="28"/>
          <w:szCs w:val="28"/>
        </w:rPr>
        <w:t>, el tiempo que la accionante tomó el servicio de transporte sin compañía, permite consolida</w:t>
      </w:r>
      <w:r w:rsidR="00846F2D" w:rsidRPr="00F77024">
        <w:rPr>
          <w:color w:val="000000" w:themeColor="text1"/>
          <w:sz w:val="28"/>
          <w:szCs w:val="28"/>
        </w:rPr>
        <w:t>r</w:t>
      </w:r>
      <w:r w:rsidR="00E637DF" w:rsidRPr="00F77024">
        <w:rPr>
          <w:color w:val="000000" w:themeColor="text1"/>
          <w:sz w:val="28"/>
          <w:szCs w:val="28"/>
        </w:rPr>
        <w:t xml:space="preserve"> la confianza legítima de </w:t>
      </w:r>
      <w:r w:rsidR="00846F2D" w:rsidRPr="00F77024">
        <w:rPr>
          <w:color w:val="000000" w:themeColor="text1"/>
          <w:sz w:val="28"/>
          <w:szCs w:val="28"/>
        </w:rPr>
        <w:t>ella</w:t>
      </w:r>
      <w:r w:rsidR="00E637DF" w:rsidRPr="00F77024">
        <w:rPr>
          <w:color w:val="000000" w:themeColor="text1"/>
          <w:sz w:val="28"/>
          <w:szCs w:val="28"/>
        </w:rPr>
        <w:t xml:space="preserve"> en la IPS</w:t>
      </w:r>
      <w:r w:rsidR="00107A98" w:rsidRPr="00F77024">
        <w:rPr>
          <w:color w:val="000000" w:themeColor="text1"/>
          <w:sz w:val="28"/>
          <w:szCs w:val="28"/>
        </w:rPr>
        <w:t>.</w:t>
      </w:r>
      <w:r w:rsidR="00E637DF" w:rsidRPr="00F77024">
        <w:rPr>
          <w:color w:val="000000" w:themeColor="text1"/>
          <w:sz w:val="28"/>
          <w:szCs w:val="28"/>
        </w:rPr>
        <w:t xml:space="preserve"> </w:t>
      </w:r>
      <w:r w:rsidR="00A96A14" w:rsidRPr="00F77024">
        <w:rPr>
          <w:color w:val="000000" w:themeColor="text1"/>
          <w:sz w:val="28"/>
          <w:szCs w:val="28"/>
        </w:rPr>
        <w:t>Así</w:t>
      </w:r>
      <w:r w:rsidR="00107A98" w:rsidRPr="00F77024">
        <w:rPr>
          <w:color w:val="000000" w:themeColor="text1"/>
          <w:sz w:val="28"/>
          <w:szCs w:val="28"/>
        </w:rPr>
        <w:t xml:space="preserve">, </w:t>
      </w:r>
      <w:r w:rsidR="00E637DF" w:rsidRPr="00F77024">
        <w:rPr>
          <w:color w:val="000000" w:themeColor="text1"/>
          <w:sz w:val="28"/>
          <w:szCs w:val="28"/>
        </w:rPr>
        <w:t>la exigencia de un acompañante en el medio de transporte ambulatorio resulta ser un requisito inesperado y que</w:t>
      </w:r>
      <w:r w:rsidR="00107A98" w:rsidRPr="00F77024">
        <w:rPr>
          <w:color w:val="000000" w:themeColor="text1"/>
          <w:sz w:val="28"/>
          <w:szCs w:val="28"/>
        </w:rPr>
        <w:t xml:space="preserve"> la a</w:t>
      </w:r>
      <w:r w:rsidR="00B16C3F" w:rsidRPr="00F77024">
        <w:rPr>
          <w:color w:val="000000" w:themeColor="text1"/>
          <w:sz w:val="28"/>
          <w:szCs w:val="28"/>
        </w:rPr>
        <w:t>c</w:t>
      </w:r>
      <w:r w:rsidR="00107A98" w:rsidRPr="00F77024">
        <w:rPr>
          <w:color w:val="000000" w:themeColor="text1"/>
          <w:sz w:val="28"/>
          <w:szCs w:val="28"/>
        </w:rPr>
        <w:t>cionante</w:t>
      </w:r>
      <w:r w:rsidR="00E637DF" w:rsidRPr="00F77024">
        <w:rPr>
          <w:color w:val="000000" w:themeColor="text1"/>
          <w:sz w:val="28"/>
          <w:szCs w:val="28"/>
        </w:rPr>
        <w:t xml:space="preserve"> no se encuentra en condición de cumplir, dadas sus condic</w:t>
      </w:r>
      <w:r w:rsidR="00B16C3F" w:rsidRPr="00F77024">
        <w:rPr>
          <w:color w:val="000000" w:themeColor="text1"/>
          <w:sz w:val="28"/>
          <w:szCs w:val="28"/>
        </w:rPr>
        <w:t>i</w:t>
      </w:r>
      <w:r w:rsidR="00E637DF" w:rsidRPr="00F77024">
        <w:rPr>
          <w:color w:val="000000" w:themeColor="text1"/>
          <w:sz w:val="28"/>
          <w:szCs w:val="28"/>
        </w:rPr>
        <w:t>ones familiares.</w:t>
      </w:r>
      <w:r w:rsidR="00107A98" w:rsidRPr="00F77024">
        <w:rPr>
          <w:color w:val="000000" w:themeColor="text1"/>
          <w:sz w:val="28"/>
          <w:szCs w:val="28"/>
        </w:rPr>
        <w:t xml:space="preserve"> </w:t>
      </w:r>
      <w:r w:rsidR="00B16C3F" w:rsidRPr="00F77024">
        <w:rPr>
          <w:color w:val="000000" w:themeColor="text1"/>
          <w:sz w:val="28"/>
          <w:szCs w:val="28"/>
        </w:rPr>
        <w:t>Esta s</w:t>
      </w:r>
      <w:r w:rsidR="00107A98" w:rsidRPr="00F77024">
        <w:rPr>
          <w:color w:val="000000" w:themeColor="text1"/>
          <w:sz w:val="28"/>
          <w:szCs w:val="28"/>
        </w:rPr>
        <w:t>ituación</w:t>
      </w:r>
      <w:r w:rsidR="00B16C3F" w:rsidRPr="00F77024">
        <w:rPr>
          <w:color w:val="000000" w:themeColor="text1"/>
          <w:sz w:val="28"/>
          <w:szCs w:val="28"/>
        </w:rPr>
        <w:t xml:space="preserve"> </w:t>
      </w:r>
      <w:r w:rsidR="00107A98" w:rsidRPr="00F77024">
        <w:rPr>
          <w:color w:val="000000" w:themeColor="text1"/>
          <w:sz w:val="28"/>
          <w:szCs w:val="28"/>
        </w:rPr>
        <w:t>se torna relevante para la Sala, toda vez que la señora Carmen Lucía Zuluaga no pudo</w:t>
      </w:r>
      <w:r w:rsidR="00846F2D" w:rsidRPr="00F77024">
        <w:rPr>
          <w:color w:val="000000" w:themeColor="text1"/>
          <w:sz w:val="28"/>
          <w:szCs w:val="28"/>
        </w:rPr>
        <w:t xml:space="preserve"> continuar</w:t>
      </w:r>
      <w:r w:rsidR="00107A98" w:rsidRPr="00F77024">
        <w:rPr>
          <w:color w:val="000000" w:themeColor="text1"/>
          <w:sz w:val="28"/>
          <w:szCs w:val="28"/>
        </w:rPr>
        <w:t xml:space="preserve"> toma</w:t>
      </w:r>
      <w:r w:rsidR="00846F2D" w:rsidRPr="00F77024">
        <w:rPr>
          <w:color w:val="000000" w:themeColor="text1"/>
          <w:sz w:val="28"/>
          <w:szCs w:val="28"/>
        </w:rPr>
        <w:t>ndo</w:t>
      </w:r>
      <w:r w:rsidR="00107A98" w:rsidRPr="00F77024">
        <w:rPr>
          <w:color w:val="000000" w:themeColor="text1"/>
          <w:sz w:val="28"/>
          <w:szCs w:val="28"/>
        </w:rPr>
        <w:t xml:space="preserve"> el servicio de transporte</w:t>
      </w:r>
      <w:r w:rsidR="00874680" w:rsidRPr="00F77024">
        <w:rPr>
          <w:color w:val="000000" w:themeColor="text1"/>
          <w:sz w:val="28"/>
          <w:szCs w:val="28"/>
        </w:rPr>
        <w:t>,</w:t>
      </w:r>
      <w:r w:rsidR="00107A98" w:rsidRPr="00F77024">
        <w:rPr>
          <w:color w:val="000000" w:themeColor="text1"/>
          <w:sz w:val="28"/>
          <w:szCs w:val="28"/>
        </w:rPr>
        <w:t xml:space="preserve"> ya que la EPS </w:t>
      </w:r>
      <w:r w:rsidR="00A96A14" w:rsidRPr="00F77024">
        <w:rPr>
          <w:color w:val="000000" w:themeColor="text1"/>
          <w:sz w:val="28"/>
          <w:szCs w:val="28"/>
        </w:rPr>
        <w:t xml:space="preserve">e IPS </w:t>
      </w:r>
      <w:r w:rsidR="00107A98" w:rsidRPr="00F77024">
        <w:rPr>
          <w:color w:val="000000" w:themeColor="text1"/>
          <w:sz w:val="28"/>
          <w:szCs w:val="28"/>
        </w:rPr>
        <w:t>se neg</w:t>
      </w:r>
      <w:r w:rsidR="00A96A14" w:rsidRPr="00F77024">
        <w:rPr>
          <w:color w:val="000000" w:themeColor="text1"/>
          <w:sz w:val="28"/>
          <w:szCs w:val="28"/>
        </w:rPr>
        <w:t>aron</w:t>
      </w:r>
      <w:r w:rsidR="00107A98" w:rsidRPr="00F77024">
        <w:rPr>
          <w:color w:val="000000" w:themeColor="text1"/>
          <w:sz w:val="28"/>
          <w:szCs w:val="28"/>
        </w:rPr>
        <w:t xml:space="preserve"> a </w:t>
      </w:r>
      <w:r w:rsidR="00A96A14" w:rsidRPr="00F77024">
        <w:rPr>
          <w:color w:val="000000" w:themeColor="text1"/>
          <w:sz w:val="28"/>
          <w:szCs w:val="28"/>
        </w:rPr>
        <w:t>pres</w:t>
      </w:r>
      <w:r w:rsidR="00B16C3F" w:rsidRPr="00F77024">
        <w:rPr>
          <w:color w:val="000000" w:themeColor="text1"/>
          <w:sz w:val="28"/>
          <w:szCs w:val="28"/>
        </w:rPr>
        <w:t>t</w:t>
      </w:r>
      <w:r w:rsidR="00A96A14" w:rsidRPr="00F77024">
        <w:rPr>
          <w:color w:val="000000" w:themeColor="text1"/>
          <w:sz w:val="28"/>
          <w:szCs w:val="28"/>
        </w:rPr>
        <w:t>arlo</w:t>
      </w:r>
      <w:r w:rsidR="00107A98" w:rsidRPr="00F77024">
        <w:rPr>
          <w:color w:val="000000" w:themeColor="text1"/>
          <w:sz w:val="28"/>
          <w:szCs w:val="28"/>
        </w:rPr>
        <w:t xml:space="preserve"> sin el lleno de dicho requisito.</w:t>
      </w:r>
      <w:r w:rsidR="00A96A14" w:rsidRPr="00F77024">
        <w:rPr>
          <w:color w:val="000000" w:themeColor="text1"/>
          <w:sz w:val="28"/>
          <w:szCs w:val="28"/>
        </w:rPr>
        <w:t xml:space="preserve"> Por tanto</w:t>
      </w:r>
      <w:r w:rsidR="009073A5" w:rsidRPr="00F77024">
        <w:rPr>
          <w:color w:val="000000" w:themeColor="text1"/>
          <w:sz w:val="28"/>
          <w:szCs w:val="28"/>
        </w:rPr>
        <w:t xml:space="preserve">, </w:t>
      </w:r>
      <w:r w:rsidR="00107A98" w:rsidRPr="00F77024">
        <w:rPr>
          <w:color w:val="000000" w:themeColor="text1"/>
          <w:sz w:val="28"/>
          <w:szCs w:val="28"/>
        </w:rPr>
        <w:t>la falta de transporte no permite el acceso al servicio de salud requerido por la paciente para atender su patología</w:t>
      </w:r>
      <w:r w:rsidR="00A96A14" w:rsidRPr="00F77024">
        <w:rPr>
          <w:color w:val="000000" w:themeColor="text1"/>
          <w:sz w:val="28"/>
          <w:szCs w:val="28"/>
        </w:rPr>
        <w:t>, debiendo</w:t>
      </w:r>
      <w:r w:rsidR="009073A5" w:rsidRPr="00F77024">
        <w:rPr>
          <w:color w:val="000000" w:themeColor="text1"/>
          <w:sz w:val="28"/>
          <w:szCs w:val="28"/>
        </w:rPr>
        <w:t xml:space="preserve"> enfrent</w:t>
      </w:r>
      <w:r w:rsidR="00A96A14" w:rsidRPr="00F77024">
        <w:rPr>
          <w:color w:val="000000" w:themeColor="text1"/>
          <w:sz w:val="28"/>
          <w:szCs w:val="28"/>
        </w:rPr>
        <w:t>a</w:t>
      </w:r>
      <w:r w:rsidR="005C6889" w:rsidRPr="00F77024">
        <w:rPr>
          <w:color w:val="000000" w:themeColor="text1"/>
          <w:sz w:val="28"/>
          <w:szCs w:val="28"/>
        </w:rPr>
        <w:t>r</w:t>
      </w:r>
      <w:r w:rsidR="009073A5" w:rsidRPr="00F77024">
        <w:rPr>
          <w:color w:val="000000" w:themeColor="text1"/>
          <w:sz w:val="28"/>
          <w:szCs w:val="28"/>
        </w:rPr>
        <w:t xml:space="preserve"> la suspensión de su tratamiento y</w:t>
      </w:r>
      <w:r w:rsidR="00A96A14" w:rsidRPr="00F77024">
        <w:rPr>
          <w:color w:val="000000" w:themeColor="text1"/>
          <w:sz w:val="28"/>
          <w:szCs w:val="28"/>
        </w:rPr>
        <w:t>,</w:t>
      </w:r>
      <w:r w:rsidR="009073A5" w:rsidRPr="00F77024">
        <w:rPr>
          <w:color w:val="000000" w:themeColor="text1"/>
          <w:sz w:val="28"/>
          <w:szCs w:val="28"/>
        </w:rPr>
        <w:t xml:space="preserve"> con ello</w:t>
      </w:r>
      <w:r w:rsidR="00A96A14" w:rsidRPr="00F77024">
        <w:rPr>
          <w:color w:val="000000" w:themeColor="text1"/>
          <w:sz w:val="28"/>
          <w:szCs w:val="28"/>
        </w:rPr>
        <w:t>,</w:t>
      </w:r>
      <w:r w:rsidR="009073A5" w:rsidRPr="00F77024">
        <w:rPr>
          <w:color w:val="000000" w:themeColor="text1"/>
          <w:sz w:val="28"/>
          <w:szCs w:val="28"/>
        </w:rPr>
        <w:t xml:space="preserve"> las </w:t>
      </w:r>
      <w:r w:rsidR="00846F2D" w:rsidRPr="00F77024">
        <w:rPr>
          <w:color w:val="000000" w:themeColor="text1"/>
          <w:sz w:val="28"/>
          <w:szCs w:val="28"/>
        </w:rPr>
        <w:t>secuelas</w:t>
      </w:r>
      <w:r w:rsidR="009073A5" w:rsidRPr="00F77024">
        <w:rPr>
          <w:color w:val="000000" w:themeColor="text1"/>
          <w:sz w:val="28"/>
          <w:szCs w:val="28"/>
        </w:rPr>
        <w:t xml:space="preserve"> que la </w:t>
      </w:r>
      <w:r w:rsidR="00846F2D" w:rsidRPr="00F77024">
        <w:rPr>
          <w:color w:val="000000" w:themeColor="text1"/>
          <w:sz w:val="28"/>
          <w:szCs w:val="28"/>
        </w:rPr>
        <w:t>interrupción de</w:t>
      </w:r>
      <w:r w:rsidR="00A96A14" w:rsidRPr="00F77024">
        <w:rPr>
          <w:color w:val="000000" w:themeColor="text1"/>
          <w:sz w:val="28"/>
          <w:szCs w:val="28"/>
        </w:rPr>
        <w:t xml:space="preserve"> este </w:t>
      </w:r>
      <w:r w:rsidR="009073A5" w:rsidRPr="00F77024">
        <w:rPr>
          <w:color w:val="000000" w:themeColor="text1"/>
          <w:sz w:val="28"/>
          <w:szCs w:val="28"/>
        </w:rPr>
        <w:t xml:space="preserve">ocasiona en su cuerpo. </w:t>
      </w:r>
    </w:p>
    <w:p w14:paraId="5EACC7D8" w14:textId="257B8B67" w:rsidR="000E493A" w:rsidRPr="00F77024" w:rsidRDefault="000E493A"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1D7E26AE" w14:textId="2A5F27E6" w:rsidR="000E493A" w:rsidRPr="00F77024" w:rsidRDefault="002E7685" w:rsidP="00F77024">
      <w:pPr>
        <w:shd w:val="clear" w:color="auto" w:fill="FFFFFF"/>
        <w:ind w:right="51"/>
        <w:jc w:val="both"/>
        <w:textAlignment w:val="baseline"/>
        <w:rPr>
          <w:color w:val="000000" w:themeColor="text1"/>
          <w:sz w:val="28"/>
          <w:szCs w:val="28"/>
          <w:bdr w:val="none" w:sz="0" w:space="0" w:color="auto" w:frame="1"/>
        </w:rPr>
      </w:pPr>
      <w:r w:rsidRPr="00F77024">
        <w:rPr>
          <w:color w:val="000000" w:themeColor="text1"/>
          <w:sz w:val="28"/>
          <w:szCs w:val="28"/>
        </w:rPr>
        <w:t>S</w:t>
      </w:r>
      <w:r w:rsidR="000E493A" w:rsidRPr="00F77024">
        <w:rPr>
          <w:color w:val="000000" w:themeColor="text1"/>
          <w:sz w:val="28"/>
          <w:szCs w:val="28"/>
        </w:rPr>
        <w:t>obre este punto,</w:t>
      </w:r>
      <w:r w:rsidRPr="00F77024">
        <w:rPr>
          <w:color w:val="000000" w:themeColor="text1"/>
          <w:sz w:val="28"/>
          <w:szCs w:val="28"/>
        </w:rPr>
        <w:t xml:space="preserve"> cabe destacar </w:t>
      </w:r>
      <w:r w:rsidR="000E493A" w:rsidRPr="00F77024">
        <w:rPr>
          <w:color w:val="000000" w:themeColor="text1"/>
          <w:sz w:val="28"/>
          <w:szCs w:val="28"/>
        </w:rPr>
        <w:t xml:space="preserve">que, </w:t>
      </w:r>
      <w:r w:rsidR="005756A3" w:rsidRPr="00F77024">
        <w:rPr>
          <w:color w:val="000000" w:themeColor="text1"/>
          <w:sz w:val="28"/>
          <w:szCs w:val="28"/>
        </w:rPr>
        <w:t xml:space="preserve">de acuerdo con </w:t>
      </w:r>
      <w:r w:rsidR="000E493A" w:rsidRPr="00F77024">
        <w:rPr>
          <w:color w:val="000000" w:themeColor="text1"/>
          <w:sz w:val="28"/>
          <w:szCs w:val="28"/>
        </w:rPr>
        <w:t>lo indic</w:t>
      </w:r>
      <w:r w:rsidR="005756A3" w:rsidRPr="00F77024">
        <w:rPr>
          <w:color w:val="000000" w:themeColor="text1"/>
          <w:sz w:val="28"/>
          <w:szCs w:val="28"/>
        </w:rPr>
        <w:t>ado por</w:t>
      </w:r>
      <w:r w:rsidR="000E493A" w:rsidRPr="00F77024">
        <w:rPr>
          <w:color w:val="000000" w:themeColor="text1"/>
          <w:sz w:val="28"/>
          <w:szCs w:val="28"/>
        </w:rPr>
        <w:t xml:space="preserve"> el Ministerio de Salud en su intervención, </w:t>
      </w:r>
      <w:r w:rsidR="000E493A" w:rsidRPr="00F77024">
        <w:rPr>
          <w:color w:val="000000" w:themeColor="text1"/>
          <w:sz w:val="28"/>
          <w:szCs w:val="28"/>
          <w:bdr w:val="none" w:sz="0" w:space="0" w:color="auto" w:frame="1"/>
        </w:rPr>
        <w:t>la importancia de verificar la incapacidad económica del afiliado responde a la necesidad de que el servicio de transporte sea responsabilidad de la EPS</w:t>
      </w:r>
      <w:r w:rsidR="00E42D7D" w:rsidRPr="00F77024">
        <w:rPr>
          <w:rStyle w:val="Refdenotaalpie"/>
          <w:color w:val="000000" w:themeColor="text1"/>
          <w:sz w:val="28"/>
          <w:szCs w:val="28"/>
          <w:bdr w:val="none" w:sz="0" w:space="0" w:color="auto" w:frame="1"/>
        </w:rPr>
        <w:footnoteReference w:id="119"/>
      </w:r>
      <w:r w:rsidR="00441BCB" w:rsidRPr="00F77024">
        <w:rPr>
          <w:color w:val="000000" w:themeColor="text1"/>
          <w:sz w:val="28"/>
          <w:szCs w:val="28"/>
          <w:bdr w:val="none" w:sz="0" w:space="0" w:color="auto" w:frame="1"/>
        </w:rPr>
        <w:t xml:space="preserve">. </w:t>
      </w:r>
      <w:r w:rsidRPr="00F77024">
        <w:rPr>
          <w:color w:val="000000" w:themeColor="text1"/>
          <w:sz w:val="28"/>
          <w:szCs w:val="28"/>
          <w:bdr w:val="none" w:sz="0" w:space="0" w:color="auto" w:frame="1"/>
        </w:rPr>
        <w:t>Vale precisar, por tanto,</w:t>
      </w:r>
      <w:r w:rsidR="00441BCB" w:rsidRPr="00F77024">
        <w:rPr>
          <w:color w:val="000000" w:themeColor="text1"/>
          <w:sz w:val="28"/>
          <w:szCs w:val="28"/>
          <w:bdr w:val="none" w:sz="0" w:space="0" w:color="auto" w:frame="1"/>
        </w:rPr>
        <w:t xml:space="preserve"> que este </w:t>
      </w:r>
      <w:r w:rsidR="000E493A" w:rsidRPr="00F77024">
        <w:rPr>
          <w:color w:val="000000" w:themeColor="text1"/>
          <w:sz w:val="28"/>
          <w:szCs w:val="28"/>
          <w:bdr w:val="none" w:sz="0" w:space="0" w:color="auto" w:frame="1"/>
        </w:rPr>
        <w:t>criterio</w:t>
      </w:r>
      <w:r w:rsidR="00441BCB" w:rsidRPr="00F77024">
        <w:rPr>
          <w:color w:val="000000" w:themeColor="text1"/>
          <w:sz w:val="28"/>
          <w:szCs w:val="28"/>
          <w:bdr w:val="none" w:sz="0" w:space="0" w:color="auto" w:frame="1"/>
        </w:rPr>
        <w:t xml:space="preserve"> no resulta aplicable a</w:t>
      </w:r>
      <w:r w:rsidR="000E493A" w:rsidRPr="00F77024">
        <w:rPr>
          <w:color w:val="000000" w:themeColor="text1"/>
          <w:sz w:val="28"/>
          <w:szCs w:val="28"/>
          <w:bdr w:val="none" w:sz="0" w:space="0" w:color="auto" w:frame="1"/>
        </w:rPr>
        <w:t xml:space="preserve">l caso concreto, ya que </w:t>
      </w:r>
      <w:r w:rsidR="00A956D7" w:rsidRPr="00F77024">
        <w:rPr>
          <w:color w:val="000000" w:themeColor="text1"/>
          <w:sz w:val="28"/>
          <w:szCs w:val="28"/>
          <w:bdr w:val="none" w:sz="0" w:space="0" w:color="auto" w:frame="1"/>
        </w:rPr>
        <w:t>no se</w:t>
      </w:r>
      <w:r w:rsidR="005756A3" w:rsidRPr="00F77024">
        <w:rPr>
          <w:color w:val="000000" w:themeColor="text1"/>
          <w:sz w:val="28"/>
          <w:szCs w:val="28"/>
          <w:bdr w:val="none" w:sz="0" w:space="0" w:color="auto" w:frame="1"/>
        </w:rPr>
        <w:t xml:space="preserve"> discute</w:t>
      </w:r>
      <w:r w:rsidR="00A956D7" w:rsidRPr="00F77024">
        <w:rPr>
          <w:color w:val="000000" w:themeColor="text1"/>
          <w:sz w:val="28"/>
          <w:szCs w:val="28"/>
          <w:bdr w:val="none" w:sz="0" w:space="0" w:color="auto" w:frame="1"/>
        </w:rPr>
        <w:t xml:space="preserve"> </w:t>
      </w:r>
      <w:r w:rsidR="00631C8E" w:rsidRPr="00F77024">
        <w:rPr>
          <w:color w:val="000000" w:themeColor="text1"/>
          <w:sz w:val="28"/>
          <w:szCs w:val="28"/>
          <w:bdr w:val="none" w:sz="0" w:space="0" w:color="auto" w:frame="1"/>
        </w:rPr>
        <w:t>el derecho de la p</w:t>
      </w:r>
      <w:r w:rsidR="005756A3" w:rsidRPr="00F77024">
        <w:rPr>
          <w:color w:val="000000" w:themeColor="text1"/>
          <w:sz w:val="28"/>
          <w:szCs w:val="28"/>
          <w:bdr w:val="none" w:sz="0" w:space="0" w:color="auto" w:frame="1"/>
        </w:rPr>
        <w:t>a</w:t>
      </w:r>
      <w:r w:rsidR="00631C8E" w:rsidRPr="00F77024">
        <w:rPr>
          <w:color w:val="000000" w:themeColor="text1"/>
          <w:sz w:val="28"/>
          <w:szCs w:val="28"/>
          <w:bdr w:val="none" w:sz="0" w:space="0" w:color="auto" w:frame="1"/>
        </w:rPr>
        <w:t>ciente al transporte</w:t>
      </w:r>
      <w:r w:rsidR="00A956D7" w:rsidRPr="00F77024">
        <w:rPr>
          <w:color w:val="000000" w:themeColor="text1"/>
          <w:sz w:val="28"/>
          <w:szCs w:val="28"/>
          <w:bdr w:val="none" w:sz="0" w:space="0" w:color="auto" w:frame="1"/>
        </w:rPr>
        <w:t xml:space="preserve">, sino un requisito impuesto </w:t>
      </w:r>
      <w:r w:rsidR="005756A3" w:rsidRPr="00F77024">
        <w:rPr>
          <w:color w:val="000000" w:themeColor="text1"/>
          <w:sz w:val="28"/>
          <w:szCs w:val="28"/>
          <w:bdr w:val="none" w:sz="0" w:space="0" w:color="auto" w:frame="1"/>
        </w:rPr>
        <w:t>para acceder</w:t>
      </w:r>
      <w:r w:rsidR="00A956D7" w:rsidRPr="00F77024">
        <w:rPr>
          <w:color w:val="000000" w:themeColor="text1"/>
          <w:sz w:val="28"/>
          <w:szCs w:val="28"/>
          <w:bdr w:val="none" w:sz="0" w:space="0" w:color="auto" w:frame="1"/>
        </w:rPr>
        <w:t xml:space="preserve"> </w:t>
      </w:r>
      <w:r w:rsidR="005756A3" w:rsidRPr="00F77024">
        <w:rPr>
          <w:color w:val="000000" w:themeColor="text1"/>
          <w:sz w:val="28"/>
          <w:szCs w:val="28"/>
          <w:bdr w:val="none" w:sz="0" w:space="0" w:color="auto" w:frame="1"/>
        </w:rPr>
        <w:t>a este</w:t>
      </w:r>
      <w:r w:rsidR="00A956D7" w:rsidRPr="00F77024">
        <w:rPr>
          <w:color w:val="000000" w:themeColor="text1"/>
          <w:sz w:val="28"/>
          <w:szCs w:val="28"/>
          <w:bdr w:val="none" w:sz="0" w:space="0" w:color="auto" w:frame="1"/>
        </w:rPr>
        <w:t xml:space="preserve"> servicio ya concedido. Adicionalmente,  es claro que el </w:t>
      </w:r>
      <w:r w:rsidR="000E493A" w:rsidRPr="00F77024">
        <w:rPr>
          <w:color w:val="000000" w:themeColor="text1"/>
          <w:sz w:val="28"/>
          <w:szCs w:val="28"/>
          <w:bdr w:val="none" w:sz="0" w:space="0" w:color="auto" w:frame="1"/>
        </w:rPr>
        <w:t xml:space="preserve">desplazamiento que la accionante requiere es producto de la ausencia de red de servicios </w:t>
      </w:r>
      <w:r w:rsidR="008F663F" w:rsidRPr="00F77024">
        <w:rPr>
          <w:color w:val="000000" w:themeColor="text1"/>
          <w:sz w:val="28"/>
          <w:szCs w:val="28"/>
          <w:bdr w:val="none" w:sz="0" w:space="0" w:color="auto" w:frame="1"/>
        </w:rPr>
        <w:t>de hidroterapias</w:t>
      </w:r>
      <w:r w:rsidR="000E493A" w:rsidRPr="00F77024">
        <w:rPr>
          <w:color w:val="000000" w:themeColor="text1"/>
          <w:sz w:val="28"/>
          <w:szCs w:val="28"/>
          <w:bdr w:val="none" w:sz="0" w:space="0" w:color="auto" w:frame="1"/>
        </w:rPr>
        <w:t xml:space="preserve"> en </w:t>
      </w:r>
      <w:r w:rsidR="00A956D7" w:rsidRPr="00F77024">
        <w:rPr>
          <w:color w:val="000000" w:themeColor="text1"/>
          <w:sz w:val="28"/>
          <w:szCs w:val="28"/>
          <w:bdr w:val="none" w:sz="0" w:space="0" w:color="auto" w:frame="1"/>
        </w:rPr>
        <w:t>su</w:t>
      </w:r>
      <w:r w:rsidR="000E493A" w:rsidRPr="00F77024">
        <w:rPr>
          <w:color w:val="000000" w:themeColor="text1"/>
          <w:sz w:val="28"/>
          <w:szCs w:val="28"/>
          <w:bdr w:val="none" w:sz="0" w:space="0" w:color="auto" w:frame="1"/>
        </w:rPr>
        <w:t xml:space="preserve"> lugar de residencia</w:t>
      </w:r>
      <w:r w:rsidR="00E97CC2" w:rsidRPr="00F77024">
        <w:rPr>
          <w:color w:val="000000" w:themeColor="text1"/>
          <w:sz w:val="28"/>
          <w:szCs w:val="28"/>
          <w:bdr w:val="none" w:sz="0" w:space="0" w:color="auto" w:frame="1"/>
        </w:rPr>
        <w:t>. En consecuencia, no resulta susce</w:t>
      </w:r>
      <w:r w:rsidR="00B05061" w:rsidRPr="00F77024">
        <w:rPr>
          <w:color w:val="000000" w:themeColor="text1"/>
          <w:sz w:val="28"/>
          <w:szCs w:val="28"/>
          <w:bdr w:val="none" w:sz="0" w:space="0" w:color="auto" w:frame="1"/>
        </w:rPr>
        <w:t>p</w:t>
      </w:r>
      <w:r w:rsidR="00E97CC2" w:rsidRPr="00F77024">
        <w:rPr>
          <w:color w:val="000000" w:themeColor="text1"/>
          <w:sz w:val="28"/>
          <w:szCs w:val="28"/>
          <w:bdr w:val="none" w:sz="0" w:space="0" w:color="auto" w:frame="1"/>
        </w:rPr>
        <w:t xml:space="preserve">tible de discusión la capacidad económica de la solicitante, ya que </w:t>
      </w:r>
      <w:r w:rsidR="000E493A" w:rsidRPr="00F77024">
        <w:rPr>
          <w:color w:val="000000" w:themeColor="text1"/>
          <w:sz w:val="28"/>
          <w:szCs w:val="28"/>
          <w:bdr w:val="none" w:sz="0" w:space="0" w:color="auto" w:frame="1"/>
        </w:rPr>
        <w:t xml:space="preserve">el </w:t>
      </w:r>
      <w:r w:rsidR="00E97CC2" w:rsidRPr="00F77024">
        <w:rPr>
          <w:color w:val="000000" w:themeColor="text1"/>
          <w:sz w:val="28"/>
          <w:szCs w:val="28"/>
          <w:bdr w:val="none" w:sz="0" w:space="0" w:color="auto" w:frame="1"/>
        </w:rPr>
        <w:t xml:space="preserve">desplazamiento </w:t>
      </w:r>
      <w:r w:rsidR="000E493A" w:rsidRPr="00F77024">
        <w:rPr>
          <w:color w:val="000000" w:themeColor="text1"/>
          <w:sz w:val="28"/>
          <w:szCs w:val="28"/>
          <w:bdr w:val="none" w:sz="0" w:space="0" w:color="auto" w:frame="1"/>
        </w:rPr>
        <w:t xml:space="preserve">a otra ciudad </w:t>
      </w:r>
      <w:r w:rsidR="00441BCB" w:rsidRPr="00F77024">
        <w:rPr>
          <w:color w:val="000000" w:themeColor="text1"/>
          <w:sz w:val="28"/>
          <w:szCs w:val="28"/>
          <w:bdr w:val="none" w:sz="0" w:space="0" w:color="auto" w:frame="1"/>
        </w:rPr>
        <w:t xml:space="preserve">se hace necesario </w:t>
      </w:r>
      <w:r w:rsidR="00E97CC2" w:rsidRPr="00F77024">
        <w:rPr>
          <w:color w:val="000000" w:themeColor="text1"/>
          <w:sz w:val="28"/>
          <w:szCs w:val="28"/>
          <w:bdr w:val="none" w:sz="0" w:space="0" w:color="auto" w:frame="1"/>
        </w:rPr>
        <w:t xml:space="preserve">ante la falta </w:t>
      </w:r>
      <w:r w:rsidR="00441BCB" w:rsidRPr="00F77024">
        <w:rPr>
          <w:color w:val="000000" w:themeColor="text1"/>
          <w:sz w:val="28"/>
          <w:szCs w:val="28"/>
          <w:bdr w:val="none" w:sz="0" w:space="0" w:color="auto" w:frame="1"/>
        </w:rPr>
        <w:t>de</w:t>
      </w:r>
      <w:r w:rsidR="000E493A" w:rsidRPr="00F77024">
        <w:rPr>
          <w:color w:val="000000" w:themeColor="text1"/>
          <w:sz w:val="28"/>
          <w:szCs w:val="28"/>
          <w:bdr w:val="none" w:sz="0" w:space="0" w:color="auto" w:frame="1"/>
        </w:rPr>
        <w:t xml:space="preserve"> red </w:t>
      </w:r>
      <w:r w:rsidR="005756A3" w:rsidRPr="00F77024">
        <w:rPr>
          <w:color w:val="000000" w:themeColor="text1"/>
          <w:sz w:val="28"/>
          <w:szCs w:val="28"/>
          <w:bdr w:val="none" w:sz="0" w:space="0" w:color="auto" w:frame="1"/>
        </w:rPr>
        <w:t>y se trata de un servicio concedido previamente.</w:t>
      </w:r>
    </w:p>
    <w:p w14:paraId="0BC4FDBA" w14:textId="77777777" w:rsidR="00107A98" w:rsidRPr="00F77024" w:rsidRDefault="00107A98" w:rsidP="00F77024">
      <w:pPr>
        <w:pBdr>
          <w:top w:val="nil"/>
          <w:left w:val="nil"/>
          <w:bottom w:val="nil"/>
          <w:right w:val="nil"/>
          <w:between w:val="nil"/>
        </w:pBdr>
        <w:tabs>
          <w:tab w:val="left" w:pos="284"/>
        </w:tabs>
        <w:jc w:val="both"/>
        <w:rPr>
          <w:color w:val="000000" w:themeColor="text1"/>
          <w:sz w:val="28"/>
          <w:szCs w:val="28"/>
        </w:rPr>
      </w:pPr>
    </w:p>
    <w:p w14:paraId="7FFC282F" w14:textId="1FD2069F" w:rsidR="000E493A" w:rsidRPr="00F77024" w:rsidRDefault="00214BB1" w:rsidP="00F77024">
      <w:pPr>
        <w:shd w:val="clear" w:color="auto" w:fill="FFFFFF"/>
        <w:ind w:right="51"/>
        <w:jc w:val="both"/>
        <w:textAlignment w:val="baseline"/>
        <w:rPr>
          <w:color w:val="000000" w:themeColor="text1"/>
          <w:sz w:val="28"/>
          <w:szCs w:val="28"/>
          <w:bdr w:val="none" w:sz="0" w:space="0" w:color="auto" w:frame="1"/>
        </w:rPr>
      </w:pPr>
      <w:r w:rsidRPr="00F77024">
        <w:rPr>
          <w:color w:val="000000" w:themeColor="text1"/>
          <w:sz w:val="28"/>
          <w:szCs w:val="28"/>
        </w:rPr>
        <w:t xml:space="preserve">8.11. </w:t>
      </w:r>
      <w:r w:rsidR="00846F2D" w:rsidRPr="00F77024">
        <w:rPr>
          <w:color w:val="000000" w:themeColor="text1"/>
          <w:sz w:val="28"/>
          <w:szCs w:val="28"/>
        </w:rPr>
        <w:t xml:space="preserve">Al considerar que, en el caso concreto, el transporte se hace necesario como medio de acceso al servicio de salud que necesita la accionante, cabe señalar que, aunque </w:t>
      </w:r>
      <w:r w:rsidR="00107A98" w:rsidRPr="00F77024">
        <w:rPr>
          <w:color w:val="000000" w:themeColor="text1"/>
          <w:sz w:val="28"/>
          <w:szCs w:val="28"/>
          <w:bdr w:val="none" w:sz="0" w:space="0" w:color="auto" w:frame="1"/>
        </w:rPr>
        <w:t>el servicio de transporte no tiene la naturaleza de prestación médica, se ha considerado que en determinadas ocasiones dicha prestación guarda una estrecha relación con las garantías propias del derecho fundamental a la salud, razón por la cual surge la necesidad de disponer su prestación</w:t>
      </w:r>
      <w:r w:rsidR="00107A98" w:rsidRPr="00F77024">
        <w:rPr>
          <w:rStyle w:val="Refdenotaalpie"/>
          <w:color w:val="000000" w:themeColor="text1"/>
          <w:sz w:val="28"/>
          <w:szCs w:val="28"/>
          <w:bdr w:val="none" w:sz="0" w:space="0" w:color="auto" w:frame="1"/>
        </w:rPr>
        <w:footnoteReference w:id="120"/>
      </w:r>
      <w:r w:rsidR="00846F2D" w:rsidRPr="00F77024">
        <w:rPr>
          <w:color w:val="000000" w:themeColor="text1"/>
          <w:sz w:val="28"/>
          <w:szCs w:val="28"/>
          <w:bdr w:val="none" w:sz="0" w:space="0" w:color="auto" w:frame="1"/>
        </w:rPr>
        <w:t xml:space="preserve">, tal como ocurre en el caso </w:t>
      </w:r>
      <w:r w:rsidR="00846F2D" w:rsidRPr="00F77024">
        <w:rPr>
          <w:i/>
          <w:iCs/>
          <w:color w:val="000000" w:themeColor="text1"/>
          <w:sz w:val="28"/>
          <w:szCs w:val="28"/>
          <w:bdr w:val="none" w:sz="0" w:space="0" w:color="auto" w:frame="1"/>
        </w:rPr>
        <w:t>sub examine</w:t>
      </w:r>
      <w:r w:rsidR="00107A98" w:rsidRPr="00F77024">
        <w:rPr>
          <w:color w:val="000000" w:themeColor="text1"/>
          <w:sz w:val="28"/>
          <w:szCs w:val="28"/>
          <w:bdr w:val="none" w:sz="0" w:space="0" w:color="auto" w:frame="1"/>
        </w:rPr>
        <w:t xml:space="preserve">. </w:t>
      </w:r>
      <w:r w:rsidR="000E493A" w:rsidRPr="00F77024">
        <w:rPr>
          <w:color w:val="000000" w:themeColor="text1"/>
          <w:sz w:val="28"/>
          <w:szCs w:val="28"/>
          <w:bdr w:val="none" w:sz="0" w:space="0" w:color="auto" w:frame="1"/>
        </w:rPr>
        <w:t>Sin embargo, el que la EPS decida anteponer un requisito frente al mecanismo que sirve de acceso al derecho a la salud, dificulta la posibilidad de gozar efectivamente de este derecho. Situación que arraiga una gran preocupación, teniendo en cuenta que la no existencia de prescripción médica que disponga la necesidad de acompañante, hace que el requisito se torne injustificado. En consecuencia, la condición de acompañante, en el caso bajo análisis, constituye una barrera administrativa que impide el normal acceso al goce efectivo del derecho a la salud de la accionante.</w:t>
      </w:r>
    </w:p>
    <w:p w14:paraId="6DF20B74" w14:textId="77777777" w:rsidR="00972AF1" w:rsidRPr="00F77024" w:rsidRDefault="00972AF1" w:rsidP="00F77024">
      <w:pPr>
        <w:shd w:val="clear" w:color="auto" w:fill="FFFFFF"/>
        <w:ind w:right="150"/>
        <w:jc w:val="both"/>
        <w:rPr>
          <w:color w:val="000000" w:themeColor="text1"/>
          <w:sz w:val="28"/>
          <w:szCs w:val="28"/>
        </w:rPr>
      </w:pPr>
    </w:p>
    <w:p w14:paraId="79AE417F" w14:textId="769A7A91" w:rsidR="004D1B64" w:rsidRPr="00F77024" w:rsidRDefault="00214BB1" w:rsidP="00F77024">
      <w:pPr>
        <w:shd w:val="clear" w:color="auto" w:fill="FFFFFF"/>
        <w:ind w:right="150"/>
        <w:jc w:val="both"/>
        <w:rPr>
          <w:color w:val="000000" w:themeColor="text1"/>
          <w:sz w:val="28"/>
          <w:szCs w:val="28"/>
        </w:rPr>
      </w:pPr>
      <w:r w:rsidRPr="00F77024">
        <w:rPr>
          <w:color w:val="000000" w:themeColor="text1"/>
          <w:sz w:val="28"/>
          <w:szCs w:val="28"/>
        </w:rPr>
        <w:t xml:space="preserve">8.12. </w:t>
      </w:r>
      <w:r w:rsidR="009073A5" w:rsidRPr="00F77024">
        <w:rPr>
          <w:color w:val="000000" w:themeColor="text1"/>
          <w:sz w:val="28"/>
          <w:szCs w:val="28"/>
        </w:rPr>
        <w:t>En suma</w:t>
      </w:r>
      <w:r w:rsidR="00A02D25" w:rsidRPr="00F77024">
        <w:rPr>
          <w:color w:val="000000" w:themeColor="text1"/>
          <w:sz w:val="28"/>
          <w:szCs w:val="28"/>
          <w:lang w:val="es-ES"/>
        </w:rPr>
        <w:t>, la medida impuesta por la IPS, encargada de suministrar el servicio de transporte ambulatorio, configura un requisito adicional</w:t>
      </w:r>
      <w:r w:rsidR="0010710A" w:rsidRPr="00F77024">
        <w:rPr>
          <w:color w:val="000000" w:themeColor="text1"/>
          <w:sz w:val="28"/>
          <w:szCs w:val="28"/>
          <w:lang w:val="es-ES"/>
        </w:rPr>
        <w:t>, que no había sido exigido a la accionante</w:t>
      </w:r>
      <w:r w:rsidR="009073A5" w:rsidRPr="00F77024">
        <w:rPr>
          <w:color w:val="000000" w:themeColor="text1"/>
          <w:sz w:val="28"/>
          <w:szCs w:val="28"/>
          <w:lang w:val="es-ES"/>
        </w:rPr>
        <w:t xml:space="preserve"> previamente</w:t>
      </w:r>
      <w:r w:rsidR="00F7422A" w:rsidRPr="00F77024">
        <w:rPr>
          <w:color w:val="000000" w:themeColor="text1"/>
          <w:sz w:val="28"/>
          <w:szCs w:val="28"/>
          <w:lang w:val="es-ES"/>
        </w:rPr>
        <w:t>. Además, habida cuenta de la imposibilidad que tiene la accionante de contar con un acompañante, esta exigencia</w:t>
      </w:r>
      <w:r w:rsidR="0010710A" w:rsidRPr="00F77024">
        <w:rPr>
          <w:color w:val="000000" w:themeColor="text1"/>
          <w:sz w:val="28"/>
          <w:szCs w:val="28"/>
          <w:lang w:val="es-ES"/>
        </w:rPr>
        <w:t xml:space="preserve"> se convierte en una carga que ella no logra soportar para acceder al servicio de hidroterapias </w:t>
      </w:r>
      <w:r w:rsidR="00933223" w:rsidRPr="00F77024">
        <w:rPr>
          <w:color w:val="000000" w:themeColor="text1"/>
          <w:sz w:val="28"/>
          <w:szCs w:val="28"/>
          <w:lang w:val="es-ES"/>
        </w:rPr>
        <w:t>requerido</w:t>
      </w:r>
      <w:r w:rsidR="0010710A" w:rsidRPr="00F77024">
        <w:rPr>
          <w:color w:val="000000" w:themeColor="text1"/>
          <w:sz w:val="28"/>
          <w:szCs w:val="28"/>
          <w:lang w:val="es-ES"/>
        </w:rPr>
        <w:t xml:space="preserve">. </w:t>
      </w:r>
      <w:r w:rsidR="009073A5" w:rsidRPr="00F77024">
        <w:rPr>
          <w:color w:val="000000" w:themeColor="text1"/>
          <w:sz w:val="28"/>
          <w:szCs w:val="28"/>
          <w:lang w:val="es-ES"/>
        </w:rPr>
        <w:t>Por lo tanto, la EPS SOS</w:t>
      </w:r>
      <w:r w:rsidR="00933223" w:rsidRPr="00F77024">
        <w:rPr>
          <w:color w:val="000000" w:themeColor="text1"/>
          <w:sz w:val="28"/>
          <w:szCs w:val="28"/>
          <w:lang w:val="es-ES"/>
        </w:rPr>
        <w:t xml:space="preserve"> y la IPS Cardio Urgencias Tuluá</w:t>
      </w:r>
      <w:r w:rsidR="009073A5" w:rsidRPr="00F77024">
        <w:rPr>
          <w:color w:val="000000" w:themeColor="text1"/>
          <w:sz w:val="28"/>
          <w:szCs w:val="28"/>
          <w:lang w:val="es-ES"/>
        </w:rPr>
        <w:t xml:space="preserve"> ha</w:t>
      </w:r>
      <w:r w:rsidR="00933223" w:rsidRPr="00F77024">
        <w:rPr>
          <w:color w:val="000000" w:themeColor="text1"/>
          <w:sz w:val="28"/>
          <w:szCs w:val="28"/>
          <w:lang w:val="es-ES"/>
        </w:rPr>
        <w:t>n</w:t>
      </w:r>
      <w:r w:rsidR="009073A5" w:rsidRPr="00F77024">
        <w:rPr>
          <w:color w:val="000000" w:themeColor="text1"/>
          <w:sz w:val="28"/>
          <w:szCs w:val="28"/>
          <w:lang w:val="es-ES"/>
        </w:rPr>
        <w:t xml:space="preserve"> desconocido los </w:t>
      </w:r>
      <w:r w:rsidR="00933223" w:rsidRPr="00F77024">
        <w:rPr>
          <w:color w:val="000000" w:themeColor="text1"/>
          <w:sz w:val="28"/>
          <w:szCs w:val="28"/>
          <w:lang w:val="es-ES"/>
        </w:rPr>
        <w:t xml:space="preserve">principios </w:t>
      </w:r>
      <w:r w:rsidR="009073A5" w:rsidRPr="00F77024">
        <w:rPr>
          <w:color w:val="000000" w:themeColor="text1"/>
          <w:sz w:val="28"/>
          <w:szCs w:val="28"/>
          <w:lang w:val="es-ES"/>
        </w:rPr>
        <w:t xml:space="preserve">de continuidad y acceso efectivo </w:t>
      </w:r>
      <w:r w:rsidR="00874680" w:rsidRPr="00F77024">
        <w:rPr>
          <w:color w:val="000000" w:themeColor="text1"/>
          <w:sz w:val="28"/>
          <w:szCs w:val="28"/>
          <w:lang w:val="es-ES"/>
        </w:rPr>
        <w:t>a</w:t>
      </w:r>
      <w:r w:rsidR="009073A5" w:rsidRPr="00F77024">
        <w:rPr>
          <w:color w:val="000000" w:themeColor="text1"/>
          <w:sz w:val="28"/>
          <w:szCs w:val="28"/>
          <w:lang w:val="es-ES"/>
        </w:rPr>
        <w:t>l derecho a la salud de la accionante</w:t>
      </w:r>
      <w:r w:rsidR="00662FED" w:rsidRPr="00F77024">
        <w:rPr>
          <w:color w:val="000000" w:themeColor="text1"/>
          <w:sz w:val="28"/>
          <w:szCs w:val="28"/>
          <w:lang w:val="es-ES"/>
        </w:rPr>
        <w:t xml:space="preserve">, no solo por la imposición de un nuevo requisito no previsto en años anteriores y no soportado en la prescripción médica, </w:t>
      </w:r>
      <w:r w:rsidR="00194161" w:rsidRPr="00F77024">
        <w:rPr>
          <w:color w:val="000000" w:themeColor="text1"/>
          <w:sz w:val="28"/>
          <w:szCs w:val="28"/>
          <w:lang w:val="es-ES"/>
        </w:rPr>
        <w:t xml:space="preserve">sino también </w:t>
      </w:r>
      <w:r w:rsidR="00662FED" w:rsidRPr="00F77024">
        <w:rPr>
          <w:color w:val="000000" w:themeColor="text1"/>
          <w:sz w:val="28"/>
          <w:szCs w:val="28"/>
          <w:lang w:val="es-ES"/>
        </w:rPr>
        <w:t xml:space="preserve">por las consecuencias </w:t>
      </w:r>
      <w:r w:rsidR="00F7422A" w:rsidRPr="00F77024">
        <w:rPr>
          <w:color w:val="000000" w:themeColor="text1"/>
          <w:sz w:val="28"/>
          <w:szCs w:val="28"/>
          <w:lang w:val="es-ES"/>
        </w:rPr>
        <w:t xml:space="preserve">que </w:t>
      </w:r>
      <w:r w:rsidR="00662FED" w:rsidRPr="00F77024">
        <w:rPr>
          <w:color w:val="000000" w:themeColor="text1"/>
          <w:sz w:val="28"/>
          <w:szCs w:val="28"/>
          <w:lang w:val="es-ES"/>
        </w:rPr>
        <w:t xml:space="preserve">la suspensión de las sesiones de hidroterapias </w:t>
      </w:r>
      <w:r w:rsidR="00F7422A" w:rsidRPr="00F77024">
        <w:rPr>
          <w:color w:val="000000" w:themeColor="text1"/>
          <w:sz w:val="28"/>
          <w:szCs w:val="28"/>
          <w:lang w:val="es-ES"/>
        </w:rPr>
        <w:t>produce en el cuerpo de Carmen Lucía Zuluaga</w:t>
      </w:r>
      <w:r w:rsidR="00933223" w:rsidRPr="00F77024">
        <w:rPr>
          <w:color w:val="000000" w:themeColor="text1"/>
          <w:sz w:val="28"/>
          <w:szCs w:val="28"/>
          <w:lang w:val="es-ES"/>
        </w:rPr>
        <w:t xml:space="preserve">, haciendo del transporte un medio necesario y ligado estrechamente </w:t>
      </w:r>
      <w:r w:rsidR="00874680" w:rsidRPr="00F77024">
        <w:rPr>
          <w:color w:val="000000" w:themeColor="text1"/>
          <w:sz w:val="28"/>
          <w:szCs w:val="28"/>
          <w:lang w:val="es-ES"/>
        </w:rPr>
        <w:t>a</w:t>
      </w:r>
      <w:r w:rsidR="00933223" w:rsidRPr="00F77024">
        <w:rPr>
          <w:color w:val="000000" w:themeColor="text1"/>
          <w:sz w:val="28"/>
          <w:szCs w:val="28"/>
          <w:lang w:val="es-ES"/>
        </w:rPr>
        <w:t>l servicio principal de hidroterapias</w:t>
      </w:r>
      <w:r w:rsidR="00F7422A" w:rsidRPr="00F77024">
        <w:rPr>
          <w:color w:val="000000" w:themeColor="text1"/>
          <w:sz w:val="28"/>
          <w:szCs w:val="28"/>
          <w:lang w:val="es-ES"/>
        </w:rPr>
        <w:t>.</w:t>
      </w:r>
    </w:p>
    <w:p w14:paraId="2D1395C1" w14:textId="77777777" w:rsidR="004D1B64" w:rsidRPr="00F77024" w:rsidRDefault="004D1B64" w:rsidP="00F77024">
      <w:pPr>
        <w:rPr>
          <w:color w:val="000000" w:themeColor="text1"/>
          <w:sz w:val="28"/>
          <w:szCs w:val="28"/>
          <w:lang w:eastAsia="es-ES"/>
        </w:rPr>
      </w:pPr>
    </w:p>
    <w:p w14:paraId="6364E740" w14:textId="77777777" w:rsidR="009073A5" w:rsidRPr="00F77024" w:rsidRDefault="009073A5" w:rsidP="00F77024">
      <w:pPr>
        <w:jc w:val="both"/>
        <w:rPr>
          <w:b/>
          <w:bCs/>
          <w:color w:val="000000" w:themeColor="text1"/>
          <w:sz w:val="28"/>
          <w:szCs w:val="28"/>
          <w:lang w:eastAsia="es-ES"/>
        </w:rPr>
      </w:pPr>
      <w:r w:rsidRPr="00F77024">
        <w:rPr>
          <w:b/>
          <w:bCs/>
          <w:color w:val="000000" w:themeColor="text1"/>
          <w:sz w:val="28"/>
          <w:szCs w:val="28"/>
          <w:lang w:eastAsia="es-ES"/>
        </w:rPr>
        <w:t>El caso de la accionante no requiere acompañamiento</w:t>
      </w:r>
      <w:r w:rsidR="008A5677" w:rsidRPr="00F77024">
        <w:rPr>
          <w:b/>
          <w:bCs/>
          <w:color w:val="000000" w:themeColor="text1"/>
          <w:sz w:val="28"/>
          <w:szCs w:val="28"/>
          <w:lang w:eastAsia="es-ES"/>
        </w:rPr>
        <w:t xml:space="preserve"> de auxiliar de enfermería </w:t>
      </w:r>
      <w:r w:rsidR="005119E5" w:rsidRPr="00F77024">
        <w:rPr>
          <w:b/>
          <w:bCs/>
          <w:color w:val="000000" w:themeColor="text1"/>
          <w:sz w:val="28"/>
          <w:szCs w:val="28"/>
          <w:lang w:eastAsia="es-ES"/>
        </w:rPr>
        <w:t xml:space="preserve">o </w:t>
      </w:r>
      <w:r w:rsidR="008A5677" w:rsidRPr="00F77024">
        <w:rPr>
          <w:b/>
          <w:bCs/>
          <w:color w:val="000000" w:themeColor="text1"/>
          <w:sz w:val="28"/>
          <w:szCs w:val="28"/>
          <w:lang w:eastAsia="es-ES"/>
        </w:rPr>
        <w:t>cuidador</w:t>
      </w:r>
    </w:p>
    <w:p w14:paraId="31086FCC" w14:textId="77777777" w:rsidR="00907049" w:rsidRPr="00F77024" w:rsidRDefault="00907049" w:rsidP="00F77024">
      <w:pPr>
        <w:shd w:val="clear" w:color="auto" w:fill="FFFFFF"/>
        <w:ind w:right="-93"/>
        <w:jc w:val="both"/>
        <w:textAlignment w:val="baseline"/>
        <w:rPr>
          <w:color w:val="000000" w:themeColor="text1"/>
          <w:sz w:val="28"/>
          <w:szCs w:val="28"/>
          <w:bdr w:val="none" w:sz="0" w:space="0" w:color="auto" w:frame="1"/>
          <w:lang w:eastAsia="es-ES"/>
        </w:rPr>
      </w:pPr>
    </w:p>
    <w:p w14:paraId="2BB5AE04" w14:textId="396482E2" w:rsidR="00EC6509"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8.13. </w:t>
      </w:r>
      <w:r w:rsidR="008A5677" w:rsidRPr="00F77024">
        <w:rPr>
          <w:color w:val="000000" w:themeColor="text1"/>
          <w:sz w:val="28"/>
          <w:szCs w:val="28"/>
          <w:bdr w:val="none" w:sz="0" w:space="0" w:color="auto" w:frame="1"/>
          <w:lang w:eastAsia="es-ES"/>
        </w:rPr>
        <w:t xml:space="preserve">Teniendo en cuenta </w:t>
      </w:r>
      <w:r w:rsidR="00F7422A" w:rsidRPr="00F77024">
        <w:rPr>
          <w:color w:val="000000" w:themeColor="text1"/>
          <w:sz w:val="28"/>
          <w:szCs w:val="28"/>
          <w:bdr w:val="none" w:sz="0" w:space="0" w:color="auto" w:frame="1"/>
          <w:lang w:eastAsia="es-ES"/>
        </w:rPr>
        <w:t>el análisis constitucional realizado</w:t>
      </w:r>
      <w:r w:rsidR="008A5677" w:rsidRPr="00F77024">
        <w:rPr>
          <w:color w:val="000000" w:themeColor="text1"/>
          <w:sz w:val="28"/>
          <w:szCs w:val="28"/>
          <w:bdr w:val="none" w:sz="0" w:space="0" w:color="auto" w:frame="1"/>
          <w:lang w:eastAsia="es-ES"/>
        </w:rPr>
        <w:t xml:space="preserve"> en esta providencia sobre la figura de cuidadores y auxiliares de enfermería,</w:t>
      </w:r>
      <w:r w:rsidR="00F7422A" w:rsidRPr="00F77024">
        <w:rPr>
          <w:color w:val="000000" w:themeColor="text1"/>
          <w:sz w:val="28"/>
          <w:szCs w:val="28"/>
          <w:bdr w:val="none" w:sz="0" w:space="0" w:color="auto" w:frame="1"/>
          <w:lang w:eastAsia="es-ES"/>
        </w:rPr>
        <w:t xml:space="preserve"> es preciso recordar</w:t>
      </w:r>
      <w:r w:rsidR="008A5677" w:rsidRPr="00F77024">
        <w:rPr>
          <w:color w:val="000000" w:themeColor="text1"/>
          <w:sz w:val="28"/>
          <w:szCs w:val="28"/>
          <w:bdr w:val="none" w:sz="0" w:space="0" w:color="auto" w:frame="1"/>
          <w:lang w:eastAsia="es-ES"/>
        </w:rPr>
        <w:t xml:space="preserve"> </w:t>
      </w:r>
      <w:r w:rsidR="00F7422A" w:rsidRPr="00F77024">
        <w:rPr>
          <w:color w:val="000000" w:themeColor="text1"/>
          <w:sz w:val="28"/>
          <w:szCs w:val="28"/>
          <w:bdr w:val="none" w:sz="0" w:space="0" w:color="auto" w:frame="1"/>
          <w:lang w:eastAsia="es-ES"/>
        </w:rPr>
        <w:t xml:space="preserve">que </w:t>
      </w:r>
      <w:r w:rsidR="008A5677" w:rsidRPr="00F77024">
        <w:rPr>
          <w:color w:val="000000" w:themeColor="text1"/>
          <w:sz w:val="28"/>
          <w:szCs w:val="28"/>
          <w:bdr w:val="none" w:sz="0" w:space="0" w:color="auto" w:frame="1"/>
          <w:lang w:eastAsia="es-ES"/>
        </w:rPr>
        <w:t xml:space="preserve">existen determinados requisitos para que un paciente </w:t>
      </w:r>
      <w:r w:rsidR="00F7422A" w:rsidRPr="00F77024">
        <w:rPr>
          <w:color w:val="000000" w:themeColor="text1"/>
          <w:sz w:val="28"/>
          <w:szCs w:val="28"/>
          <w:bdr w:val="none" w:sz="0" w:space="0" w:color="auto" w:frame="1"/>
          <w:lang w:eastAsia="es-ES"/>
        </w:rPr>
        <w:t>se beneficie de</w:t>
      </w:r>
      <w:r w:rsidR="008A5677" w:rsidRPr="00F77024">
        <w:rPr>
          <w:color w:val="000000" w:themeColor="text1"/>
          <w:sz w:val="28"/>
          <w:szCs w:val="28"/>
          <w:bdr w:val="none" w:sz="0" w:space="0" w:color="auto" w:frame="1"/>
          <w:lang w:eastAsia="es-ES"/>
        </w:rPr>
        <w:t xml:space="preserve"> alguna de las figura</w:t>
      </w:r>
      <w:r w:rsidR="00B16C3F" w:rsidRPr="00F77024">
        <w:rPr>
          <w:color w:val="000000" w:themeColor="text1"/>
          <w:sz w:val="28"/>
          <w:szCs w:val="28"/>
          <w:bdr w:val="none" w:sz="0" w:space="0" w:color="auto" w:frame="1"/>
          <w:lang w:eastAsia="es-ES"/>
        </w:rPr>
        <w:t>s</w:t>
      </w:r>
      <w:r w:rsidR="008A5677" w:rsidRPr="00F77024">
        <w:rPr>
          <w:color w:val="000000" w:themeColor="text1"/>
          <w:sz w:val="28"/>
          <w:szCs w:val="28"/>
          <w:bdr w:val="none" w:sz="0" w:space="0" w:color="auto" w:frame="1"/>
          <w:lang w:eastAsia="es-ES"/>
        </w:rPr>
        <w:t xml:space="preserve"> antedichas. Es así, como en el caso de auxiliares de enfermería </w:t>
      </w:r>
      <w:r w:rsidR="00F7422A" w:rsidRPr="00F77024">
        <w:rPr>
          <w:color w:val="000000" w:themeColor="text1"/>
          <w:sz w:val="28"/>
          <w:szCs w:val="28"/>
          <w:bdr w:val="none" w:sz="0" w:space="0" w:color="auto" w:frame="1"/>
          <w:lang w:eastAsia="es-ES"/>
        </w:rPr>
        <w:t>se hace necesario qu</w:t>
      </w:r>
      <w:r w:rsidR="004367AA" w:rsidRPr="00F77024">
        <w:rPr>
          <w:color w:val="000000" w:themeColor="text1"/>
          <w:sz w:val="28"/>
          <w:szCs w:val="28"/>
          <w:lang w:val="es-ES"/>
        </w:rPr>
        <w:t xml:space="preserve">e </w:t>
      </w:r>
      <w:r w:rsidR="004367AA" w:rsidRPr="00F77024">
        <w:rPr>
          <w:b/>
          <w:bCs/>
          <w:color w:val="000000" w:themeColor="text1"/>
          <w:sz w:val="28"/>
          <w:szCs w:val="28"/>
          <w:lang w:val="es-ES"/>
        </w:rPr>
        <w:t>el profesional tratante estime pertinente</w:t>
      </w:r>
      <w:r w:rsidR="00F7422A" w:rsidRPr="00F77024">
        <w:rPr>
          <w:b/>
          <w:bCs/>
          <w:color w:val="000000" w:themeColor="text1"/>
          <w:sz w:val="28"/>
          <w:szCs w:val="28"/>
          <w:lang w:val="es-ES"/>
        </w:rPr>
        <w:t xml:space="preserve"> </w:t>
      </w:r>
      <w:r w:rsidR="00F7422A" w:rsidRPr="00F77024">
        <w:rPr>
          <w:color w:val="000000" w:themeColor="text1"/>
          <w:sz w:val="28"/>
          <w:szCs w:val="28"/>
          <w:lang w:val="es-ES"/>
        </w:rPr>
        <w:t>el servicio</w:t>
      </w:r>
      <w:r w:rsidR="004367AA" w:rsidRPr="00F77024">
        <w:rPr>
          <w:color w:val="000000" w:themeColor="text1"/>
          <w:sz w:val="28"/>
          <w:szCs w:val="28"/>
          <w:lang w:val="es-ES"/>
        </w:rPr>
        <w:t xml:space="preserve"> y </w:t>
      </w:r>
      <w:r w:rsidR="00F7422A" w:rsidRPr="00F77024">
        <w:rPr>
          <w:color w:val="000000" w:themeColor="text1"/>
          <w:sz w:val="28"/>
          <w:szCs w:val="28"/>
          <w:lang w:val="es-ES"/>
        </w:rPr>
        <w:t xml:space="preserve">que esté dirigido </w:t>
      </w:r>
      <w:r w:rsidR="004367AA" w:rsidRPr="00F77024">
        <w:rPr>
          <w:color w:val="000000" w:themeColor="text1"/>
          <w:sz w:val="28"/>
          <w:szCs w:val="28"/>
          <w:lang w:val="es-ES"/>
        </w:rPr>
        <w:t xml:space="preserve">únicamente </w:t>
      </w:r>
      <w:r w:rsidR="00F7422A" w:rsidRPr="00F77024">
        <w:rPr>
          <w:color w:val="000000" w:themeColor="text1"/>
          <w:sz w:val="28"/>
          <w:szCs w:val="28"/>
          <w:lang w:val="es-ES"/>
        </w:rPr>
        <w:t>a</w:t>
      </w:r>
      <w:r w:rsidR="004367AA" w:rsidRPr="00F77024">
        <w:rPr>
          <w:color w:val="000000" w:themeColor="text1"/>
          <w:sz w:val="28"/>
          <w:szCs w:val="28"/>
          <w:lang w:val="es-ES"/>
        </w:rPr>
        <w:t xml:space="preserve"> cuestiones relacionadas con el mejoramiento de la salud del afiliado</w:t>
      </w:r>
      <w:r w:rsidR="004367AA" w:rsidRPr="00F77024">
        <w:rPr>
          <w:rStyle w:val="Refdenotaalpie"/>
          <w:color w:val="000000" w:themeColor="text1"/>
          <w:sz w:val="28"/>
          <w:szCs w:val="28"/>
          <w:lang w:val="es-ES"/>
        </w:rPr>
        <w:footnoteReference w:id="121"/>
      </w:r>
      <w:r w:rsidR="004367AA" w:rsidRPr="00F77024">
        <w:rPr>
          <w:color w:val="000000" w:themeColor="text1"/>
          <w:sz w:val="28"/>
          <w:szCs w:val="28"/>
          <w:lang w:val="es-ES"/>
        </w:rPr>
        <w:t>.</w:t>
      </w:r>
    </w:p>
    <w:p w14:paraId="73E19F2D" w14:textId="77777777" w:rsidR="004367AA" w:rsidRPr="00F77024" w:rsidRDefault="004367AA" w:rsidP="00F77024">
      <w:pPr>
        <w:shd w:val="clear" w:color="auto" w:fill="FFFFFF"/>
        <w:ind w:right="-93"/>
        <w:jc w:val="both"/>
        <w:textAlignment w:val="baseline"/>
        <w:rPr>
          <w:color w:val="000000" w:themeColor="text1"/>
          <w:sz w:val="28"/>
          <w:szCs w:val="28"/>
          <w:bdr w:val="none" w:sz="0" w:space="0" w:color="auto" w:frame="1"/>
          <w:lang w:eastAsia="es-ES"/>
        </w:rPr>
      </w:pPr>
    </w:p>
    <w:p w14:paraId="31A46561" w14:textId="3985AB24" w:rsidR="004367AA"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8.14. </w:t>
      </w:r>
      <w:r w:rsidR="004367AA" w:rsidRPr="00F77024">
        <w:rPr>
          <w:color w:val="000000" w:themeColor="text1"/>
          <w:sz w:val="28"/>
          <w:szCs w:val="28"/>
          <w:bdr w:val="none" w:sz="0" w:space="0" w:color="auto" w:frame="1"/>
          <w:lang w:eastAsia="es-ES"/>
        </w:rPr>
        <w:t>Frente al caso concreto, tenemos que la accionante no requiere compañía para mejorar su estado de salud, de hecho el médico tratante no prescribió tal servicio en atenci</w:t>
      </w:r>
      <w:r w:rsidR="00B16C3F" w:rsidRPr="00F77024">
        <w:rPr>
          <w:color w:val="000000" w:themeColor="text1"/>
          <w:sz w:val="28"/>
          <w:szCs w:val="28"/>
          <w:bdr w:val="none" w:sz="0" w:space="0" w:color="auto" w:frame="1"/>
          <w:lang w:eastAsia="es-ES"/>
        </w:rPr>
        <w:t>ó</w:t>
      </w:r>
      <w:r w:rsidR="004367AA" w:rsidRPr="00F77024">
        <w:rPr>
          <w:color w:val="000000" w:themeColor="text1"/>
          <w:sz w:val="28"/>
          <w:szCs w:val="28"/>
          <w:bdr w:val="none" w:sz="0" w:space="0" w:color="auto" w:frame="1"/>
          <w:lang w:eastAsia="es-ES"/>
        </w:rPr>
        <w:t xml:space="preserve">n a su patología. Contrario a ello, el requisito, </w:t>
      </w:r>
      <w:r w:rsidR="00B529CD" w:rsidRPr="00F77024">
        <w:rPr>
          <w:color w:val="000000" w:themeColor="text1"/>
          <w:sz w:val="28"/>
          <w:szCs w:val="28"/>
          <w:bdr w:val="none" w:sz="0" w:space="0" w:color="auto" w:frame="1"/>
          <w:lang w:eastAsia="es-ES"/>
        </w:rPr>
        <w:t xml:space="preserve">que fue </w:t>
      </w:r>
      <w:r w:rsidR="004367AA" w:rsidRPr="00F77024">
        <w:rPr>
          <w:color w:val="000000" w:themeColor="text1"/>
          <w:sz w:val="28"/>
          <w:szCs w:val="28"/>
          <w:bdr w:val="none" w:sz="0" w:space="0" w:color="auto" w:frame="1"/>
          <w:lang w:eastAsia="es-ES"/>
        </w:rPr>
        <w:t>exigido por la EPS e IPS, no guarda relación ineludible y necesaria con la atención en salud que requiere la paciente. Es decir, el transporte s</w:t>
      </w:r>
      <w:r w:rsidR="005C6889" w:rsidRPr="00F77024">
        <w:rPr>
          <w:color w:val="000000" w:themeColor="text1"/>
          <w:sz w:val="28"/>
          <w:szCs w:val="28"/>
          <w:bdr w:val="none" w:sz="0" w:space="0" w:color="auto" w:frame="1"/>
          <w:lang w:eastAsia="es-ES"/>
        </w:rPr>
        <w:t>í</w:t>
      </w:r>
      <w:r w:rsidR="004367AA" w:rsidRPr="00F77024">
        <w:rPr>
          <w:color w:val="000000" w:themeColor="text1"/>
          <w:sz w:val="28"/>
          <w:szCs w:val="28"/>
          <w:bdr w:val="none" w:sz="0" w:space="0" w:color="auto" w:frame="1"/>
          <w:lang w:eastAsia="es-ES"/>
        </w:rPr>
        <w:t xml:space="preserve"> es un medio para acceder a</w:t>
      </w:r>
      <w:r w:rsidR="00B529CD" w:rsidRPr="00F77024">
        <w:rPr>
          <w:color w:val="000000" w:themeColor="text1"/>
          <w:sz w:val="28"/>
          <w:szCs w:val="28"/>
          <w:bdr w:val="none" w:sz="0" w:space="0" w:color="auto" w:frame="1"/>
          <w:lang w:eastAsia="es-ES"/>
        </w:rPr>
        <w:t>l</w:t>
      </w:r>
      <w:r w:rsidR="004367AA" w:rsidRPr="00F77024">
        <w:rPr>
          <w:color w:val="000000" w:themeColor="text1"/>
          <w:sz w:val="28"/>
          <w:szCs w:val="28"/>
          <w:bdr w:val="none" w:sz="0" w:space="0" w:color="auto" w:frame="1"/>
          <w:lang w:eastAsia="es-ES"/>
        </w:rPr>
        <w:t xml:space="preserve"> </w:t>
      </w:r>
      <w:r w:rsidR="00B529CD" w:rsidRPr="00F77024">
        <w:rPr>
          <w:color w:val="000000" w:themeColor="text1"/>
          <w:sz w:val="28"/>
          <w:szCs w:val="28"/>
          <w:bdr w:val="none" w:sz="0" w:space="0" w:color="auto" w:frame="1"/>
          <w:lang w:eastAsia="es-ES"/>
        </w:rPr>
        <w:t>s</w:t>
      </w:r>
      <w:r w:rsidR="004367AA" w:rsidRPr="00F77024">
        <w:rPr>
          <w:color w:val="000000" w:themeColor="text1"/>
          <w:sz w:val="28"/>
          <w:szCs w:val="28"/>
          <w:bdr w:val="none" w:sz="0" w:space="0" w:color="auto" w:frame="1"/>
          <w:lang w:eastAsia="es-ES"/>
        </w:rPr>
        <w:t>ervicio de salud principal</w:t>
      </w:r>
      <w:r w:rsidR="00F7422A" w:rsidRPr="00F77024">
        <w:rPr>
          <w:color w:val="000000" w:themeColor="text1"/>
          <w:sz w:val="28"/>
          <w:szCs w:val="28"/>
          <w:bdr w:val="none" w:sz="0" w:space="0" w:color="auto" w:frame="1"/>
          <w:lang w:eastAsia="es-ES"/>
        </w:rPr>
        <w:t>,</w:t>
      </w:r>
      <w:r w:rsidR="004367AA" w:rsidRPr="00F77024">
        <w:rPr>
          <w:color w:val="000000" w:themeColor="text1"/>
          <w:sz w:val="28"/>
          <w:szCs w:val="28"/>
          <w:bdr w:val="none" w:sz="0" w:space="0" w:color="auto" w:frame="1"/>
          <w:lang w:eastAsia="es-ES"/>
        </w:rPr>
        <w:t xml:space="preserve"> que es el tratamiento de hidroterapias; pero, la compañía dentro del servicio de transporte no const</w:t>
      </w:r>
      <w:r w:rsidR="00B16C3F" w:rsidRPr="00F77024">
        <w:rPr>
          <w:color w:val="000000" w:themeColor="text1"/>
          <w:sz w:val="28"/>
          <w:szCs w:val="28"/>
          <w:bdr w:val="none" w:sz="0" w:space="0" w:color="auto" w:frame="1"/>
          <w:lang w:eastAsia="es-ES"/>
        </w:rPr>
        <w:t>it</w:t>
      </w:r>
      <w:r w:rsidR="004367AA" w:rsidRPr="00F77024">
        <w:rPr>
          <w:color w:val="000000" w:themeColor="text1"/>
          <w:sz w:val="28"/>
          <w:szCs w:val="28"/>
          <w:bdr w:val="none" w:sz="0" w:space="0" w:color="auto" w:frame="1"/>
          <w:lang w:eastAsia="es-ES"/>
        </w:rPr>
        <w:t>uye un elemento necesario para la recuperación de la salud de la paciente</w:t>
      </w:r>
      <w:r w:rsidR="00B529CD" w:rsidRPr="00F77024">
        <w:rPr>
          <w:color w:val="000000" w:themeColor="text1"/>
          <w:sz w:val="28"/>
          <w:szCs w:val="28"/>
          <w:bdr w:val="none" w:sz="0" w:space="0" w:color="auto" w:frame="1"/>
          <w:lang w:eastAsia="es-ES"/>
        </w:rPr>
        <w:t xml:space="preserve">. </w:t>
      </w:r>
    </w:p>
    <w:p w14:paraId="0AD20099" w14:textId="77777777" w:rsidR="004367AA" w:rsidRPr="00F77024" w:rsidRDefault="004367AA" w:rsidP="00F77024">
      <w:pPr>
        <w:shd w:val="clear" w:color="auto" w:fill="FFFFFF"/>
        <w:ind w:right="-93"/>
        <w:jc w:val="both"/>
        <w:textAlignment w:val="baseline"/>
        <w:rPr>
          <w:color w:val="000000" w:themeColor="text1"/>
          <w:sz w:val="28"/>
          <w:szCs w:val="28"/>
          <w:bdr w:val="none" w:sz="0" w:space="0" w:color="auto" w:frame="1"/>
          <w:lang w:eastAsia="es-ES"/>
        </w:rPr>
      </w:pPr>
    </w:p>
    <w:p w14:paraId="356DB690" w14:textId="76A7321E" w:rsidR="008A5677"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8.15. </w:t>
      </w:r>
      <w:r w:rsidR="004367AA" w:rsidRPr="00F77024">
        <w:rPr>
          <w:color w:val="000000" w:themeColor="text1"/>
          <w:sz w:val="28"/>
          <w:szCs w:val="28"/>
          <w:bdr w:val="none" w:sz="0" w:space="0" w:color="auto" w:frame="1"/>
          <w:lang w:eastAsia="es-ES"/>
        </w:rPr>
        <w:t xml:space="preserve">Ahora bien, </w:t>
      </w:r>
      <w:r w:rsidR="00B363D8" w:rsidRPr="00F77024">
        <w:rPr>
          <w:color w:val="000000" w:themeColor="text1"/>
          <w:sz w:val="28"/>
          <w:szCs w:val="28"/>
          <w:bdr w:val="none" w:sz="0" w:space="0" w:color="auto" w:frame="1"/>
          <w:lang w:eastAsia="es-ES"/>
        </w:rPr>
        <w:t xml:space="preserve">en relación con </w:t>
      </w:r>
      <w:r w:rsidR="004367AA" w:rsidRPr="00F77024">
        <w:rPr>
          <w:color w:val="000000" w:themeColor="text1"/>
          <w:sz w:val="28"/>
          <w:szCs w:val="28"/>
          <w:bdr w:val="none" w:sz="0" w:space="0" w:color="auto" w:frame="1"/>
          <w:lang w:eastAsia="es-ES"/>
        </w:rPr>
        <w:t>l</w:t>
      </w:r>
      <w:r w:rsidR="00F447FC" w:rsidRPr="00F77024">
        <w:rPr>
          <w:color w:val="000000" w:themeColor="text1"/>
          <w:sz w:val="28"/>
          <w:szCs w:val="28"/>
          <w:bdr w:val="none" w:sz="0" w:space="0" w:color="auto" w:frame="1"/>
          <w:lang w:eastAsia="es-ES"/>
        </w:rPr>
        <w:t xml:space="preserve">a figura del </w:t>
      </w:r>
      <w:r w:rsidR="004367AA" w:rsidRPr="00F77024">
        <w:rPr>
          <w:color w:val="000000" w:themeColor="text1"/>
          <w:sz w:val="28"/>
          <w:szCs w:val="28"/>
          <w:bdr w:val="none" w:sz="0" w:space="0" w:color="auto" w:frame="1"/>
          <w:lang w:eastAsia="es-ES"/>
        </w:rPr>
        <w:t>cuidador, esta Corporación ha</w:t>
      </w:r>
      <w:r w:rsidR="00B363D8" w:rsidRPr="00F77024">
        <w:rPr>
          <w:color w:val="000000" w:themeColor="text1"/>
          <w:sz w:val="28"/>
          <w:szCs w:val="28"/>
          <w:bdr w:val="none" w:sz="0" w:space="0" w:color="auto" w:frame="1"/>
          <w:lang w:eastAsia="es-ES"/>
        </w:rPr>
        <w:t xml:space="preserve"> determinado</w:t>
      </w:r>
      <w:r w:rsidR="004367AA" w:rsidRPr="00F77024">
        <w:rPr>
          <w:color w:val="000000" w:themeColor="text1"/>
          <w:sz w:val="28"/>
          <w:szCs w:val="28"/>
          <w:bdr w:val="none" w:sz="0" w:space="0" w:color="auto" w:frame="1"/>
          <w:lang w:eastAsia="es-ES"/>
        </w:rPr>
        <w:t xml:space="preserve"> que es procedente</w:t>
      </w:r>
      <w:r w:rsidR="00B529CD" w:rsidRPr="00F77024">
        <w:rPr>
          <w:color w:val="000000" w:themeColor="text1"/>
          <w:sz w:val="28"/>
          <w:szCs w:val="28"/>
          <w:bdr w:val="none" w:sz="0" w:space="0" w:color="auto" w:frame="1"/>
          <w:lang w:eastAsia="es-ES"/>
        </w:rPr>
        <w:t xml:space="preserve">, a cargo de la EPS, </w:t>
      </w:r>
      <w:r w:rsidR="00506F86" w:rsidRPr="00F77024">
        <w:rPr>
          <w:color w:val="000000" w:themeColor="text1"/>
          <w:sz w:val="28"/>
          <w:szCs w:val="28"/>
          <w:bdr w:val="none" w:sz="0" w:space="0" w:color="auto" w:frame="1"/>
          <w:lang w:eastAsia="es-ES"/>
        </w:rPr>
        <w:t xml:space="preserve">cuando se cumplan los requisitos trazados por la jurisprudencia constitucional, recogidos en esta providencia. El análisis de </w:t>
      </w:r>
      <w:r w:rsidR="00625AB6" w:rsidRPr="00F77024">
        <w:rPr>
          <w:color w:val="000000" w:themeColor="text1"/>
          <w:sz w:val="28"/>
          <w:szCs w:val="28"/>
          <w:bdr w:val="none" w:sz="0" w:space="0" w:color="auto" w:frame="1"/>
          <w:lang w:eastAsia="es-ES"/>
        </w:rPr>
        <w:t>tales</w:t>
      </w:r>
      <w:r w:rsidR="00506F86" w:rsidRPr="00F77024">
        <w:rPr>
          <w:color w:val="000000" w:themeColor="text1"/>
          <w:sz w:val="28"/>
          <w:szCs w:val="28"/>
          <w:bdr w:val="none" w:sz="0" w:space="0" w:color="auto" w:frame="1"/>
          <w:lang w:eastAsia="es-ES"/>
        </w:rPr>
        <w:t xml:space="preserve"> requisitos se da una vez determinada la condición de dependencia del paciente</w:t>
      </w:r>
      <w:r w:rsidR="00625AB6" w:rsidRPr="00F77024">
        <w:rPr>
          <w:color w:val="000000" w:themeColor="text1"/>
          <w:sz w:val="28"/>
          <w:szCs w:val="28"/>
          <w:bdr w:val="none" w:sz="0" w:space="0" w:color="auto" w:frame="1"/>
          <w:lang w:eastAsia="es-ES"/>
        </w:rPr>
        <w:t xml:space="preserve">, </w:t>
      </w:r>
      <w:r w:rsidR="00506F86" w:rsidRPr="00F77024">
        <w:rPr>
          <w:color w:val="000000" w:themeColor="text1"/>
          <w:sz w:val="28"/>
          <w:szCs w:val="28"/>
          <w:lang w:val="es-ES"/>
        </w:rPr>
        <w:t xml:space="preserve">de manera que el cuidador realice las actividades básicas que el paciente, por su condición de salud, no puede ejecutar de manera autónoma. </w:t>
      </w:r>
    </w:p>
    <w:p w14:paraId="4D018901" w14:textId="77777777" w:rsidR="00506F86" w:rsidRPr="00F77024" w:rsidRDefault="00506F86" w:rsidP="00F77024">
      <w:pPr>
        <w:shd w:val="clear" w:color="auto" w:fill="FFFFFF"/>
        <w:ind w:right="-93"/>
        <w:jc w:val="both"/>
        <w:textAlignment w:val="baseline"/>
        <w:rPr>
          <w:color w:val="000000" w:themeColor="text1"/>
          <w:sz w:val="28"/>
          <w:szCs w:val="28"/>
          <w:bdr w:val="none" w:sz="0" w:space="0" w:color="auto" w:frame="1"/>
          <w:lang w:eastAsia="es-ES"/>
        </w:rPr>
      </w:pPr>
    </w:p>
    <w:p w14:paraId="4EF1CB45" w14:textId="5754D156" w:rsidR="00B363D8"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8.16. </w:t>
      </w:r>
      <w:r w:rsidR="00B363D8" w:rsidRPr="00F77024">
        <w:rPr>
          <w:color w:val="000000" w:themeColor="text1"/>
          <w:sz w:val="28"/>
          <w:szCs w:val="28"/>
          <w:bdr w:val="none" w:sz="0" w:space="0" w:color="auto" w:frame="1"/>
          <w:lang w:eastAsia="es-ES"/>
        </w:rPr>
        <w:t>Al respecto, se verificó</w:t>
      </w:r>
      <w:r w:rsidR="00506F86" w:rsidRPr="00F77024">
        <w:rPr>
          <w:color w:val="000000" w:themeColor="text1"/>
          <w:sz w:val="28"/>
          <w:szCs w:val="28"/>
          <w:bdr w:val="none" w:sz="0" w:space="0" w:color="auto" w:frame="1"/>
          <w:lang w:eastAsia="es-ES"/>
        </w:rPr>
        <w:t xml:space="preserve"> que la ciudadana Carmen Lucía Zuluaga Mejía no es completamente dependiente de un tercero</w:t>
      </w:r>
      <w:r w:rsidR="00F23974" w:rsidRPr="00F77024">
        <w:rPr>
          <w:rStyle w:val="Refdenotaalpie"/>
          <w:color w:val="000000" w:themeColor="text1"/>
          <w:sz w:val="28"/>
          <w:szCs w:val="28"/>
          <w:bdr w:val="none" w:sz="0" w:space="0" w:color="auto" w:frame="1"/>
          <w:lang w:eastAsia="es-ES"/>
        </w:rPr>
        <w:footnoteReference w:id="122"/>
      </w:r>
      <w:r w:rsidR="00506F86" w:rsidRPr="00F77024">
        <w:rPr>
          <w:color w:val="000000" w:themeColor="text1"/>
          <w:sz w:val="28"/>
          <w:szCs w:val="28"/>
          <w:bdr w:val="none" w:sz="0" w:space="0" w:color="auto" w:frame="1"/>
          <w:lang w:eastAsia="es-ES"/>
        </w:rPr>
        <w:t>, de m</w:t>
      </w:r>
      <w:r w:rsidR="00625AB6" w:rsidRPr="00F77024">
        <w:rPr>
          <w:color w:val="000000" w:themeColor="text1"/>
          <w:sz w:val="28"/>
          <w:szCs w:val="28"/>
          <w:bdr w:val="none" w:sz="0" w:space="0" w:color="auto" w:frame="1"/>
          <w:lang w:eastAsia="es-ES"/>
        </w:rPr>
        <w:t>odo</w:t>
      </w:r>
      <w:r w:rsidR="00506F86" w:rsidRPr="00F77024">
        <w:rPr>
          <w:color w:val="000000" w:themeColor="text1"/>
          <w:sz w:val="28"/>
          <w:szCs w:val="28"/>
          <w:bdr w:val="none" w:sz="0" w:space="0" w:color="auto" w:frame="1"/>
          <w:lang w:eastAsia="es-ES"/>
        </w:rPr>
        <w:t xml:space="preserve"> que su condición amerite la compañía de un cuidador</w:t>
      </w:r>
      <w:r w:rsidR="00625AB6" w:rsidRPr="00F77024">
        <w:rPr>
          <w:color w:val="000000" w:themeColor="text1"/>
          <w:sz w:val="28"/>
          <w:szCs w:val="28"/>
          <w:bdr w:val="none" w:sz="0" w:space="0" w:color="auto" w:frame="1"/>
          <w:lang w:eastAsia="es-ES"/>
        </w:rPr>
        <w:t>, y</w:t>
      </w:r>
      <w:r w:rsidR="00B363D8" w:rsidRPr="00F77024">
        <w:rPr>
          <w:color w:val="000000" w:themeColor="text1"/>
          <w:sz w:val="28"/>
          <w:szCs w:val="28"/>
          <w:bdr w:val="none" w:sz="0" w:space="0" w:color="auto" w:frame="1"/>
          <w:lang w:eastAsia="es-ES"/>
        </w:rPr>
        <w:t xml:space="preserve"> no hay certeza médica que así lo requiera</w:t>
      </w:r>
      <w:r w:rsidR="00506F86" w:rsidRPr="00F77024">
        <w:rPr>
          <w:color w:val="000000" w:themeColor="text1"/>
          <w:sz w:val="28"/>
          <w:szCs w:val="28"/>
          <w:bdr w:val="none" w:sz="0" w:space="0" w:color="auto" w:frame="1"/>
          <w:lang w:eastAsia="es-ES"/>
        </w:rPr>
        <w:t>.</w:t>
      </w:r>
      <w:r w:rsidR="00B363D8" w:rsidRPr="00F77024">
        <w:rPr>
          <w:color w:val="000000" w:themeColor="text1"/>
          <w:sz w:val="28"/>
          <w:szCs w:val="28"/>
          <w:bdr w:val="none" w:sz="0" w:space="0" w:color="auto" w:frame="1"/>
          <w:lang w:eastAsia="es-ES"/>
        </w:rPr>
        <w:t xml:space="preserve"> </w:t>
      </w:r>
      <w:r w:rsidR="00506F86" w:rsidRPr="00F77024">
        <w:rPr>
          <w:color w:val="000000" w:themeColor="text1"/>
          <w:sz w:val="28"/>
          <w:szCs w:val="28"/>
          <w:bdr w:val="none" w:sz="0" w:space="0" w:color="auto" w:frame="1"/>
          <w:lang w:eastAsia="es-ES"/>
        </w:rPr>
        <w:t xml:space="preserve">Por lo tanto, </w:t>
      </w:r>
      <w:r w:rsidR="00B363D8" w:rsidRPr="00F77024">
        <w:rPr>
          <w:color w:val="000000" w:themeColor="text1"/>
          <w:sz w:val="28"/>
          <w:szCs w:val="28"/>
          <w:bdr w:val="none" w:sz="0" w:space="0" w:color="auto" w:frame="1"/>
          <w:lang w:eastAsia="es-ES"/>
        </w:rPr>
        <w:t>el tipo de acompañante que exige</w:t>
      </w:r>
      <w:r w:rsidR="005C6889" w:rsidRPr="00F77024">
        <w:rPr>
          <w:color w:val="000000" w:themeColor="text1"/>
          <w:sz w:val="28"/>
          <w:szCs w:val="28"/>
          <w:bdr w:val="none" w:sz="0" w:space="0" w:color="auto" w:frame="1"/>
          <w:lang w:eastAsia="es-ES"/>
        </w:rPr>
        <w:t>n</w:t>
      </w:r>
      <w:r w:rsidR="00B363D8" w:rsidRPr="00F77024">
        <w:rPr>
          <w:color w:val="000000" w:themeColor="text1"/>
          <w:sz w:val="28"/>
          <w:szCs w:val="28"/>
          <w:bdr w:val="none" w:sz="0" w:space="0" w:color="auto" w:frame="1"/>
          <w:lang w:eastAsia="es-ES"/>
        </w:rPr>
        <w:t xml:space="preserve"> la EPS </w:t>
      </w:r>
      <w:r w:rsidR="00506F86" w:rsidRPr="00F77024">
        <w:rPr>
          <w:color w:val="000000" w:themeColor="text1"/>
          <w:sz w:val="28"/>
          <w:szCs w:val="28"/>
          <w:bdr w:val="none" w:sz="0" w:space="0" w:color="auto" w:frame="1"/>
          <w:lang w:eastAsia="es-ES"/>
        </w:rPr>
        <w:t xml:space="preserve">SOS y la </w:t>
      </w:r>
      <w:r w:rsidR="000242CC" w:rsidRPr="00F77024">
        <w:rPr>
          <w:color w:val="000000" w:themeColor="text1"/>
          <w:sz w:val="28"/>
          <w:szCs w:val="28"/>
          <w:bdr w:val="none" w:sz="0" w:space="0" w:color="auto" w:frame="1"/>
          <w:lang w:eastAsia="es-ES"/>
        </w:rPr>
        <w:t>I</w:t>
      </w:r>
      <w:r w:rsidR="00506F86" w:rsidRPr="00F77024">
        <w:rPr>
          <w:color w:val="000000" w:themeColor="text1"/>
          <w:sz w:val="28"/>
          <w:szCs w:val="28"/>
          <w:bdr w:val="none" w:sz="0" w:space="0" w:color="auto" w:frame="1"/>
          <w:lang w:eastAsia="es-ES"/>
        </w:rPr>
        <w:t xml:space="preserve">PS encargada del transporte de la accionante </w:t>
      </w:r>
      <w:r w:rsidR="00B363D8" w:rsidRPr="00F77024">
        <w:rPr>
          <w:color w:val="000000" w:themeColor="text1"/>
          <w:sz w:val="28"/>
          <w:szCs w:val="28"/>
          <w:bdr w:val="none" w:sz="0" w:space="0" w:color="auto" w:frame="1"/>
          <w:lang w:eastAsia="es-ES"/>
        </w:rPr>
        <w:t>no es el</w:t>
      </w:r>
      <w:r w:rsidR="00506F86" w:rsidRPr="00F77024">
        <w:rPr>
          <w:color w:val="000000" w:themeColor="text1"/>
          <w:sz w:val="28"/>
          <w:szCs w:val="28"/>
          <w:bdr w:val="none" w:sz="0" w:space="0" w:color="auto" w:frame="1"/>
          <w:lang w:eastAsia="es-ES"/>
        </w:rPr>
        <w:t xml:space="preserve"> que se requiere para el </w:t>
      </w:r>
      <w:r w:rsidR="00B363D8" w:rsidRPr="00F77024">
        <w:rPr>
          <w:color w:val="000000" w:themeColor="text1"/>
          <w:sz w:val="28"/>
          <w:szCs w:val="28"/>
          <w:bdr w:val="none" w:sz="0" w:space="0" w:color="auto" w:frame="1"/>
          <w:lang w:eastAsia="es-ES"/>
        </w:rPr>
        <w:t xml:space="preserve">desarrollo de cada una de </w:t>
      </w:r>
      <w:r w:rsidR="00506F86" w:rsidRPr="00F77024">
        <w:rPr>
          <w:color w:val="000000" w:themeColor="text1"/>
          <w:sz w:val="28"/>
          <w:szCs w:val="28"/>
          <w:bdr w:val="none" w:sz="0" w:space="0" w:color="auto" w:frame="1"/>
          <w:lang w:eastAsia="es-ES"/>
        </w:rPr>
        <w:t>las</w:t>
      </w:r>
      <w:r w:rsidR="00B363D8" w:rsidRPr="00F77024">
        <w:rPr>
          <w:color w:val="000000" w:themeColor="text1"/>
          <w:sz w:val="28"/>
          <w:szCs w:val="28"/>
          <w:bdr w:val="none" w:sz="0" w:space="0" w:color="auto" w:frame="1"/>
          <w:lang w:eastAsia="es-ES"/>
        </w:rPr>
        <w:t xml:space="preserve"> actividades básicas</w:t>
      </w:r>
      <w:r w:rsidR="00506F86" w:rsidRPr="00F77024">
        <w:rPr>
          <w:color w:val="000000" w:themeColor="text1"/>
          <w:sz w:val="28"/>
          <w:szCs w:val="28"/>
          <w:bdr w:val="none" w:sz="0" w:space="0" w:color="auto" w:frame="1"/>
          <w:lang w:eastAsia="es-ES"/>
        </w:rPr>
        <w:t xml:space="preserve"> de la usuaria</w:t>
      </w:r>
      <w:r w:rsidR="00B363D8" w:rsidRPr="00F77024">
        <w:rPr>
          <w:color w:val="000000" w:themeColor="text1"/>
          <w:sz w:val="28"/>
          <w:szCs w:val="28"/>
          <w:bdr w:val="none" w:sz="0" w:space="0" w:color="auto" w:frame="1"/>
          <w:lang w:eastAsia="es-ES"/>
        </w:rPr>
        <w:t>, sino</w:t>
      </w:r>
      <w:r w:rsidR="00506F86" w:rsidRPr="00F77024">
        <w:rPr>
          <w:color w:val="000000" w:themeColor="text1"/>
          <w:sz w:val="28"/>
          <w:szCs w:val="28"/>
          <w:bdr w:val="none" w:sz="0" w:space="0" w:color="auto" w:frame="1"/>
          <w:lang w:eastAsia="es-ES"/>
        </w:rPr>
        <w:t xml:space="preserve"> </w:t>
      </w:r>
      <w:r w:rsidR="00B16C3F" w:rsidRPr="00F77024">
        <w:rPr>
          <w:color w:val="000000" w:themeColor="text1"/>
          <w:sz w:val="28"/>
          <w:szCs w:val="28"/>
          <w:bdr w:val="none" w:sz="0" w:space="0" w:color="auto" w:frame="1"/>
          <w:lang w:eastAsia="es-ES"/>
        </w:rPr>
        <w:t>ú</w:t>
      </w:r>
      <w:r w:rsidR="00506F86" w:rsidRPr="00F77024">
        <w:rPr>
          <w:color w:val="000000" w:themeColor="text1"/>
          <w:sz w:val="28"/>
          <w:szCs w:val="28"/>
          <w:bdr w:val="none" w:sz="0" w:space="0" w:color="auto" w:frame="1"/>
          <w:lang w:eastAsia="es-ES"/>
        </w:rPr>
        <w:t>nicamente</w:t>
      </w:r>
      <w:r w:rsidR="00B363D8" w:rsidRPr="00F77024">
        <w:rPr>
          <w:color w:val="000000" w:themeColor="text1"/>
          <w:sz w:val="28"/>
          <w:szCs w:val="28"/>
          <w:bdr w:val="none" w:sz="0" w:space="0" w:color="auto" w:frame="1"/>
          <w:lang w:eastAsia="es-ES"/>
        </w:rPr>
        <w:t xml:space="preserve"> para los traslados ambulatorios. En consecuencia, la figura del cuidador no resulta aplicable en el caso concreto.</w:t>
      </w:r>
    </w:p>
    <w:p w14:paraId="2D100317" w14:textId="77777777" w:rsidR="00B363D8" w:rsidRPr="00F77024" w:rsidRDefault="00B363D8" w:rsidP="00F77024">
      <w:pPr>
        <w:shd w:val="clear" w:color="auto" w:fill="FFFFFF"/>
        <w:ind w:right="-93"/>
        <w:jc w:val="both"/>
        <w:textAlignment w:val="baseline"/>
        <w:rPr>
          <w:color w:val="000000" w:themeColor="text1"/>
          <w:sz w:val="28"/>
          <w:szCs w:val="28"/>
          <w:bdr w:val="none" w:sz="0" w:space="0" w:color="auto" w:frame="1"/>
          <w:lang w:eastAsia="es-ES"/>
        </w:rPr>
      </w:pPr>
    </w:p>
    <w:p w14:paraId="5A5347D8" w14:textId="0C4CF008" w:rsidR="00B363D8"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8.17. </w:t>
      </w:r>
      <w:r w:rsidR="00506F86" w:rsidRPr="00F77024">
        <w:rPr>
          <w:color w:val="000000" w:themeColor="text1"/>
          <w:sz w:val="28"/>
          <w:szCs w:val="28"/>
          <w:bdr w:val="none" w:sz="0" w:space="0" w:color="auto" w:frame="1"/>
          <w:lang w:eastAsia="es-ES"/>
        </w:rPr>
        <w:t>En suma</w:t>
      </w:r>
      <w:r w:rsidR="00B363D8" w:rsidRPr="00F77024">
        <w:rPr>
          <w:color w:val="000000" w:themeColor="text1"/>
          <w:sz w:val="28"/>
          <w:szCs w:val="28"/>
          <w:bdr w:val="none" w:sz="0" w:space="0" w:color="auto" w:frame="1"/>
          <w:lang w:eastAsia="es-ES"/>
        </w:rPr>
        <w:t>, es claro que la procedencia de una medida judicial que ordene a una EPS su</w:t>
      </w:r>
      <w:r w:rsidR="00506F86" w:rsidRPr="00F77024">
        <w:rPr>
          <w:color w:val="000000" w:themeColor="text1"/>
          <w:sz w:val="28"/>
          <w:szCs w:val="28"/>
          <w:bdr w:val="none" w:sz="0" w:space="0" w:color="auto" w:frame="1"/>
          <w:lang w:eastAsia="es-ES"/>
        </w:rPr>
        <w:t>m</w:t>
      </w:r>
      <w:r w:rsidR="00B363D8" w:rsidRPr="00F77024">
        <w:rPr>
          <w:color w:val="000000" w:themeColor="text1"/>
          <w:sz w:val="28"/>
          <w:szCs w:val="28"/>
          <w:bdr w:val="none" w:sz="0" w:space="0" w:color="auto" w:frame="1"/>
          <w:lang w:eastAsia="es-ES"/>
        </w:rPr>
        <w:t>i</w:t>
      </w:r>
      <w:r w:rsidR="00B16C3F" w:rsidRPr="00F77024">
        <w:rPr>
          <w:color w:val="000000" w:themeColor="text1"/>
          <w:sz w:val="28"/>
          <w:szCs w:val="28"/>
          <w:bdr w:val="none" w:sz="0" w:space="0" w:color="auto" w:frame="1"/>
          <w:lang w:eastAsia="es-ES"/>
        </w:rPr>
        <w:t>ni</w:t>
      </w:r>
      <w:r w:rsidR="00B363D8" w:rsidRPr="00F77024">
        <w:rPr>
          <w:color w:val="000000" w:themeColor="text1"/>
          <w:sz w:val="28"/>
          <w:szCs w:val="28"/>
          <w:bdr w:val="none" w:sz="0" w:space="0" w:color="auto" w:frame="1"/>
          <w:lang w:eastAsia="es-ES"/>
        </w:rPr>
        <w:t xml:space="preserve">strar el servicio de auxiliar de enfermería o cuidador requiere el cumplimiento de parámetros determinados que </w:t>
      </w:r>
      <w:r w:rsidR="00506F86" w:rsidRPr="00F77024">
        <w:rPr>
          <w:color w:val="000000" w:themeColor="text1"/>
          <w:sz w:val="28"/>
          <w:szCs w:val="28"/>
          <w:bdr w:val="none" w:sz="0" w:space="0" w:color="auto" w:frame="1"/>
          <w:lang w:eastAsia="es-ES"/>
        </w:rPr>
        <w:t>as</w:t>
      </w:r>
      <w:r w:rsidR="00B16C3F" w:rsidRPr="00F77024">
        <w:rPr>
          <w:color w:val="000000" w:themeColor="text1"/>
          <w:sz w:val="28"/>
          <w:szCs w:val="28"/>
          <w:bdr w:val="none" w:sz="0" w:space="0" w:color="auto" w:frame="1"/>
          <w:lang w:eastAsia="es-ES"/>
        </w:rPr>
        <w:t>í</w:t>
      </w:r>
      <w:r w:rsidR="00506F86" w:rsidRPr="00F77024">
        <w:rPr>
          <w:color w:val="000000" w:themeColor="text1"/>
          <w:sz w:val="28"/>
          <w:szCs w:val="28"/>
          <w:bdr w:val="none" w:sz="0" w:space="0" w:color="auto" w:frame="1"/>
          <w:lang w:eastAsia="es-ES"/>
        </w:rPr>
        <w:t xml:space="preserve"> lo </w:t>
      </w:r>
      <w:r w:rsidR="00B363D8" w:rsidRPr="00F77024">
        <w:rPr>
          <w:color w:val="000000" w:themeColor="text1"/>
          <w:sz w:val="28"/>
          <w:szCs w:val="28"/>
          <w:bdr w:val="none" w:sz="0" w:space="0" w:color="auto" w:frame="1"/>
          <w:lang w:eastAsia="es-ES"/>
        </w:rPr>
        <w:t>amerite</w:t>
      </w:r>
      <w:r w:rsidR="00506F86" w:rsidRPr="00F77024">
        <w:rPr>
          <w:color w:val="000000" w:themeColor="text1"/>
          <w:sz w:val="28"/>
          <w:szCs w:val="28"/>
          <w:bdr w:val="none" w:sz="0" w:space="0" w:color="auto" w:frame="1"/>
          <w:lang w:eastAsia="es-ES"/>
        </w:rPr>
        <w:t>n. Por lo tanto,</w:t>
      </w:r>
      <w:r w:rsidR="00B363D8" w:rsidRPr="00F77024">
        <w:rPr>
          <w:color w:val="000000" w:themeColor="text1"/>
          <w:sz w:val="28"/>
          <w:szCs w:val="28"/>
          <w:bdr w:val="none" w:sz="0" w:space="0" w:color="auto" w:frame="1"/>
          <w:lang w:eastAsia="es-ES"/>
        </w:rPr>
        <w:t xml:space="preserve"> </w:t>
      </w:r>
      <w:r w:rsidR="003C179B" w:rsidRPr="00F77024">
        <w:rPr>
          <w:color w:val="000000" w:themeColor="text1"/>
          <w:sz w:val="28"/>
          <w:szCs w:val="28"/>
          <w:bdr w:val="none" w:sz="0" w:space="0" w:color="auto" w:frame="1"/>
          <w:lang w:eastAsia="es-ES"/>
        </w:rPr>
        <w:t xml:space="preserve">habiendo comprobado de manera inequívoca que en </w:t>
      </w:r>
      <w:r w:rsidR="00B363D8" w:rsidRPr="00F77024">
        <w:rPr>
          <w:color w:val="000000" w:themeColor="text1"/>
          <w:sz w:val="28"/>
          <w:szCs w:val="28"/>
          <w:bdr w:val="none" w:sz="0" w:space="0" w:color="auto" w:frame="1"/>
          <w:lang w:eastAsia="es-ES"/>
        </w:rPr>
        <w:t>el caso objeto de análisis constitu</w:t>
      </w:r>
      <w:r w:rsidR="00B16C3F" w:rsidRPr="00F77024">
        <w:rPr>
          <w:color w:val="000000" w:themeColor="text1"/>
          <w:sz w:val="28"/>
          <w:szCs w:val="28"/>
          <w:bdr w:val="none" w:sz="0" w:space="0" w:color="auto" w:frame="1"/>
          <w:lang w:eastAsia="es-ES"/>
        </w:rPr>
        <w:t>c</w:t>
      </w:r>
      <w:r w:rsidR="00B363D8" w:rsidRPr="00F77024">
        <w:rPr>
          <w:color w:val="000000" w:themeColor="text1"/>
          <w:sz w:val="28"/>
          <w:szCs w:val="28"/>
          <w:bdr w:val="none" w:sz="0" w:space="0" w:color="auto" w:frame="1"/>
          <w:lang w:eastAsia="es-ES"/>
        </w:rPr>
        <w:t>ional no se configuran los elementos para que a la accionante pueda ser atribuible una</w:t>
      </w:r>
      <w:r w:rsidR="003C179B" w:rsidRPr="00F77024">
        <w:rPr>
          <w:color w:val="000000" w:themeColor="text1"/>
          <w:sz w:val="28"/>
          <w:szCs w:val="28"/>
          <w:bdr w:val="none" w:sz="0" w:space="0" w:color="auto" w:frame="1"/>
          <w:lang w:eastAsia="es-ES"/>
        </w:rPr>
        <w:t xml:space="preserve"> de las anteriores</w:t>
      </w:r>
      <w:r w:rsidR="00B363D8" w:rsidRPr="00F77024">
        <w:rPr>
          <w:color w:val="000000" w:themeColor="text1"/>
          <w:sz w:val="28"/>
          <w:szCs w:val="28"/>
          <w:bdr w:val="none" w:sz="0" w:space="0" w:color="auto" w:frame="1"/>
          <w:lang w:eastAsia="es-ES"/>
        </w:rPr>
        <w:t xml:space="preserve"> figura</w:t>
      </w:r>
      <w:r w:rsidR="003C179B" w:rsidRPr="00F77024">
        <w:rPr>
          <w:color w:val="000000" w:themeColor="text1"/>
          <w:sz w:val="28"/>
          <w:szCs w:val="28"/>
          <w:bdr w:val="none" w:sz="0" w:space="0" w:color="auto" w:frame="1"/>
          <w:lang w:eastAsia="es-ES"/>
        </w:rPr>
        <w:t>s, se descarta la necesidad del tipo de acompañamiento en comento.</w:t>
      </w:r>
    </w:p>
    <w:p w14:paraId="47F8160A" w14:textId="77777777" w:rsidR="00162F02" w:rsidRPr="00F77024" w:rsidRDefault="00162F02" w:rsidP="00F77024">
      <w:pPr>
        <w:shd w:val="clear" w:color="auto" w:fill="FFFFFF"/>
        <w:ind w:right="-93"/>
        <w:jc w:val="both"/>
        <w:textAlignment w:val="baseline"/>
        <w:rPr>
          <w:color w:val="000000" w:themeColor="text1"/>
          <w:sz w:val="28"/>
          <w:szCs w:val="28"/>
          <w:bdr w:val="none" w:sz="0" w:space="0" w:color="auto" w:frame="1"/>
          <w:lang w:eastAsia="es-ES"/>
        </w:rPr>
      </w:pPr>
    </w:p>
    <w:p w14:paraId="13725F0B" w14:textId="3CF595B9" w:rsidR="00B363D8" w:rsidRPr="00F77024" w:rsidRDefault="00B363D8" w:rsidP="00F77024">
      <w:pPr>
        <w:shd w:val="clear" w:color="auto" w:fill="FFFFFF"/>
        <w:ind w:right="-93"/>
        <w:jc w:val="both"/>
        <w:textAlignment w:val="baseline"/>
        <w:rPr>
          <w:b/>
          <w:bCs/>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 xml:space="preserve">La compañía en medio de transporte ambulatorio </w:t>
      </w:r>
      <w:r w:rsidR="008D6B54" w:rsidRPr="00F77024">
        <w:rPr>
          <w:b/>
          <w:bCs/>
          <w:color w:val="000000" w:themeColor="text1"/>
          <w:sz w:val="28"/>
          <w:szCs w:val="28"/>
          <w:bdr w:val="none" w:sz="0" w:space="0" w:color="auto" w:frame="1"/>
          <w:lang w:eastAsia="es-ES"/>
        </w:rPr>
        <w:t>tampoco</w:t>
      </w:r>
      <w:r w:rsidRPr="00F77024">
        <w:rPr>
          <w:b/>
          <w:bCs/>
          <w:color w:val="000000" w:themeColor="text1"/>
          <w:sz w:val="28"/>
          <w:szCs w:val="28"/>
          <w:bdr w:val="none" w:sz="0" w:space="0" w:color="auto" w:frame="1"/>
          <w:lang w:eastAsia="es-ES"/>
        </w:rPr>
        <w:t xml:space="preserve"> es exigible a la accionante</w:t>
      </w:r>
    </w:p>
    <w:p w14:paraId="25B4E192" w14:textId="77777777" w:rsidR="00B363D8" w:rsidRPr="00F77024" w:rsidRDefault="00B363D8" w:rsidP="00F77024">
      <w:pPr>
        <w:shd w:val="clear" w:color="auto" w:fill="FFFFFF"/>
        <w:ind w:right="-93"/>
        <w:jc w:val="both"/>
        <w:textAlignment w:val="baseline"/>
        <w:rPr>
          <w:color w:val="000000" w:themeColor="text1"/>
          <w:sz w:val="28"/>
          <w:szCs w:val="28"/>
          <w:bdr w:val="none" w:sz="0" w:space="0" w:color="auto" w:frame="1"/>
          <w:lang w:eastAsia="es-ES"/>
        </w:rPr>
      </w:pPr>
    </w:p>
    <w:p w14:paraId="273E56D6" w14:textId="487B9662" w:rsidR="007A6922"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8.18. </w:t>
      </w:r>
      <w:r w:rsidR="00B363D8" w:rsidRPr="00F77024">
        <w:rPr>
          <w:color w:val="000000" w:themeColor="text1"/>
          <w:sz w:val="28"/>
          <w:szCs w:val="28"/>
          <w:bdr w:val="none" w:sz="0" w:space="0" w:color="auto" w:frame="1"/>
          <w:lang w:eastAsia="es-ES"/>
        </w:rPr>
        <w:t xml:space="preserve">Ahora bien, al estudiar el caso del acompañamiento en medio de transporte ambulatorio, </w:t>
      </w:r>
      <w:r w:rsidR="007A6922" w:rsidRPr="00F77024">
        <w:rPr>
          <w:color w:val="000000" w:themeColor="text1"/>
          <w:sz w:val="28"/>
          <w:szCs w:val="28"/>
          <w:bdr w:val="none" w:sz="0" w:space="0" w:color="auto" w:frame="1"/>
          <w:lang w:eastAsia="es-ES"/>
        </w:rPr>
        <w:t>la jurisprudencia constitucional determinó que, para conce</w:t>
      </w:r>
      <w:r w:rsidR="00B16C3F" w:rsidRPr="00F77024">
        <w:rPr>
          <w:color w:val="000000" w:themeColor="text1"/>
          <w:sz w:val="28"/>
          <w:szCs w:val="28"/>
          <w:bdr w:val="none" w:sz="0" w:space="0" w:color="auto" w:frame="1"/>
          <w:lang w:eastAsia="es-ES"/>
        </w:rPr>
        <w:t>de</w:t>
      </w:r>
      <w:r w:rsidR="007A6922" w:rsidRPr="00F77024">
        <w:rPr>
          <w:color w:val="000000" w:themeColor="text1"/>
          <w:sz w:val="28"/>
          <w:szCs w:val="28"/>
          <w:bdr w:val="none" w:sz="0" w:space="0" w:color="auto" w:frame="1"/>
          <w:lang w:eastAsia="es-ES"/>
        </w:rPr>
        <w:t xml:space="preserve">r el transporte de un acompañante, es preciso verificar que </w:t>
      </w:r>
      <w:r w:rsidR="008D6B54" w:rsidRPr="00F77024">
        <w:rPr>
          <w:color w:val="000000" w:themeColor="text1"/>
          <w:sz w:val="28"/>
          <w:szCs w:val="28"/>
          <w:bdr w:val="none" w:sz="0" w:space="0" w:color="auto" w:frame="1"/>
          <w:lang w:eastAsia="es-ES"/>
        </w:rPr>
        <w:t>“</w:t>
      </w:r>
      <w:r w:rsidR="007A6922" w:rsidRPr="00F77024">
        <w:rPr>
          <w:b/>
          <w:bCs/>
          <w:i/>
          <w:iCs/>
          <w:color w:val="000000" w:themeColor="text1"/>
          <w:sz w:val="28"/>
          <w:szCs w:val="28"/>
          <w:shd w:val="clear" w:color="auto" w:fill="FFFFFF"/>
        </w:rPr>
        <w:t>el paciente es totalmente dependiente de un tercero para su desplazamiento</w:t>
      </w:r>
      <w:r w:rsidR="00E03BDC" w:rsidRPr="00F77024">
        <w:rPr>
          <w:b/>
          <w:bCs/>
          <w:i/>
          <w:iCs/>
          <w:color w:val="000000" w:themeColor="text1"/>
          <w:sz w:val="28"/>
          <w:szCs w:val="28"/>
          <w:shd w:val="clear" w:color="auto" w:fill="FFFFFF"/>
        </w:rPr>
        <w:t xml:space="preserve"> y</w:t>
      </w:r>
      <w:r w:rsidR="007A6922" w:rsidRPr="00F77024">
        <w:rPr>
          <w:b/>
          <w:bCs/>
          <w:i/>
          <w:iCs/>
          <w:color w:val="000000" w:themeColor="text1"/>
          <w:sz w:val="28"/>
          <w:szCs w:val="28"/>
          <w:shd w:val="clear" w:color="auto" w:fill="FFFFFF"/>
        </w:rPr>
        <w:t xml:space="preserve"> requiere atención permanente para garantizar su integridad física y el ejercicio adecuado de sus labores cotidianas</w:t>
      </w:r>
      <w:r w:rsidR="008D6B54" w:rsidRPr="00F77024">
        <w:rPr>
          <w:b/>
          <w:bCs/>
          <w:i/>
          <w:iCs/>
          <w:color w:val="000000" w:themeColor="text1"/>
          <w:sz w:val="28"/>
          <w:szCs w:val="28"/>
          <w:shd w:val="clear" w:color="auto" w:fill="FFFFFF"/>
        </w:rPr>
        <w:t>”</w:t>
      </w:r>
      <w:r w:rsidR="007A6922" w:rsidRPr="00F77024">
        <w:rPr>
          <w:rStyle w:val="Refdenotaalpie"/>
          <w:color w:val="000000" w:themeColor="text1"/>
          <w:sz w:val="28"/>
          <w:szCs w:val="28"/>
          <w:shd w:val="clear" w:color="auto" w:fill="FFFFFF"/>
        </w:rPr>
        <w:footnoteReference w:id="123"/>
      </w:r>
      <w:r w:rsidR="007A6922" w:rsidRPr="00F77024">
        <w:rPr>
          <w:color w:val="000000" w:themeColor="text1"/>
          <w:sz w:val="28"/>
          <w:szCs w:val="28"/>
        </w:rPr>
        <w:t xml:space="preserve">(se resalta). </w:t>
      </w:r>
      <w:r w:rsidR="000A36D2" w:rsidRPr="00F77024">
        <w:rPr>
          <w:color w:val="000000" w:themeColor="text1"/>
          <w:sz w:val="28"/>
          <w:szCs w:val="28"/>
          <w:bdr w:val="none" w:sz="0" w:space="0" w:color="auto" w:frame="1"/>
          <w:lang w:eastAsia="es-ES"/>
        </w:rPr>
        <w:t>No obstante,</w:t>
      </w:r>
      <w:r w:rsidR="007A6922" w:rsidRPr="00F77024">
        <w:rPr>
          <w:color w:val="000000" w:themeColor="text1"/>
          <w:sz w:val="28"/>
          <w:szCs w:val="28"/>
          <w:bdr w:val="none" w:sz="0" w:space="0" w:color="auto" w:frame="1"/>
          <w:lang w:eastAsia="es-ES"/>
        </w:rPr>
        <w:t xml:space="preserve"> el caso en cuestión no comporta una situación de total dependencia de un tercero, de ahí que la accionante haya podido tomar el servicio de transporte por m</w:t>
      </w:r>
      <w:r w:rsidR="00B16C3F" w:rsidRPr="00F77024">
        <w:rPr>
          <w:color w:val="000000" w:themeColor="text1"/>
          <w:sz w:val="28"/>
          <w:szCs w:val="28"/>
          <w:bdr w:val="none" w:sz="0" w:space="0" w:color="auto" w:frame="1"/>
          <w:lang w:eastAsia="es-ES"/>
        </w:rPr>
        <w:t>á</w:t>
      </w:r>
      <w:r w:rsidR="007A6922" w:rsidRPr="00F77024">
        <w:rPr>
          <w:color w:val="000000" w:themeColor="text1"/>
          <w:sz w:val="28"/>
          <w:szCs w:val="28"/>
          <w:bdr w:val="none" w:sz="0" w:space="0" w:color="auto" w:frame="1"/>
          <w:lang w:eastAsia="es-ES"/>
        </w:rPr>
        <w:t xml:space="preserve">s de </w:t>
      </w:r>
      <w:r w:rsidR="005C6889" w:rsidRPr="00F77024">
        <w:rPr>
          <w:color w:val="000000" w:themeColor="text1"/>
          <w:sz w:val="28"/>
          <w:szCs w:val="28"/>
          <w:bdr w:val="none" w:sz="0" w:space="0" w:color="auto" w:frame="1"/>
          <w:lang w:eastAsia="es-ES"/>
        </w:rPr>
        <w:t>ocho</w:t>
      </w:r>
      <w:r w:rsidR="007A6922" w:rsidRPr="00F77024">
        <w:rPr>
          <w:color w:val="000000" w:themeColor="text1"/>
          <w:sz w:val="28"/>
          <w:szCs w:val="28"/>
          <w:bdr w:val="none" w:sz="0" w:space="0" w:color="auto" w:frame="1"/>
          <w:lang w:eastAsia="es-ES"/>
        </w:rPr>
        <w:t xml:space="preserve"> años sin compañía del tipo exigido por la EPS. </w:t>
      </w:r>
    </w:p>
    <w:p w14:paraId="1D961D72" w14:textId="77777777" w:rsidR="00AB5E95" w:rsidRPr="00F77024" w:rsidRDefault="00AB5E95" w:rsidP="00F77024">
      <w:pPr>
        <w:shd w:val="clear" w:color="auto" w:fill="FFFFFF"/>
        <w:ind w:right="51"/>
        <w:jc w:val="both"/>
        <w:textAlignment w:val="baseline"/>
        <w:rPr>
          <w:color w:val="000000" w:themeColor="text1"/>
          <w:sz w:val="28"/>
          <w:szCs w:val="28"/>
          <w:bdr w:val="none" w:sz="0" w:space="0" w:color="auto" w:frame="1"/>
          <w:lang w:eastAsia="es-ES"/>
        </w:rPr>
      </w:pPr>
    </w:p>
    <w:p w14:paraId="22F45FC1" w14:textId="104CBD28" w:rsidR="00AB5E95"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8.19. </w:t>
      </w:r>
      <w:r w:rsidR="00AB5E95" w:rsidRPr="00F77024">
        <w:rPr>
          <w:color w:val="000000" w:themeColor="text1"/>
          <w:sz w:val="28"/>
          <w:szCs w:val="28"/>
          <w:bdr w:val="none" w:sz="0" w:space="0" w:color="auto" w:frame="1"/>
          <w:lang w:eastAsia="es-ES"/>
        </w:rPr>
        <w:t>En primer lugar, tanto la EPS como los jueces de primera y segunda instancia consideraro</w:t>
      </w:r>
      <w:r w:rsidR="00CF267C" w:rsidRPr="00F77024">
        <w:rPr>
          <w:color w:val="000000" w:themeColor="text1"/>
          <w:sz w:val="28"/>
          <w:szCs w:val="28"/>
          <w:bdr w:val="none" w:sz="0" w:space="0" w:color="auto" w:frame="1"/>
          <w:lang w:eastAsia="es-ES"/>
        </w:rPr>
        <w:t>n</w:t>
      </w:r>
      <w:r w:rsidR="00AB5E95" w:rsidRPr="00F77024">
        <w:rPr>
          <w:color w:val="000000" w:themeColor="text1"/>
          <w:sz w:val="28"/>
          <w:szCs w:val="28"/>
          <w:bdr w:val="none" w:sz="0" w:space="0" w:color="auto" w:frame="1"/>
          <w:lang w:eastAsia="es-ES"/>
        </w:rPr>
        <w:t xml:space="preserve"> oportuno y necesario que la paciente tome el servicio de transporte acompañada. Ello, por </w:t>
      </w:r>
      <w:r w:rsidR="00625AB6" w:rsidRPr="00F77024">
        <w:rPr>
          <w:color w:val="000000" w:themeColor="text1"/>
          <w:sz w:val="28"/>
          <w:szCs w:val="28"/>
          <w:bdr w:val="none" w:sz="0" w:space="0" w:color="auto" w:frame="1"/>
          <w:lang w:eastAsia="es-ES"/>
        </w:rPr>
        <w:t>su</w:t>
      </w:r>
      <w:r w:rsidR="00AB5E95" w:rsidRPr="00F77024">
        <w:rPr>
          <w:color w:val="000000" w:themeColor="text1"/>
          <w:sz w:val="28"/>
          <w:szCs w:val="28"/>
          <w:bdr w:val="none" w:sz="0" w:space="0" w:color="auto" w:frame="1"/>
          <w:lang w:eastAsia="es-ES"/>
        </w:rPr>
        <w:t xml:space="preserve"> seguridad, protección y bienestar al interior del vehículo. Frente a esto, no desconoce la Sala el interés válido de las Entidades e Instituciones Promotoras y Prestadoras de Servicios de Salud en suminist</w:t>
      </w:r>
      <w:r w:rsidR="00B16C3F" w:rsidRPr="00F77024">
        <w:rPr>
          <w:color w:val="000000" w:themeColor="text1"/>
          <w:sz w:val="28"/>
          <w:szCs w:val="28"/>
          <w:bdr w:val="none" w:sz="0" w:space="0" w:color="auto" w:frame="1"/>
          <w:lang w:eastAsia="es-ES"/>
        </w:rPr>
        <w:t>r</w:t>
      </w:r>
      <w:r w:rsidR="00AB5E95" w:rsidRPr="00F77024">
        <w:rPr>
          <w:color w:val="000000" w:themeColor="text1"/>
          <w:sz w:val="28"/>
          <w:szCs w:val="28"/>
          <w:bdr w:val="none" w:sz="0" w:space="0" w:color="auto" w:frame="1"/>
          <w:lang w:eastAsia="es-ES"/>
        </w:rPr>
        <w:t xml:space="preserve">ar a los usuarios un adecuado servicio. Sin embargo, dicho interés no puede </w:t>
      </w:r>
      <w:r w:rsidR="00C6624B" w:rsidRPr="00F77024">
        <w:rPr>
          <w:color w:val="000000" w:themeColor="text1"/>
          <w:sz w:val="28"/>
          <w:szCs w:val="28"/>
          <w:bdr w:val="none" w:sz="0" w:space="0" w:color="auto" w:frame="1"/>
          <w:lang w:eastAsia="es-ES"/>
        </w:rPr>
        <w:t xml:space="preserve">ser </w:t>
      </w:r>
      <w:r w:rsidR="00CF267C" w:rsidRPr="00F77024">
        <w:rPr>
          <w:color w:val="000000" w:themeColor="text1"/>
          <w:sz w:val="28"/>
          <w:szCs w:val="28"/>
          <w:bdr w:val="none" w:sz="0" w:space="0" w:color="auto" w:frame="1"/>
          <w:lang w:eastAsia="es-ES"/>
        </w:rPr>
        <w:t>antepuesto</w:t>
      </w:r>
      <w:r w:rsidR="00AB5E95" w:rsidRPr="00F77024">
        <w:rPr>
          <w:color w:val="000000" w:themeColor="text1"/>
          <w:sz w:val="28"/>
          <w:szCs w:val="28"/>
          <w:bdr w:val="none" w:sz="0" w:space="0" w:color="auto" w:frame="1"/>
          <w:lang w:eastAsia="es-ES"/>
        </w:rPr>
        <w:t xml:space="preserve"> cuando ello resulta en el de</w:t>
      </w:r>
      <w:r w:rsidR="00B16C3F" w:rsidRPr="00F77024">
        <w:rPr>
          <w:color w:val="000000" w:themeColor="text1"/>
          <w:sz w:val="28"/>
          <w:szCs w:val="28"/>
          <w:bdr w:val="none" w:sz="0" w:space="0" w:color="auto" w:frame="1"/>
          <w:lang w:eastAsia="es-ES"/>
        </w:rPr>
        <w:t>s</w:t>
      </w:r>
      <w:r w:rsidR="00AB5E95" w:rsidRPr="00F77024">
        <w:rPr>
          <w:color w:val="000000" w:themeColor="text1"/>
          <w:sz w:val="28"/>
          <w:szCs w:val="28"/>
          <w:bdr w:val="none" w:sz="0" w:space="0" w:color="auto" w:frame="1"/>
          <w:lang w:eastAsia="es-ES"/>
        </w:rPr>
        <w:t>conocimiento del mismo derecho fundamental que se busca promover, proteger y garantizar.</w:t>
      </w:r>
    </w:p>
    <w:p w14:paraId="140A3194" w14:textId="77777777" w:rsidR="00AB5E95" w:rsidRPr="00F77024" w:rsidRDefault="00AB5E95" w:rsidP="00F77024">
      <w:pPr>
        <w:shd w:val="clear" w:color="auto" w:fill="FFFFFF"/>
        <w:ind w:right="51"/>
        <w:jc w:val="both"/>
        <w:textAlignment w:val="baseline"/>
        <w:rPr>
          <w:color w:val="000000" w:themeColor="text1"/>
          <w:sz w:val="28"/>
          <w:szCs w:val="28"/>
          <w:bdr w:val="none" w:sz="0" w:space="0" w:color="auto" w:frame="1"/>
          <w:lang w:eastAsia="es-ES"/>
        </w:rPr>
      </w:pPr>
    </w:p>
    <w:p w14:paraId="661CB2A9" w14:textId="0DE5EE21" w:rsidR="00AB5E95"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8.20. </w:t>
      </w:r>
      <w:r w:rsidR="00CF267C" w:rsidRPr="00F77024">
        <w:rPr>
          <w:color w:val="000000" w:themeColor="text1"/>
          <w:sz w:val="28"/>
          <w:szCs w:val="28"/>
          <w:bdr w:val="none" w:sz="0" w:space="0" w:color="auto" w:frame="1"/>
          <w:lang w:eastAsia="es-ES"/>
        </w:rPr>
        <w:t>Con todo, l</w:t>
      </w:r>
      <w:r w:rsidR="00AB5E95" w:rsidRPr="00F77024">
        <w:rPr>
          <w:color w:val="000000" w:themeColor="text1"/>
          <w:sz w:val="28"/>
          <w:szCs w:val="28"/>
          <w:bdr w:val="none" w:sz="0" w:space="0" w:color="auto" w:frame="1"/>
          <w:lang w:eastAsia="es-ES"/>
        </w:rPr>
        <w:t>os jueces de instancia sostuvieron que no resulta ser un comportamiento responsable el que el juez constitucional exima a la paciente del requisito de ac</w:t>
      </w:r>
      <w:r w:rsidR="00CF267C" w:rsidRPr="00F77024">
        <w:rPr>
          <w:color w:val="000000" w:themeColor="text1"/>
          <w:sz w:val="28"/>
          <w:szCs w:val="28"/>
          <w:bdr w:val="none" w:sz="0" w:space="0" w:color="auto" w:frame="1"/>
          <w:lang w:eastAsia="es-ES"/>
        </w:rPr>
        <w:t>o</w:t>
      </w:r>
      <w:r w:rsidR="00AB5E95" w:rsidRPr="00F77024">
        <w:rPr>
          <w:color w:val="000000" w:themeColor="text1"/>
          <w:sz w:val="28"/>
          <w:szCs w:val="28"/>
          <w:bdr w:val="none" w:sz="0" w:space="0" w:color="auto" w:frame="1"/>
          <w:lang w:eastAsia="es-ES"/>
        </w:rPr>
        <w:t>mpañante si sus condiciones de salud lo ameritan. Sin embargo, los togados dejaron de tener en cuenta que amplia jurisprudencia de esta Corporación indica que no le es dado al juez de tutela conceder medidas que no estén debidamente a</w:t>
      </w:r>
      <w:r w:rsidR="00CF267C" w:rsidRPr="00F77024">
        <w:rPr>
          <w:color w:val="000000" w:themeColor="text1"/>
          <w:sz w:val="28"/>
          <w:szCs w:val="28"/>
          <w:bdr w:val="none" w:sz="0" w:space="0" w:color="auto" w:frame="1"/>
          <w:lang w:eastAsia="es-ES"/>
        </w:rPr>
        <w:t>v</w:t>
      </w:r>
      <w:r w:rsidR="00AB5E95" w:rsidRPr="00F77024">
        <w:rPr>
          <w:color w:val="000000" w:themeColor="text1"/>
          <w:sz w:val="28"/>
          <w:szCs w:val="28"/>
          <w:bdr w:val="none" w:sz="0" w:space="0" w:color="auto" w:frame="1"/>
          <w:lang w:eastAsia="es-ES"/>
        </w:rPr>
        <w:t>aladas por el criterio científico</w:t>
      </w:r>
      <w:r w:rsidR="00CF267C" w:rsidRPr="00F77024">
        <w:rPr>
          <w:color w:val="000000" w:themeColor="text1"/>
          <w:sz w:val="28"/>
          <w:szCs w:val="28"/>
          <w:bdr w:val="none" w:sz="0" w:space="0" w:color="auto" w:frame="1"/>
          <w:lang w:eastAsia="es-ES"/>
        </w:rPr>
        <w:t>,</w:t>
      </w:r>
      <w:r w:rsidR="00AB5E95" w:rsidRPr="00F77024">
        <w:rPr>
          <w:color w:val="000000" w:themeColor="text1"/>
          <w:sz w:val="28"/>
          <w:szCs w:val="28"/>
          <w:bdr w:val="none" w:sz="0" w:space="0" w:color="auto" w:frame="1"/>
          <w:lang w:eastAsia="es-ES"/>
        </w:rPr>
        <w:t xml:space="preserve"> o que la situación fáctica evidencie la necesidad urgente de que el juez ordene un servicio no prescrito por el médico. </w:t>
      </w:r>
    </w:p>
    <w:p w14:paraId="75FEEA90" w14:textId="77777777" w:rsidR="00AB5E95" w:rsidRPr="00F77024" w:rsidRDefault="00AB5E95" w:rsidP="00F77024">
      <w:pPr>
        <w:shd w:val="clear" w:color="auto" w:fill="FFFFFF"/>
        <w:ind w:right="51"/>
        <w:jc w:val="both"/>
        <w:textAlignment w:val="baseline"/>
        <w:rPr>
          <w:color w:val="000000" w:themeColor="text1"/>
          <w:sz w:val="28"/>
          <w:szCs w:val="28"/>
          <w:bdr w:val="none" w:sz="0" w:space="0" w:color="auto" w:frame="1"/>
          <w:lang w:eastAsia="es-ES"/>
        </w:rPr>
      </w:pPr>
    </w:p>
    <w:p w14:paraId="4F79891A" w14:textId="381A6616" w:rsidR="000806D8" w:rsidRPr="00F77024" w:rsidRDefault="00214BB1" w:rsidP="00F77024">
      <w:pPr>
        <w:shd w:val="clear" w:color="auto" w:fill="FFFFFF"/>
        <w:ind w:right="51"/>
        <w:jc w:val="both"/>
        <w:textAlignment w:val="baseline"/>
        <w:rPr>
          <w:color w:val="000000" w:themeColor="text1"/>
          <w:sz w:val="28"/>
          <w:szCs w:val="28"/>
          <w:lang w:val="es-ES"/>
        </w:rPr>
      </w:pPr>
      <w:r w:rsidRPr="00F77024">
        <w:rPr>
          <w:color w:val="000000" w:themeColor="text1"/>
          <w:sz w:val="28"/>
          <w:szCs w:val="28"/>
          <w:bdr w:val="none" w:sz="0" w:space="0" w:color="auto" w:frame="1"/>
          <w:lang w:eastAsia="es-ES"/>
        </w:rPr>
        <w:t xml:space="preserve">8.21. </w:t>
      </w:r>
      <w:r w:rsidR="00AB5E95" w:rsidRPr="00F77024">
        <w:rPr>
          <w:color w:val="000000" w:themeColor="text1"/>
          <w:sz w:val="28"/>
          <w:szCs w:val="28"/>
          <w:bdr w:val="none" w:sz="0" w:space="0" w:color="auto" w:frame="1"/>
          <w:lang w:eastAsia="es-ES"/>
        </w:rPr>
        <w:t xml:space="preserve">Al respecto, esta Corporación señaló que </w:t>
      </w:r>
      <w:r w:rsidR="00AB5E95" w:rsidRPr="00F77024">
        <w:rPr>
          <w:color w:val="000000" w:themeColor="text1"/>
          <w:sz w:val="28"/>
          <w:szCs w:val="28"/>
        </w:rPr>
        <w:t>en el sistema de salud, quien tiene la competencia para determinar cuándo una persona </w:t>
      </w:r>
      <w:r w:rsidR="00AB5E95" w:rsidRPr="00F77024">
        <w:rPr>
          <w:i/>
          <w:iCs/>
          <w:color w:val="000000" w:themeColor="text1"/>
          <w:sz w:val="28"/>
          <w:szCs w:val="28"/>
        </w:rPr>
        <w:t>requiere</w:t>
      </w:r>
      <w:r w:rsidR="00AB5E95" w:rsidRPr="00F77024">
        <w:rPr>
          <w:color w:val="000000" w:themeColor="text1"/>
          <w:sz w:val="28"/>
          <w:szCs w:val="28"/>
        </w:rPr>
        <w:t> un procedimiento, tratamiento, o medicamento para promover, proteger o recuperar su salud es, </w:t>
      </w:r>
      <w:r w:rsidR="00AB5E95" w:rsidRPr="00F77024">
        <w:rPr>
          <w:i/>
          <w:iCs/>
          <w:color w:val="000000" w:themeColor="text1"/>
          <w:sz w:val="28"/>
          <w:szCs w:val="28"/>
        </w:rPr>
        <w:t>prima facie,</w:t>
      </w:r>
      <w:r w:rsidR="00AB5E95" w:rsidRPr="00F77024">
        <w:rPr>
          <w:color w:val="000000" w:themeColor="text1"/>
          <w:sz w:val="28"/>
          <w:szCs w:val="28"/>
        </w:rPr>
        <w:t xml:space="preserve"> el médico tratante, por </w:t>
      </w:r>
      <w:r w:rsidR="00CF267C" w:rsidRPr="00F77024">
        <w:rPr>
          <w:color w:val="000000" w:themeColor="text1"/>
          <w:sz w:val="28"/>
          <w:szCs w:val="28"/>
        </w:rPr>
        <w:t>tener</w:t>
      </w:r>
      <w:r w:rsidR="00AB5E95" w:rsidRPr="00F77024">
        <w:rPr>
          <w:color w:val="000000" w:themeColor="text1"/>
          <w:sz w:val="28"/>
          <w:szCs w:val="28"/>
        </w:rPr>
        <w:t xml:space="preserve"> e</w:t>
      </w:r>
      <w:r w:rsidR="00CF267C" w:rsidRPr="00F77024">
        <w:rPr>
          <w:color w:val="000000" w:themeColor="text1"/>
          <w:sz w:val="28"/>
          <w:szCs w:val="28"/>
        </w:rPr>
        <w:t>l</w:t>
      </w:r>
      <w:r w:rsidR="00AB5E95" w:rsidRPr="00F77024">
        <w:rPr>
          <w:color w:val="000000" w:themeColor="text1"/>
          <w:sz w:val="28"/>
          <w:szCs w:val="28"/>
        </w:rPr>
        <w:t xml:space="preserve"> criterio científico y conoce</w:t>
      </w:r>
      <w:r w:rsidR="00CF267C" w:rsidRPr="00F77024">
        <w:rPr>
          <w:color w:val="000000" w:themeColor="text1"/>
          <w:sz w:val="28"/>
          <w:szCs w:val="28"/>
        </w:rPr>
        <w:t>r</w:t>
      </w:r>
      <w:r w:rsidR="00AB5E95" w:rsidRPr="00F77024">
        <w:rPr>
          <w:color w:val="000000" w:themeColor="text1"/>
          <w:sz w:val="28"/>
          <w:szCs w:val="28"/>
        </w:rPr>
        <w:t xml:space="preserve"> de primera mano y de manera detallada la condición de salud del paciente</w:t>
      </w:r>
      <w:r w:rsidR="00AB5E95" w:rsidRPr="00F77024">
        <w:rPr>
          <w:rStyle w:val="Refdenotaalpie"/>
          <w:color w:val="000000" w:themeColor="text1"/>
          <w:sz w:val="28"/>
          <w:szCs w:val="28"/>
        </w:rPr>
        <w:footnoteReference w:id="124"/>
      </w:r>
      <w:r w:rsidR="00AB5E95" w:rsidRPr="00F77024">
        <w:rPr>
          <w:color w:val="000000" w:themeColor="text1"/>
          <w:sz w:val="28"/>
          <w:szCs w:val="28"/>
        </w:rPr>
        <w:t>. De ahí que el criterio del médico tratante, como profesional idóneo, sea esencial para establecer cuáles son los servicios de salud a que tienen derecho los usuarios del Sistema General de Seguridad Social.</w:t>
      </w:r>
      <w:r w:rsidR="00554382" w:rsidRPr="00F77024">
        <w:rPr>
          <w:color w:val="000000" w:themeColor="text1"/>
          <w:sz w:val="28"/>
          <w:szCs w:val="28"/>
        </w:rPr>
        <w:t xml:space="preserve"> Por lo tanto, la actuación del juez constitucional debe ir encaminada a impedir la violación de los derechos fundamentales del paciente y a garantizar el cumplimiento efectivo de las garantías constitucionales mínimas, no a valorar un procedimiento o servicio médico que no fue prescrito.</w:t>
      </w:r>
    </w:p>
    <w:p w14:paraId="048D8EC7" w14:textId="77777777" w:rsidR="00CF267C" w:rsidRPr="00F77024" w:rsidRDefault="00CF267C" w:rsidP="00F77024">
      <w:pPr>
        <w:shd w:val="clear" w:color="auto" w:fill="FFFFFF"/>
        <w:ind w:right="51"/>
        <w:jc w:val="both"/>
        <w:textAlignment w:val="baseline"/>
        <w:rPr>
          <w:color w:val="000000" w:themeColor="text1"/>
          <w:sz w:val="28"/>
          <w:szCs w:val="28"/>
          <w:bdr w:val="none" w:sz="0" w:space="0" w:color="auto" w:frame="1"/>
          <w:lang w:eastAsia="es-ES"/>
        </w:rPr>
      </w:pPr>
    </w:p>
    <w:p w14:paraId="45AB2416" w14:textId="4C62CBF7" w:rsidR="00AB5E95" w:rsidRPr="00F77024" w:rsidRDefault="00214BB1" w:rsidP="00F77024">
      <w:pPr>
        <w:shd w:val="clear" w:color="auto" w:fill="FFFFFF"/>
        <w:ind w:right="51"/>
        <w:jc w:val="both"/>
        <w:textAlignment w:val="baseline"/>
        <w:rPr>
          <w:color w:val="000000" w:themeColor="text1"/>
          <w:sz w:val="28"/>
          <w:szCs w:val="28"/>
        </w:rPr>
      </w:pPr>
      <w:r w:rsidRPr="00F77024">
        <w:rPr>
          <w:color w:val="000000" w:themeColor="text1"/>
          <w:sz w:val="28"/>
          <w:szCs w:val="28"/>
          <w:bdr w:val="none" w:sz="0" w:space="0" w:color="auto" w:frame="1"/>
          <w:lang w:eastAsia="es-ES"/>
        </w:rPr>
        <w:t xml:space="preserve">8.22. </w:t>
      </w:r>
      <w:r w:rsidR="008F5920" w:rsidRPr="00F77024">
        <w:rPr>
          <w:color w:val="000000" w:themeColor="text1"/>
          <w:sz w:val="28"/>
          <w:szCs w:val="28"/>
          <w:bdr w:val="none" w:sz="0" w:space="0" w:color="auto" w:frame="1"/>
          <w:lang w:eastAsia="es-ES"/>
        </w:rPr>
        <w:t xml:space="preserve">En el caso de la señora Carmen Lucía Zuluaga, el material probatorio permite asegurar que no necesita un acompañante en sus traslados, a pesar de su patología. Es claro que el médico tratante recomendó una serie de medidas a tener en cuenta a la hora de realizar el traslado en el medio de transporte ambulatorio, </w:t>
      </w:r>
      <w:r w:rsidR="00A27BF4" w:rsidRPr="00F77024">
        <w:rPr>
          <w:color w:val="000000" w:themeColor="text1"/>
          <w:sz w:val="28"/>
          <w:szCs w:val="28"/>
          <w:bdr w:val="none" w:sz="0" w:space="0" w:color="auto" w:frame="1"/>
          <w:lang w:eastAsia="es-ES"/>
        </w:rPr>
        <w:t>como</w:t>
      </w:r>
      <w:r w:rsidR="008F5920" w:rsidRPr="00F77024">
        <w:rPr>
          <w:color w:val="000000" w:themeColor="text1"/>
          <w:sz w:val="28"/>
          <w:szCs w:val="28"/>
          <w:bdr w:val="none" w:sz="0" w:space="0" w:color="auto" w:frame="1"/>
          <w:lang w:eastAsia="es-ES"/>
        </w:rPr>
        <w:t xml:space="preserve"> el cambio de posición cada 20 minutos; sin embargo, en ningún momento </w:t>
      </w:r>
      <w:r w:rsidR="00A27BF4" w:rsidRPr="00F77024">
        <w:rPr>
          <w:color w:val="000000" w:themeColor="text1"/>
          <w:sz w:val="28"/>
          <w:szCs w:val="28"/>
          <w:bdr w:val="none" w:sz="0" w:space="0" w:color="auto" w:frame="1"/>
          <w:lang w:eastAsia="es-ES"/>
        </w:rPr>
        <w:t xml:space="preserve">el médico </w:t>
      </w:r>
      <w:r w:rsidR="008F5920" w:rsidRPr="00F77024">
        <w:rPr>
          <w:color w:val="000000" w:themeColor="text1"/>
          <w:sz w:val="28"/>
          <w:szCs w:val="28"/>
          <w:bdr w:val="none" w:sz="0" w:space="0" w:color="auto" w:frame="1"/>
          <w:lang w:eastAsia="es-ES"/>
        </w:rPr>
        <w:t xml:space="preserve">adujo la necesidad </w:t>
      </w:r>
      <w:r w:rsidR="00554382" w:rsidRPr="00F77024">
        <w:rPr>
          <w:color w:val="000000" w:themeColor="text1"/>
          <w:sz w:val="28"/>
          <w:szCs w:val="28"/>
          <w:bdr w:val="none" w:sz="0" w:space="0" w:color="auto" w:frame="1"/>
          <w:lang w:eastAsia="es-ES"/>
        </w:rPr>
        <w:t xml:space="preserve">de </w:t>
      </w:r>
      <w:r w:rsidR="008F5920" w:rsidRPr="00F77024">
        <w:rPr>
          <w:color w:val="000000" w:themeColor="text1"/>
          <w:sz w:val="28"/>
          <w:szCs w:val="28"/>
          <w:bdr w:val="none" w:sz="0" w:space="0" w:color="auto" w:frame="1"/>
          <w:lang w:eastAsia="es-ES"/>
        </w:rPr>
        <w:t>que la paciente tom</w:t>
      </w:r>
      <w:r w:rsidR="00B16C3F" w:rsidRPr="00F77024">
        <w:rPr>
          <w:color w:val="000000" w:themeColor="text1"/>
          <w:sz w:val="28"/>
          <w:szCs w:val="28"/>
          <w:bdr w:val="none" w:sz="0" w:space="0" w:color="auto" w:frame="1"/>
          <w:lang w:eastAsia="es-ES"/>
        </w:rPr>
        <w:t>e</w:t>
      </w:r>
      <w:r w:rsidR="008F5920" w:rsidRPr="00F77024">
        <w:rPr>
          <w:color w:val="000000" w:themeColor="text1"/>
          <w:sz w:val="28"/>
          <w:szCs w:val="28"/>
          <w:bdr w:val="none" w:sz="0" w:space="0" w:color="auto" w:frame="1"/>
          <w:lang w:eastAsia="es-ES"/>
        </w:rPr>
        <w:t xml:space="preserve"> el se</w:t>
      </w:r>
      <w:r w:rsidR="00B16C3F" w:rsidRPr="00F77024">
        <w:rPr>
          <w:color w:val="000000" w:themeColor="text1"/>
          <w:sz w:val="28"/>
          <w:szCs w:val="28"/>
          <w:bdr w:val="none" w:sz="0" w:space="0" w:color="auto" w:frame="1"/>
          <w:lang w:eastAsia="es-ES"/>
        </w:rPr>
        <w:t>r</w:t>
      </w:r>
      <w:r w:rsidR="008F5920" w:rsidRPr="00F77024">
        <w:rPr>
          <w:color w:val="000000" w:themeColor="text1"/>
          <w:sz w:val="28"/>
          <w:szCs w:val="28"/>
          <w:bdr w:val="none" w:sz="0" w:space="0" w:color="auto" w:frame="1"/>
          <w:lang w:eastAsia="es-ES"/>
        </w:rPr>
        <w:t xml:space="preserve">vicio </w:t>
      </w:r>
      <w:r w:rsidR="00554382" w:rsidRPr="00F77024">
        <w:rPr>
          <w:color w:val="000000" w:themeColor="text1"/>
          <w:sz w:val="28"/>
          <w:szCs w:val="28"/>
          <w:bdr w:val="none" w:sz="0" w:space="0" w:color="auto" w:frame="1"/>
          <w:lang w:eastAsia="es-ES"/>
        </w:rPr>
        <w:t xml:space="preserve">con </w:t>
      </w:r>
      <w:r w:rsidR="008F5920" w:rsidRPr="00F77024">
        <w:rPr>
          <w:color w:val="000000" w:themeColor="text1"/>
          <w:sz w:val="28"/>
          <w:szCs w:val="28"/>
          <w:bdr w:val="none" w:sz="0" w:space="0" w:color="auto" w:frame="1"/>
          <w:lang w:eastAsia="es-ES"/>
        </w:rPr>
        <w:t>compañ</w:t>
      </w:r>
      <w:r w:rsidR="00554382" w:rsidRPr="00F77024">
        <w:rPr>
          <w:color w:val="000000" w:themeColor="text1"/>
          <w:sz w:val="28"/>
          <w:szCs w:val="28"/>
          <w:bdr w:val="none" w:sz="0" w:space="0" w:color="auto" w:frame="1"/>
          <w:lang w:eastAsia="es-ES"/>
        </w:rPr>
        <w:t>ía adicional al personal de la ambulancia</w:t>
      </w:r>
      <w:r w:rsidR="008F5920" w:rsidRPr="00F77024">
        <w:rPr>
          <w:color w:val="000000" w:themeColor="text1"/>
          <w:sz w:val="28"/>
          <w:szCs w:val="28"/>
          <w:bdr w:val="none" w:sz="0" w:space="0" w:color="auto" w:frame="1"/>
          <w:lang w:eastAsia="es-ES"/>
        </w:rPr>
        <w:t xml:space="preserve">. </w:t>
      </w:r>
      <w:r w:rsidR="00554382" w:rsidRPr="00F77024">
        <w:rPr>
          <w:color w:val="000000" w:themeColor="text1"/>
          <w:sz w:val="28"/>
          <w:szCs w:val="28"/>
          <w:bdr w:val="none" w:sz="0" w:space="0" w:color="auto" w:frame="1"/>
          <w:lang w:eastAsia="es-ES"/>
        </w:rPr>
        <w:t xml:space="preserve">En consecuencia, </w:t>
      </w:r>
      <w:r w:rsidR="00554382" w:rsidRPr="00F77024">
        <w:rPr>
          <w:color w:val="000000" w:themeColor="text1"/>
          <w:sz w:val="28"/>
          <w:szCs w:val="28"/>
        </w:rPr>
        <w:t>el criterio médico no puede ser re</w:t>
      </w:r>
      <w:r w:rsidR="00B16C3F" w:rsidRPr="00F77024">
        <w:rPr>
          <w:color w:val="000000" w:themeColor="text1"/>
          <w:sz w:val="28"/>
          <w:szCs w:val="28"/>
        </w:rPr>
        <w:t>e</w:t>
      </w:r>
      <w:r w:rsidR="00554382" w:rsidRPr="00F77024">
        <w:rPr>
          <w:color w:val="000000" w:themeColor="text1"/>
          <w:sz w:val="28"/>
          <w:szCs w:val="28"/>
        </w:rPr>
        <w:t>mplazado por el jurídico, y menos aún por el criterio administrativo de una EPS o IPS, ya que solo los profesionales de la medicina pueden decidir sobre la necesidad y la pertinencia de un tratamiento o servicio de salud.</w:t>
      </w:r>
    </w:p>
    <w:p w14:paraId="519437E2" w14:textId="77777777" w:rsidR="008F5920" w:rsidRPr="00F77024" w:rsidRDefault="008F5920" w:rsidP="00F77024">
      <w:pPr>
        <w:shd w:val="clear" w:color="auto" w:fill="FFFFFF"/>
        <w:ind w:right="51"/>
        <w:jc w:val="both"/>
        <w:textAlignment w:val="baseline"/>
        <w:rPr>
          <w:color w:val="000000" w:themeColor="text1"/>
          <w:sz w:val="28"/>
          <w:szCs w:val="28"/>
          <w:bdr w:val="none" w:sz="0" w:space="0" w:color="auto" w:frame="1"/>
          <w:lang w:eastAsia="es-ES"/>
        </w:rPr>
      </w:pPr>
    </w:p>
    <w:p w14:paraId="3E30B56A" w14:textId="00E3DE4C" w:rsidR="008F5920"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8.23. </w:t>
      </w:r>
      <w:r w:rsidR="008F5920" w:rsidRPr="00F77024">
        <w:rPr>
          <w:color w:val="000000" w:themeColor="text1"/>
          <w:sz w:val="28"/>
          <w:szCs w:val="28"/>
          <w:bdr w:val="none" w:sz="0" w:space="0" w:color="auto" w:frame="1"/>
          <w:lang w:eastAsia="es-ES"/>
        </w:rPr>
        <w:t>Ahora bien, la EPS</w:t>
      </w:r>
      <w:r w:rsidR="00E03BDC" w:rsidRPr="00F77024">
        <w:rPr>
          <w:color w:val="000000" w:themeColor="text1"/>
          <w:sz w:val="28"/>
          <w:szCs w:val="28"/>
          <w:bdr w:val="none" w:sz="0" w:space="0" w:color="auto" w:frame="1"/>
          <w:lang w:eastAsia="es-ES"/>
        </w:rPr>
        <w:t>,</w:t>
      </w:r>
      <w:r w:rsidR="008F5920" w:rsidRPr="00F77024">
        <w:rPr>
          <w:color w:val="000000" w:themeColor="text1"/>
          <w:sz w:val="28"/>
          <w:szCs w:val="28"/>
          <w:bdr w:val="none" w:sz="0" w:space="0" w:color="auto" w:frame="1"/>
          <w:lang w:eastAsia="es-ES"/>
        </w:rPr>
        <w:t xml:space="preserve"> en su escrito de respuesta al Auto que ordenó la aplicación de la medida cautelar</w:t>
      </w:r>
      <w:r w:rsidR="009C72FD" w:rsidRPr="00F77024">
        <w:rPr>
          <w:color w:val="000000" w:themeColor="text1"/>
          <w:sz w:val="28"/>
          <w:szCs w:val="28"/>
          <w:bdr w:val="none" w:sz="0" w:space="0" w:color="auto" w:frame="1"/>
          <w:lang w:eastAsia="es-ES"/>
        </w:rPr>
        <w:t xml:space="preserve"> tendiente a dar continuidad al servicio de salud requerido por la accionante</w:t>
      </w:r>
      <w:r w:rsidR="00E03BDC" w:rsidRPr="00F77024">
        <w:rPr>
          <w:color w:val="000000" w:themeColor="text1"/>
          <w:sz w:val="28"/>
          <w:szCs w:val="28"/>
          <w:bdr w:val="none" w:sz="0" w:space="0" w:color="auto" w:frame="1"/>
          <w:lang w:eastAsia="es-ES"/>
        </w:rPr>
        <w:t>,</w:t>
      </w:r>
      <w:r w:rsidR="009C72FD" w:rsidRPr="00F77024">
        <w:rPr>
          <w:color w:val="000000" w:themeColor="text1"/>
          <w:sz w:val="28"/>
          <w:szCs w:val="28"/>
          <w:bdr w:val="none" w:sz="0" w:space="0" w:color="auto" w:frame="1"/>
          <w:lang w:eastAsia="es-ES"/>
        </w:rPr>
        <w:t xml:space="preserve"> señaló que es parte del protocolo de la IPS la exigencia de un familiar del usuario al interior del vehículo</w:t>
      </w:r>
      <w:r w:rsidR="00E03BDC" w:rsidRPr="00F77024">
        <w:rPr>
          <w:color w:val="000000" w:themeColor="text1"/>
          <w:sz w:val="28"/>
          <w:szCs w:val="28"/>
          <w:bdr w:val="none" w:sz="0" w:space="0" w:color="auto" w:frame="1"/>
          <w:lang w:eastAsia="es-ES"/>
        </w:rPr>
        <w:t>,</w:t>
      </w:r>
      <w:r w:rsidR="009C72FD" w:rsidRPr="00F77024">
        <w:rPr>
          <w:color w:val="000000" w:themeColor="text1"/>
          <w:sz w:val="28"/>
          <w:szCs w:val="28"/>
          <w:bdr w:val="none" w:sz="0" w:space="0" w:color="auto" w:frame="1"/>
          <w:lang w:eastAsia="es-ES"/>
        </w:rPr>
        <w:t xml:space="preserve"> además del persona</w:t>
      </w:r>
      <w:r w:rsidR="00554382" w:rsidRPr="00F77024">
        <w:rPr>
          <w:color w:val="000000" w:themeColor="text1"/>
          <w:sz w:val="28"/>
          <w:szCs w:val="28"/>
          <w:bdr w:val="none" w:sz="0" w:space="0" w:color="auto" w:frame="1"/>
          <w:lang w:eastAsia="es-ES"/>
        </w:rPr>
        <w:t>l</w:t>
      </w:r>
      <w:r w:rsidR="009C72FD" w:rsidRPr="00F77024">
        <w:rPr>
          <w:color w:val="000000" w:themeColor="text1"/>
          <w:sz w:val="28"/>
          <w:szCs w:val="28"/>
          <w:bdr w:val="none" w:sz="0" w:space="0" w:color="auto" w:frame="1"/>
          <w:lang w:eastAsia="es-ES"/>
        </w:rPr>
        <w:t xml:space="preserve"> de salud que viaja en la ambulancia. Tal afirmación </w:t>
      </w:r>
      <w:r w:rsidR="00554382" w:rsidRPr="00F77024">
        <w:rPr>
          <w:color w:val="000000" w:themeColor="text1"/>
          <w:sz w:val="28"/>
          <w:szCs w:val="28"/>
          <w:bdr w:val="none" w:sz="0" w:space="0" w:color="auto" w:frame="1"/>
          <w:lang w:eastAsia="es-ES"/>
        </w:rPr>
        <w:t>fue</w:t>
      </w:r>
      <w:r w:rsidR="009C72FD" w:rsidRPr="00F77024">
        <w:rPr>
          <w:color w:val="000000" w:themeColor="text1"/>
          <w:sz w:val="28"/>
          <w:szCs w:val="28"/>
          <w:bdr w:val="none" w:sz="0" w:space="0" w:color="auto" w:frame="1"/>
          <w:lang w:eastAsia="es-ES"/>
        </w:rPr>
        <w:t xml:space="preserve"> </w:t>
      </w:r>
      <w:r w:rsidR="00554382" w:rsidRPr="00F77024">
        <w:rPr>
          <w:color w:val="000000" w:themeColor="text1"/>
          <w:sz w:val="28"/>
          <w:szCs w:val="28"/>
          <w:bdr w:val="none" w:sz="0" w:space="0" w:color="auto" w:frame="1"/>
          <w:lang w:eastAsia="es-ES"/>
        </w:rPr>
        <w:t>fundada</w:t>
      </w:r>
      <w:r w:rsidR="009C72FD" w:rsidRPr="00F77024">
        <w:rPr>
          <w:color w:val="000000" w:themeColor="text1"/>
          <w:sz w:val="28"/>
          <w:szCs w:val="28"/>
          <w:bdr w:val="none" w:sz="0" w:space="0" w:color="auto" w:frame="1"/>
          <w:lang w:eastAsia="es-ES"/>
        </w:rPr>
        <w:t xml:space="preserve"> en la Resolución 2003 de 2014. </w:t>
      </w:r>
    </w:p>
    <w:p w14:paraId="6DAC74F4" w14:textId="77777777" w:rsidR="003D5A09" w:rsidRPr="00F77024" w:rsidRDefault="003D5A09" w:rsidP="00F77024">
      <w:pPr>
        <w:pStyle w:val="Prrafodelista"/>
        <w:pBdr>
          <w:top w:val="nil"/>
          <w:left w:val="nil"/>
          <w:bottom w:val="nil"/>
          <w:right w:val="nil"/>
          <w:between w:val="nil"/>
        </w:pBdr>
        <w:tabs>
          <w:tab w:val="left" w:pos="284"/>
        </w:tabs>
        <w:ind w:left="0"/>
        <w:jc w:val="both"/>
        <w:rPr>
          <w:color w:val="000000" w:themeColor="text1"/>
          <w:sz w:val="28"/>
          <w:szCs w:val="28"/>
          <w:bdr w:val="none" w:sz="0" w:space="0" w:color="auto" w:frame="1"/>
          <w:lang w:eastAsia="es-ES"/>
        </w:rPr>
      </w:pPr>
    </w:p>
    <w:p w14:paraId="0C0F9F7E" w14:textId="18570C28" w:rsidR="009C72FD"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rPr>
      </w:pPr>
      <w:r w:rsidRPr="00F77024">
        <w:rPr>
          <w:color w:val="000000" w:themeColor="text1"/>
          <w:sz w:val="28"/>
          <w:szCs w:val="28"/>
          <w:bdr w:val="none" w:sz="0" w:space="0" w:color="auto" w:frame="1"/>
          <w:lang w:eastAsia="es-ES"/>
        </w:rPr>
        <w:t xml:space="preserve">8.24. </w:t>
      </w:r>
      <w:r w:rsidR="003D5A09" w:rsidRPr="00F77024">
        <w:rPr>
          <w:color w:val="000000" w:themeColor="text1"/>
          <w:sz w:val="28"/>
          <w:szCs w:val="28"/>
          <w:bdr w:val="none" w:sz="0" w:space="0" w:color="auto" w:frame="1"/>
          <w:lang w:eastAsia="es-ES"/>
        </w:rPr>
        <w:t xml:space="preserve">Con </w:t>
      </w:r>
      <w:r w:rsidR="00554382" w:rsidRPr="00F77024">
        <w:rPr>
          <w:color w:val="000000" w:themeColor="text1"/>
          <w:sz w:val="28"/>
          <w:szCs w:val="28"/>
          <w:bdr w:val="none" w:sz="0" w:space="0" w:color="auto" w:frame="1"/>
          <w:lang w:eastAsia="es-ES"/>
        </w:rPr>
        <w:t>base</w:t>
      </w:r>
      <w:r w:rsidR="003D5A09" w:rsidRPr="00F77024">
        <w:rPr>
          <w:color w:val="000000" w:themeColor="text1"/>
          <w:sz w:val="28"/>
          <w:szCs w:val="28"/>
          <w:bdr w:val="none" w:sz="0" w:space="0" w:color="auto" w:frame="1"/>
          <w:lang w:eastAsia="es-ES"/>
        </w:rPr>
        <w:t xml:space="preserve"> en lo anterior</w:t>
      </w:r>
      <w:r w:rsidR="009C72FD" w:rsidRPr="00F77024">
        <w:rPr>
          <w:color w:val="000000" w:themeColor="text1"/>
          <w:sz w:val="28"/>
          <w:szCs w:val="28"/>
          <w:bdr w:val="none" w:sz="0" w:space="0" w:color="auto" w:frame="1"/>
          <w:lang w:eastAsia="es-ES"/>
        </w:rPr>
        <w:t>, vale decir que la Resolución en comento por la que “</w:t>
      </w:r>
      <w:r w:rsidR="009C72FD" w:rsidRPr="00F77024">
        <w:rPr>
          <w:i/>
          <w:iCs/>
          <w:color w:val="000000" w:themeColor="text1"/>
          <w:sz w:val="28"/>
          <w:szCs w:val="28"/>
          <w:bdr w:val="none" w:sz="0" w:space="0" w:color="auto" w:frame="1"/>
          <w:lang w:eastAsia="es-ES"/>
        </w:rPr>
        <w:t>se definen los procedimientos y condiciones de inscripción de los Prestadores de Servicios de Salud y de habilitación de servicios de salud</w:t>
      </w:r>
      <w:r w:rsidR="009C72FD" w:rsidRPr="00F77024">
        <w:rPr>
          <w:color w:val="000000" w:themeColor="text1"/>
          <w:sz w:val="28"/>
          <w:szCs w:val="28"/>
          <w:bdr w:val="none" w:sz="0" w:space="0" w:color="auto" w:frame="1"/>
          <w:lang w:eastAsia="es-ES"/>
        </w:rPr>
        <w:t>”, procura brindar a los usuarios un servicio de calidad para acceder a los elementos que son requeridos para la ga</w:t>
      </w:r>
      <w:r w:rsidR="00B16C3F" w:rsidRPr="00F77024">
        <w:rPr>
          <w:color w:val="000000" w:themeColor="text1"/>
          <w:sz w:val="28"/>
          <w:szCs w:val="28"/>
          <w:bdr w:val="none" w:sz="0" w:space="0" w:color="auto" w:frame="1"/>
          <w:lang w:eastAsia="es-ES"/>
        </w:rPr>
        <w:t>ra</w:t>
      </w:r>
      <w:r w:rsidR="009C72FD" w:rsidRPr="00F77024">
        <w:rPr>
          <w:color w:val="000000" w:themeColor="text1"/>
          <w:sz w:val="28"/>
          <w:szCs w:val="28"/>
          <w:bdr w:val="none" w:sz="0" w:space="0" w:color="auto" w:frame="1"/>
          <w:lang w:eastAsia="es-ES"/>
        </w:rPr>
        <w:t xml:space="preserve">ntía del derecho a la salud. No es cierto que esta resolución exija </w:t>
      </w:r>
      <w:r w:rsidR="009C72FD" w:rsidRPr="00F77024">
        <w:rPr>
          <w:color w:val="000000" w:themeColor="text1"/>
          <w:sz w:val="28"/>
          <w:szCs w:val="28"/>
        </w:rPr>
        <w:t>que el paciente deba contar con un acompañante, siendo familiar de primer y/o segundo grado de consanguinidad. Lo anterior</w:t>
      </w:r>
      <w:r w:rsidR="00554382" w:rsidRPr="00F77024">
        <w:rPr>
          <w:color w:val="000000" w:themeColor="text1"/>
          <w:sz w:val="28"/>
          <w:szCs w:val="28"/>
        </w:rPr>
        <w:t>,</w:t>
      </w:r>
      <w:r w:rsidR="00C6624B" w:rsidRPr="00F77024">
        <w:rPr>
          <w:color w:val="000000" w:themeColor="text1"/>
          <w:sz w:val="28"/>
          <w:szCs w:val="28"/>
        </w:rPr>
        <w:t xml:space="preserve"> configura</w:t>
      </w:r>
      <w:r w:rsidR="009C72FD" w:rsidRPr="00F77024">
        <w:rPr>
          <w:color w:val="000000" w:themeColor="text1"/>
          <w:sz w:val="28"/>
          <w:szCs w:val="28"/>
        </w:rPr>
        <w:t xml:space="preserve"> una interpretación de la IPS encargada de suministrar el servicio de salud</w:t>
      </w:r>
      <w:r w:rsidR="00554382" w:rsidRPr="00F77024">
        <w:rPr>
          <w:color w:val="000000" w:themeColor="text1"/>
          <w:sz w:val="28"/>
          <w:szCs w:val="28"/>
        </w:rPr>
        <w:t>, que busca segui</w:t>
      </w:r>
      <w:r w:rsidR="00A27BF4" w:rsidRPr="00F77024">
        <w:rPr>
          <w:color w:val="000000" w:themeColor="text1"/>
          <w:sz w:val="28"/>
          <w:szCs w:val="28"/>
        </w:rPr>
        <w:t>r</w:t>
      </w:r>
      <w:r w:rsidR="00554382" w:rsidRPr="00F77024">
        <w:rPr>
          <w:color w:val="000000" w:themeColor="text1"/>
          <w:sz w:val="28"/>
          <w:szCs w:val="28"/>
        </w:rPr>
        <w:t xml:space="preserve"> los lineamientos de dicha resolución;</w:t>
      </w:r>
      <w:r w:rsidR="007923CA" w:rsidRPr="00F77024">
        <w:rPr>
          <w:color w:val="000000" w:themeColor="text1"/>
          <w:sz w:val="28"/>
          <w:szCs w:val="28"/>
        </w:rPr>
        <w:t xml:space="preserve"> </w:t>
      </w:r>
      <w:r w:rsidR="00554382" w:rsidRPr="00F77024">
        <w:rPr>
          <w:color w:val="000000" w:themeColor="text1"/>
          <w:sz w:val="28"/>
          <w:szCs w:val="28"/>
        </w:rPr>
        <w:t xml:space="preserve">sin embargo, </w:t>
      </w:r>
      <w:r w:rsidR="007923CA" w:rsidRPr="00F77024">
        <w:rPr>
          <w:color w:val="000000" w:themeColor="text1"/>
          <w:sz w:val="28"/>
          <w:szCs w:val="28"/>
        </w:rPr>
        <w:t>al considerar</w:t>
      </w:r>
      <w:r w:rsidR="00554382" w:rsidRPr="00F77024">
        <w:rPr>
          <w:color w:val="000000" w:themeColor="text1"/>
          <w:sz w:val="28"/>
          <w:szCs w:val="28"/>
        </w:rPr>
        <w:t xml:space="preserve"> la medida</w:t>
      </w:r>
      <w:r w:rsidR="007923CA" w:rsidRPr="00F77024">
        <w:rPr>
          <w:color w:val="000000" w:themeColor="text1"/>
          <w:sz w:val="28"/>
          <w:szCs w:val="28"/>
        </w:rPr>
        <w:t xml:space="preserve"> para el caso concreto</w:t>
      </w:r>
      <w:r w:rsidR="00554382" w:rsidRPr="00F77024">
        <w:rPr>
          <w:color w:val="000000" w:themeColor="text1"/>
          <w:sz w:val="28"/>
          <w:szCs w:val="28"/>
        </w:rPr>
        <w:t>, se encuentra</w:t>
      </w:r>
      <w:r w:rsidR="007923CA" w:rsidRPr="00F77024">
        <w:rPr>
          <w:color w:val="000000" w:themeColor="text1"/>
          <w:sz w:val="28"/>
          <w:szCs w:val="28"/>
        </w:rPr>
        <w:t xml:space="preserve"> </w:t>
      </w:r>
      <w:r w:rsidR="00554382" w:rsidRPr="00F77024">
        <w:rPr>
          <w:color w:val="000000" w:themeColor="text1"/>
          <w:sz w:val="28"/>
          <w:szCs w:val="28"/>
        </w:rPr>
        <w:t xml:space="preserve">que no es </w:t>
      </w:r>
      <w:r w:rsidR="007923CA" w:rsidRPr="00F77024">
        <w:rPr>
          <w:color w:val="000000" w:themeColor="text1"/>
          <w:sz w:val="28"/>
          <w:szCs w:val="28"/>
        </w:rPr>
        <w:t>aplicable</w:t>
      </w:r>
      <w:r w:rsidR="00C6624B" w:rsidRPr="00F77024">
        <w:rPr>
          <w:color w:val="000000" w:themeColor="text1"/>
          <w:sz w:val="28"/>
          <w:szCs w:val="28"/>
        </w:rPr>
        <w:t>, ya que no es esencial y se aleja de los parámetros</w:t>
      </w:r>
      <w:r w:rsidR="00554382" w:rsidRPr="00F77024">
        <w:rPr>
          <w:color w:val="000000" w:themeColor="text1"/>
          <w:sz w:val="28"/>
          <w:szCs w:val="28"/>
        </w:rPr>
        <w:t xml:space="preserve"> y</w:t>
      </w:r>
      <w:r w:rsidR="00C6624B" w:rsidRPr="00F77024">
        <w:rPr>
          <w:color w:val="000000" w:themeColor="text1"/>
          <w:sz w:val="28"/>
          <w:szCs w:val="28"/>
        </w:rPr>
        <w:t xml:space="preserve"> criterio científico del médico</w:t>
      </w:r>
      <w:r w:rsidR="009C72FD" w:rsidRPr="00F77024">
        <w:rPr>
          <w:color w:val="000000" w:themeColor="text1"/>
          <w:sz w:val="28"/>
          <w:szCs w:val="28"/>
        </w:rPr>
        <w:t>.</w:t>
      </w:r>
    </w:p>
    <w:p w14:paraId="4E665926" w14:textId="77777777" w:rsidR="009C72FD" w:rsidRPr="00F77024" w:rsidRDefault="009C72FD" w:rsidP="00F77024">
      <w:pPr>
        <w:pStyle w:val="Prrafodelista"/>
        <w:pBdr>
          <w:top w:val="nil"/>
          <w:left w:val="nil"/>
          <w:bottom w:val="nil"/>
          <w:right w:val="nil"/>
          <w:between w:val="nil"/>
        </w:pBdr>
        <w:tabs>
          <w:tab w:val="left" w:pos="284"/>
        </w:tabs>
        <w:ind w:left="0"/>
        <w:jc w:val="both"/>
        <w:rPr>
          <w:color w:val="000000" w:themeColor="text1"/>
          <w:sz w:val="28"/>
          <w:szCs w:val="28"/>
        </w:rPr>
      </w:pPr>
    </w:p>
    <w:p w14:paraId="4776DF5F" w14:textId="0A26C81D" w:rsidR="009C72FD" w:rsidRPr="00F77024" w:rsidRDefault="00214BB1" w:rsidP="00F77024">
      <w:pPr>
        <w:pStyle w:val="Prrafodelista"/>
        <w:pBdr>
          <w:top w:val="nil"/>
          <w:left w:val="nil"/>
          <w:bottom w:val="nil"/>
          <w:right w:val="nil"/>
          <w:between w:val="nil"/>
        </w:pBdr>
        <w:tabs>
          <w:tab w:val="left" w:pos="284"/>
        </w:tabs>
        <w:ind w:left="0"/>
        <w:jc w:val="both"/>
        <w:rPr>
          <w:color w:val="000000" w:themeColor="text1"/>
          <w:sz w:val="28"/>
          <w:szCs w:val="28"/>
          <w:bdr w:val="none" w:sz="0" w:space="0" w:color="auto" w:frame="1"/>
          <w:lang w:eastAsia="es-ES"/>
        </w:rPr>
      </w:pPr>
      <w:r w:rsidRPr="00F77024">
        <w:rPr>
          <w:color w:val="000000" w:themeColor="text1"/>
          <w:sz w:val="28"/>
          <w:szCs w:val="28"/>
        </w:rPr>
        <w:t xml:space="preserve">8.25. </w:t>
      </w:r>
      <w:r w:rsidR="00554382" w:rsidRPr="00F77024">
        <w:rPr>
          <w:color w:val="000000" w:themeColor="text1"/>
          <w:sz w:val="28"/>
          <w:szCs w:val="28"/>
        </w:rPr>
        <w:t>As</w:t>
      </w:r>
      <w:r w:rsidR="00B16C3F" w:rsidRPr="00F77024">
        <w:rPr>
          <w:color w:val="000000" w:themeColor="text1"/>
          <w:sz w:val="28"/>
          <w:szCs w:val="28"/>
        </w:rPr>
        <w:t>í</w:t>
      </w:r>
      <w:r w:rsidR="00554382" w:rsidRPr="00F77024">
        <w:rPr>
          <w:color w:val="000000" w:themeColor="text1"/>
          <w:sz w:val="28"/>
          <w:szCs w:val="28"/>
        </w:rPr>
        <w:t xml:space="preserve"> las cosas</w:t>
      </w:r>
      <w:r w:rsidR="009C72FD" w:rsidRPr="00F77024">
        <w:rPr>
          <w:color w:val="000000" w:themeColor="text1"/>
          <w:sz w:val="28"/>
          <w:szCs w:val="28"/>
        </w:rPr>
        <w:t xml:space="preserve">, </w:t>
      </w:r>
      <w:r w:rsidR="009C72FD" w:rsidRPr="00F77024">
        <w:rPr>
          <w:color w:val="000000" w:themeColor="text1"/>
          <w:sz w:val="28"/>
          <w:szCs w:val="28"/>
          <w:bdr w:val="none" w:sz="0" w:space="0" w:color="auto" w:frame="1"/>
          <w:lang w:eastAsia="es-ES"/>
        </w:rPr>
        <w:t xml:space="preserve">es relevante precisar que todas las entidades prestadoras de los servicios de salud, así como las instituciones promotoras de dichos servicios, están en el deber de observar los lineamientos prescritos en la citada resolución, de manera que el derecho a la salud de los usuarios sea garantizado de manera efectiva. </w:t>
      </w:r>
      <w:r w:rsidR="007923CA" w:rsidRPr="00F77024">
        <w:rPr>
          <w:color w:val="000000" w:themeColor="text1"/>
          <w:sz w:val="28"/>
          <w:szCs w:val="28"/>
          <w:bdr w:val="none" w:sz="0" w:space="0" w:color="auto" w:frame="1"/>
          <w:lang w:eastAsia="es-ES"/>
        </w:rPr>
        <w:t xml:space="preserve">Sin embargo, ello no indica que las EPS o IPS puedan formular requerimientos que constituyan cargas que el paciente no está en el deber de soportar, si no es una herramienta esencial y necesaria para que el acceso al servicio de salud sea garantizado en debida forma. </w:t>
      </w:r>
    </w:p>
    <w:p w14:paraId="36640DD0" w14:textId="77777777" w:rsidR="007923CA" w:rsidRPr="00F77024" w:rsidRDefault="007923CA" w:rsidP="00F77024">
      <w:pPr>
        <w:pStyle w:val="Prrafodelista"/>
        <w:pBdr>
          <w:top w:val="nil"/>
          <w:left w:val="nil"/>
          <w:bottom w:val="nil"/>
          <w:right w:val="nil"/>
          <w:between w:val="nil"/>
        </w:pBdr>
        <w:tabs>
          <w:tab w:val="left" w:pos="284"/>
        </w:tabs>
        <w:ind w:left="0"/>
        <w:jc w:val="both"/>
        <w:rPr>
          <w:color w:val="000000" w:themeColor="text1"/>
          <w:sz w:val="28"/>
          <w:szCs w:val="28"/>
          <w:bdr w:val="none" w:sz="0" w:space="0" w:color="auto" w:frame="1"/>
          <w:lang w:eastAsia="es-ES"/>
        </w:rPr>
      </w:pPr>
    </w:p>
    <w:p w14:paraId="3772B749" w14:textId="1CB25A83" w:rsidR="007923CA" w:rsidRPr="00F77024" w:rsidRDefault="00214BB1" w:rsidP="00F77024">
      <w:pPr>
        <w:shd w:val="clear" w:color="auto" w:fill="FFFFFF"/>
        <w:ind w:right="-93"/>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8.26. </w:t>
      </w:r>
      <w:r w:rsidR="007923CA" w:rsidRPr="00F77024">
        <w:rPr>
          <w:color w:val="000000" w:themeColor="text1"/>
          <w:sz w:val="28"/>
          <w:szCs w:val="28"/>
          <w:bdr w:val="none" w:sz="0" w:space="0" w:color="auto" w:frame="1"/>
          <w:lang w:eastAsia="es-ES"/>
        </w:rPr>
        <w:t xml:space="preserve">Por esta razón, la EPS SOS, así como la IPS </w:t>
      </w:r>
      <w:r w:rsidR="007923CA" w:rsidRPr="00F77024">
        <w:rPr>
          <w:color w:val="000000" w:themeColor="text1"/>
          <w:sz w:val="28"/>
          <w:szCs w:val="28"/>
        </w:rPr>
        <w:t>Cardio Urgencias Tuluá, no pueden desconocer los principios aplicables a la garantía del derecho a la salud con la implementación de medidas que no son esenciales a la hora de tomar el servicio de transporte en estudio. En esta línea</w:t>
      </w:r>
      <w:r w:rsidR="007923CA" w:rsidRPr="00F77024">
        <w:rPr>
          <w:color w:val="000000" w:themeColor="text1"/>
          <w:sz w:val="28"/>
          <w:szCs w:val="28"/>
          <w:bdr w:val="none" w:sz="0" w:space="0" w:color="auto" w:frame="1"/>
          <w:lang w:eastAsia="es-ES"/>
        </w:rPr>
        <w:t>, la Resolución 2003 de 2014 señala que las ambulancias bás</w:t>
      </w:r>
      <w:r w:rsidR="00B16C3F" w:rsidRPr="00F77024">
        <w:rPr>
          <w:color w:val="000000" w:themeColor="text1"/>
          <w:sz w:val="28"/>
          <w:szCs w:val="28"/>
          <w:bdr w:val="none" w:sz="0" w:space="0" w:color="auto" w:frame="1"/>
          <w:lang w:eastAsia="es-ES"/>
        </w:rPr>
        <w:t>i</w:t>
      </w:r>
      <w:r w:rsidR="007923CA" w:rsidRPr="00F77024">
        <w:rPr>
          <w:color w:val="000000" w:themeColor="text1"/>
          <w:sz w:val="28"/>
          <w:szCs w:val="28"/>
          <w:bdr w:val="none" w:sz="0" w:space="0" w:color="auto" w:frame="1"/>
          <w:lang w:eastAsia="es-ES"/>
        </w:rPr>
        <w:t>cas, en cuanto al talento humano, deben contar con “</w:t>
      </w:r>
      <w:r w:rsidR="007923CA" w:rsidRPr="00F77024">
        <w:rPr>
          <w:i/>
          <w:iCs/>
          <w:color w:val="000000" w:themeColor="text1"/>
          <w:sz w:val="28"/>
          <w:szCs w:val="28"/>
          <w:bdr w:val="none" w:sz="0" w:space="0" w:color="auto" w:frame="1"/>
          <w:lang w:eastAsia="es-ES"/>
        </w:rPr>
        <w:t>tecnólogo en atención prehospitalaria o técnico profesional en atención prehospitalaria o auxiliar en enfermería, en cualquier caso, con certificado de formación en soporte vital básico</w:t>
      </w:r>
      <w:r w:rsidR="007923CA" w:rsidRPr="00F77024">
        <w:rPr>
          <w:color w:val="000000" w:themeColor="text1"/>
          <w:sz w:val="28"/>
          <w:szCs w:val="28"/>
          <w:bdr w:val="none" w:sz="0" w:space="0" w:color="auto" w:frame="1"/>
          <w:lang w:eastAsia="es-ES"/>
        </w:rPr>
        <w:t xml:space="preserve">”. </w:t>
      </w:r>
      <w:r w:rsidR="00554382" w:rsidRPr="00F77024">
        <w:rPr>
          <w:color w:val="000000" w:themeColor="text1"/>
          <w:sz w:val="28"/>
          <w:szCs w:val="28"/>
          <w:bdr w:val="none" w:sz="0" w:space="0" w:color="auto" w:frame="1"/>
          <w:lang w:eastAsia="es-ES"/>
        </w:rPr>
        <w:t>Por lo tanto, la paciente cuenta con la compañía necesaria para la atención que requiere el tra</w:t>
      </w:r>
      <w:r w:rsidR="001C7AAC" w:rsidRPr="00F77024">
        <w:rPr>
          <w:color w:val="000000" w:themeColor="text1"/>
          <w:sz w:val="28"/>
          <w:szCs w:val="28"/>
          <w:bdr w:val="none" w:sz="0" w:space="0" w:color="auto" w:frame="1"/>
          <w:lang w:eastAsia="es-ES"/>
        </w:rPr>
        <w:t>nsporte</w:t>
      </w:r>
      <w:r w:rsidR="00554382" w:rsidRPr="00F77024">
        <w:rPr>
          <w:color w:val="000000" w:themeColor="text1"/>
          <w:sz w:val="28"/>
          <w:szCs w:val="28"/>
          <w:bdr w:val="none" w:sz="0" w:space="0" w:color="auto" w:frame="1"/>
          <w:lang w:eastAsia="es-ES"/>
        </w:rPr>
        <w:t xml:space="preserve"> ambulatorio desde el municipio de Roldanillo a la ciudad de Cali, ya que el personal de la ambulancia está en capacidad de seguir las recomendaciones </w:t>
      </w:r>
      <w:r w:rsidR="008A7FFA" w:rsidRPr="00F77024">
        <w:rPr>
          <w:color w:val="000000" w:themeColor="text1"/>
          <w:sz w:val="28"/>
          <w:szCs w:val="28"/>
          <w:bdr w:val="none" w:sz="0" w:space="0" w:color="auto" w:frame="1"/>
          <w:lang w:eastAsia="es-ES"/>
        </w:rPr>
        <w:t xml:space="preserve">que </w:t>
      </w:r>
      <w:r w:rsidR="00554382" w:rsidRPr="00F77024">
        <w:rPr>
          <w:color w:val="000000" w:themeColor="text1"/>
          <w:sz w:val="28"/>
          <w:szCs w:val="28"/>
          <w:bdr w:val="none" w:sz="0" w:space="0" w:color="auto" w:frame="1"/>
          <w:lang w:eastAsia="es-ES"/>
        </w:rPr>
        <w:t>el médico tratante señaló</w:t>
      </w:r>
      <w:r w:rsidR="008A7FFA" w:rsidRPr="00F77024">
        <w:rPr>
          <w:color w:val="000000" w:themeColor="text1"/>
          <w:sz w:val="28"/>
          <w:szCs w:val="28"/>
          <w:bdr w:val="none" w:sz="0" w:space="0" w:color="auto" w:frame="1"/>
          <w:lang w:eastAsia="es-ES"/>
        </w:rPr>
        <w:t xml:space="preserve"> para </w:t>
      </w:r>
      <w:r w:rsidR="00554382" w:rsidRPr="00F77024">
        <w:rPr>
          <w:color w:val="000000" w:themeColor="text1"/>
          <w:sz w:val="28"/>
          <w:szCs w:val="28"/>
          <w:bdr w:val="none" w:sz="0" w:space="0" w:color="auto" w:frame="1"/>
          <w:lang w:eastAsia="es-ES"/>
        </w:rPr>
        <w:t>los traslados.</w:t>
      </w:r>
      <w:r w:rsidR="007923CA" w:rsidRPr="00F77024">
        <w:rPr>
          <w:color w:val="000000" w:themeColor="text1"/>
          <w:sz w:val="28"/>
          <w:szCs w:val="28"/>
          <w:bdr w:val="none" w:sz="0" w:space="0" w:color="auto" w:frame="1"/>
          <w:lang w:eastAsia="es-ES"/>
        </w:rPr>
        <w:t xml:space="preserve"> </w:t>
      </w:r>
    </w:p>
    <w:p w14:paraId="46EE3360" w14:textId="77777777" w:rsidR="00C6624B" w:rsidRPr="00F77024" w:rsidRDefault="00C6624B" w:rsidP="00F77024">
      <w:pPr>
        <w:shd w:val="clear" w:color="auto" w:fill="FFFFFF"/>
        <w:ind w:right="-93"/>
        <w:jc w:val="both"/>
        <w:textAlignment w:val="baseline"/>
        <w:rPr>
          <w:color w:val="000000" w:themeColor="text1"/>
          <w:sz w:val="28"/>
          <w:szCs w:val="28"/>
          <w:bdr w:val="none" w:sz="0" w:space="0" w:color="auto" w:frame="1"/>
          <w:lang w:eastAsia="es-ES"/>
        </w:rPr>
      </w:pPr>
    </w:p>
    <w:p w14:paraId="3B35CB22" w14:textId="4259CEBD" w:rsidR="00FB37FA"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8.27. </w:t>
      </w:r>
      <w:r w:rsidR="00554382" w:rsidRPr="00F77024">
        <w:rPr>
          <w:color w:val="000000" w:themeColor="text1"/>
          <w:sz w:val="28"/>
          <w:szCs w:val="28"/>
          <w:bdr w:val="none" w:sz="0" w:space="0" w:color="auto" w:frame="1"/>
          <w:lang w:eastAsia="es-ES"/>
        </w:rPr>
        <w:t>Con todo</w:t>
      </w:r>
      <w:r w:rsidR="000806D8" w:rsidRPr="00F77024">
        <w:rPr>
          <w:color w:val="000000" w:themeColor="text1"/>
          <w:sz w:val="28"/>
          <w:szCs w:val="28"/>
          <w:bdr w:val="none" w:sz="0" w:space="0" w:color="auto" w:frame="1"/>
          <w:lang w:eastAsia="es-ES"/>
        </w:rPr>
        <w:t xml:space="preserve">, llama la atención que los togados de las instancias analizadas </w:t>
      </w:r>
      <w:r w:rsidR="00FC5F34" w:rsidRPr="00F77024">
        <w:rPr>
          <w:color w:val="000000" w:themeColor="text1"/>
          <w:sz w:val="28"/>
          <w:szCs w:val="28"/>
          <w:bdr w:val="none" w:sz="0" w:space="0" w:color="auto" w:frame="1"/>
          <w:lang w:eastAsia="es-ES"/>
        </w:rPr>
        <w:t>señalaron</w:t>
      </w:r>
      <w:r w:rsidR="000806D8" w:rsidRPr="00F77024">
        <w:rPr>
          <w:color w:val="000000" w:themeColor="text1"/>
          <w:sz w:val="28"/>
          <w:szCs w:val="28"/>
          <w:bdr w:val="none" w:sz="0" w:space="0" w:color="auto" w:frame="1"/>
          <w:lang w:eastAsia="es-ES"/>
        </w:rPr>
        <w:t xml:space="preserve"> que el juez constitucional no debe conceder excepciones a la accionante</w:t>
      </w:r>
      <w:r w:rsidR="00AE6D94" w:rsidRPr="00F77024">
        <w:rPr>
          <w:color w:val="000000" w:themeColor="text1"/>
          <w:sz w:val="28"/>
          <w:szCs w:val="28"/>
          <w:bdr w:val="none" w:sz="0" w:space="0" w:color="auto" w:frame="1"/>
          <w:lang w:eastAsia="es-ES"/>
        </w:rPr>
        <w:t>,</w:t>
      </w:r>
      <w:r w:rsidR="000806D8" w:rsidRPr="00F77024">
        <w:rPr>
          <w:color w:val="000000" w:themeColor="text1"/>
          <w:sz w:val="28"/>
          <w:szCs w:val="28"/>
          <w:bdr w:val="none" w:sz="0" w:space="0" w:color="auto" w:frame="1"/>
          <w:lang w:eastAsia="es-ES"/>
        </w:rPr>
        <w:t xml:space="preserve"> por considerar irresponsable una acci</w:t>
      </w:r>
      <w:r w:rsidR="00B16C3F" w:rsidRPr="00F77024">
        <w:rPr>
          <w:color w:val="000000" w:themeColor="text1"/>
          <w:sz w:val="28"/>
          <w:szCs w:val="28"/>
          <w:bdr w:val="none" w:sz="0" w:space="0" w:color="auto" w:frame="1"/>
          <w:lang w:eastAsia="es-ES"/>
        </w:rPr>
        <w:t>ó</w:t>
      </w:r>
      <w:r w:rsidR="000806D8" w:rsidRPr="00F77024">
        <w:rPr>
          <w:color w:val="000000" w:themeColor="text1"/>
          <w:sz w:val="28"/>
          <w:szCs w:val="28"/>
          <w:bdr w:val="none" w:sz="0" w:space="0" w:color="auto" w:frame="1"/>
          <w:lang w:eastAsia="es-ES"/>
        </w:rPr>
        <w:t>n tal</w:t>
      </w:r>
      <w:r w:rsidR="00AE6D94" w:rsidRPr="00F77024">
        <w:rPr>
          <w:color w:val="000000" w:themeColor="text1"/>
          <w:sz w:val="28"/>
          <w:szCs w:val="28"/>
          <w:bdr w:val="none" w:sz="0" w:space="0" w:color="auto" w:frame="1"/>
          <w:lang w:eastAsia="es-ES"/>
        </w:rPr>
        <w:t>, al tiempo que,</w:t>
      </w:r>
      <w:r w:rsidR="000806D8" w:rsidRPr="00F77024">
        <w:rPr>
          <w:color w:val="000000" w:themeColor="text1"/>
          <w:sz w:val="28"/>
          <w:szCs w:val="28"/>
          <w:bdr w:val="none" w:sz="0" w:space="0" w:color="auto" w:frame="1"/>
          <w:lang w:eastAsia="es-ES"/>
        </w:rPr>
        <w:t xml:space="preserve"> con su</w:t>
      </w:r>
      <w:r w:rsidR="00AE6D94" w:rsidRPr="00F77024">
        <w:rPr>
          <w:color w:val="000000" w:themeColor="text1"/>
          <w:sz w:val="28"/>
          <w:szCs w:val="28"/>
          <w:bdr w:val="none" w:sz="0" w:space="0" w:color="auto" w:frame="1"/>
          <w:lang w:eastAsia="es-ES"/>
        </w:rPr>
        <w:t>s</w:t>
      </w:r>
      <w:r w:rsidR="000806D8" w:rsidRPr="00F77024">
        <w:rPr>
          <w:color w:val="000000" w:themeColor="text1"/>
          <w:sz w:val="28"/>
          <w:szCs w:val="28"/>
          <w:bdr w:val="none" w:sz="0" w:space="0" w:color="auto" w:frame="1"/>
          <w:lang w:eastAsia="es-ES"/>
        </w:rPr>
        <w:t xml:space="preserve"> decisi</w:t>
      </w:r>
      <w:r w:rsidR="00AE6D94" w:rsidRPr="00F77024">
        <w:rPr>
          <w:color w:val="000000" w:themeColor="text1"/>
          <w:sz w:val="28"/>
          <w:szCs w:val="28"/>
          <w:bdr w:val="none" w:sz="0" w:space="0" w:color="auto" w:frame="1"/>
          <w:lang w:eastAsia="es-ES"/>
        </w:rPr>
        <w:t>o</w:t>
      </w:r>
      <w:r w:rsidR="000806D8" w:rsidRPr="00F77024">
        <w:rPr>
          <w:color w:val="000000" w:themeColor="text1"/>
          <w:sz w:val="28"/>
          <w:szCs w:val="28"/>
          <w:bdr w:val="none" w:sz="0" w:space="0" w:color="auto" w:frame="1"/>
          <w:lang w:eastAsia="es-ES"/>
        </w:rPr>
        <w:t>n</w:t>
      </w:r>
      <w:r w:rsidR="00AE6D94" w:rsidRPr="00F77024">
        <w:rPr>
          <w:color w:val="000000" w:themeColor="text1"/>
          <w:sz w:val="28"/>
          <w:szCs w:val="28"/>
          <w:bdr w:val="none" w:sz="0" w:space="0" w:color="auto" w:frame="1"/>
          <w:lang w:eastAsia="es-ES"/>
        </w:rPr>
        <w:t>es,</w:t>
      </w:r>
      <w:r w:rsidR="000806D8" w:rsidRPr="00F77024">
        <w:rPr>
          <w:color w:val="000000" w:themeColor="text1"/>
          <w:sz w:val="28"/>
          <w:szCs w:val="28"/>
          <w:bdr w:val="none" w:sz="0" w:space="0" w:color="auto" w:frame="1"/>
          <w:lang w:eastAsia="es-ES"/>
        </w:rPr>
        <w:t xml:space="preserve"> a</w:t>
      </w:r>
      <w:r w:rsidR="00AE6D94" w:rsidRPr="00F77024">
        <w:rPr>
          <w:color w:val="000000" w:themeColor="text1"/>
          <w:sz w:val="28"/>
          <w:szCs w:val="28"/>
          <w:bdr w:val="none" w:sz="0" w:space="0" w:color="auto" w:frame="1"/>
          <w:lang w:eastAsia="es-ES"/>
        </w:rPr>
        <w:t>v</w:t>
      </w:r>
      <w:r w:rsidR="000806D8" w:rsidRPr="00F77024">
        <w:rPr>
          <w:color w:val="000000" w:themeColor="text1"/>
          <w:sz w:val="28"/>
          <w:szCs w:val="28"/>
          <w:bdr w:val="none" w:sz="0" w:space="0" w:color="auto" w:frame="1"/>
          <w:lang w:eastAsia="es-ES"/>
        </w:rPr>
        <w:t>alan una medida administrativa que se aparta del criterio del médico tratante.</w:t>
      </w:r>
      <w:r w:rsidR="00FB37FA" w:rsidRPr="00F77024">
        <w:rPr>
          <w:color w:val="000000" w:themeColor="text1"/>
          <w:sz w:val="28"/>
          <w:szCs w:val="28"/>
          <w:bdr w:val="none" w:sz="0" w:space="0" w:color="auto" w:frame="1"/>
          <w:lang w:eastAsia="es-ES"/>
        </w:rPr>
        <w:t xml:space="preserve"> De hecho, </w:t>
      </w:r>
      <w:r w:rsidR="00AE6D94" w:rsidRPr="00F77024">
        <w:rPr>
          <w:color w:val="000000" w:themeColor="text1"/>
          <w:sz w:val="28"/>
          <w:szCs w:val="28"/>
          <w:bdr w:val="none" w:sz="0" w:space="0" w:color="auto" w:frame="1"/>
          <w:lang w:eastAsia="es-ES"/>
        </w:rPr>
        <w:t xml:space="preserve">también </w:t>
      </w:r>
      <w:r w:rsidR="00FB37FA" w:rsidRPr="00F77024">
        <w:rPr>
          <w:color w:val="000000" w:themeColor="text1"/>
          <w:sz w:val="28"/>
          <w:szCs w:val="28"/>
          <w:bdr w:val="none" w:sz="0" w:space="0" w:color="auto" w:frame="1"/>
          <w:lang w:eastAsia="es-ES"/>
        </w:rPr>
        <w:t>resulta contradictorio que la EPS accionada sost</w:t>
      </w:r>
      <w:r w:rsidR="00B16C3F" w:rsidRPr="00F77024">
        <w:rPr>
          <w:color w:val="000000" w:themeColor="text1"/>
          <w:sz w:val="28"/>
          <w:szCs w:val="28"/>
          <w:bdr w:val="none" w:sz="0" w:space="0" w:color="auto" w:frame="1"/>
          <w:lang w:eastAsia="es-ES"/>
        </w:rPr>
        <w:t>iene</w:t>
      </w:r>
      <w:r w:rsidR="00FB37FA" w:rsidRPr="00F77024">
        <w:rPr>
          <w:color w:val="000000" w:themeColor="text1"/>
          <w:sz w:val="28"/>
          <w:szCs w:val="28"/>
          <w:bdr w:val="none" w:sz="0" w:space="0" w:color="auto" w:frame="1"/>
          <w:lang w:eastAsia="es-ES"/>
        </w:rPr>
        <w:t xml:space="preserve"> que </w:t>
      </w:r>
      <w:r w:rsidR="00FB37FA" w:rsidRPr="00F77024">
        <w:rPr>
          <w:i/>
          <w:iCs/>
          <w:color w:val="000000" w:themeColor="text1"/>
          <w:sz w:val="28"/>
          <w:szCs w:val="28"/>
        </w:rPr>
        <w:t>no presta servicios que no cuenten con prescripción médica</w:t>
      </w:r>
      <w:r w:rsidR="00FB37FA" w:rsidRPr="00F77024">
        <w:rPr>
          <w:rStyle w:val="Refdenotaalpie"/>
          <w:i/>
          <w:iCs/>
          <w:color w:val="000000" w:themeColor="text1"/>
          <w:sz w:val="28"/>
          <w:szCs w:val="28"/>
        </w:rPr>
        <w:footnoteReference w:id="125"/>
      </w:r>
      <w:r w:rsidR="00FB37FA" w:rsidRPr="00F77024">
        <w:rPr>
          <w:i/>
          <w:iCs/>
          <w:color w:val="000000" w:themeColor="text1"/>
          <w:sz w:val="28"/>
          <w:szCs w:val="28"/>
        </w:rPr>
        <w:t xml:space="preserve">, </w:t>
      </w:r>
      <w:r w:rsidR="00032019" w:rsidRPr="00F77024">
        <w:rPr>
          <w:color w:val="000000" w:themeColor="text1"/>
          <w:sz w:val="28"/>
          <w:szCs w:val="28"/>
        </w:rPr>
        <w:t>a la vez que</w:t>
      </w:r>
      <w:r w:rsidR="00FB37FA" w:rsidRPr="00F77024">
        <w:rPr>
          <w:color w:val="000000" w:themeColor="text1"/>
          <w:sz w:val="28"/>
          <w:szCs w:val="28"/>
        </w:rPr>
        <w:t xml:space="preserve"> exige el cumplimiento de un requisito que no se deriva de una prescripción médica. </w:t>
      </w:r>
    </w:p>
    <w:p w14:paraId="19BEA85A" w14:textId="77777777" w:rsidR="00FB37FA" w:rsidRPr="00F77024" w:rsidRDefault="00FB37FA" w:rsidP="00F77024">
      <w:pPr>
        <w:shd w:val="clear" w:color="auto" w:fill="FFFFFF"/>
        <w:ind w:right="51"/>
        <w:jc w:val="both"/>
        <w:textAlignment w:val="baseline"/>
        <w:rPr>
          <w:color w:val="000000" w:themeColor="text1"/>
          <w:sz w:val="28"/>
          <w:szCs w:val="28"/>
          <w:bdr w:val="none" w:sz="0" w:space="0" w:color="auto" w:frame="1"/>
          <w:lang w:eastAsia="es-ES"/>
        </w:rPr>
      </w:pPr>
    </w:p>
    <w:p w14:paraId="424D45BC" w14:textId="5E87DB4E" w:rsidR="00AE6D94"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8.28. </w:t>
      </w:r>
      <w:r w:rsidR="00AE6D94" w:rsidRPr="00F77024">
        <w:rPr>
          <w:color w:val="000000" w:themeColor="text1"/>
          <w:sz w:val="28"/>
          <w:szCs w:val="28"/>
          <w:bdr w:val="none" w:sz="0" w:space="0" w:color="auto" w:frame="1"/>
          <w:lang w:eastAsia="es-ES"/>
        </w:rPr>
        <w:t xml:space="preserve">Ahora bien, el argumento de la EPS sobre la configuración de la figura de abuso del derecho resulta inconducente en este caso, ya que </w:t>
      </w:r>
      <w:r w:rsidR="000242CC" w:rsidRPr="00F77024">
        <w:rPr>
          <w:color w:val="000000" w:themeColor="text1"/>
          <w:sz w:val="28"/>
          <w:szCs w:val="28"/>
          <w:bdr w:val="none" w:sz="0" w:space="0" w:color="auto" w:frame="1"/>
          <w:lang w:eastAsia="es-ES"/>
        </w:rPr>
        <w:t>no se trata de los motivos por los cuales se produjo la controversia respecto de la exigencia de un acompañante en el medio de transporte ambulatorio</w:t>
      </w:r>
      <w:r w:rsidR="00AE6D94" w:rsidRPr="00F77024">
        <w:rPr>
          <w:color w:val="000000" w:themeColor="text1"/>
          <w:sz w:val="28"/>
          <w:szCs w:val="28"/>
          <w:bdr w:val="none" w:sz="0" w:space="0" w:color="auto" w:frame="1"/>
          <w:lang w:eastAsia="es-ES"/>
        </w:rPr>
        <w:t xml:space="preserve">. </w:t>
      </w:r>
      <w:r w:rsidR="00032019" w:rsidRPr="00F77024">
        <w:rPr>
          <w:color w:val="000000" w:themeColor="text1"/>
          <w:sz w:val="28"/>
          <w:szCs w:val="28"/>
          <w:bdr w:val="none" w:sz="0" w:space="0" w:color="auto" w:frame="1"/>
          <w:lang w:eastAsia="es-ES"/>
        </w:rPr>
        <w:t>No obstante</w:t>
      </w:r>
      <w:r w:rsidR="00AE6D94" w:rsidRPr="00F77024">
        <w:rPr>
          <w:color w:val="000000" w:themeColor="text1"/>
          <w:sz w:val="28"/>
          <w:szCs w:val="28"/>
          <w:bdr w:val="none" w:sz="0" w:space="0" w:color="auto" w:frame="1"/>
          <w:lang w:eastAsia="es-ES"/>
        </w:rPr>
        <w:t xml:space="preserve">, cabe indicar que la accionante debe realizar el uso debido a los servicios dispuestos a su beneficio, </w:t>
      </w:r>
      <w:r w:rsidR="00032019" w:rsidRPr="00F77024">
        <w:rPr>
          <w:color w:val="000000" w:themeColor="text1"/>
          <w:sz w:val="28"/>
          <w:szCs w:val="28"/>
          <w:bdr w:val="none" w:sz="0" w:space="0" w:color="auto" w:frame="1"/>
          <w:lang w:eastAsia="es-ES"/>
        </w:rPr>
        <w:t xml:space="preserve">pero </w:t>
      </w:r>
      <w:r w:rsidR="00AE6D94" w:rsidRPr="00F77024">
        <w:rPr>
          <w:color w:val="000000" w:themeColor="text1"/>
          <w:sz w:val="28"/>
          <w:szCs w:val="28"/>
          <w:bdr w:val="none" w:sz="0" w:space="0" w:color="auto" w:frame="1"/>
          <w:lang w:eastAsia="es-ES"/>
        </w:rPr>
        <w:t xml:space="preserve">ello no significa que la IPS no </w:t>
      </w:r>
      <w:r w:rsidR="00032019" w:rsidRPr="00F77024">
        <w:rPr>
          <w:color w:val="000000" w:themeColor="text1"/>
          <w:sz w:val="28"/>
          <w:szCs w:val="28"/>
          <w:bdr w:val="none" w:sz="0" w:space="0" w:color="auto" w:frame="1"/>
          <w:lang w:eastAsia="es-ES"/>
        </w:rPr>
        <w:t>esté en la obligación de</w:t>
      </w:r>
      <w:r w:rsidR="00AE6D94" w:rsidRPr="00F77024">
        <w:rPr>
          <w:color w:val="000000" w:themeColor="text1"/>
          <w:sz w:val="28"/>
          <w:szCs w:val="28"/>
          <w:bdr w:val="none" w:sz="0" w:space="0" w:color="auto" w:frame="1"/>
          <w:lang w:eastAsia="es-ES"/>
        </w:rPr>
        <w:t xml:space="preserve"> tener en cuenta cada una de las sugerencias dadas por el médico tratante para el transporte de la paciente, que por su condición específica, debe contar con una forma de transporte adecuada a sus necesidades. </w:t>
      </w:r>
    </w:p>
    <w:p w14:paraId="29790A40" w14:textId="77777777" w:rsidR="00AE6D94" w:rsidRPr="00F77024" w:rsidRDefault="00AE6D94" w:rsidP="00F77024">
      <w:pPr>
        <w:shd w:val="clear" w:color="auto" w:fill="FFFFFF"/>
        <w:ind w:right="51"/>
        <w:jc w:val="both"/>
        <w:textAlignment w:val="baseline"/>
        <w:rPr>
          <w:color w:val="000000" w:themeColor="text1"/>
          <w:sz w:val="28"/>
          <w:szCs w:val="28"/>
          <w:bdr w:val="none" w:sz="0" w:space="0" w:color="auto" w:frame="1"/>
          <w:lang w:eastAsia="es-ES"/>
        </w:rPr>
      </w:pPr>
    </w:p>
    <w:p w14:paraId="238B01A2" w14:textId="0A5D0713" w:rsidR="000806D8" w:rsidRPr="00F77024" w:rsidRDefault="00214BB1" w:rsidP="00F77024">
      <w:pPr>
        <w:shd w:val="clear" w:color="auto" w:fill="FFFFFF"/>
        <w:ind w:right="51"/>
        <w:jc w:val="both"/>
        <w:textAlignment w:val="baseline"/>
        <w:rPr>
          <w:color w:val="000000" w:themeColor="text1"/>
          <w:sz w:val="28"/>
          <w:szCs w:val="28"/>
          <w:bdr w:val="none" w:sz="0" w:space="0" w:color="auto" w:frame="1"/>
          <w:lang w:eastAsia="es-ES"/>
        </w:rPr>
      </w:pPr>
      <w:r w:rsidRPr="00F77024">
        <w:rPr>
          <w:color w:val="000000" w:themeColor="text1"/>
          <w:sz w:val="28"/>
          <w:szCs w:val="28"/>
          <w:bdr w:val="none" w:sz="0" w:space="0" w:color="auto" w:frame="1"/>
          <w:lang w:eastAsia="es-ES"/>
        </w:rPr>
        <w:t xml:space="preserve">8.29. </w:t>
      </w:r>
      <w:r w:rsidR="00AE6D94" w:rsidRPr="00F77024">
        <w:rPr>
          <w:color w:val="000000" w:themeColor="text1"/>
          <w:sz w:val="28"/>
          <w:szCs w:val="28"/>
          <w:bdr w:val="none" w:sz="0" w:space="0" w:color="auto" w:frame="1"/>
          <w:lang w:eastAsia="es-ES"/>
        </w:rPr>
        <w:t>En s</w:t>
      </w:r>
      <w:r w:rsidR="00B16C3F" w:rsidRPr="00F77024">
        <w:rPr>
          <w:color w:val="000000" w:themeColor="text1"/>
          <w:sz w:val="28"/>
          <w:szCs w:val="28"/>
          <w:bdr w:val="none" w:sz="0" w:space="0" w:color="auto" w:frame="1"/>
          <w:lang w:eastAsia="es-ES"/>
        </w:rPr>
        <w:t>í</w:t>
      </w:r>
      <w:r w:rsidR="00AE6D94" w:rsidRPr="00F77024">
        <w:rPr>
          <w:color w:val="000000" w:themeColor="text1"/>
          <w:sz w:val="28"/>
          <w:szCs w:val="28"/>
          <w:bdr w:val="none" w:sz="0" w:space="0" w:color="auto" w:frame="1"/>
          <w:lang w:eastAsia="es-ES"/>
        </w:rPr>
        <w:t>ntesis</w:t>
      </w:r>
      <w:r w:rsidR="000806D8" w:rsidRPr="00F77024">
        <w:rPr>
          <w:color w:val="000000" w:themeColor="text1"/>
          <w:sz w:val="28"/>
          <w:szCs w:val="28"/>
          <w:bdr w:val="none" w:sz="0" w:space="0" w:color="auto" w:frame="1"/>
          <w:lang w:eastAsia="es-ES"/>
        </w:rPr>
        <w:t>,</w:t>
      </w:r>
      <w:r w:rsidR="000806D8" w:rsidRPr="00F77024">
        <w:rPr>
          <w:i/>
          <w:iCs/>
          <w:color w:val="000000" w:themeColor="text1"/>
          <w:sz w:val="28"/>
          <w:szCs w:val="28"/>
          <w:bdr w:val="none" w:sz="0" w:space="0" w:color="auto" w:frame="1"/>
          <w:lang w:eastAsia="es-ES"/>
        </w:rPr>
        <w:t> </w:t>
      </w:r>
      <w:r w:rsidR="000806D8" w:rsidRPr="00F77024">
        <w:rPr>
          <w:color w:val="000000" w:themeColor="text1"/>
          <w:sz w:val="28"/>
          <w:szCs w:val="28"/>
          <w:bdr w:val="none" w:sz="0" w:space="0" w:color="auto" w:frame="1"/>
          <w:lang w:eastAsia="es-ES"/>
        </w:rPr>
        <w:t>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re</w:t>
      </w:r>
      <w:r w:rsidR="00B16C3F" w:rsidRPr="00F77024">
        <w:rPr>
          <w:color w:val="000000" w:themeColor="text1"/>
          <w:sz w:val="28"/>
          <w:szCs w:val="28"/>
          <w:bdr w:val="none" w:sz="0" w:space="0" w:color="auto" w:frame="1"/>
          <w:lang w:eastAsia="es-ES"/>
        </w:rPr>
        <w:t>e</w:t>
      </w:r>
      <w:r w:rsidR="000806D8" w:rsidRPr="00F77024">
        <w:rPr>
          <w:color w:val="000000" w:themeColor="text1"/>
          <w:sz w:val="28"/>
          <w:szCs w:val="28"/>
          <w:bdr w:val="none" w:sz="0" w:space="0" w:color="auto" w:frame="1"/>
          <w:lang w:eastAsia="es-ES"/>
        </w:rPr>
        <w:t>mplazado por el jurídico</w:t>
      </w:r>
      <w:r w:rsidR="000806D8" w:rsidRPr="00F77024">
        <w:rPr>
          <w:rStyle w:val="Refdenotaalpie"/>
          <w:i/>
          <w:iCs/>
          <w:color w:val="000000" w:themeColor="text1"/>
          <w:sz w:val="28"/>
          <w:szCs w:val="28"/>
          <w:bdr w:val="none" w:sz="0" w:space="0" w:color="auto" w:frame="1"/>
          <w:lang w:eastAsia="es-ES"/>
        </w:rPr>
        <w:footnoteReference w:id="126"/>
      </w:r>
      <w:r w:rsidR="00AE6D94" w:rsidRPr="00F77024">
        <w:rPr>
          <w:color w:val="000000" w:themeColor="text1"/>
          <w:sz w:val="28"/>
          <w:szCs w:val="28"/>
          <w:bdr w:val="none" w:sz="0" w:space="0" w:color="auto" w:frame="1"/>
          <w:lang w:eastAsia="es-ES"/>
        </w:rPr>
        <w:t>,</w:t>
      </w:r>
      <w:r w:rsidR="0023712C" w:rsidRPr="00F77024">
        <w:rPr>
          <w:color w:val="000000" w:themeColor="text1"/>
          <w:sz w:val="28"/>
          <w:szCs w:val="28"/>
          <w:bdr w:val="none" w:sz="0" w:space="0" w:color="auto" w:frame="1"/>
          <w:lang w:eastAsia="es-ES"/>
        </w:rPr>
        <w:t xml:space="preserve"> </w:t>
      </w:r>
      <w:r w:rsidR="00AE6D94" w:rsidRPr="00F77024">
        <w:rPr>
          <w:color w:val="000000" w:themeColor="text1"/>
          <w:sz w:val="28"/>
          <w:szCs w:val="28"/>
          <w:bdr w:val="none" w:sz="0" w:space="0" w:color="auto" w:frame="1"/>
          <w:lang w:eastAsia="es-ES"/>
        </w:rPr>
        <w:t>como tampoco por la apreciación de las entidades promotoras y prestadores de los servicios de salud</w:t>
      </w:r>
      <w:r w:rsidR="000806D8" w:rsidRPr="00F77024">
        <w:rPr>
          <w:i/>
          <w:iCs/>
          <w:color w:val="000000" w:themeColor="text1"/>
          <w:sz w:val="28"/>
          <w:szCs w:val="28"/>
          <w:bdr w:val="none" w:sz="0" w:space="0" w:color="auto" w:frame="1"/>
          <w:lang w:eastAsia="es-ES"/>
        </w:rPr>
        <w:t xml:space="preserve">. </w:t>
      </w:r>
      <w:r w:rsidR="000806D8" w:rsidRPr="00F77024">
        <w:rPr>
          <w:color w:val="000000" w:themeColor="text1"/>
          <w:sz w:val="28"/>
          <w:szCs w:val="28"/>
          <w:bdr w:val="none" w:sz="0" w:space="0" w:color="auto" w:frame="1"/>
          <w:lang w:eastAsia="es-ES"/>
        </w:rPr>
        <w:t>Por lo tanto, si el médico tratante de la paciente Carmen Lucía Zuluaga no consideró la compañía al interior del medio de transporte, como una medida necesaria por su condición de salud, no le es dado a la EPS</w:t>
      </w:r>
      <w:r w:rsidR="003D5A09" w:rsidRPr="00F77024">
        <w:rPr>
          <w:color w:val="000000" w:themeColor="text1"/>
          <w:sz w:val="28"/>
          <w:szCs w:val="28"/>
          <w:bdr w:val="none" w:sz="0" w:space="0" w:color="auto" w:frame="1"/>
          <w:lang w:eastAsia="es-ES"/>
        </w:rPr>
        <w:t xml:space="preserve"> accionada, ni a la IPS prestadora del servicio de transporte,</w:t>
      </w:r>
      <w:r w:rsidR="000806D8" w:rsidRPr="00F77024">
        <w:rPr>
          <w:color w:val="000000" w:themeColor="text1"/>
          <w:sz w:val="28"/>
          <w:szCs w:val="28"/>
          <w:bdr w:val="none" w:sz="0" w:space="0" w:color="auto" w:frame="1"/>
          <w:lang w:eastAsia="es-ES"/>
        </w:rPr>
        <w:t xml:space="preserve"> imponer</w:t>
      </w:r>
      <w:r w:rsidR="003D5A09" w:rsidRPr="00F77024">
        <w:rPr>
          <w:color w:val="000000" w:themeColor="text1"/>
          <w:sz w:val="28"/>
          <w:szCs w:val="28"/>
          <w:bdr w:val="none" w:sz="0" w:space="0" w:color="auto" w:frame="1"/>
          <w:lang w:eastAsia="es-ES"/>
        </w:rPr>
        <w:t xml:space="preserve"> requisitos </w:t>
      </w:r>
      <w:r w:rsidR="00AE6D94" w:rsidRPr="00F77024">
        <w:rPr>
          <w:color w:val="000000" w:themeColor="text1"/>
          <w:sz w:val="28"/>
          <w:szCs w:val="28"/>
          <w:bdr w:val="none" w:sz="0" w:space="0" w:color="auto" w:frame="1"/>
          <w:lang w:eastAsia="es-ES"/>
        </w:rPr>
        <w:t>que</w:t>
      </w:r>
      <w:r w:rsidR="003D5A09" w:rsidRPr="00F77024">
        <w:rPr>
          <w:color w:val="000000" w:themeColor="text1"/>
          <w:sz w:val="28"/>
          <w:szCs w:val="28"/>
          <w:bdr w:val="none" w:sz="0" w:space="0" w:color="auto" w:frame="1"/>
          <w:lang w:eastAsia="es-ES"/>
        </w:rPr>
        <w:t xml:space="preserve"> la paciente</w:t>
      </w:r>
      <w:r w:rsidR="00AE6D94" w:rsidRPr="00F77024">
        <w:rPr>
          <w:color w:val="000000" w:themeColor="text1"/>
          <w:sz w:val="28"/>
          <w:szCs w:val="28"/>
          <w:bdr w:val="none" w:sz="0" w:space="0" w:color="auto" w:frame="1"/>
          <w:lang w:eastAsia="es-ES"/>
        </w:rPr>
        <w:t xml:space="preserve"> no puede cumplir, </w:t>
      </w:r>
      <w:r w:rsidR="0023712C" w:rsidRPr="00F77024">
        <w:rPr>
          <w:color w:val="000000" w:themeColor="text1"/>
          <w:sz w:val="28"/>
          <w:szCs w:val="28"/>
          <w:bdr w:val="none" w:sz="0" w:space="0" w:color="auto" w:frame="1"/>
          <w:lang w:eastAsia="es-ES"/>
        </w:rPr>
        <w:t xml:space="preserve">y que además, afectan </w:t>
      </w:r>
      <w:r w:rsidR="00AE6D94" w:rsidRPr="00F77024">
        <w:rPr>
          <w:color w:val="000000" w:themeColor="text1"/>
          <w:sz w:val="28"/>
          <w:szCs w:val="28"/>
          <w:bdr w:val="none" w:sz="0" w:space="0" w:color="auto" w:frame="1"/>
          <w:lang w:eastAsia="es-ES"/>
        </w:rPr>
        <w:t>su</w:t>
      </w:r>
      <w:r w:rsidR="0023712C" w:rsidRPr="00F77024">
        <w:rPr>
          <w:color w:val="000000" w:themeColor="text1"/>
          <w:sz w:val="28"/>
          <w:szCs w:val="28"/>
          <w:bdr w:val="none" w:sz="0" w:space="0" w:color="auto" w:frame="1"/>
          <w:lang w:eastAsia="es-ES"/>
        </w:rPr>
        <w:t>s</w:t>
      </w:r>
      <w:r w:rsidR="00AE6D94" w:rsidRPr="00F77024">
        <w:rPr>
          <w:color w:val="000000" w:themeColor="text1"/>
          <w:sz w:val="28"/>
          <w:szCs w:val="28"/>
          <w:bdr w:val="none" w:sz="0" w:space="0" w:color="auto" w:frame="1"/>
          <w:lang w:eastAsia="es-ES"/>
        </w:rPr>
        <w:t xml:space="preserve"> derecho</w:t>
      </w:r>
      <w:r w:rsidR="0023712C" w:rsidRPr="00F77024">
        <w:rPr>
          <w:color w:val="000000" w:themeColor="text1"/>
          <w:sz w:val="28"/>
          <w:szCs w:val="28"/>
          <w:bdr w:val="none" w:sz="0" w:space="0" w:color="auto" w:frame="1"/>
          <w:lang w:eastAsia="es-ES"/>
        </w:rPr>
        <w:t>s</w:t>
      </w:r>
      <w:r w:rsidR="00AE6D94" w:rsidRPr="00F77024">
        <w:rPr>
          <w:color w:val="000000" w:themeColor="text1"/>
          <w:sz w:val="28"/>
          <w:szCs w:val="28"/>
          <w:bdr w:val="none" w:sz="0" w:space="0" w:color="auto" w:frame="1"/>
          <w:lang w:eastAsia="es-ES"/>
        </w:rPr>
        <w:t xml:space="preserve"> a la salud, a la seguridad social y a la vida en condiciones dignas.</w:t>
      </w:r>
      <w:r w:rsidR="003D5A09" w:rsidRPr="00F77024">
        <w:rPr>
          <w:color w:val="000000" w:themeColor="text1"/>
          <w:sz w:val="28"/>
          <w:szCs w:val="28"/>
          <w:bdr w:val="none" w:sz="0" w:space="0" w:color="auto" w:frame="1"/>
          <w:lang w:eastAsia="es-ES"/>
        </w:rPr>
        <w:t xml:space="preserve"> </w:t>
      </w:r>
      <w:r w:rsidR="00AE6D94" w:rsidRPr="00F77024">
        <w:rPr>
          <w:color w:val="000000" w:themeColor="text1"/>
          <w:sz w:val="28"/>
          <w:szCs w:val="28"/>
          <w:bdr w:val="none" w:sz="0" w:space="0" w:color="auto" w:frame="1"/>
          <w:lang w:eastAsia="es-ES"/>
        </w:rPr>
        <w:t xml:space="preserve">Por lo tanto, la </w:t>
      </w:r>
      <w:r w:rsidR="00FC5F34" w:rsidRPr="00F77024">
        <w:rPr>
          <w:color w:val="000000" w:themeColor="text1"/>
          <w:sz w:val="28"/>
          <w:szCs w:val="28"/>
          <w:bdr w:val="none" w:sz="0" w:space="0" w:color="auto" w:frame="1"/>
          <w:lang w:eastAsia="es-ES"/>
        </w:rPr>
        <w:t>S</w:t>
      </w:r>
      <w:r w:rsidR="00AE6D94" w:rsidRPr="00F77024">
        <w:rPr>
          <w:color w:val="000000" w:themeColor="text1"/>
          <w:sz w:val="28"/>
          <w:szCs w:val="28"/>
          <w:bdr w:val="none" w:sz="0" w:space="0" w:color="auto" w:frame="1"/>
          <w:lang w:eastAsia="es-ES"/>
        </w:rPr>
        <w:t>ala concluye que no</w:t>
      </w:r>
      <w:r w:rsidR="003D5A09" w:rsidRPr="00F77024">
        <w:rPr>
          <w:color w:val="000000" w:themeColor="text1"/>
          <w:sz w:val="28"/>
          <w:szCs w:val="28"/>
          <w:bdr w:val="none" w:sz="0" w:space="0" w:color="auto" w:frame="1"/>
          <w:lang w:eastAsia="es-ES"/>
        </w:rPr>
        <w:t xml:space="preserve"> le es dado al juez constitucional a</w:t>
      </w:r>
      <w:r w:rsidR="00AE6D94" w:rsidRPr="00F77024">
        <w:rPr>
          <w:color w:val="000000" w:themeColor="text1"/>
          <w:sz w:val="28"/>
          <w:szCs w:val="28"/>
          <w:bdr w:val="none" w:sz="0" w:space="0" w:color="auto" w:frame="1"/>
          <w:lang w:eastAsia="es-ES"/>
        </w:rPr>
        <w:t>v</w:t>
      </w:r>
      <w:r w:rsidR="003D5A09" w:rsidRPr="00F77024">
        <w:rPr>
          <w:color w:val="000000" w:themeColor="text1"/>
          <w:sz w:val="28"/>
          <w:szCs w:val="28"/>
          <w:bdr w:val="none" w:sz="0" w:space="0" w:color="auto" w:frame="1"/>
          <w:lang w:eastAsia="es-ES"/>
        </w:rPr>
        <w:t xml:space="preserve">alar </w:t>
      </w:r>
      <w:r w:rsidR="002371AD" w:rsidRPr="00F77024">
        <w:rPr>
          <w:color w:val="000000" w:themeColor="text1"/>
          <w:sz w:val="28"/>
          <w:szCs w:val="28"/>
          <w:bdr w:val="none" w:sz="0" w:space="0" w:color="auto" w:frame="1"/>
          <w:lang w:eastAsia="es-ES"/>
        </w:rPr>
        <w:t xml:space="preserve">un protocolo </w:t>
      </w:r>
      <w:r w:rsidR="003D5A09" w:rsidRPr="00F77024">
        <w:rPr>
          <w:color w:val="000000" w:themeColor="text1"/>
          <w:sz w:val="28"/>
          <w:szCs w:val="28"/>
          <w:bdr w:val="none" w:sz="0" w:space="0" w:color="auto" w:frame="1"/>
          <w:lang w:eastAsia="es-ES"/>
        </w:rPr>
        <w:t>que, al ser analizad</w:t>
      </w:r>
      <w:r w:rsidR="002371AD" w:rsidRPr="00F77024">
        <w:rPr>
          <w:color w:val="000000" w:themeColor="text1"/>
          <w:sz w:val="28"/>
          <w:szCs w:val="28"/>
          <w:bdr w:val="none" w:sz="0" w:space="0" w:color="auto" w:frame="1"/>
          <w:lang w:eastAsia="es-ES"/>
        </w:rPr>
        <w:t>o</w:t>
      </w:r>
      <w:r w:rsidR="003D5A09" w:rsidRPr="00F77024">
        <w:rPr>
          <w:color w:val="000000" w:themeColor="text1"/>
          <w:sz w:val="28"/>
          <w:szCs w:val="28"/>
          <w:bdr w:val="none" w:sz="0" w:space="0" w:color="auto" w:frame="1"/>
          <w:lang w:eastAsia="es-ES"/>
        </w:rPr>
        <w:t xml:space="preserve"> frente al caso concreto y en observancia del cr</w:t>
      </w:r>
      <w:r w:rsidR="00B16C3F" w:rsidRPr="00F77024">
        <w:rPr>
          <w:color w:val="000000" w:themeColor="text1"/>
          <w:sz w:val="28"/>
          <w:szCs w:val="28"/>
          <w:bdr w:val="none" w:sz="0" w:space="0" w:color="auto" w:frame="1"/>
          <w:lang w:eastAsia="es-ES"/>
        </w:rPr>
        <w:t>it</w:t>
      </w:r>
      <w:r w:rsidR="003D5A09" w:rsidRPr="00F77024">
        <w:rPr>
          <w:color w:val="000000" w:themeColor="text1"/>
          <w:sz w:val="28"/>
          <w:szCs w:val="28"/>
          <w:bdr w:val="none" w:sz="0" w:space="0" w:color="auto" w:frame="1"/>
          <w:lang w:eastAsia="es-ES"/>
        </w:rPr>
        <w:t>e</w:t>
      </w:r>
      <w:r w:rsidR="00B16C3F" w:rsidRPr="00F77024">
        <w:rPr>
          <w:color w:val="000000" w:themeColor="text1"/>
          <w:sz w:val="28"/>
          <w:szCs w:val="28"/>
          <w:bdr w:val="none" w:sz="0" w:space="0" w:color="auto" w:frame="1"/>
          <w:lang w:eastAsia="es-ES"/>
        </w:rPr>
        <w:t>r</w:t>
      </w:r>
      <w:r w:rsidR="003D5A09" w:rsidRPr="00F77024">
        <w:rPr>
          <w:color w:val="000000" w:themeColor="text1"/>
          <w:sz w:val="28"/>
          <w:szCs w:val="28"/>
          <w:bdr w:val="none" w:sz="0" w:space="0" w:color="auto" w:frame="1"/>
          <w:lang w:eastAsia="es-ES"/>
        </w:rPr>
        <w:t>io médico, resulta ser innecesari</w:t>
      </w:r>
      <w:r w:rsidR="002371AD" w:rsidRPr="00F77024">
        <w:rPr>
          <w:color w:val="000000" w:themeColor="text1"/>
          <w:sz w:val="28"/>
          <w:szCs w:val="28"/>
          <w:bdr w:val="none" w:sz="0" w:space="0" w:color="auto" w:frame="1"/>
          <w:lang w:eastAsia="es-ES"/>
        </w:rPr>
        <w:t>o</w:t>
      </w:r>
      <w:r w:rsidR="003D5A09" w:rsidRPr="00F77024">
        <w:rPr>
          <w:color w:val="000000" w:themeColor="text1"/>
          <w:sz w:val="28"/>
          <w:szCs w:val="28"/>
          <w:bdr w:val="none" w:sz="0" w:space="0" w:color="auto" w:frame="1"/>
          <w:lang w:eastAsia="es-ES"/>
        </w:rPr>
        <w:t xml:space="preserve">, poco razonable y desconocedor de </w:t>
      </w:r>
      <w:r w:rsidR="002371AD" w:rsidRPr="00F77024">
        <w:rPr>
          <w:color w:val="000000" w:themeColor="text1"/>
          <w:sz w:val="28"/>
          <w:szCs w:val="28"/>
          <w:bdr w:val="none" w:sz="0" w:space="0" w:color="auto" w:frame="1"/>
          <w:lang w:eastAsia="es-ES"/>
        </w:rPr>
        <w:t xml:space="preserve">los </w:t>
      </w:r>
      <w:r w:rsidR="003D5A09" w:rsidRPr="00F77024">
        <w:rPr>
          <w:color w:val="000000" w:themeColor="text1"/>
          <w:sz w:val="28"/>
          <w:szCs w:val="28"/>
          <w:bdr w:val="none" w:sz="0" w:space="0" w:color="auto" w:frame="1"/>
          <w:lang w:eastAsia="es-ES"/>
        </w:rPr>
        <w:t>principios</w:t>
      </w:r>
      <w:r w:rsidR="002371AD" w:rsidRPr="00F77024">
        <w:rPr>
          <w:color w:val="000000" w:themeColor="text1"/>
          <w:sz w:val="28"/>
          <w:szCs w:val="28"/>
          <w:bdr w:val="none" w:sz="0" w:space="0" w:color="auto" w:frame="1"/>
          <w:lang w:eastAsia="es-ES"/>
        </w:rPr>
        <w:t xml:space="preserve"> de accesibilidad y continuidad en el servicio y derecho a la salud.</w:t>
      </w:r>
    </w:p>
    <w:p w14:paraId="26CA6929" w14:textId="77777777" w:rsidR="00907049" w:rsidRPr="00F77024" w:rsidRDefault="00907049" w:rsidP="00F77024">
      <w:pPr>
        <w:pStyle w:val="style2"/>
        <w:shd w:val="clear" w:color="auto" w:fill="FFFFFF"/>
        <w:spacing w:before="0" w:beforeAutospacing="0" w:after="0" w:afterAutospacing="0"/>
        <w:jc w:val="both"/>
        <w:textAlignment w:val="baseline"/>
        <w:rPr>
          <w:color w:val="000000" w:themeColor="text1"/>
          <w:sz w:val="28"/>
          <w:szCs w:val="28"/>
          <w:bdr w:val="none" w:sz="0" w:space="0" w:color="auto" w:frame="1"/>
          <w:lang w:val="es-ES_tradnl"/>
        </w:rPr>
      </w:pPr>
    </w:p>
    <w:p w14:paraId="3E312469" w14:textId="0EDC1501" w:rsidR="000A36D2" w:rsidRPr="00F77024" w:rsidRDefault="00214BB1" w:rsidP="00F77024">
      <w:pPr>
        <w:pStyle w:val="style2"/>
        <w:shd w:val="clear" w:color="auto" w:fill="FFFFFF"/>
        <w:spacing w:before="0" w:beforeAutospacing="0" w:after="0" w:afterAutospacing="0"/>
        <w:jc w:val="both"/>
        <w:textAlignment w:val="baseline"/>
        <w:rPr>
          <w:color w:val="000000" w:themeColor="text1"/>
          <w:sz w:val="28"/>
          <w:szCs w:val="28"/>
          <w:bdr w:val="none" w:sz="0" w:space="0" w:color="auto" w:frame="1"/>
        </w:rPr>
      </w:pPr>
      <w:r w:rsidRPr="00F77024">
        <w:rPr>
          <w:color w:val="000000" w:themeColor="text1"/>
          <w:sz w:val="28"/>
          <w:szCs w:val="28"/>
          <w:bdr w:val="none" w:sz="0" w:space="0" w:color="auto" w:frame="1"/>
          <w:shd w:val="clear" w:color="auto" w:fill="FFFFFF"/>
        </w:rPr>
        <w:t xml:space="preserve">8.30. </w:t>
      </w:r>
      <w:r w:rsidR="000A36D2" w:rsidRPr="00F77024">
        <w:rPr>
          <w:color w:val="000000" w:themeColor="text1"/>
          <w:sz w:val="28"/>
          <w:szCs w:val="28"/>
          <w:bdr w:val="none" w:sz="0" w:space="0" w:color="auto" w:frame="1"/>
          <w:shd w:val="clear" w:color="auto" w:fill="FFFFFF"/>
        </w:rPr>
        <w:t>En virtud de lo expuesto, l</w:t>
      </w:r>
      <w:r w:rsidR="000A36D2" w:rsidRPr="00F77024">
        <w:rPr>
          <w:color w:val="000000" w:themeColor="text1"/>
          <w:sz w:val="28"/>
          <w:szCs w:val="28"/>
          <w:bdr w:val="none" w:sz="0" w:space="0" w:color="auto" w:frame="1"/>
        </w:rPr>
        <w:t>a Sala revocará la</w:t>
      </w:r>
      <w:r w:rsidR="00E077A9" w:rsidRPr="00F77024">
        <w:rPr>
          <w:color w:val="000000" w:themeColor="text1"/>
          <w:sz w:val="28"/>
          <w:szCs w:val="28"/>
          <w:bdr w:val="none" w:sz="0" w:space="0" w:color="auto" w:frame="1"/>
        </w:rPr>
        <w:t>s</w:t>
      </w:r>
      <w:r w:rsidR="000A36D2" w:rsidRPr="00F77024">
        <w:rPr>
          <w:color w:val="000000" w:themeColor="text1"/>
          <w:sz w:val="28"/>
          <w:szCs w:val="28"/>
          <w:bdr w:val="none" w:sz="0" w:space="0" w:color="auto" w:frame="1"/>
        </w:rPr>
        <w:t xml:space="preserve"> sentencia</w:t>
      </w:r>
      <w:r w:rsidR="00E077A9" w:rsidRPr="00F77024">
        <w:rPr>
          <w:color w:val="000000" w:themeColor="text1"/>
          <w:sz w:val="28"/>
          <w:szCs w:val="28"/>
          <w:bdr w:val="none" w:sz="0" w:space="0" w:color="auto" w:frame="1"/>
        </w:rPr>
        <w:t xml:space="preserve">s dictadas, en primera instancia por </w:t>
      </w:r>
      <w:r w:rsidR="00E077A9" w:rsidRPr="00F77024">
        <w:rPr>
          <w:color w:val="000000" w:themeColor="text1"/>
          <w:sz w:val="28"/>
          <w:szCs w:val="28"/>
        </w:rPr>
        <w:t>el Juzgado Segundo Penal Municipal con Función de Control de Garantías de Roldanillo – Valle, el trece (13) de enero de dos mil veinte (2020), y</w:t>
      </w:r>
      <w:r w:rsidR="00E077A9" w:rsidRPr="00F77024">
        <w:rPr>
          <w:color w:val="000000" w:themeColor="text1"/>
          <w:sz w:val="28"/>
          <w:szCs w:val="28"/>
          <w:bdr w:val="none" w:sz="0" w:space="0" w:color="auto" w:frame="1"/>
        </w:rPr>
        <w:t xml:space="preserve">, </w:t>
      </w:r>
      <w:r w:rsidR="000A36D2" w:rsidRPr="00F77024">
        <w:rPr>
          <w:color w:val="000000" w:themeColor="text1"/>
          <w:sz w:val="28"/>
          <w:szCs w:val="28"/>
          <w:bdr w:val="none" w:sz="0" w:space="0" w:color="auto" w:frame="1"/>
        </w:rPr>
        <w:t>e</w:t>
      </w:r>
      <w:r w:rsidR="00E077A9" w:rsidRPr="00F77024">
        <w:rPr>
          <w:color w:val="000000" w:themeColor="text1"/>
          <w:sz w:val="28"/>
          <w:szCs w:val="28"/>
          <w:bdr w:val="none" w:sz="0" w:space="0" w:color="auto" w:frame="1"/>
        </w:rPr>
        <w:t>n</w:t>
      </w:r>
      <w:r w:rsidR="000A36D2" w:rsidRPr="00F77024">
        <w:rPr>
          <w:color w:val="000000" w:themeColor="text1"/>
          <w:sz w:val="28"/>
          <w:szCs w:val="28"/>
          <w:bdr w:val="none" w:sz="0" w:space="0" w:color="auto" w:frame="1"/>
        </w:rPr>
        <w:t xml:space="preserve"> segunda instancia</w:t>
      </w:r>
      <w:r w:rsidR="00E077A9" w:rsidRPr="00F77024">
        <w:rPr>
          <w:color w:val="000000" w:themeColor="text1"/>
          <w:sz w:val="28"/>
          <w:szCs w:val="28"/>
          <w:bdr w:val="none" w:sz="0" w:space="0" w:color="auto" w:frame="1"/>
        </w:rPr>
        <w:t xml:space="preserve">, </w:t>
      </w:r>
      <w:r w:rsidR="000A36D2" w:rsidRPr="00F77024">
        <w:rPr>
          <w:color w:val="000000" w:themeColor="text1"/>
          <w:sz w:val="28"/>
          <w:szCs w:val="28"/>
          <w:bdr w:val="none" w:sz="0" w:space="0" w:color="auto" w:frame="1"/>
        </w:rPr>
        <w:t xml:space="preserve">por </w:t>
      </w:r>
      <w:r w:rsidR="00E077A9" w:rsidRPr="00F77024">
        <w:rPr>
          <w:color w:val="000000" w:themeColor="text1"/>
          <w:sz w:val="28"/>
          <w:szCs w:val="28"/>
        </w:rPr>
        <w:t>el Juzgado Penal del Circuito de Roldanillo -Valle</w:t>
      </w:r>
      <w:r w:rsidR="000A36D2" w:rsidRPr="00F77024">
        <w:rPr>
          <w:color w:val="000000" w:themeColor="text1"/>
          <w:sz w:val="28"/>
          <w:szCs w:val="28"/>
          <w:bdr w:val="none" w:sz="0" w:space="0" w:color="auto" w:frame="1"/>
        </w:rPr>
        <w:t>,</w:t>
      </w:r>
      <w:r w:rsidR="00E077A9" w:rsidRPr="00F77024">
        <w:rPr>
          <w:color w:val="000000" w:themeColor="text1"/>
          <w:sz w:val="28"/>
          <w:szCs w:val="28"/>
          <w:bdr w:val="none" w:sz="0" w:space="0" w:color="auto" w:frame="1"/>
        </w:rPr>
        <w:t xml:space="preserve"> </w:t>
      </w:r>
      <w:r w:rsidR="000A36D2" w:rsidRPr="00F77024">
        <w:rPr>
          <w:color w:val="000000" w:themeColor="text1"/>
          <w:sz w:val="28"/>
          <w:szCs w:val="28"/>
          <w:bdr w:val="none" w:sz="0" w:space="0" w:color="auto" w:frame="1"/>
        </w:rPr>
        <w:t>e</w:t>
      </w:r>
      <w:r w:rsidR="00E077A9" w:rsidRPr="00F77024">
        <w:rPr>
          <w:color w:val="000000" w:themeColor="text1"/>
          <w:sz w:val="28"/>
          <w:szCs w:val="28"/>
        </w:rPr>
        <w:t>l dieciocho (18) de febrero de dos mil veinte (2020)</w:t>
      </w:r>
      <w:r w:rsidR="00E077A9" w:rsidRPr="00F77024">
        <w:rPr>
          <w:color w:val="000000" w:themeColor="text1"/>
          <w:sz w:val="28"/>
          <w:szCs w:val="28"/>
          <w:bdr w:val="none" w:sz="0" w:space="0" w:color="auto" w:frame="1"/>
        </w:rPr>
        <w:t>.</w:t>
      </w:r>
      <w:r w:rsidR="000A36D2" w:rsidRPr="00F77024">
        <w:rPr>
          <w:color w:val="000000" w:themeColor="text1"/>
          <w:sz w:val="28"/>
          <w:szCs w:val="28"/>
          <w:bdr w:val="none" w:sz="0" w:space="0" w:color="auto" w:frame="1"/>
        </w:rPr>
        <w:t xml:space="preserve"> </w:t>
      </w:r>
      <w:r w:rsidR="00E077A9" w:rsidRPr="00F77024">
        <w:rPr>
          <w:color w:val="000000" w:themeColor="text1"/>
          <w:sz w:val="28"/>
          <w:szCs w:val="28"/>
          <w:bdr w:val="none" w:sz="0" w:space="0" w:color="auto" w:frame="1"/>
        </w:rPr>
        <w:t>E</w:t>
      </w:r>
      <w:r w:rsidR="000A36D2" w:rsidRPr="00F77024">
        <w:rPr>
          <w:color w:val="000000" w:themeColor="text1"/>
          <w:sz w:val="28"/>
          <w:szCs w:val="28"/>
          <w:bdr w:val="none" w:sz="0" w:space="0" w:color="auto" w:frame="1"/>
        </w:rPr>
        <w:t>n su lugar</w:t>
      </w:r>
      <w:r w:rsidR="00E077A9" w:rsidRPr="00F77024">
        <w:rPr>
          <w:color w:val="000000" w:themeColor="text1"/>
          <w:sz w:val="28"/>
          <w:szCs w:val="28"/>
          <w:bdr w:val="none" w:sz="0" w:space="0" w:color="auto" w:frame="1"/>
        </w:rPr>
        <w:t>, se concederá la protección de los derechos fundamentales a la salud</w:t>
      </w:r>
      <w:r w:rsidR="008A7FFA" w:rsidRPr="00F77024">
        <w:rPr>
          <w:color w:val="000000" w:themeColor="text1"/>
          <w:sz w:val="28"/>
          <w:szCs w:val="28"/>
          <w:bdr w:val="none" w:sz="0" w:space="0" w:color="auto" w:frame="1"/>
        </w:rPr>
        <w:t>, seguridad social</w:t>
      </w:r>
      <w:r w:rsidR="00E077A9" w:rsidRPr="00F77024">
        <w:rPr>
          <w:color w:val="000000" w:themeColor="text1"/>
          <w:sz w:val="28"/>
          <w:szCs w:val="28"/>
          <w:bdr w:val="none" w:sz="0" w:space="0" w:color="auto" w:frame="1"/>
        </w:rPr>
        <w:t xml:space="preserve"> y vida en condiciones dignas de la accionante, v</w:t>
      </w:r>
      <w:r w:rsidR="00B16C3F" w:rsidRPr="00F77024">
        <w:rPr>
          <w:color w:val="000000" w:themeColor="text1"/>
          <w:sz w:val="28"/>
          <w:szCs w:val="28"/>
          <w:bdr w:val="none" w:sz="0" w:space="0" w:color="auto" w:frame="1"/>
        </w:rPr>
        <w:t>ulner</w:t>
      </w:r>
      <w:r w:rsidR="00E077A9" w:rsidRPr="00F77024">
        <w:rPr>
          <w:color w:val="000000" w:themeColor="text1"/>
          <w:sz w:val="28"/>
          <w:szCs w:val="28"/>
          <w:bdr w:val="none" w:sz="0" w:space="0" w:color="auto" w:frame="1"/>
        </w:rPr>
        <w:t>ados por la exigencia de la IPS Cardio Urgencias Tuluá y la EPS SOS, de un acompañante cercano o cono</w:t>
      </w:r>
      <w:r w:rsidR="00FE77CA" w:rsidRPr="00F77024">
        <w:rPr>
          <w:color w:val="000000" w:themeColor="text1"/>
          <w:sz w:val="28"/>
          <w:szCs w:val="28"/>
          <w:bdr w:val="none" w:sz="0" w:space="0" w:color="auto" w:frame="1"/>
        </w:rPr>
        <w:t>ci</w:t>
      </w:r>
      <w:r w:rsidR="00E077A9" w:rsidRPr="00F77024">
        <w:rPr>
          <w:color w:val="000000" w:themeColor="text1"/>
          <w:sz w:val="28"/>
          <w:szCs w:val="28"/>
          <w:bdr w:val="none" w:sz="0" w:space="0" w:color="auto" w:frame="1"/>
        </w:rPr>
        <w:t xml:space="preserve">do de la </w:t>
      </w:r>
      <w:r w:rsidR="008A7FFA" w:rsidRPr="00F77024">
        <w:rPr>
          <w:color w:val="000000" w:themeColor="text1"/>
          <w:sz w:val="28"/>
          <w:szCs w:val="28"/>
          <w:bdr w:val="none" w:sz="0" w:space="0" w:color="auto" w:frame="1"/>
        </w:rPr>
        <w:t>paciente</w:t>
      </w:r>
      <w:r w:rsidR="00E077A9" w:rsidRPr="00F77024">
        <w:rPr>
          <w:color w:val="000000" w:themeColor="text1"/>
          <w:sz w:val="28"/>
          <w:szCs w:val="28"/>
          <w:bdr w:val="none" w:sz="0" w:space="0" w:color="auto" w:frame="1"/>
        </w:rPr>
        <w:t xml:space="preserve"> para el uso del servicio de transporte en ambulancia básica. En consecuencia</w:t>
      </w:r>
      <w:r w:rsidR="00FE77CA" w:rsidRPr="00F77024">
        <w:rPr>
          <w:color w:val="000000" w:themeColor="text1"/>
          <w:sz w:val="28"/>
          <w:szCs w:val="28"/>
          <w:bdr w:val="none" w:sz="0" w:space="0" w:color="auto" w:frame="1"/>
        </w:rPr>
        <w:t>,</w:t>
      </w:r>
      <w:r w:rsidR="00E077A9" w:rsidRPr="00F77024">
        <w:rPr>
          <w:color w:val="000000" w:themeColor="text1"/>
          <w:sz w:val="28"/>
          <w:szCs w:val="28"/>
          <w:bdr w:val="none" w:sz="0" w:space="0" w:color="auto" w:frame="1"/>
        </w:rPr>
        <w:t xml:space="preserve"> se ordenará la supresión de dicho requerimiento para el acceso efectivo al servicio de salud </w:t>
      </w:r>
      <w:r w:rsidR="00C616EF" w:rsidRPr="00F77024">
        <w:rPr>
          <w:color w:val="000000" w:themeColor="text1"/>
          <w:sz w:val="28"/>
          <w:szCs w:val="28"/>
          <w:bdr w:val="none" w:sz="0" w:space="0" w:color="auto" w:frame="1"/>
        </w:rPr>
        <w:t xml:space="preserve">que demanda la </w:t>
      </w:r>
      <w:r w:rsidR="00FE77CA" w:rsidRPr="00F77024">
        <w:rPr>
          <w:color w:val="000000" w:themeColor="text1"/>
          <w:sz w:val="28"/>
          <w:szCs w:val="28"/>
          <w:bdr w:val="none" w:sz="0" w:space="0" w:color="auto" w:frame="1"/>
        </w:rPr>
        <w:t>patología</w:t>
      </w:r>
      <w:r w:rsidR="00C616EF" w:rsidRPr="00F77024">
        <w:rPr>
          <w:color w:val="000000" w:themeColor="text1"/>
          <w:sz w:val="28"/>
          <w:szCs w:val="28"/>
          <w:bdr w:val="none" w:sz="0" w:space="0" w:color="auto" w:frame="1"/>
        </w:rPr>
        <w:t xml:space="preserve"> de</w:t>
      </w:r>
      <w:r w:rsidR="00E077A9" w:rsidRPr="00F77024">
        <w:rPr>
          <w:color w:val="000000" w:themeColor="text1"/>
          <w:sz w:val="28"/>
          <w:szCs w:val="28"/>
          <w:bdr w:val="none" w:sz="0" w:space="0" w:color="auto" w:frame="1"/>
        </w:rPr>
        <w:t xml:space="preserve"> la accionante</w:t>
      </w:r>
      <w:r w:rsidR="00FE77CA" w:rsidRPr="00F77024">
        <w:rPr>
          <w:color w:val="000000" w:themeColor="text1"/>
          <w:sz w:val="28"/>
          <w:szCs w:val="28"/>
          <w:bdr w:val="none" w:sz="0" w:space="0" w:color="auto" w:frame="1"/>
        </w:rPr>
        <w:t>, conforme a la prescripción de su médico tratante</w:t>
      </w:r>
      <w:r w:rsidR="00E077A9" w:rsidRPr="00F77024">
        <w:rPr>
          <w:color w:val="000000" w:themeColor="text1"/>
          <w:sz w:val="28"/>
          <w:szCs w:val="28"/>
          <w:bdr w:val="none" w:sz="0" w:space="0" w:color="auto" w:frame="1"/>
        </w:rPr>
        <w:t>.</w:t>
      </w:r>
    </w:p>
    <w:p w14:paraId="7E4E93CD" w14:textId="77777777" w:rsidR="000A36D2" w:rsidRPr="00F77024" w:rsidRDefault="000A36D2" w:rsidP="00F77024">
      <w:pPr>
        <w:pStyle w:val="style2"/>
        <w:shd w:val="clear" w:color="auto" w:fill="FFFFFF"/>
        <w:spacing w:before="0" w:beforeAutospacing="0" w:after="0" w:afterAutospacing="0"/>
        <w:jc w:val="both"/>
        <w:textAlignment w:val="baseline"/>
        <w:rPr>
          <w:color w:val="000000" w:themeColor="text1"/>
          <w:sz w:val="28"/>
          <w:szCs w:val="28"/>
          <w:bdr w:val="none" w:sz="0" w:space="0" w:color="auto" w:frame="1"/>
        </w:rPr>
      </w:pPr>
    </w:p>
    <w:p w14:paraId="27892080" w14:textId="77777777" w:rsidR="000A36D2" w:rsidRPr="00F77024" w:rsidRDefault="000A36D2" w:rsidP="00F77024">
      <w:pPr>
        <w:pStyle w:val="Prrafodelista"/>
        <w:numPr>
          <w:ilvl w:val="0"/>
          <w:numId w:val="25"/>
        </w:numPr>
        <w:shd w:val="clear" w:color="auto" w:fill="FFFFFF"/>
        <w:jc w:val="both"/>
        <w:textAlignment w:val="baseline"/>
        <w:rPr>
          <w:color w:val="000000" w:themeColor="text1"/>
          <w:sz w:val="28"/>
          <w:szCs w:val="28"/>
          <w:lang w:eastAsia="es-ES"/>
        </w:rPr>
      </w:pPr>
      <w:r w:rsidRPr="00F77024">
        <w:rPr>
          <w:b/>
          <w:bCs/>
          <w:color w:val="000000" w:themeColor="text1"/>
          <w:sz w:val="28"/>
          <w:szCs w:val="28"/>
          <w:bdr w:val="none" w:sz="0" w:space="0" w:color="auto" w:frame="1"/>
          <w:lang w:eastAsia="es-ES"/>
        </w:rPr>
        <w:t>DECISIÓN</w:t>
      </w:r>
    </w:p>
    <w:p w14:paraId="52B0A03F" w14:textId="77777777" w:rsidR="000A36D2" w:rsidRPr="00F77024" w:rsidRDefault="000A36D2" w:rsidP="00F77024">
      <w:pPr>
        <w:shd w:val="clear" w:color="auto" w:fill="FFFFFF"/>
        <w:jc w:val="both"/>
        <w:textAlignment w:val="baseline"/>
        <w:rPr>
          <w:color w:val="000000" w:themeColor="text1"/>
          <w:sz w:val="28"/>
          <w:szCs w:val="28"/>
          <w:lang w:eastAsia="es-ES"/>
        </w:rPr>
      </w:pPr>
    </w:p>
    <w:p w14:paraId="5D00713E" w14:textId="77777777" w:rsidR="000A36D2" w:rsidRPr="00F77024" w:rsidRDefault="000A36D2" w:rsidP="00F77024">
      <w:pPr>
        <w:shd w:val="clear" w:color="auto" w:fill="FFFFFF"/>
        <w:jc w:val="both"/>
        <w:textAlignment w:val="baseline"/>
        <w:rPr>
          <w:color w:val="000000" w:themeColor="text1"/>
          <w:sz w:val="28"/>
          <w:szCs w:val="28"/>
          <w:lang w:eastAsia="es-ES"/>
        </w:rPr>
      </w:pPr>
      <w:r w:rsidRPr="00F77024">
        <w:rPr>
          <w:color w:val="000000" w:themeColor="text1"/>
          <w:sz w:val="28"/>
          <w:szCs w:val="28"/>
          <w:bdr w:val="none" w:sz="0" w:space="0" w:color="auto" w:frame="1"/>
          <w:lang w:eastAsia="es-ES"/>
        </w:rPr>
        <w:t>En mérito de lo expuesto, la Sala Séptima de Revisión de la Corte Constitucional, administrando justicia en nombre del pueblo y por mandato de la Constitución</w:t>
      </w:r>
    </w:p>
    <w:p w14:paraId="750547FD" w14:textId="77777777" w:rsidR="000A36D2" w:rsidRPr="00F77024" w:rsidRDefault="000A36D2" w:rsidP="00F77024">
      <w:pPr>
        <w:shd w:val="clear" w:color="auto" w:fill="FFFFFF"/>
        <w:textAlignment w:val="baseline"/>
        <w:rPr>
          <w:b/>
          <w:bCs/>
          <w:color w:val="000000" w:themeColor="text1"/>
          <w:sz w:val="28"/>
          <w:szCs w:val="28"/>
          <w:bdr w:val="none" w:sz="0" w:space="0" w:color="auto" w:frame="1"/>
          <w:lang w:eastAsia="es-ES"/>
        </w:rPr>
      </w:pPr>
    </w:p>
    <w:p w14:paraId="48CDE2E0" w14:textId="033D9C3D" w:rsidR="000A36D2" w:rsidRPr="00F77024" w:rsidRDefault="000A36D2" w:rsidP="00F77024">
      <w:pPr>
        <w:shd w:val="clear" w:color="auto" w:fill="FFFFFF"/>
        <w:jc w:val="center"/>
        <w:textAlignment w:val="baseline"/>
        <w:rPr>
          <w:color w:val="000000" w:themeColor="text1"/>
          <w:sz w:val="28"/>
          <w:szCs w:val="28"/>
          <w:lang w:eastAsia="es-ES"/>
        </w:rPr>
      </w:pPr>
      <w:r w:rsidRPr="00F77024">
        <w:rPr>
          <w:b/>
          <w:bCs/>
          <w:color w:val="000000" w:themeColor="text1"/>
          <w:sz w:val="28"/>
          <w:szCs w:val="28"/>
          <w:bdr w:val="none" w:sz="0" w:space="0" w:color="auto" w:frame="1"/>
          <w:lang w:eastAsia="es-ES"/>
        </w:rPr>
        <w:t>RESUELVE</w:t>
      </w:r>
    </w:p>
    <w:p w14:paraId="1D8577A8" w14:textId="77777777" w:rsidR="000A36D2" w:rsidRDefault="000A36D2" w:rsidP="00F77024">
      <w:pPr>
        <w:pStyle w:val="style2"/>
        <w:shd w:val="clear" w:color="auto" w:fill="FFFFFF"/>
        <w:spacing w:before="0" w:beforeAutospacing="0" w:after="0" w:afterAutospacing="0"/>
        <w:jc w:val="both"/>
        <w:textAlignment w:val="baseline"/>
        <w:rPr>
          <w:b/>
          <w:color w:val="000000" w:themeColor="text1"/>
          <w:sz w:val="28"/>
          <w:szCs w:val="28"/>
          <w:bdr w:val="none" w:sz="0" w:space="0" w:color="auto" w:frame="1"/>
        </w:rPr>
      </w:pPr>
    </w:p>
    <w:p w14:paraId="09E64ED4" w14:textId="77777777" w:rsidR="00F77024" w:rsidRPr="00F77024" w:rsidRDefault="00F77024" w:rsidP="00F77024">
      <w:pPr>
        <w:pStyle w:val="style2"/>
        <w:shd w:val="clear" w:color="auto" w:fill="FFFFFF"/>
        <w:spacing w:before="0" w:beforeAutospacing="0" w:after="0" w:afterAutospacing="0"/>
        <w:jc w:val="both"/>
        <w:textAlignment w:val="baseline"/>
        <w:rPr>
          <w:b/>
          <w:color w:val="000000" w:themeColor="text1"/>
          <w:sz w:val="28"/>
          <w:szCs w:val="28"/>
          <w:bdr w:val="none" w:sz="0" w:space="0" w:color="auto" w:frame="1"/>
        </w:rPr>
      </w:pPr>
    </w:p>
    <w:p w14:paraId="744077E6" w14:textId="1F647D31" w:rsidR="00554628" w:rsidRPr="00F77024" w:rsidRDefault="000A36D2"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r w:rsidRPr="00F77024">
        <w:rPr>
          <w:b/>
          <w:color w:val="000000" w:themeColor="text1"/>
          <w:sz w:val="28"/>
          <w:szCs w:val="28"/>
          <w:bdr w:val="none" w:sz="0" w:space="0" w:color="auto" w:frame="1"/>
          <w:shd w:val="clear" w:color="auto" w:fill="FFFFFF"/>
          <w:lang w:val="es-ES_tradnl"/>
        </w:rPr>
        <w:t xml:space="preserve">PRIMERO. </w:t>
      </w:r>
      <w:r w:rsidR="00554628" w:rsidRPr="00F77024">
        <w:rPr>
          <w:b/>
          <w:color w:val="000000" w:themeColor="text1"/>
          <w:sz w:val="28"/>
          <w:szCs w:val="28"/>
          <w:bdr w:val="none" w:sz="0" w:space="0" w:color="auto" w:frame="1"/>
          <w:shd w:val="clear" w:color="auto" w:fill="FFFFFF"/>
          <w:lang w:val="es-ES_tradnl"/>
        </w:rPr>
        <w:t>LEVANTAR</w:t>
      </w:r>
      <w:r w:rsidR="00554628" w:rsidRPr="00F77024">
        <w:rPr>
          <w:bCs/>
          <w:color w:val="000000" w:themeColor="text1"/>
          <w:sz w:val="28"/>
          <w:szCs w:val="28"/>
          <w:bdr w:val="none" w:sz="0" w:space="0" w:color="auto" w:frame="1"/>
          <w:shd w:val="clear" w:color="auto" w:fill="FFFFFF"/>
          <w:lang w:val="es-ES_tradnl"/>
        </w:rPr>
        <w:t xml:space="preserve"> la medida provisional ordenada mediante Auto del 10 de noviembre de 2020</w:t>
      </w:r>
      <w:r w:rsidR="00667D65" w:rsidRPr="00F77024">
        <w:rPr>
          <w:bCs/>
          <w:color w:val="000000" w:themeColor="text1"/>
          <w:sz w:val="28"/>
          <w:szCs w:val="28"/>
          <w:bdr w:val="none" w:sz="0" w:space="0" w:color="auto" w:frame="1"/>
          <w:shd w:val="clear" w:color="auto" w:fill="FFFFFF"/>
          <w:lang w:val="es-ES_tradnl"/>
        </w:rPr>
        <w:t>,</w:t>
      </w:r>
      <w:r w:rsidR="00554628" w:rsidRPr="00F77024">
        <w:rPr>
          <w:bCs/>
          <w:color w:val="000000" w:themeColor="text1"/>
          <w:sz w:val="28"/>
          <w:szCs w:val="28"/>
          <w:bdr w:val="none" w:sz="0" w:space="0" w:color="auto" w:frame="1"/>
          <w:shd w:val="clear" w:color="auto" w:fill="FFFFFF"/>
          <w:lang w:val="es-ES_tradnl"/>
        </w:rPr>
        <w:t xml:space="preserve"> </w:t>
      </w:r>
      <w:r w:rsidR="008F046A" w:rsidRPr="00F77024">
        <w:rPr>
          <w:bCs/>
          <w:color w:val="000000" w:themeColor="text1"/>
          <w:sz w:val="28"/>
          <w:szCs w:val="28"/>
          <w:bdr w:val="none" w:sz="0" w:space="0" w:color="auto" w:frame="1"/>
          <w:shd w:val="clear" w:color="auto" w:fill="FFFFFF"/>
          <w:lang w:val="es-ES_tradnl"/>
        </w:rPr>
        <w:t xml:space="preserve">en </w:t>
      </w:r>
      <w:r w:rsidR="00554628" w:rsidRPr="00F77024">
        <w:rPr>
          <w:bCs/>
          <w:color w:val="000000" w:themeColor="text1"/>
          <w:sz w:val="28"/>
          <w:szCs w:val="28"/>
          <w:bdr w:val="none" w:sz="0" w:space="0" w:color="auto" w:frame="1"/>
          <w:shd w:val="clear" w:color="auto" w:fill="FFFFFF"/>
          <w:lang w:val="es-ES_tradnl"/>
        </w:rPr>
        <w:t>el trámite de revisión</w:t>
      </w:r>
      <w:r w:rsidR="008F046A" w:rsidRPr="00F77024">
        <w:rPr>
          <w:bCs/>
          <w:color w:val="000000" w:themeColor="text1"/>
          <w:sz w:val="28"/>
          <w:szCs w:val="28"/>
          <w:bdr w:val="none" w:sz="0" w:space="0" w:color="auto" w:frame="1"/>
          <w:shd w:val="clear" w:color="auto" w:fill="FFFFFF"/>
          <w:lang w:val="es-ES_tradnl"/>
        </w:rPr>
        <w:t xml:space="preserve"> del </w:t>
      </w:r>
      <w:r w:rsidR="00874DEF" w:rsidRPr="00F77024">
        <w:rPr>
          <w:bCs/>
          <w:color w:val="000000" w:themeColor="text1"/>
          <w:sz w:val="28"/>
          <w:szCs w:val="28"/>
          <w:bdr w:val="none" w:sz="0" w:space="0" w:color="auto" w:frame="1"/>
          <w:shd w:val="clear" w:color="auto" w:fill="FFFFFF"/>
          <w:lang w:val="es-ES_tradnl"/>
        </w:rPr>
        <w:t xml:space="preserve">presente </w:t>
      </w:r>
      <w:r w:rsidR="008F046A" w:rsidRPr="00F77024">
        <w:rPr>
          <w:bCs/>
          <w:color w:val="000000" w:themeColor="text1"/>
          <w:sz w:val="28"/>
          <w:szCs w:val="28"/>
          <w:bdr w:val="none" w:sz="0" w:space="0" w:color="auto" w:frame="1"/>
          <w:shd w:val="clear" w:color="auto" w:fill="FFFFFF"/>
          <w:lang w:val="es-ES_tradnl"/>
        </w:rPr>
        <w:t>caso</w:t>
      </w:r>
      <w:r w:rsidR="00554628" w:rsidRPr="00F77024">
        <w:rPr>
          <w:bCs/>
          <w:color w:val="000000" w:themeColor="text1"/>
          <w:sz w:val="28"/>
          <w:szCs w:val="28"/>
          <w:bdr w:val="none" w:sz="0" w:space="0" w:color="auto" w:frame="1"/>
          <w:shd w:val="clear" w:color="auto" w:fill="FFFFFF"/>
          <w:lang w:val="es-ES_tradnl"/>
        </w:rPr>
        <w:t xml:space="preserve">. </w:t>
      </w:r>
    </w:p>
    <w:p w14:paraId="01996190" w14:textId="77777777" w:rsidR="00554628" w:rsidRPr="00F77024" w:rsidRDefault="00554628" w:rsidP="00F77024">
      <w:pPr>
        <w:pStyle w:val="style2"/>
        <w:shd w:val="clear" w:color="auto" w:fill="FFFFFF"/>
        <w:spacing w:before="0" w:beforeAutospacing="0" w:after="0" w:afterAutospacing="0"/>
        <w:jc w:val="both"/>
        <w:textAlignment w:val="baseline"/>
        <w:rPr>
          <w:b/>
          <w:color w:val="000000" w:themeColor="text1"/>
          <w:sz w:val="28"/>
          <w:szCs w:val="28"/>
          <w:bdr w:val="none" w:sz="0" w:space="0" w:color="auto" w:frame="1"/>
          <w:shd w:val="clear" w:color="auto" w:fill="FFFFFF"/>
          <w:lang w:val="es-ES_tradnl"/>
        </w:rPr>
      </w:pPr>
    </w:p>
    <w:p w14:paraId="244C1810" w14:textId="4EF8FD4E" w:rsidR="000A36D2" w:rsidRPr="00F77024" w:rsidRDefault="00554628" w:rsidP="00F77024">
      <w:pPr>
        <w:pStyle w:val="style2"/>
        <w:shd w:val="clear" w:color="auto" w:fill="FFFFFF"/>
        <w:spacing w:before="0" w:beforeAutospacing="0" w:after="0" w:afterAutospacing="0"/>
        <w:jc w:val="both"/>
        <w:textAlignment w:val="baseline"/>
        <w:rPr>
          <w:b/>
          <w:color w:val="000000" w:themeColor="text1"/>
          <w:sz w:val="28"/>
          <w:szCs w:val="28"/>
          <w:bdr w:val="none" w:sz="0" w:space="0" w:color="auto" w:frame="1"/>
          <w:shd w:val="clear" w:color="auto" w:fill="FFFFFF"/>
          <w:lang w:val="es-ES_tradnl"/>
        </w:rPr>
      </w:pPr>
      <w:r w:rsidRPr="00F77024">
        <w:rPr>
          <w:b/>
          <w:color w:val="000000" w:themeColor="text1"/>
          <w:sz w:val="28"/>
          <w:szCs w:val="28"/>
        </w:rPr>
        <w:t xml:space="preserve">SEGUNDO. </w:t>
      </w:r>
      <w:r w:rsidR="000A36D2" w:rsidRPr="00F77024">
        <w:rPr>
          <w:b/>
          <w:color w:val="000000" w:themeColor="text1"/>
          <w:sz w:val="28"/>
          <w:szCs w:val="28"/>
          <w:bdr w:val="none" w:sz="0" w:space="0" w:color="auto" w:frame="1"/>
          <w:shd w:val="clear" w:color="auto" w:fill="FFFFFF"/>
          <w:lang w:val="es-ES_tradnl"/>
        </w:rPr>
        <w:t>REVOCAR</w:t>
      </w:r>
      <w:r w:rsidR="000A36D2" w:rsidRPr="00F77024">
        <w:rPr>
          <w:i/>
          <w:color w:val="000000" w:themeColor="text1"/>
          <w:sz w:val="28"/>
          <w:szCs w:val="28"/>
          <w:bdr w:val="none" w:sz="0" w:space="0" w:color="auto" w:frame="1"/>
          <w:shd w:val="clear" w:color="auto" w:fill="FFFFFF"/>
          <w:lang w:val="es-ES_tradnl"/>
        </w:rPr>
        <w:t xml:space="preserve"> </w:t>
      </w:r>
      <w:r w:rsidR="00E077A9" w:rsidRPr="00F77024">
        <w:rPr>
          <w:color w:val="000000" w:themeColor="text1"/>
          <w:sz w:val="28"/>
          <w:szCs w:val="28"/>
          <w:bdr w:val="none" w:sz="0" w:space="0" w:color="auto" w:frame="1"/>
        </w:rPr>
        <w:t xml:space="preserve">las sentencias dictadas, en primera instancia por </w:t>
      </w:r>
      <w:r w:rsidR="00E077A9" w:rsidRPr="00F77024">
        <w:rPr>
          <w:color w:val="000000" w:themeColor="text1"/>
          <w:sz w:val="28"/>
          <w:szCs w:val="28"/>
        </w:rPr>
        <w:t>el Juzgado Segundo Penal Municipal con Función de Control de Garantías de Roldanillo – Valle, el trece (13) de enero de dos mil veinte (2020), y</w:t>
      </w:r>
      <w:r w:rsidR="00E077A9" w:rsidRPr="00F77024">
        <w:rPr>
          <w:color w:val="000000" w:themeColor="text1"/>
          <w:sz w:val="28"/>
          <w:szCs w:val="28"/>
          <w:bdr w:val="none" w:sz="0" w:space="0" w:color="auto" w:frame="1"/>
        </w:rPr>
        <w:t xml:space="preserve">, en segunda instancia, por </w:t>
      </w:r>
      <w:r w:rsidR="00E077A9" w:rsidRPr="00F77024">
        <w:rPr>
          <w:color w:val="000000" w:themeColor="text1"/>
          <w:sz w:val="28"/>
          <w:szCs w:val="28"/>
        </w:rPr>
        <w:t>el Juzgado Penal del Circuito de Roldanillo -Valle</w:t>
      </w:r>
      <w:r w:rsidR="00E077A9" w:rsidRPr="00F77024">
        <w:rPr>
          <w:color w:val="000000" w:themeColor="text1"/>
          <w:sz w:val="28"/>
          <w:szCs w:val="28"/>
          <w:bdr w:val="none" w:sz="0" w:space="0" w:color="auto" w:frame="1"/>
        </w:rPr>
        <w:t>, e</w:t>
      </w:r>
      <w:r w:rsidR="00E077A9" w:rsidRPr="00F77024">
        <w:rPr>
          <w:color w:val="000000" w:themeColor="text1"/>
          <w:sz w:val="28"/>
          <w:szCs w:val="28"/>
        </w:rPr>
        <w:t>l dieciocho (18) de febrero de dos mil veinte (2020</w:t>
      </w:r>
      <w:r w:rsidR="000A36D2" w:rsidRPr="00F77024">
        <w:rPr>
          <w:color w:val="000000" w:themeColor="text1"/>
          <w:sz w:val="28"/>
          <w:szCs w:val="28"/>
          <w:bdr w:val="none" w:sz="0" w:space="0" w:color="auto" w:frame="1"/>
        </w:rPr>
        <w:t>)</w:t>
      </w:r>
      <w:r w:rsidR="00C616EF" w:rsidRPr="00F77024">
        <w:rPr>
          <w:color w:val="000000" w:themeColor="text1"/>
          <w:sz w:val="28"/>
          <w:szCs w:val="28"/>
          <w:bdr w:val="none" w:sz="0" w:space="0" w:color="auto" w:frame="1"/>
        </w:rPr>
        <w:t>.</w:t>
      </w:r>
      <w:r w:rsidR="000A36D2" w:rsidRPr="00F77024">
        <w:rPr>
          <w:color w:val="000000" w:themeColor="text1"/>
          <w:sz w:val="28"/>
          <w:szCs w:val="28"/>
          <w:bdr w:val="none" w:sz="0" w:space="0" w:color="auto" w:frame="1"/>
        </w:rPr>
        <w:t xml:space="preserve"> </w:t>
      </w:r>
    </w:p>
    <w:p w14:paraId="1643E1DA" w14:textId="77777777" w:rsidR="00C616EF" w:rsidRPr="00F77024" w:rsidRDefault="00C616EF" w:rsidP="00F77024">
      <w:pPr>
        <w:pStyle w:val="style2"/>
        <w:shd w:val="clear" w:color="auto" w:fill="FFFFFF"/>
        <w:spacing w:before="0" w:beforeAutospacing="0" w:after="0" w:afterAutospacing="0"/>
        <w:jc w:val="both"/>
        <w:textAlignment w:val="baseline"/>
        <w:rPr>
          <w:b/>
          <w:color w:val="000000" w:themeColor="text1"/>
          <w:sz w:val="28"/>
          <w:szCs w:val="28"/>
        </w:rPr>
      </w:pPr>
    </w:p>
    <w:p w14:paraId="453C18F9" w14:textId="0D029CEB" w:rsidR="000A36D2" w:rsidRPr="00F77024" w:rsidRDefault="00554628" w:rsidP="00F77024">
      <w:pPr>
        <w:pStyle w:val="style2"/>
        <w:shd w:val="clear" w:color="auto" w:fill="FFFFFF"/>
        <w:spacing w:before="0" w:beforeAutospacing="0" w:after="0" w:afterAutospacing="0"/>
        <w:jc w:val="both"/>
        <w:textAlignment w:val="baseline"/>
        <w:rPr>
          <w:color w:val="000000" w:themeColor="text1"/>
          <w:sz w:val="28"/>
          <w:szCs w:val="28"/>
        </w:rPr>
      </w:pPr>
      <w:r w:rsidRPr="00F77024">
        <w:rPr>
          <w:b/>
          <w:bCs/>
          <w:color w:val="000000" w:themeColor="text1"/>
          <w:sz w:val="28"/>
          <w:szCs w:val="28"/>
          <w:bdr w:val="none" w:sz="0" w:space="0" w:color="auto" w:frame="1"/>
        </w:rPr>
        <w:t>TERCERO</w:t>
      </w:r>
      <w:r w:rsidRPr="00F77024">
        <w:rPr>
          <w:b/>
          <w:color w:val="000000" w:themeColor="text1"/>
          <w:sz w:val="28"/>
          <w:szCs w:val="28"/>
        </w:rPr>
        <w:t xml:space="preserve">. </w:t>
      </w:r>
      <w:r w:rsidR="008D6B54" w:rsidRPr="00F77024">
        <w:rPr>
          <w:bCs/>
          <w:color w:val="000000" w:themeColor="text1"/>
          <w:sz w:val="28"/>
          <w:szCs w:val="28"/>
        </w:rPr>
        <w:t>En su lugar</w:t>
      </w:r>
      <w:r w:rsidR="008D6B54" w:rsidRPr="00F77024">
        <w:rPr>
          <w:b/>
          <w:color w:val="000000" w:themeColor="text1"/>
          <w:sz w:val="28"/>
          <w:szCs w:val="28"/>
        </w:rPr>
        <w:t xml:space="preserve">, </w:t>
      </w:r>
      <w:r w:rsidR="00E40D4E" w:rsidRPr="00F77024">
        <w:rPr>
          <w:b/>
          <w:color w:val="000000" w:themeColor="text1"/>
          <w:sz w:val="28"/>
          <w:szCs w:val="28"/>
        </w:rPr>
        <w:t>CONCEDE</w:t>
      </w:r>
      <w:r w:rsidR="000A36D2" w:rsidRPr="00F77024">
        <w:rPr>
          <w:b/>
          <w:color w:val="000000" w:themeColor="text1"/>
          <w:sz w:val="28"/>
          <w:szCs w:val="28"/>
        </w:rPr>
        <w:t>R</w:t>
      </w:r>
      <w:r w:rsidR="00C616EF" w:rsidRPr="00F77024">
        <w:rPr>
          <w:color w:val="000000" w:themeColor="text1"/>
          <w:sz w:val="28"/>
          <w:szCs w:val="28"/>
          <w:bdr w:val="none" w:sz="0" w:space="0" w:color="auto" w:frame="1"/>
        </w:rPr>
        <w:t xml:space="preserve"> el amparo invocado </w:t>
      </w:r>
      <w:r w:rsidR="00B16C3F" w:rsidRPr="00F77024">
        <w:rPr>
          <w:color w:val="000000" w:themeColor="text1"/>
          <w:sz w:val="28"/>
          <w:szCs w:val="28"/>
          <w:bdr w:val="none" w:sz="0" w:space="0" w:color="auto" w:frame="1"/>
        </w:rPr>
        <w:t>de</w:t>
      </w:r>
      <w:r w:rsidR="00C616EF" w:rsidRPr="00F77024">
        <w:rPr>
          <w:color w:val="000000" w:themeColor="text1"/>
          <w:sz w:val="28"/>
          <w:szCs w:val="28"/>
          <w:bdr w:val="none" w:sz="0" w:space="0" w:color="auto" w:frame="1"/>
        </w:rPr>
        <w:t xml:space="preserve"> lo</w:t>
      </w:r>
      <w:r w:rsidR="00B16C3F" w:rsidRPr="00F77024">
        <w:rPr>
          <w:color w:val="000000" w:themeColor="text1"/>
          <w:sz w:val="28"/>
          <w:szCs w:val="28"/>
          <w:bdr w:val="none" w:sz="0" w:space="0" w:color="auto" w:frame="1"/>
        </w:rPr>
        <w:t>s</w:t>
      </w:r>
      <w:r w:rsidR="00C616EF" w:rsidRPr="00F77024">
        <w:rPr>
          <w:color w:val="000000" w:themeColor="text1"/>
          <w:sz w:val="28"/>
          <w:szCs w:val="28"/>
          <w:bdr w:val="none" w:sz="0" w:space="0" w:color="auto" w:frame="1"/>
        </w:rPr>
        <w:t xml:space="preserve"> derechos fundamentales a la salud</w:t>
      </w:r>
      <w:r w:rsidR="00BE7CD6" w:rsidRPr="00F77024">
        <w:rPr>
          <w:color w:val="000000" w:themeColor="text1"/>
          <w:sz w:val="28"/>
          <w:szCs w:val="28"/>
          <w:bdr w:val="none" w:sz="0" w:space="0" w:color="auto" w:frame="1"/>
        </w:rPr>
        <w:t>, seguridad social</w:t>
      </w:r>
      <w:r w:rsidR="00C616EF" w:rsidRPr="00F77024">
        <w:rPr>
          <w:color w:val="000000" w:themeColor="text1"/>
          <w:sz w:val="28"/>
          <w:szCs w:val="28"/>
          <w:bdr w:val="none" w:sz="0" w:space="0" w:color="auto" w:frame="1"/>
        </w:rPr>
        <w:t xml:space="preserve"> y vida en condiciones dignas de la accio</w:t>
      </w:r>
      <w:r w:rsidR="00B16C3F" w:rsidRPr="00F77024">
        <w:rPr>
          <w:color w:val="000000" w:themeColor="text1"/>
          <w:sz w:val="28"/>
          <w:szCs w:val="28"/>
          <w:bdr w:val="none" w:sz="0" w:space="0" w:color="auto" w:frame="1"/>
        </w:rPr>
        <w:t>n</w:t>
      </w:r>
      <w:r w:rsidR="00C616EF" w:rsidRPr="00F77024">
        <w:rPr>
          <w:color w:val="000000" w:themeColor="text1"/>
          <w:sz w:val="28"/>
          <w:szCs w:val="28"/>
          <w:bdr w:val="none" w:sz="0" w:space="0" w:color="auto" w:frame="1"/>
        </w:rPr>
        <w:t>ante, con la eliminación del requisito de acompañante</w:t>
      </w:r>
      <w:r w:rsidR="008A7FFA" w:rsidRPr="00F77024">
        <w:rPr>
          <w:color w:val="000000" w:themeColor="text1"/>
          <w:sz w:val="28"/>
          <w:szCs w:val="28"/>
          <w:bdr w:val="none" w:sz="0" w:space="0" w:color="auto" w:frame="1"/>
        </w:rPr>
        <w:t>, familiar o conocido,</w:t>
      </w:r>
      <w:r w:rsidR="00C616EF" w:rsidRPr="00F77024">
        <w:rPr>
          <w:color w:val="000000" w:themeColor="text1"/>
          <w:sz w:val="28"/>
          <w:szCs w:val="28"/>
          <w:bdr w:val="none" w:sz="0" w:space="0" w:color="auto" w:frame="1"/>
        </w:rPr>
        <w:t xml:space="preserve"> en medio de transporte ambulatorio básico</w:t>
      </w:r>
      <w:r w:rsidR="000A36D2" w:rsidRPr="00F77024">
        <w:rPr>
          <w:color w:val="000000" w:themeColor="text1"/>
          <w:sz w:val="28"/>
          <w:szCs w:val="28"/>
          <w:bdr w:val="none" w:sz="0" w:space="0" w:color="auto" w:frame="1"/>
        </w:rPr>
        <w:t>.</w:t>
      </w:r>
    </w:p>
    <w:p w14:paraId="2D96EBD0" w14:textId="77777777" w:rsidR="000A36D2" w:rsidRPr="00F77024" w:rsidRDefault="000A36D2" w:rsidP="00F77024">
      <w:pPr>
        <w:pStyle w:val="style2"/>
        <w:shd w:val="clear" w:color="auto" w:fill="FFFFFF"/>
        <w:spacing w:before="0" w:beforeAutospacing="0" w:after="0" w:afterAutospacing="0"/>
        <w:jc w:val="both"/>
        <w:textAlignment w:val="baseline"/>
        <w:rPr>
          <w:color w:val="000000" w:themeColor="text1"/>
          <w:sz w:val="28"/>
          <w:szCs w:val="28"/>
        </w:rPr>
      </w:pPr>
    </w:p>
    <w:p w14:paraId="11E15EDC" w14:textId="4FC2B233" w:rsidR="000A36D2" w:rsidRPr="00F77024" w:rsidRDefault="00554628" w:rsidP="00F77024">
      <w:pPr>
        <w:shd w:val="clear" w:color="auto" w:fill="FFFFFF"/>
        <w:jc w:val="both"/>
        <w:textAlignment w:val="baseline"/>
        <w:rPr>
          <w:color w:val="000000" w:themeColor="text1"/>
          <w:sz w:val="28"/>
          <w:szCs w:val="28"/>
          <w:bdr w:val="none" w:sz="0" w:space="0" w:color="auto" w:frame="1"/>
          <w:shd w:val="clear" w:color="auto" w:fill="FFFFFF"/>
        </w:rPr>
      </w:pPr>
      <w:r w:rsidRPr="00F77024">
        <w:rPr>
          <w:b/>
          <w:bCs/>
          <w:color w:val="000000" w:themeColor="text1"/>
          <w:sz w:val="28"/>
          <w:szCs w:val="28"/>
          <w:bdr w:val="none" w:sz="0" w:space="0" w:color="auto" w:frame="1"/>
          <w:shd w:val="clear" w:color="auto" w:fill="FFFFFF"/>
        </w:rPr>
        <w:t>CUARTO</w:t>
      </w:r>
      <w:r w:rsidR="000A36D2" w:rsidRPr="00F77024">
        <w:rPr>
          <w:b/>
          <w:bCs/>
          <w:color w:val="000000" w:themeColor="text1"/>
          <w:sz w:val="28"/>
          <w:szCs w:val="28"/>
          <w:bdr w:val="none" w:sz="0" w:space="0" w:color="auto" w:frame="1"/>
          <w:lang w:eastAsia="es-ES"/>
        </w:rPr>
        <w:t>. ORDENAR </w:t>
      </w:r>
      <w:r w:rsidR="000A36D2" w:rsidRPr="00F77024">
        <w:rPr>
          <w:color w:val="000000" w:themeColor="text1"/>
          <w:sz w:val="28"/>
          <w:szCs w:val="28"/>
          <w:bdr w:val="none" w:sz="0" w:space="0" w:color="auto" w:frame="1"/>
          <w:lang w:eastAsia="es-ES"/>
        </w:rPr>
        <w:t>a la </w:t>
      </w:r>
      <w:r w:rsidR="00E40D4E" w:rsidRPr="00F77024">
        <w:rPr>
          <w:color w:val="000000" w:themeColor="text1"/>
          <w:sz w:val="28"/>
          <w:szCs w:val="28"/>
          <w:bdr w:val="none" w:sz="0" w:space="0" w:color="auto" w:frame="1"/>
          <w:lang w:val="es-ES_tradnl" w:eastAsia="es-ES"/>
        </w:rPr>
        <w:t xml:space="preserve">EPS </w:t>
      </w:r>
      <w:r w:rsidR="00C616EF" w:rsidRPr="00F77024">
        <w:rPr>
          <w:color w:val="000000" w:themeColor="text1"/>
          <w:sz w:val="28"/>
          <w:szCs w:val="28"/>
          <w:bdr w:val="none" w:sz="0" w:space="0" w:color="auto" w:frame="1"/>
          <w:lang w:val="es-ES_tradnl" w:eastAsia="es-ES"/>
        </w:rPr>
        <w:t>Servicio Occidental de Salud S.A.,</w:t>
      </w:r>
      <w:r w:rsidR="000242CC" w:rsidRPr="00F77024">
        <w:rPr>
          <w:color w:val="000000" w:themeColor="text1"/>
          <w:sz w:val="28"/>
          <w:szCs w:val="28"/>
          <w:bdr w:val="none" w:sz="0" w:space="0" w:color="auto" w:frame="1"/>
          <w:lang w:val="es-ES_tradnl" w:eastAsia="es-ES"/>
        </w:rPr>
        <w:t xml:space="preserve"> y a la IPS</w:t>
      </w:r>
      <w:r w:rsidR="00C616EF" w:rsidRPr="00F77024">
        <w:rPr>
          <w:color w:val="000000" w:themeColor="text1"/>
          <w:sz w:val="28"/>
          <w:szCs w:val="28"/>
          <w:bdr w:val="none" w:sz="0" w:space="0" w:color="auto" w:frame="1"/>
          <w:lang w:val="es-ES_tradnl" w:eastAsia="es-ES"/>
        </w:rPr>
        <w:t xml:space="preserve"> </w:t>
      </w:r>
      <w:r w:rsidR="000242CC" w:rsidRPr="00F77024">
        <w:rPr>
          <w:color w:val="000000" w:themeColor="text1"/>
          <w:sz w:val="28"/>
          <w:szCs w:val="28"/>
          <w:bdr w:val="none" w:sz="0" w:space="0" w:color="auto" w:frame="1"/>
          <w:shd w:val="clear" w:color="auto" w:fill="FFFFFF"/>
        </w:rPr>
        <w:t xml:space="preserve">Cardio Urgencias Tuluá S.A.S., </w:t>
      </w:r>
      <w:r w:rsidR="00C616EF" w:rsidRPr="00F77024">
        <w:rPr>
          <w:color w:val="000000" w:themeColor="text1"/>
          <w:sz w:val="28"/>
          <w:szCs w:val="28"/>
          <w:bdr w:val="none" w:sz="0" w:space="0" w:color="auto" w:frame="1"/>
          <w:lang w:val="es-ES_tradnl" w:eastAsia="es-ES"/>
        </w:rPr>
        <w:t xml:space="preserve">que dentro </w:t>
      </w:r>
      <w:r w:rsidR="000A36D2" w:rsidRPr="00F77024">
        <w:rPr>
          <w:color w:val="000000" w:themeColor="text1"/>
          <w:sz w:val="28"/>
          <w:szCs w:val="28"/>
          <w:bdr w:val="none" w:sz="0" w:space="0" w:color="auto" w:frame="1"/>
          <w:lang w:eastAsia="es-ES"/>
        </w:rPr>
        <w:t>de l</w:t>
      </w:r>
      <w:r w:rsidRPr="00F77024">
        <w:rPr>
          <w:color w:val="000000" w:themeColor="text1"/>
          <w:sz w:val="28"/>
          <w:szCs w:val="28"/>
          <w:bdr w:val="none" w:sz="0" w:space="0" w:color="auto" w:frame="1"/>
          <w:lang w:eastAsia="es-ES"/>
        </w:rPr>
        <w:t>as cuarenta y</w:t>
      </w:r>
      <w:r w:rsidR="000A36D2" w:rsidRPr="00F77024">
        <w:rPr>
          <w:color w:val="000000" w:themeColor="text1"/>
          <w:sz w:val="28"/>
          <w:szCs w:val="28"/>
          <w:bdr w:val="none" w:sz="0" w:space="0" w:color="auto" w:frame="1"/>
          <w:lang w:eastAsia="es-ES"/>
        </w:rPr>
        <w:t xml:space="preserve"> ocho (</w:t>
      </w:r>
      <w:r w:rsidRPr="00F77024">
        <w:rPr>
          <w:color w:val="000000" w:themeColor="text1"/>
          <w:sz w:val="28"/>
          <w:szCs w:val="28"/>
          <w:bdr w:val="none" w:sz="0" w:space="0" w:color="auto" w:frame="1"/>
          <w:lang w:eastAsia="es-ES"/>
        </w:rPr>
        <w:t>48</w:t>
      </w:r>
      <w:r w:rsidR="000A36D2" w:rsidRPr="00F77024">
        <w:rPr>
          <w:color w:val="000000" w:themeColor="text1"/>
          <w:sz w:val="28"/>
          <w:szCs w:val="28"/>
          <w:bdr w:val="none" w:sz="0" w:space="0" w:color="auto" w:frame="1"/>
          <w:lang w:eastAsia="es-ES"/>
        </w:rPr>
        <w:t xml:space="preserve">) </w:t>
      </w:r>
      <w:r w:rsidRPr="00F77024">
        <w:rPr>
          <w:color w:val="000000" w:themeColor="text1"/>
          <w:sz w:val="28"/>
          <w:szCs w:val="28"/>
          <w:bdr w:val="none" w:sz="0" w:space="0" w:color="auto" w:frame="1"/>
          <w:lang w:eastAsia="es-ES"/>
        </w:rPr>
        <w:t>horas</w:t>
      </w:r>
      <w:r w:rsidR="000A36D2" w:rsidRPr="00F77024">
        <w:rPr>
          <w:color w:val="000000" w:themeColor="text1"/>
          <w:sz w:val="28"/>
          <w:szCs w:val="28"/>
          <w:bdr w:val="none" w:sz="0" w:space="0" w:color="auto" w:frame="1"/>
          <w:lang w:eastAsia="es-ES"/>
        </w:rPr>
        <w:t> </w:t>
      </w:r>
      <w:r w:rsidR="000A36D2" w:rsidRPr="00F77024">
        <w:rPr>
          <w:color w:val="000000" w:themeColor="text1"/>
          <w:sz w:val="28"/>
          <w:szCs w:val="28"/>
          <w:lang w:eastAsia="es-ES"/>
        </w:rPr>
        <w:t>siguientes a la notificación de la presente sentencia</w:t>
      </w:r>
      <w:r w:rsidR="000A36D2" w:rsidRPr="00F77024">
        <w:rPr>
          <w:color w:val="000000" w:themeColor="text1"/>
          <w:sz w:val="28"/>
          <w:szCs w:val="28"/>
          <w:bdr w:val="none" w:sz="0" w:space="0" w:color="auto" w:frame="1"/>
          <w:lang w:eastAsia="es-ES"/>
        </w:rPr>
        <w:t> </w:t>
      </w:r>
      <w:r w:rsidR="00C616EF" w:rsidRPr="00F77024">
        <w:rPr>
          <w:color w:val="000000" w:themeColor="text1"/>
          <w:sz w:val="28"/>
          <w:szCs w:val="28"/>
          <w:bdr w:val="none" w:sz="0" w:space="0" w:color="auto" w:frame="1"/>
          <w:lang w:eastAsia="es-ES"/>
        </w:rPr>
        <w:t>suprima</w:t>
      </w:r>
      <w:r w:rsidR="000242CC" w:rsidRPr="00F77024">
        <w:rPr>
          <w:color w:val="000000" w:themeColor="text1"/>
          <w:sz w:val="28"/>
          <w:szCs w:val="28"/>
          <w:bdr w:val="none" w:sz="0" w:space="0" w:color="auto" w:frame="1"/>
          <w:lang w:eastAsia="es-ES"/>
        </w:rPr>
        <w:t>n</w:t>
      </w:r>
      <w:r w:rsidR="00C616EF" w:rsidRPr="00F77024">
        <w:rPr>
          <w:color w:val="000000" w:themeColor="text1"/>
          <w:sz w:val="28"/>
          <w:szCs w:val="28"/>
          <w:bdr w:val="none" w:sz="0" w:space="0" w:color="auto" w:frame="1"/>
          <w:lang w:eastAsia="es-ES"/>
        </w:rPr>
        <w:t xml:space="preserve"> el requisito de acompañante familiar o conocido en el medio de transporte ambulatorio básico, para el caso concreto de esta providencia.</w:t>
      </w:r>
    </w:p>
    <w:p w14:paraId="0E00DEAA" w14:textId="77777777" w:rsidR="000A36D2" w:rsidRPr="00F77024" w:rsidRDefault="000A36D2" w:rsidP="00F77024">
      <w:pPr>
        <w:shd w:val="clear" w:color="auto" w:fill="FFFFFF"/>
        <w:jc w:val="both"/>
        <w:textAlignment w:val="baseline"/>
        <w:rPr>
          <w:color w:val="000000" w:themeColor="text1"/>
          <w:sz w:val="28"/>
          <w:szCs w:val="28"/>
          <w:lang w:eastAsia="es-ES"/>
        </w:rPr>
      </w:pPr>
    </w:p>
    <w:p w14:paraId="6198CBE3" w14:textId="63CCFFC4" w:rsidR="000242CC" w:rsidRPr="00F77024" w:rsidRDefault="00554628" w:rsidP="00F77024">
      <w:pPr>
        <w:shd w:val="clear" w:color="auto" w:fill="FFFFFF"/>
        <w:jc w:val="both"/>
        <w:textAlignment w:val="baseline"/>
        <w:rPr>
          <w:color w:val="000000" w:themeColor="text1"/>
          <w:sz w:val="28"/>
          <w:szCs w:val="28"/>
          <w:bdr w:val="none" w:sz="0" w:space="0" w:color="auto" w:frame="1"/>
          <w:shd w:val="clear" w:color="auto" w:fill="FFFFFF"/>
          <w:lang w:val="es-ES_tradnl"/>
        </w:rPr>
      </w:pPr>
      <w:r w:rsidRPr="00F77024">
        <w:rPr>
          <w:b/>
          <w:color w:val="000000" w:themeColor="text1"/>
          <w:sz w:val="28"/>
          <w:szCs w:val="28"/>
          <w:bdr w:val="none" w:sz="0" w:space="0" w:color="auto" w:frame="1"/>
          <w:shd w:val="clear" w:color="auto" w:fill="FFFFFF"/>
          <w:lang w:val="es-ES_tradnl"/>
        </w:rPr>
        <w:t>QUINTO</w:t>
      </w:r>
      <w:r w:rsidR="000A36D2" w:rsidRPr="00F77024">
        <w:rPr>
          <w:b/>
          <w:bCs/>
          <w:color w:val="000000" w:themeColor="text1"/>
          <w:sz w:val="28"/>
          <w:szCs w:val="28"/>
          <w:bdr w:val="none" w:sz="0" w:space="0" w:color="auto" w:frame="1"/>
          <w:shd w:val="clear" w:color="auto" w:fill="FFFFFF"/>
        </w:rPr>
        <w:t xml:space="preserve">. </w:t>
      </w:r>
      <w:r w:rsidR="000242CC" w:rsidRPr="00F77024">
        <w:rPr>
          <w:b/>
          <w:bCs/>
          <w:color w:val="000000" w:themeColor="text1"/>
          <w:sz w:val="28"/>
          <w:szCs w:val="28"/>
          <w:bdr w:val="none" w:sz="0" w:space="0" w:color="auto" w:frame="1"/>
        </w:rPr>
        <w:t>ADVERTIR</w:t>
      </w:r>
      <w:r w:rsidR="000242CC" w:rsidRPr="00F77024">
        <w:rPr>
          <w:color w:val="000000" w:themeColor="text1"/>
          <w:sz w:val="28"/>
          <w:szCs w:val="28"/>
          <w:shd w:val="clear" w:color="auto" w:fill="FFFFFF"/>
        </w:rPr>
        <w:t xml:space="preserve"> a la EPS </w:t>
      </w:r>
      <w:r w:rsidR="000242CC" w:rsidRPr="00F77024">
        <w:rPr>
          <w:color w:val="000000" w:themeColor="text1"/>
          <w:sz w:val="28"/>
          <w:szCs w:val="28"/>
          <w:bdr w:val="none" w:sz="0" w:space="0" w:color="auto" w:frame="1"/>
          <w:lang w:val="es-ES_tradnl" w:eastAsia="es-ES"/>
        </w:rPr>
        <w:t xml:space="preserve">Servicio Occidental de Salud S.A y a </w:t>
      </w:r>
      <w:r w:rsidR="000242CC" w:rsidRPr="00F77024">
        <w:rPr>
          <w:color w:val="000000" w:themeColor="text1"/>
          <w:sz w:val="28"/>
          <w:szCs w:val="28"/>
          <w:bdr w:val="none" w:sz="0" w:space="0" w:color="auto" w:frame="1"/>
          <w:shd w:val="clear" w:color="auto" w:fill="FFFFFF"/>
        </w:rPr>
        <w:t xml:space="preserve">la IPS Cardio Urgencias Tuluá S.A.S., que en lo sucesivo se abstengan de imponer barreras administrativas para el debido, racional y sencillo acceso de los usuarios a los servicios de salud. </w:t>
      </w:r>
    </w:p>
    <w:p w14:paraId="68343548" w14:textId="77777777" w:rsidR="000A36D2" w:rsidRPr="00F77024" w:rsidRDefault="000A36D2" w:rsidP="00F77024">
      <w:pPr>
        <w:shd w:val="clear" w:color="auto" w:fill="FFFFFF"/>
        <w:ind w:right="51"/>
        <w:jc w:val="both"/>
        <w:textAlignment w:val="baseline"/>
        <w:rPr>
          <w:color w:val="000000" w:themeColor="text1"/>
          <w:sz w:val="28"/>
          <w:szCs w:val="28"/>
        </w:rPr>
      </w:pPr>
    </w:p>
    <w:p w14:paraId="10C6EF53" w14:textId="29869A19" w:rsidR="00EC46A2" w:rsidRPr="00F77024" w:rsidRDefault="000A36D2" w:rsidP="00F77024">
      <w:pPr>
        <w:shd w:val="clear" w:color="auto" w:fill="FFFFFF"/>
        <w:jc w:val="both"/>
        <w:textAlignment w:val="baseline"/>
        <w:rPr>
          <w:color w:val="000000" w:themeColor="text1"/>
          <w:sz w:val="28"/>
          <w:szCs w:val="28"/>
        </w:rPr>
      </w:pPr>
      <w:r w:rsidRPr="00F77024">
        <w:rPr>
          <w:b/>
          <w:color w:val="000000" w:themeColor="text1"/>
          <w:sz w:val="28"/>
          <w:szCs w:val="28"/>
        </w:rPr>
        <w:t>SEXTO.</w:t>
      </w:r>
      <w:r w:rsidRPr="00F77024">
        <w:rPr>
          <w:color w:val="000000" w:themeColor="text1"/>
          <w:sz w:val="28"/>
          <w:szCs w:val="28"/>
        </w:rPr>
        <w:t xml:space="preserve"> </w:t>
      </w:r>
      <w:r w:rsidR="00EC46A2" w:rsidRPr="00F77024">
        <w:rPr>
          <w:b/>
          <w:bCs/>
          <w:color w:val="000000" w:themeColor="text1"/>
          <w:sz w:val="28"/>
          <w:szCs w:val="28"/>
        </w:rPr>
        <w:t>DESVINCULAR</w:t>
      </w:r>
      <w:r w:rsidR="00EC46A2" w:rsidRPr="00F77024">
        <w:rPr>
          <w:color w:val="000000" w:themeColor="text1"/>
          <w:sz w:val="28"/>
          <w:szCs w:val="28"/>
        </w:rPr>
        <w:t xml:space="preserve"> al Minis</w:t>
      </w:r>
      <w:r w:rsidR="000242CC" w:rsidRPr="00F77024">
        <w:rPr>
          <w:color w:val="000000" w:themeColor="text1"/>
          <w:sz w:val="28"/>
          <w:szCs w:val="28"/>
        </w:rPr>
        <w:t>t</w:t>
      </w:r>
      <w:r w:rsidR="00EC46A2" w:rsidRPr="00F77024">
        <w:rPr>
          <w:color w:val="000000" w:themeColor="text1"/>
          <w:sz w:val="28"/>
          <w:szCs w:val="28"/>
        </w:rPr>
        <w:t>erio de Salud y la Protección Social y a la Secretaría de Salud Departamental del Valle del Cauca por falta de legitimación en la causa por pasiva</w:t>
      </w:r>
      <w:r w:rsidR="008A7FFA" w:rsidRPr="00F77024">
        <w:rPr>
          <w:color w:val="000000" w:themeColor="text1"/>
          <w:sz w:val="28"/>
          <w:szCs w:val="28"/>
        </w:rPr>
        <w:t xml:space="preserve"> en el presente caso</w:t>
      </w:r>
      <w:r w:rsidR="00EC46A2" w:rsidRPr="00F77024">
        <w:rPr>
          <w:color w:val="000000" w:themeColor="text1"/>
          <w:sz w:val="28"/>
          <w:szCs w:val="28"/>
        </w:rPr>
        <w:t>.</w:t>
      </w:r>
    </w:p>
    <w:p w14:paraId="0D114E27" w14:textId="77777777" w:rsidR="00EC46A2" w:rsidRPr="00F77024" w:rsidRDefault="00EC46A2" w:rsidP="00F77024">
      <w:pPr>
        <w:shd w:val="clear" w:color="auto" w:fill="FFFFFF"/>
        <w:jc w:val="both"/>
        <w:textAlignment w:val="baseline"/>
        <w:rPr>
          <w:color w:val="000000" w:themeColor="text1"/>
          <w:sz w:val="28"/>
          <w:szCs w:val="28"/>
        </w:rPr>
      </w:pPr>
    </w:p>
    <w:p w14:paraId="35ECFAE0" w14:textId="61C3AEF3" w:rsidR="000A36D2" w:rsidRPr="00F77024" w:rsidRDefault="00EC46A2" w:rsidP="00F77024">
      <w:pPr>
        <w:shd w:val="clear" w:color="auto" w:fill="FFFFFF"/>
        <w:jc w:val="both"/>
        <w:textAlignment w:val="baseline"/>
        <w:rPr>
          <w:color w:val="000000" w:themeColor="text1"/>
          <w:sz w:val="28"/>
          <w:szCs w:val="28"/>
          <w:bdr w:val="none" w:sz="0" w:space="0" w:color="auto" w:frame="1"/>
          <w:lang w:eastAsia="es-ES"/>
        </w:rPr>
      </w:pPr>
      <w:r w:rsidRPr="00F77024">
        <w:rPr>
          <w:b/>
          <w:bCs/>
          <w:color w:val="000000" w:themeColor="text1"/>
          <w:sz w:val="28"/>
          <w:szCs w:val="28"/>
          <w:bdr w:val="none" w:sz="0" w:space="0" w:color="auto" w:frame="1"/>
          <w:lang w:eastAsia="es-ES"/>
        </w:rPr>
        <w:t>SÉPTIMO</w:t>
      </w:r>
      <w:r w:rsidRPr="00F77024">
        <w:rPr>
          <w:color w:val="000000" w:themeColor="text1"/>
          <w:sz w:val="28"/>
          <w:szCs w:val="28"/>
          <w:bdr w:val="none" w:sz="0" w:space="0" w:color="auto" w:frame="1"/>
          <w:lang w:eastAsia="es-ES"/>
        </w:rPr>
        <w:t xml:space="preserve">. </w:t>
      </w:r>
      <w:r w:rsidR="000A36D2" w:rsidRPr="00F77024">
        <w:rPr>
          <w:color w:val="000000" w:themeColor="text1"/>
          <w:sz w:val="28"/>
          <w:szCs w:val="28"/>
          <w:bdr w:val="none" w:sz="0" w:space="0" w:color="auto" w:frame="1"/>
          <w:lang w:eastAsia="es-ES"/>
        </w:rPr>
        <w:t>Por Secretaría General líbrense las comunicaciones de que trata el artículo 36 del Decreto 2591 de 1991.</w:t>
      </w:r>
    </w:p>
    <w:p w14:paraId="5F61368B" w14:textId="77777777" w:rsidR="000A36D2" w:rsidRPr="00F77024" w:rsidRDefault="000A36D2" w:rsidP="00F77024">
      <w:pPr>
        <w:shd w:val="clear" w:color="auto" w:fill="FFFFFF"/>
        <w:jc w:val="both"/>
        <w:textAlignment w:val="baseline"/>
        <w:rPr>
          <w:color w:val="000000" w:themeColor="text1"/>
          <w:sz w:val="28"/>
          <w:szCs w:val="28"/>
          <w:lang w:eastAsia="es-ES"/>
        </w:rPr>
      </w:pPr>
    </w:p>
    <w:p w14:paraId="6BED67C9" w14:textId="595818AE" w:rsidR="000A36D2" w:rsidRPr="00F77024" w:rsidRDefault="000A36D2" w:rsidP="00F77024">
      <w:pPr>
        <w:shd w:val="clear" w:color="auto" w:fill="FFFFFF"/>
        <w:jc w:val="both"/>
        <w:textAlignment w:val="baseline"/>
        <w:rPr>
          <w:color w:val="000000" w:themeColor="text1"/>
          <w:sz w:val="28"/>
          <w:szCs w:val="28"/>
          <w:lang w:eastAsia="es-ES"/>
        </w:rPr>
      </w:pPr>
      <w:r w:rsidRPr="00F77024">
        <w:rPr>
          <w:b/>
          <w:bCs/>
          <w:color w:val="000000" w:themeColor="text1"/>
          <w:sz w:val="28"/>
          <w:szCs w:val="28"/>
          <w:bdr w:val="none" w:sz="0" w:space="0" w:color="auto" w:frame="1"/>
          <w:lang w:eastAsia="es-ES"/>
        </w:rPr>
        <w:t> </w:t>
      </w:r>
      <w:r w:rsidRPr="00F77024">
        <w:rPr>
          <w:color w:val="000000" w:themeColor="text1"/>
          <w:sz w:val="28"/>
          <w:szCs w:val="28"/>
          <w:bdr w:val="none" w:sz="0" w:space="0" w:color="auto" w:frame="1"/>
          <w:lang w:eastAsia="es-ES"/>
        </w:rPr>
        <w:t>Cópiese, notifíquese, comuníquese y cúmplase.</w:t>
      </w:r>
    </w:p>
    <w:p w14:paraId="3ACD89D6" w14:textId="399EA690" w:rsidR="000A36D2" w:rsidRPr="00F77024" w:rsidRDefault="000A36D2" w:rsidP="00F77024">
      <w:pPr>
        <w:ind w:right="51"/>
        <w:jc w:val="center"/>
        <w:rPr>
          <w:color w:val="000000" w:themeColor="text1"/>
          <w:sz w:val="28"/>
          <w:szCs w:val="28"/>
        </w:rPr>
      </w:pPr>
    </w:p>
    <w:p w14:paraId="1668AC58" w14:textId="77777777" w:rsidR="00667D65" w:rsidRPr="00F77024" w:rsidRDefault="00667D65" w:rsidP="00F77024">
      <w:pPr>
        <w:ind w:right="51"/>
        <w:jc w:val="center"/>
        <w:rPr>
          <w:color w:val="000000" w:themeColor="text1"/>
          <w:sz w:val="28"/>
          <w:szCs w:val="28"/>
        </w:rPr>
      </w:pPr>
    </w:p>
    <w:p w14:paraId="7A2DA21E" w14:textId="77777777" w:rsidR="000A36D2" w:rsidRPr="00F77024" w:rsidRDefault="000A36D2" w:rsidP="00F77024">
      <w:pPr>
        <w:ind w:right="51"/>
        <w:jc w:val="center"/>
        <w:rPr>
          <w:color w:val="000000" w:themeColor="text1"/>
          <w:sz w:val="28"/>
          <w:szCs w:val="28"/>
        </w:rPr>
      </w:pPr>
    </w:p>
    <w:p w14:paraId="43B14EC3"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CRISTINA PARDO SCHLESINGER</w:t>
      </w:r>
    </w:p>
    <w:p w14:paraId="04275E0B"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Magistrada</w:t>
      </w:r>
    </w:p>
    <w:p w14:paraId="05D17705" w14:textId="6D238163" w:rsidR="00557896" w:rsidRPr="00F77024" w:rsidRDefault="00557896" w:rsidP="00F77024">
      <w:pPr>
        <w:ind w:right="51"/>
        <w:jc w:val="center"/>
        <w:rPr>
          <w:color w:val="000000" w:themeColor="text1"/>
          <w:sz w:val="28"/>
          <w:szCs w:val="28"/>
        </w:rPr>
      </w:pPr>
    </w:p>
    <w:p w14:paraId="4FCFBA48" w14:textId="77777777" w:rsidR="000A36D2" w:rsidRPr="00F77024" w:rsidRDefault="000A36D2" w:rsidP="00F77024">
      <w:pPr>
        <w:ind w:right="51"/>
        <w:jc w:val="center"/>
        <w:rPr>
          <w:color w:val="000000" w:themeColor="text1"/>
          <w:sz w:val="28"/>
          <w:szCs w:val="28"/>
        </w:rPr>
      </w:pPr>
    </w:p>
    <w:p w14:paraId="6F2A3039" w14:textId="77777777" w:rsidR="000A36D2" w:rsidRPr="00F77024" w:rsidRDefault="000A36D2" w:rsidP="00F77024">
      <w:pPr>
        <w:ind w:right="51"/>
        <w:jc w:val="center"/>
        <w:rPr>
          <w:color w:val="000000" w:themeColor="text1"/>
          <w:sz w:val="28"/>
          <w:szCs w:val="28"/>
        </w:rPr>
      </w:pPr>
    </w:p>
    <w:p w14:paraId="4088F344"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JOSÉ FERNANDO REYES CUARTAS</w:t>
      </w:r>
    </w:p>
    <w:p w14:paraId="60E95B95"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Magistrado</w:t>
      </w:r>
    </w:p>
    <w:p w14:paraId="74C99F5B" w14:textId="77777777" w:rsidR="00557896" w:rsidRPr="00F77024" w:rsidRDefault="00557896" w:rsidP="00F77024">
      <w:pPr>
        <w:ind w:right="51"/>
        <w:jc w:val="center"/>
        <w:rPr>
          <w:i/>
          <w:color w:val="000000" w:themeColor="text1"/>
          <w:sz w:val="28"/>
          <w:szCs w:val="28"/>
        </w:rPr>
      </w:pPr>
    </w:p>
    <w:p w14:paraId="75F3668F" w14:textId="77777777" w:rsidR="000A36D2" w:rsidRPr="00F77024" w:rsidRDefault="000A36D2" w:rsidP="00F77024">
      <w:pPr>
        <w:ind w:right="51"/>
        <w:jc w:val="center"/>
        <w:rPr>
          <w:i/>
          <w:color w:val="000000" w:themeColor="text1"/>
          <w:sz w:val="28"/>
          <w:szCs w:val="28"/>
        </w:rPr>
      </w:pPr>
    </w:p>
    <w:p w14:paraId="15B26992" w14:textId="77777777" w:rsidR="000A36D2" w:rsidRPr="00F77024" w:rsidRDefault="000A36D2" w:rsidP="00F77024">
      <w:pPr>
        <w:ind w:right="51"/>
        <w:jc w:val="center"/>
        <w:rPr>
          <w:color w:val="000000" w:themeColor="text1"/>
          <w:sz w:val="28"/>
          <w:szCs w:val="28"/>
        </w:rPr>
      </w:pPr>
    </w:p>
    <w:p w14:paraId="7888D5FC"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ALBERTO ROJAS RÍOS</w:t>
      </w:r>
    </w:p>
    <w:p w14:paraId="34861D7B"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Magistrado</w:t>
      </w:r>
    </w:p>
    <w:p w14:paraId="1825D81E" w14:textId="77777777" w:rsidR="000A36D2" w:rsidRPr="00F77024" w:rsidRDefault="000A36D2" w:rsidP="00F77024">
      <w:pPr>
        <w:ind w:right="51"/>
        <w:jc w:val="center"/>
        <w:rPr>
          <w:color w:val="000000" w:themeColor="text1"/>
          <w:sz w:val="28"/>
          <w:szCs w:val="28"/>
        </w:rPr>
      </w:pPr>
    </w:p>
    <w:p w14:paraId="10646377" w14:textId="77777777" w:rsidR="000A36D2" w:rsidRPr="00F77024" w:rsidRDefault="000A36D2" w:rsidP="00F77024">
      <w:pPr>
        <w:ind w:right="51"/>
        <w:jc w:val="center"/>
        <w:rPr>
          <w:color w:val="000000" w:themeColor="text1"/>
          <w:sz w:val="28"/>
          <w:szCs w:val="28"/>
        </w:rPr>
      </w:pPr>
    </w:p>
    <w:p w14:paraId="76489522" w14:textId="77777777" w:rsidR="000A36D2" w:rsidRPr="00F77024" w:rsidRDefault="000A36D2" w:rsidP="00F77024">
      <w:pPr>
        <w:ind w:right="51"/>
        <w:jc w:val="center"/>
        <w:rPr>
          <w:color w:val="000000" w:themeColor="text1"/>
          <w:sz w:val="28"/>
          <w:szCs w:val="28"/>
        </w:rPr>
      </w:pPr>
    </w:p>
    <w:p w14:paraId="598E2F70" w14:textId="77777777" w:rsidR="000A36D2" w:rsidRPr="00F77024" w:rsidRDefault="000A36D2" w:rsidP="00F77024">
      <w:pPr>
        <w:ind w:right="51"/>
        <w:jc w:val="center"/>
        <w:rPr>
          <w:color w:val="000000" w:themeColor="text1"/>
          <w:sz w:val="28"/>
          <w:szCs w:val="28"/>
        </w:rPr>
      </w:pPr>
      <w:r w:rsidRPr="00F77024">
        <w:rPr>
          <w:color w:val="000000" w:themeColor="text1"/>
          <w:sz w:val="28"/>
          <w:szCs w:val="28"/>
        </w:rPr>
        <w:t>MARTHA VICTORIA SÁCHICA MÉNDEZ</w:t>
      </w:r>
    </w:p>
    <w:p w14:paraId="4087DAD0" w14:textId="12645C15" w:rsidR="004361EE" w:rsidRDefault="000A36D2" w:rsidP="00F77024">
      <w:pPr>
        <w:ind w:right="51"/>
        <w:jc w:val="center"/>
        <w:rPr>
          <w:color w:val="000000" w:themeColor="text1"/>
          <w:sz w:val="28"/>
          <w:szCs w:val="28"/>
        </w:rPr>
      </w:pPr>
      <w:r w:rsidRPr="00F77024">
        <w:rPr>
          <w:color w:val="000000" w:themeColor="text1"/>
          <w:sz w:val="28"/>
          <w:szCs w:val="28"/>
        </w:rPr>
        <w:t>Secretaria Genera</w:t>
      </w:r>
      <w:r w:rsidR="00E40D4E" w:rsidRPr="00F77024">
        <w:rPr>
          <w:color w:val="000000" w:themeColor="text1"/>
          <w:sz w:val="28"/>
          <w:szCs w:val="28"/>
        </w:rPr>
        <w:t>l</w:t>
      </w:r>
    </w:p>
    <w:p w14:paraId="2F2D5597" w14:textId="79395207" w:rsidR="00516B5D" w:rsidRDefault="00516B5D" w:rsidP="00F77024">
      <w:pPr>
        <w:ind w:right="51"/>
        <w:jc w:val="center"/>
        <w:rPr>
          <w:color w:val="000000" w:themeColor="text1"/>
          <w:sz w:val="28"/>
          <w:szCs w:val="28"/>
        </w:rPr>
      </w:pPr>
    </w:p>
    <w:p w14:paraId="270CBE05" w14:textId="7D135269" w:rsidR="00516B5D" w:rsidRDefault="00516B5D" w:rsidP="00F77024">
      <w:pPr>
        <w:ind w:right="51"/>
        <w:jc w:val="center"/>
        <w:rPr>
          <w:color w:val="000000" w:themeColor="text1"/>
          <w:sz w:val="28"/>
          <w:szCs w:val="28"/>
        </w:rPr>
      </w:pPr>
    </w:p>
    <w:p w14:paraId="694D7ACE" w14:textId="5C6D29FE" w:rsidR="002D5A1B" w:rsidRDefault="002D5A1B" w:rsidP="00F77024">
      <w:pPr>
        <w:ind w:right="51"/>
        <w:jc w:val="center"/>
        <w:rPr>
          <w:color w:val="000000" w:themeColor="text1"/>
          <w:sz w:val="28"/>
          <w:szCs w:val="28"/>
        </w:rPr>
      </w:pPr>
    </w:p>
    <w:p w14:paraId="62F0EA76" w14:textId="77777777" w:rsidR="002D5A1B" w:rsidRPr="00F77024" w:rsidRDefault="002D5A1B" w:rsidP="00F77024">
      <w:pPr>
        <w:ind w:right="51"/>
        <w:jc w:val="center"/>
        <w:rPr>
          <w:color w:val="000000" w:themeColor="text1"/>
          <w:sz w:val="28"/>
          <w:szCs w:val="28"/>
        </w:rPr>
      </w:pPr>
    </w:p>
    <w:sectPr w:rsidR="002D5A1B" w:rsidRPr="00F77024" w:rsidSect="006263FF">
      <w:headerReference w:type="default" r:id="rId9"/>
      <w:footerReference w:type="even" r:id="rId10"/>
      <w:footerReference w:type="default" r:id="rId11"/>
      <w:pgSz w:w="12240" w:h="15840"/>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1C024" w14:textId="77777777" w:rsidR="00444AEA" w:rsidRDefault="00444AEA" w:rsidP="000A36D2">
      <w:r>
        <w:separator/>
      </w:r>
    </w:p>
  </w:endnote>
  <w:endnote w:type="continuationSeparator" w:id="0">
    <w:p w14:paraId="4039D49F" w14:textId="77777777" w:rsidR="00444AEA" w:rsidRDefault="00444AEA" w:rsidP="000A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758628027"/>
      <w:docPartObj>
        <w:docPartGallery w:val="Page Numbers (Bottom of Page)"/>
        <w:docPartUnique/>
      </w:docPartObj>
    </w:sdtPr>
    <w:sdtEndPr>
      <w:rPr>
        <w:rStyle w:val="Nmerodepgina"/>
      </w:rPr>
    </w:sdtEndPr>
    <w:sdtContent>
      <w:p w14:paraId="37EDD372" w14:textId="77777777" w:rsidR="00B67BD0" w:rsidRDefault="00B67BD0" w:rsidP="00DC37A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D592CF" w14:textId="77777777" w:rsidR="00B67BD0" w:rsidRDefault="00B67BD0" w:rsidP="000A36D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05858991"/>
      <w:docPartObj>
        <w:docPartGallery w:val="Page Numbers (Bottom of Page)"/>
        <w:docPartUnique/>
      </w:docPartObj>
    </w:sdtPr>
    <w:sdtEndPr>
      <w:rPr>
        <w:rStyle w:val="Nmerodepgina"/>
      </w:rPr>
    </w:sdtEndPr>
    <w:sdtContent>
      <w:p w14:paraId="7D4D7BEF" w14:textId="77777777" w:rsidR="00B67BD0" w:rsidRDefault="00B67BD0" w:rsidP="00DC37A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D55E5">
          <w:rPr>
            <w:rStyle w:val="Nmerodepgina"/>
            <w:noProof/>
          </w:rPr>
          <w:t>22</w:t>
        </w:r>
        <w:r>
          <w:rPr>
            <w:rStyle w:val="Nmerodepgina"/>
          </w:rPr>
          <w:fldChar w:fldCharType="end"/>
        </w:r>
      </w:p>
    </w:sdtContent>
  </w:sdt>
  <w:p w14:paraId="2098898B" w14:textId="77777777" w:rsidR="00B67BD0" w:rsidRDefault="00B67BD0" w:rsidP="000A36D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2C7E" w14:textId="77777777" w:rsidR="00444AEA" w:rsidRDefault="00444AEA" w:rsidP="000A36D2">
      <w:r>
        <w:separator/>
      </w:r>
    </w:p>
  </w:footnote>
  <w:footnote w:type="continuationSeparator" w:id="0">
    <w:p w14:paraId="1053B9CA" w14:textId="77777777" w:rsidR="00444AEA" w:rsidRDefault="00444AEA" w:rsidP="000A36D2">
      <w:r>
        <w:continuationSeparator/>
      </w:r>
    </w:p>
  </w:footnote>
  <w:footnote w:id="1">
    <w:p w14:paraId="765AD14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46-49 del cuaderno único.</w:t>
      </w:r>
    </w:p>
  </w:footnote>
  <w:footnote w:id="2">
    <w:p w14:paraId="151B1DAF"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68-71 del cuaderno único.</w:t>
      </w:r>
    </w:p>
  </w:footnote>
  <w:footnote w:id="3">
    <w:p w14:paraId="4C4E7F57" w14:textId="77777777" w:rsidR="00B67BD0" w:rsidRPr="00B67BD0" w:rsidRDefault="00B67BD0" w:rsidP="00B67BD0">
      <w:pPr>
        <w:pStyle w:val="Textonotapie"/>
        <w:jc w:val="both"/>
        <w:rPr>
          <w:rFonts w:ascii="Times" w:hAnsi="Times"/>
          <w:color w:val="000000"/>
          <w:szCs w:val="24"/>
        </w:rPr>
      </w:pPr>
      <w:r w:rsidRPr="00B67BD0">
        <w:rPr>
          <w:rStyle w:val="Refdenotaalpie"/>
          <w:rFonts w:ascii="Times" w:hAnsi="Times"/>
          <w:sz w:val="24"/>
          <w:szCs w:val="24"/>
        </w:rPr>
        <w:footnoteRef/>
      </w:r>
      <w:r w:rsidRPr="00B67BD0">
        <w:rPr>
          <w:rFonts w:ascii="Times" w:hAnsi="Times"/>
          <w:szCs w:val="24"/>
        </w:rPr>
        <w:t xml:space="preserve"> S</w:t>
      </w:r>
      <w:r w:rsidRPr="00B67BD0">
        <w:rPr>
          <w:rFonts w:ascii="Times" w:hAnsi="Times"/>
          <w:color w:val="000000"/>
          <w:szCs w:val="24"/>
        </w:rPr>
        <w:t>ala de Selección Número Cuatro, conformada por los magistrados Alejandro Linares Cantillo y Alberto Rojas Ríos. Auto del 29 de septiembre de 2020, notificado el 14 de octubre de 2020.</w:t>
      </w:r>
    </w:p>
  </w:footnote>
  <w:footnote w:id="4">
    <w:p w14:paraId="7A78125B"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De acuerdo con la copia de la cédula de ciudadanía de la accionante, en el cuaderno único, folio 7.</w:t>
      </w:r>
    </w:p>
  </w:footnote>
  <w:footnote w:id="5">
    <w:p w14:paraId="6B652085"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13 del cuaderno único, de la historia clínica de la accionante.</w:t>
      </w:r>
    </w:p>
  </w:footnote>
  <w:footnote w:id="6">
    <w:p w14:paraId="219D8B1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13 del cuaderno único donde reposa la historia clínica de la accionante.</w:t>
      </w:r>
    </w:p>
  </w:footnote>
  <w:footnote w:id="7">
    <w:p w14:paraId="33ED1C0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27 del cuaderno único.</w:t>
      </w:r>
    </w:p>
  </w:footnote>
  <w:footnote w:id="8">
    <w:p w14:paraId="2A587D3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14 y 15 del cuaderno único.</w:t>
      </w:r>
    </w:p>
  </w:footnote>
  <w:footnote w:id="9">
    <w:p w14:paraId="1FC7ECC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De acuerdo con orden médica que obra a folio 10 del cuaderno único.</w:t>
      </w:r>
    </w:p>
  </w:footnote>
  <w:footnote w:id="10">
    <w:p w14:paraId="53D2C98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55 del cuaderno único.</w:t>
      </w:r>
    </w:p>
  </w:footnote>
  <w:footnote w:id="11">
    <w:p w14:paraId="588963CE"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 y 8 del cuaderno único.</w:t>
      </w:r>
    </w:p>
  </w:footnote>
  <w:footnote w:id="12">
    <w:p w14:paraId="29C6BF09"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8 del cuaderno único.</w:t>
      </w:r>
    </w:p>
  </w:footnote>
  <w:footnote w:id="13">
    <w:p w14:paraId="489B970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rPr>
        <w:t>Ib. ídem</w:t>
      </w:r>
      <w:r w:rsidRPr="00B67BD0">
        <w:rPr>
          <w:rFonts w:ascii="Times" w:hAnsi="Times"/>
          <w:szCs w:val="24"/>
        </w:rPr>
        <w:t>.</w:t>
      </w:r>
    </w:p>
  </w:footnote>
  <w:footnote w:id="14">
    <w:p w14:paraId="13FD004B"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9 del cuaderno único.</w:t>
      </w:r>
    </w:p>
  </w:footnote>
  <w:footnote w:id="15">
    <w:p w14:paraId="6C010B8B"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1-6 del cuaderno único.</w:t>
      </w:r>
    </w:p>
  </w:footnote>
  <w:footnote w:id="16">
    <w:p w14:paraId="7F24CC9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16-17 del cuaderno único.</w:t>
      </w:r>
    </w:p>
  </w:footnote>
  <w:footnote w:id="17">
    <w:p w14:paraId="41C937F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27-31 del cuaderno único.</w:t>
      </w:r>
    </w:p>
  </w:footnote>
  <w:footnote w:id="18">
    <w:p w14:paraId="5F759FE1"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28 del cuaderno único.</w:t>
      </w:r>
    </w:p>
  </w:footnote>
  <w:footnote w:id="19">
    <w:p w14:paraId="3E8352B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29 del cuaderno único.</w:t>
      </w:r>
    </w:p>
  </w:footnote>
  <w:footnote w:id="20">
    <w:p w14:paraId="4F08A6A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folios 23-26 del cuaderno único.</w:t>
      </w:r>
    </w:p>
  </w:footnote>
  <w:footnote w:id="21">
    <w:p w14:paraId="19EEE1D0"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26 del cuaderno único.</w:t>
      </w:r>
    </w:p>
  </w:footnote>
  <w:footnote w:id="22">
    <w:p w14:paraId="7C59AD6B"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7 del cuaderno único.</w:t>
      </w:r>
    </w:p>
  </w:footnote>
  <w:footnote w:id="23">
    <w:p w14:paraId="175EDF4E"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13 del cuaderno único.</w:t>
      </w:r>
    </w:p>
  </w:footnote>
  <w:footnote w:id="24">
    <w:p w14:paraId="2DA9698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12 del cuaderno único.</w:t>
      </w:r>
    </w:p>
  </w:footnote>
  <w:footnote w:id="25">
    <w:p w14:paraId="5741869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10-11 del cuaderno único. </w:t>
      </w:r>
    </w:p>
  </w:footnote>
  <w:footnote w:id="26">
    <w:p w14:paraId="07D4BA41"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14-15 del cuaderno único.</w:t>
      </w:r>
    </w:p>
  </w:footnote>
  <w:footnote w:id="27">
    <w:p w14:paraId="06FA04F7"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folios 8-9 del cuaderno único.</w:t>
      </w:r>
    </w:p>
  </w:footnote>
  <w:footnote w:id="28">
    <w:p w14:paraId="409D37CB"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folios 46-49 del cuaderno único.</w:t>
      </w:r>
    </w:p>
  </w:footnote>
  <w:footnote w:id="29">
    <w:p w14:paraId="6A724C3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folios 55-56 del cuaderno único. </w:t>
      </w:r>
    </w:p>
  </w:footnote>
  <w:footnote w:id="30">
    <w:p w14:paraId="3DE2181E"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folio 55 del cuaderno único.</w:t>
      </w:r>
    </w:p>
  </w:footnote>
  <w:footnote w:id="31">
    <w:p w14:paraId="25C41DB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rPr>
        <w:t>Ib. Ídem.</w:t>
      </w:r>
    </w:p>
  </w:footnote>
  <w:footnote w:id="32">
    <w:p w14:paraId="6FB43DF5"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folios 68-71 del cuaderno único.</w:t>
      </w:r>
    </w:p>
  </w:footnote>
  <w:footnote w:id="33">
    <w:p w14:paraId="70B9C95A"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Conformada por la magistrada Cristina Pardo Schlesinger, quien la preside, y por los magistrados José Fernando Reyes Cuartas y Alberto Rojas Ríos.</w:t>
      </w:r>
    </w:p>
  </w:footnote>
  <w:footnote w:id="34">
    <w:p w14:paraId="226E6A86"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Auto 416 del 10 de noviembre de 2020. </w:t>
      </w:r>
    </w:p>
  </w:footnote>
  <w:footnote w:id="35">
    <w:p w14:paraId="55CEDC08"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Ver página 6 del escrito de respuesta de la EPS S.O.S al Auto de medida provisional.</w:t>
      </w:r>
    </w:p>
  </w:footnote>
  <w:footnote w:id="36">
    <w:p w14:paraId="774B2A71"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Página 8, </w:t>
      </w:r>
      <w:r w:rsidRPr="00B67BD0">
        <w:rPr>
          <w:rFonts w:ascii="Times" w:hAnsi="Times"/>
          <w:i/>
          <w:iCs/>
          <w:szCs w:val="24"/>
          <w:lang w:val="es-ES"/>
        </w:rPr>
        <w:t>ib. ídem.</w:t>
      </w:r>
    </w:p>
  </w:footnote>
  <w:footnote w:id="37">
    <w:p w14:paraId="2D7AF77A" w14:textId="0AABF741"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Página 10, </w:t>
      </w:r>
      <w:r w:rsidRPr="00B67BD0">
        <w:rPr>
          <w:rFonts w:ascii="Times" w:hAnsi="Times"/>
          <w:i/>
          <w:iCs/>
          <w:szCs w:val="24"/>
          <w:lang w:val="es-ES"/>
        </w:rPr>
        <w:t>ib. Ídem.</w:t>
      </w:r>
    </w:p>
  </w:footnote>
  <w:footnote w:id="38">
    <w:p w14:paraId="19A81FB9" w14:textId="77777777" w:rsidR="00B67BD0" w:rsidRPr="00B67BD0" w:rsidRDefault="00B67BD0" w:rsidP="00B67BD0">
      <w:pPr>
        <w:pStyle w:val="Textonotapie"/>
        <w:ind w:left="-57"/>
        <w:jc w:val="both"/>
        <w:rPr>
          <w:rFonts w:ascii="Times" w:hAnsi="Times"/>
          <w:color w:val="000000"/>
          <w:szCs w:val="24"/>
        </w:rPr>
      </w:pPr>
      <w:r w:rsidRPr="00B67BD0">
        <w:rPr>
          <w:rStyle w:val="Refdenotaalpie"/>
          <w:rFonts w:ascii="Times" w:hAnsi="Times"/>
          <w:color w:val="000000"/>
          <w:sz w:val="24"/>
          <w:szCs w:val="24"/>
        </w:rPr>
        <w:footnoteRef/>
      </w:r>
      <w:r w:rsidRPr="00B67BD0">
        <w:rPr>
          <w:rFonts w:ascii="Times" w:hAnsi="Times"/>
          <w:color w:val="000000"/>
          <w:szCs w:val="24"/>
        </w:rPr>
        <w:t xml:space="preserve"> La S</w:t>
      </w:r>
      <w:r w:rsidRPr="00B67BD0">
        <w:rPr>
          <w:rFonts w:ascii="Times" w:hAnsi="Times"/>
          <w:color w:val="000000"/>
          <w:szCs w:val="24"/>
          <w:shd w:val="clear" w:color="auto" w:fill="FFFFFF"/>
        </w:rPr>
        <w:t>ala Séptima de Revisión de Tutelas conformada por los Magistrados Cristina Pardo Schlesinger, José Fernando Reyes Cuartas y Alberto Rojas Ríos.</w:t>
      </w:r>
    </w:p>
  </w:footnote>
  <w:footnote w:id="39">
    <w:p w14:paraId="61D5C629" w14:textId="77777777" w:rsidR="00B67BD0" w:rsidRPr="00B67BD0" w:rsidRDefault="00B67BD0" w:rsidP="00B67BD0">
      <w:pPr>
        <w:pStyle w:val="Textonotapie"/>
        <w:jc w:val="both"/>
        <w:rPr>
          <w:rFonts w:ascii="Times" w:hAnsi="Times"/>
          <w:color w:val="000000"/>
          <w:szCs w:val="24"/>
        </w:rPr>
      </w:pPr>
      <w:r w:rsidRPr="00B67BD0">
        <w:rPr>
          <w:rStyle w:val="Refdenotaalpie"/>
          <w:rFonts w:ascii="Times" w:hAnsi="Times"/>
          <w:color w:val="000000"/>
          <w:sz w:val="24"/>
          <w:szCs w:val="24"/>
        </w:rPr>
        <w:footnoteRef/>
      </w:r>
      <w:r w:rsidRPr="00B67BD0">
        <w:rPr>
          <w:rFonts w:ascii="Times" w:hAnsi="Times"/>
          <w:color w:val="000000"/>
          <w:szCs w:val="24"/>
        </w:rPr>
        <w:t xml:space="preserve"> </w:t>
      </w:r>
      <w:r w:rsidRPr="00B67BD0">
        <w:rPr>
          <w:rFonts w:ascii="Times" w:hAnsi="Times"/>
          <w:color w:val="000000"/>
          <w:szCs w:val="24"/>
          <w:shd w:val="clear" w:color="auto" w:fill="FFFFFF"/>
        </w:rPr>
        <w:t>Constitución Política de 1991, artículo 86. </w:t>
      </w:r>
    </w:p>
  </w:footnote>
  <w:footnote w:id="40">
    <w:p w14:paraId="611FF772" w14:textId="77777777" w:rsidR="00B67BD0" w:rsidRPr="00B67BD0" w:rsidRDefault="00B67BD0" w:rsidP="00B67BD0">
      <w:pPr>
        <w:pStyle w:val="Textonotapie"/>
        <w:jc w:val="both"/>
        <w:rPr>
          <w:rFonts w:ascii="Times" w:hAnsi="Times"/>
          <w:color w:val="000000"/>
          <w:szCs w:val="24"/>
        </w:rPr>
      </w:pPr>
      <w:r w:rsidRPr="00B67BD0">
        <w:rPr>
          <w:rStyle w:val="Refdenotaalpie"/>
          <w:rFonts w:ascii="Times" w:hAnsi="Times"/>
          <w:color w:val="000000"/>
          <w:sz w:val="24"/>
          <w:szCs w:val="24"/>
        </w:rPr>
        <w:footnoteRef/>
      </w:r>
      <w:r w:rsidRPr="00B67BD0">
        <w:rPr>
          <w:rFonts w:ascii="Times" w:hAnsi="Times"/>
          <w:color w:val="000000"/>
          <w:szCs w:val="24"/>
        </w:rPr>
        <w:t xml:space="preserve"> </w:t>
      </w:r>
      <w:r w:rsidRPr="00B67BD0">
        <w:rPr>
          <w:rFonts w:ascii="Times" w:hAnsi="Times"/>
          <w:color w:val="000000"/>
          <w:szCs w:val="24"/>
          <w:shd w:val="clear" w:color="auto" w:fill="FFFFFF"/>
        </w:rPr>
        <w:t>“</w:t>
      </w:r>
      <w:r w:rsidRPr="00B67BD0">
        <w:rPr>
          <w:rFonts w:ascii="Times" w:hAnsi="Times"/>
          <w:i/>
          <w:color w:val="000000"/>
          <w:szCs w:val="24"/>
          <w:shd w:val="clear" w:color="auto" w:fill="FFFFFF"/>
        </w:rPr>
        <w:t>Por el cual se reglamenta la acción de tutela consagrada en el artículo 86 de la Constitución Política</w:t>
      </w:r>
      <w:r w:rsidRPr="00B67BD0">
        <w:rPr>
          <w:rFonts w:ascii="Times" w:hAnsi="Times"/>
          <w:color w:val="000000"/>
          <w:szCs w:val="24"/>
          <w:shd w:val="clear" w:color="auto" w:fill="FFFFFF"/>
        </w:rPr>
        <w:t>”.</w:t>
      </w:r>
    </w:p>
  </w:footnote>
  <w:footnote w:id="41">
    <w:p w14:paraId="2264C77A" w14:textId="4201FB54"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Sentencias T-805 de 2012 M.P. Jorge Iván Palacio Palacio; T-188 de 2020 M.P. Gloria Stella Ortíz Delgado, entre otras.</w:t>
      </w:r>
    </w:p>
  </w:footnote>
  <w:footnote w:id="42">
    <w:p w14:paraId="0F455EDA"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entre otras, las sentencias T-834 de 2005 M.P. Clara Inés Vargas Hernández; T-887 de 2009 M.P. Mauricio González Cuervo; T-246 de 2015 M.P. Martha Victoria Sáchica Méndez; SU108 de 2018 M.P. Gloria Stella Ortíz Delgado; T-188 de 2020 M.P. Gloria Stella Ortíz Delgado.</w:t>
      </w:r>
    </w:p>
  </w:footnote>
  <w:footnote w:id="43">
    <w:p w14:paraId="7354884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entre otras, las sentencias T-200 de 2017 M.P. José Antonio Cepeda Amarís; SU189 de 2019 M.P. Alberto Rojas Ríos.</w:t>
      </w:r>
    </w:p>
  </w:footnote>
  <w:footnote w:id="44">
    <w:p w14:paraId="0CFC85F4" w14:textId="77777777" w:rsidR="00B67BD0" w:rsidRPr="00B67BD0" w:rsidRDefault="00B67BD0" w:rsidP="00B67BD0">
      <w:pPr>
        <w:pStyle w:val="Textonotapie"/>
        <w:jc w:val="both"/>
        <w:rPr>
          <w:rFonts w:ascii="Times" w:hAnsi="Times"/>
          <w:color w:val="000000"/>
          <w:szCs w:val="24"/>
        </w:rPr>
      </w:pPr>
      <w:r w:rsidRPr="00B67BD0">
        <w:rPr>
          <w:rStyle w:val="Refdenotaalpie"/>
          <w:rFonts w:ascii="Times" w:hAnsi="Times"/>
          <w:color w:val="000000"/>
          <w:sz w:val="24"/>
          <w:szCs w:val="24"/>
        </w:rPr>
        <w:footnoteRef/>
      </w:r>
      <w:r w:rsidRPr="00B67BD0">
        <w:rPr>
          <w:rFonts w:ascii="Times" w:hAnsi="Times"/>
          <w:color w:val="000000"/>
          <w:szCs w:val="24"/>
        </w:rPr>
        <w:t xml:space="preserve"> Artículo 86 de la Constitución Política. Ver, sobre el particular, las sentencias T-847 de 2014 M.P Luis Ernesto Vargas Silva; T-067 de 2017 M.P. Alejandro Linares Cantillo y C-132 de 2018 M.P. Alberto Rojas Ríos.</w:t>
      </w:r>
    </w:p>
  </w:footnote>
  <w:footnote w:id="45">
    <w:p w14:paraId="4EAB8ED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sentencias T-149 de 2013 M.P Luis Guillermo Guerrero Pérez y T-010 de 2019 M.P. Cristina Pardo Schlesinger.</w:t>
      </w:r>
    </w:p>
  </w:footnote>
  <w:footnote w:id="46">
    <w:p w14:paraId="2692FC6F"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 T-010 de 2019 M.P. Cristina Pardo Schlesinger, y sobre la protección especial a personas en situación de discapacidad, ver sentencias T-933 de 2013 M.P. Jorge Ignacio Pretelt Chaljub, T-575 de 2017 M.P. Alejandro Linares Cantillo, T-382 de 2018 M.P. Gloria Stella Ortíz Delgado, T-116 de 2019 M.P. Cristina Pardo Schlesinger. </w:t>
      </w:r>
    </w:p>
  </w:footnote>
  <w:footnote w:id="47">
    <w:p w14:paraId="6FEB089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sentencias T-293 de 2015 M.P. Gloria Stella Ortíz Delgado, T-252 de 2017 M.P Iván Humberto Escrucería Mayolo y T-010 de 2019 M.P. Cristina Pardo Schlesinger. </w:t>
      </w:r>
    </w:p>
  </w:footnote>
  <w:footnote w:id="48">
    <w:p w14:paraId="4423B850" w14:textId="4DA80E18"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Ver, entre otras, las sentencias T-490 de 2020 M.P. </w:t>
      </w:r>
      <w:r w:rsidRPr="00B67BD0">
        <w:rPr>
          <w:rFonts w:ascii="Times" w:hAnsi="Times"/>
          <w:szCs w:val="24"/>
        </w:rPr>
        <w:t>Antonio José Lizarazo Ocampo,</w:t>
      </w:r>
      <w:r w:rsidRPr="00B67BD0">
        <w:rPr>
          <w:rFonts w:ascii="Times" w:hAnsi="Times"/>
          <w:szCs w:val="24"/>
          <w:lang w:val="es-ES"/>
        </w:rPr>
        <w:t xml:space="preserve"> T-010 de 2019 M.P. Cristina Pardo Schelesinger y T-375 de 2018 M.P. Gloria Stella Ortiz Delgado. En ellas la Corte Constitucional </w:t>
      </w:r>
      <w:r w:rsidR="00BF5DA6">
        <w:rPr>
          <w:rFonts w:ascii="Times" w:hAnsi="Times"/>
          <w:szCs w:val="24"/>
          <w:lang w:val="es-ES"/>
        </w:rPr>
        <w:t>indicó</w:t>
      </w:r>
      <w:r w:rsidRPr="00B67BD0">
        <w:rPr>
          <w:rFonts w:ascii="Times" w:hAnsi="Times"/>
          <w:szCs w:val="24"/>
          <w:lang w:val="es-ES"/>
        </w:rPr>
        <w:t xml:space="preserve"> que este mecanismo no es idóneo porque: i) “</w:t>
      </w:r>
      <w:r w:rsidRPr="00B67BD0">
        <w:rPr>
          <w:rFonts w:ascii="Times" w:hAnsi="Times"/>
          <w:szCs w:val="24"/>
        </w:rPr>
        <w:t>no contempla un término para que las Salas Laborales de los Tribunales Superiores de Distrito Judicial resuelvan la apelación que eventualmente se presenta contra la decisión adoptada en primera instancia”; ii) “no consagra mecanismos para hacer cumplir lo ordenado”; y iii) “la Superintendencia Nacional de Salud no tiene sedes o dependencias en todo el territorio del país”. En la sentencia T-239 de 2019 este Tribunal destacó que:</w:t>
      </w:r>
      <w:r w:rsidRPr="00B67BD0">
        <w:rPr>
          <w:rFonts w:ascii="Times" w:hAnsi="Times"/>
          <w:i/>
          <w:iCs/>
          <w:szCs w:val="24"/>
        </w:rPr>
        <w:t xml:space="preserve"> “[e]l mismo Superintendente Nacional de Salud al acudir a la Corte Constitucional </w:t>
      </w:r>
      <w:r w:rsidR="00BF5DA6">
        <w:rPr>
          <w:rFonts w:ascii="Times" w:hAnsi="Times"/>
          <w:i/>
          <w:iCs/>
          <w:szCs w:val="24"/>
        </w:rPr>
        <w:t>(…)</w:t>
      </w:r>
      <w:r w:rsidRPr="00B67BD0">
        <w:rPr>
          <w:rFonts w:ascii="Times" w:hAnsi="Times"/>
          <w:i/>
          <w:iCs/>
          <w:szCs w:val="24"/>
        </w:rPr>
        <w:t xml:space="preserve"> explicó el grave atraso que enfrentaba la entidad para resolver las solicitudes ciudadanas. </w:t>
      </w:r>
      <w:bookmarkStart w:id="3" w:name="_heading=h.gjdgxs"/>
      <w:bookmarkEnd w:id="3"/>
      <w:r w:rsidRPr="00B67BD0">
        <w:rPr>
          <w:rFonts w:ascii="Times" w:hAnsi="Times"/>
          <w:i/>
          <w:iCs/>
          <w:szCs w:val="24"/>
        </w:rPr>
        <w:t>Indicó dicho funcionario que: (i) para la entidad, en general, es imposible proferir decisiones jurisdiccionales en los 10 días; (ii) existe un retraso de entre 2 y 3 años para solucionar de fondo las controversias conocidas por la entidad en todas sus sedes, especialmente las de carácter económico, que son su mayoría y entre las que se encuentran la reclamación de licencias de paternidad; (iii) en las oficinas regionales la problemática es aún mayor, pues la Superintendencia no cuenta con la capacidad logística y organizativa para dar solución a los problemas jurisdiccionales que se le presentan fuera de Bogotá, ya que carece de personal especializado suficiente en las regionales y posee una fuerte dependencia de la capital”.</w:t>
      </w:r>
    </w:p>
    <w:p w14:paraId="21168DC9" w14:textId="2962A4F0" w:rsidR="00B67BD0" w:rsidRPr="00B67BD0" w:rsidRDefault="00B67BD0" w:rsidP="00B67BD0">
      <w:pPr>
        <w:pStyle w:val="Textonotapie"/>
        <w:jc w:val="both"/>
        <w:rPr>
          <w:rFonts w:ascii="Times" w:hAnsi="Times"/>
          <w:szCs w:val="24"/>
        </w:rPr>
      </w:pPr>
    </w:p>
    <w:p w14:paraId="7A71B5EC" w14:textId="794A0E90" w:rsidR="00B67BD0" w:rsidRPr="00B67BD0" w:rsidRDefault="00B67BD0" w:rsidP="00B67BD0">
      <w:pPr>
        <w:pStyle w:val="Textonotapie"/>
        <w:jc w:val="both"/>
        <w:rPr>
          <w:rFonts w:ascii="Times" w:hAnsi="Times"/>
          <w:szCs w:val="24"/>
        </w:rPr>
      </w:pPr>
    </w:p>
  </w:footnote>
  <w:footnote w:id="49">
    <w:p w14:paraId="26B64428"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Corte Constitucional, SU124 de 2018 M.P. Gloria Stella Ortíz Delgado.</w:t>
      </w:r>
    </w:p>
  </w:footnote>
  <w:footnote w:id="50">
    <w:p w14:paraId="39617332"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Corte Constitucional, SU124 de 2018 M.P. Gloria Stella Ortíz Delgado.</w:t>
      </w:r>
    </w:p>
  </w:footnote>
  <w:footnote w:id="51">
    <w:p w14:paraId="6A8D15A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Corte Constitucional, sentencias T-859 de 2003 M.P. Eduardo Montealegre Lynett, T-760 de 2008 M.P. Manuel José Cepeda Espinoza, T-361 de 2014. M.P. Jorge Ignacio Pretelt Chaljub y SU124 de 2018 M.P. Gloria Stella Ortíz Delgado.</w:t>
      </w:r>
    </w:p>
  </w:footnote>
  <w:footnote w:id="52">
    <w:p w14:paraId="4183EB3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M.P. Gabriel Eduardo Mendoza Martelo.</w:t>
      </w:r>
    </w:p>
  </w:footnote>
  <w:footnote w:id="53">
    <w:p w14:paraId="7CE2ED5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La Ley 1751 de 2015, en su artículo 2º, dispone que el derecho a la salud es fundamental, autónomo e irrenunciable en lo individual y en lo colectivo.</w:t>
      </w:r>
    </w:p>
  </w:footnote>
  <w:footnote w:id="54">
    <w:p w14:paraId="28B77547"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T-120 de 2017 M.P. Luis Ernesto Vargas Silva. </w:t>
      </w:r>
    </w:p>
  </w:footnote>
  <w:footnote w:id="55">
    <w:p w14:paraId="211ADC78"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sentencias T-597 de 1993 M.P. Eduardo Cifuentes Muñoz, T-454 de 2008 M.P. Jaime Córdoba Triviño, T-566 de 2010, T-931 de 2010, T-355 de 2012, T-176 de 2014, T-132, T-331 de 2016 y T-170 de 2017 M.P. Luis Ernesto Vargas Silva.</w:t>
      </w:r>
    </w:p>
  </w:footnote>
  <w:footnote w:id="56">
    <w:p w14:paraId="1E889980"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Ver, entre otras, las sentencias T-117 de 2020 M.P. Gloria Stella Ortiz Delgado, T-402 de 2018 M.P. Diana Fajardo Rivera, T-036 de 2017 M.P. Alejandro Linares Cantillo y T-121 de 2015 M.P. Luis Guillermo Guerrero Pérez.</w:t>
      </w:r>
    </w:p>
  </w:footnote>
  <w:footnote w:id="57">
    <w:p w14:paraId="797575EC"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Ver artículo 6 de la Ley 1751 de 2015, Ley estatutaria de salud.</w:t>
      </w:r>
    </w:p>
  </w:footnote>
  <w:footnote w:id="58">
    <w:p w14:paraId="2A39E84E"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Corte Constitucional, sentencia T-259 de 2019 M.P. Antonio José Lizarazo Ocampo. </w:t>
      </w:r>
    </w:p>
  </w:footnote>
  <w:footnote w:id="59">
    <w:p w14:paraId="0A91BEB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Capítulo desarrollado con fundamento en las sentencias T-637 de 2017, SU124 de 2018 y T-170 de 2019, todas con ponencia de la magistrada </w:t>
      </w:r>
      <w:r w:rsidRPr="00B67BD0">
        <w:rPr>
          <w:rFonts w:ascii="Times" w:hAnsi="Times"/>
          <w:szCs w:val="24"/>
        </w:rPr>
        <w:t>Gloria Stella Ortiz Delgado.</w:t>
      </w:r>
    </w:p>
  </w:footnote>
  <w:footnote w:id="60">
    <w:p w14:paraId="144D7BA6"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Segundo literal d del artículo 6 de la Ley 1751 de 2015.</w:t>
      </w:r>
    </w:p>
  </w:footnote>
  <w:footnote w:id="61">
    <w:p w14:paraId="7B8D3FA1"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Sentencias </w:t>
      </w:r>
      <w:r w:rsidRPr="00B67BD0">
        <w:rPr>
          <w:rFonts w:ascii="Times" w:hAnsi="Times"/>
          <w:szCs w:val="24"/>
        </w:rPr>
        <w:t xml:space="preserve">T-124 de 2016 M.P. Luis Ernesto Vargas Silva y en la SU124 de 2018 M.P. Gloria Stella Ortiz Delgado. </w:t>
      </w:r>
    </w:p>
  </w:footnote>
  <w:footnote w:id="62">
    <w:p w14:paraId="74CF09C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entre otras, las sentencias T-1198 de 2003 M.P. Eduardo Montealegre Lynett, T-164 de 2009 M.P. Gabriel Eduardo Mendoza Martelo, T-479 de 2012 M.P. Nilson Pinilla Pinilla y T-505 de 2012 M.P. Jorge Iván Palacio Palacio. Reiteradas en la sentencia T-124 de 2016 M.P. Luis Ernesto Vargas Silva y en la SU124 DE 2018 M.P. Gloria Stella Ortiz Delgado.</w:t>
      </w:r>
    </w:p>
  </w:footnote>
  <w:footnote w:id="63">
    <w:p w14:paraId="45B6447F"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Sentencias </w:t>
      </w:r>
      <w:r w:rsidRPr="00B67BD0">
        <w:rPr>
          <w:rFonts w:ascii="Times" w:hAnsi="Times"/>
          <w:szCs w:val="24"/>
        </w:rPr>
        <w:t>T-124 de 2016 M.P. Luis Ernesto Vargas Silva y en la SU124 de 2018 M.P. Gloria Stella Ortiz Delgado.</w:t>
      </w:r>
    </w:p>
  </w:footnote>
  <w:footnote w:id="64">
    <w:p w14:paraId="7C6EA110"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 T-121 de 2015 M.P. Luís Guillermo Guerrero Pérez</w:t>
      </w:r>
    </w:p>
  </w:footnote>
  <w:footnote w:id="65">
    <w:p w14:paraId="3B25D65A"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Artículo 13 de la Constitución Política de 1991, analizado en la sentencia T-232 de 2020 M.P. Luis Guillermo Guerrero Pérez.</w:t>
      </w:r>
    </w:p>
  </w:footnote>
  <w:footnote w:id="66">
    <w:p w14:paraId="359D1822"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T-170 de 2019 M.P. Gloria Stella Ortiz Delgado. </w:t>
      </w:r>
    </w:p>
  </w:footnote>
  <w:footnote w:id="67">
    <w:p w14:paraId="66B3973B" w14:textId="05B84834"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T-468 de 2018 M.P.</w:t>
      </w:r>
      <w:r w:rsidR="00D63B18">
        <w:rPr>
          <w:rFonts w:ascii="Times" w:hAnsi="Times"/>
          <w:szCs w:val="24"/>
          <w:lang w:val="es-ES"/>
        </w:rPr>
        <w:t xml:space="preserve"> Antonio José Lizarazo Ocampo.</w:t>
      </w:r>
    </w:p>
  </w:footnote>
  <w:footnote w:id="68">
    <w:p w14:paraId="12BDAC3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M.P. Luis Ernesto Vargas Silva.</w:t>
      </w:r>
    </w:p>
  </w:footnote>
  <w:footnote w:id="69">
    <w:p w14:paraId="1183B403"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M.P. Cristina Pardo Schelesinger.</w:t>
      </w:r>
    </w:p>
  </w:footnote>
  <w:footnote w:id="70">
    <w:p w14:paraId="049D9343"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Postura expuesta en la sentencia T-657 de 2008 M.P. </w:t>
      </w:r>
      <w:r w:rsidRPr="00B67BD0">
        <w:rPr>
          <w:rFonts w:ascii="Times" w:hAnsi="Times"/>
          <w:szCs w:val="24"/>
        </w:rPr>
        <w:t>Humberto Antonio Sierra Porto.</w:t>
      </w:r>
    </w:p>
  </w:footnote>
  <w:footnote w:id="71">
    <w:p w14:paraId="2C271F59"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Artículo 12 del Pacto Internacional de Derechos Económicos, Sociales y Culturales. </w:t>
      </w:r>
    </w:p>
  </w:footnote>
  <w:footnote w:id="72">
    <w:p w14:paraId="73EA6109"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w:t>
      </w:r>
      <w:r w:rsidRPr="00B67BD0">
        <w:rPr>
          <w:rFonts w:ascii="Times" w:hAnsi="Times"/>
          <w:szCs w:val="24"/>
          <w:lang w:val="es-ES"/>
        </w:rPr>
        <w:t>T-232 de 2020 M.P. Luis Guillermo Guerrero Pérez.</w:t>
      </w:r>
    </w:p>
  </w:footnote>
  <w:footnote w:id="73">
    <w:p w14:paraId="01998FF5"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Ley Estatutaria 1618 de 2013 </w:t>
      </w:r>
      <w:r w:rsidRPr="00B67BD0">
        <w:rPr>
          <w:rFonts w:ascii="Times" w:hAnsi="Times"/>
          <w:i/>
          <w:iCs/>
          <w:szCs w:val="24"/>
        </w:rPr>
        <w:t>“Por medio de la cual se establecen las disposiciones para garantizar el pleno ejercicio de los derechos de las personas con discapacidad”</w:t>
      </w:r>
      <w:r w:rsidRPr="00B67BD0">
        <w:rPr>
          <w:rFonts w:ascii="Times" w:hAnsi="Times"/>
          <w:szCs w:val="24"/>
        </w:rPr>
        <w:t>.</w:t>
      </w:r>
    </w:p>
  </w:footnote>
  <w:footnote w:id="74">
    <w:p w14:paraId="7B345CE0"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w:t>
      </w:r>
      <w:r w:rsidRPr="00B67BD0">
        <w:rPr>
          <w:rFonts w:ascii="Times" w:hAnsi="Times"/>
          <w:szCs w:val="24"/>
          <w:lang w:val="es-ES"/>
        </w:rPr>
        <w:t>T-232 de 2020 M.P. Luis Guillermo Guerrero Pérez.</w:t>
      </w:r>
    </w:p>
  </w:footnote>
  <w:footnote w:id="75">
    <w:p w14:paraId="22DC0A65" w14:textId="65B18B12"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Ley Estatutaria 1751 de 2015. </w:t>
      </w:r>
      <w:r w:rsidRPr="00B67BD0">
        <w:rPr>
          <w:rFonts w:ascii="Times" w:hAnsi="Times"/>
          <w:i/>
          <w:iCs/>
          <w:szCs w:val="24"/>
        </w:rPr>
        <w:t>“Por medio de la cual se regula el derecho fundamental a la salud y se dictan otras disposiciones”.</w:t>
      </w:r>
    </w:p>
  </w:footnote>
  <w:footnote w:id="76">
    <w:p w14:paraId="6E877DD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T-339 de 2019 M.P. Alberto Rojas Ríos, en la que se reiteran las sentencias </w:t>
      </w:r>
      <w:r w:rsidRPr="00B67BD0">
        <w:rPr>
          <w:rFonts w:ascii="Times" w:hAnsi="Times"/>
          <w:szCs w:val="24"/>
        </w:rPr>
        <w:t>T-887 de 2012, T-298 de 2013, T-940 de 2014, T-045 de 2015, T-210 de 2015 y T-459 de 2015.</w:t>
      </w:r>
    </w:p>
  </w:footnote>
  <w:footnote w:id="77">
    <w:p w14:paraId="5EF45176" w14:textId="5425DDC4" w:rsidR="00B67BD0" w:rsidRPr="00B67BD0" w:rsidRDefault="00B67BD0" w:rsidP="00B67BD0">
      <w:pPr>
        <w:jc w:val="both"/>
        <w:rPr>
          <w:rFonts w:ascii="Times" w:hAnsi="Times"/>
        </w:rPr>
      </w:pPr>
      <w:r w:rsidRPr="00B67BD0">
        <w:rPr>
          <w:rStyle w:val="Refdenotaalpie"/>
          <w:rFonts w:ascii="Times" w:hAnsi="Times"/>
          <w:sz w:val="24"/>
        </w:rPr>
        <w:footnoteRef/>
      </w:r>
      <w:r w:rsidRPr="00B67BD0">
        <w:rPr>
          <w:rFonts w:ascii="Times" w:hAnsi="Times"/>
        </w:rPr>
        <w:t xml:space="preserve"> S</w:t>
      </w:r>
      <w:r w:rsidRPr="00B67BD0">
        <w:rPr>
          <w:rFonts w:ascii="Times" w:hAnsi="Times"/>
          <w:color w:val="2D2D2D"/>
          <w:shd w:val="clear" w:color="auto" w:fill="FFFFFF"/>
        </w:rPr>
        <w:t>entencia T-952 de 2011 M.P. Jorge Iván Palacio Palacion, reiterada en la sentencia T-310 de 2016 M.P. Jorge Iv</w:t>
      </w:r>
      <w:r w:rsidR="00B05061">
        <w:rPr>
          <w:rFonts w:ascii="Times" w:hAnsi="Times"/>
          <w:color w:val="2D2D2D"/>
          <w:shd w:val="clear" w:color="auto" w:fill="FFFFFF"/>
        </w:rPr>
        <w:t>á</w:t>
      </w:r>
      <w:r w:rsidRPr="00B67BD0">
        <w:rPr>
          <w:rFonts w:ascii="Times" w:hAnsi="Times"/>
          <w:color w:val="2D2D2D"/>
          <w:shd w:val="clear" w:color="auto" w:fill="FFFFFF"/>
        </w:rPr>
        <w:t xml:space="preserve">n Palacio Palacio. </w:t>
      </w:r>
    </w:p>
  </w:footnote>
  <w:footnote w:id="78">
    <w:p w14:paraId="5DE61579" w14:textId="46950DCF" w:rsidR="00B67BD0" w:rsidRPr="00B67BD0" w:rsidRDefault="00B67BD0" w:rsidP="00B67BD0">
      <w:pPr>
        <w:jc w:val="both"/>
        <w:rPr>
          <w:rFonts w:ascii="Times" w:hAnsi="Times"/>
        </w:rPr>
      </w:pPr>
      <w:r w:rsidRPr="00B67BD0">
        <w:rPr>
          <w:rStyle w:val="Refdenotaalpie"/>
          <w:rFonts w:ascii="Times" w:hAnsi="Times"/>
          <w:sz w:val="24"/>
        </w:rPr>
        <w:footnoteRef/>
      </w:r>
      <w:r w:rsidRPr="00B67BD0">
        <w:rPr>
          <w:rFonts w:ascii="Times" w:hAnsi="Times"/>
        </w:rPr>
        <w:t xml:space="preserve"> </w:t>
      </w:r>
      <w:r w:rsidRPr="00B67BD0">
        <w:rPr>
          <w:rFonts w:ascii="Times" w:hAnsi="Times"/>
          <w:lang w:val="es-ES"/>
        </w:rPr>
        <w:t xml:space="preserve">Ver, entre otras, las sentencias T-423 de 2019 M.P. Gloria Stella Ortiz Delgado, T-310 de 2016 M.P. </w:t>
      </w:r>
      <w:r w:rsidRPr="00B67BD0">
        <w:rPr>
          <w:rFonts w:ascii="Times" w:hAnsi="Times"/>
          <w:color w:val="000000"/>
          <w:bdr w:val="none" w:sz="0" w:space="0" w:color="auto" w:frame="1"/>
          <w:lang w:eastAsia="es-ES"/>
        </w:rPr>
        <w:t>Jorge Iv</w:t>
      </w:r>
      <w:r w:rsidR="00B05061">
        <w:rPr>
          <w:rFonts w:ascii="Times" w:hAnsi="Times"/>
          <w:color w:val="000000"/>
          <w:bdr w:val="none" w:sz="0" w:space="0" w:color="auto" w:frame="1"/>
          <w:lang w:eastAsia="es-ES"/>
        </w:rPr>
        <w:t>á</w:t>
      </w:r>
      <w:r w:rsidRPr="00B67BD0">
        <w:rPr>
          <w:rFonts w:ascii="Times" w:hAnsi="Times"/>
          <w:color w:val="000000"/>
          <w:bdr w:val="none" w:sz="0" w:space="0" w:color="auto" w:frame="1"/>
          <w:lang w:eastAsia="es-ES"/>
        </w:rPr>
        <w:t>n Palacio Palacio,</w:t>
      </w:r>
      <w:r w:rsidRPr="00B67BD0">
        <w:rPr>
          <w:rFonts w:ascii="Times" w:hAnsi="Times"/>
          <w:color w:val="2D2D2D"/>
          <w:shd w:val="clear" w:color="auto" w:fill="FFFFFF"/>
        </w:rPr>
        <w:t xml:space="preserve"> T-289 de 2013 y T-388 de 2012 M.P. Luis Hernesto Vargas Silva, T-970 de 2008 M.P. Marco Gerardo Monroy Cabra.</w:t>
      </w:r>
    </w:p>
  </w:footnote>
  <w:footnote w:id="79">
    <w:p w14:paraId="5ED2BB97"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M.P. Antonio José Lizarazo Ocampo.</w:t>
      </w:r>
    </w:p>
  </w:footnote>
  <w:footnote w:id="80">
    <w:p w14:paraId="55737AA1"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 T-124 de 2016 M.P. Luis Ernesto Vargas Silva.</w:t>
      </w:r>
    </w:p>
  </w:footnote>
  <w:footnote w:id="81">
    <w:p w14:paraId="4A34461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entre otras, las sentencias T-1198 de 2003 M.P. Eduardo Montealegre Lynett, T-164 de 2009 M.P. Gabriel Eduardo Mendoza Martelo, T-479 de 2012 M.P. Nilson Pinilla Pinilla y T-505 de 2012 M.P. Jorge Iván Palacio Palacio. Reiteradas en la sentencia T-124 de 2016 M.P. Luis Ernesto Vargas Silva y en la SU124 DE 2018 M.P. Gloria Stella Ortiz Delgado.</w:t>
      </w:r>
    </w:p>
  </w:footnote>
  <w:footnote w:id="82">
    <w:p w14:paraId="52726EEC"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T-339 de 2019 M.P. Alberto Rojas Ríos, en la que se reiteran las sentencias </w:t>
      </w:r>
      <w:r w:rsidRPr="00B67BD0">
        <w:rPr>
          <w:rFonts w:ascii="Times" w:hAnsi="Times"/>
          <w:szCs w:val="24"/>
        </w:rPr>
        <w:t>T-887 de 2012, T-298 de 2013, T-940 de 2014, T-045 de 2015, T-210 de 2015 y T-459 de 2015.</w:t>
      </w:r>
    </w:p>
    <w:p w14:paraId="0B1629E8"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w:t>
      </w:r>
      <w:r w:rsidRPr="00B67BD0">
        <w:rPr>
          <w:rFonts w:ascii="Times" w:hAnsi="Times"/>
          <w:color w:val="2D2D2D"/>
          <w:szCs w:val="24"/>
          <w:shd w:val="clear" w:color="auto" w:fill="FFFFFF"/>
        </w:rPr>
        <w:t>entencia T-952 de 2011 M.P. Jorge Iván Palacio Palacion, reiterada en la sentencia T-310 de 2016 M.P. Jorge Ivan Palacio Palacio.</w:t>
      </w:r>
    </w:p>
  </w:footnote>
  <w:footnote w:id="83">
    <w:p w14:paraId="6C525869"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T-339 de 2019 M.P. Alberto Rojas Ríos</w:t>
      </w:r>
      <w:r w:rsidRPr="00B67BD0">
        <w:rPr>
          <w:rFonts w:ascii="Times" w:hAnsi="Times"/>
          <w:color w:val="2D2D2D"/>
          <w:szCs w:val="24"/>
          <w:shd w:val="clear" w:color="auto" w:fill="FFFFFF"/>
        </w:rPr>
        <w:t>.</w:t>
      </w:r>
    </w:p>
  </w:footnote>
  <w:footnote w:id="84">
    <w:p w14:paraId="2E1697A7" w14:textId="3DC24117" w:rsidR="00B67BD0" w:rsidRPr="00D63B18"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Sentencias </w:t>
      </w:r>
      <w:r w:rsidRPr="00B67BD0">
        <w:rPr>
          <w:rFonts w:ascii="Times" w:hAnsi="Times"/>
          <w:szCs w:val="24"/>
        </w:rPr>
        <w:t xml:space="preserve">T-124 de 2016 M.P. Luis Ernesto Vargas Silva y SU124 </w:t>
      </w:r>
      <w:r w:rsidR="00D63B18">
        <w:rPr>
          <w:rFonts w:ascii="Times" w:hAnsi="Times"/>
          <w:szCs w:val="24"/>
        </w:rPr>
        <w:t>de</w:t>
      </w:r>
      <w:r w:rsidRPr="00B67BD0">
        <w:rPr>
          <w:rFonts w:ascii="Times" w:hAnsi="Times"/>
          <w:szCs w:val="24"/>
        </w:rPr>
        <w:t xml:space="preserve"> 2018 M.P. Gloria Stella Ortiz Delgado.</w:t>
      </w:r>
    </w:p>
  </w:footnote>
  <w:footnote w:id="85">
    <w:p w14:paraId="33C49D89"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Las siguientes consideraciones se basan en lo expuesto en las sentencias T-260 de 2020 M.P. Diana Fajardo Rivera, </w:t>
      </w:r>
      <w:r w:rsidRPr="00B67BD0">
        <w:rPr>
          <w:rFonts w:ascii="Times" w:hAnsi="Times"/>
          <w:szCs w:val="24"/>
          <w:lang w:val="es-ES"/>
        </w:rPr>
        <w:t xml:space="preserve">T-527 de 2019 M.P. José Fernando Reyes Cuartas, T-423 de 2019 M.P. Gloria Stella Ortiz Delgado, </w:t>
      </w:r>
      <w:r w:rsidRPr="00B67BD0">
        <w:rPr>
          <w:rFonts w:ascii="Times" w:hAnsi="Times"/>
          <w:szCs w:val="24"/>
        </w:rPr>
        <w:t>T-065 de 2018 M.P. Alberto Rojas Ríos, T-196 de 2018 M.P. Cristina Pardo Schlesinger, T-644 de 2015 M.P. Luis Guillermo Guerrero Pérez.</w:t>
      </w:r>
    </w:p>
  </w:footnote>
  <w:footnote w:id="86">
    <w:p w14:paraId="18DC6FA2"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Ver, entre otras, las sentencias </w:t>
      </w:r>
      <w:r w:rsidRPr="00B67BD0">
        <w:rPr>
          <w:rFonts w:ascii="Times" w:hAnsi="Times"/>
          <w:szCs w:val="24"/>
        </w:rPr>
        <w:t>T-414 de 2016,</w:t>
      </w:r>
      <w:r w:rsidRPr="00B67BD0">
        <w:rPr>
          <w:rFonts w:ascii="Times" w:hAnsi="Times"/>
          <w:szCs w:val="24"/>
          <w:lang w:val="es-ES"/>
        </w:rPr>
        <w:t xml:space="preserve"> T-065 de 2018 M.P. Alberto Rojas Ríos, T-423 de 2019 M.P. Gloria Stella Ortiz Delgado, T-527 de 2019 M.P. José Fernando Reyes Cuartas, T-260 de 2020 M.P. Diana Fajardo Rivera.</w:t>
      </w:r>
    </w:p>
  </w:footnote>
  <w:footnote w:id="87">
    <w:p w14:paraId="5BB34BAD"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T-065 de 2018 M.P. Alberto Rojas Ríos.</w:t>
      </w:r>
    </w:p>
  </w:footnote>
  <w:footnote w:id="88">
    <w:p w14:paraId="086B2409" w14:textId="77777777" w:rsidR="00B67BD0" w:rsidRPr="00B67BD0" w:rsidRDefault="00B67BD0" w:rsidP="00B67BD0">
      <w:pPr>
        <w:pStyle w:val="Textonotapie"/>
        <w:tabs>
          <w:tab w:val="left" w:pos="857"/>
        </w:tabs>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w:t>
      </w:r>
      <w:r w:rsidRPr="00B67BD0">
        <w:rPr>
          <w:rFonts w:ascii="Times" w:hAnsi="Times"/>
          <w:szCs w:val="24"/>
        </w:rPr>
        <w:t>T-260 de 2020 M.P. Diana Fajardo Rivera.</w:t>
      </w:r>
    </w:p>
  </w:footnote>
  <w:footnote w:id="89">
    <w:p w14:paraId="11522E3C"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i/>
          <w:iCs/>
          <w:szCs w:val="24"/>
          <w:lang w:val="es-ES"/>
        </w:rPr>
        <w:t xml:space="preserve"> </w:t>
      </w:r>
      <w:r w:rsidRPr="00B67BD0">
        <w:rPr>
          <w:rFonts w:ascii="Times" w:hAnsi="Times"/>
          <w:szCs w:val="24"/>
          <w:lang w:val="es-ES"/>
        </w:rPr>
        <w:t>Sentencia T-266 de 2020 M.P. Alberto Rojas Ríos.</w:t>
      </w:r>
    </w:p>
  </w:footnote>
  <w:footnote w:id="90">
    <w:p w14:paraId="18C479C8"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T-065 de 2018 M.P. Alberto Rojas Ríos.</w:t>
      </w:r>
    </w:p>
  </w:footnote>
  <w:footnote w:id="91">
    <w:p w14:paraId="4480BA28"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_tradnl"/>
        </w:rPr>
        <w:t>Sentencia T-154 de 2014</w:t>
      </w:r>
      <w:r w:rsidRPr="00B67BD0">
        <w:rPr>
          <w:rFonts w:ascii="Times" w:hAnsi="Times"/>
          <w:szCs w:val="24"/>
        </w:rPr>
        <w:t xml:space="preserve"> M.P. Luis Guillermo Guerrero Pérez</w:t>
      </w:r>
    </w:p>
  </w:footnote>
  <w:footnote w:id="92">
    <w:p w14:paraId="19727BD5"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T-065 de 2018 M.P. Alberto Rojas Ríos. </w:t>
      </w:r>
    </w:p>
  </w:footnote>
  <w:footnote w:id="93">
    <w:p w14:paraId="5805520D"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 </w:t>
      </w:r>
      <w:r w:rsidRPr="00B67BD0">
        <w:rPr>
          <w:rFonts w:ascii="Times" w:hAnsi="Times"/>
          <w:szCs w:val="24"/>
          <w:lang w:val="es-ES"/>
        </w:rPr>
        <w:t xml:space="preserve">T-260 de 2020 M.P. Diana Fajardo Rivera. </w:t>
      </w:r>
      <w:r w:rsidRPr="00B67BD0">
        <w:rPr>
          <w:rFonts w:ascii="Times" w:hAnsi="Times"/>
          <w:szCs w:val="24"/>
        </w:rPr>
        <w:t>Este tema también ha sido desarrollado, entre otras, en las sentencias T-065 de 2018. M.P. Alberto Rojas Ríos y T-458 de 2018. M.P. José Fernando Reyes Cuartas.</w:t>
      </w:r>
    </w:p>
  </w:footnote>
  <w:footnote w:id="94">
    <w:p w14:paraId="5F2994FD"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rPr>
        <w:t>Ib. Ídem.</w:t>
      </w:r>
    </w:p>
  </w:footnote>
  <w:footnote w:id="95">
    <w:p w14:paraId="594586B3"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T-065 de 2018 M.P. Alberto Rojas Ríos.</w:t>
      </w:r>
    </w:p>
  </w:footnote>
  <w:footnote w:id="96">
    <w:p w14:paraId="5B4D643B"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Consideraciones basadas en lo expuesto, sobre este punto, en la sentencia T-228 de 2020 M.P. Luis Guillermo Guerrero Pérez.</w:t>
      </w:r>
    </w:p>
  </w:footnote>
  <w:footnote w:id="97">
    <w:p w14:paraId="430B1828" w14:textId="762D000B"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Sentencias T-679 de 2013 y Sentencia T-1158 de 2001, reiteradas en la sentencia </w:t>
      </w:r>
      <w:r w:rsidRPr="00B67BD0">
        <w:rPr>
          <w:rFonts w:ascii="Times" w:hAnsi="Times"/>
          <w:szCs w:val="24"/>
          <w:lang w:val="es-ES"/>
        </w:rPr>
        <w:t>T-228 de 2020 M.P. Luis Guillermo Guerrero Pérez.</w:t>
      </w:r>
    </w:p>
  </w:footnote>
  <w:footnote w:id="98">
    <w:p w14:paraId="1BAA7F8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Sentencias T-409 de 2019 M.P. Gloria Stella Ortiz Delgado, T-650 de 2015 M.P. Jorge Iván Palacio Palacio y T-003 de 2006 M.P. Jaime Córdoba Triviño.</w:t>
      </w:r>
    </w:p>
  </w:footnote>
  <w:footnote w:id="99">
    <w:p w14:paraId="76EA9B47"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Sentencias T-197 de 2003 M.P. Jaime Córdoba Triviño, T-557 de 2016 M.P. Alberto Rojas Ríos y T-409 de 2019 M.P. Gloria Stella Ortiz Delgado.</w:t>
      </w:r>
    </w:p>
  </w:footnote>
  <w:footnote w:id="100">
    <w:p w14:paraId="2153F911" w14:textId="1E53936E" w:rsidR="00B67BD0" w:rsidRPr="00B67BD0" w:rsidRDefault="00B67BD0" w:rsidP="00B67BD0">
      <w:pPr>
        <w:jc w:val="both"/>
        <w:rPr>
          <w:rFonts w:ascii="Times" w:hAnsi="Times"/>
        </w:rPr>
      </w:pPr>
      <w:r w:rsidRPr="00B67BD0">
        <w:rPr>
          <w:rStyle w:val="Refdenotaalpie"/>
          <w:rFonts w:ascii="Times" w:hAnsi="Times"/>
          <w:sz w:val="24"/>
        </w:rPr>
        <w:footnoteRef/>
      </w:r>
      <w:r w:rsidRPr="00B67BD0">
        <w:rPr>
          <w:rFonts w:ascii="Times" w:hAnsi="Times"/>
        </w:rPr>
        <w:t xml:space="preserve"> </w:t>
      </w:r>
      <w:r w:rsidRPr="00B67BD0">
        <w:rPr>
          <w:rFonts w:ascii="Times" w:hAnsi="Times"/>
          <w:color w:val="2D2D2D"/>
          <w:shd w:val="clear" w:color="auto" w:fill="FFFFFF"/>
        </w:rPr>
        <w:t xml:space="preserve">Sentencias T-120 de 2017 M.P. Luis Ernesto Vargas Silva, T-309 de 2018. M.P. José Fernando Reyes Cuartas </w:t>
      </w:r>
      <w:r w:rsidRPr="00B67BD0">
        <w:rPr>
          <w:rFonts w:ascii="Times" w:hAnsi="Times"/>
        </w:rPr>
        <w:t>y T-409 de 2019 M.P. Gloria Stella Ortiz Delgado</w:t>
      </w:r>
      <w:r w:rsidRPr="00B67BD0">
        <w:rPr>
          <w:rFonts w:ascii="Times" w:hAnsi="Times"/>
          <w:color w:val="2D2D2D"/>
          <w:shd w:val="clear" w:color="auto" w:fill="FFFFFF"/>
        </w:rPr>
        <w:t>.</w:t>
      </w:r>
    </w:p>
  </w:footnote>
  <w:footnote w:id="101">
    <w:p w14:paraId="2D86C7D6"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Sentencia </w:t>
      </w:r>
      <w:r w:rsidRPr="00B67BD0">
        <w:rPr>
          <w:rFonts w:ascii="Times" w:hAnsi="Times"/>
          <w:szCs w:val="24"/>
        </w:rPr>
        <w:t>T-409 de 2019 M.P. Gloria Stella Ortiz Delgado.</w:t>
      </w:r>
    </w:p>
  </w:footnote>
  <w:footnote w:id="102">
    <w:p w14:paraId="26AD1B3C"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Sentencias </w:t>
      </w:r>
      <w:r w:rsidRPr="00B67BD0">
        <w:rPr>
          <w:rFonts w:ascii="Times" w:hAnsi="Times"/>
          <w:szCs w:val="24"/>
          <w:lang w:val="es-ES"/>
        </w:rPr>
        <w:t xml:space="preserve">T-228 de 2020 M.P. Luis Guillermo Guerrero Pérez y T-409 de 2019 M.P. </w:t>
      </w:r>
      <w:r w:rsidRPr="00B67BD0">
        <w:rPr>
          <w:rFonts w:ascii="Times" w:hAnsi="Times"/>
          <w:szCs w:val="24"/>
        </w:rPr>
        <w:t>Gloria Stella Ortiz Delgado</w:t>
      </w:r>
      <w:r w:rsidRPr="00B67BD0">
        <w:rPr>
          <w:rFonts w:ascii="Times" w:hAnsi="Times"/>
          <w:color w:val="2D2D2D"/>
          <w:szCs w:val="24"/>
          <w:shd w:val="clear" w:color="auto" w:fill="FFFFFF"/>
        </w:rPr>
        <w:t xml:space="preserve">. </w:t>
      </w:r>
    </w:p>
  </w:footnote>
  <w:footnote w:id="103">
    <w:p w14:paraId="2E24A36C" w14:textId="6E5F0BBA"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Resolución 2003 de 2014, Ministerio de Salud y la Protección Social. Anexo correspondiente a</w:t>
      </w:r>
      <w:r w:rsidRPr="00B67BD0">
        <w:rPr>
          <w:rFonts w:ascii="Times" w:hAnsi="Times"/>
          <w:color w:val="000000" w:themeColor="text1"/>
          <w:szCs w:val="24"/>
          <w:bdr w:val="none" w:sz="0" w:space="0" w:color="auto" w:frame="1"/>
          <w:lang w:eastAsia="es-ES"/>
        </w:rPr>
        <w:t>l manual de inscripción de prestadores y habilitación de servicios de salud,</w:t>
      </w:r>
      <w:r w:rsidRPr="00B67BD0">
        <w:rPr>
          <w:rFonts w:ascii="Times" w:hAnsi="Times"/>
          <w:szCs w:val="24"/>
          <w:lang w:val="es-ES"/>
        </w:rPr>
        <w:t xml:space="preserve"> numeral 2.3.2.8 sobre transporte asistencial. </w:t>
      </w:r>
    </w:p>
  </w:footnote>
  <w:footnote w:id="104">
    <w:p w14:paraId="59FA9301"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Sentencias T- 345 de 2013 y T-036 de 2017, reiteradas en las sentencias T-061 de 2019 y T-508 de 2019 M.P. Alberto Rojas Ríos.</w:t>
      </w:r>
    </w:p>
  </w:footnote>
  <w:footnote w:id="105">
    <w:p w14:paraId="7CE66EC4"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lang w:val="es-ES"/>
        </w:rPr>
        <w:t>Ib. Ídem.</w:t>
      </w:r>
    </w:p>
  </w:footnote>
  <w:footnote w:id="106">
    <w:p w14:paraId="2F345A80"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lang w:val="es-ES"/>
        </w:rPr>
        <w:t>Ib. Ídem.</w:t>
      </w:r>
    </w:p>
  </w:footnote>
  <w:footnote w:id="107">
    <w:p w14:paraId="0680BFBD"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T-061 de 2019 M.P. Alejandro Linares Cantillo.</w:t>
      </w:r>
    </w:p>
  </w:footnote>
  <w:footnote w:id="108">
    <w:p w14:paraId="567735CF" w14:textId="36582343" w:rsidR="00BF5DA6" w:rsidRPr="00BF5DA6" w:rsidRDefault="00B67BD0" w:rsidP="00B67BD0">
      <w:pPr>
        <w:jc w:val="both"/>
        <w:rPr>
          <w:rFonts w:ascii="Times" w:hAnsi="Times"/>
          <w:color w:val="2D2D2D"/>
          <w:shd w:val="clear" w:color="auto" w:fill="FFFFFF"/>
        </w:rPr>
      </w:pPr>
      <w:r w:rsidRPr="00B67BD0">
        <w:rPr>
          <w:rStyle w:val="Refdenotaalpie"/>
          <w:rFonts w:ascii="Times" w:hAnsi="Times"/>
          <w:sz w:val="24"/>
        </w:rPr>
        <w:footnoteRef/>
      </w:r>
      <w:r w:rsidRPr="00B67BD0">
        <w:rPr>
          <w:rFonts w:ascii="Times" w:hAnsi="Times"/>
        </w:rPr>
        <w:t xml:space="preserve"> M.P. </w:t>
      </w:r>
      <w:r w:rsidRPr="00B67BD0">
        <w:rPr>
          <w:rFonts w:ascii="Times" w:hAnsi="Times"/>
          <w:color w:val="2D2D2D"/>
          <w:shd w:val="clear" w:color="auto" w:fill="FFFFFF"/>
        </w:rPr>
        <w:t>María Victoria Calle Corr</w:t>
      </w:r>
      <w:r w:rsidR="00BF5DA6">
        <w:rPr>
          <w:rFonts w:ascii="Times" w:hAnsi="Times"/>
          <w:color w:val="2D2D2D"/>
          <w:shd w:val="clear" w:color="auto" w:fill="FFFFFF"/>
        </w:rPr>
        <w:t>ea</w:t>
      </w:r>
    </w:p>
  </w:footnote>
  <w:footnote w:id="109">
    <w:p w14:paraId="382FDE50"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 xml:space="preserve">M.P. </w:t>
      </w:r>
      <w:r w:rsidRPr="00B67BD0">
        <w:rPr>
          <w:rFonts w:ascii="Times" w:hAnsi="Times"/>
          <w:szCs w:val="24"/>
        </w:rPr>
        <w:t>José Fernando Reyes Cuartas.</w:t>
      </w:r>
    </w:p>
  </w:footnote>
  <w:footnote w:id="110">
    <w:p w14:paraId="1F7065E7" w14:textId="628FBA79"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Sentencia C-077 de 2017 y T-881 del 2002, reiteradas en la sentencia T-041 de 2019 M.P. José Fernando Reyes Cuartas. </w:t>
      </w:r>
    </w:p>
  </w:footnote>
  <w:footnote w:id="111">
    <w:p w14:paraId="3602034B" w14:textId="6113A07A" w:rsidR="00B67BD0" w:rsidRPr="00B67BD0" w:rsidRDefault="00B67BD0" w:rsidP="00B67BD0">
      <w:pPr>
        <w:jc w:val="both"/>
        <w:rPr>
          <w:rFonts w:ascii="Times" w:hAnsi="Times"/>
        </w:rPr>
      </w:pPr>
      <w:r w:rsidRPr="00B67BD0">
        <w:rPr>
          <w:rStyle w:val="Refdenotaalpie"/>
          <w:rFonts w:ascii="Times" w:hAnsi="Times"/>
          <w:sz w:val="24"/>
        </w:rPr>
        <w:footnoteRef/>
      </w:r>
      <w:r w:rsidRPr="00B67BD0">
        <w:rPr>
          <w:rFonts w:ascii="Times" w:hAnsi="Times"/>
        </w:rPr>
        <w:t xml:space="preserve"> </w:t>
      </w:r>
      <w:r w:rsidRPr="00B67BD0">
        <w:rPr>
          <w:rFonts w:ascii="Times" w:hAnsi="Times"/>
          <w:color w:val="2D2D2D"/>
          <w:shd w:val="clear" w:color="auto" w:fill="FFFFFF"/>
        </w:rPr>
        <w:t xml:space="preserve">Sentencia T-499 de 1992 M.P. </w:t>
      </w:r>
      <w:r w:rsidRPr="00B67BD0">
        <w:rPr>
          <w:rFonts w:ascii="Times" w:hAnsi="Times"/>
          <w:lang w:val="es-ES"/>
        </w:rPr>
        <w:t xml:space="preserve">Eduardo Cifuentes Muñoz. </w:t>
      </w:r>
    </w:p>
  </w:footnote>
  <w:footnote w:id="112">
    <w:p w14:paraId="06452CD1"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M.P. Luis Guillermo Guerrero Pérez.</w:t>
      </w:r>
    </w:p>
  </w:footnote>
  <w:footnote w:id="113">
    <w:p w14:paraId="26D4F5DD" w14:textId="4288E215"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T-527 de 2008</w:t>
      </w:r>
      <w:r w:rsidR="00D63B18">
        <w:rPr>
          <w:rFonts w:ascii="Times" w:hAnsi="Times"/>
          <w:szCs w:val="24"/>
          <w:lang w:val="es-ES"/>
        </w:rPr>
        <w:t xml:space="preserve"> </w:t>
      </w:r>
      <w:r w:rsidRPr="00B67BD0">
        <w:rPr>
          <w:rFonts w:ascii="Times" w:hAnsi="Times"/>
          <w:szCs w:val="24"/>
          <w:lang w:val="es-ES"/>
        </w:rPr>
        <w:t xml:space="preserve">reiterada en la sentencia </w:t>
      </w:r>
      <w:r w:rsidRPr="00B67BD0">
        <w:rPr>
          <w:rFonts w:ascii="Times" w:hAnsi="Times"/>
          <w:szCs w:val="24"/>
        </w:rPr>
        <w:t>T-041 de 2019 M.P. José Fernando Reyes Cuartas.</w:t>
      </w:r>
    </w:p>
  </w:footnote>
  <w:footnote w:id="114">
    <w:p w14:paraId="52E8F201"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M.P. Eduardo Cifuentes Muñoz.</w:t>
      </w:r>
    </w:p>
  </w:footnote>
  <w:footnote w:id="115">
    <w:p w14:paraId="4D98FE95"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T-041 de 2019 M.P. José Fernando Reyes Cuartas. </w:t>
      </w:r>
    </w:p>
  </w:footnote>
  <w:footnote w:id="116">
    <w:p w14:paraId="6D16E7EC" w14:textId="17C14B85"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Pr>
          <w:rFonts w:ascii="Times" w:hAnsi="Times"/>
          <w:szCs w:val="24"/>
          <w:lang w:val="es-ES"/>
        </w:rPr>
        <w:t>Ver a</w:t>
      </w:r>
      <w:r w:rsidRPr="00B67BD0">
        <w:rPr>
          <w:rFonts w:ascii="Times" w:hAnsi="Times"/>
          <w:szCs w:val="24"/>
          <w:lang w:val="es-ES"/>
        </w:rPr>
        <w:t xml:space="preserve"> folio 16 del cuaderno único en el que la accionante sost</w:t>
      </w:r>
      <w:r>
        <w:rPr>
          <w:rFonts w:ascii="Times" w:hAnsi="Times"/>
          <w:szCs w:val="24"/>
          <w:lang w:val="es-ES"/>
        </w:rPr>
        <w:t>iene</w:t>
      </w:r>
      <w:r w:rsidRPr="00B67BD0">
        <w:rPr>
          <w:rFonts w:ascii="Times" w:hAnsi="Times"/>
          <w:szCs w:val="24"/>
          <w:lang w:val="es-ES"/>
        </w:rPr>
        <w:t xml:space="preserve"> que </w:t>
      </w:r>
      <w:r w:rsidRPr="00017F5A">
        <w:rPr>
          <w:rFonts w:ascii="Times" w:hAnsi="Times"/>
          <w:szCs w:val="24"/>
          <w:lang w:val="es-ES"/>
        </w:rPr>
        <w:t>su núcleo familiar está conformado por su madre de 84 años,</w:t>
      </w:r>
      <w:r w:rsidRPr="00B67BD0">
        <w:rPr>
          <w:rFonts w:ascii="Times" w:hAnsi="Times"/>
          <w:i/>
          <w:iCs/>
          <w:szCs w:val="24"/>
          <w:lang w:val="es-ES"/>
        </w:rPr>
        <w:t xml:space="preserve"> </w:t>
      </w:r>
      <w:r w:rsidRPr="00D63B18">
        <w:rPr>
          <w:rFonts w:ascii="Times" w:hAnsi="Times"/>
          <w:szCs w:val="24"/>
          <w:lang w:val="es-ES"/>
        </w:rPr>
        <w:t>quien requiere cuidados especiales pues tiene osteoporosis avanzada y tuvo que someterse a una cirugía de columna vertebral;</w:t>
      </w:r>
      <w:r w:rsidR="00017F5A" w:rsidRPr="00D63B18">
        <w:rPr>
          <w:rFonts w:ascii="Times" w:hAnsi="Times"/>
          <w:szCs w:val="24"/>
          <w:lang w:val="es-ES"/>
        </w:rPr>
        <w:t xml:space="preserve"> su hermano de 60 años, quien padece una condición de discapacidad y requiere cuidado constante;</w:t>
      </w:r>
      <w:r w:rsidRPr="00D63B18">
        <w:rPr>
          <w:rFonts w:ascii="Times" w:hAnsi="Times"/>
          <w:szCs w:val="24"/>
          <w:lang w:val="es-ES"/>
        </w:rPr>
        <w:t xml:space="preserve"> su hermana de 50 años</w:t>
      </w:r>
      <w:r w:rsidR="00017F5A" w:rsidRPr="00D63B18">
        <w:rPr>
          <w:rFonts w:ascii="Times" w:hAnsi="Times"/>
          <w:szCs w:val="24"/>
          <w:lang w:val="es-ES"/>
        </w:rPr>
        <w:t>,</w:t>
      </w:r>
      <w:r w:rsidRPr="00D63B18">
        <w:rPr>
          <w:rFonts w:ascii="Times" w:hAnsi="Times"/>
          <w:szCs w:val="24"/>
          <w:lang w:val="es-ES"/>
        </w:rPr>
        <w:t xml:space="preserve"> quien se encarga del cuidado de su madre</w:t>
      </w:r>
      <w:r w:rsidR="00017F5A" w:rsidRPr="00D63B18">
        <w:rPr>
          <w:rFonts w:ascii="Times" w:hAnsi="Times"/>
          <w:szCs w:val="24"/>
          <w:lang w:val="es-ES"/>
        </w:rPr>
        <w:t>, de su hermano</w:t>
      </w:r>
      <w:r w:rsidRPr="00D63B18">
        <w:rPr>
          <w:rFonts w:ascii="Times" w:hAnsi="Times"/>
          <w:szCs w:val="24"/>
          <w:lang w:val="es-ES"/>
        </w:rPr>
        <w:t xml:space="preserve"> y los quehaceres del hogar</w:t>
      </w:r>
      <w:r w:rsidR="00017F5A" w:rsidRPr="00D63B18">
        <w:rPr>
          <w:rFonts w:ascii="Times" w:hAnsi="Times"/>
          <w:szCs w:val="24"/>
          <w:lang w:val="es-ES"/>
        </w:rPr>
        <w:t>; y</w:t>
      </w:r>
      <w:r w:rsidRPr="00D63B18">
        <w:rPr>
          <w:rFonts w:ascii="Times" w:hAnsi="Times"/>
          <w:szCs w:val="24"/>
          <w:lang w:val="es-ES"/>
        </w:rPr>
        <w:t xml:space="preserve"> su sobrino, quien es normalista superior y trabaja en jornada </w:t>
      </w:r>
      <w:r w:rsidR="00017F5A" w:rsidRPr="00D63B18">
        <w:rPr>
          <w:rFonts w:ascii="Times" w:hAnsi="Times"/>
          <w:szCs w:val="24"/>
          <w:lang w:val="es-ES"/>
        </w:rPr>
        <w:t xml:space="preserve">diurna </w:t>
      </w:r>
      <w:r w:rsidRPr="00D63B18">
        <w:rPr>
          <w:rFonts w:ascii="Times" w:hAnsi="Times"/>
          <w:szCs w:val="24"/>
          <w:lang w:val="es-ES"/>
        </w:rPr>
        <w:t>y dispone de 2 días (como máximo) al mes para acompañarla</w:t>
      </w:r>
      <w:r w:rsidRPr="00D63B18">
        <w:rPr>
          <w:rFonts w:ascii="Times" w:hAnsi="Times"/>
          <w:i/>
          <w:iCs/>
          <w:szCs w:val="24"/>
          <w:lang w:val="es-ES"/>
        </w:rPr>
        <w:t>.</w:t>
      </w:r>
      <w:r w:rsidR="00017F5A" w:rsidRPr="00D63B18">
        <w:rPr>
          <w:rFonts w:ascii="Times" w:hAnsi="Times"/>
          <w:i/>
          <w:iCs/>
          <w:szCs w:val="24"/>
          <w:lang w:val="es-ES"/>
        </w:rPr>
        <w:t xml:space="preserve"> </w:t>
      </w:r>
    </w:p>
  </w:footnote>
  <w:footnote w:id="117">
    <w:p w14:paraId="016B7B64"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Página 8 del escrito de respuesta de la EPS SOS al Auto de medida provisional.</w:t>
      </w:r>
    </w:p>
  </w:footnote>
  <w:footnote w:id="118">
    <w:p w14:paraId="136955F7"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M.P. Luis Ernesto Vargas Silva.</w:t>
      </w:r>
    </w:p>
  </w:footnote>
  <w:footnote w:id="119">
    <w:p w14:paraId="54AB137D" w14:textId="1BC9BBF7" w:rsidR="00E42D7D" w:rsidRPr="00E42D7D" w:rsidRDefault="00E42D7D">
      <w:pPr>
        <w:pStyle w:val="Textonotapie"/>
        <w:rPr>
          <w:lang w:val="es-ES"/>
        </w:rPr>
      </w:pPr>
      <w:r>
        <w:rPr>
          <w:rStyle w:val="Refdenotaalpie"/>
        </w:rPr>
        <w:footnoteRef/>
      </w:r>
      <w:r>
        <w:t xml:space="preserve"> </w:t>
      </w:r>
      <w:r w:rsidRPr="00B67BD0">
        <w:rPr>
          <w:rFonts w:ascii="Times" w:hAnsi="Times"/>
          <w:szCs w:val="24"/>
        </w:rPr>
        <w:t>Ver folios 23-26 del cuaderno único</w:t>
      </w:r>
      <w:r>
        <w:rPr>
          <w:rFonts w:ascii="Times" w:hAnsi="Times"/>
          <w:szCs w:val="24"/>
        </w:rPr>
        <w:t>.</w:t>
      </w:r>
    </w:p>
  </w:footnote>
  <w:footnote w:id="120">
    <w:p w14:paraId="4B13A5C5"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Sentencia T-196 de 2018 M.P. Cristina Pardo Schlesinger.</w:t>
      </w:r>
    </w:p>
  </w:footnote>
  <w:footnote w:id="121">
    <w:p w14:paraId="4BCB4F05"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w:t>
      </w:r>
      <w:r w:rsidRPr="00B67BD0">
        <w:rPr>
          <w:rFonts w:ascii="Times" w:hAnsi="Times"/>
          <w:szCs w:val="24"/>
          <w:lang w:val="es-ES"/>
        </w:rPr>
        <w:t>T-065 de 2018 M.P. Alberto Rojas Ríos.</w:t>
      </w:r>
    </w:p>
  </w:footnote>
  <w:footnote w:id="122">
    <w:p w14:paraId="3B082955" w14:textId="534AA5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szCs w:val="24"/>
          <w:lang w:val="es-ES"/>
        </w:rPr>
        <w:t>Ver a folio 56 del cuaderno único.</w:t>
      </w:r>
    </w:p>
  </w:footnote>
  <w:footnote w:id="123">
    <w:p w14:paraId="51A349E2" w14:textId="77777777" w:rsidR="00B67BD0" w:rsidRPr="00B67BD0" w:rsidRDefault="00B67BD0" w:rsidP="00B67BD0">
      <w:pPr>
        <w:jc w:val="both"/>
        <w:rPr>
          <w:rFonts w:ascii="Times" w:hAnsi="Times"/>
        </w:rPr>
      </w:pPr>
      <w:r w:rsidRPr="00B67BD0">
        <w:rPr>
          <w:rStyle w:val="Refdenotaalpie"/>
          <w:rFonts w:ascii="Times" w:hAnsi="Times"/>
          <w:sz w:val="24"/>
        </w:rPr>
        <w:footnoteRef/>
      </w:r>
      <w:r w:rsidRPr="00B67BD0">
        <w:rPr>
          <w:rFonts w:ascii="Times" w:hAnsi="Times"/>
        </w:rPr>
        <w:t xml:space="preserve"> </w:t>
      </w:r>
      <w:r w:rsidRPr="00B67BD0">
        <w:rPr>
          <w:rFonts w:ascii="Times" w:hAnsi="Times"/>
          <w:color w:val="2D2D2D"/>
          <w:shd w:val="clear" w:color="auto" w:fill="FFFFFF"/>
        </w:rPr>
        <w:t xml:space="preserve">Sentencias T-309 de 2018. M.P. José Fernando Reyes Cuartas </w:t>
      </w:r>
      <w:r w:rsidRPr="00B67BD0">
        <w:rPr>
          <w:rFonts w:ascii="Times" w:hAnsi="Times"/>
        </w:rPr>
        <w:t>y T-409 de 2019 M.P. Gloria Stella Ortiz Delgado</w:t>
      </w:r>
      <w:r w:rsidRPr="00B67BD0">
        <w:rPr>
          <w:rFonts w:ascii="Times" w:hAnsi="Times"/>
          <w:color w:val="2D2D2D"/>
          <w:shd w:val="clear" w:color="auto" w:fill="FFFFFF"/>
        </w:rPr>
        <w:t>.</w:t>
      </w:r>
    </w:p>
  </w:footnote>
  <w:footnote w:id="124">
    <w:p w14:paraId="00563F7E"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w:t>
      </w:r>
      <w:r w:rsidRPr="00B67BD0">
        <w:rPr>
          <w:rFonts w:ascii="Times" w:hAnsi="Times"/>
          <w:i/>
          <w:iCs/>
          <w:szCs w:val="24"/>
          <w:lang w:val="es-ES"/>
        </w:rPr>
        <w:t>Ib. Ídem.</w:t>
      </w:r>
    </w:p>
  </w:footnote>
  <w:footnote w:id="125">
    <w:p w14:paraId="07CE76D4" w14:textId="77777777" w:rsidR="00B67BD0" w:rsidRPr="00B67BD0" w:rsidRDefault="00B67BD0" w:rsidP="00B67BD0">
      <w:pPr>
        <w:pStyle w:val="Textonotapie"/>
        <w:jc w:val="both"/>
        <w:rPr>
          <w:rFonts w:ascii="Times" w:hAnsi="Times"/>
          <w:szCs w:val="24"/>
        </w:rPr>
      </w:pPr>
      <w:r w:rsidRPr="00B67BD0">
        <w:rPr>
          <w:rStyle w:val="Refdenotaalpie"/>
          <w:rFonts w:ascii="Times" w:hAnsi="Times"/>
          <w:sz w:val="24"/>
          <w:szCs w:val="24"/>
        </w:rPr>
        <w:footnoteRef/>
      </w:r>
      <w:r w:rsidRPr="00B67BD0">
        <w:rPr>
          <w:rFonts w:ascii="Times" w:hAnsi="Times"/>
          <w:szCs w:val="24"/>
        </w:rPr>
        <w:t xml:space="preserve"> Ver a folio 28 del cuaderno único.</w:t>
      </w:r>
    </w:p>
  </w:footnote>
  <w:footnote w:id="126">
    <w:p w14:paraId="16B16362" w14:textId="77777777" w:rsidR="00B67BD0" w:rsidRPr="00B67BD0" w:rsidRDefault="00B67BD0" w:rsidP="00B67BD0">
      <w:pPr>
        <w:pStyle w:val="Textonotapie"/>
        <w:jc w:val="both"/>
        <w:rPr>
          <w:rFonts w:ascii="Times" w:hAnsi="Times"/>
          <w:szCs w:val="24"/>
          <w:lang w:val="es-ES"/>
        </w:rPr>
      </w:pPr>
      <w:r w:rsidRPr="00B67BD0">
        <w:rPr>
          <w:rStyle w:val="Refdenotaalpie"/>
          <w:rFonts w:ascii="Times" w:hAnsi="Times"/>
          <w:sz w:val="24"/>
          <w:szCs w:val="24"/>
        </w:rPr>
        <w:footnoteRef/>
      </w:r>
      <w:r w:rsidRPr="00B67BD0">
        <w:rPr>
          <w:rFonts w:ascii="Times" w:hAnsi="Times"/>
          <w:szCs w:val="24"/>
        </w:rPr>
        <w:t xml:space="preserve"> Sentencia T-345 de 2013 M.P. </w:t>
      </w:r>
      <w:r w:rsidRPr="00B67BD0">
        <w:rPr>
          <w:rFonts w:ascii="Times" w:hAnsi="Times"/>
          <w:color w:val="2D2D2D"/>
          <w:szCs w:val="24"/>
          <w:shd w:val="clear" w:color="auto" w:fill="FFFFFF"/>
        </w:rPr>
        <w:t>María Victoria Calle Correa.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358D" w14:textId="2E40B9E1" w:rsidR="00B67BD0" w:rsidRPr="002247D5" w:rsidRDefault="00B67BD0" w:rsidP="00C66045">
    <w:pPr>
      <w:pStyle w:val="Encabezado"/>
    </w:pPr>
  </w:p>
  <w:p w14:paraId="36382E5A" w14:textId="77777777" w:rsidR="00B67BD0" w:rsidRDefault="00B67B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D5C"/>
    <w:multiLevelType w:val="hybridMultilevel"/>
    <w:tmpl w:val="14B85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855CCF"/>
    <w:multiLevelType w:val="hybridMultilevel"/>
    <w:tmpl w:val="592683CA"/>
    <w:lvl w:ilvl="0" w:tplc="227C6DB0">
      <w:start w:val="1"/>
      <w:numFmt w:val="lowerLetter"/>
      <w:lvlText w:val="%1."/>
      <w:lvlJc w:val="left"/>
      <w:pPr>
        <w:ind w:left="720" w:hanging="360"/>
      </w:pPr>
      <w:rPr>
        <w:rFonts w:ascii="Times New Roman" w:hAnsi="Times New Roman" w:cs="Times New Roman" w:hint="default"/>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3B5594C"/>
    <w:multiLevelType w:val="hybridMultilevel"/>
    <w:tmpl w:val="B0B6DD3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57F181D"/>
    <w:multiLevelType w:val="multilevel"/>
    <w:tmpl w:val="D54ED19A"/>
    <w:lvl w:ilvl="0">
      <w:start w:val="1"/>
      <w:numFmt w:val="decimal"/>
      <w:lvlText w:val="%1."/>
      <w:lvlJc w:val="left"/>
      <w:pPr>
        <w:ind w:left="450" w:hanging="450"/>
      </w:pPr>
      <w:rPr>
        <w:rFonts w:hint="default"/>
        <w:b/>
        <w:color w:val="00000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93D2D4C"/>
    <w:multiLevelType w:val="hybridMultilevel"/>
    <w:tmpl w:val="C186B45C"/>
    <w:lvl w:ilvl="0" w:tplc="F142F87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9A6123"/>
    <w:multiLevelType w:val="hybridMultilevel"/>
    <w:tmpl w:val="39A6FC8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3392048"/>
    <w:multiLevelType w:val="hybridMultilevel"/>
    <w:tmpl w:val="24FE719A"/>
    <w:lvl w:ilvl="0" w:tplc="EE5CDEC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3E11FA"/>
    <w:multiLevelType w:val="hybridMultilevel"/>
    <w:tmpl w:val="6004D1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A240D8"/>
    <w:multiLevelType w:val="multilevel"/>
    <w:tmpl w:val="1D4071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440" w:hanging="108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800" w:hanging="1440"/>
      </w:pPr>
      <w:rPr>
        <w:rFonts w:eastAsia="Times New Roman" w:hint="default"/>
        <w:color w:val="000000"/>
      </w:rPr>
    </w:lvl>
    <w:lvl w:ilvl="6">
      <w:start w:val="1"/>
      <w:numFmt w:val="decimal"/>
      <w:isLgl/>
      <w:lvlText w:val="%1.%2.%3.%4.%5.%6.%7."/>
      <w:lvlJc w:val="left"/>
      <w:pPr>
        <w:ind w:left="2160" w:hanging="1800"/>
      </w:pPr>
      <w:rPr>
        <w:rFonts w:eastAsia="Times New Roman" w:hint="default"/>
        <w:color w:val="000000"/>
      </w:rPr>
    </w:lvl>
    <w:lvl w:ilvl="7">
      <w:start w:val="1"/>
      <w:numFmt w:val="decimal"/>
      <w:isLgl/>
      <w:lvlText w:val="%1.%2.%3.%4.%5.%6.%7.%8."/>
      <w:lvlJc w:val="left"/>
      <w:pPr>
        <w:ind w:left="2160" w:hanging="1800"/>
      </w:pPr>
      <w:rPr>
        <w:rFonts w:eastAsia="Times New Roman" w:hint="default"/>
        <w:color w:val="000000"/>
      </w:rPr>
    </w:lvl>
    <w:lvl w:ilvl="8">
      <w:start w:val="1"/>
      <w:numFmt w:val="decimal"/>
      <w:isLgl/>
      <w:lvlText w:val="%1.%2.%3.%4.%5.%6.%7.%8.%9."/>
      <w:lvlJc w:val="left"/>
      <w:pPr>
        <w:ind w:left="2520" w:hanging="2160"/>
      </w:pPr>
      <w:rPr>
        <w:rFonts w:eastAsia="Times New Roman" w:hint="default"/>
        <w:color w:val="000000"/>
      </w:rPr>
    </w:lvl>
  </w:abstractNum>
  <w:abstractNum w:abstractNumId="9">
    <w:nsid w:val="21B2633F"/>
    <w:multiLevelType w:val="hybridMultilevel"/>
    <w:tmpl w:val="75941E96"/>
    <w:lvl w:ilvl="0" w:tplc="C2DACB96">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1C67375"/>
    <w:multiLevelType w:val="multilevel"/>
    <w:tmpl w:val="033A2918"/>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E76817"/>
    <w:multiLevelType w:val="multilevel"/>
    <w:tmpl w:val="8078DD72"/>
    <w:lvl w:ilvl="0">
      <w:start w:val="1"/>
      <w:numFmt w:val="decimal"/>
      <w:lvlText w:val="%1."/>
      <w:lvlJc w:val="left"/>
      <w:pPr>
        <w:ind w:left="720" w:hanging="360"/>
      </w:p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305147A"/>
    <w:multiLevelType w:val="hybridMultilevel"/>
    <w:tmpl w:val="C71AE778"/>
    <w:lvl w:ilvl="0" w:tplc="67B051AC">
      <w:start w:val="1"/>
      <w:numFmt w:val="lowerLetter"/>
      <w:lvlText w:val="%1."/>
      <w:lvlJc w:val="left"/>
      <w:pPr>
        <w:ind w:left="440" w:hanging="360"/>
      </w:pPr>
      <w:rPr>
        <w:rFonts w:hint="default"/>
        <w:b/>
        <w:bCs/>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13">
    <w:nsid w:val="34640DC1"/>
    <w:multiLevelType w:val="multilevel"/>
    <w:tmpl w:val="B1FE0202"/>
    <w:lvl w:ilvl="0">
      <w:start w:val="1"/>
      <w:numFmt w:val="decimal"/>
      <w:lvlText w:val="%1."/>
      <w:lvlJc w:val="left"/>
      <w:pPr>
        <w:ind w:left="510" w:hanging="510"/>
      </w:pPr>
      <w:rPr>
        <w:rFonts w:hint="default"/>
        <w:b/>
        <w:sz w:val="28"/>
        <w:szCs w:val="28"/>
      </w:rPr>
    </w:lvl>
    <w:lvl w:ilvl="1">
      <w:start w:val="1"/>
      <w:numFmt w:val="decimal"/>
      <w:lvlText w:val="%1.%2."/>
      <w:lvlJc w:val="left"/>
      <w:pPr>
        <w:ind w:left="720" w:hanging="720"/>
      </w:pPr>
      <w:rPr>
        <w:rFonts w:hint="default"/>
        <w:b w:val="0"/>
        <w:i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C472EE1"/>
    <w:multiLevelType w:val="hybridMultilevel"/>
    <w:tmpl w:val="7A5C8280"/>
    <w:lvl w:ilvl="0" w:tplc="C8A86384">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CAF47D3"/>
    <w:multiLevelType w:val="hybridMultilevel"/>
    <w:tmpl w:val="62F6F9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D2320FD"/>
    <w:multiLevelType w:val="hybridMultilevel"/>
    <w:tmpl w:val="80FA5A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4606911"/>
    <w:multiLevelType w:val="hybridMultilevel"/>
    <w:tmpl w:val="AF5CFA5C"/>
    <w:lvl w:ilvl="0" w:tplc="FC9480CC">
      <w:start w:val="1"/>
      <w:numFmt w:val="lowerLetter"/>
      <w:lvlText w:val="%1."/>
      <w:lvlJc w:val="left"/>
      <w:pPr>
        <w:ind w:left="440" w:hanging="360"/>
      </w:pPr>
      <w:rPr>
        <w:rFonts w:hint="default"/>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18">
    <w:nsid w:val="449D6AE0"/>
    <w:multiLevelType w:val="hybridMultilevel"/>
    <w:tmpl w:val="F40ACD68"/>
    <w:lvl w:ilvl="0" w:tplc="240A0017">
      <w:start w:val="1"/>
      <w:numFmt w:val="lowerLetter"/>
      <w:lvlText w:val="%1)"/>
      <w:lvlJc w:val="left"/>
      <w:pPr>
        <w:ind w:left="349" w:hanging="360"/>
      </w:pPr>
      <w:rPr>
        <w:rFonts w:hint="default"/>
      </w:rPr>
    </w:lvl>
    <w:lvl w:ilvl="1" w:tplc="240A0011">
      <w:start w:val="1"/>
      <w:numFmt w:val="decimal"/>
      <w:lvlText w:val="%2)"/>
      <w:lvlJc w:val="left"/>
      <w:pPr>
        <w:ind w:left="1069" w:hanging="360"/>
      </w:pPr>
    </w:lvl>
    <w:lvl w:ilvl="2" w:tplc="3640B312">
      <w:start w:val="1"/>
      <w:numFmt w:val="decimal"/>
      <w:suff w:val="nothing"/>
      <w:lvlText w:val="%3."/>
      <w:lvlJc w:val="left"/>
      <w:pPr>
        <w:ind w:left="2340" w:hanging="360"/>
      </w:pPr>
      <w:rPr>
        <w:rFonts w:eastAsia="Times New Roman" w:hint="default"/>
        <w:b w:val="0"/>
        <w:i w:val="0"/>
      </w:rPr>
    </w:lvl>
    <w:lvl w:ilvl="3" w:tplc="8BC68BC2">
      <w:start w:val="500"/>
      <w:numFmt w:val="decimal"/>
      <w:lvlText w:val="%4"/>
      <w:lvlJc w:val="left"/>
      <w:pPr>
        <w:ind w:left="2599" w:hanging="450"/>
      </w:pPr>
      <w:rPr>
        <w:rFonts w:hint="default"/>
      </w:r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abstractNum w:abstractNumId="19">
    <w:nsid w:val="486211CE"/>
    <w:multiLevelType w:val="multilevel"/>
    <w:tmpl w:val="7B26E5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A6B24DF"/>
    <w:multiLevelType w:val="multilevel"/>
    <w:tmpl w:val="4ED81036"/>
    <w:lvl w:ilvl="0">
      <w:start w:val="1"/>
      <w:numFmt w:val="upperRoman"/>
      <w:lvlText w:val="%1."/>
      <w:lvlJc w:val="left"/>
      <w:pPr>
        <w:ind w:left="720" w:hanging="720"/>
      </w:pPr>
      <w:rPr>
        <w:rFonts w:hint="default"/>
      </w:rPr>
    </w:lvl>
    <w:lvl w:ilvl="1">
      <w:start w:val="2"/>
      <w:numFmt w:val="decimal"/>
      <w:isLgl/>
      <w:lvlText w:val="%1.%2"/>
      <w:lvlJc w:val="left"/>
      <w:pPr>
        <w:ind w:left="284"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C2F73F7"/>
    <w:multiLevelType w:val="hybridMultilevel"/>
    <w:tmpl w:val="FB7C58B4"/>
    <w:lvl w:ilvl="0" w:tplc="51B87E32">
      <w:start w:val="1"/>
      <w:numFmt w:val="upperLetter"/>
      <w:lvlText w:val="%1."/>
      <w:lvlJc w:val="left"/>
      <w:pPr>
        <w:ind w:left="720" w:hanging="360"/>
      </w:pPr>
      <w:rPr>
        <w:rFonts w:hint="default"/>
        <w:b/>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C734F3"/>
    <w:multiLevelType w:val="hybridMultilevel"/>
    <w:tmpl w:val="5D505C1C"/>
    <w:lvl w:ilvl="0" w:tplc="A9E41BCA">
      <w:start w:val="1"/>
      <w:numFmt w:val="lowerRoman"/>
      <w:lvlText w:val="(%1)"/>
      <w:lvlJc w:val="left"/>
      <w:pPr>
        <w:ind w:left="720" w:hanging="7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3">
    <w:nsid w:val="58AC7460"/>
    <w:multiLevelType w:val="hybridMultilevel"/>
    <w:tmpl w:val="C71AE778"/>
    <w:lvl w:ilvl="0" w:tplc="67B051AC">
      <w:start w:val="1"/>
      <w:numFmt w:val="lowerLetter"/>
      <w:lvlText w:val="%1."/>
      <w:lvlJc w:val="left"/>
      <w:pPr>
        <w:ind w:left="440" w:hanging="360"/>
      </w:pPr>
      <w:rPr>
        <w:rFonts w:hint="default"/>
        <w:b/>
        <w:bCs/>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24">
    <w:nsid w:val="59722CF0"/>
    <w:multiLevelType w:val="multilevel"/>
    <w:tmpl w:val="59FC8228"/>
    <w:lvl w:ilvl="0">
      <w:start w:val="1"/>
      <w:numFmt w:val="decimal"/>
      <w:lvlText w:val="%1"/>
      <w:lvlJc w:val="left"/>
      <w:pPr>
        <w:ind w:left="840" w:hanging="840"/>
      </w:pPr>
      <w:rPr>
        <w:rFonts w:hint="default"/>
        <w:color w:val="auto"/>
      </w:rPr>
    </w:lvl>
    <w:lvl w:ilvl="1">
      <w:start w:val="1"/>
      <w:numFmt w:val="decimal"/>
      <w:lvlText w:val="%1.%2"/>
      <w:lvlJc w:val="left"/>
      <w:pPr>
        <w:ind w:left="840" w:hanging="840"/>
      </w:pPr>
      <w:rPr>
        <w:rFonts w:hint="default"/>
        <w:color w:val="auto"/>
      </w:rPr>
    </w:lvl>
    <w:lvl w:ilvl="2">
      <w:start w:val="1"/>
      <w:numFmt w:val="decimal"/>
      <w:lvlText w:val="%1.%2.%3"/>
      <w:lvlJc w:val="left"/>
      <w:pPr>
        <w:ind w:left="840" w:hanging="84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5A967159"/>
    <w:multiLevelType w:val="multilevel"/>
    <w:tmpl w:val="B1D00B80"/>
    <w:lvl w:ilvl="0">
      <w:start w:val="1"/>
      <w:numFmt w:val="decimal"/>
      <w:lvlText w:val="%1."/>
      <w:lvlJc w:val="left"/>
      <w:pPr>
        <w:tabs>
          <w:tab w:val="num" w:pos="340"/>
        </w:tabs>
        <w:ind w:left="0" w:firstLine="57"/>
      </w:pPr>
      <w:rPr>
        <w:rFonts w:cs="Times New Roman" w:hint="default"/>
      </w:rPr>
    </w:lvl>
    <w:lvl w:ilvl="1">
      <w:start w:val="1"/>
      <w:numFmt w:val="decimal"/>
      <w:isLgl/>
      <w:lvlText w:val="%1.%2."/>
      <w:lvlJc w:val="left"/>
      <w:pPr>
        <w:tabs>
          <w:tab w:val="num" w:pos="567"/>
        </w:tabs>
        <w:ind w:left="0" w:firstLine="0"/>
      </w:pPr>
      <w:rPr>
        <w:rFonts w:cs="Times New Roman" w:hint="default"/>
        <w:b w:val="0"/>
        <w:i w:val="0"/>
        <w:color w:val="000000"/>
      </w:rPr>
    </w:lvl>
    <w:lvl w:ilvl="2">
      <w:start w:val="1"/>
      <w:numFmt w:val="decimal"/>
      <w:isLgl/>
      <w:lvlText w:val="%1.%2.%3."/>
      <w:lvlJc w:val="left"/>
      <w:pPr>
        <w:tabs>
          <w:tab w:val="num" w:pos="3798"/>
        </w:tabs>
        <w:ind w:left="0" w:firstLine="0"/>
      </w:pPr>
      <w:rPr>
        <w:rFonts w:cs="Times New Roman" w:hint="default"/>
        <w:b w:val="0"/>
        <w:i w:val="0"/>
        <w:color w:val="000000"/>
      </w:rPr>
    </w:lvl>
    <w:lvl w:ilvl="3">
      <w:start w:val="1"/>
      <w:numFmt w:val="decimal"/>
      <w:isLgl/>
      <w:lvlText w:val="%1.%2.%3.%4."/>
      <w:lvlJc w:val="left"/>
      <w:pPr>
        <w:tabs>
          <w:tab w:val="num" w:pos="1440"/>
        </w:tabs>
        <w:ind w:left="0" w:firstLine="0"/>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62854C20"/>
    <w:multiLevelType w:val="hybridMultilevel"/>
    <w:tmpl w:val="F46C7D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6A494311"/>
    <w:multiLevelType w:val="hybridMultilevel"/>
    <w:tmpl w:val="62A6DB36"/>
    <w:lvl w:ilvl="0" w:tplc="EE5CDEC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B4F7B5D"/>
    <w:multiLevelType w:val="hybridMultilevel"/>
    <w:tmpl w:val="061E2ACC"/>
    <w:lvl w:ilvl="0" w:tplc="EE5CDEC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9757C9"/>
    <w:multiLevelType w:val="hybridMultilevel"/>
    <w:tmpl w:val="B0B6DD3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6F49245F"/>
    <w:multiLevelType w:val="hybridMultilevel"/>
    <w:tmpl w:val="1A1C1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77015F"/>
    <w:multiLevelType w:val="multilevel"/>
    <w:tmpl w:val="55749D5E"/>
    <w:lvl w:ilvl="0">
      <w:start w:val="1"/>
      <w:numFmt w:val="upperRoman"/>
      <w:lvlText w:val="%1."/>
      <w:lvlJc w:val="left"/>
      <w:pPr>
        <w:ind w:left="1080" w:hanging="72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668479C"/>
    <w:multiLevelType w:val="hybridMultilevel"/>
    <w:tmpl w:val="549A1038"/>
    <w:lvl w:ilvl="0" w:tplc="A1FA69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70E145E"/>
    <w:multiLevelType w:val="hybridMultilevel"/>
    <w:tmpl w:val="2B10929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771F2875"/>
    <w:multiLevelType w:val="multilevel"/>
    <w:tmpl w:val="4908388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B345C43"/>
    <w:multiLevelType w:val="hybridMultilevel"/>
    <w:tmpl w:val="4288B0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ED91358"/>
    <w:multiLevelType w:val="hybridMultilevel"/>
    <w:tmpl w:val="6FDE0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1"/>
  </w:num>
  <w:num w:numId="3">
    <w:abstractNumId w:val="31"/>
  </w:num>
  <w:num w:numId="4">
    <w:abstractNumId w:val="35"/>
  </w:num>
  <w:num w:numId="5">
    <w:abstractNumId w:val="7"/>
  </w:num>
  <w:num w:numId="6">
    <w:abstractNumId w:val="36"/>
  </w:num>
  <w:num w:numId="7">
    <w:abstractNumId w:val="24"/>
  </w:num>
  <w:num w:numId="8">
    <w:abstractNumId w:val="28"/>
  </w:num>
  <w:num w:numId="9">
    <w:abstractNumId w:val="27"/>
  </w:num>
  <w:num w:numId="10">
    <w:abstractNumId w:val="6"/>
  </w:num>
  <w:num w:numId="11">
    <w:abstractNumId w:val="20"/>
  </w:num>
  <w:num w:numId="12">
    <w:abstractNumId w:val="3"/>
  </w:num>
  <w:num w:numId="13">
    <w:abstractNumId w:val="13"/>
  </w:num>
  <w:num w:numId="14">
    <w:abstractNumId w:val="16"/>
  </w:num>
  <w:num w:numId="15">
    <w:abstractNumId w:val="10"/>
  </w:num>
  <w:num w:numId="16">
    <w:abstractNumId w:val="4"/>
  </w:num>
  <w:num w:numId="17">
    <w:abstractNumId w:val="30"/>
  </w:num>
  <w:num w:numId="18">
    <w:abstractNumId w:val="32"/>
  </w:num>
  <w:num w:numId="19">
    <w:abstractNumId w:val="22"/>
  </w:num>
  <w:num w:numId="20">
    <w:abstractNumId w:val="0"/>
  </w:num>
  <w:num w:numId="21">
    <w:abstractNumId w:val="34"/>
  </w:num>
  <w:num w:numId="22">
    <w:abstractNumId w:val="26"/>
  </w:num>
  <w:num w:numId="23">
    <w:abstractNumId w:val="19"/>
  </w:num>
  <w:num w:numId="24">
    <w:abstractNumId w:val="25"/>
  </w:num>
  <w:num w:numId="25">
    <w:abstractNumId w:val="14"/>
  </w:num>
  <w:num w:numId="26">
    <w:abstractNumId w:val="8"/>
  </w:num>
  <w:num w:numId="27">
    <w:abstractNumId w:val="23"/>
  </w:num>
  <w:num w:numId="28">
    <w:abstractNumId w:val="12"/>
  </w:num>
  <w:num w:numId="29">
    <w:abstractNumId w:val="17"/>
  </w:num>
  <w:num w:numId="30">
    <w:abstractNumId w:val="18"/>
  </w:num>
  <w:num w:numId="31">
    <w:abstractNumId w:val="1"/>
  </w:num>
  <w:num w:numId="32">
    <w:abstractNumId w:val="5"/>
  </w:num>
  <w:num w:numId="33">
    <w:abstractNumId w:val="9"/>
  </w:num>
  <w:num w:numId="34">
    <w:abstractNumId w:val="33"/>
  </w:num>
  <w:num w:numId="35">
    <w:abstractNumId w:val="29"/>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D2"/>
    <w:rsid w:val="000010EB"/>
    <w:rsid w:val="00001E7F"/>
    <w:rsid w:val="0001469F"/>
    <w:rsid w:val="000165FA"/>
    <w:rsid w:val="00017F5A"/>
    <w:rsid w:val="000242CC"/>
    <w:rsid w:val="00026929"/>
    <w:rsid w:val="00032019"/>
    <w:rsid w:val="0005588B"/>
    <w:rsid w:val="00074476"/>
    <w:rsid w:val="000806D8"/>
    <w:rsid w:val="00082522"/>
    <w:rsid w:val="00083561"/>
    <w:rsid w:val="00086752"/>
    <w:rsid w:val="00087F97"/>
    <w:rsid w:val="00087FB9"/>
    <w:rsid w:val="00090DB5"/>
    <w:rsid w:val="0009611F"/>
    <w:rsid w:val="000968CD"/>
    <w:rsid w:val="000A36D2"/>
    <w:rsid w:val="000A480A"/>
    <w:rsid w:val="000B1EA4"/>
    <w:rsid w:val="000B36B0"/>
    <w:rsid w:val="000C30B2"/>
    <w:rsid w:val="000C3939"/>
    <w:rsid w:val="000D11BE"/>
    <w:rsid w:val="000D2406"/>
    <w:rsid w:val="000E493A"/>
    <w:rsid w:val="000F62C0"/>
    <w:rsid w:val="0010710A"/>
    <w:rsid w:val="00107A98"/>
    <w:rsid w:val="00120699"/>
    <w:rsid w:val="001224CD"/>
    <w:rsid w:val="00123851"/>
    <w:rsid w:val="00130C9C"/>
    <w:rsid w:val="00134142"/>
    <w:rsid w:val="001506AC"/>
    <w:rsid w:val="00151CF0"/>
    <w:rsid w:val="00161648"/>
    <w:rsid w:val="00162F02"/>
    <w:rsid w:val="00167511"/>
    <w:rsid w:val="0017626A"/>
    <w:rsid w:val="00180111"/>
    <w:rsid w:val="00190EDF"/>
    <w:rsid w:val="00192CE8"/>
    <w:rsid w:val="00193C14"/>
    <w:rsid w:val="00194161"/>
    <w:rsid w:val="00197FBD"/>
    <w:rsid w:val="001A106E"/>
    <w:rsid w:val="001C007B"/>
    <w:rsid w:val="001C1C54"/>
    <w:rsid w:val="001C61B3"/>
    <w:rsid w:val="001C7AAC"/>
    <w:rsid w:val="001D1387"/>
    <w:rsid w:val="001D56FC"/>
    <w:rsid w:val="001E0248"/>
    <w:rsid w:val="001E1C1A"/>
    <w:rsid w:val="001E4965"/>
    <w:rsid w:val="001E53BE"/>
    <w:rsid w:val="001F0B14"/>
    <w:rsid w:val="001F4BC4"/>
    <w:rsid w:val="00201038"/>
    <w:rsid w:val="00205CFF"/>
    <w:rsid w:val="00207776"/>
    <w:rsid w:val="00214BB1"/>
    <w:rsid w:val="002153F1"/>
    <w:rsid w:val="002153FF"/>
    <w:rsid w:val="00215CD4"/>
    <w:rsid w:val="00221043"/>
    <w:rsid w:val="00222F5B"/>
    <w:rsid w:val="0022520A"/>
    <w:rsid w:val="00226399"/>
    <w:rsid w:val="0023712C"/>
    <w:rsid w:val="002371AD"/>
    <w:rsid w:val="00242443"/>
    <w:rsid w:val="00245F50"/>
    <w:rsid w:val="002569B6"/>
    <w:rsid w:val="002656A4"/>
    <w:rsid w:val="00271D7E"/>
    <w:rsid w:val="002749DA"/>
    <w:rsid w:val="00275DA2"/>
    <w:rsid w:val="00284D6F"/>
    <w:rsid w:val="00296410"/>
    <w:rsid w:val="002A24DE"/>
    <w:rsid w:val="002B42FA"/>
    <w:rsid w:val="002B4918"/>
    <w:rsid w:val="002B6B2B"/>
    <w:rsid w:val="002B7216"/>
    <w:rsid w:val="002C4816"/>
    <w:rsid w:val="002C5397"/>
    <w:rsid w:val="002D2BCA"/>
    <w:rsid w:val="002D5A1B"/>
    <w:rsid w:val="002E1484"/>
    <w:rsid w:val="002E7685"/>
    <w:rsid w:val="002F4666"/>
    <w:rsid w:val="002F714E"/>
    <w:rsid w:val="002F7853"/>
    <w:rsid w:val="00303D5E"/>
    <w:rsid w:val="003106D7"/>
    <w:rsid w:val="00311491"/>
    <w:rsid w:val="00313C56"/>
    <w:rsid w:val="0032132D"/>
    <w:rsid w:val="0032346A"/>
    <w:rsid w:val="00323A01"/>
    <w:rsid w:val="003305A9"/>
    <w:rsid w:val="00337B02"/>
    <w:rsid w:val="00337E08"/>
    <w:rsid w:val="0034424B"/>
    <w:rsid w:val="003518C6"/>
    <w:rsid w:val="00362DAC"/>
    <w:rsid w:val="003677FB"/>
    <w:rsid w:val="0037190D"/>
    <w:rsid w:val="00374842"/>
    <w:rsid w:val="0037706F"/>
    <w:rsid w:val="0037775A"/>
    <w:rsid w:val="0038490D"/>
    <w:rsid w:val="00384CEF"/>
    <w:rsid w:val="0038658F"/>
    <w:rsid w:val="00391154"/>
    <w:rsid w:val="00391F1F"/>
    <w:rsid w:val="003A0111"/>
    <w:rsid w:val="003A3E35"/>
    <w:rsid w:val="003A4F72"/>
    <w:rsid w:val="003B0BFB"/>
    <w:rsid w:val="003B7F09"/>
    <w:rsid w:val="003C179B"/>
    <w:rsid w:val="003C22BB"/>
    <w:rsid w:val="003C30DB"/>
    <w:rsid w:val="003D5A09"/>
    <w:rsid w:val="003E78DF"/>
    <w:rsid w:val="003E7D7A"/>
    <w:rsid w:val="003E7ED7"/>
    <w:rsid w:val="003F16F5"/>
    <w:rsid w:val="003F51FB"/>
    <w:rsid w:val="00401625"/>
    <w:rsid w:val="00412CD4"/>
    <w:rsid w:val="00425162"/>
    <w:rsid w:val="004301D2"/>
    <w:rsid w:val="0043153B"/>
    <w:rsid w:val="00433D0A"/>
    <w:rsid w:val="004361EE"/>
    <w:rsid w:val="004367AA"/>
    <w:rsid w:val="0044042B"/>
    <w:rsid w:val="00441BCB"/>
    <w:rsid w:val="00444AEA"/>
    <w:rsid w:val="00445424"/>
    <w:rsid w:val="00447DEB"/>
    <w:rsid w:val="004522FE"/>
    <w:rsid w:val="00453DC8"/>
    <w:rsid w:val="00454ACF"/>
    <w:rsid w:val="00455858"/>
    <w:rsid w:val="004707D7"/>
    <w:rsid w:val="004876F1"/>
    <w:rsid w:val="004932AB"/>
    <w:rsid w:val="004952DF"/>
    <w:rsid w:val="004A1947"/>
    <w:rsid w:val="004A5383"/>
    <w:rsid w:val="004B065F"/>
    <w:rsid w:val="004B639D"/>
    <w:rsid w:val="004C1B62"/>
    <w:rsid w:val="004C52AC"/>
    <w:rsid w:val="004C67A5"/>
    <w:rsid w:val="004D1B64"/>
    <w:rsid w:val="004D7FC0"/>
    <w:rsid w:val="004F279D"/>
    <w:rsid w:val="004F30FC"/>
    <w:rsid w:val="004F4D79"/>
    <w:rsid w:val="004F59EA"/>
    <w:rsid w:val="00506F86"/>
    <w:rsid w:val="00510668"/>
    <w:rsid w:val="005119E5"/>
    <w:rsid w:val="00516B5D"/>
    <w:rsid w:val="005176E8"/>
    <w:rsid w:val="005208A1"/>
    <w:rsid w:val="00523983"/>
    <w:rsid w:val="00525CFC"/>
    <w:rsid w:val="00526241"/>
    <w:rsid w:val="00531E5A"/>
    <w:rsid w:val="00535538"/>
    <w:rsid w:val="00535D87"/>
    <w:rsid w:val="00543451"/>
    <w:rsid w:val="005535E0"/>
    <w:rsid w:val="00554121"/>
    <w:rsid w:val="00554382"/>
    <w:rsid w:val="00554628"/>
    <w:rsid w:val="00557896"/>
    <w:rsid w:val="00560759"/>
    <w:rsid w:val="005621EB"/>
    <w:rsid w:val="00563ACB"/>
    <w:rsid w:val="00564783"/>
    <w:rsid w:val="00570A4F"/>
    <w:rsid w:val="005756A3"/>
    <w:rsid w:val="00582DCB"/>
    <w:rsid w:val="00592A92"/>
    <w:rsid w:val="00595053"/>
    <w:rsid w:val="00595972"/>
    <w:rsid w:val="005A03D2"/>
    <w:rsid w:val="005B7D45"/>
    <w:rsid w:val="005C013E"/>
    <w:rsid w:val="005C6889"/>
    <w:rsid w:val="005D5B5E"/>
    <w:rsid w:val="005D7D79"/>
    <w:rsid w:val="005E1852"/>
    <w:rsid w:val="005E686C"/>
    <w:rsid w:val="005F0FA4"/>
    <w:rsid w:val="00604B3A"/>
    <w:rsid w:val="00607261"/>
    <w:rsid w:val="00611B6D"/>
    <w:rsid w:val="00625AB6"/>
    <w:rsid w:val="006263FF"/>
    <w:rsid w:val="00626D10"/>
    <w:rsid w:val="006308E4"/>
    <w:rsid w:val="00631C8E"/>
    <w:rsid w:val="00631CBD"/>
    <w:rsid w:val="0063566D"/>
    <w:rsid w:val="00641F2A"/>
    <w:rsid w:val="00662FED"/>
    <w:rsid w:val="0066556B"/>
    <w:rsid w:val="00667D65"/>
    <w:rsid w:val="006747B3"/>
    <w:rsid w:val="00681189"/>
    <w:rsid w:val="00684753"/>
    <w:rsid w:val="0068618E"/>
    <w:rsid w:val="00687A19"/>
    <w:rsid w:val="0069250D"/>
    <w:rsid w:val="006A2007"/>
    <w:rsid w:val="006A64DF"/>
    <w:rsid w:val="006B1A19"/>
    <w:rsid w:val="006B26F2"/>
    <w:rsid w:val="006B4E6F"/>
    <w:rsid w:val="006B5DA9"/>
    <w:rsid w:val="006B666A"/>
    <w:rsid w:val="006C6E39"/>
    <w:rsid w:val="006D207C"/>
    <w:rsid w:val="006F249A"/>
    <w:rsid w:val="006F6470"/>
    <w:rsid w:val="006F7C60"/>
    <w:rsid w:val="007077AD"/>
    <w:rsid w:val="007119AD"/>
    <w:rsid w:val="00716BB4"/>
    <w:rsid w:val="00730AD6"/>
    <w:rsid w:val="00734DC6"/>
    <w:rsid w:val="00737260"/>
    <w:rsid w:val="00741D8B"/>
    <w:rsid w:val="00741FAC"/>
    <w:rsid w:val="0074394C"/>
    <w:rsid w:val="00746184"/>
    <w:rsid w:val="00777D06"/>
    <w:rsid w:val="0078338A"/>
    <w:rsid w:val="007923CA"/>
    <w:rsid w:val="007A6922"/>
    <w:rsid w:val="007B02A3"/>
    <w:rsid w:val="007B38E9"/>
    <w:rsid w:val="007B7A3B"/>
    <w:rsid w:val="007C1B06"/>
    <w:rsid w:val="007C351D"/>
    <w:rsid w:val="007D021C"/>
    <w:rsid w:val="007D3ED4"/>
    <w:rsid w:val="007E4880"/>
    <w:rsid w:val="00800C6A"/>
    <w:rsid w:val="008104C3"/>
    <w:rsid w:val="0081493D"/>
    <w:rsid w:val="00814BB3"/>
    <w:rsid w:val="00815362"/>
    <w:rsid w:val="00825FE4"/>
    <w:rsid w:val="0083092D"/>
    <w:rsid w:val="008405D2"/>
    <w:rsid w:val="00840A19"/>
    <w:rsid w:val="00846F2D"/>
    <w:rsid w:val="00852A0B"/>
    <w:rsid w:val="0085376E"/>
    <w:rsid w:val="008613ED"/>
    <w:rsid w:val="00864A53"/>
    <w:rsid w:val="00872423"/>
    <w:rsid w:val="00874680"/>
    <w:rsid w:val="00874DEF"/>
    <w:rsid w:val="00880CEB"/>
    <w:rsid w:val="00881237"/>
    <w:rsid w:val="00882589"/>
    <w:rsid w:val="00892DF4"/>
    <w:rsid w:val="008A39EC"/>
    <w:rsid w:val="008A5677"/>
    <w:rsid w:val="008A7FFA"/>
    <w:rsid w:val="008C14B5"/>
    <w:rsid w:val="008C7C4A"/>
    <w:rsid w:val="008D4589"/>
    <w:rsid w:val="008D6B54"/>
    <w:rsid w:val="008E264A"/>
    <w:rsid w:val="008E6345"/>
    <w:rsid w:val="008F046A"/>
    <w:rsid w:val="008F5920"/>
    <w:rsid w:val="008F5C7C"/>
    <w:rsid w:val="008F663F"/>
    <w:rsid w:val="009053E4"/>
    <w:rsid w:val="00907049"/>
    <w:rsid w:val="009073A5"/>
    <w:rsid w:val="00933223"/>
    <w:rsid w:val="0093571D"/>
    <w:rsid w:val="009503D6"/>
    <w:rsid w:val="00950535"/>
    <w:rsid w:val="0095632A"/>
    <w:rsid w:val="009575CB"/>
    <w:rsid w:val="00964767"/>
    <w:rsid w:val="00964EE5"/>
    <w:rsid w:val="009677E5"/>
    <w:rsid w:val="009677FE"/>
    <w:rsid w:val="0097051B"/>
    <w:rsid w:val="00972AF1"/>
    <w:rsid w:val="00984D65"/>
    <w:rsid w:val="0098791A"/>
    <w:rsid w:val="009B617C"/>
    <w:rsid w:val="009C1836"/>
    <w:rsid w:val="009C1DC5"/>
    <w:rsid w:val="009C6045"/>
    <w:rsid w:val="009C6AC8"/>
    <w:rsid w:val="009C72FD"/>
    <w:rsid w:val="009D1A46"/>
    <w:rsid w:val="009E1A73"/>
    <w:rsid w:val="00A01DF2"/>
    <w:rsid w:val="00A02D25"/>
    <w:rsid w:val="00A07CDC"/>
    <w:rsid w:val="00A1154A"/>
    <w:rsid w:val="00A130F1"/>
    <w:rsid w:val="00A15322"/>
    <w:rsid w:val="00A2386F"/>
    <w:rsid w:val="00A23F95"/>
    <w:rsid w:val="00A27BF4"/>
    <w:rsid w:val="00A35440"/>
    <w:rsid w:val="00A404A2"/>
    <w:rsid w:val="00A41A39"/>
    <w:rsid w:val="00A434E2"/>
    <w:rsid w:val="00A45686"/>
    <w:rsid w:val="00A50642"/>
    <w:rsid w:val="00A522AD"/>
    <w:rsid w:val="00A561D6"/>
    <w:rsid w:val="00A626D7"/>
    <w:rsid w:val="00A65C74"/>
    <w:rsid w:val="00A70929"/>
    <w:rsid w:val="00A70E78"/>
    <w:rsid w:val="00A73D46"/>
    <w:rsid w:val="00A90F5B"/>
    <w:rsid w:val="00A956D7"/>
    <w:rsid w:val="00A96A14"/>
    <w:rsid w:val="00AA01B7"/>
    <w:rsid w:val="00AA208D"/>
    <w:rsid w:val="00AA22D4"/>
    <w:rsid w:val="00AA6284"/>
    <w:rsid w:val="00AA6576"/>
    <w:rsid w:val="00AA6E79"/>
    <w:rsid w:val="00AB5E95"/>
    <w:rsid w:val="00AB69E4"/>
    <w:rsid w:val="00AC1640"/>
    <w:rsid w:val="00AC205A"/>
    <w:rsid w:val="00AC22E7"/>
    <w:rsid w:val="00AC3476"/>
    <w:rsid w:val="00AC711F"/>
    <w:rsid w:val="00AD1426"/>
    <w:rsid w:val="00AE01A0"/>
    <w:rsid w:val="00AE60C4"/>
    <w:rsid w:val="00AE6A51"/>
    <w:rsid w:val="00AE6D94"/>
    <w:rsid w:val="00AF60E7"/>
    <w:rsid w:val="00B03CA5"/>
    <w:rsid w:val="00B043A1"/>
    <w:rsid w:val="00B05061"/>
    <w:rsid w:val="00B05558"/>
    <w:rsid w:val="00B13E86"/>
    <w:rsid w:val="00B16C3F"/>
    <w:rsid w:val="00B26758"/>
    <w:rsid w:val="00B356AF"/>
    <w:rsid w:val="00B363D8"/>
    <w:rsid w:val="00B44E4B"/>
    <w:rsid w:val="00B45913"/>
    <w:rsid w:val="00B529CD"/>
    <w:rsid w:val="00B567FB"/>
    <w:rsid w:val="00B5701A"/>
    <w:rsid w:val="00B67BD0"/>
    <w:rsid w:val="00B72F99"/>
    <w:rsid w:val="00B80E34"/>
    <w:rsid w:val="00B82BA7"/>
    <w:rsid w:val="00B866B6"/>
    <w:rsid w:val="00B95471"/>
    <w:rsid w:val="00BA2FC9"/>
    <w:rsid w:val="00BA3778"/>
    <w:rsid w:val="00BA408D"/>
    <w:rsid w:val="00BB2858"/>
    <w:rsid w:val="00BC1166"/>
    <w:rsid w:val="00BC64E0"/>
    <w:rsid w:val="00BD3C1B"/>
    <w:rsid w:val="00BD4A42"/>
    <w:rsid w:val="00BE445D"/>
    <w:rsid w:val="00BE699A"/>
    <w:rsid w:val="00BE7CD6"/>
    <w:rsid w:val="00BE7F0A"/>
    <w:rsid w:val="00BF3B2B"/>
    <w:rsid w:val="00BF5DA6"/>
    <w:rsid w:val="00C0162B"/>
    <w:rsid w:val="00C14E12"/>
    <w:rsid w:val="00C16B69"/>
    <w:rsid w:val="00C23EC0"/>
    <w:rsid w:val="00C327EC"/>
    <w:rsid w:val="00C34882"/>
    <w:rsid w:val="00C54ED6"/>
    <w:rsid w:val="00C55535"/>
    <w:rsid w:val="00C570AB"/>
    <w:rsid w:val="00C616EF"/>
    <w:rsid w:val="00C66045"/>
    <w:rsid w:val="00C660A2"/>
    <w:rsid w:val="00C6624B"/>
    <w:rsid w:val="00C70B33"/>
    <w:rsid w:val="00C72430"/>
    <w:rsid w:val="00C769F6"/>
    <w:rsid w:val="00C7710C"/>
    <w:rsid w:val="00C87782"/>
    <w:rsid w:val="00C87E3E"/>
    <w:rsid w:val="00C94D6E"/>
    <w:rsid w:val="00C96C00"/>
    <w:rsid w:val="00C96E66"/>
    <w:rsid w:val="00CA1DDF"/>
    <w:rsid w:val="00CA44B1"/>
    <w:rsid w:val="00CA72FB"/>
    <w:rsid w:val="00CB5D27"/>
    <w:rsid w:val="00CB6400"/>
    <w:rsid w:val="00CC169D"/>
    <w:rsid w:val="00CC7AAA"/>
    <w:rsid w:val="00CC7B8C"/>
    <w:rsid w:val="00CD5E42"/>
    <w:rsid w:val="00CD7227"/>
    <w:rsid w:val="00CE188B"/>
    <w:rsid w:val="00CE2CB8"/>
    <w:rsid w:val="00CE331E"/>
    <w:rsid w:val="00CE6A40"/>
    <w:rsid w:val="00CE74D7"/>
    <w:rsid w:val="00CE7E98"/>
    <w:rsid w:val="00CF267C"/>
    <w:rsid w:val="00CF53A9"/>
    <w:rsid w:val="00CF5F94"/>
    <w:rsid w:val="00D02287"/>
    <w:rsid w:val="00D116F4"/>
    <w:rsid w:val="00D1208D"/>
    <w:rsid w:val="00D2404E"/>
    <w:rsid w:val="00D329ED"/>
    <w:rsid w:val="00D36B6D"/>
    <w:rsid w:val="00D436A8"/>
    <w:rsid w:val="00D46B20"/>
    <w:rsid w:val="00D47933"/>
    <w:rsid w:val="00D526E7"/>
    <w:rsid w:val="00D535B9"/>
    <w:rsid w:val="00D62993"/>
    <w:rsid w:val="00D632BE"/>
    <w:rsid w:val="00D63B18"/>
    <w:rsid w:val="00D64883"/>
    <w:rsid w:val="00D80065"/>
    <w:rsid w:val="00D96A5A"/>
    <w:rsid w:val="00D97499"/>
    <w:rsid w:val="00DB0E0A"/>
    <w:rsid w:val="00DC37AD"/>
    <w:rsid w:val="00DC477D"/>
    <w:rsid w:val="00DC499F"/>
    <w:rsid w:val="00DD15C3"/>
    <w:rsid w:val="00DD55E5"/>
    <w:rsid w:val="00DE0965"/>
    <w:rsid w:val="00DE6FC6"/>
    <w:rsid w:val="00DF50DE"/>
    <w:rsid w:val="00DF5877"/>
    <w:rsid w:val="00DF7A13"/>
    <w:rsid w:val="00E03A64"/>
    <w:rsid w:val="00E03BDC"/>
    <w:rsid w:val="00E077A9"/>
    <w:rsid w:val="00E11C5F"/>
    <w:rsid w:val="00E152DA"/>
    <w:rsid w:val="00E153CD"/>
    <w:rsid w:val="00E357ED"/>
    <w:rsid w:val="00E37DF8"/>
    <w:rsid w:val="00E40D4E"/>
    <w:rsid w:val="00E42D7D"/>
    <w:rsid w:val="00E50C54"/>
    <w:rsid w:val="00E5178E"/>
    <w:rsid w:val="00E55A31"/>
    <w:rsid w:val="00E55F2A"/>
    <w:rsid w:val="00E56C3C"/>
    <w:rsid w:val="00E637DF"/>
    <w:rsid w:val="00E64486"/>
    <w:rsid w:val="00E64B6A"/>
    <w:rsid w:val="00E76742"/>
    <w:rsid w:val="00E769CF"/>
    <w:rsid w:val="00E97037"/>
    <w:rsid w:val="00E97CC2"/>
    <w:rsid w:val="00EB3A9D"/>
    <w:rsid w:val="00EC14AE"/>
    <w:rsid w:val="00EC46A2"/>
    <w:rsid w:val="00EC6509"/>
    <w:rsid w:val="00ED2350"/>
    <w:rsid w:val="00ED50B2"/>
    <w:rsid w:val="00EE1DF8"/>
    <w:rsid w:val="00EE4944"/>
    <w:rsid w:val="00EF0C2A"/>
    <w:rsid w:val="00EF2385"/>
    <w:rsid w:val="00F029B9"/>
    <w:rsid w:val="00F02D6B"/>
    <w:rsid w:val="00F03116"/>
    <w:rsid w:val="00F04FEB"/>
    <w:rsid w:val="00F07E5B"/>
    <w:rsid w:val="00F11986"/>
    <w:rsid w:val="00F13F34"/>
    <w:rsid w:val="00F1486A"/>
    <w:rsid w:val="00F2394F"/>
    <w:rsid w:val="00F23974"/>
    <w:rsid w:val="00F36559"/>
    <w:rsid w:val="00F37475"/>
    <w:rsid w:val="00F447FC"/>
    <w:rsid w:val="00F602F0"/>
    <w:rsid w:val="00F63DF1"/>
    <w:rsid w:val="00F653E8"/>
    <w:rsid w:val="00F66B4F"/>
    <w:rsid w:val="00F7422A"/>
    <w:rsid w:val="00F759F1"/>
    <w:rsid w:val="00F77024"/>
    <w:rsid w:val="00F8284B"/>
    <w:rsid w:val="00F87236"/>
    <w:rsid w:val="00FA0BA0"/>
    <w:rsid w:val="00FA4AA1"/>
    <w:rsid w:val="00FA71E8"/>
    <w:rsid w:val="00FB37FA"/>
    <w:rsid w:val="00FB509A"/>
    <w:rsid w:val="00FB7316"/>
    <w:rsid w:val="00FB73D9"/>
    <w:rsid w:val="00FB7DA5"/>
    <w:rsid w:val="00FC5B5B"/>
    <w:rsid w:val="00FC5F34"/>
    <w:rsid w:val="00FC7532"/>
    <w:rsid w:val="00FC7683"/>
    <w:rsid w:val="00FD6049"/>
    <w:rsid w:val="00FD7EBF"/>
    <w:rsid w:val="00FE5DB2"/>
    <w:rsid w:val="00FE77CA"/>
    <w:rsid w:val="00FE7B92"/>
    <w:rsid w:val="00FF3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1F"/>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0A36D2"/>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0A36D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ar"/>
    <w:uiPriority w:val="9"/>
    <w:semiHidden/>
    <w:unhideWhenUsed/>
    <w:qFormat/>
    <w:rsid w:val="000A36D2"/>
    <w:pPr>
      <w:keepNext/>
      <w:keepLines/>
      <w:spacing w:before="40"/>
      <w:outlineLvl w:val="2"/>
    </w:pPr>
    <w:rPr>
      <w:rFonts w:ascii="Calibri Light" w:hAnsi="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6D2"/>
    <w:rPr>
      <w:rFonts w:ascii="Calibri Light" w:eastAsia="Times New Roman" w:hAnsi="Calibri Light" w:cs="Times New Roman"/>
      <w:color w:val="2E74B5"/>
      <w:sz w:val="32"/>
      <w:szCs w:val="32"/>
      <w:lang w:val="es-ES"/>
    </w:rPr>
  </w:style>
  <w:style w:type="character" w:customStyle="1" w:styleId="Ttulo2Car">
    <w:name w:val="Título 2 Car"/>
    <w:basedOn w:val="Fuentedeprrafopredeter"/>
    <w:link w:val="Ttulo2"/>
    <w:uiPriority w:val="9"/>
    <w:rsid w:val="000A36D2"/>
    <w:rPr>
      <w:rFonts w:ascii="Calibri Light" w:eastAsia="Times New Roman" w:hAnsi="Calibri Light" w:cs="Times New Roman"/>
      <w:b/>
      <w:bCs/>
      <w:color w:val="5B9BD5"/>
      <w:sz w:val="26"/>
      <w:szCs w:val="26"/>
      <w:lang w:val="es-ES"/>
    </w:rPr>
  </w:style>
  <w:style w:type="character" w:customStyle="1" w:styleId="Ttulo3Car">
    <w:name w:val="Título 3 Car"/>
    <w:basedOn w:val="Fuentedeprrafopredeter"/>
    <w:link w:val="Ttulo3"/>
    <w:uiPriority w:val="9"/>
    <w:semiHidden/>
    <w:rsid w:val="000A36D2"/>
    <w:rPr>
      <w:rFonts w:ascii="Calibri Light" w:eastAsia="Times New Roman" w:hAnsi="Calibri Light" w:cs="Times New Roman"/>
      <w:color w:val="1F4D78"/>
      <w:lang w:val="es-ES"/>
    </w:rPr>
  </w:style>
  <w:style w:type="paragraph" w:styleId="Prrafodelista">
    <w:name w:val="List Paragraph"/>
    <w:basedOn w:val="Normal"/>
    <w:link w:val="PrrafodelistaCar"/>
    <w:uiPriority w:val="34"/>
    <w:qFormat/>
    <w:rsid w:val="000A36D2"/>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
    <w:uiPriority w:val="99"/>
    <w:unhideWhenUsed/>
    <w:qFormat/>
    <w:rsid w:val="000A36D2"/>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0A36D2"/>
    <w:rPr>
      <w:rFonts w:ascii="Times New Roman" w:eastAsia="Calibri" w:hAnsi="Times New Roman" w:cs="Times New Roman"/>
      <w:sz w:val="22"/>
      <w:szCs w:val="20"/>
      <w:lang w:val="es-ES"/>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unhideWhenUsed/>
    <w:qFormat/>
    <w:rsid w:val="000A36D2"/>
    <w:rPr>
      <w:rFonts w:ascii="Times New Roman" w:hAnsi="Times New Roman"/>
      <w:b w:val="0"/>
      <w:i w:val="0"/>
      <w:sz w:val="22"/>
      <w:vertAlign w:val="superscript"/>
    </w:rPr>
  </w:style>
  <w:style w:type="paragraph" w:customStyle="1" w:styleId="cita">
    <w:name w:val="cita"/>
    <w:basedOn w:val="Normal"/>
    <w:rsid w:val="000A36D2"/>
    <w:pPr>
      <w:spacing w:before="100" w:beforeAutospacing="1" w:after="100" w:afterAutospacing="1"/>
    </w:pPr>
    <w:rPr>
      <w:lang w:eastAsia="es-CO"/>
    </w:rPr>
  </w:style>
  <w:style w:type="paragraph" w:styleId="Encabezado">
    <w:name w:val="header"/>
    <w:basedOn w:val="Normal"/>
    <w:link w:val="EncabezadoCar"/>
    <w:uiPriority w:val="99"/>
    <w:unhideWhenUsed/>
    <w:rsid w:val="000A36D2"/>
    <w:pPr>
      <w:tabs>
        <w:tab w:val="center" w:pos="4419"/>
        <w:tab w:val="right" w:pos="8838"/>
      </w:tabs>
    </w:pPr>
  </w:style>
  <w:style w:type="character" w:customStyle="1" w:styleId="EncabezadoCar">
    <w:name w:val="Encabezado Car"/>
    <w:basedOn w:val="Fuentedeprrafopredeter"/>
    <w:link w:val="Encabezado"/>
    <w:uiPriority w:val="99"/>
    <w:rsid w:val="000A36D2"/>
    <w:rPr>
      <w:rFonts w:ascii="Times New Roman" w:eastAsia="Calibri" w:hAnsi="Times New Roman" w:cs="Times New Roman"/>
      <w:sz w:val="22"/>
      <w:szCs w:val="28"/>
      <w:lang w:val="es-ES"/>
    </w:rPr>
  </w:style>
  <w:style w:type="paragraph" w:styleId="Piedepgina">
    <w:name w:val="footer"/>
    <w:basedOn w:val="Normal"/>
    <w:link w:val="PiedepginaCar"/>
    <w:uiPriority w:val="99"/>
    <w:unhideWhenUsed/>
    <w:rsid w:val="000A36D2"/>
    <w:pPr>
      <w:tabs>
        <w:tab w:val="center" w:pos="4419"/>
        <w:tab w:val="right" w:pos="8838"/>
      </w:tabs>
    </w:pPr>
  </w:style>
  <w:style w:type="character" w:customStyle="1" w:styleId="PiedepginaCar">
    <w:name w:val="Pie de página Car"/>
    <w:basedOn w:val="Fuentedeprrafopredeter"/>
    <w:link w:val="Piedepgina"/>
    <w:uiPriority w:val="99"/>
    <w:rsid w:val="000A36D2"/>
    <w:rPr>
      <w:rFonts w:ascii="Times New Roman" w:eastAsia="Calibri" w:hAnsi="Times New Roman" w:cs="Times New Roman"/>
      <w:sz w:val="22"/>
      <w:szCs w:val="28"/>
      <w:lang w:val="es-ES"/>
    </w:rPr>
  </w:style>
  <w:style w:type="character" w:customStyle="1" w:styleId="PrrafodelistaCar">
    <w:name w:val="Párrafo de lista Car"/>
    <w:link w:val="Prrafodelista"/>
    <w:uiPriority w:val="34"/>
    <w:locked/>
    <w:rsid w:val="000A36D2"/>
    <w:rPr>
      <w:rFonts w:ascii="Times New Roman" w:eastAsia="Calibri" w:hAnsi="Times New Roman" w:cs="Times New Roman"/>
      <w:sz w:val="22"/>
      <w:szCs w:val="28"/>
      <w:lang w:val="es-ES"/>
    </w:rPr>
  </w:style>
  <w:style w:type="character" w:styleId="Hipervnculo">
    <w:name w:val="Hyperlink"/>
    <w:uiPriority w:val="99"/>
    <w:unhideWhenUsed/>
    <w:rsid w:val="000A36D2"/>
    <w:rPr>
      <w:color w:val="0000FF"/>
      <w:u w:val="single"/>
    </w:rPr>
  </w:style>
  <w:style w:type="character" w:styleId="Textoennegrita">
    <w:name w:val="Strong"/>
    <w:uiPriority w:val="22"/>
    <w:qFormat/>
    <w:rsid w:val="000A36D2"/>
    <w:rPr>
      <w:b/>
      <w:bCs/>
    </w:rPr>
  </w:style>
  <w:style w:type="paragraph" w:styleId="NormalWeb">
    <w:name w:val="Normal (Web)"/>
    <w:basedOn w:val="Normal"/>
    <w:uiPriority w:val="99"/>
    <w:semiHidden/>
    <w:unhideWhenUsed/>
    <w:rsid w:val="000A36D2"/>
    <w:pPr>
      <w:spacing w:before="100" w:beforeAutospacing="1" w:after="100" w:afterAutospacing="1"/>
    </w:pPr>
    <w:rPr>
      <w:lang w:eastAsia="es-ES"/>
    </w:rPr>
  </w:style>
  <w:style w:type="paragraph" w:styleId="Sinespaciado">
    <w:name w:val="No Spacing"/>
    <w:basedOn w:val="Normal"/>
    <w:uiPriority w:val="1"/>
    <w:qFormat/>
    <w:rsid w:val="000A36D2"/>
    <w:pPr>
      <w:spacing w:before="100" w:beforeAutospacing="1" w:after="100" w:afterAutospacing="1"/>
    </w:pPr>
    <w:rPr>
      <w:lang w:eastAsia="es-ES"/>
    </w:rPr>
  </w:style>
  <w:style w:type="paragraph" w:styleId="Textoindependiente">
    <w:name w:val="Body Text"/>
    <w:basedOn w:val="Normal"/>
    <w:link w:val="TextoindependienteCar"/>
    <w:uiPriority w:val="99"/>
    <w:semiHidden/>
    <w:unhideWhenUsed/>
    <w:rsid w:val="000A36D2"/>
    <w:pPr>
      <w:spacing w:before="100" w:beforeAutospacing="1" w:after="100" w:afterAutospacing="1"/>
    </w:pPr>
    <w:rPr>
      <w:lang w:eastAsia="es-ES"/>
    </w:rPr>
  </w:style>
  <w:style w:type="character" w:customStyle="1" w:styleId="TextoindependienteCar">
    <w:name w:val="Texto independiente Car"/>
    <w:basedOn w:val="Fuentedeprrafopredeter"/>
    <w:link w:val="Textoindependiente"/>
    <w:uiPriority w:val="99"/>
    <w:semiHidden/>
    <w:rsid w:val="000A36D2"/>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0A36D2"/>
  </w:style>
  <w:style w:type="paragraph" w:customStyle="1" w:styleId="xmsonormal">
    <w:name w:val="x_msonormal"/>
    <w:basedOn w:val="Normal"/>
    <w:rsid w:val="000A36D2"/>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0A3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36D2"/>
    <w:rPr>
      <w:rFonts w:ascii="Segoe UI" w:eastAsia="Calibri" w:hAnsi="Segoe UI" w:cs="Segoe UI"/>
      <w:sz w:val="18"/>
      <w:szCs w:val="18"/>
      <w:lang w:val="es-ES"/>
    </w:rPr>
  </w:style>
  <w:style w:type="character" w:customStyle="1" w:styleId="Listavistosa-nfasis1Car">
    <w:name w:val="Lista vistosa - Énfasis 1 Car"/>
    <w:link w:val="Listavistosa-nfasis1"/>
    <w:uiPriority w:val="99"/>
    <w:semiHidden/>
    <w:locked/>
    <w:rsid w:val="000A36D2"/>
    <w:rPr>
      <w:sz w:val="22"/>
      <w:szCs w:val="22"/>
      <w:lang w:val="es-ES"/>
    </w:rPr>
  </w:style>
  <w:style w:type="table" w:styleId="Listavistosa-nfasis1">
    <w:name w:val="Colorful List Accent 1"/>
    <w:basedOn w:val="Tablanormal"/>
    <w:link w:val="Listavistosa-nfasis1Car"/>
    <w:uiPriority w:val="99"/>
    <w:semiHidden/>
    <w:unhideWhenUsed/>
    <w:rsid w:val="000A36D2"/>
    <w:rPr>
      <w:sz w:val="22"/>
      <w:szCs w:val="22"/>
      <w:lang w:val="es-ES"/>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fasissutil">
    <w:name w:val="Subtle Emphasis"/>
    <w:basedOn w:val="Fuentedeprrafopredeter"/>
    <w:uiPriority w:val="19"/>
    <w:qFormat/>
    <w:rsid w:val="000A36D2"/>
  </w:style>
  <w:style w:type="table" w:styleId="Tablaconcuadrcula">
    <w:name w:val="Table Grid"/>
    <w:basedOn w:val="Tablanormal"/>
    <w:uiPriority w:val="39"/>
    <w:rsid w:val="000A36D2"/>
    <w:rPr>
      <w:rFonts w:ascii="Times New Roman" w:eastAsia="Calibri"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0A36D2"/>
    <w:pPr>
      <w:spacing w:before="100" w:beforeAutospacing="1" w:after="100" w:afterAutospacing="1"/>
    </w:pPr>
    <w:rPr>
      <w:lang w:eastAsia="es-ES"/>
    </w:rPr>
  </w:style>
  <w:style w:type="paragraph" w:styleId="Textoindependiente2">
    <w:name w:val="Body Text 2"/>
    <w:basedOn w:val="Normal"/>
    <w:link w:val="Textoindependiente2Car"/>
    <w:uiPriority w:val="99"/>
    <w:semiHidden/>
    <w:unhideWhenUsed/>
    <w:rsid w:val="000A36D2"/>
    <w:pPr>
      <w:spacing w:after="120" w:line="480" w:lineRule="auto"/>
    </w:pPr>
  </w:style>
  <w:style w:type="character" w:customStyle="1" w:styleId="Textoindependiente2Car">
    <w:name w:val="Texto independiente 2 Car"/>
    <w:basedOn w:val="Fuentedeprrafopredeter"/>
    <w:link w:val="Textoindependiente2"/>
    <w:uiPriority w:val="99"/>
    <w:semiHidden/>
    <w:rsid w:val="000A36D2"/>
    <w:rPr>
      <w:rFonts w:ascii="Times New Roman" w:eastAsia="Calibri" w:hAnsi="Times New Roman" w:cs="Times New Roman"/>
      <w:sz w:val="22"/>
      <w:szCs w:val="28"/>
      <w:lang w:val="es-ES"/>
    </w:rPr>
  </w:style>
  <w:style w:type="character" w:styleId="Nmerodepgina">
    <w:name w:val="page number"/>
    <w:basedOn w:val="Fuentedeprrafopredeter"/>
    <w:uiPriority w:val="99"/>
    <w:semiHidden/>
    <w:unhideWhenUsed/>
    <w:rsid w:val="000A36D2"/>
  </w:style>
  <w:style w:type="character" w:customStyle="1" w:styleId="UnresolvedMention">
    <w:name w:val="Unresolved Mention"/>
    <w:basedOn w:val="Fuentedeprrafopredeter"/>
    <w:uiPriority w:val="99"/>
    <w:semiHidden/>
    <w:unhideWhenUsed/>
    <w:rsid w:val="004C52AC"/>
    <w:rPr>
      <w:color w:val="605E5C"/>
      <w:shd w:val="clear" w:color="auto" w:fill="E1DFDD"/>
    </w:rPr>
  </w:style>
  <w:style w:type="character" w:styleId="Hipervnculovisitado">
    <w:name w:val="FollowedHyperlink"/>
    <w:basedOn w:val="Fuentedeprrafopredeter"/>
    <w:uiPriority w:val="99"/>
    <w:semiHidden/>
    <w:unhideWhenUsed/>
    <w:rsid w:val="00AA208D"/>
    <w:rPr>
      <w:color w:val="954F72" w:themeColor="followedHyperlink"/>
      <w:u w:val="single"/>
    </w:rPr>
  </w:style>
  <w:style w:type="character" w:customStyle="1" w:styleId="baj">
    <w:name w:val="baj"/>
    <w:basedOn w:val="Fuentedeprrafopredeter"/>
    <w:rsid w:val="00FA4AA1"/>
  </w:style>
  <w:style w:type="paragraph" w:customStyle="1" w:styleId="nueve">
    <w:name w:val="nueve"/>
    <w:basedOn w:val="Normal"/>
    <w:rsid w:val="006747B3"/>
    <w:pPr>
      <w:spacing w:before="100" w:beforeAutospacing="1" w:after="100" w:afterAutospacing="1"/>
    </w:pPr>
  </w:style>
  <w:style w:type="character" w:styleId="Refdecomentario">
    <w:name w:val="annotation reference"/>
    <w:basedOn w:val="Fuentedeprrafopredeter"/>
    <w:uiPriority w:val="99"/>
    <w:semiHidden/>
    <w:unhideWhenUsed/>
    <w:rsid w:val="00CA72FB"/>
    <w:rPr>
      <w:sz w:val="16"/>
      <w:szCs w:val="16"/>
    </w:rPr>
  </w:style>
  <w:style w:type="paragraph" w:styleId="Textocomentario">
    <w:name w:val="annotation text"/>
    <w:basedOn w:val="Normal"/>
    <w:link w:val="TextocomentarioCar"/>
    <w:uiPriority w:val="99"/>
    <w:semiHidden/>
    <w:unhideWhenUsed/>
    <w:rsid w:val="00CA72FB"/>
    <w:rPr>
      <w:sz w:val="20"/>
      <w:szCs w:val="20"/>
    </w:rPr>
  </w:style>
  <w:style w:type="character" w:customStyle="1" w:styleId="TextocomentarioCar">
    <w:name w:val="Texto comentario Car"/>
    <w:basedOn w:val="Fuentedeprrafopredeter"/>
    <w:link w:val="Textocomentario"/>
    <w:uiPriority w:val="99"/>
    <w:semiHidden/>
    <w:rsid w:val="00CA72F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A72FB"/>
    <w:rPr>
      <w:b/>
      <w:bCs/>
    </w:rPr>
  </w:style>
  <w:style w:type="character" w:customStyle="1" w:styleId="AsuntodelcomentarioCar">
    <w:name w:val="Asunto del comentario Car"/>
    <w:basedOn w:val="TextocomentarioCar"/>
    <w:link w:val="Asuntodelcomentario"/>
    <w:uiPriority w:val="99"/>
    <w:semiHidden/>
    <w:rsid w:val="00CA72FB"/>
    <w:rPr>
      <w:rFonts w:ascii="Times New Roman" w:eastAsia="Times New Roman" w:hAnsi="Times New Roman" w:cs="Times New Roman"/>
      <w:b/>
      <w:bCs/>
      <w:sz w:val="20"/>
      <w:szCs w:val="20"/>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1F"/>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0A36D2"/>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0A36D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ar"/>
    <w:uiPriority w:val="9"/>
    <w:semiHidden/>
    <w:unhideWhenUsed/>
    <w:qFormat/>
    <w:rsid w:val="000A36D2"/>
    <w:pPr>
      <w:keepNext/>
      <w:keepLines/>
      <w:spacing w:before="40"/>
      <w:outlineLvl w:val="2"/>
    </w:pPr>
    <w:rPr>
      <w:rFonts w:ascii="Calibri Light" w:hAnsi="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6D2"/>
    <w:rPr>
      <w:rFonts w:ascii="Calibri Light" w:eastAsia="Times New Roman" w:hAnsi="Calibri Light" w:cs="Times New Roman"/>
      <w:color w:val="2E74B5"/>
      <w:sz w:val="32"/>
      <w:szCs w:val="32"/>
      <w:lang w:val="es-ES"/>
    </w:rPr>
  </w:style>
  <w:style w:type="character" w:customStyle="1" w:styleId="Ttulo2Car">
    <w:name w:val="Título 2 Car"/>
    <w:basedOn w:val="Fuentedeprrafopredeter"/>
    <w:link w:val="Ttulo2"/>
    <w:uiPriority w:val="9"/>
    <w:rsid w:val="000A36D2"/>
    <w:rPr>
      <w:rFonts w:ascii="Calibri Light" w:eastAsia="Times New Roman" w:hAnsi="Calibri Light" w:cs="Times New Roman"/>
      <w:b/>
      <w:bCs/>
      <w:color w:val="5B9BD5"/>
      <w:sz w:val="26"/>
      <w:szCs w:val="26"/>
      <w:lang w:val="es-ES"/>
    </w:rPr>
  </w:style>
  <w:style w:type="character" w:customStyle="1" w:styleId="Ttulo3Car">
    <w:name w:val="Título 3 Car"/>
    <w:basedOn w:val="Fuentedeprrafopredeter"/>
    <w:link w:val="Ttulo3"/>
    <w:uiPriority w:val="9"/>
    <w:semiHidden/>
    <w:rsid w:val="000A36D2"/>
    <w:rPr>
      <w:rFonts w:ascii="Calibri Light" w:eastAsia="Times New Roman" w:hAnsi="Calibri Light" w:cs="Times New Roman"/>
      <w:color w:val="1F4D78"/>
      <w:lang w:val="es-ES"/>
    </w:rPr>
  </w:style>
  <w:style w:type="paragraph" w:styleId="Prrafodelista">
    <w:name w:val="List Paragraph"/>
    <w:basedOn w:val="Normal"/>
    <w:link w:val="PrrafodelistaCar"/>
    <w:uiPriority w:val="34"/>
    <w:qFormat/>
    <w:rsid w:val="000A36D2"/>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
    <w:uiPriority w:val="99"/>
    <w:unhideWhenUsed/>
    <w:qFormat/>
    <w:rsid w:val="000A36D2"/>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0A36D2"/>
    <w:rPr>
      <w:rFonts w:ascii="Times New Roman" w:eastAsia="Calibri" w:hAnsi="Times New Roman" w:cs="Times New Roman"/>
      <w:sz w:val="22"/>
      <w:szCs w:val="20"/>
      <w:lang w:val="es-ES"/>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unhideWhenUsed/>
    <w:qFormat/>
    <w:rsid w:val="000A36D2"/>
    <w:rPr>
      <w:rFonts w:ascii="Times New Roman" w:hAnsi="Times New Roman"/>
      <w:b w:val="0"/>
      <w:i w:val="0"/>
      <w:sz w:val="22"/>
      <w:vertAlign w:val="superscript"/>
    </w:rPr>
  </w:style>
  <w:style w:type="paragraph" w:customStyle="1" w:styleId="cita">
    <w:name w:val="cita"/>
    <w:basedOn w:val="Normal"/>
    <w:rsid w:val="000A36D2"/>
    <w:pPr>
      <w:spacing w:before="100" w:beforeAutospacing="1" w:after="100" w:afterAutospacing="1"/>
    </w:pPr>
    <w:rPr>
      <w:lang w:eastAsia="es-CO"/>
    </w:rPr>
  </w:style>
  <w:style w:type="paragraph" w:styleId="Encabezado">
    <w:name w:val="header"/>
    <w:basedOn w:val="Normal"/>
    <w:link w:val="EncabezadoCar"/>
    <w:uiPriority w:val="99"/>
    <w:unhideWhenUsed/>
    <w:rsid w:val="000A36D2"/>
    <w:pPr>
      <w:tabs>
        <w:tab w:val="center" w:pos="4419"/>
        <w:tab w:val="right" w:pos="8838"/>
      </w:tabs>
    </w:pPr>
  </w:style>
  <w:style w:type="character" w:customStyle="1" w:styleId="EncabezadoCar">
    <w:name w:val="Encabezado Car"/>
    <w:basedOn w:val="Fuentedeprrafopredeter"/>
    <w:link w:val="Encabezado"/>
    <w:uiPriority w:val="99"/>
    <w:rsid w:val="000A36D2"/>
    <w:rPr>
      <w:rFonts w:ascii="Times New Roman" w:eastAsia="Calibri" w:hAnsi="Times New Roman" w:cs="Times New Roman"/>
      <w:sz w:val="22"/>
      <w:szCs w:val="28"/>
      <w:lang w:val="es-ES"/>
    </w:rPr>
  </w:style>
  <w:style w:type="paragraph" w:styleId="Piedepgina">
    <w:name w:val="footer"/>
    <w:basedOn w:val="Normal"/>
    <w:link w:val="PiedepginaCar"/>
    <w:uiPriority w:val="99"/>
    <w:unhideWhenUsed/>
    <w:rsid w:val="000A36D2"/>
    <w:pPr>
      <w:tabs>
        <w:tab w:val="center" w:pos="4419"/>
        <w:tab w:val="right" w:pos="8838"/>
      </w:tabs>
    </w:pPr>
  </w:style>
  <w:style w:type="character" w:customStyle="1" w:styleId="PiedepginaCar">
    <w:name w:val="Pie de página Car"/>
    <w:basedOn w:val="Fuentedeprrafopredeter"/>
    <w:link w:val="Piedepgina"/>
    <w:uiPriority w:val="99"/>
    <w:rsid w:val="000A36D2"/>
    <w:rPr>
      <w:rFonts w:ascii="Times New Roman" w:eastAsia="Calibri" w:hAnsi="Times New Roman" w:cs="Times New Roman"/>
      <w:sz w:val="22"/>
      <w:szCs w:val="28"/>
      <w:lang w:val="es-ES"/>
    </w:rPr>
  </w:style>
  <w:style w:type="character" w:customStyle="1" w:styleId="PrrafodelistaCar">
    <w:name w:val="Párrafo de lista Car"/>
    <w:link w:val="Prrafodelista"/>
    <w:uiPriority w:val="34"/>
    <w:locked/>
    <w:rsid w:val="000A36D2"/>
    <w:rPr>
      <w:rFonts w:ascii="Times New Roman" w:eastAsia="Calibri" w:hAnsi="Times New Roman" w:cs="Times New Roman"/>
      <w:sz w:val="22"/>
      <w:szCs w:val="28"/>
      <w:lang w:val="es-ES"/>
    </w:rPr>
  </w:style>
  <w:style w:type="character" w:styleId="Hipervnculo">
    <w:name w:val="Hyperlink"/>
    <w:uiPriority w:val="99"/>
    <w:unhideWhenUsed/>
    <w:rsid w:val="000A36D2"/>
    <w:rPr>
      <w:color w:val="0000FF"/>
      <w:u w:val="single"/>
    </w:rPr>
  </w:style>
  <w:style w:type="character" w:styleId="Textoennegrita">
    <w:name w:val="Strong"/>
    <w:uiPriority w:val="22"/>
    <w:qFormat/>
    <w:rsid w:val="000A36D2"/>
    <w:rPr>
      <w:b/>
      <w:bCs/>
    </w:rPr>
  </w:style>
  <w:style w:type="paragraph" w:styleId="NormalWeb">
    <w:name w:val="Normal (Web)"/>
    <w:basedOn w:val="Normal"/>
    <w:uiPriority w:val="99"/>
    <w:semiHidden/>
    <w:unhideWhenUsed/>
    <w:rsid w:val="000A36D2"/>
    <w:pPr>
      <w:spacing w:before="100" w:beforeAutospacing="1" w:after="100" w:afterAutospacing="1"/>
    </w:pPr>
    <w:rPr>
      <w:lang w:eastAsia="es-ES"/>
    </w:rPr>
  </w:style>
  <w:style w:type="paragraph" w:styleId="Sinespaciado">
    <w:name w:val="No Spacing"/>
    <w:basedOn w:val="Normal"/>
    <w:uiPriority w:val="1"/>
    <w:qFormat/>
    <w:rsid w:val="000A36D2"/>
    <w:pPr>
      <w:spacing w:before="100" w:beforeAutospacing="1" w:after="100" w:afterAutospacing="1"/>
    </w:pPr>
    <w:rPr>
      <w:lang w:eastAsia="es-ES"/>
    </w:rPr>
  </w:style>
  <w:style w:type="paragraph" w:styleId="Textoindependiente">
    <w:name w:val="Body Text"/>
    <w:basedOn w:val="Normal"/>
    <w:link w:val="TextoindependienteCar"/>
    <w:uiPriority w:val="99"/>
    <w:semiHidden/>
    <w:unhideWhenUsed/>
    <w:rsid w:val="000A36D2"/>
    <w:pPr>
      <w:spacing w:before="100" w:beforeAutospacing="1" w:after="100" w:afterAutospacing="1"/>
    </w:pPr>
    <w:rPr>
      <w:lang w:eastAsia="es-ES"/>
    </w:rPr>
  </w:style>
  <w:style w:type="character" w:customStyle="1" w:styleId="TextoindependienteCar">
    <w:name w:val="Texto independiente Car"/>
    <w:basedOn w:val="Fuentedeprrafopredeter"/>
    <w:link w:val="Textoindependiente"/>
    <w:uiPriority w:val="99"/>
    <w:semiHidden/>
    <w:rsid w:val="000A36D2"/>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0A36D2"/>
  </w:style>
  <w:style w:type="paragraph" w:customStyle="1" w:styleId="xmsonormal">
    <w:name w:val="x_msonormal"/>
    <w:basedOn w:val="Normal"/>
    <w:rsid w:val="000A36D2"/>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0A3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36D2"/>
    <w:rPr>
      <w:rFonts w:ascii="Segoe UI" w:eastAsia="Calibri" w:hAnsi="Segoe UI" w:cs="Segoe UI"/>
      <w:sz w:val="18"/>
      <w:szCs w:val="18"/>
      <w:lang w:val="es-ES"/>
    </w:rPr>
  </w:style>
  <w:style w:type="character" w:customStyle="1" w:styleId="Listavistosa-nfasis1Car">
    <w:name w:val="Lista vistosa - Énfasis 1 Car"/>
    <w:link w:val="Listavistosa-nfasis1"/>
    <w:uiPriority w:val="99"/>
    <w:semiHidden/>
    <w:locked/>
    <w:rsid w:val="000A36D2"/>
    <w:rPr>
      <w:sz w:val="22"/>
      <w:szCs w:val="22"/>
      <w:lang w:val="es-ES"/>
    </w:rPr>
  </w:style>
  <w:style w:type="table" w:styleId="Listavistosa-nfasis1">
    <w:name w:val="Colorful List Accent 1"/>
    <w:basedOn w:val="Tablanormal"/>
    <w:link w:val="Listavistosa-nfasis1Car"/>
    <w:uiPriority w:val="99"/>
    <w:semiHidden/>
    <w:unhideWhenUsed/>
    <w:rsid w:val="000A36D2"/>
    <w:rPr>
      <w:sz w:val="22"/>
      <w:szCs w:val="22"/>
      <w:lang w:val="es-ES"/>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fasissutil">
    <w:name w:val="Subtle Emphasis"/>
    <w:basedOn w:val="Fuentedeprrafopredeter"/>
    <w:uiPriority w:val="19"/>
    <w:qFormat/>
    <w:rsid w:val="000A36D2"/>
  </w:style>
  <w:style w:type="table" w:styleId="Tablaconcuadrcula">
    <w:name w:val="Table Grid"/>
    <w:basedOn w:val="Tablanormal"/>
    <w:uiPriority w:val="39"/>
    <w:rsid w:val="000A36D2"/>
    <w:rPr>
      <w:rFonts w:ascii="Times New Roman" w:eastAsia="Calibri"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0A36D2"/>
    <w:pPr>
      <w:spacing w:before="100" w:beforeAutospacing="1" w:after="100" w:afterAutospacing="1"/>
    </w:pPr>
    <w:rPr>
      <w:lang w:eastAsia="es-ES"/>
    </w:rPr>
  </w:style>
  <w:style w:type="paragraph" w:styleId="Textoindependiente2">
    <w:name w:val="Body Text 2"/>
    <w:basedOn w:val="Normal"/>
    <w:link w:val="Textoindependiente2Car"/>
    <w:uiPriority w:val="99"/>
    <w:semiHidden/>
    <w:unhideWhenUsed/>
    <w:rsid w:val="000A36D2"/>
    <w:pPr>
      <w:spacing w:after="120" w:line="480" w:lineRule="auto"/>
    </w:pPr>
  </w:style>
  <w:style w:type="character" w:customStyle="1" w:styleId="Textoindependiente2Car">
    <w:name w:val="Texto independiente 2 Car"/>
    <w:basedOn w:val="Fuentedeprrafopredeter"/>
    <w:link w:val="Textoindependiente2"/>
    <w:uiPriority w:val="99"/>
    <w:semiHidden/>
    <w:rsid w:val="000A36D2"/>
    <w:rPr>
      <w:rFonts w:ascii="Times New Roman" w:eastAsia="Calibri" w:hAnsi="Times New Roman" w:cs="Times New Roman"/>
      <w:sz w:val="22"/>
      <w:szCs w:val="28"/>
      <w:lang w:val="es-ES"/>
    </w:rPr>
  </w:style>
  <w:style w:type="character" w:styleId="Nmerodepgina">
    <w:name w:val="page number"/>
    <w:basedOn w:val="Fuentedeprrafopredeter"/>
    <w:uiPriority w:val="99"/>
    <w:semiHidden/>
    <w:unhideWhenUsed/>
    <w:rsid w:val="000A36D2"/>
  </w:style>
  <w:style w:type="character" w:customStyle="1" w:styleId="UnresolvedMention">
    <w:name w:val="Unresolved Mention"/>
    <w:basedOn w:val="Fuentedeprrafopredeter"/>
    <w:uiPriority w:val="99"/>
    <w:semiHidden/>
    <w:unhideWhenUsed/>
    <w:rsid w:val="004C52AC"/>
    <w:rPr>
      <w:color w:val="605E5C"/>
      <w:shd w:val="clear" w:color="auto" w:fill="E1DFDD"/>
    </w:rPr>
  </w:style>
  <w:style w:type="character" w:styleId="Hipervnculovisitado">
    <w:name w:val="FollowedHyperlink"/>
    <w:basedOn w:val="Fuentedeprrafopredeter"/>
    <w:uiPriority w:val="99"/>
    <w:semiHidden/>
    <w:unhideWhenUsed/>
    <w:rsid w:val="00AA208D"/>
    <w:rPr>
      <w:color w:val="954F72" w:themeColor="followedHyperlink"/>
      <w:u w:val="single"/>
    </w:rPr>
  </w:style>
  <w:style w:type="character" w:customStyle="1" w:styleId="baj">
    <w:name w:val="baj"/>
    <w:basedOn w:val="Fuentedeprrafopredeter"/>
    <w:rsid w:val="00FA4AA1"/>
  </w:style>
  <w:style w:type="paragraph" w:customStyle="1" w:styleId="nueve">
    <w:name w:val="nueve"/>
    <w:basedOn w:val="Normal"/>
    <w:rsid w:val="006747B3"/>
    <w:pPr>
      <w:spacing w:before="100" w:beforeAutospacing="1" w:after="100" w:afterAutospacing="1"/>
    </w:pPr>
  </w:style>
  <w:style w:type="character" w:styleId="Refdecomentario">
    <w:name w:val="annotation reference"/>
    <w:basedOn w:val="Fuentedeprrafopredeter"/>
    <w:uiPriority w:val="99"/>
    <w:semiHidden/>
    <w:unhideWhenUsed/>
    <w:rsid w:val="00CA72FB"/>
    <w:rPr>
      <w:sz w:val="16"/>
      <w:szCs w:val="16"/>
    </w:rPr>
  </w:style>
  <w:style w:type="paragraph" w:styleId="Textocomentario">
    <w:name w:val="annotation text"/>
    <w:basedOn w:val="Normal"/>
    <w:link w:val="TextocomentarioCar"/>
    <w:uiPriority w:val="99"/>
    <w:semiHidden/>
    <w:unhideWhenUsed/>
    <w:rsid w:val="00CA72FB"/>
    <w:rPr>
      <w:sz w:val="20"/>
      <w:szCs w:val="20"/>
    </w:rPr>
  </w:style>
  <w:style w:type="character" w:customStyle="1" w:styleId="TextocomentarioCar">
    <w:name w:val="Texto comentario Car"/>
    <w:basedOn w:val="Fuentedeprrafopredeter"/>
    <w:link w:val="Textocomentario"/>
    <w:uiPriority w:val="99"/>
    <w:semiHidden/>
    <w:rsid w:val="00CA72F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A72FB"/>
    <w:rPr>
      <w:b/>
      <w:bCs/>
    </w:rPr>
  </w:style>
  <w:style w:type="character" w:customStyle="1" w:styleId="AsuntodelcomentarioCar">
    <w:name w:val="Asunto del comentario Car"/>
    <w:basedOn w:val="TextocomentarioCar"/>
    <w:link w:val="Asuntodelcomentario"/>
    <w:uiPriority w:val="99"/>
    <w:semiHidden/>
    <w:rsid w:val="00CA72FB"/>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747">
      <w:bodyDiv w:val="1"/>
      <w:marLeft w:val="0"/>
      <w:marRight w:val="0"/>
      <w:marTop w:val="0"/>
      <w:marBottom w:val="0"/>
      <w:divBdr>
        <w:top w:val="none" w:sz="0" w:space="0" w:color="auto"/>
        <w:left w:val="none" w:sz="0" w:space="0" w:color="auto"/>
        <w:bottom w:val="none" w:sz="0" w:space="0" w:color="auto"/>
        <w:right w:val="none" w:sz="0" w:space="0" w:color="auto"/>
      </w:divBdr>
    </w:div>
    <w:div w:id="5908841">
      <w:bodyDiv w:val="1"/>
      <w:marLeft w:val="0"/>
      <w:marRight w:val="0"/>
      <w:marTop w:val="0"/>
      <w:marBottom w:val="0"/>
      <w:divBdr>
        <w:top w:val="none" w:sz="0" w:space="0" w:color="auto"/>
        <w:left w:val="none" w:sz="0" w:space="0" w:color="auto"/>
        <w:bottom w:val="none" w:sz="0" w:space="0" w:color="auto"/>
        <w:right w:val="none" w:sz="0" w:space="0" w:color="auto"/>
      </w:divBdr>
    </w:div>
    <w:div w:id="9576777">
      <w:bodyDiv w:val="1"/>
      <w:marLeft w:val="0"/>
      <w:marRight w:val="0"/>
      <w:marTop w:val="0"/>
      <w:marBottom w:val="0"/>
      <w:divBdr>
        <w:top w:val="none" w:sz="0" w:space="0" w:color="auto"/>
        <w:left w:val="none" w:sz="0" w:space="0" w:color="auto"/>
        <w:bottom w:val="none" w:sz="0" w:space="0" w:color="auto"/>
        <w:right w:val="none" w:sz="0" w:space="0" w:color="auto"/>
      </w:divBdr>
    </w:div>
    <w:div w:id="15622511">
      <w:bodyDiv w:val="1"/>
      <w:marLeft w:val="0"/>
      <w:marRight w:val="0"/>
      <w:marTop w:val="0"/>
      <w:marBottom w:val="0"/>
      <w:divBdr>
        <w:top w:val="none" w:sz="0" w:space="0" w:color="auto"/>
        <w:left w:val="none" w:sz="0" w:space="0" w:color="auto"/>
        <w:bottom w:val="none" w:sz="0" w:space="0" w:color="auto"/>
        <w:right w:val="none" w:sz="0" w:space="0" w:color="auto"/>
      </w:divBdr>
    </w:div>
    <w:div w:id="23219603">
      <w:bodyDiv w:val="1"/>
      <w:marLeft w:val="0"/>
      <w:marRight w:val="0"/>
      <w:marTop w:val="0"/>
      <w:marBottom w:val="0"/>
      <w:divBdr>
        <w:top w:val="none" w:sz="0" w:space="0" w:color="auto"/>
        <w:left w:val="none" w:sz="0" w:space="0" w:color="auto"/>
        <w:bottom w:val="none" w:sz="0" w:space="0" w:color="auto"/>
        <w:right w:val="none" w:sz="0" w:space="0" w:color="auto"/>
      </w:divBdr>
    </w:div>
    <w:div w:id="33698637">
      <w:bodyDiv w:val="1"/>
      <w:marLeft w:val="0"/>
      <w:marRight w:val="0"/>
      <w:marTop w:val="0"/>
      <w:marBottom w:val="0"/>
      <w:divBdr>
        <w:top w:val="none" w:sz="0" w:space="0" w:color="auto"/>
        <w:left w:val="none" w:sz="0" w:space="0" w:color="auto"/>
        <w:bottom w:val="none" w:sz="0" w:space="0" w:color="auto"/>
        <w:right w:val="none" w:sz="0" w:space="0" w:color="auto"/>
      </w:divBdr>
    </w:div>
    <w:div w:id="47921101">
      <w:bodyDiv w:val="1"/>
      <w:marLeft w:val="0"/>
      <w:marRight w:val="0"/>
      <w:marTop w:val="0"/>
      <w:marBottom w:val="0"/>
      <w:divBdr>
        <w:top w:val="none" w:sz="0" w:space="0" w:color="auto"/>
        <w:left w:val="none" w:sz="0" w:space="0" w:color="auto"/>
        <w:bottom w:val="none" w:sz="0" w:space="0" w:color="auto"/>
        <w:right w:val="none" w:sz="0" w:space="0" w:color="auto"/>
      </w:divBdr>
    </w:div>
    <w:div w:id="50277233">
      <w:bodyDiv w:val="1"/>
      <w:marLeft w:val="0"/>
      <w:marRight w:val="0"/>
      <w:marTop w:val="0"/>
      <w:marBottom w:val="0"/>
      <w:divBdr>
        <w:top w:val="none" w:sz="0" w:space="0" w:color="auto"/>
        <w:left w:val="none" w:sz="0" w:space="0" w:color="auto"/>
        <w:bottom w:val="none" w:sz="0" w:space="0" w:color="auto"/>
        <w:right w:val="none" w:sz="0" w:space="0" w:color="auto"/>
      </w:divBdr>
    </w:div>
    <w:div w:id="63140725">
      <w:bodyDiv w:val="1"/>
      <w:marLeft w:val="0"/>
      <w:marRight w:val="0"/>
      <w:marTop w:val="0"/>
      <w:marBottom w:val="0"/>
      <w:divBdr>
        <w:top w:val="none" w:sz="0" w:space="0" w:color="auto"/>
        <w:left w:val="none" w:sz="0" w:space="0" w:color="auto"/>
        <w:bottom w:val="none" w:sz="0" w:space="0" w:color="auto"/>
        <w:right w:val="none" w:sz="0" w:space="0" w:color="auto"/>
      </w:divBdr>
    </w:div>
    <w:div w:id="86655476">
      <w:bodyDiv w:val="1"/>
      <w:marLeft w:val="0"/>
      <w:marRight w:val="0"/>
      <w:marTop w:val="0"/>
      <w:marBottom w:val="0"/>
      <w:divBdr>
        <w:top w:val="none" w:sz="0" w:space="0" w:color="auto"/>
        <w:left w:val="none" w:sz="0" w:space="0" w:color="auto"/>
        <w:bottom w:val="none" w:sz="0" w:space="0" w:color="auto"/>
        <w:right w:val="none" w:sz="0" w:space="0" w:color="auto"/>
      </w:divBdr>
    </w:div>
    <w:div w:id="90200135">
      <w:bodyDiv w:val="1"/>
      <w:marLeft w:val="0"/>
      <w:marRight w:val="0"/>
      <w:marTop w:val="0"/>
      <w:marBottom w:val="0"/>
      <w:divBdr>
        <w:top w:val="none" w:sz="0" w:space="0" w:color="auto"/>
        <w:left w:val="none" w:sz="0" w:space="0" w:color="auto"/>
        <w:bottom w:val="none" w:sz="0" w:space="0" w:color="auto"/>
        <w:right w:val="none" w:sz="0" w:space="0" w:color="auto"/>
      </w:divBdr>
    </w:div>
    <w:div w:id="94787718">
      <w:bodyDiv w:val="1"/>
      <w:marLeft w:val="0"/>
      <w:marRight w:val="0"/>
      <w:marTop w:val="0"/>
      <w:marBottom w:val="0"/>
      <w:divBdr>
        <w:top w:val="none" w:sz="0" w:space="0" w:color="auto"/>
        <w:left w:val="none" w:sz="0" w:space="0" w:color="auto"/>
        <w:bottom w:val="none" w:sz="0" w:space="0" w:color="auto"/>
        <w:right w:val="none" w:sz="0" w:space="0" w:color="auto"/>
      </w:divBdr>
    </w:div>
    <w:div w:id="108162886">
      <w:bodyDiv w:val="1"/>
      <w:marLeft w:val="0"/>
      <w:marRight w:val="0"/>
      <w:marTop w:val="0"/>
      <w:marBottom w:val="0"/>
      <w:divBdr>
        <w:top w:val="none" w:sz="0" w:space="0" w:color="auto"/>
        <w:left w:val="none" w:sz="0" w:space="0" w:color="auto"/>
        <w:bottom w:val="none" w:sz="0" w:space="0" w:color="auto"/>
        <w:right w:val="none" w:sz="0" w:space="0" w:color="auto"/>
      </w:divBdr>
    </w:div>
    <w:div w:id="113645539">
      <w:bodyDiv w:val="1"/>
      <w:marLeft w:val="0"/>
      <w:marRight w:val="0"/>
      <w:marTop w:val="0"/>
      <w:marBottom w:val="0"/>
      <w:divBdr>
        <w:top w:val="none" w:sz="0" w:space="0" w:color="auto"/>
        <w:left w:val="none" w:sz="0" w:space="0" w:color="auto"/>
        <w:bottom w:val="none" w:sz="0" w:space="0" w:color="auto"/>
        <w:right w:val="none" w:sz="0" w:space="0" w:color="auto"/>
      </w:divBdr>
    </w:div>
    <w:div w:id="129709952">
      <w:bodyDiv w:val="1"/>
      <w:marLeft w:val="0"/>
      <w:marRight w:val="0"/>
      <w:marTop w:val="0"/>
      <w:marBottom w:val="0"/>
      <w:divBdr>
        <w:top w:val="none" w:sz="0" w:space="0" w:color="auto"/>
        <w:left w:val="none" w:sz="0" w:space="0" w:color="auto"/>
        <w:bottom w:val="none" w:sz="0" w:space="0" w:color="auto"/>
        <w:right w:val="none" w:sz="0" w:space="0" w:color="auto"/>
      </w:divBdr>
    </w:div>
    <w:div w:id="131990537">
      <w:bodyDiv w:val="1"/>
      <w:marLeft w:val="0"/>
      <w:marRight w:val="0"/>
      <w:marTop w:val="0"/>
      <w:marBottom w:val="0"/>
      <w:divBdr>
        <w:top w:val="none" w:sz="0" w:space="0" w:color="auto"/>
        <w:left w:val="none" w:sz="0" w:space="0" w:color="auto"/>
        <w:bottom w:val="none" w:sz="0" w:space="0" w:color="auto"/>
        <w:right w:val="none" w:sz="0" w:space="0" w:color="auto"/>
      </w:divBdr>
    </w:div>
    <w:div w:id="186061492">
      <w:bodyDiv w:val="1"/>
      <w:marLeft w:val="0"/>
      <w:marRight w:val="0"/>
      <w:marTop w:val="0"/>
      <w:marBottom w:val="0"/>
      <w:divBdr>
        <w:top w:val="none" w:sz="0" w:space="0" w:color="auto"/>
        <w:left w:val="none" w:sz="0" w:space="0" w:color="auto"/>
        <w:bottom w:val="none" w:sz="0" w:space="0" w:color="auto"/>
        <w:right w:val="none" w:sz="0" w:space="0" w:color="auto"/>
      </w:divBdr>
    </w:div>
    <w:div w:id="186261113">
      <w:bodyDiv w:val="1"/>
      <w:marLeft w:val="0"/>
      <w:marRight w:val="0"/>
      <w:marTop w:val="0"/>
      <w:marBottom w:val="0"/>
      <w:divBdr>
        <w:top w:val="none" w:sz="0" w:space="0" w:color="auto"/>
        <w:left w:val="none" w:sz="0" w:space="0" w:color="auto"/>
        <w:bottom w:val="none" w:sz="0" w:space="0" w:color="auto"/>
        <w:right w:val="none" w:sz="0" w:space="0" w:color="auto"/>
      </w:divBdr>
    </w:div>
    <w:div w:id="199557477">
      <w:bodyDiv w:val="1"/>
      <w:marLeft w:val="0"/>
      <w:marRight w:val="0"/>
      <w:marTop w:val="0"/>
      <w:marBottom w:val="0"/>
      <w:divBdr>
        <w:top w:val="none" w:sz="0" w:space="0" w:color="auto"/>
        <w:left w:val="none" w:sz="0" w:space="0" w:color="auto"/>
        <w:bottom w:val="none" w:sz="0" w:space="0" w:color="auto"/>
        <w:right w:val="none" w:sz="0" w:space="0" w:color="auto"/>
      </w:divBdr>
    </w:div>
    <w:div w:id="209806006">
      <w:bodyDiv w:val="1"/>
      <w:marLeft w:val="0"/>
      <w:marRight w:val="0"/>
      <w:marTop w:val="0"/>
      <w:marBottom w:val="0"/>
      <w:divBdr>
        <w:top w:val="none" w:sz="0" w:space="0" w:color="auto"/>
        <w:left w:val="none" w:sz="0" w:space="0" w:color="auto"/>
        <w:bottom w:val="none" w:sz="0" w:space="0" w:color="auto"/>
        <w:right w:val="none" w:sz="0" w:space="0" w:color="auto"/>
      </w:divBdr>
    </w:div>
    <w:div w:id="215699921">
      <w:bodyDiv w:val="1"/>
      <w:marLeft w:val="0"/>
      <w:marRight w:val="0"/>
      <w:marTop w:val="0"/>
      <w:marBottom w:val="0"/>
      <w:divBdr>
        <w:top w:val="none" w:sz="0" w:space="0" w:color="auto"/>
        <w:left w:val="none" w:sz="0" w:space="0" w:color="auto"/>
        <w:bottom w:val="none" w:sz="0" w:space="0" w:color="auto"/>
        <w:right w:val="none" w:sz="0" w:space="0" w:color="auto"/>
      </w:divBdr>
    </w:div>
    <w:div w:id="230120915">
      <w:bodyDiv w:val="1"/>
      <w:marLeft w:val="0"/>
      <w:marRight w:val="0"/>
      <w:marTop w:val="0"/>
      <w:marBottom w:val="0"/>
      <w:divBdr>
        <w:top w:val="none" w:sz="0" w:space="0" w:color="auto"/>
        <w:left w:val="none" w:sz="0" w:space="0" w:color="auto"/>
        <w:bottom w:val="none" w:sz="0" w:space="0" w:color="auto"/>
        <w:right w:val="none" w:sz="0" w:space="0" w:color="auto"/>
      </w:divBdr>
    </w:div>
    <w:div w:id="236288990">
      <w:bodyDiv w:val="1"/>
      <w:marLeft w:val="0"/>
      <w:marRight w:val="0"/>
      <w:marTop w:val="0"/>
      <w:marBottom w:val="0"/>
      <w:divBdr>
        <w:top w:val="none" w:sz="0" w:space="0" w:color="auto"/>
        <w:left w:val="none" w:sz="0" w:space="0" w:color="auto"/>
        <w:bottom w:val="none" w:sz="0" w:space="0" w:color="auto"/>
        <w:right w:val="none" w:sz="0" w:space="0" w:color="auto"/>
      </w:divBdr>
    </w:div>
    <w:div w:id="248586344">
      <w:bodyDiv w:val="1"/>
      <w:marLeft w:val="0"/>
      <w:marRight w:val="0"/>
      <w:marTop w:val="0"/>
      <w:marBottom w:val="0"/>
      <w:divBdr>
        <w:top w:val="none" w:sz="0" w:space="0" w:color="auto"/>
        <w:left w:val="none" w:sz="0" w:space="0" w:color="auto"/>
        <w:bottom w:val="none" w:sz="0" w:space="0" w:color="auto"/>
        <w:right w:val="none" w:sz="0" w:space="0" w:color="auto"/>
      </w:divBdr>
    </w:div>
    <w:div w:id="249388840">
      <w:bodyDiv w:val="1"/>
      <w:marLeft w:val="0"/>
      <w:marRight w:val="0"/>
      <w:marTop w:val="0"/>
      <w:marBottom w:val="0"/>
      <w:divBdr>
        <w:top w:val="none" w:sz="0" w:space="0" w:color="auto"/>
        <w:left w:val="none" w:sz="0" w:space="0" w:color="auto"/>
        <w:bottom w:val="none" w:sz="0" w:space="0" w:color="auto"/>
        <w:right w:val="none" w:sz="0" w:space="0" w:color="auto"/>
      </w:divBdr>
    </w:div>
    <w:div w:id="252012505">
      <w:bodyDiv w:val="1"/>
      <w:marLeft w:val="0"/>
      <w:marRight w:val="0"/>
      <w:marTop w:val="0"/>
      <w:marBottom w:val="0"/>
      <w:divBdr>
        <w:top w:val="none" w:sz="0" w:space="0" w:color="auto"/>
        <w:left w:val="none" w:sz="0" w:space="0" w:color="auto"/>
        <w:bottom w:val="none" w:sz="0" w:space="0" w:color="auto"/>
        <w:right w:val="none" w:sz="0" w:space="0" w:color="auto"/>
      </w:divBdr>
    </w:div>
    <w:div w:id="254749748">
      <w:bodyDiv w:val="1"/>
      <w:marLeft w:val="0"/>
      <w:marRight w:val="0"/>
      <w:marTop w:val="0"/>
      <w:marBottom w:val="0"/>
      <w:divBdr>
        <w:top w:val="none" w:sz="0" w:space="0" w:color="auto"/>
        <w:left w:val="none" w:sz="0" w:space="0" w:color="auto"/>
        <w:bottom w:val="none" w:sz="0" w:space="0" w:color="auto"/>
        <w:right w:val="none" w:sz="0" w:space="0" w:color="auto"/>
      </w:divBdr>
    </w:div>
    <w:div w:id="259068754">
      <w:bodyDiv w:val="1"/>
      <w:marLeft w:val="0"/>
      <w:marRight w:val="0"/>
      <w:marTop w:val="0"/>
      <w:marBottom w:val="0"/>
      <w:divBdr>
        <w:top w:val="none" w:sz="0" w:space="0" w:color="auto"/>
        <w:left w:val="none" w:sz="0" w:space="0" w:color="auto"/>
        <w:bottom w:val="none" w:sz="0" w:space="0" w:color="auto"/>
        <w:right w:val="none" w:sz="0" w:space="0" w:color="auto"/>
      </w:divBdr>
    </w:div>
    <w:div w:id="272983470">
      <w:bodyDiv w:val="1"/>
      <w:marLeft w:val="0"/>
      <w:marRight w:val="0"/>
      <w:marTop w:val="0"/>
      <w:marBottom w:val="0"/>
      <w:divBdr>
        <w:top w:val="none" w:sz="0" w:space="0" w:color="auto"/>
        <w:left w:val="none" w:sz="0" w:space="0" w:color="auto"/>
        <w:bottom w:val="none" w:sz="0" w:space="0" w:color="auto"/>
        <w:right w:val="none" w:sz="0" w:space="0" w:color="auto"/>
      </w:divBdr>
    </w:div>
    <w:div w:id="274796640">
      <w:bodyDiv w:val="1"/>
      <w:marLeft w:val="0"/>
      <w:marRight w:val="0"/>
      <w:marTop w:val="0"/>
      <w:marBottom w:val="0"/>
      <w:divBdr>
        <w:top w:val="none" w:sz="0" w:space="0" w:color="auto"/>
        <w:left w:val="none" w:sz="0" w:space="0" w:color="auto"/>
        <w:bottom w:val="none" w:sz="0" w:space="0" w:color="auto"/>
        <w:right w:val="none" w:sz="0" w:space="0" w:color="auto"/>
      </w:divBdr>
    </w:div>
    <w:div w:id="296108103">
      <w:bodyDiv w:val="1"/>
      <w:marLeft w:val="0"/>
      <w:marRight w:val="0"/>
      <w:marTop w:val="0"/>
      <w:marBottom w:val="0"/>
      <w:divBdr>
        <w:top w:val="none" w:sz="0" w:space="0" w:color="auto"/>
        <w:left w:val="none" w:sz="0" w:space="0" w:color="auto"/>
        <w:bottom w:val="none" w:sz="0" w:space="0" w:color="auto"/>
        <w:right w:val="none" w:sz="0" w:space="0" w:color="auto"/>
      </w:divBdr>
    </w:div>
    <w:div w:id="310258536">
      <w:bodyDiv w:val="1"/>
      <w:marLeft w:val="0"/>
      <w:marRight w:val="0"/>
      <w:marTop w:val="0"/>
      <w:marBottom w:val="0"/>
      <w:divBdr>
        <w:top w:val="none" w:sz="0" w:space="0" w:color="auto"/>
        <w:left w:val="none" w:sz="0" w:space="0" w:color="auto"/>
        <w:bottom w:val="none" w:sz="0" w:space="0" w:color="auto"/>
        <w:right w:val="none" w:sz="0" w:space="0" w:color="auto"/>
      </w:divBdr>
    </w:div>
    <w:div w:id="317659873">
      <w:bodyDiv w:val="1"/>
      <w:marLeft w:val="0"/>
      <w:marRight w:val="0"/>
      <w:marTop w:val="0"/>
      <w:marBottom w:val="0"/>
      <w:divBdr>
        <w:top w:val="none" w:sz="0" w:space="0" w:color="auto"/>
        <w:left w:val="none" w:sz="0" w:space="0" w:color="auto"/>
        <w:bottom w:val="none" w:sz="0" w:space="0" w:color="auto"/>
        <w:right w:val="none" w:sz="0" w:space="0" w:color="auto"/>
      </w:divBdr>
    </w:div>
    <w:div w:id="329673601">
      <w:bodyDiv w:val="1"/>
      <w:marLeft w:val="0"/>
      <w:marRight w:val="0"/>
      <w:marTop w:val="0"/>
      <w:marBottom w:val="0"/>
      <w:divBdr>
        <w:top w:val="none" w:sz="0" w:space="0" w:color="auto"/>
        <w:left w:val="none" w:sz="0" w:space="0" w:color="auto"/>
        <w:bottom w:val="none" w:sz="0" w:space="0" w:color="auto"/>
        <w:right w:val="none" w:sz="0" w:space="0" w:color="auto"/>
      </w:divBdr>
    </w:div>
    <w:div w:id="341397486">
      <w:bodyDiv w:val="1"/>
      <w:marLeft w:val="0"/>
      <w:marRight w:val="0"/>
      <w:marTop w:val="0"/>
      <w:marBottom w:val="0"/>
      <w:divBdr>
        <w:top w:val="none" w:sz="0" w:space="0" w:color="auto"/>
        <w:left w:val="none" w:sz="0" w:space="0" w:color="auto"/>
        <w:bottom w:val="none" w:sz="0" w:space="0" w:color="auto"/>
        <w:right w:val="none" w:sz="0" w:space="0" w:color="auto"/>
      </w:divBdr>
    </w:div>
    <w:div w:id="343440217">
      <w:bodyDiv w:val="1"/>
      <w:marLeft w:val="0"/>
      <w:marRight w:val="0"/>
      <w:marTop w:val="0"/>
      <w:marBottom w:val="0"/>
      <w:divBdr>
        <w:top w:val="none" w:sz="0" w:space="0" w:color="auto"/>
        <w:left w:val="none" w:sz="0" w:space="0" w:color="auto"/>
        <w:bottom w:val="none" w:sz="0" w:space="0" w:color="auto"/>
        <w:right w:val="none" w:sz="0" w:space="0" w:color="auto"/>
      </w:divBdr>
    </w:div>
    <w:div w:id="357390604">
      <w:bodyDiv w:val="1"/>
      <w:marLeft w:val="0"/>
      <w:marRight w:val="0"/>
      <w:marTop w:val="0"/>
      <w:marBottom w:val="0"/>
      <w:divBdr>
        <w:top w:val="none" w:sz="0" w:space="0" w:color="auto"/>
        <w:left w:val="none" w:sz="0" w:space="0" w:color="auto"/>
        <w:bottom w:val="none" w:sz="0" w:space="0" w:color="auto"/>
        <w:right w:val="none" w:sz="0" w:space="0" w:color="auto"/>
      </w:divBdr>
    </w:div>
    <w:div w:id="362633832">
      <w:bodyDiv w:val="1"/>
      <w:marLeft w:val="0"/>
      <w:marRight w:val="0"/>
      <w:marTop w:val="0"/>
      <w:marBottom w:val="0"/>
      <w:divBdr>
        <w:top w:val="none" w:sz="0" w:space="0" w:color="auto"/>
        <w:left w:val="none" w:sz="0" w:space="0" w:color="auto"/>
        <w:bottom w:val="none" w:sz="0" w:space="0" w:color="auto"/>
        <w:right w:val="none" w:sz="0" w:space="0" w:color="auto"/>
      </w:divBdr>
    </w:div>
    <w:div w:id="379019796">
      <w:bodyDiv w:val="1"/>
      <w:marLeft w:val="0"/>
      <w:marRight w:val="0"/>
      <w:marTop w:val="0"/>
      <w:marBottom w:val="0"/>
      <w:divBdr>
        <w:top w:val="none" w:sz="0" w:space="0" w:color="auto"/>
        <w:left w:val="none" w:sz="0" w:space="0" w:color="auto"/>
        <w:bottom w:val="none" w:sz="0" w:space="0" w:color="auto"/>
        <w:right w:val="none" w:sz="0" w:space="0" w:color="auto"/>
      </w:divBdr>
    </w:div>
    <w:div w:id="394277959">
      <w:bodyDiv w:val="1"/>
      <w:marLeft w:val="0"/>
      <w:marRight w:val="0"/>
      <w:marTop w:val="0"/>
      <w:marBottom w:val="0"/>
      <w:divBdr>
        <w:top w:val="none" w:sz="0" w:space="0" w:color="auto"/>
        <w:left w:val="none" w:sz="0" w:space="0" w:color="auto"/>
        <w:bottom w:val="none" w:sz="0" w:space="0" w:color="auto"/>
        <w:right w:val="none" w:sz="0" w:space="0" w:color="auto"/>
      </w:divBdr>
    </w:div>
    <w:div w:id="403337515">
      <w:bodyDiv w:val="1"/>
      <w:marLeft w:val="0"/>
      <w:marRight w:val="0"/>
      <w:marTop w:val="0"/>
      <w:marBottom w:val="0"/>
      <w:divBdr>
        <w:top w:val="none" w:sz="0" w:space="0" w:color="auto"/>
        <w:left w:val="none" w:sz="0" w:space="0" w:color="auto"/>
        <w:bottom w:val="none" w:sz="0" w:space="0" w:color="auto"/>
        <w:right w:val="none" w:sz="0" w:space="0" w:color="auto"/>
      </w:divBdr>
    </w:div>
    <w:div w:id="419567132">
      <w:bodyDiv w:val="1"/>
      <w:marLeft w:val="0"/>
      <w:marRight w:val="0"/>
      <w:marTop w:val="0"/>
      <w:marBottom w:val="0"/>
      <w:divBdr>
        <w:top w:val="none" w:sz="0" w:space="0" w:color="auto"/>
        <w:left w:val="none" w:sz="0" w:space="0" w:color="auto"/>
        <w:bottom w:val="none" w:sz="0" w:space="0" w:color="auto"/>
        <w:right w:val="none" w:sz="0" w:space="0" w:color="auto"/>
      </w:divBdr>
    </w:div>
    <w:div w:id="422723637">
      <w:bodyDiv w:val="1"/>
      <w:marLeft w:val="0"/>
      <w:marRight w:val="0"/>
      <w:marTop w:val="0"/>
      <w:marBottom w:val="0"/>
      <w:divBdr>
        <w:top w:val="none" w:sz="0" w:space="0" w:color="auto"/>
        <w:left w:val="none" w:sz="0" w:space="0" w:color="auto"/>
        <w:bottom w:val="none" w:sz="0" w:space="0" w:color="auto"/>
        <w:right w:val="none" w:sz="0" w:space="0" w:color="auto"/>
      </w:divBdr>
    </w:div>
    <w:div w:id="426778245">
      <w:bodyDiv w:val="1"/>
      <w:marLeft w:val="0"/>
      <w:marRight w:val="0"/>
      <w:marTop w:val="0"/>
      <w:marBottom w:val="0"/>
      <w:divBdr>
        <w:top w:val="none" w:sz="0" w:space="0" w:color="auto"/>
        <w:left w:val="none" w:sz="0" w:space="0" w:color="auto"/>
        <w:bottom w:val="none" w:sz="0" w:space="0" w:color="auto"/>
        <w:right w:val="none" w:sz="0" w:space="0" w:color="auto"/>
      </w:divBdr>
    </w:div>
    <w:div w:id="427433646">
      <w:bodyDiv w:val="1"/>
      <w:marLeft w:val="0"/>
      <w:marRight w:val="0"/>
      <w:marTop w:val="0"/>
      <w:marBottom w:val="0"/>
      <w:divBdr>
        <w:top w:val="none" w:sz="0" w:space="0" w:color="auto"/>
        <w:left w:val="none" w:sz="0" w:space="0" w:color="auto"/>
        <w:bottom w:val="none" w:sz="0" w:space="0" w:color="auto"/>
        <w:right w:val="none" w:sz="0" w:space="0" w:color="auto"/>
      </w:divBdr>
    </w:div>
    <w:div w:id="438527386">
      <w:bodyDiv w:val="1"/>
      <w:marLeft w:val="0"/>
      <w:marRight w:val="0"/>
      <w:marTop w:val="0"/>
      <w:marBottom w:val="0"/>
      <w:divBdr>
        <w:top w:val="none" w:sz="0" w:space="0" w:color="auto"/>
        <w:left w:val="none" w:sz="0" w:space="0" w:color="auto"/>
        <w:bottom w:val="none" w:sz="0" w:space="0" w:color="auto"/>
        <w:right w:val="none" w:sz="0" w:space="0" w:color="auto"/>
      </w:divBdr>
    </w:div>
    <w:div w:id="440758618">
      <w:bodyDiv w:val="1"/>
      <w:marLeft w:val="0"/>
      <w:marRight w:val="0"/>
      <w:marTop w:val="0"/>
      <w:marBottom w:val="0"/>
      <w:divBdr>
        <w:top w:val="none" w:sz="0" w:space="0" w:color="auto"/>
        <w:left w:val="none" w:sz="0" w:space="0" w:color="auto"/>
        <w:bottom w:val="none" w:sz="0" w:space="0" w:color="auto"/>
        <w:right w:val="none" w:sz="0" w:space="0" w:color="auto"/>
      </w:divBdr>
    </w:div>
    <w:div w:id="441612795">
      <w:bodyDiv w:val="1"/>
      <w:marLeft w:val="0"/>
      <w:marRight w:val="0"/>
      <w:marTop w:val="0"/>
      <w:marBottom w:val="0"/>
      <w:divBdr>
        <w:top w:val="none" w:sz="0" w:space="0" w:color="auto"/>
        <w:left w:val="none" w:sz="0" w:space="0" w:color="auto"/>
        <w:bottom w:val="none" w:sz="0" w:space="0" w:color="auto"/>
        <w:right w:val="none" w:sz="0" w:space="0" w:color="auto"/>
      </w:divBdr>
    </w:div>
    <w:div w:id="466702734">
      <w:bodyDiv w:val="1"/>
      <w:marLeft w:val="0"/>
      <w:marRight w:val="0"/>
      <w:marTop w:val="0"/>
      <w:marBottom w:val="0"/>
      <w:divBdr>
        <w:top w:val="none" w:sz="0" w:space="0" w:color="auto"/>
        <w:left w:val="none" w:sz="0" w:space="0" w:color="auto"/>
        <w:bottom w:val="none" w:sz="0" w:space="0" w:color="auto"/>
        <w:right w:val="none" w:sz="0" w:space="0" w:color="auto"/>
      </w:divBdr>
    </w:div>
    <w:div w:id="470559142">
      <w:bodyDiv w:val="1"/>
      <w:marLeft w:val="0"/>
      <w:marRight w:val="0"/>
      <w:marTop w:val="0"/>
      <w:marBottom w:val="0"/>
      <w:divBdr>
        <w:top w:val="none" w:sz="0" w:space="0" w:color="auto"/>
        <w:left w:val="none" w:sz="0" w:space="0" w:color="auto"/>
        <w:bottom w:val="none" w:sz="0" w:space="0" w:color="auto"/>
        <w:right w:val="none" w:sz="0" w:space="0" w:color="auto"/>
      </w:divBdr>
    </w:div>
    <w:div w:id="498738599">
      <w:bodyDiv w:val="1"/>
      <w:marLeft w:val="0"/>
      <w:marRight w:val="0"/>
      <w:marTop w:val="0"/>
      <w:marBottom w:val="0"/>
      <w:divBdr>
        <w:top w:val="none" w:sz="0" w:space="0" w:color="auto"/>
        <w:left w:val="none" w:sz="0" w:space="0" w:color="auto"/>
        <w:bottom w:val="none" w:sz="0" w:space="0" w:color="auto"/>
        <w:right w:val="none" w:sz="0" w:space="0" w:color="auto"/>
      </w:divBdr>
    </w:div>
    <w:div w:id="500245452">
      <w:bodyDiv w:val="1"/>
      <w:marLeft w:val="0"/>
      <w:marRight w:val="0"/>
      <w:marTop w:val="0"/>
      <w:marBottom w:val="0"/>
      <w:divBdr>
        <w:top w:val="none" w:sz="0" w:space="0" w:color="auto"/>
        <w:left w:val="none" w:sz="0" w:space="0" w:color="auto"/>
        <w:bottom w:val="none" w:sz="0" w:space="0" w:color="auto"/>
        <w:right w:val="none" w:sz="0" w:space="0" w:color="auto"/>
      </w:divBdr>
    </w:div>
    <w:div w:id="510263298">
      <w:bodyDiv w:val="1"/>
      <w:marLeft w:val="0"/>
      <w:marRight w:val="0"/>
      <w:marTop w:val="0"/>
      <w:marBottom w:val="0"/>
      <w:divBdr>
        <w:top w:val="none" w:sz="0" w:space="0" w:color="auto"/>
        <w:left w:val="none" w:sz="0" w:space="0" w:color="auto"/>
        <w:bottom w:val="none" w:sz="0" w:space="0" w:color="auto"/>
        <w:right w:val="none" w:sz="0" w:space="0" w:color="auto"/>
      </w:divBdr>
    </w:div>
    <w:div w:id="514930228">
      <w:bodyDiv w:val="1"/>
      <w:marLeft w:val="0"/>
      <w:marRight w:val="0"/>
      <w:marTop w:val="0"/>
      <w:marBottom w:val="0"/>
      <w:divBdr>
        <w:top w:val="none" w:sz="0" w:space="0" w:color="auto"/>
        <w:left w:val="none" w:sz="0" w:space="0" w:color="auto"/>
        <w:bottom w:val="none" w:sz="0" w:space="0" w:color="auto"/>
        <w:right w:val="none" w:sz="0" w:space="0" w:color="auto"/>
      </w:divBdr>
    </w:div>
    <w:div w:id="521437077">
      <w:bodyDiv w:val="1"/>
      <w:marLeft w:val="0"/>
      <w:marRight w:val="0"/>
      <w:marTop w:val="0"/>
      <w:marBottom w:val="0"/>
      <w:divBdr>
        <w:top w:val="none" w:sz="0" w:space="0" w:color="auto"/>
        <w:left w:val="none" w:sz="0" w:space="0" w:color="auto"/>
        <w:bottom w:val="none" w:sz="0" w:space="0" w:color="auto"/>
        <w:right w:val="none" w:sz="0" w:space="0" w:color="auto"/>
      </w:divBdr>
    </w:div>
    <w:div w:id="543370461">
      <w:bodyDiv w:val="1"/>
      <w:marLeft w:val="0"/>
      <w:marRight w:val="0"/>
      <w:marTop w:val="0"/>
      <w:marBottom w:val="0"/>
      <w:divBdr>
        <w:top w:val="none" w:sz="0" w:space="0" w:color="auto"/>
        <w:left w:val="none" w:sz="0" w:space="0" w:color="auto"/>
        <w:bottom w:val="none" w:sz="0" w:space="0" w:color="auto"/>
        <w:right w:val="none" w:sz="0" w:space="0" w:color="auto"/>
      </w:divBdr>
    </w:div>
    <w:div w:id="571501519">
      <w:bodyDiv w:val="1"/>
      <w:marLeft w:val="0"/>
      <w:marRight w:val="0"/>
      <w:marTop w:val="0"/>
      <w:marBottom w:val="0"/>
      <w:divBdr>
        <w:top w:val="none" w:sz="0" w:space="0" w:color="auto"/>
        <w:left w:val="none" w:sz="0" w:space="0" w:color="auto"/>
        <w:bottom w:val="none" w:sz="0" w:space="0" w:color="auto"/>
        <w:right w:val="none" w:sz="0" w:space="0" w:color="auto"/>
      </w:divBdr>
    </w:div>
    <w:div w:id="610013529">
      <w:bodyDiv w:val="1"/>
      <w:marLeft w:val="0"/>
      <w:marRight w:val="0"/>
      <w:marTop w:val="0"/>
      <w:marBottom w:val="0"/>
      <w:divBdr>
        <w:top w:val="none" w:sz="0" w:space="0" w:color="auto"/>
        <w:left w:val="none" w:sz="0" w:space="0" w:color="auto"/>
        <w:bottom w:val="none" w:sz="0" w:space="0" w:color="auto"/>
        <w:right w:val="none" w:sz="0" w:space="0" w:color="auto"/>
      </w:divBdr>
    </w:div>
    <w:div w:id="617879238">
      <w:bodyDiv w:val="1"/>
      <w:marLeft w:val="0"/>
      <w:marRight w:val="0"/>
      <w:marTop w:val="0"/>
      <w:marBottom w:val="0"/>
      <w:divBdr>
        <w:top w:val="none" w:sz="0" w:space="0" w:color="auto"/>
        <w:left w:val="none" w:sz="0" w:space="0" w:color="auto"/>
        <w:bottom w:val="none" w:sz="0" w:space="0" w:color="auto"/>
        <w:right w:val="none" w:sz="0" w:space="0" w:color="auto"/>
      </w:divBdr>
    </w:div>
    <w:div w:id="633294249">
      <w:bodyDiv w:val="1"/>
      <w:marLeft w:val="0"/>
      <w:marRight w:val="0"/>
      <w:marTop w:val="0"/>
      <w:marBottom w:val="0"/>
      <w:divBdr>
        <w:top w:val="none" w:sz="0" w:space="0" w:color="auto"/>
        <w:left w:val="none" w:sz="0" w:space="0" w:color="auto"/>
        <w:bottom w:val="none" w:sz="0" w:space="0" w:color="auto"/>
        <w:right w:val="none" w:sz="0" w:space="0" w:color="auto"/>
      </w:divBdr>
    </w:div>
    <w:div w:id="647243251">
      <w:bodyDiv w:val="1"/>
      <w:marLeft w:val="0"/>
      <w:marRight w:val="0"/>
      <w:marTop w:val="0"/>
      <w:marBottom w:val="0"/>
      <w:divBdr>
        <w:top w:val="none" w:sz="0" w:space="0" w:color="auto"/>
        <w:left w:val="none" w:sz="0" w:space="0" w:color="auto"/>
        <w:bottom w:val="none" w:sz="0" w:space="0" w:color="auto"/>
        <w:right w:val="none" w:sz="0" w:space="0" w:color="auto"/>
      </w:divBdr>
    </w:div>
    <w:div w:id="654532417">
      <w:bodyDiv w:val="1"/>
      <w:marLeft w:val="0"/>
      <w:marRight w:val="0"/>
      <w:marTop w:val="0"/>
      <w:marBottom w:val="0"/>
      <w:divBdr>
        <w:top w:val="none" w:sz="0" w:space="0" w:color="auto"/>
        <w:left w:val="none" w:sz="0" w:space="0" w:color="auto"/>
        <w:bottom w:val="none" w:sz="0" w:space="0" w:color="auto"/>
        <w:right w:val="none" w:sz="0" w:space="0" w:color="auto"/>
      </w:divBdr>
    </w:div>
    <w:div w:id="656540468">
      <w:bodyDiv w:val="1"/>
      <w:marLeft w:val="0"/>
      <w:marRight w:val="0"/>
      <w:marTop w:val="0"/>
      <w:marBottom w:val="0"/>
      <w:divBdr>
        <w:top w:val="none" w:sz="0" w:space="0" w:color="auto"/>
        <w:left w:val="none" w:sz="0" w:space="0" w:color="auto"/>
        <w:bottom w:val="none" w:sz="0" w:space="0" w:color="auto"/>
        <w:right w:val="none" w:sz="0" w:space="0" w:color="auto"/>
      </w:divBdr>
    </w:div>
    <w:div w:id="667560773">
      <w:bodyDiv w:val="1"/>
      <w:marLeft w:val="0"/>
      <w:marRight w:val="0"/>
      <w:marTop w:val="0"/>
      <w:marBottom w:val="0"/>
      <w:divBdr>
        <w:top w:val="none" w:sz="0" w:space="0" w:color="auto"/>
        <w:left w:val="none" w:sz="0" w:space="0" w:color="auto"/>
        <w:bottom w:val="none" w:sz="0" w:space="0" w:color="auto"/>
        <w:right w:val="none" w:sz="0" w:space="0" w:color="auto"/>
      </w:divBdr>
    </w:div>
    <w:div w:id="689917297">
      <w:bodyDiv w:val="1"/>
      <w:marLeft w:val="0"/>
      <w:marRight w:val="0"/>
      <w:marTop w:val="0"/>
      <w:marBottom w:val="0"/>
      <w:divBdr>
        <w:top w:val="none" w:sz="0" w:space="0" w:color="auto"/>
        <w:left w:val="none" w:sz="0" w:space="0" w:color="auto"/>
        <w:bottom w:val="none" w:sz="0" w:space="0" w:color="auto"/>
        <w:right w:val="none" w:sz="0" w:space="0" w:color="auto"/>
      </w:divBdr>
    </w:div>
    <w:div w:id="699012458">
      <w:bodyDiv w:val="1"/>
      <w:marLeft w:val="0"/>
      <w:marRight w:val="0"/>
      <w:marTop w:val="0"/>
      <w:marBottom w:val="0"/>
      <w:divBdr>
        <w:top w:val="none" w:sz="0" w:space="0" w:color="auto"/>
        <w:left w:val="none" w:sz="0" w:space="0" w:color="auto"/>
        <w:bottom w:val="none" w:sz="0" w:space="0" w:color="auto"/>
        <w:right w:val="none" w:sz="0" w:space="0" w:color="auto"/>
      </w:divBdr>
    </w:div>
    <w:div w:id="714549714">
      <w:bodyDiv w:val="1"/>
      <w:marLeft w:val="0"/>
      <w:marRight w:val="0"/>
      <w:marTop w:val="0"/>
      <w:marBottom w:val="0"/>
      <w:divBdr>
        <w:top w:val="none" w:sz="0" w:space="0" w:color="auto"/>
        <w:left w:val="none" w:sz="0" w:space="0" w:color="auto"/>
        <w:bottom w:val="none" w:sz="0" w:space="0" w:color="auto"/>
        <w:right w:val="none" w:sz="0" w:space="0" w:color="auto"/>
      </w:divBdr>
    </w:div>
    <w:div w:id="732392193">
      <w:bodyDiv w:val="1"/>
      <w:marLeft w:val="0"/>
      <w:marRight w:val="0"/>
      <w:marTop w:val="0"/>
      <w:marBottom w:val="0"/>
      <w:divBdr>
        <w:top w:val="none" w:sz="0" w:space="0" w:color="auto"/>
        <w:left w:val="none" w:sz="0" w:space="0" w:color="auto"/>
        <w:bottom w:val="none" w:sz="0" w:space="0" w:color="auto"/>
        <w:right w:val="none" w:sz="0" w:space="0" w:color="auto"/>
      </w:divBdr>
    </w:div>
    <w:div w:id="745155612">
      <w:bodyDiv w:val="1"/>
      <w:marLeft w:val="0"/>
      <w:marRight w:val="0"/>
      <w:marTop w:val="0"/>
      <w:marBottom w:val="0"/>
      <w:divBdr>
        <w:top w:val="none" w:sz="0" w:space="0" w:color="auto"/>
        <w:left w:val="none" w:sz="0" w:space="0" w:color="auto"/>
        <w:bottom w:val="none" w:sz="0" w:space="0" w:color="auto"/>
        <w:right w:val="none" w:sz="0" w:space="0" w:color="auto"/>
      </w:divBdr>
    </w:div>
    <w:div w:id="760570733">
      <w:bodyDiv w:val="1"/>
      <w:marLeft w:val="0"/>
      <w:marRight w:val="0"/>
      <w:marTop w:val="0"/>
      <w:marBottom w:val="0"/>
      <w:divBdr>
        <w:top w:val="none" w:sz="0" w:space="0" w:color="auto"/>
        <w:left w:val="none" w:sz="0" w:space="0" w:color="auto"/>
        <w:bottom w:val="none" w:sz="0" w:space="0" w:color="auto"/>
        <w:right w:val="none" w:sz="0" w:space="0" w:color="auto"/>
      </w:divBdr>
    </w:div>
    <w:div w:id="804086485">
      <w:bodyDiv w:val="1"/>
      <w:marLeft w:val="0"/>
      <w:marRight w:val="0"/>
      <w:marTop w:val="0"/>
      <w:marBottom w:val="0"/>
      <w:divBdr>
        <w:top w:val="none" w:sz="0" w:space="0" w:color="auto"/>
        <w:left w:val="none" w:sz="0" w:space="0" w:color="auto"/>
        <w:bottom w:val="none" w:sz="0" w:space="0" w:color="auto"/>
        <w:right w:val="none" w:sz="0" w:space="0" w:color="auto"/>
      </w:divBdr>
    </w:div>
    <w:div w:id="807087588">
      <w:bodyDiv w:val="1"/>
      <w:marLeft w:val="0"/>
      <w:marRight w:val="0"/>
      <w:marTop w:val="0"/>
      <w:marBottom w:val="0"/>
      <w:divBdr>
        <w:top w:val="none" w:sz="0" w:space="0" w:color="auto"/>
        <w:left w:val="none" w:sz="0" w:space="0" w:color="auto"/>
        <w:bottom w:val="none" w:sz="0" w:space="0" w:color="auto"/>
        <w:right w:val="none" w:sz="0" w:space="0" w:color="auto"/>
      </w:divBdr>
    </w:div>
    <w:div w:id="807746232">
      <w:bodyDiv w:val="1"/>
      <w:marLeft w:val="0"/>
      <w:marRight w:val="0"/>
      <w:marTop w:val="0"/>
      <w:marBottom w:val="0"/>
      <w:divBdr>
        <w:top w:val="none" w:sz="0" w:space="0" w:color="auto"/>
        <w:left w:val="none" w:sz="0" w:space="0" w:color="auto"/>
        <w:bottom w:val="none" w:sz="0" w:space="0" w:color="auto"/>
        <w:right w:val="none" w:sz="0" w:space="0" w:color="auto"/>
      </w:divBdr>
    </w:div>
    <w:div w:id="818765515">
      <w:bodyDiv w:val="1"/>
      <w:marLeft w:val="0"/>
      <w:marRight w:val="0"/>
      <w:marTop w:val="0"/>
      <w:marBottom w:val="0"/>
      <w:divBdr>
        <w:top w:val="none" w:sz="0" w:space="0" w:color="auto"/>
        <w:left w:val="none" w:sz="0" w:space="0" w:color="auto"/>
        <w:bottom w:val="none" w:sz="0" w:space="0" w:color="auto"/>
        <w:right w:val="none" w:sz="0" w:space="0" w:color="auto"/>
      </w:divBdr>
    </w:div>
    <w:div w:id="826702204">
      <w:bodyDiv w:val="1"/>
      <w:marLeft w:val="0"/>
      <w:marRight w:val="0"/>
      <w:marTop w:val="0"/>
      <w:marBottom w:val="0"/>
      <w:divBdr>
        <w:top w:val="none" w:sz="0" w:space="0" w:color="auto"/>
        <w:left w:val="none" w:sz="0" w:space="0" w:color="auto"/>
        <w:bottom w:val="none" w:sz="0" w:space="0" w:color="auto"/>
        <w:right w:val="none" w:sz="0" w:space="0" w:color="auto"/>
      </w:divBdr>
    </w:div>
    <w:div w:id="828139066">
      <w:bodyDiv w:val="1"/>
      <w:marLeft w:val="0"/>
      <w:marRight w:val="0"/>
      <w:marTop w:val="0"/>
      <w:marBottom w:val="0"/>
      <w:divBdr>
        <w:top w:val="none" w:sz="0" w:space="0" w:color="auto"/>
        <w:left w:val="none" w:sz="0" w:space="0" w:color="auto"/>
        <w:bottom w:val="none" w:sz="0" w:space="0" w:color="auto"/>
        <w:right w:val="none" w:sz="0" w:space="0" w:color="auto"/>
      </w:divBdr>
    </w:div>
    <w:div w:id="849027047">
      <w:bodyDiv w:val="1"/>
      <w:marLeft w:val="0"/>
      <w:marRight w:val="0"/>
      <w:marTop w:val="0"/>
      <w:marBottom w:val="0"/>
      <w:divBdr>
        <w:top w:val="none" w:sz="0" w:space="0" w:color="auto"/>
        <w:left w:val="none" w:sz="0" w:space="0" w:color="auto"/>
        <w:bottom w:val="none" w:sz="0" w:space="0" w:color="auto"/>
        <w:right w:val="none" w:sz="0" w:space="0" w:color="auto"/>
      </w:divBdr>
    </w:div>
    <w:div w:id="879394363">
      <w:bodyDiv w:val="1"/>
      <w:marLeft w:val="0"/>
      <w:marRight w:val="0"/>
      <w:marTop w:val="0"/>
      <w:marBottom w:val="0"/>
      <w:divBdr>
        <w:top w:val="none" w:sz="0" w:space="0" w:color="auto"/>
        <w:left w:val="none" w:sz="0" w:space="0" w:color="auto"/>
        <w:bottom w:val="none" w:sz="0" w:space="0" w:color="auto"/>
        <w:right w:val="none" w:sz="0" w:space="0" w:color="auto"/>
      </w:divBdr>
    </w:div>
    <w:div w:id="880291256">
      <w:bodyDiv w:val="1"/>
      <w:marLeft w:val="0"/>
      <w:marRight w:val="0"/>
      <w:marTop w:val="0"/>
      <w:marBottom w:val="0"/>
      <w:divBdr>
        <w:top w:val="none" w:sz="0" w:space="0" w:color="auto"/>
        <w:left w:val="none" w:sz="0" w:space="0" w:color="auto"/>
        <w:bottom w:val="none" w:sz="0" w:space="0" w:color="auto"/>
        <w:right w:val="none" w:sz="0" w:space="0" w:color="auto"/>
      </w:divBdr>
    </w:div>
    <w:div w:id="884218061">
      <w:bodyDiv w:val="1"/>
      <w:marLeft w:val="0"/>
      <w:marRight w:val="0"/>
      <w:marTop w:val="0"/>
      <w:marBottom w:val="0"/>
      <w:divBdr>
        <w:top w:val="none" w:sz="0" w:space="0" w:color="auto"/>
        <w:left w:val="none" w:sz="0" w:space="0" w:color="auto"/>
        <w:bottom w:val="none" w:sz="0" w:space="0" w:color="auto"/>
        <w:right w:val="none" w:sz="0" w:space="0" w:color="auto"/>
      </w:divBdr>
    </w:div>
    <w:div w:id="892617809">
      <w:bodyDiv w:val="1"/>
      <w:marLeft w:val="0"/>
      <w:marRight w:val="0"/>
      <w:marTop w:val="0"/>
      <w:marBottom w:val="0"/>
      <w:divBdr>
        <w:top w:val="none" w:sz="0" w:space="0" w:color="auto"/>
        <w:left w:val="none" w:sz="0" w:space="0" w:color="auto"/>
        <w:bottom w:val="none" w:sz="0" w:space="0" w:color="auto"/>
        <w:right w:val="none" w:sz="0" w:space="0" w:color="auto"/>
      </w:divBdr>
    </w:div>
    <w:div w:id="911888407">
      <w:bodyDiv w:val="1"/>
      <w:marLeft w:val="0"/>
      <w:marRight w:val="0"/>
      <w:marTop w:val="0"/>
      <w:marBottom w:val="0"/>
      <w:divBdr>
        <w:top w:val="none" w:sz="0" w:space="0" w:color="auto"/>
        <w:left w:val="none" w:sz="0" w:space="0" w:color="auto"/>
        <w:bottom w:val="none" w:sz="0" w:space="0" w:color="auto"/>
        <w:right w:val="none" w:sz="0" w:space="0" w:color="auto"/>
      </w:divBdr>
    </w:div>
    <w:div w:id="911964097">
      <w:bodyDiv w:val="1"/>
      <w:marLeft w:val="0"/>
      <w:marRight w:val="0"/>
      <w:marTop w:val="0"/>
      <w:marBottom w:val="0"/>
      <w:divBdr>
        <w:top w:val="none" w:sz="0" w:space="0" w:color="auto"/>
        <w:left w:val="none" w:sz="0" w:space="0" w:color="auto"/>
        <w:bottom w:val="none" w:sz="0" w:space="0" w:color="auto"/>
        <w:right w:val="none" w:sz="0" w:space="0" w:color="auto"/>
      </w:divBdr>
    </w:div>
    <w:div w:id="914246581">
      <w:bodyDiv w:val="1"/>
      <w:marLeft w:val="0"/>
      <w:marRight w:val="0"/>
      <w:marTop w:val="0"/>
      <w:marBottom w:val="0"/>
      <w:divBdr>
        <w:top w:val="none" w:sz="0" w:space="0" w:color="auto"/>
        <w:left w:val="none" w:sz="0" w:space="0" w:color="auto"/>
        <w:bottom w:val="none" w:sz="0" w:space="0" w:color="auto"/>
        <w:right w:val="none" w:sz="0" w:space="0" w:color="auto"/>
      </w:divBdr>
    </w:div>
    <w:div w:id="919874420">
      <w:bodyDiv w:val="1"/>
      <w:marLeft w:val="0"/>
      <w:marRight w:val="0"/>
      <w:marTop w:val="0"/>
      <w:marBottom w:val="0"/>
      <w:divBdr>
        <w:top w:val="none" w:sz="0" w:space="0" w:color="auto"/>
        <w:left w:val="none" w:sz="0" w:space="0" w:color="auto"/>
        <w:bottom w:val="none" w:sz="0" w:space="0" w:color="auto"/>
        <w:right w:val="none" w:sz="0" w:space="0" w:color="auto"/>
      </w:divBdr>
    </w:div>
    <w:div w:id="943195046">
      <w:bodyDiv w:val="1"/>
      <w:marLeft w:val="0"/>
      <w:marRight w:val="0"/>
      <w:marTop w:val="0"/>
      <w:marBottom w:val="0"/>
      <w:divBdr>
        <w:top w:val="none" w:sz="0" w:space="0" w:color="auto"/>
        <w:left w:val="none" w:sz="0" w:space="0" w:color="auto"/>
        <w:bottom w:val="none" w:sz="0" w:space="0" w:color="auto"/>
        <w:right w:val="none" w:sz="0" w:space="0" w:color="auto"/>
      </w:divBdr>
    </w:div>
    <w:div w:id="954485246">
      <w:bodyDiv w:val="1"/>
      <w:marLeft w:val="0"/>
      <w:marRight w:val="0"/>
      <w:marTop w:val="0"/>
      <w:marBottom w:val="0"/>
      <w:divBdr>
        <w:top w:val="none" w:sz="0" w:space="0" w:color="auto"/>
        <w:left w:val="none" w:sz="0" w:space="0" w:color="auto"/>
        <w:bottom w:val="none" w:sz="0" w:space="0" w:color="auto"/>
        <w:right w:val="none" w:sz="0" w:space="0" w:color="auto"/>
      </w:divBdr>
    </w:div>
    <w:div w:id="965745484">
      <w:bodyDiv w:val="1"/>
      <w:marLeft w:val="0"/>
      <w:marRight w:val="0"/>
      <w:marTop w:val="0"/>
      <w:marBottom w:val="0"/>
      <w:divBdr>
        <w:top w:val="none" w:sz="0" w:space="0" w:color="auto"/>
        <w:left w:val="none" w:sz="0" w:space="0" w:color="auto"/>
        <w:bottom w:val="none" w:sz="0" w:space="0" w:color="auto"/>
        <w:right w:val="none" w:sz="0" w:space="0" w:color="auto"/>
      </w:divBdr>
    </w:div>
    <w:div w:id="970986858">
      <w:bodyDiv w:val="1"/>
      <w:marLeft w:val="0"/>
      <w:marRight w:val="0"/>
      <w:marTop w:val="0"/>
      <w:marBottom w:val="0"/>
      <w:divBdr>
        <w:top w:val="none" w:sz="0" w:space="0" w:color="auto"/>
        <w:left w:val="none" w:sz="0" w:space="0" w:color="auto"/>
        <w:bottom w:val="none" w:sz="0" w:space="0" w:color="auto"/>
        <w:right w:val="none" w:sz="0" w:space="0" w:color="auto"/>
      </w:divBdr>
    </w:div>
    <w:div w:id="1024940543">
      <w:bodyDiv w:val="1"/>
      <w:marLeft w:val="0"/>
      <w:marRight w:val="0"/>
      <w:marTop w:val="0"/>
      <w:marBottom w:val="0"/>
      <w:divBdr>
        <w:top w:val="none" w:sz="0" w:space="0" w:color="auto"/>
        <w:left w:val="none" w:sz="0" w:space="0" w:color="auto"/>
        <w:bottom w:val="none" w:sz="0" w:space="0" w:color="auto"/>
        <w:right w:val="none" w:sz="0" w:space="0" w:color="auto"/>
      </w:divBdr>
    </w:div>
    <w:div w:id="1032266926">
      <w:bodyDiv w:val="1"/>
      <w:marLeft w:val="0"/>
      <w:marRight w:val="0"/>
      <w:marTop w:val="0"/>
      <w:marBottom w:val="0"/>
      <w:divBdr>
        <w:top w:val="none" w:sz="0" w:space="0" w:color="auto"/>
        <w:left w:val="none" w:sz="0" w:space="0" w:color="auto"/>
        <w:bottom w:val="none" w:sz="0" w:space="0" w:color="auto"/>
        <w:right w:val="none" w:sz="0" w:space="0" w:color="auto"/>
      </w:divBdr>
    </w:div>
    <w:div w:id="1032849463">
      <w:bodyDiv w:val="1"/>
      <w:marLeft w:val="0"/>
      <w:marRight w:val="0"/>
      <w:marTop w:val="0"/>
      <w:marBottom w:val="0"/>
      <w:divBdr>
        <w:top w:val="none" w:sz="0" w:space="0" w:color="auto"/>
        <w:left w:val="none" w:sz="0" w:space="0" w:color="auto"/>
        <w:bottom w:val="none" w:sz="0" w:space="0" w:color="auto"/>
        <w:right w:val="none" w:sz="0" w:space="0" w:color="auto"/>
      </w:divBdr>
    </w:div>
    <w:div w:id="1035889312">
      <w:bodyDiv w:val="1"/>
      <w:marLeft w:val="0"/>
      <w:marRight w:val="0"/>
      <w:marTop w:val="0"/>
      <w:marBottom w:val="0"/>
      <w:divBdr>
        <w:top w:val="none" w:sz="0" w:space="0" w:color="auto"/>
        <w:left w:val="none" w:sz="0" w:space="0" w:color="auto"/>
        <w:bottom w:val="none" w:sz="0" w:space="0" w:color="auto"/>
        <w:right w:val="none" w:sz="0" w:space="0" w:color="auto"/>
      </w:divBdr>
    </w:div>
    <w:div w:id="1038319154">
      <w:bodyDiv w:val="1"/>
      <w:marLeft w:val="0"/>
      <w:marRight w:val="0"/>
      <w:marTop w:val="0"/>
      <w:marBottom w:val="0"/>
      <w:divBdr>
        <w:top w:val="none" w:sz="0" w:space="0" w:color="auto"/>
        <w:left w:val="none" w:sz="0" w:space="0" w:color="auto"/>
        <w:bottom w:val="none" w:sz="0" w:space="0" w:color="auto"/>
        <w:right w:val="none" w:sz="0" w:space="0" w:color="auto"/>
      </w:divBdr>
    </w:div>
    <w:div w:id="1041394521">
      <w:bodyDiv w:val="1"/>
      <w:marLeft w:val="0"/>
      <w:marRight w:val="0"/>
      <w:marTop w:val="0"/>
      <w:marBottom w:val="0"/>
      <w:divBdr>
        <w:top w:val="none" w:sz="0" w:space="0" w:color="auto"/>
        <w:left w:val="none" w:sz="0" w:space="0" w:color="auto"/>
        <w:bottom w:val="none" w:sz="0" w:space="0" w:color="auto"/>
        <w:right w:val="none" w:sz="0" w:space="0" w:color="auto"/>
      </w:divBdr>
    </w:div>
    <w:div w:id="1042287183">
      <w:bodyDiv w:val="1"/>
      <w:marLeft w:val="0"/>
      <w:marRight w:val="0"/>
      <w:marTop w:val="0"/>
      <w:marBottom w:val="0"/>
      <w:divBdr>
        <w:top w:val="none" w:sz="0" w:space="0" w:color="auto"/>
        <w:left w:val="none" w:sz="0" w:space="0" w:color="auto"/>
        <w:bottom w:val="none" w:sz="0" w:space="0" w:color="auto"/>
        <w:right w:val="none" w:sz="0" w:space="0" w:color="auto"/>
      </w:divBdr>
    </w:div>
    <w:div w:id="1048921275">
      <w:bodyDiv w:val="1"/>
      <w:marLeft w:val="0"/>
      <w:marRight w:val="0"/>
      <w:marTop w:val="0"/>
      <w:marBottom w:val="0"/>
      <w:divBdr>
        <w:top w:val="none" w:sz="0" w:space="0" w:color="auto"/>
        <w:left w:val="none" w:sz="0" w:space="0" w:color="auto"/>
        <w:bottom w:val="none" w:sz="0" w:space="0" w:color="auto"/>
        <w:right w:val="none" w:sz="0" w:space="0" w:color="auto"/>
      </w:divBdr>
    </w:div>
    <w:div w:id="1056856425">
      <w:bodyDiv w:val="1"/>
      <w:marLeft w:val="0"/>
      <w:marRight w:val="0"/>
      <w:marTop w:val="0"/>
      <w:marBottom w:val="0"/>
      <w:divBdr>
        <w:top w:val="none" w:sz="0" w:space="0" w:color="auto"/>
        <w:left w:val="none" w:sz="0" w:space="0" w:color="auto"/>
        <w:bottom w:val="none" w:sz="0" w:space="0" w:color="auto"/>
        <w:right w:val="none" w:sz="0" w:space="0" w:color="auto"/>
      </w:divBdr>
    </w:div>
    <w:div w:id="1066338554">
      <w:bodyDiv w:val="1"/>
      <w:marLeft w:val="0"/>
      <w:marRight w:val="0"/>
      <w:marTop w:val="0"/>
      <w:marBottom w:val="0"/>
      <w:divBdr>
        <w:top w:val="none" w:sz="0" w:space="0" w:color="auto"/>
        <w:left w:val="none" w:sz="0" w:space="0" w:color="auto"/>
        <w:bottom w:val="none" w:sz="0" w:space="0" w:color="auto"/>
        <w:right w:val="none" w:sz="0" w:space="0" w:color="auto"/>
      </w:divBdr>
    </w:div>
    <w:div w:id="1102383744">
      <w:bodyDiv w:val="1"/>
      <w:marLeft w:val="0"/>
      <w:marRight w:val="0"/>
      <w:marTop w:val="0"/>
      <w:marBottom w:val="0"/>
      <w:divBdr>
        <w:top w:val="none" w:sz="0" w:space="0" w:color="auto"/>
        <w:left w:val="none" w:sz="0" w:space="0" w:color="auto"/>
        <w:bottom w:val="none" w:sz="0" w:space="0" w:color="auto"/>
        <w:right w:val="none" w:sz="0" w:space="0" w:color="auto"/>
      </w:divBdr>
    </w:div>
    <w:div w:id="1111779479">
      <w:bodyDiv w:val="1"/>
      <w:marLeft w:val="0"/>
      <w:marRight w:val="0"/>
      <w:marTop w:val="0"/>
      <w:marBottom w:val="0"/>
      <w:divBdr>
        <w:top w:val="none" w:sz="0" w:space="0" w:color="auto"/>
        <w:left w:val="none" w:sz="0" w:space="0" w:color="auto"/>
        <w:bottom w:val="none" w:sz="0" w:space="0" w:color="auto"/>
        <w:right w:val="none" w:sz="0" w:space="0" w:color="auto"/>
      </w:divBdr>
    </w:div>
    <w:div w:id="1114325378">
      <w:bodyDiv w:val="1"/>
      <w:marLeft w:val="0"/>
      <w:marRight w:val="0"/>
      <w:marTop w:val="0"/>
      <w:marBottom w:val="0"/>
      <w:divBdr>
        <w:top w:val="none" w:sz="0" w:space="0" w:color="auto"/>
        <w:left w:val="none" w:sz="0" w:space="0" w:color="auto"/>
        <w:bottom w:val="none" w:sz="0" w:space="0" w:color="auto"/>
        <w:right w:val="none" w:sz="0" w:space="0" w:color="auto"/>
      </w:divBdr>
    </w:div>
    <w:div w:id="1125004897">
      <w:bodyDiv w:val="1"/>
      <w:marLeft w:val="0"/>
      <w:marRight w:val="0"/>
      <w:marTop w:val="0"/>
      <w:marBottom w:val="0"/>
      <w:divBdr>
        <w:top w:val="none" w:sz="0" w:space="0" w:color="auto"/>
        <w:left w:val="none" w:sz="0" w:space="0" w:color="auto"/>
        <w:bottom w:val="none" w:sz="0" w:space="0" w:color="auto"/>
        <w:right w:val="none" w:sz="0" w:space="0" w:color="auto"/>
      </w:divBdr>
    </w:div>
    <w:div w:id="1161195778">
      <w:bodyDiv w:val="1"/>
      <w:marLeft w:val="0"/>
      <w:marRight w:val="0"/>
      <w:marTop w:val="0"/>
      <w:marBottom w:val="0"/>
      <w:divBdr>
        <w:top w:val="none" w:sz="0" w:space="0" w:color="auto"/>
        <w:left w:val="none" w:sz="0" w:space="0" w:color="auto"/>
        <w:bottom w:val="none" w:sz="0" w:space="0" w:color="auto"/>
        <w:right w:val="none" w:sz="0" w:space="0" w:color="auto"/>
      </w:divBdr>
    </w:div>
    <w:div w:id="1167019950">
      <w:bodyDiv w:val="1"/>
      <w:marLeft w:val="0"/>
      <w:marRight w:val="0"/>
      <w:marTop w:val="0"/>
      <w:marBottom w:val="0"/>
      <w:divBdr>
        <w:top w:val="none" w:sz="0" w:space="0" w:color="auto"/>
        <w:left w:val="none" w:sz="0" w:space="0" w:color="auto"/>
        <w:bottom w:val="none" w:sz="0" w:space="0" w:color="auto"/>
        <w:right w:val="none" w:sz="0" w:space="0" w:color="auto"/>
      </w:divBdr>
    </w:div>
    <w:div w:id="1168784052">
      <w:bodyDiv w:val="1"/>
      <w:marLeft w:val="0"/>
      <w:marRight w:val="0"/>
      <w:marTop w:val="0"/>
      <w:marBottom w:val="0"/>
      <w:divBdr>
        <w:top w:val="none" w:sz="0" w:space="0" w:color="auto"/>
        <w:left w:val="none" w:sz="0" w:space="0" w:color="auto"/>
        <w:bottom w:val="none" w:sz="0" w:space="0" w:color="auto"/>
        <w:right w:val="none" w:sz="0" w:space="0" w:color="auto"/>
      </w:divBdr>
    </w:div>
    <w:div w:id="1178806646">
      <w:bodyDiv w:val="1"/>
      <w:marLeft w:val="0"/>
      <w:marRight w:val="0"/>
      <w:marTop w:val="0"/>
      <w:marBottom w:val="0"/>
      <w:divBdr>
        <w:top w:val="none" w:sz="0" w:space="0" w:color="auto"/>
        <w:left w:val="none" w:sz="0" w:space="0" w:color="auto"/>
        <w:bottom w:val="none" w:sz="0" w:space="0" w:color="auto"/>
        <w:right w:val="none" w:sz="0" w:space="0" w:color="auto"/>
      </w:divBdr>
    </w:div>
    <w:div w:id="1237520991">
      <w:bodyDiv w:val="1"/>
      <w:marLeft w:val="0"/>
      <w:marRight w:val="0"/>
      <w:marTop w:val="0"/>
      <w:marBottom w:val="0"/>
      <w:divBdr>
        <w:top w:val="none" w:sz="0" w:space="0" w:color="auto"/>
        <w:left w:val="none" w:sz="0" w:space="0" w:color="auto"/>
        <w:bottom w:val="none" w:sz="0" w:space="0" w:color="auto"/>
        <w:right w:val="none" w:sz="0" w:space="0" w:color="auto"/>
      </w:divBdr>
    </w:div>
    <w:div w:id="1241283512">
      <w:bodyDiv w:val="1"/>
      <w:marLeft w:val="0"/>
      <w:marRight w:val="0"/>
      <w:marTop w:val="0"/>
      <w:marBottom w:val="0"/>
      <w:divBdr>
        <w:top w:val="none" w:sz="0" w:space="0" w:color="auto"/>
        <w:left w:val="none" w:sz="0" w:space="0" w:color="auto"/>
        <w:bottom w:val="none" w:sz="0" w:space="0" w:color="auto"/>
        <w:right w:val="none" w:sz="0" w:space="0" w:color="auto"/>
      </w:divBdr>
    </w:div>
    <w:div w:id="1246839640">
      <w:bodyDiv w:val="1"/>
      <w:marLeft w:val="0"/>
      <w:marRight w:val="0"/>
      <w:marTop w:val="0"/>
      <w:marBottom w:val="0"/>
      <w:divBdr>
        <w:top w:val="none" w:sz="0" w:space="0" w:color="auto"/>
        <w:left w:val="none" w:sz="0" w:space="0" w:color="auto"/>
        <w:bottom w:val="none" w:sz="0" w:space="0" w:color="auto"/>
        <w:right w:val="none" w:sz="0" w:space="0" w:color="auto"/>
      </w:divBdr>
    </w:div>
    <w:div w:id="1259678442">
      <w:bodyDiv w:val="1"/>
      <w:marLeft w:val="0"/>
      <w:marRight w:val="0"/>
      <w:marTop w:val="0"/>
      <w:marBottom w:val="0"/>
      <w:divBdr>
        <w:top w:val="none" w:sz="0" w:space="0" w:color="auto"/>
        <w:left w:val="none" w:sz="0" w:space="0" w:color="auto"/>
        <w:bottom w:val="none" w:sz="0" w:space="0" w:color="auto"/>
        <w:right w:val="none" w:sz="0" w:space="0" w:color="auto"/>
      </w:divBdr>
    </w:div>
    <w:div w:id="1277760398">
      <w:bodyDiv w:val="1"/>
      <w:marLeft w:val="0"/>
      <w:marRight w:val="0"/>
      <w:marTop w:val="0"/>
      <w:marBottom w:val="0"/>
      <w:divBdr>
        <w:top w:val="none" w:sz="0" w:space="0" w:color="auto"/>
        <w:left w:val="none" w:sz="0" w:space="0" w:color="auto"/>
        <w:bottom w:val="none" w:sz="0" w:space="0" w:color="auto"/>
        <w:right w:val="none" w:sz="0" w:space="0" w:color="auto"/>
      </w:divBdr>
    </w:div>
    <w:div w:id="1280455954">
      <w:bodyDiv w:val="1"/>
      <w:marLeft w:val="0"/>
      <w:marRight w:val="0"/>
      <w:marTop w:val="0"/>
      <w:marBottom w:val="0"/>
      <w:divBdr>
        <w:top w:val="none" w:sz="0" w:space="0" w:color="auto"/>
        <w:left w:val="none" w:sz="0" w:space="0" w:color="auto"/>
        <w:bottom w:val="none" w:sz="0" w:space="0" w:color="auto"/>
        <w:right w:val="none" w:sz="0" w:space="0" w:color="auto"/>
      </w:divBdr>
    </w:div>
    <w:div w:id="1287157391">
      <w:bodyDiv w:val="1"/>
      <w:marLeft w:val="0"/>
      <w:marRight w:val="0"/>
      <w:marTop w:val="0"/>
      <w:marBottom w:val="0"/>
      <w:divBdr>
        <w:top w:val="none" w:sz="0" w:space="0" w:color="auto"/>
        <w:left w:val="none" w:sz="0" w:space="0" w:color="auto"/>
        <w:bottom w:val="none" w:sz="0" w:space="0" w:color="auto"/>
        <w:right w:val="none" w:sz="0" w:space="0" w:color="auto"/>
      </w:divBdr>
    </w:div>
    <w:div w:id="1291012833">
      <w:bodyDiv w:val="1"/>
      <w:marLeft w:val="0"/>
      <w:marRight w:val="0"/>
      <w:marTop w:val="0"/>
      <w:marBottom w:val="0"/>
      <w:divBdr>
        <w:top w:val="none" w:sz="0" w:space="0" w:color="auto"/>
        <w:left w:val="none" w:sz="0" w:space="0" w:color="auto"/>
        <w:bottom w:val="none" w:sz="0" w:space="0" w:color="auto"/>
        <w:right w:val="none" w:sz="0" w:space="0" w:color="auto"/>
      </w:divBdr>
    </w:div>
    <w:div w:id="1310985356">
      <w:bodyDiv w:val="1"/>
      <w:marLeft w:val="0"/>
      <w:marRight w:val="0"/>
      <w:marTop w:val="0"/>
      <w:marBottom w:val="0"/>
      <w:divBdr>
        <w:top w:val="none" w:sz="0" w:space="0" w:color="auto"/>
        <w:left w:val="none" w:sz="0" w:space="0" w:color="auto"/>
        <w:bottom w:val="none" w:sz="0" w:space="0" w:color="auto"/>
        <w:right w:val="none" w:sz="0" w:space="0" w:color="auto"/>
      </w:divBdr>
    </w:div>
    <w:div w:id="1334838348">
      <w:bodyDiv w:val="1"/>
      <w:marLeft w:val="0"/>
      <w:marRight w:val="0"/>
      <w:marTop w:val="0"/>
      <w:marBottom w:val="0"/>
      <w:divBdr>
        <w:top w:val="none" w:sz="0" w:space="0" w:color="auto"/>
        <w:left w:val="none" w:sz="0" w:space="0" w:color="auto"/>
        <w:bottom w:val="none" w:sz="0" w:space="0" w:color="auto"/>
        <w:right w:val="none" w:sz="0" w:space="0" w:color="auto"/>
      </w:divBdr>
    </w:div>
    <w:div w:id="1335841205">
      <w:bodyDiv w:val="1"/>
      <w:marLeft w:val="0"/>
      <w:marRight w:val="0"/>
      <w:marTop w:val="0"/>
      <w:marBottom w:val="0"/>
      <w:divBdr>
        <w:top w:val="none" w:sz="0" w:space="0" w:color="auto"/>
        <w:left w:val="none" w:sz="0" w:space="0" w:color="auto"/>
        <w:bottom w:val="none" w:sz="0" w:space="0" w:color="auto"/>
        <w:right w:val="none" w:sz="0" w:space="0" w:color="auto"/>
      </w:divBdr>
    </w:div>
    <w:div w:id="1337149932">
      <w:bodyDiv w:val="1"/>
      <w:marLeft w:val="0"/>
      <w:marRight w:val="0"/>
      <w:marTop w:val="0"/>
      <w:marBottom w:val="0"/>
      <w:divBdr>
        <w:top w:val="none" w:sz="0" w:space="0" w:color="auto"/>
        <w:left w:val="none" w:sz="0" w:space="0" w:color="auto"/>
        <w:bottom w:val="none" w:sz="0" w:space="0" w:color="auto"/>
        <w:right w:val="none" w:sz="0" w:space="0" w:color="auto"/>
      </w:divBdr>
    </w:div>
    <w:div w:id="1343166585">
      <w:bodyDiv w:val="1"/>
      <w:marLeft w:val="0"/>
      <w:marRight w:val="0"/>
      <w:marTop w:val="0"/>
      <w:marBottom w:val="0"/>
      <w:divBdr>
        <w:top w:val="none" w:sz="0" w:space="0" w:color="auto"/>
        <w:left w:val="none" w:sz="0" w:space="0" w:color="auto"/>
        <w:bottom w:val="none" w:sz="0" w:space="0" w:color="auto"/>
        <w:right w:val="none" w:sz="0" w:space="0" w:color="auto"/>
      </w:divBdr>
    </w:div>
    <w:div w:id="1353535937">
      <w:bodyDiv w:val="1"/>
      <w:marLeft w:val="0"/>
      <w:marRight w:val="0"/>
      <w:marTop w:val="0"/>
      <w:marBottom w:val="0"/>
      <w:divBdr>
        <w:top w:val="none" w:sz="0" w:space="0" w:color="auto"/>
        <w:left w:val="none" w:sz="0" w:space="0" w:color="auto"/>
        <w:bottom w:val="none" w:sz="0" w:space="0" w:color="auto"/>
        <w:right w:val="none" w:sz="0" w:space="0" w:color="auto"/>
      </w:divBdr>
    </w:div>
    <w:div w:id="1353654493">
      <w:bodyDiv w:val="1"/>
      <w:marLeft w:val="0"/>
      <w:marRight w:val="0"/>
      <w:marTop w:val="0"/>
      <w:marBottom w:val="0"/>
      <w:divBdr>
        <w:top w:val="none" w:sz="0" w:space="0" w:color="auto"/>
        <w:left w:val="none" w:sz="0" w:space="0" w:color="auto"/>
        <w:bottom w:val="none" w:sz="0" w:space="0" w:color="auto"/>
        <w:right w:val="none" w:sz="0" w:space="0" w:color="auto"/>
      </w:divBdr>
    </w:div>
    <w:div w:id="1370960318">
      <w:bodyDiv w:val="1"/>
      <w:marLeft w:val="0"/>
      <w:marRight w:val="0"/>
      <w:marTop w:val="0"/>
      <w:marBottom w:val="0"/>
      <w:divBdr>
        <w:top w:val="none" w:sz="0" w:space="0" w:color="auto"/>
        <w:left w:val="none" w:sz="0" w:space="0" w:color="auto"/>
        <w:bottom w:val="none" w:sz="0" w:space="0" w:color="auto"/>
        <w:right w:val="none" w:sz="0" w:space="0" w:color="auto"/>
      </w:divBdr>
    </w:div>
    <w:div w:id="1371955008">
      <w:bodyDiv w:val="1"/>
      <w:marLeft w:val="0"/>
      <w:marRight w:val="0"/>
      <w:marTop w:val="0"/>
      <w:marBottom w:val="0"/>
      <w:divBdr>
        <w:top w:val="none" w:sz="0" w:space="0" w:color="auto"/>
        <w:left w:val="none" w:sz="0" w:space="0" w:color="auto"/>
        <w:bottom w:val="none" w:sz="0" w:space="0" w:color="auto"/>
        <w:right w:val="none" w:sz="0" w:space="0" w:color="auto"/>
      </w:divBdr>
    </w:div>
    <w:div w:id="1404524009">
      <w:bodyDiv w:val="1"/>
      <w:marLeft w:val="0"/>
      <w:marRight w:val="0"/>
      <w:marTop w:val="0"/>
      <w:marBottom w:val="0"/>
      <w:divBdr>
        <w:top w:val="none" w:sz="0" w:space="0" w:color="auto"/>
        <w:left w:val="none" w:sz="0" w:space="0" w:color="auto"/>
        <w:bottom w:val="none" w:sz="0" w:space="0" w:color="auto"/>
        <w:right w:val="none" w:sz="0" w:space="0" w:color="auto"/>
      </w:divBdr>
    </w:div>
    <w:div w:id="1413888271">
      <w:bodyDiv w:val="1"/>
      <w:marLeft w:val="0"/>
      <w:marRight w:val="0"/>
      <w:marTop w:val="0"/>
      <w:marBottom w:val="0"/>
      <w:divBdr>
        <w:top w:val="none" w:sz="0" w:space="0" w:color="auto"/>
        <w:left w:val="none" w:sz="0" w:space="0" w:color="auto"/>
        <w:bottom w:val="none" w:sz="0" w:space="0" w:color="auto"/>
        <w:right w:val="none" w:sz="0" w:space="0" w:color="auto"/>
      </w:divBdr>
    </w:div>
    <w:div w:id="1415201040">
      <w:bodyDiv w:val="1"/>
      <w:marLeft w:val="0"/>
      <w:marRight w:val="0"/>
      <w:marTop w:val="0"/>
      <w:marBottom w:val="0"/>
      <w:divBdr>
        <w:top w:val="none" w:sz="0" w:space="0" w:color="auto"/>
        <w:left w:val="none" w:sz="0" w:space="0" w:color="auto"/>
        <w:bottom w:val="none" w:sz="0" w:space="0" w:color="auto"/>
        <w:right w:val="none" w:sz="0" w:space="0" w:color="auto"/>
      </w:divBdr>
    </w:div>
    <w:div w:id="1426681656">
      <w:bodyDiv w:val="1"/>
      <w:marLeft w:val="0"/>
      <w:marRight w:val="0"/>
      <w:marTop w:val="0"/>
      <w:marBottom w:val="0"/>
      <w:divBdr>
        <w:top w:val="none" w:sz="0" w:space="0" w:color="auto"/>
        <w:left w:val="none" w:sz="0" w:space="0" w:color="auto"/>
        <w:bottom w:val="none" w:sz="0" w:space="0" w:color="auto"/>
        <w:right w:val="none" w:sz="0" w:space="0" w:color="auto"/>
      </w:divBdr>
    </w:div>
    <w:div w:id="1433085110">
      <w:bodyDiv w:val="1"/>
      <w:marLeft w:val="0"/>
      <w:marRight w:val="0"/>
      <w:marTop w:val="0"/>
      <w:marBottom w:val="0"/>
      <w:divBdr>
        <w:top w:val="none" w:sz="0" w:space="0" w:color="auto"/>
        <w:left w:val="none" w:sz="0" w:space="0" w:color="auto"/>
        <w:bottom w:val="none" w:sz="0" w:space="0" w:color="auto"/>
        <w:right w:val="none" w:sz="0" w:space="0" w:color="auto"/>
      </w:divBdr>
    </w:div>
    <w:div w:id="1435592847">
      <w:bodyDiv w:val="1"/>
      <w:marLeft w:val="0"/>
      <w:marRight w:val="0"/>
      <w:marTop w:val="0"/>
      <w:marBottom w:val="0"/>
      <w:divBdr>
        <w:top w:val="none" w:sz="0" w:space="0" w:color="auto"/>
        <w:left w:val="none" w:sz="0" w:space="0" w:color="auto"/>
        <w:bottom w:val="none" w:sz="0" w:space="0" w:color="auto"/>
        <w:right w:val="none" w:sz="0" w:space="0" w:color="auto"/>
      </w:divBdr>
    </w:div>
    <w:div w:id="1440251445">
      <w:bodyDiv w:val="1"/>
      <w:marLeft w:val="0"/>
      <w:marRight w:val="0"/>
      <w:marTop w:val="0"/>
      <w:marBottom w:val="0"/>
      <w:divBdr>
        <w:top w:val="none" w:sz="0" w:space="0" w:color="auto"/>
        <w:left w:val="none" w:sz="0" w:space="0" w:color="auto"/>
        <w:bottom w:val="none" w:sz="0" w:space="0" w:color="auto"/>
        <w:right w:val="none" w:sz="0" w:space="0" w:color="auto"/>
      </w:divBdr>
    </w:div>
    <w:div w:id="1453673637">
      <w:bodyDiv w:val="1"/>
      <w:marLeft w:val="0"/>
      <w:marRight w:val="0"/>
      <w:marTop w:val="0"/>
      <w:marBottom w:val="0"/>
      <w:divBdr>
        <w:top w:val="none" w:sz="0" w:space="0" w:color="auto"/>
        <w:left w:val="none" w:sz="0" w:space="0" w:color="auto"/>
        <w:bottom w:val="none" w:sz="0" w:space="0" w:color="auto"/>
        <w:right w:val="none" w:sz="0" w:space="0" w:color="auto"/>
      </w:divBdr>
    </w:div>
    <w:div w:id="1479346076">
      <w:bodyDiv w:val="1"/>
      <w:marLeft w:val="0"/>
      <w:marRight w:val="0"/>
      <w:marTop w:val="0"/>
      <w:marBottom w:val="0"/>
      <w:divBdr>
        <w:top w:val="none" w:sz="0" w:space="0" w:color="auto"/>
        <w:left w:val="none" w:sz="0" w:space="0" w:color="auto"/>
        <w:bottom w:val="none" w:sz="0" w:space="0" w:color="auto"/>
        <w:right w:val="none" w:sz="0" w:space="0" w:color="auto"/>
      </w:divBdr>
    </w:div>
    <w:div w:id="1492141073">
      <w:bodyDiv w:val="1"/>
      <w:marLeft w:val="0"/>
      <w:marRight w:val="0"/>
      <w:marTop w:val="0"/>
      <w:marBottom w:val="0"/>
      <w:divBdr>
        <w:top w:val="none" w:sz="0" w:space="0" w:color="auto"/>
        <w:left w:val="none" w:sz="0" w:space="0" w:color="auto"/>
        <w:bottom w:val="none" w:sz="0" w:space="0" w:color="auto"/>
        <w:right w:val="none" w:sz="0" w:space="0" w:color="auto"/>
      </w:divBdr>
    </w:div>
    <w:div w:id="1536964490">
      <w:bodyDiv w:val="1"/>
      <w:marLeft w:val="0"/>
      <w:marRight w:val="0"/>
      <w:marTop w:val="0"/>
      <w:marBottom w:val="0"/>
      <w:divBdr>
        <w:top w:val="none" w:sz="0" w:space="0" w:color="auto"/>
        <w:left w:val="none" w:sz="0" w:space="0" w:color="auto"/>
        <w:bottom w:val="none" w:sz="0" w:space="0" w:color="auto"/>
        <w:right w:val="none" w:sz="0" w:space="0" w:color="auto"/>
      </w:divBdr>
    </w:div>
    <w:div w:id="1592930078">
      <w:bodyDiv w:val="1"/>
      <w:marLeft w:val="0"/>
      <w:marRight w:val="0"/>
      <w:marTop w:val="0"/>
      <w:marBottom w:val="0"/>
      <w:divBdr>
        <w:top w:val="none" w:sz="0" w:space="0" w:color="auto"/>
        <w:left w:val="none" w:sz="0" w:space="0" w:color="auto"/>
        <w:bottom w:val="none" w:sz="0" w:space="0" w:color="auto"/>
        <w:right w:val="none" w:sz="0" w:space="0" w:color="auto"/>
      </w:divBdr>
    </w:div>
    <w:div w:id="1598054279">
      <w:bodyDiv w:val="1"/>
      <w:marLeft w:val="0"/>
      <w:marRight w:val="0"/>
      <w:marTop w:val="0"/>
      <w:marBottom w:val="0"/>
      <w:divBdr>
        <w:top w:val="none" w:sz="0" w:space="0" w:color="auto"/>
        <w:left w:val="none" w:sz="0" w:space="0" w:color="auto"/>
        <w:bottom w:val="none" w:sz="0" w:space="0" w:color="auto"/>
        <w:right w:val="none" w:sz="0" w:space="0" w:color="auto"/>
      </w:divBdr>
    </w:div>
    <w:div w:id="1599216061">
      <w:bodyDiv w:val="1"/>
      <w:marLeft w:val="0"/>
      <w:marRight w:val="0"/>
      <w:marTop w:val="0"/>
      <w:marBottom w:val="0"/>
      <w:divBdr>
        <w:top w:val="none" w:sz="0" w:space="0" w:color="auto"/>
        <w:left w:val="none" w:sz="0" w:space="0" w:color="auto"/>
        <w:bottom w:val="none" w:sz="0" w:space="0" w:color="auto"/>
        <w:right w:val="none" w:sz="0" w:space="0" w:color="auto"/>
      </w:divBdr>
    </w:div>
    <w:div w:id="1618289078">
      <w:bodyDiv w:val="1"/>
      <w:marLeft w:val="0"/>
      <w:marRight w:val="0"/>
      <w:marTop w:val="0"/>
      <w:marBottom w:val="0"/>
      <w:divBdr>
        <w:top w:val="none" w:sz="0" w:space="0" w:color="auto"/>
        <w:left w:val="none" w:sz="0" w:space="0" w:color="auto"/>
        <w:bottom w:val="none" w:sz="0" w:space="0" w:color="auto"/>
        <w:right w:val="none" w:sz="0" w:space="0" w:color="auto"/>
      </w:divBdr>
    </w:div>
    <w:div w:id="1624458570">
      <w:bodyDiv w:val="1"/>
      <w:marLeft w:val="0"/>
      <w:marRight w:val="0"/>
      <w:marTop w:val="0"/>
      <w:marBottom w:val="0"/>
      <w:divBdr>
        <w:top w:val="none" w:sz="0" w:space="0" w:color="auto"/>
        <w:left w:val="none" w:sz="0" w:space="0" w:color="auto"/>
        <w:bottom w:val="none" w:sz="0" w:space="0" w:color="auto"/>
        <w:right w:val="none" w:sz="0" w:space="0" w:color="auto"/>
      </w:divBdr>
    </w:div>
    <w:div w:id="1634479638">
      <w:bodyDiv w:val="1"/>
      <w:marLeft w:val="0"/>
      <w:marRight w:val="0"/>
      <w:marTop w:val="0"/>
      <w:marBottom w:val="0"/>
      <w:divBdr>
        <w:top w:val="none" w:sz="0" w:space="0" w:color="auto"/>
        <w:left w:val="none" w:sz="0" w:space="0" w:color="auto"/>
        <w:bottom w:val="none" w:sz="0" w:space="0" w:color="auto"/>
        <w:right w:val="none" w:sz="0" w:space="0" w:color="auto"/>
      </w:divBdr>
    </w:div>
    <w:div w:id="1652514152">
      <w:bodyDiv w:val="1"/>
      <w:marLeft w:val="0"/>
      <w:marRight w:val="0"/>
      <w:marTop w:val="0"/>
      <w:marBottom w:val="0"/>
      <w:divBdr>
        <w:top w:val="none" w:sz="0" w:space="0" w:color="auto"/>
        <w:left w:val="none" w:sz="0" w:space="0" w:color="auto"/>
        <w:bottom w:val="none" w:sz="0" w:space="0" w:color="auto"/>
        <w:right w:val="none" w:sz="0" w:space="0" w:color="auto"/>
      </w:divBdr>
    </w:div>
    <w:div w:id="1664234869">
      <w:bodyDiv w:val="1"/>
      <w:marLeft w:val="0"/>
      <w:marRight w:val="0"/>
      <w:marTop w:val="0"/>
      <w:marBottom w:val="0"/>
      <w:divBdr>
        <w:top w:val="none" w:sz="0" w:space="0" w:color="auto"/>
        <w:left w:val="none" w:sz="0" w:space="0" w:color="auto"/>
        <w:bottom w:val="none" w:sz="0" w:space="0" w:color="auto"/>
        <w:right w:val="none" w:sz="0" w:space="0" w:color="auto"/>
      </w:divBdr>
    </w:div>
    <w:div w:id="1692802688">
      <w:bodyDiv w:val="1"/>
      <w:marLeft w:val="0"/>
      <w:marRight w:val="0"/>
      <w:marTop w:val="0"/>
      <w:marBottom w:val="0"/>
      <w:divBdr>
        <w:top w:val="none" w:sz="0" w:space="0" w:color="auto"/>
        <w:left w:val="none" w:sz="0" w:space="0" w:color="auto"/>
        <w:bottom w:val="none" w:sz="0" w:space="0" w:color="auto"/>
        <w:right w:val="none" w:sz="0" w:space="0" w:color="auto"/>
      </w:divBdr>
    </w:div>
    <w:div w:id="1694726515">
      <w:bodyDiv w:val="1"/>
      <w:marLeft w:val="0"/>
      <w:marRight w:val="0"/>
      <w:marTop w:val="0"/>
      <w:marBottom w:val="0"/>
      <w:divBdr>
        <w:top w:val="none" w:sz="0" w:space="0" w:color="auto"/>
        <w:left w:val="none" w:sz="0" w:space="0" w:color="auto"/>
        <w:bottom w:val="none" w:sz="0" w:space="0" w:color="auto"/>
        <w:right w:val="none" w:sz="0" w:space="0" w:color="auto"/>
      </w:divBdr>
    </w:div>
    <w:div w:id="1705518510">
      <w:bodyDiv w:val="1"/>
      <w:marLeft w:val="0"/>
      <w:marRight w:val="0"/>
      <w:marTop w:val="0"/>
      <w:marBottom w:val="0"/>
      <w:divBdr>
        <w:top w:val="none" w:sz="0" w:space="0" w:color="auto"/>
        <w:left w:val="none" w:sz="0" w:space="0" w:color="auto"/>
        <w:bottom w:val="none" w:sz="0" w:space="0" w:color="auto"/>
        <w:right w:val="none" w:sz="0" w:space="0" w:color="auto"/>
      </w:divBdr>
    </w:div>
    <w:div w:id="1710686438">
      <w:bodyDiv w:val="1"/>
      <w:marLeft w:val="0"/>
      <w:marRight w:val="0"/>
      <w:marTop w:val="0"/>
      <w:marBottom w:val="0"/>
      <w:divBdr>
        <w:top w:val="none" w:sz="0" w:space="0" w:color="auto"/>
        <w:left w:val="none" w:sz="0" w:space="0" w:color="auto"/>
        <w:bottom w:val="none" w:sz="0" w:space="0" w:color="auto"/>
        <w:right w:val="none" w:sz="0" w:space="0" w:color="auto"/>
      </w:divBdr>
    </w:div>
    <w:div w:id="1720399770">
      <w:bodyDiv w:val="1"/>
      <w:marLeft w:val="0"/>
      <w:marRight w:val="0"/>
      <w:marTop w:val="0"/>
      <w:marBottom w:val="0"/>
      <w:divBdr>
        <w:top w:val="none" w:sz="0" w:space="0" w:color="auto"/>
        <w:left w:val="none" w:sz="0" w:space="0" w:color="auto"/>
        <w:bottom w:val="none" w:sz="0" w:space="0" w:color="auto"/>
        <w:right w:val="none" w:sz="0" w:space="0" w:color="auto"/>
      </w:divBdr>
    </w:div>
    <w:div w:id="1720595096">
      <w:bodyDiv w:val="1"/>
      <w:marLeft w:val="0"/>
      <w:marRight w:val="0"/>
      <w:marTop w:val="0"/>
      <w:marBottom w:val="0"/>
      <w:divBdr>
        <w:top w:val="none" w:sz="0" w:space="0" w:color="auto"/>
        <w:left w:val="none" w:sz="0" w:space="0" w:color="auto"/>
        <w:bottom w:val="none" w:sz="0" w:space="0" w:color="auto"/>
        <w:right w:val="none" w:sz="0" w:space="0" w:color="auto"/>
      </w:divBdr>
    </w:div>
    <w:div w:id="1754355726">
      <w:bodyDiv w:val="1"/>
      <w:marLeft w:val="0"/>
      <w:marRight w:val="0"/>
      <w:marTop w:val="0"/>
      <w:marBottom w:val="0"/>
      <w:divBdr>
        <w:top w:val="none" w:sz="0" w:space="0" w:color="auto"/>
        <w:left w:val="none" w:sz="0" w:space="0" w:color="auto"/>
        <w:bottom w:val="none" w:sz="0" w:space="0" w:color="auto"/>
        <w:right w:val="none" w:sz="0" w:space="0" w:color="auto"/>
      </w:divBdr>
    </w:div>
    <w:div w:id="1761025041">
      <w:bodyDiv w:val="1"/>
      <w:marLeft w:val="0"/>
      <w:marRight w:val="0"/>
      <w:marTop w:val="0"/>
      <w:marBottom w:val="0"/>
      <w:divBdr>
        <w:top w:val="none" w:sz="0" w:space="0" w:color="auto"/>
        <w:left w:val="none" w:sz="0" w:space="0" w:color="auto"/>
        <w:bottom w:val="none" w:sz="0" w:space="0" w:color="auto"/>
        <w:right w:val="none" w:sz="0" w:space="0" w:color="auto"/>
      </w:divBdr>
    </w:div>
    <w:div w:id="1767723914">
      <w:bodyDiv w:val="1"/>
      <w:marLeft w:val="0"/>
      <w:marRight w:val="0"/>
      <w:marTop w:val="0"/>
      <w:marBottom w:val="0"/>
      <w:divBdr>
        <w:top w:val="none" w:sz="0" w:space="0" w:color="auto"/>
        <w:left w:val="none" w:sz="0" w:space="0" w:color="auto"/>
        <w:bottom w:val="none" w:sz="0" w:space="0" w:color="auto"/>
        <w:right w:val="none" w:sz="0" w:space="0" w:color="auto"/>
      </w:divBdr>
    </w:div>
    <w:div w:id="1772238700">
      <w:bodyDiv w:val="1"/>
      <w:marLeft w:val="0"/>
      <w:marRight w:val="0"/>
      <w:marTop w:val="0"/>
      <w:marBottom w:val="0"/>
      <w:divBdr>
        <w:top w:val="none" w:sz="0" w:space="0" w:color="auto"/>
        <w:left w:val="none" w:sz="0" w:space="0" w:color="auto"/>
        <w:bottom w:val="none" w:sz="0" w:space="0" w:color="auto"/>
        <w:right w:val="none" w:sz="0" w:space="0" w:color="auto"/>
      </w:divBdr>
    </w:div>
    <w:div w:id="1788771780">
      <w:bodyDiv w:val="1"/>
      <w:marLeft w:val="0"/>
      <w:marRight w:val="0"/>
      <w:marTop w:val="0"/>
      <w:marBottom w:val="0"/>
      <w:divBdr>
        <w:top w:val="none" w:sz="0" w:space="0" w:color="auto"/>
        <w:left w:val="none" w:sz="0" w:space="0" w:color="auto"/>
        <w:bottom w:val="none" w:sz="0" w:space="0" w:color="auto"/>
        <w:right w:val="none" w:sz="0" w:space="0" w:color="auto"/>
      </w:divBdr>
    </w:div>
    <w:div w:id="1792941944">
      <w:bodyDiv w:val="1"/>
      <w:marLeft w:val="0"/>
      <w:marRight w:val="0"/>
      <w:marTop w:val="0"/>
      <w:marBottom w:val="0"/>
      <w:divBdr>
        <w:top w:val="none" w:sz="0" w:space="0" w:color="auto"/>
        <w:left w:val="none" w:sz="0" w:space="0" w:color="auto"/>
        <w:bottom w:val="none" w:sz="0" w:space="0" w:color="auto"/>
        <w:right w:val="none" w:sz="0" w:space="0" w:color="auto"/>
      </w:divBdr>
    </w:div>
    <w:div w:id="1795784609">
      <w:bodyDiv w:val="1"/>
      <w:marLeft w:val="0"/>
      <w:marRight w:val="0"/>
      <w:marTop w:val="0"/>
      <w:marBottom w:val="0"/>
      <w:divBdr>
        <w:top w:val="none" w:sz="0" w:space="0" w:color="auto"/>
        <w:left w:val="none" w:sz="0" w:space="0" w:color="auto"/>
        <w:bottom w:val="none" w:sz="0" w:space="0" w:color="auto"/>
        <w:right w:val="none" w:sz="0" w:space="0" w:color="auto"/>
      </w:divBdr>
    </w:div>
    <w:div w:id="1806697047">
      <w:bodyDiv w:val="1"/>
      <w:marLeft w:val="0"/>
      <w:marRight w:val="0"/>
      <w:marTop w:val="0"/>
      <w:marBottom w:val="0"/>
      <w:divBdr>
        <w:top w:val="none" w:sz="0" w:space="0" w:color="auto"/>
        <w:left w:val="none" w:sz="0" w:space="0" w:color="auto"/>
        <w:bottom w:val="none" w:sz="0" w:space="0" w:color="auto"/>
        <w:right w:val="none" w:sz="0" w:space="0" w:color="auto"/>
      </w:divBdr>
    </w:div>
    <w:div w:id="1810971731">
      <w:bodyDiv w:val="1"/>
      <w:marLeft w:val="0"/>
      <w:marRight w:val="0"/>
      <w:marTop w:val="0"/>
      <w:marBottom w:val="0"/>
      <w:divBdr>
        <w:top w:val="none" w:sz="0" w:space="0" w:color="auto"/>
        <w:left w:val="none" w:sz="0" w:space="0" w:color="auto"/>
        <w:bottom w:val="none" w:sz="0" w:space="0" w:color="auto"/>
        <w:right w:val="none" w:sz="0" w:space="0" w:color="auto"/>
      </w:divBdr>
    </w:div>
    <w:div w:id="1815414248">
      <w:bodyDiv w:val="1"/>
      <w:marLeft w:val="0"/>
      <w:marRight w:val="0"/>
      <w:marTop w:val="0"/>
      <w:marBottom w:val="0"/>
      <w:divBdr>
        <w:top w:val="none" w:sz="0" w:space="0" w:color="auto"/>
        <w:left w:val="none" w:sz="0" w:space="0" w:color="auto"/>
        <w:bottom w:val="none" w:sz="0" w:space="0" w:color="auto"/>
        <w:right w:val="none" w:sz="0" w:space="0" w:color="auto"/>
      </w:divBdr>
    </w:div>
    <w:div w:id="1818179851">
      <w:bodyDiv w:val="1"/>
      <w:marLeft w:val="0"/>
      <w:marRight w:val="0"/>
      <w:marTop w:val="0"/>
      <w:marBottom w:val="0"/>
      <w:divBdr>
        <w:top w:val="none" w:sz="0" w:space="0" w:color="auto"/>
        <w:left w:val="none" w:sz="0" w:space="0" w:color="auto"/>
        <w:bottom w:val="none" w:sz="0" w:space="0" w:color="auto"/>
        <w:right w:val="none" w:sz="0" w:space="0" w:color="auto"/>
      </w:divBdr>
    </w:div>
    <w:div w:id="1827042016">
      <w:bodyDiv w:val="1"/>
      <w:marLeft w:val="0"/>
      <w:marRight w:val="0"/>
      <w:marTop w:val="0"/>
      <w:marBottom w:val="0"/>
      <w:divBdr>
        <w:top w:val="none" w:sz="0" w:space="0" w:color="auto"/>
        <w:left w:val="none" w:sz="0" w:space="0" w:color="auto"/>
        <w:bottom w:val="none" w:sz="0" w:space="0" w:color="auto"/>
        <w:right w:val="none" w:sz="0" w:space="0" w:color="auto"/>
      </w:divBdr>
    </w:div>
    <w:div w:id="1851094073">
      <w:bodyDiv w:val="1"/>
      <w:marLeft w:val="0"/>
      <w:marRight w:val="0"/>
      <w:marTop w:val="0"/>
      <w:marBottom w:val="0"/>
      <w:divBdr>
        <w:top w:val="none" w:sz="0" w:space="0" w:color="auto"/>
        <w:left w:val="none" w:sz="0" w:space="0" w:color="auto"/>
        <w:bottom w:val="none" w:sz="0" w:space="0" w:color="auto"/>
        <w:right w:val="none" w:sz="0" w:space="0" w:color="auto"/>
      </w:divBdr>
    </w:div>
    <w:div w:id="1855918700">
      <w:bodyDiv w:val="1"/>
      <w:marLeft w:val="0"/>
      <w:marRight w:val="0"/>
      <w:marTop w:val="0"/>
      <w:marBottom w:val="0"/>
      <w:divBdr>
        <w:top w:val="none" w:sz="0" w:space="0" w:color="auto"/>
        <w:left w:val="none" w:sz="0" w:space="0" w:color="auto"/>
        <w:bottom w:val="none" w:sz="0" w:space="0" w:color="auto"/>
        <w:right w:val="none" w:sz="0" w:space="0" w:color="auto"/>
      </w:divBdr>
    </w:div>
    <w:div w:id="1864437408">
      <w:bodyDiv w:val="1"/>
      <w:marLeft w:val="0"/>
      <w:marRight w:val="0"/>
      <w:marTop w:val="0"/>
      <w:marBottom w:val="0"/>
      <w:divBdr>
        <w:top w:val="none" w:sz="0" w:space="0" w:color="auto"/>
        <w:left w:val="none" w:sz="0" w:space="0" w:color="auto"/>
        <w:bottom w:val="none" w:sz="0" w:space="0" w:color="auto"/>
        <w:right w:val="none" w:sz="0" w:space="0" w:color="auto"/>
      </w:divBdr>
    </w:div>
    <w:div w:id="1886327604">
      <w:bodyDiv w:val="1"/>
      <w:marLeft w:val="0"/>
      <w:marRight w:val="0"/>
      <w:marTop w:val="0"/>
      <w:marBottom w:val="0"/>
      <w:divBdr>
        <w:top w:val="none" w:sz="0" w:space="0" w:color="auto"/>
        <w:left w:val="none" w:sz="0" w:space="0" w:color="auto"/>
        <w:bottom w:val="none" w:sz="0" w:space="0" w:color="auto"/>
        <w:right w:val="none" w:sz="0" w:space="0" w:color="auto"/>
      </w:divBdr>
    </w:div>
    <w:div w:id="1888295844">
      <w:bodyDiv w:val="1"/>
      <w:marLeft w:val="0"/>
      <w:marRight w:val="0"/>
      <w:marTop w:val="0"/>
      <w:marBottom w:val="0"/>
      <w:divBdr>
        <w:top w:val="none" w:sz="0" w:space="0" w:color="auto"/>
        <w:left w:val="none" w:sz="0" w:space="0" w:color="auto"/>
        <w:bottom w:val="none" w:sz="0" w:space="0" w:color="auto"/>
        <w:right w:val="none" w:sz="0" w:space="0" w:color="auto"/>
      </w:divBdr>
    </w:div>
    <w:div w:id="1893425715">
      <w:bodyDiv w:val="1"/>
      <w:marLeft w:val="0"/>
      <w:marRight w:val="0"/>
      <w:marTop w:val="0"/>
      <w:marBottom w:val="0"/>
      <w:divBdr>
        <w:top w:val="none" w:sz="0" w:space="0" w:color="auto"/>
        <w:left w:val="none" w:sz="0" w:space="0" w:color="auto"/>
        <w:bottom w:val="none" w:sz="0" w:space="0" w:color="auto"/>
        <w:right w:val="none" w:sz="0" w:space="0" w:color="auto"/>
      </w:divBdr>
    </w:div>
    <w:div w:id="1895699094">
      <w:bodyDiv w:val="1"/>
      <w:marLeft w:val="0"/>
      <w:marRight w:val="0"/>
      <w:marTop w:val="0"/>
      <w:marBottom w:val="0"/>
      <w:divBdr>
        <w:top w:val="none" w:sz="0" w:space="0" w:color="auto"/>
        <w:left w:val="none" w:sz="0" w:space="0" w:color="auto"/>
        <w:bottom w:val="none" w:sz="0" w:space="0" w:color="auto"/>
        <w:right w:val="none" w:sz="0" w:space="0" w:color="auto"/>
      </w:divBdr>
    </w:div>
    <w:div w:id="1901820458">
      <w:bodyDiv w:val="1"/>
      <w:marLeft w:val="0"/>
      <w:marRight w:val="0"/>
      <w:marTop w:val="0"/>
      <w:marBottom w:val="0"/>
      <w:divBdr>
        <w:top w:val="none" w:sz="0" w:space="0" w:color="auto"/>
        <w:left w:val="none" w:sz="0" w:space="0" w:color="auto"/>
        <w:bottom w:val="none" w:sz="0" w:space="0" w:color="auto"/>
        <w:right w:val="none" w:sz="0" w:space="0" w:color="auto"/>
      </w:divBdr>
    </w:div>
    <w:div w:id="1956862870">
      <w:bodyDiv w:val="1"/>
      <w:marLeft w:val="0"/>
      <w:marRight w:val="0"/>
      <w:marTop w:val="0"/>
      <w:marBottom w:val="0"/>
      <w:divBdr>
        <w:top w:val="none" w:sz="0" w:space="0" w:color="auto"/>
        <w:left w:val="none" w:sz="0" w:space="0" w:color="auto"/>
        <w:bottom w:val="none" w:sz="0" w:space="0" w:color="auto"/>
        <w:right w:val="none" w:sz="0" w:space="0" w:color="auto"/>
      </w:divBdr>
    </w:div>
    <w:div w:id="1958363844">
      <w:bodyDiv w:val="1"/>
      <w:marLeft w:val="0"/>
      <w:marRight w:val="0"/>
      <w:marTop w:val="0"/>
      <w:marBottom w:val="0"/>
      <w:divBdr>
        <w:top w:val="none" w:sz="0" w:space="0" w:color="auto"/>
        <w:left w:val="none" w:sz="0" w:space="0" w:color="auto"/>
        <w:bottom w:val="none" w:sz="0" w:space="0" w:color="auto"/>
        <w:right w:val="none" w:sz="0" w:space="0" w:color="auto"/>
      </w:divBdr>
    </w:div>
    <w:div w:id="1984508036">
      <w:bodyDiv w:val="1"/>
      <w:marLeft w:val="0"/>
      <w:marRight w:val="0"/>
      <w:marTop w:val="0"/>
      <w:marBottom w:val="0"/>
      <w:divBdr>
        <w:top w:val="none" w:sz="0" w:space="0" w:color="auto"/>
        <w:left w:val="none" w:sz="0" w:space="0" w:color="auto"/>
        <w:bottom w:val="none" w:sz="0" w:space="0" w:color="auto"/>
        <w:right w:val="none" w:sz="0" w:space="0" w:color="auto"/>
      </w:divBdr>
    </w:div>
    <w:div w:id="1986085647">
      <w:bodyDiv w:val="1"/>
      <w:marLeft w:val="0"/>
      <w:marRight w:val="0"/>
      <w:marTop w:val="0"/>
      <w:marBottom w:val="0"/>
      <w:divBdr>
        <w:top w:val="none" w:sz="0" w:space="0" w:color="auto"/>
        <w:left w:val="none" w:sz="0" w:space="0" w:color="auto"/>
        <w:bottom w:val="none" w:sz="0" w:space="0" w:color="auto"/>
        <w:right w:val="none" w:sz="0" w:space="0" w:color="auto"/>
      </w:divBdr>
    </w:div>
    <w:div w:id="2066947366">
      <w:bodyDiv w:val="1"/>
      <w:marLeft w:val="0"/>
      <w:marRight w:val="0"/>
      <w:marTop w:val="0"/>
      <w:marBottom w:val="0"/>
      <w:divBdr>
        <w:top w:val="none" w:sz="0" w:space="0" w:color="auto"/>
        <w:left w:val="none" w:sz="0" w:space="0" w:color="auto"/>
        <w:bottom w:val="none" w:sz="0" w:space="0" w:color="auto"/>
        <w:right w:val="none" w:sz="0" w:space="0" w:color="auto"/>
      </w:divBdr>
    </w:div>
    <w:div w:id="2095742119">
      <w:bodyDiv w:val="1"/>
      <w:marLeft w:val="0"/>
      <w:marRight w:val="0"/>
      <w:marTop w:val="0"/>
      <w:marBottom w:val="0"/>
      <w:divBdr>
        <w:top w:val="none" w:sz="0" w:space="0" w:color="auto"/>
        <w:left w:val="none" w:sz="0" w:space="0" w:color="auto"/>
        <w:bottom w:val="none" w:sz="0" w:space="0" w:color="auto"/>
        <w:right w:val="none" w:sz="0" w:space="0" w:color="auto"/>
      </w:divBdr>
    </w:div>
    <w:div w:id="2098670414">
      <w:bodyDiv w:val="1"/>
      <w:marLeft w:val="0"/>
      <w:marRight w:val="0"/>
      <w:marTop w:val="0"/>
      <w:marBottom w:val="0"/>
      <w:divBdr>
        <w:top w:val="none" w:sz="0" w:space="0" w:color="auto"/>
        <w:left w:val="none" w:sz="0" w:space="0" w:color="auto"/>
        <w:bottom w:val="none" w:sz="0" w:space="0" w:color="auto"/>
        <w:right w:val="none" w:sz="0" w:space="0" w:color="auto"/>
      </w:divBdr>
    </w:div>
    <w:div w:id="2099524165">
      <w:bodyDiv w:val="1"/>
      <w:marLeft w:val="0"/>
      <w:marRight w:val="0"/>
      <w:marTop w:val="0"/>
      <w:marBottom w:val="0"/>
      <w:divBdr>
        <w:top w:val="none" w:sz="0" w:space="0" w:color="auto"/>
        <w:left w:val="none" w:sz="0" w:space="0" w:color="auto"/>
        <w:bottom w:val="none" w:sz="0" w:space="0" w:color="auto"/>
        <w:right w:val="none" w:sz="0" w:space="0" w:color="auto"/>
      </w:divBdr>
    </w:div>
    <w:div w:id="2099787325">
      <w:bodyDiv w:val="1"/>
      <w:marLeft w:val="0"/>
      <w:marRight w:val="0"/>
      <w:marTop w:val="0"/>
      <w:marBottom w:val="0"/>
      <w:divBdr>
        <w:top w:val="none" w:sz="0" w:space="0" w:color="auto"/>
        <w:left w:val="none" w:sz="0" w:space="0" w:color="auto"/>
        <w:bottom w:val="none" w:sz="0" w:space="0" w:color="auto"/>
        <w:right w:val="none" w:sz="0" w:space="0" w:color="auto"/>
      </w:divBdr>
    </w:div>
    <w:div w:id="2106878196">
      <w:bodyDiv w:val="1"/>
      <w:marLeft w:val="0"/>
      <w:marRight w:val="0"/>
      <w:marTop w:val="0"/>
      <w:marBottom w:val="0"/>
      <w:divBdr>
        <w:top w:val="none" w:sz="0" w:space="0" w:color="auto"/>
        <w:left w:val="none" w:sz="0" w:space="0" w:color="auto"/>
        <w:bottom w:val="none" w:sz="0" w:space="0" w:color="auto"/>
        <w:right w:val="none" w:sz="0" w:space="0" w:color="auto"/>
      </w:divBdr>
    </w:div>
    <w:div w:id="2116973459">
      <w:bodyDiv w:val="1"/>
      <w:marLeft w:val="0"/>
      <w:marRight w:val="0"/>
      <w:marTop w:val="0"/>
      <w:marBottom w:val="0"/>
      <w:divBdr>
        <w:top w:val="none" w:sz="0" w:space="0" w:color="auto"/>
        <w:left w:val="none" w:sz="0" w:space="0" w:color="auto"/>
        <w:bottom w:val="none" w:sz="0" w:space="0" w:color="auto"/>
        <w:right w:val="none" w:sz="0" w:space="0" w:color="auto"/>
      </w:divBdr>
    </w:div>
    <w:div w:id="2127037976">
      <w:bodyDiv w:val="1"/>
      <w:marLeft w:val="0"/>
      <w:marRight w:val="0"/>
      <w:marTop w:val="0"/>
      <w:marBottom w:val="0"/>
      <w:divBdr>
        <w:top w:val="none" w:sz="0" w:space="0" w:color="auto"/>
        <w:left w:val="none" w:sz="0" w:space="0" w:color="auto"/>
        <w:bottom w:val="none" w:sz="0" w:space="0" w:color="auto"/>
        <w:right w:val="none" w:sz="0" w:space="0" w:color="auto"/>
      </w:divBdr>
    </w:div>
    <w:div w:id="2138602343">
      <w:bodyDiv w:val="1"/>
      <w:marLeft w:val="0"/>
      <w:marRight w:val="0"/>
      <w:marTop w:val="0"/>
      <w:marBottom w:val="0"/>
      <w:divBdr>
        <w:top w:val="none" w:sz="0" w:space="0" w:color="auto"/>
        <w:left w:val="none" w:sz="0" w:space="0" w:color="auto"/>
        <w:bottom w:val="none" w:sz="0" w:space="0" w:color="auto"/>
        <w:right w:val="none" w:sz="0" w:space="0" w:color="auto"/>
      </w:divBdr>
    </w:div>
    <w:div w:id="21470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C546-D3EE-490A-89E7-262397ED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12330</Words>
  <Characters>67816</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personal</cp:lastModifiedBy>
  <cp:revision>2</cp:revision>
  <dcterms:created xsi:type="dcterms:W3CDTF">2021-03-14T21:01:00Z</dcterms:created>
  <dcterms:modified xsi:type="dcterms:W3CDTF">2021-03-14T21:01:00Z</dcterms:modified>
</cp:coreProperties>
</file>