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3AAC4" w14:textId="2A937D60" w:rsidR="007C63F9" w:rsidRPr="00611B8C" w:rsidRDefault="007C63F9" w:rsidP="000375B3">
      <w:pPr>
        <w:pStyle w:val="Encabezado"/>
        <w:contextualSpacing/>
        <w:mirrorIndents/>
        <w:jc w:val="center"/>
        <w:rPr>
          <w:rFonts w:ascii="Times New Roman" w:hAnsi="Times New Roman" w:cs="Times New Roman"/>
          <w:b/>
          <w:bCs/>
          <w:color w:val="000000" w:themeColor="text1"/>
          <w:sz w:val="28"/>
          <w:szCs w:val="28"/>
          <w:lang w:val="es-ES"/>
        </w:rPr>
      </w:pPr>
      <w:r w:rsidRPr="00611B8C">
        <w:rPr>
          <w:rFonts w:ascii="Times New Roman" w:hAnsi="Times New Roman" w:cs="Times New Roman"/>
          <w:b/>
          <w:bCs/>
          <w:color w:val="000000" w:themeColor="text1"/>
          <w:sz w:val="28"/>
          <w:szCs w:val="28"/>
          <w:lang w:val="es-ES"/>
        </w:rPr>
        <w:t>REPÚBLICA DE COLOMBIA</w:t>
      </w:r>
    </w:p>
    <w:p w14:paraId="798AF592" w14:textId="3BB8760A" w:rsidR="007C63F9" w:rsidRPr="00611B8C" w:rsidRDefault="000375B3" w:rsidP="000375B3">
      <w:pPr>
        <w:pStyle w:val="Encabezado"/>
        <w:contextualSpacing/>
        <w:mirrorIndents/>
        <w:jc w:val="center"/>
        <w:rPr>
          <w:rFonts w:ascii="Times New Roman" w:hAnsi="Times New Roman" w:cs="Times New Roman"/>
          <w:b/>
          <w:bCs/>
          <w:color w:val="000000" w:themeColor="text1"/>
          <w:sz w:val="28"/>
          <w:szCs w:val="28"/>
          <w:lang w:val="es-ES"/>
        </w:rPr>
      </w:pPr>
      <w:r>
        <w:rPr>
          <w:rFonts w:ascii="Times New Roman" w:hAnsi="Times New Roman" w:cs="Times New Roman"/>
          <w:b/>
          <w:bCs/>
          <w:noProof/>
          <w:color w:val="000000" w:themeColor="text1"/>
          <w:sz w:val="28"/>
          <w:szCs w:val="28"/>
          <w:lang w:val="es-ES"/>
        </w:rPr>
        <w:drawing>
          <wp:inline distT="0" distB="0" distL="0" distR="0" wp14:anchorId="53065309" wp14:editId="7F27FA40">
            <wp:extent cx="822960" cy="829310"/>
            <wp:effectExtent l="0" t="0" r="0" b="8890"/>
            <wp:docPr id="3472144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829310"/>
                    </a:xfrm>
                    <a:prstGeom prst="rect">
                      <a:avLst/>
                    </a:prstGeom>
                    <a:noFill/>
                  </pic:spPr>
                </pic:pic>
              </a:graphicData>
            </a:graphic>
          </wp:inline>
        </w:drawing>
      </w:r>
    </w:p>
    <w:p w14:paraId="3F15AFA2" w14:textId="77777777" w:rsidR="007C63F9" w:rsidRPr="00611B8C" w:rsidRDefault="007C63F9" w:rsidP="000375B3">
      <w:pPr>
        <w:pStyle w:val="Encabezado"/>
        <w:contextualSpacing/>
        <w:mirrorIndents/>
        <w:jc w:val="center"/>
        <w:rPr>
          <w:rFonts w:ascii="Times New Roman" w:hAnsi="Times New Roman" w:cs="Times New Roman"/>
          <w:b/>
          <w:bCs/>
          <w:color w:val="000000" w:themeColor="text1"/>
          <w:sz w:val="28"/>
          <w:szCs w:val="28"/>
          <w:lang w:val="es-ES"/>
        </w:rPr>
      </w:pPr>
      <w:r w:rsidRPr="00611B8C">
        <w:rPr>
          <w:rFonts w:ascii="Times New Roman" w:hAnsi="Times New Roman" w:cs="Times New Roman"/>
          <w:b/>
          <w:bCs/>
          <w:color w:val="000000" w:themeColor="text1"/>
          <w:sz w:val="28"/>
          <w:szCs w:val="28"/>
          <w:lang w:val="es-ES"/>
        </w:rPr>
        <w:t>CORTE CONSTITUCIONAL</w:t>
      </w:r>
    </w:p>
    <w:p w14:paraId="6BD9B55F" w14:textId="12A1EE80" w:rsidR="027D313F" w:rsidRPr="00611B8C" w:rsidRDefault="001B543A" w:rsidP="000375B3">
      <w:pPr>
        <w:pStyle w:val="Encabezado"/>
        <w:autoSpaceDE w:val="0"/>
        <w:autoSpaceDN w:val="0"/>
        <w:adjustRightInd w:val="0"/>
        <w:contextualSpacing/>
        <w:mirrorIndents/>
        <w:jc w:val="center"/>
        <w:rPr>
          <w:rFonts w:ascii="Times New Roman" w:hAnsi="Times New Roman" w:cs="Times New Roman"/>
          <w:b/>
          <w:color w:val="000000" w:themeColor="text1"/>
          <w:sz w:val="28"/>
          <w:szCs w:val="28"/>
          <w:lang w:val="es-ES"/>
        </w:rPr>
      </w:pPr>
      <w:r w:rsidRPr="00611B8C">
        <w:rPr>
          <w:rFonts w:ascii="Times New Roman" w:hAnsi="Times New Roman" w:cs="Times New Roman"/>
          <w:b/>
          <w:bCs/>
          <w:color w:val="000000" w:themeColor="text1"/>
          <w:sz w:val="28"/>
          <w:szCs w:val="28"/>
          <w:lang w:val="es-ES"/>
        </w:rPr>
        <w:t>-</w:t>
      </w:r>
      <w:r w:rsidR="007C63F9" w:rsidRPr="00611B8C">
        <w:rPr>
          <w:rFonts w:ascii="Times New Roman" w:hAnsi="Times New Roman" w:cs="Times New Roman"/>
          <w:b/>
          <w:bCs/>
          <w:color w:val="000000" w:themeColor="text1"/>
          <w:sz w:val="28"/>
          <w:szCs w:val="28"/>
          <w:lang w:val="es-ES"/>
        </w:rPr>
        <w:t xml:space="preserve">Sala Segunda de Revisión </w:t>
      </w:r>
      <w:r w:rsidRPr="00611B8C">
        <w:rPr>
          <w:rFonts w:ascii="Times New Roman" w:hAnsi="Times New Roman" w:cs="Times New Roman"/>
          <w:b/>
          <w:bCs/>
          <w:color w:val="000000" w:themeColor="text1"/>
          <w:sz w:val="28"/>
          <w:szCs w:val="28"/>
          <w:lang w:val="es-ES"/>
        </w:rPr>
        <w:t>-</w:t>
      </w:r>
    </w:p>
    <w:p w14:paraId="05929939" w14:textId="77777777" w:rsidR="004C7BD8" w:rsidRPr="00611B8C" w:rsidRDefault="004C7BD8" w:rsidP="000375B3">
      <w:pPr>
        <w:pStyle w:val="Encabezado"/>
        <w:contextualSpacing/>
        <w:mirrorIndents/>
        <w:jc w:val="center"/>
        <w:rPr>
          <w:rFonts w:ascii="Times New Roman" w:hAnsi="Times New Roman" w:cs="Times New Roman"/>
          <w:b/>
          <w:bCs/>
          <w:color w:val="000000" w:themeColor="text1"/>
          <w:sz w:val="28"/>
          <w:szCs w:val="28"/>
          <w:lang w:val="es-ES"/>
        </w:rPr>
      </w:pPr>
    </w:p>
    <w:p w14:paraId="46AE2741" w14:textId="462A3FE5" w:rsidR="007C63F9" w:rsidRPr="00611B8C" w:rsidRDefault="007C63F9" w:rsidP="00ED301A">
      <w:pPr>
        <w:spacing w:after="0" w:line="240" w:lineRule="auto"/>
        <w:ind w:right="49"/>
        <w:contextualSpacing/>
        <w:mirrorIndents/>
        <w:jc w:val="center"/>
        <w:rPr>
          <w:rFonts w:ascii="Times New Roman" w:eastAsia="Times New Roman" w:hAnsi="Times New Roman" w:cs="Times New Roman"/>
          <w:b/>
          <w:color w:val="000000" w:themeColor="text1"/>
          <w:sz w:val="28"/>
          <w:szCs w:val="28"/>
        </w:rPr>
      </w:pPr>
      <w:r w:rsidRPr="00611B8C">
        <w:rPr>
          <w:rFonts w:ascii="Times New Roman" w:eastAsia="Times New Roman" w:hAnsi="Times New Roman" w:cs="Times New Roman"/>
          <w:b/>
          <w:color w:val="000000" w:themeColor="text1"/>
          <w:sz w:val="28"/>
          <w:szCs w:val="28"/>
        </w:rPr>
        <w:t xml:space="preserve">T- </w:t>
      </w:r>
      <w:r w:rsidR="00A5475A">
        <w:rPr>
          <w:rFonts w:ascii="Times New Roman" w:eastAsia="Times New Roman" w:hAnsi="Times New Roman" w:cs="Times New Roman"/>
          <w:b/>
          <w:color w:val="000000" w:themeColor="text1"/>
          <w:sz w:val="28"/>
          <w:szCs w:val="28"/>
        </w:rPr>
        <w:t>320</w:t>
      </w:r>
      <w:r w:rsidRPr="00611B8C">
        <w:rPr>
          <w:rFonts w:ascii="Times New Roman" w:eastAsia="Times New Roman" w:hAnsi="Times New Roman" w:cs="Times New Roman"/>
          <w:b/>
          <w:color w:val="000000" w:themeColor="text1"/>
          <w:sz w:val="28"/>
          <w:szCs w:val="28"/>
        </w:rPr>
        <w:t xml:space="preserve"> DE </w:t>
      </w:r>
      <w:r w:rsidRPr="00611B8C">
        <w:rPr>
          <w:rFonts w:ascii="Times New Roman" w:eastAsia="Times New Roman" w:hAnsi="Times New Roman" w:cs="Times New Roman"/>
          <w:b/>
          <w:bCs/>
          <w:color w:val="000000" w:themeColor="text1"/>
          <w:sz w:val="28"/>
          <w:szCs w:val="28"/>
        </w:rPr>
        <w:t>2024</w:t>
      </w:r>
    </w:p>
    <w:p w14:paraId="793037B2" w14:textId="2C622928" w:rsidR="007C63F9" w:rsidRPr="00611B8C" w:rsidRDefault="007C63F9" w:rsidP="00ED301A">
      <w:pPr>
        <w:autoSpaceDE w:val="0"/>
        <w:autoSpaceDN w:val="0"/>
        <w:adjustRightInd w:val="0"/>
        <w:spacing w:after="0" w:line="240" w:lineRule="auto"/>
        <w:ind w:left="3220" w:right="49"/>
        <w:contextualSpacing/>
        <w:mirrorIndents/>
        <w:jc w:val="center"/>
        <w:outlineLvl w:val="0"/>
        <w:rPr>
          <w:rFonts w:ascii="Times New Roman" w:eastAsia="Times New Roman" w:hAnsi="Times New Roman" w:cs="Times New Roman"/>
          <w:color w:val="000000" w:themeColor="text1"/>
          <w:sz w:val="28"/>
          <w:szCs w:val="28"/>
          <w:lang w:eastAsia="es-ES"/>
        </w:rPr>
      </w:pPr>
    </w:p>
    <w:p w14:paraId="49D59941" w14:textId="72B84FF6" w:rsidR="007C63F9" w:rsidRPr="00611B8C" w:rsidRDefault="007C63F9" w:rsidP="009D1FBE">
      <w:pPr>
        <w:autoSpaceDE w:val="0"/>
        <w:autoSpaceDN w:val="0"/>
        <w:adjustRightInd w:val="0"/>
        <w:spacing w:after="0" w:line="240" w:lineRule="auto"/>
        <w:ind w:left="4248" w:right="49"/>
        <w:contextualSpacing/>
        <w:mirrorIndents/>
        <w:jc w:val="both"/>
        <w:outlineLvl w:val="0"/>
        <w:rPr>
          <w:rFonts w:ascii="Times New Roman" w:eastAsia="Times New Roman" w:hAnsi="Times New Roman" w:cs="Times New Roman"/>
          <w:color w:val="000000" w:themeColor="text1"/>
          <w:sz w:val="28"/>
          <w:szCs w:val="28"/>
        </w:rPr>
      </w:pPr>
      <w:r w:rsidRPr="00611B8C">
        <w:rPr>
          <w:rFonts w:ascii="Times New Roman" w:eastAsia="Times New Roman" w:hAnsi="Times New Roman" w:cs="Times New Roman"/>
          <w:b/>
          <w:bCs/>
          <w:color w:val="000000" w:themeColor="text1"/>
          <w:sz w:val="28"/>
          <w:szCs w:val="28"/>
          <w:lang w:eastAsia="es-ES"/>
        </w:rPr>
        <w:t>Referencia:</w:t>
      </w:r>
      <w:r w:rsidRPr="00611B8C">
        <w:rPr>
          <w:rFonts w:ascii="Times New Roman" w:eastAsia="Times New Roman" w:hAnsi="Times New Roman" w:cs="Times New Roman"/>
          <w:color w:val="000000" w:themeColor="text1"/>
          <w:sz w:val="28"/>
          <w:szCs w:val="28"/>
          <w:lang w:eastAsia="es-ES"/>
        </w:rPr>
        <w:t xml:space="preserve"> </w:t>
      </w:r>
      <w:r w:rsidR="1FB264D2" w:rsidRPr="00611B8C">
        <w:rPr>
          <w:rFonts w:ascii="Times New Roman" w:eastAsia="Times New Roman" w:hAnsi="Times New Roman" w:cs="Times New Roman"/>
          <w:color w:val="000000" w:themeColor="text1"/>
          <w:sz w:val="28"/>
          <w:szCs w:val="28"/>
        </w:rPr>
        <w:t>expedientes acumulados T-</w:t>
      </w:r>
      <w:r w:rsidR="1FB264D2" w:rsidRPr="00611B8C">
        <w:rPr>
          <w:rFonts w:ascii="Times New Roman" w:eastAsia="Calibri" w:hAnsi="Times New Roman" w:cs="Times New Roman"/>
          <w:color w:val="000000" w:themeColor="text1"/>
        </w:rPr>
        <w:t xml:space="preserve"> </w:t>
      </w:r>
      <w:r w:rsidR="1FB264D2" w:rsidRPr="00611B8C">
        <w:rPr>
          <w:rFonts w:ascii="Times New Roman" w:eastAsia="Times New Roman" w:hAnsi="Times New Roman" w:cs="Times New Roman"/>
          <w:color w:val="000000" w:themeColor="text1"/>
          <w:sz w:val="28"/>
          <w:szCs w:val="28"/>
        </w:rPr>
        <w:t>9.811.546, T-9.913.362, T-9.927.479 y T- 9.945.493</w:t>
      </w:r>
    </w:p>
    <w:p w14:paraId="22653A8A" w14:textId="77777777" w:rsidR="007C63F9" w:rsidRPr="00611B8C" w:rsidRDefault="007C63F9" w:rsidP="00ED301A">
      <w:pPr>
        <w:autoSpaceDE w:val="0"/>
        <w:autoSpaceDN w:val="0"/>
        <w:adjustRightInd w:val="0"/>
        <w:spacing w:after="0" w:line="240" w:lineRule="auto"/>
        <w:ind w:left="3969" w:right="49"/>
        <w:contextualSpacing/>
        <w:mirrorIndents/>
        <w:jc w:val="both"/>
        <w:outlineLvl w:val="0"/>
        <w:rPr>
          <w:rFonts w:ascii="Times New Roman" w:eastAsia="Times New Roman" w:hAnsi="Times New Roman" w:cs="Times New Roman"/>
          <w:color w:val="000000" w:themeColor="text1"/>
          <w:sz w:val="28"/>
          <w:szCs w:val="28"/>
          <w:lang w:eastAsia="es-ES"/>
        </w:rPr>
      </w:pPr>
    </w:p>
    <w:p w14:paraId="19B849D2" w14:textId="009F05E7" w:rsidR="00E163A3" w:rsidRPr="00611B8C" w:rsidRDefault="5F3C1D38" w:rsidP="009D1FBE">
      <w:pPr>
        <w:spacing w:after="0" w:line="240" w:lineRule="auto"/>
        <w:ind w:left="4248" w:right="49"/>
        <w:contextualSpacing/>
        <w:mirrorIndents/>
        <w:jc w:val="both"/>
        <w:rPr>
          <w:rFonts w:ascii="Times New Roman" w:eastAsia="Times New Roman" w:hAnsi="Times New Roman" w:cs="Times New Roman"/>
          <w:color w:val="000000" w:themeColor="text1"/>
          <w:sz w:val="28"/>
          <w:szCs w:val="28"/>
          <w:lang w:val="es-ES"/>
        </w:rPr>
      </w:pPr>
      <w:r w:rsidRPr="00611B8C">
        <w:rPr>
          <w:rFonts w:ascii="Times New Roman" w:eastAsia="Times New Roman" w:hAnsi="Times New Roman" w:cs="Times New Roman"/>
          <w:color w:val="000000" w:themeColor="text1"/>
          <w:sz w:val="28"/>
          <w:szCs w:val="28"/>
          <w:lang w:val="es-ES"/>
        </w:rPr>
        <w:t>Acciones de tutela interpuestas por</w:t>
      </w:r>
      <w:r w:rsidR="00166A69" w:rsidRPr="00611B8C">
        <w:rPr>
          <w:rFonts w:ascii="Times New Roman" w:eastAsia="Times New Roman" w:hAnsi="Times New Roman" w:cs="Times New Roman"/>
          <w:color w:val="000000" w:themeColor="text1"/>
          <w:sz w:val="28"/>
          <w:szCs w:val="28"/>
          <w:lang w:val="es-ES"/>
        </w:rPr>
        <w:t xml:space="preserve"> </w:t>
      </w:r>
      <w:r w:rsidR="00A71CB7">
        <w:rPr>
          <w:rFonts w:ascii="Times New Roman" w:eastAsia="Times New Roman" w:hAnsi="Times New Roman" w:cs="Times New Roman"/>
          <w:i/>
          <w:iCs/>
          <w:color w:val="000000" w:themeColor="text1"/>
          <w:sz w:val="28"/>
          <w:szCs w:val="28"/>
          <w:lang w:val="es-ES"/>
        </w:rPr>
        <w:t>Andrés</w:t>
      </w:r>
      <w:r w:rsidR="00166A69" w:rsidRPr="00611B8C">
        <w:rPr>
          <w:rFonts w:ascii="Times New Roman" w:eastAsia="Times New Roman" w:hAnsi="Times New Roman" w:cs="Times New Roman"/>
          <w:color w:val="000000" w:themeColor="text1"/>
          <w:sz w:val="28"/>
          <w:szCs w:val="28"/>
          <w:lang w:val="es-ES"/>
        </w:rPr>
        <w:t xml:space="preserve">, </w:t>
      </w:r>
      <w:r w:rsidR="00162C25" w:rsidRPr="00816C5B">
        <w:rPr>
          <w:rFonts w:ascii="Times New Roman" w:eastAsia="Times New Roman" w:hAnsi="Times New Roman" w:cs="Times New Roman"/>
          <w:i/>
          <w:iCs/>
          <w:color w:val="000000" w:themeColor="text1"/>
          <w:sz w:val="28"/>
          <w:szCs w:val="28"/>
          <w:lang w:val="es-ES"/>
        </w:rPr>
        <w:t>Mónica</w:t>
      </w:r>
      <w:r w:rsidR="00162C25" w:rsidRPr="00162C25">
        <w:rPr>
          <w:rFonts w:ascii="Times New Roman" w:eastAsia="Times New Roman" w:hAnsi="Times New Roman" w:cs="Times New Roman"/>
          <w:color w:val="000000" w:themeColor="text1"/>
          <w:sz w:val="28"/>
          <w:szCs w:val="28"/>
          <w:lang w:val="es-ES"/>
        </w:rPr>
        <w:t xml:space="preserve">, </w:t>
      </w:r>
      <w:r w:rsidR="00520FE9" w:rsidRPr="00816C5B">
        <w:rPr>
          <w:rFonts w:ascii="Times New Roman" w:eastAsia="Times New Roman" w:hAnsi="Times New Roman" w:cs="Times New Roman"/>
          <w:i/>
          <w:iCs/>
          <w:color w:val="000000" w:themeColor="text1"/>
          <w:sz w:val="28"/>
          <w:szCs w:val="28"/>
          <w:lang w:val="es-ES"/>
        </w:rPr>
        <w:t>Sebastián</w:t>
      </w:r>
      <w:r w:rsidR="00520FE9" w:rsidRPr="00520FE9" w:rsidDel="00520FE9">
        <w:rPr>
          <w:rFonts w:ascii="Times New Roman" w:eastAsia="Times New Roman" w:hAnsi="Times New Roman" w:cs="Times New Roman"/>
          <w:color w:val="000000" w:themeColor="text1"/>
          <w:sz w:val="28"/>
          <w:szCs w:val="28"/>
          <w:lang w:val="es-ES"/>
        </w:rPr>
        <w:t xml:space="preserve"> </w:t>
      </w:r>
      <w:r w:rsidR="00166A69" w:rsidRPr="00611B8C">
        <w:rPr>
          <w:rFonts w:ascii="Times New Roman" w:eastAsia="Times New Roman" w:hAnsi="Times New Roman" w:cs="Times New Roman"/>
          <w:color w:val="000000" w:themeColor="text1"/>
          <w:sz w:val="28"/>
          <w:szCs w:val="28"/>
          <w:lang w:val="es-ES"/>
        </w:rPr>
        <w:t xml:space="preserve">y </w:t>
      </w:r>
      <w:r w:rsidR="00655C4E" w:rsidRPr="00816C5B">
        <w:rPr>
          <w:rFonts w:ascii="Times New Roman" w:eastAsia="Times New Roman" w:hAnsi="Times New Roman" w:cs="Times New Roman"/>
          <w:i/>
          <w:iCs/>
          <w:color w:val="000000" w:themeColor="text1"/>
          <w:sz w:val="28"/>
          <w:szCs w:val="28"/>
          <w:lang w:val="es-ES"/>
        </w:rPr>
        <w:t>Federico,</w:t>
      </w:r>
      <w:r w:rsidR="00655C4E">
        <w:rPr>
          <w:rFonts w:ascii="Times New Roman" w:eastAsia="Times New Roman" w:hAnsi="Times New Roman" w:cs="Times New Roman"/>
          <w:i/>
          <w:iCs/>
          <w:color w:val="000000" w:themeColor="text1"/>
          <w:sz w:val="28"/>
          <w:szCs w:val="28"/>
          <w:lang w:val="es-ES"/>
        </w:rPr>
        <w:t xml:space="preserve"> </w:t>
      </w:r>
      <w:r w:rsidR="00CA7FFE" w:rsidRPr="00611B8C">
        <w:rPr>
          <w:rFonts w:ascii="Times New Roman" w:eastAsia="Times New Roman" w:hAnsi="Times New Roman" w:cs="Times New Roman"/>
          <w:color w:val="000000" w:themeColor="text1"/>
          <w:sz w:val="28"/>
          <w:szCs w:val="28"/>
          <w:lang w:val="es-ES"/>
        </w:rPr>
        <w:t xml:space="preserve">contra sus empleadores </w:t>
      </w:r>
    </w:p>
    <w:p w14:paraId="7357DB65" w14:textId="5EE29E40" w:rsidR="007C63F9" w:rsidRPr="00611B8C" w:rsidRDefault="007C63F9" w:rsidP="00ED301A">
      <w:pPr>
        <w:spacing w:after="0" w:line="240" w:lineRule="auto"/>
        <w:ind w:left="3969" w:right="49"/>
        <w:contextualSpacing/>
        <w:mirrorIndents/>
        <w:jc w:val="both"/>
        <w:rPr>
          <w:rFonts w:ascii="Times New Roman" w:eastAsia="Times New Roman" w:hAnsi="Times New Roman" w:cs="Times New Roman"/>
          <w:color w:val="000000" w:themeColor="text1"/>
          <w:sz w:val="28"/>
          <w:szCs w:val="28"/>
          <w:lang w:val="es-ES" w:eastAsia="es-ES"/>
        </w:rPr>
      </w:pPr>
    </w:p>
    <w:p w14:paraId="75754B30" w14:textId="49A98660" w:rsidR="007C63F9" w:rsidRPr="00611B8C" w:rsidRDefault="007C63F9" w:rsidP="009D1FBE">
      <w:pPr>
        <w:spacing w:after="0" w:line="240" w:lineRule="auto"/>
        <w:ind w:left="4248" w:right="49"/>
        <w:contextualSpacing/>
        <w:mirrorIndents/>
        <w:jc w:val="both"/>
        <w:rPr>
          <w:rFonts w:ascii="Times New Roman" w:eastAsia="Times New Roman" w:hAnsi="Times New Roman" w:cs="Times New Roman"/>
          <w:color w:val="000000" w:themeColor="text1"/>
          <w:sz w:val="28"/>
          <w:szCs w:val="28"/>
          <w:lang w:val="es-ES" w:eastAsia="es-ES"/>
        </w:rPr>
      </w:pPr>
      <w:r w:rsidRPr="00611B8C">
        <w:rPr>
          <w:rFonts w:ascii="Times New Roman" w:eastAsia="Times New Roman" w:hAnsi="Times New Roman" w:cs="Times New Roman"/>
          <w:b/>
          <w:bCs/>
          <w:color w:val="000000" w:themeColor="text1"/>
          <w:sz w:val="28"/>
          <w:szCs w:val="28"/>
          <w:lang w:val="es-ES" w:eastAsia="es-ES"/>
        </w:rPr>
        <w:t xml:space="preserve">Asunto: </w:t>
      </w:r>
      <w:r w:rsidR="001B543A" w:rsidRPr="00611B8C">
        <w:rPr>
          <w:rFonts w:ascii="Times New Roman" w:eastAsia="Times New Roman" w:hAnsi="Times New Roman" w:cs="Times New Roman"/>
          <w:color w:val="000000" w:themeColor="text1"/>
          <w:sz w:val="28"/>
          <w:szCs w:val="28"/>
          <w:lang w:val="es-ES" w:eastAsia="es-ES"/>
        </w:rPr>
        <w:t>r</w:t>
      </w:r>
      <w:r w:rsidR="58190914" w:rsidRPr="00611B8C">
        <w:rPr>
          <w:rFonts w:ascii="Times New Roman" w:eastAsia="Times New Roman" w:hAnsi="Times New Roman" w:cs="Times New Roman"/>
          <w:color w:val="000000" w:themeColor="text1"/>
          <w:sz w:val="28"/>
          <w:szCs w:val="28"/>
          <w:lang w:val="es-ES" w:eastAsia="es-ES"/>
        </w:rPr>
        <w:t>eiteración de jurisprudencia sobre el derecho a la estabilidad laboral reforzada de personas en estado de debilidad manifiesta por razones de salud</w:t>
      </w:r>
    </w:p>
    <w:p w14:paraId="3812BB53" w14:textId="2A1B8E26" w:rsidR="007C63F9" w:rsidRPr="00611B8C" w:rsidRDefault="007C63F9" w:rsidP="00ED301A">
      <w:pPr>
        <w:spacing w:after="0" w:line="240" w:lineRule="auto"/>
        <w:ind w:left="3969" w:right="49"/>
        <w:contextualSpacing/>
        <w:mirrorIndents/>
        <w:jc w:val="both"/>
        <w:rPr>
          <w:rFonts w:ascii="Times New Roman" w:eastAsia="Times New Roman" w:hAnsi="Times New Roman" w:cs="Times New Roman"/>
          <w:color w:val="000000" w:themeColor="text1"/>
          <w:sz w:val="28"/>
          <w:szCs w:val="28"/>
          <w:lang w:val="es-ES" w:eastAsia="es-ES"/>
        </w:rPr>
      </w:pPr>
    </w:p>
    <w:p w14:paraId="579C6ECE" w14:textId="0794E6D2" w:rsidR="007C63F9" w:rsidRPr="00611B8C" w:rsidRDefault="007C63F9" w:rsidP="009D1FBE">
      <w:pPr>
        <w:autoSpaceDE w:val="0"/>
        <w:autoSpaceDN w:val="0"/>
        <w:adjustRightInd w:val="0"/>
        <w:spacing w:after="0" w:line="240" w:lineRule="auto"/>
        <w:ind w:left="3969" w:right="49" w:firstLine="279"/>
        <w:contextualSpacing/>
        <w:mirrorIndents/>
        <w:jc w:val="both"/>
        <w:outlineLvl w:val="0"/>
        <w:rPr>
          <w:rFonts w:ascii="Times New Roman" w:eastAsia="Times New Roman" w:hAnsi="Times New Roman" w:cs="Times New Roman"/>
          <w:color w:val="000000" w:themeColor="text1"/>
          <w:sz w:val="28"/>
          <w:szCs w:val="28"/>
          <w:lang w:eastAsia="es-ES"/>
        </w:rPr>
      </w:pPr>
      <w:r w:rsidRPr="00611B8C">
        <w:rPr>
          <w:rFonts w:ascii="Times New Roman" w:eastAsia="Times New Roman" w:hAnsi="Times New Roman" w:cs="Times New Roman"/>
          <w:b/>
          <w:color w:val="000000" w:themeColor="text1"/>
          <w:sz w:val="28"/>
          <w:szCs w:val="28"/>
          <w:lang w:eastAsia="es-ES"/>
        </w:rPr>
        <w:t xml:space="preserve">Magistrado </w:t>
      </w:r>
      <w:r w:rsidR="001B543A" w:rsidRPr="00611B8C">
        <w:rPr>
          <w:rFonts w:ascii="Times New Roman" w:eastAsia="Times New Roman" w:hAnsi="Times New Roman" w:cs="Times New Roman"/>
          <w:b/>
          <w:color w:val="000000" w:themeColor="text1"/>
          <w:sz w:val="28"/>
          <w:szCs w:val="28"/>
          <w:lang w:eastAsia="es-ES"/>
        </w:rPr>
        <w:t>sustanciador</w:t>
      </w:r>
      <w:r w:rsidRPr="00611B8C">
        <w:rPr>
          <w:rFonts w:ascii="Times New Roman" w:eastAsia="Times New Roman" w:hAnsi="Times New Roman" w:cs="Times New Roman"/>
          <w:b/>
          <w:color w:val="000000" w:themeColor="text1"/>
          <w:sz w:val="28"/>
          <w:szCs w:val="28"/>
          <w:lang w:eastAsia="es-ES"/>
        </w:rPr>
        <w:t>:</w:t>
      </w:r>
      <w:r w:rsidRPr="00611B8C">
        <w:rPr>
          <w:rFonts w:ascii="Times New Roman" w:eastAsia="Times New Roman" w:hAnsi="Times New Roman" w:cs="Times New Roman"/>
          <w:color w:val="000000" w:themeColor="text1"/>
          <w:sz w:val="28"/>
          <w:szCs w:val="28"/>
          <w:lang w:eastAsia="es-ES"/>
        </w:rPr>
        <w:t xml:space="preserve"> </w:t>
      </w:r>
    </w:p>
    <w:p w14:paraId="2E472F27" w14:textId="3416927F" w:rsidR="007C63F9" w:rsidRPr="00611B8C" w:rsidRDefault="007C63F9" w:rsidP="009D1FBE">
      <w:pPr>
        <w:spacing w:after="0" w:line="240" w:lineRule="auto"/>
        <w:ind w:left="3969" w:right="49" w:firstLine="279"/>
        <w:contextualSpacing/>
        <w:mirrorIndents/>
        <w:jc w:val="both"/>
        <w:outlineLvl w:val="0"/>
        <w:rPr>
          <w:rFonts w:ascii="Times New Roman" w:eastAsia="Times New Roman" w:hAnsi="Times New Roman" w:cs="Times New Roman"/>
          <w:color w:val="000000" w:themeColor="text1"/>
          <w:sz w:val="28"/>
          <w:szCs w:val="28"/>
          <w:lang w:val="es-ES" w:eastAsia="es-ES"/>
        </w:rPr>
      </w:pPr>
      <w:r w:rsidRPr="00611B8C">
        <w:rPr>
          <w:rFonts w:ascii="Times New Roman" w:eastAsia="Times New Roman" w:hAnsi="Times New Roman" w:cs="Times New Roman"/>
          <w:color w:val="000000" w:themeColor="text1"/>
          <w:sz w:val="28"/>
          <w:szCs w:val="28"/>
          <w:lang w:val="es-ES" w:eastAsia="es-ES"/>
        </w:rPr>
        <w:t>Juan Carlos Cortés González</w:t>
      </w:r>
    </w:p>
    <w:p w14:paraId="114FC70B" w14:textId="77777777" w:rsidR="004C7BD8" w:rsidRPr="00611B8C" w:rsidRDefault="004C7BD8" w:rsidP="00935F24">
      <w:pPr>
        <w:spacing w:after="0" w:line="240" w:lineRule="auto"/>
        <w:ind w:right="49"/>
        <w:contextualSpacing/>
        <w:mirrorIndents/>
        <w:jc w:val="both"/>
        <w:outlineLvl w:val="0"/>
        <w:rPr>
          <w:rFonts w:ascii="Times New Roman" w:eastAsia="Times New Roman" w:hAnsi="Times New Roman" w:cs="Times New Roman"/>
          <w:color w:val="000000" w:themeColor="text1"/>
          <w:sz w:val="28"/>
          <w:szCs w:val="28"/>
          <w:lang w:val="es-ES" w:eastAsia="es-ES"/>
        </w:rPr>
      </w:pPr>
    </w:p>
    <w:p w14:paraId="7740FBF3" w14:textId="5BA1F63B" w:rsidR="0073491D" w:rsidRPr="00611B8C" w:rsidRDefault="0073491D" w:rsidP="004910F6">
      <w:pPr>
        <w:tabs>
          <w:tab w:val="left" w:pos="567"/>
        </w:tabs>
        <w:spacing w:after="0" w:line="240" w:lineRule="auto"/>
        <w:ind w:right="49"/>
        <w:contextualSpacing/>
        <w:mirrorIndents/>
        <w:rPr>
          <w:rFonts w:ascii="Times New Roman" w:hAnsi="Times New Roman" w:cs="Times New Roman"/>
          <w:b/>
          <w:bCs/>
          <w:color w:val="000000" w:themeColor="text1"/>
          <w:sz w:val="28"/>
          <w:szCs w:val="28"/>
        </w:rPr>
      </w:pPr>
      <w:r w:rsidRPr="00611B8C">
        <w:rPr>
          <w:rFonts w:ascii="Times New Roman" w:hAnsi="Times New Roman" w:cs="Times New Roman"/>
          <w:b/>
          <w:bCs/>
          <w:color w:val="000000" w:themeColor="text1"/>
          <w:sz w:val="28"/>
          <w:szCs w:val="28"/>
        </w:rPr>
        <w:t>SÍNTESIS DE LA DECISIÓN</w:t>
      </w:r>
    </w:p>
    <w:p w14:paraId="130E7E49" w14:textId="77777777" w:rsidR="0073491D" w:rsidRPr="00611B8C" w:rsidRDefault="0073491D" w:rsidP="0073491D">
      <w:pPr>
        <w:spacing w:after="0" w:line="240" w:lineRule="auto"/>
        <w:contextualSpacing/>
        <w:mirrorIndents/>
        <w:jc w:val="both"/>
        <w:rPr>
          <w:rFonts w:ascii="Times New Roman" w:hAnsi="Times New Roman" w:cs="Times New Roman"/>
          <w:b/>
          <w:bCs/>
          <w:color w:val="000000" w:themeColor="text1"/>
          <w:sz w:val="28"/>
          <w:szCs w:val="28"/>
        </w:rPr>
      </w:pPr>
    </w:p>
    <w:tbl>
      <w:tblPr>
        <w:tblStyle w:val="Tablaconcuadrcula"/>
        <w:tblW w:w="9067" w:type="dxa"/>
        <w:tblLook w:val="04A0" w:firstRow="1" w:lastRow="0" w:firstColumn="1" w:lastColumn="0" w:noHBand="0" w:noVBand="1"/>
      </w:tblPr>
      <w:tblGrid>
        <w:gridCol w:w="1544"/>
        <w:gridCol w:w="7523"/>
      </w:tblGrid>
      <w:tr w:rsidR="0073491D" w:rsidRPr="00611B8C" w14:paraId="1E2F80D7" w14:textId="77777777">
        <w:tc>
          <w:tcPr>
            <w:tcW w:w="0" w:type="auto"/>
            <w:shd w:val="clear" w:color="auto" w:fill="BDD6EE" w:themeFill="accent1" w:themeFillTint="66"/>
            <w:vAlign w:val="center"/>
          </w:tcPr>
          <w:p w14:paraId="2E0F644D" w14:textId="77777777" w:rsidR="0073491D" w:rsidRPr="00611B8C" w:rsidRDefault="0073491D">
            <w:pPr>
              <w:tabs>
                <w:tab w:val="left" w:pos="567"/>
              </w:tabs>
              <w:ind w:right="49"/>
              <w:contextualSpacing/>
              <w:mirrorIndents/>
              <w:jc w:val="center"/>
              <w:rPr>
                <w:b/>
                <w:bCs/>
                <w:color w:val="000000" w:themeColor="text1"/>
                <w:sz w:val="24"/>
                <w:szCs w:val="24"/>
              </w:rPr>
            </w:pPr>
            <w:r w:rsidRPr="00611B8C">
              <w:rPr>
                <w:b/>
                <w:bCs/>
                <w:color w:val="000000" w:themeColor="text1"/>
                <w:sz w:val="24"/>
                <w:szCs w:val="24"/>
              </w:rPr>
              <w:t>¿Qué estudió la Corte?</w:t>
            </w:r>
          </w:p>
        </w:tc>
        <w:tc>
          <w:tcPr>
            <w:tcW w:w="7523" w:type="dxa"/>
            <w:vAlign w:val="center"/>
          </w:tcPr>
          <w:p w14:paraId="1DCEB62C" w14:textId="3654E0B5" w:rsidR="0073491D" w:rsidRPr="00611B8C" w:rsidRDefault="0073491D">
            <w:pPr>
              <w:ind w:right="45"/>
              <w:jc w:val="both"/>
              <w:textAlignment w:val="baseline"/>
              <w:rPr>
                <w:color w:val="000000" w:themeColor="text1"/>
                <w:sz w:val="24"/>
                <w:szCs w:val="24"/>
              </w:rPr>
            </w:pPr>
            <w:r w:rsidRPr="00611B8C">
              <w:rPr>
                <w:color w:val="000000" w:themeColor="text1"/>
                <w:sz w:val="24"/>
                <w:szCs w:val="24"/>
              </w:rPr>
              <w:t xml:space="preserve">La Sala Segunda de Revisión conoció </w:t>
            </w:r>
            <w:r w:rsidRPr="00611B8C">
              <w:rPr>
                <w:rStyle w:val="normaltextrun"/>
                <w:color w:val="000000" w:themeColor="text1"/>
                <w:sz w:val="24"/>
                <w:szCs w:val="24"/>
                <w:shd w:val="clear" w:color="auto" w:fill="FFFFFF"/>
              </w:rPr>
              <w:t xml:space="preserve">cuatro acciones de tutela, acumuladas por la similitud en las pretensiones de los demandantes, y asociadas a la protección del derecho a la estabilidad laboral reforzada originada en motivos de salud. En los cuatro casos </w:t>
            </w:r>
            <w:r w:rsidRPr="00611B8C">
              <w:rPr>
                <w:color w:val="000000" w:themeColor="text1"/>
                <w:sz w:val="24"/>
                <w:szCs w:val="24"/>
              </w:rPr>
              <w:t xml:space="preserve">los actores acreditaron una relación laboral, tres tenían contratos de trabajo por escrito y de carácter indefinido, mientras que uno de ellos contaba con un acuerdo verbal por obra o labor. Mediante las acciones de tutela, los accionantes alegaron que sus empleadores decidieron dar por terminado sus contratos de trabajo sin considerar sus condiciones de salud, las cuales, según el dicho de aquellos, eran plenamente conocidas por las accionadas. Por su parte, las empresas negaron conocer el estado de salud de los demandantes o que el mismo afectara su desempeño laboral durante la terminación del vínculo laboral. Al contrario, alegaron causas objetivas para la finalización de los contratos de trabajo. </w:t>
            </w:r>
          </w:p>
        </w:tc>
      </w:tr>
      <w:tr w:rsidR="0073491D" w:rsidRPr="00611B8C" w14:paraId="0188CA23" w14:textId="77777777">
        <w:tc>
          <w:tcPr>
            <w:tcW w:w="0" w:type="auto"/>
            <w:shd w:val="clear" w:color="auto" w:fill="BDD6EE" w:themeFill="accent1" w:themeFillTint="66"/>
            <w:vAlign w:val="center"/>
          </w:tcPr>
          <w:p w14:paraId="1F6E7D31" w14:textId="77777777" w:rsidR="0073491D" w:rsidRPr="00611B8C" w:rsidRDefault="0073491D">
            <w:pPr>
              <w:tabs>
                <w:tab w:val="left" w:pos="567"/>
              </w:tabs>
              <w:ind w:right="49"/>
              <w:contextualSpacing/>
              <w:mirrorIndents/>
              <w:jc w:val="center"/>
              <w:rPr>
                <w:b/>
                <w:bCs/>
                <w:color w:val="000000" w:themeColor="text1"/>
                <w:sz w:val="24"/>
                <w:szCs w:val="24"/>
              </w:rPr>
            </w:pPr>
            <w:r w:rsidRPr="00611B8C">
              <w:rPr>
                <w:b/>
                <w:bCs/>
                <w:color w:val="000000" w:themeColor="text1"/>
                <w:sz w:val="24"/>
                <w:szCs w:val="24"/>
              </w:rPr>
              <w:t>¿Qué consideró la Corte?</w:t>
            </w:r>
          </w:p>
        </w:tc>
        <w:tc>
          <w:tcPr>
            <w:tcW w:w="7523" w:type="dxa"/>
            <w:vAlign w:val="center"/>
          </w:tcPr>
          <w:p w14:paraId="663E5D29" w14:textId="7A265D53" w:rsidR="0073491D" w:rsidRPr="00611B8C" w:rsidRDefault="0073491D" w:rsidP="009366BE">
            <w:pPr>
              <w:ind w:right="45"/>
              <w:jc w:val="both"/>
              <w:textAlignment w:val="baseline"/>
              <w:rPr>
                <w:color w:val="000000" w:themeColor="text1"/>
                <w:sz w:val="24"/>
                <w:szCs w:val="24"/>
              </w:rPr>
            </w:pPr>
            <w:r w:rsidRPr="00611B8C">
              <w:rPr>
                <w:color w:val="000000" w:themeColor="text1"/>
                <w:sz w:val="24"/>
                <w:szCs w:val="24"/>
              </w:rPr>
              <w:t>La Sala Segunda de Revisión reiteró las reglas sobre el derecho a la estabilidad laboral reforzada de personas en estado de debilidad manifiesta por razones de salud, que se han unificado desde el fallo SU-049 de 2017, complementadas en las decisiones SU-040 de 2018, C-200 de 2019, SU-380 de 2021, SU-348 de 2022 y recientemente consolidadas en las sentencias SU-087 de 2022, SU-061 de 2023 y SU-269 de 2023. Bajo esta línea jurisprudencia</w:t>
            </w:r>
            <w:r w:rsidR="00C8475E" w:rsidRPr="00611B8C">
              <w:rPr>
                <w:color w:val="000000" w:themeColor="text1"/>
                <w:sz w:val="24"/>
                <w:szCs w:val="24"/>
              </w:rPr>
              <w:t>l</w:t>
            </w:r>
            <w:r w:rsidRPr="00611B8C">
              <w:rPr>
                <w:color w:val="000000" w:themeColor="text1"/>
                <w:sz w:val="24"/>
                <w:szCs w:val="24"/>
              </w:rPr>
              <w:t>, reiteró los presupuestos sobre (i) la procedencia excepcional de la acción de tutela para discutir asuntos laborales; (</w:t>
            </w:r>
            <w:proofErr w:type="spellStart"/>
            <w:r w:rsidRPr="00611B8C">
              <w:rPr>
                <w:color w:val="000000" w:themeColor="text1"/>
                <w:sz w:val="24"/>
                <w:szCs w:val="24"/>
              </w:rPr>
              <w:t>ii</w:t>
            </w:r>
            <w:proofErr w:type="spellEnd"/>
            <w:r w:rsidRPr="00611B8C">
              <w:rPr>
                <w:color w:val="000000" w:themeColor="text1"/>
                <w:sz w:val="24"/>
                <w:szCs w:val="24"/>
              </w:rPr>
              <w:t>) el origen y la titularidad del derecho a la estabilidad laboral reforzada por motivos de salud; (</w:t>
            </w:r>
            <w:proofErr w:type="spellStart"/>
            <w:r w:rsidRPr="00611B8C">
              <w:rPr>
                <w:color w:val="000000" w:themeColor="text1"/>
                <w:sz w:val="24"/>
                <w:szCs w:val="24"/>
              </w:rPr>
              <w:t>iii</w:t>
            </w:r>
            <w:proofErr w:type="spellEnd"/>
            <w:r w:rsidRPr="00611B8C">
              <w:rPr>
                <w:color w:val="000000" w:themeColor="text1"/>
                <w:sz w:val="24"/>
                <w:szCs w:val="24"/>
              </w:rPr>
              <w:t>) las garantías del fuero de salud aplicables; (</w:t>
            </w:r>
            <w:proofErr w:type="spellStart"/>
            <w:r w:rsidRPr="00611B8C">
              <w:rPr>
                <w:color w:val="000000" w:themeColor="text1"/>
                <w:sz w:val="24"/>
                <w:szCs w:val="24"/>
              </w:rPr>
              <w:t>iv</w:t>
            </w:r>
            <w:proofErr w:type="spellEnd"/>
            <w:r w:rsidRPr="00611B8C">
              <w:rPr>
                <w:color w:val="000000" w:themeColor="text1"/>
                <w:sz w:val="24"/>
                <w:szCs w:val="24"/>
              </w:rPr>
              <w:t xml:space="preserve">) los requisitos que </w:t>
            </w:r>
            <w:r w:rsidRPr="00611B8C">
              <w:rPr>
                <w:color w:val="000000" w:themeColor="text1"/>
                <w:sz w:val="24"/>
                <w:szCs w:val="24"/>
              </w:rPr>
              <w:lastRenderedPageBreak/>
              <w:t xml:space="preserve">deben acreditarse ante el juez de tutela para su amparo; (v) el énfasis sobre lo que significa una </w:t>
            </w:r>
            <w:r w:rsidR="009366BE" w:rsidRPr="00611B8C">
              <w:rPr>
                <w:color w:val="000000" w:themeColor="text1"/>
                <w:sz w:val="24"/>
                <w:szCs w:val="24"/>
              </w:rPr>
              <w:t>“justificación suficiente”</w:t>
            </w:r>
            <w:r w:rsidRPr="00611B8C">
              <w:rPr>
                <w:color w:val="000000" w:themeColor="text1"/>
                <w:sz w:val="24"/>
                <w:szCs w:val="24"/>
              </w:rPr>
              <w:t xml:space="preserve"> para la terminación del contrato de trabajo; </w:t>
            </w:r>
            <w:r w:rsidR="00B17920" w:rsidRPr="00611B8C">
              <w:rPr>
                <w:color w:val="000000" w:themeColor="text1"/>
                <w:sz w:val="24"/>
                <w:szCs w:val="24"/>
              </w:rPr>
              <w:t xml:space="preserve">y </w:t>
            </w:r>
            <w:r w:rsidRPr="00611B8C">
              <w:rPr>
                <w:color w:val="000000" w:themeColor="text1"/>
                <w:sz w:val="24"/>
                <w:szCs w:val="24"/>
              </w:rPr>
              <w:t>(vi) los remedios aplicables por los jueces constitucionales</w:t>
            </w:r>
            <w:r w:rsidR="00B17920" w:rsidRPr="00611B8C">
              <w:rPr>
                <w:color w:val="000000" w:themeColor="text1"/>
                <w:sz w:val="24"/>
                <w:szCs w:val="24"/>
              </w:rPr>
              <w:t>.</w:t>
            </w:r>
            <w:r w:rsidRPr="00611B8C">
              <w:rPr>
                <w:color w:val="000000" w:themeColor="text1"/>
                <w:sz w:val="24"/>
                <w:szCs w:val="24"/>
              </w:rPr>
              <w:t xml:space="preserve"> </w:t>
            </w:r>
          </w:p>
        </w:tc>
      </w:tr>
      <w:tr w:rsidR="0073491D" w:rsidRPr="00611B8C" w14:paraId="6A1B150E" w14:textId="77777777">
        <w:tc>
          <w:tcPr>
            <w:tcW w:w="0" w:type="auto"/>
            <w:shd w:val="clear" w:color="auto" w:fill="BDD6EE" w:themeFill="accent1" w:themeFillTint="66"/>
            <w:vAlign w:val="center"/>
          </w:tcPr>
          <w:p w14:paraId="77BF44D4" w14:textId="77777777" w:rsidR="0073491D" w:rsidRPr="00611B8C" w:rsidRDefault="0073491D">
            <w:pPr>
              <w:tabs>
                <w:tab w:val="left" w:pos="567"/>
              </w:tabs>
              <w:ind w:right="49"/>
              <w:contextualSpacing/>
              <w:mirrorIndents/>
              <w:jc w:val="center"/>
              <w:rPr>
                <w:b/>
                <w:bCs/>
                <w:color w:val="000000" w:themeColor="text1"/>
                <w:sz w:val="24"/>
                <w:szCs w:val="24"/>
              </w:rPr>
            </w:pPr>
            <w:r w:rsidRPr="00611B8C">
              <w:rPr>
                <w:b/>
                <w:bCs/>
                <w:color w:val="000000" w:themeColor="text1"/>
                <w:sz w:val="24"/>
                <w:szCs w:val="24"/>
              </w:rPr>
              <w:lastRenderedPageBreak/>
              <w:t>¿Qué decidió la Corte?</w:t>
            </w:r>
          </w:p>
        </w:tc>
        <w:tc>
          <w:tcPr>
            <w:tcW w:w="7523" w:type="dxa"/>
            <w:vAlign w:val="center"/>
          </w:tcPr>
          <w:p w14:paraId="2FCCBB84" w14:textId="1424362E" w:rsidR="00CE6188" w:rsidRPr="00611B8C" w:rsidRDefault="0073491D">
            <w:pPr>
              <w:tabs>
                <w:tab w:val="left" w:pos="567"/>
              </w:tabs>
              <w:ind w:right="49"/>
              <w:contextualSpacing/>
              <w:mirrorIndents/>
              <w:jc w:val="both"/>
              <w:rPr>
                <w:rFonts w:eastAsia="Times New Roman"/>
                <w:color w:val="000000" w:themeColor="text1"/>
                <w:sz w:val="24"/>
                <w:szCs w:val="24"/>
              </w:rPr>
            </w:pPr>
            <w:r w:rsidRPr="00611B8C">
              <w:rPr>
                <w:rStyle w:val="normaltextrun"/>
                <w:color w:val="000000" w:themeColor="text1"/>
                <w:sz w:val="24"/>
                <w:szCs w:val="24"/>
                <w:shd w:val="clear" w:color="auto" w:fill="FFFFFF"/>
              </w:rPr>
              <w:t xml:space="preserve">Sobre </w:t>
            </w:r>
            <w:r w:rsidR="009366BE" w:rsidRPr="00611B8C">
              <w:rPr>
                <w:rStyle w:val="normaltextrun"/>
                <w:color w:val="000000" w:themeColor="text1"/>
                <w:sz w:val="24"/>
                <w:szCs w:val="24"/>
                <w:shd w:val="clear" w:color="auto" w:fill="FFFFFF"/>
              </w:rPr>
              <w:t>los expedientes</w:t>
            </w:r>
            <w:r w:rsidRPr="00611B8C">
              <w:rPr>
                <w:rStyle w:val="normaltextrun"/>
                <w:color w:val="000000" w:themeColor="text1"/>
                <w:sz w:val="24"/>
                <w:szCs w:val="24"/>
                <w:shd w:val="clear" w:color="auto" w:fill="FFFFFF"/>
              </w:rPr>
              <w:t xml:space="preserve"> </w:t>
            </w:r>
            <w:r w:rsidR="00C672F1" w:rsidRPr="00611B8C">
              <w:rPr>
                <w:rFonts w:eastAsia="Times New Roman"/>
                <w:color w:val="000000" w:themeColor="text1"/>
                <w:sz w:val="24"/>
                <w:szCs w:val="24"/>
              </w:rPr>
              <w:t>T-</w:t>
            </w:r>
            <w:r w:rsidR="00C672F1" w:rsidRPr="00611B8C">
              <w:rPr>
                <w:color w:val="000000" w:themeColor="text1"/>
                <w:sz w:val="24"/>
                <w:szCs w:val="24"/>
              </w:rPr>
              <w:t xml:space="preserve"> </w:t>
            </w:r>
            <w:r w:rsidR="00C672F1" w:rsidRPr="00611B8C">
              <w:rPr>
                <w:rFonts w:eastAsia="Times New Roman"/>
                <w:color w:val="000000" w:themeColor="text1"/>
                <w:sz w:val="24"/>
                <w:szCs w:val="24"/>
              </w:rPr>
              <w:t xml:space="preserve">9.811.546, T-9.913.362 </w:t>
            </w:r>
            <w:r w:rsidR="00C672F1" w:rsidRPr="00611B8C">
              <w:rPr>
                <w:rFonts w:eastAsia="Times New Roman"/>
                <w:sz w:val="24"/>
                <w:szCs w:val="24"/>
              </w:rPr>
              <w:t xml:space="preserve">y </w:t>
            </w:r>
            <w:r w:rsidRPr="00611B8C">
              <w:rPr>
                <w:rFonts w:eastAsia="Times New Roman"/>
                <w:color w:val="000000" w:themeColor="text1"/>
                <w:sz w:val="24"/>
                <w:szCs w:val="24"/>
              </w:rPr>
              <w:t>T-9.927.479 la Sala</w:t>
            </w:r>
            <w:r w:rsidR="00C672F1" w:rsidRPr="00611B8C">
              <w:rPr>
                <w:rFonts w:eastAsia="Times New Roman"/>
                <w:color w:val="000000" w:themeColor="text1"/>
                <w:sz w:val="24"/>
                <w:szCs w:val="24"/>
              </w:rPr>
              <w:t xml:space="preserve"> </w:t>
            </w:r>
            <w:r w:rsidR="00C672F1" w:rsidRPr="00611B8C">
              <w:rPr>
                <w:rFonts w:eastAsia="Times New Roman"/>
                <w:sz w:val="24"/>
                <w:szCs w:val="24"/>
              </w:rPr>
              <w:t>Segunda de Revisión</w:t>
            </w:r>
            <w:r w:rsidRPr="00611B8C">
              <w:rPr>
                <w:rFonts w:eastAsia="Times New Roman"/>
                <w:color w:val="000000" w:themeColor="text1"/>
                <w:sz w:val="24"/>
                <w:szCs w:val="24"/>
              </w:rPr>
              <w:t xml:space="preserve"> declaró la improcedencia </w:t>
            </w:r>
            <w:r w:rsidR="00F47C7F" w:rsidRPr="00611B8C">
              <w:rPr>
                <w:rFonts w:eastAsia="Times New Roman"/>
                <w:color w:val="000000" w:themeColor="text1"/>
                <w:sz w:val="24"/>
                <w:szCs w:val="24"/>
              </w:rPr>
              <w:t>de las acciones de tutela</w:t>
            </w:r>
            <w:r w:rsidRPr="00611B8C">
              <w:rPr>
                <w:rFonts w:eastAsia="Times New Roman"/>
                <w:color w:val="000000" w:themeColor="text1"/>
                <w:sz w:val="24"/>
                <w:szCs w:val="24"/>
              </w:rPr>
              <w:t xml:space="preserve"> al no acreditarse por parte </w:t>
            </w:r>
            <w:r w:rsidR="00815F07" w:rsidRPr="00611B8C">
              <w:rPr>
                <w:rFonts w:eastAsia="Times New Roman"/>
                <w:color w:val="000000" w:themeColor="text1"/>
                <w:sz w:val="24"/>
                <w:szCs w:val="24"/>
              </w:rPr>
              <w:t>d</w:t>
            </w:r>
            <w:r w:rsidR="00815F07" w:rsidRPr="00611B8C">
              <w:rPr>
                <w:rFonts w:eastAsia="Times New Roman"/>
                <w:sz w:val="24"/>
                <w:szCs w:val="24"/>
              </w:rPr>
              <w:t xml:space="preserve">e los demandantes los </w:t>
            </w:r>
            <w:r w:rsidRPr="00611B8C">
              <w:rPr>
                <w:rFonts w:eastAsia="Times New Roman"/>
                <w:color w:val="000000" w:themeColor="text1"/>
                <w:sz w:val="24"/>
                <w:szCs w:val="24"/>
              </w:rPr>
              <w:t xml:space="preserve">elementos mínimos que hicieran viable el cumplimiento del presupuesto de subsidiariedad. </w:t>
            </w:r>
            <w:r w:rsidR="00815F07" w:rsidRPr="00611B8C">
              <w:rPr>
                <w:rFonts w:eastAsia="Times New Roman"/>
                <w:color w:val="000000" w:themeColor="text1"/>
                <w:sz w:val="24"/>
                <w:szCs w:val="24"/>
              </w:rPr>
              <w:t>La Sala reiteró que el trámite de la acción de tutela no puede convertirse en una instancia paralela</w:t>
            </w:r>
            <w:r w:rsidR="0070731F" w:rsidRPr="00611B8C">
              <w:rPr>
                <w:rFonts w:eastAsia="Times New Roman"/>
                <w:color w:val="000000" w:themeColor="text1"/>
                <w:sz w:val="24"/>
                <w:szCs w:val="24"/>
              </w:rPr>
              <w:t>, accesoria o supletoria</w:t>
            </w:r>
            <w:r w:rsidR="002B2EEE" w:rsidRPr="00611B8C">
              <w:rPr>
                <w:rFonts w:eastAsia="Times New Roman"/>
                <w:color w:val="000000" w:themeColor="text1"/>
                <w:sz w:val="24"/>
                <w:szCs w:val="24"/>
              </w:rPr>
              <w:t xml:space="preserve">, dado que el </w:t>
            </w:r>
            <w:r w:rsidR="00815F07" w:rsidRPr="00611B8C">
              <w:rPr>
                <w:rFonts w:eastAsia="Times New Roman"/>
                <w:color w:val="000000" w:themeColor="text1"/>
                <w:sz w:val="24"/>
                <w:szCs w:val="24"/>
              </w:rPr>
              <w:t xml:space="preserve">proceso ordinario laboral constituye la vía idónea y efectiva para reclamar </w:t>
            </w:r>
            <w:r w:rsidR="00CE6188" w:rsidRPr="00611B8C">
              <w:rPr>
                <w:rFonts w:eastAsia="Times New Roman"/>
                <w:color w:val="000000" w:themeColor="text1"/>
                <w:sz w:val="24"/>
                <w:szCs w:val="24"/>
              </w:rPr>
              <w:t xml:space="preserve">la garantía de estabilidad laboral reforzada de personas en estado de debilidad manifiesta por razones de salud. En el trámite de revisión, </w:t>
            </w:r>
            <w:r w:rsidR="007627B4" w:rsidRPr="00611B8C">
              <w:rPr>
                <w:rFonts w:eastAsia="Times New Roman"/>
                <w:color w:val="000000" w:themeColor="text1"/>
                <w:sz w:val="24"/>
                <w:szCs w:val="24"/>
              </w:rPr>
              <w:t xml:space="preserve">en respuesta a los autos de prueba emitidos, la Sala encontró que los </w:t>
            </w:r>
            <w:r w:rsidR="007F7527" w:rsidRPr="00611B8C">
              <w:rPr>
                <w:rFonts w:eastAsia="Times New Roman"/>
                <w:color w:val="000000" w:themeColor="text1"/>
                <w:sz w:val="24"/>
                <w:szCs w:val="24"/>
              </w:rPr>
              <w:t>accionantes</w:t>
            </w:r>
            <w:r w:rsidR="007627B4" w:rsidRPr="00611B8C">
              <w:rPr>
                <w:rFonts w:eastAsia="Times New Roman"/>
                <w:color w:val="000000" w:themeColor="text1"/>
                <w:sz w:val="24"/>
                <w:szCs w:val="24"/>
              </w:rPr>
              <w:t xml:space="preserve"> tenían nuevos vínculos laborales en condiciones similares o equivalentes a sus antiguos trabajos, </w:t>
            </w:r>
            <w:r w:rsidR="00BB0148" w:rsidRPr="00611B8C">
              <w:rPr>
                <w:rFonts w:eastAsia="Times New Roman"/>
                <w:color w:val="000000" w:themeColor="text1"/>
                <w:sz w:val="24"/>
                <w:szCs w:val="24"/>
              </w:rPr>
              <w:t xml:space="preserve">presentaron </w:t>
            </w:r>
            <w:r w:rsidR="007627B4" w:rsidRPr="00611B8C">
              <w:rPr>
                <w:rFonts w:eastAsia="Times New Roman"/>
                <w:color w:val="000000" w:themeColor="text1"/>
                <w:sz w:val="24"/>
                <w:szCs w:val="24"/>
              </w:rPr>
              <w:t xml:space="preserve">procesos ordinarios con las mismas pretensiones que </w:t>
            </w:r>
            <w:r w:rsidR="000A4DFD" w:rsidRPr="00611B8C">
              <w:rPr>
                <w:rFonts w:eastAsia="Times New Roman"/>
                <w:color w:val="000000" w:themeColor="text1"/>
                <w:sz w:val="24"/>
                <w:szCs w:val="24"/>
              </w:rPr>
              <w:t>las acciones de tutela</w:t>
            </w:r>
            <w:r w:rsidR="007627B4" w:rsidRPr="00611B8C">
              <w:rPr>
                <w:rFonts w:eastAsia="Times New Roman"/>
                <w:color w:val="000000" w:themeColor="text1"/>
                <w:sz w:val="24"/>
                <w:szCs w:val="24"/>
              </w:rPr>
              <w:t xml:space="preserve"> y no se encontraban en una situación de debilidad manifiesta o de vulnerabilidad</w:t>
            </w:r>
            <w:r w:rsidR="008F0513" w:rsidRPr="00611B8C">
              <w:rPr>
                <w:rFonts w:eastAsia="Times New Roman"/>
                <w:color w:val="000000" w:themeColor="text1"/>
                <w:sz w:val="24"/>
                <w:szCs w:val="24"/>
              </w:rPr>
              <w:t xml:space="preserve"> que hiciera excepcionalmente procedente la vía constitucional</w:t>
            </w:r>
            <w:r w:rsidR="005F65AE" w:rsidRPr="00611B8C">
              <w:rPr>
                <w:rFonts w:eastAsia="Times New Roman"/>
                <w:color w:val="000000" w:themeColor="text1"/>
                <w:sz w:val="24"/>
                <w:szCs w:val="24"/>
              </w:rPr>
              <w:t xml:space="preserve">. Luego, no existía una razón </w:t>
            </w:r>
            <w:r w:rsidR="00E63CE4" w:rsidRPr="00611B8C">
              <w:rPr>
                <w:rFonts w:eastAsia="Times New Roman"/>
                <w:color w:val="000000" w:themeColor="text1"/>
                <w:sz w:val="24"/>
                <w:szCs w:val="24"/>
              </w:rPr>
              <w:t xml:space="preserve">suficiente </w:t>
            </w:r>
            <w:r w:rsidR="00C26516" w:rsidRPr="00611B8C">
              <w:rPr>
                <w:rFonts w:eastAsia="Times New Roman"/>
                <w:color w:val="000000" w:themeColor="text1"/>
                <w:sz w:val="24"/>
                <w:szCs w:val="24"/>
              </w:rPr>
              <w:t>para considerar que, en sus particulares condiciones, no podían acudir al trámite judicial</w:t>
            </w:r>
            <w:r w:rsidR="000F2DE9" w:rsidRPr="00611B8C">
              <w:rPr>
                <w:rFonts w:eastAsia="Times New Roman"/>
                <w:color w:val="000000" w:themeColor="text1"/>
                <w:sz w:val="24"/>
                <w:szCs w:val="24"/>
              </w:rPr>
              <w:t xml:space="preserve"> respectivo ante los jueces ordinarios laborales. </w:t>
            </w:r>
            <w:r w:rsidR="00C26516" w:rsidRPr="00611B8C">
              <w:rPr>
                <w:rFonts w:eastAsia="Times New Roman"/>
                <w:color w:val="000000" w:themeColor="text1"/>
                <w:sz w:val="24"/>
                <w:szCs w:val="24"/>
              </w:rPr>
              <w:t xml:space="preserve"> </w:t>
            </w:r>
            <w:r w:rsidR="007627B4" w:rsidRPr="00611B8C">
              <w:rPr>
                <w:rFonts w:eastAsia="Times New Roman"/>
                <w:color w:val="000000" w:themeColor="text1"/>
                <w:sz w:val="24"/>
                <w:szCs w:val="24"/>
              </w:rPr>
              <w:t xml:space="preserve"> </w:t>
            </w:r>
          </w:p>
          <w:p w14:paraId="4BD07924" w14:textId="77777777" w:rsidR="006465AD" w:rsidRPr="00611B8C" w:rsidRDefault="006465AD">
            <w:pPr>
              <w:tabs>
                <w:tab w:val="left" w:pos="567"/>
              </w:tabs>
              <w:ind w:right="49"/>
              <w:contextualSpacing/>
              <w:mirrorIndents/>
              <w:jc w:val="both"/>
              <w:rPr>
                <w:rStyle w:val="normaltextrun"/>
                <w:rFonts w:eastAsia="Times New Roman"/>
                <w:color w:val="000000" w:themeColor="text1"/>
                <w:sz w:val="24"/>
                <w:szCs w:val="24"/>
              </w:rPr>
            </w:pPr>
          </w:p>
          <w:p w14:paraId="126FE7C4" w14:textId="62BB844B" w:rsidR="0073491D" w:rsidRPr="00611B8C" w:rsidRDefault="00D57B84">
            <w:pPr>
              <w:tabs>
                <w:tab w:val="left" w:pos="567"/>
              </w:tabs>
              <w:ind w:right="49"/>
              <w:contextualSpacing/>
              <w:mirrorIndents/>
              <w:jc w:val="both"/>
              <w:rPr>
                <w:i/>
                <w:color w:val="000000" w:themeColor="text1"/>
                <w:sz w:val="24"/>
                <w:szCs w:val="24"/>
                <w:shd w:val="clear" w:color="auto" w:fill="FFFFFF"/>
              </w:rPr>
            </w:pPr>
            <w:r w:rsidRPr="00611B8C">
              <w:rPr>
                <w:rStyle w:val="normaltextrun"/>
                <w:color w:val="000000" w:themeColor="text1"/>
                <w:sz w:val="24"/>
                <w:szCs w:val="24"/>
                <w:shd w:val="clear" w:color="auto" w:fill="FFFFFF"/>
              </w:rPr>
              <w:t>E</w:t>
            </w:r>
            <w:r w:rsidRPr="00611B8C">
              <w:rPr>
                <w:rStyle w:val="normaltextrun"/>
                <w:sz w:val="24"/>
                <w:szCs w:val="24"/>
                <w:shd w:val="clear" w:color="auto" w:fill="FFFFFF"/>
              </w:rPr>
              <w:t>n relación con el expediente</w:t>
            </w:r>
            <w:r w:rsidR="0073491D" w:rsidRPr="00611B8C">
              <w:rPr>
                <w:rStyle w:val="normaltextrun"/>
                <w:color w:val="000000" w:themeColor="text1"/>
                <w:sz w:val="24"/>
                <w:szCs w:val="24"/>
                <w:shd w:val="clear" w:color="auto" w:fill="FFFFFF"/>
              </w:rPr>
              <w:t xml:space="preserve"> </w:t>
            </w:r>
            <w:bookmarkStart w:id="0" w:name="_Hlk173328426"/>
            <w:r w:rsidR="0073491D" w:rsidRPr="00611B8C">
              <w:rPr>
                <w:rStyle w:val="normaltextrun"/>
                <w:color w:val="000000" w:themeColor="text1"/>
                <w:sz w:val="24"/>
                <w:szCs w:val="24"/>
                <w:shd w:val="clear" w:color="auto" w:fill="FFFFFF"/>
              </w:rPr>
              <w:t xml:space="preserve">T- 9.945.493 </w:t>
            </w:r>
            <w:bookmarkEnd w:id="0"/>
            <w:r w:rsidR="0073491D" w:rsidRPr="00611B8C">
              <w:rPr>
                <w:rStyle w:val="normaltextrun"/>
                <w:color w:val="000000" w:themeColor="text1"/>
                <w:sz w:val="24"/>
                <w:szCs w:val="24"/>
                <w:shd w:val="clear" w:color="auto" w:fill="FFFFFF"/>
              </w:rPr>
              <w:t>la</w:t>
            </w:r>
            <w:r w:rsidR="0073491D" w:rsidRPr="00611B8C">
              <w:rPr>
                <w:rStyle w:val="normaltextrun"/>
                <w:b/>
                <w:bCs/>
                <w:color w:val="000000" w:themeColor="text1"/>
                <w:sz w:val="24"/>
                <w:szCs w:val="24"/>
                <w:shd w:val="clear" w:color="auto" w:fill="FFFFFF"/>
              </w:rPr>
              <w:t xml:space="preserve"> </w:t>
            </w:r>
            <w:r w:rsidR="0073491D" w:rsidRPr="00611B8C">
              <w:rPr>
                <w:rStyle w:val="normaltextrun"/>
                <w:color w:val="000000" w:themeColor="text1"/>
                <w:sz w:val="24"/>
                <w:szCs w:val="24"/>
                <w:shd w:val="clear" w:color="auto" w:fill="FFFFFF"/>
              </w:rPr>
              <w:t xml:space="preserve">Sala decidió declarar la procedencia excepcional de la acción de tutela, bajo un análisis flexible del requisito de subsidiariedad que reconociera </w:t>
            </w:r>
            <w:r w:rsidR="009805CE" w:rsidRPr="00611B8C">
              <w:rPr>
                <w:rStyle w:val="normaltextrun"/>
                <w:color w:val="000000" w:themeColor="text1"/>
                <w:sz w:val="24"/>
                <w:szCs w:val="24"/>
                <w:shd w:val="clear" w:color="auto" w:fill="FFFFFF"/>
              </w:rPr>
              <w:t>l</w:t>
            </w:r>
            <w:r w:rsidR="009805CE" w:rsidRPr="00611B8C">
              <w:rPr>
                <w:rStyle w:val="normaltextrun"/>
                <w:sz w:val="24"/>
                <w:szCs w:val="24"/>
                <w:shd w:val="clear" w:color="auto" w:fill="FFFFFF"/>
              </w:rPr>
              <w:t xml:space="preserve">a condición de debilidad manifiesta </w:t>
            </w:r>
            <w:r w:rsidR="00E3063A" w:rsidRPr="00611B8C">
              <w:rPr>
                <w:rStyle w:val="normaltextrun"/>
                <w:sz w:val="24"/>
                <w:szCs w:val="24"/>
                <w:shd w:val="clear" w:color="auto" w:fill="FFFFFF"/>
              </w:rPr>
              <w:t xml:space="preserve">del actor. </w:t>
            </w:r>
            <w:r w:rsidR="0073491D" w:rsidRPr="00611B8C">
              <w:rPr>
                <w:rStyle w:val="normaltextrun"/>
                <w:color w:val="000000" w:themeColor="text1"/>
                <w:sz w:val="24"/>
                <w:szCs w:val="24"/>
                <w:shd w:val="clear" w:color="auto" w:fill="FFFFFF"/>
              </w:rPr>
              <w:t xml:space="preserve">Igualmente, </w:t>
            </w:r>
            <w:r w:rsidR="00E3063A" w:rsidRPr="00611B8C">
              <w:rPr>
                <w:rStyle w:val="normaltextrun"/>
                <w:color w:val="000000" w:themeColor="text1"/>
                <w:sz w:val="24"/>
                <w:szCs w:val="24"/>
                <w:shd w:val="clear" w:color="auto" w:fill="FFFFFF"/>
              </w:rPr>
              <w:t>l</w:t>
            </w:r>
            <w:r w:rsidR="00E3063A" w:rsidRPr="00611B8C">
              <w:rPr>
                <w:rStyle w:val="normaltextrun"/>
                <w:sz w:val="24"/>
                <w:szCs w:val="24"/>
                <w:shd w:val="clear" w:color="auto" w:fill="FFFFFF"/>
              </w:rPr>
              <w:t xml:space="preserve">a Sala </w:t>
            </w:r>
            <w:r w:rsidR="0073491D" w:rsidRPr="00611B8C">
              <w:rPr>
                <w:rStyle w:val="normaltextrun"/>
                <w:color w:val="000000" w:themeColor="text1"/>
                <w:sz w:val="24"/>
                <w:szCs w:val="24"/>
                <w:shd w:val="clear" w:color="auto" w:fill="FFFFFF"/>
              </w:rPr>
              <w:t xml:space="preserve">procedió a </w:t>
            </w:r>
            <w:r w:rsidR="00E3063A" w:rsidRPr="00611B8C">
              <w:rPr>
                <w:rStyle w:val="normaltextrun"/>
                <w:color w:val="000000" w:themeColor="text1"/>
                <w:sz w:val="24"/>
                <w:szCs w:val="24"/>
                <w:shd w:val="clear" w:color="auto" w:fill="FFFFFF"/>
              </w:rPr>
              <w:t>r</w:t>
            </w:r>
            <w:r w:rsidR="00E3063A" w:rsidRPr="00611B8C">
              <w:rPr>
                <w:rStyle w:val="normaltextrun"/>
                <w:sz w:val="24"/>
                <w:szCs w:val="24"/>
                <w:shd w:val="clear" w:color="auto" w:fill="FFFFFF"/>
              </w:rPr>
              <w:t xml:space="preserve">econocerle </w:t>
            </w:r>
            <w:r w:rsidR="0073491D" w:rsidRPr="00611B8C">
              <w:rPr>
                <w:rStyle w:val="normaltextrun"/>
                <w:color w:val="000000" w:themeColor="text1"/>
                <w:sz w:val="24"/>
                <w:szCs w:val="24"/>
                <w:shd w:val="clear" w:color="auto" w:fill="FFFFFF"/>
              </w:rPr>
              <w:t xml:space="preserve">un amparo transitorio del derecho a la estabilidad laboral reforzada mientras se adopta una decisión definitiva en la jurisdicción ordinaria laboral o </w:t>
            </w:r>
            <w:r w:rsidR="00E3063A" w:rsidRPr="00611B8C">
              <w:rPr>
                <w:rStyle w:val="normaltextrun"/>
                <w:color w:val="000000" w:themeColor="text1"/>
                <w:sz w:val="24"/>
                <w:szCs w:val="24"/>
                <w:shd w:val="clear" w:color="auto" w:fill="FFFFFF"/>
              </w:rPr>
              <w:t>e</w:t>
            </w:r>
            <w:r w:rsidR="00E3063A" w:rsidRPr="00611B8C">
              <w:rPr>
                <w:rStyle w:val="normaltextrun"/>
                <w:sz w:val="24"/>
                <w:szCs w:val="24"/>
                <w:shd w:val="clear" w:color="auto" w:fill="FFFFFF"/>
              </w:rPr>
              <w:t>l empleador</w:t>
            </w:r>
            <w:r w:rsidR="0073491D" w:rsidRPr="00611B8C">
              <w:rPr>
                <w:rStyle w:val="normaltextrun"/>
                <w:color w:val="000000" w:themeColor="text1"/>
                <w:sz w:val="24"/>
                <w:szCs w:val="24"/>
                <w:shd w:val="clear" w:color="auto" w:fill="FFFFFF"/>
              </w:rPr>
              <w:t xml:space="preserve"> acredita ante la respectiva autoridad de trabajo la configuración de una causa objetiva para la finalización del contrato de trabajo. </w:t>
            </w:r>
            <w:r w:rsidR="00670323" w:rsidRPr="00611B8C">
              <w:rPr>
                <w:rStyle w:val="normaltextrun"/>
                <w:color w:val="000000" w:themeColor="text1"/>
                <w:sz w:val="24"/>
                <w:szCs w:val="24"/>
                <w:shd w:val="clear" w:color="auto" w:fill="FFFFFF"/>
              </w:rPr>
              <w:t>E</w:t>
            </w:r>
            <w:r w:rsidR="00670323" w:rsidRPr="00611B8C">
              <w:rPr>
                <w:rStyle w:val="normaltextrun"/>
                <w:sz w:val="24"/>
                <w:szCs w:val="24"/>
                <w:shd w:val="clear" w:color="auto" w:fill="FFFFFF"/>
              </w:rPr>
              <w:t>n este caso</w:t>
            </w:r>
            <w:r w:rsidR="0073491D" w:rsidRPr="00611B8C">
              <w:rPr>
                <w:rStyle w:val="normaltextrun"/>
                <w:color w:val="000000" w:themeColor="text1"/>
                <w:sz w:val="24"/>
                <w:szCs w:val="24"/>
                <w:shd w:val="clear" w:color="auto" w:fill="FFFFFF"/>
              </w:rPr>
              <w:t xml:space="preserve"> se demostró que </w:t>
            </w:r>
            <w:r w:rsidR="0073491D" w:rsidRPr="00523EB7">
              <w:rPr>
                <w:rStyle w:val="normaltextrun"/>
                <w:color w:val="000000" w:themeColor="text1"/>
                <w:sz w:val="24"/>
                <w:szCs w:val="24"/>
                <w:shd w:val="clear" w:color="auto" w:fill="FFFFFF"/>
              </w:rPr>
              <w:t xml:space="preserve">(i) </w:t>
            </w:r>
            <w:r w:rsidR="00670323" w:rsidRPr="00523EB7">
              <w:rPr>
                <w:rStyle w:val="normaltextrun"/>
                <w:color w:val="000000" w:themeColor="text1"/>
                <w:sz w:val="24"/>
                <w:szCs w:val="24"/>
                <w:shd w:val="clear" w:color="auto" w:fill="FFFFFF"/>
              </w:rPr>
              <w:t>e</w:t>
            </w:r>
            <w:r w:rsidR="00670323" w:rsidRPr="00523EB7">
              <w:rPr>
                <w:rStyle w:val="normaltextrun"/>
                <w:sz w:val="24"/>
                <w:szCs w:val="24"/>
                <w:shd w:val="clear" w:color="auto" w:fill="FFFFFF"/>
              </w:rPr>
              <w:t>l trabajador</w:t>
            </w:r>
            <w:r w:rsidR="0073491D" w:rsidRPr="00523EB7">
              <w:rPr>
                <w:rStyle w:val="normaltextrun"/>
                <w:color w:val="000000" w:themeColor="text1"/>
                <w:sz w:val="24"/>
                <w:szCs w:val="24"/>
                <w:shd w:val="clear" w:color="auto" w:fill="FFFFFF"/>
              </w:rPr>
              <w:t xml:space="preserve"> tenía una enfermedad que deterioraba su estado de salud y que impactó de manera significativa su desempeño normal y adecuado de trabajo; (</w:t>
            </w:r>
            <w:proofErr w:type="spellStart"/>
            <w:r w:rsidR="0073491D" w:rsidRPr="00523EB7">
              <w:rPr>
                <w:rStyle w:val="normaltextrun"/>
                <w:color w:val="000000" w:themeColor="text1"/>
                <w:sz w:val="24"/>
                <w:szCs w:val="24"/>
                <w:shd w:val="clear" w:color="auto" w:fill="FFFFFF"/>
              </w:rPr>
              <w:t>ii</w:t>
            </w:r>
            <w:proofErr w:type="spellEnd"/>
            <w:r w:rsidR="0073491D" w:rsidRPr="00523EB7">
              <w:rPr>
                <w:rStyle w:val="normaltextrun"/>
                <w:color w:val="000000" w:themeColor="text1"/>
                <w:sz w:val="24"/>
                <w:szCs w:val="24"/>
                <w:shd w:val="clear" w:color="auto" w:fill="FFFFFF"/>
              </w:rPr>
              <w:t>) esta situación de salud era conocida de manera oportuna por el empleador; y (</w:t>
            </w:r>
            <w:proofErr w:type="spellStart"/>
            <w:r w:rsidR="0073491D" w:rsidRPr="00523EB7">
              <w:rPr>
                <w:rStyle w:val="normaltextrun"/>
                <w:color w:val="000000" w:themeColor="text1"/>
                <w:sz w:val="24"/>
                <w:szCs w:val="24"/>
                <w:shd w:val="clear" w:color="auto" w:fill="FFFFFF"/>
              </w:rPr>
              <w:t>iii</w:t>
            </w:r>
            <w:proofErr w:type="spellEnd"/>
            <w:r w:rsidR="0073491D" w:rsidRPr="00523EB7">
              <w:rPr>
                <w:rStyle w:val="normaltextrun"/>
                <w:color w:val="000000" w:themeColor="text1"/>
                <w:sz w:val="24"/>
                <w:szCs w:val="24"/>
                <w:shd w:val="clear" w:color="auto" w:fill="FFFFFF"/>
              </w:rPr>
              <w:t>)</w:t>
            </w:r>
            <w:r w:rsidR="0073491D" w:rsidRPr="00611B8C">
              <w:rPr>
                <w:rStyle w:val="normaltextrun"/>
                <w:i/>
                <w:color w:val="000000" w:themeColor="text1"/>
                <w:sz w:val="24"/>
                <w:szCs w:val="24"/>
                <w:shd w:val="clear" w:color="auto" w:fill="FFFFFF"/>
              </w:rPr>
              <w:t xml:space="preserve"> </w:t>
            </w:r>
            <w:r w:rsidR="0073491D" w:rsidRPr="00611B8C">
              <w:rPr>
                <w:rStyle w:val="normaltextrun"/>
                <w:iCs/>
                <w:color w:val="000000" w:themeColor="text1"/>
                <w:sz w:val="24"/>
                <w:szCs w:val="24"/>
                <w:shd w:val="clear" w:color="auto" w:fill="FFFFFF"/>
              </w:rPr>
              <w:t xml:space="preserve">tampoco se demostró la configuración de una causa </w:t>
            </w:r>
            <w:r w:rsidR="008E557A" w:rsidRPr="00611B8C">
              <w:rPr>
                <w:rStyle w:val="normaltextrun"/>
                <w:iCs/>
                <w:color w:val="000000" w:themeColor="text1"/>
                <w:sz w:val="24"/>
                <w:szCs w:val="24"/>
                <w:shd w:val="clear" w:color="auto" w:fill="FFFFFF"/>
              </w:rPr>
              <w:t xml:space="preserve">suficiente </w:t>
            </w:r>
            <w:r w:rsidR="0073491D" w:rsidRPr="00611B8C">
              <w:rPr>
                <w:rStyle w:val="normaltextrun"/>
                <w:iCs/>
                <w:color w:val="000000" w:themeColor="text1"/>
                <w:sz w:val="24"/>
                <w:szCs w:val="24"/>
                <w:shd w:val="clear" w:color="auto" w:fill="FFFFFF"/>
              </w:rPr>
              <w:t xml:space="preserve">que desvirtuara la presunción de despido discriminatorio. </w:t>
            </w:r>
            <w:r w:rsidR="0073491D" w:rsidRPr="00611B8C">
              <w:rPr>
                <w:rStyle w:val="normaltextrun"/>
                <w:i/>
                <w:color w:val="000000" w:themeColor="text1"/>
                <w:sz w:val="24"/>
                <w:szCs w:val="24"/>
                <w:shd w:val="clear" w:color="auto" w:fill="FFFFFF"/>
              </w:rPr>
              <w:t xml:space="preserve"> </w:t>
            </w:r>
          </w:p>
        </w:tc>
      </w:tr>
    </w:tbl>
    <w:p w14:paraId="110E301F" w14:textId="3769EE63" w:rsidR="027D313F" w:rsidRPr="00611B8C" w:rsidRDefault="027D313F" w:rsidP="00DF014A">
      <w:pPr>
        <w:spacing w:after="0" w:line="240" w:lineRule="auto"/>
        <w:ind w:right="49"/>
        <w:contextualSpacing/>
        <w:mirrorIndents/>
        <w:jc w:val="both"/>
        <w:outlineLvl w:val="0"/>
        <w:rPr>
          <w:rFonts w:ascii="Times New Roman" w:eastAsia="Times New Roman" w:hAnsi="Times New Roman" w:cs="Times New Roman"/>
          <w:color w:val="000000" w:themeColor="text1"/>
          <w:sz w:val="28"/>
          <w:szCs w:val="28"/>
          <w:lang w:val="es-ES" w:eastAsia="es-ES"/>
        </w:rPr>
      </w:pPr>
    </w:p>
    <w:p w14:paraId="7BE8B319" w14:textId="4F19A941" w:rsidR="007C63F9" w:rsidRPr="00611B8C" w:rsidRDefault="007C63F9" w:rsidP="00ED301A">
      <w:pPr>
        <w:spacing w:after="0" w:line="240" w:lineRule="auto"/>
        <w:ind w:right="49"/>
        <w:contextualSpacing/>
        <w:mirrorIndents/>
        <w:jc w:val="both"/>
        <w:rPr>
          <w:rFonts w:ascii="Times New Roman" w:eastAsia="Times New Roman" w:hAnsi="Times New Roman" w:cs="Times New Roman"/>
          <w:color w:val="000000" w:themeColor="text1"/>
          <w:sz w:val="28"/>
          <w:szCs w:val="28"/>
          <w:lang w:val="es-ES" w:eastAsia="es-ES"/>
        </w:rPr>
      </w:pPr>
      <w:r w:rsidRPr="00611B8C">
        <w:rPr>
          <w:rFonts w:ascii="Times New Roman" w:eastAsia="Times New Roman" w:hAnsi="Times New Roman" w:cs="Times New Roman"/>
          <w:color w:val="000000" w:themeColor="text1"/>
          <w:sz w:val="28"/>
          <w:szCs w:val="28"/>
          <w:lang w:val="es-ES" w:eastAsia="es-ES"/>
        </w:rPr>
        <w:t xml:space="preserve">Bogotá, D. C., </w:t>
      </w:r>
      <w:r w:rsidR="00A5475A">
        <w:rPr>
          <w:rFonts w:ascii="Times New Roman" w:eastAsia="Times New Roman" w:hAnsi="Times New Roman" w:cs="Times New Roman"/>
          <w:color w:val="000000" w:themeColor="text1"/>
          <w:sz w:val="28"/>
          <w:szCs w:val="28"/>
          <w:lang w:val="es-ES" w:eastAsia="es-ES"/>
        </w:rPr>
        <w:t>primero</w:t>
      </w:r>
      <w:r w:rsidRPr="00611B8C">
        <w:rPr>
          <w:rFonts w:ascii="Times New Roman" w:eastAsia="Times New Roman" w:hAnsi="Times New Roman" w:cs="Times New Roman"/>
          <w:color w:val="000000" w:themeColor="text1"/>
          <w:sz w:val="28"/>
          <w:szCs w:val="28"/>
          <w:lang w:val="es-ES" w:eastAsia="es-ES"/>
        </w:rPr>
        <w:t xml:space="preserve"> (</w:t>
      </w:r>
      <w:r w:rsidR="00A5475A">
        <w:rPr>
          <w:rFonts w:ascii="Times New Roman" w:eastAsia="Times New Roman" w:hAnsi="Times New Roman" w:cs="Times New Roman"/>
          <w:color w:val="000000" w:themeColor="text1"/>
          <w:sz w:val="28"/>
          <w:szCs w:val="28"/>
          <w:lang w:val="es-ES" w:eastAsia="es-ES"/>
        </w:rPr>
        <w:t>01</w:t>
      </w:r>
      <w:r w:rsidRPr="00611B8C">
        <w:rPr>
          <w:rFonts w:ascii="Times New Roman" w:eastAsia="Times New Roman" w:hAnsi="Times New Roman" w:cs="Times New Roman"/>
          <w:color w:val="000000" w:themeColor="text1"/>
          <w:sz w:val="28"/>
          <w:szCs w:val="28"/>
          <w:lang w:val="es-ES" w:eastAsia="es-ES"/>
        </w:rPr>
        <w:t xml:space="preserve">) de </w:t>
      </w:r>
      <w:r w:rsidR="00A5475A">
        <w:rPr>
          <w:rFonts w:ascii="Times New Roman" w:eastAsia="Times New Roman" w:hAnsi="Times New Roman" w:cs="Times New Roman"/>
          <w:color w:val="000000" w:themeColor="text1"/>
          <w:sz w:val="28"/>
          <w:szCs w:val="28"/>
          <w:lang w:val="es-ES" w:eastAsia="es-ES"/>
        </w:rPr>
        <w:t xml:space="preserve">agosto </w:t>
      </w:r>
      <w:r w:rsidRPr="00611B8C">
        <w:rPr>
          <w:rFonts w:ascii="Times New Roman" w:eastAsia="Times New Roman" w:hAnsi="Times New Roman" w:cs="Times New Roman"/>
          <w:color w:val="000000" w:themeColor="text1"/>
          <w:sz w:val="28"/>
          <w:szCs w:val="28"/>
          <w:lang w:val="es-ES" w:eastAsia="es-ES"/>
        </w:rPr>
        <w:t xml:space="preserve">de dos mil veinticuatro (2024) </w:t>
      </w:r>
    </w:p>
    <w:p w14:paraId="292BAE4F" w14:textId="77777777" w:rsidR="007C63F9" w:rsidRPr="00611B8C" w:rsidRDefault="007C63F9" w:rsidP="00ED301A">
      <w:pPr>
        <w:pStyle w:val="NormalWeb"/>
        <w:spacing w:after="0" w:line="240" w:lineRule="auto"/>
        <w:ind w:right="49"/>
        <w:contextualSpacing/>
        <w:mirrorIndents/>
        <w:jc w:val="both"/>
        <w:rPr>
          <w:color w:val="000000" w:themeColor="text1"/>
          <w:sz w:val="28"/>
          <w:szCs w:val="28"/>
        </w:rPr>
      </w:pPr>
      <w:r w:rsidRPr="00611B8C">
        <w:rPr>
          <w:color w:val="000000" w:themeColor="text1"/>
          <w:sz w:val="28"/>
          <w:szCs w:val="28"/>
        </w:rPr>
        <w:t xml:space="preserve"> </w:t>
      </w:r>
    </w:p>
    <w:p w14:paraId="0BCAD9A7" w14:textId="77777777" w:rsidR="007C63F9" w:rsidRPr="00611B8C" w:rsidRDefault="007C63F9" w:rsidP="00ED301A">
      <w:pPr>
        <w:spacing w:after="0" w:line="240" w:lineRule="auto"/>
        <w:contextualSpacing/>
        <w:mirrorIndents/>
        <w:jc w:val="both"/>
        <w:rPr>
          <w:rFonts w:ascii="Times New Roman" w:eastAsia="Times New Roman" w:hAnsi="Times New Roman" w:cs="Times New Roman"/>
          <w:color w:val="000000" w:themeColor="text1"/>
          <w:sz w:val="28"/>
          <w:szCs w:val="28"/>
          <w:lang w:val="es-ES" w:eastAsia="es-ES"/>
        </w:rPr>
      </w:pPr>
      <w:r w:rsidRPr="00611B8C">
        <w:rPr>
          <w:rFonts w:ascii="Times New Roman" w:hAnsi="Times New Roman" w:cs="Times New Roman"/>
          <w:color w:val="000000" w:themeColor="text1"/>
          <w:sz w:val="28"/>
          <w:szCs w:val="28"/>
        </w:rPr>
        <w:t xml:space="preserve">La Sala Segunda de Revisión de la Corte Constitucional, integrada por la magistrada Diana Fajardo Rivera y los magistrados Vladimir Fernández Andrade y Juan Carlos Cortés González, quien la preside, </w:t>
      </w:r>
      <w:r w:rsidRPr="00611B8C">
        <w:rPr>
          <w:rFonts w:ascii="Times New Roman" w:eastAsia="Times New Roman" w:hAnsi="Times New Roman" w:cs="Times New Roman"/>
          <w:color w:val="000000" w:themeColor="text1"/>
          <w:sz w:val="28"/>
          <w:szCs w:val="28"/>
          <w:lang w:val="es-ES" w:eastAsia="es-ES"/>
        </w:rPr>
        <w:t xml:space="preserve">en ejercicio de sus competencias constitucionales y legales, profiere la presente </w:t>
      </w:r>
    </w:p>
    <w:p w14:paraId="41C341E1" w14:textId="77777777" w:rsidR="003308B0" w:rsidRPr="00611B8C" w:rsidRDefault="003308B0" w:rsidP="00ED301A">
      <w:pPr>
        <w:spacing w:after="0" w:line="240" w:lineRule="auto"/>
        <w:contextualSpacing/>
        <w:mirrorIndents/>
        <w:jc w:val="both"/>
        <w:rPr>
          <w:rFonts w:ascii="Times New Roman" w:eastAsia="Times New Roman" w:hAnsi="Times New Roman" w:cs="Times New Roman"/>
          <w:color w:val="000000" w:themeColor="text1"/>
          <w:sz w:val="28"/>
          <w:szCs w:val="28"/>
          <w:lang w:val="es-ES" w:eastAsia="es-ES"/>
        </w:rPr>
      </w:pPr>
    </w:p>
    <w:p w14:paraId="0CB230A2" w14:textId="38BD6150" w:rsidR="00E24EE0" w:rsidRPr="00611B8C" w:rsidRDefault="007C63F9" w:rsidP="00ED301A">
      <w:pPr>
        <w:spacing w:after="0" w:line="240" w:lineRule="auto"/>
        <w:contextualSpacing/>
        <w:mirrorIndents/>
        <w:jc w:val="center"/>
        <w:rPr>
          <w:rFonts w:ascii="Times New Roman" w:eastAsia="Times New Roman" w:hAnsi="Times New Roman" w:cs="Times New Roman"/>
          <w:b/>
          <w:bCs/>
          <w:color w:val="000000" w:themeColor="text1"/>
          <w:sz w:val="28"/>
          <w:szCs w:val="28"/>
          <w:lang w:val="es-ES" w:eastAsia="es-ES"/>
        </w:rPr>
      </w:pPr>
      <w:r w:rsidRPr="00611B8C">
        <w:rPr>
          <w:rFonts w:ascii="Times New Roman" w:eastAsia="Times New Roman" w:hAnsi="Times New Roman" w:cs="Times New Roman"/>
          <w:b/>
          <w:bCs/>
          <w:color w:val="000000" w:themeColor="text1"/>
          <w:sz w:val="28"/>
          <w:szCs w:val="28"/>
          <w:lang w:val="es-ES" w:eastAsia="es-ES"/>
        </w:rPr>
        <w:t>SENTENCIA</w:t>
      </w:r>
    </w:p>
    <w:p w14:paraId="182FFF96" w14:textId="77777777" w:rsidR="00550734" w:rsidRPr="00611B8C" w:rsidRDefault="00550734" w:rsidP="009100DE">
      <w:pPr>
        <w:spacing w:after="0" w:line="240" w:lineRule="auto"/>
        <w:contextualSpacing/>
        <w:mirrorIndents/>
        <w:rPr>
          <w:rFonts w:ascii="Times New Roman" w:eastAsia="Times New Roman" w:hAnsi="Times New Roman" w:cs="Times New Roman"/>
          <w:b/>
          <w:bCs/>
          <w:color w:val="000000" w:themeColor="text1"/>
          <w:sz w:val="28"/>
          <w:szCs w:val="28"/>
          <w:lang w:val="es-ES" w:eastAsia="es-ES"/>
        </w:rPr>
      </w:pPr>
    </w:p>
    <w:p w14:paraId="3174A717" w14:textId="3065511C" w:rsidR="003E4FF6" w:rsidRPr="00611B8C" w:rsidRDefault="003E4FF6" w:rsidP="00ED301A">
      <w:pPr>
        <w:pStyle w:val="NormalWeb"/>
        <w:spacing w:after="0" w:line="240" w:lineRule="auto"/>
        <w:ind w:left="23" w:right="40"/>
        <w:contextualSpacing/>
        <w:mirrorIndents/>
        <w:rPr>
          <w:b/>
          <w:bCs/>
          <w:color w:val="000000" w:themeColor="text1"/>
          <w:sz w:val="28"/>
          <w:szCs w:val="28"/>
        </w:rPr>
      </w:pPr>
      <w:r w:rsidRPr="00611B8C">
        <w:rPr>
          <w:b/>
          <w:bCs/>
          <w:color w:val="000000" w:themeColor="text1"/>
          <w:sz w:val="28"/>
          <w:szCs w:val="28"/>
        </w:rPr>
        <w:t>Aclaración previa</w:t>
      </w:r>
      <w:r w:rsidRPr="00611B8C">
        <w:rPr>
          <w:color w:val="000000" w:themeColor="text1"/>
          <w:sz w:val="28"/>
          <w:szCs w:val="28"/>
        </w:rPr>
        <w:t xml:space="preserve"> </w:t>
      </w:r>
    </w:p>
    <w:p w14:paraId="633AE3B6" w14:textId="77777777" w:rsidR="003E4FF6" w:rsidRPr="00611B8C" w:rsidRDefault="003E4FF6" w:rsidP="00ED301A">
      <w:pPr>
        <w:pStyle w:val="NormalWeb"/>
        <w:spacing w:after="0" w:line="240" w:lineRule="auto"/>
        <w:ind w:left="23" w:right="40"/>
        <w:contextualSpacing/>
        <w:mirrorIndents/>
        <w:rPr>
          <w:b/>
          <w:bCs/>
          <w:color w:val="000000" w:themeColor="text1"/>
          <w:sz w:val="28"/>
          <w:szCs w:val="28"/>
        </w:rPr>
      </w:pPr>
    </w:p>
    <w:p w14:paraId="1B649ABD" w14:textId="39E576C4" w:rsidR="0016765C" w:rsidRPr="00611B8C" w:rsidRDefault="00315913" w:rsidP="00BF003C">
      <w:pPr>
        <w:pStyle w:val="NormalWeb"/>
        <w:spacing w:after="0" w:line="240" w:lineRule="auto"/>
        <w:ind w:right="40"/>
        <w:contextualSpacing/>
        <w:mirrorIndents/>
        <w:jc w:val="both"/>
        <w:rPr>
          <w:color w:val="000000" w:themeColor="text1"/>
          <w:sz w:val="28"/>
          <w:szCs w:val="28"/>
          <w:lang w:val="es-ES"/>
        </w:rPr>
      </w:pPr>
      <w:r w:rsidRPr="00611B8C">
        <w:rPr>
          <w:color w:val="000000" w:themeColor="text1"/>
          <w:sz w:val="28"/>
          <w:szCs w:val="28"/>
          <w:lang w:val="es-ES"/>
        </w:rPr>
        <w:t xml:space="preserve">Mediante auto del </w:t>
      </w:r>
      <w:r w:rsidR="003E4FF6" w:rsidRPr="00611B8C">
        <w:rPr>
          <w:color w:val="000000" w:themeColor="text1"/>
          <w:sz w:val="28"/>
          <w:szCs w:val="28"/>
          <w:lang w:val="es-ES"/>
        </w:rPr>
        <w:t xml:space="preserve">29 de febrero de 2024, la Sala de Selección de Tutelas Número Dos ordenó la </w:t>
      </w:r>
      <w:proofErr w:type="spellStart"/>
      <w:r w:rsidR="003E4FF6" w:rsidRPr="00611B8C">
        <w:rPr>
          <w:color w:val="000000" w:themeColor="text1"/>
          <w:sz w:val="28"/>
          <w:szCs w:val="28"/>
          <w:lang w:val="es-ES"/>
        </w:rPr>
        <w:t>anonimización</w:t>
      </w:r>
      <w:proofErr w:type="spellEnd"/>
      <w:r w:rsidR="003E4FF6" w:rsidRPr="00611B8C">
        <w:rPr>
          <w:color w:val="000000" w:themeColor="text1"/>
          <w:sz w:val="28"/>
          <w:szCs w:val="28"/>
          <w:lang w:val="es-ES"/>
        </w:rPr>
        <w:t xml:space="preserve"> </w:t>
      </w:r>
      <w:r w:rsidR="00B36A98" w:rsidRPr="00611B8C">
        <w:rPr>
          <w:color w:val="000000" w:themeColor="text1"/>
          <w:sz w:val="28"/>
          <w:szCs w:val="28"/>
          <w:lang w:val="es-ES"/>
        </w:rPr>
        <w:t xml:space="preserve">de </w:t>
      </w:r>
      <w:r w:rsidR="00A62E38" w:rsidRPr="00611B8C">
        <w:rPr>
          <w:color w:val="000000" w:themeColor="text1"/>
          <w:sz w:val="28"/>
          <w:szCs w:val="28"/>
          <w:lang w:val="es-ES"/>
        </w:rPr>
        <w:t>nombres y datos personales de los accionantes en los expedientes de tutela para salvaguardar su derecho a la intimidad</w:t>
      </w:r>
      <w:r w:rsidR="003E4FF6" w:rsidRPr="00611B8C">
        <w:rPr>
          <w:color w:val="000000" w:themeColor="text1"/>
          <w:sz w:val="28"/>
          <w:szCs w:val="28"/>
          <w:lang w:val="es-ES"/>
        </w:rPr>
        <w:t xml:space="preserve">. En consecuencia, </w:t>
      </w:r>
      <w:r w:rsidR="001B1352" w:rsidRPr="00611B8C">
        <w:rPr>
          <w:color w:val="000000" w:themeColor="text1"/>
          <w:sz w:val="28"/>
          <w:szCs w:val="28"/>
          <w:lang w:val="es-ES"/>
        </w:rPr>
        <w:t xml:space="preserve">se registrarán dos versiones de la providencia: una con los datos esenciales de las partes y otra que garantice la reserva de los datos </w:t>
      </w:r>
      <w:r w:rsidR="001B1352" w:rsidRPr="00611B8C">
        <w:rPr>
          <w:color w:val="000000" w:themeColor="text1"/>
          <w:sz w:val="28"/>
          <w:szCs w:val="28"/>
          <w:lang w:val="es-ES"/>
        </w:rPr>
        <w:lastRenderedPageBreak/>
        <w:t>personales para su difusión en los canales dispuestos por la Corte Constitucional</w:t>
      </w:r>
      <w:r w:rsidR="00115629" w:rsidRPr="00611B8C">
        <w:rPr>
          <w:rStyle w:val="Refdenotaalpie"/>
          <w:color w:val="000000" w:themeColor="text1"/>
          <w:sz w:val="28"/>
          <w:szCs w:val="28"/>
        </w:rPr>
        <w:footnoteReference w:id="2"/>
      </w:r>
      <w:r w:rsidR="001B1352" w:rsidRPr="00611B8C">
        <w:rPr>
          <w:color w:val="000000" w:themeColor="text1"/>
          <w:sz w:val="28"/>
          <w:szCs w:val="28"/>
          <w:lang w:val="es-ES"/>
        </w:rPr>
        <w:t>.</w:t>
      </w:r>
    </w:p>
    <w:p w14:paraId="7077A911" w14:textId="77777777" w:rsidR="0016765C" w:rsidRPr="00611B8C" w:rsidRDefault="0016765C" w:rsidP="00BF003C">
      <w:pPr>
        <w:pStyle w:val="NormalWeb"/>
        <w:spacing w:after="0" w:line="240" w:lineRule="auto"/>
        <w:ind w:right="40"/>
        <w:contextualSpacing/>
        <w:mirrorIndents/>
        <w:jc w:val="both"/>
        <w:rPr>
          <w:color w:val="000000" w:themeColor="text1"/>
          <w:sz w:val="28"/>
          <w:szCs w:val="28"/>
          <w:lang w:val="es-ES"/>
        </w:rPr>
      </w:pPr>
    </w:p>
    <w:p w14:paraId="4D68DB8A" w14:textId="60499ADC" w:rsidR="0054164C" w:rsidRPr="00611B8C" w:rsidRDefault="0054164C" w:rsidP="00ED301A">
      <w:pPr>
        <w:numPr>
          <w:ilvl w:val="0"/>
          <w:numId w:val="3"/>
        </w:numPr>
        <w:spacing w:after="0" w:line="240" w:lineRule="auto"/>
        <w:contextualSpacing/>
        <w:mirrorIndents/>
        <w:jc w:val="both"/>
        <w:rPr>
          <w:rFonts w:ascii="Times New Roman" w:hAnsi="Times New Roman" w:cs="Times New Roman"/>
          <w:b/>
          <w:bCs/>
          <w:color w:val="000000" w:themeColor="text1"/>
          <w:sz w:val="28"/>
          <w:szCs w:val="28"/>
        </w:rPr>
      </w:pPr>
      <w:r w:rsidRPr="00611B8C">
        <w:rPr>
          <w:rFonts w:ascii="Times New Roman" w:hAnsi="Times New Roman" w:cs="Times New Roman"/>
          <w:b/>
          <w:bCs/>
          <w:color w:val="000000" w:themeColor="text1"/>
          <w:sz w:val="28"/>
          <w:szCs w:val="28"/>
        </w:rPr>
        <w:t xml:space="preserve">ANTECEDENTES </w:t>
      </w:r>
    </w:p>
    <w:p w14:paraId="29BB5F70" w14:textId="282F7EC3" w:rsidR="004A371A" w:rsidRPr="00611B8C" w:rsidRDefault="004A371A" w:rsidP="00ED301A">
      <w:pPr>
        <w:spacing w:after="0" w:line="240" w:lineRule="auto"/>
        <w:contextualSpacing/>
        <w:mirrorIndents/>
        <w:jc w:val="both"/>
        <w:rPr>
          <w:rFonts w:ascii="Times New Roman" w:hAnsi="Times New Roman" w:cs="Times New Roman"/>
          <w:color w:val="000000" w:themeColor="text1"/>
          <w:sz w:val="28"/>
          <w:szCs w:val="28"/>
        </w:rPr>
      </w:pPr>
    </w:p>
    <w:p w14:paraId="040FD46A" w14:textId="54067ADE" w:rsidR="027D313F" w:rsidRPr="00611B8C" w:rsidRDefault="00C412F7" w:rsidP="0016765C">
      <w:pPr>
        <w:spacing w:after="0" w:line="240" w:lineRule="auto"/>
        <w:contextualSpacing/>
        <w:mirrorIndents/>
        <w:jc w:val="both"/>
        <w:rPr>
          <w:rFonts w:ascii="Times New Roman" w:hAnsi="Times New Roman" w:cs="Times New Roman"/>
          <w:b/>
          <w:bCs/>
          <w:color w:val="000000" w:themeColor="text1"/>
          <w:sz w:val="28"/>
          <w:szCs w:val="28"/>
          <w:lang w:val="es-ES"/>
        </w:rPr>
      </w:pPr>
      <w:bookmarkStart w:id="1" w:name="_Hlk163576635"/>
      <w:r w:rsidRPr="00611B8C">
        <w:rPr>
          <w:rFonts w:ascii="Times New Roman" w:hAnsi="Times New Roman" w:cs="Times New Roman"/>
          <w:b/>
          <w:bCs/>
          <w:color w:val="000000" w:themeColor="text1"/>
          <w:sz w:val="28"/>
          <w:szCs w:val="28"/>
        </w:rPr>
        <w:t xml:space="preserve">Expediente </w:t>
      </w:r>
      <w:r w:rsidRPr="00611B8C">
        <w:rPr>
          <w:rFonts w:ascii="Times New Roman" w:hAnsi="Times New Roman" w:cs="Times New Roman"/>
          <w:b/>
          <w:bCs/>
          <w:color w:val="000000" w:themeColor="text1"/>
          <w:sz w:val="28"/>
          <w:szCs w:val="28"/>
          <w:lang w:val="es-ES"/>
        </w:rPr>
        <w:t>T-9.811.546</w:t>
      </w:r>
    </w:p>
    <w:p w14:paraId="42CF34D4" w14:textId="77777777" w:rsidR="00C412F7" w:rsidRPr="00611B8C" w:rsidRDefault="00C412F7" w:rsidP="00ED301A">
      <w:pPr>
        <w:spacing w:after="0" w:line="240" w:lineRule="auto"/>
        <w:contextualSpacing/>
        <w:mirrorIndents/>
        <w:jc w:val="both"/>
        <w:rPr>
          <w:rFonts w:ascii="Times New Roman" w:hAnsi="Times New Roman" w:cs="Times New Roman"/>
          <w:color w:val="000000" w:themeColor="text1"/>
          <w:sz w:val="28"/>
          <w:szCs w:val="28"/>
        </w:rPr>
      </w:pPr>
    </w:p>
    <w:p w14:paraId="50980639" w14:textId="689EC640" w:rsidR="00A03F02" w:rsidRPr="00611B8C" w:rsidRDefault="00E2700C" w:rsidP="00ED301A">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bCs/>
          <w:color w:val="000000" w:themeColor="text1"/>
          <w:sz w:val="28"/>
          <w:szCs w:val="28"/>
        </w:rPr>
      </w:pPr>
      <w:r w:rsidRPr="00611B8C">
        <w:rPr>
          <w:rFonts w:ascii="Times New Roman" w:hAnsi="Times New Roman" w:cs="Times New Roman"/>
          <w:bCs/>
          <w:color w:val="000000" w:themeColor="text1"/>
          <w:sz w:val="28"/>
          <w:szCs w:val="28"/>
        </w:rPr>
        <w:t xml:space="preserve">El ciudadano </w:t>
      </w:r>
      <w:r w:rsidR="00655C4E" w:rsidRPr="00655C4E">
        <w:rPr>
          <w:rFonts w:ascii="Times New Roman" w:eastAsia="Arial Unicode MS" w:hAnsi="Times New Roman" w:cs="Times New Roman"/>
          <w:i/>
          <w:iCs/>
          <w:color w:val="000000" w:themeColor="text1"/>
          <w:sz w:val="28"/>
          <w:szCs w:val="28"/>
          <w:u w:color="000000"/>
          <w:bdr w:val="nil"/>
        </w:rPr>
        <w:t>Andrés</w:t>
      </w:r>
      <w:r w:rsidR="000860D8" w:rsidRPr="00611B8C">
        <w:rPr>
          <w:rFonts w:ascii="Times New Roman" w:eastAsia="Arial Unicode MS" w:hAnsi="Times New Roman" w:cs="Times New Roman"/>
          <w:color w:val="000000" w:themeColor="text1"/>
          <w:sz w:val="28"/>
          <w:szCs w:val="28"/>
          <w:u w:color="000000"/>
          <w:bdr w:val="nil"/>
        </w:rPr>
        <w:t>, de 32 años</w:t>
      </w:r>
      <w:r w:rsidR="003F75B5" w:rsidRPr="00611B8C">
        <w:rPr>
          <w:rStyle w:val="Refdenotaalpie"/>
          <w:rFonts w:ascii="Times New Roman" w:eastAsia="Arial Unicode MS" w:hAnsi="Times New Roman" w:cs="Times New Roman"/>
          <w:color w:val="000000" w:themeColor="text1"/>
          <w:sz w:val="28"/>
          <w:szCs w:val="28"/>
          <w:u w:color="000000"/>
          <w:bdr w:val="nil"/>
        </w:rPr>
        <w:footnoteReference w:id="3"/>
      </w:r>
      <w:r w:rsidR="000860D8" w:rsidRPr="00611B8C">
        <w:rPr>
          <w:rFonts w:ascii="Times New Roman" w:eastAsia="Arial Unicode MS" w:hAnsi="Times New Roman" w:cs="Times New Roman"/>
          <w:color w:val="000000" w:themeColor="text1"/>
          <w:sz w:val="28"/>
          <w:szCs w:val="28"/>
          <w:u w:color="000000"/>
          <w:bdr w:val="nil"/>
        </w:rPr>
        <w:t>,</w:t>
      </w:r>
      <w:r w:rsidRPr="00611B8C">
        <w:rPr>
          <w:rFonts w:ascii="Times New Roman" w:eastAsia="Arial Unicode MS" w:hAnsi="Times New Roman" w:cs="Times New Roman"/>
          <w:color w:val="000000" w:themeColor="text1"/>
          <w:sz w:val="28"/>
          <w:szCs w:val="28"/>
          <w:u w:color="000000"/>
          <w:bdr w:val="nil"/>
        </w:rPr>
        <w:t xml:space="preserve"> presentó acción de tutela contra </w:t>
      </w:r>
      <w:r w:rsidR="00787F0F" w:rsidRPr="00611B8C">
        <w:rPr>
          <w:rFonts w:ascii="Times New Roman" w:eastAsia="Arial Unicode MS" w:hAnsi="Times New Roman" w:cs="Times New Roman"/>
          <w:color w:val="000000" w:themeColor="text1"/>
          <w:sz w:val="28"/>
          <w:szCs w:val="28"/>
          <w:u w:color="000000"/>
          <w:bdr w:val="nil"/>
        </w:rPr>
        <w:t xml:space="preserve">la </w:t>
      </w:r>
      <w:r w:rsidR="00655C4E" w:rsidRPr="00655C4E">
        <w:rPr>
          <w:rFonts w:ascii="Times New Roman" w:eastAsia="Arial Unicode MS" w:hAnsi="Times New Roman" w:cs="Times New Roman"/>
          <w:i/>
          <w:iCs/>
          <w:color w:val="000000" w:themeColor="text1"/>
          <w:sz w:val="28"/>
          <w:szCs w:val="28"/>
          <w:u w:color="000000"/>
          <w:bdr w:val="nil"/>
        </w:rPr>
        <w:t>Empresa A</w:t>
      </w:r>
      <w:r w:rsidR="00844B8B" w:rsidRPr="00611B8C">
        <w:rPr>
          <w:rFonts w:ascii="Times New Roman" w:eastAsia="Arial Unicode MS" w:hAnsi="Times New Roman" w:cs="Times New Roman"/>
          <w:color w:val="000000" w:themeColor="text1"/>
          <w:sz w:val="28"/>
          <w:szCs w:val="28"/>
          <w:u w:color="000000"/>
          <w:bdr w:val="nil"/>
        </w:rPr>
        <w:t>,</w:t>
      </w:r>
      <w:r w:rsidRPr="00611B8C">
        <w:rPr>
          <w:rFonts w:ascii="Times New Roman" w:eastAsia="Arial Unicode MS" w:hAnsi="Times New Roman" w:cs="Times New Roman"/>
          <w:color w:val="000000" w:themeColor="text1"/>
          <w:sz w:val="28"/>
          <w:szCs w:val="28"/>
          <w:u w:color="000000"/>
          <w:bdr w:val="nil"/>
        </w:rPr>
        <w:t xml:space="preserve"> con el fin de exigir la protección de sus derechos fundamentales </w:t>
      </w:r>
      <w:r w:rsidR="00036EAB" w:rsidRPr="00611B8C">
        <w:rPr>
          <w:rFonts w:ascii="Times New Roman" w:eastAsia="Arial Unicode MS" w:hAnsi="Times New Roman" w:cs="Times New Roman"/>
          <w:color w:val="000000" w:themeColor="text1"/>
          <w:sz w:val="28"/>
          <w:szCs w:val="28"/>
          <w:u w:color="000000"/>
          <w:bdr w:val="nil"/>
        </w:rPr>
        <w:t>al mínimo vital, a la vida</w:t>
      </w:r>
      <w:r w:rsidR="00E74D25" w:rsidRPr="00611B8C">
        <w:rPr>
          <w:rFonts w:ascii="Times New Roman" w:eastAsia="Arial Unicode MS" w:hAnsi="Times New Roman" w:cs="Times New Roman"/>
          <w:color w:val="000000" w:themeColor="text1"/>
          <w:sz w:val="28"/>
          <w:szCs w:val="28"/>
          <w:u w:color="000000"/>
          <w:bdr w:val="nil"/>
        </w:rPr>
        <w:t xml:space="preserve"> digna</w:t>
      </w:r>
      <w:r w:rsidR="00036EAB" w:rsidRPr="00611B8C">
        <w:rPr>
          <w:rFonts w:ascii="Times New Roman" w:eastAsia="Arial Unicode MS" w:hAnsi="Times New Roman" w:cs="Times New Roman"/>
          <w:color w:val="000000" w:themeColor="text1"/>
          <w:sz w:val="28"/>
          <w:szCs w:val="28"/>
          <w:u w:color="000000"/>
          <w:bdr w:val="nil"/>
        </w:rPr>
        <w:t xml:space="preserve">, a la igualdad, al trabajo, a la seguridad social y al debido </w:t>
      </w:r>
      <w:r w:rsidR="004C2E43" w:rsidRPr="00611B8C">
        <w:rPr>
          <w:rFonts w:ascii="Times New Roman" w:eastAsia="Arial Unicode MS" w:hAnsi="Times New Roman" w:cs="Times New Roman"/>
          <w:color w:val="000000" w:themeColor="text1"/>
          <w:sz w:val="28"/>
          <w:szCs w:val="28"/>
          <w:u w:color="000000"/>
          <w:bdr w:val="nil"/>
        </w:rPr>
        <w:t>proceso</w:t>
      </w:r>
      <w:r w:rsidR="00036EAB" w:rsidRPr="00611B8C">
        <w:rPr>
          <w:rFonts w:ascii="Times New Roman" w:eastAsia="Arial Unicode MS" w:hAnsi="Times New Roman" w:cs="Times New Roman"/>
          <w:color w:val="000000" w:themeColor="text1"/>
          <w:sz w:val="28"/>
          <w:szCs w:val="28"/>
          <w:u w:color="000000"/>
          <w:bdr w:val="nil"/>
        </w:rPr>
        <w:t xml:space="preserve">, en aplicación del principio de estabilidad laboral reforzada por su estado de debilidad manifiesta por motivos de salud. </w:t>
      </w:r>
      <w:r w:rsidRPr="00611B8C">
        <w:rPr>
          <w:rFonts w:ascii="Times New Roman" w:eastAsia="Arial Unicode MS" w:hAnsi="Times New Roman" w:cs="Times New Roman"/>
          <w:color w:val="000000" w:themeColor="text1"/>
          <w:sz w:val="28"/>
          <w:szCs w:val="28"/>
          <w:u w:color="000000"/>
          <w:bdr w:val="nil"/>
        </w:rPr>
        <w:t xml:space="preserve">El actor consideró que la accionada transgredió estos derechos </w:t>
      </w:r>
      <w:r w:rsidR="00D04A72" w:rsidRPr="00611B8C">
        <w:rPr>
          <w:rFonts w:ascii="Times New Roman" w:eastAsia="Arial Unicode MS" w:hAnsi="Times New Roman" w:cs="Times New Roman"/>
          <w:color w:val="000000" w:themeColor="text1"/>
          <w:sz w:val="28"/>
          <w:szCs w:val="28"/>
          <w:u w:color="000000"/>
          <w:bdr w:val="nil"/>
        </w:rPr>
        <w:t xml:space="preserve">al terminar su contrato de trabajo </w:t>
      </w:r>
      <w:r w:rsidR="0074319A" w:rsidRPr="00611B8C">
        <w:rPr>
          <w:rFonts w:ascii="Times New Roman" w:eastAsia="Arial Unicode MS" w:hAnsi="Times New Roman" w:cs="Times New Roman"/>
          <w:color w:val="000000" w:themeColor="text1"/>
          <w:sz w:val="28"/>
          <w:szCs w:val="28"/>
          <w:u w:color="000000"/>
          <w:bdr w:val="nil"/>
        </w:rPr>
        <w:t xml:space="preserve">de manera unilateral y sin justa causa, </w:t>
      </w:r>
      <w:r w:rsidR="001B543A" w:rsidRPr="00611B8C">
        <w:rPr>
          <w:rFonts w:ascii="Times New Roman" w:eastAsia="Arial Unicode MS" w:hAnsi="Times New Roman" w:cs="Times New Roman"/>
          <w:color w:val="000000" w:themeColor="text1"/>
          <w:sz w:val="28"/>
          <w:szCs w:val="28"/>
          <w:u w:color="000000"/>
          <w:bdr w:val="nil"/>
        </w:rPr>
        <w:t xml:space="preserve">al margen de </w:t>
      </w:r>
      <w:r w:rsidR="0020545D" w:rsidRPr="00611B8C">
        <w:rPr>
          <w:rFonts w:ascii="Times New Roman" w:eastAsia="Arial Unicode MS" w:hAnsi="Times New Roman" w:cs="Times New Roman"/>
          <w:color w:val="000000" w:themeColor="text1"/>
          <w:sz w:val="28"/>
          <w:szCs w:val="28"/>
          <w:u w:color="000000"/>
          <w:bdr w:val="nil"/>
        </w:rPr>
        <w:t>considerar su patología médica</w:t>
      </w:r>
      <w:r w:rsidR="006B0DAC" w:rsidRPr="00611B8C">
        <w:rPr>
          <w:rFonts w:ascii="Times New Roman" w:eastAsia="Arial Unicode MS" w:hAnsi="Times New Roman" w:cs="Times New Roman"/>
          <w:color w:val="000000" w:themeColor="text1"/>
          <w:sz w:val="28"/>
          <w:szCs w:val="28"/>
          <w:u w:color="000000"/>
          <w:bdr w:val="nil"/>
        </w:rPr>
        <w:t>,</w:t>
      </w:r>
      <w:r w:rsidR="0020545D" w:rsidRPr="00611B8C">
        <w:rPr>
          <w:rFonts w:ascii="Times New Roman" w:eastAsia="Arial Unicode MS" w:hAnsi="Times New Roman" w:cs="Times New Roman"/>
          <w:color w:val="000000" w:themeColor="text1"/>
          <w:sz w:val="28"/>
          <w:szCs w:val="28"/>
          <w:u w:color="000000"/>
          <w:bdr w:val="nil"/>
        </w:rPr>
        <w:t xml:space="preserve"> la cual </w:t>
      </w:r>
      <w:r w:rsidR="004C2E43" w:rsidRPr="00611B8C">
        <w:rPr>
          <w:rFonts w:ascii="Times New Roman" w:eastAsia="Arial Unicode MS" w:hAnsi="Times New Roman" w:cs="Times New Roman"/>
          <w:color w:val="000000" w:themeColor="text1"/>
          <w:sz w:val="28"/>
          <w:szCs w:val="28"/>
          <w:u w:color="000000"/>
          <w:bdr w:val="nil"/>
        </w:rPr>
        <w:t>era conocida por su empleador</w:t>
      </w:r>
      <w:r w:rsidR="0093198B" w:rsidRPr="00611B8C">
        <w:rPr>
          <w:rFonts w:ascii="Times New Roman" w:eastAsia="Arial Unicode MS" w:hAnsi="Times New Roman" w:cs="Times New Roman"/>
          <w:color w:val="000000" w:themeColor="text1"/>
          <w:sz w:val="28"/>
          <w:szCs w:val="28"/>
          <w:u w:color="000000"/>
          <w:bdr w:val="nil"/>
        </w:rPr>
        <w:t xml:space="preserve">. </w:t>
      </w:r>
      <w:r w:rsidR="009529CE" w:rsidRPr="00611B8C">
        <w:rPr>
          <w:rFonts w:ascii="Times New Roman" w:eastAsia="Arial Unicode MS" w:hAnsi="Times New Roman" w:cs="Times New Roman"/>
          <w:color w:val="000000" w:themeColor="text1"/>
          <w:sz w:val="28"/>
          <w:szCs w:val="28"/>
          <w:u w:color="000000"/>
          <w:bdr w:val="nil"/>
        </w:rPr>
        <w:t xml:space="preserve">En primera instancia, el Juzgado Promiscuo Municipal </w:t>
      </w:r>
      <w:r w:rsidR="005F13D2" w:rsidRPr="00611B8C">
        <w:rPr>
          <w:rFonts w:ascii="Times New Roman" w:eastAsia="Arial Unicode MS" w:hAnsi="Times New Roman" w:cs="Times New Roman"/>
          <w:color w:val="000000" w:themeColor="text1"/>
          <w:sz w:val="28"/>
          <w:szCs w:val="28"/>
          <w:u w:color="000000"/>
          <w:bdr w:val="nil"/>
        </w:rPr>
        <w:t>d</w:t>
      </w:r>
      <w:r w:rsidR="009529CE" w:rsidRPr="00611B8C">
        <w:rPr>
          <w:rFonts w:ascii="Times New Roman" w:eastAsia="Arial Unicode MS" w:hAnsi="Times New Roman" w:cs="Times New Roman"/>
          <w:color w:val="000000" w:themeColor="text1"/>
          <w:sz w:val="28"/>
          <w:szCs w:val="28"/>
          <w:u w:color="000000"/>
          <w:bdr w:val="nil"/>
        </w:rPr>
        <w:t xml:space="preserve">e La Palma </w:t>
      </w:r>
      <w:r w:rsidR="005F13D2" w:rsidRPr="00611B8C">
        <w:rPr>
          <w:rFonts w:ascii="Times New Roman" w:eastAsia="Arial Unicode MS" w:hAnsi="Times New Roman" w:cs="Times New Roman"/>
          <w:color w:val="000000" w:themeColor="text1"/>
          <w:sz w:val="28"/>
          <w:szCs w:val="28"/>
          <w:u w:color="000000"/>
          <w:bdr w:val="nil"/>
        </w:rPr>
        <w:t xml:space="preserve">negó el amparo </w:t>
      </w:r>
      <w:r w:rsidR="009529CE" w:rsidRPr="00611B8C">
        <w:rPr>
          <w:rFonts w:ascii="Times New Roman" w:eastAsia="Arial Unicode MS" w:hAnsi="Times New Roman" w:cs="Times New Roman"/>
          <w:color w:val="000000" w:themeColor="text1"/>
          <w:sz w:val="28"/>
          <w:szCs w:val="28"/>
          <w:u w:color="000000"/>
          <w:bdr w:val="nil"/>
        </w:rPr>
        <w:t xml:space="preserve">mediante </w:t>
      </w:r>
      <w:r w:rsidR="005F13D2" w:rsidRPr="00611B8C">
        <w:rPr>
          <w:rFonts w:ascii="Times New Roman" w:eastAsia="Arial Unicode MS" w:hAnsi="Times New Roman" w:cs="Times New Roman"/>
          <w:color w:val="000000" w:themeColor="text1"/>
          <w:sz w:val="28"/>
          <w:szCs w:val="28"/>
          <w:u w:color="000000"/>
          <w:bdr w:val="nil"/>
        </w:rPr>
        <w:t>s</w:t>
      </w:r>
      <w:r w:rsidR="00E72292" w:rsidRPr="00611B8C">
        <w:rPr>
          <w:rFonts w:ascii="Times New Roman" w:eastAsia="Arial Unicode MS" w:hAnsi="Times New Roman" w:cs="Times New Roman"/>
          <w:color w:val="000000" w:themeColor="text1"/>
          <w:sz w:val="28"/>
          <w:szCs w:val="28"/>
          <w:u w:color="000000"/>
          <w:bdr w:val="nil"/>
        </w:rPr>
        <w:t>entencia</w:t>
      </w:r>
      <w:r w:rsidR="009529CE" w:rsidRPr="00611B8C">
        <w:rPr>
          <w:rFonts w:ascii="Times New Roman" w:eastAsia="Arial Unicode MS" w:hAnsi="Times New Roman" w:cs="Times New Roman"/>
          <w:color w:val="000000" w:themeColor="text1"/>
          <w:sz w:val="28"/>
          <w:szCs w:val="28"/>
          <w:u w:color="000000"/>
          <w:bdr w:val="nil"/>
        </w:rPr>
        <w:t xml:space="preserve"> del 29 de agosto de 2023, decisión que fue confirmada</w:t>
      </w:r>
      <w:r w:rsidR="000D689D" w:rsidRPr="00611B8C">
        <w:rPr>
          <w:rFonts w:ascii="Times New Roman" w:eastAsia="Arial Unicode MS" w:hAnsi="Times New Roman" w:cs="Times New Roman"/>
          <w:color w:val="000000" w:themeColor="text1"/>
          <w:sz w:val="28"/>
          <w:szCs w:val="28"/>
          <w:u w:color="000000"/>
          <w:bdr w:val="nil"/>
        </w:rPr>
        <w:t xml:space="preserve"> por el Juzgado Promiscuo </w:t>
      </w:r>
      <w:r w:rsidR="005F13D2" w:rsidRPr="00611B8C">
        <w:rPr>
          <w:rFonts w:ascii="Times New Roman" w:eastAsia="Arial Unicode MS" w:hAnsi="Times New Roman" w:cs="Times New Roman"/>
          <w:color w:val="000000" w:themeColor="text1"/>
          <w:sz w:val="28"/>
          <w:szCs w:val="28"/>
          <w:u w:color="000000"/>
          <w:bdr w:val="nil"/>
        </w:rPr>
        <w:t>d</w:t>
      </w:r>
      <w:r w:rsidR="000D689D" w:rsidRPr="00611B8C">
        <w:rPr>
          <w:rFonts w:ascii="Times New Roman" w:eastAsia="Arial Unicode MS" w:hAnsi="Times New Roman" w:cs="Times New Roman"/>
          <w:color w:val="000000" w:themeColor="text1"/>
          <w:sz w:val="28"/>
          <w:szCs w:val="28"/>
          <w:u w:color="000000"/>
          <w:bdr w:val="nil"/>
        </w:rPr>
        <w:t xml:space="preserve">e Familia </w:t>
      </w:r>
      <w:r w:rsidR="005F13D2" w:rsidRPr="00611B8C">
        <w:rPr>
          <w:rFonts w:ascii="Times New Roman" w:eastAsia="Arial Unicode MS" w:hAnsi="Times New Roman" w:cs="Times New Roman"/>
          <w:color w:val="000000" w:themeColor="text1"/>
          <w:sz w:val="28"/>
          <w:szCs w:val="28"/>
          <w:u w:color="000000"/>
          <w:bdr w:val="nil"/>
        </w:rPr>
        <w:t>d</w:t>
      </w:r>
      <w:r w:rsidR="000D689D" w:rsidRPr="00611B8C">
        <w:rPr>
          <w:rFonts w:ascii="Times New Roman" w:eastAsia="Arial Unicode MS" w:hAnsi="Times New Roman" w:cs="Times New Roman"/>
          <w:color w:val="000000" w:themeColor="text1"/>
          <w:sz w:val="28"/>
          <w:szCs w:val="28"/>
          <w:u w:color="000000"/>
          <w:bdr w:val="nil"/>
        </w:rPr>
        <w:t xml:space="preserve">e La Palma en </w:t>
      </w:r>
      <w:r w:rsidR="005F13D2" w:rsidRPr="00611B8C">
        <w:rPr>
          <w:rFonts w:ascii="Times New Roman" w:eastAsia="Arial Unicode MS" w:hAnsi="Times New Roman" w:cs="Times New Roman"/>
          <w:color w:val="000000" w:themeColor="text1"/>
          <w:sz w:val="28"/>
          <w:szCs w:val="28"/>
          <w:u w:color="000000"/>
          <w:bdr w:val="nil"/>
        </w:rPr>
        <w:t>fallo</w:t>
      </w:r>
      <w:r w:rsidR="000D689D" w:rsidRPr="00611B8C">
        <w:rPr>
          <w:rFonts w:ascii="Times New Roman" w:eastAsia="Arial Unicode MS" w:hAnsi="Times New Roman" w:cs="Times New Roman"/>
          <w:color w:val="000000" w:themeColor="text1"/>
          <w:sz w:val="28"/>
          <w:szCs w:val="28"/>
          <w:u w:color="000000"/>
          <w:bdr w:val="nil"/>
        </w:rPr>
        <w:t xml:space="preserve"> del 3 de octubre de 2023.</w:t>
      </w:r>
    </w:p>
    <w:p w14:paraId="5DBA9EB3" w14:textId="77777777" w:rsidR="0093198B" w:rsidRPr="00611B8C" w:rsidRDefault="0093198B" w:rsidP="00ED301A">
      <w:pPr>
        <w:pStyle w:val="Prrafodelista"/>
        <w:tabs>
          <w:tab w:val="left" w:pos="284"/>
          <w:tab w:val="left" w:pos="567"/>
        </w:tabs>
        <w:spacing w:after="0" w:line="240" w:lineRule="auto"/>
        <w:ind w:left="0"/>
        <w:mirrorIndents/>
        <w:jc w:val="both"/>
        <w:rPr>
          <w:rFonts w:ascii="Times New Roman" w:hAnsi="Times New Roman" w:cs="Times New Roman"/>
          <w:bCs/>
          <w:color w:val="000000" w:themeColor="text1"/>
          <w:sz w:val="28"/>
          <w:szCs w:val="28"/>
        </w:rPr>
      </w:pPr>
    </w:p>
    <w:p w14:paraId="1BF17D63" w14:textId="45DC6639" w:rsidR="00A03F02" w:rsidRPr="00611B8C" w:rsidRDefault="00E56113" w:rsidP="00ED301A">
      <w:pPr>
        <w:pStyle w:val="Prrafodelista"/>
        <w:tabs>
          <w:tab w:val="left" w:pos="284"/>
          <w:tab w:val="left" w:pos="567"/>
        </w:tabs>
        <w:spacing w:after="0" w:line="240" w:lineRule="auto"/>
        <w:ind w:left="0"/>
        <w:mirrorIndents/>
        <w:jc w:val="both"/>
        <w:rPr>
          <w:rFonts w:ascii="Times New Roman" w:hAnsi="Times New Roman" w:cs="Times New Roman"/>
          <w:b/>
          <w:color w:val="000000" w:themeColor="text1"/>
          <w:sz w:val="28"/>
          <w:szCs w:val="28"/>
        </w:rPr>
      </w:pPr>
      <w:r w:rsidRPr="00611B8C">
        <w:rPr>
          <w:rFonts w:ascii="Times New Roman" w:hAnsi="Times New Roman" w:cs="Times New Roman"/>
          <w:b/>
          <w:color w:val="000000" w:themeColor="text1"/>
          <w:sz w:val="28"/>
          <w:szCs w:val="28"/>
        </w:rPr>
        <w:t xml:space="preserve">Hechos </w:t>
      </w:r>
    </w:p>
    <w:p w14:paraId="4C9759D2" w14:textId="77777777" w:rsidR="00E56113" w:rsidRPr="00611B8C" w:rsidRDefault="00E56113" w:rsidP="00ED301A">
      <w:pPr>
        <w:pStyle w:val="Prrafodelista"/>
        <w:tabs>
          <w:tab w:val="left" w:pos="284"/>
          <w:tab w:val="left" w:pos="567"/>
        </w:tabs>
        <w:spacing w:after="0" w:line="240" w:lineRule="auto"/>
        <w:ind w:left="0"/>
        <w:mirrorIndents/>
        <w:jc w:val="both"/>
        <w:rPr>
          <w:rFonts w:ascii="Times New Roman" w:hAnsi="Times New Roman" w:cs="Times New Roman"/>
          <w:b/>
          <w:color w:val="000000" w:themeColor="text1"/>
          <w:sz w:val="28"/>
          <w:szCs w:val="28"/>
        </w:rPr>
      </w:pPr>
    </w:p>
    <w:p w14:paraId="7E628C52" w14:textId="2AF267C1" w:rsidR="001E3360" w:rsidRPr="00611B8C" w:rsidRDefault="00412FD9"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Mediante copia de su historia clínica</w:t>
      </w:r>
      <w:r w:rsidRPr="00611B8C">
        <w:rPr>
          <w:rStyle w:val="Refdenotaalpie"/>
          <w:rFonts w:eastAsia="SimSun"/>
          <w:color w:val="000000" w:themeColor="text1"/>
          <w:sz w:val="28"/>
          <w:szCs w:val="28"/>
          <w:lang w:eastAsia="es-CO"/>
        </w:rPr>
        <w:footnoteReference w:id="4"/>
      </w:r>
      <w:r w:rsidRPr="00611B8C">
        <w:rPr>
          <w:rFonts w:eastAsia="SimSun"/>
          <w:color w:val="000000" w:themeColor="text1"/>
          <w:sz w:val="28"/>
          <w:szCs w:val="28"/>
          <w:lang w:eastAsia="es-CO"/>
        </w:rPr>
        <w:t>, el actor narró que el 21 de octubre de 2021</w:t>
      </w:r>
      <w:r w:rsidR="001B543A"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la EPS Compensar Salud lo diagnosticó con el virus de inmunodeficiencia humana (VIH). Desde esa fecha se encuentra en tratamiento</w:t>
      </w:r>
      <w:r w:rsidR="001065BC" w:rsidRPr="00611B8C">
        <w:rPr>
          <w:rFonts w:eastAsia="SimSun"/>
          <w:color w:val="000000" w:themeColor="text1"/>
          <w:sz w:val="28"/>
          <w:szCs w:val="28"/>
          <w:lang w:eastAsia="es-CO"/>
        </w:rPr>
        <w:t xml:space="preserve"> médico</w:t>
      </w:r>
      <w:r w:rsidR="00C247F7" w:rsidRPr="00611B8C">
        <w:rPr>
          <w:rFonts w:eastAsia="SimSun"/>
          <w:color w:val="000000" w:themeColor="text1"/>
          <w:sz w:val="28"/>
          <w:szCs w:val="28"/>
          <w:lang w:eastAsia="es-CO"/>
        </w:rPr>
        <w:t xml:space="preserve"> especializado</w:t>
      </w:r>
      <w:r w:rsidR="001065BC" w:rsidRPr="00611B8C">
        <w:rPr>
          <w:rFonts w:eastAsia="SimSun"/>
          <w:color w:val="000000" w:themeColor="text1"/>
          <w:sz w:val="28"/>
          <w:szCs w:val="28"/>
          <w:lang w:eastAsia="es-CO"/>
        </w:rPr>
        <w:t>, el cual requiere controles periódicos</w:t>
      </w:r>
      <w:r w:rsidR="00EC5376" w:rsidRPr="00611B8C">
        <w:rPr>
          <w:rFonts w:eastAsia="SimSun"/>
          <w:color w:val="000000" w:themeColor="text1"/>
          <w:sz w:val="28"/>
          <w:szCs w:val="28"/>
          <w:lang w:eastAsia="es-CO"/>
        </w:rPr>
        <w:t xml:space="preserve"> semanales y/o mensuales</w:t>
      </w:r>
      <w:r w:rsidR="001065BC" w:rsidRPr="00611B8C">
        <w:rPr>
          <w:rFonts w:eastAsia="SimSun"/>
          <w:color w:val="000000" w:themeColor="text1"/>
          <w:sz w:val="28"/>
          <w:szCs w:val="28"/>
          <w:lang w:eastAsia="es-CO"/>
        </w:rPr>
        <w:t xml:space="preserve"> para tratar los efectos adversos de </w:t>
      </w:r>
      <w:r w:rsidR="006F4E0B" w:rsidRPr="00611B8C">
        <w:rPr>
          <w:rFonts w:eastAsia="SimSun"/>
          <w:color w:val="000000" w:themeColor="text1"/>
          <w:sz w:val="28"/>
          <w:szCs w:val="28"/>
          <w:lang w:eastAsia="es-CO"/>
        </w:rPr>
        <w:t>la</w:t>
      </w:r>
      <w:r w:rsidR="001065BC" w:rsidRPr="00611B8C">
        <w:rPr>
          <w:rFonts w:eastAsia="SimSun"/>
          <w:color w:val="000000" w:themeColor="text1"/>
          <w:sz w:val="28"/>
          <w:szCs w:val="28"/>
          <w:lang w:eastAsia="es-CO"/>
        </w:rPr>
        <w:t xml:space="preserve"> enfermedad</w:t>
      </w:r>
      <w:r w:rsidR="00EC5376" w:rsidRPr="00611B8C">
        <w:rPr>
          <w:rFonts w:eastAsia="SimSun"/>
          <w:color w:val="000000" w:themeColor="text1"/>
          <w:sz w:val="28"/>
          <w:szCs w:val="28"/>
          <w:lang w:eastAsia="es-CO"/>
        </w:rPr>
        <w:t xml:space="preserve"> en </w:t>
      </w:r>
      <w:r w:rsidR="006F4E0B" w:rsidRPr="00611B8C">
        <w:rPr>
          <w:rFonts w:eastAsia="SimSun"/>
          <w:color w:val="000000" w:themeColor="text1"/>
          <w:sz w:val="28"/>
          <w:szCs w:val="28"/>
          <w:lang w:eastAsia="es-CO"/>
        </w:rPr>
        <w:t xml:space="preserve">su </w:t>
      </w:r>
      <w:r w:rsidR="00EC5376" w:rsidRPr="00611B8C">
        <w:rPr>
          <w:rFonts w:eastAsia="SimSun"/>
          <w:color w:val="000000" w:themeColor="text1"/>
          <w:sz w:val="28"/>
          <w:szCs w:val="28"/>
          <w:lang w:eastAsia="es-CO"/>
        </w:rPr>
        <w:t>cuerpo</w:t>
      </w:r>
      <w:r w:rsidRPr="00611B8C">
        <w:rPr>
          <w:rFonts w:eastAsia="SimSun"/>
          <w:color w:val="000000" w:themeColor="text1"/>
          <w:sz w:val="28"/>
          <w:szCs w:val="28"/>
          <w:lang w:eastAsia="es-CO"/>
        </w:rPr>
        <w:t xml:space="preserve">. </w:t>
      </w:r>
    </w:p>
    <w:p w14:paraId="2478B882" w14:textId="77777777" w:rsidR="001E3360" w:rsidRPr="00611B8C" w:rsidRDefault="001E3360"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760F0305" w14:textId="5FDA2FBF" w:rsidR="001E3360" w:rsidRPr="00611B8C" w:rsidRDefault="00946C62"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El actor indicó que desde e</w:t>
      </w:r>
      <w:r w:rsidR="00412FD9" w:rsidRPr="00611B8C">
        <w:rPr>
          <w:rFonts w:eastAsia="SimSun"/>
          <w:color w:val="000000" w:themeColor="text1"/>
          <w:sz w:val="28"/>
          <w:szCs w:val="28"/>
          <w:lang w:eastAsia="es-CO"/>
        </w:rPr>
        <w:t xml:space="preserve">l 23 de noviembre de 2022 inició relación laboral con la </w:t>
      </w:r>
      <w:r w:rsidR="00655C4E" w:rsidRPr="00655C4E">
        <w:rPr>
          <w:rFonts w:eastAsia="SimSun"/>
          <w:i/>
          <w:iCs/>
          <w:color w:val="000000" w:themeColor="text1"/>
          <w:sz w:val="28"/>
          <w:szCs w:val="28"/>
          <w:lang w:eastAsia="es-CO"/>
        </w:rPr>
        <w:t>Empresa A</w:t>
      </w:r>
      <w:r w:rsidR="00412FD9" w:rsidRPr="00611B8C">
        <w:rPr>
          <w:rFonts w:eastAsia="SimSun"/>
          <w:color w:val="000000" w:themeColor="text1"/>
          <w:sz w:val="28"/>
          <w:szCs w:val="28"/>
          <w:lang w:eastAsia="es-CO"/>
        </w:rPr>
        <w:t xml:space="preserve"> en el cargo de administrador de bases de datos</w:t>
      </w:r>
      <w:r w:rsidR="005C068B" w:rsidRPr="00611B8C">
        <w:rPr>
          <w:rFonts w:eastAsia="SimSun"/>
          <w:color w:val="000000" w:themeColor="text1"/>
          <w:sz w:val="28"/>
          <w:szCs w:val="28"/>
          <w:lang w:eastAsia="es-CO"/>
        </w:rPr>
        <w:t xml:space="preserve">, </w:t>
      </w:r>
      <w:r w:rsidR="005C068B" w:rsidRPr="00997A17">
        <w:rPr>
          <w:rFonts w:eastAsia="SimSun"/>
          <w:color w:val="000000" w:themeColor="text1"/>
          <w:sz w:val="28"/>
          <w:szCs w:val="28"/>
          <w:lang w:eastAsia="es-CO"/>
        </w:rPr>
        <w:t>devengando un salario de $7.800.000</w:t>
      </w:r>
      <w:r w:rsidR="005C068B" w:rsidRPr="00997A17">
        <w:rPr>
          <w:rStyle w:val="Refdenotaalpie"/>
          <w:rFonts w:eastAsia="SimSun"/>
          <w:color w:val="000000" w:themeColor="text1"/>
          <w:sz w:val="28"/>
          <w:szCs w:val="28"/>
          <w:lang w:eastAsia="es-CO"/>
        </w:rPr>
        <w:footnoteReference w:id="5"/>
      </w:r>
      <w:r w:rsidR="00412FD9" w:rsidRPr="00611B8C">
        <w:rPr>
          <w:rFonts w:eastAsia="SimSun"/>
          <w:color w:val="000000" w:themeColor="text1"/>
          <w:sz w:val="28"/>
          <w:szCs w:val="28"/>
          <w:lang w:eastAsia="es-CO"/>
        </w:rPr>
        <w:t xml:space="preserve">. </w:t>
      </w:r>
      <w:r w:rsidR="006B0DAC" w:rsidRPr="00611B8C">
        <w:rPr>
          <w:rFonts w:eastAsia="SimSun"/>
          <w:color w:val="000000" w:themeColor="text1"/>
          <w:sz w:val="28"/>
          <w:szCs w:val="28"/>
          <w:lang w:eastAsia="es-CO"/>
        </w:rPr>
        <w:t>Aquel</w:t>
      </w:r>
      <w:r w:rsidR="00412FD9" w:rsidRPr="00611B8C">
        <w:rPr>
          <w:rFonts w:eastAsia="SimSun"/>
          <w:color w:val="000000" w:themeColor="text1"/>
          <w:sz w:val="28"/>
          <w:szCs w:val="28"/>
          <w:lang w:eastAsia="es-CO"/>
        </w:rPr>
        <w:t xml:space="preserve"> se vinculó mediante contrato laboral a término indefinido y sus actividades </w:t>
      </w:r>
      <w:r w:rsidR="001B543A" w:rsidRPr="00611B8C">
        <w:rPr>
          <w:rFonts w:eastAsia="SimSun"/>
          <w:color w:val="000000" w:themeColor="text1"/>
          <w:sz w:val="28"/>
          <w:szCs w:val="28"/>
          <w:lang w:eastAsia="es-CO"/>
        </w:rPr>
        <w:t>se desempeñaron</w:t>
      </w:r>
      <w:r w:rsidR="001065BC" w:rsidRPr="00611B8C">
        <w:rPr>
          <w:rFonts w:eastAsia="SimSun"/>
          <w:color w:val="000000" w:themeColor="text1"/>
          <w:sz w:val="28"/>
          <w:szCs w:val="28"/>
          <w:lang w:eastAsia="es-CO"/>
        </w:rPr>
        <w:t xml:space="preserve"> principalmente</w:t>
      </w:r>
      <w:r w:rsidR="00412FD9" w:rsidRPr="00611B8C">
        <w:rPr>
          <w:rFonts w:eastAsia="SimSun"/>
          <w:color w:val="000000" w:themeColor="text1"/>
          <w:sz w:val="28"/>
          <w:szCs w:val="28"/>
          <w:lang w:eastAsia="es-CO"/>
        </w:rPr>
        <w:t xml:space="preserve"> de manera remota</w:t>
      </w:r>
      <w:r w:rsidR="00412FD9" w:rsidRPr="00611B8C">
        <w:rPr>
          <w:rStyle w:val="Refdenotaalpie"/>
          <w:rFonts w:eastAsia="SimSun"/>
          <w:color w:val="000000" w:themeColor="text1"/>
          <w:sz w:val="28"/>
          <w:szCs w:val="28"/>
          <w:lang w:eastAsia="es-CO"/>
        </w:rPr>
        <w:footnoteReference w:id="6"/>
      </w:r>
      <w:r w:rsidR="00412FD9" w:rsidRPr="00611B8C">
        <w:rPr>
          <w:rFonts w:eastAsia="SimSun"/>
          <w:color w:val="000000" w:themeColor="text1"/>
          <w:sz w:val="28"/>
          <w:szCs w:val="28"/>
          <w:lang w:eastAsia="es-CO"/>
        </w:rPr>
        <w:t xml:space="preserve">. </w:t>
      </w:r>
    </w:p>
    <w:p w14:paraId="04A3FFC2" w14:textId="77777777" w:rsidR="001E3360" w:rsidRPr="00611B8C" w:rsidRDefault="001E3360"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2C303698" w14:textId="4E95369E" w:rsidR="001E3360" w:rsidRPr="00611B8C" w:rsidRDefault="00412FD9"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 xml:space="preserve">En </w:t>
      </w:r>
      <w:r w:rsidR="002935C3" w:rsidRPr="00611B8C">
        <w:rPr>
          <w:rFonts w:eastAsia="SimSun"/>
          <w:color w:val="000000" w:themeColor="text1"/>
          <w:sz w:val="28"/>
          <w:szCs w:val="28"/>
          <w:lang w:eastAsia="es-CO"/>
        </w:rPr>
        <w:t>su proceso de</w:t>
      </w:r>
      <w:r w:rsidRPr="00611B8C">
        <w:rPr>
          <w:rFonts w:eastAsia="SimSun"/>
          <w:color w:val="000000" w:themeColor="text1"/>
          <w:sz w:val="28"/>
          <w:szCs w:val="28"/>
          <w:lang w:eastAsia="es-CO"/>
        </w:rPr>
        <w:t xml:space="preserve"> ingreso</w:t>
      </w:r>
      <w:r w:rsidR="002935C3" w:rsidRPr="00611B8C">
        <w:rPr>
          <w:rFonts w:eastAsia="SimSun"/>
          <w:color w:val="000000" w:themeColor="text1"/>
          <w:sz w:val="28"/>
          <w:szCs w:val="28"/>
          <w:lang w:eastAsia="es-CO"/>
        </w:rPr>
        <w:t xml:space="preserve"> laboral</w:t>
      </w:r>
      <w:r w:rsidRPr="00611B8C">
        <w:rPr>
          <w:rFonts w:eastAsia="SimSun"/>
          <w:color w:val="000000" w:themeColor="text1"/>
          <w:sz w:val="28"/>
          <w:szCs w:val="28"/>
          <w:lang w:eastAsia="es-CO"/>
        </w:rPr>
        <w:t xml:space="preserve">, </w:t>
      </w:r>
      <w:r w:rsidR="002935C3" w:rsidRPr="00611B8C">
        <w:rPr>
          <w:rFonts w:eastAsia="SimSun"/>
          <w:color w:val="000000" w:themeColor="text1"/>
          <w:sz w:val="28"/>
          <w:szCs w:val="28"/>
          <w:lang w:eastAsia="es-CO"/>
        </w:rPr>
        <w:t>el demandante describ</w:t>
      </w:r>
      <w:r w:rsidR="00546B9F" w:rsidRPr="00611B8C">
        <w:rPr>
          <w:rFonts w:eastAsia="SimSun"/>
          <w:color w:val="000000" w:themeColor="text1"/>
          <w:sz w:val="28"/>
          <w:szCs w:val="28"/>
          <w:lang w:eastAsia="es-CO"/>
        </w:rPr>
        <w:t>ió</w:t>
      </w:r>
      <w:r w:rsidR="006F4E0B" w:rsidRPr="00611B8C">
        <w:rPr>
          <w:rFonts w:eastAsia="SimSun"/>
          <w:color w:val="000000" w:themeColor="text1"/>
          <w:sz w:val="28"/>
          <w:szCs w:val="28"/>
          <w:lang w:eastAsia="es-CO"/>
        </w:rPr>
        <w:t xml:space="preserve"> que</w:t>
      </w:r>
      <w:r w:rsidR="00546B9F" w:rsidRPr="00611B8C">
        <w:rPr>
          <w:rFonts w:eastAsia="SimSun"/>
          <w:color w:val="000000" w:themeColor="text1"/>
          <w:sz w:val="28"/>
          <w:szCs w:val="28"/>
          <w:lang w:eastAsia="es-CO"/>
        </w:rPr>
        <w:t xml:space="preserve"> </w:t>
      </w:r>
      <w:r w:rsidRPr="00611B8C">
        <w:rPr>
          <w:rFonts w:eastAsia="SimSun"/>
          <w:color w:val="000000" w:themeColor="text1"/>
          <w:sz w:val="28"/>
          <w:szCs w:val="28"/>
          <w:lang w:eastAsia="es-CO"/>
        </w:rPr>
        <w:t>el 26 de noviembre de 2022</w:t>
      </w:r>
      <w:r w:rsidR="001B543A"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la empresa </w:t>
      </w:r>
      <w:r w:rsidR="006F4E0B" w:rsidRPr="00611B8C">
        <w:rPr>
          <w:rFonts w:eastAsia="SimSun"/>
          <w:color w:val="000000" w:themeColor="text1"/>
          <w:sz w:val="28"/>
          <w:szCs w:val="28"/>
          <w:lang w:eastAsia="es-CO"/>
        </w:rPr>
        <w:t xml:space="preserve">lo </w:t>
      </w:r>
      <w:r w:rsidRPr="00611B8C">
        <w:rPr>
          <w:rFonts w:eastAsia="SimSun"/>
          <w:color w:val="000000" w:themeColor="text1"/>
          <w:sz w:val="28"/>
          <w:szCs w:val="28"/>
          <w:lang w:eastAsia="es-CO"/>
        </w:rPr>
        <w:t>remitió a la</w:t>
      </w:r>
      <w:r w:rsidR="002C687A">
        <w:rPr>
          <w:rFonts w:eastAsia="SimSun"/>
          <w:color w:val="000000" w:themeColor="text1"/>
          <w:sz w:val="28"/>
          <w:szCs w:val="28"/>
          <w:lang w:eastAsia="es-CO"/>
        </w:rPr>
        <w:t xml:space="preserve"> </w:t>
      </w:r>
      <w:r w:rsidR="00327778" w:rsidRPr="00327778">
        <w:rPr>
          <w:rFonts w:eastAsia="SimSun"/>
          <w:i/>
          <w:iCs/>
          <w:color w:val="000000" w:themeColor="text1"/>
          <w:sz w:val="28"/>
          <w:szCs w:val="28"/>
          <w:lang w:eastAsia="es-CO"/>
        </w:rPr>
        <w:t>IPS</w:t>
      </w:r>
      <w:r w:rsidRPr="00611B8C">
        <w:rPr>
          <w:rFonts w:eastAsia="SimSun"/>
          <w:color w:val="000000" w:themeColor="text1"/>
          <w:sz w:val="28"/>
          <w:szCs w:val="28"/>
          <w:lang w:eastAsia="es-CO"/>
        </w:rPr>
        <w:t xml:space="preserve"> para que le realizaran </w:t>
      </w:r>
      <w:r w:rsidR="009C5A72" w:rsidRPr="00611B8C">
        <w:rPr>
          <w:rFonts w:eastAsia="SimSun"/>
          <w:color w:val="000000" w:themeColor="text1"/>
          <w:sz w:val="28"/>
          <w:szCs w:val="28"/>
          <w:lang w:eastAsia="es-CO"/>
        </w:rPr>
        <w:t xml:space="preserve">el </w:t>
      </w:r>
      <w:r w:rsidRPr="00611B8C">
        <w:rPr>
          <w:rFonts w:eastAsia="SimSun"/>
          <w:color w:val="000000" w:themeColor="text1"/>
          <w:sz w:val="28"/>
          <w:szCs w:val="28"/>
          <w:lang w:eastAsia="es-CO"/>
        </w:rPr>
        <w:t xml:space="preserve">examen </w:t>
      </w:r>
      <w:r w:rsidR="00384A5F" w:rsidRPr="00611B8C">
        <w:rPr>
          <w:rFonts w:eastAsia="SimSun"/>
          <w:color w:val="000000" w:themeColor="text1"/>
          <w:sz w:val="28"/>
          <w:szCs w:val="28"/>
          <w:lang w:eastAsia="es-CO"/>
        </w:rPr>
        <w:t xml:space="preserve">pre </w:t>
      </w:r>
      <w:r w:rsidR="009C5A72" w:rsidRPr="00611B8C">
        <w:rPr>
          <w:rFonts w:eastAsia="SimSun"/>
          <w:color w:val="000000" w:themeColor="text1"/>
          <w:sz w:val="28"/>
          <w:szCs w:val="28"/>
          <w:lang w:eastAsia="es-CO"/>
        </w:rPr>
        <w:t>ocupacional de ingreso</w:t>
      </w:r>
      <w:r w:rsidRPr="00611B8C">
        <w:rPr>
          <w:rFonts w:eastAsia="SimSun"/>
          <w:color w:val="000000" w:themeColor="text1"/>
          <w:sz w:val="28"/>
          <w:szCs w:val="28"/>
          <w:lang w:eastAsia="es-CO"/>
        </w:rPr>
        <w:t xml:space="preserve">. </w:t>
      </w:r>
      <w:r w:rsidR="001B543A" w:rsidRPr="00611B8C">
        <w:rPr>
          <w:rFonts w:eastAsia="SimSun"/>
          <w:color w:val="000000" w:themeColor="text1"/>
          <w:sz w:val="28"/>
          <w:szCs w:val="28"/>
          <w:lang w:eastAsia="es-CO"/>
        </w:rPr>
        <w:t>E</w:t>
      </w:r>
      <w:r w:rsidRPr="00611B8C">
        <w:rPr>
          <w:rFonts w:eastAsia="SimSun"/>
          <w:color w:val="000000" w:themeColor="text1"/>
          <w:sz w:val="28"/>
          <w:szCs w:val="28"/>
          <w:lang w:eastAsia="es-CO"/>
        </w:rPr>
        <w:t>l actor aportó copia de la historia de preingreso</w:t>
      </w:r>
      <w:r w:rsidR="006B0DAC"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en la que qued</w:t>
      </w:r>
      <w:r w:rsidR="00384A5F" w:rsidRPr="00611B8C">
        <w:rPr>
          <w:rFonts w:eastAsia="SimSun"/>
          <w:color w:val="000000" w:themeColor="text1"/>
          <w:sz w:val="28"/>
          <w:szCs w:val="28"/>
          <w:lang w:eastAsia="es-CO"/>
        </w:rPr>
        <w:t>ó</w:t>
      </w:r>
      <w:r w:rsidRPr="00611B8C">
        <w:rPr>
          <w:rFonts w:eastAsia="SimSun"/>
          <w:color w:val="000000" w:themeColor="text1"/>
          <w:sz w:val="28"/>
          <w:szCs w:val="28"/>
          <w:lang w:eastAsia="es-CO"/>
        </w:rPr>
        <w:t xml:space="preserve"> constancia que refirió su patología de VIH diagnosticada desde octubre de 2021 con controles </w:t>
      </w:r>
      <w:r w:rsidR="00325B0C" w:rsidRPr="00611B8C">
        <w:rPr>
          <w:rFonts w:eastAsia="SimSun"/>
          <w:color w:val="000000" w:themeColor="text1"/>
          <w:sz w:val="28"/>
          <w:szCs w:val="28"/>
          <w:lang w:eastAsia="es-CO"/>
        </w:rPr>
        <w:t>periódicos</w:t>
      </w:r>
      <w:r w:rsidRPr="00611B8C">
        <w:rPr>
          <w:rFonts w:eastAsia="SimSun"/>
          <w:color w:val="000000" w:themeColor="text1"/>
          <w:sz w:val="28"/>
          <w:szCs w:val="28"/>
          <w:lang w:eastAsia="es-CO"/>
        </w:rPr>
        <w:t xml:space="preserve"> y</w:t>
      </w:r>
      <w:r w:rsidR="00325B0C" w:rsidRPr="00611B8C">
        <w:rPr>
          <w:rFonts w:eastAsia="SimSun"/>
          <w:color w:val="000000" w:themeColor="text1"/>
          <w:sz w:val="28"/>
          <w:szCs w:val="28"/>
          <w:lang w:eastAsia="es-CO"/>
        </w:rPr>
        <w:t xml:space="preserve"> un</w:t>
      </w:r>
      <w:r w:rsidRPr="00611B8C">
        <w:rPr>
          <w:rFonts w:eastAsia="SimSun"/>
          <w:color w:val="000000" w:themeColor="text1"/>
          <w:sz w:val="28"/>
          <w:szCs w:val="28"/>
          <w:lang w:eastAsia="es-CO"/>
        </w:rPr>
        <w:t xml:space="preserve"> tratamiento farmacológico</w:t>
      </w:r>
      <w:r w:rsidR="00325B0C" w:rsidRPr="00611B8C">
        <w:rPr>
          <w:rFonts w:eastAsia="SimSun"/>
          <w:color w:val="000000" w:themeColor="text1"/>
          <w:sz w:val="28"/>
          <w:szCs w:val="28"/>
          <w:lang w:eastAsia="es-CO"/>
        </w:rPr>
        <w:t xml:space="preserve"> </w:t>
      </w:r>
      <w:r w:rsidR="003D7534" w:rsidRPr="00611B8C">
        <w:rPr>
          <w:rFonts w:eastAsia="SimSun"/>
          <w:color w:val="000000" w:themeColor="text1"/>
          <w:sz w:val="28"/>
          <w:szCs w:val="28"/>
          <w:lang w:eastAsia="es-CO"/>
        </w:rPr>
        <w:t>especializado</w:t>
      </w:r>
      <w:r w:rsidRPr="00611B8C">
        <w:rPr>
          <w:rStyle w:val="Refdenotaalpie"/>
          <w:rFonts w:eastAsia="SimSun"/>
          <w:color w:val="000000" w:themeColor="text1"/>
          <w:sz w:val="28"/>
          <w:szCs w:val="28"/>
          <w:lang w:eastAsia="es-CO"/>
        </w:rPr>
        <w:footnoteReference w:id="7"/>
      </w:r>
      <w:r w:rsidR="001A3611" w:rsidRPr="00611B8C">
        <w:rPr>
          <w:rFonts w:eastAsia="SimSun"/>
          <w:color w:val="000000" w:themeColor="text1"/>
          <w:sz w:val="28"/>
          <w:szCs w:val="28"/>
          <w:lang w:eastAsia="es-CO"/>
        </w:rPr>
        <w:t>.</w:t>
      </w:r>
      <w:r w:rsidR="003D7534" w:rsidRPr="00611B8C">
        <w:rPr>
          <w:rFonts w:eastAsia="SimSun"/>
          <w:color w:val="000000" w:themeColor="text1"/>
          <w:sz w:val="28"/>
          <w:szCs w:val="28"/>
          <w:lang w:eastAsia="es-CO"/>
        </w:rPr>
        <w:t xml:space="preserve"> </w:t>
      </w:r>
      <w:r w:rsidRPr="00611B8C">
        <w:rPr>
          <w:rFonts w:eastAsia="SimSun"/>
          <w:color w:val="000000" w:themeColor="text1"/>
          <w:sz w:val="28"/>
          <w:szCs w:val="28"/>
          <w:lang w:eastAsia="es-CO"/>
        </w:rPr>
        <w:t>En la certificación</w:t>
      </w:r>
      <w:r w:rsidR="006B0DAC"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igualmente</w:t>
      </w:r>
      <w:r w:rsidR="006B0DAC"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quedó consignada como recomendación general “continuar en su entidad de salud el plan de manejo de su patología de origen común”</w:t>
      </w:r>
      <w:r w:rsidRPr="00611B8C">
        <w:rPr>
          <w:rStyle w:val="Refdenotaalpie"/>
          <w:rFonts w:eastAsia="SimSun"/>
          <w:color w:val="000000" w:themeColor="text1"/>
          <w:sz w:val="28"/>
          <w:szCs w:val="28"/>
          <w:lang w:eastAsia="es-CO"/>
        </w:rPr>
        <w:footnoteReference w:id="8"/>
      </w:r>
      <w:r w:rsidRPr="00611B8C">
        <w:rPr>
          <w:rFonts w:eastAsia="SimSun"/>
          <w:color w:val="000000" w:themeColor="text1"/>
          <w:sz w:val="28"/>
          <w:szCs w:val="28"/>
          <w:lang w:eastAsia="es-CO"/>
        </w:rPr>
        <w:t>.</w:t>
      </w:r>
    </w:p>
    <w:p w14:paraId="7A7B6ECE" w14:textId="77777777" w:rsidR="001E3360" w:rsidRPr="00611B8C" w:rsidRDefault="001E3360"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0303A155" w14:textId="7668D043" w:rsidR="00C72A5D" w:rsidRPr="00611B8C" w:rsidRDefault="00412FD9"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El 30 de noviembre de 202</w:t>
      </w:r>
      <w:r w:rsidR="00495848" w:rsidRPr="00611B8C">
        <w:rPr>
          <w:rFonts w:eastAsia="SimSun"/>
          <w:color w:val="000000" w:themeColor="text1"/>
          <w:sz w:val="28"/>
          <w:szCs w:val="28"/>
          <w:lang w:eastAsia="es-CO"/>
        </w:rPr>
        <w:t>2</w:t>
      </w:r>
      <w:r w:rsidRPr="00611B8C">
        <w:rPr>
          <w:rFonts w:eastAsia="SimSun"/>
          <w:color w:val="000000" w:themeColor="text1"/>
          <w:sz w:val="28"/>
          <w:szCs w:val="28"/>
          <w:lang w:eastAsia="es-CO"/>
        </w:rPr>
        <w:t xml:space="preserve">, con fundamento en los </w:t>
      </w:r>
      <w:r w:rsidR="00F97C50" w:rsidRPr="00611B8C">
        <w:rPr>
          <w:rFonts w:eastAsia="SimSun"/>
          <w:color w:val="000000" w:themeColor="text1"/>
          <w:sz w:val="28"/>
          <w:szCs w:val="28"/>
          <w:lang w:eastAsia="es-CO"/>
        </w:rPr>
        <w:t xml:space="preserve">exámenes y el concepto médico </w:t>
      </w:r>
      <w:r w:rsidRPr="00611B8C">
        <w:rPr>
          <w:rFonts w:eastAsia="SimSun"/>
          <w:color w:val="000000" w:themeColor="text1"/>
          <w:sz w:val="28"/>
          <w:szCs w:val="28"/>
          <w:lang w:eastAsia="es-CO"/>
        </w:rPr>
        <w:t xml:space="preserve">ocupacional, la </w:t>
      </w:r>
      <w:r w:rsidR="00655C4E" w:rsidRPr="00655C4E">
        <w:rPr>
          <w:rFonts w:eastAsia="SimSun"/>
          <w:i/>
          <w:iCs/>
          <w:color w:val="000000" w:themeColor="text1"/>
          <w:sz w:val="28"/>
          <w:szCs w:val="28"/>
          <w:lang w:eastAsia="es-CO"/>
        </w:rPr>
        <w:t>Empresa A</w:t>
      </w:r>
      <w:r w:rsidRPr="00611B8C">
        <w:rPr>
          <w:rFonts w:eastAsia="SimSun"/>
          <w:color w:val="000000" w:themeColor="text1"/>
          <w:sz w:val="28"/>
          <w:szCs w:val="28"/>
          <w:lang w:eastAsia="es-CO"/>
        </w:rPr>
        <w:t>, a través de correo electrónico, le remit</w:t>
      </w:r>
      <w:r w:rsidR="003D7534" w:rsidRPr="00611B8C">
        <w:rPr>
          <w:rFonts w:eastAsia="SimSun"/>
          <w:color w:val="000000" w:themeColor="text1"/>
          <w:sz w:val="28"/>
          <w:szCs w:val="28"/>
          <w:lang w:eastAsia="es-CO"/>
        </w:rPr>
        <w:t>ió al actor</w:t>
      </w:r>
      <w:r w:rsidRPr="00611B8C">
        <w:rPr>
          <w:rFonts w:eastAsia="SimSun"/>
          <w:color w:val="000000" w:themeColor="text1"/>
          <w:sz w:val="28"/>
          <w:szCs w:val="28"/>
          <w:lang w:eastAsia="es-CO"/>
        </w:rPr>
        <w:t xml:space="preserve"> las</w:t>
      </w:r>
      <w:r w:rsidR="003D7534" w:rsidRPr="00611B8C">
        <w:rPr>
          <w:rFonts w:eastAsia="SimSun"/>
          <w:color w:val="000000" w:themeColor="text1"/>
          <w:sz w:val="28"/>
          <w:szCs w:val="28"/>
          <w:lang w:eastAsia="es-CO"/>
        </w:rPr>
        <w:t xml:space="preserve"> mismas</w:t>
      </w:r>
      <w:r w:rsidRPr="00611B8C">
        <w:rPr>
          <w:rFonts w:eastAsia="SimSun"/>
          <w:color w:val="000000" w:themeColor="text1"/>
          <w:sz w:val="28"/>
          <w:szCs w:val="28"/>
          <w:lang w:eastAsia="es-CO"/>
        </w:rPr>
        <w:t xml:space="preserve"> recomendaciones del examen de ingreso. Entre ellas, </w:t>
      </w:r>
      <w:r w:rsidR="003D7534" w:rsidRPr="00611B8C">
        <w:rPr>
          <w:rFonts w:eastAsia="SimSun"/>
          <w:color w:val="000000" w:themeColor="text1"/>
          <w:sz w:val="28"/>
          <w:szCs w:val="28"/>
          <w:lang w:eastAsia="es-CO"/>
        </w:rPr>
        <w:t>dispuso que debía</w:t>
      </w:r>
      <w:r w:rsidRPr="00611B8C">
        <w:rPr>
          <w:rFonts w:eastAsia="SimSun"/>
          <w:color w:val="000000" w:themeColor="text1"/>
          <w:sz w:val="28"/>
          <w:szCs w:val="28"/>
          <w:lang w:eastAsia="es-CO"/>
        </w:rPr>
        <w:t xml:space="preserve"> “continuar en su entidad de salud el plan de manejo de su patología de origen común</w:t>
      </w:r>
      <w:r w:rsidRPr="00611B8C">
        <w:rPr>
          <w:rStyle w:val="Refdenotaalpie"/>
          <w:rFonts w:eastAsia="SimSun"/>
          <w:color w:val="000000" w:themeColor="text1"/>
          <w:sz w:val="28"/>
          <w:szCs w:val="28"/>
          <w:lang w:eastAsia="es-CO"/>
        </w:rPr>
        <w:footnoteReference w:id="9"/>
      </w:r>
      <w:r w:rsidRPr="00611B8C">
        <w:rPr>
          <w:rFonts w:eastAsia="SimSun"/>
          <w:color w:val="000000" w:themeColor="text1"/>
          <w:sz w:val="28"/>
          <w:szCs w:val="28"/>
          <w:lang w:eastAsia="es-CO"/>
        </w:rPr>
        <w:t>.</w:t>
      </w:r>
    </w:p>
    <w:p w14:paraId="707713D6" w14:textId="77777777" w:rsidR="00C72A5D" w:rsidRPr="00611B8C" w:rsidRDefault="00C72A5D"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50DE0FCE" w14:textId="43F74EAE" w:rsidR="00C15263" w:rsidRPr="00611B8C" w:rsidRDefault="00412FD9">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E</w:t>
      </w:r>
      <w:r w:rsidR="003D7534" w:rsidRPr="00611B8C">
        <w:rPr>
          <w:rFonts w:eastAsia="SimSun"/>
          <w:color w:val="000000" w:themeColor="text1"/>
          <w:sz w:val="28"/>
          <w:szCs w:val="28"/>
          <w:lang w:eastAsia="es-CO"/>
        </w:rPr>
        <w:t>n el escrito de tutela, el actor aseveró</w:t>
      </w:r>
      <w:r w:rsidRPr="00611B8C">
        <w:rPr>
          <w:rFonts w:eastAsia="SimSun"/>
          <w:color w:val="000000" w:themeColor="text1"/>
          <w:sz w:val="28"/>
          <w:szCs w:val="28"/>
          <w:lang w:eastAsia="es-CO"/>
        </w:rPr>
        <w:t xml:space="preserve"> que desde su ingreso a la empresa hasta el día de su despido tuvo</w:t>
      </w:r>
      <w:r w:rsidR="00BD6C28" w:rsidRPr="00611B8C">
        <w:rPr>
          <w:rFonts w:eastAsia="SimSun"/>
          <w:color w:val="000000" w:themeColor="text1"/>
          <w:sz w:val="28"/>
          <w:szCs w:val="28"/>
          <w:lang w:eastAsia="es-CO"/>
        </w:rPr>
        <w:t xml:space="preserve"> reiteradas</w:t>
      </w:r>
      <w:r w:rsidRPr="00611B8C">
        <w:rPr>
          <w:rFonts w:eastAsia="SimSun"/>
          <w:color w:val="000000" w:themeColor="text1"/>
          <w:sz w:val="28"/>
          <w:szCs w:val="28"/>
          <w:lang w:eastAsia="es-CO"/>
        </w:rPr>
        <w:t xml:space="preserve"> dificultades para solicitar un permiso médico originado en su patología</w:t>
      </w:r>
      <w:r w:rsidR="00BD6C28" w:rsidRPr="00611B8C">
        <w:rPr>
          <w:rFonts w:eastAsia="SimSun"/>
          <w:color w:val="000000" w:themeColor="text1"/>
          <w:sz w:val="28"/>
          <w:szCs w:val="28"/>
          <w:lang w:eastAsia="es-CO"/>
        </w:rPr>
        <w:t xml:space="preserve"> y poder cumplir con el tratamiento especializado que requiere su enfermedad</w:t>
      </w:r>
      <w:r w:rsidRPr="00611B8C">
        <w:rPr>
          <w:rFonts w:eastAsia="SimSun"/>
          <w:color w:val="000000" w:themeColor="text1"/>
          <w:sz w:val="28"/>
          <w:szCs w:val="28"/>
          <w:lang w:eastAsia="es-CO"/>
        </w:rPr>
        <w:t xml:space="preserve">. Su jefe directo exigía reponer el tiempo invertido en asistir a las citas o exámenes médicos. Además, </w:t>
      </w:r>
      <w:r w:rsidR="00D71641" w:rsidRPr="00611B8C">
        <w:rPr>
          <w:rFonts w:eastAsia="SimSun"/>
          <w:color w:val="000000" w:themeColor="text1"/>
          <w:sz w:val="28"/>
          <w:szCs w:val="28"/>
          <w:lang w:eastAsia="es-CO"/>
        </w:rPr>
        <w:t xml:space="preserve">dicha reposición </w:t>
      </w:r>
      <w:r w:rsidR="00BF003C" w:rsidRPr="00611B8C">
        <w:rPr>
          <w:rFonts w:eastAsia="SimSun"/>
          <w:color w:val="000000" w:themeColor="text1"/>
          <w:sz w:val="28"/>
          <w:szCs w:val="28"/>
          <w:lang w:eastAsia="es-CO"/>
        </w:rPr>
        <w:t>no debía informarse a los clientes</w:t>
      </w:r>
      <w:r w:rsidRPr="00611B8C">
        <w:rPr>
          <w:rFonts w:eastAsia="SimSun"/>
          <w:color w:val="000000" w:themeColor="text1"/>
          <w:sz w:val="28"/>
          <w:szCs w:val="28"/>
          <w:lang w:eastAsia="es-CO"/>
        </w:rPr>
        <w:t xml:space="preserve"> para no alterar la facturación</w:t>
      </w:r>
      <w:r w:rsidR="00BF003C" w:rsidRPr="00611B8C">
        <w:rPr>
          <w:rFonts w:eastAsia="SimSun"/>
          <w:color w:val="000000" w:themeColor="text1"/>
          <w:sz w:val="28"/>
          <w:szCs w:val="28"/>
          <w:lang w:eastAsia="es-CO"/>
        </w:rPr>
        <w:t xml:space="preserve">. </w:t>
      </w:r>
    </w:p>
    <w:p w14:paraId="60B63754" w14:textId="77777777" w:rsidR="00BF003C" w:rsidRPr="00611B8C" w:rsidRDefault="00BF003C" w:rsidP="00BF003C">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22728F66" w14:textId="62F2FF90" w:rsidR="00412FD9" w:rsidRPr="00611B8C" w:rsidRDefault="00412FD9"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 xml:space="preserve">El actor </w:t>
      </w:r>
      <w:r w:rsidR="00C15263" w:rsidRPr="00611B8C">
        <w:rPr>
          <w:rFonts w:eastAsia="SimSun"/>
          <w:color w:val="000000" w:themeColor="text1"/>
          <w:sz w:val="28"/>
          <w:szCs w:val="28"/>
          <w:lang w:eastAsia="es-CO"/>
        </w:rPr>
        <w:t>señaló</w:t>
      </w:r>
      <w:r w:rsidRPr="00611B8C">
        <w:rPr>
          <w:rFonts w:eastAsia="SimSun"/>
          <w:color w:val="000000" w:themeColor="text1"/>
          <w:sz w:val="28"/>
          <w:szCs w:val="28"/>
          <w:lang w:eastAsia="es-CO"/>
        </w:rPr>
        <w:t xml:space="preserve"> que en un inicio las solicitudes </w:t>
      </w:r>
      <w:r w:rsidR="00C15263" w:rsidRPr="00611B8C">
        <w:rPr>
          <w:rFonts w:eastAsia="SimSun"/>
          <w:color w:val="000000" w:themeColor="text1"/>
          <w:sz w:val="28"/>
          <w:szCs w:val="28"/>
          <w:lang w:eastAsia="es-CO"/>
        </w:rPr>
        <w:t xml:space="preserve">fueron </w:t>
      </w:r>
      <w:r w:rsidRPr="00611B8C">
        <w:rPr>
          <w:rFonts w:eastAsia="SimSun"/>
          <w:color w:val="000000" w:themeColor="text1"/>
          <w:sz w:val="28"/>
          <w:szCs w:val="28"/>
          <w:lang w:eastAsia="es-CO"/>
        </w:rPr>
        <w:t>mediante llamadas telefónicas</w:t>
      </w:r>
      <w:r w:rsidR="00C15263" w:rsidRPr="00611B8C">
        <w:rPr>
          <w:rFonts w:eastAsia="SimSun"/>
          <w:color w:val="000000" w:themeColor="text1"/>
          <w:sz w:val="28"/>
          <w:szCs w:val="28"/>
          <w:lang w:eastAsia="es-CO"/>
        </w:rPr>
        <w:t xml:space="preserve"> a su superior jerárquico</w:t>
      </w:r>
      <w:r w:rsidRPr="00611B8C">
        <w:rPr>
          <w:rFonts w:eastAsia="SimSun"/>
          <w:color w:val="000000" w:themeColor="text1"/>
          <w:sz w:val="28"/>
          <w:szCs w:val="28"/>
          <w:lang w:eastAsia="es-CO"/>
        </w:rPr>
        <w:t xml:space="preserve">, pero debido a la imposibilidad de asistir a los controles y exámenes de su enfermedad y atender los requerimientos de los clientes, empezó a solicitar permiso médico por correo electrónico. Para ello, adjuntó solicitudes </w:t>
      </w:r>
      <w:r w:rsidR="00BE535F" w:rsidRPr="00611B8C">
        <w:rPr>
          <w:rFonts w:eastAsia="SimSun"/>
          <w:color w:val="000000" w:themeColor="text1"/>
          <w:sz w:val="28"/>
          <w:szCs w:val="28"/>
          <w:lang w:eastAsia="es-CO"/>
        </w:rPr>
        <w:t xml:space="preserve">elevadas </w:t>
      </w:r>
      <w:r w:rsidRPr="00611B8C">
        <w:rPr>
          <w:rFonts w:eastAsia="SimSun"/>
          <w:color w:val="000000" w:themeColor="text1"/>
          <w:sz w:val="28"/>
          <w:szCs w:val="28"/>
          <w:lang w:eastAsia="es-CO"/>
        </w:rPr>
        <w:t>los días 2</w:t>
      </w:r>
      <w:r w:rsidRPr="00611B8C">
        <w:rPr>
          <w:rStyle w:val="Refdenotaalpie"/>
          <w:rFonts w:eastAsia="SimSun"/>
          <w:color w:val="000000" w:themeColor="text1"/>
          <w:sz w:val="28"/>
          <w:szCs w:val="28"/>
          <w:lang w:eastAsia="es-CO"/>
        </w:rPr>
        <w:footnoteReference w:id="10"/>
      </w:r>
      <w:r w:rsidRPr="00611B8C">
        <w:rPr>
          <w:rFonts w:eastAsia="SimSun"/>
          <w:color w:val="000000" w:themeColor="text1"/>
          <w:sz w:val="28"/>
          <w:szCs w:val="28"/>
          <w:lang w:eastAsia="es-CO"/>
        </w:rPr>
        <w:t>, 27</w:t>
      </w:r>
      <w:r w:rsidRPr="00611B8C">
        <w:rPr>
          <w:rStyle w:val="Refdenotaalpie"/>
          <w:rFonts w:eastAsia="SimSun"/>
          <w:color w:val="000000" w:themeColor="text1"/>
          <w:sz w:val="28"/>
          <w:szCs w:val="28"/>
          <w:lang w:eastAsia="es-CO"/>
        </w:rPr>
        <w:footnoteReference w:id="11"/>
      </w:r>
      <w:r w:rsidRPr="00611B8C">
        <w:rPr>
          <w:rFonts w:eastAsia="SimSun"/>
          <w:color w:val="000000" w:themeColor="text1"/>
          <w:sz w:val="28"/>
          <w:szCs w:val="28"/>
          <w:lang w:eastAsia="es-CO"/>
        </w:rPr>
        <w:t xml:space="preserve"> de junio, 31</w:t>
      </w:r>
      <w:r w:rsidRPr="00611B8C">
        <w:rPr>
          <w:rStyle w:val="Refdenotaalpie"/>
          <w:rFonts w:eastAsia="SimSun"/>
          <w:color w:val="000000" w:themeColor="text1"/>
          <w:sz w:val="28"/>
          <w:szCs w:val="28"/>
          <w:lang w:eastAsia="es-CO"/>
        </w:rPr>
        <w:footnoteReference w:id="12"/>
      </w:r>
      <w:r w:rsidRPr="00611B8C">
        <w:rPr>
          <w:rFonts w:eastAsia="SimSun"/>
          <w:color w:val="000000" w:themeColor="text1"/>
          <w:sz w:val="28"/>
          <w:szCs w:val="28"/>
          <w:lang w:eastAsia="es-CO"/>
        </w:rPr>
        <w:t xml:space="preserve"> de julio y 1</w:t>
      </w:r>
      <w:r w:rsidRPr="00611B8C">
        <w:rPr>
          <w:rStyle w:val="Refdenotaalpie"/>
          <w:rFonts w:eastAsia="SimSun"/>
          <w:color w:val="000000" w:themeColor="text1"/>
          <w:sz w:val="28"/>
          <w:szCs w:val="28"/>
          <w:lang w:eastAsia="es-CO"/>
        </w:rPr>
        <w:footnoteReference w:id="13"/>
      </w:r>
      <w:r w:rsidRPr="00611B8C">
        <w:rPr>
          <w:rFonts w:eastAsia="SimSun"/>
          <w:color w:val="000000" w:themeColor="text1"/>
          <w:sz w:val="28"/>
          <w:szCs w:val="28"/>
          <w:lang w:eastAsia="es-CO"/>
        </w:rPr>
        <w:t xml:space="preserve"> de agosto de 2023</w:t>
      </w:r>
      <w:r w:rsidR="00BE535F" w:rsidRPr="00611B8C">
        <w:rPr>
          <w:rFonts w:eastAsia="SimSun"/>
          <w:color w:val="000000" w:themeColor="text1"/>
          <w:sz w:val="28"/>
          <w:szCs w:val="28"/>
          <w:lang w:eastAsia="es-CO"/>
        </w:rPr>
        <w:t>. Advirtió que en las respuestas a dichos correos</w:t>
      </w:r>
      <w:r w:rsidRPr="00611B8C">
        <w:rPr>
          <w:rFonts w:eastAsia="SimSun"/>
          <w:color w:val="000000" w:themeColor="text1"/>
          <w:sz w:val="28"/>
          <w:szCs w:val="28"/>
          <w:lang w:eastAsia="es-CO"/>
        </w:rPr>
        <w:t xml:space="preserve"> </w:t>
      </w:r>
      <w:r w:rsidR="00BE535F" w:rsidRPr="00611B8C">
        <w:rPr>
          <w:rFonts w:eastAsia="SimSun"/>
          <w:color w:val="000000" w:themeColor="text1"/>
          <w:sz w:val="28"/>
          <w:szCs w:val="28"/>
          <w:lang w:eastAsia="es-CO"/>
        </w:rPr>
        <w:t xml:space="preserve">se </w:t>
      </w:r>
      <w:r w:rsidRPr="00611B8C">
        <w:rPr>
          <w:rFonts w:eastAsia="SimSun"/>
          <w:color w:val="000000" w:themeColor="text1"/>
          <w:sz w:val="28"/>
          <w:szCs w:val="28"/>
          <w:lang w:eastAsia="es-CO"/>
        </w:rPr>
        <w:t>le preguntaba por la posibilidad de reponer ese tiempo y,</w:t>
      </w:r>
      <w:r w:rsidR="00BE535F" w:rsidRPr="00611B8C">
        <w:rPr>
          <w:rFonts w:eastAsia="SimSun"/>
          <w:color w:val="000000" w:themeColor="text1"/>
          <w:sz w:val="28"/>
          <w:szCs w:val="28"/>
          <w:lang w:eastAsia="es-CO"/>
        </w:rPr>
        <w:t xml:space="preserve"> a su vez</w:t>
      </w:r>
      <w:r w:rsidRPr="00611B8C">
        <w:rPr>
          <w:rFonts w:eastAsia="SimSun"/>
          <w:color w:val="000000" w:themeColor="text1"/>
          <w:sz w:val="28"/>
          <w:szCs w:val="28"/>
          <w:lang w:eastAsia="es-CO"/>
        </w:rPr>
        <w:t xml:space="preserve">, </w:t>
      </w:r>
      <w:r w:rsidR="00BE535F" w:rsidRPr="00611B8C">
        <w:rPr>
          <w:rFonts w:eastAsia="SimSun"/>
          <w:color w:val="000000" w:themeColor="text1"/>
          <w:sz w:val="28"/>
          <w:szCs w:val="28"/>
          <w:lang w:eastAsia="es-CO"/>
        </w:rPr>
        <w:t xml:space="preserve">por el cumplimiento de </w:t>
      </w:r>
      <w:r w:rsidRPr="00611B8C">
        <w:rPr>
          <w:rFonts w:eastAsia="SimSun"/>
          <w:color w:val="000000" w:themeColor="text1"/>
          <w:sz w:val="28"/>
          <w:szCs w:val="28"/>
          <w:lang w:eastAsia="es-CO"/>
        </w:rPr>
        <w:t xml:space="preserve">los requerimientos de los clientes. Una semana antes de su despido, el actor indicó que se negó a reponer ese tiempo </w:t>
      </w:r>
      <w:r w:rsidR="00BE535F" w:rsidRPr="00611B8C">
        <w:rPr>
          <w:rFonts w:eastAsia="SimSun"/>
          <w:color w:val="000000" w:themeColor="text1"/>
          <w:sz w:val="28"/>
          <w:szCs w:val="28"/>
          <w:lang w:eastAsia="es-CO"/>
        </w:rPr>
        <w:t xml:space="preserve">porque </w:t>
      </w:r>
      <w:r w:rsidR="006B0DAC" w:rsidRPr="00611B8C">
        <w:rPr>
          <w:rFonts w:eastAsia="SimSun"/>
          <w:color w:val="000000" w:themeColor="text1"/>
          <w:sz w:val="28"/>
          <w:szCs w:val="28"/>
          <w:lang w:eastAsia="es-CO"/>
        </w:rPr>
        <w:t xml:space="preserve">el permiso </w:t>
      </w:r>
      <w:r w:rsidR="00BE535F" w:rsidRPr="00611B8C">
        <w:rPr>
          <w:rFonts w:eastAsia="SimSun"/>
          <w:color w:val="000000" w:themeColor="text1"/>
          <w:sz w:val="28"/>
          <w:szCs w:val="28"/>
          <w:lang w:eastAsia="es-CO"/>
        </w:rPr>
        <w:t xml:space="preserve">era necesario para </w:t>
      </w:r>
      <w:r w:rsidR="006B0DAC" w:rsidRPr="00611B8C">
        <w:rPr>
          <w:rFonts w:eastAsia="SimSun"/>
          <w:color w:val="000000" w:themeColor="text1"/>
          <w:sz w:val="28"/>
          <w:szCs w:val="28"/>
          <w:lang w:eastAsia="es-CO"/>
        </w:rPr>
        <w:t xml:space="preserve">atender </w:t>
      </w:r>
      <w:r w:rsidR="00BE535F" w:rsidRPr="00611B8C">
        <w:rPr>
          <w:rFonts w:eastAsia="SimSun"/>
          <w:color w:val="000000" w:themeColor="text1"/>
          <w:sz w:val="28"/>
          <w:szCs w:val="28"/>
          <w:lang w:eastAsia="es-CO"/>
        </w:rPr>
        <w:t xml:space="preserve">el </w:t>
      </w:r>
      <w:r w:rsidRPr="00611B8C">
        <w:rPr>
          <w:rFonts w:eastAsia="SimSun"/>
          <w:color w:val="000000" w:themeColor="text1"/>
          <w:sz w:val="28"/>
          <w:szCs w:val="28"/>
          <w:lang w:eastAsia="es-CO"/>
        </w:rPr>
        <w:t xml:space="preserve">plan de manejo de su patología, </w:t>
      </w:r>
      <w:r w:rsidR="00BE535F" w:rsidRPr="00611B8C">
        <w:rPr>
          <w:rFonts w:eastAsia="SimSun"/>
          <w:color w:val="000000" w:themeColor="text1"/>
          <w:sz w:val="28"/>
          <w:szCs w:val="28"/>
          <w:lang w:eastAsia="es-CO"/>
        </w:rPr>
        <w:t>como</w:t>
      </w:r>
      <w:r w:rsidRPr="00611B8C">
        <w:rPr>
          <w:rFonts w:eastAsia="SimSun"/>
          <w:color w:val="000000" w:themeColor="text1"/>
          <w:sz w:val="28"/>
          <w:szCs w:val="28"/>
          <w:lang w:eastAsia="es-CO"/>
        </w:rPr>
        <w:t xml:space="preserve"> derecho del trabajador. </w:t>
      </w:r>
    </w:p>
    <w:p w14:paraId="6F636956" w14:textId="77777777" w:rsidR="00296F2B" w:rsidRPr="00611B8C" w:rsidRDefault="00296F2B"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0A410DAD" w14:textId="2D39126E" w:rsidR="00296F2B" w:rsidRPr="00611B8C" w:rsidRDefault="00296F2B"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El 4 de agosto de 2023</w:t>
      </w:r>
      <w:r w:rsidRPr="00611B8C">
        <w:rPr>
          <w:rStyle w:val="Refdenotaalpie"/>
          <w:rFonts w:eastAsia="SimSun"/>
          <w:color w:val="000000" w:themeColor="text1"/>
          <w:sz w:val="28"/>
          <w:szCs w:val="28"/>
          <w:lang w:eastAsia="es-CO"/>
        </w:rPr>
        <w:footnoteReference w:id="14"/>
      </w:r>
      <w:r w:rsidRPr="00611B8C">
        <w:rPr>
          <w:rFonts w:eastAsia="SimSun"/>
          <w:color w:val="000000" w:themeColor="text1"/>
          <w:sz w:val="28"/>
          <w:szCs w:val="28"/>
          <w:lang w:eastAsia="es-CO"/>
        </w:rPr>
        <w:t>, la empresa accionada le notificó al actor la terminación unilateral del contrato sin justa causa desde ese mismo día</w:t>
      </w:r>
      <w:r w:rsidRPr="00611B8C">
        <w:rPr>
          <w:rStyle w:val="Refdenotaalpie"/>
          <w:rFonts w:eastAsia="SimSun"/>
          <w:color w:val="000000" w:themeColor="text1"/>
          <w:sz w:val="28"/>
          <w:szCs w:val="28"/>
          <w:lang w:eastAsia="es-CO"/>
        </w:rPr>
        <w:footnoteReference w:id="15"/>
      </w:r>
      <w:r w:rsidRPr="00611B8C">
        <w:rPr>
          <w:rFonts w:eastAsia="SimSun"/>
          <w:color w:val="000000" w:themeColor="text1"/>
          <w:sz w:val="28"/>
          <w:szCs w:val="28"/>
          <w:lang w:eastAsia="es-CO"/>
        </w:rPr>
        <w:t>. En la misma fecha, el actor remitió un correo electrónico solicitan</w:t>
      </w:r>
      <w:r w:rsidR="00167866" w:rsidRPr="00611B8C">
        <w:rPr>
          <w:rFonts w:eastAsia="SimSun"/>
          <w:color w:val="000000" w:themeColor="text1"/>
          <w:sz w:val="28"/>
          <w:szCs w:val="28"/>
          <w:lang w:eastAsia="es-CO"/>
        </w:rPr>
        <w:t>do</w:t>
      </w:r>
      <w:r w:rsidRPr="00611B8C">
        <w:rPr>
          <w:rFonts w:eastAsia="SimSun"/>
          <w:color w:val="000000" w:themeColor="text1"/>
          <w:sz w:val="28"/>
          <w:szCs w:val="28"/>
          <w:lang w:eastAsia="es-CO"/>
        </w:rPr>
        <w:t xml:space="preserve"> reconsiderar su despido, dada su condición de persona con estabilidad laboral reforzada por motivos de salud</w:t>
      </w:r>
      <w:r w:rsidR="00BE535F" w:rsidRPr="00611B8C">
        <w:rPr>
          <w:rFonts w:eastAsia="SimSun"/>
          <w:color w:val="000000" w:themeColor="text1"/>
          <w:sz w:val="28"/>
          <w:szCs w:val="28"/>
          <w:lang w:eastAsia="es-CO"/>
        </w:rPr>
        <w:t>. El accionante</w:t>
      </w:r>
      <w:r w:rsidRPr="00611B8C">
        <w:rPr>
          <w:rFonts w:eastAsia="SimSun"/>
          <w:color w:val="000000" w:themeColor="text1"/>
          <w:sz w:val="28"/>
          <w:szCs w:val="28"/>
          <w:lang w:eastAsia="es-CO"/>
        </w:rPr>
        <w:t xml:space="preserve"> </w:t>
      </w:r>
      <w:r w:rsidR="00C34749" w:rsidRPr="00611B8C">
        <w:rPr>
          <w:rFonts w:eastAsia="SimSun"/>
          <w:color w:val="000000" w:themeColor="text1"/>
          <w:sz w:val="28"/>
          <w:szCs w:val="28"/>
          <w:lang w:eastAsia="es-CO"/>
        </w:rPr>
        <w:t>manifestó que</w:t>
      </w:r>
      <w:r w:rsidRPr="00611B8C">
        <w:rPr>
          <w:rFonts w:eastAsia="SimSun"/>
          <w:color w:val="000000" w:themeColor="text1"/>
          <w:sz w:val="28"/>
          <w:szCs w:val="28"/>
          <w:lang w:eastAsia="es-CO"/>
        </w:rPr>
        <w:t xml:space="preserve"> no recibió respuesta formal</w:t>
      </w:r>
      <w:r w:rsidRPr="00611B8C">
        <w:rPr>
          <w:rStyle w:val="Refdenotaalpie"/>
          <w:rFonts w:eastAsia="SimSun"/>
          <w:color w:val="000000" w:themeColor="text1"/>
          <w:sz w:val="28"/>
          <w:szCs w:val="28"/>
          <w:lang w:eastAsia="es-CO"/>
        </w:rPr>
        <w:footnoteReference w:id="16"/>
      </w:r>
      <w:r w:rsidRPr="00611B8C">
        <w:rPr>
          <w:rFonts w:eastAsia="SimSun"/>
          <w:color w:val="000000" w:themeColor="text1"/>
          <w:sz w:val="28"/>
          <w:szCs w:val="28"/>
          <w:lang w:eastAsia="es-CO"/>
        </w:rPr>
        <w:t>.</w:t>
      </w:r>
    </w:p>
    <w:p w14:paraId="6A1E167B" w14:textId="77777777" w:rsidR="00AE41A0" w:rsidRPr="00611B8C" w:rsidRDefault="00AE41A0"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6EBC3A2B" w14:textId="2A47DEBD" w:rsidR="00AE41A0" w:rsidRPr="00611B8C" w:rsidRDefault="00AE41A0"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r w:rsidRPr="00611B8C">
        <w:rPr>
          <w:rFonts w:eastAsia="SimSun"/>
          <w:b/>
          <w:bCs/>
          <w:color w:val="000000" w:themeColor="text1"/>
          <w:sz w:val="28"/>
          <w:szCs w:val="28"/>
          <w:lang w:eastAsia="es-CO"/>
        </w:rPr>
        <w:t xml:space="preserve">Fundamentos </w:t>
      </w:r>
      <w:r w:rsidR="00273961" w:rsidRPr="00611B8C">
        <w:rPr>
          <w:rFonts w:eastAsia="SimSun"/>
          <w:b/>
          <w:bCs/>
          <w:color w:val="000000" w:themeColor="text1"/>
          <w:sz w:val="28"/>
          <w:szCs w:val="28"/>
          <w:lang w:eastAsia="es-CO"/>
        </w:rPr>
        <w:t xml:space="preserve">de </w:t>
      </w:r>
      <w:r w:rsidR="0080772D" w:rsidRPr="00611B8C">
        <w:rPr>
          <w:rFonts w:eastAsia="SimSun"/>
          <w:b/>
          <w:bCs/>
          <w:color w:val="000000" w:themeColor="text1"/>
          <w:sz w:val="28"/>
          <w:szCs w:val="28"/>
          <w:lang w:eastAsia="es-CO"/>
        </w:rPr>
        <w:t xml:space="preserve">la acción de tutela </w:t>
      </w:r>
      <w:r w:rsidR="00273961" w:rsidRPr="00611B8C">
        <w:rPr>
          <w:rFonts w:eastAsia="SimSun"/>
          <w:b/>
          <w:bCs/>
          <w:color w:val="000000" w:themeColor="text1"/>
          <w:sz w:val="28"/>
          <w:szCs w:val="28"/>
          <w:lang w:eastAsia="es-CO"/>
        </w:rPr>
        <w:t xml:space="preserve"> </w:t>
      </w:r>
    </w:p>
    <w:p w14:paraId="70F8F63D" w14:textId="77777777" w:rsidR="00273961" w:rsidRPr="00611B8C" w:rsidRDefault="00273961"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p>
    <w:p w14:paraId="7BDFC991" w14:textId="3F93D9D5" w:rsidR="009B0F41" w:rsidRPr="00611B8C" w:rsidRDefault="00B9504F"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E</w:t>
      </w:r>
      <w:r w:rsidR="00DD0A4C" w:rsidRPr="00611B8C">
        <w:rPr>
          <w:rFonts w:eastAsia="SimSun"/>
          <w:color w:val="000000" w:themeColor="text1"/>
          <w:sz w:val="28"/>
          <w:szCs w:val="28"/>
          <w:lang w:eastAsia="es-CO"/>
        </w:rPr>
        <w:t xml:space="preserve">l </w:t>
      </w:r>
      <w:r w:rsidRPr="00611B8C">
        <w:rPr>
          <w:rFonts w:eastAsia="SimSun"/>
          <w:color w:val="000000" w:themeColor="text1"/>
          <w:sz w:val="28"/>
          <w:szCs w:val="28"/>
          <w:lang w:eastAsia="es-CO"/>
        </w:rPr>
        <w:t>14 de agosto de 202</w:t>
      </w:r>
      <w:r w:rsidR="00CB3F71" w:rsidRPr="00611B8C">
        <w:rPr>
          <w:rFonts w:eastAsia="SimSun"/>
          <w:color w:val="000000" w:themeColor="text1"/>
          <w:sz w:val="28"/>
          <w:szCs w:val="28"/>
          <w:lang w:eastAsia="es-CO"/>
        </w:rPr>
        <w:t>3</w:t>
      </w:r>
      <w:r w:rsidRPr="00611B8C">
        <w:rPr>
          <w:rStyle w:val="Refdenotaalpie"/>
          <w:rFonts w:eastAsia="SimSun"/>
          <w:color w:val="000000" w:themeColor="text1"/>
          <w:sz w:val="28"/>
          <w:szCs w:val="28"/>
          <w:lang w:eastAsia="es-CO"/>
        </w:rPr>
        <w:footnoteReference w:id="17"/>
      </w:r>
      <w:r w:rsidRPr="00611B8C">
        <w:rPr>
          <w:rFonts w:eastAsia="SimSun"/>
          <w:color w:val="000000" w:themeColor="text1"/>
          <w:sz w:val="28"/>
          <w:szCs w:val="28"/>
          <w:lang w:eastAsia="es-CO"/>
        </w:rPr>
        <w:t xml:space="preserve">, el actor presentó </w:t>
      </w:r>
      <w:r w:rsidR="009571A0" w:rsidRPr="00611B8C">
        <w:rPr>
          <w:rFonts w:eastAsia="SimSun"/>
          <w:color w:val="000000" w:themeColor="text1"/>
          <w:sz w:val="28"/>
          <w:szCs w:val="28"/>
          <w:lang w:eastAsia="es-CO"/>
        </w:rPr>
        <w:t xml:space="preserve">directamente la acción de tutela </w:t>
      </w:r>
      <w:r w:rsidRPr="00611B8C">
        <w:rPr>
          <w:rFonts w:eastAsia="SimSun"/>
          <w:color w:val="000000" w:themeColor="text1"/>
          <w:sz w:val="28"/>
          <w:szCs w:val="28"/>
          <w:lang w:eastAsia="es-CO"/>
        </w:rPr>
        <w:t xml:space="preserve">contra </w:t>
      </w:r>
      <w:r w:rsidR="00655C4E" w:rsidRPr="00655C4E">
        <w:rPr>
          <w:rFonts w:eastAsia="SimSun"/>
          <w:i/>
          <w:iCs/>
          <w:color w:val="000000" w:themeColor="text1"/>
          <w:sz w:val="28"/>
          <w:szCs w:val="28"/>
          <w:lang w:eastAsia="es-CO"/>
        </w:rPr>
        <w:t>Empresa A</w:t>
      </w:r>
      <w:r w:rsidR="0040320B"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por la vulneración de sus derechos fundamentales</w:t>
      </w:r>
      <w:r w:rsidR="000B7D89" w:rsidRPr="00611B8C">
        <w:rPr>
          <w:rFonts w:eastAsia="SimSun"/>
          <w:color w:val="000000" w:themeColor="text1"/>
          <w:sz w:val="28"/>
          <w:szCs w:val="28"/>
          <w:lang w:eastAsia="es-CO"/>
        </w:rPr>
        <w:t xml:space="preserve"> a la vida, </w:t>
      </w:r>
      <w:r w:rsidR="005340A2" w:rsidRPr="00611B8C">
        <w:rPr>
          <w:rFonts w:eastAsia="SimSun"/>
          <w:color w:val="000000" w:themeColor="text1"/>
          <w:sz w:val="28"/>
          <w:szCs w:val="28"/>
          <w:lang w:eastAsia="es-CO"/>
        </w:rPr>
        <w:t xml:space="preserve">a </w:t>
      </w:r>
      <w:r w:rsidR="000B7D89" w:rsidRPr="00611B8C">
        <w:rPr>
          <w:rFonts w:eastAsia="SimSun"/>
          <w:color w:val="000000" w:themeColor="text1"/>
          <w:sz w:val="28"/>
          <w:szCs w:val="28"/>
          <w:lang w:eastAsia="es-CO"/>
        </w:rPr>
        <w:t xml:space="preserve">la igualdad, </w:t>
      </w:r>
      <w:r w:rsidR="005340A2" w:rsidRPr="00611B8C">
        <w:rPr>
          <w:rFonts w:eastAsia="SimSun"/>
          <w:color w:val="000000" w:themeColor="text1"/>
          <w:sz w:val="28"/>
          <w:szCs w:val="28"/>
          <w:lang w:eastAsia="es-CO"/>
        </w:rPr>
        <w:t xml:space="preserve">a </w:t>
      </w:r>
      <w:r w:rsidR="000B7D89" w:rsidRPr="00611B8C">
        <w:rPr>
          <w:rFonts w:eastAsia="SimSun"/>
          <w:color w:val="000000" w:themeColor="text1"/>
          <w:sz w:val="28"/>
          <w:szCs w:val="28"/>
          <w:lang w:eastAsia="es-CO"/>
        </w:rPr>
        <w:t xml:space="preserve">la dignidad, </w:t>
      </w:r>
      <w:r w:rsidR="005340A2" w:rsidRPr="00611B8C">
        <w:rPr>
          <w:rFonts w:eastAsia="SimSun"/>
          <w:color w:val="000000" w:themeColor="text1"/>
          <w:sz w:val="28"/>
          <w:szCs w:val="28"/>
          <w:lang w:eastAsia="es-CO"/>
        </w:rPr>
        <w:t xml:space="preserve">a </w:t>
      </w:r>
      <w:r w:rsidR="000B7D89" w:rsidRPr="00611B8C">
        <w:rPr>
          <w:rFonts w:eastAsia="SimSun"/>
          <w:color w:val="000000" w:themeColor="text1"/>
          <w:sz w:val="28"/>
          <w:szCs w:val="28"/>
          <w:lang w:eastAsia="es-CO"/>
        </w:rPr>
        <w:t>la salud,</w:t>
      </w:r>
      <w:r w:rsidR="005340A2" w:rsidRPr="00611B8C">
        <w:rPr>
          <w:rFonts w:eastAsia="SimSun"/>
          <w:color w:val="000000" w:themeColor="text1"/>
          <w:sz w:val="28"/>
          <w:szCs w:val="28"/>
          <w:lang w:eastAsia="es-CO"/>
        </w:rPr>
        <w:t xml:space="preserve"> a</w:t>
      </w:r>
      <w:r w:rsidR="000B7D89" w:rsidRPr="00611B8C">
        <w:rPr>
          <w:rFonts w:eastAsia="SimSun"/>
          <w:color w:val="000000" w:themeColor="text1"/>
          <w:sz w:val="28"/>
          <w:szCs w:val="28"/>
          <w:lang w:eastAsia="es-CO"/>
        </w:rPr>
        <w:t xml:space="preserve">l mínimo vital, </w:t>
      </w:r>
      <w:r w:rsidR="005340A2" w:rsidRPr="00611B8C">
        <w:rPr>
          <w:rFonts w:eastAsia="SimSun"/>
          <w:color w:val="000000" w:themeColor="text1"/>
          <w:sz w:val="28"/>
          <w:szCs w:val="28"/>
          <w:lang w:eastAsia="es-CO"/>
        </w:rPr>
        <w:t>a</w:t>
      </w:r>
      <w:r w:rsidR="000B7D89" w:rsidRPr="00611B8C">
        <w:rPr>
          <w:rFonts w:eastAsia="SimSun"/>
          <w:color w:val="000000" w:themeColor="text1"/>
          <w:sz w:val="28"/>
          <w:szCs w:val="28"/>
          <w:lang w:eastAsia="es-CO"/>
        </w:rPr>
        <w:t xml:space="preserve">l trabajo, </w:t>
      </w:r>
      <w:r w:rsidR="005340A2" w:rsidRPr="00611B8C">
        <w:rPr>
          <w:rFonts w:eastAsia="SimSun"/>
          <w:color w:val="000000" w:themeColor="text1"/>
          <w:sz w:val="28"/>
          <w:szCs w:val="28"/>
          <w:lang w:eastAsia="es-CO"/>
        </w:rPr>
        <w:t xml:space="preserve">a </w:t>
      </w:r>
      <w:r w:rsidR="000B7D89" w:rsidRPr="00611B8C">
        <w:rPr>
          <w:rFonts w:eastAsia="SimSun"/>
          <w:color w:val="000000" w:themeColor="text1"/>
          <w:sz w:val="28"/>
          <w:szCs w:val="28"/>
          <w:lang w:eastAsia="es-CO"/>
        </w:rPr>
        <w:t>la seguridad soc</w:t>
      </w:r>
      <w:r w:rsidR="005340A2" w:rsidRPr="00611B8C">
        <w:rPr>
          <w:rFonts w:eastAsia="SimSun"/>
          <w:color w:val="000000" w:themeColor="text1"/>
          <w:sz w:val="28"/>
          <w:szCs w:val="28"/>
          <w:lang w:eastAsia="es-CO"/>
        </w:rPr>
        <w:t>ial, al debido proceso y a la estabilidad laboral reforzada por razones de salud</w:t>
      </w:r>
      <w:r w:rsidRPr="00611B8C">
        <w:rPr>
          <w:rFonts w:eastAsia="SimSun"/>
          <w:color w:val="000000" w:themeColor="text1"/>
          <w:sz w:val="28"/>
          <w:szCs w:val="28"/>
          <w:lang w:eastAsia="es-CO"/>
        </w:rPr>
        <w:t xml:space="preserve">. </w:t>
      </w:r>
      <w:r w:rsidR="006B0DAC" w:rsidRPr="00611B8C">
        <w:rPr>
          <w:rFonts w:eastAsia="SimSun"/>
          <w:color w:val="000000" w:themeColor="text1"/>
          <w:sz w:val="28"/>
          <w:szCs w:val="28"/>
          <w:lang w:eastAsia="es-CO"/>
        </w:rPr>
        <w:t>E</w:t>
      </w:r>
      <w:r w:rsidRPr="00611B8C">
        <w:rPr>
          <w:rFonts w:eastAsia="SimSun"/>
          <w:color w:val="000000" w:themeColor="text1"/>
          <w:sz w:val="28"/>
          <w:szCs w:val="28"/>
          <w:lang w:eastAsia="es-CO"/>
        </w:rPr>
        <w:t>xpuso que su despido se llevó a cabo en condiciones irregulares e ilegales, pues no existe la correspondiente autorización del Ministerio de</w:t>
      </w:r>
      <w:r w:rsidR="006B0DAC" w:rsidRPr="00611B8C">
        <w:rPr>
          <w:rFonts w:eastAsia="SimSun"/>
          <w:color w:val="000000" w:themeColor="text1"/>
          <w:sz w:val="28"/>
          <w:szCs w:val="28"/>
          <w:lang w:eastAsia="es-CO"/>
        </w:rPr>
        <w:t>l</w:t>
      </w:r>
      <w:r w:rsidRPr="00611B8C">
        <w:rPr>
          <w:rFonts w:eastAsia="SimSun"/>
          <w:color w:val="000000" w:themeColor="text1"/>
          <w:sz w:val="28"/>
          <w:szCs w:val="28"/>
          <w:lang w:eastAsia="es-CO"/>
        </w:rPr>
        <w:t xml:space="preserve"> Trabajo, </w:t>
      </w:r>
      <w:r w:rsidR="009D4335" w:rsidRPr="00611B8C">
        <w:rPr>
          <w:rFonts w:eastAsia="SimSun"/>
          <w:color w:val="000000" w:themeColor="text1"/>
          <w:sz w:val="28"/>
          <w:szCs w:val="28"/>
          <w:lang w:eastAsia="es-CO"/>
        </w:rPr>
        <w:t xml:space="preserve">tal y como lo </w:t>
      </w:r>
      <w:r w:rsidR="006B0DAC" w:rsidRPr="00611B8C">
        <w:rPr>
          <w:rFonts w:eastAsia="SimSun"/>
          <w:color w:val="000000" w:themeColor="text1"/>
          <w:sz w:val="28"/>
          <w:szCs w:val="28"/>
          <w:lang w:eastAsia="es-CO"/>
        </w:rPr>
        <w:t xml:space="preserve">señalaron </w:t>
      </w:r>
      <w:r w:rsidR="009D4335" w:rsidRPr="00611B8C">
        <w:rPr>
          <w:rFonts w:eastAsia="SimSun"/>
          <w:color w:val="000000" w:themeColor="text1"/>
          <w:sz w:val="28"/>
          <w:szCs w:val="28"/>
          <w:lang w:eastAsia="es-CO"/>
        </w:rPr>
        <w:t>las sentencias</w:t>
      </w:r>
      <w:r w:rsidRPr="00611B8C">
        <w:rPr>
          <w:rFonts w:eastAsia="SimSun"/>
          <w:color w:val="000000" w:themeColor="text1"/>
          <w:sz w:val="28"/>
          <w:szCs w:val="28"/>
          <w:lang w:eastAsia="es-CO"/>
        </w:rPr>
        <w:t xml:space="preserve"> T-461 de 2015 y T-121 de 2021, </w:t>
      </w:r>
      <w:r w:rsidR="00BE535F" w:rsidRPr="00611B8C">
        <w:rPr>
          <w:rFonts w:eastAsia="SimSun"/>
          <w:color w:val="000000" w:themeColor="text1"/>
          <w:sz w:val="28"/>
          <w:szCs w:val="28"/>
          <w:lang w:eastAsia="es-CO"/>
        </w:rPr>
        <w:t>en las que se aplicó dicho requisito al</w:t>
      </w:r>
      <w:r w:rsidRPr="00611B8C">
        <w:rPr>
          <w:rFonts w:eastAsia="SimSun"/>
          <w:color w:val="000000" w:themeColor="text1"/>
          <w:sz w:val="28"/>
          <w:szCs w:val="28"/>
          <w:lang w:eastAsia="es-CO"/>
        </w:rPr>
        <w:t xml:space="preserve"> diagnóstico del virus de inmunodeficiencia humana (VIH). El actor indicó que su patología era conocida por su empleador </w:t>
      </w:r>
      <w:r w:rsidRPr="00611B8C">
        <w:rPr>
          <w:rFonts w:eastAsia="SimSun"/>
          <w:color w:val="000000" w:themeColor="text1"/>
          <w:sz w:val="28"/>
          <w:szCs w:val="28"/>
          <w:lang w:eastAsia="es-CO"/>
        </w:rPr>
        <w:lastRenderedPageBreak/>
        <w:t xml:space="preserve">desde antes de su despido, </w:t>
      </w:r>
      <w:r w:rsidR="00BE535F" w:rsidRPr="00611B8C">
        <w:rPr>
          <w:rFonts w:eastAsia="SimSun"/>
          <w:color w:val="000000" w:themeColor="text1"/>
          <w:sz w:val="28"/>
          <w:szCs w:val="28"/>
          <w:lang w:eastAsia="es-CO"/>
        </w:rPr>
        <w:t>según da cuenta</w:t>
      </w:r>
      <w:r w:rsidRPr="00611B8C">
        <w:rPr>
          <w:rFonts w:eastAsia="SimSun"/>
          <w:color w:val="000000" w:themeColor="text1"/>
          <w:sz w:val="28"/>
          <w:szCs w:val="28"/>
          <w:lang w:eastAsia="es-CO"/>
        </w:rPr>
        <w:t xml:space="preserve"> el examen médico ocupacional y el reporte de sus citas y exámenes médicos,</w:t>
      </w:r>
      <w:r w:rsidR="009D4335" w:rsidRPr="00611B8C">
        <w:rPr>
          <w:rFonts w:eastAsia="SimSun"/>
          <w:color w:val="000000" w:themeColor="text1"/>
          <w:sz w:val="28"/>
          <w:szCs w:val="28"/>
          <w:lang w:eastAsia="es-CO"/>
        </w:rPr>
        <w:t xml:space="preserve"> </w:t>
      </w:r>
      <w:r w:rsidR="006B0DAC" w:rsidRPr="00611B8C">
        <w:rPr>
          <w:rFonts w:eastAsia="SimSun"/>
          <w:color w:val="000000" w:themeColor="text1"/>
          <w:sz w:val="28"/>
          <w:szCs w:val="28"/>
          <w:lang w:eastAsia="es-CO"/>
        </w:rPr>
        <w:t xml:space="preserve">e indicó </w:t>
      </w:r>
      <w:r w:rsidR="009D4335" w:rsidRPr="00611B8C">
        <w:rPr>
          <w:rFonts w:eastAsia="SimSun"/>
          <w:color w:val="000000" w:themeColor="text1"/>
          <w:sz w:val="28"/>
          <w:szCs w:val="28"/>
          <w:lang w:eastAsia="es-CO"/>
        </w:rPr>
        <w:t xml:space="preserve">que </w:t>
      </w:r>
      <w:r w:rsidR="006B0DAC" w:rsidRPr="00611B8C">
        <w:rPr>
          <w:rFonts w:eastAsia="SimSun"/>
          <w:color w:val="000000" w:themeColor="text1"/>
          <w:sz w:val="28"/>
          <w:szCs w:val="28"/>
          <w:lang w:eastAsia="es-CO"/>
        </w:rPr>
        <w:t xml:space="preserve">los permisos no le </w:t>
      </w:r>
      <w:r w:rsidRPr="00611B8C">
        <w:rPr>
          <w:rFonts w:eastAsia="SimSun"/>
          <w:color w:val="000000" w:themeColor="text1"/>
          <w:sz w:val="28"/>
          <w:szCs w:val="28"/>
          <w:lang w:eastAsia="es-CO"/>
        </w:rPr>
        <w:t>eran concedidos de manera integral y adecuada</w:t>
      </w:r>
      <w:r w:rsidR="009D4335" w:rsidRPr="00611B8C">
        <w:rPr>
          <w:rFonts w:eastAsia="SimSun"/>
          <w:color w:val="000000" w:themeColor="text1"/>
          <w:sz w:val="28"/>
          <w:szCs w:val="28"/>
          <w:lang w:eastAsia="es-CO"/>
        </w:rPr>
        <w:t xml:space="preserve"> para el cuidado de su salud. </w:t>
      </w:r>
    </w:p>
    <w:p w14:paraId="0C740FAA" w14:textId="77777777" w:rsidR="009B0F41" w:rsidRPr="00611B8C" w:rsidRDefault="009B0F41" w:rsidP="00ED301A">
      <w:pPr>
        <w:pStyle w:val="NormalWeb"/>
        <w:tabs>
          <w:tab w:val="center" w:pos="4394"/>
          <w:tab w:val="left" w:pos="4806"/>
        </w:tabs>
        <w:spacing w:line="240" w:lineRule="auto"/>
        <w:ind w:right="49"/>
        <w:contextualSpacing/>
        <w:mirrorIndents/>
        <w:jc w:val="both"/>
        <w:rPr>
          <w:rFonts w:eastAsia="SimSun"/>
          <w:color w:val="000000" w:themeColor="text1"/>
          <w:sz w:val="28"/>
          <w:szCs w:val="28"/>
          <w:lang w:eastAsia="es-CO"/>
        </w:rPr>
      </w:pPr>
    </w:p>
    <w:p w14:paraId="43D1DB59" w14:textId="06960058" w:rsidR="00273961" w:rsidRPr="00611B8C" w:rsidRDefault="00B9504F"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color w:val="000000" w:themeColor="text1"/>
          <w:sz w:val="28"/>
          <w:szCs w:val="28"/>
          <w:lang w:eastAsia="es-CO"/>
        </w:rPr>
      </w:pPr>
      <w:r w:rsidRPr="00611B8C">
        <w:rPr>
          <w:rFonts w:eastAsia="SimSun"/>
          <w:color w:val="000000" w:themeColor="text1"/>
          <w:sz w:val="28"/>
          <w:szCs w:val="28"/>
          <w:lang w:eastAsia="es-CO"/>
        </w:rPr>
        <w:t xml:space="preserve">En consecuencia, el actor </w:t>
      </w:r>
      <w:r w:rsidR="009D4335" w:rsidRPr="00611B8C">
        <w:rPr>
          <w:rFonts w:eastAsia="SimSun"/>
          <w:color w:val="000000" w:themeColor="text1"/>
          <w:sz w:val="28"/>
          <w:szCs w:val="28"/>
          <w:lang w:eastAsia="es-CO"/>
        </w:rPr>
        <w:t>solicitó</w:t>
      </w:r>
      <w:r w:rsidRPr="00611B8C">
        <w:rPr>
          <w:rFonts w:eastAsia="SimSun"/>
          <w:color w:val="000000" w:themeColor="text1"/>
          <w:sz w:val="28"/>
          <w:szCs w:val="28"/>
          <w:lang w:eastAsia="es-CO"/>
        </w:rPr>
        <w:t>: (i) tutelar sus derechos al mínimo vital, a la vida, a la igualdad, a la salud, al trabajo, a la seguridad social y al debido proceso, en aplicación del principio de estabilidad laboral reforzada por motivos de salud; (</w:t>
      </w:r>
      <w:proofErr w:type="spellStart"/>
      <w:r w:rsidRPr="00611B8C">
        <w:rPr>
          <w:rFonts w:eastAsia="SimSun"/>
          <w:color w:val="000000" w:themeColor="text1"/>
          <w:sz w:val="28"/>
          <w:szCs w:val="28"/>
          <w:lang w:eastAsia="es-CO"/>
        </w:rPr>
        <w:t>ii</w:t>
      </w:r>
      <w:proofErr w:type="spellEnd"/>
      <w:r w:rsidRPr="00611B8C">
        <w:rPr>
          <w:rFonts w:eastAsia="SimSun"/>
          <w:color w:val="000000" w:themeColor="text1"/>
          <w:sz w:val="28"/>
          <w:szCs w:val="28"/>
          <w:lang w:eastAsia="es-CO"/>
        </w:rPr>
        <w:t>) declarar ineficaz e ilegal la terminación unilateral del contrato de trabajo por parte del empleador</w:t>
      </w:r>
      <w:r w:rsidR="00952440"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w:t>
      </w:r>
      <w:proofErr w:type="spellStart"/>
      <w:r w:rsidRPr="00611B8C">
        <w:rPr>
          <w:rFonts w:eastAsia="SimSun"/>
          <w:color w:val="000000" w:themeColor="text1"/>
          <w:sz w:val="28"/>
          <w:szCs w:val="28"/>
          <w:lang w:eastAsia="es-CO"/>
        </w:rPr>
        <w:t>iii</w:t>
      </w:r>
      <w:proofErr w:type="spellEnd"/>
      <w:r w:rsidRPr="00611B8C">
        <w:rPr>
          <w:rFonts w:eastAsia="SimSun"/>
          <w:color w:val="000000" w:themeColor="text1"/>
          <w:sz w:val="28"/>
          <w:szCs w:val="28"/>
          <w:lang w:eastAsia="es-CO"/>
        </w:rPr>
        <w:t xml:space="preserve">) ordenar a </w:t>
      </w:r>
      <w:r w:rsidR="00655C4E" w:rsidRPr="00655C4E">
        <w:rPr>
          <w:rFonts w:eastAsia="SimSun"/>
          <w:i/>
          <w:iCs/>
          <w:color w:val="000000" w:themeColor="text1"/>
          <w:sz w:val="28"/>
          <w:szCs w:val="28"/>
          <w:lang w:eastAsia="es-CO"/>
        </w:rPr>
        <w:t>Empresa A</w:t>
      </w:r>
      <w:r w:rsidRPr="00611B8C">
        <w:rPr>
          <w:rFonts w:eastAsia="SimSun"/>
          <w:color w:val="000000" w:themeColor="text1"/>
          <w:sz w:val="28"/>
          <w:szCs w:val="28"/>
          <w:lang w:eastAsia="es-CO"/>
        </w:rPr>
        <w:t xml:space="preserve"> el reintegro en su cargo de administrado</w:t>
      </w:r>
      <w:r w:rsidR="0020622F" w:rsidRPr="00611B8C">
        <w:rPr>
          <w:rFonts w:eastAsia="SimSun"/>
          <w:color w:val="000000" w:themeColor="text1"/>
          <w:sz w:val="28"/>
          <w:szCs w:val="28"/>
          <w:lang w:eastAsia="es-CO"/>
        </w:rPr>
        <w:t>r</w:t>
      </w:r>
      <w:r w:rsidRPr="00611B8C">
        <w:rPr>
          <w:rFonts w:eastAsia="SimSun"/>
          <w:color w:val="000000" w:themeColor="text1"/>
          <w:sz w:val="28"/>
          <w:szCs w:val="28"/>
          <w:lang w:eastAsia="es-CO"/>
        </w:rPr>
        <w:t xml:space="preserve"> de bases de datos o su reubicación en un car</w:t>
      </w:r>
      <w:r w:rsidR="0020622F" w:rsidRPr="00611B8C">
        <w:rPr>
          <w:rFonts w:eastAsia="SimSun"/>
          <w:color w:val="000000" w:themeColor="text1"/>
          <w:sz w:val="28"/>
          <w:szCs w:val="28"/>
          <w:lang w:eastAsia="es-CO"/>
        </w:rPr>
        <w:t>g</w:t>
      </w:r>
      <w:r w:rsidRPr="00611B8C">
        <w:rPr>
          <w:rFonts w:eastAsia="SimSun"/>
          <w:color w:val="000000" w:themeColor="text1"/>
          <w:sz w:val="28"/>
          <w:szCs w:val="28"/>
          <w:lang w:eastAsia="es-CO"/>
        </w:rPr>
        <w:t>o similar o mejor; (</w:t>
      </w:r>
      <w:proofErr w:type="spellStart"/>
      <w:r w:rsidRPr="00611B8C">
        <w:rPr>
          <w:rFonts w:eastAsia="SimSun"/>
          <w:color w:val="000000" w:themeColor="text1"/>
          <w:sz w:val="28"/>
          <w:szCs w:val="28"/>
          <w:lang w:eastAsia="es-CO"/>
        </w:rPr>
        <w:t>iv</w:t>
      </w:r>
      <w:proofErr w:type="spellEnd"/>
      <w:r w:rsidRPr="00611B8C">
        <w:rPr>
          <w:rFonts w:eastAsia="SimSun"/>
          <w:color w:val="000000" w:themeColor="text1"/>
          <w:sz w:val="28"/>
          <w:szCs w:val="28"/>
          <w:lang w:eastAsia="es-CO"/>
        </w:rPr>
        <w:t xml:space="preserve">) el pago de todas las acreencias laborales y prestaciones sociales dejadas de </w:t>
      </w:r>
      <w:r w:rsidR="009D4335" w:rsidRPr="00611B8C">
        <w:rPr>
          <w:rFonts w:eastAsia="SimSun"/>
          <w:color w:val="000000" w:themeColor="text1"/>
          <w:sz w:val="28"/>
          <w:szCs w:val="28"/>
          <w:lang w:eastAsia="es-CO"/>
        </w:rPr>
        <w:t>p</w:t>
      </w:r>
      <w:r w:rsidRPr="00611B8C">
        <w:rPr>
          <w:rFonts w:eastAsia="SimSun"/>
          <w:color w:val="000000" w:themeColor="text1"/>
          <w:sz w:val="28"/>
          <w:szCs w:val="28"/>
          <w:lang w:eastAsia="es-CO"/>
        </w:rPr>
        <w:t>e</w:t>
      </w:r>
      <w:r w:rsidR="009D4335" w:rsidRPr="00611B8C">
        <w:rPr>
          <w:rFonts w:eastAsia="SimSun"/>
          <w:color w:val="000000" w:themeColor="text1"/>
          <w:sz w:val="28"/>
          <w:szCs w:val="28"/>
          <w:lang w:eastAsia="es-CO"/>
        </w:rPr>
        <w:t>r</w:t>
      </w:r>
      <w:r w:rsidRPr="00611B8C">
        <w:rPr>
          <w:rFonts w:eastAsia="SimSun"/>
          <w:color w:val="000000" w:themeColor="text1"/>
          <w:sz w:val="28"/>
          <w:szCs w:val="28"/>
          <w:lang w:eastAsia="es-CO"/>
        </w:rPr>
        <w:t xml:space="preserve">cibir desde su desvinculación y hasta su reintegro; y (v) el pago de la indemnización de 180 días de salario como consecuencia del despido sin justa causa de una persona con derecho a la estabilidad laboral reforzada, de conformidad con lo establecido en el artículo 26 </w:t>
      </w:r>
      <w:r w:rsidR="00384A5F" w:rsidRPr="00611B8C">
        <w:rPr>
          <w:rFonts w:eastAsia="SimSun"/>
          <w:color w:val="000000" w:themeColor="text1"/>
          <w:sz w:val="28"/>
          <w:szCs w:val="28"/>
          <w:lang w:eastAsia="es-CO"/>
        </w:rPr>
        <w:t xml:space="preserve">de </w:t>
      </w:r>
      <w:r w:rsidRPr="00611B8C">
        <w:rPr>
          <w:rFonts w:eastAsia="SimSun"/>
          <w:color w:val="000000" w:themeColor="text1"/>
          <w:sz w:val="28"/>
          <w:szCs w:val="28"/>
          <w:lang w:eastAsia="es-CO"/>
        </w:rPr>
        <w:t xml:space="preserve">la </w:t>
      </w:r>
      <w:bookmarkStart w:id="2" w:name="_Hlk167357282"/>
      <w:r w:rsidRPr="00611B8C">
        <w:rPr>
          <w:rFonts w:eastAsia="SimSun"/>
          <w:color w:val="000000" w:themeColor="text1"/>
          <w:sz w:val="28"/>
          <w:szCs w:val="28"/>
          <w:lang w:eastAsia="es-CO"/>
        </w:rPr>
        <w:t>Ley 361 de 1997</w:t>
      </w:r>
      <w:bookmarkEnd w:id="2"/>
      <w:r w:rsidRPr="00611B8C">
        <w:rPr>
          <w:rFonts w:eastAsia="SimSun"/>
          <w:color w:val="000000" w:themeColor="text1"/>
          <w:sz w:val="28"/>
          <w:szCs w:val="28"/>
          <w:lang w:eastAsia="es-CO"/>
        </w:rPr>
        <w:t>; (vi) brindarle todas las garantías de acceso a los servicios de salud en condiciones dignas y de forma integral; (</w:t>
      </w:r>
      <w:proofErr w:type="spellStart"/>
      <w:r w:rsidRPr="00611B8C">
        <w:rPr>
          <w:rFonts w:eastAsia="SimSun"/>
          <w:color w:val="000000" w:themeColor="text1"/>
          <w:sz w:val="28"/>
          <w:szCs w:val="28"/>
          <w:lang w:eastAsia="es-CO"/>
        </w:rPr>
        <w:t>vii</w:t>
      </w:r>
      <w:proofErr w:type="spellEnd"/>
      <w:r w:rsidRPr="00611B8C">
        <w:rPr>
          <w:rFonts w:eastAsia="SimSun"/>
          <w:color w:val="000000" w:themeColor="text1"/>
          <w:sz w:val="28"/>
          <w:szCs w:val="28"/>
          <w:lang w:eastAsia="es-CO"/>
        </w:rPr>
        <w:t>) abstenerse de actos de acoso laboral o desmejorar su condiciones laboral</w:t>
      </w:r>
      <w:r w:rsidR="009D4335" w:rsidRPr="00611B8C">
        <w:rPr>
          <w:rFonts w:eastAsia="SimSun"/>
          <w:color w:val="000000" w:themeColor="text1"/>
          <w:sz w:val="28"/>
          <w:szCs w:val="28"/>
          <w:lang w:eastAsia="es-CO"/>
        </w:rPr>
        <w:t>es</w:t>
      </w:r>
      <w:r w:rsidRPr="00611B8C">
        <w:rPr>
          <w:rFonts w:eastAsia="SimSun"/>
          <w:color w:val="000000" w:themeColor="text1"/>
          <w:sz w:val="28"/>
          <w:szCs w:val="28"/>
          <w:lang w:eastAsia="es-CO"/>
        </w:rPr>
        <w:t>; y (</w:t>
      </w:r>
      <w:proofErr w:type="spellStart"/>
      <w:r w:rsidRPr="00611B8C">
        <w:rPr>
          <w:rFonts w:eastAsia="SimSun"/>
          <w:color w:val="000000" w:themeColor="text1"/>
          <w:sz w:val="28"/>
          <w:szCs w:val="28"/>
          <w:lang w:eastAsia="es-CO"/>
        </w:rPr>
        <w:t>viii</w:t>
      </w:r>
      <w:proofErr w:type="spellEnd"/>
      <w:r w:rsidRPr="00611B8C">
        <w:rPr>
          <w:rFonts w:eastAsia="SimSun"/>
          <w:color w:val="000000" w:themeColor="text1"/>
          <w:sz w:val="28"/>
          <w:szCs w:val="28"/>
          <w:lang w:eastAsia="es-CO"/>
        </w:rPr>
        <w:t>) proteger su derecho a la intimidad</w:t>
      </w:r>
      <w:r w:rsidR="006B0DAC"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evitando que la empresa o sus empleados realicen acciones discriminatorios como consecuencia de su diagnóstico de VIH.</w:t>
      </w:r>
    </w:p>
    <w:p w14:paraId="71AD18BC" w14:textId="12A9A3F5" w:rsidR="00B405F4" w:rsidRPr="00611B8C" w:rsidRDefault="00B405F4"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p>
    <w:p w14:paraId="190679DC" w14:textId="63072B41" w:rsidR="007500AE" w:rsidRPr="00611B8C" w:rsidRDefault="003F1CBA"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r w:rsidRPr="00611B8C">
        <w:rPr>
          <w:rFonts w:eastAsia="SimSun"/>
          <w:b/>
          <w:bCs/>
          <w:color w:val="000000" w:themeColor="text1"/>
          <w:sz w:val="28"/>
          <w:szCs w:val="28"/>
          <w:lang w:eastAsia="es-CO"/>
        </w:rPr>
        <w:t>Trámite de la acción de tutela</w:t>
      </w:r>
      <w:r w:rsidR="00F76DF4" w:rsidRPr="00611B8C">
        <w:rPr>
          <w:rFonts w:eastAsia="SimSun"/>
          <w:b/>
          <w:bCs/>
          <w:color w:val="000000" w:themeColor="text1"/>
          <w:sz w:val="28"/>
          <w:szCs w:val="28"/>
          <w:lang w:eastAsia="es-CO"/>
        </w:rPr>
        <w:t xml:space="preserve"> y sentencias objeto de revisión</w:t>
      </w:r>
      <w:r w:rsidR="00C42A83" w:rsidRPr="00611B8C">
        <w:rPr>
          <w:rStyle w:val="Refdenotaalpie"/>
          <w:rFonts w:eastAsia="SimSun"/>
          <w:color w:val="000000" w:themeColor="text1"/>
          <w:sz w:val="28"/>
          <w:szCs w:val="28"/>
          <w:lang w:eastAsia="es-CO"/>
        </w:rPr>
        <w:footnoteReference w:id="18"/>
      </w:r>
      <w:r w:rsidRPr="00611B8C">
        <w:rPr>
          <w:rFonts w:eastAsia="SimSun"/>
          <w:color w:val="000000" w:themeColor="text1"/>
          <w:sz w:val="28"/>
          <w:szCs w:val="28"/>
          <w:lang w:eastAsia="es-CO"/>
        </w:rPr>
        <w:t xml:space="preserve"> </w:t>
      </w:r>
    </w:p>
    <w:p w14:paraId="32B97F4E" w14:textId="77777777" w:rsidR="009F4B8F" w:rsidRPr="00611B8C" w:rsidRDefault="009F4B8F"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p>
    <w:tbl>
      <w:tblPr>
        <w:tblStyle w:val="Tablaconcuadrcula"/>
        <w:tblW w:w="0" w:type="auto"/>
        <w:tblLook w:val="04A0" w:firstRow="1" w:lastRow="0" w:firstColumn="1" w:lastColumn="0" w:noHBand="0" w:noVBand="1"/>
      </w:tblPr>
      <w:tblGrid>
        <w:gridCol w:w="1968"/>
        <w:gridCol w:w="6953"/>
      </w:tblGrid>
      <w:tr w:rsidR="00AA5854" w:rsidRPr="00816C5B" w14:paraId="5211C8A9" w14:textId="77777777" w:rsidTr="009F4B8F">
        <w:tc>
          <w:tcPr>
            <w:tcW w:w="0" w:type="auto"/>
            <w:shd w:val="clear" w:color="auto" w:fill="BDD6EE" w:themeFill="accent1" w:themeFillTint="66"/>
            <w:vAlign w:val="center"/>
          </w:tcPr>
          <w:p w14:paraId="563E6073" w14:textId="701A7F73" w:rsidR="0019245F" w:rsidRPr="00816C5B" w:rsidRDefault="009F4B8F"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b/>
                <w:bCs/>
                <w:color w:val="000000" w:themeColor="text1"/>
                <w:lang w:eastAsia="es-CO"/>
              </w:rPr>
              <w:t>Actuación</w:t>
            </w:r>
          </w:p>
        </w:tc>
        <w:tc>
          <w:tcPr>
            <w:tcW w:w="0" w:type="auto"/>
            <w:shd w:val="clear" w:color="auto" w:fill="BDD6EE" w:themeFill="accent1" w:themeFillTint="66"/>
            <w:vAlign w:val="center"/>
          </w:tcPr>
          <w:p w14:paraId="3207032E" w14:textId="078EAC21" w:rsidR="0019245F" w:rsidRPr="00816C5B" w:rsidRDefault="009F4B8F"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b/>
                <w:bCs/>
                <w:color w:val="000000" w:themeColor="text1"/>
                <w:lang w:eastAsia="es-CO"/>
              </w:rPr>
              <w:t>Contenido</w:t>
            </w:r>
          </w:p>
        </w:tc>
      </w:tr>
      <w:tr w:rsidR="00AA5854" w:rsidRPr="00816C5B" w14:paraId="5E022EDF" w14:textId="77777777" w:rsidTr="009F4B8F">
        <w:tc>
          <w:tcPr>
            <w:tcW w:w="0" w:type="auto"/>
            <w:vAlign w:val="center"/>
          </w:tcPr>
          <w:p w14:paraId="6F060B61" w14:textId="3CA2DA60" w:rsidR="009F4B8F" w:rsidRPr="00816C5B" w:rsidRDefault="009F4B8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 xml:space="preserve">Respuesta </w:t>
            </w:r>
            <w:r w:rsidR="00655C4E" w:rsidRPr="00816C5B">
              <w:rPr>
                <w:rFonts w:eastAsia="SimSun"/>
                <w:i/>
                <w:iCs/>
                <w:color w:val="000000" w:themeColor="text1"/>
                <w:lang w:eastAsia="es-CO"/>
              </w:rPr>
              <w:t>Empresa A</w:t>
            </w:r>
            <w:r w:rsidRPr="00816C5B">
              <w:rPr>
                <w:rStyle w:val="Refdenotaalpie"/>
                <w:rFonts w:eastAsia="SimSun"/>
                <w:color w:val="000000" w:themeColor="text1"/>
                <w:lang w:eastAsia="es-CO"/>
              </w:rPr>
              <w:footnoteReference w:id="19"/>
            </w:r>
          </w:p>
        </w:tc>
        <w:tc>
          <w:tcPr>
            <w:tcW w:w="0" w:type="auto"/>
          </w:tcPr>
          <w:p w14:paraId="55EF7256" w14:textId="7B963638" w:rsidR="009F4B8F" w:rsidRPr="00816C5B" w:rsidRDefault="009F4B8F"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 xml:space="preserve">La accionada solicitó </w:t>
            </w:r>
            <w:r w:rsidR="00125F95" w:rsidRPr="00816C5B">
              <w:rPr>
                <w:rFonts w:eastAsia="SimSun"/>
                <w:color w:val="000000" w:themeColor="text1"/>
                <w:lang w:eastAsia="es-CO"/>
              </w:rPr>
              <w:t>declarar la</w:t>
            </w:r>
            <w:r w:rsidRPr="00816C5B">
              <w:rPr>
                <w:rFonts w:eastAsia="SimSun"/>
                <w:color w:val="000000" w:themeColor="text1"/>
                <w:lang w:eastAsia="es-CO"/>
              </w:rPr>
              <w:t xml:space="preserve"> improcedencia de la actuación por</w:t>
            </w:r>
            <w:r w:rsidR="009D4335" w:rsidRPr="00816C5B">
              <w:rPr>
                <w:rFonts w:eastAsia="SimSun"/>
                <w:color w:val="000000" w:themeColor="text1"/>
                <w:lang w:eastAsia="es-CO"/>
              </w:rPr>
              <w:t>que</w:t>
            </w:r>
            <w:r w:rsidRPr="00816C5B">
              <w:rPr>
                <w:rFonts w:eastAsia="SimSun"/>
                <w:color w:val="000000" w:themeColor="text1"/>
                <w:lang w:eastAsia="es-CO"/>
              </w:rPr>
              <w:t xml:space="preserve"> exis</w:t>
            </w:r>
            <w:r w:rsidR="009D4335" w:rsidRPr="00816C5B">
              <w:rPr>
                <w:rFonts w:eastAsia="SimSun"/>
                <w:color w:val="000000" w:themeColor="text1"/>
                <w:lang w:eastAsia="es-CO"/>
              </w:rPr>
              <w:t>te</w:t>
            </w:r>
            <w:r w:rsidRPr="00816C5B">
              <w:rPr>
                <w:rFonts w:eastAsia="SimSun"/>
                <w:color w:val="000000" w:themeColor="text1"/>
                <w:lang w:eastAsia="es-CO"/>
              </w:rPr>
              <w:t xml:space="preserve"> </w:t>
            </w:r>
            <w:r w:rsidR="009D4335" w:rsidRPr="00816C5B">
              <w:rPr>
                <w:rFonts w:eastAsia="SimSun"/>
                <w:color w:val="000000" w:themeColor="text1"/>
                <w:lang w:eastAsia="es-CO"/>
              </w:rPr>
              <w:t xml:space="preserve">un </w:t>
            </w:r>
            <w:r w:rsidRPr="00816C5B">
              <w:rPr>
                <w:rFonts w:eastAsia="SimSun"/>
                <w:color w:val="000000" w:themeColor="text1"/>
                <w:lang w:eastAsia="es-CO"/>
              </w:rPr>
              <w:t xml:space="preserve">mecanismo judicial ordinario idóneo y eficaz y </w:t>
            </w:r>
            <w:r w:rsidR="009D4335" w:rsidRPr="00816C5B">
              <w:rPr>
                <w:rFonts w:eastAsia="SimSun"/>
                <w:color w:val="000000" w:themeColor="text1"/>
                <w:lang w:eastAsia="es-CO"/>
              </w:rPr>
              <w:t>porque no se demostró</w:t>
            </w:r>
            <w:r w:rsidRPr="00816C5B">
              <w:rPr>
                <w:rFonts w:eastAsia="SimSun"/>
                <w:color w:val="000000" w:themeColor="text1"/>
                <w:lang w:eastAsia="es-CO"/>
              </w:rPr>
              <w:t xml:space="preserve"> un perjuicio irremediable. </w:t>
            </w:r>
            <w:r w:rsidR="00A35FE6" w:rsidRPr="00816C5B">
              <w:rPr>
                <w:rFonts w:eastAsia="SimSun"/>
                <w:color w:val="000000" w:themeColor="text1"/>
                <w:lang w:eastAsia="es-CO"/>
              </w:rPr>
              <w:t>A</w:t>
            </w:r>
            <w:r w:rsidRPr="00816C5B">
              <w:rPr>
                <w:rFonts w:eastAsia="SimSun"/>
                <w:color w:val="000000" w:themeColor="text1"/>
                <w:lang w:eastAsia="es-CO"/>
              </w:rPr>
              <w:t xml:space="preserve">rgumentó que no conoció del diagnosticó de VIH del accionante con anterioridad a la presentación de la acción de tutela. </w:t>
            </w:r>
            <w:r w:rsidR="00F96F5F" w:rsidRPr="00816C5B">
              <w:rPr>
                <w:rFonts w:eastAsia="SimSun"/>
                <w:color w:val="000000" w:themeColor="text1"/>
                <w:lang w:eastAsia="es-CO"/>
              </w:rPr>
              <w:t>Para el efecto, e</w:t>
            </w:r>
            <w:r w:rsidRPr="00816C5B">
              <w:rPr>
                <w:rFonts w:eastAsia="SimSun"/>
                <w:color w:val="000000" w:themeColor="text1"/>
                <w:lang w:eastAsia="es-CO"/>
              </w:rPr>
              <w:t xml:space="preserve">xpuso tres razones. La primera, por confidencialidad de la información médica, la </w:t>
            </w:r>
            <w:r w:rsidR="00327778" w:rsidRPr="00816C5B">
              <w:rPr>
                <w:rFonts w:eastAsia="SimSun"/>
                <w:i/>
                <w:iCs/>
                <w:color w:val="000000" w:themeColor="text1"/>
                <w:lang w:eastAsia="es-CO"/>
              </w:rPr>
              <w:t>IPS</w:t>
            </w:r>
            <w:r w:rsidRPr="00816C5B">
              <w:rPr>
                <w:rFonts w:eastAsia="SimSun"/>
                <w:color w:val="000000" w:themeColor="text1"/>
                <w:lang w:eastAsia="es-CO"/>
              </w:rPr>
              <w:t xml:space="preserve"> s</w:t>
            </w:r>
            <w:r w:rsidR="00F96F5F" w:rsidRPr="00816C5B">
              <w:rPr>
                <w:rFonts w:eastAsia="SimSun"/>
                <w:color w:val="000000" w:themeColor="text1"/>
                <w:lang w:eastAsia="es-CO"/>
              </w:rPr>
              <w:t>ó</w:t>
            </w:r>
            <w:r w:rsidRPr="00816C5B">
              <w:rPr>
                <w:rFonts w:eastAsia="SimSun"/>
                <w:color w:val="000000" w:themeColor="text1"/>
                <w:lang w:eastAsia="es-CO"/>
              </w:rPr>
              <w:t xml:space="preserve">lo le remitió la información esencial y relevante desde el punto de vista ocupacional, para </w:t>
            </w:r>
            <w:r w:rsidRPr="00816C5B">
              <w:rPr>
                <w:color w:val="000000" w:themeColor="text1"/>
              </w:rPr>
              <w:t xml:space="preserve">conservar y mejorar el estado de salud </w:t>
            </w:r>
            <w:r w:rsidR="002E281E" w:rsidRPr="00816C5B">
              <w:rPr>
                <w:color w:val="000000" w:themeColor="text1"/>
              </w:rPr>
              <w:t>del trabajador</w:t>
            </w:r>
            <w:r w:rsidRPr="00816C5B">
              <w:rPr>
                <w:color w:val="000000" w:themeColor="text1"/>
              </w:rPr>
              <w:t>. Segundo, durante el desarrollo de sus labores</w:t>
            </w:r>
            <w:r w:rsidR="00F96F5F" w:rsidRPr="00816C5B">
              <w:rPr>
                <w:color w:val="000000" w:themeColor="text1"/>
              </w:rPr>
              <w:t>,</w:t>
            </w:r>
            <w:r w:rsidRPr="00816C5B">
              <w:rPr>
                <w:color w:val="000000" w:themeColor="text1"/>
              </w:rPr>
              <w:t xml:space="preserve"> ni la empresa </w:t>
            </w:r>
            <w:r w:rsidR="003D3DD9" w:rsidRPr="00816C5B">
              <w:rPr>
                <w:color w:val="000000" w:themeColor="text1"/>
              </w:rPr>
              <w:t>ni</w:t>
            </w:r>
            <w:r w:rsidRPr="00816C5B">
              <w:rPr>
                <w:color w:val="000000" w:themeColor="text1"/>
              </w:rPr>
              <w:t xml:space="preserve"> el cliente conocieron de comunicación</w:t>
            </w:r>
            <w:r w:rsidRPr="00816C5B">
              <w:rPr>
                <w:rFonts w:eastAsia="SimSun"/>
                <w:color w:val="000000" w:themeColor="text1"/>
                <w:lang w:eastAsia="es-CO"/>
              </w:rPr>
              <w:t xml:space="preserve"> verbal o escrita en la que el demandante informara </w:t>
            </w:r>
            <w:r w:rsidR="00F16F5B" w:rsidRPr="00816C5B">
              <w:rPr>
                <w:rFonts w:eastAsia="SimSun"/>
                <w:color w:val="000000" w:themeColor="text1"/>
                <w:lang w:eastAsia="es-CO"/>
              </w:rPr>
              <w:t xml:space="preserve">su diagnóstico </w:t>
            </w:r>
            <w:r w:rsidR="00121FF7" w:rsidRPr="00816C5B">
              <w:rPr>
                <w:rFonts w:eastAsia="SimSun"/>
                <w:color w:val="000000" w:themeColor="text1"/>
                <w:lang w:eastAsia="es-CO"/>
              </w:rPr>
              <w:t xml:space="preserve">específico de </w:t>
            </w:r>
            <w:r w:rsidR="00F16F5B" w:rsidRPr="00816C5B">
              <w:rPr>
                <w:rFonts w:eastAsia="SimSun"/>
                <w:color w:val="000000" w:themeColor="text1"/>
                <w:lang w:eastAsia="es-CO"/>
              </w:rPr>
              <w:t>VIH</w:t>
            </w:r>
            <w:r w:rsidRPr="00816C5B">
              <w:rPr>
                <w:rFonts w:eastAsia="SimSun"/>
                <w:color w:val="000000" w:themeColor="text1"/>
                <w:lang w:eastAsia="es-CO"/>
              </w:rPr>
              <w:t>, y menos elementos notorios de la enfermedad. Tercero, la terminación del contrato de trabajo obedeció a una causal objetiv</w:t>
            </w:r>
            <w:r w:rsidR="00FC528B" w:rsidRPr="00816C5B">
              <w:rPr>
                <w:rFonts w:eastAsia="SimSun"/>
                <w:color w:val="000000" w:themeColor="text1"/>
                <w:lang w:eastAsia="es-CO"/>
              </w:rPr>
              <w:t>a</w:t>
            </w:r>
            <w:r w:rsidRPr="00816C5B">
              <w:rPr>
                <w:rFonts w:eastAsia="SimSun"/>
                <w:color w:val="000000" w:themeColor="text1"/>
                <w:lang w:eastAsia="es-CO"/>
              </w:rPr>
              <w:t xml:space="preserve"> y no </w:t>
            </w:r>
            <w:r w:rsidR="00F96F5F" w:rsidRPr="00816C5B">
              <w:rPr>
                <w:rFonts w:eastAsia="SimSun"/>
                <w:color w:val="000000" w:themeColor="text1"/>
                <w:lang w:eastAsia="es-CO"/>
              </w:rPr>
              <w:t xml:space="preserve">a </w:t>
            </w:r>
            <w:r w:rsidRPr="00816C5B">
              <w:rPr>
                <w:rFonts w:eastAsia="SimSun"/>
                <w:color w:val="000000" w:themeColor="text1"/>
                <w:lang w:eastAsia="es-CO"/>
              </w:rPr>
              <w:t xml:space="preserve">presuntos actos de discriminación como sugiere la información del accionante. Adjuntó correo electrónico </w:t>
            </w:r>
            <w:r w:rsidR="00F96F5F" w:rsidRPr="00816C5B">
              <w:rPr>
                <w:rFonts w:eastAsia="SimSun"/>
                <w:color w:val="000000" w:themeColor="text1"/>
                <w:lang w:eastAsia="es-CO"/>
              </w:rPr>
              <w:t xml:space="preserve">del 28 de julio de 2023, </w:t>
            </w:r>
            <w:r w:rsidRPr="00816C5B">
              <w:rPr>
                <w:rFonts w:eastAsia="SimSun"/>
                <w:color w:val="000000" w:themeColor="text1"/>
                <w:lang w:eastAsia="es-CO"/>
              </w:rPr>
              <w:t>en el que el cliente solicit</w:t>
            </w:r>
            <w:r w:rsidR="00FC528B" w:rsidRPr="00816C5B">
              <w:rPr>
                <w:rFonts w:eastAsia="SimSun"/>
                <w:color w:val="000000" w:themeColor="text1"/>
                <w:lang w:eastAsia="es-CO"/>
              </w:rPr>
              <w:t>ó</w:t>
            </w:r>
            <w:r w:rsidRPr="00816C5B">
              <w:rPr>
                <w:rFonts w:eastAsia="SimSun"/>
                <w:color w:val="000000" w:themeColor="text1"/>
                <w:lang w:eastAsia="es-CO"/>
              </w:rPr>
              <w:t xml:space="preserve"> la sustitución del accionante porque su trabajo ya fue completado y se requieren otras habilidades técnicas que el actor manifestó no </w:t>
            </w:r>
            <w:r w:rsidR="00F96F5F" w:rsidRPr="00816C5B">
              <w:rPr>
                <w:rFonts w:eastAsia="SimSun"/>
                <w:color w:val="000000" w:themeColor="text1"/>
                <w:lang w:eastAsia="es-CO"/>
              </w:rPr>
              <w:t xml:space="preserve">tener </w:t>
            </w:r>
            <w:r w:rsidRPr="00816C5B">
              <w:rPr>
                <w:rFonts w:eastAsia="SimSun"/>
                <w:color w:val="000000" w:themeColor="text1"/>
                <w:lang w:eastAsia="es-CO"/>
              </w:rPr>
              <w:t xml:space="preserve">y tampoco </w:t>
            </w:r>
            <w:r w:rsidR="008B60A7" w:rsidRPr="00816C5B">
              <w:rPr>
                <w:rFonts w:eastAsia="SimSun"/>
                <w:color w:val="000000" w:themeColor="text1"/>
                <w:lang w:eastAsia="es-CO"/>
              </w:rPr>
              <w:t>demostró</w:t>
            </w:r>
            <w:r w:rsidRPr="00816C5B">
              <w:rPr>
                <w:rFonts w:eastAsia="SimSun"/>
                <w:color w:val="000000" w:themeColor="text1"/>
                <w:lang w:eastAsia="es-CO"/>
              </w:rPr>
              <w:t xml:space="preserve"> una </w:t>
            </w:r>
            <w:r w:rsidR="00F96F5F" w:rsidRPr="00816C5B">
              <w:rPr>
                <w:rFonts w:eastAsia="SimSun"/>
                <w:color w:val="000000" w:themeColor="text1"/>
                <w:lang w:eastAsia="es-CO"/>
              </w:rPr>
              <w:t xml:space="preserve">disposición </w:t>
            </w:r>
            <w:r w:rsidRPr="00816C5B">
              <w:rPr>
                <w:rFonts w:eastAsia="SimSun"/>
                <w:color w:val="000000" w:themeColor="text1"/>
                <w:lang w:eastAsia="es-CO"/>
              </w:rPr>
              <w:t>para aprenderlas</w:t>
            </w:r>
            <w:r w:rsidRPr="00816C5B">
              <w:rPr>
                <w:rStyle w:val="Refdenotaalpie"/>
                <w:color w:val="000000" w:themeColor="text1"/>
              </w:rPr>
              <w:footnoteReference w:id="20"/>
            </w:r>
            <w:r w:rsidRPr="00816C5B">
              <w:rPr>
                <w:rFonts w:eastAsia="SimSun"/>
                <w:color w:val="000000" w:themeColor="text1"/>
                <w:lang w:eastAsia="es-CO"/>
              </w:rPr>
              <w:t>.</w:t>
            </w:r>
          </w:p>
        </w:tc>
      </w:tr>
      <w:tr w:rsidR="00AA5854" w:rsidRPr="00816C5B" w14:paraId="474DAC7A" w14:textId="77777777" w:rsidTr="009F4B8F">
        <w:tc>
          <w:tcPr>
            <w:tcW w:w="0" w:type="auto"/>
            <w:vAlign w:val="center"/>
          </w:tcPr>
          <w:p w14:paraId="0F4BEA24" w14:textId="187513D0" w:rsidR="0019245F" w:rsidRPr="00816C5B" w:rsidRDefault="00E97C00"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color w:val="000000" w:themeColor="text1"/>
                <w:lang w:eastAsia="es-CO"/>
              </w:rPr>
              <w:lastRenderedPageBreak/>
              <w:t xml:space="preserve">Respuesta </w:t>
            </w:r>
            <w:r w:rsidRPr="00816C5B">
              <w:rPr>
                <w:rFonts w:eastAsia="SimSun"/>
                <w:i/>
                <w:iCs/>
                <w:color w:val="000000" w:themeColor="text1"/>
                <w:lang w:eastAsia="es-CO"/>
              </w:rPr>
              <w:t>IPS</w:t>
            </w:r>
            <w:r w:rsidRPr="00816C5B">
              <w:rPr>
                <w:rFonts w:eastAsia="SimSun"/>
                <w:color w:val="000000" w:themeColor="text1"/>
                <w:lang w:eastAsia="es-CO"/>
              </w:rPr>
              <w:t xml:space="preserve"> </w:t>
            </w:r>
            <w:r w:rsidRPr="00816C5B">
              <w:rPr>
                <w:rStyle w:val="Refdenotaalpie"/>
                <w:rFonts w:eastAsia="SimSun"/>
                <w:color w:val="000000" w:themeColor="text1"/>
                <w:lang w:eastAsia="es-CO"/>
              </w:rPr>
              <w:footnoteReference w:id="21"/>
            </w:r>
          </w:p>
        </w:tc>
        <w:tc>
          <w:tcPr>
            <w:tcW w:w="0" w:type="auto"/>
          </w:tcPr>
          <w:p w14:paraId="6E622C62" w14:textId="5B0CA849" w:rsidR="0019245F" w:rsidRPr="00816C5B" w:rsidRDefault="00E97C00" w:rsidP="00ED301A">
            <w:pPr>
              <w:pStyle w:val="NormalWeb"/>
              <w:tabs>
                <w:tab w:val="center" w:pos="4394"/>
                <w:tab w:val="left" w:pos="4806"/>
              </w:tabs>
              <w:ind w:right="49"/>
              <w:contextualSpacing/>
              <w:mirrorIndents/>
              <w:jc w:val="both"/>
              <w:rPr>
                <w:rFonts w:eastAsia="SimSun"/>
                <w:b/>
                <w:bCs/>
                <w:color w:val="000000" w:themeColor="text1"/>
                <w:lang w:eastAsia="es-CO"/>
              </w:rPr>
            </w:pPr>
            <w:r w:rsidRPr="00816C5B">
              <w:rPr>
                <w:rFonts w:eastAsia="SimSun"/>
                <w:color w:val="000000" w:themeColor="text1"/>
                <w:lang w:eastAsia="es-CO"/>
              </w:rPr>
              <w:t>La entidad manifestó que no existe vulneración de derechos fundamentales por sus actuaciones. Expuso que la entidad es una IPS de salud ocupacional que practicó los referidos exámenes al actor</w:t>
            </w:r>
            <w:r w:rsidR="00B10DFE" w:rsidRPr="00816C5B">
              <w:rPr>
                <w:rFonts w:eastAsia="SimSun"/>
                <w:color w:val="000000" w:themeColor="text1"/>
                <w:lang w:eastAsia="es-CO"/>
              </w:rPr>
              <w:t>,</w:t>
            </w:r>
            <w:r w:rsidRPr="00816C5B">
              <w:rPr>
                <w:rFonts w:eastAsia="SimSun"/>
                <w:color w:val="000000" w:themeColor="text1"/>
                <w:lang w:eastAsia="es-CO"/>
              </w:rPr>
              <w:t xml:space="preserve"> de acuerdo con la Resolución 2346 de 2007. </w:t>
            </w:r>
            <w:r w:rsidR="008D2596" w:rsidRPr="00816C5B">
              <w:rPr>
                <w:rFonts w:eastAsia="SimSun"/>
                <w:color w:val="000000" w:themeColor="text1"/>
                <w:lang w:eastAsia="es-CO"/>
              </w:rPr>
              <w:t>Realizó</w:t>
            </w:r>
            <w:r w:rsidRPr="00816C5B">
              <w:rPr>
                <w:rFonts w:eastAsia="SimSun"/>
                <w:color w:val="000000" w:themeColor="text1"/>
                <w:lang w:eastAsia="es-CO"/>
              </w:rPr>
              <w:t xml:space="preserve"> </w:t>
            </w:r>
            <w:r w:rsidR="00B10DFE" w:rsidRPr="00816C5B">
              <w:rPr>
                <w:rFonts w:eastAsia="SimSun"/>
                <w:color w:val="000000" w:themeColor="text1"/>
                <w:lang w:eastAsia="es-CO"/>
              </w:rPr>
              <w:t xml:space="preserve">igualmente </w:t>
            </w:r>
            <w:r w:rsidRPr="00816C5B">
              <w:rPr>
                <w:rFonts w:eastAsia="SimSun"/>
                <w:color w:val="000000" w:themeColor="text1"/>
                <w:lang w:eastAsia="es-CO"/>
              </w:rPr>
              <w:t>las recomendaciones al empleador de acuerdo con el diagn</w:t>
            </w:r>
            <w:r w:rsidR="00E61798" w:rsidRPr="00816C5B">
              <w:rPr>
                <w:rFonts w:eastAsia="SimSun"/>
                <w:color w:val="000000" w:themeColor="text1"/>
                <w:lang w:eastAsia="es-CO"/>
              </w:rPr>
              <w:t>ó</w:t>
            </w:r>
            <w:r w:rsidRPr="00816C5B">
              <w:rPr>
                <w:rFonts w:eastAsia="SimSun"/>
                <w:color w:val="000000" w:themeColor="text1"/>
                <w:lang w:eastAsia="es-CO"/>
              </w:rPr>
              <w:t xml:space="preserve">stico de patologías que le permitiera desempeñar de forma eficiente su labor sin perjuicio de su salud. </w:t>
            </w:r>
          </w:p>
        </w:tc>
      </w:tr>
      <w:tr w:rsidR="00AA5854" w:rsidRPr="00816C5B" w14:paraId="5F61849E" w14:textId="77777777" w:rsidTr="009F4B8F">
        <w:tc>
          <w:tcPr>
            <w:tcW w:w="0" w:type="auto"/>
            <w:vAlign w:val="center"/>
          </w:tcPr>
          <w:p w14:paraId="7F4FF9BC" w14:textId="24554DD5" w:rsidR="00E97C00" w:rsidRPr="00816C5B" w:rsidRDefault="00E97C00"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Decisión de primera instancia</w:t>
            </w:r>
            <w:r w:rsidRPr="00816C5B">
              <w:rPr>
                <w:rStyle w:val="Refdenotaalpie"/>
                <w:rFonts w:eastAsia="SimSun"/>
                <w:color w:val="000000" w:themeColor="text1"/>
                <w:lang w:eastAsia="es-CO"/>
              </w:rPr>
              <w:footnoteReference w:id="22"/>
            </w:r>
          </w:p>
        </w:tc>
        <w:tc>
          <w:tcPr>
            <w:tcW w:w="0" w:type="auto"/>
          </w:tcPr>
          <w:p w14:paraId="3A2CAFD0" w14:textId="5B47CDD0" w:rsidR="00E97C00" w:rsidRPr="00816C5B" w:rsidRDefault="00E97C00"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El 29 de agosto de 2023, el Juzgado Promiscuo Municipal de La Palma, Cundinamarca</w:t>
            </w:r>
            <w:r w:rsidR="00F96F5F" w:rsidRPr="00816C5B">
              <w:rPr>
                <w:rFonts w:eastAsia="SimSun"/>
                <w:color w:val="000000" w:themeColor="text1"/>
                <w:lang w:eastAsia="es-CO"/>
              </w:rPr>
              <w:t>,</w:t>
            </w:r>
            <w:r w:rsidRPr="00816C5B">
              <w:rPr>
                <w:rFonts w:eastAsia="SimSun"/>
                <w:color w:val="000000" w:themeColor="text1"/>
                <w:lang w:eastAsia="es-CO"/>
              </w:rPr>
              <w:t xml:space="preserve"> negó el amparo de los derechos fundamentales. El juez argumentó que la empresa accionada no tenía conocimiento de la patología</w:t>
            </w:r>
            <w:r w:rsidR="00886CCA" w:rsidRPr="00816C5B">
              <w:rPr>
                <w:rFonts w:eastAsia="SimSun"/>
                <w:color w:val="000000" w:themeColor="text1"/>
                <w:lang w:eastAsia="es-CO"/>
              </w:rPr>
              <w:t xml:space="preserve"> específica</w:t>
            </w:r>
            <w:r w:rsidRPr="00816C5B">
              <w:rPr>
                <w:rFonts w:eastAsia="SimSun"/>
                <w:color w:val="000000" w:themeColor="text1"/>
                <w:lang w:eastAsia="es-CO"/>
              </w:rPr>
              <w:t xml:space="preserve"> del actor al momento de su despido. Expuso </w:t>
            </w:r>
            <w:proofErr w:type="gramStart"/>
            <w:r w:rsidRPr="00816C5B">
              <w:rPr>
                <w:rFonts w:eastAsia="SimSun"/>
                <w:color w:val="000000" w:themeColor="text1"/>
                <w:lang w:eastAsia="es-CO"/>
              </w:rPr>
              <w:t>que</w:t>
            </w:r>
            <w:proofErr w:type="gramEnd"/>
            <w:r w:rsidRPr="00816C5B">
              <w:rPr>
                <w:rFonts w:eastAsia="SimSun"/>
                <w:color w:val="000000" w:themeColor="text1"/>
                <w:lang w:eastAsia="es-CO"/>
              </w:rPr>
              <w:t xml:space="preserve"> si bien era cierto que la empresa remitió al actor a exámenes de ingreso ocupacionales</w:t>
            </w:r>
            <w:r w:rsidR="00B10DFE" w:rsidRPr="00816C5B">
              <w:rPr>
                <w:rFonts w:eastAsia="SimSun"/>
                <w:color w:val="000000" w:themeColor="text1"/>
                <w:lang w:eastAsia="es-CO"/>
              </w:rPr>
              <w:t>,</w:t>
            </w:r>
            <w:r w:rsidRPr="00816C5B">
              <w:rPr>
                <w:rFonts w:eastAsia="SimSun"/>
                <w:color w:val="000000" w:themeColor="text1"/>
                <w:lang w:eastAsia="es-CO"/>
              </w:rPr>
              <w:t xml:space="preserve"> no </w:t>
            </w:r>
            <w:r w:rsidR="00A1379C" w:rsidRPr="00816C5B">
              <w:rPr>
                <w:rFonts w:eastAsia="SimSun"/>
                <w:color w:val="000000" w:themeColor="text1"/>
                <w:lang w:eastAsia="es-CO"/>
              </w:rPr>
              <w:t>se indicaron</w:t>
            </w:r>
            <w:r w:rsidR="00B10DFE" w:rsidRPr="00816C5B">
              <w:rPr>
                <w:rFonts w:eastAsia="SimSun"/>
                <w:color w:val="000000" w:themeColor="text1"/>
                <w:lang w:eastAsia="es-CO"/>
              </w:rPr>
              <w:t xml:space="preserve"> en sus resultados</w:t>
            </w:r>
            <w:r w:rsidR="00A1379C" w:rsidRPr="00816C5B">
              <w:rPr>
                <w:rFonts w:eastAsia="SimSun"/>
                <w:color w:val="000000" w:themeColor="text1"/>
                <w:lang w:eastAsia="es-CO"/>
              </w:rPr>
              <w:t xml:space="preserve"> </w:t>
            </w:r>
            <w:r w:rsidRPr="00816C5B">
              <w:rPr>
                <w:rFonts w:eastAsia="SimSun"/>
                <w:color w:val="000000" w:themeColor="text1"/>
                <w:lang w:eastAsia="es-CO"/>
              </w:rPr>
              <w:t xml:space="preserve">restricciones ni recomendaciones que pudieran inferir un conocimiento previo del empleador. Tampoco se puede probar este hecho con la historia de sus solicitudes médicas, en tanto no expresaban una patología específica. Además, expuso que el despido no se advierte discriminatorio, sino que obedece a la cancelación del proyecto en el que el actor trabajaba.  </w:t>
            </w:r>
          </w:p>
        </w:tc>
      </w:tr>
      <w:tr w:rsidR="00AA5854" w:rsidRPr="00816C5B" w14:paraId="4C5A35B9" w14:textId="77777777" w:rsidTr="009F4B8F">
        <w:tc>
          <w:tcPr>
            <w:tcW w:w="0" w:type="auto"/>
            <w:vAlign w:val="center"/>
          </w:tcPr>
          <w:p w14:paraId="63419ABA" w14:textId="27A1B988" w:rsidR="00E97C00" w:rsidRPr="00816C5B" w:rsidRDefault="00E97C00"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Impugnación</w:t>
            </w:r>
            <w:r w:rsidRPr="00816C5B">
              <w:rPr>
                <w:rStyle w:val="Refdenotaalpie"/>
                <w:rFonts w:eastAsia="SimSun"/>
                <w:color w:val="000000" w:themeColor="text1"/>
                <w:lang w:eastAsia="es-CO"/>
              </w:rPr>
              <w:footnoteReference w:id="23"/>
            </w:r>
          </w:p>
        </w:tc>
        <w:tc>
          <w:tcPr>
            <w:tcW w:w="0" w:type="auto"/>
          </w:tcPr>
          <w:p w14:paraId="66D9CB54" w14:textId="63E6AA26" w:rsidR="00E97C00" w:rsidRPr="00816C5B" w:rsidRDefault="00E97C00"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El actor argument</w:t>
            </w:r>
            <w:r w:rsidR="00A1379C" w:rsidRPr="00816C5B">
              <w:rPr>
                <w:rFonts w:eastAsia="SimSun"/>
                <w:color w:val="000000" w:themeColor="text1"/>
                <w:lang w:eastAsia="es-CO"/>
              </w:rPr>
              <w:t>ó</w:t>
            </w:r>
            <w:r w:rsidRPr="00816C5B">
              <w:rPr>
                <w:rFonts w:eastAsia="SimSun"/>
                <w:color w:val="000000" w:themeColor="text1"/>
                <w:lang w:eastAsia="es-CO"/>
              </w:rPr>
              <w:t xml:space="preserve"> que en virtud de la sentencia T-427 de 2017, en su condición de portador de VIH, no está obligado a notificar este hecho al empleador</w:t>
            </w:r>
            <w:r w:rsidR="00A1379C" w:rsidRPr="00816C5B">
              <w:rPr>
                <w:rFonts w:eastAsia="SimSun"/>
                <w:color w:val="000000" w:themeColor="text1"/>
                <w:lang w:eastAsia="es-CO"/>
              </w:rPr>
              <w:t>. Sin embargo,</w:t>
            </w:r>
            <w:r w:rsidRPr="00816C5B">
              <w:rPr>
                <w:rFonts w:eastAsia="SimSun"/>
                <w:color w:val="000000" w:themeColor="text1"/>
                <w:lang w:eastAsia="es-CO"/>
              </w:rPr>
              <w:t xml:space="preserve"> </w:t>
            </w:r>
            <w:r w:rsidR="00A1379C" w:rsidRPr="00816C5B">
              <w:rPr>
                <w:rFonts w:eastAsia="SimSun"/>
                <w:color w:val="000000" w:themeColor="text1"/>
                <w:lang w:eastAsia="es-CO"/>
              </w:rPr>
              <w:t>eso</w:t>
            </w:r>
            <w:r w:rsidRPr="00816C5B">
              <w:rPr>
                <w:rFonts w:eastAsia="SimSun"/>
                <w:color w:val="000000" w:themeColor="text1"/>
                <w:lang w:eastAsia="es-CO"/>
              </w:rPr>
              <w:t xml:space="preserve"> no </w:t>
            </w:r>
            <w:r w:rsidR="008608F8" w:rsidRPr="00816C5B">
              <w:rPr>
                <w:rFonts w:eastAsia="SimSun"/>
                <w:color w:val="000000" w:themeColor="text1"/>
                <w:lang w:eastAsia="es-CO"/>
              </w:rPr>
              <w:t>debe significar</w:t>
            </w:r>
            <w:r w:rsidRPr="00816C5B">
              <w:rPr>
                <w:rFonts w:eastAsia="SimSun"/>
                <w:color w:val="000000" w:themeColor="text1"/>
                <w:lang w:eastAsia="es-CO"/>
              </w:rPr>
              <w:t xml:space="preserve"> un detrimento de sus derechos laborales, especialmente a la estabilidad reforzada </w:t>
            </w:r>
            <w:proofErr w:type="gramStart"/>
            <w:r w:rsidRPr="00816C5B">
              <w:rPr>
                <w:rFonts w:eastAsia="SimSun"/>
                <w:color w:val="000000" w:themeColor="text1"/>
                <w:lang w:eastAsia="es-CO"/>
              </w:rPr>
              <w:t>en razón de</w:t>
            </w:r>
            <w:proofErr w:type="gramEnd"/>
            <w:r w:rsidRPr="00816C5B">
              <w:rPr>
                <w:rFonts w:eastAsia="SimSun"/>
                <w:color w:val="000000" w:themeColor="text1"/>
                <w:lang w:eastAsia="es-CO"/>
              </w:rPr>
              <w:t xml:space="preserve"> su condición especial de salud. Manifestó que la barrera aducida sobre la falta de información completa de la IPS al empleador sobre su enfermedad no es su responsabilidad</w:t>
            </w:r>
            <w:r w:rsidR="00B10DFE" w:rsidRPr="00816C5B">
              <w:rPr>
                <w:rFonts w:eastAsia="SimSun"/>
                <w:color w:val="000000" w:themeColor="text1"/>
                <w:lang w:eastAsia="es-CO"/>
              </w:rPr>
              <w:t>,</w:t>
            </w:r>
            <w:r w:rsidRPr="00816C5B">
              <w:rPr>
                <w:rFonts w:eastAsia="SimSun"/>
                <w:color w:val="000000" w:themeColor="text1"/>
                <w:lang w:eastAsia="es-CO"/>
              </w:rPr>
              <w:t xml:space="preserve"> ni debe afectar sus derechos laborales. Con todo, el empleador sí era consciente de la existencia de un tratamiento médico</w:t>
            </w:r>
            <w:r w:rsidR="00B10DFE" w:rsidRPr="00816C5B">
              <w:rPr>
                <w:rFonts w:eastAsia="SimSun"/>
                <w:color w:val="000000" w:themeColor="text1"/>
                <w:lang w:eastAsia="es-CO"/>
              </w:rPr>
              <w:t>,</w:t>
            </w:r>
            <w:r w:rsidRPr="00816C5B">
              <w:rPr>
                <w:rFonts w:eastAsia="SimSun"/>
                <w:color w:val="000000" w:themeColor="text1"/>
                <w:lang w:eastAsia="es-CO"/>
              </w:rPr>
              <w:t xml:space="preserve"> dad</w:t>
            </w:r>
            <w:r w:rsidR="002905B2" w:rsidRPr="00816C5B">
              <w:rPr>
                <w:rFonts w:eastAsia="SimSun"/>
                <w:color w:val="000000" w:themeColor="text1"/>
                <w:lang w:eastAsia="es-CO"/>
              </w:rPr>
              <w:t>o</w:t>
            </w:r>
            <w:r w:rsidR="00CA04D6" w:rsidRPr="00816C5B">
              <w:rPr>
                <w:rFonts w:eastAsia="SimSun"/>
                <w:color w:val="000000" w:themeColor="text1"/>
                <w:lang w:eastAsia="es-CO"/>
              </w:rPr>
              <w:t xml:space="preserve"> </w:t>
            </w:r>
            <w:r w:rsidRPr="00816C5B">
              <w:rPr>
                <w:rFonts w:eastAsia="SimSun"/>
                <w:color w:val="000000" w:themeColor="text1"/>
                <w:lang w:eastAsia="es-CO"/>
              </w:rPr>
              <w:t xml:space="preserve">sus constantes exámenes y citas </w:t>
            </w:r>
            <w:r w:rsidR="009F4B8F" w:rsidRPr="00816C5B">
              <w:rPr>
                <w:rFonts w:eastAsia="SimSun"/>
                <w:color w:val="000000" w:themeColor="text1"/>
                <w:lang w:eastAsia="es-CO"/>
              </w:rPr>
              <w:t>médicas</w:t>
            </w:r>
            <w:r w:rsidRPr="00816C5B">
              <w:rPr>
                <w:rFonts w:eastAsia="SimSun"/>
                <w:color w:val="000000" w:themeColor="text1"/>
                <w:lang w:eastAsia="es-CO"/>
              </w:rPr>
              <w:t xml:space="preserve"> requeridas para su patología.</w:t>
            </w:r>
          </w:p>
        </w:tc>
      </w:tr>
      <w:tr w:rsidR="00233395" w:rsidRPr="00816C5B" w14:paraId="1974F66D" w14:textId="77777777" w:rsidTr="009F4B8F">
        <w:tc>
          <w:tcPr>
            <w:tcW w:w="0" w:type="auto"/>
            <w:vAlign w:val="center"/>
          </w:tcPr>
          <w:p w14:paraId="6B8F6AC1" w14:textId="7797A4E4" w:rsidR="00E97C00" w:rsidRPr="00816C5B" w:rsidRDefault="009F4B8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Decisión de segunda instancia</w:t>
            </w:r>
            <w:r w:rsidRPr="00816C5B">
              <w:rPr>
                <w:rStyle w:val="Refdenotaalpie"/>
                <w:rFonts w:eastAsia="SimSun"/>
                <w:color w:val="000000" w:themeColor="text1"/>
                <w:lang w:eastAsia="es-CO"/>
              </w:rPr>
              <w:footnoteReference w:id="24"/>
            </w:r>
          </w:p>
        </w:tc>
        <w:tc>
          <w:tcPr>
            <w:tcW w:w="0" w:type="auto"/>
          </w:tcPr>
          <w:p w14:paraId="77FF5536" w14:textId="054EB7B9" w:rsidR="00E97C00" w:rsidRPr="00816C5B" w:rsidRDefault="009F4B8F" w:rsidP="00ED301A">
            <w:pPr>
              <w:pStyle w:val="NormalWeb"/>
              <w:tabs>
                <w:tab w:val="center" w:pos="4394"/>
                <w:tab w:val="left" w:pos="4806"/>
              </w:tabs>
              <w:ind w:right="49"/>
              <w:contextualSpacing/>
              <w:mirrorIndents/>
              <w:jc w:val="both"/>
              <w:rPr>
                <w:rFonts w:eastAsia="SimSun"/>
                <w:b/>
                <w:bCs/>
                <w:color w:val="000000" w:themeColor="text1"/>
                <w:lang w:eastAsia="es-CO"/>
              </w:rPr>
            </w:pPr>
            <w:r w:rsidRPr="00816C5B">
              <w:rPr>
                <w:rFonts w:eastAsia="SimSun"/>
                <w:color w:val="000000" w:themeColor="text1"/>
                <w:lang w:eastAsia="es-CO"/>
              </w:rPr>
              <w:t>El 3 de octubre de 2023, el Juzgado Promiscuo de Familia del Circuito de La Palma, Cundinamarca, confirmó el fallo de tutela de primera instancia</w:t>
            </w:r>
            <w:r w:rsidR="00BF003C" w:rsidRPr="00816C5B">
              <w:rPr>
                <w:rFonts w:eastAsia="SimSun"/>
                <w:color w:val="000000" w:themeColor="text1"/>
                <w:lang w:eastAsia="es-CO"/>
              </w:rPr>
              <w:t xml:space="preserve"> que negó la acción de tutela</w:t>
            </w:r>
            <w:r w:rsidRPr="00816C5B">
              <w:rPr>
                <w:rFonts w:eastAsia="SimSun"/>
                <w:color w:val="000000" w:themeColor="text1"/>
                <w:lang w:eastAsia="es-CO"/>
              </w:rPr>
              <w:t>. La autoridad judicial justificó su decisión en que la actuación carec</w:t>
            </w:r>
            <w:r w:rsidR="00B10DFE" w:rsidRPr="00816C5B">
              <w:rPr>
                <w:rFonts w:eastAsia="SimSun"/>
                <w:color w:val="000000" w:themeColor="text1"/>
                <w:lang w:eastAsia="es-CO"/>
              </w:rPr>
              <w:t>ía</w:t>
            </w:r>
            <w:r w:rsidRPr="00816C5B">
              <w:rPr>
                <w:rFonts w:eastAsia="SimSun"/>
                <w:color w:val="000000" w:themeColor="text1"/>
                <w:lang w:eastAsia="es-CO"/>
              </w:rPr>
              <w:t xml:space="preserve"> del requisito de subsidiariedad, en tanto el actor no agotó los mecanismos judiciales ordinarios</w:t>
            </w:r>
            <w:r w:rsidR="00B10DFE" w:rsidRPr="00816C5B">
              <w:rPr>
                <w:rFonts w:eastAsia="SimSun"/>
                <w:color w:val="000000" w:themeColor="text1"/>
                <w:lang w:eastAsia="es-CO"/>
              </w:rPr>
              <w:t>,</w:t>
            </w:r>
            <w:r w:rsidRPr="00816C5B">
              <w:rPr>
                <w:rFonts w:eastAsia="SimSun"/>
                <w:color w:val="000000" w:themeColor="text1"/>
                <w:lang w:eastAsia="es-CO"/>
              </w:rPr>
              <w:t xml:space="preserve"> ni demostró una circunstancia excepcional o perjuicio irremediable que lo habilitara para acudir directamente a la acción de tutela.</w:t>
            </w:r>
          </w:p>
        </w:tc>
      </w:tr>
      <w:bookmarkEnd w:id="1"/>
    </w:tbl>
    <w:p w14:paraId="472D7A62" w14:textId="77777777" w:rsidR="0019245F" w:rsidRPr="00611B8C" w:rsidRDefault="0019245F"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p>
    <w:p w14:paraId="6363C8F7" w14:textId="1B7D8B72" w:rsidR="00FE37CE" w:rsidRPr="00611B8C" w:rsidRDefault="009F4B8F" w:rsidP="0016765C">
      <w:pPr>
        <w:pStyle w:val="NormalWeb"/>
        <w:tabs>
          <w:tab w:val="center" w:pos="4394"/>
          <w:tab w:val="left" w:pos="4806"/>
        </w:tabs>
        <w:spacing w:line="240" w:lineRule="auto"/>
        <w:ind w:left="360" w:right="49"/>
        <w:contextualSpacing/>
        <w:mirrorIndents/>
        <w:jc w:val="both"/>
        <w:rPr>
          <w:b/>
          <w:bCs/>
          <w:color w:val="000000" w:themeColor="text1"/>
          <w:sz w:val="28"/>
          <w:szCs w:val="28"/>
        </w:rPr>
      </w:pPr>
      <w:r w:rsidRPr="00611B8C">
        <w:rPr>
          <w:b/>
          <w:bCs/>
          <w:color w:val="000000" w:themeColor="text1"/>
          <w:sz w:val="28"/>
          <w:szCs w:val="28"/>
        </w:rPr>
        <w:t xml:space="preserve">Expediente </w:t>
      </w:r>
      <w:bookmarkStart w:id="3" w:name="_Hlk173327729"/>
      <w:r w:rsidR="00FE37CE" w:rsidRPr="00611B8C">
        <w:rPr>
          <w:b/>
          <w:bCs/>
          <w:color w:val="000000" w:themeColor="text1"/>
          <w:sz w:val="28"/>
          <w:szCs w:val="28"/>
        </w:rPr>
        <w:t>T-9.913.362</w:t>
      </w:r>
      <w:bookmarkEnd w:id="3"/>
    </w:p>
    <w:p w14:paraId="4F16A353" w14:textId="77777777" w:rsidR="00FE37CE" w:rsidRPr="00611B8C" w:rsidRDefault="00FE37CE" w:rsidP="00ED301A">
      <w:pPr>
        <w:pStyle w:val="NormalWeb"/>
        <w:tabs>
          <w:tab w:val="center" w:pos="4394"/>
          <w:tab w:val="left" w:pos="4806"/>
        </w:tabs>
        <w:spacing w:line="240" w:lineRule="auto"/>
        <w:ind w:right="49"/>
        <w:contextualSpacing/>
        <w:mirrorIndents/>
        <w:jc w:val="both"/>
        <w:rPr>
          <w:b/>
          <w:bCs/>
          <w:color w:val="000000" w:themeColor="text1"/>
          <w:sz w:val="28"/>
          <w:szCs w:val="28"/>
        </w:rPr>
      </w:pPr>
    </w:p>
    <w:p w14:paraId="25F1CA01" w14:textId="4EBC12F7" w:rsidR="00FE37CE" w:rsidRPr="00611B8C" w:rsidRDefault="00F2119F" w:rsidP="00ED301A">
      <w:pPr>
        <w:pStyle w:val="NormalWeb"/>
        <w:numPr>
          <w:ilvl w:val="0"/>
          <w:numId w:val="2"/>
        </w:numPr>
        <w:tabs>
          <w:tab w:val="center" w:pos="4394"/>
          <w:tab w:val="left" w:pos="4806"/>
        </w:tabs>
        <w:spacing w:line="240" w:lineRule="auto"/>
        <w:ind w:left="0" w:right="49" w:firstLine="0"/>
        <w:contextualSpacing/>
        <w:mirrorIndents/>
        <w:jc w:val="both"/>
        <w:rPr>
          <w:rFonts w:eastAsia="SimSun"/>
          <w:i/>
          <w:iCs/>
          <w:color w:val="000000" w:themeColor="text1"/>
          <w:sz w:val="28"/>
          <w:szCs w:val="28"/>
          <w:lang w:eastAsia="es-CO"/>
        </w:rPr>
      </w:pPr>
      <w:r w:rsidRPr="00611B8C">
        <w:rPr>
          <w:bCs/>
          <w:color w:val="000000" w:themeColor="text1"/>
          <w:sz w:val="28"/>
          <w:szCs w:val="28"/>
        </w:rPr>
        <w:t xml:space="preserve">La ciudadana </w:t>
      </w:r>
      <w:r w:rsidR="00DA06B9" w:rsidRPr="00DA06B9">
        <w:rPr>
          <w:bCs/>
          <w:i/>
          <w:iCs/>
          <w:color w:val="000000" w:themeColor="text1"/>
          <w:sz w:val="28"/>
          <w:szCs w:val="28"/>
        </w:rPr>
        <w:t>Mónica</w:t>
      </w:r>
      <w:r w:rsidRPr="00611B8C">
        <w:rPr>
          <w:bCs/>
          <w:color w:val="000000" w:themeColor="text1"/>
          <w:sz w:val="28"/>
          <w:szCs w:val="28"/>
        </w:rPr>
        <w:t xml:space="preserve"> de 39 años</w:t>
      </w:r>
      <w:r w:rsidRPr="00611B8C">
        <w:rPr>
          <w:rStyle w:val="Refdenotaalpie"/>
          <w:bCs/>
          <w:color w:val="000000" w:themeColor="text1"/>
          <w:sz w:val="28"/>
          <w:szCs w:val="28"/>
        </w:rPr>
        <w:footnoteReference w:id="25"/>
      </w:r>
      <w:r w:rsidRPr="00611B8C">
        <w:rPr>
          <w:bCs/>
          <w:color w:val="000000" w:themeColor="text1"/>
          <w:sz w:val="28"/>
          <w:szCs w:val="28"/>
        </w:rPr>
        <w:t xml:space="preserve"> </w:t>
      </w:r>
      <w:r w:rsidRPr="00611B8C">
        <w:rPr>
          <w:rFonts w:eastAsia="Arial Unicode MS"/>
          <w:color w:val="000000" w:themeColor="text1"/>
          <w:sz w:val="28"/>
          <w:szCs w:val="28"/>
          <w:bdr w:val="nil"/>
        </w:rPr>
        <w:t xml:space="preserve">presentó acción de tutela contra la </w:t>
      </w:r>
      <w:r w:rsidR="004D6DDD" w:rsidRPr="004D6DDD">
        <w:rPr>
          <w:rFonts w:eastAsia="Arial Unicode MS"/>
          <w:i/>
          <w:iCs/>
          <w:color w:val="000000" w:themeColor="text1"/>
          <w:sz w:val="28"/>
          <w:szCs w:val="28"/>
          <w:bdr w:val="nil"/>
        </w:rPr>
        <w:t>Empresa B</w:t>
      </w:r>
      <w:r w:rsidRPr="00611B8C">
        <w:rPr>
          <w:rFonts w:eastAsia="Arial Unicode MS"/>
          <w:color w:val="000000" w:themeColor="text1"/>
          <w:sz w:val="28"/>
          <w:szCs w:val="28"/>
          <w:bdr w:val="nil"/>
        </w:rPr>
        <w:t xml:space="preserve">, con el fin de exigir la protección de sus derechos fundamentales al mínimo vital y al trabado digno, en aplicación del principio de estabilidad laboral reforzada por su estado de debilidad manifiesta por motivos de salud. </w:t>
      </w:r>
      <w:r w:rsidR="00E064B5" w:rsidRPr="00611B8C">
        <w:rPr>
          <w:rFonts w:eastAsia="Arial Unicode MS"/>
          <w:color w:val="000000" w:themeColor="text1"/>
          <w:sz w:val="28"/>
          <w:szCs w:val="28"/>
          <w:bdr w:val="nil"/>
        </w:rPr>
        <w:t>La actora expuso</w:t>
      </w:r>
      <w:r w:rsidR="00FE37CE" w:rsidRPr="00611B8C">
        <w:rPr>
          <w:rFonts w:eastAsia="Arial Unicode MS"/>
          <w:color w:val="000000" w:themeColor="text1"/>
          <w:sz w:val="28"/>
          <w:szCs w:val="28"/>
          <w:bdr w:val="nil"/>
        </w:rPr>
        <w:t xml:space="preserve"> que la accionada transgredió estos derechos al terminar su contrato de trabajo </w:t>
      </w:r>
      <w:r w:rsidR="0074319A" w:rsidRPr="00611B8C">
        <w:rPr>
          <w:rFonts w:eastAsia="Arial Unicode MS"/>
          <w:color w:val="000000" w:themeColor="text1"/>
          <w:sz w:val="28"/>
          <w:szCs w:val="28"/>
          <w:bdr w:val="nil"/>
        </w:rPr>
        <w:t xml:space="preserve">de manera unilateral y sin justa causa, </w:t>
      </w:r>
      <w:r w:rsidR="00FE37CE" w:rsidRPr="00611B8C">
        <w:rPr>
          <w:rFonts w:eastAsia="Arial Unicode MS"/>
          <w:color w:val="000000" w:themeColor="text1"/>
          <w:sz w:val="28"/>
          <w:szCs w:val="28"/>
          <w:bdr w:val="nil"/>
        </w:rPr>
        <w:t xml:space="preserve">sin considerar </w:t>
      </w:r>
      <w:r w:rsidR="00C341A3" w:rsidRPr="00611B8C">
        <w:rPr>
          <w:rFonts w:eastAsia="Arial Unicode MS"/>
          <w:color w:val="000000" w:themeColor="text1"/>
          <w:sz w:val="28"/>
          <w:szCs w:val="28"/>
          <w:bdr w:val="nil"/>
        </w:rPr>
        <w:t>sus enfermedades</w:t>
      </w:r>
      <w:r w:rsidR="00297431" w:rsidRPr="00611B8C">
        <w:rPr>
          <w:rFonts w:eastAsia="Arial Unicode MS"/>
          <w:color w:val="000000" w:themeColor="text1"/>
          <w:sz w:val="28"/>
          <w:szCs w:val="28"/>
          <w:bdr w:val="nil"/>
        </w:rPr>
        <w:t>,</w:t>
      </w:r>
      <w:r w:rsidR="00FE37CE" w:rsidRPr="00611B8C">
        <w:rPr>
          <w:rFonts w:eastAsia="Arial Unicode MS"/>
          <w:color w:val="000000" w:themeColor="text1"/>
          <w:sz w:val="28"/>
          <w:szCs w:val="28"/>
          <w:bdr w:val="nil"/>
        </w:rPr>
        <w:t xml:space="preserve"> la</w:t>
      </w:r>
      <w:r w:rsidR="00CB00D7" w:rsidRPr="00611B8C">
        <w:rPr>
          <w:rFonts w:eastAsia="Arial Unicode MS"/>
          <w:color w:val="000000" w:themeColor="text1"/>
          <w:sz w:val="28"/>
          <w:szCs w:val="28"/>
          <w:bdr w:val="nil"/>
        </w:rPr>
        <w:t>s</w:t>
      </w:r>
      <w:r w:rsidR="00FE37CE" w:rsidRPr="00611B8C">
        <w:rPr>
          <w:rFonts w:eastAsia="Arial Unicode MS"/>
          <w:color w:val="000000" w:themeColor="text1"/>
          <w:sz w:val="28"/>
          <w:szCs w:val="28"/>
          <w:bdr w:val="nil"/>
        </w:rPr>
        <w:t xml:space="preserve"> cual</w:t>
      </w:r>
      <w:r w:rsidR="000F0168" w:rsidRPr="00611B8C">
        <w:rPr>
          <w:rFonts w:eastAsia="Arial Unicode MS"/>
          <w:color w:val="000000" w:themeColor="text1"/>
          <w:sz w:val="28"/>
          <w:szCs w:val="28"/>
          <w:bdr w:val="nil"/>
        </w:rPr>
        <w:t>es</w:t>
      </w:r>
      <w:r w:rsidR="00FE37CE" w:rsidRPr="00611B8C">
        <w:rPr>
          <w:rFonts w:eastAsia="Arial Unicode MS"/>
          <w:color w:val="000000" w:themeColor="text1"/>
          <w:sz w:val="28"/>
          <w:szCs w:val="28"/>
          <w:bdr w:val="nil"/>
        </w:rPr>
        <w:t xml:space="preserve"> era</w:t>
      </w:r>
      <w:r w:rsidR="000F0168" w:rsidRPr="00611B8C">
        <w:rPr>
          <w:rFonts w:eastAsia="Arial Unicode MS"/>
          <w:color w:val="000000" w:themeColor="text1"/>
          <w:sz w:val="28"/>
          <w:szCs w:val="28"/>
          <w:bdr w:val="nil"/>
        </w:rPr>
        <w:t>n</w:t>
      </w:r>
      <w:r w:rsidR="00FE37CE" w:rsidRPr="00611B8C">
        <w:rPr>
          <w:rFonts w:eastAsia="Arial Unicode MS"/>
          <w:color w:val="000000" w:themeColor="text1"/>
          <w:sz w:val="28"/>
          <w:szCs w:val="28"/>
          <w:bdr w:val="nil"/>
        </w:rPr>
        <w:t xml:space="preserve"> conocida</w:t>
      </w:r>
      <w:r w:rsidR="000F0168" w:rsidRPr="00611B8C">
        <w:rPr>
          <w:rFonts w:eastAsia="Arial Unicode MS"/>
          <w:color w:val="000000" w:themeColor="text1"/>
          <w:sz w:val="28"/>
          <w:szCs w:val="28"/>
          <w:bdr w:val="nil"/>
        </w:rPr>
        <w:t>s</w:t>
      </w:r>
      <w:r w:rsidR="00FE37CE" w:rsidRPr="00611B8C">
        <w:rPr>
          <w:rFonts w:eastAsia="Arial Unicode MS"/>
          <w:color w:val="000000" w:themeColor="text1"/>
          <w:sz w:val="28"/>
          <w:szCs w:val="28"/>
          <w:bdr w:val="nil"/>
        </w:rPr>
        <w:t xml:space="preserve"> por su empleador desde antes de su despido</w:t>
      </w:r>
      <w:r w:rsidR="0023631D" w:rsidRPr="00611B8C">
        <w:rPr>
          <w:rFonts w:eastAsia="Arial Unicode MS"/>
          <w:color w:val="000000" w:themeColor="text1"/>
          <w:sz w:val="28"/>
          <w:szCs w:val="28"/>
          <w:bdr w:val="nil"/>
        </w:rPr>
        <w:t xml:space="preserve">, además de su condición de madre cabeza de familia. </w:t>
      </w:r>
      <w:r w:rsidR="004151AA" w:rsidRPr="00611B8C">
        <w:rPr>
          <w:rFonts w:eastAsia="Arial Unicode MS"/>
          <w:color w:val="000000" w:themeColor="text1"/>
          <w:sz w:val="28"/>
          <w:szCs w:val="28"/>
          <w:bdr w:val="nil"/>
        </w:rPr>
        <w:t>El 28 de septiembre de 2023, e</w:t>
      </w:r>
      <w:r w:rsidR="008A0A59" w:rsidRPr="00611B8C">
        <w:rPr>
          <w:rFonts w:eastAsia="Arial Unicode MS"/>
          <w:color w:val="000000" w:themeColor="text1"/>
          <w:sz w:val="28"/>
          <w:szCs w:val="28"/>
          <w:bdr w:val="nil"/>
        </w:rPr>
        <w:t xml:space="preserve">l Juzgado Cincuenta </w:t>
      </w:r>
      <w:r w:rsidR="00D4526E" w:rsidRPr="00611B8C">
        <w:rPr>
          <w:rFonts w:eastAsia="Arial Unicode MS"/>
          <w:color w:val="000000" w:themeColor="text1"/>
          <w:sz w:val="28"/>
          <w:szCs w:val="28"/>
          <w:bdr w:val="nil"/>
        </w:rPr>
        <w:t>y</w:t>
      </w:r>
      <w:r w:rsidR="008A0A59" w:rsidRPr="00611B8C">
        <w:rPr>
          <w:rFonts w:eastAsia="Arial Unicode MS"/>
          <w:color w:val="000000" w:themeColor="text1"/>
          <w:sz w:val="28"/>
          <w:szCs w:val="28"/>
          <w:bdr w:val="nil"/>
        </w:rPr>
        <w:t xml:space="preserve"> Cinco Civil Municipal </w:t>
      </w:r>
      <w:r w:rsidR="00D4526E" w:rsidRPr="00611B8C">
        <w:rPr>
          <w:rFonts w:eastAsia="Arial Unicode MS"/>
          <w:color w:val="000000" w:themeColor="text1"/>
          <w:sz w:val="28"/>
          <w:szCs w:val="28"/>
          <w:bdr w:val="nil"/>
        </w:rPr>
        <w:t>d</w:t>
      </w:r>
      <w:r w:rsidR="008A0A59" w:rsidRPr="00611B8C">
        <w:rPr>
          <w:rFonts w:eastAsia="Arial Unicode MS"/>
          <w:color w:val="000000" w:themeColor="text1"/>
          <w:sz w:val="28"/>
          <w:szCs w:val="28"/>
          <w:bdr w:val="nil"/>
        </w:rPr>
        <w:t xml:space="preserve">e Pequeñas Causas de Bogotá </w:t>
      </w:r>
      <w:r w:rsidR="004151AA" w:rsidRPr="00611B8C">
        <w:rPr>
          <w:rFonts w:eastAsia="Arial Unicode MS"/>
          <w:color w:val="000000" w:themeColor="text1"/>
          <w:sz w:val="28"/>
          <w:szCs w:val="28"/>
          <w:bdr w:val="nil"/>
        </w:rPr>
        <w:t>negó el amparo</w:t>
      </w:r>
      <w:r w:rsidR="00DE7C9F" w:rsidRPr="00611B8C">
        <w:rPr>
          <w:rFonts w:eastAsia="Arial Unicode MS"/>
          <w:color w:val="000000" w:themeColor="text1"/>
          <w:sz w:val="28"/>
          <w:szCs w:val="28"/>
          <w:bdr w:val="nil"/>
        </w:rPr>
        <w:t xml:space="preserve"> </w:t>
      </w:r>
      <w:r w:rsidR="008A0A59" w:rsidRPr="00611B8C">
        <w:rPr>
          <w:rFonts w:eastAsia="Arial Unicode MS"/>
          <w:color w:val="000000" w:themeColor="text1"/>
          <w:sz w:val="28"/>
          <w:szCs w:val="28"/>
          <w:bdr w:val="nil"/>
        </w:rPr>
        <w:t>en primera instancia</w:t>
      </w:r>
      <w:r w:rsidR="00C061ED" w:rsidRPr="00611B8C">
        <w:rPr>
          <w:rFonts w:eastAsia="Arial Unicode MS"/>
          <w:color w:val="000000" w:themeColor="text1"/>
          <w:sz w:val="28"/>
          <w:szCs w:val="28"/>
          <w:bdr w:val="nil"/>
        </w:rPr>
        <w:t xml:space="preserve">, decisión que fue </w:t>
      </w:r>
      <w:r w:rsidR="00C061ED" w:rsidRPr="00611B8C">
        <w:rPr>
          <w:rFonts w:eastAsia="Arial Unicode MS"/>
          <w:color w:val="000000" w:themeColor="text1"/>
          <w:sz w:val="28"/>
          <w:szCs w:val="28"/>
          <w:bdr w:val="nil"/>
        </w:rPr>
        <w:lastRenderedPageBreak/>
        <w:t xml:space="preserve">confirmada en segunda instancia </w:t>
      </w:r>
      <w:r w:rsidR="005C0258" w:rsidRPr="00611B8C">
        <w:rPr>
          <w:rFonts w:eastAsia="Arial Unicode MS"/>
          <w:color w:val="000000" w:themeColor="text1"/>
          <w:sz w:val="28"/>
          <w:szCs w:val="28"/>
          <w:bdr w:val="nil"/>
        </w:rPr>
        <w:t xml:space="preserve">por el </w:t>
      </w:r>
      <w:r w:rsidR="00C061ED" w:rsidRPr="00611B8C">
        <w:rPr>
          <w:rFonts w:eastAsia="Arial Unicode MS"/>
          <w:color w:val="000000" w:themeColor="text1"/>
          <w:sz w:val="28"/>
          <w:szCs w:val="28"/>
          <w:bdr w:val="nil"/>
        </w:rPr>
        <w:t>Juzgado Cincuenta y Uno Civil del Circuito de Bogotá</w:t>
      </w:r>
      <w:r w:rsidR="005C0258" w:rsidRPr="00611B8C">
        <w:rPr>
          <w:rFonts w:eastAsia="Arial Unicode MS"/>
          <w:color w:val="000000" w:themeColor="text1"/>
          <w:sz w:val="28"/>
          <w:szCs w:val="28"/>
          <w:bdr w:val="nil"/>
        </w:rPr>
        <w:t xml:space="preserve"> </w:t>
      </w:r>
      <w:r w:rsidR="00E15021" w:rsidRPr="00611B8C">
        <w:rPr>
          <w:rFonts w:eastAsia="Arial Unicode MS"/>
          <w:color w:val="000000" w:themeColor="text1"/>
          <w:sz w:val="28"/>
          <w:szCs w:val="28"/>
          <w:bdr w:val="nil"/>
        </w:rPr>
        <w:t>con sentencia d</w:t>
      </w:r>
      <w:r w:rsidR="005C0258" w:rsidRPr="00611B8C">
        <w:rPr>
          <w:rFonts w:eastAsia="Arial Unicode MS"/>
          <w:color w:val="000000" w:themeColor="text1"/>
          <w:sz w:val="28"/>
          <w:szCs w:val="28"/>
          <w:bdr w:val="nil"/>
        </w:rPr>
        <w:t xml:space="preserve">el </w:t>
      </w:r>
      <w:r w:rsidR="003B751A" w:rsidRPr="00611B8C">
        <w:rPr>
          <w:rFonts w:eastAsia="Arial Unicode MS"/>
          <w:color w:val="000000" w:themeColor="text1"/>
          <w:sz w:val="28"/>
          <w:szCs w:val="28"/>
          <w:bdr w:val="nil"/>
        </w:rPr>
        <w:t>16 de noviembre de 2023.</w:t>
      </w:r>
    </w:p>
    <w:p w14:paraId="0081A9AB" w14:textId="77777777" w:rsidR="00FE37CE" w:rsidRPr="00997A17" w:rsidRDefault="00FE37CE" w:rsidP="00ED301A">
      <w:pPr>
        <w:pStyle w:val="NormalWeb"/>
        <w:tabs>
          <w:tab w:val="center" w:pos="4394"/>
          <w:tab w:val="left" w:pos="4806"/>
        </w:tabs>
        <w:spacing w:after="0" w:line="240" w:lineRule="auto"/>
        <w:ind w:right="49"/>
        <w:contextualSpacing/>
        <w:mirrorIndents/>
        <w:jc w:val="both"/>
        <w:rPr>
          <w:rFonts w:eastAsia="SimSun"/>
          <w:color w:val="000000" w:themeColor="text1"/>
          <w:sz w:val="32"/>
          <w:szCs w:val="32"/>
          <w:lang w:eastAsia="es-CO"/>
        </w:rPr>
      </w:pPr>
    </w:p>
    <w:p w14:paraId="0AC77BED" w14:textId="77777777" w:rsidR="000F0168" w:rsidRPr="00611B8C" w:rsidRDefault="000F0168" w:rsidP="00ED301A">
      <w:pPr>
        <w:pStyle w:val="Prrafodelista"/>
        <w:tabs>
          <w:tab w:val="left" w:pos="284"/>
          <w:tab w:val="left" w:pos="567"/>
        </w:tabs>
        <w:spacing w:after="0" w:line="240" w:lineRule="auto"/>
        <w:ind w:left="0"/>
        <w:mirrorIndents/>
        <w:jc w:val="both"/>
        <w:rPr>
          <w:rFonts w:ascii="Times New Roman" w:hAnsi="Times New Roman" w:cs="Times New Roman"/>
          <w:b/>
          <w:color w:val="000000" w:themeColor="text1"/>
          <w:sz w:val="28"/>
          <w:szCs w:val="28"/>
        </w:rPr>
      </w:pPr>
      <w:r w:rsidRPr="00611B8C">
        <w:rPr>
          <w:rFonts w:ascii="Times New Roman" w:hAnsi="Times New Roman" w:cs="Times New Roman"/>
          <w:b/>
          <w:color w:val="000000" w:themeColor="text1"/>
          <w:sz w:val="28"/>
          <w:szCs w:val="28"/>
        </w:rPr>
        <w:t xml:space="preserve">Hechos </w:t>
      </w:r>
    </w:p>
    <w:p w14:paraId="2469D2C4" w14:textId="77777777" w:rsidR="000F0168" w:rsidRPr="00611B8C" w:rsidRDefault="000F0168" w:rsidP="00ED301A">
      <w:pPr>
        <w:pStyle w:val="Sinespaciado1"/>
        <w:contextualSpacing/>
        <w:mirrorIndents/>
        <w:jc w:val="both"/>
        <w:rPr>
          <w:rFonts w:eastAsia="SimSun"/>
          <w:color w:val="000000" w:themeColor="text1"/>
          <w:sz w:val="28"/>
          <w:szCs w:val="28"/>
        </w:rPr>
      </w:pPr>
    </w:p>
    <w:p w14:paraId="5BB79017" w14:textId="2C00D73B" w:rsidR="000F0168" w:rsidRPr="00611B8C" w:rsidRDefault="00341DD7" w:rsidP="00ED301A">
      <w:pPr>
        <w:pStyle w:val="Sinespaciado1"/>
        <w:numPr>
          <w:ilvl w:val="0"/>
          <w:numId w:val="2"/>
        </w:numPr>
        <w:ind w:left="0" w:firstLine="0"/>
        <w:contextualSpacing/>
        <w:mirrorIndents/>
        <w:jc w:val="both"/>
        <w:rPr>
          <w:color w:val="000000" w:themeColor="text1"/>
          <w:sz w:val="28"/>
          <w:szCs w:val="28"/>
        </w:rPr>
      </w:pPr>
      <w:r w:rsidRPr="00611B8C">
        <w:rPr>
          <w:color w:val="000000" w:themeColor="text1"/>
          <w:sz w:val="28"/>
          <w:szCs w:val="28"/>
        </w:rPr>
        <w:t>En el trámite de la acción de tutela</w:t>
      </w:r>
      <w:r w:rsidR="00EA78EE" w:rsidRPr="00611B8C">
        <w:rPr>
          <w:color w:val="000000" w:themeColor="text1"/>
          <w:sz w:val="28"/>
          <w:szCs w:val="28"/>
        </w:rPr>
        <w:t>,</w:t>
      </w:r>
      <w:r w:rsidRPr="00611B8C">
        <w:rPr>
          <w:color w:val="000000" w:themeColor="text1"/>
          <w:sz w:val="28"/>
          <w:szCs w:val="28"/>
        </w:rPr>
        <w:t xml:space="preserve"> l</w:t>
      </w:r>
      <w:r w:rsidR="000F0168" w:rsidRPr="00611B8C">
        <w:rPr>
          <w:color w:val="000000" w:themeColor="text1"/>
          <w:sz w:val="28"/>
          <w:szCs w:val="28"/>
        </w:rPr>
        <w:t>a accionante presentó copia de su historia clínica en la que registra que</w:t>
      </w:r>
      <w:r w:rsidR="00EA78EE" w:rsidRPr="00611B8C">
        <w:rPr>
          <w:color w:val="000000" w:themeColor="text1"/>
          <w:sz w:val="28"/>
          <w:szCs w:val="28"/>
        </w:rPr>
        <w:t>,</w:t>
      </w:r>
      <w:r w:rsidR="000F0168" w:rsidRPr="00611B8C">
        <w:rPr>
          <w:color w:val="000000" w:themeColor="text1"/>
          <w:sz w:val="28"/>
          <w:szCs w:val="28"/>
        </w:rPr>
        <w:t xml:space="preserve"> desde 2016</w:t>
      </w:r>
      <w:r w:rsidR="00EA78EE" w:rsidRPr="00611B8C">
        <w:rPr>
          <w:color w:val="000000" w:themeColor="text1"/>
          <w:sz w:val="28"/>
          <w:szCs w:val="28"/>
        </w:rPr>
        <w:t>,</w:t>
      </w:r>
      <w:r w:rsidR="000F0168" w:rsidRPr="00611B8C">
        <w:rPr>
          <w:color w:val="000000" w:themeColor="text1"/>
          <w:sz w:val="28"/>
          <w:szCs w:val="28"/>
        </w:rPr>
        <w:t xml:space="preserve"> se </w:t>
      </w:r>
      <w:r w:rsidR="00EA78EE" w:rsidRPr="00611B8C">
        <w:rPr>
          <w:color w:val="000000" w:themeColor="text1"/>
          <w:sz w:val="28"/>
          <w:szCs w:val="28"/>
        </w:rPr>
        <w:t xml:space="preserve">le </w:t>
      </w:r>
      <w:r w:rsidR="000F0168" w:rsidRPr="00611B8C">
        <w:rPr>
          <w:color w:val="000000" w:themeColor="text1"/>
          <w:sz w:val="28"/>
          <w:szCs w:val="28"/>
        </w:rPr>
        <w:t>diagnosticó</w:t>
      </w:r>
      <w:r w:rsidRPr="00611B8C">
        <w:rPr>
          <w:color w:val="000000" w:themeColor="text1"/>
          <w:sz w:val="28"/>
          <w:szCs w:val="28"/>
        </w:rPr>
        <w:t xml:space="preserve"> un cuadro amplio de enfermedades:</w:t>
      </w:r>
      <w:r w:rsidR="000F0168" w:rsidRPr="00611B8C">
        <w:rPr>
          <w:color w:val="000000" w:themeColor="text1"/>
          <w:sz w:val="28"/>
          <w:szCs w:val="28"/>
        </w:rPr>
        <w:t xml:space="preserve"> artritis reumatoide, urticaria crónica, hígado graso, diabetes tipo 2 y fibromialgia</w:t>
      </w:r>
      <w:r w:rsidR="000F0168" w:rsidRPr="00611B8C">
        <w:rPr>
          <w:rStyle w:val="Refdenotaalpie"/>
          <w:color w:val="000000" w:themeColor="text1"/>
          <w:sz w:val="28"/>
          <w:szCs w:val="28"/>
        </w:rPr>
        <w:footnoteReference w:id="26"/>
      </w:r>
      <w:r w:rsidR="000F0168" w:rsidRPr="00611B8C">
        <w:rPr>
          <w:color w:val="000000" w:themeColor="text1"/>
          <w:sz w:val="28"/>
          <w:szCs w:val="28"/>
        </w:rPr>
        <w:t xml:space="preserve">. </w:t>
      </w:r>
    </w:p>
    <w:p w14:paraId="5441F5A1" w14:textId="77777777" w:rsidR="000F0168" w:rsidRPr="00611B8C" w:rsidRDefault="000F0168" w:rsidP="00ED301A">
      <w:pPr>
        <w:pStyle w:val="Sinespaciado1"/>
        <w:contextualSpacing/>
        <w:mirrorIndents/>
        <w:jc w:val="both"/>
        <w:rPr>
          <w:color w:val="000000" w:themeColor="text1"/>
          <w:sz w:val="28"/>
          <w:szCs w:val="28"/>
        </w:rPr>
      </w:pPr>
    </w:p>
    <w:p w14:paraId="4A08585A" w14:textId="7F4F37B0" w:rsidR="009040EE" w:rsidRPr="00611B8C" w:rsidRDefault="000F0168" w:rsidP="00ED301A">
      <w:pPr>
        <w:pStyle w:val="Sinespaciado1"/>
        <w:numPr>
          <w:ilvl w:val="0"/>
          <w:numId w:val="2"/>
        </w:numPr>
        <w:ind w:left="0" w:firstLine="0"/>
        <w:contextualSpacing/>
        <w:mirrorIndents/>
        <w:jc w:val="both"/>
        <w:rPr>
          <w:color w:val="000000" w:themeColor="text1"/>
          <w:sz w:val="28"/>
          <w:szCs w:val="28"/>
        </w:rPr>
      </w:pPr>
      <w:r w:rsidRPr="00611B8C">
        <w:rPr>
          <w:color w:val="000000" w:themeColor="text1"/>
          <w:sz w:val="28"/>
          <w:szCs w:val="28"/>
        </w:rPr>
        <w:t xml:space="preserve">La accionante </w:t>
      </w:r>
      <w:r w:rsidR="00F32833" w:rsidRPr="00611B8C">
        <w:rPr>
          <w:color w:val="000000" w:themeColor="text1"/>
          <w:sz w:val="28"/>
          <w:szCs w:val="28"/>
        </w:rPr>
        <w:t xml:space="preserve">también </w:t>
      </w:r>
      <w:r w:rsidRPr="00611B8C">
        <w:rPr>
          <w:color w:val="000000" w:themeColor="text1"/>
          <w:sz w:val="28"/>
          <w:szCs w:val="28"/>
        </w:rPr>
        <w:t>aportó copia del contrato laboral a término indefinido</w:t>
      </w:r>
      <w:r w:rsidR="00B10DFE" w:rsidRPr="00611B8C">
        <w:rPr>
          <w:color w:val="000000" w:themeColor="text1"/>
          <w:sz w:val="28"/>
          <w:szCs w:val="28"/>
        </w:rPr>
        <w:t>,</w:t>
      </w:r>
      <w:r w:rsidRPr="00611B8C">
        <w:rPr>
          <w:color w:val="000000" w:themeColor="text1"/>
          <w:sz w:val="28"/>
          <w:szCs w:val="28"/>
        </w:rPr>
        <w:t xml:space="preserve"> suscrito el 10 de agosto de 2021</w:t>
      </w:r>
      <w:r w:rsidR="00F32833" w:rsidRPr="00611B8C">
        <w:rPr>
          <w:color w:val="000000" w:themeColor="text1"/>
          <w:sz w:val="28"/>
          <w:szCs w:val="28"/>
        </w:rPr>
        <w:t xml:space="preserve"> con la </w:t>
      </w:r>
      <w:r w:rsidR="004D6DDD" w:rsidRPr="004D6DDD">
        <w:rPr>
          <w:rFonts w:eastAsia="Arial Unicode MS"/>
          <w:i/>
          <w:iCs/>
          <w:color w:val="000000" w:themeColor="text1"/>
          <w:sz w:val="28"/>
          <w:szCs w:val="28"/>
          <w:bdr w:val="nil"/>
        </w:rPr>
        <w:t>Empresa B</w:t>
      </w:r>
      <w:r w:rsidRPr="00611B8C">
        <w:rPr>
          <w:rStyle w:val="Refdenotaalpie"/>
          <w:color w:val="000000" w:themeColor="text1"/>
          <w:sz w:val="28"/>
          <w:szCs w:val="28"/>
        </w:rPr>
        <w:footnoteReference w:id="27"/>
      </w:r>
      <w:r w:rsidRPr="00611B8C">
        <w:rPr>
          <w:color w:val="000000" w:themeColor="text1"/>
          <w:sz w:val="28"/>
          <w:szCs w:val="28"/>
        </w:rPr>
        <w:t>. Desde esa fecha</w:t>
      </w:r>
      <w:r w:rsidR="00F32833" w:rsidRPr="00611B8C">
        <w:rPr>
          <w:color w:val="000000" w:themeColor="text1"/>
          <w:sz w:val="28"/>
          <w:szCs w:val="28"/>
        </w:rPr>
        <w:t>, la accionante expuso q</w:t>
      </w:r>
      <w:r w:rsidRPr="00611B8C">
        <w:rPr>
          <w:color w:val="000000" w:themeColor="text1"/>
          <w:sz w:val="28"/>
          <w:szCs w:val="28"/>
        </w:rPr>
        <w:t>ue se desempe</w:t>
      </w:r>
      <w:r w:rsidR="00EA78EE" w:rsidRPr="00611B8C">
        <w:rPr>
          <w:color w:val="000000" w:themeColor="text1"/>
          <w:sz w:val="28"/>
          <w:szCs w:val="28"/>
        </w:rPr>
        <w:t>ñó</w:t>
      </w:r>
      <w:r w:rsidRPr="00611B8C">
        <w:rPr>
          <w:color w:val="000000" w:themeColor="text1"/>
          <w:sz w:val="28"/>
          <w:szCs w:val="28"/>
        </w:rPr>
        <w:t xml:space="preserve"> </w:t>
      </w:r>
      <w:r w:rsidR="00EA78EE" w:rsidRPr="00611B8C">
        <w:rPr>
          <w:color w:val="000000" w:themeColor="text1"/>
          <w:sz w:val="28"/>
          <w:szCs w:val="28"/>
        </w:rPr>
        <w:t>como</w:t>
      </w:r>
      <w:r w:rsidRPr="00611B8C">
        <w:rPr>
          <w:color w:val="000000" w:themeColor="text1"/>
          <w:sz w:val="28"/>
          <w:szCs w:val="28"/>
        </w:rPr>
        <w:t xml:space="preserve"> profesional de promoción y atención psicológica</w:t>
      </w:r>
      <w:r w:rsidR="004F3084" w:rsidRPr="00611B8C">
        <w:rPr>
          <w:color w:val="000000" w:themeColor="text1"/>
          <w:sz w:val="28"/>
          <w:szCs w:val="28"/>
        </w:rPr>
        <w:t xml:space="preserve"> y </w:t>
      </w:r>
      <w:r w:rsidR="004F3084" w:rsidRPr="00997A17">
        <w:rPr>
          <w:color w:val="000000" w:themeColor="text1"/>
          <w:sz w:val="28"/>
          <w:szCs w:val="28"/>
        </w:rPr>
        <w:t>su último salario devengado fue $3.2</w:t>
      </w:r>
      <w:r w:rsidR="00875A75" w:rsidRPr="00997A17">
        <w:rPr>
          <w:color w:val="000000" w:themeColor="text1"/>
          <w:sz w:val="28"/>
          <w:szCs w:val="28"/>
        </w:rPr>
        <w:t>19.548</w:t>
      </w:r>
      <w:r w:rsidR="00875A75" w:rsidRPr="00997A17">
        <w:rPr>
          <w:rStyle w:val="Refdenotaalpie"/>
          <w:color w:val="000000" w:themeColor="text1"/>
          <w:sz w:val="28"/>
          <w:szCs w:val="28"/>
        </w:rPr>
        <w:footnoteReference w:id="28"/>
      </w:r>
      <w:r w:rsidRPr="00611B8C">
        <w:rPr>
          <w:color w:val="000000" w:themeColor="text1"/>
          <w:sz w:val="28"/>
          <w:szCs w:val="28"/>
        </w:rPr>
        <w:t xml:space="preserve">. </w:t>
      </w:r>
    </w:p>
    <w:p w14:paraId="4147F582" w14:textId="77777777" w:rsidR="009040EE" w:rsidRPr="00611B8C" w:rsidRDefault="009040EE" w:rsidP="00ED301A">
      <w:pPr>
        <w:pStyle w:val="Sinespaciado1"/>
        <w:contextualSpacing/>
        <w:mirrorIndents/>
        <w:jc w:val="both"/>
        <w:rPr>
          <w:color w:val="000000" w:themeColor="text1"/>
          <w:sz w:val="28"/>
          <w:szCs w:val="28"/>
        </w:rPr>
      </w:pPr>
    </w:p>
    <w:p w14:paraId="0FA6E4B2" w14:textId="1657217D" w:rsidR="009040EE" w:rsidRPr="00611B8C" w:rsidRDefault="00EA78EE" w:rsidP="00ED301A">
      <w:pPr>
        <w:pStyle w:val="Sinespaciado1"/>
        <w:numPr>
          <w:ilvl w:val="0"/>
          <w:numId w:val="2"/>
        </w:numPr>
        <w:ind w:left="0" w:firstLine="0"/>
        <w:contextualSpacing/>
        <w:mirrorIndents/>
        <w:jc w:val="both"/>
        <w:rPr>
          <w:color w:val="000000" w:themeColor="text1"/>
          <w:sz w:val="28"/>
          <w:szCs w:val="28"/>
        </w:rPr>
      </w:pPr>
      <w:r w:rsidRPr="00611B8C">
        <w:rPr>
          <w:color w:val="000000" w:themeColor="text1"/>
          <w:sz w:val="28"/>
          <w:szCs w:val="28"/>
        </w:rPr>
        <w:t>I</w:t>
      </w:r>
      <w:r w:rsidR="009040EE" w:rsidRPr="00611B8C">
        <w:rPr>
          <w:color w:val="000000" w:themeColor="text1"/>
          <w:sz w:val="28"/>
          <w:szCs w:val="28"/>
        </w:rPr>
        <w:t xml:space="preserve">gualmente </w:t>
      </w:r>
      <w:r w:rsidR="000F0168" w:rsidRPr="00611B8C">
        <w:rPr>
          <w:color w:val="000000" w:themeColor="text1"/>
          <w:sz w:val="28"/>
          <w:szCs w:val="28"/>
        </w:rPr>
        <w:t>aportó evaluación médica ocupacional realizada el 18</w:t>
      </w:r>
      <w:r w:rsidR="000F0168" w:rsidRPr="00611B8C">
        <w:rPr>
          <w:rStyle w:val="Refdenotaalpie"/>
          <w:color w:val="000000" w:themeColor="text1"/>
          <w:sz w:val="28"/>
          <w:szCs w:val="28"/>
        </w:rPr>
        <w:footnoteReference w:id="29"/>
      </w:r>
      <w:r w:rsidR="000F0168" w:rsidRPr="00611B8C">
        <w:rPr>
          <w:color w:val="000000" w:themeColor="text1"/>
          <w:sz w:val="28"/>
          <w:szCs w:val="28"/>
        </w:rPr>
        <w:t xml:space="preserve"> de abril y </w:t>
      </w:r>
      <w:r w:rsidRPr="00611B8C">
        <w:rPr>
          <w:color w:val="000000" w:themeColor="text1"/>
          <w:sz w:val="28"/>
          <w:szCs w:val="28"/>
        </w:rPr>
        <w:t xml:space="preserve">el </w:t>
      </w:r>
      <w:r w:rsidR="000F0168" w:rsidRPr="00611B8C">
        <w:rPr>
          <w:color w:val="000000" w:themeColor="text1"/>
          <w:sz w:val="28"/>
          <w:szCs w:val="28"/>
        </w:rPr>
        <w:t>1</w:t>
      </w:r>
      <w:r w:rsidR="00FE7ADD" w:rsidRPr="00611B8C">
        <w:rPr>
          <w:color w:val="000000" w:themeColor="text1"/>
          <w:sz w:val="28"/>
          <w:szCs w:val="28"/>
        </w:rPr>
        <w:t>°</w:t>
      </w:r>
      <w:r w:rsidR="000F0168" w:rsidRPr="00611B8C">
        <w:rPr>
          <w:rStyle w:val="Refdenotaalpie"/>
          <w:color w:val="000000" w:themeColor="text1"/>
          <w:sz w:val="28"/>
          <w:szCs w:val="28"/>
        </w:rPr>
        <w:footnoteReference w:id="30"/>
      </w:r>
      <w:r w:rsidR="000F0168" w:rsidRPr="00611B8C">
        <w:rPr>
          <w:color w:val="000000" w:themeColor="text1"/>
          <w:sz w:val="28"/>
          <w:szCs w:val="28"/>
        </w:rPr>
        <w:t xml:space="preserve"> de agosto de 2023 por la Organización Clínica La Toscana SAS, dirigida a su empleador, </w:t>
      </w:r>
      <w:r w:rsidRPr="00611B8C">
        <w:rPr>
          <w:color w:val="000000" w:themeColor="text1"/>
          <w:sz w:val="28"/>
          <w:szCs w:val="28"/>
        </w:rPr>
        <w:t>que da cuenta de una</w:t>
      </w:r>
      <w:r w:rsidR="000F0168" w:rsidRPr="00611B8C">
        <w:rPr>
          <w:color w:val="000000" w:themeColor="text1"/>
          <w:sz w:val="28"/>
          <w:szCs w:val="28"/>
        </w:rPr>
        <w:t xml:space="preserve"> </w:t>
      </w:r>
      <w:r w:rsidR="00FE7ADD" w:rsidRPr="00611B8C">
        <w:rPr>
          <w:color w:val="000000" w:themeColor="text1"/>
          <w:sz w:val="28"/>
          <w:szCs w:val="28"/>
        </w:rPr>
        <w:t xml:space="preserve">mayor complejidad en </w:t>
      </w:r>
      <w:r w:rsidR="00BF003C" w:rsidRPr="00611B8C">
        <w:rPr>
          <w:color w:val="000000" w:themeColor="text1"/>
          <w:sz w:val="28"/>
          <w:szCs w:val="28"/>
        </w:rPr>
        <w:t>su diagnóstico médico</w:t>
      </w:r>
      <w:r w:rsidR="00FE7ADD" w:rsidRPr="00611B8C">
        <w:rPr>
          <w:color w:val="000000" w:themeColor="text1"/>
          <w:sz w:val="28"/>
          <w:szCs w:val="28"/>
        </w:rPr>
        <w:t xml:space="preserve">: </w:t>
      </w:r>
      <w:r w:rsidR="000F0168" w:rsidRPr="00611B8C">
        <w:rPr>
          <w:color w:val="000000" w:themeColor="text1"/>
          <w:sz w:val="28"/>
          <w:szCs w:val="28"/>
        </w:rPr>
        <w:t>obesidad, artritis reumatoide, fibromialgia, escoliosis y discopatía transicional</w:t>
      </w:r>
      <w:r w:rsidR="00BF003C" w:rsidRPr="00611B8C">
        <w:rPr>
          <w:color w:val="000000" w:themeColor="text1"/>
          <w:sz w:val="28"/>
          <w:szCs w:val="28"/>
        </w:rPr>
        <w:t>.</w:t>
      </w:r>
      <w:r w:rsidR="005435DE" w:rsidRPr="00611B8C">
        <w:rPr>
          <w:color w:val="000000" w:themeColor="text1"/>
          <w:sz w:val="28"/>
          <w:szCs w:val="28"/>
        </w:rPr>
        <w:t xml:space="preserve"> </w:t>
      </w:r>
    </w:p>
    <w:p w14:paraId="799943C7" w14:textId="77777777" w:rsidR="009040EE" w:rsidRPr="00611B8C" w:rsidRDefault="009040EE" w:rsidP="00ED301A">
      <w:pPr>
        <w:pStyle w:val="Sinespaciado1"/>
        <w:contextualSpacing/>
        <w:mirrorIndents/>
        <w:jc w:val="both"/>
        <w:rPr>
          <w:color w:val="000000" w:themeColor="text1"/>
          <w:sz w:val="28"/>
          <w:szCs w:val="28"/>
        </w:rPr>
      </w:pPr>
    </w:p>
    <w:p w14:paraId="72861A29" w14:textId="2E055F2C" w:rsidR="009040EE" w:rsidRPr="00611B8C" w:rsidRDefault="000F0168" w:rsidP="00ED301A">
      <w:pPr>
        <w:pStyle w:val="Sinespaciado1"/>
        <w:numPr>
          <w:ilvl w:val="0"/>
          <w:numId w:val="2"/>
        </w:numPr>
        <w:ind w:left="0" w:firstLine="0"/>
        <w:contextualSpacing/>
        <w:mirrorIndents/>
        <w:jc w:val="both"/>
        <w:rPr>
          <w:color w:val="000000" w:themeColor="text1"/>
          <w:sz w:val="28"/>
          <w:szCs w:val="28"/>
        </w:rPr>
      </w:pPr>
      <w:r w:rsidRPr="00611B8C">
        <w:rPr>
          <w:color w:val="000000" w:themeColor="text1"/>
          <w:sz w:val="28"/>
          <w:szCs w:val="28"/>
        </w:rPr>
        <w:t>La ac</w:t>
      </w:r>
      <w:r w:rsidR="00EA78EE" w:rsidRPr="00611B8C">
        <w:rPr>
          <w:color w:val="000000" w:themeColor="text1"/>
          <w:sz w:val="28"/>
          <w:szCs w:val="28"/>
        </w:rPr>
        <w:t>cionante</w:t>
      </w:r>
      <w:r w:rsidRPr="00611B8C">
        <w:rPr>
          <w:color w:val="000000" w:themeColor="text1"/>
          <w:sz w:val="28"/>
          <w:szCs w:val="28"/>
        </w:rPr>
        <w:t xml:space="preserve"> asever</w:t>
      </w:r>
      <w:r w:rsidR="005435DE" w:rsidRPr="00611B8C">
        <w:rPr>
          <w:color w:val="000000" w:themeColor="text1"/>
          <w:sz w:val="28"/>
          <w:szCs w:val="28"/>
        </w:rPr>
        <w:t>ó</w:t>
      </w:r>
      <w:r w:rsidRPr="00611B8C">
        <w:rPr>
          <w:color w:val="000000" w:themeColor="text1"/>
          <w:sz w:val="28"/>
          <w:szCs w:val="28"/>
        </w:rPr>
        <w:t xml:space="preserve"> que en el mes de julio de 2023 tuvo problemas con sus superiores jerárquicos como consecuencia de </w:t>
      </w:r>
      <w:r w:rsidR="00F76DF4" w:rsidRPr="00611B8C">
        <w:rPr>
          <w:color w:val="000000" w:themeColor="text1"/>
          <w:sz w:val="28"/>
          <w:szCs w:val="28"/>
        </w:rPr>
        <w:t xml:space="preserve">que realizó </w:t>
      </w:r>
      <w:r w:rsidRPr="00611B8C">
        <w:rPr>
          <w:color w:val="000000" w:themeColor="text1"/>
          <w:sz w:val="28"/>
          <w:szCs w:val="28"/>
        </w:rPr>
        <w:t xml:space="preserve">recomendaciones por riesgos psicológicos </w:t>
      </w:r>
      <w:r w:rsidR="00F76DF4" w:rsidRPr="00611B8C">
        <w:rPr>
          <w:color w:val="000000" w:themeColor="text1"/>
          <w:sz w:val="28"/>
          <w:szCs w:val="28"/>
        </w:rPr>
        <w:t>de algunos</w:t>
      </w:r>
      <w:r w:rsidRPr="00611B8C">
        <w:rPr>
          <w:color w:val="000000" w:themeColor="text1"/>
          <w:sz w:val="28"/>
          <w:szCs w:val="28"/>
        </w:rPr>
        <w:t xml:space="preserve"> trabajadores</w:t>
      </w:r>
      <w:r w:rsidR="005435DE" w:rsidRPr="00611B8C">
        <w:rPr>
          <w:color w:val="000000" w:themeColor="text1"/>
          <w:sz w:val="28"/>
          <w:szCs w:val="28"/>
        </w:rPr>
        <w:t>. Expuso</w:t>
      </w:r>
      <w:r w:rsidRPr="00611B8C">
        <w:rPr>
          <w:color w:val="000000" w:themeColor="text1"/>
          <w:sz w:val="28"/>
          <w:szCs w:val="28"/>
        </w:rPr>
        <w:t xml:space="preserve"> que sus empleadores le ordenaron la entrega de información confidencial de los pacientes</w:t>
      </w:r>
      <w:r w:rsidR="00F76DF4" w:rsidRPr="00611B8C">
        <w:rPr>
          <w:color w:val="000000" w:themeColor="text1"/>
          <w:sz w:val="28"/>
          <w:szCs w:val="28"/>
        </w:rPr>
        <w:t>,</w:t>
      </w:r>
      <w:r w:rsidRPr="00611B8C">
        <w:rPr>
          <w:color w:val="000000" w:themeColor="text1"/>
          <w:sz w:val="28"/>
          <w:szCs w:val="28"/>
        </w:rPr>
        <w:t xml:space="preserve"> a lo que e</w:t>
      </w:r>
      <w:r w:rsidR="005435DE" w:rsidRPr="00611B8C">
        <w:rPr>
          <w:color w:val="000000" w:themeColor="text1"/>
          <w:sz w:val="28"/>
          <w:szCs w:val="28"/>
        </w:rPr>
        <w:t>ll</w:t>
      </w:r>
      <w:r w:rsidRPr="00611B8C">
        <w:rPr>
          <w:color w:val="000000" w:themeColor="text1"/>
          <w:sz w:val="28"/>
          <w:szCs w:val="28"/>
        </w:rPr>
        <w:t>a</w:t>
      </w:r>
      <w:r w:rsidR="005435DE" w:rsidRPr="00611B8C">
        <w:rPr>
          <w:color w:val="000000" w:themeColor="text1"/>
          <w:sz w:val="28"/>
          <w:szCs w:val="28"/>
        </w:rPr>
        <w:t xml:space="preserve"> </w:t>
      </w:r>
      <w:r w:rsidRPr="00611B8C">
        <w:rPr>
          <w:color w:val="000000" w:themeColor="text1"/>
          <w:sz w:val="28"/>
          <w:szCs w:val="28"/>
        </w:rPr>
        <w:t>se negó</w:t>
      </w:r>
      <w:r w:rsidR="00F76DF4" w:rsidRPr="00611B8C">
        <w:rPr>
          <w:color w:val="000000" w:themeColor="text1"/>
          <w:sz w:val="28"/>
          <w:szCs w:val="28"/>
        </w:rPr>
        <w:t xml:space="preserve"> contundentemente</w:t>
      </w:r>
      <w:r w:rsidRPr="00611B8C">
        <w:rPr>
          <w:color w:val="000000" w:themeColor="text1"/>
          <w:sz w:val="28"/>
          <w:szCs w:val="28"/>
        </w:rPr>
        <w:t xml:space="preserve">. </w:t>
      </w:r>
    </w:p>
    <w:p w14:paraId="0A0784AD" w14:textId="77777777" w:rsidR="009040EE" w:rsidRPr="00611B8C" w:rsidRDefault="009040EE" w:rsidP="00ED301A">
      <w:pPr>
        <w:pStyle w:val="Sinespaciado1"/>
        <w:contextualSpacing/>
        <w:mirrorIndents/>
        <w:jc w:val="both"/>
        <w:rPr>
          <w:color w:val="000000" w:themeColor="text1"/>
          <w:sz w:val="28"/>
          <w:szCs w:val="28"/>
        </w:rPr>
      </w:pPr>
    </w:p>
    <w:p w14:paraId="37329F8E" w14:textId="4F1DABA9" w:rsidR="000F0168" w:rsidRPr="00611B8C" w:rsidRDefault="000F0168" w:rsidP="00ED301A">
      <w:pPr>
        <w:pStyle w:val="Sinespaciado1"/>
        <w:numPr>
          <w:ilvl w:val="0"/>
          <w:numId w:val="2"/>
        </w:numPr>
        <w:ind w:left="0" w:firstLine="0"/>
        <w:contextualSpacing/>
        <w:mirrorIndents/>
        <w:jc w:val="both"/>
        <w:rPr>
          <w:color w:val="000000" w:themeColor="text1"/>
          <w:sz w:val="28"/>
          <w:szCs w:val="28"/>
        </w:rPr>
      </w:pPr>
      <w:r w:rsidRPr="00611B8C">
        <w:rPr>
          <w:color w:val="000000" w:themeColor="text1"/>
          <w:sz w:val="28"/>
          <w:szCs w:val="28"/>
        </w:rPr>
        <w:t xml:space="preserve">La accionante </w:t>
      </w:r>
      <w:r w:rsidR="005435DE" w:rsidRPr="00611B8C">
        <w:rPr>
          <w:color w:val="000000" w:themeColor="text1"/>
          <w:sz w:val="28"/>
          <w:szCs w:val="28"/>
        </w:rPr>
        <w:t>refirió</w:t>
      </w:r>
      <w:r w:rsidRPr="00611B8C">
        <w:rPr>
          <w:color w:val="000000" w:themeColor="text1"/>
          <w:sz w:val="28"/>
          <w:szCs w:val="28"/>
        </w:rPr>
        <w:t xml:space="preserve"> que, </w:t>
      </w:r>
      <w:r w:rsidR="00F76DF4" w:rsidRPr="00611B8C">
        <w:rPr>
          <w:color w:val="000000" w:themeColor="text1"/>
          <w:sz w:val="28"/>
          <w:szCs w:val="28"/>
        </w:rPr>
        <w:t>con</w:t>
      </w:r>
      <w:r w:rsidRPr="00611B8C">
        <w:rPr>
          <w:color w:val="000000" w:themeColor="text1"/>
          <w:sz w:val="28"/>
          <w:szCs w:val="28"/>
        </w:rPr>
        <w:t xml:space="preserve"> poster</w:t>
      </w:r>
      <w:r w:rsidR="007E5978" w:rsidRPr="00611B8C">
        <w:rPr>
          <w:color w:val="000000" w:themeColor="text1"/>
          <w:sz w:val="28"/>
          <w:szCs w:val="28"/>
        </w:rPr>
        <w:t>ioridad</w:t>
      </w:r>
      <w:r w:rsidRPr="00611B8C">
        <w:rPr>
          <w:color w:val="000000" w:themeColor="text1"/>
          <w:sz w:val="28"/>
          <w:szCs w:val="28"/>
        </w:rPr>
        <w:t xml:space="preserve"> a </w:t>
      </w:r>
      <w:r w:rsidR="005435DE" w:rsidRPr="00611B8C">
        <w:rPr>
          <w:color w:val="000000" w:themeColor="text1"/>
          <w:sz w:val="28"/>
          <w:szCs w:val="28"/>
        </w:rPr>
        <w:t>esta discusión con sus superiores</w:t>
      </w:r>
      <w:r w:rsidRPr="00611B8C">
        <w:rPr>
          <w:color w:val="000000" w:themeColor="text1"/>
          <w:sz w:val="28"/>
          <w:szCs w:val="28"/>
        </w:rPr>
        <w:t xml:space="preserve">, el 26 de julio de 2023, la accionada le notificó la terminación </w:t>
      </w:r>
      <w:r w:rsidR="005435DE" w:rsidRPr="00611B8C">
        <w:rPr>
          <w:color w:val="000000" w:themeColor="text1"/>
          <w:sz w:val="28"/>
          <w:szCs w:val="28"/>
        </w:rPr>
        <w:t xml:space="preserve">de su </w:t>
      </w:r>
      <w:r w:rsidRPr="00611B8C">
        <w:rPr>
          <w:color w:val="000000" w:themeColor="text1"/>
          <w:sz w:val="28"/>
          <w:szCs w:val="28"/>
        </w:rPr>
        <w:t>contrato de manera unilateral sin justa causa</w:t>
      </w:r>
      <w:r w:rsidRPr="00611B8C">
        <w:rPr>
          <w:rStyle w:val="Refdenotaalpie"/>
          <w:color w:val="000000" w:themeColor="text1"/>
          <w:sz w:val="28"/>
          <w:szCs w:val="28"/>
        </w:rPr>
        <w:footnoteReference w:id="31"/>
      </w:r>
      <w:r w:rsidRPr="00611B8C">
        <w:rPr>
          <w:color w:val="000000" w:themeColor="text1"/>
          <w:sz w:val="28"/>
          <w:szCs w:val="28"/>
        </w:rPr>
        <w:t>.</w:t>
      </w:r>
    </w:p>
    <w:p w14:paraId="4BD94F1A" w14:textId="77777777" w:rsidR="009040EE" w:rsidRPr="00611B8C" w:rsidRDefault="009040EE" w:rsidP="00ED301A">
      <w:pPr>
        <w:pStyle w:val="Sinespaciado1"/>
        <w:contextualSpacing/>
        <w:mirrorIndents/>
        <w:jc w:val="both"/>
        <w:rPr>
          <w:color w:val="000000" w:themeColor="text1"/>
          <w:sz w:val="28"/>
          <w:szCs w:val="28"/>
        </w:rPr>
      </w:pPr>
    </w:p>
    <w:p w14:paraId="782E3A66" w14:textId="3A83B2DF" w:rsidR="009040EE" w:rsidRPr="00611B8C" w:rsidRDefault="009040EE" w:rsidP="00ED301A">
      <w:pPr>
        <w:pStyle w:val="Sinespaciado1"/>
        <w:contextualSpacing/>
        <w:mirrorIndents/>
        <w:jc w:val="both"/>
        <w:rPr>
          <w:b/>
          <w:bCs/>
          <w:color w:val="000000" w:themeColor="text1"/>
          <w:sz w:val="28"/>
          <w:szCs w:val="28"/>
        </w:rPr>
      </w:pPr>
      <w:r w:rsidRPr="00611B8C">
        <w:rPr>
          <w:b/>
          <w:bCs/>
          <w:color w:val="000000" w:themeColor="text1"/>
          <w:sz w:val="28"/>
          <w:szCs w:val="28"/>
        </w:rPr>
        <w:t xml:space="preserve">Fundamentos de la acción de tutela </w:t>
      </w:r>
    </w:p>
    <w:p w14:paraId="5008023B" w14:textId="77777777" w:rsidR="009040EE" w:rsidRPr="00611B8C" w:rsidRDefault="009040EE" w:rsidP="00ED301A">
      <w:pPr>
        <w:pStyle w:val="Sinespaciado1"/>
        <w:contextualSpacing/>
        <w:mirrorIndents/>
        <w:jc w:val="both"/>
        <w:rPr>
          <w:b/>
          <w:bCs/>
          <w:color w:val="000000" w:themeColor="text1"/>
          <w:sz w:val="28"/>
          <w:szCs w:val="28"/>
        </w:rPr>
      </w:pPr>
    </w:p>
    <w:p w14:paraId="697ABD28" w14:textId="3BB46114" w:rsidR="009040EE" w:rsidRPr="00611B8C" w:rsidRDefault="009040EE" w:rsidP="00F72B74">
      <w:pPr>
        <w:pStyle w:val="Sinespaciado1"/>
        <w:numPr>
          <w:ilvl w:val="0"/>
          <w:numId w:val="2"/>
        </w:numPr>
        <w:ind w:left="0" w:firstLine="0"/>
        <w:contextualSpacing/>
        <w:mirrorIndents/>
        <w:jc w:val="both"/>
        <w:rPr>
          <w:color w:val="000000" w:themeColor="text1"/>
          <w:sz w:val="28"/>
          <w:szCs w:val="28"/>
        </w:rPr>
      </w:pPr>
      <w:r w:rsidRPr="00611B8C">
        <w:rPr>
          <w:color w:val="000000" w:themeColor="text1"/>
          <w:sz w:val="28"/>
          <w:szCs w:val="28"/>
        </w:rPr>
        <w:t>El 18 de septiembre de 2023</w:t>
      </w:r>
      <w:r w:rsidRPr="00611B8C">
        <w:rPr>
          <w:rStyle w:val="Refdenotaalpie"/>
          <w:color w:val="000000" w:themeColor="text1"/>
          <w:sz w:val="28"/>
          <w:szCs w:val="28"/>
        </w:rPr>
        <w:footnoteReference w:id="32"/>
      </w:r>
      <w:r w:rsidRPr="00611B8C">
        <w:rPr>
          <w:color w:val="000000" w:themeColor="text1"/>
          <w:sz w:val="28"/>
          <w:szCs w:val="28"/>
        </w:rPr>
        <w:t xml:space="preserve">, la accionante presentó </w:t>
      </w:r>
      <w:r w:rsidR="002F7192" w:rsidRPr="00611B8C">
        <w:rPr>
          <w:color w:val="000000" w:themeColor="text1"/>
          <w:sz w:val="28"/>
          <w:szCs w:val="28"/>
        </w:rPr>
        <w:t xml:space="preserve">directamente </w:t>
      </w:r>
      <w:r w:rsidRPr="00611B8C">
        <w:rPr>
          <w:color w:val="000000" w:themeColor="text1"/>
          <w:sz w:val="28"/>
          <w:szCs w:val="28"/>
        </w:rPr>
        <w:t>la acción de tutel</w:t>
      </w:r>
      <w:r w:rsidR="00F76DF4" w:rsidRPr="00611B8C">
        <w:rPr>
          <w:color w:val="000000" w:themeColor="text1"/>
          <w:sz w:val="28"/>
          <w:szCs w:val="28"/>
        </w:rPr>
        <w:t xml:space="preserve">a, por la vulneración </w:t>
      </w:r>
      <w:r w:rsidRPr="00611B8C">
        <w:rPr>
          <w:color w:val="000000" w:themeColor="text1"/>
          <w:sz w:val="28"/>
          <w:szCs w:val="28"/>
        </w:rPr>
        <w:t>de sus derechos fundamentales al mínimo vital y al traba</w:t>
      </w:r>
      <w:r w:rsidR="000034D3" w:rsidRPr="00611B8C">
        <w:rPr>
          <w:color w:val="000000" w:themeColor="text1"/>
          <w:sz w:val="28"/>
          <w:szCs w:val="28"/>
        </w:rPr>
        <w:t>j</w:t>
      </w:r>
      <w:r w:rsidRPr="00611B8C">
        <w:rPr>
          <w:color w:val="000000" w:themeColor="text1"/>
          <w:sz w:val="28"/>
          <w:szCs w:val="28"/>
        </w:rPr>
        <w:t xml:space="preserve">o digno. </w:t>
      </w:r>
      <w:r w:rsidR="00B10DFE" w:rsidRPr="00611B8C">
        <w:rPr>
          <w:color w:val="000000" w:themeColor="text1"/>
          <w:sz w:val="28"/>
          <w:szCs w:val="28"/>
        </w:rPr>
        <w:t>Aquella</w:t>
      </w:r>
      <w:r w:rsidRPr="00611B8C">
        <w:rPr>
          <w:color w:val="000000" w:themeColor="text1"/>
          <w:sz w:val="28"/>
          <w:szCs w:val="28"/>
        </w:rPr>
        <w:t xml:space="preserve"> soport</w:t>
      </w:r>
      <w:r w:rsidR="00DA3BEF" w:rsidRPr="00611B8C">
        <w:rPr>
          <w:color w:val="000000" w:themeColor="text1"/>
          <w:sz w:val="28"/>
          <w:szCs w:val="28"/>
        </w:rPr>
        <w:t>ó</w:t>
      </w:r>
      <w:r w:rsidRPr="00611B8C">
        <w:rPr>
          <w:color w:val="000000" w:themeColor="text1"/>
          <w:sz w:val="28"/>
          <w:szCs w:val="28"/>
        </w:rPr>
        <w:t xml:space="preserve"> </w:t>
      </w:r>
      <w:r w:rsidR="00F76DF4" w:rsidRPr="00611B8C">
        <w:rPr>
          <w:color w:val="000000" w:themeColor="text1"/>
          <w:sz w:val="28"/>
          <w:szCs w:val="28"/>
        </w:rPr>
        <w:t xml:space="preserve">la procedencia de la acción </w:t>
      </w:r>
      <w:r w:rsidRPr="00611B8C">
        <w:rPr>
          <w:color w:val="000000" w:themeColor="text1"/>
          <w:sz w:val="28"/>
          <w:szCs w:val="28"/>
        </w:rPr>
        <w:t>en que su</w:t>
      </w:r>
      <w:r w:rsidR="00DA3BEF" w:rsidRPr="00611B8C">
        <w:rPr>
          <w:color w:val="000000" w:themeColor="text1"/>
          <w:sz w:val="28"/>
          <w:szCs w:val="28"/>
        </w:rPr>
        <w:t xml:space="preserve">s </w:t>
      </w:r>
      <w:r w:rsidR="00EE1182" w:rsidRPr="00611B8C">
        <w:rPr>
          <w:color w:val="000000" w:themeColor="text1"/>
          <w:sz w:val="28"/>
          <w:szCs w:val="28"/>
        </w:rPr>
        <w:t>múltiples diagnósticos</w:t>
      </w:r>
      <w:r w:rsidR="00E2354F" w:rsidRPr="00611B8C">
        <w:rPr>
          <w:color w:val="000000" w:themeColor="text1"/>
          <w:sz w:val="28"/>
          <w:szCs w:val="28"/>
        </w:rPr>
        <w:t xml:space="preserve"> </w:t>
      </w:r>
      <w:r w:rsidR="00F76DF4" w:rsidRPr="00611B8C">
        <w:rPr>
          <w:color w:val="000000" w:themeColor="text1"/>
          <w:sz w:val="28"/>
          <w:szCs w:val="28"/>
        </w:rPr>
        <w:t xml:space="preserve">eran </w:t>
      </w:r>
      <w:r w:rsidRPr="00611B8C">
        <w:rPr>
          <w:color w:val="000000" w:themeColor="text1"/>
          <w:sz w:val="28"/>
          <w:szCs w:val="28"/>
        </w:rPr>
        <w:t>conocido</w:t>
      </w:r>
      <w:r w:rsidR="006B5BB4" w:rsidRPr="00611B8C">
        <w:rPr>
          <w:color w:val="000000" w:themeColor="text1"/>
          <w:sz w:val="28"/>
          <w:szCs w:val="28"/>
        </w:rPr>
        <w:t>s</w:t>
      </w:r>
      <w:r w:rsidRPr="00611B8C">
        <w:rPr>
          <w:color w:val="000000" w:themeColor="text1"/>
          <w:sz w:val="28"/>
          <w:szCs w:val="28"/>
        </w:rPr>
        <w:t xml:space="preserve"> por su empleador antes del despido.</w:t>
      </w:r>
      <w:r w:rsidR="007A34B6" w:rsidRPr="00611B8C">
        <w:rPr>
          <w:color w:val="000000" w:themeColor="text1"/>
          <w:sz w:val="28"/>
          <w:szCs w:val="28"/>
        </w:rPr>
        <w:t xml:space="preserve"> </w:t>
      </w:r>
      <w:r w:rsidRPr="00611B8C">
        <w:rPr>
          <w:color w:val="000000" w:themeColor="text1"/>
          <w:sz w:val="28"/>
          <w:szCs w:val="28"/>
        </w:rPr>
        <w:t xml:space="preserve">Agregó </w:t>
      </w:r>
      <w:r w:rsidR="00EB1F3D" w:rsidRPr="00611B8C">
        <w:rPr>
          <w:color w:val="000000" w:themeColor="text1"/>
          <w:sz w:val="28"/>
          <w:szCs w:val="28"/>
        </w:rPr>
        <w:t xml:space="preserve">que la protección constitucional igualmente es procedente en su condición de </w:t>
      </w:r>
      <w:r w:rsidRPr="00611B8C">
        <w:rPr>
          <w:color w:val="000000" w:themeColor="text1"/>
          <w:sz w:val="28"/>
          <w:szCs w:val="28"/>
        </w:rPr>
        <w:t>madre cabeza de familia</w:t>
      </w:r>
      <w:r w:rsidRPr="00611B8C">
        <w:rPr>
          <w:rStyle w:val="Refdenotaalpie"/>
          <w:color w:val="000000" w:themeColor="text1"/>
          <w:sz w:val="28"/>
          <w:szCs w:val="28"/>
        </w:rPr>
        <w:footnoteReference w:id="33"/>
      </w:r>
      <w:r w:rsidRPr="00611B8C">
        <w:rPr>
          <w:color w:val="000000" w:themeColor="text1"/>
          <w:sz w:val="28"/>
          <w:szCs w:val="28"/>
        </w:rPr>
        <w:t>.</w:t>
      </w:r>
      <w:r w:rsidR="00F72B74" w:rsidRPr="00611B8C">
        <w:rPr>
          <w:color w:val="000000" w:themeColor="text1"/>
          <w:sz w:val="28"/>
          <w:szCs w:val="28"/>
        </w:rPr>
        <w:t xml:space="preserve"> </w:t>
      </w:r>
      <w:r w:rsidRPr="00611B8C">
        <w:rPr>
          <w:color w:val="000000" w:themeColor="text1"/>
          <w:sz w:val="28"/>
          <w:szCs w:val="28"/>
        </w:rPr>
        <w:t>En consecuencia, solicit</w:t>
      </w:r>
      <w:r w:rsidR="00834AA1" w:rsidRPr="00611B8C">
        <w:rPr>
          <w:color w:val="000000" w:themeColor="text1"/>
          <w:sz w:val="28"/>
          <w:szCs w:val="28"/>
        </w:rPr>
        <w:t>ó</w:t>
      </w:r>
      <w:r w:rsidRPr="00611B8C">
        <w:rPr>
          <w:color w:val="000000" w:themeColor="text1"/>
          <w:sz w:val="28"/>
          <w:szCs w:val="28"/>
        </w:rPr>
        <w:t xml:space="preserve"> </w:t>
      </w:r>
      <w:r w:rsidR="00F76DF4" w:rsidRPr="00611B8C">
        <w:rPr>
          <w:color w:val="000000" w:themeColor="text1"/>
          <w:sz w:val="28"/>
          <w:szCs w:val="28"/>
        </w:rPr>
        <w:t>el amparo</w:t>
      </w:r>
      <w:r w:rsidRPr="00611B8C">
        <w:rPr>
          <w:color w:val="000000" w:themeColor="text1"/>
          <w:sz w:val="28"/>
          <w:szCs w:val="28"/>
          <w:lang w:eastAsia="es-CO"/>
        </w:rPr>
        <w:t xml:space="preserve"> de la estabilidad laboral reforzada, el reintegro al mismo cargo o </w:t>
      </w:r>
      <w:r w:rsidR="00CE6A3B" w:rsidRPr="00611B8C">
        <w:rPr>
          <w:color w:val="000000" w:themeColor="text1"/>
          <w:sz w:val="28"/>
          <w:szCs w:val="28"/>
          <w:lang w:eastAsia="es-CO"/>
        </w:rPr>
        <w:t xml:space="preserve">a </w:t>
      </w:r>
      <w:r w:rsidRPr="00611B8C">
        <w:rPr>
          <w:color w:val="000000" w:themeColor="text1"/>
          <w:sz w:val="28"/>
          <w:szCs w:val="28"/>
          <w:lang w:eastAsia="es-CO"/>
        </w:rPr>
        <w:t xml:space="preserve">uno acorde con su situación de salud y el pago de la indemnización por despido discriminatorio, dispuesta en el artículo 26 de la Ley 361 de 1997. </w:t>
      </w:r>
    </w:p>
    <w:p w14:paraId="6BF90A5C" w14:textId="77777777" w:rsidR="00A71B95" w:rsidRPr="00611B8C" w:rsidRDefault="00A71B95" w:rsidP="00ED301A">
      <w:pPr>
        <w:pStyle w:val="Sinespaciado1"/>
        <w:contextualSpacing/>
        <w:mirrorIndents/>
        <w:jc w:val="both"/>
        <w:rPr>
          <w:color w:val="000000" w:themeColor="text1"/>
          <w:sz w:val="28"/>
          <w:szCs w:val="28"/>
        </w:rPr>
      </w:pPr>
    </w:p>
    <w:p w14:paraId="74DFBFC9" w14:textId="032A07DB" w:rsidR="005704E2" w:rsidRPr="00997A17" w:rsidRDefault="00E804A9"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r w:rsidRPr="00611B8C">
        <w:rPr>
          <w:rFonts w:eastAsia="SimSun"/>
          <w:b/>
          <w:bCs/>
          <w:color w:val="000000" w:themeColor="text1"/>
          <w:sz w:val="28"/>
          <w:szCs w:val="28"/>
          <w:lang w:eastAsia="es-CO"/>
        </w:rPr>
        <w:t>Trámite de la acción de tutela</w:t>
      </w:r>
      <w:r w:rsidR="00F76DF4" w:rsidRPr="00611B8C">
        <w:rPr>
          <w:rFonts w:eastAsia="SimSun"/>
          <w:b/>
          <w:bCs/>
          <w:color w:val="000000" w:themeColor="text1"/>
          <w:sz w:val="28"/>
          <w:szCs w:val="28"/>
          <w:lang w:eastAsia="es-CO"/>
        </w:rPr>
        <w:t xml:space="preserve"> y sentencias objeto de revisión </w:t>
      </w:r>
      <w:r w:rsidRPr="00611B8C">
        <w:rPr>
          <w:rStyle w:val="Refdenotaalpie"/>
          <w:rFonts w:eastAsia="SimSun"/>
          <w:color w:val="000000" w:themeColor="text1"/>
          <w:lang w:eastAsia="es-CO"/>
        </w:rPr>
        <w:footnoteReference w:id="34"/>
      </w:r>
    </w:p>
    <w:p w14:paraId="1B3746B5" w14:textId="77777777" w:rsidR="00E804A9" w:rsidRPr="00611B8C" w:rsidRDefault="00E804A9"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p>
    <w:tbl>
      <w:tblPr>
        <w:tblStyle w:val="Tablaconcuadrcula"/>
        <w:tblW w:w="5000" w:type="pct"/>
        <w:tblLook w:val="04A0" w:firstRow="1" w:lastRow="0" w:firstColumn="1" w:lastColumn="0" w:noHBand="0" w:noVBand="1"/>
      </w:tblPr>
      <w:tblGrid>
        <w:gridCol w:w="1715"/>
        <w:gridCol w:w="7206"/>
      </w:tblGrid>
      <w:tr w:rsidR="00AA5854" w:rsidRPr="00816C5B" w14:paraId="15FD6FF4" w14:textId="77777777" w:rsidTr="0023553D">
        <w:tc>
          <w:tcPr>
            <w:tcW w:w="961" w:type="pct"/>
            <w:shd w:val="clear" w:color="auto" w:fill="BDD6EE" w:themeFill="accent1" w:themeFillTint="66"/>
            <w:vAlign w:val="center"/>
          </w:tcPr>
          <w:p w14:paraId="711624BD" w14:textId="77777777" w:rsidR="00E804A9" w:rsidRPr="00816C5B" w:rsidRDefault="00E804A9"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b/>
                <w:bCs/>
                <w:color w:val="000000" w:themeColor="text1"/>
                <w:lang w:eastAsia="es-CO"/>
              </w:rPr>
              <w:t>Actuación</w:t>
            </w:r>
          </w:p>
        </w:tc>
        <w:tc>
          <w:tcPr>
            <w:tcW w:w="4039" w:type="pct"/>
            <w:shd w:val="clear" w:color="auto" w:fill="BDD6EE" w:themeFill="accent1" w:themeFillTint="66"/>
            <w:vAlign w:val="center"/>
          </w:tcPr>
          <w:p w14:paraId="798C49F0" w14:textId="77777777" w:rsidR="00E804A9" w:rsidRPr="00816C5B" w:rsidRDefault="00E804A9"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b/>
                <w:bCs/>
                <w:color w:val="000000" w:themeColor="text1"/>
                <w:lang w:eastAsia="es-CO"/>
              </w:rPr>
              <w:t>Contenido</w:t>
            </w:r>
          </w:p>
        </w:tc>
      </w:tr>
      <w:tr w:rsidR="00AA5854" w:rsidRPr="00816C5B" w14:paraId="4E8531C9" w14:textId="77777777" w:rsidTr="0023553D">
        <w:tc>
          <w:tcPr>
            <w:tcW w:w="961" w:type="pct"/>
            <w:vAlign w:val="center"/>
          </w:tcPr>
          <w:p w14:paraId="36BCAF8B" w14:textId="03C371E8" w:rsidR="00E804A9" w:rsidRPr="00816C5B" w:rsidRDefault="0024710E"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 xml:space="preserve">Respuesta </w:t>
            </w:r>
            <w:r w:rsidRPr="0024710E">
              <w:rPr>
                <w:rFonts w:eastAsia="SimSun"/>
                <w:i/>
                <w:iCs/>
                <w:color w:val="000000" w:themeColor="text1"/>
                <w:lang w:eastAsia="es-CO"/>
              </w:rPr>
              <w:t>Empresa</w:t>
            </w:r>
            <w:r w:rsidR="004D6DDD" w:rsidRPr="00816C5B">
              <w:rPr>
                <w:rFonts w:eastAsia="SimSun"/>
                <w:i/>
                <w:iCs/>
                <w:color w:val="000000" w:themeColor="text1"/>
                <w:lang w:eastAsia="es-CO"/>
              </w:rPr>
              <w:t xml:space="preserve"> B</w:t>
            </w:r>
            <w:r w:rsidR="00B0636F" w:rsidRPr="00816C5B">
              <w:rPr>
                <w:rStyle w:val="Refdenotaalpie"/>
                <w:rFonts w:eastAsia="SimSun"/>
                <w:color w:val="000000" w:themeColor="text1"/>
                <w:lang w:eastAsia="es-CO"/>
              </w:rPr>
              <w:footnoteReference w:id="35"/>
            </w:r>
          </w:p>
        </w:tc>
        <w:tc>
          <w:tcPr>
            <w:tcW w:w="4039" w:type="pct"/>
          </w:tcPr>
          <w:p w14:paraId="7FA74168" w14:textId="35EF73DA" w:rsidR="00E804A9" w:rsidRPr="00816C5B" w:rsidRDefault="00B0636F" w:rsidP="00ED301A">
            <w:pPr>
              <w:pStyle w:val="NormalWeb"/>
              <w:tabs>
                <w:tab w:val="center" w:pos="4394"/>
                <w:tab w:val="left" w:pos="4806"/>
              </w:tabs>
              <w:ind w:right="49"/>
              <w:contextualSpacing/>
              <w:mirrorIndents/>
              <w:jc w:val="both"/>
              <w:rPr>
                <w:color w:val="000000" w:themeColor="text1"/>
              </w:rPr>
            </w:pPr>
            <w:r w:rsidRPr="00816C5B">
              <w:rPr>
                <w:rFonts w:eastAsia="SimSun"/>
                <w:color w:val="000000" w:themeColor="text1"/>
                <w:lang w:eastAsia="es-CO"/>
              </w:rPr>
              <w:t>La accion</w:t>
            </w:r>
            <w:r w:rsidR="0054296E" w:rsidRPr="00816C5B">
              <w:rPr>
                <w:rFonts w:eastAsia="SimSun"/>
                <w:color w:val="000000" w:themeColor="text1"/>
                <w:lang w:eastAsia="es-CO"/>
              </w:rPr>
              <w:t xml:space="preserve">ada </w:t>
            </w:r>
            <w:r w:rsidRPr="00816C5B">
              <w:rPr>
                <w:rFonts w:eastAsia="SimSun"/>
                <w:color w:val="000000" w:themeColor="text1"/>
                <w:lang w:eastAsia="es-CO"/>
              </w:rPr>
              <w:t xml:space="preserve">solicitó denegar la acción de tutela y declarar que no </w:t>
            </w:r>
            <w:r w:rsidR="00F76DF4" w:rsidRPr="00816C5B">
              <w:rPr>
                <w:rFonts w:eastAsia="SimSun"/>
                <w:color w:val="000000" w:themeColor="text1"/>
                <w:lang w:eastAsia="es-CO"/>
              </w:rPr>
              <w:t xml:space="preserve">se </w:t>
            </w:r>
            <w:r w:rsidRPr="00816C5B">
              <w:rPr>
                <w:rFonts w:eastAsia="SimSun"/>
                <w:color w:val="000000" w:themeColor="text1"/>
                <w:lang w:eastAsia="es-CO"/>
              </w:rPr>
              <w:t xml:space="preserve">demostró un perjuicio irremediable para </w:t>
            </w:r>
            <w:r w:rsidR="00F76DF4" w:rsidRPr="00816C5B">
              <w:rPr>
                <w:rFonts w:eastAsia="SimSun"/>
                <w:color w:val="000000" w:themeColor="text1"/>
                <w:lang w:eastAsia="es-CO"/>
              </w:rPr>
              <w:t>su</w:t>
            </w:r>
            <w:r w:rsidRPr="00816C5B">
              <w:rPr>
                <w:rFonts w:eastAsia="SimSun"/>
                <w:color w:val="000000" w:themeColor="text1"/>
                <w:lang w:eastAsia="es-CO"/>
              </w:rPr>
              <w:t xml:space="preserve"> procedencia. </w:t>
            </w:r>
            <w:r w:rsidR="007B039C" w:rsidRPr="00816C5B">
              <w:rPr>
                <w:rFonts w:eastAsia="SimSun"/>
                <w:color w:val="000000" w:themeColor="text1"/>
                <w:lang w:eastAsia="es-CO"/>
              </w:rPr>
              <w:t xml:space="preserve">Soportó su conclusión en </w:t>
            </w:r>
            <w:r w:rsidR="008F4E41" w:rsidRPr="00816C5B">
              <w:rPr>
                <w:rFonts w:eastAsia="SimSun"/>
                <w:color w:val="000000" w:themeColor="text1"/>
                <w:lang w:eastAsia="es-CO"/>
              </w:rPr>
              <w:t>tres</w:t>
            </w:r>
            <w:r w:rsidR="00FF7ACC" w:rsidRPr="00816C5B">
              <w:rPr>
                <w:rFonts w:eastAsia="SimSun"/>
                <w:color w:val="000000" w:themeColor="text1"/>
                <w:lang w:eastAsia="es-CO"/>
              </w:rPr>
              <w:t xml:space="preserve"> argumentos principales. El primero,</w:t>
            </w:r>
            <w:r w:rsidR="00F20646" w:rsidRPr="00816C5B">
              <w:rPr>
                <w:rFonts w:eastAsia="SimSun"/>
                <w:color w:val="000000" w:themeColor="text1"/>
                <w:lang w:eastAsia="es-CO"/>
              </w:rPr>
              <w:t xml:space="preserve"> </w:t>
            </w:r>
            <w:r w:rsidRPr="00816C5B">
              <w:rPr>
                <w:rFonts w:eastAsia="SimSun"/>
                <w:color w:val="000000" w:themeColor="text1"/>
                <w:lang w:eastAsia="es-CO"/>
              </w:rPr>
              <w:t xml:space="preserve">la </w:t>
            </w:r>
            <w:r w:rsidRPr="00816C5B">
              <w:rPr>
                <w:color w:val="000000" w:themeColor="text1"/>
              </w:rPr>
              <w:t xml:space="preserve">terminación del contrato se realizó </w:t>
            </w:r>
            <w:r w:rsidR="00F76DF4" w:rsidRPr="00816C5B">
              <w:rPr>
                <w:color w:val="000000" w:themeColor="text1"/>
              </w:rPr>
              <w:t xml:space="preserve">de acuerdo con </w:t>
            </w:r>
            <w:r w:rsidRPr="00816C5B">
              <w:rPr>
                <w:color w:val="000000" w:themeColor="text1"/>
              </w:rPr>
              <w:t xml:space="preserve">una facultad legal, dispuesta en el artículo 64 del Código Sustantivo del Trabajo, que </w:t>
            </w:r>
            <w:r w:rsidR="00F76DF4" w:rsidRPr="00816C5B">
              <w:rPr>
                <w:color w:val="000000" w:themeColor="text1"/>
              </w:rPr>
              <w:t xml:space="preserve">establece </w:t>
            </w:r>
            <w:r w:rsidRPr="00816C5B">
              <w:rPr>
                <w:color w:val="000000" w:themeColor="text1"/>
              </w:rPr>
              <w:t xml:space="preserve">la posibilidad al empleador </w:t>
            </w:r>
            <w:r w:rsidR="00B10DFE" w:rsidRPr="00816C5B">
              <w:rPr>
                <w:color w:val="000000" w:themeColor="text1"/>
              </w:rPr>
              <w:t xml:space="preserve">para </w:t>
            </w:r>
            <w:r w:rsidR="007B039C" w:rsidRPr="00816C5B">
              <w:rPr>
                <w:color w:val="000000" w:themeColor="text1"/>
              </w:rPr>
              <w:t>finalizar la relación laboral</w:t>
            </w:r>
            <w:r w:rsidRPr="00816C5B">
              <w:rPr>
                <w:color w:val="000000" w:themeColor="text1"/>
              </w:rPr>
              <w:t xml:space="preserve"> de forma unilateral, con el respectivo reconocimiento de la indemnización legal</w:t>
            </w:r>
            <w:r w:rsidR="00F20646" w:rsidRPr="00816C5B">
              <w:rPr>
                <w:color w:val="000000" w:themeColor="text1"/>
              </w:rPr>
              <w:t xml:space="preserve">. </w:t>
            </w:r>
            <w:r w:rsidR="00C461AA" w:rsidRPr="00816C5B">
              <w:rPr>
                <w:color w:val="000000" w:themeColor="text1"/>
              </w:rPr>
              <w:t xml:space="preserve">El segundo, la </w:t>
            </w:r>
            <w:r w:rsidRPr="00816C5B">
              <w:rPr>
                <w:color w:val="000000" w:themeColor="text1"/>
              </w:rPr>
              <w:t xml:space="preserve">decisión </w:t>
            </w:r>
            <w:r w:rsidR="00C461AA" w:rsidRPr="00816C5B">
              <w:rPr>
                <w:color w:val="000000" w:themeColor="text1"/>
              </w:rPr>
              <w:t xml:space="preserve">de terminación del contrato de trabajo </w:t>
            </w:r>
            <w:r w:rsidRPr="00816C5B">
              <w:rPr>
                <w:color w:val="000000" w:themeColor="text1"/>
              </w:rPr>
              <w:t>no tuvo que ver con la situación de salud que alega la accionante, como quiera que, para la fecha de su retiro, la misma no tenía restricciones vigentes, no tenía calificación de pérdida de capacidad laboral</w:t>
            </w:r>
            <w:r w:rsidR="00C461AA" w:rsidRPr="00816C5B">
              <w:rPr>
                <w:color w:val="000000" w:themeColor="text1"/>
              </w:rPr>
              <w:t xml:space="preserve"> y</w:t>
            </w:r>
            <w:r w:rsidRPr="00816C5B">
              <w:rPr>
                <w:color w:val="000000" w:themeColor="text1"/>
              </w:rPr>
              <w:t xml:space="preserve"> no presentaba incapacidades. </w:t>
            </w:r>
            <w:r w:rsidR="00A42D70" w:rsidRPr="00816C5B">
              <w:rPr>
                <w:color w:val="000000" w:themeColor="text1"/>
              </w:rPr>
              <w:t>La tercera, tampoco es madre cabeza de familia</w:t>
            </w:r>
            <w:r w:rsidR="00A42D70" w:rsidRPr="00816C5B">
              <w:rPr>
                <w:rStyle w:val="Refdenotaalpie"/>
                <w:color w:val="000000" w:themeColor="text1"/>
              </w:rPr>
              <w:footnoteReference w:id="36"/>
            </w:r>
            <w:r w:rsidR="00A42D70" w:rsidRPr="00816C5B">
              <w:rPr>
                <w:color w:val="000000" w:themeColor="text1"/>
              </w:rPr>
              <w:t xml:space="preserve">. </w:t>
            </w:r>
          </w:p>
        </w:tc>
      </w:tr>
      <w:tr w:rsidR="00AA5854" w:rsidRPr="00816C5B" w14:paraId="014B98D1" w14:textId="77777777" w:rsidTr="0023553D">
        <w:tc>
          <w:tcPr>
            <w:tcW w:w="961" w:type="pct"/>
            <w:vAlign w:val="center"/>
          </w:tcPr>
          <w:p w14:paraId="64ED6602" w14:textId="398D4713" w:rsidR="00B0636F" w:rsidRPr="00816C5B" w:rsidRDefault="00B0636F" w:rsidP="00ED301A">
            <w:pPr>
              <w:pStyle w:val="NormalWeb"/>
              <w:tabs>
                <w:tab w:val="center" w:pos="4394"/>
                <w:tab w:val="left" w:pos="4806"/>
              </w:tabs>
              <w:ind w:right="49"/>
              <w:contextualSpacing/>
              <w:mirrorIndents/>
              <w:jc w:val="center"/>
              <w:rPr>
                <w:color w:val="000000" w:themeColor="text1"/>
              </w:rPr>
            </w:pPr>
            <w:r w:rsidRPr="00816C5B">
              <w:rPr>
                <w:color w:val="000000" w:themeColor="text1"/>
              </w:rPr>
              <w:t>Respuesta del Ministerio de Trabajo</w:t>
            </w:r>
            <w:r w:rsidRPr="00816C5B">
              <w:rPr>
                <w:rStyle w:val="Refdenotaalpie"/>
                <w:color w:val="000000" w:themeColor="text1"/>
              </w:rPr>
              <w:footnoteReference w:id="37"/>
            </w:r>
          </w:p>
        </w:tc>
        <w:tc>
          <w:tcPr>
            <w:tcW w:w="4039" w:type="pct"/>
          </w:tcPr>
          <w:p w14:paraId="026F4235" w14:textId="5EE512B5" w:rsidR="00B0636F" w:rsidRPr="00816C5B" w:rsidRDefault="00B0636F" w:rsidP="00ED301A">
            <w:pPr>
              <w:pStyle w:val="NormalWeb"/>
              <w:tabs>
                <w:tab w:val="center" w:pos="4394"/>
                <w:tab w:val="left" w:pos="4806"/>
              </w:tabs>
              <w:ind w:right="49"/>
              <w:contextualSpacing/>
              <w:mirrorIndents/>
              <w:jc w:val="both"/>
              <w:rPr>
                <w:color w:val="000000" w:themeColor="text1"/>
              </w:rPr>
            </w:pPr>
            <w:r w:rsidRPr="00816C5B">
              <w:rPr>
                <w:color w:val="000000" w:themeColor="text1"/>
              </w:rPr>
              <w:t>La entidad solicitó declarar la improcedencia acción de tutela por falta de legitimación en la causa por pasiva del Ministerio del Trabajo</w:t>
            </w:r>
            <w:r w:rsidR="005E187E" w:rsidRPr="00816C5B">
              <w:rPr>
                <w:color w:val="000000" w:themeColor="text1"/>
              </w:rPr>
              <w:t>.</w:t>
            </w:r>
          </w:p>
        </w:tc>
      </w:tr>
      <w:tr w:rsidR="00AA5854" w:rsidRPr="00816C5B" w14:paraId="6D03F1C2" w14:textId="77777777" w:rsidTr="0023553D">
        <w:tc>
          <w:tcPr>
            <w:tcW w:w="961" w:type="pct"/>
            <w:vAlign w:val="center"/>
          </w:tcPr>
          <w:p w14:paraId="6AE8A37B" w14:textId="7BEC6CA8" w:rsidR="00B0636F" w:rsidRPr="00816C5B" w:rsidRDefault="00B0636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Respuesta Salud Total EPS</w:t>
            </w:r>
            <w:r w:rsidRPr="00816C5B">
              <w:rPr>
                <w:rStyle w:val="Refdenotaalpie"/>
                <w:rFonts w:eastAsia="SimSun"/>
                <w:color w:val="000000" w:themeColor="text1"/>
                <w:lang w:eastAsia="es-CO"/>
              </w:rPr>
              <w:footnoteReference w:id="38"/>
            </w:r>
          </w:p>
        </w:tc>
        <w:tc>
          <w:tcPr>
            <w:tcW w:w="4039" w:type="pct"/>
          </w:tcPr>
          <w:p w14:paraId="79D49FD0" w14:textId="5C071207" w:rsidR="00B0636F" w:rsidRPr="00816C5B" w:rsidRDefault="00B0636F"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 xml:space="preserve">La </w:t>
            </w:r>
            <w:r w:rsidR="00DC5849" w:rsidRPr="00816C5B">
              <w:rPr>
                <w:rFonts w:eastAsia="SimSun"/>
                <w:color w:val="000000" w:themeColor="text1"/>
                <w:lang w:eastAsia="es-CO"/>
              </w:rPr>
              <w:t>entidad</w:t>
            </w:r>
            <w:r w:rsidRPr="00816C5B">
              <w:rPr>
                <w:rFonts w:eastAsia="SimSun"/>
                <w:color w:val="000000" w:themeColor="text1"/>
                <w:lang w:eastAsia="es-CO"/>
              </w:rPr>
              <w:t xml:space="preserve"> solicit</w:t>
            </w:r>
            <w:r w:rsidR="00F76DF4" w:rsidRPr="00816C5B">
              <w:rPr>
                <w:rFonts w:eastAsia="SimSun"/>
                <w:color w:val="000000" w:themeColor="text1"/>
                <w:lang w:eastAsia="es-CO"/>
              </w:rPr>
              <w:t>ó</w:t>
            </w:r>
            <w:r w:rsidRPr="00816C5B">
              <w:rPr>
                <w:rFonts w:eastAsia="SimSun"/>
                <w:color w:val="000000" w:themeColor="text1"/>
                <w:lang w:eastAsia="es-CO"/>
              </w:rPr>
              <w:t xml:space="preserve"> su desvinculación por falta de legitimación en la causa por pasiva, por cuan</w:t>
            </w:r>
            <w:r w:rsidR="00F76DF4" w:rsidRPr="00816C5B">
              <w:rPr>
                <w:rFonts w:eastAsia="SimSun"/>
                <w:color w:val="000000" w:themeColor="text1"/>
                <w:lang w:eastAsia="es-CO"/>
              </w:rPr>
              <w:t>t</w:t>
            </w:r>
            <w:r w:rsidRPr="00816C5B">
              <w:rPr>
                <w:rFonts w:eastAsia="SimSun"/>
                <w:color w:val="000000" w:themeColor="text1"/>
                <w:lang w:eastAsia="es-CO"/>
              </w:rPr>
              <w:t xml:space="preserve">o las pretensiones no aducen hechos u omisiones en su contra. </w:t>
            </w:r>
          </w:p>
        </w:tc>
      </w:tr>
      <w:tr w:rsidR="00AA5854" w:rsidRPr="00816C5B" w14:paraId="5084F69A" w14:textId="77777777" w:rsidTr="0023553D">
        <w:tc>
          <w:tcPr>
            <w:tcW w:w="961" w:type="pct"/>
            <w:vAlign w:val="center"/>
          </w:tcPr>
          <w:p w14:paraId="51A70DC1" w14:textId="3526A393" w:rsidR="00B0636F" w:rsidRPr="00816C5B" w:rsidRDefault="00B0636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 xml:space="preserve">Respuesta Seguros </w:t>
            </w:r>
            <w:r w:rsidR="00183A36" w:rsidRPr="00816C5B">
              <w:rPr>
                <w:rFonts w:eastAsia="SimSun"/>
                <w:color w:val="000000" w:themeColor="text1"/>
                <w:lang w:eastAsia="es-CO"/>
              </w:rPr>
              <w:t>Bolívar</w:t>
            </w:r>
            <w:r w:rsidRPr="00816C5B">
              <w:rPr>
                <w:rStyle w:val="Refdenotaalpie"/>
                <w:rFonts w:eastAsia="SimSun"/>
                <w:color w:val="000000" w:themeColor="text1"/>
                <w:lang w:eastAsia="es-CO"/>
              </w:rPr>
              <w:footnoteReference w:id="39"/>
            </w:r>
          </w:p>
        </w:tc>
        <w:tc>
          <w:tcPr>
            <w:tcW w:w="4039" w:type="pct"/>
          </w:tcPr>
          <w:p w14:paraId="10C77FF8" w14:textId="05600DB3" w:rsidR="00B0636F" w:rsidRPr="00816C5B" w:rsidRDefault="00B0636F"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La compañía solicit</w:t>
            </w:r>
            <w:r w:rsidR="00F76DF4" w:rsidRPr="00816C5B">
              <w:rPr>
                <w:rFonts w:eastAsia="SimSun"/>
                <w:color w:val="000000" w:themeColor="text1"/>
                <w:lang w:eastAsia="es-CO"/>
              </w:rPr>
              <w:t>ó que se</w:t>
            </w:r>
            <w:r w:rsidRPr="00816C5B">
              <w:rPr>
                <w:rFonts w:eastAsia="SimSun"/>
                <w:color w:val="000000" w:themeColor="text1"/>
                <w:lang w:eastAsia="es-CO"/>
              </w:rPr>
              <w:t xml:space="preserve"> declar</w:t>
            </w:r>
            <w:r w:rsidR="00CE6A3B" w:rsidRPr="00816C5B">
              <w:rPr>
                <w:rFonts w:eastAsia="SimSun"/>
                <w:color w:val="000000" w:themeColor="text1"/>
                <w:lang w:eastAsia="es-CO"/>
              </w:rPr>
              <w:t xml:space="preserve">e </w:t>
            </w:r>
            <w:r w:rsidRPr="00816C5B">
              <w:rPr>
                <w:rFonts w:eastAsia="SimSun"/>
                <w:color w:val="000000" w:themeColor="text1"/>
                <w:lang w:eastAsia="es-CO"/>
              </w:rPr>
              <w:t xml:space="preserve">improcedente la acción de tutela y que se desvincule del trámite. Expuso que no existe cargos imputables directamente a la entidad y que </w:t>
            </w:r>
            <w:r w:rsidR="00B10DFE" w:rsidRPr="00816C5B">
              <w:rPr>
                <w:rFonts w:eastAsia="SimSun"/>
                <w:color w:val="000000" w:themeColor="text1"/>
                <w:lang w:eastAsia="es-CO"/>
              </w:rPr>
              <w:t xml:space="preserve">esta </w:t>
            </w:r>
            <w:r w:rsidRPr="00816C5B">
              <w:rPr>
                <w:rFonts w:eastAsia="SimSun"/>
                <w:color w:val="000000" w:themeColor="text1"/>
                <w:lang w:eastAsia="es-CO"/>
              </w:rPr>
              <w:t>ha actuado en el marco de la ley.</w:t>
            </w:r>
          </w:p>
        </w:tc>
      </w:tr>
      <w:tr w:rsidR="00AA5854" w:rsidRPr="00816C5B" w14:paraId="1F892A20" w14:textId="77777777" w:rsidTr="0023553D">
        <w:tc>
          <w:tcPr>
            <w:tcW w:w="961" w:type="pct"/>
            <w:vAlign w:val="center"/>
          </w:tcPr>
          <w:p w14:paraId="6FE5591F" w14:textId="00091467" w:rsidR="00B0636F" w:rsidRPr="00816C5B" w:rsidRDefault="00B0636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Decisión de primera instancia</w:t>
            </w:r>
            <w:r w:rsidRPr="00816C5B">
              <w:rPr>
                <w:rStyle w:val="Refdenotaalpie"/>
                <w:rFonts w:eastAsia="SimSun"/>
                <w:color w:val="000000" w:themeColor="text1"/>
                <w:lang w:eastAsia="es-CO"/>
              </w:rPr>
              <w:footnoteReference w:id="40"/>
            </w:r>
          </w:p>
        </w:tc>
        <w:tc>
          <w:tcPr>
            <w:tcW w:w="4039" w:type="pct"/>
          </w:tcPr>
          <w:p w14:paraId="4C98DDFE" w14:textId="296B6881" w:rsidR="00B0636F" w:rsidRPr="00816C5B" w:rsidRDefault="00B0636F"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 xml:space="preserve">El 28 de septiembre de 2023, el Juzgado 55 Civil Municipal de Pequeñas Causas </w:t>
            </w:r>
            <w:r w:rsidR="005103FC" w:rsidRPr="00816C5B">
              <w:rPr>
                <w:rFonts w:eastAsia="SimSun"/>
                <w:color w:val="000000" w:themeColor="text1"/>
                <w:lang w:eastAsia="es-CO"/>
              </w:rPr>
              <w:t xml:space="preserve">de Bogotá </w:t>
            </w:r>
            <w:r w:rsidRPr="00816C5B">
              <w:rPr>
                <w:rFonts w:eastAsia="SimSun"/>
                <w:color w:val="000000" w:themeColor="text1"/>
                <w:lang w:eastAsia="es-CO"/>
              </w:rPr>
              <w:t xml:space="preserve">negó el amparo. El juzgado expuso que la accionante </w:t>
            </w:r>
            <w:r w:rsidRPr="00816C5B">
              <w:rPr>
                <w:rFonts w:eastAsia="Times New Roman"/>
                <w:color w:val="000000" w:themeColor="text1"/>
                <w:lang w:eastAsia="es-CO"/>
              </w:rPr>
              <w:t>no logró demostrar el perjuicio irremediable que le impidiera acudir ante la jurisdicción ordinaria laboral. En cuanto al fondo</w:t>
            </w:r>
            <w:r w:rsidR="00F76DF4" w:rsidRPr="00816C5B">
              <w:rPr>
                <w:rFonts w:eastAsia="Times New Roman"/>
                <w:color w:val="000000" w:themeColor="text1"/>
                <w:lang w:eastAsia="es-CO"/>
              </w:rPr>
              <w:t xml:space="preserve"> del asunto</w:t>
            </w:r>
            <w:r w:rsidRPr="00816C5B">
              <w:rPr>
                <w:rFonts w:eastAsia="Times New Roman"/>
                <w:color w:val="000000" w:themeColor="text1"/>
                <w:lang w:eastAsia="es-CO"/>
              </w:rPr>
              <w:t xml:space="preserve">, consideró que la accionante no se encontraba incapacitada o con discapacidad o amparada por estabilidad laboral reforzada. </w:t>
            </w:r>
          </w:p>
        </w:tc>
      </w:tr>
      <w:tr w:rsidR="00AA5854" w:rsidRPr="00816C5B" w14:paraId="43779281" w14:textId="77777777" w:rsidTr="0023553D">
        <w:tc>
          <w:tcPr>
            <w:tcW w:w="961" w:type="pct"/>
            <w:vAlign w:val="center"/>
          </w:tcPr>
          <w:p w14:paraId="4F5EDDE7" w14:textId="313E77D5" w:rsidR="00B0636F" w:rsidRPr="00816C5B" w:rsidRDefault="00B0636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Impugnación</w:t>
            </w:r>
            <w:r w:rsidRPr="00816C5B">
              <w:rPr>
                <w:rStyle w:val="Refdenotaalpie"/>
                <w:rFonts w:eastAsia="SimSun"/>
                <w:color w:val="000000" w:themeColor="text1"/>
                <w:lang w:eastAsia="es-CO"/>
              </w:rPr>
              <w:footnoteReference w:id="41"/>
            </w:r>
          </w:p>
        </w:tc>
        <w:tc>
          <w:tcPr>
            <w:tcW w:w="4039" w:type="pct"/>
          </w:tcPr>
          <w:p w14:paraId="0573B872" w14:textId="3E3C3E9F" w:rsidR="00B0636F" w:rsidRPr="00816C5B" w:rsidRDefault="003134F7"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La accionante r</w:t>
            </w:r>
            <w:r w:rsidR="00B0636F" w:rsidRPr="00816C5B">
              <w:rPr>
                <w:rFonts w:eastAsia="SimSun"/>
                <w:color w:val="000000" w:themeColor="text1"/>
                <w:lang w:eastAsia="es-CO"/>
              </w:rPr>
              <w:t xml:space="preserve">eiteró que está solicitando la estabilidad laboral reforzada por </w:t>
            </w:r>
            <w:r w:rsidRPr="00816C5B">
              <w:rPr>
                <w:color w:val="000000" w:themeColor="text1"/>
              </w:rPr>
              <w:t>sus múltiples</w:t>
            </w:r>
            <w:r w:rsidR="00B0636F" w:rsidRPr="00816C5B">
              <w:rPr>
                <w:color w:val="000000" w:themeColor="text1"/>
              </w:rPr>
              <w:t xml:space="preserve"> padecimientos médicos </w:t>
            </w:r>
            <w:r w:rsidRPr="00816C5B">
              <w:rPr>
                <w:color w:val="000000" w:themeColor="text1"/>
              </w:rPr>
              <w:t xml:space="preserve">que afectan su día a día y </w:t>
            </w:r>
            <w:r w:rsidR="00B0636F" w:rsidRPr="00816C5B">
              <w:rPr>
                <w:color w:val="000000" w:themeColor="text1"/>
              </w:rPr>
              <w:t xml:space="preserve">eran conocidos por la empleadora. </w:t>
            </w:r>
            <w:r w:rsidRPr="00816C5B">
              <w:rPr>
                <w:color w:val="000000" w:themeColor="text1"/>
              </w:rPr>
              <w:t>En particular, manifestó que la a</w:t>
            </w:r>
            <w:r w:rsidR="00B0636F" w:rsidRPr="00816C5B">
              <w:rPr>
                <w:color w:val="000000" w:themeColor="text1"/>
              </w:rPr>
              <w:t xml:space="preserve">rtritis </w:t>
            </w:r>
            <w:r w:rsidRPr="00816C5B">
              <w:rPr>
                <w:color w:val="000000" w:themeColor="text1"/>
              </w:rPr>
              <w:t>r</w:t>
            </w:r>
            <w:r w:rsidR="00B0636F" w:rsidRPr="00816C5B">
              <w:rPr>
                <w:color w:val="000000" w:themeColor="text1"/>
              </w:rPr>
              <w:t xml:space="preserve">eumatoide </w:t>
            </w:r>
            <w:r w:rsidR="00B10DFE" w:rsidRPr="00816C5B">
              <w:rPr>
                <w:color w:val="000000" w:themeColor="text1"/>
              </w:rPr>
              <w:t xml:space="preserve">es </w:t>
            </w:r>
            <w:r w:rsidR="00B0636F" w:rsidRPr="00816C5B">
              <w:rPr>
                <w:color w:val="000000" w:themeColor="text1"/>
              </w:rPr>
              <w:t>un padecimiento grave, limitante, degenerativo y autoinmune, que ataca la totalidad del tejido</w:t>
            </w:r>
            <w:r w:rsidRPr="00816C5B">
              <w:rPr>
                <w:color w:val="000000" w:themeColor="text1"/>
              </w:rPr>
              <w:t xml:space="preserve">, </w:t>
            </w:r>
            <w:r w:rsidR="009813E3" w:rsidRPr="00816C5B">
              <w:rPr>
                <w:color w:val="000000" w:themeColor="text1"/>
              </w:rPr>
              <w:t xml:space="preserve">con el cual se ha visto afectada de manera importante. </w:t>
            </w:r>
          </w:p>
        </w:tc>
      </w:tr>
      <w:tr w:rsidR="00233395" w:rsidRPr="00816C5B" w14:paraId="4F2ECFC1" w14:textId="77777777" w:rsidTr="0023553D">
        <w:tc>
          <w:tcPr>
            <w:tcW w:w="961" w:type="pct"/>
            <w:vAlign w:val="center"/>
          </w:tcPr>
          <w:p w14:paraId="09F0BF6D" w14:textId="120DC4B1" w:rsidR="00B0636F" w:rsidRPr="00816C5B" w:rsidRDefault="00B0636F"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Decisión de segunda instancia</w:t>
            </w:r>
            <w:r w:rsidRPr="00816C5B">
              <w:rPr>
                <w:rStyle w:val="Refdenotaalpie"/>
                <w:rFonts w:eastAsia="SimSun"/>
                <w:color w:val="000000" w:themeColor="text1"/>
                <w:lang w:eastAsia="es-CO"/>
              </w:rPr>
              <w:footnoteReference w:id="42"/>
            </w:r>
          </w:p>
        </w:tc>
        <w:tc>
          <w:tcPr>
            <w:tcW w:w="4039" w:type="pct"/>
          </w:tcPr>
          <w:p w14:paraId="73EC66C0" w14:textId="51179DAF" w:rsidR="00B0636F" w:rsidRPr="00816C5B" w:rsidRDefault="00B0636F"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color w:val="000000" w:themeColor="text1"/>
                <w:lang w:eastAsia="es-CO"/>
              </w:rPr>
              <w:t>El 16 de noviembre de 2023, el Juzgado 51 Civil del Circuito</w:t>
            </w:r>
            <w:r w:rsidR="005103FC" w:rsidRPr="00816C5B">
              <w:rPr>
                <w:rFonts w:eastAsia="SimSun"/>
                <w:color w:val="000000" w:themeColor="text1"/>
                <w:lang w:eastAsia="es-CO"/>
              </w:rPr>
              <w:t xml:space="preserve"> de Bogotá</w:t>
            </w:r>
            <w:r w:rsidRPr="00816C5B">
              <w:rPr>
                <w:rFonts w:eastAsia="SimSun"/>
                <w:color w:val="000000" w:themeColor="text1"/>
                <w:lang w:eastAsia="es-CO"/>
              </w:rPr>
              <w:t xml:space="preserve"> confirmó el fallo de primera instancia. La autoridad judicial expuso que, p</w:t>
            </w:r>
            <w:r w:rsidRPr="00816C5B">
              <w:rPr>
                <w:rFonts w:eastAsia="Times New Roman"/>
                <w:color w:val="000000" w:themeColor="text1"/>
                <w:lang w:eastAsia="es-CO"/>
              </w:rPr>
              <w:t xml:space="preserve">ara el momento de la terminación del vínculo laboral, si bien la accionante se encontraba en tratamiento médico de enfermedad diagnosticada con anterioridad al vínculo laboral, la actora </w:t>
            </w:r>
            <w:r w:rsidR="009813E3" w:rsidRPr="00816C5B">
              <w:rPr>
                <w:rFonts w:eastAsia="Times New Roman"/>
                <w:color w:val="000000" w:themeColor="text1"/>
                <w:lang w:eastAsia="es-CO"/>
              </w:rPr>
              <w:t xml:space="preserve">no </w:t>
            </w:r>
            <w:r w:rsidR="0010764F" w:rsidRPr="00816C5B">
              <w:rPr>
                <w:rFonts w:eastAsia="Times New Roman"/>
                <w:color w:val="000000" w:themeColor="text1"/>
                <w:lang w:eastAsia="es-CO"/>
              </w:rPr>
              <w:t>tuvo</w:t>
            </w:r>
            <w:r w:rsidRPr="00816C5B">
              <w:rPr>
                <w:rFonts w:eastAsia="Times New Roman"/>
                <w:color w:val="000000" w:themeColor="text1"/>
                <w:lang w:eastAsia="es-CO"/>
              </w:rPr>
              <w:t xml:space="preserve"> serios problemas de salud </w:t>
            </w:r>
            <w:r w:rsidR="009813E3" w:rsidRPr="00816C5B">
              <w:rPr>
                <w:rFonts w:eastAsia="Times New Roman"/>
                <w:color w:val="000000" w:themeColor="text1"/>
                <w:lang w:eastAsia="es-CO"/>
              </w:rPr>
              <w:t>que le</w:t>
            </w:r>
            <w:r w:rsidRPr="00816C5B">
              <w:rPr>
                <w:rFonts w:eastAsia="Times New Roman"/>
                <w:color w:val="000000" w:themeColor="text1"/>
                <w:lang w:eastAsia="es-CO"/>
              </w:rPr>
              <w:t xml:space="preserve"> impidieran o dificultaran sustancialmente el desempeño de sus labores en condiciones regulares. </w:t>
            </w:r>
            <w:r w:rsidR="001C2E7B" w:rsidRPr="00816C5B">
              <w:rPr>
                <w:rFonts w:eastAsia="Times New Roman"/>
                <w:color w:val="000000" w:themeColor="text1"/>
                <w:lang w:eastAsia="es-CO"/>
              </w:rPr>
              <w:t xml:space="preserve">Agregó </w:t>
            </w:r>
            <w:r w:rsidR="00AA5854" w:rsidRPr="00816C5B">
              <w:rPr>
                <w:rFonts w:eastAsia="Times New Roman"/>
                <w:color w:val="000000" w:themeColor="text1"/>
                <w:lang w:eastAsia="es-CO"/>
              </w:rPr>
              <w:t>que,</w:t>
            </w:r>
            <w:r w:rsidR="001C2E7B" w:rsidRPr="00816C5B">
              <w:rPr>
                <w:rFonts w:eastAsia="Times New Roman"/>
                <w:color w:val="000000" w:themeColor="text1"/>
                <w:lang w:eastAsia="es-CO"/>
              </w:rPr>
              <w:t xml:space="preserve"> si bien </w:t>
            </w:r>
            <w:r w:rsidR="001C2E7B" w:rsidRPr="00816C5B">
              <w:rPr>
                <w:rFonts w:eastAsia="Times New Roman"/>
                <w:color w:val="000000" w:themeColor="text1"/>
                <w:lang w:eastAsia="es-CO"/>
              </w:rPr>
              <w:lastRenderedPageBreak/>
              <w:t>l</w:t>
            </w:r>
            <w:r w:rsidRPr="00816C5B">
              <w:rPr>
                <w:rFonts w:eastAsia="Times New Roman"/>
                <w:color w:val="000000" w:themeColor="text1"/>
                <w:lang w:eastAsia="es-CO"/>
              </w:rPr>
              <w:t>a accionante alega ser madre cabeza de familia</w:t>
            </w:r>
            <w:r w:rsidR="00F76DF4" w:rsidRPr="00816C5B">
              <w:rPr>
                <w:rFonts w:eastAsia="Times New Roman"/>
                <w:color w:val="000000" w:themeColor="text1"/>
                <w:lang w:eastAsia="es-CO"/>
              </w:rPr>
              <w:t>,</w:t>
            </w:r>
            <w:r w:rsidRPr="00816C5B">
              <w:rPr>
                <w:rFonts w:eastAsia="Times New Roman"/>
                <w:color w:val="000000" w:themeColor="text1"/>
                <w:lang w:eastAsia="es-CO"/>
              </w:rPr>
              <w:t xml:space="preserve"> no demostró que el sostenimiento de sus hijos sea permanente y que su progenitor se sustraiga de sus obligaciones.</w:t>
            </w:r>
          </w:p>
        </w:tc>
      </w:tr>
    </w:tbl>
    <w:p w14:paraId="2C540257" w14:textId="77777777" w:rsidR="007500AE" w:rsidRDefault="007500AE" w:rsidP="00ED301A">
      <w:pPr>
        <w:pStyle w:val="Sinespaciado"/>
        <w:contextualSpacing/>
        <w:mirrorIndents/>
        <w:jc w:val="both"/>
        <w:rPr>
          <w:rFonts w:ascii="Times New Roman" w:hAnsi="Times New Roman" w:cs="Times New Roman"/>
          <w:color w:val="000000" w:themeColor="text1"/>
          <w:sz w:val="28"/>
          <w:szCs w:val="28"/>
        </w:rPr>
      </w:pPr>
    </w:p>
    <w:p w14:paraId="34CC944F" w14:textId="6D23DB3B" w:rsidR="00E65FAF" w:rsidRPr="00611B8C" w:rsidRDefault="00E65FAF" w:rsidP="0016765C">
      <w:pPr>
        <w:pStyle w:val="Sinespaciado"/>
        <w:ind w:left="360"/>
        <w:contextualSpacing/>
        <w:mirrorIndents/>
        <w:jc w:val="both"/>
        <w:rPr>
          <w:rFonts w:ascii="Times New Roman" w:hAnsi="Times New Roman" w:cs="Times New Roman"/>
          <w:b/>
          <w:bCs/>
          <w:color w:val="000000" w:themeColor="text1"/>
          <w:sz w:val="28"/>
          <w:szCs w:val="28"/>
        </w:rPr>
      </w:pPr>
      <w:r w:rsidRPr="00611B8C">
        <w:rPr>
          <w:rFonts w:ascii="Times New Roman" w:hAnsi="Times New Roman" w:cs="Times New Roman"/>
          <w:b/>
          <w:bCs/>
          <w:color w:val="000000" w:themeColor="text1"/>
          <w:sz w:val="28"/>
          <w:szCs w:val="28"/>
        </w:rPr>
        <w:t xml:space="preserve">Expediente </w:t>
      </w:r>
      <w:bookmarkStart w:id="4" w:name="_Hlk173327779"/>
      <w:r w:rsidRPr="00611B8C">
        <w:rPr>
          <w:rFonts w:ascii="Times New Roman" w:hAnsi="Times New Roman" w:cs="Times New Roman"/>
          <w:b/>
          <w:bCs/>
          <w:color w:val="000000" w:themeColor="text1"/>
          <w:sz w:val="28"/>
          <w:szCs w:val="28"/>
        </w:rPr>
        <w:t>T</w:t>
      </w:r>
      <w:r w:rsidR="008B0A4E" w:rsidRPr="00611B8C">
        <w:rPr>
          <w:rFonts w:ascii="Times New Roman" w:hAnsi="Times New Roman" w:cs="Times New Roman"/>
          <w:b/>
          <w:bCs/>
          <w:color w:val="000000" w:themeColor="text1"/>
          <w:sz w:val="28"/>
          <w:szCs w:val="28"/>
        </w:rPr>
        <w:t>- 9.927.479</w:t>
      </w:r>
    </w:p>
    <w:bookmarkEnd w:id="4"/>
    <w:p w14:paraId="672366DC" w14:textId="77777777" w:rsidR="00E65FAF" w:rsidRPr="00611B8C" w:rsidRDefault="00E65FAF" w:rsidP="00ED301A">
      <w:pPr>
        <w:pStyle w:val="Sinespaciado"/>
        <w:contextualSpacing/>
        <w:mirrorIndents/>
        <w:jc w:val="both"/>
        <w:rPr>
          <w:rFonts w:ascii="Times New Roman" w:hAnsi="Times New Roman" w:cs="Times New Roman"/>
          <w:b/>
          <w:bCs/>
          <w:color w:val="000000" w:themeColor="text1"/>
          <w:sz w:val="28"/>
          <w:szCs w:val="28"/>
        </w:rPr>
      </w:pPr>
    </w:p>
    <w:p w14:paraId="26E7C907" w14:textId="5284FD2A" w:rsidR="00A25D2F" w:rsidRPr="00611B8C" w:rsidRDefault="00B54A0E" w:rsidP="00ED301A">
      <w:pPr>
        <w:pStyle w:val="Sinespaciado"/>
        <w:numPr>
          <w:ilvl w:val="0"/>
          <w:numId w:val="2"/>
        </w:numPr>
        <w:ind w:left="0" w:firstLine="0"/>
        <w:contextualSpacing/>
        <w:mirrorIndents/>
        <w:jc w:val="both"/>
        <w:rPr>
          <w:rFonts w:ascii="Times New Roman" w:hAnsi="Times New Roman" w:cs="Times New Roman"/>
          <w:color w:val="000000" w:themeColor="text1"/>
          <w:sz w:val="28"/>
          <w:szCs w:val="28"/>
        </w:rPr>
      </w:pPr>
      <w:r w:rsidRPr="00B54A0E">
        <w:rPr>
          <w:rFonts w:ascii="Times New Roman" w:hAnsi="Times New Roman" w:cs="Times New Roman"/>
          <w:i/>
          <w:iCs/>
          <w:color w:val="000000" w:themeColor="text1"/>
          <w:sz w:val="28"/>
          <w:szCs w:val="28"/>
        </w:rPr>
        <w:t>Sebastián</w:t>
      </w:r>
      <w:r w:rsidR="00614381" w:rsidRPr="00611B8C">
        <w:rPr>
          <w:rFonts w:ascii="Times New Roman" w:hAnsi="Times New Roman" w:cs="Times New Roman"/>
          <w:color w:val="000000" w:themeColor="text1"/>
          <w:sz w:val="28"/>
          <w:szCs w:val="28"/>
        </w:rPr>
        <w:t>,</w:t>
      </w:r>
      <w:r w:rsidR="008743EF" w:rsidRPr="00611B8C">
        <w:rPr>
          <w:rFonts w:ascii="Times New Roman" w:hAnsi="Times New Roman" w:cs="Times New Roman"/>
          <w:color w:val="000000" w:themeColor="text1"/>
          <w:sz w:val="28"/>
          <w:szCs w:val="28"/>
        </w:rPr>
        <w:t xml:space="preserve"> </w:t>
      </w:r>
      <w:r w:rsidR="006A6647" w:rsidRPr="00611B8C">
        <w:rPr>
          <w:rFonts w:ascii="Times New Roman" w:hAnsi="Times New Roman" w:cs="Times New Roman"/>
          <w:color w:val="000000" w:themeColor="text1"/>
          <w:sz w:val="28"/>
          <w:szCs w:val="28"/>
        </w:rPr>
        <w:t xml:space="preserve">de </w:t>
      </w:r>
      <w:r w:rsidR="00613F7E" w:rsidRPr="00611B8C">
        <w:rPr>
          <w:rFonts w:ascii="Times New Roman" w:hAnsi="Times New Roman" w:cs="Times New Roman"/>
          <w:color w:val="000000" w:themeColor="text1"/>
          <w:sz w:val="28"/>
          <w:szCs w:val="28"/>
        </w:rPr>
        <w:t>50 años</w:t>
      </w:r>
      <w:r w:rsidR="0014282D" w:rsidRPr="00611B8C">
        <w:rPr>
          <w:rStyle w:val="Refdenotaalpie"/>
          <w:rFonts w:ascii="Times New Roman" w:hAnsi="Times New Roman" w:cs="Times New Roman"/>
          <w:color w:val="000000" w:themeColor="text1"/>
          <w:sz w:val="28"/>
          <w:szCs w:val="28"/>
        </w:rPr>
        <w:footnoteReference w:id="43"/>
      </w:r>
      <w:r w:rsidR="00613F7E" w:rsidRPr="00611B8C">
        <w:rPr>
          <w:rFonts w:ascii="Times New Roman" w:hAnsi="Times New Roman" w:cs="Times New Roman"/>
          <w:color w:val="000000" w:themeColor="text1"/>
          <w:sz w:val="28"/>
          <w:szCs w:val="28"/>
        </w:rPr>
        <w:t>,</w:t>
      </w:r>
      <w:r w:rsidR="008743EF" w:rsidRPr="00611B8C">
        <w:rPr>
          <w:rFonts w:ascii="Times New Roman" w:hAnsi="Times New Roman" w:cs="Times New Roman"/>
          <w:color w:val="000000" w:themeColor="text1"/>
          <w:sz w:val="28"/>
          <w:szCs w:val="28"/>
        </w:rPr>
        <w:t xml:space="preserve"> </w:t>
      </w:r>
      <w:r w:rsidR="00A25D2F" w:rsidRPr="00611B8C">
        <w:rPr>
          <w:rFonts w:ascii="Times New Roman" w:hAnsi="Times New Roman" w:cs="Times New Roman"/>
          <w:color w:val="000000" w:themeColor="text1"/>
          <w:sz w:val="28"/>
          <w:szCs w:val="28"/>
        </w:rPr>
        <w:t>interpuso acción de</w:t>
      </w:r>
      <w:r w:rsidR="008743EF" w:rsidRPr="00611B8C">
        <w:rPr>
          <w:rFonts w:ascii="Times New Roman" w:hAnsi="Times New Roman" w:cs="Times New Roman"/>
          <w:color w:val="000000" w:themeColor="text1"/>
          <w:sz w:val="28"/>
          <w:szCs w:val="28"/>
        </w:rPr>
        <w:t xml:space="preserve"> tutela</w:t>
      </w:r>
      <w:r w:rsidR="00A25D2F" w:rsidRPr="00611B8C">
        <w:rPr>
          <w:rFonts w:ascii="Times New Roman" w:hAnsi="Times New Roman" w:cs="Times New Roman"/>
          <w:color w:val="000000" w:themeColor="text1"/>
          <w:sz w:val="28"/>
          <w:szCs w:val="28"/>
        </w:rPr>
        <w:t xml:space="preserve"> contra </w:t>
      </w:r>
      <w:r w:rsidR="008743EF" w:rsidRPr="00611B8C">
        <w:rPr>
          <w:rFonts w:ascii="Times New Roman" w:hAnsi="Times New Roman" w:cs="Times New Roman"/>
          <w:color w:val="000000" w:themeColor="text1"/>
          <w:sz w:val="28"/>
          <w:szCs w:val="28"/>
        </w:rPr>
        <w:t xml:space="preserve">la </w:t>
      </w:r>
      <w:r w:rsidR="00DB5813" w:rsidRPr="00DB5813">
        <w:rPr>
          <w:rFonts w:ascii="Times New Roman" w:hAnsi="Times New Roman" w:cs="Times New Roman"/>
          <w:i/>
          <w:iCs/>
          <w:color w:val="000000" w:themeColor="text1"/>
          <w:sz w:val="28"/>
          <w:szCs w:val="28"/>
        </w:rPr>
        <w:t>Empresa C</w:t>
      </w:r>
      <w:r w:rsidR="001D5120">
        <w:rPr>
          <w:rFonts w:ascii="Times New Roman" w:hAnsi="Times New Roman" w:cs="Times New Roman"/>
          <w:color w:val="000000" w:themeColor="text1"/>
          <w:sz w:val="28"/>
          <w:szCs w:val="28"/>
        </w:rPr>
        <w:t xml:space="preserve"> </w:t>
      </w:r>
      <w:r w:rsidR="00A25D2F" w:rsidRPr="00611B8C">
        <w:rPr>
          <w:rFonts w:ascii="Times New Roman" w:hAnsi="Times New Roman" w:cs="Times New Roman"/>
          <w:color w:val="000000" w:themeColor="text1"/>
          <w:sz w:val="28"/>
          <w:szCs w:val="28"/>
        </w:rPr>
        <w:t xml:space="preserve">al considerar vulnerados sus derechos fundamentales al mínimo vital, </w:t>
      </w:r>
      <w:r w:rsidR="008743EF" w:rsidRPr="00611B8C">
        <w:rPr>
          <w:rFonts w:ascii="Times New Roman" w:hAnsi="Times New Roman" w:cs="Times New Roman"/>
          <w:color w:val="000000" w:themeColor="text1"/>
          <w:sz w:val="28"/>
          <w:szCs w:val="28"/>
        </w:rPr>
        <w:t xml:space="preserve">a la </w:t>
      </w:r>
      <w:r w:rsidR="00A25D2F" w:rsidRPr="00611B8C">
        <w:rPr>
          <w:rFonts w:ascii="Times New Roman" w:hAnsi="Times New Roman" w:cs="Times New Roman"/>
          <w:color w:val="000000" w:themeColor="text1"/>
          <w:sz w:val="28"/>
          <w:szCs w:val="28"/>
        </w:rPr>
        <w:t xml:space="preserve">dignidad humana, </w:t>
      </w:r>
      <w:r w:rsidR="008743EF" w:rsidRPr="00611B8C">
        <w:rPr>
          <w:rFonts w:ascii="Times New Roman" w:hAnsi="Times New Roman" w:cs="Times New Roman"/>
          <w:color w:val="000000" w:themeColor="text1"/>
          <w:sz w:val="28"/>
          <w:szCs w:val="28"/>
        </w:rPr>
        <w:t xml:space="preserve">a la </w:t>
      </w:r>
      <w:r w:rsidR="00A25D2F" w:rsidRPr="00611B8C">
        <w:rPr>
          <w:rFonts w:ascii="Times New Roman" w:hAnsi="Times New Roman" w:cs="Times New Roman"/>
          <w:color w:val="000000" w:themeColor="text1"/>
          <w:sz w:val="28"/>
          <w:szCs w:val="28"/>
        </w:rPr>
        <w:t xml:space="preserve">salud, </w:t>
      </w:r>
      <w:r w:rsidR="008743EF" w:rsidRPr="00611B8C">
        <w:rPr>
          <w:rFonts w:ascii="Times New Roman" w:hAnsi="Times New Roman" w:cs="Times New Roman"/>
          <w:color w:val="000000" w:themeColor="text1"/>
          <w:sz w:val="28"/>
          <w:szCs w:val="28"/>
        </w:rPr>
        <w:t xml:space="preserve">a la </w:t>
      </w:r>
      <w:r w:rsidR="00A25D2F" w:rsidRPr="00611B8C">
        <w:rPr>
          <w:rFonts w:ascii="Times New Roman" w:hAnsi="Times New Roman" w:cs="Times New Roman"/>
          <w:color w:val="000000" w:themeColor="text1"/>
          <w:sz w:val="28"/>
          <w:szCs w:val="28"/>
        </w:rPr>
        <w:t>seguridad social y</w:t>
      </w:r>
      <w:r w:rsidR="008743EF" w:rsidRPr="00611B8C">
        <w:rPr>
          <w:rFonts w:ascii="Times New Roman" w:hAnsi="Times New Roman" w:cs="Times New Roman"/>
          <w:color w:val="000000" w:themeColor="text1"/>
          <w:sz w:val="28"/>
          <w:szCs w:val="28"/>
        </w:rPr>
        <w:t>, con ello, su derecho a la</w:t>
      </w:r>
      <w:r w:rsidR="00A25D2F" w:rsidRPr="00611B8C">
        <w:rPr>
          <w:rFonts w:ascii="Times New Roman" w:hAnsi="Times New Roman" w:cs="Times New Roman"/>
          <w:color w:val="000000" w:themeColor="text1"/>
          <w:sz w:val="28"/>
          <w:szCs w:val="28"/>
        </w:rPr>
        <w:t xml:space="preserve"> estabilidad laboral reforzada</w:t>
      </w:r>
      <w:r w:rsidR="008743EF" w:rsidRPr="00611B8C">
        <w:rPr>
          <w:rFonts w:ascii="Times New Roman" w:hAnsi="Times New Roman" w:cs="Times New Roman"/>
          <w:color w:val="000000" w:themeColor="text1"/>
          <w:sz w:val="28"/>
          <w:szCs w:val="28"/>
        </w:rPr>
        <w:t xml:space="preserve"> por motivos de salud</w:t>
      </w:r>
      <w:r w:rsidR="000D55E5" w:rsidRPr="00611B8C">
        <w:rPr>
          <w:rFonts w:ascii="Times New Roman" w:hAnsi="Times New Roman" w:cs="Times New Roman"/>
          <w:color w:val="000000" w:themeColor="text1"/>
          <w:sz w:val="28"/>
          <w:szCs w:val="28"/>
        </w:rPr>
        <w:t xml:space="preserve">. El actor manifestó que </w:t>
      </w:r>
      <w:r w:rsidR="00E00B12" w:rsidRPr="00611B8C">
        <w:rPr>
          <w:rFonts w:ascii="Times New Roman" w:hAnsi="Times New Roman" w:cs="Times New Roman"/>
          <w:color w:val="000000" w:themeColor="text1"/>
          <w:sz w:val="28"/>
          <w:szCs w:val="28"/>
        </w:rPr>
        <w:t>la parte accionada</w:t>
      </w:r>
      <w:r w:rsidR="003E008E" w:rsidRPr="00611B8C">
        <w:rPr>
          <w:rFonts w:ascii="Times New Roman" w:hAnsi="Times New Roman" w:cs="Times New Roman"/>
          <w:color w:val="000000" w:themeColor="text1"/>
          <w:sz w:val="28"/>
          <w:szCs w:val="28"/>
        </w:rPr>
        <w:t xml:space="preserve"> transgredió </w:t>
      </w:r>
      <w:r w:rsidR="00D20595" w:rsidRPr="00611B8C">
        <w:rPr>
          <w:rFonts w:ascii="Times New Roman" w:hAnsi="Times New Roman" w:cs="Times New Roman"/>
          <w:color w:val="000000" w:themeColor="text1"/>
          <w:sz w:val="28"/>
          <w:szCs w:val="28"/>
        </w:rPr>
        <w:t>estas prerrogativas</w:t>
      </w:r>
      <w:r w:rsidR="003E008E" w:rsidRPr="00611B8C">
        <w:rPr>
          <w:rFonts w:ascii="Times New Roman" w:hAnsi="Times New Roman" w:cs="Times New Roman"/>
          <w:color w:val="000000" w:themeColor="text1"/>
          <w:sz w:val="28"/>
          <w:szCs w:val="28"/>
        </w:rPr>
        <w:t xml:space="preserve"> como consecuencia de la terminación del contrato de trabajo</w:t>
      </w:r>
      <w:r w:rsidR="00B10DFE" w:rsidRPr="00611B8C">
        <w:rPr>
          <w:rFonts w:ascii="Times New Roman" w:hAnsi="Times New Roman" w:cs="Times New Roman"/>
          <w:color w:val="000000" w:themeColor="text1"/>
          <w:sz w:val="28"/>
          <w:szCs w:val="28"/>
        </w:rPr>
        <w:t xml:space="preserve"> que tenía con la empresa,</w:t>
      </w:r>
      <w:r w:rsidR="003E008E" w:rsidRPr="00611B8C">
        <w:rPr>
          <w:rFonts w:ascii="Times New Roman" w:hAnsi="Times New Roman" w:cs="Times New Roman"/>
          <w:color w:val="000000" w:themeColor="text1"/>
          <w:sz w:val="28"/>
          <w:szCs w:val="28"/>
        </w:rPr>
        <w:t xml:space="preserve"> sin </w:t>
      </w:r>
      <w:r w:rsidR="00AE4A32" w:rsidRPr="00611B8C">
        <w:rPr>
          <w:rFonts w:ascii="Times New Roman" w:hAnsi="Times New Roman" w:cs="Times New Roman"/>
          <w:color w:val="000000" w:themeColor="text1"/>
          <w:sz w:val="28"/>
          <w:szCs w:val="28"/>
        </w:rPr>
        <w:t>justa causa y sin autorización de la autoridad competente</w:t>
      </w:r>
      <w:r w:rsidR="003E008E" w:rsidRPr="00611B8C">
        <w:rPr>
          <w:rFonts w:ascii="Times New Roman" w:hAnsi="Times New Roman" w:cs="Times New Roman"/>
          <w:color w:val="000000" w:themeColor="text1"/>
          <w:sz w:val="28"/>
          <w:szCs w:val="28"/>
        </w:rPr>
        <w:t xml:space="preserve">, </w:t>
      </w:r>
      <w:r w:rsidR="00B10DFE" w:rsidRPr="00611B8C">
        <w:rPr>
          <w:rFonts w:ascii="Times New Roman" w:hAnsi="Times New Roman" w:cs="Times New Roman"/>
          <w:color w:val="000000" w:themeColor="text1"/>
          <w:sz w:val="28"/>
          <w:szCs w:val="28"/>
        </w:rPr>
        <w:t xml:space="preserve">desatendiendo </w:t>
      </w:r>
      <w:r w:rsidR="00CE3C7A" w:rsidRPr="00611B8C">
        <w:rPr>
          <w:rFonts w:ascii="Times New Roman" w:hAnsi="Times New Roman" w:cs="Times New Roman"/>
          <w:color w:val="000000" w:themeColor="text1"/>
          <w:sz w:val="28"/>
          <w:szCs w:val="28"/>
        </w:rPr>
        <w:t xml:space="preserve">que se encontraba </w:t>
      </w:r>
      <w:r w:rsidR="00AE4A32" w:rsidRPr="00611B8C">
        <w:rPr>
          <w:rFonts w:ascii="Times New Roman" w:hAnsi="Times New Roman" w:cs="Times New Roman"/>
          <w:color w:val="000000" w:themeColor="text1"/>
          <w:sz w:val="28"/>
          <w:szCs w:val="28"/>
        </w:rPr>
        <w:t xml:space="preserve">en </w:t>
      </w:r>
      <w:r w:rsidR="003E008E" w:rsidRPr="00611B8C">
        <w:rPr>
          <w:rFonts w:ascii="Times New Roman" w:hAnsi="Times New Roman" w:cs="Times New Roman"/>
          <w:color w:val="000000" w:themeColor="text1"/>
          <w:sz w:val="28"/>
          <w:szCs w:val="28"/>
        </w:rPr>
        <w:t>situación de debilidad manifiesta por su estado de salud</w:t>
      </w:r>
      <w:r w:rsidR="00A25D2F" w:rsidRPr="00611B8C">
        <w:rPr>
          <w:rFonts w:ascii="Times New Roman" w:hAnsi="Times New Roman" w:cs="Times New Roman"/>
          <w:color w:val="000000" w:themeColor="text1"/>
          <w:sz w:val="28"/>
          <w:szCs w:val="28"/>
        </w:rPr>
        <w:t>.</w:t>
      </w:r>
      <w:r w:rsidR="00D666EA" w:rsidRPr="00611B8C">
        <w:rPr>
          <w:rFonts w:ascii="Times New Roman" w:hAnsi="Times New Roman" w:cs="Times New Roman"/>
          <w:color w:val="000000" w:themeColor="text1"/>
          <w:sz w:val="28"/>
          <w:szCs w:val="28"/>
        </w:rPr>
        <w:t xml:space="preserve"> </w:t>
      </w:r>
      <w:r w:rsidR="001C6435" w:rsidRPr="00611B8C">
        <w:rPr>
          <w:rFonts w:ascii="Times New Roman" w:hAnsi="Times New Roman" w:cs="Times New Roman"/>
          <w:color w:val="000000" w:themeColor="text1"/>
          <w:sz w:val="28"/>
          <w:szCs w:val="28"/>
        </w:rPr>
        <w:t>En única instancia, el</w:t>
      </w:r>
      <w:r w:rsidR="00D666EA" w:rsidRPr="00611B8C">
        <w:t xml:space="preserve"> </w:t>
      </w:r>
      <w:r w:rsidR="00D666EA" w:rsidRPr="00611B8C">
        <w:rPr>
          <w:rFonts w:ascii="Times New Roman" w:hAnsi="Times New Roman" w:cs="Times New Roman"/>
          <w:color w:val="000000" w:themeColor="text1"/>
          <w:sz w:val="28"/>
          <w:szCs w:val="28"/>
        </w:rPr>
        <w:t xml:space="preserve">Juzgado Veinte Penal Municipal </w:t>
      </w:r>
      <w:r w:rsidR="001C6435" w:rsidRPr="00611B8C">
        <w:rPr>
          <w:rFonts w:ascii="Times New Roman" w:hAnsi="Times New Roman" w:cs="Times New Roman"/>
          <w:color w:val="000000" w:themeColor="text1"/>
          <w:sz w:val="28"/>
          <w:szCs w:val="28"/>
        </w:rPr>
        <w:t>c</w:t>
      </w:r>
      <w:r w:rsidR="00D666EA" w:rsidRPr="00611B8C">
        <w:rPr>
          <w:rFonts w:ascii="Times New Roman" w:hAnsi="Times New Roman" w:cs="Times New Roman"/>
          <w:color w:val="000000" w:themeColor="text1"/>
          <w:sz w:val="28"/>
          <w:szCs w:val="28"/>
        </w:rPr>
        <w:t xml:space="preserve">on Función </w:t>
      </w:r>
      <w:r w:rsidR="001C6435" w:rsidRPr="00611B8C">
        <w:rPr>
          <w:rFonts w:ascii="Times New Roman" w:hAnsi="Times New Roman" w:cs="Times New Roman"/>
          <w:color w:val="000000" w:themeColor="text1"/>
          <w:sz w:val="28"/>
          <w:szCs w:val="28"/>
        </w:rPr>
        <w:t>d</w:t>
      </w:r>
      <w:r w:rsidR="00D666EA" w:rsidRPr="00611B8C">
        <w:rPr>
          <w:rFonts w:ascii="Times New Roman" w:hAnsi="Times New Roman" w:cs="Times New Roman"/>
          <w:color w:val="000000" w:themeColor="text1"/>
          <w:sz w:val="28"/>
          <w:szCs w:val="28"/>
        </w:rPr>
        <w:t xml:space="preserve">e Control </w:t>
      </w:r>
      <w:r w:rsidR="001C6435" w:rsidRPr="00611B8C">
        <w:rPr>
          <w:rFonts w:ascii="Times New Roman" w:hAnsi="Times New Roman" w:cs="Times New Roman"/>
          <w:color w:val="000000" w:themeColor="text1"/>
          <w:sz w:val="28"/>
          <w:szCs w:val="28"/>
        </w:rPr>
        <w:t>d</w:t>
      </w:r>
      <w:r w:rsidR="00D666EA" w:rsidRPr="00611B8C">
        <w:rPr>
          <w:rFonts w:ascii="Times New Roman" w:hAnsi="Times New Roman" w:cs="Times New Roman"/>
          <w:color w:val="000000" w:themeColor="text1"/>
          <w:sz w:val="28"/>
          <w:szCs w:val="28"/>
        </w:rPr>
        <w:t xml:space="preserve">e Garantías </w:t>
      </w:r>
      <w:r w:rsidR="001C6435" w:rsidRPr="00611B8C">
        <w:rPr>
          <w:rFonts w:ascii="Times New Roman" w:hAnsi="Times New Roman" w:cs="Times New Roman"/>
          <w:color w:val="000000" w:themeColor="text1"/>
          <w:sz w:val="28"/>
          <w:szCs w:val="28"/>
        </w:rPr>
        <w:t>d</w:t>
      </w:r>
      <w:r w:rsidR="00D666EA" w:rsidRPr="00611B8C">
        <w:rPr>
          <w:rFonts w:ascii="Times New Roman" w:hAnsi="Times New Roman" w:cs="Times New Roman"/>
          <w:color w:val="000000" w:themeColor="text1"/>
          <w:sz w:val="28"/>
          <w:szCs w:val="28"/>
        </w:rPr>
        <w:t>e Cali</w:t>
      </w:r>
      <w:r w:rsidR="001C6435" w:rsidRPr="00611B8C">
        <w:rPr>
          <w:rFonts w:ascii="Times New Roman" w:hAnsi="Times New Roman" w:cs="Times New Roman"/>
          <w:color w:val="000000" w:themeColor="text1"/>
          <w:sz w:val="28"/>
          <w:szCs w:val="28"/>
        </w:rPr>
        <w:t xml:space="preserve"> mediante s</w:t>
      </w:r>
      <w:r w:rsidR="00D666EA" w:rsidRPr="00611B8C">
        <w:rPr>
          <w:rFonts w:ascii="Times New Roman" w:hAnsi="Times New Roman" w:cs="Times New Roman"/>
          <w:color w:val="000000" w:themeColor="text1"/>
          <w:sz w:val="28"/>
          <w:szCs w:val="28"/>
        </w:rPr>
        <w:t xml:space="preserve">entencia </w:t>
      </w:r>
      <w:r w:rsidR="001C6435" w:rsidRPr="00611B8C">
        <w:rPr>
          <w:rFonts w:ascii="Times New Roman" w:hAnsi="Times New Roman" w:cs="Times New Roman"/>
          <w:color w:val="000000" w:themeColor="text1"/>
          <w:sz w:val="28"/>
          <w:szCs w:val="28"/>
        </w:rPr>
        <w:t xml:space="preserve">del </w:t>
      </w:r>
      <w:r w:rsidR="00D666EA" w:rsidRPr="00611B8C">
        <w:rPr>
          <w:rFonts w:ascii="Times New Roman" w:hAnsi="Times New Roman" w:cs="Times New Roman"/>
          <w:color w:val="000000" w:themeColor="text1"/>
          <w:sz w:val="28"/>
          <w:szCs w:val="28"/>
        </w:rPr>
        <w:t>20 de noviembre de 2023</w:t>
      </w:r>
      <w:r w:rsidR="001C6435" w:rsidRPr="00611B8C">
        <w:rPr>
          <w:rFonts w:ascii="Times New Roman" w:hAnsi="Times New Roman" w:cs="Times New Roman"/>
          <w:color w:val="000000" w:themeColor="text1"/>
          <w:sz w:val="28"/>
          <w:szCs w:val="28"/>
        </w:rPr>
        <w:t xml:space="preserve"> declaró la i</w:t>
      </w:r>
      <w:r w:rsidR="00D666EA" w:rsidRPr="00611B8C">
        <w:rPr>
          <w:rFonts w:ascii="Times New Roman" w:hAnsi="Times New Roman" w:cs="Times New Roman"/>
          <w:color w:val="000000" w:themeColor="text1"/>
          <w:sz w:val="28"/>
          <w:szCs w:val="28"/>
        </w:rPr>
        <w:t>mprocedencia</w:t>
      </w:r>
      <w:r w:rsidR="001C6435" w:rsidRPr="00611B8C">
        <w:rPr>
          <w:rFonts w:ascii="Times New Roman" w:hAnsi="Times New Roman" w:cs="Times New Roman"/>
          <w:color w:val="000000" w:themeColor="text1"/>
          <w:sz w:val="28"/>
          <w:szCs w:val="28"/>
        </w:rPr>
        <w:t xml:space="preserve"> de la acción</w:t>
      </w:r>
      <w:r w:rsidR="00D666EA" w:rsidRPr="00611B8C">
        <w:rPr>
          <w:rFonts w:ascii="Times New Roman" w:hAnsi="Times New Roman" w:cs="Times New Roman"/>
          <w:color w:val="000000" w:themeColor="text1"/>
          <w:sz w:val="28"/>
          <w:szCs w:val="28"/>
        </w:rPr>
        <w:t xml:space="preserve"> por incumplimiento del requisito de subsidiariedad.</w:t>
      </w:r>
    </w:p>
    <w:p w14:paraId="5D6C6E38" w14:textId="77777777" w:rsidR="00F37239" w:rsidRPr="00611B8C" w:rsidRDefault="00F37239" w:rsidP="00ED301A">
      <w:pPr>
        <w:pStyle w:val="Sinespaciado"/>
        <w:contextualSpacing/>
        <w:mirrorIndents/>
        <w:jc w:val="both"/>
        <w:rPr>
          <w:rFonts w:ascii="Times New Roman" w:hAnsi="Times New Roman" w:cs="Times New Roman"/>
          <w:color w:val="000000" w:themeColor="text1"/>
          <w:sz w:val="28"/>
          <w:szCs w:val="28"/>
        </w:rPr>
      </w:pPr>
    </w:p>
    <w:p w14:paraId="11A588C4" w14:textId="18C4B97A" w:rsidR="00F37239" w:rsidRPr="00611B8C" w:rsidRDefault="00F37239" w:rsidP="00ED301A">
      <w:pPr>
        <w:pStyle w:val="Sinespaciado"/>
        <w:contextualSpacing/>
        <w:mirrorIndents/>
        <w:jc w:val="both"/>
        <w:rPr>
          <w:rFonts w:ascii="Times New Roman" w:hAnsi="Times New Roman" w:cs="Times New Roman"/>
          <w:b/>
          <w:bCs/>
          <w:color w:val="000000" w:themeColor="text1"/>
          <w:sz w:val="28"/>
          <w:szCs w:val="28"/>
        </w:rPr>
      </w:pPr>
      <w:r w:rsidRPr="00611B8C">
        <w:rPr>
          <w:rFonts w:ascii="Times New Roman" w:hAnsi="Times New Roman" w:cs="Times New Roman"/>
          <w:b/>
          <w:bCs/>
          <w:color w:val="000000" w:themeColor="text1"/>
          <w:sz w:val="28"/>
          <w:szCs w:val="28"/>
        </w:rPr>
        <w:t>Hechos</w:t>
      </w:r>
    </w:p>
    <w:p w14:paraId="4542CD93" w14:textId="77777777" w:rsidR="00F37239" w:rsidRPr="00611B8C" w:rsidRDefault="00F37239" w:rsidP="00ED301A">
      <w:pPr>
        <w:pStyle w:val="Sinespaciado"/>
        <w:contextualSpacing/>
        <w:mirrorIndents/>
        <w:jc w:val="both"/>
        <w:rPr>
          <w:rFonts w:ascii="Times New Roman" w:hAnsi="Times New Roman" w:cs="Times New Roman"/>
          <w:b/>
          <w:bCs/>
          <w:color w:val="000000" w:themeColor="text1"/>
          <w:sz w:val="28"/>
          <w:szCs w:val="28"/>
        </w:rPr>
      </w:pPr>
    </w:p>
    <w:p w14:paraId="59605472" w14:textId="03D950B7" w:rsidR="00F37239" w:rsidRPr="00611B8C" w:rsidRDefault="00F37239" w:rsidP="00ED301A">
      <w:pPr>
        <w:pStyle w:val="Sinespaciado"/>
        <w:numPr>
          <w:ilvl w:val="0"/>
          <w:numId w:val="2"/>
        </w:numPr>
        <w:ind w:left="0" w:firstLine="0"/>
        <w:contextualSpacing/>
        <w:mirrorIndents/>
        <w:jc w:val="both"/>
        <w:rPr>
          <w:rFonts w:ascii="Times New Roman" w:hAnsi="Times New Roman" w:cs="Times New Roman"/>
          <w:color w:val="000000" w:themeColor="text1"/>
          <w:sz w:val="28"/>
          <w:szCs w:val="28"/>
          <w:lang w:val="es-ES"/>
        </w:rPr>
      </w:pPr>
      <w:r w:rsidRPr="00611B8C">
        <w:rPr>
          <w:rFonts w:ascii="Times New Roman" w:hAnsi="Times New Roman" w:cs="Times New Roman"/>
          <w:color w:val="000000" w:themeColor="text1"/>
          <w:sz w:val="28"/>
          <w:szCs w:val="28"/>
        </w:rPr>
        <w:t xml:space="preserve">El actor afirmó que </w:t>
      </w:r>
      <w:r w:rsidR="00CE3C7A" w:rsidRPr="00611B8C">
        <w:rPr>
          <w:rFonts w:ascii="Times New Roman" w:hAnsi="Times New Roman" w:cs="Times New Roman"/>
          <w:color w:val="000000" w:themeColor="text1"/>
          <w:sz w:val="28"/>
          <w:szCs w:val="28"/>
          <w:lang w:val="es-ES"/>
        </w:rPr>
        <w:t xml:space="preserve">entre </w:t>
      </w:r>
      <w:r w:rsidRPr="00611B8C">
        <w:rPr>
          <w:rFonts w:ascii="Times New Roman" w:hAnsi="Times New Roman" w:cs="Times New Roman"/>
          <w:color w:val="000000" w:themeColor="text1"/>
          <w:sz w:val="28"/>
          <w:szCs w:val="28"/>
          <w:lang w:val="es-ES"/>
        </w:rPr>
        <w:t xml:space="preserve">el 1° de agosto de 2021 </w:t>
      </w:r>
      <w:r w:rsidR="00CE3C7A" w:rsidRPr="00611B8C">
        <w:rPr>
          <w:rFonts w:ascii="Times New Roman" w:hAnsi="Times New Roman" w:cs="Times New Roman"/>
          <w:color w:val="000000" w:themeColor="text1"/>
          <w:sz w:val="28"/>
          <w:szCs w:val="28"/>
          <w:lang w:val="es-ES"/>
        </w:rPr>
        <w:t xml:space="preserve">y </w:t>
      </w:r>
      <w:r w:rsidRPr="00611B8C">
        <w:rPr>
          <w:rFonts w:ascii="Times New Roman" w:hAnsi="Times New Roman" w:cs="Times New Roman"/>
          <w:color w:val="000000" w:themeColor="text1"/>
          <w:sz w:val="28"/>
          <w:szCs w:val="28"/>
          <w:lang w:val="es-ES"/>
        </w:rPr>
        <w:t xml:space="preserve">el 15 de agosto de </w:t>
      </w:r>
      <w:r w:rsidR="004E3D37" w:rsidRPr="00611B8C">
        <w:rPr>
          <w:rFonts w:ascii="Times New Roman" w:hAnsi="Times New Roman" w:cs="Times New Roman"/>
          <w:color w:val="000000" w:themeColor="text1"/>
          <w:sz w:val="28"/>
          <w:szCs w:val="28"/>
          <w:lang w:val="es-ES"/>
        </w:rPr>
        <w:t>2023</w:t>
      </w:r>
      <w:r w:rsidR="00CE3C7A" w:rsidRPr="00611B8C">
        <w:rPr>
          <w:rFonts w:ascii="Times New Roman" w:hAnsi="Times New Roman" w:cs="Times New Roman"/>
          <w:color w:val="000000" w:themeColor="text1"/>
          <w:sz w:val="28"/>
          <w:szCs w:val="28"/>
          <w:lang w:val="es-ES"/>
        </w:rPr>
        <w:t>,</w:t>
      </w:r>
      <w:r w:rsidR="004E3D37" w:rsidRPr="00611B8C">
        <w:rPr>
          <w:rFonts w:ascii="Times New Roman" w:hAnsi="Times New Roman" w:cs="Times New Roman"/>
          <w:color w:val="000000" w:themeColor="text1"/>
          <w:sz w:val="28"/>
          <w:szCs w:val="28"/>
          <w:lang w:val="es-ES"/>
        </w:rPr>
        <w:t xml:space="preserve"> </w:t>
      </w:r>
      <w:r w:rsidR="006A7F5E" w:rsidRPr="00611B8C">
        <w:rPr>
          <w:rFonts w:ascii="Times New Roman" w:hAnsi="Times New Roman" w:cs="Times New Roman"/>
          <w:color w:val="000000" w:themeColor="text1"/>
          <w:sz w:val="28"/>
          <w:szCs w:val="28"/>
          <w:lang w:val="es-ES"/>
        </w:rPr>
        <w:t>mantuvo una relación laboral con</w:t>
      </w:r>
      <w:r w:rsidR="007736A4" w:rsidRPr="00611B8C">
        <w:rPr>
          <w:rFonts w:ascii="Times New Roman" w:hAnsi="Times New Roman" w:cs="Times New Roman"/>
          <w:color w:val="000000" w:themeColor="text1"/>
          <w:sz w:val="28"/>
          <w:szCs w:val="28"/>
          <w:lang w:val="es-ES"/>
        </w:rPr>
        <w:t xml:space="preserve"> la </w:t>
      </w:r>
      <w:r w:rsidR="00DB5813" w:rsidRPr="00DB5813">
        <w:rPr>
          <w:rFonts w:ascii="Times New Roman" w:hAnsi="Times New Roman" w:cs="Times New Roman"/>
          <w:i/>
          <w:iCs/>
          <w:color w:val="000000" w:themeColor="text1"/>
          <w:sz w:val="28"/>
          <w:szCs w:val="28"/>
          <w:lang w:val="es-ES"/>
        </w:rPr>
        <w:t>Empresa C</w:t>
      </w:r>
      <w:r w:rsidR="00FD05DA" w:rsidRPr="00611B8C">
        <w:rPr>
          <w:rFonts w:ascii="Times New Roman" w:hAnsi="Times New Roman" w:cs="Times New Roman"/>
          <w:color w:val="000000" w:themeColor="text1"/>
          <w:sz w:val="28"/>
          <w:szCs w:val="28"/>
          <w:lang w:val="es-ES"/>
        </w:rPr>
        <w:t xml:space="preserve">, bajo un contrato por obra o labor </w:t>
      </w:r>
      <w:r w:rsidR="00CE3C7A" w:rsidRPr="00611B8C">
        <w:rPr>
          <w:rFonts w:ascii="Times New Roman" w:hAnsi="Times New Roman" w:cs="Times New Roman"/>
          <w:color w:val="000000" w:themeColor="text1"/>
          <w:sz w:val="28"/>
          <w:szCs w:val="28"/>
          <w:lang w:val="es-ES"/>
        </w:rPr>
        <w:t xml:space="preserve">celebrado </w:t>
      </w:r>
      <w:r w:rsidR="00FD05DA" w:rsidRPr="00611B8C">
        <w:rPr>
          <w:rFonts w:ascii="Times New Roman" w:hAnsi="Times New Roman" w:cs="Times New Roman"/>
          <w:color w:val="000000" w:themeColor="text1"/>
          <w:sz w:val="28"/>
          <w:szCs w:val="28"/>
          <w:lang w:val="es-ES"/>
        </w:rPr>
        <w:t>de manera verbal.</w:t>
      </w:r>
      <w:r w:rsidRPr="00611B8C">
        <w:rPr>
          <w:rFonts w:ascii="Times New Roman" w:hAnsi="Times New Roman" w:cs="Times New Roman"/>
          <w:color w:val="000000" w:themeColor="text1"/>
          <w:sz w:val="28"/>
          <w:szCs w:val="28"/>
          <w:lang w:val="es-ES"/>
        </w:rPr>
        <w:t xml:space="preserve"> Durante este período, el actor </w:t>
      </w:r>
      <w:r w:rsidR="00F661E9" w:rsidRPr="00611B8C">
        <w:rPr>
          <w:rFonts w:ascii="Times New Roman" w:hAnsi="Times New Roman" w:cs="Times New Roman"/>
          <w:color w:val="000000" w:themeColor="text1"/>
          <w:sz w:val="28"/>
          <w:szCs w:val="28"/>
          <w:lang w:val="es-ES"/>
        </w:rPr>
        <w:t xml:space="preserve">se </w:t>
      </w:r>
      <w:r w:rsidRPr="00611B8C">
        <w:rPr>
          <w:rFonts w:ascii="Times New Roman" w:hAnsi="Times New Roman" w:cs="Times New Roman"/>
          <w:color w:val="000000" w:themeColor="text1"/>
          <w:sz w:val="28"/>
          <w:szCs w:val="28"/>
          <w:lang w:val="es-ES"/>
        </w:rPr>
        <w:t>desempeñó como ayudante de pavimentación de vías y otras actividades propias del cargo de obrero</w:t>
      </w:r>
      <w:r w:rsidR="00845284" w:rsidRPr="00611B8C">
        <w:rPr>
          <w:rStyle w:val="Refdenotaalpie"/>
          <w:rFonts w:ascii="Times New Roman" w:hAnsi="Times New Roman" w:cs="Times New Roman"/>
          <w:color w:val="000000" w:themeColor="text1"/>
          <w:sz w:val="28"/>
          <w:szCs w:val="28"/>
          <w:lang w:val="es-ES"/>
        </w:rPr>
        <w:footnoteReference w:id="44"/>
      </w:r>
      <w:r w:rsidRPr="00611B8C">
        <w:rPr>
          <w:rFonts w:ascii="Times New Roman" w:hAnsi="Times New Roman" w:cs="Times New Roman"/>
          <w:color w:val="000000" w:themeColor="text1"/>
          <w:sz w:val="28"/>
          <w:szCs w:val="28"/>
          <w:lang w:val="es-ES"/>
        </w:rPr>
        <w:t>.</w:t>
      </w:r>
    </w:p>
    <w:p w14:paraId="2348C290" w14:textId="77777777" w:rsidR="003174AF" w:rsidRPr="00611B8C" w:rsidRDefault="003174AF" w:rsidP="00ED301A">
      <w:pPr>
        <w:pStyle w:val="Sinespaciado"/>
        <w:contextualSpacing/>
        <w:mirrorIndents/>
        <w:jc w:val="both"/>
        <w:rPr>
          <w:rFonts w:ascii="Times New Roman" w:hAnsi="Times New Roman" w:cs="Times New Roman"/>
          <w:color w:val="000000" w:themeColor="text1"/>
          <w:sz w:val="28"/>
          <w:szCs w:val="28"/>
          <w:lang w:val="es-ES_tradnl"/>
        </w:rPr>
      </w:pPr>
    </w:p>
    <w:p w14:paraId="5431697F" w14:textId="7D69B950" w:rsidR="009D0E08" w:rsidRPr="00611B8C" w:rsidRDefault="00F37239" w:rsidP="009D0E08">
      <w:pPr>
        <w:pStyle w:val="Sinespaciado"/>
        <w:numPr>
          <w:ilvl w:val="0"/>
          <w:numId w:val="2"/>
        </w:numPr>
        <w:ind w:left="0" w:firstLine="0"/>
        <w:contextualSpacing/>
        <w:mirrorIndents/>
        <w:jc w:val="both"/>
        <w:rPr>
          <w:rFonts w:ascii="Times New Roman" w:hAnsi="Times New Roman" w:cs="Times New Roman"/>
          <w:color w:val="000000" w:themeColor="text1"/>
          <w:sz w:val="28"/>
          <w:szCs w:val="28"/>
          <w:lang w:val="es-ES_tradnl"/>
        </w:rPr>
      </w:pPr>
      <w:r w:rsidRPr="00611B8C">
        <w:rPr>
          <w:rFonts w:ascii="Times New Roman" w:hAnsi="Times New Roman" w:cs="Times New Roman"/>
          <w:color w:val="000000" w:themeColor="text1"/>
          <w:sz w:val="28"/>
          <w:szCs w:val="28"/>
          <w:lang w:val="es-ES"/>
        </w:rPr>
        <w:t xml:space="preserve">Según </w:t>
      </w:r>
      <w:r w:rsidR="004748DC" w:rsidRPr="00611B8C">
        <w:rPr>
          <w:rFonts w:ascii="Times New Roman" w:hAnsi="Times New Roman" w:cs="Times New Roman"/>
          <w:color w:val="000000" w:themeColor="text1"/>
          <w:sz w:val="28"/>
          <w:szCs w:val="28"/>
        </w:rPr>
        <w:t>la narración del demandante</w:t>
      </w:r>
      <w:r w:rsidR="003074B4" w:rsidRPr="00611B8C">
        <w:rPr>
          <w:rFonts w:ascii="Times New Roman" w:hAnsi="Times New Roman" w:cs="Times New Roman"/>
          <w:color w:val="000000" w:themeColor="text1"/>
          <w:sz w:val="28"/>
          <w:szCs w:val="28"/>
        </w:rPr>
        <w:t>, a partir de mayo de 2023</w:t>
      </w:r>
      <w:r w:rsidR="00CE3C7A" w:rsidRPr="00611B8C">
        <w:rPr>
          <w:rFonts w:ascii="Times New Roman" w:hAnsi="Times New Roman" w:cs="Times New Roman"/>
          <w:color w:val="000000" w:themeColor="text1"/>
          <w:sz w:val="28"/>
          <w:szCs w:val="28"/>
        </w:rPr>
        <w:t xml:space="preserve">, </w:t>
      </w:r>
      <w:r w:rsidR="003074B4" w:rsidRPr="00611B8C">
        <w:rPr>
          <w:rFonts w:ascii="Times New Roman" w:hAnsi="Times New Roman" w:cs="Times New Roman"/>
          <w:color w:val="000000" w:themeColor="text1"/>
          <w:sz w:val="28"/>
          <w:szCs w:val="28"/>
        </w:rPr>
        <w:t xml:space="preserve">comenzó a experimentar intensos dolores e inflamación en la zona pélvica. </w:t>
      </w:r>
      <w:r w:rsidR="00CE7F81" w:rsidRPr="00611B8C">
        <w:rPr>
          <w:rFonts w:ascii="Times New Roman" w:hAnsi="Times New Roman" w:cs="Times New Roman"/>
          <w:color w:val="000000" w:themeColor="text1"/>
          <w:sz w:val="28"/>
          <w:szCs w:val="28"/>
        </w:rPr>
        <w:t>Tras acudir al médico, e</w:t>
      </w:r>
      <w:r w:rsidR="003074B4" w:rsidRPr="00611B8C">
        <w:rPr>
          <w:rFonts w:ascii="Times New Roman" w:hAnsi="Times New Roman" w:cs="Times New Roman"/>
          <w:color w:val="000000" w:themeColor="text1"/>
          <w:sz w:val="28"/>
          <w:szCs w:val="28"/>
        </w:rPr>
        <w:t xml:space="preserve">n junio </w:t>
      </w:r>
      <w:r w:rsidR="00CE7F81" w:rsidRPr="00611B8C">
        <w:rPr>
          <w:rFonts w:ascii="Times New Roman" w:hAnsi="Times New Roman" w:cs="Times New Roman"/>
          <w:color w:val="000000" w:themeColor="text1"/>
          <w:sz w:val="28"/>
          <w:szCs w:val="28"/>
        </w:rPr>
        <w:t>de 2023</w:t>
      </w:r>
      <w:r w:rsidR="003074B4" w:rsidRPr="00611B8C">
        <w:rPr>
          <w:rFonts w:ascii="Times New Roman" w:hAnsi="Times New Roman" w:cs="Times New Roman"/>
          <w:color w:val="000000" w:themeColor="text1"/>
          <w:sz w:val="28"/>
          <w:szCs w:val="28"/>
        </w:rPr>
        <w:t xml:space="preserve">, le diagnosticaron </w:t>
      </w:r>
      <w:r w:rsidR="00CE7F81" w:rsidRPr="00611B8C">
        <w:rPr>
          <w:rFonts w:ascii="Times New Roman" w:hAnsi="Times New Roman" w:cs="Times New Roman"/>
          <w:color w:val="000000" w:themeColor="text1"/>
          <w:sz w:val="28"/>
          <w:szCs w:val="28"/>
        </w:rPr>
        <w:t>“</w:t>
      </w:r>
      <w:r w:rsidR="003074B4" w:rsidRPr="00611B8C">
        <w:rPr>
          <w:rFonts w:ascii="Times New Roman" w:hAnsi="Times New Roman" w:cs="Times New Roman"/>
          <w:color w:val="000000" w:themeColor="text1"/>
          <w:sz w:val="28"/>
          <w:szCs w:val="28"/>
        </w:rPr>
        <w:t>retención de orina e hiperplasia de la próstata</w:t>
      </w:r>
      <w:r w:rsidR="00CE7F81" w:rsidRPr="00611B8C">
        <w:rPr>
          <w:rFonts w:ascii="Times New Roman" w:hAnsi="Times New Roman" w:cs="Times New Roman"/>
          <w:color w:val="000000" w:themeColor="text1"/>
          <w:sz w:val="28"/>
          <w:szCs w:val="28"/>
        </w:rPr>
        <w:t>”</w:t>
      </w:r>
      <w:r w:rsidR="00711450" w:rsidRPr="00611B8C">
        <w:rPr>
          <w:rStyle w:val="Refdenotaalpie"/>
          <w:rFonts w:ascii="Times New Roman" w:hAnsi="Times New Roman" w:cs="Times New Roman"/>
          <w:color w:val="000000" w:themeColor="text1"/>
          <w:sz w:val="28"/>
          <w:szCs w:val="28"/>
        </w:rPr>
        <w:footnoteReference w:id="45"/>
      </w:r>
      <w:r w:rsidR="00B10E55" w:rsidRPr="00611B8C">
        <w:rPr>
          <w:rFonts w:ascii="Times New Roman" w:hAnsi="Times New Roman" w:cs="Times New Roman"/>
          <w:color w:val="000000" w:themeColor="text1"/>
          <w:sz w:val="28"/>
          <w:szCs w:val="28"/>
        </w:rPr>
        <w:t>.</w:t>
      </w:r>
      <w:r w:rsidR="006E2130" w:rsidRPr="00611B8C">
        <w:rPr>
          <w:rFonts w:ascii="Times New Roman" w:hAnsi="Times New Roman" w:cs="Times New Roman"/>
          <w:color w:val="000000" w:themeColor="text1"/>
          <w:sz w:val="28"/>
          <w:szCs w:val="28"/>
        </w:rPr>
        <w:t xml:space="preserve"> El actor aseveró que como consecuencia de esta enfermedad </w:t>
      </w:r>
      <w:r w:rsidR="00C07EAB" w:rsidRPr="00611B8C">
        <w:rPr>
          <w:rFonts w:ascii="Times New Roman" w:hAnsi="Times New Roman" w:cs="Times New Roman"/>
          <w:color w:val="000000" w:themeColor="text1"/>
          <w:sz w:val="28"/>
          <w:szCs w:val="28"/>
        </w:rPr>
        <w:t>ha tenido que usar una</w:t>
      </w:r>
      <w:r w:rsidR="003074B4" w:rsidRPr="00611B8C">
        <w:rPr>
          <w:rFonts w:ascii="Times New Roman" w:hAnsi="Times New Roman" w:cs="Times New Roman"/>
          <w:color w:val="000000" w:themeColor="text1"/>
          <w:sz w:val="28"/>
          <w:szCs w:val="28"/>
        </w:rPr>
        <w:t xml:space="preserve"> sonda y una bolsa para la recolección de orina</w:t>
      </w:r>
      <w:r w:rsidR="00C07EAB" w:rsidRPr="00611B8C">
        <w:rPr>
          <w:rFonts w:ascii="Times New Roman" w:hAnsi="Times New Roman" w:cs="Times New Roman"/>
          <w:color w:val="000000" w:themeColor="text1"/>
          <w:sz w:val="28"/>
          <w:szCs w:val="28"/>
        </w:rPr>
        <w:t xml:space="preserve"> de manera permanente</w:t>
      </w:r>
      <w:r w:rsidR="003074B4" w:rsidRPr="00611B8C">
        <w:rPr>
          <w:rFonts w:ascii="Times New Roman" w:hAnsi="Times New Roman" w:cs="Times New Roman"/>
          <w:color w:val="000000" w:themeColor="text1"/>
          <w:sz w:val="28"/>
          <w:szCs w:val="28"/>
        </w:rPr>
        <w:t xml:space="preserve">. </w:t>
      </w:r>
    </w:p>
    <w:p w14:paraId="1438D386" w14:textId="77777777" w:rsidR="009D0E08" w:rsidRPr="00611B8C" w:rsidRDefault="009D0E08" w:rsidP="009D0E08">
      <w:pPr>
        <w:pStyle w:val="Sinespaciado"/>
        <w:contextualSpacing/>
        <w:mirrorIndents/>
        <w:jc w:val="both"/>
        <w:rPr>
          <w:rFonts w:ascii="Times New Roman" w:hAnsi="Times New Roman" w:cs="Times New Roman"/>
          <w:color w:val="000000" w:themeColor="text1"/>
          <w:sz w:val="28"/>
          <w:szCs w:val="28"/>
          <w:lang w:val="es-ES_tradnl"/>
        </w:rPr>
      </w:pPr>
    </w:p>
    <w:p w14:paraId="033F9A6A" w14:textId="71D0AB7A" w:rsidR="007E5978" w:rsidRPr="00611B8C" w:rsidRDefault="003074B4">
      <w:pPr>
        <w:pStyle w:val="Sinespaciado"/>
        <w:numPr>
          <w:ilvl w:val="0"/>
          <w:numId w:val="2"/>
        </w:numPr>
        <w:ind w:left="0" w:firstLine="0"/>
        <w:contextualSpacing/>
        <w:mirrorIndents/>
        <w:jc w:val="both"/>
        <w:rPr>
          <w:rFonts w:ascii="Times New Roman" w:hAnsi="Times New Roman" w:cs="Times New Roman"/>
          <w:color w:val="000000" w:themeColor="text1"/>
          <w:sz w:val="28"/>
          <w:szCs w:val="28"/>
          <w:lang w:val="es-ES_tradnl"/>
        </w:rPr>
      </w:pPr>
      <w:r w:rsidRPr="00611B8C">
        <w:rPr>
          <w:rFonts w:ascii="Times New Roman" w:hAnsi="Times New Roman" w:cs="Times New Roman"/>
          <w:color w:val="000000" w:themeColor="text1"/>
          <w:sz w:val="28"/>
          <w:szCs w:val="28"/>
        </w:rPr>
        <w:t xml:space="preserve">A raíz de este diagnóstico, </w:t>
      </w:r>
      <w:r w:rsidR="002B602A" w:rsidRPr="00611B8C">
        <w:rPr>
          <w:rFonts w:ascii="Times New Roman" w:hAnsi="Times New Roman" w:cs="Times New Roman"/>
          <w:color w:val="000000" w:themeColor="text1"/>
          <w:sz w:val="28"/>
          <w:szCs w:val="28"/>
        </w:rPr>
        <w:t>el actor expuso que en su trabaj</w:t>
      </w:r>
      <w:r w:rsidR="005E3356" w:rsidRPr="00611B8C">
        <w:rPr>
          <w:rFonts w:ascii="Times New Roman" w:hAnsi="Times New Roman" w:cs="Times New Roman"/>
          <w:color w:val="000000" w:themeColor="text1"/>
          <w:sz w:val="28"/>
          <w:szCs w:val="28"/>
        </w:rPr>
        <w:t>o</w:t>
      </w:r>
      <w:r w:rsidR="002B602A" w:rsidRPr="00611B8C">
        <w:rPr>
          <w:rFonts w:ascii="Times New Roman" w:hAnsi="Times New Roman" w:cs="Times New Roman"/>
          <w:color w:val="000000" w:themeColor="text1"/>
          <w:sz w:val="28"/>
          <w:szCs w:val="28"/>
        </w:rPr>
        <w:t xml:space="preserve"> </w:t>
      </w:r>
      <w:r w:rsidR="005E3356" w:rsidRPr="00611B8C">
        <w:rPr>
          <w:rFonts w:ascii="Times New Roman" w:hAnsi="Times New Roman" w:cs="Times New Roman"/>
          <w:color w:val="000000" w:themeColor="text1"/>
          <w:sz w:val="28"/>
          <w:szCs w:val="28"/>
        </w:rPr>
        <w:t>presentó</w:t>
      </w:r>
      <w:r w:rsidRPr="00611B8C">
        <w:rPr>
          <w:rFonts w:ascii="Times New Roman" w:hAnsi="Times New Roman" w:cs="Times New Roman"/>
          <w:color w:val="000000" w:themeColor="text1"/>
          <w:sz w:val="28"/>
          <w:szCs w:val="28"/>
        </w:rPr>
        <w:t xml:space="preserve"> varias incapacidades y permisos recurrentes para acudir a citas médicas, </w:t>
      </w:r>
      <w:r w:rsidR="00A53577" w:rsidRPr="00611B8C">
        <w:rPr>
          <w:rFonts w:ascii="Times New Roman" w:hAnsi="Times New Roman" w:cs="Times New Roman"/>
          <w:color w:val="000000" w:themeColor="text1"/>
          <w:sz w:val="28"/>
          <w:szCs w:val="28"/>
        </w:rPr>
        <w:t xml:space="preserve">por lo cual </w:t>
      </w:r>
      <w:r w:rsidR="002B602A" w:rsidRPr="00611B8C">
        <w:rPr>
          <w:rFonts w:ascii="Times New Roman" w:hAnsi="Times New Roman" w:cs="Times New Roman"/>
          <w:color w:val="000000" w:themeColor="text1"/>
          <w:sz w:val="28"/>
          <w:szCs w:val="28"/>
        </w:rPr>
        <w:t xml:space="preserve">expone </w:t>
      </w:r>
      <w:r w:rsidR="00FE6449" w:rsidRPr="00611B8C">
        <w:rPr>
          <w:rFonts w:ascii="Times New Roman" w:hAnsi="Times New Roman" w:cs="Times New Roman"/>
          <w:color w:val="000000" w:themeColor="text1"/>
          <w:sz w:val="28"/>
          <w:szCs w:val="28"/>
        </w:rPr>
        <w:t xml:space="preserve">que su estado de </w:t>
      </w:r>
      <w:r w:rsidR="00B10DFE" w:rsidRPr="00611B8C">
        <w:rPr>
          <w:rFonts w:ascii="Times New Roman" w:hAnsi="Times New Roman" w:cs="Times New Roman"/>
          <w:color w:val="000000" w:themeColor="text1"/>
          <w:sz w:val="28"/>
          <w:szCs w:val="28"/>
        </w:rPr>
        <w:t xml:space="preserve">salud </w:t>
      </w:r>
      <w:r w:rsidR="00FE6449" w:rsidRPr="00611B8C">
        <w:rPr>
          <w:rFonts w:ascii="Times New Roman" w:hAnsi="Times New Roman" w:cs="Times New Roman"/>
          <w:color w:val="000000" w:themeColor="text1"/>
          <w:sz w:val="28"/>
          <w:szCs w:val="28"/>
        </w:rPr>
        <w:t xml:space="preserve">era </w:t>
      </w:r>
      <w:r w:rsidR="00C07044" w:rsidRPr="00611B8C">
        <w:rPr>
          <w:rFonts w:ascii="Times New Roman" w:hAnsi="Times New Roman" w:cs="Times New Roman"/>
          <w:color w:val="000000" w:themeColor="text1"/>
          <w:sz w:val="28"/>
          <w:szCs w:val="28"/>
        </w:rPr>
        <w:t>notable</w:t>
      </w:r>
      <w:r w:rsidR="00CE207B" w:rsidRPr="00611B8C">
        <w:rPr>
          <w:rStyle w:val="Refdenotaalpie"/>
          <w:rFonts w:ascii="Times New Roman" w:hAnsi="Times New Roman" w:cs="Times New Roman"/>
          <w:color w:val="000000" w:themeColor="text1"/>
          <w:sz w:val="28"/>
          <w:szCs w:val="28"/>
        </w:rPr>
        <w:footnoteReference w:id="46"/>
      </w:r>
      <w:r w:rsidRPr="00611B8C">
        <w:rPr>
          <w:rFonts w:ascii="Times New Roman" w:hAnsi="Times New Roman" w:cs="Times New Roman"/>
          <w:color w:val="000000" w:themeColor="text1"/>
          <w:sz w:val="28"/>
          <w:szCs w:val="28"/>
        </w:rPr>
        <w:t xml:space="preserve">. </w:t>
      </w:r>
    </w:p>
    <w:p w14:paraId="23A4ED85" w14:textId="77777777" w:rsidR="00BF003C" w:rsidRPr="00611B8C" w:rsidRDefault="00BF003C" w:rsidP="00BF003C">
      <w:pPr>
        <w:pStyle w:val="Sinespaciado"/>
        <w:contextualSpacing/>
        <w:mirrorIndents/>
        <w:jc w:val="both"/>
        <w:rPr>
          <w:rFonts w:ascii="Times New Roman" w:hAnsi="Times New Roman" w:cs="Times New Roman"/>
          <w:color w:val="000000" w:themeColor="text1"/>
          <w:sz w:val="28"/>
          <w:szCs w:val="28"/>
          <w:lang w:val="es-ES_tradnl"/>
        </w:rPr>
      </w:pPr>
    </w:p>
    <w:p w14:paraId="31A75935" w14:textId="53FC79E4" w:rsidR="00D51263" w:rsidRPr="00611B8C" w:rsidRDefault="000607D7" w:rsidP="001370C2">
      <w:pPr>
        <w:pStyle w:val="Sinespaciado"/>
        <w:numPr>
          <w:ilvl w:val="0"/>
          <w:numId w:val="2"/>
        </w:numPr>
        <w:ind w:left="0" w:firstLine="0"/>
        <w:contextualSpacing/>
        <w:mirrorIndents/>
        <w:jc w:val="both"/>
        <w:rPr>
          <w:rFonts w:ascii="Times New Roman" w:hAnsi="Times New Roman" w:cs="Times New Roman"/>
          <w:color w:val="000000" w:themeColor="text1"/>
          <w:sz w:val="28"/>
          <w:szCs w:val="28"/>
          <w:lang w:val="es-ES"/>
        </w:rPr>
      </w:pPr>
      <w:r w:rsidRPr="00611B8C">
        <w:rPr>
          <w:rFonts w:ascii="Times New Roman" w:hAnsi="Times New Roman" w:cs="Times New Roman"/>
          <w:color w:val="000000" w:themeColor="text1"/>
          <w:sz w:val="28"/>
          <w:szCs w:val="28"/>
          <w:lang w:val="es-ES"/>
        </w:rPr>
        <w:t xml:space="preserve">El actor aportó copia del oficio suscrito el </w:t>
      </w:r>
      <w:r w:rsidR="002245CD" w:rsidRPr="00611B8C">
        <w:rPr>
          <w:rFonts w:ascii="Times New Roman" w:hAnsi="Times New Roman" w:cs="Times New Roman"/>
          <w:color w:val="000000" w:themeColor="text1"/>
          <w:sz w:val="28"/>
          <w:szCs w:val="28"/>
          <w:lang w:val="es-ES"/>
        </w:rPr>
        <w:t>14 de agosto de 2023</w:t>
      </w:r>
      <w:r w:rsidR="00FE6449" w:rsidRPr="00611B8C">
        <w:rPr>
          <w:rFonts w:ascii="Times New Roman" w:hAnsi="Times New Roman" w:cs="Times New Roman"/>
          <w:color w:val="000000" w:themeColor="text1"/>
          <w:sz w:val="28"/>
          <w:szCs w:val="28"/>
          <w:lang w:val="es-ES"/>
        </w:rPr>
        <w:t>,</w:t>
      </w:r>
      <w:r w:rsidRPr="00611B8C">
        <w:rPr>
          <w:rFonts w:ascii="Times New Roman" w:hAnsi="Times New Roman" w:cs="Times New Roman"/>
          <w:color w:val="000000" w:themeColor="text1"/>
          <w:sz w:val="28"/>
          <w:szCs w:val="28"/>
          <w:lang w:val="es-ES"/>
        </w:rPr>
        <w:t xml:space="preserve"> mediante el cual su empleadora le no</w:t>
      </w:r>
      <w:r w:rsidR="002245CD" w:rsidRPr="00611B8C">
        <w:rPr>
          <w:rFonts w:ascii="Times New Roman" w:hAnsi="Times New Roman" w:cs="Times New Roman"/>
          <w:color w:val="000000" w:themeColor="text1"/>
          <w:sz w:val="28"/>
          <w:szCs w:val="28"/>
          <w:lang w:val="es-ES"/>
        </w:rPr>
        <w:t>tificó la terminación de su contrato laboral</w:t>
      </w:r>
      <w:r w:rsidR="00257E3C" w:rsidRPr="00611B8C">
        <w:rPr>
          <w:rFonts w:ascii="Times New Roman" w:hAnsi="Times New Roman" w:cs="Times New Roman"/>
          <w:color w:val="000000" w:themeColor="text1"/>
          <w:sz w:val="28"/>
          <w:szCs w:val="28"/>
          <w:lang w:val="es-ES"/>
        </w:rPr>
        <w:t xml:space="preserve"> a partir del 15 de agosto siguiente</w:t>
      </w:r>
      <w:r w:rsidRPr="00611B8C">
        <w:rPr>
          <w:rFonts w:ascii="Times New Roman" w:hAnsi="Times New Roman" w:cs="Times New Roman"/>
          <w:color w:val="000000" w:themeColor="text1"/>
          <w:sz w:val="28"/>
          <w:szCs w:val="28"/>
          <w:lang w:val="es-ES"/>
        </w:rPr>
        <w:t xml:space="preserve">. En ese documento </w:t>
      </w:r>
      <w:r w:rsidR="00C14798" w:rsidRPr="00611B8C">
        <w:rPr>
          <w:rFonts w:ascii="Times New Roman" w:hAnsi="Times New Roman" w:cs="Times New Roman"/>
          <w:color w:val="000000" w:themeColor="text1"/>
          <w:sz w:val="28"/>
          <w:szCs w:val="28"/>
          <w:lang w:val="es-ES"/>
        </w:rPr>
        <w:t xml:space="preserve">se indicó que la relación laboral </w:t>
      </w:r>
      <w:r w:rsidR="00C14798" w:rsidRPr="00611B8C">
        <w:rPr>
          <w:rFonts w:ascii="Times New Roman" w:hAnsi="Times New Roman" w:cs="Times New Roman"/>
          <w:color w:val="000000" w:themeColor="text1"/>
          <w:sz w:val="28"/>
          <w:szCs w:val="28"/>
          <w:lang w:val="es-ES"/>
        </w:rPr>
        <w:lastRenderedPageBreak/>
        <w:t xml:space="preserve">terminaba bajo </w:t>
      </w:r>
      <w:r w:rsidR="00362212" w:rsidRPr="00611B8C">
        <w:rPr>
          <w:rFonts w:ascii="Times New Roman" w:hAnsi="Times New Roman" w:cs="Times New Roman"/>
          <w:color w:val="000000" w:themeColor="text1"/>
          <w:sz w:val="28"/>
          <w:szCs w:val="28"/>
          <w:lang w:val="es-ES"/>
        </w:rPr>
        <w:t>una causa objetiva</w:t>
      </w:r>
      <w:r w:rsidR="00B10DFE" w:rsidRPr="00611B8C">
        <w:rPr>
          <w:rFonts w:ascii="Times New Roman" w:hAnsi="Times New Roman" w:cs="Times New Roman"/>
          <w:color w:val="000000" w:themeColor="text1"/>
          <w:sz w:val="28"/>
          <w:szCs w:val="28"/>
          <w:lang w:val="es-ES"/>
        </w:rPr>
        <w:t>,</w:t>
      </w:r>
      <w:r w:rsidR="00C14798" w:rsidRPr="00611B8C">
        <w:rPr>
          <w:rFonts w:ascii="Times New Roman" w:hAnsi="Times New Roman" w:cs="Times New Roman"/>
          <w:color w:val="000000" w:themeColor="text1"/>
          <w:sz w:val="28"/>
          <w:szCs w:val="28"/>
          <w:lang w:val="es-ES"/>
        </w:rPr>
        <w:t xml:space="preserve"> como consecuencia de</w:t>
      </w:r>
      <w:r w:rsidR="002245CD" w:rsidRPr="00611B8C">
        <w:rPr>
          <w:rFonts w:ascii="Times New Roman" w:hAnsi="Times New Roman" w:cs="Times New Roman"/>
          <w:color w:val="000000" w:themeColor="text1"/>
          <w:sz w:val="28"/>
          <w:szCs w:val="28"/>
          <w:lang w:val="es-ES"/>
        </w:rPr>
        <w:t xml:space="preserve"> la finalización de la obra</w:t>
      </w:r>
      <w:r w:rsidR="00C14798" w:rsidRPr="00611B8C">
        <w:rPr>
          <w:rFonts w:ascii="Times New Roman" w:hAnsi="Times New Roman" w:cs="Times New Roman"/>
          <w:color w:val="000000" w:themeColor="text1"/>
          <w:sz w:val="28"/>
          <w:szCs w:val="28"/>
          <w:lang w:val="es-ES"/>
        </w:rPr>
        <w:t xml:space="preserve"> para la cual </w:t>
      </w:r>
      <w:r w:rsidR="009F22D2" w:rsidRPr="00611B8C">
        <w:rPr>
          <w:rFonts w:ascii="Times New Roman" w:hAnsi="Times New Roman" w:cs="Times New Roman"/>
          <w:color w:val="000000" w:themeColor="text1"/>
          <w:sz w:val="28"/>
          <w:szCs w:val="28"/>
          <w:lang w:val="es-ES"/>
        </w:rPr>
        <w:t>se contrató</w:t>
      </w:r>
      <w:r w:rsidR="008B0A4E" w:rsidRPr="00611B8C">
        <w:rPr>
          <w:rStyle w:val="Refdenotaalpie"/>
          <w:rFonts w:ascii="Times New Roman" w:hAnsi="Times New Roman" w:cs="Times New Roman"/>
          <w:color w:val="000000" w:themeColor="text1"/>
          <w:sz w:val="28"/>
          <w:szCs w:val="28"/>
          <w:lang w:val="es-ES"/>
        </w:rPr>
        <w:footnoteReference w:id="47"/>
      </w:r>
      <w:r w:rsidR="002245CD" w:rsidRPr="00611B8C">
        <w:rPr>
          <w:rFonts w:ascii="Times New Roman" w:hAnsi="Times New Roman" w:cs="Times New Roman"/>
          <w:color w:val="000000" w:themeColor="text1"/>
          <w:sz w:val="28"/>
          <w:szCs w:val="28"/>
          <w:lang w:val="es-ES"/>
        </w:rPr>
        <w:t xml:space="preserve">. </w:t>
      </w:r>
    </w:p>
    <w:p w14:paraId="70B0F58C" w14:textId="77777777" w:rsidR="001370C2" w:rsidRPr="00611B8C" w:rsidRDefault="001370C2" w:rsidP="001370C2">
      <w:pPr>
        <w:pStyle w:val="Sinespaciado"/>
        <w:contextualSpacing/>
        <w:mirrorIndents/>
        <w:jc w:val="both"/>
        <w:rPr>
          <w:rFonts w:ascii="Times New Roman" w:hAnsi="Times New Roman" w:cs="Times New Roman"/>
          <w:color w:val="000000" w:themeColor="text1"/>
          <w:sz w:val="28"/>
          <w:szCs w:val="28"/>
          <w:lang w:val="es-ES"/>
        </w:rPr>
      </w:pPr>
    </w:p>
    <w:p w14:paraId="4E83CEF5" w14:textId="3FA1A100" w:rsidR="00D51263" w:rsidRPr="00611B8C" w:rsidRDefault="00826165" w:rsidP="00BF003C">
      <w:pPr>
        <w:pStyle w:val="Sinespaciado"/>
        <w:numPr>
          <w:ilvl w:val="0"/>
          <w:numId w:val="2"/>
        </w:numPr>
        <w:ind w:left="0" w:firstLine="0"/>
        <w:contextualSpacing/>
        <w:mirrorIndents/>
        <w:jc w:val="both"/>
        <w:rPr>
          <w:rFonts w:ascii="Times New Roman" w:hAnsi="Times New Roman" w:cs="Times New Roman"/>
          <w:color w:val="000000" w:themeColor="text1"/>
          <w:sz w:val="28"/>
          <w:szCs w:val="28"/>
          <w:lang w:val="es-ES"/>
        </w:rPr>
      </w:pPr>
      <w:r w:rsidRPr="00611B8C">
        <w:rPr>
          <w:rFonts w:ascii="Times New Roman" w:hAnsi="Times New Roman" w:cs="Times New Roman"/>
          <w:color w:val="000000" w:themeColor="text1"/>
          <w:sz w:val="28"/>
          <w:szCs w:val="28"/>
          <w:lang w:val="es-ES"/>
        </w:rPr>
        <w:t xml:space="preserve">En sede de revisión, el actor manifestó que su núcleo familiar </w:t>
      </w:r>
      <w:r w:rsidR="00DE04CA" w:rsidRPr="00611B8C">
        <w:rPr>
          <w:rFonts w:ascii="Times New Roman" w:hAnsi="Times New Roman" w:cs="Times New Roman"/>
          <w:color w:val="000000" w:themeColor="text1"/>
          <w:sz w:val="28"/>
          <w:szCs w:val="28"/>
          <w:lang w:val="es-ES"/>
        </w:rPr>
        <w:t>est</w:t>
      </w:r>
      <w:r w:rsidR="00FB478F" w:rsidRPr="00611B8C">
        <w:rPr>
          <w:rFonts w:ascii="Times New Roman" w:hAnsi="Times New Roman" w:cs="Times New Roman"/>
          <w:color w:val="000000" w:themeColor="text1"/>
          <w:sz w:val="28"/>
          <w:szCs w:val="28"/>
          <w:lang w:val="es-ES"/>
        </w:rPr>
        <w:t>á</w:t>
      </w:r>
      <w:r w:rsidR="00DE04CA" w:rsidRPr="00611B8C">
        <w:rPr>
          <w:rFonts w:ascii="Times New Roman" w:hAnsi="Times New Roman" w:cs="Times New Roman"/>
          <w:color w:val="000000" w:themeColor="text1"/>
          <w:sz w:val="28"/>
          <w:szCs w:val="28"/>
          <w:lang w:val="es-ES"/>
        </w:rPr>
        <w:t xml:space="preserve"> compuesto por dos hijos menores de edad, sin especificar sus edades</w:t>
      </w:r>
      <w:r w:rsidR="008A463C" w:rsidRPr="00611B8C">
        <w:rPr>
          <w:rFonts w:ascii="Times New Roman" w:hAnsi="Times New Roman" w:cs="Times New Roman"/>
          <w:color w:val="000000" w:themeColor="text1"/>
          <w:sz w:val="28"/>
          <w:szCs w:val="28"/>
          <w:lang w:val="es-ES"/>
        </w:rPr>
        <w:t>. Según indicó el actor,</w:t>
      </w:r>
      <w:r w:rsidR="00FD24D5" w:rsidRPr="00611B8C">
        <w:rPr>
          <w:rFonts w:ascii="Times New Roman" w:hAnsi="Times New Roman" w:cs="Times New Roman"/>
          <w:color w:val="000000" w:themeColor="text1"/>
          <w:sz w:val="28"/>
          <w:szCs w:val="28"/>
          <w:lang w:val="es-ES"/>
        </w:rPr>
        <w:t xml:space="preserve"> </w:t>
      </w:r>
      <w:r w:rsidR="00CC534B" w:rsidRPr="00611B8C">
        <w:rPr>
          <w:rFonts w:ascii="Times New Roman" w:hAnsi="Times New Roman" w:cs="Times New Roman"/>
          <w:color w:val="000000" w:themeColor="text1"/>
          <w:sz w:val="28"/>
          <w:szCs w:val="28"/>
          <w:lang w:val="es-ES"/>
        </w:rPr>
        <w:t>dependen económicamente de él y se encuentran estudiando.</w:t>
      </w:r>
    </w:p>
    <w:p w14:paraId="052A5EE2" w14:textId="77777777" w:rsidR="00A71B95" w:rsidRPr="00611B8C" w:rsidRDefault="00A71B95" w:rsidP="00FE6449">
      <w:pPr>
        <w:pStyle w:val="Prrafodelista"/>
        <w:spacing w:line="240" w:lineRule="auto"/>
        <w:ind w:left="0"/>
        <w:mirrorIndents/>
        <w:jc w:val="both"/>
        <w:rPr>
          <w:rFonts w:ascii="Times New Roman" w:hAnsi="Times New Roman" w:cs="Times New Roman"/>
          <w:b/>
          <w:bCs/>
          <w:color w:val="000000" w:themeColor="text1"/>
          <w:sz w:val="28"/>
          <w:szCs w:val="28"/>
        </w:rPr>
      </w:pPr>
    </w:p>
    <w:p w14:paraId="7C97B06F" w14:textId="6376093D" w:rsidR="00BA3D11" w:rsidRPr="00611B8C" w:rsidRDefault="00BA3D11" w:rsidP="00BF003C">
      <w:pPr>
        <w:pStyle w:val="Prrafodelista"/>
        <w:spacing w:line="240" w:lineRule="auto"/>
        <w:ind w:left="0"/>
        <w:mirrorIndents/>
        <w:jc w:val="both"/>
        <w:rPr>
          <w:rFonts w:ascii="Times New Roman" w:hAnsi="Times New Roman" w:cs="Times New Roman"/>
          <w:color w:val="000000" w:themeColor="text1"/>
        </w:rPr>
      </w:pPr>
      <w:r w:rsidRPr="00611B8C">
        <w:rPr>
          <w:rFonts w:ascii="Times New Roman" w:hAnsi="Times New Roman" w:cs="Times New Roman"/>
          <w:b/>
          <w:bCs/>
          <w:color w:val="000000" w:themeColor="text1"/>
          <w:sz w:val="28"/>
          <w:szCs w:val="28"/>
        </w:rPr>
        <w:t>Fundamentos de la acción de tutela</w:t>
      </w:r>
    </w:p>
    <w:p w14:paraId="57E35534" w14:textId="6E87D4B1" w:rsidR="00102CA2" w:rsidRPr="00611B8C" w:rsidRDefault="00BA3D11" w:rsidP="00ED301A">
      <w:pPr>
        <w:pStyle w:val="Sinespaciado1"/>
        <w:numPr>
          <w:ilvl w:val="0"/>
          <w:numId w:val="2"/>
        </w:numPr>
        <w:ind w:left="0" w:firstLine="0"/>
        <w:contextualSpacing/>
        <w:mirrorIndents/>
        <w:jc w:val="both"/>
        <w:rPr>
          <w:b/>
          <w:bCs/>
          <w:color w:val="000000" w:themeColor="text1"/>
          <w:sz w:val="28"/>
          <w:szCs w:val="28"/>
        </w:rPr>
      </w:pPr>
      <w:r w:rsidRPr="00611B8C">
        <w:rPr>
          <w:color w:val="000000" w:themeColor="text1"/>
          <w:sz w:val="28"/>
          <w:szCs w:val="28"/>
        </w:rPr>
        <w:t xml:space="preserve">El </w:t>
      </w:r>
      <w:r w:rsidR="00DF58CD" w:rsidRPr="00611B8C">
        <w:rPr>
          <w:color w:val="000000" w:themeColor="text1"/>
          <w:sz w:val="28"/>
          <w:szCs w:val="28"/>
        </w:rPr>
        <w:t>3 de noviembre de 2023</w:t>
      </w:r>
      <w:r w:rsidR="00DF58CD" w:rsidRPr="00611B8C">
        <w:rPr>
          <w:rStyle w:val="Refdenotaalpie"/>
          <w:color w:val="000000" w:themeColor="text1"/>
          <w:sz w:val="28"/>
          <w:szCs w:val="28"/>
        </w:rPr>
        <w:footnoteReference w:id="48"/>
      </w:r>
      <w:r w:rsidR="00FE6449" w:rsidRPr="00611B8C">
        <w:rPr>
          <w:color w:val="000000" w:themeColor="text1"/>
          <w:sz w:val="28"/>
          <w:szCs w:val="28"/>
        </w:rPr>
        <w:t>,</w:t>
      </w:r>
      <w:r w:rsidR="00CE207B" w:rsidRPr="00611B8C">
        <w:rPr>
          <w:color w:val="000000" w:themeColor="text1"/>
          <w:sz w:val="28"/>
          <w:szCs w:val="28"/>
        </w:rPr>
        <w:t xml:space="preserve"> </w:t>
      </w:r>
      <w:r w:rsidRPr="00611B8C">
        <w:rPr>
          <w:color w:val="000000" w:themeColor="text1"/>
          <w:sz w:val="28"/>
          <w:szCs w:val="28"/>
        </w:rPr>
        <w:t>el actor interpuso</w:t>
      </w:r>
      <w:r w:rsidR="003174AF" w:rsidRPr="00611B8C">
        <w:rPr>
          <w:color w:val="000000" w:themeColor="text1"/>
          <w:sz w:val="28"/>
          <w:szCs w:val="28"/>
        </w:rPr>
        <w:t xml:space="preserve"> directamente</w:t>
      </w:r>
      <w:r w:rsidRPr="00611B8C">
        <w:rPr>
          <w:color w:val="000000" w:themeColor="text1"/>
          <w:sz w:val="28"/>
          <w:szCs w:val="28"/>
        </w:rPr>
        <w:t xml:space="preserve"> acción de tutela contra </w:t>
      </w:r>
      <w:r w:rsidR="00DB5813" w:rsidRPr="00DB5813">
        <w:rPr>
          <w:i/>
          <w:iCs/>
          <w:color w:val="000000" w:themeColor="text1"/>
          <w:sz w:val="28"/>
          <w:szCs w:val="28"/>
          <w:lang w:eastAsia="es-CO"/>
        </w:rPr>
        <w:t>Empresa C</w:t>
      </w:r>
      <w:r w:rsidR="005F3C9D" w:rsidRPr="00611B8C">
        <w:rPr>
          <w:rFonts w:eastAsia="SimSun"/>
          <w:color w:val="000000" w:themeColor="text1"/>
          <w:sz w:val="28"/>
          <w:szCs w:val="28"/>
          <w:lang w:eastAsia="es-CO"/>
        </w:rPr>
        <w:t xml:space="preserve"> </w:t>
      </w:r>
      <w:r w:rsidRPr="00611B8C">
        <w:rPr>
          <w:rFonts w:eastAsia="SimSun"/>
          <w:color w:val="000000" w:themeColor="text1"/>
          <w:sz w:val="28"/>
          <w:szCs w:val="28"/>
          <w:lang w:eastAsia="es-CO"/>
        </w:rPr>
        <w:t>por la vulneración de sus derechos fundamentales</w:t>
      </w:r>
      <w:r w:rsidR="00C95512" w:rsidRPr="00611B8C">
        <w:rPr>
          <w:rFonts w:eastAsia="SimSun"/>
          <w:color w:val="000000" w:themeColor="text1"/>
          <w:sz w:val="28"/>
          <w:szCs w:val="28"/>
          <w:lang w:eastAsia="es-CO"/>
        </w:rPr>
        <w:t xml:space="preserve">. </w:t>
      </w:r>
      <w:r w:rsidR="00B10DFE" w:rsidRPr="00611B8C">
        <w:rPr>
          <w:rFonts w:eastAsia="SimSun"/>
          <w:color w:val="000000" w:themeColor="text1"/>
          <w:sz w:val="28"/>
          <w:szCs w:val="28"/>
          <w:lang w:eastAsia="es-CO"/>
        </w:rPr>
        <w:t>Aquel</w:t>
      </w:r>
      <w:r w:rsidR="00C95512" w:rsidRPr="00611B8C">
        <w:rPr>
          <w:rFonts w:eastAsia="SimSun"/>
          <w:color w:val="000000" w:themeColor="text1"/>
          <w:sz w:val="28"/>
          <w:szCs w:val="28"/>
          <w:lang w:eastAsia="es-CO"/>
        </w:rPr>
        <w:t xml:space="preserve"> sostuvo que </w:t>
      </w:r>
      <w:r w:rsidR="001B7BEF" w:rsidRPr="00611B8C">
        <w:rPr>
          <w:rFonts w:eastAsia="SimSun"/>
          <w:color w:val="000000" w:themeColor="text1"/>
          <w:sz w:val="28"/>
          <w:szCs w:val="28"/>
          <w:lang w:eastAsia="es-CO"/>
        </w:rPr>
        <w:t>la accionada decidió terminar su contrato de trabajo sin justa causa y sin permiso de la autoridad competente</w:t>
      </w:r>
      <w:r w:rsidR="00DA069B" w:rsidRPr="00611B8C">
        <w:rPr>
          <w:rFonts w:eastAsia="SimSun"/>
          <w:color w:val="000000" w:themeColor="text1"/>
          <w:sz w:val="28"/>
          <w:szCs w:val="28"/>
          <w:lang w:eastAsia="es-CO"/>
        </w:rPr>
        <w:t xml:space="preserve">, </w:t>
      </w:r>
      <w:r w:rsidR="00FE6449" w:rsidRPr="00611B8C">
        <w:rPr>
          <w:rFonts w:eastAsia="SimSun"/>
          <w:color w:val="000000" w:themeColor="text1"/>
          <w:sz w:val="28"/>
          <w:szCs w:val="28"/>
          <w:lang w:eastAsia="es-CO"/>
        </w:rPr>
        <w:t xml:space="preserve">y que se encontraba </w:t>
      </w:r>
      <w:r w:rsidR="00DA069B" w:rsidRPr="00611B8C">
        <w:rPr>
          <w:rFonts w:eastAsia="SimSun"/>
          <w:color w:val="000000" w:themeColor="text1"/>
          <w:sz w:val="28"/>
          <w:szCs w:val="28"/>
          <w:lang w:eastAsia="es-CO"/>
        </w:rPr>
        <w:t xml:space="preserve">en situación de debilidad manifiesta por su estado de salud </w:t>
      </w:r>
      <w:r w:rsidR="00CE6A3B" w:rsidRPr="00611B8C">
        <w:rPr>
          <w:rFonts w:eastAsia="SimSun"/>
          <w:color w:val="000000" w:themeColor="text1"/>
          <w:sz w:val="28"/>
          <w:szCs w:val="28"/>
          <w:lang w:eastAsia="es-CO"/>
        </w:rPr>
        <w:t xml:space="preserve">derivado </w:t>
      </w:r>
      <w:r w:rsidR="00AA5854" w:rsidRPr="00611B8C">
        <w:rPr>
          <w:rFonts w:eastAsia="SimSun"/>
          <w:color w:val="000000" w:themeColor="text1"/>
          <w:sz w:val="28"/>
          <w:szCs w:val="28"/>
          <w:lang w:eastAsia="es-CO"/>
        </w:rPr>
        <w:t>de su</w:t>
      </w:r>
      <w:r w:rsidR="00DA069B" w:rsidRPr="00611B8C">
        <w:rPr>
          <w:rFonts w:eastAsia="SimSun"/>
          <w:color w:val="000000" w:themeColor="text1"/>
          <w:sz w:val="28"/>
          <w:szCs w:val="28"/>
          <w:lang w:eastAsia="es-CO"/>
        </w:rPr>
        <w:t xml:space="preserve"> patología </w:t>
      </w:r>
      <w:r w:rsidR="00C4035B" w:rsidRPr="00611B8C">
        <w:rPr>
          <w:rFonts w:eastAsia="SimSun"/>
          <w:color w:val="000000" w:themeColor="text1"/>
          <w:sz w:val="28"/>
          <w:szCs w:val="28"/>
          <w:lang w:eastAsia="es-CO"/>
        </w:rPr>
        <w:t>“</w:t>
      </w:r>
      <w:r w:rsidR="00F0044A" w:rsidRPr="00611B8C">
        <w:rPr>
          <w:rFonts w:eastAsia="SimSun"/>
          <w:color w:val="000000" w:themeColor="text1"/>
          <w:sz w:val="28"/>
          <w:szCs w:val="28"/>
          <w:lang w:eastAsia="es-CO"/>
        </w:rPr>
        <w:t>r</w:t>
      </w:r>
      <w:r w:rsidR="00C4035B" w:rsidRPr="00611B8C">
        <w:rPr>
          <w:rFonts w:eastAsia="SimSun"/>
          <w:color w:val="000000" w:themeColor="text1"/>
          <w:sz w:val="28"/>
          <w:szCs w:val="28"/>
          <w:lang w:eastAsia="es-CO"/>
        </w:rPr>
        <w:t xml:space="preserve">etención de orina e hiperplasia de la próstata”. </w:t>
      </w:r>
      <w:r w:rsidR="005A535D" w:rsidRPr="00611B8C">
        <w:rPr>
          <w:rFonts w:eastAsia="SimSun"/>
          <w:color w:val="000000" w:themeColor="text1"/>
          <w:sz w:val="28"/>
          <w:szCs w:val="28"/>
          <w:lang w:eastAsia="es-CO"/>
        </w:rPr>
        <w:t xml:space="preserve">El </w:t>
      </w:r>
      <w:r w:rsidR="00B10DFE" w:rsidRPr="00611B8C">
        <w:rPr>
          <w:rFonts w:eastAsia="SimSun"/>
          <w:color w:val="000000" w:themeColor="text1"/>
          <w:sz w:val="28"/>
          <w:szCs w:val="28"/>
          <w:lang w:eastAsia="es-CO"/>
        </w:rPr>
        <w:t xml:space="preserve">accionante </w:t>
      </w:r>
      <w:r w:rsidR="005A535D" w:rsidRPr="00611B8C">
        <w:rPr>
          <w:rFonts w:eastAsia="SimSun"/>
          <w:color w:val="000000" w:themeColor="text1"/>
          <w:sz w:val="28"/>
          <w:szCs w:val="28"/>
          <w:lang w:eastAsia="es-CO"/>
        </w:rPr>
        <w:t>indicó que su diagnóstico era conocido por su empleador,</w:t>
      </w:r>
      <w:r w:rsidR="0068715D" w:rsidRPr="00611B8C">
        <w:rPr>
          <w:rFonts w:eastAsia="SimSun"/>
          <w:color w:val="000000" w:themeColor="text1"/>
          <w:sz w:val="28"/>
          <w:szCs w:val="28"/>
          <w:lang w:eastAsia="es-CO"/>
        </w:rPr>
        <w:t xml:space="preserve"> </w:t>
      </w:r>
      <w:r w:rsidR="005A535D" w:rsidRPr="00611B8C">
        <w:rPr>
          <w:rFonts w:eastAsia="SimSun"/>
          <w:color w:val="000000" w:themeColor="text1"/>
          <w:sz w:val="28"/>
          <w:szCs w:val="28"/>
          <w:lang w:eastAsia="es-CO"/>
        </w:rPr>
        <w:t>por sus</w:t>
      </w:r>
      <w:r w:rsidR="00C4035B" w:rsidRPr="00611B8C">
        <w:rPr>
          <w:rFonts w:eastAsia="SimSun"/>
          <w:color w:val="000000" w:themeColor="text1"/>
          <w:sz w:val="28"/>
          <w:szCs w:val="28"/>
          <w:lang w:eastAsia="es-CO"/>
        </w:rPr>
        <w:t xml:space="preserve"> incapacidades y </w:t>
      </w:r>
      <w:r w:rsidR="005A535D" w:rsidRPr="00611B8C">
        <w:rPr>
          <w:rFonts w:eastAsia="SimSun"/>
          <w:color w:val="000000" w:themeColor="text1"/>
          <w:sz w:val="28"/>
          <w:szCs w:val="28"/>
          <w:lang w:eastAsia="es-CO"/>
        </w:rPr>
        <w:t xml:space="preserve">las distintas </w:t>
      </w:r>
      <w:r w:rsidR="00C4035B" w:rsidRPr="00611B8C">
        <w:rPr>
          <w:rFonts w:eastAsia="SimSun"/>
          <w:color w:val="000000" w:themeColor="text1"/>
          <w:sz w:val="28"/>
          <w:szCs w:val="28"/>
          <w:lang w:eastAsia="es-CO"/>
        </w:rPr>
        <w:t>solici</w:t>
      </w:r>
      <w:r w:rsidR="00CE207B" w:rsidRPr="00611B8C">
        <w:rPr>
          <w:rFonts w:eastAsia="SimSun"/>
          <w:color w:val="000000" w:themeColor="text1"/>
          <w:sz w:val="28"/>
          <w:szCs w:val="28"/>
          <w:lang w:eastAsia="es-CO"/>
        </w:rPr>
        <w:t>tudes de</w:t>
      </w:r>
      <w:r w:rsidR="00C4035B" w:rsidRPr="00611B8C">
        <w:rPr>
          <w:rFonts w:eastAsia="SimSun"/>
          <w:color w:val="000000" w:themeColor="text1"/>
          <w:sz w:val="28"/>
          <w:szCs w:val="28"/>
          <w:lang w:eastAsia="es-CO"/>
        </w:rPr>
        <w:t xml:space="preserve"> permisos para asistir a citas méd</w:t>
      </w:r>
      <w:r w:rsidR="00CE207B" w:rsidRPr="00611B8C">
        <w:rPr>
          <w:rFonts w:eastAsia="SimSun"/>
          <w:color w:val="000000" w:themeColor="text1"/>
          <w:sz w:val="28"/>
          <w:szCs w:val="28"/>
          <w:lang w:eastAsia="es-CO"/>
        </w:rPr>
        <w:t>icas.</w:t>
      </w:r>
    </w:p>
    <w:p w14:paraId="70F6F6E0" w14:textId="77777777" w:rsidR="0028338B" w:rsidRPr="00611B8C" w:rsidRDefault="0028338B" w:rsidP="0028338B">
      <w:pPr>
        <w:pStyle w:val="Sinespaciado1"/>
        <w:contextualSpacing/>
        <w:mirrorIndents/>
        <w:jc w:val="both"/>
        <w:rPr>
          <w:b/>
          <w:bCs/>
          <w:color w:val="000000" w:themeColor="text1"/>
          <w:sz w:val="28"/>
          <w:szCs w:val="28"/>
        </w:rPr>
      </w:pPr>
    </w:p>
    <w:p w14:paraId="6AF2710D" w14:textId="2E516C26" w:rsidR="0028338B" w:rsidRPr="00611B8C" w:rsidRDefault="0028338B" w:rsidP="0028338B">
      <w:pPr>
        <w:pStyle w:val="Prrafodelista"/>
        <w:numPr>
          <w:ilvl w:val="0"/>
          <w:numId w:val="2"/>
        </w:numPr>
        <w:spacing w:line="240" w:lineRule="auto"/>
        <w:ind w:left="0" w:firstLine="0"/>
        <w:mirrorIndents/>
        <w:jc w:val="both"/>
        <w:rPr>
          <w:rFonts w:ascii="Times New Roman" w:hAnsi="Times New Roman" w:cs="Times New Roman"/>
          <w:color w:val="000000" w:themeColor="text1"/>
          <w:sz w:val="28"/>
          <w:szCs w:val="28"/>
          <w:lang w:val="es-ES_tradnl"/>
        </w:rPr>
      </w:pPr>
      <w:r w:rsidRPr="00611B8C">
        <w:rPr>
          <w:rFonts w:ascii="Times New Roman" w:hAnsi="Times New Roman" w:cs="Times New Roman"/>
          <w:color w:val="000000" w:themeColor="text1"/>
          <w:sz w:val="28"/>
          <w:szCs w:val="28"/>
          <w:lang w:val="es-ES"/>
        </w:rPr>
        <w:t xml:space="preserve">Igualmente, </w:t>
      </w:r>
      <w:r w:rsidR="00B10DFE" w:rsidRPr="00611B8C">
        <w:rPr>
          <w:rFonts w:ascii="Times New Roman" w:hAnsi="Times New Roman" w:cs="Times New Roman"/>
          <w:color w:val="000000" w:themeColor="text1"/>
          <w:sz w:val="28"/>
          <w:szCs w:val="28"/>
          <w:lang w:val="es-ES"/>
        </w:rPr>
        <w:t xml:space="preserve">controvirtió </w:t>
      </w:r>
      <w:r w:rsidRPr="00611B8C">
        <w:rPr>
          <w:rFonts w:ascii="Times New Roman" w:hAnsi="Times New Roman" w:cs="Times New Roman"/>
          <w:color w:val="000000" w:themeColor="text1"/>
          <w:sz w:val="28"/>
          <w:szCs w:val="28"/>
          <w:lang w:val="es-ES"/>
        </w:rPr>
        <w:t xml:space="preserve">que su relación laboral hubiera terminado como consecuencia de la finalización de la actividad para la cual se </w:t>
      </w:r>
      <w:r w:rsidR="00B10DFE" w:rsidRPr="00611B8C">
        <w:rPr>
          <w:rFonts w:ascii="Times New Roman" w:hAnsi="Times New Roman" w:cs="Times New Roman"/>
          <w:color w:val="000000" w:themeColor="text1"/>
          <w:sz w:val="28"/>
          <w:szCs w:val="28"/>
          <w:lang w:val="es-ES"/>
        </w:rPr>
        <w:t xml:space="preserve">le </w:t>
      </w:r>
      <w:r w:rsidRPr="00611B8C">
        <w:rPr>
          <w:rFonts w:ascii="Times New Roman" w:hAnsi="Times New Roman" w:cs="Times New Roman"/>
          <w:color w:val="000000" w:themeColor="text1"/>
          <w:sz w:val="28"/>
          <w:szCs w:val="28"/>
          <w:lang w:val="es-ES"/>
        </w:rPr>
        <w:t xml:space="preserve">contrató. Expuso que las labores de construcción y pavimentación de vías continúan en la urbanización para la cual trabajaba. Agregó que estas son llevadas a cabo por la misma empresa y varios de sus compañeros de trabajo aún están empleados para las </w:t>
      </w:r>
      <w:r w:rsidR="00D15ED6" w:rsidRPr="00611B8C">
        <w:rPr>
          <w:rFonts w:ascii="Times New Roman" w:hAnsi="Times New Roman" w:cs="Times New Roman"/>
          <w:color w:val="000000" w:themeColor="text1"/>
          <w:sz w:val="28"/>
          <w:szCs w:val="28"/>
          <w:lang w:val="es-ES"/>
        </w:rPr>
        <w:t>mismas labores</w:t>
      </w:r>
      <w:r w:rsidRPr="00611B8C">
        <w:rPr>
          <w:rFonts w:ascii="Times New Roman" w:hAnsi="Times New Roman" w:cs="Times New Roman"/>
          <w:color w:val="000000" w:themeColor="text1"/>
          <w:sz w:val="28"/>
          <w:szCs w:val="28"/>
          <w:lang w:val="es-ES"/>
        </w:rPr>
        <w:t xml:space="preserve"> </w:t>
      </w:r>
      <w:r w:rsidR="00B10DFE" w:rsidRPr="00611B8C">
        <w:rPr>
          <w:rFonts w:ascii="Times New Roman" w:hAnsi="Times New Roman" w:cs="Times New Roman"/>
          <w:color w:val="000000" w:themeColor="text1"/>
          <w:sz w:val="28"/>
          <w:szCs w:val="28"/>
          <w:lang w:val="es-ES"/>
        </w:rPr>
        <w:t xml:space="preserve">que correspondían a </w:t>
      </w:r>
      <w:r w:rsidRPr="00611B8C">
        <w:rPr>
          <w:rFonts w:ascii="Times New Roman" w:hAnsi="Times New Roman" w:cs="Times New Roman"/>
          <w:color w:val="000000" w:themeColor="text1"/>
          <w:sz w:val="28"/>
          <w:szCs w:val="28"/>
          <w:lang w:val="es-ES"/>
        </w:rPr>
        <w:t xml:space="preserve">su contrato laboral. En consecuencia, para el actor, su desvinculación fue producto de las restricciones médicas que le genera su enfermedad, puntualmente, el uso de la sonda y bolsa, lo cual le dificulta </w:t>
      </w:r>
      <w:r w:rsidR="00B10DFE" w:rsidRPr="00611B8C">
        <w:rPr>
          <w:rFonts w:ascii="Times New Roman" w:hAnsi="Times New Roman" w:cs="Times New Roman"/>
          <w:color w:val="000000" w:themeColor="text1"/>
          <w:sz w:val="28"/>
          <w:szCs w:val="28"/>
          <w:lang w:val="es-ES"/>
        </w:rPr>
        <w:t xml:space="preserve">desempeñar </w:t>
      </w:r>
      <w:r w:rsidRPr="00611B8C">
        <w:rPr>
          <w:rFonts w:ascii="Times New Roman" w:hAnsi="Times New Roman" w:cs="Times New Roman"/>
          <w:color w:val="000000" w:themeColor="text1"/>
          <w:sz w:val="28"/>
          <w:szCs w:val="28"/>
          <w:lang w:val="es-ES"/>
        </w:rPr>
        <w:t xml:space="preserve">labores propias del cargo de obrero. </w:t>
      </w:r>
    </w:p>
    <w:p w14:paraId="71E7F6DB" w14:textId="77777777" w:rsidR="0028338B" w:rsidRPr="00611B8C" w:rsidRDefault="0028338B" w:rsidP="0028338B">
      <w:pPr>
        <w:pStyle w:val="Prrafodelista"/>
        <w:rPr>
          <w:rFonts w:ascii="Times New Roman" w:eastAsia="SimSun" w:hAnsi="Times New Roman" w:cs="Times New Roman"/>
          <w:color w:val="000000" w:themeColor="text1"/>
          <w:sz w:val="28"/>
          <w:szCs w:val="28"/>
          <w:lang w:eastAsia="es-CO"/>
        </w:rPr>
      </w:pPr>
    </w:p>
    <w:p w14:paraId="40FFDBF7" w14:textId="67C710C6" w:rsidR="00EB6FFF" w:rsidRPr="00611B8C" w:rsidRDefault="00BA3D11" w:rsidP="002B3D0B">
      <w:pPr>
        <w:pStyle w:val="Prrafodelista"/>
        <w:numPr>
          <w:ilvl w:val="0"/>
          <w:numId w:val="2"/>
        </w:numPr>
        <w:spacing w:after="0" w:line="240" w:lineRule="auto"/>
        <w:ind w:left="0" w:firstLine="0"/>
        <w:mirrorIndents/>
        <w:jc w:val="both"/>
        <w:rPr>
          <w:rFonts w:ascii="Times New Roman" w:hAnsi="Times New Roman" w:cs="Times New Roman"/>
          <w:color w:val="000000" w:themeColor="text1"/>
          <w:sz w:val="28"/>
          <w:szCs w:val="28"/>
          <w:lang w:val="es-ES_tradnl"/>
        </w:rPr>
      </w:pPr>
      <w:r w:rsidRPr="00611B8C">
        <w:rPr>
          <w:rFonts w:ascii="Times New Roman" w:eastAsia="SimSun" w:hAnsi="Times New Roman" w:cs="Times New Roman"/>
          <w:color w:val="000000" w:themeColor="text1"/>
          <w:sz w:val="28"/>
          <w:szCs w:val="28"/>
          <w:lang w:eastAsia="es-CO"/>
        </w:rPr>
        <w:t>En consecuencia, el actor solicit</w:t>
      </w:r>
      <w:r w:rsidR="00EE6CAB" w:rsidRPr="00611B8C">
        <w:rPr>
          <w:rFonts w:ascii="Times New Roman" w:eastAsia="SimSun" w:hAnsi="Times New Roman" w:cs="Times New Roman"/>
          <w:color w:val="000000" w:themeColor="text1"/>
          <w:sz w:val="28"/>
          <w:szCs w:val="28"/>
          <w:lang w:eastAsia="es-CO"/>
        </w:rPr>
        <w:t>ó</w:t>
      </w:r>
      <w:r w:rsidR="005F16E6" w:rsidRPr="00611B8C">
        <w:rPr>
          <w:rFonts w:ascii="Times New Roman" w:eastAsia="SimSun" w:hAnsi="Times New Roman" w:cs="Times New Roman"/>
          <w:color w:val="000000" w:themeColor="text1"/>
          <w:sz w:val="28"/>
          <w:szCs w:val="28"/>
          <w:lang w:eastAsia="es-CO"/>
        </w:rPr>
        <w:t>: (i)</w:t>
      </w:r>
      <w:r w:rsidR="00483E4B" w:rsidRPr="00611B8C">
        <w:rPr>
          <w:rFonts w:ascii="Times New Roman" w:eastAsia="SimSun" w:hAnsi="Times New Roman" w:cs="Times New Roman"/>
          <w:color w:val="000000" w:themeColor="text1"/>
          <w:sz w:val="28"/>
          <w:szCs w:val="28"/>
          <w:lang w:eastAsia="es-CO"/>
        </w:rPr>
        <w:t xml:space="preserve"> </w:t>
      </w:r>
      <w:r w:rsidR="00102CA2" w:rsidRPr="00611B8C">
        <w:rPr>
          <w:rFonts w:ascii="Times New Roman" w:eastAsia="SimSun" w:hAnsi="Times New Roman" w:cs="Times New Roman"/>
          <w:color w:val="000000" w:themeColor="text1"/>
          <w:sz w:val="28"/>
          <w:szCs w:val="28"/>
          <w:lang w:eastAsia="es-CO"/>
        </w:rPr>
        <w:t>garantizar</w:t>
      </w:r>
      <w:r w:rsidR="00483E4B" w:rsidRPr="00611B8C">
        <w:rPr>
          <w:rFonts w:ascii="Times New Roman" w:eastAsia="SimSun" w:hAnsi="Times New Roman" w:cs="Times New Roman"/>
          <w:color w:val="000000" w:themeColor="text1"/>
          <w:sz w:val="28"/>
          <w:szCs w:val="28"/>
          <w:lang w:eastAsia="es-CO"/>
        </w:rPr>
        <w:t xml:space="preserve"> sus derechos al mínimo vital, a la </w:t>
      </w:r>
      <w:r w:rsidR="002271A9" w:rsidRPr="00611B8C">
        <w:rPr>
          <w:rFonts w:ascii="Times New Roman" w:eastAsia="SimSun" w:hAnsi="Times New Roman" w:cs="Times New Roman"/>
          <w:color w:val="000000" w:themeColor="text1"/>
          <w:sz w:val="28"/>
          <w:szCs w:val="28"/>
          <w:lang w:eastAsia="es-CO"/>
        </w:rPr>
        <w:t>dignidad humana</w:t>
      </w:r>
      <w:r w:rsidR="00483E4B" w:rsidRPr="00611B8C">
        <w:rPr>
          <w:rFonts w:ascii="Times New Roman" w:eastAsia="SimSun" w:hAnsi="Times New Roman" w:cs="Times New Roman"/>
          <w:color w:val="000000" w:themeColor="text1"/>
          <w:sz w:val="28"/>
          <w:szCs w:val="28"/>
          <w:lang w:eastAsia="es-CO"/>
        </w:rPr>
        <w:t xml:space="preserve">, a la salud, a la seguridad social y </w:t>
      </w:r>
      <w:r w:rsidR="002271A9" w:rsidRPr="00611B8C">
        <w:rPr>
          <w:rFonts w:ascii="Times New Roman" w:eastAsia="SimSun" w:hAnsi="Times New Roman" w:cs="Times New Roman"/>
          <w:color w:val="000000" w:themeColor="text1"/>
          <w:sz w:val="28"/>
          <w:szCs w:val="28"/>
          <w:lang w:eastAsia="es-CO"/>
        </w:rPr>
        <w:t xml:space="preserve">a la estabilidad </w:t>
      </w:r>
      <w:r w:rsidR="00483E4B" w:rsidRPr="00611B8C">
        <w:rPr>
          <w:rFonts w:ascii="Times New Roman" w:eastAsia="SimSun" w:hAnsi="Times New Roman" w:cs="Times New Roman"/>
          <w:color w:val="000000" w:themeColor="text1"/>
          <w:sz w:val="28"/>
          <w:szCs w:val="28"/>
          <w:lang w:eastAsia="es-CO"/>
        </w:rPr>
        <w:t>laboral reforzada por motivos de salud; (</w:t>
      </w:r>
      <w:proofErr w:type="spellStart"/>
      <w:r w:rsidR="00483E4B" w:rsidRPr="00611B8C">
        <w:rPr>
          <w:rFonts w:ascii="Times New Roman" w:eastAsia="SimSun" w:hAnsi="Times New Roman" w:cs="Times New Roman"/>
          <w:color w:val="000000" w:themeColor="text1"/>
          <w:sz w:val="28"/>
          <w:szCs w:val="28"/>
          <w:lang w:eastAsia="es-CO"/>
        </w:rPr>
        <w:t>ii</w:t>
      </w:r>
      <w:proofErr w:type="spellEnd"/>
      <w:r w:rsidR="00483E4B" w:rsidRPr="00611B8C">
        <w:rPr>
          <w:rFonts w:ascii="Times New Roman" w:eastAsia="SimSun" w:hAnsi="Times New Roman" w:cs="Times New Roman"/>
          <w:color w:val="000000" w:themeColor="text1"/>
          <w:sz w:val="28"/>
          <w:szCs w:val="28"/>
          <w:lang w:eastAsia="es-CO"/>
        </w:rPr>
        <w:t xml:space="preserve">) </w:t>
      </w:r>
      <w:r w:rsidR="00EB6FFF" w:rsidRPr="00611B8C">
        <w:rPr>
          <w:rFonts w:ascii="Times New Roman" w:eastAsia="SimSun" w:hAnsi="Times New Roman" w:cs="Times New Roman"/>
          <w:color w:val="000000" w:themeColor="text1"/>
          <w:sz w:val="28"/>
          <w:szCs w:val="28"/>
          <w:lang w:eastAsia="es-CO"/>
        </w:rPr>
        <w:t xml:space="preserve">ordenar a </w:t>
      </w:r>
      <w:r w:rsidR="00DB5813" w:rsidRPr="00DB5813">
        <w:rPr>
          <w:rFonts w:ascii="Times New Roman" w:hAnsi="Times New Roman" w:cs="Times New Roman"/>
          <w:i/>
          <w:iCs/>
          <w:color w:val="000000" w:themeColor="text1"/>
          <w:sz w:val="28"/>
          <w:szCs w:val="28"/>
          <w:lang w:eastAsia="es-CO"/>
        </w:rPr>
        <w:t>Empresa C</w:t>
      </w:r>
      <w:r w:rsidR="00EB6FFF" w:rsidRPr="00611B8C">
        <w:rPr>
          <w:rFonts w:ascii="Times New Roman" w:hAnsi="Times New Roman" w:cs="Times New Roman"/>
          <w:color w:val="000000" w:themeColor="text1"/>
          <w:sz w:val="28"/>
          <w:szCs w:val="28"/>
          <w:lang w:eastAsia="es-CO"/>
        </w:rPr>
        <w:t xml:space="preserve"> su reintegro laboral, </w:t>
      </w:r>
      <w:r w:rsidR="00895239" w:rsidRPr="00611B8C">
        <w:rPr>
          <w:rFonts w:ascii="Times New Roman" w:hAnsi="Times New Roman" w:cs="Times New Roman"/>
          <w:color w:val="000000" w:themeColor="text1"/>
          <w:sz w:val="28"/>
          <w:szCs w:val="28"/>
          <w:lang w:eastAsia="es-CO"/>
        </w:rPr>
        <w:t>reubicándolo en</w:t>
      </w:r>
      <w:r w:rsidR="00FE6449" w:rsidRPr="00611B8C">
        <w:rPr>
          <w:rFonts w:ascii="Times New Roman" w:hAnsi="Times New Roman" w:cs="Times New Roman"/>
          <w:color w:val="000000" w:themeColor="text1"/>
          <w:sz w:val="28"/>
          <w:szCs w:val="28"/>
          <w:lang w:eastAsia="es-CO"/>
        </w:rPr>
        <w:t xml:space="preserve"> actividades </w:t>
      </w:r>
      <w:r w:rsidR="00895239" w:rsidRPr="00611B8C">
        <w:rPr>
          <w:rFonts w:ascii="Times New Roman" w:hAnsi="Times New Roman" w:cs="Times New Roman"/>
          <w:color w:val="000000" w:themeColor="text1"/>
          <w:sz w:val="28"/>
          <w:szCs w:val="28"/>
          <w:lang w:eastAsia="es-CO"/>
        </w:rPr>
        <w:t xml:space="preserve">donde pueda desempeñar sus </w:t>
      </w:r>
      <w:r w:rsidR="00B10DFE" w:rsidRPr="00611B8C">
        <w:rPr>
          <w:rFonts w:ascii="Times New Roman" w:hAnsi="Times New Roman" w:cs="Times New Roman"/>
          <w:color w:val="000000" w:themeColor="text1"/>
          <w:sz w:val="28"/>
          <w:szCs w:val="28"/>
          <w:lang w:eastAsia="es-CO"/>
        </w:rPr>
        <w:t xml:space="preserve">actividades </w:t>
      </w:r>
      <w:r w:rsidR="00895239" w:rsidRPr="00611B8C">
        <w:rPr>
          <w:rFonts w:ascii="Times New Roman" w:hAnsi="Times New Roman" w:cs="Times New Roman"/>
          <w:color w:val="000000" w:themeColor="text1"/>
          <w:sz w:val="28"/>
          <w:szCs w:val="28"/>
          <w:lang w:eastAsia="es-CO"/>
        </w:rPr>
        <w:t xml:space="preserve">en consideración </w:t>
      </w:r>
      <w:r w:rsidR="00B10DFE" w:rsidRPr="00611B8C">
        <w:rPr>
          <w:rFonts w:ascii="Times New Roman" w:hAnsi="Times New Roman" w:cs="Times New Roman"/>
          <w:color w:val="000000" w:themeColor="text1"/>
          <w:sz w:val="28"/>
          <w:szCs w:val="28"/>
          <w:lang w:eastAsia="es-CO"/>
        </w:rPr>
        <w:t xml:space="preserve">a </w:t>
      </w:r>
      <w:r w:rsidR="00895239" w:rsidRPr="00611B8C">
        <w:rPr>
          <w:rFonts w:ascii="Times New Roman" w:hAnsi="Times New Roman" w:cs="Times New Roman"/>
          <w:color w:val="000000" w:themeColor="text1"/>
          <w:sz w:val="28"/>
          <w:szCs w:val="28"/>
          <w:lang w:eastAsia="es-CO"/>
        </w:rPr>
        <w:t>su patología, (</w:t>
      </w:r>
      <w:proofErr w:type="spellStart"/>
      <w:r w:rsidR="00895239" w:rsidRPr="00611B8C">
        <w:rPr>
          <w:rFonts w:ascii="Times New Roman" w:hAnsi="Times New Roman" w:cs="Times New Roman"/>
          <w:color w:val="000000" w:themeColor="text1"/>
          <w:sz w:val="28"/>
          <w:szCs w:val="28"/>
          <w:lang w:eastAsia="es-CO"/>
        </w:rPr>
        <w:t>ii</w:t>
      </w:r>
      <w:r w:rsidR="00483E4B" w:rsidRPr="00611B8C">
        <w:rPr>
          <w:rFonts w:ascii="Times New Roman" w:hAnsi="Times New Roman" w:cs="Times New Roman"/>
          <w:color w:val="000000" w:themeColor="text1"/>
          <w:sz w:val="28"/>
          <w:szCs w:val="28"/>
          <w:lang w:eastAsia="es-CO"/>
        </w:rPr>
        <w:t>i</w:t>
      </w:r>
      <w:proofErr w:type="spellEnd"/>
      <w:r w:rsidR="00895239" w:rsidRPr="00611B8C">
        <w:rPr>
          <w:rFonts w:ascii="Times New Roman" w:hAnsi="Times New Roman" w:cs="Times New Roman"/>
          <w:color w:val="000000" w:themeColor="text1"/>
          <w:sz w:val="28"/>
          <w:szCs w:val="28"/>
          <w:lang w:eastAsia="es-CO"/>
        </w:rPr>
        <w:t>)</w:t>
      </w:r>
      <w:r w:rsidR="009107AB" w:rsidRPr="00611B8C">
        <w:rPr>
          <w:rFonts w:ascii="Times New Roman" w:hAnsi="Times New Roman" w:cs="Times New Roman"/>
          <w:color w:val="000000" w:themeColor="text1"/>
          <w:sz w:val="28"/>
          <w:szCs w:val="28"/>
          <w:lang w:eastAsia="es-CO"/>
        </w:rPr>
        <w:t xml:space="preserve"> ordenar el reconocimiento y pago de sumas de dinero por concepto de salarios dejados de percibir desde </w:t>
      </w:r>
      <w:r w:rsidR="00413F84" w:rsidRPr="00611B8C">
        <w:rPr>
          <w:rFonts w:ascii="Times New Roman" w:hAnsi="Times New Roman" w:cs="Times New Roman"/>
          <w:color w:val="000000" w:themeColor="text1"/>
          <w:sz w:val="28"/>
          <w:szCs w:val="28"/>
          <w:lang w:eastAsia="es-CO"/>
        </w:rPr>
        <w:t>su desvinculación</w:t>
      </w:r>
      <w:r w:rsidR="009107AB" w:rsidRPr="00611B8C">
        <w:rPr>
          <w:rFonts w:ascii="Times New Roman" w:hAnsi="Times New Roman" w:cs="Times New Roman"/>
          <w:color w:val="000000" w:themeColor="text1"/>
          <w:sz w:val="28"/>
          <w:szCs w:val="28"/>
          <w:lang w:eastAsia="es-CO"/>
        </w:rPr>
        <w:t xml:space="preserve"> hasta </w:t>
      </w:r>
      <w:r w:rsidR="00413F84" w:rsidRPr="00611B8C">
        <w:rPr>
          <w:rFonts w:ascii="Times New Roman" w:hAnsi="Times New Roman" w:cs="Times New Roman"/>
          <w:color w:val="000000" w:themeColor="text1"/>
          <w:sz w:val="28"/>
          <w:szCs w:val="28"/>
          <w:lang w:eastAsia="es-CO"/>
        </w:rPr>
        <w:t>su</w:t>
      </w:r>
      <w:r w:rsidR="009107AB" w:rsidRPr="00611B8C">
        <w:rPr>
          <w:rFonts w:ascii="Times New Roman" w:hAnsi="Times New Roman" w:cs="Times New Roman"/>
          <w:color w:val="000000" w:themeColor="text1"/>
          <w:sz w:val="28"/>
          <w:szCs w:val="28"/>
          <w:lang w:eastAsia="es-CO"/>
        </w:rPr>
        <w:t xml:space="preserve"> reintegro, </w:t>
      </w:r>
      <w:r w:rsidR="00413F84" w:rsidRPr="00611B8C">
        <w:rPr>
          <w:rFonts w:ascii="Times New Roman" w:hAnsi="Times New Roman" w:cs="Times New Roman"/>
          <w:color w:val="000000" w:themeColor="text1"/>
          <w:sz w:val="28"/>
          <w:szCs w:val="28"/>
          <w:lang w:eastAsia="es-CO"/>
        </w:rPr>
        <w:t xml:space="preserve"> (</w:t>
      </w:r>
      <w:proofErr w:type="spellStart"/>
      <w:r w:rsidR="00413F84" w:rsidRPr="00611B8C">
        <w:rPr>
          <w:rFonts w:ascii="Times New Roman" w:hAnsi="Times New Roman" w:cs="Times New Roman"/>
          <w:color w:val="000000" w:themeColor="text1"/>
          <w:sz w:val="28"/>
          <w:szCs w:val="28"/>
          <w:lang w:eastAsia="es-CO"/>
        </w:rPr>
        <w:t>i</w:t>
      </w:r>
      <w:r w:rsidR="00483E4B" w:rsidRPr="00611B8C">
        <w:rPr>
          <w:rFonts w:ascii="Times New Roman" w:hAnsi="Times New Roman" w:cs="Times New Roman"/>
          <w:color w:val="000000" w:themeColor="text1"/>
          <w:sz w:val="28"/>
          <w:szCs w:val="28"/>
          <w:lang w:eastAsia="es-CO"/>
        </w:rPr>
        <w:t>v</w:t>
      </w:r>
      <w:proofErr w:type="spellEnd"/>
      <w:r w:rsidR="00413F84" w:rsidRPr="00611B8C">
        <w:rPr>
          <w:rFonts w:ascii="Times New Roman" w:hAnsi="Times New Roman" w:cs="Times New Roman"/>
          <w:color w:val="000000" w:themeColor="text1"/>
          <w:sz w:val="28"/>
          <w:szCs w:val="28"/>
          <w:lang w:eastAsia="es-CO"/>
        </w:rPr>
        <w:t>) el pago de aportes a</w:t>
      </w:r>
      <w:r w:rsidR="00483E4B" w:rsidRPr="00611B8C">
        <w:rPr>
          <w:rFonts w:ascii="Times New Roman" w:hAnsi="Times New Roman" w:cs="Times New Roman"/>
          <w:color w:val="000000" w:themeColor="text1"/>
          <w:sz w:val="28"/>
          <w:szCs w:val="28"/>
          <w:lang w:eastAsia="es-CO"/>
        </w:rPr>
        <w:t>l Sistema Integral de Seguridad Social</w:t>
      </w:r>
      <w:r w:rsidR="000D364C" w:rsidRPr="00611B8C">
        <w:rPr>
          <w:rFonts w:ascii="Times New Roman" w:hAnsi="Times New Roman" w:cs="Times New Roman"/>
          <w:color w:val="000000" w:themeColor="text1"/>
          <w:sz w:val="28"/>
          <w:szCs w:val="28"/>
          <w:lang w:eastAsia="es-CO"/>
        </w:rPr>
        <w:t xml:space="preserve"> y</w:t>
      </w:r>
      <w:r w:rsidR="00483E4B" w:rsidRPr="00611B8C">
        <w:rPr>
          <w:rFonts w:ascii="Times New Roman" w:hAnsi="Times New Roman" w:cs="Times New Roman"/>
          <w:color w:val="000000" w:themeColor="text1"/>
          <w:sz w:val="28"/>
          <w:szCs w:val="28"/>
          <w:lang w:eastAsia="es-CO"/>
        </w:rPr>
        <w:t xml:space="preserve"> </w:t>
      </w:r>
      <w:r w:rsidR="00413F84" w:rsidRPr="00611B8C">
        <w:rPr>
          <w:rFonts w:ascii="Times New Roman" w:hAnsi="Times New Roman" w:cs="Times New Roman"/>
          <w:color w:val="000000" w:themeColor="text1"/>
          <w:sz w:val="28"/>
          <w:szCs w:val="28"/>
          <w:lang w:eastAsia="es-CO"/>
        </w:rPr>
        <w:t xml:space="preserve">(v) </w:t>
      </w:r>
      <w:r w:rsidR="00413F84" w:rsidRPr="00611B8C">
        <w:rPr>
          <w:rFonts w:ascii="Times New Roman" w:eastAsia="SimSun" w:hAnsi="Times New Roman" w:cs="Times New Roman"/>
          <w:color w:val="000000" w:themeColor="text1"/>
          <w:sz w:val="28"/>
          <w:szCs w:val="28"/>
          <w:lang w:eastAsia="es-CO"/>
        </w:rPr>
        <w:t>el pago de la indemnización de 180 días de salario como consecuencia del despido sin justa causa de una persona con derecho a la estabilidad laboral reforzada, de conformidad con lo establecido en el artículo 26 de la Ley 361 de 1997</w:t>
      </w:r>
      <w:r w:rsidR="002B3D0B" w:rsidRPr="00611B8C">
        <w:rPr>
          <w:rFonts w:ascii="Times New Roman" w:eastAsia="SimSun" w:hAnsi="Times New Roman" w:cs="Times New Roman"/>
          <w:color w:val="000000" w:themeColor="text1"/>
          <w:sz w:val="28"/>
          <w:szCs w:val="28"/>
          <w:lang w:eastAsia="es-CO"/>
        </w:rPr>
        <w:t>.</w:t>
      </w:r>
    </w:p>
    <w:p w14:paraId="6A4EECCD" w14:textId="77777777" w:rsidR="002B3D0B" w:rsidRDefault="002B3D0B" w:rsidP="002B3D0B">
      <w:pPr>
        <w:pStyle w:val="Prrafodelista"/>
        <w:spacing w:after="0" w:line="240" w:lineRule="auto"/>
        <w:ind w:left="0"/>
        <w:mirrorIndents/>
        <w:jc w:val="both"/>
        <w:rPr>
          <w:rFonts w:ascii="Times New Roman" w:hAnsi="Times New Roman" w:cs="Times New Roman"/>
          <w:color w:val="000000" w:themeColor="text1"/>
          <w:sz w:val="28"/>
          <w:szCs w:val="28"/>
          <w:lang w:val="es-ES_tradnl"/>
        </w:rPr>
      </w:pPr>
    </w:p>
    <w:p w14:paraId="7EC5DC18" w14:textId="77777777" w:rsidR="00177B44" w:rsidRDefault="00177B44" w:rsidP="002B3D0B">
      <w:pPr>
        <w:pStyle w:val="Prrafodelista"/>
        <w:spacing w:after="0" w:line="240" w:lineRule="auto"/>
        <w:ind w:left="0"/>
        <w:mirrorIndents/>
        <w:jc w:val="both"/>
        <w:rPr>
          <w:rFonts w:ascii="Times New Roman" w:hAnsi="Times New Roman" w:cs="Times New Roman"/>
          <w:color w:val="000000" w:themeColor="text1"/>
          <w:sz w:val="28"/>
          <w:szCs w:val="28"/>
          <w:lang w:val="es-ES_tradnl"/>
        </w:rPr>
      </w:pPr>
    </w:p>
    <w:p w14:paraId="69AD8437" w14:textId="77777777" w:rsidR="00177B44" w:rsidRDefault="00177B44" w:rsidP="002B3D0B">
      <w:pPr>
        <w:pStyle w:val="Prrafodelista"/>
        <w:spacing w:after="0" w:line="240" w:lineRule="auto"/>
        <w:ind w:left="0"/>
        <w:mirrorIndents/>
        <w:jc w:val="both"/>
        <w:rPr>
          <w:rFonts w:ascii="Times New Roman" w:hAnsi="Times New Roman" w:cs="Times New Roman"/>
          <w:color w:val="000000" w:themeColor="text1"/>
          <w:sz w:val="28"/>
          <w:szCs w:val="28"/>
          <w:lang w:val="es-ES_tradnl"/>
        </w:rPr>
      </w:pPr>
    </w:p>
    <w:p w14:paraId="492A2591" w14:textId="77777777" w:rsidR="00177B44" w:rsidRDefault="00177B44" w:rsidP="002B3D0B">
      <w:pPr>
        <w:pStyle w:val="Prrafodelista"/>
        <w:spacing w:after="0" w:line="240" w:lineRule="auto"/>
        <w:ind w:left="0"/>
        <w:mirrorIndents/>
        <w:jc w:val="both"/>
        <w:rPr>
          <w:rFonts w:ascii="Times New Roman" w:hAnsi="Times New Roman" w:cs="Times New Roman"/>
          <w:color w:val="000000" w:themeColor="text1"/>
          <w:sz w:val="28"/>
          <w:szCs w:val="28"/>
          <w:lang w:val="es-ES_tradnl"/>
        </w:rPr>
      </w:pPr>
    </w:p>
    <w:p w14:paraId="7693F67E" w14:textId="77777777" w:rsidR="00177B44" w:rsidRDefault="00177B44" w:rsidP="002B3D0B">
      <w:pPr>
        <w:pStyle w:val="Prrafodelista"/>
        <w:spacing w:after="0" w:line="240" w:lineRule="auto"/>
        <w:ind w:left="0"/>
        <w:mirrorIndents/>
        <w:jc w:val="both"/>
        <w:rPr>
          <w:rFonts w:ascii="Times New Roman" w:hAnsi="Times New Roman" w:cs="Times New Roman"/>
          <w:color w:val="000000" w:themeColor="text1"/>
          <w:sz w:val="28"/>
          <w:szCs w:val="28"/>
          <w:lang w:val="es-ES_tradnl"/>
        </w:rPr>
      </w:pPr>
    </w:p>
    <w:p w14:paraId="3E74990B" w14:textId="77777777" w:rsidR="00177B44" w:rsidRPr="00611B8C" w:rsidRDefault="00177B44" w:rsidP="002B3D0B">
      <w:pPr>
        <w:pStyle w:val="Prrafodelista"/>
        <w:spacing w:after="0" w:line="240" w:lineRule="auto"/>
        <w:ind w:left="0"/>
        <w:mirrorIndents/>
        <w:jc w:val="both"/>
        <w:rPr>
          <w:rFonts w:ascii="Times New Roman" w:hAnsi="Times New Roman" w:cs="Times New Roman"/>
          <w:color w:val="000000" w:themeColor="text1"/>
          <w:sz w:val="28"/>
          <w:szCs w:val="28"/>
          <w:lang w:val="es-ES_tradnl"/>
        </w:rPr>
      </w:pPr>
    </w:p>
    <w:p w14:paraId="48FC9951" w14:textId="1C84C995" w:rsidR="00F37239" w:rsidRPr="00611B8C" w:rsidRDefault="00BA3D11" w:rsidP="002B3D0B">
      <w:pPr>
        <w:pStyle w:val="Sinespaciado"/>
        <w:contextualSpacing/>
        <w:mirrorIndents/>
        <w:jc w:val="both"/>
        <w:rPr>
          <w:rFonts w:ascii="Times New Roman" w:hAnsi="Times New Roman" w:cs="Times New Roman"/>
          <w:b/>
          <w:bCs/>
          <w:color w:val="000000" w:themeColor="text1"/>
          <w:sz w:val="28"/>
          <w:szCs w:val="28"/>
        </w:rPr>
      </w:pPr>
      <w:r w:rsidRPr="00611B8C">
        <w:rPr>
          <w:rFonts w:ascii="Times New Roman" w:hAnsi="Times New Roman" w:cs="Times New Roman"/>
          <w:b/>
          <w:bCs/>
          <w:color w:val="000000" w:themeColor="text1"/>
          <w:sz w:val="28"/>
          <w:szCs w:val="28"/>
        </w:rPr>
        <w:t>Trámite de la acción de tutela</w:t>
      </w:r>
      <w:r w:rsidR="00FE6449" w:rsidRPr="00611B8C">
        <w:rPr>
          <w:rFonts w:ascii="Times New Roman" w:hAnsi="Times New Roman" w:cs="Times New Roman"/>
          <w:b/>
          <w:bCs/>
          <w:color w:val="000000" w:themeColor="text1"/>
          <w:sz w:val="28"/>
          <w:szCs w:val="28"/>
        </w:rPr>
        <w:t xml:space="preserve"> y sentencias objeto de revisión</w:t>
      </w:r>
      <w:r w:rsidR="00102CA2" w:rsidRPr="00611B8C">
        <w:rPr>
          <w:rStyle w:val="Refdenotaalpie"/>
          <w:rFonts w:ascii="Times New Roman" w:hAnsi="Times New Roman" w:cs="Times New Roman"/>
          <w:color w:val="000000" w:themeColor="text1"/>
          <w:sz w:val="28"/>
          <w:szCs w:val="28"/>
        </w:rPr>
        <w:footnoteReference w:id="49"/>
      </w:r>
    </w:p>
    <w:p w14:paraId="3E0F17D4" w14:textId="77777777" w:rsidR="00102CA2" w:rsidRPr="00611B8C" w:rsidRDefault="00102CA2" w:rsidP="00ED301A">
      <w:pPr>
        <w:pStyle w:val="Sinespaciado"/>
        <w:contextualSpacing/>
        <w:mirrorIndents/>
        <w:jc w:val="both"/>
        <w:rPr>
          <w:rFonts w:ascii="Times New Roman" w:hAnsi="Times New Roman" w:cs="Times New Roman"/>
          <w:b/>
          <w:bCs/>
          <w:color w:val="000000" w:themeColor="text1"/>
          <w:sz w:val="28"/>
          <w:szCs w:val="28"/>
        </w:rPr>
      </w:pPr>
    </w:p>
    <w:tbl>
      <w:tblPr>
        <w:tblStyle w:val="Tablaconcuadrcula"/>
        <w:tblW w:w="8926" w:type="dxa"/>
        <w:tblLook w:val="04A0" w:firstRow="1" w:lastRow="0" w:firstColumn="1" w:lastColumn="0" w:noHBand="0" w:noVBand="1"/>
      </w:tblPr>
      <w:tblGrid>
        <w:gridCol w:w="2122"/>
        <w:gridCol w:w="6804"/>
      </w:tblGrid>
      <w:tr w:rsidR="00AA5854" w:rsidRPr="00F735D6" w14:paraId="5D5C6ED4" w14:textId="77777777" w:rsidTr="006C69A4">
        <w:trPr>
          <w:trHeight w:val="329"/>
        </w:trPr>
        <w:tc>
          <w:tcPr>
            <w:tcW w:w="2122" w:type="dxa"/>
            <w:shd w:val="clear" w:color="auto" w:fill="BDD6EE" w:themeFill="accent1" w:themeFillTint="66"/>
            <w:vAlign w:val="center"/>
          </w:tcPr>
          <w:p w14:paraId="034F3783" w14:textId="77777777" w:rsidR="000E6F51" w:rsidRPr="00F735D6" w:rsidRDefault="000E6F51"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F735D6">
              <w:rPr>
                <w:rFonts w:eastAsia="SimSun"/>
                <w:b/>
                <w:bCs/>
                <w:color w:val="000000" w:themeColor="text1"/>
                <w:lang w:eastAsia="es-CO"/>
              </w:rPr>
              <w:t>Actuación</w:t>
            </w:r>
          </w:p>
        </w:tc>
        <w:tc>
          <w:tcPr>
            <w:tcW w:w="6804" w:type="dxa"/>
            <w:shd w:val="clear" w:color="auto" w:fill="BDD6EE" w:themeFill="accent1" w:themeFillTint="66"/>
            <w:vAlign w:val="center"/>
          </w:tcPr>
          <w:p w14:paraId="11113CF6" w14:textId="77777777" w:rsidR="000E6F51" w:rsidRPr="00F735D6" w:rsidRDefault="000E6F51"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F735D6">
              <w:rPr>
                <w:rFonts w:eastAsia="SimSun"/>
                <w:b/>
                <w:bCs/>
                <w:color w:val="000000" w:themeColor="text1"/>
                <w:lang w:eastAsia="es-CO"/>
              </w:rPr>
              <w:t>Contenido</w:t>
            </w:r>
          </w:p>
        </w:tc>
      </w:tr>
      <w:tr w:rsidR="00AA5854" w:rsidRPr="00F735D6" w14:paraId="4D87F8EA" w14:textId="77777777" w:rsidTr="006C69A4">
        <w:trPr>
          <w:trHeight w:val="315"/>
        </w:trPr>
        <w:tc>
          <w:tcPr>
            <w:tcW w:w="2122" w:type="dxa"/>
            <w:vAlign w:val="center"/>
          </w:tcPr>
          <w:p w14:paraId="3E14941B" w14:textId="3BAF1ECB" w:rsidR="000E6F51" w:rsidRPr="00F735D6" w:rsidRDefault="252EE29C" w:rsidP="00ED301A">
            <w:pPr>
              <w:pStyle w:val="NormalWeb"/>
              <w:tabs>
                <w:tab w:val="center" w:pos="4394"/>
                <w:tab w:val="left" w:pos="4806"/>
              </w:tabs>
              <w:ind w:right="49"/>
              <w:contextualSpacing/>
              <w:mirrorIndents/>
              <w:jc w:val="center"/>
              <w:rPr>
                <w:rFonts w:eastAsia="SimSun"/>
                <w:color w:val="000000" w:themeColor="text1"/>
                <w:lang w:eastAsia="es-CO"/>
              </w:rPr>
            </w:pPr>
            <w:r w:rsidRPr="00F735D6">
              <w:rPr>
                <w:rFonts w:eastAsia="SimSun"/>
                <w:color w:val="000000" w:themeColor="text1"/>
                <w:lang w:eastAsia="es-CO"/>
              </w:rPr>
              <w:t xml:space="preserve">Respuesta </w:t>
            </w:r>
            <w:r w:rsidR="00DB5813" w:rsidRPr="00F735D6">
              <w:rPr>
                <w:rFonts w:eastAsia="SimSun"/>
                <w:i/>
                <w:iCs/>
                <w:color w:val="000000" w:themeColor="text1"/>
              </w:rPr>
              <w:t>Empresa C</w:t>
            </w:r>
            <w:r w:rsidR="000E6F51" w:rsidRPr="00F735D6">
              <w:rPr>
                <w:rStyle w:val="Refdenotaalpie"/>
                <w:rFonts w:eastAsia="Times New Roman"/>
                <w:color w:val="000000" w:themeColor="text1"/>
                <w:lang w:eastAsia="es-CO"/>
              </w:rPr>
              <w:footnoteReference w:id="50"/>
            </w:r>
          </w:p>
        </w:tc>
        <w:tc>
          <w:tcPr>
            <w:tcW w:w="6804" w:type="dxa"/>
          </w:tcPr>
          <w:p w14:paraId="3682A886" w14:textId="0C35C01E" w:rsidR="000E6F51" w:rsidRPr="00F735D6" w:rsidRDefault="00427F0B" w:rsidP="00ED301A">
            <w:pPr>
              <w:pStyle w:val="NormalWeb"/>
              <w:tabs>
                <w:tab w:val="center" w:pos="4394"/>
                <w:tab w:val="left" w:pos="4806"/>
              </w:tabs>
              <w:ind w:right="49"/>
              <w:contextualSpacing/>
              <w:mirrorIndents/>
              <w:jc w:val="both"/>
              <w:rPr>
                <w:rFonts w:eastAsia="SimSun"/>
                <w:color w:val="000000" w:themeColor="text1"/>
                <w:lang w:eastAsia="es-CO"/>
              </w:rPr>
            </w:pPr>
            <w:r w:rsidRPr="00F735D6">
              <w:rPr>
                <w:rFonts w:eastAsia="SimSun"/>
                <w:color w:val="000000" w:themeColor="text1"/>
              </w:rPr>
              <w:t>La</w:t>
            </w:r>
            <w:r w:rsidR="000E6F51" w:rsidRPr="00F735D6">
              <w:rPr>
                <w:rFonts w:eastAsia="SimSun"/>
                <w:color w:val="000000" w:themeColor="text1"/>
              </w:rPr>
              <w:t xml:space="preserve"> empresa accionada </w:t>
            </w:r>
            <w:r w:rsidRPr="00F735D6">
              <w:rPr>
                <w:rFonts w:eastAsia="SimSun"/>
                <w:color w:val="000000" w:themeColor="text1"/>
              </w:rPr>
              <w:t xml:space="preserve">solicitó declarar la improcedencia de la acción de tutela. </w:t>
            </w:r>
            <w:r w:rsidR="00014629" w:rsidRPr="00F735D6">
              <w:rPr>
                <w:rFonts w:eastAsia="SimSun"/>
                <w:color w:val="000000" w:themeColor="text1"/>
              </w:rPr>
              <w:t xml:space="preserve">Presentó cuatro argumentos principales: </w:t>
            </w:r>
            <w:r w:rsidR="00AD4BB3" w:rsidRPr="00F735D6">
              <w:rPr>
                <w:rFonts w:eastAsia="SimSun"/>
                <w:color w:val="000000" w:themeColor="text1"/>
              </w:rPr>
              <w:t>(i) al momento de la terminación del contrato de trabajo el actor no se encontraba incapacitado</w:t>
            </w:r>
            <w:r w:rsidR="00DB0A2E" w:rsidRPr="00F735D6">
              <w:rPr>
                <w:rFonts w:eastAsia="SimSun"/>
                <w:color w:val="000000" w:themeColor="text1"/>
              </w:rPr>
              <w:t>,</w:t>
            </w:r>
            <w:r w:rsidR="00AD4BB3" w:rsidRPr="00F735D6">
              <w:rPr>
                <w:rFonts w:eastAsia="SimSun"/>
                <w:color w:val="000000" w:themeColor="text1"/>
              </w:rPr>
              <w:t xml:space="preserve"> </w:t>
            </w:r>
            <w:r w:rsidR="00B401C7" w:rsidRPr="00F735D6">
              <w:rPr>
                <w:rFonts w:eastAsia="SimSun"/>
                <w:color w:val="000000" w:themeColor="text1"/>
              </w:rPr>
              <w:t>ni</w:t>
            </w:r>
            <w:r w:rsidR="00AD4BB3" w:rsidRPr="00F735D6">
              <w:rPr>
                <w:rFonts w:eastAsia="SimSun"/>
                <w:color w:val="000000" w:themeColor="text1"/>
              </w:rPr>
              <w:t xml:space="preserve"> las incapacidades presentadas por el demandante est</w:t>
            </w:r>
            <w:r w:rsidR="0061256E" w:rsidRPr="00F735D6">
              <w:rPr>
                <w:rFonts w:eastAsia="SimSun"/>
                <w:color w:val="000000" w:themeColor="text1"/>
              </w:rPr>
              <w:t>aba</w:t>
            </w:r>
            <w:r w:rsidR="00AD4BB3" w:rsidRPr="00F735D6">
              <w:rPr>
                <w:rFonts w:eastAsia="SimSun"/>
                <w:color w:val="000000" w:themeColor="text1"/>
              </w:rPr>
              <w:t xml:space="preserve">n relacionadas con el diagnóstico </w:t>
            </w:r>
            <w:r w:rsidR="00DB0A2E" w:rsidRPr="00F735D6">
              <w:rPr>
                <w:rFonts w:eastAsia="SimSun"/>
                <w:color w:val="000000" w:themeColor="text1"/>
              </w:rPr>
              <w:t xml:space="preserve">sobre el </w:t>
            </w:r>
            <w:r w:rsidR="00B401C7" w:rsidRPr="00F735D6">
              <w:rPr>
                <w:rFonts w:eastAsia="SimSun"/>
                <w:color w:val="000000" w:themeColor="text1"/>
              </w:rPr>
              <w:t>que reclama protección</w:t>
            </w:r>
            <w:r w:rsidR="00AD4BB3" w:rsidRPr="00F735D6">
              <w:rPr>
                <w:rFonts w:eastAsia="SimSun"/>
                <w:color w:val="000000" w:themeColor="text1"/>
              </w:rPr>
              <w:t>; (</w:t>
            </w:r>
            <w:proofErr w:type="spellStart"/>
            <w:r w:rsidR="00AD4BB3" w:rsidRPr="00F735D6">
              <w:rPr>
                <w:rFonts w:eastAsia="SimSun"/>
                <w:color w:val="000000" w:themeColor="text1"/>
              </w:rPr>
              <w:t>ii</w:t>
            </w:r>
            <w:proofErr w:type="spellEnd"/>
            <w:r w:rsidR="00AD4BB3" w:rsidRPr="00F735D6">
              <w:rPr>
                <w:rFonts w:eastAsia="SimSun"/>
                <w:color w:val="000000" w:themeColor="text1"/>
              </w:rPr>
              <w:t>) no existe ningún documento emitido por el médico tratante que certifique la inhabilidad del demandante para trabajar debido a su estado de salud; (</w:t>
            </w:r>
            <w:proofErr w:type="spellStart"/>
            <w:r w:rsidR="00AD4BB3" w:rsidRPr="00F735D6">
              <w:rPr>
                <w:rFonts w:eastAsia="SimSun"/>
                <w:color w:val="000000" w:themeColor="text1"/>
              </w:rPr>
              <w:t>iii</w:t>
            </w:r>
            <w:proofErr w:type="spellEnd"/>
            <w:r w:rsidR="00AD4BB3" w:rsidRPr="00F735D6">
              <w:rPr>
                <w:rFonts w:eastAsia="SimSun"/>
                <w:color w:val="000000" w:themeColor="text1"/>
              </w:rPr>
              <w:t>) la terminación del contrato laboral obedeció únicamente a la finalización de la labor para la cual fue contratado y no a una situación relacionada con su estado de salud; y</w:t>
            </w:r>
            <w:r w:rsidR="00AF1C51" w:rsidRPr="00F735D6">
              <w:rPr>
                <w:rFonts w:eastAsia="SimSun"/>
                <w:color w:val="000000" w:themeColor="text1"/>
              </w:rPr>
              <w:t>, por último,</w:t>
            </w:r>
            <w:r w:rsidR="00AD4BB3" w:rsidRPr="00F735D6">
              <w:rPr>
                <w:rFonts w:eastAsia="SimSun"/>
                <w:color w:val="000000" w:themeColor="text1"/>
              </w:rPr>
              <w:t xml:space="preserve"> (</w:t>
            </w:r>
            <w:proofErr w:type="spellStart"/>
            <w:r w:rsidR="00AD4BB3" w:rsidRPr="00F735D6">
              <w:rPr>
                <w:rFonts w:eastAsia="SimSun"/>
                <w:color w:val="000000" w:themeColor="text1"/>
              </w:rPr>
              <w:t>iv</w:t>
            </w:r>
            <w:proofErr w:type="spellEnd"/>
            <w:r w:rsidR="00AD4BB3" w:rsidRPr="00F735D6">
              <w:rPr>
                <w:rFonts w:eastAsia="SimSun"/>
                <w:color w:val="000000" w:themeColor="text1"/>
              </w:rPr>
              <w:t>) la situación de salud del demandante no cumple con los criterios establecidos legal y jurisprudencialmente para ser considerad</w:t>
            </w:r>
            <w:r w:rsidR="00AF1C51" w:rsidRPr="00F735D6">
              <w:rPr>
                <w:rFonts w:eastAsia="SimSun"/>
                <w:color w:val="000000" w:themeColor="text1"/>
              </w:rPr>
              <w:t>o</w:t>
            </w:r>
            <w:r w:rsidR="00AD4BB3" w:rsidRPr="00F735D6">
              <w:rPr>
                <w:rFonts w:eastAsia="SimSun"/>
                <w:color w:val="000000" w:themeColor="text1"/>
              </w:rPr>
              <w:t xml:space="preserve"> una</w:t>
            </w:r>
            <w:r w:rsidR="00CF146E" w:rsidRPr="00F735D6">
              <w:rPr>
                <w:rFonts w:eastAsia="SimSun"/>
                <w:color w:val="000000" w:themeColor="text1"/>
              </w:rPr>
              <w:t xml:space="preserve"> persona en condición de</w:t>
            </w:r>
            <w:r w:rsidR="00AD4BB3" w:rsidRPr="00F735D6">
              <w:rPr>
                <w:rFonts w:eastAsia="SimSun"/>
                <w:color w:val="000000" w:themeColor="text1"/>
              </w:rPr>
              <w:t xml:space="preserve"> discapacidad, pues</w:t>
            </w:r>
            <w:r w:rsidR="00CF146E" w:rsidRPr="00F735D6">
              <w:rPr>
                <w:rFonts w:eastAsia="SimSun"/>
                <w:color w:val="000000" w:themeColor="text1"/>
              </w:rPr>
              <w:t>to que</w:t>
            </w:r>
            <w:r w:rsidR="00AD4BB3" w:rsidRPr="00F735D6">
              <w:rPr>
                <w:rFonts w:eastAsia="SimSun"/>
                <w:color w:val="000000" w:themeColor="text1"/>
              </w:rPr>
              <w:t xml:space="preserve"> una afectación temporal de su salud no genera una limitación física, psíquica o sensorial</w:t>
            </w:r>
            <w:r w:rsidR="00CF146E" w:rsidRPr="00F735D6">
              <w:rPr>
                <w:rFonts w:eastAsia="SimSun"/>
                <w:color w:val="000000" w:themeColor="text1"/>
              </w:rPr>
              <w:t xml:space="preserve"> que amerite una protección constitucional reforzada</w:t>
            </w:r>
            <w:r w:rsidR="00AD4BB3" w:rsidRPr="00F735D6">
              <w:rPr>
                <w:rFonts w:eastAsia="SimSun"/>
                <w:color w:val="000000" w:themeColor="text1"/>
              </w:rPr>
              <w:t xml:space="preserve">. </w:t>
            </w:r>
          </w:p>
        </w:tc>
      </w:tr>
      <w:tr w:rsidR="00233395" w:rsidRPr="00F735D6" w14:paraId="7FC1DFF4" w14:textId="77777777" w:rsidTr="006C69A4">
        <w:trPr>
          <w:trHeight w:val="329"/>
        </w:trPr>
        <w:tc>
          <w:tcPr>
            <w:tcW w:w="2122" w:type="dxa"/>
            <w:vAlign w:val="center"/>
          </w:tcPr>
          <w:p w14:paraId="746519D9" w14:textId="15CF5380" w:rsidR="000E6F51" w:rsidRPr="00F735D6" w:rsidRDefault="000E6F51" w:rsidP="00ED301A">
            <w:pPr>
              <w:pStyle w:val="NormalWeb"/>
              <w:tabs>
                <w:tab w:val="center" w:pos="4394"/>
                <w:tab w:val="left" w:pos="4806"/>
              </w:tabs>
              <w:ind w:right="49"/>
              <w:contextualSpacing/>
              <w:mirrorIndents/>
              <w:jc w:val="center"/>
              <w:rPr>
                <w:rFonts w:eastAsia="SimSun"/>
                <w:color w:val="000000" w:themeColor="text1"/>
                <w:lang w:eastAsia="es-CO"/>
              </w:rPr>
            </w:pPr>
            <w:r w:rsidRPr="00F735D6">
              <w:rPr>
                <w:rFonts w:eastAsia="SimSun"/>
                <w:color w:val="000000" w:themeColor="text1"/>
                <w:lang w:eastAsia="es-CO"/>
              </w:rPr>
              <w:t xml:space="preserve">Decisión </w:t>
            </w:r>
            <w:r w:rsidR="00292BB2" w:rsidRPr="00F735D6">
              <w:rPr>
                <w:rFonts w:eastAsia="SimSun"/>
                <w:color w:val="000000" w:themeColor="text1"/>
                <w:lang w:eastAsia="es-CO"/>
              </w:rPr>
              <w:t>de tutela de instancia</w:t>
            </w:r>
            <w:r w:rsidRPr="00F735D6">
              <w:rPr>
                <w:rStyle w:val="Refdenotaalpie"/>
                <w:color w:val="000000" w:themeColor="text1"/>
              </w:rPr>
              <w:footnoteReference w:id="51"/>
            </w:r>
          </w:p>
        </w:tc>
        <w:tc>
          <w:tcPr>
            <w:tcW w:w="6804" w:type="dxa"/>
          </w:tcPr>
          <w:p w14:paraId="6795FAC2" w14:textId="134AAEE5" w:rsidR="00BD5A30" w:rsidRPr="00F735D6" w:rsidRDefault="000E6F51" w:rsidP="00ED301A">
            <w:pPr>
              <w:pStyle w:val="NormalWeb"/>
              <w:contextualSpacing/>
              <w:mirrorIndents/>
              <w:jc w:val="both"/>
              <w:rPr>
                <w:color w:val="000000" w:themeColor="text1"/>
              </w:rPr>
            </w:pPr>
            <w:r w:rsidRPr="00F735D6">
              <w:rPr>
                <w:color w:val="000000" w:themeColor="text1"/>
              </w:rPr>
              <w:t xml:space="preserve">El 20 de noviembre de 2023, el Juzgado Veinte Penal Municipal con Funciones de Control de Garantías de Santiago de Cali, Valle del Cauca, declaró improcedente la acción de tutela. El despacho argumentó que el actor no tenía incapacidad ni restricciones médicas en la fecha de terminación del contrato laboral. Citó la Sentencia SU-049 de 2017 para sostener que el demandante tampoco presentaba </w:t>
            </w:r>
            <w:r w:rsidR="00D3329C" w:rsidRPr="00F735D6">
              <w:rPr>
                <w:color w:val="000000" w:themeColor="text1"/>
              </w:rPr>
              <w:t>afectaciones</w:t>
            </w:r>
            <w:r w:rsidRPr="00F735D6">
              <w:rPr>
                <w:color w:val="000000" w:themeColor="text1"/>
              </w:rPr>
              <w:t xml:space="preserve"> de salud que obstaculizara</w:t>
            </w:r>
            <w:r w:rsidR="00D3329C" w:rsidRPr="00F735D6">
              <w:rPr>
                <w:color w:val="000000" w:themeColor="text1"/>
              </w:rPr>
              <w:t>n</w:t>
            </w:r>
            <w:r w:rsidRPr="00F735D6">
              <w:rPr>
                <w:color w:val="000000" w:themeColor="text1"/>
              </w:rPr>
              <w:t xml:space="preserve"> su desempeño laboral. Por lo tanto, la controversia debía adelantarse ante la jurisdicción ordinaria laboral. No se presentó impugnación al fallo. </w:t>
            </w:r>
          </w:p>
        </w:tc>
      </w:tr>
    </w:tbl>
    <w:p w14:paraId="5A6CF912" w14:textId="77777777" w:rsidR="00A25D2F" w:rsidRPr="00611B8C" w:rsidRDefault="00A25D2F" w:rsidP="00B645BC">
      <w:pPr>
        <w:pStyle w:val="Sinespaciado"/>
        <w:ind w:left="1070"/>
        <w:contextualSpacing/>
        <w:mirrorIndents/>
        <w:jc w:val="both"/>
        <w:rPr>
          <w:rFonts w:ascii="Times New Roman" w:hAnsi="Times New Roman" w:cs="Times New Roman"/>
          <w:b/>
          <w:bCs/>
          <w:color w:val="000000" w:themeColor="text1"/>
          <w:sz w:val="28"/>
          <w:szCs w:val="28"/>
        </w:rPr>
      </w:pPr>
    </w:p>
    <w:p w14:paraId="2C903CDF" w14:textId="1E5C8852" w:rsidR="00E65FAF" w:rsidRPr="00611B8C" w:rsidRDefault="00B64030" w:rsidP="0016765C">
      <w:pPr>
        <w:pStyle w:val="Sinespaciado"/>
        <w:ind w:left="360"/>
        <w:contextualSpacing/>
        <w:mirrorIndents/>
        <w:jc w:val="both"/>
        <w:rPr>
          <w:rFonts w:ascii="Times New Roman" w:hAnsi="Times New Roman" w:cs="Times New Roman"/>
          <w:color w:val="000000" w:themeColor="text1"/>
          <w:sz w:val="28"/>
          <w:szCs w:val="28"/>
        </w:rPr>
      </w:pPr>
      <w:r w:rsidRPr="00611B8C">
        <w:rPr>
          <w:rFonts w:ascii="Times New Roman" w:hAnsi="Times New Roman" w:cs="Times New Roman"/>
          <w:b/>
          <w:bCs/>
          <w:color w:val="000000" w:themeColor="text1"/>
          <w:sz w:val="28"/>
          <w:szCs w:val="28"/>
        </w:rPr>
        <w:t xml:space="preserve">Expediente </w:t>
      </w:r>
      <w:bookmarkStart w:id="5" w:name="_Hlk173327837"/>
      <w:r w:rsidRPr="00611B8C">
        <w:rPr>
          <w:rFonts w:ascii="Times New Roman" w:hAnsi="Times New Roman" w:cs="Times New Roman"/>
          <w:b/>
          <w:bCs/>
          <w:color w:val="000000" w:themeColor="text1"/>
          <w:sz w:val="28"/>
          <w:szCs w:val="28"/>
        </w:rPr>
        <w:t>T</w:t>
      </w:r>
      <w:r w:rsidR="00DB76F4" w:rsidRPr="00611B8C">
        <w:rPr>
          <w:rFonts w:ascii="Times New Roman" w:hAnsi="Times New Roman" w:cs="Times New Roman"/>
          <w:b/>
          <w:bCs/>
          <w:color w:val="000000" w:themeColor="text1"/>
          <w:sz w:val="28"/>
          <w:szCs w:val="28"/>
        </w:rPr>
        <w:t>- 9.945.493</w:t>
      </w:r>
    </w:p>
    <w:bookmarkEnd w:id="5"/>
    <w:p w14:paraId="4851AD2B" w14:textId="77777777" w:rsidR="00DB76F4" w:rsidRPr="00611B8C" w:rsidRDefault="00DB76F4" w:rsidP="00B645BC">
      <w:pPr>
        <w:pStyle w:val="Sinespaciado"/>
        <w:contextualSpacing/>
        <w:mirrorIndents/>
        <w:jc w:val="both"/>
        <w:rPr>
          <w:rFonts w:ascii="Times New Roman" w:hAnsi="Times New Roman" w:cs="Times New Roman"/>
          <w:b/>
          <w:bCs/>
          <w:color w:val="000000" w:themeColor="text1"/>
          <w:sz w:val="28"/>
          <w:szCs w:val="28"/>
        </w:rPr>
      </w:pPr>
    </w:p>
    <w:p w14:paraId="3966E685" w14:textId="7D0C18B1" w:rsidR="00851CF4" w:rsidRPr="00611B8C" w:rsidRDefault="00D607F9" w:rsidP="00B645BC">
      <w:pPr>
        <w:pStyle w:val="Sinespaciado"/>
        <w:numPr>
          <w:ilvl w:val="0"/>
          <w:numId w:val="2"/>
        </w:numPr>
        <w:ind w:left="0" w:firstLine="0"/>
        <w:contextualSpacing/>
        <w:mirrorIndents/>
        <w:jc w:val="both"/>
        <w:rPr>
          <w:rFonts w:ascii="Times New Roman" w:hAnsi="Times New Roman" w:cs="Times New Roman"/>
          <w:bCs/>
          <w:color w:val="000000" w:themeColor="text1"/>
          <w:sz w:val="28"/>
          <w:szCs w:val="28"/>
        </w:rPr>
      </w:pPr>
      <w:r w:rsidRPr="00D607F9">
        <w:rPr>
          <w:rFonts w:ascii="Times New Roman" w:hAnsi="Times New Roman" w:cs="Times New Roman"/>
          <w:bCs/>
          <w:i/>
          <w:iCs/>
          <w:color w:val="000000" w:themeColor="text1"/>
          <w:sz w:val="28"/>
          <w:szCs w:val="28"/>
        </w:rPr>
        <w:t>Federico</w:t>
      </w:r>
      <w:r w:rsidR="007B7BAD" w:rsidRPr="00611B8C">
        <w:rPr>
          <w:rFonts w:ascii="Times New Roman" w:hAnsi="Times New Roman" w:cs="Times New Roman"/>
          <w:bCs/>
          <w:color w:val="000000" w:themeColor="text1"/>
          <w:sz w:val="28"/>
          <w:szCs w:val="28"/>
        </w:rPr>
        <w:t>,</w:t>
      </w:r>
      <w:r w:rsidR="0088500E" w:rsidRPr="00611B8C">
        <w:rPr>
          <w:rFonts w:ascii="Times New Roman" w:hAnsi="Times New Roman" w:cs="Times New Roman"/>
          <w:bCs/>
          <w:color w:val="000000" w:themeColor="text1"/>
          <w:sz w:val="28"/>
          <w:szCs w:val="28"/>
        </w:rPr>
        <w:t xml:space="preserve"> de 52 años</w:t>
      </w:r>
      <w:r w:rsidR="007C0A95" w:rsidRPr="00611B8C">
        <w:rPr>
          <w:rStyle w:val="Refdenotaalpie"/>
          <w:rFonts w:ascii="Times New Roman" w:hAnsi="Times New Roman" w:cs="Times New Roman"/>
          <w:bCs/>
          <w:color w:val="000000" w:themeColor="text1"/>
          <w:sz w:val="28"/>
          <w:szCs w:val="28"/>
        </w:rPr>
        <w:footnoteReference w:id="52"/>
      </w:r>
      <w:r w:rsidR="0088500E" w:rsidRPr="00611B8C">
        <w:rPr>
          <w:rFonts w:ascii="Times New Roman" w:hAnsi="Times New Roman" w:cs="Times New Roman"/>
          <w:bCs/>
          <w:color w:val="000000" w:themeColor="text1"/>
          <w:sz w:val="28"/>
          <w:szCs w:val="28"/>
        </w:rPr>
        <w:t>,</w:t>
      </w:r>
      <w:r w:rsidR="00EE7783" w:rsidRPr="00611B8C">
        <w:rPr>
          <w:rFonts w:ascii="Times New Roman" w:hAnsi="Times New Roman" w:cs="Times New Roman"/>
          <w:bCs/>
          <w:color w:val="000000" w:themeColor="text1"/>
          <w:sz w:val="28"/>
          <w:szCs w:val="28"/>
        </w:rPr>
        <w:t xml:space="preserve"> </w:t>
      </w:r>
      <w:r w:rsidR="00851CF4" w:rsidRPr="00611B8C">
        <w:rPr>
          <w:rFonts w:ascii="Times New Roman" w:hAnsi="Times New Roman" w:cs="Times New Roman"/>
          <w:bCs/>
          <w:color w:val="000000" w:themeColor="text1"/>
          <w:sz w:val="28"/>
          <w:szCs w:val="28"/>
        </w:rPr>
        <w:t>interpuso acción de</w:t>
      </w:r>
      <w:r w:rsidR="00D729F1" w:rsidRPr="00611B8C">
        <w:rPr>
          <w:rFonts w:ascii="Times New Roman" w:hAnsi="Times New Roman" w:cs="Times New Roman"/>
          <w:bCs/>
          <w:color w:val="000000" w:themeColor="text1"/>
          <w:sz w:val="28"/>
          <w:szCs w:val="28"/>
        </w:rPr>
        <w:t xml:space="preserve"> tutela</w:t>
      </w:r>
      <w:r w:rsidR="00851CF4" w:rsidRPr="00611B8C">
        <w:rPr>
          <w:rFonts w:ascii="Times New Roman" w:hAnsi="Times New Roman" w:cs="Times New Roman"/>
          <w:bCs/>
          <w:color w:val="000000" w:themeColor="text1"/>
          <w:sz w:val="28"/>
          <w:szCs w:val="28"/>
        </w:rPr>
        <w:t xml:space="preserve"> contra</w:t>
      </w:r>
      <w:r w:rsidR="00D729F1" w:rsidRPr="00611B8C">
        <w:rPr>
          <w:rFonts w:ascii="Times New Roman" w:hAnsi="Times New Roman" w:cs="Times New Roman"/>
          <w:bCs/>
          <w:color w:val="000000" w:themeColor="text1"/>
          <w:sz w:val="28"/>
          <w:szCs w:val="28"/>
        </w:rPr>
        <w:t xml:space="preserve"> la</w:t>
      </w:r>
      <w:r w:rsidR="00851CF4" w:rsidRPr="00611B8C">
        <w:rPr>
          <w:rFonts w:ascii="Times New Roman" w:hAnsi="Times New Roman" w:cs="Times New Roman"/>
          <w:bCs/>
          <w:color w:val="000000" w:themeColor="text1"/>
          <w:sz w:val="28"/>
          <w:szCs w:val="28"/>
        </w:rPr>
        <w:t xml:space="preserve"> </w:t>
      </w:r>
      <w:r w:rsidR="00B675EE" w:rsidRPr="00B675EE">
        <w:rPr>
          <w:rFonts w:ascii="Times New Roman" w:hAnsi="Times New Roman" w:cs="Times New Roman"/>
          <w:bCs/>
          <w:i/>
          <w:iCs/>
          <w:color w:val="000000" w:themeColor="text1"/>
          <w:sz w:val="28"/>
          <w:szCs w:val="28"/>
        </w:rPr>
        <w:t>Empresa D</w:t>
      </w:r>
      <w:r w:rsidR="00440714" w:rsidRPr="00611B8C">
        <w:rPr>
          <w:rFonts w:ascii="Times New Roman" w:hAnsi="Times New Roman" w:cs="Times New Roman"/>
          <w:bCs/>
          <w:color w:val="000000" w:themeColor="text1"/>
          <w:sz w:val="28"/>
          <w:szCs w:val="28"/>
        </w:rPr>
        <w:t>,</w:t>
      </w:r>
      <w:r w:rsidR="00851CF4" w:rsidRPr="00611B8C">
        <w:rPr>
          <w:rFonts w:ascii="Times New Roman" w:hAnsi="Times New Roman" w:cs="Times New Roman"/>
          <w:bCs/>
          <w:color w:val="000000" w:themeColor="text1"/>
          <w:sz w:val="28"/>
          <w:szCs w:val="28"/>
        </w:rPr>
        <w:t xml:space="preserve"> Positiva Compañía de Seguros S.A., Colpensiones y </w:t>
      </w:r>
      <w:r w:rsidR="00FC2F43" w:rsidRPr="00611B8C">
        <w:rPr>
          <w:rFonts w:ascii="Times New Roman" w:hAnsi="Times New Roman" w:cs="Times New Roman"/>
          <w:bCs/>
          <w:color w:val="000000" w:themeColor="text1"/>
          <w:sz w:val="28"/>
          <w:szCs w:val="28"/>
        </w:rPr>
        <w:t xml:space="preserve">EPS </w:t>
      </w:r>
      <w:r w:rsidR="00851CF4" w:rsidRPr="00611B8C">
        <w:rPr>
          <w:rFonts w:ascii="Times New Roman" w:hAnsi="Times New Roman" w:cs="Times New Roman"/>
          <w:bCs/>
          <w:color w:val="000000" w:themeColor="text1"/>
          <w:sz w:val="28"/>
          <w:szCs w:val="28"/>
        </w:rPr>
        <w:t xml:space="preserve">Sura, con fin de exigir la protección de sus derechos fundamentales a la integridad física, a la salud, al trabajo, </w:t>
      </w:r>
      <w:r w:rsidR="00440714" w:rsidRPr="00611B8C">
        <w:rPr>
          <w:rFonts w:ascii="Times New Roman" w:hAnsi="Times New Roman" w:cs="Times New Roman"/>
          <w:bCs/>
          <w:color w:val="000000" w:themeColor="text1"/>
          <w:sz w:val="28"/>
          <w:szCs w:val="28"/>
        </w:rPr>
        <w:t xml:space="preserve">al </w:t>
      </w:r>
      <w:r w:rsidR="00851CF4" w:rsidRPr="00611B8C">
        <w:rPr>
          <w:rFonts w:ascii="Times New Roman" w:hAnsi="Times New Roman" w:cs="Times New Roman"/>
          <w:bCs/>
          <w:color w:val="000000" w:themeColor="text1"/>
          <w:sz w:val="28"/>
          <w:szCs w:val="28"/>
        </w:rPr>
        <w:t xml:space="preserve">debido proceso, </w:t>
      </w:r>
      <w:r w:rsidR="00440714" w:rsidRPr="00611B8C">
        <w:rPr>
          <w:rFonts w:ascii="Times New Roman" w:hAnsi="Times New Roman" w:cs="Times New Roman"/>
          <w:bCs/>
          <w:color w:val="000000" w:themeColor="text1"/>
          <w:sz w:val="28"/>
          <w:szCs w:val="28"/>
        </w:rPr>
        <w:t xml:space="preserve">al </w:t>
      </w:r>
      <w:r w:rsidR="00851CF4" w:rsidRPr="00611B8C">
        <w:rPr>
          <w:rFonts w:ascii="Times New Roman" w:hAnsi="Times New Roman" w:cs="Times New Roman"/>
          <w:bCs/>
          <w:color w:val="000000" w:themeColor="text1"/>
          <w:sz w:val="28"/>
          <w:szCs w:val="28"/>
        </w:rPr>
        <w:t>mínimo vital y</w:t>
      </w:r>
      <w:r w:rsidR="00440714" w:rsidRPr="00611B8C">
        <w:rPr>
          <w:rFonts w:ascii="Times New Roman" w:hAnsi="Times New Roman" w:cs="Times New Roman"/>
          <w:bCs/>
          <w:color w:val="000000" w:themeColor="text1"/>
          <w:sz w:val="28"/>
          <w:szCs w:val="28"/>
        </w:rPr>
        <w:t>, por consiguiente, su derecho a la</w:t>
      </w:r>
      <w:r w:rsidR="00851CF4" w:rsidRPr="00611B8C">
        <w:rPr>
          <w:rFonts w:ascii="Times New Roman" w:hAnsi="Times New Roman" w:cs="Times New Roman"/>
          <w:bCs/>
          <w:color w:val="000000" w:themeColor="text1"/>
          <w:sz w:val="28"/>
          <w:szCs w:val="28"/>
        </w:rPr>
        <w:t xml:space="preserve"> estabilidad laboral reforzada </w:t>
      </w:r>
      <w:r w:rsidR="00440714" w:rsidRPr="00611B8C">
        <w:rPr>
          <w:rFonts w:ascii="Times New Roman" w:hAnsi="Times New Roman" w:cs="Times New Roman"/>
          <w:bCs/>
          <w:color w:val="000000" w:themeColor="text1"/>
          <w:sz w:val="28"/>
          <w:szCs w:val="28"/>
        </w:rPr>
        <w:t>por su estado</w:t>
      </w:r>
      <w:r w:rsidR="00851CF4" w:rsidRPr="00611B8C">
        <w:rPr>
          <w:rFonts w:ascii="Times New Roman" w:hAnsi="Times New Roman" w:cs="Times New Roman"/>
          <w:bCs/>
          <w:color w:val="000000" w:themeColor="text1"/>
          <w:sz w:val="28"/>
          <w:szCs w:val="28"/>
        </w:rPr>
        <w:t xml:space="preserve"> salud. El actor consideró que la </w:t>
      </w:r>
      <w:r w:rsidR="00DB0A2E" w:rsidRPr="00611B8C">
        <w:rPr>
          <w:rFonts w:ascii="Times New Roman" w:hAnsi="Times New Roman" w:cs="Times New Roman"/>
          <w:bCs/>
          <w:color w:val="000000" w:themeColor="text1"/>
          <w:sz w:val="28"/>
          <w:szCs w:val="28"/>
        </w:rPr>
        <w:t xml:space="preserve">empleadora </w:t>
      </w:r>
      <w:r w:rsidR="00851CF4" w:rsidRPr="00611B8C">
        <w:rPr>
          <w:rFonts w:ascii="Times New Roman" w:hAnsi="Times New Roman" w:cs="Times New Roman"/>
          <w:bCs/>
          <w:color w:val="000000" w:themeColor="text1"/>
          <w:sz w:val="28"/>
          <w:szCs w:val="28"/>
        </w:rPr>
        <w:t xml:space="preserve">accionada transgredió estos derechos al terminar su contrato de trabajo de manera unilateral y de mala fe, </w:t>
      </w:r>
      <w:r w:rsidR="00D3329C" w:rsidRPr="00611B8C">
        <w:rPr>
          <w:rFonts w:ascii="Times New Roman" w:hAnsi="Times New Roman" w:cs="Times New Roman"/>
          <w:bCs/>
          <w:color w:val="000000" w:themeColor="text1"/>
          <w:sz w:val="28"/>
          <w:szCs w:val="28"/>
        </w:rPr>
        <w:t xml:space="preserve">pues desconoció </w:t>
      </w:r>
      <w:r w:rsidR="00851CF4" w:rsidRPr="00611B8C">
        <w:rPr>
          <w:rFonts w:ascii="Times New Roman" w:hAnsi="Times New Roman" w:cs="Times New Roman"/>
          <w:bCs/>
          <w:color w:val="000000" w:themeColor="text1"/>
          <w:sz w:val="28"/>
          <w:szCs w:val="28"/>
        </w:rPr>
        <w:t xml:space="preserve">el fuero de estabilidad que lo cobijaba debido a su condición de salud. </w:t>
      </w:r>
      <w:r w:rsidR="00E9278C" w:rsidRPr="00611B8C">
        <w:rPr>
          <w:rFonts w:ascii="Times New Roman" w:hAnsi="Times New Roman" w:cs="Times New Roman"/>
          <w:color w:val="000000" w:themeColor="text1"/>
          <w:sz w:val="28"/>
          <w:szCs w:val="28"/>
        </w:rPr>
        <w:t>En primera instancia, el Juzgado Catorce Administrativo de Medellín</w:t>
      </w:r>
      <w:r w:rsidR="003B412B" w:rsidRPr="00611B8C">
        <w:rPr>
          <w:rFonts w:ascii="Times New Roman" w:hAnsi="Times New Roman" w:cs="Times New Roman"/>
          <w:bCs/>
          <w:color w:val="000000" w:themeColor="text1"/>
          <w:sz w:val="28"/>
          <w:szCs w:val="28"/>
        </w:rPr>
        <w:t xml:space="preserve"> mediante</w:t>
      </w:r>
      <w:r w:rsidR="00E9278C" w:rsidRPr="00611B8C">
        <w:rPr>
          <w:rFonts w:ascii="Times New Roman" w:hAnsi="Times New Roman" w:cs="Times New Roman"/>
          <w:color w:val="000000" w:themeColor="text1"/>
          <w:sz w:val="28"/>
          <w:szCs w:val="28"/>
        </w:rPr>
        <w:t xml:space="preserve"> sentencia del 10 de noviembre de 2023, declaró la improcedencia de la acción por incumplimiento del requisito de subsidiariedad</w:t>
      </w:r>
      <w:r w:rsidR="004774A7" w:rsidRPr="00611B8C">
        <w:rPr>
          <w:rFonts w:ascii="Times New Roman" w:hAnsi="Times New Roman" w:cs="Times New Roman"/>
          <w:bCs/>
          <w:color w:val="000000" w:themeColor="text1"/>
          <w:sz w:val="28"/>
          <w:szCs w:val="28"/>
        </w:rPr>
        <w:t>.</w:t>
      </w:r>
      <w:r w:rsidR="00E9278C" w:rsidRPr="00611B8C">
        <w:rPr>
          <w:rFonts w:ascii="Times New Roman" w:hAnsi="Times New Roman" w:cs="Times New Roman"/>
          <w:color w:val="000000" w:themeColor="text1"/>
          <w:sz w:val="28"/>
          <w:szCs w:val="28"/>
        </w:rPr>
        <w:t xml:space="preserve"> </w:t>
      </w:r>
      <w:r w:rsidR="003B412B" w:rsidRPr="00611B8C">
        <w:rPr>
          <w:rFonts w:ascii="Times New Roman" w:hAnsi="Times New Roman" w:cs="Times New Roman"/>
          <w:bCs/>
          <w:color w:val="000000" w:themeColor="text1"/>
          <w:sz w:val="28"/>
          <w:szCs w:val="28"/>
        </w:rPr>
        <w:t xml:space="preserve">Esta </w:t>
      </w:r>
      <w:r w:rsidR="00E9278C" w:rsidRPr="00611B8C">
        <w:rPr>
          <w:rFonts w:ascii="Times New Roman" w:hAnsi="Times New Roman" w:cs="Times New Roman"/>
          <w:color w:val="000000" w:themeColor="text1"/>
          <w:sz w:val="28"/>
          <w:szCs w:val="28"/>
        </w:rPr>
        <w:t>decisión fue confirmada en segunda instancia</w:t>
      </w:r>
      <w:r w:rsidR="00F547DB" w:rsidRPr="00611B8C">
        <w:rPr>
          <w:rFonts w:ascii="Times New Roman" w:hAnsi="Times New Roman" w:cs="Times New Roman"/>
          <w:color w:val="000000" w:themeColor="text1"/>
          <w:sz w:val="28"/>
          <w:szCs w:val="28"/>
        </w:rPr>
        <w:t xml:space="preserve"> por el Tribunal Administrativo de Antioquia Sala Cuarta de Oralidad</w:t>
      </w:r>
      <w:r w:rsidR="003B412B" w:rsidRPr="00611B8C">
        <w:rPr>
          <w:rFonts w:ascii="Times New Roman" w:hAnsi="Times New Roman" w:cs="Times New Roman"/>
          <w:bCs/>
          <w:color w:val="000000" w:themeColor="text1"/>
          <w:sz w:val="28"/>
          <w:szCs w:val="28"/>
        </w:rPr>
        <w:t>, en sentencia del 5 de diciembre de 2023.</w:t>
      </w:r>
    </w:p>
    <w:p w14:paraId="6B5702CA" w14:textId="77777777" w:rsidR="00265E3C" w:rsidRDefault="00265E3C" w:rsidP="00B645BC">
      <w:pPr>
        <w:pStyle w:val="Sinespaciado"/>
        <w:contextualSpacing/>
        <w:mirrorIndents/>
        <w:jc w:val="both"/>
        <w:rPr>
          <w:rFonts w:ascii="Times New Roman" w:hAnsi="Times New Roman" w:cs="Times New Roman"/>
          <w:color w:val="000000" w:themeColor="text1"/>
          <w:sz w:val="28"/>
          <w:szCs w:val="28"/>
        </w:rPr>
      </w:pPr>
    </w:p>
    <w:p w14:paraId="42862D48" w14:textId="77777777" w:rsidR="00C1550B" w:rsidRPr="00611B8C" w:rsidRDefault="00C1550B" w:rsidP="00B645BC">
      <w:pPr>
        <w:pStyle w:val="Sinespaciado"/>
        <w:contextualSpacing/>
        <w:mirrorIndents/>
        <w:jc w:val="both"/>
        <w:rPr>
          <w:rFonts w:ascii="Times New Roman" w:hAnsi="Times New Roman" w:cs="Times New Roman"/>
          <w:color w:val="000000" w:themeColor="text1"/>
          <w:sz w:val="28"/>
          <w:szCs w:val="28"/>
        </w:rPr>
      </w:pPr>
    </w:p>
    <w:p w14:paraId="344E42A1" w14:textId="19E3C9C6" w:rsidR="005D6EC0" w:rsidRPr="00611B8C" w:rsidRDefault="00BA3D11" w:rsidP="00B645BC">
      <w:pPr>
        <w:pStyle w:val="Prrafodelista"/>
        <w:tabs>
          <w:tab w:val="left" w:pos="284"/>
          <w:tab w:val="left" w:pos="567"/>
        </w:tabs>
        <w:spacing w:after="0" w:line="240" w:lineRule="auto"/>
        <w:ind w:left="0"/>
        <w:mirrorIndents/>
        <w:jc w:val="both"/>
        <w:rPr>
          <w:rFonts w:ascii="Times New Roman" w:hAnsi="Times New Roman" w:cs="Times New Roman"/>
          <w:b/>
          <w:color w:val="000000" w:themeColor="text1"/>
          <w:sz w:val="28"/>
          <w:szCs w:val="28"/>
        </w:rPr>
      </w:pPr>
      <w:r w:rsidRPr="00611B8C">
        <w:rPr>
          <w:rFonts w:ascii="Times New Roman" w:hAnsi="Times New Roman" w:cs="Times New Roman"/>
          <w:b/>
          <w:color w:val="000000" w:themeColor="text1"/>
          <w:sz w:val="28"/>
          <w:szCs w:val="28"/>
        </w:rPr>
        <w:lastRenderedPageBreak/>
        <w:t xml:space="preserve">Hechos </w:t>
      </w:r>
    </w:p>
    <w:p w14:paraId="05E9EBE0" w14:textId="77777777" w:rsidR="009B1491" w:rsidRPr="00611B8C" w:rsidRDefault="009B1491" w:rsidP="00B645BC">
      <w:pPr>
        <w:pStyle w:val="Prrafodelista"/>
        <w:tabs>
          <w:tab w:val="left" w:pos="284"/>
          <w:tab w:val="left" w:pos="567"/>
        </w:tabs>
        <w:spacing w:after="0" w:line="240" w:lineRule="auto"/>
        <w:ind w:left="0"/>
        <w:mirrorIndents/>
        <w:jc w:val="both"/>
        <w:rPr>
          <w:rFonts w:ascii="Times New Roman" w:hAnsi="Times New Roman" w:cs="Times New Roman"/>
          <w:b/>
          <w:color w:val="000000" w:themeColor="text1"/>
          <w:sz w:val="28"/>
          <w:szCs w:val="28"/>
        </w:rPr>
      </w:pPr>
    </w:p>
    <w:p w14:paraId="6581B49C" w14:textId="0BE6A96C" w:rsidR="0047395F" w:rsidRPr="00611B8C" w:rsidRDefault="009B1491" w:rsidP="00B645BC">
      <w:pPr>
        <w:pStyle w:val="NormalWeb"/>
        <w:numPr>
          <w:ilvl w:val="0"/>
          <w:numId w:val="2"/>
        </w:numPr>
        <w:spacing w:after="0" w:line="240" w:lineRule="auto"/>
        <w:ind w:left="0" w:firstLine="0"/>
        <w:contextualSpacing/>
        <w:mirrorIndents/>
        <w:jc w:val="both"/>
        <w:rPr>
          <w:rStyle w:val="Refdenotaalpie"/>
          <w:color w:val="000000" w:themeColor="text1"/>
          <w:sz w:val="28"/>
          <w:szCs w:val="28"/>
        </w:rPr>
      </w:pPr>
      <w:r w:rsidRPr="00611B8C">
        <w:rPr>
          <w:color w:val="000000" w:themeColor="text1"/>
          <w:sz w:val="28"/>
          <w:szCs w:val="28"/>
        </w:rPr>
        <w:t>Desde el 8 de febrero de 2021 hasta el 18 de octubre de 2023</w:t>
      </w:r>
      <w:r w:rsidR="00D3329C" w:rsidRPr="00611B8C">
        <w:rPr>
          <w:color w:val="000000" w:themeColor="text1"/>
          <w:sz w:val="28"/>
          <w:szCs w:val="28"/>
        </w:rPr>
        <w:t>,</w:t>
      </w:r>
      <w:r w:rsidRPr="00611B8C">
        <w:rPr>
          <w:color w:val="000000" w:themeColor="text1"/>
          <w:sz w:val="28"/>
          <w:szCs w:val="28"/>
        </w:rPr>
        <w:t xml:space="preserve"> el actor mantuvo una relación laboral con </w:t>
      </w:r>
      <w:r w:rsidR="00177427" w:rsidRPr="00177427">
        <w:rPr>
          <w:i/>
          <w:iCs/>
          <w:color w:val="000000" w:themeColor="text1"/>
          <w:sz w:val="28"/>
          <w:szCs w:val="28"/>
        </w:rPr>
        <w:t>Empresa D</w:t>
      </w:r>
      <w:r w:rsidR="00177427">
        <w:rPr>
          <w:i/>
          <w:iCs/>
          <w:color w:val="000000" w:themeColor="text1"/>
          <w:sz w:val="28"/>
          <w:szCs w:val="28"/>
        </w:rPr>
        <w:t xml:space="preserve"> </w:t>
      </w:r>
      <w:r w:rsidRPr="00611B8C">
        <w:rPr>
          <w:color w:val="000000" w:themeColor="text1"/>
          <w:sz w:val="28"/>
          <w:szCs w:val="28"/>
        </w:rPr>
        <w:t xml:space="preserve">mediante un contrato </w:t>
      </w:r>
      <w:r w:rsidR="00D3329C" w:rsidRPr="00611B8C">
        <w:rPr>
          <w:color w:val="000000" w:themeColor="text1"/>
          <w:sz w:val="28"/>
          <w:szCs w:val="28"/>
        </w:rPr>
        <w:t xml:space="preserve">laboral </w:t>
      </w:r>
      <w:r w:rsidRPr="00611B8C">
        <w:rPr>
          <w:color w:val="000000" w:themeColor="text1"/>
          <w:sz w:val="28"/>
          <w:szCs w:val="28"/>
        </w:rPr>
        <w:t>a término indefini</w:t>
      </w:r>
      <w:r w:rsidR="004B2F52" w:rsidRPr="00611B8C">
        <w:rPr>
          <w:color w:val="000000" w:themeColor="text1"/>
          <w:sz w:val="28"/>
          <w:szCs w:val="28"/>
        </w:rPr>
        <w:t>do</w:t>
      </w:r>
      <w:r w:rsidRPr="00611B8C">
        <w:rPr>
          <w:color w:val="000000" w:themeColor="text1"/>
          <w:sz w:val="28"/>
          <w:szCs w:val="28"/>
        </w:rPr>
        <w:t>, desempeñando labores de soldador y/o montador</w:t>
      </w:r>
      <w:r w:rsidR="009E335F" w:rsidRPr="00611B8C">
        <w:rPr>
          <w:color w:val="000000" w:themeColor="text1"/>
          <w:sz w:val="28"/>
          <w:szCs w:val="28"/>
        </w:rPr>
        <w:t xml:space="preserve"> donde devengaba un salario mensual de $1.900.000</w:t>
      </w:r>
      <w:r w:rsidR="00B54747" w:rsidRPr="00611B8C">
        <w:rPr>
          <w:rStyle w:val="Refdenotaalpie"/>
          <w:color w:val="000000" w:themeColor="text1"/>
          <w:sz w:val="28"/>
          <w:szCs w:val="28"/>
        </w:rPr>
        <w:footnoteReference w:id="53"/>
      </w:r>
      <w:r w:rsidR="008A4498" w:rsidRPr="00611B8C">
        <w:rPr>
          <w:color w:val="000000" w:themeColor="text1"/>
          <w:sz w:val="28"/>
          <w:szCs w:val="28"/>
        </w:rPr>
        <w:t>.</w:t>
      </w:r>
    </w:p>
    <w:p w14:paraId="212BC868" w14:textId="77777777" w:rsidR="00A20037" w:rsidRPr="00611B8C" w:rsidRDefault="00A20037" w:rsidP="00ED301A">
      <w:pPr>
        <w:pStyle w:val="NormalWeb"/>
        <w:tabs>
          <w:tab w:val="left" w:pos="0"/>
        </w:tabs>
        <w:spacing w:before="120" w:after="120" w:line="240" w:lineRule="auto"/>
        <w:contextualSpacing/>
        <w:mirrorIndents/>
        <w:jc w:val="both"/>
        <w:rPr>
          <w:color w:val="000000" w:themeColor="text1"/>
          <w:sz w:val="28"/>
          <w:szCs w:val="28"/>
        </w:rPr>
      </w:pPr>
    </w:p>
    <w:p w14:paraId="2062CECB" w14:textId="2839CA09" w:rsidR="00ED615E" w:rsidRPr="00611B8C" w:rsidRDefault="000551AE" w:rsidP="00ED301A">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El actor narró que e</w:t>
      </w:r>
      <w:r w:rsidR="0047395F" w:rsidRPr="00611B8C">
        <w:rPr>
          <w:color w:val="000000" w:themeColor="text1"/>
          <w:sz w:val="28"/>
          <w:szCs w:val="28"/>
        </w:rPr>
        <w:t>l 9 de marzo de 2021</w:t>
      </w:r>
      <w:r w:rsidRPr="00611B8C">
        <w:rPr>
          <w:color w:val="000000" w:themeColor="text1"/>
          <w:sz w:val="28"/>
          <w:szCs w:val="28"/>
        </w:rPr>
        <w:t>,</w:t>
      </w:r>
      <w:r w:rsidR="0047395F" w:rsidRPr="00611B8C">
        <w:rPr>
          <w:color w:val="000000" w:themeColor="text1"/>
          <w:sz w:val="28"/>
          <w:szCs w:val="28"/>
        </w:rPr>
        <w:t xml:space="preserve"> mientras desempeñaba sus labores, sufrió un accidente laboral </w:t>
      </w:r>
      <w:r w:rsidR="002F6962" w:rsidRPr="00611B8C">
        <w:rPr>
          <w:color w:val="000000" w:themeColor="text1"/>
          <w:sz w:val="28"/>
          <w:szCs w:val="28"/>
        </w:rPr>
        <w:t>dado que cayó de un</w:t>
      </w:r>
      <w:r w:rsidR="0047395F" w:rsidRPr="00611B8C">
        <w:rPr>
          <w:color w:val="000000" w:themeColor="text1"/>
          <w:sz w:val="28"/>
          <w:szCs w:val="28"/>
        </w:rPr>
        <w:t xml:space="preserve"> andamio de aproximadamente 4 metros</w:t>
      </w:r>
      <w:r w:rsidR="00142E5B" w:rsidRPr="00611B8C">
        <w:rPr>
          <w:rStyle w:val="Refdenotaalpie"/>
          <w:color w:val="000000" w:themeColor="text1"/>
          <w:sz w:val="28"/>
          <w:szCs w:val="28"/>
        </w:rPr>
        <w:footnoteReference w:id="54"/>
      </w:r>
      <w:r w:rsidR="002F6962" w:rsidRPr="00611B8C">
        <w:rPr>
          <w:color w:val="000000" w:themeColor="text1"/>
          <w:sz w:val="28"/>
          <w:szCs w:val="28"/>
        </w:rPr>
        <w:t xml:space="preserve">. </w:t>
      </w:r>
      <w:r w:rsidR="00D3329C" w:rsidRPr="00611B8C">
        <w:rPr>
          <w:color w:val="000000" w:themeColor="text1"/>
          <w:sz w:val="28"/>
          <w:szCs w:val="28"/>
        </w:rPr>
        <w:t xml:space="preserve">Luego de la atención en urgencias, </w:t>
      </w:r>
      <w:r w:rsidR="00AD64B0" w:rsidRPr="00611B8C">
        <w:rPr>
          <w:color w:val="000000" w:themeColor="text1"/>
          <w:sz w:val="28"/>
          <w:szCs w:val="28"/>
        </w:rPr>
        <w:t xml:space="preserve">lo trasladaron </w:t>
      </w:r>
      <w:r w:rsidR="00D3329C" w:rsidRPr="00611B8C">
        <w:rPr>
          <w:color w:val="000000" w:themeColor="text1"/>
          <w:sz w:val="28"/>
          <w:szCs w:val="28"/>
        </w:rPr>
        <w:t>a</w:t>
      </w:r>
      <w:r w:rsidR="0047395F" w:rsidRPr="00611B8C">
        <w:rPr>
          <w:color w:val="000000" w:themeColor="text1"/>
          <w:sz w:val="28"/>
          <w:szCs w:val="28"/>
        </w:rPr>
        <w:t xml:space="preserve"> la Sociedad Médica de Rionegro S.A., SOMER</w:t>
      </w:r>
      <w:r w:rsidR="00AD64B0" w:rsidRPr="00611B8C">
        <w:rPr>
          <w:color w:val="000000" w:themeColor="text1"/>
          <w:sz w:val="28"/>
          <w:szCs w:val="28"/>
        </w:rPr>
        <w:t xml:space="preserve"> y </w:t>
      </w:r>
      <w:r w:rsidR="002F6962" w:rsidRPr="00611B8C">
        <w:rPr>
          <w:color w:val="000000" w:themeColor="text1"/>
          <w:sz w:val="28"/>
          <w:szCs w:val="28"/>
        </w:rPr>
        <w:t>le diagnosticaron “t</w:t>
      </w:r>
      <w:r w:rsidR="0047395F" w:rsidRPr="00611B8C">
        <w:rPr>
          <w:color w:val="000000" w:themeColor="text1"/>
          <w:sz w:val="28"/>
          <w:szCs w:val="28"/>
        </w:rPr>
        <w:t xml:space="preserve">rauma </w:t>
      </w:r>
      <w:proofErr w:type="spellStart"/>
      <w:r w:rsidR="0047395F" w:rsidRPr="00611B8C">
        <w:rPr>
          <w:color w:val="000000" w:themeColor="text1"/>
          <w:sz w:val="28"/>
          <w:szCs w:val="28"/>
        </w:rPr>
        <w:t>idrento</w:t>
      </w:r>
      <w:proofErr w:type="spellEnd"/>
      <w:r w:rsidR="0047395F" w:rsidRPr="00611B8C">
        <w:rPr>
          <w:color w:val="000000" w:themeColor="text1"/>
          <w:sz w:val="28"/>
          <w:szCs w:val="28"/>
        </w:rPr>
        <w:t xml:space="preserve"> en codo y antebrazo izquierdo, con deformidad y limitación funcional de miembro superior izquierdo, fractura de coronoides cubito proximal</w:t>
      </w:r>
      <w:r w:rsidR="00787F6A" w:rsidRPr="00611B8C">
        <w:rPr>
          <w:color w:val="000000" w:themeColor="text1"/>
          <w:sz w:val="28"/>
          <w:szCs w:val="28"/>
        </w:rPr>
        <w:t>”</w:t>
      </w:r>
      <w:r w:rsidR="001815BD" w:rsidRPr="00611B8C">
        <w:rPr>
          <w:rStyle w:val="Refdenotaalpie"/>
          <w:color w:val="000000" w:themeColor="text1"/>
          <w:sz w:val="28"/>
          <w:szCs w:val="28"/>
        </w:rPr>
        <w:footnoteReference w:id="55"/>
      </w:r>
      <w:r w:rsidR="0047395F" w:rsidRPr="00611B8C">
        <w:rPr>
          <w:color w:val="000000" w:themeColor="text1"/>
          <w:sz w:val="28"/>
          <w:szCs w:val="28"/>
        </w:rPr>
        <w:t xml:space="preserve">. </w:t>
      </w:r>
    </w:p>
    <w:p w14:paraId="3F7FE886" w14:textId="77777777" w:rsidR="00A20037" w:rsidRPr="00611B8C" w:rsidRDefault="00A20037" w:rsidP="00ED301A">
      <w:pPr>
        <w:pStyle w:val="NormalWeb"/>
        <w:tabs>
          <w:tab w:val="left" w:pos="0"/>
        </w:tabs>
        <w:spacing w:before="120" w:after="120" w:line="240" w:lineRule="auto"/>
        <w:contextualSpacing/>
        <w:mirrorIndents/>
        <w:jc w:val="both"/>
        <w:rPr>
          <w:color w:val="000000" w:themeColor="text1"/>
          <w:sz w:val="28"/>
          <w:szCs w:val="28"/>
        </w:rPr>
      </w:pPr>
    </w:p>
    <w:p w14:paraId="378C9BA1" w14:textId="4C7DA2CE" w:rsidR="00A20037" w:rsidRPr="00611B8C" w:rsidRDefault="007802E2" w:rsidP="00F656C1">
      <w:pPr>
        <w:pStyle w:val="NormalWeb"/>
        <w:numPr>
          <w:ilvl w:val="0"/>
          <w:numId w:val="2"/>
        </w:numPr>
        <w:spacing w:before="120" w:after="120" w:line="240" w:lineRule="auto"/>
        <w:ind w:left="0" w:firstLine="0"/>
        <w:contextualSpacing/>
        <w:mirrorIndents/>
        <w:jc w:val="both"/>
        <w:rPr>
          <w:color w:val="000000" w:themeColor="text1"/>
          <w:sz w:val="28"/>
          <w:szCs w:val="28"/>
        </w:rPr>
      </w:pPr>
      <w:r w:rsidRPr="00611B8C">
        <w:rPr>
          <w:rFonts w:eastAsia="Arial Unicode MS"/>
          <w:color w:val="000000" w:themeColor="text1"/>
          <w:sz w:val="28"/>
          <w:szCs w:val="28"/>
          <w:bdr w:val="nil"/>
          <w:lang w:eastAsia="es-CO"/>
        </w:rPr>
        <w:t>Según</w:t>
      </w:r>
      <w:r w:rsidR="00ED615E" w:rsidRPr="00611B8C">
        <w:rPr>
          <w:rFonts w:eastAsia="Arial Unicode MS"/>
          <w:color w:val="000000" w:themeColor="text1"/>
          <w:sz w:val="28"/>
          <w:szCs w:val="28"/>
          <w:bdr w:val="nil"/>
          <w:lang w:eastAsia="es-CO"/>
        </w:rPr>
        <w:t xml:space="preserve"> consta en la historia clínica del </w:t>
      </w:r>
      <w:r w:rsidR="00ED615E" w:rsidRPr="00611B8C">
        <w:rPr>
          <w:rFonts w:eastAsia="Arial Unicode MS"/>
          <w:color w:val="000000" w:themeColor="text1"/>
          <w:sz w:val="28"/>
          <w:szCs w:val="28"/>
          <w:bdr w:val="nil"/>
        </w:rPr>
        <w:t>accionante</w:t>
      </w:r>
      <w:r w:rsidR="00ED615E" w:rsidRPr="00611B8C">
        <w:rPr>
          <w:rStyle w:val="Refdenotaalpie"/>
          <w:rFonts w:eastAsia="Arial Unicode MS"/>
          <w:color w:val="000000" w:themeColor="text1"/>
          <w:sz w:val="28"/>
          <w:szCs w:val="28"/>
          <w:bdr w:val="nil"/>
        </w:rPr>
        <w:footnoteReference w:id="56"/>
      </w:r>
      <w:r w:rsidR="00ED615E" w:rsidRPr="00611B8C">
        <w:rPr>
          <w:rFonts w:eastAsia="Arial Unicode MS"/>
          <w:color w:val="000000" w:themeColor="text1"/>
          <w:sz w:val="28"/>
          <w:szCs w:val="28"/>
          <w:bdr w:val="nil"/>
          <w:lang w:eastAsia="es-CO"/>
        </w:rPr>
        <w:t xml:space="preserve">, </w:t>
      </w:r>
      <w:r w:rsidR="00776A81" w:rsidRPr="00611B8C">
        <w:rPr>
          <w:rFonts w:eastAsia="Arial Unicode MS"/>
          <w:color w:val="000000" w:themeColor="text1"/>
          <w:sz w:val="28"/>
          <w:szCs w:val="28"/>
          <w:bdr w:val="nil"/>
          <w:lang w:eastAsia="es-CO"/>
        </w:rPr>
        <w:t>para tratar su diagnóstico lo sometieron</w:t>
      </w:r>
      <w:r w:rsidR="00ED615E" w:rsidRPr="00611B8C">
        <w:rPr>
          <w:rFonts w:eastAsia="Arial Unicode MS"/>
          <w:color w:val="000000" w:themeColor="text1"/>
          <w:sz w:val="28"/>
          <w:szCs w:val="28"/>
          <w:bdr w:val="nil"/>
          <w:lang w:eastAsia="es-CO"/>
        </w:rPr>
        <w:t xml:space="preserve"> a una cirugía de </w:t>
      </w:r>
      <w:r w:rsidR="00776A81" w:rsidRPr="00611B8C">
        <w:rPr>
          <w:rFonts w:eastAsia="Arial Unicode MS"/>
          <w:color w:val="000000" w:themeColor="text1"/>
          <w:sz w:val="28"/>
          <w:szCs w:val="28"/>
          <w:bdr w:val="nil"/>
          <w:lang w:eastAsia="es-CO"/>
        </w:rPr>
        <w:t>“</w:t>
      </w:r>
      <w:r w:rsidR="00ED615E" w:rsidRPr="00611B8C">
        <w:rPr>
          <w:rFonts w:eastAsia="Arial Unicode MS"/>
          <w:color w:val="000000" w:themeColor="text1"/>
          <w:sz w:val="28"/>
          <w:szCs w:val="28"/>
          <w:bdr w:val="nil"/>
          <w:lang w:eastAsia="es-CO"/>
        </w:rPr>
        <w:t xml:space="preserve">reducción y osteosíntesis de radio distal izquierdo, </w:t>
      </w:r>
      <w:proofErr w:type="spellStart"/>
      <w:r w:rsidR="00ED615E" w:rsidRPr="00611B8C">
        <w:rPr>
          <w:rFonts w:eastAsia="Arial Unicode MS"/>
          <w:color w:val="000000" w:themeColor="text1"/>
          <w:sz w:val="28"/>
          <w:szCs w:val="28"/>
          <w:bdr w:val="nil"/>
          <w:lang w:eastAsia="es-CO"/>
        </w:rPr>
        <w:t>ligamentorrafia</w:t>
      </w:r>
      <w:proofErr w:type="spellEnd"/>
      <w:r w:rsidR="00ED615E" w:rsidRPr="00611B8C">
        <w:rPr>
          <w:rFonts w:eastAsia="Arial Unicode MS"/>
          <w:color w:val="000000" w:themeColor="text1"/>
          <w:sz w:val="28"/>
          <w:szCs w:val="28"/>
          <w:bdr w:val="nil"/>
          <w:lang w:eastAsia="es-CO"/>
        </w:rPr>
        <w:t xml:space="preserve"> de articulación </w:t>
      </w:r>
      <w:r w:rsidR="00776A81" w:rsidRPr="00611B8C">
        <w:rPr>
          <w:rFonts w:eastAsia="Arial Unicode MS"/>
          <w:color w:val="000000" w:themeColor="text1"/>
          <w:sz w:val="28"/>
          <w:szCs w:val="28"/>
          <w:bdr w:val="nil"/>
          <w:lang w:eastAsia="es-CO"/>
        </w:rPr>
        <w:t>radicular</w:t>
      </w:r>
      <w:r w:rsidR="00ED615E" w:rsidRPr="00611B8C">
        <w:rPr>
          <w:rFonts w:eastAsia="Arial Unicode MS"/>
          <w:color w:val="000000" w:themeColor="text1"/>
          <w:sz w:val="28"/>
          <w:szCs w:val="28"/>
          <w:bdr w:val="nil"/>
          <w:lang w:eastAsia="es-CO"/>
        </w:rPr>
        <w:t xml:space="preserve"> distal, y reducción cerrada de fractura de cúbito proximal en el codo izquierdo</w:t>
      </w:r>
      <w:r w:rsidR="00776A81" w:rsidRPr="00611B8C">
        <w:rPr>
          <w:rFonts w:eastAsia="Arial Unicode MS"/>
          <w:color w:val="000000" w:themeColor="text1"/>
          <w:sz w:val="28"/>
          <w:szCs w:val="28"/>
          <w:bdr w:val="nil"/>
          <w:lang w:eastAsia="es-CO"/>
        </w:rPr>
        <w:t>”</w:t>
      </w:r>
      <w:r w:rsidR="00ED615E" w:rsidRPr="00611B8C">
        <w:rPr>
          <w:rStyle w:val="Refdenotaalpie"/>
          <w:rFonts w:eastAsia="Arial Unicode MS"/>
          <w:color w:val="000000" w:themeColor="text1"/>
          <w:sz w:val="28"/>
          <w:szCs w:val="28"/>
          <w:bdr w:val="nil"/>
        </w:rPr>
        <w:footnoteReference w:id="57"/>
      </w:r>
      <w:r w:rsidR="00ED615E" w:rsidRPr="00611B8C">
        <w:rPr>
          <w:rFonts w:eastAsia="Arial Unicode MS"/>
          <w:color w:val="000000" w:themeColor="text1"/>
          <w:sz w:val="28"/>
          <w:szCs w:val="28"/>
          <w:bdr w:val="nil"/>
          <w:lang w:eastAsia="es-CO"/>
        </w:rPr>
        <w:t xml:space="preserve">. Además, </w:t>
      </w:r>
      <w:r w:rsidR="00776A81" w:rsidRPr="00611B8C">
        <w:rPr>
          <w:rFonts w:eastAsia="Arial Unicode MS"/>
          <w:color w:val="000000" w:themeColor="text1"/>
          <w:sz w:val="28"/>
          <w:szCs w:val="28"/>
          <w:bdr w:val="nil"/>
          <w:lang w:eastAsia="es-CO"/>
        </w:rPr>
        <w:t xml:space="preserve">tras el procedimiento quirúrgico, debió someterse a </w:t>
      </w:r>
      <w:r w:rsidR="00ED615E" w:rsidRPr="00611B8C">
        <w:rPr>
          <w:rFonts w:eastAsia="Arial Unicode MS"/>
          <w:color w:val="000000" w:themeColor="text1"/>
          <w:sz w:val="28"/>
          <w:szCs w:val="28"/>
          <w:bdr w:val="nil"/>
          <w:lang w:eastAsia="es-CO"/>
        </w:rPr>
        <w:t>un plan de rehabilitación</w:t>
      </w:r>
      <w:r w:rsidR="00776A81" w:rsidRPr="00611B8C">
        <w:rPr>
          <w:rFonts w:eastAsia="Arial Unicode MS"/>
          <w:color w:val="000000" w:themeColor="text1"/>
          <w:sz w:val="28"/>
          <w:szCs w:val="28"/>
          <w:bdr w:val="nil"/>
          <w:lang w:eastAsia="es-CO"/>
        </w:rPr>
        <w:t xml:space="preserve">. Este incluyó </w:t>
      </w:r>
      <w:r w:rsidR="00ED615E" w:rsidRPr="00611B8C">
        <w:rPr>
          <w:rFonts w:eastAsia="Arial Unicode MS"/>
          <w:color w:val="000000" w:themeColor="text1"/>
          <w:sz w:val="28"/>
          <w:szCs w:val="28"/>
          <w:bdr w:val="nil"/>
          <w:lang w:eastAsia="es-CO"/>
        </w:rPr>
        <w:t>70 sesiones de terapia física, 10 sesiones de terapia ocupacional</w:t>
      </w:r>
      <w:r w:rsidR="00ED615E" w:rsidRPr="00611B8C">
        <w:rPr>
          <w:rFonts w:eastAsia="Arial Unicode MS"/>
          <w:color w:val="000000" w:themeColor="text1"/>
          <w:sz w:val="28"/>
          <w:szCs w:val="28"/>
          <w:bdr w:val="nil"/>
        </w:rPr>
        <w:t xml:space="preserve"> y </w:t>
      </w:r>
      <w:r w:rsidR="00ED615E" w:rsidRPr="00611B8C">
        <w:rPr>
          <w:rFonts w:eastAsia="Arial Unicode MS"/>
          <w:color w:val="000000" w:themeColor="text1"/>
          <w:sz w:val="28"/>
          <w:szCs w:val="28"/>
          <w:bdr w:val="nil"/>
          <w:lang w:eastAsia="es-CO"/>
        </w:rPr>
        <w:t xml:space="preserve">3 citas </w:t>
      </w:r>
      <w:r w:rsidR="00ED615E" w:rsidRPr="00611B8C">
        <w:rPr>
          <w:rFonts w:eastAsia="Arial Unicode MS"/>
          <w:color w:val="000000" w:themeColor="text1"/>
          <w:sz w:val="28"/>
          <w:szCs w:val="28"/>
          <w:bdr w:val="nil"/>
        </w:rPr>
        <w:t xml:space="preserve">a </w:t>
      </w:r>
      <w:r w:rsidR="00ED615E" w:rsidRPr="00611B8C">
        <w:rPr>
          <w:rFonts w:eastAsia="Arial Unicode MS"/>
          <w:color w:val="000000" w:themeColor="text1"/>
          <w:sz w:val="28"/>
          <w:szCs w:val="28"/>
          <w:bdr w:val="nil"/>
          <w:lang w:eastAsia="es-CO"/>
        </w:rPr>
        <w:t>fisiatr</w:t>
      </w:r>
      <w:r w:rsidR="00776A81" w:rsidRPr="00611B8C">
        <w:rPr>
          <w:rFonts w:eastAsia="Arial Unicode MS"/>
          <w:color w:val="000000" w:themeColor="text1"/>
          <w:sz w:val="28"/>
          <w:szCs w:val="28"/>
          <w:bdr w:val="nil"/>
          <w:lang w:eastAsia="es-CO"/>
        </w:rPr>
        <w:t>í</w:t>
      </w:r>
      <w:r w:rsidR="00ED615E" w:rsidRPr="00611B8C">
        <w:rPr>
          <w:rFonts w:eastAsia="Arial Unicode MS"/>
          <w:color w:val="000000" w:themeColor="text1"/>
          <w:sz w:val="28"/>
          <w:szCs w:val="28"/>
          <w:bdr w:val="nil"/>
          <w:lang w:eastAsia="es-CO"/>
        </w:rPr>
        <w:t>a</w:t>
      </w:r>
      <w:r w:rsidR="00ED615E" w:rsidRPr="00611B8C">
        <w:rPr>
          <w:rStyle w:val="Refdenotaalpie"/>
          <w:color w:val="000000" w:themeColor="text1"/>
          <w:sz w:val="28"/>
          <w:szCs w:val="28"/>
        </w:rPr>
        <w:footnoteReference w:id="58"/>
      </w:r>
      <w:r w:rsidR="00ED615E" w:rsidRPr="00611B8C">
        <w:rPr>
          <w:rFonts w:eastAsia="Arial Unicode MS"/>
          <w:color w:val="000000" w:themeColor="text1"/>
          <w:sz w:val="28"/>
          <w:szCs w:val="28"/>
          <w:bdr w:val="nil"/>
        </w:rPr>
        <w:t>. También se estableció un plan para el manejo del dolor con la prescripción de medicamentos</w:t>
      </w:r>
      <w:r w:rsidR="00A3601B" w:rsidRPr="00611B8C">
        <w:rPr>
          <w:rFonts w:eastAsia="Arial Unicode MS"/>
          <w:color w:val="000000" w:themeColor="text1"/>
          <w:sz w:val="28"/>
          <w:szCs w:val="28"/>
          <w:bdr w:val="nil"/>
        </w:rPr>
        <w:t xml:space="preserve"> y lo remitieron </w:t>
      </w:r>
      <w:r w:rsidR="00ED615E" w:rsidRPr="00611B8C">
        <w:rPr>
          <w:rFonts w:eastAsia="Arial Unicode MS"/>
          <w:color w:val="000000" w:themeColor="text1"/>
          <w:sz w:val="28"/>
          <w:szCs w:val="28"/>
          <w:bdr w:val="nil"/>
          <w:lang w:eastAsia="es-CO"/>
        </w:rPr>
        <w:t xml:space="preserve">a </w:t>
      </w:r>
      <w:r w:rsidR="00DB0A2E" w:rsidRPr="00611B8C">
        <w:rPr>
          <w:rFonts w:eastAsia="Arial Unicode MS"/>
          <w:color w:val="000000" w:themeColor="text1"/>
          <w:sz w:val="28"/>
          <w:szCs w:val="28"/>
          <w:bdr w:val="nil"/>
        </w:rPr>
        <w:t>i</w:t>
      </w:r>
      <w:r w:rsidR="00DB0A2E" w:rsidRPr="00611B8C">
        <w:rPr>
          <w:rFonts w:eastAsia="Arial Unicode MS"/>
          <w:color w:val="000000" w:themeColor="text1"/>
          <w:sz w:val="28"/>
          <w:szCs w:val="28"/>
          <w:bdr w:val="nil"/>
          <w:lang w:eastAsia="es-CO"/>
        </w:rPr>
        <w:t>nstituciones</w:t>
      </w:r>
      <w:r w:rsidR="00DB0A2E" w:rsidRPr="00611B8C">
        <w:rPr>
          <w:rFonts w:eastAsia="Arial Unicode MS"/>
          <w:color w:val="000000" w:themeColor="text1"/>
          <w:sz w:val="28"/>
          <w:szCs w:val="28"/>
          <w:bdr w:val="nil"/>
        </w:rPr>
        <w:t xml:space="preserve"> prestadoras </w:t>
      </w:r>
      <w:r w:rsidR="00ED615E" w:rsidRPr="00611B8C">
        <w:rPr>
          <w:rFonts w:eastAsia="Arial Unicode MS"/>
          <w:color w:val="000000" w:themeColor="text1"/>
          <w:sz w:val="28"/>
          <w:szCs w:val="28"/>
          <w:bdr w:val="nil"/>
        </w:rPr>
        <w:t xml:space="preserve">de </w:t>
      </w:r>
      <w:r w:rsidR="00DB0A2E" w:rsidRPr="00611B8C">
        <w:rPr>
          <w:rFonts w:eastAsia="Arial Unicode MS"/>
          <w:color w:val="000000" w:themeColor="text1"/>
          <w:sz w:val="28"/>
          <w:szCs w:val="28"/>
          <w:bdr w:val="nil"/>
        </w:rPr>
        <w:t>servicios</w:t>
      </w:r>
      <w:r w:rsidR="00DB0A2E" w:rsidRPr="00611B8C">
        <w:rPr>
          <w:rFonts w:eastAsia="Arial Unicode MS"/>
          <w:color w:val="000000" w:themeColor="text1"/>
          <w:sz w:val="28"/>
          <w:szCs w:val="28"/>
          <w:bdr w:val="nil"/>
          <w:lang w:eastAsia="es-CO"/>
        </w:rPr>
        <w:t xml:space="preserve"> </w:t>
      </w:r>
      <w:r w:rsidR="00ED615E" w:rsidRPr="00611B8C">
        <w:rPr>
          <w:rFonts w:eastAsia="Arial Unicode MS"/>
          <w:color w:val="000000" w:themeColor="text1"/>
          <w:sz w:val="28"/>
          <w:szCs w:val="28"/>
          <w:bdr w:val="nil"/>
          <w:lang w:eastAsia="es-CO"/>
        </w:rPr>
        <w:t xml:space="preserve">de </w:t>
      </w:r>
      <w:r w:rsidR="00DB0A2E" w:rsidRPr="00611B8C">
        <w:rPr>
          <w:rFonts w:eastAsia="Arial Unicode MS"/>
          <w:color w:val="000000" w:themeColor="text1"/>
          <w:sz w:val="28"/>
          <w:szCs w:val="28"/>
          <w:bdr w:val="nil"/>
        </w:rPr>
        <w:t>s</w:t>
      </w:r>
      <w:r w:rsidR="00DB0A2E" w:rsidRPr="00611B8C">
        <w:rPr>
          <w:rFonts w:eastAsia="Arial Unicode MS"/>
          <w:color w:val="000000" w:themeColor="text1"/>
          <w:sz w:val="28"/>
          <w:szCs w:val="28"/>
          <w:bdr w:val="nil"/>
          <w:lang w:eastAsia="es-CO"/>
        </w:rPr>
        <w:t xml:space="preserve">alud </w:t>
      </w:r>
      <w:r w:rsidR="00ED615E" w:rsidRPr="00611B8C">
        <w:rPr>
          <w:rFonts w:eastAsia="Arial Unicode MS"/>
          <w:color w:val="000000" w:themeColor="text1"/>
          <w:sz w:val="28"/>
          <w:szCs w:val="28"/>
          <w:bdr w:val="nil"/>
          <w:lang w:eastAsia="es-CO"/>
        </w:rPr>
        <w:t>para tratamiento ortopédico</w:t>
      </w:r>
      <w:r w:rsidR="00A3601B" w:rsidRPr="00611B8C">
        <w:rPr>
          <w:rFonts w:eastAsia="Arial Unicode MS"/>
          <w:color w:val="000000" w:themeColor="text1"/>
          <w:sz w:val="28"/>
          <w:szCs w:val="28"/>
          <w:bdr w:val="nil"/>
          <w:lang w:eastAsia="es-CO"/>
        </w:rPr>
        <w:t xml:space="preserve">. </w:t>
      </w:r>
      <w:r w:rsidR="00D3329C" w:rsidRPr="00611B8C">
        <w:rPr>
          <w:rFonts w:eastAsia="Arial Unicode MS"/>
          <w:color w:val="000000" w:themeColor="text1"/>
          <w:sz w:val="28"/>
          <w:szCs w:val="28"/>
          <w:bdr w:val="nil"/>
          <w:lang w:eastAsia="es-CO"/>
        </w:rPr>
        <w:t>E</w:t>
      </w:r>
      <w:r w:rsidR="004B5634" w:rsidRPr="00611B8C">
        <w:rPr>
          <w:rFonts w:eastAsia="Arial Unicode MS"/>
          <w:color w:val="000000" w:themeColor="text1"/>
          <w:sz w:val="28"/>
          <w:szCs w:val="28"/>
          <w:bdr w:val="nil"/>
          <w:lang w:eastAsia="es-CO"/>
        </w:rPr>
        <w:t xml:space="preserve">l médico laboral </w:t>
      </w:r>
      <w:r w:rsidR="00D3329C" w:rsidRPr="00611B8C">
        <w:rPr>
          <w:rFonts w:eastAsia="Arial Unicode MS"/>
          <w:color w:val="000000" w:themeColor="text1"/>
          <w:sz w:val="28"/>
          <w:szCs w:val="28"/>
          <w:bdr w:val="nil"/>
          <w:lang w:eastAsia="es-CO"/>
        </w:rPr>
        <w:t>emitió</w:t>
      </w:r>
      <w:r w:rsidR="00EF6A38" w:rsidRPr="00611B8C">
        <w:rPr>
          <w:rFonts w:eastAsia="Arial Unicode MS"/>
          <w:color w:val="000000" w:themeColor="text1"/>
          <w:sz w:val="28"/>
          <w:szCs w:val="28"/>
          <w:bdr w:val="nil"/>
          <w:lang w:eastAsia="es-CO"/>
        </w:rPr>
        <w:t xml:space="preserve"> una serie de </w:t>
      </w:r>
      <w:r w:rsidR="00ED615E" w:rsidRPr="00611B8C">
        <w:rPr>
          <w:rFonts w:eastAsia="Arial Unicode MS"/>
          <w:color w:val="000000" w:themeColor="text1"/>
          <w:sz w:val="28"/>
          <w:szCs w:val="28"/>
          <w:bdr w:val="nil"/>
          <w:lang w:eastAsia="es-CO"/>
        </w:rPr>
        <w:t>recomendaciones</w:t>
      </w:r>
      <w:r w:rsidR="00ED615E" w:rsidRPr="00611B8C">
        <w:rPr>
          <w:rFonts w:eastAsia="Arial Unicode MS"/>
          <w:color w:val="000000" w:themeColor="text1"/>
          <w:sz w:val="28"/>
          <w:szCs w:val="28"/>
          <w:bdr w:val="nil"/>
        </w:rPr>
        <w:t xml:space="preserve"> y restricciones</w:t>
      </w:r>
      <w:r w:rsidR="00ED615E" w:rsidRPr="00611B8C">
        <w:rPr>
          <w:rFonts w:eastAsia="Arial Unicode MS"/>
          <w:color w:val="000000" w:themeColor="text1"/>
          <w:sz w:val="28"/>
          <w:szCs w:val="28"/>
          <w:bdr w:val="nil"/>
          <w:lang w:eastAsia="es-CO"/>
        </w:rPr>
        <w:t xml:space="preserve"> </w:t>
      </w:r>
      <w:r w:rsidR="4F452ED3" w:rsidRPr="00611B8C">
        <w:rPr>
          <w:rFonts w:eastAsia="Arial Unicode MS"/>
          <w:color w:val="000000" w:themeColor="text1"/>
          <w:sz w:val="28"/>
          <w:szCs w:val="28"/>
          <w:bdr w:val="nil"/>
          <w:lang w:eastAsia="es-CO"/>
        </w:rPr>
        <w:t>médico-laborales</w:t>
      </w:r>
      <w:r w:rsidR="00EF6A38" w:rsidRPr="00611B8C">
        <w:rPr>
          <w:rFonts w:eastAsia="Arial Unicode MS"/>
          <w:color w:val="000000" w:themeColor="text1"/>
          <w:sz w:val="28"/>
          <w:szCs w:val="28"/>
          <w:bdr w:val="nil"/>
          <w:lang w:eastAsia="es-CO"/>
        </w:rPr>
        <w:t xml:space="preserve"> que </w:t>
      </w:r>
      <w:r w:rsidR="004104BC" w:rsidRPr="00611B8C">
        <w:rPr>
          <w:rFonts w:eastAsia="Arial Unicode MS"/>
          <w:color w:val="000000" w:themeColor="text1"/>
          <w:sz w:val="28"/>
          <w:szCs w:val="28"/>
          <w:bdr w:val="nil"/>
          <w:lang w:eastAsia="es-CO"/>
        </w:rPr>
        <w:t>estaban asociadas al desempeño de su trabajo</w:t>
      </w:r>
      <w:r w:rsidR="00EF6A38" w:rsidRPr="00611B8C">
        <w:rPr>
          <w:rStyle w:val="Refdenotaalpie"/>
          <w:rFonts w:eastAsia="Arial Unicode MS"/>
          <w:color w:val="000000" w:themeColor="text1"/>
          <w:sz w:val="28"/>
          <w:szCs w:val="28"/>
          <w:bdr w:val="nil"/>
        </w:rPr>
        <w:footnoteReference w:id="59"/>
      </w:r>
      <w:r w:rsidR="00ED615E" w:rsidRPr="00611B8C">
        <w:rPr>
          <w:rFonts w:eastAsia="Arial Unicode MS"/>
          <w:color w:val="000000" w:themeColor="text1"/>
          <w:sz w:val="28"/>
          <w:szCs w:val="28"/>
          <w:bdr w:val="nil"/>
        </w:rPr>
        <w:t xml:space="preserve">. </w:t>
      </w:r>
      <w:r w:rsidR="00AF48F3" w:rsidRPr="00611B8C">
        <w:rPr>
          <w:color w:val="000000" w:themeColor="text1"/>
          <w:sz w:val="28"/>
          <w:szCs w:val="28"/>
        </w:rPr>
        <w:t xml:space="preserve">Adicionalmente, el actor reportó </w:t>
      </w:r>
      <w:r w:rsidR="00A272CB" w:rsidRPr="00611B8C">
        <w:rPr>
          <w:color w:val="000000" w:themeColor="text1"/>
          <w:sz w:val="28"/>
          <w:szCs w:val="28"/>
        </w:rPr>
        <w:t xml:space="preserve">19 </w:t>
      </w:r>
      <w:r w:rsidR="00AF48F3" w:rsidRPr="00611B8C">
        <w:rPr>
          <w:color w:val="000000" w:themeColor="text1"/>
          <w:sz w:val="28"/>
          <w:szCs w:val="28"/>
        </w:rPr>
        <w:t xml:space="preserve">incapacidades desde el 10 marzo de 2021 hasta el </w:t>
      </w:r>
      <w:r w:rsidR="00E41D7C" w:rsidRPr="00611B8C">
        <w:rPr>
          <w:color w:val="000000" w:themeColor="text1"/>
          <w:sz w:val="28"/>
          <w:szCs w:val="28"/>
        </w:rPr>
        <w:t>14 de abril</w:t>
      </w:r>
      <w:r w:rsidR="00AF48F3" w:rsidRPr="00611B8C">
        <w:rPr>
          <w:color w:val="000000" w:themeColor="text1"/>
          <w:sz w:val="28"/>
          <w:szCs w:val="28"/>
        </w:rPr>
        <w:t xml:space="preserve"> de 2023</w:t>
      </w:r>
      <w:r w:rsidR="00AF48F3" w:rsidRPr="00611B8C">
        <w:rPr>
          <w:rStyle w:val="Refdenotaalpie"/>
          <w:color w:val="000000" w:themeColor="text1"/>
          <w:sz w:val="28"/>
          <w:szCs w:val="28"/>
        </w:rPr>
        <w:footnoteReference w:id="60"/>
      </w:r>
      <w:r w:rsidR="00F656C1" w:rsidRPr="00611B8C">
        <w:rPr>
          <w:color w:val="000000" w:themeColor="text1"/>
          <w:sz w:val="28"/>
          <w:szCs w:val="28"/>
        </w:rPr>
        <w:t xml:space="preserve">. </w:t>
      </w:r>
    </w:p>
    <w:p w14:paraId="67DA4EDF" w14:textId="77777777" w:rsidR="00F656C1" w:rsidRPr="00611B8C" w:rsidRDefault="00F656C1" w:rsidP="00F656C1">
      <w:pPr>
        <w:pStyle w:val="NormalWeb"/>
        <w:spacing w:before="120" w:after="120" w:line="240" w:lineRule="auto"/>
        <w:contextualSpacing/>
        <w:mirrorIndents/>
        <w:jc w:val="both"/>
        <w:rPr>
          <w:color w:val="000000" w:themeColor="text1"/>
          <w:sz w:val="28"/>
          <w:szCs w:val="28"/>
        </w:rPr>
      </w:pPr>
    </w:p>
    <w:p w14:paraId="5C6C53F4" w14:textId="1899BBC1" w:rsidR="00A140FB" w:rsidRPr="00611B8C" w:rsidRDefault="009259E1" w:rsidP="00ED301A">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E</w:t>
      </w:r>
      <w:r w:rsidR="00ED615E" w:rsidRPr="00611B8C">
        <w:rPr>
          <w:color w:val="000000" w:themeColor="text1"/>
          <w:sz w:val="28"/>
          <w:szCs w:val="28"/>
        </w:rPr>
        <w:t xml:space="preserve">l 16 de septiembre de 2021, ARL Positiva </w:t>
      </w:r>
      <w:r w:rsidRPr="00611B8C">
        <w:rPr>
          <w:color w:val="000000" w:themeColor="text1"/>
          <w:sz w:val="28"/>
          <w:szCs w:val="28"/>
        </w:rPr>
        <w:t xml:space="preserve">informó </w:t>
      </w:r>
      <w:r w:rsidR="00CE2174" w:rsidRPr="00611B8C">
        <w:rPr>
          <w:color w:val="000000" w:themeColor="text1"/>
          <w:sz w:val="28"/>
          <w:szCs w:val="28"/>
        </w:rPr>
        <w:t>a la empresa accionada</w:t>
      </w:r>
      <w:r w:rsidRPr="00611B8C">
        <w:rPr>
          <w:color w:val="000000" w:themeColor="text1"/>
          <w:sz w:val="28"/>
          <w:szCs w:val="28"/>
        </w:rPr>
        <w:t xml:space="preserve"> </w:t>
      </w:r>
      <w:r w:rsidR="00175360" w:rsidRPr="00611B8C">
        <w:rPr>
          <w:color w:val="000000" w:themeColor="text1"/>
          <w:sz w:val="28"/>
          <w:szCs w:val="28"/>
        </w:rPr>
        <w:t xml:space="preserve">que el trabajador podía continuar con </w:t>
      </w:r>
      <w:r w:rsidR="00D01A7D" w:rsidRPr="00611B8C">
        <w:rPr>
          <w:color w:val="000000" w:themeColor="text1"/>
          <w:sz w:val="28"/>
          <w:szCs w:val="28"/>
        </w:rPr>
        <w:t>sus labores</w:t>
      </w:r>
      <w:r w:rsidR="00B20F59" w:rsidRPr="00611B8C">
        <w:rPr>
          <w:color w:val="000000" w:themeColor="text1"/>
          <w:sz w:val="28"/>
          <w:szCs w:val="28"/>
        </w:rPr>
        <w:t xml:space="preserve"> siempre </w:t>
      </w:r>
      <w:r w:rsidR="00D01A7D" w:rsidRPr="00611B8C">
        <w:rPr>
          <w:color w:val="000000" w:themeColor="text1"/>
          <w:sz w:val="28"/>
          <w:szCs w:val="28"/>
        </w:rPr>
        <w:t xml:space="preserve">que se garantizara el </w:t>
      </w:r>
      <w:r w:rsidR="00B20F59" w:rsidRPr="00611B8C">
        <w:rPr>
          <w:color w:val="000000" w:themeColor="text1"/>
          <w:sz w:val="28"/>
          <w:szCs w:val="28"/>
        </w:rPr>
        <w:t xml:space="preserve">cumplimiento de </w:t>
      </w:r>
      <w:r w:rsidR="00D01A7D" w:rsidRPr="00611B8C">
        <w:rPr>
          <w:color w:val="000000" w:themeColor="text1"/>
          <w:sz w:val="28"/>
          <w:szCs w:val="28"/>
        </w:rPr>
        <w:t xml:space="preserve">un conjunto de </w:t>
      </w:r>
      <w:r w:rsidR="00B20F59" w:rsidRPr="00611B8C">
        <w:rPr>
          <w:color w:val="000000" w:themeColor="text1"/>
          <w:sz w:val="28"/>
          <w:szCs w:val="28"/>
        </w:rPr>
        <w:t>recomendaciones</w:t>
      </w:r>
      <w:r w:rsidR="00D01A7D" w:rsidRPr="00611B8C">
        <w:rPr>
          <w:color w:val="000000" w:themeColor="text1"/>
          <w:sz w:val="28"/>
          <w:szCs w:val="28"/>
        </w:rPr>
        <w:t xml:space="preserve"> médicas para el desempe</w:t>
      </w:r>
      <w:r w:rsidR="00197261" w:rsidRPr="00611B8C">
        <w:rPr>
          <w:color w:val="000000" w:themeColor="text1"/>
          <w:sz w:val="28"/>
          <w:szCs w:val="28"/>
        </w:rPr>
        <w:t>ño</w:t>
      </w:r>
      <w:r w:rsidR="00D01A7D" w:rsidRPr="00611B8C">
        <w:rPr>
          <w:color w:val="000000" w:themeColor="text1"/>
          <w:sz w:val="28"/>
          <w:szCs w:val="28"/>
        </w:rPr>
        <w:t xml:space="preserve"> de sus funciones</w:t>
      </w:r>
      <w:r w:rsidR="00B20F59" w:rsidRPr="00611B8C">
        <w:rPr>
          <w:rStyle w:val="Refdenotaalpie"/>
          <w:color w:val="000000" w:themeColor="text1"/>
          <w:sz w:val="28"/>
          <w:szCs w:val="28"/>
        </w:rPr>
        <w:footnoteReference w:id="61"/>
      </w:r>
      <w:r w:rsidR="00D01A7D" w:rsidRPr="00611B8C">
        <w:rPr>
          <w:color w:val="000000" w:themeColor="text1"/>
          <w:sz w:val="28"/>
          <w:szCs w:val="28"/>
        </w:rPr>
        <w:t>.</w:t>
      </w:r>
      <w:r w:rsidR="003A4D4B" w:rsidRPr="00611B8C">
        <w:rPr>
          <w:color w:val="000000" w:themeColor="text1"/>
          <w:sz w:val="28"/>
          <w:szCs w:val="28"/>
        </w:rPr>
        <w:t xml:space="preserve"> En consecuencia, </w:t>
      </w:r>
      <w:r w:rsidR="00B20F59" w:rsidRPr="00611B8C">
        <w:rPr>
          <w:color w:val="000000" w:themeColor="text1"/>
          <w:sz w:val="28"/>
          <w:szCs w:val="28"/>
        </w:rPr>
        <w:t xml:space="preserve">el 8 de octubre </w:t>
      </w:r>
      <w:r w:rsidR="003A4D4B" w:rsidRPr="00611B8C">
        <w:rPr>
          <w:color w:val="000000" w:themeColor="text1"/>
          <w:sz w:val="28"/>
          <w:szCs w:val="28"/>
        </w:rPr>
        <w:t>de 2021</w:t>
      </w:r>
      <w:r w:rsidR="00B20F59" w:rsidRPr="00611B8C">
        <w:rPr>
          <w:color w:val="000000" w:themeColor="text1"/>
          <w:sz w:val="28"/>
          <w:szCs w:val="28"/>
        </w:rPr>
        <w:t xml:space="preserve">, el actor ingresó a </w:t>
      </w:r>
      <w:r w:rsidR="003A4D4B" w:rsidRPr="00611B8C">
        <w:rPr>
          <w:color w:val="000000" w:themeColor="text1"/>
          <w:sz w:val="28"/>
          <w:szCs w:val="28"/>
        </w:rPr>
        <w:t xml:space="preserve">su lugar de trabajo. </w:t>
      </w:r>
      <w:r w:rsidR="00B20F59" w:rsidRPr="00611B8C">
        <w:rPr>
          <w:color w:val="000000" w:themeColor="text1"/>
          <w:sz w:val="28"/>
          <w:szCs w:val="28"/>
        </w:rPr>
        <w:t xml:space="preserve"> </w:t>
      </w:r>
    </w:p>
    <w:p w14:paraId="6ABAA24B" w14:textId="77777777" w:rsidR="00A20037" w:rsidRPr="00611B8C" w:rsidRDefault="00A20037" w:rsidP="00ED301A">
      <w:pPr>
        <w:pStyle w:val="NormalWeb"/>
        <w:tabs>
          <w:tab w:val="left" w:pos="0"/>
        </w:tabs>
        <w:spacing w:before="120" w:after="120" w:line="240" w:lineRule="auto"/>
        <w:contextualSpacing/>
        <w:mirrorIndents/>
        <w:jc w:val="both"/>
        <w:rPr>
          <w:color w:val="000000" w:themeColor="text1"/>
          <w:sz w:val="28"/>
          <w:szCs w:val="28"/>
        </w:rPr>
      </w:pPr>
    </w:p>
    <w:p w14:paraId="3196D3F1" w14:textId="32658996" w:rsidR="00B20F59" w:rsidRPr="00611B8C" w:rsidRDefault="00827433" w:rsidP="00AD64B0">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lastRenderedPageBreak/>
        <w:t>El</w:t>
      </w:r>
      <w:r w:rsidR="00B20F59" w:rsidRPr="00611B8C">
        <w:rPr>
          <w:color w:val="000000" w:themeColor="text1"/>
          <w:sz w:val="28"/>
          <w:szCs w:val="28"/>
        </w:rPr>
        <w:t xml:space="preserve"> 22 de octubre de 2021</w:t>
      </w:r>
      <w:r w:rsidR="00CB2CEE" w:rsidRPr="00611B8C">
        <w:rPr>
          <w:color w:val="000000" w:themeColor="text1"/>
          <w:sz w:val="28"/>
          <w:szCs w:val="28"/>
        </w:rPr>
        <w:t>,</w:t>
      </w:r>
      <w:r w:rsidR="00B20F59" w:rsidRPr="00611B8C">
        <w:rPr>
          <w:color w:val="000000" w:themeColor="text1"/>
          <w:sz w:val="28"/>
          <w:szCs w:val="28"/>
        </w:rPr>
        <w:t xml:space="preserve"> la ARL Positiva determin</w:t>
      </w:r>
      <w:r w:rsidR="002223BA" w:rsidRPr="00611B8C">
        <w:rPr>
          <w:color w:val="000000" w:themeColor="text1"/>
          <w:sz w:val="28"/>
          <w:szCs w:val="28"/>
        </w:rPr>
        <w:t>ó</w:t>
      </w:r>
      <w:r w:rsidR="00B20F59" w:rsidRPr="00611B8C">
        <w:rPr>
          <w:color w:val="000000" w:themeColor="text1"/>
          <w:sz w:val="28"/>
          <w:szCs w:val="28"/>
        </w:rPr>
        <w:t xml:space="preserve"> que el actor tenía </w:t>
      </w:r>
      <w:r w:rsidR="00213E19" w:rsidRPr="00611B8C">
        <w:rPr>
          <w:color w:val="000000" w:themeColor="text1"/>
          <w:sz w:val="28"/>
          <w:szCs w:val="28"/>
        </w:rPr>
        <w:t>una pérdida de la capacidad laboral del 10.18% de origen laboral</w:t>
      </w:r>
      <w:r w:rsidRPr="00611B8C">
        <w:rPr>
          <w:rStyle w:val="Refdenotaalpie"/>
          <w:color w:val="000000" w:themeColor="text1"/>
          <w:sz w:val="28"/>
          <w:szCs w:val="28"/>
        </w:rPr>
        <w:footnoteReference w:id="62"/>
      </w:r>
      <w:r w:rsidR="00213E19" w:rsidRPr="00611B8C">
        <w:rPr>
          <w:color w:val="000000" w:themeColor="text1"/>
          <w:sz w:val="28"/>
          <w:szCs w:val="28"/>
        </w:rPr>
        <w:t xml:space="preserve">. </w:t>
      </w:r>
      <w:r w:rsidR="00B20F59" w:rsidRPr="00611B8C">
        <w:rPr>
          <w:color w:val="000000" w:themeColor="text1"/>
          <w:sz w:val="28"/>
          <w:szCs w:val="28"/>
        </w:rPr>
        <w:t xml:space="preserve">Inconforme con </w:t>
      </w:r>
      <w:r w:rsidR="00CB2CEE" w:rsidRPr="00611B8C">
        <w:rPr>
          <w:color w:val="000000" w:themeColor="text1"/>
          <w:sz w:val="28"/>
          <w:szCs w:val="28"/>
        </w:rPr>
        <w:t>esa</w:t>
      </w:r>
      <w:r w:rsidR="00B20F59" w:rsidRPr="00611B8C">
        <w:rPr>
          <w:color w:val="000000" w:themeColor="text1"/>
          <w:sz w:val="28"/>
          <w:szCs w:val="28"/>
        </w:rPr>
        <w:t xml:space="preserve"> calificación, el 16 de noviembre de 2022, el actor se </w:t>
      </w:r>
      <w:r w:rsidR="00B67643" w:rsidRPr="00611B8C">
        <w:rPr>
          <w:color w:val="000000" w:themeColor="text1"/>
          <w:sz w:val="28"/>
          <w:szCs w:val="28"/>
        </w:rPr>
        <w:t xml:space="preserve">sometió a </w:t>
      </w:r>
      <w:r w:rsidR="00B20F59" w:rsidRPr="00611B8C">
        <w:rPr>
          <w:color w:val="000000" w:themeColor="text1"/>
          <w:sz w:val="28"/>
          <w:szCs w:val="28"/>
        </w:rPr>
        <w:t xml:space="preserve">un nuevo </w:t>
      </w:r>
      <w:r w:rsidR="00AD64B0" w:rsidRPr="00611B8C">
        <w:rPr>
          <w:color w:val="000000" w:themeColor="text1"/>
          <w:sz w:val="28"/>
          <w:szCs w:val="28"/>
        </w:rPr>
        <w:t>examen</w:t>
      </w:r>
      <w:r w:rsidR="00B20F59" w:rsidRPr="00611B8C">
        <w:rPr>
          <w:color w:val="000000" w:themeColor="text1"/>
          <w:sz w:val="28"/>
          <w:szCs w:val="28"/>
        </w:rPr>
        <w:t xml:space="preserve"> ante</w:t>
      </w:r>
      <w:r w:rsidR="00CB2CEE" w:rsidRPr="00611B8C">
        <w:rPr>
          <w:color w:val="000000" w:themeColor="text1"/>
          <w:sz w:val="28"/>
          <w:szCs w:val="28"/>
        </w:rPr>
        <w:t xml:space="preserve"> </w:t>
      </w:r>
      <w:r w:rsidR="00B20F59" w:rsidRPr="00611B8C">
        <w:rPr>
          <w:color w:val="000000" w:themeColor="text1"/>
          <w:sz w:val="28"/>
          <w:szCs w:val="28"/>
        </w:rPr>
        <w:t xml:space="preserve">médico </w:t>
      </w:r>
      <w:r w:rsidR="00CB2CEE" w:rsidRPr="00611B8C">
        <w:rPr>
          <w:color w:val="000000" w:themeColor="text1"/>
          <w:sz w:val="28"/>
          <w:szCs w:val="28"/>
        </w:rPr>
        <w:t>especialista</w:t>
      </w:r>
      <w:r w:rsidR="007A7C71" w:rsidRPr="00611B8C">
        <w:rPr>
          <w:color w:val="000000" w:themeColor="text1"/>
          <w:sz w:val="28"/>
          <w:szCs w:val="28"/>
        </w:rPr>
        <w:t xml:space="preserve"> </w:t>
      </w:r>
      <w:r w:rsidR="00AD64B0" w:rsidRPr="00611B8C">
        <w:rPr>
          <w:color w:val="000000" w:themeColor="text1"/>
          <w:sz w:val="28"/>
          <w:szCs w:val="28"/>
        </w:rPr>
        <w:t>y</w:t>
      </w:r>
      <w:r w:rsidR="007A7C71" w:rsidRPr="00611B8C">
        <w:rPr>
          <w:color w:val="000000" w:themeColor="text1"/>
          <w:sz w:val="28"/>
          <w:szCs w:val="28"/>
        </w:rPr>
        <w:t xml:space="preserve"> </w:t>
      </w:r>
      <w:r w:rsidR="00B20F59" w:rsidRPr="00611B8C">
        <w:rPr>
          <w:color w:val="000000" w:themeColor="text1"/>
          <w:sz w:val="28"/>
          <w:szCs w:val="28"/>
        </w:rPr>
        <w:t xml:space="preserve">se </w:t>
      </w:r>
      <w:r w:rsidR="00C1324F" w:rsidRPr="00611B8C">
        <w:rPr>
          <w:color w:val="000000" w:themeColor="text1"/>
          <w:sz w:val="28"/>
          <w:szCs w:val="28"/>
        </w:rPr>
        <w:t>definió</w:t>
      </w:r>
      <w:r w:rsidR="00B20F59" w:rsidRPr="00611B8C">
        <w:rPr>
          <w:color w:val="000000" w:themeColor="text1"/>
          <w:sz w:val="28"/>
          <w:szCs w:val="28"/>
        </w:rPr>
        <w:t xml:space="preserve"> un porcentaje de pérdida de capacidad laboral del 25.12%</w:t>
      </w:r>
      <w:r w:rsidR="009D7FFA" w:rsidRPr="00611B8C">
        <w:rPr>
          <w:rStyle w:val="Refdenotaalpie"/>
          <w:color w:val="000000" w:themeColor="text1"/>
          <w:sz w:val="28"/>
          <w:szCs w:val="28"/>
        </w:rPr>
        <w:footnoteReference w:id="63"/>
      </w:r>
      <w:r w:rsidR="00236B39" w:rsidRPr="00611B8C">
        <w:rPr>
          <w:color w:val="000000" w:themeColor="text1"/>
          <w:sz w:val="28"/>
          <w:szCs w:val="28"/>
        </w:rPr>
        <w:t xml:space="preserve">. </w:t>
      </w:r>
      <w:r w:rsidR="007A7C71" w:rsidRPr="00611B8C">
        <w:rPr>
          <w:color w:val="000000" w:themeColor="text1"/>
          <w:sz w:val="28"/>
          <w:szCs w:val="28"/>
        </w:rPr>
        <w:t>Además, el</w:t>
      </w:r>
      <w:r w:rsidR="00A140FB" w:rsidRPr="00611B8C">
        <w:rPr>
          <w:color w:val="000000" w:themeColor="text1"/>
          <w:sz w:val="28"/>
          <w:szCs w:val="28"/>
        </w:rPr>
        <w:t xml:space="preserve"> 10 de julio de 2023</w:t>
      </w:r>
      <w:r w:rsidR="005E49B8" w:rsidRPr="00611B8C">
        <w:rPr>
          <w:color w:val="000000" w:themeColor="text1"/>
          <w:sz w:val="28"/>
          <w:szCs w:val="28"/>
        </w:rPr>
        <w:t>, el actor</w:t>
      </w:r>
      <w:r w:rsidR="00A140FB" w:rsidRPr="00611B8C">
        <w:rPr>
          <w:color w:val="000000" w:themeColor="text1"/>
          <w:sz w:val="28"/>
          <w:szCs w:val="28"/>
        </w:rPr>
        <w:t xml:space="preserve"> radicó demanda ordinaria laboral </w:t>
      </w:r>
      <w:r w:rsidR="00AD64B0" w:rsidRPr="00611B8C">
        <w:rPr>
          <w:color w:val="000000" w:themeColor="text1"/>
          <w:sz w:val="28"/>
          <w:szCs w:val="28"/>
        </w:rPr>
        <w:t xml:space="preserve">y solicitó </w:t>
      </w:r>
      <w:r w:rsidR="00A140FB" w:rsidRPr="00611B8C">
        <w:rPr>
          <w:color w:val="000000" w:themeColor="text1"/>
          <w:sz w:val="28"/>
          <w:szCs w:val="28"/>
        </w:rPr>
        <w:t>la nulidad del dictamen emitido</w:t>
      </w:r>
      <w:r w:rsidR="00E80A33" w:rsidRPr="00611B8C">
        <w:rPr>
          <w:color w:val="000000" w:themeColor="text1"/>
          <w:sz w:val="28"/>
          <w:szCs w:val="28"/>
        </w:rPr>
        <w:t xml:space="preserve"> el 22 de octubre de 2021</w:t>
      </w:r>
      <w:r w:rsidR="00A140FB" w:rsidRPr="00611B8C">
        <w:rPr>
          <w:color w:val="000000" w:themeColor="text1"/>
          <w:sz w:val="28"/>
          <w:szCs w:val="28"/>
        </w:rPr>
        <w:t xml:space="preserve"> por ARL Positiva</w:t>
      </w:r>
      <w:r w:rsidR="00AD64B0" w:rsidRPr="00611B8C">
        <w:rPr>
          <w:color w:val="000000" w:themeColor="text1"/>
          <w:sz w:val="28"/>
          <w:szCs w:val="28"/>
        </w:rPr>
        <w:t>. El proceso</w:t>
      </w:r>
      <w:r w:rsidR="002D51F9" w:rsidRPr="00611B8C">
        <w:rPr>
          <w:color w:val="000000" w:themeColor="text1"/>
          <w:sz w:val="28"/>
          <w:szCs w:val="28"/>
        </w:rPr>
        <w:t xml:space="preserve"> se encuentra en trámite de decisión definitiva ante la jurisdicción ordinaria laboral</w:t>
      </w:r>
      <w:r w:rsidR="00A140FB" w:rsidRPr="00611B8C">
        <w:rPr>
          <w:rStyle w:val="Refdenotaalpie"/>
          <w:color w:val="000000" w:themeColor="text1"/>
          <w:sz w:val="28"/>
          <w:szCs w:val="28"/>
        </w:rPr>
        <w:footnoteReference w:id="64"/>
      </w:r>
      <w:r w:rsidR="00A140FB" w:rsidRPr="00611B8C">
        <w:rPr>
          <w:color w:val="000000" w:themeColor="text1"/>
          <w:sz w:val="28"/>
          <w:szCs w:val="28"/>
        </w:rPr>
        <w:t>.</w:t>
      </w:r>
    </w:p>
    <w:p w14:paraId="225D05E8" w14:textId="77777777" w:rsidR="00A20037" w:rsidRPr="00611B8C" w:rsidRDefault="00A20037" w:rsidP="00ED301A">
      <w:pPr>
        <w:pStyle w:val="NormalWeb"/>
        <w:tabs>
          <w:tab w:val="left" w:pos="0"/>
        </w:tabs>
        <w:spacing w:before="120" w:after="120" w:line="240" w:lineRule="auto"/>
        <w:contextualSpacing/>
        <w:mirrorIndents/>
        <w:jc w:val="both"/>
        <w:rPr>
          <w:color w:val="000000" w:themeColor="text1"/>
          <w:sz w:val="28"/>
          <w:szCs w:val="28"/>
        </w:rPr>
      </w:pPr>
    </w:p>
    <w:p w14:paraId="64D81D04" w14:textId="0ADB8903" w:rsidR="008D5BF9" w:rsidRPr="00611B8C" w:rsidRDefault="00280D5E" w:rsidP="00AD64B0">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 xml:space="preserve">El 10 de marzo de 2023, el accionante recibió nuevas recomendaciones </w:t>
      </w:r>
      <w:r w:rsidR="001509F2" w:rsidRPr="00611B8C">
        <w:rPr>
          <w:color w:val="000000" w:themeColor="text1"/>
          <w:sz w:val="28"/>
          <w:szCs w:val="28"/>
        </w:rPr>
        <w:t>médicas</w:t>
      </w:r>
      <w:r w:rsidR="007D64E8" w:rsidRPr="00611B8C">
        <w:rPr>
          <w:color w:val="000000" w:themeColor="text1"/>
          <w:sz w:val="28"/>
          <w:szCs w:val="28"/>
        </w:rPr>
        <w:t xml:space="preserve"> en las que se indica</w:t>
      </w:r>
      <w:r w:rsidR="00AD64B0" w:rsidRPr="00611B8C">
        <w:rPr>
          <w:color w:val="000000" w:themeColor="text1"/>
          <w:sz w:val="28"/>
          <w:szCs w:val="28"/>
        </w:rPr>
        <w:t>ron</w:t>
      </w:r>
      <w:r w:rsidR="007D64E8" w:rsidRPr="00611B8C">
        <w:rPr>
          <w:color w:val="000000" w:themeColor="text1"/>
          <w:sz w:val="28"/>
          <w:szCs w:val="28"/>
        </w:rPr>
        <w:t xml:space="preserve"> restricciones </w:t>
      </w:r>
      <w:r w:rsidR="00A448A2" w:rsidRPr="00611B8C">
        <w:rPr>
          <w:color w:val="000000" w:themeColor="text1"/>
          <w:sz w:val="28"/>
          <w:szCs w:val="28"/>
        </w:rPr>
        <w:t xml:space="preserve">adicionales </w:t>
      </w:r>
      <w:r w:rsidR="007D64E8" w:rsidRPr="00611B8C">
        <w:rPr>
          <w:color w:val="000000" w:themeColor="text1"/>
          <w:sz w:val="28"/>
          <w:szCs w:val="28"/>
        </w:rPr>
        <w:t xml:space="preserve">asociadas a </w:t>
      </w:r>
      <w:r w:rsidR="00000A4B" w:rsidRPr="00611B8C">
        <w:rPr>
          <w:color w:val="000000" w:themeColor="text1"/>
          <w:sz w:val="28"/>
          <w:szCs w:val="28"/>
        </w:rPr>
        <w:t>levantar cargas</w:t>
      </w:r>
      <w:r w:rsidR="00CE6388" w:rsidRPr="00611B8C">
        <w:rPr>
          <w:color w:val="000000" w:themeColor="text1"/>
          <w:sz w:val="28"/>
          <w:szCs w:val="28"/>
        </w:rPr>
        <w:t>, realizar movimientos repetitivos con el brazo izquierdo</w:t>
      </w:r>
      <w:r w:rsidR="007D64E8" w:rsidRPr="00611B8C">
        <w:rPr>
          <w:color w:val="000000" w:themeColor="text1"/>
          <w:sz w:val="28"/>
          <w:szCs w:val="28"/>
        </w:rPr>
        <w:t xml:space="preserve"> y actividades </w:t>
      </w:r>
      <w:r w:rsidR="00DB0A2E" w:rsidRPr="00611B8C">
        <w:rPr>
          <w:color w:val="000000" w:themeColor="text1"/>
          <w:sz w:val="28"/>
          <w:szCs w:val="28"/>
        </w:rPr>
        <w:t xml:space="preserve">en </w:t>
      </w:r>
      <w:r w:rsidR="007D64E8" w:rsidRPr="00611B8C">
        <w:rPr>
          <w:color w:val="000000" w:themeColor="text1"/>
          <w:sz w:val="28"/>
          <w:szCs w:val="28"/>
        </w:rPr>
        <w:t>altura</w:t>
      </w:r>
      <w:r w:rsidR="00647914" w:rsidRPr="00611B8C">
        <w:rPr>
          <w:rStyle w:val="Refdenotaalpie"/>
          <w:color w:val="000000" w:themeColor="text1"/>
          <w:sz w:val="28"/>
          <w:szCs w:val="28"/>
        </w:rPr>
        <w:footnoteReference w:id="65"/>
      </w:r>
      <w:r w:rsidR="007D64E8" w:rsidRPr="00611B8C">
        <w:rPr>
          <w:color w:val="000000" w:themeColor="text1"/>
          <w:sz w:val="28"/>
          <w:szCs w:val="28"/>
        </w:rPr>
        <w:t>.</w:t>
      </w:r>
    </w:p>
    <w:p w14:paraId="7F5BCDE5" w14:textId="77777777" w:rsidR="00A20037" w:rsidRPr="00611B8C" w:rsidRDefault="00A20037" w:rsidP="00ED301A">
      <w:pPr>
        <w:pStyle w:val="NormalWeb"/>
        <w:tabs>
          <w:tab w:val="left" w:pos="0"/>
        </w:tabs>
        <w:spacing w:before="120" w:after="120" w:line="240" w:lineRule="auto"/>
        <w:contextualSpacing/>
        <w:mirrorIndents/>
        <w:jc w:val="both"/>
        <w:rPr>
          <w:color w:val="000000" w:themeColor="text1"/>
          <w:sz w:val="28"/>
          <w:szCs w:val="28"/>
        </w:rPr>
      </w:pPr>
    </w:p>
    <w:p w14:paraId="267A7CDA" w14:textId="361C13D0" w:rsidR="00C01A04" w:rsidRPr="00611B8C" w:rsidRDefault="003D3632" w:rsidP="00AD64B0">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E</w:t>
      </w:r>
      <w:r w:rsidR="003F460F" w:rsidRPr="00611B8C">
        <w:rPr>
          <w:color w:val="000000" w:themeColor="text1"/>
          <w:sz w:val="28"/>
          <w:szCs w:val="28"/>
        </w:rPr>
        <w:t>l actor</w:t>
      </w:r>
      <w:r w:rsidRPr="00611B8C">
        <w:rPr>
          <w:color w:val="000000" w:themeColor="text1"/>
          <w:sz w:val="28"/>
          <w:szCs w:val="28"/>
        </w:rPr>
        <w:t xml:space="preserve"> </w:t>
      </w:r>
      <w:r w:rsidR="00732903" w:rsidRPr="00611B8C">
        <w:rPr>
          <w:color w:val="000000" w:themeColor="text1"/>
          <w:sz w:val="28"/>
          <w:szCs w:val="28"/>
        </w:rPr>
        <w:t>expuso</w:t>
      </w:r>
      <w:r w:rsidR="003F460F" w:rsidRPr="00611B8C">
        <w:rPr>
          <w:color w:val="000000" w:themeColor="text1"/>
          <w:sz w:val="28"/>
          <w:szCs w:val="28"/>
        </w:rPr>
        <w:t xml:space="preserve"> que desde su reintegro solicitó </w:t>
      </w:r>
      <w:r w:rsidR="003A0FA9" w:rsidRPr="00611B8C">
        <w:rPr>
          <w:color w:val="000000" w:themeColor="text1"/>
          <w:sz w:val="28"/>
          <w:szCs w:val="28"/>
        </w:rPr>
        <w:t>su reubicación del puesto de trabajo en atención a las recomendaciones médicas</w:t>
      </w:r>
      <w:r w:rsidR="005932E7" w:rsidRPr="00611B8C">
        <w:rPr>
          <w:color w:val="000000" w:themeColor="text1"/>
          <w:sz w:val="28"/>
          <w:szCs w:val="28"/>
        </w:rPr>
        <w:t xml:space="preserve"> y planteó hechos relativos a un acoso laboral</w:t>
      </w:r>
      <w:r w:rsidR="003A0FA9" w:rsidRPr="00611B8C">
        <w:rPr>
          <w:color w:val="000000" w:themeColor="text1"/>
          <w:sz w:val="28"/>
          <w:szCs w:val="28"/>
        </w:rPr>
        <w:t xml:space="preserve">. La primera solicitud la realizó de manera </w:t>
      </w:r>
      <w:r w:rsidR="003F460F" w:rsidRPr="00611B8C">
        <w:rPr>
          <w:color w:val="000000" w:themeColor="text1"/>
          <w:sz w:val="28"/>
          <w:szCs w:val="28"/>
        </w:rPr>
        <w:t>verbal y</w:t>
      </w:r>
      <w:r w:rsidR="00DB0A2E" w:rsidRPr="00611B8C">
        <w:rPr>
          <w:color w:val="000000" w:themeColor="text1"/>
          <w:sz w:val="28"/>
          <w:szCs w:val="28"/>
        </w:rPr>
        <w:t xml:space="preserve">, posteriormente, </w:t>
      </w:r>
      <w:r w:rsidR="003A0FA9" w:rsidRPr="00611B8C">
        <w:rPr>
          <w:color w:val="000000" w:themeColor="text1"/>
          <w:sz w:val="28"/>
          <w:szCs w:val="28"/>
        </w:rPr>
        <w:t xml:space="preserve">de manera escrita el </w:t>
      </w:r>
      <w:r w:rsidR="003F460F" w:rsidRPr="00611B8C">
        <w:rPr>
          <w:color w:val="000000" w:themeColor="text1"/>
          <w:sz w:val="28"/>
          <w:szCs w:val="28"/>
        </w:rPr>
        <w:t>6 de marzo de 2023</w:t>
      </w:r>
      <w:r w:rsidR="00634D24" w:rsidRPr="00611B8C">
        <w:rPr>
          <w:rStyle w:val="Refdenotaalpie"/>
          <w:color w:val="000000" w:themeColor="text1"/>
          <w:sz w:val="28"/>
          <w:szCs w:val="28"/>
        </w:rPr>
        <w:footnoteReference w:id="66"/>
      </w:r>
      <w:r w:rsidR="003F460F" w:rsidRPr="00611B8C">
        <w:rPr>
          <w:color w:val="000000" w:themeColor="text1"/>
          <w:sz w:val="28"/>
          <w:szCs w:val="28"/>
        </w:rPr>
        <w:t xml:space="preserve">. </w:t>
      </w:r>
    </w:p>
    <w:p w14:paraId="7FC7E43A" w14:textId="77777777" w:rsidR="00C01A04" w:rsidRPr="00611B8C" w:rsidRDefault="00C01A04" w:rsidP="00ED301A">
      <w:pPr>
        <w:pStyle w:val="NormalWeb"/>
        <w:tabs>
          <w:tab w:val="left" w:pos="0"/>
        </w:tabs>
        <w:spacing w:before="120" w:after="120" w:line="240" w:lineRule="auto"/>
        <w:contextualSpacing/>
        <w:mirrorIndents/>
        <w:jc w:val="both"/>
        <w:rPr>
          <w:color w:val="000000" w:themeColor="text1"/>
          <w:sz w:val="28"/>
          <w:szCs w:val="28"/>
        </w:rPr>
      </w:pPr>
    </w:p>
    <w:p w14:paraId="6D8D6346" w14:textId="4D681462" w:rsidR="008D5BF9" w:rsidRPr="00611B8C" w:rsidRDefault="00DB0A2E" w:rsidP="00ED301A">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 xml:space="preserve">Indicó el accionante que el </w:t>
      </w:r>
      <w:r w:rsidR="00964AE7" w:rsidRPr="00611B8C">
        <w:rPr>
          <w:color w:val="000000" w:themeColor="text1"/>
          <w:sz w:val="28"/>
          <w:szCs w:val="28"/>
        </w:rPr>
        <w:t xml:space="preserve">28 de marzo </w:t>
      </w:r>
      <w:r w:rsidR="00C01A04" w:rsidRPr="00611B8C">
        <w:rPr>
          <w:color w:val="000000" w:themeColor="text1"/>
          <w:sz w:val="28"/>
          <w:szCs w:val="28"/>
        </w:rPr>
        <w:t>de 2023</w:t>
      </w:r>
      <w:r w:rsidR="00A45F22" w:rsidRPr="00611B8C">
        <w:rPr>
          <w:color w:val="000000" w:themeColor="text1"/>
          <w:sz w:val="28"/>
          <w:szCs w:val="28"/>
        </w:rPr>
        <w:t xml:space="preserve"> </w:t>
      </w:r>
      <w:r w:rsidR="00BB50EA" w:rsidRPr="00611B8C">
        <w:rPr>
          <w:color w:val="000000" w:themeColor="text1"/>
          <w:sz w:val="28"/>
          <w:szCs w:val="28"/>
        </w:rPr>
        <w:t>el representante legal de la sociedad accionada</w:t>
      </w:r>
      <w:r w:rsidR="00964AE7" w:rsidRPr="00611B8C">
        <w:rPr>
          <w:color w:val="000000" w:themeColor="text1"/>
          <w:sz w:val="28"/>
          <w:szCs w:val="28"/>
        </w:rPr>
        <w:t xml:space="preserve"> </w:t>
      </w:r>
      <w:r w:rsidR="00A45F22" w:rsidRPr="00611B8C">
        <w:rPr>
          <w:color w:val="000000" w:themeColor="text1"/>
          <w:sz w:val="28"/>
          <w:szCs w:val="28"/>
        </w:rPr>
        <w:t>le dio respuesta a su solicitud</w:t>
      </w:r>
      <w:r w:rsidRPr="00611B8C">
        <w:rPr>
          <w:color w:val="000000" w:themeColor="text1"/>
          <w:sz w:val="28"/>
          <w:szCs w:val="28"/>
        </w:rPr>
        <w:t>,</w:t>
      </w:r>
      <w:r w:rsidR="00A45F22" w:rsidRPr="00611B8C">
        <w:rPr>
          <w:color w:val="000000" w:themeColor="text1"/>
          <w:sz w:val="28"/>
          <w:szCs w:val="28"/>
        </w:rPr>
        <w:t xml:space="preserve"> negando </w:t>
      </w:r>
      <w:r w:rsidR="00805C09" w:rsidRPr="00611B8C">
        <w:rPr>
          <w:color w:val="000000" w:themeColor="text1"/>
          <w:sz w:val="28"/>
          <w:szCs w:val="28"/>
        </w:rPr>
        <w:t>el presunto acoso laboral y ma</w:t>
      </w:r>
      <w:r w:rsidR="00BB50EA" w:rsidRPr="00611B8C">
        <w:rPr>
          <w:color w:val="000000" w:themeColor="text1"/>
          <w:sz w:val="28"/>
          <w:szCs w:val="28"/>
        </w:rPr>
        <w:t>nifest</w:t>
      </w:r>
      <w:r w:rsidR="00A45F22" w:rsidRPr="00611B8C">
        <w:rPr>
          <w:color w:val="000000" w:themeColor="text1"/>
          <w:sz w:val="28"/>
          <w:szCs w:val="28"/>
        </w:rPr>
        <w:t xml:space="preserve">ando </w:t>
      </w:r>
      <w:r w:rsidR="003D4A0B" w:rsidRPr="00611B8C">
        <w:rPr>
          <w:color w:val="000000" w:themeColor="text1"/>
          <w:sz w:val="28"/>
          <w:szCs w:val="28"/>
        </w:rPr>
        <w:t>que s</w:t>
      </w:r>
      <w:r w:rsidR="00AD64B0" w:rsidRPr="00611B8C">
        <w:rPr>
          <w:color w:val="000000" w:themeColor="text1"/>
          <w:sz w:val="28"/>
          <w:szCs w:val="28"/>
        </w:rPr>
        <w:t>ó</w:t>
      </w:r>
      <w:r w:rsidR="003D4A0B" w:rsidRPr="00611B8C">
        <w:rPr>
          <w:color w:val="000000" w:themeColor="text1"/>
          <w:sz w:val="28"/>
          <w:szCs w:val="28"/>
        </w:rPr>
        <w:t>lo existe el cargo de soldador de obra</w:t>
      </w:r>
      <w:r w:rsidR="005500D9" w:rsidRPr="00611B8C">
        <w:rPr>
          <w:color w:val="000000" w:themeColor="text1"/>
          <w:sz w:val="28"/>
          <w:szCs w:val="28"/>
        </w:rPr>
        <w:t xml:space="preserve"> y que el otro era de gerente</w:t>
      </w:r>
      <w:r w:rsidR="00732903" w:rsidRPr="00611B8C">
        <w:rPr>
          <w:rStyle w:val="Refdenotaalpie"/>
          <w:color w:val="000000" w:themeColor="text1"/>
          <w:sz w:val="28"/>
          <w:szCs w:val="28"/>
        </w:rPr>
        <w:footnoteReference w:id="67"/>
      </w:r>
      <w:r w:rsidR="00D33438" w:rsidRPr="00611B8C">
        <w:rPr>
          <w:color w:val="000000" w:themeColor="text1"/>
          <w:sz w:val="28"/>
          <w:szCs w:val="28"/>
        </w:rPr>
        <w:t xml:space="preserve">. </w:t>
      </w:r>
      <w:r w:rsidR="008D5BF9" w:rsidRPr="00611B8C">
        <w:rPr>
          <w:color w:val="000000" w:themeColor="text1"/>
          <w:sz w:val="28"/>
          <w:szCs w:val="28"/>
        </w:rPr>
        <w:t xml:space="preserve">El actor afirmó que a partir de </w:t>
      </w:r>
      <w:r w:rsidR="00195637" w:rsidRPr="00611B8C">
        <w:rPr>
          <w:color w:val="000000" w:themeColor="text1"/>
          <w:sz w:val="28"/>
          <w:szCs w:val="28"/>
        </w:rPr>
        <w:t xml:space="preserve">esta </w:t>
      </w:r>
      <w:r w:rsidR="008D5BF9" w:rsidRPr="00611B8C">
        <w:rPr>
          <w:color w:val="000000" w:themeColor="text1"/>
          <w:sz w:val="28"/>
          <w:szCs w:val="28"/>
        </w:rPr>
        <w:t xml:space="preserve">comunicación su empleador optó por no asignarle ninguna tarea y lo mantuvo en una bodega de la empresa </w:t>
      </w:r>
      <w:r w:rsidR="00195637" w:rsidRPr="00611B8C">
        <w:rPr>
          <w:color w:val="000000" w:themeColor="text1"/>
          <w:sz w:val="28"/>
          <w:szCs w:val="28"/>
        </w:rPr>
        <w:t>sin poder ejercer alguna actividad</w:t>
      </w:r>
      <w:r w:rsidR="00AD64B0" w:rsidRPr="00611B8C">
        <w:rPr>
          <w:color w:val="000000" w:themeColor="text1"/>
          <w:sz w:val="28"/>
          <w:szCs w:val="28"/>
        </w:rPr>
        <w:t xml:space="preserve"> y fue </w:t>
      </w:r>
      <w:r w:rsidR="00195637" w:rsidRPr="00611B8C">
        <w:rPr>
          <w:color w:val="000000" w:themeColor="text1"/>
          <w:sz w:val="28"/>
          <w:szCs w:val="28"/>
        </w:rPr>
        <w:t>discriminado por sus compañeros</w:t>
      </w:r>
      <w:r w:rsidR="008D5BF9" w:rsidRPr="00611B8C">
        <w:rPr>
          <w:color w:val="000000" w:themeColor="text1"/>
          <w:sz w:val="28"/>
          <w:szCs w:val="28"/>
        </w:rPr>
        <w:t>.</w:t>
      </w:r>
    </w:p>
    <w:p w14:paraId="2FEB1EF1" w14:textId="77777777" w:rsidR="00C01A04" w:rsidRPr="00611B8C" w:rsidRDefault="00C01A04" w:rsidP="00ED301A">
      <w:pPr>
        <w:pStyle w:val="NormalWeb"/>
        <w:tabs>
          <w:tab w:val="left" w:pos="0"/>
        </w:tabs>
        <w:spacing w:before="120" w:after="120" w:line="240" w:lineRule="auto"/>
        <w:contextualSpacing/>
        <w:mirrorIndents/>
        <w:jc w:val="both"/>
        <w:rPr>
          <w:color w:val="000000" w:themeColor="text1"/>
          <w:sz w:val="28"/>
          <w:szCs w:val="28"/>
        </w:rPr>
      </w:pPr>
    </w:p>
    <w:p w14:paraId="1AF2E194" w14:textId="6FFD35D7" w:rsidR="00D067A6" w:rsidRPr="00611B8C" w:rsidRDefault="00EF2554" w:rsidP="00ED301A">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 xml:space="preserve">El 17 de octubre de 2023, </w:t>
      </w:r>
      <w:r w:rsidR="00741BF9" w:rsidRPr="00611B8C">
        <w:rPr>
          <w:color w:val="000000" w:themeColor="text1"/>
          <w:sz w:val="28"/>
          <w:szCs w:val="28"/>
        </w:rPr>
        <w:t xml:space="preserve">el accionado </w:t>
      </w:r>
      <w:r w:rsidRPr="00611B8C">
        <w:rPr>
          <w:color w:val="000000" w:themeColor="text1"/>
          <w:sz w:val="28"/>
          <w:szCs w:val="28"/>
        </w:rPr>
        <w:t xml:space="preserve">citó al actor para una evaluación médica </w:t>
      </w:r>
      <w:r w:rsidR="00B5337E" w:rsidRPr="00611B8C">
        <w:rPr>
          <w:color w:val="000000" w:themeColor="text1"/>
          <w:sz w:val="28"/>
          <w:szCs w:val="28"/>
        </w:rPr>
        <w:t>posterior a sus incapacidades</w:t>
      </w:r>
      <w:r w:rsidR="00BC2807" w:rsidRPr="00611B8C">
        <w:rPr>
          <w:rStyle w:val="Refdenotaalpie"/>
          <w:color w:val="000000" w:themeColor="text1"/>
          <w:sz w:val="28"/>
          <w:szCs w:val="28"/>
        </w:rPr>
        <w:footnoteReference w:id="68"/>
      </w:r>
      <w:r w:rsidR="00B5337E" w:rsidRPr="00611B8C">
        <w:rPr>
          <w:color w:val="000000" w:themeColor="text1"/>
          <w:sz w:val="28"/>
          <w:szCs w:val="28"/>
        </w:rPr>
        <w:t xml:space="preserve">. Esta cita </w:t>
      </w:r>
      <w:r w:rsidR="00F97FFE" w:rsidRPr="00611B8C">
        <w:rPr>
          <w:color w:val="000000" w:themeColor="text1"/>
          <w:sz w:val="28"/>
          <w:szCs w:val="28"/>
        </w:rPr>
        <w:t>se programó</w:t>
      </w:r>
      <w:r w:rsidRPr="00611B8C">
        <w:rPr>
          <w:color w:val="000000" w:themeColor="text1"/>
          <w:sz w:val="28"/>
          <w:szCs w:val="28"/>
        </w:rPr>
        <w:t xml:space="preserve"> para el 18 de octubre</w:t>
      </w:r>
      <w:r w:rsidR="00EC0A73" w:rsidRPr="00611B8C">
        <w:rPr>
          <w:color w:val="000000" w:themeColor="text1"/>
          <w:sz w:val="28"/>
          <w:szCs w:val="28"/>
        </w:rPr>
        <w:t xml:space="preserve"> siguiente</w:t>
      </w:r>
      <w:r w:rsidRPr="00611B8C">
        <w:rPr>
          <w:color w:val="000000" w:themeColor="text1"/>
          <w:sz w:val="28"/>
          <w:szCs w:val="28"/>
        </w:rPr>
        <w:t xml:space="preserve">. </w:t>
      </w:r>
      <w:r w:rsidR="00D067A6" w:rsidRPr="00611B8C">
        <w:rPr>
          <w:color w:val="000000" w:themeColor="text1"/>
          <w:sz w:val="28"/>
          <w:szCs w:val="28"/>
        </w:rPr>
        <w:t>Para el demandante, esta evaluación fue de mala fe</w:t>
      </w:r>
      <w:r w:rsidR="00DB0A2E" w:rsidRPr="00611B8C">
        <w:rPr>
          <w:color w:val="000000" w:themeColor="text1"/>
          <w:sz w:val="28"/>
          <w:szCs w:val="28"/>
        </w:rPr>
        <w:t xml:space="preserve"> y se practicó</w:t>
      </w:r>
      <w:r w:rsidR="00D067A6" w:rsidRPr="00611B8C">
        <w:rPr>
          <w:color w:val="000000" w:themeColor="text1"/>
          <w:sz w:val="28"/>
          <w:szCs w:val="28"/>
        </w:rPr>
        <w:t xml:space="preserve"> con la única intención de lograr la terminación de su contrato laboral. </w:t>
      </w:r>
    </w:p>
    <w:p w14:paraId="6809DA6F" w14:textId="77777777" w:rsidR="00A20037" w:rsidRPr="00611B8C" w:rsidRDefault="00A20037" w:rsidP="00ED301A">
      <w:pPr>
        <w:pStyle w:val="NormalWeb"/>
        <w:tabs>
          <w:tab w:val="left" w:pos="0"/>
        </w:tabs>
        <w:spacing w:before="120" w:after="120" w:line="240" w:lineRule="auto"/>
        <w:contextualSpacing/>
        <w:mirrorIndents/>
        <w:jc w:val="both"/>
        <w:rPr>
          <w:color w:val="000000" w:themeColor="text1"/>
          <w:sz w:val="28"/>
          <w:szCs w:val="28"/>
        </w:rPr>
      </w:pPr>
    </w:p>
    <w:p w14:paraId="7F846296" w14:textId="4241B5A7" w:rsidR="007B3603" w:rsidRPr="00611B8C" w:rsidRDefault="006D499C" w:rsidP="00ED301A">
      <w:pPr>
        <w:pStyle w:val="NormalWeb"/>
        <w:numPr>
          <w:ilvl w:val="0"/>
          <w:numId w:val="2"/>
        </w:numPr>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El 18 de octubre de 2023, luego de la práctica del examen</w:t>
      </w:r>
      <w:r w:rsidR="00D067A6" w:rsidRPr="00611B8C">
        <w:rPr>
          <w:color w:val="000000" w:themeColor="text1"/>
          <w:sz w:val="28"/>
          <w:szCs w:val="28"/>
        </w:rPr>
        <w:t xml:space="preserve"> médico</w:t>
      </w:r>
      <w:r w:rsidRPr="00611B8C">
        <w:rPr>
          <w:color w:val="000000" w:themeColor="text1"/>
          <w:sz w:val="28"/>
          <w:szCs w:val="28"/>
        </w:rPr>
        <w:t xml:space="preserve">, </w:t>
      </w:r>
      <w:r w:rsidR="00796643" w:rsidRPr="00611B8C">
        <w:rPr>
          <w:color w:val="000000" w:themeColor="text1"/>
          <w:sz w:val="28"/>
          <w:szCs w:val="28"/>
        </w:rPr>
        <w:t xml:space="preserve">el empleador le notificó al </w:t>
      </w:r>
      <w:r w:rsidRPr="00611B8C">
        <w:rPr>
          <w:color w:val="000000" w:themeColor="text1"/>
          <w:sz w:val="28"/>
          <w:szCs w:val="28"/>
        </w:rPr>
        <w:t>actor la terminación unilateral del contrato de trabajo</w:t>
      </w:r>
      <w:r w:rsidR="00E50EE2" w:rsidRPr="00611B8C">
        <w:rPr>
          <w:color w:val="000000" w:themeColor="text1"/>
          <w:sz w:val="28"/>
          <w:szCs w:val="28"/>
        </w:rPr>
        <w:t xml:space="preserve"> </w:t>
      </w:r>
      <w:r w:rsidR="006A5221" w:rsidRPr="00611B8C">
        <w:rPr>
          <w:color w:val="000000" w:themeColor="text1"/>
          <w:sz w:val="28"/>
          <w:szCs w:val="28"/>
        </w:rPr>
        <w:t>por</w:t>
      </w:r>
      <w:r w:rsidR="00E50EE2" w:rsidRPr="00611B8C">
        <w:rPr>
          <w:color w:val="000000" w:themeColor="text1"/>
          <w:sz w:val="28"/>
          <w:szCs w:val="28"/>
        </w:rPr>
        <w:t xml:space="preserve"> justa causa</w:t>
      </w:r>
      <w:r w:rsidR="00EF2554" w:rsidRPr="00611B8C">
        <w:rPr>
          <w:rStyle w:val="Refdenotaalpie"/>
          <w:color w:val="000000" w:themeColor="text1"/>
          <w:sz w:val="28"/>
          <w:szCs w:val="28"/>
        </w:rPr>
        <w:footnoteReference w:id="69"/>
      </w:r>
      <w:r w:rsidR="007B3603" w:rsidRPr="00611B8C">
        <w:rPr>
          <w:color w:val="000000" w:themeColor="text1"/>
          <w:sz w:val="28"/>
          <w:szCs w:val="28"/>
        </w:rPr>
        <w:t xml:space="preserve">. </w:t>
      </w:r>
      <w:r w:rsidR="0002148B" w:rsidRPr="00611B8C">
        <w:rPr>
          <w:color w:val="000000" w:themeColor="text1"/>
          <w:sz w:val="28"/>
          <w:szCs w:val="28"/>
        </w:rPr>
        <w:t>La parte accionada</w:t>
      </w:r>
      <w:r w:rsidR="007B3603" w:rsidRPr="00611B8C">
        <w:rPr>
          <w:color w:val="000000" w:themeColor="text1"/>
          <w:sz w:val="28"/>
          <w:szCs w:val="28"/>
        </w:rPr>
        <w:t xml:space="preserve"> </w:t>
      </w:r>
      <w:r w:rsidR="0002148B" w:rsidRPr="00611B8C">
        <w:rPr>
          <w:color w:val="000000" w:themeColor="text1"/>
          <w:sz w:val="28"/>
          <w:szCs w:val="28"/>
        </w:rPr>
        <w:t>a</w:t>
      </w:r>
      <w:r w:rsidR="000E58DF" w:rsidRPr="00611B8C">
        <w:rPr>
          <w:color w:val="000000" w:themeColor="text1"/>
          <w:sz w:val="28"/>
          <w:szCs w:val="28"/>
        </w:rPr>
        <w:t>rgument</w:t>
      </w:r>
      <w:r w:rsidR="0002148B" w:rsidRPr="00611B8C">
        <w:rPr>
          <w:color w:val="000000" w:themeColor="text1"/>
          <w:sz w:val="28"/>
          <w:szCs w:val="28"/>
        </w:rPr>
        <w:t>ó</w:t>
      </w:r>
      <w:r w:rsidR="007B3603" w:rsidRPr="00611B8C">
        <w:rPr>
          <w:color w:val="000000" w:themeColor="text1"/>
          <w:sz w:val="28"/>
          <w:szCs w:val="28"/>
        </w:rPr>
        <w:t xml:space="preserve"> </w:t>
      </w:r>
      <w:r w:rsidR="000B5697" w:rsidRPr="00611B8C">
        <w:rPr>
          <w:color w:val="000000" w:themeColor="text1"/>
          <w:sz w:val="28"/>
          <w:szCs w:val="28"/>
        </w:rPr>
        <w:t>que el despido</w:t>
      </w:r>
      <w:r w:rsidR="0002148B" w:rsidRPr="00611B8C">
        <w:rPr>
          <w:color w:val="000000" w:themeColor="text1"/>
          <w:sz w:val="28"/>
          <w:szCs w:val="28"/>
        </w:rPr>
        <w:t xml:space="preserve"> del trabajador</w:t>
      </w:r>
      <w:r w:rsidR="000B5697" w:rsidRPr="00611B8C">
        <w:rPr>
          <w:color w:val="000000" w:themeColor="text1"/>
          <w:sz w:val="28"/>
          <w:szCs w:val="28"/>
        </w:rPr>
        <w:t xml:space="preserve"> obedeci</w:t>
      </w:r>
      <w:r w:rsidR="00F22FF5" w:rsidRPr="00611B8C">
        <w:rPr>
          <w:color w:val="000000" w:themeColor="text1"/>
          <w:sz w:val="28"/>
          <w:szCs w:val="28"/>
        </w:rPr>
        <w:t>ó</w:t>
      </w:r>
      <w:r w:rsidR="000B5697" w:rsidRPr="00611B8C">
        <w:rPr>
          <w:color w:val="000000" w:themeColor="text1"/>
          <w:sz w:val="28"/>
          <w:szCs w:val="28"/>
        </w:rPr>
        <w:t xml:space="preserve"> </w:t>
      </w:r>
      <w:r w:rsidR="00EC1E1C" w:rsidRPr="00611B8C">
        <w:rPr>
          <w:color w:val="000000" w:themeColor="text1"/>
          <w:sz w:val="28"/>
          <w:szCs w:val="28"/>
        </w:rPr>
        <w:t xml:space="preserve">a </w:t>
      </w:r>
      <w:r w:rsidR="004A4B79" w:rsidRPr="00611B8C">
        <w:rPr>
          <w:color w:val="000000" w:themeColor="text1"/>
          <w:sz w:val="28"/>
          <w:szCs w:val="28"/>
        </w:rPr>
        <w:t xml:space="preserve">reiterados e injustificados </w:t>
      </w:r>
      <w:r w:rsidR="006D3AB3" w:rsidRPr="00611B8C">
        <w:rPr>
          <w:color w:val="000000" w:themeColor="text1"/>
          <w:sz w:val="28"/>
          <w:szCs w:val="28"/>
        </w:rPr>
        <w:t>incumplimientos</w:t>
      </w:r>
      <w:r w:rsidR="007B3A99" w:rsidRPr="00611B8C">
        <w:rPr>
          <w:color w:val="000000" w:themeColor="text1"/>
          <w:sz w:val="28"/>
          <w:szCs w:val="28"/>
        </w:rPr>
        <w:t xml:space="preserve"> </w:t>
      </w:r>
      <w:r w:rsidR="000E58DF" w:rsidRPr="00611B8C">
        <w:rPr>
          <w:color w:val="000000" w:themeColor="text1"/>
          <w:sz w:val="28"/>
          <w:szCs w:val="28"/>
        </w:rPr>
        <w:t>de</w:t>
      </w:r>
      <w:r w:rsidR="007B3A99" w:rsidRPr="00611B8C">
        <w:rPr>
          <w:color w:val="000000" w:themeColor="text1"/>
          <w:sz w:val="28"/>
          <w:szCs w:val="28"/>
        </w:rPr>
        <w:t xml:space="preserve"> órdenes</w:t>
      </w:r>
      <w:r w:rsidR="006D3AB3" w:rsidRPr="00611B8C">
        <w:rPr>
          <w:color w:val="000000" w:themeColor="text1"/>
          <w:sz w:val="28"/>
          <w:szCs w:val="28"/>
        </w:rPr>
        <w:t xml:space="preserve">, </w:t>
      </w:r>
      <w:r w:rsidR="00934566" w:rsidRPr="00611B8C">
        <w:rPr>
          <w:color w:val="000000" w:themeColor="text1"/>
          <w:sz w:val="28"/>
          <w:szCs w:val="28"/>
        </w:rPr>
        <w:t xml:space="preserve">a </w:t>
      </w:r>
      <w:r w:rsidR="006D3AB3" w:rsidRPr="00611B8C">
        <w:rPr>
          <w:color w:val="000000" w:themeColor="text1"/>
          <w:sz w:val="28"/>
          <w:szCs w:val="28"/>
        </w:rPr>
        <w:t>incidentes c</w:t>
      </w:r>
      <w:r w:rsidR="000E58DF" w:rsidRPr="00611B8C">
        <w:rPr>
          <w:color w:val="000000" w:themeColor="text1"/>
          <w:sz w:val="28"/>
          <w:szCs w:val="28"/>
        </w:rPr>
        <w:t>o</w:t>
      </w:r>
      <w:r w:rsidR="006D3AB3" w:rsidRPr="00611B8C">
        <w:rPr>
          <w:color w:val="000000" w:themeColor="text1"/>
          <w:sz w:val="28"/>
          <w:szCs w:val="28"/>
        </w:rPr>
        <w:t xml:space="preserve">n compañeros </w:t>
      </w:r>
      <w:r w:rsidR="004A4B79" w:rsidRPr="00611B8C">
        <w:rPr>
          <w:color w:val="000000" w:themeColor="text1"/>
          <w:sz w:val="28"/>
          <w:szCs w:val="28"/>
        </w:rPr>
        <w:t>que afectaron gravemente el ambiente laboral</w:t>
      </w:r>
      <w:r w:rsidR="000E58DF" w:rsidRPr="00611B8C">
        <w:rPr>
          <w:color w:val="000000" w:themeColor="text1"/>
          <w:sz w:val="28"/>
          <w:szCs w:val="28"/>
        </w:rPr>
        <w:t xml:space="preserve"> y </w:t>
      </w:r>
      <w:r w:rsidR="00934566" w:rsidRPr="00611B8C">
        <w:rPr>
          <w:color w:val="000000" w:themeColor="text1"/>
          <w:sz w:val="28"/>
          <w:szCs w:val="28"/>
        </w:rPr>
        <w:t>a la</w:t>
      </w:r>
      <w:r w:rsidR="006D3AB3" w:rsidRPr="00611B8C">
        <w:rPr>
          <w:color w:val="000000" w:themeColor="text1"/>
          <w:sz w:val="28"/>
          <w:szCs w:val="28"/>
        </w:rPr>
        <w:t xml:space="preserve"> </w:t>
      </w:r>
      <w:r w:rsidR="00CC594B" w:rsidRPr="00611B8C">
        <w:rPr>
          <w:color w:val="000000" w:themeColor="text1"/>
          <w:sz w:val="28"/>
          <w:szCs w:val="28"/>
        </w:rPr>
        <w:t>omisión de</w:t>
      </w:r>
      <w:r w:rsidR="007B3A99" w:rsidRPr="00611B8C">
        <w:rPr>
          <w:color w:val="000000" w:themeColor="text1"/>
          <w:sz w:val="28"/>
          <w:szCs w:val="28"/>
        </w:rPr>
        <w:t xml:space="preserve"> </w:t>
      </w:r>
      <w:r w:rsidR="007B3A99" w:rsidRPr="00611B8C">
        <w:rPr>
          <w:color w:val="000000" w:themeColor="text1"/>
          <w:sz w:val="28"/>
          <w:szCs w:val="28"/>
        </w:rPr>
        <w:lastRenderedPageBreak/>
        <w:t xml:space="preserve">las normas de seguridad </w:t>
      </w:r>
      <w:r w:rsidR="00CC594B" w:rsidRPr="00611B8C">
        <w:rPr>
          <w:color w:val="000000" w:themeColor="text1"/>
          <w:sz w:val="28"/>
          <w:szCs w:val="28"/>
        </w:rPr>
        <w:t>y salud en el trabajo</w:t>
      </w:r>
      <w:r w:rsidR="00704904" w:rsidRPr="00611B8C">
        <w:rPr>
          <w:color w:val="000000" w:themeColor="text1"/>
          <w:sz w:val="28"/>
          <w:szCs w:val="28"/>
        </w:rPr>
        <w:t>.</w:t>
      </w:r>
      <w:r w:rsidR="004949D6" w:rsidRPr="00611B8C">
        <w:rPr>
          <w:color w:val="000000" w:themeColor="text1"/>
          <w:sz w:val="28"/>
          <w:szCs w:val="28"/>
        </w:rPr>
        <w:t xml:space="preserve"> Estas c</w:t>
      </w:r>
      <w:r w:rsidR="00704904" w:rsidRPr="00611B8C">
        <w:rPr>
          <w:color w:val="000000" w:themeColor="text1"/>
          <w:sz w:val="28"/>
          <w:szCs w:val="28"/>
        </w:rPr>
        <w:t>o</w:t>
      </w:r>
      <w:r w:rsidR="00CB4D3A" w:rsidRPr="00611B8C">
        <w:rPr>
          <w:color w:val="000000" w:themeColor="text1"/>
          <w:sz w:val="28"/>
          <w:szCs w:val="28"/>
        </w:rPr>
        <w:t xml:space="preserve">nductas </w:t>
      </w:r>
      <w:r w:rsidR="004949D6" w:rsidRPr="00611B8C">
        <w:rPr>
          <w:color w:val="000000" w:themeColor="text1"/>
          <w:sz w:val="28"/>
          <w:szCs w:val="28"/>
        </w:rPr>
        <w:t>fueron</w:t>
      </w:r>
      <w:r w:rsidR="003E4357" w:rsidRPr="00611B8C">
        <w:rPr>
          <w:color w:val="000000" w:themeColor="text1"/>
          <w:sz w:val="28"/>
          <w:szCs w:val="28"/>
        </w:rPr>
        <w:t xml:space="preserve"> </w:t>
      </w:r>
      <w:r w:rsidR="00CB4D3A" w:rsidRPr="00611B8C">
        <w:rPr>
          <w:color w:val="000000" w:themeColor="text1"/>
          <w:sz w:val="28"/>
          <w:szCs w:val="28"/>
        </w:rPr>
        <w:t>objeto de</w:t>
      </w:r>
      <w:r w:rsidR="000B138D" w:rsidRPr="00611B8C">
        <w:rPr>
          <w:color w:val="000000" w:themeColor="text1"/>
          <w:sz w:val="28"/>
          <w:szCs w:val="28"/>
        </w:rPr>
        <w:t xml:space="preserve"> diferentes procesos disciplinarios en contra del actor</w:t>
      </w:r>
      <w:r w:rsidR="00ED28A8" w:rsidRPr="00611B8C">
        <w:rPr>
          <w:color w:val="000000" w:themeColor="text1"/>
          <w:sz w:val="28"/>
          <w:szCs w:val="28"/>
        </w:rPr>
        <w:t xml:space="preserve">. </w:t>
      </w:r>
      <w:r w:rsidR="006A1E78" w:rsidRPr="00611B8C">
        <w:rPr>
          <w:color w:val="000000" w:themeColor="text1"/>
          <w:sz w:val="28"/>
          <w:szCs w:val="28"/>
        </w:rPr>
        <w:t xml:space="preserve"> </w:t>
      </w:r>
    </w:p>
    <w:p w14:paraId="279A8996" w14:textId="77777777" w:rsidR="00456305" w:rsidRPr="00611B8C" w:rsidRDefault="00456305" w:rsidP="00456305">
      <w:pPr>
        <w:pStyle w:val="NormalWeb"/>
        <w:spacing w:before="120" w:after="120" w:line="240" w:lineRule="auto"/>
        <w:contextualSpacing/>
        <w:mirrorIndents/>
        <w:jc w:val="both"/>
        <w:rPr>
          <w:color w:val="000000" w:themeColor="text1"/>
          <w:sz w:val="28"/>
          <w:szCs w:val="28"/>
        </w:rPr>
      </w:pPr>
    </w:p>
    <w:p w14:paraId="50B3099B" w14:textId="3682349E" w:rsidR="00456305" w:rsidRPr="00611B8C" w:rsidRDefault="00456305" w:rsidP="00ED301A">
      <w:pPr>
        <w:pStyle w:val="NormalWeb"/>
        <w:numPr>
          <w:ilvl w:val="0"/>
          <w:numId w:val="2"/>
        </w:numPr>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 xml:space="preserve">El actor </w:t>
      </w:r>
      <w:r w:rsidR="002337C6" w:rsidRPr="00611B8C">
        <w:rPr>
          <w:color w:val="000000" w:themeColor="text1"/>
          <w:sz w:val="28"/>
          <w:szCs w:val="28"/>
        </w:rPr>
        <w:t xml:space="preserve">afirmó </w:t>
      </w:r>
      <w:r w:rsidRPr="00611B8C">
        <w:rPr>
          <w:color w:val="000000" w:themeColor="text1"/>
          <w:sz w:val="28"/>
          <w:szCs w:val="28"/>
        </w:rPr>
        <w:t>que</w:t>
      </w:r>
      <w:r w:rsidR="009E5F05" w:rsidRPr="00611B8C">
        <w:rPr>
          <w:color w:val="000000" w:themeColor="text1"/>
          <w:sz w:val="28"/>
          <w:szCs w:val="28"/>
        </w:rPr>
        <w:t xml:space="preserve"> convive con su</w:t>
      </w:r>
      <w:r w:rsidRPr="00611B8C">
        <w:rPr>
          <w:color w:val="000000" w:themeColor="text1"/>
          <w:sz w:val="28"/>
          <w:szCs w:val="28"/>
        </w:rPr>
        <w:t xml:space="preserve"> </w:t>
      </w:r>
      <w:r w:rsidR="009E5F05" w:rsidRPr="00611B8C">
        <w:rPr>
          <w:color w:val="000000" w:themeColor="text1"/>
          <w:sz w:val="28"/>
          <w:szCs w:val="28"/>
        </w:rPr>
        <w:t>esposa</w:t>
      </w:r>
      <w:r w:rsidR="002337C6" w:rsidRPr="00611B8C">
        <w:rPr>
          <w:color w:val="000000" w:themeColor="text1"/>
          <w:sz w:val="28"/>
          <w:szCs w:val="28"/>
        </w:rPr>
        <w:t xml:space="preserve">, </w:t>
      </w:r>
      <w:r w:rsidR="009E5F05" w:rsidRPr="00611B8C">
        <w:rPr>
          <w:color w:val="000000" w:themeColor="text1"/>
          <w:sz w:val="28"/>
          <w:szCs w:val="28"/>
        </w:rPr>
        <w:t>de 45 años</w:t>
      </w:r>
      <w:r w:rsidR="002337C6" w:rsidRPr="00611B8C">
        <w:rPr>
          <w:color w:val="000000" w:themeColor="text1"/>
          <w:sz w:val="28"/>
          <w:szCs w:val="28"/>
        </w:rPr>
        <w:t xml:space="preserve">, </w:t>
      </w:r>
      <w:r w:rsidR="009E5F05" w:rsidRPr="00611B8C">
        <w:rPr>
          <w:color w:val="000000" w:themeColor="text1"/>
          <w:sz w:val="28"/>
          <w:szCs w:val="28"/>
        </w:rPr>
        <w:t>y su hija</w:t>
      </w:r>
      <w:r w:rsidR="002337C6" w:rsidRPr="00611B8C">
        <w:rPr>
          <w:color w:val="000000" w:themeColor="text1"/>
          <w:sz w:val="28"/>
          <w:szCs w:val="28"/>
        </w:rPr>
        <w:t>, de</w:t>
      </w:r>
      <w:r w:rsidR="009E5F05" w:rsidRPr="00611B8C">
        <w:rPr>
          <w:color w:val="000000" w:themeColor="text1"/>
          <w:sz w:val="28"/>
          <w:szCs w:val="28"/>
        </w:rPr>
        <w:t xml:space="preserve"> 23 años,</w:t>
      </w:r>
      <w:r w:rsidR="00120980" w:rsidRPr="00611B8C">
        <w:rPr>
          <w:color w:val="000000" w:themeColor="text1"/>
          <w:sz w:val="28"/>
          <w:szCs w:val="28"/>
        </w:rPr>
        <w:t xml:space="preserve"> quienes laboran </w:t>
      </w:r>
      <w:r w:rsidR="002337C6" w:rsidRPr="00611B8C">
        <w:rPr>
          <w:color w:val="000000" w:themeColor="text1"/>
          <w:sz w:val="28"/>
          <w:szCs w:val="28"/>
        </w:rPr>
        <w:t>y devengan</w:t>
      </w:r>
      <w:r w:rsidR="00120980" w:rsidRPr="00611B8C">
        <w:rPr>
          <w:color w:val="000000" w:themeColor="text1"/>
          <w:sz w:val="28"/>
          <w:szCs w:val="28"/>
        </w:rPr>
        <w:t xml:space="preserve"> un salario mínimo legal mensual vigente cada una</w:t>
      </w:r>
      <w:r w:rsidR="00292373" w:rsidRPr="00611B8C">
        <w:rPr>
          <w:color w:val="000000" w:themeColor="text1"/>
          <w:sz w:val="28"/>
          <w:szCs w:val="28"/>
        </w:rPr>
        <w:t>. De acuerdo con el actor, dicha</w:t>
      </w:r>
      <w:r w:rsidR="00120980" w:rsidRPr="00611B8C">
        <w:rPr>
          <w:color w:val="000000" w:themeColor="text1"/>
          <w:sz w:val="28"/>
          <w:szCs w:val="28"/>
        </w:rPr>
        <w:t xml:space="preserve"> suma no alcanza </w:t>
      </w:r>
      <w:r w:rsidR="00292373" w:rsidRPr="00611B8C">
        <w:rPr>
          <w:color w:val="000000" w:themeColor="text1"/>
          <w:sz w:val="28"/>
          <w:szCs w:val="28"/>
        </w:rPr>
        <w:t xml:space="preserve">para </w:t>
      </w:r>
      <w:r w:rsidR="00120980" w:rsidRPr="00611B8C">
        <w:rPr>
          <w:color w:val="000000" w:themeColor="text1"/>
          <w:sz w:val="28"/>
          <w:szCs w:val="28"/>
        </w:rPr>
        <w:t xml:space="preserve">cubrir todas las obligaciones del hogar, </w:t>
      </w:r>
      <w:r w:rsidR="00292373" w:rsidRPr="00611B8C">
        <w:rPr>
          <w:color w:val="000000" w:themeColor="text1"/>
          <w:sz w:val="28"/>
          <w:szCs w:val="28"/>
        </w:rPr>
        <w:t xml:space="preserve">ya que </w:t>
      </w:r>
      <w:r w:rsidR="00120980" w:rsidRPr="00611B8C">
        <w:rPr>
          <w:color w:val="000000" w:themeColor="text1"/>
          <w:sz w:val="28"/>
          <w:szCs w:val="28"/>
        </w:rPr>
        <w:t>era él</w:t>
      </w:r>
      <w:r w:rsidR="007E59FB" w:rsidRPr="00611B8C">
        <w:rPr>
          <w:color w:val="000000" w:themeColor="text1"/>
          <w:sz w:val="28"/>
          <w:szCs w:val="28"/>
        </w:rPr>
        <w:t xml:space="preserve"> quien proveía </w:t>
      </w:r>
      <w:r w:rsidR="00292373" w:rsidRPr="00611B8C">
        <w:rPr>
          <w:color w:val="000000" w:themeColor="text1"/>
          <w:sz w:val="28"/>
          <w:szCs w:val="28"/>
        </w:rPr>
        <w:t>la mayor parte de</w:t>
      </w:r>
      <w:r w:rsidR="007E59FB" w:rsidRPr="00611B8C">
        <w:rPr>
          <w:color w:val="000000" w:themeColor="text1"/>
          <w:sz w:val="28"/>
          <w:szCs w:val="28"/>
        </w:rPr>
        <w:t xml:space="preserve"> los recursos para </w:t>
      </w:r>
      <w:r w:rsidR="00C1434F" w:rsidRPr="00611B8C">
        <w:rPr>
          <w:color w:val="000000" w:themeColor="text1"/>
          <w:sz w:val="28"/>
          <w:szCs w:val="28"/>
        </w:rPr>
        <w:t>satisfacer las necesidades básicas de su hogar</w:t>
      </w:r>
      <w:r w:rsidR="00BC2C71" w:rsidRPr="00611B8C">
        <w:rPr>
          <w:rStyle w:val="Refdenotaalpie"/>
          <w:color w:val="000000" w:themeColor="text1"/>
          <w:sz w:val="28"/>
          <w:szCs w:val="28"/>
        </w:rPr>
        <w:footnoteReference w:id="70"/>
      </w:r>
      <w:r w:rsidR="00C1434F" w:rsidRPr="00611B8C">
        <w:rPr>
          <w:color w:val="000000" w:themeColor="text1"/>
          <w:sz w:val="28"/>
          <w:szCs w:val="28"/>
        </w:rPr>
        <w:t xml:space="preserve">. </w:t>
      </w:r>
    </w:p>
    <w:p w14:paraId="017A5596" w14:textId="77777777" w:rsidR="007B3603" w:rsidRPr="00611B8C" w:rsidRDefault="007B3603" w:rsidP="00ED301A">
      <w:pPr>
        <w:pStyle w:val="NormalWeb"/>
        <w:spacing w:before="120" w:after="120" w:line="240" w:lineRule="auto"/>
        <w:contextualSpacing/>
        <w:mirrorIndents/>
        <w:jc w:val="both"/>
        <w:rPr>
          <w:color w:val="000000" w:themeColor="text1"/>
          <w:sz w:val="28"/>
          <w:szCs w:val="28"/>
        </w:rPr>
      </w:pPr>
    </w:p>
    <w:p w14:paraId="07CF89CC" w14:textId="57076E76" w:rsidR="00BA3D11" w:rsidRPr="00611B8C" w:rsidRDefault="00BA3D11"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r w:rsidRPr="00611B8C">
        <w:rPr>
          <w:rFonts w:eastAsia="SimSun"/>
          <w:b/>
          <w:bCs/>
          <w:color w:val="000000" w:themeColor="text1"/>
          <w:sz w:val="28"/>
          <w:szCs w:val="28"/>
          <w:lang w:eastAsia="es-CO"/>
        </w:rPr>
        <w:t xml:space="preserve">Fundamentos de la acción de tutela  </w:t>
      </w:r>
    </w:p>
    <w:p w14:paraId="200D563C" w14:textId="77777777" w:rsidR="003542BA" w:rsidRPr="00611B8C" w:rsidRDefault="003542BA" w:rsidP="00ED301A">
      <w:pPr>
        <w:pStyle w:val="NormalWeb"/>
        <w:tabs>
          <w:tab w:val="center" w:pos="4394"/>
          <w:tab w:val="left" w:pos="4806"/>
        </w:tabs>
        <w:spacing w:line="240" w:lineRule="auto"/>
        <w:ind w:right="49"/>
        <w:contextualSpacing/>
        <w:mirrorIndents/>
        <w:jc w:val="both"/>
        <w:rPr>
          <w:rFonts w:eastAsia="SimSun"/>
          <w:b/>
          <w:bCs/>
          <w:color w:val="000000" w:themeColor="text1"/>
          <w:sz w:val="28"/>
          <w:szCs w:val="28"/>
          <w:lang w:eastAsia="es-CO"/>
        </w:rPr>
      </w:pPr>
    </w:p>
    <w:p w14:paraId="5AAD5A23" w14:textId="0A038837" w:rsidR="003542BA" w:rsidRPr="00611B8C" w:rsidRDefault="003542BA" w:rsidP="00ED301A">
      <w:pPr>
        <w:pStyle w:val="NormalWeb"/>
        <w:numPr>
          <w:ilvl w:val="0"/>
          <w:numId w:val="2"/>
        </w:numPr>
        <w:tabs>
          <w:tab w:val="left" w:pos="0"/>
        </w:tabs>
        <w:spacing w:before="120" w:after="120" w:line="240" w:lineRule="auto"/>
        <w:ind w:left="0" w:right="49" w:firstLine="0"/>
        <w:contextualSpacing/>
        <w:mirrorIndents/>
        <w:jc w:val="both"/>
        <w:rPr>
          <w:rFonts w:eastAsia="SimSun"/>
          <w:b/>
          <w:bCs/>
          <w:color w:val="000000" w:themeColor="text1"/>
          <w:sz w:val="28"/>
          <w:szCs w:val="28"/>
          <w:lang w:eastAsia="es-CO"/>
        </w:rPr>
      </w:pPr>
      <w:r w:rsidRPr="00611B8C">
        <w:rPr>
          <w:rFonts w:eastAsia="SimSun"/>
          <w:color w:val="000000" w:themeColor="text1"/>
          <w:sz w:val="28"/>
          <w:szCs w:val="28"/>
          <w:lang w:eastAsia="es-CO"/>
        </w:rPr>
        <w:t xml:space="preserve">El </w:t>
      </w:r>
      <w:r w:rsidR="003505C9" w:rsidRPr="00611B8C">
        <w:rPr>
          <w:rFonts w:eastAsia="SimSun"/>
          <w:color w:val="000000" w:themeColor="text1"/>
          <w:sz w:val="28"/>
          <w:szCs w:val="28"/>
          <w:lang w:eastAsia="es-CO"/>
        </w:rPr>
        <w:t>30 de octubre de 2023</w:t>
      </w:r>
      <w:r w:rsidR="003505C9" w:rsidRPr="00611B8C">
        <w:rPr>
          <w:rStyle w:val="Refdenotaalpie"/>
          <w:rFonts w:eastAsia="SimSun"/>
          <w:color w:val="000000" w:themeColor="text1"/>
          <w:sz w:val="28"/>
          <w:szCs w:val="28"/>
          <w:lang w:eastAsia="es-CO"/>
        </w:rPr>
        <w:footnoteReference w:id="71"/>
      </w:r>
      <w:r w:rsidR="00EE7783" w:rsidRPr="00611B8C">
        <w:rPr>
          <w:rFonts w:eastAsia="SimSun"/>
          <w:color w:val="000000" w:themeColor="text1"/>
          <w:sz w:val="28"/>
          <w:szCs w:val="28"/>
          <w:lang w:eastAsia="es-CO"/>
        </w:rPr>
        <w:t>, mediante apoderado judicial</w:t>
      </w:r>
      <w:r w:rsidR="00C843D9" w:rsidRPr="00611B8C">
        <w:rPr>
          <w:rStyle w:val="Refdenotaalpie"/>
          <w:rFonts w:eastAsia="SimSun"/>
          <w:color w:val="000000" w:themeColor="text1"/>
          <w:sz w:val="28"/>
          <w:szCs w:val="28"/>
          <w:lang w:eastAsia="es-CO"/>
        </w:rPr>
        <w:footnoteReference w:id="72"/>
      </w:r>
      <w:r w:rsidR="00EE7783" w:rsidRPr="00611B8C">
        <w:rPr>
          <w:rFonts w:eastAsia="SimSun"/>
          <w:color w:val="000000" w:themeColor="text1"/>
          <w:sz w:val="28"/>
          <w:szCs w:val="28"/>
          <w:lang w:eastAsia="es-CO"/>
        </w:rPr>
        <w:t xml:space="preserve">, </w:t>
      </w:r>
      <w:r w:rsidR="009F7D77" w:rsidRPr="00611B8C">
        <w:rPr>
          <w:rFonts w:eastAsia="SimSun"/>
          <w:color w:val="000000" w:themeColor="text1"/>
          <w:sz w:val="28"/>
          <w:szCs w:val="28"/>
          <w:lang w:eastAsia="es-CO"/>
        </w:rPr>
        <w:t>el actor radicó acción de tutela contra</w:t>
      </w:r>
      <w:r w:rsidR="009F7D77" w:rsidRPr="00611B8C">
        <w:rPr>
          <w:color w:val="000000" w:themeColor="text1"/>
          <w:sz w:val="28"/>
          <w:szCs w:val="28"/>
        </w:rPr>
        <w:t xml:space="preserve"> </w:t>
      </w:r>
      <w:r w:rsidR="00B675EE" w:rsidRPr="00B675EE">
        <w:rPr>
          <w:i/>
          <w:iCs/>
          <w:color w:val="000000" w:themeColor="text1"/>
          <w:sz w:val="28"/>
          <w:szCs w:val="28"/>
        </w:rPr>
        <w:t>Empresa D</w:t>
      </w:r>
      <w:r w:rsidR="00816DC3" w:rsidRPr="00611B8C">
        <w:rPr>
          <w:color w:val="000000" w:themeColor="text1"/>
          <w:sz w:val="28"/>
          <w:szCs w:val="28"/>
        </w:rPr>
        <w:t>. Consideró</w:t>
      </w:r>
      <w:r w:rsidR="00694ECC" w:rsidRPr="00611B8C">
        <w:rPr>
          <w:rFonts w:eastAsia="SimSun"/>
          <w:color w:val="000000" w:themeColor="text1"/>
          <w:sz w:val="28"/>
          <w:szCs w:val="28"/>
          <w:lang w:eastAsia="es-CO"/>
        </w:rPr>
        <w:t xml:space="preserve"> que la accionada vulneró</w:t>
      </w:r>
      <w:r w:rsidR="004C4F98" w:rsidRPr="00611B8C">
        <w:rPr>
          <w:rFonts w:eastAsia="SimSun"/>
          <w:color w:val="000000" w:themeColor="text1"/>
          <w:sz w:val="28"/>
          <w:szCs w:val="28"/>
          <w:lang w:eastAsia="es-CO"/>
        </w:rPr>
        <w:t xml:space="preserve"> sus derechos fundamentales</w:t>
      </w:r>
      <w:r w:rsidR="000862D8" w:rsidRPr="00611B8C">
        <w:rPr>
          <w:rFonts w:eastAsia="SimSun"/>
          <w:color w:val="000000" w:themeColor="text1"/>
          <w:sz w:val="28"/>
          <w:szCs w:val="28"/>
          <w:lang w:eastAsia="es-CO"/>
        </w:rPr>
        <w:t xml:space="preserve"> </w:t>
      </w:r>
      <w:r w:rsidR="00D75DC6" w:rsidRPr="00611B8C">
        <w:rPr>
          <w:rFonts w:eastAsia="SimSun"/>
          <w:color w:val="000000" w:themeColor="text1"/>
          <w:sz w:val="28"/>
          <w:szCs w:val="28"/>
          <w:lang w:eastAsia="es-CO"/>
        </w:rPr>
        <w:t xml:space="preserve">a la salud, al trabajo, al debido proceso, al mínimo vital y a la estabilidad </w:t>
      </w:r>
      <w:r w:rsidR="006633FC" w:rsidRPr="00611B8C">
        <w:rPr>
          <w:rFonts w:eastAsia="SimSun"/>
          <w:color w:val="000000" w:themeColor="text1"/>
          <w:sz w:val="28"/>
          <w:szCs w:val="28"/>
          <w:lang w:eastAsia="es-CO"/>
        </w:rPr>
        <w:t xml:space="preserve">laboral reforzada por debilidad manifiesta </w:t>
      </w:r>
      <w:r w:rsidR="00816DC3" w:rsidRPr="00611B8C">
        <w:rPr>
          <w:rFonts w:eastAsia="SimSun"/>
          <w:color w:val="000000" w:themeColor="text1"/>
          <w:sz w:val="28"/>
          <w:szCs w:val="28"/>
          <w:lang w:eastAsia="es-CO"/>
        </w:rPr>
        <w:t>al terminar</w:t>
      </w:r>
      <w:r w:rsidR="004C4F98" w:rsidRPr="00611B8C">
        <w:rPr>
          <w:rFonts w:eastAsia="SimSun"/>
          <w:color w:val="000000" w:themeColor="text1"/>
          <w:sz w:val="28"/>
          <w:szCs w:val="28"/>
          <w:lang w:eastAsia="es-CO"/>
        </w:rPr>
        <w:t xml:space="preserve"> unilateral</w:t>
      </w:r>
      <w:r w:rsidR="00816DC3" w:rsidRPr="00611B8C">
        <w:rPr>
          <w:rFonts w:eastAsia="SimSun"/>
          <w:color w:val="000000" w:themeColor="text1"/>
          <w:sz w:val="28"/>
          <w:szCs w:val="28"/>
          <w:lang w:eastAsia="es-CO"/>
        </w:rPr>
        <w:t>mente</w:t>
      </w:r>
      <w:r w:rsidR="00694ECC" w:rsidRPr="00611B8C">
        <w:rPr>
          <w:rFonts w:eastAsia="SimSun"/>
          <w:color w:val="000000" w:themeColor="text1"/>
          <w:sz w:val="28"/>
          <w:szCs w:val="28"/>
          <w:lang w:eastAsia="es-CO"/>
        </w:rPr>
        <w:t xml:space="preserve"> su </w:t>
      </w:r>
      <w:r w:rsidR="004C4F98" w:rsidRPr="00611B8C">
        <w:rPr>
          <w:rFonts w:eastAsia="SimSun"/>
          <w:color w:val="000000" w:themeColor="text1"/>
          <w:sz w:val="28"/>
          <w:szCs w:val="28"/>
          <w:lang w:eastAsia="es-CO"/>
        </w:rPr>
        <w:t>contrato de trabajo</w:t>
      </w:r>
      <w:r w:rsidR="00694ECC" w:rsidRPr="00611B8C">
        <w:rPr>
          <w:rFonts w:eastAsia="SimSun"/>
          <w:color w:val="000000" w:themeColor="text1"/>
          <w:sz w:val="28"/>
          <w:szCs w:val="28"/>
          <w:lang w:eastAsia="es-CO"/>
        </w:rPr>
        <w:t xml:space="preserve">, </w:t>
      </w:r>
      <w:r w:rsidR="004C4F98" w:rsidRPr="00611B8C">
        <w:rPr>
          <w:rFonts w:eastAsia="SimSun"/>
          <w:color w:val="000000" w:themeColor="text1"/>
          <w:sz w:val="28"/>
          <w:szCs w:val="28"/>
          <w:lang w:eastAsia="es-CO"/>
        </w:rPr>
        <w:t xml:space="preserve">sin </w:t>
      </w:r>
      <w:r w:rsidR="00816DC3" w:rsidRPr="00611B8C">
        <w:rPr>
          <w:rFonts w:eastAsia="SimSun"/>
          <w:color w:val="000000" w:themeColor="text1"/>
          <w:sz w:val="28"/>
          <w:szCs w:val="28"/>
          <w:lang w:eastAsia="es-CO"/>
        </w:rPr>
        <w:t xml:space="preserve">previa </w:t>
      </w:r>
      <w:r w:rsidR="004C4F98" w:rsidRPr="00611B8C">
        <w:rPr>
          <w:rFonts w:eastAsia="SimSun"/>
          <w:color w:val="000000" w:themeColor="text1"/>
          <w:sz w:val="28"/>
          <w:szCs w:val="28"/>
          <w:lang w:eastAsia="es-CO"/>
        </w:rPr>
        <w:t xml:space="preserve">autorización del </w:t>
      </w:r>
      <w:r w:rsidR="00DB0A2E" w:rsidRPr="00611B8C">
        <w:rPr>
          <w:rFonts w:eastAsia="SimSun"/>
          <w:color w:val="000000" w:themeColor="text1"/>
          <w:sz w:val="28"/>
          <w:szCs w:val="28"/>
          <w:lang w:eastAsia="es-CO"/>
        </w:rPr>
        <w:t xml:space="preserve">inspector </w:t>
      </w:r>
      <w:r w:rsidR="004C4F98" w:rsidRPr="00611B8C">
        <w:rPr>
          <w:rFonts w:eastAsia="SimSun"/>
          <w:color w:val="000000" w:themeColor="text1"/>
          <w:sz w:val="28"/>
          <w:szCs w:val="28"/>
          <w:lang w:eastAsia="es-CO"/>
        </w:rPr>
        <w:t xml:space="preserve">del </w:t>
      </w:r>
      <w:r w:rsidR="00DB0A2E" w:rsidRPr="00611B8C">
        <w:rPr>
          <w:rFonts w:eastAsia="SimSun"/>
          <w:color w:val="000000" w:themeColor="text1"/>
          <w:sz w:val="28"/>
          <w:szCs w:val="28"/>
          <w:lang w:eastAsia="es-CO"/>
        </w:rPr>
        <w:t xml:space="preserve">trabajo </w:t>
      </w:r>
      <w:r w:rsidR="004C4F98" w:rsidRPr="00611B8C">
        <w:rPr>
          <w:rFonts w:eastAsia="SimSun"/>
          <w:color w:val="000000" w:themeColor="text1"/>
          <w:sz w:val="28"/>
          <w:szCs w:val="28"/>
          <w:lang w:eastAsia="es-CO"/>
        </w:rPr>
        <w:t xml:space="preserve">y </w:t>
      </w:r>
      <w:r w:rsidR="00012C43" w:rsidRPr="00611B8C">
        <w:rPr>
          <w:rFonts w:eastAsia="SimSun"/>
          <w:color w:val="000000" w:themeColor="text1"/>
          <w:sz w:val="28"/>
          <w:szCs w:val="28"/>
          <w:lang w:eastAsia="es-CO"/>
        </w:rPr>
        <w:t xml:space="preserve">al desconocer </w:t>
      </w:r>
      <w:r w:rsidR="00D348A9" w:rsidRPr="00611B8C">
        <w:rPr>
          <w:rFonts w:eastAsia="SimSun"/>
          <w:color w:val="000000" w:themeColor="text1"/>
          <w:sz w:val="28"/>
          <w:szCs w:val="28"/>
          <w:lang w:eastAsia="es-CO"/>
        </w:rPr>
        <w:t>que se enc</w:t>
      </w:r>
      <w:r w:rsidR="00816DC3" w:rsidRPr="00611B8C">
        <w:rPr>
          <w:rFonts w:eastAsia="SimSun"/>
          <w:color w:val="000000" w:themeColor="text1"/>
          <w:sz w:val="28"/>
          <w:szCs w:val="28"/>
          <w:lang w:eastAsia="es-CO"/>
        </w:rPr>
        <w:t>uentr</w:t>
      </w:r>
      <w:r w:rsidR="00D348A9" w:rsidRPr="00611B8C">
        <w:rPr>
          <w:rFonts w:eastAsia="SimSun"/>
          <w:color w:val="000000" w:themeColor="text1"/>
          <w:sz w:val="28"/>
          <w:szCs w:val="28"/>
          <w:lang w:eastAsia="es-CO"/>
        </w:rPr>
        <w:t>a en una situación de debilidad manifiesta por razones de salud</w:t>
      </w:r>
      <w:r w:rsidR="004F4ADA" w:rsidRPr="00611B8C">
        <w:rPr>
          <w:rFonts w:eastAsia="SimSun"/>
          <w:color w:val="000000" w:themeColor="text1"/>
          <w:sz w:val="28"/>
          <w:szCs w:val="28"/>
          <w:lang w:eastAsia="es-CO"/>
        </w:rPr>
        <w:t xml:space="preserve">, </w:t>
      </w:r>
      <w:r w:rsidR="00816DC3" w:rsidRPr="00611B8C">
        <w:rPr>
          <w:rFonts w:eastAsia="SimSun"/>
          <w:color w:val="000000" w:themeColor="text1"/>
          <w:sz w:val="28"/>
          <w:szCs w:val="28"/>
          <w:lang w:eastAsia="es-CO"/>
        </w:rPr>
        <w:t>dada</w:t>
      </w:r>
      <w:r w:rsidR="004F4ADA" w:rsidRPr="00611B8C">
        <w:rPr>
          <w:rFonts w:eastAsia="SimSun"/>
          <w:color w:val="000000" w:themeColor="text1"/>
          <w:sz w:val="28"/>
          <w:szCs w:val="28"/>
          <w:lang w:eastAsia="es-CO"/>
        </w:rPr>
        <w:t xml:space="preserve"> la disminución de su capacidad laboral derivada del accidente laboral</w:t>
      </w:r>
      <w:r w:rsidR="00676C11" w:rsidRPr="00611B8C">
        <w:rPr>
          <w:rFonts w:eastAsia="SimSun"/>
          <w:color w:val="000000" w:themeColor="text1"/>
          <w:sz w:val="28"/>
          <w:szCs w:val="28"/>
          <w:lang w:eastAsia="es-CO"/>
        </w:rPr>
        <w:t>.</w:t>
      </w:r>
      <w:r w:rsidR="00D94E05" w:rsidRPr="00611B8C">
        <w:rPr>
          <w:rFonts w:eastAsia="SimSun"/>
          <w:color w:val="000000" w:themeColor="text1"/>
          <w:sz w:val="28"/>
          <w:szCs w:val="28"/>
          <w:lang w:eastAsia="es-CO"/>
        </w:rPr>
        <w:t xml:space="preserve"> El </w:t>
      </w:r>
      <w:r w:rsidR="00DB0A2E" w:rsidRPr="00611B8C">
        <w:rPr>
          <w:rFonts w:eastAsia="SimSun"/>
          <w:color w:val="000000" w:themeColor="text1"/>
          <w:sz w:val="28"/>
          <w:szCs w:val="28"/>
          <w:lang w:eastAsia="es-CO"/>
        </w:rPr>
        <w:t xml:space="preserve">demandante </w:t>
      </w:r>
      <w:r w:rsidR="00D94E05" w:rsidRPr="00611B8C">
        <w:rPr>
          <w:rFonts w:eastAsia="SimSun"/>
          <w:color w:val="000000" w:themeColor="text1"/>
          <w:sz w:val="28"/>
          <w:szCs w:val="28"/>
          <w:lang w:eastAsia="es-CO"/>
        </w:rPr>
        <w:t xml:space="preserve">indicó que la accionada </w:t>
      </w:r>
      <w:r w:rsidR="00D94E05" w:rsidRPr="00611B8C">
        <w:rPr>
          <w:color w:val="000000" w:themeColor="text1"/>
          <w:sz w:val="28"/>
          <w:szCs w:val="28"/>
        </w:rPr>
        <w:t xml:space="preserve">tenía pleno conocimiento de su estado de salud por los dictámenes de PCL, incapacidades médicas, permisos para asistencia a citas médicas y la solicitud de reubicación elevada al representante legal. </w:t>
      </w:r>
    </w:p>
    <w:p w14:paraId="022A87FE" w14:textId="77777777" w:rsidR="000E55BC" w:rsidRPr="00611B8C" w:rsidRDefault="000E55BC" w:rsidP="00ED301A">
      <w:pPr>
        <w:pStyle w:val="NormalWeb"/>
        <w:tabs>
          <w:tab w:val="left" w:pos="0"/>
        </w:tabs>
        <w:spacing w:before="120" w:after="120" w:line="240" w:lineRule="auto"/>
        <w:ind w:right="49"/>
        <w:contextualSpacing/>
        <w:mirrorIndents/>
        <w:jc w:val="both"/>
        <w:rPr>
          <w:rFonts w:eastAsia="SimSun"/>
          <w:b/>
          <w:bCs/>
          <w:color w:val="000000" w:themeColor="text1"/>
          <w:sz w:val="28"/>
          <w:szCs w:val="28"/>
          <w:lang w:eastAsia="es-CO"/>
        </w:rPr>
      </w:pPr>
    </w:p>
    <w:p w14:paraId="25B1135F" w14:textId="376450D1" w:rsidR="007B3603" w:rsidRPr="00611B8C" w:rsidRDefault="000E55BC" w:rsidP="00ED301A">
      <w:pPr>
        <w:pStyle w:val="NormalWeb"/>
        <w:numPr>
          <w:ilvl w:val="0"/>
          <w:numId w:val="2"/>
        </w:numPr>
        <w:tabs>
          <w:tab w:val="left" w:pos="0"/>
        </w:tabs>
        <w:spacing w:before="120" w:after="120" w:line="240" w:lineRule="auto"/>
        <w:ind w:left="0" w:right="49" w:firstLine="0"/>
        <w:contextualSpacing/>
        <w:mirrorIndents/>
        <w:jc w:val="both"/>
        <w:rPr>
          <w:color w:val="000000" w:themeColor="text1"/>
          <w:sz w:val="28"/>
          <w:szCs w:val="28"/>
        </w:rPr>
      </w:pPr>
      <w:r w:rsidRPr="00611B8C">
        <w:rPr>
          <w:rFonts w:eastAsia="SimSun"/>
          <w:color w:val="000000" w:themeColor="text1"/>
          <w:sz w:val="28"/>
          <w:szCs w:val="28"/>
          <w:lang w:eastAsia="es-CO"/>
        </w:rPr>
        <w:t xml:space="preserve">Para el accionante, la actuación de la empleadora, particularmente </w:t>
      </w:r>
      <w:r w:rsidR="00DB0A2E" w:rsidRPr="00611B8C">
        <w:rPr>
          <w:rFonts w:eastAsia="SimSun"/>
          <w:color w:val="000000" w:themeColor="text1"/>
          <w:sz w:val="28"/>
          <w:szCs w:val="28"/>
          <w:lang w:eastAsia="es-CO"/>
        </w:rPr>
        <w:t xml:space="preserve">en lo que respecta al </w:t>
      </w:r>
      <w:r w:rsidRPr="00611B8C">
        <w:rPr>
          <w:rFonts w:eastAsia="SimSun"/>
          <w:color w:val="000000" w:themeColor="text1"/>
          <w:sz w:val="28"/>
          <w:szCs w:val="28"/>
          <w:lang w:eastAsia="es-CO"/>
        </w:rPr>
        <w:t>examen médico ocupacional</w:t>
      </w:r>
      <w:r w:rsidR="00DB0A2E" w:rsidRPr="00611B8C">
        <w:rPr>
          <w:rFonts w:eastAsia="SimSun"/>
          <w:color w:val="000000" w:themeColor="text1"/>
          <w:sz w:val="28"/>
          <w:szCs w:val="28"/>
          <w:lang w:eastAsia="es-CO"/>
        </w:rPr>
        <w:t>,</w:t>
      </w:r>
      <w:r w:rsidRPr="00611B8C">
        <w:rPr>
          <w:rFonts w:eastAsia="SimSun"/>
          <w:color w:val="000000" w:themeColor="text1"/>
          <w:sz w:val="28"/>
          <w:szCs w:val="28"/>
          <w:lang w:eastAsia="es-CO"/>
        </w:rPr>
        <w:t xml:space="preserve"> se </w:t>
      </w:r>
      <w:r w:rsidR="003A19C7" w:rsidRPr="00611B8C">
        <w:rPr>
          <w:rFonts w:eastAsia="SimSun"/>
          <w:color w:val="000000" w:themeColor="text1"/>
          <w:sz w:val="28"/>
          <w:szCs w:val="28"/>
          <w:lang w:eastAsia="es-CO"/>
        </w:rPr>
        <w:t>efectuó</w:t>
      </w:r>
      <w:r w:rsidRPr="00611B8C">
        <w:rPr>
          <w:rFonts w:eastAsia="SimSun"/>
          <w:color w:val="000000" w:themeColor="text1"/>
          <w:sz w:val="28"/>
          <w:szCs w:val="28"/>
          <w:lang w:eastAsia="es-CO"/>
        </w:rPr>
        <w:t xml:space="preserve"> </w:t>
      </w:r>
      <w:r w:rsidR="00E73653" w:rsidRPr="00611B8C">
        <w:rPr>
          <w:rFonts w:eastAsia="SimSun"/>
          <w:color w:val="000000" w:themeColor="text1"/>
          <w:sz w:val="28"/>
          <w:szCs w:val="28"/>
          <w:lang w:eastAsia="es-CO"/>
        </w:rPr>
        <w:t>desconociendo</w:t>
      </w:r>
      <w:r w:rsidR="003A19C7" w:rsidRPr="00611B8C">
        <w:rPr>
          <w:rFonts w:eastAsia="SimSun"/>
          <w:color w:val="000000" w:themeColor="text1"/>
          <w:sz w:val="28"/>
          <w:szCs w:val="28"/>
          <w:lang w:eastAsia="es-CO"/>
        </w:rPr>
        <w:t xml:space="preserve"> sus derechos laborales. Esto porque, en su condición de salud, no debía realizar un examen, sino solicitar </w:t>
      </w:r>
      <w:r w:rsidR="007B3603" w:rsidRPr="00611B8C">
        <w:rPr>
          <w:color w:val="000000" w:themeColor="text1"/>
          <w:sz w:val="28"/>
          <w:szCs w:val="28"/>
        </w:rPr>
        <w:t xml:space="preserve">autorización del </w:t>
      </w:r>
      <w:r w:rsidR="00A056A9" w:rsidRPr="00611B8C">
        <w:rPr>
          <w:color w:val="000000" w:themeColor="text1"/>
          <w:sz w:val="28"/>
          <w:szCs w:val="28"/>
        </w:rPr>
        <w:t>i</w:t>
      </w:r>
      <w:r w:rsidR="007B3603" w:rsidRPr="00611B8C">
        <w:rPr>
          <w:color w:val="000000" w:themeColor="text1"/>
          <w:sz w:val="28"/>
          <w:szCs w:val="28"/>
        </w:rPr>
        <w:t xml:space="preserve">nspector del </w:t>
      </w:r>
      <w:r w:rsidR="00DB0A2E" w:rsidRPr="00611B8C">
        <w:rPr>
          <w:color w:val="000000" w:themeColor="text1"/>
          <w:sz w:val="28"/>
          <w:szCs w:val="28"/>
        </w:rPr>
        <w:t xml:space="preserve">trabajo </w:t>
      </w:r>
      <w:r w:rsidR="00831E22" w:rsidRPr="00611B8C">
        <w:rPr>
          <w:color w:val="000000" w:themeColor="text1"/>
          <w:sz w:val="28"/>
          <w:szCs w:val="28"/>
        </w:rPr>
        <w:t>para su despido</w:t>
      </w:r>
      <w:r w:rsidR="00F014E2" w:rsidRPr="00611B8C">
        <w:rPr>
          <w:color w:val="000000" w:themeColor="text1"/>
          <w:sz w:val="28"/>
          <w:szCs w:val="28"/>
        </w:rPr>
        <w:t>, demostrando</w:t>
      </w:r>
      <w:r w:rsidR="003A19C7" w:rsidRPr="00611B8C">
        <w:rPr>
          <w:color w:val="000000" w:themeColor="text1"/>
          <w:sz w:val="28"/>
          <w:szCs w:val="28"/>
        </w:rPr>
        <w:t xml:space="preserve"> una causa objetiva. </w:t>
      </w:r>
    </w:p>
    <w:p w14:paraId="1540FC88" w14:textId="77777777" w:rsidR="007B3603" w:rsidRPr="00611B8C" w:rsidRDefault="007B3603" w:rsidP="00ED301A">
      <w:pPr>
        <w:pStyle w:val="NormalWeb"/>
        <w:spacing w:before="120" w:after="120" w:line="240" w:lineRule="auto"/>
        <w:contextualSpacing/>
        <w:mirrorIndents/>
        <w:jc w:val="both"/>
        <w:rPr>
          <w:rStyle w:val="Refdenotaalpie"/>
          <w:color w:val="000000" w:themeColor="text1"/>
          <w:sz w:val="28"/>
          <w:szCs w:val="28"/>
        </w:rPr>
      </w:pPr>
    </w:p>
    <w:p w14:paraId="222E41B5" w14:textId="20BD545C" w:rsidR="00B35428" w:rsidRPr="00611B8C" w:rsidRDefault="00204694" w:rsidP="00ED301A">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Adicionalmente, el actor</w:t>
      </w:r>
      <w:r w:rsidR="007B3603" w:rsidRPr="00611B8C">
        <w:rPr>
          <w:color w:val="000000" w:themeColor="text1"/>
          <w:sz w:val="28"/>
          <w:szCs w:val="28"/>
        </w:rPr>
        <w:t xml:space="preserve"> señaló que el representante legal ejecutó diligencias de descargos sin fundamentos normativos y legales</w:t>
      </w:r>
      <w:r w:rsidR="00DB0A2E" w:rsidRPr="00611B8C">
        <w:rPr>
          <w:color w:val="000000" w:themeColor="text1"/>
          <w:sz w:val="28"/>
          <w:szCs w:val="28"/>
        </w:rPr>
        <w:t>,</w:t>
      </w:r>
      <w:r w:rsidR="007B3603" w:rsidRPr="00611B8C">
        <w:rPr>
          <w:color w:val="000000" w:themeColor="text1"/>
          <w:sz w:val="28"/>
          <w:szCs w:val="28"/>
        </w:rPr>
        <w:t xml:space="preserve"> y por motivos </w:t>
      </w:r>
      <w:r w:rsidR="00CF4D23" w:rsidRPr="00611B8C">
        <w:rPr>
          <w:color w:val="000000" w:themeColor="text1"/>
          <w:sz w:val="28"/>
          <w:szCs w:val="28"/>
        </w:rPr>
        <w:t>desleales, dado que los procedimientos se originaron en el incumplimiento de funciones que el propio empleador le negaba hacer</w:t>
      </w:r>
      <w:r w:rsidR="007B3603" w:rsidRPr="00611B8C">
        <w:rPr>
          <w:rStyle w:val="Refdenotaalpie"/>
          <w:color w:val="000000" w:themeColor="text1"/>
          <w:sz w:val="28"/>
          <w:szCs w:val="28"/>
        </w:rPr>
        <w:footnoteReference w:id="73"/>
      </w:r>
      <w:r w:rsidR="007B3603" w:rsidRPr="00611B8C">
        <w:rPr>
          <w:color w:val="000000" w:themeColor="text1"/>
          <w:sz w:val="28"/>
          <w:szCs w:val="28"/>
        </w:rPr>
        <w:t xml:space="preserve">. </w:t>
      </w:r>
    </w:p>
    <w:p w14:paraId="02407C8D" w14:textId="77777777" w:rsidR="00B35428" w:rsidRPr="00611B8C" w:rsidRDefault="00B35428" w:rsidP="00ED301A">
      <w:pPr>
        <w:pStyle w:val="NormalWeb"/>
        <w:tabs>
          <w:tab w:val="left" w:pos="0"/>
        </w:tabs>
        <w:spacing w:before="120" w:after="120" w:line="240" w:lineRule="auto"/>
        <w:contextualSpacing/>
        <w:mirrorIndents/>
        <w:jc w:val="both"/>
        <w:rPr>
          <w:color w:val="000000" w:themeColor="text1"/>
          <w:sz w:val="28"/>
          <w:szCs w:val="28"/>
        </w:rPr>
      </w:pPr>
    </w:p>
    <w:p w14:paraId="0B33637D" w14:textId="2BA8DE53" w:rsidR="00384C10" w:rsidRPr="00611B8C" w:rsidRDefault="00CF4D23" w:rsidP="00ED301A">
      <w:pPr>
        <w:pStyle w:val="NormalWeb"/>
        <w:numPr>
          <w:ilvl w:val="0"/>
          <w:numId w:val="2"/>
        </w:numPr>
        <w:tabs>
          <w:tab w:val="left" w:pos="0"/>
        </w:tabs>
        <w:spacing w:before="120" w:after="120" w:line="240" w:lineRule="auto"/>
        <w:ind w:left="0" w:firstLine="0"/>
        <w:contextualSpacing/>
        <w:mirrorIndents/>
        <w:jc w:val="both"/>
        <w:rPr>
          <w:color w:val="000000" w:themeColor="text1"/>
          <w:sz w:val="28"/>
          <w:szCs w:val="28"/>
        </w:rPr>
      </w:pPr>
      <w:r w:rsidRPr="00611B8C">
        <w:rPr>
          <w:color w:val="000000" w:themeColor="text1"/>
          <w:sz w:val="28"/>
          <w:szCs w:val="28"/>
        </w:rPr>
        <w:t>Finalmente, el accionante d</w:t>
      </w:r>
      <w:r w:rsidR="007B3603" w:rsidRPr="00611B8C">
        <w:rPr>
          <w:color w:val="000000" w:themeColor="text1"/>
          <w:sz w:val="28"/>
          <w:szCs w:val="28"/>
        </w:rPr>
        <w:t>estacó que su salario constituía la única fuente de ingresos tanto para él como para su familia, y que la terminación del contrato afect</w:t>
      </w:r>
      <w:r w:rsidRPr="00611B8C">
        <w:rPr>
          <w:color w:val="000000" w:themeColor="text1"/>
          <w:sz w:val="28"/>
          <w:szCs w:val="28"/>
        </w:rPr>
        <w:t>ó</w:t>
      </w:r>
      <w:r w:rsidR="007B3603" w:rsidRPr="00611B8C">
        <w:rPr>
          <w:color w:val="000000" w:themeColor="text1"/>
          <w:sz w:val="28"/>
          <w:szCs w:val="28"/>
        </w:rPr>
        <w:t xml:space="preserve"> su mínimo vital y la estabilidad de su núcleo familiar</w:t>
      </w:r>
      <w:r w:rsidR="007B3603" w:rsidRPr="00611B8C">
        <w:rPr>
          <w:rStyle w:val="Refdenotaalpie"/>
          <w:color w:val="000000" w:themeColor="text1"/>
          <w:sz w:val="28"/>
          <w:szCs w:val="28"/>
        </w:rPr>
        <w:footnoteReference w:id="74"/>
      </w:r>
      <w:r w:rsidR="007B3603" w:rsidRPr="00611B8C">
        <w:rPr>
          <w:color w:val="000000" w:themeColor="text1"/>
          <w:sz w:val="28"/>
          <w:szCs w:val="28"/>
        </w:rPr>
        <w:t>. Además, sostuvo que la decisión de la compañía desconoció su estado de salud, lo que dificulta su acceso a servicios asistenciales y económicos del Sistema de Seguridad Social y afirmó que actualmente sufre graves dolores y afectaciones en su brazo izquierdo</w:t>
      </w:r>
      <w:r w:rsidR="007B3603" w:rsidRPr="00611B8C">
        <w:rPr>
          <w:rStyle w:val="Refdenotaalpie"/>
          <w:color w:val="000000" w:themeColor="text1"/>
          <w:sz w:val="28"/>
          <w:szCs w:val="28"/>
        </w:rPr>
        <w:footnoteReference w:id="75"/>
      </w:r>
      <w:r w:rsidR="00B53BA4" w:rsidRPr="00611B8C">
        <w:rPr>
          <w:color w:val="000000" w:themeColor="text1"/>
          <w:sz w:val="28"/>
          <w:szCs w:val="28"/>
        </w:rPr>
        <w:t>.</w:t>
      </w:r>
    </w:p>
    <w:p w14:paraId="21C1B140" w14:textId="77777777" w:rsidR="00384C10" w:rsidRPr="00611B8C" w:rsidRDefault="00384C10" w:rsidP="00ED301A">
      <w:pPr>
        <w:pStyle w:val="NormalWeb"/>
        <w:tabs>
          <w:tab w:val="left" w:pos="0"/>
        </w:tabs>
        <w:spacing w:before="120" w:after="120" w:line="240" w:lineRule="auto"/>
        <w:contextualSpacing/>
        <w:mirrorIndents/>
        <w:jc w:val="both"/>
        <w:rPr>
          <w:color w:val="000000" w:themeColor="text1"/>
          <w:sz w:val="28"/>
          <w:szCs w:val="28"/>
        </w:rPr>
      </w:pPr>
    </w:p>
    <w:p w14:paraId="53E51CDE" w14:textId="4D80D7F4" w:rsidR="00F14873" w:rsidRPr="00611B8C" w:rsidRDefault="00D94E05" w:rsidP="00F14873">
      <w:pPr>
        <w:pStyle w:val="NormalWeb"/>
        <w:numPr>
          <w:ilvl w:val="0"/>
          <w:numId w:val="2"/>
        </w:numPr>
        <w:spacing w:after="0" w:line="240" w:lineRule="auto"/>
        <w:ind w:left="0" w:right="49" w:firstLine="0"/>
        <w:mirrorIndents/>
        <w:jc w:val="both"/>
        <w:rPr>
          <w:b/>
          <w:bCs/>
          <w:color w:val="000000" w:themeColor="text1"/>
          <w:sz w:val="28"/>
          <w:szCs w:val="28"/>
        </w:rPr>
      </w:pPr>
      <w:r w:rsidRPr="00611B8C">
        <w:rPr>
          <w:color w:val="000000" w:themeColor="text1"/>
          <w:sz w:val="28"/>
          <w:szCs w:val="28"/>
          <w:lang w:eastAsia="es-CO"/>
        </w:rPr>
        <w:lastRenderedPageBreak/>
        <w:t>En consecuencia, el actor solicit</w:t>
      </w:r>
      <w:r w:rsidR="001E76A2" w:rsidRPr="00611B8C">
        <w:rPr>
          <w:color w:val="000000" w:themeColor="text1"/>
          <w:sz w:val="28"/>
          <w:szCs w:val="28"/>
          <w:lang w:eastAsia="es-CO"/>
        </w:rPr>
        <w:t>ó</w:t>
      </w:r>
      <w:r w:rsidR="00ED407C" w:rsidRPr="00611B8C">
        <w:rPr>
          <w:color w:val="000000" w:themeColor="text1"/>
          <w:sz w:val="28"/>
          <w:szCs w:val="28"/>
          <w:lang w:eastAsia="es-CO"/>
        </w:rPr>
        <w:t>:</w:t>
      </w:r>
      <w:r w:rsidRPr="00611B8C">
        <w:rPr>
          <w:color w:val="000000" w:themeColor="text1"/>
          <w:sz w:val="28"/>
          <w:szCs w:val="28"/>
          <w:lang w:eastAsia="es-CO"/>
        </w:rPr>
        <w:t xml:space="preserve"> (i)</w:t>
      </w:r>
      <w:r w:rsidR="00B51BF7" w:rsidRPr="00611B8C">
        <w:rPr>
          <w:color w:val="000000" w:themeColor="text1"/>
          <w:sz w:val="28"/>
          <w:szCs w:val="28"/>
          <w:lang w:eastAsia="es-CO"/>
        </w:rPr>
        <w:t xml:space="preserve"> tutelar </w:t>
      </w:r>
      <w:r w:rsidR="008A6FCB" w:rsidRPr="00611B8C">
        <w:rPr>
          <w:color w:val="000000" w:themeColor="text1"/>
          <w:sz w:val="28"/>
          <w:szCs w:val="28"/>
          <w:lang w:eastAsia="es-CO"/>
        </w:rPr>
        <w:t xml:space="preserve">sus derechos fundamentales a la integridad física, la salud, el derecho al trabajo, el debido proceso, el mínimo vital y la estabilidad laboral reforzada, </w:t>
      </w:r>
      <w:r w:rsidR="00012C43" w:rsidRPr="00611B8C">
        <w:rPr>
          <w:color w:val="000000" w:themeColor="text1"/>
          <w:sz w:val="28"/>
          <w:szCs w:val="28"/>
          <w:lang w:eastAsia="es-CO"/>
        </w:rPr>
        <w:t xml:space="preserve">de acuerdo con </w:t>
      </w:r>
      <w:r w:rsidR="008A6FCB" w:rsidRPr="00611B8C">
        <w:rPr>
          <w:color w:val="000000" w:themeColor="text1"/>
          <w:sz w:val="28"/>
          <w:szCs w:val="28"/>
          <w:lang w:eastAsia="es-CO"/>
        </w:rPr>
        <w:t>su condición de sujeto en situación de debilidad manifiesta por razones de salud, (</w:t>
      </w:r>
      <w:proofErr w:type="spellStart"/>
      <w:r w:rsidR="008A6FCB" w:rsidRPr="00611B8C">
        <w:rPr>
          <w:color w:val="000000" w:themeColor="text1"/>
          <w:sz w:val="28"/>
          <w:szCs w:val="28"/>
          <w:lang w:eastAsia="es-CO"/>
        </w:rPr>
        <w:t>ii</w:t>
      </w:r>
      <w:proofErr w:type="spellEnd"/>
      <w:r w:rsidR="008A6FCB" w:rsidRPr="00611B8C">
        <w:rPr>
          <w:color w:val="000000" w:themeColor="text1"/>
          <w:sz w:val="28"/>
          <w:szCs w:val="28"/>
          <w:lang w:eastAsia="es-CO"/>
        </w:rPr>
        <w:t xml:space="preserve">) </w:t>
      </w:r>
      <w:r w:rsidR="003A35B0" w:rsidRPr="00611B8C">
        <w:rPr>
          <w:color w:val="000000" w:themeColor="text1"/>
          <w:sz w:val="28"/>
          <w:szCs w:val="28"/>
          <w:lang w:eastAsia="es-CO"/>
        </w:rPr>
        <w:t xml:space="preserve">ordenar a la accionada el reintegro laboral, </w:t>
      </w:r>
      <w:r w:rsidR="006B7873" w:rsidRPr="00611B8C">
        <w:rPr>
          <w:color w:val="000000" w:themeColor="text1"/>
          <w:sz w:val="28"/>
          <w:szCs w:val="28"/>
          <w:lang w:eastAsia="es-CO"/>
        </w:rPr>
        <w:t>(</w:t>
      </w:r>
      <w:proofErr w:type="spellStart"/>
      <w:r w:rsidR="006B7873" w:rsidRPr="00611B8C">
        <w:rPr>
          <w:color w:val="000000" w:themeColor="text1"/>
          <w:sz w:val="28"/>
          <w:szCs w:val="28"/>
          <w:lang w:eastAsia="es-CO"/>
        </w:rPr>
        <w:t>iii</w:t>
      </w:r>
      <w:proofErr w:type="spellEnd"/>
      <w:r w:rsidR="006B7873" w:rsidRPr="00611B8C">
        <w:rPr>
          <w:color w:val="000000" w:themeColor="text1"/>
          <w:sz w:val="28"/>
          <w:szCs w:val="28"/>
          <w:lang w:eastAsia="es-CO"/>
        </w:rPr>
        <w:t xml:space="preserve">) ordenar el reconocimiento y pago de salarios </w:t>
      </w:r>
      <w:r w:rsidR="003A35B0" w:rsidRPr="00611B8C">
        <w:rPr>
          <w:color w:val="000000" w:themeColor="text1"/>
          <w:sz w:val="28"/>
          <w:szCs w:val="28"/>
          <w:lang w:eastAsia="es-CO"/>
        </w:rPr>
        <w:t xml:space="preserve">y prestaciones sociales </w:t>
      </w:r>
      <w:r w:rsidR="006B7873" w:rsidRPr="00611B8C">
        <w:rPr>
          <w:color w:val="000000" w:themeColor="text1"/>
          <w:sz w:val="28"/>
          <w:szCs w:val="28"/>
          <w:lang w:eastAsia="es-CO"/>
        </w:rPr>
        <w:t>dejad</w:t>
      </w:r>
      <w:r w:rsidR="003A35B0" w:rsidRPr="00611B8C">
        <w:rPr>
          <w:color w:val="000000" w:themeColor="text1"/>
          <w:sz w:val="28"/>
          <w:szCs w:val="28"/>
          <w:lang w:eastAsia="es-CO"/>
        </w:rPr>
        <w:t>as</w:t>
      </w:r>
      <w:r w:rsidR="006B7873" w:rsidRPr="00611B8C">
        <w:rPr>
          <w:color w:val="000000" w:themeColor="text1"/>
          <w:sz w:val="28"/>
          <w:szCs w:val="28"/>
          <w:lang w:eastAsia="es-CO"/>
        </w:rPr>
        <w:t xml:space="preserve"> de percibir desde su desvinculación hasta su reintegro, (</w:t>
      </w:r>
      <w:proofErr w:type="spellStart"/>
      <w:r w:rsidR="006B7873" w:rsidRPr="00611B8C">
        <w:rPr>
          <w:color w:val="000000" w:themeColor="text1"/>
          <w:sz w:val="28"/>
          <w:szCs w:val="28"/>
          <w:lang w:eastAsia="es-CO"/>
        </w:rPr>
        <w:t>iv</w:t>
      </w:r>
      <w:proofErr w:type="spellEnd"/>
      <w:r w:rsidR="006B7873" w:rsidRPr="00611B8C">
        <w:rPr>
          <w:color w:val="000000" w:themeColor="text1"/>
          <w:sz w:val="28"/>
          <w:szCs w:val="28"/>
          <w:lang w:eastAsia="es-CO"/>
        </w:rPr>
        <w:t>) el pago de aportes al Sistema Integral de Seguridad Social</w:t>
      </w:r>
      <w:r w:rsidR="00A475DC" w:rsidRPr="00611B8C">
        <w:rPr>
          <w:color w:val="000000" w:themeColor="text1"/>
          <w:sz w:val="28"/>
          <w:szCs w:val="28"/>
          <w:lang w:eastAsia="es-CO"/>
        </w:rPr>
        <w:t xml:space="preserve">, </w:t>
      </w:r>
      <w:r w:rsidR="00F14873" w:rsidRPr="00611B8C">
        <w:rPr>
          <w:color w:val="000000" w:themeColor="text1"/>
          <w:sz w:val="28"/>
          <w:szCs w:val="28"/>
          <w:lang w:eastAsia="es-CO"/>
        </w:rPr>
        <w:t xml:space="preserve">y </w:t>
      </w:r>
      <w:r w:rsidR="006B7873" w:rsidRPr="00611B8C">
        <w:rPr>
          <w:color w:val="000000" w:themeColor="text1"/>
          <w:sz w:val="28"/>
          <w:szCs w:val="28"/>
          <w:lang w:eastAsia="es-CO"/>
        </w:rPr>
        <w:t xml:space="preserve">(v) el pago de la indemnización de 180 días de salario como consecuencia del despido sin justa causa de una persona con derecho a la estabilidad laboral reforzada, de conformidad con lo establecido en el artículo 26 </w:t>
      </w:r>
      <w:r w:rsidR="004621E6" w:rsidRPr="00611B8C">
        <w:rPr>
          <w:color w:val="000000" w:themeColor="text1"/>
          <w:sz w:val="28"/>
          <w:szCs w:val="28"/>
          <w:lang w:eastAsia="es-CO"/>
        </w:rPr>
        <w:t>de</w:t>
      </w:r>
      <w:r w:rsidR="006B7873" w:rsidRPr="00611B8C">
        <w:rPr>
          <w:color w:val="000000" w:themeColor="text1"/>
          <w:sz w:val="28"/>
          <w:szCs w:val="28"/>
          <w:lang w:eastAsia="es-CO"/>
        </w:rPr>
        <w:t xml:space="preserve"> la Ley 361 de 1997</w:t>
      </w:r>
      <w:r w:rsidR="00F14873" w:rsidRPr="00611B8C">
        <w:rPr>
          <w:rStyle w:val="Refdenotaalpie"/>
          <w:color w:val="000000" w:themeColor="text1"/>
          <w:sz w:val="28"/>
          <w:szCs w:val="28"/>
          <w:lang w:eastAsia="es-CO"/>
        </w:rPr>
        <w:footnoteReference w:id="76"/>
      </w:r>
      <w:r w:rsidR="006B7873" w:rsidRPr="00611B8C">
        <w:rPr>
          <w:color w:val="000000" w:themeColor="text1"/>
          <w:sz w:val="28"/>
          <w:szCs w:val="28"/>
          <w:lang w:eastAsia="es-CO"/>
        </w:rPr>
        <w:t>.</w:t>
      </w:r>
      <w:r w:rsidR="003A35B0" w:rsidRPr="00611B8C">
        <w:rPr>
          <w:color w:val="000000" w:themeColor="text1"/>
          <w:sz w:val="28"/>
          <w:szCs w:val="28"/>
          <w:lang w:eastAsia="es-CO"/>
        </w:rPr>
        <w:t xml:space="preserve"> </w:t>
      </w:r>
    </w:p>
    <w:p w14:paraId="17914EB0" w14:textId="77777777" w:rsidR="00F14873" w:rsidRPr="00997A17" w:rsidRDefault="00F14873" w:rsidP="00997A17">
      <w:pPr>
        <w:spacing w:after="0"/>
        <w:rPr>
          <w:rFonts w:ascii="Times New Roman" w:hAnsi="Times New Roman" w:cs="Times New Roman"/>
          <w:b/>
          <w:bCs/>
          <w:color w:val="000000" w:themeColor="text1"/>
          <w:sz w:val="28"/>
          <w:szCs w:val="28"/>
        </w:rPr>
      </w:pPr>
    </w:p>
    <w:p w14:paraId="7EC38FB5" w14:textId="15D9972B" w:rsidR="00BA3D11" w:rsidRPr="00611B8C" w:rsidRDefault="00BA3D11" w:rsidP="00F14873">
      <w:pPr>
        <w:pStyle w:val="NormalWeb"/>
        <w:spacing w:after="0" w:line="240" w:lineRule="auto"/>
        <w:ind w:right="49"/>
        <w:mirrorIndents/>
        <w:jc w:val="both"/>
        <w:rPr>
          <w:b/>
          <w:bCs/>
          <w:color w:val="000000" w:themeColor="text1"/>
          <w:sz w:val="28"/>
          <w:szCs w:val="28"/>
        </w:rPr>
      </w:pPr>
      <w:r w:rsidRPr="00611B8C">
        <w:rPr>
          <w:b/>
          <w:bCs/>
          <w:color w:val="000000" w:themeColor="text1"/>
          <w:sz w:val="28"/>
          <w:szCs w:val="28"/>
        </w:rPr>
        <w:t>Trámite de la acción de tutela</w:t>
      </w:r>
      <w:r w:rsidR="00012C43" w:rsidRPr="00611B8C">
        <w:rPr>
          <w:b/>
          <w:bCs/>
          <w:color w:val="000000" w:themeColor="text1"/>
          <w:sz w:val="28"/>
          <w:szCs w:val="28"/>
        </w:rPr>
        <w:t xml:space="preserve"> y decisiones objeto de revisión</w:t>
      </w:r>
    </w:p>
    <w:p w14:paraId="49913ADA" w14:textId="77777777" w:rsidR="006B1AAD" w:rsidRPr="00611B8C" w:rsidRDefault="006B1AAD" w:rsidP="00ED301A">
      <w:pPr>
        <w:pStyle w:val="Prrafodelista"/>
        <w:tabs>
          <w:tab w:val="left" w:pos="284"/>
          <w:tab w:val="left" w:pos="567"/>
        </w:tabs>
        <w:spacing w:after="0" w:line="240" w:lineRule="auto"/>
        <w:ind w:left="0"/>
        <w:mirrorIndents/>
        <w:jc w:val="both"/>
        <w:rPr>
          <w:rFonts w:ascii="Times New Roman" w:hAnsi="Times New Roman" w:cs="Times New Roman"/>
          <w:b/>
          <w:color w:val="000000" w:themeColor="text1"/>
          <w:sz w:val="28"/>
          <w:szCs w:val="28"/>
        </w:rPr>
      </w:pPr>
    </w:p>
    <w:tbl>
      <w:tblPr>
        <w:tblStyle w:val="Tablaconcuadrcula"/>
        <w:tblW w:w="8829" w:type="dxa"/>
        <w:tblLook w:val="04A0" w:firstRow="1" w:lastRow="0" w:firstColumn="1" w:lastColumn="0" w:noHBand="0" w:noVBand="1"/>
      </w:tblPr>
      <w:tblGrid>
        <w:gridCol w:w="2122"/>
        <w:gridCol w:w="6707"/>
      </w:tblGrid>
      <w:tr w:rsidR="00AA5854" w:rsidRPr="00611B8C" w14:paraId="78A38D34" w14:textId="77777777" w:rsidTr="02453114">
        <w:trPr>
          <w:trHeight w:val="402"/>
        </w:trPr>
        <w:tc>
          <w:tcPr>
            <w:tcW w:w="2122" w:type="dxa"/>
            <w:shd w:val="clear" w:color="auto" w:fill="BDD6EE" w:themeFill="accent1" w:themeFillTint="66"/>
            <w:vAlign w:val="center"/>
          </w:tcPr>
          <w:p w14:paraId="6347B413" w14:textId="77777777" w:rsidR="006B1AAD" w:rsidRPr="00816C5B" w:rsidRDefault="006B1AAD"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b/>
                <w:bCs/>
                <w:color w:val="000000" w:themeColor="text1"/>
                <w:lang w:eastAsia="es-CO"/>
              </w:rPr>
              <w:t>Actuación</w:t>
            </w:r>
          </w:p>
        </w:tc>
        <w:tc>
          <w:tcPr>
            <w:tcW w:w="6707" w:type="dxa"/>
            <w:shd w:val="clear" w:color="auto" w:fill="BDD6EE" w:themeFill="accent1" w:themeFillTint="66"/>
            <w:vAlign w:val="center"/>
          </w:tcPr>
          <w:p w14:paraId="50D43935" w14:textId="77777777" w:rsidR="006B1AAD" w:rsidRPr="00816C5B" w:rsidRDefault="006B1AAD"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b/>
                <w:bCs/>
                <w:color w:val="000000" w:themeColor="text1"/>
                <w:lang w:eastAsia="es-CO"/>
              </w:rPr>
              <w:t>Contenido</w:t>
            </w:r>
          </w:p>
        </w:tc>
      </w:tr>
      <w:tr w:rsidR="00AA5854" w:rsidRPr="00611B8C" w14:paraId="2B932DC2" w14:textId="77777777" w:rsidTr="02453114">
        <w:trPr>
          <w:trHeight w:val="384"/>
        </w:trPr>
        <w:tc>
          <w:tcPr>
            <w:tcW w:w="2122" w:type="dxa"/>
            <w:vAlign w:val="center"/>
          </w:tcPr>
          <w:p w14:paraId="356CF3C2" w14:textId="448D6C0A" w:rsidR="006B1AAD" w:rsidRPr="00816C5B" w:rsidRDefault="1A84272D"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 xml:space="preserve">Respuesta </w:t>
            </w:r>
            <w:r w:rsidR="00B675EE" w:rsidRPr="00816C5B">
              <w:rPr>
                <w:rFonts w:eastAsia="SimSun"/>
                <w:i/>
                <w:iCs/>
                <w:color w:val="000000" w:themeColor="text1"/>
                <w:lang w:eastAsia="es-CO"/>
              </w:rPr>
              <w:t>Empresa D</w:t>
            </w:r>
            <w:r w:rsidRPr="00816C5B">
              <w:rPr>
                <w:rFonts w:eastAsia="Times New Roman"/>
                <w:i/>
                <w:iCs/>
                <w:color w:val="000000" w:themeColor="text1"/>
                <w:lang w:eastAsia="es-CO"/>
              </w:rPr>
              <w:t>.</w:t>
            </w:r>
            <w:r w:rsidR="006B1AAD" w:rsidRPr="00816C5B">
              <w:rPr>
                <w:rStyle w:val="Refdenotaalpie"/>
                <w:rFonts w:eastAsia="Times New Roman"/>
                <w:color w:val="000000" w:themeColor="text1"/>
                <w:lang w:eastAsia="es-CO"/>
              </w:rPr>
              <w:footnoteReference w:id="77"/>
            </w:r>
          </w:p>
        </w:tc>
        <w:tc>
          <w:tcPr>
            <w:tcW w:w="6707" w:type="dxa"/>
          </w:tcPr>
          <w:p w14:paraId="62672F6C" w14:textId="1E7D2D3B" w:rsidR="006B1AAD" w:rsidRPr="00816C5B" w:rsidRDefault="00806035" w:rsidP="00ED301A">
            <w:pPr>
              <w:pStyle w:val="NormalWeb"/>
              <w:tabs>
                <w:tab w:val="center" w:pos="4394"/>
                <w:tab w:val="left" w:pos="4806"/>
              </w:tabs>
              <w:spacing w:beforeAutospacing="1" w:afterAutospacing="1"/>
              <w:ind w:right="49"/>
              <w:contextualSpacing/>
              <w:mirrorIndents/>
              <w:jc w:val="both"/>
              <w:rPr>
                <w:rFonts w:eastAsia="SimSun"/>
                <w:color w:val="000000" w:themeColor="text1"/>
              </w:rPr>
            </w:pPr>
            <w:r w:rsidRPr="00816C5B">
              <w:rPr>
                <w:rFonts w:eastAsia="SimSun"/>
                <w:color w:val="000000" w:themeColor="text1"/>
              </w:rPr>
              <w:t xml:space="preserve">La empresa solicitó la declaratoria de improcedencia </w:t>
            </w:r>
            <w:r w:rsidR="00012C43" w:rsidRPr="00816C5B">
              <w:rPr>
                <w:rFonts w:eastAsia="SimSun"/>
                <w:color w:val="000000" w:themeColor="text1"/>
              </w:rPr>
              <w:t xml:space="preserve">de la tutela </w:t>
            </w:r>
            <w:r w:rsidRPr="00816C5B">
              <w:rPr>
                <w:rFonts w:eastAsia="SimSun"/>
                <w:color w:val="000000" w:themeColor="text1"/>
              </w:rPr>
              <w:t xml:space="preserve">por </w:t>
            </w:r>
            <w:r w:rsidR="00012C43" w:rsidRPr="00816C5B">
              <w:rPr>
                <w:rFonts w:eastAsia="SimSun"/>
                <w:color w:val="000000" w:themeColor="text1"/>
              </w:rPr>
              <w:t>incumplimiento d</w:t>
            </w:r>
            <w:r w:rsidRPr="00816C5B">
              <w:rPr>
                <w:rFonts w:eastAsia="SimSun"/>
                <w:color w:val="000000" w:themeColor="text1"/>
              </w:rPr>
              <w:t xml:space="preserve">el requisito de subsidiariedad y </w:t>
            </w:r>
            <w:r w:rsidR="00012C43" w:rsidRPr="00816C5B">
              <w:rPr>
                <w:rFonts w:eastAsia="SimSun"/>
                <w:color w:val="000000" w:themeColor="text1"/>
              </w:rPr>
              <w:t>la fal</w:t>
            </w:r>
            <w:r w:rsidR="00FB4508" w:rsidRPr="00816C5B">
              <w:rPr>
                <w:rFonts w:eastAsia="SimSun"/>
                <w:color w:val="000000" w:themeColor="text1"/>
              </w:rPr>
              <w:t>t</w:t>
            </w:r>
            <w:r w:rsidR="00012C43" w:rsidRPr="00816C5B">
              <w:rPr>
                <w:rFonts w:eastAsia="SimSun"/>
                <w:color w:val="000000" w:themeColor="text1"/>
              </w:rPr>
              <w:t>a de prueba de</w:t>
            </w:r>
            <w:r w:rsidRPr="00816C5B">
              <w:rPr>
                <w:rFonts w:eastAsia="SimSun"/>
                <w:color w:val="000000" w:themeColor="text1"/>
              </w:rPr>
              <w:t xml:space="preserve"> un perjuicio irremediable. Presentó cuatro argumentos principales de su postura. </w:t>
            </w:r>
            <w:r w:rsidR="009526F4" w:rsidRPr="00816C5B">
              <w:rPr>
                <w:rFonts w:eastAsia="SimSun"/>
                <w:color w:val="000000" w:themeColor="text1"/>
              </w:rPr>
              <w:t>(i) El actor completó su proceso de recuperación y fue certificado por la ARL como apto para reincorporarse a sus actividades laborales, motivo por el cual considera que el accionante no presenta una condición de salud que limite su capacidad para trabajar</w:t>
            </w:r>
            <w:r w:rsidR="00107F63" w:rsidRPr="00816C5B">
              <w:rPr>
                <w:rFonts w:eastAsia="SimSun"/>
                <w:color w:val="000000" w:themeColor="text1"/>
              </w:rPr>
              <w:t>.</w:t>
            </w:r>
            <w:r w:rsidR="009526F4" w:rsidRPr="00816C5B">
              <w:rPr>
                <w:rFonts w:eastAsia="SimSun"/>
                <w:color w:val="000000" w:themeColor="text1"/>
              </w:rPr>
              <w:t xml:space="preserve"> (</w:t>
            </w:r>
            <w:proofErr w:type="spellStart"/>
            <w:r w:rsidR="009526F4" w:rsidRPr="00816C5B">
              <w:rPr>
                <w:rFonts w:eastAsia="SimSun"/>
                <w:color w:val="000000" w:themeColor="text1"/>
              </w:rPr>
              <w:t>ii</w:t>
            </w:r>
            <w:proofErr w:type="spellEnd"/>
            <w:r w:rsidR="009526F4" w:rsidRPr="00816C5B">
              <w:rPr>
                <w:rFonts w:eastAsia="SimSun"/>
                <w:color w:val="000000" w:themeColor="text1"/>
              </w:rPr>
              <w:t>) Al momento de la terminación</w:t>
            </w:r>
            <w:r w:rsidR="0057588A" w:rsidRPr="00816C5B">
              <w:rPr>
                <w:rFonts w:eastAsia="SimSun"/>
                <w:color w:val="000000" w:themeColor="text1"/>
              </w:rPr>
              <w:t xml:space="preserve"> del contrato</w:t>
            </w:r>
            <w:r w:rsidR="009526F4" w:rsidRPr="00816C5B">
              <w:rPr>
                <w:rFonts w:eastAsia="SimSun"/>
                <w:color w:val="000000" w:themeColor="text1"/>
              </w:rPr>
              <w:t xml:space="preserve"> el accionante </w:t>
            </w:r>
            <w:r w:rsidR="0057588A" w:rsidRPr="00816C5B">
              <w:rPr>
                <w:rFonts w:eastAsia="SimSun"/>
                <w:color w:val="000000" w:themeColor="text1"/>
              </w:rPr>
              <w:t>se evaluó</w:t>
            </w:r>
            <w:r w:rsidR="009526F4" w:rsidRPr="00816C5B">
              <w:rPr>
                <w:rFonts w:eastAsia="SimSun"/>
                <w:color w:val="000000" w:themeColor="text1"/>
              </w:rPr>
              <w:t xml:space="preserve"> médicamente y se determinó que estaba en </w:t>
            </w:r>
            <w:r w:rsidR="0057588A" w:rsidRPr="00816C5B">
              <w:rPr>
                <w:rFonts w:eastAsia="SimSun"/>
                <w:color w:val="000000" w:themeColor="text1"/>
              </w:rPr>
              <w:t>adecuadas</w:t>
            </w:r>
            <w:r w:rsidR="009526F4" w:rsidRPr="00816C5B">
              <w:rPr>
                <w:rFonts w:eastAsia="SimSun"/>
                <w:color w:val="000000" w:themeColor="text1"/>
              </w:rPr>
              <w:t xml:space="preserve"> condiciones de salud, sin restricciones ni recomendaciones. (</w:t>
            </w:r>
            <w:proofErr w:type="spellStart"/>
            <w:r w:rsidR="009526F4" w:rsidRPr="00816C5B">
              <w:rPr>
                <w:rFonts w:eastAsia="SimSun"/>
                <w:color w:val="000000" w:themeColor="text1"/>
              </w:rPr>
              <w:t>iii</w:t>
            </w:r>
            <w:proofErr w:type="spellEnd"/>
            <w:r w:rsidR="009526F4" w:rsidRPr="00816C5B">
              <w:rPr>
                <w:rFonts w:eastAsia="SimSun"/>
                <w:color w:val="000000" w:themeColor="text1"/>
              </w:rPr>
              <w:t>)</w:t>
            </w:r>
            <w:r w:rsidR="1A84272D" w:rsidRPr="00816C5B">
              <w:rPr>
                <w:rFonts w:eastAsia="SimSun"/>
                <w:color w:val="000000" w:themeColor="text1"/>
              </w:rPr>
              <w:t xml:space="preserve"> Afirmó que</w:t>
            </w:r>
            <w:r w:rsidR="0057588A" w:rsidRPr="00816C5B">
              <w:rPr>
                <w:rFonts w:eastAsia="SimSun"/>
                <w:color w:val="000000" w:themeColor="text1"/>
              </w:rPr>
              <w:t xml:space="preserve"> </w:t>
            </w:r>
            <w:r w:rsidR="1B159BE0" w:rsidRPr="00816C5B">
              <w:rPr>
                <w:rFonts w:eastAsia="SimSun"/>
                <w:color w:val="000000" w:themeColor="text1"/>
              </w:rPr>
              <w:t>la terminación del contrato de trabajo obedeció a una justa causa por</w:t>
            </w:r>
            <w:r w:rsidR="55482F02" w:rsidRPr="00816C5B">
              <w:rPr>
                <w:rFonts w:eastAsia="SimSun"/>
                <w:color w:val="000000" w:themeColor="text1"/>
              </w:rPr>
              <w:t xml:space="preserve"> el reiterado</w:t>
            </w:r>
            <w:r w:rsidR="1B159BE0" w:rsidRPr="00816C5B">
              <w:rPr>
                <w:rFonts w:eastAsia="SimSun"/>
                <w:color w:val="000000" w:themeColor="text1"/>
              </w:rPr>
              <w:t xml:space="preserve"> incumplimiento de </w:t>
            </w:r>
            <w:r w:rsidR="00DB0A2E" w:rsidRPr="00816C5B">
              <w:rPr>
                <w:rFonts w:eastAsia="SimSun"/>
                <w:color w:val="000000" w:themeColor="text1"/>
              </w:rPr>
              <w:t xml:space="preserve">las </w:t>
            </w:r>
            <w:r w:rsidR="1B159BE0" w:rsidRPr="00816C5B">
              <w:rPr>
                <w:rFonts w:eastAsia="SimSun"/>
                <w:color w:val="000000" w:themeColor="text1"/>
              </w:rPr>
              <w:t>obligaciones</w:t>
            </w:r>
            <w:r w:rsidR="752D85B8" w:rsidRPr="00816C5B">
              <w:rPr>
                <w:rFonts w:eastAsia="SimSun"/>
                <w:color w:val="000000" w:themeColor="text1"/>
              </w:rPr>
              <w:t xml:space="preserve"> y prohibiciones</w:t>
            </w:r>
            <w:r w:rsidR="00DB0A2E" w:rsidRPr="00816C5B">
              <w:rPr>
                <w:rFonts w:eastAsia="SimSun"/>
                <w:color w:val="000000" w:themeColor="text1"/>
              </w:rPr>
              <w:t xml:space="preserve"> a cargo del trabajador</w:t>
            </w:r>
            <w:r w:rsidR="009526F4" w:rsidRPr="00816C5B">
              <w:rPr>
                <w:rFonts w:eastAsia="SimSun"/>
                <w:color w:val="000000" w:themeColor="text1"/>
              </w:rPr>
              <w:t>, lo cual es soportado con la diligencia de descargos adelantada, y no a temas de salud del accionante.</w:t>
            </w:r>
            <w:r w:rsidR="00107F63" w:rsidRPr="00816C5B">
              <w:rPr>
                <w:rFonts w:eastAsia="SimSun"/>
                <w:color w:val="000000" w:themeColor="text1"/>
              </w:rPr>
              <w:t xml:space="preserve"> Por último,</w:t>
            </w:r>
            <w:r w:rsidR="009526F4" w:rsidRPr="00816C5B">
              <w:rPr>
                <w:rFonts w:eastAsia="SimSun"/>
                <w:color w:val="000000" w:themeColor="text1"/>
              </w:rPr>
              <w:t xml:space="preserve"> (</w:t>
            </w:r>
            <w:proofErr w:type="spellStart"/>
            <w:r w:rsidR="009526F4" w:rsidRPr="00816C5B">
              <w:rPr>
                <w:rFonts w:eastAsia="SimSun"/>
                <w:color w:val="000000" w:themeColor="text1"/>
              </w:rPr>
              <w:t>iv</w:t>
            </w:r>
            <w:proofErr w:type="spellEnd"/>
            <w:r w:rsidR="009526F4" w:rsidRPr="00816C5B">
              <w:rPr>
                <w:rFonts w:eastAsia="SimSun"/>
                <w:color w:val="000000" w:themeColor="text1"/>
              </w:rPr>
              <w:t xml:space="preserve">) </w:t>
            </w:r>
            <w:r w:rsidR="00107F63" w:rsidRPr="00816C5B">
              <w:rPr>
                <w:rFonts w:eastAsia="SimSun"/>
                <w:color w:val="000000" w:themeColor="text1"/>
              </w:rPr>
              <w:t>s</w:t>
            </w:r>
            <w:r w:rsidR="009526F4" w:rsidRPr="00816C5B">
              <w:rPr>
                <w:rFonts w:eastAsia="SimSun"/>
                <w:color w:val="000000" w:themeColor="text1"/>
              </w:rPr>
              <w:t>ostuvo que las pretensiones del actor deben ser llevadas a la jurisdicción ordinaria laboral</w:t>
            </w:r>
            <w:r w:rsidR="008F14D9" w:rsidRPr="00816C5B">
              <w:rPr>
                <w:rFonts w:eastAsia="SimSun"/>
                <w:color w:val="000000" w:themeColor="text1"/>
              </w:rPr>
              <w:t>,</w:t>
            </w:r>
            <w:r w:rsidR="009526F4" w:rsidRPr="00816C5B">
              <w:rPr>
                <w:rFonts w:eastAsia="SimSun"/>
                <w:color w:val="000000" w:themeColor="text1"/>
              </w:rPr>
              <w:t xml:space="preserve"> ya que no </w:t>
            </w:r>
            <w:r w:rsidR="00FD6F26" w:rsidRPr="00816C5B">
              <w:rPr>
                <w:rFonts w:eastAsia="SimSun"/>
                <w:color w:val="000000" w:themeColor="text1"/>
              </w:rPr>
              <w:t>se configura</w:t>
            </w:r>
            <w:r w:rsidR="009526F4" w:rsidRPr="00816C5B">
              <w:rPr>
                <w:rFonts w:eastAsia="SimSun"/>
                <w:color w:val="000000" w:themeColor="text1"/>
              </w:rPr>
              <w:t xml:space="preserve"> un perjuicio irremediable o </w:t>
            </w:r>
            <w:r w:rsidR="00CF00E5" w:rsidRPr="00816C5B">
              <w:rPr>
                <w:rFonts w:eastAsia="SimSun"/>
                <w:color w:val="000000" w:themeColor="text1"/>
              </w:rPr>
              <w:t xml:space="preserve">la </w:t>
            </w:r>
            <w:r w:rsidR="009526F4" w:rsidRPr="00816C5B">
              <w:rPr>
                <w:rFonts w:eastAsia="SimSun"/>
                <w:color w:val="000000" w:themeColor="text1"/>
              </w:rPr>
              <w:t xml:space="preserve">vulneración </w:t>
            </w:r>
            <w:r w:rsidR="00CF00E5" w:rsidRPr="00816C5B">
              <w:rPr>
                <w:rFonts w:eastAsia="SimSun"/>
                <w:color w:val="000000" w:themeColor="text1"/>
              </w:rPr>
              <w:t xml:space="preserve">de derechos fundamentales. </w:t>
            </w:r>
            <w:r w:rsidR="009526F4" w:rsidRPr="00816C5B">
              <w:rPr>
                <w:rFonts w:eastAsia="SimSun"/>
                <w:color w:val="000000" w:themeColor="text1"/>
              </w:rPr>
              <w:t xml:space="preserve"> </w:t>
            </w:r>
          </w:p>
        </w:tc>
      </w:tr>
      <w:tr w:rsidR="00AA5854" w:rsidRPr="00611B8C" w14:paraId="53E06A4B" w14:textId="77777777" w:rsidTr="02453114">
        <w:trPr>
          <w:trHeight w:val="402"/>
        </w:trPr>
        <w:tc>
          <w:tcPr>
            <w:tcW w:w="2122" w:type="dxa"/>
            <w:vAlign w:val="center"/>
          </w:tcPr>
          <w:p w14:paraId="484F380E" w14:textId="77777777" w:rsidR="006B1AAD" w:rsidRPr="00816C5B" w:rsidRDefault="1A84272D" w:rsidP="00ED301A">
            <w:pPr>
              <w:pStyle w:val="NormalWeb"/>
              <w:tabs>
                <w:tab w:val="center" w:pos="4394"/>
                <w:tab w:val="left" w:pos="4806"/>
              </w:tabs>
              <w:ind w:right="49"/>
              <w:contextualSpacing/>
              <w:mirrorIndents/>
              <w:jc w:val="center"/>
              <w:rPr>
                <w:rFonts w:eastAsia="SimSun"/>
                <w:b/>
                <w:bCs/>
                <w:color w:val="000000" w:themeColor="text1"/>
                <w:lang w:eastAsia="es-CO"/>
              </w:rPr>
            </w:pPr>
            <w:r w:rsidRPr="00816C5B">
              <w:rPr>
                <w:rFonts w:eastAsia="SimSun"/>
                <w:color w:val="000000" w:themeColor="text1"/>
                <w:lang w:eastAsia="es-CO"/>
              </w:rPr>
              <w:t>Respuesta Positiva Compañía de Seguros</w:t>
            </w:r>
            <w:r w:rsidR="006B1AAD" w:rsidRPr="00816C5B">
              <w:rPr>
                <w:rStyle w:val="Refdenotaalpie"/>
                <w:rFonts w:eastAsia="Times New Roman"/>
                <w:color w:val="000000" w:themeColor="text1"/>
                <w:lang w:eastAsia="es-CO"/>
              </w:rPr>
              <w:footnoteReference w:id="78"/>
            </w:r>
          </w:p>
        </w:tc>
        <w:tc>
          <w:tcPr>
            <w:tcW w:w="6707" w:type="dxa"/>
          </w:tcPr>
          <w:p w14:paraId="2FFE8FD3" w14:textId="3807BF18" w:rsidR="006B1AAD" w:rsidRPr="00816C5B" w:rsidRDefault="008F14D9" w:rsidP="00ED301A">
            <w:pPr>
              <w:pStyle w:val="NormalWeb"/>
              <w:tabs>
                <w:tab w:val="center" w:pos="4394"/>
                <w:tab w:val="left" w:pos="4806"/>
              </w:tabs>
              <w:spacing w:beforeAutospacing="1" w:afterAutospacing="1"/>
              <w:ind w:right="49"/>
              <w:contextualSpacing/>
              <w:mirrorIndents/>
              <w:jc w:val="both"/>
              <w:rPr>
                <w:rFonts w:eastAsia="SimSun"/>
                <w:color w:val="000000" w:themeColor="text1"/>
              </w:rPr>
            </w:pPr>
            <w:r w:rsidRPr="00816C5B">
              <w:rPr>
                <w:rFonts w:eastAsia="SimSun"/>
                <w:color w:val="000000" w:themeColor="text1"/>
                <w:lang w:eastAsia="en-US"/>
              </w:rPr>
              <w:t xml:space="preserve">La compañía solicitó su desvinculación del trámite de la acción de tutela. </w:t>
            </w:r>
            <w:r w:rsidR="1A84272D" w:rsidRPr="00816C5B">
              <w:rPr>
                <w:rFonts w:eastAsia="SimSun"/>
                <w:color w:val="000000" w:themeColor="text1"/>
                <w:lang w:eastAsia="en-US"/>
              </w:rPr>
              <w:t xml:space="preserve">Informó que el demandante posee una calificación de </w:t>
            </w:r>
            <w:r w:rsidR="00DB0A2E" w:rsidRPr="00816C5B">
              <w:rPr>
                <w:rFonts w:eastAsia="SimSun"/>
                <w:color w:val="000000" w:themeColor="text1"/>
                <w:lang w:eastAsia="en-US"/>
              </w:rPr>
              <w:t xml:space="preserve">pérdida </w:t>
            </w:r>
            <w:r w:rsidR="1A84272D" w:rsidRPr="00816C5B">
              <w:rPr>
                <w:rFonts w:eastAsia="SimSun"/>
                <w:color w:val="000000" w:themeColor="text1"/>
                <w:lang w:eastAsia="en-US"/>
              </w:rPr>
              <w:t xml:space="preserve">de </w:t>
            </w:r>
            <w:r w:rsidR="00DB0A2E" w:rsidRPr="00816C5B">
              <w:rPr>
                <w:rFonts w:eastAsia="SimSun"/>
                <w:color w:val="000000" w:themeColor="text1"/>
                <w:lang w:eastAsia="en-US"/>
              </w:rPr>
              <w:t xml:space="preserve">capacidad laboral </w:t>
            </w:r>
            <w:r w:rsidR="1A84272D" w:rsidRPr="00816C5B">
              <w:rPr>
                <w:rFonts w:eastAsia="SimSun"/>
                <w:color w:val="000000" w:themeColor="text1"/>
                <w:lang w:eastAsia="en-US"/>
              </w:rPr>
              <w:t xml:space="preserve">del 10.18%, determinada mediante el dictamen ML 2443163 del 22/10/2021. </w:t>
            </w:r>
          </w:p>
        </w:tc>
      </w:tr>
      <w:tr w:rsidR="00AA5854" w:rsidRPr="00611B8C" w14:paraId="199EC1D2" w14:textId="77777777" w:rsidTr="02453114">
        <w:trPr>
          <w:trHeight w:val="402"/>
        </w:trPr>
        <w:tc>
          <w:tcPr>
            <w:tcW w:w="2122" w:type="dxa"/>
            <w:vAlign w:val="center"/>
          </w:tcPr>
          <w:p w14:paraId="635A9483" w14:textId="77777777" w:rsidR="006B1AAD" w:rsidRPr="00816C5B" w:rsidRDefault="1A84272D" w:rsidP="00ED301A">
            <w:pPr>
              <w:pStyle w:val="NormalWeb"/>
              <w:tabs>
                <w:tab w:val="center" w:pos="4394"/>
                <w:tab w:val="left" w:pos="4806"/>
              </w:tabs>
              <w:ind w:right="49"/>
              <w:contextualSpacing/>
              <w:mirrorIndents/>
              <w:jc w:val="center"/>
              <w:rPr>
                <w:rFonts w:eastAsia="SimSun"/>
                <w:color w:val="000000" w:themeColor="text1"/>
              </w:rPr>
            </w:pPr>
            <w:r w:rsidRPr="00816C5B">
              <w:rPr>
                <w:rFonts w:eastAsia="SimSun"/>
                <w:color w:val="000000" w:themeColor="text1"/>
                <w:lang w:eastAsia="es-CO"/>
              </w:rPr>
              <w:t>Respuesta Colpensiones</w:t>
            </w:r>
            <w:r w:rsidR="006B1AAD" w:rsidRPr="00816C5B">
              <w:rPr>
                <w:rStyle w:val="Refdenotaalpie"/>
                <w:rFonts w:eastAsia="Times New Roman"/>
                <w:color w:val="000000" w:themeColor="text1"/>
                <w:lang w:eastAsia="es-CO"/>
              </w:rPr>
              <w:footnoteReference w:id="79"/>
            </w:r>
          </w:p>
        </w:tc>
        <w:tc>
          <w:tcPr>
            <w:tcW w:w="6707" w:type="dxa"/>
          </w:tcPr>
          <w:p w14:paraId="25005A8E" w14:textId="6FA5D215" w:rsidR="006B1AAD" w:rsidRPr="00816C5B" w:rsidRDefault="00875762" w:rsidP="00ED301A">
            <w:pPr>
              <w:pStyle w:val="NormalWeb"/>
              <w:tabs>
                <w:tab w:val="center" w:pos="4394"/>
                <w:tab w:val="left" w:pos="4806"/>
              </w:tabs>
              <w:ind w:right="49"/>
              <w:contextualSpacing/>
              <w:mirrorIndents/>
              <w:jc w:val="both"/>
              <w:rPr>
                <w:rFonts w:eastAsia="SimSun"/>
                <w:color w:val="000000" w:themeColor="text1"/>
              </w:rPr>
            </w:pPr>
            <w:r w:rsidRPr="00816C5B">
              <w:rPr>
                <w:rFonts w:eastAsia="SimSun"/>
                <w:color w:val="000000" w:themeColor="text1"/>
                <w:lang w:eastAsia="en-US"/>
              </w:rPr>
              <w:t xml:space="preserve">Colpensiones solicitó </w:t>
            </w:r>
            <w:r w:rsidR="00FD6F26" w:rsidRPr="00816C5B">
              <w:rPr>
                <w:rFonts w:eastAsia="SimSun"/>
                <w:color w:val="000000" w:themeColor="text1"/>
                <w:lang w:eastAsia="en-US"/>
              </w:rPr>
              <w:t>su</w:t>
            </w:r>
            <w:r w:rsidR="00D4393B" w:rsidRPr="00816C5B">
              <w:rPr>
                <w:rFonts w:eastAsia="SimSun"/>
                <w:color w:val="000000" w:themeColor="text1"/>
                <w:lang w:eastAsia="en-US"/>
              </w:rPr>
              <w:t xml:space="preserve"> desvinculación</w:t>
            </w:r>
            <w:r w:rsidRPr="00816C5B">
              <w:rPr>
                <w:rFonts w:eastAsia="SimSun"/>
                <w:color w:val="000000" w:themeColor="text1"/>
                <w:lang w:eastAsia="en-US"/>
              </w:rPr>
              <w:t xml:space="preserve"> </w:t>
            </w:r>
            <w:r w:rsidR="00FD6F26" w:rsidRPr="00816C5B">
              <w:rPr>
                <w:rFonts w:eastAsia="SimSun"/>
                <w:color w:val="000000" w:themeColor="text1"/>
                <w:lang w:eastAsia="en-US"/>
              </w:rPr>
              <w:t xml:space="preserve">por falta de legitimación </w:t>
            </w:r>
            <w:r w:rsidRPr="00816C5B">
              <w:rPr>
                <w:rFonts w:eastAsia="SimSun"/>
                <w:color w:val="000000" w:themeColor="text1"/>
                <w:lang w:eastAsia="en-US"/>
              </w:rPr>
              <w:t xml:space="preserve">en la causa por pasiva. </w:t>
            </w:r>
            <w:r w:rsidR="1A84272D" w:rsidRPr="00816C5B">
              <w:rPr>
                <w:rFonts w:eastAsia="SimSun"/>
                <w:color w:val="000000" w:themeColor="text1"/>
                <w:lang w:eastAsia="en-US"/>
              </w:rPr>
              <w:t>Manifestó que no había solicitudes pendientes por resolver o que tuvieran relación con los hechos y pretensiones del accionante</w:t>
            </w:r>
            <w:r w:rsidR="00C42E76" w:rsidRPr="00816C5B">
              <w:rPr>
                <w:rFonts w:eastAsia="SimSun"/>
                <w:color w:val="000000" w:themeColor="text1"/>
                <w:lang w:eastAsia="en-US"/>
              </w:rPr>
              <w:t>.</w:t>
            </w:r>
            <w:r w:rsidRPr="00816C5B">
              <w:rPr>
                <w:rFonts w:eastAsia="SimSun"/>
                <w:color w:val="000000" w:themeColor="text1"/>
                <w:lang w:eastAsia="en-US"/>
              </w:rPr>
              <w:t xml:space="preserve"> </w:t>
            </w:r>
          </w:p>
        </w:tc>
      </w:tr>
      <w:tr w:rsidR="00AA5854" w:rsidRPr="00611B8C" w14:paraId="433DE53B" w14:textId="77777777" w:rsidTr="02453114">
        <w:trPr>
          <w:trHeight w:val="402"/>
        </w:trPr>
        <w:tc>
          <w:tcPr>
            <w:tcW w:w="2122" w:type="dxa"/>
            <w:vAlign w:val="center"/>
          </w:tcPr>
          <w:p w14:paraId="7A7E4CA8" w14:textId="77EF5565" w:rsidR="006B1AAD" w:rsidRPr="00816C5B" w:rsidRDefault="1A84272D"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 xml:space="preserve">Decisión de </w:t>
            </w:r>
            <w:r w:rsidRPr="00816C5B">
              <w:rPr>
                <w:rFonts w:eastAsia="SimSun"/>
                <w:color w:val="000000" w:themeColor="text1"/>
              </w:rPr>
              <w:t>primera</w:t>
            </w:r>
            <w:r w:rsidRPr="00816C5B">
              <w:rPr>
                <w:rFonts w:eastAsia="SimSun"/>
                <w:color w:val="000000" w:themeColor="text1"/>
                <w:lang w:eastAsia="es-CO"/>
              </w:rPr>
              <w:t xml:space="preserve"> instancia</w:t>
            </w:r>
            <w:r w:rsidR="00C97411" w:rsidRPr="00816C5B">
              <w:rPr>
                <w:rStyle w:val="Refdenotaalpie"/>
                <w:rFonts w:eastAsia="SimSun"/>
                <w:color w:val="000000" w:themeColor="text1"/>
                <w:lang w:eastAsia="es-CO"/>
              </w:rPr>
              <w:footnoteReference w:id="80"/>
            </w:r>
          </w:p>
        </w:tc>
        <w:tc>
          <w:tcPr>
            <w:tcW w:w="6707" w:type="dxa"/>
          </w:tcPr>
          <w:p w14:paraId="5A4FD226" w14:textId="7269D78C" w:rsidR="006B1AAD" w:rsidRPr="00816C5B" w:rsidRDefault="1A84272D" w:rsidP="00ED301A">
            <w:pPr>
              <w:pStyle w:val="NormalWeb"/>
              <w:tabs>
                <w:tab w:val="center" w:pos="4394"/>
                <w:tab w:val="left" w:pos="4806"/>
              </w:tabs>
              <w:ind w:right="49"/>
              <w:contextualSpacing/>
              <w:mirrorIndents/>
              <w:jc w:val="both"/>
              <w:rPr>
                <w:rFonts w:eastAsia="SimSun"/>
                <w:color w:val="000000" w:themeColor="text1"/>
                <w:lang w:eastAsia="es-CO"/>
              </w:rPr>
            </w:pPr>
            <w:r w:rsidRPr="00816C5B">
              <w:rPr>
                <w:color w:val="000000" w:themeColor="text1"/>
              </w:rPr>
              <w:t xml:space="preserve">El 10 de noviembre de 2023, el Juzgado Catorce Administrativo Oral del Circuito de Medellín declaró improcedente la acción de tutela por </w:t>
            </w:r>
            <w:r w:rsidR="00FD6F26" w:rsidRPr="00816C5B">
              <w:rPr>
                <w:color w:val="000000" w:themeColor="text1"/>
              </w:rPr>
              <w:t xml:space="preserve">ausencia </w:t>
            </w:r>
            <w:r w:rsidRPr="00816C5B">
              <w:rPr>
                <w:color w:val="000000" w:themeColor="text1"/>
              </w:rPr>
              <w:t xml:space="preserve">de subsidiariedad. </w:t>
            </w:r>
            <w:r w:rsidR="549F4EDC" w:rsidRPr="00816C5B">
              <w:rPr>
                <w:color w:val="000000" w:themeColor="text1"/>
              </w:rPr>
              <w:t xml:space="preserve">Según el juzgado, el </w:t>
            </w:r>
            <w:r w:rsidR="549F4EDC" w:rsidRPr="00816C5B">
              <w:rPr>
                <w:color w:val="000000" w:themeColor="text1"/>
              </w:rPr>
              <w:lastRenderedPageBreak/>
              <w:t>accionante no demostró una situación de debilidad manifiesta, ya que sus incapacidades cesaron el 15 de marzo de 2023 y su contrato de trabajo</w:t>
            </w:r>
            <w:r w:rsidR="00133E93" w:rsidRPr="00816C5B">
              <w:rPr>
                <w:color w:val="000000" w:themeColor="text1"/>
              </w:rPr>
              <w:t xml:space="preserve"> finalizó</w:t>
            </w:r>
            <w:r w:rsidR="549F4EDC" w:rsidRPr="00816C5B">
              <w:rPr>
                <w:color w:val="000000" w:themeColor="text1"/>
              </w:rPr>
              <w:t xml:space="preserve"> después de esa fecha, sin mostrar que estuviera bajo tratamiento médico</w:t>
            </w:r>
            <w:r w:rsidR="26275E61" w:rsidRPr="00816C5B">
              <w:rPr>
                <w:color w:val="000000" w:themeColor="text1"/>
              </w:rPr>
              <w:t xml:space="preserve">. </w:t>
            </w:r>
            <w:r w:rsidRPr="00816C5B">
              <w:rPr>
                <w:color w:val="000000" w:themeColor="text1"/>
              </w:rPr>
              <w:t>Resaltó que existían otros medios de defensa idóneos para resolver estas controversias de índole laboral, en particular, el proceso ordinario laboral.</w:t>
            </w:r>
          </w:p>
        </w:tc>
      </w:tr>
      <w:tr w:rsidR="00AA5854" w:rsidRPr="00611B8C" w14:paraId="764B79FF" w14:textId="77777777" w:rsidTr="02453114">
        <w:trPr>
          <w:trHeight w:val="402"/>
        </w:trPr>
        <w:tc>
          <w:tcPr>
            <w:tcW w:w="2122" w:type="dxa"/>
            <w:vAlign w:val="center"/>
          </w:tcPr>
          <w:p w14:paraId="388FD1B7" w14:textId="64C5FA77" w:rsidR="006B1AAD" w:rsidRPr="00816C5B" w:rsidRDefault="1A84272D"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lastRenderedPageBreak/>
              <w:t>Impugnación</w:t>
            </w:r>
            <w:r w:rsidR="0078065A" w:rsidRPr="00816C5B">
              <w:rPr>
                <w:rStyle w:val="Refdenotaalpie"/>
                <w:rFonts w:eastAsia="SimSun"/>
                <w:color w:val="000000" w:themeColor="text1"/>
                <w:lang w:eastAsia="es-CO"/>
              </w:rPr>
              <w:footnoteReference w:id="81"/>
            </w:r>
          </w:p>
        </w:tc>
        <w:tc>
          <w:tcPr>
            <w:tcW w:w="6707" w:type="dxa"/>
          </w:tcPr>
          <w:p w14:paraId="006D25B0" w14:textId="04AEBCB5" w:rsidR="006B1AAD" w:rsidRPr="00816C5B" w:rsidRDefault="243E72EE" w:rsidP="00ED301A">
            <w:pPr>
              <w:pStyle w:val="NormalWeb"/>
              <w:tabs>
                <w:tab w:val="center" w:pos="4394"/>
                <w:tab w:val="left" w:pos="4806"/>
              </w:tabs>
              <w:ind w:right="49"/>
              <w:contextualSpacing/>
              <w:mirrorIndents/>
              <w:jc w:val="both"/>
              <w:rPr>
                <w:color w:val="000000" w:themeColor="text1"/>
              </w:rPr>
            </w:pPr>
            <w:r w:rsidRPr="00816C5B">
              <w:rPr>
                <w:color w:val="000000" w:themeColor="text1"/>
              </w:rPr>
              <w:t xml:space="preserve">El </w:t>
            </w:r>
            <w:r w:rsidR="72F85844" w:rsidRPr="00816C5B">
              <w:rPr>
                <w:color w:val="000000" w:themeColor="text1"/>
              </w:rPr>
              <w:t xml:space="preserve">15 de noviembre </w:t>
            </w:r>
            <w:r w:rsidRPr="00816C5B">
              <w:rPr>
                <w:color w:val="000000" w:themeColor="text1"/>
              </w:rPr>
              <w:t xml:space="preserve">2023, </w:t>
            </w:r>
            <w:r w:rsidR="1A84272D" w:rsidRPr="00816C5B">
              <w:rPr>
                <w:color w:val="000000" w:themeColor="text1"/>
              </w:rPr>
              <w:t>el accionante</w:t>
            </w:r>
            <w:r w:rsidR="00FD6F26" w:rsidRPr="00816C5B">
              <w:rPr>
                <w:color w:val="000000" w:themeColor="text1"/>
              </w:rPr>
              <w:t xml:space="preserve"> impugnó la decisión</w:t>
            </w:r>
            <w:r w:rsidRPr="00816C5B">
              <w:rPr>
                <w:color w:val="000000" w:themeColor="text1"/>
              </w:rPr>
              <w:t>. Argumentó que para la fecha del despido presentaba restricciones y recomendaciones médicas para la ejecución de sus laborales y se encontraba calificado con un porcentaje de pérdida de capacidad laboral del 10.</w:t>
            </w:r>
            <w:r w:rsidR="00F00131" w:rsidRPr="00816C5B">
              <w:rPr>
                <w:color w:val="000000" w:themeColor="text1"/>
              </w:rPr>
              <w:t>1</w:t>
            </w:r>
            <w:r w:rsidRPr="00816C5B">
              <w:rPr>
                <w:color w:val="000000" w:themeColor="text1"/>
              </w:rPr>
              <w:t>8%</w:t>
            </w:r>
            <w:r w:rsidR="00DB0A2E" w:rsidRPr="00816C5B">
              <w:rPr>
                <w:color w:val="000000" w:themeColor="text1"/>
              </w:rPr>
              <w:t>,</w:t>
            </w:r>
            <w:r w:rsidR="00EF3B5A" w:rsidRPr="00816C5B">
              <w:rPr>
                <w:color w:val="000000" w:themeColor="text1"/>
              </w:rPr>
              <w:t xml:space="preserve"> </w:t>
            </w:r>
            <w:r w:rsidR="00BD2815" w:rsidRPr="00816C5B">
              <w:rPr>
                <w:color w:val="000000" w:themeColor="text1"/>
              </w:rPr>
              <w:t xml:space="preserve">en discusión ante la jurisdicción ordinaria laboral. </w:t>
            </w:r>
          </w:p>
        </w:tc>
      </w:tr>
      <w:tr w:rsidR="006B1AAD" w:rsidRPr="00611B8C" w14:paraId="73CF3BFF" w14:textId="77777777" w:rsidTr="02453114">
        <w:trPr>
          <w:trHeight w:val="384"/>
        </w:trPr>
        <w:tc>
          <w:tcPr>
            <w:tcW w:w="2122" w:type="dxa"/>
            <w:vAlign w:val="center"/>
          </w:tcPr>
          <w:p w14:paraId="48941A28" w14:textId="21AEB32B" w:rsidR="006B1AAD" w:rsidRPr="00816C5B" w:rsidRDefault="1A84272D" w:rsidP="00ED301A">
            <w:pPr>
              <w:pStyle w:val="NormalWeb"/>
              <w:tabs>
                <w:tab w:val="center" w:pos="4394"/>
                <w:tab w:val="left" w:pos="4806"/>
              </w:tabs>
              <w:ind w:right="49"/>
              <w:contextualSpacing/>
              <w:mirrorIndents/>
              <w:jc w:val="center"/>
              <w:rPr>
                <w:rFonts w:eastAsia="SimSun"/>
                <w:color w:val="000000" w:themeColor="text1"/>
                <w:lang w:eastAsia="es-CO"/>
              </w:rPr>
            </w:pPr>
            <w:r w:rsidRPr="00816C5B">
              <w:rPr>
                <w:rFonts w:eastAsia="SimSun"/>
                <w:color w:val="000000" w:themeColor="text1"/>
                <w:lang w:eastAsia="es-CO"/>
              </w:rPr>
              <w:t>Decisión de segunda instancia</w:t>
            </w:r>
            <w:r w:rsidR="009E495C" w:rsidRPr="00816C5B">
              <w:rPr>
                <w:rStyle w:val="Refdenotaalpie"/>
                <w:rFonts w:eastAsia="SimSun"/>
                <w:color w:val="000000" w:themeColor="text1"/>
                <w:lang w:eastAsia="es-CO"/>
              </w:rPr>
              <w:footnoteReference w:id="82"/>
            </w:r>
          </w:p>
        </w:tc>
        <w:tc>
          <w:tcPr>
            <w:tcW w:w="6707" w:type="dxa"/>
          </w:tcPr>
          <w:p w14:paraId="77C5A170" w14:textId="3468E095" w:rsidR="006B1AAD" w:rsidRPr="00816C5B" w:rsidRDefault="1A84272D" w:rsidP="00ED301A">
            <w:pPr>
              <w:pStyle w:val="NormalWeb"/>
              <w:contextualSpacing/>
              <w:mirrorIndents/>
              <w:jc w:val="both"/>
              <w:rPr>
                <w:rFonts w:eastAsia="SimSun"/>
                <w:b/>
                <w:bCs/>
                <w:color w:val="000000" w:themeColor="text1"/>
                <w:lang w:eastAsia="es-CO"/>
              </w:rPr>
            </w:pPr>
            <w:r w:rsidRPr="00816C5B">
              <w:rPr>
                <w:color w:val="000000" w:themeColor="text1"/>
              </w:rPr>
              <w:t>E</w:t>
            </w:r>
            <w:r w:rsidR="02C42946" w:rsidRPr="00816C5B">
              <w:rPr>
                <w:color w:val="000000" w:themeColor="text1"/>
              </w:rPr>
              <w:t xml:space="preserve">l 5 de </w:t>
            </w:r>
            <w:r w:rsidR="72F85844" w:rsidRPr="00816C5B">
              <w:rPr>
                <w:color w:val="000000" w:themeColor="text1"/>
              </w:rPr>
              <w:t xml:space="preserve">diciembre de 2023, el </w:t>
            </w:r>
            <w:r w:rsidRPr="00816C5B">
              <w:rPr>
                <w:color w:val="000000" w:themeColor="text1"/>
              </w:rPr>
              <w:t>Tribunal Administrativo de Antioquia, Sala Cuarta de Oralidad, confirmó el fallo de primera instancia. A su juicio, la acción no cumplió con el requisito de subsidiariedad</w:t>
            </w:r>
            <w:r w:rsidR="0C89AE60" w:rsidRPr="00816C5B">
              <w:rPr>
                <w:color w:val="000000" w:themeColor="text1"/>
              </w:rPr>
              <w:t xml:space="preserve">. </w:t>
            </w:r>
          </w:p>
        </w:tc>
      </w:tr>
    </w:tbl>
    <w:p w14:paraId="28A674DB" w14:textId="77777777" w:rsidR="00875762" w:rsidRPr="00611B8C" w:rsidRDefault="00875762" w:rsidP="00ED301A">
      <w:pPr>
        <w:pStyle w:val="Sinespaciado"/>
        <w:contextualSpacing/>
        <w:mirrorIndents/>
        <w:jc w:val="both"/>
        <w:rPr>
          <w:rFonts w:ascii="Times New Roman" w:hAnsi="Times New Roman" w:cs="Times New Roman"/>
          <w:b/>
          <w:bCs/>
          <w:color w:val="000000" w:themeColor="text1"/>
          <w:sz w:val="28"/>
          <w:szCs w:val="28"/>
        </w:rPr>
      </w:pPr>
    </w:p>
    <w:p w14:paraId="5B510678" w14:textId="4792DDE6" w:rsidR="00F4280C" w:rsidRPr="00611B8C" w:rsidRDefault="00A71534" w:rsidP="00ED301A">
      <w:pPr>
        <w:pStyle w:val="Sinespaciado"/>
        <w:contextualSpacing/>
        <w:mirrorIndents/>
        <w:jc w:val="both"/>
        <w:rPr>
          <w:rFonts w:ascii="Times New Roman" w:hAnsi="Times New Roman" w:cs="Times New Roman"/>
          <w:b/>
          <w:bCs/>
          <w:color w:val="000000" w:themeColor="text1"/>
          <w:sz w:val="28"/>
          <w:szCs w:val="28"/>
        </w:rPr>
      </w:pPr>
      <w:r w:rsidRPr="00611B8C">
        <w:rPr>
          <w:rFonts w:ascii="Times New Roman" w:hAnsi="Times New Roman" w:cs="Times New Roman"/>
          <w:b/>
          <w:bCs/>
          <w:color w:val="000000" w:themeColor="text1"/>
          <w:sz w:val="28"/>
          <w:szCs w:val="28"/>
        </w:rPr>
        <w:t>Actuaciones en sede de revisión</w:t>
      </w:r>
      <w:r w:rsidR="00FA565E" w:rsidRPr="00611B8C">
        <w:rPr>
          <w:rFonts w:ascii="Times New Roman" w:hAnsi="Times New Roman" w:cs="Times New Roman"/>
          <w:b/>
          <w:bCs/>
          <w:color w:val="000000" w:themeColor="text1"/>
          <w:sz w:val="28"/>
          <w:szCs w:val="28"/>
        </w:rPr>
        <w:t xml:space="preserve"> ante la Corte Constitucional </w:t>
      </w:r>
    </w:p>
    <w:p w14:paraId="4E720E5F" w14:textId="77777777" w:rsidR="00F15966" w:rsidRPr="00611B8C" w:rsidRDefault="00F15966" w:rsidP="00ED301A">
      <w:pPr>
        <w:pStyle w:val="Sinespaciado"/>
        <w:contextualSpacing/>
        <w:mirrorIndents/>
        <w:jc w:val="both"/>
        <w:rPr>
          <w:rFonts w:ascii="Times New Roman" w:hAnsi="Times New Roman" w:cs="Times New Roman"/>
          <w:b/>
          <w:bCs/>
          <w:color w:val="000000" w:themeColor="text1"/>
          <w:sz w:val="28"/>
          <w:szCs w:val="28"/>
        </w:rPr>
      </w:pPr>
    </w:p>
    <w:p w14:paraId="09A3390C" w14:textId="77777777" w:rsidR="00964444" w:rsidRPr="00611B8C" w:rsidRDefault="00F15966" w:rsidP="00ED301A">
      <w:pPr>
        <w:pStyle w:val="NormalWeb"/>
        <w:numPr>
          <w:ilvl w:val="0"/>
          <w:numId w:val="2"/>
        </w:numPr>
        <w:tabs>
          <w:tab w:val="left" w:pos="0"/>
          <w:tab w:val="right" w:pos="8789"/>
        </w:tabs>
        <w:spacing w:after="0" w:line="240" w:lineRule="auto"/>
        <w:ind w:left="0" w:right="51" w:firstLine="0"/>
        <w:contextualSpacing/>
        <w:mirrorIndents/>
        <w:jc w:val="both"/>
        <w:rPr>
          <w:bCs/>
          <w:color w:val="000000" w:themeColor="text1"/>
          <w:sz w:val="28"/>
          <w:szCs w:val="28"/>
        </w:rPr>
      </w:pPr>
      <w:bookmarkStart w:id="6" w:name="_Hlk101175849"/>
      <w:r w:rsidRPr="00611B8C">
        <w:rPr>
          <w:i/>
          <w:iCs/>
          <w:color w:val="000000" w:themeColor="text1"/>
          <w:sz w:val="28"/>
          <w:szCs w:val="28"/>
        </w:rPr>
        <w:t xml:space="preserve">Selección y reparto. </w:t>
      </w:r>
      <w:bookmarkEnd w:id="6"/>
      <w:r w:rsidR="00FE7850" w:rsidRPr="00611B8C">
        <w:rPr>
          <w:color w:val="000000" w:themeColor="text1"/>
          <w:sz w:val="28"/>
          <w:szCs w:val="28"/>
          <w:lang w:val="es-ES"/>
        </w:rPr>
        <w:t xml:space="preserve">El 29 de febrero de 2024, la Sala de Selección de Tutelas Número Dos de la Corte Constitucional acumuló los expedientes T-9.811.546, T-9.913.362, T-9.927.479 y T-9.945.493 por unidad de materia. El 15 de marzo siguiente, </w:t>
      </w:r>
      <w:r w:rsidR="00FE7850" w:rsidRPr="00611B8C">
        <w:rPr>
          <w:rFonts w:eastAsia="Calibri"/>
          <w:color w:val="000000" w:themeColor="text1"/>
          <w:sz w:val="28"/>
          <w:szCs w:val="28"/>
        </w:rPr>
        <w:t>la Secretaría General repartió los expedientes a la Sala Segunda de Revisión, presidida por el magistrado sustanciador.</w:t>
      </w:r>
    </w:p>
    <w:p w14:paraId="301D40B1" w14:textId="77777777" w:rsidR="00964444" w:rsidRPr="00611B8C" w:rsidRDefault="00964444" w:rsidP="00ED301A">
      <w:pPr>
        <w:pStyle w:val="NormalWeb"/>
        <w:tabs>
          <w:tab w:val="left" w:pos="0"/>
          <w:tab w:val="right" w:pos="8789"/>
        </w:tabs>
        <w:spacing w:after="0" w:line="240" w:lineRule="auto"/>
        <w:ind w:right="51"/>
        <w:contextualSpacing/>
        <w:mirrorIndents/>
        <w:jc w:val="both"/>
        <w:rPr>
          <w:bCs/>
          <w:color w:val="000000" w:themeColor="text1"/>
          <w:sz w:val="28"/>
          <w:szCs w:val="28"/>
        </w:rPr>
      </w:pPr>
    </w:p>
    <w:p w14:paraId="310183C5" w14:textId="5566BA63" w:rsidR="0034628B" w:rsidRPr="00611B8C" w:rsidRDefault="001C4EA8" w:rsidP="00ED301A">
      <w:pPr>
        <w:pStyle w:val="NormalWeb"/>
        <w:numPr>
          <w:ilvl w:val="0"/>
          <w:numId w:val="2"/>
        </w:numPr>
        <w:tabs>
          <w:tab w:val="right" w:pos="8789"/>
        </w:tabs>
        <w:spacing w:after="0" w:line="240" w:lineRule="auto"/>
        <w:ind w:left="0" w:right="51" w:firstLine="0"/>
        <w:contextualSpacing/>
        <w:mirrorIndents/>
        <w:jc w:val="both"/>
        <w:rPr>
          <w:color w:val="000000" w:themeColor="text1"/>
          <w:sz w:val="28"/>
          <w:szCs w:val="28"/>
        </w:rPr>
      </w:pPr>
      <w:r w:rsidRPr="00611B8C">
        <w:rPr>
          <w:i/>
          <w:iCs/>
          <w:color w:val="000000" w:themeColor="text1"/>
          <w:sz w:val="28"/>
          <w:szCs w:val="28"/>
        </w:rPr>
        <w:t>Aut</w:t>
      </w:r>
      <w:r w:rsidR="00625E8C" w:rsidRPr="00611B8C">
        <w:rPr>
          <w:i/>
          <w:iCs/>
          <w:color w:val="000000" w:themeColor="text1"/>
          <w:sz w:val="28"/>
          <w:szCs w:val="28"/>
        </w:rPr>
        <w:t>os</w:t>
      </w:r>
      <w:r w:rsidRPr="00611B8C">
        <w:rPr>
          <w:i/>
          <w:iCs/>
          <w:color w:val="000000" w:themeColor="text1"/>
          <w:sz w:val="28"/>
          <w:szCs w:val="28"/>
        </w:rPr>
        <w:t xml:space="preserve"> de pruebas. </w:t>
      </w:r>
      <w:r w:rsidR="00FE7850" w:rsidRPr="00611B8C">
        <w:rPr>
          <w:color w:val="000000" w:themeColor="text1"/>
          <w:sz w:val="28"/>
          <w:szCs w:val="28"/>
        </w:rPr>
        <w:t xml:space="preserve">El </w:t>
      </w:r>
      <w:r w:rsidR="17F1F8F5" w:rsidRPr="00611B8C">
        <w:rPr>
          <w:color w:val="000000" w:themeColor="text1"/>
          <w:sz w:val="28"/>
          <w:szCs w:val="28"/>
        </w:rPr>
        <w:t xml:space="preserve">8 </w:t>
      </w:r>
      <w:r w:rsidR="00FE7850" w:rsidRPr="00611B8C">
        <w:rPr>
          <w:color w:val="000000" w:themeColor="text1"/>
          <w:sz w:val="28"/>
          <w:szCs w:val="28"/>
        </w:rPr>
        <w:t xml:space="preserve">de abril de 2024, </w:t>
      </w:r>
      <w:r w:rsidR="00916465" w:rsidRPr="00611B8C">
        <w:rPr>
          <w:color w:val="000000" w:themeColor="text1"/>
          <w:sz w:val="28"/>
          <w:szCs w:val="28"/>
          <w:lang w:eastAsia="es-ES"/>
        </w:rPr>
        <w:t xml:space="preserve">el magistrado sustanciador decretó la práctica de pruebas de oficio, con el propósito de contar con mayores elementos probatorios para efectuar la revisión de las decisiones judiciales de instancia. En consecuencia, ofició: </w:t>
      </w:r>
      <w:r w:rsidR="00916465" w:rsidRPr="00523EB7">
        <w:rPr>
          <w:color w:val="000000" w:themeColor="text1"/>
          <w:sz w:val="28"/>
          <w:szCs w:val="28"/>
          <w:lang w:eastAsia="es-ES"/>
        </w:rPr>
        <w:t>(i) a los accionantes para que remit</w:t>
      </w:r>
      <w:r w:rsidR="00134880" w:rsidRPr="00523EB7">
        <w:rPr>
          <w:color w:val="000000" w:themeColor="text1"/>
          <w:sz w:val="28"/>
          <w:szCs w:val="28"/>
          <w:lang w:eastAsia="es-ES"/>
        </w:rPr>
        <w:t>ieran</w:t>
      </w:r>
      <w:r w:rsidR="00916465" w:rsidRPr="00523EB7">
        <w:rPr>
          <w:color w:val="000000" w:themeColor="text1"/>
          <w:sz w:val="28"/>
          <w:szCs w:val="28"/>
          <w:lang w:eastAsia="es-ES"/>
        </w:rPr>
        <w:t xml:space="preserve"> documentos sobre su estado de salud, condiciones socioeconómicas actuales y su relación laboral, (</w:t>
      </w:r>
      <w:proofErr w:type="spellStart"/>
      <w:r w:rsidR="00916465" w:rsidRPr="00523EB7">
        <w:rPr>
          <w:color w:val="000000" w:themeColor="text1"/>
          <w:sz w:val="28"/>
          <w:szCs w:val="28"/>
          <w:lang w:eastAsia="es-ES"/>
        </w:rPr>
        <w:t>ii</w:t>
      </w:r>
      <w:proofErr w:type="spellEnd"/>
      <w:r w:rsidR="00916465" w:rsidRPr="00523EB7">
        <w:rPr>
          <w:color w:val="000000" w:themeColor="text1"/>
          <w:sz w:val="28"/>
          <w:szCs w:val="28"/>
          <w:lang w:eastAsia="es-ES"/>
        </w:rPr>
        <w:t>) a las accionadas para que present</w:t>
      </w:r>
      <w:r w:rsidR="00134880" w:rsidRPr="00523EB7">
        <w:rPr>
          <w:color w:val="000000" w:themeColor="text1"/>
          <w:sz w:val="28"/>
          <w:szCs w:val="28"/>
          <w:lang w:eastAsia="es-ES"/>
        </w:rPr>
        <w:t>ara</w:t>
      </w:r>
      <w:r w:rsidR="00916465" w:rsidRPr="00523EB7">
        <w:rPr>
          <w:color w:val="000000" w:themeColor="text1"/>
          <w:sz w:val="28"/>
          <w:szCs w:val="28"/>
          <w:lang w:eastAsia="es-ES"/>
        </w:rPr>
        <w:t xml:space="preserve">n documentación pertinente sobre el vínculo laboral y las circunstancias asociadas al estado de salud de los demandantes </w:t>
      </w:r>
      <w:r w:rsidR="00A366B1" w:rsidRPr="00523EB7">
        <w:rPr>
          <w:color w:val="000000" w:themeColor="text1"/>
          <w:sz w:val="28"/>
          <w:szCs w:val="28"/>
          <w:lang w:eastAsia="es-ES"/>
        </w:rPr>
        <w:t>y,</w:t>
      </w:r>
      <w:r w:rsidR="00916465" w:rsidRPr="00523EB7">
        <w:rPr>
          <w:color w:val="000000" w:themeColor="text1"/>
          <w:sz w:val="28"/>
          <w:szCs w:val="28"/>
          <w:lang w:eastAsia="es-ES"/>
        </w:rPr>
        <w:t xml:space="preserve"> por último</w:t>
      </w:r>
      <w:r w:rsidR="00A34DD9" w:rsidRPr="00523EB7">
        <w:rPr>
          <w:color w:val="000000" w:themeColor="text1"/>
          <w:sz w:val="28"/>
          <w:szCs w:val="28"/>
          <w:lang w:eastAsia="es-ES"/>
        </w:rPr>
        <w:t>;</w:t>
      </w:r>
      <w:r w:rsidR="00916465" w:rsidRPr="00523EB7">
        <w:rPr>
          <w:color w:val="000000" w:themeColor="text1"/>
          <w:sz w:val="28"/>
          <w:szCs w:val="28"/>
          <w:lang w:eastAsia="es-ES"/>
        </w:rPr>
        <w:t xml:space="preserve"> </w:t>
      </w:r>
      <w:r w:rsidR="00916465" w:rsidRPr="00523EB7">
        <w:rPr>
          <w:color w:val="000000" w:themeColor="text1"/>
          <w:sz w:val="28"/>
          <w:szCs w:val="28"/>
        </w:rPr>
        <w:t>(</w:t>
      </w:r>
      <w:proofErr w:type="spellStart"/>
      <w:r w:rsidR="00916465" w:rsidRPr="00523EB7">
        <w:rPr>
          <w:color w:val="000000" w:themeColor="text1"/>
          <w:sz w:val="28"/>
          <w:szCs w:val="28"/>
        </w:rPr>
        <w:t>iii</w:t>
      </w:r>
      <w:proofErr w:type="spellEnd"/>
      <w:r w:rsidR="00916465" w:rsidRPr="00523EB7">
        <w:rPr>
          <w:color w:val="000000" w:themeColor="text1"/>
          <w:sz w:val="28"/>
          <w:szCs w:val="28"/>
        </w:rPr>
        <w:t xml:space="preserve">) </w:t>
      </w:r>
      <w:r w:rsidR="00916465" w:rsidRPr="00611B8C">
        <w:rPr>
          <w:color w:val="000000" w:themeColor="text1"/>
          <w:sz w:val="28"/>
          <w:szCs w:val="28"/>
        </w:rPr>
        <w:t xml:space="preserve">se </w:t>
      </w:r>
      <w:r w:rsidR="00134880" w:rsidRPr="00611B8C">
        <w:rPr>
          <w:color w:val="000000" w:themeColor="text1"/>
          <w:sz w:val="28"/>
          <w:szCs w:val="28"/>
        </w:rPr>
        <w:t>ordenó</w:t>
      </w:r>
      <w:r w:rsidR="00916465" w:rsidRPr="00611B8C">
        <w:rPr>
          <w:color w:val="000000" w:themeColor="text1"/>
          <w:sz w:val="28"/>
          <w:szCs w:val="28"/>
        </w:rPr>
        <w:t xml:space="preserve"> consultar la información de los accionantes en bases de datos públicas (SISBEN, ADRES, RUAF, entre otras).</w:t>
      </w:r>
    </w:p>
    <w:p w14:paraId="499BF770" w14:textId="77777777" w:rsidR="00FB0CDD" w:rsidRPr="00611B8C" w:rsidRDefault="00FB0CDD" w:rsidP="00ED301A">
      <w:pPr>
        <w:pStyle w:val="NormalWeb"/>
        <w:tabs>
          <w:tab w:val="left" w:pos="0"/>
          <w:tab w:val="right" w:pos="8789"/>
        </w:tabs>
        <w:spacing w:after="0" w:line="240" w:lineRule="auto"/>
        <w:ind w:right="51"/>
        <w:contextualSpacing/>
        <w:mirrorIndents/>
        <w:jc w:val="both"/>
        <w:rPr>
          <w:bCs/>
          <w:color w:val="000000" w:themeColor="text1"/>
          <w:sz w:val="28"/>
          <w:szCs w:val="28"/>
        </w:rPr>
      </w:pPr>
    </w:p>
    <w:p w14:paraId="446280B2" w14:textId="087BD93B" w:rsidR="00156E46" w:rsidRPr="00611B8C" w:rsidRDefault="00FB0CDD" w:rsidP="00ED301A">
      <w:pPr>
        <w:pStyle w:val="NormalWeb"/>
        <w:numPr>
          <w:ilvl w:val="0"/>
          <w:numId w:val="2"/>
        </w:numPr>
        <w:tabs>
          <w:tab w:val="left" w:pos="0"/>
          <w:tab w:val="right" w:pos="8789"/>
        </w:tabs>
        <w:spacing w:after="0" w:line="240" w:lineRule="auto"/>
        <w:ind w:left="0" w:right="51" w:firstLine="0"/>
        <w:contextualSpacing/>
        <w:mirrorIndents/>
        <w:jc w:val="both"/>
        <w:rPr>
          <w:rStyle w:val="xcontentpasted0"/>
          <w:bCs/>
          <w:color w:val="000000" w:themeColor="text1"/>
          <w:sz w:val="28"/>
          <w:szCs w:val="28"/>
        </w:rPr>
      </w:pPr>
      <w:r w:rsidRPr="00611B8C">
        <w:rPr>
          <w:rStyle w:val="xcontentpasted0"/>
          <w:color w:val="000000" w:themeColor="text1"/>
          <w:sz w:val="28"/>
          <w:szCs w:val="28"/>
        </w:rPr>
        <w:t>Una vez</w:t>
      </w:r>
      <w:r w:rsidR="00041DF0" w:rsidRPr="00611B8C">
        <w:rPr>
          <w:rStyle w:val="xcontentpasted0"/>
          <w:color w:val="000000" w:themeColor="text1"/>
          <w:sz w:val="28"/>
          <w:szCs w:val="28"/>
        </w:rPr>
        <w:t xml:space="preserve"> realizada la consulta de bases públicas</w:t>
      </w:r>
      <w:r w:rsidR="000A1121" w:rsidRPr="00611B8C">
        <w:rPr>
          <w:rStyle w:val="Refdenotaalpie"/>
          <w:color w:val="000000" w:themeColor="text1"/>
          <w:sz w:val="28"/>
          <w:szCs w:val="28"/>
        </w:rPr>
        <w:footnoteReference w:id="83"/>
      </w:r>
      <w:r w:rsidR="00041DF0" w:rsidRPr="00611B8C">
        <w:rPr>
          <w:rStyle w:val="xcontentpasted0"/>
          <w:color w:val="000000" w:themeColor="text1"/>
          <w:sz w:val="28"/>
          <w:szCs w:val="28"/>
        </w:rPr>
        <w:t xml:space="preserve"> y</w:t>
      </w:r>
      <w:r w:rsidRPr="00611B8C">
        <w:rPr>
          <w:rStyle w:val="xcontentpasted0"/>
          <w:color w:val="000000" w:themeColor="text1"/>
          <w:sz w:val="28"/>
          <w:szCs w:val="28"/>
        </w:rPr>
        <w:t xml:space="preserve"> recibidas las pruebas</w:t>
      </w:r>
      <w:r w:rsidRPr="00611B8C">
        <w:rPr>
          <w:rStyle w:val="Refdenotaalpie"/>
          <w:color w:val="000000" w:themeColor="text1"/>
          <w:sz w:val="28"/>
          <w:szCs w:val="28"/>
        </w:rPr>
        <w:footnoteReference w:id="84"/>
      </w:r>
      <w:r w:rsidRPr="00611B8C">
        <w:rPr>
          <w:rStyle w:val="xcontentpasted0"/>
          <w:color w:val="000000" w:themeColor="text1"/>
          <w:sz w:val="28"/>
          <w:szCs w:val="28"/>
        </w:rPr>
        <w:t xml:space="preserve">, se dio traslado de estas a las partes </w:t>
      </w:r>
      <w:r w:rsidR="00AC09C2" w:rsidRPr="00611B8C">
        <w:rPr>
          <w:rStyle w:val="xcontentpasted0"/>
          <w:color w:val="000000" w:themeColor="text1"/>
          <w:sz w:val="28"/>
          <w:szCs w:val="28"/>
        </w:rPr>
        <w:t xml:space="preserve">por </w:t>
      </w:r>
      <w:r w:rsidR="005E6C8D" w:rsidRPr="00611B8C">
        <w:rPr>
          <w:rStyle w:val="xcontentpasted0"/>
          <w:color w:val="000000" w:themeColor="text1"/>
          <w:sz w:val="28"/>
          <w:szCs w:val="28"/>
        </w:rPr>
        <w:t>el término</w:t>
      </w:r>
      <w:r w:rsidR="00AC09C2" w:rsidRPr="00611B8C">
        <w:rPr>
          <w:rStyle w:val="xcontentpasted0"/>
          <w:color w:val="000000" w:themeColor="text1"/>
          <w:sz w:val="28"/>
          <w:szCs w:val="28"/>
        </w:rPr>
        <w:t xml:space="preserve"> de dos días</w:t>
      </w:r>
      <w:r w:rsidR="00102F83" w:rsidRPr="00611B8C">
        <w:rPr>
          <w:rStyle w:val="Refdenotaalpie"/>
          <w:color w:val="000000" w:themeColor="text1"/>
          <w:sz w:val="28"/>
          <w:szCs w:val="28"/>
        </w:rPr>
        <w:footnoteReference w:id="85"/>
      </w:r>
      <w:r w:rsidR="001F4D7D" w:rsidRPr="00611B8C">
        <w:rPr>
          <w:rStyle w:val="xcontentpasted0"/>
          <w:color w:val="000000" w:themeColor="text1"/>
          <w:sz w:val="28"/>
          <w:szCs w:val="28"/>
        </w:rPr>
        <w:t xml:space="preserve">. </w:t>
      </w:r>
      <w:r w:rsidR="00AC09C2" w:rsidRPr="00611B8C">
        <w:rPr>
          <w:rStyle w:val="xcontentpasted0"/>
          <w:color w:val="000000" w:themeColor="text1"/>
          <w:sz w:val="28"/>
          <w:szCs w:val="28"/>
        </w:rPr>
        <w:t xml:space="preserve"> </w:t>
      </w:r>
    </w:p>
    <w:p w14:paraId="38D07975" w14:textId="77777777" w:rsidR="00156E46" w:rsidRPr="00611B8C" w:rsidRDefault="00156E46" w:rsidP="00ED301A">
      <w:pPr>
        <w:pStyle w:val="NormalWeb"/>
        <w:tabs>
          <w:tab w:val="left" w:pos="0"/>
          <w:tab w:val="right" w:pos="8789"/>
        </w:tabs>
        <w:spacing w:after="0" w:line="240" w:lineRule="auto"/>
        <w:ind w:right="51"/>
        <w:contextualSpacing/>
        <w:mirrorIndents/>
        <w:jc w:val="both"/>
        <w:rPr>
          <w:bCs/>
          <w:color w:val="000000" w:themeColor="text1"/>
          <w:sz w:val="28"/>
          <w:szCs w:val="28"/>
        </w:rPr>
      </w:pPr>
    </w:p>
    <w:p w14:paraId="0EBC1E88" w14:textId="29201E34" w:rsidR="00CD6EBF" w:rsidRPr="00611B8C" w:rsidRDefault="00156E46" w:rsidP="00A22A77">
      <w:pPr>
        <w:pStyle w:val="NormalWeb"/>
        <w:numPr>
          <w:ilvl w:val="0"/>
          <w:numId w:val="2"/>
        </w:numPr>
        <w:tabs>
          <w:tab w:val="left" w:pos="0"/>
          <w:tab w:val="right" w:pos="8789"/>
        </w:tabs>
        <w:spacing w:after="0" w:line="240" w:lineRule="auto"/>
        <w:ind w:left="0" w:right="51" w:firstLine="0"/>
        <w:contextualSpacing/>
        <w:mirrorIndents/>
        <w:jc w:val="both"/>
        <w:rPr>
          <w:rStyle w:val="xcontentpasted0"/>
          <w:bCs/>
          <w:color w:val="000000" w:themeColor="text1"/>
          <w:sz w:val="28"/>
          <w:szCs w:val="28"/>
        </w:rPr>
      </w:pPr>
      <w:r w:rsidRPr="00611B8C">
        <w:rPr>
          <w:bCs/>
          <w:color w:val="000000" w:themeColor="text1"/>
          <w:sz w:val="28"/>
          <w:szCs w:val="28"/>
        </w:rPr>
        <w:lastRenderedPageBreak/>
        <w:t xml:space="preserve">Debido a que algunas partes </w:t>
      </w:r>
      <w:r w:rsidR="00D34290" w:rsidRPr="00611B8C">
        <w:rPr>
          <w:bCs/>
          <w:color w:val="000000" w:themeColor="text1"/>
          <w:sz w:val="28"/>
          <w:szCs w:val="28"/>
        </w:rPr>
        <w:t xml:space="preserve">no respondieron las preguntas formuladas en el auto del 8 de abril de 2024 y, adicionalmente, </w:t>
      </w:r>
      <w:r w:rsidR="00213D61" w:rsidRPr="00611B8C">
        <w:rPr>
          <w:bCs/>
          <w:color w:val="000000" w:themeColor="text1"/>
          <w:sz w:val="28"/>
          <w:szCs w:val="28"/>
        </w:rPr>
        <w:t xml:space="preserve">se </w:t>
      </w:r>
      <w:r w:rsidR="0047038F" w:rsidRPr="00611B8C">
        <w:rPr>
          <w:bCs/>
          <w:color w:val="000000" w:themeColor="text1"/>
          <w:sz w:val="28"/>
          <w:szCs w:val="28"/>
        </w:rPr>
        <w:t xml:space="preserve">necesitaba completar </w:t>
      </w:r>
      <w:r w:rsidR="00DB0A2E" w:rsidRPr="00611B8C">
        <w:rPr>
          <w:bCs/>
          <w:color w:val="000000" w:themeColor="text1"/>
          <w:sz w:val="28"/>
          <w:szCs w:val="28"/>
        </w:rPr>
        <w:t xml:space="preserve">la </w:t>
      </w:r>
      <w:r w:rsidR="0047038F" w:rsidRPr="00611B8C">
        <w:rPr>
          <w:bCs/>
          <w:color w:val="000000" w:themeColor="text1"/>
          <w:sz w:val="28"/>
          <w:szCs w:val="28"/>
        </w:rPr>
        <w:t>información reportada</w:t>
      </w:r>
      <w:r w:rsidR="00DC33CB" w:rsidRPr="00611B8C">
        <w:rPr>
          <w:bCs/>
          <w:color w:val="000000" w:themeColor="text1"/>
          <w:sz w:val="28"/>
          <w:szCs w:val="28"/>
        </w:rPr>
        <w:t>, median</w:t>
      </w:r>
      <w:r w:rsidR="00424AED" w:rsidRPr="00611B8C">
        <w:rPr>
          <w:bCs/>
          <w:color w:val="000000" w:themeColor="text1"/>
          <w:sz w:val="28"/>
          <w:szCs w:val="28"/>
        </w:rPr>
        <w:t xml:space="preserve">te providencia del </w:t>
      </w:r>
      <w:r w:rsidR="003027B0" w:rsidRPr="00611B8C">
        <w:rPr>
          <w:bCs/>
          <w:color w:val="000000" w:themeColor="text1"/>
          <w:sz w:val="28"/>
          <w:szCs w:val="28"/>
        </w:rPr>
        <w:t>30</w:t>
      </w:r>
      <w:r w:rsidR="001D0586" w:rsidRPr="00611B8C">
        <w:rPr>
          <w:bCs/>
          <w:color w:val="000000" w:themeColor="text1"/>
          <w:sz w:val="28"/>
          <w:szCs w:val="28"/>
        </w:rPr>
        <w:t xml:space="preserve"> </w:t>
      </w:r>
      <w:r w:rsidR="00424AED" w:rsidRPr="00611B8C">
        <w:rPr>
          <w:bCs/>
          <w:color w:val="000000" w:themeColor="text1"/>
          <w:sz w:val="28"/>
          <w:szCs w:val="28"/>
        </w:rPr>
        <w:t xml:space="preserve">de abril de 2024, </w:t>
      </w:r>
      <w:r w:rsidR="00FD6F26" w:rsidRPr="00611B8C">
        <w:rPr>
          <w:bCs/>
          <w:color w:val="000000" w:themeColor="text1"/>
          <w:sz w:val="28"/>
          <w:szCs w:val="28"/>
        </w:rPr>
        <w:t>el despacho</w:t>
      </w:r>
      <w:r w:rsidR="00424AED" w:rsidRPr="00611B8C">
        <w:rPr>
          <w:bCs/>
          <w:color w:val="000000" w:themeColor="text1"/>
          <w:sz w:val="28"/>
          <w:szCs w:val="28"/>
        </w:rPr>
        <w:t xml:space="preserve"> requirió a las partes que respondieran o adicionaran información relevante. </w:t>
      </w:r>
      <w:r w:rsidR="002001F3" w:rsidRPr="00611B8C">
        <w:rPr>
          <w:bCs/>
          <w:color w:val="000000" w:themeColor="text1"/>
          <w:sz w:val="28"/>
          <w:szCs w:val="28"/>
        </w:rPr>
        <w:t xml:space="preserve">Las pruebas </w:t>
      </w:r>
      <w:r w:rsidR="00213D61" w:rsidRPr="00611B8C">
        <w:rPr>
          <w:bCs/>
          <w:color w:val="000000" w:themeColor="text1"/>
          <w:sz w:val="28"/>
          <w:szCs w:val="28"/>
        </w:rPr>
        <w:t>se recibieron</w:t>
      </w:r>
      <w:r w:rsidR="002001F3" w:rsidRPr="00611B8C">
        <w:rPr>
          <w:bCs/>
          <w:color w:val="000000" w:themeColor="text1"/>
          <w:sz w:val="28"/>
          <w:szCs w:val="28"/>
        </w:rPr>
        <w:t xml:space="preserve"> entre el 7 y </w:t>
      </w:r>
      <w:r w:rsidR="00176662" w:rsidRPr="00611B8C">
        <w:rPr>
          <w:bCs/>
          <w:color w:val="000000" w:themeColor="text1"/>
          <w:sz w:val="28"/>
          <w:szCs w:val="28"/>
        </w:rPr>
        <w:t>10</w:t>
      </w:r>
      <w:r w:rsidR="002001F3" w:rsidRPr="00611B8C">
        <w:rPr>
          <w:bCs/>
          <w:color w:val="000000" w:themeColor="text1"/>
          <w:sz w:val="28"/>
          <w:szCs w:val="28"/>
        </w:rPr>
        <w:t xml:space="preserve"> de mayo de 2024</w:t>
      </w:r>
      <w:r w:rsidR="002001F3" w:rsidRPr="00611B8C">
        <w:rPr>
          <w:rStyle w:val="Refdenotaalpie"/>
          <w:bCs/>
          <w:color w:val="000000" w:themeColor="text1"/>
          <w:sz w:val="28"/>
          <w:szCs w:val="28"/>
        </w:rPr>
        <w:footnoteReference w:id="86"/>
      </w:r>
      <w:r w:rsidR="002001F3" w:rsidRPr="00611B8C">
        <w:rPr>
          <w:bCs/>
          <w:color w:val="000000" w:themeColor="text1"/>
          <w:sz w:val="28"/>
          <w:szCs w:val="28"/>
        </w:rPr>
        <w:t xml:space="preserve"> y, con posterioridad, </w:t>
      </w:r>
      <w:r w:rsidR="00213D61" w:rsidRPr="00611B8C">
        <w:rPr>
          <w:bCs/>
          <w:color w:val="000000" w:themeColor="text1"/>
          <w:sz w:val="28"/>
          <w:szCs w:val="28"/>
        </w:rPr>
        <w:t>se trasladaron a</w:t>
      </w:r>
      <w:r w:rsidR="002001F3" w:rsidRPr="00611B8C">
        <w:rPr>
          <w:bCs/>
          <w:color w:val="000000" w:themeColor="text1"/>
          <w:sz w:val="28"/>
          <w:szCs w:val="28"/>
        </w:rPr>
        <w:t xml:space="preserve"> </w:t>
      </w:r>
      <w:r w:rsidR="005E6C8D" w:rsidRPr="00611B8C">
        <w:rPr>
          <w:bCs/>
          <w:color w:val="000000" w:themeColor="text1"/>
          <w:sz w:val="28"/>
          <w:szCs w:val="28"/>
        </w:rPr>
        <w:t>las partes</w:t>
      </w:r>
      <w:r w:rsidR="00BD5A30" w:rsidRPr="00611B8C">
        <w:rPr>
          <w:rStyle w:val="Refdenotaalpie"/>
          <w:bCs/>
          <w:color w:val="000000" w:themeColor="text1"/>
          <w:sz w:val="28"/>
          <w:szCs w:val="28"/>
        </w:rPr>
        <w:footnoteReference w:id="87"/>
      </w:r>
      <w:r w:rsidR="002001F3" w:rsidRPr="00611B8C">
        <w:rPr>
          <w:bCs/>
          <w:color w:val="000000" w:themeColor="text1"/>
          <w:sz w:val="28"/>
          <w:szCs w:val="28"/>
        </w:rPr>
        <w:t>.</w:t>
      </w:r>
      <w:r w:rsidR="00A22A77" w:rsidRPr="00611B8C">
        <w:rPr>
          <w:bCs/>
          <w:color w:val="000000" w:themeColor="text1"/>
          <w:sz w:val="28"/>
          <w:szCs w:val="28"/>
        </w:rPr>
        <w:t xml:space="preserve"> </w:t>
      </w:r>
      <w:r w:rsidR="00CD6EBF" w:rsidRPr="00611B8C">
        <w:rPr>
          <w:rStyle w:val="xcontentpasted0"/>
          <w:color w:val="000000" w:themeColor="text1"/>
          <w:sz w:val="28"/>
          <w:szCs w:val="28"/>
        </w:rPr>
        <w:t xml:space="preserve">El contenido de las respuestas </w:t>
      </w:r>
      <w:r w:rsidR="00DE5BD6" w:rsidRPr="00611B8C">
        <w:rPr>
          <w:rStyle w:val="xcontentpasted0"/>
          <w:color w:val="000000" w:themeColor="text1"/>
          <w:sz w:val="28"/>
          <w:szCs w:val="28"/>
        </w:rPr>
        <w:t>a estos autos</w:t>
      </w:r>
      <w:r w:rsidR="00CD6EBF" w:rsidRPr="00611B8C">
        <w:rPr>
          <w:rStyle w:val="xcontentpasted0"/>
          <w:color w:val="000000" w:themeColor="text1"/>
          <w:sz w:val="28"/>
          <w:szCs w:val="28"/>
        </w:rPr>
        <w:t xml:space="preserve"> de pruebas será expuesto y analizado en la solución de los casos concretos.</w:t>
      </w:r>
    </w:p>
    <w:p w14:paraId="517AF314" w14:textId="77777777" w:rsidR="007E2DEE" w:rsidRPr="00611B8C" w:rsidRDefault="007E2DEE" w:rsidP="00ED301A">
      <w:pPr>
        <w:pStyle w:val="Prrafodelista"/>
        <w:spacing w:after="0" w:line="240" w:lineRule="auto"/>
        <w:ind w:left="0"/>
        <w:mirrorIndents/>
        <w:jc w:val="both"/>
        <w:rPr>
          <w:rFonts w:ascii="Times New Roman" w:hAnsi="Times New Roman" w:cs="Times New Roman"/>
          <w:color w:val="000000" w:themeColor="text1"/>
          <w:sz w:val="28"/>
          <w:szCs w:val="28"/>
          <w:lang w:val="es-MX"/>
        </w:rPr>
      </w:pPr>
    </w:p>
    <w:p w14:paraId="0CBC7238" w14:textId="2317AD63" w:rsidR="00F1367E" w:rsidRPr="00611B8C" w:rsidRDefault="00F1367E" w:rsidP="00ED301A">
      <w:pPr>
        <w:numPr>
          <w:ilvl w:val="0"/>
          <w:numId w:val="3"/>
        </w:numPr>
        <w:spacing w:after="0" w:line="240" w:lineRule="auto"/>
        <w:contextualSpacing/>
        <w:mirrorIndents/>
        <w:rPr>
          <w:rFonts w:ascii="Times New Roman" w:eastAsia="SimSun" w:hAnsi="Times New Roman" w:cs="Times New Roman"/>
          <w:b/>
          <w:color w:val="000000" w:themeColor="text1"/>
          <w:sz w:val="28"/>
          <w:szCs w:val="28"/>
          <w:lang w:eastAsia="es-CO"/>
        </w:rPr>
      </w:pPr>
      <w:r w:rsidRPr="00611B8C">
        <w:rPr>
          <w:rFonts w:ascii="Times New Roman" w:eastAsia="SimSun" w:hAnsi="Times New Roman" w:cs="Times New Roman"/>
          <w:b/>
          <w:color w:val="000000" w:themeColor="text1"/>
          <w:sz w:val="28"/>
          <w:szCs w:val="28"/>
          <w:lang w:eastAsia="es-CO"/>
        </w:rPr>
        <w:t>CONSIDERACIONES</w:t>
      </w:r>
    </w:p>
    <w:p w14:paraId="17D2C286" w14:textId="77777777" w:rsidR="00696808" w:rsidRPr="00611B8C" w:rsidRDefault="00696808" w:rsidP="00ED301A">
      <w:pPr>
        <w:pStyle w:val="NormalWeb"/>
        <w:spacing w:after="0" w:line="240" w:lineRule="auto"/>
        <w:ind w:right="49"/>
        <w:contextualSpacing/>
        <w:mirrorIndents/>
        <w:jc w:val="both"/>
        <w:rPr>
          <w:color w:val="000000" w:themeColor="text1"/>
          <w:sz w:val="28"/>
          <w:szCs w:val="28"/>
          <w:lang w:val="es-MX"/>
        </w:rPr>
      </w:pPr>
    </w:p>
    <w:p w14:paraId="4B9EC02D" w14:textId="4E4A6A09" w:rsidR="00FA03F7" w:rsidRPr="00611B8C" w:rsidRDefault="00FA03F7" w:rsidP="00BF003C">
      <w:pPr>
        <w:pStyle w:val="NormalWeb"/>
        <w:spacing w:after="0" w:line="240" w:lineRule="auto"/>
        <w:ind w:right="49"/>
        <w:contextualSpacing/>
        <w:mirrorIndents/>
        <w:jc w:val="both"/>
        <w:rPr>
          <w:b/>
          <w:bCs/>
          <w:color w:val="000000" w:themeColor="text1"/>
          <w:sz w:val="28"/>
          <w:szCs w:val="28"/>
          <w:lang w:val="es-MX"/>
        </w:rPr>
      </w:pPr>
      <w:r w:rsidRPr="00611B8C">
        <w:rPr>
          <w:b/>
          <w:bCs/>
          <w:color w:val="000000" w:themeColor="text1"/>
          <w:sz w:val="28"/>
          <w:szCs w:val="28"/>
          <w:lang w:val="es-MX"/>
        </w:rPr>
        <w:t>Competencia</w:t>
      </w:r>
    </w:p>
    <w:p w14:paraId="243F4D8D" w14:textId="77777777" w:rsidR="00FA03F7" w:rsidRPr="00611B8C" w:rsidRDefault="00FA03F7" w:rsidP="00ED301A">
      <w:pPr>
        <w:pStyle w:val="NormalWeb"/>
        <w:spacing w:after="0" w:line="240" w:lineRule="auto"/>
        <w:ind w:right="49"/>
        <w:contextualSpacing/>
        <w:mirrorIndents/>
        <w:jc w:val="both"/>
        <w:rPr>
          <w:color w:val="000000" w:themeColor="text1"/>
          <w:sz w:val="28"/>
          <w:szCs w:val="28"/>
          <w:lang w:val="es-MX"/>
        </w:rPr>
      </w:pPr>
    </w:p>
    <w:p w14:paraId="3B2FA510" w14:textId="77777777" w:rsidR="00CB67E2" w:rsidRPr="00611B8C" w:rsidRDefault="00FA03F7" w:rsidP="00CB67E2">
      <w:pPr>
        <w:pStyle w:val="NormalWeb"/>
        <w:numPr>
          <w:ilvl w:val="0"/>
          <w:numId w:val="2"/>
        </w:numPr>
        <w:spacing w:after="0" w:line="240" w:lineRule="auto"/>
        <w:ind w:left="0" w:right="49" w:firstLine="0"/>
        <w:contextualSpacing/>
        <w:mirrorIndents/>
        <w:jc w:val="both"/>
        <w:rPr>
          <w:color w:val="000000" w:themeColor="text1"/>
          <w:sz w:val="28"/>
          <w:szCs w:val="28"/>
          <w:lang w:val="es-MX"/>
        </w:rPr>
      </w:pPr>
      <w:r w:rsidRPr="00611B8C">
        <w:rPr>
          <w:color w:val="000000" w:themeColor="text1"/>
          <w:sz w:val="28"/>
          <w:szCs w:val="28"/>
          <w:lang w:val="es-MX"/>
        </w:rPr>
        <w:t>La Corte Constitucional es competente para revisar los fallos de tutela seleccionados, con fundamento en los artículos 86 y 241 de la Constitución Política.</w:t>
      </w:r>
    </w:p>
    <w:p w14:paraId="56A2EB51" w14:textId="77777777" w:rsidR="00F02E6F" w:rsidRPr="00611B8C" w:rsidRDefault="00F02E6F" w:rsidP="00CB67E2">
      <w:pPr>
        <w:pStyle w:val="NormalWeb"/>
        <w:spacing w:after="0" w:line="240" w:lineRule="auto"/>
        <w:ind w:right="49"/>
        <w:contextualSpacing/>
        <w:mirrorIndents/>
        <w:jc w:val="both"/>
        <w:rPr>
          <w:color w:val="000000" w:themeColor="text1"/>
          <w:sz w:val="28"/>
          <w:szCs w:val="28"/>
          <w:lang w:val="es-MX"/>
        </w:rPr>
      </w:pPr>
    </w:p>
    <w:p w14:paraId="33698589" w14:textId="37FC2588" w:rsidR="00CB1840" w:rsidRPr="00611B8C" w:rsidRDefault="00CB1840" w:rsidP="00CB67E2">
      <w:pPr>
        <w:pStyle w:val="NormalWeb"/>
        <w:spacing w:after="0" w:line="240" w:lineRule="auto"/>
        <w:ind w:right="49"/>
        <w:contextualSpacing/>
        <w:mirrorIndents/>
        <w:jc w:val="both"/>
        <w:rPr>
          <w:rFonts w:eastAsia="Arial Unicode MS"/>
          <w:b/>
          <w:color w:val="000000" w:themeColor="text1"/>
          <w:sz w:val="28"/>
          <w:szCs w:val="28"/>
          <w:u w:color="000000"/>
          <w:bdr w:val="nil"/>
          <w:lang w:val="es-MX"/>
        </w:rPr>
      </w:pPr>
      <w:r w:rsidRPr="00611B8C">
        <w:rPr>
          <w:rFonts w:eastAsia="Arial Unicode MS"/>
          <w:b/>
          <w:bCs/>
          <w:color w:val="000000" w:themeColor="text1"/>
          <w:sz w:val="28"/>
          <w:szCs w:val="28"/>
          <w:u w:color="000000"/>
          <w:bdr w:val="nil"/>
          <w:lang w:val="es-MX"/>
        </w:rPr>
        <w:t xml:space="preserve">Análisis de procedencia formal </w:t>
      </w:r>
      <w:r w:rsidR="00926B8B" w:rsidRPr="00611B8C">
        <w:rPr>
          <w:rFonts w:eastAsia="Arial Unicode MS"/>
          <w:b/>
          <w:bCs/>
          <w:color w:val="000000" w:themeColor="text1"/>
          <w:sz w:val="28"/>
          <w:szCs w:val="28"/>
          <w:u w:color="000000"/>
          <w:bdr w:val="nil"/>
          <w:lang w:val="es-MX"/>
        </w:rPr>
        <w:t xml:space="preserve">de las acciones de tutela </w:t>
      </w:r>
    </w:p>
    <w:p w14:paraId="298BB84A" w14:textId="77777777" w:rsidR="00F1367E" w:rsidRPr="00611B8C" w:rsidRDefault="00F1367E" w:rsidP="00ED301A">
      <w:pPr>
        <w:pStyle w:val="NormalWeb"/>
        <w:tabs>
          <w:tab w:val="center" w:pos="4394"/>
          <w:tab w:val="left" w:pos="4806"/>
        </w:tabs>
        <w:spacing w:after="0" w:line="240" w:lineRule="auto"/>
        <w:ind w:right="49"/>
        <w:contextualSpacing/>
        <w:mirrorIndents/>
        <w:jc w:val="both"/>
        <w:rPr>
          <w:bCs/>
          <w:iCs/>
          <w:color w:val="000000" w:themeColor="text1"/>
          <w:sz w:val="28"/>
          <w:szCs w:val="28"/>
          <w:lang w:val="es-MX"/>
        </w:rPr>
      </w:pPr>
      <w:bookmarkStart w:id="7" w:name="_Hlk167357301"/>
    </w:p>
    <w:p w14:paraId="040215C9" w14:textId="0430152D" w:rsidR="005152E6" w:rsidRPr="00611B8C" w:rsidRDefault="008879B5" w:rsidP="000A6137">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i/>
          <w:iCs/>
          <w:color w:val="000000" w:themeColor="text1"/>
          <w:sz w:val="28"/>
          <w:szCs w:val="28"/>
        </w:rPr>
      </w:pPr>
      <w:r w:rsidRPr="00611B8C">
        <w:rPr>
          <w:rFonts w:ascii="Times New Roman" w:hAnsi="Times New Roman" w:cs="Times New Roman"/>
          <w:i/>
          <w:iCs/>
          <w:color w:val="000000" w:themeColor="text1"/>
          <w:sz w:val="28"/>
          <w:szCs w:val="28"/>
        </w:rPr>
        <w:t>Las acciones de tutela cumplen</w:t>
      </w:r>
      <w:r w:rsidR="00F1367E" w:rsidRPr="00611B8C">
        <w:rPr>
          <w:rFonts w:ascii="Times New Roman" w:hAnsi="Times New Roman" w:cs="Times New Roman"/>
          <w:i/>
          <w:iCs/>
          <w:color w:val="000000" w:themeColor="text1"/>
          <w:sz w:val="28"/>
          <w:szCs w:val="28"/>
        </w:rPr>
        <w:t xml:space="preserve"> con el requisito de legitimación en la causa por activa</w:t>
      </w:r>
      <w:r w:rsidR="000A6137" w:rsidRPr="00611B8C">
        <w:rPr>
          <w:rStyle w:val="Refdenotaalpie"/>
          <w:rFonts w:ascii="Times New Roman" w:hAnsi="Times New Roman" w:cs="Times New Roman"/>
          <w:color w:val="000000" w:themeColor="text1"/>
          <w:sz w:val="28"/>
          <w:szCs w:val="28"/>
        </w:rPr>
        <w:footnoteReference w:id="88"/>
      </w:r>
      <w:r w:rsidR="00D76CEA" w:rsidRPr="00611B8C">
        <w:rPr>
          <w:rFonts w:ascii="Times New Roman" w:eastAsia="Arial Unicode MS" w:hAnsi="Times New Roman" w:cs="Times New Roman"/>
          <w:color w:val="000000" w:themeColor="text1"/>
          <w:sz w:val="28"/>
          <w:szCs w:val="28"/>
          <w:bdr w:val="nil"/>
          <w:lang w:val="es-MX"/>
        </w:rPr>
        <w:t xml:space="preserve">. </w:t>
      </w:r>
      <w:r w:rsidR="00F62B3C" w:rsidRPr="00611B8C">
        <w:rPr>
          <w:rFonts w:ascii="Times New Roman" w:eastAsia="Arial Unicode MS" w:hAnsi="Times New Roman" w:cs="Times New Roman"/>
          <w:color w:val="000000" w:themeColor="text1"/>
          <w:sz w:val="28"/>
          <w:szCs w:val="28"/>
          <w:bdr w:val="nil"/>
          <w:lang w:val="es-MX"/>
        </w:rPr>
        <w:t xml:space="preserve">En los cuatro </w:t>
      </w:r>
      <w:r w:rsidR="00161527" w:rsidRPr="00611B8C">
        <w:rPr>
          <w:rFonts w:ascii="Times New Roman" w:eastAsia="Arial Unicode MS" w:hAnsi="Times New Roman" w:cs="Times New Roman"/>
          <w:color w:val="000000" w:themeColor="text1"/>
          <w:sz w:val="28"/>
          <w:szCs w:val="28"/>
          <w:bdr w:val="nil"/>
          <w:lang w:val="es-MX"/>
        </w:rPr>
        <w:t>expedientes acumulados se cumplió el requisito de legitimación en la causa por activa</w:t>
      </w:r>
      <w:r w:rsidR="002E30B6" w:rsidRPr="00611B8C">
        <w:rPr>
          <w:rFonts w:ascii="Times New Roman" w:eastAsia="Arial Unicode MS" w:hAnsi="Times New Roman" w:cs="Times New Roman"/>
          <w:color w:val="000000" w:themeColor="text1"/>
          <w:sz w:val="28"/>
          <w:szCs w:val="28"/>
          <w:bdr w:val="nil"/>
          <w:lang w:val="es-MX"/>
        </w:rPr>
        <w:t xml:space="preserve">. </w:t>
      </w:r>
      <w:r w:rsidR="00091231" w:rsidRPr="00611B8C">
        <w:rPr>
          <w:rFonts w:ascii="Times New Roman" w:eastAsia="Arial Unicode MS" w:hAnsi="Times New Roman" w:cs="Times New Roman"/>
          <w:color w:val="000000" w:themeColor="text1"/>
          <w:sz w:val="28"/>
          <w:szCs w:val="28"/>
          <w:bdr w:val="nil"/>
          <w:lang w:val="es-MX"/>
        </w:rPr>
        <w:t xml:space="preserve">En los expedientes </w:t>
      </w:r>
      <w:r w:rsidR="001B0A2B" w:rsidRPr="00611B8C">
        <w:rPr>
          <w:rFonts w:ascii="Times New Roman" w:eastAsia="Arial Unicode MS" w:hAnsi="Times New Roman" w:cs="Times New Roman"/>
          <w:color w:val="000000" w:themeColor="text1"/>
          <w:sz w:val="28"/>
          <w:szCs w:val="28"/>
          <w:bdr w:val="nil"/>
          <w:lang w:val="es-MX"/>
        </w:rPr>
        <w:t>T- 9.811.546, T-9.913.362</w:t>
      </w:r>
      <w:r w:rsidR="00B36A98" w:rsidRPr="00611B8C">
        <w:rPr>
          <w:rFonts w:ascii="Times New Roman" w:eastAsia="Arial Unicode MS" w:hAnsi="Times New Roman" w:cs="Times New Roman"/>
          <w:color w:val="000000" w:themeColor="text1"/>
          <w:sz w:val="28"/>
          <w:szCs w:val="28"/>
          <w:bdr w:val="nil"/>
          <w:lang w:val="es-MX"/>
        </w:rPr>
        <w:t xml:space="preserve"> y</w:t>
      </w:r>
      <w:r w:rsidR="001B0A2B" w:rsidRPr="00611B8C">
        <w:rPr>
          <w:rFonts w:ascii="Times New Roman" w:eastAsia="Arial Unicode MS" w:hAnsi="Times New Roman" w:cs="Times New Roman"/>
          <w:color w:val="000000" w:themeColor="text1"/>
          <w:sz w:val="28"/>
          <w:szCs w:val="28"/>
          <w:bdr w:val="nil"/>
          <w:lang w:val="es-MX"/>
        </w:rPr>
        <w:t xml:space="preserve"> T-9.927.479 las respectivas acciones fueron ejercidas directamente por las personas que consideraron vulnerados sus derechos fundamentales, es decir, por </w:t>
      </w:r>
      <w:r w:rsidR="00655C4E" w:rsidRPr="00655C4E">
        <w:rPr>
          <w:rFonts w:ascii="Times New Roman" w:eastAsia="Times New Roman" w:hAnsi="Times New Roman" w:cs="Times New Roman"/>
          <w:i/>
          <w:iCs/>
          <w:color w:val="000000" w:themeColor="text1"/>
          <w:sz w:val="28"/>
          <w:szCs w:val="28"/>
          <w:lang w:val="es-ES"/>
        </w:rPr>
        <w:t>Andrés</w:t>
      </w:r>
      <w:r w:rsidR="0039073A" w:rsidRPr="00611B8C">
        <w:rPr>
          <w:rFonts w:ascii="Times New Roman" w:eastAsia="Times New Roman" w:hAnsi="Times New Roman" w:cs="Times New Roman"/>
          <w:color w:val="000000" w:themeColor="text1"/>
          <w:sz w:val="28"/>
          <w:szCs w:val="28"/>
          <w:lang w:val="es-ES"/>
        </w:rPr>
        <w:t xml:space="preserve"> </w:t>
      </w:r>
      <w:r w:rsidR="0039073A" w:rsidRPr="00611B8C">
        <w:rPr>
          <w:rFonts w:ascii="Times New Roman" w:hAnsi="Times New Roman" w:cs="Times New Roman"/>
          <w:color w:val="000000" w:themeColor="text1"/>
          <w:sz w:val="28"/>
          <w:szCs w:val="28"/>
        </w:rPr>
        <w:t xml:space="preserve">(§ </w:t>
      </w:r>
      <w:r w:rsidR="00CF6D8E" w:rsidRPr="00611B8C">
        <w:rPr>
          <w:rFonts w:ascii="Times New Roman" w:hAnsi="Times New Roman" w:cs="Times New Roman"/>
          <w:color w:val="000000" w:themeColor="text1"/>
          <w:sz w:val="28"/>
          <w:szCs w:val="28"/>
        </w:rPr>
        <w:t>9</w:t>
      </w:r>
      <w:r w:rsidR="0039073A" w:rsidRPr="00611B8C">
        <w:rPr>
          <w:rFonts w:ascii="Times New Roman" w:hAnsi="Times New Roman" w:cs="Times New Roman"/>
          <w:color w:val="000000" w:themeColor="text1"/>
          <w:sz w:val="28"/>
          <w:szCs w:val="28"/>
        </w:rPr>
        <w:t>)</w:t>
      </w:r>
      <w:r w:rsidR="00485A6E" w:rsidRPr="00611B8C">
        <w:rPr>
          <w:rFonts w:ascii="Times New Roman" w:eastAsia="Times New Roman" w:hAnsi="Times New Roman" w:cs="Times New Roman"/>
          <w:color w:val="000000" w:themeColor="text1"/>
          <w:sz w:val="28"/>
          <w:szCs w:val="28"/>
          <w:lang w:val="es-ES"/>
        </w:rPr>
        <w:t xml:space="preserve">, </w:t>
      </w:r>
      <w:r w:rsidR="004D6DDD" w:rsidRPr="004D6DDD">
        <w:rPr>
          <w:rFonts w:ascii="Times New Roman" w:eastAsia="Times New Roman" w:hAnsi="Times New Roman" w:cs="Times New Roman"/>
          <w:i/>
          <w:iCs/>
          <w:color w:val="000000" w:themeColor="text1"/>
          <w:sz w:val="28"/>
          <w:szCs w:val="28"/>
          <w:lang w:val="es-ES"/>
        </w:rPr>
        <w:t>Mónica</w:t>
      </w:r>
      <w:r w:rsidR="0050519B" w:rsidRPr="00611B8C">
        <w:rPr>
          <w:rFonts w:ascii="Times New Roman" w:eastAsia="Times New Roman" w:hAnsi="Times New Roman" w:cs="Times New Roman"/>
          <w:color w:val="000000" w:themeColor="text1"/>
          <w:sz w:val="28"/>
          <w:szCs w:val="28"/>
          <w:lang w:val="es-ES"/>
        </w:rPr>
        <w:t xml:space="preserve"> </w:t>
      </w:r>
      <w:r w:rsidR="0039073A" w:rsidRPr="00611B8C">
        <w:rPr>
          <w:rFonts w:ascii="Times New Roman" w:hAnsi="Times New Roman" w:cs="Times New Roman"/>
          <w:color w:val="000000" w:themeColor="text1"/>
          <w:sz w:val="28"/>
          <w:szCs w:val="28"/>
        </w:rPr>
        <w:t>(§ 1</w:t>
      </w:r>
      <w:r w:rsidR="00CF6D8E" w:rsidRPr="00611B8C">
        <w:rPr>
          <w:rFonts w:ascii="Times New Roman" w:hAnsi="Times New Roman" w:cs="Times New Roman"/>
          <w:color w:val="000000" w:themeColor="text1"/>
          <w:sz w:val="28"/>
          <w:szCs w:val="28"/>
        </w:rPr>
        <w:t>7</w:t>
      </w:r>
      <w:r w:rsidR="0039073A" w:rsidRPr="00611B8C">
        <w:rPr>
          <w:rFonts w:ascii="Times New Roman" w:hAnsi="Times New Roman" w:cs="Times New Roman"/>
          <w:color w:val="000000" w:themeColor="text1"/>
          <w:sz w:val="28"/>
          <w:szCs w:val="28"/>
        </w:rPr>
        <w:t>)</w:t>
      </w:r>
      <w:r w:rsidR="0034395F" w:rsidRPr="00611B8C">
        <w:rPr>
          <w:rFonts w:ascii="Times New Roman" w:hAnsi="Times New Roman" w:cs="Times New Roman"/>
          <w:color w:val="000000" w:themeColor="text1"/>
          <w:sz w:val="28"/>
          <w:szCs w:val="28"/>
        </w:rPr>
        <w:t xml:space="preserve"> </w:t>
      </w:r>
      <w:r w:rsidR="0050519B" w:rsidRPr="00611B8C">
        <w:rPr>
          <w:rFonts w:ascii="Times New Roman" w:eastAsia="Times New Roman" w:hAnsi="Times New Roman" w:cs="Times New Roman"/>
          <w:color w:val="000000" w:themeColor="text1"/>
          <w:sz w:val="28"/>
          <w:szCs w:val="28"/>
          <w:lang w:val="es-ES"/>
        </w:rPr>
        <w:t xml:space="preserve">y </w:t>
      </w:r>
      <w:r w:rsidR="00B54A0E" w:rsidRPr="00B54A0E">
        <w:rPr>
          <w:rFonts w:ascii="Times New Roman" w:eastAsia="Times New Roman" w:hAnsi="Times New Roman" w:cs="Times New Roman"/>
          <w:i/>
          <w:iCs/>
          <w:color w:val="000000" w:themeColor="text1"/>
          <w:sz w:val="28"/>
          <w:szCs w:val="28"/>
          <w:lang w:val="es-ES"/>
        </w:rPr>
        <w:t>Sebastián</w:t>
      </w:r>
      <w:r w:rsidR="00041F9A" w:rsidRPr="00611B8C">
        <w:rPr>
          <w:rFonts w:ascii="Times New Roman" w:eastAsia="Times New Roman" w:hAnsi="Times New Roman" w:cs="Times New Roman"/>
          <w:color w:val="000000" w:themeColor="text1"/>
          <w:sz w:val="28"/>
          <w:szCs w:val="28"/>
          <w:lang w:val="es-ES"/>
        </w:rPr>
        <w:t xml:space="preserve"> </w:t>
      </w:r>
      <w:r w:rsidR="0039073A" w:rsidRPr="00611B8C">
        <w:rPr>
          <w:rFonts w:ascii="Times New Roman" w:hAnsi="Times New Roman" w:cs="Times New Roman"/>
          <w:color w:val="000000" w:themeColor="text1"/>
          <w:sz w:val="28"/>
          <w:szCs w:val="28"/>
        </w:rPr>
        <w:t xml:space="preserve">(§ </w:t>
      </w:r>
      <w:r w:rsidR="00CF6D8E" w:rsidRPr="00611B8C">
        <w:rPr>
          <w:rFonts w:ascii="Times New Roman" w:hAnsi="Times New Roman" w:cs="Times New Roman"/>
          <w:color w:val="000000" w:themeColor="text1"/>
          <w:sz w:val="28"/>
          <w:szCs w:val="28"/>
        </w:rPr>
        <w:t>24</w:t>
      </w:r>
      <w:r w:rsidR="0039073A" w:rsidRPr="00611B8C">
        <w:rPr>
          <w:rFonts w:ascii="Times New Roman" w:hAnsi="Times New Roman" w:cs="Times New Roman"/>
          <w:color w:val="000000" w:themeColor="text1"/>
          <w:sz w:val="28"/>
          <w:szCs w:val="28"/>
        </w:rPr>
        <w:t xml:space="preserve">). </w:t>
      </w:r>
      <w:r w:rsidR="00301ED2" w:rsidRPr="00611B8C">
        <w:rPr>
          <w:rFonts w:ascii="Times New Roman" w:hAnsi="Times New Roman" w:cs="Times New Roman"/>
          <w:color w:val="000000" w:themeColor="text1"/>
          <w:sz w:val="28"/>
          <w:szCs w:val="28"/>
        </w:rPr>
        <w:t>En el expediente</w:t>
      </w:r>
      <w:r w:rsidR="0034395F" w:rsidRPr="00611B8C">
        <w:rPr>
          <w:rFonts w:ascii="Times New Roman" w:hAnsi="Times New Roman" w:cs="Times New Roman"/>
          <w:color w:val="000000" w:themeColor="text1"/>
          <w:sz w:val="28"/>
          <w:szCs w:val="28"/>
        </w:rPr>
        <w:t xml:space="preserve"> </w:t>
      </w:r>
      <w:r w:rsidR="0034395F" w:rsidRPr="00611B8C">
        <w:rPr>
          <w:rFonts w:ascii="Times New Roman" w:eastAsia="Times New Roman" w:hAnsi="Times New Roman" w:cs="Times New Roman"/>
          <w:color w:val="000000" w:themeColor="text1"/>
          <w:sz w:val="28"/>
          <w:szCs w:val="28"/>
        </w:rPr>
        <w:t xml:space="preserve">T- 9.945.493 la acción de tutela </w:t>
      </w:r>
      <w:r w:rsidR="0020669F" w:rsidRPr="00611B8C">
        <w:rPr>
          <w:rFonts w:ascii="Times New Roman" w:eastAsia="Times New Roman" w:hAnsi="Times New Roman" w:cs="Times New Roman"/>
          <w:color w:val="000000" w:themeColor="text1"/>
          <w:sz w:val="28"/>
          <w:szCs w:val="28"/>
        </w:rPr>
        <w:t>se interpuso</w:t>
      </w:r>
      <w:r w:rsidR="0034395F" w:rsidRPr="00611B8C">
        <w:rPr>
          <w:rFonts w:ascii="Times New Roman" w:eastAsia="Times New Roman" w:hAnsi="Times New Roman" w:cs="Times New Roman"/>
          <w:color w:val="000000" w:themeColor="text1"/>
          <w:sz w:val="28"/>
          <w:szCs w:val="28"/>
        </w:rPr>
        <w:t xml:space="preserve"> mediante apoderado judicial</w:t>
      </w:r>
      <w:r w:rsidR="00DB0A2E" w:rsidRPr="00611B8C">
        <w:rPr>
          <w:rFonts w:ascii="Times New Roman" w:eastAsia="Times New Roman" w:hAnsi="Times New Roman" w:cs="Times New Roman"/>
          <w:color w:val="000000" w:themeColor="text1"/>
          <w:sz w:val="28"/>
          <w:szCs w:val="28"/>
        </w:rPr>
        <w:t>,</w:t>
      </w:r>
      <w:r w:rsidR="0034395F" w:rsidRPr="00611B8C">
        <w:rPr>
          <w:rFonts w:ascii="Times New Roman" w:eastAsia="Times New Roman" w:hAnsi="Times New Roman" w:cs="Times New Roman"/>
          <w:color w:val="000000" w:themeColor="text1"/>
          <w:sz w:val="28"/>
          <w:szCs w:val="28"/>
        </w:rPr>
        <w:t xml:space="preserve"> </w:t>
      </w:r>
      <w:r w:rsidR="00DB0A2E" w:rsidRPr="00611B8C">
        <w:rPr>
          <w:rFonts w:ascii="Times New Roman" w:eastAsia="Times New Roman" w:hAnsi="Times New Roman" w:cs="Times New Roman"/>
          <w:color w:val="000000" w:themeColor="text1"/>
          <w:sz w:val="28"/>
          <w:szCs w:val="28"/>
        </w:rPr>
        <w:t xml:space="preserve">el cual </w:t>
      </w:r>
      <w:r w:rsidR="0034395F" w:rsidRPr="00611B8C">
        <w:rPr>
          <w:rFonts w:ascii="Times New Roman" w:eastAsia="Times New Roman" w:hAnsi="Times New Roman" w:cs="Times New Roman"/>
          <w:color w:val="000000" w:themeColor="text1"/>
          <w:sz w:val="28"/>
          <w:szCs w:val="28"/>
        </w:rPr>
        <w:t xml:space="preserve">acreditó en debida forma </w:t>
      </w:r>
      <w:r w:rsidR="007A0DA0" w:rsidRPr="00611B8C">
        <w:rPr>
          <w:rFonts w:ascii="Times New Roman" w:eastAsia="Times New Roman" w:hAnsi="Times New Roman" w:cs="Times New Roman"/>
          <w:color w:val="000000" w:themeColor="text1"/>
          <w:sz w:val="28"/>
          <w:szCs w:val="28"/>
        </w:rPr>
        <w:t>el poder especial</w:t>
      </w:r>
      <w:r w:rsidR="0020669F" w:rsidRPr="00611B8C">
        <w:rPr>
          <w:rFonts w:ascii="Times New Roman" w:eastAsia="Times New Roman" w:hAnsi="Times New Roman" w:cs="Times New Roman"/>
          <w:color w:val="000000" w:themeColor="text1"/>
          <w:sz w:val="28"/>
          <w:szCs w:val="28"/>
        </w:rPr>
        <w:t xml:space="preserve"> para radicar la acción de amparo</w:t>
      </w:r>
      <w:r w:rsidR="007A0DA0" w:rsidRPr="00611B8C">
        <w:rPr>
          <w:rFonts w:ascii="Times New Roman" w:eastAsia="Times New Roman" w:hAnsi="Times New Roman" w:cs="Times New Roman"/>
          <w:color w:val="000000" w:themeColor="text1"/>
          <w:sz w:val="28"/>
          <w:szCs w:val="28"/>
        </w:rPr>
        <w:t xml:space="preserve"> y la vigencia de su tarjeta profesional</w:t>
      </w:r>
      <w:r w:rsidR="00301ED2" w:rsidRPr="00611B8C">
        <w:rPr>
          <w:rFonts w:ascii="Times New Roman" w:hAnsi="Times New Roman" w:cs="Times New Roman"/>
          <w:color w:val="000000" w:themeColor="text1"/>
          <w:sz w:val="28"/>
          <w:szCs w:val="28"/>
        </w:rPr>
        <w:t xml:space="preserve"> </w:t>
      </w:r>
      <w:r w:rsidR="0090742C" w:rsidRPr="00611B8C">
        <w:rPr>
          <w:rFonts w:ascii="Times New Roman" w:hAnsi="Times New Roman" w:cs="Times New Roman"/>
          <w:color w:val="000000" w:themeColor="text1"/>
          <w:sz w:val="28"/>
          <w:szCs w:val="28"/>
        </w:rPr>
        <w:t xml:space="preserve">(§ </w:t>
      </w:r>
      <w:r w:rsidR="005016B2" w:rsidRPr="00611B8C">
        <w:rPr>
          <w:rFonts w:ascii="Times New Roman" w:hAnsi="Times New Roman" w:cs="Times New Roman"/>
          <w:color w:val="000000" w:themeColor="text1"/>
          <w:sz w:val="28"/>
          <w:szCs w:val="28"/>
        </w:rPr>
        <w:t>39</w:t>
      </w:r>
      <w:r w:rsidR="0090742C" w:rsidRPr="00611B8C">
        <w:rPr>
          <w:rFonts w:ascii="Times New Roman" w:hAnsi="Times New Roman" w:cs="Times New Roman"/>
          <w:color w:val="000000" w:themeColor="text1"/>
          <w:sz w:val="28"/>
          <w:szCs w:val="28"/>
        </w:rPr>
        <w:t>)</w:t>
      </w:r>
      <w:r w:rsidR="007A0DA0" w:rsidRPr="00611B8C">
        <w:rPr>
          <w:rFonts w:ascii="Times New Roman" w:hAnsi="Times New Roman" w:cs="Times New Roman"/>
          <w:color w:val="000000" w:themeColor="text1"/>
          <w:sz w:val="28"/>
          <w:szCs w:val="28"/>
        </w:rPr>
        <w:t>.</w:t>
      </w:r>
    </w:p>
    <w:p w14:paraId="4DD7D0F0" w14:textId="77777777" w:rsidR="00897507" w:rsidRPr="00611B8C" w:rsidRDefault="00897507" w:rsidP="00ED301A">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u w:color="000000"/>
          <w:bdr w:val="nil"/>
          <w:lang w:val="es-MX"/>
        </w:rPr>
      </w:pPr>
    </w:p>
    <w:p w14:paraId="00B74E06" w14:textId="4E828519" w:rsidR="00F62D6F" w:rsidRPr="00611B8C" w:rsidRDefault="00FD36A7" w:rsidP="00240FB4">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hAnsi="Times New Roman" w:cs="Times New Roman"/>
          <w:i/>
          <w:iCs/>
          <w:color w:val="000000" w:themeColor="text1"/>
          <w:sz w:val="28"/>
          <w:szCs w:val="28"/>
        </w:rPr>
        <w:t>Las acciones de tutela</w:t>
      </w:r>
      <w:r w:rsidR="00F1367E" w:rsidRPr="00611B8C">
        <w:rPr>
          <w:rFonts w:ascii="Times New Roman" w:hAnsi="Times New Roman" w:cs="Times New Roman"/>
          <w:i/>
          <w:iCs/>
          <w:color w:val="000000" w:themeColor="text1"/>
          <w:sz w:val="28"/>
          <w:szCs w:val="28"/>
        </w:rPr>
        <w:t xml:space="preserve"> satisface</w:t>
      </w:r>
      <w:r w:rsidRPr="00611B8C">
        <w:rPr>
          <w:rFonts w:ascii="Times New Roman" w:hAnsi="Times New Roman" w:cs="Times New Roman"/>
          <w:i/>
          <w:iCs/>
          <w:color w:val="000000" w:themeColor="text1"/>
          <w:sz w:val="28"/>
          <w:szCs w:val="28"/>
        </w:rPr>
        <w:t>n</w:t>
      </w:r>
      <w:r w:rsidR="00F1367E" w:rsidRPr="00611B8C">
        <w:rPr>
          <w:rFonts w:ascii="Times New Roman" w:hAnsi="Times New Roman" w:cs="Times New Roman"/>
          <w:i/>
          <w:iCs/>
          <w:color w:val="000000" w:themeColor="text1"/>
          <w:sz w:val="28"/>
          <w:szCs w:val="28"/>
        </w:rPr>
        <w:t xml:space="preserve"> el requisito de legitimación en la causa por pasiva</w:t>
      </w:r>
      <w:r w:rsidR="00240FB4" w:rsidRPr="00611B8C">
        <w:rPr>
          <w:rStyle w:val="Refdenotaalpie"/>
          <w:rFonts w:ascii="Times New Roman" w:hAnsi="Times New Roman" w:cs="Times New Roman"/>
          <w:color w:val="000000" w:themeColor="text1"/>
          <w:sz w:val="28"/>
          <w:szCs w:val="28"/>
        </w:rPr>
        <w:footnoteReference w:id="89"/>
      </w:r>
      <w:r w:rsidR="006A5602" w:rsidRPr="00611B8C">
        <w:rPr>
          <w:rFonts w:ascii="Times New Roman" w:hAnsi="Times New Roman" w:cs="Times New Roman"/>
          <w:color w:val="000000" w:themeColor="text1"/>
          <w:sz w:val="28"/>
          <w:szCs w:val="28"/>
        </w:rPr>
        <w:t xml:space="preserve">. </w:t>
      </w:r>
      <w:r w:rsidR="007A32F9" w:rsidRPr="00611B8C">
        <w:rPr>
          <w:rFonts w:ascii="Times New Roman" w:eastAsia="Arial Unicode MS" w:hAnsi="Times New Roman" w:cs="Times New Roman"/>
          <w:color w:val="000000" w:themeColor="text1"/>
          <w:sz w:val="28"/>
          <w:szCs w:val="28"/>
          <w:bdr w:val="nil"/>
          <w:lang w:val="es-MX"/>
        </w:rPr>
        <w:t xml:space="preserve">En cada una de las acciones de tutela, </w:t>
      </w:r>
      <w:r w:rsidR="009C3197" w:rsidRPr="00611B8C">
        <w:rPr>
          <w:rFonts w:ascii="Times New Roman" w:eastAsia="Arial Unicode MS" w:hAnsi="Times New Roman" w:cs="Times New Roman"/>
          <w:color w:val="000000" w:themeColor="text1"/>
          <w:sz w:val="28"/>
          <w:szCs w:val="28"/>
          <w:bdr w:val="nil"/>
          <w:lang w:val="es-MX"/>
        </w:rPr>
        <w:t xml:space="preserve">los actores se </w:t>
      </w:r>
      <w:r w:rsidR="000D3881" w:rsidRPr="00611B8C">
        <w:rPr>
          <w:rFonts w:ascii="Times New Roman" w:eastAsia="Arial Unicode MS" w:hAnsi="Times New Roman" w:cs="Times New Roman"/>
          <w:color w:val="000000" w:themeColor="text1"/>
          <w:sz w:val="28"/>
          <w:szCs w:val="28"/>
          <w:lang w:val="es-MX"/>
        </w:rPr>
        <w:t xml:space="preserve">encontraban </w:t>
      </w:r>
      <w:r w:rsidR="009C3197" w:rsidRPr="00611B8C">
        <w:rPr>
          <w:rFonts w:ascii="Times New Roman" w:eastAsia="Arial Unicode MS" w:hAnsi="Times New Roman" w:cs="Times New Roman"/>
          <w:color w:val="000000" w:themeColor="text1"/>
          <w:sz w:val="28"/>
          <w:szCs w:val="28"/>
          <w:bdr w:val="nil"/>
          <w:lang w:val="es-MX"/>
        </w:rPr>
        <w:t xml:space="preserve">en una </w:t>
      </w:r>
      <w:r w:rsidR="009C3197" w:rsidRPr="00611B8C">
        <w:rPr>
          <w:rFonts w:ascii="Times New Roman" w:eastAsia="Arial Unicode MS" w:hAnsi="Times New Roman" w:cs="Times New Roman"/>
          <w:color w:val="000000" w:themeColor="text1"/>
          <w:sz w:val="28"/>
          <w:szCs w:val="28"/>
          <w:bdr w:val="nil"/>
          <w:lang w:val="es-MX"/>
        </w:rPr>
        <w:lastRenderedPageBreak/>
        <w:t>situación de subordinación</w:t>
      </w:r>
      <w:r w:rsidR="00BF003C" w:rsidRPr="00611B8C">
        <w:rPr>
          <w:rStyle w:val="Refdenotaalpie"/>
          <w:rFonts w:ascii="Times New Roman" w:eastAsia="Arial Unicode MS" w:hAnsi="Times New Roman" w:cs="Times New Roman"/>
          <w:color w:val="000000" w:themeColor="text1"/>
          <w:sz w:val="28"/>
          <w:szCs w:val="28"/>
          <w:bdr w:val="nil"/>
          <w:lang w:val="es-MX"/>
        </w:rPr>
        <w:footnoteReference w:id="90"/>
      </w:r>
      <w:r w:rsidR="009C3197" w:rsidRPr="00611B8C">
        <w:rPr>
          <w:rFonts w:ascii="Times New Roman" w:eastAsia="Arial Unicode MS" w:hAnsi="Times New Roman" w:cs="Times New Roman"/>
          <w:color w:val="000000" w:themeColor="text1"/>
          <w:sz w:val="28"/>
          <w:szCs w:val="28"/>
          <w:bdr w:val="nil"/>
          <w:lang w:val="es-MX"/>
        </w:rPr>
        <w:t xml:space="preserve"> respecto de </w:t>
      </w:r>
      <w:r w:rsidR="00C8168F" w:rsidRPr="00611B8C">
        <w:rPr>
          <w:rFonts w:ascii="Times New Roman" w:eastAsia="Arial Unicode MS" w:hAnsi="Times New Roman" w:cs="Times New Roman"/>
          <w:color w:val="000000" w:themeColor="text1"/>
          <w:sz w:val="28"/>
          <w:szCs w:val="28"/>
          <w:bdr w:val="nil"/>
          <w:lang w:val="es-MX"/>
        </w:rPr>
        <w:t>la</w:t>
      </w:r>
      <w:r w:rsidR="00B675EE">
        <w:rPr>
          <w:rFonts w:ascii="Times New Roman" w:eastAsia="Arial Unicode MS" w:hAnsi="Times New Roman" w:cs="Times New Roman"/>
          <w:color w:val="000000" w:themeColor="text1"/>
          <w:sz w:val="28"/>
          <w:szCs w:val="28"/>
          <w:bdr w:val="nil"/>
          <w:lang w:val="es-MX"/>
        </w:rPr>
        <w:t xml:space="preserve"> </w:t>
      </w:r>
      <w:r w:rsidR="00655C4E" w:rsidRPr="00655C4E">
        <w:rPr>
          <w:rFonts w:ascii="Times New Roman" w:eastAsia="Arial Unicode MS" w:hAnsi="Times New Roman" w:cs="Times New Roman"/>
          <w:i/>
          <w:iCs/>
          <w:color w:val="000000" w:themeColor="text1"/>
          <w:sz w:val="28"/>
          <w:szCs w:val="28"/>
          <w:bdr w:val="nil"/>
          <w:lang w:val="es-MX"/>
        </w:rPr>
        <w:t>Empresa A</w:t>
      </w:r>
      <w:r w:rsidR="00A27D5A" w:rsidRPr="00611B8C">
        <w:rPr>
          <w:rFonts w:ascii="Times New Roman" w:eastAsia="Arial Unicode MS" w:hAnsi="Times New Roman" w:cs="Times New Roman"/>
          <w:color w:val="000000" w:themeColor="text1"/>
          <w:sz w:val="28"/>
          <w:szCs w:val="28"/>
          <w:bdr w:val="nil"/>
          <w:lang w:val="es-MX"/>
        </w:rPr>
        <w:t xml:space="preserve"> </w:t>
      </w:r>
      <w:r w:rsidR="00A27D5A" w:rsidRPr="00611B8C">
        <w:rPr>
          <w:rFonts w:ascii="Times New Roman" w:hAnsi="Times New Roman" w:cs="Times New Roman"/>
          <w:color w:val="000000" w:themeColor="text1"/>
          <w:sz w:val="28"/>
          <w:szCs w:val="28"/>
        </w:rPr>
        <w:t xml:space="preserve">(§ </w:t>
      </w:r>
      <w:r w:rsidR="0019323E" w:rsidRPr="00611B8C">
        <w:rPr>
          <w:rFonts w:ascii="Times New Roman" w:hAnsi="Times New Roman" w:cs="Times New Roman"/>
          <w:color w:val="000000" w:themeColor="text1"/>
          <w:sz w:val="28"/>
          <w:szCs w:val="28"/>
        </w:rPr>
        <w:t>3</w:t>
      </w:r>
      <w:r w:rsidR="00A27D5A" w:rsidRPr="00611B8C">
        <w:rPr>
          <w:rFonts w:ascii="Times New Roman" w:hAnsi="Times New Roman" w:cs="Times New Roman"/>
          <w:color w:val="000000" w:themeColor="text1"/>
          <w:sz w:val="28"/>
          <w:szCs w:val="28"/>
        </w:rPr>
        <w:t>)</w:t>
      </w:r>
      <w:r w:rsidR="00711A42" w:rsidRPr="00611B8C">
        <w:rPr>
          <w:rFonts w:ascii="Times New Roman" w:eastAsia="Arial Unicode MS" w:hAnsi="Times New Roman" w:cs="Times New Roman"/>
          <w:color w:val="000000" w:themeColor="text1"/>
          <w:sz w:val="28"/>
          <w:szCs w:val="28"/>
          <w:bdr w:val="nil"/>
          <w:lang w:val="es-MX"/>
        </w:rPr>
        <w:t xml:space="preserve">, </w:t>
      </w:r>
      <w:r w:rsidR="000D3881" w:rsidRPr="00611B8C">
        <w:rPr>
          <w:rFonts w:ascii="Times New Roman" w:eastAsia="Arial Unicode MS" w:hAnsi="Times New Roman" w:cs="Times New Roman"/>
          <w:color w:val="000000" w:themeColor="text1"/>
          <w:sz w:val="28"/>
          <w:szCs w:val="28"/>
          <w:lang w:val="es-MX"/>
        </w:rPr>
        <w:t xml:space="preserve">la </w:t>
      </w:r>
      <w:r w:rsidR="004D6DDD" w:rsidRPr="004D6DDD">
        <w:rPr>
          <w:rFonts w:ascii="Times New Roman" w:eastAsia="Arial Unicode MS" w:hAnsi="Times New Roman" w:cs="Times New Roman"/>
          <w:i/>
          <w:iCs/>
          <w:color w:val="000000" w:themeColor="text1"/>
          <w:sz w:val="28"/>
          <w:szCs w:val="28"/>
          <w:bdr w:val="nil"/>
          <w:lang w:val="es-MX"/>
        </w:rPr>
        <w:t>Empresa B</w:t>
      </w:r>
      <w:r w:rsidR="00A27D5A" w:rsidRPr="00611B8C">
        <w:rPr>
          <w:rFonts w:ascii="Times New Roman" w:eastAsia="Arial Unicode MS" w:hAnsi="Times New Roman" w:cs="Times New Roman"/>
          <w:color w:val="000000" w:themeColor="text1"/>
          <w:sz w:val="28"/>
          <w:szCs w:val="28"/>
          <w:bdr w:val="nil"/>
          <w:lang w:val="es-MX"/>
        </w:rPr>
        <w:t xml:space="preserve"> </w:t>
      </w:r>
      <w:r w:rsidR="00A27D5A" w:rsidRPr="00611B8C">
        <w:rPr>
          <w:rFonts w:ascii="Times New Roman" w:hAnsi="Times New Roman" w:cs="Times New Roman"/>
          <w:color w:val="000000" w:themeColor="text1"/>
          <w:sz w:val="28"/>
          <w:szCs w:val="28"/>
        </w:rPr>
        <w:t xml:space="preserve">(§ </w:t>
      </w:r>
      <w:r w:rsidR="00C8168F" w:rsidRPr="00611B8C">
        <w:rPr>
          <w:rFonts w:ascii="Times New Roman" w:hAnsi="Times New Roman" w:cs="Times New Roman"/>
          <w:color w:val="000000" w:themeColor="text1"/>
          <w:sz w:val="28"/>
          <w:szCs w:val="28"/>
        </w:rPr>
        <w:t>1</w:t>
      </w:r>
      <w:r w:rsidR="00B707AE" w:rsidRPr="00611B8C">
        <w:rPr>
          <w:rFonts w:ascii="Times New Roman" w:hAnsi="Times New Roman" w:cs="Times New Roman"/>
          <w:color w:val="000000" w:themeColor="text1"/>
          <w:sz w:val="28"/>
          <w:szCs w:val="28"/>
        </w:rPr>
        <w:t>3</w:t>
      </w:r>
      <w:r w:rsidR="00A27D5A" w:rsidRPr="00611B8C">
        <w:rPr>
          <w:rFonts w:ascii="Times New Roman" w:hAnsi="Times New Roman" w:cs="Times New Roman"/>
          <w:color w:val="000000" w:themeColor="text1"/>
          <w:sz w:val="28"/>
          <w:szCs w:val="28"/>
        </w:rPr>
        <w:t>)</w:t>
      </w:r>
      <w:r w:rsidR="00711A42" w:rsidRPr="00611B8C">
        <w:rPr>
          <w:rFonts w:ascii="Times New Roman" w:eastAsia="Arial Unicode MS" w:hAnsi="Times New Roman" w:cs="Times New Roman"/>
          <w:color w:val="000000" w:themeColor="text1"/>
          <w:sz w:val="28"/>
          <w:szCs w:val="28"/>
          <w:bdr w:val="nil"/>
          <w:lang w:val="es-MX"/>
        </w:rPr>
        <w:t xml:space="preserve">, </w:t>
      </w:r>
      <w:r w:rsidR="000D3881" w:rsidRPr="00611B8C">
        <w:rPr>
          <w:rFonts w:ascii="Times New Roman" w:eastAsia="Arial Unicode MS" w:hAnsi="Times New Roman" w:cs="Times New Roman"/>
          <w:color w:val="000000" w:themeColor="text1"/>
          <w:sz w:val="28"/>
          <w:szCs w:val="28"/>
          <w:lang w:val="es-MX"/>
        </w:rPr>
        <w:t xml:space="preserve">la </w:t>
      </w:r>
      <w:r w:rsidR="00DB5813" w:rsidRPr="00DB5813">
        <w:rPr>
          <w:rFonts w:ascii="Times New Roman" w:eastAsia="Arial Unicode MS" w:hAnsi="Times New Roman" w:cs="Times New Roman"/>
          <w:i/>
          <w:iCs/>
          <w:color w:val="000000" w:themeColor="text1"/>
          <w:sz w:val="28"/>
          <w:szCs w:val="28"/>
          <w:bdr w:val="nil"/>
          <w:lang w:val="es-MX"/>
        </w:rPr>
        <w:t>Empresa C</w:t>
      </w:r>
      <w:r w:rsidR="00711A42" w:rsidRPr="00611B8C">
        <w:rPr>
          <w:rFonts w:ascii="Times New Roman" w:eastAsia="Arial Unicode MS" w:hAnsi="Times New Roman" w:cs="Times New Roman"/>
          <w:color w:val="000000" w:themeColor="text1"/>
          <w:sz w:val="28"/>
          <w:szCs w:val="28"/>
          <w:bdr w:val="nil"/>
          <w:lang w:val="es-MX"/>
        </w:rPr>
        <w:t>.</w:t>
      </w:r>
      <w:r w:rsidR="00A27D5A" w:rsidRPr="00611B8C">
        <w:rPr>
          <w:rFonts w:ascii="Times New Roman" w:eastAsia="Arial Unicode MS" w:hAnsi="Times New Roman" w:cs="Times New Roman"/>
          <w:color w:val="000000" w:themeColor="text1"/>
          <w:sz w:val="28"/>
          <w:szCs w:val="28"/>
          <w:bdr w:val="nil"/>
          <w:lang w:val="es-MX"/>
        </w:rPr>
        <w:t xml:space="preserve"> </w:t>
      </w:r>
      <w:r w:rsidR="00A27D5A" w:rsidRPr="00611B8C">
        <w:rPr>
          <w:rFonts w:ascii="Times New Roman" w:hAnsi="Times New Roman" w:cs="Times New Roman"/>
          <w:color w:val="000000" w:themeColor="text1"/>
          <w:sz w:val="28"/>
          <w:szCs w:val="28"/>
        </w:rPr>
        <w:t xml:space="preserve">(§ </w:t>
      </w:r>
      <w:r w:rsidR="00DC4C7F" w:rsidRPr="00611B8C">
        <w:rPr>
          <w:rFonts w:ascii="Times New Roman" w:hAnsi="Times New Roman" w:cs="Times New Roman"/>
          <w:color w:val="000000" w:themeColor="text1"/>
          <w:sz w:val="28"/>
          <w:szCs w:val="28"/>
        </w:rPr>
        <w:t>19</w:t>
      </w:r>
      <w:r w:rsidR="00A27D5A" w:rsidRPr="00611B8C">
        <w:rPr>
          <w:rFonts w:ascii="Times New Roman" w:hAnsi="Times New Roman" w:cs="Times New Roman"/>
          <w:color w:val="000000" w:themeColor="text1"/>
          <w:sz w:val="28"/>
          <w:szCs w:val="28"/>
        </w:rPr>
        <w:t>)</w:t>
      </w:r>
      <w:r w:rsidR="00711A42" w:rsidRPr="00611B8C">
        <w:rPr>
          <w:rFonts w:ascii="Times New Roman" w:eastAsia="Arial Unicode MS" w:hAnsi="Times New Roman" w:cs="Times New Roman"/>
          <w:color w:val="000000" w:themeColor="text1"/>
          <w:sz w:val="28"/>
          <w:szCs w:val="28"/>
          <w:bdr w:val="nil"/>
          <w:lang w:val="es-MX"/>
        </w:rPr>
        <w:t>, y</w:t>
      </w:r>
      <w:r w:rsidR="000D3881" w:rsidRPr="00611B8C">
        <w:rPr>
          <w:rFonts w:ascii="Times New Roman" w:eastAsia="Arial Unicode MS" w:hAnsi="Times New Roman" w:cs="Times New Roman"/>
          <w:color w:val="000000" w:themeColor="text1"/>
          <w:sz w:val="28"/>
          <w:szCs w:val="28"/>
          <w:lang w:val="es-MX"/>
        </w:rPr>
        <w:t xml:space="preserve"> la demandada</w:t>
      </w:r>
      <w:r w:rsidR="00711A42" w:rsidRPr="00611B8C">
        <w:rPr>
          <w:rFonts w:ascii="Times New Roman" w:eastAsia="Arial Unicode MS" w:hAnsi="Times New Roman" w:cs="Times New Roman"/>
          <w:color w:val="000000" w:themeColor="text1"/>
          <w:sz w:val="28"/>
          <w:szCs w:val="28"/>
          <w:bdr w:val="nil"/>
          <w:lang w:val="es-MX"/>
        </w:rPr>
        <w:t xml:space="preserve"> </w:t>
      </w:r>
      <w:r w:rsidR="00B675EE" w:rsidRPr="00B675EE">
        <w:rPr>
          <w:rFonts w:ascii="Times New Roman" w:eastAsia="Arial Unicode MS" w:hAnsi="Times New Roman" w:cs="Times New Roman"/>
          <w:i/>
          <w:iCs/>
          <w:color w:val="000000" w:themeColor="text1"/>
          <w:sz w:val="28"/>
          <w:szCs w:val="28"/>
          <w:bdr w:val="nil"/>
          <w:lang w:val="es-MX"/>
        </w:rPr>
        <w:t>Empresa D</w:t>
      </w:r>
      <w:r w:rsidR="00A27D5A" w:rsidRPr="00611B8C">
        <w:rPr>
          <w:rFonts w:ascii="Times New Roman" w:eastAsia="Arial Unicode MS" w:hAnsi="Times New Roman" w:cs="Times New Roman"/>
          <w:color w:val="000000" w:themeColor="text1"/>
          <w:sz w:val="28"/>
          <w:szCs w:val="28"/>
          <w:bdr w:val="nil"/>
          <w:lang w:val="es-MX"/>
        </w:rPr>
        <w:t xml:space="preserve"> </w:t>
      </w:r>
      <w:r w:rsidR="00A27D5A" w:rsidRPr="00611B8C">
        <w:rPr>
          <w:rFonts w:ascii="Times New Roman" w:hAnsi="Times New Roman" w:cs="Times New Roman"/>
          <w:color w:val="000000" w:themeColor="text1"/>
          <w:sz w:val="28"/>
          <w:szCs w:val="28"/>
        </w:rPr>
        <w:t xml:space="preserve">(§ </w:t>
      </w:r>
      <w:r w:rsidR="00DC4C7F" w:rsidRPr="00611B8C">
        <w:rPr>
          <w:rFonts w:ascii="Times New Roman" w:hAnsi="Times New Roman" w:cs="Times New Roman"/>
          <w:color w:val="000000" w:themeColor="text1"/>
          <w:sz w:val="28"/>
          <w:szCs w:val="28"/>
        </w:rPr>
        <w:t>28</w:t>
      </w:r>
      <w:r w:rsidR="00A27D5A" w:rsidRPr="00611B8C">
        <w:rPr>
          <w:rFonts w:ascii="Times New Roman" w:hAnsi="Times New Roman" w:cs="Times New Roman"/>
          <w:color w:val="000000" w:themeColor="text1"/>
          <w:sz w:val="28"/>
          <w:szCs w:val="28"/>
        </w:rPr>
        <w:t>)</w:t>
      </w:r>
      <w:r w:rsidR="00AB6AD2" w:rsidRPr="00611B8C">
        <w:rPr>
          <w:rFonts w:ascii="Times New Roman" w:eastAsia="Arial Unicode MS" w:hAnsi="Times New Roman" w:cs="Times New Roman"/>
          <w:color w:val="000000" w:themeColor="text1"/>
          <w:sz w:val="28"/>
          <w:szCs w:val="28"/>
          <w:bdr w:val="nil"/>
          <w:lang w:val="es-MX"/>
        </w:rPr>
        <w:t xml:space="preserve">. </w:t>
      </w:r>
      <w:r w:rsidR="006445AA" w:rsidRPr="00611B8C">
        <w:rPr>
          <w:rFonts w:ascii="Times New Roman" w:eastAsia="Arial Unicode MS" w:hAnsi="Times New Roman" w:cs="Times New Roman"/>
          <w:color w:val="000000" w:themeColor="text1"/>
          <w:sz w:val="28"/>
          <w:szCs w:val="28"/>
          <w:lang w:val="es-MX"/>
        </w:rPr>
        <w:t>Estas</w:t>
      </w:r>
      <w:r w:rsidR="00AB6AD2" w:rsidRPr="00611B8C">
        <w:rPr>
          <w:rFonts w:ascii="Times New Roman" w:eastAsia="Arial Unicode MS" w:hAnsi="Times New Roman" w:cs="Times New Roman"/>
          <w:color w:val="000000" w:themeColor="text1"/>
          <w:sz w:val="28"/>
          <w:szCs w:val="28"/>
          <w:bdr w:val="nil"/>
          <w:lang w:val="es-MX"/>
        </w:rPr>
        <w:t xml:space="preserve"> </w:t>
      </w:r>
      <w:r w:rsidR="00221B22" w:rsidRPr="00611B8C">
        <w:rPr>
          <w:rFonts w:ascii="Times New Roman" w:eastAsia="Arial Unicode MS" w:hAnsi="Times New Roman" w:cs="Times New Roman"/>
          <w:color w:val="000000" w:themeColor="text1"/>
          <w:sz w:val="28"/>
          <w:szCs w:val="28"/>
          <w:bdr w:val="nil"/>
          <w:lang w:val="es-MX"/>
        </w:rPr>
        <w:t xml:space="preserve">sociedades y </w:t>
      </w:r>
      <w:r w:rsidR="00756261" w:rsidRPr="00611B8C">
        <w:rPr>
          <w:rFonts w:ascii="Times New Roman" w:eastAsia="Arial Unicode MS" w:hAnsi="Times New Roman" w:cs="Times New Roman"/>
          <w:color w:val="000000" w:themeColor="text1"/>
          <w:sz w:val="28"/>
          <w:szCs w:val="28"/>
          <w:bdr w:val="nil"/>
          <w:lang w:val="es-MX"/>
        </w:rPr>
        <w:t xml:space="preserve">fundación </w:t>
      </w:r>
      <w:r w:rsidR="00665154" w:rsidRPr="00611B8C">
        <w:rPr>
          <w:rFonts w:ascii="Times New Roman" w:eastAsia="Arial Unicode MS" w:hAnsi="Times New Roman" w:cs="Times New Roman"/>
          <w:color w:val="000000" w:themeColor="text1"/>
          <w:sz w:val="28"/>
          <w:szCs w:val="28"/>
          <w:bdr w:val="nil"/>
          <w:lang w:val="es-MX"/>
        </w:rPr>
        <w:t xml:space="preserve">fungen en su condición de empleadores, bajo la existencia de un </w:t>
      </w:r>
      <w:r w:rsidR="006445AA" w:rsidRPr="00611B8C">
        <w:rPr>
          <w:rFonts w:ascii="Times New Roman" w:eastAsia="Arial Unicode MS" w:hAnsi="Times New Roman" w:cs="Times New Roman"/>
          <w:color w:val="000000" w:themeColor="text1"/>
          <w:sz w:val="28"/>
          <w:szCs w:val="28"/>
          <w:lang w:val="es-MX"/>
        </w:rPr>
        <w:t>vínculo</w:t>
      </w:r>
      <w:r w:rsidR="00665154" w:rsidRPr="00611B8C">
        <w:rPr>
          <w:rFonts w:ascii="Times New Roman" w:eastAsia="Arial Unicode MS" w:hAnsi="Times New Roman" w:cs="Times New Roman"/>
          <w:color w:val="000000" w:themeColor="text1"/>
          <w:sz w:val="28"/>
          <w:szCs w:val="28"/>
          <w:bdr w:val="nil"/>
          <w:lang w:val="es-MX"/>
        </w:rPr>
        <w:t xml:space="preserve"> laboral y, además, </w:t>
      </w:r>
      <w:r w:rsidR="00BB104F" w:rsidRPr="00611B8C">
        <w:rPr>
          <w:rFonts w:ascii="Times New Roman" w:eastAsia="Arial Unicode MS" w:hAnsi="Times New Roman" w:cs="Times New Roman"/>
          <w:color w:val="000000" w:themeColor="text1"/>
          <w:sz w:val="28"/>
          <w:szCs w:val="28"/>
          <w:bdr w:val="nil"/>
          <w:lang w:val="es-MX"/>
        </w:rPr>
        <w:t xml:space="preserve">decidieron terminar unilateralmente </w:t>
      </w:r>
      <w:r w:rsidR="00900765" w:rsidRPr="00611B8C">
        <w:rPr>
          <w:rFonts w:ascii="Times New Roman" w:eastAsia="Arial Unicode MS" w:hAnsi="Times New Roman" w:cs="Times New Roman"/>
          <w:color w:val="000000" w:themeColor="text1"/>
          <w:sz w:val="28"/>
          <w:szCs w:val="28"/>
          <w:lang w:val="es-MX"/>
        </w:rPr>
        <w:t xml:space="preserve">los </w:t>
      </w:r>
      <w:r w:rsidR="00BB104F" w:rsidRPr="00611B8C">
        <w:rPr>
          <w:rFonts w:ascii="Times New Roman" w:eastAsia="Arial Unicode MS" w:hAnsi="Times New Roman" w:cs="Times New Roman"/>
          <w:color w:val="000000" w:themeColor="text1"/>
          <w:sz w:val="28"/>
          <w:szCs w:val="28"/>
          <w:bdr w:val="nil"/>
          <w:lang w:val="es-MX"/>
        </w:rPr>
        <w:t>contratos de trabajo</w:t>
      </w:r>
      <w:r w:rsidR="002F6754" w:rsidRPr="00611B8C">
        <w:rPr>
          <w:rFonts w:ascii="Times New Roman" w:eastAsia="Arial Unicode MS" w:hAnsi="Times New Roman" w:cs="Times New Roman"/>
          <w:color w:val="000000" w:themeColor="text1"/>
          <w:sz w:val="28"/>
          <w:szCs w:val="28"/>
          <w:bdr w:val="nil"/>
          <w:lang w:val="es-MX"/>
        </w:rPr>
        <w:t xml:space="preserve"> (</w:t>
      </w:r>
      <w:r w:rsidR="0039665E" w:rsidRPr="00611B8C">
        <w:rPr>
          <w:rFonts w:ascii="Times New Roman" w:eastAsia="Arial Unicode MS" w:hAnsi="Times New Roman" w:cs="Times New Roman"/>
          <w:color w:val="000000" w:themeColor="text1"/>
          <w:sz w:val="28"/>
          <w:szCs w:val="28"/>
          <w:bdr w:val="nil"/>
          <w:lang w:val="es-MX"/>
        </w:rPr>
        <w:t xml:space="preserve">a </w:t>
      </w:r>
      <w:r w:rsidR="00BF003C" w:rsidRPr="00611B8C">
        <w:rPr>
          <w:rFonts w:ascii="Times New Roman" w:eastAsia="Arial Unicode MS" w:hAnsi="Times New Roman" w:cs="Times New Roman"/>
          <w:color w:val="000000" w:themeColor="text1"/>
          <w:sz w:val="28"/>
          <w:szCs w:val="28"/>
          <w:bdr w:val="nil"/>
          <w:lang w:val="es-MX"/>
        </w:rPr>
        <w:t>término</w:t>
      </w:r>
      <w:r w:rsidR="0039665E" w:rsidRPr="00611B8C">
        <w:rPr>
          <w:rFonts w:ascii="Times New Roman" w:eastAsia="Arial Unicode MS" w:hAnsi="Times New Roman" w:cs="Times New Roman"/>
          <w:color w:val="000000" w:themeColor="text1"/>
          <w:sz w:val="28"/>
          <w:szCs w:val="28"/>
          <w:bdr w:val="nil"/>
          <w:lang w:val="es-MX"/>
        </w:rPr>
        <w:t xml:space="preserve"> indefinido o por obra o labor contratada)</w:t>
      </w:r>
      <w:r w:rsidR="00900765" w:rsidRPr="00611B8C">
        <w:rPr>
          <w:rFonts w:ascii="Times New Roman" w:eastAsia="Arial Unicode MS" w:hAnsi="Times New Roman" w:cs="Times New Roman"/>
          <w:color w:val="000000" w:themeColor="text1"/>
          <w:sz w:val="28"/>
          <w:szCs w:val="28"/>
          <w:lang w:val="es-MX"/>
        </w:rPr>
        <w:t xml:space="preserve">, circunstancia que los accionantes </w:t>
      </w:r>
      <w:r w:rsidR="00F62D6F" w:rsidRPr="00611B8C">
        <w:rPr>
          <w:rFonts w:ascii="Times New Roman" w:eastAsia="Arial Unicode MS" w:hAnsi="Times New Roman" w:cs="Times New Roman"/>
          <w:color w:val="000000" w:themeColor="text1"/>
          <w:sz w:val="28"/>
          <w:szCs w:val="28"/>
          <w:lang w:val="es-MX"/>
        </w:rPr>
        <w:t>cuestionan ante los jueces de tutela por la presunta violación de sus derechos fundamentales</w:t>
      </w:r>
      <w:r w:rsidR="00BB104F" w:rsidRPr="00611B8C">
        <w:rPr>
          <w:rFonts w:ascii="Times New Roman" w:eastAsia="Arial Unicode MS" w:hAnsi="Times New Roman" w:cs="Times New Roman"/>
          <w:color w:val="000000" w:themeColor="text1"/>
          <w:sz w:val="28"/>
          <w:szCs w:val="28"/>
          <w:bdr w:val="nil"/>
          <w:lang w:val="es-MX"/>
        </w:rPr>
        <w:t xml:space="preserve">. </w:t>
      </w:r>
    </w:p>
    <w:bookmarkEnd w:id="7"/>
    <w:p w14:paraId="1338F175" w14:textId="77777777" w:rsidR="00F62D6F" w:rsidRPr="00611B8C" w:rsidRDefault="00F62D6F" w:rsidP="00ED301A">
      <w:pPr>
        <w:pStyle w:val="Prrafodelista"/>
        <w:spacing w:line="240" w:lineRule="auto"/>
        <w:rPr>
          <w:rFonts w:ascii="Times New Roman" w:eastAsia="Arial Unicode MS" w:hAnsi="Times New Roman" w:cs="Times New Roman"/>
          <w:color w:val="000000" w:themeColor="text1"/>
          <w:sz w:val="28"/>
          <w:szCs w:val="28"/>
          <w:u w:color="000000"/>
          <w:bdr w:val="nil"/>
          <w:lang w:val="es-MX"/>
        </w:rPr>
      </w:pPr>
    </w:p>
    <w:p w14:paraId="5F47BC73" w14:textId="468E291C" w:rsidR="005E5645" w:rsidRPr="00611B8C" w:rsidRDefault="004B4D1E" w:rsidP="00ED301A">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u w:color="000000"/>
          <w:bdr w:val="nil"/>
          <w:lang w:val="es-MX"/>
        </w:rPr>
      </w:pPr>
      <w:r w:rsidRPr="00611B8C">
        <w:rPr>
          <w:rFonts w:ascii="Times New Roman" w:eastAsia="Arial Unicode MS" w:hAnsi="Times New Roman" w:cs="Times New Roman"/>
          <w:color w:val="000000" w:themeColor="text1"/>
          <w:sz w:val="28"/>
          <w:szCs w:val="28"/>
          <w:u w:color="000000"/>
          <w:bdr w:val="nil"/>
          <w:lang w:val="es-MX"/>
        </w:rPr>
        <w:t>De otra parte</w:t>
      </w:r>
      <w:r w:rsidR="00AF6333" w:rsidRPr="00611B8C">
        <w:rPr>
          <w:rFonts w:ascii="Times New Roman" w:eastAsia="Arial Unicode MS" w:hAnsi="Times New Roman" w:cs="Times New Roman"/>
          <w:color w:val="000000" w:themeColor="text1"/>
          <w:sz w:val="28"/>
          <w:szCs w:val="28"/>
          <w:u w:color="000000"/>
          <w:bdr w:val="nil"/>
          <w:lang w:val="es-MX"/>
        </w:rPr>
        <w:t xml:space="preserve">, </w:t>
      </w:r>
      <w:r w:rsidR="004E0851" w:rsidRPr="00611B8C">
        <w:rPr>
          <w:rFonts w:ascii="Times New Roman" w:eastAsia="Arial Unicode MS" w:hAnsi="Times New Roman" w:cs="Times New Roman"/>
          <w:color w:val="000000" w:themeColor="text1"/>
          <w:sz w:val="28"/>
          <w:szCs w:val="28"/>
          <w:u w:color="000000"/>
          <w:bdr w:val="nil"/>
          <w:lang w:val="es-MX"/>
        </w:rPr>
        <w:t xml:space="preserve">en los expedientes de </w:t>
      </w:r>
      <w:r w:rsidR="00DF0EDA" w:rsidRPr="00611B8C">
        <w:rPr>
          <w:rFonts w:ascii="Times New Roman" w:eastAsia="Arial Unicode MS" w:hAnsi="Times New Roman" w:cs="Times New Roman"/>
          <w:color w:val="000000" w:themeColor="text1"/>
          <w:sz w:val="28"/>
          <w:szCs w:val="28"/>
          <w:u w:color="000000"/>
          <w:bdr w:val="nil"/>
          <w:lang w:val="es-MX"/>
        </w:rPr>
        <w:t>tutela</w:t>
      </w:r>
      <w:r w:rsidR="00486637" w:rsidRPr="00611B8C">
        <w:rPr>
          <w:rFonts w:ascii="Times New Roman" w:eastAsia="Arial Unicode MS" w:hAnsi="Times New Roman" w:cs="Times New Roman"/>
          <w:color w:val="000000" w:themeColor="text1"/>
          <w:sz w:val="28"/>
          <w:szCs w:val="28"/>
          <w:u w:color="000000"/>
          <w:bdr w:val="nil"/>
          <w:lang w:val="es-MX"/>
        </w:rPr>
        <w:t xml:space="preserve"> </w:t>
      </w:r>
      <w:r w:rsidR="00CF4E6D" w:rsidRPr="00611B8C">
        <w:rPr>
          <w:rStyle w:val="normaltextrun"/>
          <w:rFonts w:ascii="Times New Roman" w:hAnsi="Times New Roman" w:cs="Times New Roman"/>
          <w:color w:val="000000" w:themeColor="text1"/>
          <w:sz w:val="28"/>
          <w:szCs w:val="28"/>
          <w:shd w:val="clear" w:color="auto" w:fill="FFFFFF"/>
        </w:rPr>
        <w:t>T-9.811.546,</w:t>
      </w:r>
      <w:r w:rsidR="00DF0EDA" w:rsidRPr="00611B8C">
        <w:rPr>
          <w:rFonts w:ascii="Times New Roman" w:eastAsia="Arial Unicode MS" w:hAnsi="Times New Roman" w:cs="Times New Roman"/>
          <w:color w:val="000000" w:themeColor="text1"/>
          <w:sz w:val="28"/>
          <w:szCs w:val="28"/>
          <w:u w:color="000000"/>
          <w:bdr w:val="nil"/>
          <w:lang w:val="es-MX"/>
        </w:rPr>
        <w:t xml:space="preserve"> </w:t>
      </w:r>
      <w:r w:rsidR="00DF0EDA" w:rsidRPr="00611B8C">
        <w:rPr>
          <w:rFonts w:ascii="Times New Roman" w:eastAsia="Arial Unicode MS" w:hAnsi="Times New Roman" w:cs="Times New Roman"/>
          <w:color w:val="000000" w:themeColor="text1"/>
          <w:sz w:val="28"/>
          <w:szCs w:val="28"/>
          <w:bdr w:val="nil"/>
          <w:lang w:val="es-MX"/>
        </w:rPr>
        <w:t>T</w:t>
      </w:r>
      <w:r w:rsidR="004E0851" w:rsidRPr="00611B8C">
        <w:rPr>
          <w:rFonts w:ascii="Times New Roman" w:eastAsia="Arial Unicode MS" w:hAnsi="Times New Roman" w:cs="Times New Roman"/>
          <w:color w:val="000000" w:themeColor="text1"/>
          <w:sz w:val="28"/>
          <w:szCs w:val="28"/>
          <w:bdr w:val="nil"/>
          <w:lang w:val="es-MX"/>
        </w:rPr>
        <w:t xml:space="preserve">-9.913.362 y </w:t>
      </w:r>
      <w:r w:rsidR="005E5645" w:rsidRPr="00611B8C">
        <w:rPr>
          <w:rFonts w:ascii="Times New Roman" w:eastAsia="Arial Unicode MS" w:hAnsi="Times New Roman" w:cs="Times New Roman"/>
          <w:color w:val="000000" w:themeColor="text1"/>
          <w:sz w:val="28"/>
          <w:szCs w:val="28"/>
          <w:bdr w:val="nil"/>
          <w:lang w:val="es-MX"/>
        </w:rPr>
        <w:t>T-9.945.493, la Sala</w:t>
      </w:r>
      <w:r w:rsidR="00F7626F" w:rsidRPr="00611B8C">
        <w:rPr>
          <w:rFonts w:ascii="Times New Roman" w:eastAsia="Arial Unicode MS" w:hAnsi="Times New Roman" w:cs="Times New Roman"/>
          <w:color w:val="000000" w:themeColor="text1"/>
          <w:sz w:val="28"/>
          <w:szCs w:val="28"/>
          <w:bdr w:val="nil"/>
          <w:lang w:val="es-MX"/>
        </w:rPr>
        <w:t xml:space="preserve"> Segunda de Revisión</w:t>
      </w:r>
      <w:r w:rsidR="005E5645" w:rsidRPr="00611B8C">
        <w:rPr>
          <w:rFonts w:ascii="Times New Roman" w:eastAsia="Arial Unicode MS" w:hAnsi="Times New Roman" w:cs="Times New Roman"/>
          <w:color w:val="000000" w:themeColor="text1"/>
          <w:sz w:val="28"/>
          <w:szCs w:val="28"/>
          <w:bdr w:val="nil"/>
          <w:lang w:val="es-MX"/>
        </w:rPr>
        <w:t xml:space="preserve"> encuentra que las partes vinculadas</w:t>
      </w:r>
      <w:r w:rsidR="00425316" w:rsidRPr="00611B8C">
        <w:rPr>
          <w:rFonts w:ascii="Times New Roman" w:eastAsia="Arial Unicode MS" w:hAnsi="Times New Roman" w:cs="Times New Roman"/>
          <w:color w:val="000000" w:themeColor="text1"/>
          <w:sz w:val="28"/>
          <w:szCs w:val="28"/>
          <w:bdr w:val="nil"/>
          <w:lang w:val="es-MX"/>
        </w:rPr>
        <w:t xml:space="preserve"> por </w:t>
      </w:r>
      <w:r w:rsidR="0088386B" w:rsidRPr="00611B8C">
        <w:rPr>
          <w:rFonts w:ascii="Times New Roman" w:eastAsia="Arial Unicode MS" w:hAnsi="Times New Roman" w:cs="Times New Roman"/>
          <w:color w:val="000000" w:themeColor="text1"/>
          <w:sz w:val="28"/>
          <w:szCs w:val="28"/>
          <w:bdr w:val="nil"/>
          <w:lang w:val="es-MX"/>
        </w:rPr>
        <w:t>los jueces de tutela</w:t>
      </w:r>
      <w:r w:rsidR="00425316" w:rsidRPr="00611B8C">
        <w:rPr>
          <w:rFonts w:ascii="Times New Roman" w:eastAsia="Arial Unicode MS" w:hAnsi="Times New Roman" w:cs="Times New Roman"/>
          <w:color w:val="000000" w:themeColor="text1"/>
          <w:sz w:val="28"/>
          <w:szCs w:val="28"/>
          <w:bdr w:val="nil"/>
          <w:lang w:val="es-MX"/>
        </w:rPr>
        <w:t>, estas son,</w:t>
      </w:r>
      <w:r w:rsidR="005E5645" w:rsidRPr="00611B8C">
        <w:rPr>
          <w:rFonts w:ascii="Times New Roman" w:eastAsia="Arial Unicode MS" w:hAnsi="Times New Roman" w:cs="Times New Roman"/>
          <w:color w:val="000000" w:themeColor="text1"/>
          <w:sz w:val="28"/>
          <w:szCs w:val="28"/>
          <w:bdr w:val="nil"/>
          <w:lang w:val="es-MX"/>
        </w:rPr>
        <w:t xml:space="preserve"> </w:t>
      </w:r>
      <w:r w:rsidR="00327778" w:rsidRPr="00327778">
        <w:rPr>
          <w:rFonts w:ascii="Times New Roman" w:eastAsia="Arial Unicode MS" w:hAnsi="Times New Roman" w:cs="Times New Roman"/>
          <w:i/>
          <w:iCs/>
          <w:color w:val="000000" w:themeColor="text1"/>
          <w:sz w:val="28"/>
          <w:szCs w:val="28"/>
          <w:bdr w:val="nil"/>
          <w:lang w:val="es-MX"/>
        </w:rPr>
        <w:t>IPS</w:t>
      </w:r>
      <w:r w:rsidR="001A5B97" w:rsidRPr="00611B8C">
        <w:rPr>
          <w:rStyle w:val="Refdenotaalpie"/>
          <w:rFonts w:ascii="Times New Roman" w:eastAsia="Arial Unicode MS" w:hAnsi="Times New Roman" w:cs="Times New Roman"/>
          <w:color w:val="000000" w:themeColor="text1"/>
          <w:sz w:val="28"/>
          <w:szCs w:val="28"/>
          <w:bdr w:val="nil"/>
          <w:lang w:val="es-MX"/>
        </w:rPr>
        <w:footnoteReference w:id="91"/>
      </w:r>
      <w:r w:rsidR="001A5B97" w:rsidRPr="00611B8C">
        <w:rPr>
          <w:rFonts w:ascii="Times New Roman" w:eastAsia="Arial Unicode MS" w:hAnsi="Times New Roman" w:cs="Times New Roman"/>
          <w:color w:val="000000" w:themeColor="text1"/>
          <w:sz w:val="28"/>
          <w:szCs w:val="28"/>
          <w:bdr w:val="nil"/>
          <w:lang w:val="es-MX"/>
        </w:rPr>
        <w:t xml:space="preserve">, </w:t>
      </w:r>
      <w:r w:rsidR="00086632" w:rsidRPr="00611B8C">
        <w:rPr>
          <w:rFonts w:ascii="Times New Roman" w:eastAsia="Arial Unicode MS" w:hAnsi="Times New Roman" w:cs="Times New Roman"/>
          <w:color w:val="000000" w:themeColor="text1"/>
          <w:sz w:val="28"/>
          <w:szCs w:val="28"/>
          <w:bdr w:val="nil"/>
          <w:lang w:val="es-MX"/>
        </w:rPr>
        <w:t>Ministerio del Trabajo</w:t>
      </w:r>
      <w:r w:rsidR="0088386B" w:rsidRPr="00611B8C">
        <w:rPr>
          <w:rStyle w:val="Refdenotaalpie"/>
          <w:rFonts w:ascii="Times New Roman" w:eastAsia="Arial Unicode MS" w:hAnsi="Times New Roman" w:cs="Times New Roman"/>
          <w:color w:val="000000" w:themeColor="text1"/>
          <w:sz w:val="28"/>
          <w:szCs w:val="28"/>
          <w:bdr w:val="nil"/>
          <w:lang w:val="es-MX"/>
        </w:rPr>
        <w:footnoteReference w:id="92"/>
      </w:r>
      <w:r w:rsidR="00086632" w:rsidRPr="00611B8C">
        <w:rPr>
          <w:rFonts w:ascii="Times New Roman" w:eastAsia="Arial Unicode MS" w:hAnsi="Times New Roman" w:cs="Times New Roman"/>
          <w:color w:val="000000" w:themeColor="text1"/>
          <w:sz w:val="28"/>
          <w:szCs w:val="28"/>
          <w:bdr w:val="nil"/>
          <w:lang w:val="es-MX"/>
        </w:rPr>
        <w:t>, Salud Total EPS</w:t>
      </w:r>
      <w:r w:rsidR="0088386B" w:rsidRPr="00611B8C">
        <w:rPr>
          <w:rStyle w:val="Refdenotaalpie"/>
          <w:rFonts w:ascii="Times New Roman" w:eastAsia="Arial Unicode MS" w:hAnsi="Times New Roman" w:cs="Times New Roman"/>
          <w:color w:val="000000" w:themeColor="text1"/>
          <w:sz w:val="28"/>
          <w:szCs w:val="28"/>
          <w:bdr w:val="nil"/>
          <w:lang w:val="es-MX"/>
        </w:rPr>
        <w:footnoteReference w:id="93"/>
      </w:r>
      <w:r w:rsidR="00086632" w:rsidRPr="00611B8C">
        <w:rPr>
          <w:rFonts w:ascii="Times New Roman" w:eastAsia="Arial Unicode MS" w:hAnsi="Times New Roman" w:cs="Times New Roman"/>
          <w:color w:val="000000" w:themeColor="text1"/>
          <w:sz w:val="28"/>
          <w:szCs w:val="28"/>
          <w:bdr w:val="nil"/>
          <w:lang w:val="es-MX"/>
        </w:rPr>
        <w:t>, la Administradora de Pensiones Colfondos</w:t>
      </w:r>
      <w:r w:rsidR="0088386B" w:rsidRPr="00611B8C">
        <w:rPr>
          <w:rStyle w:val="Refdenotaalpie"/>
          <w:rFonts w:ascii="Times New Roman" w:eastAsia="Arial Unicode MS" w:hAnsi="Times New Roman" w:cs="Times New Roman"/>
          <w:color w:val="000000" w:themeColor="text1"/>
          <w:sz w:val="28"/>
          <w:szCs w:val="28"/>
          <w:bdr w:val="nil"/>
          <w:lang w:val="es-MX"/>
        </w:rPr>
        <w:footnoteReference w:id="94"/>
      </w:r>
      <w:r w:rsidR="00086632" w:rsidRPr="00611B8C">
        <w:rPr>
          <w:rFonts w:ascii="Times New Roman" w:eastAsia="Arial Unicode MS" w:hAnsi="Times New Roman" w:cs="Times New Roman"/>
          <w:color w:val="000000" w:themeColor="text1"/>
          <w:sz w:val="28"/>
          <w:szCs w:val="28"/>
          <w:bdr w:val="nil"/>
          <w:lang w:val="es-MX"/>
        </w:rPr>
        <w:t xml:space="preserve"> y la ARL Bolívar</w:t>
      </w:r>
      <w:r w:rsidR="0088386B" w:rsidRPr="00611B8C">
        <w:rPr>
          <w:rStyle w:val="Refdenotaalpie"/>
          <w:rFonts w:ascii="Times New Roman" w:eastAsia="Arial Unicode MS" w:hAnsi="Times New Roman" w:cs="Times New Roman"/>
          <w:color w:val="000000" w:themeColor="text1"/>
          <w:sz w:val="28"/>
          <w:szCs w:val="28"/>
          <w:bdr w:val="nil"/>
          <w:lang w:val="es-MX"/>
        </w:rPr>
        <w:footnoteReference w:id="95"/>
      </w:r>
      <w:r w:rsidR="00086632" w:rsidRPr="00611B8C">
        <w:rPr>
          <w:rFonts w:ascii="Times New Roman" w:eastAsia="Arial Unicode MS" w:hAnsi="Times New Roman" w:cs="Times New Roman"/>
          <w:color w:val="000000" w:themeColor="text1"/>
          <w:sz w:val="28"/>
          <w:szCs w:val="28"/>
          <w:bdr w:val="nil"/>
          <w:lang w:val="es-MX"/>
        </w:rPr>
        <w:t xml:space="preserve">, </w:t>
      </w:r>
      <w:r w:rsidR="000F2E19" w:rsidRPr="00611B8C">
        <w:rPr>
          <w:rFonts w:ascii="Times New Roman" w:eastAsia="Arial Unicode MS" w:hAnsi="Times New Roman" w:cs="Times New Roman"/>
          <w:color w:val="000000" w:themeColor="text1"/>
          <w:sz w:val="28"/>
          <w:szCs w:val="28"/>
          <w:bdr w:val="nil"/>
          <w:lang w:val="es-MX"/>
        </w:rPr>
        <w:t xml:space="preserve">así como </w:t>
      </w:r>
      <w:r w:rsidR="0001662D" w:rsidRPr="00611B8C">
        <w:rPr>
          <w:rFonts w:ascii="Times New Roman" w:eastAsia="Arial Unicode MS" w:hAnsi="Times New Roman" w:cs="Times New Roman"/>
          <w:color w:val="000000" w:themeColor="text1"/>
          <w:sz w:val="28"/>
          <w:szCs w:val="28"/>
          <w:bdr w:val="nil"/>
          <w:lang w:val="es-MX"/>
        </w:rPr>
        <w:t xml:space="preserve">las entidades demandadas </w:t>
      </w:r>
      <w:r w:rsidR="005E5645" w:rsidRPr="00611B8C">
        <w:rPr>
          <w:rFonts w:ascii="Times New Roman" w:eastAsia="Arial Unicode MS" w:hAnsi="Times New Roman" w:cs="Times New Roman"/>
          <w:color w:val="000000" w:themeColor="text1"/>
          <w:sz w:val="28"/>
          <w:szCs w:val="28"/>
          <w:bdr w:val="nil"/>
          <w:lang w:val="es-MX"/>
        </w:rPr>
        <w:t>Colpensiones</w:t>
      </w:r>
      <w:r w:rsidR="0088386B" w:rsidRPr="00611B8C">
        <w:rPr>
          <w:rStyle w:val="Refdenotaalpie"/>
          <w:rFonts w:ascii="Times New Roman" w:eastAsia="Arial Unicode MS" w:hAnsi="Times New Roman" w:cs="Times New Roman"/>
          <w:color w:val="000000" w:themeColor="text1"/>
          <w:sz w:val="28"/>
          <w:szCs w:val="28"/>
          <w:bdr w:val="nil"/>
          <w:lang w:val="es-MX"/>
        </w:rPr>
        <w:footnoteReference w:id="96"/>
      </w:r>
      <w:r w:rsidR="005E5645" w:rsidRPr="00611B8C">
        <w:rPr>
          <w:rFonts w:ascii="Times New Roman" w:eastAsia="Arial Unicode MS" w:hAnsi="Times New Roman" w:cs="Times New Roman"/>
          <w:color w:val="000000" w:themeColor="text1"/>
          <w:sz w:val="28"/>
          <w:szCs w:val="28"/>
          <w:bdr w:val="nil"/>
          <w:lang w:val="es-MX"/>
        </w:rPr>
        <w:t>, Positiva ARL</w:t>
      </w:r>
      <w:r w:rsidR="00896396" w:rsidRPr="00611B8C">
        <w:rPr>
          <w:rStyle w:val="Refdenotaalpie"/>
          <w:rFonts w:ascii="Times New Roman" w:eastAsia="Arial Unicode MS" w:hAnsi="Times New Roman" w:cs="Times New Roman"/>
          <w:color w:val="000000" w:themeColor="text1"/>
          <w:sz w:val="28"/>
          <w:szCs w:val="28"/>
          <w:bdr w:val="nil"/>
          <w:lang w:val="es-MX"/>
        </w:rPr>
        <w:footnoteReference w:id="97"/>
      </w:r>
      <w:r w:rsidR="005E5645" w:rsidRPr="00611B8C">
        <w:rPr>
          <w:rFonts w:ascii="Times New Roman" w:eastAsia="Arial Unicode MS" w:hAnsi="Times New Roman" w:cs="Times New Roman"/>
          <w:color w:val="000000" w:themeColor="text1"/>
          <w:sz w:val="28"/>
          <w:szCs w:val="28"/>
          <w:bdr w:val="nil"/>
          <w:lang w:val="es-MX"/>
        </w:rPr>
        <w:t xml:space="preserve"> y EPS </w:t>
      </w:r>
      <w:r w:rsidR="009A6F19" w:rsidRPr="00611B8C">
        <w:rPr>
          <w:rFonts w:ascii="Times New Roman" w:eastAsia="Arial Unicode MS" w:hAnsi="Times New Roman" w:cs="Times New Roman"/>
          <w:color w:val="000000" w:themeColor="text1"/>
          <w:sz w:val="28"/>
          <w:szCs w:val="28"/>
          <w:bdr w:val="nil"/>
          <w:lang w:val="es-MX"/>
        </w:rPr>
        <w:t>Sura</w:t>
      </w:r>
      <w:r w:rsidR="00896396" w:rsidRPr="00611B8C">
        <w:rPr>
          <w:rStyle w:val="Refdenotaalpie"/>
          <w:rFonts w:ascii="Times New Roman" w:eastAsia="Arial Unicode MS" w:hAnsi="Times New Roman" w:cs="Times New Roman"/>
          <w:color w:val="000000" w:themeColor="text1"/>
          <w:sz w:val="28"/>
          <w:szCs w:val="28"/>
          <w:bdr w:val="nil"/>
          <w:lang w:val="es-MX"/>
        </w:rPr>
        <w:footnoteReference w:id="98"/>
      </w:r>
      <w:r w:rsidR="000F2E19" w:rsidRPr="00611B8C">
        <w:rPr>
          <w:rFonts w:ascii="Times New Roman" w:eastAsia="Arial Unicode MS" w:hAnsi="Times New Roman" w:cs="Times New Roman"/>
          <w:color w:val="000000" w:themeColor="text1"/>
          <w:sz w:val="28"/>
          <w:szCs w:val="28"/>
          <w:bdr w:val="nil"/>
          <w:lang w:val="es-MX"/>
        </w:rPr>
        <w:t>,</w:t>
      </w:r>
      <w:r w:rsidR="005E5645" w:rsidRPr="00611B8C">
        <w:rPr>
          <w:rFonts w:ascii="Times New Roman" w:eastAsia="Arial Unicode MS" w:hAnsi="Times New Roman" w:cs="Times New Roman"/>
          <w:color w:val="000000" w:themeColor="text1"/>
          <w:sz w:val="28"/>
          <w:szCs w:val="28"/>
          <w:bdr w:val="nil"/>
          <w:lang w:val="es-MX"/>
        </w:rPr>
        <w:t xml:space="preserve"> no se encuentran legitimad</w:t>
      </w:r>
      <w:r w:rsidR="00425316" w:rsidRPr="00611B8C">
        <w:rPr>
          <w:rFonts w:ascii="Times New Roman" w:eastAsia="Arial Unicode MS" w:hAnsi="Times New Roman" w:cs="Times New Roman"/>
          <w:color w:val="000000" w:themeColor="text1"/>
          <w:sz w:val="28"/>
          <w:szCs w:val="28"/>
          <w:bdr w:val="nil"/>
          <w:lang w:val="es-MX"/>
        </w:rPr>
        <w:t>a</w:t>
      </w:r>
      <w:r w:rsidR="005E5645" w:rsidRPr="00611B8C">
        <w:rPr>
          <w:rFonts w:ascii="Times New Roman" w:eastAsia="Arial Unicode MS" w:hAnsi="Times New Roman" w:cs="Times New Roman"/>
          <w:color w:val="000000" w:themeColor="text1"/>
          <w:sz w:val="28"/>
          <w:szCs w:val="28"/>
          <w:bdr w:val="nil"/>
          <w:lang w:val="es-MX"/>
        </w:rPr>
        <w:t xml:space="preserve">s </w:t>
      </w:r>
      <w:r w:rsidR="00425316" w:rsidRPr="00611B8C">
        <w:rPr>
          <w:rFonts w:ascii="Times New Roman" w:eastAsia="Arial Unicode MS" w:hAnsi="Times New Roman" w:cs="Times New Roman"/>
          <w:color w:val="000000" w:themeColor="text1"/>
          <w:sz w:val="28"/>
          <w:szCs w:val="28"/>
          <w:bdr w:val="nil"/>
          <w:lang w:val="es-MX"/>
        </w:rPr>
        <w:t>en la causa por pasiva</w:t>
      </w:r>
      <w:r w:rsidR="005E5645" w:rsidRPr="00611B8C">
        <w:rPr>
          <w:rFonts w:ascii="Times New Roman" w:eastAsia="Arial Unicode MS" w:hAnsi="Times New Roman" w:cs="Times New Roman"/>
          <w:color w:val="000000" w:themeColor="text1"/>
          <w:sz w:val="28"/>
          <w:szCs w:val="28"/>
          <w:bdr w:val="nil"/>
          <w:lang w:val="es-MX"/>
        </w:rPr>
        <w:t xml:space="preserve">. </w:t>
      </w:r>
      <w:r w:rsidR="009558D8" w:rsidRPr="00611B8C">
        <w:rPr>
          <w:rFonts w:ascii="Times New Roman" w:eastAsia="Arial Unicode MS" w:hAnsi="Times New Roman" w:cs="Times New Roman"/>
          <w:color w:val="000000" w:themeColor="text1"/>
          <w:sz w:val="28"/>
          <w:szCs w:val="28"/>
          <w:bdr w:val="nil"/>
          <w:lang w:val="es-MX"/>
        </w:rPr>
        <w:t xml:space="preserve">Las pretensiones </w:t>
      </w:r>
      <w:r w:rsidR="00DF0EDA" w:rsidRPr="00611B8C">
        <w:rPr>
          <w:rFonts w:ascii="Times New Roman" w:eastAsia="Arial Unicode MS" w:hAnsi="Times New Roman" w:cs="Times New Roman"/>
          <w:color w:val="000000" w:themeColor="text1"/>
          <w:sz w:val="28"/>
          <w:szCs w:val="28"/>
          <w:bdr w:val="nil"/>
          <w:lang w:val="es-MX"/>
        </w:rPr>
        <w:t>de l</w:t>
      </w:r>
      <w:r w:rsidR="00CB59D4" w:rsidRPr="00611B8C">
        <w:rPr>
          <w:rFonts w:ascii="Times New Roman" w:eastAsia="Arial Unicode MS" w:hAnsi="Times New Roman" w:cs="Times New Roman"/>
          <w:color w:val="000000" w:themeColor="text1"/>
          <w:sz w:val="28"/>
          <w:szCs w:val="28"/>
          <w:bdr w:val="nil"/>
          <w:lang w:val="es-MX"/>
        </w:rPr>
        <w:t>o</w:t>
      </w:r>
      <w:r w:rsidR="00DF0EDA" w:rsidRPr="00611B8C">
        <w:rPr>
          <w:rFonts w:ascii="Times New Roman" w:eastAsia="Arial Unicode MS" w:hAnsi="Times New Roman" w:cs="Times New Roman"/>
          <w:color w:val="000000" w:themeColor="text1"/>
          <w:sz w:val="28"/>
          <w:szCs w:val="28"/>
          <w:bdr w:val="nil"/>
          <w:lang w:val="es-MX"/>
        </w:rPr>
        <w:t>s accionantes de tutela</w:t>
      </w:r>
      <w:r w:rsidR="009558D8" w:rsidRPr="00611B8C">
        <w:rPr>
          <w:rFonts w:ascii="Times New Roman" w:eastAsia="Arial Unicode MS" w:hAnsi="Times New Roman" w:cs="Times New Roman"/>
          <w:color w:val="000000" w:themeColor="text1"/>
          <w:sz w:val="28"/>
          <w:szCs w:val="28"/>
          <w:bdr w:val="nil"/>
          <w:lang w:val="es-MX"/>
        </w:rPr>
        <w:t xml:space="preserve"> están</w:t>
      </w:r>
      <w:r w:rsidR="00E37943" w:rsidRPr="00611B8C">
        <w:rPr>
          <w:rFonts w:ascii="Times New Roman" w:eastAsia="Arial Unicode MS" w:hAnsi="Times New Roman" w:cs="Times New Roman"/>
          <w:color w:val="000000" w:themeColor="text1"/>
          <w:sz w:val="28"/>
          <w:szCs w:val="28"/>
          <w:bdr w:val="nil"/>
          <w:lang w:val="es-MX"/>
        </w:rPr>
        <w:t>, por regla general</w:t>
      </w:r>
      <w:r w:rsidR="000E711F" w:rsidRPr="00611B8C">
        <w:rPr>
          <w:rFonts w:ascii="Times New Roman" w:eastAsia="Arial Unicode MS" w:hAnsi="Times New Roman" w:cs="Times New Roman"/>
          <w:color w:val="000000" w:themeColor="text1"/>
          <w:sz w:val="28"/>
          <w:szCs w:val="28"/>
          <w:bdr w:val="nil"/>
          <w:lang w:val="es-MX"/>
        </w:rPr>
        <w:t>,</w:t>
      </w:r>
      <w:r w:rsidR="009558D8" w:rsidRPr="00611B8C">
        <w:rPr>
          <w:rFonts w:ascii="Times New Roman" w:eastAsia="Arial Unicode MS" w:hAnsi="Times New Roman" w:cs="Times New Roman"/>
          <w:color w:val="000000" w:themeColor="text1"/>
          <w:sz w:val="28"/>
          <w:szCs w:val="28"/>
          <w:bdr w:val="nil"/>
          <w:lang w:val="es-MX"/>
        </w:rPr>
        <w:t xml:space="preserve"> estrictamente encaminadas a obtener el reintegro y el pago de los salarios y prestaciones dejadas de percibir. </w:t>
      </w:r>
      <w:r w:rsidR="002E0239" w:rsidRPr="00611B8C">
        <w:rPr>
          <w:rFonts w:ascii="Times New Roman" w:eastAsia="Arial Unicode MS" w:hAnsi="Times New Roman" w:cs="Times New Roman"/>
          <w:color w:val="000000" w:themeColor="text1"/>
          <w:sz w:val="28"/>
          <w:szCs w:val="28"/>
          <w:bdr w:val="nil"/>
          <w:lang w:val="es-MX"/>
        </w:rPr>
        <w:t xml:space="preserve">En consecuencia, </w:t>
      </w:r>
      <w:r w:rsidR="005E5645" w:rsidRPr="00611B8C">
        <w:rPr>
          <w:rFonts w:ascii="Times New Roman" w:eastAsia="Arial Unicode MS" w:hAnsi="Times New Roman" w:cs="Times New Roman"/>
          <w:color w:val="000000" w:themeColor="text1"/>
          <w:sz w:val="28"/>
          <w:szCs w:val="28"/>
          <w:bdr w:val="nil"/>
          <w:lang w:val="es-MX"/>
        </w:rPr>
        <w:t>no se relata ningún hecho vulnerador que les sea imputable</w:t>
      </w:r>
      <w:r w:rsidR="00756261" w:rsidRPr="00611B8C">
        <w:rPr>
          <w:rFonts w:ascii="Times New Roman" w:eastAsia="Arial Unicode MS" w:hAnsi="Times New Roman" w:cs="Times New Roman"/>
          <w:color w:val="000000" w:themeColor="text1"/>
          <w:sz w:val="28"/>
          <w:szCs w:val="28"/>
          <w:bdr w:val="nil"/>
          <w:lang w:val="es-MX"/>
        </w:rPr>
        <w:t>,</w:t>
      </w:r>
      <w:r w:rsidR="002E0239" w:rsidRPr="00611B8C">
        <w:rPr>
          <w:rFonts w:ascii="Times New Roman" w:eastAsia="Arial Unicode MS" w:hAnsi="Times New Roman" w:cs="Times New Roman"/>
          <w:color w:val="000000" w:themeColor="text1"/>
          <w:sz w:val="28"/>
          <w:szCs w:val="28"/>
          <w:bdr w:val="nil"/>
          <w:lang w:val="es-MX"/>
        </w:rPr>
        <w:t xml:space="preserve"> ni </w:t>
      </w:r>
      <w:r w:rsidR="00756261" w:rsidRPr="00611B8C">
        <w:rPr>
          <w:rFonts w:ascii="Times New Roman" w:eastAsia="Arial Unicode MS" w:hAnsi="Times New Roman" w:cs="Times New Roman"/>
          <w:color w:val="000000" w:themeColor="text1"/>
          <w:sz w:val="28"/>
          <w:szCs w:val="28"/>
          <w:bdr w:val="nil"/>
          <w:lang w:val="es-MX"/>
        </w:rPr>
        <w:t xml:space="preserve">alguna </w:t>
      </w:r>
      <w:r w:rsidR="00E91793" w:rsidRPr="00611B8C">
        <w:rPr>
          <w:rFonts w:ascii="Times New Roman" w:eastAsia="Arial Unicode MS" w:hAnsi="Times New Roman" w:cs="Times New Roman"/>
          <w:color w:val="000000" w:themeColor="text1"/>
          <w:sz w:val="28"/>
          <w:szCs w:val="28"/>
          <w:bdr w:val="nil"/>
          <w:lang w:val="es-MX"/>
        </w:rPr>
        <w:t xml:space="preserve">de ellas tiene </w:t>
      </w:r>
      <w:r w:rsidR="00FC0D64" w:rsidRPr="00611B8C">
        <w:rPr>
          <w:rFonts w:ascii="Times New Roman" w:eastAsia="Arial Unicode MS" w:hAnsi="Times New Roman" w:cs="Times New Roman"/>
          <w:color w:val="000000" w:themeColor="text1"/>
          <w:sz w:val="28"/>
          <w:szCs w:val="28"/>
          <w:bdr w:val="nil"/>
          <w:lang w:val="es-MX"/>
        </w:rPr>
        <w:t xml:space="preserve">la aptitud legal para satisfacer las pretensiones </w:t>
      </w:r>
      <w:r w:rsidR="00244846" w:rsidRPr="00611B8C">
        <w:rPr>
          <w:rFonts w:ascii="Times New Roman" w:eastAsia="Arial Unicode MS" w:hAnsi="Times New Roman" w:cs="Times New Roman"/>
          <w:color w:val="000000" w:themeColor="text1"/>
          <w:sz w:val="28"/>
          <w:szCs w:val="28"/>
          <w:bdr w:val="nil"/>
          <w:lang w:val="es-MX"/>
        </w:rPr>
        <w:t xml:space="preserve">de los </w:t>
      </w:r>
      <w:r w:rsidR="00244846" w:rsidRPr="00611B8C">
        <w:rPr>
          <w:rFonts w:ascii="Times New Roman" w:eastAsia="Arial Unicode MS" w:hAnsi="Times New Roman" w:cs="Times New Roman"/>
          <w:color w:val="000000" w:themeColor="text1"/>
          <w:sz w:val="28"/>
          <w:szCs w:val="28"/>
          <w:bdr w:val="nil"/>
          <w:lang w:val="es-MX"/>
        </w:rPr>
        <w:lastRenderedPageBreak/>
        <w:t>accionantes</w:t>
      </w:r>
      <w:r w:rsidR="00FC0D64" w:rsidRPr="00611B8C">
        <w:rPr>
          <w:rFonts w:ascii="Times New Roman" w:eastAsia="Arial Unicode MS" w:hAnsi="Times New Roman" w:cs="Times New Roman"/>
          <w:color w:val="000000" w:themeColor="text1"/>
          <w:sz w:val="28"/>
          <w:szCs w:val="28"/>
          <w:bdr w:val="nil"/>
          <w:lang w:val="es-MX"/>
        </w:rPr>
        <w:t xml:space="preserve">. Por lo tanto, </w:t>
      </w:r>
      <w:r w:rsidR="00601126" w:rsidRPr="00611B8C">
        <w:rPr>
          <w:rFonts w:ascii="Times New Roman" w:eastAsia="Arial Unicode MS" w:hAnsi="Times New Roman" w:cs="Times New Roman"/>
          <w:color w:val="000000" w:themeColor="text1"/>
          <w:sz w:val="28"/>
          <w:szCs w:val="28"/>
          <w:bdr w:val="nil"/>
          <w:lang w:val="es-MX"/>
        </w:rPr>
        <w:t>en la parte resolutiva se</w:t>
      </w:r>
      <w:r w:rsidR="00EE284B" w:rsidRPr="00611B8C">
        <w:rPr>
          <w:rFonts w:ascii="Times New Roman" w:eastAsia="Arial Unicode MS" w:hAnsi="Times New Roman" w:cs="Times New Roman"/>
          <w:color w:val="000000" w:themeColor="text1"/>
          <w:sz w:val="28"/>
          <w:szCs w:val="28"/>
          <w:bdr w:val="nil"/>
          <w:lang w:val="es-MX"/>
        </w:rPr>
        <w:t xml:space="preserve"> les desvinculará </w:t>
      </w:r>
      <w:r w:rsidR="00E91793" w:rsidRPr="00611B8C">
        <w:rPr>
          <w:rFonts w:ascii="Times New Roman" w:eastAsia="Arial Unicode MS" w:hAnsi="Times New Roman" w:cs="Times New Roman"/>
          <w:color w:val="000000" w:themeColor="text1"/>
          <w:sz w:val="28"/>
          <w:szCs w:val="28"/>
          <w:bdr w:val="nil"/>
          <w:lang w:val="es-MX"/>
        </w:rPr>
        <w:t>del trámite de la acción de tutela</w:t>
      </w:r>
      <w:r w:rsidR="00601126" w:rsidRPr="00611B8C">
        <w:rPr>
          <w:rFonts w:ascii="Times New Roman" w:eastAsia="Arial Unicode MS" w:hAnsi="Times New Roman" w:cs="Times New Roman"/>
          <w:color w:val="000000" w:themeColor="text1"/>
          <w:sz w:val="28"/>
          <w:szCs w:val="28"/>
          <w:bdr w:val="nil"/>
          <w:lang w:val="es-MX"/>
        </w:rPr>
        <w:t>.</w:t>
      </w:r>
    </w:p>
    <w:p w14:paraId="309E284A" w14:textId="77777777" w:rsidR="00897507" w:rsidRPr="00611B8C" w:rsidRDefault="00897507" w:rsidP="00ED301A">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u w:color="000000"/>
          <w:bdr w:val="nil"/>
          <w:lang w:val="es-MX"/>
        </w:rPr>
      </w:pPr>
    </w:p>
    <w:p w14:paraId="729C437A" w14:textId="343D045C" w:rsidR="001F26A2" w:rsidRPr="00611B8C" w:rsidRDefault="00FD36A7" w:rsidP="000D17D5">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u w:color="000000"/>
          <w:bdr w:val="nil"/>
          <w:lang w:val="es-MX"/>
        </w:rPr>
      </w:pPr>
      <w:r w:rsidRPr="00611B8C">
        <w:rPr>
          <w:rFonts w:ascii="Times New Roman" w:hAnsi="Times New Roman" w:cs="Times New Roman"/>
          <w:i/>
          <w:iCs/>
          <w:color w:val="000000" w:themeColor="text1"/>
          <w:sz w:val="28"/>
          <w:szCs w:val="28"/>
        </w:rPr>
        <w:t xml:space="preserve">Las acciones de tutela cumplen con </w:t>
      </w:r>
      <w:r w:rsidR="00572239" w:rsidRPr="00611B8C">
        <w:rPr>
          <w:rFonts w:ascii="Times New Roman" w:hAnsi="Times New Roman" w:cs="Times New Roman"/>
          <w:i/>
          <w:iCs/>
          <w:color w:val="000000" w:themeColor="text1"/>
          <w:sz w:val="28"/>
          <w:szCs w:val="28"/>
        </w:rPr>
        <w:t>el requisito de inmediatez</w:t>
      </w:r>
      <w:r w:rsidR="00244846" w:rsidRPr="00611B8C">
        <w:rPr>
          <w:rStyle w:val="Refdenotaalpie"/>
          <w:rFonts w:ascii="Times New Roman" w:hAnsi="Times New Roman" w:cs="Times New Roman"/>
          <w:color w:val="000000" w:themeColor="text1"/>
          <w:sz w:val="28"/>
          <w:szCs w:val="28"/>
        </w:rPr>
        <w:footnoteReference w:id="99"/>
      </w:r>
      <w:r w:rsidR="000B3BB2" w:rsidRPr="00611B8C">
        <w:rPr>
          <w:rFonts w:ascii="Times New Roman" w:eastAsia="Arial Unicode MS" w:hAnsi="Times New Roman" w:cs="Times New Roman"/>
          <w:color w:val="000000" w:themeColor="text1"/>
          <w:sz w:val="28"/>
          <w:szCs w:val="28"/>
          <w:bdr w:val="nil"/>
        </w:rPr>
        <w:t>.</w:t>
      </w:r>
      <w:r w:rsidR="005A2FA8" w:rsidRPr="00611B8C">
        <w:rPr>
          <w:rFonts w:ascii="Times New Roman" w:eastAsia="Arial Unicode MS" w:hAnsi="Times New Roman" w:cs="Times New Roman"/>
          <w:color w:val="000000" w:themeColor="text1"/>
          <w:sz w:val="28"/>
          <w:szCs w:val="28"/>
          <w:bdr w:val="nil"/>
        </w:rPr>
        <w:t xml:space="preserve"> En el expediente T-9.811.546</w:t>
      </w:r>
      <w:r w:rsidR="000D17D5" w:rsidRPr="00611B8C">
        <w:rPr>
          <w:rFonts w:ascii="Times New Roman" w:eastAsia="Arial Unicode MS" w:hAnsi="Times New Roman" w:cs="Times New Roman"/>
          <w:color w:val="000000" w:themeColor="text1"/>
          <w:sz w:val="28"/>
          <w:szCs w:val="28"/>
          <w:bdr w:val="nil"/>
        </w:rPr>
        <w:t xml:space="preserve"> </w:t>
      </w:r>
      <w:r w:rsidR="000D17D5" w:rsidRPr="00611B8C">
        <w:rPr>
          <w:rFonts w:ascii="Times New Roman" w:eastAsia="SimSun" w:hAnsi="Times New Roman" w:cs="Times New Roman"/>
          <w:color w:val="000000" w:themeColor="text1"/>
          <w:sz w:val="28"/>
          <w:szCs w:val="28"/>
          <w:lang w:eastAsia="es-CO"/>
        </w:rPr>
        <w:t>(</w:t>
      </w:r>
      <w:r w:rsidR="000D17D5" w:rsidRPr="00611B8C">
        <w:rPr>
          <w:rFonts w:ascii="Times New Roman" w:hAnsi="Times New Roman" w:cs="Times New Roman"/>
          <w:color w:val="000000" w:themeColor="text1"/>
          <w:sz w:val="28"/>
          <w:szCs w:val="28"/>
        </w:rPr>
        <w:t>§ 8)</w:t>
      </w:r>
      <w:r w:rsidR="005A2FA8" w:rsidRPr="00611B8C">
        <w:rPr>
          <w:rFonts w:ascii="Times New Roman" w:eastAsia="Arial Unicode MS" w:hAnsi="Times New Roman" w:cs="Times New Roman"/>
          <w:color w:val="000000" w:themeColor="text1"/>
          <w:sz w:val="28"/>
          <w:szCs w:val="28"/>
          <w:bdr w:val="nil"/>
        </w:rPr>
        <w:t>, la empresa notificó al actor la terminación unilateral del contrato el 4 de agosto de 2023</w:t>
      </w:r>
      <w:r w:rsidR="0039665E" w:rsidRPr="00611B8C">
        <w:rPr>
          <w:rFonts w:ascii="Times New Roman" w:eastAsia="Arial Unicode MS" w:hAnsi="Times New Roman" w:cs="Times New Roman"/>
          <w:color w:val="000000" w:themeColor="text1"/>
          <w:sz w:val="28"/>
          <w:szCs w:val="28"/>
          <w:bdr w:val="nil"/>
        </w:rPr>
        <w:t>. La acción de tutela</w:t>
      </w:r>
      <w:r w:rsidR="005A2FA8" w:rsidRPr="00611B8C">
        <w:rPr>
          <w:rFonts w:ascii="Times New Roman" w:eastAsia="Arial Unicode MS" w:hAnsi="Times New Roman" w:cs="Times New Roman"/>
          <w:color w:val="000000" w:themeColor="text1"/>
          <w:sz w:val="28"/>
          <w:szCs w:val="28"/>
          <w:bdr w:val="nil"/>
        </w:rPr>
        <w:t xml:space="preserve"> </w:t>
      </w:r>
      <w:r w:rsidR="0039665E" w:rsidRPr="00611B8C">
        <w:rPr>
          <w:rFonts w:ascii="Times New Roman" w:eastAsia="Arial Unicode MS" w:hAnsi="Times New Roman" w:cs="Times New Roman"/>
          <w:color w:val="000000" w:themeColor="text1"/>
          <w:sz w:val="28"/>
          <w:szCs w:val="28"/>
          <w:bdr w:val="nil"/>
        </w:rPr>
        <w:t>se</w:t>
      </w:r>
      <w:r w:rsidR="005A2FA8" w:rsidRPr="00611B8C">
        <w:rPr>
          <w:rFonts w:ascii="Times New Roman" w:eastAsia="Arial Unicode MS" w:hAnsi="Times New Roman" w:cs="Times New Roman"/>
          <w:color w:val="000000" w:themeColor="text1"/>
          <w:sz w:val="28"/>
          <w:szCs w:val="28"/>
          <w:bdr w:val="nil"/>
        </w:rPr>
        <w:t xml:space="preserve"> interpuso el 14 de agosto del mismo año, </w:t>
      </w:r>
      <w:r w:rsidR="0039665E" w:rsidRPr="00611B8C">
        <w:rPr>
          <w:rFonts w:ascii="Times New Roman" w:eastAsia="Arial Unicode MS" w:hAnsi="Times New Roman" w:cs="Times New Roman"/>
          <w:color w:val="000000" w:themeColor="text1"/>
          <w:sz w:val="28"/>
          <w:szCs w:val="28"/>
          <w:bdr w:val="nil"/>
        </w:rPr>
        <w:t xml:space="preserve">por lo que transcurrieron </w:t>
      </w:r>
      <w:r w:rsidR="005A2FA8" w:rsidRPr="00611B8C">
        <w:rPr>
          <w:rFonts w:ascii="Times New Roman" w:eastAsia="Arial Unicode MS" w:hAnsi="Times New Roman" w:cs="Times New Roman"/>
          <w:color w:val="000000" w:themeColor="text1"/>
          <w:sz w:val="28"/>
          <w:szCs w:val="28"/>
          <w:bdr w:val="nil"/>
        </w:rPr>
        <w:t xml:space="preserve">menos de 10 días entre </w:t>
      </w:r>
      <w:r w:rsidR="0039665E" w:rsidRPr="00611B8C">
        <w:rPr>
          <w:rFonts w:ascii="Times New Roman" w:eastAsia="Arial Unicode MS" w:hAnsi="Times New Roman" w:cs="Times New Roman"/>
          <w:color w:val="000000" w:themeColor="text1"/>
          <w:sz w:val="28"/>
          <w:szCs w:val="28"/>
          <w:bdr w:val="nil"/>
        </w:rPr>
        <w:t>el hecho vulnerador y la presentación de la acción, lo que es un plazo razonable</w:t>
      </w:r>
      <w:r w:rsidR="005A2FA8" w:rsidRPr="00611B8C">
        <w:rPr>
          <w:rFonts w:ascii="Times New Roman" w:eastAsia="Arial Unicode MS" w:hAnsi="Times New Roman" w:cs="Times New Roman"/>
          <w:color w:val="000000" w:themeColor="text1"/>
          <w:sz w:val="28"/>
          <w:szCs w:val="28"/>
          <w:bdr w:val="nil"/>
        </w:rPr>
        <w:t>. En el expediente T-9.913.362</w:t>
      </w:r>
      <w:r w:rsidR="000D17D5" w:rsidRPr="00611B8C">
        <w:rPr>
          <w:rFonts w:ascii="Times New Roman" w:eastAsia="Arial Unicode MS" w:hAnsi="Times New Roman" w:cs="Times New Roman"/>
          <w:color w:val="000000" w:themeColor="text1"/>
          <w:sz w:val="28"/>
          <w:szCs w:val="28"/>
          <w:bdr w:val="nil"/>
        </w:rPr>
        <w:t xml:space="preserve"> </w:t>
      </w:r>
      <w:r w:rsidR="000D17D5" w:rsidRPr="00611B8C">
        <w:rPr>
          <w:rFonts w:ascii="Times New Roman" w:eastAsia="SimSun" w:hAnsi="Times New Roman" w:cs="Times New Roman"/>
          <w:color w:val="000000" w:themeColor="text1"/>
          <w:sz w:val="28"/>
          <w:szCs w:val="28"/>
          <w:lang w:eastAsia="es-CO"/>
        </w:rPr>
        <w:t>(</w:t>
      </w:r>
      <w:r w:rsidR="000D17D5" w:rsidRPr="00611B8C">
        <w:rPr>
          <w:rFonts w:ascii="Times New Roman" w:hAnsi="Times New Roman" w:cs="Times New Roman"/>
          <w:color w:val="000000" w:themeColor="text1"/>
          <w:sz w:val="28"/>
          <w:szCs w:val="28"/>
        </w:rPr>
        <w:t>§ 16)</w:t>
      </w:r>
      <w:r w:rsidR="005A2FA8" w:rsidRPr="00611B8C">
        <w:rPr>
          <w:rFonts w:ascii="Times New Roman" w:eastAsia="Arial Unicode MS" w:hAnsi="Times New Roman" w:cs="Times New Roman"/>
          <w:color w:val="000000" w:themeColor="text1"/>
          <w:sz w:val="28"/>
          <w:szCs w:val="28"/>
          <w:bdr w:val="nil"/>
        </w:rPr>
        <w:t xml:space="preserve">, la notificación de terminación </w:t>
      </w:r>
      <w:r w:rsidR="0039665E" w:rsidRPr="00611B8C">
        <w:rPr>
          <w:rFonts w:ascii="Times New Roman" w:eastAsia="Arial Unicode MS" w:hAnsi="Times New Roman" w:cs="Times New Roman"/>
          <w:color w:val="000000" w:themeColor="text1"/>
          <w:sz w:val="28"/>
          <w:szCs w:val="28"/>
          <w:bdr w:val="nil"/>
        </w:rPr>
        <w:t xml:space="preserve">del contrato </w:t>
      </w:r>
      <w:r w:rsidR="005A2FA8" w:rsidRPr="00611B8C">
        <w:rPr>
          <w:rFonts w:ascii="Times New Roman" w:eastAsia="Arial Unicode MS" w:hAnsi="Times New Roman" w:cs="Times New Roman"/>
          <w:color w:val="000000" w:themeColor="text1"/>
          <w:sz w:val="28"/>
          <w:szCs w:val="28"/>
          <w:bdr w:val="nil"/>
        </w:rPr>
        <w:t xml:space="preserve">fue el 26 de julio de 2023 y la acción de tutela se presentó el 18 de septiembre de 2023, </w:t>
      </w:r>
      <w:r w:rsidR="0039665E" w:rsidRPr="00611B8C">
        <w:rPr>
          <w:rFonts w:ascii="Times New Roman" w:eastAsia="Arial Unicode MS" w:hAnsi="Times New Roman" w:cs="Times New Roman"/>
          <w:color w:val="000000" w:themeColor="text1"/>
          <w:sz w:val="28"/>
          <w:szCs w:val="28"/>
          <w:bdr w:val="nil"/>
        </w:rPr>
        <w:t xml:space="preserve">es decir, </w:t>
      </w:r>
      <w:r w:rsidR="005A2FA8" w:rsidRPr="00611B8C">
        <w:rPr>
          <w:rFonts w:ascii="Times New Roman" w:eastAsia="Arial Unicode MS" w:hAnsi="Times New Roman" w:cs="Times New Roman"/>
          <w:color w:val="000000" w:themeColor="text1"/>
          <w:sz w:val="28"/>
          <w:szCs w:val="28"/>
          <w:bdr w:val="nil"/>
        </w:rPr>
        <w:t xml:space="preserve">dentro de un plazo razonable de menos de dos meses. </w:t>
      </w:r>
      <w:r w:rsidR="0039665E" w:rsidRPr="00611B8C">
        <w:rPr>
          <w:rFonts w:ascii="Times New Roman" w:eastAsia="Arial Unicode MS" w:hAnsi="Times New Roman" w:cs="Times New Roman"/>
          <w:color w:val="000000" w:themeColor="text1"/>
          <w:sz w:val="28"/>
          <w:szCs w:val="28"/>
          <w:bdr w:val="nil"/>
        </w:rPr>
        <w:t xml:space="preserve">En </w:t>
      </w:r>
      <w:r w:rsidR="005A2FA8" w:rsidRPr="00611B8C">
        <w:rPr>
          <w:rFonts w:ascii="Times New Roman" w:eastAsia="Arial Unicode MS" w:hAnsi="Times New Roman" w:cs="Times New Roman"/>
          <w:color w:val="000000" w:themeColor="text1"/>
          <w:sz w:val="28"/>
          <w:szCs w:val="28"/>
          <w:bdr w:val="nil"/>
        </w:rPr>
        <w:t>el expediente T-9.927.479</w:t>
      </w:r>
      <w:r w:rsidR="000D17D5" w:rsidRPr="00611B8C">
        <w:rPr>
          <w:rFonts w:ascii="Times New Roman" w:eastAsia="Arial Unicode MS" w:hAnsi="Times New Roman" w:cs="Times New Roman"/>
          <w:color w:val="000000" w:themeColor="text1"/>
          <w:sz w:val="28"/>
          <w:szCs w:val="28"/>
          <w:bdr w:val="nil"/>
        </w:rPr>
        <w:t xml:space="preserve"> </w:t>
      </w:r>
      <w:r w:rsidR="000D17D5" w:rsidRPr="00611B8C">
        <w:rPr>
          <w:rFonts w:ascii="Times New Roman" w:eastAsia="SimSun" w:hAnsi="Times New Roman" w:cs="Times New Roman"/>
          <w:color w:val="000000" w:themeColor="text1"/>
          <w:sz w:val="28"/>
          <w:szCs w:val="28"/>
          <w:lang w:eastAsia="es-CO"/>
        </w:rPr>
        <w:t>(</w:t>
      </w:r>
      <w:r w:rsidR="000D17D5" w:rsidRPr="00611B8C">
        <w:rPr>
          <w:rFonts w:ascii="Times New Roman" w:hAnsi="Times New Roman" w:cs="Times New Roman"/>
          <w:color w:val="000000" w:themeColor="text1"/>
          <w:sz w:val="28"/>
          <w:szCs w:val="28"/>
        </w:rPr>
        <w:t>§ 2</w:t>
      </w:r>
      <w:r w:rsidR="00313D7C" w:rsidRPr="00611B8C">
        <w:rPr>
          <w:rFonts w:ascii="Times New Roman" w:hAnsi="Times New Roman" w:cs="Times New Roman"/>
          <w:color w:val="000000" w:themeColor="text1"/>
          <w:sz w:val="28"/>
          <w:szCs w:val="28"/>
        </w:rPr>
        <w:t>2</w:t>
      </w:r>
      <w:r w:rsidR="000D17D5" w:rsidRPr="00611B8C">
        <w:rPr>
          <w:rFonts w:ascii="Times New Roman" w:hAnsi="Times New Roman" w:cs="Times New Roman"/>
          <w:color w:val="000000" w:themeColor="text1"/>
          <w:sz w:val="28"/>
          <w:szCs w:val="28"/>
        </w:rPr>
        <w:t>)</w:t>
      </w:r>
      <w:r w:rsidR="005A2FA8" w:rsidRPr="00611B8C">
        <w:rPr>
          <w:rFonts w:ascii="Times New Roman" w:eastAsia="Arial Unicode MS" w:hAnsi="Times New Roman" w:cs="Times New Roman"/>
          <w:color w:val="000000" w:themeColor="text1"/>
          <w:sz w:val="28"/>
          <w:szCs w:val="28"/>
          <w:bdr w:val="nil"/>
        </w:rPr>
        <w:t xml:space="preserve">, la terminación del contrato ocurrió el 15 de agosto de 2023 y la acción de tutela se radicó el 3 de noviembre de 2023, </w:t>
      </w:r>
      <w:r w:rsidR="0039665E" w:rsidRPr="00611B8C">
        <w:rPr>
          <w:rFonts w:ascii="Times New Roman" w:eastAsia="Arial Unicode MS" w:hAnsi="Times New Roman" w:cs="Times New Roman"/>
          <w:color w:val="000000" w:themeColor="text1"/>
          <w:sz w:val="28"/>
          <w:szCs w:val="28"/>
          <w:bdr w:val="nil"/>
        </w:rPr>
        <w:t xml:space="preserve">por lo que se trata de </w:t>
      </w:r>
      <w:r w:rsidR="005A2FA8" w:rsidRPr="00611B8C">
        <w:rPr>
          <w:rFonts w:ascii="Times New Roman" w:eastAsia="Arial Unicode MS" w:hAnsi="Times New Roman" w:cs="Times New Roman"/>
          <w:color w:val="000000" w:themeColor="text1"/>
          <w:sz w:val="28"/>
          <w:szCs w:val="28"/>
          <w:bdr w:val="nil"/>
        </w:rPr>
        <w:t>un plazo razonable de dos meses y medio. Finalmente, en el expediente T-9.945.493</w:t>
      </w:r>
      <w:r w:rsidR="000D17D5" w:rsidRPr="00611B8C">
        <w:rPr>
          <w:rFonts w:ascii="Times New Roman" w:eastAsia="Arial Unicode MS" w:hAnsi="Times New Roman" w:cs="Times New Roman"/>
          <w:color w:val="000000" w:themeColor="text1"/>
          <w:sz w:val="28"/>
          <w:szCs w:val="28"/>
          <w:bdr w:val="nil"/>
        </w:rPr>
        <w:t xml:space="preserve"> </w:t>
      </w:r>
      <w:r w:rsidR="000D17D5" w:rsidRPr="00611B8C">
        <w:rPr>
          <w:rFonts w:ascii="Times New Roman" w:eastAsia="SimSun" w:hAnsi="Times New Roman" w:cs="Times New Roman"/>
          <w:color w:val="000000" w:themeColor="text1"/>
          <w:sz w:val="28"/>
          <w:szCs w:val="28"/>
          <w:lang w:eastAsia="es-CO"/>
        </w:rPr>
        <w:t>(</w:t>
      </w:r>
      <w:r w:rsidR="000D17D5" w:rsidRPr="00611B8C">
        <w:rPr>
          <w:rFonts w:ascii="Times New Roman" w:hAnsi="Times New Roman" w:cs="Times New Roman"/>
          <w:color w:val="000000" w:themeColor="text1"/>
          <w:sz w:val="28"/>
          <w:szCs w:val="28"/>
        </w:rPr>
        <w:t xml:space="preserve">§ </w:t>
      </w:r>
      <w:r w:rsidR="00A17AF3" w:rsidRPr="00611B8C">
        <w:rPr>
          <w:rFonts w:ascii="Times New Roman" w:hAnsi="Times New Roman" w:cs="Times New Roman"/>
          <w:color w:val="000000" w:themeColor="text1"/>
          <w:sz w:val="28"/>
          <w:szCs w:val="28"/>
        </w:rPr>
        <w:t>37</w:t>
      </w:r>
      <w:r w:rsidR="000D17D5" w:rsidRPr="00611B8C">
        <w:rPr>
          <w:rFonts w:ascii="Times New Roman" w:hAnsi="Times New Roman" w:cs="Times New Roman"/>
          <w:color w:val="000000" w:themeColor="text1"/>
          <w:sz w:val="28"/>
          <w:szCs w:val="28"/>
        </w:rPr>
        <w:t>)</w:t>
      </w:r>
      <w:r w:rsidR="005A2FA8" w:rsidRPr="00611B8C">
        <w:rPr>
          <w:rFonts w:ascii="Times New Roman" w:eastAsia="Arial Unicode MS" w:hAnsi="Times New Roman" w:cs="Times New Roman"/>
          <w:color w:val="000000" w:themeColor="text1"/>
          <w:sz w:val="28"/>
          <w:szCs w:val="28"/>
          <w:bdr w:val="nil"/>
        </w:rPr>
        <w:t xml:space="preserve">, la notificación de terminación fue el 18 de octubre de 2023 y el amparo se presentó el </w:t>
      </w:r>
      <w:r w:rsidR="0050013C" w:rsidRPr="00611B8C">
        <w:rPr>
          <w:rFonts w:ascii="Times New Roman" w:eastAsia="Arial Unicode MS" w:hAnsi="Times New Roman" w:cs="Times New Roman"/>
          <w:color w:val="000000" w:themeColor="text1"/>
          <w:sz w:val="28"/>
          <w:szCs w:val="28"/>
          <w:bdr w:val="nil"/>
        </w:rPr>
        <w:t>30</w:t>
      </w:r>
      <w:r w:rsidR="005A2FA8" w:rsidRPr="00611B8C">
        <w:rPr>
          <w:rFonts w:ascii="Times New Roman" w:eastAsia="Arial Unicode MS" w:hAnsi="Times New Roman" w:cs="Times New Roman"/>
          <w:color w:val="000000" w:themeColor="text1"/>
          <w:sz w:val="28"/>
          <w:szCs w:val="28"/>
          <w:bdr w:val="nil"/>
        </w:rPr>
        <w:t xml:space="preserve"> de octubre </w:t>
      </w:r>
      <w:r w:rsidR="0039665E" w:rsidRPr="00611B8C">
        <w:rPr>
          <w:rFonts w:ascii="Times New Roman" w:eastAsia="Arial Unicode MS" w:hAnsi="Times New Roman" w:cs="Times New Roman"/>
          <w:color w:val="000000" w:themeColor="text1"/>
          <w:sz w:val="28"/>
          <w:szCs w:val="28"/>
          <w:bdr w:val="nil"/>
        </w:rPr>
        <w:t>siguiente</w:t>
      </w:r>
      <w:r w:rsidR="005A2FA8" w:rsidRPr="00611B8C">
        <w:rPr>
          <w:rFonts w:ascii="Times New Roman" w:eastAsia="Arial Unicode MS" w:hAnsi="Times New Roman" w:cs="Times New Roman"/>
          <w:color w:val="000000" w:themeColor="text1"/>
          <w:sz w:val="28"/>
          <w:szCs w:val="28"/>
          <w:bdr w:val="nil"/>
        </w:rPr>
        <w:t xml:space="preserve">, </w:t>
      </w:r>
      <w:r w:rsidR="0039665E" w:rsidRPr="00611B8C">
        <w:rPr>
          <w:rFonts w:ascii="Times New Roman" w:eastAsia="Arial Unicode MS" w:hAnsi="Times New Roman" w:cs="Times New Roman"/>
          <w:color w:val="000000" w:themeColor="text1"/>
          <w:sz w:val="28"/>
          <w:szCs w:val="28"/>
          <w:bdr w:val="nil"/>
        </w:rPr>
        <w:t xml:space="preserve">esto es, </w:t>
      </w:r>
      <w:r w:rsidR="004A71D5" w:rsidRPr="00611B8C">
        <w:rPr>
          <w:rFonts w:ascii="Times New Roman" w:eastAsia="Arial Unicode MS" w:hAnsi="Times New Roman" w:cs="Times New Roman"/>
          <w:color w:val="000000" w:themeColor="text1"/>
          <w:sz w:val="28"/>
          <w:szCs w:val="28"/>
          <w:bdr w:val="nil"/>
        </w:rPr>
        <w:t xml:space="preserve">solo </w:t>
      </w:r>
      <w:r w:rsidR="0050013C" w:rsidRPr="00611B8C">
        <w:rPr>
          <w:rFonts w:ascii="Times New Roman" w:eastAsia="Arial Unicode MS" w:hAnsi="Times New Roman" w:cs="Times New Roman"/>
          <w:color w:val="000000" w:themeColor="text1"/>
          <w:sz w:val="28"/>
          <w:szCs w:val="28"/>
          <w:bdr w:val="nil"/>
        </w:rPr>
        <w:t>12</w:t>
      </w:r>
      <w:r w:rsidR="005A2FA8" w:rsidRPr="00611B8C">
        <w:rPr>
          <w:rFonts w:ascii="Times New Roman" w:eastAsia="Arial Unicode MS" w:hAnsi="Times New Roman" w:cs="Times New Roman"/>
          <w:color w:val="000000" w:themeColor="text1"/>
          <w:sz w:val="28"/>
          <w:szCs w:val="28"/>
          <w:bdr w:val="nil"/>
        </w:rPr>
        <w:t xml:space="preserve"> días despué</w:t>
      </w:r>
      <w:r w:rsidR="004A71D5" w:rsidRPr="00611B8C">
        <w:rPr>
          <w:rFonts w:ascii="Times New Roman" w:eastAsia="Arial Unicode MS" w:hAnsi="Times New Roman" w:cs="Times New Roman"/>
          <w:color w:val="000000" w:themeColor="text1"/>
          <w:sz w:val="28"/>
          <w:szCs w:val="28"/>
          <w:bdr w:val="nil"/>
        </w:rPr>
        <w:t xml:space="preserve">s del hecho que se considera vulnerador </w:t>
      </w:r>
      <w:r w:rsidR="00756261" w:rsidRPr="00611B8C">
        <w:rPr>
          <w:rFonts w:ascii="Times New Roman" w:eastAsia="Arial Unicode MS" w:hAnsi="Times New Roman" w:cs="Times New Roman"/>
          <w:color w:val="000000" w:themeColor="text1"/>
          <w:sz w:val="28"/>
          <w:szCs w:val="28"/>
          <w:bdr w:val="nil"/>
        </w:rPr>
        <w:t xml:space="preserve">de </w:t>
      </w:r>
      <w:r w:rsidR="004A71D5" w:rsidRPr="00611B8C">
        <w:rPr>
          <w:rFonts w:ascii="Times New Roman" w:eastAsia="Arial Unicode MS" w:hAnsi="Times New Roman" w:cs="Times New Roman"/>
          <w:color w:val="000000" w:themeColor="text1"/>
          <w:sz w:val="28"/>
          <w:szCs w:val="28"/>
          <w:bdr w:val="nil"/>
        </w:rPr>
        <w:t>los derechos</w:t>
      </w:r>
      <w:r w:rsidR="00756261" w:rsidRPr="00611B8C">
        <w:rPr>
          <w:rFonts w:ascii="Times New Roman" w:eastAsia="Arial Unicode MS" w:hAnsi="Times New Roman" w:cs="Times New Roman"/>
          <w:color w:val="000000" w:themeColor="text1"/>
          <w:sz w:val="28"/>
          <w:szCs w:val="28"/>
          <w:bdr w:val="nil"/>
        </w:rPr>
        <w:t xml:space="preserve"> alegados</w:t>
      </w:r>
      <w:r w:rsidR="004A71D5" w:rsidRPr="00611B8C">
        <w:rPr>
          <w:rFonts w:ascii="Times New Roman" w:eastAsia="Arial Unicode MS" w:hAnsi="Times New Roman" w:cs="Times New Roman"/>
          <w:color w:val="000000" w:themeColor="text1"/>
          <w:sz w:val="28"/>
          <w:szCs w:val="28"/>
          <w:bdr w:val="nil"/>
        </w:rPr>
        <w:t xml:space="preserve">. </w:t>
      </w:r>
    </w:p>
    <w:p w14:paraId="5398CD07" w14:textId="77777777" w:rsidR="000D17D5" w:rsidRPr="00611B8C" w:rsidRDefault="000D17D5" w:rsidP="000D17D5">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u w:color="000000"/>
          <w:bdr w:val="nil"/>
          <w:lang w:val="es-MX"/>
        </w:rPr>
      </w:pPr>
    </w:p>
    <w:p w14:paraId="4FB3A3CC" w14:textId="52109498" w:rsidR="002D416B" w:rsidRPr="00611B8C" w:rsidRDefault="004207FF" w:rsidP="007312A0">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hAnsi="Times New Roman" w:cs="Times New Roman"/>
          <w:i/>
          <w:iCs/>
          <w:color w:val="000000" w:themeColor="text1"/>
          <w:sz w:val="28"/>
          <w:szCs w:val="28"/>
        </w:rPr>
        <w:t>Reglas generales para evaluar el requisito de</w:t>
      </w:r>
      <w:r w:rsidR="006A5602" w:rsidRPr="00611B8C">
        <w:rPr>
          <w:rFonts w:ascii="Times New Roman" w:hAnsi="Times New Roman" w:cs="Times New Roman"/>
          <w:i/>
          <w:iCs/>
          <w:color w:val="000000" w:themeColor="text1"/>
          <w:sz w:val="28"/>
          <w:szCs w:val="28"/>
        </w:rPr>
        <w:t xml:space="preserve"> </w:t>
      </w:r>
      <w:r w:rsidR="003B1BDD" w:rsidRPr="00611B8C">
        <w:rPr>
          <w:rFonts w:ascii="Times New Roman" w:hAnsi="Times New Roman" w:cs="Times New Roman"/>
          <w:i/>
          <w:iCs/>
          <w:color w:val="000000" w:themeColor="text1"/>
          <w:sz w:val="28"/>
          <w:szCs w:val="28"/>
        </w:rPr>
        <w:t>subsidiariedad</w:t>
      </w:r>
      <w:r w:rsidRPr="00611B8C">
        <w:rPr>
          <w:rFonts w:ascii="Times New Roman" w:hAnsi="Times New Roman" w:cs="Times New Roman"/>
          <w:i/>
          <w:iCs/>
          <w:color w:val="000000" w:themeColor="text1"/>
          <w:sz w:val="28"/>
          <w:szCs w:val="28"/>
        </w:rPr>
        <w:t xml:space="preserve"> en casos </w:t>
      </w:r>
      <w:r w:rsidR="00AA5854" w:rsidRPr="00611B8C">
        <w:rPr>
          <w:rFonts w:ascii="Times New Roman" w:hAnsi="Times New Roman" w:cs="Times New Roman"/>
          <w:i/>
          <w:iCs/>
          <w:color w:val="000000" w:themeColor="text1"/>
          <w:sz w:val="28"/>
          <w:szCs w:val="28"/>
        </w:rPr>
        <w:t>de estabilidad laboral reforzada</w:t>
      </w:r>
      <w:r w:rsidR="006A5602" w:rsidRPr="00611B8C">
        <w:rPr>
          <w:rFonts w:ascii="Times New Roman" w:hAnsi="Times New Roman" w:cs="Times New Roman"/>
          <w:i/>
          <w:iCs/>
          <w:color w:val="000000" w:themeColor="text1"/>
          <w:sz w:val="28"/>
          <w:szCs w:val="28"/>
        </w:rPr>
        <w:t xml:space="preserve">. </w:t>
      </w:r>
      <w:r w:rsidR="00963247" w:rsidRPr="00611B8C">
        <w:rPr>
          <w:rFonts w:ascii="Times New Roman" w:hAnsi="Times New Roman" w:cs="Times New Roman"/>
          <w:color w:val="000000" w:themeColor="text1"/>
          <w:sz w:val="28"/>
          <w:szCs w:val="28"/>
        </w:rPr>
        <w:t xml:space="preserve">En </w:t>
      </w:r>
      <w:r w:rsidR="001F26A2" w:rsidRPr="00611B8C">
        <w:rPr>
          <w:rFonts w:ascii="Times New Roman" w:hAnsi="Times New Roman" w:cs="Times New Roman"/>
          <w:color w:val="000000" w:themeColor="text1"/>
          <w:sz w:val="28"/>
          <w:szCs w:val="28"/>
        </w:rPr>
        <w:t xml:space="preserve">lo que se refiere a la </w:t>
      </w:r>
      <w:r w:rsidR="003E0218" w:rsidRPr="00611B8C">
        <w:rPr>
          <w:rFonts w:ascii="Times New Roman" w:hAnsi="Times New Roman" w:cs="Times New Roman"/>
          <w:color w:val="000000" w:themeColor="text1"/>
          <w:sz w:val="28"/>
          <w:szCs w:val="28"/>
        </w:rPr>
        <w:t xml:space="preserve">procedencia de la acción de tutela </w:t>
      </w:r>
      <w:r w:rsidR="00402A11" w:rsidRPr="00611B8C">
        <w:rPr>
          <w:rFonts w:ascii="Times New Roman" w:hAnsi="Times New Roman" w:cs="Times New Roman"/>
          <w:color w:val="000000" w:themeColor="text1"/>
          <w:sz w:val="28"/>
          <w:szCs w:val="28"/>
        </w:rPr>
        <w:t>para reclamar el derecho a la estabilidad laboral reforzada</w:t>
      </w:r>
      <w:r w:rsidR="00ED5F9A" w:rsidRPr="00611B8C">
        <w:rPr>
          <w:rFonts w:ascii="Times New Roman" w:hAnsi="Times New Roman" w:cs="Times New Roman"/>
          <w:color w:val="000000" w:themeColor="text1"/>
          <w:sz w:val="28"/>
          <w:szCs w:val="28"/>
        </w:rPr>
        <w:t xml:space="preserve"> por motivos de salud</w:t>
      </w:r>
      <w:r w:rsidR="00EE0B38" w:rsidRPr="00611B8C">
        <w:rPr>
          <w:rFonts w:ascii="Times New Roman" w:hAnsi="Times New Roman" w:cs="Times New Roman"/>
          <w:color w:val="000000" w:themeColor="text1"/>
          <w:sz w:val="28"/>
          <w:szCs w:val="28"/>
        </w:rPr>
        <w:t>, la Corte Constitucional ha dispuesto, al menos desde 2009</w:t>
      </w:r>
      <w:r w:rsidR="00EE0B38" w:rsidRPr="00611B8C">
        <w:rPr>
          <w:rStyle w:val="Refdenotaalpie"/>
          <w:rFonts w:ascii="Times New Roman" w:hAnsi="Times New Roman" w:cs="Times New Roman"/>
          <w:color w:val="000000" w:themeColor="text1"/>
          <w:sz w:val="28"/>
          <w:szCs w:val="28"/>
        </w:rPr>
        <w:footnoteReference w:id="100"/>
      </w:r>
      <w:r w:rsidR="00EE0B38" w:rsidRPr="00611B8C">
        <w:rPr>
          <w:rFonts w:ascii="Times New Roman" w:hAnsi="Times New Roman" w:cs="Times New Roman"/>
          <w:color w:val="000000" w:themeColor="text1"/>
          <w:sz w:val="28"/>
          <w:szCs w:val="28"/>
        </w:rPr>
        <w:t>,</w:t>
      </w:r>
      <w:r w:rsidR="00075B7A" w:rsidRPr="00611B8C">
        <w:rPr>
          <w:rFonts w:ascii="Times New Roman" w:hAnsi="Times New Roman" w:cs="Times New Roman"/>
          <w:color w:val="000000" w:themeColor="text1"/>
          <w:sz w:val="28"/>
          <w:szCs w:val="28"/>
        </w:rPr>
        <w:t xml:space="preserve"> una serie de subreglas de procedencia o criterios </w:t>
      </w:r>
      <w:r w:rsidR="00F4412D" w:rsidRPr="00611B8C">
        <w:rPr>
          <w:rFonts w:ascii="Times New Roman" w:hAnsi="Times New Roman" w:cs="Times New Roman"/>
          <w:color w:val="000000" w:themeColor="text1"/>
          <w:sz w:val="28"/>
          <w:szCs w:val="28"/>
        </w:rPr>
        <w:t>específicos para valorar las circunstancias de los trabajadores</w:t>
      </w:r>
      <w:r w:rsidR="00437A6B" w:rsidRPr="00611B8C">
        <w:rPr>
          <w:rFonts w:ascii="Times New Roman" w:hAnsi="Times New Roman" w:cs="Times New Roman"/>
          <w:color w:val="000000" w:themeColor="text1"/>
          <w:sz w:val="28"/>
          <w:szCs w:val="28"/>
        </w:rPr>
        <w:t xml:space="preserve">, </w:t>
      </w:r>
      <w:r w:rsidR="00F4412D" w:rsidRPr="00611B8C">
        <w:rPr>
          <w:rFonts w:ascii="Times New Roman" w:hAnsi="Times New Roman" w:cs="Times New Roman"/>
          <w:color w:val="000000" w:themeColor="text1"/>
          <w:sz w:val="28"/>
          <w:szCs w:val="28"/>
        </w:rPr>
        <w:t>el alcance de la reclamación</w:t>
      </w:r>
      <w:r w:rsidR="00CA3962" w:rsidRPr="00611B8C">
        <w:rPr>
          <w:rFonts w:ascii="Times New Roman" w:hAnsi="Times New Roman" w:cs="Times New Roman"/>
          <w:color w:val="000000" w:themeColor="text1"/>
          <w:sz w:val="28"/>
          <w:szCs w:val="28"/>
        </w:rPr>
        <w:t xml:space="preserve"> </w:t>
      </w:r>
      <w:proofErr w:type="spellStart"/>
      <w:r w:rsidR="00CA3962" w:rsidRPr="00611B8C">
        <w:rPr>
          <w:rFonts w:ascii="Times New Roman" w:hAnsi="Times New Roman" w:cs="Times New Roman"/>
          <w:color w:val="000000" w:themeColor="text1"/>
          <w:sz w:val="28"/>
          <w:szCs w:val="28"/>
        </w:rPr>
        <w:t>iusfundamental</w:t>
      </w:r>
      <w:proofErr w:type="spellEnd"/>
      <w:r w:rsidR="00437A6B" w:rsidRPr="00611B8C">
        <w:rPr>
          <w:rFonts w:ascii="Times New Roman" w:hAnsi="Times New Roman" w:cs="Times New Roman"/>
          <w:color w:val="000000" w:themeColor="text1"/>
          <w:sz w:val="28"/>
          <w:szCs w:val="28"/>
        </w:rPr>
        <w:t xml:space="preserve"> o las condiciones básicas de subsistencia de la persona</w:t>
      </w:r>
      <w:r w:rsidR="00584D51" w:rsidRPr="00611B8C">
        <w:rPr>
          <w:rStyle w:val="Refdenotaalpie"/>
          <w:rFonts w:ascii="Times New Roman" w:eastAsia="Arial Unicode MS" w:hAnsi="Times New Roman" w:cs="Times New Roman"/>
          <w:color w:val="000000" w:themeColor="text1"/>
          <w:sz w:val="28"/>
          <w:szCs w:val="28"/>
          <w:bdr w:val="nil"/>
          <w:lang w:val="es-MX"/>
        </w:rPr>
        <w:footnoteReference w:id="101"/>
      </w:r>
      <w:r w:rsidR="004A71D5" w:rsidRPr="00611B8C">
        <w:rPr>
          <w:rFonts w:ascii="Times New Roman" w:hAnsi="Times New Roman" w:cs="Times New Roman"/>
          <w:color w:val="000000" w:themeColor="text1"/>
          <w:sz w:val="28"/>
          <w:szCs w:val="28"/>
        </w:rPr>
        <w:t>. La Sala pasa a reiterar estas reglas.</w:t>
      </w:r>
    </w:p>
    <w:p w14:paraId="1E3F64CB" w14:textId="77777777" w:rsidR="002D416B" w:rsidRPr="00611B8C" w:rsidRDefault="002D416B" w:rsidP="00ED301A">
      <w:pPr>
        <w:pStyle w:val="Prrafodelista"/>
        <w:tabs>
          <w:tab w:val="left" w:pos="284"/>
          <w:tab w:val="left" w:pos="567"/>
        </w:tabs>
        <w:spacing w:after="0" w:line="240" w:lineRule="auto"/>
        <w:ind w:left="0"/>
        <w:mirrorIndents/>
        <w:jc w:val="both"/>
        <w:rPr>
          <w:rFonts w:ascii="Times New Roman" w:hAnsi="Times New Roman" w:cs="Times New Roman"/>
          <w:color w:val="000000" w:themeColor="text1"/>
          <w:sz w:val="28"/>
          <w:szCs w:val="28"/>
        </w:rPr>
      </w:pPr>
    </w:p>
    <w:p w14:paraId="41502D1E" w14:textId="249048E1" w:rsidR="00257AAA" w:rsidRPr="00611B8C" w:rsidRDefault="002D416B" w:rsidP="00ED301A">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 xml:space="preserve">En primer lugar, </w:t>
      </w:r>
      <w:r w:rsidR="002B2798" w:rsidRPr="00611B8C">
        <w:rPr>
          <w:rFonts w:ascii="Times New Roman" w:eastAsia="Arial Unicode MS" w:hAnsi="Times New Roman" w:cs="Times New Roman"/>
          <w:color w:val="000000" w:themeColor="text1"/>
          <w:sz w:val="28"/>
          <w:szCs w:val="28"/>
          <w:bdr w:val="nil"/>
          <w:lang w:val="es-MX"/>
        </w:rPr>
        <w:t xml:space="preserve">en lo que se refiere al reclamo de derechos o acreencias laborales, </w:t>
      </w:r>
      <w:r w:rsidR="009B16E6" w:rsidRPr="00611B8C">
        <w:rPr>
          <w:rFonts w:ascii="Times New Roman" w:eastAsia="Arial Unicode MS" w:hAnsi="Times New Roman" w:cs="Times New Roman"/>
          <w:color w:val="000000" w:themeColor="text1"/>
          <w:sz w:val="28"/>
          <w:szCs w:val="28"/>
          <w:bdr w:val="nil"/>
          <w:lang w:val="es-MX"/>
        </w:rPr>
        <w:t>el ordenamiento jurídico ha dispuesto mecanismos como el proceso laboral ordinario</w:t>
      </w:r>
      <w:r w:rsidR="009B16E6" w:rsidRPr="00611B8C">
        <w:rPr>
          <w:rStyle w:val="Refdenotaalpie"/>
          <w:rFonts w:ascii="Times New Roman" w:eastAsia="Arial Unicode MS" w:hAnsi="Times New Roman" w:cs="Times New Roman"/>
          <w:color w:val="000000" w:themeColor="text1"/>
          <w:sz w:val="28"/>
          <w:szCs w:val="28"/>
          <w:bdr w:val="nil"/>
          <w:lang w:val="es-MX"/>
        </w:rPr>
        <w:footnoteReference w:id="102"/>
      </w:r>
      <w:r w:rsidR="009B16E6" w:rsidRPr="00611B8C">
        <w:rPr>
          <w:rFonts w:ascii="Times New Roman" w:eastAsia="Arial Unicode MS" w:hAnsi="Times New Roman" w:cs="Times New Roman"/>
          <w:color w:val="000000" w:themeColor="text1"/>
          <w:sz w:val="28"/>
          <w:szCs w:val="28"/>
          <w:bdr w:val="nil"/>
          <w:lang w:val="es-MX"/>
        </w:rPr>
        <w:t xml:space="preserve"> o los medios de control ante la jurisdicción de lo contencioso-administrativo</w:t>
      </w:r>
      <w:r w:rsidR="00372712" w:rsidRPr="00611B8C">
        <w:rPr>
          <w:rStyle w:val="Refdenotaalpie"/>
          <w:rFonts w:ascii="Times New Roman" w:eastAsia="Arial Unicode MS" w:hAnsi="Times New Roman" w:cs="Times New Roman"/>
          <w:color w:val="000000" w:themeColor="text1"/>
          <w:sz w:val="28"/>
          <w:szCs w:val="28"/>
          <w:bdr w:val="nil"/>
          <w:lang w:val="es-MX"/>
        </w:rPr>
        <w:footnoteReference w:id="103"/>
      </w:r>
      <w:r w:rsidR="009B16E6" w:rsidRPr="00611B8C">
        <w:rPr>
          <w:rFonts w:ascii="Times New Roman" w:eastAsia="Arial Unicode MS" w:hAnsi="Times New Roman" w:cs="Times New Roman"/>
          <w:color w:val="000000" w:themeColor="text1"/>
          <w:sz w:val="28"/>
          <w:szCs w:val="28"/>
          <w:bdr w:val="nil"/>
          <w:lang w:val="es-MX"/>
        </w:rPr>
        <w:t xml:space="preserve">, </w:t>
      </w:r>
      <w:r w:rsidR="007D5ED5" w:rsidRPr="00611B8C">
        <w:rPr>
          <w:rFonts w:ascii="Times New Roman" w:eastAsia="Arial Unicode MS" w:hAnsi="Times New Roman" w:cs="Times New Roman"/>
          <w:color w:val="000000" w:themeColor="text1"/>
          <w:sz w:val="28"/>
          <w:szCs w:val="28"/>
          <w:bdr w:val="nil"/>
          <w:lang w:val="es-MX"/>
        </w:rPr>
        <w:t xml:space="preserve">que resultan la vía idónea y efectiva para </w:t>
      </w:r>
      <w:r w:rsidR="00E51B0C" w:rsidRPr="00611B8C">
        <w:rPr>
          <w:rFonts w:ascii="Times New Roman" w:eastAsia="Arial Unicode MS" w:hAnsi="Times New Roman" w:cs="Times New Roman"/>
          <w:color w:val="000000" w:themeColor="text1"/>
          <w:sz w:val="28"/>
          <w:szCs w:val="28"/>
          <w:bdr w:val="nil"/>
          <w:lang w:val="es-MX"/>
        </w:rPr>
        <w:t xml:space="preserve">reclamar este tipo de pretensiones de orden laboral. </w:t>
      </w:r>
      <w:r w:rsidR="006415F4" w:rsidRPr="00611B8C">
        <w:rPr>
          <w:rFonts w:ascii="Times New Roman" w:eastAsia="Arial Unicode MS" w:hAnsi="Times New Roman" w:cs="Times New Roman"/>
          <w:color w:val="000000" w:themeColor="text1"/>
          <w:sz w:val="28"/>
          <w:szCs w:val="28"/>
          <w:bdr w:val="nil"/>
          <w:lang w:val="es-MX"/>
        </w:rPr>
        <w:t xml:space="preserve">Por consiguiente, </w:t>
      </w:r>
      <w:r w:rsidR="0076406C" w:rsidRPr="00611B8C">
        <w:rPr>
          <w:rFonts w:ascii="Times New Roman" w:eastAsia="Arial Unicode MS" w:hAnsi="Times New Roman" w:cs="Times New Roman"/>
          <w:color w:val="000000" w:themeColor="text1"/>
          <w:sz w:val="28"/>
          <w:szCs w:val="28"/>
          <w:bdr w:val="nil"/>
          <w:lang w:val="es-MX"/>
        </w:rPr>
        <w:t xml:space="preserve">la Corte Constitucional ha dispuesto </w:t>
      </w:r>
      <w:r w:rsidR="009B16E6" w:rsidRPr="00611B8C">
        <w:rPr>
          <w:rFonts w:ascii="Times New Roman" w:eastAsia="Arial Unicode MS" w:hAnsi="Times New Roman" w:cs="Times New Roman"/>
          <w:color w:val="000000" w:themeColor="text1"/>
          <w:sz w:val="28"/>
          <w:szCs w:val="28"/>
          <w:bdr w:val="nil"/>
          <w:lang w:val="es-MX"/>
        </w:rPr>
        <w:t>que la estabilidad laboral reforzada es una garantía de naturaleza laboral</w:t>
      </w:r>
      <w:r w:rsidR="00AD26E6" w:rsidRPr="00611B8C">
        <w:rPr>
          <w:rFonts w:ascii="Times New Roman" w:eastAsia="Arial Unicode MS" w:hAnsi="Times New Roman" w:cs="Times New Roman"/>
          <w:color w:val="000000" w:themeColor="text1"/>
          <w:sz w:val="28"/>
          <w:szCs w:val="28"/>
          <w:bdr w:val="nil"/>
          <w:lang w:val="es-MX"/>
        </w:rPr>
        <w:t xml:space="preserve">, razón por la cual, en general, </w:t>
      </w:r>
      <w:r w:rsidR="009B16E6" w:rsidRPr="00611B8C">
        <w:rPr>
          <w:rFonts w:ascii="Times New Roman" w:eastAsia="Arial Unicode MS" w:hAnsi="Times New Roman" w:cs="Times New Roman"/>
          <w:color w:val="000000" w:themeColor="text1"/>
          <w:sz w:val="28"/>
          <w:szCs w:val="28"/>
          <w:bdr w:val="nil"/>
          <w:lang w:val="es-MX"/>
        </w:rPr>
        <w:t xml:space="preserve">la acción de tutela no </w:t>
      </w:r>
      <w:r w:rsidR="008E426B" w:rsidRPr="00611B8C">
        <w:rPr>
          <w:rFonts w:ascii="Times New Roman" w:eastAsia="Arial Unicode MS" w:hAnsi="Times New Roman" w:cs="Times New Roman"/>
          <w:color w:val="000000" w:themeColor="text1"/>
          <w:sz w:val="28"/>
          <w:szCs w:val="28"/>
          <w:bdr w:val="nil"/>
          <w:lang w:val="es-MX"/>
        </w:rPr>
        <w:t xml:space="preserve">constituye el mecanismo principal </w:t>
      </w:r>
      <w:r w:rsidR="009B16E6" w:rsidRPr="00611B8C">
        <w:rPr>
          <w:rFonts w:ascii="Times New Roman" w:eastAsia="Arial Unicode MS" w:hAnsi="Times New Roman" w:cs="Times New Roman"/>
          <w:color w:val="000000" w:themeColor="text1"/>
          <w:sz w:val="28"/>
          <w:szCs w:val="28"/>
          <w:bdr w:val="nil"/>
          <w:lang w:val="es-MX"/>
        </w:rPr>
        <w:t xml:space="preserve">para </w:t>
      </w:r>
      <w:r w:rsidR="00756261" w:rsidRPr="00611B8C">
        <w:rPr>
          <w:rFonts w:ascii="Times New Roman" w:eastAsia="Arial Unicode MS" w:hAnsi="Times New Roman" w:cs="Times New Roman"/>
          <w:color w:val="000000" w:themeColor="text1"/>
          <w:sz w:val="28"/>
          <w:szCs w:val="28"/>
          <w:bdr w:val="nil"/>
          <w:lang w:val="es-MX"/>
        </w:rPr>
        <w:t xml:space="preserve">tramitar </w:t>
      </w:r>
      <w:r w:rsidR="009B16E6" w:rsidRPr="00611B8C">
        <w:rPr>
          <w:rFonts w:ascii="Times New Roman" w:eastAsia="Arial Unicode MS" w:hAnsi="Times New Roman" w:cs="Times New Roman"/>
          <w:color w:val="000000" w:themeColor="text1"/>
          <w:sz w:val="28"/>
          <w:szCs w:val="28"/>
          <w:bdr w:val="nil"/>
          <w:lang w:val="es-MX"/>
        </w:rPr>
        <w:t>pretensiones relacionadas con este derecho</w:t>
      </w:r>
      <w:r w:rsidR="008E426B" w:rsidRPr="00611B8C">
        <w:rPr>
          <w:rStyle w:val="Refdenotaalpie"/>
          <w:rFonts w:ascii="Times New Roman" w:eastAsia="Arial Unicode MS" w:hAnsi="Times New Roman" w:cs="Times New Roman"/>
          <w:color w:val="000000" w:themeColor="text1"/>
          <w:sz w:val="28"/>
          <w:szCs w:val="28"/>
          <w:bdr w:val="nil"/>
          <w:lang w:val="es-MX"/>
        </w:rPr>
        <w:footnoteReference w:id="104"/>
      </w:r>
      <w:r w:rsidR="009B16E6" w:rsidRPr="00611B8C">
        <w:rPr>
          <w:rFonts w:ascii="Times New Roman" w:eastAsia="Arial Unicode MS" w:hAnsi="Times New Roman" w:cs="Times New Roman"/>
          <w:color w:val="000000" w:themeColor="text1"/>
          <w:sz w:val="28"/>
          <w:szCs w:val="28"/>
          <w:bdr w:val="nil"/>
          <w:lang w:val="es-MX"/>
        </w:rPr>
        <w:t>.</w:t>
      </w:r>
    </w:p>
    <w:p w14:paraId="095621C7" w14:textId="77777777" w:rsidR="00274A65" w:rsidRPr="00611B8C" w:rsidRDefault="00274A65" w:rsidP="00ED301A">
      <w:pPr>
        <w:pStyle w:val="Prrafodelista"/>
        <w:spacing w:line="240" w:lineRule="auto"/>
        <w:rPr>
          <w:rFonts w:ascii="Times New Roman" w:hAnsi="Times New Roman" w:cs="Times New Roman"/>
          <w:color w:val="000000" w:themeColor="text1"/>
          <w:sz w:val="28"/>
          <w:szCs w:val="28"/>
        </w:rPr>
      </w:pPr>
    </w:p>
    <w:p w14:paraId="19EA2255" w14:textId="4FE8FF0E" w:rsidR="00E27CF8" w:rsidRPr="00611B8C" w:rsidRDefault="00F51187">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En segundo lugar</w:t>
      </w:r>
      <w:r w:rsidR="00274A65" w:rsidRPr="00611B8C">
        <w:rPr>
          <w:rFonts w:ascii="Times New Roman" w:hAnsi="Times New Roman" w:cs="Times New Roman"/>
          <w:color w:val="000000" w:themeColor="text1"/>
          <w:sz w:val="28"/>
          <w:szCs w:val="28"/>
        </w:rPr>
        <w:t xml:space="preserve">, </w:t>
      </w:r>
      <w:r w:rsidR="00D41564" w:rsidRPr="00611B8C">
        <w:rPr>
          <w:rFonts w:ascii="Times New Roman" w:hAnsi="Times New Roman" w:cs="Times New Roman"/>
          <w:color w:val="000000" w:themeColor="text1"/>
          <w:sz w:val="28"/>
          <w:szCs w:val="28"/>
        </w:rPr>
        <w:t xml:space="preserve">en los casos de estabilidad laboral reforzada, la Corte ha admitido </w:t>
      </w:r>
      <w:r w:rsidR="00E27CF8" w:rsidRPr="00611B8C">
        <w:rPr>
          <w:rFonts w:ascii="Times New Roman" w:hAnsi="Times New Roman" w:cs="Times New Roman"/>
          <w:color w:val="000000" w:themeColor="text1"/>
          <w:sz w:val="28"/>
          <w:szCs w:val="28"/>
        </w:rPr>
        <w:t xml:space="preserve">que la acción de tutela puede llegar a proceder, cuando existe un </w:t>
      </w:r>
      <w:r w:rsidR="00E27CF8" w:rsidRPr="00611B8C">
        <w:rPr>
          <w:rFonts w:ascii="Times New Roman" w:hAnsi="Times New Roman" w:cs="Times New Roman"/>
          <w:color w:val="000000" w:themeColor="text1"/>
          <w:sz w:val="28"/>
          <w:szCs w:val="28"/>
        </w:rPr>
        <w:lastRenderedPageBreak/>
        <w:t>proceso laboral al cual se puede recurrir, (</w:t>
      </w:r>
      <w:r w:rsidR="002A2244" w:rsidRPr="00611B8C">
        <w:rPr>
          <w:rFonts w:ascii="Times New Roman" w:hAnsi="Times New Roman" w:cs="Times New Roman"/>
          <w:color w:val="000000" w:themeColor="text1"/>
          <w:sz w:val="28"/>
          <w:szCs w:val="28"/>
        </w:rPr>
        <w:t>i</w:t>
      </w:r>
      <w:r w:rsidR="00E27CF8" w:rsidRPr="00611B8C">
        <w:rPr>
          <w:rFonts w:ascii="Times New Roman" w:hAnsi="Times New Roman" w:cs="Times New Roman"/>
          <w:color w:val="000000" w:themeColor="text1"/>
          <w:sz w:val="28"/>
          <w:szCs w:val="28"/>
        </w:rPr>
        <w:t>) por la falta de idoneidad y eficacia del otro medio, lo cual debe acreditarse en el caso concreto; o (</w:t>
      </w:r>
      <w:proofErr w:type="spellStart"/>
      <w:r w:rsidR="002A2244" w:rsidRPr="00611B8C">
        <w:rPr>
          <w:rFonts w:ascii="Times New Roman" w:hAnsi="Times New Roman" w:cs="Times New Roman"/>
          <w:color w:val="000000" w:themeColor="text1"/>
          <w:sz w:val="28"/>
          <w:szCs w:val="28"/>
        </w:rPr>
        <w:t>ii</w:t>
      </w:r>
      <w:proofErr w:type="spellEnd"/>
      <w:r w:rsidR="00E27CF8" w:rsidRPr="00611B8C">
        <w:rPr>
          <w:rFonts w:ascii="Times New Roman" w:hAnsi="Times New Roman" w:cs="Times New Roman"/>
          <w:color w:val="000000" w:themeColor="text1"/>
          <w:sz w:val="28"/>
          <w:szCs w:val="28"/>
        </w:rPr>
        <w:t xml:space="preserve">) porque, a pesar de que dicho medio sí es idóneo y eficaz para garantizar el derecho, no es expedito para evitar un perjuicio irremediable. En la primera hipótesis la tutela procede de manera directa y definitiva y, en la segunda, como mecanismo transitorio de defensa.  </w:t>
      </w:r>
    </w:p>
    <w:p w14:paraId="0BCB4616" w14:textId="77777777" w:rsidR="00DF6457" w:rsidRPr="00611B8C" w:rsidRDefault="00DF6457" w:rsidP="00DF6457">
      <w:pPr>
        <w:pStyle w:val="Prrafodelista"/>
        <w:tabs>
          <w:tab w:val="left" w:pos="284"/>
          <w:tab w:val="left" w:pos="567"/>
        </w:tabs>
        <w:spacing w:after="0" w:line="240" w:lineRule="auto"/>
        <w:ind w:left="0"/>
        <w:mirrorIndents/>
        <w:jc w:val="both"/>
        <w:rPr>
          <w:rFonts w:ascii="Times New Roman" w:hAnsi="Times New Roman" w:cs="Times New Roman"/>
          <w:color w:val="000000" w:themeColor="text1"/>
          <w:sz w:val="28"/>
          <w:szCs w:val="28"/>
        </w:rPr>
      </w:pPr>
    </w:p>
    <w:p w14:paraId="5802826D" w14:textId="432AE45D" w:rsidR="00A71676" w:rsidRPr="00611B8C" w:rsidRDefault="00DF6457" w:rsidP="00A71676">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 xml:space="preserve">(i) En el primer evento, </w:t>
      </w:r>
      <w:r w:rsidR="00274A65" w:rsidRPr="00611B8C">
        <w:rPr>
          <w:rFonts w:ascii="Times New Roman" w:hAnsi="Times New Roman" w:cs="Times New Roman"/>
          <w:color w:val="000000" w:themeColor="text1"/>
          <w:sz w:val="28"/>
          <w:szCs w:val="28"/>
        </w:rPr>
        <w:t xml:space="preserve">esta </w:t>
      </w:r>
      <w:r w:rsidR="00756261" w:rsidRPr="00611B8C">
        <w:rPr>
          <w:rFonts w:ascii="Times New Roman" w:hAnsi="Times New Roman" w:cs="Times New Roman"/>
          <w:color w:val="000000" w:themeColor="text1"/>
          <w:sz w:val="28"/>
          <w:szCs w:val="28"/>
        </w:rPr>
        <w:t xml:space="preserve">corporación </w:t>
      </w:r>
      <w:r w:rsidR="00274A65" w:rsidRPr="00611B8C">
        <w:rPr>
          <w:rFonts w:ascii="Times New Roman" w:hAnsi="Times New Roman" w:cs="Times New Roman"/>
          <w:color w:val="000000" w:themeColor="text1"/>
          <w:sz w:val="28"/>
          <w:szCs w:val="28"/>
        </w:rPr>
        <w:t xml:space="preserve">ha advertido </w:t>
      </w:r>
      <w:r w:rsidR="00096C0B" w:rsidRPr="00611B8C">
        <w:rPr>
          <w:rFonts w:ascii="Times New Roman" w:hAnsi="Times New Roman" w:cs="Times New Roman"/>
          <w:color w:val="000000" w:themeColor="text1"/>
          <w:sz w:val="28"/>
          <w:szCs w:val="28"/>
        </w:rPr>
        <w:t xml:space="preserve">que </w:t>
      </w:r>
      <w:r w:rsidR="00AD26E6" w:rsidRPr="00611B8C">
        <w:rPr>
          <w:rFonts w:ascii="Times New Roman" w:hAnsi="Times New Roman" w:cs="Times New Roman"/>
          <w:color w:val="000000" w:themeColor="text1"/>
          <w:sz w:val="28"/>
          <w:szCs w:val="28"/>
        </w:rPr>
        <w:t xml:space="preserve">las </w:t>
      </w:r>
      <w:r w:rsidR="00096C0B" w:rsidRPr="00611B8C">
        <w:rPr>
          <w:rFonts w:ascii="Times New Roman" w:hAnsi="Times New Roman" w:cs="Times New Roman"/>
          <w:color w:val="000000" w:themeColor="text1"/>
          <w:sz w:val="28"/>
          <w:szCs w:val="28"/>
        </w:rPr>
        <w:t xml:space="preserve">vías ordinarias no resultan </w:t>
      </w:r>
      <w:r w:rsidR="003E48A1" w:rsidRPr="00611B8C">
        <w:rPr>
          <w:rFonts w:ascii="Times New Roman" w:hAnsi="Times New Roman" w:cs="Times New Roman"/>
          <w:color w:val="000000" w:themeColor="text1"/>
          <w:sz w:val="28"/>
          <w:szCs w:val="28"/>
        </w:rPr>
        <w:t>ef</w:t>
      </w:r>
      <w:r w:rsidR="004A71D5" w:rsidRPr="00611B8C">
        <w:rPr>
          <w:rFonts w:ascii="Times New Roman" w:hAnsi="Times New Roman" w:cs="Times New Roman"/>
          <w:color w:val="000000" w:themeColor="text1"/>
          <w:sz w:val="28"/>
          <w:szCs w:val="28"/>
        </w:rPr>
        <w:t>icaces</w:t>
      </w:r>
      <w:r w:rsidR="003E48A1" w:rsidRPr="00611B8C">
        <w:rPr>
          <w:rFonts w:ascii="Times New Roman" w:hAnsi="Times New Roman" w:cs="Times New Roman"/>
          <w:color w:val="000000" w:themeColor="text1"/>
          <w:sz w:val="28"/>
          <w:szCs w:val="28"/>
        </w:rPr>
        <w:t xml:space="preserve"> </w:t>
      </w:r>
      <w:r w:rsidR="006164EE" w:rsidRPr="00611B8C">
        <w:rPr>
          <w:rFonts w:ascii="Times New Roman" w:hAnsi="Times New Roman" w:cs="Times New Roman"/>
          <w:color w:val="000000" w:themeColor="text1"/>
          <w:sz w:val="28"/>
          <w:szCs w:val="28"/>
        </w:rPr>
        <w:t>ni idóneas</w:t>
      </w:r>
      <w:r w:rsidR="007E7F82" w:rsidRPr="00611B8C">
        <w:rPr>
          <w:rFonts w:ascii="Times New Roman" w:hAnsi="Times New Roman" w:cs="Times New Roman"/>
          <w:color w:val="000000" w:themeColor="text1"/>
          <w:sz w:val="28"/>
          <w:szCs w:val="28"/>
        </w:rPr>
        <w:t xml:space="preserve"> en aquellos eventos en los cuales el solicitante se encuentre </w:t>
      </w:r>
      <w:r w:rsidR="00B62B76" w:rsidRPr="00611B8C">
        <w:rPr>
          <w:rFonts w:ascii="Times New Roman" w:hAnsi="Times New Roman" w:cs="Times New Roman"/>
          <w:color w:val="000000" w:themeColor="text1"/>
          <w:sz w:val="28"/>
          <w:szCs w:val="28"/>
        </w:rPr>
        <w:t>ante una</w:t>
      </w:r>
      <w:r w:rsidR="006164EE" w:rsidRPr="00611B8C">
        <w:rPr>
          <w:rFonts w:ascii="Times New Roman" w:hAnsi="Times New Roman" w:cs="Times New Roman"/>
          <w:color w:val="000000" w:themeColor="text1"/>
          <w:sz w:val="28"/>
          <w:szCs w:val="28"/>
        </w:rPr>
        <w:t xml:space="preserve"> afectación o situación de debilidad manifiesta</w:t>
      </w:r>
      <w:r w:rsidR="00805F36" w:rsidRPr="00611B8C">
        <w:rPr>
          <w:rFonts w:ascii="Times New Roman" w:hAnsi="Times New Roman" w:cs="Times New Roman"/>
          <w:color w:val="000000" w:themeColor="text1"/>
          <w:sz w:val="28"/>
          <w:szCs w:val="28"/>
        </w:rPr>
        <w:t xml:space="preserve"> </w:t>
      </w:r>
      <w:r w:rsidR="00FF73B7" w:rsidRPr="00611B8C">
        <w:rPr>
          <w:rFonts w:ascii="Times New Roman" w:hAnsi="Times New Roman" w:cs="Times New Roman"/>
          <w:color w:val="000000" w:themeColor="text1"/>
          <w:sz w:val="28"/>
          <w:szCs w:val="28"/>
        </w:rPr>
        <w:t>y fue despedido sin autorización de</w:t>
      </w:r>
      <w:r w:rsidR="00920641" w:rsidRPr="00611B8C">
        <w:rPr>
          <w:rFonts w:ascii="Times New Roman" w:hAnsi="Times New Roman" w:cs="Times New Roman"/>
          <w:color w:val="000000" w:themeColor="text1"/>
          <w:sz w:val="28"/>
          <w:szCs w:val="28"/>
        </w:rPr>
        <w:t xml:space="preserve"> la oficina de trabajo, </w:t>
      </w:r>
      <w:r w:rsidR="00AD26E6" w:rsidRPr="00611B8C">
        <w:rPr>
          <w:rFonts w:ascii="Times New Roman" w:hAnsi="Times New Roman" w:cs="Times New Roman"/>
          <w:color w:val="000000" w:themeColor="text1"/>
          <w:sz w:val="28"/>
          <w:szCs w:val="28"/>
        </w:rPr>
        <w:t xml:space="preserve">casos en los que la acción de tutela desplaza al medio ordinario y </w:t>
      </w:r>
      <w:r w:rsidR="00792D96" w:rsidRPr="00611B8C">
        <w:rPr>
          <w:rFonts w:ascii="Times New Roman" w:hAnsi="Times New Roman" w:cs="Times New Roman"/>
          <w:color w:val="000000" w:themeColor="text1"/>
          <w:sz w:val="28"/>
          <w:szCs w:val="28"/>
        </w:rPr>
        <w:t xml:space="preserve">le </w:t>
      </w:r>
      <w:r w:rsidR="00AD26E6" w:rsidRPr="00611B8C">
        <w:rPr>
          <w:rFonts w:ascii="Times New Roman" w:hAnsi="Times New Roman" w:cs="Times New Roman"/>
          <w:color w:val="000000" w:themeColor="text1"/>
          <w:sz w:val="28"/>
          <w:szCs w:val="28"/>
        </w:rPr>
        <w:t>corresponde al juez constitucional su examen</w:t>
      </w:r>
      <w:r w:rsidR="00B62B76" w:rsidRPr="00611B8C">
        <w:rPr>
          <w:rStyle w:val="Refdenotaalpie"/>
          <w:rFonts w:ascii="Times New Roman" w:hAnsi="Times New Roman" w:cs="Times New Roman"/>
          <w:color w:val="000000" w:themeColor="text1"/>
          <w:sz w:val="28"/>
          <w:szCs w:val="28"/>
        </w:rPr>
        <w:footnoteReference w:id="105"/>
      </w:r>
      <w:r w:rsidR="000123A2" w:rsidRPr="00611B8C">
        <w:rPr>
          <w:rFonts w:ascii="Times New Roman" w:hAnsi="Times New Roman" w:cs="Times New Roman"/>
          <w:color w:val="000000" w:themeColor="text1"/>
          <w:sz w:val="28"/>
          <w:szCs w:val="28"/>
        </w:rPr>
        <w:t>.</w:t>
      </w:r>
      <w:r w:rsidR="006164EE" w:rsidRPr="00611B8C">
        <w:rPr>
          <w:rFonts w:ascii="Times New Roman" w:hAnsi="Times New Roman" w:cs="Times New Roman"/>
          <w:color w:val="000000" w:themeColor="text1"/>
          <w:sz w:val="28"/>
          <w:szCs w:val="28"/>
        </w:rPr>
        <w:t xml:space="preserve"> </w:t>
      </w:r>
      <w:r w:rsidR="00C5517C" w:rsidRPr="00611B8C">
        <w:rPr>
          <w:rFonts w:ascii="Times New Roman" w:hAnsi="Times New Roman" w:cs="Times New Roman"/>
          <w:color w:val="000000" w:themeColor="text1"/>
          <w:sz w:val="28"/>
          <w:szCs w:val="28"/>
        </w:rPr>
        <w:t>La debilidad mani</w:t>
      </w:r>
      <w:r w:rsidR="0085561E" w:rsidRPr="00611B8C">
        <w:rPr>
          <w:rFonts w:ascii="Times New Roman" w:hAnsi="Times New Roman" w:cs="Times New Roman"/>
          <w:color w:val="000000" w:themeColor="text1"/>
          <w:sz w:val="28"/>
          <w:szCs w:val="28"/>
        </w:rPr>
        <w:t xml:space="preserve">fiesta se refiere a la situación de evidente </w:t>
      </w:r>
      <w:r w:rsidR="00624250" w:rsidRPr="00611B8C">
        <w:rPr>
          <w:rFonts w:ascii="Times New Roman" w:hAnsi="Times New Roman" w:cs="Times New Roman"/>
          <w:color w:val="000000" w:themeColor="text1"/>
          <w:sz w:val="28"/>
          <w:szCs w:val="28"/>
        </w:rPr>
        <w:t xml:space="preserve">afectación, claramente observada, </w:t>
      </w:r>
      <w:r w:rsidR="005006CF" w:rsidRPr="00611B8C">
        <w:rPr>
          <w:rFonts w:ascii="Times New Roman" w:hAnsi="Times New Roman" w:cs="Times New Roman"/>
          <w:color w:val="000000" w:themeColor="text1"/>
          <w:sz w:val="28"/>
          <w:szCs w:val="28"/>
        </w:rPr>
        <w:t xml:space="preserve">por razones de discapacidad, por condiciones </w:t>
      </w:r>
      <w:r w:rsidR="004A3B68" w:rsidRPr="00611B8C">
        <w:rPr>
          <w:rFonts w:ascii="Times New Roman" w:hAnsi="Times New Roman" w:cs="Times New Roman"/>
          <w:color w:val="000000" w:themeColor="text1"/>
          <w:sz w:val="28"/>
          <w:szCs w:val="28"/>
        </w:rPr>
        <w:t>socio</w:t>
      </w:r>
      <w:r w:rsidR="005006CF" w:rsidRPr="00611B8C">
        <w:rPr>
          <w:rFonts w:ascii="Times New Roman" w:hAnsi="Times New Roman" w:cs="Times New Roman"/>
          <w:color w:val="000000" w:themeColor="text1"/>
          <w:sz w:val="28"/>
          <w:szCs w:val="28"/>
        </w:rPr>
        <w:t xml:space="preserve">económicas, físicas o </w:t>
      </w:r>
      <w:r w:rsidR="004A3B68" w:rsidRPr="00611B8C">
        <w:rPr>
          <w:rFonts w:ascii="Times New Roman" w:hAnsi="Times New Roman" w:cs="Times New Roman"/>
          <w:color w:val="000000" w:themeColor="text1"/>
          <w:sz w:val="28"/>
          <w:szCs w:val="28"/>
        </w:rPr>
        <w:t>cognitivas</w:t>
      </w:r>
      <w:r w:rsidR="005006CF" w:rsidRPr="00611B8C">
        <w:rPr>
          <w:rFonts w:ascii="Times New Roman" w:hAnsi="Times New Roman" w:cs="Times New Roman"/>
          <w:color w:val="000000" w:themeColor="text1"/>
          <w:sz w:val="28"/>
          <w:szCs w:val="28"/>
        </w:rPr>
        <w:t xml:space="preserve">. </w:t>
      </w:r>
      <w:r w:rsidR="00A10A89" w:rsidRPr="00611B8C">
        <w:rPr>
          <w:rFonts w:ascii="Times New Roman" w:hAnsi="Times New Roman" w:cs="Times New Roman"/>
          <w:color w:val="000000" w:themeColor="text1"/>
          <w:sz w:val="28"/>
          <w:szCs w:val="28"/>
        </w:rPr>
        <w:t xml:space="preserve">Esta excepción para la procedencia de la tutela en los casos de protección del derecho a la estabilidad laboral reforzada </w:t>
      </w:r>
      <w:r w:rsidR="00B14609" w:rsidRPr="00611B8C">
        <w:rPr>
          <w:rFonts w:ascii="Times New Roman" w:hAnsi="Times New Roman" w:cs="Times New Roman"/>
          <w:color w:val="000000" w:themeColor="text1"/>
          <w:sz w:val="28"/>
          <w:szCs w:val="28"/>
        </w:rPr>
        <w:t>se ha justificado,</w:t>
      </w:r>
      <w:r w:rsidR="00A10A89" w:rsidRPr="00611B8C">
        <w:rPr>
          <w:rFonts w:ascii="Times New Roman" w:hAnsi="Times New Roman" w:cs="Times New Roman"/>
          <w:color w:val="000000" w:themeColor="text1"/>
          <w:sz w:val="28"/>
          <w:szCs w:val="28"/>
        </w:rPr>
        <w:t xml:space="preserve"> desde el punto de vista constitucional, </w:t>
      </w:r>
      <w:r w:rsidR="00AD26E6" w:rsidRPr="00611B8C">
        <w:rPr>
          <w:rFonts w:ascii="Times New Roman" w:hAnsi="Times New Roman" w:cs="Times New Roman"/>
          <w:color w:val="000000" w:themeColor="text1"/>
          <w:sz w:val="28"/>
          <w:szCs w:val="28"/>
        </w:rPr>
        <w:t xml:space="preserve">en </w:t>
      </w:r>
      <w:r w:rsidR="00792D96" w:rsidRPr="00611B8C">
        <w:rPr>
          <w:rFonts w:ascii="Times New Roman" w:hAnsi="Times New Roman" w:cs="Times New Roman"/>
          <w:color w:val="000000" w:themeColor="text1"/>
          <w:sz w:val="28"/>
          <w:szCs w:val="28"/>
        </w:rPr>
        <w:t xml:space="preserve">la </w:t>
      </w:r>
      <w:r w:rsidR="00756261" w:rsidRPr="00611B8C">
        <w:rPr>
          <w:rFonts w:ascii="Times New Roman" w:hAnsi="Times New Roman" w:cs="Times New Roman"/>
          <w:color w:val="000000" w:themeColor="text1"/>
          <w:sz w:val="28"/>
          <w:szCs w:val="28"/>
        </w:rPr>
        <w:t xml:space="preserve">necesidad de </w:t>
      </w:r>
      <w:r w:rsidR="00792D96" w:rsidRPr="00611B8C">
        <w:rPr>
          <w:rFonts w:ascii="Times New Roman" w:hAnsi="Times New Roman" w:cs="Times New Roman"/>
          <w:color w:val="000000" w:themeColor="text1"/>
          <w:sz w:val="28"/>
          <w:szCs w:val="28"/>
        </w:rPr>
        <w:t>respuesta</w:t>
      </w:r>
      <w:r w:rsidR="00A10A89" w:rsidRPr="00611B8C">
        <w:rPr>
          <w:rFonts w:ascii="Times New Roman" w:hAnsi="Times New Roman" w:cs="Times New Roman"/>
          <w:color w:val="000000" w:themeColor="text1"/>
          <w:sz w:val="28"/>
          <w:szCs w:val="28"/>
        </w:rPr>
        <w:t xml:space="preserve"> expedita y eficaz frente a las circunstancias particulares y especiales de los sujetos que tienen derecho a la estabilidad laboral reforzada, lo cual debe evaluarse en cada </w:t>
      </w:r>
      <w:r w:rsidR="00756261" w:rsidRPr="00611B8C">
        <w:rPr>
          <w:rFonts w:ascii="Times New Roman" w:hAnsi="Times New Roman" w:cs="Times New Roman"/>
          <w:color w:val="000000" w:themeColor="text1"/>
          <w:sz w:val="28"/>
          <w:szCs w:val="28"/>
        </w:rPr>
        <w:t>situación concreta</w:t>
      </w:r>
      <w:r w:rsidR="009A6EA0" w:rsidRPr="00611B8C">
        <w:rPr>
          <w:rStyle w:val="Refdenotaalpie"/>
          <w:rFonts w:ascii="Times New Roman" w:hAnsi="Times New Roman" w:cs="Times New Roman"/>
          <w:color w:val="000000" w:themeColor="text1"/>
          <w:sz w:val="28"/>
          <w:szCs w:val="28"/>
        </w:rPr>
        <w:footnoteReference w:id="106"/>
      </w:r>
      <w:r w:rsidR="009A6EA0" w:rsidRPr="00611B8C">
        <w:rPr>
          <w:rFonts w:ascii="Times New Roman" w:hAnsi="Times New Roman" w:cs="Times New Roman"/>
          <w:color w:val="000000" w:themeColor="text1"/>
          <w:sz w:val="28"/>
          <w:szCs w:val="28"/>
        </w:rPr>
        <w:t>.</w:t>
      </w:r>
      <w:r w:rsidR="00B34985" w:rsidRPr="00611B8C">
        <w:rPr>
          <w:rFonts w:ascii="Times New Roman" w:hAnsi="Times New Roman" w:cs="Times New Roman"/>
          <w:color w:val="000000" w:themeColor="text1"/>
          <w:sz w:val="28"/>
          <w:szCs w:val="28"/>
        </w:rPr>
        <w:t xml:space="preserve"> </w:t>
      </w:r>
    </w:p>
    <w:p w14:paraId="73526B62" w14:textId="77777777" w:rsidR="00A71676" w:rsidRPr="00611B8C" w:rsidRDefault="00A71676" w:rsidP="00997A17">
      <w:pPr>
        <w:pStyle w:val="Prrafodelista"/>
        <w:ind w:left="0"/>
        <w:rPr>
          <w:rFonts w:ascii="Times New Roman" w:hAnsi="Times New Roman" w:cs="Times New Roman"/>
          <w:color w:val="000000" w:themeColor="text1"/>
          <w:sz w:val="28"/>
          <w:szCs w:val="28"/>
        </w:rPr>
      </w:pPr>
    </w:p>
    <w:p w14:paraId="0F4A9219" w14:textId="708DC35E" w:rsidR="00A71676" w:rsidRPr="00611B8C" w:rsidRDefault="005E2768" w:rsidP="00A71676">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iCs/>
          <w:color w:val="000000" w:themeColor="text1"/>
          <w:sz w:val="28"/>
          <w:szCs w:val="28"/>
        </w:rPr>
      </w:pPr>
      <w:r w:rsidRPr="00611B8C">
        <w:rPr>
          <w:rFonts w:ascii="Times New Roman" w:hAnsi="Times New Roman" w:cs="Times New Roman"/>
          <w:color w:val="000000" w:themeColor="text1"/>
          <w:sz w:val="28"/>
          <w:szCs w:val="28"/>
        </w:rPr>
        <w:t>(</w:t>
      </w:r>
      <w:proofErr w:type="spellStart"/>
      <w:r w:rsidRPr="00611B8C">
        <w:rPr>
          <w:rFonts w:ascii="Times New Roman" w:hAnsi="Times New Roman" w:cs="Times New Roman"/>
          <w:color w:val="000000" w:themeColor="text1"/>
          <w:sz w:val="28"/>
          <w:szCs w:val="28"/>
        </w:rPr>
        <w:t>ii</w:t>
      </w:r>
      <w:proofErr w:type="spellEnd"/>
      <w:r w:rsidRPr="00611B8C">
        <w:rPr>
          <w:rFonts w:ascii="Times New Roman" w:hAnsi="Times New Roman" w:cs="Times New Roman"/>
          <w:color w:val="000000" w:themeColor="text1"/>
          <w:sz w:val="28"/>
          <w:szCs w:val="28"/>
        </w:rPr>
        <w:t xml:space="preserve">) En el segundo </w:t>
      </w:r>
      <w:r w:rsidR="000616E1" w:rsidRPr="00611B8C">
        <w:rPr>
          <w:rFonts w:ascii="Times New Roman" w:hAnsi="Times New Roman" w:cs="Times New Roman"/>
          <w:color w:val="000000" w:themeColor="text1"/>
          <w:sz w:val="28"/>
          <w:szCs w:val="28"/>
        </w:rPr>
        <w:t>evento</w:t>
      </w:r>
      <w:r w:rsidRPr="00611B8C">
        <w:rPr>
          <w:rFonts w:ascii="Times New Roman" w:hAnsi="Times New Roman" w:cs="Times New Roman"/>
          <w:color w:val="000000" w:themeColor="text1"/>
          <w:sz w:val="28"/>
          <w:szCs w:val="28"/>
        </w:rPr>
        <w:t xml:space="preserve">, </w:t>
      </w:r>
      <w:r w:rsidR="000616E1" w:rsidRPr="00611B8C">
        <w:rPr>
          <w:rFonts w:ascii="Times New Roman" w:hAnsi="Times New Roman" w:cs="Times New Roman"/>
          <w:color w:val="000000" w:themeColor="text1"/>
          <w:sz w:val="28"/>
          <w:szCs w:val="28"/>
        </w:rPr>
        <w:t xml:space="preserve">el perjuicio irremediable </w:t>
      </w:r>
      <w:r w:rsidR="00A71676" w:rsidRPr="00611B8C">
        <w:rPr>
          <w:rFonts w:ascii="Times New Roman" w:hAnsi="Times New Roman" w:cs="Times New Roman"/>
          <w:sz w:val="28"/>
          <w:szCs w:val="28"/>
        </w:rPr>
        <w:t>existe si se acreditan cuatro condiciones</w:t>
      </w:r>
      <w:r w:rsidR="00A71676" w:rsidRPr="00611B8C">
        <w:rPr>
          <w:rFonts w:ascii="Times New Roman" w:hAnsi="Times New Roman" w:cs="Times New Roman"/>
          <w:sz w:val="28"/>
          <w:szCs w:val="28"/>
          <w:shd w:val="clear" w:color="auto" w:fill="FFFFFF"/>
          <w:vertAlign w:val="superscript"/>
        </w:rPr>
        <w:footnoteReference w:id="107"/>
      </w:r>
      <w:r w:rsidR="00A71676" w:rsidRPr="00611B8C">
        <w:rPr>
          <w:rFonts w:ascii="Times New Roman" w:hAnsi="Times New Roman" w:cs="Times New Roman"/>
          <w:sz w:val="28"/>
          <w:szCs w:val="28"/>
        </w:rPr>
        <w:t xml:space="preserve">: </w:t>
      </w:r>
      <w:r w:rsidR="00A71676" w:rsidRPr="00523EB7">
        <w:rPr>
          <w:rFonts w:ascii="Times New Roman" w:hAnsi="Times New Roman" w:cs="Times New Roman"/>
          <w:sz w:val="28"/>
          <w:szCs w:val="28"/>
        </w:rPr>
        <w:t>“</w:t>
      </w:r>
      <w:r w:rsidR="00A71676" w:rsidRPr="00523EB7">
        <w:rPr>
          <w:rFonts w:ascii="Times New Roman" w:hAnsi="Times New Roman" w:cs="Times New Roman"/>
          <w:bCs/>
          <w:sz w:val="28"/>
          <w:szCs w:val="28"/>
        </w:rPr>
        <w:t>(i) la</w:t>
      </w:r>
      <w:r w:rsidR="00A71676" w:rsidRPr="00611B8C">
        <w:rPr>
          <w:rFonts w:ascii="Times New Roman" w:hAnsi="Times New Roman" w:cs="Times New Roman"/>
          <w:bCs/>
          <w:iCs/>
          <w:sz w:val="28"/>
          <w:szCs w:val="28"/>
        </w:rPr>
        <w:t xml:space="preserve"> inminencia de la afectación, es decir, que el daño al derecho fundamental “está por suceder en un tiempo cercano”</w:t>
      </w:r>
      <w:r w:rsidR="00A71676" w:rsidRPr="00611B8C">
        <w:rPr>
          <w:rFonts w:ascii="Times New Roman" w:hAnsi="Times New Roman" w:cs="Times New Roman"/>
          <w:iCs/>
          <w:sz w:val="28"/>
          <w:szCs w:val="28"/>
          <w:vertAlign w:val="superscript"/>
        </w:rPr>
        <w:footnoteReference w:id="108"/>
      </w:r>
      <w:r w:rsidR="00A71676" w:rsidRPr="00611B8C">
        <w:rPr>
          <w:rFonts w:ascii="Times New Roman" w:hAnsi="Times New Roman" w:cs="Times New Roman"/>
          <w:bCs/>
          <w:iCs/>
          <w:sz w:val="28"/>
          <w:szCs w:val="28"/>
        </w:rPr>
        <w:t>; (</w:t>
      </w:r>
      <w:proofErr w:type="spellStart"/>
      <w:r w:rsidR="00A71676" w:rsidRPr="00611B8C">
        <w:rPr>
          <w:rFonts w:ascii="Times New Roman" w:hAnsi="Times New Roman" w:cs="Times New Roman"/>
          <w:bCs/>
          <w:iCs/>
          <w:sz w:val="28"/>
          <w:szCs w:val="28"/>
        </w:rPr>
        <w:t>ii</w:t>
      </w:r>
      <w:proofErr w:type="spellEnd"/>
      <w:r w:rsidR="00A71676" w:rsidRPr="00611B8C">
        <w:rPr>
          <w:rFonts w:ascii="Times New Roman" w:hAnsi="Times New Roman" w:cs="Times New Roman"/>
          <w:bCs/>
          <w:iCs/>
          <w:sz w:val="28"/>
          <w:szCs w:val="28"/>
        </w:rPr>
        <w:t>) la gravedad del perjuicio, lo que implica que este sea “susceptible de generar un detrimento trascendente en el haber jurídico de una persona”</w:t>
      </w:r>
      <w:r w:rsidR="00A71676" w:rsidRPr="00611B8C">
        <w:rPr>
          <w:rFonts w:ascii="Times New Roman" w:hAnsi="Times New Roman" w:cs="Times New Roman"/>
          <w:iCs/>
          <w:sz w:val="28"/>
          <w:szCs w:val="28"/>
          <w:vertAlign w:val="superscript"/>
        </w:rPr>
        <w:footnoteReference w:id="109"/>
      </w:r>
      <w:r w:rsidR="00A71676" w:rsidRPr="00611B8C">
        <w:rPr>
          <w:rFonts w:ascii="Times New Roman" w:hAnsi="Times New Roman" w:cs="Times New Roman"/>
          <w:bCs/>
          <w:iCs/>
          <w:color w:val="000000"/>
          <w:sz w:val="28"/>
          <w:szCs w:val="28"/>
        </w:rPr>
        <w:t>;</w:t>
      </w:r>
      <w:r w:rsidR="00A71676" w:rsidRPr="00611B8C">
        <w:rPr>
          <w:rFonts w:ascii="Times New Roman" w:hAnsi="Times New Roman" w:cs="Times New Roman"/>
          <w:bCs/>
          <w:iCs/>
          <w:sz w:val="28"/>
          <w:szCs w:val="28"/>
        </w:rPr>
        <w:t xml:space="preserve"> (</w:t>
      </w:r>
      <w:proofErr w:type="spellStart"/>
      <w:r w:rsidR="00A71676" w:rsidRPr="00611B8C">
        <w:rPr>
          <w:rFonts w:ascii="Times New Roman" w:hAnsi="Times New Roman" w:cs="Times New Roman"/>
          <w:bCs/>
          <w:iCs/>
          <w:sz w:val="28"/>
          <w:szCs w:val="28"/>
        </w:rPr>
        <w:t>iii</w:t>
      </w:r>
      <w:proofErr w:type="spellEnd"/>
      <w:r w:rsidR="00A71676" w:rsidRPr="00611B8C">
        <w:rPr>
          <w:rFonts w:ascii="Times New Roman" w:hAnsi="Times New Roman" w:cs="Times New Roman"/>
          <w:bCs/>
          <w:iCs/>
          <w:sz w:val="28"/>
          <w:szCs w:val="28"/>
        </w:rPr>
        <w:t>) la urgencia de las medidas para conjurar la afectación</w:t>
      </w:r>
      <w:r w:rsidR="00A71676" w:rsidRPr="00611B8C">
        <w:rPr>
          <w:rFonts w:ascii="Times New Roman" w:hAnsi="Times New Roman" w:cs="Times New Roman"/>
          <w:iCs/>
          <w:sz w:val="28"/>
          <w:szCs w:val="28"/>
          <w:vertAlign w:val="superscript"/>
        </w:rPr>
        <w:footnoteReference w:id="110"/>
      </w:r>
      <w:r w:rsidR="00A71676" w:rsidRPr="00611B8C">
        <w:rPr>
          <w:rFonts w:ascii="Times New Roman" w:hAnsi="Times New Roman" w:cs="Times New Roman"/>
          <w:bCs/>
          <w:iCs/>
          <w:sz w:val="28"/>
          <w:szCs w:val="28"/>
        </w:rPr>
        <w:t xml:space="preserve"> y, por último, (</w:t>
      </w:r>
      <w:proofErr w:type="spellStart"/>
      <w:r w:rsidR="00A71676" w:rsidRPr="00611B8C">
        <w:rPr>
          <w:rFonts w:ascii="Times New Roman" w:hAnsi="Times New Roman" w:cs="Times New Roman"/>
          <w:bCs/>
          <w:iCs/>
          <w:sz w:val="28"/>
          <w:szCs w:val="28"/>
        </w:rPr>
        <w:t>iv</w:t>
      </w:r>
      <w:proofErr w:type="spellEnd"/>
      <w:r w:rsidR="00A71676" w:rsidRPr="00611B8C">
        <w:rPr>
          <w:rFonts w:ascii="Times New Roman" w:hAnsi="Times New Roman" w:cs="Times New Roman"/>
          <w:bCs/>
          <w:iCs/>
          <w:sz w:val="28"/>
          <w:szCs w:val="28"/>
        </w:rPr>
        <w:t>) el carácter impostergable de las órdenes que garanticen la efectiva protección de los derechos en riesgo</w:t>
      </w:r>
      <w:r w:rsidR="00A71676" w:rsidRPr="00611B8C">
        <w:rPr>
          <w:rFonts w:ascii="Times New Roman" w:hAnsi="Times New Roman" w:cs="Times New Roman"/>
          <w:iCs/>
          <w:sz w:val="28"/>
          <w:szCs w:val="28"/>
          <w:vertAlign w:val="superscript"/>
        </w:rPr>
        <w:footnoteReference w:id="111"/>
      </w:r>
      <w:r w:rsidR="00A71676" w:rsidRPr="00611B8C">
        <w:rPr>
          <w:rFonts w:ascii="Times New Roman" w:hAnsi="Times New Roman" w:cs="Times New Roman"/>
          <w:bCs/>
          <w:iCs/>
          <w:sz w:val="28"/>
          <w:szCs w:val="28"/>
        </w:rPr>
        <w:t>. El artículo 8 del Decreto 2591 de 1991 dispone que cuando la tutela proceda como mecanismo transitorio el juez de tutela debe indicar de manera expresa que la orden de protección permanecerá vigente “sólo durante el término que la autoridad judicial competente utilice para decidir de fondo sobre la acción instaurada por el afectado”.</w:t>
      </w:r>
      <w:r w:rsidR="001570F5" w:rsidRPr="00611B8C">
        <w:rPr>
          <w:rStyle w:val="Refdenotaalpie"/>
          <w:rFonts w:ascii="Times New Roman" w:hAnsi="Times New Roman" w:cs="Times New Roman"/>
          <w:bCs/>
          <w:iCs/>
          <w:sz w:val="28"/>
          <w:szCs w:val="28"/>
        </w:rPr>
        <w:t xml:space="preserve"> </w:t>
      </w:r>
      <w:r w:rsidR="001570F5" w:rsidRPr="00611B8C">
        <w:rPr>
          <w:rStyle w:val="Refdenotaalpie"/>
          <w:rFonts w:ascii="Times New Roman" w:hAnsi="Times New Roman" w:cs="Times New Roman"/>
          <w:bCs/>
          <w:iCs/>
          <w:sz w:val="28"/>
          <w:szCs w:val="28"/>
        </w:rPr>
        <w:footnoteReference w:id="112"/>
      </w:r>
      <w:r w:rsidR="001570F5" w:rsidRPr="00611B8C">
        <w:rPr>
          <w:rFonts w:ascii="Times New Roman" w:hAnsi="Times New Roman" w:cs="Times New Roman"/>
          <w:bCs/>
          <w:iCs/>
          <w:sz w:val="28"/>
          <w:szCs w:val="28"/>
        </w:rPr>
        <w:t xml:space="preserve"> </w:t>
      </w:r>
      <w:r w:rsidR="00A71676" w:rsidRPr="00611B8C">
        <w:rPr>
          <w:rFonts w:ascii="Times New Roman" w:hAnsi="Times New Roman" w:cs="Times New Roman"/>
          <w:bCs/>
          <w:iCs/>
          <w:sz w:val="28"/>
          <w:szCs w:val="28"/>
        </w:rPr>
        <w:t>Así mismo, precisa que, en todo caso, el afectado deberá ejercer dicha acción en un término máximo de cuatro (4) meses a partir del fallo de tutela</w:t>
      </w:r>
      <w:r w:rsidR="00B14064" w:rsidRPr="00611B8C">
        <w:rPr>
          <w:rStyle w:val="Refdenotaalpie"/>
          <w:rFonts w:ascii="Times New Roman" w:hAnsi="Times New Roman" w:cs="Times New Roman"/>
          <w:bCs/>
          <w:iCs/>
          <w:sz w:val="28"/>
          <w:szCs w:val="28"/>
        </w:rPr>
        <w:footnoteReference w:id="113"/>
      </w:r>
      <w:r w:rsidR="001570F5" w:rsidRPr="00611B8C">
        <w:rPr>
          <w:rFonts w:ascii="Times New Roman" w:hAnsi="Times New Roman" w:cs="Times New Roman"/>
          <w:bCs/>
          <w:iCs/>
          <w:sz w:val="28"/>
          <w:szCs w:val="28"/>
        </w:rPr>
        <w:t xml:space="preserve">. </w:t>
      </w:r>
    </w:p>
    <w:p w14:paraId="2B648F85" w14:textId="77777777" w:rsidR="00DF2D45" w:rsidRPr="00611B8C" w:rsidRDefault="00DF2D45" w:rsidP="00894CF5">
      <w:pPr>
        <w:pStyle w:val="Prrafodelista"/>
        <w:ind w:left="0"/>
        <w:rPr>
          <w:rFonts w:ascii="Times New Roman" w:hAnsi="Times New Roman" w:cs="Times New Roman"/>
          <w:iCs/>
          <w:color w:val="000000" w:themeColor="text1"/>
          <w:sz w:val="28"/>
          <w:szCs w:val="28"/>
        </w:rPr>
      </w:pPr>
    </w:p>
    <w:p w14:paraId="5B273094" w14:textId="77777777" w:rsidR="00446388" w:rsidRPr="00611B8C" w:rsidRDefault="007F0262" w:rsidP="00446388">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iCs/>
          <w:color w:val="000000" w:themeColor="text1"/>
          <w:sz w:val="28"/>
          <w:szCs w:val="28"/>
        </w:rPr>
      </w:pPr>
      <w:r w:rsidRPr="00611B8C">
        <w:rPr>
          <w:rFonts w:ascii="Times New Roman" w:hAnsi="Times New Roman" w:cs="Times New Roman"/>
          <w:iCs/>
          <w:color w:val="000000" w:themeColor="text1"/>
          <w:sz w:val="28"/>
          <w:szCs w:val="28"/>
        </w:rPr>
        <w:t>En tercer lugar, l</w:t>
      </w:r>
      <w:r w:rsidR="00DF2D45" w:rsidRPr="00611B8C">
        <w:rPr>
          <w:rFonts w:ascii="Times New Roman" w:hAnsi="Times New Roman" w:cs="Times New Roman"/>
          <w:iCs/>
          <w:color w:val="000000" w:themeColor="text1"/>
          <w:sz w:val="28"/>
          <w:szCs w:val="28"/>
        </w:rPr>
        <w:t xml:space="preserve">a Corte Constitucional ha llamado la atención en que la </w:t>
      </w:r>
      <w:r w:rsidR="00C814A2" w:rsidRPr="00611B8C">
        <w:rPr>
          <w:rFonts w:ascii="Times New Roman" w:hAnsi="Times New Roman" w:cs="Times New Roman"/>
          <w:iCs/>
          <w:color w:val="000000" w:themeColor="text1"/>
          <w:sz w:val="28"/>
          <w:szCs w:val="28"/>
        </w:rPr>
        <w:t>procedencia</w:t>
      </w:r>
      <w:r w:rsidR="00A23943" w:rsidRPr="00611B8C">
        <w:rPr>
          <w:rFonts w:ascii="Times New Roman" w:hAnsi="Times New Roman" w:cs="Times New Roman"/>
          <w:iCs/>
          <w:color w:val="000000" w:themeColor="text1"/>
          <w:sz w:val="28"/>
          <w:szCs w:val="28"/>
        </w:rPr>
        <w:t xml:space="preserve"> de la acción de tutela</w:t>
      </w:r>
      <w:r w:rsidR="00C814A2" w:rsidRPr="00611B8C">
        <w:rPr>
          <w:rFonts w:ascii="Times New Roman" w:hAnsi="Times New Roman" w:cs="Times New Roman"/>
          <w:iCs/>
          <w:color w:val="000000" w:themeColor="text1"/>
          <w:sz w:val="28"/>
          <w:szCs w:val="28"/>
        </w:rPr>
        <w:t xml:space="preserve"> debe valorar</w:t>
      </w:r>
      <w:r w:rsidR="00B83908" w:rsidRPr="00611B8C">
        <w:rPr>
          <w:rFonts w:ascii="Times New Roman" w:hAnsi="Times New Roman" w:cs="Times New Roman"/>
          <w:iCs/>
          <w:color w:val="000000" w:themeColor="text1"/>
          <w:sz w:val="28"/>
          <w:szCs w:val="28"/>
        </w:rPr>
        <w:t>, en el caso en concreto, las condiciones materiales</w:t>
      </w:r>
      <w:r w:rsidR="005A4835" w:rsidRPr="00611B8C">
        <w:rPr>
          <w:rFonts w:ascii="Times New Roman" w:hAnsi="Times New Roman" w:cs="Times New Roman"/>
          <w:sz w:val="28"/>
          <w:szCs w:val="28"/>
        </w:rPr>
        <w:t xml:space="preserve"> de afectación, esto es, que se vea comprometido el mínimo vital o las condiciones básicas de subsistencia de la persona. </w:t>
      </w:r>
      <w:r w:rsidR="00D507E0" w:rsidRPr="00611B8C">
        <w:rPr>
          <w:rFonts w:ascii="Times New Roman" w:hAnsi="Times New Roman" w:cs="Times New Roman"/>
          <w:sz w:val="28"/>
          <w:szCs w:val="28"/>
        </w:rPr>
        <w:t>Ello, porque, aunque</w:t>
      </w:r>
      <w:r w:rsidR="009A0B85" w:rsidRPr="00611B8C">
        <w:rPr>
          <w:rFonts w:ascii="Times New Roman" w:hAnsi="Times New Roman" w:cs="Times New Roman"/>
          <w:sz w:val="28"/>
          <w:szCs w:val="28"/>
        </w:rPr>
        <w:t xml:space="preserve"> existan</w:t>
      </w:r>
      <w:r w:rsidR="00D507E0" w:rsidRPr="00611B8C">
        <w:rPr>
          <w:rFonts w:ascii="Times New Roman" w:hAnsi="Times New Roman" w:cs="Times New Roman"/>
          <w:sz w:val="28"/>
          <w:szCs w:val="28"/>
        </w:rPr>
        <w:t xml:space="preserve"> </w:t>
      </w:r>
      <w:r w:rsidR="009A0B85" w:rsidRPr="00611B8C">
        <w:rPr>
          <w:rFonts w:ascii="Times New Roman" w:hAnsi="Times New Roman" w:cs="Times New Roman"/>
          <w:sz w:val="28"/>
          <w:szCs w:val="28"/>
        </w:rPr>
        <w:t>barreras físicas y cognitivas de las personas</w:t>
      </w:r>
      <w:r w:rsidR="00955238" w:rsidRPr="00611B8C">
        <w:rPr>
          <w:rFonts w:ascii="Times New Roman" w:hAnsi="Times New Roman" w:cs="Times New Roman"/>
          <w:sz w:val="28"/>
          <w:szCs w:val="28"/>
        </w:rPr>
        <w:t xml:space="preserve"> que alegan </w:t>
      </w:r>
      <w:r w:rsidR="00955238" w:rsidRPr="00611B8C">
        <w:rPr>
          <w:rFonts w:ascii="Times New Roman" w:hAnsi="Times New Roman" w:cs="Times New Roman"/>
          <w:sz w:val="28"/>
          <w:szCs w:val="28"/>
        </w:rPr>
        <w:lastRenderedPageBreak/>
        <w:t>un fuero de salud</w:t>
      </w:r>
      <w:r w:rsidR="009A0B85" w:rsidRPr="00611B8C">
        <w:rPr>
          <w:rFonts w:ascii="Times New Roman" w:hAnsi="Times New Roman" w:cs="Times New Roman"/>
          <w:sz w:val="28"/>
          <w:szCs w:val="28"/>
        </w:rPr>
        <w:t>, podría ser indiferente respecto de quien tiene la suficiente capacidad económica para soportar la demora de un proceso ordinario</w:t>
      </w:r>
      <w:r w:rsidR="00A23943" w:rsidRPr="00611B8C">
        <w:rPr>
          <w:rStyle w:val="Refdenotaalpie"/>
          <w:rFonts w:ascii="Times New Roman" w:hAnsi="Times New Roman" w:cs="Times New Roman"/>
          <w:sz w:val="28"/>
          <w:szCs w:val="28"/>
        </w:rPr>
        <w:footnoteReference w:id="114"/>
      </w:r>
      <w:r w:rsidR="009A0B85" w:rsidRPr="00611B8C">
        <w:rPr>
          <w:rFonts w:ascii="Times New Roman" w:hAnsi="Times New Roman" w:cs="Times New Roman"/>
          <w:sz w:val="28"/>
          <w:szCs w:val="28"/>
        </w:rPr>
        <w:t xml:space="preserve">. </w:t>
      </w:r>
      <w:r w:rsidR="00DC137B" w:rsidRPr="00611B8C">
        <w:rPr>
          <w:rFonts w:ascii="Times New Roman" w:hAnsi="Times New Roman" w:cs="Times New Roman"/>
          <w:iCs/>
          <w:color w:val="000000" w:themeColor="text1"/>
          <w:sz w:val="28"/>
          <w:szCs w:val="28"/>
        </w:rPr>
        <w:t xml:space="preserve">Sobre el mínimo vital, esta Corporación ha </w:t>
      </w:r>
      <w:r w:rsidR="00CA195F" w:rsidRPr="00611B8C">
        <w:rPr>
          <w:rFonts w:ascii="Times New Roman" w:hAnsi="Times New Roman" w:cs="Times New Roman"/>
          <w:iCs/>
          <w:color w:val="000000" w:themeColor="text1"/>
          <w:sz w:val="28"/>
          <w:szCs w:val="28"/>
        </w:rPr>
        <w:t xml:space="preserve">señalado que resulta importante la persistencia de la afectación al mínimo vital para valorar la procedencia de la acción de tutela. </w:t>
      </w:r>
      <w:r w:rsidR="00132872" w:rsidRPr="00611B8C">
        <w:rPr>
          <w:rFonts w:ascii="Times New Roman" w:hAnsi="Times New Roman" w:cs="Times New Roman"/>
          <w:iCs/>
          <w:color w:val="000000" w:themeColor="text1"/>
          <w:sz w:val="28"/>
          <w:szCs w:val="28"/>
        </w:rPr>
        <w:t xml:space="preserve">En ese sentido, </w:t>
      </w:r>
      <w:r w:rsidR="00132872" w:rsidRPr="00611B8C">
        <w:rPr>
          <w:rFonts w:ascii="Times New Roman" w:hAnsi="Times New Roman" w:cs="Times New Roman"/>
          <w:sz w:val="28"/>
          <w:szCs w:val="28"/>
        </w:rPr>
        <w:t>en el ámbito de la estabilidad laboral reforzada, la Corte ha declarado improcedente la acción de tutela, cuando el accionante consigue un nuevo trabajo e ingresos para vivir</w:t>
      </w:r>
      <w:r w:rsidR="00132872" w:rsidRPr="00611B8C">
        <w:rPr>
          <w:rStyle w:val="Refdenotaalpie"/>
          <w:rFonts w:ascii="Times New Roman" w:hAnsi="Times New Roman" w:cs="Times New Roman"/>
          <w:sz w:val="28"/>
          <w:szCs w:val="28"/>
        </w:rPr>
        <w:footnoteReference w:id="115"/>
      </w:r>
      <w:r w:rsidR="00132872" w:rsidRPr="00611B8C">
        <w:rPr>
          <w:rFonts w:ascii="Times New Roman" w:hAnsi="Times New Roman" w:cs="Times New Roman"/>
          <w:sz w:val="28"/>
          <w:szCs w:val="28"/>
        </w:rPr>
        <w:t>.</w:t>
      </w:r>
      <w:r w:rsidR="00630CC9" w:rsidRPr="00611B8C">
        <w:rPr>
          <w:rFonts w:ascii="Times New Roman" w:hAnsi="Times New Roman" w:cs="Times New Roman"/>
          <w:sz w:val="28"/>
          <w:szCs w:val="28"/>
        </w:rPr>
        <w:t xml:space="preserve"> </w:t>
      </w:r>
      <w:r w:rsidR="002A5938" w:rsidRPr="00611B8C">
        <w:rPr>
          <w:rFonts w:ascii="Times New Roman" w:hAnsi="Times New Roman" w:cs="Times New Roman"/>
          <w:sz w:val="28"/>
          <w:szCs w:val="28"/>
        </w:rPr>
        <w:t>En efecto, una diferenciación menor de ingresos entre el antiguo y el nuevo trabajo supondría que no están dadas las condiciones para suponer que el mínimo vital estaría comprometido, lo que no ocurriría en caso de que la comparación entre ambos montos salariales sea considerable. Solo en esta última hipótesis se justificaría el examen de fondo suponiendo la necesidad de precaver la existencia de un perjuicio irremediable.</w:t>
      </w:r>
    </w:p>
    <w:p w14:paraId="7C7ACBB0" w14:textId="77777777" w:rsidR="00446388" w:rsidRPr="00611B8C" w:rsidRDefault="00446388" w:rsidP="00446388">
      <w:pPr>
        <w:pStyle w:val="Prrafodelista"/>
        <w:tabs>
          <w:tab w:val="left" w:pos="284"/>
          <w:tab w:val="left" w:pos="567"/>
        </w:tabs>
        <w:spacing w:after="0" w:line="240" w:lineRule="auto"/>
        <w:ind w:left="0"/>
        <w:mirrorIndents/>
        <w:jc w:val="both"/>
        <w:rPr>
          <w:rFonts w:ascii="Times New Roman" w:hAnsi="Times New Roman" w:cs="Times New Roman"/>
          <w:iCs/>
          <w:color w:val="000000" w:themeColor="text1"/>
          <w:sz w:val="28"/>
          <w:szCs w:val="28"/>
        </w:rPr>
      </w:pPr>
    </w:p>
    <w:p w14:paraId="619EBD14" w14:textId="097F876B" w:rsidR="00A02C32" w:rsidRPr="00611B8C" w:rsidRDefault="00B37473" w:rsidP="00446388">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iCs/>
          <w:color w:val="000000" w:themeColor="text1"/>
          <w:sz w:val="28"/>
          <w:szCs w:val="28"/>
        </w:rPr>
      </w:pPr>
      <w:r w:rsidRPr="00611B8C">
        <w:rPr>
          <w:rFonts w:ascii="Times New Roman" w:hAnsi="Times New Roman" w:cs="Times New Roman"/>
          <w:iCs/>
          <w:color w:val="000000" w:themeColor="text1"/>
          <w:sz w:val="28"/>
          <w:szCs w:val="28"/>
        </w:rPr>
        <w:t xml:space="preserve">Sobre el particular, </w:t>
      </w:r>
      <w:r w:rsidR="00A02C32" w:rsidRPr="00611B8C">
        <w:rPr>
          <w:rFonts w:ascii="Times New Roman" w:hAnsi="Times New Roman" w:cs="Times New Roman"/>
          <w:iCs/>
          <w:sz w:val="28"/>
          <w:szCs w:val="28"/>
        </w:rPr>
        <w:t>la Corte ha definido el derecho al mínimo vital como aquella “porción de los ingresos del trabajador o pensionado que están destinados a la financiación de sus necesidades básicas, como son la alimentación, la vivienda, el vestido, el acceso a los servicios públicos domiciliarios, la recreación [y] la atención en salud”</w:t>
      </w:r>
      <w:r w:rsidR="00A02C32" w:rsidRPr="00611B8C">
        <w:rPr>
          <w:iCs/>
          <w:vertAlign w:val="superscript"/>
        </w:rPr>
        <w:footnoteReference w:id="116"/>
      </w:r>
      <w:r w:rsidR="00A02C32" w:rsidRPr="00611B8C">
        <w:rPr>
          <w:rFonts w:ascii="Times New Roman" w:hAnsi="Times New Roman" w:cs="Times New Roman"/>
          <w:iCs/>
          <w:sz w:val="28"/>
          <w:szCs w:val="28"/>
        </w:rPr>
        <w:t>. De otra parte, este tribunal ha señalado que para determinar si existe una vulneración al mínimo vital, el juez debe verificar “(…) cuáles son aquellas necesidades básicas o gastos mínimos elementales en cabeza del individuo que son indispensables para garantizar sus derechos fundamentales. Además, deberá evaluar si la persona está en capacidad de satisfacerlos por sí mismo, o por medio de sus familiares”</w:t>
      </w:r>
      <w:r w:rsidR="00A02C32" w:rsidRPr="00611B8C">
        <w:rPr>
          <w:iCs/>
          <w:vertAlign w:val="superscript"/>
        </w:rPr>
        <w:footnoteReference w:id="117"/>
      </w:r>
      <w:r w:rsidR="00A02C32" w:rsidRPr="00611B8C">
        <w:rPr>
          <w:rFonts w:ascii="Times New Roman" w:hAnsi="Times New Roman" w:cs="Times New Roman"/>
          <w:iCs/>
          <w:sz w:val="28"/>
          <w:szCs w:val="28"/>
        </w:rPr>
        <w:t>.</w:t>
      </w:r>
    </w:p>
    <w:p w14:paraId="21C8828E" w14:textId="77777777" w:rsidR="00A02C32" w:rsidRPr="00611B8C" w:rsidRDefault="00A02C32" w:rsidP="00A02C32">
      <w:pPr>
        <w:spacing w:after="0" w:line="240" w:lineRule="auto"/>
        <w:rPr>
          <w:rFonts w:ascii="Times New Roman" w:hAnsi="Times New Roman" w:cs="Times New Roman"/>
          <w:iCs/>
          <w:sz w:val="28"/>
          <w:szCs w:val="28"/>
        </w:rPr>
      </w:pPr>
    </w:p>
    <w:p w14:paraId="43A91D7B" w14:textId="661052B0" w:rsidR="00B37473" w:rsidRPr="00611B8C" w:rsidRDefault="00A02C32" w:rsidP="00A02C32">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iCs/>
          <w:color w:val="000000" w:themeColor="text1"/>
          <w:sz w:val="28"/>
          <w:szCs w:val="28"/>
        </w:rPr>
      </w:pPr>
      <w:r w:rsidRPr="00611B8C">
        <w:rPr>
          <w:rFonts w:ascii="Times New Roman" w:hAnsi="Times New Roman" w:cs="Times New Roman"/>
          <w:iCs/>
          <w:sz w:val="28"/>
          <w:szCs w:val="28"/>
        </w:rPr>
        <w:t>Así las cosas, la jurisprudencia ha señalado que (i) la tutela procede como mecanismo</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transitorio</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para proteger la estabilidad laboral reforzada de personas en estado de debilidad manifiesta por razones de salud, cuando se acredite la existencia de un riesgo de perjuicio irremediable</w:t>
      </w:r>
      <w:r w:rsidRPr="00611B8C">
        <w:rPr>
          <w:rFonts w:ascii="Times New Roman" w:hAnsi="Times New Roman" w:cs="Times New Roman"/>
          <w:iCs/>
          <w:sz w:val="28"/>
          <w:szCs w:val="28"/>
          <w:vertAlign w:val="superscript"/>
        </w:rPr>
        <w:footnoteReference w:id="118"/>
      </w:r>
      <w:r w:rsidRPr="00611B8C">
        <w:rPr>
          <w:rFonts w:ascii="Times New Roman" w:hAnsi="Times New Roman" w:cs="Times New Roman"/>
          <w:iCs/>
          <w:sz w:val="28"/>
          <w:szCs w:val="28"/>
        </w:rPr>
        <w:t>; y (</w:t>
      </w:r>
      <w:proofErr w:type="spellStart"/>
      <w:r w:rsidRPr="00611B8C">
        <w:rPr>
          <w:rFonts w:ascii="Times New Roman" w:hAnsi="Times New Roman" w:cs="Times New Roman"/>
          <w:iCs/>
          <w:sz w:val="28"/>
          <w:szCs w:val="28"/>
        </w:rPr>
        <w:t>ii</w:t>
      </w:r>
      <w:proofErr w:type="spellEnd"/>
      <w:r w:rsidRPr="00611B8C">
        <w:rPr>
          <w:rFonts w:ascii="Times New Roman" w:hAnsi="Times New Roman" w:cs="Times New Roman"/>
          <w:iCs/>
          <w:sz w:val="28"/>
          <w:szCs w:val="28"/>
        </w:rPr>
        <w:t>) dicho riesgo se configura si el accionante se encuentra en una situación de vulnerabilidad económica que no le permita</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garantizar su subsistencia y, a su vez, esperar a la resolución de fondo del asunto ante la jurisdicción ordinaria laboral</w:t>
      </w:r>
      <w:r w:rsidRPr="00611B8C">
        <w:rPr>
          <w:rFonts w:ascii="Times New Roman" w:hAnsi="Times New Roman" w:cs="Times New Roman"/>
          <w:iCs/>
          <w:sz w:val="28"/>
          <w:szCs w:val="28"/>
          <w:vertAlign w:val="superscript"/>
        </w:rPr>
        <w:footnoteReference w:id="119"/>
      </w:r>
      <w:r w:rsidRPr="00611B8C">
        <w:rPr>
          <w:rFonts w:ascii="Times New Roman" w:hAnsi="Times New Roman" w:cs="Times New Roman"/>
          <w:iCs/>
          <w:sz w:val="28"/>
          <w:szCs w:val="28"/>
        </w:rPr>
        <w:t>. Esto ocurre, entre otras, cuando se demuestra que el actor (a)</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está desempleado,</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(b)</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no se tiene ingresos suficientes para garantizar por sí mismo sus condiciones básicas y dignas de existencia y soportar el sostenimiento de su núcleo familiar,</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(c)</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no está en capacidad de asumir los gastos médicos que su situación de salud comporta,</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(d)</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se encuentra en condición de pobreza</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y</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(e)</w:t>
      </w:r>
      <w:r w:rsidR="00430213" w:rsidRPr="00611B8C">
        <w:rPr>
          <w:rFonts w:ascii="Times New Roman" w:hAnsi="Times New Roman" w:cs="Times New Roman"/>
          <w:iCs/>
          <w:sz w:val="28"/>
          <w:szCs w:val="28"/>
        </w:rPr>
        <w:t xml:space="preserve"> </w:t>
      </w:r>
      <w:r w:rsidRPr="00611B8C">
        <w:rPr>
          <w:rFonts w:ascii="Times New Roman" w:hAnsi="Times New Roman" w:cs="Times New Roman"/>
          <w:iCs/>
          <w:sz w:val="28"/>
          <w:szCs w:val="28"/>
        </w:rPr>
        <w:t>no cuenta con una red de apoyo familiar que pueda asistirlo mientras se tramita el proceso ordinario</w:t>
      </w:r>
      <w:r w:rsidR="00EA7A2C" w:rsidRPr="00611B8C">
        <w:rPr>
          <w:rFonts w:ascii="Times New Roman" w:hAnsi="Times New Roman" w:cs="Times New Roman"/>
          <w:sz w:val="24"/>
          <w:szCs w:val="24"/>
          <w:vertAlign w:val="superscript"/>
        </w:rPr>
        <w:footnoteReference w:id="120"/>
      </w:r>
      <w:r w:rsidR="00446388" w:rsidRPr="00611B8C">
        <w:rPr>
          <w:rFonts w:ascii="Times New Roman" w:hAnsi="Times New Roman" w:cs="Times New Roman"/>
          <w:iCs/>
          <w:sz w:val="28"/>
          <w:szCs w:val="28"/>
        </w:rPr>
        <w:t xml:space="preserve">. </w:t>
      </w:r>
    </w:p>
    <w:p w14:paraId="33529AA0" w14:textId="77777777" w:rsidR="003B6712" w:rsidRPr="00611B8C" w:rsidRDefault="003B6712" w:rsidP="00446388">
      <w:pPr>
        <w:pStyle w:val="Prrafodelista"/>
        <w:tabs>
          <w:tab w:val="left" w:pos="284"/>
          <w:tab w:val="left" w:pos="567"/>
        </w:tabs>
        <w:spacing w:after="0" w:line="240" w:lineRule="auto"/>
        <w:ind w:left="0"/>
        <w:mirrorIndents/>
        <w:jc w:val="both"/>
        <w:rPr>
          <w:rFonts w:ascii="Times New Roman" w:hAnsi="Times New Roman" w:cs="Times New Roman"/>
          <w:iCs/>
          <w:color w:val="000000" w:themeColor="text1"/>
          <w:sz w:val="28"/>
          <w:szCs w:val="28"/>
        </w:rPr>
      </w:pPr>
    </w:p>
    <w:p w14:paraId="5A9C2B36" w14:textId="76164597" w:rsidR="003B6712" w:rsidRPr="00611B8C" w:rsidRDefault="002E5381" w:rsidP="00ED301A">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 xml:space="preserve">En </w:t>
      </w:r>
      <w:r w:rsidR="0021432D" w:rsidRPr="00611B8C">
        <w:rPr>
          <w:rFonts w:ascii="Times New Roman" w:hAnsi="Times New Roman" w:cs="Times New Roman"/>
          <w:color w:val="000000" w:themeColor="text1"/>
          <w:sz w:val="28"/>
          <w:szCs w:val="28"/>
        </w:rPr>
        <w:t>cuarto</w:t>
      </w:r>
      <w:r w:rsidRPr="00611B8C">
        <w:rPr>
          <w:rFonts w:ascii="Times New Roman" w:hAnsi="Times New Roman" w:cs="Times New Roman"/>
          <w:color w:val="000000" w:themeColor="text1"/>
          <w:sz w:val="28"/>
          <w:szCs w:val="28"/>
        </w:rPr>
        <w:t xml:space="preserve"> lugar, </w:t>
      </w:r>
      <w:r w:rsidR="00C9765B" w:rsidRPr="00611B8C">
        <w:rPr>
          <w:rFonts w:ascii="Times New Roman" w:eastAsia="Arial Unicode MS" w:hAnsi="Times New Roman" w:cs="Times New Roman"/>
          <w:color w:val="000000" w:themeColor="text1"/>
          <w:sz w:val="28"/>
          <w:szCs w:val="28"/>
          <w:u w:color="000000"/>
          <w:bdr w:val="nil"/>
          <w:lang w:val="es-MX"/>
        </w:rPr>
        <w:t>cuando el amparo es promovido por</w:t>
      </w:r>
      <w:r w:rsidR="00D3153D" w:rsidRPr="00611B8C">
        <w:rPr>
          <w:rFonts w:ascii="Times New Roman" w:eastAsia="Arial Unicode MS" w:hAnsi="Times New Roman" w:cs="Times New Roman"/>
          <w:color w:val="000000" w:themeColor="text1"/>
          <w:sz w:val="28"/>
          <w:szCs w:val="28"/>
          <w:u w:color="000000"/>
          <w:bdr w:val="nil"/>
          <w:lang w:val="es-MX"/>
        </w:rPr>
        <w:t xml:space="preserve"> </w:t>
      </w:r>
      <w:r w:rsidR="00792D96" w:rsidRPr="00611B8C">
        <w:rPr>
          <w:rFonts w:ascii="Times New Roman" w:eastAsia="Arial Unicode MS" w:hAnsi="Times New Roman" w:cs="Times New Roman"/>
          <w:color w:val="000000" w:themeColor="text1"/>
          <w:sz w:val="28"/>
          <w:szCs w:val="28"/>
          <w:u w:color="000000"/>
          <w:bdr w:val="nil"/>
          <w:lang w:val="es-MX"/>
        </w:rPr>
        <w:t xml:space="preserve">(o a favor de) </w:t>
      </w:r>
      <w:r w:rsidR="00C9765B" w:rsidRPr="00611B8C">
        <w:rPr>
          <w:rFonts w:ascii="Times New Roman" w:eastAsia="Arial Unicode MS" w:hAnsi="Times New Roman" w:cs="Times New Roman"/>
          <w:color w:val="000000" w:themeColor="text1"/>
          <w:sz w:val="28"/>
          <w:szCs w:val="28"/>
          <w:u w:color="000000"/>
          <w:bdr w:val="nil"/>
          <w:lang w:val="es-MX"/>
        </w:rPr>
        <w:t>una persona catalogada como sujeto de especial protección constitucional, como los niños, niñas y adolescentes, mujeres en estado de gestación, población adulta mayor</w:t>
      </w:r>
      <w:r w:rsidR="00792D96" w:rsidRPr="00611B8C">
        <w:rPr>
          <w:rFonts w:ascii="Times New Roman" w:eastAsia="Arial Unicode MS" w:hAnsi="Times New Roman" w:cs="Times New Roman"/>
          <w:color w:val="000000" w:themeColor="text1"/>
          <w:sz w:val="28"/>
          <w:szCs w:val="28"/>
          <w:u w:color="000000"/>
          <w:bdr w:val="nil"/>
          <w:lang w:val="es-MX"/>
        </w:rPr>
        <w:t>, a</w:t>
      </w:r>
      <w:r w:rsidR="00AE62FF" w:rsidRPr="00611B8C">
        <w:rPr>
          <w:rFonts w:ascii="Times New Roman" w:eastAsia="Arial Unicode MS" w:hAnsi="Times New Roman" w:cs="Times New Roman"/>
          <w:color w:val="000000" w:themeColor="text1"/>
          <w:sz w:val="28"/>
          <w:szCs w:val="28"/>
          <w:u w:color="000000"/>
          <w:bdr w:val="nil"/>
          <w:lang w:val="es-MX"/>
        </w:rPr>
        <w:t xml:space="preserve"> </w:t>
      </w:r>
      <w:r w:rsidR="00C9765B" w:rsidRPr="00611B8C">
        <w:rPr>
          <w:rFonts w:ascii="Times New Roman" w:eastAsia="Arial Unicode MS" w:hAnsi="Times New Roman" w:cs="Times New Roman"/>
          <w:color w:val="000000" w:themeColor="text1"/>
          <w:sz w:val="28"/>
          <w:szCs w:val="28"/>
          <w:u w:color="000000"/>
          <w:bdr w:val="nil"/>
          <w:lang w:val="es-MX"/>
        </w:rPr>
        <w:t xml:space="preserve">personas en situación de debilidad manifiesta, el análisis de </w:t>
      </w:r>
      <w:r w:rsidR="00C9765B" w:rsidRPr="00611B8C">
        <w:rPr>
          <w:rFonts w:ascii="Times New Roman" w:eastAsia="Arial Unicode MS" w:hAnsi="Times New Roman" w:cs="Times New Roman"/>
          <w:color w:val="000000" w:themeColor="text1"/>
          <w:sz w:val="28"/>
          <w:szCs w:val="28"/>
          <w:u w:color="000000"/>
          <w:bdr w:val="nil"/>
          <w:lang w:val="es-MX"/>
        </w:rPr>
        <w:lastRenderedPageBreak/>
        <w:t xml:space="preserve">procedencia debe </w:t>
      </w:r>
      <w:r w:rsidR="00BF003C" w:rsidRPr="00611B8C">
        <w:rPr>
          <w:rFonts w:ascii="Times New Roman" w:eastAsia="Arial Unicode MS" w:hAnsi="Times New Roman" w:cs="Times New Roman"/>
          <w:color w:val="000000" w:themeColor="text1"/>
          <w:sz w:val="28"/>
          <w:szCs w:val="28"/>
          <w:u w:color="000000"/>
          <w:bdr w:val="nil"/>
          <w:lang w:val="es-MX"/>
        </w:rPr>
        <w:t>flexibilizarse</w:t>
      </w:r>
      <w:r w:rsidR="00C9765B" w:rsidRPr="00611B8C">
        <w:rPr>
          <w:rStyle w:val="Refdenotaalpie"/>
          <w:rFonts w:ascii="Times New Roman" w:eastAsia="Arial Unicode MS" w:hAnsi="Times New Roman" w:cs="Times New Roman"/>
          <w:color w:val="000000" w:themeColor="text1"/>
          <w:sz w:val="28"/>
          <w:szCs w:val="28"/>
          <w:u w:color="000000"/>
          <w:bdr w:val="nil"/>
          <w:lang w:val="es-MX"/>
        </w:rPr>
        <w:footnoteReference w:id="121"/>
      </w:r>
      <w:r w:rsidR="00C9765B" w:rsidRPr="00611B8C">
        <w:rPr>
          <w:rFonts w:ascii="Times New Roman" w:eastAsia="Arial Unicode MS" w:hAnsi="Times New Roman" w:cs="Times New Roman"/>
          <w:color w:val="000000" w:themeColor="text1"/>
          <w:sz w:val="28"/>
          <w:szCs w:val="28"/>
          <w:u w:color="000000"/>
          <w:bdr w:val="nil"/>
          <w:lang w:val="es-MX"/>
        </w:rPr>
        <w:t>.</w:t>
      </w:r>
      <w:r w:rsidR="000474CF" w:rsidRPr="00611B8C">
        <w:rPr>
          <w:rFonts w:ascii="Times New Roman" w:eastAsia="Arial Unicode MS" w:hAnsi="Times New Roman" w:cs="Times New Roman"/>
          <w:color w:val="000000" w:themeColor="text1"/>
          <w:sz w:val="28"/>
          <w:szCs w:val="28"/>
          <w:u w:color="000000"/>
          <w:bdr w:val="nil"/>
          <w:lang w:val="es-MX"/>
        </w:rPr>
        <w:t xml:space="preserve"> Esta flexibilidad</w:t>
      </w:r>
      <w:r w:rsidR="00921E71" w:rsidRPr="00611B8C">
        <w:rPr>
          <w:rFonts w:ascii="Times New Roman" w:eastAsia="Arial Unicode MS" w:hAnsi="Times New Roman" w:cs="Times New Roman"/>
          <w:color w:val="000000" w:themeColor="text1"/>
          <w:sz w:val="28"/>
          <w:szCs w:val="28"/>
          <w:u w:color="000000"/>
          <w:bdr w:val="nil"/>
          <w:lang w:val="es-MX"/>
        </w:rPr>
        <w:t xml:space="preserve"> implica que el juez</w:t>
      </w:r>
      <w:r w:rsidR="0066568C" w:rsidRPr="00611B8C">
        <w:rPr>
          <w:rFonts w:ascii="Times New Roman" w:eastAsia="Arial Unicode MS" w:hAnsi="Times New Roman" w:cs="Times New Roman"/>
          <w:color w:val="000000" w:themeColor="text1"/>
          <w:sz w:val="28"/>
          <w:szCs w:val="28"/>
          <w:u w:color="000000"/>
          <w:bdr w:val="nil"/>
          <w:lang w:val="es-MX"/>
        </w:rPr>
        <w:t xml:space="preserve"> constitucional</w:t>
      </w:r>
      <w:r w:rsidR="00921E71" w:rsidRPr="00611B8C">
        <w:rPr>
          <w:rFonts w:ascii="Times New Roman" w:eastAsia="Arial Unicode MS" w:hAnsi="Times New Roman" w:cs="Times New Roman"/>
          <w:color w:val="000000" w:themeColor="text1"/>
          <w:sz w:val="28"/>
          <w:szCs w:val="28"/>
          <w:u w:color="000000"/>
          <w:bdr w:val="nil"/>
          <w:lang w:val="es-MX"/>
        </w:rPr>
        <w:t xml:space="preserve"> tiene </w:t>
      </w:r>
      <w:r w:rsidR="001E4ECE" w:rsidRPr="00611B8C">
        <w:rPr>
          <w:rFonts w:ascii="Times New Roman" w:eastAsia="Arial Unicode MS" w:hAnsi="Times New Roman" w:cs="Times New Roman"/>
          <w:color w:val="000000" w:themeColor="text1"/>
          <w:sz w:val="28"/>
          <w:szCs w:val="28"/>
          <w:u w:color="000000"/>
          <w:bdr w:val="nil"/>
          <w:lang w:val="es-MX"/>
        </w:rPr>
        <w:t xml:space="preserve">la facultad </w:t>
      </w:r>
      <w:r w:rsidR="00921E71" w:rsidRPr="00611B8C">
        <w:rPr>
          <w:rFonts w:ascii="Times New Roman" w:eastAsia="Arial Unicode MS" w:hAnsi="Times New Roman" w:cs="Times New Roman"/>
          <w:color w:val="000000" w:themeColor="text1"/>
          <w:sz w:val="28"/>
          <w:szCs w:val="28"/>
          <w:u w:color="000000"/>
          <w:bdr w:val="nil"/>
          <w:lang w:val="es-MX"/>
        </w:rPr>
        <w:t>de</w:t>
      </w:r>
      <w:r w:rsidR="001E4ECE" w:rsidRPr="00611B8C">
        <w:rPr>
          <w:rFonts w:ascii="Times New Roman" w:eastAsia="Arial Unicode MS" w:hAnsi="Times New Roman" w:cs="Times New Roman"/>
          <w:color w:val="000000" w:themeColor="text1"/>
          <w:sz w:val="28"/>
          <w:szCs w:val="28"/>
          <w:u w:color="000000"/>
          <w:bdr w:val="nil"/>
          <w:lang w:val="es-MX"/>
        </w:rPr>
        <w:t xml:space="preserve"> considerar las condiciones particulares </w:t>
      </w:r>
      <w:r w:rsidR="003007E4" w:rsidRPr="00611B8C">
        <w:rPr>
          <w:rFonts w:ascii="Times New Roman" w:eastAsia="Arial Unicode MS" w:hAnsi="Times New Roman" w:cs="Times New Roman"/>
          <w:color w:val="000000" w:themeColor="text1"/>
          <w:sz w:val="28"/>
          <w:szCs w:val="28"/>
          <w:u w:color="000000"/>
          <w:bdr w:val="nil"/>
          <w:lang w:val="es-MX"/>
        </w:rPr>
        <w:t>del demandante</w:t>
      </w:r>
      <w:r w:rsidR="001E4ECE" w:rsidRPr="00611B8C">
        <w:rPr>
          <w:rFonts w:ascii="Times New Roman" w:eastAsia="Arial Unicode MS" w:hAnsi="Times New Roman" w:cs="Times New Roman"/>
          <w:color w:val="000000" w:themeColor="text1"/>
          <w:sz w:val="28"/>
          <w:szCs w:val="28"/>
          <w:u w:color="000000"/>
          <w:bdr w:val="nil"/>
          <w:lang w:val="es-MX"/>
        </w:rPr>
        <w:t xml:space="preserve"> y el contexto en el que se </w:t>
      </w:r>
      <w:r w:rsidR="003007E4" w:rsidRPr="00611B8C">
        <w:rPr>
          <w:rFonts w:ascii="Times New Roman" w:eastAsia="Arial Unicode MS" w:hAnsi="Times New Roman" w:cs="Times New Roman"/>
          <w:color w:val="000000" w:themeColor="text1"/>
          <w:sz w:val="28"/>
          <w:szCs w:val="28"/>
          <w:u w:color="000000"/>
          <w:bdr w:val="nil"/>
          <w:lang w:val="es-MX"/>
        </w:rPr>
        <w:t>desarrolla la situación</w:t>
      </w:r>
      <w:r w:rsidR="001E4ECE" w:rsidRPr="00611B8C">
        <w:rPr>
          <w:rFonts w:ascii="Times New Roman" w:eastAsia="Arial Unicode MS" w:hAnsi="Times New Roman" w:cs="Times New Roman"/>
          <w:color w:val="000000" w:themeColor="text1"/>
          <w:sz w:val="28"/>
          <w:szCs w:val="28"/>
          <w:u w:color="000000"/>
          <w:bdr w:val="nil"/>
          <w:lang w:val="es-MX"/>
        </w:rPr>
        <w:t xml:space="preserve">, </w:t>
      </w:r>
      <w:r w:rsidR="007A335D" w:rsidRPr="00611B8C">
        <w:rPr>
          <w:rFonts w:ascii="Times New Roman" w:eastAsia="Arial Unicode MS" w:hAnsi="Times New Roman" w:cs="Times New Roman"/>
          <w:color w:val="000000" w:themeColor="text1"/>
          <w:sz w:val="28"/>
          <w:szCs w:val="28"/>
          <w:u w:color="000000"/>
          <w:bdr w:val="nil"/>
          <w:lang w:val="es-MX"/>
        </w:rPr>
        <w:t xml:space="preserve">con el </w:t>
      </w:r>
      <w:r w:rsidR="00E204B0" w:rsidRPr="00611B8C">
        <w:rPr>
          <w:rFonts w:ascii="Times New Roman" w:eastAsia="Arial Unicode MS" w:hAnsi="Times New Roman" w:cs="Times New Roman"/>
          <w:color w:val="000000" w:themeColor="text1"/>
          <w:sz w:val="28"/>
          <w:szCs w:val="28"/>
          <w:u w:color="000000"/>
          <w:bdr w:val="nil"/>
          <w:lang w:val="es-MX"/>
        </w:rPr>
        <w:t>propósito</w:t>
      </w:r>
      <w:r w:rsidR="007A335D" w:rsidRPr="00611B8C">
        <w:rPr>
          <w:rFonts w:ascii="Times New Roman" w:eastAsia="Arial Unicode MS" w:hAnsi="Times New Roman" w:cs="Times New Roman"/>
          <w:color w:val="000000" w:themeColor="text1"/>
          <w:sz w:val="28"/>
          <w:szCs w:val="28"/>
          <w:u w:color="000000"/>
          <w:bdr w:val="nil"/>
          <w:lang w:val="es-MX"/>
        </w:rPr>
        <w:t xml:space="preserve"> de adoptar la decisión que mejor </w:t>
      </w:r>
      <w:r w:rsidR="00513DA1" w:rsidRPr="00611B8C">
        <w:rPr>
          <w:rFonts w:ascii="Times New Roman" w:eastAsia="Arial Unicode MS" w:hAnsi="Times New Roman" w:cs="Times New Roman"/>
          <w:color w:val="000000" w:themeColor="text1"/>
          <w:sz w:val="28"/>
          <w:szCs w:val="28"/>
          <w:u w:color="000000"/>
          <w:bdr w:val="nil"/>
          <w:lang w:val="es-MX"/>
        </w:rPr>
        <w:t xml:space="preserve">proteja los derechos </w:t>
      </w:r>
      <w:r w:rsidR="00DF6F18" w:rsidRPr="00611B8C">
        <w:rPr>
          <w:rFonts w:ascii="Times New Roman" w:eastAsia="Arial Unicode MS" w:hAnsi="Times New Roman" w:cs="Times New Roman"/>
          <w:color w:val="000000" w:themeColor="text1"/>
          <w:sz w:val="28"/>
          <w:szCs w:val="28"/>
          <w:u w:color="000000"/>
          <w:bdr w:val="nil"/>
          <w:lang w:val="es-MX"/>
        </w:rPr>
        <w:t xml:space="preserve">fundamentales </w:t>
      </w:r>
      <w:r w:rsidR="00513DA1" w:rsidRPr="00611B8C">
        <w:rPr>
          <w:rFonts w:ascii="Times New Roman" w:eastAsia="Arial Unicode MS" w:hAnsi="Times New Roman" w:cs="Times New Roman"/>
          <w:color w:val="000000" w:themeColor="text1"/>
          <w:sz w:val="28"/>
          <w:szCs w:val="28"/>
          <w:u w:color="000000"/>
          <w:bdr w:val="nil"/>
          <w:lang w:val="es-MX"/>
        </w:rPr>
        <w:t>de esta categoría de personas</w:t>
      </w:r>
      <w:r w:rsidR="001B59A2" w:rsidRPr="00611B8C">
        <w:rPr>
          <w:rFonts w:ascii="Times New Roman" w:eastAsia="Arial Unicode MS" w:hAnsi="Times New Roman" w:cs="Times New Roman"/>
          <w:color w:val="000000" w:themeColor="text1"/>
          <w:sz w:val="28"/>
          <w:szCs w:val="28"/>
          <w:u w:color="000000"/>
          <w:bdr w:val="nil"/>
          <w:lang w:val="es-MX"/>
        </w:rPr>
        <w:t xml:space="preserve">. </w:t>
      </w:r>
      <w:r w:rsidR="00513DA1" w:rsidRPr="00611B8C">
        <w:rPr>
          <w:rFonts w:ascii="Times New Roman" w:eastAsia="Arial Unicode MS" w:hAnsi="Times New Roman" w:cs="Times New Roman"/>
          <w:color w:val="000000" w:themeColor="text1"/>
          <w:sz w:val="28"/>
          <w:szCs w:val="28"/>
          <w:u w:color="000000"/>
          <w:bdr w:val="nil"/>
          <w:lang w:val="es-MX"/>
        </w:rPr>
        <w:t>Así</w:t>
      </w:r>
      <w:r w:rsidR="001B59A2" w:rsidRPr="00611B8C">
        <w:rPr>
          <w:rFonts w:ascii="Times New Roman" w:eastAsia="Arial Unicode MS" w:hAnsi="Times New Roman" w:cs="Times New Roman"/>
          <w:color w:val="000000" w:themeColor="text1"/>
          <w:sz w:val="28"/>
          <w:szCs w:val="28"/>
          <w:u w:color="000000"/>
          <w:bdr w:val="nil"/>
          <w:lang w:val="es-MX"/>
        </w:rPr>
        <w:t xml:space="preserve">, </w:t>
      </w:r>
      <w:r w:rsidR="00513DA1" w:rsidRPr="00611B8C">
        <w:rPr>
          <w:rFonts w:ascii="Times New Roman" w:eastAsia="Arial Unicode MS" w:hAnsi="Times New Roman" w:cs="Times New Roman"/>
          <w:color w:val="000000" w:themeColor="text1"/>
          <w:sz w:val="28"/>
          <w:szCs w:val="28"/>
          <w:u w:color="000000"/>
          <w:bdr w:val="nil"/>
          <w:lang w:val="es-MX"/>
        </w:rPr>
        <w:t>en lugar de aplicar un criterio rígido y estricto respecto a los requisitos de procedencia, el juez puede evaluar la viabilidad de la tutela a partir de elementos mínimos que tomen en cuenta la condición especial del solicitante</w:t>
      </w:r>
      <w:r w:rsidR="00513DA1" w:rsidRPr="00611B8C">
        <w:rPr>
          <w:rStyle w:val="Refdenotaalpie"/>
          <w:rFonts w:ascii="Times New Roman" w:eastAsia="Arial Unicode MS" w:hAnsi="Times New Roman" w:cs="Times New Roman"/>
          <w:color w:val="000000" w:themeColor="text1"/>
          <w:sz w:val="28"/>
          <w:szCs w:val="28"/>
          <w:u w:color="000000"/>
          <w:bdr w:val="nil"/>
          <w:lang w:val="es-MX"/>
        </w:rPr>
        <w:footnoteReference w:id="122"/>
      </w:r>
      <w:r w:rsidR="00513DA1" w:rsidRPr="00611B8C">
        <w:rPr>
          <w:rFonts w:ascii="Times New Roman" w:eastAsia="Arial Unicode MS" w:hAnsi="Times New Roman" w:cs="Times New Roman"/>
          <w:color w:val="000000" w:themeColor="text1"/>
          <w:sz w:val="28"/>
          <w:szCs w:val="28"/>
          <w:u w:color="000000"/>
          <w:bdr w:val="nil"/>
          <w:lang w:val="es-MX"/>
        </w:rPr>
        <w:t xml:space="preserve">. </w:t>
      </w:r>
    </w:p>
    <w:p w14:paraId="763BE81A" w14:textId="77777777" w:rsidR="004B0D9E" w:rsidRPr="00611B8C" w:rsidRDefault="004B0D9E" w:rsidP="00C4138E">
      <w:pPr>
        <w:pStyle w:val="Prrafodelista"/>
        <w:spacing w:line="240" w:lineRule="auto"/>
        <w:ind w:left="0"/>
        <w:rPr>
          <w:rFonts w:ascii="Times New Roman" w:eastAsia="Arial Unicode MS" w:hAnsi="Times New Roman" w:cs="Times New Roman"/>
          <w:color w:val="000000" w:themeColor="text1"/>
          <w:sz w:val="28"/>
          <w:szCs w:val="28"/>
          <w:bdr w:val="nil"/>
          <w:lang w:val="es-MX"/>
        </w:rPr>
      </w:pPr>
    </w:p>
    <w:p w14:paraId="5F48B28B" w14:textId="3C1B1EEE" w:rsidR="0048647E" w:rsidRPr="00611B8C" w:rsidRDefault="000B4C1D" w:rsidP="00ED301A">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 xml:space="preserve">Por último, la acción de tutela también es procedente como mecanismo transitorio incluso en los eventos que existe un proceso ordinario laboral. </w:t>
      </w:r>
      <w:r w:rsidR="00085345" w:rsidRPr="00611B8C">
        <w:rPr>
          <w:rFonts w:ascii="Times New Roman" w:eastAsia="Arial Unicode MS" w:hAnsi="Times New Roman" w:cs="Times New Roman"/>
          <w:color w:val="000000" w:themeColor="text1"/>
          <w:sz w:val="28"/>
          <w:szCs w:val="28"/>
          <w:bdr w:val="nil"/>
          <w:lang w:val="es-MX"/>
        </w:rPr>
        <w:t>De acuerdo con este tribunal, esto ocurre con el propósito de que, mientras el proceso ordinario se resuelve, no se configure</w:t>
      </w:r>
      <w:r w:rsidR="004207FF" w:rsidRPr="00611B8C">
        <w:rPr>
          <w:rFonts w:ascii="Times New Roman" w:eastAsia="Arial Unicode MS" w:hAnsi="Times New Roman" w:cs="Times New Roman"/>
          <w:color w:val="000000" w:themeColor="text1"/>
          <w:sz w:val="28"/>
          <w:szCs w:val="28"/>
          <w:bdr w:val="nil"/>
          <w:lang w:val="es-MX"/>
        </w:rPr>
        <w:t xml:space="preserve"> un</w:t>
      </w:r>
      <w:r w:rsidR="00085345" w:rsidRPr="00611B8C">
        <w:rPr>
          <w:rFonts w:ascii="Times New Roman" w:eastAsia="Arial Unicode MS" w:hAnsi="Times New Roman" w:cs="Times New Roman"/>
          <w:color w:val="000000" w:themeColor="text1"/>
          <w:sz w:val="28"/>
          <w:szCs w:val="28"/>
          <w:bdr w:val="nil"/>
          <w:lang w:val="es-MX"/>
        </w:rPr>
        <w:t xml:space="preserve"> perjuicio irremediable </w:t>
      </w:r>
      <w:r w:rsidR="00A32DB1" w:rsidRPr="00611B8C">
        <w:rPr>
          <w:rFonts w:ascii="Times New Roman" w:eastAsia="Arial Unicode MS" w:hAnsi="Times New Roman" w:cs="Times New Roman"/>
          <w:color w:val="000000" w:themeColor="text1"/>
          <w:sz w:val="28"/>
          <w:szCs w:val="28"/>
          <w:bdr w:val="nil"/>
          <w:lang w:val="es-MX"/>
        </w:rPr>
        <w:t xml:space="preserve">o una grave afectación </w:t>
      </w:r>
      <w:r w:rsidR="00085345" w:rsidRPr="00611B8C">
        <w:rPr>
          <w:rFonts w:ascii="Times New Roman" w:eastAsia="Arial Unicode MS" w:hAnsi="Times New Roman" w:cs="Times New Roman"/>
          <w:color w:val="000000" w:themeColor="text1"/>
          <w:sz w:val="28"/>
          <w:szCs w:val="28"/>
          <w:bdr w:val="nil"/>
          <w:lang w:val="es-MX"/>
        </w:rPr>
        <w:t>a los derechos fundamentales del accionante.</w:t>
      </w:r>
      <w:r w:rsidR="00765988" w:rsidRPr="00611B8C">
        <w:rPr>
          <w:rFonts w:ascii="Times New Roman" w:eastAsia="Arial Unicode MS" w:hAnsi="Times New Roman" w:cs="Times New Roman"/>
          <w:color w:val="000000" w:themeColor="text1"/>
          <w:sz w:val="28"/>
          <w:szCs w:val="28"/>
          <w:bdr w:val="nil"/>
          <w:lang w:val="es-MX"/>
        </w:rPr>
        <w:t xml:space="preserve"> En estas circunstancias, el juez de tutela está facultado para</w:t>
      </w:r>
      <w:r w:rsidR="004207FF" w:rsidRPr="00611B8C">
        <w:rPr>
          <w:rFonts w:ascii="Times New Roman" w:eastAsia="Arial Unicode MS" w:hAnsi="Times New Roman" w:cs="Times New Roman"/>
          <w:color w:val="000000" w:themeColor="text1"/>
          <w:sz w:val="28"/>
          <w:szCs w:val="28"/>
          <w:bdr w:val="nil"/>
          <w:lang w:val="es-MX"/>
        </w:rPr>
        <w:t>:</w:t>
      </w:r>
      <w:r w:rsidR="00765988" w:rsidRPr="00611B8C">
        <w:rPr>
          <w:rFonts w:ascii="Times New Roman" w:eastAsia="Arial Unicode MS" w:hAnsi="Times New Roman" w:cs="Times New Roman"/>
          <w:color w:val="000000" w:themeColor="text1"/>
          <w:sz w:val="28"/>
          <w:szCs w:val="28"/>
          <w:bdr w:val="nil"/>
          <w:lang w:val="es-MX"/>
        </w:rPr>
        <w:t xml:space="preserve"> “(i) verificar la estructuración material de los elementos fundamentales de la relación de trabajo, (</w:t>
      </w:r>
      <w:proofErr w:type="spellStart"/>
      <w:r w:rsidR="00765988" w:rsidRPr="00611B8C">
        <w:rPr>
          <w:rFonts w:ascii="Times New Roman" w:eastAsia="Arial Unicode MS" w:hAnsi="Times New Roman" w:cs="Times New Roman"/>
          <w:color w:val="000000" w:themeColor="text1"/>
          <w:sz w:val="28"/>
          <w:szCs w:val="28"/>
          <w:bdr w:val="nil"/>
          <w:lang w:val="es-MX"/>
        </w:rPr>
        <w:t>ii</w:t>
      </w:r>
      <w:proofErr w:type="spellEnd"/>
      <w:r w:rsidR="00765988" w:rsidRPr="00611B8C">
        <w:rPr>
          <w:rFonts w:ascii="Times New Roman" w:eastAsia="Arial Unicode MS" w:hAnsi="Times New Roman" w:cs="Times New Roman"/>
          <w:color w:val="000000" w:themeColor="text1"/>
          <w:sz w:val="28"/>
          <w:szCs w:val="28"/>
          <w:bdr w:val="nil"/>
          <w:lang w:val="es-MX"/>
        </w:rPr>
        <w:t>) examinar la legalidad de la terminación del vínculo laboral de las personas en estado de debilidad manifiesta por condiciones de salud y (</w:t>
      </w:r>
      <w:proofErr w:type="spellStart"/>
      <w:r w:rsidR="00765988" w:rsidRPr="00611B8C">
        <w:rPr>
          <w:rFonts w:ascii="Times New Roman" w:eastAsia="Arial Unicode MS" w:hAnsi="Times New Roman" w:cs="Times New Roman"/>
          <w:color w:val="000000" w:themeColor="text1"/>
          <w:sz w:val="28"/>
          <w:szCs w:val="28"/>
          <w:bdr w:val="nil"/>
          <w:lang w:val="es-MX"/>
        </w:rPr>
        <w:t>iii</w:t>
      </w:r>
      <w:proofErr w:type="spellEnd"/>
      <w:r w:rsidR="00765988" w:rsidRPr="00611B8C">
        <w:rPr>
          <w:rFonts w:ascii="Times New Roman" w:eastAsia="Arial Unicode MS" w:hAnsi="Times New Roman" w:cs="Times New Roman"/>
          <w:color w:val="000000" w:themeColor="text1"/>
          <w:sz w:val="28"/>
          <w:szCs w:val="28"/>
          <w:bdr w:val="nil"/>
          <w:lang w:val="es-MX"/>
        </w:rPr>
        <w:t xml:space="preserve">) adoptar los remedios necesarios para garantizar la efectividad de los derechos de la parte </w:t>
      </w:r>
      <w:r w:rsidR="00AE62FF" w:rsidRPr="00611B8C">
        <w:rPr>
          <w:rFonts w:ascii="Times New Roman" w:eastAsia="Arial Unicode MS" w:hAnsi="Times New Roman" w:cs="Times New Roman"/>
          <w:color w:val="000000" w:themeColor="text1"/>
          <w:sz w:val="28"/>
          <w:szCs w:val="28"/>
          <w:bdr w:val="nil"/>
          <w:lang w:val="es-MX"/>
        </w:rPr>
        <w:t>afectada</w:t>
      </w:r>
      <w:r w:rsidR="00765988" w:rsidRPr="00611B8C">
        <w:rPr>
          <w:rFonts w:ascii="Times New Roman" w:eastAsia="Arial Unicode MS" w:hAnsi="Times New Roman" w:cs="Times New Roman"/>
          <w:color w:val="000000" w:themeColor="text1"/>
          <w:sz w:val="28"/>
          <w:szCs w:val="28"/>
          <w:bdr w:val="nil"/>
          <w:lang w:val="es-MX"/>
        </w:rPr>
        <w:t xml:space="preserve"> de la relación laboral”</w:t>
      </w:r>
      <w:r w:rsidR="00765988" w:rsidRPr="00611B8C">
        <w:rPr>
          <w:rStyle w:val="Refdenotaalpie"/>
          <w:rFonts w:ascii="Times New Roman" w:eastAsia="Arial Unicode MS" w:hAnsi="Times New Roman" w:cs="Times New Roman"/>
          <w:color w:val="000000" w:themeColor="text1"/>
          <w:sz w:val="28"/>
          <w:szCs w:val="28"/>
          <w:bdr w:val="nil"/>
          <w:lang w:val="es-MX"/>
        </w:rPr>
        <w:footnoteReference w:id="123"/>
      </w:r>
      <w:r w:rsidR="00765988" w:rsidRPr="00611B8C">
        <w:rPr>
          <w:rFonts w:ascii="Times New Roman" w:eastAsia="Arial Unicode MS" w:hAnsi="Times New Roman" w:cs="Times New Roman"/>
          <w:color w:val="000000" w:themeColor="text1"/>
          <w:sz w:val="28"/>
          <w:szCs w:val="28"/>
          <w:bdr w:val="nil"/>
          <w:lang w:val="es-MX"/>
        </w:rPr>
        <w:t>.</w:t>
      </w:r>
    </w:p>
    <w:p w14:paraId="6B4BAF92" w14:textId="77777777" w:rsidR="0048647E" w:rsidRPr="00611B8C" w:rsidRDefault="0048647E" w:rsidP="004170B7">
      <w:pPr>
        <w:pStyle w:val="Prrafodelista"/>
        <w:spacing w:after="0" w:line="240" w:lineRule="auto"/>
        <w:ind w:left="0"/>
        <w:jc w:val="both"/>
        <w:rPr>
          <w:rFonts w:ascii="Times New Roman" w:eastAsia="Arial Unicode MS" w:hAnsi="Times New Roman" w:cs="Times New Roman"/>
          <w:color w:val="000000" w:themeColor="text1"/>
          <w:sz w:val="28"/>
          <w:szCs w:val="28"/>
          <w:bdr w:val="nil"/>
          <w:lang w:val="es-MX"/>
        </w:rPr>
      </w:pPr>
    </w:p>
    <w:p w14:paraId="611F9329" w14:textId="5321FD53" w:rsidR="0048647E" w:rsidRPr="00611B8C" w:rsidRDefault="0048647E" w:rsidP="004170B7">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b/>
          <w:i/>
          <w:color w:val="000000" w:themeColor="text1"/>
          <w:sz w:val="28"/>
          <w:szCs w:val="28"/>
          <w:bdr w:val="nil"/>
          <w:lang w:val="es-MX"/>
        </w:rPr>
        <w:t>El expediente T-9.811.546 no cumple el presupuesto de subsidiariedad.</w:t>
      </w:r>
      <w:r w:rsidRPr="00611B8C">
        <w:rPr>
          <w:rFonts w:ascii="Times New Roman" w:eastAsia="Arial Unicode MS" w:hAnsi="Times New Roman" w:cs="Times New Roman"/>
          <w:i/>
          <w:iCs/>
          <w:color w:val="000000" w:themeColor="text1"/>
          <w:sz w:val="28"/>
          <w:szCs w:val="28"/>
          <w:bdr w:val="nil"/>
          <w:lang w:val="es-MX"/>
        </w:rPr>
        <w:t xml:space="preserve"> </w:t>
      </w:r>
      <w:r w:rsidRPr="00611B8C">
        <w:rPr>
          <w:rFonts w:ascii="Times New Roman" w:eastAsia="Arial Unicode MS" w:hAnsi="Times New Roman" w:cs="Times New Roman"/>
          <w:color w:val="000000" w:themeColor="text1"/>
          <w:sz w:val="28"/>
          <w:szCs w:val="28"/>
          <w:bdr w:val="nil"/>
          <w:lang w:val="es-MX"/>
        </w:rPr>
        <w:t>La</w:t>
      </w:r>
      <w:r w:rsidRPr="00611B8C">
        <w:rPr>
          <w:rFonts w:ascii="Times New Roman" w:eastAsia="Arial Unicode MS" w:hAnsi="Times New Roman" w:cs="Times New Roman"/>
          <w:color w:val="000000" w:themeColor="text1"/>
          <w:sz w:val="28"/>
          <w:szCs w:val="28"/>
          <w:bdr w:val="nil"/>
        </w:rPr>
        <w:t xml:space="preserve"> lectura conjunta de los medios de prueba y de los presupuestos fácticos del caso, llevan a la Sala a considerar que la acción de tutela no es procedente ni como mecanismo definitivo ni transitorio, dado que existe un medio ordinario de defensa judicial al que acudió el actor y no se presenta actualmente un perjuicio irremediable</w:t>
      </w:r>
      <w:r w:rsidR="003214A1" w:rsidRPr="00611B8C">
        <w:rPr>
          <w:rFonts w:ascii="Times New Roman" w:eastAsia="Arial Unicode MS" w:hAnsi="Times New Roman" w:cs="Times New Roman"/>
          <w:color w:val="000000" w:themeColor="text1"/>
          <w:sz w:val="28"/>
          <w:szCs w:val="28"/>
          <w:bdr w:val="nil"/>
        </w:rPr>
        <w:t xml:space="preserve"> que justifique el amparo transitorio. </w:t>
      </w:r>
    </w:p>
    <w:p w14:paraId="135D7446" w14:textId="77777777" w:rsidR="0048647E" w:rsidRPr="00611B8C" w:rsidRDefault="0048647E" w:rsidP="00997A17">
      <w:pPr>
        <w:pStyle w:val="Prrafodelista"/>
        <w:ind w:left="0"/>
        <w:rPr>
          <w:rFonts w:ascii="Times New Roman" w:eastAsia="Arial Unicode MS" w:hAnsi="Times New Roman" w:cs="Times New Roman"/>
          <w:color w:val="000000" w:themeColor="text1"/>
          <w:sz w:val="28"/>
          <w:szCs w:val="28"/>
          <w:bdr w:val="nil"/>
          <w:lang w:val="es-MX"/>
        </w:rPr>
      </w:pPr>
    </w:p>
    <w:p w14:paraId="034255E2" w14:textId="77777777"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En primer lugar, en respuesta al auto de pruebas y su requerimiento, el actor informó que inició un proceso ordinario laboral con similares pretensiones a la acción constitucional</w:t>
      </w:r>
      <w:r w:rsidRPr="00611B8C">
        <w:rPr>
          <w:rStyle w:val="Refdenotaalpie"/>
          <w:rFonts w:ascii="Times New Roman" w:eastAsia="Arial Unicode MS" w:hAnsi="Times New Roman" w:cs="Times New Roman"/>
          <w:color w:val="000000" w:themeColor="text1"/>
          <w:sz w:val="28"/>
          <w:szCs w:val="28"/>
          <w:bdr w:val="nil"/>
          <w:lang w:val="es-MX"/>
        </w:rPr>
        <w:footnoteReference w:id="124"/>
      </w:r>
      <w:r w:rsidRPr="00611B8C">
        <w:rPr>
          <w:rFonts w:ascii="Times New Roman" w:eastAsia="Arial Unicode MS" w:hAnsi="Times New Roman" w:cs="Times New Roman"/>
          <w:color w:val="000000" w:themeColor="text1"/>
          <w:sz w:val="28"/>
          <w:szCs w:val="28"/>
          <w:bdr w:val="nil"/>
          <w:lang w:val="es-MX"/>
        </w:rPr>
        <w:t>. La última actuación judicial documentada en la página de la Rama Judicial e informada por el accionante</w:t>
      </w:r>
      <w:r w:rsidRPr="00611B8C">
        <w:rPr>
          <w:rStyle w:val="Refdenotaalpie"/>
          <w:rFonts w:ascii="Times New Roman" w:eastAsia="Arial Unicode MS" w:hAnsi="Times New Roman" w:cs="Times New Roman"/>
          <w:color w:val="000000" w:themeColor="text1"/>
          <w:sz w:val="28"/>
          <w:szCs w:val="28"/>
          <w:bdr w:val="nil"/>
          <w:lang w:val="es-MX"/>
        </w:rPr>
        <w:footnoteReference w:id="125"/>
      </w:r>
      <w:r w:rsidRPr="00611B8C">
        <w:rPr>
          <w:rFonts w:ascii="Times New Roman" w:eastAsia="Arial Unicode MS" w:hAnsi="Times New Roman" w:cs="Times New Roman"/>
          <w:color w:val="000000" w:themeColor="text1"/>
          <w:sz w:val="28"/>
          <w:szCs w:val="28"/>
          <w:bdr w:val="nil"/>
          <w:lang w:val="es-MX"/>
        </w:rPr>
        <w:t>, corresponde a la fase de admisión de la demanda, pendiente de análisis el 8 de abril de 2024</w:t>
      </w:r>
      <w:r w:rsidRPr="00611B8C">
        <w:rPr>
          <w:rStyle w:val="Refdenotaalpie"/>
          <w:rFonts w:ascii="Times New Roman" w:eastAsia="Arial Unicode MS" w:hAnsi="Times New Roman" w:cs="Times New Roman"/>
          <w:color w:val="000000" w:themeColor="text1"/>
          <w:sz w:val="28"/>
          <w:szCs w:val="28"/>
          <w:bdr w:val="nil"/>
          <w:lang w:val="es-MX"/>
        </w:rPr>
        <w:footnoteReference w:id="126"/>
      </w:r>
      <w:r w:rsidRPr="00611B8C">
        <w:rPr>
          <w:rFonts w:ascii="Times New Roman" w:eastAsia="Arial Unicode MS" w:hAnsi="Times New Roman" w:cs="Times New Roman"/>
          <w:color w:val="000000" w:themeColor="text1"/>
          <w:sz w:val="28"/>
          <w:szCs w:val="28"/>
          <w:bdr w:val="nil"/>
          <w:lang w:val="es-MX"/>
        </w:rPr>
        <w:t xml:space="preserve">. </w:t>
      </w:r>
    </w:p>
    <w:p w14:paraId="22E57846" w14:textId="77777777" w:rsidR="0048647E" w:rsidRPr="00611B8C" w:rsidRDefault="0048647E" w:rsidP="0048647E">
      <w:pPr>
        <w:pStyle w:val="Prrafodelista"/>
        <w:tabs>
          <w:tab w:val="left" w:pos="284"/>
          <w:tab w:val="left" w:pos="567"/>
        </w:tabs>
        <w:ind w:left="0"/>
        <w:mirrorIndents/>
        <w:rPr>
          <w:rFonts w:ascii="Times New Roman" w:eastAsia="Arial Unicode MS" w:hAnsi="Times New Roman" w:cs="Times New Roman"/>
          <w:color w:val="000000" w:themeColor="text1"/>
          <w:sz w:val="28"/>
          <w:szCs w:val="28"/>
          <w:bdr w:val="nil"/>
          <w:lang w:val="es-MX"/>
        </w:rPr>
      </w:pPr>
    </w:p>
    <w:p w14:paraId="5843DF9C" w14:textId="77777777"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Times New Roman" w:hAnsi="Times New Roman" w:cs="Times New Roman"/>
          <w:color w:val="000000" w:themeColor="text1"/>
          <w:sz w:val="28"/>
          <w:szCs w:val="28"/>
          <w:lang w:eastAsia="es-CO"/>
        </w:rPr>
        <w:t xml:space="preserve">Sobre este medio ordinario, la Sala estima relevante reiterar que la acción de tutela, como mecanismo instituido para la protección </w:t>
      </w:r>
      <w:proofErr w:type="gramStart"/>
      <w:r w:rsidRPr="00611B8C">
        <w:rPr>
          <w:rFonts w:ascii="Times New Roman" w:eastAsia="Times New Roman" w:hAnsi="Times New Roman" w:cs="Times New Roman"/>
          <w:color w:val="000000" w:themeColor="text1"/>
          <w:sz w:val="28"/>
          <w:szCs w:val="28"/>
          <w:lang w:eastAsia="es-CO"/>
        </w:rPr>
        <w:t>de  los</w:t>
      </w:r>
      <w:proofErr w:type="gramEnd"/>
      <w:r w:rsidRPr="00611B8C">
        <w:rPr>
          <w:rFonts w:ascii="Times New Roman" w:eastAsia="Times New Roman" w:hAnsi="Times New Roman" w:cs="Times New Roman"/>
          <w:color w:val="000000" w:themeColor="text1"/>
          <w:sz w:val="28"/>
          <w:szCs w:val="28"/>
          <w:lang w:eastAsia="es-CO"/>
        </w:rPr>
        <w:t xml:space="preserve"> derechos fundamentales, no puede ser usado para sustituir los demás procedimientos judiciales existentes en el ordenamiento jurídico, ni tiene el carácter alternativo, </w:t>
      </w:r>
      <w:r w:rsidRPr="00611B8C">
        <w:rPr>
          <w:rFonts w:ascii="Times New Roman" w:eastAsia="Times New Roman" w:hAnsi="Times New Roman" w:cs="Times New Roman"/>
          <w:color w:val="000000" w:themeColor="text1"/>
          <w:sz w:val="28"/>
          <w:szCs w:val="28"/>
          <w:lang w:eastAsia="es-CO"/>
        </w:rPr>
        <w:lastRenderedPageBreak/>
        <w:t xml:space="preserve">complementario o adicional frente a los mismos para ejercer o reclamar un derecho. El reconocimiento del </w:t>
      </w:r>
      <w:r w:rsidRPr="00611B8C">
        <w:rPr>
          <w:rFonts w:ascii="Times New Roman" w:eastAsia="Times New Roman" w:hAnsi="Times New Roman" w:cs="Times New Roman"/>
          <w:i/>
          <w:iCs/>
          <w:color w:val="000000" w:themeColor="text1"/>
          <w:sz w:val="28"/>
          <w:szCs w:val="28"/>
          <w:lang w:eastAsia="es-CO"/>
        </w:rPr>
        <w:t>carácter residual</w:t>
      </w:r>
      <w:r w:rsidRPr="00611B8C">
        <w:rPr>
          <w:rFonts w:ascii="Times New Roman" w:eastAsia="Times New Roman" w:hAnsi="Times New Roman" w:cs="Times New Roman"/>
          <w:color w:val="000000" w:themeColor="text1"/>
          <w:sz w:val="28"/>
          <w:szCs w:val="28"/>
          <w:lang w:eastAsia="es-CO"/>
        </w:rPr>
        <w:t xml:space="preserve"> de la acción permite la preservación de las competencias legales legítimamente atribuidas a las distintas jurisdicciones e impone al interesado la obligación de desplegar todo su actuar, dirigido a poner en marcha los medios ordinarios de defensa ofrecidos dentro del ordenamiento jurídico para la protección de sus derechos fundamentales</w:t>
      </w:r>
      <w:r w:rsidRPr="00611B8C">
        <w:rPr>
          <w:rStyle w:val="Refdenotaalpie"/>
          <w:rFonts w:ascii="Times New Roman" w:eastAsia="Times New Roman" w:hAnsi="Times New Roman" w:cs="Times New Roman"/>
          <w:color w:val="000000" w:themeColor="text1"/>
          <w:sz w:val="28"/>
          <w:szCs w:val="28"/>
          <w:lang w:eastAsia="es-CO"/>
        </w:rPr>
        <w:footnoteReference w:id="127"/>
      </w:r>
      <w:r w:rsidRPr="00611B8C">
        <w:rPr>
          <w:rFonts w:ascii="Times New Roman" w:eastAsia="Times New Roman" w:hAnsi="Times New Roman" w:cs="Times New Roman"/>
          <w:color w:val="000000" w:themeColor="text1"/>
          <w:sz w:val="28"/>
          <w:szCs w:val="28"/>
          <w:lang w:eastAsia="es-CO"/>
        </w:rPr>
        <w:t xml:space="preserve">. </w:t>
      </w:r>
    </w:p>
    <w:p w14:paraId="3EE64DC5" w14:textId="77777777" w:rsidR="0048647E" w:rsidRPr="00611B8C" w:rsidRDefault="0048647E" w:rsidP="0048647E">
      <w:pPr>
        <w:pStyle w:val="Prrafodelista"/>
        <w:tabs>
          <w:tab w:val="left" w:pos="284"/>
          <w:tab w:val="left" w:pos="567"/>
        </w:tabs>
        <w:ind w:left="0"/>
        <w:mirrorIndents/>
        <w:rPr>
          <w:rFonts w:ascii="Times New Roman" w:eastAsia="Arial Unicode MS" w:hAnsi="Times New Roman" w:cs="Times New Roman"/>
          <w:color w:val="000000" w:themeColor="text1"/>
          <w:sz w:val="28"/>
          <w:szCs w:val="28"/>
          <w:bdr w:val="nil"/>
          <w:lang w:val="es-MX"/>
        </w:rPr>
      </w:pPr>
    </w:p>
    <w:p w14:paraId="21715201" w14:textId="3E89B94A"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bCs/>
          <w:color w:val="000000" w:themeColor="text1"/>
          <w:sz w:val="28"/>
          <w:szCs w:val="28"/>
          <w:lang w:val="es-ES_tradnl" w:eastAsia="es-CO"/>
        </w:rPr>
      </w:pPr>
      <w:r w:rsidRPr="00611B8C">
        <w:rPr>
          <w:rFonts w:ascii="Times New Roman" w:eastAsia="Arial Unicode MS" w:hAnsi="Times New Roman" w:cs="Times New Roman"/>
          <w:color w:val="000000" w:themeColor="text1"/>
          <w:sz w:val="28"/>
          <w:szCs w:val="28"/>
          <w:bdr w:val="nil"/>
          <w:lang w:val="es-MX"/>
        </w:rPr>
        <w:t xml:space="preserve">La Sala Segunda de Revisión estima que dicho procedimiento ordinario es la vía eficaz y adecuada en la situación actual del proceso, dada </w:t>
      </w:r>
      <w:proofErr w:type="gramStart"/>
      <w:r w:rsidRPr="00611B8C">
        <w:rPr>
          <w:rFonts w:ascii="Times New Roman" w:eastAsia="Arial Unicode MS" w:hAnsi="Times New Roman" w:cs="Times New Roman"/>
          <w:color w:val="000000" w:themeColor="text1"/>
          <w:sz w:val="28"/>
          <w:szCs w:val="28"/>
          <w:bdr w:val="nil"/>
          <w:lang w:val="es-MX"/>
        </w:rPr>
        <w:t>que</w:t>
      </w:r>
      <w:proofErr w:type="gramEnd"/>
      <w:r w:rsidRPr="00611B8C">
        <w:rPr>
          <w:rFonts w:ascii="Times New Roman" w:hAnsi="Times New Roman" w:cs="Times New Roman"/>
          <w:bCs/>
          <w:color w:val="000000" w:themeColor="text1"/>
          <w:sz w:val="28"/>
          <w:szCs w:val="28"/>
          <w:lang w:val="es-ES_tradnl" w:eastAsia="es-CO"/>
        </w:rPr>
        <w:t xml:space="preserve"> en esa instancia judicial, el actor puede acudir a las medidas innominadas previstas en el artículo 590 del Código General del Proceso, aplicables de acuerdo con lo señalado por la sentencia C-043 de 2021. Dichas medidas innominadas sirven para “impedir su infracción o evitar las consecuencias derivadas de la misma, prevenir daños, hacer cesar los que se hubieren causado o asegurar la efectividad de la pretensión. Para decretar la medida cautelar el juez apreciará, entre otras situaciones, la legitimación o interés para actuar de las partes y la existencia de la amenaza o la vulneración del derecho”.  </w:t>
      </w:r>
    </w:p>
    <w:p w14:paraId="5C8B8DF4" w14:textId="77777777" w:rsidR="00B0594E" w:rsidRPr="00611B8C" w:rsidRDefault="00B0594E" w:rsidP="00B0594E">
      <w:pPr>
        <w:pStyle w:val="Prrafodelista"/>
        <w:tabs>
          <w:tab w:val="left" w:pos="284"/>
          <w:tab w:val="left" w:pos="567"/>
        </w:tabs>
        <w:spacing w:after="0" w:line="240" w:lineRule="auto"/>
        <w:ind w:left="0"/>
        <w:mirrorIndents/>
        <w:jc w:val="both"/>
        <w:rPr>
          <w:rFonts w:ascii="Times New Roman" w:hAnsi="Times New Roman" w:cs="Times New Roman"/>
          <w:bCs/>
          <w:color w:val="000000" w:themeColor="text1"/>
          <w:sz w:val="28"/>
          <w:szCs w:val="28"/>
          <w:lang w:val="es-ES_tradnl" w:eastAsia="es-CO"/>
        </w:rPr>
      </w:pPr>
    </w:p>
    <w:p w14:paraId="7542CAB7" w14:textId="0C4BACC1" w:rsidR="0048647E" w:rsidRPr="00611B8C" w:rsidRDefault="0048647E" w:rsidP="0048647E">
      <w:pPr>
        <w:numPr>
          <w:ilvl w:val="0"/>
          <w:numId w:val="2"/>
        </w:numPr>
        <w:spacing w:after="0" w:line="240" w:lineRule="auto"/>
        <w:ind w:left="0" w:firstLine="0"/>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En segundo lugar, las circunstancias actuales no demuestran un perjuicio irremediable. Según datos públicos, en los registros de ADRES y de la RUAF el actor tiene 32 años, figura en el régimen contributivo como cotizante activo</w:t>
      </w:r>
      <w:r w:rsidRPr="00611B8C">
        <w:rPr>
          <w:rStyle w:val="Refdenotaalpie"/>
          <w:rFonts w:ascii="Times New Roman" w:eastAsia="Arial Unicode MS" w:hAnsi="Times New Roman" w:cs="Times New Roman"/>
          <w:color w:val="000000" w:themeColor="text1"/>
          <w:sz w:val="28"/>
          <w:szCs w:val="28"/>
          <w:bdr w:val="nil"/>
          <w:lang w:val="es-MX"/>
        </w:rPr>
        <w:footnoteReference w:id="128"/>
      </w:r>
      <w:r w:rsidRPr="00611B8C">
        <w:rPr>
          <w:rFonts w:ascii="Times New Roman" w:eastAsia="Arial Unicode MS" w:hAnsi="Times New Roman" w:cs="Times New Roman"/>
          <w:color w:val="000000" w:themeColor="text1"/>
          <w:sz w:val="28"/>
          <w:szCs w:val="28"/>
          <w:bdr w:val="nil"/>
          <w:lang w:val="es-MX"/>
        </w:rPr>
        <w:t xml:space="preserve"> y no está registrado en el Sisbén como población pobre o vulnerable</w:t>
      </w:r>
      <w:r w:rsidRPr="00611B8C">
        <w:rPr>
          <w:rStyle w:val="Refdenotaalpie"/>
          <w:rFonts w:ascii="Times New Roman" w:eastAsia="Arial Unicode MS" w:hAnsi="Times New Roman" w:cs="Times New Roman"/>
          <w:color w:val="000000" w:themeColor="text1"/>
          <w:sz w:val="28"/>
          <w:szCs w:val="28"/>
          <w:bdr w:val="nil"/>
          <w:lang w:val="es-MX"/>
        </w:rPr>
        <w:footnoteReference w:id="129"/>
      </w:r>
      <w:r w:rsidRPr="00611B8C">
        <w:rPr>
          <w:rFonts w:ascii="Times New Roman" w:eastAsia="Arial Unicode MS" w:hAnsi="Times New Roman" w:cs="Times New Roman"/>
          <w:color w:val="000000" w:themeColor="text1"/>
          <w:sz w:val="28"/>
          <w:szCs w:val="28"/>
          <w:bdr w:val="nil"/>
          <w:lang w:val="es-MX"/>
        </w:rPr>
        <w:t xml:space="preserve">. En consecuencia, no existe una afectación directa al mínimo vital como consecuencia de la pérdida del empleo. </w:t>
      </w:r>
    </w:p>
    <w:p w14:paraId="1754EC53" w14:textId="77777777" w:rsidR="003A7B6E" w:rsidRPr="00611B8C" w:rsidRDefault="003A7B6E" w:rsidP="004170B7">
      <w:pPr>
        <w:spacing w:after="0" w:line="240" w:lineRule="auto"/>
        <w:jc w:val="both"/>
        <w:rPr>
          <w:rFonts w:ascii="Times New Roman" w:eastAsia="Arial Unicode MS" w:hAnsi="Times New Roman" w:cs="Times New Roman"/>
          <w:color w:val="000000" w:themeColor="text1"/>
          <w:sz w:val="28"/>
          <w:szCs w:val="28"/>
          <w:bdr w:val="nil"/>
          <w:lang w:val="es-MX"/>
        </w:rPr>
      </w:pPr>
    </w:p>
    <w:p w14:paraId="30021D3A" w14:textId="77777777" w:rsidR="004B4FA9"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hAnsi="Times New Roman" w:cs="Times New Roman"/>
          <w:color w:val="000000" w:themeColor="text1"/>
          <w:sz w:val="28"/>
          <w:szCs w:val="28"/>
        </w:rPr>
        <w:t>En tercer lugar, ante esta corporación, el actor tampoco demostró una afectación cualitativa al mínimo vital</w:t>
      </w:r>
      <w:r w:rsidRPr="00611B8C">
        <w:rPr>
          <w:rStyle w:val="Refdenotaalpie"/>
          <w:rFonts w:ascii="Times New Roman" w:eastAsia="Arial Unicode MS" w:hAnsi="Times New Roman" w:cs="Times New Roman"/>
          <w:color w:val="000000" w:themeColor="text1"/>
          <w:sz w:val="28"/>
          <w:szCs w:val="28"/>
          <w:bdr w:val="nil"/>
          <w:lang w:val="es-MX"/>
        </w:rPr>
        <w:footnoteReference w:id="130"/>
      </w:r>
      <w:r w:rsidRPr="00611B8C">
        <w:rPr>
          <w:rFonts w:ascii="Times New Roman" w:eastAsia="Arial Unicode MS" w:hAnsi="Times New Roman" w:cs="Times New Roman"/>
          <w:color w:val="000000" w:themeColor="text1"/>
          <w:sz w:val="28"/>
          <w:szCs w:val="28"/>
          <w:bdr w:val="nil"/>
          <w:lang w:val="es-MX"/>
        </w:rPr>
        <w:t>. En respuesta al auto de pruebas, el actor informó que logró obtener un empleo en enero de 2024, que de acuerdo con las pruebas le permite gozar de un mínimo vital cualitativo</w:t>
      </w:r>
      <w:r w:rsidR="00F55538" w:rsidRPr="00611B8C">
        <w:rPr>
          <w:rFonts w:ascii="Times New Roman" w:eastAsia="Arial Unicode MS" w:hAnsi="Times New Roman" w:cs="Times New Roman"/>
          <w:color w:val="000000" w:themeColor="text1"/>
          <w:sz w:val="28"/>
          <w:szCs w:val="28"/>
          <w:bdr w:val="nil"/>
          <w:lang w:val="es-MX"/>
        </w:rPr>
        <w:t>, es decir, en similares condiciones a las que tenía con el anterior trabajo</w:t>
      </w:r>
      <w:r w:rsidRPr="00611B8C">
        <w:rPr>
          <w:rStyle w:val="Refdenotaalpie"/>
          <w:rFonts w:ascii="Times New Roman" w:eastAsia="Arial Unicode MS" w:hAnsi="Times New Roman" w:cs="Times New Roman"/>
          <w:color w:val="000000" w:themeColor="text1"/>
          <w:sz w:val="28"/>
          <w:szCs w:val="28"/>
          <w:bdr w:val="nil"/>
          <w:lang w:val="es-MX"/>
        </w:rPr>
        <w:footnoteReference w:id="131"/>
      </w:r>
      <w:r w:rsidRPr="00611B8C">
        <w:rPr>
          <w:rFonts w:ascii="Times New Roman" w:eastAsia="Arial Unicode MS" w:hAnsi="Times New Roman" w:cs="Times New Roman"/>
          <w:color w:val="000000" w:themeColor="text1"/>
          <w:sz w:val="28"/>
          <w:szCs w:val="28"/>
          <w:bdr w:val="nil"/>
          <w:lang w:val="es-MX"/>
        </w:rPr>
        <w:t xml:space="preserve">. </w:t>
      </w:r>
    </w:p>
    <w:p w14:paraId="5C27F6FC" w14:textId="77777777" w:rsidR="004B4FA9" w:rsidRPr="00611B8C" w:rsidRDefault="004B4FA9" w:rsidP="00CB0406">
      <w:pPr>
        <w:pStyle w:val="Prrafodelista"/>
        <w:ind w:left="0"/>
        <w:rPr>
          <w:rFonts w:ascii="Times New Roman" w:eastAsia="Arial Unicode MS" w:hAnsi="Times New Roman" w:cs="Times New Roman"/>
          <w:color w:val="000000" w:themeColor="text1"/>
          <w:sz w:val="28"/>
          <w:szCs w:val="28"/>
          <w:bdr w:val="nil"/>
          <w:lang w:val="es-MX"/>
        </w:rPr>
      </w:pPr>
    </w:p>
    <w:p w14:paraId="0FEF5BA2" w14:textId="4905BD06" w:rsidR="0048647E" w:rsidRPr="00611B8C" w:rsidRDefault="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 xml:space="preserve">El actor presentó ante este tribunal diferentes medios de prueba </w:t>
      </w:r>
      <w:r w:rsidR="00DC17B2" w:rsidRPr="00611B8C">
        <w:rPr>
          <w:rFonts w:ascii="Times New Roman" w:eastAsia="Arial Unicode MS" w:hAnsi="Times New Roman" w:cs="Times New Roman"/>
          <w:color w:val="000000" w:themeColor="text1"/>
          <w:sz w:val="28"/>
          <w:szCs w:val="28"/>
          <w:bdr w:val="nil"/>
          <w:lang w:val="es-MX"/>
        </w:rPr>
        <w:t xml:space="preserve">con los </w:t>
      </w:r>
      <w:r w:rsidRPr="00611B8C">
        <w:rPr>
          <w:rFonts w:ascii="Times New Roman" w:eastAsia="Arial Unicode MS" w:hAnsi="Times New Roman" w:cs="Times New Roman"/>
          <w:color w:val="000000" w:themeColor="text1"/>
          <w:sz w:val="28"/>
          <w:szCs w:val="28"/>
          <w:bdr w:val="nil"/>
          <w:lang w:val="es-MX"/>
        </w:rPr>
        <w:t>que pretende demostrar que</w:t>
      </w:r>
      <w:r w:rsidR="002C7B5F" w:rsidRPr="00611B8C">
        <w:rPr>
          <w:rFonts w:ascii="Times New Roman" w:eastAsia="Arial Unicode MS" w:hAnsi="Times New Roman" w:cs="Times New Roman"/>
          <w:color w:val="000000" w:themeColor="text1"/>
          <w:sz w:val="28"/>
          <w:szCs w:val="28"/>
          <w:bdr w:val="nil"/>
          <w:lang w:val="es-MX"/>
        </w:rPr>
        <w:t>, con independencia del n</w:t>
      </w:r>
      <w:r w:rsidRPr="00611B8C">
        <w:rPr>
          <w:rFonts w:ascii="Times New Roman" w:eastAsia="Arial Unicode MS" w:hAnsi="Times New Roman" w:cs="Times New Roman"/>
          <w:color w:val="000000" w:themeColor="text1"/>
          <w:sz w:val="28"/>
          <w:szCs w:val="28"/>
          <w:bdr w:val="nil"/>
          <w:lang w:val="es-MX"/>
        </w:rPr>
        <w:t>uevo trabajo</w:t>
      </w:r>
      <w:r w:rsidR="002C7B5F" w:rsidRPr="00611B8C">
        <w:rPr>
          <w:rFonts w:ascii="Times New Roman" w:eastAsia="Arial Unicode MS" w:hAnsi="Times New Roman" w:cs="Times New Roman"/>
          <w:color w:val="000000" w:themeColor="text1"/>
          <w:sz w:val="28"/>
          <w:szCs w:val="28"/>
          <w:bdr w:val="nil"/>
          <w:lang w:val="es-MX"/>
        </w:rPr>
        <w:t xml:space="preserve">, existe un impacto significativo y cualitativo de </w:t>
      </w:r>
      <w:r w:rsidRPr="00611B8C">
        <w:rPr>
          <w:rFonts w:ascii="Times New Roman" w:eastAsia="Arial Unicode MS" w:hAnsi="Times New Roman" w:cs="Times New Roman"/>
          <w:color w:val="000000" w:themeColor="text1"/>
          <w:sz w:val="28"/>
          <w:szCs w:val="28"/>
          <w:bdr w:val="nil"/>
          <w:lang w:val="es-MX"/>
        </w:rPr>
        <w:t>su mínimo vital y, por lo tanto, resulta necesaria la intervención del juez de tutela. Sin embargo, dichos medios de prueba no resultaron idóneos ni efectivos para acreditar una afectación cualitativa</w:t>
      </w:r>
      <w:r w:rsidR="00CD292F" w:rsidRPr="00611B8C">
        <w:rPr>
          <w:rFonts w:ascii="Times New Roman" w:eastAsia="Arial Unicode MS" w:hAnsi="Times New Roman" w:cs="Times New Roman"/>
          <w:color w:val="000000" w:themeColor="text1"/>
          <w:sz w:val="28"/>
          <w:szCs w:val="28"/>
          <w:bdr w:val="nil"/>
          <w:lang w:val="es-MX"/>
        </w:rPr>
        <w:t xml:space="preserve">, dado que no está comprometido su mínimo vital. </w:t>
      </w:r>
    </w:p>
    <w:p w14:paraId="0FF84696" w14:textId="77777777" w:rsidR="00CD292F" w:rsidRPr="00611B8C" w:rsidRDefault="00CD292F" w:rsidP="00CD292F">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bdr w:val="nil"/>
          <w:lang w:val="es-MX"/>
        </w:rPr>
      </w:pPr>
    </w:p>
    <w:p w14:paraId="6C9B1A55" w14:textId="77777777"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 xml:space="preserve">El actor informó que durante su desempleo adquirió diferentes deudas con vecinos, amigos, familiares y bancos, para cumplir con la carga de su núcleo familiar y los temas adicionales derivados de su enfermedad que no son cubiertos </w:t>
      </w:r>
      <w:r w:rsidRPr="00611B8C">
        <w:rPr>
          <w:rFonts w:ascii="Times New Roman" w:eastAsia="Arial Unicode MS" w:hAnsi="Times New Roman" w:cs="Times New Roman"/>
          <w:color w:val="000000" w:themeColor="text1"/>
          <w:sz w:val="28"/>
          <w:szCs w:val="28"/>
          <w:bdr w:val="nil"/>
          <w:lang w:val="es-MX"/>
        </w:rPr>
        <w:lastRenderedPageBreak/>
        <w:t>por la EPS</w:t>
      </w:r>
      <w:r w:rsidRPr="00611B8C">
        <w:rPr>
          <w:rStyle w:val="Refdenotaalpie"/>
          <w:rFonts w:ascii="Times New Roman" w:eastAsia="Arial Unicode MS" w:hAnsi="Times New Roman" w:cs="Times New Roman"/>
          <w:color w:val="000000" w:themeColor="text1"/>
          <w:sz w:val="28"/>
          <w:szCs w:val="28"/>
          <w:bdr w:val="nil"/>
          <w:lang w:val="es-MX"/>
        </w:rPr>
        <w:footnoteReference w:id="132"/>
      </w:r>
      <w:r w:rsidRPr="00611B8C">
        <w:rPr>
          <w:rFonts w:ascii="Times New Roman" w:eastAsia="Arial Unicode MS" w:hAnsi="Times New Roman" w:cs="Times New Roman"/>
          <w:color w:val="000000" w:themeColor="text1"/>
          <w:sz w:val="28"/>
          <w:szCs w:val="28"/>
          <w:bdr w:val="nil"/>
          <w:lang w:val="es-MX"/>
        </w:rPr>
        <w:t>. También allegó documentación sobre diferentes obligaciones mensuales, como servicios públicos y cuotas por salud, que indica que están a su cargo</w:t>
      </w:r>
      <w:r w:rsidRPr="00611B8C">
        <w:rPr>
          <w:rStyle w:val="Refdenotaalpie"/>
          <w:rFonts w:ascii="Times New Roman" w:eastAsia="Arial Unicode MS" w:hAnsi="Times New Roman" w:cs="Times New Roman"/>
          <w:color w:val="000000" w:themeColor="text1"/>
          <w:sz w:val="28"/>
          <w:szCs w:val="28"/>
          <w:bdr w:val="nil"/>
          <w:lang w:val="es-MX"/>
        </w:rPr>
        <w:footnoteReference w:id="133"/>
      </w:r>
      <w:r w:rsidRPr="00611B8C">
        <w:rPr>
          <w:rFonts w:ascii="Times New Roman" w:eastAsia="Arial Unicode MS" w:hAnsi="Times New Roman" w:cs="Times New Roman"/>
          <w:color w:val="000000" w:themeColor="text1"/>
          <w:sz w:val="28"/>
          <w:szCs w:val="28"/>
          <w:bdr w:val="nil"/>
          <w:lang w:val="es-MX"/>
        </w:rPr>
        <w:t>. Igualmente, aseveró que su madre, de 68 años, depende económicamente de él de manera directa</w:t>
      </w:r>
      <w:r w:rsidRPr="00611B8C">
        <w:rPr>
          <w:rStyle w:val="Refdenotaalpie"/>
          <w:rFonts w:ascii="Times New Roman" w:eastAsia="Arial Unicode MS" w:hAnsi="Times New Roman" w:cs="Times New Roman"/>
          <w:color w:val="000000" w:themeColor="text1"/>
          <w:sz w:val="28"/>
          <w:szCs w:val="28"/>
          <w:bdr w:val="nil"/>
          <w:lang w:val="es-MX"/>
        </w:rPr>
        <w:footnoteReference w:id="134"/>
      </w:r>
      <w:r w:rsidRPr="00611B8C">
        <w:rPr>
          <w:rFonts w:ascii="Times New Roman" w:eastAsia="Arial Unicode MS" w:hAnsi="Times New Roman" w:cs="Times New Roman"/>
          <w:color w:val="000000" w:themeColor="text1"/>
          <w:sz w:val="28"/>
          <w:szCs w:val="28"/>
          <w:bdr w:val="nil"/>
          <w:lang w:val="es-MX"/>
        </w:rPr>
        <w:t xml:space="preserve"> y se encuentra en una situación de debilidad manifiesta debido a su estado de salud actual, el cual se deriva de su condición médica</w:t>
      </w:r>
      <w:r w:rsidRPr="00611B8C">
        <w:rPr>
          <w:rStyle w:val="Refdenotaalpie"/>
          <w:rFonts w:ascii="Times New Roman" w:eastAsia="Arial Unicode MS" w:hAnsi="Times New Roman" w:cs="Times New Roman"/>
          <w:color w:val="000000" w:themeColor="text1"/>
          <w:sz w:val="28"/>
          <w:szCs w:val="28"/>
          <w:bdr w:val="nil"/>
          <w:lang w:val="es-MX"/>
        </w:rPr>
        <w:footnoteReference w:id="135"/>
      </w:r>
      <w:r w:rsidRPr="00611B8C">
        <w:rPr>
          <w:rFonts w:ascii="Times New Roman" w:eastAsia="Arial Unicode MS" w:hAnsi="Times New Roman" w:cs="Times New Roman"/>
          <w:color w:val="000000" w:themeColor="text1"/>
          <w:sz w:val="28"/>
          <w:szCs w:val="28"/>
          <w:bdr w:val="nil"/>
          <w:lang w:val="es-MX"/>
        </w:rPr>
        <w:t>. Además, convive con un hermano mayor que trabaja en labores del campo, pero se encuentra desempleado y obtiene ingresos económicos de manera esporádica a través de actividades agrícolas</w:t>
      </w:r>
      <w:r w:rsidRPr="00611B8C">
        <w:rPr>
          <w:rStyle w:val="Refdenotaalpie"/>
          <w:rFonts w:ascii="Times New Roman" w:eastAsia="Arial Unicode MS" w:hAnsi="Times New Roman" w:cs="Times New Roman"/>
          <w:color w:val="000000" w:themeColor="text1"/>
          <w:sz w:val="28"/>
          <w:szCs w:val="28"/>
          <w:bdr w:val="nil"/>
          <w:lang w:val="es-MX"/>
        </w:rPr>
        <w:footnoteReference w:id="136"/>
      </w:r>
      <w:r w:rsidRPr="00611B8C">
        <w:rPr>
          <w:rFonts w:ascii="Times New Roman" w:eastAsia="Arial Unicode MS" w:hAnsi="Times New Roman" w:cs="Times New Roman"/>
          <w:color w:val="000000" w:themeColor="text1"/>
          <w:sz w:val="28"/>
          <w:szCs w:val="28"/>
          <w:bdr w:val="nil"/>
          <w:lang w:val="es-MX"/>
        </w:rPr>
        <w:t>. Por su parte, su pareja, a pesar de tener empleo, debe asumir los gastos de su madre, abuela y hermana menor de edad, ya que son personas adultas mayores sin empleo ni fuentes de ingreso</w:t>
      </w:r>
      <w:r w:rsidRPr="00611B8C">
        <w:rPr>
          <w:rStyle w:val="Refdenotaalpie"/>
          <w:rFonts w:ascii="Times New Roman" w:eastAsia="Arial Unicode MS" w:hAnsi="Times New Roman" w:cs="Times New Roman"/>
          <w:color w:val="000000" w:themeColor="text1"/>
          <w:sz w:val="28"/>
          <w:szCs w:val="28"/>
          <w:bdr w:val="nil"/>
          <w:lang w:val="es-MX"/>
        </w:rPr>
        <w:footnoteReference w:id="137"/>
      </w:r>
      <w:r w:rsidRPr="00611B8C">
        <w:rPr>
          <w:rFonts w:ascii="Times New Roman" w:eastAsia="Arial Unicode MS" w:hAnsi="Times New Roman" w:cs="Times New Roman"/>
          <w:color w:val="000000" w:themeColor="text1"/>
          <w:sz w:val="28"/>
          <w:szCs w:val="28"/>
          <w:bdr w:val="nil"/>
          <w:lang w:val="es-MX"/>
        </w:rPr>
        <w:t xml:space="preserve">. </w:t>
      </w:r>
    </w:p>
    <w:p w14:paraId="154E2FD5" w14:textId="77777777" w:rsidR="0048647E" w:rsidRPr="00611B8C" w:rsidRDefault="0048647E" w:rsidP="00997A17">
      <w:pPr>
        <w:pStyle w:val="Prrafodelista"/>
        <w:ind w:left="0"/>
        <w:rPr>
          <w:rFonts w:ascii="Times New Roman" w:eastAsia="Arial Unicode MS" w:hAnsi="Times New Roman" w:cs="Times New Roman"/>
          <w:color w:val="000000" w:themeColor="text1"/>
          <w:sz w:val="28"/>
          <w:szCs w:val="28"/>
          <w:bdr w:val="nil"/>
          <w:lang w:val="es-MX"/>
        </w:rPr>
      </w:pPr>
    </w:p>
    <w:p w14:paraId="738DC914" w14:textId="4E0DCCC0"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No obstante, en la relación de los gastos, el propio actor informó que sus ingresos mensuales le permiten asumir sus obligaciones en lo que se refiere a servicios domiciliarios, créditos, salud, mercado, alimentación de animales y deudas no bancarias</w:t>
      </w:r>
      <w:r w:rsidRPr="00611B8C">
        <w:rPr>
          <w:rStyle w:val="Refdenotaalpie"/>
          <w:rFonts w:ascii="Times New Roman" w:eastAsia="Arial Unicode MS" w:hAnsi="Times New Roman" w:cs="Times New Roman"/>
          <w:color w:val="000000" w:themeColor="text1"/>
          <w:sz w:val="28"/>
          <w:szCs w:val="28"/>
          <w:bdr w:val="nil"/>
          <w:lang w:val="es-MX"/>
        </w:rPr>
        <w:footnoteReference w:id="138"/>
      </w:r>
      <w:r w:rsidRPr="00611B8C">
        <w:rPr>
          <w:rFonts w:ascii="Times New Roman" w:eastAsia="Arial Unicode MS" w:hAnsi="Times New Roman" w:cs="Times New Roman"/>
          <w:color w:val="000000" w:themeColor="text1"/>
          <w:sz w:val="28"/>
          <w:szCs w:val="28"/>
          <w:bdr w:val="nil"/>
          <w:lang w:val="es-MX"/>
        </w:rPr>
        <w:t>. Adicionalmente, el actor tampoco demostró circunstancias especiales de su hermano que le impidan tener un ingreso específico y, por lo mismo, la acreditación de su dependencia económica. Lo mismo sucede con los gastos de su pa</w:t>
      </w:r>
      <w:r w:rsidR="00AE616C" w:rsidRPr="00611B8C">
        <w:rPr>
          <w:rFonts w:ascii="Times New Roman" w:eastAsia="Arial Unicode MS" w:hAnsi="Times New Roman" w:cs="Times New Roman"/>
          <w:color w:val="000000" w:themeColor="text1"/>
          <w:sz w:val="28"/>
          <w:szCs w:val="28"/>
          <w:bdr w:val="nil"/>
          <w:lang w:val="es-MX"/>
        </w:rPr>
        <w:t>r</w:t>
      </w:r>
      <w:r w:rsidRPr="00611B8C">
        <w:rPr>
          <w:rFonts w:ascii="Times New Roman" w:eastAsia="Arial Unicode MS" w:hAnsi="Times New Roman" w:cs="Times New Roman"/>
          <w:color w:val="000000" w:themeColor="text1"/>
          <w:sz w:val="28"/>
          <w:szCs w:val="28"/>
          <w:bdr w:val="nil"/>
          <w:lang w:val="es-MX"/>
        </w:rPr>
        <w:t>e</w:t>
      </w:r>
      <w:r w:rsidR="00AE616C" w:rsidRPr="00611B8C">
        <w:rPr>
          <w:rFonts w:ascii="Times New Roman" w:eastAsia="Arial Unicode MS" w:hAnsi="Times New Roman" w:cs="Times New Roman"/>
          <w:color w:val="000000" w:themeColor="text1"/>
          <w:sz w:val="28"/>
          <w:szCs w:val="28"/>
          <w:bdr w:val="nil"/>
          <w:lang w:val="es-MX"/>
        </w:rPr>
        <w:t>j</w:t>
      </w:r>
      <w:r w:rsidRPr="00611B8C">
        <w:rPr>
          <w:rFonts w:ascii="Times New Roman" w:eastAsia="Arial Unicode MS" w:hAnsi="Times New Roman" w:cs="Times New Roman"/>
          <w:color w:val="000000" w:themeColor="text1"/>
          <w:sz w:val="28"/>
          <w:szCs w:val="28"/>
          <w:bdr w:val="nil"/>
          <w:lang w:val="es-MX"/>
        </w:rPr>
        <w:t>a y, en consecuencia, que el actor sea la única persona dependiente del hogar.</w:t>
      </w:r>
    </w:p>
    <w:p w14:paraId="21680824" w14:textId="77777777" w:rsidR="0048647E" w:rsidRPr="00611B8C" w:rsidRDefault="0048647E" w:rsidP="0048647E">
      <w:pPr>
        <w:pStyle w:val="Prrafodelista"/>
        <w:tabs>
          <w:tab w:val="left" w:pos="284"/>
          <w:tab w:val="left" w:pos="567"/>
        </w:tabs>
        <w:ind w:left="0"/>
        <w:mirrorIndents/>
        <w:rPr>
          <w:rFonts w:ascii="Times New Roman" w:eastAsia="Arial Unicode MS" w:hAnsi="Times New Roman" w:cs="Times New Roman"/>
          <w:color w:val="000000" w:themeColor="text1"/>
          <w:sz w:val="28"/>
          <w:szCs w:val="28"/>
          <w:bdr w:val="nil"/>
          <w:lang w:val="es-MX"/>
        </w:rPr>
      </w:pPr>
    </w:p>
    <w:p w14:paraId="2F0D1AEE" w14:textId="5458F64C"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La Corte ha sostenido que “e</w:t>
      </w:r>
      <w:r w:rsidRPr="00611B8C">
        <w:rPr>
          <w:rFonts w:ascii="Times New Roman" w:hAnsi="Times New Roman" w:cs="Times New Roman"/>
          <w:color w:val="000000" w:themeColor="text1"/>
          <w:sz w:val="28"/>
          <w:szCs w:val="28"/>
        </w:rPr>
        <w:t xml:space="preserve">l mínimo vital es un derecho fundamental que tiene como característica ser cualitativo, por lo que supone que </w:t>
      </w:r>
      <w:proofErr w:type="gramStart"/>
      <w:r w:rsidRPr="00611B8C">
        <w:rPr>
          <w:rFonts w:ascii="Times New Roman" w:hAnsi="Times New Roman" w:cs="Times New Roman"/>
          <w:color w:val="000000" w:themeColor="text1"/>
          <w:sz w:val="28"/>
          <w:szCs w:val="28"/>
        </w:rPr>
        <w:t>cada quien</w:t>
      </w:r>
      <w:proofErr w:type="gramEnd"/>
      <w:r w:rsidRPr="00611B8C">
        <w:rPr>
          <w:rFonts w:ascii="Times New Roman" w:hAnsi="Times New Roman" w:cs="Times New Roman"/>
          <w:color w:val="000000" w:themeColor="text1"/>
          <w:sz w:val="28"/>
          <w:szCs w:val="28"/>
        </w:rPr>
        <w:t xml:space="preserve"> viva de acuerdo al estatus adquirido durante su vida. Sin embargo, esto no significa que cualquier variación en los ingresos implique necesariamente una vulneración de este derecho. Por el contrario, existe una carga soportable para cada persona, que es mayor entre mejor haya sido la situación económica de </w:t>
      </w:r>
      <w:proofErr w:type="gramStart"/>
      <w:r w:rsidRPr="00611B8C">
        <w:rPr>
          <w:rFonts w:ascii="Times New Roman" w:hAnsi="Times New Roman" w:cs="Times New Roman"/>
          <w:color w:val="000000" w:themeColor="text1"/>
          <w:sz w:val="28"/>
          <w:szCs w:val="28"/>
        </w:rPr>
        <w:t>cada quien</w:t>
      </w:r>
      <w:proofErr w:type="gramEnd"/>
      <w:r w:rsidRPr="00611B8C">
        <w:rPr>
          <w:rFonts w:ascii="Times New Roman" w:hAnsi="Times New Roman" w:cs="Times New Roman"/>
          <w:color w:val="000000" w:themeColor="text1"/>
          <w:sz w:val="28"/>
          <w:szCs w:val="28"/>
        </w:rPr>
        <w:t>. Por esto, entre mayor sea el estatus socioeconómico, es más difícil que variaciones económicas afecten el mínimo vital y, por ende, la vida digna”.</w:t>
      </w:r>
      <w:r w:rsidRPr="00611B8C">
        <w:rPr>
          <w:rStyle w:val="Refdenotaalpie"/>
          <w:rFonts w:ascii="Times New Roman" w:hAnsi="Times New Roman" w:cs="Times New Roman"/>
          <w:color w:val="000000" w:themeColor="text1"/>
          <w:sz w:val="28"/>
          <w:szCs w:val="28"/>
        </w:rPr>
        <w:footnoteReference w:id="139"/>
      </w:r>
      <w:r w:rsidRPr="00611B8C">
        <w:rPr>
          <w:rFonts w:ascii="Times New Roman" w:hAnsi="Times New Roman" w:cs="Times New Roman"/>
          <w:color w:val="000000" w:themeColor="text1"/>
          <w:sz w:val="28"/>
          <w:szCs w:val="28"/>
        </w:rPr>
        <w:t xml:space="preserve"> En este caso, está demostrado que sus ingresos no variaron sus condiciones de vida ni la de su familia, sino que, al contrario, su nuevo trabajo le permite gozar </w:t>
      </w:r>
      <w:r w:rsidRPr="00611B8C">
        <w:rPr>
          <w:rFonts w:ascii="Times New Roman" w:hAnsi="Times New Roman" w:cs="Times New Roman"/>
          <w:color w:val="000000" w:themeColor="text1"/>
          <w:sz w:val="28"/>
          <w:szCs w:val="28"/>
        </w:rPr>
        <w:lastRenderedPageBreak/>
        <w:t xml:space="preserve">del mismo nivel de vida que tenía con su trabajo anterior. En esas circunstancias, le permite acudir y esperar una decisión definitiva de la autoridad judicial ordinaria competente en la materia. </w:t>
      </w:r>
    </w:p>
    <w:p w14:paraId="24CEEBBD" w14:textId="77777777" w:rsidR="0048647E" w:rsidRPr="00611B8C" w:rsidRDefault="0048647E" w:rsidP="0048647E">
      <w:pPr>
        <w:pStyle w:val="Prrafodelista"/>
        <w:tabs>
          <w:tab w:val="left" w:pos="284"/>
          <w:tab w:val="left" w:pos="567"/>
        </w:tabs>
        <w:ind w:left="0"/>
        <w:mirrorIndents/>
        <w:rPr>
          <w:rFonts w:ascii="Times New Roman" w:eastAsia="Arial Unicode MS" w:hAnsi="Times New Roman" w:cs="Times New Roman"/>
          <w:color w:val="000000" w:themeColor="text1"/>
          <w:sz w:val="28"/>
          <w:szCs w:val="28"/>
          <w:bdr w:val="nil"/>
          <w:lang w:val="es-MX"/>
        </w:rPr>
      </w:pPr>
    </w:p>
    <w:p w14:paraId="31366BE1" w14:textId="77777777"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eastAsia="Arial Unicode MS" w:hAnsi="Times New Roman" w:cs="Times New Roman"/>
          <w:color w:val="000000" w:themeColor="text1"/>
          <w:sz w:val="28"/>
          <w:szCs w:val="28"/>
          <w:bdr w:val="nil"/>
          <w:lang w:val="es-MX"/>
        </w:rPr>
        <w:t>En cuarto lugar, el actor hizo referencia a que, a pesar de tener un trabajo actual, enfrenta desafíos debido a los efectos adversos de su condición de salud. Indica que no solo ha experimentado un deterioro más notable en su salud con su trabajo actual, sino que también se ha enfrentado a mayores restricciones impuestas por los medicamentos que requiere para su tratamiento. Estas nuevas limitaciones afectan su capacidad para cumplir con horarios específicos. Sobre este punto el actor expone que ha tenido que adaptarse a cambios abruptos de sus hábitos de descanso, alimentación y vida familiar para hacer frente a los requerimientos de su tratamiento, lo que hace que su situación laboral sea insostenible</w:t>
      </w:r>
      <w:r w:rsidRPr="00611B8C">
        <w:rPr>
          <w:rStyle w:val="Refdenotaalpie"/>
          <w:rFonts w:ascii="Times New Roman" w:eastAsia="Arial Unicode MS" w:hAnsi="Times New Roman" w:cs="Times New Roman"/>
          <w:color w:val="000000" w:themeColor="text1"/>
          <w:sz w:val="28"/>
          <w:szCs w:val="28"/>
          <w:bdr w:val="nil"/>
          <w:lang w:val="es-MX"/>
        </w:rPr>
        <w:footnoteReference w:id="140"/>
      </w:r>
      <w:r w:rsidRPr="00611B8C">
        <w:rPr>
          <w:rFonts w:ascii="Times New Roman" w:eastAsia="Arial Unicode MS" w:hAnsi="Times New Roman" w:cs="Times New Roman"/>
          <w:color w:val="000000" w:themeColor="text1"/>
          <w:sz w:val="28"/>
          <w:szCs w:val="28"/>
          <w:bdr w:val="nil"/>
          <w:lang w:val="es-MX"/>
        </w:rPr>
        <w:t xml:space="preserve">. </w:t>
      </w:r>
    </w:p>
    <w:p w14:paraId="0FD575C0" w14:textId="77777777" w:rsidR="0048647E" w:rsidRPr="00611B8C" w:rsidRDefault="0048647E" w:rsidP="0048647E">
      <w:pPr>
        <w:pStyle w:val="Prrafodelista"/>
        <w:tabs>
          <w:tab w:val="left" w:pos="284"/>
          <w:tab w:val="left" w:pos="567"/>
        </w:tabs>
        <w:ind w:left="0"/>
        <w:mirrorIndents/>
        <w:rPr>
          <w:rFonts w:ascii="Times New Roman" w:hAnsi="Times New Roman" w:cs="Times New Roman"/>
          <w:color w:val="000000" w:themeColor="text1"/>
          <w:sz w:val="28"/>
          <w:szCs w:val="28"/>
        </w:rPr>
      </w:pPr>
    </w:p>
    <w:p w14:paraId="73EDBF88" w14:textId="63E71E33" w:rsidR="0048647E" w:rsidRPr="00611B8C" w:rsidRDefault="0048647E" w:rsidP="0048647E">
      <w:pPr>
        <w:pStyle w:val="Prrafodelista"/>
        <w:numPr>
          <w:ilvl w:val="0"/>
          <w:numId w:val="2"/>
        </w:numPr>
        <w:tabs>
          <w:tab w:val="left" w:pos="284"/>
          <w:tab w:val="left" w:pos="567"/>
        </w:tabs>
        <w:spacing w:after="0" w:line="240" w:lineRule="auto"/>
        <w:ind w:left="0" w:firstLine="0"/>
        <w:mirrorIndents/>
        <w:jc w:val="both"/>
        <w:rPr>
          <w:rFonts w:ascii="Times New Roman" w:hAnsi="Times New Roman" w:cs="Times New Roman"/>
          <w:color w:val="000000" w:themeColor="text1"/>
          <w:sz w:val="28"/>
          <w:szCs w:val="28"/>
        </w:rPr>
      </w:pPr>
      <w:r w:rsidRPr="00611B8C">
        <w:rPr>
          <w:rFonts w:ascii="Times New Roman" w:eastAsia="Arial Unicode MS" w:hAnsi="Times New Roman" w:cs="Times New Roman"/>
          <w:color w:val="000000" w:themeColor="text1"/>
          <w:sz w:val="28"/>
          <w:szCs w:val="28"/>
          <w:bdr w:val="nil"/>
          <w:lang w:val="es-MX"/>
        </w:rPr>
        <w:t xml:space="preserve">Sin embargo, lo cierto es que si bien padece una enfermedad que requiere atención especializada, la misma se encuentra cubierta en el sistema de salud. Además, </w:t>
      </w:r>
      <w:r w:rsidR="001A6296" w:rsidRPr="00611B8C">
        <w:rPr>
          <w:rFonts w:ascii="Times New Roman" w:eastAsia="Arial Unicode MS" w:hAnsi="Times New Roman" w:cs="Times New Roman"/>
          <w:color w:val="000000" w:themeColor="text1"/>
          <w:sz w:val="28"/>
          <w:szCs w:val="28"/>
          <w:bdr w:val="nil"/>
          <w:lang w:val="es-MX"/>
        </w:rPr>
        <w:t>aunque</w:t>
      </w:r>
      <w:r w:rsidR="006327A2" w:rsidRPr="00611B8C">
        <w:rPr>
          <w:rFonts w:ascii="Times New Roman" w:eastAsia="Arial Unicode MS" w:hAnsi="Times New Roman" w:cs="Times New Roman"/>
          <w:color w:val="000000" w:themeColor="text1"/>
          <w:sz w:val="28"/>
          <w:szCs w:val="28"/>
          <w:bdr w:val="nil"/>
          <w:lang w:val="es-MX"/>
        </w:rPr>
        <w:t xml:space="preserve"> el accionante advirtió algunas dificultades para acceder al tratamiento que requiere, a partir de dicha afirmación, no es posible derivar (ni sugerir) comportamientos discriminatorios y estigmatizantes relacionados con su condición médica, pues (a) aquello no está probado; y (b) el empleador, hasta la presentación de la acción de tutela, </w:t>
      </w:r>
      <w:r w:rsidR="00B018E0" w:rsidRPr="00611B8C">
        <w:rPr>
          <w:rFonts w:ascii="Times New Roman" w:eastAsia="Arial Unicode MS" w:hAnsi="Times New Roman" w:cs="Times New Roman"/>
          <w:color w:val="000000" w:themeColor="text1"/>
          <w:sz w:val="28"/>
          <w:szCs w:val="28"/>
          <w:bdr w:val="nil"/>
          <w:lang w:val="es-MX"/>
        </w:rPr>
        <w:t xml:space="preserve">según las pruebas recolectadas, parecía </w:t>
      </w:r>
      <w:r w:rsidR="006327A2" w:rsidRPr="00611B8C">
        <w:rPr>
          <w:rFonts w:ascii="Times New Roman" w:eastAsia="Arial Unicode MS" w:hAnsi="Times New Roman" w:cs="Times New Roman"/>
          <w:color w:val="000000" w:themeColor="text1"/>
          <w:sz w:val="28"/>
          <w:szCs w:val="28"/>
          <w:bdr w:val="nil"/>
          <w:lang w:val="es-MX"/>
        </w:rPr>
        <w:t>desconoc</w:t>
      </w:r>
      <w:r w:rsidR="00B018E0" w:rsidRPr="00611B8C">
        <w:rPr>
          <w:rFonts w:ascii="Times New Roman" w:eastAsia="Arial Unicode MS" w:hAnsi="Times New Roman" w:cs="Times New Roman"/>
          <w:color w:val="000000" w:themeColor="text1"/>
          <w:sz w:val="28"/>
          <w:szCs w:val="28"/>
          <w:bdr w:val="nil"/>
          <w:lang w:val="es-MX"/>
        </w:rPr>
        <w:t>er</w:t>
      </w:r>
      <w:r w:rsidR="006327A2" w:rsidRPr="00611B8C">
        <w:rPr>
          <w:rFonts w:ascii="Times New Roman" w:eastAsia="Arial Unicode MS" w:hAnsi="Times New Roman" w:cs="Times New Roman"/>
          <w:color w:val="000000" w:themeColor="text1"/>
          <w:sz w:val="28"/>
          <w:szCs w:val="28"/>
          <w:bdr w:val="nil"/>
          <w:lang w:val="es-MX"/>
        </w:rPr>
        <w:t xml:space="preserve"> la enfermedad específica del actor.</w:t>
      </w:r>
      <w:r w:rsidR="009175F0" w:rsidRPr="00611B8C">
        <w:rPr>
          <w:rFonts w:ascii="Times New Roman" w:eastAsia="Arial Unicode MS" w:hAnsi="Times New Roman" w:cs="Times New Roman"/>
          <w:color w:val="000000" w:themeColor="text1"/>
          <w:sz w:val="28"/>
          <w:szCs w:val="28"/>
          <w:bdr w:val="nil"/>
          <w:lang w:val="es-MX"/>
        </w:rPr>
        <w:t xml:space="preserve"> Tampoco, se advierte la v</w:t>
      </w:r>
      <w:r w:rsidR="00C71A77" w:rsidRPr="00611B8C">
        <w:rPr>
          <w:rFonts w:ascii="Times New Roman" w:eastAsia="Arial Unicode MS" w:hAnsi="Times New Roman" w:cs="Times New Roman"/>
          <w:color w:val="000000" w:themeColor="text1"/>
          <w:sz w:val="28"/>
          <w:szCs w:val="28"/>
          <w:bdr w:val="nil"/>
          <w:lang w:val="es-MX"/>
        </w:rPr>
        <w:t xml:space="preserve">ariación en las actividades de su cargo </w:t>
      </w:r>
      <w:r w:rsidR="00E02599" w:rsidRPr="00611B8C">
        <w:rPr>
          <w:rFonts w:ascii="Times New Roman" w:eastAsia="Arial Unicode MS" w:hAnsi="Times New Roman" w:cs="Times New Roman"/>
          <w:color w:val="000000" w:themeColor="text1"/>
          <w:sz w:val="28"/>
          <w:szCs w:val="28"/>
          <w:bdr w:val="nil"/>
          <w:lang w:val="es-MX"/>
        </w:rPr>
        <w:t xml:space="preserve">o en las condiciones de su contratación. </w:t>
      </w:r>
      <w:r w:rsidR="00F51F3B" w:rsidRPr="00611B8C">
        <w:rPr>
          <w:rFonts w:ascii="Times New Roman" w:eastAsia="Arial Unicode MS" w:hAnsi="Times New Roman" w:cs="Times New Roman"/>
          <w:color w:val="000000" w:themeColor="text1"/>
          <w:sz w:val="28"/>
          <w:szCs w:val="28"/>
          <w:bdr w:val="nil"/>
          <w:lang w:val="es-MX"/>
        </w:rPr>
        <w:t>Al contrario, s</w:t>
      </w:r>
      <w:r w:rsidR="00544F68" w:rsidRPr="00611B8C">
        <w:rPr>
          <w:rFonts w:ascii="Times New Roman" w:eastAsia="Arial Unicode MS" w:hAnsi="Times New Roman" w:cs="Times New Roman"/>
          <w:color w:val="000000" w:themeColor="text1"/>
          <w:sz w:val="28"/>
          <w:szCs w:val="28"/>
          <w:bdr w:val="nil"/>
          <w:lang w:val="es-MX"/>
        </w:rPr>
        <w:t xml:space="preserve">e puede inferir </w:t>
      </w:r>
      <w:proofErr w:type="gramStart"/>
      <w:r w:rsidR="00A229D5" w:rsidRPr="00611B8C">
        <w:rPr>
          <w:rFonts w:ascii="Times New Roman" w:hAnsi="Times New Roman" w:cs="Times New Roman"/>
          <w:sz w:val="28"/>
          <w:szCs w:val="28"/>
        </w:rPr>
        <w:t>que</w:t>
      </w:r>
      <w:proofErr w:type="gramEnd"/>
      <w:r w:rsidR="00A229D5" w:rsidRPr="00611B8C">
        <w:rPr>
          <w:rFonts w:ascii="Times New Roman" w:hAnsi="Times New Roman" w:cs="Times New Roman"/>
          <w:sz w:val="28"/>
          <w:szCs w:val="28"/>
        </w:rPr>
        <w:t xml:space="preserve"> de un teletrabajo, pasó a una prestación en sede física, pero dichos elementos no son suficientes para considerar un </w:t>
      </w:r>
      <w:r w:rsidR="007942C1" w:rsidRPr="00611B8C">
        <w:rPr>
          <w:rFonts w:ascii="Times New Roman" w:hAnsi="Times New Roman" w:cs="Times New Roman"/>
          <w:sz w:val="28"/>
          <w:szCs w:val="28"/>
        </w:rPr>
        <w:t xml:space="preserve">impacto </w:t>
      </w:r>
      <w:r w:rsidR="001D0BAD" w:rsidRPr="00611B8C">
        <w:rPr>
          <w:rFonts w:ascii="Times New Roman" w:hAnsi="Times New Roman" w:cs="Times New Roman"/>
          <w:sz w:val="28"/>
          <w:szCs w:val="28"/>
        </w:rPr>
        <w:t>de sus derechos fundamentales que cons</w:t>
      </w:r>
      <w:r w:rsidR="006F5768" w:rsidRPr="00611B8C">
        <w:rPr>
          <w:rFonts w:ascii="Times New Roman" w:hAnsi="Times New Roman" w:cs="Times New Roman"/>
          <w:sz w:val="28"/>
          <w:szCs w:val="28"/>
        </w:rPr>
        <w:t>tituya un perjuicio irremediable.</w:t>
      </w:r>
      <w:r w:rsidR="006F5768" w:rsidRPr="00611B8C">
        <w:rPr>
          <w:rFonts w:ascii="Times New Roman" w:hAnsi="Times New Roman" w:cs="Times New Roman"/>
          <w:sz w:val="24"/>
          <w:szCs w:val="24"/>
        </w:rPr>
        <w:t xml:space="preserve"> </w:t>
      </w:r>
    </w:p>
    <w:p w14:paraId="6EF53979" w14:textId="77777777" w:rsidR="006F5768" w:rsidRPr="00611B8C" w:rsidRDefault="006F5768" w:rsidP="006F5768">
      <w:pPr>
        <w:pStyle w:val="Prrafodelista"/>
        <w:tabs>
          <w:tab w:val="left" w:pos="284"/>
          <w:tab w:val="left" w:pos="567"/>
        </w:tabs>
        <w:spacing w:after="0" w:line="240" w:lineRule="auto"/>
        <w:ind w:left="0"/>
        <w:mirrorIndents/>
        <w:jc w:val="both"/>
        <w:rPr>
          <w:rFonts w:ascii="Times New Roman" w:hAnsi="Times New Roman" w:cs="Times New Roman"/>
          <w:color w:val="000000" w:themeColor="text1"/>
          <w:sz w:val="28"/>
          <w:szCs w:val="28"/>
        </w:rPr>
      </w:pPr>
    </w:p>
    <w:p w14:paraId="73BAD00F" w14:textId="42E9522C" w:rsidR="0048647E" w:rsidRPr="00611B8C" w:rsidRDefault="0048647E" w:rsidP="004170B7">
      <w:pPr>
        <w:numPr>
          <w:ilvl w:val="0"/>
          <w:numId w:val="2"/>
        </w:numPr>
        <w:spacing w:after="0" w:line="240" w:lineRule="auto"/>
        <w:ind w:left="0" w:firstLine="0"/>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En síntesis, la Sala encuentra que en caso objeto de estudio y en sede de revisión: (i) el actor presentó un proceso ordinario laboral por medio del cual reclama las mismas pretensiones de la acción de tutela; (</w:t>
      </w:r>
      <w:proofErr w:type="spellStart"/>
      <w:r w:rsidRPr="00611B8C">
        <w:rPr>
          <w:rFonts w:ascii="Times New Roman" w:hAnsi="Times New Roman" w:cs="Times New Roman"/>
          <w:color w:val="000000" w:themeColor="text1"/>
          <w:sz w:val="28"/>
          <w:szCs w:val="28"/>
        </w:rPr>
        <w:t>ii</w:t>
      </w:r>
      <w:proofErr w:type="spellEnd"/>
      <w:r w:rsidRPr="00611B8C">
        <w:rPr>
          <w:rFonts w:ascii="Times New Roman" w:hAnsi="Times New Roman" w:cs="Times New Roman"/>
          <w:color w:val="000000" w:themeColor="text1"/>
          <w:sz w:val="28"/>
          <w:szCs w:val="28"/>
        </w:rPr>
        <w:t>) tiene 32 años y no se registra como población pobre o vulnerable en las bases de datos públicas del Estado; (</w:t>
      </w:r>
      <w:proofErr w:type="spellStart"/>
      <w:r w:rsidRPr="00611B8C">
        <w:rPr>
          <w:rFonts w:ascii="Times New Roman" w:hAnsi="Times New Roman" w:cs="Times New Roman"/>
          <w:color w:val="000000" w:themeColor="text1"/>
          <w:sz w:val="28"/>
          <w:szCs w:val="28"/>
        </w:rPr>
        <w:t>iii</w:t>
      </w:r>
      <w:proofErr w:type="spellEnd"/>
      <w:r w:rsidRPr="00611B8C">
        <w:rPr>
          <w:rFonts w:ascii="Times New Roman" w:hAnsi="Times New Roman" w:cs="Times New Roman"/>
          <w:color w:val="000000" w:themeColor="text1"/>
          <w:sz w:val="28"/>
          <w:szCs w:val="28"/>
        </w:rPr>
        <w:t>) durante el trámite de la tutela obtuvo un nuevo empleo, con ingreso</w:t>
      </w:r>
      <w:r w:rsidR="00CD0B42" w:rsidRPr="00611B8C">
        <w:rPr>
          <w:rFonts w:ascii="Times New Roman" w:hAnsi="Times New Roman" w:cs="Times New Roman"/>
          <w:color w:val="000000" w:themeColor="text1"/>
          <w:sz w:val="28"/>
          <w:szCs w:val="28"/>
        </w:rPr>
        <w:t>s</w:t>
      </w:r>
      <w:r w:rsidRPr="00611B8C">
        <w:rPr>
          <w:rFonts w:ascii="Times New Roman" w:hAnsi="Times New Roman" w:cs="Times New Roman"/>
          <w:color w:val="000000" w:themeColor="text1"/>
          <w:sz w:val="28"/>
          <w:szCs w:val="28"/>
        </w:rPr>
        <w:t xml:space="preserve"> similar</w:t>
      </w:r>
      <w:r w:rsidR="00CD0B42" w:rsidRPr="00611B8C">
        <w:rPr>
          <w:rFonts w:ascii="Times New Roman" w:hAnsi="Times New Roman" w:cs="Times New Roman"/>
          <w:color w:val="000000" w:themeColor="text1"/>
          <w:sz w:val="28"/>
          <w:szCs w:val="28"/>
        </w:rPr>
        <w:t>es</w:t>
      </w:r>
      <w:r w:rsidRPr="00611B8C">
        <w:rPr>
          <w:rFonts w:ascii="Times New Roman" w:hAnsi="Times New Roman" w:cs="Times New Roman"/>
          <w:color w:val="000000" w:themeColor="text1"/>
          <w:sz w:val="28"/>
          <w:szCs w:val="28"/>
        </w:rPr>
        <w:t xml:space="preserve"> a las de sus condiciones laborales anteriores, que le permite suplir sus necesidades básicas</w:t>
      </w:r>
      <w:r w:rsidR="00CD0B42" w:rsidRPr="00611B8C">
        <w:rPr>
          <w:rFonts w:ascii="Times New Roman" w:hAnsi="Times New Roman" w:cs="Times New Roman"/>
          <w:color w:val="000000" w:themeColor="text1"/>
          <w:sz w:val="28"/>
          <w:szCs w:val="28"/>
        </w:rPr>
        <w:t xml:space="preserve"> y las de su grupo familiar</w:t>
      </w:r>
      <w:r w:rsidRPr="00611B8C">
        <w:rPr>
          <w:rFonts w:ascii="Times New Roman" w:hAnsi="Times New Roman" w:cs="Times New Roman"/>
          <w:color w:val="000000" w:themeColor="text1"/>
          <w:sz w:val="28"/>
          <w:szCs w:val="28"/>
        </w:rPr>
        <w:t>; (</w:t>
      </w:r>
      <w:proofErr w:type="spellStart"/>
      <w:r w:rsidRPr="00611B8C">
        <w:rPr>
          <w:rFonts w:ascii="Times New Roman" w:hAnsi="Times New Roman" w:cs="Times New Roman"/>
          <w:color w:val="000000" w:themeColor="text1"/>
          <w:sz w:val="28"/>
          <w:szCs w:val="28"/>
        </w:rPr>
        <w:t>iv</w:t>
      </w:r>
      <w:proofErr w:type="spellEnd"/>
      <w:r w:rsidRPr="00611B8C">
        <w:rPr>
          <w:rFonts w:ascii="Times New Roman" w:hAnsi="Times New Roman" w:cs="Times New Roman"/>
          <w:color w:val="000000" w:themeColor="text1"/>
          <w:sz w:val="28"/>
          <w:szCs w:val="28"/>
        </w:rPr>
        <w:t xml:space="preserve">) si bien el accionante informó que tenía a cargo a su madre, a su hermano, a su pareja y los familiares de ésta, lo cierto es que no </w:t>
      </w:r>
      <w:r w:rsidR="00465774" w:rsidRPr="00611B8C">
        <w:rPr>
          <w:rFonts w:ascii="Times New Roman" w:hAnsi="Times New Roman" w:cs="Times New Roman"/>
          <w:color w:val="000000" w:themeColor="text1"/>
          <w:sz w:val="28"/>
          <w:szCs w:val="28"/>
        </w:rPr>
        <w:t>aportó</w:t>
      </w:r>
      <w:r w:rsidRPr="00611B8C">
        <w:rPr>
          <w:rFonts w:ascii="Times New Roman" w:hAnsi="Times New Roman" w:cs="Times New Roman"/>
          <w:color w:val="000000" w:themeColor="text1"/>
          <w:sz w:val="28"/>
          <w:szCs w:val="28"/>
        </w:rPr>
        <w:t xml:space="preserve"> medios de prueba que permitieran probar la dependencia económica y la insuficiencia de los ingresos actuales; y, además, (v) sus necesidades de salud están cubiertas con el sistema contributivo. </w:t>
      </w:r>
    </w:p>
    <w:p w14:paraId="28EFAE19" w14:textId="77777777" w:rsidR="004170B7" w:rsidRPr="00611B8C" w:rsidRDefault="004170B7" w:rsidP="004170B7">
      <w:pPr>
        <w:spacing w:after="0" w:line="240" w:lineRule="auto"/>
        <w:jc w:val="both"/>
        <w:rPr>
          <w:rFonts w:ascii="Times New Roman" w:hAnsi="Times New Roman" w:cs="Times New Roman"/>
          <w:color w:val="000000" w:themeColor="text1"/>
          <w:sz w:val="28"/>
          <w:szCs w:val="28"/>
        </w:rPr>
      </w:pPr>
    </w:p>
    <w:p w14:paraId="2AE59254" w14:textId="622087CC" w:rsidR="0048647E" w:rsidRPr="00611B8C" w:rsidRDefault="0048647E" w:rsidP="004170B7">
      <w:pPr>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u w:color="000000"/>
          <w:bdr w:val="nil"/>
        </w:rPr>
      </w:pPr>
      <w:r w:rsidRPr="00611B8C">
        <w:rPr>
          <w:rFonts w:ascii="Times New Roman" w:hAnsi="Times New Roman" w:cs="Times New Roman"/>
          <w:color w:val="000000" w:themeColor="text1"/>
          <w:sz w:val="28"/>
          <w:szCs w:val="28"/>
        </w:rPr>
        <w:t>Por lo tanto, como la Corte Constitucional lo ha establecido en otras oportunidades, entre ellas en los fallos T-319 de 2023, T-509 de 2023</w:t>
      </w:r>
      <w:r w:rsidR="00CF13CD" w:rsidRPr="00611B8C">
        <w:rPr>
          <w:rFonts w:ascii="Times New Roman" w:hAnsi="Times New Roman" w:cs="Times New Roman"/>
          <w:color w:val="000000" w:themeColor="text1"/>
          <w:sz w:val="28"/>
          <w:szCs w:val="28"/>
        </w:rPr>
        <w:t xml:space="preserve"> </w:t>
      </w:r>
      <w:r w:rsidRPr="00611B8C">
        <w:rPr>
          <w:rFonts w:ascii="Times New Roman" w:hAnsi="Times New Roman" w:cs="Times New Roman"/>
          <w:color w:val="000000" w:themeColor="text1"/>
          <w:sz w:val="28"/>
          <w:szCs w:val="28"/>
        </w:rPr>
        <w:t>y T-354 de 202</w:t>
      </w:r>
      <w:r w:rsidR="002D09AE" w:rsidRPr="00611B8C">
        <w:rPr>
          <w:rFonts w:ascii="Times New Roman" w:hAnsi="Times New Roman" w:cs="Times New Roman"/>
          <w:color w:val="000000" w:themeColor="text1"/>
          <w:sz w:val="28"/>
          <w:szCs w:val="28"/>
        </w:rPr>
        <w:t>1</w:t>
      </w:r>
      <w:r w:rsidRPr="00611B8C">
        <w:rPr>
          <w:rFonts w:ascii="Times New Roman" w:hAnsi="Times New Roman" w:cs="Times New Roman"/>
          <w:color w:val="000000" w:themeColor="text1"/>
          <w:sz w:val="28"/>
          <w:szCs w:val="28"/>
        </w:rPr>
        <w:t>, considera que para el caso concreto</w:t>
      </w:r>
      <w:r w:rsidR="00B54020" w:rsidRPr="00611B8C">
        <w:rPr>
          <w:rFonts w:ascii="Times New Roman" w:hAnsi="Times New Roman" w:cs="Times New Roman"/>
          <w:color w:val="000000" w:themeColor="text1"/>
          <w:sz w:val="28"/>
          <w:szCs w:val="28"/>
        </w:rPr>
        <w:t xml:space="preserve"> </w:t>
      </w:r>
      <w:r w:rsidRPr="00611B8C">
        <w:rPr>
          <w:rFonts w:ascii="Times New Roman" w:hAnsi="Times New Roman" w:cs="Times New Roman"/>
          <w:color w:val="000000" w:themeColor="text1"/>
          <w:sz w:val="28"/>
          <w:szCs w:val="28"/>
          <w:shd w:val="clear" w:color="auto" w:fill="FFFFFF"/>
        </w:rPr>
        <w:t xml:space="preserve">acudir al proceso ordinario no implica una carga desproporcionada para el actor, porque no está en situación de </w:t>
      </w:r>
      <w:r w:rsidRPr="00611B8C">
        <w:rPr>
          <w:rFonts w:ascii="Times New Roman" w:hAnsi="Times New Roman" w:cs="Times New Roman"/>
          <w:color w:val="000000" w:themeColor="text1"/>
          <w:sz w:val="28"/>
          <w:szCs w:val="28"/>
          <w:shd w:val="clear" w:color="auto" w:fill="FFFFFF"/>
        </w:rPr>
        <w:lastRenderedPageBreak/>
        <w:t xml:space="preserve">vulnerabilidad, ni tampoco lo pondría en riesgo de sufrir un perjuicio irremediable. </w:t>
      </w:r>
    </w:p>
    <w:p w14:paraId="78C53851" w14:textId="77777777" w:rsidR="004170B7" w:rsidRPr="00611B8C" w:rsidRDefault="004170B7" w:rsidP="004170B7">
      <w:pPr>
        <w:tabs>
          <w:tab w:val="left" w:pos="284"/>
          <w:tab w:val="left" w:pos="567"/>
        </w:tabs>
        <w:spacing w:after="0" w:line="240" w:lineRule="auto"/>
        <w:mirrorIndents/>
        <w:jc w:val="both"/>
        <w:rPr>
          <w:rFonts w:ascii="Times New Roman" w:eastAsia="Arial Unicode MS" w:hAnsi="Times New Roman" w:cs="Times New Roman"/>
          <w:color w:val="000000" w:themeColor="text1"/>
          <w:sz w:val="28"/>
          <w:szCs w:val="28"/>
          <w:u w:color="000000"/>
          <w:bdr w:val="nil"/>
        </w:rPr>
      </w:pPr>
    </w:p>
    <w:p w14:paraId="47891FCD" w14:textId="43ECCEB1" w:rsidR="0048647E" w:rsidRPr="00611B8C" w:rsidRDefault="0048647E" w:rsidP="004170B7">
      <w:pPr>
        <w:pStyle w:val="Sinespaciado"/>
        <w:numPr>
          <w:ilvl w:val="0"/>
          <w:numId w:val="2"/>
        </w:numPr>
        <w:tabs>
          <w:tab w:val="left" w:pos="284"/>
          <w:tab w:val="left" w:pos="567"/>
        </w:tabs>
        <w:ind w:left="0" w:firstLine="0"/>
        <w:mirrorIndents/>
        <w:jc w:val="both"/>
        <w:rPr>
          <w:rFonts w:ascii="Times New Roman" w:eastAsia="Arial Unicode MS" w:hAnsi="Times New Roman" w:cs="Times New Roman"/>
          <w:color w:val="000000" w:themeColor="text1"/>
          <w:sz w:val="28"/>
          <w:szCs w:val="28"/>
          <w:u w:color="000000"/>
          <w:bdr w:val="nil"/>
        </w:rPr>
      </w:pPr>
      <w:r w:rsidRPr="00611B8C">
        <w:rPr>
          <w:rFonts w:ascii="Times New Roman" w:hAnsi="Times New Roman" w:cs="Times New Roman"/>
          <w:color w:val="000000" w:themeColor="text1"/>
          <w:sz w:val="28"/>
          <w:szCs w:val="28"/>
          <w:shd w:val="clear" w:color="auto" w:fill="FFFFFF"/>
        </w:rPr>
        <w:t xml:space="preserve">En consecuencia, la Sala concluye que en el presente asunto no se satisface el requisito de subsidiariedad debido a que las circunstancias específicas en las que está el accionante no responden a los criterios desarrollados por la jurisprudencia constitucional para que el actor deje de acudir a la vía judicial ordinaria. Por lo tanto, </w:t>
      </w:r>
      <w:r w:rsidR="00BD2FE4" w:rsidRPr="00611B8C">
        <w:rPr>
          <w:rFonts w:ascii="Times New Roman" w:hAnsi="Times New Roman" w:cs="Times New Roman"/>
          <w:color w:val="000000" w:themeColor="text1"/>
          <w:sz w:val="28"/>
          <w:szCs w:val="28"/>
          <w:shd w:val="clear" w:color="auto" w:fill="FFFFFF"/>
        </w:rPr>
        <w:t xml:space="preserve">revocará los fallos de instancia que negaron la acción de tutela y, en su lugar, declarará la </w:t>
      </w:r>
      <w:r w:rsidRPr="00611B8C">
        <w:rPr>
          <w:rFonts w:ascii="Times New Roman" w:hAnsi="Times New Roman" w:cs="Times New Roman"/>
          <w:color w:val="000000" w:themeColor="text1"/>
          <w:sz w:val="28"/>
          <w:szCs w:val="28"/>
          <w:shd w:val="clear" w:color="auto" w:fill="FFFFFF"/>
        </w:rPr>
        <w:t>improcedencia de la acción de tutela</w:t>
      </w:r>
      <w:r w:rsidR="00351F08" w:rsidRPr="00611B8C">
        <w:rPr>
          <w:rFonts w:ascii="Times New Roman" w:hAnsi="Times New Roman" w:cs="Times New Roman"/>
          <w:color w:val="000000" w:themeColor="text1"/>
          <w:sz w:val="28"/>
          <w:szCs w:val="28"/>
          <w:shd w:val="clear" w:color="auto" w:fill="FFFFFF"/>
        </w:rPr>
        <w:t xml:space="preserve">. </w:t>
      </w:r>
    </w:p>
    <w:p w14:paraId="7295C38D" w14:textId="77777777" w:rsidR="0048647E" w:rsidRPr="00611B8C" w:rsidRDefault="0048647E" w:rsidP="00997A17">
      <w:pPr>
        <w:pStyle w:val="Prrafodelista"/>
        <w:ind w:left="0"/>
        <w:rPr>
          <w:rFonts w:ascii="Times New Roman" w:eastAsia="Arial Unicode MS" w:hAnsi="Times New Roman" w:cs="Times New Roman"/>
          <w:i/>
          <w:iCs/>
          <w:color w:val="000000" w:themeColor="text1"/>
          <w:sz w:val="28"/>
          <w:szCs w:val="28"/>
          <w:bdr w:val="nil"/>
          <w:lang w:val="es-MX"/>
        </w:rPr>
      </w:pPr>
    </w:p>
    <w:p w14:paraId="51174A7F" w14:textId="27297014" w:rsidR="00E74FCC" w:rsidRPr="00611B8C" w:rsidRDefault="00E00136" w:rsidP="00F02E6F">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b/>
          <w:i/>
          <w:color w:val="000000" w:themeColor="text1"/>
          <w:sz w:val="28"/>
          <w:szCs w:val="28"/>
          <w:bdr w:val="nil"/>
          <w:lang w:val="es-MX"/>
        </w:rPr>
        <w:t>Imp</w:t>
      </w:r>
      <w:r w:rsidR="00E13D11" w:rsidRPr="00611B8C">
        <w:rPr>
          <w:rFonts w:ascii="Times New Roman" w:eastAsia="Arial Unicode MS" w:hAnsi="Times New Roman" w:cs="Times New Roman"/>
          <w:b/>
          <w:i/>
          <w:color w:val="000000" w:themeColor="text1"/>
          <w:sz w:val="28"/>
          <w:szCs w:val="28"/>
          <w:bdr w:val="nil"/>
          <w:lang w:val="es-MX"/>
        </w:rPr>
        <w:t>rocedencia de la acción de tutela contenida</w:t>
      </w:r>
      <w:r w:rsidR="00DB10AC" w:rsidRPr="00611B8C">
        <w:rPr>
          <w:rFonts w:ascii="Times New Roman" w:eastAsia="Arial Unicode MS" w:hAnsi="Times New Roman" w:cs="Times New Roman"/>
          <w:b/>
          <w:i/>
          <w:color w:val="000000" w:themeColor="text1"/>
          <w:sz w:val="28"/>
          <w:szCs w:val="28"/>
          <w:bdr w:val="nil"/>
          <w:lang w:val="es-MX"/>
        </w:rPr>
        <w:t xml:space="preserve"> en el expediente T-9.913.362.</w:t>
      </w:r>
      <w:r w:rsidR="00DB10AC" w:rsidRPr="00611B8C">
        <w:rPr>
          <w:rFonts w:ascii="Times New Roman" w:eastAsia="Arial Unicode MS" w:hAnsi="Times New Roman" w:cs="Times New Roman"/>
          <w:i/>
          <w:color w:val="000000" w:themeColor="text1"/>
          <w:sz w:val="28"/>
          <w:szCs w:val="28"/>
          <w:bdr w:val="nil"/>
          <w:lang w:val="es-MX"/>
        </w:rPr>
        <w:t xml:space="preserve"> </w:t>
      </w:r>
      <w:r w:rsidR="000E6819" w:rsidRPr="00611B8C">
        <w:rPr>
          <w:rFonts w:ascii="Times New Roman" w:eastAsia="Arial Unicode MS" w:hAnsi="Times New Roman" w:cs="Times New Roman"/>
          <w:color w:val="000000" w:themeColor="text1"/>
          <w:sz w:val="28"/>
          <w:szCs w:val="28"/>
          <w:lang w:val="es-MX"/>
        </w:rPr>
        <w:t>Esta Sala</w:t>
      </w:r>
      <w:r w:rsidR="00B707D4" w:rsidRPr="00611B8C">
        <w:rPr>
          <w:rFonts w:ascii="Times New Roman" w:eastAsia="Arial Unicode MS" w:hAnsi="Times New Roman" w:cs="Times New Roman"/>
          <w:color w:val="000000" w:themeColor="text1"/>
          <w:sz w:val="28"/>
          <w:szCs w:val="28"/>
          <w:bdr w:val="nil"/>
          <w:lang w:val="es-MX"/>
        </w:rPr>
        <w:t xml:space="preserve"> </w:t>
      </w:r>
      <w:r w:rsidR="006D5FBF" w:rsidRPr="00611B8C">
        <w:rPr>
          <w:rFonts w:ascii="Times New Roman" w:eastAsia="Arial Unicode MS" w:hAnsi="Times New Roman" w:cs="Times New Roman"/>
          <w:color w:val="000000" w:themeColor="text1"/>
          <w:sz w:val="28"/>
          <w:szCs w:val="28"/>
          <w:bdr w:val="nil"/>
          <w:lang w:val="es-MX"/>
        </w:rPr>
        <w:t xml:space="preserve">estima que </w:t>
      </w:r>
      <w:r w:rsidR="00EE6A77" w:rsidRPr="00611B8C">
        <w:rPr>
          <w:rFonts w:ascii="Times New Roman" w:eastAsia="Arial Unicode MS" w:hAnsi="Times New Roman" w:cs="Times New Roman"/>
          <w:color w:val="000000" w:themeColor="text1"/>
          <w:sz w:val="28"/>
          <w:szCs w:val="28"/>
          <w:bdr w:val="nil"/>
          <w:lang w:val="es-MX"/>
        </w:rPr>
        <w:t>no</w:t>
      </w:r>
      <w:r w:rsidR="006D5FBF" w:rsidRPr="00611B8C">
        <w:rPr>
          <w:rFonts w:ascii="Times New Roman" w:eastAsia="Arial Unicode MS" w:hAnsi="Times New Roman" w:cs="Times New Roman"/>
          <w:color w:val="000000" w:themeColor="text1"/>
          <w:sz w:val="28"/>
          <w:szCs w:val="28"/>
          <w:bdr w:val="nil"/>
          <w:lang w:val="es-MX"/>
        </w:rPr>
        <w:t xml:space="preserve"> existen las condiciones mínimas para declarar la procedencia </w:t>
      </w:r>
      <w:r w:rsidR="001639CA" w:rsidRPr="00611B8C">
        <w:rPr>
          <w:rFonts w:ascii="Times New Roman" w:eastAsia="Arial Unicode MS" w:hAnsi="Times New Roman" w:cs="Times New Roman"/>
          <w:color w:val="000000" w:themeColor="text1"/>
          <w:sz w:val="28"/>
          <w:szCs w:val="28"/>
          <w:bdr w:val="nil"/>
          <w:lang w:val="es-MX"/>
        </w:rPr>
        <w:t xml:space="preserve">de la tutela en </w:t>
      </w:r>
      <w:r w:rsidR="00756261" w:rsidRPr="00611B8C">
        <w:rPr>
          <w:rFonts w:ascii="Times New Roman" w:eastAsia="Arial Unicode MS" w:hAnsi="Times New Roman" w:cs="Times New Roman"/>
          <w:color w:val="000000" w:themeColor="text1"/>
          <w:sz w:val="28"/>
          <w:szCs w:val="28"/>
          <w:bdr w:val="nil"/>
          <w:lang w:val="es-MX"/>
        </w:rPr>
        <w:t xml:space="preserve">este </w:t>
      </w:r>
      <w:r w:rsidR="001639CA" w:rsidRPr="00611B8C">
        <w:rPr>
          <w:rFonts w:ascii="Times New Roman" w:eastAsia="Arial Unicode MS" w:hAnsi="Times New Roman" w:cs="Times New Roman"/>
          <w:color w:val="000000" w:themeColor="text1"/>
          <w:sz w:val="28"/>
          <w:szCs w:val="28"/>
          <w:bdr w:val="nil"/>
          <w:lang w:val="es-MX"/>
        </w:rPr>
        <w:t>asunto</w:t>
      </w:r>
      <w:r w:rsidR="00CF4661" w:rsidRPr="00611B8C">
        <w:rPr>
          <w:rFonts w:ascii="Times New Roman" w:eastAsia="Arial Unicode MS" w:hAnsi="Times New Roman" w:cs="Times New Roman"/>
          <w:color w:val="000000" w:themeColor="text1"/>
          <w:sz w:val="28"/>
          <w:szCs w:val="28"/>
          <w:bdr w:val="nil"/>
          <w:lang w:val="es-MX"/>
        </w:rPr>
        <w:t>.</w:t>
      </w:r>
      <w:r w:rsidR="00CF4661" w:rsidRPr="00611B8C">
        <w:rPr>
          <w:rFonts w:ascii="Times New Roman" w:eastAsia="Arial Unicode MS" w:hAnsi="Times New Roman" w:cs="Times New Roman"/>
          <w:color w:val="000000" w:themeColor="text1"/>
          <w:sz w:val="28"/>
          <w:szCs w:val="28"/>
          <w:bdr w:val="nil"/>
        </w:rPr>
        <w:t xml:space="preserve"> </w:t>
      </w:r>
      <w:r w:rsidR="004B0A73" w:rsidRPr="00611B8C">
        <w:rPr>
          <w:rFonts w:ascii="Times New Roman" w:eastAsia="Arial Unicode MS" w:hAnsi="Times New Roman" w:cs="Times New Roman"/>
          <w:color w:val="000000" w:themeColor="text1"/>
          <w:sz w:val="28"/>
          <w:szCs w:val="28"/>
          <w:bdr w:val="nil"/>
        </w:rPr>
        <w:t xml:space="preserve">En este caso, la accionante no demostró de manera suficiente que su situación conlleve un perjuicio irremediable que requiera una protección inmediata por parte </w:t>
      </w:r>
      <w:r w:rsidR="00FB1F36" w:rsidRPr="00611B8C">
        <w:rPr>
          <w:rFonts w:ascii="Times New Roman" w:eastAsia="Arial Unicode MS" w:hAnsi="Times New Roman" w:cs="Times New Roman"/>
          <w:color w:val="000000" w:themeColor="text1"/>
          <w:sz w:val="28"/>
          <w:szCs w:val="28"/>
          <w:bdr w:val="nil"/>
        </w:rPr>
        <w:t xml:space="preserve">de esta </w:t>
      </w:r>
      <w:r w:rsidR="00CA1CB8" w:rsidRPr="00611B8C">
        <w:rPr>
          <w:rFonts w:ascii="Times New Roman" w:eastAsia="Arial Unicode MS" w:hAnsi="Times New Roman" w:cs="Times New Roman"/>
          <w:color w:val="000000" w:themeColor="text1"/>
          <w:sz w:val="28"/>
          <w:szCs w:val="28"/>
          <w:bdr w:val="nil"/>
        </w:rPr>
        <w:t>c</w:t>
      </w:r>
      <w:r w:rsidR="00FB1F36" w:rsidRPr="00611B8C">
        <w:rPr>
          <w:rFonts w:ascii="Times New Roman" w:eastAsia="Arial Unicode MS" w:hAnsi="Times New Roman" w:cs="Times New Roman"/>
          <w:color w:val="000000" w:themeColor="text1"/>
          <w:sz w:val="28"/>
          <w:szCs w:val="28"/>
          <w:bdr w:val="nil"/>
        </w:rPr>
        <w:t>orporación</w:t>
      </w:r>
      <w:r w:rsidR="00595CAE" w:rsidRPr="00611B8C">
        <w:rPr>
          <w:rFonts w:ascii="Times New Roman" w:eastAsia="Arial Unicode MS" w:hAnsi="Times New Roman" w:cs="Times New Roman"/>
          <w:color w:val="000000" w:themeColor="text1"/>
          <w:sz w:val="28"/>
          <w:szCs w:val="28"/>
          <w:bdr w:val="nil"/>
        </w:rPr>
        <w:t xml:space="preserve"> o la ineficacia o </w:t>
      </w:r>
      <w:r w:rsidR="001F4D59" w:rsidRPr="00611B8C">
        <w:rPr>
          <w:rFonts w:ascii="Times New Roman" w:eastAsia="Arial Unicode MS" w:hAnsi="Times New Roman" w:cs="Times New Roman"/>
          <w:color w:val="000000" w:themeColor="text1"/>
          <w:sz w:val="28"/>
          <w:szCs w:val="28"/>
          <w:bdr w:val="nil"/>
        </w:rPr>
        <w:t xml:space="preserve">la </w:t>
      </w:r>
      <w:r w:rsidR="00595CAE" w:rsidRPr="00611B8C">
        <w:rPr>
          <w:rFonts w:ascii="Times New Roman" w:eastAsia="Arial Unicode MS" w:hAnsi="Times New Roman" w:cs="Times New Roman"/>
          <w:color w:val="000000" w:themeColor="text1"/>
          <w:sz w:val="28"/>
          <w:szCs w:val="28"/>
          <w:bdr w:val="nil"/>
        </w:rPr>
        <w:t>falta de idoneidad del medio ordinario para proceder con un amparo definitivo</w:t>
      </w:r>
      <w:r w:rsidR="00261496" w:rsidRPr="00611B8C">
        <w:rPr>
          <w:rFonts w:ascii="Times New Roman" w:eastAsia="Arial Unicode MS" w:hAnsi="Times New Roman" w:cs="Times New Roman"/>
          <w:color w:val="000000" w:themeColor="text1"/>
          <w:sz w:val="28"/>
          <w:szCs w:val="28"/>
          <w:bdr w:val="nil"/>
        </w:rPr>
        <w:t xml:space="preserve">. </w:t>
      </w:r>
    </w:p>
    <w:p w14:paraId="534FE795" w14:textId="77777777" w:rsidR="00E74FCC" w:rsidRPr="00611B8C" w:rsidRDefault="00E74FCC" w:rsidP="004170B7">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bdr w:val="nil"/>
          <w:lang w:val="es-MX"/>
        </w:rPr>
      </w:pPr>
    </w:p>
    <w:p w14:paraId="72181652" w14:textId="77777777" w:rsidR="000F4733" w:rsidRPr="00611B8C" w:rsidRDefault="00B11ACF" w:rsidP="004E4F64">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 xml:space="preserve">En primer lugar, </w:t>
      </w:r>
      <w:r w:rsidR="004E4F64" w:rsidRPr="00611B8C">
        <w:rPr>
          <w:rFonts w:ascii="Times New Roman" w:eastAsia="Arial Unicode MS" w:hAnsi="Times New Roman" w:cs="Times New Roman"/>
          <w:color w:val="000000" w:themeColor="text1"/>
          <w:sz w:val="28"/>
          <w:szCs w:val="28"/>
          <w:bdr w:val="nil"/>
          <w:lang w:val="es-MX"/>
        </w:rPr>
        <w:t xml:space="preserve">si bien al momento de la presentación de la acción de tutela, la accionante refirió la ocurrencia de un perjuicio irremediable derivado de la pérdida sin justa causa e inesperada de su contrato de trabajo, esta Sala observa que no existe </w:t>
      </w:r>
      <w:r w:rsidR="00A230FE" w:rsidRPr="00611B8C">
        <w:rPr>
          <w:rFonts w:ascii="Times New Roman" w:eastAsia="Arial Unicode MS" w:hAnsi="Times New Roman" w:cs="Times New Roman"/>
          <w:color w:val="000000" w:themeColor="text1"/>
          <w:sz w:val="28"/>
          <w:szCs w:val="28"/>
          <w:bdr w:val="nil"/>
          <w:lang w:val="es-MX"/>
        </w:rPr>
        <w:t xml:space="preserve">la configuración de los presupuestos que habiliten transitoriamente la vía constitucional. </w:t>
      </w:r>
      <w:r w:rsidR="00F47D25" w:rsidRPr="00611B8C">
        <w:rPr>
          <w:rFonts w:ascii="Times New Roman" w:eastAsia="Arial Unicode MS" w:hAnsi="Times New Roman" w:cs="Times New Roman"/>
          <w:color w:val="000000" w:themeColor="text1"/>
          <w:sz w:val="28"/>
          <w:szCs w:val="28"/>
          <w:bdr w:val="nil"/>
          <w:lang w:val="es-MX"/>
        </w:rPr>
        <w:t xml:space="preserve">De una parte, la parte accionada </w:t>
      </w:r>
      <w:r w:rsidR="00904201" w:rsidRPr="00611B8C">
        <w:rPr>
          <w:rFonts w:ascii="Times New Roman" w:eastAsia="Arial Unicode MS" w:hAnsi="Times New Roman" w:cs="Times New Roman"/>
          <w:color w:val="000000" w:themeColor="text1"/>
          <w:sz w:val="28"/>
          <w:szCs w:val="28"/>
          <w:bdr w:val="nil"/>
          <w:lang w:val="es-MX"/>
        </w:rPr>
        <w:t xml:space="preserve">liquidó las prestaciones de la actora mediante una suma de dinero que le permitía </w:t>
      </w:r>
      <w:r w:rsidR="00111BA6" w:rsidRPr="00611B8C">
        <w:rPr>
          <w:rFonts w:ascii="Times New Roman" w:eastAsia="Arial Unicode MS" w:hAnsi="Times New Roman" w:cs="Times New Roman"/>
          <w:color w:val="000000" w:themeColor="text1"/>
          <w:sz w:val="28"/>
          <w:szCs w:val="28"/>
          <w:bdr w:val="nil"/>
          <w:lang w:val="es-MX"/>
        </w:rPr>
        <w:t>satisfacer necesidades básicas e inmediatas</w:t>
      </w:r>
      <w:r w:rsidR="00111BA6" w:rsidRPr="00611B8C">
        <w:rPr>
          <w:rStyle w:val="Refdenotaalpie"/>
          <w:rFonts w:ascii="Times New Roman" w:eastAsia="Arial Unicode MS" w:hAnsi="Times New Roman" w:cs="Times New Roman"/>
          <w:color w:val="000000" w:themeColor="text1"/>
          <w:sz w:val="28"/>
          <w:szCs w:val="28"/>
          <w:bdr w:val="nil"/>
          <w:lang w:val="es-MX"/>
        </w:rPr>
        <w:footnoteReference w:id="141"/>
      </w:r>
      <w:r w:rsidR="00111BA6" w:rsidRPr="00611B8C">
        <w:rPr>
          <w:rFonts w:ascii="Times New Roman" w:eastAsia="Arial Unicode MS" w:hAnsi="Times New Roman" w:cs="Times New Roman"/>
          <w:color w:val="000000" w:themeColor="text1"/>
          <w:sz w:val="28"/>
          <w:szCs w:val="28"/>
          <w:bdr w:val="nil"/>
          <w:lang w:val="es-MX"/>
        </w:rPr>
        <w:t xml:space="preserve">. </w:t>
      </w:r>
    </w:p>
    <w:p w14:paraId="211D2FA4" w14:textId="77777777" w:rsidR="000F4733" w:rsidRPr="00611B8C" w:rsidRDefault="000F4733" w:rsidP="000F4733">
      <w:pPr>
        <w:pStyle w:val="Prrafodelista"/>
        <w:rPr>
          <w:rFonts w:ascii="Times New Roman" w:eastAsia="Arial Unicode MS" w:hAnsi="Times New Roman" w:cs="Times New Roman"/>
          <w:color w:val="000000" w:themeColor="text1"/>
          <w:sz w:val="28"/>
          <w:szCs w:val="28"/>
          <w:bdr w:val="nil"/>
          <w:lang w:val="es-MX"/>
        </w:rPr>
      </w:pPr>
    </w:p>
    <w:p w14:paraId="01DC9F1C" w14:textId="0390059C" w:rsidR="004E4F64" w:rsidRPr="00611B8C" w:rsidRDefault="002E1B4F" w:rsidP="005F46F0">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 xml:space="preserve">De otra, en respuesta a los autos de pruebas proferidos por esta corporación, la actora informó que tuvo trabajos esporádicos e ingresos </w:t>
      </w:r>
      <w:r w:rsidR="004E4F64" w:rsidRPr="00611B8C">
        <w:rPr>
          <w:rFonts w:ascii="Times New Roman" w:eastAsia="Arial Unicode MS" w:hAnsi="Times New Roman" w:cs="Times New Roman"/>
          <w:color w:val="000000" w:themeColor="text1"/>
          <w:sz w:val="28"/>
          <w:szCs w:val="28"/>
          <w:bdr w:val="nil"/>
          <w:lang w:val="es-MX"/>
        </w:rPr>
        <w:t xml:space="preserve">en los meses </w:t>
      </w:r>
      <w:proofErr w:type="gramStart"/>
      <w:r w:rsidR="004E4F64" w:rsidRPr="00611B8C">
        <w:rPr>
          <w:rFonts w:ascii="Times New Roman" w:eastAsia="Arial Unicode MS" w:hAnsi="Times New Roman" w:cs="Times New Roman"/>
          <w:color w:val="000000" w:themeColor="text1"/>
          <w:sz w:val="28"/>
          <w:szCs w:val="28"/>
          <w:bdr w:val="nil"/>
          <w:lang w:val="es-MX"/>
        </w:rPr>
        <w:t>de  septiembre</w:t>
      </w:r>
      <w:proofErr w:type="gramEnd"/>
      <w:r w:rsidR="004E4F64" w:rsidRPr="00611B8C">
        <w:rPr>
          <w:rFonts w:ascii="Times New Roman" w:eastAsia="Arial Unicode MS" w:hAnsi="Times New Roman" w:cs="Times New Roman"/>
          <w:color w:val="000000" w:themeColor="text1"/>
          <w:sz w:val="28"/>
          <w:szCs w:val="28"/>
          <w:bdr w:val="nil"/>
          <w:lang w:val="es-MX"/>
        </w:rPr>
        <w:t xml:space="preserve"> a diciembre de 2023 y en febrero de 2024</w:t>
      </w:r>
      <w:r w:rsidRPr="00611B8C">
        <w:rPr>
          <w:rFonts w:ascii="Times New Roman" w:eastAsia="Arial Unicode MS" w:hAnsi="Times New Roman" w:cs="Times New Roman"/>
          <w:color w:val="000000" w:themeColor="text1"/>
          <w:sz w:val="28"/>
          <w:szCs w:val="28"/>
          <w:bdr w:val="nil"/>
          <w:lang w:val="es-MX"/>
        </w:rPr>
        <w:t>, con posterioridad a la pérdida de su antigua trabajo</w:t>
      </w:r>
      <w:r w:rsidR="004E4F64" w:rsidRPr="00611B8C">
        <w:rPr>
          <w:rStyle w:val="Refdenotaalpie"/>
          <w:rFonts w:ascii="Times New Roman" w:eastAsia="Arial Unicode MS" w:hAnsi="Times New Roman" w:cs="Times New Roman"/>
          <w:color w:val="000000" w:themeColor="text1"/>
          <w:sz w:val="28"/>
          <w:szCs w:val="28"/>
          <w:bdr w:val="nil"/>
          <w:lang w:val="es-MX"/>
        </w:rPr>
        <w:footnoteReference w:id="142"/>
      </w:r>
      <w:r w:rsidR="004E4F64" w:rsidRPr="00611B8C">
        <w:rPr>
          <w:rFonts w:ascii="Times New Roman" w:eastAsia="Arial Unicode MS" w:hAnsi="Times New Roman" w:cs="Times New Roman"/>
          <w:color w:val="000000" w:themeColor="text1"/>
          <w:sz w:val="28"/>
          <w:szCs w:val="28"/>
          <w:bdr w:val="nil"/>
          <w:lang w:val="es-MX"/>
        </w:rPr>
        <w:t xml:space="preserve">. </w:t>
      </w:r>
      <w:r w:rsidRPr="00611B8C">
        <w:rPr>
          <w:rFonts w:ascii="Times New Roman" w:eastAsia="Arial Unicode MS" w:hAnsi="Times New Roman" w:cs="Times New Roman"/>
          <w:color w:val="000000" w:themeColor="text1"/>
          <w:sz w:val="28"/>
          <w:szCs w:val="28"/>
          <w:bdr w:val="nil"/>
          <w:lang w:val="es-MX"/>
        </w:rPr>
        <w:t>Adicionalmente</w:t>
      </w:r>
      <w:r w:rsidR="004E4F64" w:rsidRPr="00611B8C">
        <w:rPr>
          <w:rFonts w:ascii="Times New Roman" w:eastAsia="Arial Unicode MS" w:hAnsi="Times New Roman" w:cs="Times New Roman"/>
          <w:color w:val="000000" w:themeColor="text1"/>
          <w:sz w:val="28"/>
          <w:szCs w:val="28"/>
          <w:bdr w:val="nil"/>
          <w:lang w:val="es-MX"/>
        </w:rPr>
        <w:t xml:space="preserve">, </w:t>
      </w:r>
      <w:r w:rsidRPr="00611B8C">
        <w:rPr>
          <w:rFonts w:ascii="Times New Roman" w:eastAsia="Arial Unicode MS" w:hAnsi="Times New Roman" w:cs="Times New Roman"/>
          <w:color w:val="000000" w:themeColor="text1"/>
          <w:sz w:val="28"/>
          <w:szCs w:val="28"/>
          <w:bdr w:val="nil"/>
          <w:lang w:val="es-MX"/>
        </w:rPr>
        <w:t xml:space="preserve">la demandante informó ante este tribunal que </w:t>
      </w:r>
      <w:r w:rsidR="004E4F64" w:rsidRPr="00611B8C">
        <w:rPr>
          <w:rFonts w:ascii="Times New Roman" w:eastAsia="Arial Unicode MS" w:hAnsi="Times New Roman" w:cs="Times New Roman"/>
          <w:color w:val="000000" w:themeColor="text1"/>
          <w:sz w:val="28"/>
          <w:szCs w:val="28"/>
          <w:bdr w:val="nil"/>
          <w:lang w:val="es-MX"/>
        </w:rPr>
        <w:t>desde enero de 2024 se encuentra vinculada con el Instituto Geográfico Agustín Codazzi en el cargo de profesional universitario 2044 grado 6</w:t>
      </w:r>
      <w:r w:rsidR="004E4F64" w:rsidRPr="00611B8C">
        <w:rPr>
          <w:rStyle w:val="Refdenotaalpie"/>
          <w:rFonts w:ascii="Times New Roman" w:eastAsia="Arial Unicode MS" w:hAnsi="Times New Roman" w:cs="Times New Roman"/>
          <w:color w:val="000000" w:themeColor="text1"/>
          <w:sz w:val="28"/>
          <w:szCs w:val="28"/>
          <w:bdr w:val="nil"/>
          <w:lang w:val="es-MX"/>
        </w:rPr>
        <w:footnoteReference w:id="143"/>
      </w:r>
      <w:r w:rsidR="004E4F64" w:rsidRPr="00611B8C">
        <w:rPr>
          <w:rFonts w:ascii="Times New Roman" w:eastAsia="Arial Unicode MS" w:hAnsi="Times New Roman" w:cs="Times New Roman"/>
          <w:color w:val="000000" w:themeColor="text1"/>
          <w:sz w:val="28"/>
          <w:szCs w:val="28"/>
          <w:bdr w:val="nil"/>
          <w:lang w:val="es-MX"/>
        </w:rPr>
        <w:t xml:space="preserve">, </w:t>
      </w:r>
      <w:r w:rsidR="009A5C40" w:rsidRPr="00611B8C">
        <w:rPr>
          <w:rFonts w:ascii="Times New Roman" w:eastAsia="Arial Unicode MS" w:hAnsi="Times New Roman" w:cs="Times New Roman"/>
          <w:color w:val="000000" w:themeColor="text1"/>
          <w:sz w:val="28"/>
          <w:szCs w:val="28"/>
          <w:bdr w:val="nil"/>
          <w:lang w:val="es-MX"/>
        </w:rPr>
        <w:t xml:space="preserve">con ingresos </w:t>
      </w:r>
      <w:r w:rsidR="004E4F64" w:rsidRPr="00611B8C">
        <w:rPr>
          <w:rFonts w:ascii="Times New Roman" w:eastAsia="Arial Unicode MS" w:hAnsi="Times New Roman" w:cs="Times New Roman"/>
          <w:color w:val="000000" w:themeColor="text1"/>
          <w:sz w:val="28"/>
          <w:szCs w:val="28"/>
          <w:bdr w:val="nil"/>
          <w:lang w:val="es-MX"/>
        </w:rPr>
        <w:t xml:space="preserve">mensuales que resultan </w:t>
      </w:r>
      <w:r w:rsidR="009A5C40" w:rsidRPr="00611B8C">
        <w:rPr>
          <w:rFonts w:ascii="Times New Roman" w:eastAsia="Arial Unicode MS" w:hAnsi="Times New Roman" w:cs="Times New Roman"/>
          <w:color w:val="000000" w:themeColor="text1"/>
          <w:sz w:val="28"/>
          <w:szCs w:val="28"/>
          <w:bdr w:val="nil"/>
          <w:lang w:val="es-MX"/>
        </w:rPr>
        <w:t>equivalentes o superiores</w:t>
      </w:r>
      <w:r w:rsidR="004E4F64" w:rsidRPr="00611B8C">
        <w:rPr>
          <w:rFonts w:ascii="Times New Roman" w:eastAsia="Arial Unicode MS" w:hAnsi="Times New Roman" w:cs="Times New Roman"/>
          <w:color w:val="000000" w:themeColor="text1"/>
          <w:sz w:val="28"/>
          <w:szCs w:val="28"/>
          <w:bdr w:val="nil"/>
          <w:lang w:val="es-MX"/>
        </w:rPr>
        <w:t xml:space="preserve"> a los devengados en </w:t>
      </w:r>
      <w:r w:rsidR="00C46578" w:rsidRPr="00611B8C">
        <w:rPr>
          <w:rFonts w:ascii="Times New Roman" w:eastAsia="Arial Unicode MS" w:hAnsi="Times New Roman" w:cs="Times New Roman"/>
          <w:color w:val="000000" w:themeColor="text1"/>
          <w:sz w:val="28"/>
          <w:szCs w:val="28"/>
          <w:bdr w:val="nil"/>
          <w:lang w:val="es-MX"/>
        </w:rPr>
        <w:t>la</w:t>
      </w:r>
      <w:r w:rsidR="00C46578">
        <w:rPr>
          <w:rFonts w:ascii="Times New Roman" w:eastAsia="Arial Unicode MS" w:hAnsi="Times New Roman" w:cs="Times New Roman"/>
          <w:color w:val="000000" w:themeColor="text1"/>
          <w:sz w:val="28"/>
          <w:szCs w:val="28"/>
          <w:bdr w:val="nil"/>
          <w:lang w:val="es-MX"/>
        </w:rPr>
        <w:t xml:space="preserve"> </w:t>
      </w:r>
      <w:r w:rsidR="00C46578" w:rsidRPr="00F735D6">
        <w:rPr>
          <w:rFonts w:ascii="Times New Roman" w:eastAsia="Arial Unicode MS" w:hAnsi="Times New Roman" w:cs="Times New Roman"/>
          <w:i/>
          <w:iCs/>
          <w:color w:val="000000" w:themeColor="text1"/>
          <w:sz w:val="28"/>
          <w:szCs w:val="28"/>
          <w:bdr w:val="nil"/>
          <w:lang w:val="es-MX"/>
        </w:rPr>
        <w:t>Empresa</w:t>
      </w:r>
      <w:r w:rsidR="004D6DDD" w:rsidRPr="004D6DDD">
        <w:rPr>
          <w:rFonts w:ascii="Times New Roman" w:eastAsia="Arial Unicode MS" w:hAnsi="Times New Roman" w:cs="Times New Roman"/>
          <w:i/>
          <w:iCs/>
          <w:color w:val="000000" w:themeColor="text1"/>
          <w:sz w:val="28"/>
          <w:szCs w:val="28"/>
          <w:bdr w:val="nil"/>
          <w:lang w:val="es-MX"/>
        </w:rPr>
        <w:t xml:space="preserve"> B</w:t>
      </w:r>
      <w:r w:rsidR="009A5C40" w:rsidRPr="00611B8C">
        <w:rPr>
          <w:rStyle w:val="Refdenotaalpie"/>
          <w:rFonts w:ascii="Times New Roman" w:eastAsia="Arial Unicode MS" w:hAnsi="Times New Roman" w:cs="Times New Roman"/>
          <w:color w:val="000000" w:themeColor="text1"/>
          <w:sz w:val="28"/>
          <w:szCs w:val="28"/>
          <w:bdr w:val="nil"/>
          <w:lang w:val="es-MX"/>
        </w:rPr>
        <w:footnoteReference w:id="144"/>
      </w:r>
      <w:r w:rsidR="00AF6894" w:rsidRPr="00611B8C">
        <w:rPr>
          <w:rFonts w:ascii="Times New Roman" w:eastAsia="Arial Unicode MS" w:hAnsi="Times New Roman" w:cs="Times New Roman"/>
          <w:color w:val="000000" w:themeColor="text1"/>
          <w:sz w:val="28"/>
          <w:szCs w:val="28"/>
          <w:bdr w:val="nil"/>
          <w:lang w:val="es-MX"/>
        </w:rPr>
        <w:t>,</w:t>
      </w:r>
      <w:r w:rsidR="00E33CDE" w:rsidRPr="00611B8C">
        <w:rPr>
          <w:rFonts w:ascii="Times New Roman" w:eastAsia="Arial Unicode MS" w:hAnsi="Times New Roman" w:cs="Times New Roman"/>
          <w:color w:val="000000" w:themeColor="text1"/>
          <w:sz w:val="28"/>
          <w:szCs w:val="28"/>
          <w:bdr w:val="nil"/>
          <w:lang w:val="es-MX"/>
        </w:rPr>
        <w:t xml:space="preserve"> si se contabiliza las actividades adicionales que además realiza la demandante</w:t>
      </w:r>
      <w:r w:rsidR="00E33CDE" w:rsidRPr="00611B8C">
        <w:rPr>
          <w:rStyle w:val="Refdenotaalpie"/>
          <w:rFonts w:ascii="Times New Roman" w:eastAsia="Arial Unicode MS" w:hAnsi="Times New Roman" w:cs="Times New Roman"/>
          <w:color w:val="000000" w:themeColor="text1"/>
          <w:sz w:val="28"/>
          <w:szCs w:val="28"/>
          <w:bdr w:val="nil"/>
          <w:lang w:val="es-MX"/>
        </w:rPr>
        <w:footnoteReference w:id="145"/>
      </w:r>
      <w:r w:rsidR="004E4F64" w:rsidRPr="00611B8C">
        <w:rPr>
          <w:rFonts w:ascii="Times New Roman" w:eastAsia="Arial Unicode MS" w:hAnsi="Times New Roman" w:cs="Times New Roman"/>
          <w:color w:val="000000" w:themeColor="text1"/>
          <w:sz w:val="28"/>
          <w:szCs w:val="28"/>
          <w:bdr w:val="nil"/>
          <w:lang w:val="es-MX"/>
        </w:rPr>
        <w:t>. Además, de acuerdo con información que registra en bases de datos públicas, como de ADRES y de la RUAF la actora figura en el régimen contributivo como cotizante activa</w:t>
      </w:r>
      <w:r w:rsidR="004E4F64" w:rsidRPr="00611B8C">
        <w:rPr>
          <w:rStyle w:val="Refdenotaalpie"/>
          <w:rFonts w:ascii="Times New Roman" w:eastAsia="Arial Unicode MS" w:hAnsi="Times New Roman" w:cs="Times New Roman"/>
          <w:color w:val="000000" w:themeColor="text1"/>
          <w:sz w:val="28"/>
          <w:szCs w:val="28"/>
          <w:bdr w:val="nil"/>
          <w:lang w:val="es-MX"/>
        </w:rPr>
        <w:footnoteReference w:id="146"/>
      </w:r>
      <w:r w:rsidR="004E4F64" w:rsidRPr="00611B8C">
        <w:rPr>
          <w:rFonts w:ascii="Times New Roman" w:eastAsia="Arial Unicode MS" w:hAnsi="Times New Roman" w:cs="Times New Roman"/>
          <w:color w:val="000000" w:themeColor="text1"/>
          <w:sz w:val="28"/>
          <w:szCs w:val="28"/>
          <w:bdr w:val="nil"/>
          <w:lang w:val="es-MX"/>
        </w:rPr>
        <w:t xml:space="preserve"> y no está registrada en el Sisbén como población en pobreza extrema o moderada</w:t>
      </w:r>
      <w:r w:rsidR="004E4F64" w:rsidRPr="00611B8C">
        <w:rPr>
          <w:rStyle w:val="Refdenotaalpie"/>
          <w:rFonts w:ascii="Times New Roman" w:eastAsia="Arial Unicode MS" w:hAnsi="Times New Roman" w:cs="Times New Roman"/>
          <w:color w:val="000000" w:themeColor="text1"/>
          <w:sz w:val="28"/>
          <w:szCs w:val="28"/>
          <w:bdr w:val="nil"/>
          <w:lang w:val="es-MX"/>
        </w:rPr>
        <w:footnoteReference w:id="147"/>
      </w:r>
      <w:r w:rsidR="004E4F64" w:rsidRPr="00611B8C">
        <w:rPr>
          <w:rFonts w:ascii="Times New Roman" w:eastAsia="Arial Unicode MS" w:hAnsi="Times New Roman" w:cs="Times New Roman"/>
          <w:color w:val="000000" w:themeColor="text1"/>
          <w:sz w:val="28"/>
          <w:szCs w:val="28"/>
          <w:bdr w:val="nil"/>
          <w:lang w:val="es-MX"/>
        </w:rPr>
        <w:t xml:space="preserve">. Por lo anterior, </w:t>
      </w:r>
      <w:r w:rsidR="004E4F64" w:rsidRPr="00611B8C">
        <w:rPr>
          <w:rFonts w:ascii="Times New Roman" w:eastAsia="Arial Unicode MS" w:hAnsi="Times New Roman" w:cs="Times New Roman"/>
          <w:color w:val="000000" w:themeColor="text1"/>
          <w:sz w:val="28"/>
          <w:szCs w:val="28"/>
          <w:bdr w:val="nil"/>
          <w:lang w:val="es-MX"/>
        </w:rPr>
        <w:lastRenderedPageBreak/>
        <w:t>para esta Sala las circunstancias actuales de la accionante no demuestran un perjuicio irremediable.</w:t>
      </w:r>
    </w:p>
    <w:p w14:paraId="6BEB7009" w14:textId="77777777" w:rsidR="00147EAE" w:rsidRPr="00611B8C" w:rsidRDefault="00147EAE" w:rsidP="00147EAE">
      <w:pPr>
        <w:pStyle w:val="Prrafodelista"/>
        <w:rPr>
          <w:rFonts w:ascii="Times New Roman" w:eastAsia="Arial Unicode MS" w:hAnsi="Times New Roman" w:cs="Times New Roman"/>
          <w:color w:val="000000" w:themeColor="text1"/>
          <w:sz w:val="28"/>
          <w:szCs w:val="28"/>
          <w:bdr w:val="nil"/>
          <w:lang w:val="es-MX"/>
        </w:rPr>
      </w:pPr>
    </w:p>
    <w:p w14:paraId="401B21C6" w14:textId="1D719841" w:rsidR="00147EAE" w:rsidRPr="00611B8C" w:rsidRDefault="00147EAE" w:rsidP="005F46F0">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lang w:val="es-MX"/>
        </w:rPr>
        <w:t>La actora hace referencia a que los ingresos obtenidos de su nuevo trabajo, incluso con los ingresos adicionales de trabajos esporádicos, no alcanzan a cubrir los gastos de arriendo, servicios públicos, alimentación, transporte de la familia, gastos de útiles y cuotas educativas para sus hijos</w:t>
      </w:r>
      <w:r w:rsidRPr="00611B8C">
        <w:rPr>
          <w:rStyle w:val="Refdenotaalpie"/>
          <w:rFonts w:ascii="Times New Roman" w:eastAsia="Arial Unicode MS" w:hAnsi="Times New Roman" w:cs="Times New Roman"/>
          <w:color w:val="000000" w:themeColor="text1"/>
          <w:sz w:val="28"/>
          <w:szCs w:val="28"/>
          <w:bdr w:val="nil"/>
          <w:lang w:val="es-MX"/>
        </w:rPr>
        <w:footnoteReference w:id="148"/>
      </w:r>
      <w:r w:rsidRPr="00611B8C">
        <w:rPr>
          <w:rFonts w:ascii="Times New Roman" w:eastAsia="Arial Unicode MS" w:hAnsi="Times New Roman" w:cs="Times New Roman"/>
          <w:color w:val="000000" w:themeColor="text1"/>
          <w:sz w:val="28"/>
          <w:szCs w:val="28"/>
          <w:bdr w:val="nil"/>
          <w:lang w:val="es-MX"/>
        </w:rPr>
        <w:t xml:space="preserve">. </w:t>
      </w:r>
      <w:r w:rsidR="003A10DB" w:rsidRPr="00611B8C">
        <w:rPr>
          <w:rFonts w:ascii="Times New Roman" w:eastAsia="Arial Unicode MS" w:hAnsi="Times New Roman" w:cs="Times New Roman"/>
          <w:color w:val="000000" w:themeColor="text1"/>
          <w:sz w:val="28"/>
          <w:szCs w:val="28"/>
          <w:bdr w:val="nil"/>
          <w:lang w:val="es-MX"/>
        </w:rPr>
        <w:t>Además,</w:t>
      </w:r>
      <w:r w:rsidRPr="00611B8C">
        <w:rPr>
          <w:rFonts w:ascii="Times New Roman" w:eastAsia="Arial Unicode MS" w:hAnsi="Times New Roman" w:cs="Times New Roman"/>
          <w:color w:val="000000" w:themeColor="text1"/>
          <w:sz w:val="28"/>
          <w:szCs w:val="28"/>
          <w:bdr w:val="nil"/>
          <w:lang w:val="es-MX"/>
        </w:rPr>
        <w:t xml:space="preserve"> </w:t>
      </w:r>
      <w:r w:rsidR="00CA1CB8" w:rsidRPr="00611B8C">
        <w:rPr>
          <w:rFonts w:ascii="Times New Roman" w:eastAsia="Arial Unicode MS" w:hAnsi="Times New Roman" w:cs="Times New Roman"/>
          <w:color w:val="000000" w:themeColor="text1"/>
          <w:sz w:val="28"/>
          <w:szCs w:val="28"/>
          <w:bdr w:val="nil"/>
          <w:lang w:val="es-MX"/>
        </w:rPr>
        <w:t>manifestó</w:t>
      </w:r>
      <w:r w:rsidRPr="00611B8C">
        <w:rPr>
          <w:rFonts w:ascii="Times New Roman" w:eastAsia="Arial Unicode MS" w:hAnsi="Times New Roman" w:cs="Times New Roman"/>
          <w:color w:val="000000" w:themeColor="text1"/>
          <w:sz w:val="28"/>
          <w:szCs w:val="28"/>
          <w:bdr w:val="nil"/>
          <w:lang w:val="es-MX"/>
        </w:rPr>
        <w:t xml:space="preserve"> la necesidad de una decisión del juez de tutela ante el carácter provisional de su vinculación y el hecho de que pierda pronto su </w:t>
      </w:r>
      <w:r w:rsidR="00912E54" w:rsidRPr="00611B8C">
        <w:rPr>
          <w:rFonts w:ascii="Times New Roman" w:eastAsia="Arial Unicode MS" w:hAnsi="Times New Roman" w:cs="Times New Roman"/>
          <w:color w:val="000000" w:themeColor="text1"/>
          <w:sz w:val="28"/>
          <w:szCs w:val="28"/>
          <w:bdr w:val="nil"/>
          <w:lang w:val="es-MX"/>
        </w:rPr>
        <w:t>trabajo</w:t>
      </w:r>
      <w:r w:rsidRPr="00611B8C">
        <w:rPr>
          <w:rFonts w:ascii="Times New Roman" w:eastAsia="Arial Unicode MS" w:hAnsi="Times New Roman" w:cs="Times New Roman"/>
          <w:color w:val="000000" w:themeColor="text1"/>
          <w:sz w:val="28"/>
          <w:szCs w:val="28"/>
          <w:bdr w:val="nil"/>
          <w:lang w:val="es-MX"/>
        </w:rPr>
        <w:t xml:space="preserve"> por el nombramiento de personas de carrera.</w:t>
      </w:r>
      <w:r w:rsidR="003A10DB" w:rsidRPr="00611B8C">
        <w:rPr>
          <w:rFonts w:ascii="Times New Roman" w:eastAsia="Arial Unicode MS" w:hAnsi="Times New Roman" w:cs="Times New Roman"/>
          <w:color w:val="000000" w:themeColor="text1"/>
          <w:sz w:val="28"/>
          <w:szCs w:val="28"/>
          <w:bdr w:val="nil"/>
          <w:lang w:val="es-MX"/>
        </w:rPr>
        <w:t xml:space="preserve"> </w:t>
      </w:r>
      <w:r w:rsidR="00A05F0D" w:rsidRPr="00611B8C">
        <w:rPr>
          <w:rFonts w:ascii="Times New Roman" w:eastAsia="Arial Unicode MS" w:hAnsi="Times New Roman" w:cs="Times New Roman"/>
          <w:color w:val="000000" w:themeColor="text1"/>
          <w:sz w:val="28"/>
          <w:szCs w:val="28"/>
          <w:bdr w:val="nil"/>
          <w:lang w:val="es-MX"/>
        </w:rPr>
        <w:t xml:space="preserve">No obstante, para la Sala, </w:t>
      </w:r>
      <w:r w:rsidR="00985F0D" w:rsidRPr="00611B8C">
        <w:rPr>
          <w:rFonts w:ascii="Times New Roman" w:eastAsia="Arial Unicode MS" w:hAnsi="Times New Roman" w:cs="Times New Roman"/>
          <w:color w:val="000000" w:themeColor="text1"/>
          <w:sz w:val="28"/>
          <w:szCs w:val="28"/>
          <w:bdr w:val="nil"/>
          <w:lang w:val="es-MX"/>
        </w:rPr>
        <w:t xml:space="preserve">dicha afectación cualitativa no está probada considerando que sus ingresos son similares a su antiguo trabajo y, además, los medios de pruebas no demostraron la insuficiencia de </w:t>
      </w:r>
      <w:proofErr w:type="gramStart"/>
      <w:r w:rsidR="00985F0D" w:rsidRPr="00611B8C">
        <w:rPr>
          <w:rFonts w:ascii="Times New Roman" w:eastAsia="Arial Unicode MS" w:hAnsi="Times New Roman" w:cs="Times New Roman"/>
          <w:color w:val="000000" w:themeColor="text1"/>
          <w:sz w:val="28"/>
          <w:szCs w:val="28"/>
          <w:bdr w:val="nil"/>
          <w:lang w:val="es-MX"/>
        </w:rPr>
        <w:t>los mismos</w:t>
      </w:r>
      <w:proofErr w:type="gramEnd"/>
      <w:r w:rsidR="00985F0D" w:rsidRPr="00611B8C">
        <w:rPr>
          <w:rFonts w:ascii="Times New Roman" w:eastAsia="Arial Unicode MS" w:hAnsi="Times New Roman" w:cs="Times New Roman"/>
          <w:color w:val="000000" w:themeColor="text1"/>
          <w:sz w:val="28"/>
          <w:szCs w:val="28"/>
          <w:bdr w:val="nil"/>
          <w:lang w:val="es-MX"/>
        </w:rPr>
        <w:t xml:space="preserve"> para lograr un mínimo vital. </w:t>
      </w:r>
      <w:r w:rsidR="001E4072" w:rsidRPr="00611B8C">
        <w:rPr>
          <w:rFonts w:ascii="Times New Roman" w:eastAsia="Arial Unicode MS" w:hAnsi="Times New Roman" w:cs="Times New Roman"/>
          <w:color w:val="000000" w:themeColor="text1"/>
          <w:sz w:val="28"/>
          <w:szCs w:val="28"/>
          <w:bdr w:val="nil"/>
          <w:lang w:val="es-MX"/>
        </w:rPr>
        <w:t>Adicionalmente</w:t>
      </w:r>
      <w:r w:rsidR="00985F0D" w:rsidRPr="00611B8C">
        <w:rPr>
          <w:rFonts w:ascii="Times New Roman" w:eastAsia="Arial Unicode MS" w:hAnsi="Times New Roman" w:cs="Times New Roman"/>
          <w:color w:val="000000" w:themeColor="text1"/>
          <w:sz w:val="28"/>
          <w:szCs w:val="28"/>
          <w:bdr w:val="nil"/>
          <w:lang w:val="es-MX"/>
        </w:rPr>
        <w:t xml:space="preserve">, </w:t>
      </w:r>
      <w:r w:rsidR="00B81268" w:rsidRPr="00611B8C">
        <w:rPr>
          <w:rFonts w:ascii="Times New Roman" w:eastAsia="Arial Unicode MS" w:hAnsi="Times New Roman" w:cs="Times New Roman"/>
          <w:color w:val="000000" w:themeColor="text1"/>
          <w:sz w:val="28"/>
          <w:szCs w:val="28"/>
          <w:bdr w:val="nil"/>
          <w:lang w:val="es-MX"/>
        </w:rPr>
        <w:t xml:space="preserve">la circunstancia de la vinculación </w:t>
      </w:r>
      <w:r w:rsidR="00571CCC" w:rsidRPr="00611B8C">
        <w:rPr>
          <w:rFonts w:ascii="Times New Roman" w:eastAsia="Arial Unicode MS" w:hAnsi="Times New Roman" w:cs="Times New Roman"/>
          <w:color w:val="000000" w:themeColor="text1"/>
          <w:sz w:val="28"/>
          <w:szCs w:val="28"/>
          <w:bdr w:val="nil"/>
          <w:lang w:val="es-MX"/>
        </w:rPr>
        <w:t xml:space="preserve">temporal es </w:t>
      </w:r>
      <w:r w:rsidR="001E4072" w:rsidRPr="00611B8C">
        <w:rPr>
          <w:rFonts w:ascii="Times New Roman" w:eastAsia="Arial Unicode MS" w:hAnsi="Times New Roman" w:cs="Times New Roman"/>
          <w:color w:val="000000" w:themeColor="text1"/>
          <w:sz w:val="28"/>
          <w:szCs w:val="28"/>
          <w:bdr w:val="nil"/>
          <w:lang w:val="es-MX"/>
        </w:rPr>
        <w:t>una condición</w:t>
      </w:r>
      <w:r w:rsidR="00571CCC" w:rsidRPr="00611B8C">
        <w:rPr>
          <w:rFonts w:ascii="Times New Roman" w:eastAsia="Arial Unicode MS" w:hAnsi="Times New Roman" w:cs="Times New Roman"/>
          <w:color w:val="000000" w:themeColor="text1"/>
          <w:sz w:val="28"/>
          <w:szCs w:val="28"/>
          <w:bdr w:val="nil"/>
          <w:lang w:val="es-MX"/>
        </w:rPr>
        <w:t xml:space="preserve"> hipotética, en tanto la demandante no </w:t>
      </w:r>
      <w:r w:rsidR="00BE7DDF" w:rsidRPr="00611B8C">
        <w:rPr>
          <w:rFonts w:ascii="Times New Roman" w:eastAsia="Arial Unicode MS" w:hAnsi="Times New Roman" w:cs="Times New Roman"/>
          <w:color w:val="000000" w:themeColor="text1"/>
          <w:sz w:val="28"/>
          <w:szCs w:val="28"/>
          <w:bdr w:val="nil"/>
          <w:lang w:val="es-MX"/>
        </w:rPr>
        <w:t xml:space="preserve">allegó documentación que demuestre la existencia de un concurso de mérito en curso o </w:t>
      </w:r>
      <w:r w:rsidR="00540ACB" w:rsidRPr="00611B8C">
        <w:rPr>
          <w:rFonts w:ascii="Times New Roman" w:eastAsia="Arial Unicode MS" w:hAnsi="Times New Roman" w:cs="Times New Roman"/>
          <w:color w:val="000000" w:themeColor="text1"/>
          <w:sz w:val="28"/>
          <w:szCs w:val="28"/>
          <w:bdr w:val="nil"/>
          <w:lang w:val="es-MX"/>
        </w:rPr>
        <w:t xml:space="preserve">cuándo se prevé su desvinculación. </w:t>
      </w:r>
    </w:p>
    <w:p w14:paraId="5AFDA76D" w14:textId="77777777" w:rsidR="001E765D" w:rsidRPr="00611B8C" w:rsidRDefault="001E765D" w:rsidP="001E765D">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bdr w:val="nil"/>
          <w:lang w:val="es-MX"/>
        </w:rPr>
      </w:pPr>
    </w:p>
    <w:p w14:paraId="5905493D" w14:textId="77777777" w:rsidR="004B3467" w:rsidRPr="00611B8C" w:rsidRDefault="001E765D" w:rsidP="004B3467">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u w:color="000000"/>
          <w:bdr w:val="nil"/>
          <w:lang w:val="es-MX"/>
        </w:rPr>
      </w:pPr>
      <w:r w:rsidRPr="00611B8C">
        <w:rPr>
          <w:rFonts w:ascii="Times New Roman" w:eastAsia="Arial Unicode MS" w:hAnsi="Times New Roman" w:cs="Times New Roman"/>
          <w:color w:val="000000" w:themeColor="text1"/>
          <w:sz w:val="28"/>
          <w:szCs w:val="28"/>
          <w:u w:color="000000"/>
          <w:bdr w:val="nil"/>
          <w:lang w:val="es-MX"/>
        </w:rPr>
        <w:t xml:space="preserve">Esta Sala debe insistir en que </w:t>
      </w:r>
      <w:r w:rsidR="003E5EBA" w:rsidRPr="00611B8C">
        <w:rPr>
          <w:rFonts w:ascii="Times New Roman" w:eastAsia="Arial Unicode MS" w:hAnsi="Times New Roman" w:cs="Times New Roman"/>
          <w:color w:val="000000" w:themeColor="text1"/>
          <w:sz w:val="28"/>
          <w:szCs w:val="28"/>
          <w:u w:color="000000"/>
          <w:bdr w:val="nil"/>
          <w:lang w:val="es-MX"/>
        </w:rPr>
        <w:t xml:space="preserve">la afectación al mínimo vital debe ser de tal magnitud que comprometa de manera real y evidente las condiciones básicas y esenciales para una vida digna de la accionante o de su grupo familiar. Solo cuando se demuestre </w:t>
      </w:r>
      <w:r w:rsidR="00EB4AAC" w:rsidRPr="00611B8C">
        <w:rPr>
          <w:rFonts w:ascii="Times New Roman" w:eastAsia="Arial Unicode MS" w:hAnsi="Times New Roman" w:cs="Times New Roman"/>
          <w:color w:val="000000" w:themeColor="text1"/>
          <w:sz w:val="28"/>
          <w:szCs w:val="28"/>
          <w:u w:color="000000"/>
          <w:bdr w:val="nil"/>
          <w:lang w:val="es-MX"/>
        </w:rPr>
        <w:t xml:space="preserve">que esta afectación es grave, al punto que pone en riesgo la subsistencia misma de la persona, procede la tutela como mecanismo </w:t>
      </w:r>
      <w:r w:rsidR="000B40EA" w:rsidRPr="00611B8C">
        <w:rPr>
          <w:rFonts w:ascii="Times New Roman" w:eastAsia="Arial Unicode MS" w:hAnsi="Times New Roman" w:cs="Times New Roman"/>
          <w:color w:val="000000" w:themeColor="text1"/>
          <w:sz w:val="28"/>
          <w:szCs w:val="28"/>
          <w:u w:color="000000"/>
          <w:bdr w:val="nil"/>
          <w:lang w:val="es-MX"/>
        </w:rPr>
        <w:t>excepcional y urgente para restablecer los derechos vulnerados</w:t>
      </w:r>
      <w:r w:rsidR="001E0ECB" w:rsidRPr="00611B8C">
        <w:rPr>
          <w:rFonts w:ascii="Times New Roman" w:eastAsia="Arial Unicode MS" w:hAnsi="Times New Roman" w:cs="Times New Roman"/>
          <w:color w:val="000000" w:themeColor="text1"/>
          <w:sz w:val="28"/>
          <w:szCs w:val="28"/>
          <w:u w:color="000000"/>
          <w:bdr w:val="nil"/>
          <w:lang w:val="es-MX"/>
        </w:rPr>
        <w:t xml:space="preserve">. </w:t>
      </w:r>
      <w:r w:rsidR="00772E20" w:rsidRPr="00611B8C">
        <w:rPr>
          <w:rFonts w:ascii="Times New Roman" w:eastAsia="Arial Unicode MS" w:hAnsi="Times New Roman" w:cs="Times New Roman"/>
          <w:color w:val="000000" w:themeColor="text1"/>
          <w:sz w:val="28"/>
          <w:szCs w:val="28"/>
          <w:u w:color="000000"/>
          <w:bdr w:val="nil"/>
          <w:lang w:val="es-MX"/>
        </w:rPr>
        <w:t xml:space="preserve">Sin embargo, esta circunstancia no se demuestra en esta oportunidad, dado que </w:t>
      </w:r>
      <w:r w:rsidR="00C26B91" w:rsidRPr="00611B8C">
        <w:rPr>
          <w:rFonts w:ascii="Times New Roman" w:eastAsia="Arial Unicode MS" w:hAnsi="Times New Roman" w:cs="Times New Roman"/>
          <w:color w:val="000000" w:themeColor="text1"/>
          <w:sz w:val="28"/>
          <w:szCs w:val="28"/>
          <w:u w:color="000000"/>
          <w:bdr w:val="nil"/>
          <w:lang w:val="es-MX"/>
        </w:rPr>
        <w:t xml:space="preserve">no existe una diferenciación cualitativa de ingresos entre el antiguo y nuevo trabajo, lo que supondría que están dadas las condiciones mínimas </w:t>
      </w:r>
      <w:r w:rsidR="005F11D3" w:rsidRPr="00611B8C">
        <w:rPr>
          <w:rFonts w:ascii="Times New Roman" w:eastAsia="Arial Unicode MS" w:hAnsi="Times New Roman" w:cs="Times New Roman"/>
          <w:color w:val="000000" w:themeColor="text1"/>
          <w:sz w:val="28"/>
          <w:szCs w:val="28"/>
          <w:u w:color="000000"/>
          <w:bdr w:val="nil"/>
          <w:lang w:val="es-MX"/>
        </w:rPr>
        <w:t xml:space="preserve">para que acuda a la jurisdicción ordinaria laboral, autoridad idónea para valorar las pretensiones sobre fuero de salud y estabilidad laboral. </w:t>
      </w:r>
    </w:p>
    <w:p w14:paraId="3AD77F1B" w14:textId="77777777" w:rsidR="004B3467" w:rsidRPr="00611B8C" w:rsidRDefault="004B3467" w:rsidP="004B3467">
      <w:pPr>
        <w:pStyle w:val="Prrafodelista"/>
        <w:rPr>
          <w:rFonts w:ascii="Times New Roman" w:eastAsia="Arial Unicode MS" w:hAnsi="Times New Roman" w:cs="Times New Roman"/>
          <w:color w:val="000000" w:themeColor="text1"/>
          <w:sz w:val="28"/>
          <w:szCs w:val="28"/>
          <w:u w:color="000000"/>
          <w:bdr w:val="nil"/>
          <w:lang w:val="es-MX"/>
        </w:rPr>
      </w:pPr>
    </w:p>
    <w:p w14:paraId="227CCA31" w14:textId="71592689" w:rsidR="00A13352" w:rsidRPr="00611B8C" w:rsidRDefault="00C05B38" w:rsidP="002E4842">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u w:color="000000"/>
          <w:bdr w:val="nil"/>
          <w:lang w:val="es-MX"/>
        </w:rPr>
      </w:pPr>
      <w:r w:rsidRPr="00611B8C">
        <w:rPr>
          <w:rFonts w:ascii="Times New Roman" w:eastAsia="Arial Unicode MS" w:hAnsi="Times New Roman" w:cs="Times New Roman"/>
          <w:color w:val="000000" w:themeColor="text1"/>
          <w:sz w:val="28"/>
          <w:szCs w:val="28"/>
          <w:u w:color="000000"/>
          <w:bdr w:val="nil"/>
          <w:lang w:val="es-MX"/>
        </w:rPr>
        <w:t xml:space="preserve">En segundo lugar, </w:t>
      </w:r>
      <w:r w:rsidR="00932734" w:rsidRPr="00611B8C">
        <w:rPr>
          <w:rFonts w:ascii="Times New Roman" w:eastAsia="Arial Unicode MS" w:hAnsi="Times New Roman" w:cs="Times New Roman"/>
          <w:color w:val="000000" w:themeColor="text1"/>
          <w:sz w:val="28"/>
          <w:szCs w:val="28"/>
          <w:bdr w:val="nil"/>
          <w:lang w:val="es-MX"/>
        </w:rPr>
        <w:t xml:space="preserve">aunque la actora presenta información sobre sus enfermedades, dichos diagnósticos no la ubican </w:t>
      </w:r>
      <w:r w:rsidR="00932734" w:rsidRPr="00611B8C">
        <w:rPr>
          <w:rFonts w:ascii="Times New Roman" w:eastAsia="Arial Unicode MS" w:hAnsi="Times New Roman" w:cs="Times New Roman"/>
          <w:i/>
          <w:iCs/>
          <w:color w:val="000000" w:themeColor="text1"/>
          <w:sz w:val="28"/>
          <w:szCs w:val="28"/>
          <w:bdr w:val="nil"/>
          <w:lang w:val="es-MX"/>
        </w:rPr>
        <w:t>per se</w:t>
      </w:r>
      <w:r w:rsidR="00932734" w:rsidRPr="00611B8C">
        <w:rPr>
          <w:rFonts w:ascii="Times New Roman" w:eastAsia="Arial Unicode MS" w:hAnsi="Times New Roman" w:cs="Times New Roman"/>
          <w:color w:val="000000" w:themeColor="text1"/>
          <w:sz w:val="28"/>
          <w:szCs w:val="28"/>
          <w:bdr w:val="nil"/>
          <w:lang w:val="es-MX"/>
        </w:rPr>
        <w:t xml:space="preserve"> en un escenario de </w:t>
      </w:r>
      <w:r w:rsidR="003F181A" w:rsidRPr="00611B8C">
        <w:rPr>
          <w:rFonts w:ascii="Times New Roman" w:eastAsia="Arial Unicode MS" w:hAnsi="Times New Roman" w:cs="Times New Roman"/>
          <w:color w:val="000000" w:themeColor="text1"/>
          <w:sz w:val="28"/>
          <w:szCs w:val="28"/>
          <w:bdr w:val="nil"/>
          <w:lang w:val="es-MX"/>
        </w:rPr>
        <w:t>alta o grave</w:t>
      </w:r>
      <w:r w:rsidR="00932734" w:rsidRPr="00611B8C">
        <w:rPr>
          <w:rFonts w:ascii="Times New Roman" w:eastAsia="Arial Unicode MS" w:hAnsi="Times New Roman" w:cs="Times New Roman"/>
          <w:color w:val="000000" w:themeColor="text1"/>
          <w:sz w:val="28"/>
          <w:szCs w:val="28"/>
          <w:bdr w:val="nil"/>
          <w:lang w:val="es-MX"/>
        </w:rPr>
        <w:t xml:space="preserve"> debilidad manifiesta</w:t>
      </w:r>
      <w:r w:rsidR="00546C39" w:rsidRPr="00611B8C">
        <w:rPr>
          <w:rFonts w:ascii="Times New Roman" w:eastAsia="Arial Unicode MS" w:hAnsi="Times New Roman" w:cs="Times New Roman"/>
          <w:color w:val="000000" w:themeColor="text1"/>
          <w:sz w:val="28"/>
          <w:szCs w:val="28"/>
          <w:bdr w:val="nil"/>
          <w:lang w:val="es-MX"/>
        </w:rPr>
        <w:t xml:space="preserve"> que amerite la procedencia excepcional de la acción de tutela.</w:t>
      </w:r>
      <w:r w:rsidR="00EF6157" w:rsidRPr="00611B8C">
        <w:rPr>
          <w:rFonts w:ascii="Times New Roman" w:eastAsia="Arial Unicode MS" w:hAnsi="Times New Roman" w:cs="Times New Roman"/>
          <w:color w:val="000000" w:themeColor="text1"/>
          <w:sz w:val="28"/>
          <w:szCs w:val="28"/>
          <w:bdr w:val="nil"/>
          <w:lang w:val="es-MX"/>
        </w:rPr>
        <w:t xml:space="preserve"> </w:t>
      </w:r>
      <w:r w:rsidR="007C599B" w:rsidRPr="00611B8C">
        <w:rPr>
          <w:rFonts w:ascii="Times New Roman" w:eastAsia="Arial Unicode MS" w:hAnsi="Times New Roman" w:cs="Times New Roman"/>
          <w:color w:val="000000" w:themeColor="text1"/>
          <w:sz w:val="28"/>
          <w:szCs w:val="28"/>
          <w:bdr w:val="nil"/>
          <w:lang w:val="es-MX"/>
        </w:rPr>
        <w:t>Ni l</w:t>
      </w:r>
      <w:r w:rsidR="007C599B" w:rsidRPr="00611B8C">
        <w:rPr>
          <w:rFonts w:ascii="Times New Roman" w:hAnsi="Times New Roman" w:cs="Times New Roman"/>
          <w:bCs/>
          <w:iCs/>
          <w:color w:val="000000" w:themeColor="text1"/>
          <w:sz w:val="28"/>
          <w:szCs w:val="28"/>
        </w:rPr>
        <w:t xml:space="preserve">a historia clínica </w:t>
      </w:r>
      <w:r w:rsidR="007C599B" w:rsidRPr="00611B8C">
        <w:rPr>
          <w:rStyle w:val="Refdenotaalpie"/>
          <w:rFonts w:ascii="Times New Roman" w:hAnsi="Times New Roman" w:cs="Times New Roman"/>
          <w:bCs/>
          <w:iCs/>
          <w:color w:val="000000" w:themeColor="text1"/>
          <w:sz w:val="28"/>
          <w:szCs w:val="28"/>
        </w:rPr>
        <w:footnoteReference w:id="149"/>
      </w:r>
      <w:r w:rsidR="007C599B" w:rsidRPr="00611B8C">
        <w:rPr>
          <w:rFonts w:ascii="Times New Roman" w:hAnsi="Times New Roman" w:cs="Times New Roman"/>
          <w:bCs/>
          <w:iCs/>
          <w:color w:val="000000" w:themeColor="text1"/>
          <w:sz w:val="28"/>
          <w:szCs w:val="28"/>
        </w:rPr>
        <w:t xml:space="preserve"> o laboral</w:t>
      </w:r>
      <w:r w:rsidR="007C599B" w:rsidRPr="00611B8C">
        <w:rPr>
          <w:rStyle w:val="Refdenotaalpie"/>
          <w:rFonts w:ascii="Times New Roman" w:hAnsi="Times New Roman" w:cs="Times New Roman"/>
          <w:bCs/>
          <w:iCs/>
          <w:color w:val="000000" w:themeColor="text1"/>
          <w:sz w:val="28"/>
          <w:szCs w:val="28"/>
        </w:rPr>
        <w:footnoteReference w:id="150"/>
      </w:r>
      <w:r w:rsidR="007C599B" w:rsidRPr="00611B8C">
        <w:rPr>
          <w:rFonts w:ascii="Times New Roman" w:hAnsi="Times New Roman" w:cs="Times New Roman"/>
          <w:bCs/>
          <w:iCs/>
          <w:color w:val="000000" w:themeColor="text1"/>
          <w:sz w:val="28"/>
          <w:szCs w:val="28"/>
        </w:rPr>
        <w:t xml:space="preserve"> de la accionante </w:t>
      </w:r>
      <w:r w:rsidR="00EF6157" w:rsidRPr="00611B8C">
        <w:rPr>
          <w:rFonts w:ascii="Times New Roman" w:hAnsi="Times New Roman" w:cs="Times New Roman"/>
          <w:bCs/>
          <w:iCs/>
          <w:color w:val="000000" w:themeColor="text1"/>
          <w:sz w:val="28"/>
          <w:szCs w:val="28"/>
        </w:rPr>
        <w:t xml:space="preserve">sugieren que </w:t>
      </w:r>
      <w:r w:rsidR="007E3AC3" w:rsidRPr="00611B8C">
        <w:rPr>
          <w:rFonts w:ascii="Times New Roman" w:hAnsi="Times New Roman" w:cs="Times New Roman"/>
          <w:bCs/>
          <w:iCs/>
          <w:color w:val="000000" w:themeColor="text1"/>
          <w:sz w:val="28"/>
          <w:szCs w:val="28"/>
        </w:rPr>
        <w:t xml:space="preserve">sus diagnósticos </w:t>
      </w:r>
      <w:r w:rsidR="00C72730" w:rsidRPr="00611B8C">
        <w:rPr>
          <w:rFonts w:ascii="Times New Roman" w:hAnsi="Times New Roman" w:cs="Times New Roman"/>
          <w:bCs/>
          <w:iCs/>
          <w:color w:val="000000" w:themeColor="text1"/>
          <w:sz w:val="28"/>
          <w:szCs w:val="28"/>
        </w:rPr>
        <w:t>limiten</w:t>
      </w:r>
      <w:r w:rsidR="00A13352" w:rsidRPr="00611B8C">
        <w:rPr>
          <w:rFonts w:ascii="Times New Roman" w:hAnsi="Times New Roman" w:cs="Times New Roman"/>
          <w:bCs/>
          <w:iCs/>
          <w:color w:val="000000" w:themeColor="text1"/>
          <w:sz w:val="28"/>
          <w:szCs w:val="28"/>
        </w:rPr>
        <w:t xml:space="preserve"> significativamente </w:t>
      </w:r>
      <w:r w:rsidR="007E3AC3" w:rsidRPr="00611B8C">
        <w:rPr>
          <w:rFonts w:ascii="Times New Roman" w:hAnsi="Times New Roman" w:cs="Times New Roman"/>
          <w:bCs/>
          <w:iCs/>
          <w:color w:val="000000" w:themeColor="text1"/>
          <w:sz w:val="28"/>
          <w:szCs w:val="28"/>
        </w:rPr>
        <w:t>su vida</w:t>
      </w:r>
      <w:r w:rsidR="002E4842" w:rsidRPr="00611B8C">
        <w:rPr>
          <w:rFonts w:ascii="Times New Roman" w:hAnsi="Times New Roman" w:cs="Times New Roman"/>
          <w:bCs/>
          <w:iCs/>
          <w:color w:val="000000" w:themeColor="text1"/>
          <w:sz w:val="28"/>
          <w:szCs w:val="28"/>
        </w:rPr>
        <w:t>. Al contrario, como se explicó con anterioridad</w:t>
      </w:r>
      <w:r w:rsidR="00A13352" w:rsidRPr="00611B8C">
        <w:rPr>
          <w:rFonts w:ascii="Times New Roman" w:hAnsi="Times New Roman" w:cs="Times New Roman"/>
          <w:bCs/>
          <w:iCs/>
          <w:color w:val="000000" w:themeColor="text1"/>
          <w:sz w:val="28"/>
          <w:szCs w:val="28"/>
        </w:rPr>
        <w:t xml:space="preserve">, </w:t>
      </w:r>
      <w:r w:rsidR="002E4842" w:rsidRPr="00611B8C">
        <w:rPr>
          <w:rFonts w:ascii="Times New Roman" w:hAnsi="Times New Roman" w:cs="Times New Roman"/>
          <w:bCs/>
          <w:iCs/>
          <w:color w:val="000000" w:themeColor="text1"/>
          <w:sz w:val="28"/>
          <w:szCs w:val="28"/>
        </w:rPr>
        <w:t>h</w:t>
      </w:r>
      <w:r w:rsidR="00A13352" w:rsidRPr="00611B8C">
        <w:rPr>
          <w:rFonts w:ascii="Times New Roman" w:hAnsi="Times New Roman" w:cs="Times New Roman"/>
          <w:bCs/>
          <w:iCs/>
          <w:color w:val="000000" w:themeColor="text1"/>
          <w:sz w:val="28"/>
          <w:szCs w:val="28"/>
        </w:rPr>
        <w:t>a conseguido una nueva vinculación laboral</w:t>
      </w:r>
      <w:r w:rsidR="002E4842" w:rsidRPr="00611B8C">
        <w:rPr>
          <w:rFonts w:ascii="Times New Roman" w:hAnsi="Times New Roman" w:cs="Times New Roman"/>
          <w:bCs/>
          <w:iCs/>
          <w:color w:val="000000" w:themeColor="text1"/>
          <w:sz w:val="28"/>
          <w:szCs w:val="28"/>
        </w:rPr>
        <w:t xml:space="preserve"> desempeñándose en </w:t>
      </w:r>
      <w:r w:rsidR="006A2B18" w:rsidRPr="00611B8C">
        <w:rPr>
          <w:rFonts w:ascii="Times New Roman" w:hAnsi="Times New Roman" w:cs="Times New Roman"/>
          <w:bCs/>
          <w:iCs/>
          <w:color w:val="000000" w:themeColor="text1"/>
          <w:sz w:val="28"/>
          <w:szCs w:val="28"/>
        </w:rPr>
        <w:t xml:space="preserve">actividades </w:t>
      </w:r>
      <w:r w:rsidR="002E4842" w:rsidRPr="00611B8C">
        <w:rPr>
          <w:rFonts w:ascii="Times New Roman" w:hAnsi="Times New Roman" w:cs="Times New Roman"/>
          <w:bCs/>
          <w:iCs/>
          <w:color w:val="000000" w:themeColor="text1"/>
          <w:sz w:val="28"/>
          <w:szCs w:val="28"/>
        </w:rPr>
        <w:t xml:space="preserve">similares. </w:t>
      </w:r>
    </w:p>
    <w:p w14:paraId="2D7DAD20" w14:textId="77777777" w:rsidR="002E4842" w:rsidRPr="00611B8C" w:rsidRDefault="002E4842" w:rsidP="002E4842">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u w:color="000000"/>
          <w:bdr w:val="nil"/>
          <w:lang w:val="es-MX"/>
        </w:rPr>
      </w:pPr>
    </w:p>
    <w:p w14:paraId="541426B6" w14:textId="771064A9" w:rsidR="00105935" w:rsidRPr="00611B8C" w:rsidRDefault="00B44183" w:rsidP="00105935">
      <w:pPr>
        <w:pStyle w:val="paragraph"/>
        <w:numPr>
          <w:ilvl w:val="0"/>
          <w:numId w:val="2"/>
        </w:numPr>
        <w:spacing w:before="0" w:beforeAutospacing="0" w:after="0" w:afterAutospacing="0"/>
        <w:ind w:left="0" w:firstLine="0"/>
        <w:mirrorIndents/>
        <w:jc w:val="both"/>
        <w:textAlignment w:val="baseline"/>
        <w:rPr>
          <w:bCs/>
          <w:iCs/>
          <w:color w:val="000000" w:themeColor="text1"/>
          <w:sz w:val="28"/>
          <w:szCs w:val="28"/>
        </w:rPr>
      </w:pPr>
      <w:r w:rsidRPr="00611B8C">
        <w:rPr>
          <w:iCs/>
          <w:color w:val="000000" w:themeColor="text1"/>
          <w:sz w:val="28"/>
          <w:szCs w:val="28"/>
          <w:lang w:val="es-MX"/>
        </w:rPr>
        <w:t>Por ejemplo, d</w:t>
      </w:r>
      <w:proofErr w:type="spellStart"/>
      <w:r w:rsidR="00CF1BDC" w:rsidRPr="00611B8C">
        <w:rPr>
          <w:iCs/>
          <w:color w:val="000000" w:themeColor="text1"/>
          <w:sz w:val="28"/>
          <w:szCs w:val="28"/>
          <w:lang w:val="es-ES"/>
        </w:rPr>
        <w:t>e</w:t>
      </w:r>
      <w:proofErr w:type="spellEnd"/>
      <w:r w:rsidR="00CF1BDC" w:rsidRPr="00611B8C">
        <w:rPr>
          <w:iCs/>
          <w:color w:val="000000" w:themeColor="text1"/>
          <w:sz w:val="28"/>
          <w:szCs w:val="28"/>
          <w:lang w:val="es-ES"/>
        </w:rPr>
        <w:t xml:space="preserve"> acuerdo con los resultados del examen de ingreso ocupacional (5/08/2021)</w:t>
      </w:r>
      <w:r w:rsidR="00CF1BDC" w:rsidRPr="00611B8C">
        <w:rPr>
          <w:rStyle w:val="Refdenotaalpie"/>
          <w:iCs/>
          <w:color w:val="000000" w:themeColor="text1"/>
          <w:sz w:val="28"/>
          <w:szCs w:val="28"/>
          <w:lang w:val="es-ES"/>
        </w:rPr>
        <w:footnoteReference w:id="151"/>
      </w:r>
      <w:r w:rsidR="00CF1BDC" w:rsidRPr="00611B8C">
        <w:rPr>
          <w:iCs/>
          <w:color w:val="000000" w:themeColor="text1"/>
          <w:sz w:val="28"/>
          <w:szCs w:val="28"/>
          <w:lang w:val="es-ES"/>
        </w:rPr>
        <w:t xml:space="preserve"> y de los controles ocupacionales (18/04/2023)</w:t>
      </w:r>
      <w:r w:rsidR="00CF1BDC" w:rsidRPr="00611B8C">
        <w:rPr>
          <w:rStyle w:val="Refdenotaalpie"/>
          <w:iCs/>
          <w:color w:val="000000" w:themeColor="text1"/>
          <w:sz w:val="28"/>
          <w:szCs w:val="28"/>
          <w:lang w:val="es-ES"/>
        </w:rPr>
        <w:footnoteReference w:id="152"/>
      </w:r>
      <w:r w:rsidR="00CF1BDC" w:rsidRPr="00611B8C">
        <w:rPr>
          <w:iCs/>
          <w:color w:val="000000" w:themeColor="text1"/>
          <w:sz w:val="28"/>
          <w:szCs w:val="28"/>
          <w:lang w:val="es-ES"/>
        </w:rPr>
        <w:t xml:space="preserve">, el </w:t>
      </w:r>
      <w:r w:rsidR="00CF1BDC" w:rsidRPr="00611B8C">
        <w:rPr>
          <w:bCs/>
          <w:iCs/>
          <w:color w:val="000000" w:themeColor="text1"/>
          <w:sz w:val="28"/>
          <w:szCs w:val="28"/>
        </w:rPr>
        <w:t>empleador conocía de una valoración médica con hallazgos de artritis reumatoide, fibromialgia, escoliosis, discopatía transicional y obesidad</w:t>
      </w:r>
      <w:r w:rsidR="005B583E" w:rsidRPr="00611B8C">
        <w:rPr>
          <w:bCs/>
          <w:iCs/>
          <w:color w:val="000000" w:themeColor="text1"/>
          <w:sz w:val="28"/>
          <w:szCs w:val="28"/>
        </w:rPr>
        <w:t>, entre otras enfermedades</w:t>
      </w:r>
      <w:r w:rsidR="00CF1BDC" w:rsidRPr="00611B8C">
        <w:rPr>
          <w:bCs/>
          <w:iCs/>
          <w:color w:val="000000" w:themeColor="text1"/>
          <w:sz w:val="28"/>
          <w:szCs w:val="28"/>
        </w:rPr>
        <w:t xml:space="preserve">. Sin embargo, el análisis conjunto de la historia laboral y </w:t>
      </w:r>
      <w:r w:rsidR="00CF1BDC" w:rsidRPr="00611B8C">
        <w:rPr>
          <w:bCs/>
          <w:iCs/>
          <w:color w:val="000000" w:themeColor="text1"/>
          <w:sz w:val="28"/>
          <w:szCs w:val="28"/>
        </w:rPr>
        <w:lastRenderedPageBreak/>
        <w:t xml:space="preserve">médica de la accionante no arroja que dichas enfermedades </w:t>
      </w:r>
      <w:r w:rsidR="00784304" w:rsidRPr="00611B8C">
        <w:rPr>
          <w:bCs/>
          <w:iCs/>
          <w:color w:val="000000" w:themeColor="text1"/>
          <w:sz w:val="28"/>
          <w:szCs w:val="28"/>
        </w:rPr>
        <w:t xml:space="preserve">la ubiquen en una grave situación de debilidad manifiesta. </w:t>
      </w:r>
    </w:p>
    <w:p w14:paraId="398F6170" w14:textId="77777777" w:rsidR="00105935" w:rsidRPr="00611B8C" w:rsidRDefault="00105935" w:rsidP="00105935">
      <w:pPr>
        <w:pStyle w:val="paragraph"/>
        <w:spacing w:before="0" w:beforeAutospacing="0" w:after="0" w:afterAutospacing="0"/>
        <w:mirrorIndents/>
        <w:jc w:val="both"/>
        <w:textAlignment w:val="baseline"/>
        <w:rPr>
          <w:bCs/>
          <w:iCs/>
          <w:color w:val="000000" w:themeColor="text1"/>
          <w:sz w:val="28"/>
          <w:szCs w:val="28"/>
        </w:rPr>
      </w:pPr>
    </w:p>
    <w:p w14:paraId="2046A5F8" w14:textId="19E1E643" w:rsidR="00105935" w:rsidRPr="00611B8C" w:rsidRDefault="00011E3B" w:rsidP="00105935">
      <w:pPr>
        <w:pStyle w:val="paragraph"/>
        <w:numPr>
          <w:ilvl w:val="0"/>
          <w:numId w:val="2"/>
        </w:numPr>
        <w:spacing w:before="0" w:beforeAutospacing="0" w:after="0" w:afterAutospacing="0"/>
        <w:ind w:left="0" w:firstLine="0"/>
        <w:mirrorIndents/>
        <w:jc w:val="both"/>
        <w:textAlignment w:val="baseline"/>
        <w:rPr>
          <w:bCs/>
          <w:iCs/>
          <w:color w:val="000000" w:themeColor="text1"/>
          <w:sz w:val="28"/>
          <w:szCs w:val="28"/>
        </w:rPr>
      </w:pPr>
      <w:r w:rsidRPr="00611B8C">
        <w:rPr>
          <w:bCs/>
          <w:iCs/>
          <w:color w:val="000000" w:themeColor="text1"/>
          <w:sz w:val="28"/>
          <w:szCs w:val="28"/>
        </w:rPr>
        <w:t>En particular, l</w:t>
      </w:r>
      <w:r w:rsidR="00CF1BDC" w:rsidRPr="00611B8C">
        <w:rPr>
          <w:bCs/>
          <w:iCs/>
          <w:color w:val="000000" w:themeColor="text1"/>
          <w:sz w:val="28"/>
          <w:szCs w:val="28"/>
        </w:rPr>
        <w:t>as enfermedades diagnosticadas de la accionante no registraron recomendaciones médicas. Ni el examen de ingreso (5/8/2021)</w:t>
      </w:r>
      <w:r w:rsidR="00CF1BDC" w:rsidRPr="00611B8C">
        <w:rPr>
          <w:rStyle w:val="Refdenotaalpie"/>
          <w:bCs/>
          <w:iCs/>
          <w:color w:val="000000" w:themeColor="text1"/>
          <w:sz w:val="28"/>
          <w:szCs w:val="28"/>
        </w:rPr>
        <w:footnoteReference w:id="153"/>
      </w:r>
      <w:r w:rsidR="00CF1BDC" w:rsidRPr="00611B8C">
        <w:rPr>
          <w:bCs/>
          <w:iCs/>
          <w:color w:val="000000" w:themeColor="text1"/>
          <w:sz w:val="28"/>
          <w:szCs w:val="28"/>
        </w:rPr>
        <w:t xml:space="preserve"> ni los controles ocupacionales (18/04/23)</w:t>
      </w:r>
      <w:r w:rsidR="00CF1BDC" w:rsidRPr="00611B8C">
        <w:rPr>
          <w:rStyle w:val="Refdenotaalpie"/>
          <w:bCs/>
          <w:iCs/>
          <w:color w:val="000000" w:themeColor="text1"/>
          <w:sz w:val="28"/>
          <w:szCs w:val="28"/>
        </w:rPr>
        <w:footnoteReference w:id="154"/>
      </w:r>
      <w:r w:rsidR="00CF1BDC" w:rsidRPr="00611B8C">
        <w:rPr>
          <w:bCs/>
          <w:iCs/>
          <w:color w:val="000000" w:themeColor="text1"/>
          <w:sz w:val="28"/>
          <w:szCs w:val="28"/>
        </w:rPr>
        <w:t xml:space="preserve"> o el reporte de la historia clínica aportada</w:t>
      </w:r>
      <w:r w:rsidR="00CF1BDC" w:rsidRPr="00611B8C">
        <w:rPr>
          <w:rStyle w:val="Refdenotaalpie"/>
          <w:bCs/>
          <w:iCs/>
          <w:color w:val="000000" w:themeColor="text1"/>
          <w:sz w:val="28"/>
          <w:szCs w:val="28"/>
        </w:rPr>
        <w:footnoteReference w:id="155"/>
      </w:r>
      <w:r w:rsidR="00CF1BDC" w:rsidRPr="00611B8C">
        <w:rPr>
          <w:bCs/>
          <w:iCs/>
          <w:color w:val="000000" w:themeColor="text1"/>
          <w:sz w:val="28"/>
          <w:szCs w:val="28"/>
        </w:rPr>
        <w:t xml:space="preserve">, señalaron recomendaciones o restricciones laborales. En tales documentos se indicó que la persona era apta para </w:t>
      </w:r>
      <w:r w:rsidR="00E970D5" w:rsidRPr="00611B8C">
        <w:rPr>
          <w:bCs/>
          <w:iCs/>
          <w:color w:val="000000" w:themeColor="text1"/>
          <w:sz w:val="28"/>
          <w:szCs w:val="28"/>
        </w:rPr>
        <w:t>trabajar</w:t>
      </w:r>
      <w:r w:rsidR="00CF1BDC" w:rsidRPr="00611B8C">
        <w:rPr>
          <w:bCs/>
          <w:iCs/>
          <w:color w:val="000000" w:themeColor="text1"/>
          <w:sz w:val="28"/>
          <w:szCs w:val="28"/>
        </w:rPr>
        <w:t>. Las recomendaciones fueron generales y estuvieron asociadas a los cambios de hábitos de vida saludable, fortalecimiento muscular, actividades físicas y dieta balanceada.</w:t>
      </w:r>
    </w:p>
    <w:p w14:paraId="1ACB6802" w14:textId="77777777" w:rsidR="00105935" w:rsidRPr="00611B8C" w:rsidRDefault="00105935" w:rsidP="00105935">
      <w:pPr>
        <w:pStyle w:val="paragraph"/>
        <w:spacing w:before="0" w:beforeAutospacing="0" w:after="0" w:afterAutospacing="0"/>
        <w:mirrorIndents/>
        <w:jc w:val="both"/>
        <w:textAlignment w:val="baseline"/>
        <w:rPr>
          <w:bCs/>
          <w:iCs/>
          <w:color w:val="000000" w:themeColor="text1"/>
          <w:sz w:val="28"/>
          <w:szCs w:val="28"/>
        </w:rPr>
      </w:pPr>
    </w:p>
    <w:p w14:paraId="4884470A" w14:textId="3B3F97E0" w:rsidR="008205FE" w:rsidRPr="00611B8C" w:rsidRDefault="001B5CE1">
      <w:pPr>
        <w:pStyle w:val="paragraph"/>
        <w:numPr>
          <w:ilvl w:val="0"/>
          <w:numId w:val="2"/>
        </w:numPr>
        <w:spacing w:before="0" w:beforeAutospacing="0" w:after="0" w:afterAutospacing="0"/>
        <w:ind w:left="0" w:firstLine="0"/>
        <w:mirrorIndents/>
        <w:jc w:val="both"/>
        <w:textAlignment w:val="baseline"/>
        <w:rPr>
          <w:bCs/>
          <w:iCs/>
          <w:color w:val="000000" w:themeColor="text1"/>
          <w:sz w:val="28"/>
          <w:szCs w:val="28"/>
        </w:rPr>
      </w:pPr>
      <w:r w:rsidRPr="00611B8C">
        <w:rPr>
          <w:bCs/>
          <w:iCs/>
          <w:color w:val="000000" w:themeColor="text1"/>
          <w:sz w:val="28"/>
          <w:szCs w:val="28"/>
        </w:rPr>
        <w:t xml:space="preserve">Igualmente, en el </w:t>
      </w:r>
      <w:r w:rsidR="00CF1BDC" w:rsidRPr="00611B8C">
        <w:rPr>
          <w:bCs/>
          <w:iCs/>
          <w:color w:val="000000" w:themeColor="text1"/>
          <w:sz w:val="28"/>
          <w:szCs w:val="28"/>
        </w:rPr>
        <w:t>examen de egreso (1/8/2023)</w:t>
      </w:r>
      <w:r w:rsidR="00CF1BDC" w:rsidRPr="00611B8C">
        <w:rPr>
          <w:rStyle w:val="Refdenotaalpie"/>
          <w:bCs/>
          <w:iCs/>
          <w:color w:val="000000" w:themeColor="text1"/>
          <w:sz w:val="28"/>
          <w:szCs w:val="28"/>
        </w:rPr>
        <w:footnoteReference w:id="156"/>
      </w:r>
      <w:r w:rsidR="00CF1BDC" w:rsidRPr="00611B8C">
        <w:rPr>
          <w:bCs/>
          <w:iCs/>
          <w:color w:val="000000" w:themeColor="text1"/>
          <w:sz w:val="28"/>
          <w:szCs w:val="28"/>
        </w:rPr>
        <w:t xml:space="preserve"> quedaron consignadas las enfermedades diagnosticadas a la accionante, pero no existe una advertencia sobre </w:t>
      </w:r>
      <w:r w:rsidR="009F621E" w:rsidRPr="00611B8C">
        <w:rPr>
          <w:bCs/>
          <w:iCs/>
          <w:color w:val="000000" w:themeColor="text1"/>
          <w:sz w:val="28"/>
          <w:szCs w:val="28"/>
        </w:rPr>
        <w:t>un impacto grave</w:t>
      </w:r>
      <w:r w:rsidR="00CF1BDC" w:rsidRPr="00611B8C">
        <w:rPr>
          <w:bCs/>
          <w:iCs/>
          <w:color w:val="000000" w:themeColor="text1"/>
          <w:sz w:val="28"/>
          <w:szCs w:val="28"/>
        </w:rPr>
        <w:t>. En el documento se registra como antecedentes personales los problemas de artritis reumatoide, fibromialgia, escoliosis y obesidad, pero se consign</w:t>
      </w:r>
      <w:r w:rsidR="006A4615" w:rsidRPr="00611B8C">
        <w:rPr>
          <w:bCs/>
          <w:iCs/>
          <w:color w:val="000000" w:themeColor="text1"/>
          <w:sz w:val="28"/>
          <w:szCs w:val="28"/>
        </w:rPr>
        <w:t>a que</w:t>
      </w:r>
      <w:r w:rsidR="00CF1BDC" w:rsidRPr="00611B8C">
        <w:rPr>
          <w:bCs/>
          <w:iCs/>
          <w:color w:val="000000" w:themeColor="text1"/>
          <w:sz w:val="28"/>
          <w:szCs w:val="28"/>
        </w:rPr>
        <w:t xml:space="preserve"> “sin limitaciones para su actividad laboral”</w:t>
      </w:r>
      <w:r w:rsidR="00CF1BDC" w:rsidRPr="00611B8C">
        <w:rPr>
          <w:rStyle w:val="Refdenotaalpie"/>
          <w:bCs/>
          <w:iCs/>
          <w:color w:val="000000" w:themeColor="text1"/>
          <w:sz w:val="28"/>
          <w:szCs w:val="28"/>
        </w:rPr>
        <w:footnoteReference w:id="157"/>
      </w:r>
      <w:r w:rsidR="00CF1BDC" w:rsidRPr="00611B8C">
        <w:rPr>
          <w:bCs/>
          <w:iCs/>
          <w:color w:val="000000" w:themeColor="text1"/>
          <w:sz w:val="28"/>
          <w:szCs w:val="28"/>
        </w:rPr>
        <w:t>. Igualmente, se sugirieron algunas recomendaciones generales osteomusculares, asociadas a pausas activas y estiramientos, entre otros, así como la recomendación para que realice seguimiento de sus enfermedades a través de su EPS, sin que se observe un compromiso o circunstancia agravante</w:t>
      </w:r>
      <w:r w:rsidR="00786697" w:rsidRPr="00611B8C">
        <w:rPr>
          <w:bCs/>
          <w:iCs/>
          <w:color w:val="000000" w:themeColor="text1"/>
          <w:sz w:val="28"/>
          <w:szCs w:val="28"/>
        </w:rPr>
        <w:t xml:space="preserve">. </w:t>
      </w:r>
    </w:p>
    <w:p w14:paraId="54D59660" w14:textId="77777777" w:rsidR="00786697" w:rsidRPr="00611B8C" w:rsidRDefault="00786697" w:rsidP="00786697">
      <w:pPr>
        <w:pStyle w:val="paragraph"/>
        <w:spacing w:before="0" w:beforeAutospacing="0" w:after="0" w:afterAutospacing="0"/>
        <w:mirrorIndents/>
        <w:jc w:val="both"/>
        <w:textAlignment w:val="baseline"/>
        <w:rPr>
          <w:bCs/>
          <w:iCs/>
          <w:color w:val="000000" w:themeColor="text1"/>
          <w:sz w:val="28"/>
          <w:szCs w:val="28"/>
        </w:rPr>
      </w:pPr>
    </w:p>
    <w:p w14:paraId="034272F4" w14:textId="4F5821E5" w:rsidR="0011077B" w:rsidRPr="00611B8C" w:rsidRDefault="0011077B" w:rsidP="00105935">
      <w:pPr>
        <w:pStyle w:val="paragraph"/>
        <w:numPr>
          <w:ilvl w:val="0"/>
          <w:numId w:val="2"/>
        </w:numPr>
        <w:spacing w:before="0" w:beforeAutospacing="0" w:after="0" w:afterAutospacing="0"/>
        <w:ind w:left="0" w:firstLine="0"/>
        <w:mirrorIndents/>
        <w:jc w:val="both"/>
        <w:textAlignment w:val="baseline"/>
        <w:rPr>
          <w:bCs/>
          <w:iCs/>
          <w:color w:val="000000" w:themeColor="text1"/>
          <w:sz w:val="28"/>
          <w:szCs w:val="28"/>
        </w:rPr>
      </w:pPr>
      <w:r w:rsidRPr="00611B8C">
        <w:rPr>
          <w:bCs/>
          <w:iCs/>
          <w:color w:val="000000" w:themeColor="text1"/>
          <w:sz w:val="28"/>
          <w:szCs w:val="28"/>
        </w:rPr>
        <w:t xml:space="preserve">En consecuencia, </w:t>
      </w:r>
      <w:r w:rsidR="009C5A11" w:rsidRPr="00611B8C">
        <w:rPr>
          <w:bCs/>
          <w:iCs/>
          <w:color w:val="000000" w:themeColor="text1"/>
          <w:sz w:val="28"/>
          <w:szCs w:val="28"/>
        </w:rPr>
        <w:t xml:space="preserve">dado que para esta Sala no se probó </w:t>
      </w:r>
      <w:r w:rsidR="009C5A11" w:rsidRPr="00611B8C">
        <w:rPr>
          <w:bCs/>
          <w:i/>
          <w:color w:val="000000" w:themeColor="text1"/>
          <w:sz w:val="28"/>
          <w:szCs w:val="28"/>
        </w:rPr>
        <w:t xml:space="preserve">prima facie </w:t>
      </w:r>
      <w:r w:rsidR="009C5A11" w:rsidRPr="00611B8C">
        <w:rPr>
          <w:bCs/>
          <w:iCs/>
          <w:color w:val="000000" w:themeColor="text1"/>
          <w:sz w:val="28"/>
          <w:szCs w:val="28"/>
        </w:rPr>
        <w:t xml:space="preserve">que su condición de salud </w:t>
      </w:r>
      <w:r w:rsidR="00105935" w:rsidRPr="00611B8C">
        <w:rPr>
          <w:bCs/>
          <w:iCs/>
          <w:color w:val="000000" w:themeColor="text1"/>
          <w:sz w:val="28"/>
          <w:szCs w:val="28"/>
        </w:rPr>
        <w:t>representará</w:t>
      </w:r>
      <w:r w:rsidR="009C5A11" w:rsidRPr="00611B8C">
        <w:rPr>
          <w:bCs/>
          <w:iCs/>
          <w:color w:val="000000" w:themeColor="text1"/>
          <w:sz w:val="28"/>
          <w:szCs w:val="28"/>
        </w:rPr>
        <w:t xml:space="preserve"> una situación de </w:t>
      </w:r>
      <w:r w:rsidR="000228B9" w:rsidRPr="00611B8C">
        <w:rPr>
          <w:bCs/>
          <w:iCs/>
          <w:color w:val="000000" w:themeColor="text1"/>
          <w:sz w:val="28"/>
          <w:szCs w:val="28"/>
        </w:rPr>
        <w:t xml:space="preserve">grave </w:t>
      </w:r>
      <w:r w:rsidR="009C5A11" w:rsidRPr="00611B8C">
        <w:rPr>
          <w:bCs/>
          <w:iCs/>
          <w:color w:val="000000" w:themeColor="text1"/>
          <w:sz w:val="28"/>
          <w:szCs w:val="28"/>
        </w:rPr>
        <w:t xml:space="preserve">debilidad manifiesta que </w:t>
      </w:r>
      <w:r w:rsidR="00105935" w:rsidRPr="00611B8C">
        <w:rPr>
          <w:bCs/>
          <w:iCs/>
          <w:color w:val="000000" w:themeColor="text1"/>
          <w:sz w:val="28"/>
          <w:szCs w:val="28"/>
        </w:rPr>
        <w:t>habil</w:t>
      </w:r>
      <w:r w:rsidR="003D5F02" w:rsidRPr="00611B8C">
        <w:rPr>
          <w:bCs/>
          <w:iCs/>
          <w:color w:val="000000" w:themeColor="text1"/>
          <w:sz w:val="28"/>
          <w:szCs w:val="28"/>
        </w:rPr>
        <w:t>ite</w:t>
      </w:r>
      <w:r w:rsidR="009C5A11" w:rsidRPr="00611B8C">
        <w:rPr>
          <w:bCs/>
          <w:iCs/>
          <w:color w:val="000000" w:themeColor="text1"/>
          <w:sz w:val="28"/>
          <w:szCs w:val="28"/>
        </w:rPr>
        <w:t xml:space="preserve"> la procedencia </w:t>
      </w:r>
      <w:r w:rsidR="00761C41" w:rsidRPr="00611B8C">
        <w:rPr>
          <w:bCs/>
          <w:iCs/>
          <w:color w:val="000000" w:themeColor="text1"/>
          <w:sz w:val="28"/>
          <w:szCs w:val="28"/>
        </w:rPr>
        <w:t xml:space="preserve">excepcional </w:t>
      </w:r>
      <w:r w:rsidR="009C5A11" w:rsidRPr="00611B8C">
        <w:rPr>
          <w:bCs/>
          <w:iCs/>
          <w:color w:val="000000" w:themeColor="text1"/>
          <w:sz w:val="28"/>
          <w:szCs w:val="28"/>
        </w:rPr>
        <w:t>de la acción de tutela, dicha garantí</w:t>
      </w:r>
      <w:r w:rsidR="00761C41" w:rsidRPr="00611B8C">
        <w:rPr>
          <w:bCs/>
          <w:iCs/>
          <w:color w:val="000000" w:themeColor="text1"/>
          <w:sz w:val="28"/>
          <w:szCs w:val="28"/>
        </w:rPr>
        <w:t xml:space="preserve">a </w:t>
      </w:r>
      <w:r w:rsidR="009C5A11" w:rsidRPr="00611B8C">
        <w:rPr>
          <w:bCs/>
          <w:iCs/>
          <w:color w:val="000000" w:themeColor="text1"/>
          <w:sz w:val="28"/>
          <w:szCs w:val="28"/>
        </w:rPr>
        <w:t xml:space="preserve">constitucional deberá ser valorada por el juez ordinario laboral. </w:t>
      </w:r>
    </w:p>
    <w:p w14:paraId="3D89BAE2" w14:textId="77777777" w:rsidR="00CF1BDC" w:rsidRPr="00611B8C" w:rsidRDefault="00CF1BDC" w:rsidP="00CF1BDC">
      <w:pPr>
        <w:pStyle w:val="paragraph"/>
        <w:spacing w:before="0" w:beforeAutospacing="0" w:after="0" w:afterAutospacing="0"/>
        <w:mirrorIndents/>
        <w:jc w:val="both"/>
        <w:textAlignment w:val="baseline"/>
        <w:rPr>
          <w:bCs/>
          <w:iCs/>
          <w:color w:val="000000" w:themeColor="text1"/>
          <w:sz w:val="28"/>
          <w:szCs w:val="28"/>
        </w:rPr>
      </w:pPr>
    </w:p>
    <w:p w14:paraId="41E342DB" w14:textId="631D2029" w:rsidR="007D35A9" w:rsidRPr="00611B8C" w:rsidRDefault="00450690" w:rsidP="00740A92">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u w:color="000000"/>
          <w:bdr w:val="nil"/>
          <w:lang w:val="es-MX"/>
        </w:rPr>
      </w:pPr>
      <w:r w:rsidRPr="00611B8C">
        <w:rPr>
          <w:rFonts w:ascii="Times New Roman" w:eastAsia="Arial Unicode MS" w:hAnsi="Times New Roman" w:cs="Times New Roman"/>
          <w:color w:val="000000" w:themeColor="text1"/>
          <w:sz w:val="28"/>
          <w:szCs w:val="28"/>
          <w:u w:color="000000"/>
          <w:bdr w:val="nil"/>
          <w:lang w:val="es-MX"/>
        </w:rPr>
        <w:t xml:space="preserve">En tercer lugar, en este caso tampoco se </w:t>
      </w:r>
      <w:r w:rsidR="00682B95" w:rsidRPr="00611B8C">
        <w:rPr>
          <w:rFonts w:ascii="Times New Roman" w:eastAsia="Arial Unicode MS" w:hAnsi="Times New Roman" w:cs="Times New Roman"/>
          <w:color w:val="000000" w:themeColor="text1"/>
          <w:sz w:val="28"/>
          <w:szCs w:val="28"/>
          <w:u w:color="000000"/>
          <w:bdr w:val="nil"/>
          <w:lang w:val="es-MX"/>
        </w:rPr>
        <w:t xml:space="preserve">probó </w:t>
      </w:r>
      <w:r w:rsidR="00EE0B9D" w:rsidRPr="00611B8C">
        <w:rPr>
          <w:rFonts w:ascii="Times New Roman" w:eastAsia="Arial Unicode MS" w:hAnsi="Times New Roman" w:cs="Times New Roman"/>
          <w:color w:val="000000" w:themeColor="text1"/>
          <w:sz w:val="28"/>
          <w:szCs w:val="28"/>
          <w:u w:color="000000"/>
          <w:bdr w:val="nil"/>
          <w:lang w:val="es-MX"/>
        </w:rPr>
        <w:t xml:space="preserve">la conexidad entre la desvinculación, la condición de salud de la trabajadora y su calidad de madre cabeza de familia, lo cual </w:t>
      </w:r>
      <w:r w:rsidR="002F735B" w:rsidRPr="00611B8C">
        <w:rPr>
          <w:rFonts w:ascii="Times New Roman" w:eastAsia="Arial Unicode MS" w:hAnsi="Times New Roman" w:cs="Times New Roman"/>
          <w:color w:val="000000" w:themeColor="text1"/>
          <w:sz w:val="28"/>
          <w:szCs w:val="28"/>
          <w:u w:color="000000"/>
          <w:bdr w:val="nil"/>
          <w:lang w:val="es-MX"/>
        </w:rPr>
        <w:t>conduce</w:t>
      </w:r>
      <w:r w:rsidR="00EE0B9D" w:rsidRPr="00611B8C">
        <w:rPr>
          <w:rFonts w:ascii="Times New Roman" w:eastAsia="Arial Unicode MS" w:hAnsi="Times New Roman" w:cs="Times New Roman"/>
          <w:color w:val="000000" w:themeColor="text1"/>
          <w:sz w:val="28"/>
          <w:szCs w:val="28"/>
          <w:u w:color="000000"/>
          <w:bdr w:val="nil"/>
          <w:lang w:val="es-MX"/>
        </w:rPr>
        <w:t xml:space="preserve"> en este caso a declarar la improcedencia de la acción de tutela</w:t>
      </w:r>
      <w:r w:rsidR="00B40062" w:rsidRPr="00611B8C">
        <w:rPr>
          <w:rFonts w:ascii="Times New Roman" w:eastAsia="Arial Unicode MS" w:hAnsi="Times New Roman" w:cs="Times New Roman"/>
          <w:color w:val="000000" w:themeColor="text1"/>
          <w:sz w:val="28"/>
          <w:szCs w:val="28"/>
          <w:u w:color="000000"/>
          <w:bdr w:val="nil"/>
          <w:lang w:val="es-MX"/>
        </w:rPr>
        <w:t>. El</w:t>
      </w:r>
      <w:r w:rsidR="00EE4CE8" w:rsidRPr="00611B8C">
        <w:rPr>
          <w:rFonts w:ascii="Times New Roman" w:eastAsia="Arial Unicode MS" w:hAnsi="Times New Roman" w:cs="Times New Roman"/>
          <w:color w:val="000000" w:themeColor="text1"/>
          <w:sz w:val="28"/>
          <w:szCs w:val="28"/>
          <w:bdr w:val="nil"/>
        </w:rPr>
        <w:t xml:space="preserve"> amparo es promovido por una persona </w:t>
      </w:r>
      <w:r w:rsidR="00CA1E26" w:rsidRPr="00611B8C">
        <w:rPr>
          <w:rFonts w:ascii="Times New Roman" w:eastAsia="Arial Unicode MS" w:hAnsi="Times New Roman" w:cs="Times New Roman"/>
          <w:color w:val="000000" w:themeColor="text1"/>
          <w:sz w:val="28"/>
          <w:szCs w:val="28"/>
          <w:bdr w:val="nil"/>
        </w:rPr>
        <w:t>que</w:t>
      </w:r>
      <w:r w:rsidR="00EE4CE8" w:rsidRPr="00611B8C">
        <w:rPr>
          <w:rFonts w:ascii="Times New Roman" w:eastAsia="Arial Unicode MS" w:hAnsi="Times New Roman" w:cs="Times New Roman"/>
          <w:color w:val="000000" w:themeColor="text1"/>
          <w:sz w:val="28"/>
          <w:szCs w:val="28"/>
          <w:bdr w:val="nil"/>
        </w:rPr>
        <w:t xml:space="preserve"> alega ser madre cabeza de familia</w:t>
      </w:r>
      <w:r w:rsidR="00404632" w:rsidRPr="00611B8C">
        <w:rPr>
          <w:rFonts w:ascii="Times New Roman" w:eastAsia="Arial Unicode MS" w:hAnsi="Times New Roman" w:cs="Times New Roman"/>
          <w:color w:val="000000" w:themeColor="text1"/>
          <w:sz w:val="28"/>
          <w:szCs w:val="28"/>
          <w:bdr w:val="nil"/>
        </w:rPr>
        <w:t xml:space="preserve">, de 39 años, </w:t>
      </w:r>
      <w:r w:rsidR="00556B91" w:rsidRPr="00611B8C">
        <w:rPr>
          <w:rFonts w:ascii="Times New Roman" w:eastAsia="Arial Unicode MS" w:hAnsi="Times New Roman" w:cs="Times New Roman"/>
          <w:color w:val="000000" w:themeColor="text1"/>
          <w:sz w:val="28"/>
          <w:szCs w:val="28"/>
          <w:bdr w:val="nil"/>
        </w:rPr>
        <w:t xml:space="preserve">quien </w:t>
      </w:r>
      <w:r w:rsidR="006E6DFF" w:rsidRPr="00611B8C">
        <w:rPr>
          <w:rFonts w:ascii="Times New Roman" w:eastAsia="Arial Unicode MS" w:hAnsi="Times New Roman" w:cs="Times New Roman"/>
          <w:color w:val="000000" w:themeColor="text1"/>
          <w:sz w:val="28"/>
          <w:szCs w:val="28"/>
          <w:bdr w:val="nil"/>
        </w:rPr>
        <w:t>aduce</w:t>
      </w:r>
      <w:r w:rsidR="00556B91" w:rsidRPr="00611B8C">
        <w:rPr>
          <w:rFonts w:ascii="Times New Roman" w:eastAsia="Arial Unicode MS" w:hAnsi="Times New Roman" w:cs="Times New Roman"/>
          <w:color w:val="000000" w:themeColor="text1"/>
          <w:sz w:val="28"/>
          <w:szCs w:val="28"/>
          <w:bdr w:val="nil"/>
        </w:rPr>
        <w:t xml:space="preserve"> tener</w:t>
      </w:r>
      <w:r w:rsidR="004A0628" w:rsidRPr="00611B8C">
        <w:rPr>
          <w:rFonts w:ascii="Times New Roman" w:eastAsia="Arial Unicode MS" w:hAnsi="Times New Roman" w:cs="Times New Roman"/>
          <w:color w:val="000000" w:themeColor="text1"/>
          <w:sz w:val="28"/>
          <w:szCs w:val="28"/>
          <w:bdr w:val="nil"/>
        </w:rPr>
        <w:t xml:space="preserve"> a su cargo</w:t>
      </w:r>
      <w:r w:rsidR="00556B91" w:rsidRPr="00611B8C">
        <w:rPr>
          <w:rFonts w:ascii="Times New Roman" w:eastAsia="Arial Unicode MS" w:hAnsi="Times New Roman" w:cs="Times New Roman"/>
          <w:color w:val="000000" w:themeColor="text1"/>
          <w:sz w:val="28"/>
          <w:szCs w:val="28"/>
          <w:bdr w:val="nil"/>
        </w:rPr>
        <w:t xml:space="preserve"> a</w:t>
      </w:r>
      <w:r w:rsidR="004A0628" w:rsidRPr="00611B8C">
        <w:rPr>
          <w:rFonts w:ascii="Times New Roman" w:eastAsia="Arial Unicode MS" w:hAnsi="Times New Roman" w:cs="Times New Roman"/>
          <w:color w:val="000000" w:themeColor="text1"/>
          <w:sz w:val="28"/>
          <w:szCs w:val="28"/>
          <w:bdr w:val="nil"/>
        </w:rPr>
        <w:t xml:space="preserve"> personas catalogadas como sujetos de especial protección constitucional </w:t>
      </w:r>
      <w:proofErr w:type="gramStart"/>
      <w:r w:rsidR="00A84F30" w:rsidRPr="00611B8C">
        <w:rPr>
          <w:rFonts w:ascii="Times New Roman" w:eastAsia="Arial Unicode MS" w:hAnsi="Times New Roman" w:cs="Times New Roman"/>
          <w:color w:val="000000" w:themeColor="text1"/>
          <w:sz w:val="28"/>
          <w:szCs w:val="28"/>
          <w:bdr w:val="nil"/>
        </w:rPr>
        <w:t>en razón de</w:t>
      </w:r>
      <w:proofErr w:type="gramEnd"/>
      <w:r w:rsidR="00A84F30" w:rsidRPr="00611B8C">
        <w:rPr>
          <w:rFonts w:ascii="Times New Roman" w:eastAsia="Arial Unicode MS" w:hAnsi="Times New Roman" w:cs="Times New Roman"/>
          <w:color w:val="000000" w:themeColor="text1"/>
          <w:sz w:val="28"/>
          <w:szCs w:val="28"/>
          <w:bdr w:val="nil"/>
        </w:rPr>
        <w:t xml:space="preserve"> su edad</w:t>
      </w:r>
      <w:r w:rsidR="0084790C" w:rsidRPr="00611B8C">
        <w:rPr>
          <w:rFonts w:ascii="Times New Roman" w:eastAsia="Arial Unicode MS" w:hAnsi="Times New Roman" w:cs="Times New Roman"/>
          <w:color w:val="000000" w:themeColor="text1"/>
          <w:sz w:val="28"/>
          <w:szCs w:val="28"/>
          <w:bdr w:val="nil"/>
        </w:rPr>
        <w:t xml:space="preserve">, </w:t>
      </w:r>
      <w:r w:rsidR="00394580" w:rsidRPr="00611B8C">
        <w:rPr>
          <w:rFonts w:ascii="Times New Roman" w:eastAsia="Arial Unicode MS" w:hAnsi="Times New Roman" w:cs="Times New Roman"/>
          <w:color w:val="000000" w:themeColor="text1"/>
          <w:sz w:val="28"/>
          <w:szCs w:val="28"/>
          <w:bdr w:val="nil"/>
        </w:rPr>
        <w:t>para lo cual</w:t>
      </w:r>
      <w:r w:rsidR="00EF54A3" w:rsidRPr="00611B8C">
        <w:rPr>
          <w:rFonts w:ascii="Times New Roman" w:eastAsia="Arial Unicode MS" w:hAnsi="Times New Roman" w:cs="Times New Roman"/>
          <w:color w:val="000000" w:themeColor="text1"/>
          <w:sz w:val="28"/>
          <w:szCs w:val="28"/>
          <w:bdr w:val="nil"/>
        </w:rPr>
        <w:t xml:space="preserve"> aportó </w:t>
      </w:r>
      <w:r w:rsidR="00981081" w:rsidRPr="00611B8C">
        <w:rPr>
          <w:rFonts w:ascii="Times New Roman" w:eastAsia="Arial Unicode MS" w:hAnsi="Times New Roman" w:cs="Times New Roman"/>
          <w:color w:val="000000" w:themeColor="text1"/>
          <w:sz w:val="28"/>
          <w:szCs w:val="28"/>
          <w:bdr w:val="nil"/>
        </w:rPr>
        <w:t xml:space="preserve">copia de los registros </w:t>
      </w:r>
      <w:r w:rsidR="00915195" w:rsidRPr="00611B8C">
        <w:rPr>
          <w:rFonts w:ascii="Times New Roman" w:eastAsia="Arial Unicode MS" w:hAnsi="Times New Roman" w:cs="Times New Roman"/>
          <w:color w:val="000000" w:themeColor="text1"/>
          <w:sz w:val="28"/>
          <w:szCs w:val="28"/>
          <w:bdr w:val="nil"/>
        </w:rPr>
        <w:t>civiles</w:t>
      </w:r>
      <w:r w:rsidR="00981081" w:rsidRPr="00611B8C">
        <w:rPr>
          <w:rFonts w:ascii="Times New Roman" w:eastAsia="Arial Unicode MS" w:hAnsi="Times New Roman" w:cs="Times New Roman"/>
          <w:color w:val="000000" w:themeColor="text1"/>
          <w:sz w:val="28"/>
          <w:szCs w:val="28"/>
          <w:bdr w:val="nil"/>
        </w:rPr>
        <w:t xml:space="preserve"> de nacimiento de tres hijos</w:t>
      </w:r>
      <w:r w:rsidR="0000219D" w:rsidRPr="00611B8C">
        <w:rPr>
          <w:rStyle w:val="Refdenotaalpie"/>
          <w:rFonts w:ascii="Times New Roman" w:eastAsia="Arial Unicode MS" w:hAnsi="Times New Roman" w:cs="Times New Roman"/>
          <w:color w:val="000000" w:themeColor="text1"/>
          <w:sz w:val="28"/>
          <w:szCs w:val="28"/>
          <w:bdr w:val="nil"/>
        </w:rPr>
        <w:footnoteReference w:id="158"/>
      </w:r>
      <w:r w:rsidR="00981081" w:rsidRPr="00611B8C">
        <w:rPr>
          <w:rFonts w:ascii="Times New Roman" w:eastAsia="Arial Unicode MS" w:hAnsi="Times New Roman" w:cs="Times New Roman"/>
          <w:color w:val="000000" w:themeColor="text1"/>
          <w:sz w:val="28"/>
          <w:szCs w:val="28"/>
          <w:bdr w:val="nil"/>
        </w:rPr>
        <w:t>, uno de ellos menor de edad, y dos</w:t>
      </w:r>
      <w:r w:rsidR="008B6D68" w:rsidRPr="00611B8C">
        <w:rPr>
          <w:rFonts w:ascii="Times New Roman" w:eastAsia="Arial Unicode MS" w:hAnsi="Times New Roman" w:cs="Times New Roman"/>
          <w:color w:val="000000" w:themeColor="text1"/>
          <w:sz w:val="28"/>
          <w:szCs w:val="28"/>
          <w:bdr w:val="nil"/>
        </w:rPr>
        <w:t xml:space="preserve"> </w:t>
      </w:r>
      <w:r w:rsidR="001639CA" w:rsidRPr="00611B8C">
        <w:rPr>
          <w:rFonts w:ascii="Times New Roman" w:eastAsia="Arial Unicode MS" w:hAnsi="Times New Roman" w:cs="Times New Roman"/>
          <w:color w:val="000000" w:themeColor="text1"/>
          <w:sz w:val="28"/>
          <w:szCs w:val="28"/>
          <w:bdr w:val="nil"/>
        </w:rPr>
        <w:t xml:space="preserve">que tienen la </w:t>
      </w:r>
      <w:r w:rsidR="008B074B" w:rsidRPr="00611B8C">
        <w:rPr>
          <w:rFonts w:ascii="Times New Roman" w:eastAsia="Arial Unicode MS" w:hAnsi="Times New Roman" w:cs="Times New Roman"/>
          <w:color w:val="000000" w:themeColor="text1"/>
          <w:sz w:val="28"/>
          <w:szCs w:val="28"/>
          <w:bdr w:val="nil"/>
        </w:rPr>
        <w:t>condición de estudiantes</w:t>
      </w:r>
      <w:r w:rsidR="00370CBE" w:rsidRPr="00611B8C">
        <w:rPr>
          <w:rStyle w:val="Refdenotaalpie"/>
          <w:rFonts w:ascii="Times New Roman" w:eastAsia="Arial Unicode MS" w:hAnsi="Times New Roman" w:cs="Times New Roman"/>
          <w:color w:val="000000" w:themeColor="text1"/>
          <w:sz w:val="28"/>
          <w:szCs w:val="28"/>
          <w:bdr w:val="nil"/>
        </w:rPr>
        <w:footnoteReference w:id="159"/>
      </w:r>
      <w:r w:rsidR="007D35A9" w:rsidRPr="00611B8C">
        <w:rPr>
          <w:rFonts w:ascii="Times New Roman" w:eastAsia="Arial Unicode MS" w:hAnsi="Times New Roman" w:cs="Times New Roman"/>
          <w:color w:val="000000" w:themeColor="text1"/>
          <w:sz w:val="28"/>
          <w:szCs w:val="28"/>
          <w:bdr w:val="nil"/>
        </w:rPr>
        <w:t xml:space="preserve">. </w:t>
      </w:r>
    </w:p>
    <w:p w14:paraId="596B4FDE" w14:textId="77777777" w:rsidR="00740A92" w:rsidRPr="00611B8C" w:rsidRDefault="00740A92" w:rsidP="00740A92">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u w:color="000000"/>
          <w:bdr w:val="nil"/>
          <w:lang w:val="es-MX"/>
        </w:rPr>
      </w:pPr>
    </w:p>
    <w:p w14:paraId="22C0129F" w14:textId="14545A0D" w:rsidR="008B1B46" w:rsidRPr="00611B8C" w:rsidRDefault="00D901F4" w:rsidP="00B95D27">
      <w:pPr>
        <w:pStyle w:val="paragraph"/>
        <w:numPr>
          <w:ilvl w:val="0"/>
          <w:numId w:val="2"/>
        </w:numPr>
        <w:spacing w:before="0" w:beforeAutospacing="0" w:after="0" w:afterAutospacing="0"/>
        <w:ind w:left="0" w:firstLine="0"/>
        <w:mirrorIndents/>
        <w:jc w:val="both"/>
        <w:textAlignment w:val="baseline"/>
        <w:rPr>
          <w:bCs/>
          <w:iCs/>
          <w:color w:val="000000" w:themeColor="text1"/>
          <w:sz w:val="28"/>
          <w:szCs w:val="28"/>
        </w:rPr>
      </w:pPr>
      <w:r w:rsidRPr="00611B8C">
        <w:rPr>
          <w:rFonts w:eastAsia="Arial Unicode MS"/>
          <w:color w:val="000000" w:themeColor="text1"/>
          <w:sz w:val="28"/>
          <w:szCs w:val="28"/>
          <w:bdr w:val="nil"/>
        </w:rPr>
        <w:t>Sin embargo,</w:t>
      </w:r>
      <w:r w:rsidR="00C164B4" w:rsidRPr="00611B8C">
        <w:rPr>
          <w:rFonts w:eastAsia="Arial Unicode MS"/>
          <w:color w:val="000000" w:themeColor="text1"/>
          <w:sz w:val="28"/>
          <w:szCs w:val="28"/>
          <w:bdr w:val="nil"/>
        </w:rPr>
        <w:t xml:space="preserve"> </w:t>
      </w:r>
      <w:r w:rsidR="0084790C" w:rsidRPr="00611B8C">
        <w:rPr>
          <w:rFonts w:eastAsia="Arial Unicode MS"/>
          <w:color w:val="000000" w:themeColor="text1"/>
          <w:sz w:val="28"/>
          <w:szCs w:val="28"/>
          <w:bdr w:val="nil"/>
        </w:rPr>
        <w:t>l</w:t>
      </w:r>
      <w:r w:rsidR="00C164B4" w:rsidRPr="00611B8C">
        <w:rPr>
          <w:rFonts w:eastAsia="Arial Unicode MS"/>
          <w:color w:val="000000" w:themeColor="text1"/>
          <w:sz w:val="28"/>
          <w:szCs w:val="28"/>
          <w:bdr w:val="nil"/>
        </w:rPr>
        <w:t xml:space="preserve">a Sala </w:t>
      </w:r>
      <w:r w:rsidRPr="00611B8C">
        <w:rPr>
          <w:rFonts w:eastAsia="Arial Unicode MS"/>
          <w:color w:val="000000" w:themeColor="text1"/>
          <w:sz w:val="28"/>
          <w:szCs w:val="28"/>
          <w:bdr w:val="nil"/>
        </w:rPr>
        <w:t xml:space="preserve">no </w:t>
      </w:r>
      <w:r w:rsidR="00C164B4" w:rsidRPr="00611B8C">
        <w:rPr>
          <w:rFonts w:eastAsia="Arial Unicode MS"/>
          <w:color w:val="000000" w:themeColor="text1"/>
          <w:sz w:val="28"/>
          <w:szCs w:val="28"/>
          <w:bdr w:val="nil"/>
        </w:rPr>
        <w:t xml:space="preserve">encuentra </w:t>
      </w:r>
      <w:r w:rsidRPr="00611B8C">
        <w:rPr>
          <w:rFonts w:eastAsia="Arial Unicode MS"/>
          <w:i/>
          <w:iCs/>
          <w:color w:val="000000" w:themeColor="text1"/>
          <w:sz w:val="28"/>
          <w:szCs w:val="28"/>
          <w:bdr w:val="nil"/>
        </w:rPr>
        <w:t xml:space="preserve">prima facie </w:t>
      </w:r>
      <w:r w:rsidRPr="00611B8C">
        <w:rPr>
          <w:rFonts w:eastAsia="Arial Unicode MS"/>
          <w:color w:val="000000" w:themeColor="text1"/>
          <w:sz w:val="28"/>
          <w:szCs w:val="28"/>
          <w:bdr w:val="nil"/>
        </w:rPr>
        <w:t xml:space="preserve">que la demandante </w:t>
      </w:r>
      <w:r w:rsidR="00447CC0" w:rsidRPr="00611B8C">
        <w:rPr>
          <w:rFonts w:eastAsia="Arial Unicode MS"/>
          <w:color w:val="000000" w:themeColor="text1"/>
          <w:sz w:val="28"/>
          <w:szCs w:val="28"/>
          <w:bdr w:val="nil"/>
        </w:rPr>
        <w:t>demostrara</w:t>
      </w:r>
      <w:r w:rsidR="00FD3F37" w:rsidRPr="00611B8C">
        <w:rPr>
          <w:rFonts w:eastAsia="Arial Unicode MS"/>
          <w:color w:val="000000" w:themeColor="text1"/>
          <w:sz w:val="28"/>
          <w:szCs w:val="28"/>
          <w:bdr w:val="nil"/>
        </w:rPr>
        <w:t xml:space="preserve"> que </w:t>
      </w:r>
      <w:r w:rsidR="00E2336B" w:rsidRPr="00611B8C">
        <w:rPr>
          <w:rFonts w:eastAsia="Arial Unicode MS"/>
          <w:color w:val="000000" w:themeColor="text1"/>
          <w:sz w:val="28"/>
          <w:szCs w:val="28"/>
          <w:bdr w:val="nil"/>
        </w:rPr>
        <w:t>ha</w:t>
      </w:r>
      <w:r w:rsidR="00DF3901" w:rsidRPr="00611B8C">
        <w:rPr>
          <w:rFonts w:eastAsia="Arial Unicode MS"/>
          <w:color w:val="000000" w:themeColor="text1"/>
          <w:sz w:val="28"/>
          <w:szCs w:val="28"/>
          <w:bdr w:val="nil"/>
        </w:rPr>
        <w:t xml:space="preserve"> </w:t>
      </w:r>
      <w:r w:rsidR="00F3400A" w:rsidRPr="00611B8C">
        <w:rPr>
          <w:rFonts w:eastAsia="Arial Unicode MS"/>
          <w:color w:val="000000" w:themeColor="text1"/>
          <w:sz w:val="28"/>
          <w:szCs w:val="28"/>
          <w:bdr w:val="nil"/>
        </w:rPr>
        <w:t xml:space="preserve">asumido </w:t>
      </w:r>
      <w:r w:rsidRPr="00611B8C">
        <w:rPr>
          <w:rFonts w:eastAsia="Arial Unicode MS"/>
          <w:color w:val="000000" w:themeColor="text1"/>
          <w:sz w:val="28"/>
          <w:szCs w:val="28"/>
          <w:bdr w:val="nil"/>
        </w:rPr>
        <w:t xml:space="preserve">o </w:t>
      </w:r>
      <w:r w:rsidR="00E2336B" w:rsidRPr="00611B8C">
        <w:rPr>
          <w:rFonts w:eastAsia="Arial Unicode MS"/>
          <w:color w:val="000000" w:themeColor="text1"/>
          <w:sz w:val="28"/>
          <w:szCs w:val="28"/>
          <w:bdr w:val="nil"/>
        </w:rPr>
        <w:t>asume</w:t>
      </w:r>
      <w:r w:rsidRPr="00611B8C">
        <w:rPr>
          <w:rFonts w:eastAsia="Arial Unicode MS"/>
          <w:color w:val="000000" w:themeColor="text1"/>
          <w:sz w:val="28"/>
          <w:szCs w:val="28"/>
          <w:bdr w:val="nil"/>
        </w:rPr>
        <w:t xml:space="preserve"> exclusivamente el </w:t>
      </w:r>
      <w:r w:rsidR="00F3400A" w:rsidRPr="00611B8C">
        <w:rPr>
          <w:rFonts w:eastAsia="Arial Unicode MS"/>
          <w:color w:val="000000" w:themeColor="text1"/>
          <w:sz w:val="28"/>
          <w:szCs w:val="28"/>
          <w:bdr w:val="nil"/>
        </w:rPr>
        <w:t>mantenimiento de su hogar</w:t>
      </w:r>
      <w:r w:rsidR="008B1B46" w:rsidRPr="00611B8C">
        <w:rPr>
          <w:rStyle w:val="Refdenotaalpie"/>
          <w:rFonts w:eastAsia="Arial Unicode MS"/>
          <w:color w:val="000000" w:themeColor="text1"/>
          <w:sz w:val="28"/>
          <w:szCs w:val="28"/>
          <w:bdr w:val="nil"/>
        </w:rPr>
        <w:footnoteReference w:id="160"/>
      </w:r>
      <w:r w:rsidR="0084790C" w:rsidRPr="00611B8C">
        <w:rPr>
          <w:rFonts w:eastAsia="Arial Unicode MS"/>
          <w:color w:val="000000" w:themeColor="text1"/>
          <w:sz w:val="28"/>
          <w:szCs w:val="28"/>
          <w:bdr w:val="nil"/>
        </w:rPr>
        <w:t xml:space="preserve">. </w:t>
      </w:r>
      <w:r w:rsidR="00622C14" w:rsidRPr="00611B8C">
        <w:rPr>
          <w:bCs/>
          <w:iCs/>
          <w:color w:val="000000" w:themeColor="text1"/>
          <w:sz w:val="28"/>
          <w:szCs w:val="28"/>
        </w:rPr>
        <w:t xml:space="preserve">No se probó que el padre de sus hijos esté ausente de forma sistemática, </w:t>
      </w:r>
      <w:r w:rsidR="00622C14" w:rsidRPr="00611B8C">
        <w:rPr>
          <w:bCs/>
          <w:iCs/>
          <w:color w:val="000000" w:themeColor="text1"/>
          <w:sz w:val="28"/>
          <w:szCs w:val="28"/>
        </w:rPr>
        <w:lastRenderedPageBreak/>
        <w:t>ni que la situación de salud del padre le impida materialmente responder por su núcleo familiar</w:t>
      </w:r>
      <w:r w:rsidR="00EE1C6F" w:rsidRPr="00611B8C">
        <w:rPr>
          <w:bCs/>
          <w:iCs/>
          <w:color w:val="000000" w:themeColor="text1"/>
          <w:sz w:val="28"/>
          <w:szCs w:val="28"/>
        </w:rPr>
        <w:t xml:space="preserve">, </w:t>
      </w:r>
      <w:r w:rsidR="00540601" w:rsidRPr="00611B8C">
        <w:rPr>
          <w:rFonts w:eastAsia="Arial Unicode MS"/>
          <w:color w:val="000000" w:themeColor="text1"/>
          <w:sz w:val="28"/>
          <w:szCs w:val="28"/>
          <w:bdr w:val="nil"/>
        </w:rPr>
        <w:t xml:space="preserve">ya que, aunque vive fuera del hogar, la misma accionante indicó en sede de revisión que mantienen un contacto regular. Además, </w:t>
      </w:r>
      <w:r w:rsidR="00D1663F" w:rsidRPr="00611B8C">
        <w:rPr>
          <w:rFonts w:eastAsia="Arial Unicode MS"/>
          <w:color w:val="000000" w:themeColor="text1"/>
          <w:sz w:val="28"/>
          <w:szCs w:val="28"/>
          <w:bdr w:val="nil"/>
        </w:rPr>
        <w:t>aunque</w:t>
      </w:r>
      <w:r w:rsidR="00540601" w:rsidRPr="00611B8C">
        <w:rPr>
          <w:rFonts w:eastAsia="Arial Unicode MS"/>
          <w:color w:val="000000" w:themeColor="text1"/>
          <w:sz w:val="28"/>
          <w:szCs w:val="28"/>
          <w:bdr w:val="nil"/>
        </w:rPr>
        <w:t xml:space="preserve"> informó que no aporta económicamente debido a una enfermedad </w:t>
      </w:r>
      <w:r w:rsidR="00263546" w:rsidRPr="00611B8C">
        <w:rPr>
          <w:rFonts w:eastAsia="Arial Unicode MS"/>
          <w:color w:val="000000" w:themeColor="text1"/>
          <w:sz w:val="28"/>
          <w:szCs w:val="28"/>
          <w:bdr w:val="nil"/>
        </w:rPr>
        <w:t>denominada</w:t>
      </w:r>
      <w:r w:rsidR="00540601" w:rsidRPr="00611B8C">
        <w:rPr>
          <w:rFonts w:eastAsia="Arial Unicode MS"/>
          <w:color w:val="000000" w:themeColor="text1"/>
          <w:sz w:val="28"/>
          <w:szCs w:val="28"/>
          <w:bdr w:val="nil"/>
        </w:rPr>
        <w:t xml:space="preserve"> polineuropatía</w:t>
      </w:r>
      <w:r w:rsidR="00D1663F" w:rsidRPr="00611B8C">
        <w:rPr>
          <w:rFonts w:eastAsia="Arial Unicode MS"/>
          <w:color w:val="000000" w:themeColor="text1"/>
          <w:sz w:val="28"/>
          <w:szCs w:val="28"/>
          <w:bdr w:val="nil"/>
        </w:rPr>
        <w:t xml:space="preserve">, no presentó </w:t>
      </w:r>
      <w:r w:rsidR="00540601" w:rsidRPr="00611B8C">
        <w:rPr>
          <w:rFonts w:eastAsia="Arial Unicode MS"/>
          <w:color w:val="000000" w:themeColor="text1"/>
          <w:sz w:val="28"/>
          <w:szCs w:val="28"/>
          <w:bdr w:val="nil"/>
        </w:rPr>
        <w:t xml:space="preserve">información suficiente que demuestre cómo esa enfermedad impacta la </w:t>
      </w:r>
      <w:r w:rsidR="0009728C" w:rsidRPr="00611B8C">
        <w:rPr>
          <w:rFonts w:eastAsia="Arial Unicode MS"/>
          <w:color w:val="000000" w:themeColor="text1"/>
          <w:sz w:val="28"/>
          <w:szCs w:val="28"/>
          <w:bdr w:val="nil"/>
        </w:rPr>
        <w:t xml:space="preserve">vida laboral del </w:t>
      </w:r>
      <w:r w:rsidR="00D1663F" w:rsidRPr="00611B8C">
        <w:rPr>
          <w:rFonts w:eastAsia="Arial Unicode MS"/>
          <w:color w:val="000000" w:themeColor="text1"/>
          <w:sz w:val="28"/>
          <w:szCs w:val="28"/>
          <w:bdr w:val="nil"/>
        </w:rPr>
        <w:t>progenitor</w:t>
      </w:r>
      <w:r w:rsidR="0009728C" w:rsidRPr="00611B8C">
        <w:rPr>
          <w:rFonts w:eastAsia="Arial Unicode MS"/>
          <w:color w:val="000000" w:themeColor="text1"/>
          <w:sz w:val="28"/>
          <w:szCs w:val="28"/>
          <w:bdr w:val="nil"/>
        </w:rPr>
        <w:t xml:space="preserve"> y cómo le ha impedido sistemáticamente ausentarse de sus </w:t>
      </w:r>
      <w:r w:rsidR="00343612" w:rsidRPr="00611B8C">
        <w:rPr>
          <w:rFonts w:eastAsia="Arial Unicode MS"/>
          <w:color w:val="000000" w:themeColor="text1"/>
          <w:sz w:val="28"/>
          <w:szCs w:val="28"/>
          <w:bdr w:val="nil"/>
        </w:rPr>
        <w:t>responsabilidades paternales o su condición de incapacidad laboral</w:t>
      </w:r>
      <w:r w:rsidR="00E04AE6" w:rsidRPr="00611B8C">
        <w:rPr>
          <w:rStyle w:val="Refdenotaalpie"/>
          <w:bCs/>
          <w:iCs/>
          <w:color w:val="000000" w:themeColor="text1"/>
          <w:sz w:val="28"/>
          <w:szCs w:val="28"/>
        </w:rPr>
        <w:footnoteReference w:id="161"/>
      </w:r>
      <w:r w:rsidR="0009728C" w:rsidRPr="00611B8C">
        <w:rPr>
          <w:rFonts w:eastAsia="Arial Unicode MS"/>
          <w:color w:val="000000" w:themeColor="text1"/>
          <w:sz w:val="28"/>
          <w:szCs w:val="28"/>
          <w:bdr w:val="nil"/>
        </w:rPr>
        <w:t xml:space="preserve">. </w:t>
      </w:r>
      <w:r w:rsidR="0009728C" w:rsidRPr="00611B8C">
        <w:rPr>
          <w:bCs/>
          <w:iCs/>
          <w:color w:val="000000" w:themeColor="text1"/>
          <w:sz w:val="28"/>
          <w:szCs w:val="28"/>
        </w:rPr>
        <w:t xml:space="preserve">Al contrario, </w:t>
      </w:r>
      <w:r w:rsidR="00343612" w:rsidRPr="00611B8C">
        <w:rPr>
          <w:bCs/>
          <w:iCs/>
          <w:color w:val="000000" w:themeColor="text1"/>
          <w:sz w:val="28"/>
          <w:szCs w:val="28"/>
        </w:rPr>
        <w:t>s</w:t>
      </w:r>
      <w:r w:rsidR="0009728C" w:rsidRPr="00611B8C">
        <w:rPr>
          <w:bCs/>
          <w:iCs/>
          <w:color w:val="000000" w:themeColor="text1"/>
          <w:sz w:val="28"/>
          <w:szCs w:val="28"/>
        </w:rPr>
        <w:t>egún los medios de prueba</w:t>
      </w:r>
      <w:r w:rsidR="00E04AE6" w:rsidRPr="00611B8C">
        <w:rPr>
          <w:bCs/>
          <w:iCs/>
          <w:color w:val="000000" w:themeColor="text1"/>
          <w:sz w:val="28"/>
          <w:szCs w:val="28"/>
        </w:rPr>
        <w:t xml:space="preserve">, </w:t>
      </w:r>
      <w:r w:rsidR="00960A9B" w:rsidRPr="00611B8C">
        <w:rPr>
          <w:bCs/>
          <w:iCs/>
          <w:color w:val="000000" w:themeColor="text1"/>
          <w:sz w:val="28"/>
          <w:szCs w:val="28"/>
        </w:rPr>
        <w:t>l</w:t>
      </w:r>
      <w:r w:rsidR="0009728C" w:rsidRPr="00611B8C">
        <w:rPr>
          <w:bCs/>
          <w:iCs/>
          <w:color w:val="000000" w:themeColor="text1"/>
          <w:sz w:val="28"/>
          <w:szCs w:val="28"/>
        </w:rPr>
        <w:t xml:space="preserve">a historia clínica </w:t>
      </w:r>
      <w:r w:rsidR="00865375" w:rsidRPr="00611B8C">
        <w:rPr>
          <w:bCs/>
          <w:iCs/>
          <w:color w:val="000000" w:themeColor="text1"/>
          <w:sz w:val="28"/>
          <w:szCs w:val="28"/>
        </w:rPr>
        <w:t>sugiere</w:t>
      </w:r>
      <w:r w:rsidR="0009728C" w:rsidRPr="00611B8C">
        <w:rPr>
          <w:bCs/>
          <w:iCs/>
          <w:color w:val="000000" w:themeColor="text1"/>
          <w:sz w:val="28"/>
          <w:szCs w:val="28"/>
        </w:rPr>
        <w:t xml:space="preserve"> que convivía con su pareja hasta 2021, sobre quien indicó su calidad de empleado, lo que sugiere que durante ese tiempo no asumió sola la carga del hogar. Además, también report</w:t>
      </w:r>
      <w:r w:rsidR="00F25D4C" w:rsidRPr="00611B8C">
        <w:rPr>
          <w:bCs/>
          <w:iCs/>
          <w:color w:val="000000" w:themeColor="text1"/>
          <w:sz w:val="28"/>
          <w:szCs w:val="28"/>
        </w:rPr>
        <w:t>ó</w:t>
      </w:r>
      <w:r w:rsidR="0009728C" w:rsidRPr="00611B8C">
        <w:rPr>
          <w:bCs/>
          <w:iCs/>
          <w:color w:val="000000" w:themeColor="text1"/>
          <w:sz w:val="28"/>
          <w:szCs w:val="28"/>
        </w:rPr>
        <w:t xml:space="preserve"> que su hijo mayor estaba empleado</w:t>
      </w:r>
      <w:r w:rsidR="0009728C" w:rsidRPr="00611B8C">
        <w:rPr>
          <w:rStyle w:val="Refdenotaalpie"/>
          <w:bCs/>
          <w:iCs/>
          <w:color w:val="000000" w:themeColor="text1"/>
          <w:sz w:val="28"/>
          <w:szCs w:val="28"/>
        </w:rPr>
        <w:footnoteReference w:id="162"/>
      </w:r>
      <w:r w:rsidR="0009728C" w:rsidRPr="00611B8C">
        <w:rPr>
          <w:bCs/>
          <w:iCs/>
          <w:color w:val="000000" w:themeColor="text1"/>
          <w:sz w:val="28"/>
          <w:szCs w:val="28"/>
        </w:rPr>
        <w:t xml:space="preserve">. </w:t>
      </w:r>
      <w:r w:rsidR="002464CA" w:rsidRPr="00611B8C">
        <w:rPr>
          <w:bCs/>
          <w:iCs/>
          <w:color w:val="000000" w:themeColor="text1"/>
          <w:sz w:val="28"/>
          <w:szCs w:val="28"/>
        </w:rPr>
        <w:t>Por lo tanto, e</w:t>
      </w:r>
      <w:r w:rsidR="00B95D27" w:rsidRPr="00611B8C">
        <w:rPr>
          <w:bCs/>
          <w:iCs/>
          <w:color w:val="000000" w:themeColor="text1"/>
          <w:sz w:val="28"/>
          <w:szCs w:val="28"/>
        </w:rPr>
        <w:t xml:space="preserve">l hecho de que la expareja </w:t>
      </w:r>
      <w:r w:rsidR="002464CA" w:rsidRPr="00611B8C">
        <w:rPr>
          <w:bCs/>
          <w:iCs/>
          <w:color w:val="000000" w:themeColor="text1"/>
          <w:sz w:val="28"/>
          <w:szCs w:val="28"/>
        </w:rPr>
        <w:t xml:space="preserve">y uno de sus hijos </w:t>
      </w:r>
      <w:r w:rsidR="00B95D27" w:rsidRPr="00611B8C">
        <w:rPr>
          <w:bCs/>
          <w:iCs/>
          <w:color w:val="000000" w:themeColor="text1"/>
          <w:sz w:val="28"/>
          <w:szCs w:val="28"/>
        </w:rPr>
        <w:t>hubiera trabajado hace poco indica que su ausencia no ha sido permanente ni absoluta ni sistemática</w:t>
      </w:r>
      <w:r w:rsidR="002464CA" w:rsidRPr="00611B8C">
        <w:rPr>
          <w:bCs/>
          <w:iCs/>
          <w:color w:val="000000" w:themeColor="text1"/>
          <w:sz w:val="28"/>
          <w:szCs w:val="28"/>
        </w:rPr>
        <w:t xml:space="preserve">. </w:t>
      </w:r>
    </w:p>
    <w:p w14:paraId="7B0955D0" w14:textId="77777777" w:rsidR="00BE4134" w:rsidRPr="00611B8C" w:rsidRDefault="00BE4134" w:rsidP="00BE4134">
      <w:pPr>
        <w:pStyle w:val="paragraph"/>
        <w:spacing w:before="0" w:beforeAutospacing="0" w:after="0" w:afterAutospacing="0"/>
        <w:mirrorIndents/>
        <w:jc w:val="both"/>
        <w:textAlignment w:val="baseline"/>
        <w:rPr>
          <w:bCs/>
          <w:iCs/>
          <w:color w:val="000000" w:themeColor="text1"/>
          <w:sz w:val="28"/>
          <w:szCs w:val="28"/>
        </w:rPr>
      </w:pPr>
    </w:p>
    <w:p w14:paraId="17FB26C9" w14:textId="19AAB049" w:rsidR="00C32058" w:rsidRPr="00611B8C" w:rsidRDefault="00622C14" w:rsidP="002464CA">
      <w:pPr>
        <w:pStyle w:val="paragraph"/>
        <w:numPr>
          <w:ilvl w:val="0"/>
          <w:numId w:val="2"/>
        </w:numPr>
        <w:spacing w:before="0" w:beforeAutospacing="0" w:after="0" w:afterAutospacing="0"/>
        <w:ind w:left="0" w:firstLine="0"/>
        <w:mirrorIndents/>
        <w:jc w:val="both"/>
        <w:textAlignment w:val="baseline"/>
        <w:rPr>
          <w:bCs/>
          <w:iCs/>
          <w:color w:val="000000" w:themeColor="text1"/>
          <w:sz w:val="28"/>
          <w:szCs w:val="28"/>
        </w:rPr>
      </w:pPr>
      <w:r w:rsidRPr="00611B8C">
        <w:rPr>
          <w:bCs/>
          <w:iCs/>
          <w:color w:val="000000" w:themeColor="text1"/>
          <w:sz w:val="28"/>
          <w:szCs w:val="28"/>
        </w:rPr>
        <w:t xml:space="preserve">La jurisprudencia reconoce una especial protección a las madres y padres cabeza de familia debido a las cargas adicionales que enfrentan, pero también establece que esta condición debe satisfacer unos mínimos verificables que adviertan la situación de vulnerabilidad o gravedad en la afectación del núcleo familiar, lo que lleva a que la persona deba asumir toda la carga del hogar de forma permanente. </w:t>
      </w:r>
      <w:r w:rsidR="003D46AA" w:rsidRPr="00611B8C">
        <w:rPr>
          <w:bCs/>
          <w:iCs/>
          <w:color w:val="000000" w:themeColor="text1"/>
          <w:sz w:val="28"/>
          <w:szCs w:val="28"/>
        </w:rPr>
        <w:t xml:space="preserve"> </w:t>
      </w:r>
      <w:r w:rsidR="00895DF2" w:rsidRPr="00611B8C">
        <w:rPr>
          <w:bCs/>
          <w:iCs/>
          <w:color w:val="000000" w:themeColor="text1"/>
          <w:sz w:val="28"/>
          <w:szCs w:val="28"/>
        </w:rPr>
        <w:t xml:space="preserve">Por lo tanto, la Sala estima que no están dadas las condiciones mínimas para considerar </w:t>
      </w:r>
      <w:r w:rsidR="00863FDF" w:rsidRPr="00611B8C">
        <w:rPr>
          <w:bCs/>
          <w:i/>
          <w:color w:val="000000" w:themeColor="text1"/>
          <w:sz w:val="28"/>
          <w:szCs w:val="28"/>
        </w:rPr>
        <w:t xml:space="preserve">prima facie </w:t>
      </w:r>
      <w:r w:rsidR="00162638" w:rsidRPr="00611B8C">
        <w:rPr>
          <w:bCs/>
          <w:iCs/>
          <w:color w:val="000000" w:themeColor="text1"/>
          <w:sz w:val="28"/>
          <w:szCs w:val="28"/>
        </w:rPr>
        <w:t>la calidad</w:t>
      </w:r>
      <w:r w:rsidR="00863FDF" w:rsidRPr="00611B8C">
        <w:rPr>
          <w:bCs/>
          <w:iCs/>
          <w:color w:val="000000" w:themeColor="text1"/>
          <w:sz w:val="28"/>
          <w:szCs w:val="28"/>
        </w:rPr>
        <w:t xml:space="preserve"> de madre cabeza de familia, </w:t>
      </w:r>
      <w:r w:rsidR="003D46AA" w:rsidRPr="00611B8C">
        <w:rPr>
          <w:bCs/>
          <w:iCs/>
          <w:color w:val="000000" w:themeColor="text1"/>
          <w:sz w:val="28"/>
          <w:szCs w:val="28"/>
        </w:rPr>
        <w:t xml:space="preserve">y, por lo mismo, habilitar la procedencia excepcional de la acción de tutela. </w:t>
      </w:r>
    </w:p>
    <w:p w14:paraId="3707F565" w14:textId="190B9FD3" w:rsidR="0009276C" w:rsidRPr="00611B8C" w:rsidRDefault="0009276C" w:rsidP="003D46AA">
      <w:pPr>
        <w:pStyle w:val="paragraph"/>
        <w:spacing w:before="0" w:beforeAutospacing="0" w:after="0" w:afterAutospacing="0"/>
        <w:mirrorIndents/>
        <w:jc w:val="both"/>
        <w:textAlignment w:val="baseline"/>
        <w:rPr>
          <w:bCs/>
          <w:iCs/>
          <w:color w:val="000000" w:themeColor="text1"/>
          <w:sz w:val="28"/>
          <w:szCs w:val="28"/>
        </w:rPr>
      </w:pPr>
    </w:p>
    <w:p w14:paraId="6ADC500A" w14:textId="41004112" w:rsidR="00B87765" w:rsidRPr="00611B8C" w:rsidRDefault="00210B24" w:rsidP="00ED301A">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color w:val="000000" w:themeColor="text1"/>
          <w:sz w:val="28"/>
          <w:szCs w:val="28"/>
          <w:bdr w:val="nil"/>
        </w:rPr>
        <w:t>Dado que no se evidencia una amenaza inminente a los derechos fundamentales alegados, se concluye que la acción de tutela</w:t>
      </w:r>
      <w:r w:rsidR="00301B3B" w:rsidRPr="00611B8C">
        <w:rPr>
          <w:rFonts w:ascii="Times New Roman" w:eastAsia="Arial Unicode MS" w:hAnsi="Times New Roman" w:cs="Times New Roman"/>
          <w:color w:val="000000" w:themeColor="text1"/>
          <w:sz w:val="28"/>
          <w:szCs w:val="28"/>
          <w:bdr w:val="nil"/>
        </w:rPr>
        <w:t xml:space="preserve"> no cumple con los criterios de subsidiariedad y urgencia que justificaran su procedencia excepciona</w:t>
      </w:r>
      <w:r w:rsidR="000B27A3" w:rsidRPr="00611B8C">
        <w:rPr>
          <w:rFonts w:ascii="Times New Roman" w:eastAsia="Arial Unicode MS" w:hAnsi="Times New Roman" w:cs="Times New Roman"/>
          <w:color w:val="000000" w:themeColor="text1"/>
          <w:sz w:val="28"/>
          <w:szCs w:val="28"/>
          <w:bdr w:val="nil"/>
        </w:rPr>
        <w:t xml:space="preserve">l, razón por la cual se revocará </w:t>
      </w:r>
      <w:r w:rsidR="00F52CCF" w:rsidRPr="00611B8C">
        <w:rPr>
          <w:rFonts w:ascii="Times New Roman" w:eastAsia="Arial Unicode MS" w:hAnsi="Times New Roman" w:cs="Times New Roman"/>
          <w:color w:val="000000" w:themeColor="text1"/>
          <w:sz w:val="28"/>
          <w:szCs w:val="28"/>
          <w:bdr w:val="nil"/>
        </w:rPr>
        <w:t>los fallos de instancia que negaron la acción de tutela</w:t>
      </w:r>
      <w:r w:rsidR="00E85136" w:rsidRPr="00611B8C">
        <w:rPr>
          <w:rFonts w:ascii="Times New Roman" w:eastAsia="Times New Roman" w:hAnsi="Times New Roman" w:cs="Times New Roman"/>
          <w:color w:val="000000" w:themeColor="text1"/>
          <w:sz w:val="28"/>
          <w:szCs w:val="28"/>
          <w:lang w:eastAsia="es-CO"/>
        </w:rPr>
        <w:t>. En su lugar,</w:t>
      </w:r>
      <w:r w:rsidR="00E85136" w:rsidRPr="00611B8C">
        <w:rPr>
          <w:rFonts w:ascii="Times New Roman" w:eastAsia="Times New Roman" w:hAnsi="Times New Roman" w:cs="Times New Roman"/>
          <w:b/>
          <w:bCs/>
          <w:color w:val="000000" w:themeColor="text1"/>
          <w:sz w:val="28"/>
          <w:szCs w:val="28"/>
          <w:lang w:eastAsia="es-CO"/>
        </w:rPr>
        <w:t xml:space="preserve"> </w:t>
      </w:r>
      <w:r w:rsidR="00E85136" w:rsidRPr="00611B8C">
        <w:rPr>
          <w:rFonts w:ascii="Times New Roman" w:eastAsia="Times New Roman" w:hAnsi="Times New Roman" w:cs="Times New Roman"/>
          <w:color w:val="000000" w:themeColor="text1"/>
          <w:sz w:val="28"/>
          <w:szCs w:val="28"/>
          <w:lang w:eastAsia="es-CO"/>
        </w:rPr>
        <w:t xml:space="preserve">se </w:t>
      </w:r>
      <w:r w:rsidR="00E9399F" w:rsidRPr="00611B8C">
        <w:rPr>
          <w:rFonts w:ascii="Times New Roman" w:eastAsia="Times New Roman" w:hAnsi="Times New Roman" w:cs="Times New Roman"/>
          <w:color w:val="000000" w:themeColor="text1"/>
          <w:sz w:val="28"/>
          <w:szCs w:val="28"/>
          <w:lang w:eastAsia="es-CO"/>
        </w:rPr>
        <w:t>declarará</w:t>
      </w:r>
      <w:r w:rsidR="00E85136" w:rsidRPr="00611B8C">
        <w:rPr>
          <w:rFonts w:ascii="Times New Roman" w:eastAsia="Times New Roman" w:hAnsi="Times New Roman" w:cs="Times New Roman"/>
          <w:color w:val="000000" w:themeColor="text1"/>
          <w:sz w:val="28"/>
          <w:szCs w:val="28"/>
          <w:lang w:eastAsia="es-CO"/>
        </w:rPr>
        <w:t xml:space="preserve"> la improcedencia</w:t>
      </w:r>
      <w:r w:rsidR="00E85136" w:rsidRPr="00611B8C">
        <w:rPr>
          <w:rFonts w:ascii="Times New Roman" w:eastAsia="Times New Roman" w:hAnsi="Times New Roman" w:cs="Times New Roman"/>
          <w:b/>
          <w:bCs/>
          <w:color w:val="000000" w:themeColor="text1"/>
          <w:sz w:val="28"/>
          <w:szCs w:val="28"/>
          <w:lang w:eastAsia="es-CO"/>
        </w:rPr>
        <w:t xml:space="preserve"> </w:t>
      </w:r>
      <w:r w:rsidR="00E85136" w:rsidRPr="00611B8C">
        <w:rPr>
          <w:rFonts w:ascii="Times New Roman" w:eastAsia="Times New Roman" w:hAnsi="Times New Roman" w:cs="Times New Roman"/>
          <w:color w:val="000000" w:themeColor="text1"/>
          <w:sz w:val="28"/>
          <w:szCs w:val="28"/>
          <w:lang w:eastAsia="es-CO"/>
        </w:rPr>
        <w:t xml:space="preserve">de la presente acción. </w:t>
      </w:r>
    </w:p>
    <w:p w14:paraId="00617B76" w14:textId="77777777" w:rsidR="003C4D84" w:rsidRPr="00611B8C" w:rsidRDefault="003C4D84" w:rsidP="00ED301A">
      <w:pPr>
        <w:pStyle w:val="Prrafodelista"/>
        <w:spacing w:line="240" w:lineRule="auto"/>
        <w:ind w:left="0"/>
        <w:mirrorIndents/>
        <w:rPr>
          <w:rFonts w:ascii="Times New Roman" w:eastAsia="Arial Unicode MS" w:hAnsi="Times New Roman" w:cs="Times New Roman"/>
          <w:color w:val="000000" w:themeColor="text1"/>
          <w:sz w:val="28"/>
          <w:szCs w:val="28"/>
          <w:u w:color="000000"/>
          <w:bdr w:val="nil"/>
          <w:lang w:val="es-MX"/>
        </w:rPr>
      </w:pPr>
    </w:p>
    <w:p w14:paraId="2690CC99" w14:textId="1CD2372E" w:rsidR="00736370" w:rsidRPr="00611B8C" w:rsidRDefault="00E13D11" w:rsidP="00ED301A">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Arial Unicode MS" w:hAnsi="Times New Roman" w:cs="Times New Roman"/>
          <w:b/>
          <w:i/>
          <w:color w:val="000000" w:themeColor="text1"/>
          <w:sz w:val="28"/>
          <w:szCs w:val="28"/>
          <w:bdr w:val="nil"/>
          <w:lang w:val="es-MX"/>
        </w:rPr>
        <w:t>Improcedencia de la acción de tutela contenida</w:t>
      </w:r>
      <w:r w:rsidR="00AD4E6E" w:rsidRPr="00611B8C">
        <w:rPr>
          <w:rFonts w:ascii="Times New Roman" w:eastAsia="Arial Unicode MS" w:hAnsi="Times New Roman" w:cs="Times New Roman"/>
          <w:b/>
          <w:i/>
          <w:color w:val="000000" w:themeColor="text1"/>
          <w:sz w:val="28"/>
          <w:szCs w:val="28"/>
          <w:bdr w:val="nil"/>
          <w:lang w:val="es-MX"/>
        </w:rPr>
        <w:t xml:space="preserve"> </w:t>
      </w:r>
      <w:r w:rsidR="005059B5" w:rsidRPr="00611B8C">
        <w:rPr>
          <w:rFonts w:ascii="Times New Roman" w:eastAsia="Arial Unicode MS" w:hAnsi="Times New Roman" w:cs="Times New Roman"/>
          <w:b/>
          <w:i/>
          <w:color w:val="000000" w:themeColor="text1"/>
          <w:sz w:val="28"/>
          <w:szCs w:val="28"/>
          <w:bdr w:val="nil"/>
          <w:lang w:val="es-MX"/>
        </w:rPr>
        <w:t>en el expediente T-9.927.479.</w:t>
      </w:r>
      <w:r w:rsidR="005059B5" w:rsidRPr="00611B8C">
        <w:rPr>
          <w:rFonts w:ascii="Times New Roman" w:eastAsia="Arial Unicode MS" w:hAnsi="Times New Roman" w:cs="Times New Roman"/>
          <w:i/>
          <w:iCs/>
          <w:color w:val="000000" w:themeColor="text1"/>
          <w:sz w:val="28"/>
          <w:szCs w:val="28"/>
          <w:bdr w:val="nil"/>
          <w:lang w:val="es-MX"/>
        </w:rPr>
        <w:t xml:space="preserve"> </w:t>
      </w:r>
      <w:r w:rsidR="00DC3851" w:rsidRPr="00611B8C">
        <w:rPr>
          <w:rFonts w:ascii="Times New Roman" w:eastAsia="Arial Unicode MS" w:hAnsi="Times New Roman" w:cs="Times New Roman"/>
          <w:color w:val="000000" w:themeColor="text1"/>
          <w:sz w:val="28"/>
          <w:szCs w:val="28"/>
          <w:bdr w:val="nil"/>
          <w:lang w:val="es"/>
        </w:rPr>
        <w:t>En el presente caso</w:t>
      </w:r>
      <w:r w:rsidR="006438D5" w:rsidRPr="00611B8C">
        <w:rPr>
          <w:rFonts w:ascii="Times New Roman" w:eastAsia="Arial Unicode MS" w:hAnsi="Times New Roman" w:cs="Times New Roman"/>
          <w:color w:val="000000" w:themeColor="text1"/>
          <w:sz w:val="28"/>
          <w:szCs w:val="28"/>
          <w:bdr w:val="nil"/>
          <w:lang w:val="es"/>
        </w:rPr>
        <w:t xml:space="preserve">, la Corte concluye que no se cumplen las condiciones mínimas para declarar la procedencia </w:t>
      </w:r>
      <w:r w:rsidR="00405214" w:rsidRPr="00611B8C">
        <w:rPr>
          <w:rFonts w:ascii="Times New Roman" w:eastAsia="Arial Unicode MS" w:hAnsi="Times New Roman" w:cs="Times New Roman"/>
          <w:color w:val="000000" w:themeColor="text1"/>
          <w:sz w:val="28"/>
          <w:szCs w:val="28"/>
          <w:bdr w:val="nil"/>
          <w:lang w:val="es"/>
        </w:rPr>
        <w:t xml:space="preserve">y </w:t>
      </w:r>
      <w:r w:rsidR="006438D5" w:rsidRPr="00611B8C">
        <w:rPr>
          <w:rFonts w:ascii="Times New Roman" w:eastAsia="Arial Unicode MS" w:hAnsi="Times New Roman" w:cs="Times New Roman"/>
          <w:color w:val="000000" w:themeColor="text1"/>
          <w:sz w:val="28"/>
          <w:szCs w:val="28"/>
          <w:bdr w:val="nil"/>
          <w:lang w:val="es"/>
        </w:rPr>
        <w:t xml:space="preserve">justificar </w:t>
      </w:r>
      <w:r w:rsidR="007E1E7D" w:rsidRPr="00611B8C">
        <w:rPr>
          <w:rFonts w:ascii="Times New Roman" w:eastAsia="Arial Unicode MS" w:hAnsi="Times New Roman" w:cs="Times New Roman"/>
          <w:color w:val="000000" w:themeColor="text1"/>
          <w:sz w:val="28"/>
          <w:szCs w:val="28"/>
          <w:bdr w:val="nil"/>
          <w:lang w:val="es"/>
        </w:rPr>
        <w:t xml:space="preserve">la consideración de la acción de tutela </w:t>
      </w:r>
      <w:r w:rsidR="006438D5" w:rsidRPr="00611B8C" w:rsidDel="00DC3851">
        <w:rPr>
          <w:rFonts w:ascii="Times New Roman" w:eastAsia="Arial Unicode MS" w:hAnsi="Times New Roman" w:cs="Times New Roman"/>
          <w:color w:val="000000" w:themeColor="text1"/>
          <w:sz w:val="28"/>
          <w:szCs w:val="28"/>
          <w:bdr w:val="nil"/>
          <w:lang w:val="es"/>
        </w:rPr>
        <w:t xml:space="preserve">como </w:t>
      </w:r>
      <w:r w:rsidR="003D569B" w:rsidRPr="00611B8C">
        <w:rPr>
          <w:rFonts w:ascii="Times New Roman" w:eastAsia="Arial Unicode MS" w:hAnsi="Times New Roman" w:cs="Times New Roman"/>
          <w:color w:val="000000" w:themeColor="text1"/>
          <w:sz w:val="28"/>
          <w:szCs w:val="28"/>
          <w:bdr w:val="nil"/>
          <w:lang w:val="es"/>
        </w:rPr>
        <w:t xml:space="preserve">un </w:t>
      </w:r>
      <w:r w:rsidR="00DC3851" w:rsidRPr="00611B8C">
        <w:rPr>
          <w:rFonts w:ascii="Times New Roman" w:eastAsia="Arial Unicode MS" w:hAnsi="Times New Roman" w:cs="Times New Roman"/>
          <w:color w:val="000000" w:themeColor="text1"/>
          <w:sz w:val="28"/>
          <w:szCs w:val="28"/>
          <w:bdr w:val="nil"/>
          <w:lang w:val="es"/>
        </w:rPr>
        <w:t xml:space="preserve">mecanismo </w:t>
      </w:r>
      <w:r w:rsidR="007E1E7D" w:rsidRPr="00611B8C">
        <w:rPr>
          <w:rFonts w:ascii="Times New Roman" w:eastAsia="Arial Unicode MS" w:hAnsi="Times New Roman" w:cs="Times New Roman"/>
          <w:color w:val="000000" w:themeColor="text1"/>
          <w:sz w:val="28"/>
          <w:szCs w:val="28"/>
          <w:bdr w:val="nil"/>
          <w:lang w:val="es"/>
        </w:rPr>
        <w:t>judicial</w:t>
      </w:r>
      <w:r w:rsidR="00DC3851" w:rsidRPr="00611B8C">
        <w:rPr>
          <w:rFonts w:ascii="Times New Roman" w:eastAsia="Arial Unicode MS" w:hAnsi="Times New Roman" w:cs="Times New Roman"/>
          <w:color w:val="000000" w:themeColor="text1"/>
          <w:sz w:val="28"/>
          <w:szCs w:val="28"/>
          <w:bdr w:val="nil"/>
          <w:lang w:val="es"/>
        </w:rPr>
        <w:t xml:space="preserve"> excepcional. </w:t>
      </w:r>
    </w:p>
    <w:p w14:paraId="3D85115C" w14:textId="77777777" w:rsidR="00736370" w:rsidRPr="00611B8C" w:rsidRDefault="00736370" w:rsidP="00ED301A">
      <w:pPr>
        <w:pStyle w:val="Prrafodelista"/>
        <w:tabs>
          <w:tab w:val="left" w:pos="284"/>
          <w:tab w:val="left" w:pos="567"/>
        </w:tabs>
        <w:spacing w:after="0" w:line="240" w:lineRule="auto"/>
        <w:ind w:left="0"/>
        <w:mirrorIndents/>
        <w:jc w:val="both"/>
        <w:rPr>
          <w:rFonts w:ascii="Times New Roman" w:eastAsia="Times New Roman" w:hAnsi="Times New Roman" w:cs="Times New Roman"/>
          <w:color w:val="000000" w:themeColor="text1"/>
          <w:sz w:val="28"/>
          <w:szCs w:val="28"/>
          <w:lang w:val="es-ES"/>
        </w:rPr>
      </w:pPr>
    </w:p>
    <w:p w14:paraId="4F46CA22" w14:textId="055853C7" w:rsidR="0076698E" w:rsidRPr="00611B8C" w:rsidRDefault="00FE7B5F" w:rsidP="00ED301A">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Times New Roman" w:hAnsi="Times New Roman" w:cs="Times New Roman"/>
          <w:color w:val="000000" w:themeColor="text1"/>
          <w:sz w:val="28"/>
          <w:szCs w:val="28"/>
          <w:lang w:val="es-ES"/>
        </w:rPr>
        <w:t>En primer lugar, a</w:t>
      </w:r>
      <w:r w:rsidR="00736370" w:rsidRPr="00611B8C">
        <w:rPr>
          <w:rFonts w:ascii="Times New Roman" w:eastAsia="Times New Roman" w:hAnsi="Times New Roman" w:cs="Times New Roman"/>
          <w:color w:val="000000" w:themeColor="text1"/>
          <w:sz w:val="28"/>
          <w:szCs w:val="28"/>
          <w:lang w:val="es-ES"/>
        </w:rPr>
        <w:t xml:space="preserve">unque el accionante </w:t>
      </w:r>
      <w:r w:rsidR="0091087C" w:rsidRPr="00611B8C">
        <w:rPr>
          <w:rFonts w:ascii="Times New Roman" w:eastAsia="Times New Roman" w:hAnsi="Times New Roman" w:cs="Times New Roman"/>
          <w:color w:val="000000" w:themeColor="text1"/>
          <w:sz w:val="28"/>
          <w:szCs w:val="28"/>
          <w:lang w:val="es-ES"/>
        </w:rPr>
        <w:t>d</w:t>
      </w:r>
      <w:r w:rsidR="00337227" w:rsidRPr="00611B8C">
        <w:rPr>
          <w:rFonts w:ascii="Times New Roman" w:eastAsia="Times New Roman" w:hAnsi="Times New Roman" w:cs="Times New Roman"/>
          <w:color w:val="000000" w:themeColor="text1"/>
          <w:sz w:val="28"/>
          <w:szCs w:val="28"/>
          <w:lang w:val="es-ES"/>
        </w:rPr>
        <w:t>emostró</w:t>
      </w:r>
      <w:r w:rsidR="0091087C" w:rsidRPr="00611B8C">
        <w:rPr>
          <w:rFonts w:ascii="Times New Roman" w:eastAsia="Times New Roman" w:hAnsi="Times New Roman" w:cs="Times New Roman"/>
          <w:color w:val="000000" w:themeColor="text1"/>
          <w:sz w:val="28"/>
          <w:szCs w:val="28"/>
          <w:lang w:val="es-ES"/>
        </w:rPr>
        <w:t xml:space="preserve"> que</w:t>
      </w:r>
      <w:r w:rsidR="00337227" w:rsidRPr="00611B8C">
        <w:rPr>
          <w:rFonts w:ascii="Times New Roman" w:eastAsia="Times New Roman" w:hAnsi="Times New Roman" w:cs="Times New Roman"/>
          <w:color w:val="000000" w:themeColor="text1"/>
          <w:sz w:val="28"/>
          <w:szCs w:val="28"/>
          <w:lang w:val="es-ES"/>
        </w:rPr>
        <w:t xml:space="preserve"> tiene una enfermedad denominada</w:t>
      </w:r>
      <w:r w:rsidR="0091087C" w:rsidRPr="00611B8C">
        <w:rPr>
          <w:rFonts w:ascii="Times New Roman" w:eastAsia="Times New Roman" w:hAnsi="Times New Roman" w:cs="Times New Roman"/>
          <w:color w:val="000000" w:themeColor="text1"/>
          <w:sz w:val="28"/>
          <w:szCs w:val="28"/>
          <w:lang w:val="es-ES"/>
        </w:rPr>
        <w:t xml:space="preserve"> </w:t>
      </w:r>
      <w:r w:rsidR="00C40FB3" w:rsidRPr="00611B8C">
        <w:rPr>
          <w:rFonts w:ascii="Times New Roman" w:eastAsia="Times New Roman" w:hAnsi="Times New Roman" w:cs="Times New Roman"/>
          <w:color w:val="000000" w:themeColor="text1"/>
          <w:sz w:val="28"/>
          <w:szCs w:val="28"/>
          <w:lang w:val="es-ES"/>
        </w:rPr>
        <w:t>“</w:t>
      </w:r>
      <w:r w:rsidR="00736370" w:rsidRPr="00611B8C">
        <w:rPr>
          <w:rFonts w:ascii="Times New Roman" w:eastAsia="Times New Roman" w:hAnsi="Times New Roman" w:cs="Times New Roman"/>
          <w:color w:val="000000" w:themeColor="text1"/>
          <w:sz w:val="28"/>
          <w:szCs w:val="28"/>
          <w:lang w:val="es-ES"/>
        </w:rPr>
        <w:t>retención de orina e hiperplasia de la próstata</w:t>
      </w:r>
      <w:r w:rsidR="00C40FB3" w:rsidRPr="00611B8C">
        <w:rPr>
          <w:rFonts w:ascii="Times New Roman" w:eastAsia="Times New Roman" w:hAnsi="Times New Roman" w:cs="Times New Roman"/>
          <w:color w:val="000000" w:themeColor="text1"/>
          <w:sz w:val="28"/>
          <w:szCs w:val="28"/>
          <w:lang w:val="es-ES"/>
        </w:rPr>
        <w:t>”</w:t>
      </w:r>
      <w:r w:rsidR="00736370" w:rsidRPr="00611B8C">
        <w:rPr>
          <w:rFonts w:ascii="Times New Roman" w:eastAsia="Times New Roman" w:hAnsi="Times New Roman" w:cs="Times New Roman"/>
          <w:color w:val="000000" w:themeColor="text1"/>
          <w:sz w:val="28"/>
          <w:szCs w:val="28"/>
          <w:lang w:val="es-ES"/>
        </w:rPr>
        <w:t xml:space="preserve">, no </w:t>
      </w:r>
      <w:r w:rsidR="00A32785" w:rsidRPr="00611B8C">
        <w:rPr>
          <w:rFonts w:ascii="Times New Roman" w:eastAsia="Times New Roman" w:hAnsi="Times New Roman" w:cs="Times New Roman"/>
          <w:color w:val="000000" w:themeColor="text1"/>
          <w:sz w:val="28"/>
          <w:szCs w:val="28"/>
          <w:lang w:val="es-ES"/>
        </w:rPr>
        <w:t>acreditó</w:t>
      </w:r>
      <w:r w:rsidR="00736370" w:rsidRPr="00611B8C">
        <w:rPr>
          <w:rFonts w:ascii="Times New Roman" w:eastAsia="Times New Roman" w:hAnsi="Times New Roman" w:cs="Times New Roman"/>
          <w:color w:val="000000" w:themeColor="text1"/>
          <w:sz w:val="28"/>
          <w:szCs w:val="28"/>
          <w:lang w:val="es-ES"/>
        </w:rPr>
        <w:t xml:space="preserve"> </w:t>
      </w:r>
      <w:r w:rsidR="00513B43" w:rsidRPr="00611B8C">
        <w:rPr>
          <w:rFonts w:ascii="Times New Roman" w:eastAsia="Times New Roman" w:hAnsi="Times New Roman" w:cs="Times New Roman"/>
          <w:color w:val="000000" w:themeColor="text1"/>
          <w:sz w:val="28"/>
          <w:szCs w:val="28"/>
          <w:lang w:val="es-ES"/>
        </w:rPr>
        <w:lastRenderedPageBreak/>
        <w:t>elementos pre</w:t>
      </w:r>
      <w:r w:rsidR="009C4885" w:rsidRPr="00611B8C">
        <w:rPr>
          <w:rFonts w:ascii="Times New Roman" w:eastAsia="Times New Roman" w:hAnsi="Times New Roman" w:cs="Times New Roman"/>
          <w:color w:val="000000" w:themeColor="text1"/>
          <w:sz w:val="28"/>
          <w:szCs w:val="28"/>
          <w:lang w:val="es-ES"/>
        </w:rPr>
        <w:t xml:space="preserve">liminares que sugieran que se encuentra en una situación </w:t>
      </w:r>
      <w:r w:rsidR="002D73F4" w:rsidRPr="00611B8C">
        <w:rPr>
          <w:rFonts w:ascii="Times New Roman" w:eastAsia="Times New Roman" w:hAnsi="Times New Roman" w:cs="Times New Roman"/>
          <w:color w:val="000000" w:themeColor="text1"/>
          <w:sz w:val="28"/>
          <w:szCs w:val="28"/>
          <w:lang w:val="es-ES"/>
        </w:rPr>
        <w:t xml:space="preserve">de posible </w:t>
      </w:r>
      <w:r w:rsidR="00F25AC5" w:rsidRPr="00611B8C">
        <w:rPr>
          <w:rFonts w:ascii="Times New Roman" w:eastAsia="Times New Roman" w:hAnsi="Times New Roman" w:cs="Times New Roman"/>
          <w:color w:val="000000" w:themeColor="text1"/>
          <w:sz w:val="28"/>
          <w:szCs w:val="28"/>
          <w:lang w:val="es-ES"/>
        </w:rPr>
        <w:t>y grave</w:t>
      </w:r>
      <w:r w:rsidR="002D73F4" w:rsidRPr="00611B8C">
        <w:rPr>
          <w:rFonts w:ascii="Times New Roman" w:eastAsia="Times New Roman" w:hAnsi="Times New Roman" w:cs="Times New Roman"/>
          <w:color w:val="000000" w:themeColor="text1"/>
          <w:sz w:val="28"/>
          <w:szCs w:val="28"/>
          <w:lang w:val="es-ES"/>
        </w:rPr>
        <w:t xml:space="preserve"> </w:t>
      </w:r>
      <w:r w:rsidR="009C4885" w:rsidRPr="00611B8C">
        <w:rPr>
          <w:rFonts w:ascii="Times New Roman" w:eastAsia="Times New Roman" w:hAnsi="Times New Roman" w:cs="Times New Roman"/>
          <w:color w:val="000000" w:themeColor="text1"/>
          <w:sz w:val="28"/>
          <w:szCs w:val="28"/>
          <w:lang w:val="es-ES"/>
        </w:rPr>
        <w:t>debilidad manifiesta.</w:t>
      </w:r>
      <w:r w:rsidR="000E1F0F" w:rsidRPr="00611B8C">
        <w:rPr>
          <w:rFonts w:ascii="Times New Roman" w:eastAsia="Times New Roman" w:hAnsi="Times New Roman" w:cs="Times New Roman"/>
          <w:color w:val="000000" w:themeColor="text1"/>
          <w:sz w:val="28"/>
          <w:szCs w:val="28"/>
          <w:lang w:val="es-ES"/>
        </w:rPr>
        <w:t xml:space="preserve"> </w:t>
      </w:r>
      <w:r w:rsidR="00736370" w:rsidRPr="00611B8C">
        <w:rPr>
          <w:rFonts w:ascii="Times New Roman" w:eastAsia="Times New Roman" w:hAnsi="Times New Roman" w:cs="Times New Roman"/>
          <w:color w:val="000000" w:themeColor="text1"/>
          <w:sz w:val="28"/>
          <w:szCs w:val="28"/>
          <w:lang w:val="es-ES"/>
        </w:rPr>
        <w:t>A pesar de sus afirmaciones sobre su</w:t>
      </w:r>
      <w:r w:rsidR="002D73F4" w:rsidRPr="00611B8C">
        <w:rPr>
          <w:rFonts w:ascii="Times New Roman" w:eastAsia="Times New Roman" w:hAnsi="Times New Roman" w:cs="Times New Roman"/>
          <w:color w:val="000000" w:themeColor="text1"/>
          <w:sz w:val="28"/>
          <w:szCs w:val="28"/>
          <w:lang w:val="es-ES"/>
        </w:rPr>
        <w:t xml:space="preserve"> estado de</w:t>
      </w:r>
      <w:r w:rsidR="00736370" w:rsidRPr="00611B8C">
        <w:rPr>
          <w:rFonts w:ascii="Times New Roman" w:eastAsia="Times New Roman" w:hAnsi="Times New Roman" w:cs="Times New Roman"/>
          <w:color w:val="000000" w:themeColor="text1"/>
          <w:sz w:val="28"/>
          <w:szCs w:val="28"/>
          <w:lang w:val="es-ES"/>
        </w:rPr>
        <w:t xml:space="preserve"> salud, </w:t>
      </w:r>
      <w:r w:rsidR="00095DDA" w:rsidRPr="00611B8C">
        <w:rPr>
          <w:rFonts w:ascii="Times New Roman" w:eastAsia="Times New Roman" w:hAnsi="Times New Roman" w:cs="Times New Roman"/>
          <w:color w:val="000000" w:themeColor="text1"/>
          <w:sz w:val="28"/>
          <w:szCs w:val="28"/>
          <w:lang w:val="es-ES"/>
        </w:rPr>
        <w:t>como por ejemplo el uso de una sonda</w:t>
      </w:r>
      <w:r w:rsidR="007F32C8" w:rsidRPr="00611B8C">
        <w:rPr>
          <w:rStyle w:val="Refdenotaalpie"/>
          <w:rFonts w:ascii="Times New Roman" w:eastAsia="Times New Roman" w:hAnsi="Times New Roman" w:cs="Times New Roman"/>
          <w:color w:val="000000" w:themeColor="text1"/>
          <w:sz w:val="28"/>
          <w:szCs w:val="28"/>
          <w:lang w:val="es-ES"/>
        </w:rPr>
        <w:footnoteReference w:id="163"/>
      </w:r>
      <w:r w:rsidR="00095DDA" w:rsidRPr="00611B8C">
        <w:rPr>
          <w:rFonts w:ascii="Times New Roman" w:eastAsia="Times New Roman" w:hAnsi="Times New Roman" w:cs="Times New Roman"/>
          <w:color w:val="000000" w:themeColor="text1"/>
          <w:sz w:val="28"/>
          <w:szCs w:val="28"/>
          <w:lang w:val="es-ES"/>
        </w:rPr>
        <w:t xml:space="preserve">, </w:t>
      </w:r>
      <w:r w:rsidR="00736370" w:rsidRPr="00611B8C">
        <w:rPr>
          <w:rFonts w:ascii="Times New Roman" w:eastAsia="Times New Roman" w:hAnsi="Times New Roman" w:cs="Times New Roman"/>
          <w:color w:val="000000" w:themeColor="text1"/>
          <w:sz w:val="28"/>
          <w:szCs w:val="28"/>
          <w:lang w:val="es-ES"/>
        </w:rPr>
        <w:t>no se present</w:t>
      </w:r>
      <w:r w:rsidR="00C442EE" w:rsidRPr="00611B8C">
        <w:rPr>
          <w:rFonts w:ascii="Times New Roman" w:eastAsia="Times New Roman" w:hAnsi="Times New Roman" w:cs="Times New Roman"/>
          <w:color w:val="000000" w:themeColor="text1"/>
          <w:sz w:val="28"/>
          <w:szCs w:val="28"/>
          <w:lang w:val="es-ES"/>
        </w:rPr>
        <w:t>aron</w:t>
      </w:r>
      <w:r w:rsidR="00736370" w:rsidRPr="00611B8C">
        <w:rPr>
          <w:rFonts w:ascii="Times New Roman" w:eastAsia="Times New Roman" w:hAnsi="Times New Roman" w:cs="Times New Roman"/>
          <w:color w:val="000000" w:themeColor="text1"/>
          <w:sz w:val="28"/>
          <w:szCs w:val="28"/>
          <w:lang w:val="es-ES"/>
        </w:rPr>
        <w:t xml:space="preserve"> </w:t>
      </w:r>
      <w:r w:rsidR="00731A75" w:rsidRPr="00611B8C">
        <w:rPr>
          <w:rFonts w:ascii="Times New Roman" w:eastAsia="Times New Roman" w:hAnsi="Times New Roman" w:cs="Times New Roman"/>
          <w:color w:val="000000" w:themeColor="text1"/>
          <w:sz w:val="28"/>
          <w:szCs w:val="28"/>
          <w:lang w:val="es-ES"/>
        </w:rPr>
        <w:t>evidencias mínimas</w:t>
      </w:r>
      <w:r w:rsidR="00736370" w:rsidRPr="00611B8C">
        <w:rPr>
          <w:rFonts w:ascii="Times New Roman" w:eastAsia="Times New Roman" w:hAnsi="Times New Roman" w:cs="Times New Roman"/>
          <w:color w:val="000000" w:themeColor="text1"/>
          <w:sz w:val="28"/>
          <w:szCs w:val="28"/>
          <w:lang w:val="es-ES"/>
        </w:rPr>
        <w:t xml:space="preserve"> </w:t>
      </w:r>
      <w:r w:rsidR="002A3128" w:rsidRPr="00611B8C">
        <w:rPr>
          <w:rFonts w:ascii="Times New Roman" w:eastAsia="Times New Roman" w:hAnsi="Times New Roman" w:cs="Times New Roman"/>
          <w:color w:val="000000" w:themeColor="text1"/>
          <w:sz w:val="28"/>
          <w:szCs w:val="28"/>
          <w:lang w:val="es-ES"/>
        </w:rPr>
        <w:t>sobre</w:t>
      </w:r>
      <w:r w:rsidR="0003622C" w:rsidRPr="00611B8C">
        <w:rPr>
          <w:rFonts w:ascii="Times New Roman" w:eastAsia="Times New Roman" w:hAnsi="Times New Roman" w:cs="Times New Roman"/>
          <w:color w:val="000000" w:themeColor="text1"/>
          <w:sz w:val="28"/>
          <w:szCs w:val="28"/>
          <w:lang w:val="es-ES"/>
        </w:rPr>
        <w:t xml:space="preserve"> el impacto que esto le gener</w:t>
      </w:r>
      <w:r w:rsidR="003B49B4" w:rsidRPr="00611B8C">
        <w:rPr>
          <w:rFonts w:ascii="Times New Roman" w:eastAsia="Times New Roman" w:hAnsi="Times New Roman" w:cs="Times New Roman"/>
          <w:color w:val="000000" w:themeColor="text1"/>
          <w:sz w:val="28"/>
          <w:szCs w:val="28"/>
          <w:lang w:val="es-ES"/>
        </w:rPr>
        <w:t>aba en su vida diaria</w:t>
      </w:r>
      <w:r w:rsidR="00AB612B" w:rsidRPr="00611B8C">
        <w:rPr>
          <w:rFonts w:ascii="Times New Roman" w:eastAsia="Times New Roman" w:hAnsi="Times New Roman" w:cs="Times New Roman"/>
          <w:color w:val="000000" w:themeColor="text1"/>
          <w:sz w:val="28"/>
          <w:szCs w:val="28"/>
          <w:lang w:val="es-ES"/>
        </w:rPr>
        <w:t xml:space="preserve"> o en su trabajo. El actor realizó en el escrito de tutela una serie de </w:t>
      </w:r>
      <w:r w:rsidR="00731A75" w:rsidRPr="00611B8C">
        <w:rPr>
          <w:rFonts w:ascii="Times New Roman" w:eastAsia="Times New Roman" w:hAnsi="Times New Roman" w:cs="Times New Roman"/>
          <w:color w:val="000000" w:themeColor="text1"/>
          <w:sz w:val="28"/>
          <w:szCs w:val="28"/>
          <w:lang w:val="es-ES"/>
        </w:rPr>
        <w:t>aseveraciones,</w:t>
      </w:r>
      <w:r w:rsidR="00AB612B" w:rsidRPr="00611B8C">
        <w:rPr>
          <w:rFonts w:ascii="Times New Roman" w:eastAsia="Times New Roman" w:hAnsi="Times New Roman" w:cs="Times New Roman"/>
          <w:color w:val="000000" w:themeColor="text1"/>
          <w:sz w:val="28"/>
          <w:szCs w:val="28"/>
          <w:lang w:val="es-ES"/>
        </w:rPr>
        <w:t xml:space="preserve"> pero no allegó alguna documentación mínima </w:t>
      </w:r>
      <w:r w:rsidR="00F35210" w:rsidRPr="00611B8C">
        <w:rPr>
          <w:rFonts w:ascii="Times New Roman" w:eastAsia="Times New Roman" w:hAnsi="Times New Roman" w:cs="Times New Roman"/>
          <w:color w:val="000000" w:themeColor="text1"/>
          <w:sz w:val="28"/>
          <w:szCs w:val="28"/>
          <w:lang w:val="es-ES"/>
        </w:rPr>
        <w:t xml:space="preserve">o prueba </w:t>
      </w:r>
      <w:r w:rsidR="00AB612B" w:rsidRPr="00611B8C">
        <w:rPr>
          <w:rFonts w:ascii="Times New Roman" w:eastAsia="Times New Roman" w:hAnsi="Times New Roman" w:cs="Times New Roman"/>
          <w:color w:val="000000" w:themeColor="text1"/>
          <w:sz w:val="28"/>
          <w:szCs w:val="28"/>
          <w:lang w:val="es-ES"/>
        </w:rPr>
        <w:t xml:space="preserve">que </w:t>
      </w:r>
      <w:r w:rsidR="00F35210" w:rsidRPr="00611B8C">
        <w:rPr>
          <w:rFonts w:ascii="Times New Roman" w:eastAsia="Times New Roman" w:hAnsi="Times New Roman" w:cs="Times New Roman"/>
          <w:color w:val="000000" w:themeColor="text1"/>
          <w:sz w:val="28"/>
          <w:szCs w:val="28"/>
          <w:lang w:val="es-ES"/>
        </w:rPr>
        <w:t>las soportara</w:t>
      </w:r>
      <w:r w:rsidR="00AB612B" w:rsidRPr="00611B8C">
        <w:rPr>
          <w:rFonts w:ascii="Times New Roman" w:eastAsia="Times New Roman" w:hAnsi="Times New Roman" w:cs="Times New Roman"/>
          <w:color w:val="000000" w:themeColor="text1"/>
          <w:sz w:val="28"/>
          <w:szCs w:val="28"/>
          <w:lang w:val="es-ES"/>
        </w:rPr>
        <w:t xml:space="preserve">. </w:t>
      </w:r>
    </w:p>
    <w:p w14:paraId="13C70101" w14:textId="77777777" w:rsidR="0076698E" w:rsidRPr="00611B8C" w:rsidRDefault="0076698E" w:rsidP="00ED301A">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bdr w:val="nil"/>
          <w:lang w:val="es-ES"/>
        </w:rPr>
      </w:pPr>
    </w:p>
    <w:p w14:paraId="5FD51142" w14:textId="5184099D" w:rsidR="001F750F" w:rsidRPr="00611B8C" w:rsidRDefault="00286F01" w:rsidP="00B45F2E">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Times New Roman" w:hAnsi="Times New Roman" w:cs="Times New Roman"/>
          <w:color w:val="000000" w:themeColor="text1"/>
          <w:sz w:val="28"/>
          <w:szCs w:val="28"/>
          <w:lang w:val="es-ES"/>
        </w:rPr>
        <w:t xml:space="preserve">Esta situación </w:t>
      </w:r>
      <w:r w:rsidR="00731A75" w:rsidRPr="00611B8C">
        <w:rPr>
          <w:rFonts w:ascii="Times New Roman" w:eastAsia="Times New Roman" w:hAnsi="Times New Roman" w:cs="Times New Roman"/>
          <w:color w:val="000000" w:themeColor="text1"/>
          <w:sz w:val="28"/>
          <w:szCs w:val="28"/>
          <w:lang w:val="es-ES"/>
        </w:rPr>
        <w:t>fue reiterativa en el</w:t>
      </w:r>
      <w:r w:rsidRPr="00611B8C">
        <w:rPr>
          <w:rFonts w:ascii="Times New Roman" w:eastAsia="Times New Roman" w:hAnsi="Times New Roman" w:cs="Times New Roman"/>
          <w:color w:val="000000" w:themeColor="text1"/>
          <w:sz w:val="28"/>
          <w:szCs w:val="28"/>
          <w:lang w:val="es-ES"/>
        </w:rPr>
        <w:t xml:space="preserve"> trámite de revisión</w:t>
      </w:r>
      <w:r w:rsidR="00731A75" w:rsidRPr="00611B8C">
        <w:rPr>
          <w:rFonts w:ascii="Times New Roman" w:eastAsia="Times New Roman" w:hAnsi="Times New Roman" w:cs="Times New Roman"/>
          <w:color w:val="000000" w:themeColor="text1"/>
          <w:sz w:val="28"/>
          <w:szCs w:val="28"/>
          <w:lang w:val="es-ES"/>
        </w:rPr>
        <w:t xml:space="preserve"> de la acción de tutela</w:t>
      </w:r>
      <w:r w:rsidRPr="00611B8C">
        <w:rPr>
          <w:rFonts w:ascii="Times New Roman" w:eastAsia="Times New Roman" w:hAnsi="Times New Roman" w:cs="Times New Roman"/>
          <w:color w:val="000000" w:themeColor="text1"/>
          <w:sz w:val="28"/>
          <w:szCs w:val="28"/>
          <w:lang w:val="es-ES"/>
        </w:rPr>
        <w:t xml:space="preserve">, dado que </w:t>
      </w:r>
      <w:r w:rsidR="00F6570C" w:rsidRPr="00611B8C">
        <w:rPr>
          <w:rFonts w:ascii="Times New Roman" w:eastAsia="Times New Roman" w:hAnsi="Times New Roman" w:cs="Times New Roman"/>
          <w:color w:val="000000" w:themeColor="text1"/>
          <w:sz w:val="28"/>
          <w:szCs w:val="28"/>
          <w:lang w:val="es-ES"/>
        </w:rPr>
        <w:t>el actor no</w:t>
      </w:r>
      <w:r w:rsidRPr="00611B8C">
        <w:rPr>
          <w:rFonts w:ascii="Times New Roman" w:eastAsia="Times New Roman" w:hAnsi="Times New Roman" w:cs="Times New Roman"/>
          <w:color w:val="000000" w:themeColor="text1"/>
          <w:sz w:val="28"/>
          <w:szCs w:val="28"/>
          <w:lang w:val="es-ES"/>
        </w:rPr>
        <w:t xml:space="preserve"> respondió el primer auto de pruebas y ante el requerimiento, </w:t>
      </w:r>
      <w:r w:rsidR="009E6A49" w:rsidRPr="00611B8C">
        <w:rPr>
          <w:rFonts w:ascii="Times New Roman" w:eastAsia="Times New Roman" w:hAnsi="Times New Roman" w:cs="Times New Roman"/>
          <w:color w:val="000000" w:themeColor="text1"/>
          <w:sz w:val="28"/>
          <w:szCs w:val="28"/>
          <w:lang w:val="es-ES"/>
        </w:rPr>
        <w:t xml:space="preserve">la respuesta </w:t>
      </w:r>
      <w:r w:rsidR="00977188" w:rsidRPr="00611B8C">
        <w:rPr>
          <w:rFonts w:ascii="Times New Roman" w:eastAsia="Times New Roman" w:hAnsi="Times New Roman" w:cs="Times New Roman"/>
          <w:color w:val="000000" w:themeColor="text1"/>
          <w:sz w:val="28"/>
          <w:szCs w:val="28"/>
          <w:lang w:val="es-ES"/>
        </w:rPr>
        <w:t>fue de carácter general</w:t>
      </w:r>
      <w:r w:rsidR="0022417E" w:rsidRPr="00611B8C">
        <w:rPr>
          <w:rFonts w:ascii="Times New Roman" w:eastAsia="Times New Roman" w:hAnsi="Times New Roman" w:cs="Times New Roman"/>
          <w:color w:val="000000" w:themeColor="text1"/>
          <w:sz w:val="28"/>
          <w:szCs w:val="28"/>
          <w:lang w:val="es-ES"/>
        </w:rPr>
        <w:t xml:space="preserve">, </w:t>
      </w:r>
      <w:r w:rsidR="00C442EE" w:rsidRPr="00611B8C">
        <w:rPr>
          <w:rFonts w:ascii="Times New Roman" w:eastAsia="Times New Roman" w:hAnsi="Times New Roman" w:cs="Times New Roman"/>
          <w:color w:val="000000" w:themeColor="text1"/>
          <w:sz w:val="28"/>
          <w:szCs w:val="28"/>
          <w:lang w:val="es-ES"/>
        </w:rPr>
        <w:t>aludió</w:t>
      </w:r>
      <w:r w:rsidR="00F6570C" w:rsidRPr="00611B8C">
        <w:rPr>
          <w:rFonts w:ascii="Times New Roman" w:eastAsia="Times New Roman" w:hAnsi="Times New Roman" w:cs="Times New Roman"/>
          <w:color w:val="000000" w:themeColor="text1"/>
          <w:sz w:val="28"/>
          <w:szCs w:val="28"/>
          <w:lang w:val="es-ES"/>
        </w:rPr>
        <w:t xml:space="preserve"> a que inició un proceso </w:t>
      </w:r>
      <w:r w:rsidR="00B45F2E" w:rsidRPr="00611B8C">
        <w:rPr>
          <w:rFonts w:ascii="Times New Roman" w:eastAsia="Times New Roman" w:hAnsi="Times New Roman" w:cs="Times New Roman"/>
          <w:color w:val="000000" w:themeColor="text1"/>
          <w:sz w:val="28"/>
          <w:szCs w:val="28"/>
          <w:lang w:val="es-ES"/>
        </w:rPr>
        <w:t xml:space="preserve">judicial </w:t>
      </w:r>
      <w:r w:rsidR="00331885" w:rsidRPr="00611B8C">
        <w:rPr>
          <w:rFonts w:ascii="Times New Roman" w:eastAsia="Times New Roman" w:hAnsi="Times New Roman" w:cs="Times New Roman"/>
          <w:color w:val="000000" w:themeColor="text1"/>
          <w:sz w:val="28"/>
          <w:szCs w:val="28"/>
          <w:lang w:val="es-ES"/>
        </w:rPr>
        <w:t>en contra de la parte accio</w:t>
      </w:r>
      <w:r w:rsidR="00BE26AD" w:rsidRPr="00611B8C">
        <w:rPr>
          <w:rFonts w:ascii="Times New Roman" w:eastAsia="Times New Roman" w:hAnsi="Times New Roman" w:cs="Times New Roman"/>
          <w:color w:val="000000" w:themeColor="text1"/>
          <w:sz w:val="28"/>
          <w:szCs w:val="28"/>
          <w:lang w:val="es-ES"/>
        </w:rPr>
        <w:t>nada</w:t>
      </w:r>
      <w:r w:rsidR="009E6A49" w:rsidRPr="00611B8C">
        <w:rPr>
          <w:rFonts w:ascii="Times New Roman" w:eastAsia="Times New Roman" w:hAnsi="Times New Roman" w:cs="Times New Roman"/>
          <w:color w:val="000000" w:themeColor="text1"/>
          <w:sz w:val="28"/>
          <w:szCs w:val="28"/>
          <w:lang w:val="es-ES"/>
        </w:rPr>
        <w:t xml:space="preserve">, pero no </w:t>
      </w:r>
      <w:r w:rsidR="00B45F2E" w:rsidRPr="00611B8C">
        <w:rPr>
          <w:rFonts w:ascii="Times New Roman" w:eastAsia="Times New Roman" w:hAnsi="Times New Roman" w:cs="Times New Roman"/>
          <w:color w:val="000000" w:themeColor="text1"/>
          <w:sz w:val="28"/>
          <w:szCs w:val="28"/>
          <w:lang w:val="es-ES"/>
        </w:rPr>
        <w:t xml:space="preserve">allegó </w:t>
      </w:r>
      <w:r w:rsidR="009E6A49" w:rsidRPr="00611B8C">
        <w:rPr>
          <w:rFonts w:ascii="Times New Roman" w:eastAsia="Times New Roman" w:hAnsi="Times New Roman" w:cs="Times New Roman"/>
          <w:color w:val="000000" w:themeColor="text1"/>
          <w:sz w:val="28"/>
          <w:szCs w:val="28"/>
          <w:lang w:val="es-ES"/>
        </w:rPr>
        <w:t>elementos mínimos que hicieran referencia a su estado de salud</w:t>
      </w:r>
      <w:r w:rsidR="00C71B0D" w:rsidRPr="00611B8C">
        <w:rPr>
          <w:rStyle w:val="Refdenotaalpie"/>
          <w:rFonts w:ascii="Times New Roman" w:eastAsia="Times New Roman" w:hAnsi="Times New Roman" w:cs="Times New Roman"/>
          <w:color w:val="000000" w:themeColor="text1"/>
          <w:sz w:val="28"/>
          <w:szCs w:val="28"/>
          <w:lang w:val="es-ES"/>
        </w:rPr>
        <w:footnoteReference w:id="164"/>
      </w:r>
      <w:r w:rsidR="009E6A49" w:rsidRPr="00611B8C">
        <w:rPr>
          <w:rFonts w:ascii="Times New Roman" w:eastAsia="Times New Roman" w:hAnsi="Times New Roman" w:cs="Times New Roman"/>
          <w:color w:val="000000" w:themeColor="text1"/>
          <w:sz w:val="28"/>
          <w:szCs w:val="28"/>
          <w:lang w:val="es-ES"/>
        </w:rPr>
        <w:t xml:space="preserve">. </w:t>
      </w:r>
      <w:r w:rsidR="00DF7EE0" w:rsidRPr="00611B8C">
        <w:rPr>
          <w:rFonts w:ascii="Times New Roman" w:eastAsia="Times New Roman" w:hAnsi="Times New Roman" w:cs="Times New Roman"/>
          <w:color w:val="000000" w:themeColor="text1"/>
          <w:sz w:val="28"/>
          <w:szCs w:val="28"/>
          <w:lang w:val="es-ES"/>
        </w:rPr>
        <w:t xml:space="preserve">En estas condiciones, </w:t>
      </w:r>
      <w:r w:rsidR="00B45F2E" w:rsidRPr="00611B8C">
        <w:rPr>
          <w:rFonts w:ascii="Times New Roman" w:eastAsia="Times New Roman" w:hAnsi="Times New Roman" w:cs="Times New Roman"/>
          <w:color w:val="000000" w:themeColor="text1"/>
          <w:sz w:val="28"/>
          <w:szCs w:val="28"/>
          <w:lang w:val="es-ES"/>
        </w:rPr>
        <w:t>la Sala</w:t>
      </w:r>
      <w:r w:rsidR="00DF7EE0" w:rsidRPr="00611B8C">
        <w:rPr>
          <w:rFonts w:ascii="Times New Roman" w:eastAsia="Times New Roman" w:hAnsi="Times New Roman" w:cs="Times New Roman"/>
          <w:color w:val="000000" w:themeColor="text1"/>
          <w:sz w:val="28"/>
          <w:szCs w:val="28"/>
          <w:lang w:val="es-ES"/>
        </w:rPr>
        <w:t xml:space="preserve"> no puede indicar que </w:t>
      </w:r>
      <w:r w:rsidR="00824057" w:rsidRPr="00611B8C">
        <w:rPr>
          <w:rFonts w:ascii="Times New Roman" w:eastAsia="Times New Roman" w:hAnsi="Times New Roman" w:cs="Times New Roman"/>
          <w:color w:val="000000" w:themeColor="text1"/>
          <w:sz w:val="28"/>
          <w:szCs w:val="28"/>
          <w:lang w:val="es-ES"/>
        </w:rPr>
        <w:t xml:space="preserve">el actor presenta, de forma preliminar, una situación de debilidad manifiesta o alguna calidad asociada a su condición de sujeto de </w:t>
      </w:r>
      <w:r w:rsidR="0098264C" w:rsidRPr="00611B8C">
        <w:rPr>
          <w:rFonts w:ascii="Times New Roman" w:eastAsia="Times New Roman" w:hAnsi="Times New Roman" w:cs="Times New Roman"/>
          <w:color w:val="000000" w:themeColor="text1"/>
          <w:sz w:val="28"/>
          <w:szCs w:val="28"/>
          <w:lang w:val="es-ES"/>
        </w:rPr>
        <w:t xml:space="preserve">especial protección constitucional, que amerite un análisis flexible de este requisito. </w:t>
      </w:r>
    </w:p>
    <w:p w14:paraId="0C03F96E" w14:textId="77777777" w:rsidR="001F750F" w:rsidRPr="00611B8C" w:rsidRDefault="001F750F" w:rsidP="00ED301A">
      <w:pPr>
        <w:pStyle w:val="Prrafodelista"/>
        <w:spacing w:line="240" w:lineRule="auto"/>
        <w:rPr>
          <w:rFonts w:ascii="Times New Roman" w:eastAsia="Times New Roman" w:hAnsi="Times New Roman" w:cs="Times New Roman"/>
          <w:color w:val="000000" w:themeColor="text1"/>
          <w:sz w:val="28"/>
          <w:szCs w:val="28"/>
          <w:lang w:val="es-ES"/>
        </w:rPr>
      </w:pPr>
    </w:p>
    <w:p w14:paraId="2A7217C4" w14:textId="272075E5" w:rsidR="00B55394" w:rsidRPr="00611B8C" w:rsidRDefault="007E2415" w:rsidP="00837560">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Times New Roman" w:hAnsi="Times New Roman" w:cs="Times New Roman"/>
          <w:color w:val="000000" w:themeColor="text1"/>
          <w:sz w:val="28"/>
          <w:szCs w:val="28"/>
          <w:lang w:val="es-ES"/>
        </w:rPr>
        <w:t xml:space="preserve">En </w:t>
      </w:r>
      <w:r w:rsidR="00284192" w:rsidRPr="00611B8C">
        <w:rPr>
          <w:rFonts w:ascii="Times New Roman" w:eastAsia="Times New Roman" w:hAnsi="Times New Roman" w:cs="Times New Roman"/>
          <w:color w:val="000000" w:themeColor="text1"/>
          <w:sz w:val="28"/>
          <w:szCs w:val="28"/>
          <w:lang w:val="es-ES"/>
        </w:rPr>
        <w:t xml:space="preserve">segundo lugar, ante </w:t>
      </w:r>
      <w:r w:rsidRPr="00611B8C">
        <w:rPr>
          <w:rFonts w:ascii="Times New Roman" w:eastAsia="Times New Roman" w:hAnsi="Times New Roman" w:cs="Times New Roman"/>
          <w:color w:val="000000" w:themeColor="text1"/>
          <w:sz w:val="28"/>
          <w:szCs w:val="28"/>
          <w:lang w:val="es-ES"/>
        </w:rPr>
        <w:t>el requerimiento</w:t>
      </w:r>
      <w:r w:rsidR="00284192" w:rsidRPr="00611B8C">
        <w:rPr>
          <w:rFonts w:ascii="Times New Roman" w:eastAsia="Times New Roman" w:hAnsi="Times New Roman" w:cs="Times New Roman"/>
          <w:color w:val="000000" w:themeColor="text1"/>
          <w:sz w:val="28"/>
          <w:szCs w:val="28"/>
          <w:lang w:val="es-ES"/>
        </w:rPr>
        <w:t xml:space="preserve"> probatorio</w:t>
      </w:r>
      <w:r w:rsidRPr="00611B8C">
        <w:rPr>
          <w:rFonts w:ascii="Times New Roman" w:eastAsia="Times New Roman" w:hAnsi="Times New Roman" w:cs="Times New Roman"/>
          <w:color w:val="000000" w:themeColor="text1"/>
          <w:sz w:val="28"/>
          <w:szCs w:val="28"/>
          <w:lang w:val="es-ES"/>
        </w:rPr>
        <w:t>,</w:t>
      </w:r>
      <w:r w:rsidR="001F750F" w:rsidRPr="00611B8C">
        <w:rPr>
          <w:rFonts w:ascii="Times New Roman" w:eastAsia="Times New Roman" w:hAnsi="Times New Roman" w:cs="Times New Roman"/>
          <w:color w:val="000000" w:themeColor="text1"/>
          <w:sz w:val="28"/>
          <w:szCs w:val="28"/>
          <w:lang w:val="es-ES"/>
        </w:rPr>
        <w:t xml:space="preserve"> </w:t>
      </w:r>
      <w:r w:rsidR="00FD3470" w:rsidRPr="00611B8C">
        <w:rPr>
          <w:rFonts w:ascii="Times New Roman" w:eastAsia="Times New Roman" w:hAnsi="Times New Roman" w:cs="Times New Roman"/>
          <w:color w:val="000000" w:themeColor="text1"/>
          <w:sz w:val="28"/>
          <w:szCs w:val="28"/>
          <w:lang w:val="es-ES"/>
        </w:rPr>
        <w:t xml:space="preserve">el apoderado judicial del actor </w:t>
      </w:r>
      <w:r w:rsidR="001F750F" w:rsidRPr="00611B8C">
        <w:rPr>
          <w:rFonts w:ascii="Times New Roman" w:eastAsia="Times New Roman" w:hAnsi="Times New Roman" w:cs="Times New Roman"/>
          <w:color w:val="000000" w:themeColor="text1"/>
          <w:sz w:val="28"/>
          <w:szCs w:val="28"/>
          <w:lang w:val="es-ES"/>
        </w:rPr>
        <w:t xml:space="preserve">informó a esta Sala que radicó una demanda ordinaria laboral contra la parte </w:t>
      </w:r>
      <w:r w:rsidR="00C94E8F" w:rsidRPr="00611B8C">
        <w:rPr>
          <w:rFonts w:ascii="Times New Roman" w:eastAsia="Times New Roman" w:hAnsi="Times New Roman" w:cs="Times New Roman"/>
          <w:color w:val="000000" w:themeColor="text1"/>
          <w:sz w:val="28"/>
          <w:szCs w:val="28"/>
          <w:lang w:val="es-ES"/>
        </w:rPr>
        <w:t>demandada,</w:t>
      </w:r>
      <w:r w:rsidR="001F750F" w:rsidRPr="00611B8C">
        <w:rPr>
          <w:rFonts w:ascii="Times New Roman" w:eastAsia="Times New Roman" w:hAnsi="Times New Roman" w:cs="Times New Roman"/>
          <w:color w:val="000000" w:themeColor="text1"/>
          <w:sz w:val="28"/>
          <w:szCs w:val="28"/>
          <w:lang w:val="es-ES"/>
        </w:rPr>
        <w:t xml:space="preserve"> la cual fue admitida el 18 de diciembre de 2023 por el Juzgado Sexto Laboral del Circuito de Cali</w:t>
      </w:r>
      <w:r w:rsidR="001F750F" w:rsidRPr="00611B8C">
        <w:rPr>
          <w:rStyle w:val="Refdenotaalpie"/>
          <w:rFonts w:ascii="Times New Roman" w:eastAsia="Times New Roman" w:hAnsi="Times New Roman" w:cs="Times New Roman"/>
          <w:color w:val="000000" w:themeColor="text1"/>
          <w:sz w:val="28"/>
          <w:szCs w:val="28"/>
          <w:lang w:val="es-ES"/>
        </w:rPr>
        <w:footnoteReference w:id="165"/>
      </w:r>
      <w:r w:rsidR="001F750F" w:rsidRPr="00611B8C">
        <w:rPr>
          <w:rFonts w:ascii="Times New Roman" w:eastAsia="Times New Roman" w:hAnsi="Times New Roman" w:cs="Times New Roman"/>
          <w:color w:val="000000" w:themeColor="text1"/>
          <w:sz w:val="28"/>
          <w:szCs w:val="28"/>
          <w:lang w:val="es-ES"/>
        </w:rPr>
        <w:t xml:space="preserve">. </w:t>
      </w:r>
      <w:r w:rsidR="001F750F" w:rsidRPr="00611B8C">
        <w:rPr>
          <w:rFonts w:ascii="Times New Roman" w:eastAsia="Times New Roman" w:hAnsi="Times New Roman" w:cs="Times New Roman"/>
          <w:color w:val="000000" w:themeColor="text1"/>
          <w:sz w:val="28"/>
          <w:szCs w:val="28"/>
        </w:rPr>
        <w:t>En dicha demanda, el actor formuló pretensiones similares a las planteadas en la presente acción constitucional, incluyendo la declaración de que al momento de la terminación de su contrato de trabajo estaba amparado por el derecho fundamental a la estabilidad laboral reforzada por su condición de salud.</w:t>
      </w:r>
    </w:p>
    <w:p w14:paraId="76068248" w14:textId="77777777" w:rsidR="00B55394" w:rsidRPr="00611B8C" w:rsidRDefault="00B55394" w:rsidP="00B55394">
      <w:pPr>
        <w:pStyle w:val="Prrafodelista"/>
        <w:rPr>
          <w:rFonts w:ascii="Times New Roman" w:eastAsia="Times New Roman" w:hAnsi="Times New Roman" w:cs="Times New Roman"/>
          <w:color w:val="000000" w:themeColor="text1"/>
          <w:sz w:val="28"/>
          <w:szCs w:val="28"/>
        </w:rPr>
      </w:pPr>
    </w:p>
    <w:p w14:paraId="0CBFDD35" w14:textId="15A5523A" w:rsidR="00F979C1" w:rsidRPr="00611B8C" w:rsidRDefault="0038562A" w:rsidP="00EF3613">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Times New Roman" w:hAnsi="Times New Roman" w:cs="Times New Roman"/>
          <w:color w:val="000000" w:themeColor="text1"/>
          <w:sz w:val="28"/>
          <w:szCs w:val="28"/>
        </w:rPr>
        <w:t xml:space="preserve">Ante este hecho, la Sala </w:t>
      </w:r>
      <w:r w:rsidR="00837560" w:rsidRPr="00611B8C">
        <w:rPr>
          <w:rFonts w:ascii="Times New Roman" w:eastAsia="Times New Roman" w:hAnsi="Times New Roman" w:cs="Times New Roman"/>
          <w:color w:val="000000" w:themeColor="text1"/>
          <w:sz w:val="28"/>
          <w:szCs w:val="28"/>
        </w:rPr>
        <w:t>requirió</w:t>
      </w:r>
      <w:r w:rsidRPr="00611B8C">
        <w:rPr>
          <w:rFonts w:ascii="Times New Roman" w:eastAsia="Times New Roman" w:hAnsi="Times New Roman" w:cs="Times New Roman"/>
          <w:color w:val="000000" w:themeColor="text1"/>
          <w:sz w:val="28"/>
          <w:szCs w:val="28"/>
        </w:rPr>
        <w:t xml:space="preserve"> al actor aclarar este</w:t>
      </w:r>
      <w:r w:rsidR="002D26E6" w:rsidRPr="00611B8C">
        <w:rPr>
          <w:rFonts w:ascii="Times New Roman" w:eastAsia="Times New Roman" w:hAnsi="Times New Roman" w:cs="Times New Roman"/>
          <w:color w:val="000000" w:themeColor="text1"/>
          <w:sz w:val="28"/>
          <w:szCs w:val="28"/>
        </w:rPr>
        <w:t xml:space="preserve"> punto</w:t>
      </w:r>
      <w:r w:rsidRPr="00611B8C">
        <w:rPr>
          <w:rFonts w:ascii="Times New Roman" w:eastAsia="Times New Roman" w:hAnsi="Times New Roman" w:cs="Times New Roman"/>
          <w:color w:val="000000" w:themeColor="text1"/>
          <w:sz w:val="28"/>
          <w:szCs w:val="28"/>
        </w:rPr>
        <w:t xml:space="preserve"> y</w:t>
      </w:r>
      <w:r w:rsidR="009C0411" w:rsidRPr="00611B8C">
        <w:rPr>
          <w:rFonts w:ascii="Times New Roman" w:eastAsia="Times New Roman" w:hAnsi="Times New Roman" w:cs="Times New Roman"/>
          <w:color w:val="000000" w:themeColor="text1"/>
          <w:sz w:val="28"/>
          <w:szCs w:val="28"/>
        </w:rPr>
        <w:t>, en concreto,</w:t>
      </w:r>
      <w:r w:rsidRPr="00611B8C">
        <w:rPr>
          <w:rFonts w:ascii="Times New Roman" w:eastAsia="Times New Roman" w:hAnsi="Times New Roman" w:cs="Times New Roman"/>
          <w:color w:val="000000" w:themeColor="text1"/>
          <w:sz w:val="28"/>
          <w:szCs w:val="28"/>
        </w:rPr>
        <w:t xml:space="preserve"> el alcance que pre</w:t>
      </w:r>
      <w:r w:rsidR="00044C36" w:rsidRPr="00611B8C">
        <w:rPr>
          <w:rFonts w:ascii="Times New Roman" w:eastAsia="Times New Roman" w:hAnsi="Times New Roman" w:cs="Times New Roman"/>
          <w:color w:val="000000" w:themeColor="text1"/>
          <w:sz w:val="28"/>
          <w:szCs w:val="28"/>
        </w:rPr>
        <w:t>tende</w:t>
      </w:r>
      <w:r w:rsidRPr="00611B8C">
        <w:rPr>
          <w:rFonts w:ascii="Times New Roman" w:eastAsia="Times New Roman" w:hAnsi="Times New Roman" w:cs="Times New Roman"/>
          <w:color w:val="000000" w:themeColor="text1"/>
          <w:sz w:val="28"/>
          <w:szCs w:val="28"/>
        </w:rPr>
        <w:t xml:space="preserve"> que se brinde por la acción de tutela </w:t>
      </w:r>
      <w:r w:rsidR="009C0411" w:rsidRPr="00611B8C">
        <w:rPr>
          <w:rFonts w:ascii="Times New Roman" w:eastAsia="Times New Roman" w:hAnsi="Times New Roman" w:cs="Times New Roman"/>
          <w:color w:val="000000" w:themeColor="text1"/>
          <w:sz w:val="28"/>
          <w:szCs w:val="28"/>
        </w:rPr>
        <w:t>y por</w:t>
      </w:r>
      <w:r w:rsidRPr="00611B8C">
        <w:rPr>
          <w:rFonts w:ascii="Times New Roman" w:eastAsia="Times New Roman" w:hAnsi="Times New Roman" w:cs="Times New Roman"/>
          <w:color w:val="000000" w:themeColor="text1"/>
          <w:sz w:val="28"/>
          <w:szCs w:val="28"/>
        </w:rPr>
        <w:t xml:space="preserve"> el proceso ordinario laboral</w:t>
      </w:r>
      <w:r w:rsidR="00B55394" w:rsidRPr="00611B8C">
        <w:rPr>
          <w:rFonts w:ascii="Times New Roman" w:eastAsia="Times New Roman" w:hAnsi="Times New Roman" w:cs="Times New Roman"/>
          <w:color w:val="000000" w:themeColor="text1"/>
          <w:sz w:val="28"/>
          <w:szCs w:val="28"/>
        </w:rPr>
        <w:t xml:space="preserve">. Sin </w:t>
      </w:r>
      <w:r w:rsidRPr="00611B8C">
        <w:rPr>
          <w:rFonts w:ascii="Times New Roman" w:eastAsia="Times New Roman" w:hAnsi="Times New Roman" w:cs="Times New Roman"/>
          <w:color w:val="000000" w:themeColor="text1"/>
          <w:sz w:val="28"/>
          <w:szCs w:val="28"/>
        </w:rPr>
        <w:t xml:space="preserve">embargo, </w:t>
      </w:r>
      <w:r w:rsidR="00044C36" w:rsidRPr="00611B8C">
        <w:rPr>
          <w:rFonts w:ascii="Times New Roman" w:eastAsia="Times New Roman" w:hAnsi="Times New Roman" w:cs="Times New Roman"/>
          <w:color w:val="000000" w:themeColor="text1"/>
          <w:sz w:val="28"/>
          <w:szCs w:val="28"/>
        </w:rPr>
        <w:t xml:space="preserve">la única información que se obtuvo por parte </w:t>
      </w:r>
      <w:r w:rsidR="007557AA" w:rsidRPr="00611B8C">
        <w:rPr>
          <w:rFonts w:ascii="Times New Roman" w:eastAsia="Times New Roman" w:hAnsi="Times New Roman" w:cs="Times New Roman"/>
          <w:color w:val="000000" w:themeColor="text1"/>
          <w:sz w:val="28"/>
          <w:szCs w:val="28"/>
        </w:rPr>
        <w:t>d</w:t>
      </w:r>
      <w:r w:rsidRPr="00611B8C">
        <w:rPr>
          <w:rFonts w:ascii="Times New Roman" w:eastAsia="Times New Roman" w:hAnsi="Times New Roman" w:cs="Times New Roman"/>
          <w:color w:val="000000" w:themeColor="text1"/>
          <w:sz w:val="28"/>
          <w:szCs w:val="28"/>
        </w:rPr>
        <w:t xml:space="preserve">el actor fue la presentación de la demanda ordinaria laboral, su admisión y el hecho de que se trata de las mismas pretensiones de la acción de tutela. </w:t>
      </w:r>
      <w:r w:rsidR="00053187" w:rsidRPr="00611B8C">
        <w:rPr>
          <w:rFonts w:ascii="Times New Roman" w:eastAsia="Times New Roman" w:hAnsi="Times New Roman" w:cs="Times New Roman"/>
          <w:color w:val="000000" w:themeColor="text1"/>
          <w:sz w:val="28"/>
          <w:szCs w:val="28"/>
        </w:rPr>
        <w:t xml:space="preserve">Para la Sala, </w:t>
      </w:r>
      <w:r w:rsidR="00B55394" w:rsidRPr="00611B8C">
        <w:rPr>
          <w:rFonts w:ascii="Times New Roman" w:eastAsia="Times New Roman" w:hAnsi="Times New Roman" w:cs="Times New Roman"/>
          <w:color w:val="000000" w:themeColor="text1"/>
          <w:sz w:val="28"/>
          <w:szCs w:val="28"/>
        </w:rPr>
        <w:t>este presupuesto fáctico</w:t>
      </w:r>
      <w:r w:rsidR="00D55CEF" w:rsidRPr="00611B8C">
        <w:rPr>
          <w:rFonts w:ascii="Times New Roman" w:eastAsia="Times New Roman" w:hAnsi="Times New Roman" w:cs="Times New Roman"/>
          <w:color w:val="000000" w:themeColor="text1"/>
          <w:sz w:val="28"/>
          <w:szCs w:val="28"/>
        </w:rPr>
        <w:t xml:space="preserve"> sugiere que el actor ha buscado abordar sus pretensiones mediante un proceso judicial ordinario, </w:t>
      </w:r>
      <w:r w:rsidR="00053187" w:rsidRPr="00611B8C">
        <w:rPr>
          <w:rFonts w:ascii="Times New Roman" w:eastAsia="Times New Roman" w:hAnsi="Times New Roman" w:cs="Times New Roman"/>
          <w:color w:val="000000" w:themeColor="text1"/>
          <w:sz w:val="28"/>
          <w:szCs w:val="28"/>
        </w:rPr>
        <w:t>sin que sea</w:t>
      </w:r>
      <w:r w:rsidR="00F35210" w:rsidRPr="00611B8C">
        <w:rPr>
          <w:rFonts w:ascii="Times New Roman" w:eastAsia="Times New Roman" w:hAnsi="Times New Roman" w:cs="Times New Roman"/>
          <w:color w:val="000000" w:themeColor="text1"/>
          <w:sz w:val="28"/>
          <w:szCs w:val="28"/>
        </w:rPr>
        <w:t>n</w:t>
      </w:r>
      <w:r w:rsidR="00053187" w:rsidRPr="00611B8C">
        <w:rPr>
          <w:rFonts w:ascii="Times New Roman" w:eastAsia="Times New Roman" w:hAnsi="Times New Roman" w:cs="Times New Roman"/>
          <w:color w:val="000000" w:themeColor="text1"/>
          <w:sz w:val="28"/>
          <w:szCs w:val="28"/>
        </w:rPr>
        <w:t xml:space="preserve"> </w:t>
      </w:r>
      <w:r w:rsidR="00F35210" w:rsidRPr="00611B8C">
        <w:rPr>
          <w:rFonts w:ascii="Times New Roman" w:eastAsia="Times New Roman" w:hAnsi="Times New Roman" w:cs="Times New Roman"/>
          <w:color w:val="000000" w:themeColor="text1"/>
          <w:sz w:val="28"/>
          <w:szCs w:val="28"/>
        </w:rPr>
        <w:t xml:space="preserve">claras </w:t>
      </w:r>
      <w:r w:rsidR="0072001B" w:rsidRPr="00611B8C">
        <w:rPr>
          <w:rFonts w:ascii="Times New Roman" w:eastAsia="Times New Roman" w:hAnsi="Times New Roman" w:cs="Times New Roman"/>
          <w:color w:val="000000" w:themeColor="text1"/>
          <w:sz w:val="28"/>
          <w:szCs w:val="28"/>
        </w:rPr>
        <w:t xml:space="preserve">las razones que sustentan </w:t>
      </w:r>
      <w:r w:rsidR="00053187" w:rsidRPr="00611B8C">
        <w:rPr>
          <w:rFonts w:ascii="Times New Roman" w:eastAsia="Times New Roman" w:hAnsi="Times New Roman" w:cs="Times New Roman"/>
          <w:color w:val="000000" w:themeColor="text1"/>
          <w:sz w:val="28"/>
          <w:szCs w:val="28"/>
        </w:rPr>
        <w:t xml:space="preserve">la </w:t>
      </w:r>
      <w:r w:rsidR="00D55CEF" w:rsidRPr="00611B8C">
        <w:rPr>
          <w:rFonts w:ascii="Times New Roman" w:eastAsia="Times New Roman" w:hAnsi="Times New Roman" w:cs="Times New Roman"/>
          <w:color w:val="000000" w:themeColor="text1"/>
          <w:sz w:val="28"/>
          <w:szCs w:val="28"/>
        </w:rPr>
        <w:t xml:space="preserve">acción de tutela. </w:t>
      </w:r>
      <w:r w:rsidR="002223E2" w:rsidRPr="00611B8C">
        <w:rPr>
          <w:rFonts w:ascii="Times New Roman" w:eastAsia="Arial Unicode MS" w:hAnsi="Times New Roman" w:cs="Times New Roman"/>
          <w:color w:val="000000" w:themeColor="text1"/>
          <w:sz w:val="28"/>
          <w:szCs w:val="28"/>
          <w:bdr w:val="nil"/>
          <w:lang w:val="es-ES"/>
        </w:rPr>
        <w:t>De esta manera, la Sala estima que existe un proceso ordinario labora</w:t>
      </w:r>
      <w:r w:rsidR="007557AA" w:rsidRPr="00611B8C">
        <w:rPr>
          <w:rFonts w:ascii="Times New Roman" w:eastAsia="Arial Unicode MS" w:hAnsi="Times New Roman" w:cs="Times New Roman"/>
          <w:color w:val="000000" w:themeColor="text1"/>
          <w:sz w:val="28"/>
          <w:szCs w:val="28"/>
          <w:bdr w:val="nil"/>
          <w:lang w:val="es-ES"/>
        </w:rPr>
        <w:t>l</w:t>
      </w:r>
      <w:r w:rsidR="002223E2" w:rsidRPr="00611B8C">
        <w:rPr>
          <w:rFonts w:ascii="Times New Roman" w:eastAsia="Arial Unicode MS" w:hAnsi="Times New Roman" w:cs="Times New Roman"/>
          <w:color w:val="000000" w:themeColor="text1"/>
          <w:sz w:val="28"/>
          <w:szCs w:val="28"/>
          <w:bdr w:val="nil"/>
          <w:lang w:val="es-ES"/>
        </w:rPr>
        <w:t xml:space="preserve">, </w:t>
      </w:r>
      <w:r w:rsidR="009C0411" w:rsidRPr="00611B8C">
        <w:rPr>
          <w:rFonts w:ascii="Times New Roman" w:eastAsia="Arial Unicode MS" w:hAnsi="Times New Roman" w:cs="Times New Roman"/>
          <w:color w:val="000000" w:themeColor="text1"/>
          <w:sz w:val="28"/>
          <w:szCs w:val="28"/>
          <w:bdr w:val="nil"/>
          <w:lang w:val="es-ES"/>
        </w:rPr>
        <w:t>cuya demanda fue admitida</w:t>
      </w:r>
      <w:r w:rsidR="002223E2" w:rsidRPr="00611B8C">
        <w:rPr>
          <w:rFonts w:ascii="Times New Roman" w:eastAsia="Arial Unicode MS" w:hAnsi="Times New Roman" w:cs="Times New Roman"/>
          <w:color w:val="000000" w:themeColor="text1"/>
          <w:sz w:val="28"/>
          <w:szCs w:val="28"/>
          <w:bdr w:val="nil"/>
          <w:lang w:val="es-ES"/>
        </w:rPr>
        <w:t xml:space="preserve"> por la autoridad competente,</w:t>
      </w:r>
      <w:r w:rsidR="009C0411" w:rsidRPr="00611B8C">
        <w:rPr>
          <w:rFonts w:ascii="Times New Roman" w:eastAsia="Arial Unicode MS" w:hAnsi="Times New Roman" w:cs="Times New Roman"/>
          <w:color w:val="000000" w:themeColor="text1"/>
          <w:sz w:val="28"/>
          <w:szCs w:val="28"/>
          <w:bdr w:val="nil"/>
          <w:lang w:val="es-ES"/>
        </w:rPr>
        <w:t xml:space="preserve"> </w:t>
      </w:r>
      <w:r w:rsidR="002223E2" w:rsidRPr="00611B8C">
        <w:rPr>
          <w:rFonts w:ascii="Times New Roman" w:eastAsia="Arial Unicode MS" w:hAnsi="Times New Roman" w:cs="Times New Roman"/>
          <w:color w:val="000000" w:themeColor="text1"/>
          <w:sz w:val="28"/>
          <w:szCs w:val="28"/>
          <w:bdr w:val="nil"/>
          <w:lang w:val="es-ES"/>
        </w:rPr>
        <w:t xml:space="preserve">que sugiere algún grado de certeza sobre su </w:t>
      </w:r>
      <w:r w:rsidR="007557AA" w:rsidRPr="00611B8C">
        <w:rPr>
          <w:rFonts w:ascii="Times New Roman" w:eastAsia="Arial Unicode MS" w:hAnsi="Times New Roman" w:cs="Times New Roman"/>
          <w:color w:val="000000" w:themeColor="text1"/>
          <w:sz w:val="28"/>
          <w:szCs w:val="28"/>
          <w:bdr w:val="nil"/>
          <w:lang w:val="es-ES"/>
        </w:rPr>
        <w:t>trámite</w:t>
      </w:r>
      <w:r w:rsidR="002223E2" w:rsidRPr="00611B8C">
        <w:rPr>
          <w:rFonts w:ascii="Times New Roman" w:eastAsia="Arial Unicode MS" w:hAnsi="Times New Roman" w:cs="Times New Roman"/>
          <w:color w:val="000000" w:themeColor="text1"/>
          <w:sz w:val="28"/>
          <w:szCs w:val="28"/>
          <w:bdr w:val="nil"/>
          <w:lang w:val="es-ES"/>
        </w:rPr>
        <w:t xml:space="preserve"> </w:t>
      </w:r>
      <w:r w:rsidR="00E41400" w:rsidRPr="00611B8C">
        <w:rPr>
          <w:rFonts w:ascii="Times New Roman" w:eastAsia="Arial Unicode MS" w:hAnsi="Times New Roman" w:cs="Times New Roman"/>
          <w:color w:val="000000" w:themeColor="text1"/>
          <w:sz w:val="28"/>
          <w:szCs w:val="28"/>
          <w:bdr w:val="nil"/>
          <w:lang w:val="es-ES"/>
        </w:rPr>
        <w:t xml:space="preserve">judicial asociado a las pretensiones del actor. </w:t>
      </w:r>
      <w:r w:rsidR="00F979C1" w:rsidRPr="00611B8C">
        <w:rPr>
          <w:rFonts w:ascii="Times New Roman" w:eastAsia="Arial Unicode MS" w:hAnsi="Times New Roman" w:cs="Times New Roman"/>
          <w:color w:val="000000" w:themeColor="text1"/>
          <w:sz w:val="28"/>
          <w:szCs w:val="28"/>
          <w:bdr w:val="nil"/>
          <w:lang w:val="es-ES"/>
        </w:rPr>
        <w:t xml:space="preserve">Además, la Sala reitera </w:t>
      </w:r>
      <w:proofErr w:type="gramStart"/>
      <w:r w:rsidR="00F979C1" w:rsidRPr="00611B8C">
        <w:rPr>
          <w:rFonts w:ascii="Times New Roman" w:eastAsia="Arial Unicode MS" w:hAnsi="Times New Roman" w:cs="Times New Roman"/>
          <w:color w:val="000000" w:themeColor="text1"/>
          <w:sz w:val="28"/>
          <w:szCs w:val="28"/>
          <w:bdr w:val="nil"/>
          <w:lang w:val="es-ES"/>
        </w:rPr>
        <w:t>que</w:t>
      </w:r>
      <w:proofErr w:type="gramEnd"/>
      <w:r w:rsidR="00F979C1" w:rsidRPr="00611B8C">
        <w:rPr>
          <w:rFonts w:ascii="Times New Roman" w:eastAsia="Arial Unicode MS" w:hAnsi="Times New Roman" w:cs="Times New Roman"/>
          <w:color w:val="000000" w:themeColor="text1"/>
          <w:sz w:val="28"/>
          <w:szCs w:val="28"/>
          <w:bdr w:val="nil"/>
          <w:lang w:val="es-ES"/>
        </w:rPr>
        <w:t xml:space="preserve"> admitida la demanda, </w:t>
      </w:r>
      <w:r w:rsidR="00F979C1" w:rsidRPr="00611B8C">
        <w:rPr>
          <w:rFonts w:ascii="Times New Roman" w:hAnsi="Times New Roman" w:cs="Times New Roman"/>
          <w:bCs/>
          <w:color w:val="000000" w:themeColor="text1"/>
          <w:sz w:val="28"/>
          <w:szCs w:val="28"/>
          <w:lang w:val="es-ES_tradnl" w:eastAsia="es-CO"/>
        </w:rPr>
        <w:t xml:space="preserve">el actor puede acudir a las medidas innominadas previstas en el </w:t>
      </w:r>
      <w:r w:rsidR="00F979C1" w:rsidRPr="00611B8C">
        <w:rPr>
          <w:rFonts w:ascii="Times New Roman" w:hAnsi="Times New Roman" w:cs="Times New Roman"/>
          <w:bCs/>
          <w:color w:val="000000" w:themeColor="text1"/>
          <w:sz w:val="28"/>
          <w:szCs w:val="28"/>
          <w:lang w:val="es-ES_tradnl" w:eastAsia="es-CO"/>
        </w:rPr>
        <w:lastRenderedPageBreak/>
        <w:t>artículo 590 del Código General del Proceso, aplicables de acuerdo con lo señalado por la sentencia C-043 de 2021</w:t>
      </w:r>
      <w:r w:rsidR="007264B7" w:rsidRPr="00611B8C">
        <w:rPr>
          <w:rFonts w:ascii="Times New Roman" w:hAnsi="Times New Roman" w:cs="Times New Roman"/>
          <w:bCs/>
          <w:color w:val="000000" w:themeColor="text1"/>
          <w:sz w:val="28"/>
          <w:szCs w:val="28"/>
          <w:lang w:val="es-ES_tradnl" w:eastAsia="es-CO"/>
        </w:rPr>
        <w:t xml:space="preserve"> y, en ellas, puede solicitar </w:t>
      </w:r>
      <w:r w:rsidR="00EF3613" w:rsidRPr="00611B8C">
        <w:rPr>
          <w:rFonts w:ascii="Times New Roman" w:hAnsi="Times New Roman" w:cs="Times New Roman"/>
          <w:bCs/>
          <w:color w:val="000000" w:themeColor="text1"/>
          <w:sz w:val="28"/>
          <w:szCs w:val="28"/>
          <w:lang w:val="es-ES_tradnl" w:eastAsia="es-CO"/>
        </w:rPr>
        <w:t xml:space="preserve">que se prevengan </w:t>
      </w:r>
      <w:r w:rsidR="00F979C1" w:rsidRPr="00611B8C">
        <w:rPr>
          <w:rFonts w:ascii="Times New Roman" w:hAnsi="Times New Roman" w:cs="Times New Roman"/>
          <w:bCs/>
          <w:color w:val="000000" w:themeColor="text1"/>
          <w:sz w:val="28"/>
          <w:szCs w:val="28"/>
          <w:lang w:val="es-ES_tradnl" w:eastAsia="es-CO"/>
        </w:rPr>
        <w:t xml:space="preserve">daños, hacer cesar los que se hubieren causado o asegurar la efectividad de la pretensión. </w:t>
      </w:r>
    </w:p>
    <w:p w14:paraId="251020B0" w14:textId="77777777" w:rsidR="00EF3613" w:rsidRPr="00611B8C" w:rsidRDefault="00EF3613" w:rsidP="00EF3613">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bdr w:val="nil"/>
          <w:lang w:val="es-ES"/>
        </w:rPr>
      </w:pPr>
    </w:p>
    <w:p w14:paraId="3D53E049" w14:textId="4B84A1A3" w:rsidR="00422D34" w:rsidRPr="00611B8C" w:rsidRDefault="00EF3613" w:rsidP="00605628">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Arial Unicode MS" w:hAnsi="Times New Roman" w:cs="Times New Roman"/>
          <w:color w:val="000000" w:themeColor="text1"/>
          <w:sz w:val="28"/>
          <w:szCs w:val="28"/>
          <w:bdr w:val="nil"/>
          <w:lang w:val="es-MX"/>
        </w:rPr>
        <w:t>En tercer lugar</w:t>
      </w:r>
      <w:r w:rsidR="00CB2D6A" w:rsidRPr="00611B8C">
        <w:rPr>
          <w:rFonts w:ascii="Times New Roman" w:eastAsia="Arial Unicode MS" w:hAnsi="Times New Roman" w:cs="Times New Roman"/>
          <w:color w:val="000000" w:themeColor="text1"/>
          <w:sz w:val="28"/>
          <w:szCs w:val="28"/>
          <w:bdr w:val="nil"/>
          <w:lang w:val="es-MX"/>
        </w:rPr>
        <w:t xml:space="preserve">, </w:t>
      </w:r>
      <w:r w:rsidR="002F504F" w:rsidRPr="00611B8C">
        <w:rPr>
          <w:rFonts w:ascii="Times New Roman" w:eastAsia="Arial Unicode MS" w:hAnsi="Times New Roman" w:cs="Times New Roman"/>
          <w:color w:val="000000" w:themeColor="text1"/>
          <w:sz w:val="28"/>
          <w:szCs w:val="28"/>
          <w:bdr w:val="nil"/>
          <w:lang w:val="es-MX"/>
        </w:rPr>
        <w:t>si bien durante la presentación de la acción de tutela el actor adujo una afectación a su mínimo vital</w:t>
      </w:r>
      <w:r w:rsidR="002469A7" w:rsidRPr="00611B8C">
        <w:rPr>
          <w:rFonts w:ascii="Times New Roman" w:eastAsia="Arial Unicode MS" w:hAnsi="Times New Roman" w:cs="Times New Roman"/>
          <w:color w:val="000000" w:themeColor="text1"/>
          <w:sz w:val="28"/>
          <w:szCs w:val="28"/>
          <w:bdr w:val="nil"/>
          <w:lang w:val="es-MX"/>
        </w:rPr>
        <w:t xml:space="preserve"> y consultada las bases públicas aparece como </w:t>
      </w:r>
      <w:r w:rsidR="00FE53FD" w:rsidRPr="00611B8C">
        <w:rPr>
          <w:rFonts w:ascii="Times New Roman" w:eastAsia="Arial Unicode MS" w:hAnsi="Times New Roman" w:cs="Times New Roman"/>
          <w:color w:val="000000" w:themeColor="text1"/>
          <w:sz w:val="28"/>
          <w:szCs w:val="28"/>
          <w:bdr w:val="nil"/>
          <w:lang w:val="es-MX"/>
        </w:rPr>
        <w:t>inscrito en el régimen subsidiado de salud</w:t>
      </w:r>
      <w:r w:rsidR="00741C7A" w:rsidRPr="00611B8C">
        <w:rPr>
          <w:rStyle w:val="Refdenotaalpie"/>
          <w:rFonts w:ascii="Times New Roman" w:eastAsia="Arial Unicode MS" w:hAnsi="Times New Roman" w:cs="Times New Roman"/>
          <w:color w:val="000000" w:themeColor="text1"/>
          <w:sz w:val="28"/>
          <w:szCs w:val="28"/>
          <w:bdr w:val="nil"/>
          <w:lang w:val="es-MX"/>
        </w:rPr>
        <w:footnoteReference w:id="166"/>
      </w:r>
      <w:r w:rsidR="002F504F" w:rsidRPr="00611B8C">
        <w:rPr>
          <w:rFonts w:ascii="Times New Roman" w:eastAsia="Arial Unicode MS" w:hAnsi="Times New Roman" w:cs="Times New Roman"/>
          <w:color w:val="000000" w:themeColor="text1"/>
          <w:sz w:val="28"/>
          <w:szCs w:val="28"/>
          <w:bdr w:val="nil"/>
          <w:lang w:val="es-MX"/>
        </w:rPr>
        <w:t xml:space="preserve">, durante el trámite de la revisión el mismo no hizo ninguna referencia a la permanencia de esta circunstancia o </w:t>
      </w:r>
      <w:r w:rsidR="00F35210" w:rsidRPr="00611B8C">
        <w:rPr>
          <w:rFonts w:ascii="Times New Roman" w:eastAsia="Arial Unicode MS" w:hAnsi="Times New Roman" w:cs="Times New Roman"/>
          <w:color w:val="000000" w:themeColor="text1"/>
          <w:sz w:val="28"/>
          <w:szCs w:val="28"/>
          <w:bdr w:val="nil"/>
          <w:lang w:val="es-MX"/>
        </w:rPr>
        <w:t xml:space="preserve">a </w:t>
      </w:r>
      <w:r w:rsidR="002F504F" w:rsidRPr="00611B8C">
        <w:rPr>
          <w:rFonts w:ascii="Times New Roman" w:eastAsia="Arial Unicode MS" w:hAnsi="Times New Roman" w:cs="Times New Roman"/>
          <w:color w:val="000000" w:themeColor="text1"/>
          <w:sz w:val="28"/>
          <w:szCs w:val="28"/>
          <w:bdr w:val="nil"/>
          <w:lang w:val="es-MX"/>
        </w:rPr>
        <w:t xml:space="preserve">una afectación </w:t>
      </w:r>
      <w:r w:rsidR="00B846CB" w:rsidRPr="00611B8C">
        <w:rPr>
          <w:rFonts w:ascii="Times New Roman" w:eastAsia="Arial Unicode MS" w:hAnsi="Times New Roman" w:cs="Times New Roman"/>
          <w:color w:val="000000" w:themeColor="text1"/>
          <w:sz w:val="28"/>
          <w:szCs w:val="28"/>
          <w:bdr w:val="nil"/>
          <w:lang w:val="es-MX"/>
        </w:rPr>
        <w:t xml:space="preserve">cualitativa, a pesar de que se le solicitó información </w:t>
      </w:r>
      <w:r w:rsidR="00FE53FD" w:rsidRPr="00611B8C">
        <w:rPr>
          <w:rFonts w:ascii="Times New Roman" w:eastAsia="Arial Unicode MS" w:hAnsi="Times New Roman" w:cs="Times New Roman"/>
          <w:color w:val="000000" w:themeColor="text1"/>
          <w:sz w:val="28"/>
          <w:szCs w:val="28"/>
          <w:bdr w:val="nil"/>
          <w:lang w:val="es-MX"/>
        </w:rPr>
        <w:t xml:space="preserve">puntual </w:t>
      </w:r>
      <w:r w:rsidR="00B846CB" w:rsidRPr="00611B8C">
        <w:rPr>
          <w:rFonts w:ascii="Times New Roman" w:eastAsia="Arial Unicode MS" w:hAnsi="Times New Roman" w:cs="Times New Roman"/>
          <w:color w:val="000000" w:themeColor="text1"/>
          <w:sz w:val="28"/>
          <w:szCs w:val="28"/>
          <w:bdr w:val="nil"/>
          <w:lang w:val="es-MX"/>
        </w:rPr>
        <w:t xml:space="preserve">al respecto. </w:t>
      </w:r>
      <w:r w:rsidR="00ED05D3" w:rsidRPr="00611B8C">
        <w:rPr>
          <w:rFonts w:ascii="Times New Roman" w:eastAsia="Arial Unicode MS" w:hAnsi="Times New Roman" w:cs="Times New Roman"/>
          <w:color w:val="000000" w:themeColor="text1"/>
          <w:sz w:val="28"/>
          <w:szCs w:val="28"/>
          <w:bdr w:val="nil"/>
          <w:lang w:val="es-MX"/>
        </w:rPr>
        <w:t xml:space="preserve">El actor </w:t>
      </w:r>
      <w:r w:rsidR="00391326" w:rsidRPr="00611B8C">
        <w:rPr>
          <w:rFonts w:ascii="Times New Roman" w:eastAsia="Arial Unicode MS" w:hAnsi="Times New Roman" w:cs="Times New Roman"/>
          <w:color w:val="000000" w:themeColor="text1"/>
          <w:sz w:val="28"/>
          <w:szCs w:val="28"/>
          <w:bdr w:val="nil"/>
          <w:lang w:val="es-MX"/>
        </w:rPr>
        <w:t>únicamente</w:t>
      </w:r>
      <w:r w:rsidR="00ED05D3" w:rsidRPr="00611B8C">
        <w:rPr>
          <w:rFonts w:ascii="Times New Roman" w:eastAsia="Arial Unicode MS" w:hAnsi="Times New Roman" w:cs="Times New Roman"/>
          <w:color w:val="000000" w:themeColor="text1"/>
          <w:sz w:val="28"/>
          <w:szCs w:val="28"/>
          <w:bdr w:val="nil"/>
          <w:lang w:val="es-MX"/>
        </w:rPr>
        <w:t xml:space="preserve"> mencionó tener dos hijos y realizar trabajos esporádicos</w:t>
      </w:r>
      <w:r w:rsidR="00BC6225" w:rsidRPr="00611B8C">
        <w:rPr>
          <w:rStyle w:val="Refdenotaalpie"/>
          <w:rFonts w:ascii="Times New Roman" w:eastAsia="Arial Unicode MS" w:hAnsi="Times New Roman" w:cs="Times New Roman"/>
          <w:color w:val="000000" w:themeColor="text1"/>
          <w:sz w:val="28"/>
          <w:szCs w:val="28"/>
          <w:bdr w:val="nil"/>
          <w:lang w:val="es-MX"/>
        </w:rPr>
        <w:footnoteReference w:id="167"/>
      </w:r>
      <w:r w:rsidR="00ED05D3" w:rsidRPr="00611B8C">
        <w:rPr>
          <w:rFonts w:ascii="Times New Roman" w:eastAsia="Arial Unicode MS" w:hAnsi="Times New Roman" w:cs="Times New Roman"/>
          <w:color w:val="000000" w:themeColor="text1"/>
          <w:sz w:val="28"/>
          <w:szCs w:val="28"/>
          <w:bdr w:val="nil"/>
          <w:lang w:val="es-MX"/>
        </w:rPr>
        <w:t>, no proporcionó pruebas de estos aspectos ni detalló sus ingresos. Esta falta de información dificulta evaluar si realmente existe una afectación significativa a su mínimo vital, ya que no se dispone de información precisa sobre su situación financiera y familiar.</w:t>
      </w:r>
      <w:r w:rsidR="005E6A1E" w:rsidRPr="00611B8C">
        <w:rPr>
          <w:rFonts w:ascii="Times New Roman" w:eastAsia="Arial Unicode MS" w:hAnsi="Times New Roman" w:cs="Times New Roman"/>
          <w:color w:val="000000" w:themeColor="text1"/>
          <w:sz w:val="28"/>
          <w:szCs w:val="28"/>
          <w:bdr w:val="nil"/>
          <w:lang w:val="es-MX"/>
        </w:rPr>
        <w:t xml:space="preserve"> </w:t>
      </w:r>
    </w:p>
    <w:p w14:paraId="55D01620" w14:textId="77777777" w:rsidR="00422D34" w:rsidRPr="00611B8C" w:rsidRDefault="00422D34" w:rsidP="009100DE">
      <w:pPr>
        <w:pStyle w:val="Prrafodelista"/>
        <w:rPr>
          <w:rFonts w:ascii="Times New Roman" w:eastAsia="Arial Unicode MS" w:hAnsi="Times New Roman" w:cs="Times New Roman"/>
          <w:color w:val="000000" w:themeColor="text1"/>
          <w:sz w:val="28"/>
          <w:szCs w:val="28"/>
          <w:bdr w:val="nil"/>
          <w:lang w:val="es-MX"/>
        </w:rPr>
      </w:pPr>
    </w:p>
    <w:p w14:paraId="19CC82D8" w14:textId="77777777" w:rsidR="00545239" w:rsidRPr="00611B8C" w:rsidRDefault="005E6A1E" w:rsidP="00605628">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eastAsia="Arial Unicode MS" w:hAnsi="Times New Roman" w:cs="Times New Roman"/>
          <w:color w:val="000000" w:themeColor="text1"/>
          <w:sz w:val="28"/>
          <w:szCs w:val="28"/>
          <w:bdr w:val="nil"/>
          <w:lang w:val="es-MX"/>
        </w:rPr>
        <w:t xml:space="preserve">A pesar de las oportunidades proporcionadas para presentar pruebas que respaldaran su situación, el actor no </w:t>
      </w:r>
      <w:r w:rsidR="004F5877" w:rsidRPr="00611B8C">
        <w:rPr>
          <w:rFonts w:ascii="Times New Roman" w:eastAsia="Arial Unicode MS" w:hAnsi="Times New Roman" w:cs="Times New Roman"/>
          <w:color w:val="000000" w:themeColor="text1"/>
          <w:sz w:val="28"/>
          <w:szCs w:val="28"/>
          <w:bdr w:val="nil"/>
          <w:lang w:val="es-MX"/>
        </w:rPr>
        <w:t>aportó</w:t>
      </w:r>
      <w:r w:rsidRPr="00611B8C">
        <w:rPr>
          <w:rFonts w:ascii="Times New Roman" w:eastAsia="Arial Unicode MS" w:hAnsi="Times New Roman" w:cs="Times New Roman"/>
          <w:color w:val="000000" w:themeColor="text1"/>
          <w:sz w:val="28"/>
          <w:szCs w:val="28"/>
          <w:bdr w:val="nil"/>
          <w:lang w:val="es-MX"/>
        </w:rPr>
        <w:t xml:space="preserve"> la información necesaria para sustentar su solicitud de tutela. La ausencia de elementos concretos y verificables limita la capacidad de la Sala para flexibilizar el requisito de subsidiariedad de la acción de tutela en este caso.</w:t>
      </w:r>
    </w:p>
    <w:p w14:paraId="55C44FB1" w14:textId="77777777" w:rsidR="00C0386D" w:rsidRPr="00611B8C" w:rsidRDefault="00C0386D" w:rsidP="002D6B29">
      <w:pPr>
        <w:pStyle w:val="Prrafodelista"/>
        <w:rPr>
          <w:rFonts w:ascii="Times New Roman" w:hAnsi="Times New Roman" w:cs="Times New Roman"/>
          <w:color w:val="000000" w:themeColor="text1"/>
          <w:sz w:val="28"/>
          <w:szCs w:val="28"/>
        </w:rPr>
      </w:pPr>
    </w:p>
    <w:p w14:paraId="2E4560BC" w14:textId="6689019B" w:rsidR="00F540B6" w:rsidRPr="00611B8C" w:rsidRDefault="00F6390A" w:rsidP="002D6B29">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ES"/>
        </w:rPr>
      </w:pPr>
      <w:r w:rsidRPr="00611B8C">
        <w:rPr>
          <w:rFonts w:ascii="Times New Roman" w:hAnsi="Times New Roman" w:cs="Times New Roman"/>
          <w:color w:val="000000" w:themeColor="text1"/>
          <w:sz w:val="28"/>
          <w:szCs w:val="28"/>
        </w:rPr>
        <w:t>Por lo tanto,</w:t>
      </w:r>
      <w:r w:rsidR="00846780" w:rsidRPr="00611B8C">
        <w:rPr>
          <w:rFonts w:ascii="Times New Roman" w:hAnsi="Times New Roman" w:cs="Times New Roman"/>
          <w:color w:val="000000" w:themeColor="text1"/>
          <w:sz w:val="28"/>
          <w:szCs w:val="28"/>
        </w:rPr>
        <w:t xml:space="preserve"> la Sala considera que no están probados los elementos de </w:t>
      </w:r>
      <w:r w:rsidR="00904F6B" w:rsidRPr="00611B8C">
        <w:rPr>
          <w:rFonts w:ascii="Times New Roman" w:hAnsi="Times New Roman" w:cs="Times New Roman"/>
          <w:i/>
          <w:iCs/>
          <w:color w:val="000000" w:themeColor="text1"/>
          <w:sz w:val="28"/>
          <w:szCs w:val="28"/>
        </w:rPr>
        <w:t>inminencia, gravedad, urgencia</w:t>
      </w:r>
      <w:r w:rsidR="00904F6B" w:rsidRPr="00611B8C">
        <w:rPr>
          <w:rFonts w:ascii="Times New Roman" w:hAnsi="Times New Roman" w:cs="Times New Roman"/>
          <w:color w:val="000000" w:themeColor="text1"/>
          <w:sz w:val="28"/>
          <w:szCs w:val="28"/>
        </w:rPr>
        <w:t xml:space="preserve"> o carácter </w:t>
      </w:r>
      <w:r w:rsidR="00904F6B" w:rsidRPr="00611B8C">
        <w:rPr>
          <w:rFonts w:ascii="Times New Roman" w:hAnsi="Times New Roman" w:cs="Times New Roman"/>
          <w:i/>
          <w:iCs/>
          <w:color w:val="000000" w:themeColor="text1"/>
          <w:sz w:val="28"/>
          <w:szCs w:val="28"/>
        </w:rPr>
        <w:t xml:space="preserve">impostergable </w:t>
      </w:r>
      <w:r w:rsidR="00904F6B" w:rsidRPr="00611B8C">
        <w:rPr>
          <w:rFonts w:ascii="Times New Roman" w:hAnsi="Times New Roman" w:cs="Times New Roman"/>
          <w:color w:val="000000" w:themeColor="text1"/>
          <w:sz w:val="28"/>
          <w:szCs w:val="28"/>
        </w:rPr>
        <w:t>que configuran un perjuicio irremediable. Tampoco</w:t>
      </w:r>
      <w:r w:rsidRPr="00611B8C">
        <w:rPr>
          <w:rFonts w:ascii="Times New Roman" w:hAnsi="Times New Roman" w:cs="Times New Roman"/>
          <w:color w:val="000000" w:themeColor="text1"/>
          <w:sz w:val="28"/>
          <w:szCs w:val="28"/>
        </w:rPr>
        <w:t xml:space="preserve"> </w:t>
      </w:r>
      <w:r w:rsidR="00997170" w:rsidRPr="00611B8C">
        <w:rPr>
          <w:rFonts w:ascii="Times New Roman" w:hAnsi="Times New Roman" w:cs="Times New Roman"/>
          <w:color w:val="000000" w:themeColor="text1"/>
          <w:sz w:val="28"/>
          <w:szCs w:val="28"/>
        </w:rPr>
        <w:t xml:space="preserve">la </w:t>
      </w:r>
      <w:r w:rsidR="00904F6B" w:rsidRPr="00611B8C">
        <w:rPr>
          <w:rFonts w:ascii="Times New Roman" w:hAnsi="Times New Roman" w:cs="Times New Roman"/>
          <w:color w:val="000000" w:themeColor="text1"/>
          <w:sz w:val="28"/>
          <w:szCs w:val="28"/>
        </w:rPr>
        <w:t>ineficacia del medio ordinario al que acudió el accionante. En consecuencia, se</w:t>
      </w:r>
      <w:r w:rsidRPr="00611B8C">
        <w:rPr>
          <w:rFonts w:ascii="Times New Roman" w:hAnsi="Times New Roman" w:cs="Times New Roman"/>
          <w:color w:val="000000" w:themeColor="text1"/>
          <w:sz w:val="28"/>
          <w:szCs w:val="28"/>
        </w:rPr>
        <w:t xml:space="preserve"> estima que la vía ordinaria resulta el mecanismo id</w:t>
      </w:r>
      <w:r w:rsidR="00B30621" w:rsidRPr="00611B8C">
        <w:rPr>
          <w:rFonts w:ascii="Times New Roman" w:hAnsi="Times New Roman" w:cs="Times New Roman"/>
          <w:color w:val="000000" w:themeColor="text1"/>
          <w:sz w:val="28"/>
          <w:szCs w:val="28"/>
        </w:rPr>
        <w:t>ó</w:t>
      </w:r>
      <w:r w:rsidRPr="00611B8C">
        <w:rPr>
          <w:rFonts w:ascii="Times New Roman" w:hAnsi="Times New Roman" w:cs="Times New Roman"/>
          <w:color w:val="000000" w:themeColor="text1"/>
          <w:sz w:val="28"/>
          <w:szCs w:val="28"/>
        </w:rPr>
        <w:t>ne</w:t>
      </w:r>
      <w:r w:rsidR="00B30621" w:rsidRPr="00611B8C">
        <w:rPr>
          <w:rFonts w:ascii="Times New Roman" w:hAnsi="Times New Roman" w:cs="Times New Roman"/>
          <w:color w:val="000000" w:themeColor="text1"/>
          <w:sz w:val="28"/>
          <w:szCs w:val="28"/>
        </w:rPr>
        <w:t>o</w:t>
      </w:r>
      <w:r w:rsidRPr="00611B8C">
        <w:rPr>
          <w:rFonts w:ascii="Times New Roman" w:hAnsi="Times New Roman" w:cs="Times New Roman"/>
          <w:color w:val="000000" w:themeColor="text1"/>
          <w:sz w:val="28"/>
          <w:szCs w:val="28"/>
        </w:rPr>
        <w:t xml:space="preserve"> y efectivo para debatir probatoriamente </w:t>
      </w:r>
      <w:r w:rsidR="00842910" w:rsidRPr="00611B8C">
        <w:rPr>
          <w:rFonts w:ascii="Times New Roman" w:hAnsi="Times New Roman" w:cs="Times New Roman"/>
          <w:color w:val="000000" w:themeColor="text1"/>
          <w:sz w:val="28"/>
          <w:szCs w:val="28"/>
        </w:rPr>
        <w:t>los sucesos relacionados con la aplicación del fuero de salud</w:t>
      </w:r>
      <w:r w:rsidRPr="00611B8C">
        <w:rPr>
          <w:rFonts w:ascii="Times New Roman" w:hAnsi="Times New Roman" w:cs="Times New Roman"/>
          <w:color w:val="000000" w:themeColor="text1"/>
          <w:sz w:val="28"/>
          <w:szCs w:val="28"/>
        </w:rPr>
        <w:t xml:space="preserve"> y lograr, en tal caso, para el actor, una valoración robusta sobre el derecho a la estabilidad laboral reforzada por motivos de salud</w:t>
      </w:r>
      <w:r w:rsidR="00D2718C" w:rsidRPr="00611B8C">
        <w:rPr>
          <w:rFonts w:ascii="Times New Roman" w:hAnsi="Times New Roman" w:cs="Times New Roman"/>
          <w:color w:val="000000" w:themeColor="text1"/>
          <w:sz w:val="28"/>
          <w:szCs w:val="28"/>
        </w:rPr>
        <w:t xml:space="preserve">. </w:t>
      </w:r>
      <w:r w:rsidR="00467E00" w:rsidRPr="00611B8C">
        <w:rPr>
          <w:rFonts w:ascii="Times New Roman" w:hAnsi="Times New Roman" w:cs="Times New Roman"/>
          <w:color w:val="000000" w:themeColor="text1"/>
          <w:sz w:val="28"/>
          <w:szCs w:val="28"/>
        </w:rPr>
        <w:t>De esta manera,</w:t>
      </w:r>
      <w:r w:rsidRPr="00611B8C">
        <w:rPr>
          <w:rFonts w:ascii="Times New Roman" w:hAnsi="Times New Roman" w:cs="Times New Roman"/>
          <w:color w:val="000000" w:themeColor="text1"/>
          <w:sz w:val="28"/>
          <w:szCs w:val="28"/>
        </w:rPr>
        <w:t xml:space="preserve"> </w:t>
      </w:r>
      <w:r w:rsidR="0035771E" w:rsidRPr="00611B8C">
        <w:rPr>
          <w:rFonts w:ascii="Times New Roman" w:eastAsia="Times New Roman" w:hAnsi="Times New Roman" w:cs="Times New Roman"/>
          <w:color w:val="000000" w:themeColor="text1"/>
          <w:sz w:val="28"/>
          <w:szCs w:val="28"/>
          <w:shd w:val="clear" w:color="auto" w:fill="FFFFFF"/>
          <w:lang w:eastAsia="es-MX"/>
        </w:rPr>
        <w:t>se confirmará el fallo que declar</w:t>
      </w:r>
      <w:r w:rsidR="0049564D" w:rsidRPr="00611B8C">
        <w:rPr>
          <w:rFonts w:ascii="Times New Roman" w:eastAsia="Times New Roman" w:hAnsi="Times New Roman" w:cs="Times New Roman"/>
          <w:color w:val="000000" w:themeColor="text1"/>
          <w:sz w:val="28"/>
          <w:szCs w:val="28"/>
          <w:shd w:val="clear" w:color="auto" w:fill="FFFFFF"/>
          <w:lang w:eastAsia="es-MX"/>
        </w:rPr>
        <w:t>ó</w:t>
      </w:r>
      <w:r w:rsidR="0035771E" w:rsidRPr="00611B8C">
        <w:rPr>
          <w:rFonts w:ascii="Times New Roman" w:eastAsia="Times New Roman" w:hAnsi="Times New Roman" w:cs="Times New Roman"/>
          <w:color w:val="000000" w:themeColor="text1"/>
          <w:sz w:val="28"/>
          <w:szCs w:val="28"/>
          <w:shd w:val="clear" w:color="auto" w:fill="FFFFFF"/>
          <w:lang w:eastAsia="es-MX"/>
        </w:rPr>
        <w:t xml:space="preserve"> la improcedencia de la acción de tutela promovida por </w:t>
      </w:r>
      <w:r w:rsidR="00B54A0E" w:rsidRPr="00B54A0E">
        <w:rPr>
          <w:rFonts w:ascii="Times New Roman" w:eastAsia="Times New Roman" w:hAnsi="Times New Roman" w:cs="Times New Roman"/>
          <w:i/>
          <w:iCs/>
          <w:color w:val="000000" w:themeColor="text1"/>
          <w:sz w:val="28"/>
          <w:szCs w:val="28"/>
          <w:lang w:eastAsia="es-MX"/>
        </w:rPr>
        <w:t>Sebastián</w:t>
      </w:r>
      <w:r w:rsidR="0035771E" w:rsidRPr="00611B8C">
        <w:rPr>
          <w:rFonts w:ascii="Times New Roman" w:eastAsia="Times New Roman" w:hAnsi="Times New Roman" w:cs="Times New Roman"/>
          <w:color w:val="000000" w:themeColor="text1"/>
          <w:sz w:val="28"/>
          <w:szCs w:val="28"/>
          <w:lang w:eastAsia="es-MX"/>
        </w:rPr>
        <w:t xml:space="preserve"> contra </w:t>
      </w:r>
      <w:r w:rsidR="00DB5813" w:rsidRPr="00DB5813">
        <w:rPr>
          <w:rFonts w:ascii="Times New Roman" w:eastAsia="Times New Roman" w:hAnsi="Times New Roman" w:cs="Times New Roman"/>
          <w:i/>
          <w:iCs/>
          <w:color w:val="000000" w:themeColor="text1"/>
          <w:sz w:val="28"/>
          <w:szCs w:val="28"/>
          <w:lang w:eastAsia="es-MX"/>
        </w:rPr>
        <w:t>Empresa C</w:t>
      </w:r>
      <w:r w:rsidR="0035771E" w:rsidRPr="00611B8C">
        <w:rPr>
          <w:rFonts w:ascii="Times New Roman" w:eastAsia="Times New Roman" w:hAnsi="Times New Roman" w:cs="Times New Roman"/>
          <w:color w:val="000000" w:themeColor="text1"/>
          <w:sz w:val="28"/>
          <w:szCs w:val="28"/>
          <w:lang w:eastAsia="es-MX"/>
        </w:rPr>
        <w:t>.</w:t>
      </w:r>
    </w:p>
    <w:p w14:paraId="1C0DC9B9" w14:textId="77777777" w:rsidR="00F97A30" w:rsidRPr="00611B8C" w:rsidRDefault="00F97A30" w:rsidP="002D6B29">
      <w:pPr>
        <w:pStyle w:val="Prrafodelista"/>
        <w:spacing w:after="0" w:line="240" w:lineRule="auto"/>
        <w:ind w:left="0"/>
        <w:jc w:val="both"/>
        <w:textAlignment w:val="baseline"/>
        <w:rPr>
          <w:rFonts w:ascii="Times New Roman" w:eastAsia="Times New Roman" w:hAnsi="Times New Roman" w:cs="Times New Roman"/>
          <w:color w:val="000000" w:themeColor="text1"/>
          <w:sz w:val="28"/>
          <w:szCs w:val="28"/>
          <w:lang w:eastAsia="es-MX"/>
        </w:rPr>
      </w:pPr>
    </w:p>
    <w:p w14:paraId="3BCCC3A0" w14:textId="137C87EF" w:rsidR="00C555D9" w:rsidRPr="00611B8C" w:rsidRDefault="005059B5" w:rsidP="00ED301A">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Arial Unicode MS" w:hAnsi="Times New Roman" w:cs="Times New Roman"/>
          <w:b/>
          <w:i/>
          <w:color w:val="000000" w:themeColor="text1"/>
          <w:sz w:val="28"/>
          <w:szCs w:val="28"/>
          <w:bdr w:val="nil"/>
          <w:lang w:val="es-MX"/>
        </w:rPr>
        <w:t xml:space="preserve">Procedencia de la acción de tutela contenida en el expediente </w:t>
      </w:r>
      <w:r w:rsidR="00545239" w:rsidRPr="00611B8C">
        <w:rPr>
          <w:rFonts w:ascii="Times New Roman" w:eastAsia="Arial Unicode MS" w:hAnsi="Times New Roman" w:cs="Times New Roman"/>
          <w:b/>
          <w:i/>
          <w:color w:val="000000" w:themeColor="text1"/>
          <w:sz w:val="28"/>
          <w:szCs w:val="28"/>
          <w:bdr w:val="nil"/>
          <w:lang w:val="es-MX"/>
        </w:rPr>
        <w:t>T- 9.945.493.</w:t>
      </w:r>
      <w:r w:rsidR="00545239" w:rsidRPr="00611B8C">
        <w:rPr>
          <w:rFonts w:ascii="Times New Roman" w:eastAsia="Arial Unicode MS" w:hAnsi="Times New Roman" w:cs="Times New Roman"/>
          <w:i/>
          <w:iCs/>
          <w:color w:val="000000" w:themeColor="text1"/>
          <w:sz w:val="28"/>
          <w:szCs w:val="28"/>
          <w:bdr w:val="nil"/>
          <w:lang w:val="es-MX"/>
        </w:rPr>
        <w:t xml:space="preserve"> </w:t>
      </w:r>
      <w:r w:rsidR="001910F6" w:rsidRPr="00611B8C">
        <w:rPr>
          <w:rFonts w:ascii="Times New Roman" w:eastAsia="Arial Unicode MS" w:hAnsi="Times New Roman" w:cs="Times New Roman"/>
          <w:color w:val="000000" w:themeColor="text1"/>
          <w:sz w:val="28"/>
          <w:szCs w:val="28"/>
          <w:bdr w:val="nil"/>
          <w:lang w:val="es-MX"/>
        </w:rPr>
        <w:t>Sobre este último caso, la Sala estima que la acción de tutela</w:t>
      </w:r>
      <w:r w:rsidR="00AE2195" w:rsidRPr="00611B8C">
        <w:rPr>
          <w:rFonts w:ascii="Times New Roman" w:eastAsia="Arial Unicode MS" w:hAnsi="Times New Roman" w:cs="Times New Roman"/>
          <w:color w:val="000000" w:themeColor="text1"/>
          <w:sz w:val="28"/>
          <w:szCs w:val="28"/>
          <w:bdr w:val="nil"/>
        </w:rPr>
        <w:t xml:space="preserve"> es excepcionalmente procedente como mecanismo transitorio</w:t>
      </w:r>
      <w:r w:rsidR="00C60726" w:rsidRPr="00611B8C">
        <w:rPr>
          <w:rFonts w:ascii="Times New Roman" w:eastAsia="Arial Unicode MS" w:hAnsi="Times New Roman" w:cs="Times New Roman"/>
          <w:color w:val="000000" w:themeColor="text1"/>
          <w:sz w:val="28"/>
          <w:szCs w:val="28"/>
          <w:bdr w:val="nil"/>
        </w:rPr>
        <w:t xml:space="preserve"> ante la existencia de un riesgo de perjuicio irremediable</w:t>
      </w:r>
      <w:r w:rsidR="00AE2195" w:rsidRPr="00611B8C">
        <w:rPr>
          <w:rFonts w:ascii="Times New Roman" w:eastAsia="Arial Unicode MS" w:hAnsi="Times New Roman" w:cs="Times New Roman"/>
          <w:color w:val="000000" w:themeColor="text1"/>
          <w:sz w:val="28"/>
          <w:szCs w:val="28"/>
          <w:bdr w:val="nil"/>
        </w:rPr>
        <w:t xml:space="preserve">, </w:t>
      </w:r>
      <w:r w:rsidR="00536A03" w:rsidRPr="00611B8C">
        <w:rPr>
          <w:rFonts w:ascii="Times New Roman" w:eastAsia="Arial Unicode MS" w:hAnsi="Times New Roman" w:cs="Times New Roman"/>
          <w:color w:val="000000" w:themeColor="text1"/>
          <w:sz w:val="28"/>
          <w:szCs w:val="28"/>
          <w:bdr w:val="nil"/>
        </w:rPr>
        <w:t>debido</w:t>
      </w:r>
      <w:r w:rsidR="00C16D7F" w:rsidRPr="00611B8C">
        <w:rPr>
          <w:rFonts w:ascii="Times New Roman" w:eastAsia="Arial Unicode MS" w:hAnsi="Times New Roman" w:cs="Times New Roman"/>
          <w:color w:val="000000" w:themeColor="text1"/>
          <w:sz w:val="28"/>
          <w:szCs w:val="28"/>
          <w:bdr w:val="nil"/>
        </w:rPr>
        <w:t xml:space="preserve"> a que el actor presenta una </w:t>
      </w:r>
      <w:r w:rsidR="008B2711" w:rsidRPr="00611B8C">
        <w:rPr>
          <w:rFonts w:ascii="Times New Roman" w:eastAsia="Arial Unicode MS" w:hAnsi="Times New Roman" w:cs="Times New Roman"/>
          <w:color w:val="000000" w:themeColor="text1"/>
          <w:sz w:val="28"/>
          <w:szCs w:val="28"/>
          <w:bdr w:val="nil"/>
        </w:rPr>
        <w:t xml:space="preserve">afectación </w:t>
      </w:r>
      <w:r w:rsidR="000A7A12" w:rsidRPr="00611B8C">
        <w:rPr>
          <w:rFonts w:ascii="Times New Roman" w:eastAsia="Arial Unicode MS" w:hAnsi="Times New Roman" w:cs="Times New Roman"/>
          <w:i/>
          <w:iCs/>
          <w:color w:val="000000" w:themeColor="text1"/>
          <w:sz w:val="28"/>
          <w:szCs w:val="28"/>
          <w:bdr w:val="nil"/>
        </w:rPr>
        <w:t>grave</w:t>
      </w:r>
      <w:r w:rsidR="00182E68" w:rsidRPr="00611B8C">
        <w:rPr>
          <w:rFonts w:ascii="Times New Roman" w:eastAsia="Arial Unicode MS" w:hAnsi="Times New Roman" w:cs="Times New Roman"/>
          <w:i/>
          <w:iCs/>
          <w:color w:val="000000" w:themeColor="text1"/>
          <w:sz w:val="28"/>
          <w:szCs w:val="28"/>
          <w:bdr w:val="nil"/>
        </w:rPr>
        <w:t xml:space="preserve"> </w:t>
      </w:r>
      <w:r w:rsidR="00182E68" w:rsidRPr="00611B8C">
        <w:rPr>
          <w:rFonts w:ascii="Times New Roman" w:eastAsia="Arial Unicode MS" w:hAnsi="Times New Roman" w:cs="Times New Roman"/>
          <w:color w:val="000000" w:themeColor="text1"/>
          <w:sz w:val="28"/>
          <w:szCs w:val="28"/>
          <w:bdr w:val="nil"/>
        </w:rPr>
        <w:t xml:space="preserve">y </w:t>
      </w:r>
      <w:r w:rsidR="00182E68" w:rsidRPr="00611B8C">
        <w:rPr>
          <w:rFonts w:ascii="Times New Roman" w:eastAsia="Arial Unicode MS" w:hAnsi="Times New Roman" w:cs="Times New Roman"/>
          <w:i/>
          <w:iCs/>
          <w:color w:val="000000" w:themeColor="text1"/>
          <w:sz w:val="28"/>
          <w:szCs w:val="28"/>
          <w:bdr w:val="nil"/>
        </w:rPr>
        <w:t xml:space="preserve">cierta </w:t>
      </w:r>
      <w:r w:rsidR="00182E68" w:rsidRPr="00611B8C">
        <w:rPr>
          <w:rFonts w:ascii="Times New Roman" w:eastAsia="Arial Unicode MS" w:hAnsi="Times New Roman" w:cs="Times New Roman"/>
          <w:color w:val="000000" w:themeColor="text1"/>
          <w:sz w:val="28"/>
          <w:szCs w:val="28"/>
          <w:bdr w:val="nil"/>
        </w:rPr>
        <w:t>de</w:t>
      </w:r>
      <w:r w:rsidR="00536A03" w:rsidRPr="00611B8C">
        <w:rPr>
          <w:rFonts w:ascii="Times New Roman" w:eastAsia="Arial Unicode MS" w:hAnsi="Times New Roman" w:cs="Times New Roman"/>
          <w:color w:val="000000" w:themeColor="text1"/>
          <w:sz w:val="28"/>
          <w:szCs w:val="28"/>
          <w:bdr w:val="nil"/>
        </w:rPr>
        <w:t xml:space="preserve"> sus condiciones de salud</w:t>
      </w:r>
      <w:r w:rsidR="00F35210" w:rsidRPr="00611B8C">
        <w:rPr>
          <w:rFonts w:ascii="Times New Roman" w:eastAsia="Arial Unicode MS" w:hAnsi="Times New Roman" w:cs="Times New Roman"/>
          <w:color w:val="000000" w:themeColor="text1"/>
          <w:sz w:val="28"/>
          <w:szCs w:val="28"/>
          <w:bdr w:val="nil"/>
        </w:rPr>
        <w:t>,</w:t>
      </w:r>
      <w:r w:rsidR="00536A03" w:rsidRPr="00611B8C">
        <w:rPr>
          <w:rFonts w:ascii="Times New Roman" w:eastAsia="Arial Unicode MS" w:hAnsi="Times New Roman" w:cs="Times New Roman"/>
          <w:color w:val="000000" w:themeColor="text1"/>
          <w:sz w:val="28"/>
          <w:szCs w:val="28"/>
          <w:bdr w:val="nil"/>
        </w:rPr>
        <w:t xml:space="preserve"> como consecuencia de un accidente laboral</w:t>
      </w:r>
      <w:r w:rsidR="00182E68" w:rsidRPr="00611B8C">
        <w:rPr>
          <w:rFonts w:ascii="Times New Roman" w:eastAsia="Arial Unicode MS" w:hAnsi="Times New Roman" w:cs="Times New Roman"/>
          <w:color w:val="000000" w:themeColor="text1"/>
          <w:sz w:val="28"/>
          <w:szCs w:val="28"/>
          <w:bdr w:val="nil"/>
        </w:rPr>
        <w:t>. Además,</w:t>
      </w:r>
      <w:r w:rsidR="00976ADC" w:rsidRPr="00611B8C">
        <w:rPr>
          <w:rFonts w:ascii="Times New Roman" w:eastAsia="Arial Unicode MS" w:hAnsi="Times New Roman" w:cs="Times New Roman"/>
          <w:color w:val="000000" w:themeColor="text1"/>
          <w:sz w:val="28"/>
          <w:szCs w:val="28"/>
          <w:bdr w:val="nil"/>
        </w:rPr>
        <w:t xml:space="preserve"> durante el trámite de </w:t>
      </w:r>
      <w:r w:rsidR="006F1469" w:rsidRPr="00611B8C">
        <w:rPr>
          <w:rFonts w:ascii="Times New Roman" w:eastAsia="Arial Unicode MS" w:hAnsi="Times New Roman" w:cs="Times New Roman"/>
          <w:color w:val="000000" w:themeColor="text1"/>
          <w:sz w:val="28"/>
          <w:szCs w:val="28"/>
          <w:bdr w:val="nil"/>
        </w:rPr>
        <w:t xml:space="preserve">revisión demostró que se mantiene </w:t>
      </w:r>
      <w:r w:rsidR="008B2711" w:rsidRPr="00611B8C">
        <w:rPr>
          <w:rFonts w:ascii="Times New Roman" w:eastAsia="Arial Unicode MS" w:hAnsi="Times New Roman" w:cs="Times New Roman"/>
          <w:color w:val="000000" w:themeColor="text1"/>
          <w:sz w:val="28"/>
          <w:szCs w:val="28"/>
          <w:bdr w:val="nil"/>
        </w:rPr>
        <w:t xml:space="preserve">la </w:t>
      </w:r>
      <w:r w:rsidR="006F1469" w:rsidRPr="00611B8C">
        <w:rPr>
          <w:rFonts w:ascii="Times New Roman" w:eastAsia="Arial Unicode MS" w:hAnsi="Times New Roman" w:cs="Times New Roman"/>
          <w:color w:val="000000" w:themeColor="text1"/>
          <w:sz w:val="28"/>
          <w:szCs w:val="28"/>
          <w:bdr w:val="nil"/>
        </w:rPr>
        <w:t>afectación a su mínimo vital</w:t>
      </w:r>
      <w:r w:rsidR="008B2711" w:rsidRPr="00611B8C">
        <w:rPr>
          <w:rFonts w:ascii="Times New Roman" w:eastAsia="Arial Unicode MS" w:hAnsi="Times New Roman" w:cs="Times New Roman"/>
          <w:color w:val="000000" w:themeColor="text1"/>
          <w:sz w:val="28"/>
          <w:szCs w:val="28"/>
          <w:bdr w:val="nil"/>
        </w:rPr>
        <w:t xml:space="preserve"> </w:t>
      </w:r>
      <w:r w:rsidR="00DB5D8C" w:rsidRPr="00611B8C">
        <w:rPr>
          <w:rFonts w:ascii="Times New Roman" w:eastAsia="Arial Unicode MS" w:hAnsi="Times New Roman" w:cs="Times New Roman"/>
          <w:color w:val="000000" w:themeColor="text1"/>
          <w:sz w:val="28"/>
          <w:szCs w:val="28"/>
          <w:bdr w:val="nil"/>
        </w:rPr>
        <w:t xml:space="preserve">que no le permite </w:t>
      </w:r>
      <w:r w:rsidR="00C60726" w:rsidRPr="00611B8C">
        <w:rPr>
          <w:rFonts w:ascii="Times New Roman" w:eastAsia="Arial Unicode MS" w:hAnsi="Times New Roman" w:cs="Times New Roman"/>
          <w:color w:val="000000" w:themeColor="text1"/>
          <w:sz w:val="28"/>
          <w:szCs w:val="28"/>
          <w:bdr w:val="nil"/>
        </w:rPr>
        <w:t>garantizar su subsistencia</w:t>
      </w:r>
      <w:r w:rsidR="008B2711" w:rsidRPr="00611B8C">
        <w:rPr>
          <w:rFonts w:ascii="Times New Roman" w:eastAsia="Arial Unicode MS" w:hAnsi="Times New Roman" w:cs="Times New Roman"/>
          <w:color w:val="000000" w:themeColor="text1"/>
          <w:sz w:val="28"/>
          <w:szCs w:val="28"/>
          <w:bdr w:val="nil"/>
        </w:rPr>
        <w:t xml:space="preserve"> </w:t>
      </w:r>
      <w:r w:rsidR="00F40019" w:rsidRPr="00611B8C">
        <w:rPr>
          <w:rFonts w:ascii="Times New Roman" w:eastAsia="Arial Unicode MS" w:hAnsi="Times New Roman" w:cs="Times New Roman"/>
          <w:color w:val="000000" w:themeColor="text1"/>
          <w:sz w:val="28"/>
          <w:szCs w:val="28"/>
          <w:bdr w:val="nil"/>
        </w:rPr>
        <w:t>digna</w:t>
      </w:r>
      <w:r w:rsidR="008B2711" w:rsidRPr="00611B8C">
        <w:rPr>
          <w:rFonts w:ascii="Times New Roman" w:eastAsia="Arial Unicode MS" w:hAnsi="Times New Roman" w:cs="Times New Roman"/>
          <w:color w:val="000000" w:themeColor="text1"/>
          <w:sz w:val="28"/>
          <w:szCs w:val="28"/>
          <w:bdr w:val="nil"/>
        </w:rPr>
        <w:t>.</w:t>
      </w:r>
      <w:r w:rsidR="00F40019" w:rsidRPr="00611B8C">
        <w:rPr>
          <w:rFonts w:ascii="Times New Roman" w:eastAsia="Arial Unicode MS" w:hAnsi="Times New Roman" w:cs="Times New Roman"/>
          <w:color w:val="000000" w:themeColor="text1"/>
          <w:sz w:val="28"/>
          <w:szCs w:val="28"/>
          <w:bdr w:val="nil"/>
        </w:rPr>
        <w:t xml:space="preserve"> Por lo tanto, en sus condiciones, se requiere una respuesta </w:t>
      </w:r>
      <w:r w:rsidR="00DC513B" w:rsidRPr="00611B8C">
        <w:rPr>
          <w:rFonts w:ascii="Times New Roman" w:eastAsia="Arial Unicode MS" w:hAnsi="Times New Roman" w:cs="Times New Roman"/>
          <w:i/>
          <w:iCs/>
          <w:color w:val="000000" w:themeColor="text1"/>
          <w:sz w:val="28"/>
          <w:szCs w:val="28"/>
          <w:bdr w:val="nil"/>
        </w:rPr>
        <w:t xml:space="preserve">inmediata </w:t>
      </w:r>
      <w:r w:rsidR="00DC513B" w:rsidRPr="00611B8C">
        <w:rPr>
          <w:rFonts w:ascii="Times New Roman" w:eastAsia="Arial Unicode MS" w:hAnsi="Times New Roman" w:cs="Times New Roman"/>
          <w:color w:val="000000" w:themeColor="text1"/>
          <w:sz w:val="28"/>
          <w:szCs w:val="28"/>
          <w:bdr w:val="nil"/>
        </w:rPr>
        <w:t xml:space="preserve">y no </w:t>
      </w:r>
      <w:r w:rsidR="00DC513B" w:rsidRPr="00611B8C">
        <w:rPr>
          <w:rFonts w:ascii="Times New Roman" w:eastAsia="Arial Unicode MS" w:hAnsi="Times New Roman" w:cs="Times New Roman"/>
          <w:i/>
          <w:iCs/>
          <w:color w:val="000000" w:themeColor="text1"/>
          <w:sz w:val="28"/>
          <w:szCs w:val="28"/>
          <w:bdr w:val="nil"/>
        </w:rPr>
        <w:t xml:space="preserve">postergable </w:t>
      </w:r>
      <w:r w:rsidR="00DC513B" w:rsidRPr="00611B8C">
        <w:rPr>
          <w:rFonts w:ascii="Times New Roman" w:eastAsia="Arial Unicode MS" w:hAnsi="Times New Roman" w:cs="Times New Roman"/>
          <w:color w:val="000000" w:themeColor="text1"/>
          <w:sz w:val="28"/>
          <w:szCs w:val="28"/>
          <w:bdr w:val="nil"/>
        </w:rPr>
        <w:t>por parte del juez constitucional.</w:t>
      </w:r>
      <w:r w:rsidR="008B2711" w:rsidRPr="00611B8C">
        <w:rPr>
          <w:rFonts w:ascii="Times New Roman" w:eastAsia="Arial Unicode MS" w:hAnsi="Times New Roman" w:cs="Times New Roman"/>
          <w:color w:val="000000" w:themeColor="text1"/>
          <w:sz w:val="28"/>
          <w:szCs w:val="28"/>
          <w:bdr w:val="nil"/>
        </w:rPr>
        <w:t xml:space="preserve"> </w:t>
      </w:r>
      <w:r w:rsidR="00B158D1" w:rsidRPr="00611B8C">
        <w:rPr>
          <w:rFonts w:ascii="Times New Roman" w:eastAsia="Arial Unicode MS" w:hAnsi="Times New Roman" w:cs="Times New Roman"/>
          <w:color w:val="000000" w:themeColor="text1"/>
          <w:sz w:val="28"/>
          <w:szCs w:val="28"/>
          <w:bdr w:val="nil"/>
        </w:rPr>
        <w:t xml:space="preserve">Adicionalmente, el mecanismo es transitorio y no definitivo, porque el accionante </w:t>
      </w:r>
      <w:r w:rsidR="003D3DF0" w:rsidRPr="00611B8C">
        <w:rPr>
          <w:rFonts w:ascii="Times New Roman" w:eastAsia="Arial Unicode MS" w:hAnsi="Times New Roman" w:cs="Times New Roman"/>
          <w:color w:val="000000" w:themeColor="text1"/>
          <w:sz w:val="28"/>
          <w:szCs w:val="28"/>
          <w:bdr w:val="nil"/>
        </w:rPr>
        <w:t xml:space="preserve">inició un proceso laboral contra la empresa, </w:t>
      </w:r>
      <w:r w:rsidR="00533039" w:rsidRPr="00611B8C">
        <w:rPr>
          <w:rFonts w:ascii="Times New Roman" w:eastAsia="Arial Unicode MS" w:hAnsi="Times New Roman" w:cs="Times New Roman"/>
          <w:color w:val="000000" w:themeColor="text1"/>
          <w:sz w:val="28"/>
          <w:szCs w:val="28"/>
          <w:bdr w:val="nil"/>
        </w:rPr>
        <w:t xml:space="preserve">en consecuencia, el pronunciamiento del juez de tutela solamente </w:t>
      </w:r>
      <w:r w:rsidR="00533039" w:rsidRPr="00611B8C">
        <w:rPr>
          <w:rFonts w:ascii="Times New Roman" w:eastAsia="Arial Unicode MS" w:hAnsi="Times New Roman" w:cs="Times New Roman"/>
          <w:color w:val="000000" w:themeColor="text1"/>
          <w:sz w:val="28"/>
          <w:szCs w:val="28"/>
          <w:bdr w:val="nil"/>
        </w:rPr>
        <w:lastRenderedPageBreak/>
        <w:t xml:space="preserve">procede respecto de los elementos que </w:t>
      </w:r>
      <w:r w:rsidR="008E6915" w:rsidRPr="00611B8C">
        <w:rPr>
          <w:rFonts w:ascii="Times New Roman" w:eastAsia="Arial Unicode MS" w:hAnsi="Times New Roman" w:cs="Times New Roman"/>
          <w:color w:val="000000" w:themeColor="text1"/>
          <w:sz w:val="28"/>
          <w:szCs w:val="28"/>
          <w:bdr w:val="nil"/>
        </w:rPr>
        <w:t xml:space="preserve">demuestren una afectación inmediata y grave de los derechos fundamentales. </w:t>
      </w:r>
      <w:r w:rsidR="00854557" w:rsidRPr="00611B8C">
        <w:rPr>
          <w:rFonts w:ascii="Times New Roman" w:eastAsia="Arial Unicode MS" w:hAnsi="Times New Roman" w:cs="Times New Roman"/>
          <w:color w:val="000000" w:themeColor="text1"/>
          <w:sz w:val="28"/>
          <w:szCs w:val="28"/>
          <w:bdr w:val="nil"/>
        </w:rPr>
        <w:t>Las condiciones de procedencia se justifican en este caso dado que:</w:t>
      </w:r>
    </w:p>
    <w:p w14:paraId="24BD08CF" w14:textId="77777777" w:rsidR="00BE3CA9" w:rsidRPr="00611B8C" w:rsidRDefault="00BE3CA9" w:rsidP="00F02E6F">
      <w:pPr>
        <w:pStyle w:val="Prrafodelista"/>
        <w:rPr>
          <w:rFonts w:ascii="Times New Roman" w:eastAsia="Arial Unicode MS" w:hAnsi="Times New Roman" w:cs="Times New Roman"/>
          <w:color w:val="000000" w:themeColor="text1"/>
          <w:sz w:val="28"/>
          <w:szCs w:val="28"/>
          <w:bdr w:val="nil"/>
          <w:lang w:val="es-MX"/>
        </w:rPr>
      </w:pPr>
    </w:p>
    <w:p w14:paraId="28D1D0BF" w14:textId="53DB3309" w:rsidR="00A92835" w:rsidRPr="00611B8C" w:rsidRDefault="001A3F27" w:rsidP="00A92835">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Times New Roman" w:hAnsi="Times New Roman" w:cs="Times New Roman"/>
          <w:color w:val="000000" w:themeColor="text1"/>
          <w:sz w:val="28"/>
          <w:szCs w:val="28"/>
        </w:rPr>
        <w:t>En primer lugar, d</w:t>
      </w:r>
      <w:r w:rsidR="00F92928" w:rsidRPr="00611B8C">
        <w:rPr>
          <w:rFonts w:ascii="Times New Roman" w:eastAsia="Times New Roman" w:hAnsi="Times New Roman" w:cs="Times New Roman"/>
          <w:color w:val="000000" w:themeColor="text1"/>
          <w:sz w:val="28"/>
          <w:szCs w:val="28"/>
        </w:rPr>
        <w:t>e acuerdo con las pruebas allegadas,</w:t>
      </w:r>
      <w:r w:rsidR="00C555D9" w:rsidRPr="00611B8C">
        <w:rPr>
          <w:rFonts w:ascii="Times New Roman" w:eastAsia="Times New Roman" w:hAnsi="Times New Roman" w:cs="Times New Roman"/>
          <w:color w:val="000000" w:themeColor="text1"/>
          <w:sz w:val="28"/>
          <w:szCs w:val="28"/>
        </w:rPr>
        <w:t xml:space="preserve"> </w:t>
      </w:r>
      <w:r w:rsidR="006F67EB" w:rsidRPr="00611B8C">
        <w:rPr>
          <w:rFonts w:ascii="Times New Roman" w:eastAsia="Times New Roman" w:hAnsi="Times New Roman" w:cs="Times New Roman"/>
          <w:color w:val="000000" w:themeColor="text1"/>
          <w:sz w:val="28"/>
          <w:szCs w:val="28"/>
        </w:rPr>
        <w:t xml:space="preserve">el actor </w:t>
      </w:r>
      <w:r w:rsidR="00F92928" w:rsidRPr="00611B8C">
        <w:rPr>
          <w:rFonts w:ascii="Times New Roman" w:eastAsia="Times New Roman" w:hAnsi="Times New Roman" w:cs="Times New Roman"/>
          <w:color w:val="000000" w:themeColor="text1"/>
          <w:sz w:val="28"/>
          <w:szCs w:val="28"/>
        </w:rPr>
        <w:t>sigue enfrentando una afectación</w:t>
      </w:r>
      <w:r w:rsidR="006F67EB" w:rsidRPr="00611B8C">
        <w:rPr>
          <w:rFonts w:ascii="Times New Roman" w:eastAsia="Times New Roman" w:hAnsi="Times New Roman" w:cs="Times New Roman"/>
          <w:color w:val="000000" w:themeColor="text1"/>
          <w:sz w:val="28"/>
          <w:szCs w:val="28"/>
        </w:rPr>
        <w:t xml:space="preserve"> a su mínimo vital</w:t>
      </w:r>
      <w:r w:rsidR="00D24DFF" w:rsidRPr="00611B8C">
        <w:rPr>
          <w:rFonts w:ascii="Times New Roman" w:eastAsia="Times New Roman" w:hAnsi="Times New Roman" w:cs="Times New Roman"/>
          <w:color w:val="000000" w:themeColor="text1"/>
          <w:sz w:val="28"/>
          <w:szCs w:val="28"/>
        </w:rPr>
        <w:t xml:space="preserve"> dado que e</w:t>
      </w:r>
      <w:r w:rsidR="006F67EB" w:rsidRPr="00611B8C">
        <w:rPr>
          <w:rFonts w:ascii="Times New Roman" w:eastAsia="Times New Roman" w:hAnsi="Times New Roman" w:cs="Times New Roman"/>
          <w:color w:val="000000" w:themeColor="text1"/>
          <w:sz w:val="28"/>
          <w:szCs w:val="28"/>
        </w:rPr>
        <w:t>n la actualidad se encuentra desempleado</w:t>
      </w:r>
      <w:r w:rsidR="00D24DFF" w:rsidRPr="00611B8C">
        <w:rPr>
          <w:rFonts w:ascii="Times New Roman" w:eastAsia="Times New Roman" w:hAnsi="Times New Roman" w:cs="Times New Roman"/>
          <w:color w:val="000000" w:themeColor="text1"/>
          <w:sz w:val="28"/>
          <w:szCs w:val="28"/>
        </w:rPr>
        <w:t xml:space="preserve">. Si bien el accionante expuso que </w:t>
      </w:r>
      <w:r w:rsidR="006F67EB" w:rsidRPr="00611B8C">
        <w:rPr>
          <w:rFonts w:ascii="Times New Roman" w:eastAsia="Times New Roman" w:hAnsi="Times New Roman" w:cs="Times New Roman"/>
          <w:color w:val="000000" w:themeColor="text1"/>
          <w:sz w:val="28"/>
          <w:szCs w:val="28"/>
        </w:rPr>
        <w:t xml:space="preserve">su esposa e hija están </w:t>
      </w:r>
      <w:r w:rsidR="007A3D7A" w:rsidRPr="00611B8C">
        <w:rPr>
          <w:rFonts w:ascii="Times New Roman" w:eastAsia="Times New Roman" w:hAnsi="Times New Roman" w:cs="Times New Roman"/>
          <w:color w:val="000000" w:themeColor="text1"/>
          <w:sz w:val="28"/>
          <w:szCs w:val="28"/>
        </w:rPr>
        <w:t xml:space="preserve">trabajando y cada una devenga un salario mínimo, </w:t>
      </w:r>
      <w:r w:rsidR="006F67EB" w:rsidRPr="00611B8C">
        <w:rPr>
          <w:rFonts w:ascii="Times New Roman" w:eastAsia="Times New Roman" w:hAnsi="Times New Roman" w:cs="Times New Roman"/>
          <w:color w:val="000000" w:themeColor="text1"/>
          <w:sz w:val="28"/>
          <w:szCs w:val="28"/>
        </w:rPr>
        <w:t>él era el principal proveedor económico del hogar</w:t>
      </w:r>
      <w:r w:rsidR="007A3D7A" w:rsidRPr="00611B8C">
        <w:rPr>
          <w:rFonts w:ascii="Times New Roman" w:eastAsia="Times New Roman" w:hAnsi="Times New Roman" w:cs="Times New Roman"/>
          <w:color w:val="000000" w:themeColor="text1"/>
          <w:sz w:val="28"/>
          <w:szCs w:val="28"/>
        </w:rPr>
        <w:t xml:space="preserve"> y los demás miembros de la familia tienen responsabilidad</w:t>
      </w:r>
      <w:r w:rsidR="006F3DDF" w:rsidRPr="00611B8C">
        <w:rPr>
          <w:rFonts w:ascii="Times New Roman" w:eastAsia="Times New Roman" w:hAnsi="Times New Roman" w:cs="Times New Roman"/>
          <w:color w:val="000000" w:themeColor="text1"/>
          <w:sz w:val="28"/>
          <w:szCs w:val="28"/>
        </w:rPr>
        <w:t>es</w:t>
      </w:r>
      <w:r w:rsidR="007A3D7A" w:rsidRPr="00611B8C">
        <w:rPr>
          <w:rFonts w:ascii="Times New Roman" w:eastAsia="Times New Roman" w:hAnsi="Times New Roman" w:cs="Times New Roman"/>
          <w:color w:val="000000" w:themeColor="text1"/>
          <w:sz w:val="28"/>
          <w:szCs w:val="28"/>
        </w:rPr>
        <w:t xml:space="preserve"> económicas y crediticias individuales que limitan su soporte económico</w:t>
      </w:r>
      <w:r w:rsidR="006F67EB" w:rsidRPr="00611B8C">
        <w:rPr>
          <w:rStyle w:val="Refdenotaalpie"/>
          <w:rFonts w:ascii="Times New Roman" w:eastAsia="Times New Roman" w:hAnsi="Times New Roman" w:cs="Times New Roman"/>
          <w:color w:val="000000" w:themeColor="text1"/>
          <w:sz w:val="28"/>
          <w:szCs w:val="28"/>
        </w:rPr>
        <w:footnoteReference w:id="168"/>
      </w:r>
      <w:r w:rsidR="006F67EB" w:rsidRPr="00611B8C">
        <w:rPr>
          <w:rFonts w:ascii="Times New Roman" w:eastAsia="Times New Roman" w:hAnsi="Times New Roman" w:cs="Times New Roman"/>
          <w:color w:val="000000" w:themeColor="text1"/>
          <w:sz w:val="28"/>
          <w:szCs w:val="28"/>
        </w:rPr>
        <w:t xml:space="preserve">. </w:t>
      </w:r>
      <w:r w:rsidR="006F3DDF" w:rsidRPr="00611B8C">
        <w:rPr>
          <w:rFonts w:ascii="Times New Roman" w:eastAsia="Times New Roman" w:hAnsi="Times New Roman" w:cs="Times New Roman"/>
          <w:color w:val="000000" w:themeColor="text1"/>
          <w:sz w:val="28"/>
          <w:szCs w:val="28"/>
        </w:rPr>
        <w:t>Se trata de</w:t>
      </w:r>
      <w:r w:rsidR="006F67EB" w:rsidRPr="00611B8C">
        <w:rPr>
          <w:rFonts w:ascii="Times New Roman" w:eastAsia="Times New Roman" w:hAnsi="Times New Roman" w:cs="Times New Roman"/>
          <w:color w:val="000000" w:themeColor="text1"/>
          <w:sz w:val="28"/>
          <w:szCs w:val="28"/>
        </w:rPr>
        <w:t xml:space="preserve"> una situación económica difícil, ya que carece de los recursos necesarios para mantener un nivel de vida digno para él y su familia</w:t>
      </w:r>
      <w:r w:rsidR="00C47484" w:rsidRPr="00611B8C">
        <w:rPr>
          <w:rFonts w:ascii="Times New Roman" w:eastAsia="Times New Roman" w:hAnsi="Times New Roman" w:cs="Times New Roman"/>
          <w:color w:val="000000" w:themeColor="text1"/>
          <w:sz w:val="28"/>
          <w:szCs w:val="28"/>
        </w:rPr>
        <w:t xml:space="preserve">, y su </w:t>
      </w:r>
      <w:r w:rsidR="00C47484" w:rsidRPr="00611B8C">
        <w:rPr>
          <w:rFonts w:ascii="Times New Roman" w:eastAsia="Times New Roman" w:hAnsi="Times New Roman" w:cs="Times New Roman"/>
          <w:color w:val="000000" w:themeColor="text1"/>
          <w:sz w:val="28"/>
          <w:szCs w:val="28"/>
          <w:lang w:val="es-ES"/>
        </w:rPr>
        <w:t>red de apoyo familiar no tiene la suficiente capacidad económica para asistirlo mientras se tramita el proceso ordinario</w:t>
      </w:r>
      <w:r w:rsidR="006F67EB" w:rsidRPr="00611B8C">
        <w:rPr>
          <w:rFonts w:ascii="Times New Roman" w:eastAsia="Times New Roman" w:hAnsi="Times New Roman" w:cs="Times New Roman"/>
          <w:color w:val="000000" w:themeColor="text1"/>
          <w:sz w:val="28"/>
          <w:szCs w:val="28"/>
        </w:rPr>
        <w:t xml:space="preserve">. La ausencia de su contribución financiera ha generado una significativa afectación al bienestar económico </w:t>
      </w:r>
      <w:r w:rsidR="00300ED5" w:rsidRPr="00611B8C">
        <w:rPr>
          <w:rFonts w:ascii="Times New Roman" w:eastAsia="Times New Roman" w:hAnsi="Times New Roman" w:cs="Times New Roman"/>
          <w:color w:val="000000" w:themeColor="text1"/>
          <w:sz w:val="28"/>
          <w:szCs w:val="28"/>
        </w:rPr>
        <w:t xml:space="preserve">y emocional </w:t>
      </w:r>
      <w:r w:rsidR="006F67EB" w:rsidRPr="00611B8C">
        <w:rPr>
          <w:rFonts w:ascii="Times New Roman" w:eastAsia="Times New Roman" w:hAnsi="Times New Roman" w:cs="Times New Roman"/>
          <w:color w:val="000000" w:themeColor="text1"/>
          <w:sz w:val="28"/>
          <w:szCs w:val="28"/>
        </w:rPr>
        <w:t xml:space="preserve">del hogar, poniendo en riesgo su capacidad para satisfacer necesidades básicas como alimentación, vivienda y salud. En esta situación de vulnerabilidad económica y social, la acción de tutela se presenta como un recurso necesario y oportuno para asegurar la protección de sus derechos y el restablecimiento de su mínimo vital </w:t>
      </w:r>
      <w:r w:rsidR="001612C5" w:rsidRPr="00611B8C">
        <w:rPr>
          <w:rFonts w:ascii="Times New Roman" w:eastAsia="Times New Roman" w:hAnsi="Times New Roman" w:cs="Times New Roman"/>
          <w:color w:val="000000" w:themeColor="text1"/>
          <w:sz w:val="28"/>
          <w:szCs w:val="28"/>
        </w:rPr>
        <w:t xml:space="preserve">cualitativo. </w:t>
      </w:r>
    </w:p>
    <w:p w14:paraId="0050C193" w14:textId="77777777" w:rsidR="006F67EB" w:rsidRPr="00611B8C" w:rsidRDefault="006F67EB" w:rsidP="00ED301A">
      <w:pPr>
        <w:pStyle w:val="Prrafodelista"/>
        <w:spacing w:line="240" w:lineRule="auto"/>
        <w:rPr>
          <w:rFonts w:ascii="Times New Roman" w:eastAsia="Times New Roman" w:hAnsi="Times New Roman" w:cs="Times New Roman"/>
          <w:color w:val="000000" w:themeColor="text1"/>
          <w:sz w:val="28"/>
          <w:szCs w:val="28"/>
        </w:rPr>
      </w:pPr>
    </w:p>
    <w:p w14:paraId="2C08F6C1" w14:textId="44BF4C9B" w:rsidR="005F3182" w:rsidRPr="00611B8C" w:rsidRDefault="00762C19">
      <w:pPr>
        <w:pStyle w:val="Prrafodelista"/>
        <w:numPr>
          <w:ilvl w:val="0"/>
          <w:numId w:val="2"/>
        </w:numPr>
        <w:tabs>
          <w:tab w:val="left" w:pos="284"/>
          <w:tab w:val="left" w:pos="567"/>
        </w:tabs>
        <w:spacing w:after="0" w:line="240" w:lineRule="auto"/>
        <w:ind w:left="0" w:firstLine="0"/>
        <w:mirrorIndents/>
        <w:jc w:val="both"/>
        <w:rPr>
          <w:rFonts w:ascii="Times New Roman" w:eastAsia="Times New Roman" w:hAnsi="Times New Roman" w:cs="Times New Roman"/>
          <w:color w:val="000000" w:themeColor="text1"/>
          <w:sz w:val="28"/>
          <w:szCs w:val="28"/>
        </w:rPr>
      </w:pPr>
      <w:r w:rsidRPr="00611B8C">
        <w:rPr>
          <w:rFonts w:ascii="Times New Roman" w:eastAsia="Times New Roman" w:hAnsi="Times New Roman" w:cs="Times New Roman"/>
          <w:color w:val="000000" w:themeColor="text1"/>
          <w:sz w:val="28"/>
          <w:szCs w:val="28"/>
        </w:rPr>
        <w:t>El actor también</w:t>
      </w:r>
      <w:r w:rsidR="005F3182" w:rsidRPr="00611B8C">
        <w:rPr>
          <w:rFonts w:ascii="Times New Roman" w:eastAsia="Times New Roman" w:hAnsi="Times New Roman" w:cs="Times New Roman"/>
          <w:color w:val="000000" w:themeColor="text1"/>
          <w:sz w:val="28"/>
          <w:szCs w:val="28"/>
        </w:rPr>
        <w:t xml:space="preserve"> present</w:t>
      </w:r>
      <w:r w:rsidR="006F3DDF" w:rsidRPr="00611B8C">
        <w:rPr>
          <w:rFonts w:ascii="Times New Roman" w:eastAsia="Times New Roman" w:hAnsi="Times New Roman" w:cs="Times New Roman"/>
          <w:color w:val="000000" w:themeColor="text1"/>
          <w:sz w:val="28"/>
          <w:szCs w:val="28"/>
        </w:rPr>
        <w:t>ó</w:t>
      </w:r>
      <w:r w:rsidR="005F3182" w:rsidRPr="00611B8C">
        <w:rPr>
          <w:rFonts w:ascii="Times New Roman" w:eastAsia="Times New Roman" w:hAnsi="Times New Roman" w:cs="Times New Roman"/>
          <w:color w:val="000000" w:themeColor="text1"/>
          <w:sz w:val="28"/>
          <w:szCs w:val="28"/>
        </w:rPr>
        <w:t xml:space="preserve"> elementos de prueba que sugieren una situación de debilidad manifiesta </w:t>
      </w:r>
      <w:r w:rsidRPr="00611B8C">
        <w:rPr>
          <w:rFonts w:ascii="Times New Roman" w:eastAsia="Times New Roman" w:hAnsi="Times New Roman" w:cs="Times New Roman"/>
          <w:color w:val="000000" w:themeColor="text1"/>
          <w:sz w:val="28"/>
          <w:szCs w:val="28"/>
        </w:rPr>
        <w:t xml:space="preserve">que </w:t>
      </w:r>
      <w:r w:rsidR="005F3182" w:rsidRPr="00611B8C">
        <w:rPr>
          <w:rFonts w:ascii="Times New Roman" w:eastAsia="Times New Roman" w:hAnsi="Times New Roman" w:cs="Times New Roman"/>
          <w:color w:val="000000" w:themeColor="text1"/>
          <w:sz w:val="28"/>
          <w:szCs w:val="28"/>
        </w:rPr>
        <w:t>exigen del juez de tutela la flexibili</w:t>
      </w:r>
      <w:r w:rsidR="006F3DDF" w:rsidRPr="00611B8C">
        <w:rPr>
          <w:rFonts w:ascii="Times New Roman" w:eastAsia="Times New Roman" w:hAnsi="Times New Roman" w:cs="Times New Roman"/>
          <w:color w:val="000000" w:themeColor="text1"/>
          <w:sz w:val="28"/>
          <w:szCs w:val="28"/>
        </w:rPr>
        <w:t>zación</w:t>
      </w:r>
      <w:r w:rsidR="005F3182" w:rsidRPr="00611B8C">
        <w:rPr>
          <w:rFonts w:ascii="Times New Roman" w:eastAsia="Times New Roman" w:hAnsi="Times New Roman" w:cs="Times New Roman"/>
          <w:color w:val="000000" w:themeColor="text1"/>
          <w:sz w:val="28"/>
          <w:szCs w:val="28"/>
        </w:rPr>
        <w:t xml:space="preserve"> del cumplimiento </w:t>
      </w:r>
      <w:r w:rsidRPr="00611B8C">
        <w:rPr>
          <w:rFonts w:ascii="Times New Roman" w:eastAsia="Times New Roman" w:hAnsi="Times New Roman" w:cs="Times New Roman"/>
          <w:color w:val="000000" w:themeColor="text1"/>
          <w:sz w:val="28"/>
          <w:szCs w:val="28"/>
        </w:rPr>
        <w:t>de este requisito de procedencia</w:t>
      </w:r>
      <w:r w:rsidR="005F3182" w:rsidRPr="00611B8C">
        <w:rPr>
          <w:rFonts w:ascii="Times New Roman" w:eastAsia="Times New Roman" w:hAnsi="Times New Roman" w:cs="Times New Roman"/>
          <w:color w:val="000000" w:themeColor="text1"/>
          <w:sz w:val="28"/>
          <w:szCs w:val="28"/>
        </w:rPr>
        <w:t>. El actor narr</w:t>
      </w:r>
      <w:r w:rsidR="006F3DDF" w:rsidRPr="00611B8C">
        <w:rPr>
          <w:rFonts w:ascii="Times New Roman" w:eastAsia="Times New Roman" w:hAnsi="Times New Roman" w:cs="Times New Roman"/>
          <w:color w:val="000000" w:themeColor="text1"/>
          <w:sz w:val="28"/>
          <w:szCs w:val="28"/>
        </w:rPr>
        <w:t>ó</w:t>
      </w:r>
      <w:r w:rsidR="005F3182" w:rsidRPr="00611B8C">
        <w:rPr>
          <w:rFonts w:ascii="Times New Roman" w:eastAsia="Times New Roman" w:hAnsi="Times New Roman" w:cs="Times New Roman"/>
          <w:color w:val="000000" w:themeColor="text1"/>
          <w:sz w:val="28"/>
          <w:szCs w:val="28"/>
        </w:rPr>
        <w:t xml:space="preserve"> que durante </w:t>
      </w:r>
      <w:r w:rsidR="000A3BEC" w:rsidRPr="00611B8C">
        <w:rPr>
          <w:rFonts w:ascii="Times New Roman" w:eastAsia="Times New Roman" w:hAnsi="Times New Roman" w:cs="Times New Roman"/>
          <w:color w:val="000000" w:themeColor="text1"/>
          <w:sz w:val="28"/>
          <w:szCs w:val="28"/>
        </w:rPr>
        <w:t>su vida laboral</w:t>
      </w:r>
      <w:r w:rsidR="005F3182" w:rsidRPr="00611B8C">
        <w:rPr>
          <w:rFonts w:ascii="Times New Roman" w:eastAsia="Times New Roman" w:hAnsi="Times New Roman" w:cs="Times New Roman"/>
          <w:color w:val="000000" w:themeColor="text1"/>
          <w:sz w:val="28"/>
          <w:szCs w:val="28"/>
        </w:rPr>
        <w:t xml:space="preserve"> se ha desempeñ</w:t>
      </w:r>
      <w:r w:rsidR="00C0386D" w:rsidRPr="00611B8C">
        <w:rPr>
          <w:rFonts w:ascii="Times New Roman" w:eastAsia="Times New Roman" w:hAnsi="Times New Roman" w:cs="Times New Roman"/>
          <w:color w:val="000000" w:themeColor="text1"/>
          <w:sz w:val="28"/>
          <w:szCs w:val="28"/>
        </w:rPr>
        <w:t>ado</w:t>
      </w:r>
      <w:r w:rsidR="005F3182" w:rsidRPr="00611B8C">
        <w:rPr>
          <w:rFonts w:ascii="Times New Roman" w:eastAsia="Times New Roman" w:hAnsi="Times New Roman" w:cs="Times New Roman"/>
          <w:color w:val="000000" w:themeColor="text1"/>
          <w:sz w:val="28"/>
          <w:szCs w:val="28"/>
        </w:rPr>
        <w:t xml:space="preserve"> </w:t>
      </w:r>
      <w:r w:rsidR="001209CC" w:rsidRPr="00611B8C">
        <w:rPr>
          <w:rFonts w:ascii="Times New Roman" w:eastAsia="Times New Roman" w:hAnsi="Times New Roman" w:cs="Times New Roman"/>
          <w:color w:val="000000" w:themeColor="text1"/>
          <w:sz w:val="28"/>
          <w:szCs w:val="28"/>
        </w:rPr>
        <w:t>como soldador</w:t>
      </w:r>
      <w:r w:rsidR="00D749B5" w:rsidRPr="00611B8C">
        <w:rPr>
          <w:rFonts w:ascii="Times New Roman" w:eastAsia="Times New Roman" w:hAnsi="Times New Roman" w:cs="Times New Roman"/>
          <w:color w:val="000000" w:themeColor="text1"/>
          <w:sz w:val="28"/>
          <w:szCs w:val="28"/>
        </w:rPr>
        <w:t>, dependiendo</w:t>
      </w:r>
      <w:r w:rsidR="005F3182" w:rsidRPr="00611B8C">
        <w:rPr>
          <w:rFonts w:ascii="Times New Roman" w:eastAsia="Times New Roman" w:hAnsi="Times New Roman" w:cs="Times New Roman"/>
          <w:color w:val="000000" w:themeColor="text1"/>
          <w:sz w:val="28"/>
          <w:szCs w:val="28"/>
        </w:rPr>
        <w:t xml:space="preserve"> siempre de la movilidad </w:t>
      </w:r>
      <w:r w:rsidR="00D749B5" w:rsidRPr="00611B8C">
        <w:rPr>
          <w:rFonts w:ascii="Times New Roman" w:eastAsia="Times New Roman" w:hAnsi="Times New Roman" w:cs="Times New Roman"/>
          <w:color w:val="000000" w:themeColor="text1"/>
          <w:sz w:val="28"/>
          <w:szCs w:val="28"/>
        </w:rPr>
        <w:t>de sus braz</w:t>
      </w:r>
      <w:r w:rsidR="00DF36BE" w:rsidRPr="00611B8C">
        <w:rPr>
          <w:rFonts w:ascii="Times New Roman" w:eastAsia="Times New Roman" w:hAnsi="Times New Roman" w:cs="Times New Roman"/>
          <w:color w:val="000000" w:themeColor="text1"/>
          <w:sz w:val="28"/>
          <w:szCs w:val="28"/>
        </w:rPr>
        <w:t>os. Sin embargo, c</w:t>
      </w:r>
      <w:r w:rsidR="005F3182" w:rsidRPr="00611B8C">
        <w:rPr>
          <w:rFonts w:ascii="Times New Roman" w:eastAsia="Times New Roman" w:hAnsi="Times New Roman" w:cs="Times New Roman"/>
          <w:color w:val="000000" w:themeColor="text1"/>
          <w:sz w:val="28"/>
          <w:szCs w:val="28"/>
        </w:rPr>
        <w:t xml:space="preserve">omo consecuencia de su accidente laboral vio seriamente limitada su capacidad laboral para desempeñarse en las labores que conoce y ha desarrollado </w:t>
      </w:r>
      <w:r w:rsidR="000A3BEC" w:rsidRPr="00611B8C">
        <w:rPr>
          <w:rFonts w:ascii="Times New Roman" w:eastAsia="Times New Roman" w:hAnsi="Times New Roman" w:cs="Times New Roman"/>
          <w:color w:val="000000" w:themeColor="text1"/>
          <w:sz w:val="28"/>
          <w:szCs w:val="28"/>
        </w:rPr>
        <w:t xml:space="preserve">a lo largo de su vida. </w:t>
      </w:r>
      <w:r w:rsidR="003F6256" w:rsidRPr="00611B8C">
        <w:rPr>
          <w:rFonts w:ascii="Times New Roman" w:eastAsia="Times New Roman" w:hAnsi="Times New Roman" w:cs="Times New Roman"/>
          <w:color w:val="000000" w:themeColor="text1"/>
          <w:sz w:val="28"/>
          <w:szCs w:val="28"/>
        </w:rPr>
        <w:t xml:space="preserve">De ello, aportó </w:t>
      </w:r>
      <w:r w:rsidR="005F3182" w:rsidRPr="00611B8C">
        <w:rPr>
          <w:rFonts w:ascii="Times New Roman" w:eastAsia="Times New Roman" w:hAnsi="Times New Roman" w:cs="Times New Roman"/>
          <w:color w:val="000000" w:themeColor="text1"/>
          <w:sz w:val="28"/>
          <w:szCs w:val="28"/>
        </w:rPr>
        <w:t>diferentes incapacidades laborales e</w:t>
      </w:r>
      <w:r w:rsidR="001E1AA7" w:rsidRPr="00611B8C">
        <w:rPr>
          <w:rFonts w:ascii="Times New Roman" w:eastAsia="Times New Roman" w:hAnsi="Times New Roman" w:cs="Times New Roman"/>
          <w:color w:val="000000" w:themeColor="text1"/>
          <w:sz w:val="28"/>
          <w:szCs w:val="28"/>
        </w:rPr>
        <w:t>ntre el 10 de marzo de 2021 hasta</w:t>
      </w:r>
      <w:r w:rsidR="00747787" w:rsidRPr="00611B8C">
        <w:rPr>
          <w:rFonts w:ascii="Times New Roman" w:eastAsia="Times New Roman" w:hAnsi="Times New Roman" w:cs="Times New Roman"/>
          <w:color w:val="000000" w:themeColor="text1"/>
          <w:sz w:val="28"/>
          <w:szCs w:val="28"/>
        </w:rPr>
        <w:t xml:space="preserve"> el 14 de abril de 2023</w:t>
      </w:r>
      <w:r w:rsidR="005F3182" w:rsidRPr="00611B8C">
        <w:rPr>
          <w:rFonts w:ascii="Times New Roman" w:eastAsia="Times New Roman" w:hAnsi="Times New Roman" w:cs="Times New Roman"/>
          <w:color w:val="000000" w:themeColor="text1"/>
          <w:sz w:val="28"/>
          <w:szCs w:val="28"/>
        </w:rPr>
        <w:t xml:space="preserve">. </w:t>
      </w:r>
      <w:r w:rsidR="00324EAD" w:rsidRPr="00611B8C">
        <w:rPr>
          <w:rFonts w:ascii="Times New Roman" w:eastAsia="Times New Roman" w:hAnsi="Times New Roman" w:cs="Times New Roman"/>
          <w:color w:val="000000" w:themeColor="text1"/>
          <w:sz w:val="28"/>
          <w:szCs w:val="28"/>
        </w:rPr>
        <w:t xml:space="preserve">Además, </w:t>
      </w:r>
      <w:r w:rsidR="009F0FB9" w:rsidRPr="00611B8C">
        <w:rPr>
          <w:rFonts w:ascii="Times New Roman" w:eastAsia="Times New Roman" w:hAnsi="Times New Roman" w:cs="Times New Roman"/>
          <w:color w:val="000000" w:themeColor="text1"/>
          <w:sz w:val="28"/>
          <w:szCs w:val="28"/>
        </w:rPr>
        <w:t>el actor</w:t>
      </w:r>
      <w:r w:rsidR="005F3182" w:rsidRPr="00611B8C">
        <w:rPr>
          <w:rFonts w:ascii="Times New Roman" w:eastAsia="Times New Roman" w:hAnsi="Times New Roman" w:cs="Times New Roman"/>
          <w:color w:val="000000" w:themeColor="text1"/>
          <w:sz w:val="28"/>
          <w:szCs w:val="28"/>
        </w:rPr>
        <w:t xml:space="preserve"> se sometió a un tratamiento de rehabilitación y restricciones médicas</w:t>
      </w:r>
      <w:r w:rsidR="00324EAD" w:rsidRPr="00611B8C">
        <w:rPr>
          <w:rFonts w:ascii="Times New Roman" w:eastAsia="Times New Roman" w:hAnsi="Times New Roman" w:cs="Times New Roman"/>
          <w:color w:val="000000" w:themeColor="text1"/>
          <w:sz w:val="28"/>
          <w:szCs w:val="28"/>
        </w:rPr>
        <w:t>, así como</w:t>
      </w:r>
      <w:r w:rsidR="005F3182" w:rsidRPr="00611B8C">
        <w:rPr>
          <w:rFonts w:ascii="Times New Roman" w:eastAsia="Times New Roman" w:hAnsi="Times New Roman" w:cs="Times New Roman"/>
          <w:color w:val="000000" w:themeColor="text1"/>
          <w:sz w:val="28"/>
          <w:szCs w:val="28"/>
        </w:rPr>
        <w:t xml:space="preserve"> a un proceso para determinar su pérdida de capacidad laboral</w:t>
      </w:r>
      <w:r w:rsidR="00B73A21" w:rsidRPr="00611B8C">
        <w:rPr>
          <w:rFonts w:ascii="Times New Roman" w:eastAsia="Times New Roman" w:hAnsi="Times New Roman" w:cs="Times New Roman"/>
          <w:color w:val="000000" w:themeColor="text1"/>
          <w:sz w:val="28"/>
          <w:szCs w:val="28"/>
        </w:rPr>
        <w:t xml:space="preserve"> </w:t>
      </w:r>
      <w:r w:rsidR="00B73A21" w:rsidRPr="00611B8C">
        <w:rPr>
          <w:rFonts w:ascii="Times New Roman" w:eastAsia="SimSun" w:hAnsi="Times New Roman" w:cs="Times New Roman"/>
          <w:color w:val="000000" w:themeColor="text1"/>
          <w:sz w:val="28"/>
          <w:szCs w:val="28"/>
          <w:lang w:eastAsia="es-CO"/>
        </w:rPr>
        <w:t>(</w:t>
      </w:r>
      <w:r w:rsidR="00B73A21" w:rsidRPr="00611B8C">
        <w:rPr>
          <w:rFonts w:ascii="Times New Roman" w:hAnsi="Times New Roman" w:cs="Times New Roman"/>
          <w:color w:val="000000" w:themeColor="text1"/>
          <w:sz w:val="28"/>
          <w:szCs w:val="28"/>
        </w:rPr>
        <w:t xml:space="preserve">§ </w:t>
      </w:r>
      <w:r w:rsidR="001D3A4A" w:rsidRPr="00611B8C">
        <w:rPr>
          <w:rFonts w:ascii="Times New Roman" w:hAnsi="Times New Roman" w:cs="Times New Roman"/>
          <w:color w:val="000000" w:themeColor="text1"/>
          <w:sz w:val="28"/>
          <w:szCs w:val="28"/>
        </w:rPr>
        <w:t>30</w:t>
      </w:r>
      <w:r w:rsidR="00B73A21" w:rsidRPr="00611B8C">
        <w:rPr>
          <w:rFonts w:ascii="Times New Roman" w:hAnsi="Times New Roman" w:cs="Times New Roman"/>
          <w:color w:val="000000" w:themeColor="text1"/>
          <w:sz w:val="28"/>
          <w:szCs w:val="28"/>
        </w:rPr>
        <w:t xml:space="preserve"> y </w:t>
      </w:r>
      <w:r w:rsidR="002230A2" w:rsidRPr="00611B8C">
        <w:rPr>
          <w:rFonts w:ascii="Times New Roman" w:hAnsi="Times New Roman" w:cs="Times New Roman"/>
          <w:color w:val="000000" w:themeColor="text1"/>
          <w:sz w:val="28"/>
          <w:szCs w:val="28"/>
        </w:rPr>
        <w:t>ss.</w:t>
      </w:r>
      <w:r w:rsidR="00B73A21" w:rsidRPr="00611B8C">
        <w:rPr>
          <w:rFonts w:ascii="Times New Roman" w:hAnsi="Times New Roman" w:cs="Times New Roman"/>
          <w:color w:val="000000" w:themeColor="text1"/>
          <w:sz w:val="28"/>
          <w:szCs w:val="28"/>
        </w:rPr>
        <w:t>)</w:t>
      </w:r>
      <w:r w:rsidR="00B73A21" w:rsidRPr="00611B8C">
        <w:rPr>
          <w:rFonts w:ascii="Times New Roman" w:eastAsia="Arial Unicode MS" w:hAnsi="Times New Roman" w:cs="Times New Roman"/>
          <w:color w:val="000000" w:themeColor="text1"/>
          <w:sz w:val="28"/>
          <w:szCs w:val="28"/>
          <w:bdr w:val="nil"/>
        </w:rPr>
        <w:t>.</w:t>
      </w:r>
      <w:r w:rsidR="001C3985" w:rsidRPr="00611B8C">
        <w:rPr>
          <w:rFonts w:ascii="Times New Roman" w:eastAsia="Arial Unicode MS" w:hAnsi="Times New Roman" w:cs="Times New Roman"/>
          <w:color w:val="000000" w:themeColor="text1"/>
          <w:sz w:val="28"/>
          <w:szCs w:val="28"/>
          <w:bdr w:val="nil"/>
        </w:rPr>
        <w:t xml:space="preserve"> El ac</w:t>
      </w:r>
      <w:r w:rsidR="00F50E69" w:rsidRPr="00611B8C">
        <w:rPr>
          <w:rFonts w:ascii="Times New Roman" w:eastAsia="Arial Unicode MS" w:hAnsi="Times New Roman" w:cs="Times New Roman"/>
          <w:color w:val="000000" w:themeColor="text1"/>
          <w:sz w:val="28"/>
          <w:szCs w:val="28"/>
          <w:bdr w:val="nil"/>
        </w:rPr>
        <w:t>cionante</w:t>
      </w:r>
      <w:r w:rsidR="001C3985" w:rsidRPr="00611B8C">
        <w:rPr>
          <w:rFonts w:ascii="Times New Roman" w:eastAsia="Arial Unicode MS" w:hAnsi="Times New Roman" w:cs="Times New Roman"/>
          <w:color w:val="000000" w:themeColor="text1"/>
          <w:sz w:val="28"/>
          <w:szCs w:val="28"/>
          <w:bdr w:val="nil"/>
        </w:rPr>
        <w:t xml:space="preserve"> expres</w:t>
      </w:r>
      <w:r w:rsidR="006F3DDF" w:rsidRPr="00611B8C">
        <w:rPr>
          <w:rFonts w:ascii="Times New Roman" w:eastAsia="Arial Unicode MS" w:hAnsi="Times New Roman" w:cs="Times New Roman"/>
          <w:color w:val="000000" w:themeColor="text1"/>
          <w:sz w:val="28"/>
          <w:szCs w:val="28"/>
          <w:bdr w:val="nil"/>
        </w:rPr>
        <w:t>ó</w:t>
      </w:r>
      <w:r w:rsidR="001C3985" w:rsidRPr="00611B8C">
        <w:rPr>
          <w:rFonts w:ascii="Times New Roman" w:eastAsia="Arial Unicode MS" w:hAnsi="Times New Roman" w:cs="Times New Roman"/>
          <w:color w:val="000000" w:themeColor="text1"/>
          <w:sz w:val="28"/>
          <w:szCs w:val="28"/>
          <w:bdr w:val="nil"/>
        </w:rPr>
        <w:t xml:space="preserve"> de manera insistente que la </w:t>
      </w:r>
      <w:r w:rsidR="001C3985" w:rsidRPr="00611B8C">
        <w:rPr>
          <w:rFonts w:ascii="Times New Roman" w:eastAsia="Times New Roman" w:hAnsi="Times New Roman" w:cs="Times New Roman"/>
          <w:color w:val="000000" w:themeColor="text1"/>
          <w:sz w:val="28"/>
          <w:szCs w:val="28"/>
        </w:rPr>
        <w:t>lesión en su codo y antebrazo para una persona que se encarga de soldadura y a su edad (52 años)</w:t>
      </w:r>
      <w:r w:rsidR="009F1126" w:rsidRPr="00611B8C">
        <w:rPr>
          <w:rFonts w:ascii="Times New Roman" w:eastAsia="Times New Roman" w:hAnsi="Times New Roman" w:cs="Times New Roman"/>
          <w:color w:val="000000" w:themeColor="text1"/>
          <w:sz w:val="28"/>
          <w:szCs w:val="28"/>
        </w:rPr>
        <w:t xml:space="preserve"> disminuye su competitividad en el ámbito laboral</w:t>
      </w:r>
      <w:r w:rsidR="006F3DDF" w:rsidRPr="00611B8C">
        <w:rPr>
          <w:rFonts w:ascii="Times New Roman" w:eastAsia="Times New Roman" w:hAnsi="Times New Roman" w:cs="Times New Roman"/>
          <w:color w:val="000000" w:themeColor="text1"/>
          <w:sz w:val="28"/>
          <w:szCs w:val="28"/>
        </w:rPr>
        <w:t>,</w:t>
      </w:r>
      <w:r w:rsidR="009F1126" w:rsidRPr="00611B8C">
        <w:rPr>
          <w:rFonts w:ascii="Times New Roman" w:eastAsia="Times New Roman" w:hAnsi="Times New Roman" w:cs="Times New Roman"/>
          <w:color w:val="000000" w:themeColor="text1"/>
          <w:sz w:val="28"/>
          <w:szCs w:val="28"/>
        </w:rPr>
        <w:t xml:space="preserve"> al punto que no ha podido reintegrarse al mercado laboral</w:t>
      </w:r>
      <w:r w:rsidR="00A05B8D" w:rsidRPr="00611B8C">
        <w:rPr>
          <w:rStyle w:val="Refdenotaalpie"/>
          <w:rFonts w:ascii="Times New Roman" w:eastAsia="Times New Roman" w:hAnsi="Times New Roman" w:cs="Times New Roman"/>
          <w:color w:val="000000" w:themeColor="text1"/>
          <w:sz w:val="28"/>
          <w:szCs w:val="28"/>
        </w:rPr>
        <w:footnoteReference w:id="169"/>
      </w:r>
      <w:r w:rsidR="009F1126" w:rsidRPr="00611B8C">
        <w:rPr>
          <w:rFonts w:ascii="Times New Roman" w:eastAsia="Times New Roman" w:hAnsi="Times New Roman" w:cs="Times New Roman"/>
          <w:color w:val="000000" w:themeColor="text1"/>
          <w:sz w:val="28"/>
          <w:szCs w:val="28"/>
        </w:rPr>
        <w:t>.</w:t>
      </w:r>
    </w:p>
    <w:p w14:paraId="7E53A3A5" w14:textId="77777777" w:rsidR="00A95CFC" w:rsidRPr="00611B8C" w:rsidRDefault="00A95CFC" w:rsidP="00A95CFC">
      <w:pPr>
        <w:pStyle w:val="Prrafodelista"/>
        <w:rPr>
          <w:rFonts w:ascii="Times New Roman" w:eastAsia="Times New Roman" w:hAnsi="Times New Roman" w:cs="Times New Roman"/>
          <w:color w:val="000000" w:themeColor="text1"/>
          <w:sz w:val="28"/>
          <w:szCs w:val="28"/>
        </w:rPr>
      </w:pPr>
    </w:p>
    <w:p w14:paraId="29839E4B" w14:textId="115EFABE" w:rsidR="006B77E1" w:rsidRPr="00611B8C" w:rsidRDefault="00A95CFC" w:rsidP="003C7078">
      <w:pPr>
        <w:pStyle w:val="Prrafodelista"/>
        <w:numPr>
          <w:ilvl w:val="0"/>
          <w:numId w:val="2"/>
        </w:numPr>
        <w:tabs>
          <w:tab w:val="left" w:pos="284"/>
          <w:tab w:val="left" w:pos="567"/>
        </w:tabs>
        <w:spacing w:after="0" w:line="240" w:lineRule="auto"/>
        <w:ind w:left="0" w:firstLine="0"/>
        <w:mirrorIndents/>
        <w:jc w:val="both"/>
        <w:rPr>
          <w:rFonts w:ascii="Times New Roman" w:eastAsia="Arial Unicode MS" w:hAnsi="Times New Roman" w:cs="Times New Roman"/>
          <w:color w:val="000000" w:themeColor="text1"/>
          <w:sz w:val="28"/>
          <w:szCs w:val="28"/>
          <w:bdr w:val="nil"/>
          <w:lang w:val="es-MX"/>
        </w:rPr>
      </w:pPr>
      <w:r w:rsidRPr="00611B8C">
        <w:rPr>
          <w:rFonts w:ascii="Times New Roman" w:eastAsia="Times New Roman" w:hAnsi="Times New Roman" w:cs="Times New Roman"/>
          <w:color w:val="000000" w:themeColor="text1"/>
          <w:sz w:val="28"/>
          <w:szCs w:val="28"/>
        </w:rPr>
        <w:t xml:space="preserve">Por último, </w:t>
      </w:r>
      <w:r w:rsidR="00204327" w:rsidRPr="00611B8C">
        <w:rPr>
          <w:rFonts w:ascii="Times New Roman" w:eastAsia="Arial Unicode MS" w:hAnsi="Times New Roman" w:cs="Times New Roman"/>
          <w:color w:val="000000" w:themeColor="text1"/>
          <w:sz w:val="28"/>
          <w:szCs w:val="28"/>
          <w:bdr w:val="nil"/>
        </w:rPr>
        <w:t xml:space="preserve">a pesar de existir un proceso ordinario laboral en curso, la urgencia de una respuesta inmediata para evitar un deterioro mayor en su situación de salud y económica justifica la intervención de la tutela mientras se </w:t>
      </w:r>
      <w:r w:rsidR="00204327" w:rsidRPr="00611B8C">
        <w:rPr>
          <w:rFonts w:ascii="Times New Roman" w:eastAsia="Arial Unicode MS" w:hAnsi="Times New Roman" w:cs="Times New Roman"/>
          <w:color w:val="000000" w:themeColor="text1"/>
          <w:sz w:val="28"/>
          <w:szCs w:val="28"/>
          <w:bdr w:val="nil"/>
        </w:rPr>
        <w:lastRenderedPageBreak/>
        <w:t>resuelve definitivamente el caso ante el juez ordinario.</w:t>
      </w:r>
      <w:r w:rsidRPr="00611B8C">
        <w:rPr>
          <w:rFonts w:ascii="Times New Roman" w:eastAsia="Times New Roman" w:hAnsi="Times New Roman" w:cs="Times New Roman"/>
          <w:color w:val="000000" w:themeColor="text1"/>
          <w:sz w:val="28"/>
          <w:szCs w:val="28"/>
        </w:rPr>
        <w:t xml:space="preserve"> </w:t>
      </w:r>
      <w:r w:rsidR="00B67472" w:rsidRPr="00611B8C">
        <w:rPr>
          <w:rFonts w:ascii="Times New Roman" w:eastAsia="Times New Roman" w:hAnsi="Times New Roman" w:cs="Times New Roman"/>
          <w:color w:val="000000" w:themeColor="text1"/>
          <w:sz w:val="28"/>
          <w:szCs w:val="28"/>
        </w:rPr>
        <w:t>la Sala considera que</w:t>
      </w:r>
      <w:r w:rsidR="00D90ECC" w:rsidRPr="00611B8C">
        <w:rPr>
          <w:rFonts w:ascii="Times New Roman" w:eastAsia="Times New Roman" w:hAnsi="Times New Roman" w:cs="Times New Roman"/>
          <w:color w:val="000000" w:themeColor="text1"/>
          <w:sz w:val="28"/>
          <w:szCs w:val="28"/>
        </w:rPr>
        <w:t>, como se ha dispuesto en la jurisprudencia</w:t>
      </w:r>
      <w:r w:rsidR="00F96ADC" w:rsidRPr="00611B8C">
        <w:rPr>
          <w:rFonts w:ascii="Times New Roman" w:eastAsia="Arial Unicode MS" w:hAnsi="Times New Roman" w:cs="Times New Roman"/>
          <w:color w:val="000000" w:themeColor="text1"/>
          <w:sz w:val="28"/>
          <w:szCs w:val="28"/>
          <w:bdr w:val="nil"/>
        </w:rPr>
        <w:t xml:space="preserve">, esta acción resulta excepcionalmente </w:t>
      </w:r>
      <w:r w:rsidR="00F96ADC" w:rsidRPr="00611B8C">
        <w:rPr>
          <w:rFonts w:ascii="Times New Roman" w:eastAsia="Arial Unicode MS" w:hAnsi="Times New Roman" w:cs="Times New Roman"/>
          <w:color w:val="000000" w:themeColor="text1"/>
          <w:sz w:val="28"/>
          <w:szCs w:val="28"/>
          <w:bdr w:val="nil"/>
          <w:lang w:val="es-MX"/>
        </w:rPr>
        <w:t xml:space="preserve">procedente como mecanismo transitorio, incluso bajo la existencia de un proceso ordinario laboral, para adoptar algunas medidas </w:t>
      </w:r>
      <w:r w:rsidR="007D1969" w:rsidRPr="00611B8C">
        <w:rPr>
          <w:rFonts w:ascii="Times New Roman" w:eastAsia="Arial Unicode MS" w:hAnsi="Times New Roman" w:cs="Times New Roman"/>
          <w:color w:val="000000" w:themeColor="text1"/>
          <w:sz w:val="28"/>
          <w:szCs w:val="28"/>
          <w:bdr w:val="nil"/>
          <w:lang w:val="es-MX"/>
        </w:rPr>
        <w:t xml:space="preserve">inmediatas </w:t>
      </w:r>
      <w:r w:rsidR="00F96ADC" w:rsidRPr="00611B8C">
        <w:rPr>
          <w:rFonts w:ascii="Times New Roman" w:eastAsia="Arial Unicode MS" w:hAnsi="Times New Roman" w:cs="Times New Roman"/>
          <w:color w:val="000000" w:themeColor="text1"/>
          <w:sz w:val="28"/>
          <w:szCs w:val="28"/>
          <w:bdr w:val="nil"/>
          <w:lang w:val="es-MX"/>
        </w:rPr>
        <w:t xml:space="preserve">mientras se define de manera definitiva el asunto ante el juez natural. </w:t>
      </w:r>
      <w:r w:rsidR="00CF4972" w:rsidRPr="00611B8C">
        <w:rPr>
          <w:rFonts w:ascii="Times New Roman" w:eastAsia="Arial Unicode MS" w:hAnsi="Times New Roman" w:cs="Times New Roman"/>
          <w:color w:val="000000" w:themeColor="text1"/>
          <w:sz w:val="28"/>
          <w:szCs w:val="28"/>
          <w:bdr w:val="nil"/>
          <w:lang w:val="es-MX"/>
        </w:rPr>
        <w:t>El actor narró que tras la negativa de los jueces de instancia y sin conocer del trámite de selección, el 6 de marzo de 2024 interpuso</w:t>
      </w:r>
      <w:r w:rsidR="00301140" w:rsidRPr="00611B8C">
        <w:rPr>
          <w:rFonts w:ascii="Times New Roman" w:eastAsia="Arial Unicode MS" w:hAnsi="Times New Roman" w:cs="Times New Roman"/>
          <w:color w:val="000000" w:themeColor="text1"/>
          <w:sz w:val="28"/>
          <w:szCs w:val="28"/>
          <w:bdr w:val="nil"/>
          <w:lang w:val="es-MX"/>
        </w:rPr>
        <w:t xml:space="preserve"> una </w:t>
      </w:r>
      <w:r w:rsidR="006B77E1" w:rsidRPr="00611B8C">
        <w:rPr>
          <w:rFonts w:ascii="Times New Roman" w:eastAsia="Times New Roman" w:hAnsi="Times New Roman" w:cs="Times New Roman"/>
          <w:color w:val="000000" w:themeColor="text1"/>
          <w:sz w:val="28"/>
          <w:szCs w:val="28"/>
        </w:rPr>
        <w:t>demanda ordinaria laboral contra la parte accionada</w:t>
      </w:r>
      <w:r w:rsidR="00301140" w:rsidRPr="00611B8C">
        <w:rPr>
          <w:rFonts w:ascii="Times New Roman" w:eastAsia="Times New Roman" w:hAnsi="Times New Roman" w:cs="Times New Roman"/>
          <w:color w:val="000000" w:themeColor="text1"/>
          <w:sz w:val="28"/>
          <w:szCs w:val="28"/>
        </w:rPr>
        <w:t>, pero hasta ahora se encuentra en etapa de admisión y notificaciones</w:t>
      </w:r>
      <w:r w:rsidR="003C7078" w:rsidRPr="00611B8C">
        <w:rPr>
          <w:rStyle w:val="Refdenotaalpie"/>
          <w:rFonts w:ascii="Times New Roman" w:eastAsia="Times New Roman" w:hAnsi="Times New Roman" w:cs="Times New Roman"/>
          <w:color w:val="000000" w:themeColor="text1"/>
          <w:sz w:val="28"/>
          <w:szCs w:val="28"/>
        </w:rPr>
        <w:footnoteReference w:id="170"/>
      </w:r>
      <w:r w:rsidR="001A74C6" w:rsidRPr="00611B8C">
        <w:rPr>
          <w:rFonts w:ascii="Times New Roman" w:eastAsia="Times New Roman" w:hAnsi="Times New Roman" w:cs="Times New Roman"/>
          <w:color w:val="000000" w:themeColor="text1"/>
          <w:sz w:val="28"/>
          <w:szCs w:val="28"/>
        </w:rPr>
        <w:t>, sin que la presentación de esta acción pueda aminorar la urgen</w:t>
      </w:r>
      <w:r w:rsidR="006F3DDF" w:rsidRPr="00611B8C">
        <w:rPr>
          <w:rFonts w:ascii="Times New Roman" w:eastAsia="Times New Roman" w:hAnsi="Times New Roman" w:cs="Times New Roman"/>
          <w:color w:val="000000" w:themeColor="text1"/>
          <w:sz w:val="28"/>
          <w:szCs w:val="28"/>
        </w:rPr>
        <w:t>cia</w:t>
      </w:r>
      <w:r w:rsidR="001A74C6" w:rsidRPr="00611B8C">
        <w:rPr>
          <w:rFonts w:ascii="Times New Roman" w:eastAsia="Times New Roman" w:hAnsi="Times New Roman" w:cs="Times New Roman"/>
          <w:color w:val="000000" w:themeColor="text1"/>
          <w:sz w:val="28"/>
          <w:szCs w:val="28"/>
        </w:rPr>
        <w:t xml:space="preserve"> de una respuesta por parte de las </w:t>
      </w:r>
      <w:r w:rsidR="00357F14" w:rsidRPr="00611B8C">
        <w:rPr>
          <w:rFonts w:ascii="Times New Roman" w:eastAsia="Times New Roman" w:hAnsi="Times New Roman" w:cs="Times New Roman"/>
          <w:color w:val="000000" w:themeColor="text1"/>
          <w:sz w:val="28"/>
          <w:szCs w:val="28"/>
        </w:rPr>
        <w:t>autoridades</w:t>
      </w:r>
      <w:r w:rsidR="001A74C6" w:rsidRPr="00611B8C">
        <w:rPr>
          <w:rFonts w:ascii="Times New Roman" w:eastAsia="Times New Roman" w:hAnsi="Times New Roman" w:cs="Times New Roman"/>
          <w:color w:val="000000" w:themeColor="text1"/>
          <w:sz w:val="28"/>
          <w:szCs w:val="28"/>
        </w:rPr>
        <w:t xml:space="preserve"> y la demandada. </w:t>
      </w:r>
      <w:r w:rsidR="006F3DDF" w:rsidRPr="00611B8C">
        <w:rPr>
          <w:rFonts w:ascii="Times New Roman" w:eastAsia="Times New Roman" w:hAnsi="Times New Roman" w:cs="Times New Roman"/>
          <w:color w:val="000000" w:themeColor="text1"/>
          <w:sz w:val="28"/>
          <w:szCs w:val="28"/>
        </w:rPr>
        <w:t>La</w:t>
      </w:r>
      <w:r w:rsidR="006B408C" w:rsidRPr="00611B8C">
        <w:rPr>
          <w:rFonts w:ascii="Times New Roman" w:eastAsia="Times New Roman" w:hAnsi="Times New Roman" w:cs="Times New Roman"/>
          <w:color w:val="000000" w:themeColor="text1"/>
          <w:sz w:val="28"/>
          <w:szCs w:val="28"/>
        </w:rPr>
        <w:t xml:space="preserve"> Sala </w:t>
      </w:r>
      <w:r w:rsidR="00617986" w:rsidRPr="00611B8C">
        <w:rPr>
          <w:rFonts w:ascii="Times New Roman" w:eastAsia="Times New Roman" w:hAnsi="Times New Roman" w:cs="Times New Roman"/>
          <w:color w:val="000000" w:themeColor="text1"/>
          <w:sz w:val="28"/>
          <w:szCs w:val="28"/>
        </w:rPr>
        <w:t>comparte la perspectiva del actor según la cual la actuación del juez de tutela puede servir para evitar que alguna situación de salud o económica empeore</w:t>
      </w:r>
      <w:r w:rsidR="00A8162C" w:rsidRPr="00611B8C">
        <w:rPr>
          <w:rFonts w:ascii="Times New Roman" w:eastAsia="Times New Roman" w:hAnsi="Times New Roman" w:cs="Times New Roman"/>
          <w:color w:val="000000" w:themeColor="text1"/>
          <w:sz w:val="28"/>
          <w:szCs w:val="28"/>
        </w:rPr>
        <w:t>,</w:t>
      </w:r>
      <w:r w:rsidR="00617986" w:rsidRPr="00611B8C">
        <w:rPr>
          <w:rFonts w:ascii="Times New Roman" w:eastAsia="Times New Roman" w:hAnsi="Times New Roman" w:cs="Times New Roman"/>
          <w:color w:val="000000" w:themeColor="text1"/>
          <w:sz w:val="28"/>
          <w:szCs w:val="28"/>
        </w:rPr>
        <w:t xml:space="preserve"> </w:t>
      </w:r>
      <w:r w:rsidR="006B77E1" w:rsidRPr="00611B8C">
        <w:rPr>
          <w:rFonts w:ascii="Times New Roman" w:eastAsia="Arial Unicode MS" w:hAnsi="Times New Roman" w:cs="Times New Roman"/>
          <w:color w:val="000000" w:themeColor="text1"/>
          <w:sz w:val="28"/>
          <w:szCs w:val="28"/>
          <w:bdr w:val="nil"/>
          <w:lang w:val="es-MX"/>
        </w:rPr>
        <w:t>mientras se define de manera definitiva el asunto ante el juez natural</w:t>
      </w:r>
      <w:r w:rsidR="004949DE" w:rsidRPr="00611B8C">
        <w:rPr>
          <w:rFonts w:ascii="Times New Roman" w:eastAsia="Arial Unicode MS" w:hAnsi="Times New Roman" w:cs="Times New Roman"/>
          <w:color w:val="000000" w:themeColor="text1"/>
          <w:sz w:val="28"/>
          <w:szCs w:val="28"/>
          <w:bdr w:val="nil"/>
          <w:lang w:val="es-MX"/>
        </w:rPr>
        <w:t xml:space="preserve"> o dicha autoridad toma otra determinación. </w:t>
      </w:r>
      <w:r w:rsidR="006B77E1" w:rsidRPr="00611B8C">
        <w:rPr>
          <w:rFonts w:ascii="Times New Roman" w:eastAsia="Arial Unicode MS" w:hAnsi="Times New Roman" w:cs="Times New Roman"/>
          <w:color w:val="000000" w:themeColor="text1"/>
          <w:sz w:val="28"/>
          <w:szCs w:val="28"/>
          <w:bdr w:val="nil"/>
          <w:lang w:val="es-MX"/>
        </w:rPr>
        <w:t xml:space="preserve"> </w:t>
      </w:r>
    </w:p>
    <w:p w14:paraId="64BD207D" w14:textId="77777777" w:rsidR="005A7B09" w:rsidRPr="00611B8C" w:rsidRDefault="005A7B09" w:rsidP="005A7B09">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bdr w:val="nil"/>
          <w:lang w:val="es-MX"/>
        </w:rPr>
      </w:pPr>
    </w:p>
    <w:p w14:paraId="178D914F" w14:textId="19DBCD58" w:rsidR="005A7B09" w:rsidRPr="00611B8C" w:rsidRDefault="005A7B09" w:rsidP="005A7B09">
      <w:pPr>
        <w:pStyle w:val="Prrafodelista"/>
        <w:numPr>
          <w:ilvl w:val="0"/>
          <w:numId w:val="2"/>
        </w:numPr>
        <w:tabs>
          <w:tab w:val="left" w:pos="0"/>
        </w:tabs>
        <w:autoSpaceDE w:val="0"/>
        <w:autoSpaceDN w:val="0"/>
        <w:adjustRightInd w:val="0"/>
        <w:spacing w:after="0" w:line="240" w:lineRule="auto"/>
        <w:ind w:left="0" w:right="49" w:firstLine="0"/>
        <w:mirrorIndents/>
        <w:jc w:val="both"/>
        <w:outlineLvl w:val="0"/>
        <w:rPr>
          <w:rFonts w:ascii="Times New Roman" w:eastAsia="Times New Roman" w:hAnsi="Times New Roman" w:cs="Times New Roman"/>
          <w:color w:val="000000" w:themeColor="text1"/>
          <w:sz w:val="28"/>
          <w:szCs w:val="28"/>
        </w:rPr>
      </w:pPr>
      <w:r w:rsidRPr="00611B8C">
        <w:rPr>
          <w:rFonts w:ascii="Times New Roman" w:eastAsia="Arial Unicode MS" w:hAnsi="Times New Roman" w:cs="Times New Roman"/>
          <w:color w:val="000000" w:themeColor="text1"/>
          <w:sz w:val="28"/>
          <w:szCs w:val="28"/>
          <w:bdr w:val="nil"/>
          <w:lang w:val="es-MX"/>
        </w:rPr>
        <w:t xml:space="preserve">En consecuencia, sobre </w:t>
      </w:r>
      <w:r w:rsidR="00C92F52" w:rsidRPr="00611B8C">
        <w:rPr>
          <w:rFonts w:ascii="Times New Roman" w:eastAsia="Arial Unicode MS" w:hAnsi="Times New Roman" w:cs="Times New Roman"/>
          <w:color w:val="000000" w:themeColor="text1"/>
          <w:sz w:val="28"/>
          <w:szCs w:val="28"/>
          <w:bdr w:val="nil"/>
          <w:lang w:val="es-MX"/>
        </w:rPr>
        <w:t>el</w:t>
      </w:r>
      <w:r w:rsidRPr="00611B8C">
        <w:rPr>
          <w:rFonts w:ascii="Times New Roman" w:eastAsia="Arial Unicode MS" w:hAnsi="Times New Roman" w:cs="Times New Roman"/>
          <w:color w:val="000000" w:themeColor="text1"/>
          <w:sz w:val="28"/>
          <w:szCs w:val="28"/>
          <w:bdr w:val="nil"/>
          <w:lang w:val="es-MX"/>
        </w:rPr>
        <w:t xml:space="preserve"> expediente </w:t>
      </w:r>
      <w:r w:rsidRPr="00611B8C">
        <w:rPr>
          <w:rFonts w:ascii="Times New Roman" w:eastAsia="Times New Roman" w:hAnsi="Times New Roman" w:cs="Times New Roman"/>
          <w:color w:val="000000" w:themeColor="text1"/>
          <w:sz w:val="28"/>
          <w:szCs w:val="28"/>
        </w:rPr>
        <w:t xml:space="preserve">T- 9.945.493, la Sala seguirá con el examen de fondo. </w:t>
      </w:r>
      <w:r w:rsidR="001E3D32" w:rsidRPr="00611B8C">
        <w:rPr>
          <w:rFonts w:ascii="Times New Roman" w:eastAsia="Times New Roman" w:hAnsi="Times New Roman" w:cs="Times New Roman"/>
          <w:color w:val="000000" w:themeColor="text1"/>
          <w:sz w:val="28"/>
          <w:szCs w:val="28"/>
        </w:rPr>
        <w:t>Y en los</w:t>
      </w:r>
      <w:r w:rsidRPr="00611B8C">
        <w:rPr>
          <w:rFonts w:ascii="Times New Roman" w:eastAsia="Times New Roman" w:hAnsi="Times New Roman" w:cs="Times New Roman"/>
          <w:color w:val="000000" w:themeColor="text1"/>
          <w:sz w:val="28"/>
          <w:szCs w:val="28"/>
        </w:rPr>
        <w:t xml:space="preserve"> expediente</w:t>
      </w:r>
      <w:r w:rsidR="001E3D32" w:rsidRPr="00611B8C">
        <w:rPr>
          <w:rFonts w:ascii="Times New Roman" w:eastAsia="Times New Roman" w:hAnsi="Times New Roman" w:cs="Times New Roman"/>
          <w:color w:val="000000" w:themeColor="text1"/>
          <w:sz w:val="28"/>
          <w:szCs w:val="28"/>
        </w:rPr>
        <w:t>s T-</w:t>
      </w:r>
      <w:r w:rsidR="001E3D32" w:rsidRPr="00611B8C">
        <w:rPr>
          <w:rFonts w:ascii="Times New Roman" w:eastAsia="Calibri" w:hAnsi="Times New Roman" w:cs="Times New Roman"/>
          <w:color w:val="000000" w:themeColor="text1"/>
        </w:rPr>
        <w:t xml:space="preserve"> </w:t>
      </w:r>
      <w:r w:rsidR="001E3D32" w:rsidRPr="00611B8C">
        <w:rPr>
          <w:rFonts w:ascii="Times New Roman" w:eastAsia="Times New Roman" w:hAnsi="Times New Roman" w:cs="Times New Roman"/>
          <w:color w:val="000000" w:themeColor="text1"/>
          <w:sz w:val="28"/>
          <w:szCs w:val="28"/>
        </w:rPr>
        <w:t xml:space="preserve">9.811.546, T-9.913.362 y </w:t>
      </w:r>
      <w:r w:rsidRPr="00611B8C">
        <w:rPr>
          <w:rFonts w:ascii="Times New Roman" w:eastAsia="Times New Roman" w:hAnsi="Times New Roman" w:cs="Times New Roman"/>
          <w:color w:val="000000" w:themeColor="text1"/>
          <w:sz w:val="28"/>
          <w:szCs w:val="28"/>
        </w:rPr>
        <w:t xml:space="preserve">T-9.927.479 </w:t>
      </w:r>
      <w:r w:rsidR="00734155" w:rsidRPr="00611B8C">
        <w:rPr>
          <w:rFonts w:ascii="Times New Roman" w:eastAsia="Times New Roman" w:hAnsi="Times New Roman" w:cs="Times New Roman"/>
          <w:color w:val="000000" w:themeColor="text1"/>
          <w:sz w:val="28"/>
          <w:szCs w:val="28"/>
        </w:rPr>
        <w:t xml:space="preserve">(i) </w:t>
      </w:r>
      <w:r w:rsidR="00C92F52" w:rsidRPr="00611B8C">
        <w:rPr>
          <w:rFonts w:ascii="Times New Roman" w:eastAsia="Times New Roman" w:hAnsi="Times New Roman" w:cs="Times New Roman"/>
          <w:color w:val="000000" w:themeColor="text1"/>
          <w:sz w:val="28"/>
          <w:szCs w:val="28"/>
        </w:rPr>
        <w:t xml:space="preserve">revocará </w:t>
      </w:r>
      <w:r w:rsidR="00305049" w:rsidRPr="00611B8C">
        <w:rPr>
          <w:rFonts w:ascii="Times New Roman" w:eastAsia="Times New Roman" w:hAnsi="Times New Roman" w:cs="Times New Roman"/>
          <w:color w:val="000000" w:themeColor="text1"/>
          <w:sz w:val="28"/>
          <w:szCs w:val="28"/>
        </w:rPr>
        <w:t>las decisiones</w:t>
      </w:r>
      <w:r w:rsidRPr="00611B8C">
        <w:rPr>
          <w:rFonts w:ascii="Times New Roman" w:eastAsia="Times New Roman" w:hAnsi="Times New Roman" w:cs="Times New Roman"/>
          <w:color w:val="000000" w:themeColor="text1"/>
          <w:sz w:val="28"/>
          <w:szCs w:val="28"/>
        </w:rPr>
        <w:t xml:space="preserve"> de los jueces de instancia que </w:t>
      </w:r>
      <w:r w:rsidR="00C92F52" w:rsidRPr="00611B8C">
        <w:rPr>
          <w:rFonts w:ascii="Times New Roman" w:eastAsia="Times New Roman" w:hAnsi="Times New Roman" w:cs="Times New Roman"/>
          <w:color w:val="000000" w:themeColor="text1"/>
          <w:sz w:val="28"/>
          <w:szCs w:val="28"/>
        </w:rPr>
        <w:t xml:space="preserve">negaron el amparo y en su lugar </w:t>
      </w:r>
      <w:r w:rsidR="00734155" w:rsidRPr="00611B8C">
        <w:rPr>
          <w:rFonts w:ascii="Times New Roman" w:eastAsia="Times New Roman" w:hAnsi="Times New Roman" w:cs="Times New Roman"/>
          <w:color w:val="000000" w:themeColor="text1"/>
          <w:sz w:val="28"/>
          <w:szCs w:val="28"/>
        </w:rPr>
        <w:t>declarará</w:t>
      </w:r>
      <w:r w:rsidR="00C92F52" w:rsidRPr="00611B8C">
        <w:rPr>
          <w:rFonts w:ascii="Times New Roman" w:eastAsia="Times New Roman" w:hAnsi="Times New Roman" w:cs="Times New Roman"/>
          <w:color w:val="000000" w:themeColor="text1"/>
          <w:sz w:val="28"/>
          <w:szCs w:val="28"/>
        </w:rPr>
        <w:t xml:space="preserve"> la improce</w:t>
      </w:r>
      <w:r w:rsidR="00EA3D92" w:rsidRPr="00611B8C">
        <w:rPr>
          <w:rFonts w:ascii="Times New Roman" w:eastAsia="Times New Roman" w:hAnsi="Times New Roman" w:cs="Times New Roman"/>
          <w:color w:val="000000" w:themeColor="text1"/>
          <w:sz w:val="28"/>
          <w:szCs w:val="28"/>
        </w:rPr>
        <w:t>dencia y</w:t>
      </w:r>
      <w:r w:rsidR="00734155" w:rsidRPr="00611B8C">
        <w:rPr>
          <w:rFonts w:ascii="Times New Roman" w:eastAsia="Times New Roman" w:hAnsi="Times New Roman" w:cs="Times New Roman"/>
          <w:color w:val="000000" w:themeColor="text1"/>
          <w:sz w:val="28"/>
          <w:szCs w:val="28"/>
        </w:rPr>
        <w:t xml:space="preserve"> (</w:t>
      </w:r>
      <w:proofErr w:type="spellStart"/>
      <w:r w:rsidR="00734155" w:rsidRPr="00611B8C">
        <w:rPr>
          <w:rFonts w:ascii="Times New Roman" w:eastAsia="Times New Roman" w:hAnsi="Times New Roman" w:cs="Times New Roman"/>
          <w:color w:val="000000" w:themeColor="text1"/>
          <w:sz w:val="28"/>
          <w:szCs w:val="28"/>
        </w:rPr>
        <w:t>ii</w:t>
      </w:r>
      <w:proofErr w:type="spellEnd"/>
      <w:r w:rsidR="00734155" w:rsidRPr="00611B8C">
        <w:rPr>
          <w:rFonts w:ascii="Times New Roman" w:eastAsia="Times New Roman" w:hAnsi="Times New Roman" w:cs="Times New Roman"/>
          <w:color w:val="000000" w:themeColor="text1"/>
          <w:sz w:val="28"/>
          <w:szCs w:val="28"/>
        </w:rPr>
        <w:t>)</w:t>
      </w:r>
      <w:r w:rsidR="00EA3D92" w:rsidRPr="00611B8C">
        <w:rPr>
          <w:rFonts w:ascii="Times New Roman" w:eastAsia="Times New Roman" w:hAnsi="Times New Roman" w:cs="Times New Roman"/>
          <w:color w:val="000000" w:themeColor="text1"/>
          <w:sz w:val="28"/>
          <w:szCs w:val="28"/>
        </w:rPr>
        <w:t xml:space="preserve"> </w:t>
      </w:r>
      <w:r w:rsidRPr="00611B8C">
        <w:rPr>
          <w:rFonts w:ascii="Times New Roman" w:eastAsia="Times New Roman" w:hAnsi="Times New Roman" w:cs="Times New Roman"/>
          <w:color w:val="000000" w:themeColor="text1"/>
          <w:sz w:val="28"/>
          <w:szCs w:val="28"/>
        </w:rPr>
        <w:t>confirmará</w:t>
      </w:r>
      <w:r w:rsidR="00EA3D92" w:rsidRPr="00611B8C">
        <w:rPr>
          <w:rFonts w:ascii="Times New Roman" w:eastAsia="Times New Roman" w:hAnsi="Times New Roman" w:cs="Times New Roman"/>
          <w:color w:val="000000" w:themeColor="text1"/>
          <w:sz w:val="28"/>
          <w:szCs w:val="28"/>
        </w:rPr>
        <w:t xml:space="preserve"> aquellas </w:t>
      </w:r>
      <w:r w:rsidR="00305049" w:rsidRPr="00611B8C">
        <w:rPr>
          <w:rFonts w:ascii="Times New Roman" w:eastAsia="Times New Roman" w:hAnsi="Times New Roman" w:cs="Times New Roman"/>
          <w:color w:val="000000" w:themeColor="text1"/>
          <w:sz w:val="28"/>
          <w:szCs w:val="28"/>
        </w:rPr>
        <w:t>decisiones</w:t>
      </w:r>
      <w:r w:rsidRPr="00611B8C">
        <w:rPr>
          <w:rFonts w:ascii="Times New Roman" w:eastAsia="Times New Roman" w:hAnsi="Times New Roman" w:cs="Times New Roman"/>
          <w:color w:val="000000" w:themeColor="text1"/>
          <w:sz w:val="28"/>
          <w:szCs w:val="28"/>
        </w:rPr>
        <w:t xml:space="preserve"> que declararon la improcedencia. </w:t>
      </w:r>
    </w:p>
    <w:p w14:paraId="2B8517D2" w14:textId="77777777" w:rsidR="007C63F9" w:rsidRPr="00611B8C" w:rsidRDefault="007C63F9" w:rsidP="00ED301A">
      <w:pPr>
        <w:pStyle w:val="Prrafodelista"/>
        <w:tabs>
          <w:tab w:val="left" w:pos="284"/>
          <w:tab w:val="left" w:pos="567"/>
        </w:tabs>
        <w:spacing w:after="0" w:line="240" w:lineRule="auto"/>
        <w:ind w:left="0"/>
        <w:mirrorIndents/>
        <w:jc w:val="both"/>
        <w:rPr>
          <w:rFonts w:ascii="Times New Roman" w:eastAsia="Arial Unicode MS" w:hAnsi="Times New Roman" w:cs="Times New Roman"/>
          <w:color w:val="000000" w:themeColor="text1"/>
          <w:sz w:val="28"/>
          <w:szCs w:val="28"/>
          <w:u w:color="000000"/>
          <w:bdr w:val="nil"/>
          <w:lang w:val="es-MX"/>
        </w:rPr>
      </w:pPr>
    </w:p>
    <w:p w14:paraId="6B3B07D0" w14:textId="7490CF2D" w:rsidR="006A5602" w:rsidRPr="00611B8C" w:rsidRDefault="00270BB2" w:rsidP="00AA5854">
      <w:pPr>
        <w:tabs>
          <w:tab w:val="left" w:pos="284"/>
        </w:tabs>
        <w:spacing w:after="0" w:line="240" w:lineRule="auto"/>
        <w:ind w:right="51"/>
        <w:contextualSpacing/>
        <w:mirrorIndents/>
        <w:jc w:val="both"/>
        <w:rPr>
          <w:rFonts w:ascii="Times New Roman" w:hAnsi="Times New Roman" w:cs="Times New Roman"/>
          <w:b/>
          <w:bCs/>
          <w:color w:val="000000" w:themeColor="text1"/>
          <w:sz w:val="28"/>
          <w:szCs w:val="28"/>
          <w:lang w:eastAsia="es-ES"/>
        </w:rPr>
      </w:pPr>
      <w:r w:rsidRPr="00611B8C">
        <w:rPr>
          <w:rFonts w:ascii="Times New Roman" w:hAnsi="Times New Roman" w:cs="Times New Roman"/>
          <w:b/>
          <w:bCs/>
          <w:color w:val="000000" w:themeColor="text1"/>
          <w:sz w:val="28"/>
          <w:szCs w:val="28"/>
          <w:lang w:eastAsia="es-ES"/>
        </w:rPr>
        <w:t>Planteamiento del</w:t>
      </w:r>
      <w:r w:rsidR="006A5602" w:rsidRPr="00611B8C">
        <w:rPr>
          <w:rFonts w:ascii="Times New Roman" w:hAnsi="Times New Roman" w:cs="Times New Roman"/>
          <w:b/>
          <w:bCs/>
          <w:color w:val="000000" w:themeColor="text1"/>
          <w:sz w:val="28"/>
          <w:szCs w:val="28"/>
          <w:lang w:eastAsia="es-ES"/>
        </w:rPr>
        <w:t xml:space="preserve"> problema jurídico y metodología de decisión  </w:t>
      </w:r>
      <w:r w:rsidR="006A5602" w:rsidRPr="00611B8C">
        <w:rPr>
          <w:rFonts w:ascii="Times New Roman" w:eastAsia="SimSun" w:hAnsi="Times New Roman" w:cs="Times New Roman"/>
          <w:bCs/>
          <w:color w:val="000000" w:themeColor="text1"/>
          <w:sz w:val="28"/>
          <w:szCs w:val="28"/>
          <w:lang w:eastAsia="es-CO"/>
        </w:rPr>
        <w:t xml:space="preserve"> </w:t>
      </w:r>
    </w:p>
    <w:p w14:paraId="2001717B" w14:textId="77777777" w:rsidR="006B2B5A" w:rsidRPr="00997A17" w:rsidRDefault="006B2B5A" w:rsidP="00ED301A">
      <w:pPr>
        <w:pStyle w:val="NormalWeb"/>
        <w:tabs>
          <w:tab w:val="center" w:pos="4394"/>
          <w:tab w:val="left" w:pos="4806"/>
        </w:tabs>
        <w:spacing w:after="0" w:line="240" w:lineRule="auto"/>
        <w:ind w:right="51"/>
        <w:contextualSpacing/>
        <w:mirrorIndents/>
        <w:jc w:val="both"/>
        <w:rPr>
          <w:color w:val="000000" w:themeColor="text1"/>
          <w:sz w:val="28"/>
          <w:szCs w:val="28"/>
        </w:rPr>
      </w:pPr>
    </w:p>
    <w:p w14:paraId="01534B26" w14:textId="5C790925" w:rsidR="000E1D10" w:rsidRPr="00611B8C" w:rsidRDefault="005A27FB">
      <w:pPr>
        <w:pStyle w:val="NormalWeb"/>
        <w:numPr>
          <w:ilvl w:val="0"/>
          <w:numId w:val="2"/>
        </w:numPr>
        <w:tabs>
          <w:tab w:val="center" w:pos="4394"/>
          <w:tab w:val="left" w:pos="4806"/>
        </w:tabs>
        <w:spacing w:after="0" w:line="240" w:lineRule="auto"/>
        <w:ind w:left="0" w:right="51" w:firstLine="0"/>
        <w:contextualSpacing/>
        <w:mirrorIndents/>
        <w:jc w:val="both"/>
        <w:rPr>
          <w:color w:val="000000" w:themeColor="text1"/>
          <w:sz w:val="28"/>
          <w:szCs w:val="28"/>
        </w:rPr>
      </w:pPr>
      <w:r w:rsidRPr="00611B8C">
        <w:rPr>
          <w:i/>
          <w:iCs/>
          <w:color w:val="000000" w:themeColor="text1"/>
          <w:sz w:val="28"/>
          <w:szCs w:val="28"/>
        </w:rPr>
        <w:t>Planteamiento del problema jurídico</w:t>
      </w:r>
      <w:r w:rsidR="006A5602" w:rsidRPr="00611B8C">
        <w:rPr>
          <w:i/>
          <w:iCs/>
          <w:color w:val="000000" w:themeColor="text1"/>
          <w:sz w:val="28"/>
          <w:szCs w:val="28"/>
        </w:rPr>
        <w:t>.</w:t>
      </w:r>
      <w:r w:rsidR="006A5602" w:rsidRPr="00611B8C">
        <w:rPr>
          <w:rFonts w:eastAsia="SimSun"/>
          <w:color w:val="000000" w:themeColor="text1"/>
          <w:sz w:val="28"/>
          <w:szCs w:val="28"/>
          <w:lang w:eastAsia="es-CO"/>
        </w:rPr>
        <w:t xml:space="preserve"> La Corte Constitucional observa </w:t>
      </w:r>
      <w:r w:rsidR="006D16CD" w:rsidRPr="00611B8C">
        <w:rPr>
          <w:rFonts w:eastAsia="SimSun"/>
          <w:color w:val="000000" w:themeColor="text1"/>
          <w:sz w:val="28"/>
          <w:szCs w:val="28"/>
          <w:lang w:eastAsia="es-CO"/>
        </w:rPr>
        <w:t>que</w:t>
      </w:r>
      <w:r w:rsidR="006A5602" w:rsidRPr="00611B8C">
        <w:rPr>
          <w:rFonts w:eastAsia="SimSun"/>
          <w:color w:val="000000" w:themeColor="text1"/>
          <w:sz w:val="28"/>
          <w:szCs w:val="28"/>
          <w:lang w:eastAsia="es-CO"/>
        </w:rPr>
        <w:t xml:space="preserve"> </w:t>
      </w:r>
      <w:r w:rsidR="006B2B5A" w:rsidRPr="00611B8C">
        <w:rPr>
          <w:rFonts w:eastAsia="SimSun"/>
          <w:color w:val="000000" w:themeColor="text1"/>
          <w:sz w:val="28"/>
          <w:szCs w:val="28"/>
          <w:lang w:eastAsia="es-CO"/>
        </w:rPr>
        <w:t xml:space="preserve">en </w:t>
      </w:r>
      <w:r w:rsidR="005537E8" w:rsidRPr="00611B8C">
        <w:rPr>
          <w:rFonts w:eastAsia="SimSun"/>
          <w:color w:val="000000" w:themeColor="text1"/>
          <w:sz w:val="28"/>
          <w:szCs w:val="28"/>
          <w:lang w:eastAsia="es-CO"/>
        </w:rPr>
        <w:t>el caso</w:t>
      </w:r>
      <w:r w:rsidR="0068715D" w:rsidRPr="00611B8C">
        <w:rPr>
          <w:rFonts w:eastAsia="SimSun"/>
          <w:color w:val="000000" w:themeColor="text1"/>
          <w:sz w:val="28"/>
          <w:szCs w:val="28"/>
          <w:lang w:eastAsia="es-CO"/>
        </w:rPr>
        <w:t xml:space="preserve"> que se </w:t>
      </w:r>
      <w:r w:rsidR="005537E8" w:rsidRPr="00611B8C">
        <w:rPr>
          <w:rFonts w:eastAsia="SimSun"/>
          <w:color w:val="000000" w:themeColor="text1"/>
          <w:sz w:val="28"/>
          <w:szCs w:val="28"/>
          <w:lang w:eastAsia="es-CO"/>
        </w:rPr>
        <w:t>superó la procedencia,</w:t>
      </w:r>
      <w:r w:rsidR="006B2B5A" w:rsidRPr="00611B8C">
        <w:rPr>
          <w:color w:val="000000" w:themeColor="text1"/>
          <w:sz w:val="28"/>
          <w:szCs w:val="28"/>
          <w:shd w:val="clear" w:color="auto" w:fill="FFFFFF"/>
        </w:rPr>
        <w:t xml:space="preserve"> </w:t>
      </w:r>
      <w:r w:rsidR="00523EB7" w:rsidRPr="00F12880">
        <w:rPr>
          <w:color w:val="000000" w:themeColor="text1"/>
          <w:sz w:val="28"/>
          <w:szCs w:val="28"/>
          <w:shd w:val="clear" w:color="auto" w:fill="FFFFFF"/>
        </w:rPr>
        <w:t xml:space="preserve">esto es, el expediente </w:t>
      </w:r>
      <w:r w:rsidR="00523EB7" w:rsidRPr="00F12880">
        <w:rPr>
          <w:rStyle w:val="normaltextrun"/>
          <w:color w:val="000000" w:themeColor="text1"/>
          <w:sz w:val="28"/>
          <w:szCs w:val="28"/>
          <w:shd w:val="clear" w:color="auto" w:fill="FFFFFF"/>
        </w:rPr>
        <w:t>T- 9.945.493</w:t>
      </w:r>
      <w:r w:rsidR="00523EB7">
        <w:rPr>
          <w:rStyle w:val="normaltextrun"/>
          <w:color w:val="000000" w:themeColor="text1"/>
          <w:shd w:val="clear" w:color="auto" w:fill="FFFFFF"/>
        </w:rPr>
        <w:t xml:space="preserve">, </w:t>
      </w:r>
      <w:r w:rsidR="005537E8" w:rsidRPr="00611B8C">
        <w:rPr>
          <w:color w:val="000000" w:themeColor="text1"/>
          <w:sz w:val="28"/>
          <w:szCs w:val="28"/>
          <w:shd w:val="clear" w:color="auto" w:fill="FFFFFF"/>
        </w:rPr>
        <w:t>al accionante argumentó</w:t>
      </w:r>
      <w:r w:rsidR="006B2B5A" w:rsidRPr="00611B8C">
        <w:rPr>
          <w:color w:val="000000" w:themeColor="text1"/>
          <w:sz w:val="28"/>
          <w:szCs w:val="28"/>
          <w:shd w:val="clear" w:color="auto" w:fill="FFFFFF"/>
        </w:rPr>
        <w:t xml:space="preserve"> que mantenía una relación laboral mediante </w:t>
      </w:r>
      <w:r w:rsidR="00535B6E" w:rsidRPr="00611B8C">
        <w:rPr>
          <w:color w:val="000000" w:themeColor="text1"/>
          <w:sz w:val="28"/>
          <w:szCs w:val="28"/>
          <w:shd w:val="clear" w:color="auto" w:fill="FFFFFF"/>
        </w:rPr>
        <w:t>un contrato</w:t>
      </w:r>
      <w:r w:rsidR="006B2B5A" w:rsidRPr="00611B8C">
        <w:rPr>
          <w:color w:val="000000" w:themeColor="text1"/>
          <w:sz w:val="28"/>
          <w:szCs w:val="28"/>
          <w:shd w:val="clear" w:color="auto" w:fill="FFFFFF"/>
        </w:rPr>
        <w:t xml:space="preserve"> de trabajo a término indefinido. Sin embargo, </w:t>
      </w:r>
      <w:r w:rsidR="00535B6E" w:rsidRPr="00611B8C">
        <w:rPr>
          <w:color w:val="000000" w:themeColor="text1"/>
          <w:sz w:val="28"/>
          <w:szCs w:val="28"/>
          <w:shd w:val="clear" w:color="auto" w:fill="FFFFFF"/>
        </w:rPr>
        <w:t>su empleador decidió</w:t>
      </w:r>
      <w:r w:rsidR="006B2B5A" w:rsidRPr="00611B8C">
        <w:rPr>
          <w:color w:val="000000" w:themeColor="text1"/>
          <w:sz w:val="28"/>
          <w:szCs w:val="28"/>
          <w:shd w:val="clear" w:color="auto" w:fill="FFFFFF"/>
        </w:rPr>
        <w:t xml:space="preserve"> dar por terminado su vínculo laboral sin considerar sus condiciones de salud. </w:t>
      </w:r>
      <w:r w:rsidR="00535B6E" w:rsidRPr="00611B8C">
        <w:rPr>
          <w:color w:val="000000" w:themeColor="text1"/>
          <w:sz w:val="28"/>
          <w:szCs w:val="28"/>
          <w:shd w:val="clear" w:color="auto" w:fill="FFFFFF"/>
        </w:rPr>
        <w:t>La acción</w:t>
      </w:r>
      <w:r w:rsidR="006B2B5A" w:rsidRPr="00611B8C">
        <w:rPr>
          <w:color w:val="000000" w:themeColor="text1"/>
          <w:sz w:val="28"/>
          <w:szCs w:val="28"/>
          <w:shd w:val="clear" w:color="auto" w:fill="FFFFFF"/>
        </w:rPr>
        <w:t xml:space="preserve"> de tutela se </w:t>
      </w:r>
      <w:r w:rsidR="00535B6E" w:rsidRPr="00611B8C">
        <w:rPr>
          <w:color w:val="000000" w:themeColor="text1"/>
          <w:sz w:val="28"/>
          <w:szCs w:val="28"/>
          <w:shd w:val="clear" w:color="auto" w:fill="FFFFFF"/>
        </w:rPr>
        <w:t>soportó</w:t>
      </w:r>
      <w:r w:rsidR="006B2B5A" w:rsidRPr="00611B8C">
        <w:rPr>
          <w:color w:val="000000" w:themeColor="text1"/>
          <w:sz w:val="28"/>
          <w:szCs w:val="28"/>
          <w:shd w:val="clear" w:color="auto" w:fill="FFFFFF"/>
        </w:rPr>
        <w:t xml:space="preserve"> en la configuración de la estabilidad laboral reforzada, como consecuencia del estado de debilidad manifiesta por motivos de salud. </w:t>
      </w:r>
    </w:p>
    <w:p w14:paraId="075C94AF" w14:textId="77777777" w:rsidR="002669F6" w:rsidRPr="00611B8C" w:rsidRDefault="002669F6" w:rsidP="002669F6">
      <w:pPr>
        <w:pStyle w:val="NormalWeb"/>
        <w:tabs>
          <w:tab w:val="center" w:pos="4394"/>
          <w:tab w:val="left" w:pos="4806"/>
        </w:tabs>
        <w:spacing w:after="0" w:line="240" w:lineRule="auto"/>
        <w:ind w:right="51"/>
        <w:contextualSpacing/>
        <w:mirrorIndents/>
        <w:jc w:val="both"/>
        <w:rPr>
          <w:color w:val="000000" w:themeColor="text1"/>
          <w:sz w:val="28"/>
          <w:szCs w:val="28"/>
        </w:rPr>
      </w:pPr>
    </w:p>
    <w:p w14:paraId="15BCA0D6" w14:textId="19CF43F2" w:rsidR="005C234E" w:rsidRPr="00611B8C" w:rsidRDefault="00220A5C" w:rsidP="00844E02">
      <w:pPr>
        <w:pStyle w:val="NormalWeb"/>
        <w:numPr>
          <w:ilvl w:val="0"/>
          <w:numId w:val="2"/>
        </w:numPr>
        <w:tabs>
          <w:tab w:val="center" w:pos="4394"/>
          <w:tab w:val="left" w:pos="4806"/>
        </w:tabs>
        <w:spacing w:after="0" w:line="240" w:lineRule="auto"/>
        <w:ind w:left="0" w:right="51" w:firstLine="0"/>
        <w:contextualSpacing/>
        <w:mirrorIndents/>
        <w:jc w:val="both"/>
        <w:rPr>
          <w:color w:val="000000" w:themeColor="text1"/>
          <w:sz w:val="28"/>
          <w:szCs w:val="28"/>
        </w:rPr>
      </w:pPr>
      <w:r w:rsidRPr="00611B8C">
        <w:rPr>
          <w:color w:val="000000" w:themeColor="text1"/>
          <w:sz w:val="28"/>
          <w:szCs w:val="28"/>
        </w:rPr>
        <w:t xml:space="preserve">Por lo tanto, una vez determinada la procedencia </w:t>
      </w:r>
      <w:r w:rsidR="005C234E" w:rsidRPr="00611B8C">
        <w:rPr>
          <w:color w:val="000000" w:themeColor="text1"/>
          <w:sz w:val="28"/>
          <w:szCs w:val="28"/>
        </w:rPr>
        <w:t xml:space="preserve">de </w:t>
      </w:r>
      <w:r w:rsidR="002669F6" w:rsidRPr="00611B8C">
        <w:rPr>
          <w:color w:val="000000" w:themeColor="text1"/>
          <w:sz w:val="28"/>
          <w:szCs w:val="28"/>
        </w:rPr>
        <w:t>esta acción de tutela</w:t>
      </w:r>
      <w:r w:rsidRPr="00611B8C">
        <w:rPr>
          <w:color w:val="000000" w:themeColor="text1"/>
          <w:sz w:val="28"/>
          <w:szCs w:val="28"/>
        </w:rPr>
        <w:t xml:space="preserve">, le corresponde a la Sala Segunda de Revisión de la Corte Constitucional resolver el siguiente problema jurídico: </w:t>
      </w:r>
    </w:p>
    <w:p w14:paraId="3939D706" w14:textId="77777777" w:rsidR="00B30DB2" w:rsidRPr="00611B8C" w:rsidRDefault="00B30DB2" w:rsidP="00844E02">
      <w:pPr>
        <w:pStyle w:val="NormalWeb"/>
        <w:tabs>
          <w:tab w:val="center" w:pos="4394"/>
          <w:tab w:val="left" w:pos="4806"/>
        </w:tabs>
        <w:spacing w:after="0" w:line="240" w:lineRule="auto"/>
        <w:ind w:right="51"/>
        <w:contextualSpacing/>
        <w:mirrorIndents/>
        <w:jc w:val="both"/>
        <w:rPr>
          <w:color w:val="000000" w:themeColor="text1"/>
          <w:sz w:val="28"/>
          <w:szCs w:val="28"/>
        </w:rPr>
      </w:pPr>
    </w:p>
    <w:p w14:paraId="0EBBA901" w14:textId="5DCFA6CD" w:rsidR="00B30DB2" w:rsidRPr="00611B8C" w:rsidRDefault="00126878" w:rsidP="00997A17">
      <w:pPr>
        <w:pStyle w:val="Prrafodelista"/>
        <w:spacing w:after="0" w:line="240" w:lineRule="auto"/>
        <w:ind w:left="567" w:right="709"/>
        <w:jc w:val="both"/>
        <w:rPr>
          <w:rStyle w:val="eop"/>
          <w:rFonts w:ascii="Times New Roman" w:hAnsi="Times New Roman" w:cs="Times New Roman"/>
          <w:color w:val="000000" w:themeColor="text1"/>
          <w:sz w:val="28"/>
          <w:szCs w:val="28"/>
          <w:shd w:val="clear" w:color="auto" w:fill="FFFFFF"/>
        </w:rPr>
      </w:pPr>
      <w:r w:rsidRPr="00611B8C">
        <w:rPr>
          <w:rStyle w:val="normaltextrun"/>
          <w:rFonts w:ascii="Times New Roman" w:hAnsi="Times New Roman" w:cs="Times New Roman"/>
          <w:color w:val="000000" w:themeColor="text1"/>
          <w:sz w:val="28"/>
          <w:szCs w:val="28"/>
          <w:shd w:val="clear" w:color="auto" w:fill="FFFFFF"/>
          <w:lang w:val="es-ES"/>
        </w:rPr>
        <w:t xml:space="preserve">¿La empresa accionada </w:t>
      </w:r>
      <w:r w:rsidR="002669F6" w:rsidRPr="00611B8C">
        <w:rPr>
          <w:rStyle w:val="normaltextrun"/>
          <w:rFonts w:ascii="Times New Roman" w:hAnsi="Times New Roman" w:cs="Times New Roman"/>
          <w:color w:val="000000" w:themeColor="text1"/>
          <w:sz w:val="28"/>
          <w:szCs w:val="28"/>
          <w:shd w:val="clear" w:color="auto" w:fill="FFFFFF"/>
          <w:lang w:val="es-ES"/>
        </w:rPr>
        <w:t>desconoció</w:t>
      </w:r>
      <w:r w:rsidRPr="00611B8C">
        <w:rPr>
          <w:rStyle w:val="normaltextrun"/>
          <w:rFonts w:ascii="Times New Roman" w:hAnsi="Times New Roman" w:cs="Times New Roman"/>
          <w:color w:val="000000" w:themeColor="text1"/>
          <w:sz w:val="28"/>
          <w:szCs w:val="28"/>
          <w:shd w:val="clear" w:color="auto" w:fill="FFFFFF"/>
          <w:lang w:val="es-ES"/>
        </w:rPr>
        <w:t xml:space="preserve"> el derecho a la estabilidad laboral reforzada originada en la debilidad manifiesta por motivos de salud </w:t>
      </w:r>
      <w:r w:rsidR="002669F6" w:rsidRPr="00611B8C">
        <w:rPr>
          <w:rStyle w:val="normaltextrun"/>
          <w:rFonts w:ascii="Times New Roman" w:hAnsi="Times New Roman" w:cs="Times New Roman"/>
          <w:color w:val="000000" w:themeColor="text1"/>
          <w:sz w:val="28"/>
          <w:szCs w:val="28"/>
          <w:shd w:val="clear" w:color="auto" w:fill="FFFFFF"/>
          <w:lang w:val="es-ES"/>
        </w:rPr>
        <w:t>del accionante</w:t>
      </w:r>
      <w:r w:rsidRPr="00611B8C">
        <w:rPr>
          <w:rStyle w:val="normaltextrun"/>
          <w:rFonts w:ascii="Times New Roman" w:hAnsi="Times New Roman" w:cs="Times New Roman"/>
          <w:color w:val="000000" w:themeColor="text1"/>
          <w:sz w:val="28"/>
          <w:szCs w:val="28"/>
          <w:shd w:val="clear" w:color="auto" w:fill="FFFFFF"/>
          <w:lang w:val="es-ES"/>
        </w:rPr>
        <w:t xml:space="preserve"> y, con ello, </w:t>
      </w:r>
      <w:r w:rsidR="0095139D" w:rsidRPr="00611B8C">
        <w:rPr>
          <w:rStyle w:val="normaltextrun"/>
          <w:rFonts w:ascii="Times New Roman" w:hAnsi="Times New Roman" w:cs="Times New Roman"/>
          <w:color w:val="000000" w:themeColor="text1"/>
          <w:sz w:val="28"/>
          <w:szCs w:val="28"/>
          <w:shd w:val="clear" w:color="auto" w:fill="FFFFFF"/>
          <w:lang w:val="es-ES"/>
        </w:rPr>
        <w:t>afectó</w:t>
      </w:r>
      <w:r w:rsidRPr="00611B8C">
        <w:rPr>
          <w:rStyle w:val="normaltextrun"/>
          <w:rFonts w:ascii="Times New Roman" w:hAnsi="Times New Roman" w:cs="Times New Roman"/>
          <w:color w:val="000000" w:themeColor="text1"/>
          <w:sz w:val="28"/>
          <w:szCs w:val="28"/>
          <w:shd w:val="clear" w:color="auto" w:fill="FFFFFF"/>
          <w:lang w:val="es-ES"/>
        </w:rPr>
        <w:t xml:space="preserve"> los derechos a la salud, a la seguridad social, al trabajo</w:t>
      </w:r>
      <w:r w:rsidR="00C332F9" w:rsidRPr="00611B8C">
        <w:rPr>
          <w:rStyle w:val="normaltextrun"/>
          <w:rFonts w:ascii="Times New Roman" w:hAnsi="Times New Roman" w:cs="Times New Roman"/>
          <w:color w:val="000000" w:themeColor="text1"/>
          <w:sz w:val="28"/>
          <w:szCs w:val="28"/>
          <w:shd w:val="clear" w:color="auto" w:fill="FFFFFF"/>
          <w:lang w:val="es-ES"/>
        </w:rPr>
        <w:t xml:space="preserve"> y</w:t>
      </w:r>
      <w:r w:rsidRPr="00611B8C">
        <w:rPr>
          <w:rStyle w:val="normaltextrun"/>
          <w:rFonts w:ascii="Times New Roman" w:hAnsi="Times New Roman" w:cs="Times New Roman"/>
          <w:color w:val="000000" w:themeColor="text1"/>
          <w:sz w:val="28"/>
          <w:szCs w:val="28"/>
          <w:shd w:val="clear" w:color="auto" w:fill="FFFFFF"/>
          <w:lang w:val="es-ES"/>
        </w:rPr>
        <w:t xml:space="preserve"> al mínimo vital, </w:t>
      </w:r>
      <w:r w:rsidR="00F05E19" w:rsidRPr="00611B8C">
        <w:rPr>
          <w:rStyle w:val="normaltextrun"/>
          <w:rFonts w:ascii="Times New Roman" w:hAnsi="Times New Roman" w:cs="Times New Roman"/>
          <w:color w:val="000000" w:themeColor="text1"/>
          <w:sz w:val="28"/>
          <w:szCs w:val="28"/>
          <w:shd w:val="clear" w:color="auto" w:fill="FFFFFF"/>
          <w:lang w:val="es-ES"/>
        </w:rPr>
        <w:t>al desvincularlo</w:t>
      </w:r>
      <w:r w:rsidRPr="00611B8C">
        <w:rPr>
          <w:rStyle w:val="normaltextrun"/>
          <w:rFonts w:ascii="Times New Roman" w:hAnsi="Times New Roman" w:cs="Times New Roman"/>
          <w:color w:val="000000" w:themeColor="text1"/>
          <w:sz w:val="28"/>
          <w:szCs w:val="28"/>
          <w:shd w:val="clear" w:color="auto" w:fill="FFFFFF"/>
          <w:lang w:val="es-ES"/>
        </w:rPr>
        <w:t xml:space="preserve"> sin autorización del inspector de trabajo, argumentando que no </w:t>
      </w:r>
      <w:r w:rsidR="00F05E19" w:rsidRPr="00611B8C">
        <w:rPr>
          <w:rStyle w:val="normaltextrun"/>
          <w:rFonts w:ascii="Times New Roman" w:hAnsi="Times New Roman" w:cs="Times New Roman"/>
          <w:color w:val="000000" w:themeColor="text1"/>
          <w:sz w:val="28"/>
          <w:szCs w:val="28"/>
          <w:shd w:val="clear" w:color="auto" w:fill="FFFFFF"/>
          <w:lang w:val="es-ES"/>
        </w:rPr>
        <w:t xml:space="preserve">era </w:t>
      </w:r>
      <w:r w:rsidRPr="00611B8C">
        <w:rPr>
          <w:rStyle w:val="normaltextrun"/>
          <w:rFonts w:ascii="Times New Roman" w:hAnsi="Times New Roman" w:cs="Times New Roman"/>
          <w:color w:val="000000" w:themeColor="text1"/>
          <w:sz w:val="28"/>
          <w:szCs w:val="28"/>
          <w:shd w:val="clear" w:color="auto" w:fill="FFFFFF"/>
          <w:lang w:val="es-ES"/>
        </w:rPr>
        <w:t>titular de dicha garantía</w:t>
      </w:r>
      <w:r w:rsidR="00B30DB2" w:rsidRPr="00611B8C">
        <w:rPr>
          <w:rStyle w:val="normaltextrun"/>
          <w:rFonts w:ascii="Times New Roman" w:hAnsi="Times New Roman" w:cs="Times New Roman"/>
          <w:color w:val="000000" w:themeColor="text1"/>
          <w:sz w:val="28"/>
          <w:szCs w:val="28"/>
          <w:shd w:val="clear" w:color="auto" w:fill="FFFFFF"/>
          <w:lang w:val="es-ES"/>
        </w:rPr>
        <w:t xml:space="preserve"> constitucional</w:t>
      </w:r>
      <w:r w:rsidRPr="00611B8C">
        <w:rPr>
          <w:rStyle w:val="normaltextrun"/>
          <w:rFonts w:ascii="Times New Roman" w:hAnsi="Times New Roman" w:cs="Times New Roman"/>
          <w:color w:val="000000" w:themeColor="text1"/>
          <w:sz w:val="28"/>
          <w:szCs w:val="28"/>
          <w:shd w:val="clear" w:color="auto" w:fill="FFFFFF"/>
          <w:lang w:val="es-ES"/>
        </w:rPr>
        <w:t>? </w:t>
      </w:r>
      <w:r w:rsidRPr="00611B8C">
        <w:rPr>
          <w:rStyle w:val="eop"/>
          <w:rFonts w:ascii="Times New Roman" w:hAnsi="Times New Roman" w:cs="Times New Roman"/>
          <w:color w:val="000000" w:themeColor="text1"/>
          <w:sz w:val="28"/>
          <w:szCs w:val="28"/>
          <w:shd w:val="clear" w:color="auto" w:fill="FFFFFF"/>
        </w:rPr>
        <w:t> </w:t>
      </w:r>
    </w:p>
    <w:p w14:paraId="2D224DC6" w14:textId="77777777" w:rsidR="00B97E1C" w:rsidRPr="00611B8C" w:rsidRDefault="00B97E1C" w:rsidP="00997A17">
      <w:pPr>
        <w:pStyle w:val="Prrafodelista"/>
        <w:spacing w:after="0" w:line="240" w:lineRule="auto"/>
        <w:jc w:val="both"/>
        <w:rPr>
          <w:rFonts w:ascii="Times New Roman" w:hAnsi="Times New Roman" w:cs="Times New Roman"/>
          <w:color w:val="000000" w:themeColor="text1"/>
          <w:sz w:val="28"/>
          <w:szCs w:val="28"/>
          <w:shd w:val="clear" w:color="auto" w:fill="FFFFFF"/>
        </w:rPr>
      </w:pPr>
    </w:p>
    <w:p w14:paraId="264E58A9" w14:textId="04D4D839" w:rsidR="00AE5412" w:rsidRPr="00611B8C" w:rsidRDefault="00EC2A0A"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
          <w:color w:val="000000" w:themeColor="text1"/>
          <w:sz w:val="28"/>
          <w:szCs w:val="28"/>
          <w:lang w:eastAsia="es-CO"/>
        </w:rPr>
      </w:pPr>
      <w:r w:rsidRPr="00611B8C">
        <w:rPr>
          <w:rFonts w:eastAsia="SimSun"/>
          <w:i/>
          <w:color w:val="000000" w:themeColor="text1"/>
          <w:sz w:val="28"/>
          <w:szCs w:val="28"/>
          <w:lang w:eastAsia="es-CO"/>
        </w:rPr>
        <w:t xml:space="preserve">Metodología de decisión. </w:t>
      </w:r>
      <w:r w:rsidRPr="00611B8C">
        <w:rPr>
          <w:color w:val="000000" w:themeColor="text1"/>
          <w:sz w:val="28"/>
          <w:szCs w:val="28"/>
        </w:rPr>
        <w:t xml:space="preserve">Para resolver </w:t>
      </w:r>
      <w:r w:rsidR="0070439F" w:rsidRPr="00611B8C">
        <w:rPr>
          <w:color w:val="000000" w:themeColor="text1"/>
          <w:sz w:val="28"/>
          <w:szCs w:val="28"/>
        </w:rPr>
        <w:t xml:space="preserve">el problema jurídico referido la Sala </w:t>
      </w:r>
      <w:r w:rsidR="00AE5412" w:rsidRPr="00611B8C">
        <w:rPr>
          <w:color w:val="000000" w:themeColor="text1"/>
          <w:sz w:val="28"/>
          <w:szCs w:val="28"/>
        </w:rPr>
        <w:t>(</w:t>
      </w:r>
      <w:r w:rsidR="0070439F" w:rsidRPr="00611B8C">
        <w:rPr>
          <w:color w:val="000000" w:themeColor="text1"/>
          <w:sz w:val="28"/>
          <w:szCs w:val="28"/>
        </w:rPr>
        <w:t xml:space="preserve">i) </w:t>
      </w:r>
      <w:r w:rsidR="00C1559B" w:rsidRPr="00611B8C">
        <w:rPr>
          <w:color w:val="000000" w:themeColor="text1"/>
          <w:sz w:val="28"/>
          <w:szCs w:val="28"/>
        </w:rPr>
        <w:t xml:space="preserve">presentará una sistematización de las subreglas sobre el </w:t>
      </w:r>
      <w:r w:rsidR="0013021F" w:rsidRPr="00611B8C">
        <w:rPr>
          <w:color w:val="000000" w:themeColor="text1"/>
          <w:sz w:val="28"/>
          <w:szCs w:val="28"/>
        </w:rPr>
        <w:t>derecho a la estabilidad laboral reforzada de personas en estado de debilidad manifiesta por razones de salud</w:t>
      </w:r>
      <w:r w:rsidR="00A8162C" w:rsidRPr="00611B8C">
        <w:rPr>
          <w:color w:val="000000" w:themeColor="text1"/>
          <w:sz w:val="28"/>
          <w:szCs w:val="28"/>
        </w:rPr>
        <w:t>,</w:t>
      </w:r>
      <w:r w:rsidR="0013021F" w:rsidRPr="00611B8C">
        <w:rPr>
          <w:color w:val="000000" w:themeColor="text1"/>
          <w:sz w:val="28"/>
          <w:szCs w:val="28"/>
        </w:rPr>
        <w:t xml:space="preserve"> que sirvan para identificar los principales hitos jurisprudenciales en la materia y los presupuestos que en la actualidad operan </w:t>
      </w:r>
      <w:r w:rsidR="00A46AA4" w:rsidRPr="00611B8C">
        <w:rPr>
          <w:color w:val="000000" w:themeColor="text1"/>
          <w:sz w:val="28"/>
          <w:szCs w:val="28"/>
        </w:rPr>
        <w:lastRenderedPageBreak/>
        <w:t>tras la unificación de su alcance a partir del parámetro de no discriminación. Luego de ello, (</w:t>
      </w:r>
      <w:proofErr w:type="spellStart"/>
      <w:r w:rsidR="00A46AA4" w:rsidRPr="00611B8C">
        <w:rPr>
          <w:color w:val="000000" w:themeColor="text1"/>
          <w:sz w:val="28"/>
          <w:szCs w:val="28"/>
        </w:rPr>
        <w:t>ii</w:t>
      </w:r>
      <w:proofErr w:type="spellEnd"/>
      <w:r w:rsidR="00A46AA4" w:rsidRPr="00611B8C">
        <w:rPr>
          <w:color w:val="000000" w:themeColor="text1"/>
          <w:sz w:val="28"/>
          <w:szCs w:val="28"/>
        </w:rPr>
        <w:t xml:space="preserve">) </w:t>
      </w:r>
      <w:r w:rsidR="00547AB3" w:rsidRPr="00611B8C">
        <w:rPr>
          <w:color w:val="000000" w:themeColor="text1"/>
          <w:sz w:val="28"/>
          <w:szCs w:val="28"/>
        </w:rPr>
        <w:t xml:space="preserve">resolverá </w:t>
      </w:r>
      <w:r w:rsidR="00043AF4" w:rsidRPr="00611B8C">
        <w:rPr>
          <w:color w:val="000000" w:themeColor="text1"/>
          <w:sz w:val="28"/>
          <w:szCs w:val="28"/>
        </w:rPr>
        <w:t>el</w:t>
      </w:r>
      <w:r w:rsidR="00547AB3" w:rsidRPr="00611B8C">
        <w:rPr>
          <w:color w:val="000000" w:themeColor="text1"/>
          <w:sz w:val="28"/>
          <w:szCs w:val="28"/>
        </w:rPr>
        <w:t xml:space="preserve"> caso concreto. </w:t>
      </w:r>
    </w:p>
    <w:p w14:paraId="1D3F4B72" w14:textId="77777777" w:rsidR="00DE5072" w:rsidRPr="00611B8C" w:rsidRDefault="00DE5072" w:rsidP="00DE5072">
      <w:pPr>
        <w:pStyle w:val="NormalWeb"/>
        <w:tabs>
          <w:tab w:val="center" w:pos="4394"/>
          <w:tab w:val="left" w:pos="4806"/>
        </w:tabs>
        <w:spacing w:after="0" w:line="240" w:lineRule="auto"/>
        <w:ind w:right="49"/>
        <w:contextualSpacing/>
        <w:mirrorIndents/>
        <w:jc w:val="both"/>
        <w:rPr>
          <w:rFonts w:eastAsia="SimSun"/>
          <w:i/>
          <w:color w:val="000000" w:themeColor="text1"/>
          <w:sz w:val="28"/>
          <w:szCs w:val="28"/>
          <w:lang w:eastAsia="es-CO"/>
        </w:rPr>
      </w:pPr>
    </w:p>
    <w:p w14:paraId="54E9B696" w14:textId="248F01A8" w:rsidR="00B353A7" w:rsidRPr="00611B8C" w:rsidRDefault="007E2732" w:rsidP="00DE5072">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r w:rsidRPr="00611B8C">
        <w:rPr>
          <w:rFonts w:eastAsia="SimSun"/>
          <w:b/>
          <w:bCs/>
          <w:iCs/>
          <w:color w:val="000000" w:themeColor="text1"/>
          <w:sz w:val="28"/>
          <w:szCs w:val="28"/>
          <w:lang w:eastAsia="es-CO"/>
        </w:rPr>
        <w:t>Derecho a la estabilidad laboral reforzada de personas en estado de debilidad manifiesta por motivos de salud. Reiteración de jurisprudencia</w:t>
      </w:r>
    </w:p>
    <w:p w14:paraId="0D1CBCFD" w14:textId="77777777" w:rsidR="00031A96" w:rsidRPr="00611B8C" w:rsidRDefault="00031A96" w:rsidP="00ED301A">
      <w:pPr>
        <w:pStyle w:val="NormalWeb"/>
        <w:tabs>
          <w:tab w:val="center" w:pos="4394"/>
          <w:tab w:val="left" w:pos="4806"/>
        </w:tabs>
        <w:spacing w:after="0" w:line="240" w:lineRule="auto"/>
        <w:ind w:right="49"/>
        <w:contextualSpacing/>
        <w:mirrorIndents/>
        <w:jc w:val="both"/>
        <w:rPr>
          <w:rFonts w:eastAsia="SimSun"/>
          <w:b/>
          <w:bCs/>
          <w:iCs/>
          <w:color w:val="000000" w:themeColor="text1"/>
          <w:sz w:val="28"/>
          <w:szCs w:val="28"/>
          <w:lang w:eastAsia="es-CO"/>
        </w:rPr>
      </w:pPr>
    </w:p>
    <w:p w14:paraId="5E5F8961" w14:textId="19844921" w:rsidR="00F5579E" w:rsidRPr="00611B8C" w:rsidRDefault="00FA06BE"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
          <w:color w:val="000000" w:themeColor="text1"/>
          <w:sz w:val="28"/>
          <w:szCs w:val="28"/>
          <w:lang w:eastAsia="es-CO"/>
        </w:rPr>
        <w:t>Origen</w:t>
      </w:r>
      <w:r w:rsidR="00462F27" w:rsidRPr="00611B8C">
        <w:rPr>
          <w:rFonts w:eastAsia="SimSun"/>
          <w:i/>
          <w:color w:val="000000" w:themeColor="text1"/>
          <w:sz w:val="28"/>
          <w:szCs w:val="28"/>
          <w:lang w:eastAsia="es-CO"/>
        </w:rPr>
        <w:t xml:space="preserve"> </w:t>
      </w:r>
      <w:r w:rsidR="000728B6" w:rsidRPr="00611B8C">
        <w:rPr>
          <w:rFonts w:eastAsia="SimSun"/>
          <w:i/>
          <w:color w:val="000000" w:themeColor="text1"/>
          <w:sz w:val="28"/>
          <w:szCs w:val="28"/>
          <w:lang w:eastAsia="es-CO"/>
        </w:rPr>
        <w:t>constitucional</w:t>
      </w:r>
      <w:r w:rsidR="00F45B73" w:rsidRPr="00611B8C">
        <w:rPr>
          <w:rFonts w:eastAsia="SimSun"/>
          <w:i/>
          <w:color w:val="000000" w:themeColor="text1"/>
          <w:sz w:val="28"/>
          <w:szCs w:val="28"/>
          <w:lang w:eastAsia="es-CO"/>
        </w:rPr>
        <w:t xml:space="preserve"> y desarrollo jurisprudencial y legal</w:t>
      </w:r>
      <w:r w:rsidR="000728B6" w:rsidRPr="00611B8C">
        <w:rPr>
          <w:rFonts w:eastAsia="SimSun"/>
          <w:i/>
          <w:color w:val="000000" w:themeColor="text1"/>
          <w:sz w:val="28"/>
          <w:szCs w:val="28"/>
          <w:lang w:eastAsia="es-CO"/>
        </w:rPr>
        <w:t xml:space="preserve">. </w:t>
      </w:r>
      <w:r w:rsidR="00490728" w:rsidRPr="00611B8C">
        <w:rPr>
          <w:rFonts w:eastAsia="SimSun"/>
          <w:iCs/>
          <w:color w:val="000000" w:themeColor="text1"/>
          <w:sz w:val="28"/>
          <w:szCs w:val="28"/>
          <w:lang w:eastAsia="es-CO"/>
        </w:rPr>
        <w:t xml:space="preserve">La Corte Constitucional ha indicado que el derecho a la estabilidad laboral reforzada de personas en situación de debilidad manifiesta </w:t>
      </w:r>
      <w:r w:rsidR="001E7C71" w:rsidRPr="00611B8C">
        <w:rPr>
          <w:rFonts w:eastAsia="SimSun"/>
          <w:iCs/>
          <w:color w:val="000000" w:themeColor="text1"/>
          <w:sz w:val="28"/>
          <w:szCs w:val="28"/>
          <w:lang w:eastAsia="es-CO"/>
        </w:rPr>
        <w:t xml:space="preserve">tiene </w:t>
      </w:r>
      <w:r w:rsidR="00517F96" w:rsidRPr="00611B8C">
        <w:rPr>
          <w:rFonts w:eastAsia="SimSun"/>
          <w:iCs/>
          <w:color w:val="000000" w:themeColor="text1"/>
          <w:sz w:val="28"/>
          <w:szCs w:val="28"/>
          <w:lang w:eastAsia="es-CO"/>
        </w:rPr>
        <w:t>un origen</w:t>
      </w:r>
      <w:r w:rsidR="001E7C71" w:rsidRPr="00611B8C">
        <w:rPr>
          <w:rFonts w:eastAsia="SimSun"/>
          <w:iCs/>
          <w:color w:val="000000" w:themeColor="text1"/>
          <w:sz w:val="28"/>
          <w:szCs w:val="28"/>
          <w:lang w:eastAsia="es-CO"/>
        </w:rPr>
        <w:t xml:space="preserve"> constitucional</w:t>
      </w:r>
      <w:r w:rsidR="0017478A" w:rsidRPr="00611B8C">
        <w:rPr>
          <w:rFonts w:eastAsia="SimSun"/>
          <w:iCs/>
          <w:color w:val="000000" w:themeColor="text1"/>
          <w:sz w:val="28"/>
          <w:szCs w:val="28"/>
          <w:lang w:eastAsia="es-CO"/>
        </w:rPr>
        <w:t xml:space="preserve"> soportad</w:t>
      </w:r>
      <w:r w:rsidR="00BD4C1F" w:rsidRPr="00611B8C">
        <w:rPr>
          <w:rFonts w:eastAsia="SimSun"/>
          <w:iCs/>
          <w:color w:val="000000" w:themeColor="text1"/>
          <w:sz w:val="28"/>
          <w:szCs w:val="28"/>
          <w:lang w:eastAsia="es-CO"/>
        </w:rPr>
        <w:t>o</w:t>
      </w:r>
      <w:r w:rsidR="0017478A" w:rsidRPr="00611B8C">
        <w:rPr>
          <w:rFonts w:eastAsia="SimSun"/>
          <w:iCs/>
          <w:color w:val="000000" w:themeColor="text1"/>
          <w:sz w:val="28"/>
          <w:szCs w:val="28"/>
          <w:lang w:eastAsia="es-CO"/>
        </w:rPr>
        <w:t xml:space="preserve"> en: </w:t>
      </w:r>
      <w:r w:rsidR="00F5579E" w:rsidRPr="00523EB7">
        <w:rPr>
          <w:rFonts w:eastAsia="SimSun"/>
          <w:iCs/>
          <w:color w:val="000000" w:themeColor="text1"/>
          <w:sz w:val="28"/>
          <w:szCs w:val="28"/>
          <w:lang w:eastAsia="es-CO"/>
        </w:rPr>
        <w:t xml:space="preserve">(i) </w:t>
      </w:r>
      <w:r w:rsidR="0017478A" w:rsidRPr="00523EB7">
        <w:rPr>
          <w:rFonts w:eastAsia="SimSun"/>
          <w:iCs/>
          <w:color w:val="000000" w:themeColor="text1"/>
          <w:sz w:val="28"/>
          <w:szCs w:val="28"/>
          <w:lang w:eastAsia="es-CO"/>
        </w:rPr>
        <w:t xml:space="preserve">los </w:t>
      </w:r>
      <w:r w:rsidR="00F5579E" w:rsidRPr="00523EB7">
        <w:rPr>
          <w:rFonts w:eastAsia="SimSun"/>
          <w:iCs/>
          <w:color w:val="000000" w:themeColor="text1"/>
          <w:sz w:val="28"/>
          <w:szCs w:val="28"/>
          <w:lang w:eastAsia="es-CO"/>
        </w:rPr>
        <w:t xml:space="preserve">principios del Estado social de derecho </w:t>
      </w:r>
      <w:r w:rsidR="002D314C" w:rsidRPr="00523EB7">
        <w:rPr>
          <w:rFonts w:eastAsia="SimSun"/>
          <w:iCs/>
          <w:color w:val="000000" w:themeColor="text1"/>
          <w:sz w:val="28"/>
          <w:szCs w:val="28"/>
          <w:lang w:eastAsia="es-CO"/>
        </w:rPr>
        <w:t xml:space="preserve">que </w:t>
      </w:r>
      <w:r w:rsidR="00844CF2" w:rsidRPr="00523EB7">
        <w:rPr>
          <w:rFonts w:eastAsia="SimSun"/>
          <w:iCs/>
          <w:color w:val="000000" w:themeColor="text1"/>
          <w:sz w:val="28"/>
          <w:szCs w:val="28"/>
          <w:lang w:eastAsia="es-CO"/>
        </w:rPr>
        <w:t>sustentan</w:t>
      </w:r>
      <w:r w:rsidR="002D314C" w:rsidRPr="00523EB7">
        <w:rPr>
          <w:rFonts w:eastAsia="SimSun"/>
          <w:iCs/>
          <w:color w:val="000000" w:themeColor="text1"/>
          <w:sz w:val="28"/>
          <w:szCs w:val="28"/>
          <w:lang w:eastAsia="es-CO"/>
        </w:rPr>
        <w:t xml:space="preserve"> el respeto </w:t>
      </w:r>
      <w:r w:rsidR="00844CF2" w:rsidRPr="00523EB7">
        <w:rPr>
          <w:rFonts w:eastAsia="SimSun"/>
          <w:iCs/>
          <w:color w:val="000000" w:themeColor="text1"/>
          <w:sz w:val="28"/>
          <w:szCs w:val="28"/>
          <w:lang w:eastAsia="es-CO"/>
        </w:rPr>
        <w:t xml:space="preserve">a </w:t>
      </w:r>
      <w:r w:rsidR="002D314C" w:rsidRPr="00523EB7">
        <w:rPr>
          <w:rFonts w:eastAsia="SimSun"/>
          <w:iCs/>
          <w:color w:val="000000" w:themeColor="text1"/>
          <w:sz w:val="28"/>
          <w:szCs w:val="28"/>
          <w:lang w:eastAsia="es-CO"/>
        </w:rPr>
        <w:t xml:space="preserve">la dignidad humana, </w:t>
      </w:r>
      <w:r w:rsidR="003F1036" w:rsidRPr="00523EB7">
        <w:rPr>
          <w:rFonts w:eastAsia="SimSun"/>
          <w:iCs/>
          <w:color w:val="000000" w:themeColor="text1"/>
          <w:sz w:val="28"/>
          <w:szCs w:val="28"/>
          <w:lang w:eastAsia="es-CO"/>
        </w:rPr>
        <w:t xml:space="preserve">el trabajo y la </w:t>
      </w:r>
      <w:r w:rsidR="00FF3E38" w:rsidRPr="00523EB7">
        <w:rPr>
          <w:rFonts w:eastAsia="SimSun"/>
          <w:iCs/>
          <w:color w:val="000000" w:themeColor="text1"/>
          <w:sz w:val="28"/>
          <w:szCs w:val="28"/>
          <w:lang w:eastAsia="es-CO"/>
        </w:rPr>
        <w:t xml:space="preserve">solidaridad </w:t>
      </w:r>
      <w:r w:rsidR="003F1036" w:rsidRPr="00523EB7">
        <w:rPr>
          <w:rFonts w:eastAsia="SimSun"/>
          <w:iCs/>
          <w:color w:val="000000" w:themeColor="text1"/>
          <w:sz w:val="28"/>
          <w:szCs w:val="28"/>
          <w:lang w:eastAsia="es-CO"/>
        </w:rPr>
        <w:t>entre sus habitantes (art. 1°); (</w:t>
      </w:r>
      <w:proofErr w:type="spellStart"/>
      <w:r w:rsidR="003F1036" w:rsidRPr="00523EB7">
        <w:rPr>
          <w:rFonts w:eastAsia="SimSun"/>
          <w:iCs/>
          <w:color w:val="000000" w:themeColor="text1"/>
          <w:sz w:val="28"/>
          <w:szCs w:val="28"/>
          <w:lang w:eastAsia="es-CO"/>
        </w:rPr>
        <w:t>ii</w:t>
      </w:r>
      <w:proofErr w:type="spellEnd"/>
      <w:r w:rsidR="003F1036" w:rsidRPr="00523EB7">
        <w:rPr>
          <w:rFonts w:eastAsia="SimSun"/>
          <w:iCs/>
          <w:color w:val="000000" w:themeColor="text1"/>
          <w:sz w:val="28"/>
          <w:szCs w:val="28"/>
          <w:lang w:eastAsia="es-CO"/>
        </w:rPr>
        <w:t xml:space="preserve">) </w:t>
      </w:r>
      <w:r w:rsidR="00A74E79" w:rsidRPr="00523EB7">
        <w:rPr>
          <w:rFonts w:eastAsia="SimSun"/>
          <w:iCs/>
          <w:color w:val="000000" w:themeColor="text1"/>
          <w:sz w:val="28"/>
          <w:szCs w:val="28"/>
          <w:lang w:eastAsia="es-CO"/>
        </w:rPr>
        <w:t>el derecho a la igualdad real y efectiva</w:t>
      </w:r>
      <w:r w:rsidR="003B2010" w:rsidRPr="00523EB7">
        <w:rPr>
          <w:rFonts w:eastAsia="SimSun"/>
          <w:iCs/>
          <w:color w:val="000000" w:themeColor="text1"/>
          <w:sz w:val="28"/>
          <w:szCs w:val="28"/>
          <w:lang w:eastAsia="es-CO"/>
        </w:rPr>
        <w:t xml:space="preserve">, sin </w:t>
      </w:r>
      <w:r w:rsidR="00844CF2" w:rsidRPr="00523EB7">
        <w:rPr>
          <w:rFonts w:eastAsia="SimSun"/>
          <w:iCs/>
          <w:color w:val="000000" w:themeColor="text1"/>
          <w:sz w:val="28"/>
          <w:szCs w:val="28"/>
          <w:lang w:eastAsia="es-CO"/>
        </w:rPr>
        <w:t xml:space="preserve">discriminación alguna, </w:t>
      </w:r>
      <w:r w:rsidR="007439B2" w:rsidRPr="00523EB7">
        <w:rPr>
          <w:rFonts w:eastAsia="SimSun"/>
          <w:iCs/>
          <w:color w:val="000000" w:themeColor="text1"/>
          <w:sz w:val="28"/>
          <w:szCs w:val="28"/>
          <w:lang w:eastAsia="es-CO"/>
        </w:rPr>
        <w:t>y la obligación de proteger a quienes se encuentren en circunstancias de debilidad manifiesta (art. 13); (</w:t>
      </w:r>
      <w:proofErr w:type="spellStart"/>
      <w:r w:rsidR="007439B2" w:rsidRPr="00523EB7">
        <w:rPr>
          <w:rFonts w:eastAsia="SimSun"/>
          <w:iCs/>
          <w:color w:val="000000" w:themeColor="text1"/>
          <w:sz w:val="28"/>
          <w:szCs w:val="28"/>
          <w:lang w:eastAsia="es-CO"/>
        </w:rPr>
        <w:t>i</w:t>
      </w:r>
      <w:r w:rsidR="00523EB7">
        <w:rPr>
          <w:rFonts w:eastAsia="SimSun"/>
          <w:iCs/>
          <w:color w:val="000000" w:themeColor="text1"/>
          <w:sz w:val="28"/>
          <w:szCs w:val="28"/>
          <w:lang w:eastAsia="es-CO"/>
        </w:rPr>
        <w:t>i</w:t>
      </w:r>
      <w:r w:rsidR="007439B2" w:rsidRPr="00523EB7">
        <w:rPr>
          <w:rFonts w:eastAsia="SimSun"/>
          <w:iCs/>
          <w:color w:val="000000" w:themeColor="text1"/>
          <w:sz w:val="28"/>
          <w:szCs w:val="28"/>
          <w:lang w:eastAsia="es-CO"/>
        </w:rPr>
        <w:t>i</w:t>
      </w:r>
      <w:proofErr w:type="spellEnd"/>
      <w:r w:rsidR="007439B2" w:rsidRPr="00523EB7">
        <w:rPr>
          <w:rFonts w:eastAsia="SimSun"/>
          <w:iCs/>
          <w:color w:val="000000" w:themeColor="text1"/>
          <w:sz w:val="28"/>
          <w:szCs w:val="28"/>
          <w:lang w:eastAsia="es-CO"/>
        </w:rPr>
        <w:t xml:space="preserve">) </w:t>
      </w:r>
      <w:r w:rsidR="00EE7707" w:rsidRPr="00523EB7">
        <w:rPr>
          <w:rFonts w:eastAsia="SimSun"/>
          <w:iCs/>
          <w:color w:val="000000" w:themeColor="text1"/>
          <w:sz w:val="28"/>
          <w:szCs w:val="28"/>
          <w:lang w:eastAsia="es-CO"/>
        </w:rPr>
        <w:t xml:space="preserve">la obligación del Estado de adelantar una política de atención integral para las personas </w:t>
      </w:r>
      <w:r w:rsidR="0047406F" w:rsidRPr="00523EB7">
        <w:rPr>
          <w:rFonts w:eastAsia="SimSun"/>
          <w:iCs/>
          <w:color w:val="000000" w:themeColor="text1"/>
          <w:sz w:val="28"/>
          <w:szCs w:val="28"/>
          <w:lang w:eastAsia="es-CO"/>
        </w:rPr>
        <w:t>con limitaciones física</w:t>
      </w:r>
      <w:r w:rsidR="00B5377A" w:rsidRPr="00523EB7">
        <w:rPr>
          <w:rFonts w:eastAsia="SimSun"/>
          <w:iCs/>
          <w:color w:val="000000" w:themeColor="text1"/>
          <w:sz w:val="28"/>
          <w:szCs w:val="28"/>
          <w:lang w:eastAsia="es-CO"/>
        </w:rPr>
        <w:t xml:space="preserve">s, sensoriales y cognitivas (art. 47); </w:t>
      </w:r>
      <w:r w:rsidR="00553394" w:rsidRPr="00523EB7">
        <w:rPr>
          <w:rFonts w:eastAsia="SimSun"/>
          <w:iCs/>
          <w:color w:val="000000" w:themeColor="text1"/>
          <w:sz w:val="28"/>
          <w:szCs w:val="28"/>
          <w:lang w:eastAsia="es-CO"/>
        </w:rPr>
        <w:t>(</w:t>
      </w:r>
      <w:proofErr w:type="spellStart"/>
      <w:r w:rsidR="00553394" w:rsidRPr="00523EB7">
        <w:rPr>
          <w:rFonts w:eastAsia="SimSun"/>
          <w:iCs/>
          <w:color w:val="000000" w:themeColor="text1"/>
          <w:sz w:val="28"/>
          <w:szCs w:val="28"/>
          <w:lang w:eastAsia="es-CO"/>
        </w:rPr>
        <w:t>iv</w:t>
      </w:r>
      <w:proofErr w:type="spellEnd"/>
      <w:r w:rsidR="00553394" w:rsidRPr="00523EB7">
        <w:rPr>
          <w:rFonts w:eastAsia="SimSun"/>
          <w:iCs/>
          <w:color w:val="000000" w:themeColor="text1"/>
          <w:sz w:val="28"/>
          <w:szCs w:val="28"/>
          <w:lang w:eastAsia="es-CO"/>
        </w:rPr>
        <w:t xml:space="preserve">) el derecho al trabajo </w:t>
      </w:r>
      <w:r w:rsidR="00763095" w:rsidRPr="00523EB7">
        <w:rPr>
          <w:rFonts w:eastAsia="SimSun"/>
          <w:iCs/>
          <w:color w:val="000000" w:themeColor="text1"/>
          <w:sz w:val="28"/>
          <w:szCs w:val="28"/>
          <w:lang w:eastAsia="es-CO"/>
        </w:rPr>
        <w:t xml:space="preserve">en igualdad de oportunidades y la estabilidad en el empleo </w:t>
      </w:r>
      <w:r w:rsidR="008B3392" w:rsidRPr="00523EB7">
        <w:rPr>
          <w:rFonts w:eastAsia="SimSun"/>
          <w:iCs/>
          <w:color w:val="000000" w:themeColor="text1"/>
          <w:sz w:val="28"/>
          <w:szCs w:val="28"/>
          <w:lang w:eastAsia="es-CO"/>
        </w:rPr>
        <w:t>mediante</w:t>
      </w:r>
      <w:r w:rsidR="00763095" w:rsidRPr="00523EB7">
        <w:rPr>
          <w:rFonts w:eastAsia="SimSun"/>
          <w:iCs/>
          <w:color w:val="000000" w:themeColor="text1"/>
          <w:sz w:val="28"/>
          <w:szCs w:val="28"/>
          <w:lang w:eastAsia="es-CO"/>
        </w:rPr>
        <w:t xml:space="preserve"> las situaciones más favorables para los trabajadores (art. </w:t>
      </w:r>
      <w:r w:rsidR="00954FD6" w:rsidRPr="00523EB7">
        <w:rPr>
          <w:rFonts w:eastAsia="SimSun"/>
          <w:iCs/>
          <w:color w:val="000000" w:themeColor="text1"/>
          <w:sz w:val="28"/>
          <w:szCs w:val="28"/>
          <w:lang w:eastAsia="es-CO"/>
        </w:rPr>
        <w:t xml:space="preserve">53); y (v) la obligación del Estado de garantizar a las personas con </w:t>
      </w:r>
      <w:r w:rsidR="00CB31D4" w:rsidRPr="00523EB7">
        <w:rPr>
          <w:rFonts w:eastAsia="SimSun"/>
          <w:iCs/>
          <w:color w:val="000000" w:themeColor="text1"/>
          <w:sz w:val="28"/>
          <w:szCs w:val="28"/>
          <w:lang w:eastAsia="es-CO"/>
        </w:rPr>
        <w:t>disminución</w:t>
      </w:r>
      <w:r w:rsidR="00954FD6" w:rsidRPr="00523EB7">
        <w:rPr>
          <w:rFonts w:eastAsia="SimSun"/>
          <w:iCs/>
          <w:color w:val="000000" w:themeColor="text1"/>
          <w:sz w:val="28"/>
          <w:szCs w:val="28"/>
          <w:lang w:eastAsia="es-CO"/>
        </w:rPr>
        <w:t xml:space="preserve"> de su capacidad laboral un derecho al trabajo acorde con sus condiciones de salud</w:t>
      </w:r>
      <w:r w:rsidR="00481E5B" w:rsidRPr="00523EB7">
        <w:rPr>
          <w:rFonts w:eastAsia="SimSun"/>
          <w:iCs/>
          <w:color w:val="000000" w:themeColor="text1"/>
          <w:sz w:val="28"/>
          <w:szCs w:val="28"/>
          <w:lang w:eastAsia="es-CO"/>
        </w:rPr>
        <w:t xml:space="preserve"> (art. 54)</w:t>
      </w:r>
      <w:r w:rsidR="00BA66D0" w:rsidRPr="00523EB7">
        <w:rPr>
          <w:rStyle w:val="Refdenotaalpie"/>
          <w:rFonts w:eastAsia="SimSun"/>
          <w:iCs/>
          <w:color w:val="000000" w:themeColor="text1"/>
          <w:sz w:val="28"/>
          <w:szCs w:val="28"/>
          <w:lang w:eastAsia="es-CO"/>
        </w:rPr>
        <w:t xml:space="preserve"> </w:t>
      </w:r>
      <w:r w:rsidR="0017478A" w:rsidRPr="00523EB7">
        <w:rPr>
          <w:rStyle w:val="Refdenotaalpie"/>
          <w:rFonts w:eastAsia="SimSun"/>
          <w:iCs/>
          <w:color w:val="000000" w:themeColor="text1"/>
          <w:sz w:val="28"/>
          <w:szCs w:val="28"/>
          <w:lang w:eastAsia="es-CO"/>
        </w:rPr>
        <w:footnoteReference w:id="171"/>
      </w:r>
      <w:r w:rsidR="00481E5B" w:rsidRPr="00523EB7">
        <w:rPr>
          <w:rFonts w:eastAsia="SimSun"/>
          <w:iCs/>
          <w:color w:val="000000" w:themeColor="text1"/>
          <w:sz w:val="28"/>
          <w:szCs w:val="28"/>
          <w:lang w:eastAsia="es-CO"/>
        </w:rPr>
        <w:t>.</w:t>
      </w:r>
    </w:p>
    <w:p w14:paraId="2BBA5493" w14:textId="77777777" w:rsidR="0092011F" w:rsidRPr="00611B8C" w:rsidRDefault="0092011F"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5B4C4A31" w14:textId="487C1F63" w:rsidR="0092011F" w:rsidRPr="00611B8C" w:rsidRDefault="0092011F"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Cs/>
          <w:color w:val="000000" w:themeColor="text1"/>
          <w:sz w:val="28"/>
          <w:szCs w:val="28"/>
          <w:lang w:eastAsia="es-CO"/>
        </w:rPr>
        <w:t>Bajo este fundamento constitucional</w:t>
      </w:r>
      <w:r w:rsidR="00661878" w:rsidRPr="00611B8C">
        <w:rPr>
          <w:rFonts w:eastAsia="SimSun"/>
          <w:iCs/>
          <w:color w:val="000000" w:themeColor="text1"/>
          <w:sz w:val="28"/>
          <w:szCs w:val="28"/>
          <w:lang w:eastAsia="es-CO"/>
        </w:rPr>
        <w:t xml:space="preserve"> ha existido un desarrollo </w:t>
      </w:r>
      <w:r w:rsidR="00FB6493" w:rsidRPr="00611B8C">
        <w:rPr>
          <w:rFonts w:eastAsia="SimSun"/>
          <w:iCs/>
          <w:color w:val="000000" w:themeColor="text1"/>
          <w:sz w:val="28"/>
          <w:szCs w:val="28"/>
          <w:lang w:eastAsia="es-CO"/>
        </w:rPr>
        <w:t>legal y jurisprudencial</w:t>
      </w:r>
      <w:r w:rsidR="00661878" w:rsidRPr="00611B8C">
        <w:rPr>
          <w:rFonts w:eastAsia="SimSun"/>
          <w:iCs/>
          <w:color w:val="000000" w:themeColor="text1"/>
          <w:sz w:val="28"/>
          <w:szCs w:val="28"/>
          <w:lang w:eastAsia="es-CO"/>
        </w:rPr>
        <w:t xml:space="preserve"> correlacional </w:t>
      </w:r>
      <w:r w:rsidR="006F6CDF" w:rsidRPr="00611B8C">
        <w:rPr>
          <w:rFonts w:eastAsia="SimSun"/>
          <w:iCs/>
          <w:color w:val="000000" w:themeColor="text1"/>
          <w:sz w:val="28"/>
          <w:szCs w:val="28"/>
          <w:lang w:eastAsia="es-CO"/>
        </w:rPr>
        <w:t>desde 1995 (sentencia T-1</w:t>
      </w:r>
      <w:r w:rsidR="00152834" w:rsidRPr="00611B8C">
        <w:rPr>
          <w:rFonts w:eastAsia="SimSun"/>
          <w:iCs/>
          <w:color w:val="000000" w:themeColor="text1"/>
          <w:sz w:val="28"/>
          <w:szCs w:val="28"/>
          <w:lang w:eastAsia="es-CO"/>
        </w:rPr>
        <w:t>1</w:t>
      </w:r>
      <w:r w:rsidR="006F6CDF" w:rsidRPr="00611B8C">
        <w:rPr>
          <w:rFonts w:eastAsia="SimSun"/>
          <w:iCs/>
          <w:color w:val="000000" w:themeColor="text1"/>
          <w:sz w:val="28"/>
          <w:szCs w:val="28"/>
          <w:lang w:eastAsia="es-CO"/>
        </w:rPr>
        <w:t xml:space="preserve">7 de 1995) </w:t>
      </w:r>
      <w:r w:rsidR="00661878" w:rsidRPr="00611B8C">
        <w:rPr>
          <w:rFonts w:eastAsia="SimSun"/>
          <w:iCs/>
          <w:color w:val="000000" w:themeColor="text1"/>
          <w:sz w:val="28"/>
          <w:szCs w:val="28"/>
          <w:lang w:eastAsia="es-CO"/>
        </w:rPr>
        <w:t>que ha fort</w:t>
      </w:r>
      <w:r w:rsidR="00A52A87" w:rsidRPr="00611B8C">
        <w:rPr>
          <w:rFonts w:eastAsia="SimSun"/>
          <w:iCs/>
          <w:color w:val="000000" w:themeColor="text1"/>
          <w:sz w:val="28"/>
          <w:szCs w:val="28"/>
          <w:lang w:eastAsia="es-CO"/>
        </w:rPr>
        <w:t xml:space="preserve">alecido </w:t>
      </w:r>
      <w:r w:rsidR="006F6CDF" w:rsidRPr="00611B8C">
        <w:rPr>
          <w:rFonts w:eastAsia="SimSun"/>
          <w:iCs/>
          <w:color w:val="000000" w:themeColor="text1"/>
          <w:sz w:val="28"/>
          <w:szCs w:val="28"/>
          <w:lang w:eastAsia="es-CO"/>
        </w:rPr>
        <w:t xml:space="preserve">el </w:t>
      </w:r>
      <w:r w:rsidR="00A52A87" w:rsidRPr="00611B8C">
        <w:rPr>
          <w:rFonts w:eastAsia="SimSun"/>
          <w:iCs/>
          <w:color w:val="000000" w:themeColor="text1"/>
          <w:sz w:val="28"/>
          <w:szCs w:val="28"/>
          <w:lang w:eastAsia="es-CO"/>
        </w:rPr>
        <w:t>reconocimiento</w:t>
      </w:r>
      <w:r w:rsidR="006F6CDF" w:rsidRPr="00611B8C">
        <w:rPr>
          <w:rFonts w:eastAsia="SimSun"/>
          <w:iCs/>
          <w:color w:val="000000" w:themeColor="text1"/>
          <w:sz w:val="28"/>
          <w:szCs w:val="28"/>
          <w:lang w:eastAsia="es-CO"/>
        </w:rPr>
        <w:t xml:space="preserve"> actual</w:t>
      </w:r>
      <w:r w:rsidR="00A52A87" w:rsidRPr="00611B8C">
        <w:rPr>
          <w:rFonts w:eastAsia="SimSun"/>
          <w:iCs/>
          <w:color w:val="000000" w:themeColor="text1"/>
          <w:sz w:val="28"/>
          <w:szCs w:val="28"/>
          <w:lang w:eastAsia="es-CO"/>
        </w:rPr>
        <w:t xml:space="preserve"> del derecho a la estabilidad laboral reforzada</w:t>
      </w:r>
      <w:r w:rsidR="00AF1581" w:rsidRPr="00611B8C">
        <w:rPr>
          <w:rFonts w:eastAsia="SimSun"/>
          <w:iCs/>
          <w:color w:val="000000" w:themeColor="text1"/>
          <w:sz w:val="28"/>
          <w:szCs w:val="28"/>
          <w:lang w:eastAsia="es-CO"/>
        </w:rPr>
        <w:t xml:space="preserve">. </w:t>
      </w:r>
      <w:r w:rsidR="00722763" w:rsidRPr="00611B8C">
        <w:rPr>
          <w:rFonts w:eastAsia="SimSun"/>
          <w:iCs/>
          <w:color w:val="000000" w:themeColor="text1"/>
          <w:sz w:val="28"/>
          <w:szCs w:val="28"/>
          <w:lang w:eastAsia="es-CO"/>
        </w:rPr>
        <w:t xml:space="preserve">A nivel legal, </w:t>
      </w:r>
      <w:r w:rsidR="00FE04B3" w:rsidRPr="00611B8C">
        <w:rPr>
          <w:rFonts w:eastAsia="SimSun"/>
          <w:iCs/>
          <w:color w:val="000000" w:themeColor="text1"/>
          <w:sz w:val="28"/>
          <w:szCs w:val="28"/>
          <w:lang w:eastAsia="es-CO"/>
        </w:rPr>
        <w:t xml:space="preserve">la Ley </w:t>
      </w:r>
      <w:r w:rsidR="00394ECF" w:rsidRPr="00611B8C">
        <w:rPr>
          <w:rFonts w:eastAsia="SimSun"/>
          <w:iCs/>
          <w:color w:val="000000" w:themeColor="text1"/>
          <w:sz w:val="28"/>
          <w:szCs w:val="28"/>
          <w:lang w:eastAsia="es-CO"/>
        </w:rPr>
        <w:t>361 de 1997</w:t>
      </w:r>
      <w:r w:rsidR="00394ECF" w:rsidRPr="00611B8C">
        <w:rPr>
          <w:rStyle w:val="Refdenotaalpie"/>
          <w:rFonts w:eastAsia="SimSun"/>
          <w:iCs/>
          <w:color w:val="000000" w:themeColor="text1"/>
          <w:sz w:val="28"/>
          <w:szCs w:val="28"/>
          <w:lang w:eastAsia="es-CO"/>
        </w:rPr>
        <w:footnoteReference w:id="172"/>
      </w:r>
      <w:r w:rsidR="00394ECF" w:rsidRPr="00611B8C">
        <w:rPr>
          <w:rFonts w:eastAsia="SimSun"/>
          <w:iCs/>
          <w:color w:val="000000" w:themeColor="text1"/>
          <w:sz w:val="28"/>
          <w:szCs w:val="28"/>
          <w:lang w:eastAsia="es-CO"/>
        </w:rPr>
        <w:t xml:space="preserve">, en su artículo 26, </w:t>
      </w:r>
      <w:r w:rsidR="00821B4D" w:rsidRPr="00611B8C">
        <w:rPr>
          <w:rFonts w:eastAsia="SimSun"/>
          <w:iCs/>
          <w:color w:val="000000" w:themeColor="text1"/>
          <w:sz w:val="28"/>
          <w:szCs w:val="28"/>
          <w:lang w:eastAsia="es-CO"/>
        </w:rPr>
        <w:t xml:space="preserve">dispone que ninguna persona en situación de discapacidad podrá ser despedida o su contrato terminado por razón de su enfermedad, salvo que medie autorización de la oficina de trabajo. </w:t>
      </w:r>
      <w:r w:rsidR="00BC2A44" w:rsidRPr="00611B8C">
        <w:rPr>
          <w:rFonts w:eastAsia="SimSun"/>
          <w:iCs/>
          <w:color w:val="000000" w:themeColor="text1"/>
          <w:sz w:val="28"/>
          <w:szCs w:val="28"/>
          <w:lang w:eastAsia="es-CO"/>
        </w:rPr>
        <w:t xml:space="preserve">En sede jurisdiccional, por su parte, existe una </w:t>
      </w:r>
      <w:r w:rsidR="00400B93" w:rsidRPr="00611B8C">
        <w:rPr>
          <w:rFonts w:eastAsia="SimSun"/>
          <w:iCs/>
          <w:color w:val="000000" w:themeColor="text1"/>
          <w:sz w:val="28"/>
          <w:szCs w:val="28"/>
          <w:lang w:eastAsia="es-CO"/>
        </w:rPr>
        <w:t>v</w:t>
      </w:r>
      <w:r w:rsidR="00861BAA" w:rsidRPr="00611B8C">
        <w:rPr>
          <w:rFonts w:eastAsia="SimSun"/>
          <w:iCs/>
          <w:color w:val="000000" w:themeColor="text1"/>
          <w:sz w:val="28"/>
          <w:szCs w:val="28"/>
          <w:lang w:eastAsia="es-CO"/>
        </w:rPr>
        <w:t xml:space="preserve">asta jurisprudencia </w:t>
      </w:r>
      <w:r w:rsidR="009E392B" w:rsidRPr="00611B8C">
        <w:rPr>
          <w:rFonts w:eastAsia="SimSun"/>
          <w:iCs/>
          <w:color w:val="000000" w:themeColor="text1"/>
          <w:sz w:val="28"/>
          <w:szCs w:val="28"/>
          <w:lang w:eastAsia="es-CO"/>
        </w:rPr>
        <w:t xml:space="preserve">que </w:t>
      </w:r>
      <w:r w:rsidR="00D548C1" w:rsidRPr="00611B8C">
        <w:rPr>
          <w:rFonts w:eastAsia="SimSun"/>
          <w:iCs/>
          <w:color w:val="000000" w:themeColor="text1"/>
          <w:sz w:val="28"/>
          <w:szCs w:val="28"/>
          <w:lang w:eastAsia="es-CO"/>
        </w:rPr>
        <w:t>desarrolla</w:t>
      </w:r>
      <w:r w:rsidR="009E392B" w:rsidRPr="00611B8C">
        <w:rPr>
          <w:rFonts w:eastAsia="SimSun"/>
          <w:iCs/>
          <w:color w:val="000000" w:themeColor="text1"/>
          <w:sz w:val="28"/>
          <w:szCs w:val="28"/>
          <w:lang w:eastAsia="es-CO"/>
        </w:rPr>
        <w:t xml:space="preserve"> el derecho a la estabilidad laboral reforzada </w:t>
      </w:r>
      <w:r w:rsidR="00D548C1" w:rsidRPr="00611B8C">
        <w:rPr>
          <w:rFonts w:eastAsia="SimSun"/>
          <w:iCs/>
          <w:color w:val="000000" w:themeColor="text1"/>
          <w:sz w:val="28"/>
          <w:szCs w:val="28"/>
          <w:lang w:eastAsia="es-CO"/>
        </w:rPr>
        <w:t xml:space="preserve">a través de </w:t>
      </w:r>
      <w:r w:rsidR="009E392B" w:rsidRPr="00611B8C">
        <w:rPr>
          <w:rFonts w:eastAsia="SimSun"/>
          <w:iCs/>
          <w:color w:val="000000" w:themeColor="text1"/>
          <w:sz w:val="28"/>
          <w:szCs w:val="28"/>
          <w:lang w:eastAsia="es-CO"/>
        </w:rPr>
        <w:t>tres periodos importantes</w:t>
      </w:r>
      <w:r w:rsidR="006B3598" w:rsidRPr="00611B8C">
        <w:rPr>
          <w:rFonts w:eastAsia="SimSun"/>
          <w:iCs/>
          <w:color w:val="000000" w:themeColor="text1"/>
          <w:sz w:val="28"/>
          <w:szCs w:val="28"/>
          <w:lang w:eastAsia="es-CO"/>
        </w:rPr>
        <w:t>.</w:t>
      </w:r>
      <w:r w:rsidR="009E392B" w:rsidRPr="00611B8C">
        <w:rPr>
          <w:rFonts w:eastAsia="SimSun"/>
          <w:iCs/>
          <w:color w:val="000000" w:themeColor="text1"/>
          <w:sz w:val="28"/>
          <w:szCs w:val="28"/>
          <w:lang w:eastAsia="es-CO"/>
        </w:rPr>
        <w:t xml:space="preserve"> E</w:t>
      </w:r>
      <w:r w:rsidR="00B175C1" w:rsidRPr="00611B8C">
        <w:rPr>
          <w:rFonts w:eastAsia="SimSun"/>
          <w:iCs/>
          <w:color w:val="000000" w:themeColor="text1"/>
          <w:sz w:val="28"/>
          <w:szCs w:val="28"/>
          <w:lang w:eastAsia="es-CO"/>
        </w:rPr>
        <w:t>n el</w:t>
      </w:r>
      <w:r w:rsidR="009E392B" w:rsidRPr="00611B8C">
        <w:rPr>
          <w:rFonts w:eastAsia="SimSun"/>
          <w:iCs/>
          <w:color w:val="000000" w:themeColor="text1"/>
          <w:sz w:val="28"/>
          <w:szCs w:val="28"/>
          <w:lang w:eastAsia="es-CO"/>
        </w:rPr>
        <w:t xml:space="preserve"> primero</w:t>
      </w:r>
      <w:r w:rsidR="00FF1091" w:rsidRPr="00611B8C">
        <w:rPr>
          <w:rStyle w:val="Refdenotaalpie"/>
          <w:rFonts w:eastAsia="SimSun"/>
          <w:iCs/>
          <w:color w:val="000000" w:themeColor="text1"/>
          <w:sz w:val="28"/>
          <w:szCs w:val="28"/>
          <w:lang w:eastAsia="es-CO"/>
        </w:rPr>
        <w:footnoteReference w:id="173"/>
      </w:r>
      <w:r w:rsidR="00951E3D" w:rsidRPr="00611B8C">
        <w:rPr>
          <w:rFonts w:eastAsia="SimSun"/>
          <w:iCs/>
          <w:color w:val="000000" w:themeColor="text1"/>
          <w:sz w:val="28"/>
          <w:szCs w:val="28"/>
          <w:lang w:eastAsia="es-CO"/>
        </w:rPr>
        <w:t xml:space="preserve"> </w:t>
      </w:r>
      <w:r w:rsidR="00B175C1" w:rsidRPr="00611B8C">
        <w:rPr>
          <w:rFonts w:eastAsia="SimSun"/>
          <w:iCs/>
          <w:color w:val="000000" w:themeColor="text1"/>
          <w:sz w:val="28"/>
          <w:szCs w:val="28"/>
          <w:lang w:eastAsia="es-CO"/>
        </w:rPr>
        <w:t>se construyó</w:t>
      </w:r>
      <w:r w:rsidR="006B3598" w:rsidRPr="00611B8C">
        <w:rPr>
          <w:color w:val="000000" w:themeColor="text1"/>
          <w:sz w:val="28"/>
          <w:szCs w:val="28"/>
        </w:rPr>
        <w:t xml:space="preserve"> </w:t>
      </w:r>
      <w:r w:rsidR="00A8162C" w:rsidRPr="00611B8C">
        <w:rPr>
          <w:color w:val="000000" w:themeColor="text1"/>
          <w:sz w:val="28"/>
          <w:szCs w:val="28"/>
        </w:rPr>
        <w:t xml:space="preserve">la argumentación sobre </w:t>
      </w:r>
      <w:r w:rsidR="006B3598" w:rsidRPr="00611B8C">
        <w:rPr>
          <w:color w:val="000000" w:themeColor="text1"/>
          <w:sz w:val="28"/>
          <w:szCs w:val="28"/>
        </w:rPr>
        <w:t xml:space="preserve">su origen constitucional, y </w:t>
      </w:r>
      <w:r w:rsidR="00B175C1" w:rsidRPr="00611B8C">
        <w:rPr>
          <w:color w:val="000000" w:themeColor="text1"/>
          <w:sz w:val="28"/>
          <w:szCs w:val="28"/>
        </w:rPr>
        <w:t>se precisó que se aplica</w:t>
      </w:r>
      <w:r w:rsidR="006B3598" w:rsidRPr="00611B8C">
        <w:rPr>
          <w:color w:val="000000" w:themeColor="text1"/>
          <w:sz w:val="28"/>
          <w:szCs w:val="28"/>
        </w:rPr>
        <w:t xml:space="preserve"> en el ámbito laboral</w:t>
      </w:r>
      <w:r w:rsidR="00804ADD" w:rsidRPr="00611B8C">
        <w:rPr>
          <w:color w:val="000000" w:themeColor="text1"/>
          <w:sz w:val="28"/>
          <w:szCs w:val="28"/>
        </w:rPr>
        <w:t xml:space="preserve"> sea público o privado</w:t>
      </w:r>
      <w:r w:rsidR="0097253B" w:rsidRPr="00611B8C">
        <w:rPr>
          <w:rFonts w:eastAsia="SimSun"/>
          <w:iCs/>
          <w:color w:val="000000" w:themeColor="text1"/>
          <w:sz w:val="28"/>
          <w:szCs w:val="28"/>
          <w:lang w:eastAsia="es-CO"/>
        </w:rPr>
        <w:t xml:space="preserve">. Un segundo </w:t>
      </w:r>
      <w:r w:rsidR="007A4200" w:rsidRPr="00611B8C">
        <w:rPr>
          <w:rFonts w:eastAsia="SimSun"/>
          <w:iCs/>
          <w:color w:val="000000" w:themeColor="text1"/>
          <w:sz w:val="28"/>
          <w:szCs w:val="28"/>
          <w:lang w:eastAsia="es-CO"/>
        </w:rPr>
        <w:t xml:space="preserve">periodo, </w:t>
      </w:r>
      <w:r w:rsidR="00EA6804" w:rsidRPr="00611B8C">
        <w:rPr>
          <w:rFonts w:eastAsia="SimSun"/>
          <w:iCs/>
          <w:color w:val="000000" w:themeColor="text1"/>
          <w:sz w:val="28"/>
          <w:szCs w:val="28"/>
          <w:lang w:eastAsia="es-CO"/>
        </w:rPr>
        <w:t>que extiende su análisis a diversos escenarios laboral</w:t>
      </w:r>
      <w:r w:rsidR="0094466A" w:rsidRPr="00611B8C">
        <w:rPr>
          <w:rFonts w:eastAsia="SimSun"/>
          <w:iCs/>
          <w:color w:val="000000" w:themeColor="text1"/>
          <w:sz w:val="28"/>
          <w:szCs w:val="28"/>
          <w:lang w:eastAsia="es-CO"/>
        </w:rPr>
        <w:t>es</w:t>
      </w:r>
      <w:r w:rsidR="00EA6804" w:rsidRPr="00611B8C">
        <w:rPr>
          <w:rFonts w:eastAsia="SimSun"/>
          <w:iCs/>
          <w:color w:val="000000" w:themeColor="text1"/>
          <w:sz w:val="28"/>
          <w:szCs w:val="28"/>
          <w:lang w:eastAsia="es-CO"/>
        </w:rPr>
        <w:t xml:space="preserve"> y condiciones de salud</w:t>
      </w:r>
      <w:r w:rsidR="00804ADD" w:rsidRPr="00611B8C">
        <w:rPr>
          <w:rFonts w:eastAsia="SimSun"/>
          <w:iCs/>
          <w:color w:val="000000" w:themeColor="text1"/>
          <w:sz w:val="28"/>
          <w:szCs w:val="28"/>
          <w:lang w:eastAsia="es-CO"/>
        </w:rPr>
        <w:t xml:space="preserve"> que </w:t>
      </w:r>
      <w:r w:rsidR="00951F79" w:rsidRPr="00611B8C">
        <w:rPr>
          <w:rFonts w:eastAsia="SimSun"/>
          <w:iCs/>
          <w:color w:val="000000" w:themeColor="text1"/>
          <w:sz w:val="28"/>
          <w:szCs w:val="28"/>
          <w:lang w:eastAsia="es-CO"/>
        </w:rPr>
        <w:t>sobrepasan</w:t>
      </w:r>
      <w:r w:rsidR="00804ADD" w:rsidRPr="00611B8C">
        <w:rPr>
          <w:rFonts w:eastAsia="SimSun"/>
          <w:iCs/>
          <w:color w:val="000000" w:themeColor="text1"/>
          <w:sz w:val="28"/>
          <w:szCs w:val="28"/>
          <w:lang w:eastAsia="es-CO"/>
        </w:rPr>
        <w:t xml:space="preserve"> una situación de </w:t>
      </w:r>
      <w:r w:rsidR="00951F79" w:rsidRPr="00611B8C">
        <w:rPr>
          <w:rFonts w:eastAsia="SimSun"/>
          <w:iCs/>
          <w:color w:val="000000" w:themeColor="text1"/>
          <w:sz w:val="28"/>
          <w:szCs w:val="28"/>
          <w:lang w:eastAsia="es-CO"/>
        </w:rPr>
        <w:t>discapacidad</w:t>
      </w:r>
      <w:r w:rsidR="0094466A" w:rsidRPr="00611B8C">
        <w:rPr>
          <w:rStyle w:val="Refdenotaalpie"/>
          <w:rFonts w:eastAsia="SimSun"/>
          <w:iCs/>
          <w:color w:val="000000" w:themeColor="text1"/>
          <w:sz w:val="28"/>
          <w:szCs w:val="28"/>
          <w:lang w:eastAsia="es-CO"/>
        </w:rPr>
        <w:footnoteReference w:id="174"/>
      </w:r>
      <w:r w:rsidR="0094466A" w:rsidRPr="00611B8C">
        <w:rPr>
          <w:rFonts w:eastAsia="SimSun"/>
          <w:iCs/>
          <w:color w:val="000000" w:themeColor="text1"/>
          <w:sz w:val="28"/>
          <w:szCs w:val="28"/>
          <w:lang w:eastAsia="es-CO"/>
        </w:rPr>
        <w:t xml:space="preserve">. </w:t>
      </w:r>
      <w:r w:rsidR="00984EFE" w:rsidRPr="00611B8C">
        <w:rPr>
          <w:rFonts w:eastAsia="SimSun"/>
          <w:iCs/>
          <w:color w:val="000000" w:themeColor="text1"/>
          <w:sz w:val="28"/>
          <w:szCs w:val="28"/>
          <w:lang w:eastAsia="es-CO"/>
        </w:rPr>
        <w:t xml:space="preserve">Por último, un tercer periodo, </w:t>
      </w:r>
      <w:r w:rsidR="007108D3" w:rsidRPr="00611B8C">
        <w:rPr>
          <w:rFonts w:eastAsia="SimSun"/>
          <w:iCs/>
          <w:color w:val="000000" w:themeColor="text1"/>
          <w:sz w:val="28"/>
          <w:szCs w:val="28"/>
          <w:lang w:eastAsia="es-CO"/>
        </w:rPr>
        <w:t xml:space="preserve">en el cual se </w:t>
      </w:r>
      <w:r w:rsidR="00F37AAD" w:rsidRPr="00611B8C">
        <w:rPr>
          <w:rFonts w:eastAsia="SimSun"/>
          <w:iCs/>
          <w:color w:val="000000" w:themeColor="text1"/>
          <w:sz w:val="28"/>
          <w:szCs w:val="28"/>
          <w:lang w:eastAsia="es-CO"/>
        </w:rPr>
        <w:t>ha</w:t>
      </w:r>
      <w:r w:rsidR="007108D3" w:rsidRPr="00611B8C">
        <w:rPr>
          <w:rFonts w:eastAsia="SimSun"/>
          <w:iCs/>
          <w:color w:val="000000" w:themeColor="text1"/>
          <w:sz w:val="28"/>
          <w:szCs w:val="28"/>
          <w:lang w:eastAsia="es-CO"/>
        </w:rPr>
        <w:t>n</w:t>
      </w:r>
      <w:r w:rsidR="00F37AAD" w:rsidRPr="00611B8C">
        <w:rPr>
          <w:rFonts w:eastAsia="SimSun"/>
          <w:iCs/>
          <w:color w:val="000000" w:themeColor="text1"/>
          <w:sz w:val="28"/>
          <w:szCs w:val="28"/>
          <w:lang w:eastAsia="es-CO"/>
        </w:rPr>
        <w:t xml:space="preserve"> unificado los presupuestos para su configuración, el papel del operador judicial y los remedios a adoptar, bajo </w:t>
      </w:r>
      <w:r w:rsidR="00C35E8C" w:rsidRPr="00611B8C">
        <w:rPr>
          <w:rFonts w:eastAsia="SimSun"/>
          <w:iCs/>
          <w:color w:val="000000" w:themeColor="text1"/>
          <w:sz w:val="28"/>
          <w:szCs w:val="28"/>
          <w:lang w:eastAsia="es-CO"/>
        </w:rPr>
        <w:t xml:space="preserve">criterios o motivos sospechosos de discriminación. </w:t>
      </w:r>
    </w:p>
    <w:p w14:paraId="356EADC2" w14:textId="77777777" w:rsidR="00310897" w:rsidRPr="00611B8C" w:rsidRDefault="00310897"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1CBFD661" w14:textId="3831E13B" w:rsidR="00443221" w:rsidRPr="00611B8C" w:rsidRDefault="004B27F6"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997A17">
        <w:rPr>
          <w:rFonts w:eastAsia="SimSun"/>
          <w:iCs/>
          <w:color w:val="000000" w:themeColor="text1"/>
          <w:sz w:val="28"/>
          <w:szCs w:val="28"/>
          <w:lang w:eastAsia="es-CO"/>
        </w:rPr>
        <w:t xml:space="preserve">La Corte Constitucional ha </w:t>
      </w:r>
      <w:r w:rsidR="00113BBE" w:rsidRPr="00997A17">
        <w:rPr>
          <w:rFonts w:eastAsia="SimSun"/>
          <w:iCs/>
          <w:color w:val="000000" w:themeColor="text1"/>
          <w:sz w:val="28"/>
          <w:szCs w:val="28"/>
          <w:lang w:eastAsia="es-CO"/>
        </w:rPr>
        <w:t>buscado unificar</w:t>
      </w:r>
      <w:r w:rsidRPr="00997A17">
        <w:rPr>
          <w:rFonts w:eastAsia="SimSun"/>
          <w:iCs/>
          <w:color w:val="000000" w:themeColor="text1"/>
          <w:sz w:val="28"/>
          <w:szCs w:val="28"/>
          <w:lang w:eastAsia="es-CO"/>
        </w:rPr>
        <w:t xml:space="preserve"> </w:t>
      </w:r>
      <w:r w:rsidR="00F64E50" w:rsidRPr="00997A17">
        <w:rPr>
          <w:rFonts w:eastAsia="SimSun"/>
          <w:iCs/>
          <w:color w:val="000000" w:themeColor="text1"/>
          <w:sz w:val="28"/>
          <w:szCs w:val="28"/>
          <w:lang w:eastAsia="es-CO"/>
        </w:rPr>
        <w:t xml:space="preserve">el </w:t>
      </w:r>
      <w:r w:rsidRPr="00997A17">
        <w:rPr>
          <w:rFonts w:eastAsia="SimSun"/>
          <w:iCs/>
          <w:color w:val="000000" w:themeColor="text1"/>
          <w:sz w:val="28"/>
          <w:szCs w:val="28"/>
          <w:lang w:eastAsia="es-CO"/>
        </w:rPr>
        <w:t xml:space="preserve">precedente </w:t>
      </w:r>
      <w:r w:rsidR="00FD3969" w:rsidRPr="00997A17">
        <w:rPr>
          <w:rFonts w:eastAsia="SimSun"/>
          <w:iCs/>
          <w:color w:val="000000" w:themeColor="text1"/>
          <w:sz w:val="28"/>
          <w:szCs w:val="28"/>
          <w:lang w:eastAsia="es-CO"/>
        </w:rPr>
        <w:t xml:space="preserve">sobre el derecho a la estabilidad laboral reforzada de personas en estado de debilidad manifiesta por motivos de salud </w:t>
      </w:r>
      <w:r w:rsidRPr="00997A17">
        <w:rPr>
          <w:rFonts w:eastAsia="SimSun"/>
          <w:iCs/>
          <w:color w:val="000000" w:themeColor="text1"/>
          <w:sz w:val="28"/>
          <w:szCs w:val="28"/>
          <w:lang w:eastAsia="es-CO"/>
        </w:rPr>
        <w:t xml:space="preserve">en </w:t>
      </w:r>
      <w:r w:rsidR="00FD3969" w:rsidRPr="00997A17">
        <w:rPr>
          <w:rFonts w:eastAsia="SimSun"/>
          <w:iCs/>
          <w:color w:val="000000" w:themeColor="text1"/>
          <w:sz w:val="28"/>
          <w:szCs w:val="28"/>
          <w:lang w:eastAsia="es-CO"/>
        </w:rPr>
        <w:t>las sentencias</w:t>
      </w:r>
      <w:r w:rsidRPr="00997A17">
        <w:rPr>
          <w:rFonts w:eastAsia="SimSun"/>
          <w:iCs/>
          <w:color w:val="000000" w:themeColor="text1"/>
          <w:sz w:val="28"/>
          <w:szCs w:val="28"/>
          <w:lang w:eastAsia="es-CO"/>
        </w:rPr>
        <w:t xml:space="preserve"> </w:t>
      </w:r>
      <w:r w:rsidR="00113BBE" w:rsidRPr="00997A17">
        <w:rPr>
          <w:color w:val="000000" w:themeColor="text1"/>
          <w:sz w:val="28"/>
          <w:szCs w:val="28"/>
        </w:rPr>
        <w:t>SU-049 de 2017, SU-040 de 2018</w:t>
      </w:r>
      <w:r w:rsidR="00C43BF8" w:rsidRPr="00997A17">
        <w:rPr>
          <w:rStyle w:val="Refdenotaalpie"/>
          <w:color w:val="000000" w:themeColor="text1"/>
          <w:sz w:val="28"/>
          <w:szCs w:val="28"/>
        </w:rPr>
        <w:footnoteReference w:id="175"/>
      </w:r>
      <w:r w:rsidR="00113BBE" w:rsidRPr="00997A17">
        <w:rPr>
          <w:color w:val="000000" w:themeColor="text1"/>
          <w:sz w:val="28"/>
          <w:szCs w:val="28"/>
        </w:rPr>
        <w:t xml:space="preserve">, </w:t>
      </w:r>
      <w:r w:rsidR="00112FC4" w:rsidRPr="00997A17">
        <w:rPr>
          <w:color w:val="000000" w:themeColor="text1"/>
          <w:sz w:val="28"/>
          <w:szCs w:val="28"/>
        </w:rPr>
        <w:t xml:space="preserve">C-200 de 2019, </w:t>
      </w:r>
      <w:r w:rsidR="00113BBE" w:rsidRPr="00997A17">
        <w:rPr>
          <w:color w:val="000000" w:themeColor="text1"/>
          <w:sz w:val="28"/>
          <w:szCs w:val="28"/>
        </w:rPr>
        <w:t>SU-380 de 2021</w:t>
      </w:r>
      <w:r w:rsidR="00C61F4B" w:rsidRPr="00997A17">
        <w:rPr>
          <w:color w:val="000000" w:themeColor="text1"/>
          <w:sz w:val="28"/>
          <w:szCs w:val="28"/>
        </w:rPr>
        <w:t>, SU-348 de 2022</w:t>
      </w:r>
      <w:r w:rsidR="001E7CFE" w:rsidRPr="00997A17">
        <w:rPr>
          <w:color w:val="000000" w:themeColor="text1"/>
          <w:sz w:val="28"/>
          <w:szCs w:val="28"/>
        </w:rPr>
        <w:t xml:space="preserve"> y</w:t>
      </w:r>
      <w:r w:rsidR="007108D3" w:rsidRPr="00997A17">
        <w:rPr>
          <w:color w:val="000000" w:themeColor="text1"/>
          <w:sz w:val="28"/>
          <w:szCs w:val="28"/>
        </w:rPr>
        <w:t>,</w:t>
      </w:r>
      <w:r w:rsidR="001E7CFE" w:rsidRPr="00997A17">
        <w:rPr>
          <w:color w:val="000000" w:themeColor="text1"/>
          <w:sz w:val="28"/>
          <w:szCs w:val="28"/>
        </w:rPr>
        <w:t xml:space="preserve"> recientemente</w:t>
      </w:r>
      <w:r w:rsidR="007108D3" w:rsidRPr="00997A17">
        <w:rPr>
          <w:color w:val="000000" w:themeColor="text1"/>
          <w:sz w:val="28"/>
          <w:szCs w:val="28"/>
        </w:rPr>
        <w:t>,</w:t>
      </w:r>
      <w:r w:rsidR="001E7CFE" w:rsidRPr="00997A17">
        <w:rPr>
          <w:color w:val="000000" w:themeColor="text1"/>
          <w:sz w:val="28"/>
          <w:szCs w:val="28"/>
        </w:rPr>
        <w:t xml:space="preserve"> lo ha </w:t>
      </w:r>
      <w:r w:rsidR="001E7CFE" w:rsidRPr="00997A17">
        <w:rPr>
          <w:color w:val="000000" w:themeColor="text1"/>
          <w:sz w:val="28"/>
          <w:szCs w:val="28"/>
        </w:rPr>
        <w:lastRenderedPageBreak/>
        <w:t>consolidado en las sentencias</w:t>
      </w:r>
      <w:r w:rsidR="00113BBE" w:rsidRPr="00997A17">
        <w:rPr>
          <w:color w:val="000000" w:themeColor="text1"/>
          <w:sz w:val="28"/>
          <w:szCs w:val="28"/>
        </w:rPr>
        <w:t xml:space="preserve"> SU-087 de 2022</w:t>
      </w:r>
      <w:r w:rsidR="001E7CFE" w:rsidRPr="00997A17">
        <w:rPr>
          <w:color w:val="000000" w:themeColor="text1"/>
          <w:sz w:val="28"/>
          <w:szCs w:val="28"/>
        </w:rPr>
        <w:t xml:space="preserve">, </w:t>
      </w:r>
      <w:r w:rsidR="00113BBE" w:rsidRPr="00997A17">
        <w:rPr>
          <w:color w:val="000000" w:themeColor="text1"/>
          <w:sz w:val="28"/>
          <w:szCs w:val="28"/>
        </w:rPr>
        <w:t>SU-061 de 2023 y SU-</w:t>
      </w:r>
      <w:r w:rsidR="007256A9" w:rsidRPr="00997A17">
        <w:rPr>
          <w:color w:val="000000" w:themeColor="text1"/>
          <w:sz w:val="28"/>
          <w:szCs w:val="28"/>
        </w:rPr>
        <w:t>2</w:t>
      </w:r>
      <w:r w:rsidR="00113BBE" w:rsidRPr="00997A17">
        <w:rPr>
          <w:color w:val="000000" w:themeColor="text1"/>
          <w:sz w:val="28"/>
          <w:szCs w:val="28"/>
        </w:rPr>
        <w:t>69 de 2023</w:t>
      </w:r>
      <w:r w:rsidR="001E7CFE" w:rsidRPr="00997A17">
        <w:rPr>
          <w:color w:val="000000" w:themeColor="text1"/>
          <w:sz w:val="28"/>
          <w:szCs w:val="28"/>
        </w:rPr>
        <w:t>.</w:t>
      </w:r>
      <w:r w:rsidR="001E7CFE" w:rsidRPr="00611B8C">
        <w:rPr>
          <w:color w:val="000000" w:themeColor="text1"/>
          <w:sz w:val="28"/>
          <w:szCs w:val="28"/>
        </w:rPr>
        <w:t xml:space="preserve"> </w:t>
      </w:r>
      <w:r w:rsidR="003472F1" w:rsidRPr="00611B8C">
        <w:rPr>
          <w:color w:val="000000" w:themeColor="text1"/>
          <w:sz w:val="28"/>
          <w:szCs w:val="28"/>
        </w:rPr>
        <w:t xml:space="preserve">Siguiendo este precedente, a continuación, </w:t>
      </w:r>
      <w:r w:rsidR="00B175C1" w:rsidRPr="00611B8C">
        <w:rPr>
          <w:color w:val="000000" w:themeColor="text1"/>
          <w:sz w:val="28"/>
          <w:szCs w:val="28"/>
        </w:rPr>
        <w:t>con un enfoque</w:t>
      </w:r>
      <w:r w:rsidR="003472F1" w:rsidRPr="00611B8C">
        <w:rPr>
          <w:color w:val="000000" w:themeColor="text1"/>
          <w:sz w:val="28"/>
          <w:szCs w:val="28"/>
        </w:rPr>
        <w:t xml:space="preserve"> </w:t>
      </w:r>
      <w:r w:rsidR="00A5293B" w:rsidRPr="00611B8C">
        <w:rPr>
          <w:color w:val="000000" w:themeColor="text1"/>
          <w:sz w:val="28"/>
          <w:szCs w:val="28"/>
        </w:rPr>
        <w:t xml:space="preserve">de </w:t>
      </w:r>
      <w:r w:rsidR="002718BA" w:rsidRPr="00611B8C">
        <w:rPr>
          <w:color w:val="000000" w:themeColor="text1"/>
          <w:sz w:val="28"/>
          <w:szCs w:val="28"/>
        </w:rPr>
        <w:t>pedagogía</w:t>
      </w:r>
      <w:r w:rsidR="00A5293B" w:rsidRPr="00611B8C">
        <w:rPr>
          <w:color w:val="000000" w:themeColor="text1"/>
          <w:sz w:val="28"/>
          <w:szCs w:val="28"/>
        </w:rPr>
        <w:t xml:space="preserve"> </w:t>
      </w:r>
      <w:r w:rsidR="002718BA" w:rsidRPr="00611B8C">
        <w:rPr>
          <w:color w:val="000000" w:themeColor="text1"/>
          <w:sz w:val="28"/>
          <w:szCs w:val="28"/>
        </w:rPr>
        <w:t>constitucional</w:t>
      </w:r>
      <w:r w:rsidR="00A5293B" w:rsidRPr="00611B8C">
        <w:rPr>
          <w:color w:val="000000" w:themeColor="text1"/>
          <w:sz w:val="28"/>
          <w:szCs w:val="28"/>
        </w:rPr>
        <w:t xml:space="preserve">, se </w:t>
      </w:r>
      <w:r w:rsidR="00AC6B7B" w:rsidRPr="00611B8C">
        <w:rPr>
          <w:color w:val="000000" w:themeColor="text1"/>
          <w:sz w:val="28"/>
          <w:szCs w:val="28"/>
        </w:rPr>
        <w:t>reiterarán</w:t>
      </w:r>
      <w:r w:rsidR="00A5293B" w:rsidRPr="00611B8C">
        <w:rPr>
          <w:color w:val="000000" w:themeColor="text1"/>
          <w:sz w:val="28"/>
          <w:szCs w:val="28"/>
        </w:rPr>
        <w:t xml:space="preserve"> las subreglas que en la actualidad permiten determinar la configuración de los presupuestos mínimos </w:t>
      </w:r>
      <w:r w:rsidR="00AC6B7B" w:rsidRPr="00611B8C">
        <w:rPr>
          <w:color w:val="000000" w:themeColor="text1"/>
          <w:sz w:val="28"/>
          <w:szCs w:val="28"/>
        </w:rPr>
        <w:t>del</w:t>
      </w:r>
      <w:r w:rsidR="00A5293B" w:rsidRPr="00611B8C">
        <w:rPr>
          <w:color w:val="000000" w:themeColor="text1"/>
          <w:sz w:val="28"/>
          <w:szCs w:val="28"/>
        </w:rPr>
        <w:t xml:space="preserve"> derecho a la </w:t>
      </w:r>
      <w:r w:rsidR="00A5293B" w:rsidRPr="00611B8C">
        <w:rPr>
          <w:rFonts w:eastAsia="SimSun"/>
          <w:iCs/>
          <w:color w:val="000000" w:themeColor="text1"/>
          <w:sz w:val="28"/>
          <w:szCs w:val="28"/>
          <w:lang w:eastAsia="es-CO"/>
        </w:rPr>
        <w:t>estabilidad laboral reforzada de personas en estado de debilidad manifiesta por motivos de salud</w:t>
      </w:r>
      <w:r w:rsidR="005A2B53" w:rsidRPr="00611B8C">
        <w:rPr>
          <w:rFonts w:eastAsia="SimSun"/>
          <w:iCs/>
          <w:color w:val="000000" w:themeColor="text1"/>
          <w:sz w:val="28"/>
          <w:szCs w:val="28"/>
          <w:lang w:eastAsia="es-CO"/>
        </w:rPr>
        <w:t xml:space="preserve">. </w:t>
      </w:r>
    </w:p>
    <w:p w14:paraId="0A672AE6" w14:textId="77777777" w:rsidR="00443221" w:rsidRPr="00611B8C" w:rsidRDefault="00443221"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26011D17" w14:textId="6E42280B" w:rsidR="00B8309A" w:rsidRPr="00611B8C" w:rsidRDefault="00443221"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
          <w:color w:val="000000" w:themeColor="text1"/>
          <w:sz w:val="28"/>
          <w:szCs w:val="28"/>
          <w:lang w:eastAsia="es-CO"/>
        </w:rPr>
        <w:t xml:space="preserve">Definición y titularidad. </w:t>
      </w:r>
      <w:r w:rsidR="003B6DBE" w:rsidRPr="00611B8C">
        <w:rPr>
          <w:rFonts w:eastAsia="SimSun"/>
          <w:iCs/>
          <w:color w:val="000000" w:themeColor="text1"/>
          <w:sz w:val="28"/>
          <w:szCs w:val="28"/>
          <w:lang w:eastAsia="es-CO"/>
        </w:rPr>
        <w:t xml:space="preserve">La estabilidad laboral </w:t>
      </w:r>
      <w:r w:rsidR="009F295E" w:rsidRPr="00611B8C">
        <w:rPr>
          <w:rFonts w:eastAsia="SimSun"/>
          <w:iCs/>
          <w:color w:val="000000" w:themeColor="text1"/>
          <w:sz w:val="28"/>
          <w:szCs w:val="28"/>
          <w:lang w:eastAsia="es-CO"/>
        </w:rPr>
        <w:t xml:space="preserve">de personas en estado de debilidad manifiesta por razones de salud debe entenderse como un derecho fundamental que tienen los trabajadores </w:t>
      </w:r>
      <w:r w:rsidR="009A7311" w:rsidRPr="00611B8C">
        <w:rPr>
          <w:rFonts w:eastAsia="SimSun"/>
          <w:iCs/>
          <w:color w:val="000000" w:themeColor="text1"/>
          <w:sz w:val="28"/>
          <w:szCs w:val="28"/>
          <w:lang w:eastAsia="es-CO"/>
        </w:rPr>
        <w:t xml:space="preserve">a permanecer en su puesto de trabajo y obtener los correspondientes beneficios salariales y prestaciones, incluso </w:t>
      </w:r>
      <w:r w:rsidR="0058645A" w:rsidRPr="00611B8C">
        <w:rPr>
          <w:rFonts w:eastAsia="SimSun"/>
          <w:iCs/>
          <w:color w:val="000000" w:themeColor="text1"/>
          <w:sz w:val="28"/>
          <w:szCs w:val="28"/>
          <w:lang w:eastAsia="es-CO"/>
        </w:rPr>
        <w:t xml:space="preserve">contra la voluntad del empleador, si no existe una causa objetiva que </w:t>
      </w:r>
      <w:r w:rsidR="007108D3" w:rsidRPr="00611B8C">
        <w:rPr>
          <w:rFonts w:eastAsia="SimSun"/>
          <w:iCs/>
          <w:color w:val="000000" w:themeColor="text1"/>
          <w:sz w:val="28"/>
          <w:szCs w:val="28"/>
          <w:lang w:eastAsia="es-CO"/>
        </w:rPr>
        <w:t xml:space="preserve">justifique </w:t>
      </w:r>
      <w:r w:rsidR="0058645A" w:rsidRPr="00611B8C">
        <w:rPr>
          <w:rFonts w:eastAsia="SimSun"/>
          <w:iCs/>
          <w:color w:val="000000" w:themeColor="text1"/>
          <w:sz w:val="28"/>
          <w:szCs w:val="28"/>
          <w:lang w:eastAsia="es-CO"/>
        </w:rPr>
        <w:t>su despido</w:t>
      </w:r>
      <w:r w:rsidR="00253A94" w:rsidRPr="00611B8C">
        <w:rPr>
          <w:rStyle w:val="Refdenotaalpie"/>
          <w:rFonts w:eastAsia="SimSun"/>
          <w:iCs/>
          <w:color w:val="000000" w:themeColor="text1"/>
          <w:sz w:val="28"/>
          <w:szCs w:val="28"/>
          <w:lang w:eastAsia="es-CO"/>
        </w:rPr>
        <w:footnoteReference w:id="176"/>
      </w:r>
      <w:r w:rsidR="00C56E46" w:rsidRPr="00611B8C">
        <w:rPr>
          <w:rFonts w:eastAsia="SimSun"/>
          <w:iCs/>
          <w:color w:val="000000" w:themeColor="text1"/>
          <w:sz w:val="28"/>
          <w:szCs w:val="28"/>
          <w:lang w:eastAsia="es-CO"/>
        </w:rPr>
        <w:t xml:space="preserve"> y, por lo tanto, </w:t>
      </w:r>
      <w:r w:rsidR="002932DE" w:rsidRPr="00611B8C">
        <w:rPr>
          <w:rFonts w:eastAsia="SimSun"/>
          <w:iCs/>
          <w:color w:val="000000" w:themeColor="text1"/>
          <w:sz w:val="28"/>
          <w:szCs w:val="28"/>
          <w:lang w:eastAsia="es-CO"/>
        </w:rPr>
        <w:t>desvirt</w:t>
      </w:r>
      <w:r w:rsidR="00870CEE" w:rsidRPr="00611B8C">
        <w:rPr>
          <w:rFonts w:eastAsia="SimSun"/>
          <w:iCs/>
          <w:color w:val="000000" w:themeColor="text1"/>
          <w:sz w:val="28"/>
          <w:szCs w:val="28"/>
          <w:lang w:eastAsia="es-CO"/>
        </w:rPr>
        <w:t>úe</w:t>
      </w:r>
      <w:r w:rsidR="002932DE" w:rsidRPr="00611B8C">
        <w:rPr>
          <w:rFonts w:eastAsia="SimSun"/>
          <w:iCs/>
          <w:color w:val="000000" w:themeColor="text1"/>
          <w:sz w:val="28"/>
          <w:szCs w:val="28"/>
          <w:lang w:eastAsia="es-CO"/>
        </w:rPr>
        <w:t xml:space="preserve"> </w:t>
      </w:r>
      <w:r w:rsidR="00C56E46" w:rsidRPr="00611B8C">
        <w:rPr>
          <w:rFonts w:eastAsia="SimSun"/>
          <w:iCs/>
          <w:color w:val="000000" w:themeColor="text1"/>
          <w:sz w:val="28"/>
          <w:szCs w:val="28"/>
          <w:lang w:eastAsia="es-CO"/>
        </w:rPr>
        <w:t xml:space="preserve">la presunción de despido discriminatorio </w:t>
      </w:r>
      <w:proofErr w:type="gramStart"/>
      <w:r w:rsidR="00C56E46" w:rsidRPr="00611B8C">
        <w:rPr>
          <w:rFonts w:eastAsia="SimSun"/>
          <w:iCs/>
          <w:color w:val="000000" w:themeColor="text1"/>
          <w:sz w:val="28"/>
          <w:szCs w:val="28"/>
          <w:lang w:eastAsia="es-CO"/>
        </w:rPr>
        <w:t>en razón de</w:t>
      </w:r>
      <w:proofErr w:type="gramEnd"/>
      <w:r w:rsidR="00C56E46" w:rsidRPr="00611B8C">
        <w:rPr>
          <w:rFonts w:eastAsia="SimSun"/>
          <w:iCs/>
          <w:color w:val="000000" w:themeColor="text1"/>
          <w:sz w:val="28"/>
          <w:szCs w:val="28"/>
          <w:lang w:eastAsia="es-CO"/>
        </w:rPr>
        <w:t xml:space="preserve"> su condición de salud</w:t>
      </w:r>
      <w:r w:rsidR="00253A94" w:rsidRPr="00611B8C">
        <w:rPr>
          <w:rStyle w:val="Refdenotaalpie"/>
          <w:color w:val="000000" w:themeColor="text1"/>
          <w:sz w:val="28"/>
          <w:szCs w:val="28"/>
        </w:rPr>
        <w:footnoteReference w:id="177"/>
      </w:r>
      <w:r w:rsidR="00253A94" w:rsidRPr="00611B8C">
        <w:rPr>
          <w:rFonts w:eastAsia="SimSun"/>
          <w:iCs/>
          <w:color w:val="000000" w:themeColor="text1"/>
          <w:sz w:val="28"/>
          <w:szCs w:val="28"/>
          <w:lang w:eastAsia="es-CO"/>
        </w:rPr>
        <w:t>.</w:t>
      </w:r>
      <w:r w:rsidR="00CF5BD0" w:rsidRPr="00611B8C">
        <w:rPr>
          <w:rFonts w:eastAsia="SimSun"/>
          <w:iCs/>
          <w:color w:val="000000" w:themeColor="text1"/>
          <w:sz w:val="28"/>
          <w:szCs w:val="28"/>
          <w:lang w:eastAsia="es-CO"/>
        </w:rPr>
        <w:t xml:space="preserve"> La Corte ha indicado que esta garantía constitucional no puede entenderse como un</w:t>
      </w:r>
      <w:r w:rsidR="00DD0A73" w:rsidRPr="00611B8C">
        <w:rPr>
          <w:rFonts w:eastAsia="SimSun"/>
          <w:iCs/>
          <w:color w:val="000000" w:themeColor="text1"/>
          <w:sz w:val="28"/>
          <w:szCs w:val="28"/>
          <w:lang w:eastAsia="es-CO"/>
        </w:rPr>
        <w:t xml:space="preserve">a prohibición </w:t>
      </w:r>
      <w:r w:rsidR="00BD606E" w:rsidRPr="00611B8C">
        <w:rPr>
          <w:rFonts w:eastAsia="SimSun"/>
          <w:iCs/>
          <w:color w:val="000000" w:themeColor="text1"/>
          <w:sz w:val="28"/>
          <w:szCs w:val="28"/>
          <w:lang w:eastAsia="es-CO"/>
        </w:rPr>
        <w:t>absoluta</w:t>
      </w:r>
      <w:r w:rsidR="00DD0A73" w:rsidRPr="00611B8C">
        <w:rPr>
          <w:rFonts w:eastAsia="SimSun"/>
          <w:iCs/>
          <w:color w:val="000000" w:themeColor="text1"/>
          <w:sz w:val="28"/>
          <w:szCs w:val="28"/>
          <w:lang w:eastAsia="es-CO"/>
        </w:rPr>
        <w:t xml:space="preserve"> </w:t>
      </w:r>
      <w:r w:rsidR="00BD606E" w:rsidRPr="00611B8C">
        <w:rPr>
          <w:rFonts w:eastAsia="SimSun"/>
          <w:iCs/>
          <w:color w:val="000000" w:themeColor="text1"/>
          <w:sz w:val="28"/>
          <w:szCs w:val="28"/>
          <w:lang w:eastAsia="es-CO"/>
        </w:rPr>
        <w:t xml:space="preserve">para terminar las </w:t>
      </w:r>
      <w:r w:rsidR="00412BC0" w:rsidRPr="00611B8C">
        <w:rPr>
          <w:rFonts w:eastAsia="SimSun"/>
          <w:iCs/>
          <w:color w:val="000000" w:themeColor="text1"/>
          <w:sz w:val="28"/>
          <w:szCs w:val="28"/>
          <w:lang w:eastAsia="es-CO"/>
        </w:rPr>
        <w:t>relaciones laborales</w:t>
      </w:r>
      <w:r w:rsidR="00BD606E" w:rsidRPr="00611B8C">
        <w:rPr>
          <w:rFonts w:eastAsia="SimSun"/>
          <w:iCs/>
          <w:color w:val="000000" w:themeColor="text1"/>
          <w:sz w:val="28"/>
          <w:szCs w:val="28"/>
          <w:lang w:eastAsia="es-CO"/>
        </w:rPr>
        <w:t xml:space="preserve"> o constituir un presupuesto de </w:t>
      </w:r>
      <w:r w:rsidR="00412BC0" w:rsidRPr="00611B8C">
        <w:rPr>
          <w:rFonts w:eastAsia="SimSun"/>
          <w:iCs/>
          <w:color w:val="000000" w:themeColor="text1"/>
          <w:sz w:val="28"/>
          <w:szCs w:val="28"/>
          <w:lang w:eastAsia="es-CO"/>
        </w:rPr>
        <w:t>inmutabilidad</w:t>
      </w:r>
      <w:r w:rsidR="00BD606E" w:rsidRPr="00611B8C">
        <w:rPr>
          <w:rFonts w:eastAsia="SimSun"/>
          <w:iCs/>
          <w:color w:val="000000" w:themeColor="text1"/>
          <w:sz w:val="28"/>
          <w:szCs w:val="28"/>
          <w:lang w:eastAsia="es-CO"/>
        </w:rPr>
        <w:t xml:space="preserve"> </w:t>
      </w:r>
      <w:r w:rsidR="00412BC0" w:rsidRPr="00611B8C">
        <w:rPr>
          <w:rFonts w:eastAsia="SimSun"/>
          <w:iCs/>
          <w:color w:val="000000" w:themeColor="text1"/>
          <w:sz w:val="28"/>
          <w:szCs w:val="28"/>
          <w:lang w:eastAsia="es-CO"/>
        </w:rPr>
        <w:t>de los contratos</w:t>
      </w:r>
      <w:r w:rsidR="00412BC0" w:rsidRPr="00611B8C">
        <w:rPr>
          <w:rStyle w:val="Refdenotaalpie"/>
          <w:rFonts w:eastAsia="SimSun"/>
          <w:iCs/>
          <w:color w:val="000000" w:themeColor="text1"/>
          <w:sz w:val="28"/>
          <w:szCs w:val="28"/>
          <w:lang w:eastAsia="es-CO"/>
        </w:rPr>
        <w:footnoteReference w:id="178"/>
      </w:r>
      <w:r w:rsidR="00B8309A" w:rsidRPr="00611B8C">
        <w:rPr>
          <w:rFonts w:eastAsia="SimSun"/>
          <w:iCs/>
          <w:color w:val="000000" w:themeColor="text1"/>
          <w:sz w:val="28"/>
          <w:szCs w:val="28"/>
          <w:lang w:eastAsia="es-CO"/>
        </w:rPr>
        <w:t xml:space="preserve">. </w:t>
      </w:r>
    </w:p>
    <w:p w14:paraId="78C1EB5E" w14:textId="77777777" w:rsidR="00B8309A" w:rsidRPr="00611B8C" w:rsidRDefault="00B8309A"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3F0FC6EE" w14:textId="770F8046" w:rsidR="009126FB" w:rsidRPr="00611B8C" w:rsidRDefault="00B8309A"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Cs/>
          <w:color w:val="000000" w:themeColor="text1"/>
          <w:sz w:val="28"/>
          <w:szCs w:val="28"/>
          <w:lang w:eastAsia="es-CO"/>
        </w:rPr>
        <w:t xml:space="preserve">El propósito fundamental de proteger el derecho a la estabilidad laboral reforzada radica en prevenir que las relaciones laborales sean terminadas de manera discriminatoria debido al estado de salud del trabajador. Este derecho, originado tanto en la Constitución como en la ley, y desarrollado en la jurisprudencia, parte del reconocimiento de que las personas afectadas por enfermedades sean físicas o </w:t>
      </w:r>
      <w:r w:rsidR="00E0495F" w:rsidRPr="00611B8C">
        <w:rPr>
          <w:rFonts w:eastAsia="SimSun"/>
          <w:iCs/>
          <w:color w:val="000000" w:themeColor="text1"/>
          <w:sz w:val="28"/>
          <w:szCs w:val="28"/>
          <w:lang w:eastAsia="es-CO"/>
        </w:rPr>
        <w:t>cognitivas</w:t>
      </w:r>
      <w:r w:rsidRPr="00611B8C">
        <w:rPr>
          <w:rFonts w:eastAsia="SimSun"/>
          <w:iCs/>
          <w:color w:val="000000" w:themeColor="text1"/>
          <w:sz w:val="28"/>
          <w:szCs w:val="28"/>
          <w:lang w:eastAsia="es-CO"/>
        </w:rPr>
        <w:t xml:space="preserve">, se encuentran en una posición de </w:t>
      </w:r>
      <w:r w:rsidR="00886908" w:rsidRPr="00611B8C">
        <w:rPr>
          <w:rFonts w:eastAsia="SimSun"/>
          <w:iCs/>
          <w:color w:val="000000" w:themeColor="text1"/>
          <w:sz w:val="28"/>
          <w:szCs w:val="28"/>
          <w:lang w:eastAsia="es-CO"/>
        </w:rPr>
        <w:t xml:space="preserve">desventaja respecto de los demás trabajadores y sus empleadores. Por tal razón, </w:t>
      </w:r>
      <w:r w:rsidR="009126FB" w:rsidRPr="00611B8C">
        <w:rPr>
          <w:rFonts w:eastAsia="SimSun"/>
          <w:iCs/>
          <w:color w:val="000000" w:themeColor="text1"/>
          <w:sz w:val="28"/>
          <w:szCs w:val="28"/>
          <w:lang w:eastAsia="es-CO"/>
        </w:rPr>
        <w:t>esta situación</w:t>
      </w:r>
      <w:r w:rsidR="00886908" w:rsidRPr="00611B8C">
        <w:rPr>
          <w:rFonts w:eastAsia="SimSun"/>
          <w:iCs/>
          <w:color w:val="000000" w:themeColor="text1"/>
          <w:sz w:val="28"/>
          <w:szCs w:val="28"/>
          <w:lang w:eastAsia="es-CO"/>
        </w:rPr>
        <w:t xml:space="preserve"> de debilidad manifiesta</w:t>
      </w:r>
      <w:r w:rsidR="00364C8F" w:rsidRPr="00611B8C">
        <w:rPr>
          <w:rFonts w:eastAsia="SimSun"/>
          <w:iCs/>
          <w:color w:val="000000" w:themeColor="text1"/>
          <w:sz w:val="28"/>
          <w:szCs w:val="28"/>
          <w:lang w:eastAsia="es-CO"/>
        </w:rPr>
        <w:t xml:space="preserve"> </w:t>
      </w:r>
      <w:r w:rsidR="009126FB" w:rsidRPr="00611B8C">
        <w:rPr>
          <w:rFonts w:eastAsia="SimSun"/>
          <w:iCs/>
          <w:color w:val="000000" w:themeColor="text1"/>
          <w:sz w:val="28"/>
          <w:szCs w:val="28"/>
          <w:lang w:eastAsia="es-CO"/>
        </w:rPr>
        <w:t xml:space="preserve">no debe </w:t>
      </w:r>
      <w:r w:rsidR="004B4BAD" w:rsidRPr="00611B8C">
        <w:rPr>
          <w:rFonts w:eastAsia="SimSun"/>
          <w:iCs/>
          <w:color w:val="000000" w:themeColor="text1"/>
          <w:sz w:val="28"/>
          <w:szCs w:val="28"/>
          <w:lang w:eastAsia="es-CO"/>
        </w:rPr>
        <w:t>utilizarse</w:t>
      </w:r>
      <w:r w:rsidR="009126FB" w:rsidRPr="00611B8C">
        <w:rPr>
          <w:rFonts w:eastAsia="SimSun"/>
          <w:iCs/>
          <w:color w:val="000000" w:themeColor="text1"/>
          <w:sz w:val="28"/>
          <w:szCs w:val="28"/>
          <w:lang w:eastAsia="es-CO"/>
        </w:rPr>
        <w:t xml:space="preserve"> como motivo para su despido, ya que </w:t>
      </w:r>
      <w:r w:rsidR="00215B2E" w:rsidRPr="00611B8C">
        <w:rPr>
          <w:rFonts w:eastAsia="SimSun"/>
          <w:iCs/>
          <w:color w:val="000000" w:themeColor="text1"/>
          <w:sz w:val="28"/>
          <w:szCs w:val="28"/>
          <w:lang w:eastAsia="es-CO"/>
        </w:rPr>
        <w:t>dicha conducta</w:t>
      </w:r>
      <w:r w:rsidR="009126FB" w:rsidRPr="00611B8C">
        <w:rPr>
          <w:rFonts w:eastAsia="SimSun"/>
          <w:iCs/>
          <w:color w:val="000000" w:themeColor="text1"/>
          <w:sz w:val="28"/>
          <w:szCs w:val="28"/>
          <w:lang w:eastAsia="es-CO"/>
        </w:rPr>
        <w:t xml:space="preserve"> constituy</w:t>
      </w:r>
      <w:r w:rsidR="001344EC" w:rsidRPr="00611B8C">
        <w:rPr>
          <w:rFonts w:eastAsia="SimSun"/>
          <w:iCs/>
          <w:color w:val="000000" w:themeColor="text1"/>
          <w:sz w:val="28"/>
          <w:szCs w:val="28"/>
          <w:lang w:eastAsia="es-CO"/>
        </w:rPr>
        <w:t>e</w:t>
      </w:r>
      <w:r w:rsidR="009126FB" w:rsidRPr="00611B8C">
        <w:rPr>
          <w:rFonts w:eastAsia="SimSun"/>
          <w:iCs/>
          <w:color w:val="000000" w:themeColor="text1"/>
          <w:sz w:val="28"/>
          <w:szCs w:val="28"/>
          <w:lang w:eastAsia="es-CO"/>
        </w:rPr>
        <w:t xml:space="preserve"> un acto </w:t>
      </w:r>
      <w:r w:rsidR="00215B2E" w:rsidRPr="00611B8C">
        <w:rPr>
          <w:rFonts w:eastAsia="SimSun"/>
          <w:iCs/>
          <w:color w:val="000000" w:themeColor="text1"/>
          <w:sz w:val="28"/>
          <w:szCs w:val="28"/>
          <w:lang w:eastAsia="es-CO"/>
        </w:rPr>
        <w:t>de discriminación proscrito por la Constitución</w:t>
      </w:r>
      <w:r w:rsidR="009126FB" w:rsidRPr="00611B8C">
        <w:rPr>
          <w:rStyle w:val="Refdenotaalpie"/>
          <w:rFonts w:eastAsia="SimSun"/>
          <w:iCs/>
          <w:color w:val="000000" w:themeColor="text1"/>
          <w:sz w:val="28"/>
          <w:szCs w:val="28"/>
          <w:lang w:eastAsia="es-CO"/>
        </w:rPr>
        <w:footnoteReference w:id="179"/>
      </w:r>
      <w:r w:rsidR="009126FB" w:rsidRPr="00611B8C">
        <w:rPr>
          <w:rFonts w:eastAsia="SimSun"/>
          <w:iCs/>
          <w:color w:val="000000" w:themeColor="text1"/>
          <w:sz w:val="28"/>
          <w:szCs w:val="28"/>
          <w:lang w:eastAsia="es-CO"/>
        </w:rPr>
        <w:t xml:space="preserve">. </w:t>
      </w:r>
    </w:p>
    <w:p w14:paraId="558BA9DB" w14:textId="77777777" w:rsidR="009126FB" w:rsidRPr="00611B8C" w:rsidRDefault="009126FB"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3D986086" w14:textId="611ED715" w:rsidR="00E147E1" w:rsidRPr="00611B8C" w:rsidRDefault="009126FB"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Cs/>
          <w:color w:val="000000" w:themeColor="text1"/>
          <w:sz w:val="28"/>
          <w:szCs w:val="28"/>
          <w:lang w:eastAsia="es-CO"/>
        </w:rPr>
        <w:t xml:space="preserve">Por el contrario, en virtud de la naturaleza constitucional de esta garantía, </w:t>
      </w:r>
      <w:r w:rsidR="007108D3" w:rsidRPr="00611B8C">
        <w:rPr>
          <w:rFonts w:eastAsia="SimSun"/>
          <w:iCs/>
          <w:color w:val="000000" w:themeColor="text1"/>
          <w:sz w:val="28"/>
          <w:szCs w:val="28"/>
          <w:lang w:eastAsia="es-CO"/>
        </w:rPr>
        <w:t>d</w:t>
      </w:r>
      <w:r w:rsidRPr="00611B8C">
        <w:rPr>
          <w:rFonts w:eastAsia="SimSun"/>
          <w:iCs/>
          <w:color w:val="000000" w:themeColor="text1"/>
          <w:sz w:val="28"/>
          <w:szCs w:val="28"/>
          <w:lang w:eastAsia="es-CO"/>
        </w:rPr>
        <w:t xml:space="preserve">el principio de solidaridad y </w:t>
      </w:r>
      <w:r w:rsidR="00206866" w:rsidRPr="00611B8C">
        <w:rPr>
          <w:rFonts w:eastAsia="SimSun"/>
          <w:iCs/>
          <w:color w:val="000000" w:themeColor="text1"/>
          <w:sz w:val="28"/>
          <w:szCs w:val="28"/>
          <w:lang w:eastAsia="es-CO"/>
        </w:rPr>
        <w:t xml:space="preserve">de favorabilidad para el trabajador, tanto el Estado como la sociedad en su conjunto tienen la responsabilidad de implementar medidas afirmativas que contrarrestan estas desigualdades </w:t>
      </w:r>
      <w:r w:rsidR="009E180B" w:rsidRPr="00611B8C">
        <w:rPr>
          <w:rFonts w:eastAsia="SimSun"/>
          <w:iCs/>
          <w:color w:val="000000" w:themeColor="text1"/>
          <w:sz w:val="28"/>
          <w:szCs w:val="28"/>
          <w:lang w:eastAsia="es-CO"/>
        </w:rPr>
        <w:t xml:space="preserve">en el ámbito laboral, prevengan cualquier tipo de discriminación basada en </w:t>
      </w:r>
      <w:r w:rsidR="007108D3" w:rsidRPr="00611B8C">
        <w:rPr>
          <w:rFonts w:eastAsia="SimSun"/>
          <w:iCs/>
          <w:color w:val="000000" w:themeColor="text1"/>
          <w:sz w:val="28"/>
          <w:szCs w:val="28"/>
          <w:lang w:eastAsia="es-CO"/>
        </w:rPr>
        <w:t xml:space="preserve">tal </w:t>
      </w:r>
      <w:r w:rsidR="009E180B" w:rsidRPr="00611B8C">
        <w:rPr>
          <w:rFonts w:eastAsia="SimSun"/>
          <w:iCs/>
          <w:color w:val="000000" w:themeColor="text1"/>
          <w:sz w:val="28"/>
          <w:szCs w:val="28"/>
          <w:lang w:eastAsia="es-CO"/>
        </w:rPr>
        <w:t>condición o estado de salud y promuevan la estabilidad laboral de estos sujetos</w:t>
      </w:r>
      <w:r w:rsidR="009E180B" w:rsidRPr="00611B8C">
        <w:rPr>
          <w:rStyle w:val="Refdenotaalpie"/>
          <w:rFonts w:eastAsia="Arial Unicode MS"/>
          <w:color w:val="000000" w:themeColor="text1"/>
          <w:sz w:val="28"/>
          <w:szCs w:val="28"/>
          <w:bdr w:val="nil"/>
          <w:lang w:val="es-MX"/>
        </w:rPr>
        <w:footnoteReference w:id="180"/>
      </w:r>
      <w:r w:rsidR="009E180B" w:rsidRPr="00611B8C">
        <w:rPr>
          <w:rFonts w:eastAsia="SimSun"/>
          <w:iCs/>
          <w:color w:val="000000" w:themeColor="text1"/>
          <w:sz w:val="28"/>
          <w:szCs w:val="28"/>
          <w:lang w:eastAsia="es-CO"/>
        </w:rPr>
        <w:t xml:space="preserve">. </w:t>
      </w:r>
      <w:r w:rsidR="00EF0129" w:rsidRPr="00611B8C">
        <w:rPr>
          <w:rFonts w:eastAsia="SimSun"/>
          <w:iCs/>
          <w:color w:val="000000" w:themeColor="text1"/>
          <w:sz w:val="28"/>
          <w:szCs w:val="28"/>
          <w:lang w:eastAsia="es-CO"/>
        </w:rPr>
        <w:t>En ese orden, desde la</w:t>
      </w:r>
      <w:r w:rsidR="00A35347" w:rsidRPr="00611B8C">
        <w:rPr>
          <w:rFonts w:eastAsia="SimSun"/>
          <w:iCs/>
          <w:color w:val="000000" w:themeColor="text1"/>
          <w:sz w:val="28"/>
          <w:szCs w:val="28"/>
          <w:lang w:eastAsia="es-CO"/>
        </w:rPr>
        <w:t>s</w:t>
      </w:r>
      <w:r w:rsidR="00EF0129" w:rsidRPr="00611B8C">
        <w:rPr>
          <w:rFonts w:eastAsia="SimSun"/>
          <w:iCs/>
          <w:color w:val="000000" w:themeColor="text1"/>
          <w:sz w:val="28"/>
          <w:szCs w:val="28"/>
          <w:lang w:eastAsia="es-CO"/>
        </w:rPr>
        <w:t xml:space="preserve"> </w:t>
      </w:r>
      <w:bookmarkStart w:id="8" w:name="_Hlk165624855"/>
      <w:r w:rsidR="00850303" w:rsidRPr="00611B8C">
        <w:rPr>
          <w:rFonts w:eastAsia="SimSun"/>
          <w:iCs/>
          <w:color w:val="000000" w:themeColor="text1"/>
          <w:sz w:val="28"/>
          <w:szCs w:val="28"/>
          <w:lang w:eastAsia="es-CO"/>
        </w:rPr>
        <w:t>s</w:t>
      </w:r>
      <w:r w:rsidR="00EF0129" w:rsidRPr="00611B8C">
        <w:rPr>
          <w:rFonts w:eastAsia="SimSun"/>
          <w:iCs/>
          <w:color w:val="000000" w:themeColor="text1"/>
          <w:sz w:val="28"/>
          <w:szCs w:val="28"/>
          <w:lang w:eastAsia="es-CO"/>
        </w:rPr>
        <w:t>entencia</w:t>
      </w:r>
      <w:r w:rsidR="00A35347" w:rsidRPr="00611B8C">
        <w:rPr>
          <w:rFonts w:eastAsia="SimSun"/>
          <w:iCs/>
          <w:color w:val="000000" w:themeColor="text1"/>
          <w:sz w:val="28"/>
          <w:szCs w:val="28"/>
          <w:lang w:eastAsia="es-CO"/>
        </w:rPr>
        <w:t>s</w:t>
      </w:r>
      <w:r w:rsidR="00EF0129" w:rsidRPr="00611B8C">
        <w:rPr>
          <w:rFonts w:eastAsia="SimSun"/>
          <w:iCs/>
          <w:color w:val="000000" w:themeColor="text1"/>
          <w:sz w:val="28"/>
          <w:szCs w:val="28"/>
          <w:lang w:eastAsia="es-CO"/>
        </w:rPr>
        <w:t xml:space="preserve"> </w:t>
      </w:r>
      <w:r w:rsidR="000B7A78" w:rsidRPr="00611B8C">
        <w:rPr>
          <w:rFonts w:eastAsia="SimSun"/>
          <w:iCs/>
          <w:color w:val="000000" w:themeColor="text1"/>
          <w:sz w:val="28"/>
          <w:szCs w:val="28"/>
          <w:lang w:eastAsia="es-CO"/>
        </w:rPr>
        <w:t xml:space="preserve">SU-049 de 2017 </w:t>
      </w:r>
      <w:bookmarkEnd w:id="8"/>
      <w:r w:rsidR="000B7A78" w:rsidRPr="00611B8C">
        <w:rPr>
          <w:rFonts w:eastAsia="SimSun"/>
          <w:iCs/>
          <w:color w:val="000000" w:themeColor="text1"/>
          <w:sz w:val="28"/>
          <w:szCs w:val="28"/>
          <w:lang w:eastAsia="es-CO"/>
        </w:rPr>
        <w:t xml:space="preserve">y </w:t>
      </w:r>
      <w:r w:rsidR="00A35347" w:rsidRPr="00611B8C">
        <w:rPr>
          <w:rFonts w:eastAsia="SimSun"/>
          <w:iCs/>
          <w:color w:val="000000" w:themeColor="text1"/>
          <w:sz w:val="28"/>
          <w:szCs w:val="28"/>
          <w:lang w:eastAsia="es-CO"/>
        </w:rPr>
        <w:t xml:space="preserve">C-200 de 2019, la Corte Constitucional </w:t>
      </w:r>
      <w:r w:rsidR="00533180" w:rsidRPr="00611B8C">
        <w:rPr>
          <w:rFonts w:eastAsia="SimSun"/>
          <w:iCs/>
          <w:color w:val="000000" w:themeColor="text1"/>
          <w:sz w:val="28"/>
          <w:szCs w:val="28"/>
          <w:lang w:eastAsia="es-CO"/>
        </w:rPr>
        <w:t>ha consolidado</w:t>
      </w:r>
      <w:r w:rsidR="005C4D42" w:rsidRPr="00611B8C">
        <w:rPr>
          <w:rFonts w:eastAsia="SimSun"/>
          <w:iCs/>
          <w:color w:val="000000" w:themeColor="text1"/>
          <w:sz w:val="28"/>
          <w:szCs w:val="28"/>
          <w:lang w:eastAsia="es-CO"/>
        </w:rPr>
        <w:t xml:space="preserve"> que la </w:t>
      </w:r>
      <w:r w:rsidR="005C4D42" w:rsidRPr="00611B8C">
        <w:rPr>
          <w:rFonts w:eastAsia="SimSun"/>
          <w:i/>
          <w:color w:val="000000" w:themeColor="text1"/>
          <w:sz w:val="28"/>
          <w:szCs w:val="28"/>
          <w:lang w:eastAsia="es-CO"/>
        </w:rPr>
        <w:t xml:space="preserve">titularidad </w:t>
      </w:r>
      <w:r w:rsidR="00022F3A" w:rsidRPr="00611B8C">
        <w:rPr>
          <w:rFonts w:eastAsia="SimSun"/>
          <w:iCs/>
          <w:color w:val="000000" w:themeColor="text1"/>
          <w:sz w:val="28"/>
          <w:szCs w:val="28"/>
          <w:lang w:eastAsia="es-CO"/>
        </w:rPr>
        <w:t>del derecho a la estabilidad laboral reforzada por motivos de debilidad manifiesta originada en el estado de salud, opera:</w:t>
      </w:r>
      <w:r w:rsidR="00E147E1" w:rsidRPr="00611B8C">
        <w:rPr>
          <w:rFonts w:eastAsia="SimSun"/>
          <w:iCs/>
          <w:color w:val="000000" w:themeColor="text1"/>
          <w:sz w:val="28"/>
          <w:szCs w:val="28"/>
          <w:lang w:eastAsia="es-CO"/>
        </w:rPr>
        <w:t xml:space="preserve"> </w:t>
      </w:r>
    </w:p>
    <w:p w14:paraId="7414946A" w14:textId="77777777" w:rsidR="00E147E1" w:rsidRPr="00611B8C" w:rsidRDefault="00E147E1"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525FC1C2" w14:textId="50C18EB2" w:rsidR="00E147E1" w:rsidRPr="00611B8C" w:rsidRDefault="005C1AF9" w:rsidP="00ED301A">
      <w:pPr>
        <w:pStyle w:val="NormalWeb"/>
        <w:numPr>
          <w:ilvl w:val="0"/>
          <w:numId w:val="9"/>
        </w:numPr>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r w:rsidRPr="00611B8C">
        <w:rPr>
          <w:rFonts w:eastAsia="SimSun"/>
          <w:iCs/>
          <w:color w:val="000000" w:themeColor="text1"/>
          <w:sz w:val="28"/>
          <w:szCs w:val="28"/>
          <w:lang w:eastAsia="es-CO"/>
        </w:rPr>
        <w:t>No</w:t>
      </w:r>
      <w:r w:rsidR="00682967" w:rsidRPr="00611B8C">
        <w:rPr>
          <w:rFonts w:eastAsia="SimSun"/>
          <w:iCs/>
          <w:color w:val="000000" w:themeColor="text1"/>
          <w:sz w:val="28"/>
          <w:szCs w:val="28"/>
          <w:lang w:eastAsia="es-CO"/>
        </w:rPr>
        <w:t xml:space="preserve"> solo de “</w:t>
      </w:r>
      <w:r w:rsidR="00041731" w:rsidRPr="00611B8C">
        <w:rPr>
          <w:rFonts w:eastAsia="SimSun"/>
          <w:iCs/>
          <w:color w:val="000000" w:themeColor="text1"/>
          <w:sz w:val="28"/>
          <w:szCs w:val="28"/>
          <w:lang w:eastAsia="es-CO"/>
        </w:rPr>
        <w:t>quienes han tenido una pérdida ya calificada de capacidad laboral en un grado moderado, severo o profundo –definido conforme a la reglamentación sobre la materia-, sino también quienes experimentan una afectación de salud que les impide o dificulta sustancialmente el desempeño de sus labores en las condiciones regulares</w:t>
      </w:r>
      <w:r w:rsidR="00682967" w:rsidRPr="00611B8C">
        <w:rPr>
          <w:rFonts w:eastAsia="SimSun"/>
          <w:iCs/>
          <w:color w:val="000000" w:themeColor="text1"/>
          <w:sz w:val="28"/>
          <w:szCs w:val="28"/>
          <w:lang w:eastAsia="es-CO"/>
        </w:rPr>
        <w:t>”</w:t>
      </w:r>
      <w:r w:rsidR="0073749D" w:rsidRPr="00611B8C">
        <w:rPr>
          <w:rStyle w:val="Refdenotaalpie"/>
          <w:rFonts w:eastAsia="SimSun"/>
          <w:iCs/>
          <w:color w:val="000000" w:themeColor="text1"/>
          <w:sz w:val="28"/>
          <w:szCs w:val="28"/>
          <w:lang w:eastAsia="es-CO"/>
        </w:rPr>
        <w:footnoteReference w:id="181"/>
      </w:r>
      <w:r w:rsidR="00E147E1" w:rsidRPr="00611B8C">
        <w:rPr>
          <w:rFonts w:eastAsia="SimSun"/>
          <w:iCs/>
          <w:color w:val="000000" w:themeColor="text1"/>
          <w:sz w:val="28"/>
          <w:szCs w:val="28"/>
          <w:lang w:eastAsia="es-CO"/>
        </w:rPr>
        <w:t xml:space="preserve">. </w:t>
      </w:r>
      <w:r w:rsidR="002E186A" w:rsidRPr="00611B8C">
        <w:rPr>
          <w:rFonts w:eastAsia="SimSun"/>
          <w:iCs/>
          <w:color w:val="000000" w:themeColor="text1"/>
          <w:sz w:val="28"/>
          <w:szCs w:val="28"/>
          <w:lang w:eastAsia="es-CO"/>
        </w:rPr>
        <w:t xml:space="preserve">Es decir, cubre todo tipo de </w:t>
      </w:r>
      <w:r w:rsidR="002E186A" w:rsidRPr="00611B8C">
        <w:rPr>
          <w:rFonts w:eastAsia="SimSun"/>
          <w:iCs/>
          <w:color w:val="000000" w:themeColor="text1"/>
          <w:sz w:val="28"/>
          <w:szCs w:val="28"/>
          <w:lang w:eastAsia="es-CO"/>
        </w:rPr>
        <w:lastRenderedPageBreak/>
        <w:t xml:space="preserve">enfermedades, diagnósticos, condiciones </w:t>
      </w:r>
      <w:r w:rsidR="007108D3" w:rsidRPr="00611B8C">
        <w:rPr>
          <w:rFonts w:eastAsia="SimSun"/>
          <w:iCs/>
          <w:color w:val="000000" w:themeColor="text1"/>
          <w:sz w:val="28"/>
          <w:szCs w:val="28"/>
          <w:lang w:eastAsia="es-CO"/>
        </w:rPr>
        <w:t xml:space="preserve">por </w:t>
      </w:r>
      <w:r w:rsidR="002E186A" w:rsidRPr="00611B8C">
        <w:rPr>
          <w:rFonts w:eastAsia="SimSun"/>
          <w:iCs/>
          <w:color w:val="000000" w:themeColor="text1"/>
          <w:sz w:val="28"/>
          <w:szCs w:val="28"/>
          <w:lang w:eastAsia="es-CO"/>
        </w:rPr>
        <w:t xml:space="preserve">estado de discapacidad, </w:t>
      </w:r>
      <w:r w:rsidR="00ED56E2" w:rsidRPr="00611B8C">
        <w:rPr>
          <w:rFonts w:eastAsia="SimSun"/>
          <w:iCs/>
          <w:color w:val="000000" w:themeColor="text1"/>
          <w:sz w:val="28"/>
          <w:szCs w:val="28"/>
          <w:lang w:eastAsia="es-CO"/>
        </w:rPr>
        <w:t xml:space="preserve">siempre que sea una circunstancia que impacte sustancialmente el desempeño laboral del trabajador. </w:t>
      </w:r>
    </w:p>
    <w:p w14:paraId="0FC51D13" w14:textId="77777777" w:rsidR="00E147E1" w:rsidRPr="00611B8C" w:rsidRDefault="00E147E1"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3C13BF51" w14:textId="1483525B" w:rsidR="00571439" w:rsidRPr="00611B8C" w:rsidRDefault="00117493">
      <w:pPr>
        <w:pStyle w:val="NormalWeb"/>
        <w:numPr>
          <w:ilvl w:val="0"/>
          <w:numId w:val="9"/>
        </w:numPr>
        <w:tabs>
          <w:tab w:val="center" w:pos="4394"/>
          <w:tab w:val="left" w:pos="4806"/>
        </w:tabs>
        <w:spacing w:after="0" w:line="240" w:lineRule="auto"/>
        <w:ind w:right="49"/>
        <w:contextualSpacing/>
        <w:mirrorIndents/>
        <w:jc w:val="both"/>
        <w:rPr>
          <w:rFonts w:eastAsia="SimSun"/>
          <w:b/>
          <w:bCs/>
          <w:iCs/>
          <w:color w:val="000000" w:themeColor="text1"/>
          <w:sz w:val="28"/>
          <w:szCs w:val="28"/>
          <w:lang w:eastAsia="es-CO"/>
        </w:rPr>
      </w:pPr>
      <w:r w:rsidRPr="00611B8C">
        <w:rPr>
          <w:color w:val="000000" w:themeColor="text1"/>
          <w:sz w:val="28"/>
          <w:szCs w:val="28"/>
          <w:shd w:val="clear" w:color="auto" w:fill="FFFFFF"/>
        </w:rPr>
        <w:t>“La aplicación del derecho a la estabilidad laboral reforzada no se limita a contratos de trabajo a término indefinido. Al cumplirse el plazo de los contratos a término fijo, por obra o labor, el empleador tiene prohibido decidir no renovar el contrato por este simple hecho. Por el contrario, si subsisten las causas que dieron origen a la relación laboral y el trabajador ha cumplido de manera adecuada sus funciones, el empleado tiene el derecho a conservar su trabajo, aunque el término del contrato haya expirado”</w:t>
      </w:r>
      <w:r w:rsidRPr="00611B8C">
        <w:rPr>
          <w:rStyle w:val="Refdenotaalpie"/>
          <w:color w:val="000000" w:themeColor="text1"/>
          <w:sz w:val="28"/>
          <w:szCs w:val="28"/>
          <w:shd w:val="clear" w:color="auto" w:fill="FFFFFF"/>
        </w:rPr>
        <w:footnoteReference w:id="182"/>
      </w:r>
      <w:r w:rsidRPr="00611B8C">
        <w:rPr>
          <w:color w:val="000000" w:themeColor="text1"/>
          <w:sz w:val="28"/>
          <w:szCs w:val="28"/>
          <w:shd w:val="clear" w:color="auto" w:fill="FFFFFF"/>
        </w:rPr>
        <w:t xml:space="preserve">. </w:t>
      </w:r>
      <w:r w:rsidR="00403550" w:rsidRPr="00611B8C">
        <w:rPr>
          <w:color w:val="000000" w:themeColor="text1"/>
          <w:sz w:val="28"/>
          <w:szCs w:val="28"/>
          <w:shd w:val="clear" w:color="auto" w:fill="FFFFFF"/>
        </w:rPr>
        <w:t xml:space="preserve">En consecuencia, aplica a todo tipo de relación de trabajo, incluyendo </w:t>
      </w:r>
      <w:r w:rsidR="00203304" w:rsidRPr="00611B8C">
        <w:rPr>
          <w:color w:val="000000" w:themeColor="text1"/>
          <w:sz w:val="28"/>
          <w:szCs w:val="28"/>
          <w:shd w:val="clear" w:color="auto" w:fill="FFFFFF"/>
        </w:rPr>
        <w:t>contrato</w:t>
      </w:r>
      <w:r w:rsidR="00403550" w:rsidRPr="00611B8C">
        <w:rPr>
          <w:color w:val="000000" w:themeColor="text1"/>
          <w:sz w:val="28"/>
          <w:szCs w:val="28"/>
          <w:shd w:val="clear" w:color="auto" w:fill="FFFFFF"/>
        </w:rPr>
        <w:t xml:space="preserve"> de trabajo a término fijo, indefinido, por obra o </w:t>
      </w:r>
      <w:r w:rsidR="00203304" w:rsidRPr="00611B8C">
        <w:rPr>
          <w:color w:val="000000" w:themeColor="text1"/>
          <w:sz w:val="28"/>
          <w:szCs w:val="28"/>
          <w:shd w:val="clear" w:color="auto" w:fill="FFFFFF"/>
        </w:rPr>
        <w:t>labor</w:t>
      </w:r>
      <w:r w:rsidR="00403550" w:rsidRPr="00611B8C">
        <w:rPr>
          <w:color w:val="000000" w:themeColor="text1"/>
          <w:sz w:val="28"/>
          <w:szCs w:val="28"/>
          <w:shd w:val="clear" w:color="auto" w:fill="FFFFFF"/>
        </w:rPr>
        <w:t xml:space="preserve">, verbales o </w:t>
      </w:r>
      <w:r w:rsidR="00203304" w:rsidRPr="00611B8C">
        <w:rPr>
          <w:color w:val="000000" w:themeColor="text1"/>
          <w:sz w:val="28"/>
          <w:szCs w:val="28"/>
          <w:shd w:val="clear" w:color="auto" w:fill="FFFFFF"/>
        </w:rPr>
        <w:t xml:space="preserve">escritos. </w:t>
      </w:r>
    </w:p>
    <w:p w14:paraId="211CC26D" w14:textId="77777777" w:rsidR="00EC6E3B" w:rsidRPr="00611B8C" w:rsidRDefault="00EC6E3B" w:rsidP="00EC6E3B">
      <w:pPr>
        <w:pStyle w:val="NormalWeb"/>
        <w:tabs>
          <w:tab w:val="center" w:pos="4394"/>
          <w:tab w:val="left" w:pos="4806"/>
        </w:tabs>
        <w:spacing w:after="0" w:line="240" w:lineRule="auto"/>
        <w:ind w:right="49"/>
        <w:contextualSpacing/>
        <w:mirrorIndents/>
        <w:jc w:val="both"/>
        <w:rPr>
          <w:rFonts w:eastAsia="SimSun"/>
          <w:b/>
          <w:bCs/>
          <w:iCs/>
          <w:color w:val="000000" w:themeColor="text1"/>
          <w:sz w:val="28"/>
          <w:szCs w:val="28"/>
          <w:lang w:eastAsia="es-CO"/>
        </w:rPr>
      </w:pPr>
    </w:p>
    <w:p w14:paraId="3F300417" w14:textId="43ADE63C" w:rsidR="009323FD" w:rsidRPr="00611B8C" w:rsidRDefault="001375CC" w:rsidP="00BF003C">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Cs/>
          <w:color w:val="000000" w:themeColor="text1"/>
          <w:sz w:val="28"/>
          <w:szCs w:val="28"/>
          <w:lang w:eastAsia="es-CO"/>
        </w:rPr>
        <w:t xml:space="preserve"> </w:t>
      </w:r>
      <w:r w:rsidRPr="00611B8C">
        <w:rPr>
          <w:rFonts w:eastAsia="SimSun"/>
          <w:i/>
          <w:color w:val="000000" w:themeColor="text1"/>
          <w:sz w:val="28"/>
          <w:szCs w:val="28"/>
          <w:lang w:eastAsia="es-CO"/>
        </w:rPr>
        <w:t>El fuero de salud como ámbito de protección del derecho fundamental a la estabilidad laboral reforzada.</w:t>
      </w:r>
      <w:r w:rsidR="003A78BD" w:rsidRPr="00611B8C">
        <w:rPr>
          <w:rFonts w:eastAsia="SimSun"/>
          <w:i/>
          <w:color w:val="000000" w:themeColor="text1"/>
          <w:sz w:val="28"/>
          <w:szCs w:val="28"/>
          <w:lang w:eastAsia="es-CO"/>
        </w:rPr>
        <w:t xml:space="preserve"> </w:t>
      </w:r>
      <w:r w:rsidR="003A78BD" w:rsidRPr="00611B8C">
        <w:rPr>
          <w:rFonts w:eastAsia="SimSun"/>
          <w:iCs/>
          <w:color w:val="000000" w:themeColor="text1"/>
          <w:sz w:val="28"/>
          <w:szCs w:val="28"/>
          <w:lang w:eastAsia="es-CO"/>
        </w:rPr>
        <w:t xml:space="preserve">En repetidas ocasiones, </w:t>
      </w:r>
      <w:r w:rsidR="004825C4" w:rsidRPr="00611B8C">
        <w:rPr>
          <w:rFonts w:eastAsia="SimSun"/>
          <w:iCs/>
          <w:color w:val="000000" w:themeColor="text1"/>
          <w:sz w:val="28"/>
          <w:szCs w:val="28"/>
          <w:lang w:eastAsia="es-CO"/>
        </w:rPr>
        <w:t xml:space="preserve">entre ellas, en las </w:t>
      </w:r>
      <w:r w:rsidR="00754E91" w:rsidRPr="00611B8C">
        <w:rPr>
          <w:rFonts w:eastAsia="SimSun"/>
          <w:iCs/>
          <w:color w:val="000000" w:themeColor="text1"/>
          <w:sz w:val="28"/>
          <w:szCs w:val="28"/>
          <w:lang w:eastAsia="es-CO"/>
        </w:rPr>
        <w:t>s</w:t>
      </w:r>
      <w:r w:rsidR="004825C4" w:rsidRPr="00611B8C">
        <w:rPr>
          <w:rFonts w:eastAsia="SimSun"/>
          <w:iCs/>
          <w:color w:val="000000" w:themeColor="text1"/>
          <w:sz w:val="28"/>
          <w:szCs w:val="28"/>
          <w:lang w:eastAsia="es-CO"/>
        </w:rPr>
        <w:t xml:space="preserve">entencias </w:t>
      </w:r>
      <w:r w:rsidR="00D869EF" w:rsidRPr="00611B8C">
        <w:rPr>
          <w:rFonts w:eastAsia="SimSun"/>
          <w:iCs/>
          <w:color w:val="000000" w:themeColor="text1"/>
          <w:sz w:val="28"/>
          <w:szCs w:val="28"/>
          <w:lang w:eastAsia="es-CO"/>
        </w:rPr>
        <w:t xml:space="preserve">T-195 de 2022, </w:t>
      </w:r>
      <w:r w:rsidR="0042598E" w:rsidRPr="00611B8C">
        <w:rPr>
          <w:rFonts w:eastAsia="SimSun"/>
          <w:iCs/>
          <w:color w:val="000000" w:themeColor="text1"/>
          <w:sz w:val="28"/>
          <w:szCs w:val="28"/>
          <w:lang w:eastAsia="es-CO"/>
        </w:rPr>
        <w:t>SU</w:t>
      </w:r>
      <w:r w:rsidR="002A029C" w:rsidRPr="00611B8C">
        <w:rPr>
          <w:rFonts w:eastAsia="SimSun"/>
          <w:iCs/>
          <w:color w:val="000000" w:themeColor="text1"/>
          <w:sz w:val="28"/>
          <w:szCs w:val="28"/>
          <w:lang w:eastAsia="es-CO"/>
        </w:rPr>
        <w:t xml:space="preserve">-061 de 2023, </w:t>
      </w:r>
      <w:r w:rsidR="004825C4" w:rsidRPr="00611B8C">
        <w:rPr>
          <w:rFonts w:eastAsia="SimSun"/>
          <w:iCs/>
          <w:color w:val="000000" w:themeColor="text1"/>
          <w:sz w:val="28"/>
          <w:szCs w:val="28"/>
          <w:lang w:eastAsia="es-CO"/>
        </w:rPr>
        <w:t>T-581 de 2023</w:t>
      </w:r>
      <w:r w:rsidR="00BB0EAA" w:rsidRPr="00611B8C">
        <w:rPr>
          <w:rFonts w:eastAsia="SimSun"/>
          <w:iCs/>
          <w:color w:val="000000" w:themeColor="text1"/>
          <w:sz w:val="28"/>
          <w:szCs w:val="28"/>
          <w:lang w:eastAsia="es-CO"/>
        </w:rPr>
        <w:t xml:space="preserve"> y SU-269 de 2023</w:t>
      </w:r>
      <w:r w:rsidR="009323FD" w:rsidRPr="00611B8C">
        <w:rPr>
          <w:rFonts w:eastAsia="SimSun"/>
          <w:iCs/>
          <w:color w:val="000000" w:themeColor="text1"/>
          <w:sz w:val="28"/>
          <w:szCs w:val="28"/>
          <w:lang w:eastAsia="es-CO"/>
        </w:rPr>
        <w:t>,</w:t>
      </w:r>
      <w:r w:rsidR="004825C4" w:rsidRPr="00611B8C">
        <w:rPr>
          <w:rFonts w:eastAsia="SimSun"/>
          <w:iCs/>
          <w:color w:val="000000" w:themeColor="text1"/>
          <w:sz w:val="28"/>
          <w:szCs w:val="28"/>
          <w:lang w:eastAsia="es-CO"/>
        </w:rPr>
        <w:t xml:space="preserve"> </w:t>
      </w:r>
      <w:r w:rsidR="00E57A87" w:rsidRPr="00611B8C">
        <w:rPr>
          <w:rFonts w:eastAsia="SimSun"/>
          <w:iCs/>
          <w:color w:val="000000" w:themeColor="text1"/>
          <w:sz w:val="28"/>
          <w:szCs w:val="28"/>
          <w:lang w:eastAsia="es-CO"/>
        </w:rPr>
        <w:t xml:space="preserve">la Corte Constitucional ha afirmado que el derecho fundamental a la estabilidad laboral reforzada </w:t>
      </w:r>
      <w:r w:rsidR="00FE7238" w:rsidRPr="00611B8C">
        <w:rPr>
          <w:rFonts w:eastAsia="SimSun"/>
          <w:iCs/>
          <w:color w:val="000000" w:themeColor="text1"/>
          <w:sz w:val="28"/>
          <w:szCs w:val="28"/>
          <w:lang w:eastAsia="es-CO"/>
        </w:rPr>
        <w:t xml:space="preserve">de las personas en situación de debilidad manifiesta </w:t>
      </w:r>
      <w:r w:rsidR="00BE7975" w:rsidRPr="00611B8C">
        <w:rPr>
          <w:rFonts w:eastAsia="SimSun"/>
          <w:iCs/>
          <w:color w:val="000000" w:themeColor="text1"/>
          <w:sz w:val="28"/>
          <w:szCs w:val="28"/>
          <w:lang w:eastAsia="es-CO"/>
        </w:rPr>
        <w:t xml:space="preserve">permite la reclamación </w:t>
      </w:r>
      <w:r w:rsidR="00F340E5" w:rsidRPr="00611B8C">
        <w:rPr>
          <w:rFonts w:eastAsia="SimSun"/>
          <w:iCs/>
          <w:color w:val="000000" w:themeColor="text1"/>
          <w:sz w:val="28"/>
          <w:szCs w:val="28"/>
          <w:lang w:eastAsia="es-CO"/>
        </w:rPr>
        <w:t xml:space="preserve">de </w:t>
      </w:r>
      <w:r w:rsidR="00DE69C4" w:rsidRPr="00611B8C">
        <w:rPr>
          <w:rFonts w:eastAsia="SimSun"/>
          <w:iCs/>
          <w:color w:val="000000" w:themeColor="text1"/>
          <w:sz w:val="28"/>
          <w:szCs w:val="28"/>
          <w:lang w:eastAsia="es-CO"/>
        </w:rPr>
        <w:t>cuatro garantías derivadas del</w:t>
      </w:r>
      <w:r w:rsidR="00F340E5" w:rsidRPr="00611B8C">
        <w:rPr>
          <w:rFonts w:eastAsia="SimSun"/>
          <w:iCs/>
          <w:color w:val="000000" w:themeColor="text1"/>
          <w:sz w:val="28"/>
          <w:szCs w:val="28"/>
          <w:lang w:eastAsia="es-CO"/>
        </w:rPr>
        <w:t xml:space="preserve"> </w:t>
      </w:r>
      <w:r w:rsidR="00F340E5" w:rsidRPr="00611B8C">
        <w:rPr>
          <w:rFonts w:eastAsia="SimSun"/>
          <w:i/>
          <w:color w:val="000000" w:themeColor="text1"/>
          <w:sz w:val="28"/>
          <w:szCs w:val="28"/>
          <w:lang w:eastAsia="es-CO"/>
        </w:rPr>
        <w:t xml:space="preserve">fuero de salud. </w:t>
      </w:r>
      <w:r w:rsidR="009B6C96" w:rsidRPr="00611B8C">
        <w:rPr>
          <w:rFonts w:eastAsia="SimSun"/>
          <w:iCs/>
          <w:color w:val="000000" w:themeColor="text1"/>
          <w:sz w:val="28"/>
          <w:szCs w:val="28"/>
          <w:lang w:eastAsia="es-CO"/>
        </w:rPr>
        <w:t>Dicho fuero se encuentra regulado inicialmente en el artículo 26 de la Ley 361 de 1997</w:t>
      </w:r>
      <w:r w:rsidR="005C7A48" w:rsidRPr="00611B8C">
        <w:rPr>
          <w:rFonts w:eastAsia="SimSun"/>
          <w:iCs/>
          <w:color w:val="000000" w:themeColor="text1"/>
          <w:sz w:val="28"/>
          <w:szCs w:val="28"/>
          <w:lang w:eastAsia="es-CO"/>
        </w:rPr>
        <w:t xml:space="preserve"> </w:t>
      </w:r>
      <w:r w:rsidR="001911E6" w:rsidRPr="00611B8C">
        <w:rPr>
          <w:rFonts w:eastAsia="SimSun"/>
          <w:iCs/>
          <w:color w:val="000000" w:themeColor="text1"/>
          <w:sz w:val="28"/>
          <w:szCs w:val="28"/>
          <w:lang w:eastAsia="es-CO"/>
        </w:rPr>
        <w:t xml:space="preserve">y, </w:t>
      </w:r>
      <w:r w:rsidR="00533444" w:rsidRPr="00611B8C">
        <w:rPr>
          <w:rFonts w:eastAsia="SimSun"/>
          <w:iCs/>
          <w:color w:val="000000" w:themeColor="text1"/>
          <w:sz w:val="28"/>
          <w:szCs w:val="28"/>
          <w:lang w:eastAsia="es-CO"/>
        </w:rPr>
        <w:t xml:space="preserve">mediante el desarrollo de la jurisprudencia constitucional, debe entenderse como el conjunto de </w:t>
      </w:r>
      <w:r w:rsidR="00533444" w:rsidRPr="00611B8C">
        <w:rPr>
          <w:rFonts w:eastAsia="SimSun"/>
          <w:i/>
          <w:color w:val="000000" w:themeColor="text1"/>
          <w:sz w:val="28"/>
          <w:szCs w:val="28"/>
          <w:lang w:eastAsia="es-CO"/>
        </w:rPr>
        <w:t>garantías</w:t>
      </w:r>
      <w:r w:rsidR="00E95CE8" w:rsidRPr="00611B8C">
        <w:rPr>
          <w:rFonts w:eastAsia="SimSun"/>
          <w:iCs/>
          <w:color w:val="000000" w:themeColor="text1"/>
          <w:sz w:val="28"/>
          <w:szCs w:val="28"/>
          <w:lang w:eastAsia="es-CO"/>
        </w:rPr>
        <w:t xml:space="preserve"> o ámbito de protección</w:t>
      </w:r>
      <w:r w:rsidR="00533444" w:rsidRPr="00611B8C">
        <w:rPr>
          <w:rFonts w:eastAsia="SimSun"/>
          <w:iCs/>
          <w:color w:val="000000" w:themeColor="text1"/>
          <w:sz w:val="28"/>
          <w:szCs w:val="28"/>
          <w:lang w:eastAsia="es-CO"/>
        </w:rPr>
        <w:t xml:space="preserve"> destinad</w:t>
      </w:r>
      <w:r w:rsidR="00E95CE8" w:rsidRPr="00611B8C">
        <w:rPr>
          <w:rFonts w:eastAsia="SimSun"/>
          <w:iCs/>
          <w:color w:val="000000" w:themeColor="text1"/>
          <w:sz w:val="28"/>
          <w:szCs w:val="28"/>
          <w:lang w:eastAsia="es-CO"/>
        </w:rPr>
        <w:t>o</w:t>
      </w:r>
      <w:r w:rsidR="00533444" w:rsidRPr="00611B8C">
        <w:rPr>
          <w:rFonts w:eastAsia="SimSun"/>
          <w:iCs/>
          <w:color w:val="000000" w:themeColor="text1"/>
          <w:sz w:val="28"/>
          <w:szCs w:val="28"/>
          <w:lang w:eastAsia="es-CO"/>
        </w:rPr>
        <w:t xml:space="preserve"> a</w:t>
      </w:r>
      <w:r w:rsidR="00C95C72" w:rsidRPr="00611B8C">
        <w:rPr>
          <w:rFonts w:eastAsia="SimSun"/>
          <w:iCs/>
          <w:color w:val="000000" w:themeColor="text1"/>
          <w:sz w:val="28"/>
          <w:szCs w:val="28"/>
          <w:lang w:eastAsia="es-CO"/>
        </w:rPr>
        <w:t xml:space="preserve"> garantizar que los trabajadores no sean despedidos injustamente </w:t>
      </w:r>
      <w:r w:rsidR="007F4098" w:rsidRPr="00611B8C">
        <w:rPr>
          <w:rFonts w:eastAsia="SimSun"/>
          <w:iCs/>
          <w:color w:val="000000" w:themeColor="text1"/>
          <w:sz w:val="28"/>
          <w:szCs w:val="28"/>
          <w:lang w:eastAsia="es-CO"/>
        </w:rPr>
        <w:t xml:space="preserve">debido a su estado de salud o discriminados en el ámbito laboral </w:t>
      </w:r>
      <w:r w:rsidR="00E95CE8" w:rsidRPr="00611B8C">
        <w:rPr>
          <w:rFonts w:eastAsia="SimSun"/>
          <w:iCs/>
          <w:color w:val="000000" w:themeColor="text1"/>
          <w:sz w:val="28"/>
          <w:szCs w:val="28"/>
          <w:lang w:eastAsia="es-CO"/>
        </w:rPr>
        <w:t>por su</w:t>
      </w:r>
      <w:r w:rsidR="007F4098" w:rsidRPr="00611B8C">
        <w:rPr>
          <w:rFonts w:eastAsia="SimSun"/>
          <w:iCs/>
          <w:color w:val="000000" w:themeColor="text1"/>
          <w:sz w:val="28"/>
          <w:szCs w:val="28"/>
          <w:lang w:eastAsia="es-CO"/>
        </w:rPr>
        <w:t xml:space="preserve"> condición médica. </w:t>
      </w:r>
      <w:r w:rsidR="00067F19" w:rsidRPr="00611B8C">
        <w:rPr>
          <w:rFonts w:eastAsia="SimSun"/>
          <w:iCs/>
          <w:color w:val="000000" w:themeColor="text1"/>
          <w:sz w:val="28"/>
          <w:szCs w:val="28"/>
          <w:lang w:eastAsia="es-CO"/>
        </w:rPr>
        <w:t xml:space="preserve">En el fallo T-581 de 2023 se </w:t>
      </w:r>
      <w:r w:rsidR="00DC2239" w:rsidRPr="00611B8C">
        <w:rPr>
          <w:rFonts w:eastAsia="SimSun"/>
          <w:iCs/>
          <w:color w:val="000000" w:themeColor="text1"/>
          <w:sz w:val="28"/>
          <w:szCs w:val="28"/>
          <w:lang w:eastAsia="es-CO"/>
        </w:rPr>
        <w:t>fija</w:t>
      </w:r>
      <w:r w:rsidR="00754E91" w:rsidRPr="00611B8C">
        <w:rPr>
          <w:rFonts w:eastAsia="SimSun"/>
          <w:iCs/>
          <w:color w:val="000000" w:themeColor="text1"/>
          <w:sz w:val="28"/>
          <w:szCs w:val="28"/>
          <w:lang w:eastAsia="es-CO"/>
        </w:rPr>
        <w:t>ron</w:t>
      </w:r>
      <w:r w:rsidR="00DC2239" w:rsidRPr="00611B8C">
        <w:rPr>
          <w:rFonts w:eastAsia="SimSun"/>
          <w:iCs/>
          <w:color w:val="000000" w:themeColor="text1"/>
          <w:sz w:val="28"/>
          <w:szCs w:val="28"/>
          <w:lang w:eastAsia="es-CO"/>
        </w:rPr>
        <w:t xml:space="preserve"> estas garantías </w:t>
      </w:r>
      <w:r w:rsidR="002D3A9D" w:rsidRPr="00611B8C">
        <w:rPr>
          <w:rFonts w:eastAsia="SimSun"/>
          <w:iCs/>
          <w:color w:val="000000" w:themeColor="text1"/>
          <w:sz w:val="28"/>
          <w:szCs w:val="28"/>
          <w:lang w:eastAsia="es-CO"/>
        </w:rPr>
        <w:t xml:space="preserve">de manera sistemática </w:t>
      </w:r>
      <w:r w:rsidR="00144049" w:rsidRPr="00611B8C">
        <w:rPr>
          <w:rFonts w:eastAsia="SimSun"/>
          <w:iCs/>
          <w:color w:val="000000" w:themeColor="text1"/>
          <w:sz w:val="28"/>
          <w:szCs w:val="28"/>
          <w:lang w:eastAsia="es-CO"/>
        </w:rPr>
        <w:t>las cuales se reite</w:t>
      </w:r>
      <w:r w:rsidR="00263AD8" w:rsidRPr="00611B8C">
        <w:rPr>
          <w:rFonts w:eastAsia="SimSun"/>
          <w:iCs/>
          <w:color w:val="000000" w:themeColor="text1"/>
          <w:sz w:val="28"/>
          <w:szCs w:val="28"/>
          <w:lang w:eastAsia="es-CO"/>
        </w:rPr>
        <w:t>ra</w:t>
      </w:r>
      <w:r w:rsidR="00144049" w:rsidRPr="00611B8C">
        <w:rPr>
          <w:rFonts w:eastAsia="SimSun"/>
          <w:iCs/>
          <w:color w:val="000000" w:themeColor="text1"/>
          <w:sz w:val="28"/>
          <w:szCs w:val="28"/>
          <w:lang w:eastAsia="es-CO"/>
        </w:rPr>
        <w:t>rán</w:t>
      </w:r>
      <w:r w:rsidR="00DC2239" w:rsidRPr="00611B8C">
        <w:rPr>
          <w:rFonts w:eastAsia="SimSun"/>
          <w:iCs/>
          <w:color w:val="000000" w:themeColor="text1"/>
          <w:sz w:val="28"/>
          <w:szCs w:val="28"/>
          <w:lang w:eastAsia="es-CO"/>
        </w:rPr>
        <w:t xml:space="preserve"> en esta ocasión: </w:t>
      </w:r>
    </w:p>
    <w:p w14:paraId="677909A0" w14:textId="77777777" w:rsidR="009323FD" w:rsidRPr="00611B8C" w:rsidRDefault="009323FD"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tbl>
      <w:tblPr>
        <w:tblStyle w:val="Tablaconcuadrcula"/>
        <w:tblW w:w="0" w:type="auto"/>
        <w:tblLook w:val="04A0" w:firstRow="1" w:lastRow="0" w:firstColumn="1" w:lastColumn="0" w:noHBand="0" w:noVBand="1"/>
      </w:tblPr>
      <w:tblGrid>
        <w:gridCol w:w="3011"/>
        <w:gridCol w:w="5910"/>
      </w:tblGrid>
      <w:tr w:rsidR="00AA5854" w:rsidRPr="00816C5B" w14:paraId="6CCB4A26" w14:textId="77777777" w:rsidTr="00AA5BCC">
        <w:tc>
          <w:tcPr>
            <w:tcW w:w="0" w:type="auto"/>
            <w:shd w:val="clear" w:color="auto" w:fill="9CC2E5" w:themeFill="accent1" w:themeFillTint="99"/>
            <w:vAlign w:val="center"/>
          </w:tcPr>
          <w:p w14:paraId="4B7E603E" w14:textId="3CC7F0BA" w:rsidR="00973885" w:rsidRPr="00816C5B" w:rsidRDefault="00973885" w:rsidP="00ED301A">
            <w:pPr>
              <w:pStyle w:val="NormalWeb"/>
              <w:tabs>
                <w:tab w:val="center" w:pos="4394"/>
                <w:tab w:val="left" w:pos="4806"/>
              </w:tabs>
              <w:ind w:right="49"/>
              <w:contextualSpacing/>
              <w:mirrorIndents/>
              <w:jc w:val="center"/>
              <w:rPr>
                <w:rFonts w:eastAsia="SimSun"/>
                <w:b/>
                <w:bCs/>
                <w:iCs/>
                <w:color w:val="000000" w:themeColor="text1"/>
                <w:lang w:eastAsia="es-CO"/>
              </w:rPr>
            </w:pPr>
            <w:r w:rsidRPr="00816C5B">
              <w:rPr>
                <w:rFonts w:eastAsia="SimSun"/>
                <w:b/>
                <w:bCs/>
                <w:iCs/>
                <w:color w:val="000000" w:themeColor="text1"/>
                <w:lang w:eastAsia="es-CO"/>
              </w:rPr>
              <w:t>Garantía</w:t>
            </w:r>
          </w:p>
        </w:tc>
        <w:tc>
          <w:tcPr>
            <w:tcW w:w="0" w:type="auto"/>
            <w:shd w:val="clear" w:color="auto" w:fill="9CC2E5" w:themeFill="accent1" w:themeFillTint="99"/>
            <w:vAlign w:val="center"/>
          </w:tcPr>
          <w:p w14:paraId="4A3EF860" w14:textId="5D6ADE52" w:rsidR="00973885" w:rsidRPr="00816C5B" w:rsidRDefault="00973885" w:rsidP="00ED301A">
            <w:pPr>
              <w:pStyle w:val="NormalWeb"/>
              <w:tabs>
                <w:tab w:val="center" w:pos="4394"/>
                <w:tab w:val="left" w:pos="4806"/>
              </w:tabs>
              <w:ind w:right="49"/>
              <w:contextualSpacing/>
              <w:mirrorIndents/>
              <w:jc w:val="center"/>
              <w:rPr>
                <w:rFonts w:eastAsia="SimSun"/>
                <w:b/>
                <w:bCs/>
                <w:iCs/>
                <w:color w:val="000000" w:themeColor="text1"/>
                <w:lang w:eastAsia="es-CO"/>
              </w:rPr>
            </w:pPr>
            <w:r w:rsidRPr="00816C5B">
              <w:rPr>
                <w:rFonts w:eastAsia="SimSun"/>
                <w:b/>
                <w:bCs/>
                <w:iCs/>
                <w:color w:val="000000" w:themeColor="text1"/>
                <w:lang w:eastAsia="es-CO"/>
              </w:rPr>
              <w:t>Definición jurisprudencial</w:t>
            </w:r>
          </w:p>
        </w:tc>
      </w:tr>
      <w:tr w:rsidR="00AA5854" w:rsidRPr="00816C5B" w14:paraId="66248E74" w14:textId="77777777" w:rsidTr="00AA5BCC">
        <w:tc>
          <w:tcPr>
            <w:tcW w:w="0" w:type="auto"/>
            <w:vAlign w:val="center"/>
          </w:tcPr>
          <w:p w14:paraId="4DE87463" w14:textId="17D69C00" w:rsidR="00AA5BCC" w:rsidRPr="00816C5B" w:rsidRDefault="00AA5BCC" w:rsidP="00ED301A">
            <w:pPr>
              <w:pStyle w:val="NormalWeb"/>
              <w:tabs>
                <w:tab w:val="center" w:pos="4394"/>
                <w:tab w:val="left" w:pos="4806"/>
              </w:tabs>
              <w:ind w:right="49"/>
              <w:contextualSpacing/>
              <w:mirrorIndents/>
              <w:jc w:val="center"/>
              <w:rPr>
                <w:rFonts w:eastAsia="SimSun"/>
                <w:iCs/>
                <w:color w:val="000000" w:themeColor="text1"/>
                <w:lang w:eastAsia="es-CO"/>
              </w:rPr>
            </w:pPr>
            <w:r w:rsidRPr="00816C5B">
              <w:rPr>
                <w:bCs/>
                <w:iCs/>
                <w:color w:val="000000" w:themeColor="text1"/>
              </w:rPr>
              <w:t>Prohibición general de despido o terminación discriminatoria</w:t>
            </w:r>
          </w:p>
        </w:tc>
        <w:tc>
          <w:tcPr>
            <w:tcW w:w="0" w:type="auto"/>
            <w:vAlign w:val="center"/>
          </w:tcPr>
          <w:p w14:paraId="69C5D90C" w14:textId="3DF62583" w:rsidR="00AA5BCC" w:rsidRPr="00816C5B" w:rsidRDefault="00C813B0" w:rsidP="00ED301A">
            <w:pPr>
              <w:pStyle w:val="NormalWeb"/>
              <w:tabs>
                <w:tab w:val="center" w:pos="4394"/>
                <w:tab w:val="left" w:pos="4806"/>
              </w:tabs>
              <w:ind w:right="49"/>
              <w:contextualSpacing/>
              <w:mirrorIndents/>
              <w:jc w:val="both"/>
              <w:rPr>
                <w:rFonts w:eastAsia="SimSun"/>
                <w:iCs/>
                <w:color w:val="000000" w:themeColor="text1"/>
                <w:lang w:eastAsia="es-CO"/>
              </w:rPr>
            </w:pPr>
            <w:r w:rsidRPr="00816C5B">
              <w:rPr>
                <w:bCs/>
                <w:iCs/>
                <w:color w:val="000000" w:themeColor="text1"/>
              </w:rPr>
              <w:t>“</w:t>
            </w:r>
            <w:r w:rsidR="00AA5BCC" w:rsidRPr="00816C5B">
              <w:rPr>
                <w:bCs/>
                <w:iCs/>
                <w:color w:val="000000" w:themeColor="text1"/>
              </w:rPr>
              <w:t>Es ineficaz el despido o la terminación del contrato de trabajo que tenga como causa el estado o condición de salud del trabajador. Esta garantía se extiende a las diferentes modalidades de vinculación, con independencia de la forma del contrato o su duración. La Corte Constitucional ha indicado que esta prohibición cobija la decisión de no renovar contratos a término fijo, es decir, la terminación por vencimiento del plazo</w:t>
            </w:r>
            <w:r w:rsidR="00BD0834" w:rsidRPr="00816C5B">
              <w:rPr>
                <w:bCs/>
                <w:iCs/>
                <w:color w:val="000000" w:themeColor="text1"/>
              </w:rPr>
              <w:t xml:space="preserve">”. </w:t>
            </w:r>
          </w:p>
        </w:tc>
      </w:tr>
      <w:tr w:rsidR="00AA5854" w:rsidRPr="00816C5B" w14:paraId="581A6C1B" w14:textId="77777777" w:rsidTr="00AA5BCC">
        <w:tc>
          <w:tcPr>
            <w:tcW w:w="0" w:type="auto"/>
            <w:vAlign w:val="center"/>
          </w:tcPr>
          <w:p w14:paraId="3D7943FF" w14:textId="08B21DC1" w:rsidR="00AA5BCC" w:rsidRPr="00816C5B" w:rsidRDefault="00AA5BCC" w:rsidP="00ED301A">
            <w:pPr>
              <w:pStyle w:val="NormalWeb"/>
              <w:tabs>
                <w:tab w:val="center" w:pos="4394"/>
                <w:tab w:val="left" w:pos="4806"/>
              </w:tabs>
              <w:ind w:right="49"/>
              <w:contextualSpacing/>
              <w:mirrorIndents/>
              <w:jc w:val="center"/>
              <w:rPr>
                <w:bCs/>
                <w:iCs/>
                <w:color w:val="000000" w:themeColor="text1"/>
              </w:rPr>
            </w:pPr>
            <w:r w:rsidRPr="00816C5B">
              <w:rPr>
                <w:bCs/>
                <w:iCs/>
                <w:color w:val="000000" w:themeColor="text1"/>
              </w:rPr>
              <w:t>Derecho a permanecer en el empleo</w:t>
            </w:r>
          </w:p>
        </w:tc>
        <w:tc>
          <w:tcPr>
            <w:tcW w:w="0" w:type="auto"/>
            <w:vAlign w:val="center"/>
          </w:tcPr>
          <w:p w14:paraId="7032635A" w14:textId="1A75E7BF" w:rsidR="00AA5BCC" w:rsidRPr="00816C5B" w:rsidRDefault="00783C04" w:rsidP="00ED301A">
            <w:pPr>
              <w:pStyle w:val="NormalWeb"/>
              <w:tabs>
                <w:tab w:val="center" w:pos="4394"/>
                <w:tab w:val="left" w:pos="4806"/>
              </w:tabs>
              <w:ind w:right="49"/>
              <w:contextualSpacing/>
              <w:mirrorIndents/>
              <w:jc w:val="both"/>
              <w:rPr>
                <w:bCs/>
                <w:iCs/>
                <w:color w:val="000000" w:themeColor="text1"/>
              </w:rPr>
            </w:pPr>
            <w:r w:rsidRPr="00816C5B">
              <w:rPr>
                <w:bCs/>
                <w:iCs/>
                <w:color w:val="000000" w:themeColor="text1"/>
              </w:rPr>
              <w:t>“</w:t>
            </w:r>
            <w:r w:rsidR="00AA5BCC" w:rsidRPr="00816C5B">
              <w:rPr>
                <w:bCs/>
                <w:iCs/>
                <w:color w:val="000000" w:themeColor="text1"/>
              </w:rPr>
              <w:t>Esta garantía otorga al titular el derecho a conservar o «permanecer en el empleo hasta que se configure una causal objetiva que amerite la desvinculación laboral»</w:t>
            </w:r>
            <w:r w:rsidRPr="00816C5B">
              <w:rPr>
                <w:bCs/>
                <w:iCs/>
                <w:color w:val="000000" w:themeColor="text1"/>
              </w:rPr>
              <w:t>”.</w:t>
            </w:r>
          </w:p>
        </w:tc>
      </w:tr>
      <w:tr w:rsidR="00AA5854" w:rsidRPr="00816C5B" w14:paraId="0C4D5057" w14:textId="77777777" w:rsidTr="00AA5BCC">
        <w:tc>
          <w:tcPr>
            <w:tcW w:w="0" w:type="auto"/>
            <w:vAlign w:val="center"/>
          </w:tcPr>
          <w:p w14:paraId="0396296E" w14:textId="1CF4B11A" w:rsidR="00AA5BCC" w:rsidRPr="00816C5B" w:rsidRDefault="00AA5BCC" w:rsidP="00ED301A">
            <w:pPr>
              <w:pStyle w:val="NormalWeb"/>
              <w:tabs>
                <w:tab w:val="center" w:pos="4394"/>
                <w:tab w:val="left" w:pos="4806"/>
              </w:tabs>
              <w:ind w:right="49"/>
              <w:contextualSpacing/>
              <w:mirrorIndents/>
              <w:jc w:val="center"/>
              <w:rPr>
                <w:bCs/>
                <w:iCs/>
                <w:color w:val="000000" w:themeColor="text1"/>
              </w:rPr>
            </w:pPr>
            <w:r w:rsidRPr="00816C5B">
              <w:rPr>
                <w:bCs/>
                <w:iCs/>
                <w:color w:val="000000" w:themeColor="text1"/>
              </w:rPr>
              <w:t>Obligación a cargo del empleador de solicitar autorización al Inspector del Trabajo para desvincular al trabajador</w:t>
            </w:r>
          </w:p>
        </w:tc>
        <w:tc>
          <w:tcPr>
            <w:tcW w:w="0" w:type="auto"/>
            <w:vAlign w:val="center"/>
          </w:tcPr>
          <w:p w14:paraId="32C00A06" w14:textId="4E71CDED" w:rsidR="00AA5BCC" w:rsidRPr="00816C5B" w:rsidRDefault="006D09DB" w:rsidP="00ED301A">
            <w:pPr>
              <w:pStyle w:val="NormalWeb"/>
              <w:tabs>
                <w:tab w:val="center" w:pos="4394"/>
                <w:tab w:val="left" w:pos="4806"/>
              </w:tabs>
              <w:ind w:right="49"/>
              <w:contextualSpacing/>
              <w:mirrorIndents/>
              <w:jc w:val="both"/>
              <w:rPr>
                <w:bCs/>
                <w:iCs/>
                <w:color w:val="000000" w:themeColor="text1"/>
              </w:rPr>
            </w:pPr>
            <w:r w:rsidRPr="00816C5B">
              <w:rPr>
                <w:bCs/>
                <w:iCs/>
                <w:color w:val="000000" w:themeColor="text1"/>
              </w:rPr>
              <w:t>“</w:t>
            </w:r>
            <w:r w:rsidR="00AA5BCC" w:rsidRPr="00816C5B">
              <w:rPr>
                <w:bCs/>
                <w:iCs/>
                <w:color w:val="000000" w:themeColor="text1"/>
              </w:rPr>
              <w:t>El empleador tiene la obligación de solicitar autorización al inspector del trabajo para desvincular al trabajador que haya sufrido una afectación en su salud que le impide o dificulta sustancialmente el desempeño de sus labores en condiciones regulares.</w:t>
            </w:r>
            <w:r w:rsidR="004361F1" w:rsidRPr="00816C5B">
              <w:rPr>
                <w:bCs/>
                <w:iCs/>
                <w:color w:val="000000" w:themeColor="text1"/>
              </w:rPr>
              <w:t xml:space="preserve"> </w:t>
            </w:r>
            <w:r w:rsidR="00AA5BCC" w:rsidRPr="00816C5B">
              <w:rPr>
                <w:bCs/>
                <w:iCs/>
                <w:color w:val="000000" w:themeColor="text1"/>
              </w:rPr>
              <w:t>La Corte Constitucional ha indicado que es ineficaz «el despido o la terminación del contrato de una persona por razón de su limitación sin que exista autorización previa de la oficina de Trabajo»</w:t>
            </w:r>
            <w:r w:rsidR="00047414" w:rsidRPr="00816C5B">
              <w:rPr>
                <w:bCs/>
                <w:iCs/>
                <w:color w:val="000000" w:themeColor="text1"/>
              </w:rPr>
              <w:t>”</w:t>
            </w:r>
            <w:r w:rsidR="00186EE9" w:rsidRPr="00816C5B">
              <w:rPr>
                <w:bCs/>
                <w:iCs/>
                <w:color w:val="000000" w:themeColor="text1"/>
              </w:rPr>
              <w:t>.</w:t>
            </w:r>
          </w:p>
        </w:tc>
      </w:tr>
      <w:tr w:rsidR="0013755C" w:rsidRPr="00816C5B" w14:paraId="71094953" w14:textId="77777777" w:rsidTr="00AA5BCC">
        <w:tc>
          <w:tcPr>
            <w:tcW w:w="0" w:type="auto"/>
            <w:vAlign w:val="center"/>
          </w:tcPr>
          <w:p w14:paraId="5A9B18B4" w14:textId="0C4EDF2E" w:rsidR="00AA5BCC" w:rsidRPr="00816C5B" w:rsidRDefault="00AA5BCC" w:rsidP="00ED301A">
            <w:pPr>
              <w:pStyle w:val="NormalWeb"/>
              <w:tabs>
                <w:tab w:val="center" w:pos="4394"/>
                <w:tab w:val="left" w:pos="4806"/>
              </w:tabs>
              <w:ind w:right="49"/>
              <w:contextualSpacing/>
              <w:mirrorIndents/>
              <w:jc w:val="center"/>
              <w:rPr>
                <w:bCs/>
                <w:iCs/>
                <w:color w:val="000000" w:themeColor="text1"/>
              </w:rPr>
            </w:pPr>
            <w:r w:rsidRPr="00816C5B">
              <w:rPr>
                <w:bCs/>
                <w:iCs/>
                <w:color w:val="000000" w:themeColor="text1"/>
              </w:rPr>
              <w:t>Presunción de despido discriminatorio</w:t>
            </w:r>
          </w:p>
        </w:tc>
        <w:tc>
          <w:tcPr>
            <w:tcW w:w="0" w:type="auto"/>
            <w:vAlign w:val="center"/>
          </w:tcPr>
          <w:p w14:paraId="0B0F9D11" w14:textId="289D773F" w:rsidR="00AA5BCC" w:rsidRPr="00816C5B" w:rsidRDefault="00A06F8F" w:rsidP="00ED301A">
            <w:pPr>
              <w:pStyle w:val="NormalWeb"/>
              <w:tabs>
                <w:tab w:val="center" w:pos="4394"/>
                <w:tab w:val="left" w:pos="4806"/>
              </w:tabs>
              <w:ind w:right="49"/>
              <w:contextualSpacing/>
              <w:mirrorIndents/>
              <w:jc w:val="both"/>
              <w:rPr>
                <w:bCs/>
                <w:iCs/>
                <w:color w:val="000000" w:themeColor="text1"/>
              </w:rPr>
            </w:pPr>
            <w:r w:rsidRPr="00816C5B">
              <w:rPr>
                <w:bCs/>
                <w:iCs/>
                <w:color w:val="000000" w:themeColor="text1"/>
              </w:rPr>
              <w:t>“</w:t>
            </w:r>
            <w:r w:rsidR="00AA5BCC" w:rsidRPr="00816C5B">
              <w:rPr>
                <w:bCs/>
                <w:iCs/>
                <w:color w:val="000000" w:themeColor="text1"/>
              </w:rPr>
              <w:t xml:space="preserve">La desvinculación de un trabajador amparado por el fuero de salud sin autorización del inspector de trabajo se </w:t>
            </w:r>
            <w:r w:rsidR="00AA5BCC" w:rsidRPr="00816C5B">
              <w:rPr>
                <w:bCs/>
                <w:iCs/>
                <w:color w:val="000000" w:themeColor="text1"/>
              </w:rPr>
              <w:lastRenderedPageBreak/>
              <w:t>presume discriminatoria, es decir, se presume que tuvo como causa el deterioro del estado de salud del trabajador. Esta presunción debe ser desvirtuada por el empleador, a quien le corresponde demostrar que “el despido no se dio con ocasión de esta circunstancia particular, sino que obedeció a una justa causa</w:t>
            </w:r>
            <w:r w:rsidR="0051126C" w:rsidRPr="00816C5B">
              <w:rPr>
                <w:bCs/>
                <w:iCs/>
                <w:color w:val="000000" w:themeColor="text1"/>
              </w:rPr>
              <w:t xml:space="preserve"> </w:t>
            </w:r>
            <w:r w:rsidR="00AA5BCC" w:rsidRPr="00816C5B">
              <w:rPr>
                <w:bCs/>
                <w:iCs/>
                <w:color w:val="000000" w:themeColor="text1"/>
              </w:rPr>
              <w:t>o una causa objetiva</w:t>
            </w:r>
            <w:r w:rsidR="00F136BC" w:rsidRPr="00816C5B">
              <w:rPr>
                <w:bCs/>
                <w:iCs/>
                <w:color w:val="000000" w:themeColor="text1"/>
              </w:rPr>
              <w:t>”.</w:t>
            </w:r>
          </w:p>
        </w:tc>
      </w:tr>
    </w:tbl>
    <w:p w14:paraId="5CDA3BC2" w14:textId="77777777" w:rsidR="00973885" w:rsidRPr="00611B8C" w:rsidRDefault="00973885"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p w14:paraId="5E7B0FD1" w14:textId="4E22893C" w:rsidR="00263AD8" w:rsidRPr="00611B8C" w:rsidRDefault="00861E38" w:rsidP="00ED301A">
      <w:pPr>
        <w:pStyle w:val="NormalWeb"/>
        <w:numPr>
          <w:ilvl w:val="0"/>
          <w:numId w:val="2"/>
        </w:numPr>
        <w:tabs>
          <w:tab w:val="center" w:pos="4394"/>
          <w:tab w:val="left" w:pos="4806"/>
        </w:tabs>
        <w:spacing w:after="0" w:line="240" w:lineRule="auto"/>
        <w:ind w:left="0" w:right="49" w:firstLine="0"/>
        <w:contextualSpacing/>
        <w:mirrorIndents/>
        <w:jc w:val="both"/>
        <w:rPr>
          <w:rFonts w:eastAsia="SimSun"/>
          <w:iCs/>
          <w:color w:val="000000" w:themeColor="text1"/>
          <w:sz w:val="28"/>
          <w:szCs w:val="28"/>
          <w:lang w:eastAsia="es-CO"/>
        </w:rPr>
      </w:pPr>
      <w:r w:rsidRPr="00611B8C">
        <w:rPr>
          <w:rFonts w:eastAsia="SimSun"/>
          <w:i/>
          <w:color w:val="000000" w:themeColor="text1"/>
          <w:sz w:val="28"/>
          <w:szCs w:val="28"/>
          <w:lang w:eastAsia="es-CO"/>
        </w:rPr>
        <w:t xml:space="preserve">Requisitos para que opere el derecho fundamental a la estabilidad laboral reforzada y las garantías del fuero de salud. </w:t>
      </w:r>
      <w:r w:rsidRPr="00611B8C">
        <w:rPr>
          <w:rFonts w:eastAsia="SimSun"/>
          <w:iCs/>
          <w:color w:val="000000" w:themeColor="text1"/>
          <w:sz w:val="28"/>
          <w:szCs w:val="28"/>
          <w:lang w:eastAsia="es-CO"/>
        </w:rPr>
        <w:t>Para que el juez de tutela</w:t>
      </w:r>
      <w:r w:rsidR="007D7E51" w:rsidRPr="00611B8C">
        <w:rPr>
          <w:rFonts w:eastAsia="SimSun"/>
          <w:iCs/>
          <w:color w:val="000000" w:themeColor="text1"/>
          <w:sz w:val="28"/>
          <w:szCs w:val="28"/>
          <w:lang w:eastAsia="es-CO"/>
        </w:rPr>
        <w:t xml:space="preserve"> ampare el derecho a la estabilidad laboral reforzada por razones de salud y</w:t>
      </w:r>
      <w:r w:rsidR="00BC08CC" w:rsidRPr="00611B8C">
        <w:rPr>
          <w:rFonts w:eastAsia="SimSun"/>
          <w:iCs/>
          <w:color w:val="000000" w:themeColor="text1"/>
          <w:sz w:val="28"/>
          <w:szCs w:val="28"/>
          <w:lang w:eastAsia="es-CO"/>
        </w:rPr>
        <w:t>, con ello,</w:t>
      </w:r>
      <w:r w:rsidR="007D7E51" w:rsidRPr="00611B8C">
        <w:rPr>
          <w:rFonts w:eastAsia="SimSun"/>
          <w:iCs/>
          <w:color w:val="000000" w:themeColor="text1"/>
          <w:sz w:val="28"/>
          <w:szCs w:val="28"/>
          <w:lang w:eastAsia="es-CO"/>
        </w:rPr>
        <w:t xml:space="preserve"> las garantías que derivan del fuero de salud, </w:t>
      </w:r>
      <w:r w:rsidR="00570D63" w:rsidRPr="00611B8C">
        <w:rPr>
          <w:rFonts w:eastAsia="SimSun"/>
          <w:iCs/>
          <w:color w:val="000000" w:themeColor="text1"/>
          <w:sz w:val="28"/>
          <w:szCs w:val="28"/>
          <w:lang w:eastAsia="es-CO"/>
        </w:rPr>
        <w:t xml:space="preserve">en </w:t>
      </w:r>
      <w:r w:rsidR="00754E91" w:rsidRPr="00611B8C">
        <w:rPr>
          <w:rFonts w:eastAsia="SimSun"/>
          <w:iCs/>
          <w:color w:val="000000" w:themeColor="text1"/>
          <w:sz w:val="28"/>
          <w:szCs w:val="28"/>
          <w:lang w:eastAsia="es-CO"/>
        </w:rPr>
        <w:t>la Sentencia</w:t>
      </w:r>
      <w:r w:rsidR="00570D63" w:rsidRPr="00611B8C">
        <w:rPr>
          <w:rFonts w:eastAsia="SimSun"/>
          <w:iCs/>
          <w:color w:val="000000" w:themeColor="text1"/>
          <w:sz w:val="28"/>
          <w:szCs w:val="28"/>
          <w:lang w:eastAsia="es-CO"/>
        </w:rPr>
        <w:t xml:space="preserve"> SU-087 de 2022 </w:t>
      </w:r>
      <w:r w:rsidR="00AE5639" w:rsidRPr="00611B8C">
        <w:rPr>
          <w:rFonts w:eastAsia="SimSun"/>
          <w:iCs/>
          <w:color w:val="000000" w:themeColor="text1"/>
          <w:sz w:val="28"/>
          <w:szCs w:val="28"/>
          <w:lang w:eastAsia="es-CO"/>
        </w:rPr>
        <w:t xml:space="preserve">la Corte Constitucional dispuso tres requisitos que deben </w:t>
      </w:r>
      <w:r w:rsidR="006B3310" w:rsidRPr="00611B8C">
        <w:rPr>
          <w:rFonts w:eastAsia="SimSun"/>
          <w:iCs/>
          <w:color w:val="000000" w:themeColor="text1"/>
          <w:sz w:val="28"/>
          <w:szCs w:val="28"/>
          <w:lang w:eastAsia="es-CO"/>
        </w:rPr>
        <w:t>acreditarse, los cuales se han reiterado hasta la actualidad</w:t>
      </w:r>
      <w:r w:rsidR="00E43292" w:rsidRPr="00611B8C">
        <w:rPr>
          <w:rStyle w:val="Refdenotaalpie"/>
          <w:rFonts w:eastAsia="SimSun"/>
          <w:iCs/>
          <w:color w:val="000000" w:themeColor="text1"/>
          <w:sz w:val="28"/>
          <w:szCs w:val="28"/>
          <w:lang w:eastAsia="es-CO"/>
        </w:rPr>
        <w:footnoteReference w:id="183"/>
      </w:r>
      <w:r w:rsidR="00E43292" w:rsidRPr="00611B8C">
        <w:rPr>
          <w:rFonts w:eastAsia="SimSun"/>
          <w:iCs/>
          <w:color w:val="000000" w:themeColor="text1"/>
          <w:sz w:val="28"/>
          <w:szCs w:val="28"/>
          <w:lang w:eastAsia="es-CO"/>
        </w:rPr>
        <w:t xml:space="preserve">. </w:t>
      </w:r>
      <w:r w:rsidR="007108D3" w:rsidRPr="00611B8C">
        <w:rPr>
          <w:rFonts w:eastAsia="SimSun"/>
          <w:iCs/>
          <w:color w:val="000000" w:themeColor="text1"/>
          <w:sz w:val="28"/>
          <w:szCs w:val="28"/>
          <w:lang w:eastAsia="es-CO"/>
        </w:rPr>
        <w:t>Dichos supuestos</w:t>
      </w:r>
      <w:r w:rsidR="00CF5426" w:rsidRPr="00611B8C">
        <w:rPr>
          <w:rFonts w:eastAsia="SimSun"/>
          <w:iCs/>
          <w:color w:val="000000" w:themeColor="text1"/>
          <w:sz w:val="28"/>
          <w:szCs w:val="28"/>
          <w:lang w:eastAsia="es-CO"/>
        </w:rPr>
        <w:t xml:space="preserve">, aunque no pueden entenderse como un listado taxativo ni </w:t>
      </w:r>
      <w:r w:rsidR="001F6321" w:rsidRPr="00611B8C">
        <w:rPr>
          <w:rFonts w:eastAsia="SimSun"/>
          <w:iCs/>
          <w:color w:val="000000" w:themeColor="text1"/>
          <w:sz w:val="28"/>
          <w:szCs w:val="28"/>
          <w:lang w:eastAsia="es-CO"/>
        </w:rPr>
        <w:t>acabado, se han dispuesto como “condiciones necesarias” para verificar la activación de la protección de este derecho ante la justicia constitucional</w:t>
      </w:r>
      <w:r w:rsidR="004C0BD9" w:rsidRPr="00611B8C">
        <w:rPr>
          <w:rFonts w:eastAsia="SimSun"/>
          <w:iCs/>
          <w:color w:val="000000" w:themeColor="text1"/>
          <w:sz w:val="28"/>
          <w:szCs w:val="28"/>
          <w:lang w:eastAsia="es-CO"/>
        </w:rPr>
        <w:t xml:space="preserve">, las cuales, en todo caso, deben valorarse en el contexto de cada caso. </w:t>
      </w:r>
    </w:p>
    <w:p w14:paraId="53F3D672" w14:textId="77777777" w:rsidR="001F6321" w:rsidRPr="00611B8C" w:rsidRDefault="001F6321" w:rsidP="00ED301A">
      <w:pPr>
        <w:pStyle w:val="NormalWeb"/>
        <w:tabs>
          <w:tab w:val="center" w:pos="4394"/>
          <w:tab w:val="left" w:pos="4806"/>
        </w:tabs>
        <w:spacing w:after="0" w:line="240" w:lineRule="auto"/>
        <w:ind w:right="49"/>
        <w:contextualSpacing/>
        <w:mirrorIndents/>
        <w:jc w:val="both"/>
        <w:rPr>
          <w:rFonts w:eastAsia="SimSun"/>
          <w:iCs/>
          <w:color w:val="000000" w:themeColor="text1"/>
          <w:sz w:val="28"/>
          <w:szCs w:val="28"/>
          <w:lang w:eastAsia="es-CO"/>
        </w:rPr>
      </w:pPr>
    </w:p>
    <w:tbl>
      <w:tblPr>
        <w:tblStyle w:val="Tablaconcuadrcula"/>
        <w:tblW w:w="0" w:type="auto"/>
        <w:tblLook w:val="04A0" w:firstRow="1" w:lastRow="0" w:firstColumn="1" w:lastColumn="0" w:noHBand="0" w:noVBand="1"/>
      </w:tblPr>
      <w:tblGrid>
        <w:gridCol w:w="2547"/>
        <w:gridCol w:w="6281"/>
      </w:tblGrid>
      <w:tr w:rsidR="00AA5854" w:rsidRPr="00C97C6F" w14:paraId="14C4065C" w14:textId="77777777" w:rsidTr="3AE6CEA1">
        <w:tc>
          <w:tcPr>
            <w:tcW w:w="2547" w:type="dxa"/>
            <w:shd w:val="clear" w:color="auto" w:fill="9CC2E5" w:themeFill="accent1" w:themeFillTint="99"/>
            <w:vAlign w:val="center"/>
          </w:tcPr>
          <w:p w14:paraId="2D88A0E2" w14:textId="612500A8" w:rsidR="00310FCB" w:rsidRPr="00816C5B" w:rsidRDefault="00310FCB" w:rsidP="00ED301A">
            <w:pPr>
              <w:pStyle w:val="NormalWeb"/>
              <w:tabs>
                <w:tab w:val="center" w:pos="4394"/>
                <w:tab w:val="left" w:pos="4806"/>
              </w:tabs>
              <w:ind w:right="49"/>
              <w:contextualSpacing/>
              <w:mirrorIndents/>
              <w:jc w:val="center"/>
              <w:rPr>
                <w:rFonts w:eastAsia="SimSun"/>
                <w:b/>
                <w:bCs/>
                <w:iCs/>
                <w:color w:val="000000" w:themeColor="text1"/>
                <w:lang w:eastAsia="es-CO"/>
              </w:rPr>
            </w:pPr>
            <w:r w:rsidRPr="00816C5B">
              <w:rPr>
                <w:rFonts w:eastAsia="SimSun"/>
                <w:b/>
                <w:bCs/>
                <w:iCs/>
                <w:color w:val="000000" w:themeColor="text1"/>
                <w:lang w:eastAsia="es-CO"/>
              </w:rPr>
              <w:t>Requisito</w:t>
            </w:r>
          </w:p>
        </w:tc>
        <w:tc>
          <w:tcPr>
            <w:tcW w:w="6281" w:type="dxa"/>
            <w:shd w:val="clear" w:color="auto" w:fill="9CC2E5" w:themeFill="accent1" w:themeFillTint="99"/>
            <w:vAlign w:val="center"/>
          </w:tcPr>
          <w:p w14:paraId="63C84320" w14:textId="368AE052" w:rsidR="00310FCB" w:rsidRPr="00816C5B" w:rsidRDefault="00541FC9" w:rsidP="00ED301A">
            <w:pPr>
              <w:pStyle w:val="NormalWeb"/>
              <w:tabs>
                <w:tab w:val="center" w:pos="4394"/>
                <w:tab w:val="left" w:pos="4806"/>
              </w:tabs>
              <w:ind w:right="49"/>
              <w:contextualSpacing/>
              <w:mirrorIndents/>
              <w:jc w:val="center"/>
              <w:rPr>
                <w:rFonts w:eastAsia="SimSun"/>
                <w:b/>
                <w:bCs/>
                <w:iCs/>
                <w:color w:val="000000" w:themeColor="text1"/>
                <w:lang w:eastAsia="es-CO"/>
              </w:rPr>
            </w:pPr>
            <w:r w:rsidRPr="00816C5B">
              <w:rPr>
                <w:rFonts w:eastAsia="SimSun"/>
                <w:b/>
                <w:bCs/>
                <w:iCs/>
                <w:color w:val="000000" w:themeColor="text1"/>
                <w:lang w:eastAsia="es-CO"/>
              </w:rPr>
              <w:t xml:space="preserve">Eventos que permiten acreditarlo </w:t>
            </w:r>
          </w:p>
        </w:tc>
      </w:tr>
      <w:tr w:rsidR="00AA5854" w:rsidRPr="00C97C6F" w14:paraId="41CB7BA4" w14:textId="77777777" w:rsidTr="3AE6CEA1">
        <w:tc>
          <w:tcPr>
            <w:tcW w:w="2547" w:type="dxa"/>
            <w:shd w:val="clear" w:color="auto" w:fill="FFFFFF" w:themeFill="background1"/>
            <w:vAlign w:val="center"/>
          </w:tcPr>
          <w:p w14:paraId="70E581B0" w14:textId="29AC4FED" w:rsidR="00310FCB" w:rsidRPr="00816C5B" w:rsidRDefault="00310FCB" w:rsidP="00ED301A">
            <w:pPr>
              <w:pStyle w:val="NormalWeb"/>
              <w:tabs>
                <w:tab w:val="center" w:pos="4394"/>
                <w:tab w:val="left" w:pos="4806"/>
              </w:tabs>
              <w:ind w:right="49"/>
              <w:contextualSpacing/>
              <w:mirrorIndents/>
              <w:jc w:val="center"/>
              <w:rPr>
                <w:rFonts w:eastAsia="SimSun"/>
                <w:iCs/>
                <w:color w:val="000000" w:themeColor="text1"/>
                <w:lang w:eastAsia="es-CO"/>
              </w:rPr>
            </w:pPr>
            <w:r w:rsidRPr="00816C5B">
              <w:rPr>
                <w:rFonts w:eastAsia="SimSun"/>
                <w:iCs/>
                <w:color w:val="000000" w:themeColor="text1"/>
                <w:lang w:eastAsia="es-CO"/>
              </w:rPr>
              <w:t>“</w:t>
            </w:r>
            <w:r w:rsidR="009C3AF2" w:rsidRPr="00816C5B">
              <w:rPr>
                <w:rFonts w:eastAsia="SimSun"/>
                <w:iCs/>
                <w:color w:val="000000" w:themeColor="text1"/>
                <w:lang w:eastAsia="es-CO"/>
              </w:rPr>
              <w:t>E</w:t>
            </w:r>
            <w:r w:rsidRPr="00816C5B">
              <w:rPr>
                <w:rFonts w:eastAsia="SimSun"/>
                <w:iCs/>
                <w:color w:val="000000" w:themeColor="text1"/>
                <w:lang w:eastAsia="es-CO"/>
              </w:rPr>
              <w:t>l trabajador realmente se encuentra en una condición de salud que le impida o dificulte significativamente el normal y adecuado desempeño de sus actividades</w:t>
            </w:r>
            <w:r w:rsidR="00ED0D31" w:rsidRPr="00816C5B">
              <w:rPr>
                <w:rFonts w:eastAsia="SimSun"/>
                <w:iCs/>
                <w:color w:val="000000" w:themeColor="text1"/>
                <w:lang w:eastAsia="es-CO"/>
              </w:rPr>
              <w:t xml:space="preserve">” </w:t>
            </w:r>
          </w:p>
        </w:tc>
        <w:tc>
          <w:tcPr>
            <w:tcW w:w="6281" w:type="dxa"/>
            <w:shd w:val="clear" w:color="auto" w:fill="FFFFFF" w:themeFill="background1"/>
            <w:vAlign w:val="center"/>
          </w:tcPr>
          <w:p w14:paraId="54E180C7" w14:textId="25E9DC27" w:rsidR="00B00051" w:rsidRPr="00816C5B" w:rsidRDefault="00B149E5" w:rsidP="00ED301A">
            <w:pPr>
              <w:pStyle w:val="NormalWeb"/>
              <w:tabs>
                <w:tab w:val="center" w:pos="4394"/>
                <w:tab w:val="left" w:pos="4806"/>
              </w:tabs>
              <w:ind w:right="49"/>
              <w:contextualSpacing/>
              <w:mirrorIndents/>
              <w:jc w:val="both"/>
              <w:rPr>
                <w:rFonts w:eastAsia="SimSun"/>
                <w:iCs/>
                <w:color w:val="000000" w:themeColor="text1"/>
                <w:lang w:eastAsia="es-CO"/>
              </w:rPr>
            </w:pPr>
            <w:r w:rsidRPr="00816C5B">
              <w:rPr>
                <w:rFonts w:eastAsia="SimSun"/>
                <w:i/>
                <w:color w:val="000000" w:themeColor="text1"/>
                <w:lang w:eastAsia="es-CO"/>
              </w:rPr>
              <w:t>Elementos por acreditarse</w:t>
            </w:r>
            <w:r w:rsidR="007565FC" w:rsidRPr="00816C5B">
              <w:rPr>
                <w:rFonts w:eastAsia="SimSun"/>
                <w:i/>
                <w:color w:val="000000" w:themeColor="text1"/>
                <w:lang w:eastAsia="es-CO"/>
              </w:rPr>
              <w:t xml:space="preserve">. </w:t>
            </w:r>
            <w:r w:rsidR="005F266A" w:rsidRPr="00816C5B">
              <w:rPr>
                <w:rFonts w:eastAsia="SimSun"/>
                <w:iCs/>
                <w:color w:val="000000" w:themeColor="text1"/>
                <w:lang w:eastAsia="es-CO"/>
              </w:rPr>
              <w:t>El</w:t>
            </w:r>
            <w:r w:rsidR="00A365B3" w:rsidRPr="00816C5B">
              <w:rPr>
                <w:rFonts w:eastAsia="SimSun"/>
                <w:iCs/>
                <w:color w:val="000000" w:themeColor="text1"/>
                <w:lang w:eastAsia="es-CO"/>
              </w:rPr>
              <w:t xml:space="preserve"> trabajador que reclame la protección del derecho a la estabilidad laboral reforzada por motivos de salud le corresponde presentar los elementos de prueba que acrediten, de una parte, </w:t>
            </w:r>
            <w:r w:rsidRPr="00816C5B">
              <w:rPr>
                <w:rFonts w:eastAsia="SimSun"/>
                <w:i/>
                <w:color w:val="000000" w:themeColor="text1"/>
                <w:lang w:eastAsia="es-CO"/>
              </w:rPr>
              <w:t xml:space="preserve">(a) </w:t>
            </w:r>
            <w:r w:rsidR="00A365B3" w:rsidRPr="00816C5B">
              <w:rPr>
                <w:rFonts w:eastAsia="SimSun"/>
                <w:iCs/>
                <w:color w:val="000000" w:themeColor="text1"/>
                <w:lang w:eastAsia="es-CO"/>
              </w:rPr>
              <w:t xml:space="preserve">que tiene una condición </w:t>
            </w:r>
            <w:r w:rsidR="0023375A" w:rsidRPr="00816C5B">
              <w:rPr>
                <w:rFonts w:eastAsia="SimSun"/>
                <w:iCs/>
                <w:color w:val="000000" w:themeColor="text1"/>
                <w:lang w:eastAsia="es-CO"/>
              </w:rPr>
              <w:t>médica</w:t>
            </w:r>
            <w:r w:rsidR="00A365B3" w:rsidRPr="00816C5B">
              <w:rPr>
                <w:rFonts w:eastAsia="SimSun"/>
                <w:iCs/>
                <w:color w:val="000000" w:themeColor="text1"/>
                <w:lang w:eastAsia="es-CO"/>
              </w:rPr>
              <w:t xml:space="preserve"> </w:t>
            </w:r>
            <w:r w:rsidR="006A2198" w:rsidRPr="00816C5B">
              <w:rPr>
                <w:rFonts w:eastAsia="SimSun"/>
                <w:iCs/>
                <w:color w:val="000000" w:themeColor="text1"/>
                <w:lang w:eastAsia="es-CO"/>
              </w:rPr>
              <w:t xml:space="preserve">que permite constatar </w:t>
            </w:r>
            <w:r w:rsidR="0023375A" w:rsidRPr="00816C5B">
              <w:rPr>
                <w:rFonts w:eastAsia="SimSun"/>
                <w:iCs/>
                <w:color w:val="000000" w:themeColor="text1"/>
                <w:lang w:eastAsia="es-CO"/>
              </w:rPr>
              <w:t xml:space="preserve">el deterioro </w:t>
            </w:r>
            <w:r w:rsidR="00EF77CC" w:rsidRPr="00816C5B">
              <w:rPr>
                <w:rFonts w:eastAsia="SimSun"/>
                <w:iCs/>
                <w:color w:val="000000" w:themeColor="text1"/>
                <w:lang w:eastAsia="es-CO"/>
              </w:rPr>
              <w:t>de su salud</w:t>
            </w:r>
            <w:r w:rsidR="0023375A" w:rsidRPr="00816C5B">
              <w:rPr>
                <w:rFonts w:eastAsia="SimSun"/>
                <w:iCs/>
                <w:color w:val="000000" w:themeColor="text1"/>
                <w:lang w:eastAsia="es-CO"/>
              </w:rPr>
              <w:t xml:space="preserve"> y, adicionalmente, </w:t>
            </w:r>
            <w:r w:rsidR="0097119F" w:rsidRPr="00816C5B">
              <w:rPr>
                <w:rFonts w:eastAsia="SimSun"/>
                <w:i/>
                <w:color w:val="000000" w:themeColor="text1"/>
                <w:lang w:eastAsia="es-CO"/>
              </w:rPr>
              <w:t xml:space="preserve">(b) </w:t>
            </w:r>
            <w:r w:rsidR="0023375A" w:rsidRPr="00816C5B">
              <w:rPr>
                <w:rFonts w:eastAsia="SimSun"/>
                <w:iCs/>
                <w:color w:val="000000" w:themeColor="text1"/>
                <w:lang w:eastAsia="es-CO"/>
              </w:rPr>
              <w:t xml:space="preserve">dicho deterioro impacta o afecta sustancialmente su </w:t>
            </w:r>
            <w:r w:rsidR="00D63735" w:rsidRPr="00816C5B">
              <w:rPr>
                <w:rFonts w:eastAsia="SimSun"/>
                <w:iCs/>
                <w:color w:val="000000" w:themeColor="text1"/>
                <w:lang w:eastAsia="es-CO"/>
              </w:rPr>
              <w:t xml:space="preserve">normal y adecuado </w:t>
            </w:r>
            <w:r w:rsidR="0023375A" w:rsidRPr="00816C5B">
              <w:rPr>
                <w:rFonts w:eastAsia="SimSun"/>
                <w:iCs/>
                <w:color w:val="000000" w:themeColor="text1"/>
                <w:lang w:eastAsia="es-CO"/>
              </w:rPr>
              <w:t xml:space="preserve">desempeño laboral. </w:t>
            </w:r>
          </w:p>
          <w:p w14:paraId="71CCED52" w14:textId="77777777" w:rsidR="00B00051" w:rsidRPr="00816C5B" w:rsidRDefault="00B00051" w:rsidP="00ED301A">
            <w:pPr>
              <w:pStyle w:val="NormalWeb"/>
              <w:tabs>
                <w:tab w:val="center" w:pos="4394"/>
                <w:tab w:val="left" w:pos="4806"/>
              </w:tabs>
              <w:ind w:right="49"/>
              <w:contextualSpacing/>
              <w:mirrorIndents/>
              <w:jc w:val="both"/>
              <w:rPr>
                <w:rFonts w:eastAsia="SimSun"/>
                <w:iCs/>
                <w:color w:val="000000" w:themeColor="text1"/>
                <w:lang w:eastAsia="es-CO"/>
              </w:rPr>
            </w:pPr>
          </w:p>
          <w:p w14:paraId="0731A8E8" w14:textId="74B3F0B4" w:rsidR="0091002B" w:rsidRPr="00816C5B" w:rsidRDefault="0097119F" w:rsidP="0027050A">
            <w:pPr>
              <w:pStyle w:val="NormalWeb"/>
              <w:tabs>
                <w:tab w:val="center" w:pos="4394"/>
                <w:tab w:val="left" w:pos="4806"/>
              </w:tabs>
              <w:ind w:right="49"/>
              <w:contextualSpacing/>
              <w:mirrorIndents/>
              <w:jc w:val="both"/>
              <w:rPr>
                <w:rFonts w:eastAsia="SimSun"/>
                <w:color w:val="000000" w:themeColor="text1"/>
                <w:lang w:eastAsia="es-CO"/>
              </w:rPr>
            </w:pPr>
            <w:r w:rsidRPr="00816C5B">
              <w:rPr>
                <w:rFonts w:eastAsia="SimSun"/>
                <w:i/>
                <w:iCs/>
                <w:color w:val="000000" w:themeColor="text1"/>
                <w:lang w:eastAsia="es-CO"/>
              </w:rPr>
              <w:t xml:space="preserve">Eventos </w:t>
            </w:r>
            <w:r w:rsidR="000803C4" w:rsidRPr="00816C5B">
              <w:rPr>
                <w:rFonts w:eastAsia="SimSun"/>
                <w:i/>
                <w:iCs/>
                <w:color w:val="000000" w:themeColor="text1"/>
                <w:lang w:eastAsia="es-CO"/>
              </w:rPr>
              <w:t>que permiten acreditarlo</w:t>
            </w:r>
            <w:r w:rsidRPr="00816C5B">
              <w:rPr>
                <w:rFonts w:eastAsia="SimSun"/>
                <w:i/>
                <w:iCs/>
                <w:color w:val="000000" w:themeColor="text1"/>
                <w:lang w:eastAsia="es-CO"/>
              </w:rPr>
              <w:t xml:space="preserve">. </w:t>
            </w:r>
            <w:r w:rsidR="0004738A" w:rsidRPr="00816C5B">
              <w:rPr>
                <w:rFonts w:eastAsia="SimSun"/>
                <w:color w:val="000000" w:themeColor="text1"/>
                <w:lang w:eastAsia="es-CO"/>
              </w:rPr>
              <w:t>La Corte ha declarado que</w:t>
            </w:r>
            <w:r w:rsidR="002D1D83" w:rsidRPr="00816C5B">
              <w:rPr>
                <w:rFonts w:eastAsia="SimSun"/>
                <w:color w:val="000000" w:themeColor="text1"/>
                <w:lang w:eastAsia="es-CO"/>
              </w:rPr>
              <w:t xml:space="preserve">, entre otros eventos, </w:t>
            </w:r>
            <w:r w:rsidR="0027050A" w:rsidRPr="00816C5B">
              <w:rPr>
                <w:rFonts w:eastAsia="SimSun"/>
                <w:color w:val="000000" w:themeColor="text1"/>
                <w:lang w:eastAsia="es-CO"/>
              </w:rPr>
              <w:t xml:space="preserve">a través de su historia clínica o laboral, el actor puede probar que: </w:t>
            </w:r>
            <w:r w:rsidR="0091002B" w:rsidRPr="00816C5B">
              <w:rPr>
                <w:rFonts w:eastAsia="SimSun"/>
                <w:i/>
                <w:iCs/>
                <w:color w:val="000000" w:themeColor="text1"/>
                <w:lang w:eastAsia="es-CO"/>
              </w:rPr>
              <w:t>(</w:t>
            </w:r>
            <w:r w:rsidR="00667FA8" w:rsidRPr="00816C5B">
              <w:rPr>
                <w:rFonts w:eastAsia="SimSun"/>
                <w:i/>
                <w:iCs/>
                <w:color w:val="000000" w:themeColor="text1"/>
                <w:lang w:eastAsia="es-CO"/>
              </w:rPr>
              <w:t>a</w:t>
            </w:r>
            <w:r w:rsidR="0091002B" w:rsidRPr="00816C5B">
              <w:rPr>
                <w:rFonts w:eastAsia="SimSun"/>
                <w:i/>
                <w:iCs/>
                <w:color w:val="000000" w:themeColor="text1"/>
                <w:lang w:eastAsia="es-CO"/>
              </w:rPr>
              <w:t xml:space="preserve">) </w:t>
            </w:r>
            <w:r w:rsidR="0091002B" w:rsidRPr="00816C5B">
              <w:rPr>
                <w:rFonts w:eastAsia="SimSun"/>
                <w:color w:val="000000" w:themeColor="text1"/>
                <w:lang w:eastAsia="es-CO"/>
              </w:rPr>
              <w:t xml:space="preserve">tiene un </w:t>
            </w:r>
            <w:r w:rsidR="000D16CE" w:rsidRPr="00816C5B">
              <w:rPr>
                <w:rFonts w:eastAsia="SimSun"/>
                <w:color w:val="000000" w:themeColor="text1"/>
                <w:lang w:eastAsia="es-CO"/>
              </w:rPr>
              <w:t>diagnóstico</w:t>
            </w:r>
            <w:r w:rsidR="0091002B" w:rsidRPr="00816C5B">
              <w:rPr>
                <w:rFonts w:eastAsia="SimSun"/>
                <w:color w:val="000000" w:themeColor="text1"/>
                <w:lang w:eastAsia="es-CO"/>
              </w:rPr>
              <w:t xml:space="preserve"> de una enfermedad y, </w:t>
            </w:r>
            <w:r w:rsidR="005C298E" w:rsidRPr="00816C5B">
              <w:rPr>
                <w:rFonts w:eastAsia="SimSun"/>
                <w:color w:val="000000" w:themeColor="text1"/>
                <w:lang w:eastAsia="es-CO"/>
              </w:rPr>
              <w:t xml:space="preserve">con </w:t>
            </w:r>
            <w:r w:rsidR="0091002B" w:rsidRPr="00816C5B">
              <w:rPr>
                <w:rFonts w:eastAsia="SimSun"/>
                <w:color w:val="000000" w:themeColor="text1"/>
                <w:lang w:eastAsia="es-CO"/>
              </w:rPr>
              <w:t xml:space="preserve">ello, </w:t>
            </w:r>
            <w:r w:rsidR="0070298D" w:rsidRPr="00816C5B">
              <w:rPr>
                <w:rFonts w:eastAsia="SimSun"/>
                <w:color w:val="000000" w:themeColor="text1"/>
                <w:lang w:eastAsia="es-CO"/>
              </w:rPr>
              <w:t>un consecuente tratamiento médico</w:t>
            </w:r>
            <w:r w:rsidR="00123060" w:rsidRPr="00816C5B">
              <w:rPr>
                <w:rFonts w:eastAsia="SimSun"/>
                <w:color w:val="000000" w:themeColor="text1"/>
                <w:lang w:eastAsia="es-CO"/>
              </w:rPr>
              <w:t xml:space="preserve"> que era conocido por el empleador</w:t>
            </w:r>
            <w:r w:rsidR="00E9597A" w:rsidRPr="00816C5B">
              <w:rPr>
                <w:rFonts w:eastAsia="SimSun"/>
                <w:color w:val="000000" w:themeColor="text1"/>
                <w:lang w:eastAsia="es-CO"/>
              </w:rPr>
              <w:t>;</w:t>
            </w:r>
            <w:r w:rsidR="0070298D" w:rsidRPr="00816C5B">
              <w:rPr>
                <w:rFonts w:eastAsia="SimSun"/>
                <w:color w:val="000000" w:themeColor="text1"/>
                <w:lang w:eastAsia="es-CO"/>
              </w:rPr>
              <w:t xml:space="preserve"> </w:t>
            </w:r>
            <w:r w:rsidR="006137D4" w:rsidRPr="00816C5B">
              <w:rPr>
                <w:rFonts w:eastAsia="SimSun"/>
                <w:i/>
                <w:iCs/>
                <w:color w:val="000000" w:themeColor="text1"/>
                <w:lang w:eastAsia="es-CO"/>
              </w:rPr>
              <w:t xml:space="preserve">(b) </w:t>
            </w:r>
            <w:r w:rsidR="006137D4" w:rsidRPr="00816C5B">
              <w:rPr>
                <w:rFonts w:eastAsia="SimSun"/>
                <w:color w:val="000000" w:themeColor="text1"/>
                <w:lang w:eastAsia="es-CO"/>
              </w:rPr>
              <w:t>presenta una incapacidad médica</w:t>
            </w:r>
            <w:r w:rsidR="006E2658" w:rsidRPr="00816C5B">
              <w:rPr>
                <w:rFonts w:eastAsia="SimSun"/>
                <w:color w:val="000000" w:themeColor="text1"/>
                <w:lang w:eastAsia="es-CO"/>
              </w:rPr>
              <w:t xml:space="preserve"> vigente</w:t>
            </w:r>
            <w:r w:rsidR="006137D4" w:rsidRPr="00816C5B">
              <w:rPr>
                <w:rFonts w:eastAsia="SimSun"/>
                <w:color w:val="000000" w:themeColor="text1"/>
                <w:lang w:eastAsia="es-CO"/>
              </w:rPr>
              <w:t xml:space="preserve"> días antes y/o al momento del despido</w:t>
            </w:r>
            <w:r w:rsidR="00123060" w:rsidRPr="00816C5B">
              <w:rPr>
                <w:rFonts w:eastAsia="SimSun"/>
                <w:color w:val="000000" w:themeColor="text1"/>
                <w:lang w:eastAsia="es-CO"/>
              </w:rPr>
              <w:t xml:space="preserve"> que le impedía el desempeño normal de su trabajo</w:t>
            </w:r>
            <w:r w:rsidR="006137D4" w:rsidRPr="00816C5B">
              <w:rPr>
                <w:rFonts w:eastAsia="SimSun"/>
                <w:color w:val="000000" w:themeColor="text1"/>
                <w:lang w:eastAsia="es-CO"/>
              </w:rPr>
              <w:t xml:space="preserve">; </w:t>
            </w:r>
            <w:r w:rsidR="006137D4" w:rsidRPr="00816C5B">
              <w:rPr>
                <w:rFonts w:eastAsia="SimSun"/>
                <w:i/>
                <w:iCs/>
                <w:color w:val="000000" w:themeColor="text1"/>
                <w:lang w:eastAsia="es-CO"/>
              </w:rPr>
              <w:t xml:space="preserve">(c) </w:t>
            </w:r>
            <w:r w:rsidR="00B566DD" w:rsidRPr="00816C5B">
              <w:rPr>
                <w:rFonts w:eastAsia="SimSun"/>
                <w:color w:val="000000" w:themeColor="text1"/>
                <w:lang w:eastAsia="es-CO"/>
              </w:rPr>
              <w:t xml:space="preserve">tiene una enfermedad </w:t>
            </w:r>
            <w:r w:rsidR="008E566F" w:rsidRPr="00816C5B">
              <w:rPr>
                <w:rFonts w:eastAsia="SimSun"/>
                <w:color w:val="000000" w:themeColor="text1"/>
                <w:lang w:eastAsia="es-CO"/>
              </w:rPr>
              <w:t xml:space="preserve">que </w:t>
            </w:r>
            <w:r w:rsidR="00CA08CD" w:rsidRPr="00816C5B">
              <w:rPr>
                <w:rFonts w:eastAsia="SimSun"/>
                <w:color w:val="000000" w:themeColor="text1"/>
                <w:lang w:eastAsia="es-CO"/>
              </w:rPr>
              <w:t>para la fecha de la terminación de la relación laboral presenta</w:t>
            </w:r>
            <w:r w:rsidR="00123060" w:rsidRPr="00816C5B">
              <w:rPr>
                <w:rFonts w:eastAsia="SimSun"/>
                <w:color w:val="000000" w:themeColor="text1"/>
                <w:lang w:eastAsia="es-CO"/>
              </w:rPr>
              <w:t>ba</w:t>
            </w:r>
            <w:r w:rsidR="00CA08CD" w:rsidRPr="00816C5B">
              <w:rPr>
                <w:rFonts w:eastAsia="SimSun"/>
                <w:color w:val="000000" w:themeColor="text1"/>
                <w:lang w:eastAsia="es-CO"/>
              </w:rPr>
              <w:t xml:space="preserve"> </w:t>
            </w:r>
            <w:r w:rsidR="008E566F" w:rsidRPr="00816C5B">
              <w:rPr>
                <w:rFonts w:eastAsia="SimSun"/>
                <w:color w:val="000000" w:themeColor="text1"/>
                <w:lang w:eastAsia="es-CO"/>
              </w:rPr>
              <w:t>recomendaciones médicas</w:t>
            </w:r>
            <w:r w:rsidR="00752CCE" w:rsidRPr="00816C5B">
              <w:rPr>
                <w:rFonts w:eastAsia="SimSun"/>
                <w:color w:val="000000" w:themeColor="text1"/>
                <w:lang w:eastAsia="es-CO"/>
              </w:rPr>
              <w:t xml:space="preserve"> laborales</w:t>
            </w:r>
            <w:r w:rsidR="00123060" w:rsidRPr="00816C5B">
              <w:rPr>
                <w:rFonts w:eastAsia="SimSun"/>
                <w:color w:val="000000" w:themeColor="text1"/>
                <w:lang w:eastAsia="es-CO"/>
              </w:rPr>
              <w:t xml:space="preserve"> para poder desempeñarse adecuadamente en el trabajo</w:t>
            </w:r>
            <w:r w:rsidR="00752CCE" w:rsidRPr="00816C5B">
              <w:rPr>
                <w:rFonts w:eastAsia="SimSun"/>
                <w:color w:val="000000" w:themeColor="text1"/>
                <w:lang w:eastAsia="es-CO"/>
              </w:rPr>
              <w:t xml:space="preserve">; </w:t>
            </w:r>
            <w:r w:rsidR="00752CCE" w:rsidRPr="00816C5B">
              <w:rPr>
                <w:rFonts w:eastAsia="SimSun"/>
                <w:i/>
                <w:iCs/>
                <w:color w:val="000000" w:themeColor="text1"/>
                <w:lang w:eastAsia="es-CO"/>
              </w:rPr>
              <w:t xml:space="preserve">(d) </w:t>
            </w:r>
            <w:r w:rsidR="00D07ED3" w:rsidRPr="00816C5B">
              <w:rPr>
                <w:rFonts w:eastAsia="SimSun"/>
                <w:color w:val="000000" w:themeColor="text1"/>
                <w:lang w:eastAsia="es-CO"/>
              </w:rPr>
              <w:t>en el examen médico laboral de retiro queda consignada la advertencia sobre la enfermedad</w:t>
            </w:r>
            <w:r w:rsidR="00E044C0" w:rsidRPr="00816C5B">
              <w:rPr>
                <w:rFonts w:eastAsia="SimSun"/>
                <w:color w:val="000000" w:themeColor="text1"/>
                <w:lang w:eastAsia="es-CO"/>
              </w:rPr>
              <w:t xml:space="preserve"> y el impacto asociado al trabajo</w:t>
            </w:r>
            <w:r w:rsidR="00D07ED3" w:rsidRPr="00816C5B">
              <w:rPr>
                <w:rFonts w:eastAsia="SimSun"/>
                <w:color w:val="000000" w:themeColor="text1"/>
                <w:lang w:eastAsia="es-CO"/>
              </w:rPr>
              <w:t xml:space="preserve">, pese a ello, se mantiene la finalización del contrato; </w:t>
            </w:r>
            <w:r w:rsidR="000D00B4" w:rsidRPr="00816C5B">
              <w:rPr>
                <w:rFonts w:eastAsia="SimSun"/>
                <w:i/>
                <w:iCs/>
                <w:color w:val="000000" w:themeColor="text1"/>
                <w:lang w:eastAsia="es-CO"/>
              </w:rPr>
              <w:t xml:space="preserve">(e) </w:t>
            </w:r>
            <w:r w:rsidR="00EA289B" w:rsidRPr="00816C5B">
              <w:rPr>
                <w:rFonts w:eastAsia="SimSun"/>
                <w:color w:val="000000" w:themeColor="text1"/>
                <w:lang w:eastAsia="es-CO"/>
              </w:rPr>
              <w:t>con anterioridad</w:t>
            </w:r>
            <w:r w:rsidR="0062432F" w:rsidRPr="00816C5B">
              <w:rPr>
                <w:rFonts w:eastAsia="SimSun"/>
                <w:color w:val="000000" w:themeColor="text1"/>
                <w:lang w:eastAsia="es-CO"/>
              </w:rPr>
              <w:t xml:space="preserve"> al despido el actor acredita un </w:t>
            </w:r>
            <w:r w:rsidR="53CBD3E4" w:rsidRPr="00816C5B">
              <w:rPr>
                <w:rFonts w:eastAsia="SimSun"/>
                <w:color w:val="000000" w:themeColor="text1"/>
                <w:lang w:eastAsia="es-CO"/>
              </w:rPr>
              <w:t>diagnóstico</w:t>
            </w:r>
            <w:r w:rsidR="0062432F" w:rsidRPr="00816C5B">
              <w:rPr>
                <w:rFonts w:eastAsia="SimSun"/>
                <w:color w:val="000000" w:themeColor="text1"/>
                <w:lang w:eastAsia="es-CO"/>
              </w:rPr>
              <w:t xml:space="preserve"> médico causado por un accidente laboral </w:t>
            </w:r>
            <w:r w:rsidR="005E76FA" w:rsidRPr="00816C5B">
              <w:rPr>
                <w:rFonts w:eastAsia="SimSun"/>
                <w:color w:val="000000" w:themeColor="text1"/>
                <w:lang w:eastAsia="es-CO"/>
              </w:rPr>
              <w:t xml:space="preserve">que genera incapacidades, restricciones o recomendaciones médicas; </w:t>
            </w:r>
            <w:r w:rsidR="005E76FA" w:rsidRPr="00816C5B">
              <w:rPr>
                <w:rFonts w:eastAsia="SimSun"/>
                <w:i/>
                <w:iCs/>
                <w:color w:val="000000" w:themeColor="text1"/>
                <w:lang w:eastAsia="es-CO"/>
              </w:rPr>
              <w:t xml:space="preserve">(f) </w:t>
            </w:r>
            <w:r w:rsidR="003E2A74" w:rsidRPr="00816C5B">
              <w:rPr>
                <w:rFonts w:eastAsia="SimSun"/>
                <w:color w:val="000000" w:themeColor="text1"/>
                <w:lang w:eastAsia="es-CO"/>
              </w:rPr>
              <w:t xml:space="preserve">se presenta una pérdida de la capacidad laboral antes de la terminación del </w:t>
            </w:r>
            <w:r w:rsidR="7C11A254" w:rsidRPr="00816C5B">
              <w:rPr>
                <w:rFonts w:eastAsia="SimSun"/>
                <w:color w:val="000000" w:themeColor="text1"/>
                <w:lang w:eastAsia="es-CO"/>
              </w:rPr>
              <w:t>vínculo</w:t>
            </w:r>
            <w:r w:rsidR="003E2A74" w:rsidRPr="00816C5B">
              <w:rPr>
                <w:rFonts w:eastAsia="SimSun"/>
                <w:color w:val="000000" w:themeColor="text1"/>
                <w:lang w:eastAsia="es-CO"/>
              </w:rPr>
              <w:t xml:space="preserve"> </w:t>
            </w:r>
            <w:r w:rsidR="00A7766B" w:rsidRPr="00816C5B">
              <w:rPr>
                <w:rFonts w:eastAsia="SimSun"/>
                <w:color w:val="000000" w:themeColor="text1"/>
                <w:lang w:eastAsia="es-CO"/>
              </w:rPr>
              <w:t>o contrato de trabajo con un impacto directo en el desempeño de sus funciones;</w:t>
            </w:r>
            <w:r w:rsidR="00B422D4" w:rsidRPr="00816C5B">
              <w:rPr>
                <w:rFonts w:eastAsia="SimSun"/>
                <w:color w:val="000000" w:themeColor="text1"/>
                <w:lang w:eastAsia="es-CO"/>
              </w:rPr>
              <w:t xml:space="preserve"> y</w:t>
            </w:r>
            <w:r w:rsidR="00A7766B" w:rsidRPr="00816C5B">
              <w:rPr>
                <w:rFonts w:eastAsia="SimSun"/>
                <w:color w:val="000000" w:themeColor="text1"/>
                <w:lang w:eastAsia="es-CO"/>
              </w:rPr>
              <w:t xml:space="preserve"> </w:t>
            </w:r>
            <w:r w:rsidR="00C70B21" w:rsidRPr="00816C5B">
              <w:rPr>
                <w:rFonts w:eastAsia="SimSun"/>
                <w:i/>
                <w:iCs/>
                <w:color w:val="000000" w:themeColor="text1"/>
                <w:lang w:eastAsia="es-CO"/>
              </w:rPr>
              <w:t xml:space="preserve">(g) </w:t>
            </w:r>
            <w:r w:rsidR="00C4041E" w:rsidRPr="00816C5B">
              <w:rPr>
                <w:rFonts w:eastAsia="SimSun"/>
                <w:color w:val="000000" w:themeColor="text1"/>
                <w:lang w:eastAsia="es-CO"/>
              </w:rPr>
              <w:t xml:space="preserve">el accionante acredita que </w:t>
            </w:r>
            <w:r w:rsidR="007214CC" w:rsidRPr="00816C5B">
              <w:rPr>
                <w:rFonts w:eastAsia="SimSun"/>
                <w:color w:val="000000" w:themeColor="text1"/>
                <w:lang w:eastAsia="es-CO"/>
              </w:rPr>
              <w:t xml:space="preserve">el despido </w:t>
            </w:r>
            <w:r w:rsidR="00B422D4" w:rsidRPr="00816C5B">
              <w:rPr>
                <w:rFonts w:eastAsia="SimSun"/>
                <w:color w:val="000000" w:themeColor="text1"/>
                <w:lang w:eastAsia="es-CO"/>
              </w:rPr>
              <w:t>estuvo soportado en el</w:t>
            </w:r>
            <w:r w:rsidR="007214CC" w:rsidRPr="00816C5B">
              <w:rPr>
                <w:rFonts w:eastAsia="SimSun"/>
                <w:color w:val="000000" w:themeColor="text1"/>
                <w:lang w:eastAsia="es-CO"/>
              </w:rPr>
              <w:t xml:space="preserve"> bajo rendimiento</w:t>
            </w:r>
            <w:r w:rsidR="00B422D4" w:rsidRPr="00816C5B">
              <w:rPr>
                <w:rFonts w:eastAsia="SimSun"/>
                <w:color w:val="000000" w:themeColor="text1"/>
                <w:lang w:eastAsia="es-CO"/>
              </w:rPr>
              <w:t xml:space="preserve"> laboral</w:t>
            </w:r>
            <w:r w:rsidR="007214CC" w:rsidRPr="00816C5B">
              <w:rPr>
                <w:rFonts w:eastAsia="SimSun"/>
                <w:color w:val="000000" w:themeColor="text1"/>
                <w:lang w:eastAsia="es-CO"/>
              </w:rPr>
              <w:t xml:space="preserve"> derivado de su condición de salud. </w:t>
            </w:r>
          </w:p>
          <w:p w14:paraId="33A89F3D" w14:textId="77777777" w:rsidR="007565FC" w:rsidRPr="00816C5B" w:rsidRDefault="007565FC" w:rsidP="00ED301A">
            <w:pPr>
              <w:pStyle w:val="NormalWeb"/>
              <w:tabs>
                <w:tab w:val="center" w:pos="4394"/>
                <w:tab w:val="left" w:pos="4806"/>
              </w:tabs>
              <w:ind w:right="49"/>
              <w:contextualSpacing/>
              <w:mirrorIndents/>
              <w:jc w:val="both"/>
              <w:rPr>
                <w:rFonts w:eastAsia="SimSun"/>
                <w:iCs/>
                <w:color w:val="000000" w:themeColor="text1"/>
                <w:lang w:eastAsia="es-CO"/>
              </w:rPr>
            </w:pPr>
          </w:p>
          <w:p w14:paraId="227A1D87" w14:textId="2EF6D431" w:rsidR="00310FCB" w:rsidRPr="00816C5B" w:rsidRDefault="007565FC" w:rsidP="00ED301A">
            <w:pPr>
              <w:pStyle w:val="NormalWeb"/>
              <w:tabs>
                <w:tab w:val="center" w:pos="4394"/>
                <w:tab w:val="left" w:pos="4806"/>
              </w:tabs>
              <w:ind w:right="49"/>
              <w:contextualSpacing/>
              <w:mirrorIndents/>
              <w:jc w:val="both"/>
              <w:rPr>
                <w:rFonts w:eastAsia="SimSun"/>
                <w:iCs/>
                <w:color w:val="000000" w:themeColor="text1"/>
                <w:lang w:eastAsia="es-CO"/>
              </w:rPr>
            </w:pPr>
            <w:r w:rsidRPr="00816C5B">
              <w:rPr>
                <w:rFonts w:eastAsia="SimSun"/>
                <w:i/>
                <w:color w:val="000000" w:themeColor="text1"/>
                <w:lang w:eastAsia="es-CO"/>
              </w:rPr>
              <w:t>Eventos en los que no opera</w:t>
            </w:r>
            <w:r w:rsidR="00AB70EF" w:rsidRPr="00816C5B">
              <w:rPr>
                <w:rFonts w:eastAsia="SimSun"/>
                <w:i/>
                <w:color w:val="000000" w:themeColor="text1"/>
                <w:lang w:eastAsia="es-CO"/>
              </w:rPr>
              <w:t xml:space="preserve">. </w:t>
            </w:r>
            <w:r w:rsidR="00AB70EF" w:rsidRPr="00816C5B">
              <w:rPr>
                <w:rFonts w:eastAsia="SimSun"/>
                <w:iCs/>
                <w:color w:val="000000" w:themeColor="text1"/>
                <w:lang w:eastAsia="es-CO"/>
              </w:rPr>
              <w:t>La</w:t>
            </w:r>
            <w:r w:rsidR="00AE6CC3" w:rsidRPr="00816C5B">
              <w:rPr>
                <w:rFonts w:eastAsia="SimSun"/>
                <w:iCs/>
                <w:color w:val="000000" w:themeColor="text1"/>
                <w:lang w:eastAsia="es-CO"/>
              </w:rPr>
              <w:t xml:space="preserve"> Corte ha negado la protección del derecho a la estabilidad laboral reforzada por motivos de salud cuando: </w:t>
            </w:r>
            <w:r w:rsidR="00AE6CC3" w:rsidRPr="00816C5B">
              <w:rPr>
                <w:rFonts w:eastAsia="SimSun"/>
                <w:i/>
                <w:color w:val="000000" w:themeColor="text1"/>
                <w:lang w:eastAsia="es-CO"/>
              </w:rPr>
              <w:t xml:space="preserve">(a) </w:t>
            </w:r>
            <w:r w:rsidR="00AE6CC3" w:rsidRPr="00816C5B">
              <w:rPr>
                <w:rFonts w:eastAsia="SimSun"/>
                <w:iCs/>
                <w:color w:val="000000" w:themeColor="text1"/>
                <w:lang w:eastAsia="es-CO"/>
              </w:rPr>
              <w:t xml:space="preserve">no se demuestra la relación entre el despido y las afecciones de salud; </w:t>
            </w:r>
            <w:r w:rsidR="00AE6CC3" w:rsidRPr="00816C5B">
              <w:rPr>
                <w:rFonts w:eastAsia="SimSun"/>
                <w:i/>
                <w:color w:val="000000" w:themeColor="text1"/>
                <w:lang w:eastAsia="es-CO"/>
              </w:rPr>
              <w:t xml:space="preserve">(b) </w:t>
            </w:r>
            <w:r w:rsidR="00AE6CC3" w:rsidRPr="00816C5B">
              <w:rPr>
                <w:rFonts w:eastAsia="SimSun"/>
                <w:color w:val="000000" w:themeColor="text1"/>
                <w:lang w:eastAsia="es-CO"/>
              </w:rPr>
              <w:t xml:space="preserve">el accionante no presenta </w:t>
            </w:r>
            <w:r w:rsidR="00AE6CC3" w:rsidRPr="00816C5B">
              <w:rPr>
                <w:rFonts w:eastAsia="SimSun"/>
                <w:color w:val="000000" w:themeColor="text1"/>
                <w:lang w:eastAsia="es-CO"/>
              </w:rPr>
              <w:lastRenderedPageBreak/>
              <w:t>incapacidades médicas</w:t>
            </w:r>
            <w:r w:rsidR="002B2DD0" w:rsidRPr="00816C5B">
              <w:rPr>
                <w:rFonts w:eastAsia="SimSun"/>
                <w:color w:val="000000" w:themeColor="text1"/>
                <w:lang w:eastAsia="es-CO"/>
              </w:rPr>
              <w:t>, sino que solo asiste a controles por un antecedente médico, pero no se trata</w:t>
            </w:r>
            <w:r w:rsidR="00754E91" w:rsidRPr="00816C5B">
              <w:rPr>
                <w:rFonts w:eastAsia="SimSun"/>
                <w:color w:val="000000" w:themeColor="text1"/>
                <w:lang w:eastAsia="es-CO"/>
              </w:rPr>
              <w:t>,</w:t>
            </w:r>
            <w:r w:rsidR="002B2DD0" w:rsidRPr="00816C5B">
              <w:rPr>
                <w:rFonts w:eastAsia="SimSun"/>
                <w:color w:val="000000" w:themeColor="text1"/>
                <w:lang w:eastAsia="es-CO"/>
              </w:rPr>
              <w:t xml:space="preserve"> en estricto sentido</w:t>
            </w:r>
            <w:r w:rsidR="00754E91" w:rsidRPr="00816C5B">
              <w:rPr>
                <w:rFonts w:eastAsia="SimSun"/>
                <w:color w:val="000000" w:themeColor="text1"/>
                <w:lang w:eastAsia="es-CO"/>
              </w:rPr>
              <w:t>,</w:t>
            </w:r>
            <w:r w:rsidR="002B2DD0" w:rsidRPr="00816C5B">
              <w:rPr>
                <w:rFonts w:eastAsia="SimSun"/>
                <w:color w:val="000000" w:themeColor="text1"/>
                <w:lang w:eastAsia="es-CO"/>
              </w:rPr>
              <w:t xml:space="preserve"> de un tratamiento vigente.</w:t>
            </w:r>
            <w:r w:rsidR="002B2DD0" w:rsidRPr="00816C5B">
              <w:rPr>
                <w:rFonts w:eastAsia="SimSun"/>
                <w:iCs/>
                <w:color w:val="000000" w:themeColor="text1"/>
                <w:lang w:eastAsia="es-CO"/>
              </w:rPr>
              <w:t xml:space="preserve"> </w:t>
            </w:r>
          </w:p>
        </w:tc>
      </w:tr>
      <w:tr w:rsidR="00AA5854" w:rsidRPr="00C97C6F" w14:paraId="409E4EEF" w14:textId="77777777" w:rsidTr="3AE6CEA1">
        <w:tc>
          <w:tcPr>
            <w:tcW w:w="2547" w:type="dxa"/>
            <w:shd w:val="clear" w:color="auto" w:fill="FFFFFF" w:themeFill="background1"/>
            <w:vAlign w:val="center"/>
          </w:tcPr>
          <w:p w14:paraId="64B9AC29" w14:textId="5CD75ACB" w:rsidR="003B1367" w:rsidRPr="00816C5B" w:rsidRDefault="003B1367" w:rsidP="00ED301A">
            <w:pPr>
              <w:pStyle w:val="NormalWeb"/>
              <w:tabs>
                <w:tab w:val="center" w:pos="4394"/>
                <w:tab w:val="left" w:pos="4806"/>
              </w:tabs>
              <w:ind w:right="49"/>
              <w:contextualSpacing/>
              <w:mirrorIndents/>
              <w:jc w:val="center"/>
              <w:rPr>
                <w:rFonts w:eastAsia="SimSun"/>
                <w:iCs/>
                <w:color w:val="000000" w:themeColor="text1"/>
                <w:lang w:eastAsia="es-CO"/>
              </w:rPr>
            </w:pPr>
            <w:r w:rsidRPr="00816C5B">
              <w:rPr>
                <w:rFonts w:eastAsia="SimSun"/>
                <w:iCs/>
                <w:color w:val="000000" w:themeColor="text1"/>
                <w:lang w:eastAsia="es-CO"/>
              </w:rPr>
              <w:lastRenderedPageBreak/>
              <w:t>“</w:t>
            </w:r>
            <w:r w:rsidR="00B81813" w:rsidRPr="00816C5B">
              <w:rPr>
                <w:rFonts w:eastAsia="SimSun"/>
                <w:iCs/>
                <w:color w:val="000000" w:themeColor="text1"/>
                <w:lang w:eastAsia="es-CO"/>
              </w:rPr>
              <w:t>L</w:t>
            </w:r>
            <w:r w:rsidRPr="00816C5B">
              <w:rPr>
                <w:color w:val="000000" w:themeColor="text1"/>
                <w:shd w:val="clear" w:color="auto" w:fill="FFFFFF"/>
              </w:rPr>
              <w:t xml:space="preserve">a condición de debilidad manifiesta sea conocida por el empleador en un momento previo al despido” </w:t>
            </w:r>
          </w:p>
        </w:tc>
        <w:tc>
          <w:tcPr>
            <w:tcW w:w="6281" w:type="dxa"/>
            <w:shd w:val="clear" w:color="auto" w:fill="FFFFFF" w:themeFill="background1"/>
            <w:vAlign w:val="center"/>
          </w:tcPr>
          <w:p w14:paraId="2F6CFA52" w14:textId="162EA323" w:rsidR="003B1367" w:rsidRPr="00816C5B" w:rsidRDefault="00316113" w:rsidP="00ED301A">
            <w:pPr>
              <w:pStyle w:val="NormalWeb"/>
              <w:tabs>
                <w:tab w:val="center" w:pos="4394"/>
                <w:tab w:val="left" w:pos="4806"/>
              </w:tabs>
              <w:ind w:right="49"/>
              <w:contextualSpacing/>
              <w:mirrorIndents/>
              <w:jc w:val="both"/>
              <w:rPr>
                <w:rFonts w:eastAsia="SimSun"/>
                <w:iCs/>
                <w:color w:val="000000" w:themeColor="text1"/>
                <w:lang w:eastAsia="es-CO"/>
              </w:rPr>
            </w:pPr>
            <w:r w:rsidRPr="00816C5B">
              <w:rPr>
                <w:rFonts w:eastAsia="SimSun"/>
                <w:i/>
                <w:color w:val="000000" w:themeColor="text1"/>
                <w:lang w:eastAsia="es-CO"/>
              </w:rPr>
              <w:t xml:space="preserve">Elemento por acreditarse. </w:t>
            </w:r>
            <w:r w:rsidR="00903351" w:rsidRPr="00816C5B">
              <w:rPr>
                <w:rFonts w:eastAsia="SimSun"/>
                <w:iCs/>
                <w:color w:val="000000" w:themeColor="text1"/>
                <w:lang w:eastAsia="es-CO"/>
              </w:rPr>
              <w:t>La</w:t>
            </w:r>
            <w:r w:rsidR="009D318F" w:rsidRPr="00816C5B">
              <w:rPr>
                <w:rFonts w:eastAsia="SimSun"/>
                <w:iCs/>
                <w:color w:val="000000" w:themeColor="text1"/>
                <w:lang w:eastAsia="es-CO"/>
              </w:rPr>
              <w:t xml:space="preserve"> garantía de estabilidad laboral constituye un medio de protección frente a</w:t>
            </w:r>
            <w:r w:rsidR="0038450C" w:rsidRPr="00816C5B">
              <w:rPr>
                <w:rFonts w:eastAsia="SimSun"/>
                <w:iCs/>
                <w:color w:val="000000" w:themeColor="text1"/>
                <w:lang w:eastAsia="es-CO"/>
              </w:rPr>
              <w:t xml:space="preserve">l </w:t>
            </w:r>
            <w:r w:rsidR="009D318F" w:rsidRPr="00816C5B">
              <w:rPr>
                <w:rFonts w:eastAsia="SimSun"/>
                <w:iCs/>
                <w:color w:val="000000" w:themeColor="text1"/>
                <w:lang w:eastAsia="es-CO"/>
              </w:rPr>
              <w:t>escenario de discriminación</w:t>
            </w:r>
            <w:r w:rsidR="0029133E" w:rsidRPr="00816C5B">
              <w:rPr>
                <w:rFonts w:eastAsia="SimSun"/>
                <w:iCs/>
                <w:color w:val="000000" w:themeColor="text1"/>
                <w:lang w:eastAsia="es-CO"/>
              </w:rPr>
              <w:t xml:space="preserve">, dado que lo que se cuestiona </w:t>
            </w:r>
            <w:r w:rsidR="007947A8" w:rsidRPr="00816C5B">
              <w:rPr>
                <w:rFonts w:eastAsia="SimSun"/>
                <w:iCs/>
                <w:color w:val="000000" w:themeColor="text1"/>
                <w:lang w:eastAsia="es-CO"/>
              </w:rPr>
              <w:t>es que el despido tenga como móvil la condición o estado de salud del trabaj</w:t>
            </w:r>
            <w:r w:rsidR="00EE7233" w:rsidRPr="00816C5B">
              <w:rPr>
                <w:rFonts w:eastAsia="SimSun"/>
                <w:iCs/>
                <w:color w:val="000000" w:themeColor="text1"/>
                <w:lang w:eastAsia="es-CO"/>
              </w:rPr>
              <w:t>ador</w:t>
            </w:r>
            <w:r w:rsidR="007947A8" w:rsidRPr="00816C5B">
              <w:rPr>
                <w:rFonts w:eastAsia="SimSun"/>
                <w:iCs/>
                <w:color w:val="000000" w:themeColor="text1"/>
                <w:lang w:eastAsia="es-CO"/>
              </w:rPr>
              <w:t xml:space="preserve">. </w:t>
            </w:r>
            <w:r w:rsidR="00EE7233" w:rsidRPr="00816C5B">
              <w:rPr>
                <w:rFonts w:eastAsia="SimSun"/>
                <w:iCs/>
                <w:color w:val="000000" w:themeColor="text1"/>
                <w:lang w:eastAsia="es-CO"/>
              </w:rPr>
              <w:t>Por lo tanto</w:t>
            </w:r>
            <w:r w:rsidR="007947A8" w:rsidRPr="00816C5B">
              <w:rPr>
                <w:rFonts w:eastAsia="SimSun"/>
                <w:iCs/>
                <w:color w:val="000000" w:themeColor="text1"/>
                <w:lang w:eastAsia="es-CO"/>
              </w:rPr>
              <w:t xml:space="preserve">, resulta necesario que </w:t>
            </w:r>
            <w:r w:rsidRPr="00816C5B">
              <w:rPr>
                <w:rFonts w:eastAsia="SimSun"/>
                <w:iCs/>
                <w:color w:val="000000" w:themeColor="text1"/>
                <w:lang w:eastAsia="es-CO"/>
              </w:rPr>
              <w:t>el trabajador demuestre que el empleador conocía de su condición médica al momento de la terminación del vínculo laboral</w:t>
            </w:r>
            <w:r w:rsidR="00D204C2" w:rsidRPr="00816C5B">
              <w:rPr>
                <w:rFonts w:eastAsia="SimSun"/>
                <w:iCs/>
                <w:color w:val="000000" w:themeColor="text1"/>
                <w:lang w:eastAsia="es-CO"/>
              </w:rPr>
              <w:t xml:space="preserve">. </w:t>
            </w:r>
          </w:p>
          <w:p w14:paraId="4F9F1EEE" w14:textId="77777777" w:rsidR="00D204C2" w:rsidRPr="00816C5B" w:rsidRDefault="00D204C2" w:rsidP="00ED301A">
            <w:pPr>
              <w:pStyle w:val="NormalWeb"/>
              <w:tabs>
                <w:tab w:val="center" w:pos="4394"/>
                <w:tab w:val="left" w:pos="4806"/>
              </w:tabs>
              <w:ind w:right="49"/>
              <w:contextualSpacing/>
              <w:mirrorIndents/>
              <w:jc w:val="both"/>
              <w:rPr>
                <w:rFonts w:eastAsia="SimSun"/>
                <w:iCs/>
                <w:color w:val="000000" w:themeColor="text1"/>
                <w:lang w:eastAsia="es-CO"/>
              </w:rPr>
            </w:pPr>
          </w:p>
          <w:p w14:paraId="0709117D" w14:textId="5E36D39C" w:rsidR="00105E96" w:rsidRPr="00816C5B" w:rsidRDefault="00D204C2" w:rsidP="00ED301A">
            <w:pPr>
              <w:pStyle w:val="NormalWeb"/>
              <w:tabs>
                <w:tab w:val="center" w:pos="4394"/>
                <w:tab w:val="left" w:pos="4806"/>
              </w:tabs>
              <w:ind w:right="49"/>
              <w:contextualSpacing/>
              <w:mirrorIndents/>
              <w:jc w:val="both"/>
              <w:rPr>
                <w:rFonts w:eastAsia="SimSun"/>
                <w:iCs/>
                <w:color w:val="000000" w:themeColor="text1"/>
                <w:lang w:eastAsia="es-CO"/>
              </w:rPr>
            </w:pPr>
            <w:r w:rsidRPr="00816C5B">
              <w:rPr>
                <w:rFonts w:eastAsia="SimSun"/>
                <w:i/>
                <w:color w:val="000000" w:themeColor="text1"/>
                <w:lang w:eastAsia="es-CO"/>
              </w:rPr>
              <w:t xml:space="preserve">Eventos </w:t>
            </w:r>
            <w:r w:rsidR="000803C4" w:rsidRPr="00816C5B">
              <w:rPr>
                <w:rFonts w:eastAsia="SimSun"/>
                <w:i/>
                <w:color w:val="000000" w:themeColor="text1"/>
                <w:lang w:eastAsia="es-CO"/>
              </w:rPr>
              <w:t xml:space="preserve">que permiten acreditarlo. </w:t>
            </w:r>
            <w:r w:rsidR="000803C4" w:rsidRPr="00816C5B">
              <w:rPr>
                <w:rFonts w:eastAsia="SimSun"/>
                <w:iCs/>
                <w:color w:val="000000" w:themeColor="text1"/>
                <w:lang w:eastAsia="es-CO"/>
              </w:rPr>
              <w:t xml:space="preserve">Sin que sea una lista taxativa, esta corporación ha indicado </w:t>
            </w:r>
            <w:r w:rsidR="00F43C39" w:rsidRPr="00816C5B">
              <w:rPr>
                <w:rFonts w:eastAsia="SimSun"/>
                <w:iCs/>
                <w:color w:val="000000" w:themeColor="text1"/>
                <w:lang w:eastAsia="es-CO"/>
              </w:rPr>
              <w:t xml:space="preserve">que puede inferir que el empleador conocía el estado de salud del trabajador si, entre otras: </w:t>
            </w:r>
            <w:r w:rsidR="00F43C39" w:rsidRPr="00816C5B">
              <w:rPr>
                <w:rFonts w:eastAsia="SimSun"/>
                <w:i/>
                <w:color w:val="000000" w:themeColor="text1"/>
                <w:lang w:eastAsia="es-CO"/>
              </w:rPr>
              <w:t xml:space="preserve">(a) </w:t>
            </w:r>
            <w:r w:rsidR="001665EF" w:rsidRPr="00816C5B">
              <w:rPr>
                <w:rFonts w:eastAsia="SimSun"/>
                <w:iCs/>
                <w:color w:val="000000" w:themeColor="text1"/>
                <w:lang w:eastAsia="es-CO"/>
              </w:rPr>
              <w:t xml:space="preserve">la enfermedad presentaba síntomas que la hacían notoria; </w:t>
            </w:r>
            <w:r w:rsidR="001665EF" w:rsidRPr="00816C5B">
              <w:rPr>
                <w:rFonts w:eastAsia="SimSun"/>
                <w:i/>
                <w:color w:val="000000" w:themeColor="text1"/>
                <w:lang w:eastAsia="es-CO"/>
              </w:rPr>
              <w:t xml:space="preserve">(b) </w:t>
            </w:r>
            <w:r w:rsidR="001D6BFF" w:rsidRPr="00816C5B">
              <w:rPr>
                <w:rFonts w:eastAsia="SimSun"/>
                <w:iCs/>
                <w:color w:val="000000" w:themeColor="text1"/>
                <w:lang w:eastAsia="es-CO"/>
              </w:rPr>
              <w:t xml:space="preserve">después del periodo de incapacidad, el accionante solicitó permisos para asistir a citas médicas y debía cumplir recomendaciones de medicina laboral; </w:t>
            </w:r>
            <w:r w:rsidR="00AE7714" w:rsidRPr="00816C5B">
              <w:rPr>
                <w:rFonts w:eastAsia="SimSun"/>
                <w:i/>
                <w:color w:val="000000" w:themeColor="text1"/>
                <w:lang w:eastAsia="es-CO"/>
              </w:rPr>
              <w:t xml:space="preserve">(c) </w:t>
            </w:r>
            <w:r w:rsidR="00AE7714" w:rsidRPr="00816C5B">
              <w:rPr>
                <w:rFonts w:eastAsia="SimSun"/>
                <w:iCs/>
                <w:color w:val="000000" w:themeColor="text1"/>
                <w:lang w:eastAsia="es-CO"/>
              </w:rPr>
              <w:t>el accionante fue despedido durante un periodo de incapacidad médica</w:t>
            </w:r>
            <w:r w:rsidR="00A325E3" w:rsidRPr="00816C5B">
              <w:rPr>
                <w:rFonts w:eastAsia="SimSun"/>
                <w:iCs/>
                <w:color w:val="000000" w:themeColor="text1"/>
                <w:lang w:eastAsia="es-CO"/>
              </w:rPr>
              <w:t xml:space="preserve"> o con una enfermedad diagnosticada que le exig</w:t>
            </w:r>
            <w:r w:rsidR="0091157F" w:rsidRPr="00816C5B">
              <w:rPr>
                <w:rFonts w:eastAsia="SimSun"/>
                <w:iCs/>
                <w:color w:val="000000" w:themeColor="text1"/>
                <w:lang w:eastAsia="es-CO"/>
              </w:rPr>
              <w:t>ía</w:t>
            </w:r>
            <w:r w:rsidR="00A325E3" w:rsidRPr="00816C5B">
              <w:rPr>
                <w:rFonts w:eastAsia="SimSun"/>
                <w:iCs/>
                <w:color w:val="000000" w:themeColor="text1"/>
                <w:lang w:eastAsia="es-CO"/>
              </w:rPr>
              <w:t xml:space="preserve"> asistir a citas médicas durante su relación laboral; </w:t>
            </w:r>
            <w:r w:rsidR="002D5943" w:rsidRPr="00816C5B">
              <w:rPr>
                <w:rFonts w:eastAsia="SimSun"/>
                <w:i/>
                <w:color w:val="000000" w:themeColor="text1"/>
                <w:lang w:eastAsia="es-CO"/>
              </w:rPr>
              <w:t xml:space="preserve">(d) </w:t>
            </w:r>
            <w:r w:rsidR="00C01B00" w:rsidRPr="00816C5B">
              <w:rPr>
                <w:rFonts w:eastAsia="SimSun"/>
                <w:iCs/>
                <w:color w:val="000000" w:themeColor="text1"/>
                <w:lang w:eastAsia="es-CO"/>
              </w:rPr>
              <w:t xml:space="preserve">el trabajador tiene un accidente laboral reportado que </w:t>
            </w:r>
            <w:r w:rsidR="00C77849" w:rsidRPr="00816C5B">
              <w:rPr>
                <w:rFonts w:eastAsia="SimSun"/>
                <w:iCs/>
                <w:color w:val="000000" w:themeColor="text1"/>
                <w:lang w:eastAsia="es-CO"/>
              </w:rPr>
              <w:t>genera incapacidades y/o recomendaciones médicas y, con ello, una calificación de un porcentaje de PCL antes de la terminación del contrato;</w:t>
            </w:r>
            <w:r w:rsidR="00DA104D" w:rsidRPr="00816C5B">
              <w:rPr>
                <w:rFonts w:eastAsia="SimSun"/>
                <w:iCs/>
                <w:color w:val="000000" w:themeColor="text1"/>
                <w:lang w:eastAsia="es-CO"/>
              </w:rPr>
              <w:t xml:space="preserve"> o</w:t>
            </w:r>
            <w:r w:rsidR="00C77849" w:rsidRPr="00816C5B">
              <w:rPr>
                <w:rFonts w:eastAsia="SimSun"/>
                <w:iCs/>
                <w:color w:val="000000" w:themeColor="text1"/>
                <w:lang w:eastAsia="es-CO"/>
              </w:rPr>
              <w:t xml:space="preserve"> </w:t>
            </w:r>
            <w:r w:rsidR="00DE5DF2" w:rsidRPr="00816C5B">
              <w:rPr>
                <w:rFonts w:eastAsia="SimSun"/>
                <w:i/>
                <w:color w:val="000000" w:themeColor="text1"/>
                <w:lang w:eastAsia="es-CO"/>
              </w:rPr>
              <w:t>(e)</w:t>
            </w:r>
            <w:r w:rsidR="00DE5DF2" w:rsidRPr="00816C5B">
              <w:rPr>
                <w:rFonts w:eastAsia="SimSun"/>
                <w:iCs/>
                <w:color w:val="000000" w:themeColor="text1"/>
                <w:lang w:eastAsia="es-CO"/>
              </w:rPr>
              <w:t xml:space="preserve"> el empleador contrata a una persona con el conocimiento de que tiene una enfermedad diagnosticada que al momento de</w:t>
            </w:r>
            <w:r w:rsidR="00D03734" w:rsidRPr="00816C5B">
              <w:rPr>
                <w:rFonts w:eastAsia="SimSun"/>
                <w:iCs/>
                <w:color w:val="000000" w:themeColor="text1"/>
                <w:lang w:eastAsia="es-CO"/>
              </w:rPr>
              <w:t xml:space="preserve"> la terminación del contrato estaba en tratamiento médico</w:t>
            </w:r>
            <w:r w:rsidR="00761D31" w:rsidRPr="00816C5B">
              <w:rPr>
                <w:rFonts w:eastAsia="SimSun"/>
                <w:iCs/>
                <w:color w:val="000000" w:themeColor="text1"/>
                <w:lang w:eastAsia="es-CO"/>
              </w:rPr>
              <w:t xml:space="preserve">. </w:t>
            </w:r>
          </w:p>
          <w:p w14:paraId="0C45A00A" w14:textId="77777777" w:rsidR="009B6E0C" w:rsidRPr="00816C5B" w:rsidRDefault="009B6E0C" w:rsidP="00ED301A">
            <w:pPr>
              <w:pStyle w:val="NormalWeb"/>
              <w:tabs>
                <w:tab w:val="center" w:pos="4394"/>
                <w:tab w:val="left" w:pos="4806"/>
              </w:tabs>
              <w:ind w:right="49"/>
              <w:contextualSpacing/>
              <w:mirrorIndents/>
              <w:jc w:val="both"/>
              <w:rPr>
                <w:rFonts w:eastAsia="SimSun"/>
                <w:iCs/>
                <w:color w:val="000000" w:themeColor="text1"/>
                <w:lang w:eastAsia="es-CO"/>
              </w:rPr>
            </w:pPr>
          </w:p>
          <w:p w14:paraId="420E7B55" w14:textId="048A6528" w:rsidR="00357280" w:rsidRPr="00816C5B" w:rsidRDefault="009B6E0C" w:rsidP="00ED301A">
            <w:pPr>
              <w:pStyle w:val="NormalWeb"/>
              <w:tabs>
                <w:tab w:val="center" w:pos="4394"/>
                <w:tab w:val="left" w:pos="4806"/>
              </w:tabs>
              <w:ind w:right="49"/>
              <w:contextualSpacing/>
              <w:mirrorIndents/>
              <w:jc w:val="both"/>
              <w:rPr>
                <w:rFonts w:eastAsia="SimSun"/>
                <w:iCs/>
                <w:color w:val="000000" w:themeColor="text1"/>
                <w:lang w:eastAsia="es-CO"/>
              </w:rPr>
            </w:pPr>
            <w:r w:rsidRPr="00816C5B">
              <w:rPr>
                <w:rFonts w:eastAsia="SimSun"/>
                <w:i/>
                <w:color w:val="000000" w:themeColor="text1"/>
                <w:lang w:eastAsia="es-CO"/>
              </w:rPr>
              <w:t xml:space="preserve">Eventos en los que no opera. </w:t>
            </w:r>
            <w:r w:rsidR="00DA104D" w:rsidRPr="00816C5B">
              <w:rPr>
                <w:rFonts w:eastAsia="SimSun"/>
                <w:iCs/>
                <w:color w:val="000000" w:themeColor="text1"/>
                <w:lang w:eastAsia="es-CO"/>
              </w:rPr>
              <w:t>La</w:t>
            </w:r>
            <w:r w:rsidRPr="00816C5B">
              <w:rPr>
                <w:rFonts w:eastAsia="SimSun"/>
                <w:iCs/>
                <w:color w:val="000000" w:themeColor="text1"/>
                <w:lang w:eastAsia="es-CO"/>
              </w:rPr>
              <w:t xml:space="preserve"> Corte ha indicado que no se acredita este presupuesto cuando, por ejemplo, </w:t>
            </w:r>
            <w:r w:rsidRPr="00816C5B">
              <w:rPr>
                <w:rFonts w:eastAsia="SimSun"/>
                <w:i/>
                <w:color w:val="000000" w:themeColor="text1"/>
                <w:lang w:eastAsia="es-CO"/>
              </w:rPr>
              <w:t>(</w:t>
            </w:r>
            <w:r w:rsidR="008F4C4D" w:rsidRPr="00816C5B">
              <w:rPr>
                <w:rFonts w:eastAsia="SimSun"/>
                <w:i/>
                <w:color w:val="000000" w:themeColor="text1"/>
                <w:lang w:eastAsia="es-CO"/>
              </w:rPr>
              <w:t>a</w:t>
            </w:r>
            <w:r w:rsidRPr="00816C5B">
              <w:rPr>
                <w:rFonts w:eastAsia="SimSun"/>
                <w:i/>
                <w:color w:val="000000" w:themeColor="text1"/>
                <w:lang w:eastAsia="es-CO"/>
              </w:rPr>
              <w:t xml:space="preserve">) </w:t>
            </w:r>
            <w:r w:rsidRPr="00816C5B">
              <w:rPr>
                <w:rFonts w:eastAsia="SimSun"/>
                <w:iCs/>
                <w:color w:val="000000" w:themeColor="text1"/>
                <w:lang w:eastAsia="es-CO"/>
              </w:rPr>
              <w:t>ninguna de las partes prueba su postura o argumentación mediante medios de prueba mínimos;</w:t>
            </w:r>
            <w:r w:rsidR="00FF4142" w:rsidRPr="00816C5B">
              <w:rPr>
                <w:rFonts w:eastAsia="SimSun"/>
                <w:iCs/>
                <w:color w:val="000000" w:themeColor="text1"/>
                <w:lang w:eastAsia="es-CO"/>
              </w:rPr>
              <w:t xml:space="preserve"> o</w:t>
            </w:r>
            <w:r w:rsidRPr="00816C5B">
              <w:rPr>
                <w:rFonts w:eastAsia="SimSun"/>
                <w:iCs/>
                <w:color w:val="000000" w:themeColor="text1"/>
                <w:lang w:eastAsia="es-CO"/>
              </w:rPr>
              <w:t xml:space="preserve"> </w:t>
            </w:r>
            <w:r w:rsidRPr="00816C5B">
              <w:rPr>
                <w:rFonts w:eastAsia="SimSun"/>
                <w:i/>
                <w:color w:val="000000" w:themeColor="text1"/>
                <w:lang w:eastAsia="es-CO"/>
              </w:rPr>
              <w:t>(</w:t>
            </w:r>
            <w:r w:rsidR="008F4C4D" w:rsidRPr="00816C5B">
              <w:rPr>
                <w:rFonts w:eastAsia="SimSun"/>
                <w:i/>
                <w:color w:val="000000" w:themeColor="text1"/>
                <w:lang w:eastAsia="es-CO"/>
              </w:rPr>
              <w:t>b</w:t>
            </w:r>
            <w:r w:rsidRPr="00816C5B">
              <w:rPr>
                <w:rFonts w:eastAsia="SimSun"/>
                <w:i/>
                <w:color w:val="000000" w:themeColor="text1"/>
                <w:lang w:eastAsia="es-CO"/>
              </w:rPr>
              <w:t xml:space="preserve">) </w:t>
            </w:r>
            <w:r w:rsidRPr="00816C5B">
              <w:rPr>
                <w:rFonts w:eastAsia="SimSun"/>
                <w:iCs/>
                <w:color w:val="000000" w:themeColor="text1"/>
                <w:lang w:eastAsia="es-CO"/>
              </w:rPr>
              <w:t xml:space="preserve">la enfermedad se </w:t>
            </w:r>
            <w:r w:rsidR="00C82DE8" w:rsidRPr="00816C5B">
              <w:rPr>
                <w:rFonts w:eastAsia="SimSun"/>
                <w:iCs/>
                <w:color w:val="000000" w:themeColor="text1"/>
                <w:lang w:eastAsia="es-CO"/>
              </w:rPr>
              <w:t xml:space="preserve">presenta o </w:t>
            </w:r>
            <w:r w:rsidRPr="00816C5B">
              <w:rPr>
                <w:rFonts w:eastAsia="SimSun"/>
                <w:iCs/>
                <w:color w:val="000000" w:themeColor="text1"/>
                <w:lang w:eastAsia="es-CO"/>
              </w:rPr>
              <w:t>diagnosticó en una fecha posterior a la terminación del contrato de trabajo sin relación con estados de salud previo</w:t>
            </w:r>
            <w:r w:rsidR="008F4C4D" w:rsidRPr="00816C5B">
              <w:rPr>
                <w:rFonts w:eastAsia="SimSun"/>
                <w:iCs/>
                <w:color w:val="000000" w:themeColor="text1"/>
                <w:lang w:eastAsia="es-CO"/>
              </w:rPr>
              <w:t>s</w:t>
            </w:r>
            <w:r w:rsidR="00FC0863" w:rsidRPr="00816C5B">
              <w:rPr>
                <w:rFonts w:eastAsia="SimSun"/>
                <w:iCs/>
                <w:color w:val="000000" w:themeColor="text1"/>
                <w:lang w:eastAsia="es-CO"/>
              </w:rPr>
              <w:t xml:space="preserve">. </w:t>
            </w:r>
          </w:p>
        </w:tc>
      </w:tr>
      <w:tr w:rsidR="00AA5854" w:rsidRPr="00C97C6F" w14:paraId="0A0381E6" w14:textId="77777777" w:rsidTr="3AE6CEA1">
        <w:tc>
          <w:tcPr>
            <w:tcW w:w="2547" w:type="dxa"/>
            <w:shd w:val="clear" w:color="auto" w:fill="FFFFFF" w:themeFill="background1"/>
            <w:vAlign w:val="center"/>
          </w:tcPr>
          <w:p w14:paraId="04BE5424" w14:textId="184C4683" w:rsidR="003B1367" w:rsidRPr="00816C5B" w:rsidRDefault="00AD0BBC" w:rsidP="00ED301A">
            <w:pPr>
              <w:pStyle w:val="NormalWeb"/>
              <w:tabs>
                <w:tab w:val="center" w:pos="4394"/>
                <w:tab w:val="left" w:pos="4806"/>
              </w:tabs>
              <w:ind w:right="49"/>
              <w:contextualSpacing/>
              <w:mirrorIndents/>
              <w:jc w:val="center"/>
              <w:rPr>
                <w:rFonts w:eastAsia="SimSun"/>
                <w:iCs/>
                <w:color w:val="000000" w:themeColor="text1"/>
                <w:lang w:eastAsia="es-CO"/>
              </w:rPr>
            </w:pPr>
            <w:r w:rsidRPr="00816C5B">
              <w:rPr>
                <w:rFonts w:eastAsia="SimSun"/>
                <w:iCs/>
                <w:color w:val="000000" w:themeColor="text1"/>
                <w:lang w:eastAsia="es-CO"/>
              </w:rPr>
              <w:t>“</w:t>
            </w:r>
            <w:r w:rsidR="00B81813" w:rsidRPr="00816C5B">
              <w:rPr>
                <w:iCs/>
                <w:color w:val="000000" w:themeColor="text1"/>
              </w:rPr>
              <w:t>N</w:t>
            </w:r>
            <w:r w:rsidRPr="00816C5B">
              <w:rPr>
                <w:color w:val="000000" w:themeColor="text1"/>
                <w:shd w:val="clear" w:color="auto" w:fill="FFFFFF"/>
              </w:rPr>
              <w:t>o exista una justificación suficiente para la desvinculación, de manera que sea claro que la misma tiene origen en una discriminación</w:t>
            </w:r>
            <w:r w:rsidR="00133BD6" w:rsidRPr="00816C5B">
              <w:rPr>
                <w:color w:val="000000" w:themeColor="text1"/>
                <w:shd w:val="clear" w:color="auto" w:fill="FFFFFF"/>
              </w:rPr>
              <w:t xml:space="preserve">” </w:t>
            </w:r>
          </w:p>
        </w:tc>
        <w:tc>
          <w:tcPr>
            <w:tcW w:w="6281" w:type="dxa"/>
            <w:shd w:val="clear" w:color="auto" w:fill="FFFFFF" w:themeFill="background1"/>
            <w:vAlign w:val="center"/>
          </w:tcPr>
          <w:p w14:paraId="14AE9E81" w14:textId="310F71D3" w:rsidR="00F5122F" w:rsidRPr="00816C5B" w:rsidRDefault="00F5122F" w:rsidP="00DC088E">
            <w:pPr>
              <w:pStyle w:val="NormalWeb"/>
              <w:tabs>
                <w:tab w:val="center" w:pos="4394"/>
                <w:tab w:val="left" w:pos="4806"/>
              </w:tabs>
              <w:ind w:right="49"/>
              <w:contextualSpacing/>
              <w:mirrorIndents/>
              <w:jc w:val="both"/>
              <w:rPr>
                <w:rFonts w:eastAsia="SimSun"/>
                <w:iCs/>
                <w:color w:val="000000" w:themeColor="text1"/>
                <w:lang w:eastAsia="es-CO"/>
              </w:rPr>
            </w:pPr>
            <w:r w:rsidRPr="00816C5B">
              <w:rPr>
                <w:rFonts w:eastAsia="SimSun"/>
                <w:i/>
                <w:color w:val="000000" w:themeColor="text1"/>
                <w:lang w:eastAsia="es-CO"/>
              </w:rPr>
              <w:t xml:space="preserve">Elemento por acreditarse. </w:t>
            </w:r>
            <w:r w:rsidR="00C62DFD" w:rsidRPr="00816C5B">
              <w:rPr>
                <w:rFonts w:eastAsia="SimSun"/>
                <w:iCs/>
                <w:color w:val="000000" w:themeColor="text1"/>
                <w:lang w:eastAsia="es-CO"/>
              </w:rPr>
              <w:t>Desde la sentencia T-1083 de 2007</w:t>
            </w:r>
            <w:r w:rsidR="007108D3" w:rsidRPr="00816C5B">
              <w:rPr>
                <w:rFonts w:eastAsia="SimSun"/>
                <w:iCs/>
                <w:color w:val="000000" w:themeColor="text1"/>
                <w:lang w:eastAsia="es-CO"/>
              </w:rPr>
              <w:t xml:space="preserve"> y su criterio</w:t>
            </w:r>
            <w:r w:rsidR="00C62DFD" w:rsidRPr="00816C5B">
              <w:rPr>
                <w:rFonts w:eastAsia="SimSun"/>
                <w:iCs/>
                <w:color w:val="000000" w:themeColor="text1"/>
                <w:lang w:eastAsia="es-CO"/>
              </w:rPr>
              <w:t xml:space="preserve"> </w:t>
            </w:r>
            <w:r w:rsidR="00673696" w:rsidRPr="00816C5B">
              <w:rPr>
                <w:rFonts w:eastAsia="SimSun"/>
                <w:iCs/>
                <w:color w:val="000000" w:themeColor="text1"/>
                <w:lang w:eastAsia="es-CO"/>
              </w:rPr>
              <w:t xml:space="preserve">consolidado </w:t>
            </w:r>
            <w:r w:rsidR="00C62DFD" w:rsidRPr="00816C5B">
              <w:rPr>
                <w:rFonts w:eastAsia="SimSun"/>
                <w:iCs/>
                <w:color w:val="000000" w:themeColor="text1"/>
                <w:lang w:eastAsia="es-CO"/>
              </w:rPr>
              <w:t xml:space="preserve">en los fallos C-200 de 2019 y SU-087 de 2022, la Corte </w:t>
            </w:r>
            <w:r w:rsidR="000B1335" w:rsidRPr="00816C5B">
              <w:rPr>
                <w:rFonts w:eastAsia="SimSun"/>
                <w:iCs/>
                <w:color w:val="000000" w:themeColor="text1"/>
                <w:lang w:eastAsia="es-CO"/>
              </w:rPr>
              <w:t xml:space="preserve">indicó que </w:t>
            </w:r>
            <w:r w:rsidR="004F2171" w:rsidRPr="00816C5B">
              <w:rPr>
                <w:rFonts w:eastAsia="SimSun"/>
                <w:iCs/>
                <w:color w:val="000000" w:themeColor="text1"/>
                <w:lang w:eastAsia="es-CO"/>
              </w:rPr>
              <w:t xml:space="preserve">cuando no </w:t>
            </w:r>
            <w:r w:rsidR="00982B3A" w:rsidRPr="00816C5B">
              <w:rPr>
                <w:rFonts w:eastAsia="SimSun"/>
                <w:iCs/>
                <w:color w:val="000000" w:themeColor="text1"/>
                <w:lang w:eastAsia="es-CO"/>
              </w:rPr>
              <w:t xml:space="preserve">medie </w:t>
            </w:r>
            <w:r w:rsidR="004F2171" w:rsidRPr="00816C5B">
              <w:rPr>
                <w:rFonts w:eastAsia="SimSun"/>
                <w:iCs/>
                <w:color w:val="000000" w:themeColor="text1"/>
                <w:lang w:eastAsia="es-CO"/>
              </w:rPr>
              <w:t xml:space="preserve">autorización de la </w:t>
            </w:r>
            <w:r w:rsidR="00564EB4" w:rsidRPr="00816C5B">
              <w:rPr>
                <w:rFonts w:eastAsia="SimSun"/>
                <w:iCs/>
                <w:color w:val="000000" w:themeColor="text1"/>
                <w:lang w:eastAsia="es-CO"/>
              </w:rPr>
              <w:t>o</w:t>
            </w:r>
            <w:r w:rsidR="004F2171" w:rsidRPr="00816C5B">
              <w:rPr>
                <w:rFonts w:eastAsia="SimSun"/>
                <w:iCs/>
                <w:color w:val="000000" w:themeColor="text1"/>
                <w:lang w:eastAsia="es-CO"/>
              </w:rPr>
              <w:t xml:space="preserve">ficina de </w:t>
            </w:r>
            <w:r w:rsidR="007108D3" w:rsidRPr="00816C5B">
              <w:rPr>
                <w:rFonts w:eastAsia="SimSun"/>
                <w:iCs/>
                <w:color w:val="000000" w:themeColor="text1"/>
                <w:lang w:eastAsia="es-CO"/>
              </w:rPr>
              <w:t xml:space="preserve">trabajo </w:t>
            </w:r>
            <w:r w:rsidR="004F2171" w:rsidRPr="00816C5B">
              <w:rPr>
                <w:rFonts w:eastAsia="SimSun"/>
                <w:iCs/>
                <w:color w:val="000000" w:themeColor="text1"/>
                <w:lang w:eastAsia="es-CO"/>
              </w:rPr>
              <w:t xml:space="preserve">para despedir a un empleado en situación de debilidad manifiesta, </w:t>
            </w:r>
            <w:r w:rsidR="00564EB4" w:rsidRPr="00816C5B">
              <w:rPr>
                <w:rFonts w:eastAsia="SimSun"/>
                <w:iCs/>
                <w:color w:val="000000" w:themeColor="text1"/>
                <w:lang w:eastAsia="es-CO"/>
              </w:rPr>
              <w:t xml:space="preserve">opera la garantía de presunción del despido discriminatorio. </w:t>
            </w:r>
            <w:r w:rsidR="00DC088E" w:rsidRPr="00816C5B">
              <w:rPr>
                <w:rFonts w:eastAsia="SimSun"/>
                <w:iCs/>
                <w:color w:val="000000" w:themeColor="text1"/>
                <w:lang w:eastAsia="es-CO"/>
              </w:rPr>
              <w:t>Para</w:t>
            </w:r>
            <w:r w:rsidR="008C4776" w:rsidRPr="00816C5B">
              <w:rPr>
                <w:rFonts w:eastAsia="SimSun"/>
                <w:iCs/>
                <w:color w:val="000000" w:themeColor="text1"/>
                <w:lang w:eastAsia="es-CO"/>
              </w:rPr>
              <w:t xml:space="preserve"> desvirtuar esa presunción</w:t>
            </w:r>
            <w:r w:rsidR="00DC088E" w:rsidRPr="00816C5B">
              <w:rPr>
                <w:rFonts w:eastAsia="SimSun"/>
                <w:iCs/>
                <w:color w:val="000000" w:themeColor="text1"/>
                <w:lang w:eastAsia="es-CO"/>
              </w:rPr>
              <w:t>,</w:t>
            </w:r>
            <w:r w:rsidR="008C4776" w:rsidRPr="00816C5B">
              <w:rPr>
                <w:rFonts w:eastAsia="SimSun"/>
                <w:iCs/>
                <w:color w:val="000000" w:themeColor="text1"/>
                <w:lang w:eastAsia="es-CO"/>
              </w:rPr>
              <w:t xml:space="preserve"> el empleador </w:t>
            </w:r>
            <w:r w:rsidR="00DC088E" w:rsidRPr="00816C5B">
              <w:rPr>
                <w:rFonts w:eastAsia="SimSun"/>
                <w:iCs/>
                <w:color w:val="000000" w:themeColor="text1"/>
                <w:lang w:eastAsia="es-CO"/>
              </w:rPr>
              <w:t>debe</w:t>
            </w:r>
            <w:r w:rsidR="008C4776" w:rsidRPr="00816C5B">
              <w:rPr>
                <w:rFonts w:eastAsia="SimSun"/>
                <w:iCs/>
                <w:color w:val="000000" w:themeColor="text1"/>
                <w:lang w:eastAsia="es-CO"/>
              </w:rPr>
              <w:t xml:space="preserve"> demostrar que el despido se fundó en razones distintas a la situación de salud del trabajador. </w:t>
            </w:r>
            <w:r w:rsidR="007D6894" w:rsidRPr="00816C5B">
              <w:rPr>
                <w:rFonts w:eastAsia="SimSun"/>
                <w:iCs/>
                <w:color w:val="000000" w:themeColor="text1"/>
                <w:lang w:eastAsia="es-CO"/>
              </w:rPr>
              <w:t>En concreto,</w:t>
            </w:r>
            <w:r w:rsidR="00555107" w:rsidRPr="00816C5B">
              <w:rPr>
                <w:rFonts w:eastAsia="SimSun"/>
                <w:iCs/>
                <w:color w:val="000000" w:themeColor="text1"/>
                <w:lang w:eastAsia="es-CO"/>
              </w:rPr>
              <w:t xml:space="preserve"> le corresponde acreditar una “causa objetiva” </w:t>
            </w:r>
            <w:r w:rsidR="00F16311" w:rsidRPr="00816C5B">
              <w:rPr>
                <w:rFonts w:eastAsia="SimSun"/>
                <w:iCs/>
                <w:color w:val="000000" w:themeColor="text1"/>
                <w:lang w:eastAsia="es-CO"/>
              </w:rPr>
              <w:t>para la desvinculación</w:t>
            </w:r>
            <w:r w:rsidR="00F16311" w:rsidRPr="00816C5B">
              <w:rPr>
                <w:rFonts w:eastAsia="SimSun"/>
                <w:color w:val="000000" w:themeColor="text1"/>
                <w:lang w:eastAsia="es-CO"/>
              </w:rPr>
              <w:t xml:space="preserve">. </w:t>
            </w:r>
            <w:r w:rsidR="0003752E" w:rsidRPr="00816C5B">
              <w:rPr>
                <w:rFonts w:eastAsia="SimSun"/>
                <w:iCs/>
                <w:color w:val="000000" w:themeColor="text1"/>
                <w:lang w:eastAsia="es-CO"/>
              </w:rPr>
              <w:t>Por ejemplo, en la Sentencia T-388 de 2020</w:t>
            </w:r>
            <w:r w:rsidR="00862D90" w:rsidRPr="00816C5B">
              <w:rPr>
                <w:rStyle w:val="Refdenotaalpie"/>
                <w:rFonts w:eastAsia="SimSun"/>
                <w:iCs/>
                <w:color w:val="000000" w:themeColor="text1"/>
                <w:lang w:eastAsia="es-CO"/>
              </w:rPr>
              <w:footnoteReference w:id="184"/>
            </w:r>
            <w:r w:rsidR="0003752E" w:rsidRPr="00816C5B">
              <w:rPr>
                <w:rFonts w:eastAsia="SimSun"/>
                <w:iCs/>
                <w:color w:val="000000" w:themeColor="text1"/>
                <w:lang w:eastAsia="es-CO"/>
              </w:rPr>
              <w:t xml:space="preserve">, se indicó que “esta presunción se puede desvirtuar </w:t>
            </w:r>
            <w:r w:rsidR="0003752E" w:rsidRPr="00816C5B">
              <w:rPr>
                <w:rFonts w:eastAsia="SimSun"/>
                <w:b/>
                <w:bCs/>
                <w:iCs/>
                <w:color w:val="000000" w:themeColor="text1"/>
                <w:lang w:eastAsia="es-CO"/>
              </w:rPr>
              <w:t>-incluso en el proceso de tutela-</w:t>
            </w:r>
            <w:r w:rsidR="0003752E" w:rsidRPr="00816C5B">
              <w:rPr>
                <w:rFonts w:eastAsia="SimSun"/>
                <w:iCs/>
                <w:color w:val="000000" w:themeColor="text1"/>
                <w:lang w:eastAsia="es-CO"/>
              </w:rPr>
              <w:t xml:space="preserve">, porque la carga de la prueba se traslada al empleador, </w:t>
            </w:r>
            <w:r w:rsidR="0003752E" w:rsidRPr="00816C5B">
              <w:rPr>
                <w:rFonts w:eastAsia="SimSun"/>
                <w:b/>
                <w:bCs/>
                <w:iCs/>
                <w:color w:val="000000" w:themeColor="text1"/>
                <w:lang w:eastAsia="es-CO"/>
              </w:rPr>
              <w:t xml:space="preserve">a quien le corresponde demostrar que el despido no se dio con ocasión de esta circunstancia </w:t>
            </w:r>
            <w:r w:rsidR="009D6635" w:rsidRPr="009D6635">
              <w:rPr>
                <w:rFonts w:eastAsia="SimSun"/>
                <w:b/>
                <w:bCs/>
                <w:iCs/>
                <w:color w:val="000000" w:themeColor="text1"/>
                <w:lang w:eastAsia="es-CO"/>
              </w:rPr>
              <w:t>particular,</w:t>
            </w:r>
            <w:r w:rsidR="0003752E" w:rsidRPr="00816C5B">
              <w:rPr>
                <w:rFonts w:eastAsia="SimSun"/>
                <w:b/>
                <w:bCs/>
                <w:iCs/>
                <w:color w:val="000000" w:themeColor="text1"/>
                <w:lang w:eastAsia="es-CO"/>
              </w:rPr>
              <w:t xml:space="preserve"> sino que obedeció a una justa causa</w:t>
            </w:r>
            <w:r w:rsidR="0003752E" w:rsidRPr="00816C5B">
              <w:rPr>
                <w:rFonts w:eastAsia="SimSun"/>
                <w:iCs/>
                <w:color w:val="000000" w:themeColor="text1"/>
                <w:lang w:eastAsia="es-CO"/>
              </w:rPr>
              <w:t>. En el evento de no desvirtuarse lo anterior, el juez constitucional deberá declarar la ineficacia de la terminación o del despido laboral en favor del sujeto protegido y las demás garantías que considere necesarias para garantizar la satisfacción plena de sus derechos fundamentales vulnerados</w:t>
            </w:r>
            <w:r w:rsidR="00862D90" w:rsidRPr="00816C5B">
              <w:rPr>
                <w:rFonts w:eastAsia="SimSun"/>
                <w:iCs/>
                <w:color w:val="000000" w:themeColor="text1"/>
                <w:lang w:eastAsia="es-CO"/>
              </w:rPr>
              <w:t>”</w:t>
            </w:r>
            <w:r w:rsidR="00CE5218" w:rsidRPr="00816C5B">
              <w:rPr>
                <w:rStyle w:val="Refdenotaalpie"/>
                <w:rFonts w:eastAsia="SimSun"/>
                <w:iCs/>
                <w:color w:val="000000" w:themeColor="text1"/>
                <w:lang w:eastAsia="es-CO"/>
              </w:rPr>
              <w:footnoteReference w:id="185"/>
            </w:r>
            <w:r w:rsidR="00862D90" w:rsidRPr="00816C5B">
              <w:rPr>
                <w:rFonts w:eastAsia="SimSun"/>
                <w:iCs/>
                <w:color w:val="000000" w:themeColor="text1"/>
                <w:lang w:eastAsia="es-CO"/>
              </w:rPr>
              <w:t>.</w:t>
            </w:r>
          </w:p>
        </w:tc>
      </w:tr>
    </w:tbl>
    <w:p w14:paraId="20FC0F45" w14:textId="77777777" w:rsidR="00C1660C" w:rsidRPr="00611B8C" w:rsidRDefault="00C1660C" w:rsidP="00ED301A">
      <w:pPr>
        <w:pStyle w:val="paragraph"/>
        <w:spacing w:before="0" w:beforeAutospacing="0" w:after="0" w:afterAutospacing="0"/>
        <w:jc w:val="both"/>
        <w:textAlignment w:val="baseline"/>
        <w:rPr>
          <w:rStyle w:val="normaltextrun"/>
          <w:i/>
          <w:iCs/>
          <w:color w:val="000000" w:themeColor="text1"/>
          <w:sz w:val="28"/>
          <w:szCs w:val="28"/>
        </w:rPr>
      </w:pPr>
    </w:p>
    <w:p w14:paraId="419A9255" w14:textId="35F94ACA" w:rsidR="00A13B74" w:rsidRPr="00611B8C" w:rsidRDefault="00155566" w:rsidP="00B12312">
      <w:pPr>
        <w:pStyle w:val="paragraph"/>
        <w:numPr>
          <w:ilvl w:val="0"/>
          <w:numId w:val="2"/>
        </w:numPr>
        <w:spacing w:before="0" w:beforeAutospacing="0" w:after="0" w:afterAutospacing="0"/>
        <w:ind w:left="0" w:firstLine="0"/>
        <w:jc w:val="both"/>
        <w:textAlignment w:val="baseline"/>
        <w:rPr>
          <w:rStyle w:val="normaltextrun"/>
          <w:color w:val="000000" w:themeColor="text1"/>
          <w:sz w:val="28"/>
          <w:szCs w:val="28"/>
          <w:lang w:val="es-ES"/>
        </w:rPr>
      </w:pPr>
      <w:r w:rsidRPr="00611B8C">
        <w:rPr>
          <w:rStyle w:val="normaltextrun"/>
          <w:i/>
          <w:iCs/>
          <w:color w:val="000000" w:themeColor="text1"/>
          <w:sz w:val="28"/>
          <w:szCs w:val="28"/>
          <w:lang w:val="es-ES"/>
        </w:rPr>
        <w:t xml:space="preserve">Presupuestos jurisprudenciales </w:t>
      </w:r>
      <w:r w:rsidRPr="00611B8C">
        <w:rPr>
          <w:rStyle w:val="normaltextrun"/>
          <w:i/>
          <w:color w:val="000000" w:themeColor="text1"/>
          <w:sz w:val="28"/>
          <w:szCs w:val="28"/>
          <w:lang w:val="es-ES"/>
        </w:rPr>
        <w:t>de una</w:t>
      </w:r>
      <w:r w:rsidR="00C1660C" w:rsidRPr="00611B8C">
        <w:rPr>
          <w:rStyle w:val="normaltextrun"/>
          <w:i/>
          <w:color w:val="000000" w:themeColor="text1"/>
          <w:sz w:val="28"/>
          <w:szCs w:val="28"/>
          <w:lang w:val="es-ES"/>
        </w:rPr>
        <w:t xml:space="preserve"> causal objetiva</w:t>
      </w:r>
      <w:r w:rsidR="00C1660C" w:rsidRPr="00611B8C">
        <w:rPr>
          <w:rStyle w:val="normaltextrun"/>
          <w:i/>
          <w:iCs/>
          <w:color w:val="000000" w:themeColor="text1"/>
          <w:sz w:val="28"/>
          <w:szCs w:val="28"/>
          <w:lang w:val="es-ES"/>
        </w:rPr>
        <w:t xml:space="preserve"> para la desvinculación</w:t>
      </w:r>
      <w:r w:rsidR="003627AE" w:rsidRPr="00611B8C">
        <w:rPr>
          <w:rStyle w:val="normaltextrun"/>
          <w:i/>
          <w:iCs/>
          <w:color w:val="000000" w:themeColor="text1"/>
          <w:sz w:val="28"/>
          <w:szCs w:val="28"/>
          <w:lang w:val="es-ES"/>
        </w:rPr>
        <w:t xml:space="preserve"> laboral</w:t>
      </w:r>
      <w:r w:rsidR="00C1199D" w:rsidRPr="00611B8C">
        <w:rPr>
          <w:rStyle w:val="normaltextrun"/>
          <w:i/>
          <w:iCs/>
          <w:color w:val="000000" w:themeColor="text1"/>
          <w:sz w:val="28"/>
          <w:szCs w:val="28"/>
          <w:lang w:val="es-ES"/>
        </w:rPr>
        <w:t xml:space="preserve">. </w:t>
      </w:r>
      <w:r w:rsidR="008C779F" w:rsidRPr="00611B8C">
        <w:rPr>
          <w:rStyle w:val="normaltextrun"/>
          <w:color w:val="000000" w:themeColor="text1"/>
          <w:sz w:val="28"/>
          <w:szCs w:val="28"/>
          <w:lang w:val="es-ES"/>
        </w:rPr>
        <w:t>La</w:t>
      </w:r>
      <w:r w:rsidR="00C1660C" w:rsidRPr="00611B8C">
        <w:rPr>
          <w:rStyle w:val="normaltextrun"/>
          <w:color w:val="000000" w:themeColor="text1"/>
          <w:sz w:val="28"/>
          <w:szCs w:val="28"/>
          <w:lang w:val="es-ES"/>
        </w:rPr>
        <w:t xml:space="preserve"> Corte</w:t>
      </w:r>
      <w:r w:rsidR="007108D3" w:rsidRPr="00611B8C">
        <w:rPr>
          <w:rStyle w:val="normaltextrun"/>
          <w:color w:val="000000" w:themeColor="text1"/>
          <w:sz w:val="28"/>
          <w:szCs w:val="28"/>
          <w:lang w:val="es-ES"/>
        </w:rPr>
        <w:t xml:space="preserve"> Constitucional</w:t>
      </w:r>
      <w:r w:rsidR="00C1660C" w:rsidRPr="00611B8C">
        <w:rPr>
          <w:rStyle w:val="normaltextrun"/>
          <w:color w:val="000000" w:themeColor="text1"/>
          <w:sz w:val="28"/>
          <w:szCs w:val="28"/>
          <w:lang w:val="es-ES"/>
        </w:rPr>
        <w:t xml:space="preserve"> ha reiterado que, en los casos de estabilidad laboral reforzada de las personas en estado de debilidad manifiesta por razones de salud, el empleador debe solicitar autorización del Ministerio de Trabajo para poder desvincularlas. Para ello, debe justificar una </w:t>
      </w:r>
      <w:r w:rsidR="007B11BF" w:rsidRPr="00611B8C">
        <w:rPr>
          <w:rStyle w:val="normaltextrun"/>
          <w:color w:val="000000" w:themeColor="text1"/>
          <w:sz w:val="28"/>
          <w:szCs w:val="28"/>
          <w:lang w:val="es-ES"/>
        </w:rPr>
        <w:t>“</w:t>
      </w:r>
      <w:r w:rsidR="00C1660C" w:rsidRPr="00611B8C">
        <w:rPr>
          <w:rStyle w:val="normaltextrun"/>
          <w:color w:val="000000" w:themeColor="text1"/>
          <w:sz w:val="28"/>
          <w:szCs w:val="28"/>
          <w:lang w:val="es-ES"/>
        </w:rPr>
        <w:t>causa objetiva</w:t>
      </w:r>
      <w:r w:rsidR="007B11BF" w:rsidRPr="00611B8C">
        <w:rPr>
          <w:rStyle w:val="normaltextrun"/>
          <w:color w:val="000000" w:themeColor="text1"/>
          <w:sz w:val="28"/>
          <w:szCs w:val="28"/>
          <w:lang w:val="es-ES"/>
        </w:rPr>
        <w:t>”</w:t>
      </w:r>
      <w:r w:rsidR="00C1660C" w:rsidRPr="00611B8C">
        <w:rPr>
          <w:rStyle w:val="normaltextrun"/>
          <w:color w:val="000000" w:themeColor="text1"/>
          <w:sz w:val="28"/>
          <w:szCs w:val="28"/>
          <w:lang w:val="es-ES"/>
        </w:rPr>
        <w:t xml:space="preserve"> de terminación del contrato. De lo contrario, se presume que el despido se sustentó en razones discriminatorias por el estado de salud del trabajador</w:t>
      </w:r>
      <w:r w:rsidR="00EF1C10" w:rsidRPr="00611B8C">
        <w:rPr>
          <w:rStyle w:val="Refdenotaalpie"/>
          <w:color w:val="000000" w:themeColor="text1"/>
          <w:sz w:val="28"/>
          <w:szCs w:val="28"/>
          <w:lang w:val="es-ES"/>
        </w:rPr>
        <w:footnoteReference w:id="186"/>
      </w:r>
      <w:r w:rsidR="00C1660C" w:rsidRPr="00611B8C">
        <w:rPr>
          <w:rStyle w:val="normaltextrun"/>
          <w:color w:val="000000" w:themeColor="text1"/>
          <w:sz w:val="28"/>
          <w:szCs w:val="28"/>
          <w:lang w:val="es-ES"/>
        </w:rPr>
        <w:t>.</w:t>
      </w:r>
      <w:r w:rsidR="00B12312" w:rsidRPr="00611B8C">
        <w:rPr>
          <w:rStyle w:val="normaltextrun"/>
          <w:color w:val="000000" w:themeColor="text1"/>
          <w:sz w:val="28"/>
          <w:szCs w:val="28"/>
          <w:lang w:val="es-ES"/>
        </w:rPr>
        <w:t xml:space="preserve"> </w:t>
      </w:r>
      <w:r w:rsidR="00A94AA3" w:rsidRPr="00611B8C">
        <w:rPr>
          <w:rStyle w:val="normaltextrun"/>
          <w:color w:val="000000" w:themeColor="text1"/>
          <w:sz w:val="28"/>
          <w:szCs w:val="28"/>
          <w:lang w:val="es-ES"/>
        </w:rPr>
        <w:t>Al respecto</w:t>
      </w:r>
      <w:r w:rsidR="00C1660C" w:rsidRPr="00611B8C">
        <w:rPr>
          <w:rStyle w:val="normaltextrun"/>
          <w:color w:val="000000" w:themeColor="text1"/>
          <w:sz w:val="28"/>
          <w:szCs w:val="28"/>
          <w:lang w:val="es-ES"/>
        </w:rPr>
        <w:t xml:space="preserve">, </w:t>
      </w:r>
      <w:r w:rsidR="00A13B74" w:rsidRPr="00611B8C">
        <w:rPr>
          <w:rStyle w:val="normaltextrun"/>
          <w:color w:val="000000" w:themeColor="text1"/>
          <w:sz w:val="28"/>
          <w:szCs w:val="28"/>
          <w:lang w:val="es-ES"/>
        </w:rPr>
        <w:t xml:space="preserve">la Corte </w:t>
      </w:r>
      <w:r w:rsidR="00A94AA3" w:rsidRPr="00611B8C">
        <w:rPr>
          <w:rStyle w:val="normaltextrun"/>
          <w:color w:val="000000" w:themeColor="text1"/>
          <w:sz w:val="28"/>
          <w:szCs w:val="28"/>
          <w:lang w:val="es-ES"/>
        </w:rPr>
        <w:t>ha preciso a</w:t>
      </w:r>
      <w:r w:rsidR="00A13B74" w:rsidRPr="00611B8C">
        <w:rPr>
          <w:rStyle w:val="normaltextrun"/>
          <w:color w:val="000000" w:themeColor="text1"/>
          <w:sz w:val="28"/>
          <w:szCs w:val="28"/>
          <w:lang w:val="es-ES"/>
        </w:rPr>
        <w:t xml:space="preserve">lgunas subreglas que en esta oportunidad se reiteran: </w:t>
      </w:r>
    </w:p>
    <w:p w14:paraId="083BC471" w14:textId="77777777" w:rsidR="00977D01" w:rsidRPr="00611B8C" w:rsidRDefault="00977D01" w:rsidP="00ED301A">
      <w:pPr>
        <w:pStyle w:val="paragraph"/>
        <w:spacing w:before="0" w:beforeAutospacing="0" w:after="0" w:afterAutospacing="0"/>
        <w:jc w:val="both"/>
        <w:textAlignment w:val="baseline"/>
        <w:rPr>
          <w:rStyle w:val="normaltextrun"/>
          <w:color w:val="000000" w:themeColor="text1"/>
          <w:sz w:val="28"/>
          <w:szCs w:val="28"/>
          <w:lang w:val="es-ES"/>
        </w:rPr>
      </w:pPr>
    </w:p>
    <w:p w14:paraId="1AB6D781" w14:textId="016F2C5F" w:rsidR="009E386A" w:rsidRPr="00611B8C" w:rsidRDefault="00916AA4" w:rsidP="009E386A">
      <w:pPr>
        <w:pStyle w:val="paragraph"/>
        <w:numPr>
          <w:ilvl w:val="1"/>
          <w:numId w:val="2"/>
        </w:numPr>
        <w:spacing w:before="0" w:beforeAutospacing="0" w:after="0" w:afterAutospacing="0"/>
        <w:jc w:val="both"/>
        <w:textAlignment w:val="baseline"/>
        <w:rPr>
          <w:color w:val="000000" w:themeColor="text1"/>
          <w:sz w:val="28"/>
          <w:szCs w:val="28"/>
          <w:lang w:val="es-ES"/>
        </w:rPr>
      </w:pPr>
      <w:r w:rsidRPr="00611B8C">
        <w:rPr>
          <w:rStyle w:val="normaltextrun"/>
          <w:i/>
          <w:iCs/>
          <w:color w:val="000000" w:themeColor="text1"/>
          <w:sz w:val="28"/>
          <w:szCs w:val="28"/>
          <w:lang w:val="es-ES"/>
        </w:rPr>
        <w:t xml:space="preserve"> </w:t>
      </w:r>
      <w:r w:rsidR="009E386A" w:rsidRPr="00611B8C">
        <w:rPr>
          <w:rStyle w:val="normaltextrun"/>
          <w:i/>
          <w:color w:val="000000" w:themeColor="text1"/>
          <w:sz w:val="28"/>
          <w:szCs w:val="28"/>
          <w:lang w:val="es-ES"/>
        </w:rPr>
        <w:t>La modalidad de terminación del contrato de trabajo sin justa causa y con indemnización no es una facultad absoluta del empleador</w:t>
      </w:r>
      <w:r w:rsidR="0067624D" w:rsidRPr="00611B8C">
        <w:rPr>
          <w:rStyle w:val="normaltextrun"/>
          <w:i/>
          <w:iCs/>
          <w:color w:val="000000" w:themeColor="text1"/>
          <w:sz w:val="28"/>
          <w:szCs w:val="28"/>
          <w:lang w:val="es-ES"/>
        </w:rPr>
        <w:t>. E</w:t>
      </w:r>
      <w:r w:rsidR="009E386A" w:rsidRPr="00611B8C">
        <w:rPr>
          <w:rStyle w:val="normaltextrun"/>
          <w:i/>
          <w:iCs/>
          <w:color w:val="000000" w:themeColor="text1"/>
          <w:sz w:val="28"/>
          <w:szCs w:val="28"/>
          <w:lang w:val="es-ES"/>
        </w:rPr>
        <w:t>stá</w:t>
      </w:r>
      <w:r w:rsidR="009E386A" w:rsidRPr="00611B8C">
        <w:rPr>
          <w:rStyle w:val="normaltextrun"/>
          <w:i/>
          <w:color w:val="000000" w:themeColor="text1"/>
          <w:sz w:val="28"/>
          <w:szCs w:val="28"/>
          <w:lang w:val="es-ES"/>
        </w:rPr>
        <w:t xml:space="preserve"> limitada en los eventos que el trabajador goza del fuero de salud.</w:t>
      </w:r>
      <w:r w:rsidR="009E386A" w:rsidRPr="00611B8C">
        <w:rPr>
          <w:rStyle w:val="normaltextrun"/>
          <w:i/>
          <w:iCs/>
          <w:color w:val="000000" w:themeColor="text1"/>
          <w:sz w:val="28"/>
          <w:szCs w:val="28"/>
          <w:lang w:val="es-ES"/>
        </w:rPr>
        <w:t xml:space="preserve"> </w:t>
      </w:r>
      <w:r w:rsidR="009E386A" w:rsidRPr="00611B8C">
        <w:rPr>
          <w:rStyle w:val="normaltextrun"/>
          <w:color w:val="000000" w:themeColor="text1"/>
          <w:sz w:val="28"/>
          <w:szCs w:val="28"/>
          <w:lang w:val="es-ES"/>
        </w:rPr>
        <w:t xml:space="preserve">El artículo 64 del CST dispone que en los contratos de trabajo está implícita la condición resolutoria, que permite la terminación unilateralmente por incumplimiento, con una indemnización a cargo de la parte responsable, la cual cubre el lucro cesante y el daño emergente. En caso de terminación unilateral sin justa causa por parte del empleador, este debe indemnizar al trabajador según los salarios devengados y el tiempo de servicio, variando según el tipo de contrato. Sobre esta facultad, cuando se alega el derecho a la estabilidad laboral reforzada, esta corporación </w:t>
      </w:r>
      <w:r w:rsidR="009E386A" w:rsidRPr="00611B8C">
        <w:rPr>
          <w:color w:val="000000" w:themeColor="text1"/>
          <w:sz w:val="28"/>
          <w:szCs w:val="28"/>
        </w:rPr>
        <w:t>ha señalado desde tiempo atrás que dicha facultad del empleador no es absoluta</w:t>
      </w:r>
      <w:r w:rsidR="009E386A" w:rsidRPr="00611B8C">
        <w:rPr>
          <w:rStyle w:val="Refdenotaalpie"/>
          <w:color w:val="000000" w:themeColor="text1"/>
          <w:sz w:val="28"/>
          <w:szCs w:val="28"/>
        </w:rPr>
        <w:footnoteReference w:id="187"/>
      </w:r>
      <w:r w:rsidR="009E386A" w:rsidRPr="00611B8C">
        <w:rPr>
          <w:color w:val="000000" w:themeColor="text1"/>
          <w:sz w:val="28"/>
          <w:szCs w:val="28"/>
        </w:rPr>
        <w:t xml:space="preserve"> y está limitada en los casos en que el trabajador goza del fuero de estabilidad laboral reforzada. </w:t>
      </w:r>
    </w:p>
    <w:p w14:paraId="73762F06" w14:textId="77777777" w:rsidR="009E386A" w:rsidRPr="00611B8C" w:rsidRDefault="009E386A" w:rsidP="009E386A">
      <w:pPr>
        <w:pStyle w:val="paragraph"/>
        <w:spacing w:before="0" w:beforeAutospacing="0" w:after="0" w:afterAutospacing="0"/>
        <w:ind w:left="360"/>
        <w:jc w:val="both"/>
        <w:textAlignment w:val="baseline"/>
        <w:rPr>
          <w:color w:val="000000" w:themeColor="text1"/>
          <w:sz w:val="28"/>
          <w:szCs w:val="28"/>
          <w:lang w:val="es-ES"/>
        </w:rPr>
      </w:pPr>
    </w:p>
    <w:p w14:paraId="17F6FE1B" w14:textId="77777777" w:rsidR="009E386A" w:rsidRPr="00611B8C" w:rsidRDefault="009E386A" w:rsidP="009E386A">
      <w:pPr>
        <w:pStyle w:val="paragraph"/>
        <w:spacing w:before="0" w:beforeAutospacing="0" w:after="0" w:afterAutospacing="0"/>
        <w:ind w:left="360"/>
        <w:jc w:val="both"/>
        <w:textAlignment w:val="baseline"/>
        <w:rPr>
          <w:color w:val="000000" w:themeColor="text1"/>
          <w:sz w:val="28"/>
          <w:szCs w:val="28"/>
          <w:lang w:val="es-ES"/>
        </w:rPr>
      </w:pPr>
      <w:r w:rsidRPr="00611B8C">
        <w:rPr>
          <w:color w:val="000000" w:themeColor="text1"/>
          <w:sz w:val="28"/>
          <w:szCs w:val="28"/>
          <w:lang w:val="es-ES"/>
        </w:rPr>
        <w:t>En las sentencias T-198 de 2006, T-692 de 2015 y T-434 de 2020, por ejemplo, frente a eventos en que los empleadores utilizaron la modalidad de terminación del contrato de trabajo sin justa causa con el pago de la indemnización, la Corte expuso que, en todo caso, era necesario demostrar una causal objetiva, dado que ese escenario profundizaba la presunción de discriminación que opera cuando se alega el fuero de salud. La Corte hizo referencia puntual a que cuando un empleador despide a un trabajador sin justa causa, a pesar de conocer su estado de salud, existe una presunción de que el despido está relacionado con la condición de salud del trabajador. Se ha sostenido que el despido sin justa causa puede declararse ineficaz si se demuestra una relación de causalidad entre el despido y la enfermedad o la discapacidad del trabajador, siendo responsabilidad del empleador demostrar lo contrario.</w:t>
      </w:r>
    </w:p>
    <w:p w14:paraId="0800E470" w14:textId="77777777" w:rsidR="00E05E1D" w:rsidRPr="00611B8C" w:rsidRDefault="00E05E1D" w:rsidP="00ED301A">
      <w:pPr>
        <w:pStyle w:val="paragraph"/>
        <w:spacing w:before="0" w:beforeAutospacing="0" w:after="0" w:afterAutospacing="0"/>
        <w:jc w:val="both"/>
        <w:textAlignment w:val="baseline"/>
        <w:rPr>
          <w:color w:val="000000" w:themeColor="text1"/>
          <w:sz w:val="28"/>
          <w:szCs w:val="28"/>
          <w:lang w:val="es-ES"/>
        </w:rPr>
      </w:pPr>
    </w:p>
    <w:p w14:paraId="04D8B677" w14:textId="09630839" w:rsidR="00E74360" w:rsidRPr="00611B8C" w:rsidRDefault="000B3369" w:rsidP="00ED301A">
      <w:pPr>
        <w:pStyle w:val="paragraph"/>
        <w:numPr>
          <w:ilvl w:val="1"/>
          <w:numId w:val="2"/>
        </w:numPr>
        <w:spacing w:before="0" w:beforeAutospacing="0" w:after="0" w:afterAutospacing="0"/>
        <w:jc w:val="both"/>
        <w:textAlignment w:val="baseline"/>
        <w:rPr>
          <w:color w:val="000000" w:themeColor="text1"/>
          <w:sz w:val="28"/>
          <w:szCs w:val="28"/>
          <w:lang w:val="es-ES"/>
        </w:rPr>
      </w:pPr>
      <w:r w:rsidRPr="00611B8C">
        <w:rPr>
          <w:i/>
          <w:iCs/>
          <w:color w:val="000000" w:themeColor="text1"/>
          <w:sz w:val="28"/>
          <w:szCs w:val="28"/>
        </w:rPr>
        <w:t xml:space="preserve"> </w:t>
      </w:r>
      <w:r w:rsidR="00314DE3" w:rsidRPr="00611B8C">
        <w:rPr>
          <w:i/>
          <w:iCs/>
          <w:color w:val="000000" w:themeColor="text1"/>
          <w:sz w:val="28"/>
          <w:szCs w:val="28"/>
        </w:rPr>
        <w:t>Respecto de la causa objetiva de f</w:t>
      </w:r>
      <w:r w:rsidR="00C1660C" w:rsidRPr="00611B8C">
        <w:rPr>
          <w:i/>
          <w:iCs/>
          <w:color w:val="000000" w:themeColor="text1"/>
          <w:sz w:val="28"/>
          <w:szCs w:val="28"/>
        </w:rPr>
        <w:t>inalización de la obra o labor contratada</w:t>
      </w:r>
      <w:r w:rsidR="00D713B9" w:rsidRPr="00611B8C">
        <w:rPr>
          <w:i/>
          <w:iCs/>
          <w:color w:val="000000" w:themeColor="text1"/>
          <w:sz w:val="28"/>
          <w:szCs w:val="28"/>
        </w:rPr>
        <w:t xml:space="preserve"> no basta su finalización cuando </w:t>
      </w:r>
      <w:r w:rsidR="008B0920" w:rsidRPr="00611B8C">
        <w:rPr>
          <w:i/>
          <w:iCs/>
          <w:color w:val="000000" w:themeColor="text1"/>
          <w:sz w:val="28"/>
          <w:szCs w:val="28"/>
        </w:rPr>
        <w:t>no existe autorización del inspector de trabajo en los eventos que se aduce el derecho a la estabilidad laboral</w:t>
      </w:r>
      <w:r w:rsidR="00C1660C" w:rsidRPr="00611B8C">
        <w:rPr>
          <w:i/>
          <w:iCs/>
          <w:color w:val="000000" w:themeColor="text1"/>
          <w:sz w:val="28"/>
          <w:szCs w:val="28"/>
        </w:rPr>
        <w:t xml:space="preserve">. </w:t>
      </w:r>
      <w:r w:rsidR="00C1660C" w:rsidRPr="00611B8C">
        <w:rPr>
          <w:color w:val="000000" w:themeColor="text1"/>
          <w:sz w:val="28"/>
          <w:szCs w:val="28"/>
        </w:rPr>
        <w:t>L</w:t>
      </w:r>
      <w:r w:rsidR="00C1660C" w:rsidRPr="00611B8C">
        <w:rPr>
          <w:color w:val="000000" w:themeColor="text1"/>
          <w:sz w:val="28"/>
          <w:szCs w:val="28"/>
          <w:shd w:val="clear" w:color="auto" w:fill="FFFFFF"/>
        </w:rPr>
        <w:t xml:space="preserve">a misma lógica de la terminación del contrato por expiración del plazo, se aplica a contratos por duración de la obra o labor contratada, </w:t>
      </w:r>
      <w:r w:rsidR="002C17B8" w:rsidRPr="00611B8C">
        <w:rPr>
          <w:color w:val="000000" w:themeColor="text1"/>
          <w:sz w:val="28"/>
          <w:szCs w:val="28"/>
          <w:shd w:val="clear" w:color="auto" w:fill="FFFFFF"/>
        </w:rPr>
        <w:t>cuando</w:t>
      </w:r>
      <w:r w:rsidR="00C1660C" w:rsidRPr="00611B8C">
        <w:rPr>
          <w:color w:val="000000" w:themeColor="text1"/>
          <w:sz w:val="28"/>
          <w:szCs w:val="28"/>
          <w:shd w:val="clear" w:color="auto" w:fill="FFFFFF"/>
        </w:rPr>
        <w:t xml:space="preserve"> la realidad del contrato </w:t>
      </w:r>
      <w:r w:rsidR="002C17B8" w:rsidRPr="00611B8C">
        <w:rPr>
          <w:color w:val="000000" w:themeColor="text1"/>
          <w:sz w:val="28"/>
          <w:szCs w:val="28"/>
          <w:shd w:val="clear" w:color="auto" w:fill="FFFFFF"/>
        </w:rPr>
        <w:t>de</w:t>
      </w:r>
      <w:r w:rsidR="00C1660C" w:rsidRPr="00611B8C">
        <w:rPr>
          <w:color w:val="000000" w:themeColor="text1"/>
          <w:sz w:val="28"/>
          <w:szCs w:val="28"/>
          <w:shd w:val="clear" w:color="auto" w:fill="FFFFFF"/>
        </w:rPr>
        <w:t xml:space="preserve">muestra una relación continua </w:t>
      </w:r>
      <w:r w:rsidR="00C863F6" w:rsidRPr="00611B8C">
        <w:rPr>
          <w:color w:val="000000" w:themeColor="text1"/>
          <w:sz w:val="28"/>
          <w:szCs w:val="28"/>
          <w:shd w:val="clear" w:color="auto" w:fill="FFFFFF"/>
        </w:rPr>
        <w:t>en el tiempo</w:t>
      </w:r>
      <w:r w:rsidR="00C1660C" w:rsidRPr="00611B8C">
        <w:rPr>
          <w:color w:val="000000" w:themeColor="text1"/>
          <w:sz w:val="28"/>
          <w:szCs w:val="28"/>
          <w:shd w:val="clear" w:color="auto" w:fill="FFFFFF"/>
        </w:rPr>
        <w:t xml:space="preserve"> </w:t>
      </w:r>
      <w:r w:rsidR="007108D3" w:rsidRPr="00611B8C">
        <w:rPr>
          <w:color w:val="000000" w:themeColor="text1"/>
          <w:sz w:val="28"/>
          <w:szCs w:val="28"/>
          <w:shd w:val="clear" w:color="auto" w:fill="FFFFFF"/>
        </w:rPr>
        <w:t xml:space="preserve">y no </w:t>
      </w:r>
      <w:r w:rsidR="00C1660C" w:rsidRPr="00611B8C">
        <w:rPr>
          <w:color w:val="000000" w:themeColor="text1"/>
          <w:sz w:val="28"/>
          <w:szCs w:val="28"/>
          <w:shd w:val="clear" w:color="auto" w:fill="FFFFFF"/>
        </w:rPr>
        <w:t xml:space="preserve">que </w:t>
      </w:r>
      <w:r w:rsidR="00C1660C" w:rsidRPr="00611B8C">
        <w:rPr>
          <w:color w:val="000000" w:themeColor="text1"/>
          <w:sz w:val="28"/>
          <w:szCs w:val="28"/>
          <w:shd w:val="clear" w:color="auto" w:fill="FFFFFF"/>
        </w:rPr>
        <w:lastRenderedPageBreak/>
        <w:t xml:space="preserve">una labor </w:t>
      </w:r>
      <w:r w:rsidR="007108D3" w:rsidRPr="00611B8C">
        <w:rPr>
          <w:color w:val="000000" w:themeColor="text1"/>
          <w:sz w:val="28"/>
          <w:szCs w:val="28"/>
          <w:shd w:val="clear" w:color="auto" w:fill="FFFFFF"/>
        </w:rPr>
        <w:t xml:space="preserve">es </w:t>
      </w:r>
      <w:r w:rsidR="00C1660C" w:rsidRPr="00611B8C">
        <w:rPr>
          <w:color w:val="000000" w:themeColor="text1"/>
          <w:sz w:val="28"/>
          <w:szCs w:val="28"/>
          <w:shd w:val="clear" w:color="auto" w:fill="FFFFFF"/>
        </w:rPr>
        <w:t>específica</w:t>
      </w:r>
      <w:r w:rsidR="00C1660C" w:rsidRPr="00611B8C">
        <w:rPr>
          <w:rStyle w:val="Refdenotaalpie"/>
          <w:color w:val="000000" w:themeColor="text1"/>
          <w:sz w:val="28"/>
          <w:szCs w:val="28"/>
          <w:shd w:val="clear" w:color="auto" w:fill="FFFFFF"/>
        </w:rPr>
        <w:footnoteReference w:id="188"/>
      </w:r>
      <w:r w:rsidR="00E05E1D" w:rsidRPr="00611B8C">
        <w:rPr>
          <w:color w:val="000000" w:themeColor="text1"/>
          <w:sz w:val="28"/>
          <w:szCs w:val="28"/>
          <w:shd w:val="clear" w:color="auto" w:fill="FFFFFF"/>
        </w:rPr>
        <w:t xml:space="preserve">. </w:t>
      </w:r>
      <w:r w:rsidR="00C1660C" w:rsidRPr="00611B8C">
        <w:rPr>
          <w:color w:val="000000" w:themeColor="text1"/>
          <w:sz w:val="28"/>
          <w:szCs w:val="28"/>
          <w:shd w:val="clear" w:color="auto" w:fill="FFFFFF"/>
        </w:rPr>
        <w:t xml:space="preserve">En tales casos, el empleador debe obtener autorización de la autoridad del </w:t>
      </w:r>
      <w:r w:rsidR="0013755C" w:rsidRPr="00611B8C">
        <w:rPr>
          <w:color w:val="000000" w:themeColor="text1"/>
          <w:sz w:val="28"/>
          <w:szCs w:val="28"/>
          <w:shd w:val="clear" w:color="auto" w:fill="FFFFFF"/>
        </w:rPr>
        <w:t>t</w:t>
      </w:r>
      <w:r w:rsidR="00C1660C" w:rsidRPr="00611B8C">
        <w:rPr>
          <w:color w:val="000000" w:themeColor="text1"/>
          <w:sz w:val="28"/>
          <w:szCs w:val="28"/>
          <w:shd w:val="clear" w:color="auto" w:fill="FFFFFF"/>
        </w:rPr>
        <w:t>rabajo para terminar el contrato de un trabajador con protección especial</w:t>
      </w:r>
      <w:r w:rsidR="00C1660C" w:rsidRPr="00611B8C">
        <w:rPr>
          <w:rStyle w:val="Refdenotaalpie"/>
          <w:color w:val="000000" w:themeColor="text1"/>
          <w:sz w:val="28"/>
          <w:szCs w:val="28"/>
          <w:shd w:val="clear" w:color="auto" w:fill="FFFFFF"/>
        </w:rPr>
        <w:footnoteReference w:id="189"/>
      </w:r>
      <w:r w:rsidR="00C1660C" w:rsidRPr="00611B8C">
        <w:rPr>
          <w:color w:val="000000" w:themeColor="text1"/>
          <w:sz w:val="28"/>
          <w:szCs w:val="28"/>
          <w:shd w:val="clear" w:color="auto" w:fill="FFFFFF"/>
        </w:rPr>
        <w:t>.</w:t>
      </w:r>
      <w:r w:rsidR="00E35529" w:rsidRPr="00611B8C">
        <w:rPr>
          <w:rStyle w:val="eop"/>
          <w:rFonts w:eastAsia="Calibri"/>
          <w:color w:val="000000" w:themeColor="text1"/>
          <w:sz w:val="28"/>
          <w:szCs w:val="28"/>
        </w:rPr>
        <w:t xml:space="preserve"> </w:t>
      </w:r>
      <w:r w:rsidR="00E05E1D" w:rsidRPr="00611B8C">
        <w:rPr>
          <w:color w:val="000000" w:themeColor="text1"/>
          <w:sz w:val="28"/>
          <w:szCs w:val="28"/>
          <w:shd w:val="clear" w:color="auto" w:fill="FFFFFF"/>
        </w:rPr>
        <w:t>En caso de que la terminación no cumpla con los requisitos legales y jurisprudenciales, dicho despido será ineficaz y se ordenará el reintegro del trabajador a un puesto acorde con su estado de salud</w:t>
      </w:r>
      <w:r w:rsidR="00E05E1D" w:rsidRPr="00611B8C">
        <w:rPr>
          <w:rStyle w:val="Refdenotaalpie"/>
          <w:color w:val="000000" w:themeColor="text1"/>
          <w:sz w:val="28"/>
          <w:szCs w:val="28"/>
          <w:shd w:val="clear" w:color="auto" w:fill="FFFFFF"/>
        </w:rPr>
        <w:footnoteReference w:id="190"/>
      </w:r>
      <w:r w:rsidR="00E05E1D" w:rsidRPr="00611B8C">
        <w:rPr>
          <w:color w:val="000000" w:themeColor="text1"/>
          <w:sz w:val="28"/>
          <w:szCs w:val="28"/>
          <w:shd w:val="clear" w:color="auto" w:fill="FFFFFF"/>
        </w:rPr>
        <w:t>.</w:t>
      </w:r>
      <w:r w:rsidR="000F4F51" w:rsidRPr="00611B8C">
        <w:rPr>
          <w:color w:val="000000" w:themeColor="text1"/>
          <w:sz w:val="28"/>
          <w:szCs w:val="28"/>
          <w:shd w:val="clear" w:color="auto" w:fill="FFFFFF"/>
        </w:rPr>
        <w:t xml:space="preserve"> </w:t>
      </w:r>
    </w:p>
    <w:p w14:paraId="67C31633" w14:textId="77777777" w:rsidR="000F4F51" w:rsidRPr="00611B8C" w:rsidRDefault="000F4F51" w:rsidP="000F4F51">
      <w:pPr>
        <w:pStyle w:val="paragraph"/>
        <w:spacing w:before="0" w:beforeAutospacing="0" w:after="0" w:afterAutospacing="0"/>
        <w:ind w:left="360"/>
        <w:jc w:val="both"/>
        <w:textAlignment w:val="baseline"/>
        <w:rPr>
          <w:color w:val="000000" w:themeColor="text1"/>
          <w:sz w:val="28"/>
          <w:szCs w:val="28"/>
          <w:lang w:val="es-ES"/>
        </w:rPr>
      </w:pPr>
    </w:p>
    <w:p w14:paraId="28776B5C" w14:textId="7B85158E" w:rsidR="000F4F51" w:rsidRPr="00611B8C" w:rsidRDefault="000B3369" w:rsidP="00ED301A">
      <w:pPr>
        <w:pStyle w:val="paragraph"/>
        <w:numPr>
          <w:ilvl w:val="1"/>
          <w:numId w:val="2"/>
        </w:numPr>
        <w:spacing w:before="0" w:beforeAutospacing="0" w:after="0" w:afterAutospacing="0"/>
        <w:jc w:val="both"/>
        <w:textAlignment w:val="baseline"/>
        <w:rPr>
          <w:color w:val="000000" w:themeColor="text1"/>
          <w:sz w:val="28"/>
          <w:szCs w:val="28"/>
          <w:lang w:val="es-ES"/>
        </w:rPr>
      </w:pPr>
      <w:r w:rsidRPr="00611B8C">
        <w:rPr>
          <w:i/>
          <w:iCs/>
          <w:color w:val="000000" w:themeColor="text1"/>
          <w:sz w:val="28"/>
          <w:szCs w:val="28"/>
        </w:rPr>
        <w:t xml:space="preserve"> </w:t>
      </w:r>
      <w:r w:rsidR="000F4F51" w:rsidRPr="00611B8C">
        <w:rPr>
          <w:i/>
          <w:iCs/>
          <w:color w:val="000000" w:themeColor="text1"/>
          <w:sz w:val="28"/>
          <w:szCs w:val="28"/>
        </w:rPr>
        <w:t xml:space="preserve">Frente a la causal objetiva de expiración del plazo de vigencia del contrato a término definido no basta su vencimiento cuando se alega un escenario de presunta discriminación originada en motivos de salud. </w:t>
      </w:r>
      <w:r w:rsidR="000F4F51" w:rsidRPr="00611B8C">
        <w:rPr>
          <w:color w:val="000000" w:themeColor="text1"/>
          <w:sz w:val="28"/>
          <w:szCs w:val="28"/>
        </w:rPr>
        <w:t>Esta Corte ha indicado que p</w:t>
      </w:r>
      <w:r w:rsidR="000F4F51" w:rsidRPr="00611B8C">
        <w:rPr>
          <w:color w:val="000000" w:themeColor="text1"/>
          <w:sz w:val="28"/>
          <w:szCs w:val="28"/>
          <w:shd w:val="clear" w:color="auto" w:fill="FFFFFF"/>
        </w:rPr>
        <w:t>ara finalizar el contrato de un empleado con protección especial no basta con indicar o argumentar el cumplimiento del plazo. En estos eventos, se requiere demostrar que dicho vencimiento no hace referencia exclusiva a la situación del plazo de trabajo, sino a circunstancias objetivas de la empresa. Por lo tanto, en estos eventos igualmente se debe obtener autorización del Ministerio del Trabajo, autoridad que evaluará si la decisión del empleador es por razones del servicio y no por cuenta de esconder una discriminación.</w:t>
      </w:r>
    </w:p>
    <w:p w14:paraId="04837E7D" w14:textId="77777777" w:rsidR="00E74360" w:rsidRPr="00611B8C" w:rsidRDefault="00E74360" w:rsidP="00ED301A">
      <w:pPr>
        <w:pStyle w:val="paragraph"/>
        <w:spacing w:before="0" w:beforeAutospacing="0" w:after="0" w:afterAutospacing="0"/>
        <w:jc w:val="both"/>
        <w:textAlignment w:val="baseline"/>
        <w:rPr>
          <w:color w:val="000000" w:themeColor="text1"/>
          <w:sz w:val="28"/>
          <w:szCs w:val="28"/>
          <w:lang w:val="es-ES"/>
        </w:rPr>
      </w:pPr>
    </w:p>
    <w:p w14:paraId="1FAAF4F4" w14:textId="77777777" w:rsidR="00AA1B19" w:rsidRPr="00611B8C" w:rsidRDefault="000B3369" w:rsidP="00AB3DA3">
      <w:pPr>
        <w:pStyle w:val="paragraph"/>
        <w:numPr>
          <w:ilvl w:val="0"/>
          <w:numId w:val="2"/>
        </w:numPr>
        <w:spacing w:before="0" w:beforeAutospacing="0" w:after="0" w:afterAutospacing="0"/>
        <w:ind w:left="0" w:firstLine="0"/>
        <w:jc w:val="both"/>
        <w:textAlignment w:val="baseline"/>
        <w:rPr>
          <w:rStyle w:val="normaltextrun"/>
          <w:color w:val="000000" w:themeColor="text1"/>
          <w:sz w:val="28"/>
          <w:szCs w:val="28"/>
          <w:lang w:val="es-ES"/>
        </w:rPr>
      </w:pPr>
      <w:r w:rsidRPr="00611B8C">
        <w:rPr>
          <w:i/>
          <w:iCs/>
          <w:color w:val="000000" w:themeColor="text1"/>
          <w:sz w:val="28"/>
          <w:szCs w:val="28"/>
          <w:lang w:val="es-ES"/>
        </w:rPr>
        <w:t xml:space="preserve"> </w:t>
      </w:r>
      <w:r w:rsidR="00E74360" w:rsidRPr="00611B8C">
        <w:rPr>
          <w:i/>
          <w:color w:val="000000" w:themeColor="text1"/>
          <w:sz w:val="28"/>
          <w:szCs w:val="28"/>
          <w:lang w:val="es-ES"/>
        </w:rPr>
        <w:t xml:space="preserve">Existen diferencias entre la terminación de un contrato </w:t>
      </w:r>
      <w:r w:rsidR="007A6E64" w:rsidRPr="00611B8C">
        <w:rPr>
          <w:i/>
          <w:iCs/>
          <w:color w:val="000000" w:themeColor="text1"/>
          <w:sz w:val="28"/>
          <w:szCs w:val="28"/>
          <w:lang w:val="es-ES"/>
        </w:rPr>
        <w:t>bajo una causal objetiva</w:t>
      </w:r>
      <w:r w:rsidR="00E74360" w:rsidRPr="00611B8C">
        <w:rPr>
          <w:i/>
          <w:color w:val="000000" w:themeColor="text1"/>
          <w:sz w:val="28"/>
          <w:szCs w:val="28"/>
          <w:lang w:val="es-ES"/>
        </w:rPr>
        <w:t xml:space="preserve"> y el despido como sanción disciplinaria</w:t>
      </w:r>
      <w:r w:rsidR="007A2F1B" w:rsidRPr="00611B8C">
        <w:rPr>
          <w:i/>
          <w:iCs/>
          <w:color w:val="000000" w:themeColor="text1"/>
          <w:sz w:val="28"/>
          <w:szCs w:val="28"/>
          <w:lang w:val="es-ES"/>
        </w:rPr>
        <w:t xml:space="preserve">. </w:t>
      </w:r>
      <w:r w:rsidR="00F734C9" w:rsidRPr="00611B8C">
        <w:rPr>
          <w:color w:val="000000" w:themeColor="text1"/>
          <w:sz w:val="28"/>
          <w:szCs w:val="28"/>
          <w:lang w:val="es-ES"/>
        </w:rPr>
        <w:t>E</w:t>
      </w:r>
      <w:r w:rsidR="00F734C9" w:rsidRPr="00611B8C">
        <w:rPr>
          <w:color w:val="000000" w:themeColor="text1"/>
          <w:sz w:val="28"/>
          <w:szCs w:val="28"/>
        </w:rPr>
        <w:t>n la Sentencia SU- 449 de 2020</w:t>
      </w:r>
      <w:r w:rsidR="0013755C" w:rsidRPr="00611B8C">
        <w:rPr>
          <w:color w:val="000000" w:themeColor="text1"/>
          <w:sz w:val="28"/>
          <w:szCs w:val="28"/>
        </w:rPr>
        <w:t>,</w:t>
      </w:r>
      <w:r w:rsidR="00F734C9" w:rsidRPr="00611B8C">
        <w:rPr>
          <w:color w:val="000000" w:themeColor="text1"/>
          <w:sz w:val="28"/>
          <w:szCs w:val="28"/>
        </w:rPr>
        <w:t xml:space="preserve"> la Corte explicó que </w:t>
      </w:r>
      <w:r w:rsidR="00C1660C" w:rsidRPr="00611B8C">
        <w:rPr>
          <w:rStyle w:val="normaltextrun"/>
          <w:color w:val="000000" w:themeColor="text1"/>
          <w:sz w:val="28"/>
          <w:szCs w:val="28"/>
          <w:lang w:val="es-ES"/>
        </w:rPr>
        <w:t xml:space="preserve">mientras la terminación </w:t>
      </w:r>
      <w:r w:rsidR="00F734C9" w:rsidRPr="00611B8C">
        <w:rPr>
          <w:rStyle w:val="normaltextrun"/>
          <w:color w:val="000000" w:themeColor="text1"/>
          <w:sz w:val="28"/>
          <w:szCs w:val="28"/>
          <w:lang w:val="es-ES"/>
        </w:rPr>
        <w:t xml:space="preserve">de un contrato con </w:t>
      </w:r>
      <w:r w:rsidR="00C1660C" w:rsidRPr="00611B8C">
        <w:rPr>
          <w:rStyle w:val="normaltextrun"/>
          <w:color w:val="000000" w:themeColor="text1"/>
          <w:sz w:val="28"/>
          <w:szCs w:val="28"/>
          <w:lang w:val="es-ES"/>
        </w:rPr>
        <w:t>justa causa se refiere a las causales</w:t>
      </w:r>
      <w:r w:rsidR="0013755C" w:rsidRPr="00611B8C">
        <w:rPr>
          <w:rStyle w:val="normaltextrun"/>
          <w:color w:val="000000" w:themeColor="text1"/>
          <w:sz w:val="28"/>
          <w:szCs w:val="28"/>
          <w:lang w:val="es-ES"/>
        </w:rPr>
        <w:t xml:space="preserve"> </w:t>
      </w:r>
      <w:r w:rsidR="003467AE" w:rsidRPr="00611B8C">
        <w:rPr>
          <w:rStyle w:val="normaltextrun"/>
          <w:color w:val="000000" w:themeColor="text1"/>
          <w:sz w:val="28"/>
          <w:szCs w:val="28"/>
          <w:lang w:val="es-ES"/>
        </w:rPr>
        <w:t>dispuestas</w:t>
      </w:r>
      <w:r w:rsidR="0013755C" w:rsidRPr="00611B8C">
        <w:rPr>
          <w:rStyle w:val="normaltextrun"/>
          <w:color w:val="000000" w:themeColor="text1"/>
          <w:sz w:val="28"/>
          <w:szCs w:val="28"/>
          <w:lang w:val="es-ES"/>
        </w:rPr>
        <w:t>, entre otras,</w:t>
      </w:r>
      <w:r w:rsidR="003467AE" w:rsidRPr="00611B8C">
        <w:rPr>
          <w:rStyle w:val="normaltextrun"/>
          <w:color w:val="000000" w:themeColor="text1"/>
          <w:sz w:val="28"/>
          <w:szCs w:val="28"/>
          <w:lang w:val="es-ES"/>
        </w:rPr>
        <w:t xml:space="preserve"> en el </w:t>
      </w:r>
      <w:r w:rsidR="00C1660C" w:rsidRPr="00611B8C">
        <w:rPr>
          <w:rStyle w:val="normaltextrun"/>
          <w:color w:val="000000" w:themeColor="text1"/>
          <w:sz w:val="28"/>
          <w:szCs w:val="28"/>
          <w:lang w:val="es-ES"/>
        </w:rPr>
        <w:t>art</w:t>
      </w:r>
      <w:r w:rsidR="005424E0" w:rsidRPr="00611B8C">
        <w:rPr>
          <w:rStyle w:val="normaltextrun"/>
          <w:color w:val="000000" w:themeColor="text1"/>
          <w:sz w:val="28"/>
          <w:szCs w:val="28"/>
          <w:lang w:val="es-ES"/>
        </w:rPr>
        <w:t>í</w:t>
      </w:r>
      <w:r w:rsidR="00C1660C" w:rsidRPr="00611B8C">
        <w:rPr>
          <w:rStyle w:val="normaltextrun"/>
          <w:color w:val="000000" w:themeColor="text1"/>
          <w:sz w:val="28"/>
          <w:szCs w:val="28"/>
          <w:lang w:val="es-ES"/>
        </w:rPr>
        <w:t xml:space="preserve">culo 62 </w:t>
      </w:r>
      <w:r w:rsidR="00673696" w:rsidRPr="00611B8C">
        <w:rPr>
          <w:rStyle w:val="normaltextrun"/>
          <w:color w:val="000000" w:themeColor="text1"/>
          <w:sz w:val="28"/>
          <w:szCs w:val="28"/>
          <w:lang w:val="es-ES"/>
        </w:rPr>
        <w:t xml:space="preserve">del </w:t>
      </w:r>
      <w:r w:rsidR="00C1660C" w:rsidRPr="00611B8C">
        <w:rPr>
          <w:rStyle w:val="normaltextrun"/>
          <w:color w:val="000000" w:themeColor="text1"/>
          <w:sz w:val="28"/>
          <w:szCs w:val="28"/>
          <w:lang w:val="es-ES"/>
        </w:rPr>
        <w:t>CST que implican una “</w:t>
      </w:r>
      <w:r w:rsidR="00C1660C" w:rsidRPr="00611B8C">
        <w:rPr>
          <w:color w:val="000000" w:themeColor="text1"/>
          <w:sz w:val="28"/>
          <w:szCs w:val="28"/>
          <w:shd w:val="clear" w:color="auto" w:fill="FFFFFF"/>
        </w:rPr>
        <w:t>ruptura en la confianza depositada en el trabajador”, el despido sancionatorio tiene como objetivo “castigar una falta grave cometida por el trabajador”, la cual no admite medidas menos lesivas</w:t>
      </w:r>
      <w:r w:rsidR="00C1660C" w:rsidRPr="00611B8C">
        <w:rPr>
          <w:rStyle w:val="normaltextrun"/>
          <w:color w:val="000000" w:themeColor="text1"/>
          <w:sz w:val="28"/>
          <w:szCs w:val="28"/>
        </w:rPr>
        <w:t xml:space="preserve">. </w:t>
      </w:r>
      <w:r w:rsidR="00F241CD" w:rsidRPr="00611B8C">
        <w:rPr>
          <w:rStyle w:val="normaltextrun"/>
          <w:color w:val="000000" w:themeColor="text1"/>
          <w:sz w:val="28"/>
          <w:szCs w:val="28"/>
        </w:rPr>
        <w:t xml:space="preserve">En el último escenario, </w:t>
      </w:r>
      <w:r w:rsidR="007108D3" w:rsidRPr="00611B8C">
        <w:rPr>
          <w:rStyle w:val="normaltextrun"/>
          <w:color w:val="000000" w:themeColor="text1"/>
          <w:sz w:val="28"/>
          <w:szCs w:val="28"/>
        </w:rPr>
        <w:t>este tribunal</w:t>
      </w:r>
      <w:r w:rsidR="00F241CD" w:rsidRPr="00611B8C">
        <w:rPr>
          <w:rStyle w:val="normaltextrun"/>
          <w:color w:val="000000" w:themeColor="text1"/>
          <w:sz w:val="28"/>
          <w:szCs w:val="28"/>
        </w:rPr>
        <w:t xml:space="preserve"> precisó que</w:t>
      </w:r>
      <w:r w:rsidR="00C1660C" w:rsidRPr="00611B8C">
        <w:rPr>
          <w:rStyle w:val="normaltextrun"/>
          <w:color w:val="000000" w:themeColor="text1"/>
          <w:sz w:val="28"/>
          <w:szCs w:val="28"/>
        </w:rPr>
        <w:t xml:space="preserve"> el despido como sanción disciplinaria exige el agotamiento de un debido proceso</w:t>
      </w:r>
      <w:r w:rsidR="007108D3" w:rsidRPr="00611B8C">
        <w:rPr>
          <w:rStyle w:val="normaltextrun"/>
          <w:color w:val="000000" w:themeColor="text1"/>
          <w:sz w:val="28"/>
          <w:szCs w:val="28"/>
        </w:rPr>
        <w:t>,</w:t>
      </w:r>
      <w:r w:rsidR="007108D3" w:rsidRPr="00611B8C">
        <w:rPr>
          <w:rStyle w:val="normaltextrun"/>
          <w:color w:val="000000" w:themeColor="text1"/>
          <w:sz w:val="28"/>
          <w:szCs w:val="28"/>
          <w:lang w:val="es-ES"/>
        </w:rPr>
        <w:t xml:space="preserve"> como manifestación de la dignidad humana</w:t>
      </w:r>
      <w:r w:rsidR="00C1660C" w:rsidRPr="00611B8C">
        <w:rPr>
          <w:rStyle w:val="normaltextrun"/>
          <w:color w:val="000000" w:themeColor="text1"/>
          <w:sz w:val="28"/>
          <w:szCs w:val="28"/>
          <w:lang w:val="es-ES"/>
        </w:rPr>
        <w:t xml:space="preserve">. </w:t>
      </w:r>
      <w:r w:rsidR="00784622" w:rsidRPr="00611B8C">
        <w:rPr>
          <w:rStyle w:val="normaltextrun"/>
          <w:color w:val="000000" w:themeColor="text1"/>
          <w:sz w:val="28"/>
          <w:szCs w:val="28"/>
          <w:lang w:val="es-ES"/>
        </w:rPr>
        <w:t xml:space="preserve">Es decir, </w:t>
      </w:r>
      <w:r w:rsidR="007108D3" w:rsidRPr="00611B8C">
        <w:rPr>
          <w:rStyle w:val="normaltextrun"/>
          <w:color w:val="000000" w:themeColor="text1"/>
          <w:sz w:val="28"/>
          <w:szCs w:val="28"/>
          <w:lang w:val="es-ES"/>
        </w:rPr>
        <w:t xml:space="preserve">aplicar </w:t>
      </w:r>
      <w:r w:rsidR="00C1660C" w:rsidRPr="00611B8C">
        <w:rPr>
          <w:rStyle w:val="normaltextrun"/>
          <w:color w:val="000000" w:themeColor="text1"/>
          <w:sz w:val="28"/>
          <w:szCs w:val="28"/>
          <w:lang w:val="es-ES"/>
        </w:rPr>
        <w:t>el derecho del trabajador a ser escuchado o dar su versión sobre los hechos, el derecho de defensa</w:t>
      </w:r>
      <w:r w:rsidR="00784622" w:rsidRPr="00611B8C">
        <w:rPr>
          <w:rStyle w:val="normaltextrun"/>
          <w:color w:val="000000" w:themeColor="text1"/>
          <w:sz w:val="28"/>
          <w:szCs w:val="28"/>
          <w:lang w:val="es-ES"/>
        </w:rPr>
        <w:t xml:space="preserve"> y contradicción</w:t>
      </w:r>
      <w:r w:rsidR="00C1660C" w:rsidRPr="00611B8C">
        <w:rPr>
          <w:rStyle w:val="normaltextrun"/>
          <w:color w:val="000000" w:themeColor="text1"/>
          <w:sz w:val="28"/>
          <w:szCs w:val="28"/>
          <w:lang w:val="es-ES"/>
        </w:rPr>
        <w:t xml:space="preserve">, </w:t>
      </w:r>
      <w:r w:rsidR="007108D3" w:rsidRPr="00611B8C">
        <w:rPr>
          <w:rStyle w:val="normaltextrun"/>
          <w:color w:val="000000" w:themeColor="text1"/>
          <w:sz w:val="28"/>
          <w:szCs w:val="28"/>
          <w:lang w:val="es-ES"/>
        </w:rPr>
        <w:t xml:space="preserve">la garantía de </w:t>
      </w:r>
      <w:r w:rsidR="00C1660C" w:rsidRPr="00611B8C">
        <w:rPr>
          <w:rStyle w:val="normaltextrun"/>
          <w:color w:val="000000" w:themeColor="text1"/>
          <w:sz w:val="28"/>
          <w:szCs w:val="28"/>
          <w:lang w:val="es-ES"/>
        </w:rPr>
        <w:t>la igualdad y la</w:t>
      </w:r>
      <w:r w:rsidR="007108D3" w:rsidRPr="00611B8C">
        <w:rPr>
          <w:rStyle w:val="normaltextrun"/>
          <w:color w:val="000000" w:themeColor="text1"/>
          <w:sz w:val="28"/>
          <w:szCs w:val="28"/>
          <w:lang w:val="es-ES"/>
        </w:rPr>
        <w:t xml:space="preserve"> aplicación de la</w:t>
      </w:r>
      <w:r w:rsidR="00C1660C" w:rsidRPr="00611B8C">
        <w:rPr>
          <w:rStyle w:val="normaltextrun"/>
          <w:color w:val="000000" w:themeColor="text1"/>
          <w:sz w:val="28"/>
          <w:szCs w:val="28"/>
          <w:lang w:val="es-ES"/>
        </w:rPr>
        <w:t xml:space="preserve"> buena fe.</w:t>
      </w:r>
    </w:p>
    <w:p w14:paraId="6B193C52" w14:textId="77777777" w:rsidR="00AA1B19" w:rsidRPr="00611B8C" w:rsidRDefault="00AA1B19" w:rsidP="00AA1B19">
      <w:pPr>
        <w:pStyle w:val="paragraph"/>
        <w:spacing w:before="0" w:beforeAutospacing="0" w:after="0" w:afterAutospacing="0"/>
        <w:jc w:val="both"/>
        <w:textAlignment w:val="baseline"/>
        <w:rPr>
          <w:rStyle w:val="normaltextrun"/>
          <w:color w:val="000000" w:themeColor="text1"/>
          <w:sz w:val="28"/>
          <w:szCs w:val="28"/>
          <w:lang w:val="es-ES"/>
        </w:rPr>
      </w:pPr>
    </w:p>
    <w:p w14:paraId="35933487" w14:textId="4D6E687A" w:rsidR="00BF6C7C" w:rsidRPr="00611B8C" w:rsidRDefault="00C1660C" w:rsidP="00AB3DA3">
      <w:pPr>
        <w:pStyle w:val="paragraph"/>
        <w:numPr>
          <w:ilvl w:val="0"/>
          <w:numId w:val="2"/>
        </w:numPr>
        <w:spacing w:before="0" w:beforeAutospacing="0" w:after="0" w:afterAutospacing="0"/>
        <w:ind w:left="0" w:firstLine="0"/>
        <w:jc w:val="both"/>
        <w:textAlignment w:val="baseline"/>
        <w:rPr>
          <w:rStyle w:val="normaltextrun"/>
          <w:color w:val="000000" w:themeColor="text1"/>
          <w:sz w:val="28"/>
          <w:szCs w:val="28"/>
          <w:lang w:val="es-ES"/>
        </w:rPr>
      </w:pPr>
      <w:r w:rsidRPr="00611B8C">
        <w:rPr>
          <w:rStyle w:val="normaltextrun"/>
          <w:color w:val="000000" w:themeColor="text1"/>
          <w:sz w:val="28"/>
          <w:szCs w:val="28"/>
          <w:lang w:val="es-ES"/>
        </w:rPr>
        <w:t>En cuanto a las sanciones disciplinarias y su relación con la terminación del contrato laboral, la Corte</w:t>
      </w:r>
      <w:r w:rsidR="007108D3" w:rsidRPr="00611B8C">
        <w:rPr>
          <w:rStyle w:val="normaltextrun"/>
          <w:color w:val="000000" w:themeColor="text1"/>
          <w:sz w:val="28"/>
          <w:szCs w:val="28"/>
          <w:lang w:val="es-ES"/>
        </w:rPr>
        <w:t xml:space="preserve"> Constitucional</w:t>
      </w:r>
      <w:r w:rsidRPr="00611B8C">
        <w:rPr>
          <w:rStyle w:val="normaltextrun"/>
          <w:color w:val="000000" w:themeColor="text1"/>
          <w:sz w:val="28"/>
          <w:szCs w:val="28"/>
          <w:lang w:val="es-ES"/>
        </w:rPr>
        <w:t xml:space="preserve"> afirmó que estas deben aplicarse de </w:t>
      </w:r>
      <w:r w:rsidRPr="00611B8C">
        <w:rPr>
          <w:rStyle w:val="normaltextrun"/>
          <w:color w:val="000000" w:themeColor="text1"/>
          <w:sz w:val="28"/>
          <w:szCs w:val="28"/>
          <w:lang w:val="es-ES"/>
        </w:rPr>
        <w:lastRenderedPageBreak/>
        <w:t xml:space="preserve">forma objetiva y proporcional a la falta cometida, basándose en hechos plenamente demostrados. </w:t>
      </w:r>
      <w:r w:rsidR="003262BE" w:rsidRPr="00611B8C">
        <w:rPr>
          <w:rStyle w:val="normaltextrun"/>
          <w:color w:val="000000" w:themeColor="text1"/>
          <w:sz w:val="28"/>
          <w:szCs w:val="28"/>
          <w:lang w:val="es-ES"/>
        </w:rPr>
        <w:t>Además</w:t>
      </w:r>
      <w:r w:rsidRPr="00611B8C">
        <w:rPr>
          <w:rStyle w:val="normaltextrun"/>
          <w:color w:val="000000" w:themeColor="text1"/>
          <w:sz w:val="28"/>
          <w:szCs w:val="28"/>
          <w:lang w:val="es-ES"/>
        </w:rPr>
        <w:t>,</w:t>
      </w:r>
      <w:r w:rsidR="003262BE" w:rsidRPr="00611B8C">
        <w:rPr>
          <w:rStyle w:val="normaltextrun"/>
          <w:color w:val="000000" w:themeColor="text1"/>
          <w:sz w:val="28"/>
          <w:szCs w:val="28"/>
          <w:lang w:val="es-ES"/>
        </w:rPr>
        <w:t xml:space="preserve"> esta corporación expuso que</w:t>
      </w:r>
      <w:r w:rsidRPr="00611B8C">
        <w:rPr>
          <w:rStyle w:val="normaltextrun"/>
          <w:color w:val="000000" w:themeColor="text1"/>
          <w:sz w:val="28"/>
          <w:szCs w:val="28"/>
          <w:lang w:val="es-ES"/>
        </w:rPr>
        <w:t xml:space="preserve"> el reglamento interno de trabajo debe contener los elementos mínimos para garantizar el debido proceso</w:t>
      </w:r>
      <w:r w:rsidR="008D18F4" w:rsidRPr="00611B8C">
        <w:rPr>
          <w:rStyle w:val="normaltextrun"/>
          <w:color w:val="000000" w:themeColor="text1"/>
          <w:sz w:val="28"/>
          <w:szCs w:val="28"/>
          <w:lang w:val="es-ES"/>
        </w:rPr>
        <w:t xml:space="preserve">: comunicación formal, cargos específicos, </w:t>
      </w:r>
      <w:r w:rsidR="00FE02FF" w:rsidRPr="00611B8C">
        <w:rPr>
          <w:rStyle w:val="normaltextrun"/>
          <w:color w:val="000000" w:themeColor="text1"/>
          <w:sz w:val="28"/>
          <w:szCs w:val="28"/>
          <w:lang w:val="es-ES"/>
        </w:rPr>
        <w:t xml:space="preserve">contradicción probatoria, descargos, decisión motivada, </w:t>
      </w:r>
      <w:r w:rsidR="00E76DB9" w:rsidRPr="00611B8C">
        <w:rPr>
          <w:rStyle w:val="normaltextrun"/>
          <w:color w:val="000000" w:themeColor="text1"/>
          <w:sz w:val="28"/>
          <w:szCs w:val="28"/>
          <w:lang w:val="es-ES"/>
        </w:rPr>
        <w:t>sanción proporcional y derecho de defensa</w:t>
      </w:r>
      <w:r w:rsidRPr="00611B8C">
        <w:rPr>
          <w:rStyle w:val="normaltextrun"/>
          <w:color w:val="000000" w:themeColor="text1"/>
          <w:sz w:val="28"/>
          <w:szCs w:val="28"/>
          <w:lang w:val="es-ES"/>
        </w:rPr>
        <w:t xml:space="preserve">. </w:t>
      </w:r>
    </w:p>
    <w:p w14:paraId="4D627394" w14:textId="77777777" w:rsidR="00C1660C" w:rsidRPr="00611B8C" w:rsidRDefault="00C1660C" w:rsidP="00C643D0">
      <w:pPr>
        <w:shd w:val="clear" w:color="auto" w:fill="FFFFFF"/>
        <w:spacing w:after="0" w:line="240" w:lineRule="auto"/>
        <w:jc w:val="both"/>
        <w:rPr>
          <w:rFonts w:ascii="Times New Roman" w:eastAsia="Times New Roman" w:hAnsi="Times New Roman" w:cs="Times New Roman"/>
          <w:color w:val="000000" w:themeColor="text1"/>
          <w:sz w:val="28"/>
          <w:szCs w:val="28"/>
          <w:lang w:eastAsia="es-CO"/>
        </w:rPr>
      </w:pPr>
    </w:p>
    <w:p w14:paraId="1F4D039A" w14:textId="477EF8F3" w:rsidR="003B2C29" w:rsidRPr="00611B8C" w:rsidRDefault="007226DE" w:rsidP="00ED301A">
      <w:pPr>
        <w:pStyle w:val="Prrafodelista"/>
        <w:numPr>
          <w:ilvl w:val="0"/>
          <w:numId w:val="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es-CO"/>
        </w:rPr>
      </w:pPr>
      <w:r w:rsidRPr="00611B8C">
        <w:rPr>
          <w:rStyle w:val="normaltextrun"/>
          <w:rFonts w:ascii="Times New Roman" w:hAnsi="Times New Roman" w:cs="Times New Roman"/>
          <w:i/>
          <w:color w:val="000000" w:themeColor="text1"/>
          <w:sz w:val="28"/>
          <w:szCs w:val="28"/>
          <w:lang w:val="es-ES"/>
        </w:rPr>
        <w:t>Subreglas sobre remedios de protección. ¿Qué órdenes puede adoptar el juez de tutela?</w:t>
      </w:r>
      <w:r w:rsidRPr="00611B8C">
        <w:rPr>
          <w:rStyle w:val="normaltextrun"/>
          <w:rFonts w:ascii="Times New Roman" w:hAnsi="Times New Roman" w:cs="Times New Roman"/>
          <w:color w:val="000000" w:themeColor="text1"/>
          <w:sz w:val="28"/>
          <w:szCs w:val="28"/>
          <w:lang w:val="es-ES"/>
        </w:rPr>
        <w:t xml:space="preserve"> </w:t>
      </w:r>
      <w:r w:rsidRPr="00611B8C">
        <w:rPr>
          <w:rFonts w:ascii="Times New Roman" w:hAnsi="Times New Roman" w:cs="Times New Roman"/>
          <w:color w:val="000000" w:themeColor="text1"/>
          <w:sz w:val="28"/>
          <w:szCs w:val="28"/>
          <w:shd w:val="clear" w:color="auto" w:fill="FFFFFF"/>
        </w:rPr>
        <w:t>De acuerdo con el artículo 26 de la Ley 361 de 1997 ninguna persona</w:t>
      </w:r>
      <w:r w:rsidR="00701189" w:rsidRPr="00611B8C">
        <w:rPr>
          <w:rFonts w:ascii="Times New Roman" w:eastAsia="Calibri" w:hAnsi="Times New Roman" w:cs="Times New Roman"/>
          <w:color w:val="000000" w:themeColor="text1"/>
          <w:sz w:val="28"/>
          <w:szCs w:val="28"/>
          <w:shd w:val="clear" w:color="auto" w:fill="FFFFFF"/>
        </w:rPr>
        <w:t xml:space="preserve"> </w:t>
      </w:r>
      <w:r w:rsidRPr="00611B8C">
        <w:rPr>
          <w:rFonts w:ascii="Times New Roman" w:hAnsi="Times New Roman" w:cs="Times New Roman"/>
          <w:color w:val="000000" w:themeColor="text1"/>
          <w:sz w:val="28"/>
          <w:szCs w:val="28"/>
          <w:shd w:val="clear" w:color="auto" w:fill="FFFFFF"/>
        </w:rPr>
        <w:t>en situación de discapacidad podrá ser despedida o su contrato terminado por razón de su discapacidad,</w:t>
      </w:r>
      <w:r w:rsidR="00701189" w:rsidRPr="00611B8C">
        <w:rPr>
          <w:rFonts w:ascii="Times New Roman" w:eastAsia="Calibri" w:hAnsi="Times New Roman" w:cs="Times New Roman"/>
          <w:color w:val="000000" w:themeColor="text1"/>
          <w:sz w:val="28"/>
          <w:szCs w:val="28"/>
          <w:shd w:val="clear" w:color="auto" w:fill="FFFFFF"/>
        </w:rPr>
        <w:t xml:space="preserve"> </w:t>
      </w:r>
      <w:r w:rsidRPr="00611B8C">
        <w:rPr>
          <w:rFonts w:ascii="Times New Roman" w:hAnsi="Times New Roman" w:cs="Times New Roman"/>
          <w:color w:val="000000" w:themeColor="text1"/>
          <w:sz w:val="28"/>
          <w:szCs w:val="28"/>
          <w:shd w:val="clear" w:color="auto" w:fill="FFFFFF"/>
        </w:rPr>
        <w:t>a menos que se obtenga autorización del Ministerio de Trabajo</w:t>
      </w:r>
      <w:r w:rsidR="00312D92" w:rsidRPr="00611B8C">
        <w:rPr>
          <w:rStyle w:val="Refdenotaalpie"/>
          <w:rFonts w:eastAsia="SimSun"/>
          <w:iCs/>
          <w:color w:val="000000" w:themeColor="text1"/>
          <w:sz w:val="28"/>
          <w:szCs w:val="28"/>
          <w:lang w:eastAsia="es-CO"/>
        </w:rPr>
        <w:footnoteReference w:id="191"/>
      </w:r>
      <w:r w:rsidR="00312D92" w:rsidRPr="00611B8C">
        <w:rPr>
          <w:rFonts w:ascii="Times New Roman" w:hAnsi="Times New Roman" w:cs="Times New Roman"/>
          <w:color w:val="000000" w:themeColor="text1"/>
          <w:sz w:val="28"/>
          <w:szCs w:val="28"/>
          <w:shd w:val="clear" w:color="auto" w:fill="FFFFFF"/>
        </w:rPr>
        <w:t>.</w:t>
      </w:r>
      <w:r w:rsidRPr="00611B8C">
        <w:rPr>
          <w:rFonts w:ascii="Times New Roman" w:hAnsi="Times New Roman" w:cs="Times New Roman"/>
          <w:color w:val="000000" w:themeColor="text1"/>
          <w:sz w:val="28"/>
          <w:szCs w:val="28"/>
          <w:shd w:val="clear" w:color="auto" w:fill="FFFFFF"/>
        </w:rPr>
        <w:t xml:space="preserve"> En caso de incumplimiento de este requisito, </w:t>
      </w:r>
      <w:r w:rsidR="00BE0DB7" w:rsidRPr="00611B8C">
        <w:rPr>
          <w:rFonts w:ascii="Times New Roman" w:hAnsi="Times New Roman" w:cs="Times New Roman"/>
          <w:color w:val="000000" w:themeColor="text1"/>
          <w:sz w:val="28"/>
          <w:szCs w:val="28"/>
          <w:shd w:val="clear" w:color="auto" w:fill="FFFFFF"/>
        </w:rPr>
        <w:t xml:space="preserve">se han dispuesto una serie de medidas </w:t>
      </w:r>
      <w:r w:rsidRPr="00611B8C">
        <w:rPr>
          <w:rFonts w:ascii="Times New Roman" w:hAnsi="Times New Roman" w:cs="Times New Roman"/>
          <w:color w:val="000000" w:themeColor="text1"/>
          <w:sz w:val="28"/>
          <w:szCs w:val="28"/>
          <w:shd w:val="clear" w:color="auto" w:fill="FFFFFF"/>
        </w:rPr>
        <w:t>para remediar la discriminación y subsanar la violación del derecho a la estabilidad laboral por razones de salud</w:t>
      </w:r>
      <w:r w:rsidR="00CA71D7" w:rsidRPr="00611B8C">
        <w:rPr>
          <w:rFonts w:ascii="Times New Roman" w:hAnsi="Times New Roman" w:cs="Times New Roman"/>
          <w:color w:val="000000" w:themeColor="text1"/>
          <w:sz w:val="28"/>
          <w:szCs w:val="28"/>
          <w:shd w:val="clear" w:color="auto" w:fill="FFFFFF"/>
        </w:rPr>
        <w:t>,</w:t>
      </w:r>
      <w:r w:rsidR="00BE0DB7" w:rsidRPr="00611B8C">
        <w:rPr>
          <w:rFonts w:ascii="Times New Roman" w:hAnsi="Times New Roman" w:cs="Times New Roman"/>
          <w:color w:val="000000" w:themeColor="text1"/>
          <w:sz w:val="28"/>
          <w:szCs w:val="28"/>
          <w:shd w:val="clear" w:color="auto" w:fill="FFFFFF"/>
        </w:rPr>
        <w:t xml:space="preserve"> </w:t>
      </w:r>
      <w:r w:rsidRPr="00611B8C">
        <w:rPr>
          <w:rFonts w:ascii="Times New Roman" w:hAnsi="Times New Roman" w:cs="Times New Roman"/>
          <w:color w:val="000000" w:themeColor="text1"/>
          <w:sz w:val="28"/>
          <w:szCs w:val="28"/>
          <w:shd w:val="clear" w:color="auto" w:fill="FFFFFF"/>
        </w:rPr>
        <w:t>adoptadas tanto por jueces ordinarios y de tutela</w:t>
      </w:r>
      <w:r w:rsidR="008433CF" w:rsidRPr="00611B8C">
        <w:rPr>
          <w:rFonts w:ascii="Times New Roman" w:hAnsi="Times New Roman" w:cs="Times New Roman"/>
          <w:color w:val="000000" w:themeColor="text1"/>
          <w:sz w:val="28"/>
          <w:szCs w:val="28"/>
          <w:shd w:val="clear" w:color="auto" w:fill="FFFFFF"/>
        </w:rPr>
        <w:t>,</w:t>
      </w:r>
      <w:r w:rsidRPr="00611B8C">
        <w:rPr>
          <w:rFonts w:ascii="Times New Roman" w:hAnsi="Times New Roman" w:cs="Times New Roman"/>
          <w:color w:val="000000" w:themeColor="text1"/>
          <w:sz w:val="28"/>
          <w:szCs w:val="28"/>
          <w:shd w:val="clear" w:color="auto" w:fill="FFFFFF"/>
        </w:rPr>
        <w:t xml:space="preserve"> como por la Corte Constitucional</w:t>
      </w:r>
      <w:r w:rsidR="00CA71D7" w:rsidRPr="00611B8C">
        <w:rPr>
          <w:rFonts w:ascii="Times New Roman" w:hAnsi="Times New Roman" w:cs="Times New Roman"/>
          <w:color w:val="000000" w:themeColor="text1"/>
          <w:sz w:val="28"/>
          <w:szCs w:val="28"/>
          <w:shd w:val="clear" w:color="auto" w:fill="FFFFFF"/>
        </w:rPr>
        <w:t>. Estas medidas</w:t>
      </w:r>
      <w:r w:rsidR="001F3A57" w:rsidRPr="00611B8C">
        <w:rPr>
          <w:rFonts w:ascii="Times New Roman" w:hAnsi="Times New Roman" w:cs="Times New Roman"/>
          <w:color w:val="000000" w:themeColor="text1"/>
          <w:sz w:val="28"/>
          <w:szCs w:val="28"/>
          <w:shd w:val="clear" w:color="auto" w:fill="FFFFFF"/>
        </w:rPr>
        <w:t xml:space="preserve"> se resumen </w:t>
      </w:r>
      <w:r w:rsidR="00A042A5" w:rsidRPr="00611B8C">
        <w:rPr>
          <w:rFonts w:ascii="Times New Roman" w:hAnsi="Times New Roman" w:cs="Times New Roman"/>
          <w:color w:val="000000" w:themeColor="text1"/>
          <w:sz w:val="28"/>
          <w:szCs w:val="28"/>
          <w:shd w:val="clear" w:color="auto" w:fill="FFFFFF"/>
        </w:rPr>
        <w:t>en el siguiente cuadro:</w:t>
      </w:r>
    </w:p>
    <w:p w14:paraId="28E0744D" w14:textId="77777777" w:rsidR="00A572AC" w:rsidRPr="00611B8C" w:rsidRDefault="00A572AC" w:rsidP="00ED301A">
      <w:pPr>
        <w:pStyle w:val="Prrafodelista"/>
        <w:spacing w:line="240" w:lineRule="auto"/>
        <w:rPr>
          <w:rFonts w:ascii="Times New Roman" w:eastAsia="Times New Roman" w:hAnsi="Times New Roman" w:cs="Times New Roman"/>
          <w:b/>
          <w:color w:val="000000" w:themeColor="text1"/>
          <w:sz w:val="28"/>
          <w:szCs w:val="28"/>
          <w:lang w:eastAsia="es-CO"/>
        </w:rPr>
      </w:pPr>
    </w:p>
    <w:tbl>
      <w:tblPr>
        <w:tblStyle w:val="Tablaconcuadrcula"/>
        <w:tblW w:w="0" w:type="auto"/>
        <w:tblLook w:val="04A0" w:firstRow="1" w:lastRow="0" w:firstColumn="1" w:lastColumn="0" w:noHBand="0" w:noVBand="1"/>
      </w:tblPr>
      <w:tblGrid>
        <w:gridCol w:w="2689"/>
        <w:gridCol w:w="6232"/>
      </w:tblGrid>
      <w:tr w:rsidR="00AA5854" w:rsidRPr="00C97C6F" w14:paraId="231CBEFD" w14:textId="77777777" w:rsidTr="003F7238">
        <w:tc>
          <w:tcPr>
            <w:tcW w:w="2689" w:type="dxa"/>
            <w:shd w:val="clear" w:color="auto" w:fill="9CC2E5" w:themeFill="accent1" w:themeFillTint="99"/>
            <w:vAlign w:val="center"/>
          </w:tcPr>
          <w:p w14:paraId="3644CB83" w14:textId="268D33D7" w:rsidR="00A572AC" w:rsidRPr="00816C5B" w:rsidRDefault="00A572AC" w:rsidP="003F7238">
            <w:pPr>
              <w:pStyle w:val="Prrafodelista"/>
              <w:ind w:left="0"/>
              <w:jc w:val="center"/>
              <w:rPr>
                <w:rFonts w:eastAsia="Times New Roman"/>
                <w:b/>
                <w:color w:val="000000" w:themeColor="text1"/>
                <w:sz w:val="24"/>
                <w:szCs w:val="24"/>
                <w:lang w:eastAsia="es-CO"/>
              </w:rPr>
            </w:pPr>
            <w:r w:rsidRPr="00816C5B">
              <w:rPr>
                <w:rFonts w:eastAsia="Times New Roman"/>
                <w:b/>
                <w:color w:val="000000" w:themeColor="text1"/>
                <w:sz w:val="24"/>
                <w:szCs w:val="24"/>
                <w:lang w:eastAsia="es-CO"/>
              </w:rPr>
              <w:t>Medida</w:t>
            </w:r>
          </w:p>
        </w:tc>
        <w:tc>
          <w:tcPr>
            <w:tcW w:w="6232" w:type="dxa"/>
            <w:shd w:val="clear" w:color="auto" w:fill="9CC2E5" w:themeFill="accent1" w:themeFillTint="99"/>
          </w:tcPr>
          <w:p w14:paraId="08403ACF" w14:textId="25D95FC2" w:rsidR="00A572AC" w:rsidRPr="00816C5B" w:rsidRDefault="00A572AC" w:rsidP="00ED301A">
            <w:pPr>
              <w:pStyle w:val="Prrafodelista"/>
              <w:ind w:left="0"/>
              <w:jc w:val="center"/>
              <w:rPr>
                <w:rFonts w:eastAsia="Times New Roman"/>
                <w:b/>
                <w:color w:val="000000" w:themeColor="text1"/>
                <w:sz w:val="24"/>
                <w:szCs w:val="24"/>
                <w:lang w:eastAsia="es-CO"/>
              </w:rPr>
            </w:pPr>
            <w:r w:rsidRPr="00816C5B">
              <w:rPr>
                <w:rFonts w:eastAsia="Times New Roman"/>
                <w:b/>
                <w:color w:val="000000" w:themeColor="text1"/>
                <w:sz w:val="24"/>
                <w:szCs w:val="24"/>
                <w:lang w:eastAsia="es-CO"/>
              </w:rPr>
              <w:t>Descripción</w:t>
            </w:r>
          </w:p>
        </w:tc>
      </w:tr>
      <w:tr w:rsidR="00AA5854" w:rsidRPr="00C97C6F" w14:paraId="6D107943" w14:textId="77777777" w:rsidTr="003F7238">
        <w:tc>
          <w:tcPr>
            <w:tcW w:w="2689" w:type="dxa"/>
            <w:vAlign w:val="center"/>
          </w:tcPr>
          <w:p w14:paraId="59CA269B" w14:textId="345ED359" w:rsidR="00284B5A" w:rsidRPr="00816C5B" w:rsidRDefault="004821D8" w:rsidP="003F7238">
            <w:pPr>
              <w:pStyle w:val="Prrafodelista"/>
              <w:ind w:left="0"/>
              <w:jc w:val="center"/>
              <w:rPr>
                <w:rFonts w:eastAsia="Times New Roman"/>
                <w:color w:val="000000" w:themeColor="text1"/>
                <w:sz w:val="24"/>
                <w:szCs w:val="24"/>
                <w:lang w:eastAsia="es-CO"/>
              </w:rPr>
            </w:pPr>
            <w:r w:rsidRPr="00816C5B">
              <w:rPr>
                <w:rFonts w:eastAsia="Times New Roman"/>
                <w:color w:val="000000" w:themeColor="text1"/>
                <w:sz w:val="24"/>
                <w:szCs w:val="24"/>
                <w:lang w:eastAsia="es-CO"/>
              </w:rPr>
              <w:t>Indemnización por despido</w:t>
            </w:r>
            <w:r w:rsidR="005D78E2" w:rsidRPr="00816C5B">
              <w:rPr>
                <w:rFonts w:eastAsia="Times New Roman"/>
                <w:color w:val="000000" w:themeColor="text1"/>
                <w:sz w:val="24"/>
                <w:szCs w:val="24"/>
                <w:lang w:eastAsia="es-CO"/>
              </w:rPr>
              <w:t xml:space="preserve"> discriminatorio</w:t>
            </w:r>
            <w:r w:rsidRPr="00816C5B">
              <w:rPr>
                <w:rStyle w:val="Refdenotaalpie"/>
                <w:rFonts w:eastAsia="Times New Roman"/>
                <w:color w:val="000000" w:themeColor="text1"/>
                <w:sz w:val="24"/>
                <w:szCs w:val="24"/>
                <w:lang w:eastAsia="es-CO"/>
              </w:rPr>
              <w:footnoteReference w:id="192"/>
            </w:r>
          </w:p>
        </w:tc>
        <w:tc>
          <w:tcPr>
            <w:tcW w:w="6232" w:type="dxa"/>
            <w:vAlign w:val="center"/>
          </w:tcPr>
          <w:p w14:paraId="3B37F721" w14:textId="4AC35CAC" w:rsidR="00E217F1" w:rsidRPr="00816C5B" w:rsidRDefault="004821D8" w:rsidP="00754EBF">
            <w:pPr>
              <w:pStyle w:val="Prrafodelista"/>
              <w:ind w:left="0"/>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Derecho al pago de una indemnización equivalente a 180 días de salario en caso de despido sin autorización del Ministerio de Trabajo</w:t>
            </w:r>
            <w:r w:rsidR="00EB21B4" w:rsidRPr="00816C5B">
              <w:rPr>
                <w:rStyle w:val="Refdenotaalpie"/>
                <w:rFonts w:eastAsia="Times New Roman"/>
                <w:color w:val="000000" w:themeColor="text1"/>
                <w:sz w:val="24"/>
                <w:szCs w:val="24"/>
                <w:lang w:eastAsia="es-CO"/>
              </w:rPr>
              <w:footnoteReference w:id="193"/>
            </w:r>
            <w:r w:rsidRPr="00816C5B">
              <w:rPr>
                <w:rFonts w:eastAsia="Times New Roman"/>
                <w:color w:val="000000" w:themeColor="text1"/>
                <w:sz w:val="24"/>
                <w:szCs w:val="24"/>
                <w:lang w:eastAsia="es-CO"/>
              </w:rPr>
              <w:t>.</w:t>
            </w:r>
          </w:p>
        </w:tc>
      </w:tr>
      <w:tr w:rsidR="00AA5854" w:rsidRPr="00C97C6F" w14:paraId="58CF1BBA" w14:textId="77777777" w:rsidTr="003F7238">
        <w:tc>
          <w:tcPr>
            <w:tcW w:w="2689" w:type="dxa"/>
            <w:vAlign w:val="center"/>
          </w:tcPr>
          <w:p w14:paraId="56B41072" w14:textId="052AB408" w:rsidR="00284B5A" w:rsidRPr="00816C5B" w:rsidRDefault="004821D8" w:rsidP="003F7238">
            <w:pPr>
              <w:pStyle w:val="Prrafodelista"/>
              <w:ind w:left="0"/>
              <w:jc w:val="center"/>
              <w:rPr>
                <w:rFonts w:eastAsia="Times New Roman"/>
                <w:color w:val="000000" w:themeColor="text1"/>
                <w:sz w:val="24"/>
                <w:szCs w:val="24"/>
                <w:lang w:eastAsia="es-CO"/>
              </w:rPr>
            </w:pPr>
            <w:r w:rsidRPr="00816C5B">
              <w:rPr>
                <w:rFonts w:eastAsia="Times New Roman"/>
                <w:color w:val="000000" w:themeColor="text1"/>
                <w:sz w:val="24"/>
                <w:szCs w:val="24"/>
                <w:lang w:eastAsia="es-CO"/>
              </w:rPr>
              <w:t>Declaración de ineficacia del despi</w:t>
            </w:r>
            <w:r w:rsidR="002D2F57" w:rsidRPr="00816C5B">
              <w:rPr>
                <w:rFonts w:eastAsia="Times New Roman"/>
                <w:color w:val="000000" w:themeColor="text1"/>
                <w:sz w:val="24"/>
                <w:szCs w:val="24"/>
                <w:lang w:eastAsia="es-CO"/>
              </w:rPr>
              <w:t>do</w:t>
            </w:r>
            <w:r w:rsidR="002D2F57" w:rsidRPr="00816C5B">
              <w:rPr>
                <w:rStyle w:val="Refdenotaalpie"/>
                <w:rFonts w:eastAsia="Times New Roman"/>
                <w:color w:val="000000" w:themeColor="text1"/>
                <w:sz w:val="24"/>
                <w:szCs w:val="24"/>
                <w:lang w:eastAsia="es-CO"/>
              </w:rPr>
              <w:footnoteReference w:id="194"/>
            </w:r>
          </w:p>
        </w:tc>
        <w:tc>
          <w:tcPr>
            <w:tcW w:w="6232" w:type="dxa"/>
            <w:vAlign w:val="center"/>
          </w:tcPr>
          <w:p w14:paraId="54E7B9C8" w14:textId="78F53779" w:rsidR="00E217F1" w:rsidRPr="00816C5B" w:rsidRDefault="00FE3010" w:rsidP="00754EBF">
            <w:pPr>
              <w:pStyle w:val="Prrafodelista"/>
              <w:ind w:left="0"/>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 xml:space="preserve">Carece de todo efecto jurídico el despido o la terminación del contrato de una persona por razón de su limitación sin que exista autorización previa de la oficina de </w:t>
            </w:r>
            <w:r w:rsidR="008433CF" w:rsidRPr="00816C5B">
              <w:rPr>
                <w:rFonts w:eastAsia="Times New Roman"/>
                <w:color w:val="000000" w:themeColor="text1"/>
                <w:sz w:val="24"/>
                <w:szCs w:val="24"/>
                <w:lang w:eastAsia="es-CO"/>
              </w:rPr>
              <w:t xml:space="preserve">trabajo, </w:t>
            </w:r>
            <w:r w:rsidRPr="00816C5B">
              <w:rPr>
                <w:rFonts w:eastAsia="Times New Roman"/>
                <w:color w:val="000000" w:themeColor="text1"/>
                <w:sz w:val="24"/>
                <w:szCs w:val="24"/>
                <w:lang w:eastAsia="es-CO"/>
              </w:rPr>
              <w:t>que constate la configuración de la existencia de una justa causa para el despido o terminación del respectivo contrato.</w:t>
            </w:r>
          </w:p>
        </w:tc>
      </w:tr>
      <w:tr w:rsidR="00AA5854" w:rsidRPr="00C97C6F" w14:paraId="2A2A7959" w14:textId="77777777" w:rsidTr="003F7238">
        <w:tc>
          <w:tcPr>
            <w:tcW w:w="2689" w:type="dxa"/>
            <w:vAlign w:val="center"/>
          </w:tcPr>
          <w:p w14:paraId="20D7B4B2" w14:textId="0C4B6336" w:rsidR="00A572AC" w:rsidRPr="00816C5B" w:rsidRDefault="00AD307F" w:rsidP="003F7238">
            <w:pPr>
              <w:pStyle w:val="Prrafodelista"/>
              <w:ind w:left="0"/>
              <w:jc w:val="center"/>
              <w:rPr>
                <w:rFonts w:eastAsia="Times New Roman"/>
                <w:color w:val="000000" w:themeColor="text1"/>
                <w:sz w:val="24"/>
                <w:szCs w:val="24"/>
                <w:lang w:eastAsia="es-CO"/>
              </w:rPr>
            </w:pPr>
            <w:r w:rsidRPr="00816C5B">
              <w:rPr>
                <w:rFonts w:eastAsia="Times New Roman"/>
                <w:color w:val="000000" w:themeColor="text1"/>
                <w:sz w:val="24"/>
                <w:szCs w:val="24"/>
                <w:lang w:eastAsia="es-CO"/>
              </w:rPr>
              <w:t>Reintegro laboral</w:t>
            </w:r>
            <w:r w:rsidRPr="00816C5B">
              <w:rPr>
                <w:rFonts w:eastAsia="Times New Roman"/>
                <w:color w:val="000000" w:themeColor="text1"/>
                <w:sz w:val="24"/>
                <w:szCs w:val="24"/>
                <w:vertAlign w:val="superscript"/>
                <w:lang w:eastAsia="es-CO"/>
              </w:rPr>
              <w:footnoteReference w:id="195"/>
            </w:r>
          </w:p>
        </w:tc>
        <w:tc>
          <w:tcPr>
            <w:tcW w:w="6232" w:type="dxa"/>
            <w:vAlign w:val="center"/>
          </w:tcPr>
          <w:p w14:paraId="0007B662" w14:textId="13A54BE6" w:rsidR="00E9271B" w:rsidRPr="00816C5B" w:rsidRDefault="00AD307F" w:rsidP="00754EBF">
            <w:pPr>
              <w:pStyle w:val="Prrafodelista"/>
              <w:ind w:left="0"/>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Posibilidad de reintegr</w:t>
            </w:r>
            <w:r w:rsidR="00CE7969" w:rsidRPr="00816C5B">
              <w:rPr>
                <w:rFonts w:eastAsia="Times New Roman"/>
                <w:color w:val="000000" w:themeColor="text1"/>
                <w:sz w:val="24"/>
                <w:szCs w:val="24"/>
                <w:lang w:eastAsia="es-CO"/>
              </w:rPr>
              <w:t>o</w:t>
            </w:r>
            <w:r w:rsidRPr="00816C5B">
              <w:rPr>
                <w:rFonts w:eastAsia="Times New Roman"/>
                <w:color w:val="000000" w:themeColor="text1"/>
                <w:sz w:val="24"/>
                <w:szCs w:val="24"/>
                <w:lang w:eastAsia="es-CO"/>
              </w:rPr>
              <w:t xml:space="preserve"> a un cargo en iguales o mejores condiciones</w:t>
            </w:r>
            <w:r w:rsidR="009C7420" w:rsidRPr="00816C5B">
              <w:rPr>
                <w:rFonts w:eastAsia="Times New Roman"/>
                <w:color w:val="000000" w:themeColor="text1"/>
                <w:sz w:val="24"/>
                <w:szCs w:val="24"/>
                <w:lang w:eastAsia="es-CO"/>
              </w:rPr>
              <w:t xml:space="preserve"> </w:t>
            </w:r>
            <w:r w:rsidR="00CE7969" w:rsidRPr="00816C5B">
              <w:rPr>
                <w:rFonts w:eastAsia="Times New Roman"/>
                <w:color w:val="000000" w:themeColor="text1"/>
                <w:sz w:val="24"/>
                <w:szCs w:val="24"/>
                <w:lang w:eastAsia="es-CO"/>
              </w:rPr>
              <w:t xml:space="preserve">y </w:t>
            </w:r>
            <w:r w:rsidR="009C7420" w:rsidRPr="00816C5B">
              <w:rPr>
                <w:rFonts w:eastAsia="Times New Roman"/>
                <w:color w:val="000000" w:themeColor="text1"/>
                <w:sz w:val="24"/>
                <w:szCs w:val="24"/>
                <w:lang w:eastAsia="es-CO"/>
              </w:rPr>
              <w:t xml:space="preserve">sobre el </w:t>
            </w:r>
            <w:r w:rsidR="00CE7969" w:rsidRPr="00816C5B">
              <w:rPr>
                <w:rFonts w:eastAsia="Times New Roman"/>
                <w:color w:val="000000" w:themeColor="text1"/>
                <w:sz w:val="24"/>
                <w:szCs w:val="24"/>
                <w:lang w:eastAsia="es-CO"/>
              </w:rPr>
              <w:t xml:space="preserve">cual no sufra riesgo de empeorar su estado de salud. Para </w:t>
            </w:r>
            <w:r w:rsidR="00E9271B" w:rsidRPr="00816C5B">
              <w:rPr>
                <w:rFonts w:eastAsia="Times New Roman"/>
                <w:color w:val="000000" w:themeColor="text1"/>
                <w:sz w:val="24"/>
                <w:szCs w:val="24"/>
                <w:lang w:eastAsia="es-CO"/>
              </w:rPr>
              <w:t>proceder con el</w:t>
            </w:r>
            <w:r w:rsidR="00CE7969" w:rsidRPr="00816C5B">
              <w:rPr>
                <w:rFonts w:eastAsia="Times New Roman"/>
                <w:color w:val="000000" w:themeColor="text1"/>
                <w:sz w:val="24"/>
                <w:szCs w:val="24"/>
                <w:lang w:eastAsia="es-CO"/>
              </w:rPr>
              <w:t xml:space="preserve"> reintegro laboral, la Corte</w:t>
            </w:r>
            <w:r w:rsidR="008433CF" w:rsidRPr="00816C5B">
              <w:rPr>
                <w:rFonts w:eastAsia="Times New Roman"/>
                <w:color w:val="000000" w:themeColor="text1"/>
                <w:sz w:val="24"/>
                <w:szCs w:val="24"/>
                <w:lang w:eastAsia="es-CO"/>
              </w:rPr>
              <w:t xml:space="preserve"> Constitucional</w:t>
            </w:r>
            <w:r w:rsidR="00CE7969" w:rsidRPr="00816C5B">
              <w:rPr>
                <w:rFonts w:eastAsia="Times New Roman"/>
                <w:color w:val="000000" w:themeColor="text1"/>
                <w:sz w:val="24"/>
                <w:szCs w:val="24"/>
                <w:lang w:eastAsia="es-CO"/>
              </w:rPr>
              <w:t xml:space="preserve"> ha establecido </w:t>
            </w:r>
            <w:r w:rsidR="00E9271B" w:rsidRPr="00816C5B">
              <w:rPr>
                <w:rFonts w:eastAsia="Times New Roman"/>
                <w:color w:val="000000" w:themeColor="text1"/>
                <w:sz w:val="24"/>
                <w:szCs w:val="24"/>
                <w:lang w:eastAsia="es-CO"/>
              </w:rPr>
              <w:t xml:space="preserve">el cumplimiento de </w:t>
            </w:r>
            <w:r w:rsidR="008B1DE9" w:rsidRPr="00816C5B">
              <w:rPr>
                <w:rFonts w:eastAsia="Times New Roman"/>
                <w:color w:val="000000" w:themeColor="text1"/>
                <w:sz w:val="24"/>
                <w:szCs w:val="24"/>
                <w:lang w:eastAsia="es-CO"/>
              </w:rPr>
              <w:t>las siguientes</w:t>
            </w:r>
            <w:r w:rsidR="00E9271B" w:rsidRPr="00816C5B">
              <w:rPr>
                <w:rFonts w:eastAsia="Times New Roman"/>
                <w:color w:val="000000" w:themeColor="text1"/>
                <w:sz w:val="24"/>
                <w:szCs w:val="24"/>
                <w:lang w:eastAsia="es-CO"/>
              </w:rPr>
              <w:t xml:space="preserve"> reglas:</w:t>
            </w:r>
          </w:p>
          <w:p w14:paraId="785D24B6" w14:textId="2C18075F" w:rsidR="00E9271B" w:rsidRPr="00816C5B" w:rsidRDefault="00E9271B" w:rsidP="00754EBF">
            <w:pPr>
              <w:pStyle w:val="Prrafodelista"/>
              <w:numPr>
                <w:ilvl w:val="0"/>
                <w:numId w:val="16"/>
              </w:numPr>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 xml:space="preserve">El trabajador debe desear </w:t>
            </w:r>
            <w:r w:rsidR="009C7420" w:rsidRPr="00816C5B">
              <w:rPr>
                <w:rFonts w:eastAsia="Times New Roman"/>
                <w:color w:val="000000" w:themeColor="text1"/>
                <w:sz w:val="24"/>
                <w:szCs w:val="24"/>
                <w:lang w:eastAsia="es-CO"/>
              </w:rPr>
              <w:t>reintegrarse</w:t>
            </w:r>
            <w:r w:rsidRPr="00816C5B">
              <w:rPr>
                <w:rFonts w:eastAsia="Times New Roman"/>
                <w:color w:val="000000" w:themeColor="text1"/>
                <w:sz w:val="24"/>
                <w:szCs w:val="24"/>
                <w:lang w:eastAsia="es-CO"/>
              </w:rPr>
              <w:t xml:space="preserve"> al momento de la sentencia.</w:t>
            </w:r>
          </w:p>
          <w:p w14:paraId="25070584" w14:textId="5F13B627" w:rsidR="00E9271B" w:rsidRPr="00816C5B" w:rsidRDefault="00E9271B" w:rsidP="00754EBF">
            <w:pPr>
              <w:pStyle w:val="Prrafodelista"/>
              <w:numPr>
                <w:ilvl w:val="0"/>
                <w:numId w:val="16"/>
              </w:numPr>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El empleador debe reubicar al trabajador en un cargo compatible con su salud.</w:t>
            </w:r>
          </w:p>
          <w:p w14:paraId="6F59E834" w14:textId="53DEBA3B" w:rsidR="00E9271B" w:rsidRPr="00816C5B" w:rsidRDefault="009C7420" w:rsidP="00754EBF">
            <w:pPr>
              <w:pStyle w:val="Prrafodelista"/>
              <w:numPr>
                <w:ilvl w:val="0"/>
                <w:numId w:val="16"/>
              </w:numPr>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Debe evaluarse la</w:t>
            </w:r>
            <w:r w:rsidR="00E9271B" w:rsidRPr="00816C5B">
              <w:rPr>
                <w:rFonts w:eastAsia="Times New Roman"/>
                <w:color w:val="000000" w:themeColor="text1"/>
                <w:sz w:val="24"/>
                <w:szCs w:val="24"/>
                <w:lang w:eastAsia="es-CO"/>
              </w:rPr>
              <w:t xml:space="preserve"> viabilidad de la reubicación considerando el tipo de función, la naturaleza jurídica del empleador y las condiciones de la empresa.</w:t>
            </w:r>
          </w:p>
          <w:p w14:paraId="0E3BE0C4" w14:textId="51F11F6D" w:rsidR="00E217F1" w:rsidRPr="00816C5B" w:rsidRDefault="00E9271B" w:rsidP="003F7238">
            <w:pPr>
              <w:pStyle w:val="Prrafodelista"/>
              <w:numPr>
                <w:ilvl w:val="0"/>
                <w:numId w:val="16"/>
              </w:numPr>
              <w:jc w:val="both"/>
              <w:rPr>
                <w:color w:val="000000" w:themeColor="text1"/>
                <w:sz w:val="24"/>
                <w:szCs w:val="24"/>
                <w:shd w:val="clear" w:color="auto" w:fill="FFFFFF"/>
              </w:rPr>
            </w:pPr>
            <w:r w:rsidRPr="00816C5B">
              <w:rPr>
                <w:rFonts w:eastAsia="Times New Roman"/>
                <w:color w:val="000000" w:themeColor="text1"/>
                <w:sz w:val="24"/>
                <w:szCs w:val="24"/>
                <w:lang w:eastAsia="es-CO"/>
              </w:rPr>
              <w:t>Si la reubicación no es posible, el empleador debe informarlo al trabajador y buscar soluciones razonables</w:t>
            </w:r>
            <w:r w:rsidRPr="00816C5B">
              <w:rPr>
                <w:rFonts w:eastAsia="Times New Roman"/>
                <w:color w:val="000000" w:themeColor="text1"/>
                <w:sz w:val="24"/>
                <w:szCs w:val="24"/>
                <w:vertAlign w:val="superscript"/>
                <w:lang w:eastAsia="es-CO"/>
              </w:rPr>
              <w:footnoteReference w:id="196"/>
            </w:r>
            <w:r w:rsidRPr="00816C5B">
              <w:rPr>
                <w:rFonts w:eastAsia="Times New Roman"/>
                <w:color w:val="000000" w:themeColor="text1"/>
                <w:sz w:val="24"/>
                <w:szCs w:val="24"/>
                <w:lang w:eastAsia="es-CO"/>
              </w:rPr>
              <w:t>.</w:t>
            </w:r>
          </w:p>
        </w:tc>
      </w:tr>
      <w:tr w:rsidR="00AA5854" w:rsidRPr="00C97C6F" w14:paraId="258B4B0C" w14:textId="77777777" w:rsidTr="003F7238">
        <w:tc>
          <w:tcPr>
            <w:tcW w:w="2689" w:type="dxa"/>
            <w:vAlign w:val="center"/>
          </w:tcPr>
          <w:p w14:paraId="3A7E2360" w14:textId="2A4F8B17" w:rsidR="00A572AC" w:rsidRPr="00816C5B" w:rsidRDefault="00AD307F" w:rsidP="003F7238">
            <w:pPr>
              <w:pStyle w:val="Prrafodelista"/>
              <w:ind w:left="0"/>
              <w:jc w:val="center"/>
              <w:rPr>
                <w:rFonts w:eastAsia="Times New Roman"/>
                <w:color w:val="000000" w:themeColor="text1"/>
                <w:sz w:val="24"/>
                <w:szCs w:val="24"/>
                <w:lang w:eastAsia="es-CO"/>
              </w:rPr>
            </w:pPr>
            <w:r w:rsidRPr="00816C5B">
              <w:rPr>
                <w:rFonts w:eastAsia="Times New Roman"/>
                <w:color w:val="000000" w:themeColor="text1"/>
                <w:sz w:val="24"/>
                <w:szCs w:val="24"/>
                <w:lang w:eastAsia="es-CO"/>
              </w:rPr>
              <w:t>Pago de salarios y prestaciones dejadas de percibir</w:t>
            </w:r>
            <w:r w:rsidRPr="00816C5B">
              <w:rPr>
                <w:rFonts w:eastAsia="Times New Roman"/>
                <w:color w:val="000000" w:themeColor="text1"/>
                <w:sz w:val="24"/>
                <w:szCs w:val="24"/>
                <w:vertAlign w:val="superscript"/>
                <w:lang w:eastAsia="es-CO"/>
              </w:rPr>
              <w:footnoteReference w:id="197"/>
            </w:r>
          </w:p>
        </w:tc>
        <w:tc>
          <w:tcPr>
            <w:tcW w:w="6232" w:type="dxa"/>
          </w:tcPr>
          <w:p w14:paraId="141FDDC3" w14:textId="2D387FBB" w:rsidR="00A572AC" w:rsidRPr="00816C5B" w:rsidRDefault="00AD307F" w:rsidP="00ED301A">
            <w:pPr>
              <w:pStyle w:val="Prrafodelista"/>
              <w:ind w:left="0"/>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 xml:space="preserve">Derecho a recibir los salarios y prestaciones sociales no percibidos desde la fecha del despido hasta el reintegro. </w:t>
            </w:r>
          </w:p>
        </w:tc>
      </w:tr>
      <w:tr w:rsidR="00AA5854" w:rsidRPr="00C97C6F" w14:paraId="4DC2690F" w14:textId="77777777" w:rsidTr="003F7238">
        <w:tc>
          <w:tcPr>
            <w:tcW w:w="2689" w:type="dxa"/>
            <w:vAlign w:val="center"/>
          </w:tcPr>
          <w:p w14:paraId="6BCAD097" w14:textId="4897B9D0" w:rsidR="00A572AC" w:rsidRPr="00816C5B" w:rsidRDefault="00AD307F" w:rsidP="003F7238">
            <w:pPr>
              <w:pStyle w:val="Prrafodelista"/>
              <w:ind w:left="0"/>
              <w:jc w:val="center"/>
              <w:rPr>
                <w:rFonts w:eastAsia="Times New Roman"/>
                <w:color w:val="000000" w:themeColor="text1"/>
                <w:sz w:val="24"/>
                <w:szCs w:val="24"/>
                <w:lang w:eastAsia="es-CO"/>
              </w:rPr>
            </w:pPr>
            <w:r w:rsidRPr="00816C5B">
              <w:rPr>
                <w:rFonts w:eastAsia="Times New Roman"/>
                <w:color w:val="000000" w:themeColor="text1"/>
                <w:sz w:val="24"/>
                <w:szCs w:val="24"/>
                <w:lang w:eastAsia="es-CO"/>
              </w:rPr>
              <w:lastRenderedPageBreak/>
              <w:t>Afiliación y pago de aportes al Sistema de Seguridad Social</w:t>
            </w:r>
            <w:r w:rsidRPr="00816C5B">
              <w:rPr>
                <w:rFonts w:eastAsia="Times New Roman"/>
                <w:color w:val="000000" w:themeColor="text1"/>
                <w:sz w:val="24"/>
                <w:szCs w:val="24"/>
                <w:vertAlign w:val="superscript"/>
                <w:lang w:eastAsia="es-CO"/>
              </w:rPr>
              <w:footnoteReference w:id="198"/>
            </w:r>
          </w:p>
        </w:tc>
        <w:tc>
          <w:tcPr>
            <w:tcW w:w="6232" w:type="dxa"/>
          </w:tcPr>
          <w:p w14:paraId="5EB12AC3" w14:textId="29844134" w:rsidR="00E217F1" w:rsidRPr="00816C5B" w:rsidRDefault="00AD307F" w:rsidP="00ED301A">
            <w:pPr>
              <w:pStyle w:val="Prrafodelista"/>
              <w:ind w:left="0"/>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 xml:space="preserve">Obligación del empleador de afiliar al trabajador al Sistema de Seguridad Social y realizar los respectivos aportes a los subsistemas. </w:t>
            </w:r>
          </w:p>
        </w:tc>
      </w:tr>
      <w:tr w:rsidR="00233395" w:rsidRPr="00C97C6F" w14:paraId="21A00A27" w14:textId="77777777" w:rsidTr="003F7238">
        <w:tc>
          <w:tcPr>
            <w:tcW w:w="2689" w:type="dxa"/>
            <w:vAlign w:val="center"/>
          </w:tcPr>
          <w:p w14:paraId="364545B5" w14:textId="7FC02CD6" w:rsidR="00A572AC" w:rsidRPr="00816C5B" w:rsidRDefault="00AD307F" w:rsidP="003F7238">
            <w:pPr>
              <w:pStyle w:val="Prrafodelista"/>
              <w:ind w:left="0"/>
              <w:jc w:val="center"/>
              <w:rPr>
                <w:rFonts w:eastAsia="Times New Roman"/>
                <w:color w:val="000000" w:themeColor="text1"/>
                <w:sz w:val="24"/>
                <w:szCs w:val="24"/>
                <w:lang w:eastAsia="es-CO"/>
              </w:rPr>
            </w:pPr>
            <w:r w:rsidRPr="00816C5B">
              <w:rPr>
                <w:rFonts w:eastAsia="Times New Roman"/>
                <w:color w:val="000000" w:themeColor="text1"/>
                <w:sz w:val="24"/>
                <w:szCs w:val="24"/>
                <w:lang w:eastAsia="es-CO"/>
              </w:rPr>
              <w:t>Capacitación para nuevo cargo o funciones</w:t>
            </w:r>
            <w:r w:rsidRPr="00816C5B">
              <w:rPr>
                <w:rStyle w:val="Refdenotaalpie"/>
                <w:color w:val="000000" w:themeColor="text1"/>
                <w:sz w:val="24"/>
                <w:szCs w:val="24"/>
                <w:shd w:val="clear" w:color="auto" w:fill="FFFFFF"/>
              </w:rPr>
              <w:footnoteReference w:id="199"/>
            </w:r>
          </w:p>
        </w:tc>
        <w:tc>
          <w:tcPr>
            <w:tcW w:w="6232" w:type="dxa"/>
          </w:tcPr>
          <w:p w14:paraId="1A9001C1" w14:textId="4E1057AA" w:rsidR="00E217F1" w:rsidRPr="00816C5B" w:rsidRDefault="00AD307F" w:rsidP="00ED301A">
            <w:pPr>
              <w:pStyle w:val="Prrafodelista"/>
              <w:ind w:left="0"/>
              <w:jc w:val="both"/>
              <w:rPr>
                <w:rFonts w:eastAsia="Times New Roman"/>
                <w:color w:val="000000" w:themeColor="text1"/>
                <w:sz w:val="24"/>
                <w:szCs w:val="24"/>
                <w:lang w:eastAsia="es-CO"/>
              </w:rPr>
            </w:pPr>
            <w:r w:rsidRPr="00816C5B">
              <w:rPr>
                <w:rFonts w:eastAsia="Times New Roman"/>
                <w:color w:val="000000" w:themeColor="text1"/>
                <w:sz w:val="24"/>
                <w:szCs w:val="24"/>
                <w:lang w:eastAsia="es-CO"/>
              </w:rPr>
              <w:t xml:space="preserve">Posibilidad de recibir capacitación para desempeñar un nuevo cargo o asumir nuevas funciones, si es necesario. </w:t>
            </w:r>
          </w:p>
        </w:tc>
      </w:tr>
    </w:tbl>
    <w:p w14:paraId="460C23B6" w14:textId="77777777" w:rsidR="007B41C7" w:rsidRPr="00611B8C" w:rsidRDefault="007B41C7" w:rsidP="00ED301A">
      <w:pPr>
        <w:pStyle w:val="paragraph"/>
        <w:spacing w:before="0" w:beforeAutospacing="0" w:after="0" w:afterAutospacing="0"/>
        <w:jc w:val="both"/>
        <w:textAlignment w:val="baseline"/>
        <w:rPr>
          <w:color w:val="000000" w:themeColor="text1"/>
          <w:sz w:val="28"/>
          <w:szCs w:val="28"/>
          <w:shd w:val="clear" w:color="auto" w:fill="FFFFFF"/>
        </w:rPr>
      </w:pPr>
    </w:p>
    <w:p w14:paraId="6D8FFCD5" w14:textId="55D45094" w:rsidR="0003396E" w:rsidRPr="00611B8C" w:rsidRDefault="0003396E" w:rsidP="00ED301A">
      <w:pPr>
        <w:pStyle w:val="Prrafodelista"/>
        <w:numPr>
          <w:ilvl w:val="0"/>
          <w:numId w:val="3"/>
        </w:numPr>
        <w:tabs>
          <w:tab w:val="left" w:pos="567"/>
        </w:tabs>
        <w:spacing w:after="0" w:line="240" w:lineRule="auto"/>
        <w:ind w:right="49"/>
        <w:mirrorIndents/>
        <w:jc w:val="both"/>
        <w:rPr>
          <w:rFonts w:ascii="Times New Roman" w:hAnsi="Times New Roman" w:cs="Times New Roman"/>
          <w:b/>
          <w:color w:val="000000" w:themeColor="text1"/>
          <w:sz w:val="28"/>
          <w:szCs w:val="28"/>
        </w:rPr>
      </w:pPr>
      <w:r w:rsidRPr="00611B8C">
        <w:rPr>
          <w:rFonts w:ascii="Times New Roman" w:hAnsi="Times New Roman" w:cs="Times New Roman"/>
          <w:b/>
          <w:color w:val="000000" w:themeColor="text1"/>
          <w:sz w:val="28"/>
          <w:szCs w:val="28"/>
        </w:rPr>
        <w:t>ANÁLISIS DE</w:t>
      </w:r>
      <w:r w:rsidR="009722E1" w:rsidRPr="00611B8C">
        <w:rPr>
          <w:rFonts w:ascii="Times New Roman" w:hAnsi="Times New Roman" w:cs="Times New Roman"/>
          <w:b/>
          <w:color w:val="000000" w:themeColor="text1"/>
          <w:sz w:val="28"/>
          <w:szCs w:val="28"/>
        </w:rPr>
        <w:t xml:space="preserve">L </w:t>
      </w:r>
      <w:r w:rsidRPr="00611B8C">
        <w:rPr>
          <w:rFonts w:ascii="Times New Roman" w:hAnsi="Times New Roman" w:cs="Times New Roman"/>
          <w:b/>
          <w:color w:val="000000" w:themeColor="text1"/>
          <w:sz w:val="28"/>
          <w:szCs w:val="28"/>
        </w:rPr>
        <w:t>CASO</w:t>
      </w:r>
    </w:p>
    <w:p w14:paraId="63EC1B85" w14:textId="77777777" w:rsidR="0003396E" w:rsidRPr="00611B8C" w:rsidRDefault="0003396E" w:rsidP="00ED301A">
      <w:pPr>
        <w:pStyle w:val="Prrafodelista"/>
        <w:tabs>
          <w:tab w:val="left" w:pos="567"/>
        </w:tabs>
        <w:spacing w:after="0" w:line="240" w:lineRule="auto"/>
        <w:ind w:right="49"/>
        <w:mirrorIndents/>
        <w:jc w:val="both"/>
        <w:rPr>
          <w:rFonts w:ascii="Times New Roman" w:hAnsi="Times New Roman" w:cs="Times New Roman"/>
          <w:b/>
          <w:color w:val="000000" w:themeColor="text1"/>
          <w:sz w:val="28"/>
          <w:szCs w:val="28"/>
        </w:rPr>
      </w:pPr>
    </w:p>
    <w:p w14:paraId="723831B1" w14:textId="624A4E37" w:rsidR="0003396E" w:rsidRPr="00611B8C" w:rsidRDefault="0003396E" w:rsidP="00ED301A">
      <w:pPr>
        <w:pStyle w:val="paragraph"/>
        <w:numPr>
          <w:ilvl w:val="0"/>
          <w:numId w:val="2"/>
        </w:numPr>
        <w:spacing w:before="0" w:beforeAutospacing="0" w:after="0" w:afterAutospacing="0"/>
        <w:ind w:left="0" w:firstLine="0"/>
        <w:jc w:val="both"/>
        <w:textAlignment w:val="baseline"/>
        <w:rPr>
          <w:color w:val="000000" w:themeColor="text1"/>
          <w:sz w:val="28"/>
          <w:szCs w:val="28"/>
          <w:shd w:val="clear" w:color="auto" w:fill="FFFFFF"/>
        </w:rPr>
      </w:pPr>
      <w:r w:rsidRPr="00611B8C">
        <w:rPr>
          <w:bCs/>
          <w:iCs/>
          <w:color w:val="000000" w:themeColor="text1"/>
          <w:sz w:val="28"/>
          <w:szCs w:val="28"/>
        </w:rPr>
        <w:t xml:space="preserve">De conformidad con las anteriores consideraciones, la Sala Segunda de Revisión pasará </w:t>
      </w:r>
      <w:r w:rsidR="000A241A" w:rsidRPr="00611B8C">
        <w:rPr>
          <w:bCs/>
          <w:iCs/>
          <w:color w:val="000000" w:themeColor="text1"/>
          <w:sz w:val="28"/>
          <w:szCs w:val="28"/>
        </w:rPr>
        <w:t>a abordar el problema jurídico planteado y a analizar la acci</w:t>
      </w:r>
      <w:r w:rsidR="00D02D0B" w:rsidRPr="00611B8C">
        <w:rPr>
          <w:bCs/>
          <w:iCs/>
          <w:color w:val="000000" w:themeColor="text1"/>
          <w:sz w:val="28"/>
          <w:szCs w:val="28"/>
        </w:rPr>
        <w:t>ón</w:t>
      </w:r>
      <w:r w:rsidR="000A241A" w:rsidRPr="00611B8C">
        <w:rPr>
          <w:bCs/>
          <w:iCs/>
          <w:color w:val="000000" w:themeColor="text1"/>
          <w:sz w:val="28"/>
          <w:szCs w:val="28"/>
        </w:rPr>
        <w:t xml:space="preserve"> </w:t>
      </w:r>
      <w:r w:rsidR="000A241A" w:rsidRPr="00611B8C">
        <w:rPr>
          <w:color w:val="000000" w:themeColor="text1"/>
          <w:sz w:val="28"/>
          <w:szCs w:val="28"/>
        </w:rPr>
        <w:t xml:space="preserve">de tutela </w:t>
      </w:r>
      <w:r w:rsidR="00D02D0B" w:rsidRPr="00611B8C">
        <w:rPr>
          <w:bCs/>
          <w:iCs/>
          <w:color w:val="000000" w:themeColor="text1"/>
          <w:sz w:val="28"/>
          <w:szCs w:val="28"/>
        </w:rPr>
        <w:t>del expediente T- 9.945.493,</w:t>
      </w:r>
      <w:r w:rsidR="000A241A" w:rsidRPr="00611B8C">
        <w:rPr>
          <w:bCs/>
          <w:iCs/>
          <w:color w:val="000000" w:themeColor="text1"/>
          <w:sz w:val="28"/>
          <w:szCs w:val="28"/>
        </w:rPr>
        <w:t xml:space="preserve"> a</w:t>
      </w:r>
      <w:r w:rsidR="00162B62" w:rsidRPr="00611B8C">
        <w:rPr>
          <w:bCs/>
          <w:iCs/>
          <w:color w:val="000000" w:themeColor="text1"/>
          <w:sz w:val="28"/>
          <w:szCs w:val="28"/>
        </w:rPr>
        <w:t xml:space="preserve">cumulada en el proceso de la referencia. </w:t>
      </w:r>
    </w:p>
    <w:p w14:paraId="4E0B78C9" w14:textId="77777777" w:rsidR="00952477" w:rsidRPr="00611B8C" w:rsidRDefault="00952477" w:rsidP="00ED301A">
      <w:pPr>
        <w:pStyle w:val="paragraph"/>
        <w:spacing w:before="0" w:beforeAutospacing="0" w:after="0" w:afterAutospacing="0"/>
        <w:jc w:val="both"/>
        <w:textAlignment w:val="baseline"/>
        <w:rPr>
          <w:color w:val="000000" w:themeColor="text1"/>
          <w:sz w:val="28"/>
          <w:szCs w:val="28"/>
          <w:shd w:val="clear" w:color="auto" w:fill="FFFFFF"/>
        </w:rPr>
      </w:pPr>
    </w:p>
    <w:p w14:paraId="7D6FCA34" w14:textId="71259D48" w:rsidR="00224F25" w:rsidRPr="00611B8C" w:rsidRDefault="00387BC7" w:rsidP="00ED301A">
      <w:pPr>
        <w:pStyle w:val="paragraph"/>
        <w:numPr>
          <w:ilvl w:val="0"/>
          <w:numId w:val="2"/>
        </w:numPr>
        <w:spacing w:before="0" w:beforeAutospacing="0" w:after="0" w:afterAutospacing="0"/>
        <w:ind w:left="0" w:firstLine="0"/>
        <w:jc w:val="both"/>
        <w:textAlignment w:val="baseline"/>
        <w:rPr>
          <w:color w:val="000000" w:themeColor="text1"/>
          <w:sz w:val="28"/>
          <w:szCs w:val="28"/>
          <w:shd w:val="clear" w:color="auto" w:fill="FFFFFF"/>
        </w:rPr>
      </w:pPr>
      <w:r w:rsidRPr="00611B8C">
        <w:rPr>
          <w:color w:val="000000" w:themeColor="text1"/>
          <w:sz w:val="28"/>
          <w:szCs w:val="28"/>
          <w:shd w:val="clear" w:color="auto" w:fill="FFFFFF"/>
        </w:rPr>
        <w:t xml:space="preserve">En </w:t>
      </w:r>
      <w:r w:rsidR="00C414BE" w:rsidRPr="00611B8C">
        <w:rPr>
          <w:color w:val="000000" w:themeColor="text1"/>
          <w:sz w:val="28"/>
          <w:szCs w:val="28"/>
          <w:shd w:val="clear" w:color="auto" w:fill="FFFFFF"/>
        </w:rPr>
        <w:t>el</w:t>
      </w:r>
      <w:r w:rsidRPr="00611B8C">
        <w:rPr>
          <w:color w:val="000000" w:themeColor="text1"/>
          <w:sz w:val="28"/>
          <w:szCs w:val="28"/>
          <w:shd w:val="clear" w:color="auto" w:fill="FFFFFF"/>
        </w:rPr>
        <w:t xml:space="preserve"> </w:t>
      </w:r>
      <w:r w:rsidR="00481934" w:rsidRPr="00611B8C">
        <w:rPr>
          <w:color w:val="000000" w:themeColor="text1"/>
          <w:sz w:val="28"/>
          <w:szCs w:val="28"/>
          <w:shd w:val="clear" w:color="auto" w:fill="FFFFFF"/>
        </w:rPr>
        <w:t>expediente</w:t>
      </w:r>
      <w:r w:rsidR="00C414BE" w:rsidRPr="00611B8C">
        <w:rPr>
          <w:color w:val="000000" w:themeColor="text1"/>
          <w:sz w:val="28"/>
          <w:szCs w:val="28"/>
          <w:shd w:val="clear" w:color="auto" w:fill="FFFFFF"/>
        </w:rPr>
        <w:t xml:space="preserve"> señalado</w:t>
      </w:r>
      <w:r w:rsidR="00481934" w:rsidRPr="00611B8C">
        <w:rPr>
          <w:color w:val="000000" w:themeColor="text1"/>
          <w:sz w:val="28"/>
          <w:szCs w:val="28"/>
          <w:shd w:val="clear" w:color="auto" w:fill="FFFFFF"/>
        </w:rPr>
        <w:t xml:space="preserve"> se </w:t>
      </w:r>
      <w:r w:rsidR="00000653" w:rsidRPr="00611B8C">
        <w:rPr>
          <w:color w:val="000000" w:themeColor="text1"/>
          <w:sz w:val="28"/>
          <w:szCs w:val="28"/>
          <w:shd w:val="clear" w:color="auto" w:fill="FFFFFF"/>
        </w:rPr>
        <w:t>revisa</w:t>
      </w:r>
      <w:r w:rsidR="00451392" w:rsidRPr="00611B8C">
        <w:rPr>
          <w:color w:val="000000" w:themeColor="text1"/>
          <w:sz w:val="28"/>
          <w:szCs w:val="28"/>
          <w:shd w:val="clear" w:color="auto" w:fill="FFFFFF"/>
        </w:rPr>
        <w:t xml:space="preserve">: </w:t>
      </w:r>
      <w:r w:rsidR="00451392" w:rsidRPr="00523EB7">
        <w:rPr>
          <w:color w:val="000000" w:themeColor="text1"/>
          <w:sz w:val="28"/>
          <w:szCs w:val="28"/>
          <w:shd w:val="clear" w:color="auto" w:fill="FFFFFF"/>
        </w:rPr>
        <w:t xml:space="preserve">(i) la conducta de </w:t>
      </w:r>
      <w:r w:rsidR="00C414BE" w:rsidRPr="00523EB7">
        <w:rPr>
          <w:color w:val="000000" w:themeColor="text1"/>
          <w:sz w:val="28"/>
          <w:szCs w:val="28"/>
          <w:shd w:val="clear" w:color="auto" w:fill="FFFFFF"/>
        </w:rPr>
        <w:t xml:space="preserve">la </w:t>
      </w:r>
      <w:r w:rsidR="00A372FF" w:rsidRPr="00523EB7">
        <w:rPr>
          <w:color w:val="000000" w:themeColor="text1"/>
          <w:sz w:val="28"/>
          <w:szCs w:val="28"/>
          <w:shd w:val="clear" w:color="auto" w:fill="FFFFFF"/>
        </w:rPr>
        <w:t xml:space="preserve">empresa </w:t>
      </w:r>
      <w:r w:rsidR="00681B2F" w:rsidRPr="00523EB7">
        <w:rPr>
          <w:color w:val="000000" w:themeColor="text1"/>
          <w:sz w:val="28"/>
          <w:szCs w:val="28"/>
          <w:shd w:val="clear" w:color="auto" w:fill="FFFFFF"/>
        </w:rPr>
        <w:t xml:space="preserve">demandada que, sin autorización del inspector de trabajo, </w:t>
      </w:r>
      <w:r w:rsidR="00E51765" w:rsidRPr="00523EB7">
        <w:rPr>
          <w:color w:val="000000" w:themeColor="text1"/>
          <w:sz w:val="28"/>
          <w:szCs w:val="28"/>
          <w:shd w:val="clear" w:color="auto" w:fill="FFFFFF"/>
        </w:rPr>
        <w:t>dio</w:t>
      </w:r>
      <w:r w:rsidR="00681B2F" w:rsidRPr="00523EB7">
        <w:rPr>
          <w:color w:val="000000" w:themeColor="text1"/>
          <w:sz w:val="28"/>
          <w:szCs w:val="28"/>
          <w:shd w:val="clear" w:color="auto" w:fill="FFFFFF"/>
        </w:rPr>
        <w:t xml:space="preserve"> por terminada la relación laboral</w:t>
      </w:r>
      <w:r w:rsidR="00283485" w:rsidRPr="00523EB7">
        <w:rPr>
          <w:color w:val="000000" w:themeColor="text1"/>
          <w:sz w:val="28"/>
          <w:szCs w:val="28"/>
          <w:shd w:val="clear" w:color="auto" w:fill="FFFFFF"/>
        </w:rPr>
        <w:t>,</w:t>
      </w:r>
      <w:r w:rsidR="00A64D3A" w:rsidRPr="00523EB7">
        <w:rPr>
          <w:color w:val="000000" w:themeColor="text1"/>
          <w:sz w:val="28"/>
          <w:szCs w:val="28"/>
          <w:shd w:val="clear" w:color="auto" w:fill="FFFFFF"/>
        </w:rPr>
        <w:t xml:space="preserve"> </w:t>
      </w:r>
      <w:r w:rsidR="00681B2F" w:rsidRPr="00523EB7">
        <w:rPr>
          <w:color w:val="000000" w:themeColor="text1"/>
          <w:sz w:val="28"/>
          <w:szCs w:val="28"/>
          <w:shd w:val="clear" w:color="auto" w:fill="FFFFFF"/>
        </w:rPr>
        <w:t>(</w:t>
      </w:r>
      <w:proofErr w:type="spellStart"/>
      <w:r w:rsidR="00681B2F" w:rsidRPr="00523EB7">
        <w:rPr>
          <w:color w:val="000000" w:themeColor="text1"/>
          <w:sz w:val="28"/>
          <w:szCs w:val="28"/>
          <w:shd w:val="clear" w:color="auto" w:fill="FFFFFF"/>
        </w:rPr>
        <w:t>ii</w:t>
      </w:r>
      <w:proofErr w:type="spellEnd"/>
      <w:r w:rsidR="00681B2F" w:rsidRPr="00523EB7">
        <w:rPr>
          <w:color w:val="000000" w:themeColor="text1"/>
          <w:sz w:val="28"/>
          <w:szCs w:val="28"/>
          <w:shd w:val="clear" w:color="auto" w:fill="FFFFFF"/>
        </w:rPr>
        <w:t xml:space="preserve">) </w:t>
      </w:r>
      <w:r w:rsidR="00ED722E" w:rsidRPr="00523EB7">
        <w:rPr>
          <w:color w:val="000000" w:themeColor="text1"/>
          <w:sz w:val="28"/>
          <w:szCs w:val="28"/>
          <w:shd w:val="clear" w:color="auto" w:fill="FFFFFF"/>
        </w:rPr>
        <w:t>la solicitud</w:t>
      </w:r>
      <w:r w:rsidR="00E51765" w:rsidRPr="00523EB7">
        <w:rPr>
          <w:color w:val="000000" w:themeColor="text1"/>
          <w:sz w:val="28"/>
          <w:szCs w:val="28"/>
          <w:shd w:val="clear" w:color="auto" w:fill="FFFFFF"/>
        </w:rPr>
        <w:t xml:space="preserve"> del </w:t>
      </w:r>
      <w:r w:rsidR="00ED722E" w:rsidRPr="00523EB7">
        <w:rPr>
          <w:color w:val="000000" w:themeColor="text1"/>
          <w:sz w:val="28"/>
          <w:szCs w:val="28"/>
          <w:shd w:val="clear" w:color="auto" w:fill="FFFFFF"/>
        </w:rPr>
        <w:t>demandante</w:t>
      </w:r>
      <w:r w:rsidR="009C54F3" w:rsidRPr="00523EB7">
        <w:rPr>
          <w:color w:val="000000" w:themeColor="text1"/>
          <w:sz w:val="28"/>
          <w:szCs w:val="28"/>
          <w:shd w:val="clear" w:color="auto" w:fill="FFFFFF"/>
        </w:rPr>
        <w:t xml:space="preserve"> </w:t>
      </w:r>
      <w:r w:rsidR="00ED722E" w:rsidRPr="00523EB7">
        <w:rPr>
          <w:color w:val="000000" w:themeColor="text1"/>
          <w:sz w:val="28"/>
          <w:szCs w:val="28"/>
          <w:shd w:val="clear" w:color="auto" w:fill="FFFFFF"/>
        </w:rPr>
        <w:t>encam</w:t>
      </w:r>
      <w:r w:rsidR="0063051F" w:rsidRPr="00523EB7">
        <w:rPr>
          <w:color w:val="000000" w:themeColor="text1"/>
          <w:sz w:val="28"/>
          <w:szCs w:val="28"/>
          <w:shd w:val="clear" w:color="auto" w:fill="FFFFFF"/>
        </w:rPr>
        <w:t>inada a proteger principalmente su derecho a la estabilidad laboral reforzada por motivos de salud</w:t>
      </w:r>
      <w:r w:rsidR="00224F25" w:rsidRPr="00523EB7">
        <w:rPr>
          <w:color w:val="000000" w:themeColor="text1"/>
          <w:sz w:val="28"/>
          <w:szCs w:val="28"/>
          <w:shd w:val="clear" w:color="auto" w:fill="FFFFFF"/>
        </w:rPr>
        <w:t xml:space="preserve"> e, igualmente, (</w:t>
      </w:r>
      <w:proofErr w:type="spellStart"/>
      <w:r w:rsidR="00224F25" w:rsidRPr="00523EB7">
        <w:rPr>
          <w:color w:val="000000" w:themeColor="text1"/>
          <w:sz w:val="28"/>
          <w:szCs w:val="28"/>
          <w:shd w:val="clear" w:color="auto" w:fill="FFFFFF"/>
        </w:rPr>
        <w:t>iii</w:t>
      </w:r>
      <w:proofErr w:type="spellEnd"/>
      <w:r w:rsidR="00224F25" w:rsidRPr="00523EB7">
        <w:rPr>
          <w:color w:val="000000" w:themeColor="text1"/>
          <w:sz w:val="28"/>
          <w:szCs w:val="28"/>
          <w:shd w:val="clear" w:color="auto" w:fill="FFFFFF"/>
        </w:rPr>
        <w:t>) la determinación de si los</w:t>
      </w:r>
      <w:r w:rsidR="00224F25" w:rsidRPr="00611B8C">
        <w:rPr>
          <w:color w:val="000000" w:themeColor="text1"/>
          <w:sz w:val="28"/>
          <w:szCs w:val="28"/>
          <w:shd w:val="clear" w:color="auto" w:fill="FFFFFF"/>
        </w:rPr>
        <w:t xml:space="preserve"> presupuestos de</w:t>
      </w:r>
      <w:r w:rsidR="00767B76" w:rsidRPr="00611B8C">
        <w:rPr>
          <w:color w:val="000000" w:themeColor="text1"/>
          <w:sz w:val="28"/>
          <w:szCs w:val="28"/>
          <w:shd w:val="clear" w:color="auto" w:fill="FFFFFF"/>
        </w:rPr>
        <w:t>l</w:t>
      </w:r>
      <w:r w:rsidR="00224F25" w:rsidRPr="00611B8C">
        <w:rPr>
          <w:color w:val="000000" w:themeColor="text1"/>
          <w:sz w:val="28"/>
          <w:szCs w:val="28"/>
          <w:shd w:val="clear" w:color="auto" w:fill="FFFFFF"/>
        </w:rPr>
        <w:t xml:space="preserve"> caso admit</w:t>
      </w:r>
      <w:r w:rsidR="00321276" w:rsidRPr="00611B8C">
        <w:rPr>
          <w:color w:val="000000" w:themeColor="text1"/>
          <w:sz w:val="28"/>
          <w:szCs w:val="28"/>
          <w:shd w:val="clear" w:color="auto" w:fill="FFFFFF"/>
        </w:rPr>
        <w:t>e</w:t>
      </w:r>
      <w:r w:rsidR="00224F25" w:rsidRPr="00611B8C">
        <w:rPr>
          <w:color w:val="000000" w:themeColor="text1"/>
          <w:sz w:val="28"/>
          <w:szCs w:val="28"/>
          <w:shd w:val="clear" w:color="auto" w:fill="FFFFFF"/>
        </w:rPr>
        <w:t xml:space="preserve"> la configuración de una causa objetiva que </w:t>
      </w:r>
      <w:r w:rsidR="00A64D3A" w:rsidRPr="00611B8C">
        <w:rPr>
          <w:color w:val="000000" w:themeColor="text1"/>
          <w:sz w:val="28"/>
          <w:szCs w:val="28"/>
          <w:shd w:val="clear" w:color="auto" w:fill="FFFFFF"/>
        </w:rPr>
        <w:t>dem</w:t>
      </w:r>
      <w:r w:rsidR="00321276" w:rsidRPr="00611B8C">
        <w:rPr>
          <w:color w:val="000000" w:themeColor="text1"/>
          <w:sz w:val="28"/>
          <w:szCs w:val="28"/>
          <w:shd w:val="clear" w:color="auto" w:fill="FFFFFF"/>
        </w:rPr>
        <w:t>uestre</w:t>
      </w:r>
      <w:r w:rsidR="00A64D3A" w:rsidRPr="00611B8C">
        <w:rPr>
          <w:color w:val="000000" w:themeColor="text1"/>
          <w:sz w:val="28"/>
          <w:szCs w:val="28"/>
          <w:shd w:val="clear" w:color="auto" w:fill="FFFFFF"/>
        </w:rPr>
        <w:t xml:space="preserve"> </w:t>
      </w:r>
      <w:r w:rsidR="00224F25" w:rsidRPr="00611B8C">
        <w:rPr>
          <w:color w:val="000000" w:themeColor="text1"/>
          <w:sz w:val="28"/>
          <w:szCs w:val="28"/>
          <w:shd w:val="clear" w:color="auto" w:fill="FFFFFF"/>
        </w:rPr>
        <w:t xml:space="preserve">que la terminación del vínculo laboral no obedeció a criterios sospechosos de discriminación basados en el estado o condición de salud. </w:t>
      </w:r>
    </w:p>
    <w:p w14:paraId="09B7168C" w14:textId="77777777" w:rsidR="00224F25" w:rsidRPr="00611B8C" w:rsidRDefault="00224F25" w:rsidP="00ED301A">
      <w:pPr>
        <w:pStyle w:val="paragraph"/>
        <w:spacing w:before="0" w:beforeAutospacing="0" w:after="0" w:afterAutospacing="0"/>
        <w:jc w:val="both"/>
        <w:textAlignment w:val="baseline"/>
        <w:rPr>
          <w:color w:val="000000" w:themeColor="text1"/>
          <w:sz w:val="28"/>
          <w:szCs w:val="28"/>
          <w:shd w:val="clear" w:color="auto" w:fill="FFFFFF"/>
        </w:rPr>
      </w:pPr>
    </w:p>
    <w:p w14:paraId="1F91C7B5" w14:textId="5CB77497" w:rsidR="006018EB" w:rsidRPr="00611B8C" w:rsidRDefault="007D08D2" w:rsidP="00C01DF6">
      <w:pPr>
        <w:pStyle w:val="paragraph"/>
        <w:numPr>
          <w:ilvl w:val="0"/>
          <w:numId w:val="2"/>
        </w:numPr>
        <w:spacing w:before="0" w:beforeAutospacing="0" w:after="0" w:afterAutospacing="0"/>
        <w:ind w:left="0" w:firstLine="0"/>
        <w:jc w:val="both"/>
        <w:textAlignment w:val="baseline"/>
        <w:rPr>
          <w:color w:val="000000" w:themeColor="text1"/>
          <w:sz w:val="28"/>
          <w:szCs w:val="28"/>
          <w:shd w:val="clear" w:color="auto" w:fill="FFFFFF"/>
        </w:rPr>
      </w:pPr>
      <w:r w:rsidRPr="00611B8C">
        <w:rPr>
          <w:color w:val="000000" w:themeColor="text1"/>
          <w:sz w:val="28"/>
          <w:szCs w:val="28"/>
          <w:shd w:val="clear" w:color="auto" w:fill="FFFFFF"/>
        </w:rPr>
        <w:t>Como se explicará</w:t>
      </w:r>
      <w:r w:rsidR="00845253" w:rsidRPr="00611B8C">
        <w:rPr>
          <w:color w:val="000000" w:themeColor="text1"/>
          <w:sz w:val="28"/>
          <w:szCs w:val="28"/>
          <w:shd w:val="clear" w:color="auto" w:fill="FFFFFF"/>
        </w:rPr>
        <w:t xml:space="preserve">, los medios de prueba allegados </w:t>
      </w:r>
      <w:r w:rsidR="00083614" w:rsidRPr="00611B8C">
        <w:rPr>
          <w:color w:val="000000" w:themeColor="text1"/>
          <w:sz w:val="28"/>
          <w:szCs w:val="28"/>
          <w:shd w:val="clear" w:color="auto" w:fill="FFFFFF"/>
        </w:rPr>
        <w:t>a</w:t>
      </w:r>
      <w:r w:rsidR="00C00EC6" w:rsidRPr="00611B8C">
        <w:rPr>
          <w:color w:val="000000" w:themeColor="text1"/>
          <w:sz w:val="28"/>
          <w:szCs w:val="28"/>
          <w:shd w:val="clear" w:color="auto" w:fill="FFFFFF"/>
        </w:rPr>
        <w:t>l proceso</w:t>
      </w:r>
      <w:r w:rsidR="00083614" w:rsidRPr="00611B8C">
        <w:rPr>
          <w:color w:val="000000" w:themeColor="text1"/>
          <w:sz w:val="28"/>
          <w:szCs w:val="28"/>
          <w:shd w:val="clear" w:color="auto" w:fill="FFFFFF"/>
        </w:rPr>
        <w:t xml:space="preserve"> de tutela</w:t>
      </w:r>
      <w:r w:rsidR="00845253" w:rsidRPr="00611B8C">
        <w:rPr>
          <w:color w:val="000000" w:themeColor="text1"/>
          <w:sz w:val="28"/>
          <w:szCs w:val="28"/>
          <w:shd w:val="clear" w:color="auto" w:fill="FFFFFF"/>
        </w:rPr>
        <w:t xml:space="preserve"> demuestran que </w:t>
      </w:r>
      <w:r w:rsidR="00075817" w:rsidRPr="00611B8C">
        <w:rPr>
          <w:color w:val="000000" w:themeColor="text1"/>
          <w:sz w:val="28"/>
          <w:szCs w:val="28"/>
          <w:shd w:val="clear" w:color="auto" w:fill="FFFFFF"/>
        </w:rPr>
        <w:t>la empresa accionada desconoci</w:t>
      </w:r>
      <w:r w:rsidR="00452479" w:rsidRPr="00611B8C">
        <w:rPr>
          <w:color w:val="000000" w:themeColor="text1"/>
          <w:sz w:val="28"/>
          <w:szCs w:val="28"/>
          <w:shd w:val="clear" w:color="auto" w:fill="FFFFFF"/>
        </w:rPr>
        <w:t>ó</w:t>
      </w:r>
      <w:r w:rsidR="00075817" w:rsidRPr="00611B8C">
        <w:rPr>
          <w:color w:val="000000" w:themeColor="text1"/>
          <w:sz w:val="28"/>
          <w:szCs w:val="28"/>
          <w:shd w:val="clear" w:color="auto" w:fill="FFFFFF"/>
        </w:rPr>
        <w:t xml:space="preserve"> el derecho a la estabilidad laboral reforzada </w:t>
      </w:r>
      <w:r w:rsidR="000269DB" w:rsidRPr="00611B8C">
        <w:rPr>
          <w:color w:val="000000" w:themeColor="text1"/>
          <w:sz w:val="28"/>
          <w:szCs w:val="28"/>
          <w:shd w:val="clear" w:color="auto" w:fill="FFFFFF"/>
        </w:rPr>
        <w:t xml:space="preserve">de su trabajador </w:t>
      </w:r>
      <w:r w:rsidR="00075817" w:rsidRPr="00611B8C">
        <w:rPr>
          <w:color w:val="000000" w:themeColor="text1"/>
          <w:sz w:val="28"/>
          <w:szCs w:val="28"/>
          <w:shd w:val="clear" w:color="auto" w:fill="FFFFFF"/>
        </w:rPr>
        <w:t xml:space="preserve">originada en la debilidad manifiesta por motivos de salud. </w:t>
      </w:r>
      <w:r w:rsidR="002314F2" w:rsidRPr="00611B8C">
        <w:rPr>
          <w:color w:val="000000" w:themeColor="text1"/>
          <w:sz w:val="28"/>
          <w:szCs w:val="28"/>
          <w:shd w:val="clear" w:color="auto" w:fill="FFFFFF"/>
        </w:rPr>
        <w:t>Ello</w:t>
      </w:r>
      <w:r w:rsidR="00E818D5" w:rsidRPr="00611B8C">
        <w:rPr>
          <w:color w:val="000000" w:themeColor="text1"/>
          <w:sz w:val="28"/>
          <w:szCs w:val="28"/>
          <w:shd w:val="clear" w:color="auto" w:fill="FFFFFF"/>
        </w:rPr>
        <w:t xml:space="preserve"> luego de verificar, con fundamento en las subreglas </w:t>
      </w:r>
      <w:r w:rsidR="002D201F" w:rsidRPr="00611B8C">
        <w:rPr>
          <w:color w:val="000000" w:themeColor="text1"/>
          <w:sz w:val="28"/>
          <w:szCs w:val="28"/>
          <w:shd w:val="clear" w:color="auto" w:fill="FFFFFF"/>
        </w:rPr>
        <w:t>unificadas desde la Sentencia SU-087 de 2022, qu</w:t>
      </w:r>
      <w:r w:rsidR="00381F70" w:rsidRPr="00611B8C">
        <w:rPr>
          <w:color w:val="000000" w:themeColor="text1"/>
          <w:sz w:val="28"/>
          <w:szCs w:val="28"/>
          <w:shd w:val="clear" w:color="auto" w:fill="FFFFFF"/>
        </w:rPr>
        <w:t>e</w:t>
      </w:r>
      <w:r w:rsidR="00381F70" w:rsidRPr="00523EB7">
        <w:rPr>
          <w:color w:val="000000" w:themeColor="text1"/>
          <w:sz w:val="28"/>
          <w:szCs w:val="28"/>
          <w:shd w:val="clear" w:color="auto" w:fill="FFFFFF"/>
        </w:rPr>
        <w:t xml:space="preserve">: </w:t>
      </w:r>
      <w:r w:rsidR="00EE02D1" w:rsidRPr="00523EB7">
        <w:rPr>
          <w:color w:val="000000" w:themeColor="text1"/>
          <w:sz w:val="28"/>
          <w:szCs w:val="28"/>
          <w:shd w:val="clear" w:color="auto" w:fill="FFFFFF"/>
        </w:rPr>
        <w:t xml:space="preserve">(i) </w:t>
      </w:r>
      <w:r w:rsidR="006F3003" w:rsidRPr="00523EB7">
        <w:rPr>
          <w:color w:val="000000" w:themeColor="text1"/>
          <w:sz w:val="28"/>
          <w:szCs w:val="28"/>
          <w:shd w:val="clear" w:color="auto" w:fill="FFFFFF"/>
        </w:rPr>
        <w:t xml:space="preserve">el </w:t>
      </w:r>
      <w:r w:rsidR="00EE02D1" w:rsidRPr="00523EB7">
        <w:rPr>
          <w:color w:val="000000" w:themeColor="text1"/>
          <w:sz w:val="28"/>
          <w:szCs w:val="28"/>
          <w:shd w:val="clear" w:color="auto" w:fill="FFFFFF"/>
        </w:rPr>
        <w:t>accionante</w:t>
      </w:r>
      <w:r w:rsidR="006F3003" w:rsidRPr="00523EB7">
        <w:rPr>
          <w:color w:val="000000" w:themeColor="text1"/>
          <w:sz w:val="28"/>
          <w:szCs w:val="28"/>
          <w:shd w:val="clear" w:color="auto" w:fill="FFFFFF"/>
        </w:rPr>
        <w:t xml:space="preserve"> </w:t>
      </w:r>
      <w:r w:rsidR="00EE02D1" w:rsidRPr="00523EB7">
        <w:rPr>
          <w:color w:val="000000" w:themeColor="text1"/>
          <w:sz w:val="28"/>
          <w:szCs w:val="28"/>
          <w:shd w:val="clear" w:color="auto" w:fill="FFFFFF"/>
        </w:rPr>
        <w:t>acredit</w:t>
      </w:r>
      <w:r w:rsidR="006F3003" w:rsidRPr="00523EB7">
        <w:rPr>
          <w:color w:val="000000" w:themeColor="text1"/>
          <w:sz w:val="28"/>
          <w:szCs w:val="28"/>
          <w:shd w:val="clear" w:color="auto" w:fill="FFFFFF"/>
        </w:rPr>
        <w:t>ó</w:t>
      </w:r>
      <w:r w:rsidR="00EE02D1" w:rsidRPr="00523EB7">
        <w:rPr>
          <w:color w:val="000000" w:themeColor="text1"/>
          <w:sz w:val="28"/>
          <w:szCs w:val="28"/>
          <w:shd w:val="clear" w:color="auto" w:fill="FFFFFF"/>
        </w:rPr>
        <w:t xml:space="preserve"> un</w:t>
      </w:r>
      <w:r w:rsidR="006F3003" w:rsidRPr="00523EB7">
        <w:rPr>
          <w:color w:val="000000" w:themeColor="text1"/>
          <w:sz w:val="28"/>
          <w:szCs w:val="28"/>
          <w:shd w:val="clear" w:color="auto" w:fill="FFFFFF"/>
        </w:rPr>
        <w:t xml:space="preserve">a </w:t>
      </w:r>
      <w:r w:rsidR="00EE02D1" w:rsidRPr="00523EB7">
        <w:rPr>
          <w:color w:val="000000" w:themeColor="text1"/>
          <w:sz w:val="28"/>
          <w:szCs w:val="28"/>
          <w:shd w:val="clear" w:color="auto" w:fill="FFFFFF"/>
        </w:rPr>
        <w:t>condición de salud que le impedía o dificultaba el normal y adecuado desempeño de sus actividades, (</w:t>
      </w:r>
      <w:proofErr w:type="spellStart"/>
      <w:r w:rsidR="00EE02D1" w:rsidRPr="00523EB7">
        <w:rPr>
          <w:color w:val="000000" w:themeColor="text1"/>
          <w:sz w:val="28"/>
          <w:szCs w:val="28"/>
          <w:shd w:val="clear" w:color="auto" w:fill="FFFFFF"/>
        </w:rPr>
        <w:t>ii</w:t>
      </w:r>
      <w:proofErr w:type="spellEnd"/>
      <w:r w:rsidR="00EE02D1" w:rsidRPr="00523EB7">
        <w:rPr>
          <w:color w:val="000000" w:themeColor="text1"/>
          <w:sz w:val="28"/>
          <w:szCs w:val="28"/>
          <w:shd w:val="clear" w:color="auto" w:fill="FFFFFF"/>
        </w:rPr>
        <w:t>) tal condición médica o de salud fue conocida por el empleador en un momento previo al despido y, además, (</w:t>
      </w:r>
      <w:proofErr w:type="spellStart"/>
      <w:r w:rsidR="00EE02D1" w:rsidRPr="00523EB7">
        <w:rPr>
          <w:color w:val="000000" w:themeColor="text1"/>
          <w:sz w:val="28"/>
          <w:szCs w:val="28"/>
          <w:shd w:val="clear" w:color="auto" w:fill="FFFFFF"/>
        </w:rPr>
        <w:t>iii</w:t>
      </w:r>
      <w:proofErr w:type="spellEnd"/>
      <w:r w:rsidR="00EE02D1" w:rsidRPr="00523EB7">
        <w:rPr>
          <w:color w:val="000000" w:themeColor="text1"/>
          <w:sz w:val="28"/>
          <w:szCs w:val="28"/>
          <w:shd w:val="clear" w:color="auto" w:fill="FFFFFF"/>
        </w:rPr>
        <w:t xml:space="preserve">) </w:t>
      </w:r>
      <w:r w:rsidR="006F3003" w:rsidRPr="00523EB7">
        <w:rPr>
          <w:color w:val="000000" w:themeColor="text1"/>
          <w:sz w:val="28"/>
          <w:szCs w:val="28"/>
          <w:shd w:val="clear" w:color="auto" w:fill="FFFFFF"/>
        </w:rPr>
        <w:t>el</w:t>
      </w:r>
      <w:r w:rsidR="00EE02D1" w:rsidRPr="00523EB7">
        <w:rPr>
          <w:color w:val="000000" w:themeColor="text1"/>
          <w:sz w:val="28"/>
          <w:szCs w:val="28"/>
          <w:shd w:val="clear" w:color="auto" w:fill="FFFFFF"/>
        </w:rPr>
        <w:t xml:space="preserve"> empleador no </w:t>
      </w:r>
      <w:r w:rsidR="00A64D3A" w:rsidRPr="00523EB7">
        <w:rPr>
          <w:color w:val="000000" w:themeColor="text1"/>
          <w:sz w:val="28"/>
          <w:szCs w:val="28"/>
          <w:shd w:val="clear" w:color="auto" w:fill="FFFFFF"/>
        </w:rPr>
        <w:t>acredit</w:t>
      </w:r>
      <w:r w:rsidR="006F3003" w:rsidRPr="00523EB7">
        <w:rPr>
          <w:color w:val="000000" w:themeColor="text1"/>
          <w:sz w:val="28"/>
          <w:szCs w:val="28"/>
          <w:shd w:val="clear" w:color="auto" w:fill="FFFFFF"/>
        </w:rPr>
        <w:t>ó</w:t>
      </w:r>
      <w:r w:rsidR="00A64D3A" w:rsidRPr="00523EB7">
        <w:rPr>
          <w:color w:val="000000" w:themeColor="text1"/>
          <w:sz w:val="28"/>
          <w:szCs w:val="28"/>
          <w:shd w:val="clear" w:color="auto" w:fill="FFFFFF"/>
        </w:rPr>
        <w:t xml:space="preserve"> </w:t>
      </w:r>
      <w:r w:rsidR="00EE02D1" w:rsidRPr="00523EB7">
        <w:rPr>
          <w:color w:val="000000" w:themeColor="text1"/>
          <w:sz w:val="28"/>
          <w:szCs w:val="28"/>
          <w:shd w:val="clear" w:color="auto" w:fill="FFFFFF"/>
        </w:rPr>
        <w:t xml:space="preserve">ante </w:t>
      </w:r>
      <w:r w:rsidR="009C54F3" w:rsidRPr="00523EB7">
        <w:rPr>
          <w:color w:val="000000" w:themeColor="text1"/>
          <w:sz w:val="28"/>
          <w:szCs w:val="28"/>
          <w:shd w:val="clear" w:color="auto" w:fill="FFFFFF"/>
        </w:rPr>
        <w:t>los jueces de tutela y ante la Corte</w:t>
      </w:r>
      <w:r w:rsidR="00EE02D1" w:rsidRPr="00523EB7">
        <w:rPr>
          <w:color w:val="000000" w:themeColor="text1"/>
          <w:sz w:val="28"/>
          <w:szCs w:val="28"/>
          <w:shd w:val="clear" w:color="auto" w:fill="FFFFFF"/>
        </w:rPr>
        <w:t xml:space="preserve"> </w:t>
      </w:r>
      <w:r w:rsidR="00D663F1" w:rsidRPr="00523EB7">
        <w:rPr>
          <w:color w:val="000000" w:themeColor="text1"/>
          <w:sz w:val="28"/>
          <w:szCs w:val="28"/>
          <w:shd w:val="clear" w:color="auto" w:fill="FFFFFF"/>
        </w:rPr>
        <w:t>una causa objetiva o justificación suficiente que desvirtuara la presunción de</w:t>
      </w:r>
      <w:r w:rsidR="00D663F1" w:rsidRPr="00611B8C">
        <w:rPr>
          <w:color w:val="000000" w:themeColor="text1"/>
          <w:sz w:val="28"/>
          <w:szCs w:val="28"/>
          <w:shd w:val="clear" w:color="auto" w:fill="FFFFFF"/>
        </w:rPr>
        <w:t xml:space="preserve"> discriminación. </w:t>
      </w:r>
      <w:r w:rsidR="00A64D3A" w:rsidRPr="00611B8C">
        <w:rPr>
          <w:color w:val="000000" w:themeColor="text1"/>
          <w:sz w:val="28"/>
          <w:szCs w:val="28"/>
          <w:shd w:val="clear" w:color="auto" w:fill="FFFFFF"/>
        </w:rPr>
        <w:t>A</w:t>
      </w:r>
      <w:r w:rsidR="00211E74" w:rsidRPr="00611B8C">
        <w:rPr>
          <w:color w:val="000000" w:themeColor="text1"/>
          <w:sz w:val="28"/>
          <w:szCs w:val="28"/>
          <w:shd w:val="clear" w:color="auto" w:fill="FFFFFF"/>
        </w:rPr>
        <w:t xml:space="preserve"> </w:t>
      </w:r>
      <w:r w:rsidR="00E146B4" w:rsidRPr="00611B8C">
        <w:rPr>
          <w:color w:val="000000" w:themeColor="text1"/>
          <w:sz w:val="28"/>
          <w:szCs w:val="28"/>
          <w:shd w:val="clear" w:color="auto" w:fill="FFFFFF"/>
        </w:rPr>
        <w:t>continuación</w:t>
      </w:r>
      <w:r w:rsidR="00C01DF6" w:rsidRPr="00611B8C">
        <w:rPr>
          <w:color w:val="000000" w:themeColor="text1"/>
          <w:sz w:val="28"/>
          <w:szCs w:val="28"/>
          <w:shd w:val="clear" w:color="auto" w:fill="FFFFFF"/>
        </w:rPr>
        <w:t>,</w:t>
      </w:r>
      <w:r w:rsidR="00E146B4" w:rsidRPr="00611B8C">
        <w:rPr>
          <w:color w:val="000000" w:themeColor="text1"/>
          <w:sz w:val="28"/>
          <w:szCs w:val="28"/>
          <w:shd w:val="clear" w:color="auto" w:fill="FFFFFF"/>
        </w:rPr>
        <w:t xml:space="preserve"> se </w:t>
      </w:r>
      <w:r w:rsidR="00A64D3A" w:rsidRPr="00611B8C">
        <w:rPr>
          <w:color w:val="000000" w:themeColor="text1"/>
          <w:sz w:val="28"/>
          <w:szCs w:val="28"/>
          <w:shd w:val="clear" w:color="auto" w:fill="FFFFFF"/>
        </w:rPr>
        <w:t>procede con ese desarrollo</w:t>
      </w:r>
      <w:r w:rsidR="00E146B4" w:rsidRPr="00611B8C">
        <w:rPr>
          <w:color w:val="000000" w:themeColor="text1"/>
          <w:sz w:val="28"/>
          <w:szCs w:val="28"/>
          <w:shd w:val="clear" w:color="auto" w:fill="FFFFFF"/>
        </w:rPr>
        <w:t xml:space="preserve">. </w:t>
      </w:r>
    </w:p>
    <w:p w14:paraId="0FD3C1CD" w14:textId="77777777" w:rsidR="00523EB7" w:rsidRPr="00611B8C" w:rsidRDefault="00523EB7" w:rsidP="006018EB">
      <w:pPr>
        <w:pStyle w:val="paragraph"/>
        <w:spacing w:before="0" w:beforeAutospacing="0" w:after="0" w:afterAutospacing="0"/>
        <w:jc w:val="both"/>
        <w:textAlignment w:val="baseline"/>
        <w:rPr>
          <w:color w:val="000000" w:themeColor="text1"/>
          <w:sz w:val="28"/>
          <w:szCs w:val="28"/>
          <w:shd w:val="clear" w:color="auto" w:fill="FFFFFF"/>
        </w:rPr>
      </w:pPr>
    </w:p>
    <w:p w14:paraId="30801537" w14:textId="67DD8B0A" w:rsidR="0057148E" w:rsidRPr="00611B8C" w:rsidRDefault="0057148E" w:rsidP="00ED301A">
      <w:pPr>
        <w:pStyle w:val="paragraph"/>
        <w:spacing w:before="0" w:beforeAutospacing="0" w:after="0" w:afterAutospacing="0"/>
        <w:jc w:val="both"/>
        <w:textAlignment w:val="baseline"/>
        <w:rPr>
          <w:b/>
          <w:bCs/>
          <w:i/>
          <w:iCs/>
          <w:color w:val="000000" w:themeColor="text1"/>
          <w:sz w:val="28"/>
          <w:szCs w:val="28"/>
        </w:rPr>
      </w:pPr>
      <w:r w:rsidRPr="00611B8C">
        <w:rPr>
          <w:b/>
          <w:color w:val="000000" w:themeColor="text1"/>
          <w:sz w:val="28"/>
          <w:szCs w:val="28"/>
        </w:rPr>
        <w:t>Expediente</w:t>
      </w:r>
      <w:r w:rsidRPr="00611B8C">
        <w:rPr>
          <w:rFonts w:eastAsia="Arial Unicode MS"/>
          <w:b/>
          <w:color w:val="000000" w:themeColor="text1"/>
          <w:sz w:val="28"/>
          <w:szCs w:val="28"/>
          <w:bdr w:val="nil"/>
        </w:rPr>
        <w:t xml:space="preserve"> T- 9.945.493</w:t>
      </w:r>
      <w:r w:rsidRPr="00611B8C">
        <w:rPr>
          <w:rStyle w:val="normaltextrun"/>
          <w:b/>
          <w:color w:val="000000" w:themeColor="text1"/>
          <w:sz w:val="28"/>
          <w:szCs w:val="28"/>
          <w:shd w:val="clear" w:color="auto" w:fill="FFFFFF"/>
          <w:lang w:val="es-ES"/>
        </w:rPr>
        <w:t xml:space="preserve">: </w:t>
      </w:r>
      <w:r w:rsidR="00B675EE" w:rsidRPr="00B675EE">
        <w:rPr>
          <w:b/>
          <w:bCs/>
          <w:i/>
          <w:iCs/>
          <w:color w:val="000000" w:themeColor="text1"/>
          <w:sz w:val="28"/>
          <w:szCs w:val="28"/>
        </w:rPr>
        <w:t>Empresa D</w:t>
      </w:r>
      <w:r w:rsidRPr="00611B8C">
        <w:rPr>
          <w:b/>
          <w:bCs/>
          <w:i/>
          <w:iCs/>
          <w:color w:val="000000" w:themeColor="text1"/>
          <w:sz w:val="28"/>
          <w:szCs w:val="28"/>
        </w:rPr>
        <w:t xml:space="preserve">. vulneró los derechos fundamentales de </w:t>
      </w:r>
      <w:r w:rsidR="00834B00" w:rsidRPr="00834B00">
        <w:rPr>
          <w:b/>
          <w:bCs/>
          <w:i/>
          <w:iCs/>
          <w:color w:val="000000" w:themeColor="text1"/>
          <w:sz w:val="28"/>
          <w:szCs w:val="28"/>
        </w:rPr>
        <w:t>Federico</w:t>
      </w:r>
      <w:r w:rsidRPr="00611B8C">
        <w:rPr>
          <w:b/>
          <w:bCs/>
          <w:i/>
          <w:iCs/>
          <w:color w:val="000000" w:themeColor="text1"/>
          <w:sz w:val="28"/>
          <w:szCs w:val="28"/>
        </w:rPr>
        <w:t xml:space="preserve"> y, en consecuencia, procede su </w:t>
      </w:r>
      <w:r w:rsidRPr="00611B8C">
        <w:rPr>
          <w:rFonts w:eastAsiaTheme="minorHAnsi"/>
          <w:b/>
          <w:i/>
          <w:color w:val="000000" w:themeColor="text1"/>
          <w:sz w:val="28"/>
          <w:szCs w:val="28"/>
          <w:lang w:eastAsia="en-US"/>
        </w:rPr>
        <w:t xml:space="preserve">amparo transitorio  </w:t>
      </w:r>
    </w:p>
    <w:p w14:paraId="469452CB" w14:textId="77777777" w:rsidR="0057148E" w:rsidRPr="004200FB" w:rsidRDefault="0057148E" w:rsidP="00ED301A">
      <w:pPr>
        <w:pStyle w:val="Prrafodelista"/>
        <w:spacing w:after="0" w:line="240" w:lineRule="auto"/>
        <w:ind w:left="0"/>
        <w:mirrorIndents/>
        <w:jc w:val="both"/>
        <w:rPr>
          <w:rFonts w:ascii="Times New Roman" w:hAnsi="Times New Roman" w:cs="Times New Roman"/>
          <w:bCs/>
          <w:iCs/>
          <w:color w:val="000000" w:themeColor="text1"/>
          <w:sz w:val="28"/>
          <w:szCs w:val="28"/>
        </w:rPr>
      </w:pPr>
    </w:p>
    <w:p w14:paraId="03DEC783" w14:textId="70AC43D4" w:rsidR="00BC15D5" w:rsidRPr="00611B8C" w:rsidRDefault="0057148E" w:rsidP="00ED301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lang w:val="es-ES"/>
        </w:rPr>
      </w:pPr>
      <w:r w:rsidRPr="00611B8C">
        <w:rPr>
          <w:rFonts w:ascii="Times New Roman" w:hAnsi="Times New Roman" w:cs="Times New Roman"/>
          <w:bCs/>
          <w:iCs/>
          <w:color w:val="000000" w:themeColor="text1"/>
          <w:sz w:val="28"/>
          <w:szCs w:val="28"/>
        </w:rPr>
        <w:t xml:space="preserve">En este caso, el accionante expuso que sufrió un accidente laboral cuando trabajaba para la </w:t>
      </w:r>
      <w:r w:rsidR="00B675EE" w:rsidRPr="00B675EE">
        <w:rPr>
          <w:rFonts w:ascii="Times New Roman" w:hAnsi="Times New Roman" w:cs="Times New Roman"/>
          <w:bCs/>
          <w:i/>
          <w:iCs/>
          <w:color w:val="000000" w:themeColor="text1"/>
          <w:sz w:val="28"/>
          <w:szCs w:val="28"/>
        </w:rPr>
        <w:t>Empresa D</w:t>
      </w:r>
      <w:r w:rsidRPr="00611B8C">
        <w:rPr>
          <w:rFonts w:ascii="Times New Roman" w:hAnsi="Times New Roman" w:cs="Times New Roman"/>
          <w:bCs/>
          <w:iCs/>
          <w:color w:val="000000" w:themeColor="text1"/>
          <w:sz w:val="28"/>
          <w:szCs w:val="28"/>
        </w:rPr>
        <w:t>. bajo el cargo de soldador, que resultó en lesiones graves</w:t>
      </w:r>
      <w:r w:rsidR="00D10A3F" w:rsidRPr="00611B8C">
        <w:rPr>
          <w:rFonts w:ascii="Times New Roman" w:hAnsi="Times New Roman" w:cs="Times New Roman"/>
          <w:bCs/>
          <w:iCs/>
          <w:color w:val="000000" w:themeColor="text1"/>
          <w:sz w:val="28"/>
          <w:szCs w:val="28"/>
        </w:rPr>
        <w:t xml:space="preserve"> y que le causó</w:t>
      </w:r>
      <w:r w:rsidRPr="00611B8C">
        <w:rPr>
          <w:rFonts w:ascii="Times New Roman" w:hAnsi="Times New Roman" w:cs="Times New Roman"/>
          <w:bCs/>
          <w:iCs/>
          <w:color w:val="000000" w:themeColor="text1"/>
          <w:sz w:val="28"/>
          <w:szCs w:val="28"/>
        </w:rPr>
        <w:t xml:space="preserve"> trauma </w:t>
      </w:r>
      <w:proofErr w:type="spellStart"/>
      <w:r w:rsidRPr="00611B8C">
        <w:rPr>
          <w:rFonts w:ascii="Times New Roman" w:hAnsi="Times New Roman" w:cs="Times New Roman"/>
          <w:bCs/>
          <w:iCs/>
          <w:color w:val="000000" w:themeColor="text1"/>
          <w:sz w:val="28"/>
          <w:szCs w:val="28"/>
        </w:rPr>
        <w:t>idrento</w:t>
      </w:r>
      <w:proofErr w:type="spellEnd"/>
      <w:r w:rsidRPr="00611B8C">
        <w:rPr>
          <w:rFonts w:ascii="Times New Roman" w:hAnsi="Times New Roman" w:cs="Times New Roman"/>
          <w:bCs/>
          <w:iCs/>
          <w:color w:val="000000" w:themeColor="text1"/>
          <w:sz w:val="28"/>
          <w:szCs w:val="28"/>
        </w:rPr>
        <w:t xml:space="preserve"> en codo y antebrazo izquierdo</w:t>
      </w:r>
      <w:r w:rsidR="0026068B" w:rsidRPr="00611B8C">
        <w:rPr>
          <w:rStyle w:val="Refdenotaalpie"/>
          <w:rFonts w:ascii="Times New Roman" w:hAnsi="Times New Roman" w:cs="Times New Roman"/>
          <w:bCs/>
          <w:iCs/>
          <w:color w:val="000000" w:themeColor="text1"/>
          <w:sz w:val="28"/>
          <w:szCs w:val="28"/>
        </w:rPr>
        <w:footnoteReference w:id="200"/>
      </w:r>
      <w:r w:rsidRPr="00611B8C">
        <w:rPr>
          <w:rFonts w:ascii="Times New Roman" w:hAnsi="Times New Roman" w:cs="Times New Roman"/>
          <w:bCs/>
          <w:iCs/>
          <w:color w:val="000000" w:themeColor="text1"/>
          <w:sz w:val="28"/>
          <w:szCs w:val="28"/>
        </w:rPr>
        <w:t>, con deformidad y limitación funcional de miembro superior izquierdo, fractura de coronoides cubito proximal, lo que requirió cirugía</w:t>
      </w:r>
      <w:r w:rsidR="00D34902" w:rsidRPr="00611B8C">
        <w:rPr>
          <w:rFonts w:ascii="Times New Roman" w:hAnsi="Times New Roman" w:cs="Times New Roman"/>
          <w:bCs/>
          <w:iCs/>
          <w:color w:val="000000" w:themeColor="text1"/>
          <w:sz w:val="28"/>
          <w:szCs w:val="28"/>
        </w:rPr>
        <w:t xml:space="preserve"> </w:t>
      </w:r>
      <w:r w:rsidRPr="00611B8C">
        <w:rPr>
          <w:rFonts w:ascii="Times New Roman" w:hAnsi="Times New Roman" w:cs="Times New Roman"/>
          <w:bCs/>
          <w:iCs/>
          <w:color w:val="000000" w:themeColor="text1"/>
          <w:sz w:val="28"/>
          <w:szCs w:val="28"/>
        </w:rPr>
        <w:t xml:space="preserve">y terapias de rehabilitación. </w:t>
      </w:r>
    </w:p>
    <w:p w14:paraId="400D6928" w14:textId="77777777" w:rsidR="00BC15D5" w:rsidRPr="00611B8C" w:rsidRDefault="00BC15D5" w:rsidP="00ED301A">
      <w:pPr>
        <w:pStyle w:val="Prrafodelista"/>
        <w:spacing w:line="240" w:lineRule="auto"/>
        <w:ind w:left="0"/>
        <w:mirrorIndents/>
        <w:jc w:val="both"/>
        <w:rPr>
          <w:rFonts w:ascii="Times New Roman" w:hAnsi="Times New Roman" w:cs="Times New Roman"/>
          <w:bCs/>
          <w:iCs/>
          <w:color w:val="000000" w:themeColor="text1"/>
          <w:sz w:val="28"/>
          <w:szCs w:val="28"/>
          <w:lang w:val="es-ES"/>
        </w:rPr>
      </w:pPr>
    </w:p>
    <w:p w14:paraId="07F570A4" w14:textId="45530CFA" w:rsidR="00010018" w:rsidRPr="00611B8C" w:rsidRDefault="00010018" w:rsidP="00ED301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lang w:val="es-ES"/>
        </w:rPr>
      </w:pPr>
      <w:r w:rsidRPr="00611B8C">
        <w:rPr>
          <w:rFonts w:ascii="Times New Roman" w:hAnsi="Times New Roman" w:cs="Times New Roman"/>
          <w:bCs/>
          <w:iCs/>
          <w:color w:val="000000" w:themeColor="text1"/>
          <w:sz w:val="28"/>
          <w:szCs w:val="28"/>
          <w:lang w:val="es-ES"/>
        </w:rPr>
        <w:t xml:space="preserve">El actor sostuvo que no era viable jurídicamente la terminación del contrato de trabajo por justa causa, dado que: (i) durante su vínculo laboral tuvo un accidente de trabajo que generó su diagnóstico, el cual dificultaba el desempeño de sus funciones. Para ello, adujo restricciones laborales, intervenciones </w:t>
      </w:r>
      <w:r w:rsidRPr="00611B8C">
        <w:rPr>
          <w:rFonts w:ascii="Times New Roman" w:hAnsi="Times New Roman" w:cs="Times New Roman"/>
          <w:bCs/>
          <w:iCs/>
          <w:color w:val="000000" w:themeColor="text1"/>
          <w:sz w:val="28"/>
          <w:szCs w:val="28"/>
          <w:lang w:val="es-ES"/>
        </w:rPr>
        <w:lastRenderedPageBreak/>
        <w:t>quirúrgicas, plan de rehabilitación y pérdida de la capacidad laboral entre el 10.8 y 25%. (</w:t>
      </w:r>
      <w:proofErr w:type="spellStart"/>
      <w:r w:rsidRPr="00611B8C">
        <w:rPr>
          <w:rFonts w:ascii="Times New Roman" w:hAnsi="Times New Roman" w:cs="Times New Roman"/>
          <w:bCs/>
          <w:iCs/>
          <w:color w:val="000000" w:themeColor="text1"/>
          <w:sz w:val="28"/>
          <w:szCs w:val="28"/>
          <w:lang w:val="es-ES"/>
        </w:rPr>
        <w:t>ii</w:t>
      </w:r>
      <w:proofErr w:type="spellEnd"/>
      <w:r w:rsidRPr="00611B8C">
        <w:rPr>
          <w:rFonts w:ascii="Times New Roman" w:hAnsi="Times New Roman" w:cs="Times New Roman"/>
          <w:bCs/>
          <w:iCs/>
          <w:color w:val="000000" w:themeColor="text1"/>
          <w:sz w:val="28"/>
          <w:szCs w:val="28"/>
          <w:lang w:val="es-ES"/>
        </w:rPr>
        <w:t>) Expuso igualmente que el empleador conocía de esa enfermedad, por sus constantes incapacidades y citas médicas. Por último, señal</w:t>
      </w:r>
      <w:r w:rsidR="00D10A3F" w:rsidRPr="00611B8C">
        <w:rPr>
          <w:rFonts w:ascii="Times New Roman" w:hAnsi="Times New Roman" w:cs="Times New Roman"/>
          <w:bCs/>
          <w:iCs/>
          <w:color w:val="000000" w:themeColor="text1"/>
          <w:sz w:val="28"/>
          <w:szCs w:val="28"/>
          <w:lang w:val="es-ES"/>
        </w:rPr>
        <w:t>ó</w:t>
      </w:r>
      <w:r w:rsidRPr="00611B8C">
        <w:rPr>
          <w:rFonts w:ascii="Times New Roman" w:hAnsi="Times New Roman" w:cs="Times New Roman"/>
          <w:bCs/>
          <w:iCs/>
          <w:color w:val="000000" w:themeColor="text1"/>
          <w:sz w:val="28"/>
          <w:szCs w:val="28"/>
          <w:lang w:val="es-ES"/>
        </w:rPr>
        <w:t xml:space="preserve"> que (</w:t>
      </w:r>
      <w:proofErr w:type="spellStart"/>
      <w:r w:rsidRPr="00611B8C">
        <w:rPr>
          <w:rFonts w:ascii="Times New Roman" w:hAnsi="Times New Roman" w:cs="Times New Roman"/>
          <w:bCs/>
          <w:iCs/>
          <w:color w:val="000000" w:themeColor="text1"/>
          <w:sz w:val="28"/>
          <w:szCs w:val="28"/>
          <w:lang w:val="es-ES"/>
        </w:rPr>
        <w:t>iii</w:t>
      </w:r>
      <w:proofErr w:type="spellEnd"/>
      <w:r w:rsidRPr="00611B8C">
        <w:rPr>
          <w:rFonts w:ascii="Times New Roman" w:hAnsi="Times New Roman" w:cs="Times New Roman"/>
          <w:bCs/>
          <w:iCs/>
          <w:color w:val="000000" w:themeColor="text1"/>
          <w:sz w:val="28"/>
          <w:szCs w:val="28"/>
          <w:lang w:val="es-ES"/>
        </w:rPr>
        <w:t xml:space="preserve">) los procesos disciplinarios a los cuales fue sometido carecían de fundamento legal y normativo, </w:t>
      </w:r>
      <w:r w:rsidR="00F7760A" w:rsidRPr="00611B8C">
        <w:rPr>
          <w:rFonts w:ascii="Times New Roman" w:hAnsi="Times New Roman" w:cs="Times New Roman"/>
          <w:bCs/>
          <w:iCs/>
          <w:color w:val="000000" w:themeColor="text1"/>
          <w:sz w:val="28"/>
          <w:szCs w:val="28"/>
          <w:lang w:val="es-ES"/>
        </w:rPr>
        <w:t xml:space="preserve">pues </w:t>
      </w:r>
      <w:r w:rsidRPr="00611B8C">
        <w:rPr>
          <w:rFonts w:ascii="Times New Roman" w:hAnsi="Times New Roman" w:cs="Times New Roman"/>
          <w:bCs/>
          <w:iCs/>
          <w:color w:val="000000" w:themeColor="text1"/>
          <w:sz w:val="28"/>
          <w:szCs w:val="28"/>
          <w:lang w:val="es-ES"/>
        </w:rPr>
        <w:t xml:space="preserve">muchas veces obedecían a órdenes impartidas por su empleador y </w:t>
      </w:r>
      <w:r w:rsidR="00F7760A" w:rsidRPr="00611B8C">
        <w:rPr>
          <w:rFonts w:ascii="Times New Roman" w:hAnsi="Times New Roman" w:cs="Times New Roman"/>
          <w:bCs/>
          <w:iCs/>
          <w:color w:val="000000" w:themeColor="text1"/>
          <w:sz w:val="28"/>
          <w:szCs w:val="28"/>
          <w:lang w:val="es-ES"/>
        </w:rPr>
        <w:t xml:space="preserve">que </w:t>
      </w:r>
      <w:r w:rsidRPr="00611B8C">
        <w:rPr>
          <w:rFonts w:ascii="Times New Roman" w:hAnsi="Times New Roman" w:cs="Times New Roman"/>
          <w:bCs/>
          <w:iCs/>
          <w:color w:val="000000" w:themeColor="text1"/>
          <w:sz w:val="28"/>
          <w:szCs w:val="28"/>
          <w:lang w:val="es-ES"/>
        </w:rPr>
        <w:t xml:space="preserve">se basaban en motivos </w:t>
      </w:r>
      <w:r w:rsidR="001B5CB7" w:rsidRPr="00611B8C">
        <w:rPr>
          <w:rFonts w:ascii="Times New Roman" w:hAnsi="Times New Roman" w:cs="Times New Roman"/>
          <w:bCs/>
          <w:iCs/>
          <w:color w:val="000000" w:themeColor="text1"/>
          <w:sz w:val="28"/>
          <w:szCs w:val="28"/>
          <w:lang w:val="es-ES"/>
        </w:rPr>
        <w:t xml:space="preserve">ilegales. </w:t>
      </w:r>
    </w:p>
    <w:p w14:paraId="6DEEF315" w14:textId="77777777" w:rsidR="00010018" w:rsidRPr="00611B8C" w:rsidRDefault="00010018" w:rsidP="00ED301A">
      <w:pPr>
        <w:pStyle w:val="Prrafodelista"/>
        <w:spacing w:line="240" w:lineRule="auto"/>
        <w:ind w:left="0"/>
        <w:mirrorIndents/>
        <w:rPr>
          <w:rFonts w:ascii="Times New Roman" w:hAnsi="Times New Roman" w:cs="Times New Roman"/>
          <w:bCs/>
          <w:iCs/>
          <w:color w:val="000000" w:themeColor="text1"/>
          <w:sz w:val="28"/>
          <w:szCs w:val="28"/>
          <w:lang w:val="es-ES"/>
        </w:rPr>
      </w:pPr>
    </w:p>
    <w:p w14:paraId="4816DA50" w14:textId="774A81E9" w:rsidR="0057148E" w:rsidRPr="00611B8C" w:rsidRDefault="00010018">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rPr>
        <w:t>En respuesta, la accionada indicó que: (i) el actor completó su proceso de rehabilitación y fue certificado por la ARL como apto para reincorporarse a sus actividades laborales, motivo por el cual consider</w:t>
      </w:r>
      <w:r w:rsidR="00D10A3F" w:rsidRPr="00611B8C">
        <w:rPr>
          <w:rFonts w:ascii="Times New Roman" w:hAnsi="Times New Roman" w:cs="Times New Roman"/>
          <w:bCs/>
          <w:iCs/>
          <w:color w:val="000000" w:themeColor="text1"/>
          <w:sz w:val="28"/>
          <w:szCs w:val="28"/>
        </w:rPr>
        <w:t>ó</w:t>
      </w:r>
      <w:r w:rsidRPr="00611B8C">
        <w:rPr>
          <w:rFonts w:ascii="Times New Roman" w:hAnsi="Times New Roman" w:cs="Times New Roman"/>
          <w:bCs/>
          <w:iCs/>
          <w:color w:val="000000" w:themeColor="text1"/>
          <w:sz w:val="28"/>
          <w:szCs w:val="28"/>
        </w:rPr>
        <w:t xml:space="preserve"> que el accionante no presentaba una condición de salud que limitara su capacidad para trabajar al momento de la finalización del contrato y, al contrario, </w:t>
      </w:r>
      <w:r w:rsidR="00570F1D" w:rsidRPr="00611B8C">
        <w:rPr>
          <w:rFonts w:ascii="Times New Roman" w:hAnsi="Times New Roman" w:cs="Times New Roman"/>
          <w:bCs/>
          <w:iCs/>
          <w:color w:val="000000" w:themeColor="text1"/>
          <w:sz w:val="28"/>
          <w:szCs w:val="28"/>
        </w:rPr>
        <w:t>h</w:t>
      </w:r>
      <w:r w:rsidR="00D10A3F" w:rsidRPr="00611B8C">
        <w:rPr>
          <w:rFonts w:ascii="Times New Roman" w:hAnsi="Times New Roman" w:cs="Times New Roman"/>
          <w:bCs/>
          <w:iCs/>
          <w:color w:val="000000" w:themeColor="text1"/>
          <w:sz w:val="28"/>
          <w:szCs w:val="28"/>
        </w:rPr>
        <w:t>izo un</w:t>
      </w:r>
      <w:r w:rsidR="00570F1D" w:rsidRPr="00611B8C">
        <w:rPr>
          <w:rFonts w:ascii="Times New Roman" w:hAnsi="Times New Roman" w:cs="Times New Roman"/>
          <w:bCs/>
          <w:iCs/>
          <w:color w:val="000000" w:themeColor="text1"/>
          <w:sz w:val="28"/>
          <w:szCs w:val="28"/>
        </w:rPr>
        <w:t xml:space="preserve"> </w:t>
      </w:r>
      <w:r w:rsidRPr="00611B8C">
        <w:rPr>
          <w:rFonts w:ascii="Times New Roman" w:hAnsi="Times New Roman" w:cs="Times New Roman"/>
          <w:bCs/>
          <w:iCs/>
          <w:color w:val="000000" w:themeColor="text1"/>
          <w:sz w:val="28"/>
          <w:szCs w:val="28"/>
        </w:rPr>
        <w:t>uso abusivo de la figura de</w:t>
      </w:r>
      <w:r w:rsidR="00F7760A" w:rsidRPr="00611B8C">
        <w:rPr>
          <w:rFonts w:ascii="Times New Roman" w:hAnsi="Times New Roman" w:cs="Times New Roman"/>
          <w:bCs/>
          <w:iCs/>
          <w:color w:val="000000" w:themeColor="text1"/>
          <w:sz w:val="28"/>
          <w:szCs w:val="28"/>
        </w:rPr>
        <w:t xml:space="preserve">l amparo por </w:t>
      </w:r>
      <w:r w:rsidRPr="00611B8C">
        <w:rPr>
          <w:rFonts w:ascii="Times New Roman" w:hAnsi="Times New Roman" w:cs="Times New Roman"/>
          <w:bCs/>
          <w:iCs/>
          <w:color w:val="000000" w:themeColor="text1"/>
          <w:sz w:val="28"/>
          <w:szCs w:val="28"/>
        </w:rPr>
        <w:t>debilidad manifiesta. (</w:t>
      </w:r>
      <w:proofErr w:type="spellStart"/>
      <w:r w:rsidRPr="00611B8C">
        <w:rPr>
          <w:rFonts w:ascii="Times New Roman" w:hAnsi="Times New Roman" w:cs="Times New Roman"/>
          <w:bCs/>
          <w:iCs/>
          <w:color w:val="000000" w:themeColor="text1"/>
          <w:sz w:val="28"/>
          <w:szCs w:val="28"/>
        </w:rPr>
        <w:t>ii</w:t>
      </w:r>
      <w:proofErr w:type="spellEnd"/>
      <w:r w:rsidRPr="00611B8C">
        <w:rPr>
          <w:rFonts w:ascii="Times New Roman" w:hAnsi="Times New Roman" w:cs="Times New Roman"/>
          <w:bCs/>
          <w:iCs/>
          <w:color w:val="000000" w:themeColor="text1"/>
          <w:sz w:val="28"/>
          <w:szCs w:val="28"/>
        </w:rPr>
        <w:t xml:space="preserve">) Afirmó que, contrario a lo alegado por el demandante, la terminación del contrato de trabajo obedeció a una justa causa por el reiterado incumplimiento de sus obligaciones y prohibiciones, de lo que da cuenta la diligencia de descargos adelantada, y no a temas de salud del accionante. </w:t>
      </w:r>
    </w:p>
    <w:p w14:paraId="30AE4F47" w14:textId="77777777" w:rsidR="00F0128F" w:rsidRPr="00611B8C" w:rsidRDefault="00F0128F" w:rsidP="00F0128F">
      <w:pPr>
        <w:pStyle w:val="Prrafodelista"/>
        <w:spacing w:line="240" w:lineRule="auto"/>
        <w:ind w:left="0"/>
        <w:mirrorIndents/>
        <w:jc w:val="both"/>
        <w:rPr>
          <w:rFonts w:ascii="Times New Roman" w:hAnsi="Times New Roman" w:cs="Times New Roman"/>
          <w:bCs/>
          <w:iCs/>
          <w:color w:val="000000" w:themeColor="text1"/>
          <w:sz w:val="28"/>
          <w:szCs w:val="28"/>
        </w:rPr>
      </w:pPr>
    </w:p>
    <w:p w14:paraId="368BE5BD" w14:textId="1BB31181" w:rsidR="0057148E" w:rsidRPr="00611B8C" w:rsidRDefault="0057148E" w:rsidP="00ED301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rPr>
        <w:t xml:space="preserve">De acuerdo con el material probatorio que reposa en el expediente, la Sala considera que la parte accionada vulneró el derecho fundamental a la estabilidad laboral reforzada de </w:t>
      </w:r>
      <w:r w:rsidR="00834B00" w:rsidRPr="00834B00">
        <w:rPr>
          <w:rFonts w:ascii="Times New Roman" w:hAnsi="Times New Roman" w:cs="Times New Roman"/>
          <w:bCs/>
          <w:i/>
          <w:iCs/>
          <w:color w:val="000000" w:themeColor="text1"/>
          <w:sz w:val="28"/>
          <w:szCs w:val="28"/>
        </w:rPr>
        <w:t>Federico</w:t>
      </w:r>
      <w:r w:rsidRPr="00611B8C">
        <w:rPr>
          <w:rFonts w:ascii="Times New Roman" w:hAnsi="Times New Roman" w:cs="Times New Roman"/>
          <w:bCs/>
          <w:iCs/>
          <w:color w:val="000000" w:themeColor="text1"/>
          <w:sz w:val="28"/>
          <w:szCs w:val="28"/>
        </w:rPr>
        <w:t xml:space="preserve">, al acreditarse lo siguiente: </w:t>
      </w:r>
    </w:p>
    <w:p w14:paraId="2FF95DCD" w14:textId="77777777" w:rsidR="0057148E" w:rsidRPr="00611B8C" w:rsidRDefault="0057148E" w:rsidP="00ED301A">
      <w:pPr>
        <w:pStyle w:val="Prrafodelista"/>
        <w:spacing w:line="240" w:lineRule="auto"/>
        <w:rPr>
          <w:rFonts w:ascii="Times New Roman" w:hAnsi="Times New Roman" w:cs="Times New Roman"/>
          <w:bCs/>
          <w:i/>
          <w:color w:val="000000" w:themeColor="text1"/>
          <w:sz w:val="28"/>
          <w:szCs w:val="28"/>
        </w:rPr>
      </w:pPr>
    </w:p>
    <w:p w14:paraId="0E158424" w14:textId="527ABB80" w:rsidR="00EA2CDA" w:rsidRPr="00611B8C" w:rsidRDefault="0057148E" w:rsidP="00EA2CD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lang w:val="es-ES"/>
        </w:rPr>
      </w:pPr>
      <w:r w:rsidRPr="00611B8C">
        <w:rPr>
          <w:rFonts w:ascii="Times New Roman" w:hAnsi="Times New Roman" w:cs="Times New Roman"/>
          <w:bCs/>
          <w:iCs/>
          <w:color w:val="000000" w:themeColor="text1"/>
          <w:sz w:val="28"/>
          <w:szCs w:val="28"/>
        </w:rPr>
        <w:t xml:space="preserve">Primero. </w:t>
      </w:r>
      <w:r w:rsidRPr="00611B8C">
        <w:rPr>
          <w:rFonts w:ascii="Times New Roman" w:hAnsi="Times New Roman" w:cs="Times New Roman"/>
          <w:bCs/>
          <w:i/>
          <w:color w:val="000000" w:themeColor="text1"/>
          <w:sz w:val="28"/>
          <w:szCs w:val="28"/>
          <w:lang w:val="es-ES"/>
        </w:rPr>
        <w:t>El accionante se encuentra en una condición de salud que le dificulta significativamente el normal y adecuado desempeño de sus actividades.</w:t>
      </w:r>
      <w:r w:rsidRPr="00611B8C">
        <w:rPr>
          <w:rFonts w:ascii="Times New Roman" w:hAnsi="Times New Roman" w:cs="Times New Roman"/>
          <w:bCs/>
          <w:iCs/>
          <w:color w:val="000000" w:themeColor="text1"/>
          <w:sz w:val="28"/>
          <w:szCs w:val="28"/>
          <w:lang w:val="es-ES"/>
        </w:rPr>
        <w:t xml:space="preserve"> El actor </w:t>
      </w:r>
      <w:r w:rsidR="00F7760A" w:rsidRPr="00611B8C">
        <w:rPr>
          <w:rFonts w:ascii="Times New Roman" w:hAnsi="Times New Roman" w:cs="Times New Roman"/>
          <w:bCs/>
          <w:iCs/>
          <w:color w:val="000000" w:themeColor="text1"/>
          <w:sz w:val="28"/>
          <w:szCs w:val="28"/>
          <w:lang w:val="es-ES"/>
        </w:rPr>
        <w:t xml:space="preserve">fue diagnosticado </w:t>
      </w:r>
      <w:r w:rsidRPr="00611B8C">
        <w:rPr>
          <w:rFonts w:ascii="Times New Roman" w:hAnsi="Times New Roman" w:cs="Times New Roman"/>
          <w:bCs/>
          <w:iCs/>
          <w:color w:val="000000" w:themeColor="text1"/>
          <w:sz w:val="28"/>
          <w:szCs w:val="28"/>
          <w:lang w:val="es-ES"/>
        </w:rPr>
        <w:t>con trauma en el codo y antebrazo izquierdo</w:t>
      </w:r>
      <w:r w:rsidR="00C32FA0" w:rsidRPr="00611B8C">
        <w:rPr>
          <w:rFonts w:ascii="Times New Roman" w:hAnsi="Times New Roman" w:cs="Times New Roman"/>
          <w:bCs/>
          <w:iCs/>
          <w:color w:val="000000" w:themeColor="text1"/>
          <w:sz w:val="28"/>
          <w:szCs w:val="28"/>
          <w:lang w:val="es-ES"/>
        </w:rPr>
        <w:t xml:space="preserve"> </w:t>
      </w:r>
      <w:r w:rsidRPr="00611B8C">
        <w:rPr>
          <w:rFonts w:ascii="Times New Roman" w:hAnsi="Times New Roman" w:cs="Times New Roman"/>
          <w:bCs/>
          <w:iCs/>
          <w:color w:val="000000" w:themeColor="text1"/>
          <w:sz w:val="28"/>
          <w:szCs w:val="28"/>
          <w:lang w:val="es-ES"/>
        </w:rPr>
        <w:t>con deformidad y limitación funcional</w:t>
      </w:r>
      <w:r w:rsidR="00F0142B" w:rsidRPr="00611B8C">
        <w:rPr>
          <w:rFonts w:ascii="Times New Roman" w:hAnsi="Times New Roman" w:cs="Times New Roman"/>
          <w:bCs/>
          <w:iCs/>
          <w:color w:val="000000" w:themeColor="text1"/>
          <w:sz w:val="28"/>
          <w:szCs w:val="28"/>
          <w:lang w:val="es-ES"/>
        </w:rPr>
        <w:t xml:space="preserve"> </w:t>
      </w:r>
      <w:r w:rsidR="00F0142B" w:rsidRPr="00611B8C">
        <w:rPr>
          <w:rFonts w:ascii="Times New Roman" w:hAnsi="Times New Roman" w:cs="Times New Roman"/>
          <w:color w:val="000000" w:themeColor="text1"/>
          <w:sz w:val="28"/>
          <w:szCs w:val="28"/>
        </w:rPr>
        <w:t>(§ 2</w:t>
      </w:r>
      <w:r w:rsidR="00E209D5" w:rsidRPr="00611B8C">
        <w:rPr>
          <w:rFonts w:ascii="Times New Roman" w:hAnsi="Times New Roman" w:cs="Times New Roman"/>
          <w:color w:val="000000" w:themeColor="text1"/>
          <w:sz w:val="28"/>
          <w:szCs w:val="28"/>
        </w:rPr>
        <w:t>9</w:t>
      </w:r>
      <w:r w:rsidR="00F0142B" w:rsidRPr="00611B8C">
        <w:rPr>
          <w:rFonts w:ascii="Times New Roman" w:hAnsi="Times New Roman" w:cs="Times New Roman"/>
          <w:color w:val="000000" w:themeColor="text1"/>
          <w:sz w:val="28"/>
          <w:szCs w:val="28"/>
        </w:rPr>
        <w:t>)</w:t>
      </w:r>
      <w:r w:rsidR="00F0142B" w:rsidRPr="00611B8C">
        <w:rPr>
          <w:rFonts w:ascii="Times New Roman" w:hAnsi="Times New Roman" w:cs="Times New Roman"/>
          <w:bCs/>
          <w:iCs/>
          <w:color w:val="000000" w:themeColor="text1"/>
          <w:sz w:val="28"/>
          <w:szCs w:val="28"/>
          <w:lang w:val="es-ES"/>
        </w:rPr>
        <w:t xml:space="preserve">. De acuerdo con la historia clínica, esta enfermedad </w:t>
      </w:r>
      <w:r w:rsidR="00F32D49" w:rsidRPr="00611B8C">
        <w:rPr>
          <w:rFonts w:ascii="Times New Roman" w:hAnsi="Times New Roman" w:cs="Times New Roman"/>
          <w:bCs/>
          <w:iCs/>
          <w:color w:val="000000" w:themeColor="text1"/>
          <w:sz w:val="28"/>
          <w:szCs w:val="28"/>
          <w:lang w:val="es-ES"/>
        </w:rPr>
        <w:t>genera</w:t>
      </w:r>
      <w:r w:rsidR="00470624" w:rsidRPr="00611B8C">
        <w:rPr>
          <w:rFonts w:ascii="Times New Roman" w:hAnsi="Times New Roman" w:cs="Times New Roman"/>
          <w:bCs/>
          <w:iCs/>
          <w:color w:val="000000" w:themeColor="text1"/>
          <w:sz w:val="28"/>
          <w:szCs w:val="28"/>
          <w:lang w:val="es-ES"/>
        </w:rPr>
        <w:t xml:space="preserve"> </w:t>
      </w:r>
      <w:r w:rsidR="00F32D49" w:rsidRPr="00611B8C">
        <w:rPr>
          <w:rFonts w:ascii="Times New Roman" w:hAnsi="Times New Roman" w:cs="Times New Roman"/>
          <w:bCs/>
          <w:iCs/>
          <w:color w:val="000000" w:themeColor="text1"/>
          <w:sz w:val="28"/>
          <w:szCs w:val="28"/>
          <w:lang w:val="es-ES"/>
        </w:rPr>
        <w:t>cuadros agudos de</w:t>
      </w:r>
      <w:r w:rsidR="006276D9" w:rsidRPr="00611B8C">
        <w:rPr>
          <w:rFonts w:ascii="Times New Roman" w:hAnsi="Times New Roman" w:cs="Times New Roman"/>
          <w:bCs/>
          <w:iCs/>
          <w:color w:val="000000" w:themeColor="text1"/>
          <w:sz w:val="28"/>
          <w:szCs w:val="28"/>
          <w:lang w:val="es-ES"/>
        </w:rPr>
        <w:t xml:space="preserve"> </w:t>
      </w:r>
      <w:r w:rsidR="00AB5C71" w:rsidRPr="00611B8C">
        <w:rPr>
          <w:rFonts w:ascii="Times New Roman" w:hAnsi="Times New Roman" w:cs="Times New Roman"/>
          <w:bCs/>
          <w:iCs/>
          <w:color w:val="000000" w:themeColor="text1"/>
          <w:sz w:val="28"/>
          <w:szCs w:val="28"/>
          <w:lang w:val="es-ES"/>
        </w:rPr>
        <w:t>dolor y</w:t>
      </w:r>
      <w:r w:rsidR="006276D9" w:rsidRPr="00611B8C">
        <w:rPr>
          <w:rFonts w:ascii="Times New Roman" w:hAnsi="Times New Roman" w:cs="Times New Roman"/>
          <w:bCs/>
          <w:iCs/>
          <w:color w:val="000000" w:themeColor="text1"/>
          <w:sz w:val="28"/>
          <w:szCs w:val="28"/>
          <w:lang w:val="es-ES"/>
        </w:rPr>
        <w:t xml:space="preserve"> limitaciones </w:t>
      </w:r>
      <w:r w:rsidR="00177300" w:rsidRPr="00611B8C">
        <w:rPr>
          <w:rFonts w:ascii="Times New Roman" w:hAnsi="Times New Roman" w:cs="Times New Roman"/>
          <w:bCs/>
          <w:iCs/>
          <w:color w:val="000000" w:themeColor="text1"/>
          <w:sz w:val="28"/>
          <w:szCs w:val="28"/>
          <w:lang w:val="es-ES"/>
        </w:rPr>
        <w:t>de movimiento</w:t>
      </w:r>
      <w:r w:rsidR="00F32D49" w:rsidRPr="00611B8C">
        <w:rPr>
          <w:rFonts w:ascii="Times New Roman" w:hAnsi="Times New Roman" w:cs="Times New Roman"/>
          <w:bCs/>
          <w:iCs/>
          <w:color w:val="000000" w:themeColor="text1"/>
          <w:sz w:val="28"/>
          <w:szCs w:val="28"/>
          <w:lang w:val="es-ES"/>
        </w:rPr>
        <w:t xml:space="preserve"> profundas de las extremidades superiores</w:t>
      </w:r>
      <w:r w:rsidR="00AB5C71" w:rsidRPr="00611B8C">
        <w:rPr>
          <w:rStyle w:val="Refdenotaalpie"/>
          <w:rFonts w:ascii="Times New Roman" w:hAnsi="Times New Roman" w:cs="Times New Roman"/>
          <w:bCs/>
          <w:iCs/>
          <w:color w:val="000000" w:themeColor="text1"/>
          <w:sz w:val="28"/>
          <w:szCs w:val="28"/>
          <w:lang w:val="es-ES"/>
        </w:rPr>
        <w:footnoteReference w:id="201"/>
      </w:r>
      <w:r w:rsidR="00470624" w:rsidRPr="00611B8C">
        <w:rPr>
          <w:rFonts w:ascii="Times New Roman" w:hAnsi="Times New Roman" w:cs="Times New Roman"/>
          <w:bCs/>
          <w:iCs/>
          <w:color w:val="000000" w:themeColor="text1"/>
          <w:sz w:val="28"/>
          <w:szCs w:val="28"/>
          <w:lang w:val="es-ES"/>
        </w:rPr>
        <w:t xml:space="preserve">. </w:t>
      </w:r>
    </w:p>
    <w:p w14:paraId="55706A04" w14:textId="77777777" w:rsidR="00EA2CDA" w:rsidRPr="00611B8C" w:rsidRDefault="00EA2CDA" w:rsidP="00EA2CDA">
      <w:pPr>
        <w:pStyle w:val="Prrafodelista"/>
        <w:spacing w:line="240" w:lineRule="auto"/>
        <w:ind w:left="0"/>
        <w:mirrorIndents/>
        <w:jc w:val="both"/>
        <w:rPr>
          <w:rFonts w:ascii="Times New Roman" w:hAnsi="Times New Roman" w:cs="Times New Roman"/>
          <w:bCs/>
          <w:iCs/>
          <w:color w:val="000000" w:themeColor="text1"/>
          <w:sz w:val="28"/>
          <w:szCs w:val="28"/>
          <w:lang w:val="es-ES"/>
        </w:rPr>
      </w:pPr>
    </w:p>
    <w:p w14:paraId="58BE7A26" w14:textId="0F8EEA07" w:rsidR="00EA2CDA" w:rsidRPr="00611B8C" w:rsidRDefault="00EA2CDA" w:rsidP="00EA2CD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Ade</w:t>
      </w:r>
      <w:r w:rsidR="00470624" w:rsidRPr="00611B8C">
        <w:rPr>
          <w:rFonts w:ascii="Times New Roman" w:hAnsi="Times New Roman" w:cs="Times New Roman"/>
          <w:bCs/>
          <w:iCs/>
          <w:color w:val="000000" w:themeColor="text1"/>
          <w:sz w:val="28"/>
          <w:szCs w:val="28"/>
          <w:lang w:val="es-ES"/>
        </w:rPr>
        <w:t xml:space="preserve">más, </w:t>
      </w:r>
      <w:r w:rsidR="007852AD" w:rsidRPr="00611B8C">
        <w:rPr>
          <w:rFonts w:ascii="Times New Roman" w:hAnsi="Times New Roman" w:cs="Times New Roman"/>
          <w:bCs/>
          <w:iCs/>
          <w:color w:val="000000" w:themeColor="text1"/>
          <w:sz w:val="28"/>
          <w:szCs w:val="28"/>
          <w:lang w:val="es-ES"/>
        </w:rPr>
        <w:t>tiene un porcentaje</w:t>
      </w:r>
      <w:r w:rsidR="00A00F5B" w:rsidRPr="00611B8C">
        <w:rPr>
          <w:rFonts w:ascii="Times New Roman" w:hAnsi="Times New Roman" w:cs="Times New Roman"/>
          <w:bCs/>
          <w:iCs/>
          <w:color w:val="000000" w:themeColor="text1"/>
          <w:sz w:val="28"/>
          <w:szCs w:val="28"/>
          <w:lang w:val="es-ES"/>
        </w:rPr>
        <w:t xml:space="preserve"> de </w:t>
      </w:r>
      <w:r w:rsidR="001A29BC" w:rsidRPr="00611B8C">
        <w:rPr>
          <w:rFonts w:ascii="Times New Roman" w:hAnsi="Times New Roman" w:cs="Times New Roman"/>
          <w:bCs/>
          <w:iCs/>
          <w:color w:val="000000" w:themeColor="text1"/>
          <w:sz w:val="28"/>
          <w:szCs w:val="28"/>
          <w:lang w:val="es-ES"/>
        </w:rPr>
        <w:t>pérdida</w:t>
      </w:r>
      <w:r w:rsidR="00A00F5B" w:rsidRPr="00611B8C">
        <w:rPr>
          <w:rFonts w:ascii="Times New Roman" w:hAnsi="Times New Roman" w:cs="Times New Roman"/>
          <w:bCs/>
          <w:iCs/>
          <w:color w:val="000000" w:themeColor="text1"/>
          <w:sz w:val="28"/>
          <w:szCs w:val="28"/>
          <w:lang w:val="es-ES"/>
        </w:rPr>
        <w:t xml:space="preserve"> de capacidad labor</w:t>
      </w:r>
      <w:r w:rsidR="001A29BC" w:rsidRPr="00611B8C">
        <w:rPr>
          <w:rFonts w:ascii="Times New Roman" w:hAnsi="Times New Roman" w:cs="Times New Roman"/>
          <w:bCs/>
          <w:iCs/>
          <w:color w:val="000000" w:themeColor="text1"/>
          <w:sz w:val="28"/>
          <w:szCs w:val="28"/>
          <w:lang w:val="es-ES"/>
        </w:rPr>
        <w:t>al</w:t>
      </w:r>
      <w:r w:rsidR="007852AD" w:rsidRPr="00611B8C">
        <w:rPr>
          <w:rFonts w:ascii="Times New Roman" w:hAnsi="Times New Roman" w:cs="Times New Roman"/>
          <w:bCs/>
          <w:iCs/>
          <w:color w:val="000000" w:themeColor="text1"/>
          <w:sz w:val="28"/>
          <w:szCs w:val="28"/>
          <w:lang w:val="es-ES"/>
        </w:rPr>
        <w:t xml:space="preserve"> que </w:t>
      </w:r>
      <w:r w:rsidR="007458A0" w:rsidRPr="00611B8C">
        <w:rPr>
          <w:rFonts w:ascii="Times New Roman" w:hAnsi="Times New Roman" w:cs="Times New Roman"/>
          <w:bCs/>
          <w:iCs/>
          <w:color w:val="000000" w:themeColor="text1"/>
          <w:sz w:val="28"/>
          <w:szCs w:val="28"/>
          <w:lang w:val="es-ES"/>
        </w:rPr>
        <w:t>está</w:t>
      </w:r>
      <w:r w:rsidR="00470624" w:rsidRPr="00611B8C">
        <w:rPr>
          <w:rFonts w:ascii="Times New Roman" w:hAnsi="Times New Roman" w:cs="Times New Roman"/>
          <w:bCs/>
          <w:iCs/>
          <w:color w:val="000000" w:themeColor="text1"/>
          <w:sz w:val="28"/>
          <w:szCs w:val="28"/>
          <w:lang w:val="es-ES"/>
        </w:rPr>
        <w:t xml:space="preserve"> </w:t>
      </w:r>
      <w:r w:rsidR="00911D7D" w:rsidRPr="00611B8C">
        <w:rPr>
          <w:rFonts w:ascii="Times New Roman" w:hAnsi="Times New Roman" w:cs="Times New Roman"/>
          <w:bCs/>
          <w:iCs/>
          <w:color w:val="000000" w:themeColor="text1"/>
          <w:sz w:val="28"/>
          <w:szCs w:val="28"/>
          <w:lang w:val="es-ES"/>
        </w:rPr>
        <w:t>en calificación y debate judicial</w:t>
      </w:r>
      <w:r w:rsidR="00470624" w:rsidRPr="00611B8C">
        <w:rPr>
          <w:rFonts w:ascii="Times New Roman" w:hAnsi="Times New Roman" w:cs="Times New Roman"/>
          <w:bCs/>
          <w:iCs/>
          <w:color w:val="000000" w:themeColor="text1"/>
          <w:sz w:val="28"/>
          <w:szCs w:val="28"/>
          <w:lang w:val="es-ES"/>
        </w:rPr>
        <w:t xml:space="preserve">, </w:t>
      </w:r>
      <w:r w:rsidR="00B44548" w:rsidRPr="00611B8C">
        <w:rPr>
          <w:rFonts w:ascii="Times New Roman" w:hAnsi="Times New Roman" w:cs="Times New Roman"/>
          <w:bCs/>
          <w:iCs/>
          <w:color w:val="000000" w:themeColor="text1"/>
          <w:sz w:val="28"/>
          <w:szCs w:val="28"/>
          <w:lang w:val="es-ES"/>
        </w:rPr>
        <w:t>l</w:t>
      </w:r>
      <w:r w:rsidR="00B44548" w:rsidRPr="00611B8C">
        <w:rPr>
          <w:rFonts w:ascii="Times New Roman" w:hAnsi="Times New Roman" w:cs="Times New Roman"/>
          <w:bCs/>
          <w:iCs/>
          <w:color w:val="000000" w:themeColor="text1"/>
          <w:sz w:val="28"/>
          <w:szCs w:val="28"/>
        </w:rPr>
        <w:t xml:space="preserve">o que indica que su condición de salud está siendo evaluada en términos de su impacto en su capacidad para trabajar. </w:t>
      </w:r>
      <w:r w:rsidR="00FB0DF2" w:rsidRPr="00611B8C">
        <w:rPr>
          <w:rFonts w:ascii="Times New Roman" w:hAnsi="Times New Roman" w:cs="Times New Roman"/>
          <w:bCs/>
          <w:iCs/>
          <w:color w:val="000000" w:themeColor="text1"/>
          <w:sz w:val="28"/>
          <w:szCs w:val="28"/>
          <w:lang w:val="es-ES"/>
        </w:rPr>
        <w:t>Específicamente, p</w:t>
      </w:r>
      <w:r w:rsidR="00C3448D" w:rsidRPr="00611B8C">
        <w:rPr>
          <w:rFonts w:ascii="Times New Roman" w:hAnsi="Times New Roman" w:cs="Times New Roman"/>
          <w:bCs/>
          <w:iCs/>
          <w:color w:val="000000" w:themeColor="text1"/>
          <w:sz w:val="28"/>
          <w:szCs w:val="28"/>
          <w:lang w:val="es-ES"/>
        </w:rPr>
        <w:t>roducto d</w:t>
      </w:r>
      <w:r w:rsidR="00CF010C" w:rsidRPr="00611B8C">
        <w:rPr>
          <w:rFonts w:ascii="Times New Roman" w:hAnsi="Times New Roman" w:cs="Times New Roman"/>
          <w:bCs/>
          <w:iCs/>
          <w:color w:val="000000" w:themeColor="text1"/>
          <w:sz w:val="28"/>
          <w:szCs w:val="28"/>
          <w:lang w:val="es-ES"/>
        </w:rPr>
        <w:t>el</w:t>
      </w:r>
      <w:r w:rsidR="00C3448D" w:rsidRPr="00611B8C">
        <w:rPr>
          <w:rFonts w:ascii="Times New Roman" w:hAnsi="Times New Roman" w:cs="Times New Roman"/>
          <w:bCs/>
          <w:iCs/>
          <w:color w:val="000000" w:themeColor="text1"/>
          <w:sz w:val="28"/>
          <w:szCs w:val="28"/>
          <w:lang w:val="es-ES"/>
        </w:rPr>
        <w:t xml:space="preserve"> diagnóstico se </w:t>
      </w:r>
      <w:r w:rsidR="00637DE3" w:rsidRPr="00611B8C">
        <w:rPr>
          <w:rFonts w:ascii="Times New Roman" w:hAnsi="Times New Roman" w:cs="Times New Roman"/>
          <w:bCs/>
          <w:iCs/>
          <w:color w:val="000000" w:themeColor="text1"/>
          <w:sz w:val="28"/>
          <w:szCs w:val="28"/>
          <w:lang w:val="es-ES"/>
        </w:rPr>
        <w:t>tuvo</w:t>
      </w:r>
      <w:r w:rsidR="0057148E" w:rsidRPr="00611B8C">
        <w:rPr>
          <w:rFonts w:ascii="Times New Roman" w:hAnsi="Times New Roman" w:cs="Times New Roman"/>
          <w:bCs/>
          <w:iCs/>
          <w:color w:val="000000" w:themeColor="text1"/>
          <w:sz w:val="28"/>
          <w:szCs w:val="28"/>
          <w:lang w:val="es-ES"/>
        </w:rPr>
        <w:t xml:space="preserve"> una </w:t>
      </w:r>
      <w:r w:rsidR="00637DE3" w:rsidRPr="00611B8C">
        <w:rPr>
          <w:rFonts w:ascii="Times New Roman" w:hAnsi="Times New Roman" w:cs="Times New Roman"/>
          <w:bCs/>
          <w:iCs/>
          <w:color w:val="000000" w:themeColor="text1"/>
          <w:sz w:val="28"/>
          <w:szCs w:val="28"/>
          <w:lang w:val="es-ES"/>
        </w:rPr>
        <w:t xml:space="preserve">calificación inicial de </w:t>
      </w:r>
      <w:r w:rsidR="0057148E" w:rsidRPr="00611B8C">
        <w:rPr>
          <w:rFonts w:ascii="Times New Roman" w:hAnsi="Times New Roman" w:cs="Times New Roman"/>
          <w:bCs/>
          <w:iCs/>
          <w:color w:val="000000" w:themeColor="text1"/>
          <w:sz w:val="28"/>
          <w:szCs w:val="28"/>
          <w:lang w:val="es-ES"/>
        </w:rPr>
        <w:t xml:space="preserve">pérdida de capacidad laboral </w:t>
      </w:r>
      <w:r w:rsidR="00637DE3" w:rsidRPr="00611B8C">
        <w:rPr>
          <w:rFonts w:ascii="Times New Roman" w:hAnsi="Times New Roman" w:cs="Times New Roman"/>
          <w:bCs/>
          <w:iCs/>
          <w:color w:val="000000" w:themeColor="text1"/>
          <w:sz w:val="28"/>
          <w:szCs w:val="28"/>
          <w:lang w:val="es-ES"/>
        </w:rPr>
        <w:t xml:space="preserve">realizada </w:t>
      </w:r>
      <w:r w:rsidR="0057148E" w:rsidRPr="00611B8C">
        <w:rPr>
          <w:rFonts w:ascii="Times New Roman" w:hAnsi="Times New Roman" w:cs="Times New Roman"/>
          <w:bCs/>
          <w:iCs/>
          <w:color w:val="000000" w:themeColor="text1"/>
          <w:sz w:val="28"/>
          <w:szCs w:val="28"/>
          <w:lang w:val="es-ES"/>
        </w:rPr>
        <w:t>por ARL Positiva</w:t>
      </w:r>
      <w:r w:rsidR="00D1076C" w:rsidRPr="00611B8C">
        <w:rPr>
          <w:rFonts w:ascii="Times New Roman" w:hAnsi="Times New Roman" w:cs="Times New Roman"/>
          <w:bCs/>
          <w:iCs/>
          <w:color w:val="000000" w:themeColor="text1"/>
          <w:sz w:val="28"/>
          <w:szCs w:val="28"/>
          <w:lang w:val="es-ES"/>
        </w:rPr>
        <w:t xml:space="preserve"> en</w:t>
      </w:r>
      <w:r w:rsidR="004F65BA" w:rsidRPr="00611B8C">
        <w:rPr>
          <w:rFonts w:ascii="Times New Roman" w:hAnsi="Times New Roman" w:cs="Times New Roman"/>
          <w:bCs/>
          <w:iCs/>
          <w:color w:val="000000" w:themeColor="text1"/>
          <w:sz w:val="28"/>
          <w:szCs w:val="28"/>
          <w:lang w:val="es-ES"/>
        </w:rPr>
        <w:t xml:space="preserve"> un porcentaje</w:t>
      </w:r>
      <w:r w:rsidR="0057148E" w:rsidRPr="00611B8C">
        <w:rPr>
          <w:rFonts w:ascii="Times New Roman" w:hAnsi="Times New Roman" w:cs="Times New Roman"/>
          <w:bCs/>
          <w:iCs/>
          <w:color w:val="000000" w:themeColor="text1"/>
          <w:sz w:val="28"/>
          <w:szCs w:val="28"/>
          <w:lang w:val="es-ES"/>
        </w:rPr>
        <w:t xml:space="preserve"> 10.18%</w:t>
      </w:r>
      <w:r w:rsidR="0051254E" w:rsidRPr="00611B8C">
        <w:rPr>
          <w:rStyle w:val="Refdenotaalpie"/>
          <w:rFonts w:ascii="Times New Roman" w:hAnsi="Times New Roman" w:cs="Times New Roman"/>
          <w:bCs/>
          <w:iCs/>
          <w:color w:val="000000" w:themeColor="text1"/>
          <w:sz w:val="28"/>
          <w:szCs w:val="28"/>
          <w:lang w:val="es-ES"/>
        </w:rPr>
        <w:footnoteReference w:id="202"/>
      </w:r>
      <w:r w:rsidR="00D1076C" w:rsidRPr="00611B8C">
        <w:rPr>
          <w:rFonts w:ascii="Times New Roman" w:hAnsi="Times New Roman" w:cs="Times New Roman"/>
          <w:bCs/>
          <w:iCs/>
          <w:color w:val="000000" w:themeColor="text1"/>
          <w:sz w:val="28"/>
          <w:szCs w:val="28"/>
          <w:lang w:val="es-ES"/>
        </w:rPr>
        <w:t>. Sin embargo, esta calificación fue impugnada mediante demanda interpuesta por el actor en julio de 2023</w:t>
      </w:r>
      <w:r w:rsidR="00D1076C" w:rsidRPr="00611B8C">
        <w:rPr>
          <w:rStyle w:val="Refdenotaalpie"/>
          <w:rFonts w:ascii="Times New Roman" w:hAnsi="Times New Roman" w:cs="Times New Roman"/>
          <w:bCs/>
          <w:iCs/>
          <w:color w:val="000000" w:themeColor="text1"/>
          <w:sz w:val="28"/>
          <w:szCs w:val="28"/>
          <w:lang w:val="es-ES"/>
        </w:rPr>
        <w:footnoteReference w:id="203"/>
      </w:r>
      <w:r w:rsidR="00D1076C" w:rsidRPr="00611B8C">
        <w:rPr>
          <w:rFonts w:ascii="Times New Roman" w:hAnsi="Times New Roman" w:cs="Times New Roman"/>
          <w:bCs/>
          <w:iCs/>
          <w:color w:val="000000" w:themeColor="text1"/>
          <w:sz w:val="28"/>
          <w:szCs w:val="28"/>
          <w:lang w:val="es-ES"/>
        </w:rPr>
        <w:t xml:space="preserve">. </w:t>
      </w:r>
      <w:r w:rsidR="006F0EED" w:rsidRPr="00611B8C">
        <w:rPr>
          <w:rFonts w:ascii="Times New Roman" w:hAnsi="Times New Roman" w:cs="Times New Roman"/>
          <w:bCs/>
          <w:iCs/>
          <w:color w:val="000000" w:themeColor="text1"/>
          <w:sz w:val="28"/>
          <w:szCs w:val="28"/>
          <w:lang w:val="es-ES"/>
        </w:rPr>
        <w:t xml:space="preserve"> </w:t>
      </w:r>
      <w:r w:rsidR="008A14F4" w:rsidRPr="00611B8C">
        <w:rPr>
          <w:rFonts w:ascii="Times New Roman" w:hAnsi="Times New Roman" w:cs="Times New Roman"/>
          <w:bCs/>
          <w:iCs/>
          <w:color w:val="000000" w:themeColor="text1"/>
          <w:sz w:val="28"/>
          <w:szCs w:val="28"/>
        </w:rPr>
        <w:t xml:space="preserve">El cuadro médico del actor sugiere </w:t>
      </w:r>
      <w:r w:rsidR="0057148E" w:rsidRPr="00611B8C">
        <w:rPr>
          <w:rFonts w:ascii="Times New Roman" w:hAnsi="Times New Roman" w:cs="Times New Roman"/>
          <w:color w:val="000000" w:themeColor="text1"/>
          <w:sz w:val="28"/>
          <w:szCs w:val="28"/>
        </w:rPr>
        <w:t xml:space="preserve">que </w:t>
      </w:r>
      <w:r w:rsidR="008A14F4" w:rsidRPr="00611B8C">
        <w:rPr>
          <w:rFonts w:ascii="Times New Roman" w:hAnsi="Times New Roman" w:cs="Times New Roman"/>
          <w:bCs/>
          <w:iCs/>
          <w:color w:val="000000" w:themeColor="text1"/>
          <w:sz w:val="28"/>
          <w:szCs w:val="28"/>
        </w:rPr>
        <w:t>el porcentaje de pérdida de capacidad laboral podría ser superior al inicialmente calificado, dependiendo de lo que se concluya en el proceso judicial</w:t>
      </w:r>
      <w:r w:rsidR="00D47347" w:rsidRPr="00611B8C">
        <w:rPr>
          <w:rFonts w:ascii="Times New Roman" w:hAnsi="Times New Roman" w:cs="Times New Roman"/>
          <w:bCs/>
          <w:iCs/>
          <w:color w:val="000000" w:themeColor="text1"/>
          <w:sz w:val="28"/>
          <w:szCs w:val="28"/>
          <w:lang w:val="es-ES"/>
        </w:rPr>
        <w:t xml:space="preserve">. Esto se </w:t>
      </w:r>
      <w:r w:rsidR="0057148E" w:rsidRPr="00611B8C">
        <w:rPr>
          <w:rFonts w:ascii="Times New Roman" w:hAnsi="Times New Roman" w:cs="Times New Roman"/>
          <w:bCs/>
          <w:iCs/>
          <w:color w:val="000000" w:themeColor="text1"/>
          <w:sz w:val="28"/>
          <w:szCs w:val="28"/>
          <w:lang w:val="es-ES"/>
        </w:rPr>
        <w:t xml:space="preserve">respalda </w:t>
      </w:r>
      <w:r w:rsidR="00D47347" w:rsidRPr="00611B8C">
        <w:rPr>
          <w:rFonts w:ascii="Times New Roman" w:hAnsi="Times New Roman" w:cs="Times New Roman"/>
          <w:bCs/>
          <w:iCs/>
          <w:color w:val="000000" w:themeColor="text1"/>
          <w:sz w:val="28"/>
          <w:szCs w:val="28"/>
          <w:lang w:val="es-ES"/>
        </w:rPr>
        <w:t xml:space="preserve">con el dictamen de pérdida de capacidad laboral 98536080-295 emitido por el médico </w:t>
      </w:r>
      <w:r w:rsidR="00125011" w:rsidRPr="00611B8C">
        <w:rPr>
          <w:rFonts w:ascii="Times New Roman" w:hAnsi="Times New Roman" w:cs="Times New Roman"/>
          <w:bCs/>
          <w:iCs/>
          <w:color w:val="000000" w:themeColor="text1"/>
          <w:sz w:val="28"/>
          <w:szCs w:val="28"/>
          <w:lang w:val="es-ES"/>
        </w:rPr>
        <w:t>especializado</w:t>
      </w:r>
      <w:r w:rsidR="00F7760A" w:rsidRPr="00611B8C">
        <w:rPr>
          <w:rFonts w:ascii="Times New Roman" w:hAnsi="Times New Roman" w:cs="Times New Roman"/>
          <w:bCs/>
          <w:iCs/>
          <w:color w:val="000000" w:themeColor="text1"/>
          <w:sz w:val="28"/>
          <w:szCs w:val="28"/>
          <w:lang w:val="es-ES"/>
        </w:rPr>
        <w:t>,</w:t>
      </w:r>
      <w:r w:rsidR="00125011" w:rsidRPr="00611B8C">
        <w:rPr>
          <w:rFonts w:ascii="Times New Roman" w:hAnsi="Times New Roman" w:cs="Times New Roman"/>
          <w:bCs/>
          <w:iCs/>
          <w:color w:val="000000" w:themeColor="text1"/>
          <w:sz w:val="28"/>
          <w:szCs w:val="28"/>
          <w:lang w:val="es-ES"/>
        </w:rPr>
        <w:t xml:space="preserve"> </w:t>
      </w:r>
      <w:r w:rsidR="00D47347" w:rsidRPr="00611B8C">
        <w:rPr>
          <w:rFonts w:ascii="Times New Roman" w:hAnsi="Times New Roman" w:cs="Times New Roman"/>
          <w:bCs/>
          <w:iCs/>
          <w:color w:val="000000" w:themeColor="text1"/>
          <w:sz w:val="28"/>
          <w:szCs w:val="28"/>
          <w:lang w:val="es-ES"/>
        </w:rPr>
        <w:t>que establece un porcentaje de pérdida de capacidad laboral del actor del 25.12%</w:t>
      </w:r>
      <w:r w:rsidR="0051254E" w:rsidRPr="00611B8C">
        <w:rPr>
          <w:rStyle w:val="Refdenotaalpie"/>
          <w:rFonts w:ascii="Times New Roman" w:hAnsi="Times New Roman" w:cs="Times New Roman"/>
          <w:bCs/>
          <w:iCs/>
          <w:color w:val="000000" w:themeColor="text1"/>
          <w:sz w:val="28"/>
          <w:szCs w:val="28"/>
          <w:lang w:val="es-ES"/>
        </w:rPr>
        <w:footnoteReference w:id="204"/>
      </w:r>
      <w:r w:rsidR="003A3C18" w:rsidRPr="00611B8C">
        <w:rPr>
          <w:rFonts w:ascii="Times New Roman" w:hAnsi="Times New Roman" w:cs="Times New Roman"/>
          <w:bCs/>
          <w:iCs/>
          <w:color w:val="000000" w:themeColor="text1"/>
          <w:sz w:val="28"/>
          <w:szCs w:val="28"/>
          <w:lang w:val="es-ES"/>
        </w:rPr>
        <w:t xml:space="preserve">. </w:t>
      </w:r>
    </w:p>
    <w:p w14:paraId="43020E0F" w14:textId="77777777" w:rsidR="00EA2CDA" w:rsidRPr="00611B8C" w:rsidRDefault="00EA2CDA" w:rsidP="00EA2CDA">
      <w:pPr>
        <w:pStyle w:val="Prrafodelista"/>
        <w:spacing w:line="240" w:lineRule="auto"/>
        <w:ind w:left="0"/>
        <w:mirrorIndents/>
        <w:jc w:val="both"/>
        <w:rPr>
          <w:rFonts w:ascii="Times New Roman" w:hAnsi="Times New Roman" w:cs="Times New Roman"/>
          <w:bCs/>
          <w:iCs/>
          <w:color w:val="000000" w:themeColor="text1"/>
          <w:sz w:val="28"/>
          <w:szCs w:val="28"/>
        </w:rPr>
      </w:pPr>
    </w:p>
    <w:p w14:paraId="6A74A47C" w14:textId="393D8165" w:rsidR="004C02A8" w:rsidRPr="00611B8C" w:rsidRDefault="00BD0602" w:rsidP="00EA2CD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Además, esta Sala encuentra </w:t>
      </w:r>
      <w:r w:rsidR="002D4B83" w:rsidRPr="00611B8C">
        <w:rPr>
          <w:rFonts w:ascii="Times New Roman" w:hAnsi="Times New Roman" w:cs="Times New Roman"/>
          <w:bCs/>
          <w:iCs/>
          <w:color w:val="000000" w:themeColor="text1"/>
          <w:sz w:val="28"/>
          <w:szCs w:val="28"/>
          <w:lang w:val="es-ES"/>
        </w:rPr>
        <w:t>que,</w:t>
      </w:r>
      <w:r w:rsidRPr="00611B8C">
        <w:rPr>
          <w:rFonts w:ascii="Times New Roman" w:hAnsi="Times New Roman" w:cs="Times New Roman"/>
          <w:bCs/>
          <w:iCs/>
          <w:color w:val="000000" w:themeColor="text1"/>
          <w:sz w:val="28"/>
          <w:szCs w:val="28"/>
          <w:lang w:val="es-ES"/>
        </w:rPr>
        <w:t xml:space="preserve"> </w:t>
      </w:r>
      <w:r w:rsidR="003522CA" w:rsidRPr="00611B8C">
        <w:rPr>
          <w:rFonts w:ascii="Times New Roman" w:hAnsi="Times New Roman" w:cs="Times New Roman"/>
          <w:bCs/>
          <w:iCs/>
          <w:color w:val="000000" w:themeColor="text1"/>
          <w:sz w:val="28"/>
          <w:szCs w:val="28"/>
          <w:lang w:val="es-ES"/>
        </w:rPr>
        <w:t>de conformidad con</w:t>
      </w:r>
      <w:r w:rsidR="0057148E" w:rsidRPr="00611B8C">
        <w:rPr>
          <w:rFonts w:ascii="Times New Roman" w:hAnsi="Times New Roman" w:cs="Times New Roman"/>
          <w:bCs/>
          <w:iCs/>
          <w:color w:val="000000" w:themeColor="text1"/>
          <w:sz w:val="28"/>
          <w:szCs w:val="28"/>
          <w:lang w:val="es-ES"/>
        </w:rPr>
        <w:t xml:space="preserve"> </w:t>
      </w:r>
      <w:r w:rsidR="009555EA" w:rsidRPr="00611B8C">
        <w:rPr>
          <w:rFonts w:ascii="Times New Roman" w:hAnsi="Times New Roman" w:cs="Times New Roman"/>
          <w:bCs/>
          <w:iCs/>
          <w:color w:val="000000" w:themeColor="text1"/>
          <w:sz w:val="28"/>
          <w:szCs w:val="28"/>
          <w:lang w:val="es-ES"/>
        </w:rPr>
        <w:t>el</w:t>
      </w:r>
      <w:r w:rsidR="0057148E" w:rsidRPr="00611B8C">
        <w:rPr>
          <w:rFonts w:ascii="Times New Roman" w:hAnsi="Times New Roman" w:cs="Times New Roman"/>
          <w:bCs/>
          <w:iCs/>
          <w:color w:val="000000" w:themeColor="text1"/>
          <w:sz w:val="28"/>
          <w:szCs w:val="28"/>
          <w:lang w:val="es-ES"/>
        </w:rPr>
        <w:t xml:space="preserve"> historial clínico</w:t>
      </w:r>
      <w:r w:rsidR="00D3038D" w:rsidRPr="00611B8C">
        <w:rPr>
          <w:rFonts w:ascii="Times New Roman" w:hAnsi="Times New Roman" w:cs="Times New Roman"/>
          <w:bCs/>
          <w:iCs/>
          <w:color w:val="000000" w:themeColor="text1"/>
          <w:sz w:val="28"/>
          <w:szCs w:val="28"/>
          <w:lang w:val="es-ES"/>
        </w:rPr>
        <w:t>, el actor</w:t>
      </w:r>
      <w:r w:rsidR="0057148E" w:rsidRPr="00611B8C">
        <w:rPr>
          <w:rFonts w:ascii="Times New Roman" w:hAnsi="Times New Roman" w:cs="Times New Roman"/>
          <w:bCs/>
          <w:iCs/>
          <w:color w:val="000000" w:themeColor="text1"/>
          <w:sz w:val="28"/>
          <w:szCs w:val="28"/>
          <w:lang w:val="es-ES"/>
        </w:rPr>
        <w:t xml:space="preserve"> </w:t>
      </w:r>
      <w:r w:rsidR="004830B2" w:rsidRPr="00611B8C">
        <w:rPr>
          <w:rFonts w:ascii="Times New Roman" w:hAnsi="Times New Roman" w:cs="Times New Roman"/>
          <w:bCs/>
          <w:iCs/>
          <w:color w:val="000000" w:themeColor="text1"/>
          <w:sz w:val="28"/>
          <w:szCs w:val="28"/>
          <w:lang w:val="es-ES"/>
        </w:rPr>
        <w:t>se ha sometido a una serie de procedimientos, exámenes, controles, tratamientos e incapacidades, que demuestran el deterioro de su labor</w:t>
      </w:r>
      <w:r w:rsidR="00125011" w:rsidRPr="00611B8C">
        <w:rPr>
          <w:rFonts w:ascii="Times New Roman" w:hAnsi="Times New Roman" w:cs="Times New Roman"/>
          <w:bCs/>
          <w:iCs/>
          <w:color w:val="000000" w:themeColor="text1"/>
          <w:sz w:val="28"/>
          <w:szCs w:val="28"/>
          <w:lang w:val="es-ES"/>
        </w:rPr>
        <w:t xml:space="preserve"> </w:t>
      </w:r>
      <w:r w:rsidR="005D4EAB" w:rsidRPr="00611B8C">
        <w:rPr>
          <w:rFonts w:ascii="Times New Roman" w:hAnsi="Times New Roman" w:cs="Times New Roman"/>
          <w:color w:val="000000" w:themeColor="text1"/>
          <w:sz w:val="28"/>
          <w:szCs w:val="28"/>
        </w:rPr>
        <w:t xml:space="preserve">(§ 30 y </w:t>
      </w:r>
      <w:r w:rsidR="0023085E" w:rsidRPr="00611B8C">
        <w:rPr>
          <w:rFonts w:ascii="Times New Roman" w:hAnsi="Times New Roman" w:cs="Times New Roman"/>
          <w:color w:val="000000" w:themeColor="text1"/>
          <w:sz w:val="28"/>
          <w:szCs w:val="28"/>
        </w:rPr>
        <w:lastRenderedPageBreak/>
        <w:t>ss.</w:t>
      </w:r>
      <w:r w:rsidR="005D4EAB" w:rsidRPr="00611B8C">
        <w:rPr>
          <w:rFonts w:ascii="Times New Roman" w:hAnsi="Times New Roman" w:cs="Times New Roman"/>
          <w:color w:val="000000" w:themeColor="text1"/>
          <w:sz w:val="28"/>
          <w:szCs w:val="28"/>
        </w:rPr>
        <w:t>)</w:t>
      </w:r>
      <w:r w:rsidR="00AE044A">
        <w:rPr>
          <w:rFonts w:ascii="Times New Roman" w:hAnsi="Times New Roman" w:cs="Times New Roman"/>
          <w:bCs/>
          <w:iCs/>
          <w:color w:val="000000" w:themeColor="text1"/>
          <w:sz w:val="28"/>
          <w:szCs w:val="28"/>
          <w:lang w:val="es-ES"/>
        </w:rPr>
        <w:t>, v</w:t>
      </w:r>
      <w:r w:rsidR="00D776B5" w:rsidRPr="00611B8C">
        <w:rPr>
          <w:rFonts w:ascii="Times New Roman" w:hAnsi="Times New Roman" w:cs="Times New Roman"/>
          <w:bCs/>
          <w:iCs/>
          <w:color w:val="000000" w:themeColor="text1"/>
          <w:sz w:val="28"/>
          <w:szCs w:val="28"/>
          <w:lang w:val="es-ES"/>
        </w:rPr>
        <w:t xml:space="preserve">arias </w:t>
      </w:r>
      <w:r w:rsidR="005D4EAB" w:rsidRPr="00611B8C">
        <w:rPr>
          <w:rFonts w:ascii="Times New Roman" w:hAnsi="Times New Roman" w:cs="Times New Roman"/>
          <w:bCs/>
          <w:iCs/>
          <w:color w:val="000000" w:themeColor="text1"/>
          <w:sz w:val="28"/>
          <w:szCs w:val="28"/>
          <w:lang w:val="es-ES"/>
        </w:rPr>
        <w:t>cirugías</w:t>
      </w:r>
      <w:r w:rsidR="00D776B5" w:rsidRPr="00611B8C">
        <w:rPr>
          <w:rFonts w:ascii="Times New Roman" w:hAnsi="Times New Roman" w:cs="Times New Roman"/>
          <w:bCs/>
          <w:iCs/>
          <w:color w:val="000000" w:themeColor="text1"/>
          <w:sz w:val="28"/>
          <w:szCs w:val="28"/>
          <w:lang w:val="es-ES"/>
        </w:rPr>
        <w:t>, un plan de rehabilitación extenso, terapias ocupacion</w:t>
      </w:r>
      <w:r w:rsidR="00F7760A" w:rsidRPr="00611B8C">
        <w:rPr>
          <w:rFonts w:ascii="Times New Roman" w:hAnsi="Times New Roman" w:cs="Times New Roman"/>
          <w:bCs/>
          <w:iCs/>
          <w:color w:val="000000" w:themeColor="text1"/>
          <w:sz w:val="28"/>
          <w:szCs w:val="28"/>
          <w:lang w:val="es-ES"/>
        </w:rPr>
        <w:t>al</w:t>
      </w:r>
      <w:r w:rsidR="00D776B5" w:rsidRPr="00611B8C">
        <w:rPr>
          <w:rFonts w:ascii="Times New Roman" w:hAnsi="Times New Roman" w:cs="Times New Roman"/>
          <w:bCs/>
          <w:iCs/>
          <w:color w:val="000000" w:themeColor="text1"/>
          <w:sz w:val="28"/>
          <w:szCs w:val="28"/>
          <w:lang w:val="es-ES"/>
        </w:rPr>
        <w:t xml:space="preserve">es, </w:t>
      </w:r>
      <w:r w:rsidR="008114D8" w:rsidRPr="00611B8C">
        <w:rPr>
          <w:rFonts w:ascii="Times New Roman" w:hAnsi="Times New Roman" w:cs="Times New Roman"/>
          <w:bCs/>
          <w:iCs/>
          <w:color w:val="000000" w:themeColor="text1"/>
          <w:sz w:val="28"/>
          <w:szCs w:val="28"/>
          <w:lang w:val="es-ES"/>
        </w:rPr>
        <w:t>plan</w:t>
      </w:r>
      <w:r w:rsidR="00F7760A" w:rsidRPr="00611B8C">
        <w:rPr>
          <w:rFonts w:ascii="Times New Roman" w:hAnsi="Times New Roman" w:cs="Times New Roman"/>
          <w:bCs/>
          <w:iCs/>
          <w:color w:val="000000" w:themeColor="text1"/>
          <w:sz w:val="28"/>
          <w:szCs w:val="28"/>
          <w:lang w:val="es-ES"/>
        </w:rPr>
        <w:t>es</w:t>
      </w:r>
      <w:r w:rsidR="008114D8" w:rsidRPr="00611B8C">
        <w:rPr>
          <w:rFonts w:ascii="Times New Roman" w:hAnsi="Times New Roman" w:cs="Times New Roman"/>
          <w:bCs/>
          <w:iCs/>
          <w:color w:val="000000" w:themeColor="text1"/>
          <w:sz w:val="28"/>
          <w:szCs w:val="28"/>
          <w:lang w:val="es-ES"/>
        </w:rPr>
        <w:t xml:space="preserve"> de seguimientos especializados</w:t>
      </w:r>
      <w:r w:rsidR="00D22010" w:rsidRPr="00611B8C">
        <w:rPr>
          <w:rFonts w:ascii="Times New Roman" w:hAnsi="Times New Roman" w:cs="Times New Roman"/>
          <w:bCs/>
          <w:iCs/>
          <w:color w:val="000000" w:themeColor="text1"/>
          <w:sz w:val="28"/>
          <w:szCs w:val="28"/>
          <w:lang w:val="es-ES"/>
        </w:rPr>
        <w:t xml:space="preserve"> e incapacidades recurrentes desde el </w:t>
      </w:r>
      <w:r w:rsidR="008A625B" w:rsidRPr="00611B8C">
        <w:rPr>
          <w:rFonts w:ascii="Times New Roman" w:hAnsi="Times New Roman" w:cs="Times New Roman"/>
          <w:bCs/>
          <w:iCs/>
          <w:color w:val="000000" w:themeColor="text1"/>
          <w:sz w:val="28"/>
          <w:szCs w:val="28"/>
          <w:lang w:val="es-ES"/>
        </w:rPr>
        <w:t>10 de marzo</w:t>
      </w:r>
      <w:r w:rsidR="00812242" w:rsidRPr="00611B8C">
        <w:rPr>
          <w:rFonts w:ascii="Times New Roman" w:hAnsi="Times New Roman" w:cs="Times New Roman"/>
          <w:bCs/>
          <w:iCs/>
          <w:color w:val="000000" w:themeColor="text1"/>
          <w:sz w:val="28"/>
          <w:szCs w:val="28"/>
          <w:lang w:val="es-ES"/>
        </w:rPr>
        <w:t xml:space="preserve"> de 2</w:t>
      </w:r>
      <w:r w:rsidR="006878A6" w:rsidRPr="00611B8C">
        <w:rPr>
          <w:rFonts w:ascii="Times New Roman" w:hAnsi="Times New Roman" w:cs="Times New Roman"/>
          <w:bCs/>
          <w:iCs/>
          <w:color w:val="000000" w:themeColor="text1"/>
          <w:sz w:val="28"/>
          <w:szCs w:val="28"/>
          <w:lang w:val="es-ES"/>
        </w:rPr>
        <w:t>02</w:t>
      </w:r>
      <w:r w:rsidR="00812242" w:rsidRPr="00611B8C">
        <w:rPr>
          <w:rFonts w:ascii="Times New Roman" w:hAnsi="Times New Roman" w:cs="Times New Roman"/>
          <w:bCs/>
          <w:iCs/>
          <w:color w:val="000000" w:themeColor="text1"/>
          <w:sz w:val="28"/>
          <w:szCs w:val="28"/>
          <w:lang w:val="es-ES"/>
        </w:rPr>
        <w:t>1</w:t>
      </w:r>
      <w:r w:rsidR="008A625B" w:rsidRPr="00611B8C">
        <w:rPr>
          <w:rFonts w:ascii="Times New Roman" w:hAnsi="Times New Roman" w:cs="Times New Roman"/>
          <w:bCs/>
          <w:iCs/>
          <w:color w:val="000000" w:themeColor="text1"/>
          <w:sz w:val="28"/>
          <w:szCs w:val="28"/>
          <w:lang w:val="es-ES"/>
        </w:rPr>
        <w:t xml:space="preserve"> </w:t>
      </w:r>
      <w:r w:rsidR="00F7760A" w:rsidRPr="00611B8C">
        <w:rPr>
          <w:rFonts w:ascii="Times New Roman" w:hAnsi="Times New Roman" w:cs="Times New Roman"/>
          <w:bCs/>
          <w:iCs/>
          <w:color w:val="000000" w:themeColor="text1"/>
          <w:sz w:val="28"/>
          <w:szCs w:val="28"/>
          <w:lang w:val="es-ES"/>
        </w:rPr>
        <w:t xml:space="preserve">hasta el </w:t>
      </w:r>
      <w:r w:rsidR="00812242" w:rsidRPr="00611B8C">
        <w:rPr>
          <w:rFonts w:ascii="Times New Roman" w:hAnsi="Times New Roman" w:cs="Times New Roman"/>
          <w:bCs/>
          <w:iCs/>
          <w:color w:val="000000" w:themeColor="text1"/>
          <w:sz w:val="28"/>
          <w:szCs w:val="28"/>
          <w:lang w:val="es-ES"/>
        </w:rPr>
        <w:t>14 de abril de 202</w:t>
      </w:r>
      <w:r w:rsidR="006878A6" w:rsidRPr="00611B8C">
        <w:rPr>
          <w:rFonts w:ascii="Times New Roman" w:hAnsi="Times New Roman" w:cs="Times New Roman"/>
          <w:bCs/>
          <w:iCs/>
          <w:color w:val="000000" w:themeColor="text1"/>
          <w:sz w:val="28"/>
          <w:szCs w:val="28"/>
          <w:lang w:val="es-ES"/>
        </w:rPr>
        <w:t>3</w:t>
      </w:r>
      <w:r w:rsidR="00812242" w:rsidRPr="00611B8C">
        <w:rPr>
          <w:rFonts w:ascii="Times New Roman" w:hAnsi="Times New Roman" w:cs="Times New Roman"/>
          <w:bCs/>
          <w:iCs/>
          <w:color w:val="000000" w:themeColor="text1"/>
          <w:sz w:val="28"/>
          <w:szCs w:val="28"/>
          <w:lang w:val="es-ES"/>
        </w:rPr>
        <w:t>, como se detalla en el siguiente cuadro:</w:t>
      </w:r>
    </w:p>
    <w:p w14:paraId="5A46F4C9" w14:textId="77777777" w:rsidR="00B8714E" w:rsidRPr="00611B8C" w:rsidRDefault="00B8714E" w:rsidP="004200FB">
      <w:pPr>
        <w:pStyle w:val="Prrafodelista"/>
        <w:spacing w:after="0" w:line="240" w:lineRule="auto"/>
        <w:ind w:left="0"/>
        <w:mirrorIndents/>
        <w:jc w:val="both"/>
        <w:rPr>
          <w:rFonts w:ascii="Times New Roman" w:hAnsi="Times New Roman" w:cs="Times New Roman"/>
          <w:bCs/>
          <w:iCs/>
          <w:color w:val="000000" w:themeColor="text1"/>
          <w:sz w:val="28"/>
          <w:szCs w:val="28"/>
        </w:rPr>
      </w:pPr>
    </w:p>
    <w:tbl>
      <w:tblPr>
        <w:tblStyle w:val="Tablaconcuadrcula"/>
        <w:tblW w:w="0" w:type="auto"/>
        <w:jc w:val="center"/>
        <w:tblLook w:val="04A0" w:firstRow="1" w:lastRow="0" w:firstColumn="1" w:lastColumn="0" w:noHBand="0" w:noVBand="1"/>
      </w:tblPr>
      <w:tblGrid>
        <w:gridCol w:w="2954"/>
        <w:gridCol w:w="3567"/>
      </w:tblGrid>
      <w:tr w:rsidR="00AA5854" w:rsidRPr="00816C5B" w14:paraId="4BBD4BA7" w14:textId="77777777" w:rsidTr="00523EB7">
        <w:trPr>
          <w:trHeight w:val="20"/>
          <w:jc w:val="center"/>
        </w:trPr>
        <w:tc>
          <w:tcPr>
            <w:tcW w:w="2954" w:type="dxa"/>
            <w:shd w:val="clear" w:color="auto" w:fill="9CC2E5" w:themeFill="accent1" w:themeFillTint="99"/>
          </w:tcPr>
          <w:p w14:paraId="61FB420C" w14:textId="77777777" w:rsidR="00FC3505" w:rsidRPr="00816C5B" w:rsidRDefault="00FC3505" w:rsidP="00A72F0C">
            <w:pPr>
              <w:jc w:val="center"/>
              <w:rPr>
                <w:b/>
                <w:bCs/>
                <w:color w:val="000000" w:themeColor="text1"/>
                <w:sz w:val="24"/>
                <w:szCs w:val="24"/>
              </w:rPr>
            </w:pPr>
            <w:r w:rsidRPr="00816C5B">
              <w:rPr>
                <w:b/>
                <w:bCs/>
                <w:color w:val="000000" w:themeColor="text1"/>
                <w:sz w:val="24"/>
                <w:szCs w:val="24"/>
              </w:rPr>
              <w:t>Fecha inicial</w:t>
            </w:r>
          </w:p>
        </w:tc>
        <w:tc>
          <w:tcPr>
            <w:tcW w:w="3567" w:type="dxa"/>
            <w:shd w:val="clear" w:color="auto" w:fill="9CC2E5" w:themeFill="accent1" w:themeFillTint="99"/>
          </w:tcPr>
          <w:p w14:paraId="7F21B8D9" w14:textId="77777777" w:rsidR="00FC3505" w:rsidRPr="00816C5B" w:rsidRDefault="00FC3505" w:rsidP="00A72F0C">
            <w:pPr>
              <w:jc w:val="center"/>
              <w:rPr>
                <w:b/>
                <w:bCs/>
                <w:color w:val="000000" w:themeColor="text1"/>
                <w:sz w:val="24"/>
                <w:szCs w:val="24"/>
              </w:rPr>
            </w:pPr>
            <w:r w:rsidRPr="00816C5B">
              <w:rPr>
                <w:b/>
                <w:bCs/>
                <w:color w:val="000000" w:themeColor="text1"/>
                <w:sz w:val="24"/>
                <w:szCs w:val="24"/>
              </w:rPr>
              <w:t>Fecha final</w:t>
            </w:r>
          </w:p>
        </w:tc>
      </w:tr>
      <w:tr w:rsidR="00AA5854" w:rsidRPr="00816C5B" w14:paraId="4D17CFA0" w14:textId="77777777" w:rsidTr="00523EB7">
        <w:trPr>
          <w:trHeight w:val="20"/>
          <w:jc w:val="center"/>
        </w:trPr>
        <w:tc>
          <w:tcPr>
            <w:tcW w:w="2954" w:type="dxa"/>
            <w:shd w:val="clear" w:color="auto" w:fill="auto"/>
          </w:tcPr>
          <w:p w14:paraId="380C1205" w14:textId="77777777" w:rsidR="00FC3505" w:rsidRPr="00816C5B" w:rsidRDefault="00FC3505" w:rsidP="00A72F0C">
            <w:pPr>
              <w:jc w:val="center"/>
              <w:rPr>
                <w:color w:val="000000" w:themeColor="text1"/>
                <w:sz w:val="24"/>
                <w:szCs w:val="24"/>
              </w:rPr>
            </w:pPr>
            <w:r w:rsidRPr="00816C5B">
              <w:rPr>
                <w:color w:val="000000" w:themeColor="text1"/>
                <w:sz w:val="24"/>
                <w:szCs w:val="24"/>
              </w:rPr>
              <w:t>10 de marzo de 2021</w:t>
            </w:r>
          </w:p>
        </w:tc>
        <w:tc>
          <w:tcPr>
            <w:tcW w:w="3567" w:type="dxa"/>
            <w:shd w:val="clear" w:color="auto" w:fill="auto"/>
          </w:tcPr>
          <w:p w14:paraId="421C272D" w14:textId="77777777" w:rsidR="00FC3505" w:rsidRPr="00816C5B" w:rsidRDefault="00FC3505" w:rsidP="00A72F0C">
            <w:pPr>
              <w:jc w:val="center"/>
              <w:rPr>
                <w:color w:val="000000" w:themeColor="text1"/>
                <w:sz w:val="24"/>
                <w:szCs w:val="24"/>
              </w:rPr>
            </w:pPr>
            <w:r w:rsidRPr="00816C5B">
              <w:rPr>
                <w:color w:val="000000" w:themeColor="text1"/>
                <w:sz w:val="24"/>
                <w:szCs w:val="24"/>
              </w:rPr>
              <w:t>8 de abril de 2021</w:t>
            </w:r>
          </w:p>
        </w:tc>
      </w:tr>
      <w:tr w:rsidR="00AA5854" w:rsidRPr="00816C5B" w14:paraId="2C2D8D33" w14:textId="77777777" w:rsidTr="00523EB7">
        <w:trPr>
          <w:trHeight w:val="20"/>
          <w:jc w:val="center"/>
        </w:trPr>
        <w:tc>
          <w:tcPr>
            <w:tcW w:w="2954" w:type="dxa"/>
            <w:shd w:val="clear" w:color="auto" w:fill="auto"/>
          </w:tcPr>
          <w:p w14:paraId="258504A5" w14:textId="77777777" w:rsidR="00FC3505" w:rsidRPr="00816C5B" w:rsidRDefault="00FC3505" w:rsidP="00A72F0C">
            <w:pPr>
              <w:jc w:val="center"/>
              <w:rPr>
                <w:color w:val="000000" w:themeColor="text1"/>
                <w:sz w:val="24"/>
                <w:szCs w:val="24"/>
              </w:rPr>
            </w:pPr>
            <w:r w:rsidRPr="00816C5B">
              <w:rPr>
                <w:color w:val="000000" w:themeColor="text1"/>
                <w:sz w:val="24"/>
                <w:szCs w:val="24"/>
              </w:rPr>
              <w:t>11 de abril de 2021</w:t>
            </w:r>
          </w:p>
        </w:tc>
        <w:tc>
          <w:tcPr>
            <w:tcW w:w="3567" w:type="dxa"/>
            <w:shd w:val="clear" w:color="auto" w:fill="auto"/>
          </w:tcPr>
          <w:p w14:paraId="7B0FE768" w14:textId="77777777" w:rsidR="00FC3505" w:rsidRPr="00816C5B" w:rsidRDefault="00FC3505" w:rsidP="00A72F0C">
            <w:pPr>
              <w:jc w:val="center"/>
              <w:rPr>
                <w:color w:val="000000" w:themeColor="text1"/>
                <w:sz w:val="24"/>
                <w:szCs w:val="24"/>
              </w:rPr>
            </w:pPr>
            <w:r w:rsidRPr="00816C5B">
              <w:rPr>
                <w:color w:val="000000" w:themeColor="text1"/>
                <w:sz w:val="24"/>
                <w:szCs w:val="24"/>
              </w:rPr>
              <w:t>10 de mayo de 2021</w:t>
            </w:r>
          </w:p>
        </w:tc>
      </w:tr>
      <w:tr w:rsidR="00AA5854" w:rsidRPr="00816C5B" w14:paraId="55AD855A" w14:textId="77777777" w:rsidTr="00523EB7">
        <w:trPr>
          <w:trHeight w:val="20"/>
          <w:jc w:val="center"/>
        </w:trPr>
        <w:tc>
          <w:tcPr>
            <w:tcW w:w="2954" w:type="dxa"/>
            <w:shd w:val="clear" w:color="auto" w:fill="auto"/>
          </w:tcPr>
          <w:p w14:paraId="6A8EA049" w14:textId="77777777" w:rsidR="00FC3505" w:rsidRPr="00816C5B" w:rsidRDefault="00FC3505" w:rsidP="00A72F0C">
            <w:pPr>
              <w:jc w:val="center"/>
              <w:rPr>
                <w:color w:val="000000" w:themeColor="text1"/>
                <w:sz w:val="24"/>
                <w:szCs w:val="24"/>
              </w:rPr>
            </w:pPr>
            <w:r w:rsidRPr="00816C5B">
              <w:rPr>
                <w:color w:val="000000" w:themeColor="text1"/>
                <w:sz w:val="24"/>
                <w:szCs w:val="24"/>
              </w:rPr>
              <w:t>11 de mayo de 2021</w:t>
            </w:r>
          </w:p>
        </w:tc>
        <w:tc>
          <w:tcPr>
            <w:tcW w:w="3567" w:type="dxa"/>
            <w:shd w:val="clear" w:color="auto" w:fill="auto"/>
          </w:tcPr>
          <w:p w14:paraId="7CA80AA6" w14:textId="77777777" w:rsidR="00FC3505" w:rsidRPr="00816C5B" w:rsidRDefault="00FC3505" w:rsidP="00A72F0C">
            <w:pPr>
              <w:jc w:val="center"/>
              <w:rPr>
                <w:color w:val="000000" w:themeColor="text1"/>
                <w:sz w:val="24"/>
                <w:szCs w:val="24"/>
              </w:rPr>
            </w:pPr>
            <w:r w:rsidRPr="00816C5B">
              <w:rPr>
                <w:color w:val="000000" w:themeColor="text1"/>
                <w:sz w:val="24"/>
                <w:szCs w:val="24"/>
              </w:rPr>
              <w:t>9 de junio de 2021</w:t>
            </w:r>
          </w:p>
        </w:tc>
      </w:tr>
      <w:tr w:rsidR="00AA5854" w:rsidRPr="00816C5B" w14:paraId="2546A9BD" w14:textId="77777777" w:rsidTr="00523EB7">
        <w:trPr>
          <w:trHeight w:val="20"/>
          <w:jc w:val="center"/>
        </w:trPr>
        <w:tc>
          <w:tcPr>
            <w:tcW w:w="2954" w:type="dxa"/>
            <w:shd w:val="clear" w:color="auto" w:fill="auto"/>
          </w:tcPr>
          <w:p w14:paraId="7CE1C20E" w14:textId="77777777" w:rsidR="00FC3505" w:rsidRPr="00816C5B" w:rsidRDefault="00FC3505" w:rsidP="00A72F0C">
            <w:pPr>
              <w:jc w:val="center"/>
              <w:rPr>
                <w:color w:val="000000" w:themeColor="text1"/>
                <w:sz w:val="24"/>
                <w:szCs w:val="24"/>
              </w:rPr>
            </w:pPr>
            <w:r w:rsidRPr="00816C5B">
              <w:rPr>
                <w:color w:val="000000" w:themeColor="text1"/>
                <w:sz w:val="24"/>
                <w:szCs w:val="24"/>
              </w:rPr>
              <w:t>10 de junio de 2021</w:t>
            </w:r>
          </w:p>
        </w:tc>
        <w:tc>
          <w:tcPr>
            <w:tcW w:w="3567" w:type="dxa"/>
            <w:shd w:val="clear" w:color="auto" w:fill="auto"/>
          </w:tcPr>
          <w:p w14:paraId="7BDE96A8" w14:textId="77777777" w:rsidR="00FC3505" w:rsidRPr="00816C5B" w:rsidRDefault="00FC3505" w:rsidP="00A72F0C">
            <w:pPr>
              <w:jc w:val="center"/>
              <w:rPr>
                <w:color w:val="000000" w:themeColor="text1"/>
                <w:sz w:val="24"/>
                <w:szCs w:val="24"/>
              </w:rPr>
            </w:pPr>
            <w:r w:rsidRPr="00816C5B">
              <w:rPr>
                <w:color w:val="000000" w:themeColor="text1"/>
                <w:sz w:val="24"/>
                <w:szCs w:val="24"/>
              </w:rPr>
              <w:t>24 de junio de 2021</w:t>
            </w:r>
          </w:p>
        </w:tc>
      </w:tr>
      <w:tr w:rsidR="00AA5854" w:rsidRPr="00816C5B" w14:paraId="6519999B" w14:textId="77777777" w:rsidTr="00523EB7">
        <w:trPr>
          <w:trHeight w:val="20"/>
          <w:jc w:val="center"/>
        </w:trPr>
        <w:tc>
          <w:tcPr>
            <w:tcW w:w="2954" w:type="dxa"/>
            <w:shd w:val="clear" w:color="auto" w:fill="auto"/>
          </w:tcPr>
          <w:p w14:paraId="22EA7122" w14:textId="77777777" w:rsidR="00FC3505" w:rsidRPr="00816C5B" w:rsidRDefault="00FC3505" w:rsidP="00A72F0C">
            <w:pPr>
              <w:jc w:val="center"/>
              <w:rPr>
                <w:color w:val="000000" w:themeColor="text1"/>
                <w:sz w:val="24"/>
                <w:szCs w:val="24"/>
              </w:rPr>
            </w:pPr>
            <w:r w:rsidRPr="00816C5B">
              <w:rPr>
                <w:color w:val="000000" w:themeColor="text1"/>
                <w:sz w:val="24"/>
                <w:szCs w:val="24"/>
              </w:rPr>
              <w:t>25 de junio de 2021</w:t>
            </w:r>
          </w:p>
        </w:tc>
        <w:tc>
          <w:tcPr>
            <w:tcW w:w="3567" w:type="dxa"/>
            <w:shd w:val="clear" w:color="auto" w:fill="auto"/>
          </w:tcPr>
          <w:p w14:paraId="1702E50B" w14:textId="77777777" w:rsidR="00FC3505" w:rsidRPr="00816C5B" w:rsidRDefault="00FC3505" w:rsidP="00A72F0C">
            <w:pPr>
              <w:jc w:val="center"/>
              <w:rPr>
                <w:color w:val="000000" w:themeColor="text1"/>
                <w:sz w:val="24"/>
                <w:szCs w:val="24"/>
              </w:rPr>
            </w:pPr>
            <w:r w:rsidRPr="00816C5B">
              <w:rPr>
                <w:color w:val="000000" w:themeColor="text1"/>
                <w:sz w:val="24"/>
                <w:szCs w:val="24"/>
              </w:rPr>
              <w:t>24 de julio de 2021</w:t>
            </w:r>
          </w:p>
        </w:tc>
      </w:tr>
      <w:tr w:rsidR="00AA5854" w:rsidRPr="00816C5B" w14:paraId="2BCDC0EC" w14:textId="77777777" w:rsidTr="00523EB7">
        <w:trPr>
          <w:trHeight w:val="20"/>
          <w:jc w:val="center"/>
        </w:trPr>
        <w:tc>
          <w:tcPr>
            <w:tcW w:w="2954" w:type="dxa"/>
            <w:shd w:val="clear" w:color="auto" w:fill="auto"/>
          </w:tcPr>
          <w:p w14:paraId="2226BB82" w14:textId="77777777" w:rsidR="00FC3505" w:rsidRPr="00816C5B" w:rsidRDefault="00FC3505" w:rsidP="00A72F0C">
            <w:pPr>
              <w:jc w:val="center"/>
              <w:rPr>
                <w:color w:val="000000" w:themeColor="text1"/>
                <w:sz w:val="24"/>
                <w:szCs w:val="24"/>
              </w:rPr>
            </w:pPr>
            <w:r w:rsidRPr="00816C5B">
              <w:rPr>
                <w:color w:val="000000" w:themeColor="text1"/>
                <w:sz w:val="24"/>
                <w:szCs w:val="24"/>
              </w:rPr>
              <w:t>25 de julio de 2021</w:t>
            </w:r>
          </w:p>
        </w:tc>
        <w:tc>
          <w:tcPr>
            <w:tcW w:w="3567" w:type="dxa"/>
            <w:shd w:val="clear" w:color="auto" w:fill="auto"/>
          </w:tcPr>
          <w:p w14:paraId="42F428CB" w14:textId="77777777" w:rsidR="00FC3505" w:rsidRPr="00816C5B" w:rsidRDefault="00FC3505" w:rsidP="00A72F0C">
            <w:pPr>
              <w:jc w:val="center"/>
              <w:rPr>
                <w:color w:val="000000" w:themeColor="text1"/>
                <w:sz w:val="24"/>
                <w:szCs w:val="24"/>
              </w:rPr>
            </w:pPr>
            <w:r w:rsidRPr="00816C5B">
              <w:rPr>
                <w:color w:val="000000" w:themeColor="text1"/>
                <w:sz w:val="24"/>
                <w:szCs w:val="24"/>
              </w:rPr>
              <w:t>15 de agosto de 2021</w:t>
            </w:r>
          </w:p>
        </w:tc>
      </w:tr>
      <w:tr w:rsidR="00AA5854" w:rsidRPr="00816C5B" w14:paraId="47107D43" w14:textId="77777777" w:rsidTr="00523EB7">
        <w:trPr>
          <w:trHeight w:val="20"/>
          <w:jc w:val="center"/>
        </w:trPr>
        <w:tc>
          <w:tcPr>
            <w:tcW w:w="2954" w:type="dxa"/>
            <w:shd w:val="clear" w:color="auto" w:fill="auto"/>
          </w:tcPr>
          <w:p w14:paraId="0F6EFB06" w14:textId="77777777" w:rsidR="00FC3505" w:rsidRPr="00816C5B" w:rsidRDefault="00FC3505" w:rsidP="00A72F0C">
            <w:pPr>
              <w:jc w:val="center"/>
              <w:rPr>
                <w:color w:val="000000" w:themeColor="text1"/>
                <w:sz w:val="24"/>
                <w:szCs w:val="24"/>
              </w:rPr>
            </w:pPr>
            <w:r w:rsidRPr="00816C5B">
              <w:rPr>
                <w:color w:val="000000" w:themeColor="text1"/>
                <w:sz w:val="24"/>
                <w:szCs w:val="24"/>
              </w:rPr>
              <w:t>25 de julio de 2021</w:t>
            </w:r>
          </w:p>
        </w:tc>
        <w:tc>
          <w:tcPr>
            <w:tcW w:w="3567" w:type="dxa"/>
            <w:shd w:val="clear" w:color="auto" w:fill="auto"/>
          </w:tcPr>
          <w:p w14:paraId="2FA0CE20" w14:textId="77777777" w:rsidR="00FC3505" w:rsidRPr="00816C5B" w:rsidRDefault="00FC3505" w:rsidP="00A72F0C">
            <w:pPr>
              <w:jc w:val="center"/>
              <w:rPr>
                <w:color w:val="000000" w:themeColor="text1"/>
                <w:sz w:val="24"/>
                <w:szCs w:val="24"/>
              </w:rPr>
            </w:pPr>
            <w:r w:rsidRPr="00816C5B">
              <w:rPr>
                <w:color w:val="000000" w:themeColor="text1"/>
                <w:sz w:val="24"/>
                <w:szCs w:val="24"/>
              </w:rPr>
              <w:t>23 de agosto de 2021</w:t>
            </w:r>
          </w:p>
        </w:tc>
      </w:tr>
      <w:tr w:rsidR="00AA5854" w:rsidRPr="00816C5B" w14:paraId="403121CB" w14:textId="77777777" w:rsidTr="00523EB7">
        <w:trPr>
          <w:trHeight w:val="20"/>
          <w:jc w:val="center"/>
        </w:trPr>
        <w:tc>
          <w:tcPr>
            <w:tcW w:w="2954" w:type="dxa"/>
            <w:shd w:val="clear" w:color="auto" w:fill="auto"/>
          </w:tcPr>
          <w:p w14:paraId="5EA252CC" w14:textId="77777777" w:rsidR="00FC3505" w:rsidRPr="00816C5B" w:rsidRDefault="00FC3505" w:rsidP="00A72F0C">
            <w:pPr>
              <w:jc w:val="center"/>
              <w:rPr>
                <w:color w:val="000000" w:themeColor="text1"/>
                <w:sz w:val="24"/>
                <w:szCs w:val="24"/>
              </w:rPr>
            </w:pPr>
            <w:r w:rsidRPr="00816C5B">
              <w:rPr>
                <w:color w:val="000000" w:themeColor="text1"/>
                <w:sz w:val="24"/>
                <w:szCs w:val="24"/>
              </w:rPr>
              <w:t>16 de agosto de 2021</w:t>
            </w:r>
          </w:p>
        </w:tc>
        <w:tc>
          <w:tcPr>
            <w:tcW w:w="3567" w:type="dxa"/>
            <w:shd w:val="clear" w:color="auto" w:fill="auto"/>
          </w:tcPr>
          <w:p w14:paraId="144F45B0" w14:textId="77777777" w:rsidR="00FC3505" w:rsidRPr="00816C5B" w:rsidRDefault="00FC3505" w:rsidP="00A72F0C">
            <w:pPr>
              <w:jc w:val="center"/>
              <w:rPr>
                <w:color w:val="000000" w:themeColor="text1"/>
                <w:sz w:val="24"/>
                <w:szCs w:val="24"/>
              </w:rPr>
            </w:pPr>
            <w:r w:rsidRPr="00816C5B">
              <w:rPr>
                <w:color w:val="000000" w:themeColor="text1"/>
                <w:sz w:val="24"/>
                <w:szCs w:val="24"/>
              </w:rPr>
              <w:t>23 de agosto de 2021</w:t>
            </w:r>
          </w:p>
        </w:tc>
      </w:tr>
      <w:tr w:rsidR="00AA5854" w:rsidRPr="00816C5B" w14:paraId="0384CA94" w14:textId="77777777" w:rsidTr="00523EB7">
        <w:trPr>
          <w:trHeight w:val="20"/>
          <w:jc w:val="center"/>
        </w:trPr>
        <w:tc>
          <w:tcPr>
            <w:tcW w:w="2954" w:type="dxa"/>
            <w:shd w:val="clear" w:color="auto" w:fill="auto"/>
          </w:tcPr>
          <w:p w14:paraId="37EA2CB5" w14:textId="77777777" w:rsidR="00FC3505" w:rsidRPr="00816C5B" w:rsidRDefault="00FC3505" w:rsidP="00A72F0C">
            <w:pPr>
              <w:jc w:val="center"/>
              <w:rPr>
                <w:color w:val="000000" w:themeColor="text1"/>
                <w:sz w:val="24"/>
                <w:szCs w:val="24"/>
              </w:rPr>
            </w:pPr>
            <w:r w:rsidRPr="00816C5B">
              <w:rPr>
                <w:color w:val="000000" w:themeColor="text1"/>
                <w:sz w:val="24"/>
                <w:szCs w:val="24"/>
              </w:rPr>
              <w:t>24 de agosto de 2021</w:t>
            </w:r>
          </w:p>
        </w:tc>
        <w:tc>
          <w:tcPr>
            <w:tcW w:w="3567" w:type="dxa"/>
            <w:shd w:val="clear" w:color="auto" w:fill="auto"/>
          </w:tcPr>
          <w:p w14:paraId="2DC1EBEE" w14:textId="77777777" w:rsidR="00FC3505" w:rsidRPr="00816C5B" w:rsidRDefault="00FC3505" w:rsidP="00A72F0C">
            <w:pPr>
              <w:jc w:val="center"/>
              <w:rPr>
                <w:color w:val="000000" w:themeColor="text1"/>
                <w:sz w:val="24"/>
                <w:szCs w:val="24"/>
              </w:rPr>
            </w:pPr>
            <w:r w:rsidRPr="00816C5B">
              <w:rPr>
                <w:color w:val="000000" w:themeColor="text1"/>
                <w:sz w:val="24"/>
                <w:szCs w:val="24"/>
              </w:rPr>
              <w:t>22 de septiembre de 2021</w:t>
            </w:r>
          </w:p>
        </w:tc>
      </w:tr>
      <w:tr w:rsidR="00AA5854" w:rsidRPr="00816C5B" w14:paraId="6D717130" w14:textId="77777777" w:rsidTr="00523EB7">
        <w:trPr>
          <w:trHeight w:val="20"/>
          <w:jc w:val="center"/>
        </w:trPr>
        <w:tc>
          <w:tcPr>
            <w:tcW w:w="2954" w:type="dxa"/>
            <w:shd w:val="clear" w:color="auto" w:fill="auto"/>
          </w:tcPr>
          <w:p w14:paraId="185C3D53" w14:textId="77777777" w:rsidR="00FC3505" w:rsidRPr="00816C5B" w:rsidRDefault="00FC3505" w:rsidP="00A72F0C">
            <w:pPr>
              <w:jc w:val="center"/>
              <w:rPr>
                <w:color w:val="000000" w:themeColor="text1"/>
                <w:sz w:val="24"/>
                <w:szCs w:val="24"/>
              </w:rPr>
            </w:pPr>
            <w:r w:rsidRPr="00816C5B">
              <w:rPr>
                <w:color w:val="000000" w:themeColor="text1"/>
                <w:sz w:val="24"/>
                <w:szCs w:val="24"/>
              </w:rPr>
              <w:t>23 de septiembre de 2021</w:t>
            </w:r>
          </w:p>
        </w:tc>
        <w:tc>
          <w:tcPr>
            <w:tcW w:w="3567" w:type="dxa"/>
            <w:shd w:val="clear" w:color="auto" w:fill="auto"/>
          </w:tcPr>
          <w:p w14:paraId="25A95D6A" w14:textId="77777777" w:rsidR="00FC3505" w:rsidRPr="00816C5B" w:rsidRDefault="00FC3505" w:rsidP="00A72F0C">
            <w:pPr>
              <w:jc w:val="center"/>
              <w:rPr>
                <w:color w:val="000000" w:themeColor="text1"/>
                <w:sz w:val="24"/>
                <w:szCs w:val="24"/>
              </w:rPr>
            </w:pPr>
            <w:r w:rsidRPr="00816C5B">
              <w:rPr>
                <w:color w:val="000000" w:themeColor="text1"/>
                <w:sz w:val="24"/>
                <w:szCs w:val="24"/>
              </w:rPr>
              <w:t>7 de octubre de 2021</w:t>
            </w:r>
          </w:p>
        </w:tc>
      </w:tr>
      <w:tr w:rsidR="00AA5854" w:rsidRPr="00816C5B" w14:paraId="46BFF7AA" w14:textId="77777777" w:rsidTr="00523EB7">
        <w:trPr>
          <w:trHeight w:val="20"/>
          <w:jc w:val="center"/>
        </w:trPr>
        <w:tc>
          <w:tcPr>
            <w:tcW w:w="2954" w:type="dxa"/>
            <w:shd w:val="clear" w:color="auto" w:fill="auto"/>
          </w:tcPr>
          <w:p w14:paraId="34103BCB" w14:textId="77777777" w:rsidR="00FC3505" w:rsidRPr="00816C5B" w:rsidRDefault="00FC3505" w:rsidP="00A72F0C">
            <w:pPr>
              <w:jc w:val="center"/>
              <w:rPr>
                <w:color w:val="000000" w:themeColor="text1"/>
                <w:sz w:val="24"/>
                <w:szCs w:val="24"/>
              </w:rPr>
            </w:pPr>
            <w:r w:rsidRPr="00816C5B">
              <w:rPr>
                <w:color w:val="000000" w:themeColor="text1"/>
                <w:sz w:val="24"/>
                <w:szCs w:val="24"/>
              </w:rPr>
              <w:t>9 de diciembre de 2021</w:t>
            </w:r>
          </w:p>
        </w:tc>
        <w:tc>
          <w:tcPr>
            <w:tcW w:w="3567" w:type="dxa"/>
            <w:shd w:val="clear" w:color="auto" w:fill="auto"/>
          </w:tcPr>
          <w:p w14:paraId="6DD2B03D" w14:textId="77777777" w:rsidR="00FC3505" w:rsidRPr="00816C5B" w:rsidRDefault="00FC3505" w:rsidP="00A72F0C">
            <w:pPr>
              <w:jc w:val="center"/>
              <w:rPr>
                <w:color w:val="000000" w:themeColor="text1"/>
                <w:sz w:val="24"/>
                <w:szCs w:val="24"/>
              </w:rPr>
            </w:pPr>
            <w:r w:rsidRPr="00816C5B">
              <w:rPr>
                <w:color w:val="000000" w:themeColor="text1"/>
                <w:sz w:val="24"/>
                <w:szCs w:val="24"/>
              </w:rPr>
              <w:t>18 de diciembre de 2021</w:t>
            </w:r>
          </w:p>
        </w:tc>
      </w:tr>
      <w:tr w:rsidR="00AA5854" w:rsidRPr="00816C5B" w14:paraId="7D514BC1" w14:textId="77777777" w:rsidTr="00523EB7">
        <w:trPr>
          <w:trHeight w:val="20"/>
          <w:jc w:val="center"/>
        </w:trPr>
        <w:tc>
          <w:tcPr>
            <w:tcW w:w="2954" w:type="dxa"/>
            <w:shd w:val="clear" w:color="auto" w:fill="auto"/>
          </w:tcPr>
          <w:p w14:paraId="4D8D16FD" w14:textId="77777777" w:rsidR="00FC3505" w:rsidRPr="00816C5B" w:rsidRDefault="00FC3505" w:rsidP="00A72F0C">
            <w:pPr>
              <w:jc w:val="center"/>
              <w:rPr>
                <w:color w:val="000000" w:themeColor="text1"/>
                <w:sz w:val="24"/>
                <w:szCs w:val="24"/>
              </w:rPr>
            </w:pPr>
            <w:r w:rsidRPr="00816C5B">
              <w:rPr>
                <w:color w:val="000000" w:themeColor="text1"/>
                <w:sz w:val="24"/>
                <w:szCs w:val="24"/>
              </w:rPr>
              <w:t>19 de diciembre de 2021</w:t>
            </w:r>
          </w:p>
        </w:tc>
        <w:tc>
          <w:tcPr>
            <w:tcW w:w="3567" w:type="dxa"/>
            <w:shd w:val="clear" w:color="auto" w:fill="auto"/>
          </w:tcPr>
          <w:p w14:paraId="38B7C6C5" w14:textId="77777777" w:rsidR="00FC3505" w:rsidRPr="00816C5B" w:rsidRDefault="00FC3505" w:rsidP="00A72F0C">
            <w:pPr>
              <w:jc w:val="center"/>
              <w:rPr>
                <w:color w:val="000000" w:themeColor="text1"/>
                <w:sz w:val="24"/>
                <w:szCs w:val="24"/>
              </w:rPr>
            </w:pPr>
            <w:r w:rsidRPr="00816C5B">
              <w:rPr>
                <w:color w:val="000000" w:themeColor="text1"/>
                <w:sz w:val="24"/>
                <w:szCs w:val="24"/>
              </w:rPr>
              <w:t>18 de enero de 2022</w:t>
            </w:r>
          </w:p>
        </w:tc>
      </w:tr>
      <w:tr w:rsidR="00AA5854" w:rsidRPr="00816C5B" w14:paraId="31661A2C" w14:textId="77777777" w:rsidTr="00523EB7">
        <w:trPr>
          <w:trHeight w:val="20"/>
          <w:jc w:val="center"/>
        </w:trPr>
        <w:tc>
          <w:tcPr>
            <w:tcW w:w="2954" w:type="dxa"/>
            <w:shd w:val="clear" w:color="auto" w:fill="auto"/>
          </w:tcPr>
          <w:p w14:paraId="32D4234D" w14:textId="77777777" w:rsidR="00FC3505" w:rsidRPr="00816C5B" w:rsidRDefault="00FC3505" w:rsidP="00A72F0C">
            <w:pPr>
              <w:jc w:val="center"/>
              <w:rPr>
                <w:color w:val="000000" w:themeColor="text1"/>
                <w:sz w:val="24"/>
                <w:szCs w:val="24"/>
              </w:rPr>
            </w:pPr>
            <w:r w:rsidRPr="00816C5B">
              <w:rPr>
                <w:color w:val="000000" w:themeColor="text1"/>
                <w:sz w:val="24"/>
                <w:szCs w:val="24"/>
              </w:rPr>
              <w:t>7 de febrero de 2022</w:t>
            </w:r>
          </w:p>
        </w:tc>
        <w:tc>
          <w:tcPr>
            <w:tcW w:w="3567" w:type="dxa"/>
            <w:shd w:val="clear" w:color="auto" w:fill="auto"/>
          </w:tcPr>
          <w:p w14:paraId="0F5B01F0" w14:textId="77777777" w:rsidR="00FC3505" w:rsidRPr="00816C5B" w:rsidRDefault="00FC3505" w:rsidP="00A72F0C">
            <w:pPr>
              <w:jc w:val="center"/>
              <w:rPr>
                <w:color w:val="000000" w:themeColor="text1"/>
                <w:sz w:val="24"/>
                <w:szCs w:val="24"/>
              </w:rPr>
            </w:pPr>
            <w:r w:rsidRPr="00816C5B">
              <w:rPr>
                <w:color w:val="000000" w:themeColor="text1"/>
                <w:sz w:val="24"/>
                <w:szCs w:val="24"/>
              </w:rPr>
              <w:t>13 de febrero de 2022</w:t>
            </w:r>
          </w:p>
        </w:tc>
      </w:tr>
      <w:tr w:rsidR="00AA5854" w:rsidRPr="00816C5B" w14:paraId="7AE79400" w14:textId="77777777" w:rsidTr="00523EB7">
        <w:trPr>
          <w:trHeight w:val="20"/>
          <w:jc w:val="center"/>
        </w:trPr>
        <w:tc>
          <w:tcPr>
            <w:tcW w:w="2954" w:type="dxa"/>
            <w:shd w:val="clear" w:color="auto" w:fill="auto"/>
          </w:tcPr>
          <w:p w14:paraId="3506D67D" w14:textId="77777777" w:rsidR="00FC3505" w:rsidRPr="00816C5B" w:rsidRDefault="00FC3505" w:rsidP="00A72F0C">
            <w:pPr>
              <w:jc w:val="center"/>
              <w:rPr>
                <w:color w:val="000000" w:themeColor="text1"/>
                <w:sz w:val="24"/>
                <w:szCs w:val="24"/>
              </w:rPr>
            </w:pPr>
            <w:r w:rsidRPr="00816C5B">
              <w:rPr>
                <w:color w:val="000000" w:themeColor="text1"/>
                <w:sz w:val="24"/>
                <w:szCs w:val="24"/>
              </w:rPr>
              <w:t>21 de febrero de 2022</w:t>
            </w:r>
          </w:p>
        </w:tc>
        <w:tc>
          <w:tcPr>
            <w:tcW w:w="3567" w:type="dxa"/>
            <w:shd w:val="clear" w:color="auto" w:fill="auto"/>
          </w:tcPr>
          <w:p w14:paraId="625F3E58" w14:textId="77777777" w:rsidR="00FC3505" w:rsidRPr="00816C5B" w:rsidRDefault="00FC3505" w:rsidP="00A72F0C">
            <w:pPr>
              <w:jc w:val="center"/>
              <w:rPr>
                <w:color w:val="000000" w:themeColor="text1"/>
                <w:sz w:val="24"/>
                <w:szCs w:val="24"/>
              </w:rPr>
            </w:pPr>
            <w:r w:rsidRPr="00816C5B">
              <w:rPr>
                <w:color w:val="000000" w:themeColor="text1"/>
                <w:sz w:val="24"/>
                <w:szCs w:val="24"/>
              </w:rPr>
              <w:t>27 de febrero de 2022</w:t>
            </w:r>
          </w:p>
        </w:tc>
      </w:tr>
      <w:tr w:rsidR="00AA5854" w:rsidRPr="00816C5B" w14:paraId="19610DBE" w14:textId="77777777" w:rsidTr="00523EB7">
        <w:trPr>
          <w:trHeight w:val="20"/>
          <w:jc w:val="center"/>
        </w:trPr>
        <w:tc>
          <w:tcPr>
            <w:tcW w:w="2954" w:type="dxa"/>
            <w:shd w:val="clear" w:color="auto" w:fill="auto"/>
          </w:tcPr>
          <w:p w14:paraId="2125C2A2" w14:textId="77777777" w:rsidR="00FC3505" w:rsidRPr="00816C5B" w:rsidRDefault="00FC3505" w:rsidP="00A72F0C">
            <w:pPr>
              <w:jc w:val="center"/>
              <w:rPr>
                <w:color w:val="000000" w:themeColor="text1"/>
                <w:sz w:val="24"/>
                <w:szCs w:val="24"/>
              </w:rPr>
            </w:pPr>
            <w:r w:rsidRPr="00816C5B">
              <w:rPr>
                <w:color w:val="000000" w:themeColor="text1"/>
                <w:sz w:val="24"/>
                <w:szCs w:val="24"/>
              </w:rPr>
              <w:t>1 de marzo de 2022</w:t>
            </w:r>
          </w:p>
        </w:tc>
        <w:tc>
          <w:tcPr>
            <w:tcW w:w="3567" w:type="dxa"/>
            <w:shd w:val="clear" w:color="auto" w:fill="auto"/>
          </w:tcPr>
          <w:p w14:paraId="40A8736E" w14:textId="77777777" w:rsidR="00FC3505" w:rsidRPr="00816C5B" w:rsidRDefault="00FC3505" w:rsidP="00A72F0C">
            <w:pPr>
              <w:jc w:val="center"/>
              <w:rPr>
                <w:color w:val="000000" w:themeColor="text1"/>
                <w:sz w:val="24"/>
                <w:szCs w:val="24"/>
              </w:rPr>
            </w:pPr>
            <w:r w:rsidRPr="00816C5B">
              <w:rPr>
                <w:color w:val="000000" w:themeColor="text1"/>
                <w:sz w:val="24"/>
                <w:szCs w:val="24"/>
              </w:rPr>
              <w:t>16 de marzo de 2022</w:t>
            </w:r>
          </w:p>
        </w:tc>
      </w:tr>
      <w:tr w:rsidR="00AA5854" w:rsidRPr="00816C5B" w14:paraId="759EFAD8" w14:textId="77777777" w:rsidTr="00523EB7">
        <w:trPr>
          <w:trHeight w:val="20"/>
          <w:jc w:val="center"/>
        </w:trPr>
        <w:tc>
          <w:tcPr>
            <w:tcW w:w="2954" w:type="dxa"/>
            <w:shd w:val="clear" w:color="auto" w:fill="auto"/>
          </w:tcPr>
          <w:p w14:paraId="3B58F024" w14:textId="77777777" w:rsidR="00FC3505" w:rsidRPr="00816C5B" w:rsidRDefault="00FC3505" w:rsidP="00A72F0C">
            <w:pPr>
              <w:jc w:val="center"/>
              <w:rPr>
                <w:color w:val="000000" w:themeColor="text1"/>
                <w:sz w:val="24"/>
                <w:szCs w:val="24"/>
              </w:rPr>
            </w:pPr>
            <w:r w:rsidRPr="00816C5B">
              <w:rPr>
                <w:color w:val="000000" w:themeColor="text1"/>
                <w:sz w:val="24"/>
                <w:szCs w:val="24"/>
              </w:rPr>
              <w:t>17 de marzo de 2022</w:t>
            </w:r>
          </w:p>
        </w:tc>
        <w:tc>
          <w:tcPr>
            <w:tcW w:w="3567" w:type="dxa"/>
            <w:shd w:val="clear" w:color="auto" w:fill="auto"/>
          </w:tcPr>
          <w:p w14:paraId="5E015ECE" w14:textId="77777777" w:rsidR="00FC3505" w:rsidRPr="00816C5B" w:rsidRDefault="00FC3505" w:rsidP="00A72F0C">
            <w:pPr>
              <w:jc w:val="center"/>
              <w:rPr>
                <w:color w:val="000000" w:themeColor="text1"/>
                <w:sz w:val="24"/>
                <w:szCs w:val="24"/>
              </w:rPr>
            </w:pPr>
            <w:r w:rsidRPr="00816C5B">
              <w:rPr>
                <w:color w:val="000000" w:themeColor="text1"/>
                <w:sz w:val="24"/>
                <w:szCs w:val="24"/>
              </w:rPr>
              <w:t>13 de abril de 2022</w:t>
            </w:r>
          </w:p>
        </w:tc>
      </w:tr>
      <w:tr w:rsidR="00AA5854" w:rsidRPr="00816C5B" w14:paraId="3CF14909" w14:textId="77777777" w:rsidTr="00523EB7">
        <w:trPr>
          <w:trHeight w:val="20"/>
          <w:jc w:val="center"/>
        </w:trPr>
        <w:tc>
          <w:tcPr>
            <w:tcW w:w="2954" w:type="dxa"/>
            <w:shd w:val="clear" w:color="auto" w:fill="auto"/>
          </w:tcPr>
          <w:p w14:paraId="6F0A33E4" w14:textId="77777777" w:rsidR="00FC3505" w:rsidRPr="00816C5B" w:rsidRDefault="00FC3505" w:rsidP="00A72F0C">
            <w:pPr>
              <w:jc w:val="center"/>
              <w:rPr>
                <w:color w:val="000000" w:themeColor="text1"/>
                <w:sz w:val="24"/>
                <w:szCs w:val="24"/>
              </w:rPr>
            </w:pPr>
            <w:r w:rsidRPr="00816C5B">
              <w:rPr>
                <w:color w:val="000000" w:themeColor="text1"/>
                <w:sz w:val="24"/>
                <w:szCs w:val="24"/>
              </w:rPr>
              <w:t>27 de febrero de 2023</w:t>
            </w:r>
          </w:p>
        </w:tc>
        <w:tc>
          <w:tcPr>
            <w:tcW w:w="3567" w:type="dxa"/>
            <w:shd w:val="clear" w:color="auto" w:fill="auto"/>
          </w:tcPr>
          <w:p w14:paraId="7575A2BE" w14:textId="77777777" w:rsidR="00FC3505" w:rsidRPr="00816C5B" w:rsidRDefault="00FC3505" w:rsidP="00A72F0C">
            <w:pPr>
              <w:jc w:val="center"/>
              <w:rPr>
                <w:color w:val="000000" w:themeColor="text1"/>
                <w:sz w:val="24"/>
                <w:szCs w:val="24"/>
              </w:rPr>
            </w:pPr>
            <w:r w:rsidRPr="00816C5B">
              <w:rPr>
                <w:color w:val="000000" w:themeColor="text1"/>
                <w:sz w:val="24"/>
                <w:szCs w:val="24"/>
              </w:rPr>
              <w:t>5 de marzo de 2023</w:t>
            </w:r>
          </w:p>
        </w:tc>
      </w:tr>
      <w:tr w:rsidR="00AA5854" w:rsidRPr="00816C5B" w14:paraId="0E72FA0D" w14:textId="77777777" w:rsidTr="00523EB7">
        <w:trPr>
          <w:trHeight w:val="20"/>
          <w:jc w:val="center"/>
        </w:trPr>
        <w:tc>
          <w:tcPr>
            <w:tcW w:w="2954" w:type="dxa"/>
            <w:shd w:val="clear" w:color="auto" w:fill="auto"/>
          </w:tcPr>
          <w:p w14:paraId="0F8BBB69" w14:textId="77777777" w:rsidR="00FC3505" w:rsidRPr="00816C5B" w:rsidRDefault="00FC3505" w:rsidP="00A72F0C">
            <w:pPr>
              <w:jc w:val="center"/>
              <w:rPr>
                <w:color w:val="000000" w:themeColor="text1"/>
                <w:sz w:val="24"/>
                <w:szCs w:val="24"/>
              </w:rPr>
            </w:pPr>
            <w:r w:rsidRPr="00816C5B">
              <w:rPr>
                <w:color w:val="000000" w:themeColor="text1"/>
                <w:sz w:val="24"/>
                <w:szCs w:val="24"/>
              </w:rPr>
              <w:t>11 de marzo de 2023</w:t>
            </w:r>
          </w:p>
        </w:tc>
        <w:tc>
          <w:tcPr>
            <w:tcW w:w="3567" w:type="dxa"/>
            <w:shd w:val="clear" w:color="auto" w:fill="auto"/>
          </w:tcPr>
          <w:p w14:paraId="7EA15626" w14:textId="3B6F4A11" w:rsidR="00FC3505" w:rsidRPr="00816C5B" w:rsidRDefault="00FC3505" w:rsidP="00A72F0C">
            <w:pPr>
              <w:jc w:val="center"/>
              <w:rPr>
                <w:color w:val="000000" w:themeColor="text1"/>
                <w:sz w:val="24"/>
                <w:szCs w:val="24"/>
              </w:rPr>
            </w:pPr>
            <w:r w:rsidRPr="00816C5B">
              <w:rPr>
                <w:color w:val="000000" w:themeColor="text1"/>
                <w:sz w:val="24"/>
                <w:szCs w:val="24"/>
              </w:rPr>
              <w:t>15 de marzo de 2023</w:t>
            </w:r>
          </w:p>
        </w:tc>
      </w:tr>
      <w:tr w:rsidR="00233395" w:rsidRPr="00816C5B" w14:paraId="7BCBE0B2" w14:textId="77777777" w:rsidTr="00523EB7">
        <w:trPr>
          <w:trHeight w:val="20"/>
          <w:jc w:val="center"/>
        </w:trPr>
        <w:tc>
          <w:tcPr>
            <w:tcW w:w="2954" w:type="dxa"/>
            <w:shd w:val="clear" w:color="auto" w:fill="auto"/>
          </w:tcPr>
          <w:p w14:paraId="6BEF7D24" w14:textId="77777777" w:rsidR="00FC3505" w:rsidRPr="00816C5B" w:rsidRDefault="00FC3505" w:rsidP="00A72F0C">
            <w:pPr>
              <w:jc w:val="center"/>
              <w:rPr>
                <w:color w:val="000000" w:themeColor="text1"/>
                <w:sz w:val="24"/>
                <w:szCs w:val="24"/>
              </w:rPr>
            </w:pPr>
            <w:r w:rsidRPr="00816C5B">
              <w:rPr>
                <w:color w:val="000000" w:themeColor="text1"/>
                <w:sz w:val="24"/>
                <w:szCs w:val="24"/>
              </w:rPr>
              <w:t>13 de abril de 2023</w:t>
            </w:r>
          </w:p>
        </w:tc>
        <w:tc>
          <w:tcPr>
            <w:tcW w:w="3567" w:type="dxa"/>
            <w:shd w:val="clear" w:color="auto" w:fill="auto"/>
          </w:tcPr>
          <w:p w14:paraId="5DA0C5AA" w14:textId="46D8A4EE" w:rsidR="00FC3505" w:rsidRPr="00816C5B" w:rsidRDefault="00FC3505" w:rsidP="00A72F0C">
            <w:pPr>
              <w:jc w:val="center"/>
              <w:rPr>
                <w:color w:val="000000" w:themeColor="text1"/>
                <w:sz w:val="24"/>
                <w:szCs w:val="24"/>
              </w:rPr>
            </w:pPr>
            <w:r w:rsidRPr="00816C5B">
              <w:rPr>
                <w:color w:val="000000" w:themeColor="text1"/>
                <w:sz w:val="24"/>
                <w:szCs w:val="24"/>
              </w:rPr>
              <w:t>14 de abril de 2023</w:t>
            </w:r>
          </w:p>
        </w:tc>
      </w:tr>
    </w:tbl>
    <w:p w14:paraId="465F5D4E" w14:textId="77777777" w:rsidR="009B6FF6" w:rsidRPr="00611B8C" w:rsidRDefault="009B6FF6" w:rsidP="004200FB">
      <w:pPr>
        <w:spacing w:after="0"/>
        <w:rPr>
          <w:rFonts w:ascii="Times New Roman" w:hAnsi="Times New Roman" w:cs="Times New Roman"/>
          <w:bCs/>
          <w:iCs/>
          <w:color w:val="000000" w:themeColor="text1"/>
          <w:sz w:val="28"/>
          <w:szCs w:val="28"/>
          <w:lang w:val="es-ES"/>
        </w:rPr>
      </w:pPr>
    </w:p>
    <w:p w14:paraId="4F07259B" w14:textId="2DB67950" w:rsidR="00D7481F" w:rsidRPr="00611B8C" w:rsidRDefault="00347E94" w:rsidP="004200FB">
      <w:pPr>
        <w:pStyle w:val="Prrafodelista"/>
        <w:numPr>
          <w:ilvl w:val="0"/>
          <w:numId w:val="2"/>
        </w:numPr>
        <w:spacing w:after="0"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Igualmente, </w:t>
      </w:r>
      <w:r w:rsidR="007179F1" w:rsidRPr="00611B8C">
        <w:rPr>
          <w:rFonts w:ascii="Times New Roman" w:hAnsi="Times New Roman" w:cs="Times New Roman"/>
          <w:bCs/>
          <w:iCs/>
          <w:color w:val="000000" w:themeColor="text1"/>
          <w:sz w:val="28"/>
          <w:szCs w:val="28"/>
          <w:lang w:val="es-ES"/>
        </w:rPr>
        <w:t>el actor demostró</w:t>
      </w:r>
      <w:r w:rsidR="00233395" w:rsidRPr="00611B8C">
        <w:rPr>
          <w:rFonts w:ascii="Times New Roman" w:hAnsi="Times New Roman" w:cs="Times New Roman"/>
          <w:bCs/>
          <w:iCs/>
          <w:color w:val="000000" w:themeColor="text1"/>
          <w:sz w:val="28"/>
          <w:szCs w:val="28"/>
          <w:lang w:val="es-ES"/>
        </w:rPr>
        <w:t xml:space="preserve"> </w:t>
      </w:r>
      <w:r w:rsidR="00EC243A" w:rsidRPr="00611B8C">
        <w:rPr>
          <w:rFonts w:ascii="Times New Roman" w:hAnsi="Times New Roman" w:cs="Times New Roman"/>
          <w:bCs/>
          <w:iCs/>
          <w:color w:val="000000" w:themeColor="text1"/>
          <w:sz w:val="28"/>
          <w:szCs w:val="28"/>
          <w:lang w:val="es-ES"/>
        </w:rPr>
        <w:t xml:space="preserve">restricciones </w:t>
      </w:r>
      <w:r w:rsidR="007179F1" w:rsidRPr="00611B8C">
        <w:rPr>
          <w:rFonts w:ascii="Times New Roman" w:hAnsi="Times New Roman" w:cs="Times New Roman"/>
          <w:bCs/>
          <w:iCs/>
          <w:color w:val="000000" w:themeColor="text1"/>
          <w:sz w:val="28"/>
          <w:szCs w:val="28"/>
          <w:lang w:val="es-ES"/>
        </w:rPr>
        <w:t xml:space="preserve">y recomendaciones laborales vigentes para el momento de la finalización de la relación laboral </w:t>
      </w:r>
      <w:r w:rsidR="007179F1" w:rsidRPr="00611B8C">
        <w:rPr>
          <w:rFonts w:ascii="Times New Roman" w:hAnsi="Times New Roman" w:cs="Times New Roman"/>
          <w:color w:val="000000" w:themeColor="text1"/>
          <w:sz w:val="28"/>
          <w:szCs w:val="28"/>
        </w:rPr>
        <w:t xml:space="preserve">(§ 30 y </w:t>
      </w:r>
      <w:r w:rsidR="00AA5854" w:rsidRPr="00611B8C">
        <w:rPr>
          <w:rFonts w:ascii="Times New Roman" w:hAnsi="Times New Roman" w:cs="Times New Roman"/>
          <w:color w:val="000000" w:themeColor="text1"/>
          <w:sz w:val="28"/>
          <w:szCs w:val="28"/>
        </w:rPr>
        <w:t>ss.</w:t>
      </w:r>
      <w:r w:rsidR="007179F1" w:rsidRPr="00611B8C">
        <w:rPr>
          <w:rFonts w:ascii="Times New Roman" w:hAnsi="Times New Roman" w:cs="Times New Roman"/>
          <w:color w:val="000000" w:themeColor="text1"/>
          <w:sz w:val="28"/>
          <w:szCs w:val="28"/>
        </w:rPr>
        <w:t>)</w:t>
      </w:r>
      <w:r w:rsidR="005A756E" w:rsidRPr="00611B8C">
        <w:rPr>
          <w:rStyle w:val="Refdenotaalpie"/>
          <w:rFonts w:ascii="Times New Roman" w:hAnsi="Times New Roman" w:cs="Times New Roman"/>
          <w:bCs/>
          <w:iCs/>
          <w:color w:val="000000" w:themeColor="text1"/>
          <w:sz w:val="28"/>
          <w:szCs w:val="28"/>
          <w:lang w:val="es-ES"/>
        </w:rPr>
        <w:footnoteReference w:id="205"/>
      </w:r>
      <w:r w:rsidR="00511E72" w:rsidRPr="00611B8C">
        <w:rPr>
          <w:rFonts w:ascii="Times New Roman" w:hAnsi="Times New Roman" w:cs="Times New Roman"/>
          <w:bCs/>
          <w:iCs/>
          <w:color w:val="000000" w:themeColor="text1"/>
          <w:sz w:val="28"/>
          <w:szCs w:val="28"/>
          <w:lang w:val="es-ES"/>
        </w:rPr>
        <w:t xml:space="preserve">. </w:t>
      </w:r>
      <w:r w:rsidR="00F7760A" w:rsidRPr="00611B8C">
        <w:rPr>
          <w:rFonts w:ascii="Times New Roman" w:hAnsi="Times New Roman" w:cs="Times New Roman"/>
          <w:bCs/>
          <w:iCs/>
          <w:color w:val="000000" w:themeColor="text1"/>
          <w:sz w:val="28"/>
          <w:szCs w:val="28"/>
          <w:lang w:val="es-ES"/>
        </w:rPr>
        <w:t>En efecto, aquel</w:t>
      </w:r>
      <w:r w:rsidR="003E42B7" w:rsidRPr="00611B8C">
        <w:rPr>
          <w:rFonts w:ascii="Times New Roman" w:hAnsi="Times New Roman" w:cs="Times New Roman"/>
          <w:bCs/>
          <w:iCs/>
          <w:color w:val="000000" w:themeColor="text1"/>
          <w:sz w:val="28"/>
          <w:szCs w:val="28"/>
          <w:lang w:val="es-ES"/>
        </w:rPr>
        <w:t xml:space="preserve"> tenía restricciones laborales para </w:t>
      </w:r>
      <w:r w:rsidR="00E75C58" w:rsidRPr="00611B8C">
        <w:rPr>
          <w:rFonts w:ascii="Times New Roman" w:hAnsi="Times New Roman" w:cs="Times New Roman"/>
          <w:bCs/>
          <w:iCs/>
          <w:color w:val="000000" w:themeColor="text1"/>
          <w:sz w:val="28"/>
          <w:szCs w:val="28"/>
          <w:lang w:val="es-ES"/>
        </w:rPr>
        <w:t xml:space="preserve">levantar cargas, </w:t>
      </w:r>
      <w:r w:rsidR="00DA6C20" w:rsidRPr="00611B8C">
        <w:rPr>
          <w:rFonts w:ascii="Times New Roman" w:hAnsi="Times New Roman" w:cs="Times New Roman"/>
          <w:bCs/>
          <w:iCs/>
          <w:color w:val="000000" w:themeColor="text1"/>
          <w:sz w:val="28"/>
          <w:szCs w:val="28"/>
        </w:rPr>
        <w:t>evitar movimientos repetitivos</w:t>
      </w:r>
      <w:r w:rsidR="00335080" w:rsidRPr="00611B8C">
        <w:rPr>
          <w:rFonts w:ascii="Times New Roman" w:hAnsi="Times New Roman" w:cs="Times New Roman"/>
          <w:bCs/>
          <w:iCs/>
          <w:color w:val="000000" w:themeColor="text1"/>
          <w:sz w:val="28"/>
          <w:szCs w:val="28"/>
        </w:rPr>
        <w:t xml:space="preserve">, el </w:t>
      </w:r>
      <w:r w:rsidR="007C341A" w:rsidRPr="00611B8C">
        <w:rPr>
          <w:rFonts w:ascii="Times New Roman" w:hAnsi="Times New Roman" w:cs="Times New Roman"/>
          <w:bCs/>
          <w:iCs/>
          <w:color w:val="000000" w:themeColor="text1"/>
          <w:sz w:val="28"/>
          <w:szCs w:val="28"/>
        </w:rPr>
        <w:t>uso de herramientas vibratorias</w:t>
      </w:r>
      <w:r w:rsidR="00331724" w:rsidRPr="00611B8C">
        <w:rPr>
          <w:rFonts w:ascii="Times New Roman" w:hAnsi="Times New Roman" w:cs="Times New Roman"/>
          <w:bCs/>
          <w:iCs/>
          <w:color w:val="000000" w:themeColor="text1"/>
          <w:sz w:val="28"/>
          <w:szCs w:val="28"/>
        </w:rPr>
        <w:t xml:space="preserve">, </w:t>
      </w:r>
      <w:r w:rsidR="00335080" w:rsidRPr="00611B8C">
        <w:rPr>
          <w:rFonts w:ascii="Times New Roman" w:hAnsi="Times New Roman" w:cs="Times New Roman"/>
          <w:bCs/>
          <w:iCs/>
          <w:color w:val="000000" w:themeColor="text1"/>
          <w:sz w:val="28"/>
          <w:szCs w:val="28"/>
        </w:rPr>
        <w:t>labores en alturas y actividades que impli</w:t>
      </w:r>
      <w:r w:rsidR="00233395" w:rsidRPr="00611B8C">
        <w:rPr>
          <w:rFonts w:ascii="Times New Roman" w:hAnsi="Times New Roman" w:cs="Times New Roman"/>
          <w:bCs/>
          <w:iCs/>
          <w:color w:val="000000" w:themeColor="text1"/>
          <w:sz w:val="28"/>
          <w:szCs w:val="28"/>
        </w:rPr>
        <w:t>caran</w:t>
      </w:r>
      <w:r w:rsidR="00331724" w:rsidRPr="00611B8C">
        <w:rPr>
          <w:rFonts w:ascii="Times New Roman" w:hAnsi="Times New Roman" w:cs="Times New Roman"/>
          <w:bCs/>
          <w:iCs/>
          <w:color w:val="000000" w:themeColor="text1"/>
          <w:sz w:val="28"/>
          <w:szCs w:val="28"/>
        </w:rPr>
        <w:t xml:space="preserve"> </w:t>
      </w:r>
      <w:r w:rsidR="002D27EA" w:rsidRPr="00611B8C">
        <w:rPr>
          <w:rFonts w:ascii="Times New Roman" w:hAnsi="Times New Roman" w:cs="Times New Roman"/>
          <w:bCs/>
          <w:iCs/>
          <w:color w:val="000000" w:themeColor="text1"/>
          <w:sz w:val="28"/>
          <w:szCs w:val="28"/>
        </w:rPr>
        <w:t>colgar peso con la extremidad afectada</w:t>
      </w:r>
      <w:r w:rsidR="00F80575" w:rsidRPr="00611B8C">
        <w:rPr>
          <w:rStyle w:val="Refdenotaalpie"/>
          <w:rFonts w:ascii="Times New Roman" w:hAnsi="Times New Roman" w:cs="Times New Roman"/>
          <w:bCs/>
          <w:iCs/>
          <w:color w:val="000000" w:themeColor="text1"/>
          <w:sz w:val="28"/>
          <w:szCs w:val="28"/>
        </w:rPr>
        <w:footnoteReference w:id="206"/>
      </w:r>
      <w:r w:rsidR="00DF43A3" w:rsidRPr="00611B8C">
        <w:rPr>
          <w:rFonts w:ascii="Times New Roman" w:hAnsi="Times New Roman" w:cs="Times New Roman"/>
          <w:bCs/>
          <w:iCs/>
          <w:color w:val="000000" w:themeColor="text1"/>
          <w:sz w:val="28"/>
          <w:szCs w:val="28"/>
        </w:rPr>
        <w:t>.</w:t>
      </w:r>
      <w:r w:rsidR="00673E17" w:rsidRPr="00611B8C">
        <w:rPr>
          <w:rFonts w:ascii="Times New Roman" w:hAnsi="Times New Roman" w:cs="Times New Roman"/>
          <w:bCs/>
          <w:iCs/>
          <w:color w:val="000000" w:themeColor="text1"/>
          <w:sz w:val="28"/>
          <w:szCs w:val="28"/>
        </w:rPr>
        <w:t xml:space="preserve"> </w:t>
      </w:r>
      <w:r w:rsidR="00673E17" w:rsidRPr="00611B8C">
        <w:rPr>
          <w:rFonts w:ascii="Times New Roman" w:hAnsi="Times New Roman" w:cs="Times New Roman"/>
          <w:bCs/>
          <w:iCs/>
          <w:color w:val="000000" w:themeColor="text1"/>
          <w:sz w:val="28"/>
          <w:szCs w:val="28"/>
          <w:lang w:val="es-ES"/>
        </w:rPr>
        <w:t>Además</w:t>
      </w:r>
      <w:r w:rsidR="0057148E" w:rsidRPr="00611B8C">
        <w:rPr>
          <w:rFonts w:ascii="Times New Roman" w:hAnsi="Times New Roman" w:cs="Times New Roman"/>
          <w:bCs/>
          <w:iCs/>
          <w:color w:val="000000" w:themeColor="text1"/>
          <w:sz w:val="28"/>
          <w:szCs w:val="28"/>
          <w:lang w:val="es-ES"/>
        </w:rPr>
        <w:t xml:space="preserve">, en el examen de </w:t>
      </w:r>
      <w:r w:rsidR="00B8714E" w:rsidRPr="00611B8C">
        <w:rPr>
          <w:rFonts w:ascii="Times New Roman" w:hAnsi="Times New Roman" w:cs="Times New Roman"/>
          <w:bCs/>
          <w:iCs/>
          <w:color w:val="000000" w:themeColor="text1"/>
          <w:sz w:val="28"/>
          <w:szCs w:val="28"/>
          <w:lang w:val="es-ES"/>
        </w:rPr>
        <w:t>egreso</w:t>
      </w:r>
      <w:r w:rsidR="00B8714E" w:rsidRPr="00611B8C">
        <w:rPr>
          <w:rFonts w:ascii="Times New Roman" w:hAnsi="Times New Roman" w:cs="Times New Roman"/>
          <w:color w:val="000000" w:themeColor="text1"/>
          <w:shd w:val="clear" w:color="auto" w:fill="FFFFFF"/>
        </w:rPr>
        <w:t xml:space="preserve"> </w:t>
      </w:r>
      <w:r w:rsidR="00B8714E" w:rsidRPr="00611B8C">
        <w:rPr>
          <w:rFonts w:ascii="Times New Roman" w:hAnsi="Times New Roman" w:cs="Times New Roman"/>
          <w:bCs/>
          <w:iCs/>
          <w:color w:val="000000" w:themeColor="text1"/>
          <w:sz w:val="28"/>
          <w:szCs w:val="28"/>
          <w:lang w:val="es-ES"/>
        </w:rPr>
        <w:t>se</w:t>
      </w:r>
      <w:r w:rsidR="0057148E" w:rsidRPr="00611B8C">
        <w:rPr>
          <w:rFonts w:ascii="Times New Roman" w:hAnsi="Times New Roman" w:cs="Times New Roman"/>
          <w:bCs/>
          <w:iCs/>
          <w:color w:val="000000" w:themeColor="text1"/>
          <w:sz w:val="28"/>
          <w:szCs w:val="28"/>
          <w:lang w:val="es-ES"/>
        </w:rPr>
        <w:t xml:space="preserve"> establece</w:t>
      </w:r>
      <w:r w:rsidR="00E70893" w:rsidRPr="00611B8C">
        <w:rPr>
          <w:rFonts w:ascii="Times New Roman" w:hAnsi="Times New Roman" w:cs="Times New Roman"/>
          <w:bCs/>
          <w:iCs/>
          <w:color w:val="000000" w:themeColor="text1"/>
          <w:sz w:val="28"/>
          <w:szCs w:val="28"/>
          <w:lang w:val="es-ES"/>
        </w:rPr>
        <w:t xml:space="preserve"> “</w:t>
      </w:r>
      <w:r w:rsidR="00E70893" w:rsidRPr="00611B8C">
        <w:rPr>
          <w:rFonts w:ascii="Times New Roman" w:hAnsi="Times New Roman" w:cs="Times New Roman"/>
          <w:bCs/>
          <w:iCs/>
          <w:color w:val="000000" w:themeColor="text1"/>
          <w:sz w:val="28"/>
          <w:szCs w:val="28"/>
        </w:rPr>
        <w:t>evaluación osteomuscular anormal”</w:t>
      </w:r>
      <w:r w:rsidR="00D73063" w:rsidRPr="00611B8C">
        <w:rPr>
          <w:rFonts w:ascii="Times New Roman" w:hAnsi="Times New Roman" w:cs="Times New Roman"/>
          <w:bCs/>
          <w:iCs/>
          <w:color w:val="000000" w:themeColor="text1"/>
          <w:sz w:val="28"/>
          <w:szCs w:val="28"/>
        </w:rPr>
        <w:t xml:space="preserve"> </w:t>
      </w:r>
      <w:r w:rsidR="004C02A8" w:rsidRPr="00611B8C">
        <w:rPr>
          <w:rFonts w:ascii="Times New Roman" w:hAnsi="Times New Roman" w:cs="Times New Roman"/>
          <w:bCs/>
          <w:iCs/>
          <w:color w:val="000000" w:themeColor="text1"/>
          <w:sz w:val="28"/>
          <w:szCs w:val="28"/>
        </w:rPr>
        <w:t xml:space="preserve">como </w:t>
      </w:r>
      <w:r w:rsidR="003757CC" w:rsidRPr="00611B8C">
        <w:rPr>
          <w:rFonts w:ascii="Times New Roman" w:hAnsi="Times New Roman" w:cs="Times New Roman"/>
          <w:bCs/>
          <w:iCs/>
          <w:color w:val="000000" w:themeColor="text1"/>
          <w:sz w:val="28"/>
          <w:szCs w:val="28"/>
        </w:rPr>
        <w:t xml:space="preserve">consecuencia </w:t>
      </w:r>
      <w:r w:rsidR="00F7760A" w:rsidRPr="00611B8C">
        <w:rPr>
          <w:rFonts w:ascii="Times New Roman" w:hAnsi="Times New Roman" w:cs="Times New Roman"/>
          <w:bCs/>
          <w:iCs/>
          <w:color w:val="000000" w:themeColor="text1"/>
          <w:sz w:val="28"/>
          <w:szCs w:val="28"/>
        </w:rPr>
        <w:t xml:space="preserve">de </w:t>
      </w:r>
      <w:r w:rsidR="003757CC" w:rsidRPr="00611B8C">
        <w:rPr>
          <w:rFonts w:ascii="Times New Roman" w:hAnsi="Times New Roman" w:cs="Times New Roman"/>
          <w:bCs/>
          <w:iCs/>
          <w:color w:val="000000" w:themeColor="text1"/>
          <w:sz w:val="28"/>
          <w:szCs w:val="28"/>
        </w:rPr>
        <w:t>irregularidades</w:t>
      </w:r>
      <w:r w:rsidR="001A4FFE" w:rsidRPr="00611B8C">
        <w:rPr>
          <w:rFonts w:ascii="Times New Roman" w:hAnsi="Times New Roman" w:cs="Times New Roman"/>
          <w:bCs/>
          <w:iCs/>
          <w:color w:val="000000" w:themeColor="text1"/>
          <w:sz w:val="28"/>
          <w:szCs w:val="28"/>
        </w:rPr>
        <w:t xml:space="preserve"> o anormalidades en el sistema osteomuscular</w:t>
      </w:r>
      <w:r w:rsidR="00F7760A" w:rsidRPr="00611B8C">
        <w:rPr>
          <w:rFonts w:ascii="Times New Roman" w:hAnsi="Times New Roman" w:cs="Times New Roman"/>
          <w:bCs/>
          <w:iCs/>
          <w:color w:val="000000" w:themeColor="text1"/>
          <w:sz w:val="28"/>
          <w:szCs w:val="28"/>
        </w:rPr>
        <w:t>, lo</w:t>
      </w:r>
      <w:r w:rsidR="001A4FFE" w:rsidRPr="00611B8C">
        <w:rPr>
          <w:rFonts w:ascii="Times New Roman" w:hAnsi="Times New Roman" w:cs="Times New Roman"/>
          <w:bCs/>
          <w:iCs/>
          <w:color w:val="000000" w:themeColor="text1"/>
          <w:sz w:val="28"/>
          <w:szCs w:val="28"/>
        </w:rPr>
        <w:t xml:space="preserve"> </w:t>
      </w:r>
      <w:r w:rsidR="002D477A" w:rsidRPr="00611B8C">
        <w:rPr>
          <w:rFonts w:ascii="Times New Roman" w:hAnsi="Times New Roman" w:cs="Times New Roman"/>
          <w:bCs/>
          <w:iCs/>
          <w:color w:val="000000" w:themeColor="text1"/>
          <w:sz w:val="28"/>
          <w:szCs w:val="28"/>
        </w:rPr>
        <w:t xml:space="preserve">que indica la existencia de una condición médica que </w:t>
      </w:r>
      <w:r w:rsidR="00B8714E" w:rsidRPr="00611B8C">
        <w:rPr>
          <w:rFonts w:ascii="Times New Roman" w:hAnsi="Times New Roman" w:cs="Times New Roman"/>
          <w:bCs/>
          <w:iCs/>
          <w:color w:val="000000" w:themeColor="text1"/>
          <w:sz w:val="28"/>
          <w:szCs w:val="28"/>
        </w:rPr>
        <w:t>afecta su</w:t>
      </w:r>
      <w:r w:rsidR="002C22CC" w:rsidRPr="00611B8C">
        <w:rPr>
          <w:rFonts w:ascii="Times New Roman" w:hAnsi="Times New Roman" w:cs="Times New Roman"/>
          <w:bCs/>
          <w:iCs/>
          <w:color w:val="000000" w:themeColor="text1"/>
          <w:sz w:val="28"/>
          <w:szCs w:val="28"/>
        </w:rPr>
        <w:t xml:space="preserve"> rendimiento </w:t>
      </w:r>
      <w:r w:rsidR="002D477A" w:rsidRPr="00611B8C">
        <w:rPr>
          <w:rFonts w:ascii="Times New Roman" w:hAnsi="Times New Roman" w:cs="Times New Roman"/>
          <w:bCs/>
          <w:iCs/>
          <w:color w:val="000000" w:themeColor="text1"/>
          <w:sz w:val="28"/>
          <w:szCs w:val="28"/>
        </w:rPr>
        <w:t>físico</w:t>
      </w:r>
      <w:r w:rsidR="00673E17" w:rsidRPr="00611B8C">
        <w:rPr>
          <w:rStyle w:val="Refdenotaalpie"/>
          <w:rFonts w:ascii="Times New Roman" w:hAnsi="Times New Roman" w:cs="Times New Roman"/>
          <w:bCs/>
          <w:iCs/>
          <w:color w:val="000000" w:themeColor="text1"/>
          <w:sz w:val="28"/>
          <w:szCs w:val="28"/>
          <w:lang w:val="es-ES"/>
        </w:rPr>
        <w:footnoteReference w:id="207"/>
      </w:r>
      <w:r w:rsidR="00584016" w:rsidRPr="00611B8C">
        <w:rPr>
          <w:rFonts w:ascii="Times New Roman" w:hAnsi="Times New Roman" w:cs="Times New Roman"/>
          <w:bCs/>
          <w:iCs/>
          <w:color w:val="000000" w:themeColor="text1"/>
          <w:sz w:val="28"/>
          <w:szCs w:val="28"/>
        </w:rPr>
        <w:t xml:space="preserve">. </w:t>
      </w:r>
    </w:p>
    <w:p w14:paraId="2D582DCD" w14:textId="77777777" w:rsidR="00B8714E" w:rsidRPr="00611B8C" w:rsidRDefault="00B8714E" w:rsidP="00B8714E">
      <w:pPr>
        <w:pStyle w:val="Prrafodelista"/>
        <w:spacing w:line="240" w:lineRule="auto"/>
        <w:ind w:left="0"/>
        <w:mirrorIndents/>
        <w:jc w:val="both"/>
        <w:rPr>
          <w:rFonts w:ascii="Times New Roman" w:hAnsi="Times New Roman" w:cs="Times New Roman"/>
          <w:bCs/>
          <w:iCs/>
          <w:color w:val="000000" w:themeColor="text1"/>
          <w:sz w:val="28"/>
          <w:szCs w:val="28"/>
        </w:rPr>
      </w:pPr>
    </w:p>
    <w:p w14:paraId="6773E664" w14:textId="4C58CF33" w:rsidR="0058786F" w:rsidRPr="00611B8C" w:rsidRDefault="00D7481F" w:rsidP="004C02A8">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rPr>
        <w:t xml:space="preserve">En consecuencia, la Sala concluye </w:t>
      </w:r>
      <w:r w:rsidR="003C601F" w:rsidRPr="00611B8C">
        <w:rPr>
          <w:rFonts w:ascii="Times New Roman" w:hAnsi="Times New Roman" w:cs="Times New Roman"/>
          <w:bCs/>
          <w:iCs/>
          <w:color w:val="000000" w:themeColor="text1"/>
          <w:sz w:val="28"/>
          <w:szCs w:val="28"/>
        </w:rPr>
        <w:t>que la</w:t>
      </w:r>
      <w:r w:rsidR="00903C3C" w:rsidRPr="00611B8C">
        <w:rPr>
          <w:rFonts w:ascii="Times New Roman" w:hAnsi="Times New Roman" w:cs="Times New Roman"/>
          <w:bCs/>
          <w:iCs/>
          <w:color w:val="000000" w:themeColor="text1"/>
          <w:sz w:val="28"/>
          <w:szCs w:val="28"/>
          <w:lang w:val="es-ES"/>
        </w:rPr>
        <w:t xml:space="preserve"> condición de salud del actor ha </w:t>
      </w:r>
      <w:r w:rsidR="008A2B4D" w:rsidRPr="00611B8C">
        <w:rPr>
          <w:rFonts w:ascii="Times New Roman" w:hAnsi="Times New Roman" w:cs="Times New Roman"/>
          <w:bCs/>
          <w:iCs/>
          <w:color w:val="000000" w:themeColor="text1"/>
          <w:sz w:val="28"/>
          <w:szCs w:val="28"/>
          <w:lang w:val="es-ES"/>
        </w:rPr>
        <w:t>tenido un impacto significativo en su capacidad para desempeñar sus actividades laborales de manera regular</w:t>
      </w:r>
      <w:r w:rsidR="00852E17" w:rsidRPr="00611B8C">
        <w:rPr>
          <w:rFonts w:ascii="Times New Roman" w:hAnsi="Times New Roman" w:cs="Times New Roman"/>
          <w:bCs/>
          <w:iCs/>
          <w:color w:val="000000" w:themeColor="text1"/>
          <w:sz w:val="28"/>
          <w:szCs w:val="28"/>
          <w:lang w:val="es-ES"/>
        </w:rPr>
        <w:t>. Tr</w:t>
      </w:r>
      <w:r w:rsidR="00594072" w:rsidRPr="00611B8C">
        <w:rPr>
          <w:rFonts w:ascii="Times New Roman" w:hAnsi="Times New Roman" w:cs="Times New Roman"/>
          <w:bCs/>
          <w:iCs/>
          <w:color w:val="000000" w:themeColor="text1"/>
          <w:sz w:val="28"/>
          <w:szCs w:val="28"/>
          <w:lang w:val="es-ES"/>
        </w:rPr>
        <w:t xml:space="preserve">as su </w:t>
      </w:r>
      <w:r w:rsidR="008601E2" w:rsidRPr="00611B8C">
        <w:rPr>
          <w:rFonts w:ascii="Times New Roman" w:hAnsi="Times New Roman" w:cs="Times New Roman"/>
          <w:bCs/>
          <w:iCs/>
          <w:color w:val="000000" w:themeColor="text1"/>
          <w:sz w:val="28"/>
          <w:szCs w:val="28"/>
          <w:lang w:val="es-ES"/>
        </w:rPr>
        <w:t>diagnóstico</w:t>
      </w:r>
      <w:r w:rsidR="00594072" w:rsidRPr="00611B8C">
        <w:rPr>
          <w:rFonts w:ascii="Times New Roman" w:hAnsi="Times New Roman" w:cs="Times New Roman"/>
          <w:bCs/>
          <w:iCs/>
          <w:color w:val="000000" w:themeColor="text1"/>
          <w:sz w:val="28"/>
          <w:szCs w:val="28"/>
          <w:lang w:val="es-ES"/>
        </w:rPr>
        <w:t>, su labor de soldador se vio afectada por las limitaciones de movimiento y las recomendaciones</w:t>
      </w:r>
      <w:r w:rsidR="00C94C53" w:rsidRPr="00611B8C">
        <w:rPr>
          <w:rFonts w:ascii="Times New Roman" w:hAnsi="Times New Roman" w:cs="Times New Roman"/>
          <w:bCs/>
          <w:iCs/>
          <w:color w:val="000000" w:themeColor="text1"/>
          <w:sz w:val="28"/>
          <w:szCs w:val="28"/>
          <w:lang w:val="es-ES"/>
        </w:rPr>
        <w:t xml:space="preserve"> y restricciones</w:t>
      </w:r>
      <w:r w:rsidR="00594072" w:rsidRPr="00611B8C">
        <w:rPr>
          <w:rFonts w:ascii="Times New Roman" w:hAnsi="Times New Roman" w:cs="Times New Roman"/>
          <w:bCs/>
          <w:iCs/>
          <w:color w:val="000000" w:themeColor="text1"/>
          <w:sz w:val="28"/>
          <w:szCs w:val="28"/>
          <w:lang w:val="es-ES"/>
        </w:rPr>
        <w:t xml:space="preserve"> médicas de evitar ciertas actividades. </w:t>
      </w:r>
      <w:r w:rsidR="00527814" w:rsidRPr="00611B8C">
        <w:rPr>
          <w:rFonts w:ascii="Times New Roman" w:hAnsi="Times New Roman" w:cs="Times New Roman"/>
          <w:bCs/>
          <w:iCs/>
          <w:color w:val="000000" w:themeColor="text1"/>
          <w:sz w:val="28"/>
          <w:szCs w:val="28"/>
          <w:lang w:val="es-ES"/>
        </w:rPr>
        <w:t>Además,</w:t>
      </w:r>
      <w:r w:rsidR="00594072" w:rsidRPr="00611B8C">
        <w:rPr>
          <w:rFonts w:ascii="Times New Roman" w:hAnsi="Times New Roman" w:cs="Times New Roman"/>
          <w:bCs/>
          <w:iCs/>
          <w:color w:val="000000" w:themeColor="text1"/>
          <w:sz w:val="28"/>
          <w:szCs w:val="28"/>
          <w:lang w:val="es-ES"/>
        </w:rPr>
        <w:t xml:space="preserve"> </w:t>
      </w:r>
      <w:r w:rsidR="00C52F7D" w:rsidRPr="00611B8C">
        <w:rPr>
          <w:rFonts w:ascii="Times New Roman" w:hAnsi="Times New Roman" w:cs="Times New Roman"/>
          <w:bCs/>
          <w:iCs/>
          <w:color w:val="000000" w:themeColor="text1"/>
          <w:sz w:val="28"/>
          <w:szCs w:val="28"/>
          <w:lang w:val="es-ES"/>
        </w:rPr>
        <w:t>el hecho de presentar incapacidades por un término prolongado muestra</w:t>
      </w:r>
      <w:r w:rsidR="00C94C53" w:rsidRPr="00611B8C">
        <w:rPr>
          <w:rFonts w:ascii="Times New Roman" w:hAnsi="Times New Roman" w:cs="Times New Roman"/>
          <w:bCs/>
          <w:iCs/>
          <w:color w:val="000000" w:themeColor="text1"/>
          <w:sz w:val="28"/>
          <w:szCs w:val="28"/>
          <w:lang w:val="es-ES"/>
        </w:rPr>
        <w:t xml:space="preserve"> que el actor no pudo </w:t>
      </w:r>
      <w:r w:rsidR="00C52F7D" w:rsidRPr="00611B8C">
        <w:rPr>
          <w:rFonts w:ascii="Times New Roman" w:hAnsi="Times New Roman" w:cs="Times New Roman"/>
          <w:bCs/>
          <w:iCs/>
          <w:color w:val="000000" w:themeColor="text1"/>
          <w:sz w:val="28"/>
          <w:szCs w:val="28"/>
          <w:lang w:val="es-ES"/>
        </w:rPr>
        <w:t>desempeñar de</w:t>
      </w:r>
      <w:r w:rsidR="00C94C53" w:rsidRPr="00611B8C">
        <w:rPr>
          <w:rFonts w:ascii="Times New Roman" w:hAnsi="Times New Roman" w:cs="Times New Roman"/>
          <w:bCs/>
          <w:iCs/>
          <w:color w:val="000000" w:themeColor="text1"/>
          <w:sz w:val="28"/>
          <w:szCs w:val="28"/>
          <w:lang w:val="es-ES"/>
        </w:rPr>
        <w:t xml:space="preserve"> manera regular su labor. De igual </w:t>
      </w:r>
      <w:r w:rsidR="00C52F7D" w:rsidRPr="00611B8C">
        <w:rPr>
          <w:rFonts w:ascii="Times New Roman" w:hAnsi="Times New Roman" w:cs="Times New Roman"/>
          <w:bCs/>
          <w:iCs/>
          <w:color w:val="000000" w:themeColor="text1"/>
          <w:sz w:val="28"/>
          <w:szCs w:val="28"/>
          <w:lang w:val="es-ES"/>
        </w:rPr>
        <w:t>forma, contar</w:t>
      </w:r>
      <w:r w:rsidR="00C32FD5" w:rsidRPr="00611B8C">
        <w:rPr>
          <w:rFonts w:ascii="Times New Roman" w:hAnsi="Times New Roman" w:cs="Times New Roman"/>
          <w:bCs/>
          <w:iCs/>
          <w:color w:val="000000" w:themeColor="text1"/>
          <w:sz w:val="28"/>
          <w:szCs w:val="28"/>
          <w:lang w:val="es-ES"/>
        </w:rPr>
        <w:t xml:space="preserve"> con una calificación de </w:t>
      </w:r>
      <w:r w:rsidR="00C52F7D" w:rsidRPr="00611B8C">
        <w:rPr>
          <w:rFonts w:ascii="Times New Roman" w:hAnsi="Times New Roman" w:cs="Times New Roman"/>
          <w:bCs/>
          <w:iCs/>
          <w:color w:val="000000" w:themeColor="text1"/>
          <w:sz w:val="28"/>
          <w:szCs w:val="28"/>
          <w:lang w:val="es-ES"/>
        </w:rPr>
        <w:t>pérdida</w:t>
      </w:r>
      <w:r w:rsidR="00C32FD5" w:rsidRPr="00611B8C">
        <w:rPr>
          <w:rFonts w:ascii="Times New Roman" w:hAnsi="Times New Roman" w:cs="Times New Roman"/>
          <w:bCs/>
          <w:iCs/>
          <w:color w:val="000000" w:themeColor="text1"/>
          <w:sz w:val="28"/>
          <w:szCs w:val="28"/>
          <w:lang w:val="es-ES"/>
        </w:rPr>
        <w:t xml:space="preserve"> de capacidad laboral</w:t>
      </w:r>
      <w:r w:rsidR="00C94C53" w:rsidRPr="00611B8C">
        <w:rPr>
          <w:rFonts w:ascii="Times New Roman" w:hAnsi="Times New Roman" w:cs="Times New Roman"/>
          <w:bCs/>
          <w:iCs/>
          <w:color w:val="000000" w:themeColor="text1"/>
          <w:sz w:val="28"/>
          <w:szCs w:val="28"/>
          <w:lang w:val="es-ES"/>
        </w:rPr>
        <w:t xml:space="preserve"> sugiere que el actor no </w:t>
      </w:r>
      <w:r w:rsidR="00C52F7D" w:rsidRPr="00611B8C">
        <w:rPr>
          <w:rFonts w:ascii="Times New Roman" w:hAnsi="Times New Roman" w:cs="Times New Roman"/>
          <w:bCs/>
          <w:iCs/>
          <w:color w:val="000000" w:themeColor="text1"/>
          <w:sz w:val="28"/>
          <w:szCs w:val="28"/>
          <w:lang w:val="es-ES"/>
        </w:rPr>
        <w:t>tenía</w:t>
      </w:r>
      <w:r w:rsidR="00C94C53" w:rsidRPr="00611B8C">
        <w:rPr>
          <w:rFonts w:ascii="Times New Roman" w:hAnsi="Times New Roman" w:cs="Times New Roman"/>
          <w:bCs/>
          <w:iCs/>
          <w:color w:val="000000" w:themeColor="text1"/>
          <w:sz w:val="28"/>
          <w:szCs w:val="28"/>
          <w:lang w:val="es-ES"/>
        </w:rPr>
        <w:t xml:space="preserve"> su capacidad normal para labora</w:t>
      </w:r>
      <w:r w:rsidR="004C02A8" w:rsidRPr="00611B8C">
        <w:rPr>
          <w:rFonts w:ascii="Times New Roman" w:hAnsi="Times New Roman" w:cs="Times New Roman"/>
          <w:bCs/>
          <w:iCs/>
          <w:color w:val="000000" w:themeColor="text1"/>
          <w:sz w:val="28"/>
          <w:szCs w:val="28"/>
        </w:rPr>
        <w:t>r</w:t>
      </w:r>
      <w:r w:rsidR="00F7760A" w:rsidRPr="00611B8C">
        <w:rPr>
          <w:rFonts w:ascii="Times New Roman" w:hAnsi="Times New Roman" w:cs="Times New Roman"/>
          <w:bCs/>
          <w:iCs/>
          <w:color w:val="000000" w:themeColor="text1"/>
          <w:sz w:val="28"/>
          <w:szCs w:val="28"/>
        </w:rPr>
        <w:t>,</w:t>
      </w:r>
      <w:r w:rsidR="00C94C53" w:rsidRPr="00611B8C">
        <w:rPr>
          <w:rFonts w:ascii="Times New Roman" w:hAnsi="Times New Roman" w:cs="Times New Roman"/>
          <w:bCs/>
          <w:iCs/>
          <w:color w:val="000000" w:themeColor="text1"/>
          <w:sz w:val="28"/>
          <w:szCs w:val="28"/>
          <w:lang w:val="es-ES"/>
        </w:rPr>
        <w:t xml:space="preserve"> sino que la misma se vio limitada </w:t>
      </w:r>
      <w:r w:rsidR="00327E39" w:rsidRPr="00611B8C">
        <w:rPr>
          <w:rFonts w:ascii="Times New Roman" w:hAnsi="Times New Roman" w:cs="Times New Roman"/>
          <w:bCs/>
          <w:iCs/>
          <w:color w:val="000000" w:themeColor="text1"/>
          <w:sz w:val="28"/>
          <w:szCs w:val="28"/>
          <w:lang w:val="es-ES"/>
        </w:rPr>
        <w:t xml:space="preserve">por las secuelas derivadas de </w:t>
      </w:r>
      <w:r w:rsidR="00C94C53" w:rsidRPr="00611B8C">
        <w:rPr>
          <w:rFonts w:ascii="Times New Roman" w:hAnsi="Times New Roman" w:cs="Times New Roman"/>
          <w:bCs/>
          <w:iCs/>
          <w:color w:val="000000" w:themeColor="text1"/>
          <w:sz w:val="28"/>
          <w:szCs w:val="28"/>
          <w:lang w:val="es-ES"/>
        </w:rPr>
        <w:t>su accidente laboral</w:t>
      </w:r>
      <w:r w:rsidR="00412439" w:rsidRPr="00611B8C">
        <w:rPr>
          <w:rFonts w:ascii="Times New Roman" w:hAnsi="Times New Roman" w:cs="Times New Roman"/>
          <w:bCs/>
          <w:iCs/>
          <w:color w:val="000000" w:themeColor="text1"/>
          <w:sz w:val="28"/>
          <w:szCs w:val="28"/>
          <w:lang w:val="es-ES"/>
        </w:rPr>
        <w:t xml:space="preserve">. Además, el dolor </w:t>
      </w:r>
      <w:r w:rsidR="00054160" w:rsidRPr="00611B8C">
        <w:rPr>
          <w:rFonts w:ascii="Times New Roman" w:hAnsi="Times New Roman" w:cs="Times New Roman"/>
          <w:bCs/>
          <w:iCs/>
          <w:color w:val="000000" w:themeColor="text1"/>
          <w:sz w:val="28"/>
          <w:szCs w:val="28"/>
          <w:lang w:val="es-ES"/>
        </w:rPr>
        <w:t>persistente</w:t>
      </w:r>
      <w:r w:rsidR="00412439" w:rsidRPr="00611B8C">
        <w:rPr>
          <w:rFonts w:ascii="Times New Roman" w:hAnsi="Times New Roman" w:cs="Times New Roman"/>
          <w:bCs/>
          <w:iCs/>
          <w:color w:val="000000" w:themeColor="text1"/>
          <w:sz w:val="28"/>
          <w:szCs w:val="28"/>
          <w:lang w:val="es-ES"/>
        </w:rPr>
        <w:t xml:space="preserve"> que padece resalta la </w:t>
      </w:r>
      <w:r w:rsidR="008A480C" w:rsidRPr="00611B8C">
        <w:rPr>
          <w:rFonts w:ascii="Times New Roman" w:hAnsi="Times New Roman" w:cs="Times New Roman"/>
          <w:bCs/>
          <w:iCs/>
          <w:color w:val="000000" w:themeColor="text1"/>
          <w:sz w:val="28"/>
          <w:szCs w:val="28"/>
          <w:lang w:val="es-ES"/>
        </w:rPr>
        <w:t>necesidad de acudir constantemente a terapias y tratamientos médicos</w:t>
      </w:r>
      <w:r w:rsidR="00412439" w:rsidRPr="00611B8C">
        <w:rPr>
          <w:rFonts w:ascii="Times New Roman" w:hAnsi="Times New Roman" w:cs="Times New Roman"/>
          <w:bCs/>
          <w:iCs/>
          <w:color w:val="000000" w:themeColor="text1"/>
          <w:sz w:val="28"/>
          <w:szCs w:val="28"/>
          <w:lang w:val="es-ES"/>
        </w:rPr>
        <w:t xml:space="preserve"> para su control. </w:t>
      </w:r>
      <w:r w:rsidR="00AD07BD" w:rsidRPr="00611B8C">
        <w:rPr>
          <w:rFonts w:ascii="Times New Roman" w:hAnsi="Times New Roman" w:cs="Times New Roman"/>
          <w:bCs/>
          <w:iCs/>
          <w:color w:val="000000" w:themeColor="text1"/>
          <w:sz w:val="28"/>
          <w:szCs w:val="28"/>
          <w:lang w:val="es-ES"/>
        </w:rPr>
        <w:t xml:space="preserve">Todos los factores señalados convergen para confirmar que el </w:t>
      </w:r>
      <w:r w:rsidR="00AD07BD" w:rsidRPr="00611B8C">
        <w:rPr>
          <w:rFonts w:ascii="Times New Roman" w:hAnsi="Times New Roman" w:cs="Times New Roman"/>
          <w:bCs/>
          <w:iCs/>
          <w:color w:val="000000" w:themeColor="text1"/>
          <w:sz w:val="28"/>
          <w:szCs w:val="28"/>
          <w:lang w:val="es-ES"/>
        </w:rPr>
        <w:lastRenderedPageBreak/>
        <w:t>actor</w:t>
      </w:r>
      <w:r w:rsidR="00F7760A" w:rsidRPr="00611B8C">
        <w:rPr>
          <w:rFonts w:ascii="Times New Roman" w:hAnsi="Times New Roman" w:cs="Times New Roman"/>
          <w:bCs/>
          <w:iCs/>
          <w:color w:val="000000" w:themeColor="text1"/>
          <w:sz w:val="28"/>
          <w:szCs w:val="28"/>
          <w:lang w:val="es-ES"/>
        </w:rPr>
        <w:t>,</w:t>
      </w:r>
      <w:r w:rsidR="00AD07BD" w:rsidRPr="00611B8C">
        <w:rPr>
          <w:rFonts w:ascii="Times New Roman" w:hAnsi="Times New Roman" w:cs="Times New Roman"/>
          <w:bCs/>
          <w:iCs/>
          <w:color w:val="000000" w:themeColor="text1"/>
          <w:sz w:val="28"/>
          <w:szCs w:val="28"/>
          <w:lang w:val="es-ES"/>
        </w:rPr>
        <w:t xml:space="preserve"> debido a su condición de </w:t>
      </w:r>
      <w:r w:rsidR="00E20C54" w:rsidRPr="00611B8C">
        <w:rPr>
          <w:rFonts w:ascii="Times New Roman" w:hAnsi="Times New Roman" w:cs="Times New Roman"/>
          <w:bCs/>
          <w:iCs/>
          <w:color w:val="000000" w:themeColor="text1"/>
          <w:sz w:val="28"/>
          <w:szCs w:val="28"/>
          <w:lang w:val="es-ES"/>
        </w:rPr>
        <w:t>salud</w:t>
      </w:r>
      <w:r w:rsidR="00F7760A" w:rsidRPr="00611B8C">
        <w:rPr>
          <w:rFonts w:ascii="Times New Roman" w:hAnsi="Times New Roman" w:cs="Times New Roman"/>
          <w:bCs/>
          <w:iCs/>
          <w:color w:val="000000" w:themeColor="text1"/>
          <w:sz w:val="28"/>
          <w:szCs w:val="28"/>
          <w:lang w:val="es-ES"/>
        </w:rPr>
        <w:t>,</w:t>
      </w:r>
      <w:r w:rsidR="00AD07BD" w:rsidRPr="00611B8C">
        <w:rPr>
          <w:rFonts w:ascii="Times New Roman" w:hAnsi="Times New Roman" w:cs="Times New Roman"/>
          <w:bCs/>
          <w:iCs/>
          <w:color w:val="000000" w:themeColor="text1"/>
          <w:sz w:val="28"/>
          <w:szCs w:val="28"/>
          <w:lang w:val="es-ES"/>
        </w:rPr>
        <w:t xml:space="preserve"> no </w:t>
      </w:r>
      <w:r w:rsidR="00E20C54" w:rsidRPr="00611B8C">
        <w:rPr>
          <w:rFonts w:ascii="Times New Roman" w:hAnsi="Times New Roman" w:cs="Times New Roman"/>
          <w:bCs/>
          <w:iCs/>
          <w:color w:val="000000" w:themeColor="text1"/>
          <w:sz w:val="28"/>
          <w:szCs w:val="28"/>
          <w:lang w:val="es-ES"/>
        </w:rPr>
        <w:t>podía</w:t>
      </w:r>
      <w:r w:rsidR="0058786F" w:rsidRPr="00611B8C">
        <w:rPr>
          <w:rFonts w:ascii="Times New Roman" w:hAnsi="Times New Roman" w:cs="Times New Roman"/>
          <w:bCs/>
          <w:iCs/>
          <w:color w:val="000000" w:themeColor="text1"/>
          <w:sz w:val="28"/>
          <w:szCs w:val="28"/>
          <w:lang w:val="es-ES"/>
        </w:rPr>
        <w:t xml:space="preserve"> desempeñ</w:t>
      </w:r>
      <w:r w:rsidR="00AD07BD" w:rsidRPr="00611B8C">
        <w:rPr>
          <w:rFonts w:ascii="Times New Roman" w:hAnsi="Times New Roman" w:cs="Times New Roman"/>
          <w:bCs/>
          <w:iCs/>
          <w:color w:val="000000" w:themeColor="text1"/>
          <w:sz w:val="28"/>
          <w:szCs w:val="28"/>
          <w:lang w:val="es-ES"/>
        </w:rPr>
        <w:t>ar s</w:t>
      </w:r>
      <w:r w:rsidR="0058786F" w:rsidRPr="00611B8C">
        <w:rPr>
          <w:rFonts w:ascii="Times New Roman" w:hAnsi="Times New Roman" w:cs="Times New Roman"/>
          <w:bCs/>
          <w:iCs/>
          <w:color w:val="000000" w:themeColor="text1"/>
          <w:sz w:val="28"/>
          <w:szCs w:val="28"/>
          <w:lang w:val="es-ES"/>
        </w:rPr>
        <w:t>us labores de manera normal</w:t>
      </w:r>
      <w:r w:rsidR="00E20C54" w:rsidRPr="00611B8C">
        <w:rPr>
          <w:rFonts w:ascii="Times New Roman" w:hAnsi="Times New Roman" w:cs="Times New Roman"/>
          <w:bCs/>
          <w:iCs/>
          <w:color w:val="000000" w:themeColor="text1"/>
          <w:sz w:val="28"/>
          <w:szCs w:val="28"/>
          <w:lang w:val="es-ES"/>
        </w:rPr>
        <w:t xml:space="preserve"> y adecuada. </w:t>
      </w:r>
    </w:p>
    <w:p w14:paraId="7629E751" w14:textId="77777777" w:rsidR="00E20C54" w:rsidRPr="00611B8C" w:rsidRDefault="00E20C54" w:rsidP="00E20C54">
      <w:pPr>
        <w:pStyle w:val="Prrafodelista"/>
        <w:spacing w:line="240" w:lineRule="auto"/>
        <w:ind w:left="0"/>
        <w:mirrorIndents/>
        <w:jc w:val="both"/>
        <w:rPr>
          <w:rFonts w:ascii="Times New Roman" w:hAnsi="Times New Roman" w:cs="Times New Roman"/>
          <w:bCs/>
          <w:iCs/>
          <w:color w:val="000000" w:themeColor="text1"/>
          <w:sz w:val="28"/>
          <w:szCs w:val="28"/>
        </w:rPr>
      </w:pPr>
    </w:p>
    <w:p w14:paraId="627D035E" w14:textId="6E89636E" w:rsidR="0057148E" w:rsidRPr="00611B8C" w:rsidRDefault="0057148E" w:rsidP="00ED301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Segundo. </w:t>
      </w:r>
      <w:r w:rsidRPr="00611B8C">
        <w:rPr>
          <w:rFonts w:ascii="Times New Roman" w:hAnsi="Times New Roman" w:cs="Times New Roman"/>
          <w:bCs/>
          <w:i/>
          <w:color w:val="000000" w:themeColor="text1"/>
          <w:sz w:val="28"/>
          <w:szCs w:val="28"/>
          <w:lang w:val="es-ES"/>
        </w:rPr>
        <w:t>La condición de debilidad manifiesta era conocida por el empleador en un momento previo al despido</w:t>
      </w:r>
      <w:r w:rsidRPr="00611B8C">
        <w:rPr>
          <w:rFonts w:ascii="Times New Roman" w:hAnsi="Times New Roman" w:cs="Times New Roman"/>
          <w:bCs/>
          <w:iCs/>
          <w:color w:val="000000" w:themeColor="text1"/>
          <w:sz w:val="28"/>
          <w:szCs w:val="28"/>
          <w:lang w:val="es-ES"/>
        </w:rPr>
        <w:t xml:space="preserve">. La condición de debilidad manifiesta era conocida por el </w:t>
      </w:r>
      <w:r w:rsidR="00F7760A" w:rsidRPr="00611B8C">
        <w:rPr>
          <w:rFonts w:ascii="Times New Roman" w:hAnsi="Times New Roman" w:cs="Times New Roman"/>
          <w:bCs/>
          <w:iCs/>
          <w:color w:val="000000" w:themeColor="text1"/>
          <w:sz w:val="28"/>
          <w:szCs w:val="28"/>
          <w:lang w:val="es-ES"/>
        </w:rPr>
        <w:t xml:space="preserve">empleador </w:t>
      </w:r>
      <w:r w:rsidR="005C0B92" w:rsidRPr="00611B8C">
        <w:rPr>
          <w:rFonts w:ascii="Times New Roman" w:hAnsi="Times New Roman" w:cs="Times New Roman"/>
          <w:bCs/>
          <w:iCs/>
          <w:color w:val="000000" w:themeColor="text1"/>
          <w:sz w:val="28"/>
          <w:szCs w:val="28"/>
          <w:lang w:val="es-ES"/>
        </w:rPr>
        <w:t>previamente</w:t>
      </w:r>
      <w:r w:rsidRPr="00611B8C">
        <w:rPr>
          <w:rFonts w:ascii="Times New Roman" w:hAnsi="Times New Roman" w:cs="Times New Roman"/>
          <w:bCs/>
          <w:iCs/>
          <w:color w:val="000000" w:themeColor="text1"/>
          <w:sz w:val="28"/>
          <w:szCs w:val="28"/>
          <w:lang w:val="es-ES"/>
        </w:rPr>
        <w:t xml:space="preserve"> al despido. El trabajador</w:t>
      </w:r>
      <w:r w:rsidR="002F5A66" w:rsidRPr="00611B8C">
        <w:rPr>
          <w:rFonts w:ascii="Times New Roman" w:hAnsi="Times New Roman" w:cs="Times New Roman"/>
          <w:bCs/>
          <w:iCs/>
          <w:color w:val="000000" w:themeColor="text1"/>
          <w:sz w:val="28"/>
          <w:szCs w:val="28"/>
          <w:lang w:val="es-ES"/>
        </w:rPr>
        <w:t xml:space="preserve"> tuvo el accidente </w:t>
      </w:r>
      <w:r w:rsidR="00A440A6" w:rsidRPr="00611B8C">
        <w:rPr>
          <w:rFonts w:ascii="Times New Roman" w:hAnsi="Times New Roman" w:cs="Times New Roman"/>
          <w:bCs/>
          <w:iCs/>
          <w:color w:val="000000" w:themeColor="text1"/>
          <w:sz w:val="28"/>
          <w:szCs w:val="28"/>
          <w:lang w:val="es-ES"/>
        </w:rPr>
        <w:t>cuando laboraba para la accionada</w:t>
      </w:r>
      <w:r w:rsidR="00A440A6" w:rsidRPr="00611B8C">
        <w:rPr>
          <w:rStyle w:val="Refdenotaalpie"/>
          <w:rFonts w:ascii="Times New Roman" w:hAnsi="Times New Roman" w:cs="Times New Roman"/>
          <w:bCs/>
          <w:iCs/>
          <w:color w:val="000000" w:themeColor="text1"/>
          <w:sz w:val="28"/>
          <w:szCs w:val="28"/>
          <w:lang w:val="es-ES"/>
        </w:rPr>
        <w:footnoteReference w:id="208"/>
      </w:r>
      <w:r w:rsidR="002E25B5" w:rsidRPr="00611B8C">
        <w:rPr>
          <w:rFonts w:ascii="Times New Roman" w:hAnsi="Times New Roman" w:cs="Times New Roman"/>
          <w:bCs/>
          <w:iCs/>
          <w:color w:val="000000" w:themeColor="text1"/>
          <w:sz w:val="28"/>
          <w:szCs w:val="28"/>
          <w:lang w:val="es-ES"/>
        </w:rPr>
        <w:t>. Además, le</w:t>
      </w:r>
      <w:r w:rsidRPr="00611B8C">
        <w:rPr>
          <w:rFonts w:ascii="Times New Roman" w:hAnsi="Times New Roman" w:cs="Times New Roman"/>
          <w:bCs/>
          <w:iCs/>
          <w:color w:val="000000" w:themeColor="text1"/>
          <w:sz w:val="28"/>
          <w:szCs w:val="28"/>
          <w:lang w:val="es-ES"/>
        </w:rPr>
        <w:t xml:space="preserve"> </w:t>
      </w:r>
      <w:r w:rsidR="00F7760A" w:rsidRPr="00611B8C">
        <w:rPr>
          <w:rFonts w:ascii="Times New Roman" w:hAnsi="Times New Roman" w:cs="Times New Roman"/>
          <w:bCs/>
          <w:iCs/>
          <w:color w:val="000000" w:themeColor="text1"/>
          <w:sz w:val="28"/>
          <w:szCs w:val="28"/>
          <w:lang w:val="es-ES"/>
        </w:rPr>
        <w:t xml:space="preserve">trasladó </w:t>
      </w:r>
      <w:r w:rsidRPr="00611B8C">
        <w:rPr>
          <w:rFonts w:ascii="Times New Roman" w:hAnsi="Times New Roman" w:cs="Times New Roman"/>
          <w:bCs/>
          <w:iCs/>
          <w:color w:val="000000" w:themeColor="text1"/>
          <w:sz w:val="28"/>
          <w:szCs w:val="28"/>
          <w:lang w:val="es-ES"/>
        </w:rPr>
        <w:t>informes médicos, tratamiento</w:t>
      </w:r>
      <w:r w:rsidR="004C4B26" w:rsidRPr="00611B8C">
        <w:rPr>
          <w:rFonts w:ascii="Times New Roman" w:hAnsi="Times New Roman" w:cs="Times New Roman"/>
          <w:bCs/>
          <w:iCs/>
          <w:color w:val="000000" w:themeColor="text1"/>
          <w:sz w:val="28"/>
          <w:szCs w:val="28"/>
          <w:lang w:val="es-ES"/>
        </w:rPr>
        <w:t>s</w:t>
      </w:r>
      <w:r w:rsidRPr="00611B8C">
        <w:rPr>
          <w:rFonts w:ascii="Times New Roman" w:hAnsi="Times New Roman" w:cs="Times New Roman"/>
          <w:bCs/>
          <w:iCs/>
          <w:color w:val="000000" w:themeColor="text1"/>
          <w:sz w:val="28"/>
          <w:szCs w:val="28"/>
          <w:lang w:val="es-ES"/>
        </w:rPr>
        <w:t>, recomendaciones y restricciones laborales al empleador</w:t>
      </w:r>
      <w:r w:rsidR="00B14413" w:rsidRPr="00611B8C">
        <w:rPr>
          <w:rStyle w:val="Refdenotaalpie"/>
          <w:rFonts w:ascii="Times New Roman" w:hAnsi="Times New Roman" w:cs="Times New Roman"/>
          <w:bCs/>
          <w:iCs/>
          <w:color w:val="000000" w:themeColor="text1"/>
          <w:sz w:val="28"/>
          <w:szCs w:val="28"/>
          <w:lang w:val="es-ES"/>
        </w:rPr>
        <w:footnoteReference w:id="209"/>
      </w:r>
      <w:r w:rsidRPr="00611B8C">
        <w:rPr>
          <w:rFonts w:ascii="Times New Roman" w:hAnsi="Times New Roman" w:cs="Times New Roman"/>
          <w:bCs/>
          <w:iCs/>
          <w:color w:val="000000" w:themeColor="text1"/>
          <w:sz w:val="28"/>
          <w:szCs w:val="28"/>
          <w:lang w:val="es-ES"/>
        </w:rPr>
        <w:t xml:space="preserve">. </w:t>
      </w:r>
      <w:r w:rsidR="009C6F4B" w:rsidRPr="00611B8C">
        <w:rPr>
          <w:rFonts w:ascii="Times New Roman" w:hAnsi="Times New Roman" w:cs="Times New Roman"/>
          <w:bCs/>
          <w:iCs/>
          <w:color w:val="000000" w:themeColor="text1"/>
          <w:sz w:val="28"/>
          <w:szCs w:val="28"/>
          <w:lang w:val="es-ES"/>
        </w:rPr>
        <w:t>Adicionalmente</w:t>
      </w:r>
      <w:r w:rsidR="00155844" w:rsidRPr="00611B8C">
        <w:rPr>
          <w:rFonts w:ascii="Times New Roman" w:hAnsi="Times New Roman" w:cs="Times New Roman"/>
          <w:bCs/>
          <w:iCs/>
          <w:color w:val="000000" w:themeColor="text1"/>
          <w:sz w:val="28"/>
          <w:szCs w:val="28"/>
          <w:lang w:val="es-ES"/>
        </w:rPr>
        <w:t>,</w:t>
      </w:r>
      <w:r w:rsidRPr="00611B8C">
        <w:rPr>
          <w:rFonts w:ascii="Times New Roman" w:hAnsi="Times New Roman" w:cs="Times New Roman"/>
          <w:bCs/>
          <w:iCs/>
          <w:color w:val="000000" w:themeColor="text1"/>
          <w:sz w:val="28"/>
          <w:szCs w:val="28"/>
          <w:lang w:val="es-ES"/>
        </w:rPr>
        <w:t xml:space="preserve"> el dictamen de pérdida de capacidad laboral </w:t>
      </w:r>
      <w:r w:rsidR="00F7760A" w:rsidRPr="00611B8C">
        <w:rPr>
          <w:rFonts w:ascii="Times New Roman" w:hAnsi="Times New Roman" w:cs="Times New Roman"/>
          <w:bCs/>
          <w:iCs/>
          <w:color w:val="000000" w:themeColor="text1"/>
          <w:sz w:val="28"/>
          <w:szCs w:val="28"/>
          <w:lang w:val="es-ES"/>
        </w:rPr>
        <w:t xml:space="preserve">en el cual </w:t>
      </w:r>
      <w:r w:rsidRPr="00611B8C">
        <w:rPr>
          <w:rFonts w:ascii="Times New Roman" w:hAnsi="Times New Roman" w:cs="Times New Roman"/>
          <w:bCs/>
          <w:iCs/>
          <w:color w:val="000000" w:themeColor="text1"/>
          <w:sz w:val="28"/>
          <w:szCs w:val="28"/>
          <w:lang w:val="es-ES"/>
        </w:rPr>
        <w:t>se determinó una PCL de 10.18%</w:t>
      </w:r>
      <w:r w:rsidR="004C4B26" w:rsidRPr="00611B8C">
        <w:rPr>
          <w:rFonts w:ascii="Times New Roman" w:hAnsi="Times New Roman" w:cs="Times New Roman"/>
          <w:bCs/>
          <w:iCs/>
          <w:color w:val="000000" w:themeColor="text1"/>
          <w:sz w:val="28"/>
          <w:szCs w:val="28"/>
          <w:lang w:val="es-ES"/>
        </w:rPr>
        <w:t xml:space="preserve"> </w:t>
      </w:r>
      <w:r w:rsidR="009C6F4B" w:rsidRPr="00611B8C">
        <w:rPr>
          <w:rFonts w:ascii="Times New Roman" w:hAnsi="Times New Roman" w:cs="Times New Roman"/>
          <w:bCs/>
          <w:iCs/>
          <w:color w:val="000000" w:themeColor="text1"/>
          <w:sz w:val="28"/>
          <w:szCs w:val="28"/>
          <w:lang w:val="es-ES"/>
        </w:rPr>
        <w:t xml:space="preserve">y </w:t>
      </w:r>
      <w:r w:rsidR="004C4B26" w:rsidRPr="00611B8C">
        <w:rPr>
          <w:rFonts w:ascii="Times New Roman" w:hAnsi="Times New Roman" w:cs="Times New Roman"/>
          <w:bCs/>
          <w:iCs/>
          <w:color w:val="000000" w:themeColor="text1"/>
          <w:sz w:val="28"/>
          <w:szCs w:val="28"/>
          <w:lang w:val="es-ES"/>
        </w:rPr>
        <w:t>que detallaba su diagnóstico</w:t>
      </w:r>
      <w:r w:rsidR="00F7760A" w:rsidRPr="00611B8C">
        <w:rPr>
          <w:rFonts w:ascii="Times New Roman" w:hAnsi="Times New Roman" w:cs="Times New Roman"/>
          <w:bCs/>
          <w:iCs/>
          <w:color w:val="000000" w:themeColor="text1"/>
          <w:sz w:val="28"/>
          <w:szCs w:val="28"/>
          <w:lang w:val="es-ES"/>
        </w:rPr>
        <w:t>,</w:t>
      </w:r>
      <w:r w:rsidR="004C4B26" w:rsidRPr="00611B8C">
        <w:rPr>
          <w:rFonts w:ascii="Times New Roman" w:hAnsi="Times New Roman" w:cs="Times New Roman"/>
          <w:bCs/>
          <w:iCs/>
          <w:color w:val="000000" w:themeColor="text1"/>
          <w:sz w:val="28"/>
          <w:szCs w:val="28"/>
          <w:lang w:val="es-ES"/>
        </w:rPr>
        <w:t xml:space="preserve"> fue notificado por la Administradora de Riesgos Laborales al empleador</w:t>
      </w:r>
      <w:r w:rsidR="004C4B26" w:rsidRPr="00611B8C">
        <w:rPr>
          <w:rStyle w:val="Refdenotaalpie"/>
          <w:rFonts w:ascii="Times New Roman" w:hAnsi="Times New Roman" w:cs="Times New Roman"/>
          <w:bCs/>
          <w:iCs/>
          <w:color w:val="000000" w:themeColor="text1"/>
          <w:sz w:val="28"/>
          <w:szCs w:val="28"/>
          <w:lang w:val="es-ES"/>
        </w:rPr>
        <w:footnoteReference w:id="210"/>
      </w:r>
      <w:r w:rsidR="00155844" w:rsidRPr="00611B8C">
        <w:rPr>
          <w:rFonts w:ascii="Times New Roman" w:hAnsi="Times New Roman" w:cs="Times New Roman"/>
          <w:bCs/>
          <w:iCs/>
          <w:color w:val="000000" w:themeColor="text1"/>
          <w:sz w:val="28"/>
          <w:szCs w:val="28"/>
          <w:lang w:val="es-ES"/>
        </w:rPr>
        <w:t>.</w:t>
      </w:r>
      <w:r w:rsidRPr="00611B8C">
        <w:rPr>
          <w:rFonts w:ascii="Times New Roman" w:hAnsi="Times New Roman" w:cs="Times New Roman"/>
          <w:bCs/>
          <w:iCs/>
          <w:color w:val="000000" w:themeColor="text1"/>
          <w:sz w:val="28"/>
          <w:szCs w:val="28"/>
          <w:lang w:val="es-ES"/>
        </w:rPr>
        <w:t xml:space="preserve"> </w:t>
      </w:r>
    </w:p>
    <w:p w14:paraId="70F7222F" w14:textId="77777777" w:rsidR="0057148E" w:rsidRPr="00611B8C" w:rsidRDefault="0057148E" w:rsidP="004200FB">
      <w:pPr>
        <w:pStyle w:val="Prrafodelista"/>
        <w:spacing w:line="240" w:lineRule="auto"/>
        <w:ind w:left="0"/>
        <w:rPr>
          <w:rFonts w:ascii="Times New Roman" w:hAnsi="Times New Roman" w:cs="Times New Roman"/>
          <w:bCs/>
          <w:iCs/>
          <w:color w:val="000000" w:themeColor="text1"/>
          <w:sz w:val="28"/>
          <w:szCs w:val="28"/>
          <w:lang w:val="es-ES"/>
        </w:rPr>
      </w:pPr>
    </w:p>
    <w:p w14:paraId="313BC49F" w14:textId="5F938CDB" w:rsidR="0057148E" w:rsidRPr="00611B8C" w:rsidRDefault="005D1C1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lang w:val="es-ES"/>
        </w:rPr>
      </w:pPr>
      <w:r w:rsidRPr="00611B8C">
        <w:rPr>
          <w:rFonts w:ascii="Times New Roman" w:hAnsi="Times New Roman" w:cs="Times New Roman"/>
          <w:bCs/>
          <w:iCs/>
          <w:color w:val="000000" w:themeColor="text1"/>
          <w:sz w:val="28"/>
          <w:szCs w:val="28"/>
          <w:lang w:val="es-ES"/>
        </w:rPr>
        <w:t>Igualmente</w:t>
      </w:r>
      <w:r w:rsidR="0057148E" w:rsidRPr="00611B8C">
        <w:rPr>
          <w:rFonts w:ascii="Times New Roman" w:hAnsi="Times New Roman" w:cs="Times New Roman"/>
          <w:bCs/>
          <w:iCs/>
          <w:color w:val="000000" w:themeColor="text1"/>
          <w:sz w:val="28"/>
          <w:szCs w:val="28"/>
          <w:lang w:val="es-ES"/>
        </w:rPr>
        <w:t>, el accionante solicitó</w:t>
      </w:r>
      <w:r w:rsidRPr="00611B8C">
        <w:rPr>
          <w:rFonts w:ascii="Times New Roman" w:hAnsi="Times New Roman" w:cs="Times New Roman"/>
          <w:bCs/>
          <w:iCs/>
          <w:color w:val="000000" w:themeColor="text1"/>
          <w:sz w:val="28"/>
          <w:szCs w:val="28"/>
          <w:lang w:val="es-ES"/>
        </w:rPr>
        <w:t xml:space="preserve"> diferentes</w:t>
      </w:r>
      <w:r w:rsidR="0057148E" w:rsidRPr="00611B8C">
        <w:rPr>
          <w:rFonts w:ascii="Times New Roman" w:hAnsi="Times New Roman" w:cs="Times New Roman"/>
          <w:bCs/>
          <w:iCs/>
          <w:color w:val="000000" w:themeColor="text1"/>
          <w:sz w:val="28"/>
          <w:szCs w:val="28"/>
          <w:lang w:val="es-ES"/>
        </w:rPr>
        <w:t xml:space="preserve"> permisos </w:t>
      </w:r>
      <w:r w:rsidRPr="00611B8C">
        <w:rPr>
          <w:rFonts w:ascii="Times New Roman" w:hAnsi="Times New Roman" w:cs="Times New Roman"/>
          <w:bCs/>
          <w:iCs/>
          <w:color w:val="000000" w:themeColor="text1"/>
          <w:sz w:val="28"/>
          <w:szCs w:val="28"/>
          <w:lang w:val="es-ES"/>
        </w:rPr>
        <w:t xml:space="preserve">al empleador </w:t>
      </w:r>
      <w:r w:rsidR="0057148E" w:rsidRPr="00611B8C">
        <w:rPr>
          <w:rFonts w:ascii="Times New Roman" w:hAnsi="Times New Roman" w:cs="Times New Roman"/>
          <w:bCs/>
          <w:iCs/>
          <w:color w:val="000000" w:themeColor="text1"/>
          <w:sz w:val="28"/>
          <w:szCs w:val="28"/>
          <w:lang w:val="es-ES"/>
        </w:rPr>
        <w:t>para asistir a citas médicas. De los motivos por los cuales se concedieron los permisos, se destacan citas con especialistas en ortopedia, citas de control</w:t>
      </w:r>
      <w:r w:rsidR="00515957" w:rsidRPr="00611B8C">
        <w:rPr>
          <w:rFonts w:ascii="Times New Roman" w:hAnsi="Times New Roman" w:cs="Times New Roman"/>
          <w:bCs/>
          <w:iCs/>
          <w:color w:val="000000" w:themeColor="text1"/>
          <w:sz w:val="28"/>
          <w:szCs w:val="28"/>
          <w:lang w:val="es-ES"/>
        </w:rPr>
        <w:t xml:space="preserve"> y </w:t>
      </w:r>
      <w:r w:rsidR="0057148E" w:rsidRPr="00611B8C">
        <w:rPr>
          <w:rFonts w:ascii="Times New Roman" w:hAnsi="Times New Roman" w:cs="Times New Roman"/>
          <w:bCs/>
          <w:iCs/>
          <w:color w:val="000000" w:themeColor="text1"/>
          <w:sz w:val="28"/>
          <w:szCs w:val="28"/>
          <w:lang w:val="es-ES"/>
        </w:rPr>
        <w:t xml:space="preserve">exámenes médicos, </w:t>
      </w:r>
      <w:r w:rsidR="00515957" w:rsidRPr="00611B8C">
        <w:rPr>
          <w:rFonts w:ascii="Times New Roman" w:hAnsi="Times New Roman" w:cs="Times New Roman"/>
          <w:bCs/>
          <w:iCs/>
          <w:color w:val="000000" w:themeColor="text1"/>
          <w:sz w:val="28"/>
          <w:szCs w:val="28"/>
          <w:lang w:val="es-ES"/>
        </w:rPr>
        <w:t>que fueron informadas directamente por el empleador ante esta corporación</w:t>
      </w:r>
      <w:r w:rsidR="00FC4C16" w:rsidRPr="00611B8C">
        <w:rPr>
          <w:rStyle w:val="Refdenotaalpie"/>
          <w:rFonts w:ascii="Times New Roman" w:hAnsi="Times New Roman" w:cs="Times New Roman"/>
          <w:bCs/>
          <w:iCs/>
          <w:color w:val="000000" w:themeColor="text1"/>
          <w:sz w:val="28"/>
          <w:szCs w:val="28"/>
          <w:lang w:val="es-ES"/>
        </w:rPr>
        <w:footnoteReference w:id="211"/>
      </w:r>
      <w:r w:rsidR="0057148E" w:rsidRPr="00611B8C">
        <w:rPr>
          <w:rFonts w:ascii="Times New Roman" w:hAnsi="Times New Roman" w:cs="Times New Roman"/>
          <w:bCs/>
          <w:iCs/>
          <w:color w:val="000000" w:themeColor="text1"/>
          <w:sz w:val="28"/>
          <w:szCs w:val="28"/>
          <w:lang w:val="es-ES"/>
        </w:rPr>
        <w:t xml:space="preserve">. </w:t>
      </w:r>
      <w:r w:rsidR="00B368E7" w:rsidRPr="00611B8C">
        <w:rPr>
          <w:rFonts w:ascii="Times New Roman" w:hAnsi="Times New Roman" w:cs="Times New Roman"/>
          <w:bCs/>
          <w:iCs/>
          <w:color w:val="000000" w:themeColor="text1"/>
          <w:sz w:val="28"/>
          <w:szCs w:val="28"/>
          <w:lang w:val="es-ES"/>
        </w:rPr>
        <w:t xml:space="preserve">También, </w:t>
      </w:r>
      <w:r w:rsidR="0057148E" w:rsidRPr="00611B8C">
        <w:rPr>
          <w:rFonts w:ascii="Times New Roman" w:hAnsi="Times New Roman" w:cs="Times New Roman"/>
          <w:bCs/>
          <w:iCs/>
          <w:color w:val="000000" w:themeColor="text1"/>
          <w:sz w:val="28"/>
          <w:szCs w:val="28"/>
          <w:lang w:val="es-ES"/>
        </w:rPr>
        <w:t xml:space="preserve">la parte accionada conoció y tramitó las incapacidades del actor </w:t>
      </w:r>
      <w:r w:rsidR="00361D44" w:rsidRPr="00611B8C">
        <w:rPr>
          <w:rFonts w:ascii="Times New Roman" w:hAnsi="Times New Roman" w:cs="Times New Roman"/>
          <w:bCs/>
          <w:iCs/>
          <w:color w:val="000000" w:themeColor="text1"/>
          <w:sz w:val="28"/>
          <w:szCs w:val="28"/>
          <w:lang w:val="es-ES"/>
        </w:rPr>
        <w:t>derivadas de su diagnóstico</w:t>
      </w:r>
      <w:r w:rsidR="00F7760A" w:rsidRPr="00611B8C">
        <w:rPr>
          <w:rFonts w:ascii="Times New Roman" w:hAnsi="Times New Roman" w:cs="Times New Roman"/>
          <w:bCs/>
          <w:iCs/>
          <w:color w:val="000000" w:themeColor="text1"/>
          <w:sz w:val="28"/>
          <w:szCs w:val="28"/>
          <w:lang w:val="es-ES"/>
        </w:rPr>
        <w:t>,</w:t>
      </w:r>
      <w:r w:rsidR="00B54B27" w:rsidRPr="00611B8C">
        <w:rPr>
          <w:rFonts w:ascii="Times New Roman" w:hAnsi="Times New Roman" w:cs="Times New Roman"/>
          <w:bCs/>
          <w:iCs/>
          <w:color w:val="000000" w:themeColor="text1"/>
          <w:sz w:val="28"/>
          <w:szCs w:val="28"/>
          <w:lang w:val="es-ES"/>
        </w:rPr>
        <w:t xml:space="preserve"> </w:t>
      </w:r>
      <w:r w:rsidR="0057148E" w:rsidRPr="00611B8C">
        <w:rPr>
          <w:rFonts w:ascii="Times New Roman" w:hAnsi="Times New Roman" w:cs="Times New Roman"/>
          <w:bCs/>
          <w:iCs/>
          <w:color w:val="000000" w:themeColor="text1"/>
          <w:sz w:val="28"/>
          <w:szCs w:val="28"/>
          <w:lang w:val="es-ES"/>
        </w:rPr>
        <w:t>que se extendieron desde el 10 de marzo de 2021 hasta abril de 2023. Este hecho es reconocido por el empleador al proporcionar las incapacidades e inclu</w:t>
      </w:r>
      <w:r w:rsidR="00EF5C11" w:rsidRPr="00611B8C">
        <w:rPr>
          <w:rFonts w:ascii="Times New Roman" w:hAnsi="Times New Roman" w:cs="Times New Roman"/>
          <w:bCs/>
          <w:iCs/>
          <w:color w:val="000000" w:themeColor="text1"/>
          <w:sz w:val="28"/>
          <w:szCs w:val="28"/>
          <w:lang w:val="es-ES"/>
        </w:rPr>
        <w:t>so</w:t>
      </w:r>
      <w:r w:rsidR="0057148E" w:rsidRPr="00611B8C">
        <w:rPr>
          <w:rFonts w:ascii="Times New Roman" w:hAnsi="Times New Roman" w:cs="Times New Roman"/>
          <w:bCs/>
          <w:iCs/>
          <w:color w:val="000000" w:themeColor="text1"/>
          <w:sz w:val="28"/>
          <w:szCs w:val="28"/>
          <w:lang w:val="es-ES"/>
        </w:rPr>
        <w:t xml:space="preserve"> informar </w:t>
      </w:r>
      <w:r w:rsidR="00EF5C11" w:rsidRPr="00611B8C">
        <w:rPr>
          <w:rFonts w:ascii="Times New Roman" w:hAnsi="Times New Roman" w:cs="Times New Roman"/>
          <w:bCs/>
          <w:iCs/>
          <w:color w:val="000000" w:themeColor="text1"/>
          <w:sz w:val="28"/>
          <w:szCs w:val="28"/>
          <w:lang w:val="es-ES"/>
        </w:rPr>
        <w:t>sobre</w:t>
      </w:r>
      <w:r w:rsidR="0057148E" w:rsidRPr="00611B8C">
        <w:rPr>
          <w:rFonts w:ascii="Times New Roman" w:hAnsi="Times New Roman" w:cs="Times New Roman"/>
          <w:bCs/>
          <w:iCs/>
          <w:color w:val="000000" w:themeColor="text1"/>
          <w:sz w:val="28"/>
          <w:szCs w:val="28"/>
          <w:lang w:val="es-ES"/>
        </w:rPr>
        <w:t xml:space="preserve"> incapacidades no relacionadas por el actor, </w:t>
      </w:r>
      <w:r w:rsidR="00EF5C11" w:rsidRPr="00611B8C">
        <w:rPr>
          <w:rFonts w:ascii="Times New Roman" w:hAnsi="Times New Roman" w:cs="Times New Roman"/>
          <w:bCs/>
          <w:iCs/>
          <w:color w:val="000000" w:themeColor="text1"/>
          <w:sz w:val="28"/>
          <w:szCs w:val="28"/>
          <w:lang w:val="es-ES"/>
        </w:rPr>
        <w:t>como</w:t>
      </w:r>
      <w:r w:rsidR="0057148E" w:rsidRPr="00611B8C">
        <w:rPr>
          <w:rFonts w:ascii="Times New Roman" w:hAnsi="Times New Roman" w:cs="Times New Roman"/>
          <w:bCs/>
          <w:iCs/>
          <w:color w:val="000000" w:themeColor="text1"/>
          <w:sz w:val="28"/>
          <w:szCs w:val="28"/>
          <w:lang w:val="es-ES"/>
        </w:rPr>
        <w:t xml:space="preserve"> las correspondientes a </w:t>
      </w:r>
      <w:r w:rsidR="006D5BC8" w:rsidRPr="00611B8C">
        <w:rPr>
          <w:rFonts w:ascii="Times New Roman" w:hAnsi="Times New Roman" w:cs="Times New Roman"/>
          <w:bCs/>
          <w:iCs/>
          <w:color w:val="000000" w:themeColor="text1"/>
          <w:sz w:val="28"/>
          <w:szCs w:val="28"/>
          <w:lang w:val="es-ES"/>
        </w:rPr>
        <w:t>las incapacidades temporales</w:t>
      </w:r>
      <w:r w:rsidR="0057148E" w:rsidRPr="00611B8C">
        <w:rPr>
          <w:rFonts w:ascii="Times New Roman" w:hAnsi="Times New Roman" w:cs="Times New Roman"/>
          <w:bCs/>
          <w:iCs/>
          <w:color w:val="000000" w:themeColor="text1"/>
          <w:sz w:val="28"/>
          <w:szCs w:val="28"/>
          <w:lang w:val="es-ES"/>
        </w:rPr>
        <w:t xml:space="preserve"> del </w:t>
      </w:r>
      <w:r w:rsidR="00731180" w:rsidRPr="00611B8C">
        <w:rPr>
          <w:rFonts w:ascii="Times New Roman" w:hAnsi="Times New Roman" w:cs="Times New Roman"/>
          <w:bCs/>
          <w:iCs/>
          <w:color w:val="000000" w:themeColor="text1"/>
          <w:sz w:val="28"/>
          <w:szCs w:val="28"/>
          <w:lang w:val="es-ES"/>
        </w:rPr>
        <w:t>13 al 14</w:t>
      </w:r>
      <w:r w:rsidR="0057148E" w:rsidRPr="00611B8C">
        <w:rPr>
          <w:rFonts w:ascii="Times New Roman" w:hAnsi="Times New Roman" w:cs="Times New Roman"/>
          <w:bCs/>
          <w:iCs/>
          <w:color w:val="000000" w:themeColor="text1"/>
          <w:sz w:val="28"/>
          <w:szCs w:val="28"/>
          <w:lang w:val="es-ES"/>
        </w:rPr>
        <w:t xml:space="preserve"> de abril de 2023</w:t>
      </w:r>
      <w:r w:rsidR="00DB491F" w:rsidRPr="00611B8C">
        <w:rPr>
          <w:rFonts w:ascii="Times New Roman" w:hAnsi="Times New Roman" w:cs="Times New Roman"/>
          <w:bCs/>
          <w:iCs/>
          <w:color w:val="000000" w:themeColor="text1"/>
          <w:sz w:val="28"/>
          <w:szCs w:val="28"/>
          <w:lang w:val="es-ES"/>
        </w:rPr>
        <w:t>,</w:t>
      </w:r>
      <w:r w:rsidR="00EF5C11" w:rsidRPr="00611B8C">
        <w:rPr>
          <w:rFonts w:ascii="Times New Roman" w:hAnsi="Times New Roman" w:cs="Times New Roman"/>
          <w:bCs/>
          <w:iCs/>
          <w:color w:val="000000" w:themeColor="text1"/>
          <w:sz w:val="28"/>
          <w:szCs w:val="28"/>
          <w:lang w:val="es-ES"/>
        </w:rPr>
        <w:t xml:space="preserve"> del</w:t>
      </w:r>
      <w:r w:rsidR="00DB491F" w:rsidRPr="00611B8C">
        <w:rPr>
          <w:rFonts w:ascii="Times New Roman" w:hAnsi="Times New Roman" w:cs="Times New Roman"/>
          <w:bCs/>
          <w:iCs/>
          <w:color w:val="000000" w:themeColor="text1"/>
          <w:sz w:val="28"/>
          <w:szCs w:val="28"/>
          <w:lang w:val="es-ES"/>
        </w:rPr>
        <w:t xml:space="preserve"> </w:t>
      </w:r>
      <w:r w:rsidR="0057148E" w:rsidRPr="00611B8C">
        <w:rPr>
          <w:rFonts w:ascii="Times New Roman" w:hAnsi="Times New Roman" w:cs="Times New Roman"/>
          <w:bCs/>
          <w:iCs/>
          <w:color w:val="000000" w:themeColor="text1"/>
          <w:sz w:val="28"/>
          <w:szCs w:val="28"/>
          <w:lang w:val="es-ES"/>
        </w:rPr>
        <w:t>24 al 25 de abril de 2023</w:t>
      </w:r>
      <w:r w:rsidR="00DB491F" w:rsidRPr="00611B8C">
        <w:rPr>
          <w:rStyle w:val="Refdenotaalpie"/>
          <w:rFonts w:ascii="Times New Roman" w:hAnsi="Times New Roman" w:cs="Times New Roman"/>
          <w:bCs/>
          <w:iCs/>
          <w:color w:val="000000" w:themeColor="text1"/>
          <w:sz w:val="28"/>
          <w:szCs w:val="28"/>
          <w:lang w:val="es-ES"/>
        </w:rPr>
        <w:footnoteReference w:id="212"/>
      </w:r>
      <w:r w:rsidR="00DB491F" w:rsidRPr="00611B8C">
        <w:rPr>
          <w:rFonts w:ascii="Times New Roman" w:hAnsi="Times New Roman" w:cs="Times New Roman"/>
          <w:bCs/>
          <w:iCs/>
          <w:color w:val="000000" w:themeColor="text1"/>
          <w:sz w:val="28"/>
          <w:szCs w:val="28"/>
          <w:lang w:val="es-ES"/>
        </w:rPr>
        <w:t>,</w:t>
      </w:r>
      <w:r w:rsidR="0057148E" w:rsidRPr="00611B8C">
        <w:rPr>
          <w:rFonts w:ascii="Times New Roman" w:hAnsi="Times New Roman" w:cs="Times New Roman"/>
          <w:bCs/>
          <w:iCs/>
          <w:color w:val="000000" w:themeColor="text1"/>
          <w:sz w:val="28"/>
          <w:szCs w:val="28"/>
          <w:lang w:val="es-ES"/>
        </w:rPr>
        <w:t xml:space="preserve"> y del 2 al 3 de octubre de 2023</w:t>
      </w:r>
      <w:r w:rsidR="00E25E27" w:rsidRPr="00611B8C">
        <w:rPr>
          <w:rStyle w:val="Refdenotaalpie"/>
          <w:rFonts w:ascii="Times New Roman" w:hAnsi="Times New Roman" w:cs="Times New Roman"/>
          <w:bCs/>
          <w:iCs/>
          <w:color w:val="000000" w:themeColor="text1"/>
          <w:sz w:val="28"/>
          <w:szCs w:val="28"/>
          <w:lang w:val="es-ES"/>
        </w:rPr>
        <w:footnoteReference w:id="213"/>
      </w:r>
      <w:r w:rsidR="0057148E" w:rsidRPr="00611B8C">
        <w:rPr>
          <w:rFonts w:ascii="Times New Roman" w:hAnsi="Times New Roman" w:cs="Times New Roman"/>
          <w:bCs/>
          <w:iCs/>
          <w:color w:val="000000" w:themeColor="text1"/>
          <w:sz w:val="28"/>
          <w:szCs w:val="28"/>
          <w:lang w:val="es-ES"/>
        </w:rPr>
        <w:t xml:space="preserve">. </w:t>
      </w:r>
    </w:p>
    <w:p w14:paraId="58029F18" w14:textId="77777777" w:rsidR="006D5BC8" w:rsidRPr="00611B8C" w:rsidRDefault="006D5BC8" w:rsidP="006D5BC8">
      <w:pPr>
        <w:pStyle w:val="Prrafodelista"/>
        <w:spacing w:line="240" w:lineRule="auto"/>
        <w:ind w:left="0"/>
        <w:mirrorIndents/>
        <w:jc w:val="both"/>
        <w:rPr>
          <w:rFonts w:ascii="Times New Roman" w:hAnsi="Times New Roman" w:cs="Times New Roman"/>
          <w:bCs/>
          <w:iCs/>
          <w:color w:val="000000" w:themeColor="text1"/>
          <w:sz w:val="28"/>
          <w:szCs w:val="28"/>
          <w:lang w:val="es-ES"/>
        </w:rPr>
      </w:pPr>
    </w:p>
    <w:p w14:paraId="3A4E9A9A" w14:textId="546E51BB" w:rsidR="0057148E" w:rsidRPr="00611B8C" w:rsidRDefault="0057148E">
      <w:pPr>
        <w:pStyle w:val="Prrafodelista"/>
        <w:numPr>
          <w:ilvl w:val="0"/>
          <w:numId w:val="2"/>
        </w:numPr>
        <w:spacing w:line="240" w:lineRule="auto"/>
        <w:ind w:left="0" w:firstLine="0"/>
        <w:mirrorIndents/>
        <w:jc w:val="both"/>
        <w:rPr>
          <w:rFonts w:ascii="Times New Roman" w:hAnsi="Times New Roman" w:cs="Times New Roman"/>
          <w:bCs/>
          <w:i/>
          <w:color w:val="000000" w:themeColor="text1"/>
          <w:sz w:val="28"/>
          <w:szCs w:val="28"/>
          <w:lang w:val="es-ES"/>
        </w:rPr>
      </w:pPr>
      <w:r w:rsidRPr="00611B8C">
        <w:rPr>
          <w:rFonts w:ascii="Times New Roman" w:hAnsi="Times New Roman" w:cs="Times New Roman"/>
          <w:bCs/>
          <w:iCs/>
          <w:color w:val="000000" w:themeColor="text1"/>
          <w:sz w:val="28"/>
          <w:szCs w:val="28"/>
          <w:lang w:val="es-ES"/>
        </w:rPr>
        <w:t xml:space="preserve">Por lo anterior, para esta Sala </w:t>
      </w:r>
      <w:r w:rsidR="005C0B92" w:rsidRPr="00611B8C">
        <w:rPr>
          <w:rFonts w:ascii="Times New Roman" w:hAnsi="Times New Roman" w:cs="Times New Roman"/>
          <w:bCs/>
          <w:iCs/>
          <w:color w:val="000000" w:themeColor="text1"/>
          <w:sz w:val="28"/>
          <w:szCs w:val="28"/>
          <w:lang w:val="es-ES"/>
        </w:rPr>
        <w:t xml:space="preserve">está </w:t>
      </w:r>
      <w:r w:rsidR="008078E8" w:rsidRPr="00611B8C">
        <w:rPr>
          <w:rFonts w:ascii="Times New Roman" w:hAnsi="Times New Roman" w:cs="Times New Roman"/>
          <w:bCs/>
          <w:iCs/>
          <w:color w:val="000000" w:themeColor="text1"/>
          <w:sz w:val="28"/>
          <w:szCs w:val="28"/>
          <w:lang w:val="es-ES"/>
        </w:rPr>
        <w:t xml:space="preserve">probado </w:t>
      </w:r>
      <w:r w:rsidRPr="00611B8C">
        <w:rPr>
          <w:rFonts w:ascii="Times New Roman" w:hAnsi="Times New Roman" w:cs="Times New Roman"/>
          <w:bCs/>
          <w:iCs/>
          <w:color w:val="000000" w:themeColor="text1"/>
          <w:sz w:val="28"/>
          <w:szCs w:val="28"/>
          <w:lang w:val="es-ES"/>
        </w:rPr>
        <w:t xml:space="preserve">que la parte accionada tenía pleno conocimiento de la condición </w:t>
      </w:r>
      <w:r w:rsidR="008078E8" w:rsidRPr="00611B8C">
        <w:rPr>
          <w:rFonts w:ascii="Times New Roman" w:hAnsi="Times New Roman" w:cs="Times New Roman"/>
          <w:bCs/>
          <w:iCs/>
          <w:color w:val="000000" w:themeColor="text1"/>
          <w:sz w:val="28"/>
          <w:szCs w:val="28"/>
          <w:lang w:val="es-ES"/>
        </w:rPr>
        <w:t>de salud</w:t>
      </w:r>
      <w:r w:rsidRPr="00611B8C">
        <w:rPr>
          <w:rFonts w:ascii="Times New Roman" w:hAnsi="Times New Roman" w:cs="Times New Roman"/>
          <w:bCs/>
          <w:iCs/>
          <w:color w:val="000000" w:themeColor="text1"/>
          <w:sz w:val="28"/>
          <w:szCs w:val="28"/>
          <w:lang w:val="es-ES"/>
        </w:rPr>
        <w:t xml:space="preserve"> del actor antes de proceder con su despido. </w:t>
      </w:r>
    </w:p>
    <w:p w14:paraId="5E603616" w14:textId="77777777" w:rsidR="008078E8" w:rsidRPr="00611B8C" w:rsidRDefault="008078E8" w:rsidP="008078E8">
      <w:pPr>
        <w:pStyle w:val="Prrafodelista"/>
        <w:spacing w:line="240" w:lineRule="auto"/>
        <w:ind w:left="0"/>
        <w:mirrorIndents/>
        <w:jc w:val="both"/>
        <w:rPr>
          <w:rFonts w:ascii="Times New Roman" w:hAnsi="Times New Roman" w:cs="Times New Roman"/>
          <w:bCs/>
          <w:i/>
          <w:color w:val="000000" w:themeColor="text1"/>
          <w:sz w:val="28"/>
          <w:szCs w:val="28"/>
          <w:lang w:val="es-ES"/>
        </w:rPr>
      </w:pPr>
    </w:p>
    <w:p w14:paraId="2E5EF175" w14:textId="38C90BF3" w:rsidR="001F48FA" w:rsidRPr="00611B8C" w:rsidRDefault="0057148E" w:rsidP="001F48F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Tercero</w:t>
      </w:r>
      <w:r w:rsidRPr="00611B8C">
        <w:rPr>
          <w:rFonts w:ascii="Times New Roman" w:hAnsi="Times New Roman" w:cs="Times New Roman"/>
          <w:bCs/>
          <w:i/>
          <w:color w:val="000000" w:themeColor="text1"/>
          <w:sz w:val="28"/>
          <w:szCs w:val="28"/>
          <w:lang w:val="es-ES"/>
        </w:rPr>
        <w:t>.</w:t>
      </w:r>
      <w:r w:rsidRPr="00611B8C">
        <w:rPr>
          <w:rFonts w:ascii="Times New Roman" w:hAnsi="Times New Roman" w:cs="Times New Roman"/>
          <w:bCs/>
          <w:iCs/>
          <w:color w:val="000000" w:themeColor="text1"/>
          <w:sz w:val="28"/>
          <w:szCs w:val="28"/>
          <w:lang w:val="es-ES"/>
        </w:rPr>
        <w:t xml:space="preserve"> </w:t>
      </w:r>
      <w:r w:rsidRPr="00611B8C">
        <w:rPr>
          <w:rFonts w:ascii="Times New Roman" w:hAnsi="Times New Roman" w:cs="Times New Roman"/>
          <w:bCs/>
          <w:i/>
          <w:color w:val="000000" w:themeColor="text1"/>
          <w:sz w:val="28"/>
          <w:szCs w:val="28"/>
          <w:lang w:val="es-ES"/>
        </w:rPr>
        <w:t xml:space="preserve">El empleador no presentó ante el juez de tutela elementos probatorios que sugieren una causa objetiva para la terminación </w:t>
      </w:r>
      <w:r w:rsidR="005E7C70" w:rsidRPr="00611B8C">
        <w:rPr>
          <w:rFonts w:ascii="Times New Roman" w:hAnsi="Times New Roman" w:cs="Times New Roman"/>
          <w:bCs/>
          <w:i/>
          <w:color w:val="000000" w:themeColor="text1"/>
          <w:sz w:val="28"/>
          <w:szCs w:val="28"/>
          <w:lang w:val="es-ES"/>
        </w:rPr>
        <w:t>del contrato de trabajo</w:t>
      </w:r>
      <w:r w:rsidRPr="00611B8C">
        <w:rPr>
          <w:rFonts w:ascii="Times New Roman" w:hAnsi="Times New Roman" w:cs="Times New Roman"/>
          <w:bCs/>
          <w:iCs/>
          <w:color w:val="000000" w:themeColor="text1"/>
          <w:sz w:val="28"/>
          <w:szCs w:val="28"/>
          <w:lang w:val="es-ES"/>
        </w:rPr>
        <w:t>. En esta instancia, el empleador no desvirtuó el despido discriminatorio. Adujo como justa causa el incumplimiento de las funciones del trabajador como consecuencia del desarrollo de tres procesos disciplinarios en su contra. Sin embargo, los medios de prueba sugieren que los mismos no garantizaron un debido proceso disciplinario</w:t>
      </w:r>
      <w:r w:rsidR="00F7760A" w:rsidRPr="00611B8C">
        <w:rPr>
          <w:rFonts w:ascii="Times New Roman" w:hAnsi="Times New Roman" w:cs="Times New Roman"/>
          <w:bCs/>
          <w:iCs/>
          <w:color w:val="000000" w:themeColor="text1"/>
          <w:sz w:val="28"/>
          <w:szCs w:val="28"/>
          <w:lang w:val="es-ES"/>
        </w:rPr>
        <w:t>,</w:t>
      </w:r>
      <w:r w:rsidRPr="00611B8C">
        <w:rPr>
          <w:rFonts w:ascii="Times New Roman" w:hAnsi="Times New Roman" w:cs="Times New Roman"/>
          <w:bCs/>
          <w:iCs/>
          <w:color w:val="000000" w:themeColor="text1"/>
          <w:sz w:val="28"/>
          <w:szCs w:val="28"/>
          <w:lang w:val="es-ES"/>
        </w:rPr>
        <w:t xml:space="preserve"> siguiendo la reglamentación de la empresa y </w:t>
      </w:r>
      <w:r w:rsidR="005C0B92" w:rsidRPr="00611B8C">
        <w:rPr>
          <w:rFonts w:ascii="Times New Roman" w:hAnsi="Times New Roman" w:cs="Times New Roman"/>
          <w:bCs/>
          <w:iCs/>
          <w:color w:val="000000" w:themeColor="text1"/>
          <w:sz w:val="28"/>
          <w:szCs w:val="28"/>
          <w:lang w:val="es-ES"/>
        </w:rPr>
        <w:t xml:space="preserve">las </w:t>
      </w:r>
      <w:r w:rsidRPr="00611B8C">
        <w:rPr>
          <w:rFonts w:ascii="Times New Roman" w:hAnsi="Times New Roman" w:cs="Times New Roman"/>
          <w:bCs/>
          <w:iCs/>
          <w:color w:val="000000" w:themeColor="text1"/>
          <w:sz w:val="28"/>
          <w:szCs w:val="28"/>
          <w:lang w:val="es-ES"/>
        </w:rPr>
        <w:t>garantías mínimas dispuestas por esta corporación</w:t>
      </w:r>
      <w:r w:rsidR="00D96E42" w:rsidRPr="00611B8C">
        <w:rPr>
          <w:rFonts w:ascii="Times New Roman" w:hAnsi="Times New Roman" w:cs="Times New Roman"/>
          <w:bCs/>
          <w:iCs/>
          <w:color w:val="000000" w:themeColor="text1"/>
          <w:sz w:val="28"/>
          <w:szCs w:val="28"/>
          <w:lang w:val="es-ES"/>
        </w:rPr>
        <w:t xml:space="preserve"> </w:t>
      </w:r>
      <w:r w:rsidR="00D96E42" w:rsidRPr="00611B8C">
        <w:rPr>
          <w:rFonts w:ascii="Times New Roman" w:hAnsi="Times New Roman" w:cs="Times New Roman"/>
          <w:color w:val="000000" w:themeColor="text1"/>
          <w:sz w:val="28"/>
          <w:szCs w:val="28"/>
        </w:rPr>
        <w:t>(§ 1</w:t>
      </w:r>
      <w:r w:rsidR="00880191" w:rsidRPr="00611B8C">
        <w:rPr>
          <w:rFonts w:ascii="Times New Roman" w:hAnsi="Times New Roman" w:cs="Times New Roman"/>
          <w:color w:val="000000" w:themeColor="text1"/>
          <w:sz w:val="28"/>
          <w:szCs w:val="28"/>
        </w:rPr>
        <w:t>17</w:t>
      </w:r>
      <w:r w:rsidR="00D96E42" w:rsidRPr="00611B8C">
        <w:rPr>
          <w:rFonts w:ascii="Times New Roman" w:hAnsi="Times New Roman" w:cs="Times New Roman"/>
          <w:color w:val="000000" w:themeColor="text1"/>
          <w:sz w:val="28"/>
          <w:szCs w:val="28"/>
        </w:rPr>
        <w:t>)</w:t>
      </w:r>
      <w:r w:rsidRPr="00611B8C">
        <w:rPr>
          <w:rFonts w:ascii="Times New Roman" w:hAnsi="Times New Roman" w:cs="Times New Roman"/>
          <w:color w:val="000000" w:themeColor="text1"/>
          <w:sz w:val="28"/>
          <w:szCs w:val="28"/>
          <w:lang w:val="es-ES"/>
        </w:rPr>
        <w:t>.</w:t>
      </w:r>
      <w:r w:rsidRPr="00611B8C">
        <w:rPr>
          <w:rFonts w:ascii="Times New Roman" w:hAnsi="Times New Roman" w:cs="Times New Roman"/>
          <w:bCs/>
          <w:iCs/>
          <w:color w:val="000000" w:themeColor="text1"/>
          <w:sz w:val="28"/>
          <w:szCs w:val="28"/>
          <w:lang w:val="es-ES"/>
        </w:rPr>
        <w:t xml:space="preserve"> Esta situación</w:t>
      </w:r>
      <w:r w:rsidR="001F48FA" w:rsidRPr="00611B8C">
        <w:rPr>
          <w:rFonts w:ascii="Times New Roman" w:hAnsi="Times New Roman" w:cs="Times New Roman"/>
          <w:bCs/>
          <w:iCs/>
          <w:color w:val="000000" w:themeColor="text1"/>
          <w:sz w:val="28"/>
          <w:szCs w:val="28"/>
          <w:lang w:val="es-ES"/>
        </w:rPr>
        <w:t xml:space="preserve">, la advierte la Sala considerando que: </w:t>
      </w:r>
    </w:p>
    <w:p w14:paraId="0B61EADA" w14:textId="77777777" w:rsidR="001F48FA" w:rsidRPr="00611B8C" w:rsidRDefault="001F48FA" w:rsidP="000E5A0E">
      <w:pPr>
        <w:pStyle w:val="Prrafodelista"/>
        <w:ind w:left="0"/>
        <w:rPr>
          <w:rFonts w:ascii="Times New Roman" w:hAnsi="Times New Roman" w:cs="Times New Roman"/>
          <w:bCs/>
          <w:iCs/>
          <w:color w:val="000000" w:themeColor="text1"/>
          <w:sz w:val="28"/>
          <w:szCs w:val="28"/>
          <w:lang w:val="es-ES"/>
        </w:rPr>
      </w:pPr>
    </w:p>
    <w:p w14:paraId="15075B09" w14:textId="6AE1BB85" w:rsidR="00BC0E9C" w:rsidRPr="00611B8C" w:rsidRDefault="00BC0E9C" w:rsidP="004200FB">
      <w:pPr>
        <w:pStyle w:val="Prrafodelista"/>
        <w:numPr>
          <w:ilvl w:val="1"/>
          <w:numId w:val="2"/>
        </w:numPr>
        <w:spacing w:after="0" w:line="240" w:lineRule="auto"/>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A</w:t>
      </w:r>
      <w:r w:rsidR="0057148E" w:rsidRPr="00611B8C">
        <w:rPr>
          <w:rFonts w:ascii="Times New Roman" w:hAnsi="Times New Roman" w:cs="Times New Roman"/>
          <w:bCs/>
          <w:iCs/>
          <w:color w:val="000000" w:themeColor="text1"/>
          <w:sz w:val="28"/>
          <w:szCs w:val="28"/>
          <w:lang w:val="es-ES"/>
        </w:rPr>
        <w:t>unque</w:t>
      </w:r>
      <w:r w:rsidRPr="00611B8C">
        <w:rPr>
          <w:rFonts w:ascii="Times New Roman" w:hAnsi="Times New Roman" w:cs="Times New Roman"/>
          <w:bCs/>
          <w:iCs/>
          <w:color w:val="000000" w:themeColor="text1"/>
          <w:sz w:val="28"/>
          <w:szCs w:val="28"/>
          <w:lang w:val="es-ES"/>
        </w:rPr>
        <w:t xml:space="preserve"> e</w:t>
      </w:r>
      <w:r w:rsidR="00546FF9" w:rsidRPr="00611B8C">
        <w:rPr>
          <w:rFonts w:ascii="Times New Roman" w:hAnsi="Times New Roman" w:cs="Times New Roman"/>
          <w:bCs/>
          <w:iCs/>
          <w:color w:val="000000" w:themeColor="text1"/>
          <w:sz w:val="28"/>
          <w:szCs w:val="28"/>
          <w:lang w:val="es-ES"/>
        </w:rPr>
        <w:t xml:space="preserve">l </w:t>
      </w:r>
      <w:r w:rsidRPr="00611B8C">
        <w:rPr>
          <w:rFonts w:ascii="Times New Roman" w:hAnsi="Times New Roman" w:cs="Times New Roman"/>
          <w:bCs/>
          <w:iCs/>
          <w:color w:val="000000" w:themeColor="text1"/>
          <w:sz w:val="28"/>
          <w:szCs w:val="28"/>
          <w:lang w:val="es-ES"/>
        </w:rPr>
        <w:t xml:space="preserve">empleador acreditó la existencia de </w:t>
      </w:r>
      <w:r w:rsidR="0057148E" w:rsidRPr="00611B8C">
        <w:rPr>
          <w:rFonts w:ascii="Times New Roman" w:hAnsi="Times New Roman" w:cs="Times New Roman"/>
          <w:bCs/>
          <w:iCs/>
          <w:color w:val="000000" w:themeColor="text1"/>
          <w:sz w:val="28"/>
          <w:szCs w:val="28"/>
          <w:lang w:val="es-ES"/>
        </w:rPr>
        <w:t>tres procesos disciplinarios y, con ello, tres diligencias de descargos, no demostró una decisión definitiva de cada procedimiento con sus respectivas sanciones</w:t>
      </w:r>
      <w:r w:rsidR="00F7760A" w:rsidRPr="00611B8C">
        <w:rPr>
          <w:rFonts w:ascii="Times New Roman" w:hAnsi="Times New Roman" w:cs="Times New Roman"/>
          <w:bCs/>
          <w:iCs/>
          <w:color w:val="000000" w:themeColor="text1"/>
          <w:sz w:val="28"/>
          <w:szCs w:val="28"/>
          <w:lang w:val="es-ES"/>
        </w:rPr>
        <w:t>,</w:t>
      </w:r>
      <w:r w:rsidR="0057148E" w:rsidRPr="00611B8C">
        <w:rPr>
          <w:rFonts w:ascii="Times New Roman" w:hAnsi="Times New Roman" w:cs="Times New Roman"/>
          <w:bCs/>
          <w:iCs/>
          <w:color w:val="000000" w:themeColor="text1"/>
          <w:sz w:val="28"/>
          <w:szCs w:val="28"/>
          <w:lang w:val="es-ES"/>
        </w:rPr>
        <w:t xml:space="preserve"> </w:t>
      </w:r>
      <w:r w:rsidR="00F7760A" w:rsidRPr="00611B8C">
        <w:rPr>
          <w:rFonts w:ascii="Times New Roman" w:hAnsi="Times New Roman" w:cs="Times New Roman"/>
          <w:bCs/>
          <w:iCs/>
          <w:color w:val="000000" w:themeColor="text1"/>
          <w:sz w:val="28"/>
          <w:szCs w:val="28"/>
          <w:lang w:val="es-ES"/>
        </w:rPr>
        <w:t>con lo cual acreditar</w:t>
      </w:r>
      <w:r w:rsidR="0057148E" w:rsidRPr="00611B8C">
        <w:rPr>
          <w:rFonts w:ascii="Times New Roman" w:hAnsi="Times New Roman" w:cs="Times New Roman"/>
          <w:bCs/>
          <w:iCs/>
          <w:color w:val="000000" w:themeColor="text1"/>
          <w:sz w:val="28"/>
          <w:szCs w:val="28"/>
          <w:lang w:val="es-ES"/>
        </w:rPr>
        <w:t xml:space="preserve"> la responsabilidad concreta del actor en las conductas investigadas</w:t>
      </w:r>
      <w:r w:rsidRPr="00611B8C">
        <w:rPr>
          <w:rFonts w:ascii="Times New Roman" w:hAnsi="Times New Roman" w:cs="Times New Roman"/>
          <w:bCs/>
          <w:iCs/>
          <w:color w:val="000000" w:themeColor="text1"/>
          <w:sz w:val="28"/>
          <w:szCs w:val="28"/>
          <w:lang w:val="es-ES"/>
        </w:rPr>
        <w:t xml:space="preserve">. Es decir, no </w:t>
      </w:r>
      <w:r w:rsidRPr="00611B8C">
        <w:rPr>
          <w:rFonts w:ascii="Times New Roman" w:hAnsi="Times New Roman" w:cs="Times New Roman"/>
          <w:bCs/>
          <w:iCs/>
          <w:color w:val="000000" w:themeColor="text1"/>
          <w:sz w:val="28"/>
          <w:szCs w:val="28"/>
          <w:lang w:val="es-ES"/>
        </w:rPr>
        <w:lastRenderedPageBreak/>
        <w:t xml:space="preserve">se allegó prueba que permitiera constatar que dichas actuaciones finalizaron </w:t>
      </w:r>
      <w:r w:rsidR="005C0B92" w:rsidRPr="00611B8C">
        <w:rPr>
          <w:rFonts w:ascii="Times New Roman" w:hAnsi="Times New Roman" w:cs="Times New Roman"/>
          <w:bCs/>
          <w:iCs/>
          <w:color w:val="000000" w:themeColor="text1"/>
          <w:sz w:val="28"/>
          <w:szCs w:val="28"/>
          <w:lang w:val="es-ES"/>
        </w:rPr>
        <w:t xml:space="preserve">con </w:t>
      </w:r>
      <w:r w:rsidRPr="00611B8C">
        <w:rPr>
          <w:rFonts w:ascii="Times New Roman" w:hAnsi="Times New Roman" w:cs="Times New Roman"/>
          <w:bCs/>
          <w:iCs/>
          <w:color w:val="000000" w:themeColor="text1"/>
          <w:sz w:val="28"/>
          <w:szCs w:val="28"/>
          <w:lang w:val="es-ES"/>
        </w:rPr>
        <w:t xml:space="preserve">una decisión </w:t>
      </w:r>
      <w:r w:rsidR="00E13AAE" w:rsidRPr="00611B8C">
        <w:rPr>
          <w:rFonts w:ascii="Times New Roman" w:hAnsi="Times New Roman" w:cs="Times New Roman"/>
          <w:bCs/>
          <w:iCs/>
          <w:color w:val="000000" w:themeColor="text1"/>
          <w:sz w:val="28"/>
          <w:szCs w:val="28"/>
          <w:lang w:val="es-ES"/>
        </w:rPr>
        <w:t>motivada en firme</w:t>
      </w:r>
      <w:r w:rsidR="00E7631E" w:rsidRPr="00611B8C">
        <w:rPr>
          <w:rStyle w:val="Refdenotaalpie"/>
          <w:rFonts w:ascii="Times New Roman" w:hAnsi="Times New Roman" w:cs="Times New Roman"/>
          <w:bCs/>
          <w:iCs/>
          <w:color w:val="000000" w:themeColor="text1"/>
          <w:sz w:val="28"/>
          <w:szCs w:val="28"/>
          <w:lang w:val="es-ES"/>
        </w:rPr>
        <w:footnoteReference w:id="214"/>
      </w:r>
      <w:r w:rsidR="00E13AAE" w:rsidRPr="00611B8C">
        <w:rPr>
          <w:rFonts w:ascii="Times New Roman" w:hAnsi="Times New Roman" w:cs="Times New Roman"/>
          <w:bCs/>
          <w:iCs/>
          <w:color w:val="000000" w:themeColor="text1"/>
          <w:sz w:val="28"/>
          <w:szCs w:val="28"/>
          <w:lang w:val="es-ES"/>
        </w:rPr>
        <w:t xml:space="preserve">. </w:t>
      </w:r>
    </w:p>
    <w:p w14:paraId="33BFB42E" w14:textId="77777777" w:rsidR="00E13AAE" w:rsidRPr="00611B8C" w:rsidRDefault="00E13AAE" w:rsidP="004200FB">
      <w:pPr>
        <w:pStyle w:val="Prrafodelista"/>
        <w:spacing w:after="0" w:line="240" w:lineRule="auto"/>
        <w:ind w:left="360"/>
        <w:mirrorIndents/>
        <w:jc w:val="both"/>
        <w:rPr>
          <w:rFonts w:ascii="Times New Roman" w:hAnsi="Times New Roman" w:cs="Times New Roman"/>
          <w:bCs/>
          <w:iCs/>
          <w:color w:val="000000" w:themeColor="text1"/>
          <w:sz w:val="28"/>
          <w:szCs w:val="28"/>
        </w:rPr>
      </w:pPr>
    </w:p>
    <w:p w14:paraId="1FF85CFD" w14:textId="0378F8E6" w:rsidR="004F7467" w:rsidRPr="00611B8C" w:rsidRDefault="0057148E" w:rsidP="004200FB">
      <w:pPr>
        <w:pStyle w:val="Prrafodelista"/>
        <w:numPr>
          <w:ilvl w:val="1"/>
          <w:numId w:val="2"/>
        </w:numPr>
        <w:spacing w:after="0" w:line="240" w:lineRule="auto"/>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 </w:t>
      </w:r>
      <w:r w:rsidR="00E13AAE" w:rsidRPr="00611B8C">
        <w:rPr>
          <w:rFonts w:ascii="Times New Roman" w:hAnsi="Times New Roman" w:cs="Times New Roman"/>
          <w:bCs/>
          <w:iCs/>
          <w:color w:val="000000" w:themeColor="text1"/>
          <w:sz w:val="28"/>
          <w:szCs w:val="28"/>
          <w:lang w:val="es-ES"/>
        </w:rPr>
        <w:t xml:space="preserve">Las pruebas tampoco permiten evidenciar </w:t>
      </w:r>
      <w:r w:rsidRPr="00611B8C">
        <w:rPr>
          <w:rFonts w:ascii="Times New Roman" w:hAnsi="Times New Roman" w:cs="Times New Roman"/>
          <w:bCs/>
          <w:iCs/>
          <w:color w:val="000000" w:themeColor="text1"/>
          <w:sz w:val="28"/>
          <w:szCs w:val="28"/>
          <w:lang w:val="es-ES"/>
        </w:rPr>
        <w:t>garantías mínimas del debido</w:t>
      </w:r>
      <w:r w:rsidR="00546FF9" w:rsidRPr="00611B8C">
        <w:rPr>
          <w:rFonts w:ascii="Times New Roman" w:hAnsi="Times New Roman" w:cs="Times New Roman"/>
          <w:bCs/>
          <w:iCs/>
          <w:color w:val="000000" w:themeColor="text1"/>
          <w:sz w:val="28"/>
          <w:szCs w:val="28"/>
          <w:lang w:val="es-ES"/>
        </w:rPr>
        <w:t xml:space="preserve"> </w:t>
      </w:r>
      <w:r w:rsidR="00EF2378" w:rsidRPr="00611B8C">
        <w:rPr>
          <w:rFonts w:ascii="Times New Roman" w:hAnsi="Times New Roman" w:cs="Times New Roman"/>
          <w:bCs/>
          <w:iCs/>
          <w:color w:val="000000" w:themeColor="text1"/>
          <w:sz w:val="28"/>
          <w:szCs w:val="28"/>
          <w:lang w:val="es-ES"/>
        </w:rPr>
        <w:t>proceso</w:t>
      </w:r>
      <w:r w:rsidR="00F7760A" w:rsidRPr="00611B8C">
        <w:rPr>
          <w:rFonts w:ascii="Times New Roman" w:hAnsi="Times New Roman" w:cs="Times New Roman"/>
          <w:bCs/>
          <w:iCs/>
          <w:color w:val="000000" w:themeColor="text1"/>
          <w:sz w:val="28"/>
          <w:szCs w:val="28"/>
          <w:lang w:val="es-ES"/>
        </w:rPr>
        <w:t xml:space="preserve"> en esas actuaciones,</w:t>
      </w:r>
      <w:r w:rsidR="00EF2378" w:rsidRPr="00611B8C">
        <w:rPr>
          <w:rFonts w:ascii="Times New Roman" w:hAnsi="Times New Roman" w:cs="Times New Roman"/>
          <w:bCs/>
          <w:iCs/>
          <w:color w:val="000000" w:themeColor="text1"/>
          <w:sz w:val="28"/>
          <w:szCs w:val="28"/>
          <w:lang w:val="es-ES"/>
        </w:rPr>
        <w:t xml:space="preserve"> </w:t>
      </w:r>
      <w:r w:rsidR="00546FF9" w:rsidRPr="00611B8C">
        <w:rPr>
          <w:rFonts w:ascii="Times New Roman" w:hAnsi="Times New Roman" w:cs="Times New Roman"/>
          <w:bCs/>
          <w:iCs/>
          <w:color w:val="000000" w:themeColor="text1"/>
          <w:sz w:val="28"/>
          <w:szCs w:val="28"/>
          <w:lang w:val="es-ES"/>
        </w:rPr>
        <w:t xml:space="preserve">como la contradicción probatoria o el derecho de defensa. El empleador no demostró </w:t>
      </w:r>
      <w:r w:rsidR="00502705" w:rsidRPr="00611B8C">
        <w:rPr>
          <w:rFonts w:ascii="Times New Roman" w:hAnsi="Times New Roman" w:cs="Times New Roman"/>
          <w:bCs/>
          <w:iCs/>
          <w:color w:val="000000" w:themeColor="text1"/>
          <w:sz w:val="28"/>
          <w:szCs w:val="28"/>
          <w:lang w:val="es-ES"/>
        </w:rPr>
        <w:t>q</w:t>
      </w:r>
      <w:r w:rsidRPr="00611B8C">
        <w:rPr>
          <w:rFonts w:ascii="Times New Roman" w:hAnsi="Times New Roman" w:cs="Times New Roman"/>
          <w:bCs/>
          <w:iCs/>
          <w:color w:val="000000" w:themeColor="text1"/>
          <w:sz w:val="28"/>
          <w:szCs w:val="28"/>
          <w:lang w:val="es-ES"/>
        </w:rPr>
        <w:t>ue desde el inicio de la investigación el actor tuviera pleno conocimiento o claridad de las conductas</w:t>
      </w:r>
      <w:r w:rsidR="00502705" w:rsidRPr="00611B8C">
        <w:rPr>
          <w:rFonts w:ascii="Times New Roman" w:hAnsi="Times New Roman" w:cs="Times New Roman"/>
          <w:bCs/>
          <w:iCs/>
          <w:color w:val="000000" w:themeColor="text1"/>
          <w:sz w:val="28"/>
          <w:szCs w:val="28"/>
          <w:lang w:val="es-ES"/>
        </w:rPr>
        <w:t xml:space="preserve"> o los cargos</w:t>
      </w:r>
      <w:r w:rsidRPr="00611B8C">
        <w:rPr>
          <w:rFonts w:ascii="Times New Roman" w:hAnsi="Times New Roman" w:cs="Times New Roman"/>
          <w:bCs/>
          <w:iCs/>
          <w:color w:val="000000" w:themeColor="text1"/>
          <w:sz w:val="28"/>
          <w:szCs w:val="28"/>
          <w:lang w:val="es-ES"/>
        </w:rPr>
        <w:t xml:space="preserve"> imputad</w:t>
      </w:r>
      <w:r w:rsidR="00502705" w:rsidRPr="00611B8C">
        <w:rPr>
          <w:rFonts w:ascii="Times New Roman" w:hAnsi="Times New Roman" w:cs="Times New Roman"/>
          <w:bCs/>
          <w:iCs/>
          <w:color w:val="000000" w:themeColor="text1"/>
          <w:sz w:val="28"/>
          <w:szCs w:val="28"/>
          <w:lang w:val="es-ES"/>
        </w:rPr>
        <w:t>o</w:t>
      </w:r>
      <w:r w:rsidRPr="00611B8C">
        <w:rPr>
          <w:rFonts w:ascii="Times New Roman" w:hAnsi="Times New Roman" w:cs="Times New Roman"/>
          <w:bCs/>
          <w:iCs/>
          <w:color w:val="000000" w:themeColor="text1"/>
          <w:sz w:val="28"/>
          <w:szCs w:val="28"/>
          <w:lang w:val="es-ES"/>
        </w:rPr>
        <w:t>s</w:t>
      </w:r>
      <w:r w:rsidR="003609F8" w:rsidRPr="00611B8C">
        <w:rPr>
          <w:rStyle w:val="Refdenotaalpie"/>
          <w:rFonts w:ascii="Times New Roman" w:hAnsi="Times New Roman" w:cs="Times New Roman"/>
          <w:bCs/>
          <w:iCs/>
          <w:color w:val="000000" w:themeColor="text1"/>
          <w:sz w:val="28"/>
          <w:szCs w:val="28"/>
          <w:lang w:val="es-ES"/>
        </w:rPr>
        <w:footnoteReference w:id="215"/>
      </w:r>
      <w:r w:rsidRPr="00611B8C">
        <w:rPr>
          <w:rFonts w:ascii="Times New Roman" w:hAnsi="Times New Roman" w:cs="Times New Roman"/>
          <w:bCs/>
          <w:iCs/>
          <w:color w:val="000000" w:themeColor="text1"/>
          <w:sz w:val="28"/>
          <w:szCs w:val="28"/>
          <w:lang w:val="es-ES"/>
        </w:rPr>
        <w:t xml:space="preserve"> y tampoco se acreditó un tiempo prudencial de defensa y contradicción</w:t>
      </w:r>
      <w:r w:rsidR="003A4C22" w:rsidRPr="00611B8C">
        <w:rPr>
          <w:rStyle w:val="Refdenotaalpie"/>
          <w:rFonts w:ascii="Times New Roman" w:hAnsi="Times New Roman" w:cs="Times New Roman"/>
          <w:bCs/>
          <w:iCs/>
          <w:color w:val="000000" w:themeColor="text1"/>
          <w:sz w:val="28"/>
          <w:szCs w:val="28"/>
          <w:lang w:val="es-ES"/>
        </w:rPr>
        <w:footnoteReference w:id="216"/>
      </w:r>
      <w:r w:rsidR="004F7467" w:rsidRPr="00611B8C">
        <w:rPr>
          <w:rFonts w:ascii="Times New Roman" w:hAnsi="Times New Roman" w:cs="Times New Roman"/>
          <w:bCs/>
          <w:iCs/>
          <w:color w:val="000000" w:themeColor="text1"/>
          <w:sz w:val="28"/>
          <w:szCs w:val="28"/>
          <w:lang w:val="es-ES"/>
        </w:rPr>
        <w:t xml:space="preserve">. </w:t>
      </w:r>
    </w:p>
    <w:p w14:paraId="161418C0" w14:textId="77777777" w:rsidR="004F7467" w:rsidRPr="00611B8C" w:rsidRDefault="004F7467" w:rsidP="000E5A0E">
      <w:pPr>
        <w:pStyle w:val="Prrafodelista"/>
        <w:spacing w:after="0"/>
        <w:ind w:left="0"/>
        <w:rPr>
          <w:rFonts w:ascii="Times New Roman" w:hAnsi="Times New Roman" w:cs="Times New Roman"/>
          <w:bCs/>
          <w:iCs/>
          <w:color w:val="000000" w:themeColor="text1"/>
          <w:sz w:val="28"/>
          <w:szCs w:val="28"/>
          <w:lang w:val="es-ES"/>
        </w:rPr>
      </w:pPr>
    </w:p>
    <w:p w14:paraId="000DE1AA" w14:textId="70E3DDBE" w:rsidR="001648ED" w:rsidRPr="00611B8C" w:rsidRDefault="00FB7AEC" w:rsidP="004200FB">
      <w:pPr>
        <w:pStyle w:val="Prrafodelista"/>
        <w:numPr>
          <w:ilvl w:val="1"/>
          <w:numId w:val="2"/>
        </w:numPr>
        <w:spacing w:after="0" w:line="240" w:lineRule="auto"/>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La </w:t>
      </w:r>
      <w:r w:rsidR="0057148E" w:rsidRPr="00611B8C">
        <w:rPr>
          <w:rFonts w:ascii="Times New Roman" w:hAnsi="Times New Roman" w:cs="Times New Roman"/>
          <w:bCs/>
          <w:iCs/>
          <w:color w:val="000000" w:themeColor="text1"/>
          <w:sz w:val="28"/>
          <w:szCs w:val="28"/>
          <w:lang w:val="es-ES"/>
        </w:rPr>
        <w:t>motivación expuesta en el oficio de terminación del contrato laboral</w:t>
      </w:r>
      <w:r w:rsidR="00D35A5D" w:rsidRPr="00611B8C">
        <w:rPr>
          <w:rStyle w:val="Refdenotaalpie"/>
          <w:rFonts w:ascii="Times New Roman" w:hAnsi="Times New Roman" w:cs="Times New Roman"/>
          <w:bCs/>
          <w:iCs/>
          <w:color w:val="000000" w:themeColor="text1"/>
          <w:sz w:val="28"/>
          <w:szCs w:val="28"/>
          <w:lang w:val="es-ES"/>
        </w:rPr>
        <w:footnoteReference w:id="217"/>
      </w:r>
      <w:r w:rsidR="0057148E" w:rsidRPr="00611B8C">
        <w:rPr>
          <w:rFonts w:ascii="Times New Roman" w:hAnsi="Times New Roman" w:cs="Times New Roman"/>
          <w:bCs/>
          <w:iCs/>
          <w:color w:val="000000" w:themeColor="text1"/>
          <w:sz w:val="28"/>
          <w:szCs w:val="28"/>
          <w:lang w:val="es-ES"/>
        </w:rPr>
        <w:t xml:space="preserve"> careció de pertinencia y claridad mínima</w:t>
      </w:r>
      <w:r w:rsidR="00472EF8" w:rsidRPr="00611B8C">
        <w:rPr>
          <w:rFonts w:ascii="Times New Roman" w:hAnsi="Times New Roman" w:cs="Times New Roman"/>
          <w:bCs/>
          <w:iCs/>
          <w:color w:val="000000" w:themeColor="text1"/>
          <w:sz w:val="28"/>
          <w:szCs w:val="28"/>
          <w:lang w:val="es-ES"/>
        </w:rPr>
        <w:t xml:space="preserve">. </w:t>
      </w:r>
      <w:r w:rsidR="00EF2378" w:rsidRPr="00611B8C">
        <w:rPr>
          <w:rFonts w:ascii="Times New Roman" w:hAnsi="Times New Roman" w:cs="Times New Roman"/>
          <w:bCs/>
          <w:iCs/>
          <w:color w:val="000000" w:themeColor="text1"/>
          <w:sz w:val="28"/>
          <w:szCs w:val="28"/>
          <w:lang w:val="es-ES"/>
        </w:rPr>
        <w:t>De su lectura no es</w:t>
      </w:r>
      <w:r w:rsidR="00472EF8" w:rsidRPr="00611B8C">
        <w:rPr>
          <w:rFonts w:ascii="Times New Roman" w:hAnsi="Times New Roman" w:cs="Times New Roman"/>
          <w:bCs/>
          <w:iCs/>
          <w:color w:val="000000" w:themeColor="text1"/>
          <w:sz w:val="28"/>
          <w:szCs w:val="28"/>
          <w:lang w:val="es-ES"/>
        </w:rPr>
        <w:t xml:space="preserve"> claro si hace uso de una facultad prevista en el CST o </w:t>
      </w:r>
      <w:r w:rsidR="00F7760A" w:rsidRPr="00611B8C">
        <w:rPr>
          <w:rFonts w:ascii="Times New Roman" w:hAnsi="Times New Roman" w:cs="Times New Roman"/>
          <w:bCs/>
          <w:iCs/>
          <w:color w:val="000000" w:themeColor="text1"/>
          <w:sz w:val="28"/>
          <w:szCs w:val="28"/>
          <w:lang w:val="es-ES"/>
        </w:rPr>
        <w:t xml:space="preserve">si </w:t>
      </w:r>
      <w:r w:rsidR="00EF2378" w:rsidRPr="00611B8C">
        <w:rPr>
          <w:rFonts w:ascii="Times New Roman" w:hAnsi="Times New Roman" w:cs="Times New Roman"/>
          <w:bCs/>
          <w:iCs/>
          <w:color w:val="000000" w:themeColor="text1"/>
          <w:sz w:val="28"/>
          <w:szCs w:val="28"/>
          <w:lang w:val="es-ES"/>
        </w:rPr>
        <w:t xml:space="preserve">la terminación es producto </w:t>
      </w:r>
      <w:r w:rsidR="00472EF8" w:rsidRPr="00611B8C">
        <w:rPr>
          <w:rFonts w:ascii="Times New Roman" w:hAnsi="Times New Roman" w:cs="Times New Roman"/>
          <w:bCs/>
          <w:iCs/>
          <w:color w:val="000000" w:themeColor="text1"/>
          <w:sz w:val="28"/>
          <w:szCs w:val="28"/>
          <w:lang w:val="es-ES"/>
        </w:rPr>
        <w:t xml:space="preserve">de la sanción disciplinaria. Además, sobre </w:t>
      </w:r>
      <w:r w:rsidR="00F7760A" w:rsidRPr="00611B8C">
        <w:rPr>
          <w:rFonts w:ascii="Times New Roman" w:hAnsi="Times New Roman" w:cs="Times New Roman"/>
          <w:bCs/>
          <w:iCs/>
          <w:color w:val="000000" w:themeColor="text1"/>
          <w:sz w:val="28"/>
          <w:szCs w:val="28"/>
          <w:lang w:val="es-ES"/>
        </w:rPr>
        <w:t>las materias</w:t>
      </w:r>
      <w:r w:rsidR="00472EF8" w:rsidRPr="00611B8C">
        <w:rPr>
          <w:rFonts w:ascii="Times New Roman" w:hAnsi="Times New Roman" w:cs="Times New Roman"/>
          <w:bCs/>
          <w:iCs/>
          <w:color w:val="000000" w:themeColor="text1"/>
          <w:sz w:val="28"/>
          <w:szCs w:val="28"/>
          <w:lang w:val="es-ES"/>
        </w:rPr>
        <w:t xml:space="preserve"> objeto de reproche disciplinario no existe </w:t>
      </w:r>
      <w:r w:rsidR="0057148E" w:rsidRPr="00611B8C">
        <w:rPr>
          <w:rFonts w:ascii="Times New Roman" w:hAnsi="Times New Roman" w:cs="Times New Roman"/>
          <w:bCs/>
          <w:iCs/>
          <w:color w:val="000000" w:themeColor="text1"/>
          <w:sz w:val="28"/>
          <w:szCs w:val="28"/>
          <w:lang w:val="es-ES"/>
        </w:rPr>
        <w:t>conexidad entre los hechos, las faltas y la gravedad aducida</w:t>
      </w:r>
      <w:r w:rsidR="00835600" w:rsidRPr="00611B8C">
        <w:rPr>
          <w:rStyle w:val="Refdenotaalpie"/>
          <w:rFonts w:ascii="Times New Roman" w:hAnsi="Times New Roman" w:cs="Times New Roman"/>
          <w:bCs/>
          <w:iCs/>
          <w:color w:val="000000" w:themeColor="text1"/>
          <w:sz w:val="28"/>
          <w:szCs w:val="28"/>
          <w:lang w:val="es-ES"/>
        </w:rPr>
        <w:footnoteReference w:id="218"/>
      </w:r>
      <w:r w:rsidR="0057148E" w:rsidRPr="00611B8C">
        <w:rPr>
          <w:rFonts w:ascii="Times New Roman" w:hAnsi="Times New Roman" w:cs="Times New Roman"/>
          <w:bCs/>
          <w:iCs/>
          <w:color w:val="000000" w:themeColor="text1"/>
          <w:sz w:val="28"/>
          <w:szCs w:val="28"/>
          <w:lang w:val="es-ES"/>
        </w:rPr>
        <w:t>.</w:t>
      </w:r>
      <w:r w:rsidR="00FE770D" w:rsidRPr="00611B8C">
        <w:rPr>
          <w:rFonts w:ascii="Times New Roman" w:hAnsi="Times New Roman" w:cs="Times New Roman"/>
          <w:bCs/>
          <w:iCs/>
          <w:color w:val="000000" w:themeColor="text1"/>
          <w:sz w:val="28"/>
          <w:szCs w:val="28"/>
          <w:lang w:val="es-ES"/>
        </w:rPr>
        <w:t xml:space="preserve"> </w:t>
      </w:r>
    </w:p>
    <w:p w14:paraId="2F96E391" w14:textId="77777777" w:rsidR="001648ED" w:rsidRPr="00611B8C" w:rsidRDefault="001648ED" w:rsidP="000E5A0E">
      <w:pPr>
        <w:pStyle w:val="Prrafodelista"/>
        <w:spacing w:after="0"/>
        <w:ind w:left="0"/>
        <w:rPr>
          <w:rFonts w:ascii="Times New Roman" w:hAnsi="Times New Roman" w:cs="Times New Roman"/>
          <w:bCs/>
          <w:iCs/>
          <w:color w:val="000000" w:themeColor="text1"/>
          <w:sz w:val="28"/>
          <w:szCs w:val="28"/>
          <w:lang w:val="es-ES"/>
        </w:rPr>
      </w:pPr>
    </w:p>
    <w:p w14:paraId="7778DC55" w14:textId="4A7EDB74" w:rsidR="0057148E" w:rsidRPr="00611B8C" w:rsidRDefault="0057148E" w:rsidP="004200FB">
      <w:pPr>
        <w:pStyle w:val="Prrafodelista"/>
        <w:numPr>
          <w:ilvl w:val="1"/>
          <w:numId w:val="2"/>
        </w:numPr>
        <w:spacing w:after="0" w:line="240" w:lineRule="auto"/>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 </w:t>
      </w:r>
      <w:r w:rsidR="00FE770D" w:rsidRPr="00611B8C">
        <w:rPr>
          <w:rFonts w:ascii="Times New Roman" w:hAnsi="Times New Roman" w:cs="Times New Roman"/>
          <w:bCs/>
          <w:iCs/>
          <w:color w:val="000000" w:themeColor="text1"/>
          <w:sz w:val="28"/>
          <w:szCs w:val="28"/>
          <w:lang w:val="es-ES"/>
        </w:rPr>
        <w:t>La</w:t>
      </w:r>
      <w:r w:rsidRPr="00611B8C">
        <w:rPr>
          <w:rFonts w:ascii="Times New Roman" w:hAnsi="Times New Roman" w:cs="Times New Roman"/>
          <w:bCs/>
          <w:iCs/>
          <w:color w:val="000000" w:themeColor="text1"/>
          <w:sz w:val="28"/>
          <w:szCs w:val="28"/>
          <w:lang w:val="es-ES"/>
        </w:rPr>
        <w:t xml:space="preserve"> realización de tres procesos disciplinarios en un </w:t>
      </w:r>
      <w:r w:rsidR="00F7760A" w:rsidRPr="00611B8C">
        <w:rPr>
          <w:rFonts w:ascii="Times New Roman" w:hAnsi="Times New Roman" w:cs="Times New Roman"/>
          <w:bCs/>
          <w:iCs/>
          <w:color w:val="000000" w:themeColor="text1"/>
          <w:sz w:val="28"/>
          <w:szCs w:val="28"/>
          <w:lang w:val="es-ES"/>
        </w:rPr>
        <w:t xml:space="preserve">mismo </w:t>
      </w:r>
      <w:r w:rsidR="004D4C6C" w:rsidRPr="00611B8C">
        <w:rPr>
          <w:rFonts w:ascii="Times New Roman" w:hAnsi="Times New Roman" w:cs="Times New Roman"/>
          <w:bCs/>
          <w:iCs/>
          <w:color w:val="000000" w:themeColor="text1"/>
          <w:sz w:val="28"/>
          <w:szCs w:val="28"/>
          <w:lang w:val="es-ES"/>
        </w:rPr>
        <w:t>mes</w:t>
      </w:r>
      <w:r w:rsidRPr="00611B8C">
        <w:rPr>
          <w:rFonts w:ascii="Times New Roman" w:hAnsi="Times New Roman" w:cs="Times New Roman"/>
          <w:bCs/>
          <w:iCs/>
          <w:color w:val="000000" w:themeColor="text1"/>
          <w:sz w:val="28"/>
          <w:szCs w:val="28"/>
          <w:lang w:val="es-ES"/>
        </w:rPr>
        <w:t xml:space="preserve"> plantea interrogantes sobre la objetividad e imparcialidad de la empresa en la gestión de las faltas del trabajador</w:t>
      </w:r>
      <w:r w:rsidR="00FE770D" w:rsidRPr="00611B8C">
        <w:rPr>
          <w:rStyle w:val="Refdenotaalpie"/>
          <w:rFonts w:ascii="Times New Roman" w:hAnsi="Times New Roman" w:cs="Times New Roman"/>
          <w:bCs/>
          <w:iCs/>
          <w:color w:val="000000" w:themeColor="text1"/>
          <w:sz w:val="28"/>
          <w:szCs w:val="28"/>
          <w:lang w:val="es-ES"/>
        </w:rPr>
        <w:footnoteReference w:id="219"/>
      </w:r>
      <w:r w:rsidR="00B5513F" w:rsidRPr="00611B8C">
        <w:rPr>
          <w:rFonts w:ascii="Times New Roman" w:hAnsi="Times New Roman" w:cs="Times New Roman"/>
          <w:bCs/>
          <w:iCs/>
          <w:color w:val="000000" w:themeColor="text1"/>
          <w:sz w:val="28"/>
          <w:szCs w:val="28"/>
          <w:lang w:val="es-ES"/>
        </w:rPr>
        <w:t xml:space="preserve"> y la posibilidad de que se pudieran adoptar medidas menos lesivas para los derechos del trabajador</w:t>
      </w:r>
      <w:r w:rsidRPr="00611B8C">
        <w:rPr>
          <w:rFonts w:ascii="Times New Roman" w:hAnsi="Times New Roman" w:cs="Times New Roman"/>
          <w:bCs/>
          <w:iCs/>
          <w:color w:val="000000" w:themeColor="text1"/>
          <w:sz w:val="28"/>
          <w:szCs w:val="28"/>
          <w:lang w:val="es-ES"/>
        </w:rPr>
        <w:t>.</w:t>
      </w:r>
    </w:p>
    <w:p w14:paraId="70E266B8" w14:textId="77777777" w:rsidR="0057148E" w:rsidRPr="00611B8C" w:rsidRDefault="0057148E" w:rsidP="00ED301A">
      <w:pPr>
        <w:pStyle w:val="Prrafodelista"/>
        <w:spacing w:line="240" w:lineRule="auto"/>
        <w:ind w:left="0"/>
        <w:mirrorIndents/>
        <w:jc w:val="both"/>
        <w:rPr>
          <w:rFonts w:ascii="Times New Roman" w:hAnsi="Times New Roman" w:cs="Times New Roman"/>
          <w:bCs/>
          <w:iCs/>
          <w:color w:val="000000" w:themeColor="text1"/>
          <w:sz w:val="28"/>
          <w:szCs w:val="28"/>
        </w:rPr>
      </w:pPr>
    </w:p>
    <w:p w14:paraId="5FFAD91B" w14:textId="10F3A365" w:rsidR="008A07AF" w:rsidRPr="00611B8C" w:rsidRDefault="0057148E" w:rsidP="00ED301A">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En conclusión, dada la falta de elementos probatorios </w:t>
      </w:r>
      <w:r w:rsidR="00B5513F" w:rsidRPr="00611B8C">
        <w:rPr>
          <w:rFonts w:ascii="Times New Roman" w:hAnsi="Times New Roman" w:cs="Times New Roman"/>
          <w:bCs/>
          <w:iCs/>
          <w:color w:val="000000" w:themeColor="text1"/>
          <w:sz w:val="28"/>
          <w:szCs w:val="28"/>
          <w:lang w:val="es-ES"/>
        </w:rPr>
        <w:t>suficientes</w:t>
      </w:r>
      <w:r w:rsidRPr="00611B8C">
        <w:rPr>
          <w:rFonts w:ascii="Times New Roman" w:hAnsi="Times New Roman" w:cs="Times New Roman"/>
          <w:bCs/>
          <w:iCs/>
          <w:color w:val="000000" w:themeColor="text1"/>
          <w:sz w:val="28"/>
          <w:szCs w:val="28"/>
          <w:lang w:val="es-ES"/>
        </w:rPr>
        <w:t xml:space="preserve"> que respalden una causa objetiva o una justa causa para la terminación del contrato</w:t>
      </w:r>
      <w:r w:rsidR="008A07AF" w:rsidRPr="00611B8C">
        <w:rPr>
          <w:rFonts w:ascii="Times New Roman" w:hAnsi="Times New Roman" w:cs="Times New Roman"/>
          <w:bCs/>
          <w:iCs/>
          <w:color w:val="000000" w:themeColor="text1"/>
          <w:sz w:val="28"/>
          <w:szCs w:val="28"/>
          <w:lang w:val="es-ES"/>
        </w:rPr>
        <w:t xml:space="preserve">, la Sala estima que no se logró desvirtuar la presunción de despido discriminatorio a favor del trabajador.  </w:t>
      </w:r>
    </w:p>
    <w:p w14:paraId="09019446" w14:textId="77777777" w:rsidR="0041685F" w:rsidRPr="00611B8C" w:rsidRDefault="0041685F" w:rsidP="0041685F">
      <w:pPr>
        <w:pStyle w:val="Prrafodelista"/>
        <w:spacing w:line="240" w:lineRule="auto"/>
        <w:ind w:left="0"/>
        <w:mirrorIndents/>
        <w:jc w:val="both"/>
        <w:rPr>
          <w:rFonts w:ascii="Times New Roman" w:hAnsi="Times New Roman" w:cs="Times New Roman"/>
          <w:bCs/>
          <w:iCs/>
          <w:color w:val="000000" w:themeColor="text1"/>
          <w:sz w:val="28"/>
          <w:szCs w:val="28"/>
        </w:rPr>
      </w:pPr>
    </w:p>
    <w:p w14:paraId="39900621" w14:textId="70BEA8BF" w:rsidR="0041685F" w:rsidRPr="00611B8C" w:rsidRDefault="00F7760A" w:rsidP="0041685F">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
          <w:iCs/>
          <w:color w:val="000000" w:themeColor="text1"/>
          <w:sz w:val="28"/>
          <w:szCs w:val="28"/>
        </w:rPr>
        <w:t>Ó</w:t>
      </w:r>
      <w:r w:rsidR="0041685F" w:rsidRPr="00611B8C">
        <w:rPr>
          <w:rFonts w:ascii="Times New Roman" w:hAnsi="Times New Roman" w:cs="Times New Roman"/>
          <w:bCs/>
          <w:i/>
          <w:iCs/>
          <w:color w:val="000000" w:themeColor="text1"/>
          <w:sz w:val="28"/>
          <w:szCs w:val="28"/>
        </w:rPr>
        <w:t>rdenes por adoptar</w:t>
      </w:r>
      <w:r w:rsidR="0041685F" w:rsidRPr="00611B8C">
        <w:rPr>
          <w:rFonts w:ascii="Times New Roman" w:hAnsi="Times New Roman" w:cs="Times New Roman"/>
          <w:bCs/>
          <w:iCs/>
          <w:color w:val="000000" w:themeColor="text1"/>
          <w:sz w:val="28"/>
          <w:szCs w:val="28"/>
          <w:lang w:val="es-ES"/>
        </w:rPr>
        <w:t xml:space="preserve">. En virtud de las consideraciones expuestas, </w:t>
      </w:r>
      <w:r w:rsidR="00EF2378" w:rsidRPr="00611B8C">
        <w:rPr>
          <w:rFonts w:ascii="Times New Roman" w:hAnsi="Times New Roman" w:cs="Times New Roman"/>
          <w:bCs/>
          <w:iCs/>
          <w:color w:val="000000" w:themeColor="text1"/>
          <w:sz w:val="28"/>
          <w:szCs w:val="28"/>
          <w:lang w:val="es-ES"/>
        </w:rPr>
        <w:t xml:space="preserve">la </w:t>
      </w:r>
      <w:r w:rsidR="0041685F" w:rsidRPr="00611B8C">
        <w:rPr>
          <w:rFonts w:ascii="Times New Roman" w:hAnsi="Times New Roman" w:cs="Times New Roman"/>
          <w:bCs/>
          <w:iCs/>
          <w:color w:val="000000" w:themeColor="text1"/>
          <w:sz w:val="28"/>
          <w:szCs w:val="28"/>
          <w:lang w:val="es-ES"/>
        </w:rPr>
        <w:t xml:space="preserve">Sala revocará las sentencias de instancia que declararon improcedente la acción de tutela. En su lugar, amparará el derecho fundamental a la estabilidad laboral reforzada por motivos de salud del accionante. </w:t>
      </w:r>
    </w:p>
    <w:p w14:paraId="0CF61037" w14:textId="77777777" w:rsidR="00DA6D10" w:rsidRPr="00611B8C" w:rsidRDefault="00DA6D10" w:rsidP="004D4C6C">
      <w:pPr>
        <w:pStyle w:val="Prrafodelista"/>
        <w:ind w:left="0"/>
        <w:rPr>
          <w:rFonts w:ascii="Times New Roman" w:hAnsi="Times New Roman" w:cs="Times New Roman"/>
          <w:bCs/>
          <w:iCs/>
          <w:color w:val="000000" w:themeColor="text1"/>
          <w:sz w:val="28"/>
          <w:szCs w:val="28"/>
        </w:rPr>
      </w:pPr>
    </w:p>
    <w:p w14:paraId="1DE20841" w14:textId="3FB35482" w:rsidR="00680BF6" w:rsidRPr="00611B8C" w:rsidRDefault="00DA6D10">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rPr>
        <w:t xml:space="preserve">En cuanto a los remedios </w:t>
      </w:r>
      <w:r w:rsidR="00F7760A" w:rsidRPr="00611B8C">
        <w:rPr>
          <w:rFonts w:ascii="Times New Roman" w:hAnsi="Times New Roman" w:cs="Times New Roman"/>
          <w:bCs/>
          <w:iCs/>
          <w:color w:val="000000" w:themeColor="text1"/>
          <w:sz w:val="28"/>
          <w:szCs w:val="28"/>
        </w:rPr>
        <w:t xml:space="preserve">por </w:t>
      </w:r>
      <w:r w:rsidRPr="00611B8C">
        <w:rPr>
          <w:rFonts w:ascii="Times New Roman" w:hAnsi="Times New Roman" w:cs="Times New Roman"/>
          <w:bCs/>
          <w:iCs/>
          <w:color w:val="000000" w:themeColor="text1"/>
          <w:sz w:val="28"/>
          <w:szCs w:val="28"/>
        </w:rPr>
        <w:t xml:space="preserve">adoptar, la Sala </w:t>
      </w:r>
      <w:r w:rsidR="00F7760A" w:rsidRPr="00611B8C">
        <w:rPr>
          <w:rFonts w:ascii="Times New Roman" w:hAnsi="Times New Roman" w:cs="Times New Roman"/>
          <w:bCs/>
          <w:iCs/>
          <w:color w:val="000000" w:themeColor="text1"/>
          <w:sz w:val="28"/>
          <w:szCs w:val="28"/>
        </w:rPr>
        <w:t xml:space="preserve">de Revisión </w:t>
      </w:r>
      <w:r w:rsidRPr="00611B8C">
        <w:rPr>
          <w:rFonts w:ascii="Times New Roman" w:hAnsi="Times New Roman" w:cs="Times New Roman"/>
          <w:bCs/>
          <w:iCs/>
          <w:color w:val="000000" w:themeColor="text1"/>
          <w:sz w:val="28"/>
          <w:szCs w:val="28"/>
        </w:rPr>
        <w:t xml:space="preserve">debe valorar una circunstancia adicional expuesta por el empleador. </w:t>
      </w:r>
      <w:r w:rsidR="00680BF6" w:rsidRPr="00611B8C">
        <w:rPr>
          <w:rFonts w:ascii="Times New Roman" w:hAnsi="Times New Roman" w:cs="Times New Roman"/>
          <w:bCs/>
          <w:iCs/>
          <w:color w:val="000000" w:themeColor="text1"/>
          <w:sz w:val="28"/>
          <w:szCs w:val="28"/>
        </w:rPr>
        <w:t xml:space="preserve">En su </w:t>
      </w:r>
      <w:r w:rsidR="00C870D5" w:rsidRPr="00611B8C">
        <w:rPr>
          <w:rFonts w:ascii="Times New Roman" w:hAnsi="Times New Roman" w:cs="Times New Roman"/>
          <w:bCs/>
          <w:iCs/>
          <w:color w:val="000000" w:themeColor="text1"/>
          <w:sz w:val="28"/>
          <w:szCs w:val="28"/>
        </w:rPr>
        <w:t>escrito</w:t>
      </w:r>
      <w:r w:rsidR="00680BF6" w:rsidRPr="00611B8C">
        <w:rPr>
          <w:rFonts w:ascii="Times New Roman" w:hAnsi="Times New Roman" w:cs="Times New Roman"/>
          <w:bCs/>
          <w:iCs/>
          <w:color w:val="000000" w:themeColor="text1"/>
          <w:sz w:val="28"/>
          <w:szCs w:val="28"/>
        </w:rPr>
        <w:t xml:space="preserve"> presentad</w:t>
      </w:r>
      <w:r w:rsidR="00C870D5" w:rsidRPr="00611B8C">
        <w:rPr>
          <w:rFonts w:ascii="Times New Roman" w:hAnsi="Times New Roman" w:cs="Times New Roman"/>
          <w:bCs/>
          <w:iCs/>
          <w:color w:val="000000" w:themeColor="text1"/>
          <w:sz w:val="28"/>
          <w:szCs w:val="28"/>
        </w:rPr>
        <w:t>o</w:t>
      </w:r>
      <w:r w:rsidR="00680BF6" w:rsidRPr="00611B8C">
        <w:rPr>
          <w:rFonts w:ascii="Times New Roman" w:hAnsi="Times New Roman" w:cs="Times New Roman"/>
          <w:bCs/>
          <w:iCs/>
          <w:color w:val="000000" w:themeColor="text1"/>
          <w:sz w:val="28"/>
          <w:szCs w:val="28"/>
        </w:rPr>
        <w:t xml:space="preserve"> el 26 de abril de 2024, </w:t>
      </w:r>
      <w:r w:rsidR="00B675EE" w:rsidRPr="00B675EE">
        <w:rPr>
          <w:rFonts w:ascii="Times New Roman" w:hAnsi="Times New Roman" w:cs="Times New Roman"/>
          <w:bCs/>
          <w:i/>
          <w:iCs/>
          <w:color w:val="000000" w:themeColor="text1"/>
          <w:sz w:val="28"/>
          <w:szCs w:val="28"/>
          <w:lang w:val="es-ES"/>
        </w:rPr>
        <w:t>Empresa D</w:t>
      </w:r>
      <w:r w:rsidR="00680BF6" w:rsidRPr="00611B8C">
        <w:rPr>
          <w:rFonts w:ascii="Times New Roman" w:hAnsi="Times New Roman" w:cs="Times New Roman"/>
          <w:bCs/>
          <w:iCs/>
          <w:color w:val="000000" w:themeColor="text1"/>
          <w:sz w:val="28"/>
          <w:szCs w:val="28"/>
          <w:lang w:val="es-ES"/>
        </w:rPr>
        <w:t xml:space="preserve"> manifestó que estaba en un proceso de </w:t>
      </w:r>
      <w:r w:rsidR="00680BF6" w:rsidRPr="00611B8C">
        <w:rPr>
          <w:rFonts w:ascii="Times New Roman" w:hAnsi="Times New Roman" w:cs="Times New Roman"/>
          <w:bCs/>
          <w:iCs/>
          <w:color w:val="000000" w:themeColor="text1"/>
          <w:sz w:val="28"/>
          <w:szCs w:val="28"/>
          <w:lang w:val="es-ES"/>
        </w:rPr>
        <w:lastRenderedPageBreak/>
        <w:t>disolución</w:t>
      </w:r>
      <w:r w:rsidR="007E0974" w:rsidRPr="00611B8C">
        <w:rPr>
          <w:rFonts w:ascii="Times New Roman" w:hAnsi="Times New Roman" w:cs="Times New Roman"/>
          <w:bCs/>
          <w:iCs/>
          <w:color w:val="000000" w:themeColor="text1"/>
          <w:sz w:val="28"/>
          <w:szCs w:val="28"/>
          <w:lang w:val="es-ES"/>
        </w:rPr>
        <w:t xml:space="preserve"> y liquidación</w:t>
      </w:r>
      <w:r w:rsidR="00115EC2" w:rsidRPr="00611B8C">
        <w:rPr>
          <w:rFonts w:ascii="Times New Roman" w:hAnsi="Times New Roman" w:cs="Times New Roman"/>
          <w:bCs/>
          <w:iCs/>
          <w:color w:val="000000" w:themeColor="text1"/>
          <w:sz w:val="28"/>
          <w:szCs w:val="28"/>
          <w:lang w:val="es-ES"/>
        </w:rPr>
        <w:t xml:space="preserve"> </w:t>
      </w:r>
      <w:r w:rsidR="00680BF6" w:rsidRPr="00611B8C">
        <w:rPr>
          <w:rFonts w:ascii="Times New Roman" w:hAnsi="Times New Roman" w:cs="Times New Roman"/>
          <w:bCs/>
          <w:iCs/>
          <w:color w:val="000000" w:themeColor="text1"/>
          <w:sz w:val="28"/>
          <w:szCs w:val="28"/>
          <w:lang w:val="es-ES"/>
        </w:rPr>
        <w:t>que inició el</w:t>
      </w:r>
      <w:r w:rsidR="00115EC2" w:rsidRPr="00611B8C">
        <w:rPr>
          <w:rFonts w:ascii="Times New Roman" w:hAnsi="Times New Roman" w:cs="Times New Roman"/>
          <w:bCs/>
          <w:iCs/>
          <w:color w:val="000000" w:themeColor="text1"/>
          <w:sz w:val="28"/>
          <w:szCs w:val="28"/>
          <w:lang w:val="es-ES"/>
        </w:rPr>
        <w:t xml:space="preserve"> 14 de febrero de 2024</w:t>
      </w:r>
      <w:r w:rsidR="00115EC2" w:rsidRPr="00611B8C">
        <w:rPr>
          <w:rStyle w:val="Refdenotaalpie"/>
          <w:rFonts w:ascii="Times New Roman" w:hAnsi="Times New Roman" w:cs="Times New Roman"/>
          <w:bCs/>
          <w:iCs/>
          <w:color w:val="000000" w:themeColor="text1"/>
          <w:sz w:val="28"/>
          <w:szCs w:val="28"/>
          <w:lang w:val="es-ES"/>
        </w:rPr>
        <w:footnoteReference w:id="220"/>
      </w:r>
      <w:r w:rsidR="00680BF6" w:rsidRPr="00611B8C">
        <w:rPr>
          <w:rFonts w:ascii="Times New Roman" w:hAnsi="Times New Roman" w:cs="Times New Roman"/>
          <w:bCs/>
          <w:iCs/>
          <w:color w:val="000000" w:themeColor="text1"/>
          <w:sz w:val="28"/>
          <w:szCs w:val="28"/>
          <w:lang w:val="es-ES"/>
        </w:rPr>
        <w:t xml:space="preserve">. </w:t>
      </w:r>
      <w:r w:rsidR="004553E9" w:rsidRPr="00611B8C">
        <w:rPr>
          <w:rFonts w:ascii="Times New Roman" w:hAnsi="Times New Roman" w:cs="Times New Roman"/>
          <w:bCs/>
          <w:iCs/>
          <w:color w:val="000000" w:themeColor="text1"/>
          <w:sz w:val="28"/>
          <w:szCs w:val="28"/>
          <w:lang w:val="es-ES"/>
        </w:rPr>
        <w:t>Sobre este presupuesto, la jurisprudencia ha indicado que</w:t>
      </w:r>
      <w:r w:rsidR="00A67F5F" w:rsidRPr="00611B8C">
        <w:rPr>
          <w:rFonts w:ascii="Times New Roman" w:hAnsi="Times New Roman" w:cs="Times New Roman"/>
          <w:bCs/>
          <w:iCs/>
          <w:color w:val="000000" w:themeColor="text1"/>
          <w:sz w:val="28"/>
          <w:szCs w:val="28"/>
          <w:lang w:val="es-ES"/>
        </w:rPr>
        <w:t xml:space="preserve"> el juez de tutela debe </w:t>
      </w:r>
      <w:r w:rsidR="00367ECC" w:rsidRPr="00611B8C">
        <w:rPr>
          <w:rFonts w:ascii="Times New Roman" w:hAnsi="Times New Roman" w:cs="Times New Roman"/>
          <w:bCs/>
          <w:iCs/>
          <w:color w:val="000000" w:themeColor="text1"/>
          <w:sz w:val="28"/>
          <w:szCs w:val="28"/>
          <w:lang w:val="es-ES"/>
        </w:rPr>
        <w:t>valorar la viabilidad del reintegro o de la reubicación para no proferir decisiones imposibles de cumplir</w:t>
      </w:r>
      <w:r w:rsidR="004553E9" w:rsidRPr="00611B8C">
        <w:rPr>
          <w:rFonts w:ascii="Times New Roman" w:hAnsi="Times New Roman" w:cs="Times New Roman"/>
          <w:bCs/>
          <w:iCs/>
          <w:color w:val="000000" w:themeColor="text1"/>
          <w:sz w:val="28"/>
          <w:szCs w:val="28"/>
          <w:lang w:val="es-ES"/>
        </w:rPr>
        <w:t xml:space="preserve"> </w:t>
      </w:r>
      <w:r w:rsidR="004553E9" w:rsidRPr="00611B8C">
        <w:rPr>
          <w:rFonts w:ascii="Times New Roman" w:hAnsi="Times New Roman" w:cs="Times New Roman"/>
          <w:color w:val="000000" w:themeColor="text1"/>
          <w:sz w:val="28"/>
          <w:szCs w:val="28"/>
        </w:rPr>
        <w:t>(§ 1</w:t>
      </w:r>
      <w:r w:rsidR="00F24FA1" w:rsidRPr="00611B8C">
        <w:rPr>
          <w:rFonts w:ascii="Times New Roman" w:hAnsi="Times New Roman" w:cs="Times New Roman"/>
          <w:color w:val="000000" w:themeColor="text1"/>
          <w:sz w:val="28"/>
          <w:szCs w:val="28"/>
        </w:rPr>
        <w:t>1</w:t>
      </w:r>
      <w:r w:rsidR="006D22D8" w:rsidRPr="00611B8C">
        <w:rPr>
          <w:rFonts w:ascii="Times New Roman" w:hAnsi="Times New Roman" w:cs="Times New Roman"/>
          <w:color w:val="000000" w:themeColor="text1"/>
          <w:sz w:val="28"/>
          <w:szCs w:val="28"/>
        </w:rPr>
        <w:t>9</w:t>
      </w:r>
      <w:r w:rsidR="004553E9" w:rsidRPr="00611B8C">
        <w:rPr>
          <w:rFonts w:ascii="Times New Roman" w:hAnsi="Times New Roman" w:cs="Times New Roman"/>
          <w:color w:val="000000" w:themeColor="text1"/>
          <w:sz w:val="28"/>
          <w:szCs w:val="28"/>
        </w:rPr>
        <w:t>)</w:t>
      </w:r>
      <w:r w:rsidR="004553E9" w:rsidRPr="00611B8C">
        <w:rPr>
          <w:rFonts w:ascii="Times New Roman" w:hAnsi="Times New Roman" w:cs="Times New Roman"/>
          <w:color w:val="000000" w:themeColor="text1"/>
          <w:sz w:val="28"/>
          <w:szCs w:val="28"/>
          <w:lang w:val="es-ES"/>
        </w:rPr>
        <w:t>.</w:t>
      </w:r>
    </w:p>
    <w:p w14:paraId="756F90F7" w14:textId="77777777" w:rsidR="00367ECC" w:rsidRPr="00611B8C" w:rsidRDefault="00367ECC" w:rsidP="00736DB4">
      <w:pPr>
        <w:pStyle w:val="Prrafodelista"/>
        <w:ind w:left="0"/>
        <w:rPr>
          <w:rFonts w:ascii="Times New Roman" w:hAnsi="Times New Roman" w:cs="Times New Roman"/>
          <w:bCs/>
          <w:iCs/>
          <w:color w:val="000000" w:themeColor="text1"/>
          <w:sz w:val="28"/>
          <w:szCs w:val="28"/>
        </w:rPr>
      </w:pPr>
    </w:p>
    <w:p w14:paraId="63EB2D4D" w14:textId="0FBD6F15" w:rsidR="002E4D30" w:rsidRPr="00611B8C" w:rsidRDefault="00033E2E">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rPr>
        <w:t xml:space="preserve">Bajo esta circunstancia, la Sala advierte </w:t>
      </w:r>
      <w:r w:rsidR="00231E3E" w:rsidRPr="00611B8C">
        <w:rPr>
          <w:rFonts w:ascii="Times New Roman" w:hAnsi="Times New Roman" w:cs="Times New Roman"/>
          <w:bCs/>
          <w:iCs/>
          <w:color w:val="000000" w:themeColor="text1"/>
          <w:sz w:val="28"/>
          <w:szCs w:val="28"/>
        </w:rPr>
        <w:t>que,</w:t>
      </w:r>
      <w:r w:rsidRPr="00611B8C">
        <w:rPr>
          <w:rFonts w:ascii="Times New Roman" w:hAnsi="Times New Roman" w:cs="Times New Roman"/>
          <w:bCs/>
          <w:iCs/>
          <w:color w:val="000000" w:themeColor="text1"/>
          <w:sz w:val="28"/>
          <w:szCs w:val="28"/>
        </w:rPr>
        <w:t xml:space="preserve"> si bien el empleador </w:t>
      </w:r>
      <w:r w:rsidR="00580309" w:rsidRPr="00611B8C">
        <w:rPr>
          <w:rFonts w:ascii="Times New Roman" w:hAnsi="Times New Roman" w:cs="Times New Roman"/>
          <w:bCs/>
          <w:iCs/>
          <w:color w:val="000000" w:themeColor="text1"/>
          <w:sz w:val="28"/>
          <w:szCs w:val="28"/>
        </w:rPr>
        <w:t>manifestó</w:t>
      </w:r>
      <w:r w:rsidRPr="00611B8C">
        <w:rPr>
          <w:rFonts w:ascii="Times New Roman" w:hAnsi="Times New Roman" w:cs="Times New Roman"/>
          <w:bCs/>
          <w:iCs/>
          <w:color w:val="000000" w:themeColor="text1"/>
          <w:sz w:val="28"/>
          <w:szCs w:val="28"/>
        </w:rPr>
        <w:t xml:space="preserve"> estar en un proceso de liquidación, ante esta instancia no se presentaron los elementos de prueba mínimos que permitan determinar con certeza las circunstancias que rodean dicho procedimiento y sus efectos en las garantías laborales. </w:t>
      </w:r>
      <w:r w:rsidR="002E4D30" w:rsidRPr="00611B8C">
        <w:rPr>
          <w:rFonts w:ascii="Times New Roman" w:hAnsi="Times New Roman" w:cs="Times New Roman"/>
          <w:bCs/>
          <w:iCs/>
          <w:color w:val="000000" w:themeColor="text1"/>
          <w:sz w:val="28"/>
          <w:szCs w:val="28"/>
        </w:rPr>
        <w:t xml:space="preserve">No se allegó el </w:t>
      </w:r>
      <w:r w:rsidR="00776AE1" w:rsidRPr="00611B8C">
        <w:rPr>
          <w:rFonts w:ascii="Times New Roman" w:hAnsi="Times New Roman" w:cs="Times New Roman"/>
          <w:bCs/>
          <w:iCs/>
          <w:color w:val="000000" w:themeColor="text1"/>
          <w:sz w:val="28"/>
          <w:szCs w:val="28"/>
          <w:lang w:val="es-ES"/>
        </w:rPr>
        <w:t xml:space="preserve">acto </w:t>
      </w:r>
      <w:r w:rsidR="00B43714" w:rsidRPr="00611B8C">
        <w:rPr>
          <w:rFonts w:ascii="Times New Roman" w:hAnsi="Times New Roman" w:cs="Times New Roman"/>
          <w:bCs/>
          <w:iCs/>
          <w:color w:val="000000" w:themeColor="text1"/>
          <w:sz w:val="28"/>
          <w:szCs w:val="28"/>
          <w:lang w:val="es-ES"/>
        </w:rPr>
        <w:t>jurídico</w:t>
      </w:r>
      <w:r w:rsidR="00776AE1" w:rsidRPr="00611B8C">
        <w:rPr>
          <w:rFonts w:ascii="Times New Roman" w:hAnsi="Times New Roman" w:cs="Times New Roman"/>
          <w:bCs/>
          <w:iCs/>
          <w:color w:val="000000" w:themeColor="text1"/>
          <w:sz w:val="28"/>
          <w:szCs w:val="28"/>
          <w:lang w:val="es-ES"/>
        </w:rPr>
        <w:t xml:space="preserve"> de la disolución</w:t>
      </w:r>
      <w:r w:rsidR="00CB1517" w:rsidRPr="00611B8C">
        <w:rPr>
          <w:rStyle w:val="Refdenotaalpie"/>
          <w:rFonts w:ascii="Times New Roman" w:hAnsi="Times New Roman" w:cs="Times New Roman"/>
          <w:bCs/>
          <w:iCs/>
          <w:color w:val="000000" w:themeColor="text1"/>
          <w:sz w:val="28"/>
          <w:szCs w:val="28"/>
          <w:lang w:val="es-ES"/>
        </w:rPr>
        <w:footnoteReference w:id="221"/>
      </w:r>
      <w:r w:rsidR="00F7760A" w:rsidRPr="00611B8C">
        <w:rPr>
          <w:rFonts w:ascii="Times New Roman" w:hAnsi="Times New Roman" w:cs="Times New Roman"/>
          <w:bCs/>
          <w:iCs/>
          <w:color w:val="000000" w:themeColor="text1"/>
          <w:sz w:val="28"/>
          <w:szCs w:val="28"/>
          <w:lang w:val="es-ES"/>
        </w:rPr>
        <w:t>,</w:t>
      </w:r>
      <w:r w:rsidR="00AF5B1F" w:rsidRPr="00611B8C">
        <w:rPr>
          <w:rFonts w:ascii="Times New Roman" w:hAnsi="Times New Roman" w:cs="Times New Roman"/>
          <w:bCs/>
          <w:iCs/>
          <w:color w:val="000000" w:themeColor="text1"/>
          <w:sz w:val="28"/>
          <w:szCs w:val="28"/>
          <w:lang w:val="es-ES"/>
        </w:rPr>
        <w:t xml:space="preserve"> </w:t>
      </w:r>
      <w:r w:rsidR="00CA089F" w:rsidRPr="00611B8C">
        <w:rPr>
          <w:rFonts w:ascii="Times New Roman" w:hAnsi="Times New Roman" w:cs="Times New Roman"/>
          <w:bCs/>
          <w:iCs/>
          <w:color w:val="000000" w:themeColor="text1"/>
          <w:sz w:val="28"/>
          <w:szCs w:val="28"/>
          <w:lang w:val="es-ES"/>
        </w:rPr>
        <w:t>ni</w:t>
      </w:r>
      <w:r w:rsidR="00B43714" w:rsidRPr="00611B8C">
        <w:rPr>
          <w:rFonts w:ascii="Times New Roman" w:hAnsi="Times New Roman" w:cs="Times New Roman"/>
          <w:bCs/>
          <w:iCs/>
          <w:color w:val="000000" w:themeColor="text1"/>
          <w:sz w:val="28"/>
          <w:szCs w:val="28"/>
          <w:lang w:val="es-ES"/>
        </w:rPr>
        <w:t xml:space="preserve"> el</w:t>
      </w:r>
      <w:r w:rsidR="00507677" w:rsidRPr="00611B8C">
        <w:rPr>
          <w:rFonts w:ascii="Times New Roman" w:hAnsi="Times New Roman" w:cs="Times New Roman"/>
          <w:bCs/>
          <w:iCs/>
          <w:color w:val="000000" w:themeColor="text1"/>
          <w:sz w:val="28"/>
          <w:szCs w:val="28"/>
          <w:lang w:val="es-ES"/>
        </w:rPr>
        <w:t xml:space="preserve"> acto de liquidación de la sociedad registrado en Cámara de Comercio</w:t>
      </w:r>
      <w:r w:rsidR="007779C4" w:rsidRPr="00611B8C">
        <w:rPr>
          <w:rStyle w:val="Refdenotaalpie"/>
          <w:rFonts w:ascii="Times New Roman" w:hAnsi="Times New Roman" w:cs="Times New Roman"/>
          <w:bCs/>
          <w:iCs/>
          <w:color w:val="000000" w:themeColor="text1"/>
          <w:sz w:val="28"/>
          <w:szCs w:val="28"/>
          <w:lang w:val="es-ES"/>
        </w:rPr>
        <w:footnoteReference w:id="222"/>
      </w:r>
      <w:r w:rsidR="00EF2378" w:rsidRPr="00611B8C">
        <w:rPr>
          <w:rFonts w:ascii="Times New Roman" w:hAnsi="Times New Roman" w:cs="Times New Roman"/>
          <w:bCs/>
          <w:iCs/>
          <w:color w:val="000000" w:themeColor="text1"/>
          <w:sz w:val="28"/>
          <w:szCs w:val="28"/>
          <w:lang w:val="es-ES"/>
        </w:rPr>
        <w:t xml:space="preserve">. Tampoco </w:t>
      </w:r>
      <w:r w:rsidR="00472244" w:rsidRPr="00611B8C">
        <w:rPr>
          <w:rFonts w:ascii="Times New Roman" w:hAnsi="Times New Roman" w:cs="Times New Roman"/>
          <w:bCs/>
          <w:iCs/>
          <w:color w:val="000000" w:themeColor="text1"/>
          <w:sz w:val="28"/>
          <w:szCs w:val="28"/>
          <w:lang w:val="es-ES"/>
        </w:rPr>
        <w:t>se presentaron</w:t>
      </w:r>
      <w:r w:rsidR="00EF2378" w:rsidRPr="00611B8C">
        <w:rPr>
          <w:rFonts w:ascii="Times New Roman" w:hAnsi="Times New Roman" w:cs="Times New Roman"/>
          <w:bCs/>
          <w:iCs/>
          <w:color w:val="000000" w:themeColor="text1"/>
          <w:sz w:val="28"/>
          <w:szCs w:val="28"/>
          <w:lang w:val="es-ES"/>
        </w:rPr>
        <w:t xml:space="preserve"> documentos que acrediten</w:t>
      </w:r>
      <w:r w:rsidR="002E4D30" w:rsidRPr="00611B8C">
        <w:rPr>
          <w:rFonts w:ascii="Times New Roman" w:hAnsi="Times New Roman" w:cs="Times New Roman"/>
          <w:bCs/>
          <w:iCs/>
          <w:color w:val="000000" w:themeColor="text1"/>
          <w:sz w:val="28"/>
          <w:szCs w:val="28"/>
          <w:lang w:val="es-ES"/>
        </w:rPr>
        <w:t xml:space="preserve"> medidas o </w:t>
      </w:r>
      <w:r w:rsidR="00651070" w:rsidRPr="00611B8C">
        <w:rPr>
          <w:rFonts w:ascii="Times New Roman" w:hAnsi="Times New Roman" w:cs="Times New Roman"/>
          <w:bCs/>
          <w:iCs/>
          <w:color w:val="000000" w:themeColor="text1"/>
          <w:sz w:val="28"/>
          <w:szCs w:val="28"/>
          <w:lang w:val="es-ES"/>
        </w:rPr>
        <w:t xml:space="preserve">soluciones razonables que el empleador dispusiera para con sus trabajadores. </w:t>
      </w:r>
    </w:p>
    <w:p w14:paraId="5035D889" w14:textId="77777777" w:rsidR="002E4D30" w:rsidRPr="00611B8C" w:rsidRDefault="002E4D30" w:rsidP="00736DB4">
      <w:pPr>
        <w:pStyle w:val="Prrafodelista"/>
        <w:ind w:left="0"/>
        <w:rPr>
          <w:rFonts w:ascii="Times New Roman" w:hAnsi="Times New Roman" w:cs="Times New Roman"/>
          <w:bCs/>
          <w:iCs/>
          <w:color w:val="000000" w:themeColor="text1"/>
          <w:sz w:val="28"/>
          <w:szCs w:val="28"/>
          <w:lang w:val="es-ES"/>
        </w:rPr>
      </w:pPr>
    </w:p>
    <w:p w14:paraId="3705AE5C" w14:textId="46C41B88" w:rsidR="00CF0278" w:rsidRPr="00611B8C" w:rsidRDefault="00EF4C7D">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lang w:val="es-ES"/>
        </w:rPr>
        <w:t xml:space="preserve"> </w:t>
      </w:r>
      <w:r w:rsidR="00EF2378" w:rsidRPr="00611B8C">
        <w:rPr>
          <w:rFonts w:ascii="Times New Roman" w:hAnsi="Times New Roman" w:cs="Times New Roman"/>
          <w:bCs/>
          <w:iCs/>
          <w:color w:val="000000" w:themeColor="text1"/>
          <w:sz w:val="28"/>
          <w:szCs w:val="28"/>
          <w:lang w:val="es-ES"/>
        </w:rPr>
        <w:t>Como</w:t>
      </w:r>
      <w:r w:rsidR="00CA089F" w:rsidRPr="00611B8C">
        <w:rPr>
          <w:rFonts w:ascii="Times New Roman" w:hAnsi="Times New Roman" w:cs="Times New Roman"/>
          <w:bCs/>
          <w:iCs/>
          <w:color w:val="000000" w:themeColor="text1"/>
          <w:sz w:val="28"/>
          <w:szCs w:val="28"/>
          <w:lang w:val="es-ES"/>
        </w:rPr>
        <w:t xml:space="preserve"> </w:t>
      </w:r>
      <w:r w:rsidR="00831514" w:rsidRPr="00611B8C">
        <w:rPr>
          <w:rFonts w:ascii="Times New Roman" w:hAnsi="Times New Roman" w:cs="Times New Roman"/>
          <w:bCs/>
          <w:iCs/>
          <w:color w:val="000000" w:themeColor="text1"/>
          <w:sz w:val="28"/>
          <w:szCs w:val="28"/>
          <w:lang w:val="es-ES"/>
        </w:rPr>
        <w:t>la disolución de la sociedad no implica</w:t>
      </w:r>
      <w:r w:rsidR="00764D5A" w:rsidRPr="00611B8C">
        <w:rPr>
          <w:rFonts w:ascii="Times New Roman" w:hAnsi="Times New Roman" w:cs="Times New Roman"/>
          <w:bCs/>
          <w:iCs/>
          <w:color w:val="000000" w:themeColor="text1"/>
          <w:sz w:val="28"/>
          <w:szCs w:val="28"/>
          <w:lang w:val="es-ES"/>
        </w:rPr>
        <w:t xml:space="preserve"> su</w:t>
      </w:r>
      <w:r w:rsidR="00CF0278" w:rsidRPr="00611B8C">
        <w:rPr>
          <w:rFonts w:ascii="Times New Roman" w:hAnsi="Times New Roman" w:cs="Times New Roman"/>
          <w:bCs/>
          <w:iCs/>
          <w:color w:val="000000" w:themeColor="text1"/>
          <w:sz w:val="28"/>
          <w:szCs w:val="28"/>
          <w:lang w:val="es-ES"/>
        </w:rPr>
        <w:t xml:space="preserve"> liquidación </w:t>
      </w:r>
      <w:r w:rsidR="00213CB4" w:rsidRPr="00611B8C">
        <w:rPr>
          <w:rFonts w:ascii="Times New Roman" w:hAnsi="Times New Roman" w:cs="Times New Roman"/>
          <w:bCs/>
          <w:iCs/>
          <w:color w:val="000000" w:themeColor="text1"/>
          <w:sz w:val="28"/>
          <w:szCs w:val="28"/>
          <w:lang w:val="es-ES"/>
        </w:rPr>
        <w:t>final,</w:t>
      </w:r>
      <w:r w:rsidR="00CF0278" w:rsidRPr="00611B8C">
        <w:rPr>
          <w:rFonts w:ascii="Times New Roman" w:hAnsi="Times New Roman" w:cs="Times New Roman"/>
          <w:bCs/>
          <w:iCs/>
          <w:color w:val="000000" w:themeColor="text1"/>
          <w:sz w:val="28"/>
          <w:szCs w:val="28"/>
          <w:lang w:val="es-ES"/>
        </w:rPr>
        <w:t xml:space="preserve"> sino</w:t>
      </w:r>
      <w:r w:rsidR="00314F47" w:rsidRPr="00611B8C">
        <w:rPr>
          <w:rFonts w:ascii="Times New Roman" w:hAnsi="Times New Roman" w:cs="Times New Roman"/>
          <w:bCs/>
          <w:iCs/>
          <w:color w:val="000000" w:themeColor="text1"/>
          <w:sz w:val="28"/>
          <w:szCs w:val="28"/>
          <w:lang w:val="es-ES"/>
        </w:rPr>
        <w:t xml:space="preserve"> que </w:t>
      </w:r>
      <w:r w:rsidR="009569BE" w:rsidRPr="00611B8C">
        <w:rPr>
          <w:rFonts w:ascii="Times New Roman" w:hAnsi="Times New Roman" w:cs="Times New Roman"/>
          <w:bCs/>
          <w:iCs/>
          <w:color w:val="000000" w:themeColor="text1"/>
          <w:sz w:val="28"/>
          <w:szCs w:val="28"/>
          <w:lang w:val="es-ES"/>
        </w:rPr>
        <w:t>“</w:t>
      </w:r>
      <w:r w:rsidR="00314F47" w:rsidRPr="00611B8C">
        <w:rPr>
          <w:rFonts w:ascii="Times New Roman" w:hAnsi="Times New Roman" w:cs="Times New Roman"/>
          <w:bCs/>
          <w:iCs/>
          <w:color w:val="000000" w:themeColor="text1"/>
          <w:sz w:val="28"/>
          <w:szCs w:val="28"/>
          <w:lang w:val="es-ES"/>
        </w:rPr>
        <w:t xml:space="preserve">su capacidad jurídica se contrae a la realización de los actos necesarios para la culminación </w:t>
      </w:r>
      <w:r w:rsidR="006D3699" w:rsidRPr="00611B8C">
        <w:rPr>
          <w:rFonts w:ascii="Times New Roman" w:hAnsi="Times New Roman" w:cs="Times New Roman"/>
          <w:bCs/>
          <w:iCs/>
          <w:color w:val="000000" w:themeColor="text1"/>
          <w:sz w:val="28"/>
          <w:szCs w:val="28"/>
          <w:lang w:val="es-ES"/>
        </w:rPr>
        <w:t>[</w:t>
      </w:r>
      <w:r w:rsidR="00F03217" w:rsidRPr="00611B8C">
        <w:rPr>
          <w:rFonts w:ascii="Times New Roman" w:hAnsi="Times New Roman" w:cs="Times New Roman"/>
          <w:bCs/>
          <w:iCs/>
          <w:color w:val="000000" w:themeColor="text1"/>
          <w:sz w:val="28"/>
          <w:szCs w:val="28"/>
          <w:lang w:val="es-ES"/>
        </w:rPr>
        <w:t xml:space="preserve">del proceso </w:t>
      </w:r>
      <w:r w:rsidR="0023085E" w:rsidRPr="00611B8C">
        <w:rPr>
          <w:rFonts w:ascii="Times New Roman" w:hAnsi="Times New Roman" w:cs="Times New Roman"/>
          <w:bCs/>
          <w:iCs/>
          <w:color w:val="000000" w:themeColor="text1"/>
          <w:sz w:val="28"/>
          <w:szCs w:val="28"/>
          <w:lang w:val="es-ES"/>
        </w:rPr>
        <w:t>liquidatario</w:t>
      </w:r>
      <w:r w:rsidR="006D3699" w:rsidRPr="00611B8C">
        <w:rPr>
          <w:rFonts w:ascii="Times New Roman" w:hAnsi="Times New Roman" w:cs="Times New Roman"/>
          <w:bCs/>
          <w:iCs/>
          <w:color w:val="000000" w:themeColor="text1"/>
          <w:sz w:val="28"/>
          <w:szCs w:val="28"/>
          <w:lang w:val="es-ES"/>
        </w:rPr>
        <w:t>]</w:t>
      </w:r>
      <w:r w:rsidR="009569BE" w:rsidRPr="00611B8C">
        <w:rPr>
          <w:rFonts w:ascii="Times New Roman" w:hAnsi="Times New Roman" w:cs="Times New Roman"/>
          <w:bCs/>
          <w:iCs/>
          <w:color w:val="000000" w:themeColor="text1"/>
          <w:sz w:val="28"/>
          <w:szCs w:val="28"/>
          <w:lang w:val="es-ES"/>
        </w:rPr>
        <w:t>”</w:t>
      </w:r>
      <w:r w:rsidR="00314F47" w:rsidRPr="00611B8C">
        <w:rPr>
          <w:rStyle w:val="Refdenotaalpie"/>
          <w:rFonts w:ascii="Times New Roman" w:hAnsi="Times New Roman" w:cs="Times New Roman"/>
          <w:bCs/>
          <w:iCs/>
          <w:color w:val="000000" w:themeColor="text1"/>
          <w:sz w:val="28"/>
          <w:szCs w:val="28"/>
          <w:lang w:val="es-ES"/>
        </w:rPr>
        <w:footnoteReference w:id="223"/>
      </w:r>
      <w:r w:rsidR="006D3699" w:rsidRPr="00611B8C">
        <w:rPr>
          <w:rFonts w:ascii="Times New Roman" w:hAnsi="Times New Roman" w:cs="Times New Roman"/>
          <w:bCs/>
          <w:iCs/>
          <w:color w:val="000000" w:themeColor="text1"/>
          <w:sz w:val="28"/>
          <w:szCs w:val="28"/>
          <w:lang w:val="es-ES"/>
        </w:rPr>
        <w:t>,</w:t>
      </w:r>
      <w:r w:rsidR="00586E81" w:rsidRPr="00611B8C">
        <w:rPr>
          <w:rFonts w:ascii="Times New Roman" w:hAnsi="Times New Roman" w:cs="Times New Roman"/>
          <w:bCs/>
          <w:iCs/>
          <w:color w:val="000000" w:themeColor="text1"/>
          <w:sz w:val="28"/>
          <w:szCs w:val="28"/>
          <w:lang w:val="es-ES"/>
        </w:rPr>
        <w:t xml:space="preserve"> la Sala considera que </w:t>
      </w:r>
      <w:r w:rsidR="00055799" w:rsidRPr="00611B8C">
        <w:rPr>
          <w:rFonts w:ascii="Times New Roman" w:hAnsi="Times New Roman" w:cs="Times New Roman"/>
          <w:bCs/>
          <w:iCs/>
          <w:color w:val="000000" w:themeColor="text1"/>
          <w:sz w:val="28"/>
          <w:szCs w:val="28"/>
          <w:lang w:val="es-ES"/>
        </w:rPr>
        <w:t xml:space="preserve">son admisibles los remedios judiciales dispuestos por esta </w:t>
      </w:r>
      <w:r w:rsidR="00F7760A" w:rsidRPr="00611B8C">
        <w:rPr>
          <w:rFonts w:ascii="Times New Roman" w:hAnsi="Times New Roman" w:cs="Times New Roman"/>
          <w:bCs/>
          <w:iCs/>
          <w:color w:val="000000" w:themeColor="text1"/>
          <w:sz w:val="28"/>
          <w:szCs w:val="28"/>
          <w:lang w:val="es-ES"/>
        </w:rPr>
        <w:t xml:space="preserve">corporación </w:t>
      </w:r>
      <w:r w:rsidR="008C578A" w:rsidRPr="00611B8C">
        <w:rPr>
          <w:rFonts w:ascii="Times New Roman" w:hAnsi="Times New Roman" w:cs="Times New Roman"/>
          <w:bCs/>
          <w:iCs/>
          <w:color w:val="000000" w:themeColor="text1"/>
          <w:sz w:val="28"/>
          <w:szCs w:val="28"/>
          <w:lang w:val="es-ES"/>
        </w:rPr>
        <w:t>hasta</w:t>
      </w:r>
      <w:r w:rsidR="00212B3E" w:rsidRPr="00611B8C">
        <w:rPr>
          <w:rFonts w:ascii="Times New Roman" w:hAnsi="Times New Roman" w:cs="Times New Roman"/>
          <w:bCs/>
          <w:iCs/>
          <w:color w:val="000000" w:themeColor="text1"/>
          <w:sz w:val="28"/>
          <w:szCs w:val="28"/>
          <w:lang w:val="es-ES"/>
        </w:rPr>
        <w:t xml:space="preserve"> que </w:t>
      </w:r>
      <w:r w:rsidR="009569BE" w:rsidRPr="00611B8C">
        <w:rPr>
          <w:rFonts w:ascii="Times New Roman" w:hAnsi="Times New Roman" w:cs="Times New Roman"/>
          <w:bCs/>
          <w:iCs/>
          <w:color w:val="000000" w:themeColor="text1"/>
          <w:sz w:val="28"/>
          <w:szCs w:val="28"/>
          <w:lang w:val="es-ES"/>
        </w:rPr>
        <w:t>dicho proceso de</w:t>
      </w:r>
      <w:r w:rsidR="00887802" w:rsidRPr="00611B8C">
        <w:rPr>
          <w:rFonts w:ascii="Times New Roman" w:hAnsi="Times New Roman" w:cs="Times New Roman"/>
          <w:bCs/>
          <w:iCs/>
          <w:color w:val="000000" w:themeColor="text1"/>
          <w:sz w:val="28"/>
          <w:szCs w:val="28"/>
          <w:lang w:val="es-ES"/>
        </w:rPr>
        <w:t xml:space="preserve"> liquidación concluya definitivamente</w:t>
      </w:r>
      <w:r w:rsidR="008B1D6C" w:rsidRPr="00611B8C">
        <w:rPr>
          <w:rFonts w:ascii="Times New Roman" w:hAnsi="Times New Roman" w:cs="Times New Roman"/>
          <w:bCs/>
          <w:iCs/>
          <w:color w:val="000000" w:themeColor="text1"/>
          <w:sz w:val="28"/>
          <w:szCs w:val="28"/>
          <w:lang w:val="es-ES"/>
        </w:rPr>
        <w:t xml:space="preserve"> </w:t>
      </w:r>
      <w:r w:rsidR="00EA2CDA" w:rsidRPr="00611B8C">
        <w:rPr>
          <w:rFonts w:ascii="Times New Roman" w:hAnsi="Times New Roman" w:cs="Times New Roman"/>
          <w:bCs/>
          <w:iCs/>
          <w:color w:val="000000" w:themeColor="text1"/>
          <w:sz w:val="28"/>
          <w:szCs w:val="28"/>
          <w:lang w:val="es-ES"/>
        </w:rPr>
        <w:t xml:space="preserve">o </w:t>
      </w:r>
      <w:r w:rsidR="00EA2CDA" w:rsidRPr="00611B8C">
        <w:rPr>
          <w:rFonts w:ascii="Times New Roman" w:hAnsi="Times New Roman" w:cs="Times New Roman"/>
          <w:color w:val="000000" w:themeColor="text1"/>
          <w:sz w:val="28"/>
          <w:szCs w:val="28"/>
        </w:rPr>
        <w:t>hasta que la jurisdicción ordinaria laboral tome una decisión definitiva o adopte otra determinación en el caso del actor</w:t>
      </w:r>
      <w:r w:rsidR="00EA2CDA" w:rsidRPr="00611B8C">
        <w:rPr>
          <w:rFonts w:ascii="Times New Roman" w:hAnsi="Times New Roman" w:cs="Times New Roman"/>
          <w:bCs/>
          <w:iCs/>
          <w:color w:val="000000" w:themeColor="text1"/>
          <w:sz w:val="28"/>
          <w:szCs w:val="28"/>
          <w:lang w:val="es-ES"/>
        </w:rPr>
        <w:t xml:space="preserve">. </w:t>
      </w:r>
    </w:p>
    <w:p w14:paraId="3B7DB5D1" w14:textId="77777777" w:rsidR="00337190" w:rsidRPr="00611B8C" w:rsidRDefault="00337190" w:rsidP="000E5A0E">
      <w:pPr>
        <w:pStyle w:val="Prrafodelista"/>
        <w:ind w:left="0"/>
        <w:rPr>
          <w:rFonts w:ascii="Times New Roman" w:hAnsi="Times New Roman" w:cs="Times New Roman"/>
          <w:bCs/>
          <w:iCs/>
          <w:color w:val="000000" w:themeColor="text1"/>
          <w:sz w:val="28"/>
          <w:szCs w:val="28"/>
        </w:rPr>
      </w:pPr>
    </w:p>
    <w:p w14:paraId="0EF1DA7D" w14:textId="4733DE7B" w:rsidR="00814468" w:rsidRPr="00611B8C" w:rsidRDefault="00337190">
      <w:pPr>
        <w:pStyle w:val="Prrafodelista"/>
        <w:numPr>
          <w:ilvl w:val="0"/>
          <w:numId w:val="2"/>
        </w:numPr>
        <w:spacing w:line="240" w:lineRule="auto"/>
        <w:ind w:left="0" w:firstLine="0"/>
        <w:mirrorIndents/>
        <w:jc w:val="both"/>
        <w:rPr>
          <w:rFonts w:ascii="Times New Roman" w:hAnsi="Times New Roman" w:cs="Times New Roman"/>
          <w:bCs/>
          <w:iCs/>
          <w:color w:val="000000" w:themeColor="text1"/>
          <w:sz w:val="28"/>
          <w:szCs w:val="28"/>
        </w:rPr>
      </w:pPr>
      <w:r w:rsidRPr="00611B8C">
        <w:rPr>
          <w:rFonts w:ascii="Times New Roman" w:hAnsi="Times New Roman" w:cs="Times New Roman"/>
          <w:bCs/>
          <w:iCs/>
          <w:color w:val="000000" w:themeColor="text1"/>
          <w:sz w:val="28"/>
          <w:szCs w:val="28"/>
        </w:rPr>
        <w:t xml:space="preserve">En consecuencia, esta Sala procederá a ordenar </w:t>
      </w:r>
      <w:r w:rsidR="002D72C6" w:rsidRPr="00611B8C">
        <w:rPr>
          <w:rFonts w:ascii="Times New Roman" w:hAnsi="Times New Roman" w:cs="Times New Roman"/>
          <w:bCs/>
          <w:iCs/>
          <w:color w:val="000000" w:themeColor="text1"/>
          <w:sz w:val="28"/>
          <w:szCs w:val="28"/>
          <w:lang w:val="es-ES"/>
        </w:rPr>
        <w:t xml:space="preserve">el reintegro laboral del </w:t>
      </w:r>
      <w:r w:rsidR="00A56606" w:rsidRPr="00611B8C">
        <w:rPr>
          <w:rFonts w:ascii="Times New Roman" w:hAnsi="Times New Roman" w:cs="Times New Roman"/>
          <w:bCs/>
          <w:iCs/>
          <w:color w:val="000000" w:themeColor="text1"/>
          <w:sz w:val="28"/>
          <w:szCs w:val="28"/>
          <w:lang w:val="es-ES"/>
        </w:rPr>
        <w:t xml:space="preserve">accionante </w:t>
      </w:r>
      <w:r w:rsidR="00A737AD" w:rsidRPr="00611B8C">
        <w:rPr>
          <w:rFonts w:ascii="Times New Roman" w:hAnsi="Times New Roman" w:cs="Times New Roman"/>
          <w:bCs/>
          <w:iCs/>
          <w:color w:val="000000" w:themeColor="text1"/>
          <w:sz w:val="28"/>
          <w:szCs w:val="28"/>
          <w:lang w:val="es-ES"/>
        </w:rPr>
        <w:t xml:space="preserve">de manera transitoria </w:t>
      </w:r>
      <w:r w:rsidR="002D72C6" w:rsidRPr="00611B8C">
        <w:rPr>
          <w:rFonts w:ascii="Times New Roman" w:hAnsi="Times New Roman" w:cs="Times New Roman"/>
          <w:bCs/>
          <w:iCs/>
          <w:color w:val="000000" w:themeColor="text1"/>
          <w:sz w:val="28"/>
          <w:szCs w:val="28"/>
          <w:lang w:val="es-ES"/>
        </w:rPr>
        <w:t xml:space="preserve">hasta </w:t>
      </w:r>
      <w:r w:rsidR="002C5D42" w:rsidRPr="00611B8C">
        <w:rPr>
          <w:rFonts w:ascii="Times New Roman" w:hAnsi="Times New Roman" w:cs="Times New Roman"/>
          <w:bCs/>
          <w:iCs/>
          <w:color w:val="000000" w:themeColor="text1"/>
          <w:sz w:val="28"/>
          <w:szCs w:val="28"/>
          <w:lang w:val="es-ES"/>
        </w:rPr>
        <w:t>que</w:t>
      </w:r>
      <w:r w:rsidR="00C008A4" w:rsidRPr="00611B8C">
        <w:rPr>
          <w:rFonts w:ascii="Times New Roman" w:hAnsi="Times New Roman" w:cs="Times New Roman"/>
          <w:bCs/>
          <w:iCs/>
          <w:color w:val="000000" w:themeColor="text1"/>
          <w:sz w:val="28"/>
          <w:szCs w:val="28"/>
          <w:lang w:val="es-ES"/>
        </w:rPr>
        <w:t xml:space="preserve"> la jurisdicción ordinaria laboral adopte una determinación definitiva </w:t>
      </w:r>
      <w:r w:rsidR="00A56606" w:rsidRPr="00611B8C">
        <w:rPr>
          <w:rFonts w:ascii="Times New Roman" w:hAnsi="Times New Roman" w:cs="Times New Roman"/>
          <w:bCs/>
          <w:iCs/>
          <w:color w:val="000000" w:themeColor="text1"/>
          <w:sz w:val="28"/>
          <w:szCs w:val="28"/>
          <w:lang w:val="es-ES"/>
        </w:rPr>
        <w:t xml:space="preserve">en el </w:t>
      </w:r>
      <w:r w:rsidR="00A737AD" w:rsidRPr="00611B8C">
        <w:rPr>
          <w:rFonts w:ascii="Times New Roman" w:hAnsi="Times New Roman" w:cs="Times New Roman"/>
          <w:bCs/>
          <w:iCs/>
          <w:color w:val="000000" w:themeColor="text1"/>
          <w:sz w:val="28"/>
          <w:szCs w:val="28"/>
          <w:lang w:val="es-ES"/>
        </w:rPr>
        <w:t xml:space="preserve">caso </w:t>
      </w:r>
      <w:r w:rsidR="00C008A4" w:rsidRPr="00611B8C">
        <w:rPr>
          <w:rFonts w:ascii="Times New Roman" w:hAnsi="Times New Roman" w:cs="Times New Roman"/>
          <w:bCs/>
          <w:iCs/>
          <w:color w:val="000000" w:themeColor="text1"/>
          <w:sz w:val="28"/>
          <w:szCs w:val="28"/>
          <w:lang w:val="es-ES"/>
        </w:rPr>
        <w:t xml:space="preserve">o </w:t>
      </w:r>
      <w:r w:rsidR="00A56606" w:rsidRPr="00611B8C">
        <w:rPr>
          <w:rFonts w:ascii="Times New Roman" w:hAnsi="Times New Roman" w:cs="Times New Roman"/>
          <w:bCs/>
          <w:iCs/>
          <w:color w:val="000000" w:themeColor="text1"/>
          <w:sz w:val="28"/>
          <w:szCs w:val="28"/>
          <w:lang w:val="es-ES"/>
        </w:rPr>
        <w:t xml:space="preserve">hasta que </w:t>
      </w:r>
      <w:r w:rsidR="00C008A4" w:rsidRPr="00611B8C">
        <w:rPr>
          <w:rFonts w:ascii="Times New Roman" w:hAnsi="Times New Roman" w:cs="Times New Roman"/>
          <w:bCs/>
          <w:iCs/>
          <w:color w:val="000000" w:themeColor="text1"/>
          <w:sz w:val="28"/>
          <w:szCs w:val="28"/>
          <w:lang w:val="es-ES"/>
        </w:rPr>
        <w:t xml:space="preserve">el empleador aduzca ante esa </w:t>
      </w:r>
      <w:r w:rsidR="00A737AD" w:rsidRPr="00611B8C">
        <w:rPr>
          <w:rFonts w:ascii="Times New Roman" w:hAnsi="Times New Roman" w:cs="Times New Roman"/>
          <w:bCs/>
          <w:iCs/>
          <w:color w:val="000000" w:themeColor="text1"/>
          <w:sz w:val="28"/>
          <w:szCs w:val="28"/>
          <w:lang w:val="es-ES"/>
        </w:rPr>
        <w:t xml:space="preserve">autoridad </w:t>
      </w:r>
      <w:r w:rsidR="00C008A4" w:rsidRPr="00611B8C">
        <w:rPr>
          <w:rFonts w:ascii="Times New Roman" w:hAnsi="Times New Roman" w:cs="Times New Roman"/>
          <w:bCs/>
          <w:iCs/>
          <w:color w:val="000000" w:themeColor="text1"/>
          <w:sz w:val="28"/>
          <w:szCs w:val="28"/>
          <w:lang w:val="es-ES"/>
        </w:rPr>
        <w:t xml:space="preserve">la finalización del </w:t>
      </w:r>
      <w:r w:rsidR="002C5D42" w:rsidRPr="00611B8C">
        <w:rPr>
          <w:rFonts w:ascii="Times New Roman" w:hAnsi="Times New Roman" w:cs="Times New Roman"/>
          <w:bCs/>
          <w:iCs/>
          <w:color w:val="000000" w:themeColor="text1"/>
          <w:sz w:val="28"/>
          <w:szCs w:val="28"/>
          <w:lang w:val="es-ES"/>
        </w:rPr>
        <w:t>proceso de liquidación de la empresa</w:t>
      </w:r>
      <w:r w:rsidR="00541496" w:rsidRPr="00611B8C">
        <w:rPr>
          <w:rFonts w:ascii="Times New Roman" w:hAnsi="Times New Roman" w:cs="Times New Roman"/>
          <w:bCs/>
          <w:iCs/>
          <w:color w:val="000000" w:themeColor="text1"/>
          <w:sz w:val="28"/>
          <w:szCs w:val="28"/>
          <w:lang w:val="es-ES"/>
        </w:rPr>
        <w:t xml:space="preserve">. Además, se le ordenará </w:t>
      </w:r>
      <w:r w:rsidR="00814468" w:rsidRPr="00611B8C">
        <w:rPr>
          <w:rFonts w:ascii="Times New Roman" w:eastAsia="Times New Roman" w:hAnsi="Times New Roman" w:cs="Times New Roman"/>
          <w:color w:val="000000" w:themeColor="text1"/>
          <w:sz w:val="28"/>
          <w:szCs w:val="28"/>
          <w:lang w:eastAsia="es-CO"/>
        </w:rPr>
        <w:t xml:space="preserve">la </w:t>
      </w:r>
      <w:r w:rsidR="00814468" w:rsidRPr="00611B8C">
        <w:rPr>
          <w:rFonts w:ascii="Times New Roman" w:eastAsia="Calibri" w:hAnsi="Times New Roman" w:cs="Times New Roman"/>
          <w:color w:val="000000" w:themeColor="text1"/>
          <w:sz w:val="28"/>
          <w:szCs w:val="28"/>
          <w:shd w:val="clear" w:color="auto" w:fill="FFFFFF"/>
        </w:rPr>
        <w:t>afiliación a</w:t>
      </w:r>
      <w:r w:rsidR="00A56606" w:rsidRPr="00611B8C">
        <w:rPr>
          <w:rFonts w:ascii="Times New Roman" w:eastAsia="Calibri" w:hAnsi="Times New Roman" w:cs="Times New Roman"/>
          <w:color w:val="000000" w:themeColor="text1"/>
          <w:sz w:val="28"/>
          <w:szCs w:val="28"/>
          <w:shd w:val="clear" w:color="auto" w:fill="FFFFFF"/>
        </w:rPr>
        <w:t xml:space="preserve">l sistema integral de </w:t>
      </w:r>
      <w:r w:rsidR="00814468" w:rsidRPr="00611B8C">
        <w:rPr>
          <w:rFonts w:ascii="Times New Roman" w:eastAsia="Calibri" w:hAnsi="Times New Roman" w:cs="Times New Roman"/>
          <w:color w:val="000000" w:themeColor="text1"/>
          <w:sz w:val="28"/>
          <w:szCs w:val="28"/>
          <w:shd w:val="clear" w:color="auto" w:fill="FFFFFF"/>
        </w:rPr>
        <w:t>seguridad social del actor</w:t>
      </w:r>
      <w:r w:rsidR="00A56606" w:rsidRPr="00611B8C">
        <w:rPr>
          <w:rFonts w:ascii="Times New Roman" w:eastAsia="Calibri" w:hAnsi="Times New Roman" w:cs="Times New Roman"/>
          <w:color w:val="000000" w:themeColor="text1"/>
          <w:sz w:val="28"/>
          <w:szCs w:val="28"/>
          <w:shd w:val="clear" w:color="auto" w:fill="FFFFFF"/>
        </w:rPr>
        <w:t>, en condición de empleador</w:t>
      </w:r>
      <w:r w:rsidR="00A17513" w:rsidRPr="00611B8C">
        <w:rPr>
          <w:rFonts w:ascii="Times New Roman" w:eastAsia="Calibri" w:hAnsi="Times New Roman" w:cs="Times New Roman"/>
          <w:color w:val="000000" w:themeColor="text1"/>
          <w:sz w:val="28"/>
          <w:szCs w:val="28"/>
          <w:shd w:val="clear" w:color="auto" w:fill="FFFFFF"/>
        </w:rPr>
        <w:t xml:space="preserve"> y dará aviso</w:t>
      </w:r>
      <w:r w:rsidR="00A17513" w:rsidRPr="00611B8C">
        <w:rPr>
          <w:rFonts w:ascii="Times New Roman" w:eastAsia="Calibri" w:hAnsi="Times New Roman" w:cs="Times New Roman"/>
          <w:b/>
          <w:bCs/>
          <w:color w:val="000000" w:themeColor="text1"/>
          <w:sz w:val="28"/>
          <w:szCs w:val="28"/>
          <w:shd w:val="clear" w:color="auto" w:fill="FFFFFF"/>
        </w:rPr>
        <w:t xml:space="preserve"> </w:t>
      </w:r>
      <w:r w:rsidR="00A17513" w:rsidRPr="00611B8C">
        <w:rPr>
          <w:rFonts w:ascii="Times New Roman" w:eastAsia="Calibri" w:hAnsi="Times New Roman" w:cs="Times New Roman"/>
          <w:color w:val="000000" w:themeColor="text1"/>
          <w:sz w:val="28"/>
          <w:szCs w:val="28"/>
          <w:shd w:val="clear" w:color="auto" w:fill="FFFFFF"/>
        </w:rPr>
        <w:t xml:space="preserve">al Ministerio del Trabajo sobre el proceso de disolución y liquidación de la </w:t>
      </w:r>
      <w:r w:rsidR="00D607F9" w:rsidRPr="00D607F9">
        <w:rPr>
          <w:rFonts w:ascii="Times New Roman" w:eastAsia="Calibri" w:hAnsi="Times New Roman" w:cs="Times New Roman"/>
          <w:i/>
          <w:iCs/>
          <w:color w:val="000000" w:themeColor="text1"/>
          <w:sz w:val="28"/>
          <w:szCs w:val="28"/>
          <w:shd w:val="clear" w:color="auto" w:fill="FFFFFF"/>
        </w:rPr>
        <w:t>Empresa D</w:t>
      </w:r>
      <w:r w:rsidR="00A17513" w:rsidRPr="00611B8C">
        <w:rPr>
          <w:rFonts w:ascii="Times New Roman" w:eastAsia="Calibri" w:hAnsi="Times New Roman" w:cs="Times New Roman"/>
          <w:color w:val="000000" w:themeColor="text1"/>
          <w:sz w:val="28"/>
          <w:szCs w:val="28"/>
          <w:shd w:val="clear" w:color="auto" w:fill="FFFFFF"/>
        </w:rPr>
        <w:t>, a fin de que verifique el cumplimiento de la orden de reintegro</w:t>
      </w:r>
      <w:r w:rsidR="008C4D3C" w:rsidRPr="00611B8C">
        <w:rPr>
          <w:rFonts w:ascii="Times New Roman" w:eastAsia="Calibri" w:hAnsi="Times New Roman" w:cs="Times New Roman"/>
          <w:color w:val="000000" w:themeColor="text1"/>
          <w:sz w:val="28"/>
          <w:szCs w:val="28"/>
          <w:shd w:val="clear" w:color="auto" w:fill="FFFFFF"/>
        </w:rPr>
        <w:t xml:space="preserve">. </w:t>
      </w:r>
    </w:p>
    <w:p w14:paraId="6E1E9D37" w14:textId="77777777" w:rsidR="00541496" w:rsidRPr="00611B8C" w:rsidRDefault="00541496" w:rsidP="00541496">
      <w:pPr>
        <w:pStyle w:val="Prrafodelista"/>
        <w:spacing w:line="240" w:lineRule="auto"/>
        <w:ind w:left="0"/>
        <w:mirrorIndents/>
        <w:jc w:val="both"/>
        <w:rPr>
          <w:rFonts w:ascii="Times New Roman" w:hAnsi="Times New Roman" w:cs="Times New Roman"/>
          <w:bCs/>
          <w:iCs/>
          <w:color w:val="000000" w:themeColor="text1"/>
          <w:sz w:val="28"/>
          <w:szCs w:val="28"/>
        </w:rPr>
      </w:pPr>
    </w:p>
    <w:p w14:paraId="59B0974A" w14:textId="6669ED7A" w:rsidR="00BC6040" w:rsidRPr="00611B8C" w:rsidRDefault="00814468" w:rsidP="00BC6040">
      <w:pPr>
        <w:pStyle w:val="Prrafodelista"/>
        <w:numPr>
          <w:ilvl w:val="0"/>
          <w:numId w:val="2"/>
        </w:numPr>
        <w:spacing w:line="240" w:lineRule="auto"/>
        <w:ind w:left="0" w:firstLine="0"/>
        <w:mirrorIndents/>
        <w:jc w:val="both"/>
        <w:rPr>
          <w:rFonts w:ascii="Times New Roman" w:hAnsi="Times New Roman" w:cs="Times New Roman"/>
          <w:color w:val="000000" w:themeColor="text1"/>
          <w:sz w:val="28"/>
          <w:szCs w:val="28"/>
        </w:rPr>
      </w:pPr>
      <w:r w:rsidRPr="00611B8C" w:rsidDel="00257588">
        <w:rPr>
          <w:rFonts w:ascii="Times New Roman" w:hAnsi="Times New Roman" w:cs="Times New Roman"/>
          <w:color w:val="000000" w:themeColor="text1"/>
          <w:sz w:val="28"/>
          <w:szCs w:val="28"/>
        </w:rPr>
        <w:t xml:space="preserve">En lo que respecta a las demás pretensiones, que </w:t>
      </w:r>
      <w:r w:rsidRPr="00611B8C">
        <w:rPr>
          <w:rFonts w:ascii="Times New Roman" w:hAnsi="Times New Roman" w:cs="Times New Roman"/>
          <w:bCs/>
          <w:iCs/>
          <w:color w:val="000000" w:themeColor="text1"/>
          <w:sz w:val="28"/>
          <w:szCs w:val="28"/>
        </w:rPr>
        <w:t>incluyen</w:t>
      </w:r>
      <w:r w:rsidRPr="00611B8C">
        <w:rPr>
          <w:rFonts w:ascii="Times New Roman" w:hAnsi="Times New Roman" w:cs="Times New Roman"/>
          <w:color w:val="000000" w:themeColor="text1"/>
          <w:sz w:val="28"/>
          <w:szCs w:val="28"/>
        </w:rPr>
        <w:t xml:space="preserve"> el pago de todas las prestaciones sociales y los salarios no recibidos</w:t>
      </w:r>
      <w:r w:rsidR="0048247A" w:rsidRPr="00611B8C">
        <w:rPr>
          <w:rFonts w:ascii="Times New Roman" w:hAnsi="Times New Roman" w:cs="Times New Roman"/>
          <w:color w:val="000000" w:themeColor="text1"/>
          <w:sz w:val="28"/>
          <w:szCs w:val="28"/>
        </w:rPr>
        <w:t xml:space="preserve"> </w:t>
      </w:r>
      <w:r w:rsidR="00541496" w:rsidRPr="00611B8C">
        <w:rPr>
          <w:rFonts w:ascii="Times New Roman" w:hAnsi="Times New Roman" w:cs="Times New Roman"/>
          <w:color w:val="000000" w:themeColor="text1"/>
          <w:sz w:val="28"/>
          <w:szCs w:val="28"/>
        </w:rPr>
        <w:t>y la indemnización legal por despido</w:t>
      </w:r>
      <w:r w:rsidRPr="00611B8C">
        <w:rPr>
          <w:rFonts w:ascii="Times New Roman" w:hAnsi="Times New Roman" w:cs="Times New Roman"/>
          <w:bCs/>
          <w:iCs/>
          <w:color w:val="000000" w:themeColor="text1"/>
          <w:sz w:val="28"/>
          <w:szCs w:val="28"/>
        </w:rPr>
        <w:t>,</w:t>
      </w:r>
      <w:r w:rsidRPr="00611B8C" w:rsidDel="0048247A">
        <w:rPr>
          <w:rFonts w:ascii="Times New Roman" w:hAnsi="Times New Roman" w:cs="Times New Roman"/>
          <w:color w:val="000000" w:themeColor="text1"/>
          <w:sz w:val="28"/>
          <w:szCs w:val="28"/>
        </w:rPr>
        <w:t xml:space="preserve"> </w:t>
      </w:r>
      <w:r w:rsidR="00A56606" w:rsidRPr="00611B8C" w:rsidDel="0048247A">
        <w:rPr>
          <w:rFonts w:ascii="Times New Roman" w:hAnsi="Times New Roman" w:cs="Times New Roman"/>
          <w:color w:val="000000" w:themeColor="text1"/>
          <w:sz w:val="28"/>
          <w:szCs w:val="28"/>
        </w:rPr>
        <w:t>las mismas corresponden a la materia que deberá definir</w:t>
      </w:r>
      <w:r w:rsidR="00F33ECC" w:rsidRPr="00611B8C" w:rsidDel="0048247A">
        <w:rPr>
          <w:rFonts w:ascii="Times New Roman" w:hAnsi="Times New Roman" w:cs="Times New Roman"/>
          <w:color w:val="000000" w:themeColor="text1"/>
          <w:sz w:val="28"/>
          <w:szCs w:val="28"/>
        </w:rPr>
        <w:t xml:space="preserve"> la jurisdicción ordinaria laboral</w:t>
      </w:r>
      <w:r w:rsidR="00A56606" w:rsidRPr="00611B8C" w:rsidDel="0048247A">
        <w:rPr>
          <w:rFonts w:ascii="Times New Roman" w:hAnsi="Times New Roman" w:cs="Times New Roman"/>
          <w:color w:val="000000" w:themeColor="text1"/>
          <w:sz w:val="28"/>
          <w:szCs w:val="28"/>
        </w:rPr>
        <w:t>,</w:t>
      </w:r>
      <w:r w:rsidR="00F33ECC" w:rsidRPr="00611B8C" w:rsidDel="0048247A">
        <w:rPr>
          <w:rFonts w:ascii="Times New Roman" w:hAnsi="Times New Roman" w:cs="Times New Roman"/>
          <w:color w:val="000000" w:themeColor="text1"/>
          <w:sz w:val="28"/>
          <w:szCs w:val="28"/>
        </w:rPr>
        <w:t xml:space="preserve"> en tanto </w:t>
      </w:r>
      <w:r w:rsidR="00167E06" w:rsidRPr="00611B8C" w:rsidDel="0048247A">
        <w:rPr>
          <w:rFonts w:ascii="Times New Roman" w:hAnsi="Times New Roman" w:cs="Times New Roman"/>
          <w:color w:val="000000" w:themeColor="text1"/>
          <w:sz w:val="28"/>
          <w:szCs w:val="28"/>
        </w:rPr>
        <w:t>transciende</w:t>
      </w:r>
      <w:r w:rsidR="00F33ECC" w:rsidRPr="00611B8C" w:rsidDel="0048247A">
        <w:rPr>
          <w:rFonts w:ascii="Times New Roman" w:hAnsi="Times New Roman" w:cs="Times New Roman"/>
          <w:color w:val="000000" w:themeColor="text1"/>
          <w:sz w:val="28"/>
          <w:szCs w:val="28"/>
        </w:rPr>
        <w:t xml:space="preserve"> </w:t>
      </w:r>
      <w:r w:rsidR="00167E06" w:rsidRPr="00611B8C" w:rsidDel="0048247A">
        <w:rPr>
          <w:rFonts w:ascii="Times New Roman" w:hAnsi="Times New Roman" w:cs="Times New Roman"/>
          <w:color w:val="000000" w:themeColor="text1"/>
          <w:sz w:val="28"/>
          <w:szCs w:val="28"/>
        </w:rPr>
        <w:t xml:space="preserve">el amparo </w:t>
      </w:r>
      <w:r w:rsidR="00B12DA1" w:rsidRPr="00611B8C" w:rsidDel="0048247A">
        <w:rPr>
          <w:rFonts w:ascii="Times New Roman" w:hAnsi="Times New Roman" w:cs="Times New Roman"/>
          <w:color w:val="000000" w:themeColor="text1"/>
          <w:sz w:val="28"/>
          <w:szCs w:val="28"/>
        </w:rPr>
        <w:t>más inmediato</w:t>
      </w:r>
      <w:r w:rsidR="00167E06" w:rsidRPr="00611B8C" w:rsidDel="0048247A">
        <w:rPr>
          <w:rFonts w:ascii="Times New Roman" w:hAnsi="Times New Roman" w:cs="Times New Roman"/>
          <w:color w:val="000000" w:themeColor="text1"/>
          <w:sz w:val="28"/>
          <w:szCs w:val="28"/>
        </w:rPr>
        <w:t xml:space="preserve"> de este derecho</w:t>
      </w:r>
      <w:r w:rsidRPr="00611B8C" w:rsidDel="0048247A">
        <w:rPr>
          <w:rFonts w:ascii="Times New Roman" w:hAnsi="Times New Roman" w:cs="Times New Roman"/>
          <w:color w:val="000000" w:themeColor="text1"/>
          <w:sz w:val="28"/>
          <w:szCs w:val="28"/>
        </w:rPr>
        <w:t>.</w:t>
      </w:r>
      <w:r w:rsidR="00DD6AEF" w:rsidRPr="00611B8C" w:rsidDel="0048247A">
        <w:rPr>
          <w:rFonts w:ascii="Times New Roman" w:hAnsi="Times New Roman" w:cs="Times New Roman"/>
          <w:color w:val="000000" w:themeColor="text1"/>
          <w:sz w:val="28"/>
          <w:szCs w:val="28"/>
        </w:rPr>
        <w:t xml:space="preserve"> </w:t>
      </w:r>
    </w:p>
    <w:p w14:paraId="2D4547B3" w14:textId="77777777" w:rsidR="00523EB7" w:rsidRPr="00611B8C" w:rsidRDefault="00523EB7" w:rsidP="000E5A0E">
      <w:pPr>
        <w:pStyle w:val="Prrafodelista"/>
        <w:spacing w:after="0" w:line="240" w:lineRule="auto"/>
        <w:ind w:left="0"/>
        <w:mirrorIndents/>
        <w:jc w:val="both"/>
        <w:rPr>
          <w:rFonts w:ascii="Times New Roman" w:hAnsi="Times New Roman" w:cs="Times New Roman"/>
          <w:color w:val="000000" w:themeColor="text1"/>
          <w:sz w:val="28"/>
          <w:szCs w:val="28"/>
        </w:rPr>
      </w:pPr>
    </w:p>
    <w:p w14:paraId="15A5983D" w14:textId="77777777" w:rsidR="000D133A" w:rsidRPr="00611B8C" w:rsidRDefault="000D133A" w:rsidP="006B3EF9">
      <w:pPr>
        <w:spacing w:after="0" w:line="240" w:lineRule="auto"/>
        <w:contextualSpacing/>
        <w:mirrorIndents/>
        <w:jc w:val="both"/>
        <w:rPr>
          <w:rFonts w:ascii="Times New Roman" w:hAnsi="Times New Roman" w:cs="Times New Roman"/>
          <w:b/>
          <w:color w:val="000000" w:themeColor="text1"/>
          <w:sz w:val="28"/>
          <w:szCs w:val="28"/>
        </w:rPr>
      </w:pPr>
      <w:r w:rsidRPr="00611B8C">
        <w:rPr>
          <w:rFonts w:ascii="Times New Roman" w:hAnsi="Times New Roman" w:cs="Times New Roman"/>
          <w:b/>
          <w:color w:val="000000" w:themeColor="text1"/>
          <w:sz w:val="28"/>
          <w:szCs w:val="28"/>
        </w:rPr>
        <w:t>IV. DECISIÓN</w:t>
      </w:r>
    </w:p>
    <w:p w14:paraId="0CCE1063" w14:textId="77777777" w:rsidR="000D133A" w:rsidRPr="00611B8C" w:rsidRDefault="000D133A" w:rsidP="006B3EF9">
      <w:pPr>
        <w:spacing w:after="0" w:line="240" w:lineRule="auto"/>
        <w:contextualSpacing/>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 xml:space="preserve"> </w:t>
      </w:r>
    </w:p>
    <w:p w14:paraId="58577098" w14:textId="77777777" w:rsidR="000D133A" w:rsidRPr="00611B8C" w:rsidRDefault="000D133A" w:rsidP="006B3EF9">
      <w:pPr>
        <w:spacing w:after="0" w:line="240" w:lineRule="auto"/>
        <w:contextualSpacing/>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En mérito de lo expuesto, la Sala Segunda de Revisión de Tutelas de la Corte Constitucional, en nombre del pueblo y por mandato de la Constitución,</w:t>
      </w:r>
    </w:p>
    <w:p w14:paraId="1AD4626E" w14:textId="70172267" w:rsidR="001431EF" w:rsidRPr="00611B8C" w:rsidRDefault="000D133A" w:rsidP="006B3EF9">
      <w:pPr>
        <w:spacing w:after="0" w:line="240" w:lineRule="auto"/>
        <w:contextualSpacing/>
        <w:mirrorIndents/>
        <w:jc w:val="both"/>
        <w:rPr>
          <w:rFonts w:ascii="Times New Roman" w:hAnsi="Times New Roman" w:cs="Times New Roman"/>
          <w:color w:val="000000" w:themeColor="text1"/>
          <w:sz w:val="28"/>
          <w:szCs w:val="28"/>
        </w:rPr>
      </w:pPr>
      <w:r w:rsidRPr="00611B8C">
        <w:rPr>
          <w:rFonts w:ascii="Times New Roman" w:hAnsi="Times New Roman" w:cs="Times New Roman"/>
          <w:color w:val="000000" w:themeColor="text1"/>
          <w:sz w:val="28"/>
          <w:szCs w:val="28"/>
        </w:rPr>
        <w:t xml:space="preserve"> </w:t>
      </w:r>
    </w:p>
    <w:p w14:paraId="3ABF03D0" w14:textId="77777777" w:rsidR="000D133A" w:rsidRPr="00611B8C" w:rsidRDefault="000D133A" w:rsidP="000E5A0E">
      <w:pPr>
        <w:spacing w:after="0" w:line="240" w:lineRule="auto"/>
        <w:contextualSpacing/>
        <w:mirrorIndents/>
        <w:jc w:val="center"/>
        <w:rPr>
          <w:rFonts w:ascii="Times New Roman" w:hAnsi="Times New Roman" w:cs="Times New Roman"/>
          <w:b/>
          <w:color w:val="000000" w:themeColor="text1"/>
          <w:sz w:val="28"/>
          <w:szCs w:val="28"/>
        </w:rPr>
      </w:pPr>
      <w:r w:rsidRPr="00611B8C">
        <w:rPr>
          <w:rFonts w:ascii="Times New Roman" w:hAnsi="Times New Roman" w:cs="Times New Roman"/>
          <w:b/>
          <w:color w:val="000000" w:themeColor="text1"/>
          <w:sz w:val="28"/>
          <w:szCs w:val="28"/>
        </w:rPr>
        <w:t>RESUELVE</w:t>
      </w:r>
    </w:p>
    <w:p w14:paraId="04025816" w14:textId="77777777" w:rsidR="00DE0C5F" w:rsidRPr="00611B8C" w:rsidRDefault="00DE0C5F" w:rsidP="000E5A0E">
      <w:pPr>
        <w:shd w:val="clear" w:color="auto" w:fill="FFFFFF"/>
        <w:spacing w:after="0" w:line="240" w:lineRule="auto"/>
        <w:ind w:right="-118"/>
        <w:jc w:val="both"/>
        <w:rPr>
          <w:rFonts w:ascii="Times New Roman" w:eastAsia="Times New Roman" w:hAnsi="Times New Roman" w:cs="Times New Roman"/>
          <w:b/>
          <w:bCs/>
          <w:color w:val="000000" w:themeColor="text1"/>
          <w:sz w:val="28"/>
          <w:szCs w:val="28"/>
          <w:lang w:eastAsia="es-CO"/>
        </w:rPr>
      </w:pPr>
    </w:p>
    <w:p w14:paraId="5DE0B11B" w14:textId="487E19CB" w:rsidR="002C0C41" w:rsidRPr="00611B8C" w:rsidRDefault="00DE0C5F" w:rsidP="000E5A0E">
      <w:pPr>
        <w:pStyle w:val="Prrafodelista"/>
        <w:numPr>
          <w:ilvl w:val="0"/>
          <w:numId w:val="14"/>
        </w:numPr>
        <w:shd w:val="clear" w:color="auto" w:fill="FFFFFF"/>
        <w:tabs>
          <w:tab w:val="left" w:pos="1276"/>
          <w:tab w:val="left" w:pos="1560"/>
        </w:tabs>
        <w:spacing w:after="0" w:line="240" w:lineRule="auto"/>
        <w:ind w:left="0" w:right="-118" w:firstLine="0"/>
        <w:jc w:val="both"/>
        <w:rPr>
          <w:rFonts w:ascii="Times New Roman" w:eastAsia="Calibri" w:hAnsi="Times New Roman" w:cs="Times New Roman"/>
          <w:b/>
          <w:bCs/>
          <w:color w:val="000000" w:themeColor="text1"/>
          <w:sz w:val="28"/>
          <w:szCs w:val="28"/>
          <w:shd w:val="clear" w:color="auto" w:fill="FFFFFF"/>
        </w:rPr>
      </w:pPr>
      <w:r w:rsidRPr="00611B8C">
        <w:rPr>
          <w:rFonts w:ascii="Times New Roman" w:eastAsia="Times New Roman" w:hAnsi="Times New Roman" w:cs="Times New Roman"/>
          <w:b/>
          <w:bCs/>
          <w:color w:val="000000" w:themeColor="text1"/>
          <w:sz w:val="28"/>
          <w:szCs w:val="28"/>
          <w:lang w:eastAsia="es-CO"/>
        </w:rPr>
        <w:t>REVOCAR</w:t>
      </w:r>
      <w:r w:rsidR="00B20EC8" w:rsidRPr="00611B8C">
        <w:rPr>
          <w:rFonts w:ascii="Times New Roman" w:eastAsia="Times New Roman" w:hAnsi="Times New Roman" w:cs="Times New Roman"/>
          <w:color w:val="000000" w:themeColor="text1"/>
          <w:sz w:val="28"/>
          <w:szCs w:val="28"/>
          <w:lang w:eastAsia="es-CO"/>
        </w:rPr>
        <w:t xml:space="preserve"> l</w:t>
      </w:r>
      <w:r w:rsidRPr="00611B8C">
        <w:rPr>
          <w:rFonts w:ascii="Times New Roman" w:eastAsia="Times New Roman" w:hAnsi="Times New Roman" w:cs="Times New Roman"/>
          <w:color w:val="000000" w:themeColor="text1"/>
          <w:sz w:val="28"/>
          <w:szCs w:val="28"/>
          <w:shd w:val="clear" w:color="auto" w:fill="FFFFFF"/>
          <w:lang w:eastAsia="es-CO"/>
        </w:rPr>
        <w:t xml:space="preserve">a sentencia </w:t>
      </w:r>
      <w:r w:rsidR="00C24939" w:rsidRPr="00611B8C">
        <w:rPr>
          <w:rFonts w:ascii="Times New Roman" w:eastAsia="Times New Roman" w:hAnsi="Times New Roman" w:cs="Times New Roman"/>
          <w:color w:val="000000" w:themeColor="text1"/>
          <w:sz w:val="28"/>
          <w:szCs w:val="28"/>
          <w:shd w:val="clear" w:color="auto" w:fill="FFFFFF"/>
          <w:lang w:eastAsia="es-CO"/>
        </w:rPr>
        <w:t>proferida el</w:t>
      </w:r>
      <w:r w:rsidRPr="00611B8C">
        <w:rPr>
          <w:rFonts w:ascii="Times New Roman" w:eastAsia="Times New Roman" w:hAnsi="Times New Roman" w:cs="Times New Roman"/>
          <w:color w:val="000000" w:themeColor="text1"/>
          <w:sz w:val="28"/>
          <w:szCs w:val="28"/>
          <w:shd w:val="clear" w:color="auto" w:fill="FFFFFF"/>
          <w:lang w:eastAsia="es-CO"/>
        </w:rPr>
        <w:t xml:space="preserve"> 3 de octubre de 2023, por el</w:t>
      </w:r>
      <w:r w:rsidR="00C24939" w:rsidRPr="00611B8C">
        <w:rPr>
          <w:rFonts w:ascii="Times New Roman" w:eastAsia="Times New Roman" w:hAnsi="Times New Roman" w:cs="Times New Roman"/>
          <w:color w:val="000000" w:themeColor="text1"/>
          <w:sz w:val="28"/>
          <w:szCs w:val="28"/>
          <w:shd w:val="clear" w:color="auto" w:fill="FFFFFF"/>
          <w:lang w:eastAsia="es-CO"/>
        </w:rPr>
        <w:t xml:space="preserve"> J</w:t>
      </w:r>
      <w:r w:rsidRPr="00611B8C">
        <w:rPr>
          <w:rFonts w:ascii="Times New Roman" w:eastAsia="Times New Roman" w:hAnsi="Times New Roman" w:cs="Times New Roman"/>
          <w:color w:val="000000" w:themeColor="text1"/>
          <w:sz w:val="28"/>
          <w:szCs w:val="28"/>
          <w:lang w:eastAsia="es-CO"/>
        </w:rPr>
        <w:t xml:space="preserve">uzgado Promiscuo de Familia del Circuito de La Palma, Cundinamarca, </w:t>
      </w:r>
      <w:r w:rsidRPr="00611B8C">
        <w:rPr>
          <w:rFonts w:ascii="Times New Roman" w:eastAsia="Times New Roman" w:hAnsi="Times New Roman" w:cs="Times New Roman"/>
          <w:color w:val="000000" w:themeColor="text1"/>
          <w:sz w:val="28"/>
          <w:szCs w:val="28"/>
          <w:shd w:val="clear" w:color="auto" w:fill="FFFFFF"/>
          <w:lang w:eastAsia="es-CO"/>
        </w:rPr>
        <w:t xml:space="preserve">que </w:t>
      </w:r>
      <w:r w:rsidRPr="00611B8C">
        <w:rPr>
          <w:rFonts w:ascii="Times New Roman" w:eastAsia="Times New Roman" w:hAnsi="Times New Roman" w:cs="Times New Roman"/>
          <w:color w:val="000000" w:themeColor="text1"/>
          <w:sz w:val="28"/>
          <w:szCs w:val="28"/>
          <w:shd w:val="clear" w:color="auto" w:fill="FFFFFF"/>
          <w:lang w:eastAsia="es-CO"/>
        </w:rPr>
        <w:lastRenderedPageBreak/>
        <w:t>confirmó la decisión del</w:t>
      </w:r>
      <w:r w:rsidR="00C24939" w:rsidRPr="00611B8C">
        <w:rPr>
          <w:rFonts w:ascii="Times New Roman" w:eastAsia="Times New Roman" w:hAnsi="Times New Roman" w:cs="Times New Roman"/>
          <w:color w:val="000000" w:themeColor="text1"/>
          <w:sz w:val="28"/>
          <w:szCs w:val="28"/>
          <w:shd w:val="clear" w:color="auto" w:fill="FFFFFF"/>
          <w:lang w:eastAsia="es-CO"/>
        </w:rPr>
        <w:t xml:space="preserve"> </w:t>
      </w:r>
      <w:r w:rsidRPr="00611B8C">
        <w:rPr>
          <w:rFonts w:ascii="Times New Roman" w:eastAsia="Times New Roman" w:hAnsi="Times New Roman" w:cs="Times New Roman"/>
          <w:color w:val="000000" w:themeColor="text1"/>
          <w:sz w:val="28"/>
          <w:szCs w:val="28"/>
          <w:lang w:eastAsia="es-CO"/>
        </w:rPr>
        <w:t>Juzgado Promiscuo Municipal de La Palma, Cundinamarca</w:t>
      </w:r>
      <w:r w:rsidRPr="00611B8C">
        <w:rPr>
          <w:rFonts w:ascii="Times New Roman" w:eastAsia="Times New Roman" w:hAnsi="Times New Roman" w:cs="Times New Roman"/>
          <w:color w:val="000000" w:themeColor="text1"/>
          <w:sz w:val="28"/>
          <w:szCs w:val="28"/>
          <w:shd w:val="clear" w:color="auto" w:fill="FFFFFF"/>
          <w:lang w:eastAsia="es-CO"/>
        </w:rPr>
        <w:t>, del</w:t>
      </w:r>
      <w:r w:rsidR="00C24939" w:rsidRPr="00611B8C">
        <w:rPr>
          <w:rFonts w:ascii="Times New Roman" w:eastAsia="Times New Roman" w:hAnsi="Times New Roman" w:cs="Times New Roman"/>
          <w:color w:val="000000" w:themeColor="text1"/>
          <w:sz w:val="28"/>
          <w:szCs w:val="28"/>
          <w:shd w:val="clear" w:color="auto" w:fill="FFFFFF"/>
          <w:lang w:eastAsia="es-CO"/>
        </w:rPr>
        <w:t xml:space="preserve"> </w:t>
      </w:r>
      <w:r w:rsidRPr="00611B8C">
        <w:rPr>
          <w:rFonts w:ascii="Times New Roman" w:eastAsia="Times New Roman" w:hAnsi="Times New Roman" w:cs="Times New Roman"/>
          <w:color w:val="000000" w:themeColor="text1"/>
          <w:sz w:val="28"/>
          <w:szCs w:val="28"/>
          <w:lang w:eastAsia="es-CO"/>
        </w:rPr>
        <w:t>29 de agosto de 2023</w:t>
      </w:r>
      <w:r w:rsidRPr="00611B8C">
        <w:rPr>
          <w:rFonts w:ascii="Times New Roman" w:eastAsia="Times New Roman" w:hAnsi="Times New Roman" w:cs="Times New Roman"/>
          <w:color w:val="000000" w:themeColor="text1"/>
          <w:sz w:val="28"/>
          <w:szCs w:val="28"/>
          <w:shd w:val="clear" w:color="auto" w:fill="FFFFFF"/>
          <w:lang w:eastAsia="es-CO"/>
        </w:rPr>
        <w:t xml:space="preserve">, </w:t>
      </w:r>
      <w:r w:rsidR="00DE6FF0" w:rsidRPr="00611B8C">
        <w:rPr>
          <w:rFonts w:ascii="Times New Roman" w:eastAsia="Times New Roman" w:hAnsi="Times New Roman" w:cs="Times New Roman"/>
          <w:color w:val="000000" w:themeColor="text1"/>
          <w:sz w:val="28"/>
          <w:szCs w:val="28"/>
          <w:lang w:eastAsia="es-CO"/>
        </w:rPr>
        <w:t xml:space="preserve">mediante las cuales se negó </w:t>
      </w:r>
      <w:r w:rsidR="00DE6FF0" w:rsidRPr="00611B8C">
        <w:rPr>
          <w:rFonts w:ascii="Times New Roman" w:eastAsia="Times New Roman" w:hAnsi="Times New Roman" w:cs="Times New Roman"/>
          <w:color w:val="000000" w:themeColor="text1"/>
          <w:sz w:val="28"/>
          <w:szCs w:val="28"/>
          <w:shd w:val="clear" w:color="auto" w:fill="FFFFFF"/>
          <w:lang w:eastAsia="es-CO"/>
        </w:rPr>
        <w:t>la acción de tutela presentada por</w:t>
      </w:r>
      <w:r w:rsidR="00D2042D" w:rsidRPr="00611B8C">
        <w:rPr>
          <w:rFonts w:ascii="Times New Roman" w:eastAsia="Times New Roman" w:hAnsi="Times New Roman" w:cs="Times New Roman"/>
          <w:color w:val="000000" w:themeColor="text1"/>
          <w:sz w:val="28"/>
          <w:szCs w:val="28"/>
          <w:shd w:val="clear" w:color="auto" w:fill="FFFFFF"/>
          <w:lang w:eastAsia="es-CO"/>
        </w:rPr>
        <w:t xml:space="preserve"> </w:t>
      </w:r>
      <w:r w:rsidR="00655C4E" w:rsidRPr="00655C4E">
        <w:rPr>
          <w:rFonts w:ascii="Times New Roman" w:eastAsia="Times New Roman" w:hAnsi="Times New Roman" w:cs="Times New Roman"/>
          <w:i/>
          <w:iCs/>
          <w:color w:val="000000" w:themeColor="text1"/>
          <w:sz w:val="28"/>
          <w:szCs w:val="28"/>
          <w:lang w:eastAsia="es-CO"/>
        </w:rPr>
        <w:t>Andrés</w:t>
      </w:r>
      <w:r w:rsidR="00454813" w:rsidRPr="00611B8C">
        <w:rPr>
          <w:rFonts w:ascii="Times New Roman" w:eastAsia="Calibri" w:hAnsi="Times New Roman" w:cs="Times New Roman"/>
          <w:color w:val="000000" w:themeColor="text1"/>
          <w:sz w:val="24"/>
        </w:rPr>
        <w:t xml:space="preserve"> </w:t>
      </w:r>
      <w:r w:rsidR="00D2042D" w:rsidRPr="00611B8C">
        <w:rPr>
          <w:rFonts w:ascii="Times New Roman" w:eastAsia="Times New Roman" w:hAnsi="Times New Roman" w:cs="Times New Roman"/>
          <w:color w:val="000000" w:themeColor="text1"/>
          <w:sz w:val="28"/>
          <w:szCs w:val="28"/>
          <w:shd w:val="clear" w:color="auto" w:fill="FFFFFF"/>
          <w:lang w:eastAsia="es-CO"/>
        </w:rPr>
        <w:t xml:space="preserve">contra </w:t>
      </w:r>
      <w:r w:rsidR="00655C4E" w:rsidRPr="00655C4E">
        <w:rPr>
          <w:rFonts w:ascii="Times New Roman" w:eastAsia="Times New Roman" w:hAnsi="Times New Roman" w:cs="Times New Roman"/>
          <w:i/>
          <w:iCs/>
          <w:color w:val="000000" w:themeColor="text1"/>
          <w:sz w:val="28"/>
          <w:szCs w:val="28"/>
          <w:lang w:eastAsia="es-CO"/>
        </w:rPr>
        <w:t>Empresa A</w:t>
      </w:r>
      <w:r w:rsidR="00454813" w:rsidRPr="00611B8C">
        <w:rPr>
          <w:rFonts w:ascii="Times New Roman" w:eastAsia="Times New Roman" w:hAnsi="Times New Roman" w:cs="Times New Roman"/>
          <w:color w:val="000000" w:themeColor="text1"/>
          <w:sz w:val="28"/>
          <w:szCs w:val="28"/>
          <w:lang w:eastAsia="es-CO"/>
        </w:rPr>
        <w:t xml:space="preserve"> </w:t>
      </w:r>
      <w:r w:rsidRPr="00611B8C">
        <w:rPr>
          <w:rFonts w:ascii="Times New Roman" w:eastAsia="Times New Roman" w:hAnsi="Times New Roman" w:cs="Times New Roman"/>
          <w:color w:val="000000" w:themeColor="text1"/>
          <w:sz w:val="28"/>
          <w:szCs w:val="28"/>
          <w:lang w:eastAsia="es-CO"/>
        </w:rPr>
        <w:t>En su lugar,</w:t>
      </w:r>
      <w:r w:rsidR="00345D83" w:rsidRPr="00611B8C">
        <w:rPr>
          <w:rFonts w:ascii="Times New Roman" w:eastAsia="Times New Roman" w:hAnsi="Times New Roman" w:cs="Times New Roman"/>
          <w:b/>
          <w:color w:val="000000" w:themeColor="text1"/>
          <w:sz w:val="28"/>
          <w:szCs w:val="28"/>
          <w:lang w:eastAsia="es-CO"/>
        </w:rPr>
        <w:t xml:space="preserve"> </w:t>
      </w:r>
      <w:r w:rsidR="00995225" w:rsidRPr="00611B8C">
        <w:rPr>
          <w:rFonts w:ascii="Times New Roman" w:eastAsia="Times New Roman" w:hAnsi="Times New Roman" w:cs="Times New Roman"/>
          <w:color w:val="000000" w:themeColor="text1"/>
          <w:sz w:val="28"/>
          <w:szCs w:val="28"/>
          <w:lang w:eastAsia="es-CO"/>
        </w:rPr>
        <w:t xml:space="preserve">declarar la </w:t>
      </w:r>
      <w:r w:rsidR="00995225" w:rsidRPr="00611B8C">
        <w:rPr>
          <w:rFonts w:ascii="Times New Roman" w:eastAsia="Times New Roman" w:hAnsi="Times New Roman" w:cs="Times New Roman"/>
          <w:b/>
          <w:bCs/>
          <w:color w:val="000000" w:themeColor="text1"/>
          <w:sz w:val="28"/>
          <w:szCs w:val="28"/>
          <w:lang w:eastAsia="es-CO"/>
        </w:rPr>
        <w:t>IMPROCEDE</w:t>
      </w:r>
      <w:r w:rsidR="00970BE4" w:rsidRPr="00611B8C">
        <w:rPr>
          <w:rFonts w:ascii="Times New Roman" w:eastAsia="Times New Roman" w:hAnsi="Times New Roman" w:cs="Times New Roman"/>
          <w:b/>
          <w:bCs/>
          <w:color w:val="000000" w:themeColor="text1"/>
          <w:sz w:val="28"/>
          <w:szCs w:val="28"/>
          <w:lang w:eastAsia="es-CO"/>
        </w:rPr>
        <w:t>N</w:t>
      </w:r>
      <w:r w:rsidR="00995225" w:rsidRPr="00611B8C">
        <w:rPr>
          <w:rFonts w:ascii="Times New Roman" w:eastAsia="Times New Roman" w:hAnsi="Times New Roman" w:cs="Times New Roman"/>
          <w:b/>
          <w:bCs/>
          <w:color w:val="000000" w:themeColor="text1"/>
          <w:sz w:val="28"/>
          <w:szCs w:val="28"/>
          <w:lang w:eastAsia="es-CO"/>
        </w:rPr>
        <w:t xml:space="preserve">CIA </w:t>
      </w:r>
      <w:r w:rsidR="00970BE4" w:rsidRPr="00611B8C">
        <w:rPr>
          <w:rFonts w:ascii="Times New Roman" w:eastAsia="Times New Roman" w:hAnsi="Times New Roman" w:cs="Times New Roman"/>
          <w:color w:val="000000" w:themeColor="text1"/>
          <w:sz w:val="28"/>
          <w:szCs w:val="28"/>
          <w:lang w:eastAsia="es-CO"/>
        </w:rPr>
        <w:t xml:space="preserve">de la </w:t>
      </w:r>
      <w:r w:rsidR="00523EB7" w:rsidRPr="00611B8C">
        <w:rPr>
          <w:rFonts w:ascii="Times New Roman" w:eastAsia="Times New Roman" w:hAnsi="Times New Roman" w:cs="Times New Roman"/>
          <w:color w:val="000000" w:themeColor="text1"/>
          <w:sz w:val="28"/>
          <w:szCs w:val="28"/>
          <w:lang w:eastAsia="es-CO"/>
        </w:rPr>
        <w:t xml:space="preserve">de la </w:t>
      </w:r>
      <w:r w:rsidR="00523EB7" w:rsidRPr="00611B8C">
        <w:rPr>
          <w:rFonts w:ascii="Times New Roman" w:eastAsia="Calibri" w:hAnsi="Times New Roman" w:cs="Times New Roman"/>
          <w:color w:val="000000" w:themeColor="text1"/>
          <w:sz w:val="28"/>
          <w:szCs w:val="28"/>
          <w:shd w:val="clear" w:color="auto" w:fill="FFFFFF"/>
        </w:rPr>
        <w:t xml:space="preserve">acción de tutela </w:t>
      </w:r>
      <w:r w:rsidR="00523EB7" w:rsidRPr="00611B8C">
        <w:rPr>
          <w:rFonts w:ascii="Times New Roman" w:eastAsia="Times New Roman" w:hAnsi="Times New Roman" w:cs="Times New Roman"/>
          <w:color w:val="000000" w:themeColor="text1"/>
          <w:sz w:val="28"/>
          <w:szCs w:val="28"/>
          <w:lang w:eastAsia="es-CO"/>
        </w:rPr>
        <w:t>T-9.811.546</w:t>
      </w:r>
      <w:r w:rsidR="00523EB7">
        <w:rPr>
          <w:rFonts w:ascii="Times New Roman" w:eastAsia="Times New Roman" w:hAnsi="Times New Roman" w:cs="Times New Roman"/>
          <w:color w:val="000000" w:themeColor="text1"/>
          <w:sz w:val="28"/>
          <w:szCs w:val="28"/>
          <w:lang w:eastAsia="es-CO"/>
        </w:rPr>
        <w:t xml:space="preserve">, </w:t>
      </w:r>
      <w:r w:rsidR="00970BE4" w:rsidRPr="00611B8C">
        <w:rPr>
          <w:rFonts w:ascii="Times New Roman" w:eastAsia="Times New Roman" w:hAnsi="Times New Roman" w:cs="Times New Roman"/>
          <w:color w:val="000000" w:themeColor="text1"/>
          <w:sz w:val="28"/>
          <w:szCs w:val="28"/>
          <w:lang w:eastAsia="es-CO"/>
        </w:rPr>
        <w:t>por no encontrarse acreditados los requisitos de procedibilidad.</w:t>
      </w:r>
    </w:p>
    <w:p w14:paraId="7AD805FD" w14:textId="77777777" w:rsidR="005A5D01" w:rsidRPr="00611B8C" w:rsidRDefault="005A5D01" w:rsidP="000E5A0E">
      <w:pPr>
        <w:pStyle w:val="Prrafodelista"/>
        <w:shd w:val="clear" w:color="auto" w:fill="FFFFFF"/>
        <w:tabs>
          <w:tab w:val="left" w:pos="1276"/>
          <w:tab w:val="left" w:pos="1560"/>
        </w:tabs>
        <w:spacing w:after="0" w:line="240" w:lineRule="auto"/>
        <w:ind w:left="0" w:right="-118"/>
        <w:jc w:val="both"/>
        <w:rPr>
          <w:rFonts w:ascii="Times New Roman" w:eastAsia="Calibri" w:hAnsi="Times New Roman" w:cs="Times New Roman"/>
          <w:b/>
          <w:bCs/>
          <w:color w:val="000000" w:themeColor="text1"/>
          <w:sz w:val="28"/>
          <w:szCs w:val="28"/>
          <w:shd w:val="clear" w:color="auto" w:fill="FFFFFF"/>
        </w:rPr>
      </w:pPr>
    </w:p>
    <w:p w14:paraId="61F6558C" w14:textId="6FBEF3B3" w:rsidR="005A5D01" w:rsidRPr="00611B8C" w:rsidRDefault="005A5D01" w:rsidP="000E5A0E">
      <w:pPr>
        <w:pStyle w:val="Prrafodelista"/>
        <w:numPr>
          <w:ilvl w:val="0"/>
          <w:numId w:val="14"/>
        </w:numPr>
        <w:shd w:val="clear" w:color="auto" w:fill="FFFFFF"/>
        <w:tabs>
          <w:tab w:val="left" w:pos="1134"/>
          <w:tab w:val="left" w:pos="1276"/>
          <w:tab w:val="left" w:pos="1560"/>
        </w:tabs>
        <w:spacing w:after="0" w:line="240" w:lineRule="auto"/>
        <w:ind w:left="0" w:right="-118" w:firstLine="0"/>
        <w:jc w:val="both"/>
        <w:rPr>
          <w:rFonts w:ascii="Times New Roman" w:eastAsia="Calibri" w:hAnsi="Times New Roman" w:cs="Times New Roman"/>
          <w:color w:val="000000" w:themeColor="text1"/>
          <w:sz w:val="28"/>
          <w:szCs w:val="28"/>
          <w:shd w:val="clear" w:color="auto" w:fill="FFFFFF"/>
        </w:rPr>
      </w:pPr>
      <w:r w:rsidRPr="00611B8C">
        <w:rPr>
          <w:rFonts w:ascii="Times New Roman" w:eastAsia="Calibri" w:hAnsi="Times New Roman" w:cs="Times New Roman"/>
          <w:b/>
          <w:bCs/>
          <w:color w:val="000000" w:themeColor="text1"/>
          <w:sz w:val="28"/>
          <w:szCs w:val="28"/>
          <w:shd w:val="clear" w:color="auto" w:fill="FFFFFF"/>
        </w:rPr>
        <w:t xml:space="preserve">DESVINCULAR </w:t>
      </w:r>
      <w:r w:rsidRPr="00611B8C">
        <w:rPr>
          <w:rFonts w:ascii="Times New Roman" w:eastAsia="Calibri" w:hAnsi="Times New Roman" w:cs="Times New Roman"/>
          <w:color w:val="000000" w:themeColor="text1"/>
          <w:sz w:val="28"/>
          <w:szCs w:val="28"/>
          <w:shd w:val="clear" w:color="auto" w:fill="FFFFFF"/>
        </w:rPr>
        <w:t xml:space="preserve">a </w:t>
      </w:r>
      <w:r w:rsidR="00327778" w:rsidRPr="00327778">
        <w:rPr>
          <w:rFonts w:ascii="Times New Roman" w:eastAsia="Calibri" w:hAnsi="Times New Roman" w:cs="Times New Roman"/>
          <w:i/>
          <w:iCs/>
          <w:color w:val="000000" w:themeColor="text1"/>
          <w:sz w:val="28"/>
          <w:szCs w:val="28"/>
          <w:shd w:val="clear" w:color="auto" w:fill="FFFFFF"/>
        </w:rPr>
        <w:t>IPS</w:t>
      </w:r>
      <w:r w:rsidR="0058338D" w:rsidRPr="00611B8C">
        <w:rPr>
          <w:rFonts w:ascii="Times New Roman" w:eastAsia="Calibri" w:hAnsi="Times New Roman" w:cs="Times New Roman"/>
          <w:color w:val="000000" w:themeColor="text1"/>
          <w:sz w:val="28"/>
          <w:szCs w:val="28"/>
          <w:shd w:val="clear" w:color="auto" w:fill="FFFFFF"/>
        </w:rPr>
        <w:t xml:space="preserve">, del trámite de la acción de tutela </w:t>
      </w:r>
      <w:r w:rsidR="0058338D" w:rsidRPr="00611B8C">
        <w:rPr>
          <w:rFonts w:ascii="Times New Roman" w:eastAsia="Times New Roman" w:hAnsi="Times New Roman" w:cs="Times New Roman"/>
          <w:color w:val="000000" w:themeColor="text1"/>
          <w:sz w:val="28"/>
          <w:szCs w:val="28"/>
          <w:lang w:eastAsia="es-CO"/>
        </w:rPr>
        <w:t xml:space="preserve">T-9.811.546, por lo expuesto en la parte motiva. </w:t>
      </w:r>
    </w:p>
    <w:p w14:paraId="42B5A23F" w14:textId="77777777" w:rsidR="00DE0C5F" w:rsidRPr="00611B8C" w:rsidRDefault="00DE0C5F" w:rsidP="000E5A0E">
      <w:pPr>
        <w:shd w:val="clear" w:color="auto" w:fill="FFFFFF"/>
        <w:spacing w:after="0" w:line="240" w:lineRule="auto"/>
        <w:ind w:right="-118"/>
        <w:jc w:val="both"/>
        <w:rPr>
          <w:rFonts w:ascii="Times New Roman" w:eastAsia="Times New Roman" w:hAnsi="Times New Roman" w:cs="Times New Roman"/>
          <w:b/>
          <w:bCs/>
          <w:color w:val="000000" w:themeColor="text1"/>
          <w:sz w:val="28"/>
          <w:szCs w:val="28"/>
          <w:lang w:eastAsia="es-CO"/>
        </w:rPr>
      </w:pPr>
    </w:p>
    <w:p w14:paraId="26DD5E55" w14:textId="77777777" w:rsidR="00523EB7" w:rsidRPr="00611B8C" w:rsidRDefault="00DE6FF0" w:rsidP="00523EB7">
      <w:pPr>
        <w:pStyle w:val="Prrafodelista"/>
        <w:numPr>
          <w:ilvl w:val="0"/>
          <w:numId w:val="14"/>
        </w:numPr>
        <w:shd w:val="clear" w:color="auto" w:fill="FFFFFF"/>
        <w:tabs>
          <w:tab w:val="left" w:pos="1276"/>
          <w:tab w:val="left" w:pos="1560"/>
        </w:tabs>
        <w:spacing w:after="0" w:line="240" w:lineRule="auto"/>
        <w:ind w:left="0" w:right="-118" w:firstLine="0"/>
        <w:jc w:val="both"/>
        <w:rPr>
          <w:rFonts w:ascii="Times New Roman" w:eastAsia="Calibri" w:hAnsi="Times New Roman" w:cs="Times New Roman"/>
          <w:b/>
          <w:color w:val="000000" w:themeColor="text1"/>
          <w:sz w:val="28"/>
          <w:szCs w:val="28"/>
          <w:shd w:val="clear" w:color="auto" w:fill="FFFFFF"/>
        </w:rPr>
      </w:pPr>
      <w:r w:rsidRPr="00523EB7">
        <w:rPr>
          <w:rFonts w:ascii="Times New Roman" w:eastAsia="Times New Roman" w:hAnsi="Times New Roman" w:cs="Times New Roman"/>
          <w:b/>
          <w:bCs/>
          <w:color w:val="000000" w:themeColor="text1"/>
          <w:sz w:val="28"/>
          <w:szCs w:val="28"/>
          <w:lang w:eastAsia="es-CO"/>
        </w:rPr>
        <w:t xml:space="preserve">REVOCAR </w:t>
      </w:r>
      <w:r w:rsidR="005129C0" w:rsidRPr="00523EB7">
        <w:rPr>
          <w:rFonts w:ascii="Times New Roman" w:eastAsia="Times New Roman" w:hAnsi="Times New Roman" w:cs="Times New Roman"/>
          <w:color w:val="000000" w:themeColor="text1"/>
          <w:sz w:val="28"/>
          <w:szCs w:val="28"/>
          <w:lang w:eastAsia="es-CO"/>
        </w:rPr>
        <w:t>la</w:t>
      </w:r>
      <w:r w:rsidR="00DE0C5F" w:rsidRPr="00523EB7">
        <w:rPr>
          <w:rFonts w:ascii="Times New Roman" w:eastAsia="Times New Roman" w:hAnsi="Times New Roman" w:cs="Times New Roman"/>
          <w:color w:val="000000" w:themeColor="text1"/>
          <w:sz w:val="28"/>
          <w:szCs w:val="28"/>
          <w:shd w:val="clear" w:color="auto" w:fill="FFFFFF"/>
          <w:lang w:eastAsia="es-CO"/>
        </w:rPr>
        <w:t xml:space="preserve"> sentencia del 16 de noviembre de 2023</w:t>
      </w:r>
      <w:r w:rsidR="005129C0" w:rsidRPr="00523EB7">
        <w:rPr>
          <w:rFonts w:ascii="Times New Roman" w:eastAsia="Times New Roman" w:hAnsi="Times New Roman" w:cs="Times New Roman"/>
          <w:color w:val="000000" w:themeColor="text1"/>
          <w:sz w:val="28"/>
          <w:szCs w:val="28"/>
          <w:shd w:val="clear" w:color="auto" w:fill="FFFFFF"/>
          <w:lang w:eastAsia="es-CO"/>
        </w:rPr>
        <w:t xml:space="preserve"> proferida </w:t>
      </w:r>
      <w:r w:rsidR="00DE0C5F" w:rsidRPr="00523EB7">
        <w:rPr>
          <w:rFonts w:ascii="Times New Roman" w:eastAsia="Times New Roman" w:hAnsi="Times New Roman" w:cs="Times New Roman"/>
          <w:color w:val="000000" w:themeColor="text1"/>
          <w:sz w:val="28"/>
          <w:szCs w:val="28"/>
          <w:shd w:val="clear" w:color="auto" w:fill="FFFFFF"/>
          <w:lang w:eastAsia="es-CO"/>
        </w:rPr>
        <w:t>por el</w:t>
      </w:r>
      <w:r w:rsidR="005129C0" w:rsidRPr="00523EB7">
        <w:rPr>
          <w:rFonts w:ascii="Times New Roman" w:eastAsia="Times New Roman" w:hAnsi="Times New Roman" w:cs="Times New Roman"/>
          <w:color w:val="000000" w:themeColor="text1"/>
          <w:sz w:val="28"/>
          <w:szCs w:val="28"/>
          <w:shd w:val="clear" w:color="auto" w:fill="FFFFFF"/>
          <w:lang w:eastAsia="es-CO"/>
        </w:rPr>
        <w:t xml:space="preserve"> </w:t>
      </w:r>
      <w:r w:rsidR="00DE0C5F" w:rsidRPr="00523EB7">
        <w:rPr>
          <w:rFonts w:ascii="Times New Roman" w:eastAsia="Times New Roman" w:hAnsi="Times New Roman" w:cs="Times New Roman"/>
          <w:color w:val="000000" w:themeColor="text1"/>
          <w:sz w:val="28"/>
          <w:szCs w:val="28"/>
          <w:lang w:eastAsia="es-CO"/>
        </w:rPr>
        <w:t>Juzgado 51 Civil del Circuito de Bogotá D.C.</w:t>
      </w:r>
      <w:r w:rsidR="00DE0C5F" w:rsidRPr="00523EB7">
        <w:rPr>
          <w:rFonts w:ascii="Times New Roman" w:eastAsia="Times New Roman" w:hAnsi="Times New Roman" w:cs="Times New Roman"/>
          <w:color w:val="000000" w:themeColor="text1"/>
          <w:sz w:val="28"/>
          <w:szCs w:val="28"/>
          <w:shd w:val="clear" w:color="auto" w:fill="FFFFFF"/>
          <w:lang w:eastAsia="es-CO"/>
        </w:rPr>
        <w:t xml:space="preserve">, que confirmó la decisión </w:t>
      </w:r>
      <w:r w:rsidR="005129C0" w:rsidRPr="00523EB7">
        <w:rPr>
          <w:rFonts w:ascii="Times New Roman" w:eastAsia="Times New Roman" w:hAnsi="Times New Roman" w:cs="Times New Roman"/>
          <w:color w:val="000000" w:themeColor="text1"/>
          <w:sz w:val="28"/>
          <w:szCs w:val="28"/>
          <w:shd w:val="clear" w:color="auto" w:fill="FFFFFF"/>
          <w:lang w:eastAsia="es-CO"/>
        </w:rPr>
        <w:t>emitida por el Juzgado</w:t>
      </w:r>
      <w:r w:rsidR="00DE0C5F" w:rsidRPr="00523EB7">
        <w:rPr>
          <w:rFonts w:ascii="Times New Roman" w:eastAsia="Times New Roman" w:hAnsi="Times New Roman" w:cs="Times New Roman"/>
          <w:color w:val="000000" w:themeColor="text1"/>
          <w:sz w:val="28"/>
          <w:szCs w:val="28"/>
          <w:lang w:eastAsia="es-CO"/>
        </w:rPr>
        <w:t xml:space="preserve"> 55 Civil Municipal de </w:t>
      </w:r>
      <w:r w:rsidR="003C49D7" w:rsidRPr="00523EB7">
        <w:rPr>
          <w:rFonts w:ascii="Times New Roman" w:eastAsia="Times New Roman" w:hAnsi="Times New Roman" w:cs="Times New Roman"/>
          <w:color w:val="000000" w:themeColor="text1"/>
          <w:sz w:val="28"/>
          <w:szCs w:val="28"/>
          <w:lang w:eastAsia="es-CO"/>
        </w:rPr>
        <w:t xml:space="preserve">Pequeñas Causas de </w:t>
      </w:r>
      <w:r w:rsidR="00DE0C5F" w:rsidRPr="00523EB7">
        <w:rPr>
          <w:rFonts w:ascii="Times New Roman" w:eastAsia="Times New Roman" w:hAnsi="Times New Roman" w:cs="Times New Roman"/>
          <w:color w:val="000000" w:themeColor="text1"/>
          <w:sz w:val="28"/>
          <w:szCs w:val="28"/>
          <w:lang w:eastAsia="es-CO"/>
        </w:rPr>
        <w:t xml:space="preserve">Bogotá D.C. </w:t>
      </w:r>
      <w:r w:rsidR="005129C0" w:rsidRPr="00523EB7">
        <w:rPr>
          <w:rFonts w:ascii="Times New Roman" w:eastAsia="Times New Roman" w:hAnsi="Times New Roman" w:cs="Times New Roman"/>
          <w:color w:val="000000" w:themeColor="text1"/>
          <w:sz w:val="28"/>
          <w:szCs w:val="28"/>
          <w:lang w:eastAsia="es-CO"/>
        </w:rPr>
        <w:t xml:space="preserve">el </w:t>
      </w:r>
      <w:r w:rsidR="00DE0C5F" w:rsidRPr="00523EB7">
        <w:rPr>
          <w:rFonts w:ascii="Times New Roman" w:eastAsia="Times New Roman" w:hAnsi="Times New Roman" w:cs="Times New Roman"/>
          <w:color w:val="000000" w:themeColor="text1"/>
          <w:sz w:val="28"/>
          <w:szCs w:val="28"/>
          <w:lang w:eastAsia="es-CO"/>
        </w:rPr>
        <w:t xml:space="preserve">28 de septiembre de 2023, </w:t>
      </w:r>
      <w:r w:rsidR="005129C0" w:rsidRPr="00523EB7">
        <w:rPr>
          <w:rFonts w:ascii="Times New Roman" w:eastAsia="Times New Roman" w:hAnsi="Times New Roman" w:cs="Times New Roman"/>
          <w:color w:val="000000" w:themeColor="text1"/>
          <w:sz w:val="28"/>
          <w:szCs w:val="28"/>
          <w:lang w:eastAsia="es-CO"/>
        </w:rPr>
        <w:t xml:space="preserve">mediante las cuales se negó </w:t>
      </w:r>
      <w:r w:rsidR="005129C0" w:rsidRPr="00523EB7">
        <w:rPr>
          <w:rFonts w:ascii="Times New Roman" w:eastAsia="Times New Roman" w:hAnsi="Times New Roman" w:cs="Times New Roman"/>
          <w:color w:val="000000" w:themeColor="text1"/>
          <w:sz w:val="28"/>
          <w:szCs w:val="28"/>
          <w:shd w:val="clear" w:color="auto" w:fill="FFFFFF"/>
          <w:lang w:eastAsia="es-CO"/>
        </w:rPr>
        <w:t xml:space="preserve">la acción de tutela presentada por </w:t>
      </w:r>
      <w:r w:rsidR="00DA06B9" w:rsidRPr="00523EB7">
        <w:rPr>
          <w:rFonts w:ascii="Times New Roman" w:eastAsia="Times New Roman" w:hAnsi="Times New Roman" w:cs="Times New Roman"/>
          <w:i/>
          <w:iCs/>
          <w:color w:val="000000" w:themeColor="text1"/>
          <w:sz w:val="28"/>
          <w:szCs w:val="28"/>
          <w:lang w:eastAsia="es-CO"/>
        </w:rPr>
        <w:t>Mónica</w:t>
      </w:r>
      <w:r w:rsidR="005129C0" w:rsidRPr="00523EB7">
        <w:rPr>
          <w:rFonts w:ascii="Times New Roman" w:eastAsia="Times New Roman" w:hAnsi="Times New Roman" w:cs="Times New Roman"/>
          <w:color w:val="000000" w:themeColor="text1"/>
          <w:sz w:val="28"/>
          <w:szCs w:val="28"/>
          <w:lang w:eastAsia="es-CO"/>
        </w:rPr>
        <w:t xml:space="preserve"> contra </w:t>
      </w:r>
      <w:r w:rsidR="0029246A" w:rsidRPr="00523EB7">
        <w:rPr>
          <w:rFonts w:ascii="Times New Roman" w:eastAsia="Times New Roman" w:hAnsi="Times New Roman" w:cs="Times New Roman"/>
          <w:color w:val="000000" w:themeColor="text1"/>
          <w:sz w:val="28"/>
          <w:szCs w:val="28"/>
          <w:lang w:eastAsia="es-CO"/>
        </w:rPr>
        <w:t>la</w:t>
      </w:r>
      <w:r w:rsidR="00D607F9" w:rsidRPr="00523EB7">
        <w:rPr>
          <w:rFonts w:ascii="Times New Roman" w:eastAsia="Times New Roman" w:hAnsi="Times New Roman" w:cs="Times New Roman"/>
          <w:color w:val="000000" w:themeColor="text1"/>
          <w:sz w:val="28"/>
          <w:szCs w:val="28"/>
          <w:lang w:eastAsia="es-CO"/>
        </w:rPr>
        <w:t xml:space="preserve"> </w:t>
      </w:r>
      <w:r w:rsidR="004D6DDD" w:rsidRPr="00523EB7">
        <w:rPr>
          <w:rStyle w:val="normaltextrun"/>
          <w:rFonts w:ascii="Times New Roman" w:hAnsi="Times New Roman" w:cs="Times New Roman"/>
          <w:i/>
          <w:iCs/>
          <w:color w:val="000000" w:themeColor="text1"/>
          <w:sz w:val="28"/>
          <w:szCs w:val="28"/>
          <w:bdr w:val="none" w:sz="0" w:space="0" w:color="auto" w:frame="1"/>
        </w:rPr>
        <w:t>Empresa B</w:t>
      </w:r>
      <w:r w:rsidRPr="00523EB7">
        <w:rPr>
          <w:rFonts w:ascii="Times New Roman" w:eastAsia="Times New Roman" w:hAnsi="Times New Roman" w:cs="Times New Roman"/>
          <w:color w:val="000000" w:themeColor="text1"/>
          <w:sz w:val="28"/>
          <w:szCs w:val="28"/>
          <w:lang w:eastAsia="es-CO"/>
        </w:rPr>
        <w:t xml:space="preserve">. </w:t>
      </w:r>
      <w:r w:rsidR="00523EB7" w:rsidRPr="00611B8C">
        <w:rPr>
          <w:rFonts w:ascii="Times New Roman" w:eastAsia="Times New Roman" w:hAnsi="Times New Roman" w:cs="Times New Roman"/>
          <w:color w:val="000000" w:themeColor="text1"/>
          <w:sz w:val="28"/>
          <w:szCs w:val="28"/>
          <w:lang w:eastAsia="es-CO"/>
        </w:rPr>
        <w:t>En su lugar,</w:t>
      </w:r>
      <w:r w:rsidR="00523EB7" w:rsidRPr="00611B8C">
        <w:rPr>
          <w:rFonts w:ascii="Times New Roman" w:eastAsia="Times New Roman" w:hAnsi="Times New Roman" w:cs="Times New Roman"/>
          <w:b/>
          <w:bCs/>
          <w:color w:val="000000" w:themeColor="text1"/>
          <w:sz w:val="28"/>
          <w:szCs w:val="28"/>
          <w:lang w:eastAsia="es-CO"/>
        </w:rPr>
        <w:t xml:space="preserve"> </w:t>
      </w:r>
      <w:r w:rsidR="00523EB7" w:rsidRPr="00611B8C">
        <w:rPr>
          <w:rFonts w:ascii="Times New Roman" w:eastAsia="Times New Roman" w:hAnsi="Times New Roman" w:cs="Times New Roman"/>
          <w:color w:val="000000" w:themeColor="text1"/>
          <w:sz w:val="28"/>
          <w:szCs w:val="28"/>
          <w:lang w:eastAsia="es-CO"/>
        </w:rPr>
        <w:t xml:space="preserve">declarar la </w:t>
      </w:r>
      <w:r w:rsidR="00523EB7" w:rsidRPr="00611B8C">
        <w:rPr>
          <w:rFonts w:ascii="Times New Roman" w:eastAsia="Times New Roman" w:hAnsi="Times New Roman" w:cs="Times New Roman"/>
          <w:b/>
          <w:bCs/>
          <w:color w:val="000000" w:themeColor="text1"/>
          <w:sz w:val="28"/>
          <w:szCs w:val="28"/>
          <w:lang w:eastAsia="es-CO"/>
        </w:rPr>
        <w:t xml:space="preserve">IMPROCEDENCIA </w:t>
      </w:r>
      <w:r w:rsidR="00523EB7" w:rsidRPr="00611B8C">
        <w:rPr>
          <w:rFonts w:ascii="Times New Roman" w:eastAsia="Times New Roman" w:hAnsi="Times New Roman" w:cs="Times New Roman"/>
          <w:color w:val="000000" w:themeColor="text1"/>
          <w:sz w:val="28"/>
          <w:szCs w:val="28"/>
          <w:lang w:eastAsia="es-CO"/>
        </w:rPr>
        <w:t xml:space="preserve">de </w:t>
      </w:r>
      <w:r w:rsidR="00523EB7">
        <w:rPr>
          <w:rFonts w:ascii="Times New Roman" w:eastAsia="Times New Roman" w:hAnsi="Times New Roman" w:cs="Times New Roman"/>
          <w:color w:val="000000" w:themeColor="text1"/>
          <w:sz w:val="28"/>
          <w:szCs w:val="28"/>
          <w:lang w:eastAsia="es-CO"/>
        </w:rPr>
        <w:t xml:space="preserve">la acción de tutela </w:t>
      </w:r>
      <w:r w:rsidR="00523EB7" w:rsidRPr="00F60305">
        <w:rPr>
          <w:rFonts w:ascii="Times New Roman" w:hAnsi="Times New Roman" w:cs="Times New Roman"/>
          <w:color w:val="000000" w:themeColor="text1"/>
          <w:sz w:val="28"/>
          <w:szCs w:val="28"/>
        </w:rPr>
        <w:t>T-9.913.362</w:t>
      </w:r>
      <w:r w:rsidR="00523EB7">
        <w:rPr>
          <w:rFonts w:ascii="Times New Roman" w:hAnsi="Times New Roman" w:cs="Times New Roman"/>
          <w:color w:val="000000" w:themeColor="text1"/>
          <w:sz w:val="28"/>
          <w:szCs w:val="28"/>
        </w:rPr>
        <w:t>,</w:t>
      </w:r>
      <w:r w:rsidR="00523EB7" w:rsidRPr="00611B8C">
        <w:rPr>
          <w:rFonts w:ascii="Times New Roman" w:eastAsia="Times New Roman" w:hAnsi="Times New Roman" w:cs="Times New Roman"/>
          <w:color w:val="000000" w:themeColor="text1"/>
          <w:sz w:val="28"/>
          <w:szCs w:val="28"/>
          <w:lang w:eastAsia="es-CO"/>
        </w:rPr>
        <w:t xml:space="preserve"> por no encontrarse acreditados los requisitos de procedibilidad.</w:t>
      </w:r>
    </w:p>
    <w:p w14:paraId="034F851D" w14:textId="1578ABB6" w:rsidR="004408EE" w:rsidRPr="00523EB7" w:rsidRDefault="004408EE" w:rsidP="00523EB7">
      <w:pPr>
        <w:pStyle w:val="Prrafodelista"/>
        <w:shd w:val="clear" w:color="auto" w:fill="FFFFFF"/>
        <w:tabs>
          <w:tab w:val="left" w:pos="1276"/>
          <w:tab w:val="left" w:pos="1560"/>
        </w:tabs>
        <w:spacing w:after="0" w:line="240" w:lineRule="auto"/>
        <w:ind w:left="0" w:right="-118"/>
        <w:jc w:val="both"/>
        <w:rPr>
          <w:rFonts w:ascii="Times New Roman" w:eastAsia="Calibri" w:hAnsi="Times New Roman" w:cs="Times New Roman"/>
          <w:b/>
          <w:color w:val="000000" w:themeColor="text1"/>
          <w:sz w:val="28"/>
          <w:szCs w:val="28"/>
          <w:shd w:val="clear" w:color="auto" w:fill="FFFFFF"/>
        </w:rPr>
      </w:pPr>
    </w:p>
    <w:p w14:paraId="2B7F94AC" w14:textId="428E43CA" w:rsidR="004408EE" w:rsidRPr="00611B8C" w:rsidRDefault="004408EE" w:rsidP="000E5A0E">
      <w:pPr>
        <w:pStyle w:val="Prrafodelista"/>
        <w:numPr>
          <w:ilvl w:val="0"/>
          <w:numId w:val="14"/>
        </w:numPr>
        <w:shd w:val="clear" w:color="auto" w:fill="FFFFFF"/>
        <w:tabs>
          <w:tab w:val="left" w:pos="1134"/>
          <w:tab w:val="left" w:pos="1276"/>
          <w:tab w:val="left" w:pos="1560"/>
        </w:tabs>
        <w:spacing w:after="0" w:line="240" w:lineRule="auto"/>
        <w:ind w:left="0" w:right="-118" w:firstLine="0"/>
        <w:jc w:val="both"/>
        <w:rPr>
          <w:rFonts w:ascii="Times New Roman" w:eastAsia="Calibri" w:hAnsi="Times New Roman" w:cs="Times New Roman"/>
          <w:color w:val="000000" w:themeColor="text1"/>
          <w:sz w:val="28"/>
          <w:szCs w:val="28"/>
          <w:shd w:val="clear" w:color="auto" w:fill="FFFFFF"/>
        </w:rPr>
      </w:pPr>
      <w:r w:rsidRPr="00611B8C">
        <w:rPr>
          <w:rFonts w:ascii="Times New Roman" w:eastAsia="Calibri" w:hAnsi="Times New Roman" w:cs="Times New Roman"/>
          <w:b/>
          <w:bCs/>
          <w:color w:val="000000" w:themeColor="text1"/>
          <w:sz w:val="28"/>
          <w:szCs w:val="28"/>
          <w:shd w:val="clear" w:color="auto" w:fill="FFFFFF"/>
        </w:rPr>
        <w:t xml:space="preserve">DESVINCULAR </w:t>
      </w:r>
      <w:r w:rsidRPr="00997A17">
        <w:rPr>
          <w:rFonts w:ascii="Times New Roman" w:eastAsia="Calibri" w:hAnsi="Times New Roman" w:cs="Times New Roman"/>
          <w:color w:val="000000" w:themeColor="text1"/>
          <w:sz w:val="28"/>
          <w:szCs w:val="28"/>
          <w:shd w:val="clear" w:color="auto" w:fill="FFFFFF"/>
        </w:rPr>
        <w:t>a</w:t>
      </w:r>
      <w:r w:rsidR="00762A0F" w:rsidRPr="00997A17">
        <w:rPr>
          <w:rFonts w:ascii="Times New Roman" w:eastAsia="Calibri" w:hAnsi="Times New Roman" w:cs="Times New Roman"/>
          <w:color w:val="000000" w:themeColor="text1"/>
          <w:sz w:val="28"/>
          <w:szCs w:val="28"/>
          <w:shd w:val="clear" w:color="auto" w:fill="FFFFFF"/>
        </w:rPr>
        <w:t>l</w:t>
      </w:r>
      <w:r w:rsidRPr="00611B8C">
        <w:rPr>
          <w:rFonts w:ascii="Times New Roman" w:eastAsia="Calibri" w:hAnsi="Times New Roman" w:cs="Times New Roman"/>
          <w:color w:val="000000" w:themeColor="text1"/>
          <w:sz w:val="28"/>
          <w:szCs w:val="28"/>
          <w:shd w:val="clear" w:color="auto" w:fill="FFFFFF"/>
        </w:rPr>
        <w:t xml:space="preserve"> Ministerio del Trabajo, Salud Total EPS, Administradora de Pensiones Colfondos y ARL Seguros Bolívar del trámite de la acción de tutela </w:t>
      </w:r>
      <w:r w:rsidRPr="00611B8C">
        <w:rPr>
          <w:rFonts w:ascii="Times New Roman" w:eastAsia="Times New Roman" w:hAnsi="Times New Roman" w:cs="Times New Roman"/>
          <w:color w:val="000000" w:themeColor="text1"/>
          <w:sz w:val="28"/>
          <w:szCs w:val="28"/>
          <w:lang w:eastAsia="es-CO"/>
        </w:rPr>
        <w:t xml:space="preserve">T-9.913.362 por lo expuesto en la parte motiva. </w:t>
      </w:r>
    </w:p>
    <w:p w14:paraId="3C70C74C" w14:textId="77777777" w:rsidR="00DE0C5F" w:rsidRPr="00611B8C" w:rsidRDefault="00DE0C5F" w:rsidP="000E5A0E">
      <w:pPr>
        <w:shd w:val="clear" w:color="auto" w:fill="FFFFFF"/>
        <w:spacing w:after="0" w:line="240" w:lineRule="auto"/>
        <w:ind w:right="-118"/>
        <w:jc w:val="both"/>
        <w:rPr>
          <w:rFonts w:ascii="Times New Roman" w:eastAsia="Times New Roman" w:hAnsi="Times New Roman" w:cs="Times New Roman"/>
          <w:b/>
          <w:bCs/>
          <w:color w:val="000000" w:themeColor="text1"/>
          <w:sz w:val="28"/>
          <w:szCs w:val="28"/>
          <w:lang w:eastAsia="es-CO"/>
        </w:rPr>
      </w:pPr>
    </w:p>
    <w:p w14:paraId="4D9A85FA" w14:textId="1849D0F0" w:rsidR="00DE0C5F" w:rsidRPr="00611B8C" w:rsidRDefault="00DE0C5F" w:rsidP="000E5A0E">
      <w:pPr>
        <w:pStyle w:val="Prrafodelista"/>
        <w:numPr>
          <w:ilvl w:val="0"/>
          <w:numId w:val="14"/>
        </w:numPr>
        <w:spacing w:after="0" w:line="240" w:lineRule="auto"/>
        <w:ind w:left="0" w:firstLine="0"/>
        <w:jc w:val="both"/>
        <w:textAlignment w:val="baseline"/>
        <w:rPr>
          <w:rFonts w:ascii="Times New Roman" w:eastAsia="Times New Roman" w:hAnsi="Times New Roman" w:cs="Times New Roman"/>
          <w:color w:val="000000" w:themeColor="text1"/>
          <w:sz w:val="28"/>
          <w:szCs w:val="28"/>
          <w:lang w:eastAsia="es-MX"/>
        </w:rPr>
      </w:pPr>
      <w:r w:rsidRPr="00611B8C">
        <w:rPr>
          <w:rFonts w:ascii="Times New Roman" w:eastAsia="Times New Roman" w:hAnsi="Times New Roman" w:cs="Times New Roman"/>
          <w:b/>
          <w:bCs/>
          <w:color w:val="000000" w:themeColor="text1"/>
          <w:sz w:val="28"/>
          <w:szCs w:val="28"/>
          <w:shd w:val="clear" w:color="auto" w:fill="FFFFFF"/>
          <w:lang w:eastAsia="es-MX"/>
        </w:rPr>
        <w:t>CONFIRMAR</w:t>
      </w:r>
      <w:r w:rsidR="002C62EF" w:rsidRPr="00611B8C">
        <w:rPr>
          <w:rFonts w:ascii="Times New Roman" w:eastAsia="Times New Roman" w:hAnsi="Times New Roman" w:cs="Times New Roman"/>
          <w:b/>
          <w:bCs/>
          <w:color w:val="000000" w:themeColor="text1"/>
          <w:sz w:val="28"/>
          <w:szCs w:val="28"/>
          <w:shd w:val="clear" w:color="auto" w:fill="FFFFFF"/>
          <w:lang w:eastAsia="es-MX"/>
        </w:rPr>
        <w:t xml:space="preserve"> </w:t>
      </w:r>
      <w:r w:rsidRPr="00611B8C">
        <w:rPr>
          <w:rFonts w:ascii="Times New Roman" w:eastAsia="Times New Roman" w:hAnsi="Times New Roman" w:cs="Times New Roman"/>
          <w:color w:val="000000" w:themeColor="text1"/>
          <w:sz w:val="28"/>
          <w:szCs w:val="28"/>
          <w:shd w:val="clear" w:color="auto" w:fill="FFFFFF"/>
          <w:lang w:eastAsia="es-MX"/>
        </w:rPr>
        <w:t>el fallo proferido el 20 de noviembre de 2023, por el Juzgado Veinte Penal Municipal con Funciones de Control de Garantías de Santiago de Cali, Valle del Cauca,</w:t>
      </w:r>
      <w:r w:rsidR="00141D93" w:rsidRPr="00611B8C">
        <w:rPr>
          <w:rFonts w:ascii="Times New Roman" w:eastAsia="Times New Roman" w:hAnsi="Times New Roman" w:cs="Times New Roman"/>
          <w:color w:val="000000" w:themeColor="text1"/>
          <w:sz w:val="28"/>
          <w:szCs w:val="28"/>
          <w:shd w:val="clear" w:color="auto" w:fill="FFFFFF"/>
          <w:lang w:eastAsia="es-MX"/>
        </w:rPr>
        <w:t xml:space="preserve"> que</w:t>
      </w:r>
      <w:r w:rsidRPr="00611B8C">
        <w:rPr>
          <w:rFonts w:ascii="Times New Roman" w:eastAsia="Times New Roman" w:hAnsi="Times New Roman" w:cs="Times New Roman"/>
          <w:color w:val="000000" w:themeColor="text1"/>
          <w:sz w:val="28"/>
          <w:szCs w:val="28"/>
          <w:shd w:val="clear" w:color="auto" w:fill="FFFFFF"/>
          <w:lang w:eastAsia="es-MX"/>
        </w:rPr>
        <w:t xml:space="preserve"> decidió </w:t>
      </w:r>
      <w:r w:rsidR="00542D0D" w:rsidRPr="00611B8C">
        <w:rPr>
          <w:rFonts w:ascii="Times New Roman" w:eastAsia="Times New Roman" w:hAnsi="Times New Roman" w:cs="Times New Roman"/>
          <w:color w:val="000000" w:themeColor="text1"/>
          <w:sz w:val="28"/>
          <w:szCs w:val="28"/>
          <w:shd w:val="clear" w:color="auto" w:fill="FFFFFF"/>
          <w:lang w:eastAsia="es-MX"/>
        </w:rPr>
        <w:t xml:space="preserve">declarar la improcedencia de </w:t>
      </w:r>
      <w:r w:rsidRPr="00611B8C">
        <w:rPr>
          <w:rFonts w:ascii="Times New Roman" w:eastAsia="Times New Roman" w:hAnsi="Times New Roman" w:cs="Times New Roman"/>
          <w:color w:val="000000" w:themeColor="text1"/>
          <w:sz w:val="28"/>
          <w:szCs w:val="28"/>
          <w:shd w:val="clear" w:color="auto" w:fill="FFFFFF"/>
          <w:lang w:eastAsia="es-MX"/>
        </w:rPr>
        <w:t xml:space="preserve">la acción de tutela </w:t>
      </w:r>
      <w:r w:rsidR="00523EB7" w:rsidRPr="00F60305">
        <w:rPr>
          <w:rFonts w:ascii="Times New Roman" w:eastAsia="Times New Roman" w:hAnsi="Times New Roman" w:cs="Times New Roman"/>
          <w:color w:val="000000" w:themeColor="text1"/>
          <w:sz w:val="28"/>
          <w:szCs w:val="28"/>
          <w:shd w:val="clear" w:color="auto" w:fill="FFFFFF"/>
          <w:lang w:eastAsia="es-MX"/>
        </w:rPr>
        <w:t>T- 9.927.479</w:t>
      </w:r>
      <w:r w:rsidR="00523EB7">
        <w:rPr>
          <w:rFonts w:ascii="Times New Roman" w:eastAsia="Times New Roman" w:hAnsi="Times New Roman" w:cs="Times New Roman"/>
          <w:color w:val="000000" w:themeColor="text1"/>
          <w:sz w:val="28"/>
          <w:szCs w:val="28"/>
          <w:shd w:val="clear" w:color="auto" w:fill="FFFFFF"/>
          <w:lang w:eastAsia="es-MX"/>
        </w:rPr>
        <w:t xml:space="preserve">, </w:t>
      </w:r>
      <w:r w:rsidRPr="00611B8C">
        <w:rPr>
          <w:rFonts w:ascii="Times New Roman" w:eastAsia="Times New Roman" w:hAnsi="Times New Roman" w:cs="Times New Roman"/>
          <w:color w:val="000000" w:themeColor="text1"/>
          <w:sz w:val="28"/>
          <w:szCs w:val="28"/>
          <w:shd w:val="clear" w:color="auto" w:fill="FFFFFF"/>
          <w:lang w:eastAsia="es-MX"/>
        </w:rPr>
        <w:t xml:space="preserve">promovida por </w:t>
      </w:r>
      <w:r w:rsidR="00B54A0E" w:rsidRPr="00B54A0E">
        <w:rPr>
          <w:rFonts w:ascii="Times New Roman" w:eastAsia="Times New Roman" w:hAnsi="Times New Roman" w:cs="Times New Roman"/>
          <w:i/>
          <w:iCs/>
          <w:color w:val="000000" w:themeColor="text1"/>
          <w:sz w:val="28"/>
          <w:szCs w:val="28"/>
          <w:lang w:eastAsia="es-MX"/>
        </w:rPr>
        <w:t>Sebastián</w:t>
      </w:r>
      <w:r w:rsidRPr="00611B8C">
        <w:rPr>
          <w:rFonts w:ascii="Times New Roman" w:eastAsia="Times New Roman" w:hAnsi="Times New Roman" w:cs="Times New Roman"/>
          <w:color w:val="000000" w:themeColor="text1"/>
          <w:sz w:val="28"/>
          <w:szCs w:val="28"/>
          <w:lang w:eastAsia="es-MX"/>
        </w:rPr>
        <w:t xml:space="preserve"> contra </w:t>
      </w:r>
      <w:r w:rsidR="00DB5813" w:rsidRPr="00DB5813">
        <w:rPr>
          <w:rFonts w:ascii="Times New Roman" w:eastAsia="Times New Roman" w:hAnsi="Times New Roman" w:cs="Times New Roman"/>
          <w:i/>
          <w:iCs/>
          <w:color w:val="000000" w:themeColor="text1"/>
          <w:sz w:val="28"/>
          <w:szCs w:val="28"/>
          <w:lang w:eastAsia="es-MX"/>
        </w:rPr>
        <w:t>Empresa C</w:t>
      </w:r>
      <w:r w:rsidRPr="00611B8C">
        <w:rPr>
          <w:rFonts w:ascii="Times New Roman" w:eastAsia="Times New Roman" w:hAnsi="Times New Roman" w:cs="Times New Roman"/>
          <w:color w:val="000000" w:themeColor="text1"/>
          <w:sz w:val="28"/>
          <w:szCs w:val="28"/>
          <w:lang w:eastAsia="es-MX"/>
        </w:rPr>
        <w:t>.</w:t>
      </w:r>
    </w:p>
    <w:p w14:paraId="02BE6729" w14:textId="77777777" w:rsidR="00DE0C5F" w:rsidRPr="00611B8C" w:rsidRDefault="00DE0C5F" w:rsidP="000E5A0E">
      <w:pPr>
        <w:shd w:val="clear" w:color="auto" w:fill="FFFFFF"/>
        <w:spacing w:after="0" w:line="240" w:lineRule="auto"/>
        <w:ind w:right="-118"/>
        <w:jc w:val="both"/>
        <w:rPr>
          <w:rFonts w:ascii="Times New Roman" w:eastAsia="Times New Roman" w:hAnsi="Times New Roman" w:cs="Times New Roman"/>
          <w:b/>
          <w:bCs/>
          <w:color w:val="000000" w:themeColor="text1"/>
          <w:sz w:val="28"/>
          <w:szCs w:val="28"/>
          <w:lang w:eastAsia="es-CO"/>
        </w:rPr>
      </w:pPr>
    </w:p>
    <w:p w14:paraId="52646180" w14:textId="7075E0E3" w:rsidR="0009079C" w:rsidRPr="00611B8C" w:rsidRDefault="00DE0C5F" w:rsidP="000E5A0E">
      <w:pPr>
        <w:pStyle w:val="Prrafodelista"/>
        <w:numPr>
          <w:ilvl w:val="0"/>
          <w:numId w:val="14"/>
        </w:numPr>
        <w:shd w:val="clear" w:color="auto" w:fill="FFFFFF"/>
        <w:tabs>
          <w:tab w:val="left" w:pos="284"/>
          <w:tab w:val="left" w:pos="567"/>
          <w:tab w:val="left" w:pos="1134"/>
        </w:tabs>
        <w:spacing w:after="0" w:line="240" w:lineRule="auto"/>
        <w:ind w:left="0" w:right="-118" w:firstLine="0"/>
        <w:jc w:val="both"/>
        <w:rPr>
          <w:rFonts w:ascii="Times New Roman" w:eastAsia="Times New Roman" w:hAnsi="Times New Roman" w:cs="Times New Roman"/>
          <w:color w:val="000000" w:themeColor="text1"/>
          <w:sz w:val="28"/>
          <w:szCs w:val="28"/>
          <w:lang w:eastAsia="es-CO"/>
        </w:rPr>
      </w:pPr>
      <w:r w:rsidRPr="00611B8C">
        <w:rPr>
          <w:rFonts w:ascii="Times New Roman" w:eastAsia="Times New Roman" w:hAnsi="Times New Roman" w:cs="Times New Roman"/>
          <w:b/>
          <w:bCs/>
          <w:color w:val="000000" w:themeColor="text1"/>
          <w:sz w:val="28"/>
          <w:szCs w:val="28"/>
          <w:lang w:eastAsia="es-CO"/>
        </w:rPr>
        <w:t>REVOCAR</w:t>
      </w:r>
      <w:r w:rsidRPr="00611B8C">
        <w:rPr>
          <w:rFonts w:ascii="Times New Roman" w:eastAsia="Times New Roman" w:hAnsi="Times New Roman" w:cs="Times New Roman"/>
          <w:color w:val="000000" w:themeColor="text1"/>
          <w:sz w:val="28"/>
          <w:szCs w:val="28"/>
          <w:lang w:eastAsia="es-CO"/>
        </w:rPr>
        <w:t>,</w:t>
      </w:r>
      <w:r w:rsidR="002C62EF" w:rsidRPr="00611B8C">
        <w:rPr>
          <w:rFonts w:ascii="Times New Roman" w:eastAsia="Times New Roman" w:hAnsi="Times New Roman" w:cs="Times New Roman"/>
          <w:b/>
          <w:bCs/>
          <w:color w:val="000000" w:themeColor="text1"/>
          <w:sz w:val="28"/>
          <w:szCs w:val="28"/>
          <w:lang w:eastAsia="es-CO"/>
        </w:rPr>
        <w:t xml:space="preserve"> </w:t>
      </w:r>
      <w:r w:rsidRPr="00611B8C">
        <w:rPr>
          <w:rFonts w:ascii="Times New Roman" w:eastAsia="Times New Roman" w:hAnsi="Times New Roman" w:cs="Times New Roman"/>
          <w:color w:val="000000" w:themeColor="text1"/>
          <w:sz w:val="28"/>
          <w:szCs w:val="28"/>
          <w:shd w:val="clear" w:color="auto" w:fill="FFFFFF"/>
          <w:lang w:eastAsia="es-CO"/>
        </w:rPr>
        <w:t>por las razones señaladas en esta providencia,</w:t>
      </w:r>
      <w:r w:rsidR="002C62EF" w:rsidRPr="00611B8C">
        <w:rPr>
          <w:rFonts w:ascii="Times New Roman" w:eastAsia="Times New Roman" w:hAnsi="Times New Roman" w:cs="Times New Roman"/>
          <w:color w:val="000000" w:themeColor="text1"/>
          <w:sz w:val="28"/>
          <w:szCs w:val="28"/>
          <w:lang w:eastAsia="es-CO"/>
        </w:rPr>
        <w:t xml:space="preserve"> </w:t>
      </w:r>
      <w:r w:rsidRPr="00611B8C">
        <w:rPr>
          <w:rFonts w:ascii="Times New Roman" w:eastAsia="Times New Roman" w:hAnsi="Times New Roman" w:cs="Times New Roman"/>
          <w:color w:val="000000" w:themeColor="text1"/>
          <w:sz w:val="28"/>
          <w:szCs w:val="28"/>
          <w:shd w:val="clear" w:color="auto" w:fill="FFFFFF"/>
          <w:lang w:eastAsia="es-CO"/>
        </w:rPr>
        <w:t>la sentencia del 5 de diciembre de 2023, proferida por el Tribunal Administrativo de Antioquia, Sala Cuarta de Oralidad, que confirmó la decisión del</w:t>
      </w:r>
      <w:r w:rsidR="002C62EF" w:rsidRPr="00611B8C">
        <w:rPr>
          <w:rFonts w:ascii="Times New Roman" w:eastAsia="Times New Roman" w:hAnsi="Times New Roman" w:cs="Times New Roman"/>
          <w:color w:val="000000" w:themeColor="text1"/>
          <w:sz w:val="28"/>
          <w:szCs w:val="28"/>
          <w:shd w:val="clear" w:color="auto" w:fill="FFFFFF"/>
          <w:lang w:eastAsia="es-CO"/>
        </w:rPr>
        <w:t xml:space="preserve"> </w:t>
      </w:r>
      <w:r w:rsidRPr="00611B8C">
        <w:rPr>
          <w:rFonts w:ascii="Times New Roman" w:eastAsia="Times New Roman" w:hAnsi="Times New Roman" w:cs="Times New Roman"/>
          <w:color w:val="000000" w:themeColor="text1"/>
          <w:sz w:val="28"/>
          <w:szCs w:val="28"/>
          <w:lang w:eastAsia="es-CO"/>
        </w:rPr>
        <w:t>10 de noviembre de 2023</w:t>
      </w:r>
      <w:r w:rsidRPr="00611B8C">
        <w:rPr>
          <w:rFonts w:ascii="Times New Roman" w:eastAsia="Times New Roman" w:hAnsi="Times New Roman" w:cs="Times New Roman"/>
          <w:color w:val="000000" w:themeColor="text1"/>
          <w:sz w:val="28"/>
          <w:szCs w:val="28"/>
          <w:shd w:val="clear" w:color="auto" w:fill="FFFFFF"/>
          <w:lang w:eastAsia="es-CO"/>
        </w:rPr>
        <w:t>, del</w:t>
      </w:r>
      <w:r w:rsidR="002C62EF" w:rsidRPr="00611B8C">
        <w:rPr>
          <w:rFonts w:ascii="Times New Roman" w:eastAsia="Times New Roman" w:hAnsi="Times New Roman" w:cs="Times New Roman"/>
          <w:color w:val="000000" w:themeColor="text1"/>
          <w:sz w:val="28"/>
          <w:szCs w:val="28"/>
          <w:shd w:val="clear" w:color="auto" w:fill="FFFFFF"/>
          <w:lang w:eastAsia="es-CO"/>
        </w:rPr>
        <w:t xml:space="preserve"> </w:t>
      </w:r>
      <w:r w:rsidRPr="00611B8C">
        <w:rPr>
          <w:rFonts w:ascii="Times New Roman" w:eastAsia="Times New Roman" w:hAnsi="Times New Roman" w:cs="Times New Roman"/>
          <w:color w:val="000000" w:themeColor="text1"/>
          <w:sz w:val="28"/>
          <w:szCs w:val="28"/>
          <w:shd w:val="clear" w:color="auto" w:fill="FFFFFF"/>
          <w:lang w:eastAsia="es-CO"/>
        </w:rPr>
        <w:t>Juzgado Catorce Administrativo de Oralidad del Circuito de Medellín, que declar</w:t>
      </w:r>
      <w:r w:rsidR="00BC445C" w:rsidRPr="00611B8C">
        <w:rPr>
          <w:rFonts w:ascii="Times New Roman" w:eastAsia="Times New Roman" w:hAnsi="Times New Roman" w:cs="Times New Roman"/>
          <w:color w:val="000000" w:themeColor="text1"/>
          <w:sz w:val="28"/>
          <w:szCs w:val="28"/>
          <w:shd w:val="clear" w:color="auto" w:fill="FFFFFF"/>
          <w:lang w:eastAsia="es-CO"/>
        </w:rPr>
        <w:t xml:space="preserve">ó la improcedencia de la acción de tutela presentada por </w:t>
      </w:r>
      <w:r w:rsidR="00D607F9" w:rsidRPr="00D607F9">
        <w:rPr>
          <w:rFonts w:ascii="Times New Roman" w:eastAsia="Times New Roman" w:hAnsi="Times New Roman" w:cs="Times New Roman"/>
          <w:i/>
          <w:iCs/>
          <w:color w:val="000000" w:themeColor="text1"/>
          <w:sz w:val="28"/>
          <w:szCs w:val="28"/>
          <w:lang w:val="es-ES"/>
        </w:rPr>
        <w:t>Federico</w:t>
      </w:r>
      <w:r w:rsidR="00BC445C" w:rsidRPr="00611B8C">
        <w:rPr>
          <w:rFonts w:ascii="Times New Roman" w:eastAsia="Times New Roman" w:hAnsi="Times New Roman" w:cs="Times New Roman"/>
          <w:color w:val="000000" w:themeColor="text1"/>
          <w:sz w:val="28"/>
          <w:szCs w:val="28"/>
          <w:lang w:val="es-ES"/>
        </w:rPr>
        <w:t xml:space="preserve"> contra </w:t>
      </w:r>
      <w:r w:rsidR="00B675EE" w:rsidRPr="00B675EE">
        <w:rPr>
          <w:rFonts w:ascii="Times New Roman" w:hAnsi="Times New Roman" w:cs="Times New Roman"/>
          <w:i/>
          <w:iCs/>
          <w:color w:val="000000" w:themeColor="text1"/>
          <w:sz w:val="28"/>
          <w:szCs w:val="28"/>
        </w:rPr>
        <w:t>Empresa D</w:t>
      </w:r>
      <w:r w:rsidR="001E3B1E" w:rsidRPr="00611B8C">
        <w:rPr>
          <w:rFonts w:ascii="Times New Roman" w:hAnsi="Times New Roman" w:cs="Times New Roman"/>
          <w:color w:val="000000" w:themeColor="text1"/>
          <w:sz w:val="28"/>
          <w:szCs w:val="28"/>
        </w:rPr>
        <w:t xml:space="preserve">. </w:t>
      </w:r>
      <w:r w:rsidRPr="00611B8C">
        <w:rPr>
          <w:rFonts w:ascii="Times New Roman" w:eastAsia="Times New Roman" w:hAnsi="Times New Roman" w:cs="Times New Roman"/>
          <w:color w:val="000000" w:themeColor="text1"/>
          <w:sz w:val="28"/>
          <w:szCs w:val="28"/>
          <w:lang w:eastAsia="es-CO"/>
        </w:rPr>
        <w:t>En su lugar,</w:t>
      </w:r>
      <w:r w:rsidR="001E3B1E" w:rsidRPr="00611B8C">
        <w:rPr>
          <w:rFonts w:ascii="Times New Roman" w:eastAsia="Times New Roman" w:hAnsi="Times New Roman" w:cs="Times New Roman"/>
          <w:color w:val="000000" w:themeColor="text1"/>
          <w:sz w:val="28"/>
          <w:szCs w:val="28"/>
          <w:lang w:eastAsia="es-CO"/>
        </w:rPr>
        <w:t xml:space="preserve"> </w:t>
      </w:r>
      <w:r w:rsidRPr="00611B8C">
        <w:rPr>
          <w:rFonts w:ascii="Times New Roman" w:eastAsia="Times New Roman" w:hAnsi="Times New Roman" w:cs="Times New Roman"/>
          <w:b/>
          <w:color w:val="000000" w:themeColor="text1"/>
          <w:sz w:val="28"/>
          <w:szCs w:val="28"/>
          <w:lang w:eastAsia="es-CO"/>
        </w:rPr>
        <w:t>CONCEDER</w:t>
      </w:r>
      <w:r w:rsidR="001E3B1E" w:rsidRPr="00611B8C">
        <w:rPr>
          <w:rFonts w:ascii="Times New Roman" w:eastAsia="Times New Roman" w:hAnsi="Times New Roman" w:cs="Times New Roman"/>
          <w:b/>
          <w:color w:val="000000" w:themeColor="text1"/>
          <w:sz w:val="28"/>
          <w:szCs w:val="28"/>
          <w:lang w:eastAsia="es-CO"/>
        </w:rPr>
        <w:t xml:space="preserve"> </w:t>
      </w:r>
      <w:r w:rsidR="001E3B1E" w:rsidRPr="00611B8C">
        <w:rPr>
          <w:rFonts w:ascii="Times New Roman" w:eastAsia="Times New Roman" w:hAnsi="Times New Roman" w:cs="Times New Roman"/>
          <w:bCs/>
          <w:color w:val="000000" w:themeColor="text1"/>
          <w:sz w:val="28"/>
          <w:szCs w:val="28"/>
          <w:lang w:eastAsia="es-CO"/>
        </w:rPr>
        <w:t>de manera transitoria el amparo</w:t>
      </w:r>
      <w:r w:rsidRPr="00611B8C">
        <w:rPr>
          <w:rFonts w:ascii="Times New Roman" w:eastAsia="Times New Roman" w:hAnsi="Times New Roman" w:cs="Times New Roman"/>
          <w:color w:val="000000" w:themeColor="text1"/>
          <w:sz w:val="28"/>
          <w:szCs w:val="28"/>
          <w:lang w:eastAsia="es-CO"/>
        </w:rPr>
        <w:t xml:space="preserve"> del derecho fundamental a la estabilidad laboral reforzada </w:t>
      </w:r>
      <w:r w:rsidR="001E3B1E" w:rsidRPr="00611B8C">
        <w:rPr>
          <w:rFonts w:ascii="Times New Roman" w:eastAsia="Times New Roman" w:hAnsi="Times New Roman" w:cs="Times New Roman"/>
          <w:color w:val="000000" w:themeColor="text1"/>
          <w:sz w:val="28"/>
          <w:szCs w:val="28"/>
          <w:lang w:eastAsia="es-CO"/>
        </w:rPr>
        <w:t>del accionante</w:t>
      </w:r>
      <w:r w:rsidR="00523EB7">
        <w:rPr>
          <w:rFonts w:ascii="Times New Roman" w:eastAsia="Times New Roman" w:hAnsi="Times New Roman" w:cs="Times New Roman"/>
          <w:color w:val="000000" w:themeColor="text1"/>
          <w:sz w:val="28"/>
          <w:szCs w:val="28"/>
          <w:lang w:eastAsia="es-CO"/>
        </w:rPr>
        <w:t xml:space="preserve"> del expediente de tutela </w:t>
      </w:r>
      <w:r w:rsidR="00523EB7" w:rsidRPr="00F60305">
        <w:rPr>
          <w:rFonts w:ascii="Times New Roman" w:eastAsia="Times New Roman" w:hAnsi="Times New Roman" w:cs="Times New Roman"/>
          <w:color w:val="000000" w:themeColor="text1"/>
          <w:sz w:val="28"/>
          <w:szCs w:val="28"/>
          <w:lang w:eastAsia="es-CO"/>
        </w:rPr>
        <w:t>T- 9.945.493</w:t>
      </w:r>
      <w:r w:rsidR="00523EB7">
        <w:rPr>
          <w:rFonts w:ascii="Times New Roman" w:eastAsia="Times New Roman" w:hAnsi="Times New Roman" w:cs="Times New Roman"/>
          <w:color w:val="000000" w:themeColor="text1"/>
          <w:sz w:val="28"/>
          <w:szCs w:val="28"/>
          <w:lang w:eastAsia="es-CO"/>
        </w:rPr>
        <w:t>.</w:t>
      </w:r>
      <w:r w:rsidR="001E3B1E" w:rsidRPr="00611B8C">
        <w:rPr>
          <w:rFonts w:ascii="Times New Roman" w:eastAsia="Times New Roman" w:hAnsi="Times New Roman" w:cs="Times New Roman"/>
          <w:color w:val="000000" w:themeColor="text1"/>
          <w:sz w:val="28"/>
          <w:szCs w:val="28"/>
          <w:lang w:eastAsia="es-CO"/>
        </w:rPr>
        <w:t xml:space="preserve"> </w:t>
      </w:r>
      <w:r w:rsidRPr="00611B8C">
        <w:rPr>
          <w:rFonts w:ascii="Times New Roman" w:eastAsia="Times New Roman" w:hAnsi="Times New Roman" w:cs="Times New Roman"/>
          <w:color w:val="000000" w:themeColor="text1"/>
          <w:sz w:val="28"/>
          <w:szCs w:val="28"/>
          <w:lang w:eastAsia="es-CO"/>
        </w:rPr>
        <w:t xml:space="preserve"> </w:t>
      </w:r>
    </w:p>
    <w:p w14:paraId="01CDEFE8" w14:textId="77777777" w:rsidR="00AE6714" w:rsidRPr="00611B8C" w:rsidRDefault="00AE6714" w:rsidP="000E5A0E">
      <w:pPr>
        <w:pStyle w:val="Prrafodelista"/>
        <w:shd w:val="clear" w:color="auto" w:fill="FFFFFF"/>
        <w:spacing w:after="0" w:line="240" w:lineRule="auto"/>
        <w:ind w:left="0" w:right="-118"/>
        <w:jc w:val="both"/>
        <w:rPr>
          <w:rFonts w:ascii="Times New Roman" w:eastAsia="Times New Roman" w:hAnsi="Times New Roman" w:cs="Times New Roman"/>
          <w:color w:val="000000" w:themeColor="text1"/>
          <w:sz w:val="28"/>
          <w:szCs w:val="28"/>
          <w:lang w:eastAsia="es-CO"/>
        </w:rPr>
      </w:pPr>
    </w:p>
    <w:p w14:paraId="58DB9EB5" w14:textId="4D434A3F" w:rsidR="0023294C" w:rsidRPr="00611B8C" w:rsidRDefault="00AE6714" w:rsidP="000E5A0E">
      <w:pPr>
        <w:pStyle w:val="Prrafodelista"/>
        <w:numPr>
          <w:ilvl w:val="0"/>
          <w:numId w:val="14"/>
        </w:numPr>
        <w:shd w:val="clear" w:color="auto" w:fill="FFFFFF"/>
        <w:tabs>
          <w:tab w:val="left" w:pos="1276"/>
          <w:tab w:val="left" w:pos="1560"/>
        </w:tabs>
        <w:spacing w:after="0" w:line="240" w:lineRule="auto"/>
        <w:ind w:left="0" w:right="-118" w:firstLine="0"/>
        <w:jc w:val="both"/>
        <w:rPr>
          <w:rFonts w:ascii="Times New Roman" w:eastAsia="Calibri" w:hAnsi="Times New Roman" w:cs="Times New Roman"/>
          <w:b/>
          <w:bCs/>
          <w:sz w:val="28"/>
          <w:szCs w:val="28"/>
          <w:shd w:val="clear" w:color="auto" w:fill="FFFFFF"/>
        </w:rPr>
      </w:pPr>
      <w:r w:rsidRPr="00611B8C">
        <w:rPr>
          <w:rFonts w:ascii="Times New Roman" w:eastAsia="Times New Roman" w:hAnsi="Times New Roman" w:cs="Times New Roman"/>
          <w:b/>
          <w:color w:val="000000" w:themeColor="text1"/>
          <w:sz w:val="28"/>
          <w:szCs w:val="28"/>
          <w:lang w:eastAsia="es-CO"/>
        </w:rPr>
        <w:t>ORDENAR</w:t>
      </w:r>
      <w:r w:rsidR="002E3F3F" w:rsidRPr="00611B8C">
        <w:rPr>
          <w:rFonts w:ascii="Times New Roman" w:eastAsia="Times New Roman" w:hAnsi="Times New Roman" w:cs="Times New Roman"/>
          <w:b/>
          <w:bCs/>
          <w:color w:val="000000" w:themeColor="text1"/>
          <w:sz w:val="28"/>
          <w:szCs w:val="28"/>
          <w:lang w:eastAsia="es-CO"/>
        </w:rPr>
        <w:t xml:space="preserve"> </w:t>
      </w:r>
      <w:r w:rsidRPr="00611B8C">
        <w:rPr>
          <w:rFonts w:ascii="Times New Roman" w:eastAsia="Times New Roman" w:hAnsi="Times New Roman" w:cs="Times New Roman"/>
          <w:color w:val="000000" w:themeColor="text1"/>
          <w:sz w:val="28"/>
          <w:szCs w:val="28"/>
          <w:lang w:eastAsia="es-CO"/>
        </w:rPr>
        <w:t>a la</w:t>
      </w:r>
      <w:r w:rsidR="007F44EC" w:rsidRPr="00611B8C">
        <w:rPr>
          <w:rFonts w:ascii="Times New Roman" w:eastAsia="Times New Roman" w:hAnsi="Times New Roman" w:cs="Times New Roman"/>
          <w:color w:val="000000" w:themeColor="text1"/>
          <w:sz w:val="28"/>
          <w:szCs w:val="28"/>
          <w:lang w:eastAsia="es-CO"/>
        </w:rPr>
        <w:t xml:space="preserve"> </w:t>
      </w:r>
      <w:r w:rsidR="00B675EE" w:rsidRPr="00B675EE">
        <w:rPr>
          <w:rFonts w:ascii="Times New Roman" w:eastAsia="Times New Roman" w:hAnsi="Times New Roman" w:cs="Times New Roman"/>
          <w:i/>
          <w:iCs/>
          <w:color w:val="000000" w:themeColor="text1"/>
          <w:sz w:val="28"/>
          <w:szCs w:val="28"/>
          <w:lang w:eastAsia="es-CO"/>
        </w:rPr>
        <w:t>Empresa D</w:t>
      </w:r>
      <w:r w:rsidRPr="00611B8C">
        <w:rPr>
          <w:rFonts w:ascii="Times New Roman" w:eastAsia="Times New Roman" w:hAnsi="Times New Roman" w:cs="Times New Roman"/>
          <w:color w:val="000000" w:themeColor="text1"/>
          <w:sz w:val="28"/>
          <w:szCs w:val="28"/>
          <w:lang w:eastAsia="es-CO"/>
        </w:rPr>
        <w:t>.</w:t>
      </w:r>
      <w:r w:rsidR="007F44EC" w:rsidRPr="00611B8C">
        <w:rPr>
          <w:rFonts w:ascii="Times New Roman" w:eastAsia="Times New Roman" w:hAnsi="Times New Roman" w:cs="Times New Roman"/>
          <w:color w:val="000000" w:themeColor="text1"/>
          <w:sz w:val="28"/>
          <w:szCs w:val="28"/>
          <w:lang w:eastAsia="es-CO"/>
        </w:rPr>
        <w:t xml:space="preserve"> </w:t>
      </w:r>
      <w:r w:rsidRPr="00611B8C">
        <w:rPr>
          <w:rFonts w:ascii="Times New Roman" w:eastAsia="Times New Roman" w:hAnsi="Times New Roman" w:cs="Times New Roman"/>
          <w:color w:val="000000" w:themeColor="text1"/>
          <w:sz w:val="28"/>
          <w:szCs w:val="28"/>
          <w:lang w:eastAsia="es-CO"/>
        </w:rPr>
        <w:t xml:space="preserve">que, en el término de </w:t>
      </w:r>
      <w:r w:rsidR="002E3F3F" w:rsidRPr="00611B8C">
        <w:rPr>
          <w:rFonts w:ascii="Times New Roman" w:eastAsia="Times New Roman" w:hAnsi="Times New Roman" w:cs="Times New Roman"/>
          <w:color w:val="000000" w:themeColor="text1"/>
          <w:sz w:val="28"/>
          <w:szCs w:val="28"/>
          <w:lang w:eastAsia="es-CO"/>
        </w:rPr>
        <w:t>diez</w:t>
      </w:r>
      <w:r w:rsidRPr="00611B8C">
        <w:rPr>
          <w:rFonts w:ascii="Times New Roman" w:eastAsia="Times New Roman" w:hAnsi="Times New Roman" w:cs="Times New Roman"/>
          <w:color w:val="000000" w:themeColor="text1"/>
          <w:sz w:val="28"/>
          <w:szCs w:val="28"/>
          <w:lang w:eastAsia="es-CO"/>
        </w:rPr>
        <w:t xml:space="preserve"> (</w:t>
      </w:r>
      <w:r w:rsidR="002E3F3F" w:rsidRPr="00611B8C">
        <w:rPr>
          <w:rFonts w:ascii="Times New Roman" w:eastAsia="Times New Roman" w:hAnsi="Times New Roman" w:cs="Times New Roman"/>
          <w:color w:val="000000" w:themeColor="text1"/>
          <w:sz w:val="28"/>
          <w:szCs w:val="28"/>
          <w:lang w:eastAsia="es-CO"/>
        </w:rPr>
        <w:t>10</w:t>
      </w:r>
      <w:r w:rsidRPr="00611B8C">
        <w:rPr>
          <w:rFonts w:ascii="Times New Roman" w:eastAsia="Times New Roman" w:hAnsi="Times New Roman" w:cs="Times New Roman"/>
          <w:color w:val="000000" w:themeColor="text1"/>
          <w:sz w:val="28"/>
          <w:szCs w:val="28"/>
          <w:lang w:eastAsia="es-CO"/>
        </w:rPr>
        <w:t xml:space="preserve">) días hábiles contados a partir de la notificación de la presente decisión, proceda </w:t>
      </w:r>
      <w:r w:rsidR="002E3F3F" w:rsidRPr="00611B8C">
        <w:rPr>
          <w:rFonts w:ascii="Times New Roman" w:eastAsia="Times New Roman" w:hAnsi="Times New Roman" w:cs="Times New Roman"/>
          <w:color w:val="000000" w:themeColor="text1"/>
          <w:sz w:val="28"/>
          <w:szCs w:val="28"/>
          <w:lang w:eastAsia="es-CO"/>
        </w:rPr>
        <w:t xml:space="preserve">a: (i) </w:t>
      </w:r>
      <w:r w:rsidR="007F44EC" w:rsidRPr="00611B8C">
        <w:rPr>
          <w:rFonts w:ascii="Times New Roman" w:eastAsia="Times New Roman" w:hAnsi="Times New Roman" w:cs="Times New Roman"/>
          <w:color w:val="000000" w:themeColor="text1"/>
          <w:sz w:val="28"/>
          <w:szCs w:val="28"/>
          <w:lang w:eastAsia="es-CO"/>
        </w:rPr>
        <w:t>r</w:t>
      </w:r>
      <w:r w:rsidR="005D64C3" w:rsidRPr="00611B8C">
        <w:rPr>
          <w:rFonts w:ascii="Times New Roman" w:eastAsia="Times New Roman" w:hAnsi="Times New Roman" w:cs="Times New Roman"/>
          <w:color w:val="000000" w:themeColor="text1"/>
          <w:sz w:val="28"/>
          <w:szCs w:val="28"/>
          <w:lang w:eastAsia="es-CO"/>
        </w:rPr>
        <w:t>eintegrar</w:t>
      </w:r>
      <w:r w:rsidR="002E3F3F" w:rsidRPr="00611B8C">
        <w:rPr>
          <w:rFonts w:ascii="Times New Roman" w:eastAsia="Times New Roman" w:hAnsi="Times New Roman" w:cs="Times New Roman"/>
          <w:color w:val="000000" w:themeColor="text1"/>
          <w:sz w:val="28"/>
          <w:szCs w:val="28"/>
          <w:lang w:eastAsia="es-CO"/>
        </w:rPr>
        <w:t xml:space="preserve"> al accionante</w:t>
      </w:r>
      <w:r w:rsidR="00523EB7">
        <w:rPr>
          <w:rFonts w:ascii="Times New Roman" w:eastAsia="Times New Roman" w:hAnsi="Times New Roman" w:cs="Times New Roman"/>
          <w:color w:val="000000" w:themeColor="text1"/>
          <w:sz w:val="28"/>
          <w:szCs w:val="28"/>
          <w:lang w:eastAsia="es-CO"/>
        </w:rPr>
        <w:t xml:space="preserve"> del expediente de tutela </w:t>
      </w:r>
      <w:r w:rsidR="00523EB7" w:rsidRPr="00F60305">
        <w:rPr>
          <w:rFonts w:ascii="Times New Roman" w:eastAsia="Times New Roman" w:hAnsi="Times New Roman" w:cs="Times New Roman"/>
          <w:color w:val="000000" w:themeColor="text1"/>
          <w:sz w:val="28"/>
          <w:szCs w:val="28"/>
          <w:lang w:eastAsia="es-CO"/>
        </w:rPr>
        <w:t>T- 9.945.493</w:t>
      </w:r>
      <w:r w:rsidR="005D64C3" w:rsidRPr="00611B8C">
        <w:rPr>
          <w:rFonts w:ascii="Times New Roman" w:eastAsia="Times New Roman" w:hAnsi="Times New Roman" w:cs="Times New Roman"/>
          <w:color w:val="000000" w:themeColor="text1"/>
          <w:sz w:val="28"/>
          <w:szCs w:val="28"/>
          <w:lang w:eastAsia="es-CO"/>
        </w:rPr>
        <w:t xml:space="preserve">, </w:t>
      </w:r>
      <w:r w:rsidR="002E3F3F" w:rsidRPr="00611B8C">
        <w:rPr>
          <w:rFonts w:ascii="Times New Roman" w:eastAsia="Times New Roman" w:hAnsi="Times New Roman" w:cs="Times New Roman"/>
          <w:color w:val="000000" w:themeColor="text1"/>
          <w:sz w:val="28"/>
          <w:szCs w:val="28"/>
          <w:lang w:eastAsia="es-CO"/>
        </w:rPr>
        <w:t xml:space="preserve">si </w:t>
      </w:r>
      <w:r w:rsidR="005D64C3" w:rsidRPr="00611B8C">
        <w:rPr>
          <w:rFonts w:ascii="Times New Roman" w:eastAsia="Times New Roman" w:hAnsi="Times New Roman" w:cs="Times New Roman"/>
          <w:color w:val="000000" w:themeColor="text1"/>
          <w:sz w:val="28"/>
          <w:szCs w:val="28"/>
          <w:lang w:eastAsia="es-CO"/>
        </w:rPr>
        <w:t>así lo desea,</w:t>
      </w:r>
      <w:r w:rsidR="002E3F3F" w:rsidRPr="00611B8C">
        <w:rPr>
          <w:rFonts w:ascii="Times New Roman" w:eastAsia="Times New Roman" w:hAnsi="Times New Roman" w:cs="Times New Roman"/>
          <w:color w:val="000000" w:themeColor="text1"/>
          <w:sz w:val="28"/>
          <w:szCs w:val="28"/>
          <w:lang w:eastAsia="es-CO"/>
        </w:rPr>
        <w:t xml:space="preserve"> a un cargo igual o superior al que </w:t>
      </w:r>
      <w:r w:rsidR="005D64C3" w:rsidRPr="00611B8C">
        <w:rPr>
          <w:rFonts w:ascii="Times New Roman" w:eastAsia="Times New Roman" w:hAnsi="Times New Roman" w:cs="Times New Roman"/>
          <w:color w:val="000000" w:themeColor="text1"/>
          <w:sz w:val="28"/>
          <w:szCs w:val="28"/>
          <w:lang w:eastAsia="es-CO"/>
        </w:rPr>
        <w:t>desempeñaba al momento de su desvinculación,</w:t>
      </w:r>
      <w:r w:rsidR="00716D31" w:rsidRPr="00611B8C">
        <w:rPr>
          <w:rFonts w:ascii="Times New Roman" w:eastAsia="Times New Roman" w:hAnsi="Times New Roman" w:cs="Times New Roman"/>
          <w:color w:val="000000" w:themeColor="text1"/>
          <w:sz w:val="28"/>
          <w:szCs w:val="28"/>
          <w:lang w:eastAsia="es-CO"/>
        </w:rPr>
        <w:t xml:space="preserve"> </w:t>
      </w:r>
      <w:r w:rsidR="00FB50FA" w:rsidRPr="00611B8C">
        <w:rPr>
          <w:rFonts w:ascii="Times New Roman" w:eastAsia="Times New Roman" w:hAnsi="Times New Roman" w:cs="Times New Roman"/>
          <w:color w:val="000000" w:themeColor="text1"/>
          <w:sz w:val="28"/>
          <w:szCs w:val="28"/>
          <w:lang w:eastAsia="es-CO"/>
        </w:rPr>
        <w:t xml:space="preserve">siempre </w:t>
      </w:r>
      <w:r w:rsidR="008E5DC0" w:rsidRPr="00611B8C">
        <w:rPr>
          <w:rFonts w:ascii="Times New Roman" w:eastAsia="Times New Roman" w:hAnsi="Times New Roman" w:cs="Times New Roman"/>
          <w:color w:val="000000" w:themeColor="text1"/>
          <w:sz w:val="28"/>
          <w:szCs w:val="28"/>
          <w:lang w:eastAsia="es-CO"/>
        </w:rPr>
        <w:t xml:space="preserve">que sea compatible con </w:t>
      </w:r>
      <w:r w:rsidR="00FB50FA" w:rsidRPr="00611B8C">
        <w:rPr>
          <w:rFonts w:ascii="Times New Roman" w:eastAsia="Times New Roman" w:hAnsi="Times New Roman" w:cs="Times New Roman"/>
          <w:color w:val="000000" w:themeColor="text1"/>
          <w:sz w:val="28"/>
          <w:szCs w:val="28"/>
          <w:lang w:eastAsia="es-CO"/>
        </w:rPr>
        <w:t>su</w:t>
      </w:r>
      <w:r w:rsidR="008E5DC0" w:rsidRPr="00611B8C">
        <w:rPr>
          <w:rFonts w:ascii="Times New Roman" w:eastAsia="Times New Roman" w:hAnsi="Times New Roman" w:cs="Times New Roman"/>
          <w:color w:val="000000" w:themeColor="text1"/>
          <w:sz w:val="28"/>
          <w:szCs w:val="28"/>
          <w:lang w:eastAsia="es-CO"/>
        </w:rPr>
        <w:t xml:space="preserve"> estado de salud</w:t>
      </w:r>
      <w:r w:rsidR="0090704A" w:rsidRPr="00611B8C">
        <w:rPr>
          <w:rFonts w:ascii="Times New Roman" w:hAnsi="Times New Roman" w:cs="Times New Roman"/>
          <w:color w:val="000000" w:themeColor="text1"/>
          <w:sz w:val="28"/>
          <w:szCs w:val="28"/>
          <w:lang w:val="es-ES"/>
        </w:rPr>
        <w:t>;</w:t>
      </w:r>
      <w:r w:rsidR="00951C11" w:rsidRPr="00611B8C">
        <w:rPr>
          <w:rFonts w:ascii="Times New Roman" w:eastAsia="Times New Roman" w:hAnsi="Times New Roman" w:cs="Times New Roman"/>
          <w:color w:val="000000" w:themeColor="text1"/>
          <w:sz w:val="28"/>
          <w:szCs w:val="28"/>
          <w:lang w:eastAsia="es-CO"/>
        </w:rPr>
        <w:t xml:space="preserve"> </w:t>
      </w:r>
      <w:r w:rsidR="00C36F83" w:rsidRPr="00611B8C">
        <w:rPr>
          <w:rFonts w:ascii="Times New Roman" w:eastAsia="Times New Roman" w:hAnsi="Times New Roman" w:cs="Times New Roman"/>
          <w:color w:val="000000" w:themeColor="text1"/>
          <w:sz w:val="28"/>
          <w:szCs w:val="28"/>
          <w:lang w:eastAsia="es-CO"/>
        </w:rPr>
        <w:t>(</w:t>
      </w:r>
      <w:proofErr w:type="spellStart"/>
      <w:r w:rsidR="00C36F83" w:rsidRPr="00611B8C">
        <w:rPr>
          <w:rFonts w:ascii="Times New Roman" w:eastAsia="Times New Roman" w:hAnsi="Times New Roman" w:cs="Times New Roman"/>
          <w:color w:val="000000" w:themeColor="text1"/>
          <w:sz w:val="28"/>
          <w:szCs w:val="28"/>
          <w:lang w:eastAsia="es-CO"/>
        </w:rPr>
        <w:t>ii</w:t>
      </w:r>
      <w:proofErr w:type="spellEnd"/>
      <w:r w:rsidR="00C36F83" w:rsidRPr="00611B8C">
        <w:rPr>
          <w:rFonts w:ascii="Times New Roman" w:eastAsia="Times New Roman" w:hAnsi="Times New Roman" w:cs="Times New Roman"/>
          <w:color w:val="000000" w:themeColor="text1"/>
          <w:sz w:val="28"/>
          <w:szCs w:val="28"/>
          <w:lang w:eastAsia="es-CO"/>
        </w:rPr>
        <w:t>) si se realiza un cambio de cargo o modificación de funciones,</w:t>
      </w:r>
      <w:r w:rsidR="00C36F83" w:rsidRPr="00611B8C">
        <w:rPr>
          <w:rFonts w:ascii="Times New Roman" w:eastAsia="Calibri" w:hAnsi="Times New Roman" w:cs="Times New Roman"/>
          <w:color w:val="000000" w:themeColor="text1"/>
          <w:sz w:val="28"/>
          <w:szCs w:val="28"/>
          <w:shd w:val="clear" w:color="auto" w:fill="FFFFFF"/>
        </w:rPr>
        <w:t xml:space="preserve"> el accionante deberá recibir la capacitación adecuada para desempeñar sus nuevas funciones correctamente; y, de igual manera, (</w:t>
      </w:r>
      <w:proofErr w:type="spellStart"/>
      <w:r w:rsidR="00C36F83" w:rsidRPr="00611B8C">
        <w:rPr>
          <w:rFonts w:ascii="Times New Roman" w:eastAsia="Calibri" w:hAnsi="Times New Roman" w:cs="Times New Roman"/>
          <w:color w:val="000000" w:themeColor="text1"/>
          <w:sz w:val="28"/>
          <w:szCs w:val="28"/>
          <w:shd w:val="clear" w:color="auto" w:fill="FFFFFF"/>
        </w:rPr>
        <w:t>iii</w:t>
      </w:r>
      <w:proofErr w:type="spellEnd"/>
      <w:r w:rsidR="00C36F83" w:rsidRPr="00611B8C">
        <w:rPr>
          <w:rFonts w:ascii="Times New Roman" w:eastAsia="Calibri" w:hAnsi="Times New Roman" w:cs="Times New Roman"/>
          <w:color w:val="000000" w:themeColor="text1"/>
          <w:sz w:val="28"/>
          <w:szCs w:val="28"/>
          <w:shd w:val="clear" w:color="auto" w:fill="FFFFFF"/>
        </w:rPr>
        <w:t xml:space="preserve">) afiliarlo </w:t>
      </w:r>
      <w:r w:rsidR="00A56606" w:rsidRPr="00611B8C">
        <w:rPr>
          <w:rFonts w:ascii="Times New Roman" w:eastAsia="Calibri" w:hAnsi="Times New Roman" w:cs="Times New Roman"/>
          <w:color w:val="000000" w:themeColor="text1"/>
          <w:sz w:val="28"/>
          <w:szCs w:val="28"/>
          <w:shd w:val="clear" w:color="auto" w:fill="FFFFFF"/>
        </w:rPr>
        <w:t>al sistema integral de seguridad social en su condición de empleador</w:t>
      </w:r>
      <w:r w:rsidR="00C36F83" w:rsidRPr="00611B8C">
        <w:rPr>
          <w:rFonts w:ascii="Times New Roman" w:eastAsia="Calibri" w:hAnsi="Times New Roman" w:cs="Times New Roman"/>
          <w:color w:val="000000" w:themeColor="text1"/>
          <w:sz w:val="28"/>
          <w:szCs w:val="28"/>
          <w:shd w:val="clear" w:color="auto" w:fill="FFFFFF"/>
        </w:rPr>
        <w:t xml:space="preserve">. Además, </w:t>
      </w:r>
      <w:r w:rsidR="00C36F83" w:rsidRPr="00611B8C">
        <w:rPr>
          <w:rFonts w:ascii="Times New Roman" w:hAnsi="Times New Roman" w:cs="Times New Roman"/>
          <w:color w:val="000000" w:themeColor="text1"/>
          <w:sz w:val="28"/>
          <w:szCs w:val="28"/>
        </w:rPr>
        <w:t>(</w:t>
      </w:r>
      <w:proofErr w:type="spellStart"/>
      <w:r w:rsidR="00C36F83" w:rsidRPr="00611B8C">
        <w:rPr>
          <w:rFonts w:ascii="Times New Roman" w:hAnsi="Times New Roman" w:cs="Times New Roman"/>
          <w:color w:val="000000" w:themeColor="text1"/>
          <w:sz w:val="28"/>
          <w:szCs w:val="28"/>
        </w:rPr>
        <w:t>iv</w:t>
      </w:r>
      <w:proofErr w:type="spellEnd"/>
      <w:r w:rsidR="00C36F83" w:rsidRPr="00611B8C">
        <w:rPr>
          <w:rFonts w:ascii="Times New Roman" w:hAnsi="Times New Roman" w:cs="Times New Roman"/>
          <w:color w:val="000000" w:themeColor="text1"/>
          <w:sz w:val="28"/>
          <w:szCs w:val="28"/>
        </w:rPr>
        <w:t xml:space="preserve">) deberá abstenerse de realizar actos de acoso laboral o de desmejorar </w:t>
      </w:r>
      <w:r w:rsidR="00A56606" w:rsidRPr="00611B8C">
        <w:rPr>
          <w:rFonts w:ascii="Times New Roman" w:hAnsi="Times New Roman" w:cs="Times New Roman"/>
          <w:color w:val="000000" w:themeColor="text1"/>
          <w:sz w:val="28"/>
          <w:szCs w:val="28"/>
        </w:rPr>
        <w:t xml:space="preserve">las </w:t>
      </w:r>
      <w:r w:rsidR="00C36F83" w:rsidRPr="00611B8C">
        <w:rPr>
          <w:rFonts w:ascii="Times New Roman" w:hAnsi="Times New Roman" w:cs="Times New Roman"/>
          <w:color w:val="000000" w:themeColor="text1"/>
          <w:sz w:val="28"/>
          <w:szCs w:val="28"/>
        </w:rPr>
        <w:t>condiciones laborales</w:t>
      </w:r>
      <w:r w:rsidR="00A56606" w:rsidRPr="00611B8C">
        <w:rPr>
          <w:rFonts w:ascii="Times New Roman" w:hAnsi="Times New Roman" w:cs="Times New Roman"/>
          <w:color w:val="000000" w:themeColor="text1"/>
          <w:sz w:val="28"/>
          <w:szCs w:val="28"/>
        </w:rPr>
        <w:t xml:space="preserve"> del accionante</w:t>
      </w:r>
      <w:r w:rsidR="007F696C" w:rsidRPr="00611B8C">
        <w:rPr>
          <w:rFonts w:ascii="Times New Roman" w:hAnsi="Times New Roman" w:cs="Times New Roman"/>
          <w:color w:val="000000" w:themeColor="text1"/>
          <w:sz w:val="28"/>
          <w:szCs w:val="28"/>
        </w:rPr>
        <w:t>.</w:t>
      </w:r>
    </w:p>
    <w:p w14:paraId="149712E1" w14:textId="77777777" w:rsidR="009D2AEB" w:rsidRPr="00611B8C" w:rsidRDefault="009D2AEB" w:rsidP="000E5A0E">
      <w:pPr>
        <w:pStyle w:val="Prrafodelista"/>
        <w:spacing w:after="0"/>
        <w:rPr>
          <w:rFonts w:ascii="Times New Roman" w:eastAsia="Calibri" w:hAnsi="Times New Roman" w:cs="Times New Roman"/>
          <w:b/>
          <w:color w:val="000000" w:themeColor="text1"/>
          <w:sz w:val="28"/>
          <w:szCs w:val="28"/>
          <w:shd w:val="clear" w:color="auto" w:fill="FFFFFF"/>
        </w:rPr>
      </w:pPr>
    </w:p>
    <w:p w14:paraId="613054D1" w14:textId="48FC68AE" w:rsidR="009D2AEB" w:rsidRPr="00611B8C" w:rsidRDefault="009D2AEB" w:rsidP="000E5A0E">
      <w:pPr>
        <w:pStyle w:val="Prrafodelista"/>
        <w:numPr>
          <w:ilvl w:val="0"/>
          <w:numId w:val="14"/>
        </w:numPr>
        <w:shd w:val="clear" w:color="auto" w:fill="FFFFFF"/>
        <w:tabs>
          <w:tab w:val="left" w:pos="1134"/>
          <w:tab w:val="left" w:pos="1276"/>
          <w:tab w:val="left" w:pos="1560"/>
        </w:tabs>
        <w:spacing w:after="0" w:line="240" w:lineRule="auto"/>
        <w:ind w:left="0" w:right="-118" w:firstLine="0"/>
        <w:jc w:val="both"/>
        <w:rPr>
          <w:rFonts w:ascii="Times New Roman" w:eastAsia="Calibri" w:hAnsi="Times New Roman" w:cs="Times New Roman"/>
          <w:b/>
          <w:color w:val="000000" w:themeColor="text1"/>
          <w:sz w:val="28"/>
          <w:szCs w:val="28"/>
          <w:shd w:val="clear" w:color="auto" w:fill="FFFFFF"/>
        </w:rPr>
      </w:pPr>
      <w:r w:rsidRPr="00611B8C">
        <w:rPr>
          <w:rFonts w:ascii="Times New Roman" w:eastAsia="Calibri" w:hAnsi="Times New Roman" w:cs="Times New Roman"/>
          <w:b/>
          <w:bCs/>
          <w:color w:val="000000" w:themeColor="text1"/>
          <w:sz w:val="28"/>
          <w:szCs w:val="28"/>
          <w:shd w:val="clear" w:color="auto" w:fill="FFFFFF"/>
        </w:rPr>
        <w:t xml:space="preserve">ADVERTIR </w:t>
      </w:r>
      <w:r w:rsidRPr="00611B8C">
        <w:rPr>
          <w:rFonts w:ascii="Times New Roman" w:eastAsia="Calibri" w:hAnsi="Times New Roman" w:cs="Times New Roman"/>
          <w:color w:val="000000" w:themeColor="text1"/>
          <w:sz w:val="28"/>
          <w:szCs w:val="28"/>
          <w:shd w:val="clear" w:color="auto" w:fill="FFFFFF"/>
        </w:rPr>
        <w:t>a</w:t>
      </w:r>
      <w:r w:rsidRPr="00611B8C">
        <w:rPr>
          <w:rFonts w:ascii="Times New Roman" w:eastAsia="Calibri" w:hAnsi="Times New Roman" w:cs="Times New Roman"/>
          <w:b/>
          <w:bCs/>
          <w:color w:val="000000" w:themeColor="text1"/>
          <w:sz w:val="28"/>
          <w:szCs w:val="28"/>
          <w:shd w:val="clear" w:color="auto" w:fill="FFFFFF"/>
        </w:rPr>
        <w:t xml:space="preserve"> </w:t>
      </w:r>
      <w:r w:rsidR="00D607F9" w:rsidRPr="00D607F9">
        <w:rPr>
          <w:rFonts w:ascii="Times New Roman" w:eastAsia="Times New Roman" w:hAnsi="Times New Roman" w:cs="Times New Roman"/>
          <w:i/>
          <w:iCs/>
          <w:color w:val="000000" w:themeColor="text1"/>
          <w:sz w:val="28"/>
          <w:szCs w:val="28"/>
          <w:lang w:val="es-ES"/>
        </w:rPr>
        <w:t>Federico</w:t>
      </w:r>
      <w:r w:rsidR="00523EB7">
        <w:rPr>
          <w:rFonts w:ascii="Times New Roman" w:eastAsia="Times New Roman" w:hAnsi="Times New Roman" w:cs="Times New Roman"/>
          <w:i/>
          <w:iCs/>
          <w:color w:val="000000" w:themeColor="text1"/>
          <w:sz w:val="28"/>
          <w:szCs w:val="28"/>
          <w:lang w:val="es-ES"/>
        </w:rPr>
        <w:t xml:space="preserve">, </w:t>
      </w:r>
      <w:r w:rsidR="00523EB7">
        <w:rPr>
          <w:rFonts w:ascii="Times New Roman" w:eastAsia="Times New Roman" w:hAnsi="Times New Roman" w:cs="Times New Roman"/>
          <w:color w:val="000000" w:themeColor="text1"/>
          <w:sz w:val="28"/>
          <w:szCs w:val="28"/>
          <w:lang w:val="es-ES"/>
        </w:rPr>
        <w:t xml:space="preserve">parte accionante del expediente </w:t>
      </w:r>
      <w:r w:rsidR="00523EB7">
        <w:rPr>
          <w:rFonts w:ascii="Times New Roman" w:eastAsia="Times New Roman" w:hAnsi="Times New Roman" w:cs="Times New Roman"/>
          <w:color w:val="000000" w:themeColor="text1"/>
          <w:sz w:val="28"/>
          <w:szCs w:val="28"/>
          <w:lang w:eastAsia="es-CO"/>
        </w:rPr>
        <w:t xml:space="preserve">de tutela </w:t>
      </w:r>
      <w:r w:rsidR="00523EB7" w:rsidRPr="00F60305">
        <w:rPr>
          <w:rFonts w:ascii="Times New Roman" w:eastAsia="Times New Roman" w:hAnsi="Times New Roman" w:cs="Times New Roman"/>
          <w:color w:val="000000" w:themeColor="text1"/>
          <w:sz w:val="28"/>
          <w:szCs w:val="28"/>
          <w:lang w:eastAsia="es-CO"/>
        </w:rPr>
        <w:t>T- 9.945.493</w:t>
      </w:r>
      <w:proofErr w:type="gramStart"/>
      <w:r w:rsidR="00523EB7">
        <w:rPr>
          <w:rFonts w:ascii="Times New Roman" w:eastAsia="Times New Roman" w:hAnsi="Times New Roman" w:cs="Times New Roman"/>
          <w:color w:val="000000" w:themeColor="text1"/>
          <w:sz w:val="28"/>
          <w:szCs w:val="28"/>
          <w:lang w:eastAsia="es-CO"/>
        </w:rPr>
        <w:t xml:space="preserve">, </w:t>
      </w:r>
      <w:r w:rsidR="004407E8" w:rsidRPr="00611B8C">
        <w:rPr>
          <w:rFonts w:ascii="Times New Roman" w:eastAsia="Times New Roman" w:hAnsi="Times New Roman" w:cs="Times New Roman"/>
          <w:color w:val="000000" w:themeColor="text1"/>
          <w:sz w:val="28"/>
          <w:szCs w:val="28"/>
          <w:lang w:val="es-ES"/>
        </w:rPr>
        <w:t xml:space="preserve"> que</w:t>
      </w:r>
      <w:proofErr w:type="gramEnd"/>
      <w:r w:rsidR="004407E8" w:rsidRPr="00611B8C">
        <w:rPr>
          <w:rFonts w:ascii="Times New Roman" w:eastAsia="Times New Roman" w:hAnsi="Times New Roman" w:cs="Times New Roman"/>
          <w:color w:val="000000" w:themeColor="text1"/>
          <w:sz w:val="28"/>
          <w:szCs w:val="28"/>
          <w:lang w:val="es-ES"/>
        </w:rPr>
        <w:t xml:space="preserve"> </w:t>
      </w:r>
      <w:r w:rsidRPr="00611B8C">
        <w:rPr>
          <w:rFonts w:ascii="Times New Roman" w:eastAsia="Times New Roman" w:hAnsi="Times New Roman" w:cs="Times New Roman"/>
          <w:color w:val="000000" w:themeColor="text1"/>
          <w:sz w:val="28"/>
          <w:szCs w:val="28"/>
          <w:lang w:eastAsia="es-CO"/>
        </w:rPr>
        <w:t>los efectos de esta sentencia se mantendrán vigentes mientras se adopta una determinación definitiva por la jurisdicción ordinaria laboral</w:t>
      </w:r>
      <w:r w:rsidR="0027404F" w:rsidRPr="00611B8C">
        <w:rPr>
          <w:rFonts w:ascii="Times New Roman" w:eastAsia="Times New Roman" w:hAnsi="Times New Roman" w:cs="Times New Roman"/>
          <w:color w:val="000000" w:themeColor="text1"/>
          <w:sz w:val="28"/>
          <w:szCs w:val="28"/>
          <w:lang w:eastAsia="es-CO"/>
        </w:rPr>
        <w:t>,</w:t>
      </w:r>
      <w:r w:rsidRPr="00611B8C">
        <w:rPr>
          <w:rFonts w:ascii="Times New Roman" w:eastAsia="Times New Roman" w:hAnsi="Times New Roman" w:cs="Times New Roman"/>
          <w:color w:val="000000" w:themeColor="text1"/>
          <w:sz w:val="28"/>
          <w:szCs w:val="28"/>
          <w:lang w:eastAsia="es-CO"/>
        </w:rPr>
        <w:t xml:space="preserve"> o el </w:t>
      </w:r>
      <w:r w:rsidRPr="00611B8C">
        <w:rPr>
          <w:rFonts w:ascii="Times New Roman" w:eastAsia="Times New Roman" w:hAnsi="Times New Roman" w:cs="Times New Roman"/>
          <w:color w:val="000000" w:themeColor="text1"/>
          <w:sz w:val="28"/>
          <w:szCs w:val="28"/>
          <w:lang w:eastAsia="es-CO"/>
        </w:rPr>
        <w:lastRenderedPageBreak/>
        <w:t>empleador acredit</w:t>
      </w:r>
      <w:r w:rsidR="00667D78" w:rsidRPr="00611B8C">
        <w:rPr>
          <w:rFonts w:ascii="Times New Roman" w:eastAsia="Times New Roman" w:hAnsi="Times New Roman" w:cs="Times New Roman"/>
          <w:color w:val="000000" w:themeColor="text1"/>
          <w:sz w:val="28"/>
          <w:szCs w:val="28"/>
          <w:lang w:eastAsia="es-CO"/>
        </w:rPr>
        <w:t>a</w:t>
      </w:r>
      <w:r w:rsidRPr="00611B8C">
        <w:rPr>
          <w:rFonts w:ascii="Times New Roman" w:eastAsia="Times New Roman" w:hAnsi="Times New Roman" w:cs="Times New Roman"/>
          <w:color w:val="000000" w:themeColor="text1"/>
          <w:sz w:val="28"/>
          <w:szCs w:val="28"/>
          <w:lang w:eastAsia="es-CO"/>
        </w:rPr>
        <w:t xml:space="preserve"> una causa objetiva ante el inspector de trabajo</w:t>
      </w:r>
      <w:r w:rsidR="00A56606" w:rsidRPr="00611B8C">
        <w:rPr>
          <w:rFonts w:ascii="Times New Roman" w:eastAsia="Times New Roman" w:hAnsi="Times New Roman" w:cs="Times New Roman"/>
          <w:color w:val="000000" w:themeColor="text1"/>
          <w:sz w:val="28"/>
          <w:szCs w:val="28"/>
          <w:lang w:eastAsia="es-CO"/>
        </w:rPr>
        <w:t xml:space="preserve"> o se acredit</w:t>
      </w:r>
      <w:r w:rsidR="0027404F" w:rsidRPr="00611B8C">
        <w:rPr>
          <w:rFonts w:ascii="Times New Roman" w:eastAsia="Times New Roman" w:hAnsi="Times New Roman" w:cs="Times New Roman"/>
          <w:color w:val="000000" w:themeColor="text1"/>
          <w:sz w:val="28"/>
          <w:szCs w:val="28"/>
          <w:lang w:eastAsia="es-CO"/>
        </w:rPr>
        <w:t>e</w:t>
      </w:r>
      <w:r w:rsidR="00A56606" w:rsidRPr="00611B8C">
        <w:rPr>
          <w:rFonts w:ascii="Times New Roman" w:eastAsia="Times New Roman" w:hAnsi="Times New Roman" w:cs="Times New Roman"/>
          <w:color w:val="000000" w:themeColor="text1"/>
          <w:sz w:val="28"/>
          <w:szCs w:val="28"/>
          <w:lang w:eastAsia="es-CO"/>
        </w:rPr>
        <w:t xml:space="preserve"> </w:t>
      </w:r>
      <w:r w:rsidR="00A56606" w:rsidRPr="00611B8C">
        <w:rPr>
          <w:rFonts w:ascii="Times New Roman" w:hAnsi="Times New Roman" w:cs="Times New Roman"/>
          <w:bCs/>
          <w:iCs/>
          <w:color w:val="000000" w:themeColor="text1"/>
          <w:sz w:val="28"/>
          <w:szCs w:val="28"/>
          <w:lang w:val="es-ES"/>
        </w:rPr>
        <w:t>la liquidación de la empresa</w:t>
      </w:r>
      <w:r w:rsidRPr="00611B8C">
        <w:rPr>
          <w:rFonts w:ascii="Times New Roman" w:eastAsia="Times New Roman" w:hAnsi="Times New Roman" w:cs="Times New Roman"/>
          <w:color w:val="000000" w:themeColor="text1"/>
          <w:sz w:val="28"/>
          <w:szCs w:val="28"/>
          <w:lang w:eastAsia="es-CO"/>
        </w:rPr>
        <w:t xml:space="preserve">. </w:t>
      </w:r>
    </w:p>
    <w:p w14:paraId="63B51D57" w14:textId="77777777" w:rsidR="00DD0D81" w:rsidRPr="00611B8C" w:rsidRDefault="00DD0D81" w:rsidP="000E5A0E">
      <w:pPr>
        <w:pStyle w:val="Prrafodelista"/>
        <w:spacing w:after="0"/>
        <w:rPr>
          <w:rFonts w:ascii="Times New Roman" w:eastAsia="Calibri" w:hAnsi="Times New Roman" w:cs="Times New Roman"/>
          <w:b/>
          <w:bCs/>
          <w:color w:val="000000" w:themeColor="text1"/>
          <w:sz w:val="28"/>
          <w:szCs w:val="28"/>
          <w:shd w:val="clear" w:color="auto" w:fill="FFFFFF"/>
        </w:rPr>
      </w:pPr>
    </w:p>
    <w:p w14:paraId="2A208998" w14:textId="751D069D" w:rsidR="00DD0D81" w:rsidRPr="00611B8C" w:rsidRDefault="00CC3FF9" w:rsidP="000E5A0E">
      <w:pPr>
        <w:pStyle w:val="Prrafodelista"/>
        <w:numPr>
          <w:ilvl w:val="0"/>
          <w:numId w:val="14"/>
        </w:numPr>
        <w:shd w:val="clear" w:color="auto" w:fill="FFFFFF"/>
        <w:tabs>
          <w:tab w:val="left" w:pos="1134"/>
          <w:tab w:val="left" w:pos="1276"/>
          <w:tab w:val="left" w:pos="1560"/>
        </w:tabs>
        <w:spacing w:after="0" w:line="240" w:lineRule="auto"/>
        <w:ind w:left="0" w:right="-118" w:firstLine="0"/>
        <w:jc w:val="both"/>
        <w:rPr>
          <w:rFonts w:ascii="Times New Roman" w:eastAsia="Calibri" w:hAnsi="Times New Roman" w:cs="Times New Roman"/>
          <w:color w:val="000000" w:themeColor="text1"/>
          <w:sz w:val="28"/>
          <w:szCs w:val="28"/>
          <w:shd w:val="clear" w:color="auto" w:fill="FFFFFF"/>
        </w:rPr>
      </w:pPr>
      <w:r w:rsidRPr="00611B8C">
        <w:rPr>
          <w:rFonts w:ascii="Times New Roman" w:eastAsia="Calibri" w:hAnsi="Times New Roman" w:cs="Times New Roman"/>
          <w:b/>
          <w:bCs/>
          <w:color w:val="000000" w:themeColor="text1"/>
          <w:sz w:val="28"/>
          <w:szCs w:val="28"/>
          <w:shd w:val="clear" w:color="auto" w:fill="FFFFFF"/>
        </w:rPr>
        <w:t xml:space="preserve">DAR AVISO </w:t>
      </w:r>
      <w:r w:rsidRPr="00611B8C">
        <w:rPr>
          <w:rFonts w:ascii="Times New Roman" w:eastAsia="Calibri" w:hAnsi="Times New Roman" w:cs="Times New Roman"/>
          <w:color w:val="000000" w:themeColor="text1"/>
          <w:sz w:val="28"/>
          <w:szCs w:val="28"/>
          <w:shd w:val="clear" w:color="auto" w:fill="FFFFFF"/>
        </w:rPr>
        <w:t xml:space="preserve">al Ministerio del Trabajo sobre el proceso de disolución y liquidación de la </w:t>
      </w:r>
      <w:r w:rsidR="00D607F9" w:rsidRPr="00D607F9">
        <w:rPr>
          <w:rFonts w:ascii="Times New Roman" w:eastAsia="Calibri" w:hAnsi="Times New Roman" w:cs="Times New Roman"/>
          <w:i/>
          <w:iCs/>
          <w:color w:val="000000" w:themeColor="text1"/>
          <w:sz w:val="28"/>
          <w:szCs w:val="28"/>
          <w:shd w:val="clear" w:color="auto" w:fill="FFFFFF"/>
        </w:rPr>
        <w:t>Empresa D</w:t>
      </w:r>
      <w:r w:rsidRPr="00611B8C">
        <w:rPr>
          <w:rFonts w:ascii="Times New Roman" w:eastAsia="Calibri" w:hAnsi="Times New Roman" w:cs="Times New Roman"/>
          <w:color w:val="000000" w:themeColor="text1"/>
          <w:sz w:val="28"/>
          <w:szCs w:val="28"/>
          <w:shd w:val="clear" w:color="auto" w:fill="FFFFFF"/>
        </w:rPr>
        <w:t xml:space="preserve">, </w:t>
      </w:r>
      <w:r w:rsidR="00523EB7">
        <w:rPr>
          <w:rFonts w:ascii="Times New Roman" w:eastAsia="Calibri" w:hAnsi="Times New Roman" w:cs="Times New Roman"/>
          <w:color w:val="000000" w:themeColor="text1"/>
          <w:sz w:val="28"/>
          <w:szCs w:val="28"/>
          <w:shd w:val="clear" w:color="auto" w:fill="FFFFFF"/>
        </w:rPr>
        <w:t xml:space="preserve">parte accionada en el trámite </w:t>
      </w:r>
      <w:r w:rsidR="00523EB7">
        <w:rPr>
          <w:rFonts w:ascii="Times New Roman" w:eastAsia="Times New Roman" w:hAnsi="Times New Roman" w:cs="Times New Roman"/>
          <w:color w:val="000000" w:themeColor="text1"/>
          <w:sz w:val="28"/>
          <w:szCs w:val="28"/>
          <w:lang w:eastAsia="es-CO"/>
        </w:rPr>
        <w:t xml:space="preserve">del expediente de tutela </w:t>
      </w:r>
      <w:r w:rsidR="00523EB7" w:rsidRPr="00F60305">
        <w:rPr>
          <w:rFonts w:ascii="Times New Roman" w:eastAsia="Times New Roman" w:hAnsi="Times New Roman" w:cs="Times New Roman"/>
          <w:color w:val="000000" w:themeColor="text1"/>
          <w:sz w:val="28"/>
          <w:szCs w:val="28"/>
          <w:lang w:eastAsia="es-CO"/>
        </w:rPr>
        <w:t>T- 9.945.493</w:t>
      </w:r>
      <w:r w:rsidR="00523EB7">
        <w:rPr>
          <w:rFonts w:ascii="Times New Roman" w:eastAsia="Times New Roman" w:hAnsi="Times New Roman" w:cs="Times New Roman"/>
          <w:color w:val="000000" w:themeColor="text1"/>
          <w:sz w:val="28"/>
          <w:szCs w:val="28"/>
          <w:lang w:eastAsia="es-CO"/>
        </w:rPr>
        <w:t>,</w:t>
      </w:r>
      <w:r w:rsidR="00523EB7" w:rsidRPr="00611B8C">
        <w:rPr>
          <w:rFonts w:ascii="Times New Roman" w:eastAsia="Calibri" w:hAnsi="Times New Roman" w:cs="Times New Roman"/>
          <w:color w:val="000000" w:themeColor="text1"/>
          <w:sz w:val="28"/>
          <w:szCs w:val="28"/>
          <w:shd w:val="clear" w:color="auto" w:fill="FFFFFF"/>
        </w:rPr>
        <w:t xml:space="preserve"> </w:t>
      </w:r>
      <w:r w:rsidRPr="00611B8C">
        <w:rPr>
          <w:rFonts w:ascii="Times New Roman" w:eastAsia="Calibri" w:hAnsi="Times New Roman" w:cs="Times New Roman"/>
          <w:color w:val="000000" w:themeColor="text1"/>
          <w:sz w:val="28"/>
          <w:szCs w:val="28"/>
          <w:shd w:val="clear" w:color="auto" w:fill="FFFFFF"/>
        </w:rPr>
        <w:t xml:space="preserve">a fin de que verifique el cumplimiento de la orden de reintegro dispuesta en esta providencia, adopte las medidas pertinentes y garantice los derechos fundamentales en el trabajo del accionante.  </w:t>
      </w:r>
    </w:p>
    <w:p w14:paraId="3D4B5318" w14:textId="77777777" w:rsidR="00E54D47" w:rsidRPr="00611B8C" w:rsidRDefault="00E54D47" w:rsidP="000E5A0E">
      <w:pPr>
        <w:pStyle w:val="Prrafodelista"/>
        <w:spacing w:after="0"/>
        <w:rPr>
          <w:rFonts w:ascii="Times New Roman" w:eastAsia="Calibri" w:hAnsi="Times New Roman" w:cs="Times New Roman"/>
          <w:b/>
          <w:bCs/>
          <w:color w:val="000000" w:themeColor="text1"/>
          <w:sz w:val="28"/>
          <w:szCs w:val="28"/>
          <w:shd w:val="clear" w:color="auto" w:fill="FFFFFF"/>
        </w:rPr>
      </w:pPr>
    </w:p>
    <w:p w14:paraId="22CBC7EB" w14:textId="2F20FA08" w:rsidR="00E54D47" w:rsidRPr="00611B8C" w:rsidRDefault="00415AA6" w:rsidP="000E5A0E">
      <w:pPr>
        <w:pStyle w:val="Prrafodelista"/>
        <w:numPr>
          <w:ilvl w:val="0"/>
          <w:numId w:val="14"/>
        </w:numPr>
        <w:shd w:val="clear" w:color="auto" w:fill="FFFFFF"/>
        <w:tabs>
          <w:tab w:val="left" w:pos="1134"/>
          <w:tab w:val="left" w:pos="1276"/>
          <w:tab w:val="left" w:pos="1560"/>
        </w:tabs>
        <w:spacing w:after="0" w:line="240" w:lineRule="auto"/>
        <w:ind w:left="0" w:right="-118" w:firstLine="0"/>
        <w:jc w:val="both"/>
        <w:rPr>
          <w:rFonts w:ascii="Times New Roman" w:eastAsia="Calibri" w:hAnsi="Times New Roman" w:cs="Times New Roman"/>
          <w:color w:val="000000" w:themeColor="text1"/>
          <w:sz w:val="28"/>
          <w:szCs w:val="28"/>
          <w:shd w:val="clear" w:color="auto" w:fill="FFFFFF"/>
        </w:rPr>
      </w:pPr>
      <w:r w:rsidRPr="00611B8C">
        <w:rPr>
          <w:rFonts w:ascii="Times New Roman" w:eastAsia="Calibri" w:hAnsi="Times New Roman" w:cs="Times New Roman"/>
          <w:b/>
          <w:bCs/>
          <w:color w:val="000000" w:themeColor="text1"/>
          <w:sz w:val="28"/>
          <w:szCs w:val="28"/>
          <w:shd w:val="clear" w:color="auto" w:fill="FFFFFF"/>
        </w:rPr>
        <w:t xml:space="preserve">   </w:t>
      </w:r>
      <w:r w:rsidR="00E54D47" w:rsidRPr="00611B8C">
        <w:rPr>
          <w:rFonts w:ascii="Times New Roman" w:eastAsia="Calibri" w:hAnsi="Times New Roman" w:cs="Times New Roman"/>
          <w:b/>
          <w:bCs/>
          <w:color w:val="000000" w:themeColor="text1"/>
          <w:sz w:val="28"/>
          <w:szCs w:val="28"/>
          <w:shd w:val="clear" w:color="auto" w:fill="FFFFFF"/>
        </w:rPr>
        <w:t xml:space="preserve">DESVINCULAR </w:t>
      </w:r>
      <w:r w:rsidR="006E3F06" w:rsidRPr="00611B8C">
        <w:rPr>
          <w:rFonts w:ascii="Times New Roman" w:eastAsia="Calibri" w:hAnsi="Times New Roman" w:cs="Times New Roman"/>
          <w:color w:val="000000" w:themeColor="text1"/>
          <w:sz w:val="28"/>
          <w:szCs w:val="28"/>
          <w:shd w:val="clear" w:color="auto" w:fill="FFFFFF"/>
        </w:rPr>
        <w:t>a</w:t>
      </w:r>
      <w:r w:rsidR="006E3F06" w:rsidRPr="00611B8C">
        <w:rPr>
          <w:rFonts w:ascii="Times New Roman" w:eastAsia="Calibri" w:hAnsi="Times New Roman" w:cs="Times New Roman"/>
          <w:b/>
          <w:color w:val="000000" w:themeColor="text1"/>
          <w:sz w:val="28"/>
          <w:szCs w:val="28"/>
          <w:shd w:val="clear" w:color="auto" w:fill="FFFFFF"/>
        </w:rPr>
        <w:t xml:space="preserve"> </w:t>
      </w:r>
      <w:r w:rsidRPr="00611B8C">
        <w:rPr>
          <w:rFonts w:ascii="Times New Roman" w:eastAsia="Calibri" w:hAnsi="Times New Roman" w:cs="Times New Roman"/>
          <w:color w:val="000000" w:themeColor="text1"/>
          <w:sz w:val="28"/>
          <w:szCs w:val="28"/>
          <w:shd w:val="clear" w:color="auto" w:fill="FFFFFF"/>
        </w:rPr>
        <w:t xml:space="preserve">la Administradora Colombiana de Pensiones- </w:t>
      </w:r>
      <w:r w:rsidR="00CE3C2F" w:rsidRPr="00611B8C">
        <w:rPr>
          <w:rFonts w:ascii="Times New Roman" w:eastAsia="Arial Unicode MS" w:hAnsi="Times New Roman" w:cs="Times New Roman"/>
          <w:color w:val="000000" w:themeColor="text1"/>
          <w:sz w:val="28"/>
          <w:szCs w:val="28"/>
          <w:bdr w:val="nil"/>
          <w:lang w:val="es-MX"/>
        </w:rPr>
        <w:t xml:space="preserve">Colpensiones, </w:t>
      </w:r>
      <w:r w:rsidR="006E3F06" w:rsidRPr="00611B8C">
        <w:rPr>
          <w:rFonts w:ascii="Times New Roman" w:eastAsia="Arial Unicode MS" w:hAnsi="Times New Roman" w:cs="Times New Roman"/>
          <w:color w:val="000000" w:themeColor="text1"/>
          <w:sz w:val="28"/>
          <w:szCs w:val="28"/>
          <w:bdr w:val="nil"/>
          <w:lang w:val="es-MX"/>
        </w:rPr>
        <w:t xml:space="preserve">a </w:t>
      </w:r>
      <w:r w:rsidRPr="00611B8C">
        <w:rPr>
          <w:rFonts w:ascii="Times New Roman" w:eastAsia="Arial Unicode MS" w:hAnsi="Times New Roman" w:cs="Times New Roman"/>
          <w:color w:val="000000" w:themeColor="text1"/>
          <w:sz w:val="28"/>
          <w:szCs w:val="28"/>
          <w:bdr w:val="nil"/>
          <w:lang w:val="es-MX"/>
        </w:rPr>
        <w:t xml:space="preserve">ARL </w:t>
      </w:r>
      <w:r w:rsidR="00CE3C2F" w:rsidRPr="00611B8C">
        <w:rPr>
          <w:rFonts w:ascii="Times New Roman" w:eastAsia="Arial Unicode MS" w:hAnsi="Times New Roman" w:cs="Times New Roman"/>
          <w:color w:val="000000" w:themeColor="text1"/>
          <w:sz w:val="28"/>
          <w:szCs w:val="28"/>
          <w:bdr w:val="nil"/>
          <w:lang w:val="es-MX"/>
        </w:rPr>
        <w:t xml:space="preserve">Positiva y </w:t>
      </w:r>
      <w:r w:rsidR="006E3F06" w:rsidRPr="00611B8C">
        <w:rPr>
          <w:rFonts w:ascii="Times New Roman" w:eastAsia="Arial Unicode MS" w:hAnsi="Times New Roman" w:cs="Times New Roman"/>
          <w:color w:val="000000" w:themeColor="text1"/>
          <w:sz w:val="28"/>
          <w:szCs w:val="28"/>
          <w:bdr w:val="nil"/>
          <w:lang w:val="es-MX"/>
        </w:rPr>
        <w:t>a</w:t>
      </w:r>
      <w:r w:rsidR="0042309D" w:rsidRPr="00611B8C">
        <w:rPr>
          <w:rFonts w:ascii="Times New Roman" w:eastAsia="Arial Unicode MS" w:hAnsi="Times New Roman" w:cs="Times New Roman"/>
          <w:color w:val="000000" w:themeColor="text1"/>
          <w:sz w:val="28"/>
          <w:szCs w:val="28"/>
          <w:bdr w:val="nil"/>
          <w:lang w:val="es-MX"/>
        </w:rPr>
        <w:t xml:space="preserve"> la</w:t>
      </w:r>
      <w:r w:rsidR="006E3F06" w:rsidRPr="00611B8C">
        <w:rPr>
          <w:rFonts w:ascii="Times New Roman" w:eastAsia="Arial Unicode MS" w:hAnsi="Times New Roman" w:cs="Times New Roman"/>
          <w:color w:val="000000" w:themeColor="text1"/>
          <w:sz w:val="28"/>
          <w:szCs w:val="28"/>
          <w:bdr w:val="nil"/>
          <w:lang w:val="es-MX"/>
        </w:rPr>
        <w:t xml:space="preserve"> </w:t>
      </w:r>
      <w:r w:rsidR="00CE3C2F" w:rsidRPr="00611B8C">
        <w:rPr>
          <w:rFonts w:ascii="Times New Roman" w:eastAsia="Arial Unicode MS" w:hAnsi="Times New Roman" w:cs="Times New Roman"/>
          <w:color w:val="000000" w:themeColor="text1"/>
          <w:sz w:val="28"/>
          <w:szCs w:val="28"/>
          <w:bdr w:val="nil"/>
          <w:lang w:val="es-MX"/>
        </w:rPr>
        <w:t>EPS Sura</w:t>
      </w:r>
      <w:r w:rsidR="00CC3FF9" w:rsidRPr="00611B8C">
        <w:rPr>
          <w:rFonts w:ascii="Times New Roman" w:eastAsia="Calibri" w:hAnsi="Times New Roman" w:cs="Times New Roman"/>
          <w:color w:val="000000" w:themeColor="text1"/>
          <w:sz w:val="28"/>
          <w:szCs w:val="28"/>
          <w:shd w:val="clear" w:color="auto" w:fill="FFFFFF"/>
        </w:rPr>
        <w:t xml:space="preserve"> </w:t>
      </w:r>
      <w:r w:rsidR="004408EE" w:rsidRPr="00611B8C">
        <w:rPr>
          <w:rFonts w:ascii="Times New Roman" w:eastAsia="Calibri" w:hAnsi="Times New Roman" w:cs="Times New Roman"/>
          <w:color w:val="000000" w:themeColor="text1"/>
          <w:sz w:val="28"/>
          <w:szCs w:val="28"/>
          <w:shd w:val="clear" w:color="auto" w:fill="FFFFFF"/>
        </w:rPr>
        <w:t xml:space="preserve">del trámite </w:t>
      </w:r>
      <w:r w:rsidR="00CC3FF9" w:rsidRPr="00611B8C">
        <w:rPr>
          <w:rFonts w:ascii="Times New Roman" w:eastAsia="Calibri" w:hAnsi="Times New Roman" w:cs="Times New Roman"/>
          <w:color w:val="000000" w:themeColor="text1"/>
          <w:sz w:val="28"/>
          <w:szCs w:val="28"/>
          <w:shd w:val="clear" w:color="auto" w:fill="FFFFFF"/>
        </w:rPr>
        <w:t>de la acción</w:t>
      </w:r>
      <w:r w:rsidR="004408EE" w:rsidRPr="00611B8C">
        <w:rPr>
          <w:rFonts w:ascii="Times New Roman" w:eastAsia="Calibri" w:hAnsi="Times New Roman" w:cs="Times New Roman"/>
          <w:color w:val="000000" w:themeColor="text1"/>
          <w:sz w:val="28"/>
          <w:szCs w:val="28"/>
          <w:shd w:val="clear" w:color="auto" w:fill="FFFFFF"/>
        </w:rPr>
        <w:t xml:space="preserve"> de tutela </w:t>
      </w:r>
      <w:r w:rsidR="004408EE" w:rsidRPr="00611B8C">
        <w:rPr>
          <w:rFonts w:ascii="Times New Roman" w:eastAsia="Times New Roman" w:hAnsi="Times New Roman" w:cs="Times New Roman"/>
          <w:color w:val="000000" w:themeColor="text1"/>
          <w:sz w:val="28"/>
          <w:szCs w:val="28"/>
          <w:lang w:eastAsia="es-CO"/>
        </w:rPr>
        <w:t>T-9.945.493 por lo expuesto en la parte motiva.</w:t>
      </w:r>
    </w:p>
    <w:p w14:paraId="616E36E1" w14:textId="77777777" w:rsidR="0009079C" w:rsidRPr="00611B8C" w:rsidRDefault="0009079C" w:rsidP="000E5A0E">
      <w:pPr>
        <w:pStyle w:val="Prrafodelista"/>
        <w:shd w:val="clear" w:color="auto" w:fill="FFFFFF"/>
        <w:spacing w:after="0" w:line="240" w:lineRule="auto"/>
        <w:ind w:left="0" w:right="-118"/>
        <w:jc w:val="both"/>
        <w:rPr>
          <w:rFonts w:ascii="Times New Roman" w:eastAsia="Times New Roman" w:hAnsi="Times New Roman" w:cs="Times New Roman"/>
          <w:color w:val="000000" w:themeColor="text1"/>
          <w:sz w:val="28"/>
          <w:szCs w:val="28"/>
          <w:lang w:eastAsia="es-CO"/>
        </w:rPr>
      </w:pPr>
    </w:p>
    <w:p w14:paraId="500F8AB6" w14:textId="3ACC4D67" w:rsidR="005022A2" w:rsidRPr="00611B8C" w:rsidRDefault="009225EB" w:rsidP="000E5A0E">
      <w:pPr>
        <w:pStyle w:val="Prrafodelista"/>
        <w:numPr>
          <w:ilvl w:val="0"/>
          <w:numId w:val="14"/>
        </w:numPr>
        <w:shd w:val="clear" w:color="auto" w:fill="FFFFFF"/>
        <w:spacing w:after="0" w:line="240" w:lineRule="auto"/>
        <w:ind w:left="0" w:right="-118" w:firstLine="0"/>
        <w:jc w:val="both"/>
        <w:rPr>
          <w:rFonts w:ascii="Times New Roman" w:eastAsia="Times New Roman" w:hAnsi="Times New Roman" w:cs="Times New Roman"/>
          <w:color w:val="000000" w:themeColor="text1"/>
          <w:sz w:val="28"/>
          <w:szCs w:val="28"/>
          <w:lang w:eastAsia="es-CO"/>
        </w:rPr>
      </w:pPr>
      <w:r w:rsidRPr="00611B8C">
        <w:rPr>
          <w:rFonts w:ascii="Times New Roman" w:hAnsi="Times New Roman" w:cs="Times New Roman"/>
          <w:b/>
          <w:color w:val="000000" w:themeColor="text1"/>
          <w:sz w:val="28"/>
          <w:szCs w:val="28"/>
        </w:rPr>
        <w:t>LIBRAR</w:t>
      </w:r>
      <w:r w:rsidRPr="00611B8C">
        <w:rPr>
          <w:rFonts w:ascii="Times New Roman" w:hAnsi="Times New Roman" w:cs="Times New Roman"/>
          <w:color w:val="000000" w:themeColor="text1"/>
          <w:sz w:val="28"/>
          <w:szCs w:val="28"/>
        </w:rPr>
        <w:t>, por la Secretaría General de la Corte Constitucional, la</w:t>
      </w:r>
      <w:r w:rsidR="00455CA2" w:rsidRPr="00611B8C">
        <w:rPr>
          <w:rFonts w:ascii="Times New Roman" w:hAnsi="Times New Roman" w:cs="Times New Roman"/>
          <w:color w:val="000000" w:themeColor="text1"/>
          <w:sz w:val="28"/>
          <w:szCs w:val="28"/>
        </w:rPr>
        <w:t>s</w:t>
      </w:r>
      <w:r w:rsidRPr="00611B8C">
        <w:rPr>
          <w:rFonts w:ascii="Times New Roman" w:hAnsi="Times New Roman" w:cs="Times New Roman"/>
          <w:color w:val="000000" w:themeColor="text1"/>
          <w:sz w:val="28"/>
          <w:szCs w:val="28"/>
        </w:rPr>
        <w:t xml:space="preserve"> </w:t>
      </w:r>
      <w:r w:rsidR="00455CA2" w:rsidRPr="00611B8C">
        <w:rPr>
          <w:rFonts w:ascii="Times New Roman" w:hAnsi="Times New Roman" w:cs="Times New Roman"/>
          <w:color w:val="000000" w:themeColor="text1"/>
          <w:sz w:val="28"/>
          <w:szCs w:val="28"/>
        </w:rPr>
        <w:t xml:space="preserve">comunicaciones </w:t>
      </w:r>
      <w:r w:rsidRPr="00611B8C">
        <w:rPr>
          <w:rFonts w:ascii="Times New Roman" w:hAnsi="Times New Roman" w:cs="Times New Roman"/>
          <w:color w:val="000000" w:themeColor="text1"/>
          <w:sz w:val="28"/>
          <w:szCs w:val="28"/>
        </w:rPr>
        <w:t>de que trata el artículo 36 del Decreto 2591 de 1991, para los efectos allí contemplados.</w:t>
      </w:r>
    </w:p>
    <w:p w14:paraId="6702144D" w14:textId="77777777" w:rsidR="00E031D4" w:rsidRPr="00611B8C" w:rsidRDefault="00E031D4" w:rsidP="000E5A0E">
      <w:pPr>
        <w:pStyle w:val="Prrafodelista"/>
        <w:shd w:val="clear" w:color="auto" w:fill="FFFFFF"/>
        <w:spacing w:after="0" w:line="240" w:lineRule="auto"/>
        <w:ind w:left="0" w:right="-118"/>
        <w:jc w:val="both"/>
        <w:rPr>
          <w:rFonts w:ascii="Times New Roman" w:eastAsia="Times New Roman" w:hAnsi="Times New Roman" w:cs="Times New Roman"/>
          <w:color w:val="000000" w:themeColor="text1"/>
          <w:sz w:val="28"/>
          <w:szCs w:val="28"/>
          <w:lang w:eastAsia="es-CO"/>
        </w:rPr>
      </w:pPr>
    </w:p>
    <w:p w14:paraId="2F9C3662" w14:textId="116C1EFD" w:rsidR="007C63F9" w:rsidRDefault="005022A2" w:rsidP="00E14006">
      <w:pPr>
        <w:shd w:val="clear" w:color="auto" w:fill="FFFFFF"/>
        <w:spacing w:after="0" w:line="240" w:lineRule="auto"/>
        <w:ind w:right="-118"/>
        <w:jc w:val="both"/>
        <w:rPr>
          <w:rFonts w:ascii="Times New Roman" w:eastAsia="Times New Roman" w:hAnsi="Times New Roman" w:cs="Times New Roman"/>
          <w:color w:val="000000" w:themeColor="text1"/>
          <w:sz w:val="28"/>
          <w:szCs w:val="28"/>
          <w:lang w:eastAsia="es-CO"/>
        </w:rPr>
      </w:pPr>
      <w:r w:rsidRPr="00611B8C">
        <w:rPr>
          <w:rFonts w:ascii="Times New Roman" w:eastAsia="Times New Roman" w:hAnsi="Times New Roman" w:cs="Times New Roman"/>
          <w:color w:val="000000" w:themeColor="text1"/>
          <w:sz w:val="28"/>
          <w:szCs w:val="28"/>
          <w:lang w:eastAsia="es-CO"/>
        </w:rPr>
        <w:t>Notifíquese, comuníquese, publíquese y cúmplase</w:t>
      </w:r>
    </w:p>
    <w:p w14:paraId="7BED8E79" w14:textId="637FAB7F" w:rsidR="00CE55F1" w:rsidRDefault="00CE55F1" w:rsidP="00E14006">
      <w:pPr>
        <w:shd w:val="clear" w:color="auto" w:fill="FFFFFF"/>
        <w:spacing w:after="0" w:line="240" w:lineRule="auto"/>
        <w:ind w:right="-118"/>
        <w:jc w:val="both"/>
        <w:rPr>
          <w:rFonts w:ascii="Times New Roman" w:eastAsia="Times New Roman" w:hAnsi="Times New Roman" w:cs="Times New Roman"/>
          <w:color w:val="000000" w:themeColor="text1"/>
          <w:sz w:val="28"/>
          <w:szCs w:val="28"/>
          <w:lang w:eastAsia="es-CO"/>
        </w:rPr>
      </w:pPr>
    </w:p>
    <w:p w14:paraId="33E30493" w14:textId="56BC9A37" w:rsidR="00CE55F1" w:rsidRDefault="00CE55F1" w:rsidP="00E14006">
      <w:pPr>
        <w:shd w:val="clear" w:color="auto" w:fill="FFFFFF"/>
        <w:spacing w:after="0" w:line="240" w:lineRule="auto"/>
        <w:ind w:right="-118"/>
        <w:jc w:val="both"/>
        <w:rPr>
          <w:rFonts w:ascii="Times New Roman" w:eastAsia="Times New Roman" w:hAnsi="Times New Roman" w:cs="Times New Roman"/>
          <w:color w:val="000000" w:themeColor="text1"/>
          <w:sz w:val="28"/>
          <w:szCs w:val="28"/>
          <w:lang w:eastAsia="es-CO"/>
        </w:rPr>
      </w:pPr>
    </w:p>
    <w:p w14:paraId="0620F6D3" w14:textId="77777777" w:rsidR="000375B3" w:rsidRDefault="000375B3" w:rsidP="00E14006">
      <w:pPr>
        <w:shd w:val="clear" w:color="auto" w:fill="FFFFFF"/>
        <w:spacing w:after="0" w:line="240" w:lineRule="auto"/>
        <w:ind w:right="-118"/>
        <w:jc w:val="both"/>
        <w:rPr>
          <w:rFonts w:ascii="Times New Roman" w:eastAsia="Times New Roman" w:hAnsi="Times New Roman" w:cs="Times New Roman"/>
          <w:color w:val="000000" w:themeColor="text1"/>
          <w:sz w:val="28"/>
          <w:szCs w:val="28"/>
          <w:lang w:eastAsia="es-CO"/>
        </w:rPr>
      </w:pPr>
    </w:p>
    <w:p w14:paraId="7482BDE9" w14:textId="7B8F4812"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JUAN CARLOS CORTÉS GONZÁLEZ</w:t>
      </w:r>
    </w:p>
    <w:p w14:paraId="42CCD439" w14:textId="75FE9590"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Magistrado</w:t>
      </w:r>
    </w:p>
    <w:p w14:paraId="42BCAFAC" w14:textId="4A7DE141"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5A374CF5" w14:textId="169044BF"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37AA22E3" w14:textId="15092D98"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760C21E9" w14:textId="2C017821"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DIANA FAJARDO RIVERA</w:t>
      </w:r>
    </w:p>
    <w:p w14:paraId="4F6A5A9C" w14:textId="5F6791C6"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Magistrada</w:t>
      </w:r>
    </w:p>
    <w:p w14:paraId="235045CD" w14:textId="087EB4F4"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7FF0B440" w14:textId="5040039E"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42D7B4B7" w14:textId="683CB508"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691FEAC7" w14:textId="55A36C32"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VLADIMIR FERNÁNDEZ ANDRADE</w:t>
      </w:r>
    </w:p>
    <w:p w14:paraId="797AA768" w14:textId="3953A06B"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Magistrado</w:t>
      </w:r>
    </w:p>
    <w:p w14:paraId="583DEC15" w14:textId="617CDBEB"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0E0DADDA" w14:textId="3DD331C1"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6A287D5F" w14:textId="2E5E918F"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p>
    <w:p w14:paraId="633E20CA" w14:textId="622229A1"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ANDREA LILIANA ROMERO LOPEZ</w:t>
      </w:r>
    </w:p>
    <w:p w14:paraId="53A3EBEA" w14:textId="1F416776" w:rsidR="00CE55F1" w:rsidRDefault="00CE55F1" w:rsidP="00CE55F1">
      <w:pPr>
        <w:shd w:val="clear" w:color="auto" w:fill="FFFFFF"/>
        <w:spacing w:after="0" w:line="240" w:lineRule="auto"/>
        <w:ind w:right="-118"/>
        <w:jc w:val="center"/>
        <w:rPr>
          <w:rFonts w:ascii="Times New Roman" w:eastAsia="Times New Roman" w:hAnsi="Times New Roman" w:cs="Times New Roman"/>
          <w:color w:val="000000" w:themeColor="text1"/>
          <w:sz w:val="28"/>
          <w:szCs w:val="28"/>
          <w:lang w:eastAsia="es-CO"/>
        </w:rPr>
      </w:pPr>
      <w:r w:rsidRPr="00CE55F1">
        <w:rPr>
          <w:rFonts w:ascii="Times New Roman" w:eastAsia="Times New Roman" w:hAnsi="Times New Roman" w:cs="Times New Roman"/>
          <w:color w:val="000000" w:themeColor="text1"/>
          <w:sz w:val="28"/>
          <w:szCs w:val="28"/>
          <w:lang w:eastAsia="es-CO"/>
        </w:rPr>
        <w:t>Secretaria General</w:t>
      </w:r>
    </w:p>
    <w:sectPr w:rsidR="00CE55F1" w:rsidSect="003E7445">
      <w:headerReference w:type="default" r:id="rId12"/>
      <w:footerReference w:type="default" r:id="rId13"/>
      <w:headerReference w:type="first" r:id="rId14"/>
      <w:type w:val="continuous"/>
      <w:pgSz w:w="12240" w:h="18720" w:code="14"/>
      <w:pgMar w:top="1417" w:right="1608" w:bottom="1417"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8D2BE" w14:textId="77777777" w:rsidR="00C4149A" w:rsidRDefault="00C4149A" w:rsidP="00725ABD">
      <w:pPr>
        <w:spacing w:after="0" w:line="240" w:lineRule="auto"/>
      </w:pPr>
      <w:r>
        <w:separator/>
      </w:r>
    </w:p>
  </w:endnote>
  <w:endnote w:type="continuationSeparator" w:id="0">
    <w:p w14:paraId="1BC25696" w14:textId="77777777" w:rsidR="00C4149A" w:rsidRDefault="00C4149A" w:rsidP="00725ABD">
      <w:pPr>
        <w:spacing w:after="0" w:line="240" w:lineRule="auto"/>
      </w:pPr>
      <w:r>
        <w:continuationSeparator/>
      </w:r>
    </w:p>
  </w:endnote>
  <w:endnote w:type="continuationNotice" w:id="1">
    <w:p w14:paraId="1E677E85" w14:textId="77777777" w:rsidR="00C4149A" w:rsidRDefault="00C41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Subheading">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998007"/>
      <w:docPartObj>
        <w:docPartGallery w:val="Page Numbers (Bottom of Page)"/>
        <w:docPartUnique/>
      </w:docPartObj>
    </w:sdtPr>
    <w:sdtEndPr>
      <w:rPr>
        <w:rFonts w:ascii="Times New Roman" w:hAnsi="Times New Roman" w:cs="Times New Roman"/>
      </w:rPr>
    </w:sdtEndPr>
    <w:sdtContent>
      <w:p w14:paraId="0A22D1D8" w14:textId="023A2B5E" w:rsidR="002D3D96" w:rsidRPr="002D3D96" w:rsidRDefault="002D3D96" w:rsidP="002D3D96">
        <w:pPr>
          <w:pStyle w:val="Piedepgina"/>
          <w:jc w:val="right"/>
          <w:rPr>
            <w:rFonts w:ascii="Times New Roman" w:hAnsi="Times New Roman" w:cs="Times New Roman"/>
          </w:rPr>
        </w:pPr>
        <w:r w:rsidRPr="002D3D96">
          <w:rPr>
            <w:rFonts w:ascii="Times New Roman" w:hAnsi="Times New Roman" w:cs="Times New Roman"/>
          </w:rPr>
          <w:fldChar w:fldCharType="begin"/>
        </w:r>
        <w:r w:rsidRPr="002D3D96">
          <w:rPr>
            <w:rFonts w:ascii="Times New Roman" w:hAnsi="Times New Roman" w:cs="Times New Roman"/>
          </w:rPr>
          <w:instrText>PAGE   \* MERGEFORMAT</w:instrText>
        </w:r>
        <w:r w:rsidRPr="002D3D96">
          <w:rPr>
            <w:rFonts w:ascii="Times New Roman" w:hAnsi="Times New Roman" w:cs="Times New Roman"/>
          </w:rPr>
          <w:fldChar w:fldCharType="separate"/>
        </w:r>
        <w:r w:rsidRPr="002D3D96">
          <w:rPr>
            <w:rFonts w:ascii="Times New Roman" w:hAnsi="Times New Roman" w:cs="Times New Roman"/>
            <w:lang w:val="es-ES"/>
          </w:rPr>
          <w:t>2</w:t>
        </w:r>
        <w:r w:rsidRPr="002D3D96">
          <w:rPr>
            <w:rFonts w:ascii="Times New Roman" w:hAnsi="Times New Roman" w:cs="Times New Roman"/>
          </w:rPr>
          <w:fldChar w:fldCharType="end"/>
        </w:r>
      </w:p>
    </w:sdtContent>
  </w:sdt>
  <w:p w14:paraId="63EC6FE0" w14:textId="77777777" w:rsidR="002D3D96" w:rsidRDefault="002D3D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E17B6" w14:textId="77777777" w:rsidR="00C4149A" w:rsidRDefault="00C4149A" w:rsidP="00725ABD">
      <w:pPr>
        <w:spacing w:after="0" w:line="240" w:lineRule="auto"/>
      </w:pPr>
      <w:r>
        <w:separator/>
      </w:r>
    </w:p>
  </w:footnote>
  <w:footnote w:type="continuationSeparator" w:id="0">
    <w:p w14:paraId="01B32E7C" w14:textId="77777777" w:rsidR="00C4149A" w:rsidRDefault="00C4149A" w:rsidP="00725ABD">
      <w:pPr>
        <w:spacing w:after="0" w:line="240" w:lineRule="auto"/>
      </w:pPr>
      <w:r>
        <w:continuationSeparator/>
      </w:r>
    </w:p>
  </w:footnote>
  <w:footnote w:type="continuationNotice" w:id="1">
    <w:p w14:paraId="08830700" w14:textId="77777777" w:rsidR="00C4149A" w:rsidRDefault="00C4149A">
      <w:pPr>
        <w:spacing w:after="0" w:line="240" w:lineRule="auto"/>
      </w:pPr>
    </w:p>
  </w:footnote>
  <w:footnote w:id="2">
    <w:p w14:paraId="3309FDA4" w14:textId="77777777" w:rsidR="00115629" w:rsidRPr="00A41A06" w:rsidRDefault="00115629" w:rsidP="00115629">
      <w:pPr>
        <w:pStyle w:val="Textonotapie"/>
        <w:rPr>
          <w:rFonts w:cs="Times New Roman"/>
        </w:rPr>
      </w:pPr>
      <w:r w:rsidRPr="00A41A06">
        <w:rPr>
          <w:rStyle w:val="Refdenotaalpie"/>
          <w:rFonts w:cs="Times New Roman"/>
        </w:rPr>
        <w:footnoteRef/>
      </w:r>
      <w:r w:rsidRPr="00A41A06">
        <w:rPr>
          <w:rFonts w:cs="Times New Roman"/>
        </w:rPr>
        <w:t xml:space="preserve"> El artículo 1.º de la Circular Interna N.º 10 de la Corte Constitucional dispone que se deberán omitir de las providencias que se publican en la página web</w:t>
      </w:r>
      <w:r w:rsidRPr="00A41A06">
        <w:rPr>
          <w:rFonts w:cs="Times New Roman"/>
          <w:i/>
        </w:rPr>
        <w:t xml:space="preserve"> </w:t>
      </w:r>
      <w:r w:rsidRPr="00A41A06">
        <w:rPr>
          <w:rFonts w:cs="Times New Roman"/>
        </w:rPr>
        <w:t>de la Corporación los nombres de las personas ante la potencial afectación del derecho a la intimidad. Igualmente, el artículo 62 del Acuerdo 02 de 2015, permite a las Salas de la Corte omitir nombres o circunstancias que identifiquen a las partes en la publicación de sus providencias.</w:t>
      </w:r>
    </w:p>
  </w:footnote>
  <w:footnote w:id="3">
    <w:p w14:paraId="30FE082C" w14:textId="034643AE" w:rsidR="003F75B5" w:rsidRPr="00A41A06" w:rsidRDefault="003F75B5">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Expediente digital T-9.811.546. Archivo: Demanda y anexos. Folio 14.</w:t>
      </w:r>
    </w:p>
  </w:footnote>
  <w:footnote w:id="4">
    <w:p w14:paraId="7D4ADC94"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16. </w:t>
      </w:r>
    </w:p>
  </w:footnote>
  <w:footnote w:id="5">
    <w:p w14:paraId="1247892E" w14:textId="7BB73044" w:rsidR="005C068B" w:rsidRPr="00A41A06" w:rsidRDefault="005C068B">
      <w:pPr>
        <w:pStyle w:val="Textonotapie"/>
      </w:pPr>
      <w:r w:rsidRPr="00A41A06">
        <w:rPr>
          <w:rStyle w:val="Refdenotaalpie"/>
        </w:rPr>
        <w:footnoteRef/>
      </w:r>
      <w:r w:rsidRPr="00A41A06">
        <w:t xml:space="preserve"> </w:t>
      </w:r>
      <w:r w:rsidRPr="00997A17">
        <w:rPr>
          <w:color w:val="000000" w:themeColor="text1"/>
        </w:rPr>
        <w:t>Expediente digital T-9.811.546. Archivo: Demanda y anexos. Folio 28.</w:t>
      </w:r>
    </w:p>
  </w:footnote>
  <w:footnote w:id="6">
    <w:p w14:paraId="3BFD1D91"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28.</w:t>
      </w:r>
    </w:p>
  </w:footnote>
  <w:footnote w:id="7">
    <w:p w14:paraId="78640AA1"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20. </w:t>
      </w:r>
    </w:p>
  </w:footnote>
  <w:footnote w:id="8">
    <w:p w14:paraId="30F8C337"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21. </w:t>
      </w:r>
    </w:p>
  </w:footnote>
  <w:footnote w:id="9">
    <w:p w14:paraId="5265F137"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Folios 36 al 40. </w:t>
      </w:r>
    </w:p>
  </w:footnote>
  <w:footnote w:id="10">
    <w:p w14:paraId="6047AE29"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41. </w:t>
      </w:r>
    </w:p>
  </w:footnote>
  <w:footnote w:id="11">
    <w:p w14:paraId="38F156C0"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43. </w:t>
      </w:r>
    </w:p>
  </w:footnote>
  <w:footnote w:id="12">
    <w:p w14:paraId="1D99E742"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46. </w:t>
      </w:r>
    </w:p>
  </w:footnote>
  <w:footnote w:id="13">
    <w:p w14:paraId="34498AD8" w14:textId="77777777" w:rsidR="00412FD9" w:rsidRPr="00A41A06" w:rsidRDefault="00412F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49. </w:t>
      </w:r>
    </w:p>
  </w:footnote>
  <w:footnote w:id="14">
    <w:p w14:paraId="7CB66F46" w14:textId="77777777" w:rsidR="00296F2B" w:rsidRPr="00A41A06" w:rsidRDefault="00296F2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51. </w:t>
      </w:r>
    </w:p>
  </w:footnote>
  <w:footnote w:id="15">
    <w:p w14:paraId="58B8898D" w14:textId="77777777" w:rsidR="00296F2B" w:rsidRPr="00A41A06" w:rsidRDefault="00296F2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35</w:t>
      </w:r>
    </w:p>
  </w:footnote>
  <w:footnote w:id="16">
    <w:p w14:paraId="5B772814" w14:textId="77777777" w:rsidR="00296F2B" w:rsidRPr="00A41A06" w:rsidRDefault="00296F2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52. </w:t>
      </w:r>
    </w:p>
  </w:footnote>
  <w:footnote w:id="17">
    <w:p w14:paraId="7F544A90" w14:textId="77777777" w:rsidR="00B9504F" w:rsidRPr="00A41A06" w:rsidRDefault="00B9504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Demanda y anexos. Folio 1. </w:t>
      </w:r>
    </w:p>
  </w:footnote>
  <w:footnote w:id="18">
    <w:p w14:paraId="6B0FD999" w14:textId="44EBBEED" w:rsidR="00C42A83" w:rsidRPr="00A41A06" w:rsidRDefault="00C42A8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Pr="00A41A06">
        <w:rPr>
          <w:rFonts w:eastAsia="SimSun"/>
          <w:color w:val="000000" w:themeColor="text1"/>
          <w:sz w:val="20"/>
          <w:szCs w:val="20"/>
          <w:lang w:eastAsia="es-CO"/>
        </w:rPr>
        <w:t xml:space="preserve">El 15 de agosto de 2023, el Juzgado Promiscuo Municipal de La Palma, Cundinamarca, admitió la tutela y ordenó correr traslado a la parte accionada. Además, el 18 de agosto </w:t>
      </w:r>
      <w:r w:rsidR="00B405F4" w:rsidRPr="00A41A06">
        <w:rPr>
          <w:rFonts w:eastAsia="SimSun"/>
          <w:color w:val="000000" w:themeColor="text1"/>
          <w:sz w:val="20"/>
          <w:szCs w:val="20"/>
          <w:lang w:eastAsia="es-CO"/>
        </w:rPr>
        <w:t>siguiente</w:t>
      </w:r>
      <w:r w:rsidRPr="00A41A06">
        <w:rPr>
          <w:rFonts w:eastAsia="SimSun"/>
          <w:color w:val="000000" w:themeColor="text1"/>
          <w:sz w:val="20"/>
          <w:szCs w:val="20"/>
          <w:lang w:eastAsia="es-CO"/>
        </w:rPr>
        <w:t xml:space="preserve">, vinculó a </w:t>
      </w:r>
      <w:r w:rsidRPr="00816C5B">
        <w:rPr>
          <w:rFonts w:eastAsia="SimSun"/>
          <w:i/>
          <w:iCs/>
          <w:color w:val="000000" w:themeColor="text1"/>
          <w:sz w:val="20"/>
          <w:szCs w:val="20"/>
          <w:lang w:eastAsia="es-CO"/>
        </w:rPr>
        <w:t>IPS</w:t>
      </w:r>
      <w:r w:rsidRPr="00A41A06">
        <w:rPr>
          <w:rFonts w:eastAsia="SimSun"/>
          <w:color w:val="000000" w:themeColor="text1"/>
          <w:sz w:val="20"/>
          <w:szCs w:val="20"/>
          <w:lang w:eastAsia="es-CO"/>
        </w:rPr>
        <w:t>.</w:t>
      </w:r>
      <w:r w:rsidRPr="00A41A06">
        <w:rPr>
          <w:color w:val="000000" w:themeColor="text1"/>
          <w:sz w:val="20"/>
          <w:szCs w:val="20"/>
        </w:rPr>
        <w:t xml:space="preserve"> Expediente digital T-9.811.546. Archivos: Auto admite tutela y vincula. </w:t>
      </w:r>
    </w:p>
  </w:footnote>
  <w:footnote w:id="19">
    <w:p w14:paraId="5FE9A628" w14:textId="1CAF2969" w:rsidR="009F4B8F" w:rsidRPr="00A41A06" w:rsidRDefault="009F4B8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Contestación tutela </w:t>
      </w:r>
      <w:r w:rsidR="00F475B2" w:rsidRPr="00F475B2">
        <w:rPr>
          <w:i/>
          <w:iCs/>
          <w:color w:val="000000" w:themeColor="text1"/>
          <w:sz w:val="20"/>
          <w:szCs w:val="20"/>
        </w:rPr>
        <w:t>Empresa A</w:t>
      </w:r>
      <w:r w:rsidRPr="00A41A06">
        <w:rPr>
          <w:color w:val="000000" w:themeColor="text1"/>
          <w:sz w:val="20"/>
          <w:szCs w:val="20"/>
        </w:rPr>
        <w:t xml:space="preserve">. Folios 1 al 77. </w:t>
      </w:r>
    </w:p>
  </w:footnote>
  <w:footnote w:id="20">
    <w:p w14:paraId="7D9CF10D" w14:textId="06D46329" w:rsidR="009F4B8F" w:rsidRPr="00A41A06" w:rsidRDefault="009F4B8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E73064" w:rsidRPr="00A41A06">
        <w:rPr>
          <w:color w:val="000000" w:themeColor="text1"/>
          <w:sz w:val="20"/>
          <w:szCs w:val="20"/>
        </w:rPr>
        <w:t>Se indica</w:t>
      </w:r>
      <w:r w:rsidRPr="00A41A06">
        <w:rPr>
          <w:color w:val="000000" w:themeColor="text1"/>
          <w:sz w:val="20"/>
          <w:szCs w:val="20"/>
        </w:rPr>
        <w:t xml:space="preserve">: </w:t>
      </w:r>
      <w:r w:rsidRPr="00A41A06">
        <w:rPr>
          <w:rFonts w:eastAsia="SimSun"/>
          <w:color w:val="000000" w:themeColor="text1"/>
          <w:sz w:val="20"/>
          <w:szCs w:val="20"/>
          <w:lang w:eastAsia="es-CO"/>
        </w:rPr>
        <w:t>“se</w:t>
      </w:r>
      <w:r w:rsidRPr="00A41A06">
        <w:rPr>
          <w:color w:val="000000" w:themeColor="text1"/>
          <w:sz w:val="20"/>
          <w:szCs w:val="20"/>
        </w:rPr>
        <w:t xml:space="preserve"> han completado gran parte de las tareas requeridas y sus servicios de DBA en Mantenimiento y Desarrollo ya no son requeridos. El proyecto se encuentra en fase avanzada y las habilidades requeridas para las tareas de Data Analitycs, Reporting y Métricas requieren otro nivel de </w:t>
      </w:r>
      <w:r w:rsidR="00133E93" w:rsidRPr="00A41A06">
        <w:rPr>
          <w:color w:val="000000" w:themeColor="text1"/>
          <w:sz w:val="20"/>
          <w:szCs w:val="20"/>
        </w:rPr>
        <w:t>habilidad</w:t>
      </w:r>
      <w:r w:rsidRPr="00A41A06">
        <w:rPr>
          <w:color w:val="000000" w:themeColor="text1"/>
          <w:sz w:val="20"/>
          <w:szCs w:val="20"/>
        </w:rPr>
        <w:t xml:space="preserve"> que el recurso ha manifestado no contar con el conocimiento y no muestra actitud para aprenderlas”. Expediente digital T-9.811.546. Archivo: Contestación tutela </w:t>
      </w:r>
      <w:r w:rsidR="00F475B2" w:rsidRPr="00F475B2">
        <w:rPr>
          <w:i/>
          <w:iCs/>
          <w:color w:val="000000" w:themeColor="text1"/>
          <w:sz w:val="20"/>
          <w:szCs w:val="20"/>
        </w:rPr>
        <w:t>Empresa A</w:t>
      </w:r>
      <w:r w:rsidRPr="00A41A06">
        <w:rPr>
          <w:color w:val="000000" w:themeColor="text1"/>
          <w:sz w:val="20"/>
          <w:szCs w:val="20"/>
        </w:rPr>
        <w:t xml:space="preserve">. Folio 64. </w:t>
      </w:r>
    </w:p>
  </w:footnote>
  <w:footnote w:id="21">
    <w:p w14:paraId="05419FA7" w14:textId="1CECD059" w:rsidR="00E97C00" w:rsidRPr="00A41A06" w:rsidRDefault="00E97C0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Contestación tutela </w:t>
      </w:r>
      <w:r w:rsidR="00F475B2" w:rsidRPr="00F475B2">
        <w:rPr>
          <w:i/>
          <w:iCs/>
          <w:color w:val="000000" w:themeColor="text1"/>
          <w:sz w:val="20"/>
          <w:szCs w:val="20"/>
        </w:rPr>
        <w:t>IPS</w:t>
      </w:r>
      <w:r w:rsidRPr="00A41A06">
        <w:rPr>
          <w:color w:val="000000" w:themeColor="text1"/>
          <w:sz w:val="20"/>
          <w:szCs w:val="20"/>
        </w:rPr>
        <w:t>. Folios 1 al 18.</w:t>
      </w:r>
    </w:p>
  </w:footnote>
  <w:footnote w:id="22">
    <w:p w14:paraId="77920E6C" w14:textId="77777777" w:rsidR="00E97C00" w:rsidRPr="00A41A06" w:rsidRDefault="00E97C0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Fallo tutela primera instancia. Folios 1 al 27. </w:t>
      </w:r>
    </w:p>
  </w:footnote>
  <w:footnote w:id="23">
    <w:p w14:paraId="02574E88" w14:textId="77777777" w:rsidR="00E97C00" w:rsidRPr="00A41A06" w:rsidRDefault="00E97C0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T-9.811.546. Archivo: Impugnación fallo tutela. Folios 1 al 146.  </w:t>
      </w:r>
    </w:p>
  </w:footnote>
  <w:footnote w:id="24">
    <w:p w14:paraId="3AD671A7" w14:textId="60BD60C5" w:rsidR="009F4B8F" w:rsidRPr="00A41A06" w:rsidRDefault="009F4B8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E804A9" w:rsidRPr="00A41A06">
        <w:rPr>
          <w:color w:val="000000" w:themeColor="text1"/>
          <w:sz w:val="20"/>
          <w:szCs w:val="20"/>
        </w:rPr>
        <w:t>Expediente</w:t>
      </w:r>
      <w:r w:rsidRPr="00A41A06">
        <w:rPr>
          <w:color w:val="000000" w:themeColor="text1"/>
          <w:sz w:val="20"/>
          <w:szCs w:val="20"/>
        </w:rPr>
        <w:t xml:space="preserve"> digital T-9.811.546. Archivo: Fallo tutela. Folios 1 al 8.   </w:t>
      </w:r>
    </w:p>
  </w:footnote>
  <w:footnote w:id="25">
    <w:p w14:paraId="0857E823" w14:textId="1CD3C4A0" w:rsidR="00560766" w:rsidRPr="00A41A06" w:rsidRDefault="00F2119F">
      <w:pPr>
        <w:pStyle w:val="Textonotapie"/>
        <w:rPr>
          <w:rFonts w:cs="Times New Roman"/>
        </w:rPr>
      </w:pPr>
      <w:r w:rsidRPr="00A41A06">
        <w:rPr>
          <w:rStyle w:val="Refdenotaalpie"/>
          <w:rFonts w:cs="Times New Roman"/>
        </w:rPr>
        <w:footnoteRef/>
      </w:r>
      <w:r w:rsidRPr="00A41A06">
        <w:rPr>
          <w:rFonts w:cs="Times New Roman"/>
        </w:rPr>
        <w:t xml:space="preserve"> </w:t>
      </w:r>
      <w:r w:rsidR="002F3DBC" w:rsidRPr="00A41A06">
        <w:rPr>
          <w:rFonts w:cs="Times New Roman"/>
          <w:color w:val="000000" w:themeColor="text1"/>
        </w:rPr>
        <w:t xml:space="preserve">Expediente digital T-9.913.362. Archivo: Anexos tutela. Folio 1. </w:t>
      </w:r>
    </w:p>
    <w:p w14:paraId="2F714668" w14:textId="087F75B8" w:rsidR="00560766" w:rsidRPr="00A41A06" w:rsidRDefault="00F2119F">
      <w:pPr>
        <w:pStyle w:val="Textonotapie"/>
        <w:rPr>
          <w:rFonts w:cs="Times New Roman"/>
        </w:rPr>
      </w:pPr>
      <w:r w:rsidRPr="00A41A06">
        <w:rPr>
          <w:rFonts w:cs="Times New Roman"/>
        </w:rPr>
        <w:t xml:space="preserve"> </w:t>
      </w:r>
    </w:p>
  </w:footnote>
  <w:footnote w:id="26">
    <w:p w14:paraId="4BDEE980" w14:textId="49F5972F" w:rsidR="000F0168" w:rsidRPr="00A41A06" w:rsidRDefault="000F016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A52558" w:rsidRPr="00A41A06">
        <w:rPr>
          <w:color w:val="000000" w:themeColor="text1"/>
          <w:sz w:val="20"/>
          <w:szCs w:val="20"/>
        </w:rPr>
        <w:t>.</w:t>
      </w:r>
      <w:r w:rsidRPr="00A41A06">
        <w:rPr>
          <w:color w:val="000000" w:themeColor="text1"/>
          <w:sz w:val="20"/>
          <w:szCs w:val="20"/>
        </w:rPr>
        <w:t xml:space="preserve"> Archivo: Anexos tutela. Folio 11. </w:t>
      </w:r>
    </w:p>
  </w:footnote>
  <w:footnote w:id="27">
    <w:p w14:paraId="41B0BF9F" w14:textId="44882600" w:rsidR="000F0168" w:rsidRPr="00A41A06" w:rsidRDefault="000F016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A52558" w:rsidRPr="00A41A06">
        <w:rPr>
          <w:color w:val="000000" w:themeColor="text1"/>
          <w:sz w:val="20"/>
          <w:szCs w:val="20"/>
        </w:rPr>
        <w:t>.</w:t>
      </w:r>
      <w:r w:rsidRPr="00A41A06">
        <w:rPr>
          <w:color w:val="000000" w:themeColor="text1"/>
          <w:sz w:val="20"/>
          <w:szCs w:val="20"/>
        </w:rPr>
        <w:t xml:space="preserve"> Archivo: Anexos tutela. Folio 2.    </w:t>
      </w:r>
    </w:p>
  </w:footnote>
  <w:footnote w:id="28">
    <w:p w14:paraId="34934A62" w14:textId="385280FC" w:rsidR="00875A75" w:rsidRPr="00A41A06" w:rsidRDefault="00875A75">
      <w:pPr>
        <w:pStyle w:val="Textonotapie"/>
      </w:pPr>
      <w:r w:rsidRPr="00A41A06">
        <w:rPr>
          <w:rStyle w:val="Refdenotaalpie"/>
        </w:rPr>
        <w:footnoteRef/>
      </w:r>
      <w:r w:rsidRPr="00A41A06">
        <w:t xml:space="preserve"> </w:t>
      </w:r>
      <w:r w:rsidRPr="00A41A06">
        <w:rPr>
          <w:color w:val="000000" w:themeColor="text1"/>
        </w:rPr>
        <w:t xml:space="preserve">Expediente digital T-9.913.362. Archivo: Anexos tutela. Folio 10.    </w:t>
      </w:r>
    </w:p>
  </w:footnote>
  <w:footnote w:id="29">
    <w:p w14:paraId="34B414B9" w14:textId="4912302E" w:rsidR="000F0168" w:rsidRPr="00A41A06" w:rsidRDefault="000F016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A52558" w:rsidRPr="00A41A06">
        <w:rPr>
          <w:color w:val="000000" w:themeColor="text1"/>
          <w:sz w:val="20"/>
          <w:szCs w:val="20"/>
        </w:rPr>
        <w:t>.</w:t>
      </w:r>
      <w:r w:rsidRPr="00A41A06">
        <w:rPr>
          <w:color w:val="000000" w:themeColor="text1"/>
          <w:sz w:val="20"/>
          <w:szCs w:val="20"/>
        </w:rPr>
        <w:t xml:space="preserve"> Archivo: Anexos tutela. Folios 15 y 19.</w:t>
      </w:r>
    </w:p>
  </w:footnote>
  <w:footnote w:id="30">
    <w:p w14:paraId="7B8BCE80" w14:textId="3B89D993" w:rsidR="000F0168" w:rsidRPr="00A41A06" w:rsidRDefault="000F016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A52558" w:rsidRPr="00A41A06">
        <w:rPr>
          <w:color w:val="000000" w:themeColor="text1"/>
          <w:sz w:val="20"/>
          <w:szCs w:val="20"/>
        </w:rPr>
        <w:t>.</w:t>
      </w:r>
      <w:r w:rsidRPr="00A41A06">
        <w:rPr>
          <w:color w:val="000000" w:themeColor="text1"/>
          <w:sz w:val="20"/>
          <w:szCs w:val="20"/>
        </w:rPr>
        <w:t xml:space="preserve"> Archivo: Anexos tutela. Folio 23. </w:t>
      </w:r>
    </w:p>
  </w:footnote>
  <w:footnote w:id="31">
    <w:p w14:paraId="3D7E07C6" w14:textId="6C758535" w:rsidR="000F0168" w:rsidRPr="00A41A06" w:rsidRDefault="000F016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A52558" w:rsidRPr="00A41A06">
        <w:rPr>
          <w:color w:val="000000" w:themeColor="text1"/>
          <w:sz w:val="20"/>
          <w:szCs w:val="20"/>
        </w:rPr>
        <w:t>.</w:t>
      </w:r>
      <w:r w:rsidRPr="00A41A06">
        <w:rPr>
          <w:color w:val="000000" w:themeColor="text1"/>
          <w:sz w:val="20"/>
          <w:szCs w:val="20"/>
        </w:rPr>
        <w:t xml:space="preserve"> Archivo: Anexos tutela. Folio 9. </w:t>
      </w:r>
    </w:p>
  </w:footnote>
  <w:footnote w:id="32">
    <w:p w14:paraId="6709AD3B" w14:textId="02340C32" w:rsidR="009040EE" w:rsidRPr="00A41A06" w:rsidRDefault="009040E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T-9.312.858</w:t>
      </w:r>
      <w:r w:rsidR="00A52558" w:rsidRPr="00A41A06">
        <w:rPr>
          <w:color w:val="000000" w:themeColor="text1"/>
          <w:sz w:val="20"/>
          <w:szCs w:val="20"/>
        </w:rPr>
        <w:t>.</w:t>
      </w:r>
      <w:r w:rsidRPr="00A41A06">
        <w:rPr>
          <w:color w:val="000000" w:themeColor="text1"/>
          <w:sz w:val="20"/>
          <w:szCs w:val="20"/>
        </w:rPr>
        <w:t xml:space="preserve"> Archivo: Escrito de tutela. Folios 1 al 11. </w:t>
      </w:r>
    </w:p>
  </w:footnote>
  <w:footnote w:id="33">
    <w:p w14:paraId="7947A4B8" w14:textId="42FF8919" w:rsidR="009040EE" w:rsidRPr="00A41A06" w:rsidRDefault="009040E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1E514E" w:rsidRPr="00A41A06">
        <w:rPr>
          <w:color w:val="000000" w:themeColor="text1"/>
          <w:sz w:val="20"/>
          <w:szCs w:val="20"/>
        </w:rPr>
        <w:t>A</w:t>
      </w:r>
      <w:r w:rsidRPr="00A41A06">
        <w:rPr>
          <w:color w:val="000000" w:themeColor="text1"/>
          <w:sz w:val="20"/>
          <w:szCs w:val="20"/>
        </w:rPr>
        <w:t>portó copia de tres registros civiles de nacimiento</w:t>
      </w:r>
      <w:r w:rsidR="00834AA1" w:rsidRPr="00A41A06">
        <w:rPr>
          <w:color w:val="000000" w:themeColor="text1"/>
          <w:sz w:val="20"/>
          <w:szCs w:val="20"/>
        </w:rPr>
        <w:t xml:space="preserve"> en los que aparece su condición de progenitora</w:t>
      </w:r>
      <w:r w:rsidRPr="00A41A06">
        <w:rPr>
          <w:color w:val="000000" w:themeColor="text1"/>
          <w:sz w:val="20"/>
          <w:szCs w:val="20"/>
        </w:rPr>
        <w:t xml:space="preserve">. </w:t>
      </w:r>
    </w:p>
  </w:footnote>
  <w:footnote w:id="34">
    <w:p w14:paraId="27C9AE0B" w14:textId="032AEB1F" w:rsidR="00E804A9" w:rsidRPr="00A41A06" w:rsidRDefault="00E804A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Pr="00A41A06">
        <w:rPr>
          <w:rFonts w:eastAsia="SimSun"/>
          <w:color w:val="000000" w:themeColor="text1"/>
          <w:sz w:val="20"/>
          <w:szCs w:val="20"/>
          <w:lang w:eastAsia="es-CO"/>
        </w:rPr>
        <w:t>El 18 de septiembre de 2023, el Juzgado 55 Civil Municipal de Pequeñas Causas de Bogotá admitió la acción de tutela y ordenó correr traslado a la parte accionada. Además, vinculó al Ministerio del Trabajo, Salud Total EPS, la Administradora de Pensiones Colfondos y la ARL Bolívar.</w:t>
      </w:r>
      <w:r w:rsidR="00A172C5" w:rsidRPr="00A41A06">
        <w:rPr>
          <w:rFonts w:eastAsia="SimSun"/>
          <w:color w:val="000000" w:themeColor="text1"/>
          <w:sz w:val="20"/>
          <w:szCs w:val="20"/>
          <w:lang w:eastAsia="es-CO"/>
        </w:rPr>
        <w:t xml:space="preserve"> </w:t>
      </w:r>
      <w:r w:rsidRPr="00A41A06">
        <w:rPr>
          <w:color w:val="000000" w:themeColor="text1"/>
          <w:sz w:val="20"/>
          <w:szCs w:val="20"/>
        </w:rPr>
        <w:t xml:space="preserve">Expediente digital T-9.913.362 Archivo: </w:t>
      </w:r>
      <w:r w:rsidR="00E46DDB" w:rsidRPr="00A41A06">
        <w:rPr>
          <w:color w:val="000000" w:themeColor="text1"/>
          <w:sz w:val="20"/>
          <w:szCs w:val="20"/>
        </w:rPr>
        <w:t>A</w:t>
      </w:r>
      <w:r w:rsidRPr="00A41A06">
        <w:rPr>
          <w:color w:val="000000" w:themeColor="text1"/>
          <w:sz w:val="20"/>
          <w:szCs w:val="20"/>
        </w:rPr>
        <w:t xml:space="preserve">dmite tutela. Folio 1.  </w:t>
      </w:r>
    </w:p>
  </w:footnote>
  <w:footnote w:id="35">
    <w:p w14:paraId="4EC7C9A9" w14:textId="44019F81"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A52558" w:rsidRPr="00A41A06">
        <w:rPr>
          <w:color w:val="000000" w:themeColor="text1"/>
          <w:sz w:val="20"/>
          <w:szCs w:val="20"/>
        </w:rPr>
        <w:t>.</w:t>
      </w:r>
      <w:r w:rsidRPr="00A41A06">
        <w:rPr>
          <w:color w:val="000000" w:themeColor="text1"/>
          <w:sz w:val="20"/>
          <w:szCs w:val="20"/>
        </w:rPr>
        <w:t xml:space="preserve"> Archivo: Respuesta </w:t>
      </w:r>
      <w:r w:rsidR="002D4974" w:rsidRPr="002D4974">
        <w:rPr>
          <w:i/>
          <w:iCs/>
          <w:color w:val="000000" w:themeColor="text1"/>
          <w:sz w:val="20"/>
          <w:szCs w:val="20"/>
        </w:rPr>
        <w:t>Empresa B</w:t>
      </w:r>
      <w:r w:rsidRPr="00A41A06">
        <w:rPr>
          <w:color w:val="000000" w:themeColor="text1"/>
          <w:sz w:val="20"/>
          <w:szCs w:val="20"/>
        </w:rPr>
        <w:t xml:space="preserve">. Folios 1 al 37. </w:t>
      </w:r>
    </w:p>
  </w:footnote>
  <w:footnote w:id="36">
    <w:p w14:paraId="263CEE4D" w14:textId="15FEB5CB" w:rsidR="00A42D70" w:rsidRPr="00A41A06" w:rsidRDefault="00A42D7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En la base de datos</w:t>
      </w:r>
      <w:r w:rsidR="00C865C0" w:rsidRPr="00A41A06">
        <w:rPr>
          <w:color w:val="000000" w:themeColor="text1"/>
          <w:sz w:val="20"/>
          <w:szCs w:val="20"/>
        </w:rPr>
        <w:t xml:space="preserve"> de la empresa</w:t>
      </w:r>
      <w:r w:rsidRPr="00A41A06">
        <w:rPr>
          <w:color w:val="000000" w:themeColor="text1"/>
          <w:sz w:val="20"/>
          <w:szCs w:val="20"/>
        </w:rPr>
        <w:t xml:space="preserve"> la accionante reportó que </w:t>
      </w:r>
      <w:r w:rsidR="00F531FE" w:rsidRPr="00A41A06">
        <w:rPr>
          <w:color w:val="000000" w:themeColor="text1"/>
          <w:sz w:val="20"/>
          <w:szCs w:val="20"/>
        </w:rPr>
        <w:t>era separada</w:t>
      </w:r>
      <w:r w:rsidRPr="00A41A06">
        <w:rPr>
          <w:color w:val="000000" w:themeColor="text1"/>
          <w:sz w:val="20"/>
          <w:szCs w:val="20"/>
        </w:rPr>
        <w:t xml:space="preserve"> y tiene 3 hijos, dos de ellos mayores de edad</w:t>
      </w:r>
      <w:r w:rsidR="00F531FE" w:rsidRPr="00A41A06">
        <w:rPr>
          <w:color w:val="000000" w:themeColor="text1"/>
          <w:sz w:val="20"/>
          <w:szCs w:val="20"/>
        </w:rPr>
        <w:t xml:space="preserve"> y el padre</w:t>
      </w:r>
      <w:r w:rsidR="00882485" w:rsidRPr="00A41A06">
        <w:rPr>
          <w:color w:val="000000" w:themeColor="text1"/>
          <w:sz w:val="20"/>
          <w:szCs w:val="20"/>
        </w:rPr>
        <w:t xml:space="preserve"> tenía la obligación de apoyarla </w:t>
      </w:r>
      <w:r w:rsidRPr="00A41A06">
        <w:rPr>
          <w:color w:val="000000" w:themeColor="text1"/>
          <w:sz w:val="20"/>
          <w:szCs w:val="20"/>
        </w:rPr>
        <w:t xml:space="preserve">económicamente con el sostenimiento del hogar. </w:t>
      </w:r>
    </w:p>
  </w:footnote>
  <w:footnote w:id="37">
    <w:p w14:paraId="09AAF2EF" w14:textId="18C0B3E5"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 Archivo: Respuesta Ministerio de Trabajo. Folio</w:t>
      </w:r>
      <w:r w:rsidR="00601530" w:rsidRPr="00A41A06">
        <w:rPr>
          <w:color w:val="000000" w:themeColor="text1"/>
          <w:sz w:val="20"/>
          <w:szCs w:val="20"/>
        </w:rPr>
        <w:t>s</w:t>
      </w:r>
      <w:r w:rsidRPr="00A41A06">
        <w:rPr>
          <w:color w:val="000000" w:themeColor="text1"/>
          <w:sz w:val="20"/>
          <w:szCs w:val="20"/>
        </w:rPr>
        <w:t xml:space="preserve"> 1 al 12. </w:t>
      </w:r>
    </w:p>
  </w:footnote>
  <w:footnote w:id="38">
    <w:p w14:paraId="357DE9D6" w14:textId="77777777"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 Archivo: Respuesta Salud Total EPS. Folios 1 al 4.</w:t>
      </w:r>
    </w:p>
  </w:footnote>
  <w:footnote w:id="39">
    <w:p w14:paraId="2B50D100" w14:textId="0FA91698"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E20FCC" w:rsidRPr="00A41A06">
        <w:rPr>
          <w:color w:val="000000" w:themeColor="text1"/>
          <w:sz w:val="20"/>
          <w:szCs w:val="20"/>
        </w:rPr>
        <w:t>.</w:t>
      </w:r>
      <w:r w:rsidRPr="00A41A06">
        <w:rPr>
          <w:color w:val="000000" w:themeColor="text1"/>
          <w:sz w:val="20"/>
          <w:szCs w:val="20"/>
        </w:rPr>
        <w:t xml:space="preserve"> Archivo: Respuesta Seguros Bolívar. Folio 1 al 3. </w:t>
      </w:r>
    </w:p>
  </w:footnote>
  <w:footnote w:id="40">
    <w:p w14:paraId="10174CF5" w14:textId="77777777"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 Archivo: Fallo tutela. Folios 1 al 16.</w:t>
      </w:r>
    </w:p>
  </w:footnote>
  <w:footnote w:id="41">
    <w:p w14:paraId="512C4685" w14:textId="3BFB3C18"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w:t>
      </w:r>
      <w:r w:rsidR="00E20FCC" w:rsidRPr="00A41A06">
        <w:rPr>
          <w:color w:val="000000" w:themeColor="text1"/>
          <w:sz w:val="20"/>
          <w:szCs w:val="20"/>
        </w:rPr>
        <w:t>.</w:t>
      </w:r>
      <w:r w:rsidRPr="00A41A06">
        <w:rPr>
          <w:color w:val="000000" w:themeColor="text1"/>
          <w:sz w:val="20"/>
          <w:szCs w:val="20"/>
        </w:rPr>
        <w:t xml:space="preserve"> Archivo: Impugnación. Folios 1 al 8. </w:t>
      </w:r>
    </w:p>
  </w:footnote>
  <w:footnote w:id="42">
    <w:p w14:paraId="78A44818" w14:textId="77777777" w:rsidR="00B0636F" w:rsidRPr="00A41A06" w:rsidRDefault="00B0636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T-9.913.362. Archivo: Fallo segunda instancia. Folios 1 al 10. </w:t>
      </w:r>
    </w:p>
  </w:footnote>
  <w:footnote w:id="43">
    <w:p w14:paraId="62671FD0" w14:textId="034AD989" w:rsidR="0014282D" w:rsidRPr="00A41A06" w:rsidRDefault="0014282D">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 xml:space="preserve">Expediente digital T-9.927.479. Archivo: </w:t>
      </w:r>
      <w:r w:rsidR="00801F97" w:rsidRPr="00A41A06">
        <w:rPr>
          <w:rFonts w:cs="Times New Roman"/>
          <w:color w:val="000000" w:themeColor="text1"/>
        </w:rPr>
        <w:t>Pruebas. Folio</w:t>
      </w:r>
      <w:r w:rsidR="00C442F0" w:rsidRPr="00A41A06">
        <w:rPr>
          <w:rFonts w:cs="Times New Roman"/>
          <w:color w:val="000000" w:themeColor="text1"/>
        </w:rPr>
        <w:t xml:space="preserve"> </w:t>
      </w:r>
      <w:r w:rsidR="00801F97" w:rsidRPr="00A41A06">
        <w:rPr>
          <w:rFonts w:cs="Times New Roman"/>
          <w:color w:val="000000" w:themeColor="text1"/>
        </w:rPr>
        <w:t>7</w:t>
      </w:r>
      <w:r w:rsidRPr="00A41A06">
        <w:rPr>
          <w:rFonts w:cs="Times New Roman"/>
          <w:color w:val="000000" w:themeColor="text1"/>
        </w:rPr>
        <w:t>.</w:t>
      </w:r>
    </w:p>
  </w:footnote>
  <w:footnote w:id="44">
    <w:p w14:paraId="509C5E7F" w14:textId="70DD3E2A" w:rsidR="009127B9" w:rsidRPr="00A41A06" w:rsidRDefault="00845284"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T-9.927.479. Archivo</w:t>
      </w:r>
      <w:r w:rsidR="000E6F51" w:rsidRPr="00A41A06">
        <w:rPr>
          <w:color w:val="000000" w:themeColor="text1"/>
          <w:sz w:val="20"/>
          <w:szCs w:val="20"/>
        </w:rPr>
        <w:t xml:space="preserve">: </w:t>
      </w:r>
      <w:r w:rsidR="00E758F1" w:rsidRPr="00A41A06">
        <w:rPr>
          <w:color w:val="000000" w:themeColor="text1"/>
          <w:sz w:val="20"/>
          <w:szCs w:val="20"/>
        </w:rPr>
        <w:t>Demanda. Folio 2.</w:t>
      </w:r>
    </w:p>
  </w:footnote>
  <w:footnote w:id="45">
    <w:p w14:paraId="314066E8" w14:textId="2381234F" w:rsidR="00711450" w:rsidRPr="00A41A06" w:rsidRDefault="00711450"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Hiperplasia Prostática Benigna (HPB) es una de las enfermedades más comunes en los hombres, y se considera parte del proceso fisiológico de envejecimiento.</w:t>
      </w:r>
      <w:r w:rsidR="000C7B86" w:rsidRPr="00A41A06">
        <w:rPr>
          <w:rFonts w:cs="Times New Roman"/>
          <w:color w:val="000000" w:themeColor="text1"/>
        </w:rPr>
        <w:t xml:space="preserve"> (…) La HPB es una enfermedad crónica y progresiva que, si es tratada de forma inadecuada, puede progresar a la retención urinaria aguda (AUR), infección urinaria recurrente, hidronefrosis e insuficiencia renal con el tiempo. </w:t>
      </w:r>
      <w:r w:rsidR="005C1E49" w:rsidRPr="00A41A06">
        <w:rPr>
          <w:rFonts w:cs="Times New Roman"/>
          <w:color w:val="000000" w:themeColor="text1"/>
        </w:rPr>
        <w:t>Disponible en</w:t>
      </w:r>
      <w:r w:rsidR="006870F2" w:rsidRPr="00A41A06">
        <w:rPr>
          <w:rFonts w:cs="Times New Roman"/>
          <w:color w:val="000000" w:themeColor="text1"/>
        </w:rPr>
        <w:t>: chrome-extension://efaidnbmnnn</w:t>
      </w:r>
      <w:r w:rsidR="00AA5854" w:rsidRPr="00A41A06">
        <w:rPr>
          <w:rFonts w:cs="Times New Roman"/>
          <w:color w:val="000000" w:themeColor="text1"/>
        </w:rPr>
        <w:t xml:space="preserve"> </w:t>
      </w:r>
      <w:r w:rsidR="006870F2" w:rsidRPr="00A41A06">
        <w:rPr>
          <w:rFonts w:cs="Times New Roman"/>
          <w:color w:val="000000" w:themeColor="text1"/>
        </w:rPr>
        <w:t>ibpcajpcglclefindmkaj/https://www.minsalud.gov.co/sites/participacion-ciudadana/Documentacin%20Participacin/Finasteride.pdf</w:t>
      </w:r>
      <w:r w:rsidR="0035250C" w:rsidRPr="00A41A06">
        <w:rPr>
          <w:rFonts w:cs="Times New Roman"/>
          <w:color w:val="000000" w:themeColor="text1"/>
        </w:rPr>
        <w:t xml:space="preserve">. </w:t>
      </w:r>
    </w:p>
  </w:footnote>
  <w:footnote w:id="46">
    <w:p w14:paraId="03D2AAFB" w14:textId="0500FF2E" w:rsidR="00CE207B" w:rsidRPr="00A41A06" w:rsidRDefault="00CE207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T-9.927.479. Archivo</w:t>
      </w:r>
      <w:r w:rsidR="000E6F51" w:rsidRPr="00A41A06">
        <w:rPr>
          <w:color w:val="000000" w:themeColor="text1"/>
          <w:sz w:val="20"/>
          <w:szCs w:val="20"/>
        </w:rPr>
        <w:t>:</w:t>
      </w:r>
      <w:r w:rsidRPr="00A41A06">
        <w:rPr>
          <w:color w:val="000000" w:themeColor="text1"/>
          <w:sz w:val="20"/>
          <w:szCs w:val="20"/>
        </w:rPr>
        <w:t xml:space="preserve"> Demanda. Folio 3.</w:t>
      </w:r>
    </w:p>
  </w:footnote>
  <w:footnote w:id="47">
    <w:p w14:paraId="6B5724A1" w14:textId="5EA3C40D" w:rsidR="008B0A4E" w:rsidRPr="00A41A06" w:rsidRDefault="008B0A4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CB5EA7" w:rsidRPr="00A41A06">
        <w:rPr>
          <w:color w:val="000000" w:themeColor="text1"/>
          <w:sz w:val="20"/>
          <w:szCs w:val="20"/>
        </w:rPr>
        <w:t xml:space="preserve">En el </w:t>
      </w:r>
      <w:r w:rsidR="00477801" w:rsidRPr="00A41A06">
        <w:rPr>
          <w:color w:val="000000" w:themeColor="text1"/>
          <w:sz w:val="20"/>
          <w:szCs w:val="20"/>
        </w:rPr>
        <w:t xml:space="preserve">oficio de terminación del contrato </w:t>
      </w:r>
      <w:r w:rsidR="00E20FCC" w:rsidRPr="00A41A06">
        <w:rPr>
          <w:color w:val="000000" w:themeColor="text1"/>
          <w:sz w:val="20"/>
          <w:szCs w:val="20"/>
        </w:rPr>
        <w:t xml:space="preserve">laboral </w:t>
      </w:r>
      <w:r w:rsidR="00F41283" w:rsidRPr="00A41A06">
        <w:rPr>
          <w:color w:val="000000" w:themeColor="text1"/>
          <w:sz w:val="20"/>
          <w:szCs w:val="20"/>
        </w:rPr>
        <w:t>se</w:t>
      </w:r>
      <w:r w:rsidR="006F1213" w:rsidRPr="00A41A06">
        <w:rPr>
          <w:color w:val="000000" w:themeColor="text1"/>
          <w:sz w:val="20"/>
          <w:szCs w:val="20"/>
        </w:rPr>
        <w:t xml:space="preserve"> señala que </w:t>
      </w:r>
      <w:r w:rsidR="006277A0" w:rsidRPr="00A41A06">
        <w:rPr>
          <w:color w:val="000000" w:themeColor="text1"/>
          <w:sz w:val="20"/>
          <w:szCs w:val="20"/>
        </w:rPr>
        <w:t>“</w:t>
      </w:r>
      <w:r w:rsidR="006F1213" w:rsidRPr="00A41A06">
        <w:rPr>
          <w:color w:val="000000" w:themeColor="text1"/>
          <w:sz w:val="20"/>
          <w:szCs w:val="20"/>
        </w:rPr>
        <w:t xml:space="preserve">conforme lo indica el articulo 61 literal del C.S.T., el contrato de obra o </w:t>
      </w:r>
      <w:r w:rsidR="0028338B" w:rsidRPr="00A41A06">
        <w:rPr>
          <w:color w:val="000000" w:themeColor="text1"/>
          <w:sz w:val="20"/>
          <w:szCs w:val="20"/>
        </w:rPr>
        <w:t>labor</w:t>
      </w:r>
      <w:r w:rsidR="006F1213" w:rsidRPr="00A41A06">
        <w:rPr>
          <w:color w:val="000000" w:themeColor="text1"/>
          <w:sz w:val="20"/>
          <w:szCs w:val="20"/>
        </w:rPr>
        <w:t xml:space="preserve"> culminar</w:t>
      </w:r>
      <w:r w:rsidR="00D15ED6" w:rsidRPr="00A41A06">
        <w:rPr>
          <w:color w:val="000000" w:themeColor="text1"/>
          <w:sz w:val="20"/>
          <w:szCs w:val="20"/>
        </w:rPr>
        <w:t>á</w:t>
      </w:r>
      <w:r w:rsidR="006F1213" w:rsidRPr="00A41A06">
        <w:rPr>
          <w:color w:val="000000" w:themeColor="text1"/>
          <w:sz w:val="20"/>
          <w:szCs w:val="20"/>
        </w:rPr>
        <w:t xml:space="preserve"> al finalizar la jornada del día 15 de agosto de 202</w:t>
      </w:r>
      <w:r w:rsidR="00C77099" w:rsidRPr="00A41A06">
        <w:rPr>
          <w:color w:val="000000" w:themeColor="text1"/>
          <w:sz w:val="20"/>
          <w:szCs w:val="20"/>
        </w:rPr>
        <w:t xml:space="preserve">3. Lo anterior, en virtud, de haber concluido el término de la labor de ayudante de </w:t>
      </w:r>
      <w:r w:rsidR="006277A0" w:rsidRPr="00A41A06">
        <w:rPr>
          <w:color w:val="000000" w:themeColor="text1"/>
          <w:sz w:val="20"/>
          <w:szCs w:val="20"/>
        </w:rPr>
        <w:t>o</w:t>
      </w:r>
      <w:r w:rsidR="00C77099" w:rsidRPr="00A41A06">
        <w:rPr>
          <w:color w:val="000000" w:themeColor="text1"/>
          <w:sz w:val="20"/>
          <w:szCs w:val="20"/>
        </w:rPr>
        <w:t xml:space="preserve">bra para el cual </w:t>
      </w:r>
      <w:r w:rsidR="0028338B" w:rsidRPr="00A41A06">
        <w:rPr>
          <w:color w:val="000000" w:themeColor="text1"/>
          <w:sz w:val="20"/>
          <w:szCs w:val="20"/>
        </w:rPr>
        <w:t>se contrató</w:t>
      </w:r>
      <w:r w:rsidR="00C77099" w:rsidRPr="00A41A06">
        <w:rPr>
          <w:color w:val="000000" w:themeColor="text1"/>
          <w:sz w:val="20"/>
          <w:szCs w:val="20"/>
        </w:rPr>
        <w:t xml:space="preserve"> como trabajador en la </w:t>
      </w:r>
      <w:r w:rsidR="00D97E95" w:rsidRPr="00D97E95">
        <w:rPr>
          <w:i/>
          <w:iCs/>
          <w:color w:val="000000" w:themeColor="text1"/>
          <w:sz w:val="20"/>
          <w:szCs w:val="20"/>
        </w:rPr>
        <w:t>Empresa C</w:t>
      </w:r>
      <w:r w:rsidR="00C77099" w:rsidRPr="00A41A06">
        <w:rPr>
          <w:color w:val="000000" w:themeColor="text1"/>
          <w:sz w:val="20"/>
          <w:szCs w:val="20"/>
        </w:rPr>
        <w:t>, como es de su conocimiento, su obra o labor contractual era para el desarrollo</w:t>
      </w:r>
      <w:r w:rsidR="006277A0" w:rsidRPr="00A41A06">
        <w:rPr>
          <w:color w:val="000000" w:themeColor="text1"/>
          <w:sz w:val="20"/>
          <w:szCs w:val="20"/>
        </w:rPr>
        <w:t xml:space="preserve"> de una actividad temporal y mientras la empresa lo requiriera”.</w:t>
      </w:r>
      <w:r w:rsidR="00F41283" w:rsidRPr="00A41A06">
        <w:rPr>
          <w:color w:val="000000" w:themeColor="text1"/>
          <w:sz w:val="20"/>
          <w:szCs w:val="20"/>
        </w:rPr>
        <w:t xml:space="preserve"> Expediente digital T-9.927.479. Archivo: Prueba. Folio 8.</w:t>
      </w:r>
    </w:p>
  </w:footnote>
  <w:footnote w:id="48">
    <w:p w14:paraId="4C7061F4" w14:textId="49728469" w:rsidR="00DF58CD" w:rsidRPr="00A41A06" w:rsidRDefault="00DF58C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T-9.927.479. Archivo</w:t>
      </w:r>
      <w:r w:rsidR="000E6F51" w:rsidRPr="00A41A06">
        <w:rPr>
          <w:color w:val="000000" w:themeColor="text1"/>
          <w:sz w:val="20"/>
          <w:szCs w:val="20"/>
        </w:rPr>
        <w:t>:</w:t>
      </w:r>
      <w:r w:rsidRPr="00A41A06">
        <w:rPr>
          <w:color w:val="000000" w:themeColor="text1"/>
          <w:sz w:val="20"/>
          <w:szCs w:val="20"/>
        </w:rPr>
        <w:t xml:space="preserve"> Acta reparto. Folio 1</w:t>
      </w:r>
      <w:r w:rsidR="0044110F" w:rsidRPr="00A41A06">
        <w:rPr>
          <w:color w:val="000000" w:themeColor="text1"/>
          <w:sz w:val="20"/>
          <w:szCs w:val="20"/>
        </w:rPr>
        <w:t>.</w:t>
      </w:r>
    </w:p>
  </w:footnote>
  <w:footnote w:id="49">
    <w:p w14:paraId="2D691C74" w14:textId="27FC400C" w:rsidR="00102CA2" w:rsidRPr="00A41A06" w:rsidRDefault="00102CA2"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El 3 de noviembre de 2023 el Juzgado Veinte Penal Municipal con Función de Control de Garantías de Santiago de Cali, Valle del Cauca, admitió la tutela y ordenó correr traslado a la parte accionada. </w:t>
      </w:r>
      <w:r w:rsidR="000E6F51" w:rsidRPr="00A41A06">
        <w:rPr>
          <w:color w:val="000000" w:themeColor="text1"/>
          <w:sz w:val="20"/>
          <w:szCs w:val="20"/>
        </w:rPr>
        <w:t xml:space="preserve">Expediente digital T-9.927.479. </w:t>
      </w:r>
      <w:r w:rsidRPr="00A41A06">
        <w:rPr>
          <w:color w:val="000000" w:themeColor="text1"/>
          <w:sz w:val="20"/>
          <w:szCs w:val="20"/>
        </w:rPr>
        <w:t>Archivo</w:t>
      </w:r>
      <w:r w:rsidR="000E6F51" w:rsidRPr="00A41A06">
        <w:rPr>
          <w:color w:val="000000" w:themeColor="text1"/>
          <w:sz w:val="20"/>
          <w:szCs w:val="20"/>
        </w:rPr>
        <w:t>: Auto Admite Tutela.</w:t>
      </w:r>
    </w:p>
  </w:footnote>
  <w:footnote w:id="50">
    <w:p w14:paraId="4BB9A108" w14:textId="0DAEC918" w:rsidR="000E6F51" w:rsidRPr="00A41A06" w:rsidRDefault="000E6F5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w:t>
      </w:r>
      <w:r w:rsidR="006C4B59" w:rsidRPr="00A41A06">
        <w:rPr>
          <w:color w:val="000000" w:themeColor="text1"/>
          <w:sz w:val="20"/>
          <w:szCs w:val="20"/>
        </w:rPr>
        <w:t>.</w:t>
      </w:r>
      <w:r w:rsidRPr="00A41A06">
        <w:rPr>
          <w:color w:val="000000" w:themeColor="text1"/>
          <w:sz w:val="20"/>
          <w:szCs w:val="20"/>
        </w:rPr>
        <w:t>927</w:t>
      </w:r>
      <w:r w:rsidR="006C4B59" w:rsidRPr="00A41A06">
        <w:rPr>
          <w:color w:val="000000" w:themeColor="text1"/>
          <w:sz w:val="20"/>
          <w:szCs w:val="20"/>
        </w:rPr>
        <w:t>.</w:t>
      </w:r>
      <w:r w:rsidRPr="00A41A06">
        <w:rPr>
          <w:color w:val="000000" w:themeColor="text1"/>
          <w:sz w:val="20"/>
          <w:szCs w:val="20"/>
        </w:rPr>
        <w:t>479. Archivo: Respuesta Accionada. Folios</w:t>
      </w:r>
      <w:r w:rsidR="008A2930" w:rsidRPr="00A41A06">
        <w:rPr>
          <w:color w:val="000000" w:themeColor="text1"/>
          <w:sz w:val="20"/>
          <w:szCs w:val="20"/>
        </w:rPr>
        <w:t xml:space="preserve"> 3 a 13.</w:t>
      </w:r>
      <w:r w:rsidRPr="00A41A06">
        <w:rPr>
          <w:color w:val="000000" w:themeColor="text1"/>
          <w:sz w:val="20"/>
          <w:szCs w:val="20"/>
        </w:rPr>
        <w:t xml:space="preserve"> </w:t>
      </w:r>
    </w:p>
  </w:footnote>
  <w:footnote w:id="51">
    <w:p w14:paraId="2B638075" w14:textId="4F7E7C32" w:rsidR="000E6F51" w:rsidRPr="00A41A06" w:rsidRDefault="000E6F5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6C4B59" w:rsidRPr="00A41A06">
        <w:rPr>
          <w:color w:val="000000" w:themeColor="text1"/>
          <w:sz w:val="20"/>
          <w:szCs w:val="20"/>
        </w:rPr>
        <w:t>Expediente digital T-9.927.479. Archivo: Fallo de tutela. Folios</w:t>
      </w:r>
      <w:r w:rsidR="0018096F" w:rsidRPr="00A41A06">
        <w:rPr>
          <w:color w:val="000000" w:themeColor="text1"/>
          <w:sz w:val="20"/>
          <w:szCs w:val="20"/>
        </w:rPr>
        <w:t xml:space="preserve"> 1 a 16.</w:t>
      </w:r>
    </w:p>
  </w:footnote>
  <w:footnote w:id="52">
    <w:p w14:paraId="055F66ED" w14:textId="1EDAAFB8" w:rsidR="007C0A95" w:rsidRPr="00A41A06" w:rsidRDefault="007C0A95">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Expediente digital T-9.945.493. Archivo: Escrito de Tutela. Folio</w:t>
      </w:r>
      <w:r w:rsidR="00C442F0" w:rsidRPr="00A41A06">
        <w:rPr>
          <w:rFonts w:cs="Times New Roman"/>
          <w:color w:val="000000" w:themeColor="text1"/>
        </w:rPr>
        <w:t xml:space="preserve"> 18. </w:t>
      </w:r>
    </w:p>
  </w:footnote>
  <w:footnote w:id="53">
    <w:p w14:paraId="1C2786B9" w14:textId="621ED4C8" w:rsidR="00B54747" w:rsidRPr="00A41A06" w:rsidRDefault="00B54747" w:rsidP="00A737AD">
      <w:pPr>
        <w:pStyle w:val="Textonotapie"/>
        <w:rPr>
          <w:rFonts w:cs="Times New Roman"/>
          <w:color w:val="000000" w:themeColor="text1"/>
        </w:rPr>
      </w:pPr>
      <w:r w:rsidRPr="00A41A06">
        <w:rPr>
          <w:rStyle w:val="Refdenotaalpie"/>
          <w:rFonts w:cs="Times New Roman"/>
          <w:color w:val="000000" w:themeColor="text1"/>
        </w:rPr>
        <w:footnoteRef/>
      </w:r>
      <w:r w:rsidR="009E335F" w:rsidRPr="00A41A06">
        <w:rPr>
          <w:rFonts w:cs="Times New Roman"/>
          <w:color w:val="000000" w:themeColor="text1"/>
        </w:rPr>
        <w:t xml:space="preserve"> Para probar este hecho, el actor aportó copia de su contrato de trabajo a término indefinido</w:t>
      </w:r>
      <w:r w:rsidR="00D20044" w:rsidRPr="00A41A06">
        <w:rPr>
          <w:rFonts w:cs="Times New Roman"/>
          <w:color w:val="000000" w:themeColor="text1"/>
        </w:rPr>
        <w:t xml:space="preserve"> y certificación laboral</w:t>
      </w:r>
      <w:r w:rsidR="009E335F" w:rsidRPr="00A41A06">
        <w:rPr>
          <w:rFonts w:cs="Times New Roman"/>
          <w:color w:val="000000" w:themeColor="text1"/>
        </w:rPr>
        <w:t xml:space="preserve">. Expediente digital T-9.945.493. Archivo: Escrito </w:t>
      </w:r>
      <w:r w:rsidR="008F1BF5" w:rsidRPr="00A41A06">
        <w:rPr>
          <w:rFonts w:cs="Times New Roman"/>
          <w:color w:val="000000" w:themeColor="text1"/>
        </w:rPr>
        <w:t xml:space="preserve">de </w:t>
      </w:r>
      <w:r w:rsidR="009E335F" w:rsidRPr="00A41A06">
        <w:rPr>
          <w:rFonts w:cs="Times New Roman"/>
          <w:color w:val="000000" w:themeColor="text1"/>
        </w:rPr>
        <w:t>Tutela. Folios 20 a 2</w:t>
      </w:r>
      <w:r w:rsidR="00D20044" w:rsidRPr="00A41A06">
        <w:rPr>
          <w:rFonts w:cs="Times New Roman"/>
          <w:color w:val="000000" w:themeColor="text1"/>
        </w:rPr>
        <w:t>8.</w:t>
      </w:r>
      <w:r w:rsidR="009E335F" w:rsidRPr="00A41A06">
        <w:rPr>
          <w:rFonts w:cs="Times New Roman"/>
          <w:color w:val="000000" w:themeColor="text1"/>
        </w:rPr>
        <w:t xml:space="preserve"> </w:t>
      </w:r>
    </w:p>
  </w:footnote>
  <w:footnote w:id="54">
    <w:p w14:paraId="6117CB1B" w14:textId="286F0E3A" w:rsidR="00142E5B" w:rsidRPr="00A41A06" w:rsidRDefault="00142E5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276155" w:rsidRPr="00A41A06">
        <w:rPr>
          <w:rFonts w:cs="Times New Roman"/>
          <w:color w:val="000000" w:themeColor="text1"/>
        </w:rPr>
        <w:t xml:space="preserve">De acuerdo con </w:t>
      </w:r>
      <w:r w:rsidR="0025348F" w:rsidRPr="00A41A06">
        <w:rPr>
          <w:rFonts w:cs="Times New Roman"/>
          <w:color w:val="000000" w:themeColor="text1"/>
        </w:rPr>
        <w:t>reporte</w:t>
      </w:r>
      <w:r w:rsidR="004774DF" w:rsidRPr="00A41A06">
        <w:rPr>
          <w:rFonts w:cs="Times New Roman"/>
          <w:color w:val="000000" w:themeColor="text1"/>
        </w:rPr>
        <w:t xml:space="preserve">: </w:t>
      </w:r>
      <w:r w:rsidR="00276155" w:rsidRPr="00A41A06">
        <w:rPr>
          <w:rFonts w:cs="Times New Roman"/>
          <w:color w:val="000000" w:themeColor="text1"/>
        </w:rPr>
        <w:t>“</w:t>
      </w:r>
      <w:r w:rsidR="00E20FCC" w:rsidRPr="00A41A06">
        <w:rPr>
          <w:rFonts w:cs="Times New Roman"/>
          <w:color w:val="000000" w:themeColor="text1"/>
        </w:rPr>
        <w:t>el trabajador se encontraba en una obra nueva, se encontraba sol</w:t>
      </w:r>
      <w:r w:rsidR="00FA6731" w:rsidRPr="00A41A06">
        <w:rPr>
          <w:rFonts w:cs="Times New Roman"/>
          <w:color w:val="000000" w:themeColor="text1"/>
        </w:rPr>
        <w:t>d</w:t>
      </w:r>
      <w:r w:rsidR="00E20FCC" w:rsidRPr="00A41A06">
        <w:rPr>
          <w:rFonts w:cs="Times New Roman"/>
          <w:color w:val="000000" w:themeColor="text1"/>
        </w:rPr>
        <w:t xml:space="preserve">ando sobre un andamio cuando de repente el montacargas se voltea sobre el andamio generando la caída del empleado de 2 cuerpos de andamio, ocasionando dolor e inflamación en la mano y pierna izquierdas. </w:t>
      </w:r>
      <w:r w:rsidR="00E455C9" w:rsidRPr="00A41A06">
        <w:rPr>
          <w:rFonts w:cs="Times New Roman"/>
          <w:color w:val="000000" w:themeColor="text1"/>
        </w:rPr>
        <w:t>(…)</w:t>
      </w:r>
      <w:r w:rsidR="00276155" w:rsidRPr="00A41A06">
        <w:rPr>
          <w:rFonts w:cs="Times New Roman"/>
          <w:color w:val="000000" w:themeColor="text1"/>
        </w:rPr>
        <w:t xml:space="preserve">” Expediente digital T-9.945.493. Archivo: </w:t>
      </w:r>
      <w:r w:rsidR="00C73C4D" w:rsidRPr="00A41A06">
        <w:rPr>
          <w:rFonts w:cs="Times New Roman"/>
          <w:color w:val="000000" w:themeColor="text1"/>
        </w:rPr>
        <w:t>Contestación</w:t>
      </w:r>
      <w:r w:rsidR="00276155" w:rsidRPr="00A41A06">
        <w:rPr>
          <w:rFonts w:cs="Times New Roman"/>
          <w:color w:val="000000" w:themeColor="text1"/>
        </w:rPr>
        <w:t xml:space="preserve"> Positiva</w:t>
      </w:r>
      <w:r w:rsidR="00C73C4D" w:rsidRPr="00A41A06">
        <w:rPr>
          <w:rFonts w:cs="Times New Roman"/>
          <w:color w:val="000000" w:themeColor="text1"/>
        </w:rPr>
        <w:t xml:space="preserve">. </w:t>
      </w:r>
      <w:r w:rsidR="00EF7A58" w:rsidRPr="00A41A06">
        <w:rPr>
          <w:rFonts w:cs="Times New Roman"/>
          <w:color w:val="000000" w:themeColor="text1"/>
        </w:rPr>
        <w:t xml:space="preserve">Folio </w:t>
      </w:r>
      <w:r w:rsidR="00C73C4D" w:rsidRPr="00A41A06">
        <w:rPr>
          <w:rFonts w:cs="Times New Roman"/>
          <w:color w:val="000000" w:themeColor="text1"/>
        </w:rPr>
        <w:t>6.</w:t>
      </w:r>
    </w:p>
  </w:footnote>
  <w:footnote w:id="55">
    <w:p w14:paraId="5E0815ED" w14:textId="7C13469F" w:rsidR="001815BD" w:rsidRPr="00A41A06" w:rsidRDefault="001815B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w:t>
      </w:r>
      <w:r w:rsidR="008F1BF5" w:rsidRPr="00A41A06">
        <w:rPr>
          <w:color w:val="000000" w:themeColor="text1"/>
          <w:sz w:val="20"/>
          <w:szCs w:val="20"/>
        </w:rPr>
        <w:t xml:space="preserve">de </w:t>
      </w:r>
      <w:r w:rsidRPr="00A41A06">
        <w:rPr>
          <w:color w:val="000000" w:themeColor="text1"/>
          <w:sz w:val="20"/>
          <w:szCs w:val="20"/>
        </w:rPr>
        <w:t>Tutela. Folio</w:t>
      </w:r>
      <w:r w:rsidR="0016352C" w:rsidRPr="00A41A06">
        <w:rPr>
          <w:color w:val="000000" w:themeColor="text1"/>
          <w:sz w:val="20"/>
          <w:szCs w:val="20"/>
        </w:rPr>
        <w:t>s 50</w:t>
      </w:r>
      <w:r w:rsidR="00FB3335" w:rsidRPr="00A41A06">
        <w:rPr>
          <w:color w:val="000000" w:themeColor="text1"/>
          <w:sz w:val="20"/>
          <w:szCs w:val="20"/>
        </w:rPr>
        <w:t xml:space="preserve"> a 90</w:t>
      </w:r>
      <w:r w:rsidR="00FD611C" w:rsidRPr="00A41A06">
        <w:rPr>
          <w:color w:val="000000" w:themeColor="text1"/>
          <w:sz w:val="20"/>
          <w:szCs w:val="20"/>
        </w:rPr>
        <w:t>. R</w:t>
      </w:r>
      <w:r w:rsidR="00FB3335" w:rsidRPr="00A41A06">
        <w:rPr>
          <w:color w:val="000000" w:themeColor="text1"/>
          <w:sz w:val="20"/>
          <w:szCs w:val="20"/>
        </w:rPr>
        <w:t>egistr</w:t>
      </w:r>
      <w:r w:rsidR="00F44E35" w:rsidRPr="00A41A06">
        <w:rPr>
          <w:color w:val="000000" w:themeColor="text1"/>
          <w:sz w:val="20"/>
          <w:szCs w:val="20"/>
        </w:rPr>
        <w:t>o</w:t>
      </w:r>
      <w:r w:rsidR="00FD611C" w:rsidRPr="00A41A06">
        <w:rPr>
          <w:color w:val="000000" w:themeColor="text1"/>
          <w:sz w:val="20"/>
          <w:szCs w:val="20"/>
        </w:rPr>
        <w:t xml:space="preserve"> de</w:t>
      </w:r>
      <w:r w:rsidR="00FB3335" w:rsidRPr="00A41A06">
        <w:rPr>
          <w:color w:val="000000" w:themeColor="text1"/>
          <w:sz w:val="20"/>
          <w:szCs w:val="20"/>
        </w:rPr>
        <w:t xml:space="preserve"> historia clínica</w:t>
      </w:r>
      <w:r w:rsidR="00F44E35" w:rsidRPr="00A41A06">
        <w:rPr>
          <w:color w:val="000000" w:themeColor="text1"/>
          <w:sz w:val="20"/>
          <w:szCs w:val="20"/>
        </w:rPr>
        <w:t xml:space="preserve">. </w:t>
      </w:r>
    </w:p>
  </w:footnote>
  <w:footnote w:id="56">
    <w:p w14:paraId="285925EA" w14:textId="20789588" w:rsidR="00ED615E" w:rsidRPr="00A41A06" w:rsidRDefault="00ED615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50 a 285</w:t>
      </w:r>
      <w:r w:rsidR="000551AE" w:rsidRPr="00A41A06">
        <w:rPr>
          <w:color w:val="000000" w:themeColor="text1"/>
          <w:sz w:val="20"/>
          <w:szCs w:val="20"/>
        </w:rPr>
        <w:t>.</w:t>
      </w:r>
    </w:p>
  </w:footnote>
  <w:footnote w:id="57">
    <w:p w14:paraId="7F105D44" w14:textId="55A7590B" w:rsidR="00ED615E" w:rsidRPr="00A41A06" w:rsidRDefault="00ED615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84 a 87</w:t>
      </w:r>
      <w:r w:rsidR="000551AE" w:rsidRPr="00A41A06">
        <w:rPr>
          <w:color w:val="000000" w:themeColor="text1"/>
          <w:sz w:val="20"/>
          <w:szCs w:val="20"/>
        </w:rPr>
        <w:t>.</w:t>
      </w:r>
      <w:r w:rsidRPr="00A41A06">
        <w:rPr>
          <w:color w:val="000000" w:themeColor="text1"/>
          <w:sz w:val="20"/>
          <w:szCs w:val="20"/>
        </w:rPr>
        <w:t xml:space="preserve"> </w:t>
      </w:r>
    </w:p>
  </w:footnote>
  <w:footnote w:id="58">
    <w:p w14:paraId="31D7030C" w14:textId="79335B55" w:rsidR="00ED615E" w:rsidRPr="00A41A06" w:rsidRDefault="00ED615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163A35" w:rsidRPr="00A41A06">
        <w:rPr>
          <w:color w:val="000000" w:themeColor="text1"/>
          <w:sz w:val="20"/>
          <w:szCs w:val="20"/>
        </w:rPr>
        <w:t>Expediente digital T-9.945.493. Archivo: Escrito de Tutela. Folio 127.</w:t>
      </w:r>
    </w:p>
  </w:footnote>
  <w:footnote w:id="59">
    <w:p w14:paraId="44125F3D" w14:textId="2A752BDF" w:rsidR="00EF6A38" w:rsidRPr="00A41A06" w:rsidRDefault="00EF6A38" w:rsidP="00A737AD">
      <w:pPr>
        <w:pStyle w:val="Sinespaciado1"/>
        <w:jc w:val="both"/>
        <w:rPr>
          <w:rFonts w:eastAsia="MS Mincho"/>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Pr="00A41A06">
        <w:rPr>
          <w:rFonts w:eastAsia="MS Mincho"/>
          <w:color w:val="000000" w:themeColor="text1"/>
          <w:sz w:val="20"/>
          <w:szCs w:val="20"/>
        </w:rPr>
        <w:t>Expediente digital T-9.945.493. Archivo: Escrito de Tutela. Folios 3, 249 y 309</w:t>
      </w:r>
      <w:r w:rsidR="00F373F1" w:rsidRPr="00A41A06">
        <w:rPr>
          <w:rFonts w:eastAsia="MS Mincho"/>
          <w:color w:val="000000" w:themeColor="text1"/>
          <w:sz w:val="20"/>
          <w:szCs w:val="20"/>
        </w:rPr>
        <w:t>.</w:t>
      </w:r>
    </w:p>
  </w:footnote>
  <w:footnote w:id="60">
    <w:p w14:paraId="28E7B26E" w14:textId="7D29B069" w:rsidR="00AF48F3" w:rsidRPr="00A41A06" w:rsidRDefault="00AF48F3" w:rsidP="00A737AD">
      <w:pPr>
        <w:pStyle w:val="Textonotapie"/>
        <w:rPr>
          <w:rFonts w:cs="Times New Roman"/>
          <w:color w:val="000000" w:themeColor="text1"/>
        </w:rPr>
      </w:pPr>
      <w:r w:rsidRPr="00A41A06">
        <w:rPr>
          <w:rStyle w:val="Refdenotaalpie"/>
          <w:rFonts w:cs="Times New Roman"/>
          <w:color w:val="000000" w:themeColor="text1"/>
        </w:rPr>
        <w:footnoteRef/>
      </w:r>
      <w:r w:rsidR="007F2EEF" w:rsidRPr="00A41A06">
        <w:rPr>
          <w:rFonts w:eastAsia="MS Mincho" w:cs="Times New Roman"/>
          <w:color w:val="000000" w:themeColor="text1"/>
        </w:rPr>
        <w:t xml:space="preserve"> </w:t>
      </w:r>
      <w:r w:rsidR="007F2EEF" w:rsidRPr="00A41A06">
        <w:rPr>
          <w:rFonts w:eastAsia="MS Mincho" w:cs="Times New Roman"/>
          <w:color w:val="000000" w:themeColor="text1"/>
          <w:lang w:val="es-ES" w:eastAsia="es-ES"/>
        </w:rPr>
        <w:t>Ibidem.</w:t>
      </w:r>
    </w:p>
  </w:footnote>
  <w:footnote w:id="61">
    <w:p w14:paraId="68FF5D92" w14:textId="78544C02" w:rsidR="00B20F59" w:rsidRPr="00A41A06" w:rsidRDefault="00B20F5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D01A7D" w:rsidRPr="00A41A06">
        <w:rPr>
          <w:color w:val="000000" w:themeColor="text1"/>
          <w:sz w:val="20"/>
          <w:szCs w:val="20"/>
        </w:rPr>
        <w:t>ARL Positiva prescribió</w:t>
      </w:r>
      <w:r w:rsidRPr="00A41A06">
        <w:rPr>
          <w:color w:val="000000" w:themeColor="text1"/>
          <w:sz w:val="20"/>
          <w:szCs w:val="20"/>
        </w:rPr>
        <w:t xml:space="preserve"> las siguientes recomendaciones: </w:t>
      </w:r>
      <w:r w:rsidR="00D01A7D" w:rsidRPr="00A41A06">
        <w:rPr>
          <w:color w:val="000000" w:themeColor="text1"/>
          <w:sz w:val="20"/>
          <w:szCs w:val="20"/>
        </w:rPr>
        <w:t>“</w:t>
      </w:r>
      <w:r w:rsidRPr="00A41A06">
        <w:rPr>
          <w:color w:val="000000" w:themeColor="text1"/>
          <w:sz w:val="20"/>
          <w:szCs w:val="20"/>
        </w:rPr>
        <w:t xml:space="preserve">Puede realizar tareas de manipulación de cargas de forma </w:t>
      </w:r>
      <w:r w:rsidR="00133E93" w:rsidRPr="00A41A06">
        <w:rPr>
          <w:color w:val="000000" w:themeColor="text1"/>
          <w:sz w:val="20"/>
          <w:szCs w:val="20"/>
        </w:rPr>
        <w:t>hasta</w:t>
      </w:r>
      <w:r w:rsidRPr="00A41A06">
        <w:rPr>
          <w:color w:val="000000" w:themeColor="text1"/>
          <w:sz w:val="20"/>
          <w:szCs w:val="20"/>
        </w:rPr>
        <w:t xml:space="preserve"> de 5 kilogramos. Puede realizar tareas de manipulación de cargas de forma bimanual hasta de 10 kilogramos. Puede laborar a ras de piso. Se encuentra en capacidad de realizar tareas productivas, que no involucren movimientos repetitivos con la mano izquierda. Se encuentra en capacidad de laborar evitando halar o empujar objetos pesados con mano izquierda. Se encuentra en capacidad de realizar tareas productivas, que no involucren el uso de maquinaria pesada, vibrante o cortante con mano izquierda. Se sugiere realizar pausas activas que involucren estiramientos aprendidos en la terapia, durante 5 minutos cada dos horas laboradas</w:t>
      </w:r>
      <w:r w:rsidR="00197261" w:rsidRPr="00A41A06">
        <w:rPr>
          <w:color w:val="000000" w:themeColor="text1"/>
          <w:sz w:val="20"/>
          <w:szCs w:val="20"/>
        </w:rPr>
        <w:t>”</w:t>
      </w:r>
      <w:r w:rsidRPr="00A41A06">
        <w:rPr>
          <w:color w:val="000000" w:themeColor="text1"/>
          <w:sz w:val="20"/>
          <w:szCs w:val="20"/>
        </w:rPr>
        <w:t xml:space="preserve">. Expediente digital T-9.945.493. Archivo: Escrito de Tutela. Folios 309 </w:t>
      </w:r>
      <w:r w:rsidR="00C70138" w:rsidRPr="00A41A06">
        <w:rPr>
          <w:color w:val="000000" w:themeColor="text1"/>
          <w:sz w:val="20"/>
          <w:szCs w:val="20"/>
        </w:rPr>
        <w:t xml:space="preserve">a </w:t>
      </w:r>
      <w:r w:rsidRPr="00A41A06">
        <w:rPr>
          <w:color w:val="000000" w:themeColor="text1"/>
          <w:sz w:val="20"/>
          <w:szCs w:val="20"/>
        </w:rPr>
        <w:t>310.</w:t>
      </w:r>
      <w:r w:rsidRPr="00A41A06">
        <w:rPr>
          <w:rFonts w:eastAsia="MS Mincho"/>
          <w:color w:val="000000" w:themeColor="text1"/>
          <w:sz w:val="20"/>
          <w:szCs w:val="20"/>
        </w:rPr>
        <w:t xml:space="preserve"> </w:t>
      </w:r>
    </w:p>
  </w:footnote>
  <w:footnote w:id="62">
    <w:p w14:paraId="6CFEBF9E" w14:textId="77777777" w:rsidR="00827433" w:rsidRPr="00A41A06" w:rsidRDefault="0082743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314 a 321.</w:t>
      </w:r>
    </w:p>
  </w:footnote>
  <w:footnote w:id="63">
    <w:p w14:paraId="297EF2AB" w14:textId="687662E2" w:rsidR="009D7FFA" w:rsidRPr="00A41A06" w:rsidRDefault="009D7FFA"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322 a </w:t>
      </w:r>
      <w:r w:rsidR="00425A78" w:rsidRPr="00A41A06">
        <w:rPr>
          <w:color w:val="000000" w:themeColor="text1"/>
          <w:sz w:val="20"/>
          <w:szCs w:val="20"/>
        </w:rPr>
        <w:t>327</w:t>
      </w:r>
      <w:r w:rsidR="00E80A33" w:rsidRPr="00A41A06">
        <w:rPr>
          <w:color w:val="000000" w:themeColor="text1"/>
          <w:sz w:val="20"/>
          <w:szCs w:val="20"/>
        </w:rPr>
        <w:t>.</w:t>
      </w:r>
    </w:p>
  </w:footnote>
  <w:footnote w:id="64">
    <w:p w14:paraId="5387D1DF" w14:textId="1EF89E62" w:rsidR="00A140FB" w:rsidRPr="00A41A06" w:rsidRDefault="00A140F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Demanda</w:t>
      </w:r>
      <w:r w:rsidR="00015530" w:rsidRPr="00A41A06">
        <w:rPr>
          <w:color w:val="000000" w:themeColor="text1"/>
          <w:sz w:val="20"/>
          <w:szCs w:val="20"/>
        </w:rPr>
        <w:t xml:space="preserve"> laboral</w:t>
      </w:r>
      <w:r w:rsidRPr="00A41A06">
        <w:rPr>
          <w:color w:val="000000" w:themeColor="text1"/>
          <w:sz w:val="20"/>
          <w:szCs w:val="20"/>
        </w:rPr>
        <w:t xml:space="preserve"> que por reparto correspondió al Juzgado Doce Laboral </w:t>
      </w:r>
      <w:r w:rsidR="00C70138" w:rsidRPr="00A41A06">
        <w:rPr>
          <w:color w:val="000000" w:themeColor="text1"/>
          <w:sz w:val="20"/>
          <w:szCs w:val="20"/>
        </w:rPr>
        <w:t>d</w:t>
      </w:r>
      <w:r w:rsidRPr="00A41A06">
        <w:rPr>
          <w:color w:val="000000" w:themeColor="text1"/>
          <w:sz w:val="20"/>
          <w:szCs w:val="20"/>
        </w:rPr>
        <w:t>el Circuito de Medellín bajo el radicado</w:t>
      </w:r>
      <w:r w:rsidR="00015530" w:rsidRPr="00A41A06">
        <w:rPr>
          <w:color w:val="000000" w:themeColor="text1"/>
          <w:sz w:val="20"/>
          <w:szCs w:val="20"/>
        </w:rPr>
        <w:t xml:space="preserve"> </w:t>
      </w:r>
      <w:r w:rsidR="00C46578">
        <w:rPr>
          <w:color w:val="000000" w:themeColor="text1"/>
          <w:sz w:val="20"/>
          <w:szCs w:val="20"/>
        </w:rPr>
        <w:t>No. 000.</w:t>
      </w:r>
    </w:p>
  </w:footnote>
  <w:footnote w:id="65">
    <w:p w14:paraId="02BD85D6" w14:textId="5CCC12ED" w:rsidR="00647914" w:rsidRPr="00A41A06" w:rsidRDefault="00647914" w:rsidP="00A737AD">
      <w:pPr>
        <w:pStyle w:val="Sinespaciado1"/>
        <w:jc w:val="both"/>
        <w:rPr>
          <w:color w:val="000000" w:themeColor="text1"/>
          <w:sz w:val="20"/>
          <w:szCs w:val="20"/>
        </w:rPr>
      </w:pPr>
      <w:r w:rsidRPr="00A41A06">
        <w:rPr>
          <w:color w:val="000000" w:themeColor="text1"/>
          <w:sz w:val="20"/>
          <w:szCs w:val="20"/>
          <w:vertAlign w:val="superscript"/>
        </w:rPr>
        <w:footnoteRef/>
      </w:r>
      <w:r w:rsidRPr="00A41A06">
        <w:rPr>
          <w:color w:val="000000" w:themeColor="text1"/>
          <w:sz w:val="20"/>
          <w:szCs w:val="20"/>
        </w:rPr>
        <w:t xml:space="preserve"> Expresamente se indicó</w:t>
      </w:r>
      <w:r w:rsidR="007D64E8" w:rsidRPr="00A41A06">
        <w:rPr>
          <w:color w:val="000000" w:themeColor="text1"/>
          <w:sz w:val="20"/>
          <w:szCs w:val="20"/>
        </w:rPr>
        <w:t>: “</w:t>
      </w:r>
      <w:r w:rsidRPr="00A41A06">
        <w:rPr>
          <w:color w:val="000000" w:themeColor="text1"/>
          <w:sz w:val="20"/>
          <w:szCs w:val="20"/>
        </w:rPr>
        <w:t>Elevación de carga con extremidad superior izquierda por encima de 5 kg y con ambas extremidades por encima de 7.5 kg Movimientos repetitivos con extremidad superior izquierda •El uso de herramientas que generen vibración. Actividades de impacto, halar, empujar o colgar peso con extremidad afectada •No debe realizar labores de alturas</w:t>
      </w:r>
      <w:r w:rsidR="007D64E8" w:rsidRPr="00A41A06">
        <w:rPr>
          <w:color w:val="000000" w:themeColor="text1"/>
          <w:sz w:val="20"/>
          <w:szCs w:val="20"/>
        </w:rPr>
        <w:t>”.</w:t>
      </w:r>
      <w:r w:rsidRPr="00A41A06">
        <w:rPr>
          <w:color w:val="000000" w:themeColor="text1"/>
          <w:sz w:val="20"/>
          <w:szCs w:val="20"/>
        </w:rPr>
        <w:t xml:space="preserve"> Expediente digital T-9.945.493. Archivo: Escrito de Tutela. Folios </w:t>
      </w:r>
      <w:r w:rsidR="00E24EE9" w:rsidRPr="00A41A06">
        <w:rPr>
          <w:color w:val="000000" w:themeColor="text1"/>
          <w:sz w:val="20"/>
          <w:szCs w:val="20"/>
        </w:rPr>
        <w:t xml:space="preserve">4, </w:t>
      </w:r>
      <w:r w:rsidRPr="00A41A06">
        <w:rPr>
          <w:color w:val="000000" w:themeColor="text1"/>
          <w:sz w:val="20"/>
          <w:szCs w:val="20"/>
        </w:rPr>
        <w:t>246 y 312</w:t>
      </w:r>
      <w:r w:rsidR="00E80A33" w:rsidRPr="00A41A06">
        <w:rPr>
          <w:color w:val="000000" w:themeColor="text1"/>
          <w:sz w:val="20"/>
          <w:szCs w:val="20"/>
        </w:rPr>
        <w:t>.</w:t>
      </w:r>
    </w:p>
  </w:footnote>
  <w:footnote w:id="66">
    <w:p w14:paraId="231CE421" w14:textId="091472EF" w:rsidR="00634D24" w:rsidRPr="00A41A06" w:rsidRDefault="00634D24"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5</w:t>
      </w:r>
      <w:r w:rsidR="008D5BF9" w:rsidRPr="00A41A06">
        <w:rPr>
          <w:color w:val="000000" w:themeColor="text1"/>
          <w:sz w:val="20"/>
          <w:szCs w:val="20"/>
        </w:rPr>
        <w:t>,</w:t>
      </w:r>
      <w:r w:rsidRPr="00A41A06">
        <w:rPr>
          <w:color w:val="000000" w:themeColor="text1"/>
          <w:sz w:val="20"/>
          <w:szCs w:val="20"/>
        </w:rPr>
        <w:t xml:space="preserve"> 332 a 334</w:t>
      </w:r>
      <w:r w:rsidR="00E80A33" w:rsidRPr="00A41A06">
        <w:rPr>
          <w:color w:val="000000" w:themeColor="text1"/>
          <w:sz w:val="20"/>
          <w:szCs w:val="20"/>
        </w:rPr>
        <w:t>.</w:t>
      </w:r>
    </w:p>
  </w:footnote>
  <w:footnote w:id="67">
    <w:p w14:paraId="7AE1E234" w14:textId="208AB232" w:rsidR="002720F1" w:rsidRPr="00A41A06" w:rsidRDefault="0073290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DD5AB4" w:rsidRPr="00A41A06">
        <w:rPr>
          <w:color w:val="000000" w:themeColor="text1"/>
          <w:sz w:val="20"/>
          <w:szCs w:val="20"/>
        </w:rPr>
        <w:t xml:space="preserve">Expresamente se le indicó que: “solo existe el cargo soldador de obra, en la cual no puede desempeñar sus funciones como “soldador y montador” gracias a sus restricciones y por no contar con permiso de trabajo en altura y en exceso de aquel cargo, está únicamente el del gerente que no puede ser ocupado por Usted, ya que lo ocupa el suscrito, motivo por el cual no procede su respetuosa petición de </w:t>
      </w:r>
      <w:r w:rsidR="00D2664C" w:rsidRPr="00A41A06">
        <w:rPr>
          <w:color w:val="000000" w:themeColor="text1"/>
          <w:sz w:val="20"/>
          <w:szCs w:val="20"/>
        </w:rPr>
        <w:t>reubicarse</w:t>
      </w:r>
      <w:r w:rsidR="001A76F0" w:rsidRPr="00A41A06">
        <w:rPr>
          <w:color w:val="000000" w:themeColor="text1"/>
          <w:sz w:val="20"/>
          <w:szCs w:val="20"/>
        </w:rPr>
        <w:t xml:space="preserve">”. </w:t>
      </w:r>
      <w:r w:rsidR="00DD5AB4" w:rsidRPr="00A41A06">
        <w:rPr>
          <w:color w:val="000000" w:themeColor="text1"/>
          <w:sz w:val="20"/>
          <w:szCs w:val="20"/>
        </w:rPr>
        <w:t>Expediente</w:t>
      </w:r>
      <w:r w:rsidR="005D71C0" w:rsidRPr="00A41A06">
        <w:rPr>
          <w:color w:val="000000" w:themeColor="text1"/>
          <w:sz w:val="20"/>
          <w:szCs w:val="20"/>
        </w:rPr>
        <w:t xml:space="preserve"> digital T-9.945.493. Archivo: Escrito de Tutela. Folios </w:t>
      </w:r>
      <w:r w:rsidR="008D5BF9" w:rsidRPr="00A41A06">
        <w:rPr>
          <w:color w:val="000000" w:themeColor="text1"/>
          <w:sz w:val="20"/>
          <w:szCs w:val="20"/>
        </w:rPr>
        <w:t xml:space="preserve">5, </w:t>
      </w:r>
      <w:r w:rsidR="00634D24" w:rsidRPr="00A41A06">
        <w:rPr>
          <w:color w:val="000000" w:themeColor="text1"/>
          <w:sz w:val="20"/>
          <w:szCs w:val="20"/>
        </w:rPr>
        <w:t>337 a 340</w:t>
      </w:r>
      <w:r w:rsidR="0081416B" w:rsidRPr="00A41A06">
        <w:rPr>
          <w:color w:val="000000" w:themeColor="text1"/>
          <w:sz w:val="20"/>
          <w:szCs w:val="20"/>
        </w:rPr>
        <w:t>.</w:t>
      </w:r>
    </w:p>
  </w:footnote>
  <w:footnote w:id="68">
    <w:p w14:paraId="2F466DCC" w14:textId="49AEFB67" w:rsidR="00BC2807" w:rsidRPr="00A41A06" w:rsidRDefault="00BC2807"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w:t>
      </w:r>
      <w:r w:rsidR="00401951" w:rsidRPr="00A41A06">
        <w:rPr>
          <w:color w:val="000000" w:themeColor="text1"/>
          <w:sz w:val="20"/>
          <w:szCs w:val="20"/>
        </w:rPr>
        <w:t xml:space="preserve">5, </w:t>
      </w:r>
      <w:r w:rsidRPr="00A41A06">
        <w:rPr>
          <w:color w:val="000000" w:themeColor="text1"/>
          <w:sz w:val="20"/>
          <w:szCs w:val="20"/>
        </w:rPr>
        <w:t xml:space="preserve">343 a </w:t>
      </w:r>
      <w:r w:rsidR="00873D50" w:rsidRPr="00A41A06">
        <w:rPr>
          <w:color w:val="000000" w:themeColor="text1"/>
          <w:sz w:val="20"/>
          <w:szCs w:val="20"/>
        </w:rPr>
        <w:t>347</w:t>
      </w:r>
      <w:r w:rsidR="0081416B" w:rsidRPr="00A41A06">
        <w:rPr>
          <w:color w:val="000000" w:themeColor="text1"/>
          <w:sz w:val="20"/>
          <w:szCs w:val="20"/>
        </w:rPr>
        <w:t>.</w:t>
      </w:r>
    </w:p>
  </w:footnote>
  <w:footnote w:id="69">
    <w:p w14:paraId="6DE8B645" w14:textId="6BA84F4E" w:rsidR="00EF2554" w:rsidRPr="00A41A06" w:rsidRDefault="00EF2554"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Folios 349 a </w:t>
      </w:r>
      <w:r w:rsidR="00001446" w:rsidRPr="00A41A06">
        <w:rPr>
          <w:color w:val="000000" w:themeColor="text1"/>
          <w:sz w:val="20"/>
          <w:szCs w:val="20"/>
        </w:rPr>
        <w:t>351</w:t>
      </w:r>
      <w:r w:rsidR="00596BFE" w:rsidRPr="00A41A06">
        <w:rPr>
          <w:color w:val="000000" w:themeColor="text1"/>
          <w:sz w:val="20"/>
          <w:szCs w:val="20"/>
        </w:rPr>
        <w:t>.</w:t>
      </w:r>
    </w:p>
  </w:footnote>
  <w:footnote w:id="70">
    <w:p w14:paraId="3C295968" w14:textId="53914EBC" w:rsidR="00BC2C71" w:rsidRPr="00A41A06" w:rsidRDefault="00BC2C71">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Expediente digital T-9.945.493. Archivo:</w:t>
      </w:r>
      <w:r w:rsidR="00D556C3" w:rsidRPr="00A41A06">
        <w:rPr>
          <w:rFonts w:cs="Times New Roman"/>
          <w:color w:val="000000" w:themeColor="text1"/>
        </w:rPr>
        <w:t xml:space="preserve"> Pronunciamiento Accionante del 18 de abril de 2024. Folio 179</w:t>
      </w:r>
      <w:r w:rsidR="00616912" w:rsidRPr="00A41A06">
        <w:rPr>
          <w:rFonts w:cs="Times New Roman"/>
          <w:color w:val="000000" w:themeColor="text1"/>
        </w:rPr>
        <w:t xml:space="preserve"> a 181</w:t>
      </w:r>
      <w:r w:rsidR="00D556C3" w:rsidRPr="00A41A06">
        <w:rPr>
          <w:rFonts w:cs="Times New Roman"/>
          <w:color w:val="000000" w:themeColor="text1"/>
        </w:rPr>
        <w:t>.</w:t>
      </w:r>
    </w:p>
  </w:footnote>
  <w:footnote w:id="71">
    <w:p w14:paraId="5B1D8B90" w14:textId="5FC88773" w:rsidR="003505C9" w:rsidRPr="00A41A06" w:rsidRDefault="003505C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Acta de reparto. Folio 4</w:t>
      </w:r>
      <w:r w:rsidR="0081416B" w:rsidRPr="00A41A06">
        <w:rPr>
          <w:color w:val="000000" w:themeColor="text1"/>
          <w:sz w:val="20"/>
          <w:szCs w:val="20"/>
        </w:rPr>
        <w:t>.</w:t>
      </w:r>
    </w:p>
  </w:footnote>
  <w:footnote w:id="72">
    <w:p w14:paraId="195885B8" w14:textId="2E5891EB" w:rsidR="00C843D9" w:rsidRPr="00A41A06" w:rsidRDefault="00C843D9"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1B5EEB" w:rsidRPr="00A41A06">
        <w:rPr>
          <w:color w:val="000000" w:themeColor="text1"/>
          <w:sz w:val="20"/>
          <w:szCs w:val="20"/>
        </w:rPr>
        <w:t xml:space="preserve">Se confirió poder especial para presentar acción de tutela. La apoderada judicial tiene </w:t>
      </w:r>
      <w:r w:rsidR="000E55BC" w:rsidRPr="00A41A06">
        <w:rPr>
          <w:color w:val="000000" w:themeColor="text1"/>
          <w:sz w:val="20"/>
          <w:szCs w:val="20"/>
        </w:rPr>
        <w:t>t</w:t>
      </w:r>
      <w:r w:rsidR="001B5EEB" w:rsidRPr="00A41A06">
        <w:rPr>
          <w:color w:val="000000" w:themeColor="text1"/>
          <w:sz w:val="20"/>
          <w:szCs w:val="20"/>
        </w:rPr>
        <w:t>arjeta profesional vigente de acuerdo a certificado del Consejo Superior de la Judicatura. Consulta 08/04/2024</w:t>
      </w:r>
      <w:r w:rsidR="00A9466E" w:rsidRPr="00A41A06">
        <w:rPr>
          <w:color w:val="000000" w:themeColor="text1"/>
          <w:sz w:val="20"/>
          <w:szCs w:val="20"/>
        </w:rPr>
        <w:t>.</w:t>
      </w:r>
    </w:p>
  </w:footnote>
  <w:footnote w:id="73">
    <w:p w14:paraId="1FAED9DC" w14:textId="0E475719" w:rsidR="007B3603" w:rsidRPr="00A41A06" w:rsidRDefault="007B360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 5</w:t>
      </w:r>
      <w:r w:rsidR="00A9466E" w:rsidRPr="00A41A06">
        <w:rPr>
          <w:color w:val="000000" w:themeColor="text1"/>
          <w:sz w:val="20"/>
          <w:szCs w:val="20"/>
        </w:rPr>
        <w:t>.</w:t>
      </w:r>
    </w:p>
  </w:footnote>
  <w:footnote w:id="74">
    <w:p w14:paraId="11E88D4A" w14:textId="7218D002" w:rsidR="007B3603" w:rsidRPr="00A41A06" w:rsidRDefault="007B360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 6</w:t>
      </w:r>
      <w:r w:rsidR="00A9466E" w:rsidRPr="00A41A06">
        <w:rPr>
          <w:color w:val="000000" w:themeColor="text1"/>
          <w:sz w:val="20"/>
          <w:szCs w:val="20"/>
        </w:rPr>
        <w:t>.</w:t>
      </w:r>
    </w:p>
  </w:footnote>
  <w:footnote w:id="75">
    <w:p w14:paraId="2181047C" w14:textId="70BF3EF6" w:rsidR="007B3603" w:rsidRPr="00A41A06" w:rsidRDefault="007B360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Escrito de Tutela. Folio 7</w:t>
      </w:r>
      <w:r w:rsidR="00A9466E" w:rsidRPr="00A41A06">
        <w:rPr>
          <w:color w:val="000000" w:themeColor="text1"/>
          <w:sz w:val="20"/>
          <w:szCs w:val="20"/>
        </w:rPr>
        <w:t>.</w:t>
      </w:r>
    </w:p>
  </w:footnote>
  <w:footnote w:id="76">
    <w:p w14:paraId="3E907BE5" w14:textId="6430AE77" w:rsidR="00F14873" w:rsidRPr="00A41A06" w:rsidRDefault="00F14873"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cs="Times New Roman"/>
          <w:color w:val="000000" w:themeColor="text1"/>
          <w:lang w:val="es-ES"/>
        </w:rPr>
        <w:t>Como pretensiones accesorias: (i) prevenir a la accionada para que en adelante no vulnere ni amenace los derechos fundamentales, (ii) ordenar al accionado que, en un plazo de diez días, informe sobre el cumplimiento de las órdenes, (iii) ordenar al Ministerio del Trabajo que realice seguimiento al cumplimiento del fallo y que inicie una investigación administrativa contra la accionada por violación de las normas laborales, y, por último, (iv) en caso de incumplimiento del fallo o de no presentarse el informe, se ordena hacer cumplir la sentencia de acuerdo con el Decreto 2591 de 1991, para garantizar que la protección otorgada no sea ineficaz y no se requiera recurrir nuevamente a la acción de tutela.</w:t>
      </w:r>
    </w:p>
  </w:footnote>
  <w:footnote w:id="77">
    <w:p w14:paraId="703D9EA5" w14:textId="4BA519BD" w:rsidR="006B1AAD" w:rsidRPr="00A41A06" w:rsidRDefault="006B1AA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w:t>
      </w:r>
      <w:r w:rsidR="00B24566" w:rsidRPr="00A41A06">
        <w:rPr>
          <w:color w:val="000000" w:themeColor="text1"/>
          <w:sz w:val="20"/>
          <w:szCs w:val="20"/>
        </w:rPr>
        <w:t>.</w:t>
      </w:r>
      <w:r w:rsidRPr="00A41A06">
        <w:rPr>
          <w:color w:val="000000" w:themeColor="text1"/>
          <w:sz w:val="20"/>
          <w:szCs w:val="20"/>
        </w:rPr>
        <w:t>945</w:t>
      </w:r>
      <w:r w:rsidR="00B24566" w:rsidRPr="00A41A06">
        <w:rPr>
          <w:color w:val="000000" w:themeColor="text1"/>
          <w:sz w:val="20"/>
          <w:szCs w:val="20"/>
        </w:rPr>
        <w:t>.</w:t>
      </w:r>
      <w:r w:rsidRPr="00A41A06">
        <w:rPr>
          <w:color w:val="000000" w:themeColor="text1"/>
          <w:sz w:val="20"/>
          <w:szCs w:val="20"/>
        </w:rPr>
        <w:t>493. Archivo:</w:t>
      </w:r>
      <w:r w:rsidRPr="00A41A06">
        <w:rPr>
          <w:i/>
          <w:iCs/>
          <w:color w:val="000000" w:themeColor="text1"/>
          <w:sz w:val="20"/>
          <w:szCs w:val="20"/>
        </w:rPr>
        <w:t xml:space="preserve"> </w:t>
      </w:r>
      <w:r w:rsidRPr="00A41A06">
        <w:rPr>
          <w:color w:val="000000" w:themeColor="text1"/>
          <w:sz w:val="20"/>
          <w:szCs w:val="20"/>
        </w:rPr>
        <w:t xml:space="preserve">Contestación </w:t>
      </w:r>
      <w:r w:rsidR="000029B8" w:rsidRPr="000029B8">
        <w:rPr>
          <w:i/>
          <w:iCs/>
          <w:color w:val="000000" w:themeColor="text1"/>
          <w:sz w:val="20"/>
          <w:szCs w:val="20"/>
        </w:rPr>
        <w:t>Empresa D</w:t>
      </w:r>
      <w:r w:rsidRPr="00A41A06">
        <w:rPr>
          <w:color w:val="000000" w:themeColor="text1"/>
          <w:sz w:val="20"/>
          <w:szCs w:val="20"/>
        </w:rPr>
        <w:t>. Folios</w:t>
      </w:r>
      <w:r w:rsidR="002705AA" w:rsidRPr="00A41A06">
        <w:rPr>
          <w:color w:val="000000" w:themeColor="text1"/>
          <w:sz w:val="20"/>
          <w:szCs w:val="20"/>
        </w:rPr>
        <w:t xml:space="preserve"> 1 a 23</w:t>
      </w:r>
      <w:r w:rsidR="00A9466E" w:rsidRPr="00A41A06">
        <w:rPr>
          <w:color w:val="000000" w:themeColor="text1"/>
          <w:sz w:val="20"/>
          <w:szCs w:val="20"/>
        </w:rPr>
        <w:t>.</w:t>
      </w:r>
    </w:p>
  </w:footnote>
  <w:footnote w:id="78">
    <w:p w14:paraId="06FC0745" w14:textId="614A8AE1" w:rsidR="006B1AAD" w:rsidRPr="00A41A06" w:rsidRDefault="006B1AA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w:t>
      </w:r>
      <w:r w:rsidR="00B24566" w:rsidRPr="00A41A06">
        <w:rPr>
          <w:color w:val="000000" w:themeColor="text1"/>
          <w:sz w:val="20"/>
          <w:szCs w:val="20"/>
        </w:rPr>
        <w:t>.</w:t>
      </w:r>
      <w:r w:rsidRPr="00A41A06">
        <w:rPr>
          <w:color w:val="000000" w:themeColor="text1"/>
          <w:sz w:val="20"/>
          <w:szCs w:val="20"/>
        </w:rPr>
        <w:t>945</w:t>
      </w:r>
      <w:r w:rsidR="00B24566" w:rsidRPr="00A41A06">
        <w:rPr>
          <w:color w:val="000000" w:themeColor="text1"/>
          <w:sz w:val="20"/>
          <w:szCs w:val="20"/>
        </w:rPr>
        <w:t>.</w:t>
      </w:r>
      <w:r w:rsidRPr="00A41A06">
        <w:rPr>
          <w:color w:val="000000" w:themeColor="text1"/>
          <w:sz w:val="20"/>
          <w:szCs w:val="20"/>
        </w:rPr>
        <w:t>493. Archivo:</w:t>
      </w:r>
      <w:r w:rsidRPr="00A41A06">
        <w:rPr>
          <w:i/>
          <w:iCs/>
          <w:color w:val="000000" w:themeColor="text1"/>
          <w:sz w:val="20"/>
          <w:szCs w:val="20"/>
        </w:rPr>
        <w:t xml:space="preserve"> </w:t>
      </w:r>
      <w:r w:rsidRPr="00A41A06">
        <w:rPr>
          <w:color w:val="000000" w:themeColor="text1"/>
          <w:sz w:val="20"/>
          <w:szCs w:val="20"/>
        </w:rPr>
        <w:t>Contestación Positiva. Folios</w:t>
      </w:r>
      <w:r w:rsidR="002705AA" w:rsidRPr="00A41A06">
        <w:rPr>
          <w:color w:val="000000" w:themeColor="text1"/>
          <w:sz w:val="20"/>
          <w:szCs w:val="20"/>
        </w:rPr>
        <w:t xml:space="preserve"> 1</w:t>
      </w:r>
      <w:r w:rsidR="00F17A7D" w:rsidRPr="00A41A06">
        <w:rPr>
          <w:color w:val="000000" w:themeColor="text1"/>
          <w:sz w:val="20"/>
          <w:szCs w:val="20"/>
        </w:rPr>
        <w:t xml:space="preserve"> a 5</w:t>
      </w:r>
      <w:r w:rsidR="00A9466E" w:rsidRPr="00A41A06">
        <w:rPr>
          <w:color w:val="000000" w:themeColor="text1"/>
          <w:sz w:val="20"/>
          <w:szCs w:val="20"/>
        </w:rPr>
        <w:t>.</w:t>
      </w:r>
    </w:p>
  </w:footnote>
  <w:footnote w:id="79">
    <w:p w14:paraId="0DAFA821" w14:textId="7BF9CE06" w:rsidR="006B1AAD" w:rsidRPr="00A41A06" w:rsidRDefault="006B1AA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F17A7D" w:rsidRPr="00A41A06">
        <w:rPr>
          <w:color w:val="000000" w:themeColor="text1"/>
          <w:sz w:val="20"/>
          <w:szCs w:val="20"/>
        </w:rPr>
        <w:t>Expediente digital T-9</w:t>
      </w:r>
      <w:r w:rsidR="00B24566" w:rsidRPr="00A41A06">
        <w:rPr>
          <w:color w:val="000000" w:themeColor="text1"/>
          <w:sz w:val="20"/>
          <w:szCs w:val="20"/>
        </w:rPr>
        <w:t>.</w:t>
      </w:r>
      <w:r w:rsidR="00F17A7D" w:rsidRPr="00A41A06">
        <w:rPr>
          <w:color w:val="000000" w:themeColor="text1"/>
          <w:sz w:val="20"/>
          <w:szCs w:val="20"/>
        </w:rPr>
        <w:t>945</w:t>
      </w:r>
      <w:r w:rsidR="00B24566" w:rsidRPr="00A41A06">
        <w:rPr>
          <w:color w:val="000000" w:themeColor="text1"/>
          <w:sz w:val="20"/>
          <w:szCs w:val="20"/>
        </w:rPr>
        <w:t>.</w:t>
      </w:r>
      <w:r w:rsidR="00F17A7D" w:rsidRPr="00A41A06">
        <w:rPr>
          <w:color w:val="000000" w:themeColor="text1"/>
          <w:sz w:val="20"/>
          <w:szCs w:val="20"/>
        </w:rPr>
        <w:t>493. Archivo:</w:t>
      </w:r>
      <w:r w:rsidR="00F17A7D" w:rsidRPr="00A41A06">
        <w:rPr>
          <w:i/>
          <w:iCs/>
          <w:color w:val="000000" w:themeColor="text1"/>
          <w:sz w:val="20"/>
          <w:szCs w:val="20"/>
        </w:rPr>
        <w:t xml:space="preserve"> </w:t>
      </w:r>
      <w:r w:rsidR="00F17A7D" w:rsidRPr="00A41A06">
        <w:rPr>
          <w:color w:val="000000" w:themeColor="text1"/>
          <w:sz w:val="20"/>
          <w:szCs w:val="20"/>
        </w:rPr>
        <w:t>Contestación</w:t>
      </w:r>
      <w:r w:rsidR="00F17A7D" w:rsidRPr="00A41A06">
        <w:rPr>
          <w:i/>
          <w:iCs/>
          <w:color w:val="000000" w:themeColor="text1"/>
          <w:sz w:val="20"/>
          <w:szCs w:val="20"/>
        </w:rPr>
        <w:t xml:space="preserve"> </w:t>
      </w:r>
      <w:r w:rsidR="00F17A7D" w:rsidRPr="00A41A06">
        <w:rPr>
          <w:color w:val="000000" w:themeColor="text1"/>
          <w:sz w:val="20"/>
          <w:szCs w:val="20"/>
        </w:rPr>
        <w:t xml:space="preserve">Colpensiones. Folios </w:t>
      </w:r>
      <w:r w:rsidR="00B24566" w:rsidRPr="00A41A06">
        <w:rPr>
          <w:color w:val="000000" w:themeColor="text1"/>
          <w:sz w:val="20"/>
          <w:szCs w:val="20"/>
        </w:rPr>
        <w:t>1 a 23</w:t>
      </w:r>
      <w:r w:rsidR="00A9466E" w:rsidRPr="00A41A06">
        <w:rPr>
          <w:color w:val="000000" w:themeColor="text1"/>
          <w:sz w:val="20"/>
          <w:szCs w:val="20"/>
        </w:rPr>
        <w:t>.</w:t>
      </w:r>
    </w:p>
  </w:footnote>
  <w:footnote w:id="80">
    <w:p w14:paraId="33AC0565" w14:textId="586D3591" w:rsidR="00C97411" w:rsidRPr="00A41A06" w:rsidRDefault="00C9741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Fallo Primera. Folios 1 a 12</w:t>
      </w:r>
      <w:r w:rsidR="00A9466E" w:rsidRPr="00A41A06">
        <w:rPr>
          <w:color w:val="000000" w:themeColor="text1"/>
          <w:sz w:val="20"/>
          <w:szCs w:val="20"/>
        </w:rPr>
        <w:t>.</w:t>
      </w:r>
    </w:p>
  </w:footnote>
  <w:footnote w:id="81">
    <w:p w14:paraId="1A2691C8" w14:textId="661D2654" w:rsidR="0078065A" w:rsidRPr="00A41A06" w:rsidRDefault="0078065A"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Impugnación. Folios 1 a 19</w:t>
      </w:r>
      <w:r w:rsidR="00A9466E" w:rsidRPr="00A41A06">
        <w:rPr>
          <w:color w:val="000000" w:themeColor="text1"/>
          <w:sz w:val="20"/>
          <w:szCs w:val="20"/>
        </w:rPr>
        <w:t>.</w:t>
      </w:r>
    </w:p>
  </w:footnote>
  <w:footnote w:id="82">
    <w:p w14:paraId="461C3B28" w14:textId="3ABF9975" w:rsidR="009E495C" w:rsidRPr="00A41A06" w:rsidRDefault="009E495C"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Expediente digital T-9.945.493. Archivo: Fallo Segunda. Folios 1 a 19</w:t>
      </w:r>
      <w:r w:rsidR="00A9466E" w:rsidRPr="00A41A06">
        <w:rPr>
          <w:color w:val="000000" w:themeColor="text1"/>
          <w:sz w:val="20"/>
          <w:szCs w:val="20"/>
        </w:rPr>
        <w:t>.</w:t>
      </w:r>
    </w:p>
  </w:footnote>
  <w:footnote w:id="83">
    <w:p w14:paraId="5D26581E" w14:textId="385DC54F" w:rsidR="000A1121" w:rsidRPr="00A41A06" w:rsidRDefault="000A112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6C6A0F" w:rsidRPr="00A41A06">
        <w:rPr>
          <w:color w:val="000000" w:themeColor="text1"/>
          <w:sz w:val="20"/>
          <w:szCs w:val="20"/>
        </w:rPr>
        <w:t>Mediante auto del 15 de abril de 2024 se establecieron las condiciones para la consulta de bases públicas de los accionantes</w:t>
      </w:r>
      <w:r w:rsidR="000A08E7" w:rsidRPr="00A41A06">
        <w:rPr>
          <w:color w:val="000000" w:themeColor="text1"/>
          <w:sz w:val="20"/>
          <w:szCs w:val="20"/>
        </w:rPr>
        <w:t xml:space="preserve">, la cual se realizó el 16 de abril siguiente. </w:t>
      </w:r>
    </w:p>
  </w:footnote>
  <w:footnote w:id="84">
    <w:p w14:paraId="19E4ECCA" w14:textId="48C1E592" w:rsidR="00FB0CDD" w:rsidRPr="00A41A06" w:rsidRDefault="00FB0CDD" w:rsidP="00A737AD">
      <w:pPr>
        <w:pStyle w:val="Sinespaciado1"/>
        <w:jc w:val="both"/>
        <w:rPr>
          <w:color w:val="000000" w:themeColor="text1"/>
          <w:sz w:val="20"/>
          <w:szCs w:val="20"/>
          <w:lang w:val="es-MX"/>
        </w:rPr>
      </w:pPr>
      <w:r w:rsidRPr="00A41A06">
        <w:rPr>
          <w:rStyle w:val="Refdenotaalpie"/>
          <w:color w:val="000000" w:themeColor="text1"/>
          <w:sz w:val="20"/>
          <w:szCs w:val="20"/>
        </w:rPr>
        <w:footnoteRef/>
      </w:r>
      <w:r w:rsidRPr="00A41A06">
        <w:rPr>
          <w:color w:val="000000" w:themeColor="text1"/>
          <w:sz w:val="20"/>
          <w:szCs w:val="20"/>
        </w:rPr>
        <w:t xml:space="preserve"> En virtud del </w:t>
      </w:r>
      <w:r w:rsidR="00102F83" w:rsidRPr="00A41A06">
        <w:rPr>
          <w:color w:val="000000" w:themeColor="text1"/>
          <w:sz w:val="20"/>
          <w:szCs w:val="20"/>
        </w:rPr>
        <w:t>auto del 8 de abril de 2024</w:t>
      </w:r>
      <w:r w:rsidRPr="00A41A06">
        <w:rPr>
          <w:color w:val="000000" w:themeColor="text1"/>
          <w:sz w:val="20"/>
          <w:szCs w:val="20"/>
        </w:rPr>
        <w:t>, el despacho recibió las siguientes respuestas:</w:t>
      </w:r>
      <w:r w:rsidRPr="00A41A06">
        <w:rPr>
          <w:color w:val="000000" w:themeColor="text1"/>
          <w:sz w:val="20"/>
          <w:szCs w:val="20"/>
          <w:lang w:val="es-MX"/>
        </w:rPr>
        <w:t xml:space="preserve"> </w:t>
      </w:r>
      <w:r w:rsidRPr="00A41A06">
        <w:rPr>
          <w:i/>
          <w:iCs/>
          <w:color w:val="000000" w:themeColor="text1"/>
          <w:sz w:val="20"/>
          <w:szCs w:val="20"/>
        </w:rPr>
        <w:t>(i)</w:t>
      </w:r>
      <w:r w:rsidRPr="00A41A06">
        <w:rPr>
          <w:color w:val="000000" w:themeColor="text1"/>
          <w:sz w:val="20"/>
          <w:szCs w:val="20"/>
        </w:rPr>
        <w:t xml:space="preserve"> Oficio </w:t>
      </w:r>
      <w:r w:rsidR="00250118" w:rsidRPr="00A41A06">
        <w:rPr>
          <w:color w:val="000000" w:themeColor="text1"/>
          <w:sz w:val="20"/>
          <w:szCs w:val="20"/>
        </w:rPr>
        <w:t>OPT-A-161-2024</w:t>
      </w:r>
      <w:r w:rsidR="00AE3B6C" w:rsidRPr="00A41A06">
        <w:rPr>
          <w:color w:val="000000" w:themeColor="text1"/>
          <w:sz w:val="20"/>
          <w:szCs w:val="20"/>
        </w:rPr>
        <w:t xml:space="preserve"> del 15 de abril de 2024</w:t>
      </w:r>
      <w:r w:rsidRPr="00A41A06">
        <w:rPr>
          <w:color w:val="000000" w:themeColor="text1"/>
          <w:sz w:val="20"/>
          <w:szCs w:val="20"/>
        </w:rPr>
        <w:t>, firmado por</w:t>
      </w:r>
      <w:r w:rsidR="00AE3B6C" w:rsidRPr="00A41A06">
        <w:rPr>
          <w:color w:val="000000" w:themeColor="text1"/>
          <w:sz w:val="20"/>
          <w:szCs w:val="20"/>
        </w:rPr>
        <w:t xml:space="preserve"> </w:t>
      </w:r>
      <w:r w:rsidR="00AA138E" w:rsidRPr="00AA138E">
        <w:rPr>
          <w:i/>
          <w:iCs/>
          <w:color w:val="000000" w:themeColor="text1"/>
          <w:sz w:val="20"/>
          <w:szCs w:val="20"/>
        </w:rPr>
        <w:t>Andrés</w:t>
      </w:r>
      <w:r w:rsidR="0024771B" w:rsidRPr="00A41A06">
        <w:rPr>
          <w:color w:val="000000" w:themeColor="text1"/>
          <w:sz w:val="20"/>
          <w:szCs w:val="20"/>
        </w:rPr>
        <w:t>,</w:t>
      </w:r>
      <w:r w:rsidRPr="00A41A06">
        <w:rPr>
          <w:color w:val="000000" w:themeColor="text1"/>
          <w:sz w:val="20"/>
          <w:szCs w:val="20"/>
        </w:rPr>
        <w:t xml:space="preserve"> </w:t>
      </w:r>
      <w:r w:rsidR="00F93726" w:rsidRPr="00A41A06">
        <w:rPr>
          <w:color w:val="000000" w:themeColor="text1"/>
          <w:sz w:val="20"/>
          <w:szCs w:val="20"/>
        </w:rPr>
        <w:t xml:space="preserve">parte </w:t>
      </w:r>
      <w:r w:rsidR="0024771B" w:rsidRPr="00A41A06">
        <w:rPr>
          <w:color w:val="000000" w:themeColor="text1"/>
          <w:sz w:val="20"/>
          <w:szCs w:val="20"/>
        </w:rPr>
        <w:t xml:space="preserve">accionante T- 9.811.546; </w:t>
      </w:r>
      <w:r w:rsidR="0024771B" w:rsidRPr="00A41A06">
        <w:rPr>
          <w:i/>
          <w:iCs/>
          <w:color w:val="000000" w:themeColor="text1"/>
          <w:sz w:val="20"/>
          <w:szCs w:val="20"/>
        </w:rPr>
        <w:t>(ii)</w:t>
      </w:r>
      <w:r w:rsidR="0024771B" w:rsidRPr="00A41A06">
        <w:rPr>
          <w:color w:val="000000" w:themeColor="text1"/>
          <w:sz w:val="20"/>
          <w:szCs w:val="20"/>
        </w:rPr>
        <w:t xml:space="preserve"> </w:t>
      </w:r>
      <w:r w:rsidR="00770176" w:rsidRPr="00A41A06">
        <w:rPr>
          <w:color w:val="000000" w:themeColor="text1"/>
          <w:sz w:val="20"/>
          <w:szCs w:val="20"/>
        </w:rPr>
        <w:t xml:space="preserve">Respuesta al </w:t>
      </w:r>
      <w:r w:rsidR="0029363A" w:rsidRPr="00A41A06">
        <w:rPr>
          <w:color w:val="000000" w:themeColor="text1"/>
          <w:sz w:val="20"/>
          <w:szCs w:val="20"/>
          <w:shd w:val="clear" w:color="auto" w:fill="FFFFFF"/>
        </w:rPr>
        <w:t>OPT-A-161-2024 del 18 de abril de 2024, firmado por</w:t>
      </w:r>
      <w:r w:rsidR="001100C7">
        <w:rPr>
          <w:color w:val="000000" w:themeColor="text1"/>
          <w:sz w:val="20"/>
          <w:szCs w:val="20"/>
          <w:shd w:val="clear" w:color="auto" w:fill="FFFFFF"/>
        </w:rPr>
        <w:t xml:space="preserve"> </w:t>
      </w:r>
      <w:r w:rsidR="004B2D82">
        <w:rPr>
          <w:color w:val="000000" w:themeColor="text1"/>
          <w:sz w:val="20"/>
          <w:szCs w:val="20"/>
          <w:shd w:val="clear" w:color="auto" w:fill="FFFFFF"/>
        </w:rPr>
        <w:t xml:space="preserve">la </w:t>
      </w:r>
      <w:r w:rsidR="0029363A" w:rsidRPr="00A41A06">
        <w:rPr>
          <w:color w:val="000000" w:themeColor="text1"/>
          <w:sz w:val="20"/>
          <w:szCs w:val="20"/>
          <w:shd w:val="clear" w:color="auto" w:fill="FFFFFF"/>
        </w:rPr>
        <w:t xml:space="preserve">Gerente de Administración y Finanzas de Grupo </w:t>
      </w:r>
      <w:r w:rsidR="00F475B2" w:rsidRPr="00F475B2">
        <w:rPr>
          <w:i/>
          <w:iCs/>
          <w:color w:val="000000" w:themeColor="text1"/>
          <w:sz w:val="20"/>
          <w:szCs w:val="20"/>
          <w:shd w:val="clear" w:color="auto" w:fill="FFFFFF"/>
        </w:rPr>
        <w:t>Empresa A</w:t>
      </w:r>
      <w:r w:rsidR="0029363A" w:rsidRPr="00A41A06">
        <w:rPr>
          <w:color w:val="000000" w:themeColor="text1"/>
          <w:sz w:val="20"/>
          <w:szCs w:val="20"/>
          <w:shd w:val="clear" w:color="auto" w:fill="FFFFFF"/>
        </w:rPr>
        <w:t xml:space="preserve">, </w:t>
      </w:r>
      <w:r w:rsidR="0029363A" w:rsidRPr="00A41A06">
        <w:rPr>
          <w:color w:val="000000" w:themeColor="text1"/>
          <w:sz w:val="20"/>
          <w:szCs w:val="20"/>
        </w:rPr>
        <w:t>parte acciona</w:t>
      </w:r>
      <w:r w:rsidR="002945A0" w:rsidRPr="00A41A06">
        <w:rPr>
          <w:color w:val="000000" w:themeColor="text1"/>
          <w:sz w:val="20"/>
          <w:szCs w:val="20"/>
        </w:rPr>
        <w:t>da</w:t>
      </w:r>
      <w:r w:rsidR="0029363A" w:rsidRPr="00A41A06">
        <w:rPr>
          <w:color w:val="000000" w:themeColor="text1"/>
          <w:sz w:val="20"/>
          <w:szCs w:val="20"/>
        </w:rPr>
        <w:t xml:space="preserve"> T- 9.811.546; </w:t>
      </w:r>
      <w:r w:rsidR="0029363A" w:rsidRPr="00A41A06">
        <w:rPr>
          <w:i/>
          <w:iCs/>
          <w:color w:val="000000" w:themeColor="text1"/>
          <w:sz w:val="20"/>
          <w:szCs w:val="20"/>
        </w:rPr>
        <w:t>(iii)</w:t>
      </w:r>
      <w:r w:rsidR="0029363A" w:rsidRPr="00A41A06">
        <w:rPr>
          <w:color w:val="000000" w:themeColor="text1"/>
          <w:sz w:val="20"/>
          <w:szCs w:val="20"/>
        </w:rPr>
        <w:t xml:space="preserve"> </w:t>
      </w:r>
      <w:r w:rsidR="00374D10" w:rsidRPr="00A41A06">
        <w:rPr>
          <w:color w:val="000000" w:themeColor="text1"/>
          <w:sz w:val="20"/>
          <w:szCs w:val="20"/>
        </w:rPr>
        <w:t xml:space="preserve">Respuesta </w:t>
      </w:r>
      <w:r w:rsidR="00744626" w:rsidRPr="00A41A06">
        <w:rPr>
          <w:color w:val="000000" w:themeColor="text1"/>
          <w:sz w:val="20"/>
          <w:szCs w:val="20"/>
        </w:rPr>
        <w:t xml:space="preserve">al </w:t>
      </w:r>
      <w:r w:rsidR="00744626" w:rsidRPr="00A41A06">
        <w:rPr>
          <w:color w:val="000000" w:themeColor="text1"/>
          <w:sz w:val="20"/>
          <w:szCs w:val="20"/>
          <w:shd w:val="clear" w:color="auto" w:fill="FFFFFF"/>
        </w:rPr>
        <w:t>OPT-A-161-2024 del 18 de abril de 2024</w:t>
      </w:r>
      <w:r w:rsidR="00AB1FF6" w:rsidRPr="00A41A06">
        <w:rPr>
          <w:color w:val="000000" w:themeColor="text1"/>
          <w:sz w:val="20"/>
          <w:szCs w:val="20"/>
        </w:rPr>
        <w:t xml:space="preserve">, firmado por </w:t>
      </w:r>
      <w:r w:rsidR="001100C7">
        <w:rPr>
          <w:color w:val="000000" w:themeColor="text1"/>
          <w:sz w:val="20"/>
          <w:szCs w:val="20"/>
        </w:rPr>
        <w:t xml:space="preserve">la </w:t>
      </w:r>
      <w:r w:rsidR="00AB1FF6" w:rsidRPr="00A41A06">
        <w:rPr>
          <w:color w:val="000000" w:themeColor="text1"/>
          <w:sz w:val="20"/>
          <w:szCs w:val="20"/>
        </w:rPr>
        <w:t xml:space="preserve"> </w:t>
      </w:r>
      <w:r w:rsidR="00306163" w:rsidRPr="00A41A06">
        <w:rPr>
          <w:color w:val="000000" w:themeColor="text1"/>
          <w:sz w:val="20"/>
          <w:szCs w:val="20"/>
          <w:shd w:val="clear" w:color="auto" w:fill="FFFFFF"/>
        </w:rPr>
        <w:t>representante legal del </w:t>
      </w:r>
      <w:r w:rsidR="002D4974" w:rsidRPr="002D4974">
        <w:rPr>
          <w:i/>
          <w:iCs/>
          <w:color w:val="000000" w:themeColor="text1"/>
          <w:sz w:val="20"/>
          <w:szCs w:val="20"/>
          <w:shd w:val="clear" w:color="auto" w:fill="FFFFFF"/>
        </w:rPr>
        <w:t>Empresa B</w:t>
      </w:r>
      <w:r w:rsidR="00306163" w:rsidRPr="00A41A06">
        <w:rPr>
          <w:color w:val="000000" w:themeColor="text1"/>
          <w:sz w:val="20"/>
          <w:szCs w:val="20"/>
          <w:shd w:val="clear" w:color="auto" w:fill="FFFFFF"/>
        </w:rPr>
        <w:t xml:space="preserve">, parte accionada en el expediente </w:t>
      </w:r>
      <w:r w:rsidR="00306163" w:rsidRPr="00A41A06">
        <w:rPr>
          <w:color w:val="000000" w:themeColor="text1"/>
          <w:sz w:val="20"/>
          <w:szCs w:val="20"/>
        </w:rPr>
        <w:t xml:space="preserve">T9913362; </w:t>
      </w:r>
      <w:r w:rsidR="00D910F9" w:rsidRPr="00A41A06">
        <w:rPr>
          <w:i/>
          <w:iCs/>
          <w:color w:val="000000" w:themeColor="text1"/>
          <w:sz w:val="20"/>
          <w:szCs w:val="20"/>
        </w:rPr>
        <w:t xml:space="preserve">(iv) </w:t>
      </w:r>
      <w:r w:rsidR="00213152" w:rsidRPr="00A41A06">
        <w:rPr>
          <w:color w:val="000000" w:themeColor="text1"/>
          <w:sz w:val="20"/>
          <w:szCs w:val="20"/>
        </w:rPr>
        <w:t xml:space="preserve">Oficio </w:t>
      </w:r>
      <w:r w:rsidR="00F61CA7" w:rsidRPr="00A41A06">
        <w:rPr>
          <w:color w:val="000000" w:themeColor="text1"/>
          <w:sz w:val="20"/>
          <w:szCs w:val="20"/>
        </w:rPr>
        <w:t xml:space="preserve">OPT-A-161/2024 del 18 de abril de 2024, </w:t>
      </w:r>
      <w:r w:rsidR="00F32D9E" w:rsidRPr="00A41A06">
        <w:rPr>
          <w:color w:val="000000" w:themeColor="text1"/>
          <w:sz w:val="20"/>
          <w:szCs w:val="20"/>
        </w:rPr>
        <w:t xml:space="preserve">firmado por </w:t>
      </w:r>
      <w:r w:rsidR="00DA06B9" w:rsidRPr="00DA06B9">
        <w:rPr>
          <w:i/>
          <w:iCs/>
          <w:color w:val="000000" w:themeColor="text1"/>
          <w:sz w:val="20"/>
          <w:szCs w:val="20"/>
        </w:rPr>
        <w:t>Mónica</w:t>
      </w:r>
      <w:r w:rsidR="00F32D9E" w:rsidRPr="00A41A06">
        <w:rPr>
          <w:color w:val="000000" w:themeColor="text1"/>
          <w:sz w:val="20"/>
          <w:szCs w:val="20"/>
        </w:rPr>
        <w:t>, parte accionante</w:t>
      </w:r>
      <w:r w:rsidR="002E6885" w:rsidRPr="00A41A06">
        <w:rPr>
          <w:color w:val="000000" w:themeColor="text1"/>
          <w:sz w:val="20"/>
          <w:szCs w:val="20"/>
        </w:rPr>
        <w:t xml:space="preserve"> </w:t>
      </w:r>
      <w:r w:rsidR="00B85991" w:rsidRPr="00A41A06">
        <w:rPr>
          <w:color w:val="000000" w:themeColor="text1"/>
          <w:sz w:val="20"/>
          <w:szCs w:val="20"/>
        </w:rPr>
        <w:t>T-9.913.362</w:t>
      </w:r>
      <w:r w:rsidR="00D845D7" w:rsidRPr="00A41A06">
        <w:rPr>
          <w:color w:val="000000" w:themeColor="text1"/>
          <w:sz w:val="20"/>
          <w:szCs w:val="20"/>
        </w:rPr>
        <w:t>; (</w:t>
      </w:r>
      <w:r w:rsidR="00074E29" w:rsidRPr="00A41A06">
        <w:rPr>
          <w:i/>
          <w:iCs/>
          <w:color w:val="000000" w:themeColor="text1"/>
          <w:sz w:val="20"/>
          <w:szCs w:val="20"/>
        </w:rPr>
        <w:t>v)</w:t>
      </w:r>
      <w:r w:rsidR="00E71B22" w:rsidRPr="00A41A06">
        <w:rPr>
          <w:i/>
          <w:iCs/>
          <w:color w:val="000000" w:themeColor="text1"/>
          <w:sz w:val="20"/>
          <w:szCs w:val="20"/>
        </w:rPr>
        <w:t xml:space="preserve"> </w:t>
      </w:r>
      <w:r w:rsidR="00FE4B62" w:rsidRPr="00A41A06">
        <w:rPr>
          <w:color w:val="000000" w:themeColor="text1"/>
          <w:sz w:val="20"/>
          <w:szCs w:val="20"/>
        </w:rPr>
        <w:t xml:space="preserve">Respuesta </w:t>
      </w:r>
      <w:r w:rsidR="00E71B22" w:rsidRPr="00A41A06">
        <w:rPr>
          <w:color w:val="000000" w:themeColor="text1"/>
          <w:sz w:val="20"/>
          <w:szCs w:val="20"/>
        </w:rPr>
        <w:t>al OPT-A-161/2024</w:t>
      </w:r>
      <w:r w:rsidR="001523CF" w:rsidRPr="00A41A06">
        <w:rPr>
          <w:color w:val="000000" w:themeColor="text1"/>
          <w:sz w:val="20"/>
          <w:szCs w:val="20"/>
        </w:rPr>
        <w:t xml:space="preserve"> del 17 de abril de 2024</w:t>
      </w:r>
      <w:r w:rsidR="00454AAD" w:rsidRPr="00A41A06">
        <w:rPr>
          <w:color w:val="000000" w:themeColor="text1"/>
          <w:sz w:val="20"/>
          <w:szCs w:val="20"/>
        </w:rPr>
        <w:t xml:space="preserve">, </w:t>
      </w:r>
      <w:r w:rsidR="001523CF" w:rsidRPr="00A41A06">
        <w:rPr>
          <w:color w:val="000000" w:themeColor="text1"/>
          <w:sz w:val="20"/>
          <w:szCs w:val="20"/>
        </w:rPr>
        <w:t xml:space="preserve">firmado por </w:t>
      </w:r>
      <w:r w:rsidR="001100C7">
        <w:rPr>
          <w:color w:val="000000" w:themeColor="text1"/>
          <w:sz w:val="20"/>
          <w:szCs w:val="20"/>
        </w:rPr>
        <w:t>la</w:t>
      </w:r>
      <w:r w:rsidR="001523CF" w:rsidRPr="00A41A06">
        <w:rPr>
          <w:color w:val="000000" w:themeColor="text1"/>
          <w:sz w:val="20"/>
          <w:szCs w:val="20"/>
        </w:rPr>
        <w:t xml:space="preserve"> </w:t>
      </w:r>
      <w:r w:rsidR="00454AAD" w:rsidRPr="00A41A06">
        <w:rPr>
          <w:color w:val="000000" w:themeColor="text1"/>
          <w:sz w:val="20"/>
          <w:szCs w:val="20"/>
        </w:rPr>
        <w:t>a</w:t>
      </w:r>
      <w:r w:rsidR="001523CF" w:rsidRPr="00A41A06">
        <w:rPr>
          <w:color w:val="000000" w:themeColor="text1"/>
          <w:sz w:val="20"/>
          <w:szCs w:val="20"/>
        </w:rPr>
        <w:t xml:space="preserve">poderada </w:t>
      </w:r>
      <w:r w:rsidR="001100C7">
        <w:rPr>
          <w:color w:val="000000" w:themeColor="text1"/>
          <w:sz w:val="20"/>
          <w:szCs w:val="20"/>
        </w:rPr>
        <w:t>j</w:t>
      </w:r>
      <w:r w:rsidR="001523CF" w:rsidRPr="00A41A06">
        <w:rPr>
          <w:color w:val="000000" w:themeColor="text1"/>
          <w:sz w:val="20"/>
          <w:szCs w:val="20"/>
        </w:rPr>
        <w:t xml:space="preserve">udicial de </w:t>
      </w:r>
      <w:r w:rsidR="00327778" w:rsidRPr="00327778">
        <w:rPr>
          <w:i/>
          <w:iCs/>
          <w:color w:val="000000" w:themeColor="text1"/>
          <w:sz w:val="20"/>
          <w:szCs w:val="20"/>
        </w:rPr>
        <w:t>Federico</w:t>
      </w:r>
      <w:r w:rsidR="00680EDE" w:rsidRPr="00A41A06">
        <w:rPr>
          <w:color w:val="000000" w:themeColor="text1"/>
          <w:sz w:val="20"/>
          <w:szCs w:val="20"/>
        </w:rPr>
        <w:t>,</w:t>
      </w:r>
      <w:r w:rsidR="001523CF" w:rsidRPr="00A41A06">
        <w:rPr>
          <w:color w:val="000000" w:themeColor="text1"/>
          <w:sz w:val="20"/>
          <w:szCs w:val="20"/>
        </w:rPr>
        <w:t xml:space="preserve"> </w:t>
      </w:r>
      <w:r w:rsidR="002945A0" w:rsidRPr="00A41A06">
        <w:rPr>
          <w:color w:val="000000" w:themeColor="text1"/>
          <w:sz w:val="20"/>
          <w:szCs w:val="20"/>
        </w:rPr>
        <w:t>parte</w:t>
      </w:r>
      <w:r w:rsidR="00680EDE" w:rsidRPr="00A41A06">
        <w:rPr>
          <w:color w:val="000000" w:themeColor="text1"/>
          <w:sz w:val="20"/>
          <w:szCs w:val="20"/>
        </w:rPr>
        <w:t xml:space="preserve"> </w:t>
      </w:r>
      <w:r w:rsidR="001523CF" w:rsidRPr="00A41A06">
        <w:rPr>
          <w:color w:val="000000" w:themeColor="text1"/>
          <w:sz w:val="20"/>
          <w:szCs w:val="20"/>
        </w:rPr>
        <w:t>accionante</w:t>
      </w:r>
      <w:r w:rsidR="00C718A6" w:rsidRPr="00A41A06">
        <w:rPr>
          <w:color w:val="000000" w:themeColor="text1"/>
          <w:sz w:val="20"/>
          <w:szCs w:val="20"/>
        </w:rPr>
        <w:t xml:space="preserve"> </w:t>
      </w:r>
      <w:r w:rsidR="001D3549" w:rsidRPr="00A41A06">
        <w:rPr>
          <w:color w:val="000000" w:themeColor="text1"/>
          <w:sz w:val="20"/>
          <w:szCs w:val="20"/>
        </w:rPr>
        <w:t>T- 9.945.493</w:t>
      </w:r>
      <w:r w:rsidR="00505AB3" w:rsidRPr="00A41A06">
        <w:rPr>
          <w:color w:val="000000" w:themeColor="text1"/>
          <w:sz w:val="20"/>
          <w:szCs w:val="20"/>
        </w:rPr>
        <w:t xml:space="preserve">. </w:t>
      </w:r>
    </w:p>
  </w:footnote>
  <w:footnote w:id="85">
    <w:p w14:paraId="496B4952" w14:textId="3EA1F4D3" w:rsidR="00102F83" w:rsidRPr="00A41A06" w:rsidRDefault="00102F83" w:rsidP="00A737AD">
      <w:pPr>
        <w:pStyle w:val="Textonotapie"/>
        <w:rPr>
          <w:rFonts w:cs="Times New Roman"/>
          <w:color w:val="000000" w:themeColor="text1"/>
        </w:rPr>
      </w:pPr>
      <w:r w:rsidRPr="00A41A06">
        <w:rPr>
          <w:rStyle w:val="Refdenotaalpie"/>
          <w:rFonts w:cs="Times New Roman"/>
          <w:color w:val="000000" w:themeColor="text1"/>
        </w:rPr>
        <w:footnoteRef/>
      </w:r>
      <w:r w:rsidR="003A2684" w:rsidRPr="00A41A06">
        <w:rPr>
          <w:rFonts w:cs="Times New Roman"/>
          <w:color w:val="000000" w:themeColor="text1"/>
        </w:rPr>
        <w:t xml:space="preserve"> </w:t>
      </w:r>
      <w:r w:rsidR="00F61B25" w:rsidRPr="00A41A06">
        <w:rPr>
          <w:rFonts w:cs="Times New Roman"/>
          <w:color w:val="000000" w:themeColor="text1"/>
        </w:rPr>
        <w:t>Durante el traslado</w:t>
      </w:r>
      <w:r w:rsidR="003A2684" w:rsidRPr="00A41A06">
        <w:rPr>
          <w:rFonts w:cs="Times New Roman"/>
          <w:color w:val="000000" w:themeColor="text1"/>
        </w:rPr>
        <w:t xml:space="preserve"> se recibieron las siguientes comunicaciones</w:t>
      </w:r>
      <w:r w:rsidRPr="00A41A06">
        <w:rPr>
          <w:rFonts w:cs="Times New Roman"/>
          <w:color w:val="000000" w:themeColor="text1"/>
        </w:rPr>
        <w:t>:</w:t>
      </w:r>
      <w:r w:rsidR="006E3462" w:rsidRPr="00A41A06">
        <w:rPr>
          <w:rFonts w:cs="Times New Roman"/>
          <w:i/>
          <w:iCs/>
          <w:color w:val="000000" w:themeColor="text1"/>
        </w:rPr>
        <w:t xml:space="preserve"> (i)</w:t>
      </w:r>
      <w:r w:rsidR="006E3462" w:rsidRPr="00A41A06">
        <w:rPr>
          <w:rFonts w:cs="Times New Roman"/>
          <w:color w:val="000000" w:themeColor="text1"/>
        </w:rPr>
        <w:t xml:space="preserve"> Memorial del 21 de enero de 2024</w:t>
      </w:r>
      <w:r w:rsidR="00642440" w:rsidRPr="00A41A06">
        <w:rPr>
          <w:rFonts w:cs="Times New Roman"/>
          <w:color w:val="000000" w:themeColor="text1"/>
        </w:rPr>
        <w:t xml:space="preserve"> firmado por </w:t>
      </w:r>
      <w:r w:rsidR="001100C7">
        <w:rPr>
          <w:rFonts w:cs="Times New Roman"/>
          <w:color w:val="000000" w:themeColor="text1"/>
        </w:rPr>
        <w:t>el</w:t>
      </w:r>
      <w:r w:rsidR="00642440" w:rsidRPr="00A41A06">
        <w:rPr>
          <w:rFonts w:cs="Times New Roman"/>
          <w:color w:val="000000" w:themeColor="text1"/>
        </w:rPr>
        <w:t xml:space="preserve"> </w:t>
      </w:r>
      <w:r w:rsidR="00A414CF" w:rsidRPr="00A41A06">
        <w:rPr>
          <w:rFonts w:cs="Times New Roman"/>
          <w:color w:val="000000" w:themeColor="text1"/>
        </w:rPr>
        <w:t>a</w:t>
      </w:r>
      <w:r w:rsidR="00642440" w:rsidRPr="00A41A06">
        <w:rPr>
          <w:rFonts w:cs="Times New Roman"/>
          <w:color w:val="000000" w:themeColor="text1"/>
        </w:rPr>
        <w:t xml:space="preserve">poderado </w:t>
      </w:r>
      <w:r w:rsidR="003A0875" w:rsidRPr="00A41A06">
        <w:rPr>
          <w:rFonts w:cs="Times New Roman"/>
          <w:color w:val="000000" w:themeColor="text1"/>
        </w:rPr>
        <w:t>de</w:t>
      </w:r>
      <w:r w:rsidR="00642440" w:rsidRPr="00A41A06">
        <w:rPr>
          <w:rFonts w:cs="Times New Roman"/>
          <w:color w:val="000000" w:themeColor="text1"/>
        </w:rPr>
        <w:t xml:space="preserve"> </w:t>
      </w:r>
      <w:r w:rsidR="00B54A0E" w:rsidRPr="00B54A0E">
        <w:rPr>
          <w:rFonts w:cs="Times New Roman"/>
          <w:i/>
          <w:iCs/>
          <w:color w:val="000000" w:themeColor="text1"/>
        </w:rPr>
        <w:t>Sebastián</w:t>
      </w:r>
      <w:r w:rsidR="003A0875" w:rsidRPr="00A41A06">
        <w:rPr>
          <w:rFonts w:cs="Times New Roman"/>
          <w:color w:val="000000" w:themeColor="text1"/>
        </w:rPr>
        <w:t>, parte accionante del expediente</w:t>
      </w:r>
      <w:r w:rsidR="00505AB3" w:rsidRPr="00A41A06">
        <w:rPr>
          <w:rFonts w:cs="Times New Roman"/>
          <w:color w:val="000000" w:themeColor="text1"/>
        </w:rPr>
        <w:t xml:space="preserve"> </w:t>
      </w:r>
      <w:r w:rsidR="00505AB3" w:rsidRPr="00A41A06">
        <w:rPr>
          <w:rFonts w:eastAsia="Times New Roman" w:cs="Times New Roman"/>
          <w:color w:val="000000" w:themeColor="text1"/>
          <w:lang w:val="es-ES" w:eastAsia="es-ES"/>
        </w:rPr>
        <w:t>T-9.927.479</w:t>
      </w:r>
      <w:r w:rsidR="003A0875" w:rsidRPr="00A41A06">
        <w:rPr>
          <w:rFonts w:eastAsia="Times New Roman" w:cs="Times New Roman"/>
          <w:color w:val="000000" w:themeColor="text1"/>
          <w:lang w:val="es-ES" w:eastAsia="es-ES"/>
        </w:rPr>
        <w:t>;</w:t>
      </w:r>
      <w:r w:rsidR="00642440" w:rsidRPr="00A41A06">
        <w:rPr>
          <w:rFonts w:cs="Times New Roman"/>
          <w:color w:val="000000" w:themeColor="text1"/>
        </w:rPr>
        <w:t xml:space="preserve"> </w:t>
      </w:r>
      <w:r w:rsidR="00B501CC" w:rsidRPr="00A41A06">
        <w:rPr>
          <w:rFonts w:cs="Times New Roman"/>
          <w:i/>
          <w:iCs/>
          <w:color w:val="000000" w:themeColor="text1"/>
        </w:rPr>
        <w:t>(ii)</w:t>
      </w:r>
      <w:r w:rsidR="00FA289D" w:rsidRPr="00A41A06">
        <w:rPr>
          <w:rFonts w:cs="Times New Roman"/>
          <w:i/>
          <w:iCs/>
          <w:color w:val="000000" w:themeColor="text1"/>
        </w:rPr>
        <w:t xml:space="preserve"> </w:t>
      </w:r>
      <w:r w:rsidR="00317B93" w:rsidRPr="00A41A06">
        <w:rPr>
          <w:rFonts w:cs="Times New Roman"/>
          <w:color w:val="000000" w:themeColor="text1"/>
        </w:rPr>
        <w:t xml:space="preserve">Memorial </w:t>
      </w:r>
      <w:r w:rsidR="003A0875" w:rsidRPr="00A41A06">
        <w:rPr>
          <w:rFonts w:cs="Times New Roman"/>
          <w:color w:val="000000" w:themeColor="text1"/>
        </w:rPr>
        <w:t>del</w:t>
      </w:r>
      <w:r w:rsidR="00A143EA" w:rsidRPr="00A41A06">
        <w:rPr>
          <w:rFonts w:cs="Times New Roman"/>
          <w:color w:val="000000" w:themeColor="text1"/>
        </w:rPr>
        <w:t xml:space="preserve"> 26 de abril de 2024 </w:t>
      </w:r>
      <w:r w:rsidR="00317B93" w:rsidRPr="00A41A06">
        <w:rPr>
          <w:rFonts w:cs="Times New Roman"/>
          <w:color w:val="000000" w:themeColor="text1"/>
        </w:rPr>
        <w:t xml:space="preserve">por </w:t>
      </w:r>
      <w:r w:rsidR="00DC71F2">
        <w:rPr>
          <w:rFonts w:cs="Times New Roman"/>
          <w:color w:val="000000" w:themeColor="text1"/>
        </w:rPr>
        <w:t xml:space="preserve">el </w:t>
      </w:r>
      <w:r w:rsidR="00DC71F2" w:rsidRPr="00A41A06">
        <w:rPr>
          <w:rFonts w:cs="Times New Roman"/>
          <w:color w:val="000000" w:themeColor="text1"/>
        </w:rPr>
        <w:t>apoderado</w:t>
      </w:r>
      <w:r w:rsidR="00317B93" w:rsidRPr="00A41A06">
        <w:rPr>
          <w:rFonts w:cs="Times New Roman"/>
          <w:color w:val="000000" w:themeColor="text1"/>
        </w:rPr>
        <w:t xml:space="preserve"> de </w:t>
      </w:r>
      <w:r w:rsidR="00B675EE" w:rsidRPr="00B675EE">
        <w:rPr>
          <w:rFonts w:cs="Times New Roman"/>
          <w:i/>
          <w:iCs/>
          <w:color w:val="000000" w:themeColor="text1"/>
        </w:rPr>
        <w:t>Empresa D</w:t>
      </w:r>
      <w:r w:rsidR="003A0875" w:rsidRPr="00A41A06">
        <w:rPr>
          <w:rFonts w:cs="Times New Roman"/>
          <w:color w:val="000000" w:themeColor="text1"/>
        </w:rPr>
        <w:t xml:space="preserve">, </w:t>
      </w:r>
      <w:r w:rsidR="00317B93" w:rsidRPr="00A41A06">
        <w:rPr>
          <w:rFonts w:cs="Times New Roman"/>
          <w:color w:val="000000" w:themeColor="text1"/>
        </w:rPr>
        <w:t xml:space="preserve">parte accionada </w:t>
      </w:r>
      <w:r w:rsidR="003A0875" w:rsidRPr="00A41A06">
        <w:rPr>
          <w:rFonts w:cs="Times New Roman"/>
          <w:color w:val="000000" w:themeColor="text1"/>
        </w:rPr>
        <w:t xml:space="preserve">del proceso </w:t>
      </w:r>
      <w:r w:rsidR="00EB2D05" w:rsidRPr="00A41A06">
        <w:rPr>
          <w:rFonts w:cs="Times New Roman"/>
          <w:color w:val="000000" w:themeColor="text1"/>
        </w:rPr>
        <w:t>T- 9.945.493</w:t>
      </w:r>
      <w:r w:rsidR="003A0875" w:rsidRPr="00A41A06">
        <w:rPr>
          <w:rFonts w:cs="Times New Roman"/>
          <w:color w:val="000000" w:themeColor="text1"/>
        </w:rPr>
        <w:t xml:space="preserve"> y </w:t>
      </w:r>
      <w:r w:rsidR="00EB2D05" w:rsidRPr="00A41A06">
        <w:rPr>
          <w:rFonts w:cs="Times New Roman"/>
          <w:i/>
          <w:iCs/>
          <w:color w:val="000000" w:themeColor="text1"/>
        </w:rPr>
        <w:t>(i</w:t>
      </w:r>
      <w:r w:rsidR="003A0875" w:rsidRPr="00A41A06">
        <w:rPr>
          <w:rFonts w:cs="Times New Roman"/>
          <w:i/>
          <w:iCs/>
          <w:color w:val="000000" w:themeColor="text1"/>
        </w:rPr>
        <w:t>i</w:t>
      </w:r>
      <w:r w:rsidR="00EB2D05" w:rsidRPr="00A41A06">
        <w:rPr>
          <w:rFonts w:cs="Times New Roman"/>
          <w:i/>
          <w:iCs/>
          <w:color w:val="000000" w:themeColor="text1"/>
        </w:rPr>
        <w:t xml:space="preserve">i) </w:t>
      </w:r>
      <w:r w:rsidR="00EB2D05" w:rsidRPr="00A41A06">
        <w:rPr>
          <w:rFonts w:cs="Times New Roman"/>
          <w:color w:val="000000" w:themeColor="text1"/>
        </w:rPr>
        <w:t xml:space="preserve">Respuesta </w:t>
      </w:r>
      <w:r w:rsidR="00107CFE" w:rsidRPr="00A41A06">
        <w:rPr>
          <w:rFonts w:cs="Times New Roman"/>
          <w:color w:val="000000" w:themeColor="text1"/>
        </w:rPr>
        <w:t>del 29 de abril de 2024 por</w:t>
      </w:r>
      <w:r w:rsidR="00EB2D05" w:rsidRPr="00A41A06">
        <w:rPr>
          <w:rFonts w:cs="Times New Roman"/>
          <w:color w:val="000000" w:themeColor="text1"/>
        </w:rPr>
        <w:t xml:space="preserve"> </w:t>
      </w:r>
      <w:r w:rsidR="009709F8" w:rsidRPr="00A41A06">
        <w:rPr>
          <w:rFonts w:cs="Times New Roman"/>
          <w:color w:val="000000" w:themeColor="text1"/>
        </w:rPr>
        <w:t>ARL P</w:t>
      </w:r>
      <w:r w:rsidR="001F4B5A" w:rsidRPr="00A41A06">
        <w:rPr>
          <w:rFonts w:cs="Times New Roman"/>
          <w:color w:val="000000" w:themeColor="text1"/>
        </w:rPr>
        <w:t>ositiva,</w:t>
      </w:r>
      <w:r w:rsidR="009709F8" w:rsidRPr="00A41A06">
        <w:rPr>
          <w:rFonts w:cs="Times New Roman"/>
          <w:color w:val="000000" w:themeColor="text1"/>
        </w:rPr>
        <w:t xml:space="preserve"> parte accionada T- 9.945.493. </w:t>
      </w:r>
    </w:p>
  </w:footnote>
  <w:footnote w:id="86">
    <w:p w14:paraId="56769020" w14:textId="0E627489" w:rsidR="002001F3" w:rsidRPr="00A41A06" w:rsidRDefault="002001F3" w:rsidP="00A737AD">
      <w:pPr>
        <w:pStyle w:val="Textonotapie"/>
        <w:rPr>
          <w:rFonts w:cs="Times New Roman"/>
          <w:i/>
          <w:iCs/>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102F83" w:rsidRPr="00A41A06">
        <w:rPr>
          <w:rFonts w:cs="Times New Roman"/>
          <w:color w:val="000000" w:themeColor="text1"/>
        </w:rPr>
        <w:t xml:space="preserve">En virtud del auto del 29 de abril de 2024, el despacho recibió las siguientes respuestas: </w:t>
      </w:r>
      <w:r w:rsidR="00102F83" w:rsidRPr="00A41A06">
        <w:rPr>
          <w:rFonts w:cs="Times New Roman"/>
          <w:i/>
          <w:iCs/>
          <w:color w:val="000000" w:themeColor="text1"/>
        </w:rPr>
        <w:t>(i)</w:t>
      </w:r>
      <w:r w:rsidR="00102F83" w:rsidRPr="00A41A06">
        <w:rPr>
          <w:rFonts w:cs="Times New Roman"/>
          <w:color w:val="000000" w:themeColor="text1"/>
        </w:rPr>
        <w:t xml:space="preserve"> </w:t>
      </w:r>
      <w:r w:rsidR="00BB23D5" w:rsidRPr="00A41A06">
        <w:rPr>
          <w:rFonts w:cs="Times New Roman"/>
          <w:color w:val="000000" w:themeColor="text1"/>
        </w:rPr>
        <w:t xml:space="preserve">Oficio </w:t>
      </w:r>
      <w:r w:rsidR="00496A33" w:rsidRPr="00A41A06">
        <w:rPr>
          <w:rFonts w:cs="Times New Roman"/>
          <w:color w:val="000000" w:themeColor="text1"/>
        </w:rPr>
        <w:t xml:space="preserve">OPT-A-205-2024 del </w:t>
      </w:r>
      <w:r w:rsidR="00961B3C" w:rsidRPr="00A41A06">
        <w:rPr>
          <w:rFonts w:cs="Times New Roman"/>
          <w:color w:val="000000" w:themeColor="text1"/>
        </w:rPr>
        <w:t xml:space="preserve">6 de mayo de 2024, firmado por </w:t>
      </w:r>
      <w:r w:rsidR="00AA138E" w:rsidRPr="00AA138E">
        <w:rPr>
          <w:rFonts w:cs="Times New Roman"/>
          <w:i/>
          <w:iCs/>
          <w:color w:val="000000" w:themeColor="text1"/>
        </w:rPr>
        <w:t>Andrés</w:t>
      </w:r>
      <w:r w:rsidR="00961B3C" w:rsidRPr="00A41A06">
        <w:rPr>
          <w:rFonts w:cs="Times New Roman"/>
          <w:color w:val="000000" w:themeColor="text1"/>
        </w:rPr>
        <w:t xml:space="preserve">, parte accionante T- 9.811.546; </w:t>
      </w:r>
      <w:r w:rsidR="00125B4E" w:rsidRPr="00A41A06">
        <w:rPr>
          <w:rFonts w:cs="Times New Roman"/>
          <w:i/>
          <w:iCs/>
          <w:color w:val="000000" w:themeColor="text1"/>
        </w:rPr>
        <w:t xml:space="preserve">(ii) </w:t>
      </w:r>
      <w:r w:rsidR="00A34DD9" w:rsidRPr="00A41A06">
        <w:rPr>
          <w:rFonts w:cs="Times New Roman"/>
          <w:color w:val="000000" w:themeColor="text1"/>
        </w:rPr>
        <w:t>r</w:t>
      </w:r>
      <w:r w:rsidR="00D72187" w:rsidRPr="00A41A06">
        <w:rPr>
          <w:rFonts w:cs="Times New Roman"/>
          <w:color w:val="000000" w:themeColor="text1"/>
        </w:rPr>
        <w:t xml:space="preserve">espuesta </w:t>
      </w:r>
      <w:r w:rsidR="00B33229" w:rsidRPr="00A41A06">
        <w:rPr>
          <w:rFonts w:cs="Times New Roman"/>
          <w:color w:val="000000" w:themeColor="text1"/>
        </w:rPr>
        <w:t xml:space="preserve">al OPT-A-205-2024 </w:t>
      </w:r>
      <w:r w:rsidR="00054633" w:rsidRPr="00A41A06">
        <w:rPr>
          <w:rFonts w:cs="Times New Roman"/>
          <w:color w:val="000000" w:themeColor="text1"/>
        </w:rPr>
        <w:t xml:space="preserve">del 8 de </w:t>
      </w:r>
      <w:r w:rsidR="00167119" w:rsidRPr="00A41A06">
        <w:rPr>
          <w:rFonts w:cs="Times New Roman"/>
          <w:color w:val="000000" w:themeColor="text1"/>
        </w:rPr>
        <w:t xml:space="preserve">mayo de 2024 </w:t>
      </w:r>
      <w:r w:rsidR="00562E5B" w:rsidRPr="00A41A06">
        <w:rPr>
          <w:rFonts w:cs="Times New Roman"/>
          <w:color w:val="000000" w:themeColor="text1"/>
        </w:rPr>
        <w:t xml:space="preserve">enviado por </w:t>
      </w:r>
      <w:r w:rsidR="00BB6190">
        <w:rPr>
          <w:rFonts w:cs="Times New Roman"/>
          <w:color w:val="000000" w:themeColor="text1"/>
        </w:rPr>
        <w:t>el</w:t>
      </w:r>
      <w:r w:rsidR="00562E5B" w:rsidRPr="00A41A06">
        <w:rPr>
          <w:rFonts w:cs="Times New Roman"/>
          <w:color w:val="000000" w:themeColor="text1"/>
        </w:rPr>
        <w:t xml:space="preserve"> apoderado de </w:t>
      </w:r>
      <w:r w:rsidR="00B675EE" w:rsidRPr="00B675EE">
        <w:rPr>
          <w:rFonts w:cs="Times New Roman"/>
          <w:i/>
          <w:iCs/>
          <w:color w:val="000000" w:themeColor="text1"/>
        </w:rPr>
        <w:t>Empresa D</w:t>
      </w:r>
      <w:r w:rsidR="00562E5B" w:rsidRPr="00A41A06">
        <w:rPr>
          <w:rFonts w:cs="Times New Roman"/>
          <w:color w:val="000000" w:themeColor="text1"/>
        </w:rPr>
        <w:t>, parte accionada T- 9.945.493</w:t>
      </w:r>
      <w:r w:rsidR="00CC5128" w:rsidRPr="00A41A06">
        <w:rPr>
          <w:rFonts w:cs="Times New Roman"/>
          <w:color w:val="000000" w:themeColor="text1"/>
        </w:rPr>
        <w:t xml:space="preserve">; </w:t>
      </w:r>
      <w:r w:rsidR="00562E5B" w:rsidRPr="00A41A06">
        <w:rPr>
          <w:rFonts w:cs="Times New Roman"/>
          <w:i/>
          <w:iCs/>
          <w:color w:val="000000" w:themeColor="text1"/>
        </w:rPr>
        <w:t>(i</w:t>
      </w:r>
      <w:r w:rsidR="00CC5128" w:rsidRPr="00A41A06">
        <w:rPr>
          <w:rFonts w:cs="Times New Roman"/>
          <w:i/>
          <w:iCs/>
          <w:color w:val="000000" w:themeColor="text1"/>
        </w:rPr>
        <w:t>i</w:t>
      </w:r>
      <w:r w:rsidR="00F67FC7" w:rsidRPr="00A41A06">
        <w:rPr>
          <w:rFonts w:cs="Times New Roman"/>
          <w:i/>
          <w:iCs/>
          <w:color w:val="000000" w:themeColor="text1"/>
        </w:rPr>
        <w:t>i</w:t>
      </w:r>
      <w:r w:rsidR="00562E5B" w:rsidRPr="00A41A06">
        <w:rPr>
          <w:rFonts w:cs="Times New Roman"/>
          <w:i/>
          <w:iCs/>
          <w:color w:val="000000" w:themeColor="text1"/>
        </w:rPr>
        <w:t>)</w:t>
      </w:r>
      <w:r w:rsidR="00F67FC7" w:rsidRPr="00A41A06">
        <w:rPr>
          <w:rFonts w:cs="Times New Roman"/>
          <w:i/>
          <w:iCs/>
          <w:color w:val="000000" w:themeColor="text1"/>
        </w:rPr>
        <w:t xml:space="preserve"> </w:t>
      </w:r>
      <w:r w:rsidR="00A34DD9" w:rsidRPr="00A41A06">
        <w:rPr>
          <w:rFonts w:cs="Times New Roman"/>
          <w:color w:val="000000" w:themeColor="text1"/>
        </w:rPr>
        <w:t>m</w:t>
      </w:r>
      <w:r w:rsidR="00F67FC7" w:rsidRPr="00A41A06">
        <w:rPr>
          <w:rFonts w:cs="Times New Roman"/>
          <w:color w:val="000000" w:themeColor="text1"/>
        </w:rPr>
        <w:t xml:space="preserve">emorial </w:t>
      </w:r>
      <w:r w:rsidR="008C5119" w:rsidRPr="00A41A06">
        <w:rPr>
          <w:rFonts w:cs="Times New Roman"/>
          <w:color w:val="000000" w:themeColor="text1"/>
        </w:rPr>
        <w:t>enviado e</w:t>
      </w:r>
      <w:r w:rsidR="00F67FC7" w:rsidRPr="00A41A06">
        <w:rPr>
          <w:rFonts w:cs="Times New Roman"/>
          <w:color w:val="000000" w:themeColor="text1"/>
        </w:rPr>
        <w:t xml:space="preserve">l </w:t>
      </w:r>
      <w:r w:rsidR="00510CE0" w:rsidRPr="00A41A06">
        <w:rPr>
          <w:rFonts w:cs="Times New Roman"/>
          <w:color w:val="000000" w:themeColor="text1"/>
        </w:rPr>
        <w:t>7 de mayo</w:t>
      </w:r>
      <w:r w:rsidR="00F67FC7" w:rsidRPr="00A41A06">
        <w:rPr>
          <w:rFonts w:cs="Times New Roman"/>
          <w:color w:val="000000" w:themeColor="text1"/>
        </w:rPr>
        <w:t xml:space="preserve"> de 2024</w:t>
      </w:r>
      <w:r w:rsidR="008C5119" w:rsidRPr="00A41A06">
        <w:rPr>
          <w:rFonts w:cs="Times New Roman"/>
          <w:color w:val="000000" w:themeColor="text1"/>
        </w:rPr>
        <w:t xml:space="preserve">, firmado por </w:t>
      </w:r>
      <w:r w:rsidR="00BB6190">
        <w:rPr>
          <w:rFonts w:cs="Times New Roman"/>
          <w:color w:val="000000" w:themeColor="text1"/>
        </w:rPr>
        <w:t>la</w:t>
      </w:r>
      <w:r w:rsidR="008C5119" w:rsidRPr="00A41A06">
        <w:rPr>
          <w:rFonts w:cs="Times New Roman"/>
          <w:color w:val="000000" w:themeColor="text1"/>
        </w:rPr>
        <w:t xml:space="preserve"> </w:t>
      </w:r>
      <w:r w:rsidR="00CC5128" w:rsidRPr="00A41A06">
        <w:rPr>
          <w:rFonts w:cs="Times New Roman"/>
          <w:color w:val="000000" w:themeColor="text1"/>
        </w:rPr>
        <w:t>a</w:t>
      </w:r>
      <w:r w:rsidR="008C5119" w:rsidRPr="00A41A06">
        <w:rPr>
          <w:rFonts w:cs="Times New Roman"/>
          <w:color w:val="000000" w:themeColor="text1"/>
        </w:rPr>
        <w:t xml:space="preserve">poderada </w:t>
      </w:r>
      <w:r w:rsidR="00CC5128" w:rsidRPr="00A41A06">
        <w:rPr>
          <w:rFonts w:cs="Times New Roman"/>
          <w:color w:val="000000" w:themeColor="text1"/>
        </w:rPr>
        <w:t>j</w:t>
      </w:r>
      <w:r w:rsidR="008C5119" w:rsidRPr="00A41A06">
        <w:rPr>
          <w:rFonts w:cs="Times New Roman"/>
          <w:color w:val="000000" w:themeColor="text1"/>
        </w:rPr>
        <w:t xml:space="preserve">udicial de </w:t>
      </w:r>
      <w:r w:rsidR="00327778" w:rsidRPr="00327778">
        <w:rPr>
          <w:rFonts w:cs="Times New Roman"/>
          <w:i/>
          <w:iCs/>
          <w:color w:val="000000" w:themeColor="text1"/>
        </w:rPr>
        <w:t>Federico</w:t>
      </w:r>
      <w:r w:rsidR="008C5119" w:rsidRPr="00A41A06">
        <w:rPr>
          <w:rFonts w:cs="Times New Roman"/>
          <w:color w:val="000000" w:themeColor="text1"/>
        </w:rPr>
        <w:t>, parte accionante T- 9.945.493</w:t>
      </w:r>
      <w:r w:rsidR="00CD7A45" w:rsidRPr="00A41A06">
        <w:rPr>
          <w:rFonts w:cs="Times New Roman"/>
          <w:color w:val="000000" w:themeColor="text1"/>
        </w:rPr>
        <w:t xml:space="preserve">; </w:t>
      </w:r>
      <w:r w:rsidR="00CD7A45" w:rsidRPr="00A41A06">
        <w:rPr>
          <w:rFonts w:cs="Times New Roman"/>
          <w:i/>
          <w:iCs/>
          <w:color w:val="000000" w:themeColor="text1"/>
        </w:rPr>
        <w:t>(</w:t>
      </w:r>
      <w:r w:rsidR="007E4AD5" w:rsidRPr="00A41A06">
        <w:rPr>
          <w:rFonts w:cs="Times New Roman"/>
          <w:i/>
          <w:iCs/>
          <w:color w:val="000000" w:themeColor="text1"/>
        </w:rPr>
        <w:t>iv)</w:t>
      </w:r>
      <w:r w:rsidR="007E4AD5" w:rsidRPr="00A41A06">
        <w:rPr>
          <w:rFonts w:cs="Times New Roman"/>
          <w:color w:val="000000" w:themeColor="text1"/>
        </w:rPr>
        <w:t xml:space="preserve"> Oficio OPT-A-205-2024 del 8 de mayo de 2024, firmado por </w:t>
      </w:r>
      <w:r w:rsidR="00DA06B9" w:rsidRPr="00DA06B9">
        <w:rPr>
          <w:rFonts w:cs="Times New Roman"/>
          <w:i/>
          <w:iCs/>
          <w:color w:val="000000" w:themeColor="text1"/>
        </w:rPr>
        <w:t>Mónica</w:t>
      </w:r>
      <w:r w:rsidR="007E4AD5" w:rsidRPr="00A41A06">
        <w:rPr>
          <w:rFonts w:cs="Times New Roman"/>
          <w:color w:val="000000" w:themeColor="text1"/>
        </w:rPr>
        <w:t>, parte accionante T-9.913.362</w:t>
      </w:r>
      <w:r w:rsidR="00AA0590" w:rsidRPr="00A41A06">
        <w:rPr>
          <w:rFonts w:cs="Times New Roman"/>
          <w:color w:val="000000" w:themeColor="text1"/>
        </w:rPr>
        <w:t xml:space="preserve">; </w:t>
      </w:r>
      <w:r w:rsidR="00AA0590" w:rsidRPr="00A41A06">
        <w:rPr>
          <w:rFonts w:cs="Times New Roman"/>
          <w:i/>
          <w:iCs/>
          <w:color w:val="000000" w:themeColor="text1"/>
        </w:rPr>
        <w:t>(</w:t>
      </w:r>
      <w:r w:rsidR="00057397" w:rsidRPr="00A41A06">
        <w:rPr>
          <w:rFonts w:cs="Times New Roman"/>
          <w:i/>
          <w:iCs/>
          <w:color w:val="000000" w:themeColor="text1"/>
        </w:rPr>
        <w:t>v</w:t>
      </w:r>
      <w:r w:rsidR="00AA0590" w:rsidRPr="00A41A06">
        <w:rPr>
          <w:rFonts w:cs="Times New Roman"/>
          <w:i/>
          <w:iCs/>
          <w:color w:val="000000" w:themeColor="text1"/>
        </w:rPr>
        <w:t>)</w:t>
      </w:r>
      <w:r w:rsidR="00AA0590" w:rsidRPr="00A41A06">
        <w:rPr>
          <w:rFonts w:cs="Times New Roman"/>
          <w:color w:val="000000" w:themeColor="text1"/>
        </w:rPr>
        <w:t xml:space="preserve"> </w:t>
      </w:r>
      <w:r w:rsidR="0090564D" w:rsidRPr="00A41A06">
        <w:rPr>
          <w:rFonts w:cs="Times New Roman"/>
          <w:color w:val="000000" w:themeColor="text1"/>
        </w:rPr>
        <w:t>r</w:t>
      </w:r>
      <w:r w:rsidR="00AA0590" w:rsidRPr="00A41A06">
        <w:rPr>
          <w:rFonts w:cs="Times New Roman"/>
          <w:color w:val="000000" w:themeColor="text1"/>
        </w:rPr>
        <w:t xml:space="preserve">espuesta </w:t>
      </w:r>
      <w:r w:rsidR="00167892" w:rsidRPr="00A41A06">
        <w:rPr>
          <w:rFonts w:cs="Times New Roman"/>
          <w:color w:val="000000" w:themeColor="text1"/>
        </w:rPr>
        <w:t xml:space="preserve">del </w:t>
      </w:r>
      <w:r w:rsidR="00251BED" w:rsidRPr="00A41A06">
        <w:rPr>
          <w:rFonts w:cs="Times New Roman"/>
          <w:color w:val="000000" w:themeColor="text1"/>
        </w:rPr>
        <w:t>7 de mayo de 2024,</w:t>
      </w:r>
      <w:r w:rsidR="00AA0590" w:rsidRPr="00A41A06">
        <w:rPr>
          <w:rFonts w:cs="Times New Roman"/>
          <w:color w:val="000000" w:themeColor="text1"/>
        </w:rPr>
        <w:t xml:space="preserve"> firmad</w:t>
      </w:r>
      <w:r w:rsidR="00251BED" w:rsidRPr="00A41A06">
        <w:rPr>
          <w:rFonts w:cs="Times New Roman"/>
          <w:color w:val="000000" w:themeColor="text1"/>
        </w:rPr>
        <w:t>a</w:t>
      </w:r>
      <w:r w:rsidR="00AA0590" w:rsidRPr="00A41A06">
        <w:rPr>
          <w:rFonts w:cs="Times New Roman"/>
          <w:color w:val="000000" w:themeColor="text1"/>
        </w:rPr>
        <w:t xml:space="preserve"> por </w:t>
      </w:r>
      <w:r w:rsidR="00BB6190">
        <w:rPr>
          <w:rFonts w:cs="Times New Roman"/>
          <w:color w:val="000000" w:themeColor="text1"/>
        </w:rPr>
        <w:t>la</w:t>
      </w:r>
      <w:r w:rsidR="00AA0590" w:rsidRPr="00A41A06">
        <w:rPr>
          <w:rFonts w:cs="Times New Roman"/>
          <w:color w:val="000000" w:themeColor="text1"/>
        </w:rPr>
        <w:t xml:space="preserve"> </w:t>
      </w:r>
      <w:r w:rsidR="00AA0590" w:rsidRPr="00A41A06">
        <w:rPr>
          <w:rFonts w:cs="Times New Roman"/>
          <w:color w:val="000000" w:themeColor="text1"/>
          <w:shd w:val="clear" w:color="auto" w:fill="FFFFFF"/>
        </w:rPr>
        <w:t>representante legal de </w:t>
      </w:r>
      <w:r w:rsidR="002D4974" w:rsidRPr="002D4974">
        <w:rPr>
          <w:rFonts w:cs="Times New Roman"/>
          <w:i/>
          <w:iCs/>
          <w:color w:val="000000" w:themeColor="text1"/>
          <w:shd w:val="clear" w:color="auto" w:fill="FFFFFF"/>
        </w:rPr>
        <w:t>Empresa B</w:t>
      </w:r>
      <w:r w:rsidR="00AA0590" w:rsidRPr="00A41A06">
        <w:rPr>
          <w:rFonts w:cs="Times New Roman"/>
          <w:color w:val="000000" w:themeColor="text1"/>
          <w:shd w:val="clear" w:color="auto" w:fill="FFFFFF"/>
        </w:rPr>
        <w:t xml:space="preserve">, parte accionada en el expediente </w:t>
      </w:r>
      <w:r w:rsidR="00AA0590" w:rsidRPr="00A41A06">
        <w:rPr>
          <w:rFonts w:cs="Times New Roman"/>
          <w:color w:val="000000" w:themeColor="text1"/>
        </w:rPr>
        <w:t>T</w:t>
      </w:r>
      <w:r w:rsidR="00C730C6">
        <w:rPr>
          <w:rFonts w:cs="Times New Roman"/>
          <w:color w:val="000000" w:themeColor="text1"/>
        </w:rPr>
        <w:t>-</w:t>
      </w:r>
      <w:r w:rsidR="00AA0590" w:rsidRPr="00A41A06">
        <w:rPr>
          <w:rFonts w:cs="Times New Roman"/>
          <w:color w:val="000000" w:themeColor="text1"/>
        </w:rPr>
        <w:t>9</w:t>
      </w:r>
      <w:r w:rsidR="00927A3F">
        <w:rPr>
          <w:rFonts w:cs="Times New Roman"/>
          <w:color w:val="000000" w:themeColor="text1"/>
        </w:rPr>
        <w:t>.</w:t>
      </w:r>
      <w:r w:rsidR="00AA0590" w:rsidRPr="00A41A06">
        <w:rPr>
          <w:rFonts w:cs="Times New Roman"/>
          <w:color w:val="000000" w:themeColor="text1"/>
        </w:rPr>
        <w:t>913</w:t>
      </w:r>
      <w:r w:rsidR="00927A3F">
        <w:rPr>
          <w:rFonts w:cs="Times New Roman"/>
          <w:color w:val="000000" w:themeColor="text1"/>
        </w:rPr>
        <w:t>.</w:t>
      </w:r>
      <w:r w:rsidR="00AA0590" w:rsidRPr="00A41A06">
        <w:rPr>
          <w:rFonts w:cs="Times New Roman"/>
          <w:color w:val="000000" w:themeColor="text1"/>
        </w:rPr>
        <w:t>362;</w:t>
      </w:r>
      <w:r w:rsidR="00251BED" w:rsidRPr="00A41A06">
        <w:rPr>
          <w:rFonts w:cs="Times New Roman"/>
          <w:color w:val="000000" w:themeColor="text1"/>
        </w:rPr>
        <w:t xml:space="preserve"> </w:t>
      </w:r>
      <w:r w:rsidR="00057397" w:rsidRPr="00A41A06">
        <w:rPr>
          <w:rFonts w:cs="Times New Roman"/>
          <w:color w:val="000000" w:themeColor="text1"/>
        </w:rPr>
        <w:t xml:space="preserve">y </w:t>
      </w:r>
      <w:r w:rsidR="00251BED" w:rsidRPr="00A41A06">
        <w:rPr>
          <w:rFonts w:cs="Times New Roman"/>
          <w:i/>
          <w:iCs/>
          <w:color w:val="000000" w:themeColor="text1"/>
        </w:rPr>
        <w:t>(</w:t>
      </w:r>
      <w:r w:rsidR="00057397" w:rsidRPr="00A41A06">
        <w:rPr>
          <w:rFonts w:cs="Times New Roman"/>
          <w:i/>
          <w:iCs/>
          <w:color w:val="000000" w:themeColor="text1"/>
        </w:rPr>
        <w:t>vi</w:t>
      </w:r>
      <w:r w:rsidR="00805841" w:rsidRPr="00A41A06">
        <w:rPr>
          <w:rFonts w:cs="Times New Roman"/>
          <w:i/>
          <w:iCs/>
          <w:color w:val="000000" w:themeColor="text1"/>
        </w:rPr>
        <w:t>)</w:t>
      </w:r>
      <w:r w:rsidR="00805841" w:rsidRPr="00A41A06">
        <w:rPr>
          <w:rFonts w:cs="Times New Roman"/>
          <w:color w:val="000000" w:themeColor="text1"/>
        </w:rPr>
        <w:t xml:space="preserve"> </w:t>
      </w:r>
      <w:r w:rsidR="0090564D" w:rsidRPr="00A41A06">
        <w:rPr>
          <w:rFonts w:cs="Times New Roman"/>
          <w:color w:val="000000" w:themeColor="text1"/>
        </w:rPr>
        <w:t>re</w:t>
      </w:r>
      <w:r w:rsidR="00805841" w:rsidRPr="00A41A06">
        <w:rPr>
          <w:rFonts w:cs="Times New Roman"/>
          <w:color w:val="000000" w:themeColor="text1"/>
        </w:rPr>
        <w:t xml:space="preserve">spuesta </w:t>
      </w:r>
      <w:r w:rsidR="008913E0" w:rsidRPr="00A41A06">
        <w:rPr>
          <w:rFonts w:cs="Times New Roman"/>
          <w:color w:val="000000" w:themeColor="text1"/>
        </w:rPr>
        <w:t>del 7 de mayo</w:t>
      </w:r>
      <w:r w:rsidR="00805841" w:rsidRPr="00A41A06">
        <w:rPr>
          <w:rFonts w:cs="Times New Roman"/>
          <w:color w:val="000000" w:themeColor="text1"/>
          <w:shd w:val="clear" w:color="auto" w:fill="FFFFFF"/>
        </w:rPr>
        <w:t xml:space="preserve"> de 2024, firmad</w:t>
      </w:r>
      <w:r w:rsidR="008913E0" w:rsidRPr="00A41A06">
        <w:rPr>
          <w:rFonts w:cs="Times New Roman"/>
          <w:color w:val="000000" w:themeColor="text1"/>
          <w:shd w:val="clear" w:color="auto" w:fill="FFFFFF"/>
        </w:rPr>
        <w:t>a</w:t>
      </w:r>
      <w:r w:rsidR="00805841" w:rsidRPr="00A41A06">
        <w:rPr>
          <w:rFonts w:cs="Times New Roman"/>
          <w:color w:val="000000" w:themeColor="text1"/>
          <w:shd w:val="clear" w:color="auto" w:fill="FFFFFF"/>
        </w:rPr>
        <w:t xml:space="preserve"> por </w:t>
      </w:r>
      <w:r w:rsidR="00BB6190">
        <w:rPr>
          <w:rFonts w:cs="Times New Roman"/>
          <w:color w:val="000000" w:themeColor="text1"/>
          <w:shd w:val="clear" w:color="auto" w:fill="FFFFFF"/>
        </w:rPr>
        <w:t>la</w:t>
      </w:r>
      <w:r w:rsidR="00805841" w:rsidRPr="00A41A06">
        <w:rPr>
          <w:rFonts w:cs="Times New Roman"/>
          <w:color w:val="000000" w:themeColor="text1"/>
          <w:shd w:val="clear" w:color="auto" w:fill="FFFFFF"/>
        </w:rPr>
        <w:t xml:space="preserve"> Gerente de Administración y Finanzas de Grupo </w:t>
      </w:r>
      <w:r w:rsidR="00F475B2" w:rsidRPr="00F475B2">
        <w:rPr>
          <w:rFonts w:cs="Times New Roman"/>
          <w:i/>
          <w:iCs/>
          <w:color w:val="000000" w:themeColor="text1"/>
          <w:shd w:val="clear" w:color="auto" w:fill="FFFFFF"/>
        </w:rPr>
        <w:t>Empresa A</w:t>
      </w:r>
      <w:r w:rsidR="00805841" w:rsidRPr="00A41A06">
        <w:rPr>
          <w:rFonts w:cs="Times New Roman"/>
          <w:color w:val="000000" w:themeColor="text1"/>
          <w:shd w:val="clear" w:color="auto" w:fill="FFFFFF"/>
        </w:rPr>
        <w:t xml:space="preserve">, </w:t>
      </w:r>
      <w:r w:rsidR="00805841" w:rsidRPr="00A41A06">
        <w:rPr>
          <w:rFonts w:cs="Times New Roman"/>
          <w:color w:val="000000" w:themeColor="text1"/>
        </w:rPr>
        <w:t>parte accionada T- 9.811.546</w:t>
      </w:r>
      <w:r w:rsidR="008913E0" w:rsidRPr="00A41A06">
        <w:rPr>
          <w:rFonts w:cs="Times New Roman"/>
          <w:color w:val="000000" w:themeColor="text1"/>
        </w:rPr>
        <w:t>.</w:t>
      </w:r>
    </w:p>
  </w:footnote>
  <w:footnote w:id="87">
    <w:p w14:paraId="50337872" w14:textId="30721CD6" w:rsidR="00BD5A30" w:rsidRPr="00A41A06" w:rsidRDefault="00BD5A30">
      <w:pPr>
        <w:pStyle w:val="Textonotapie"/>
        <w:rPr>
          <w:rFonts w:cs="Times New Roman"/>
        </w:rPr>
      </w:pPr>
      <w:r w:rsidRPr="00A41A06">
        <w:rPr>
          <w:rStyle w:val="Refdenotaalpie"/>
          <w:rFonts w:cs="Times New Roman"/>
        </w:rPr>
        <w:footnoteRef/>
      </w:r>
      <w:r w:rsidRPr="00A41A06">
        <w:rPr>
          <w:rFonts w:cs="Times New Roman"/>
        </w:rPr>
        <w:t xml:space="preserve"> </w:t>
      </w:r>
      <w:r w:rsidR="00CA3E85" w:rsidRPr="00A41A06">
        <w:rPr>
          <w:rFonts w:cs="Times New Roman"/>
        </w:rPr>
        <w:t>Durante el término</w:t>
      </w:r>
      <w:r w:rsidR="00FE6038" w:rsidRPr="00A41A06">
        <w:rPr>
          <w:rFonts w:cs="Times New Roman"/>
        </w:rPr>
        <w:t xml:space="preserve"> del traslado </w:t>
      </w:r>
      <w:r w:rsidR="003A64BA" w:rsidRPr="00A41A06">
        <w:rPr>
          <w:rFonts w:cs="Times New Roman"/>
          <w:color w:val="000000" w:themeColor="text1"/>
        </w:rPr>
        <w:t xml:space="preserve">el despacho recibió las siguientes respuestas: </w:t>
      </w:r>
      <w:r w:rsidR="003A64BA" w:rsidRPr="00A41A06">
        <w:rPr>
          <w:rFonts w:cs="Times New Roman"/>
          <w:i/>
          <w:iCs/>
          <w:color w:val="000000" w:themeColor="text1"/>
        </w:rPr>
        <w:t>(i)</w:t>
      </w:r>
      <w:r w:rsidR="00376144" w:rsidRPr="00A41A06">
        <w:rPr>
          <w:rFonts w:cs="Times New Roman"/>
          <w:i/>
          <w:iCs/>
          <w:color w:val="000000" w:themeColor="text1"/>
        </w:rPr>
        <w:t xml:space="preserve"> </w:t>
      </w:r>
      <w:r w:rsidR="00376144" w:rsidRPr="00A41A06">
        <w:rPr>
          <w:rFonts w:cs="Times New Roman"/>
          <w:color w:val="000000" w:themeColor="text1"/>
        </w:rPr>
        <w:t>Correo electrónico</w:t>
      </w:r>
      <w:r w:rsidR="00376144" w:rsidRPr="00A41A06">
        <w:rPr>
          <w:rFonts w:cs="Times New Roman"/>
          <w:i/>
          <w:iCs/>
          <w:color w:val="000000" w:themeColor="text1"/>
        </w:rPr>
        <w:t xml:space="preserve"> </w:t>
      </w:r>
      <w:r w:rsidR="00376144" w:rsidRPr="00A41A06">
        <w:rPr>
          <w:rFonts w:cs="Times New Roman"/>
          <w:color w:val="000000" w:themeColor="text1"/>
        </w:rPr>
        <w:t>del 17 de mayo de 2024 con alcance a r</w:t>
      </w:r>
      <w:r w:rsidR="00853BD2" w:rsidRPr="00A41A06">
        <w:rPr>
          <w:rFonts w:cs="Times New Roman"/>
          <w:color w:val="000000" w:themeColor="text1"/>
        </w:rPr>
        <w:t xml:space="preserve">espuesta </w:t>
      </w:r>
      <w:r w:rsidR="00376144" w:rsidRPr="00A41A06">
        <w:rPr>
          <w:rFonts w:cs="Times New Roman"/>
          <w:color w:val="000000" w:themeColor="text1"/>
        </w:rPr>
        <w:t>del</w:t>
      </w:r>
      <w:r w:rsidR="00853BD2" w:rsidRPr="00A41A06">
        <w:rPr>
          <w:rFonts w:cs="Times New Roman"/>
          <w:color w:val="000000" w:themeColor="text1"/>
        </w:rPr>
        <w:t xml:space="preserve"> Oficio No. OPT-A-228-2024 </w:t>
      </w:r>
      <w:r w:rsidR="00D86CA5" w:rsidRPr="00A41A06">
        <w:rPr>
          <w:rFonts w:cs="Times New Roman"/>
          <w:color w:val="000000" w:themeColor="text1"/>
        </w:rPr>
        <w:t xml:space="preserve">remitido por </w:t>
      </w:r>
      <w:r w:rsidR="00DA06B9" w:rsidRPr="00DA06B9">
        <w:rPr>
          <w:rFonts w:cs="Times New Roman"/>
          <w:i/>
          <w:iCs/>
          <w:color w:val="000000" w:themeColor="text1"/>
        </w:rPr>
        <w:t>Mónica</w:t>
      </w:r>
      <w:r w:rsidR="00FB2F25" w:rsidRPr="00A41A06">
        <w:rPr>
          <w:rFonts w:cs="Times New Roman"/>
          <w:color w:val="000000" w:themeColor="text1"/>
        </w:rPr>
        <w:t>, parte accionante T-9.913.362</w:t>
      </w:r>
      <w:r w:rsidR="00D86CA5" w:rsidRPr="00A41A06">
        <w:rPr>
          <w:rFonts w:cs="Times New Roman"/>
          <w:color w:val="000000" w:themeColor="text1"/>
        </w:rPr>
        <w:t xml:space="preserve">; </w:t>
      </w:r>
      <w:r w:rsidR="00FB2F25" w:rsidRPr="00A41A06">
        <w:rPr>
          <w:rFonts w:cs="Times New Roman"/>
          <w:i/>
          <w:iCs/>
          <w:color w:val="000000" w:themeColor="text1"/>
        </w:rPr>
        <w:t>(ii)</w:t>
      </w:r>
      <w:r w:rsidR="009C0282" w:rsidRPr="00A41A06">
        <w:rPr>
          <w:rFonts w:cs="Times New Roman"/>
          <w:i/>
          <w:iCs/>
          <w:color w:val="000000" w:themeColor="text1"/>
        </w:rPr>
        <w:t xml:space="preserve"> </w:t>
      </w:r>
      <w:r w:rsidR="009C0282" w:rsidRPr="00A41A06">
        <w:rPr>
          <w:rFonts w:cs="Times New Roman"/>
          <w:color w:val="000000" w:themeColor="text1"/>
        </w:rPr>
        <w:t xml:space="preserve">respuesta </w:t>
      </w:r>
      <w:r w:rsidR="00B27271" w:rsidRPr="00A41A06">
        <w:rPr>
          <w:rFonts w:cs="Times New Roman"/>
          <w:color w:val="000000" w:themeColor="text1"/>
        </w:rPr>
        <w:t>al Oficio No. OPT-A-229-2024</w:t>
      </w:r>
      <w:r w:rsidR="00837099" w:rsidRPr="00A41A06">
        <w:rPr>
          <w:rFonts w:cs="Times New Roman"/>
          <w:color w:val="000000" w:themeColor="text1"/>
        </w:rPr>
        <w:t xml:space="preserve"> del 17 de mayo de 2024, firmada por </w:t>
      </w:r>
      <w:r w:rsidR="00B54A0E" w:rsidRPr="00B54A0E">
        <w:rPr>
          <w:rFonts w:cs="Times New Roman"/>
          <w:i/>
          <w:iCs/>
          <w:color w:val="000000" w:themeColor="text1"/>
        </w:rPr>
        <w:t>Sebastián</w:t>
      </w:r>
      <w:r w:rsidR="00837099" w:rsidRPr="00A41A06">
        <w:rPr>
          <w:rFonts w:cs="Times New Roman"/>
          <w:color w:val="000000" w:themeColor="text1"/>
        </w:rPr>
        <w:t xml:space="preserve">, parte accionante </w:t>
      </w:r>
      <w:r w:rsidR="00837099" w:rsidRPr="00A41A06">
        <w:rPr>
          <w:rFonts w:eastAsia="Times New Roman" w:cs="Times New Roman"/>
          <w:color w:val="000000" w:themeColor="text1"/>
          <w:lang w:val="es-ES" w:eastAsia="es-ES"/>
        </w:rPr>
        <w:t>T-9.927.479</w:t>
      </w:r>
      <w:r w:rsidR="0099418A" w:rsidRPr="00A41A06">
        <w:rPr>
          <w:rFonts w:cs="Times New Roman"/>
          <w:color w:val="000000" w:themeColor="text1"/>
        </w:rPr>
        <w:t>;</w:t>
      </w:r>
      <w:r w:rsidR="002F57BD" w:rsidRPr="00A41A06">
        <w:rPr>
          <w:rFonts w:cs="Times New Roman"/>
          <w:i/>
          <w:iCs/>
          <w:color w:val="000000" w:themeColor="text1"/>
        </w:rPr>
        <w:t xml:space="preserve"> (</w:t>
      </w:r>
      <w:r w:rsidR="00FB2F25" w:rsidRPr="00A41A06">
        <w:rPr>
          <w:rFonts w:cs="Times New Roman"/>
          <w:i/>
          <w:iCs/>
          <w:color w:val="000000" w:themeColor="text1"/>
        </w:rPr>
        <w:t>i</w:t>
      </w:r>
      <w:r w:rsidR="002F57BD" w:rsidRPr="00A41A06">
        <w:rPr>
          <w:rFonts w:cs="Times New Roman"/>
          <w:i/>
          <w:iCs/>
          <w:color w:val="000000" w:themeColor="text1"/>
        </w:rPr>
        <w:t>ii)</w:t>
      </w:r>
      <w:r w:rsidR="009C0282" w:rsidRPr="00A41A06">
        <w:rPr>
          <w:rFonts w:cs="Times New Roman"/>
          <w:color w:val="000000" w:themeColor="text1"/>
        </w:rPr>
        <w:t xml:space="preserve"> </w:t>
      </w:r>
      <w:r w:rsidR="005128BE" w:rsidRPr="00A41A06">
        <w:rPr>
          <w:rFonts w:cs="Times New Roman"/>
          <w:color w:val="000000" w:themeColor="text1"/>
        </w:rPr>
        <w:t xml:space="preserve">oficio del 17 de mayo de 2024, firmado por </w:t>
      </w:r>
      <w:r w:rsidR="00DB5813">
        <w:rPr>
          <w:rFonts w:cs="Times New Roman"/>
          <w:color w:val="000000" w:themeColor="text1"/>
        </w:rPr>
        <w:t>el</w:t>
      </w:r>
      <w:r w:rsidR="005128BE" w:rsidRPr="00A41A06">
        <w:rPr>
          <w:rFonts w:cs="Times New Roman"/>
          <w:color w:val="000000" w:themeColor="text1"/>
        </w:rPr>
        <w:t xml:space="preserve"> Representante Legal de </w:t>
      </w:r>
      <w:r w:rsidR="00DB5813" w:rsidRPr="00DB5813">
        <w:rPr>
          <w:rFonts w:cs="Times New Roman"/>
          <w:i/>
          <w:iCs/>
          <w:color w:val="000000" w:themeColor="text1"/>
        </w:rPr>
        <w:t>Empresa C</w:t>
      </w:r>
      <w:r w:rsidR="00542FE6" w:rsidRPr="00A41A06">
        <w:rPr>
          <w:rFonts w:cs="Times New Roman"/>
          <w:color w:val="000000" w:themeColor="text1"/>
        </w:rPr>
        <w:t xml:space="preserve"> parte accionada </w:t>
      </w:r>
      <w:r w:rsidR="00542FE6" w:rsidRPr="00A41A06">
        <w:rPr>
          <w:rFonts w:eastAsia="Times New Roman" w:cs="Times New Roman"/>
          <w:color w:val="000000" w:themeColor="text1"/>
          <w:lang w:val="es-ES" w:eastAsia="es-ES"/>
        </w:rPr>
        <w:t>T-9.927.479</w:t>
      </w:r>
      <w:r w:rsidR="00542FE6" w:rsidRPr="00A41A06">
        <w:rPr>
          <w:rFonts w:cs="Times New Roman"/>
          <w:color w:val="000000" w:themeColor="text1"/>
        </w:rPr>
        <w:t>;</w:t>
      </w:r>
      <w:r w:rsidR="005128BE" w:rsidRPr="00A41A06">
        <w:rPr>
          <w:rFonts w:cs="Times New Roman"/>
          <w:color w:val="000000" w:themeColor="text1"/>
        </w:rPr>
        <w:t xml:space="preserve"> </w:t>
      </w:r>
      <w:r w:rsidR="005128BE" w:rsidRPr="00A41A06">
        <w:rPr>
          <w:rFonts w:cs="Times New Roman"/>
          <w:i/>
          <w:iCs/>
          <w:color w:val="000000" w:themeColor="text1"/>
        </w:rPr>
        <w:t>(iv)</w:t>
      </w:r>
      <w:r w:rsidR="005128BE" w:rsidRPr="00A41A06">
        <w:rPr>
          <w:rFonts w:cs="Times New Roman"/>
          <w:color w:val="000000" w:themeColor="text1"/>
        </w:rPr>
        <w:t xml:space="preserve"> </w:t>
      </w:r>
      <w:r w:rsidR="009C0282" w:rsidRPr="00A41A06">
        <w:rPr>
          <w:rFonts w:cs="Times New Roman"/>
          <w:color w:val="000000" w:themeColor="text1"/>
        </w:rPr>
        <w:t xml:space="preserve">oficio del 16 de mayo de 2024 firmado por </w:t>
      </w:r>
      <w:r w:rsidR="00DB5813">
        <w:rPr>
          <w:rFonts w:cs="Times New Roman"/>
          <w:color w:val="000000" w:themeColor="text1"/>
        </w:rPr>
        <w:t>la</w:t>
      </w:r>
      <w:r w:rsidR="009C0282" w:rsidRPr="00A41A06">
        <w:rPr>
          <w:rFonts w:cs="Times New Roman"/>
          <w:color w:val="000000" w:themeColor="text1"/>
        </w:rPr>
        <w:t xml:space="preserve"> apoderada judicial de </w:t>
      </w:r>
      <w:r w:rsidR="00327778" w:rsidRPr="00327778">
        <w:rPr>
          <w:rFonts w:cs="Times New Roman"/>
          <w:i/>
          <w:iCs/>
          <w:color w:val="000000" w:themeColor="text1"/>
        </w:rPr>
        <w:t>Federico</w:t>
      </w:r>
      <w:r w:rsidR="009C0282" w:rsidRPr="00A41A06">
        <w:rPr>
          <w:rFonts w:cs="Times New Roman"/>
          <w:color w:val="000000" w:themeColor="text1"/>
        </w:rPr>
        <w:t>, parte accionante T- 9.945.493</w:t>
      </w:r>
      <w:r w:rsidR="009452B1" w:rsidRPr="00A41A06">
        <w:rPr>
          <w:rFonts w:cs="Times New Roman"/>
          <w:color w:val="000000" w:themeColor="text1"/>
        </w:rPr>
        <w:t>;</w:t>
      </w:r>
      <w:r w:rsidR="005128BE" w:rsidRPr="00A41A06">
        <w:rPr>
          <w:rFonts w:cs="Times New Roman"/>
          <w:color w:val="000000" w:themeColor="text1"/>
        </w:rPr>
        <w:t xml:space="preserve"> (v)</w:t>
      </w:r>
      <w:r w:rsidR="00542FE6" w:rsidRPr="00A41A06">
        <w:rPr>
          <w:rFonts w:cs="Times New Roman"/>
          <w:color w:val="000000" w:themeColor="text1"/>
        </w:rPr>
        <w:t xml:space="preserve"> </w:t>
      </w:r>
      <w:r w:rsidR="009452B1" w:rsidRPr="00A41A06">
        <w:rPr>
          <w:rFonts w:cs="Times New Roman"/>
          <w:color w:val="000000" w:themeColor="text1"/>
        </w:rPr>
        <w:t xml:space="preserve">escrito del 17 de mayo de 2024, firmado por </w:t>
      </w:r>
      <w:r w:rsidR="00327778">
        <w:rPr>
          <w:rFonts w:cs="Times New Roman"/>
          <w:color w:val="000000" w:themeColor="text1"/>
        </w:rPr>
        <w:t>el</w:t>
      </w:r>
      <w:r w:rsidR="009452B1" w:rsidRPr="00A41A06">
        <w:rPr>
          <w:rFonts w:cs="Times New Roman"/>
          <w:color w:val="000000" w:themeColor="text1"/>
        </w:rPr>
        <w:t xml:space="preserve"> Apoderado de </w:t>
      </w:r>
      <w:r w:rsidR="00B675EE" w:rsidRPr="00B675EE">
        <w:rPr>
          <w:rFonts w:cs="Times New Roman"/>
          <w:i/>
          <w:iCs/>
          <w:color w:val="000000" w:themeColor="text1"/>
        </w:rPr>
        <w:t>Empresa D</w:t>
      </w:r>
      <w:r w:rsidR="005128BE" w:rsidRPr="00A41A06">
        <w:rPr>
          <w:rFonts w:cs="Times New Roman"/>
          <w:color w:val="000000" w:themeColor="text1"/>
        </w:rPr>
        <w:t xml:space="preserve"> parte accionada T- 9.945.493. </w:t>
      </w:r>
    </w:p>
  </w:footnote>
  <w:footnote w:id="88">
    <w:p w14:paraId="4F58616C" w14:textId="1D17C60F" w:rsidR="000A6137" w:rsidRPr="00A41A06" w:rsidRDefault="000A6137"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Con fundamento en el artículo 86 de la Constitución Política y 10° del Decreto Ley 2591 de 1991, este requisito exige que la acción de tutela sea ejercida, directa o indirectamente, por el titular de los derechos fundamentales, es decir, por quien tiene un interés directo, sustancial y particular en la solicitud de amparo. La acción la podrá promover directamente el afectado o por intermedio de apoderado judicial y también podrá presentarla el agente oficioso o el Defensor del Pueblo</w:t>
      </w:r>
      <w:r w:rsidR="006E3E77" w:rsidRPr="00A41A06">
        <w:rPr>
          <w:rFonts w:cs="Times New Roman"/>
          <w:color w:val="000000" w:themeColor="text1"/>
        </w:rPr>
        <w:t>.</w:t>
      </w:r>
    </w:p>
  </w:footnote>
  <w:footnote w:id="89">
    <w:p w14:paraId="488BBEDB" w14:textId="21E0B31F" w:rsidR="00240FB4" w:rsidRPr="00A41A06" w:rsidRDefault="00240FB4"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En cuanto a la legitimación en la causa por pasiva, el artículo 86 de la Constitución y los artículos 1°, 5° y 42 del Decreto 2591 de 1991 establecen que la acción de tutela podrá promoverse en defensa de los derechos fundamentales, cuando estos estén amenazados o vulnerados por la acción u omisión de las autoridades o de los particulares en los casos previstos en la Constitución y en la ley. En el caso de particulares, recientemente, en las Sentencias T-131 de 2023 y T-076 de 2024, se reiteró que el amparo es procedente frente a particulares “cuando el solicitante se encuentre en estado de subordinación o indefensión respecto de quien amenaza o lesiona sus derechos fundamentales”.</w:t>
      </w:r>
    </w:p>
  </w:footnote>
  <w:footnote w:id="90">
    <w:p w14:paraId="7080952D" w14:textId="06CB9B78" w:rsidR="00BF003C" w:rsidRPr="00A41A06" w:rsidRDefault="00BF003C"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88386B" w:rsidRPr="00A41A06">
        <w:rPr>
          <w:rFonts w:cs="Times New Roman"/>
          <w:color w:val="000000" w:themeColor="text1"/>
        </w:rPr>
        <w:t xml:space="preserve">La Corte ha entendido que el concepto de la subordinación se refiere a “una condición que permite a una persona una relación de dependencia con otra persona producto de situaciones derivadas de una relación jurídica cuya fuente es la ley, por </w:t>
      </w:r>
      <w:r w:rsidR="00AA5854" w:rsidRPr="00A41A06">
        <w:rPr>
          <w:rFonts w:cs="Times New Roman"/>
          <w:color w:val="000000" w:themeColor="text1"/>
        </w:rPr>
        <w:t>ejemplo,</w:t>
      </w:r>
      <w:r w:rsidR="0088386B" w:rsidRPr="00A41A06">
        <w:rPr>
          <w:rFonts w:cs="Times New Roman"/>
          <w:color w:val="000000" w:themeColor="text1"/>
        </w:rPr>
        <w:t xml:space="preserve"> en el caso de los padres con los hijos, o una relación contractual entre las partes, como el trabajador con sus empleados”. Sentencia T-151 de 2017. </w:t>
      </w:r>
    </w:p>
  </w:footnote>
  <w:footnote w:id="91">
    <w:p w14:paraId="53B6ACC2" w14:textId="7217C654" w:rsidR="001A5B97" w:rsidRPr="00A41A06" w:rsidRDefault="001A5B97">
      <w:pPr>
        <w:pStyle w:val="Textonotapie"/>
        <w:rPr>
          <w:rFonts w:cs="Times New Roman"/>
        </w:rPr>
      </w:pPr>
      <w:r w:rsidRPr="00A41A06">
        <w:rPr>
          <w:rStyle w:val="Refdenotaalpie"/>
          <w:rFonts w:cs="Times New Roman"/>
        </w:rPr>
        <w:footnoteRef/>
      </w:r>
      <w:r w:rsidRPr="00A41A06">
        <w:rPr>
          <w:rFonts w:cs="Times New Roman"/>
        </w:rPr>
        <w:t xml:space="preserve"> </w:t>
      </w:r>
      <w:r w:rsidR="0065757B" w:rsidRPr="00A41A06">
        <w:rPr>
          <w:rFonts w:cs="Times New Roman"/>
          <w:color w:val="000000" w:themeColor="text1"/>
        </w:rPr>
        <w:t xml:space="preserve">Tiene como misión: “Prestar servicios en Medicina Preventiva y del Trabajo a nivel nacional a empresas y particulares, con altos estándares de calidad, excelencia en el servicio, ética y profesionalismo. Apoyados en nuestro sistema de información, facilitamos la gestión de la seguridad y salud en el trabajo en las empresas, garantizando la seguridad informática de los procesos propios y de nuestros clientes”. Disponible en: </w:t>
      </w:r>
      <w:hyperlink r:id="rId1" w:history="1">
        <w:r w:rsidR="00E2508F" w:rsidRPr="00A41A06">
          <w:rPr>
            <w:rStyle w:val="Hipervnculo"/>
            <w:rFonts w:cs="Times New Roman"/>
            <w:color w:val="000000" w:themeColor="text1"/>
          </w:rPr>
          <w:t>https://www.colmedicos.com/acerca-de-nosotros/misi%C3%B3n-y-visi%C3%B3n</w:t>
        </w:r>
      </w:hyperlink>
      <w:r w:rsidR="00E2508F" w:rsidRPr="00A41A06">
        <w:rPr>
          <w:rFonts w:cs="Times New Roman"/>
          <w:color w:val="000000" w:themeColor="text1"/>
        </w:rPr>
        <w:t xml:space="preserve">. </w:t>
      </w:r>
    </w:p>
  </w:footnote>
  <w:footnote w:id="92">
    <w:p w14:paraId="7C5FE780" w14:textId="681A5972" w:rsidR="0088386B" w:rsidRPr="00A41A06" w:rsidRDefault="0088386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De acuerdo con el Decreto 4108 de 2011, artículo 1°: “Son objetivos del Ministerio del Trabajo la formulación y adopción de las políticas, planes generales, programas y proyectos para el trabajo, el respeto por los derechos fundamentales, las garantías de los trabajadores, el fortalecimiento, promoción y protección de las actividades de la economía solidaria y el trabajo decente, a través un sistema efectivo de vigilancia, información, registro, inspección y control; así como del entendimiento y diálogo social para el buen desarrollo de las relaciones laborales”. </w:t>
      </w:r>
    </w:p>
  </w:footnote>
  <w:footnote w:id="93">
    <w:p w14:paraId="00AB73BB" w14:textId="7D36A407" w:rsidR="0088386B" w:rsidRPr="00A41A06" w:rsidRDefault="0088386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Su objetivo es: “Promover la afiliación al sistema de salud y gestionar los riesgos de nuestros protegidos mediante la promoción, prevención, recuperación de la salud y la prestación de servicios integrales con calidad. Contribuyendo al bienestar y desarrollo del país, generando sostenibilidad empresarial”. Disponible en: </w:t>
      </w:r>
      <w:hyperlink r:id="rId2" w:history="1">
        <w:r w:rsidRPr="00A41A06">
          <w:rPr>
            <w:rStyle w:val="Hipervnculo"/>
            <w:rFonts w:cs="Times New Roman"/>
            <w:color w:val="000000" w:themeColor="text1"/>
          </w:rPr>
          <w:t>https://saludtotal.com.co/</w:t>
        </w:r>
      </w:hyperlink>
      <w:r w:rsidRPr="00A41A06">
        <w:rPr>
          <w:rFonts w:cs="Times New Roman"/>
          <w:color w:val="000000" w:themeColor="text1"/>
        </w:rPr>
        <w:t xml:space="preserve">. </w:t>
      </w:r>
    </w:p>
  </w:footnote>
  <w:footnote w:id="94">
    <w:p w14:paraId="581F4D91" w14:textId="19A8B4B8" w:rsidR="0088386B" w:rsidRPr="00A41A06" w:rsidRDefault="0088386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“El Régimen de Ahorro Individual con Solidaridad es el conjunto de entidades, normas y procedimientos, mediante los cuales se administran los recursos privados y públicos destinados a pagar las pensiones y prestaciones que deban reconocerse a sus afiliados, de acuerdo con lo previsto en este Título”. Artículo 59 de la Ley 100 de 1993. </w:t>
      </w:r>
    </w:p>
  </w:footnote>
  <w:footnote w:id="95">
    <w:p w14:paraId="1266E714" w14:textId="3AB379A3" w:rsidR="0088386B" w:rsidRPr="00A41A06" w:rsidRDefault="0088386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896396" w:rsidRPr="00A41A06">
        <w:rPr>
          <w:rFonts w:cs="Times New Roman"/>
          <w:color w:val="000000" w:themeColor="text1"/>
        </w:rPr>
        <w:t xml:space="preserve">“El objetivo principal del Sistema General de Riesgos Laborales es prevenir, proteger y atender a los trabajadores de las enfermedades y accidentes de trabajo”. Disponible en: </w:t>
      </w:r>
      <w:hyperlink r:id="rId3" w:history="1">
        <w:r w:rsidR="00896396" w:rsidRPr="00A41A06">
          <w:rPr>
            <w:rStyle w:val="Hipervnculo"/>
            <w:rFonts w:cs="Times New Roman"/>
            <w:color w:val="000000" w:themeColor="text1"/>
          </w:rPr>
          <w:t>https://www.segurosbolivar.com/</w:t>
        </w:r>
      </w:hyperlink>
      <w:r w:rsidR="00896396" w:rsidRPr="00A41A06">
        <w:rPr>
          <w:rFonts w:cs="Times New Roman"/>
          <w:color w:val="000000" w:themeColor="text1"/>
        </w:rPr>
        <w:t xml:space="preserve">. </w:t>
      </w:r>
    </w:p>
  </w:footnote>
  <w:footnote w:id="96">
    <w:p w14:paraId="7174FD96" w14:textId="25AB8EE2" w:rsidR="0088386B" w:rsidRPr="00A41A06" w:rsidRDefault="0088386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“El régimen solidario de prima media con prestación definida será administrado por el Instituto de Seguros Sociales. Las cajas, fondos o entidades de seguridad social existentes, del sector público o privado, administrarán este régimen respecto de sus afiliados y mientras dichas entidades subsistan, sin perjuicio de que aquéllos se acojan a cualquiera de los regímenes pensionales previstos en esta Ley”. Artículo 52 de la Ley 100 de 1993. </w:t>
      </w:r>
    </w:p>
  </w:footnote>
  <w:footnote w:id="97">
    <w:p w14:paraId="38E450AE" w14:textId="77777777" w:rsidR="00896396" w:rsidRPr="00A41A06" w:rsidRDefault="00896396"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“Establecer las actividades de promoción y prevención tendientes a mejorar las condiciones de trabajo y salud de la población trabajadora, protegiéndola contra los riesgos derivados de la organización del trabajo que puedan afectar la salud individual o colectiva en los lugares de trabajo tales como los físicos, químicos, biológicos, ergonómicos, psicosociales, de saneamiento y de seguridad”. Disponible en: </w:t>
      </w:r>
      <w:hyperlink r:id="rId4" w:history="1">
        <w:r w:rsidRPr="00A41A06">
          <w:rPr>
            <w:rStyle w:val="Hipervnculo"/>
            <w:rFonts w:cs="Times New Roman"/>
            <w:color w:val="000000" w:themeColor="text1"/>
          </w:rPr>
          <w:t>https://positiva.gov.co/sistema-general</w:t>
        </w:r>
      </w:hyperlink>
      <w:r w:rsidRPr="00A41A06">
        <w:rPr>
          <w:rFonts w:cs="Times New Roman"/>
          <w:color w:val="000000" w:themeColor="text1"/>
        </w:rPr>
        <w:t xml:space="preserve">. </w:t>
      </w:r>
    </w:p>
  </w:footnote>
  <w:footnote w:id="98">
    <w:p w14:paraId="648523E9" w14:textId="4E56A08A" w:rsidR="00896396" w:rsidRPr="00A41A06" w:rsidRDefault="00896396"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“Nuestro objetivo primordial ha sido trabajar por el bienestar de los afiliados mediante el establecimiento de una relación duradera que permita cumplir con el deber de ser un aliado experto para garantizar el cuidado de la salud”. Disponible en: </w:t>
      </w:r>
      <w:hyperlink r:id="rId5" w:history="1">
        <w:r w:rsidRPr="00A41A06">
          <w:rPr>
            <w:rStyle w:val="Hipervnculo"/>
            <w:rFonts w:cs="Times New Roman"/>
            <w:color w:val="000000" w:themeColor="text1"/>
          </w:rPr>
          <w:t>https://www.epssura.com/</w:t>
        </w:r>
      </w:hyperlink>
      <w:r w:rsidRPr="00A41A06">
        <w:rPr>
          <w:rFonts w:cs="Times New Roman"/>
          <w:color w:val="000000" w:themeColor="text1"/>
        </w:rPr>
        <w:t xml:space="preserve">. </w:t>
      </w:r>
    </w:p>
  </w:footnote>
  <w:footnote w:id="99">
    <w:p w14:paraId="4EA97919" w14:textId="3D441F3E" w:rsidR="00244846" w:rsidRPr="00A41A06" w:rsidRDefault="00244846"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La inmediatez como requisito de procedibilidad implica que la acción de tutela debe presentarse dentro de un plazo razonable, contabilizado a partir del momento en que se generó la vulneración o amenaza del derecho fundamental, de forma que el amparo responda a la exigencia constitucional de ser un instrumento de aplicación inmediata y urgente. </w:t>
      </w:r>
    </w:p>
  </w:footnote>
  <w:footnote w:id="100">
    <w:p w14:paraId="274F4A64" w14:textId="4D66FF54" w:rsidR="00EE0B38" w:rsidRPr="00A41A06" w:rsidRDefault="00EE0B3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w:t>
      </w:r>
      <w:r w:rsidR="00AD34A0" w:rsidRPr="00A41A06">
        <w:rPr>
          <w:color w:val="000000" w:themeColor="text1"/>
          <w:sz w:val="20"/>
          <w:szCs w:val="20"/>
        </w:rPr>
        <w:t>T-125 de 2009</w:t>
      </w:r>
      <w:r w:rsidR="008B3BED" w:rsidRPr="00A41A06">
        <w:rPr>
          <w:color w:val="000000" w:themeColor="text1"/>
          <w:sz w:val="20"/>
          <w:szCs w:val="20"/>
        </w:rPr>
        <w:t>.</w:t>
      </w:r>
      <w:r w:rsidR="00846B1C" w:rsidRPr="00A41A06">
        <w:rPr>
          <w:color w:val="000000" w:themeColor="text1"/>
          <w:sz w:val="20"/>
          <w:szCs w:val="20"/>
        </w:rPr>
        <w:t xml:space="preserve"> </w:t>
      </w:r>
    </w:p>
  </w:footnote>
  <w:footnote w:id="101">
    <w:p w14:paraId="12CFECCE" w14:textId="1CAD8C15" w:rsidR="00584D51" w:rsidRPr="00A41A06" w:rsidRDefault="00584D5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T-076 de 2024</w:t>
      </w:r>
      <w:r w:rsidR="008B3BED" w:rsidRPr="00A41A06">
        <w:rPr>
          <w:color w:val="000000" w:themeColor="text1"/>
          <w:sz w:val="20"/>
          <w:szCs w:val="20"/>
        </w:rPr>
        <w:t>.</w:t>
      </w:r>
      <w:r w:rsidR="004A1383" w:rsidRPr="00A41A06">
        <w:rPr>
          <w:color w:val="000000" w:themeColor="text1"/>
          <w:sz w:val="20"/>
          <w:szCs w:val="20"/>
        </w:rPr>
        <w:t xml:space="preserve"> </w:t>
      </w:r>
    </w:p>
  </w:footnote>
  <w:footnote w:id="102">
    <w:p w14:paraId="422BCAEE" w14:textId="08F59DC7" w:rsidR="009B16E6" w:rsidRPr="00A41A06" w:rsidRDefault="009B16E6"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372712" w:rsidRPr="00A41A06">
        <w:rPr>
          <w:color w:val="000000" w:themeColor="text1"/>
          <w:sz w:val="20"/>
          <w:szCs w:val="20"/>
        </w:rPr>
        <w:t>Según el artículo 2</w:t>
      </w:r>
      <w:r w:rsidR="00490CBB" w:rsidRPr="00A41A06">
        <w:rPr>
          <w:color w:val="000000" w:themeColor="text1"/>
          <w:sz w:val="20"/>
          <w:szCs w:val="20"/>
        </w:rPr>
        <w:t>°</w:t>
      </w:r>
      <w:r w:rsidR="00372712" w:rsidRPr="00A41A06">
        <w:rPr>
          <w:color w:val="000000" w:themeColor="text1"/>
          <w:sz w:val="20"/>
          <w:szCs w:val="20"/>
        </w:rPr>
        <w:t xml:space="preserve"> del Código Procesal del Trabajo y de la seguridad Social, la jurisdicción ordinaria laboral conoce de todos los conflictos relacionados directa o indirectamente con el contrato de trabajo.</w:t>
      </w:r>
    </w:p>
  </w:footnote>
  <w:footnote w:id="103">
    <w:p w14:paraId="5AFC668E" w14:textId="2AA6A48B" w:rsidR="00372712" w:rsidRPr="00A41A06" w:rsidRDefault="00372712"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Según el artículo 104 del Código de Procedimiento Administrativo y de lo Contencioso Administrativo, la jurisdicción de lo contencioso administrativo conoce en materia laboral de los procesos relativos a la relación legal y reglamentaria entre los servidores públicos y el Estado, así como la seguridad social de aquellos siempre y cuando su régimen sea administrado por una persona de derecho público.</w:t>
      </w:r>
    </w:p>
  </w:footnote>
  <w:footnote w:id="104">
    <w:p w14:paraId="4919E33D" w14:textId="299F9F82" w:rsidR="008E426B" w:rsidRPr="00A41A06" w:rsidRDefault="008E426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T-076 de 2024</w:t>
      </w:r>
      <w:r w:rsidR="008B3BED" w:rsidRPr="00A41A06">
        <w:rPr>
          <w:color w:val="000000" w:themeColor="text1"/>
          <w:sz w:val="20"/>
          <w:szCs w:val="20"/>
        </w:rPr>
        <w:t>.</w:t>
      </w:r>
    </w:p>
  </w:footnote>
  <w:footnote w:id="105">
    <w:p w14:paraId="5B8C17DE" w14:textId="6D7241B4" w:rsidR="00B62B76" w:rsidRPr="00A41A06" w:rsidRDefault="00B62B76"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T-125 de 2009</w:t>
      </w:r>
      <w:r w:rsidR="008B3BED" w:rsidRPr="00A41A06">
        <w:rPr>
          <w:color w:val="000000" w:themeColor="text1"/>
          <w:sz w:val="20"/>
          <w:szCs w:val="20"/>
        </w:rPr>
        <w:t>.</w:t>
      </w:r>
    </w:p>
  </w:footnote>
  <w:footnote w:id="106">
    <w:p w14:paraId="7180B293" w14:textId="0E5F011B" w:rsidR="009A6EA0" w:rsidRPr="00A41A06" w:rsidRDefault="009A6EA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T-461 de 2015</w:t>
      </w:r>
      <w:r w:rsidR="008B3BED" w:rsidRPr="00A41A06">
        <w:rPr>
          <w:color w:val="000000" w:themeColor="text1"/>
          <w:sz w:val="20"/>
          <w:szCs w:val="20"/>
        </w:rPr>
        <w:t>.</w:t>
      </w:r>
    </w:p>
  </w:footnote>
  <w:footnote w:id="107">
    <w:p w14:paraId="66B30B99" w14:textId="77777777" w:rsidR="00A71676" w:rsidRPr="00A41A06" w:rsidRDefault="00A71676" w:rsidP="00A71676">
      <w:pPr>
        <w:pStyle w:val="Textonotapie"/>
        <w:rPr>
          <w:rFonts w:cs="Times New Roman"/>
        </w:rPr>
      </w:pPr>
      <w:r w:rsidRPr="00A41A06">
        <w:rPr>
          <w:rFonts w:cs="Times New Roman"/>
          <w:shd w:val="clear" w:color="auto" w:fill="FFFFFF"/>
          <w:vertAlign w:val="superscript"/>
        </w:rPr>
        <w:footnoteRef/>
      </w:r>
      <w:r w:rsidRPr="00A41A06">
        <w:rPr>
          <w:rFonts w:cs="Times New Roman"/>
        </w:rPr>
        <w:t xml:space="preserve"> Sentencias T-387 de 2017, T-176 de 2020, T-071 de 2021 y T-171 de 2021, entre muchas otras. </w:t>
      </w:r>
    </w:p>
  </w:footnote>
  <w:footnote w:id="108">
    <w:p w14:paraId="7DD0D973" w14:textId="77777777" w:rsidR="00A71676" w:rsidRPr="00A41A06" w:rsidRDefault="00A71676" w:rsidP="00A71676">
      <w:pPr>
        <w:pStyle w:val="Textonotapie"/>
        <w:rPr>
          <w:rFonts w:cs="Times New Roman"/>
        </w:rPr>
      </w:pPr>
      <w:r w:rsidRPr="00A41A06">
        <w:rPr>
          <w:rFonts w:cs="Times New Roman"/>
          <w:shd w:val="clear" w:color="auto" w:fill="FFFFFF"/>
          <w:vertAlign w:val="superscript"/>
        </w:rPr>
        <w:footnoteRef/>
      </w:r>
      <w:r w:rsidRPr="00A41A06">
        <w:rPr>
          <w:rFonts w:cs="Times New Roman"/>
        </w:rPr>
        <w:t xml:space="preserve"> Sentencia T-471 de 2017. </w:t>
      </w:r>
      <w:r w:rsidRPr="00A41A06">
        <w:rPr>
          <w:rFonts w:cs="Times New Roman"/>
          <w:i/>
        </w:rPr>
        <w:t>Cfr.</w:t>
      </w:r>
      <w:r w:rsidRPr="00A41A06">
        <w:rPr>
          <w:rFonts w:cs="Times New Roman"/>
        </w:rPr>
        <w:t xml:space="preserve"> Sentencia SU-016 de 2021.</w:t>
      </w:r>
    </w:p>
  </w:footnote>
  <w:footnote w:id="109">
    <w:p w14:paraId="50330E0F" w14:textId="77777777" w:rsidR="00A71676" w:rsidRPr="00A41A06" w:rsidRDefault="00A71676" w:rsidP="00A71676">
      <w:pPr>
        <w:pStyle w:val="Textonotapie"/>
        <w:rPr>
          <w:rFonts w:cs="Times New Roman"/>
        </w:rPr>
      </w:pPr>
      <w:r w:rsidRPr="00A41A06">
        <w:rPr>
          <w:rFonts w:cs="Times New Roman"/>
          <w:shd w:val="clear" w:color="auto" w:fill="FFFFFF"/>
          <w:vertAlign w:val="superscript"/>
        </w:rPr>
        <w:footnoteRef/>
      </w:r>
      <w:r w:rsidRPr="00A41A06">
        <w:rPr>
          <w:rFonts w:cs="Times New Roman"/>
        </w:rPr>
        <w:t xml:space="preserve"> Sentencia T-020 de 2021.</w:t>
      </w:r>
    </w:p>
  </w:footnote>
  <w:footnote w:id="110">
    <w:p w14:paraId="51AF23E6" w14:textId="77777777" w:rsidR="00A71676" w:rsidRPr="00A41A06" w:rsidRDefault="00A71676" w:rsidP="00A71676">
      <w:pPr>
        <w:pStyle w:val="Textonotapie"/>
        <w:rPr>
          <w:rFonts w:cs="Times New Roman"/>
        </w:rPr>
      </w:pPr>
      <w:r w:rsidRPr="00A41A06">
        <w:rPr>
          <w:rFonts w:cs="Times New Roman"/>
          <w:shd w:val="clear" w:color="auto" w:fill="FFFFFF"/>
          <w:vertAlign w:val="superscript"/>
        </w:rPr>
        <w:footnoteRef/>
      </w:r>
      <w:r w:rsidRPr="00A41A06">
        <w:rPr>
          <w:rFonts w:cs="Times New Roman"/>
        </w:rPr>
        <w:t xml:space="preserve"> Sentencias T-956 de 2013, T-391 de 2018 y T-020 de 2021.</w:t>
      </w:r>
    </w:p>
  </w:footnote>
  <w:footnote w:id="111">
    <w:p w14:paraId="47010F36" w14:textId="77777777" w:rsidR="00A71676" w:rsidRPr="00A41A06" w:rsidRDefault="00A71676" w:rsidP="00A71676">
      <w:pPr>
        <w:pStyle w:val="Textonotapie"/>
        <w:rPr>
          <w:rFonts w:cs="Times New Roman"/>
        </w:rPr>
      </w:pPr>
      <w:r w:rsidRPr="00A41A06">
        <w:rPr>
          <w:rFonts w:cs="Times New Roman"/>
          <w:shd w:val="clear" w:color="auto" w:fill="FFFFFF"/>
          <w:vertAlign w:val="superscript"/>
        </w:rPr>
        <w:footnoteRef/>
      </w:r>
      <w:r w:rsidRPr="00A41A06">
        <w:rPr>
          <w:rFonts w:cs="Times New Roman"/>
        </w:rPr>
        <w:t xml:space="preserve"> Sentencia SU-016 de 2021. Ver también, sentencias T-020 de 2021 y T-391 de 2018.</w:t>
      </w:r>
    </w:p>
  </w:footnote>
  <w:footnote w:id="112">
    <w:p w14:paraId="2D0C03A4" w14:textId="77777777" w:rsidR="001570F5" w:rsidRPr="00A41A06" w:rsidRDefault="001570F5" w:rsidP="001570F5">
      <w:pPr>
        <w:pStyle w:val="Textonotapie"/>
        <w:rPr>
          <w:rFonts w:cs="Times New Roman"/>
        </w:rPr>
      </w:pPr>
      <w:r w:rsidRPr="00A41A06">
        <w:rPr>
          <w:rStyle w:val="Refdenotaalpie"/>
          <w:rFonts w:cs="Times New Roman"/>
        </w:rPr>
        <w:footnoteRef/>
      </w:r>
      <w:r w:rsidRPr="00A41A06">
        <w:rPr>
          <w:rFonts w:cs="Times New Roman"/>
        </w:rPr>
        <w:t xml:space="preserve"> Sentencia T-195 de 2022. </w:t>
      </w:r>
    </w:p>
  </w:footnote>
  <w:footnote w:id="113">
    <w:p w14:paraId="34F1D625" w14:textId="4EF524F2" w:rsidR="00B14064" w:rsidRPr="00A41A06" w:rsidRDefault="00B14064">
      <w:pPr>
        <w:pStyle w:val="Textonotapie"/>
        <w:rPr>
          <w:rFonts w:cs="Times New Roman"/>
        </w:rPr>
      </w:pPr>
      <w:r w:rsidRPr="00A41A06">
        <w:rPr>
          <w:rStyle w:val="Refdenotaalpie"/>
          <w:rFonts w:cs="Times New Roman"/>
        </w:rPr>
        <w:footnoteRef/>
      </w:r>
      <w:r w:rsidRPr="00A41A06">
        <w:rPr>
          <w:rFonts w:cs="Times New Roman"/>
        </w:rPr>
        <w:t xml:space="preserve"> Sentencia </w:t>
      </w:r>
      <w:r w:rsidR="002C45F3" w:rsidRPr="00A41A06">
        <w:rPr>
          <w:rFonts w:cs="Times New Roman"/>
        </w:rPr>
        <w:t>T-195 de 2022</w:t>
      </w:r>
      <w:r w:rsidR="00002AB5" w:rsidRPr="00A41A06">
        <w:rPr>
          <w:rFonts w:cs="Times New Roman"/>
        </w:rPr>
        <w:t xml:space="preserve"> y T-003 de 2022. </w:t>
      </w:r>
    </w:p>
  </w:footnote>
  <w:footnote w:id="114">
    <w:p w14:paraId="4F53CAB0" w14:textId="330DD45D" w:rsidR="00A23943" w:rsidRPr="00A41A06" w:rsidRDefault="00A23943">
      <w:pPr>
        <w:pStyle w:val="Textonotapie"/>
        <w:rPr>
          <w:rFonts w:cs="Times New Roman"/>
        </w:rPr>
      </w:pPr>
      <w:r w:rsidRPr="00A41A06">
        <w:rPr>
          <w:rStyle w:val="Refdenotaalpie"/>
          <w:rFonts w:cs="Times New Roman"/>
        </w:rPr>
        <w:footnoteRef/>
      </w:r>
      <w:r w:rsidRPr="00A41A06">
        <w:rPr>
          <w:rFonts w:cs="Times New Roman"/>
        </w:rPr>
        <w:t xml:space="preserve"> Ver, por ejemplo, los </w:t>
      </w:r>
      <w:r w:rsidRPr="00A41A06">
        <w:rPr>
          <w:rFonts w:cs="Times New Roman"/>
          <w:color w:val="000000" w:themeColor="text1"/>
        </w:rPr>
        <w:t>fallos T-319 de 2023, T-509 de 2023</w:t>
      </w:r>
      <w:r w:rsidR="00386F24" w:rsidRPr="00A41A06">
        <w:rPr>
          <w:rFonts w:cs="Times New Roman"/>
          <w:color w:val="000000" w:themeColor="text1"/>
        </w:rPr>
        <w:t xml:space="preserve"> </w:t>
      </w:r>
      <w:r w:rsidRPr="00A41A06">
        <w:rPr>
          <w:rFonts w:cs="Times New Roman"/>
          <w:color w:val="000000" w:themeColor="text1"/>
        </w:rPr>
        <w:t xml:space="preserve">y </w:t>
      </w:r>
      <w:r w:rsidR="008A1965" w:rsidRPr="00A41A06">
        <w:rPr>
          <w:rFonts w:cs="Times New Roman"/>
          <w:color w:val="000000" w:themeColor="text1"/>
        </w:rPr>
        <w:t>T-</w:t>
      </w:r>
      <w:r w:rsidR="002D09AE" w:rsidRPr="00997A17">
        <w:rPr>
          <w:rFonts w:cs="Times New Roman"/>
          <w:color w:val="000000" w:themeColor="text1"/>
        </w:rPr>
        <w:t>354</w:t>
      </w:r>
      <w:r w:rsidR="00EB179E" w:rsidRPr="00997A17">
        <w:rPr>
          <w:rFonts w:cs="Times New Roman"/>
          <w:color w:val="000000" w:themeColor="text1"/>
        </w:rPr>
        <w:t xml:space="preserve"> de 2021.</w:t>
      </w:r>
      <w:r w:rsidRPr="00A41A06">
        <w:rPr>
          <w:rFonts w:cs="Times New Roman"/>
          <w:color w:val="000000" w:themeColor="text1"/>
        </w:rPr>
        <w:t xml:space="preserve"> </w:t>
      </w:r>
    </w:p>
  </w:footnote>
  <w:footnote w:id="115">
    <w:p w14:paraId="50A91CC7" w14:textId="77777777" w:rsidR="00132872" w:rsidRPr="00A41A06" w:rsidRDefault="00132872" w:rsidP="00132872">
      <w:pPr>
        <w:pStyle w:val="Textonotapie"/>
        <w:rPr>
          <w:rFonts w:cs="Times New Roman"/>
        </w:rPr>
      </w:pPr>
      <w:r w:rsidRPr="00A41A06">
        <w:rPr>
          <w:rStyle w:val="Refdenotaalpie"/>
          <w:rFonts w:cs="Times New Roman"/>
        </w:rPr>
        <w:footnoteRef/>
      </w:r>
      <w:r w:rsidRPr="00A41A06">
        <w:rPr>
          <w:rFonts w:cs="Times New Roman"/>
        </w:rPr>
        <w:t xml:space="preserve"> Ver, entre otras, las sentencias T-347 de 2016, T-525 de 2020 y T-319 de 2023.</w:t>
      </w:r>
    </w:p>
  </w:footnote>
  <w:footnote w:id="116">
    <w:p w14:paraId="131C1E6C" w14:textId="77777777" w:rsidR="00A02C32" w:rsidRPr="00A41A06" w:rsidRDefault="00A02C32" w:rsidP="00A02C32">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eastAsia="Times New Roman" w:cs="Times New Roman"/>
          <w:color w:val="000000" w:themeColor="text1"/>
          <w:shd w:val="clear" w:color="auto" w:fill="FFFFFF"/>
        </w:rPr>
        <w:t>Sentencias T-678 de 2017 y T-045 de 2022.</w:t>
      </w:r>
    </w:p>
  </w:footnote>
  <w:footnote w:id="117">
    <w:p w14:paraId="38C7BF58" w14:textId="77777777" w:rsidR="00A02C32" w:rsidRPr="00A41A06" w:rsidRDefault="00A02C32" w:rsidP="00A02C32">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eastAsia="Times New Roman" w:cs="Times New Roman"/>
          <w:color w:val="000000" w:themeColor="text1"/>
          <w:shd w:val="clear" w:color="auto" w:fill="FFFFFF"/>
        </w:rPr>
        <w:t>Sentencias T-716 de 2017 y T-045 de 2022.</w:t>
      </w:r>
    </w:p>
  </w:footnote>
  <w:footnote w:id="118">
    <w:p w14:paraId="62046FF4" w14:textId="77777777" w:rsidR="00A02C32" w:rsidRPr="00A41A06" w:rsidRDefault="00A02C32" w:rsidP="00A02C32">
      <w:pPr>
        <w:pStyle w:val="Textonotapie"/>
        <w:rPr>
          <w:rFonts w:cs="Times New Roman"/>
          <w:lang w:val="fr-FR"/>
        </w:rPr>
      </w:pPr>
      <w:r w:rsidRPr="00A41A06">
        <w:rPr>
          <w:rStyle w:val="Refdenotaalpie"/>
          <w:rFonts w:cs="Times New Roman"/>
          <w:color w:val="000000" w:themeColor="text1"/>
        </w:rPr>
        <w:footnoteRef/>
      </w:r>
      <w:r w:rsidRPr="00A41A06">
        <w:rPr>
          <w:rFonts w:cs="Times New Roman"/>
          <w:color w:val="000000" w:themeColor="text1"/>
          <w:lang w:val="fr-FR"/>
        </w:rPr>
        <w:t xml:space="preserve"> Sentencias T-195 de 2022, T-423 de 2022 y T-465 de 2023. </w:t>
      </w:r>
    </w:p>
  </w:footnote>
  <w:footnote w:id="119">
    <w:p w14:paraId="5F47CD70" w14:textId="77777777" w:rsidR="00A02C32" w:rsidRPr="00A41A06" w:rsidRDefault="00A02C32" w:rsidP="00A02C32">
      <w:pPr>
        <w:pStyle w:val="Textonotapie"/>
        <w:rPr>
          <w:rFonts w:cs="Times New Roman"/>
        </w:rPr>
      </w:pPr>
      <w:r w:rsidRPr="00A41A06">
        <w:rPr>
          <w:rStyle w:val="Refdenotaalpie"/>
          <w:rFonts w:cs="Times New Roman"/>
          <w:color w:val="000000" w:themeColor="text1"/>
        </w:rPr>
        <w:footnoteRef/>
      </w:r>
      <w:r w:rsidRPr="00A41A06">
        <w:rPr>
          <w:rFonts w:cs="Times New Roman"/>
          <w:color w:val="000000" w:themeColor="text1"/>
        </w:rPr>
        <w:t xml:space="preserve"> Ibidem.</w:t>
      </w:r>
    </w:p>
  </w:footnote>
  <w:footnote w:id="120">
    <w:p w14:paraId="1B4107FA" w14:textId="77777777" w:rsidR="00EA7A2C" w:rsidRPr="00A41A06" w:rsidRDefault="00EA7A2C" w:rsidP="00EA7A2C">
      <w:pPr>
        <w:pStyle w:val="Textonotapie"/>
        <w:rPr>
          <w:rFonts w:cs="Times New Roman"/>
        </w:rPr>
      </w:pPr>
      <w:r w:rsidRPr="00A41A06">
        <w:rPr>
          <w:rStyle w:val="Refdenotaalpie"/>
          <w:rFonts w:cs="Times New Roman"/>
        </w:rPr>
        <w:footnoteRef/>
      </w:r>
      <w:r w:rsidRPr="00A41A06">
        <w:rPr>
          <w:rFonts w:cs="Times New Roman"/>
        </w:rPr>
        <w:t xml:space="preserve"> Ibidem. </w:t>
      </w:r>
    </w:p>
  </w:footnote>
  <w:footnote w:id="121">
    <w:p w14:paraId="3E43310D" w14:textId="5FA61497" w:rsidR="00C9765B" w:rsidRPr="00A41A06" w:rsidRDefault="00C9765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T-581 de 2023</w:t>
      </w:r>
      <w:r w:rsidR="008B3BED" w:rsidRPr="00A41A06">
        <w:rPr>
          <w:color w:val="000000" w:themeColor="text1"/>
          <w:sz w:val="20"/>
          <w:szCs w:val="20"/>
        </w:rPr>
        <w:t>.</w:t>
      </w:r>
    </w:p>
  </w:footnote>
  <w:footnote w:id="122">
    <w:p w14:paraId="32AD786F" w14:textId="0FB146A3" w:rsidR="00513DA1" w:rsidRPr="00A41A06" w:rsidRDefault="00513DA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Sobre el presupuesto de flexibilidad, ver, por </w:t>
      </w:r>
      <w:r w:rsidR="008B3BED" w:rsidRPr="00A41A06">
        <w:rPr>
          <w:color w:val="000000" w:themeColor="text1"/>
          <w:sz w:val="20"/>
          <w:szCs w:val="20"/>
        </w:rPr>
        <w:t>ejemplo,</w:t>
      </w:r>
      <w:r w:rsidR="000B3755" w:rsidRPr="00A41A06">
        <w:rPr>
          <w:color w:val="000000" w:themeColor="text1"/>
          <w:sz w:val="20"/>
          <w:szCs w:val="20"/>
        </w:rPr>
        <w:t xml:space="preserve"> </w:t>
      </w:r>
      <w:r w:rsidR="00B3237C" w:rsidRPr="00A41A06">
        <w:rPr>
          <w:color w:val="000000" w:themeColor="text1"/>
          <w:sz w:val="20"/>
          <w:szCs w:val="20"/>
        </w:rPr>
        <w:t>las sentencias T-729 de 2011</w:t>
      </w:r>
      <w:r w:rsidR="00631BF8" w:rsidRPr="00A41A06">
        <w:rPr>
          <w:color w:val="000000" w:themeColor="text1"/>
          <w:sz w:val="20"/>
          <w:szCs w:val="20"/>
        </w:rPr>
        <w:t>,</w:t>
      </w:r>
      <w:r w:rsidR="00B3237C" w:rsidRPr="00A41A06">
        <w:rPr>
          <w:color w:val="000000" w:themeColor="text1"/>
          <w:sz w:val="20"/>
          <w:szCs w:val="20"/>
        </w:rPr>
        <w:t xml:space="preserve"> T-325 de 2012, T-408 de 2015, T-672 de 2017, </w:t>
      </w:r>
      <w:r w:rsidR="006973C4" w:rsidRPr="00A41A06">
        <w:rPr>
          <w:color w:val="000000" w:themeColor="text1"/>
          <w:sz w:val="20"/>
          <w:szCs w:val="20"/>
        </w:rPr>
        <w:t xml:space="preserve">T-107 de 2022 y T-243 de 2023. </w:t>
      </w:r>
    </w:p>
  </w:footnote>
  <w:footnote w:id="123">
    <w:p w14:paraId="21647932" w14:textId="336968F2" w:rsidR="00765988" w:rsidRPr="00A41A06" w:rsidRDefault="0076598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3877AA" w:rsidRPr="00A41A06">
        <w:rPr>
          <w:color w:val="000000" w:themeColor="text1"/>
          <w:sz w:val="20"/>
          <w:szCs w:val="20"/>
        </w:rPr>
        <w:t>Sentencia</w:t>
      </w:r>
      <w:r w:rsidR="00F85A37" w:rsidRPr="00A41A06">
        <w:rPr>
          <w:color w:val="000000" w:themeColor="text1"/>
          <w:sz w:val="20"/>
          <w:szCs w:val="20"/>
        </w:rPr>
        <w:t>s T-423 de 2022 y</w:t>
      </w:r>
      <w:r w:rsidR="003877AA" w:rsidRPr="00A41A06">
        <w:rPr>
          <w:color w:val="000000" w:themeColor="text1"/>
          <w:sz w:val="20"/>
          <w:szCs w:val="20"/>
        </w:rPr>
        <w:t xml:space="preserve"> T-195 de 2022</w:t>
      </w:r>
      <w:r w:rsidR="000C55B5" w:rsidRPr="00A41A06">
        <w:rPr>
          <w:color w:val="000000" w:themeColor="text1"/>
          <w:sz w:val="20"/>
          <w:szCs w:val="20"/>
        </w:rPr>
        <w:t>.</w:t>
      </w:r>
    </w:p>
  </w:footnote>
  <w:footnote w:id="124">
    <w:p w14:paraId="4E199F3F" w14:textId="12BDD265" w:rsidR="0048647E" w:rsidRPr="00A41A06" w:rsidRDefault="0048647E" w:rsidP="0048647E">
      <w:pPr>
        <w:pStyle w:val="Sinespaciado1"/>
        <w:jc w:val="both"/>
        <w:rPr>
          <w:color w:val="000000" w:themeColor="text1"/>
          <w:sz w:val="20"/>
          <w:szCs w:val="20"/>
        </w:rPr>
      </w:pPr>
      <w:r w:rsidRPr="00A41A06">
        <w:rPr>
          <w:rStyle w:val="Refdenotaalpie"/>
          <w:rFonts w:eastAsiaTheme="majorEastAsia"/>
          <w:color w:val="000000" w:themeColor="text1"/>
          <w:sz w:val="20"/>
          <w:szCs w:val="20"/>
        </w:rPr>
        <w:footnoteRef/>
      </w:r>
      <w:r w:rsidRPr="00A41A06">
        <w:rPr>
          <w:color w:val="000000" w:themeColor="text1"/>
          <w:sz w:val="20"/>
          <w:szCs w:val="20"/>
        </w:rPr>
        <w:t xml:space="preserve"> Tras la decisión del juez de segunda instancia que confirmó la negativa de la acción de tutela y antes del proceso de selección de la Corte Constitucional, el 21 de noviembre de 2023 el demandante radicó demanda ordinaria laboral contra </w:t>
      </w:r>
      <w:r w:rsidR="00F475B2" w:rsidRPr="00F475B2">
        <w:rPr>
          <w:i/>
          <w:iCs/>
          <w:color w:val="000000" w:themeColor="text1"/>
          <w:sz w:val="20"/>
          <w:szCs w:val="20"/>
        </w:rPr>
        <w:t>Empresa A</w:t>
      </w:r>
      <w:r w:rsidR="001C309A">
        <w:rPr>
          <w:color w:val="000000" w:themeColor="text1"/>
          <w:sz w:val="20"/>
          <w:szCs w:val="20"/>
        </w:rPr>
        <w:t xml:space="preserve">. </w:t>
      </w:r>
      <w:r w:rsidR="002731D2" w:rsidRPr="00A41A06">
        <w:rPr>
          <w:color w:val="000000" w:themeColor="text1"/>
          <w:sz w:val="20"/>
          <w:szCs w:val="20"/>
        </w:rPr>
        <w:t>E</w:t>
      </w:r>
      <w:r w:rsidR="00CA150A" w:rsidRPr="00A41A06">
        <w:rPr>
          <w:color w:val="000000" w:themeColor="text1"/>
          <w:sz w:val="20"/>
          <w:szCs w:val="20"/>
        </w:rPr>
        <w:t xml:space="preserve">n </w:t>
      </w:r>
      <w:r w:rsidR="002731D2" w:rsidRPr="00A41A06">
        <w:rPr>
          <w:color w:val="000000" w:themeColor="text1"/>
          <w:sz w:val="20"/>
          <w:szCs w:val="20"/>
        </w:rPr>
        <w:t xml:space="preserve">relación con las pretensiones declarativas, el actor solicita que se declara la existencia de un contrato a término indefinido, </w:t>
      </w:r>
      <w:r w:rsidR="00A837CC" w:rsidRPr="00A41A06">
        <w:rPr>
          <w:color w:val="000000" w:themeColor="text1"/>
          <w:sz w:val="20"/>
          <w:szCs w:val="20"/>
        </w:rPr>
        <w:t xml:space="preserve">que existió un despido sin justa causa, </w:t>
      </w:r>
      <w:r w:rsidR="00A86303" w:rsidRPr="00A41A06">
        <w:rPr>
          <w:color w:val="000000" w:themeColor="text1"/>
          <w:sz w:val="20"/>
          <w:szCs w:val="20"/>
        </w:rPr>
        <w:t xml:space="preserve">que </w:t>
      </w:r>
      <w:r w:rsidR="00DC026B" w:rsidRPr="00A41A06">
        <w:rPr>
          <w:color w:val="000000" w:themeColor="text1"/>
          <w:sz w:val="20"/>
          <w:szCs w:val="20"/>
        </w:rPr>
        <w:t xml:space="preserve">se encuentra en un estado de debilidad manifiesta, </w:t>
      </w:r>
      <w:r w:rsidR="00C55709" w:rsidRPr="00A41A06">
        <w:rPr>
          <w:color w:val="000000" w:themeColor="text1"/>
          <w:sz w:val="20"/>
          <w:szCs w:val="20"/>
        </w:rPr>
        <w:t xml:space="preserve">que era beneficiario de la estabilidad laboral reforzada, </w:t>
      </w:r>
      <w:r w:rsidR="00CA150A" w:rsidRPr="00A41A06">
        <w:rPr>
          <w:color w:val="000000" w:themeColor="text1"/>
          <w:sz w:val="20"/>
          <w:szCs w:val="20"/>
        </w:rPr>
        <w:t xml:space="preserve">que no tenía autorización del Ministerio de Trabajo y, en consecuencia, el reintegro y pago de todas las obligaciones </w:t>
      </w:r>
      <w:r w:rsidR="00C46578" w:rsidRPr="00A41A06">
        <w:rPr>
          <w:color w:val="000000" w:themeColor="text1"/>
          <w:sz w:val="20"/>
          <w:szCs w:val="20"/>
        </w:rPr>
        <w:t>legales.</w:t>
      </w:r>
      <w:r w:rsidR="00C46578">
        <w:rPr>
          <w:color w:val="000000" w:themeColor="text1"/>
          <w:sz w:val="20"/>
          <w:szCs w:val="20"/>
        </w:rPr>
        <w:t xml:space="preserve"> Radicado No. 000. </w:t>
      </w:r>
      <w:r w:rsidRPr="00A41A06">
        <w:rPr>
          <w:color w:val="000000" w:themeColor="text1"/>
          <w:sz w:val="20"/>
          <w:szCs w:val="20"/>
        </w:rPr>
        <w:t xml:space="preserve">Respuesta </w:t>
      </w:r>
      <w:r w:rsidRPr="00A41A06">
        <w:rPr>
          <w:color w:val="000000" w:themeColor="text1"/>
          <w:sz w:val="20"/>
          <w:szCs w:val="20"/>
          <w:shd w:val="clear" w:color="auto" w:fill="FFFFFF"/>
        </w:rPr>
        <w:t xml:space="preserve">del </w:t>
      </w:r>
      <w:r w:rsidR="002E6E4C" w:rsidRPr="00A41A06">
        <w:rPr>
          <w:color w:val="000000" w:themeColor="text1"/>
          <w:sz w:val="20"/>
          <w:szCs w:val="20"/>
          <w:shd w:val="clear" w:color="auto" w:fill="FFFFFF"/>
        </w:rPr>
        <w:t xml:space="preserve">7 de mayo </w:t>
      </w:r>
      <w:r w:rsidRPr="00A41A06">
        <w:rPr>
          <w:color w:val="000000" w:themeColor="text1"/>
          <w:sz w:val="20"/>
          <w:szCs w:val="20"/>
          <w:shd w:val="clear" w:color="auto" w:fill="FFFFFF"/>
        </w:rPr>
        <w:t xml:space="preserve">de 2024 </w:t>
      </w:r>
      <w:r w:rsidR="002E6E4C" w:rsidRPr="00A41A06">
        <w:rPr>
          <w:color w:val="000000" w:themeColor="text1"/>
          <w:sz w:val="20"/>
          <w:szCs w:val="20"/>
          <w:shd w:val="clear" w:color="auto" w:fill="FFFFFF"/>
        </w:rPr>
        <w:t>del accionante</w:t>
      </w:r>
      <w:r w:rsidRPr="00A41A06">
        <w:rPr>
          <w:color w:val="000000" w:themeColor="text1"/>
          <w:sz w:val="20"/>
          <w:szCs w:val="20"/>
          <w:shd w:val="clear" w:color="auto" w:fill="FFFFFF"/>
        </w:rPr>
        <w:t xml:space="preserve">, </w:t>
      </w:r>
      <w:r w:rsidR="002E6E4C" w:rsidRPr="00A41A06">
        <w:rPr>
          <w:color w:val="000000" w:themeColor="text1"/>
          <w:sz w:val="20"/>
          <w:szCs w:val="20"/>
        </w:rPr>
        <w:t>anexo 2.</w:t>
      </w:r>
    </w:p>
  </w:footnote>
  <w:footnote w:id="125">
    <w:p w14:paraId="47FF0B1A" w14:textId="17F8DB0B" w:rsidR="0048647E" w:rsidRPr="00A41A06" w:rsidRDefault="0048647E" w:rsidP="0048647E">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Respuesta de </w:t>
      </w:r>
      <w:r w:rsidR="00AA138E" w:rsidRPr="00AA138E">
        <w:rPr>
          <w:rFonts w:cs="Times New Roman"/>
          <w:i/>
          <w:iCs/>
          <w:color w:val="000000" w:themeColor="text1"/>
        </w:rPr>
        <w:t>Andrés</w:t>
      </w:r>
      <w:r w:rsidRPr="00A41A06">
        <w:rPr>
          <w:rFonts w:cs="Times New Roman"/>
          <w:color w:val="000000" w:themeColor="text1"/>
        </w:rPr>
        <w:t xml:space="preserve"> presentada el 6 de mayo de 2024. Folio 2. </w:t>
      </w:r>
    </w:p>
  </w:footnote>
  <w:footnote w:id="126">
    <w:p w14:paraId="1E59CEC5" w14:textId="77777777" w:rsidR="0048647E" w:rsidRPr="00A41A06" w:rsidRDefault="0048647E" w:rsidP="0048647E">
      <w:pPr>
        <w:pStyle w:val="Sinespaciado1"/>
        <w:jc w:val="both"/>
        <w:rPr>
          <w:color w:val="000000" w:themeColor="text1"/>
          <w:sz w:val="20"/>
          <w:szCs w:val="20"/>
        </w:rPr>
      </w:pPr>
      <w:r w:rsidRPr="00A41A06">
        <w:rPr>
          <w:rStyle w:val="Refdenotaalpie"/>
          <w:rFonts w:eastAsiaTheme="majorEastAsia"/>
          <w:color w:val="000000" w:themeColor="text1"/>
          <w:sz w:val="20"/>
          <w:szCs w:val="20"/>
        </w:rPr>
        <w:footnoteRef/>
      </w:r>
      <w:r w:rsidRPr="00A41A06">
        <w:rPr>
          <w:color w:val="000000" w:themeColor="text1"/>
          <w:sz w:val="20"/>
          <w:szCs w:val="20"/>
        </w:rPr>
        <w:t xml:space="preserve"> Rama Judicial (2024) Consulta de Procesos. Disponible en: </w:t>
      </w:r>
      <w:hyperlink r:id="rId6" w:history="1">
        <w:r w:rsidRPr="00A41A06">
          <w:rPr>
            <w:rStyle w:val="Hipervnculo"/>
            <w:color w:val="000000" w:themeColor="text1"/>
            <w:sz w:val="20"/>
            <w:szCs w:val="20"/>
          </w:rPr>
          <w:t>https://consultaprocesos.ramajudicial.gov.co/Procesos/NumeroRadicacion</w:t>
        </w:r>
      </w:hyperlink>
      <w:r w:rsidRPr="00A41A06">
        <w:rPr>
          <w:color w:val="000000" w:themeColor="text1"/>
          <w:sz w:val="20"/>
          <w:szCs w:val="20"/>
        </w:rPr>
        <w:t xml:space="preserve">. Consulta 29/04/2024. </w:t>
      </w:r>
    </w:p>
  </w:footnote>
  <w:footnote w:id="127">
    <w:p w14:paraId="765E2BBD" w14:textId="77777777" w:rsidR="0048647E" w:rsidRPr="00A41A06" w:rsidRDefault="0048647E" w:rsidP="0048647E">
      <w:pPr>
        <w:pStyle w:val="Textonotapie"/>
        <w:rPr>
          <w:rFonts w:cs="Times New Roman"/>
        </w:rPr>
      </w:pPr>
      <w:r w:rsidRPr="00A41A06">
        <w:rPr>
          <w:rStyle w:val="Refdenotaalpie"/>
          <w:rFonts w:cs="Times New Roman"/>
        </w:rPr>
        <w:footnoteRef/>
      </w:r>
      <w:r w:rsidRPr="00A41A06">
        <w:rPr>
          <w:rFonts w:cs="Times New Roman"/>
        </w:rPr>
        <w:t xml:space="preserve"> Sentencia T-354 de 2021. </w:t>
      </w:r>
    </w:p>
  </w:footnote>
  <w:footnote w:id="128">
    <w:p w14:paraId="15C0D924" w14:textId="77777777" w:rsidR="0048647E" w:rsidRPr="00A41A06" w:rsidRDefault="0048647E" w:rsidP="0048647E">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 xml:space="preserve">Expediente digital T- 9.811.546. Archivo: constancia de consulta de datos públicos. Folio 2. </w:t>
      </w:r>
    </w:p>
  </w:footnote>
  <w:footnote w:id="129">
    <w:p w14:paraId="2256E7B6" w14:textId="77777777" w:rsidR="0048647E" w:rsidRPr="00A41A06" w:rsidRDefault="0048647E" w:rsidP="0048647E">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Expediente digital T- 9.811.546. Archivo: constancia de consulta de datos públicos. Folio 2.</w:t>
      </w:r>
    </w:p>
  </w:footnote>
  <w:footnote w:id="130">
    <w:p w14:paraId="7B03FC58" w14:textId="77777777" w:rsidR="0048647E" w:rsidRPr="00A41A06" w:rsidRDefault="0048647E" w:rsidP="0048647E">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Sentencia T-184 de 2009. </w:t>
      </w:r>
    </w:p>
  </w:footnote>
  <w:footnote w:id="131">
    <w:p w14:paraId="62F4A3E4" w14:textId="40F7EE9E" w:rsidR="0048647E" w:rsidRPr="00A41A06" w:rsidRDefault="0048647E" w:rsidP="0048647E">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Expediente digital T- 9.811.546. Respuesta del 6 de mayo de 2024, firmada por </w:t>
      </w:r>
      <w:r w:rsidR="00AA138E" w:rsidRPr="00AA138E">
        <w:rPr>
          <w:rFonts w:cs="Times New Roman"/>
          <w:i/>
          <w:iCs/>
          <w:color w:val="000000" w:themeColor="text1"/>
        </w:rPr>
        <w:t>Andrés</w:t>
      </w:r>
      <w:r w:rsidRPr="00A41A06">
        <w:rPr>
          <w:rFonts w:cs="Times New Roman"/>
          <w:color w:val="000000" w:themeColor="text1"/>
        </w:rPr>
        <w:t>, parte accionante. Anexo 1. El actor allegó contrato de trabajo a término indefinido con un nuevo empleado por el salario mensual de $ 9.000.000 M/C.</w:t>
      </w:r>
    </w:p>
  </w:footnote>
  <w:footnote w:id="132">
    <w:p w14:paraId="5E405FA2" w14:textId="77777777" w:rsidR="0048647E" w:rsidRPr="00A41A06" w:rsidRDefault="0048647E" w:rsidP="0048647E">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cs="Times New Roman"/>
          <w:color w:val="000000" w:themeColor="text1"/>
          <w:lang w:val="es-ES"/>
        </w:rPr>
        <w:t xml:space="preserve">Para ello, aportó copia de un crédito adquirido en abril de 2024 (anexo 17) e hizo referencia a préstamos de familiares, amigos y vecinos que, por las particularidades de la vida en zonas rurales, no tiene documentación escrita. También allegó documentos que certifican créditos con Fiducredicorp (anexo 18) y Cooperativa de Ahorro y Crédito Financiafondos (anexo 9).  </w:t>
      </w:r>
    </w:p>
  </w:footnote>
  <w:footnote w:id="133">
    <w:p w14:paraId="66A1A2B7" w14:textId="0289F107" w:rsidR="0048647E" w:rsidRPr="00A41A06" w:rsidRDefault="0048647E" w:rsidP="0048647E">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cs="Times New Roman"/>
          <w:color w:val="000000" w:themeColor="text1"/>
          <w:lang w:val="es-ES"/>
        </w:rPr>
        <w:t xml:space="preserve">Presentó recibos de pago sobre servicios públicos domiciliarios registrados a su nombre.  </w:t>
      </w:r>
      <w:r w:rsidRPr="00A41A06">
        <w:rPr>
          <w:rFonts w:cs="Times New Roman"/>
          <w:color w:val="000000" w:themeColor="text1"/>
        </w:rPr>
        <w:t xml:space="preserve">Expediente digital T- 9.811.546. </w:t>
      </w:r>
      <w:r w:rsidR="000F552D" w:rsidRPr="00A41A06">
        <w:rPr>
          <w:rFonts w:cs="Times New Roman"/>
          <w:color w:val="000000" w:themeColor="text1"/>
        </w:rPr>
        <w:t xml:space="preserve">Archivo: </w:t>
      </w:r>
      <w:r w:rsidRPr="00A41A06">
        <w:rPr>
          <w:rFonts w:cs="Times New Roman"/>
          <w:color w:val="000000" w:themeColor="text1"/>
        </w:rPr>
        <w:t xml:space="preserve">Respuesta del 6 de mayo de 2024, firmada por </w:t>
      </w:r>
      <w:r w:rsidR="00AA138E" w:rsidRPr="00AA138E">
        <w:rPr>
          <w:rFonts w:cs="Times New Roman"/>
          <w:i/>
          <w:iCs/>
          <w:color w:val="000000" w:themeColor="text1"/>
        </w:rPr>
        <w:t>Andrés</w:t>
      </w:r>
      <w:r w:rsidRPr="00A41A06">
        <w:rPr>
          <w:rFonts w:cs="Times New Roman"/>
          <w:color w:val="000000" w:themeColor="text1"/>
        </w:rPr>
        <w:t xml:space="preserve">, parte accionante. Anexos 7, 8, 11, 12, 13, 14 y 15. </w:t>
      </w:r>
    </w:p>
  </w:footnote>
  <w:footnote w:id="134">
    <w:p w14:paraId="61EC30A7" w14:textId="00F053EB" w:rsidR="0048647E" w:rsidRPr="00A41A06" w:rsidRDefault="0048647E" w:rsidP="0048647E">
      <w:pPr>
        <w:pStyle w:val="Sinespaciado1"/>
        <w:jc w:val="both"/>
        <w:rPr>
          <w:color w:val="000000" w:themeColor="text1"/>
          <w:sz w:val="20"/>
          <w:szCs w:val="20"/>
        </w:rPr>
      </w:pPr>
      <w:r w:rsidRPr="00A41A06">
        <w:rPr>
          <w:rStyle w:val="Refdenotaalpie"/>
          <w:rFonts w:eastAsiaTheme="majorEastAsia"/>
          <w:color w:val="000000" w:themeColor="text1"/>
          <w:sz w:val="20"/>
          <w:szCs w:val="20"/>
        </w:rPr>
        <w:footnoteRef/>
      </w:r>
      <w:r w:rsidRPr="00A41A06">
        <w:rPr>
          <w:color w:val="000000" w:themeColor="text1"/>
          <w:sz w:val="20"/>
          <w:szCs w:val="20"/>
        </w:rPr>
        <w:t xml:space="preserve"> Para ello, allegó copia de una constancia médica emitida el 10 de abril de 2024 que la reporta como beneficiaria del sistema de seguridad social en salud. Expediente digital T- 9.811.546. </w:t>
      </w:r>
      <w:r w:rsidR="000F552D" w:rsidRPr="000F552D">
        <w:rPr>
          <w:color w:val="000000" w:themeColor="text1"/>
          <w:sz w:val="20"/>
          <w:szCs w:val="20"/>
          <w:lang w:val="es-CO"/>
        </w:rPr>
        <w:t xml:space="preserve">Archivo: </w:t>
      </w:r>
      <w:r w:rsidRPr="00A41A06">
        <w:rPr>
          <w:color w:val="000000" w:themeColor="text1"/>
          <w:sz w:val="20"/>
          <w:szCs w:val="20"/>
        </w:rPr>
        <w:t xml:space="preserve">Oficio OPT-A-161-2024 del 15 de abril de 2024, firmado por </w:t>
      </w:r>
      <w:r w:rsidR="00AA138E" w:rsidRPr="00AA138E">
        <w:rPr>
          <w:i/>
          <w:iCs/>
          <w:color w:val="000000" w:themeColor="text1"/>
          <w:sz w:val="20"/>
          <w:szCs w:val="20"/>
        </w:rPr>
        <w:t>Andrés</w:t>
      </w:r>
      <w:r w:rsidRPr="00A41A06">
        <w:rPr>
          <w:color w:val="000000" w:themeColor="text1"/>
          <w:sz w:val="20"/>
          <w:szCs w:val="20"/>
        </w:rPr>
        <w:t xml:space="preserve">, parte accionante. Anexo 22. </w:t>
      </w:r>
    </w:p>
  </w:footnote>
  <w:footnote w:id="135">
    <w:p w14:paraId="3D135F45" w14:textId="1ECFFE98" w:rsidR="0048647E" w:rsidRPr="00A41A06" w:rsidRDefault="0048647E" w:rsidP="0048647E">
      <w:pPr>
        <w:pStyle w:val="Sinespaciado1"/>
        <w:jc w:val="both"/>
        <w:rPr>
          <w:color w:val="000000" w:themeColor="text1"/>
          <w:sz w:val="20"/>
          <w:szCs w:val="20"/>
        </w:rPr>
      </w:pPr>
      <w:r w:rsidRPr="00A41A06">
        <w:rPr>
          <w:rStyle w:val="Refdenotaalpie"/>
          <w:rFonts w:eastAsiaTheme="majorEastAsia"/>
          <w:color w:val="000000" w:themeColor="text1"/>
          <w:sz w:val="20"/>
          <w:szCs w:val="20"/>
        </w:rPr>
        <w:footnoteRef/>
      </w:r>
      <w:r w:rsidRPr="00A41A06">
        <w:rPr>
          <w:color w:val="000000" w:themeColor="text1"/>
          <w:sz w:val="20"/>
          <w:szCs w:val="20"/>
        </w:rPr>
        <w:t xml:space="preserve"> Para demostrar este hecho, igualmente, presentó copia actualizada de la histórica clínica de su progenitora, por medio de la cual se evidencia un diagnóstico médico y tratamiento quirúrgico en noviembre de 2023. Expediente digital T- 9.811.546. </w:t>
      </w:r>
      <w:r w:rsidR="00D3764E" w:rsidRPr="00D3764E">
        <w:rPr>
          <w:color w:val="000000" w:themeColor="text1"/>
          <w:sz w:val="20"/>
          <w:szCs w:val="20"/>
        </w:rPr>
        <w:t xml:space="preserve">Archivo: </w:t>
      </w:r>
      <w:r w:rsidRPr="00A41A06">
        <w:rPr>
          <w:color w:val="000000" w:themeColor="text1"/>
          <w:sz w:val="20"/>
          <w:szCs w:val="20"/>
        </w:rPr>
        <w:t xml:space="preserve">Oficio OPT-A-161-2024 del 15 de abril de 2024, firmado por </w:t>
      </w:r>
      <w:r w:rsidR="00AA138E" w:rsidRPr="00AA138E">
        <w:rPr>
          <w:i/>
          <w:iCs/>
          <w:color w:val="000000" w:themeColor="text1"/>
          <w:sz w:val="20"/>
          <w:szCs w:val="20"/>
        </w:rPr>
        <w:t>Andrés</w:t>
      </w:r>
      <w:r w:rsidRPr="00A41A06">
        <w:rPr>
          <w:color w:val="000000" w:themeColor="text1"/>
          <w:sz w:val="20"/>
          <w:szCs w:val="20"/>
        </w:rPr>
        <w:t xml:space="preserve">, parte accionante. Anexo 23. </w:t>
      </w:r>
    </w:p>
  </w:footnote>
  <w:footnote w:id="136">
    <w:p w14:paraId="2B3AA36C" w14:textId="2C66DBBD" w:rsidR="0048647E" w:rsidRPr="00A41A06" w:rsidRDefault="0048647E" w:rsidP="0048647E">
      <w:pPr>
        <w:pStyle w:val="Sinespaciado1"/>
        <w:jc w:val="both"/>
        <w:rPr>
          <w:color w:val="000000" w:themeColor="text1"/>
          <w:sz w:val="20"/>
          <w:szCs w:val="20"/>
        </w:rPr>
      </w:pPr>
      <w:r w:rsidRPr="00A41A06">
        <w:rPr>
          <w:rStyle w:val="Refdenotaalpie"/>
          <w:rFonts w:eastAsiaTheme="majorEastAsia"/>
          <w:color w:val="000000" w:themeColor="text1"/>
          <w:sz w:val="20"/>
          <w:szCs w:val="20"/>
        </w:rPr>
        <w:footnoteRef/>
      </w:r>
      <w:r w:rsidRPr="00A41A06">
        <w:rPr>
          <w:color w:val="000000" w:themeColor="text1"/>
          <w:sz w:val="20"/>
          <w:szCs w:val="20"/>
        </w:rPr>
        <w:t xml:space="preserve"> Para ello, allega copia actualizada del Adres fechada el 10 de abril de 2024 que lo reporta en el régimen subsidiado. Expediente digital T- 9.811.546. </w:t>
      </w:r>
      <w:r w:rsidR="00D3764E" w:rsidRPr="00D3764E">
        <w:rPr>
          <w:color w:val="000000" w:themeColor="text1"/>
          <w:sz w:val="20"/>
          <w:szCs w:val="20"/>
        </w:rPr>
        <w:t xml:space="preserve">Archivo: </w:t>
      </w:r>
      <w:r w:rsidRPr="00A41A06">
        <w:rPr>
          <w:color w:val="000000" w:themeColor="text1"/>
          <w:sz w:val="20"/>
          <w:szCs w:val="20"/>
        </w:rPr>
        <w:t xml:space="preserve">Oficio OPT-A-161-2024 del 15 de abril de 2024, firmado por </w:t>
      </w:r>
      <w:r w:rsidR="00AA138E" w:rsidRPr="00AA138E">
        <w:rPr>
          <w:i/>
          <w:iCs/>
          <w:color w:val="000000" w:themeColor="text1"/>
          <w:sz w:val="20"/>
          <w:szCs w:val="20"/>
        </w:rPr>
        <w:t>Andrés</w:t>
      </w:r>
      <w:r w:rsidRPr="00A41A06">
        <w:rPr>
          <w:color w:val="000000" w:themeColor="text1"/>
          <w:sz w:val="20"/>
          <w:szCs w:val="20"/>
        </w:rPr>
        <w:t>, parte accionante. Anexo 24.</w:t>
      </w:r>
    </w:p>
  </w:footnote>
  <w:footnote w:id="137">
    <w:p w14:paraId="039C3969" w14:textId="0108B625" w:rsidR="0048647E" w:rsidRPr="00A41A06" w:rsidRDefault="0048647E" w:rsidP="0048647E">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cs="Times New Roman"/>
          <w:color w:val="000000" w:themeColor="text1"/>
          <w:lang w:val="es-ES"/>
        </w:rPr>
        <w:t xml:space="preserve">Sobre este punto, el actor presenta un crédito de vivienda soportado por su pareja para la habitabilidad de su progenitora (anexo 6), así como copia de transacciones económicas correspondientes al pago de obligaciones crediticias (anexo 18) y pago de diferentes servicios públicos domiciliarios (anexo 19). </w:t>
      </w:r>
      <w:r w:rsidRPr="00A41A06">
        <w:rPr>
          <w:rFonts w:cs="Times New Roman"/>
          <w:color w:val="000000" w:themeColor="text1"/>
        </w:rPr>
        <w:t xml:space="preserve">Expediente digital T- 9.811.546. </w:t>
      </w:r>
      <w:r w:rsidR="00D3764E" w:rsidRPr="00A41A06">
        <w:rPr>
          <w:rFonts w:cs="Times New Roman"/>
          <w:color w:val="000000" w:themeColor="text1"/>
        </w:rPr>
        <w:t xml:space="preserve">Archivo: </w:t>
      </w:r>
      <w:r w:rsidRPr="00A41A06">
        <w:rPr>
          <w:rFonts w:cs="Times New Roman"/>
          <w:color w:val="000000" w:themeColor="text1"/>
        </w:rPr>
        <w:t xml:space="preserve">Respuesta del 6 de mayo de 2024, firmada por </w:t>
      </w:r>
      <w:r w:rsidR="00AA138E" w:rsidRPr="00AA138E">
        <w:rPr>
          <w:rFonts w:cs="Times New Roman"/>
          <w:i/>
          <w:iCs/>
          <w:color w:val="000000" w:themeColor="text1"/>
        </w:rPr>
        <w:t>Andrés</w:t>
      </w:r>
      <w:r w:rsidRPr="00A41A06">
        <w:rPr>
          <w:rFonts w:cs="Times New Roman"/>
          <w:color w:val="000000" w:themeColor="text1"/>
        </w:rPr>
        <w:t xml:space="preserve">, parte accionante. </w:t>
      </w:r>
    </w:p>
  </w:footnote>
  <w:footnote w:id="138">
    <w:p w14:paraId="1B531616" w14:textId="4640686B" w:rsidR="0048647E" w:rsidRPr="00A41A06" w:rsidRDefault="0048647E" w:rsidP="0048647E">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 xml:space="preserve">Expediente digital T- 9.811.546. </w:t>
      </w:r>
      <w:r w:rsidR="00D3764E" w:rsidRPr="00A41A06">
        <w:rPr>
          <w:rFonts w:cs="Times New Roman"/>
          <w:color w:val="000000" w:themeColor="text1"/>
        </w:rPr>
        <w:t xml:space="preserve">Archivo: </w:t>
      </w:r>
      <w:r w:rsidRPr="00A41A06">
        <w:rPr>
          <w:rFonts w:cs="Times New Roman"/>
          <w:color w:val="000000" w:themeColor="text1"/>
        </w:rPr>
        <w:t xml:space="preserve">Respuesta del 6 de mayo de 2024, firmada por </w:t>
      </w:r>
      <w:r w:rsidR="00AA138E" w:rsidRPr="00AA138E">
        <w:rPr>
          <w:rFonts w:cs="Times New Roman"/>
          <w:i/>
          <w:iCs/>
          <w:color w:val="000000" w:themeColor="text1"/>
        </w:rPr>
        <w:t>Andrés</w:t>
      </w:r>
      <w:r w:rsidRPr="00A41A06">
        <w:rPr>
          <w:rFonts w:cs="Times New Roman"/>
          <w:color w:val="000000" w:themeColor="text1"/>
        </w:rPr>
        <w:t xml:space="preserve">, parte accionante. Folio 6. La sumatoria de sus gastos mensuales ronda en promedio $ 5.151.200 M/C. </w:t>
      </w:r>
    </w:p>
  </w:footnote>
  <w:footnote w:id="139">
    <w:p w14:paraId="5D831285" w14:textId="77777777" w:rsidR="0048647E" w:rsidRPr="00A41A06" w:rsidRDefault="0048647E" w:rsidP="0048647E">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Sentencia T-184 de 2009.</w:t>
      </w:r>
    </w:p>
  </w:footnote>
  <w:footnote w:id="140">
    <w:p w14:paraId="086A71EE" w14:textId="2FF2B132" w:rsidR="0048647E" w:rsidRPr="00A41A06" w:rsidRDefault="0048647E" w:rsidP="0048647E">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cs="Times New Roman"/>
          <w:color w:val="000000" w:themeColor="text1"/>
          <w:lang w:val="es-ES"/>
        </w:rPr>
        <w:t xml:space="preserve">El actor reseñó una serie de cambios en el tratamiento médico como consecuencia de su salida de la empresa y un diagnóstico de depresión. También, expresó como los medicamentos actuales le generan imposibilidad o dificultades para trabajar en ciertos horarios exigidos por la empresa. </w:t>
      </w:r>
      <w:r w:rsidRPr="00A41A06">
        <w:rPr>
          <w:rFonts w:cs="Times New Roman"/>
          <w:color w:val="000000" w:themeColor="text1"/>
        </w:rPr>
        <w:t xml:space="preserve">Expediente digital T- 9.811.546. Respuesta del 6 de mayo de 2024, firmada por </w:t>
      </w:r>
      <w:r w:rsidR="00AA138E" w:rsidRPr="00AA138E">
        <w:rPr>
          <w:rFonts w:cs="Times New Roman"/>
          <w:i/>
          <w:iCs/>
          <w:color w:val="000000" w:themeColor="text1"/>
        </w:rPr>
        <w:t>Andrés</w:t>
      </w:r>
      <w:r w:rsidRPr="00A41A06">
        <w:rPr>
          <w:rFonts w:cs="Times New Roman"/>
          <w:color w:val="000000" w:themeColor="text1"/>
        </w:rPr>
        <w:t xml:space="preserve">, parte accionante. </w:t>
      </w:r>
      <w:r w:rsidRPr="00A41A06">
        <w:rPr>
          <w:rFonts w:cs="Times New Roman"/>
          <w:color w:val="000000" w:themeColor="text1"/>
          <w:lang w:val="es-ES"/>
        </w:rPr>
        <w:t>Folio 3.</w:t>
      </w:r>
    </w:p>
  </w:footnote>
  <w:footnote w:id="141">
    <w:p w14:paraId="74B2C686" w14:textId="436573F1" w:rsidR="00111BA6" w:rsidRPr="00A41A06" w:rsidRDefault="00111BA6">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eastAsia="Arial Unicode MS" w:cs="Times New Roman"/>
          <w:color w:val="000000" w:themeColor="text1"/>
          <w:bdr w:val="nil"/>
          <w:lang w:val="es-MX"/>
        </w:rPr>
        <w:t>La parte accionada liquidó las prestaciones de la actora y reconoció la suma de $5.310.681 por concepto de indemnización.</w:t>
      </w:r>
      <w:r w:rsidR="00F40D0D" w:rsidRPr="00A41A06">
        <w:rPr>
          <w:rFonts w:eastAsia="Arial Unicode MS" w:cs="Times New Roman"/>
          <w:color w:val="000000" w:themeColor="text1"/>
          <w:bdr w:val="nil"/>
          <w:lang w:val="es-MX"/>
        </w:rPr>
        <w:t xml:space="preserve"> </w:t>
      </w:r>
      <w:r w:rsidR="00EC213C" w:rsidRPr="00A41A06">
        <w:rPr>
          <w:rFonts w:cs="Times New Roman"/>
          <w:color w:val="000000" w:themeColor="text1"/>
        </w:rPr>
        <w:t>Expediente digital T-9.913.362. Archivo</w:t>
      </w:r>
      <w:r w:rsidR="00EC213C">
        <w:rPr>
          <w:rFonts w:cs="Times New Roman"/>
          <w:color w:val="000000" w:themeColor="text1"/>
        </w:rPr>
        <w:t xml:space="preserve">: </w:t>
      </w:r>
      <w:r w:rsidR="00F40D0D" w:rsidRPr="00A41A06">
        <w:rPr>
          <w:rFonts w:cs="Times New Roman"/>
          <w:color w:val="000000" w:themeColor="text1"/>
        </w:rPr>
        <w:t xml:space="preserve">Respuesta de la accionante del 18 de abril de 2024. Anexo Excel. </w:t>
      </w:r>
    </w:p>
  </w:footnote>
  <w:footnote w:id="142">
    <w:p w14:paraId="69366D3F" w14:textId="7E1E618D" w:rsidR="004E4F64" w:rsidRPr="00A41A06" w:rsidRDefault="004E4F64" w:rsidP="004E4F64">
      <w:pPr>
        <w:pStyle w:val="Textonotapie"/>
        <w:rPr>
          <w:rFonts w:cs="Times New Roman"/>
        </w:rPr>
      </w:pPr>
      <w:r w:rsidRPr="00A41A06">
        <w:rPr>
          <w:rStyle w:val="Refdenotaalpie"/>
          <w:rFonts w:cs="Times New Roman"/>
        </w:rPr>
        <w:footnoteRef/>
      </w:r>
      <w:r w:rsidRPr="00A41A06">
        <w:rPr>
          <w:rFonts w:cs="Times New Roman"/>
        </w:rPr>
        <w:t xml:space="preserve"> </w:t>
      </w:r>
      <w:r w:rsidR="00113F39" w:rsidRPr="00A41A06">
        <w:rPr>
          <w:rFonts w:cs="Times New Roman"/>
          <w:color w:val="000000" w:themeColor="text1"/>
        </w:rPr>
        <w:t>Expediente digital T-9.913.362. Archivo</w:t>
      </w:r>
      <w:r w:rsidR="00113F39">
        <w:rPr>
          <w:rFonts w:cs="Times New Roman"/>
          <w:color w:val="000000" w:themeColor="text1"/>
        </w:rPr>
        <w:t xml:space="preserve">: </w:t>
      </w:r>
      <w:r w:rsidRPr="00A41A06">
        <w:rPr>
          <w:rFonts w:cs="Times New Roman"/>
          <w:color w:val="000000" w:themeColor="text1"/>
        </w:rPr>
        <w:t xml:space="preserve">Respuesta de la accionante del 18 de abril de 2024. Anexo Excel D. </w:t>
      </w:r>
      <w:r w:rsidR="001E05FE" w:rsidRPr="00A41A06">
        <w:rPr>
          <w:rFonts w:cs="Times New Roman"/>
          <w:color w:val="000000" w:themeColor="text1"/>
        </w:rPr>
        <w:t>Descripción</w:t>
      </w:r>
      <w:r w:rsidRPr="00A41A06">
        <w:rPr>
          <w:rFonts w:cs="Times New Roman"/>
          <w:color w:val="000000" w:themeColor="text1"/>
        </w:rPr>
        <w:t xml:space="preserve"> familiar y gastos.</w:t>
      </w:r>
    </w:p>
  </w:footnote>
  <w:footnote w:id="143">
    <w:p w14:paraId="6809FA7E" w14:textId="0F7602DA" w:rsidR="004E4F64" w:rsidRPr="00A41A06" w:rsidRDefault="004E4F64" w:rsidP="004E4F64">
      <w:pPr>
        <w:pStyle w:val="Textonotapie"/>
        <w:rPr>
          <w:rFonts w:cs="Times New Roman"/>
        </w:rPr>
      </w:pPr>
      <w:r w:rsidRPr="00A41A06">
        <w:rPr>
          <w:rStyle w:val="Refdenotaalpie"/>
          <w:rFonts w:cs="Times New Roman"/>
        </w:rPr>
        <w:footnoteRef/>
      </w:r>
      <w:r w:rsidRPr="00A41A06">
        <w:rPr>
          <w:rFonts w:cs="Times New Roman"/>
        </w:rPr>
        <w:t xml:space="preserve"> </w:t>
      </w:r>
      <w:r w:rsidR="00113F39" w:rsidRPr="00A41A06">
        <w:rPr>
          <w:rFonts w:cs="Times New Roman"/>
          <w:color w:val="000000" w:themeColor="text1"/>
        </w:rPr>
        <w:t>Expediente digital T-9.913.362. Archivo</w:t>
      </w:r>
      <w:r w:rsidR="00113F39">
        <w:rPr>
          <w:rFonts w:cs="Times New Roman"/>
          <w:color w:val="000000" w:themeColor="text1"/>
        </w:rPr>
        <w:t xml:space="preserve">: </w:t>
      </w:r>
      <w:r w:rsidRPr="00A41A06">
        <w:rPr>
          <w:rFonts w:cs="Times New Roman"/>
          <w:color w:val="000000" w:themeColor="text1"/>
        </w:rPr>
        <w:t>Respuesta de la accionante del 18 de abril de 2024. Anexo Excel F. Actualidad- Certificación laboral.</w:t>
      </w:r>
    </w:p>
  </w:footnote>
  <w:footnote w:id="144">
    <w:p w14:paraId="7A4A7576" w14:textId="768A5627" w:rsidR="009A5C40" w:rsidRPr="00A41A06" w:rsidRDefault="009A5C40">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eastAsia="Arial Unicode MS" w:cs="Times New Roman"/>
          <w:color w:val="000000" w:themeColor="text1"/>
          <w:bdr w:val="nil"/>
          <w:lang w:val="es-MX"/>
        </w:rPr>
        <w:t xml:space="preserve">Que ascendían para el año 2023 a $3.219.548. </w:t>
      </w:r>
      <w:r w:rsidRPr="00A41A06">
        <w:rPr>
          <w:rFonts w:cs="Times New Roman"/>
          <w:color w:val="000000" w:themeColor="text1"/>
        </w:rPr>
        <w:t>Anexo Excel F. Actualidad- Certificación laboral.</w:t>
      </w:r>
    </w:p>
  </w:footnote>
  <w:footnote w:id="145">
    <w:p w14:paraId="33DA0BD4" w14:textId="173C2A26" w:rsidR="00E33CDE" w:rsidRPr="00A41A06" w:rsidRDefault="00E33CDE">
      <w:pPr>
        <w:pStyle w:val="Textonotapie"/>
        <w:rPr>
          <w:rFonts w:cs="Times New Roman"/>
        </w:rPr>
      </w:pPr>
      <w:r w:rsidRPr="00A41A06">
        <w:rPr>
          <w:rStyle w:val="Refdenotaalpie"/>
          <w:rFonts w:cs="Times New Roman"/>
        </w:rPr>
        <w:footnoteRef/>
      </w:r>
      <w:r w:rsidRPr="00A41A06">
        <w:rPr>
          <w:rFonts w:cs="Times New Roman"/>
        </w:rPr>
        <w:t xml:space="preserve"> Ella informa que tiene actividades </w:t>
      </w:r>
      <w:r w:rsidR="00F2171E" w:rsidRPr="00A41A06">
        <w:rPr>
          <w:rFonts w:cs="Times New Roman"/>
        </w:rPr>
        <w:t xml:space="preserve">esporádicas en el ejercicio de su profesión con otros particulares que le permite tener ingresos adicionales. </w:t>
      </w:r>
    </w:p>
  </w:footnote>
  <w:footnote w:id="146">
    <w:p w14:paraId="61DBA4EA" w14:textId="77777777" w:rsidR="004E4F64" w:rsidRPr="00A41A06" w:rsidRDefault="004E4F64" w:rsidP="004E4F64">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 xml:space="preserve">Expediente digital T- 9.811.546. Archivo: constancia de consulta de datos públicos. Folio 4. </w:t>
      </w:r>
    </w:p>
  </w:footnote>
  <w:footnote w:id="147">
    <w:p w14:paraId="4252897D" w14:textId="77777777" w:rsidR="004E4F64" w:rsidRPr="00A41A06" w:rsidRDefault="004E4F64" w:rsidP="004E4F64">
      <w:pPr>
        <w:pStyle w:val="Textonotapie"/>
        <w:rPr>
          <w:rFonts w:cs="Times New Roman"/>
        </w:rPr>
      </w:pPr>
      <w:r w:rsidRPr="00A41A06">
        <w:rPr>
          <w:rStyle w:val="Refdenotaalpie"/>
          <w:rFonts w:cs="Times New Roman"/>
        </w:rPr>
        <w:footnoteRef/>
      </w:r>
      <w:r w:rsidRPr="00A41A06">
        <w:rPr>
          <w:rFonts w:cs="Times New Roman"/>
        </w:rPr>
        <w:t xml:space="preserve"> </w:t>
      </w:r>
      <w:r w:rsidRPr="00A41A06">
        <w:rPr>
          <w:rFonts w:cs="Times New Roman"/>
          <w:color w:val="000000" w:themeColor="text1"/>
        </w:rPr>
        <w:t>Expediente digital T- 9.811.546. Archivo: constancia de consulta de datos públicos. Folio 5.</w:t>
      </w:r>
    </w:p>
  </w:footnote>
  <w:footnote w:id="148">
    <w:p w14:paraId="2A8141E3" w14:textId="77777777" w:rsidR="00147EAE" w:rsidRPr="00A41A06" w:rsidRDefault="00147EAE" w:rsidP="00147EAE">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Sobre cada uno de estos ítems, la actora presenta certificados de su egreso mensual. Respuesta de la accionante del 18 de abril de 2024.</w:t>
      </w:r>
    </w:p>
  </w:footnote>
  <w:footnote w:id="149">
    <w:p w14:paraId="61777ABA" w14:textId="377F49FC" w:rsidR="007C599B" w:rsidRPr="00A41A06" w:rsidRDefault="007C599B" w:rsidP="007C599B">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00113F39" w:rsidRPr="00A41A06">
        <w:rPr>
          <w:rFonts w:cs="Times New Roman"/>
          <w:color w:val="000000" w:themeColor="text1"/>
        </w:rPr>
        <w:t>Expediente digital T-9.913.362. Archivo</w:t>
      </w:r>
      <w:r w:rsidR="00113F39">
        <w:rPr>
          <w:rFonts w:cs="Times New Roman"/>
          <w:color w:val="000000" w:themeColor="text1"/>
        </w:rPr>
        <w:t xml:space="preserve">: </w:t>
      </w:r>
      <w:r w:rsidRPr="00A41A06">
        <w:rPr>
          <w:rFonts w:cs="Times New Roman"/>
          <w:color w:val="000000" w:themeColor="text1"/>
        </w:rPr>
        <w:t xml:space="preserve">Respuesta accionante auto del 8 de abril de 2024. Anexo Historia clínica actualizada. </w:t>
      </w:r>
    </w:p>
  </w:footnote>
  <w:footnote w:id="150">
    <w:p w14:paraId="3FAC0FD5" w14:textId="77777777" w:rsidR="007C599B" w:rsidRPr="00A41A06" w:rsidRDefault="007C599B" w:rsidP="007C599B">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T-9.913.362. Archivo: Respuesta accionada al auto del 8 de abril de 2024. Anexo 2. </w:t>
      </w:r>
    </w:p>
  </w:footnote>
  <w:footnote w:id="151">
    <w:p w14:paraId="67D34152" w14:textId="77777777"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T-9.913.362. Archivo: Respuesta accionada al auto del 8 de abril de 2024. Anexo 6.</w:t>
      </w:r>
    </w:p>
  </w:footnote>
  <w:footnote w:id="152">
    <w:p w14:paraId="2E7DE319" w14:textId="77777777"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Ibidem.</w:t>
      </w:r>
    </w:p>
  </w:footnote>
  <w:footnote w:id="153">
    <w:p w14:paraId="2E7DF6AC" w14:textId="78D38FC2"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00113F39" w:rsidRPr="00A41A06">
        <w:rPr>
          <w:rFonts w:cs="Times New Roman"/>
          <w:color w:val="000000" w:themeColor="text1"/>
        </w:rPr>
        <w:t>Expediente digital T-9.913.362. Archivo</w:t>
      </w:r>
      <w:r w:rsidR="00113F39">
        <w:rPr>
          <w:rFonts w:cs="Times New Roman"/>
          <w:color w:val="000000" w:themeColor="text1"/>
        </w:rPr>
        <w:t xml:space="preserve">: </w:t>
      </w:r>
      <w:r w:rsidRPr="00A41A06">
        <w:rPr>
          <w:rFonts w:cs="Times New Roman"/>
          <w:color w:val="000000" w:themeColor="text1"/>
        </w:rPr>
        <w:t>Respuesta accionante auto del 8 de abril de 2024. Anexo Excel.</w:t>
      </w:r>
    </w:p>
  </w:footnote>
  <w:footnote w:id="154">
    <w:p w14:paraId="316CEDFE" w14:textId="77777777"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Ibidem.</w:t>
      </w:r>
    </w:p>
  </w:footnote>
  <w:footnote w:id="155">
    <w:p w14:paraId="3AF2E405" w14:textId="77777777"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Ibidem. </w:t>
      </w:r>
    </w:p>
  </w:footnote>
  <w:footnote w:id="156">
    <w:p w14:paraId="132256E1" w14:textId="6E10A599"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00113F39" w:rsidRPr="00A41A06">
        <w:rPr>
          <w:rFonts w:cs="Times New Roman"/>
          <w:color w:val="000000" w:themeColor="text1"/>
        </w:rPr>
        <w:t>Expediente digital T-9.913.362. Archivo</w:t>
      </w:r>
      <w:r w:rsidR="00113F39">
        <w:rPr>
          <w:rFonts w:cs="Times New Roman"/>
          <w:color w:val="000000" w:themeColor="text1"/>
        </w:rPr>
        <w:t xml:space="preserve">: </w:t>
      </w:r>
      <w:r w:rsidRPr="00A41A06">
        <w:rPr>
          <w:rFonts w:cs="Times New Roman"/>
          <w:color w:val="000000" w:themeColor="text1"/>
        </w:rPr>
        <w:t>Respuesta accionante auto del 8 de abril de 2024. Anexo Excel.</w:t>
      </w:r>
    </w:p>
  </w:footnote>
  <w:footnote w:id="157">
    <w:p w14:paraId="276BBF05" w14:textId="77777777" w:rsidR="00CF1BDC" w:rsidRPr="00A41A06" w:rsidRDefault="00CF1BDC" w:rsidP="00CF1BD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Pr="00A41A06">
        <w:rPr>
          <w:rFonts w:cs="Times New Roman"/>
          <w:color w:val="000000" w:themeColor="text1"/>
          <w:lang w:val="es-ES"/>
        </w:rPr>
        <w:t xml:space="preserve">Folio 5. </w:t>
      </w:r>
    </w:p>
  </w:footnote>
  <w:footnote w:id="158">
    <w:p w14:paraId="56B118AA" w14:textId="2AC92E4D" w:rsidR="0000219D" w:rsidRPr="00A41A06" w:rsidRDefault="0000219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370CBE" w:rsidRPr="00A41A06">
        <w:rPr>
          <w:color w:val="000000" w:themeColor="text1"/>
          <w:sz w:val="20"/>
          <w:szCs w:val="20"/>
        </w:rPr>
        <w:t xml:space="preserve">Para ello, la accionante aporta tres registros civiles de nacimiento en los que queda constancia de su calidad de progenitora y las edades de cada uno. </w:t>
      </w:r>
      <w:r w:rsidR="0035682F" w:rsidRPr="00A41A06">
        <w:rPr>
          <w:color w:val="000000" w:themeColor="text1"/>
          <w:sz w:val="20"/>
          <w:szCs w:val="20"/>
        </w:rPr>
        <w:t>Respuesta de la accionante</w:t>
      </w:r>
      <w:r w:rsidR="00370CBE" w:rsidRPr="00A41A06">
        <w:rPr>
          <w:color w:val="000000" w:themeColor="text1"/>
          <w:sz w:val="20"/>
          <w:szCs w:val="20"/>
        </w:rPr>
        <w:t xml:space="preserve"> del 18 de abril de 2024</w:t>
      </w:r>
      <w:r w:rsidR="0035682F" w:rsidRPr="00A41A06">
        <w:rPr>
          <w:color w:val="000000" w:themeColor="text1"/>
          <w:sz w:val="20"/>
          <w:szCs w:val="20"/>
        </w:rPr>
        <w:t xml:space="preserve">. </w:t>
      </w:r>
    </w:p>
  </w:footnote>
  <w:footnote w:id="159">
    <w:p w14:paraId="67A658BB" w14:textId="63D62E72" w:rsidR="00370CBE" w:rsidRPr="00A41A06" w:rsidRDefault="00370CBE"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La actora allega </w:t>
      </w:r>
      <w:r w:rsidR="00D03CB2" w:rsidRPr="00A41A06">
        <w:rPr>
          <w:color w:val="000000" w:themeColor="text1"/>
          <w:sz w:val="20"/>
          <w:szCs w:val="20"/>
        </w:rPr>
        <w:t xml:space="preserve">certificados de estudio, recibos de pago, de reintegro académico y de </w:t>
      </w:r>
      <w:r w:rsidR="00480D40" w:rsidRPr="00A41A06">
        <w:rPr>
          <w:color w:val="000000" w:themeColor="text1"/>
          <w:sz w:val="20"/>
          <w:szCs w:val="20"/>
        </w:rPr>
        <w:t>matrícula</w:t>
      </w:r>
      <w:r w:rsidR="00D03CB2" w:rsidRPr="00A41A06">
        <w:rPr>
          <w:color w:val="000000" w:themeColor="text1"/>
          <w:sz w:val="20"/>
          <w:szCs w:val="20"/>
        </w:rPr>
        <w:t xml:space="preserve"> de sus tres hijos, por medio de los cuales </w:t>
      </w:r>
      <w:r w:rsidR="00D9069E" w:rsidRPr="00A41A06">
        <w:rPr>
          <w:color w:val="000000" w:themeColor="text1"/>
          <w:sz w:val="20"/>
          <w:szCs w:val="20"/>
        </w:rPr>
        <w:t xml:space="preserve">señala </w:t>
      </w:r>
      <w:r w:rsidR="00CB5D56" w:rsidRPr="00A41A06">
        <w:rPr>
          <w:color w:val="000000" w:themeColor="text1"/>
          <w:sz w:val="20"/>
          <w:szCs w:val="20"/>
        </w:rPr>
        <w:t>que se encuentran estudiando</w:t>
      </w:r>
      <w:r w:rsidR="00D9069E" w:rsidRPr="00A41A06">
        <w:rPr>
          <w:color w:val="000000" w:themeColor="text1"/>
          <w:sz w:val="20"/>
          <w:szCs w:val="20"/>
        </w:rPr>
        <w:t>. Respuesta de la accionante del 18 de abril de 2024.</w:t>
      </w:r>
    </w:p>
  </w:footnote>
  <w:footnote w:id="160">
    <w:p w14:paraId="0DAE5914" w14:textId="4B72C00B" w:rsidR="008B1B46" w:rsidRPr="00A41A06" w:rsidRDefault="008B1B46" w:rsidP="008B7F69">
      <w:pPr>
        <w:pStyle w:val="paragraph"/>
        <w:spacing w:before="0" w:beforeAutospacing="0" w:after="0" w:afterAutospacing="0"/>
        <w:jc w:val="both"/>
        <w:textAlignment w:val="baseline"/>
        <w:rPr>
          <w:color w:val="000000" w:themeColor="text1"/>
          <w:sz w:val="28"/>
          <w:szCs w:val="28"/>
          <w:shd w:val="clear" w:color="auto" w:fill="FFFFFF"/>
          <w:lang w:val="es-ES"/>
        </w:rPr>
      </w:pPr>
      <w:r w:rsidRPr="00523EB7">
        <w:rPr>
          <w:rStyle w:val="Refdenotaalpie"/>
          <w:sz w:val="20"/>
          <w:szCs w:val="20"/>
        </w:rPr>
        <w:footnoteRef/>
      </w:r>
      <w:r w:rsidRPr="00A41A06">
        <w:t xml:space="preserve"> </w:t>
      </w:r>
      <w:r w:rsidRPr="00A41A06">
        <w:rPr>
          <w:rStyle w:val="normaltextrun"/>
          <w:color w:val="000000" w:themeColor="text1"/>
          <w:sz w:val="20"/>
          <w:szCs w:val="20"/>
          <w:lang w:val="es-ES"/>
        </w:rPr>
        <w:t xml:space="preserve">En la Sentencia SU-388 de 2005, esta Corte unificó una serie de presupuestos jurisprudenciales que deben valorarse para que opere esta condición de madre cabeza de familia: </w:t>
      </w:r>
      <w:r w:rsidRPr="00A41A06">
        <w:rPr>
          <w:rStyle w:val="normaltextrun"/>
          <w:color w:val="000000" w:themeColor="text1"/>
          <w:sz w:val="20"/>
          <w:szCs w:val="20"/>
          <w:shd w:val="clear" w:color="auto" w:fill="FFFFFF"/>
          <w:lang w:val="es-ES"/>
        </w:rPr>
        <w:t>“</w:t>
      </w:r>
      <w:r w:rsidRPr="00A41A06">
        <w:rPr>
          <w:color w:val="000000" w:themeColor="text1"/>
          <w:sz w:val="20"/>
          <w:szCs w:val="20"/>
          <w:shd w:val="clear" w:color="auto" w:fill="FFFFFF"/>
          <w:lang w:val="es-ES_tradnl"/>
        </w:rPr>
        <w:t>(i) que se tenga a cargo la responsabilidad de hijos menores o de otras personas incapacitadas para trabajar; (ii) que esa responsabilidad sea de carácter permanente; (iii) no sólo la ausencia permanente o abandono del hogar por parte de la pareja, sino que aquélla se sustraiga del cumplimiento de sus obligaciones como padre; (iv) o bien que la pareja no asuma la responsabilidad que le corresponde y ello obedezca a un motivo verdaderamente poderoso como la incapacidad física, sensorial, síquica o mental o, como es obvio, la muerte; (v) por último, que haya una deficiencia sustancial de ayuda de los demás miembros de la familia, lo cual significa la responsabilidad solitaria de la madre para sostener el hogar</w:t>
      </w:r>
      <w:r w:rsidRPr="00A41A06">
        <w:rPr>
          <w:color w:val="000000" w:themeColor="text1"/>
          <w:sz w:val="20"/>
          <w:szCs w:val="20"/>
          <w:shd w:val="clear" w:color="auto" w:fill="FFFFFF"/>
        </w:rPr>
        <w:t xml:space="preserve">”. Esto se reiteró en los fallos </w:t>
      </w:r>
      <w:r w:rsidRPr="00A41A06">
        <w:rPr>
          <w:color w:val="000000" w:themeColor="text1"/>
          <w:sz w:val="20"/>
          <w:szCs w:val="20"/>
        </w:rPr>
        <w:t>-691 de 2017 y T-253 de 2023</w:t>
      </w:r>
      <w:r w:rsidRPr="00A41A06">
        <w:rPr>
          <w:color w:val="000000" w:themeColor="text1"/>
          <w:sz w:val="20"/>
          <w:szCs w:val="20"/>
          <w:shd w:val="clear" w:color="auto" w:fill="FFFFFF"/>
        </w:rPr>
        <w:t xml:space="preserve">. </w:t>
      </w:r>
      <w:r w:rsidRPr="00A41A06">
        <w:rPr>
          <w:color w:val="000000" w:themeColor="text1"/>
          <w:sz w:val="20"/>
          <w:szCs w:val="20"/>
        </w:rPr>
        <w:t>Es importante precisar que se establecieron para garantizar su protección en el contexto de la liquidación, restructuración y concursos de méritos de entidades públicas (Sentencias SU-388 de 2005 y SU-691 de 2017). Por lo anterior, su aplicación en casos laborales del sector privado no puede ser automática y, por lo tanto, debe valorarse caso a caso.</w:t>
      </w:r>
      <w:r w:rsidRPr="00A41A06">
        <w:rPr>
          <w:color w:val="000000" w:themeColor="text1"/>
        </w:rPr>
        <w:t xml:space="preserve"> </w:t>
      </w:r>
    </w:p>
  </w:footnote>
  <w:footnote w:id="161">
    <w:p w14:paraId="0E7E0FFE" w14:textId="689F9D20" w:rsidR="00E04AE6" w:rsidRPr="00A41A06" w:rsidRDefault="00E04AE6" w:rsidP="00E04AE6">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0093328E" w:rsidRPr="00A41A06">
        <w:rPr>
          <w:rFonts w:cs="Times New Roman"/>
          <w:color w:val="000000" w:themeColor="text1"/>
        </w:rPr>
        <w:t>Expediente digital T-9.913.362. Archivo</w:t>
      </w:r>
      <w:r w:rsidR="0093328E">
        <w:rPr>
          <w:rFonts w:cs="Times New Roman"/>
          <w:color w:val="000000" w:themeColor="text1"/>
        </w:rPr>
        <w:t xml:space="preserve">: </w:t>
      </w:r>
      <w:r w:rsidRPr="00A41A06">
        <w:rPr>
          <w:rFonts w:cs="Times New Roman"/>
          <w:color w:val="000000" w:themeColor="text1"/>
        </w:rPr>
        <w:t xml:space="preserve">Respuesta accionante auto del 8 de abril de 2024. Anexo: descripción familiar. </w:t>
      </w:r>
    </w:p>
  </w:footnote>
  <w:footnote w:id="162">
    <w:p w14:paraId="57CA8452" w14:textId="0B443E7A" w:rsidR="0009728C" w:rsidRPr="00A41A06" w:rsidRDefault="0009728C" w:rsidP="0009728C">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w:t>
      </w:r>
      <w:r w:rsidR="0093328E" w:rsidRPr="00A41A06">
        <w:rPr>
          <w:rFonts w:cs="Times New Roman"/>
          <w:color w:val="000000" w:themeColor="text1"/>
        </w:rPr>
        <w:t>Expediente digital T-9.913.362. Archivo</w:t>
      </w:r>
      <w:r w:rsidR="0093328E">
        <w:rPr>
          <w:rFonts w:cs="Times New Roman"/>
          <w:color w:val="000000" w:themeColor="text1"/>
        </w:rPr>
        <w:t xml:space="preserve">: </w:t>
      </w:r>
      <w:r w:rsidRPr="00A41A06">
        <w:rPr>
          <w:rFonts w:cs="Times New Roman"/>
          <w:color w:val="000000" w:themeColor="text1"/>
        </w:rPr>
        <w:t xml:space="preserve">Respuesta accionante auto del 8 de abril de 2024. Anexo: historia clínica actualizada. Folio 4. </w:t>
      </w:r>
    </w:p>
  </w:footnote>
  <w:footnote w:id="163">
    <w:p w14:paraId="5CB4B528" w14:textId="1DB1BED2" w:rsidR="007F32C8" w:rsidRPr="00A41A06" w:rsidRDefault="007F32C8">
      <w:pPr>
        <w:pStyle w:val="Textonotapie"/>
        <w:rPr>
          <w:rFonts w:cs="Times New Roman"/>
        </w:rPr>
      </w:pPr>
      <w:r w:rsidRPr="00A41A06">
        <w:rPr>
          <w:rStyle w:val="Refdenotaalpie"/>
          <w:rFonts w:cs="Times New Roman"/>
        </w:rPr>
        <w:footnoteRef/>
      </w:r>
      <w:r w:rsidRPr="00A41A06">
        <w:rPr>
          <w:rFonts w:cs="Times New Roman"/>
        </w:rPr>
        <w:t xml:space="preserve"> </w:t>
      </w:r>
      <w:r w:rsidR="00B856E9" w:rsidRPr="00A41A06">
        <w:rPr>
          <w:rFonts w:cs="Times New Roman"/>
        </w:rPr>
        <w:t>En su última respuesta, el actor reconoce que durante la vigencia de la relación laboral no utilizó la sonda ni la bolsa de orina, sino que est</w:t>
      </w:r>
      <w:r w:rsidR="004974A7" w:rsidRPr="00A41A06">
        <w:rPr>
          <w:rFonts w:cs="Times New Roman"/>
        </w:rPr>
        <w:t>a</w:t>
      </w:r>
      <w:r w:rsidR="00B856E9" w:rsidRPr="00A41A06">
        <w:rPr>
          <w:rFonts w:cs="Times New Roman"/>
        </w:rPr>
        <w:t xml:space="preserve">s fueron </w:t>
      </w:r>
      <w:r w:rsidR="004974A7" w:rsidRPr="00A41A06">
        <w:rPr>
          <w:rFonts w:cs="Times New Roman"/>
        </w:rPr>
        <w:t>puestas</w:t>
      </w:r>
      <w:r w:rsidR="00B856E9" w:rsidRPr="00A41A06">
        <w:rPr>
          <w:rFonts w:cs="Times New Roman"/>
        </w:rPr>
        <w:t xml:space="preserve"> después de la terminación del vínculo contractual. Expediente digital T-9.927.479. Archivo: </w:t>
      </w:r>
      <w:r w:rsidR="006A48BE" w:rsidRPr="00A41A06">
        <w:rPr>
          <w:rFonts w:cs="Times New Roman"/>
        </w:rPr>
        <w:t>Respuesta</w:t>
      </w:r>
      <w:r w:rsidR="005139D0" w:rsidRPr="00A41A06">
        <w:rPr>
          <w:rFonts w:cs="Times New Roman"/>
        </w:rPr>
        <w:t xml:space="preserve"> Accionante</w:t>
      </w:r>
      <w:r w:rsidR="006A48BE" w:rsidRPr="00A41A06">
        <w:rPr>
          <w:rFonts w:cs="Times New Roman"/>
        </w:rPr>
        <w:t xml:space="preserve"> Oficio No. OPT-A-229/2024</w:t>
      </w:r>
      <w:r w:rsidR="005139D0" w:rsidRPr="00A41A06">
        <w:rPr>
          <w:rFonts w:cs="Times New Roman"/>
        </w:rPr>
        <w:t xml:space="preserve"> del 17 de mayo de 2024</w:t>
      </w:r>
      <w:r w:rsidR="006A48BE" w:rsidRPr="00A41A06">
        <w:rPr>
          <w:rFonts w:cs="Times New Roman"/>
        </w:rPr>
        <w:t xml:space="preserve">. Folio 4. </w:t>
      </w:r>
    </w:p>
  </w:footnote>
  <w:footnote w:id="164">
    <w:p w14:paraId="5F8507F0" w14:textId="7C459C4A" w:rsidR="00C71B0D" w:rsidRPr="00A41A06" w:rsidRDefault="00C71B0D">
      <w:pPr>
        <w:pStyle w:val="Textonotapie"/>
        <w:rPr>
          <w:rFonts w:cs="Times New Roman"/>
        </w:rPr>
      </w:pPr>
      <w:r w:rsidRPr="00A41A06">
        <w:rPr>
          <w:rStyle w:val="Refdenotaalpie"/>
          <w:rFonts w:cs="Times New Roman"/>
        </w:rPr>
        <w:footnoteRef/>
      </w:r>
      <w:r w:rsidRPr="00A41A06">
        <w:rPr>
          <w:rFonts w:cs="Times New Roman"/>
        </w:rPr>
        <w:t xml:space="preserve"> </w:t>
      </w:r>
      <w:r w:rsidR="00D83B91" w:rsidRPr="00A41A06">
        <w:rPr>
          <w:rFonts w:cs="Times New Roman"/>
        </w:rPr>
        <w:t>L</w:t>
      </w:r>
      <w:r w:rsidR="00FE1EDB" w:rsidRPr="00A41A06">
        <w:rPr>
          <w:rFonts w:cs="Times New Roman"/>
        </w:rPr>
        <w:t xml:space="preserve">a </w:t>
      </w:r>
      <w:r w:rsidR="00D83B91" w:rsidRPr="00A41A06">
        <w:rPr>
          <w:rFonts w:cs="Times New Roman"/>
        </w:rPr>
        <w:t xml:space="preserve">última </w:t>
      </w:r>
      <w:r w:rsidR="00FE1EDB" w:rsidRPr="00A41A06">
        <w:rPr>
          <w:rFonts w:cs="Times New Roman"/>
        </w:rPr>
        <w:t>respuesta proporcionada por el actor continúa siendo de carácter general, sin brindar información detallada sobre su estado de salud</w:t>
      </w:r>
      <w:r w:rsidR="00A83DFD" w:rsidRPr="00A41A06">
        <w:rPr>
          <w:rFonts w:cs="Times New Roman"/>
        </w:rPr>
        <w:t xml:space="preserve"> ni sobre cómo su diagnóstico médico afect</w:t>
      </w:r>
      <w:r w:rsidR="00CA7BF8" w:rsidRPr="00A41A06">
        <w:rPr>
          <w:rFonts w:cs="Times New Roman"/>
        </w:rPr>
        <w:t>ó de manera significativ</w:t>
      </w:r>
      <w:r w:rsidR="00EF4866" w:rsidRPr="00A41A06">
        <w:rPr>
          <w:rFonts w:cs="Times New Roman"/>
        </w:rPr>
        <w:t>a</w:t>
      </w:r>
      <w:r w:rsidR="00CA7BF8" w:rsidRPr="00A41A06">
        <w:rPr>
          <w:rFonts w:cs="Times New Roman"/>
        </w:rPr>
        <w:t xml:space="preserve"> su </w:t>
      </w:r>
      <w:r w:rsidR="00A83DFD" w:rsidRPr="00A41A06">
        <w:rPr>
          <w:rFonts w:cs="Times New Roman"/>
        </w:rPr>
        <w:t>desempeño</w:t>
      </w:r>
      <w:r w:rsidR="00CA7BF8" w:rsidRPr="00A41A06">
        <w:rPr>
          <w:rFonts w:cs="Times New Roman"/>
        </w:rPr>
        <w:t xml:space="preserve"> laboral</w:t>
      </w:r>
      <w:r w:rsidR="00FE1EDB" w:rsidRPr="00A41A06">
        <w:rPr>
          <w:rFonts w:cs="Times New Roman"/>
        </w:rPr>
        <w:t xml:space="preserve">. </w:t>
      </w:r>
      <w:r w:rsidR="000151D6" w:rsidRPr="00A41A06">
        <w:rPr>
          <w:rFonts w:cs="Times New Roman"/>
        </w:rPr>
        <w:t xml:space="preserve">Por otra parte, </w:t>
      </w:r>
      <w:r w:rsidR="00BA593D" w:rsidRPr="00A41A06">
        <w:rPr>
          <w:rFonts w:cs="Times New Roman"/>
        </w:rPr>
        <w:t>la accionada</w:t>
      </w:r>
      <w:r w:rsidR="00990D96" w:rsidRPr="00A41A06">
        <w:rPr>
          <w:rFonts w:cs="Times New Roman"/>
        </w:rPr>
        <w:t xml:space="preserve"> en respuesta del 17 de mayo de 2024, sostuvo que el actor no tenía incapacidades ni restricciones médicas al momento de la terminación del vínculo laboral y que las incapacidades reportadas tenían origen en diagnósticos diferentes al que alega el accionante. </w:t>
      </w:r>
      <w:r w:rsidR="005139D0" w:rsidRPr="00A41A06">
        <w:rPr>
          <w:rFonts w:cs="Times New Roman"/>
        </w:rPr>
        <w:t xml:space="preserve">Expediente digital T-9.927.479. Archivos: Respuesta Accionante Oficio No. OPT-A-229/2024 del 17 de mayo de 2024. Folios 1 a 4 y Respuesta Accionada </w:t>
      </w:r>
      <w:r w:rsidR="008D298C" w:rsidRPr="00A41A06">
        <w:rPr>
          <w:rFonts w:cs="Times New Roman"/>
        </w:rPr>
        <w:t>17 de mayo de 2024.</w:t>
      </w:r>
    </w:p>
  </w:footnote>
  <w:footnote w:id="165">
    <w:p w14:paraId="34053E60" w14:textId="173D1D3F" w:rsidR="001F750F" w:rsidRPr="00A41A06" w:rsidRDefault="001F750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Conforme a los anexos allegados con la respuesta remitida el 21 de abril de 2024 a Secretaría General de la Corte, mediante Auto No. </w:t>
      </w:r>
      <w:r w:rsidR="006E6682">
        <w:rPr>
          <w:color w:val="000000" w:themeColor="text1"/>
          <w:sz w:val="20"/>
          <w:szCs w:val="20"/>
        </w:rPr>
        <w:t>000</w:t>
      </w:r>
      <w:r w:rsidR="006E6682" w:rsidRPr="00A41A06">
        <w:rPr>
          <w:color w:val="000000" w:themeColor="text1"/>
          <w:sz w:val="20"/>
          <w:szCs w:val="20"/>
        </w:rPr>
        <w:t xml:space="preserve"> </w:t>
      </w:r>
      <w:r w:rsidRPr="00A41A06">
        <w:rPr>
          <w:color w:val="000000" w:themeColor="text1"/>
          <w:sz w:val="20"/>
          <w:szCs w:val="20"/>
        </w:rPr>
        <w:t xml:space="preserve">del 18 de diciembre de 2023, el Juzgado Sexto Laboral del Circuito de Cali resolvió “(…) ADMITIR la presente demanda Ordinaria Laboral de Primera instancia instaurada por </w:t>
      </w:r>
      <w:r w:rsidR="00B54A0E" w:rsidRPr="00B54A0E">
        <w:rPr>
          <w:i/>
          <w:iCs/>
          <w:color w:val="000000" w:themeColor="text1"/>
          <w:sz w:val="20"/>
          <w:szCs w:val="20"/>
        </w:rPr>
        <w:t>Sebastián</w:t>
      </w:r>
      <w:r w:rsidRPr="00A41A06">
        <w:rPr>
          <w:color w:val="000000" w:themeColor="text1"/>
          <w:sz w:val="20"/>
          <w:szCs w:val="20"/>
        </w:rPr>
        <w:t xml:space="preserve"> quien actúa por intermedio de apoderado judicial en contra de </w:t>
      </w:r>
      <w:r w:rsidR="00DB5813" w:rsidRPr="00DB5813">
        <w:rPr>
          <w:i/>
          <w:iCs/>
          <w:color w:val="000000" w:themeColor="text1"/>
          <w:sz w:val="20"/>
          <w:szCs w:val="20"/>
        </w:rPr>
        <w:t>Empresa C</w:t>
      </w:r>
      <w:r w:rsidRPr="00A41A06">
        <w:rPr>
          <w:color w:val="000000" w:themeColor="text1"/>
          <w:sz w:val="20"/>
          <w:szCs w:val="20"/>
        </w:rPr>
        <w:t xml:space="preserve"> (…)</w:t>
      </w:r>
      <w:r w:rsidR="00870CEE" w:rsidRPr="00A41A06">
        <w:rPr>
          <w:color w:val="000000" w:themeColor="text1"/>
          <w:sz w:val="20"/>
          <w:szCs w:val="20"/>
        </w:rPr>
        <w:t>”.</w:t>
      </w:r>
    </w:p>
  </w:footnote>
  <w:footnote w:id="166">
    <w:p w14:paraId="3A39B572" w14:textId="71CB4ABD" w:rsidR="00741C7A" w:rsidRPr="00A41A06" w:rsidRDefault="00741C7A">
      <w:pPr>
        <w:pStyle w:val="Textonotapie"/>
      </w:pPr>
      <w:r w:rsidRPr="00A41A06">
        <w:rPr>
          <w:rStyle w:val="Refdenotaalpie"/>
        </w:rPr>
        <w:footnoteRef/>
      </w:r>
      <w:r w:rsidRPr="00A41A06">
        <w:t xml:space="preserve"> </w:t>
      </w:r>
      <w:r w:rsidR="00454153" w:rsidRPr="00A41A06">
        <w:t xml:space="preserve">La </w:t>
      </w:r>
      <w:r w:rsidR="00C94EC3" w:rsidRPr="00A41A06">
        <w:t>consulta</w:t>
      </w:r>
      <w:r w:rsidR="00454153" w:rsidRPr="00A41A06">
        <w:t xml:space="preserve"> realizada en </w:t>
      </w:r>
      <w:r w:rsidR="006018F3" w:rsidRPr="00A41A06">
        <w:t>portal del S</w:t>
      </w:r>
      <w:r w:rsidR="000F328A" w:rsidRPr="00A41A06">
        <w:t>isbén arrojó como resultado que el actor se encontraba en el grupo A3 como población extrema. Sin embargo, esta situación no pudo ser confirmada por la Sala ya que el actor no aportó documentación que soportara este hecho.</w:t>
      </w:r>
      <w:r w:rsidR="00C94EC3" w:rsidRPr="00A41A06">
        <w:t xml:space="preserve"> </w:t>
      </w:r>
      <w:r w:rsidR="00806DA4" w:rsidRPr="00A41A06">
        <w:rPr>
          <w:rFonts w:cs="Times New Roman"/>
          <w:color w:val="000000" w:themeColor="text1"/>
        </w:rPr>
        <w:t>Expediente digital T- 9.811.546. Archivo: constancia de consulta de datos públicos. Folio</w:t>
      </w:r>
      <w:r w:rsidR="00146CCC" w:rsidRPr="00A41A06">
        <w:rPr>
          <w:rFonts w:cs="Times New Roman"/>
          <w:color w:val="000000" w:themeColor="text1"/>
        </w:rPr>
        <w:t>s 6 y 7.</w:t>
      </w:r>
    </w:p>
  </w:footnote>
  <w:footnote w:id="167">
    <w:p w14:paraId="629A2FC0" w14:textId="6631B49D" w:rsidR="00BC6225" w:rsidRPr="00A41A06" w:rsidRDefault="00BC6225">
      <w:pPr>
        <w:pStyle w:val="Textonotapie"/>
        <w:rPr>
          <w:rFonts w:cs="Times New Roman"/>
        </w:rPr>
      </w:pPr>
      <w:r w:rsidRPr="00A41A06">
        <w:rPr>
          <w:rStyle w:val="Refdenotaalpie"/>
          <w:rFonts w:cs="Times New Roman"/>
        </w:rPr>
        <w:footnoteRef/>
      </w:r>
      <w:r w:rsidRPr="00A41A06">
        <w:rPr>
          <w:rFonts w:cs="Times New Roman"/>
        </w:rPr>
        <w:t xml:space="preserve"> Expediente digital T-9.927.479. Archivo: Respuesta Accionante Oficio No. OPT-A-229/2024 del 17 de mayo de 2024. Folios 1 a 4.</w:t>
      </w:r>
    </w:p>
  </w:footnote>
  <w:footnote w:id="168">
    <w:p w14:paraId="0539A8C9" w14:textId="500AE8C7" w:rsidR="006F67EB" w:rsidRPr="00A41A06" w:rsidRDefault="006F67E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Según declaración juramentada aportada por el actor</w:t>
      </w:r>
      <w:r w:rsidR="009745AD" w:rsidRPr="00A41A06">
        <w:rPr>
          <w:color w:val="000000" w:themeColor="text1"/>
          <w:sz w:val="20"/>
          <w:szCs w:val="20"/>
        </w:rPr>
        <w:t>, l</w:t>
      </w:r>
      <w:r w:rsidRPr="00A41A06">
        <w:rPr>
          <w:color w:val="000000" w:themeColor="text1"/>
          <w:sz w:val="20"/>
          <w:szCs w:val="20"/>
        </w:rPr>
        <w:t xml:space="preserve">os gastos mensuales </w:t>
      </w:r>
      <w:r w:rsidR="00CB3302" w:rsidRPr="00A41A06">
        <w:rPr>
          <w:color w:val="000000" w:themeColor="text1"/>
          <w:sz w:val="20"/>
          <w:szCs w:val="20"/>
        </w:rPr>
        <w:t xml:space="preserve">básicos de su hogar son superiores a los ingresos del núcleo familiar. Para ello, expone valores asociados a los servicios públicos, transporte y obligaciones financieras. </w:t>
      </w:r>
      <w:r w:rsidRPr="00A41A06">
        <w:rPr>
          <w:color w:val="000000" w:themeColor="text1"/>
          <w:sz w:val="20"/>
          <w:szCs w:val="20"/>
        </w:rPr>
        <w:t>En términos del actor “El encontrarme en esta situación representar un contexto desesperante y precario, pues no tengo los recursos habituales necesarios para subsistir y vivir dignamente junto con mi familia (…)”. Expediente</w:t>
      </w:r>
      <w:r w:rsidR="005F482E" w:rsidRPr="00A41A06">
        <w:rPr>
          <w:color w:val="000000" w:themeColor="text1"/>
          <w:sz w:val="20"/>
          <w:szCs w:val="20"/>
        </w:rPr>
        <w:t xml:space="preserve"> digital</w:t>
      </w:r>
      <w:r w:rsidRPr="00A41A06">
        <w:rPr>
          <w:color w:val="000000" w:themeColor="text1"/>
          <w:sz w:val="20"/>
          <w:szCs w:val="20"/>
        </w:rPr>
        <w:t xml:space="preserve"> T-9.945.493. Archivo</w:t>
      </w:r>
      <w:r w:rsidR="007228FF" w:rsidRPr="00A41A06">
        <w:rPr>
          <w:color w:val="000000" w:themeColor="text1"/>
          <w:sz w:val="20"/>
          <w:szCs w:val="20"/>
        </w:rPr>
        <w:t xml:space="preserve">: </w:t>
      </w:r>
      <w:r w:rsidRPr="00A41A06">
        <w:rPr>
          <w:color w:val="000000" w:themeColor="text1"/>
          <w:sz w:val="20"/>
          <w:szCs w:val="20"/>
        </w:rPr>
        <w:t xml:space="preserve">Pronunciamiento </w:t>
      </w:r>
      <w:r w:rsidR="00EA5AAD" w:rsidRPr="00A41A06">
        <w:rPr>
          <w:color w:val="000000" w:themeColor="text1"/>
          <w:sz w:val="20"/>
          <w:szCs w:val="20"/>
        </w:rPr>
        <w:t>Accionante del 18 de abril de 2024</w:t>
      </w:r>
      <w:r w:rsidRPr="00A41A06">
        <w:rPr>
          <w:color w:val="000000" w:themeColor="text1"/>
          <w:sz w:val="20"/>
          <w:szCs w:val="20"/>
        </w:rPr>
        <w:t>. Folio 179.</w:t>
      </w:r>
    </w:p>
  </w:footnote>
  <w:footnote w:id="169">
    <w:p w14:paraId="64D91872" w14:textId="4E9B648D" w:rsidR="00A05B8D" w:rsidRPr="00A41A06" w:rsidRDefault="00A05B8D"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En la respuesta remitida el 7 de mayo de 2024 a esta corporación, la empresa accionada indicó que, al contrario de lo indicado por el actor, éste consiguió un nuevo empleo, lo que en su concepto sugiere una posible falta de afectación en su salud para el desempeño de actividades. Sin embargo, la accionada no presentó información mínima ni pruebas que sugieran la veracidad de esa aseveración. No presentó las fechas de inicio laboral, copia del presunto contrato, el monto o remuneración o las actividades que presuntamente está desempeñando el actor. Al contrario, en respuesta del 7 de mayo de 2024, el actor insistió en su desempleo y el impacto que eso genera.</w:t>
      </w:r>
    </w:p>
  </w:footnote>
  <w:footnote w:id="170">
    <w:p w14:paraId="431DE9F8" w14:textId="168DCF93" w:rsidR="003C7078" w:rsidRPr="00A41A06" w:rsidRDefault="003C7078"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Rama Judicial (2024) Disponible en: </w:t>
      </w:r>
      <w:hyperlink w:history="1">
        <w:r w:rsidR="00E13D11" w:rsidRPr="00A41A06">
          <w:rPr>
            <w:rStyle w:val="Hipervnculo"/>
            <w:color w:val="000000" w:themeColor="text1"/>
            <w:sz w:val="20"/>
            <w:szCs w:val="20"/>
          </w:rPr>
          <w:t xml:space="preserve">https://consultaprocesos. ramajudicial.gov.co /Procesos /Numero </w:t>
        </w:r>
        <w:r w:rsidR="00523EB7" w:rsidRPr="00A41A06">
          <w:rPr>
            <w:rStyle w:val="Hipervnculo"/>
            <w:color w:val="000000" w:themeColor="text1"/>
            <w:sz w:val="20"/>
            <w:szCs w:val="20"/>
          </w:rPr>
          <w:t>Radicación</w:t>
        </w:r>
      </w:hyperlink>
      <w:r w:rsidR="00E13D11" w:rsidRPr="00A41A06">
        <w:rPr>
          <w:rStyle w:val="Hipervnculo"/>
          <w:color w:val="000000" w:themeColor="text1"/>
          <w:sz w:val="20"/>
          <w:szCs w:val="20"/>
        </w:rPr>
        <w:t>.</w:t>
      </w:r>
      <w:r w:rsidRPr="00A41A06">
        <w:rPr>
          <w:color w:val="000000" w:themeColor="text1"/>
          <w:sz w:val="20"/>
          <w:szCs w:val="20"/>
        </w:rPr>
        <w:t xml:space="preserve"> </w:t>
      </w:r>
    </w:p>
  </w:footnote>
  <w:footnote w:id="171">
    <w:p w14:paraId="105E9600" w14:textId="3498C396" w:rsidR="0017478A" w:rsidRPr="00A41A06" w:rsidRDefault="0017478A"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T-46</w:t>
      </w:r>
      <w:r w:rsidR="00480973" w:rsidRPr="00A41A06">
        <w:rPr>
          <w:color w:val="000000" w:themeColor="text1"/>
          <w:sz w:val="20"/>
          <w:szCs w:val="20"/>
        </w:rPr>
        <w:t>5</w:t>
      </w:r>
      <w:r w:rsidRPr="00A41A06">
        <w:rPr>
          <w:color w:val="000000" w:themeColor="text1"/>
          <w:sz w:val="20"/>
          <w:szCs w:val="20"/>
        </w:rPr>
        <w:t xml:space="preserve"> de 202</w:t>
      </w:r>
      <w:r w:rsidR="00C24CBB" w:rsidRPr="00A41A06">
        <w:rPr>
          <w:color w:val="000000" w:themeColor="text1"/>
          <w:sz w:val="20"/>
          <w:szCs w:val="20"/>
        </w:rPr>
        <w:t>3</w:t>
      </w:r>
      <w:r w:rsidR="0019246E" w:rsidRPr="00A41A06">
        <w:rPr>
          <w:color w:val="000000" w:themeColor="text1"/>
          <w:sz w:val="20"/>
          <w:szCs w:val="20"/>
        </w:rPr>
        <w:t xml:space="preserve">. </w:t>
      </w:r>
    </w:p>
  </w:footnote>
  <w:footnote w:id="172">
    <w:p w14:paraId="3455A3CB" w14:textId="1BD494F8" w:rsidR="00394ECF" w:rsidRPr="00A41A06" w:rsidRDefault="00394ECF"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“Por la cual se establecen mecanismos de integración social de </w:t>
      </w:r>
      <w:r w:rsidR="00F371FB" w:rsidRPr="00A41A06">
        <w:rPr>
          <w:color w:val="000000" w:themeColor="text1"/>
          <w:sz w:val="20"/>
          <w:szCs w:val="20"/>
        </w:rPr>
        <w:t>las personas</w:t>
      </w:r>
      <w:r w:rsidRPr="00A41A06">
        <w:rPr>
          <w:color w:val="000000" w:themeColor="text1"/>
          <w:sz w:val="20"/>
          <w:szCs w:val="20"/>
        </w:rPr>
        <w:t xml:space="preserve"> </w:t>
      </w:r>
      <w:r w:rsidR="005B4485" w:rsidRPr="00A41A06">
        <w:rPr>
          <w:color w:val="000000" w:themeColor="text1"/>
          <w:sz w:val="20"/>
          <w:szCs w:val="20"/>
        </w:rPr>
        <w:t>en situación de discapacidad</w:t>
      </w:r>
      <w:r w:rsidRPr="00A41A06">
        <w:rPr>
          <w:color w:val="000000" w:themeColor="text1"/>
          <w:sz w:val="20"/>
          <w:szCs w:val="20"/>
        </w:rPr>
        <w:t xml:space="preserve"> y se dictan otras disposiciones”. </w:t>
      </w:r>
    </w:p>
  </w:footnote>
  <w:footnote w:id="173">
    <w:p w14:paraId="216BCDF5" w14:textId="4321B226" w:rsidR="00FF1091" w:rsidRPr="00A41A06" w:rsidRDefault="00FF1091"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840EFA" w:rsidRPr="00A41A06">
        <w:rPr>
          <w:color w:val="000000" w:themeColor="text1"/>
          <w:sz w:val="20"/>
          <w:szCs w:val="20"/>
        </w:rPr>
        <w:t>Al respecto, ver, por ejemplo: las sentencias T-1</w:t>
      </w:r>
      <w:r w:rsidR="001F474C" w:rsidRPr="00997A17">
        <w:rPr>
          <w:color w:val="000000" w:themeColor="text1"/>
          <w:sz w:val="20"/>
          <w:szCs w:val="20"/>
        </w:rPr>
        <w:t>1</w:t>
      </w:r>
      <w:r w:rsidR="00840EFA" w:rsidRPr="00A41A06">
        <w:rPr>
          <w:color w:val="000000" w:themeColor="text1"/>
          <w:sz w:val="20"/>
          <w:szCs w:val="20"/>
        </w:rPr>
        <w:t>7 de 1995, SU-256 de 1996, T</w:t>
      </w:r>
      <w:r w:rsidR="00870CEE" w:rsidRPr="00A41A06">
        <w:rPr>
          <w:color w:val="000000" w:themeColor="text1"/>
          <w:sz w:val="20"/>
          <w:szCs w:val="20"/>
        </w:rPr>
        <w:t>-</w:t>
      </w:r>
      <w:r w:rsidR="00840EFA" w:rsidRPr="00A41A06">
        <w:rPr>
          <w:color w:val="000000" w:themeColor="text1"/>
          <w:sz w:val="20"/>
          <w:szCs w:val="20"/>
        </w:rPr>
        <w:t>82</w:t>
      </w:r>
      <w:r w:rsidR="00224192" w:rsidRPr="00A41A06">
        <w:rPr>
          <w:color w:val="000000" w:themeColor="text1"/>
          <w:sz w:val="20"/>
          <w:szCs w:val="20"/>
        </w:rPr>
        <w:t>6 de 1999, T-</w:t>
      </w:r>
      <w:r w:rsidR="00AA4B33" w:rsidRPr="00A41A06">
        <w:rPr>
          <w:color w:val="000000" w:themeColor="text1"/>
          <w:sz w:val="20"/>
          <w:szCs w:val="20"/>
        </w:rPr>
        <w:t>0</w:t>
      </w:r>
      <w:r w:rsidR="00224192" w:rsidRPr="00A41A06">
        <w:rPr>
          <w:color w:val="000000" w:themeColor="text1"/>
          <w:sz w:val="20"/>
          <w:szCs w:val="20"/>
        </w:rPr>
        <w:t>66 de 2000</w:t>
      </w:r>
      <w:r w:rsidR="004E4C62" w:rsidRPr="00A41A06">
        <w:rPr>
          <w:color w:val="000000" w:themeColor="text1"/>
          <w:sz w:val="20"/>
          <w:szCs w:val="20"/>
        </w:rPr>
        <w:t>.</w:t>
      </w:r>
      <w:r w:rsidR="00224192" w:rsidRPr="00A41A06">
        <w:rPr>
          <w:color w:val="000000" w:themeColor="text1"/>
          <w:sz w:val="20"/>
          <w:szCs w:val="20"/>
        </w:rPr>
        <w:t xml:space="preserve"> T-519 de 2003, T-1219 de 2005</w:t>
      </w:r>
      <w:r w:rsidR="009358CA" w:rsidRPr="00A41A06">
        <w:rPr>
          <w:color w:val="000000" w:themeColor="text1"/>
          <w:sz w:val="20"/>
          <w:szCs w:val="20"/>
        </w:rPr>
        <w:t xml:space="preserve"> y T-934 de 2005. </w:t>
      </w:r>
    </w:p>
  </w:footnote>
  <w:footnote w:id="174">
    <w:p w14:paraId="0DE9EC51" w14:textId="5CA7B2DC" w:rsidR="0094466A" w:rsidRPr="00A41A06" w:rsidRDefault="0094466A"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7C5F24" w:rsidRPr="00A41A06">
        <w:rPr>
          <w:color w:val="000000" w:themeColor="text1"/>
          <w:sz w:val="20"/>
          <w:szCs w:val="20"/>
        </w:rPr>
        <w:t xml:space="preserve">Ver, por ejemplo: las sentencias T-986 de 2012, T-215 de 2014, </w:t>
      </w:r>
      <w:r w:rsidR="001906C9" w:rsidRPr="00A41A06">
        <w:rPr>
          <w:color w:val="000000" w:themeColor="text1"/>
          <w:sz w:val="20"/>
          <w:szCs w:val="20"/>
        </w:rPr>
        <w:t xml:space="preserve">T-461 de 2015, </w:t>
      </w:r>
      <w:r w:rsidR="008239F9" w:rsidRPr="00A41A06">
        <w:rPr>
          <w:color w:val="000000" w:themeColor="text1"/>
          <w:sz w:val="20"/>
          <w:szCs w:val="20"/>
        </w:rPr>
        <w:t xml:space="preserve">T-351 de 2015, </w:t>
      </w:r>
      <w:r w:rsidR="004168F5" w:rsidRPr="00A41A06">
        <w:rPr>
          <w:color w:val="000000" w:themeColor="text1"/>
          <w:sz w:val="20"/>
          <w:szCs w:val="20"/>
        </w:rPr>
        <w:t xml:space="preserve">T-106 de 2015, </w:t>
      </w:r>
      <w:r w:rsidR="000C7FD3" w:rsidRPr="00A41A06">
        <w:rPr>
          <w:color w:val="000000" w:themeColor="text1"/>
          <w:sz w:val="20"/>
          <w:szCs w:val="20"/>
        </w:rPr>
        <w:t>T-691 de 2015</w:t>
      </w:r>
      <w:r w:rsidR="00DB2BED" w:rsidRPr="00A41A06">
        <w:rPr>
          <w:color w:val="000000" w:themeColor="text1"/>
          <w:sz w:val="20"/>
          <w:szCs w:val="20"/>
        </w:rPr>
        <w:t>, T-594 de 2015</w:t>
      </w:r>
      <w:r w:rsidR="00984EFE" w:rsidRPr="00A41A06">
        <w:rPr>
          <w:color w:val="000000" w:themeColor="text1"/>
          <w:sz w:val="20"/>
          <w:szCs w:val="20"/>
        </w:rPr>
        <w:t xml:space="preserve"> y T-251 de 2016. </w:t>
      </w:r>
    </w:p>
  </w:footnote>
  <w:footnote w:id="175">
    <w:p w14:paraId="1E6EDEDC" w14:textId="55C879BD" w:rsidR="00C43BF8" w:rsidRPr="00A41A06" w:rsidRDefault="00C43BF8">
      <w:pPr>
        <w:pStyle w:val="Textonotapie"/>
      </w:pPr>
      <w:r w:rsidRPr="00A41A06">
        <w:rPr>
          <w:rStyle w:val="Refdenotaalpie"/>
        </w:rPr>
        <w:footnoteRef/>
      </w:r>
      <w:r w:rsidRPr="00A41A06">
        <w:t xml:space="preserve"> </w:t>
      </w:r>
      <w:r w:rsidR="00C56DAD" w:rsidRPr="00997A17">
        <w:rPr>
          <w:color w:val="000000" w:themeColor="text1"/>
        </w:rPr>
        <w:t>Sobre la Sentencia SU-040 de 2018 se precisa que la magistrada Diana Fajardo Rivera salvó voto</w:t>
      </w:r>
      <w:r w:rsidR="007B5BE9" w:rsidRPr="00A41A06">
        <w:rPr>
          <w:color w:val="000000" w:themeColor="text1"/>
        </w:rPr>
        <w:t>.</w:t>
      </w:r>
    </w:p>
  </w:footnote>
  <w:footnote w:id="176">
    <w:p w14:paraId="7070DDE8" w14:textId="38CAB32B" w:rsidR="00253A94" w:rsidRPr="00A41A06" w:rsidRDefault="00253A94"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T-581 de 2023</w:t>
      </w:r>
      <w:r w:rsidR="0019246E" w:rsidRPr="00A41A06">
        <w:rPr>
          <w:color w:val="000000" w:themeColor="text1"/>
          <w:sz w:val="20"/>
          <w:szCs w:val="20"/>
        </w:rPr>
        <w:t>.</w:t>
      </w:r>
    </w:p>
  </w:footnote>
  <w:footnote w:id="177">
    <w:p w14:paraId="09115151" w14:textId="24259DF0" w:rsidR="00253A94" w:rsidRPr="00A41A06" w:rsidRDefault="00253A94"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SU-087 de 2022</w:t>
      </w:r>
      <w:r w:rsidR="0019246E" w:rsidRPr="00A41A06">
        <w:rPr>
          <w:color w:val="000000" w:themeColor="text1"/>
          <w:sz w:val="20"/>
          <w:szCs w:val="20"/>
        </w:rPr>
        <w:t>.</w:t>
      </w:r>
    </w:p>
  </w:footnote>
  <w:footnote w:id="178">
    <w:p w14:paraId="33D6AA84" w14:textId="1C2F606E" w:rsidR="00412BC0" w:rsidRPr="00A41A06" w:rsidRDefault="00412BC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T-195 de 2022</w:t>
      </w:r>
      <w:r w:rsidR="0019246E" w:rsidRPr="00A41A06">
        <w:rPr>
          <w:color w:val="000000" w:themeColor="text1"/>
          <w:sz w:val="20"/>
          <w:szCs w:val="20"/>
        </w:rPr>
        <w:t>.</w:t>
      </w:r>
    </w:p>
  </w:footnote>
  <w:footnote w:id="179">
    <w:p w14:paraId="5E5D95A4" w14:textId="4A2EA461" w:rsidR="009126FB" w:rsidRPr="00A41A06" w:rsidRDefault="009126F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T-195 de 2022</w:t>
      </w:r>
      <w:r w:rsidR="0019246E" w:rsidRPr="00A41A06">
        <w:rPr>
          <w:color w:val="000000" w:themeColor="text1"/>
          <w:sz w:val="20"/>
          <w:szCs w:val="20"/>
        </w:rPr>
        <w:t>.</w:t>
      </w:r>
    </w:p>
  </w:footnote>
  <w:footnote w:id="180">
    <w:p w14:paraId="6BE80961" w14:textId="516708B9" w:rsidR="009E180B" w:rsidRPr="00A41A06" w:rsidRDefault="009E180B"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T-076 de 2024</w:t>
      </w:r>
      <w:r w:rsidR="0019246E" w:rsidRPr="00A41A06">
        <w:rPr>
          <w:color w:val="000000" w:themeColor="text1"/>
          <w:sz w:val="20"/>
          <w:szCs w:val="20"/>
        </w:rPr>
        <w:t>.</w:t>
      </w:r>
    </w:p>
  </w:footnote>
  <w:footnote w:id="181">
    <w:p w14:paraId="58B15874" w14:textId="2B460C92" w:rsidR="0073749D" w:rsidRPr="00A41A06" w:rsidRDefault="0073749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SU-049 de 2017</w:t>
      </w:r>
      <w:r w:rsidR="00AC7026" w:rsidRPr="00A41A06">
        <w:rPr>
          <w:color w:val="000000" w:themeColor="text1"/>
          <w:sz w:val="20"/>
          <w:szCs w:val="20"/>
        </w:rPr>
        <w:t>.</w:t>
      </w:r>
    </w:p>
  </w:footnote>
  <w:footnote w:id="182">
    <w:p w14:paraId="6D0A9446" w14:textId="395D1109" w:rsidR="00117493" w:rsidRPr="00A41A06" w:rsidRDefault="00117493"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6C207D" w:rsidRPr="00A41A06">
        <w:rPr>
          <w:color w:val="000000" w:themeColor="text1"/>
          <w:sz w:val="20"/>
          <w:szCs w:val="20"/>
        </w:rPr>
        <w:t xml:space="preserve">Sentencia C-200 de 2019. </w:t>
      </w:r>
    </w:p>
  </w:footnote>
  <w:footnote w:id="183">
    <w:p w14:paraId="49500AE1" w14:textId="41743D33" w:rsidR="00E43292" w:rsidRPr="00A41A06" w:rsidRDefault="00E43292"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Ver, por ejemplo, </w:t>
      </w:r>
      <w:r w:rsidR="00E14765" w:rsidRPr="00A41A06">
        <w:rPr>
          <w:rFonts w:cs="Times New Roman"/>
          <w:color w:val="000000" w:themeColor="text1"/>
        </w:rPr>
        <w:t>la Sentencia T-076 de 2024</w:t>
      </w:r>
      <w:r w:rsidR="007E11C6" w:rsidRPr="00A41A06">
        <w:rPr>
          <w:rFonts w:cs="Times New Roman"/>
          <w:color w:val="000000" w:themeColor="text1"/>
        </w:rPr>
        <w:t xml:space="preserve">. </w:t>
      </w:r>
    </w:p>
  </w:footnote>
  <w:footnote w:id="184">
    <w:p w14:paraId="1AA42D34" w14:textId="52E83601" w:rsidR="00862D90" w:rsidRPr="00A41A06" w:rsidRDefault="00862D90">
      <w:pPr>
        <w:pStyle w:val="Textonotapie"/>
      </w:pPr>
      <w:r w:rsidRPr="00A41A06">
        <w:rPr>
          <w:rStyle w:val="Refdenotaalpie"/>
        </w:rPr>
        <w:footnoteRef/>
      </w:r>
      <w:r w:rsidRPr="00A41A06">
        <w:t xml:space="preserve"> M.P. Diana Fajardo Rivera. </w:t>
      </w:r>
    </w:p>
  </w:footnote>
  <w:footnote w:id="185">
    <w:p w14:paraId="2C06F6CE" w14:textId="40D8ED30" w:rsidR="00CE5218" w:rsidRPr="00A41A06" w:rsidRDefault="00CE5218">
      <w:pPr>
        <w:pStyle w:val="Textonotapie"/>
      </w:pPr>
      <w:r w:rsidRPr="00A41A06">
        <w:rPr>
          <w:rStyle w:val="Refdenotaalpie"/>
        </w:rPr>
        <w:footnoteRef/>
      </w:r>
      <w:r w:rsidRPr="00A41A06">
        <w:t xml:space="preserve"> </w:t>
      </w:r>
      <w:r w:rsidR="00B25DBE" w:rsidRPr="00A41A06">
        <w:t xml:space="preserve">Negrillas fuera del texto. </w:t>
      </w:r>
    </w:p>
  </w:footnote>
  <w:footnote w:id="186">
    <w:p w14:paraId="044BD762" w14:textId="0B37415B" w:rsidR="00EF1C10" w:rsidRPr="00A41A06" w:rsidRDefault="00EF1C10"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w:t>
      </w:r>
      <w:r w:rsidRPr="00A41A06">
        <w:rPr>
          <w:color w:val="000000" w:themeColor="text1"/>
          <w:sz w:val="20"/>
          <w:szCs w:val="20"/>
          <w:lang w:val="de-AT"/>
        </w:rPr>
        <w:t>entencias</w:t>
      </w:r>
      <w:r w:rsidRPr="00A41A06">
        <w:rPr>
          <w:color w:val="000000" w:themeColor="text1"/>
          <w:sz w:val="20"/>
          <w:szCs w:val="20"/>
        </w:rPr>
        <w:t xml:space="preserve"> </w:t>
      </w:r>
      <w:r w:rsidRPr="00997A17">
        <w:rPr>
          <w:color w:val="000000" w:themeColor="text1"/>
          <w:sz w:val="20"/>
          <w:szCs w:val="20"/>
        </w:rPr>
        <w:t>SU-040 de 2018</w:t>
      </w:r>
      <w:r w:rsidRPr="00A41A06">
        <w:rPr>
          <w:color w:val="000000" w:themeColor="text1"/>
          <w:sz w:val="20"/>
          <w:szCs w:val="20"/>
        </w:rPr>
        <w:t>,</w:t>
      </w:r>
      <w:r w:rsidR="00F46E08" w:rsidRPr="00A41A06">
        <w:rPr>
          <w:color w:val="000000" w:themeColor="text1"/>
          <w:sz w:val="20"/>
          <w:szCs w:val="20"/>
        </w:rPr>
        <w:t xml:space="preserve"> T-102 de 2020,</w:t>
      </w:r>
      <w:r w:rsidRPr="00A41A06">
        <w:rPr>
          <w:color w:val="000000" w:themeColor="text1"/>
          <w:sz w:val="20"/>
          <w:szCs w:val="20"/>
        </w:rPr>
        <w:t xml:space="preserve"> T-095 de 2022 y T-094 de 2023.</w:t>
      </w:r>
      <w:r w:rsidR="006F330F" w:rsidRPr="00A41A06">
        <w:rPr>
          <w:color w:val="000000" w:themeColor="text1"/>
          <w:sz w:val="20"/>
          <w:szCs w:val="20"/>
        </w:rPr>
        <w:t xml:space="preserve"> </w:t>
      </w:r>
      <w:r w:rsidR="006F330F" w:rsidRPr="00997A17">
        <w:rPr>
          <w:color w:val="000000" w:themeColor="text1"/>
          <w:sz w:val="20"/>
          <w:szCs w:val="20"/>
        </w:rPr>
        <w:t>Sobre la</w:t>
      </w:r>
      <w:r w:rsidR="00F46E08" w:rsidRPr="00997A17">
        <w:rPr>
          <w:color w:val="000000" w:themeColor="text1"/>
          <w:sz w:val="20"/>
          <w:szCs w:val="20"/>
        </w:rPr>
        <w:t>s</w:t>
      </w:r>
      <w:r w:rsidR="006F330F" w:rsidRPr="00997A17">
        <w:rPr>
          <w:color w:val="000000" w:themeColor="text1"/>
          <w:sz w:val="20"/>
          <w:szCs w:val="20"/>
        </w:rPr>
        <w:t xml:space="preserve"> Sentencia SU-040 de 2018 se precisa que la magistrada Diana Fajardo Rivera salvó voto</w:t>
      </w:r>
      <w:r w:rsidR="00CE3EE6" w:rsidRPr="00997A17">
        <w:rPr>
          <w:color w:val="000000" w:themeColor="text1"/>
          <w:sz w:val="20"/>
          <w:szCs w:val="20"/>
        </w:rPr>
        <w:t xml:space="preserve"> y en el fallo T-102 de 2020 salvó parcialmente.</w:t>
      </w:r>
      <w:r w:rsidR="00CE3EE6" w:rsidRPr="00A41A06">
        <w:rPr>
          <w:color w:val="000000" w:themeColor="text1"/>
          <w:sz w:val="20"/>
          <w:szCs w:val="20"/>
        </w:rPr>
        <w:t xml:space="preserve"> </w:t>
      </w:r>
    </w:p>
  </w:footnote>
  <w:footnote w:id="187">
    <w:p w14:paraId="1A5383AD" w14:textId="77777777" w:rsidR="009E386A" w:rsidRPr="00A41A06" w:rsidRDefault="009E386A" w:rsidP="009E386A">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T-1040 de 2001. </w:t>
      </w:r>
    </w:p>
  </w:footnote>
  <w:footnote w:id="188">
    <w:p w14:paraId="35EFF86A" w14:textId="77777777" w:rsidR="00C1660C" w:rsidRPr="00A41A06" w:rsidRDefault="00C1660C"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En la Sentencia T-1083 de 2007 la Corte sostuvo que, “la aspiración de continuidad es en principio extraña a este tipo de  contratos, lo cual no obsta para que, en los casos en los cuales la realidad de la relación permita advertir que el objeto del contrato no es el desempeño de una obra o labor determinada sino una prestación continuada, y que por ende, la denominación del mismo constituye más bien una forma de evadir la estabilidad del mismo, el empleador estará obligado a requerir de la Oficina del Trabajo la correspondiente autorización para dar por terminado el contrato de un sujeto de especial protección, como podría serlo una persona que sufre discapacidad”. </w:t>
      </w:r>
    </w:p>
  </w:footnote>
  <w:footnote w:id="189">
    <w:p w14:paraId="5219C4C3" w14:textId="243233C7" w:rsidR="00C1660C" w:rsidRPr="00A41A06" w:rsidRDefault="00C1660C"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w:t>
      </w:r>
      <w:r w:rsidR="005A2AA2" w:rsidRPr="00A41A06">
        <w:rPr>
          <w:color w:val="000000" w:themeColor="text1"/>
          <w:sz w:val="20"/>
          <w:szCs w:val="20"/>
          <w:lang w:val="de-AT"/>
        </w:rPr>
        <w:t>Corte Constitucional, sentencias</w:t>
      </w:r>
      <w:r w:rsidR="005A2AA2" w:rsidRPr="00A41A06">
        <w:rPr>
          <w:color w:val="000000" w:themeColor="text1"/>
          <w:sz w:val="20"/>
          <w:szCs w:val="20"/>
        </w:rPr>
        <w:t xml:space="preserve"> </w:t>
      </w:r>
      <w:r w:rsidRPr="00A41A06">
        <w:rPr>
          <w:color w:val="000000" w:themeColor="text1"/>
          <w:sz w:val="20"/>
          <w:szCs w:val="20"/>
        </w:rPr>
        <w:t>T-1083 de 2007</w:t>
      </w:r>
      <w:r w:rsidR="005A2AA2" w:rsidRPr="00A41A06">
        <w:rPr>
          <w:color w:val="000000" w:themeColor="text1"/>
          <w:sz w:val="20"/>
          <w:szCs w:val="20"/>
        </w:rPr>
        <w:t xml:space="preserve"> y</w:t>
      </w:r>
      <w:r w:rsidRPr="00A41A06">
        <w:rPr>
          <w:color w:val="000000" w:themeColor="text1"/>
          <w:sz w:val="20"/>
          <w:szCs w:val="20"/>
        </w:rPr>
        <w:t xml:space="preserve"> T-035 de 2022</w:t>
      </w:r>
      <w:r w:rsidR="005A2AA2" w:rsidRPr="00A41A06">
        <w:rPr>
          <w:color w:val="000000" w:themeColor="text1"/>
          <w:sz w:val="20"/>
          <w:szCs w:val="20"/>
        </w:rPr>
        <w:t>.</w:t>
      </w:r>
      <w:r w:rsidRPr="00A41A06">
        <w:rPr>
          <w:color w:val="000000" w:themeColor="text1"/>
          <w:sz w:val="20"/>
          <w:szCs w:val="20"/>
        </w:rPr>
        <w:t xml:space="preserve"> </w:t>
      </w:r>
    </w:p>
  </w:footnote>
  <w:footnote w:id="190">
    <w:p w14:paraId="6CA542F3" w14:textId="6430E276" w:rsidR="00E05E1D" w:rsidRPr="00A41A06" w:rsidRDefault="00E05E1D" w:rsidP="00A737AD">
      <w:pPr>
        <w:pStyle w:val="Sinespaciado1"/>
        <w:jc w:val="both"/>
        <w:rPr>
          <w:color w:val="000000" w:themeColor="text1"/>
          <w:sz w:val="20"/>
          <w:szCs w:val="20"/>
        </w:rPr>
      </w:pPr>
      <w:r w:rsidRPr="00A41A06">
        <w:rPr>
          <w:rStyle w:val="Refdenotaalpie"/>
          <w:color w:val="000000" w:themeColor="text1"/>
          <w:sz w:val="20"/>
          <w:szCs w:val="20"/>
        </w:rPr>
        <w:footnoteRef/>
      </w:r>
      <w:r w:rsidRPr="00A41A06">
        <w:rPr>
          <w:color w:val="000000" w:themeColor="text1"/>
          <w:sz w:val="20"/>
          <w:szCs w:val="20"/>
        </w:rPr>
        <w:t xml:space="preserve"> Sentencia T-263 de 2009 M.P. Luis Ernesto Vargas Silva.</w:t>
      </w:r>
      <w:r w:rsidR="00511C3F" w:rsidRPr="00A41A06">
        <w:rPr>
          <w:color w:val="000000" w:themeColor="text1"/>
          <w:sz w:val="20"/>
          <w:szCs w:val="20"/>
        </w:rPr>
        <w:t xml:space="preserve"> Además, en relación con los contratos de trabajo de obra o labor contratada, en la sentencia T-1083 de 2007 M.P. Humberto Antonio Sierra Porto</w:t>
      </w:r>
      <w:r w:rsidR="00673696" w:rsidRPr="00A41A06">
        <w:rPr>
          <w:color w:val="000000" w:themeColor="text1"/>
          <w:sz w:val="20"/>
          <w:szCs w:val="20"/>
        </w:rPr>
        <w:t xml:space="preserve">, </w:t>
      </w:r>
      <w:r w:rsidR="00511C3F" w:rsidRPr="00A41A06">
        <w:rPr>
          <w:color w:val="000000" w:themeColor="text1"/>
          <w:sz w:val="20"/>
          <w:szCs w:val="20"/>
        </w:rPr>
        <w:t xml:space="preserve">la Corte aclaró: “Al respecto, es importante tener en cuenta que este tipo de relaciones laborales se constituyen con el objeto de adelantar una específica tarea que debe ser cuidadosamente determinada al momento del surgimiento del vínculo y que una vez concluida tendrá como consecuencia la finalización </w:t>
      </w:r>
      <w:r w:rsidR="00133E93" w:rsidRPr="00A41A06">
        <w:rPr>
          <w:color w:val="000000" w:themeColor="text1"/>
          <w:sz w:val="20"/>
          <w:szCs w:val="20"/>
        </w:rPr>
        <w:t>de este</w:t>
      </w:r>
      <w:r w:rsidR="00511C3F" w:rsidRPr="00A41A06">
        <w:rPr>
          <w:color w:val="000000" w:themeColor="text1"/>
          <w:sz w:val="20"/>
          <w:szCs w:val="20"/>
        </w:rPr>
        <w:t>. Por tal razón, la aspiración de continuidad es en principio extraña a este tipo de  contratos, lo cual no obsta para que, en los casos en los cuales la realidad de la relación permita advertir que el objeto del contrato no es el desempeño de una obra o labor determinada sino una prestación continuada, y que por ende, la denominación del mismo constituye más bien una forma de evadir la estabilidad del mismo, el empleador estará obligado a requerir de la Oficina del Trabajo la correspondiente autorización para dar por terminado el contrato de un sujeto de especial protección, como podría serlo una persona que sufre discapacidad”</w:t>
      </w:r>
      <w:r w:rsidR="00D43D89" w:rsidRPr="00A41A06">
        <w:rPr>
          <w:color w:val="000000" w:themeColor="text1"/>
          <w:sz w:val="20"/>
          <w:szCs w:val="20"/>
        </w:rPr>
        <w:t xml:space="preserve">. </w:t>
      </w:r>
    </w:p>
  </w:footnote>
  <w:footnote w:id="191">
    <w:p w14:paraId="3FB9416B" w14:textId="77777777" w:rsidR="00312D92" w:rsidRPr="00A41A06" w:rsidRDefault="00312D92" w:rsidP="00312D92">
      <w:pPr>
        <w:pStyle w:val="Textonotapie"/>
      </w:pPr>
      <w:r w:rsidRPr="00A41A06">
        <w:rPr>
          <w:rStyle w:val="Refdenotaalpie"/>
        </w:rPr>
        <w:footnoteRef/>
      </w:r>
      <w:r w:rsidRPr="00A41A06">
        <w:t xml:space="preserve"> Vale la pena aclarar que, si bien dicho artículo se aplicó inicialmente solo para personas en situación de discapacidad, con posterioridad se extendió a quienes sufren una pérdida de su capacidad laboral en ejercicio de las actividades a su cargo, que limita el desarrollo de sus funciones, originando lo que hoy se denomina como fuero de salud.</w:t>
      </w:r>
    </w:p>
  </w:footnote>
  <w:footnote w:id="192">
    <w:p w14:paraId="05620269" w14:textId="54C248E3" w:rsidR="004821D8" w:rsidRPr="00A41A06" w:rsidRDefault="004821D8"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Artículo 26 Ley 361 de 1997. </w:t>
      </w:r>
    </w:p>
  </w:footnote>
  <w:footnote w:id="193">
    <w:p w14:paraId="43C702A8" w14:textId="600025CE" w:rsidR="00EB21B4" w:rsidRPr="00A41A06" w:rsidRDefault="00EB21B4"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Sentencias </w:t>
      </w:r>
      <w:r w:rsidRPr="00A41A06">
        <w:rPr>
          <w:rFonts w:cs="Times New Roman"/>
          <w:color w:val="000000" w:themeColor="text1"/>
          <w:shd w:val="clear" w:color="auto" w:fill="FFFFFF"/>
        </w:rPr>
        <w:t>T-372 de 2017, T-201 de 2018, T-273 de 2020, T-020 de 2021</w:t>
      </w:r>
      <w:r w:rsidRPr="00A41A06">
        <w:rPr>
          <w:rFonts w:cs="Times New Roman"/>
          <w:color w:val="000000" w:themeColor="text1"/>
        </w:rPr>
        <w:t>, T-035 de 2022,</w:t>
      </w:r>
      <w:r w:rsidRPr="00A41A06">
        <w:rPr>
          <w:rFonts w:cs="Times New Roman"/>
          <w:color w:val="000000" w:themeColor="text1"/>
          <w:shd w:val="clear" w:color="auto" w:fill="FFFFFF"/>
        </w:rPr>
        <w:t xml:space="preserve"> T-195 de 2022, T- 094 de 2023 y T-076 de 2024</w:t>
      </w:r>
      <w:r w:rsidR="00A21880" w:rsidRPr="00A41A06">
        <w:rPr>
          <w:rFonts w:cs="Times New Roman"/>
          <w:color w:val="000000" w:themeColor="text1"/>
          <w:shd w:val="clear" w:color="auto" w:fill="FFFFFF"/>
        </w:rPr>
        <w:t>.</w:t>
      </w:r>
    </w:p>
  </w:footnote>
  <w:footnote w:id="194">
    <w:p w14:paraId="520C69D0" w14:textId="1961991E" w:rsidR="002D2F57" w:rsidRPr="00A41A06" w:rsidRDefault="002D2F57"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8166AE" w:rsidRPr="00A41A06">
        <w:rPr>
          <w:rFonts w:cs="Times New Roman"/>
          <w:color w:val="000000" w:themeColor="text1"/>
        </w:rPr>
        <w:t xml:space="preserve">Sentencias </w:t>
      </w:r>
      <w:r w:rsidRPr="00A41A06">
        <w:rPr>
          <w:rFonts w:cs="Times New Roman"/>
          <w:color w:val="000000" w:themeColor="text1"/>
          <w:shd w:val="clear" w:color="auto" w:fill="FFFFFF"/>
        </w:rPr>
        <w:t>T-372 de 2017</w:t>
      </w:r>
      <w:r w:rsidR="008166AE" w:rsidRPr="00A41A06">
        <w:rPr>
          <w:rFonts w:cs="Times New Roman"/>
          <w:color w:val="000000" w:themeColor="text1"/>
          <w:shd w:val="clear" w:color="auto" w:fill="FFFFFF"/>
        </w:rPr>
        <w:t xml:space="preserve">, </w:t>
      </w:r>
      <w:r w:rsidRPr="00A41A06">
        <w:rPr>
          <w:rFonts w:cs="Times New Roman"/>
          <w:color w:val="000000" w:themeColor="text1"/>
          <w:shd w:val="clear" w:color="auto" w:fill="FFFFFF"/>
        </w:rPr>
        <w:t>T-201 de 2018 y T-273 de 2020</w:t>
      </w:r>
      <w:r w:rsidR="00F34B41" w:rsidRPr="00A41A06">
        <w:rPr>
          <w:rFonts w:cs="Times New Roman"/>
          <w:color w:val="000000" w:themeColor="text1"/>
          <w:shd w:val="clear" w:color="auto" w:fill="FFFFFF"/>
        </w:rPr>
        <w:t xml:space="preserve">, entre otras. </w:t>
      </w:r>
    </w:p>
  </w:footnote>
  <w:footnote w:id="195">
    <w:p w14:paraId="4329D008" w14:textId="022BEFBD" w:rsidR="00AD307F" w:rsidRPr="00A41A06" w:rsidRDefault="00AD307F" w:rsidP="00A737AD">
      <w:pPr>
        <w:pStyle w:val="Textonotapie"/>
        <w:rPr>
          <w:rFonts w:cs="Times New Roman"/>
          <w:color w:val="000000" w:themeColor="text1"/>
        </w:rPr>
      </w:pPr>
      <w:r w:rsidRPr="00A41A06">
        <w:rPr>
          <w:rStyle w:val="Refdenotaalpie"/>
          <w:rFonts w:cs="Times New Roman"/>
          <w:color w:val="000000" w:themeColor="text1"/>
        </w:rPr>
        <w:footnoteRef/>
      </w:r>
      <w:r w:rsidR="008B1DE9" w:rsidRPr="00A41A06">
        <w:rPr>
          <w:rFonts w:cs="Times New Roman"/>
          <w:color w:val="000000" w:themeColor="text1"/>
        </w:rPr>
        <w:t xml:space="preserve"> Sentencia</w:t>
      </w:r>
      <w:r w:rsidR="00F34B41" w:rsidRPr="00A41A06">
        <w:rPr>
          <w:rFonts w:cs="Times New Roman"/>
          <w:color w:val="000000" w:themeColor="text1"/>
        </w:rPr>
        <w:t>s</w:t>
      </w:r>
      <w:r w:rsidR="008B1DE9" w:rsidRPr="00A41A06">
        <w:rPr>
          <w:rFonts w:cs="Times New Roman"/>
          <w:color w:val="000000" w:themeColor="text1"/>
        </w:rPr>
        <w:t xml:space="preserve"> T-198 de 2006</w:t>
      </w:r>
      <w:r w:rsidR="00F34B41" w:rsidRPr="00A41A06">
        <w:rPr>
          <w:rFonts w:cs="Times New Roman"/>
          <w:color w:val="000000" w:themeColor="text1"/>
        </w:rPr>
        <w:t xml:space="preserve">, </w:t>
      </w:r>
      <w:r w:rsidRPr="00A41A06">
        <w:rPr>
          <w:rFonts w:cs="Times New Roman"/>
          <w:color w:val="000000" w:themeColor="text1"/>
          <w:shd w:val="clear" w:color="auto" w:fill="FFFFFF"/>
        </w:rPr>
        <w:t>T-372 de 2017</w:t>
      </w:r>
      <w:r w:rsidR="0081364E" w:rsidRPr="00A41A06">
        <w:rPr>
          <w:rFonts w:cs="Times New Roman"/>
          <w:color w:val="000000" w:themeColor="text1"/>
          <w:shd w:val="clear" w:color="auto" w:fill="FFFFFF"/>
        </w:rPr>
        <w:t xml:space="preserve">, </w:t>
      </w:r>
      <w:r w:rsidRPr="00A41A06">
        <w:rPr>
          <w:rFonts w:cs="Times New Roman"/>
          <w:color w:val="000000" w:themeColor="text1"/>
          <w:shd w:val="clear" w:color="auto" w:fill="FFFFFF"/>
        </w:rPr>
        <w:t>T-201 de 2018</w:t>
      </w:r>
      <w:r w:rsidRPr="00A41A06">
        <w:rPr>
          <w:rFonts w:cs="Times New Roman"/>
          <w:color w:val="000000" w:themeColor="text1"/>
        </w:rPr>
        <w:t xml:space="preserve">, </w:t>
      </w:r>
      <w:r w:rsidRPr="00A41A06">
        <w:rPr>
          <w:rFonts w:cs="Times New Roman"/>
          <w:color w:val="000000" w:themeColor="text1"/>
          <w:shd w:val="clear" w:color="auto" w:fill="FFFFFF"/>
        </w:rPr>
        <w:t>T-273 de 2020,</w:t>
      </w:r>
      <w:r w:rsidRPr="00A41A06">
        <w:rPr>
          <w:rFonts w:cs="Times New Roman"/>
          <w:color w:val="000000" w:themeColor="text1"/>
        </w:rPr>
        <w:t xml:space="preserve"> T-035 de 2022, T-195 de 2022</w:t>
      </w:r>
      <w:r w:rsidRPr="00A41A06">
        <w:rPr>
          <w:rFonts w:cs="Times New Roman"/>
          <w:color w:val="000000" w:themeColor="text1"/>
          <w:shd w:val="clear" w:color="auto" w:fill="FFFFFF"/>
        </w:rPr>
        <w:t>, T- 094 de 2023</w:t>
      </w:r>
      <w:r w:rsidR="0081364E" w:rsidRPr="00A41A06">
        <w:rPr>
          <w:rFonts w:cs="Times New Roman"/>
          <w:color w:val="000000" w:themeColor="text1"/>
          <w:shd w:val="clear" w:color="auto" w:fill="FFFFFF"/>
        </w:rPr>
        <w:t xml:space="preserve"> y </w:t>
      </w:r>
      <w:r w:rsidRPr="00A41A06">
        <w:rPr>
          <w:rFonts w:cs="Times New Roman"/>
          <w:color w:val="000000" w:themeColor="text1"/>
          <w:shd w:val="clear" w:color="auto" w:fill="FFFFFF"/>
        </w:rPr>
        <w:t>T-076 de 2024</w:t>
      </w:r>
      <w:r w:rsidR="00F34B41" w:rsidRPr="00A41A06">
        <w:rPr>
          <w:rFonts w:cs="Times New Roman"/>
          <w:color w:val="000000" w:themeColor="text1"/>
          <w:shd w:val="clear" w:color="auto" w:fill="FFFFFF"/>
        </w:rPr>
        <w:t xml:space="preserve">, entre otras. </w:t>
      </w:r>
    </w:p>
  </w:footnote>
  <w:footnote w:id="196">
    <w:p w14:paraId="5072FF54" w14:textId="7AFACB7D" w:rsidR="00E9271B" w:rsidRPr="00A41A06" w:rsidRDefault="00E9271B"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Sentencias T-351 de 2015</w:t>
      </w:r>
      <w:r w:rsidR="003F7238" w:rsidRPr="00A41A06">
        <w:rPr>
          <w:rFonts w:cs="Times New Roman"/>
          <w:color w:val="000000" w:themeColor="text1"/>
        </w:rPr>
        <w:t xml:space="preserve"> y </w:t>
      </w:r>
      <w:r w:rsidRPr="00A41A06">
        <w:rPr>
          <w:rFonts w:cs="Times New Roman"/>
          <w:color w:val="000000" w:themeColor="text1"/>
        </w:rPr>
        <w:t>T-195 de 2022</w:t>
      </w:r>
      <w:r w:rsidR="003F7238" w:rsidRPr="00A41A06">
        <w:rPr>
          <w:rFonts w:cs="Times New Roman"/>
          <w:color w:val="000000" w:themeColor="text1"/>
        </w:rPr>
        <w:t xml:space="preserve">. </w:t>
      </w:r>
    </w:p>
  </w:footnote>
  <w:footnote w:id="197">
    <w:p w14:paraId="291C0C09" w14:textId="5E2741C7" w:rsidR="00AD307F" w:rsidRPr="00A41A06" w:rsidRDefault="00AD307F" w:rsidP="00A737AD">
      <w:pPr>
        <w:pStyle w:val="Textonotapie"/>
        <w:rPr>
          <w:rFonts w:cs="Times New Roman"/>
          <w:color w:val="000000" w:themeColor="text1"/>
          <w:shd w:val="clear" w:color="auto" w:fill="FFFFFF"/>
        </w:rPr>
      </w:pPr>
      <w:r w:rsidRPr="00A41A06">
        <w:rPr>
          <w:rStyle w:val="Refdenotaalpie"/>
          <w:rFonts w:cs="Times New Roman"/>
          <w:color w:val="000000" w:themeColor="text1"/>
        </w:rPr>
        <w:footnoteRef/>
      </w:r>
      <w:r w:rsidRPr="00A41A06">
        <w:rPr>
          <w:rFonts w:cs="Times New Roman"/>
          <w:color w:val="000000" w:themeColor="text1"/>
        </w:rPr>
        <w:t xml:space="preserve"> </w:t>
      </w:r>
      <w:r w:rsidR="00095AFA" w:rsidRPr="00A41A06">
        <w:rPr>
          <w:rFonts w:cs="Times New Roman"/>
          <w:color w:val="000000" w:themeColor="text1"/>
        </w:rPr>
        <w:t>S</w:t>
      </w:r>
      <w:r w:rsidRPr="00A41A06">
        <w:rPr>
          <w:rFonts w:cs="Times New Roman"/>
          <w:color w:val="000000" w:themeColor="text1"/>
        </w:rPr>
        <w:t xml:space="preserve">entencias </w:t>
      </w:r>
      <w:r w:rsidRPr="00A41A06">
        <w:rPr>
          <w:rFonts w:cs="Times New Roman"/>
          <w:color w:val="000000" w:themeColor="text1"/>
          <w:shd w:val="clear" w:color="auto" w:fill="FFFFFF"/>
        </w:rPr>
        <w:t>T-201 de 2018, T-020 de 2021</w:t>
      </w:r>
      <w:r w:rsidR="0081364E" w:rsidRPr="00A41A06">
        <w:rPr>
          <w:rFonts w:cs="Times New Roman"/>
          <w:color w:val="000000" w:themeColor="text1"/>
          <w:shd w:val="clear" w:color="auto" w:fill="FFFFFF"/>
        </w:rPr>
        <w:t>,</w:t>
      </w:r>
      <w:r w:rsidRPr="00A41A06">
        <w:rPr>
          <w:rFonts w:cs="Times New Roman"/>
          <w:color w:val="000000" w:themeColor="text1"/>
          <w:shd w:val="clear" w:color="auto" w:fill="FFFFFF"/>
        </w:rPr>
        <w:t xml:space="preserve"> </w:t>
      </w:r>
      <w:r w:rsidRPr="00A41A06">
        <w:rPr>
          <w:rFonts w:cs="Times New Roman"/>
          <w:color w:val="000000" w:themeColor="text1"/>
        </w:rPr>
        <w:t xml:space="preserve">T-035 de 2022, </w:t>
      </w:r>
      <w:r w:rsidRPr="00A41A06">
        <w:rPr>
          <w:rFonts w:cs="Times New Roman"/>
          <w:color w:val="000000" w:themeColor="text1"/>
          <w:shd w:val="clear" w:color="auto" w:fill="FFFFFF"/>
        </w:rPr>
        <w:t xml:space="preserve">T-195 de 2022, </w:t>
      </w:r>
      <w:r w:rsidRPr="00A41A06">
        <w:rPr>
          <w:rFonts w:cs="Times New Roman"/>
          <w:color w:val="000000" w:themeColor="text1"/>
        </w:rPr>
        <w:t>T-035 de 2022</w:t>
      </w:r>
      <w:r w:rsidR="00095AFA" w:rsidRPr="00A41A06">
        <w:rPr>
          <w:rFonts w:cs="Times New Roman"/>
          <w:color w:val="000000" w:themeColor="text1"/>
        </w:rPr>
        <w:t xml:space="preserve">, entre otras. </w:t>
      </w:r>
    </w:p>
  </w:footnote>
  <w:footnote w:id="198">
    <w:p w14:paraId="31D0C9A1" w14:textId="77EEEF00" w:rsidR="00AD307F" w:rsidRPr="00A41A06" w:rsidRDefault="00AD307F"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095AFA" w:rsidRPr="00A41A06">
        <w:rPr>
          <w:rFonts w:cs="Times New Roman"/>
          <w:color w:val="000000" w:themeColor="text1"/>
        </w:rPr>
        <w:t>Sentencias</w:t>
      </w:r>
      <w:r w:rsidRPr="00A41A06">
        <w:rPr>
          <w:rFonts w:cs="Times New Roman"/>
          <w:color w:val="000000" w:themeColor="text1"/>
        </w:rPr>
        <w:t xml:space="preserve"> </w:t>
      </w:r>
      <w:r w:rsidRPr="00A41A06">
        <w:rPr>
          <w:rFonts w:cs="Times New Roman"/>
          <w:color w:val="000000" w:themeColor="text1"/>
          <w:shd w:val="clear" w:color="auto" w:fill="FFFFFF"/>
        </w:rPr>
        <w:t>T-372 de 2017</w:t>
      </w:r>
      <w:r w:rsidR="00095AFA" w:rsidRPr="00A41A06">
        <w:rPr>
          <w:rFonts w:cs="Times New Roman"/>
          <w:color w:val="000000" w:themeColor="text1"/>
          <w:shd w:val="clear" w:color="auto" w:fill="FFFFFF"/>
        </w:rPr>
        <w:t xml:space="preserve">, </w:t>
      </w:r>
      <w:r w:rsidRPr="00A41A06">
        <w:rPr>
          <w:rFonts w:cs="Times New Roman"/>
          <w:color w:val="000000" w:themeColor="text1"/>
          <w:shd w:val="clear" w:color="auto" w:fill="FFFFFF"/>
        </w:rPr>
        <w:t xml:space="preserve">T-201 de 2018 </w:t>
      </w:r>
      <w:r w:rsidR="00095AFA" w:rsidRPr="00A41A06">
        <w:rPr>
          <w:rFonts w:cs="Times New Roman"/>
          <w:color w:val="000000" w:themeColor="text1"/>
          <w:shd w:val="clear" w:color="auto" w:fill="FFFFFF"/>
        </w:rPr>
        <w:t xml:space="preserve">y </w:t>
      </w:r>
      <w:r w:rsidRPr="00A41A06">
        <w:rPr>
          <w:rFonts w:cs="Times New Roman"/>
          <w:color w:val="000000" w:themeColor="text1"/>
          <w:shd w:val="clear" w:color="auto" w:fill="FFFFFF"/>
        </w:rPr>
        <w:t>T- 094 de 2023</w:t>
      </w:r>
      <w:r w:rsidR="000D5A46" w:rsidRPr="00A41A06">
        <w:rPr>
          <w:rFonts w:cs="Times New Roman"/>
          <w:color w:val="000000" w:themeColor="text1"/>
          <w:shd w:val="clear" w:color="auto" w:fill="FFFFFF"/>
        </w:rPr>
        <w:t>.</w:t>
      </w:r>
    </w:p>
  </w:footnote>
  <w:footnote w:id="199">
    <w:p w14:paraId="31FE88BA" w14:textId="0145317D" w:rsidR="00AD307F" w:rsidRPr="00A41A06" w:rsidRDefault="00AD307F"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Sentencias T-1040 de 2001, T-035 de 2022, </w:t>
      </w:r>
      <w:r w:rsidRPr="00A41A06">
        <w:rPr>
          <w:rFonts w:cs="Times New Roman"/>
          <w:color w:val="000000" w:themeColor="text1"/>
          <w:shd w:val="clear" w:color="auto" w:fill="FFFFFF"/>
        </w:rPr>
        <w:t xml:space="preserve">T- 094 de 2023 </w:t>
      </w:r>
      <w:r w:rsidR="00163590" w:rsidRPr="00A41A06">
        <w:rPr>
          <w:rFonts w:cs="Times New Roman"/>
          <w:color w:val="000000" w:themeColor="text1"/>
          <w:shd w:val="clear" w:color="auto" w:fill="FFFFFF"/>
        </w:rPr>
        <w:t>y</w:t>
      </w:r>
      <w:r w:rsidRPr="00A41A06">
        <w:rPr>
          <w:rFonts w:cs="Times New Roman"/>
          <w:color w:val="000000" w:themeColor="text1"/>
          <w:shd w:val="clear" w:color="auto" w:fill="FFFFFF"/>
        </w:rPr>
        <w:t xml:space="preserve"> T-076 de 2024.</w:t>
      </w:r>
    </w:p>
  </w:footnote>
  <w:footnote w:id="200">
    <w:p w14:paraId="0A9A3207" w14:textId="5DB0097E" w:rsidR="0026068B" w:rsidRPr="00A41A06" w:rsidRDefault="0026068B" w:rsidP="0026068B">
      <w:pPr>
        <w:pStyle w:val="Textonotapie"/>
        <w:rPr>
          <w:rFonts w:cs="Times New Roman"/>
        </w:rPr>
      </w:pPr>
      <w:r w:rsidRPr="00A41A06">
        <w:rPr>
          <w:rStyle w:val="Refdenotaalpie"/>
          <w:rFonts w:cs="Times New Roman"/>
        </w:rPr>
        <w:footnoteRef/>
      </w:r>
      <w:r w:rsidRPr="00A41A06">
        <w:rPr>
          <w:rFonts w:cs="Times New Roman"/>
        </w:rPr>
        <w:t xml:space="preserve"> </w:t>
      </w:r>
      <w:r w:rsidR="00FF5BCF" w:rsidRPr="00A41A06">
        <w:rPr>
          <w:rFonts w:cs="Times New Roman"/>
        </w:rPr>
        <w:t>Este diagnóstico fue extraído de la historia clínica del actor</w:t>
      </w:r>
      <w:r w:rsidR="008E6687" w:rsidRPr="00A41A06">
        <w:rPr>
          <w:rFonts w:cs="Times New Roman"/>
        </w:rPr>
        <w:t xml:space="preserve">. </w:t>
      </w:r>
      <w:r w:rsidRPr="00A41A06">
        <w:rPr>
          <w:rFonts w:cs="Times New Roman"/>
          <w:color w:val="000000" w:themeColor="text1"/>
        </w:rPr>
        <w:t xml:space="preserve">Expediente digital T-9.945.493. Archivo: Escrito de Tutela. Folio 56. </w:t>
      </w:r>
    </w:p>
  </w:footnote>
  <w:footnote w:id="201">
    <w:p w14:paraId="7346F8B9" w14:textId="77777777" w:rsidR="00AB5C71" w:rsidRPr="00A41A06" w:rsidRDefault="00AB5C71"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Escrito de Tutela. Folio 347.</w:t>
      </w:r>
    </w:p>
  </w:footnote>
  <w:footnote w:id="202">
    <w:p w14:paraId="20714C74" w14:textId="6B9F97E1" w:rsidR="0051254E" w:rsidRPr="00A41A06" w:rsidRDefault="0051254E"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Escrito de Tutela. Folios 313 a 321.</w:t>
      </w:r>
    </w:p>
  </w:footnote>
  <w:footnote w:id="203">
    <w:p w14:paraId="799F91AC" w14:textId="3FED6BE6" w:rsidR="00D1076C" w:rsidRPr="00A41A06" w:rsidRDefault="00D1076C"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Proceso con radicado No.</w:t>
      </w:r>
      <w:r w:rsidR="00C46578">
        <w:rPr>
          <w:rFonts w:cs="Times New Roman"/>
          <w:color w:val="000000" w:themeColor="text1"/>
        </w:rPr>
        <w:t xml:space="preserve"> 000.</w:t>
      </w:r>
    </w:p>
  </w:footnote>
  <w:footnote w:id="204">
    <w:p w14:paraId="662498FC" w14:textId="5AA15707" w:rsidR="0051254E" w:rsidRPr="00A41A06" w:rsidRDefault="0051254E"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Escrito de Tutela. Folios 322 a 328.</w:t>
      </w:r>
    </w:p>
  </w:footnote>
  <w:footnote w:id="205">
    <w:p w14:paraId="08784F0C" w14:textId="51876227" w:rsidR="005A756E" w:rsidRPr="00A41A06" w:rsidRDefault="005A756E"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Escrito de Tutela. Folio 197</w:t>
      </w:r>
      <w:r w:rsidR="00D72B6C" w:rsidRPr="00A41A06">
        <w:rPr>
          <w:rFonts w:cs="Times New Roman"/>
          <w:color w:val="000000" w:themeColor="text1"/>
        </w:rPr>
        <w:t>.</w:t>
      </w:r>
    </w:p>
  </w:footnote>
  <w:footnote w:id="206">
    <w:p w14:paraId="2EE8E5D7" w14:textId="76B36F80" w:rsidR="00F80575" w:rsidRPr="00A41A06" w:rsidRDefault="00F80575" w:rsidP="00A737AD">
      <w:pPr>
        <w:pStyle w:val="Textonotapie"/>
        <w:rPr>
          <w:rFonts w:cs="Times New Roman"/>
          <w:color w:val="000000" w:themeColor="text1"/>
        </w:rPr>
      </w:pPr>
      <w:r w:rsidRPr="00A41A06">
        <w:rPr>
          <w:rStyle w:val="Refdenotaalpie"/>
          <w:rFonts w:cs="Times New Roman"/>
          <w:color w:val="000000" w:themeColor="text1"/>
        </w:rPr>
        <w:footnoteRef/>
      </w:r>
      <w:r w:rsidR="00791135" w:rsidRPr="00A41A06">
        <w:rPr>
          <w:rFonts w:cs="Times New Roman"/>
          <w:color w:val="000000" w:themeColor="text1"/>
        </w:rPr>
        <w:t xml:space="preserve"> </w:t>
      </w:r>
      <w:r w:rsidRPr="00A41A06">
        <w:rPr>
          <w:rFonts w:cs="Times New Roman"/>
          <w:color w:val="000000" w:themeColor="text1"/>
        </w:rPr>
        <w:t xml:space="preserve">Expediente digital T-9.945.493. Archivo: Escrito de Tutela. Folio 339. </w:t>
      </w:r>
    </w:p>
  </w:footnote>
  <w:footnote w:id="207">
    <w:p w14:paraId="4945BA95" w14:textId="77777777" w:rsidR="00673E17" w:rsidRPr="00A41A06" w:rsidRDefault="00673E17"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Escrito de Tutela. Folios 355 y 356.</w:t>
      </w:r>
    </w:p>
  </w:footnote>
  <w:footnote w:id="208">
    <w:p w14:paraId="3F25A7FA" w14:textId="139B5A8F" w:rsidR="00A440A6" w:rsidRPr="00A41A06" w:rsidRDefault="00A440A6"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Respuesta Positiva ARL</w:t>
      </w:r>
      <w:r w:rsidR="004C22E9" w:rsidRPr="00A41A06">
        <w:rPr>
          <w:rFonts w:cs="Times New Roman"/>
          <w:color w:val="000000" w:themeColor="text1"/>
        </w:rPr>
        <w:t xml:space="preserve"> 30 de abril de 2024</w:t>
      </w:r>
      <w:r w:rsidRPr="00A41A06">
        <w:rPr>
          <w:rFonts w:cs="Times New Roman"/>
          <w:color w:val="000000" w:themeColor="text1"/>
        </w:rPr>
        <w:t>. Anexo FURAT</w:t>
      </w:r>
      <w:r w:rsidR="004B0A96" w:rsidRPr="00A41A06">
        <w:rPr>
          <w:rFonts w:cs="Times New Roman"/>
          <w:color w:val="000000" w:themeColor="text1"/>
        </w:rPr>
        <w:t>.</w:t>
      </w:r>
    </w:p>
  </w:footnote>
  <w:footnote w:id="209">
    <w:p w14:paraId="25E7F09E" w14:textId="217BC3D4" w:rsidR="00B14413" w:rsidRPr="00A41A06" w:rsidRDefault="00B14413"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w:t>
      </w:r>
      <w:r w:rsidR="004C22E9" w:rsidRPr="00A41A06">
        <w:rPr>
          <w:rFonts w:cs="Times New Roman"/>
          <w:color w:val="000000" w:themeColor="text1"/>
        </w:rPr>
        <w:t xml:space="preserve">: </w:t>
      </w:r>
      <w:r w:rsidR="00E031D4" w:rsidRPr="00A41A06">
        <w:rPr>
          <w:rFonts w:cs="Times New Roman"/>
          <w:color w:val="000000" w:themeColor="text1"/>
        </w:rPr>
        <w:t>Respuesta</w:t>
      </w:r>
      <w:r w:rsidRPr="00A41A06">
        <w:rPr>
          <w:rFonts w:cs="Times New Roman"/>
          <w:color w:val="000000" w:themeColor="text1"/>
        </w:rPr>
        <w:t xml:space="preserve"> </w:t>
      </w:r>
      <w:r w:rsidR="000029B8" w:rsidRPr="000029B8">
        <w:rPr>
          <w:rFonts w:cs="Times New Roman"/>
          <w:i/>
          <w:iCs/>
          <w:color w:val="000000" w:themeColor="text1"/>
        </w:rPr>
        <w:t>Empresa D</w:t>
      </w:r>
      <w:r w:rsidR="00E20C54" w:rsidRPr="00A41A06">
        <w:rPr>
          <w:rFonts w:cs="Times New Roman"/>
          <w:color w:val="000000" w:themeColor="text1"/>
        </w:rPr>
        <w:t xml:space="preserve"> </w:t>
      </w:r>
      <w:r w:rsidR="00790058" w:rsidRPr="00A41A06">
        <w:rPr>
          <w:rFonts w:cs="Times New Roman"/>
          <w:color w:val="000000" w:themeColor="text1"/>
        </w:rPr>
        <w:t>26</w:t>
      </w:r>
      <w:r w:rsidR="004C22E9" w:rsidRPr="00A41A06">
        <w:rPr>
          <w:rFonts w:cs="Times New Roman"/>
          <w:color w:val="000000" w:themeColor="text1"/>
        </w:rPr>
        <w:t xml:space="preserve"> de abril de 2</w:t>
      </w:r>
      <w:r w:rsidRPr="00A41A06">
        <w:rPr>
          <w:rFonts w:cs="Times New Roman"/>
          <w:color w:val="000000" w:themeColor="text1"/>
        </w:rPr>
        <w:t>024</w:t>
      </w:r>
      <w:r w:rsidR="004C22E9" w:rsidRPr="00A41A06">
        <w:rPr>
          <w:rFonts w:cs="Times New Roman"/>
          <w:color w:val="000000" w:themeColor="text1"/>
        </w:rPr>
        <w:t>.</w:t>
      </w:r>
      <w:r w:rsidRPr="00A41A06">
        <w:rPr>
          <w:rFonts w:cs="Times New Roman"/>
          <w:color w:val="000000" w:themeColor="text1"/>
        </w:rPr>
        <w:t xml:space="preserve"> Folio </w:t>
      </w:r>
      <w:r w:rsidR="00790058" w:rsidRPr="00A41A06">
        <w:rPr>
          <w:rFonts w:cs="Times New Roman"/>
          <w:color w:val="000000" w:themeColor="text1"/>
        </w:rPr>
        <w:t>6</w:t>
      </w:r>
      <w:r w:rsidR="004C22E9" w:rsidRPr="00A41A06">
        <w:rPr>
          <w:rFonts w:cs="Times New Roman"/>
          <w:color w:val="000000" w:themeColor="text1"/>
        </w:rPr>
        <w:t>. A</w:t>
      </w:r>
      <w:r w:rsidRPr="00A41A06">
        <w:rPr>
          <w:rFonts w:cs="Times New Roman"/>
          <w:color w:val="000000" w:themeColor="text1"/>
        </w:rPr>
        <w:t xml:space="preserve">nexo </w:t>
      </w:r>
      <w:r w:rsidR="0014351E" w:rsidRPr="00A41A06">
        <w:rPr>
          <w:rFonts w:cs="Times New Roman"/>
          <w:color w:val="000000" w:themeColor="text1"/>
        </w:rPr>
        <w:t>26.</w:t>
      </w:r>
    </w:p>
  </w:footnote>
  <w:footnote w:id="210">
    <w:p w14:paraId="31486E70" w14:textId="49EDD4EC" w:rsidR="004C4B26" w:rsidRPr="00A41A06" w:rsidRDefault="004C4B26"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Respuesta Positiva ARL</w:t>
      </w:r>
      <w:r w:rsidR="0046544B" w:rsidRPr="00A41A06">
        <w:rPr>
          <w:rFonts w:cs="Times New Roman"/>
          <w:color w:val="000000" w:themeColor="text1"/>
        </w:rPr>
        <w:t xml:space="preserve"> 30 de abril de 2024.</w:t>
      </w:r>
      <w:r w:rsidRPr="00A41A06">
        <w:rPr>
          <w:rFonts w:cs="Times New Roman"/>
          <w:color w:val="000000" w:themeColor="text1"/>
        </w:rPr>
        <w:t xml:space="preserve"> Anexo </w:t>
      </w:r>
      <w:r w:rsidR="0014351E" w:rsidRPr="00A41A06">
        <w:rPr>
          <w:rFonts w:cs="Times New Roman"/>
          <w:color w:val="000000" w:themeColor="text1"/>
        </w:rPr>
        <w:t>dictamen.</w:t>
      </w:r>
    </w:p>
  </w:footnote>
  <w:footnote w:id="211">
    <w:p w14:paraId="327C2DC5" w14:textId="2414660C" w:rsidR="00FC4C16" w:rsidRPr="00A41A06" w:rsidRDefault="00FC4C16"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w:t>
      </w:r>
      <w:r w:rsidR="00E031D4" w:rsidRPr="00A41A06">
        <w:rPr>
          <w:rFonts w:cs="Times New Roman"/>
          <w:color w:val="000000" w:themeColor="text1"/>
        </w:rPr>
        <w:t>Respuesta</w:t>
      </w:r>
      <w:r w:rsidRPr="00A41A06">
        <w:rPr>
          <w:rFonts w:cs="Times New Roman"/>
          <w:color w:val="000000" w:themeColor="text1"/>
        </w:rPr>
        <w:t xml:space="preserve"> </w:t>
      </w:r>
      <w:r w:rsidR="000029B8" w:rsidRPr="000029B8">
        <w:rPr>
          <w:rFonts w:cs="Times New Roman"/>
          <w:i/>
          <w:iCs/>
          <w:color w:val="000000" w:themeColor="text1"/>
        </w:rPr>
        <w:t>Empresa D</w:t>
      </w:r>
      <w:r w:rsidRPr="00A41A06">
        <w:rPr>
          <w:rFonts w:cs="Times New Roman"/>
          <w:color w:val="000000" w:themeColor="text1"/>
        </w:rPr>
        <w:t xml:space="preserve"> </w:t>
      </w:r>
      <w:r w:rsidR="00E031D4" w:rsidRPr="00A41A06">
        <w:rPr>
          <w:rFonts w:cs="Times New Roman"/>
          <w:color w:val="000000" w:themeColor="text1"/>
        </w:rPr>
        <w:t>2</w:t>
      </w:r>
      <w:r w:rsidR="0046544B" w:rsidRPr="00A41A06">
        <w:rPr>
          <w:rFonts w:cs="Times New Roman"/>
          <w:color w:val="000000" w:themeColor="text1"/>
        </w:rPr>
        <w:t xml:space="preserve"> de noviembre de 2023</w:t>
      </w:r>
      <w:r w:rsidR="00AC0AC7" w:rsidRPr="00A41A06">
        <w:rPr>
          <w:rFonts w:cs="Times New Roman"/>
          <w:color w:val="000000" w:themeColor="text1"/>
        </w:rPr>
        <w:t>. Folios 188 y 189</w:t>
      </w:r>
      <w:r w:rsidR="004E5E33" w:rsidRPr="00A41A06">
        <w:rPr>
          <w:rFonts w:cs="Times New Roman"/>
          <w:color w:val="000000" w:themeColor="text1"/>
        </w:rPr>
        <w:t>.</w:t>
      </w:r>
    </w:p>
  </w:footnote>
  <w:footnote w:id="212">
    <w:p w14:paraId="223329ED" w14:textId="3D9B9F85" w:rsidR="00DB491F" w:rsidRPr="00A41A06" w:rsidRDefault="00DB491F"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645FDC" w:rsidRPr="00A41A06">
        <w:rPr>
          <w:rFonts w:cs="Times New Roman"/>
          <w:color w:val="000000" w:themeColor="text1"/>
        </w:rPr>
        <w:t>Expediente digital T-9.945.493. Archivo</w:t>
      </w:r>
      <w:r w:rsidR="00DE447D" w:rsidRPr="00A41A06">
        <w:rPr>
          <w:rFonts w:cs="Times New Roman"/>
          <w:color w:val="000000" w:themeColor="text1"/>
        </w:rPr>
        <w:t xml:space="preserve">: </w:t>
      </w:r>
      <w:r w:rsidR="00E031D4" w:rsidRPr="00A41A06">
        <w:rPr>
          <w:rFonts w:cs="Times New Roman"/>
          <w:color w:val="000000" w:themeColor="text1"/>
        </w:rPr>
        <w:t xml:space="preserve">Respuesta </w:t>
      </w:r>
      <w:r w:rsidR="000029B8" w:rsidRPr="000029B8">
        <w:rPr>
          <w:rFonts w:cs="Times New Roman"/>
          <w:i/>
          <w:iCs/>
          <w:color w:val="000000" w:themeColor="text1"/>
        </w:rPr>
        <w:t>Empresa D</w:t>
      </w:r>
      <w:r w:rsidR="00645FDC" w:rsidRPr="00A41A06">
        <w:rPr>
          <w:rFonts w:cs="Times New Roman"/>
          <w:color w:val="000000" w:themeColor="text1"/>
        </w:rPr>
        <w:t xml:space="preserve"> </w:t>
      </w:r>
      <w:r w:rsidR="00E031D4" w:rsidRPr="00A41A06">
        <w:rPr>
          <w:rFonts w:cs="Times New Roman"/>
          <w:color w:val="000000" w:themeColor="text1"/>
        </w:rPr>
        <w:t>7</w:t>
      </w:r>
      <w:r w:rsidR="00DE447D" w:rsidRPr="00A41A06">
        <w:rPr>
          <w:rFonts w:cs="Times New Roman"/>
          <w:color w:val="000000" w:themeColor="text1"/>
        </w:rPr>
        <w:t xml:space="preserve"> de mayo de 2024.</w:t>
      </w:r>
      <w:r w:rsidR="00645FDC" w:rsidRPr="00A41A06">
        <w:rPr>
          <w:rFonts w:cs="Times New Roman"/>
          <w:color w:val="000000" w:themeColor="text1"/>
        </w:rPr>
        <w:t xml:space="preserve"> Folio 10</w:t>
      </w:r>
      <w:r w:rsidR="00DE447D" w:rsidRPr="00A41A06">
        <w:rPr>
          <w:rFonts w:cs="Times New Roman"/>
          <w:color w:val="000000" w:themeColor="text1"/>
        </w:rPr>
        <w:t>. Anexo 23.</w:t>
      </w:r>
      <w:r w:rsidR="00645FDC" w:rsidRPr="00A41A06">
        <w:rPr>
          <w:rFonts w:cs="Times New Roman"/>
          <w:color w:val="000000" w:themeColor="text1"/>
        </w:rPr>
        <w:t xml:space="preserve"> </w:t>
      </w:r>
    </w:p>
  </w:footnote>
  <w:footnote w:id="213">
    <w:p w14:paraId="7D481147" w14:textId="16437DE5" w:rsidR="00E25E27" w:rsidRPr="00A41A06" w:rsidRDefault="00E25E27"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w:t>
      </w:r>
      <w:r w:rsidR="00E031D4" w:rsidRPr="00A41A06">
        <w:rPr>
          <w:rFonts w:cs="Times New Roman"/>
          <w:color w:val="000000" w:themeColor="text1"/>
        </w:rPr>
        <w:t>Respuesta</w:t>
      </w:r>
      <w:r w:rsidRPr="00A41A06">
        <w:rPr>
          <w:rFonts w:cs="Times New Roman"/>
          <w:color w:val="000000" w:themeColor="text1"/>
        </w:rPr>
        <w:t xml:space="preserve"> </w:t>
      </w:r>
      <w:r w:rsidR="000029B8" w:rsidRPr="000029B8">
        <w:rPr>
          <w:rFonts w:cs="Times New Roman"/>
          <w:i/>
          <w:iCs/>
          <w:color w:val="000000" w:themeColor="text1"/>
        </w:rPr>
        <w:t>Empresa D</w:t>
      </w:r>
      <w:r w:rsidRPr="00A41A06">
        <w:rPr>
          <w:rFonts w:cs="Times New Roman"/>
          <w:color w:val="000000" w:themeColor="text1"/>
        </w:rPr>
        <w:t xml:space="preserve"> </w:t>
      </w:r>
      <w:r w:rsidR="00E031D4" w:rsidRPr="00A41A06">
        <w:rPr>
          <w:rFonts w:cs="Times New Roman"/>
          <w:color w:val="000000" w:themeColor="text1"/>
        </w:rPr>
        <w:t>2</w:t>
      </w:r>
      <w:r w:rsidR="00DE447D" w:rsidRPr="00A41A06">
        <w:rPr>
          <w:rFonts w:cs="Times New Roman"/>
          <w:color w:val="000000" w:themeColor="text1"/>
        </w:rPr>
        <w:t xml:space="preserve"> de noviembre de 2023.</w:t>
      </w:r>
      <w:r w:rsidRPr="00A41A06">
        <w:rPr>
          <w:rFonts w:cs="Times New Roman"/>
          <w:color w:val="000000" w:themeColor="text1"/>
        </w:rPr>
        <w:t xml:space="preserve"> Folio 190</w:t>
      </w:r>
      <w:r w:rsidR="00361D44" w:rsidRPr="00A41A06">
        <w:rPr>
          <w:rFonts w:cs="Times New Roman"/>
          <w:color w:val="000000" w:themeColor="text1"/>
        </w:rPr>
        <w:t>.</w:t>
      </w:r>
    </w:p>
  </w:footnote>
  <w:footnote w:id="214">
    <w:p w14:paraId="2B6A7A23" w14:textId="36418618" w:rsidR="00E7631E" w:rsidRPr="00A41A06" w:rsidRDefault="00E7631E" w:rsidP="00A737AD">
      <w:pPr>
        <w:pStyle w:val="Textonotapie"/>
        <w:rPr>
          <w:rFonts w:cs="Times New Roman"/>
          <w:color w:val="000000" w:themeColor="text1"/>
          <w:lang w:val="es-ES"/>
        </w:rPr>
      </w:pPr>
      <w:r w:rsidRPr="00A41A06">
        <w:rPr>
          <w:rStyle w:val="Refdenotaalpie"/>
          <w:rFonts w:cs="Times New Roman"/>
          <w:color w:val="000000" w:themeColor="text1"/>
        </w:rPr>
        <w:footnoteRef/>
      </w:r>
      <w:r w:rsidRPr="00A41A06">
        <w:rPr>
          <w:rFonts w:cs="Times New Roman"/>
          <w:color w:val="000000" w:themeColor="text1"/>
        </w:rPr>
        <w:t xml:space="preserve"> Expediente digital T-9.945.493. Archivo: </w:t>
      </w:r>
      <w:r w:rsidR="00E031D4" w:rsidRPr="00A41A06">
        <w:rPr>
          <w:rFonts w:cs="Times New Roman"/>
          <w:color w:val="000000" w:themeColor="text1"/>
        </w:rPr>
        <w:t>Respuesta</w:t>
      </w:r>
      <w:r w:rsidRPr="00A41A06">
        <w:rPr>
          <w:rFonts w:cs="Times New Roman"/>
          <w:color w:val="000000" w:themeColor="text1"/>
        </w:rPr>
        <w:t xml:space="preserve"> </w:t>
      </w:r>
      <w:r w:rsidR="000029B8" w:rsidRPr="000029B8">
        <w:rPr>
          <w:rFonts w:cs="Times New Roman"/>
          <w:i/>
          <w:iCs/>
          <w:color w:val="000000" w:themeColor="text1"/>
        </w:rPr>
        <w:t>Empresa D</w:t>
      </w:r>
      <w:r w:rsidRPr="00A41A06">
        <w:rPr>
          <w:rFonts w:cs="Times New Roman"/>
          <w:color w:val="000000" w:themeColor="text1"/>
        </w:rPr>
        <w:t xml:space="preserve"> del 02 de noviembre de 2023. Folio 190.</w:t>
      </w:r>
    </w:p>
  </w:footnote>
  <w:footnote w:id="215">
    <w:p w14:paraId="332CBE57" w14:textId="0AC220A3" w:rsidR="003609F8" w:rsidRPr="00A41A06" w:rsidRDefault="003609F8"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En los oficios de citación de los procesos disciplinarios el empleador no advierte una calificación </w:t>
      </w:r>
      <w:r w:rsidR="00F2595F" w:rsidRPr="00A41A06">
        <w:rPr>
          <w:rFonts w:cs="Times New Roman"/>
          <w:color w:val="000000" w:themeColor="text1"/>
        </w:rPr>
        <w:t xml:space="preserve">provisional </w:t>
      </w:r>
      <w:r w:rsidR="006E5C73" w:rsidRPr="00A41A06">
        <w:rPr>
          <w:rFonts w:cs="Times New Roman"/>
          <w:color w:val="000000" w:themeColor="text1"/>
        </w:rPr>
        <w:t xml:space="preserve">de la falta, ni la posibilidad del trabajador de presentar las pruebas para </w:t>
      </w:r>
      <w:r w:rsidR="00DD59DB" w:rsidRPr="00A41A06">
        <w:rPr>
          <w:rFonts w:cs="Times New Roman"/>
          <w:color w:val="000000" w:themeColor="text1"/>
        </w:rPr>
        <w:t xml:space="preserve">ejercer su derecho de defensa. </w:t>
      </w:r>
      <w:r w:rsidR="003725F8" w:rsidRPr="00A41A06">
        <w:rPr>
          <w:rFonts w:cs="Times New Roman"/>
          <w:color w:val="000000" w:themeColor="text1"/>
        </w:rPr>
        <w:t xml:space="preserve">Tampoco se confirma el traslado de las pruebas en poder del empleador. </w:t>
      </w:r>
      <w:r w:rsidR="00FE6CB6" w:rsidRPr="00A41A06">
        <w:rPr>
          <w:rFonts w:cs="Times New Roman"/>
          <w:color w:val="000000" w:themeColor="text1"/>
        </w:rPr>
        <w:t xml:space="preserve">El empleador </w:t>
      </w:r>
      <w:r w:rsidR="00623F92" w:rsidRPr="00A41A06">
        <w:rPr>
          <w:rFonts w:cs="Times New Roman"/>
          <w:color w:val="000000" w:themeColor="text1"/>
        </w:rPr>
        <w:t xml:space="preserve">hace una corta descripción </w:t>
      </w:r>
      <w:r w:rsidR="00FE6CB6" w:rsidRPr="00A41A06">
        <w:rPr>
          <w:rFonts w:cs="Times New Roman"/>
          <w:color w:val="000000" w:themeColor="text1"/>
        </w:rPr>
        <w:t xml:space="preserve">de los hechos que motivaron </w:t>
      </w:r>
      <w:r w:rsidR="0026554D" w:rsidRPr="00A41A06">
        <w:rPr>
          <w:rFonts w:cs="Times New Roman"/>
          <w:color w:val="000000" w:themeColor="text1"/>
        </w:rPr>
        <w:t xml:space="preserve">el inicio del proceso disciplinario. </w:t>
      </w:r>
      <w:r w:rsidR="003725F8" w:rsidRPr="00A41A06">
        <w:rPr>
          <w:rFonts w:cs="Times New Roman"/>
          <w:color w:val="000000" w:themeColor="text1"/>
        </w:rPr>
        <w:t xml:space="preserve"> </w:t>
      </w:r>
      <w:r w:rsidR="009A62D6" w:rsidRPr="00A41A06">
        <w:rPr>
          <w:rFonts w:cs="Times New Roman"/>
          <w:color w:val="000000" w:themeColor="text1"/>
        </w:rPr>
        <w:t xml:space="preserve">Expediente digital T-9.945.493. Archivo: Contestación </w:t>
      </w:r>
      <w:r w:rsidR="000029B8" w:rsidRPr="000029B8">
        <w:rPr>
          <w:rFonts w:cs="Times New Roman"/>
          <w:i/>
          <w:iCs/>
          <w:color w:val="000000" w:themeColor="text1"/>
        </w:rPr>
        <w:t>Empresa D</w:t>
      </w:r>
      <w:r w:rsidR="009A62D6" w:rsidRPr="00A41A06">
        <w:rPr>
          <w:rFonts w:cs="Times New Roman"/>
          <w:color w:val="000000" w:themeColor="text1"/>
        </w:rPr>
        <w:t xml:space="preserve"> del 02 de noviembre de 2023. Folios 146 a 167. </w:t>
      </w:r>
      <w:r w:rsidR="00A74EA0" w:rsidRPr="00A41A06">
        <w:rPr>
          <w:rFonts w:cs="Times New Roman"/>
          <w:color w:val="000000" w:themeColor="text1"/>
        </w:rPr>
        <w:t xml:space="preserve"> </w:t>
      </w:r>
    </w:p>
  </w:footnote>
  <w:footnote w:id="216">
    <w:p w14:paraId="093376AB" w14:textId="546ABF7E" w:rsidR="003A4C22" w:rsidRPr="00A41A06" w:rsidRDefault="003A4C22"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3609F8" w:rsidRPr="00A41A06">
        <w:rPr>
          <w:rFonts w:cs="Times New Roman"/>
          <w:i/>
          <w:color w:val="000000" w:themeColor="text1"/>
        </w:rPr>
        <w:t>(i)</w:t>
      </w:r>
      <w:r w:rsidR="003609F8" w:rsidRPr="00A41A06">
        <w:rPr>
          <w:rFonts w:cs="Times New Roman"/>
          <w:color w:val="000000" w:themeColor="text1"/>
        </w:rPr>
        <w:t xml:space="preserve"> </w:t>
      </w:r>
      <w:r w:rsidR="003641D5" w:rsidRPr="00A41A06">
        <w:rPr>
          <w:rFonts w:cs="Times New Roman"/>
          <w:color w:val="000000" w:themeColor="text1"/>
        </w:rPr>
        <w:t>E</w:t>
      </w:r>
      <w:r w:rsidR="003609F8" w:rsidRPr="00A41A06">
        <w:rPr>
          <w:rFonts w:cs="Times New Roman"/>
          <w:color w:val="000000" w:themeColor="text1"/>
        </w:rPr>
        <w:t>n el proceso</w:t>
      </w:r>
      <w:r w:rsidR="003641D5" w:rsidRPr="00A41A06">
        <w:rPr>
          <w:rFonts w:cs="Times New Roman"/>
          <w:color w:val="000000" w:themeColor="text1"/>
        </w:rPr>
        <w:t xml:space="preserve"> 1</w:t>
      </w:r>
      <w:r w:rsidR="003609F8" w:rsidRPr="00A41A06">
        <w:rPr>
          <w:rFonts w:cs="Times New Roman"/>
          <w:color w:val="000000" w:themeColor="text1"/>
        </w:rPr>
        <w:t xml:space="preserve"> con oficio de citación del 31 de agosto de 2023 la diligencia de descargos se realizó al día siguiente a las 7:30 </w:t>
      </w:r>
      <w:r w:rsidR="009231B7" w:rsidRPr="00A41A06">
        <w:rPr>
          <w:rFonts w:cs="Times New Roman"/>
          <w:color w:val="000000" w:themeColor="text1"/>
        </w:rPr>
        <w:t>am</w:t>
      </w:r>
      <w:r w:rsidR="009231B7" w:rsidRPr="00A41A06">
        <w:rPr>
          <w:rFonts w:cs="Times New Roman"/>
          <w:i/>
          <w:color w:val="000000" w:themeColor="text1"/>
        </w:rPr>
        <w:t>; (</w:t>
      </w:r>
      <w:r w:rsidR="003609F8" w:rsidRPr="00A41A06">
        <w:rPr>
          <w:rFonts w:cs="Times New Roman"/>
          <w:i/>
          <w:color w:val="000000" w:themeColor="text1"/>
        </w:rPr>
        <w:t>ii)</w:t>
      </w:r>
      <w:r w:rsidR="003609F8" w:rsidRPr="00A41A06">
        <w:rPr>
          <w:rFonts w:cs="Times New Roman"/>
          <w:color w:val="000000" w:themeColor="text1"/>
        </w:rPr>
        <w:t xml:space="preserve"> en el proceso </w:t>
      </w:r>
      <w:r w:rsidR="003641D5" w:rsidRPr="00A41A06">
        <w:rPr>
          <w:rFonts w:cs="Times New Roman"/>
          <w:color w:val="000000" w:themeColor="text1"/>
        </w:rPr>
        <w:t xml:space="preserve">2 </w:t>
      </w:r>
      <w:r w:rsidR="003609F8" w:rsidRPr="00A41A06">
        <w:rPr>
          <w:rFonts w:cs="Times New Roman"/>
          <w:color w:val="000000" w:themeColor="text1"/>
        </w:rPr>
        <w:t xml:space="preserve">con oficio de citación del 13 de septiembre de 2023 la diligencia de descargos se realizó el mismo día a las 8:00 am; </w:t>
      </w:r>
      <w:r w:rsidR="003609F8" w:rsidRPr="00A41A06">
        <w:rPr>
          <w:rFonts w:cs="Times New Roman"/>
          <w:i/>
          <w:color w:val="000000" w:themeColor="text1"/>
        </w:rPr>
        <w:t>(iii)</w:t>
      </w:r>
      <w:r w:rsidR="003609F8" w:rsidRPr="00A41A06">
        <w:rPr>
          <w:rFonts w:cs="Times New Roman"/>
          <w:color w:val="000000" w:themeColor="text1"/>
        </w:rPr>
        <w:t xml:space="preserve"> en el proceso</w:t>
      </w:r>
      <w:r w:rsidR="003641D5" w:rsidRPr="00A41A06">
        <w:rPr>
          <w:rFonts w:cs="Times New Roman"/>
          <w:color w:val="000000" w:themeColor="text1"/>
        </w:rPr>
        <w:t xml:space="preserve"> 3</w:t>
      </w:r>
      <w:r w:rsidR="003609F8" w:rsidRPr="00A41A06">
        <w:rPr>
          <w:rFonts w:cs="Times New Roman"/>
          <w:color w:val="000000" w:themeColor="text1"/>
        </w:rPr>
        <w:t xml:space="preserve"> con oficio de citación del 18 de septiembre de 2023 la diligencia de descargos se realizó el mismo día a las 8:30 am. </w:t>
      </w:r>
      <w:r w:rsidRPr="00A41A06">
        <w:rPr>
          <w:rFonts w:cs="Times New Roman"/>
          <w:color w:val="000000" w:themeColor="text1"/>
        </w:rPr>
        <w:t xml:space="preserve">Expediente digital T-9.945.493. Archivo: Contestación </w:t>
      </w:r>
      <w:r w:rsidR="000029B8" w:rsidRPr="000029B8">
        <w:rPr>
          <w:rFonts w:cs="Times New Roman"/>
          <w:i/>
          <w:iCs/>
          <w:color w:val="000000" w:themeColor="text1"/>
        </w:rPr>
        <w:t>Empresa D</w:t>
      </w:r>
      <w:r w:rsidRPr="00A41A06">
        <w:rPr>
          <w:rFonts w:cs="Times New Roman"/>
          <w:color w:val="000000" w:themeColor="text1"/>
        </w:rPr>
        <w:t>. Folios 146</w:t>
      </w:r>
      <w:r w:rsidR="003641D5" w:rsidRPr="00A41A06">
        <w:rPr>
          <w:rFonts w:cs="Times New Roman"/>
          <w:color w:val="000000" w:themeColor="text1"/>
        </w:rPr>
        <w:t xml:space="preserve"> y ss</w:t>
      </w:r>
      <w:r w:rsidRPr="00A41A06">
        <w:rPr>
          <w:rFonts w:cs="Times New Roman"/>
          <w:color w:val="000000" w:themeColor="text1"/>
        </w:rPr>
        <w:t>.</w:t>
      </w:r>
    </w:p>
  </w:footnote>
  <w:footnote w:id="217">
    <w:p w14:paraId="4657A0ED" w14:textId="3F74E006" w:rsidR="00D35A5D" w:rsidRPr="00A41A06" w:rsidRDefault="00D35A5D"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835600" w:rsidRPr="00A41A06">
        <w:rPr>
          <w:rFonts w:cs="Times New Roman"/>
          <w:color w:val="000000" w:themeColor="text1"/>
        </w:rPr>
        <w:t>Expediente digital T-9.945.493. Archivo: Escrito de Tutela. Folios 349 a 351.</w:t>
      </w:r>
    </w:p>
  </w:footnote>
  <w:footnote w:id="218">
    <w:p w14:paraId="324938AD" w14:textId="69B25FDA" w:rsidR="00835600" w:rsidRPr="00A41A06" w:rsidRDefault="00835600"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F94D4F" w:rsidRPr="00A41A06">
        <w:rPr>
          <w:rFonts w:cs="Times New Roman"/>
          <w:color w:val="000000" w:themeColor="text1"/>
        </w:rPr>
        <w:t>En el oficio de terminación del contrato por justa causa, la parte accionada menciona incidentes ocurridos en abril, julio, agosto y septiembre de 2023, los cuales alega como una serie de violaciones graves y reiteradas a las obligaciones y prohibiciones del trabajador. Sin embargo, la comunicación no detalla de manera clara y específica por qué estos incidentes constituyen faltas graves y cómo justifican la terminación del contrato.</w:t>
      </w:r>
    </w:p>
  </w:footnote>
  <w:footnote w:id="219">
    <w:p w14:paraId="4966925F" w14:textId="7B1412D2" w:rsidR="00FE770D" w:rsidRPr="00A41A06" w:rsidRDefault="00FE770D"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1 de septiembre de 2023, 13 de septiembre de 2023 y 18 de septiembre de 2023. </w:t>
      </w:r>
    </w:p>
  </w:footnote>
  <w:footnote w:id="220">
    <w:p w14:paraId="6DA0334A" w14:textId="1E411A0B" w:rsidR="00115EC2" w:rsidRPr="00A41A06" w:rsidRDefault="00115EC2"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DB46C1" w:rsidRPr="00A41A06">
        <w:rPr>
          <w:rFonts w:cs="Times New Roman"/>
          <w:color w:val="000000" w:themeColor="text1"/>
        </w:rPr>
        <w:t>Expediente digital T-9.945.493. Archivo</w:t>
      </w:r>
      <w:r w:rsidR="00C04A4B" w:rsidRPr="00A41A06">
        <w:rPr>
          <w:rFonts w:cs="Times New Roman"/>
          <w:color w:val="000000" w:themeColor="text1"/>
        </w:rPr>
        <w:t xml:space="preserve">: </w:t>
      </w:r>
      <w:r w:rsidR="00E031D4" w:rsidRPr="00A41A06">
        <w:rPr>
          <w:rFonts w:cs="Times New Roman"/>
          <w:color w:val="000000" w:themeColor="text1"/>
        </w:rPr>
        <w:t xml:space="preserve">Respuesta </w:t>
      </w:r>
      <w:r w:rsidR="000029B8" w:rsidRPr="000029B8">
        <w:rPr>
          <w:rFonts w:cs="Times New Roman"/>
          <w:i/>
          <w:iCs/>
          <w:color w:val="000000" w:themeColor="text1"/>
        </w:rPr>
        <w:t>Empresa D</w:t>
      </w:r>
      <w:r w:rsidR="00C04A4B" w:rsidRPr="00A41A06">
        <w:rPr>
          <w:rFonts w:cs="Times New Roman"/>
          <w:color w:val="000000" w:themeColor="text1"/>
        </w:rPr>
        <w:t xml:space="preserve"> 26 de abril de 2</w:t>
      </w:r>
      <w:r w:rsidR="00DB46C1" w:rsidRPr="00A41A06">
        <w:rPr>
          <w:rFonts w:cs="Times New Roman"/>
          <w:color w:val="000000" w:themeColor="text1"/>
        </w:rPr>
        <w:t>024</w:t>
      </w:r>
      <w:r w:rsidR="00C04A4B" w:rsidRPr="00A41A06">
        <w:rPr>
          <w:rFonts w:cs="Times New Roman"/>
          <w:color w:val="000000" w:themeColor="text1"/>
        </w:rPr>
        <w:t>.</w:t>
      </w:r>
      <w:r w:rsidR="00DB46C1" w:rsidRPr="00A41A06">
        <w:rPr>
          <w:rFonts w:cs="Times New Roman"/>
          <w:color w:val="000000" w:themeColor="text1"/>
        </w:rPr>
        <w:t xml:space="preserve"> Folio 1. </w:t>
      </w:r>
    </w:p>
  </w:footnote>
  <w:footnote w:id="221">
    <w:p w14:paraId="1221A685" w14:textId="04100404" w:rsidR="00CB1517" w:rsidRPr="00A41A06" w:rsidRDefault="00CB1517"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997667" w:rsidRPr="00A41A06">
        <w:rPr>
          <w:rFonts w:cs="Times New Roman"/>
          <w:color w:val="000000" w:themeColor="text1"/>
        </w:rPr>
        <w:t>Artículo 189 del Código de Comercio y a</w:t>
      </w:r>
      <w:r w:rsidRPr="00A41A06">
        <w:rPr>
          <w:rFonts w:cs="Times New Roman"/>
          <w:color w:val="000000" w:themeColor="text1"/>
        </w:rPr>
        <w:t xml:space="preserve">rtículo 24 </w:t>
      </w:r>
      <w:r w:rsidR="007779C4" w:rsidRPr="00A41A06">
        <w:rPr>
          <w:rFonts w:cs="Times New Roman"/>
          <w:color w:val="000000" w:themeColor="text1"/>
        </w:rPr>
        <w:t>de la</w:t>
      </w:r>
      <w:r w:rsidRPr="00A41A06">
        <w:rPr>
          <w:rFonts w:cs="Times New Roman"/>
          <w:color w:val="000000" w:themeColor="text1"/>
        </w:rPr>
        <w:t xml:space="preserve"> Ley 1429 de 2010</w:t>
      </w:r>
      <w:r w:rsidR="00012B2F" w:rsidRPr="00A41A06">
        <w:rPr>
          <w:rFonts w:cs="Times New Roman"/>
          <w:color w:val="000000" w:themeColor="text1"/>
        </w:rPr>
        <w:t xml:space="preserve">. </w:t>
      </w:r>
      <w:r w:rsidR="00900549" w:rsidRPr="00A41A06">
        <w:rPr>
          <w:rFonts w:cs="Times New Roman"/>
          <w:color w:val="000000" w:themeColor="text1"/>
        </w:rPr>
        <w:t xml:space="preserve"> </w:t>
      </w:r>
    </w:p>
  </w:footnote>
  <w:footnote w:id="222">
    <w:p w14:paraId="412F50A5" w14:textId="1DE28C7A" w:rsidR="007779C4" w:rsidRPr="00A41A06" w:rsidRDefault="007779C4"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Artículo 28 numeral 9 del Código de Comercio.</w:t>
      </w:r>
    </w:p>
  </w:footnote>
  <w:footnote w:id="223">
    <w:p w14:paraId="68E1954C" w14:textId="6EDABD23" w:rsidR="00314F47" w:rsidRPr="00AA5854" w:rsidRDefault="00314F47" w:rsidP="00A737AD">
      <w:pPr>
        <w:pStyle w:val="Textonotapie"/>
        <w:rPr>
          <w:rFonts w:cs="Times New Roman"/>
          <w:color w:val="000000" w:themeColor="text1"/>
        </w:rPr>
      </w:pPr>
      <w:r w:rsidRPr="00A41A06">
        <w:rPr>
          <w:rStyle w:val="Refdenotaalpie"/>
          <w:rFonts w:cs="Times New Roman"/>
          <w:color w:val="000000" w:themeColor="text1"/>
        </w:rPr>
        <w:footnoteRef/>
      </w:r>
      <w:r w:rsidRPr="00A41A06">
        <w:rPr>
          <w:rFonts w:cs="Times New Roman"/>
          <w:color w:val="000000" w:themeColor="text1"/>
        </w:rPr>
        <w:t xml:space="preserve"> </w:t>
      </w:r>
      <w:r w:rsidR="00E031D4" w:rsidRPr="00A41A06">
        <w:rPr>
          <w:rFonts w:cs="Times New Roman"/>
          <w:color w:val="000000" w:themeColor="text1"/>
        </w:rPr>
        <w:t>CSJ</w:t>
      </w:r>
      <w:r w:rsidR="0079117F" w:rsidRPr="00A41A06">
        <w:rPr>
          <w:rFonts w:cs="Times New Roman"/>
          <w:color w:val="000000" w:themeColor="text1"/>
        </w:rPr>
        <w:t>. Sentencia. SL8155-2016. M.P.</w:t>
      </w:r>
      <w:r w:rsidR="00764D5A" w:rsidRPr="00A41A06">
        <w:rPr>
          <w:rFonts w:cs="Times New Roman"/>
          <w:color w:val="000000" w:themeColor="text1"/>
        </w:rPr>
        <w:t xml:space="preserve"> Clara Cecilia Dueñas Quevedo.</w:t>
      </w:r>
      <w:r w:rsidR="00764D5A" w:rsidRPr="00AA5854">
        <w:rPr>
          <w:rFonts w:cs="Times New Roman"/>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66F0" w14:textId="77777777" w:rsidR="00902E19" w:rsidRDefault="00902E19" w:rsidP="000778C3">
    <w:pPr>
      <w:pStyle w:val="Encabezado"/>
      <w:rPr>
        <w:rFonts w:ascii="Times New Roman" w:hAnsi="Times New Roman" w:cs="Times New Roman"/>
        <w:sz w:val="20"/>
        <w:szCs w:val="20"/>
      </w:rPr>
    </w:pPr>
  </w:p>
  <w:p w14:paraId="57B0DC49" w14:textId="77777777" w:rsidR="00902E19" w:rsidRDefault="00902E19" w:rsidP="000778C3">
    <w:pPr>
      <w:pStyle w:val="Encabezado"/>
      <w:rPr>
        <w:rFonts w:ascii="Times New Roman" w:hAnsi="Times New Roman" w:cs="Times New Roman"/>
        <w:sz w:val="20"/>
        <w:szCs w:val="20"/>
      </w:rPr>
    </w:pPr>
  </w:p>
  <w:p w14:paraId="2C5EE3DD" w14:textId="77777777" w:rsidR="00902E19" w:rsidRDefault="00902E19" w:rsidP="000778C3">
    <w:pPr>
      <w:pStyle w:val="Encabezado"/>
      <w:rPr>
        <w:rFonts w:ascii="Times New Roman" w:hAnsi="Times New Roman" w:cs="Times New Roman"/>
        <w:sz w:val="20"/>
        <w:szCs w:val="20"/>
      </w:rPr>
    </w:pPr>
  </w:p>
  <w:p w14:paraId="70B7122D" w14:textId="55AC0CC4" w:rsidR="002D3D96" w:rsidRDefault="00902E19" w:rsidP="000778C3">
    <w:pPr>
      <w:pStyle w:val="Encabezado"/>
      <w:rPr>
        <w:rFonts w:ascii="Times New Roman" w:hAnsi="Times New Roman" w:cs="Times New Roman"/>
        <w:sz w:val="20"/>
        <w:szCs w:val="20"/>
      </w:rPr>
    </w:pPr>
    <w:r>
      <w:rPr>
        <w:rFonts w:ascii="Times New Roman" w:hAnsi="Times New Roman" w:cs="Times New Roman"/>
        <w:sz w:val="20"/>
        <w:szCs w:val="20"/>
      </w:rPr>
      <w:t xml:space="preserve">Expediente </w:t>
    </w:r>
    <w:r w:rsidR="000E4701" w:rsidRPr="000E4701">
      <w:rPr>
        <w:rFonts w:ascii="Times New Roman" w:hAnsi="Times New Roman" w:cs="Times New Roman"/>
        <w:sz w:val="20"/>
        <w:szCs w:val="20"/>
      </w:rPr>
      <w:t>T- 9.811.546</w:t>
    </w:r>
    <w:r w:rsidR="000E4701">
      <w:rPr>
        <w:rFonts w:ascii="Times New Roman" w:hAnsi="Times New Roman" w:cs="Times New Roman"/>
        <w:sz w:val="20"/>
        <w:szCs w:val="20"/>
      </w:rPr>
      <w:t xml:space="preserve"> AC</w:t>
    </w:r>
  </w:p>
  <w:p w14:paraId="2CA48010" w14:textId="443584E3" w:rsidR="00902E19" w:rsidRPr="00863C00" w:rsidRDefault="002D3D96" w:rsidP="000778C3">
    <w:pPr>
      <w:pStyle w:val="Encabezado"/>
      <w:rPr>
        <w:rFonts w:ascii="Times New Roman" w:hAnsi="Times New Roman" w:cs="Times New Roman"/>
        <w:sz w:val="20"/>
        <w:szCs w:val="20"/>
      </w:rPr>
    </w:pPr>
    <w:r>
      <w:rPr>
        <w:rFonts w:ascii="Times New Roman" w:hAnsi="Times New Roman" w:cs="Times New Roman"/>
        <w:sz w:val="20"/>
        <w:szCs w:val="20"/>
      </w:rPr>
      <w:t xml:space="preserve">M.P. Juan Carlos Cortés González </w:t>
    </w:r>
    <w:r w:rsidR="00902E19" w:rsidRPr="00863C00">
      <w:rPr>
        <w:rFonts w:ascii="Times New Roman" w:hAnsi="Times New Roman" w:cs="Times New Roman"/>
        <w:sz w:val="20"/>
        <w:szCs w:val="20"/>
      </w:rPr>
      <w:tab/>
    </w:r>
    <w:r w:rsidR="00902E19" w:rsidRPr="00863C00">
      <w:rPr>
        <w:rFonts w:ascii="Times New Roman" w:hAnsi="Times New Roman" w:cs="Times New Roman"/>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8BB" w14:textId="77777777" w:rsidR="00902E19" w:rsidRDefault="00902E19" w:rsidP="004F3E72">
    <w:pPr>
      <w:pStyle w:val="Encabezado"/>
      <w:jc w:val="center"/>
      <w:rPr>
        <w:rFonts w:ascii="Times New Roman" w:hAnsi="Times New Roman" w:cs="Times New Roman"/>
        <w:b/>
        <w:bCs/>
        <w:sz w:val="28"/>
        <w:szCs w:val="28"/>
        <w:lang w:val="es-ES"/>
      </w:rPr>
    </w:pPr>
  </w:p>
  <w:p w14:paraId="43E12A1B" w14:textId="77777777" w:rsidR="00902E19" w:rsidRDefault="00902E19" w:rsidP="004F3E72">
    <w:pPr>
      <w:pStyle w:val="Encabezado"/>
      <w:jc w:val="center"/>
      <w:rPr>
        <w:rFonts w:ascii="Times New Roman" w:hAnsi="Times New Roman" w:cs="Times New Roman"/>
        <w:b/>
        <w:bCs/>
        <w:sz w:val="28"/>
        <w:szCs w:val="28"/>
        <w:lang w:val="es-ES"/>
      </w:rPr>
    </w:pPr>
  </w:p>
  <w:p w14:paraId="5B635C55" w14:textId="77777777" w:rsidR="00902E19" w:rsidRDefault="00902E19" w:rsidP="004F3E72">
    <w:pPr>
      <w:pStyle w:val="Encabezado"/>
      <w:jc w:val="center"/>
      <w:rPr>
        <w:rFonts w:ascii="Times New Roman" w:hAnsi="Times New Roman" w:cs="Times New Roman"/>
        <w:b/>
        <w:bCs/>
        <w:sz w:val="28"/>
        <w:szCs w:val="28"/>
        <w:lang w:val="es-ES"/>
      </w:rPr>
    </w:pPr>
  </w:p>
</w:hdr>
</file>

<file path=word/intelligence2.xml><?xml version="1.0" encoding="utf-8"?>
<int2:intelligence xmlns:int2="http://schemas.microsoft.com/office/intelligence/2020/intelligence" xmlns:oel="http://schemas.microsoft.com/office/2019/extlst">
  <int2:observations>
    <int2:textHash int2:hashCode="IkXO5NmSHMhOfF" int2:id="ZJa7rapQ">
      <int2:state int2:value="Rejected" int2:type="AugLoop_Text_Critique"/>
    </int2:textHash>
    <int2:textHash int2:hashCode="cWy1SZIltCFC8p" int2:id="tHSvq93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9197E"/>
    <w:multiLevelType w:val="hybridMultilevel"/>
    <w:tmpl w:val="BA5267A8"/>
    <w:lvl w:ilvl="0" w:tplc="267A71EA">
      <w:start w:val="1"/>
      <w:numFmt w:val="lowerRoman"/>
      <w:lvlText w:val="(%1)"/>
      <w:lvlJc w:val="left"/>
      <w:pPr>
        <w:ind w:left="360" w:hanging="360"/>
      </w:pPr>
      <w:rPr>
        <w:rFonts w:hint="default"/>
        <w:b w:val="0"/>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B630B69"/>
    <w:multiLevelType w:val="hybridMultilevel"/>
    <w:tmpl w:val="239C7F76"/>
    <w:lvl w:ilvl="0" w:tplc="7AE2B87A">
      <w:start w:val="1"/>
      <w:numFmt w:val="upp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F7C4A37"/>
    <w:multiLevelType w:val="hybridMultilevel"/>
    <w:tmpl w:val="9AE4A7FC"/>
    <w:lvl w:ilvl="0" w:tplc="FA3C8A0E">
      <w:start w:val="1"/>
      <w:numFmt w:val="bullet"/>
      <w:suff w:val="space"/>
      <w:lvlText w:val="-"/>
      <w:lvlJc w:val="left"/>
      <w:pPr>
        <w:ind w:left="720" w:hanging="360"/>
      </w:pPr>
      <w:rPr>
        <w:rFonts w:ascii="Sitka Subheading" w:hAnsi="Sitka Subheading"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E601A9"/>
    <w:multiLevelType w:val="hybridMultilevel"/>
    <w:tmpl w:val="D81C5442"/>
    <w:lvl w:ilvl="0" w:tplc="DFB6E23C">
      <w:start w:val="1"/>
      <w:numFmt w:val="decimal"/>
      <w:suff w:val="space"/>
      <w:lvlText w:val="%1."/>
      <w:lvlJc w:val="left"/>
      <w:pPr>
        <w:ind w:left="360" w:hanging="360"/>
      </w:pPr>
      <w:rPr>
        <w:rFonts w:hint="default"/>
        <w:b w:val="0"/>
        <w:bCs w:val="0"/>
        <w:i w:val="0"/>
        <w:iCs/>
        <w:sz w:val="28"/>
        <w:szCs w:val="28"/>
        <w:vertAlign w:val="baseline"/>
      </w:rPr>
    </w:lvl>
    <w:lvl w:ilvl="1" w:tplc="C9625BB6">
      <w:start w:val="1"/>
      <w:numFmt w:val="lowerLetter"/>
      <w:suff w:val="space"/>
      <w:lvlText w:val="%2."/>
      <w:lvlJc w:val="left"/>
      <w:pPr>
        <w:ind w:left="360" w:hanging="360"/>
      </w:pPr>
      <w:rPr>
        <w:rFonts w:hint="default"/>
      </w:r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29E8522B"/>
    <w:multiLevelType w:val="hybridMultilevel"/>
    <w:tmpl w:val="494EA0B6"/>
    <w:lvl w:ilvl="0" w:tplc="D9BC80E2">
      <w:start w:val="1"/>
      <w:numFmt w:val="lowerRoman"/>
      <w:suff w:val="space"/>
      <w:lvlText w:val="(%1)"/>
      <w:lvlJc w:val="left"/>
      <w:pPr>
        <w:ind w:left="1572"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1726E7"/>
    <w:multiLevelType w:val="hybridMultilevel"/>
    <w:tmpl w:val="5A6A2B64"/>
    <w:lvl w:ilvl="0" w:tplc="04A460A6">
      <w:start w:val="1"/>
      <w:numFmt w:val="decimal"/>
      <w:lvlText w:val="%1."/>
      <w:lvlJc w:val="left"/>
      <w:pPr>
        <w:ind w:left="1020" w:hanging="360"/>
      </w:pPr>
    </w:lvl>
    <w:lvl w:ilvl="1" w:tplc="2A566FA4">
      <w:start w:val="1"/>
      <w:numFmt w:val="decimal"/>
      <w:lvlText w:val="%2."/>
      <w:lvlJc w:val="left"/>
      <w:pPr>
        <w:ind w:left="1020" w:hanging="360"/>
      </w:pPr>
    </w:lvl>
    <w:lvl w:ilvl="2" w:tplc="6DA03518">
      <w:start w:val="1"/>
      <w:numFmt w:val="decimal"/>
      <w:lvlText w:val="%3."/>
      <w:lvlJc w:val="left"/>
      <w:pPr>
        <w:ind w:left="1020" w:hanging="360"/>
      </w:pPr>
    </w:lvl>
    <w:lvl w:ilvl="3" w:tplc="3802F8DA">
      <w:start w:val="1"/>
      <w:numFmt w:val="decimal"/>
      <w:lvlText w:val="%4."/>
      <w:lvlJc w:val="left"/>
      <w:pPr>
        <w:ind w:left="1020" w:hanging="360"/>
      </w:pPr>
    </w:lvl>
    <w:lvl w:ilvl="4" w:tplc="6FA0DF5A">
      <w:start w:val="1"/>
      <w:numFmt w:val="decimal"/>
      <w:lvlText w:val="%5."/>
      <w:lvlJc w:val="left"/>
      <w:pPr>
        <w:ind w:left="1020" w:hanging="360"/>
      </w:pPr>
    </w:lvl>
    <w:lvl w:ilvl="5" w:tplc="2820DE6E">
      <w:start w:val="1"/>
      <w:numFmt w:val="decimal"/>
      <w:lvlText w:val="%6."/>
      <w:lvlJc w:val="left"/>
      <w:pPr>
        <w:ind w:left="1020" w:hanging="360"/>
      </w:pPr>
    </w:lvl>
    <w:lvl w:ilvl="6" w:tplc="ADCA9CD6">
      <w:start w:val="1"/>
      <w:numFmt w:val="decimal"/>
      <w:lvlText w:val="%7."/>
      <w:lvlJc w:val="left"/>
      <w:pPr>
        <w:ind w:left="1020" w:hanging="360"/>
      </w:pPr>
    </w:lvl>
    <w:lvl w:ilvl="7" w:tplc="2E782902">
      <w:start w:val="1"/>
      <w:numFmt w:val="decimal"/>
      <w:lvlText w:val="%8."/>
      <w:lvlJc w:val="left"/>
      <w:pPr>
        <w:ind w:left="1020" w:hanging="360"/>
      </w:pPr>
    </w:lvl>
    <w:lvl w:ilvl="8" w:tplc="ACD882D4">
      <w:start w:val="1"/>
      <w:numFmt w:val="decimal"/>
      <w:lvlText w:val="%9."/>
      <w:lvlJc w:val="left"/>
      <w:pPr>
        <w:ind w:left="1020" w:hanging="360"/>
      </w:pPr>
    </w:lvl>
  </w:abstractNum>
  <w:abstractNum w:abstractNumId="6" w15:restartNumberingAfterBreak="0">
    <w:nsid w:val="37317EBA"/>
    <w:multiLevelType w:val="hybridMultilevel"/>
    <w:tmpl w:val="C66E1CEE"/>
    <w:lvl w:ilvl="0" w:tplc="AEB49C40">
      <w:start w:val="1"/>
      <w:numFmt w:val="lowerRoman"/>
      <w:lvlText w:val="(%1)"/>
      <w:lvlJc w:val="left"/>
      <w:pPr>
        <w:ind w:left="1041" w:hanging="720"/>
      </w:pPr>
      <w:rPr>
        <w:rFonts w:hint="default"/>
      </w:rPr>
    </w:lvl>
    <w:lvl w:ilvl="1" w:tplc="240A0019" w:tentative="1">
      <w:start w:val="1"/>
      <w:numFmt w:val="lowerLetter"/>
      <w:lvlText w:val="%2."/>
      <w:lvlJc w:val="left"/>
      <w:pPr>
        <w:ind w:left="1401" w:hanging="360"/>
      </w:pPr>
    </w:lvl>
    <w:lvl w:ilvl="2" w:tplc="240A001B" w:tentative="1">
      <w:start w:val="1"/>
      <w:numFmt w:val="lowerRoman"/>
      <w:lvlText w:val="%3."/>
      <w:lvlJc w:val="right"/>
      <w:pPr>
        <w:ind w:left="2121" w:hanging="180"/>
      </w:pPr>
    </w:lvl>
    <w:lvl w:ilvl="3" w:tplc="240A000F" w:tentative="1">
      <w:start w:val="1"/>
      <w:numFmt w:val="decimal"/>
      <w:lvlText w:val="%4."/>
      <w:lvlJc w:val="left"/>
      <w:pPr>
        <w:ind w:left="2841" w:hanging="360"/>
      </w:pPr>
    </w:lvl>
    <w:lvl w:ilvl="4" w:tplc="240A0019" w:tentative="1">
      <w:start w:val="1"/>
      <w:numFmt w:val="lowerLetter"/>
      <w:lvlText w:val="%5."/>
      <w:lvlJc w:val="left"/>
      <w:pPr>
        <w:ind w:left="3561" w:hanging="360"/>
      </w:pPr>
    </w:lvl>
    <w:lvl w:ilvl="5" w:tplc="240A001B" w:tentative="1">
      <w:start w:val="1"/>
      <w:numFmt w:val="lowerRoman"/>
      <w:lvlText w:val="%6."/>
      <w:lvlJc w:val="right"/>
      <w:pPr>
        <w:ind w:left="4281" w:hanging="180"/>
      </w:pPr>
    </w:lvl>
    <w:lvl w:ilvl="6" w:tplc="240A000F" w:tentative="1">
      <w:start w:val="1"/>
      <w:numFmt w:val="decimal"/>
      <w:lvlText w:val="%7."/>
      <w:lvlJc w:val="left"/>
      <w:pPr>
        <w:ind w:left="5001" w:hanging="360"/>
      </w:pPr>
    </w:lvl>
    <w:lvl w:ilvl="7" w:tplc="240A0019" w:tentative="1">
      <w:start w:val="1"/>
      <w:numFmt w:val="lowerLetter"/>
      <w:lvlText w:val="%8."/>
      <w:lvlJc w:val="left"/>
      <w:pPr>
        <w:ind w:left="5721" w:hanging="360"/>
      </w:pPr>
    </w:lvl>
    <w:lvl w:ilvl="8" w:tplc="240A001B" w:tentative="1">
      <w:start w:val="1"/>
      <w:numFmt w:val="lowerRoman"/>
      <w:lvlText w:val="%9."/>
      <w:lvlJc w:val="right"/>
      <w:pPr>
        <w:ind w:left="6441" w:hanging="180"/>
      </w:pPr>
    </w:lvl>
  </w:abstractNum>
  <w:abstractNum w:abstractNumId="7" w15:restartNumberingAfterBreak="0">
    <w:nsid w:val="386F443D"/>
    <w:multiLevelType w:val="hybridMultilevel"/>
    <w:tmpl w:val="A1F264FE"/>
    <w:lvl w:ilvl="0" w:tplc="F76C7478">
      <w:start w:val="1"/>
      <w:numFmt w:val="lowerRoman"/>
      <w:suff w:val="space"/>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5A6549"/>
    <w:multiLevelType w:val="hybridMultilevel"/>
    <w:tmpl w:val="1A9AD092"/>
    <w:lvl w:ilvl="0" w:tplc="F572DF28">
      <w:start w:val="1"/>
      <w:numFmt w:val="upperLetter"/>
      <w:suff w:val="space"/>
      <w:lvlText w:val="%1."/>
      <w:lvlJc w:val="left"/>
      <w:pPr>
        <w:ind w:left="786"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9B3D48"/>
    <w:multiLevelType w:val="hybridMultilevel"/>
    <w:tmpl w:val="307A10EE"/>
    <w:lvl w:ilvl="0" w:tplc="686427D8">
      <w:start w:val="1"/>
      <w:numFmt w:val="upperLetter"/>
      <w:suff w:val="space"/>
      <w:lvlText w:val="%1."/>
      <w:lvlJc w:val="left"/>
      <w:pPr>
        <w:ind w:left="502"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5686C72"/>
    <w:multiLevelType w:val="hybridMultilevel"/>
    <w:tmpl w:val="55088864"/>
    <w:lvl w:ilvl="0" w:tplc="D5D0456A">
      <w:start w:val="1"/>
      <w:numFmt w:val="decimal"/>
      <w:lvlText w:val="%1."/>
      <w:lvlJc w:val="left"/>
      <w:pPr>
        <w:ind w:left="1020" w:hanging="360"/>
      </w:pPr>
    </w:lvl>
    <w:lvl w:ilvl="1" w:tplc="507046F2">
      <w:start w:val="1"/>
      <w:numFmt w:val="decimal"/>
      <w:lvlText w:val="%2."/>
      <w:lvlJc w:val="left"/>
      <w:pPr>
        <w:ind w:left="1020" w:hanging="360"/>
      </w:pPr>
    </w:lvl>
    <w:lvl w:ilvl="2" w:tplc="2D46575E">
      <w:start w:val="1"/>
      <w:numFmt w:val="decimal"/>
      <w:lvlText w:val="%3."/>
      <w:lvlJc w:val="left"/>
      <w:pPr>
        <w:ind w:left="1020" w:hanging="360"/>
      </w:pPr>
    </w:lvl>
    <w:lvl w:ilvl="3" w:tplc="0C24251E">
      <w:start w:val="1"/>
      <w:numFmt w:val="decimal"/>
      <w:lvlText w:val="%4."/>
      <w:lvlJc w:val="left"/>
      <w:pPr>
        <w:ind w:left="1020" w:hanging="360"/>
      </w:pPr>
    </w:lvl>
    <w:lvl w:ilvl="4" w:tplc="5A2223F2">
      <w:start w:val="1"/>
      <w:numFmt w:val="decimal"/>
      <w:lvlText w:val="%5."/>
      <w:lvlJc w:val="left"/>
      <w:pPr>
        <w:ind w:left="1020" w:hanging="360"/>
      </w:pPr>
    </w:lvl>
    <w:lvl w:ilvl="5" w:tplc="4404B2A0">
      <w:start w:val="1"/>
      <w:numFmt w:val="decimal"/>
      <w:lvlText w:val="%6."/>
      <w:lvlJc w:val="left"/>
      <w:pPr>
        <w:ind w:left="1020" w:hanging="360"/>
      </w:pPr>
    </w:lvl>
    <w:lvl w:ilvl="6" w:tplc="5B5C5842">
      <w:start w:val="1"/>
      <w:numFmt w:val="decimal"/>
      <w:lvlText w:val="%7."/>
      <w:lvlJc w:val="left"/>
      <w:pPr>
        <w:ind w:left="1020" w:hanging="360"/>
      </w:pPr>
    </w:lvl>
    <w:lvl w:ilvl="7" w:tplc="36B664A0">
      <w:start w:val="1"/>
      <w:numFmt w:val="decimal"/>
      <w:lvlText w:val="%8."/>
      <w:lvlJc w:val="left"/>
      <w:pPr>
        <w:ind w:left="1020" w:hanging="360"/>
      </w:pPr>
    </w:lvl>
    <w:lvl w:ilvl="8" w:tplc="D0B429FA">
      <w:start w:val="1"/>
      <w:numFmt w:val="decimal"/>
      <w:lvlText w:val="%9."/>
      <w:lvlJc w:val="left"/>
      <w:pPr>
        <w:ind w:left="1020" w:hanging="360"/>
      </w:pPr>
    </w:lvl>
  </w:abstractNum>
  <w:abstractNum w:abstractNumId="11" w15:restartNumberingAfterBreak="0">
    <w:nsid w:val="4603169E"/>
    <w:multiLevelType w:val="hybridMultilevel"/>
    <w:tmpl w:val="ADF04574"/>
    <w:lvl w:ilvl="0" w:tplc="C2C451C8">
      <w:start w:val="1"/>
      <w:numFmt w:val="decimal"/>
      <w:lvlText w:val="%1."/>
      <w:lvlJc w:val="left"/>
      <w:pPr>
        <w:ind w:left="720" w:hanging="360"/>
      </w:pPr>
    </w:lvl>
    <w:lvl w:ilvl="1" w:tplc="BBA4375E">
      <w:start w:val="1"/>
      <w:numFmt w:val="decimal"/>
      <w:lvlText w:val="%2."/>
      <w:lvlJc w:val="left"/>
      <w:pPr>
        <w:ind w:left="720" w:hanging="360"/>
      </w:pPr>
    </w:lvl>
    <w:lvl w:ilvl="2" w:tplc="88886B3A">
      <w:start w:val="1"/>
      <w:numFmt w:val="decimal"/>
      <w:lvlText w:val="%3."/>
      <w:lvlJc w:val="left"/>
      <w:pPr>
        <w:ind w:left="720" w:hanging="360"/>
      </w:pPr>
    </w:lvl>
    <w:lvl w:ilvl="3" w:tplc="3166934A">
      <w:start w:val="1"/>
      <w:numFmt w:val="decimal"/>
      <w:lvlText w:val="%4."/>
      <w:lvlJc w:val="left"/>
      <w:pPr>
        <w:ind w:left="720" w:hanging="360"/>
      </w:pPr>
    </w:lvl>
    <w:lvl w:ilvl="4" w:tplc="0884349A">
      <w:start w:val="1"/>
      <w:numFmt w:val="decimal"/>
      <w:lvlText w:val="%5."/>
      <w:lvlJc w:val="left"/>
      <w:pPr>
        <w:ind w:left="720" w:hanging="360"/>
      </w:pPr>
    </w:lvl>
    <w:lvl w:ilvl="5" w:tplc="63DE97BC">
      <w:start w:val="1"/>
      <w:numFmt w:val="decimal"/>
      <w:lvlText w:val="%6."/>
      <w:lvlJc w:val="left"/>
      <w:pPr>
        <w:ind w:left="720" w:hanging="360"/>
      </w:pPr>
    </w:lvl>
    <w:lvl w:ilvl="6" w:tplc="9D6A5486">
      <w:start w:val="1"/>
      <w:numFmt w:val="decimal"/>
      <w:lvlText w:val="%7."/>
      <w:lvlJc w:val="left"/>
      <w:pPr>
        <w:ind w:left="720" w:hanging="360"/>
      </w:pPr>
    </w:lvl>
    <w:lvl w:ilvl="7" w:tplc="FD949978">
      <w:start w:val="1"/>
      <w:numFmt w:val="decimal"/>
      <w:lvlText w:val="%8."/>
      <w:lvlJc w:val="left"/>
      <w:pPr>
        <w:ind w:left="720" w:hanging="360"/>
      </w:pPr>
    </w:lvl>
    <w:lvl w:ilvl="8" w:tplc="3DCE8E74">
      <w:start w:val="1"/>
      <w:numFmt w:val="decimal"/>
      <w:lvlText w:val="%9."/>
      <w:lvlJc w:val="left"/>
      <w:pPr>
        <w:ind w:left="720" w:hanging="360"/>
      </w:pPr>
    </w:lvl>
  </w:abstractNum>
  <w:abstractNum w:abstractNumId="12" w15:restartNumberingAfterBreak="0">
    <w:nsid w:val="4ABF34F4"/>
    <w:multiLevelType w:val="hybridMultilevel"/>
    <w:tmpl w:val="557E52F0"/>
    <w:lvl w:ilvl="0" w:tplc="24CE3782">
      <w:start w:val="1"/>
      <w:numFmt w:val="decimal"/>
      <w:lvlText w:val="%1."/>
      <w:lvlJc w:val="left"/>
      <w:pPr>
        <w:ind w:left="1020" w:hanging="360"/>
      </w:pPr>
    </w:lvl>
    <w:lvl w:ilvl="1" w:tplc="DD243D0E">
      <w:start w:val="1"/>
      <w:numFmt w:val="decimal"/>
      <w:lvlText w:val="%2."/>
      <w:lvlJc w:val="left"/>
      <w:pPr>
        <w:ind w:left="1020" w:hanging="360"/>
      </w:pPr>
    </w:lvl>
    <w:lvl w:ilvl="2" w:tplc="92A2F7BC">
      <w:start w:val="1"/>
      <w:numFmt w:val="decimal"/>
      <w:lvlText w:val="%3."/>
      <w:lvlJc w:val="left"/>
      <w:pPr>
        <w:ind w:left="1020" w:hanging="360"/>
      </w:pPr>
    </w:lvl>
    <w:lvl w:ilvl="3" w:tplc="705E67E0">
      <w:start w:val="1"/>
      <w:numFmt w:val="decimal"/>
      <w:lvlText w:val="%4."/>
      <w:lvlJc w:val="left"/>
      <w:pPr>
        <w:ind w:left="1020" w:hanging="360"/>
      </w:pPr>
    </w:lvl>
    <w:lvl w:ilvl="4" w:tplc="9BB6FFB0">
      <w:start w:val="1"/>
      <w:numFmt w:val="decimal"/>
      <w:lvlText w:val="%5."/>
      <w:lvlJc w:val="left"/>
      <w:pPr>
        <w:ind w:left="1020" w:hanging="360"/>
      </w:pPr>
    </w:lvl>
    <w:lvl w:ilvl="5" w:tplc="B7A84FAA">
      <w:start w:val="1"/>
      <w:numFmt w:val="decimal"/>
      <w:lvlText w:val="%6."/>
      <w:lvlJc w:val="left"/>
      <w:pPr>
        <w:ind w:left="1020" w:hanging="360"/>
      </w:pPr>
    </w:lvl>
    <w:lvl w:ilvl="6" w:tplc="ADEA5A72">
      <w:start w:val="1"/>
      <w:numFmt w:val="decimal"/>
      <w:lvlText w:val="%7."/>
      <w:lvlJc w:val="left"/>
      <w:pPr>
        <w:ind w:left="1020" w:hanging="360"/>
      </w:pPr>
    </w:lvl>
    <w:lvl w:ilvl="7" w:tplc="605C3662">
      <w:start w:val="1"/>
      <w:numFmt w:val="decimal"/>
      <w:lvlText w:val="%8."/>
      <w:lvlJc w:val="left"/>
      <w:pPr>
        <w:ind w:left="1020" w:hanging="360"/>
      </w:pPr>
    </w:lvl>
    <w:lvl w:ilvl="8" w:tplc="BC8E2720">
      <w:start w:val="1"/>
      <w:numFmt w:val="decimal"/>
      <w:lvlText w:val="%9."/>
      <w:lvlJc w:val="left"/>
      <w:pPr>
        <w:ind w:left="1020" w:hanging="360"/>
      </w:pPr>
    </w:lvl>
  </w:abstractNum>
  <w:abstractNum w:abstractNumId="13" w15:restartNumberingAfterBreak="0">
    <w:nsid w:val="50A5111F"/>
    <w:multiLevelType w:val="hybridMultilevel"/>
    <w:tmpl w:val="33F23D36"/>
    <w:lvl w:ilvl="0" w:tplc="F5E269BA">
      <w:start w:val="1"/>
      <w:numFmt w:val="upperRoman"/>
      <w:suff w:val="space"/>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45B3B7A"/>
    <w:multiLevelType w:val="multilevel"/>
    <w:tmpl w:val="FFFFFFFF"/>
    <w:lvl w:ilvl="0">
      <w:start w:val="1"/>
      <w:numFmt w:val="decimal"/>
      <w:lvlText w:val="%1."/>
      <w:lvlJc w:val="left"/>
      <w:pPr>
        <w:ind w:left="2629" w:hanging="360"/>
      </w:pPr>
      <w:rPr>
        <w:rFonts w:ascii="Times New Roman" w:hAnsi="Times New Roman" w:cs="Times New Roman" w:hint="default"/>
        <w:b w:val="0"/>
        <w:i w:val="0"/>
        <w:color w:val="auto"/>
        <w:sz w:val="28"/>
        <w:szCs w:val="28"/>
      </w:rPr>
    </w:lvl>
    <w:lvl w:ilvl="1">
      <w:start w:val="1"/>
      <w:numFmt w:val="decimal"/>
      <w:isLgl/>
      <w:lvlText w:val="%1.%2."/>
      <w:lvlJc w:val="left"/>
      <w:pPr>
        <w:ind w:left="1080" w:hanging="720"/>
      </w:pPr>
      <w:rPr>
        <w:rFonts w:cs="Times New Roman" w:hint="default"/>
        <w:b w:val="0"/>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2160" w:hanging="180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abstractNum w:abstractNumId="15"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5B386E"/>
    <w:multiLevelType w:val="hybridMultilevel"/>
    <w:tmpl w:val="19682146"/>
    <w:lvl w:ilvl="0" w:tplc="CD363522">
      <w:start w:val="1"/>
      <w:numFmt w:val="lowerRoman"/>
      <w:lvlText w:val="%1)"/>
      <w:lvlJc w:val="right"/>
      <w:pPr>
        <w:ind w:left="1800" w:hanging="360"/>
      </w:pPr>
    </w:lvl>
    <w:lvl w:ilvl="1" w:tplc="A2A41BB0">
      <w:start w:val="1"/>
      <w:numFmt w:val="lowerRoman"/>
      <w:lvlText w:val="%2)"/>
      <w:lvlJc w:val="right"/>
      <w:pPr>
        <w:ind w:left="1800" w:hanging="360"/>
      </w:pPr>
    </w:lvl>
    <w:lvl w:ilvl="2" w:tplc="A7AE2BE8">
      <w:start w:val="1"/>
      <w:numFmt w:val="lowerRoman"/>
      <w:lvlText w:val="%3)"/>
      <w:lvlJc w:val="right"/>
      <w:pPr>
        <w:ind w:left="1800" w:hanging="360"/>
      </w:pPr>
    </w:lvl>
    <w:lvl w:ilvl="3" w:tplc="B5EEFAC6">
      <w:start w:val="1"/>
      <w:numFmt w:val="lowerRoman"/>
      <w:lvlText w:val="%4)"/>
      <w:lvlJc w:val="right"/>
      <w:pPr>
        <w:ind w:left="1800" w:hanging="360"/>
      </w:pPr>
    </w:lvl>
    <w:lvl w:ilvl="4" w:tplc="193A14CA">
      <w:start w:val="1"/>
      <w:numFmt w:val="lowerRoman"/>
      <w:lvlText w:val="%5)"/>
      <w:lvlJc w:val="right"/>
      <w:pPr>
        <w:ind w:left="1800" w:hanging="360"/>
      </w:pPr>
    </w:lvl>
    <w:lvl w:ilvl="5" w:tplc="E53A5D68">
      <w:start w:val="1"/>
      <w:numFmt w:val="lowerRoman"/>
      <w:lvlText w:val="%6)"/>
      <w:lvlJc w:val="right"/>
      <w:pPr>
        <w:ind w:left="1800" w:hanging="360"/>
      </w:pPr>
    </w:lvl>
    <w:lvl w:ilvl="6" w:tplc="ECDE9F56">
      <w:start w:val="1"/>
      <w:numFmt w:val="lowerRoman"/>
      <w:lvlText w:val="%7)"/>
      <w:lvlJc w:val="right"/>
      <w:pPr>
        <w:ind w:left="1800" w:hanging="360"/>
      </w:pPr>
    </w:lvl>
    <w:lvl w:ilvl="7" w:tplc="30CC59E8">
      <w:start w:val="1"/>
      <w:numFmt w:val="lowerRoman"/>
      <w:lvlText w:val="%8)"/>
      <w:lvlJc w:val="right"/>
      <w:pPr>
        <w:ind w:left="1800" w:hanging="360"/>
      </w:pPr>
    </w:lvl>
    <w:lvl w:ilvl="8" w:tplc="B698773E">
      <w:start w:val="1"/>
      <w:numFmt w:val="lowerRoman"/>
      <w:lvlText w:val="%9)"/>
      <w:lvlJc w:val="right"/>
      <w:pPr>
        <w:ind w:left="1800" w:hanging="360"/>
      </w:pPr>
    </w:lvl>
  </w:abstractNum>
  <w:abstractNum w:abstractNumId="17" w15:restartNumberingAfterBreak="0">
    <w:nsid w:val="6FDA4989"/>
    <w:multiLevelType w:val="hybridMultilevel"/>
    <w:tmpl w:val="8D92A734"/>
    <w:lvl w:ilvl="0" w:tplc="26D64474">
      <w:start w:val="1"/>
      <w:numFmt w:val="ordinalText"/>
      <w:lvlText w:val="%1."/>
      <w:lvlJc w:val="left"/>
      <w:pPr>
        <w:ind w:left="3196" w:hanging="360"/>
      </w:pPr>
      <w:rPr>
        <w:rFonts w:ascii="Times New Roman" w:hAnsi="Times New Roman" w:hint="default"/>
        <w:b/>
        <w:bCs/>
        <w:i w:val="0"/>
        <w:caps/>
        <w:sz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7CB7EBE"/>
    <w:multiLevelType w:val="hybridMultilevel"/>
    <w:tmpl w:val="A0AA04CA"/>
    <w:lvl w:ilvl="0" w:tplc="B95A1F72">
      <w:start w:val="8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9B1599E"/>
    <w:multiLevelType w:val="hybridMultilevel"/>
    <w:tmpl w:val="1D8CF770"/>
    <w:lvl w:ilvl="0" w:tplc="B2D41EDE">
      <w:start w:val="3"/>
      <w:numFmt w:val="upperLetter"/>
      <w:suff w:val="space"/>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3E3B12"/>
    <w:multiLevelType w:val="hybridMultilevel"/>
    <w:tmpl w:val="844A89DE"/>
    <w:lvl w:ilvl="0" w:tplc="5F827E4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6755152">
    <w:abstractNumId w:val="15"/>
  </w:num>
  <w:num w:numId="2" w16cid:durableId="1624262986">
    <w:abstractNumId w:val="3"/>
  </w:num>
  <w:num w:numId="3" w16cid:durableId="1110049040">
    <w:abstractNumId w:val="13"/>
  </w:num>
  <w:num w:numId="4" w16cid:durableId="1500392136">
    <w:abstractNumId w:val="1"/>
  </w:num>
  <w:num w:numId="5" w16cid:durableId="886725813">
    <w:abstractNumId w:val="19"/>
  </w:num>
  <w:num w:numId="6" w16cid:durableId="2006393898">
    <w:abstractNumId w:val="11"/>
  </w:num>
  <w:num w:numId="7" w16cid:durableId="1006397611">
    <w:abstractNumId w:val="16"/>
  </w:num>
  <w:num w:numId="8" w16cid:durableId="864714241">
    <w:abstractNumId w:val="4"/>
  </w:num>
  <w:num w:numId="9" w16cid:durableId="1947810713">
    <w:abstractNumId w:val="0"/>
  </w:num>
  <w:num w:numId="10" w16cid:durableId="1119497639">
    <w:abstractNumId w:val="20"/>
  </w:num>
  <w:num w:numId="11" w16cid:durableId="1020089643">
    <w:abstractNumId w:val="9"/>
  </w:num>
  <w:num w:numId="12" w16cid:durableId="938291083">
    <w:abstractNumId w:val="5"/>
  </w:num>
  <w:num w:numId="13" w16cid:durableId="549345077">
    <w:abstractNumId w:val="18"/>
  </w:num>
  <w:num w:numId="14" w16cid:durableId="368726643">
    <w:abstractNumId w:val="17"/>
  </w:num>
  <w:num w:numId="15" w16cid:durableId="1383403347">
    <w:abstractNumId w:val="8"/>
  </w:num>
  <w:num w:numId="16" w16cid:durableId="1977644770">
    <w:abstractNumId w:val="7"/>
  </w:num>
  <w:num w:numId="17" w16cid:durableId="1082483621">
    <w:abstractNumId w:val="10"/>
  </w:num>
  <w:num w:numId="18" w16cid:durableId="1747419064">
    <w:abstractNumId w:val="12"/>
  </w:num>
  <w:num w:numId="19" w16cid:durableId="1618443795">
    <w:abstractNumId w:val="2"/>
  </w:num>
  <w:num w:numId="20" w16cid:durableId="927347441">
    <w:abstractNumId w:val="14"/>
  </w:num>
  <w:num w:numId="21" w16cid:durableId="179170179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BD"/>
    <w:rsid w:val="000001D9"/>
    <w:rsid w:val="000003F8"/>
    <w:rsid w:val="000003FB"/>
    <w:rsid w:val="000004D6"/>
    <w:rsid w:val="000004DC"/>
    <w:rsid w:val="00000653"/>
    <w:rsid w:val="000006FC"/>
    <w:rsid w:val="00000A4B"/>
    <w:rsid w:val="00000BC7"/>
    <w:rsid w:val="00000F4D"/>
    <w:rsid w:val="00001044"/>
    <w:rsid w:val="0000104C"/>
    <w:rsid w:val="000013B4"/>
    <w:rsid w:val="00001446"/>
    <w:rsid w:val="0000146C"/>
    <w:rsid w:val="0000170A"/>
    <w:rsid w:val="00001A6F"/>
    <w:rsid w:val="00001BB7"/>
    <w:rsid w:val="00001C13"/>
    <w:rsid w:val="00002077"/>
    <w:rsid w:val="000020A3"/>
    <w:rsid w:val="00002164"/>
    <w:rsid w:val="0000219D"/>
    <w:rsid w:val="00002332"/>
    <w:rsid w:val="0000263B"/>
    <w:rsid w:val="00002698"/>
    <w:rsid w:val="000029B8"/>
    <w:rsid w:val="00002AB5"/>
    <w:rsid w:val="00002F58"/>
    <w:rsid w:val="00003032"/>
    <w:rsid w:val="0000331F"/>
    <w:rsid w:val="000034D3"/>
    <w:rsid w:val="00003B10"/>
    <w:rsid w:val="00003DDB"/>
    <w:rsid w:val="00003EB7"/>
    <w:rsid w:val="00003F24"/>
    <w:rsid w:val="000043AB"/>
    <w:rsid w:val="000046BB"/>
    <w:rsid w:val="000048F3"/>
    <w:rsid w:val="00004C93"/>
    <w:rsid w:val="00004DB4"/>
    <w:rsid w:val="00004FA0"/>
    <w:rsid w:val="000051C6"/>
    <w:rsid w:val="00005413"/>
    <w:rsid w:val="00005485"/>
    <w:rsid w:val="0000565A"/>
    <w:rsid w:val="000056E6"/>
    <w:rsid w:val="000057BA"/>
    <w:rsid w:val="00005830"/>
    <w:rsid w:val="00005C46"/>
    <w:rsid w:val="00005E85"/>
    <w:rsid w:val="00005EE8"/>
    <w:rsid w:val="0000602D"/>
    <w:rsid w:val="00006224"/>
    <w:rsid w:val="00006268"/>
    <w:rsid w:val="000064D7"/>
    <w:rsid w:val="0000654B"/>
    <w:rsid w:val="0000655B"/>
    <w:rsid w:val="000065FC"/>
    <w:rsid w:val="00006C18"/>
    <w:rsid w:val="000070EB"/>
    <w:rsid w:val="000072A0"/>
    <w:rsid w:val="000074C5"/>
    <w:rsid w:val="00007652"/>
    <w:rsid w:val="000077E0"/>
    <w:rsid w:val="000079AD"/>
    <w:rsid w:val="00007AE5"/>
    <w:rsid w:val="00007D3A"/>
    <w:rsid w:val="00007E9E"/>
    <w:rsid w:val="00007ED7"/>
    <w:rsid w:val="00010018"/>
    <w:rsid w:val="00010164"/>
    <w:rsid w:val="000107DA"/>
    <w:rsid w:val="000108ED"/>
    <w:rsid w:val="00010AF2"/>
    <w:rsid w:val="00010CDC"/>
    <w:rsid w:val="00011060"/>
    <w:rsid w:val="000110B1"/>
    <w:rsid w:val="00011132"/>
    <w:rsid w:val="00011204"/>
    <w:rsid w:val="0001123D"/>
    <w:rsid w:val="000113A8"/>
    <w:rsid w:val="00011655"/>
    <w:rsid w:val="000117B9"/>
    <w:rsid w:val="0001180F"/>
    <w:rsid w:val="000118A2"/>
    <w:rsid w:val="00011A3C"/>
    <w:rsid w:val="00011C2C"/>
    <w:rsid w:val="00011E3B"/>
    <w:rsid w:val="00011E53"/>
    <w:rsid w:val="000122E6"/>
    <w:rsid w:val="000123A2"/>
    <w:rsid w:val="00012603"/>
    <w:rsid w:val="000126B4"/>
    <w:rsid w:val="000127D3"/>
    <w:rsid w:val="00012888"/>
    <w:rsid w:val="0001292E"/>
    <w:rsid w:val="000129A0"/>
    <w:rsid w:val="00012B2F"/>
    <w:rsid w:val="00012C43"/>
    <w:rsid w:val="00012F33"/>
    <w:rsid w:val="000130E2"/>
    <w:rsid w:val="00013492"/>
    <w:rsid w:val="000135A3"/>
    <w:rsid w:val="00013685"/>
    <w:rsid w:val="000138DA"/>
    <w:rsid w:val="00013ACD"/>
    <w:rsid w:val="00013BF7"/>
    <w:rsid w:val="00013E58"/>
    <w:rsid w:val="00013F1E"/>
    <w:rsid w:val="00014077"/>
    <w:rsid w:val="000140FB"/>
    <w:rsid w:val="00014197"/>
    <w:rsid w:val="000142ED"/>
    <w:rsid w:val="00014629"/>
    <w:rsid w:val="00014A60"/>
    <w:rsid w:val="00014C09"/>
    <w:rsid w:val="000151D6"/>
    <w:rsid w:val="00015530"/>
    <w:rsid w:val="000156EE"/>
    <w:rsid w:val="00015A22"/>
    <w:rsid w:val="00015A93"/>
    <w:rsid w:val="00015ABD"/>
    <w:rsid w:val="00015E62"/>
    <w:rsid w:val="00016069"/>
    <w:rsid w:val="0001606F"/>
    <w:rsid w:val="000162C1"/>
    <w:rsid w:val="00016379"/>
    <w:rsid w:val="000163F6"/>
    <w:rsid w:val="0001640D"/>
    <w:rsid w:val="0001662D"/>
    <w:rsid w:val="00016762"/>
    <w:rsid w:val="00016C83"/>
    <w:rsid w:val="00017664"/>
    <w:rsid w:val="00017743"/>
    <w:rsid w:val="00017812"/>
    <w:rsid w:val="00017AC9"/>
    <w:rsid w:val="00017AEB"/>
    <w:rsid w:val="00017BDD"/>
    <w:rsid w:val="0001F690"/>
    <w:rsid w:val="0001F98A"/>
    <w:rsid w:val="000202C6"/>
    <w:rsid w:val="00020845"/>
    <w:rsid w:val="000208DD"/>
    <w:rsid w:val="0002090A"/>
    <w:rsid w:val="00020A05"/>
    <w:rsid w:val="00020A81"/>
    <w:rsid w:val="00020AD9"/>
    <w:rsid w:val="00020BB6"/>
    <w:rsid w:val="00020D15"/>
    <w:rsid w:val="00020D2D"/>
    <w:rsid w:val="00021335"/>
    <w:rsid w:val="0002148B"/>
    <w:rsid w:val="00021556"/>
    <w:rsid w:val="0002161B"/>
    <w:rsid w:val="00021772"/>
    <w:rsid w:val="0002185C"/>
    <w:rsid w:val="000219A6"/>
    <w:rsid w:val="00021ACA"/>
    <w:rsid w:val="00021B4E"/>
    <w:rsid w:val="00021D3B"/>
    <w:rsid w:val="00021E49"/>
    <w:rsid w:val="00021ED9"/>
    <w:rsid w:val="00022102"/>
    <w:rsid w:val="0002233A"/>
    <w:rsid w:val="00022488"/>
    <w:rsid w:val="000228B9"/>
    <w:rsid w:val="00022905"/>
    <w:rsid w:val="00022ABF"/>
    <w:rsid w:val="00022C45"/>
    <w:rsid w:val="00022D65"/>
    <w:rsid w:val="00022E8A"/>
    <w:rsid w:val="00022F3A"/>
    <w:rsid w:val="000230FF"/>
    <w:rsid w:val="00023175"/>
    <w:rsid w:val="00023655"/>
    <w:rsid w:val="000236BE"/>
    <w:rsid w:val="00023B3E"/>
    <w:rsid w:val="00023DDE"/>
    <w:rsid w:val="00024170"/>
    <w:rsid w:val="0002422D"/>
    <w:rsid w:val="00024A1B"/>
    <w:rsid w:val="00024B56"/>
    <w:rsid w:val="00024CD6"/>
    <w:rsid w:val="00025190"/>
    <w:rsid w:val="00025525"/>
    <w:rsid w:val="00025692"/>
    <w:rsid w:val="000256F0"/>
    <w:rsid w:val="00025A28"/>
    <w:rsid w:val="00025C02"/>
    <w:rsid w:val="00025F2A"/>
    <w:rsid w:val="0002621F"/>
    <w:rsid w:val="00026930"/>
    <w:rsid w:val="000269DB"/>
    <w:rsid w:val="00026B17"/>
    <w:rsid w:val="00026B22"/>
    <w:rsid w:val="00026BA3"/>
    <w:rsid w:val="00026DCB"/>
    <w:rsid w:val="000273C8"/>
    <w:rsid w:val="0002751F"/>
    <w:rsid w:val="00027B9E"/>
    <w:rsid w:val="00027BFF"/>
    <w:rsid w:val="00027C23"/>
    <w:rsid w:val="00027C34"/>
    <w:rsid w:val="00027E46"/>
    <w:rsid w:val="0003045E"/>
    <w:rsid w:val="00030805"/>
    <w:rsid w:val="00030881"/>
    <w:rsid w:val="000308B6"/>
    <w:rsid w:val="00030FF0"/>
    <w:rsid w:val="000312CB"/>
    <w:rsid w:val="000315EB"/>
    <w:rsid w:val="00031665"/>
    <w:rsid w:val="0003194D"/>
    <w:rsid w:val="00031A96"/>
    <w:rsid w:val="00031AF5"/>
    <w:rsid w:val="00031CA9"/>
    <w:rsid w:val="00031DFF"/>
    <w:rsid w:val="00032140"/>
    <w:rsid w:val="0003258C"/>
    <w:rsid w:val="00032885"/>
    <w:rsid w:val="00032891"/>
    <w:rsid w:val="000328B4"/>
    <w:rsid w:val="000328F4"/>
    <w:rsid w:val="00032D0B"/>
    <w:rsid w:val="00033034"/>
    <w:rsid w:val="00033584"/>
    <w:rsid w:val="00033672"/>
    <w:rsid w:val="00033818"/>
    <w:rsid w:val="0003396E"/>
    <w:rsid w:val="00033BBB"/>
    <w:rsid w:val="00033DA9"/>
    <w:rsid w:val="00033DE7"/>
    <w:rsid w:val="00033E2E"/>
    <w:rsid w:val="00033F08"/>
    <w:rsid w:val="00033F15"/>
    <w:rsid w:val="00033F4E"/>
    <w:rsid w:val="000340CD"/>
    <w:rsid w:val="000343DF"/>
    <w:rsid w:val="00034479"/>
    <w:rsid w:val="00034484"/>
    <w:rsid w:val="000345CC"/>
    <w:rsid w:val="000346A2"/>
    <w:rsid w:val="0003476A"/>
    <w:rsid w:val="0003494B"/>
    <w:rsid w:val="00034C6C"/>
    <w:rsid w:val="00034CE1"/>
    <w:rsid w:val="00034DF9"/>
    <w:rsid w:val="00035035"/>
    <w:rsid w:val="000350E1"/>
    <w:rsid w:val="0003511D"/>
    <w:rsid w:val="00035286"/>
    <w:rsid w:val="0003577C"/>
    <w:rsid w:val="0003578E"/>
    <w:rsid w:val="00035A53"/>
    <w:rsid w:val="00035A80"/>
    <w:rsid w:val="00035B14"/>
    <w:rsid w:val="00035DDE"/>
    <w:rsid w:val="0003622C"/>
    <w:rsid w:val="0003656F"/>
    <w:rsid w:val="000366DB"/>
    <w:rsid w:val="00036903"/>
    <w:rsid w:val="00036A14"/>
    <w:rsid w:val="00036A4B"/>
    <w:rsid w:val="00036A9E"/>
    <w:rsid w:val="00036E8C"/>
    <w:rsid w:val="00036EAB"/>
    <w:rsid w:val="00036F9A"/>
    <w:rsid w:val="000372B0"/>
    <w:rsid w:val="0003752E"/>
    <w:rsid w:val="0003758E"/>
    <w:rsid w:val="000375B3"/>
    <w:rsid w:val="000378DE"/>
    <w:rsid w:val="00037A17"/>
    <w:rsid w:val="00037B23"/>
    <w:rsid w:val="00037D06"/>
    <w:rsid w:val="00040055"/>
    <w:rsid w:val="00040227"/>
    <w:rsid w:val="000402FD"/>
    <w:rsid w:val="00040380"/>
    <w:rsid w:val="00040688"/>
    <w:rsid w:val="0004096F"/>
    <w:rsid w:val="00040A65"/>
    <w:rsid w:val="00040B9E"/>
    <w:rsid w:val="00040BC1"/>
    <w:rsid w:val="00040F24"/>
    <w:rsid w:val="00041298"/>
    <w:rsid w:val="000416CF"/>
    <w:rsid w:val="00041731"/>
    <w:rsid w:val="000419E8"/>
    <w:rsid w:val="00041BB6"/>
    <w:rsid w:val="00041C09"/>
    <w:rsid w:val="00041DEC"/>
    <w:rsid w:val="00041DF0"/>
    <w:rsid w:val="00041E5C"/>
    <w:rsid w:val="00041F9A"/>
    <w:rsid w:val="000422BF"/>
    <w:rsid w:val="00042381"/>
    <w:rsid w:val="00042401"/>
    <w:rsid w:val="00042447"/>
    <w:rsid w:val="000424A0"/>
    <w:rsid w:val="00042DEF"/>
    <w:rsid w:val="00042EAA"/>
    <w:rsid w:val="00042F00"/>
    <w:rsid w:val="00043077"/>
    <w:rsid w:val="00043358"/>
    <w:rsid w:val="00043386"/>
    <w:rsid w:val="000434F2"/>
    <w:rsid w:val="000435E1"/>
    <w:rsid w:val="000435F0"/>
    <w:rsid w:val="000436B6"/>
    <w:rsid w:val="000436F4"/>
    <w:rsid w:val="000439CD"/>
    <w:rsid w:val="00043AF4"/>
    <w:rsid w:val="00043C2B"/>
    <w:rsid w:val="00044140"/>
    <w:rsid w:val="00044440"/>
    <w:rsid w:val="00044762"/>
    <w:rsid w:val="0004494A"/>
    <w:rsid w:val="00044A0C"/>
    <w:rsid w:val="00044C36"/>
    <w:rsid w:val="00044DE8"/>
    <w:rsid w:val="0004505E"/>
    <w:rsid w:val="0004512D"/>
    <w:rsid w:val="00045291"/>
    <w:rsid w:val="000454E1"/>
    <w:rsid w:val="0004599E"/>
    <w:rsid w:val="00045ABD"/>
    <w:rsid w:val="00045F8F"/>
    <w:rsid w:val="00046310"/>
    <w:rsid w:val="0004680E"/>
    <w:rsid w:val="00046833"/>
    <w:rsid w:val="000469A4"/>
    <w:rsid w:val="00046E46"/>
    <w:rsid w:val="000471D3"/>
    <w:rsid w:val="000472AB"/>
    <w:rsid w:val="0004738A"/>
    <w:rsid w:val="00047414"/>
    <w:rsid w:val="000474CF"/>
    <w:rsid w:val="00047522"/>
    <w:rsid w:val="000475CF"/>
    <w:rsid w:val="000476AD"/>
    <w:rsid w:val="00047768"/>
    <w:rsid w:val="000477F6"/>
    <w:rsid w:val="00047929"/>
    <w:rsid w:val="00047EE1"/>
    <w:rsid w:val="000502F4"/>
    <w:rsid w:val="000505E0"/>
    <w:rsid w:val="00050AC9"/>
    <w:rsid w:val="00050D62"/>
    <w:rsid w:val="00050EAB"/>
    <w:rsid w:val="00050FFA"/>
    <w:rsid w:val="000513C2"/>
    <w:rsid w:val="0005162D"/>
    <w:rsid w:val="0005178E"/>
    <w:rsid w:val="00051929"/>
    <w:rsid w:val="000519D6"/>
    <w:rsid w:val="00051A3A"/>
    <w:rsid w:val="00051C2A"/>
    <w:rsid w:val="00051E12"/>
    <w:rsid w:val="0005220F"/>
    <w:rsid w:val="0005288C"/>
    <w:rsid w:val="00052A0F"/>
    <w:rsid w:val="00053187"/>
    <w:rsid w:val="00053493"/>
    <w:rsid w:val="000535C3"/>
    <w:rsid w:val="00053791"/>
    <w:rsid w:val="000538E6"/>
    <w:rsid w:val="00053969"/>
    <w:rsid w:val="000539ED"/>
    <w:rsid w:val="00053B6B"/>
    <w:rsid w:val="00053E53"/>
    <w:rsid w:val="00053FB0"/>
    <w:rsid w:val="00054160"/>
    <w:rsid w:val="00054361"/>
    <w:rsid w:val="0005442F"/>
    <w:rsid w:val="00054633"/>
    <w:rsid w:val="00054641"/>
    <w:rsid w:val="00054982"/>
    <w:rsid w:val="000549BA"/>
    <w:rsid w:val="00054AB2"/>
    <w:rsid w:val="00054C9A"/>
    <w:rsid w:val="00054D0A"/>
    <w:rsid w:val="00054D93"/>
    <w:rsid w:val="00054F1D"/>
    <w:rsid w:val="0005516E"/>
    <w:rsid w:val="000551AB"/>
    <w:rsid w:val="000551AE"/>
    <w:rsid w:val="00055350"/>
    <w:rsid w:val="000555A4"/>
    <w:rsid w:val="000556C5"/>
    <w:rsid w:val="00055799"/>
    <w:rsid w:val="000557F4"/>
    <w:rsid w:val="00055D0C"/>
    <w:rsid w:val="00055EC1"/>
    <w:rsid w:val="00055ED9"/>
    <w:rsid w:val="00055F4B"/>
    <w:rsid w:val="0005612E"/>
    <w:rsid w:val="000561D2"/>
    <w:rsid w:val="00056326"/>
    <w:rsid w:val="00056344"/>
    <w:rsid w:val="000563A3"/>
    <w:rsid w:val="0005665A"/>
    <w:rsid w:val="0005692D"/>
    <w:rsid w:val="00056B98"/>
    <w:rsid w:val="0005725B"/>
    <w:rsid w:val="00057397"/>
    <w:rsid w:val="00057707"/>
    <w:rsid w:val="000579D1"/>
    <w:rsid w:val="00057A43"/>
    <w:rsid w:val="00057A63"/>
    <w:rsid w:val="00057FCC"/>
    <w:rsid w:val="000601CB"/>
    <w:rsid w:val="0006021D"/>
    <w:rsid w:val="0006022C"/>
    <w:rsid w:val="00060282"/>
    <w:rsid w:val="000605E4"/>
    <w:rsid w:val="0006072F"/>
    <w:rsid w:val="000607D7"/>
    <w:rsid w:val="00060848"/>
    <w:rsid w:val="0006091A"/>
    <w:rsid w:val="00060972"/>
    <w:rsid w:val="00060B9A"/>
    <w:rsid w:val="00060C61"/>
    <w:rsid w:val="00060CCD"/>
    <w:rsid w:val="00060E20"/>
    <w:rsid w:val="00061383"/>
    <w:rsid w:val="00061436"/>
    <w:rsid w:val="000615CE"/>
    <w:rsid w:val="000616E1"/>
    <w:rsid w:val="00061704"/>
    <w:rsid w:val="00061A24"/>
    <w:rsid w:val="00062089"/>
    <w:rsid w:val="00062114"/>
    <w:rsid w:val="000621DB"/>
    <w:rsid w:val="0006244D"/>
    <w:rsid w:val="0006274C"/>
    <w:rsid w:val="000629D2"/>
    <w:rsid w:val="00062C9D"/>
    <w:rsid w:val="00062DFB"/>
    <w:rsid w:val="00062E4E"/>
    <w:rsid w:val="00062F22"/>
    <w:rsid w:val="00062F7E"/>
    <w:rsid w:val="00063484"/>
    <w:rsid w:val="000634CC"/>
    <w:rsid w:val="000634D0"/>
    <w:rsid w:val="00063AE3"/>
    <w:rsid w:val="00063BBB"/>
    <w:rsid w:val="00063C34"/>
    <w:rsid w:val="00063CC2"/>
    <w:rsid w:val="00063D48"/>
    <w:rsid w:val="000643D8"/>
    <w:rsid w:val="00064414"/>
    <w:rsid w:val="0006458E"/>
    <w:rsid w:val="000646B1"/>
    <w:rsid w:val="0006470C"/>
    <w:rsid w:val="00064994"/>
    <w:rsid w:val="00064F79"/>
    <w:rsid w:val="00065273"/>
    <w:rsid w:val="000652D3"/>
    <w:rsid w:val="0006544A"/>
    <w:rsid w:val="0006558E"/>
    <w:rsid w:val="00065E72"/>
    <w:rsid w:val="00065E80"/>
    <w:rsid w:val="00065FAC"/>
    <w:rsid w:val="00066007"/>
    <w:rsid w:val="00066025"/>
    <w:rsid w:val="00066209"/>
    <w:rsid w:val="000668A2"/>
    <w:rsid w:val="0006695E"/>
    <w:rsid w:val="00066AA4"/>
    <w:rsid w:val="00066B13"/>
    <w:rsid w:val="00066B20"/>
    <w:rsid w:val="00066C07"/>
    <w:rsid w:val="00067073"/>
    <w:rsid w:val="0006746D"/>
    <w:rsid w:val="00067479"/>
    <w:rsid w:val="0006753C"/>
    <w:rsid w:val="00067687"/>
    <w:rsid w:val="000679BF"/>
    <w:rsid w:val="00067B1E"/>
    <w:rsid w:val="00067B2D"/>
    <w:rsid w:val="00067C5C"/>
    <w:rsid w:val="00067C8F"/>
    <w:rsid w:val="00067E30"/>
    <w:rsid w:val="00067E5F"/>
    <w:rsid w:val="00067F19"/>
    <w:rsid w:val="000700E0"/>
    <w:rsid w:val="00070157"/>
    <w:rsid w:val="0007037C"/>
    <w:rsid w:val="0007045B"/>
    <w:rsid w:val="000709EB"/>
    <w:rsid w:val="00070A59"/>
    <w:rsid w:val="0007106D"/>
    <w:rsid w:val="00071133"/>
    <w:rsid w:val="00071372"/>
    <w:rsid w:val="000713B3"/>
    <w:rsid w:val="00071465"/>
    <w:rsid w:val="000716FF"/>
    <w:rsid w:val="00071928"/>
    <w:rsid w:val="00071B40"/>
    <w:rsid w:val="00071CBD"/>
    <w:rsid w:val="00071E25"/>
    <w:rsid w:val="00072734"/>
    <w:rsid w:val="000728B6"/>
    <w:rsid w:val="00072907"/>
    <w:rsid w:val="00072995"/>
    <w:rsid w:val="00072AE7"/>
    <w:rsid w:val="00072B75"/>
    <w:rsid w:val="00072CE8"/>
    <w:rsid w:val="00073040"/>
    <w:rsid w:val="00073160"/>
    <w:rsid w:val="0007351C"/>
    <w:rsid w:val="00073557"/>
    <w:rsid w:val="0007359D"/>
    <w:rsid w:val="00073792"/>
    <w:rsid w:val="000737AF"/>
    <w:rsid w:val="00073877"/>
    <w:rsid w:val="00073944"/>
    <w:rsid w:val="00073A64"/>
    <w:rsid w:val="00073D39"/>
    <w:rsid w:val="00073EED"/>
    <w:rsid w:val="00074260"/>
    <w:rsid w:val="00074559"/>
    <w:rsid w:val="00074680"/>
    <w:rsid w:val="00074894"/>
    <w:rsid w:val="00074E29"/>
    <w:rsid w:val="00074E32"/>
    <w:rsid w:val="00074F4B"/>
    <w:rsid w:val="00074FA1"/>
    <w:rsid w:val="000750EB"/>
    <w:rsid w:val="00075358"/>
    <w:rsid w:val="0007569B"/>
    <w:rsid w:val="00075705"/>
    <w:rsid w:val="00075817"/>
    <w:rsid w:val="00075951"/>
    <w:rsid w:val="0007599A"/>
    <w:rsid w:val="000759D8"/>
    <w:rsid w:val="00075B7A"/>
    <w:rsid w:val="00075B8D"/>
    <w:rsid w:val="00075B95"/>
    <w:rsid w:val="00075DBD"/>
    <w:rsid w:val="00075DD0"/>
    <w:rsid w:val="0007623C"/>
    <w:rsid w:val="0007634B"/>
    <w:rsid w:val="00076525"/>
    <w:rsid w:val="0007657E"/>
    <w:rsid w:val="00076634"/>
    <w:rsid w:val="00076B5E"/>
    <w:rsid w:val="00076E05"/>
    <w:rsid w:val="00076E28"/>
    <w:rsid w:val="00076F2C"/>
    <w:rsid w:val="00077575"/>
    <w:rsid w:val="00077835"/>
    <w:rsid w:val="000778C3"/>
    <w:rsid w:val="0007791A"/>
    <w:rsid w:val="000779F7"/>
    <w:rsid w:val="00077ABE"/>
    <w:rsid w:val="00077CF2"/>
    <w:rsid w:val="00077E2A"/>
    <w:rsid w:val="000800CA"/>
    <w:rsid w:val="00080266"/>
    <w:rsid w:val="000802AE"/>
    <w:rsid w:val="000802CF"/>
    <w:rsid w:val="000802D9"/>
    <w:rsid w:val="00080335"/>
    <w:rsid w:val="000803C4"/>
    <w:rsid w:val="000804B9"/>
    <w:rsid w:val="00080BA8"/>
    <w:rsid w:val="00080BBF"/>
    <w:rsid w:val="00080E76"/>
    <w:rsid w:val="00080FF3"/>
    <w:rsid w:val="00081132"/>
    <w:rsid w:val="00081449"/>
    <w:rsid w:val="000815B0"/>
    <w:rsid w:val="00081613"/>
    <w:rsid w:val="000816B2"/>
    <w:rsid w:val="000819D3"/>
    <w:rsid w:val="000819F8"/>
    <w:rsid w:val="00081D09"/>
    <w:rsid w:val="00081D46"/>
    <w:rsid w:val="00081E25"/>
    <w:rsid w:val="00081E83"/>
    <w:rsid w:val="00081E98"/>
    <w:rsid w:val="00082088"/>
    <w:rsid w:val="00082234"/>
    <w:rsid w:val="00082395"/>
    <w:rsid w:val="0008283C"/>
    <w:rsid w:val="00082BC7"/>
    <w:rsid w:val="00082E31"/>
    <w:rsid w:val="00082EED"/>
    <w:rsid w:val="00083099"/>
    <w:rsid w:val="000833FA"/>
    <w:rsid w:val="00083423"/>
    <w:rsid w:val="00083614"/>
    <w:rsid w:val="000837E1"/>
    <w:rsid w:val="00083A76"/>
    <w:rsid w:val="00083AA5"/>
    <w:rsid w:val="00083AA9"/>
    <w:rsid w:val="00083B44"/>
    <w:rsid w:val="00083C0B"/>
    <w:rsid w:val="00083D42"/>
    <w:rsid w:val="00083DDD"/>
    <w:rsid w:val="000840C0"/>
    <w:rsid w:val="0008418B"/>
    <w:rsid w:val="000842AF"/>
    <w:rsid w:val="00084370"/>
    <w:rsid w:val="000843CE"/>
    <w:rsid w:val="00084B94"/>
    <w:rsid w:val="00084C4C"/>
    <w:rsid w:val="00084DFB"/>
    <w:rsid w:val="00085163"/>
    <w:rsid w:val="00085187"/>
    <w:rsid w:val="000852D6"/>
    <w:rsid w:val="00085345"/>
    <w:rsid w:val="000854CA"/>
    <w:rsid w:val="00085982"/>
    <w:rsid w:val="000859AB"/>
    <w:rsid w:val="000859F3"/>
    <w:rsid w:val="00085BA7"/>
    <w:rsid w:val="00085C57"/>
    <w:rsid w:val="00085CFC"/>
    <w:rsid w:val="00085DB8"/>
    <w:rsid w:val="00085E9C"/>
    <w:rsid w:val="00085EC3"/>
    <w:rsid w:val="00085EC9"/>
    <w:rsid w:val="000860C6"/>
    <w:rsid w:val="000860D8"/>
    <w:rsid w:val="000862D8"/>
    <w:rsid w:val="00086632"/>
    <w:rsid w:val="0008666D"/>
    <w:rsid w:val="000867AC"/>
    <w:rsid w:val="00086965"/>
    <w:rsid w:val="00086AE6"/>
    <w:rsid w:val="00086BAC"/>
    <w:rsid w:val="00086BD4"/>
    <w:rsid w:val="00086BD6"/>
    <w:rsid w:val="00086D5E"/>
    <w:rsid w:val="00086D84"/>
    <w:rsid w:val="00086D9A"/>
    <w:rsid w:val="00086E0C"/>
    <w:rsid w:val="0008723A"/>
    <w:rsid w:val="0008725D"/>
    <w:rsid w:val="0008728B"/>
    <w:rsid w:val="000873E8"/>
    <w:rsid w:val="0008776C"/>
    <w:rsid w:val="00087907"/>
    <w:rsid w:val="00087ACD"/>
    <w:rsid w:val="00087C48"/>
    <w:rsid w:val="00087D4A"/>
    <w:rsid w:val="00087F1F"/>
    <w:rsid w:val="00090544"/>
    <w:rsid w:val="000905F7"/>
    <w:rsid w:val="0009070D"/>
    <w:rsid w:val="0009079C"/>
    <w:rsid w:val="000907B3"/>
    <w:rsid w:val="00090A3F"/>
    <w:rsid w:val="00090B06"/>
    <w:rsid w:val="00090E52"/>
    <w:rsid w:val="00090F70"/>
    <w:rsid w:val="00091231"/>
    <w:rsid w:val="000914C3"/>
    <w:rsid w:val="00091810"/>
    <w:rsid w:val="00091866"/>
    <w:rsid w:val="000918F8"/>
    <w:rsid w:val="00091A5B"/>
    <w:rsid w:val="00091A8F"/>
    <w:rsid w:val="00091B6E"/>
    <w:rsid w:val="00091EA7"/>
    <w:rsid w:val="00091FCC"/>
    <w:rsid w:val="000923B5"/>
    <w:rsid w:val="0009275E"/>
    <w:rsid w:val="00092768"/>
    <w:rsid w:val="0009276C"/>
    <w:rsid w:val="000929FC"/>
    <w:rsid w:val="00092DD7"/>
    <w:rsid w:val="00092DEA"/>
    <w:rsid w:val="00092E87"/>
    <w:rsid w:val="00092F9C"/>
    <w:rsid w:val="00092FC1"/>
    <w:rsid w:val="00093146"/>
    <w:rsid w:val="00093227"/>
    <w:rsid w:val="00093279"/>
    <w:rsid w:val="00093326"/>
    <w:rsid w:val="00093840"/>
    <w:rsid w:val="000938F7"/>
    <w:rsid w:val="00093BD6"/>
    <w:rsid w:val="00093CB3"/>
    <w:rsid w:val="00093D84"/>
    <w:rsid w:val="00093E9C"/>
    <w:rsid w:val="0009432E"/>
    <w:rsid w:val="0009441D"/>
    <w:rsid w:val="0009446B"/>
    <w:rsid w:val="00094584"/>
    <w:rsid w:val="000945F2"/>
    <w:rsid w:val="00094851"/>
    <w:rsid w:val="00094A38"/>
    <w:rsid w:val="0009506C"/>
    <w:rsid w:val="00095417"/>
    <w:rsid w:val="0009578A"/>
    <w:rsid w:val="00095AFA"/>
    <w:rsid w:val="00095C16"/>
    <w:rsid w:val="00095C88"/>
    <w:rsid w:val="00095DDA"/>
    <w:rsid w:val="00095F8F"/>
    <w:rsid w:val="00095FB8"/>
    <w:rsid w:val="0009602C"/>
    <w:rsid w:val="00096052"/>
    <w:rsid w:val="000962FE"/>
    <w:rsid w:val="000965C3"/>
    <w:rsid w:val="000965C9"/>
    <w:rsid w:val="00096AD8"/>
    <w:rsid w:val="00096AF6"/>
    <w:rsid w:val="00096B0A"/>
    <w:rsid w:val="00096BFA"/>
    <w:rsid w:val="00096C0B"/>
    <w:rsid w:val="00096C88"/>
    <w:rsid w:val="00096ED3"/>
    <w:rsid w:val="00096FEE"/>
    <w:rsid w:val="0009708B"/>
    <w:rsid w:val="000970DC"/>
    <w:rsid w:val="0009728C"/>
    <w:rsid w:val="000978A1"/>
    <w:rsid w:val="000979DC"/>
    <w:rsid w:val="00097AB8"/>
    <w:rsid w:val="00097F50"/>
    <w:rsid w:val="00097FE8"/>
    <w:rsid w:val="000A019C"/>
    <w:rsid w:val="000A0683"/>
    <w:rsid w:val="000A07A6"/>
    <w:rsid w:val="000A085F"/>
    <w:rsid w:val="000A08E7"/>
    <w:rsid w:val="000A0B83"/>
    <w:rsid w:val="000A0CF3"/>
    <w:rsid w:val="000A0D58"/>
    <w:rsid w:val="000A0DB5"/>
    <w:rsid w:val="000A0E58"/>
    <w:rsid w:val="000A1121"/>
    <w:rsid w:val="000A12AF"/>
    <w:rsid w:val="000A130F"/>
    <w:rsid w:val="000A13D6"/>
    <w:rsid w:val="000A1473"/>
    <w:rsid w:val="000A1AD0"/>
    <w:rsid w:val="000A1EE5"/>
    <w:rsid w:val="000A241A"/>
    <w:rsid w:val="000A24B4"/>
    <w:rsid w:val="000A262B"/>
    <w:rsid w:val="000A27AC"/>
    <w:rsid w:val="000A2C9E"/>
    <w:rsid w:val="000A2EAF"/>
    <w:rsid w:val="000A2F39"/>
    <w:rsid w:val="000A2F5D"/>
    <w:rsid w:val="000A3AE5"/>
    <w:rsid w:val="000A3BB2"/>
    <w:rsid w:val="000A3BEC"/>
    <w:rsid w:val="000A3FDC"/>
    <w:rsid w:val="000A4159"/>
    <w:rsid w:val="000A42A6"/>
    <w:rsid w:val="000A42E6"/>
    <w:rsid w:val="000A4311"/>
    <w:rsid w:val="000A4668"/>
    <w:rsid w:val="000A46B6"/>
    <w:rsid w:val="000A4DD0"/>
    <w:rsid w:val="000A4DFD"/>
    <w:rsid w:val="000A505F"/>
    <w:rsid w:val="000A548D"/>
    <w:rsid w:val="000A55B8"/>
    <w:rsid w:val="000A5775"/>
    <w:rsid w:val="000A57B9"/>
    <w:rsid w:val="000A5825"/>
    <w:rsid w:val="000A59A2"/>
    <w:rsid w:val="000A5FC1"/>
    <w:rsid w:val="000A6137"/>
    <w:rsid w:val="000A623E"/>
    <w:rsid w:val="000A6532"/>
    <w:rsid w:val="000A664A"/>
    <w:rsid w:val="000A66E2"/>
    <w:rsid w:val="000A6CB8"/>
    <w:rsid w:val="000A6E5E"/>
    <w:rsid w:val="000A768C"/>
    <w:rsid w:val="000A76F3"/>
    <w:rsid w:val="000A78C7"/>
    <w:rsid w:val="000A7936"/>
    <w:rsid w:val="000A79DF"/>
    <w:rsid w:val="000A7A12"/>
    <w:rsid w:val="000A7B4C"/>
    <w:rsid w:val="000A7B76"/>
    <w:rsid w:val="000A7BD0"/>
    <w:rsid w:val="000A7C33"/>
    <w:rsid w:val="000A7C4A"/>
    <w:rsid w:val="000A7D7A"/>
    <w:rsid w:val="000A7D99"/>
    <w:rsid w:val="000A7F6D"/>
    <w:rsid w:val="000B012D"/>
    <w:rsid w:val="000B02C6"/>
    <w:rsid w:val="000B039B"/>
    <w:rsid w:val="000B0B85"/>
    <w:rsid w:val="000B1335"/>
    <w:rsid w:val="000B138D"/>
    <w:rsid w:val="000B13F6"/>
    <w:rsid w:val="000B1627"/>
    <w:rsid w:val="000B17E2"/>
    <w:rsid w:val="000B18C0"/>
    <w:rsid w:val="000B18CB"/>
    <w:rsid w:val="000B1909"/>
    <w:rsid w:val="000B1A61"/>
    <w:rsid w:val="000B1AE9"/>
    <w:rsid w:val="000B1B06"/>
    <w:rsid w:val="000B1C66"/>
    <w:rsid w:val="000B2120"/>
    <w:rsid w:val="000B2184"/>
    <w:rsid w:val="000B2430"/>
    <w:rsid w:val="000B24FC"/>
    <w:rsid w:val="000B253E"/>
    <w:rsid w:val="000B25F7"/>
    <w:rsid w:val="000B27A3"/>
    <w:rsid w:val="000B2811"/>
    <w:rsid w:val="000B29FD"/>
    <w:rsid w:val="000B2FF1"/>
    <w:rsid w:val="000B3369"/>
    <w:rsid w:val="000B3415"/>
    <w:rsid w:val="000B358A"/>
    <w:rsid w:val="000B371E"/>
    <w:rsid w:val="000B3755"/>
    <w:rsid w:val="000B38B8"/>
    <w:rsid w:val="000B3AB6"/>
    <w:rsid w:val="000B3BB2"/>
    <w:rsid w:val="000B3BD0"/>
    <w:rsid w:val="000B3C06"/>
    <w:rsid w:val="000B3C94"/>
    <w:rsid w:val="000B3F33"/>
    <w:rsid w:val="000B40EA"/>
    <w:rsid w:val="000B4191"/>
    <w:rsid w:val="000B425E"/>
    <w:rsid w:val="000B4346"/>
    <w:rsid w:val="000B4C1D"/>
    <w:rsid w:val="000B4C1F"/>
    <w:rsid w:val="000B4D96"/>
    <w:rsid w:val="000B4EAB"/>
    <w:rsid w:val="000B518E"/>
    <w:rsid w:val="000B5320"/>
    <w:rsid w:val="000B5697"/>
    <w:rsid w:val="000B56C9"/>
    <w:rsid w:val="000B574E"/>
    <w:rsid w:val="000B586B"/>
    <w:rsid w:val="000B5B9B"/>
    <w:rsid w:val="000B5BD6"/>
    <w:rsid w:val="000B5C56"/>
    <w:rsid w:val="000B5C8D"/>
    <w:rsid w:val="000B5D1F"/>
    <w:rsid w:val="000B5E1A"/>
    <w:rsid w:val="000B6268"/>
    <w:rsid w:val="000B6462"/>
    <w:rsid w:val="000B6522"/>
    <w:rsid w:val="000B69A1"/>
    <w:rsid w:val="000B6C53"/>
    <w:rsid w:val="000B6D48"/>
    <w:rsid w:val="000B6E39"/>
    <w:rsid w:val="000B721E"/>
    <w:rsid w:val="000B72CF"/>
    <w:rsid w:val="000B7A78"/>
    <w:rsid w:val="000B7D89"/>
    <w:rsid w:val="000B7E15"/>
    <w:rsid w:val="000B7FF7"/>
    <w:rsid w:val="000C0505"/>
    <w:rsid w:val="000C082B"/>
    <w:rsid w:val="000C0A49"/>
    <w:rsid w:val="000C0AE7"/>
    <w:rsid w:val="000C0E24"/>
    <w:rsid w:val="000C103B"/>
    <w:rsid w:val="000C1072"/>
    <w:rsid w:val="000C1188"/>
    <w:rsid w:val="000C11DE"/>
    <w:rsid w:val="000C1208"/>
    <w:rsid w:val="000C122F"/>
    <w:rsid w:val="000C1245"/>
    <w:rsid w:val="000C126B"/>
    <w:rsid w:val="000C1418"/>
    <w:rsid w:val="000C16DF"/>
    <w:rsid w:val="000C16E3"/>
    <w:rsid w:val="000C16F6"/>
    <w:rsid w:val="000C1991"/>
    <w:rsid w:val="000C19B4"/>
    <w:rsid w:val="000C1AED"/>
    <w:rsid w:val="000C1AF9"/>
    <w:rsid w:val="000C1B08"/>
    <w:rsid w:val="000C1DDB"/>
    <w:rsid w:val="000C1EE3"/>
    <w:rsid w:val="000C2280"/>
    <w:rsid w:val="000C2714"/>
    <w:rsid w:val="000C2A84"/>
    <w:rsid w:val="000C2CD1"/>
    <w:rsid w:val="000C3621"/>
    <w:rsid w:val="000C3755"/>
    <w:rsid w:val="000C3805"/>
    <w:rsid w:val="000C3B69"/>
    <w:rsid w:val="000C3D63"/>
    <w:rsid w:val="000C416F"/>
    <w:rsid w:val="000C41C6"/>
    <w:rsid w:val="000C4313"/>
    <w:rsid w:val="000C4343"/>
    <w:rsid w:val="000C4351"/>
    <w:rsid w:val="000C4389"/>
    <w:rsid w:val="000C43BD"/>
    <w:rsid w:val="000C45CD"/>
    <w:rsid w:val="000C4D66"/>
    <w:rsid w:val="000C4ED1"/>
    <w:rsid w:val="000C4FA4"/>
    <w:rsid w:val="000C4FB9"/>
    <w:rsid w:val="000C5098"/>
    <w:rsid w:val="000C5270"/>
    <w:rsid w:val="000C5519"/>
    <w:rsid w:val="000C55B5"/>
    <w:rsid w:val="000C58C6"/>
    <w:rsid w:val="000C59D8"/>
    <w:rsid w:val="000C5B08"/>
    <w:rsid w:val="000C5B65"/>
    <w:rsid w:val="000C5BB1"/>
    <w:rsid w:val="000C5DA1"/>
    <w:rsid w:val="000C5EAA"/>
    <w:rsid w:val="000C5F20"/>
    <w:rsid w:val="000C60B5"/>
    <w:rsid w:val="000C6184"/>
    <w:rsid w:val="000C61FA"/>
    <w:rsid w:val="000C64B7"/>
    <w:rsid w:val="000C65D8"/>
    <w:rsid w:val="000C65FF"/>
    <w:rsid w:val="000C67B6"/>
    <w:rsid w:val="000C6BB1"/>
    <w:rsid w:val="000C6D76"/>
    <w:rsid w:val="000C6DDB"/>
    <w:rsid w:val="000C6E92"/>
    <w:rsid w:val="000C6EE7"/>
    <w:rsid w:val="000C7045"/>
    <w:rsid w:val="000C7095"/>
    <w:rsid w:val="000C73AA"/>
    <w:rsid w:val="000C7498"/>
    <w:rsid w:val="000C7528"/>
    <w:rsid w:val="000C765A"/>
    <w:rsid w:val="000C79D5"/>
    <w:rsid w:val="000C7B86"/>
    <w:rsid w:val="000C7E24"/>
    <w:rsid w:val="000C7E89"/>
    <w:rsid w:val="000C7FD3"/>
    <w:rsid w:val="000D00B4"/>
    <w:rsid w:val="000D0297"/>
    <w:rsid w:val="000D047A"/>
    <w:rsid w:val="000D04D7"/>
    <w:rsid w:val="000D065B"/>
    <w:rsid w:val="000D06E4"/>
    <w:rsid w:val="000D0714"/>
    <w:rsid w:val="000D0996"/>
    <w:rsid w:val="000D09A2"/>
    <w:rsid w:val="000D0C63"/>
    <w:rsid w:val="000D0C98"/>
    <w:rsid w:val="000D0DD8"/>
    <w:rsid w:val="000D0E8E"/>
    <w:rsid w:val="000D12F0"/>
    <w:rsid w:val="000D1302"/>
    <w:rsid w:val="000D133A"/>
    <w:rsid w:val="000D16CE"/>
    <w:rsid w:val="000D17D5"/>
    <w:rsid w:val="000D181F"/>
    <w:rsid w:val="000D1A73"/>
    <w:rsid w:val="000D1EB9"/>
    <w:rsid w:val="000D1EC9"/>
    <w:rsid w:val="000D2265"/>
    <w:rsid w:val="000D2344"/>
    <w:rsid w:val="000D2355"/>
    <w:rsid w:val="000D253F"/>
    <w:rsid w:val="000D27A0"/>
    <w:rsid w:val="000D285A"/>
    <w:rsid w:val="000D28B2"/>
    <w:rsid w:val="000D2B72"/>
    <w:rsid w:val="000D2D4E"/>
    <w:rsid w:val="000D2DEF"/>
    <w:rsid w:val="000D2FD1"/>
    <w:rsid w:val="000D3005"/>
    <w:rsid w:val="000D3063"/>
    <w:rsid w:val="000D3273"/>
    <w:rsid w:val="000D331A"/>
    <w:rsid w:val="000D3561"/>
    <w:rsid w:val="000D364C"/>
    <w:rsid w:val="000D3881"/>
    <w:rsid w:val="000D396C"/>
    <w:rsid w:val="000D3C04"/>
    <w:rsid w:val="000D3C32"/>
    <w:rsid w:val="000D3E97"/>
    <w:rsid w:val="000D3F6D"/>
    <w:rsid w:val="000D41E1"/>
    <w:rsid w:val="000D444E"/>
    <w:rsid w:val="000D445A"/>
    <w:rsid w:val="000D44B6"/>
    <w:rsid w:val="000D44BB"/>
    <w:rsid w:val="000D4522"/>
    <w:rsid w:val="000D45BC"/>
    <w:rsid w:val="000D4B21"/>
    <w:rsid w:val="000D4BBA"/>
    <w:rsid w:val="000D4D66"/>
    <w:rsid w:val="000D5190"/>
    <w:rsid w:val="000D5316"/>
    <w:rsid w:val="000D55E5"/>
    <w:rsid w:val="000D5632"/>
    <w:rsid w:val="000D5675"/>
    <w:rsid w:val="000D5A46"/>
    <w:rsid w:val="000D5AE3"/>
    <w:rsid w:val="000D5B33"/>
    <w:rsid w:val="000D5CCA"/>
    <w:rsid w:val="000D6003"/>
    <w:rsid w:val="000D63D4"/>
    <w:rsid w:val="000D64D5"/>
    <w:rsid w:val="000D67C1"/>
    <w:rsid w:val="000D6810"/>
    <w:rsid w:val="000D689D"/>
    <w:rsid w:val="000D68BE"/>
    <w:rsid w:val="000D69EF"/>
    <w:rsid w:val="000D6C7E"/>
    <w:rsid w:val="000D6CA5"/>
    <w:rsid w:val="000D6F53"/>
    <w:rsid w:val="000D6F60"/>
    <w:rsid w:val="000D6FB2"/>
    <w:rsid w:val="000D6FC4"/>
    <w:rsid w:val="000D7045"/>
    <w:rsid w:val="000D733F"/>
    <w:rsid w:val="000D73F5"/>
    <w:rsid w:val="000D7458"/>
    <w:rsid w:val="000D747E"/>
    <w:rsid w:val="000D74A2"/>
    <w:rsid w:val="000D762B"/>
    <w:rsid w:val="000D784E"/>
    <w:rsid w:val="000D7E9F"/>
    <w:rsid w:val="000E03B4"/>
    <w:rsid w:val="000E04FC"/>
    <w:rsid w:val="000E0739"/>
    <w:rsid w:val="000E08D9"/>
    <w:rsid w:val="000E09E1"/>
    <w:rsid w:val="000E0AA2"/>
    <w:rsid w:val="000E0AC7"/>
    <w:rsid w:val="000E0B10"/>
    <w:rsid w:val="000E0FFA"/>
    <w:rsid w:val="000E10D0"/>
    <w:rsid w:val="000E1229"/>
    <w:rsid w:val="000E16AB"/>
    <w:rsid w:val="000E1727"/>
    <w:rsid w:val="000E1873"/>
    <w:rsid w:val="000E192A"/>
    <w:rsid w:val="000E1948"/>
    <w:rsid w:val="000E196C"/>
    <w:rsid w:val="000E1D10"/>
    <w:rsid w:val="000E1EB1"/>
    <w:rsid w:val="000E1F0F"/>
    <w:rsid w:val="000E223D"/>
    <w:rsid w:val="000E2345"/>
    <w:rsid w:val="000E23AA"/>
    <w:rsid w:val="000E2507"/>
    <w:rsid w:val="000E2623"/>
    <w:rsid w:val="000E2634"/>
    <w:rsid w:val="000E267C"/>
    <w:rsid w:val="000E2866"/>
    <w:rsid w:val="000E2925"/>
    <w:rsid w:val="000E2A67"/>
    <w:rsid w:val="000E2B8F"/>
    <w:rsid w:val="000E2FA4"/>
    <w:rsid w:val="000E31BC"/>
    <w:rsid w:val="000E33BA"/>
    <w:rsid w:val="000E3493"/>
    <w:rsid w:val="000E350F"/>
    <w:rsid w:val="000E3531"/>
    <w:rsid w:val="000E3555"/>
    <w:rsid w:val="000E3797"/>
    <w:rsid w:val="000E3C2E"/>
    <w:rsid w:val="000E3C85"/>
    <w:rsid w:val="000E3F02"/>
    <w:rsid w:val="000E4052"/>
    <w:rsid w:val="000E4701"/>
    <w:rsid w:val="000E471C"/>
    <w:rsid w:val="000E4981"/>
    <w:rsid w:val="000E49D0"/>
    <w:rsid w:val="000E4B4D"/>
    <w:rsid w:val="000E4C2C"/>
    <w:rsid w:val="000E4D59"/>
    <w:rsid w:val="000E4D9C"/>
    <w:rsid w:val="000E4DD2"/>
    <w:rsid w:val="000E4F66"/>
    <w:rsid w:val="000E5072"/>
    <w:rsid w:val="000E50A8"/>
    <w:rsid w:val="000E517B"/>
    <w:rsid w:val="000E5218"/>
    <w:rsid w:val="000E55BC"/>
    <w:rsid w:val="000E58DF"/>
    <w:rsid w:val="000E5A0E"/>
    <w:rsid w:val="000E5A93"/>
    <w:rsid w:val="000E5B44"/>
    <w:rsid w:val="000E5C16"/>
    <w:rsid w:val="000E5DBE"/>
    <w:rsid w:val="000E5EDD"/>
    <w:rsid w:val="000E5F06"/>
    <w:rsid w:val="000E5FC8"/>
    <w:rsid w:val="000E61C0"/>
    <w:rsid w:val="000E65C5"/>
    <w:rsid w:val="000E67A2"/>
    <w:rsid w:val="000E6819"/>
    <w:rsid w:val="000E695F"/>
    <w:rsid w:val="000E6B12"/>
    <w:rsid w:val="000E6B19"/>
    <w:rsid w:val="000E6DBF"/>
    <w:rsid w:val="000E6DC0"/>
    <w:rsid w:val="000E6F51"/>
    <w:rsid w:val="000E6F81"/>
    <w:rsid w:val="000E706B"/>
    <w:rsid w:val="000E711F"/>
    <w:rsid w:val="000E712E"/>
    <w:rsid w:val="000E7954"/>
    <w:rsid w:val="000E7A4B"/>
    <w:rsid w:val="000E7DD1"/>
    <w:rsid w:val="000E7DE0"/>
    <w:rsid w:val="000F00A8"/>
    <w:rsid w:val="000F00B3"/>
    <w:rsid w:val="000F0168"/>
    <w:rsid w:val="000F0234"/>
    <w:rsid w:val="000F029A"/>
    <w:rsid w:val="000F0395"/>
    <w:rsid w:val="000F0483"/>
    <w:rsid w:val="000F050B"/>
    <w:rsid w:val="000F055F"/>
    <w:rsid w:val="000F0647"/>
    <w:rsid w:val="000F07E1"/>
    <w:rsid w:val="000F0ADD"/>
    <w:rsid w:val="000F0BC3"/>
    <w:rsid w:val="000F0F28"/>
    <w:rsid w:val="000F10DF"/>
    <w:rsid w:val="000F12F2"/>
    <w:rsid w:val="000F14FB"/>
    <w:rsid w:val="000F15E5"/>
    <w:rsid w:val="000F1B8C"/>
    <w:rsid w:val="000F1F9D"/>
    <w:rsid w:val="000F23D2"/>
    <w:rsid w:val="000F2482"/>
    <w:rsid w:val="000F25C8"/>
    <w:rsid w:val="000F26B0"/>
    <w:rsid w:val="000F26FD"/>
    <w:rsid w:val="000F288D"/>
    <w:rsid w:val="000F2ABA"/>
    <w:rsid w:val="000F2B48"/>
    <w:rsid w:val="000F2DE9"/>
    <w:rsid w:val="000F2DED"/>
    <w:rsid w:val="000F2E19"/>
    <w:rsid w:val="000F2E7E"/>
    <w:rsid w:val="000F3026"/>
    <w:rsid w:val="000F31EA"/>
    <w:rsid w:val="000F3283"/>
    <w:rsid w:val="000F328A"/>
    <w:rsid w:val="000F3344"/>
    <w:rsid w:val="000F350A"/>
    <w:rsid w:val="000F358F"/>
    <w:rsid w:val="000F378E"/>
    <w:rsid w:val="000F396D"/>
    <w:rsid w:val="000F3CD4"/>
    <w:rsid w:val="000F3D9E"/>
    <w:rsid w:val="000F3DBF"/>
    <w:rsid w:val="000F40C4"/>
    <w:rsid w:val="000F41AC"/>
    <w:rsid w:val="000F459F"/>
    <w:rsid w:val="000F45D9"/>
    <w:rsid w:val="000F4671"/>
    <w:rsid w:val="000F46FA"/>
    <w:rsid w:val="000F4702"/>
    <w:rsid w:val="000F4733"/>
    <w:rsid w:val="000F4F51"/>
    <w:rsid w:val="000F4F8C"/>
    <w:rsid w:val="000F4FAD"/>
    <w:rsid w:val="000F507E"/>
    <w:rsid w:val="000F50B7"/>
    <w:rsid w:val="000F50FA"/>
    <w:rsid w:val="000F5164"/>
    <w:rsid w:val="000F52D9"/>
    <w:rsid w:val="000F552D"/>
    <w:rsid w:val="000F568D"/>
    <w:rsid w:val="000F572E"/>
    <w:rsid w:val="000F588A"/>
    <w:rsid w:val="000F5958"/>
    <w:rsid w:val="000F5A10"/>
    <w:rsid w:val="000F5DC2"/>
    <w:rsid w:val="000F5E85"/>
    <w:rsid w:val="000F5F0A"/>
    <w:rsid w:val="000F5F14"/>
    <w:rsid w:val="000F641C"/>
    <w:rsid w:val="000F648A"/>
    <w:rsid w:val="000F6601"/>
    <w:rsid w:val="000F6660"/>
    <w:rsid w:val="000F6914"/>
    <w:rsid w:val="000F6B5E"/>
    <w:rsid w:val="000F743F"/>
    <w:rsid w:val="000F744B"/>
    <w:rsid w:val="000F7465"/>
    <w:rsid w:val="000F7755"/>
    <w:rsid w:val="000F790F"/>
    <w:rsid w:val="001000A0"/>
    <w:rsid w:val="001000E8"/>
    <w:rsid w:val="0010010B"/>
    <w:rsid w:val="001007A8"/>
    <w:rsid w:val="001007EA"/>
    <w:rsid w:val="00100AA0"/>
    <w:rsid w:val="00100AE0"/>
    <w:rsid w:val="00100B03"/>
    <w:rsid w:val="00100D0F"/>
    <w:rsid w:val="00100D5D"/>
    <w:rsid w:val="00100F6A"/>
    <w:rsid w:val="00101052"/>
    <w:rsid w:val="0010115C"/>
    <w:rsid w:val="00101A0E"/>
    <w:rsid w:val="00101B22"/>
    <w:rsid w:val="00101B77"/>
    <w:rsid w:val="00101DD7"/>
    <w:rsid w:val="001020F8"/>
    <w:rsid w:val="0010213A"/>
    <w:rsid w:val="00102285"/>
    <w:rsid w:val="00102469"/>
    <w:rsid w:val="00102833"/>
    <w:rsid w:val="00102A00"/>
    <w:rsid w:val="00102BCF"/>
    <w:rsid w:val="00102C89"/>
    <w:rsid w:val="00102CA2"/>
    <w:rsid w:val="00102E8A"/>
    <w:rsid w:val="00102EBA"/>
    <w:rsid w:val="00102F24"/>
    <w:rsid w:val="00102F83"/>
    <w:rsid w:val="001030AF"/>
    <w:rsid w:val="001030E3"/>
    <w:rsid w:val="001031E5"/>
    <w:rsid w:val="001032AC"/>
    <w:rsid w:val="00103456"/>
    <w:rsid w:val="001036B1"/>
    <w:rsid w:val="00103B2C"/>
    <w:rsid w:val="00103E59"/>
    <w:rsid w:val="00103F34"/>
    <w:rsid w:val="00104123"/>
    <w:rsid w:val="001041B9"/>
    <w:rsid w:val="001041D7"/>
    <w:rsid w:val="001042B5"/>
    <w:rsid w:val="00104566"/>
    <w:rsid w:val="001048FF"/>
    <w:rsid w:val="00104BF1"/>
    <w:rsid w:val="00104E75"/>
    <w:rsid w:val="00104F3E"/>
    <w:rsid w:val="001051B0"/>
    <w:rsid w:val="0010529B"/>
    <w:rsid w:val="0010589B"/>
    <w:rsid w:val="00105935"/>
    <w:rsid w:val="00105C46"/>
    <w:rsid w:val="00105DF8"/>
    <w:rsid w:val="00105E56"/>
    <w:rsid w:val="00105E96"/>
    <w:rsid w:val="001060EB"/>
    <w:rsid w:val="001061ED"/>
    <w:rsid w:val="001063A6"/>
    <w:rsid w:val="001065BC"/>
    <w:rsid w:val="0010666F"/>
    <w:rsid w:val="00106713"/>
    <w:rsid w:val="00106B22"/>
    <w:rsid w:val="00107038"/>
    <w:rsid w:val="00107171"/>
    <w:rsid w:val="00107443"/>
    <w:rsid w:val="0010760C"/>
    <w:rsid w:val="00107629"/>
    <w:rsid w:val="0010764F"/>
    <w:rsid w:val="0010769C"/>
    <w:rsid w:val="001076B3"/>
    <w:rsid w:val="001077EB"/>
    <w:rsid w:val="00107935"/>
    <w:rsid w:val="0010794D"/>
    <w:rsid w:val="00107C37"/>
    <w:rsid w:val="00107C8C"/>
    <w:rsid w:val="00107CFE"/>
    <w:rsid w:val="00107F63"/>
    <w:rsid w:val="0011006C"/>
    <w:rsid w:val="001100C7"/>
    <w:rsid w:val="00110122"/>
    <w:rsid w:val="0011037E"/>
    <w:rsid w:val="0011069F"/>
    <w:rsid w:val="0011077B"/>
    <w:rsid w:val="001107F1"/>
    <w:rsid w:val="001108DB"/>
    <w:rsid w:val="00110922"/>
    <w:rsid w:val="00110D3E"/>
    <w:rsid w:val="0011100E"/>
    <w:rsid w:val="00111177"/>
    <w:rsid w:val="00111226"/>
    <w:rsid w:val="001115D3"/>
    <w:rsid w:val="0011197C"/>
    <w:rsid w:val="00111A98"/>
    <w:rsid w:val="00111AC0"/>
    <w:rsid w:val="00111BA6"/>
    <w:rsid w:val="00111C95"/>
    <w:rsid w:val="00112068"/>
    <w:rsid w:val="001123DC"/>
    <w:rsid w:val="00112532"/>
    <w:rsid w:val="0011255F"/>
    <w:rsid w:val="001125E9"/>
    <w:rsid w:val="00112ABB"/>
    <w:rsid w:val="00112BE2"/>
    <w:rsid w:val="00112CEB"/>
    <w:rsid w:val="00112E23"/>
    <w:rsid w:val="00112FC4"/>
    <w:rsid w:val="00113112"/>
    <w:rsid w:val="0011311C"/>
    <w:rsid w:val="00113221"/>
    <w:rsid w:val="0011371D"/>
    <w:rsid w:val="00113743"/>
    <w:rsid w:val="00113A27"/>
    <w:rsid w:val="00113BBE"/>
    <w:rsid w:val="00113D17"/>
    <w:rsid w:val="00113EA7"/>
    <w:rsid w:val="00113ED4"/>
    <w:rsid w:val="00113F39"/>
    <w:rsid w:val="0011428E"/>
    <w:rsid w:val="00114564"/>
    <w:rsid w:val="00114812"/>
    <w:rsid w:val="00114DAA"/>
    <w:rsid w:val="00114DFF"/>
    <w:rsid w:val="00114FCC"/>
    <w:rsid w:val="0011512F"/>
    <w:rsid w:val="00115214"/>
    <w:rsid w:val="00115399"/>
    <w:rsid w:val="00115465"/>
    <w:rsid w:val="00115629"/>
    <w:rsid w:val="001157D5"/>
    <w:rsid w:val="001158AD"/>
    <w:rsid w:val="001158E5"/>
    <w:rsid w:val="001159A0"/>
    <w:rsid w:val="00115B03"/>
    <w:rsid w:val="00115B52"/>
    <w:rsid w:val="00115EC2"/>
    <w:rsid w:val="00115FC0"/>
    <w:rsid w:val="00116131"/>
    <w:rsid w:val="0011622C"/>
    <w:rsid w:val="00116645"/>
    <w:rsid w:val="0011682D"/>
    <w:rsid w:val="001169CF"/>
    <w:rsid w:val="001169FE"/>
    <w:rsid w:val="00116A2E"/>
    <w:rsid w:val="00116C79"/>
    <w:rsid w:val="00116FEF"/>
    <w:rsid w:val="00117177"/>
    <w:rsid w:val="001172C5"/>
    <w:rsid w:val="00117493"/>
    <w:rsid w:val="00117502"/>
    <w:rsid w:val="0011757B"/>
    <w:rsid w:val="00117600"/>
    <w:rsid w:val="0011783F"/>
    <w:rsid w:val="001201D0"/>
    <w:rsid w:val="00120406"/>
    <w:rsid w:val="00120980"/>
    <w:rsid w:val="001209CC"/>
    <w:rsid w:val="00120B56"/>
    <w:rsid w:val="00120B61"/>
    <w:rsid w:val="00120FF6"/>
    <w:rsid w:val="001213BD"/>
    <w:rsid w:val="00121754"/>
    <w:rsid w:val="00121768"/>
    <w:rsid w:val="00121776"/>
    <w:rsid w:val="00121900"/>
    <w:rsid w:val="00121AC5"/>
    <w:rsid w:val="00121B21"/>
    <w:rsid w:val="00121BD8"/>
    <w:rsid w:val="00121BDB"/>
    <w:rsid w:val="00121CE3"/>
    <w:rsid w:val="00121ECE"/>
    <w:rsid w:val="00121FE3"/>
    <w:rsid w:val="00121FF7"/>
    <w:rsid w:val="001223F5"/>
    <w:rsid w:val="00122688"/>
    <w:rsid w:val="001226E5"/>
    <w:rsid w:val="001228BA"/>
    <w:rsid w:val="00122A15"/>
    <w:rsid w:val="00122A8C"/>
    <w:rsid w:val="00122D4A"/>
    <w:rsid w:val="00123060"/>
    <w:rsid w:val="001230D4"/>
    <w:rsid w:val="001232BB"/>
    <w:rsid w:val="0012334C"/>
    <w:rsid w:val="00123355"/>
    <w:rsid w:val="00123546"/>
    <w:rsid w:val="00123AC7"/>
    <w:rsid w:val="00123B17"/>
    <w:rsid w:val="00123DAE"/>
    <w:rsid w:val="00123EC4"/>
    <w:rsid w:val="001243CF"/>
    <w:rsid w:val="001244A0"/>
    <w:rsid w:val="00124734"/>
    <w:rsid w:val="001249E0"/>
    <w:rsid w:val="00124B5C"/>
    <w:rsid w:val="00124D12"/>
    <w:rsid w:val="00124F43"/>
    <w:rsid w:val="00124FB7"/>
    <w:rsid w:val="00124FE4"/>
    <w:rsid w:val="00125011"/>
    <w:rsid w:val="001250B7"/>
    <w:rsid w:val="001251F6"/>
    <w:rsid w:val="0012532F"/>
    <w:rsid w:val="00125520"/>
    <w:rsid w:val="00125554"/>
    <w:rsid w:val="001255B1"/>
    <w:rsid w:val="00125608"/>
    <w:rsid w:val="00125700"/>
    <w:rsid w:val="00125A2B"/>
    <w:rsid w:val="00125A83"/>
    <w:rsid w:val="00125B4E"/>
    <w:rsid w:val="00125DDC"/>
    <w:rsid w:val="00125E01"/>
    <w:rsid w:val="00125E51"/>
    <w:rsid w:val="00125EA4"/>
    <w:rsid w:val="00125F95"/>
    <w:rsid w:val="0012604A"/>
    <w:rsid w:val="00126111"/>
    <w:rsid w:val="001261A0"/>
    <w:rsid w:val="00126472"/>
    <w:rsid w:val="00126500"/>
    <w:rsid w:val="00126875"/>
    <w:rsid w:val="00126878"/>
    <w:rsid w:val="00126A3F"/>
    <w:rsid w:val="00126B51"/>
    <w:rsid w:val="00126C9D"/>
    <w:rsid w:val="00126EF3"/>
    <w:rsid w:val="00127120"/>
    <w:rsid w:val="00127202"/>
    <w:rsid w:val="001272B7"/>
    <w:rsid w:val="001275AD"/>
    <w:rsid w:val="001275CA"/>
    <w:rsid w:val="001275D3"/>
    <w:rsid w:val="0012775C"/>
    <w:rsid w:val="00127AD2"/>
    <w:rsid w:val="00127F16"/>
    <w:rsid w:val="001301CF"/>
    <w:rsid w:val="0013021F"/>
    <w:rsid w:val="001304F7"/>
    <w:rsid w:val="00130579"/>
    <w:rsid w:val="001306FC"/>
    <w:rsid w:val="00130CA6"/>
    <w:rsid w:val="00130D8D"/>
    <w:rsid w:val="00130DFF"/>
    <w:rsid w:val="00130E09"/>
    <w:rsid w:val="00130FBB"/>
    <w:rsid w:val="001311CF"/>
    <w:rsid w:val="001312CF"/>
    <w:rsid w:val="00131703"/>
    <w:rsid w:val="00131758"/>
    <w:rsid w:val="00131BA4"/>
    <w:rsid w:val="00131CEC"/>
    <w:rsid w:val="00131F60"/>
    <w:rsid w:val="001320C2"/>
    <w:rsid w:val="001321F2"/>
    <w:rsid w:val="00132323"/>
    <w:rsid w:val="001325A0"/>
    <w:rsid w:val="00132603"/>
    <w:rsid w:val="00132872"/>
    <w:rsid w:val="001329B0"/>
    <w:rsid w:val="00132BCD"/>
    <w:rsid w:val="00132ED6"/>
    <w:rsid w:val="00132F00"/>
    <w:rsid w:val="0013339D"/>
    <w:rsid w:val="001333DC"/>
    <w:rsid w:val="001333FC"/>
    <w:rsid w:val="001336DF"/>
    <w:rsid w:val="001338DE"/>
    <w:rsid w:val="0013393F"/>
    <w:rsid w:val="00133A0A"/>
    <w:rsid w:val="00133BD6"/>
    <w:rsid w:val="00133C85"/>
    <w:rsid w:val="00133E88"/>
    <w:rsid w:val="00133E93"/>
    <w:rsid w:val="001341B0"/>
    <w:rsid w:val="001341F9"/>
    <w:rsid w:val="0013425D"/>
    <w:rsid w:val="001344EC"/>
    <w:rsid w:val="00134515"/>
    <w:rsid w:val="00134603"/>
    <w:rsid w:val="00134880"/>
    <w:rsid w:val="00134899"/>
    <w:rsid w:val="001349F7"/>
    <w:rsid w:val="00134B15"/>
    <w:rsid w:val="00134C9C"/>
    <w:rsid w:val="001350CD"/>
    <w:rsid w:val="001351EE"/>
    <w:rsid w:val="0013576E"/>
    <w:rsid w:val="00135D98"/>
    <w:rsid w:val="00135FEF"/>
    <w:rsid w:val="0013670F"/>
    <w:rsid w:val="00136895"/>
    <w:rsid w:val="00136B05"/>
    <w:rsid w:val="00136C8D"/>
    <w:rsid w:val="00136DC0"/>
    <w:rsid w:val="001370C2"/>
    <w:rsid w:val="00137150"/>
    <w:rsid w:val="00137279"/>
    <w:rsid w:val="00137292"/>
    <w:rsid w:val="001372BD"/>
    <w:rsid w:val="00137305"/>
    <w:rsid w:val="00137410"/>
    <w:rsid w:val="001374F3"/>
    <w:rsid w:val="0013755C"/>
    <w:rsid w:val="001375CC"/>
    <w:rsid w:val="001376B8"/>
    <w:rsid w:val="001376E5"/>
    <w:rsid w:val="00137C8D"/>
    <w:rsid w:val="0014011D"/>
    <w:rsid w:val="001402A0"/>
    <w:rsid w:val="0014031A"/>
    <w:rsid w:val="00140375"/>
    <w:rsid w:val="0014062B"/>
    <w:rsid w:val="001406A5"/>
    <w:rsid w:val="0014083B"/>
    <w:rsid w:val="00140BB3"/>
    <w:rsid w:val="00140E77"/>
    <w:rsid w:val="00140FE1"/>
    <w:rsid w:val="0014102D"/>
    <w:rsid w:val="0014113C"/>
    <w:rsid w:val="001411AA"/>
    <w:rsid w:val="0014120F"/>
    <w:rsid w:val="0014132C"/>
    <w:rsid w:val="0014144A"/>
    <w:rsid w:val="00141596"/>
    <w:rsid w:val="00141D25"/>
    <w:rsid w:val="00141D28"/>
    <w:rsid w:val="00141D93"/>
    <w:rsid w:val="00141E9B"/>
    <w:rsid w:val="00141F4B"/>
    <w:rsid w:val="00142142"/>
    <w:rsid w:val="0014225E"/>
    <w:rsid w:val="0014228A"/>
    <w:rsid w:val="001424D9"/>
    <w:rsid w:val="001426E6"/>
    <w:rsid w:val="0014282D"/>
    <w:rsid w:val="001429CE"/>
    <w:rsid w:val="00142A5E"/>
    <w:rsid w:val="00142B7C"/>
    <w:rsid w:val="00142E5B"/>
    <w:rsid w:val="001431EF"/>
    <w:rsid w:val="00143499"/>
    <w:rsid w:val="0014351E"/>
    <w:rsid w:val="00143542"/>
    <w:rsid w:val="00143551"/>
    <w:rsid w:val="001436A3"/>
    <w:rsid w:val="001436FF"/>
    <w:rsid w:val="00143745"/>
    <w:rsid w:val="001439B0"/>
    <w:rsid w:val="001439D0"/>
    <w:rsid w:val="00143B86"/>
    <w:rsid w:val="00143EBA"/>
    <w:rsid w:val="00143F2E"/>
    <w:rsid w:val="00144049"/>
    <w:rsid w:val="00144085"/>
    <w:rsid w:val="00144243"/>
    <w:rsid w:val="00144407"/>
    <w:rsid w:val="001444FF"/>
    <w:rsid w:val="00144692"/>
    <w:rsid w:val="0014471C"/>
    <w:rsid w:val="001448E1"/>
    <w:rsid w:val="00144B85"/>
    <w:rsid w:val="00145197"/>
    <w:rsid w:val="0014523C"/>
    <w:rsid w:val="001452EE"/>
    <w:rsid w:val="00145323"/>
    <w:rsid w:val="001453FD"/>
    <w:rsid w:val="001454F1"/>
    <w:rsid w:val="0014550F"/>
    <w:rsid w:val="00145637"/>
    <w:rsid w:val="00145714"/>
    <w:rsid w:val="001457D5"/>
    <w:rsid w:val="001457F6"/>
    <w:rsid w:val="0014591D"/>
    <w:rsid w:val="00145944"/>
    <w:rsid w:val="00145BC6"/>
    <w:rsid w:val="00145E40"/>
    <w:rsid w:val="00145E60"/>
    <w:rsid w:val="00145E66"/>
    <w:rsid w:val="0014654F"/>
    <w:rsid w:val="00146632"/>
    <w:rsid w:val="00146679"/>
    <w:rsid w:val="00146760"/>
    <w:rsid w:val="001467C5"/>
    <w:rsid w:val="00146886"/>
    <w:rsid w:val="00146CCC"/>
    <w:rsid w:val="00146D7E"/>
    <w:rsid w:val="00147018"/>
    <w:rsid w:val="001473EF"/>
    <w:rsid w:val="001475F3"/>
    <w:rsid w:val="001476E7"/>
    <w:rsid w:val="0014797A"/>
    <w:rsid w:val="00147A2D"/>
    <w:rsid w:val="00147A5D"/>
    <w:rsid w:val="00147E34"/>
    <w:rsid w:val="00147EAE"/>
    <w:rsid w:val="00147EBA"/>
    <w:rsid w:val="00147F84"/>
    <w:rsid w:val="00147FEC"/>
    <w:rsid w:val="0015051E"/>
    <w:rsid w:val="00150580"/>
    <w:rsid w:val="0015069D"/>
    <w:rsid w:val="00150918"/>
    <w:rsid w:val="001509F2"/>
    <w:rsid w:val="00150A2B"/>
    <w:rsid w:val="00150B1D"/>
    <w:rsid w:val="00150B53"/>
    <w:rsid w:val="00150BA9"/>
    <w:rsid w:val="00150C81"/>
    <w:rsid w:val="00150EFA"/>
    <w:rsid w:val="00151302"/>
    <w:rsid w:val="001513A2"/>
    <w:rsid w:val="00151534"/>
    <w:rsid w:val="0015155C"/>
    <w:rsid w:val="001516AC"/>
    <w:rsid w:val="001516D3"/>
    <w:rsid w:val="0015189E"/>
    <w:rsid w:val="00151CD3"/>
    <w:rsid w:val="001520DA"/>
    <w:rsid w:val="00152125"/>
    <w:rsid w:val="001523CF"/>
    <w:rsid w:val="001523EA"/>
    <w:rsid w:val="001524CF"/>
    <w:rsid w:val="00152767"/>
    <w:rsid w:val="00152834"/>
    <w:rsid w:val="00152D41"/>
    <w:rsid w:val="001530E3"/>
    <w:rsid w:val="00153275"/>
    <w:rsid w:val="0015331B"/>
    <w:rsid w:val="00153426"/>
    <w:rsid w:val="001534EE"/>
    <w:rsid w:val="0015384D"/>
    <w:rsid w:val="001538AC"/>
    <w:rsid w:val="00153FC9"/>
    <w:rsid w:val="00154116"/>
    <w:rsid w:val="0015411D"/>
    <w:rsid w:val="001541F9"/>
    <w:rsid w:val="00154363"/>
    <w:rsid w:val="001543E9"/>
    <w:rsid w:val="001544FD"/>
    <w:rsid w:val="0015458A"/>
    <w:rsid w:val="001546D4"/>
    <w:rsid w:val="00154965"/>
    <w:rsid w:val="00154BBC"/>
    <w:rsid w:val="00154CF0"/>
    <w:rsid w:val="00155030"/>
    <w:rsid w:val="001551C0"/>
    <w:rsid w:val="00155566"/>
    <w:rsid w:val="001557F2"/>
    <w:rsid w:val="001557FC"/>
    <w:rsid w:val="00155844"/>
    <w:rsid w:val="00155BDB"/>
    <w:rsid w:val="00156D84"/>
    <w:rsid w:val="00156DCA"/>
    <w:rsid w:val="00156E46"/>
    <w:rsid w:val="00156F42"/>
    <w:rsid w:val="00156F5F"/>
    <w:rsid w:val="00156F6B"/>
    <w:rsid w:val="001570F5"/>
    <w:rsid w:val="0015733C"/>
    <w:rsid w:val="00157514"/>
    <w:rsid w:val="0015757B"/>
    <w:rsid w:val="001575A6"/>
    <w:rsid w:val="00157742"/>
    <w:rsid w:val="001578F4"/>
    <w:rsid w:val="00157900"/>
    <w:rsid w:val="00157A1A"/>
    <w:rsid w:val="00157CED"/>
    <w:rsid w:val="00157F6C"/>
    <w:rsid w:val="0016021E"/>
    <w:rsid w:val="001602E0"/>
    <w:rsid w:val="001602FD"/>
    <w:rsid w:val="001609A9"/>
    <w:rsid w:val="00160B79"/>
    <w:rsid w:val="00160B99"/>
    <w:rsid w:val="00160C02"/>
    <w:rsid w:val="00160C3D"/>
    <w:rsid w:val="00160DAB"/>
    <w:rsid w:val="00161151"/>
    <w:rsid w:val="001611F7"/>
    <w:rsid w:val="001612C5"/>
    <w:rsid w:val="001614EF"/>
    <w:rsid w:val="00161527"/>
    <w:rsid w:val="001615A6"/>
    <w:rsid w:val="00161736"/>
    <w:rsid w:val="00161784"/>
    <w:rsid w:val="0016193B"/>
    <w:rsid w:val="00161987"/>
    <w:rsid w:val="00161A9E"/>
    <w:rsid w:val="00161AAF"/>
    <w:rsid w:val="00161B68"/>
    <w:rsid w:val="00161BF8"/>
    <w:rsid w:val="00161FA1"/>
    <w:rsid w:val="00162149"/>
    <w:rsid w:val="00162194"/>
    <w:rsid w:val="001621A5"/>
    <w:rsid w:val="00162412"/>
    <w:rsid w:val="001624F6"/>
    <w:rsid w:val="00162638"/>
    <w:rsid w:val="001626EC"/>
    <w:rsid w:val="0016293B"/>
    <w:rsid w:val="00162A8C"/>
    <w:rsid w:val="00162AB2"/>
    <w:rsid w:val="00162B62"/>
    <w:rsid w:val="00162C25"/>
    <w:rsid w:val="00163091"/>
    <w:rsid w:val="001632C4"/>
    <w:rsid w:val="00163348"/>
    <w:rsid w:val="0016352C"/>
    <w:rsid w:val="00163590"/>
    <w:rsid w:val="00163741"/>
    <w:rsid w:val="001639CA"/>
    <w:rsid w:val="001639FB"/>
    <w:rsid w:val="00163A35"/>
    <w:rsid w:val="00163B8F"/>
    <w:rsid w:val="00163EA0"/>
    <w:rsid w:val="0016446F"/>
    <w:rsid w:val="00164684"/>
    <w:rsid w:val="001647E9"/>
    <w:rsid w:val="0016486C"/>
    <w:rsid w:val="001648ED"/>
    <w:rsid w:val="00164A3F"/>
    <w:rsid w:val="00164D6D"/>
    <w:rsid w:val="00164DE4"/>
    <w:rsid w:val="00164F5D"/>
    <w:rsid w:val="00164FA2"/>
    <w:rsid w:val="0016513C"/>
    <w:rsid w:val="00165283"/>
    <w:rsid w:val="00165762"/>
    <w:rsid w:val="001657B8"/>
    <w:rsid w:val="001658B9"/>
    <w:rsid w:val="00165916"/>
    <w:rsid w:val="00165A7B"/>
    <w:rsid w:val="00165C46"/>
    <w:rsid w:val="00165C56"/>
    <w:rsid w:val="00165DF3"/>
    <w:rsid w:val="00165E63"/>
    <w:rsid w:val="001660C5"/>
    <w:rsid w:val="001665EF"/>
    <w:rsid w:val="001666C6"/>
    <w:rsid w:val="001667D9"/>
    <w:rsid w:val="00166958"/>
    <w:rsid w:val="00166A37"/>
    <w:rsid w:val="00166A69"/>
    <w:rsid w:val="00166C57"/>
    <w:rsid w:val="00166CC0"/>
    <w:rsid w:val="00166D27"/>
    <w:rsid w:val="00166D71"/>
    <w:rsid w:val="00166DAB"/>
    <w:rsid w:val="00166E2E"/>
    <w:rsid w:val="00166EC5"/>
    <w:rsid w:val="00166F8B"/>
    <w:rsid w:val="00167119"/>
    <w:rsid w:val="00167147"/>
    <w:rsid w:val="0016765C"/>
    <w:rsid w:val="00167866"/>
    <w:rsid w:val="00167892"/>
    <w:rsid w:val="0016791D"/>
    <w:rsid w:val="001679D0"/>
    <w:rsid w:val="00167A5F"/>
    <w:rsid w:val="00167E06"/>
    <w:rsid w:val="00167E6F"/>
    <w:rsid w:val="00170051"/>
    <w:rsid w:val="001700AB"/>
    <w:rsid w:val="001700FE"/>
    <w:rsid w:val="0017016C"/>
    <w:rsid w:val="00170506"/>
    <w:rsid w:val="001705F8"/>
    <w:rsid w:val="00170ADF"/>
    <w:rsid w:val="00170C1A"/>
    <w:rsid w:val="00170DBB"/>
    <w:rsid w:val="001710F0"/>
    <w:rsid w:val="0017129C"/>
    <w:rsid w:val="001712E1"/>
    <w:rsid w:val="001712FC"/>
    <w:rsid w:val="0017166E"/>
    <w:rsid w:val="00171ACA"/>
    <w:rsid w:val="00171CE8"/>
    <w:rsid w:val="00171DE0"/>
    <w:rsid w:val="00171F9A"/>
    <w:rsid w:val="0017228F"/>
    <w:rsid w:val="00172320"/>
    <w:rsid w:val="00172330"/>
    <w:rsid w:val="0017264A"/>
    <w:rsid w:val="00172725"/>
    <w:rsid w:val="0017274F"/>
    <w:rsid w:val="0017280B"/>
    <w:rsid w:val="001728B6"/>
    <w:rsid w:val="00172D9E"/>
    <w:rsid w:val="00173185"/>
    <w:rsid w:val="00173245"/>
    <w:rsid w:val="0017327C"/>
    <w:rsid w:val="0017334B"/>
    <w:rsid w:val="0017335A"/>
    <w:rsid w:val="001739B6"/>
    <w:rsid w:val="00173A26"/>
    <w:rsid w:val="00173A99"/>
    <w:rsid w:val="00173B34"/>
    <w:rsid w:val="00173C98"/>
    <w:rsid w:val="00174578"/>
    <w:rsid w:val="0017465B"/>
    <w:rsid w:val="0017478A"/>
    <w:rsid w:val="00174A4D"/>
    <w:rsid w:val="00174D43"/>
    <w:rsid w:val="00174F2F"/>
    <w:rsid w:val="00174F89"/>
    <w:rsid w:val="001751CF"/>
    <w:rsid w:val="0017523F"/>
    <w:rsid w:val="00175360"/>
    <w:rsid w:val="00175454"/>
    <w:rsid w:val="0017545F"/>
    <w:rsid w:val="001754E2"/>
    <w:rsid w:val="00175522"/>
    <w:rsid w:val="00175536"/>
    <w:rsid w:val="001756F5"/>
    <w:rsid w:val="00175889"/>
    <w:rsid w:val="00175BAB"/>
    <w:rsid w:val="00175BE3"/>
    <w:rsid w:val="001760A2"/>
    <w:rsid w:val="001760E7"/>
    <w:rsid w:val="00176662"/>
    <w:rsid w:val="001769B9"/>
    <w:rsid w:val="001769E3"/>
    <w:rsid w:val="00176A66"/>
    <w:rsid w:val="00176C33"/>
    <w:rsid w:val="00176F3A"/>
    <w:rsid w:val="0017710B"/>
    <w:rsid w:val="00177300"/>
    <w:rsid w:val="00177380"/>
    <w:rsid w:val="00177427"/>
    <w:rsid w:val="001774C8"/>
    <w:rsid w:val="00177683"/>
    <w:rsid w:val="0017785F"/>
    <w:rsid w:val="00177A4E"/>
    <w:rsid w:val="00177B44"/>
    <w:rsid w:val="00177CEB"/>
    <w:rsid w:val="00177EE7"/>
    <w:rsid w:val="00177FA7"/>
    <w:rsid w:val="00177FD9"/>
    <w:rsid w:val="001795D2"/>
    <w:rsid w:val="00180048"/>
    <w:rsid w:val="00180087"/>
    <w:rsid w:val="0018037C"/>
    <w:rsid w:val="00180488"/>
    <w:rsid w:val="0018096F"/>
    <w:rsid w:val="00180B75"/>
    <w:rsid w:val="00180D14"/>
    <w:rsid w:val="00181377"/>
    <w:rsid w:val="0018142D"/>
    <w:rsid w:val="001815BD"/>
    <w:rsid w:val="00181751"/>
    <w:rsid w:val="001817A4"/>
    <w:rsid w:val="00181885"/>
    <w:rsid w:val="00181B48"/>
    <w:rsid w:val="00181B8F"/>
    <w:rsid w:val="00181CA8"/>
    <w:rsid w:val="00181F21"/>
    <w:rsid w:val="00181F44"/>
    <w:rsid w:val="00182103"/>
    <w:rsid w:val="00182159"/>
    <w:rsid w:val="001822A6"/>
    <w:rsid w:val="001822C9"/>
    <w:rsid w:val="0018245B"/>
    <w:rsid w:val="001826AC"/>
    <w:rsid w:val="0018278E"/>
    <w:rsid w:val="0018288B"/>
    <w:rsid w:val="0018297B"/>
    <w:rsid w:val="00182D7C"/>
    <w:rsid w:val="00182DA9"/>
    <w:rsid w:val="00182E68"/>
    <w:rsid w:val="0018300F"/>
    <w:rsid w:val="001833D1"/>
    <w:rsid w:val="00183595"/>
    <w:rsid w:val="00183A36"/>
    <w:rsid w:val="00183D04"/>
    <w:rsid w:val="00183DC6"/>
    <w:rsid w:val="00183EA5"/>
    <w:rsid w:val="0018400A"/>
    <w:rsid w:val="00184285"/>
    <w:rsid w:val="00184390"/>
    <w:rsid w:val="00184613"/>
    <w:rsid w:val="0018483D"/>
    <w:rsid w:val="00184CC2"/>
    <w:rsid w:val="001850CD"/>
    <w:rsid w:val="0018523A"/>
    <w:rsid w:val="00185252"/>
    <w:rsid w:val="0018536F"/>
    <w:rsid w:val="001854AB"/>
    <w:rsid w:val="001854AC"/>
    <w:rsid w:val="0018574B"/>
    <w:rsid w:val="00185776"/>
    <w:rsid w:val="00185A78"/>
    <w:rsid w:val="00185C18"/>
    <w:rsid w:val="00185DA4"/>
    <w:rsid w:val="0018628B"/>
    <w:rsid w:val="00186579"/>
    <w:rsid w:val="00186809"/>
    <w:rsid w:val="00186B05"/>
    <w:rsid w:val="00186B0E"/>
    <w:rsid w:val="00186C59"/>
    <w:rsid w:val="00186D0F"/>
    <w:rsid w:val="00186EE9"/>
    <w:rsid w:val="00187202"/>
    <w:rsid w:val="001873E4"/>
    <w:rsid w:val="00187601"/>
    <w:rsid w:val="00187998"/>
    <w:rsid w:val="00187A37"/>
    <w:rsid w:val="00187C54"/>
    <w:rsid w:val="00187CC4"/>
    <w:rsid w:val="00187FDB"/>
    <w:rsid w:val="00190369"/>
    <w:rsid w:val="00190451"/>
    <w:rsid w:val="00190508"/>
    <w:rsid w:val="00190690"/>
    <w:rsid w:val="001906C9"/>
    <w:rsid w:val="00190741"/>
    <w:rsid w:val="001907EC"/>
    <w:rsid w:val="00190B53"/>
    <w:rsid w:val="00190F24"/>
    <w:rsid w:val="00190F45"/>
    <w:rsid w:val="00190F78"/>
    <w:rsid w:val="001910F6"/>
    <w:rsid w:val="001911E6"/>
    <w:rsid w:val="001916EB"/>
    <w:rsid w:val="0019183A"/>
    <w:rsid w:val="00191854"/>
    <w:rsid w:val="00191917"/>
    <w:rsid w:val="00191AE8"/>
    <w:rsid w:val="00191BBE"/>
    <w:rsid w:val="00191CE3"/>
    <w:rsid w:val="00191CF6"/>
    <w:rsid w:val="00191D97"/>
    <w:rsid w:val="001923F4"/>
    <w:rsid w:val="0019245F"/>
    <w:rsid w:val="0019246E"/>
    <w:rsid w:val="001924D1"/>
    <w:rsid w:val="00192C77"/>
    <w:rsid w:val="00192F0D"/>
    <w:rsid w:val="0019323E"/>
    <w:rsid w:val="001933F5"/>
    <w:rsid w:val="0019356B"/>
    <w:rsid w:val="001935C4"/>
    <w:rsid w:val="00193658"/>
    <w:rsid w:val="001938B4"/>
    <w:rsid w:val="00193C98"/>
    <w:rsid w:val="001940C8"/>
    <w:rsid w:val="001941A4"/>
    <w:rsid w:val="001944AE"/>
    <w:rsid w:val="00194CE8"/>
    <w:rsid w:val="00194DB2"/>
    <w:rsid w:val="00194EA8"/>
    <w:rsid w:val="00194EFB"/>
    <w:rsid w:val="00194F83"/>
    <w:rsid w:val="00195049"/>
    <w:rsid w:val="001950BE"/>
    <w:rsid w:val="00195122"/>
    <w:rsid w:val="00195636"/>
    <w:rsid w:val="00195637"/>
    <w:rsid w:val="00195641"/>
    <w:rsid w:val="001956ED"/>
    <w:rsid w:val="0019584D"/>
    <w:rsid w:val="0019587A"/>
    <w:rsid w:val="0019594A"/>
    <w:rsid w:val="00195B14"/>
    <w:rsid w:val="00195BA8"/>
    <w:rsid w:val="00195CA7"/>
    <w:rsid w:val="00195F68"/>
    <w:rsid w:val="00195FDB"/>
    <w:rsid w:val="00195FEE"/>
    <w:rsid w:val="001963DD"/>
    <w:rsid w:val="001967C4"/>
    <w:rsid w:val="00196B56"/>
    <w:rsid w:val="00196B6B"/>
    <w:rsid w:val="00196B94"/>
    <w:rsid w:val="00196BD9"/>
    <w:rsid w:val="00196DD3"/>
    <w:rsid w:val="00197115"/>
    <w:rsid w:val="00197129"/>
    <w:rsid w:val="00197261"/>
    <w:rsid w:val="0019740A"/>
    <w:rsid w:val="00197550"/>
    <w:rsid w:val="00197652"/>
    <w:rsid w:val="00197AA5"/>
    <w:rsid w:val="00197AFA"/>
    <w:rsid w:val="00197C9E"/>
    <w:rsid w:val="00197FF8"/>
    <w:rsid w:val="001A0179"/>
    <w:rsid w:val="001A01A0"/>
    <w:rsid w:val="001A0210"/>
    <w:rsid w:val="001A02DF"/>
    <w:rsid w:val="001A0352"/>
    <w:rsid w:val="001A035E"/>
    <w:rsid w:val="001A04D9"/>
    <w:rsid w:val="001A0674"/>
    <w:rsid w:val="001A0879"/>
    <w:rsid w:val="001A095E"/>
    <w:rsid w:val="001A099C"/>
    <w:rsid w:val="001A0A73"/>
    <w:rsid w:val="001A0C86"/>
    <w:rsid w:val="001A0CEB"/>
    <w:rsid w:val="001A0F6B"/>
    <w:rsid w:val="001A0FFB"/>
    <w:rsid w:val="001A1149"/>
    <w:rsid w:val="001A117F"/>
    <w:rsid w:val="001A128B"/>
    <w:rsid w:val="001A1294"/>
    <w:rsid w:val="001A1480"/>
    <w:rsid w:val="001A15CB"/>
    <w:rsid w:val="001A15D8"/>
    <w:rsid w:val="001A1907"/>
    <w:rsid w:val="001A1AD4"/>
    <w:rsid w:val="001A1D1C"/>
    <w:rsid w:val="001A1D64"/>
    <w:rsid w:val="001A217A"/>
    <w:rsid w:val="001A24C0"/>
    <w:rsid w:val="001A2508"/>
    <w:rsid w:val="001A250B"/>
    <w:rsid w:val="001A2779"/>
    <w:rsid w:val="001A29BC"/>
    <w:rsid w:val="001A2A65"/>
    <w:rsid w:val="001A2C02"/>
    <w:rsid w:val="001A2FB6"/>
    <w:rsid w:val="001A30FD"/>
    <w:rsid w:val="001A32AC"/>
    <w:rsid w:val="001A3328"/>
    <w:rsid w:val="001A3337"/>
    <w:rsid w:val="001A3611"/>
    <w:rsid w:val="001A36A5"/>
    <w:rsid w:val="001A3782"/>
    <w:rsid w:val="001A37D0"/>
    <w:rsid w:val="001A3E06"/>
    <w:rsid w:val="001A3EFE"/>
    <w:rsid w:val="001A3F27"/>
    <w:rsid w:val="001A40CC"/>
    <w:rsid w:val="001A4109"/>
    <w:rsid w:val="001A413E"/>
    <w:rsid w:val="001A414F"/>
    <w:rsid w:val="001A428C"/>
    <w:rsid w:val="001A4562"/>
    <w:rsid w:val="001A488C"/>
    <w:rsid w:val="001A4930"/>
    <w:rsid w:val="001A4971"/>
    <w:rsid w:val="001A4A6E"/>
    <w:rsid w:val="001A4DF9"/>
    <w:rsid w:val="001A4ED6"/>
    <w:rsid w:val="001A4FFE"/>
    <w:rsid w:val="001A5060"/>
    <w:rsid w:val="001A52C6"/>
    <w:rsid w:val="001A53D4"/>
    <w:rsid w:val="001A55D6"/>
    <w:rsid w:val="001A566C"/>
    <w:rsid w:val="001A579A"/>
    <w:rsid w:val="001A599D"/>
    <w:rsid w:val="001A5B97"/>
    <w:rsid w:val="001A5C25"/>
    <w:rsid w:val="001A5C64"/>
    <w:rsid w:val="001A5C66"/>
    <w:rsid w:val="001A5CC1"/>
    <w:rsid w:val="001A608B"/>
    <w:rsid w:val="001A6244"/>
    <w:rsid w:val="001A6296"/>
    <w:rsid w:val="001A6339"/>
    <w:rsid w:val="001A6771"/>
    <w:rsid w:val="001A6828"/>
    <w:rsid w:val="001A6BAE"/>
    <w:rsid w:val="001A6D69"/>
    <w:rsid w:val="001A6E24"/>
    <w:rsid w:val="001A6F79"/>
    <w:rsid w:val="001A710C"/>
    <w:rsid w:val="001A719C"/>
    <w:rsid w:val="001A7323"/>
    <w:rsid w:val="001A74C6"/>
    <w:rsid w:val="001A751E"/>
    <w:rsid w:val="001A7588"/>
    <w:rsid w:val="001A76F0"/>
    <w:rsid w:val="001A7AA6"/>
    <w:rsid w:val="001A7CC0"/>
    <w:rsid w:val="001B0410"/>
    <w:rsid w:val="001B0583"/>
    <w:rsid w:val="001B065B"/>
    <w:rsid w:val="001B0747"/>
    <w:rsid w:val="001B09BE"/>
    <w:rsid w:val="001B0A2B"/>
    <w:rsid w:val="001B0AD0"/>
    <w:rsid w:val="001B0B80"/>
    <w:rsid w:val="001B0C09"/>
    <w:rsid w:val="001B0DBE"/>
    <w:rsid w:val="001B1352"/>
    <w:rsid w:val="001B13C9"/>
    <w:rsid w:val="001B1749"/>
    <w:rsid w:val="001B19E8"/>
    <w:rsid w:val="001B19EA"/>
    <w:rsid w:val="001B1A0D"/>
    <w:rsid w:val="001B1B31"/>
    <w:rsid w:val="001B1FCC"/>
    <w:rsid w:val="001B2127"/>
    <w:rsid w:val="001B241F"/>
    <w:rsid w:val="001B25ED"/>
    <w:rsid w:val="001B26E8"/>
    <w:rsid w:val="001B2858"/>
    <w:rsid w:val="001B2ADF"/>
    <w:rsid w:val="001B2E6D"/>
    <w:rsid w:val="001B3188"/>
    <w:rsid w:val="001B31DD"/>
    <w:rsid w:val="001B333A"/>
    <w:rsid w:val="001B34DB"/>
    <w:rsid w:val="001B36E5"/>
    <w:rsid w:val="001B3A77"/>
    <w:rsid w:val="001B3A79"/>
    <w:rsid w:val="001B3F32"/>
    <w:rsid w:val="001B453E"/>
    <w:rsid w:val="001B4631"/>
    <w:rsid w:val="001B4851"/>
    <w:rsid w:val="001B492F"/>
    <w:rsid w:val="001B4A6E"/>
    <w:rsid w:val="001B4ACD"/>
    <w:rsid w:val="001B4AD7"/>
    <w:rsid w:val="001B4AF1"/>
    <w:rsid w:val="001B4B0E"/>
    <w:rsid w:val="001B4B89"/>
    <w:rsid w:val="001B4E33"/>
    <w:rsid w:val="001B4F24"/>
    <w:rsid w:val="001B50E6"/>
    <w:rsid w:val="001B543A"/>
    <w:rsid w:val="001B5596"/>
    <w:rsid w:val="001B594C"/>
    <w:rsid w:val="001B59A2"/>
    <w:rsid w:val="001B5CB7"/>
    <w:rsid w:val="001B5CE1"/>
    <w:rsid w:val="001B5D28"/>
    <w:rsid w:val="001B5ECB"/>
    <w:rsid w:val="001B5EEB"/>
    <w:rsid w:val="001B60DF"/>
    <w:rsid w:val="001B60F3"/>
    <w:rsid w:val="001B6275"/>
    <w:rsid w:val="001B6320"/>
    <w:rsid w:val="001B6333"/>
    <w:rsid w:val="001B6342"/>
    <w:rsid w:val="001B6539"/>
    <w:rsid w:val="001B65E9"/>
    <w:rsid w:val="001B6D11"/>
    <w:rsid w:val="001B6F60"/>
    <w:rsid w:val="001B71C5"/>
    <w:rsid w:val="001B72B7"/>
    <w:rsid w:val="001B7327"/>
    <w:rsid w:val="001B7555"/>
    <w:rsid w:val="001B7594"/>
    <w:rsid w:val="001B75C4"/>
    <w:rsid w:val="001B7656"/>
    <w:rsid w:val="001B7934"/>
    <w:rsid w:val="001B7A4A"/>
    <w:rsid w:val="001B7B2D"/>
    <w:rsid w:val="001B7BEF"/>
    <w:rsid w:val="001B7ED9"/>
    <w:rsid w:val="001BF84E"/>
    <w:rsid w:val="001C0388"/>
    <w:rsid w:val="001C03BF"/>
    <w:rsid w:val="001C0592"/>
    <w:rsid w:val="001C06DC"/>
    <w:rsid w:val="001C08F3"/>
    <w:rsid w:val="001C0940"/>
    <w:rsid w:val="001C0AD5"/>
    <w:rsid w:val="001C0B43"/>
    <w:rsid w:val="001C0C89"/>
    <w:rsid w:val="001C1098"/>
    <w:rsid w:val="001C109A"/>
    <w:rsid w:val="001C12FF"/>
    <w:rsid w:val="001C134C"/>
    <w:rsid w:val="001C1431"/>
    <w:rsid w:val="001C1875"/>
    <w:rsid w:val="001C18F8"/>
    <w:rsid w:val="001C19A1"/>
    <w:rsid w:val="001C19A4"/>
    <w:rsid w:val="001C1B52"/>
    <w:rsid w:val="001C1C6C"/>
    <w:rsid w:val="001C1D8D"/>
    <w:rsid w:val="001C1DE0"/>
    <w:rsid w:val="001C1EEF"/>
    <w:rsid w:val="001C20F0"/>
    <w:rsid w:val="001C23C3"/>
    <w:rsid w:val="001C25F1"/>
    <w:rsid w:val="001C29C1"/>
    <w:rsid w:val="001C2BA1"/>
    <w:rsid w:val="001C2C13"/>
    <w:rsid w:val="001C2CB1"/>
    <w:rsid w:val="001C2CE3"/>
    <w:rsid w:val="001C2D59"/>
    <w:rsid w:val="001C2E7B"/>
    <w:rsid w:val="001C309A"/>
    <w:rsid w:val="001C3134"/>
    <w:rsid w:val="001C31E8"/>
    <w:rsid w:val="001C3310"/>
    <w:rsid w:val="001C345E"/>
    <w:rsid w:val="001C3985"/>
    <w:rsid w:val="001C3F5E"/>
    <w:rsid w:val="001C411E"/>
    <w:rsid w:val="001C41DE"/>
    <w:rsid w:val="001C41E1"/>
    <w:rsid w:val="001C44DB"/>
    <w:rsid w:val="001C45C4"/>
    <w:rsid w:val="001C45D8"/>
    <w:rsid w:val="001C466A"/>
    <w:rsid w:val="001C4780"/>
    <w:rsid w:val="001C48FA"/>
    <w:rsid w:val="001C4A60"/>
    <w:rsid w:val="001C4A73"/>
    <w:rsid w:val="001C4BEF"/>
    <w:rsid w:val="001C4D04"/>
    <w:rsid w:val="001C4EA8"/>
    <w:rsid w:val="001C4FA2"/>
    <w:rsid w:val="001C5173"/>
    <w:rsid w:val="001C5301"/>
    <w:rsid w:val="001C54AA"/>
    <w:rsid w:val="001C5741"/>
    <w:rsid w:val="001C57AF"/>
    <w:rsid w:val="001C5D6D"/>
    <w:rsid w:val="001C6358"/>
    <w:rsid w:val="001C63EB"/>
    <w:rsid w:val="001C6435"/>
    <w:rsid w:val="001C6595"/>
    <w:rsid w:val="001C66BE"/>
    <w:rsid w:val="001C6A01"/>
    <w:rsid w:val="001C6A91"/>
    <w:rsid w:val="001C6C23"/>
    <w:rsid w:val="001C7221"/>
    <w:rsid w:val="001C7565"/>
    <w:rsid w:val="001C779C"/>
    <w:rsid w:val="001C7929"/>
    <w:rsid w:val="001C7BDC"/>
    <w:rsid w:val="001C7C41"/>
    <w:rsid w:val="001C7D42"/>
    <w:rsid w:val="001C7DEB"/>
    <w:rsid w:val="001D01DF"/>
    <w:rsid w:val="001D049C"/>
    <w:rsid w:val="001D04A3"/>
    <w:rsid w:val="001D04DC"/>
    <w:rsid w:val="001D0586"/>
    <w:rsid w:val="001D05B9"/>
    <w:rsid w:val="001D0966"/>
    <w:rsid w:val="001D0A0A"/>
    <w:rsid w:val="001D0BAD"/>
    <w:rsid w:val="001D0DE7"/>
    <w:rsid w:val="001D100B"/>
    <w:rsid w:val="001D1141"/>
    <w:rsid w:val="001D170E"/>
    <w:rsid w:val="001D1E78"/>
    <w:rsid w:val="001D1E98"/>
    <w:rsid w:val="001D1F44"/>
    <w:rsid w:val="001D202C"/>
    <w:rsid w:val="001D23BE"/>
    <w:rsid w:val="001D24D2"/>
    <w:rsid w:val="001D251A"/>
    <w:rsid w:val="001D298E"/>
    <w:rsid w:val="001D2BC0"/>
    <w:rsid w:val="001D2C27"/>
    <w:rsid w:val="001D2F87"/>
    <w:rsid w:val="001D2FFA"/>
    <w:rsid w:val="001D31E3"/>
    <w:rsid w:val="001D327A"/>
    <w:rsid w:val="001D3549"/>
    <w:rsid w:val="001D35CE"/>
    <w:rsid w:val="001D36B8"/>
    <w:rsid w:val="001D3A4A"/>
    <w:rsid w:val="001D3AC9"/>
    <w:rsid w:val="001D3AFE"/>
    <w:rsid w:val="001D3DCE"/>
    <w:rsid w:val="001D3EB3"/>
    <w:rsid w:val="001D4563"/>
    <w:rsid w:val="001D466D"/>
    <w:rsid w:val="001D4797"/>
    <w:rsid w:val="001D4836"/>
    <w:rsid w:val="001D4968"/>
    <w:rsid w:val="001D4A1D"/>
    <w:rsid w:val="001D4A85"/>
    <w:rsid w:val="001D4AEE"/>
    <w:rsid w:val="001D4C0F"/>
    <w:rsid w:val="001D4C54"/>
    <w:rsid w:val="001D4CE2"/>
    <w:rsid w:val="001D4E97"/>
    <w:rsid w:val="001D502B"/>
    <w:rsid w:val="001D5120"/>
    <w:rsid w:val="001D51B6"/>
    <w:rsid w:val="001D5441"/>
    <w:rsid w:val="001D55D6"/>
    <w:rsid w:val="001D560D"/>
    <w:rsid w:val="001D5946"/>
    <w:rsid w:val="001D5A4A"/>
    <w:rsid w:val="001D5A78"/>
    <w:rsid w:val="001D5ED7"/>
    <w:rsid w:val="001D5FFB"/>
    <w:rsid w:val="001D627B"/>
    <w:rsid w:val="001D63EC"/>
    <w:rsid w:val="001D6456"/>
    <w:rsid w:val="001D64C1"/>
    <w:rsid w:val="001D654A"/>
    <w:rsid w:val="001D654F"/>
    <w:rsid w:val="001D68F6"/>
    <w:rsid w:val="001D6BFF"/>
    <w:rsid w:val="001D6E7B"/>
    <w:rsid w:val="001D71A4"/>
    <w:rsid w:val="001D721D"/>
    <w:rsid w:val="001D727C"/>
    <w:rsid w:val="001D7391"/>
    <w:rsid w:val="001D764C"/>
    <w:rsid w:val="001D777D"/>
    <w:rsid w:val="001D79ED"/>
    <w:rsid w:val="001D7D99"/>
    <w:rsid w:val="001D7DB9"/>
    <w:rsid w:val="001E0016"/>
    <w:rsid w:val="001E017C"/>
    <w:rsid w:val="001E05FE"/>
    <w:rsid w:val="001E0636"/>
    <w:rsid w:val="001E075E"/>
    <w:rsid w:val="001E0890"/>
    <w:rsid w:val="001E0A3B"/>
    <w:rsid w:val="001E0E4B"/>
    <w:rsid w:val="001E0ECB"/>
    <w:rsid w:val="001E1010"/>
    <w:rsid w:val="001E1478"/>
    <w:rsid w:val="001E186D"/>
    <w:rsid w:val="001E1937"/>
    <w:rsid w:val="001E1959"/>
    <w:rsid w:val="001E1AA7"/>
    <w:rsid w:val="001E1C83"/>
    <w:rsid w:val="001E1D17"/>
    <w:rsid w:val="001E1DF4"/>
    <w:rsid w:val="001E1F8B"/>
    <w:rsid w:val="001E2043"/>
    <w:rsid w:val="001E2146"/>
    <w:rsid w:val="001E216C"/>
    <w:rsid w:val="001E2256"/>
    <w:rsid w:val="001E235E"/>
    <w:rsid w:val="001E2590"/>
    <w:rsid w:val="001E2652"/>
    <w:rsid w:val="001E29BE"/>
    <w:rsid w:val="001E29F8"/>
    <w:rsid w:val="001E2C90"/>
    <w:rsid w:val="001E2D97"/>
    <w:rsid w:val="001E301A"/>
    <w:rsid w:val="001E3273"/>
    <w:rsid w:val="001E3360"/>
    <w:rsid w:val="001E39E1"/>
    <w:rsid w:val="001E3A05"/>
    <w:rsid w:val="001E3AA2"/>
    <w:rsid w:val="001E3B10"/>
    <w:rsid w:val="001E3B1E"/>
    <w:rsid w:val="001E3BEC"/>
    <w:rsid w:val="001E3C9A"/>
    <w:rsid w:val="001E3CF3"/>
    <w:rsid w:val="001E3D32"/>
    <w:rsid w:val="001E3F5A"/>
    <w:rsid w:val="001E3FCA"/>
    <w:rsid w:val="001E4072"/>
    <w:rsid w:val="001E4126"/>
    <w:rsid w:val="001E41B8"/>
    <w:rsid w:val="001E4250"/>
    <w:rsid w:val="001E42B0"/>
    <w:rsid w:val="001E43C9"/>
    <w:rsid w:val="001E44CB"/>
    <w:rsid w:val="001E482F"/>
    <w:rsid w:val="001E49F8"/>
    <w:rsid w:val="001E4B9C"/>
    <w:rsid w:val="001E4BA8"/>
    <w:rsid w:val="001E4CA4"/>
    <w:rsid w:val="001E4ECE"/>
    <w:rsid w:val="001E514E"/>
    <w:rsid w:val="001E5181"/>
    <w:rsid w:val="001E5323"/>
    <w:rsid w:val="001E538A"/>
    <w:rsid w:val="001E581E"/>
    <w:rsid w:val="001E5C30"/>
    <w:rsid w:val="001E5C6D"/>
    <w:rsid w:val="001E61B7"/>
    <w:rsid w:val="001E6302"/>
    <w:rsid w:val="001E6473"/>
    <w:rsid w:val="001E6599"/>
    <w:rsid w:val="001E68E8"/>
    <w:rsid w:val="001E692E"/>
    <w:rsid w:val="001E6C9C"/>
    <w:rsid w:val="001E6D64"/>
    <w:rsid w:val="001E6EE5"/>
    <w:rsid w:val="001E6EF0"/>
    <w:rsid w:val="001E6F27"/>
    <w:rsid w:val="001E7047"/>
    <w:rsid w:val="001E7326"/>
    <w:rsid w:val="001E74C7"/>
    <w:rsid w:val="001E765D"/>
    <w:rsid w:val="001E76A2"/>
    <w:rsid w:val="001E76B6"/>
    <w:rsid w:val="001E76E9"/>
    <w:rsid w:val="001E79B6"/>
    <w:rsid w:val="001E7AE6"/>
    <w:rsid w:val="001E7C71"/>
    <w:rsid w:val="001E7CFE"/>
    <w:rsid w:val="001F03E4"/>
    <w:rsid w:val="001F03F4"/>
    <w:rsid w:val="001F07B9"/>
    <w:rsid w:val="001F0ABF"/>
    <w:rsid w:val="001F0D2D"/>
    <w:rsid w:val="001F0D64"/>
    <w:rsid w:val="001F0F52"/>
    <w:rsid w:val="001F1068"/>
    <w:rsid w:val="001F113E"/>
    <w:rsid w:val="001F1369"/>
    <w:rsid w:val="001F157F"/>
    <w:rsid w:val="001F1714"/>
    <w:rsid w:val="001F1A15"/>
    <w:rsid w:val="001F1AA9"/>
    <w:rsid w:val="001F1B65"/>
    <w:rsid w:val="001F1EFB"/>
    <w:rsid w:val="001F202E"/>
    <w:rsid w:val="001F231B"/>
    <w:rsid w:val="001F23F6"/>
    <w:rsid w:val="001F252B"/>
    <w:rsid w:val="001F26A2"/>
    <w:rsid w:val="001F26DC"/>
    <w:rsid w:val="001F291F"/>
    <w:rsid w:val="001F294A"/>
    <w:rsid w:val="001F29FC"/>
    <w:rsid w:val="001F2A50"/>
    <w:rsid w:val="001F2D64"/>
    <w:rsid w:val="001F2D65"/>
    <w:rsid w:val="001F2DEF"/>
    <w:rsid w:val="001F2F3B"/>
    <w:rsid w:val="001F3045"/>
    <w:rsid w:val="001F30B3"/>
    <w:rsid w:val="001F30CE"/>
    <w:rsid w:val="001F31C2"/>
    <w:rsid w:val="001F328D"/>
    <w:rsid w:val="001F3324"/>
    <w:rsid w:val="001F37C2"/>
    <w:rsid w:val="001F3A57"/>
    <w:rsid w:val="001F3BF6"/>
    <w:rsid w:val="001F3C6A"/>
    <w:rsid w:val="001F3D32"/>
    <w:rsid w:val="001F3D59"/>
    <w:rsid w:val="001F3F03"/>
    <w:rsid w:val="001F3F06"/>
    <w:rsid w:val="001F41EE"/>
    <w:rsid w:val="001F4557"/>
    <w:rsid w:val="001F455E"/>
    <w:rsid w:val="001F461E"/>
    <w:rsid w:val="001F46B9"/>
    <w:rsid w:val="001F474C"/>
    <w:rsid w:val="001F48FA"/>
    <w:rsid w:val="001F4B5A"/>
    <w:rsid w:val="001F4D59"/>
    <w:rsid w:val="001F4D7D"/>
    <w:rsid w:val="001F51DE"/>
    <w:rsid w:val="001F53E4"/>
    <w:rsid w:val="001F5428"/>
    <w:rsid w:val="001F56D2"/>
    <w:rsid w:val="001F59C7"/>
    <w:rsid w:val="001F5F4B"/>
    <w:rsid w:val="001F6091"/>
    <w:rsid w:val="001F6321"/>
    <w:rsid w:val="001F6331"/>
    <w:rsid w:val="001F671B"/>
    <w:rsid w:val="001F6A85"/>
    <w:rsid w:val="001F6CDC"/>
    <w:rsid w:val="001F6E20"/>
    <w:rsid w:val="001F703F"/>
    <w:rsid w:val="001F71C6"/>
    <w:rsid w:val="001F72C4"/>
    <w:rsid w:val="001F7439"/>
    <w:rsid w:val="001F74B3"/>
    <w:rsid w:val="001F750F"/>
    <w:rsid w:val="001F7A80"/>
    <w:rsid w:val="001F7B7E"/>
    <w:rsid w:val="001F7C50"/>
    <w:rsid w:val="001F7D39"/>
    <w:rsid w:val="00200058"/>
    <w:rsid w:val="00200127"/>
    <w:rsid w:val="002001F3"/>
    <w:rsid w:val="00200236"/>
    <w:rsid w:val="0020069A"/>
    <w:rsid w:val="00200BB8"/>
    <w:rsid w:val="00201410"/>
    <w:rsid w:val="00201433"/>
    <w:rsid w:val="0020145F"/>
    <w:rsid w:val="00201664"/>
    <w:rsid w:val="002016AE"/>
    <w:rsid w:val="0020175D"/>
    <w:rsid w:val="00201863"/>
    <w:rsid w:val="002019F1"/>
    <w:rsid w:val="00201DDE"/>
    <w:rsid w:val="00202105"/>
    <w:rsid w:val="002021FB"/>
    <w:rsid w:val="00202293"/>
    <w:rsid w:val="0020242A"/>
    <w:rsid w:val="002026EA"/>
    <w:rsid w:val="002027F1"/>
    <w:rsid w:val="00202890"/>
    <w:rsid w:val="00202A2D"/>
    <w:rsid w:val="00202A3A"/>
    <w:rsid w:val="00202E49"/>
    <w:rsid w:val="00202EF1"/>
    <w:rsid w:val="00203030"/>
    <w:rsid w:val="00203304"/>
    <w:rsid w:val="002034B5"/>
    <w:rsid w:val="00203835"/>
    <w:rsid w:val="002039B9"/>
    <w:rsid w:val="00203B1F"/>
    <w:rsid w:val="00203EE2"/>
    <w:rsid w:val="00203F0B"/>
    <w:rsid w:val="00203F53"/>
    <w:rsid w:val="00203F62"/>
    <w:rsid w:val="00204316"/>
    <w:rsid w:val="00204327"/>
    <w:rsid w:val="0020454F"/>
    <w:rsid w:val="00204694"/>
    <w:rsid w:val="002048AD"/>
    <w:rsid w:val="00204D75"/>
    <w:rsid w:val="00205209"/>
    <w:rsid w:val="0020523F"/>
    <w:rsid w:val="002053D6"/>
    <w:rsid w:val="0020545D"/>
    <w:rsid w:val="002054A0"/>
    <w:rsid w:val="0020570F"/>
    <w:rsid w:val="00205767"/>
    <w:rsid w:val="00205963"/>
    <w:rsid w:val="0020600D"/>
    <w:rsid w:val="00206120"/>
    <w:rsid w:val="0020622F"/>
    <w:rsid w:val="00206246"/>
    <w:rsid w:val="002062A7"/>
    <w:rsid w:val="00206417"/>
    <w:rsid w:val="0020665F"/>
    <w:rsid w:val="0020669F"/>
    <w:rsid w:val="00206866"/>
    <w:rsid w:val="00206D81"/>
    <w:rsid w:val="00206DFD"/>
    <w:rsid w:val="002075AD"/>
    <w:rsid w:val="00207708"/>
    <w:rsid w:val="00207A7B"/>
    <w:rsid w:val="00207E64"/>
    <w:rsid w:val="00207F68"/>
    <w:rsid w:val="00210026"/>
    <w:rsid w:val="0021036A"/>
    <w:rsid w:val="00210388"/>
    <w:rsid w:val="002103A4"/>
    <w:rsid w:val="00210954"/>
    <w:rsid w:val="00210B24"/>
    <w:rsid w:val="00210D43"/>
    <w:rsid w:val="00210D95"/>
    <w:rsid w:val="00210E1D"/>
    <w:rsid w:val="00210F18"/>
    <w:rsid w:val="002110F9"/>
    <w:rsid w:val="00211441"/>
    <w:rsid w:val="00211453"/>
    <w:rsid w:val="00211478"/>
    <w:rsid w:val="0021152A"/>
    <w:rsid w:val="002117B6"/>
    <w:rsid w:val="002119C1"/>
    <w:rsid w:val="00211AD2"/>
    <w:rsid w:val="00211AFB"/>
    <w:rsid w:val="00211BC8"/>
    <w:rsid w:val="00211C79"/>
    <w:rsid w:val="00211E74"/>
    <w:rsid w:val="0021213B"/>
    <w:rsid w:val="00212140"/>
    <w:rsid w:val="002122F0"/>
    <w:rsid w:val="0021236F"/>
    <w:rsid w:val="0021245E"/>
    <w:rsid w:val="002124F2"/>
    <w:rsid w:val="0021255B"/>
    <w:rsid w:val="002125C5"/>
    <w:rsid w:val="002129EA"/>
    <w:rsid w:val="00212AE9"/>
    <w:rsid w:val="00212B3E"/>
    <w:rsid w:val="00212D08"/>
    <w:rsid w:val="00212D39"/>
    <w:rsid w:val="00213063"/>
    <w:rsid w:val="002130B4"/>
    <w:rsid w:val="00213152"/>
    <w:rsid w:val="0021327B"/>
    <w:rsid w:val="002136BA"/>
    <w:rsid w:val="002137C4"/>
    <w:rsid w:val="0021388A"/>
    <w:rsid w:val="002139A8"/>
    <w:rsid w:val="00213B95"/>
    <w:rsid w:val="00213CB4"/>
    <w:rsid w:val="00213D61"/>
    <w:rsid w:val="00213DD3"/>
    <w:rsid w:val="00213E19"/>
    <w:rsid w:val="00213EF3"/>
    <w:rsid w:val="00213F77"/>
    <w:rsid w:val="002141FD"/>
    <w:rsid w:val="002142B2"/>
    <w:rsid w:val="0021432D"/>
    <w:rsid w:val="0021442E"/>
    <w:rsid w:val="00214815"/>
    <w:rsid w:val="002149CF"/>
    <w:rsid w:val="00214A08"/>
    <w:rsid w:val="00214E4E"/>
    <w:rsid w:val="00215389"/>
    <w:rsid w:val="0021548E"/>
    <w:rsid w:val="00215698"/>
    <w:rsid w:val="002157AB"/>
    <w:rsid w:val="0021581C"/>
    <w:rsid w:val="002159CA"/>
    <w:rsid w:val="00215A51"/>
    <w:rsid w:val="00215B2E"/>
    <w:rsid w:val="00215C50"/>
    <w:rsid w:val="00215FED"/>
    <w:rsid w:val="0021608A"/>
    <w:rsid w:val="00216826"/>
    <w:rsid w:val="002169B1"/>
    <w:rsid w:val="002169E7"/>
    <w:rsid w:val="00216DE5"/>
    <w:rsid w:val="0021710D"/>
    <w:rsid w:val="00217350"/>
    <w:rsid w:val="0021759B"/>
    <w:rsid w:val="00217667"/>
    <w:rsid w:val="002176FA"/>
    <w:rsid w:val="002177E5"/>
    <w:rsid w:val="0021796D"/>
    <w:rsid w:val="00217BD6"/>
    <w:rsid w:val="00217C12"/>
    <w:rsid w:val="00217C6D"/>
    <w:rsid w:val="00217CA3"/>
    <w:rsid w:val="00217E74"/>
    <w:rsid w:val="00217F48"/>
    <w:rsid w:val="0021CEBC"/>
    <w:rsid w:val="00220239"/>
    <w:rsid w:val="00220269"/>
    <w:rsid w:val="00220520"/>
    <w:rsid w:val="002206B8"/>
    <w:rsid w:val="00220781"/>
    <w:rsid w:val="0022089C"/>
    <w:rsid w:val="0022096A"/>
    <w:rsid w:val="00220A5C"/>
    <w:rsid w:val="00221058"/>
    <w:rsid w:val="002210B9"/>
    <w:rsid w:val="002211B2"/>
    <w:rsid w:val="0022140E"/>
    <w:rsid w:val="0022145A"/>
    <w:rsid w:val="00221783"/>
    <w:rsid w:val="00221A2F"/>
    <w:rsid w:val="00221B22"/>
    <w:rsid w:val="00221B2E"/>
    <w:rsid w:val="00221B53"/>
    <w:rsid w:val="00221CD1"/>
    <w:rsid w:val="00221EB0"/>
    <w:rsid w:val="00221F0C"/>
    <w:rsid w:val="00221F29"/>
    <w:rsid w:val="002223BA"/>
    <w:rsid w:val="002223CA"/>
    <w:rsid w:val="002223E2"/>
    <w:rsid w:val="00222627"/>
    <w:rsid w:val="0022267D"/>
    <w:rsid w:val="0022268F"/>
    <w:rsid w:val="002226DA"/>
    <w:rsid w:val="00222751"/>
    <w:rsid w:val="00222A40"/>
    <w:rsid w:val="00222BF9"/>
    <w:rsid w:val="00222C01"/>
    <w:rsid w:val="00222D05"/>
    <w:rsid w:val="002230A2"/>
    <w:rsid w:val="002232C7"/>
    <w:rsid w:val="0022337D"/>
    <w:rsid w:val="00223528"/>
    <w:rsid w:val="002235C5"/>
    <w:rsid w:val="00223728"/>
    <w:rsid w:val="00223BBE"/>
    <w:rsid w:val="00223C81"/>
    <w:rsid w:val="00223D15"/>
    <w:rsid w:val="00223D56"/>
    <w:rsid w:val="00223D82"/>
    <w:rsid w:val="00223E4A"/>
    <w:rsid w:val="00223F44"/>
    <w:rsid w:val="0022417E"/>
    <w:rsid w:val="00224192"/>
    <w:rsid w:val="0022439C"/>
    <w:rsid w:val="00224462"/>
    <w:rsid w:val="002245CD"/>
    <w:rsid w:val="002247D2"/>
    <w:rsid w:val="00224857"/>
    <w:rsid w:val="00224859"/>
    <w:rsid w:val="002248E7"/>
    <w:rsid w:val="00224918"/>
    <w:rsid w:val="00224B00"/>
    <w:rsid w:val="00224DE4"/>
    <w:rsid w:val="00224DFD"/>
    <w:rsid w:val="00224E41"/>
    <w:rsid w:val="00224E79"/>
    <w:rsid w:val="00224EE5"/>
    <w:rsid w:val="00224F25"/>
    <w:rsid w:val="002250A0"/>
    <w:rsid w:val="0022533C"/>
    <w:rsid w:val="0022534B"/>
    <w:rsid w:val="00225D1C"/>
    <w:rsid w:val="0022605E"/>
    <w:rsid w:val="00226249"/>
    <w:rsid w:val="00226A58"/>
    <w:rsid w:val="00226BE6"/>
    <w:rsid w:val="0022703D"/>
    <w:rsid w:val="00227185"/>
    <w:rsid w:val="002271A0"/>
    <w:rsid w:val="002271A9"/>
    <w:rsid w:val="00227320"/>
    <w:rsid w:val="002273A0"/>
    <w:rsid w:val="002273AC"/>
    <w:rsid w:val="002273DC"/>
    <w:rsid w:val="002273DE"/>
    <w:rsid w:val="002274DD"/>
    <w:rsid w:val="002274E2"/>
    <w:rsid w:val="002275F5"/>
    <w:rsid w:val="002276C6"/>
    <w:rsid w:val="00227708"/>
    <w:rsid w:val="0022772F"/>
    <w:rsid w:val="00227B5F"/>
    <w:rsid w:val="00227D29"/>
    <w:rsid w:val="00227E15"/>
    <w:rsid w:val="002293AA"/>
    <w:rsid w:val="00230026"/>
    <w:rsid w:val="00230443"/>
    <w:rsid w:val="002305E7"/>
    <w:rsid w:val="002307BD"/>
    <w:rsid w:val="002307D6"/>
    <w:rsid w:val="0023085E"/>
    <w:rsid w:val="00230971"/>
    <w:rsid w:val="00230CB5"/>
    <w:rsid w:val="00230D7C"/>
    <w:rsid w:val="00230F27"/>
    <w:rsid w:val="00230FA4"/>
    <w:rsid w:val="0023106A"/>
    <w:rsid w:val="002310AC"/>
    <w:rsid w:val="002310C3"/>
    <w:rsid w:val="002313C8"/>
    <w:rsid w:val="002314F2"/>
    <w:rsid w:val="002319E1"/>
    <w:rsid w:val="00231D4A"/>
    <w:rsid w:val="00231E3E"/>
    <w:rsid w:val="00232379"/>
    <w:rsid w:val="0023267E"/>
    <w:rsid w:val="002326A6"/>
    <w:rsid w:val="002326F6"/>
    <w:rsid w:val="0023294C"/>
    <w:rsid w:val="00232AF1"/>
    <w:rsid w:val="00232B7A"/>
    <w:rsid w:val="00232B94"/>
    <w:rsid w:val="00232BC2"/>
    <w:rsid w:val="00232DBF"/>
    <w:rsid w:val="00232DD5"/>
    <w:rsid w:val="00232E35"/>
    <w:rsid w:val="00232FD5"/>
    <w:rsid w:val="00233395"/>
    <w:rsid w:val="0023348C"/>
    <w:rsid w:val="0023375A"/>
    <w:rsid w:val="002337C6"/>
    <w:rsid w:val="0023383A"/>
    <w:rsid w:val="00233EDD"/>
    <w:rsid w:val="00233F5A"/>
    <w:rsid w:val="00233F95"/>
    <w:rsid w:val="00233FA5"/>
    <w:rsid w:val="00233FCB"/>
    <w:rsid w:val="002340C2"/>
    <w:rsid w:val="0023410A"/>
    <w:rsid w:val="00234112"/>
    <w:rsid w:val="002342C7"/>
    <w:rsid w:val="0023437C"/>
    <w:rsid w:val="0023438E"/>
    <w:rsid w:val="0023439D"/>
    <w:rsid w:val="0023443E"/>
    <w:rsid w:val="002345F6"/>
    <w:rsid w:val="0023469D"/>
    <w:rsid w:val="002346CB"/>
    <w:rsid w:val="002346DA"/>
    <w:rsid w:val="00234701"/>
    <w:rsid w:val="00234882"/>
    <w:rsid w:val="00234E7A"/>
    <w:rsid w:val="0023517D"/>
    <w:rsid w:val="0023540C"/>
    <w:rsid w:val="002354B3"/>
    <w:rsid w:val="0023553D"/>
    <w:rsid w:val="002356C3"/>
    <w:rsid w:val="00235806"/>
    <w:rsid w:val="00235858"/>
    <w:rsid w:val="00235A87"/>
    <w:rsid w:val="00235DEC"/>
    <w:rsid w:val="00235F71"/>
    <w:rsid w:val="00235F7A"/>
    <w:rsid w:val="0023631D"/>
    <w:rsid w:val="002363C1"/>
    <w:rsid w:val="002365A7"/>
    <w:rsid w:val="002367DE"/>
    <w:rsid w:val="002369A5"/>
    <w:rsid w:val="00236A96"/>
    <w:rsid w:val="00236B0E"/>
    <w:rsid w:val="00236B39"/>
    <w:rsid w:val="00236BD9"/>
    <w:rsid w:val="00236CEE"/>
    <w:rsid w:val="0023720C"/>
    <w:rsid w:val="0023723E"/>
    <w:rsid w:val="002372A5"/>
    <w:rsid w:val="00237370"/>
    <w:rsid w:val="00237436"/>
    <w:rsid w:val="00237511"/>
    <w:rsid w:val="002379C4"/>
    <w:rsid w:val="00237AEE"/>
    <w:rsid w:val="00237DF6"/>
    <w:rsid w:val="00237F63"/>
    <w:rsid w:val="002401B1"/>
    <w:rsid w:val="00240429"/>
    <w:rsid w:val="0024043D"/>
    <w:rsid w:val="0024045D"/>
    <w:rsid w:val="002405A7"/>
    <w:rsid w:val="00240606"/>
    <w:rsid w:val="00240770"/>
    <w:rsid w:val="002407C1"/>
    <w:rsid w:val="00240C24"/>
    <w:rsid w:val="00240CE7"/>
    <w:rsid w:val="00240D85"/>
    <w:rsid w:val="00240FB4"/>
    <w:rsid w:val="002410A7"/>
    <w:rsid w:val="0024122B"/>
    <w:rsid w:val="00241288"/>
    <w:rsid w:val="002415D6"/>
    <w:rsid w:val="00241A65"/>
    <w:rsid w:val="00241D2B"/>
    <w:rsid w:val="00241D69"/>
    <w:rsid w:val="00241DE1"/>
    <w:rsid w:val="00241E67"/>
    <w:rsid w:val="00241FB1"/>
    <w:rsid w:val="0024222E"/>
    <w:rsid w:val="002423F6"/>
    <w:rsid w:val="0024268D"/>
    <w:rsid w:val="002427A6"/>
    <w:rsid w:val="00242929"/>
    <w:rsid w:val="00242977"/>
    <w:rsid w:val="00242B58"/>
    <w:rsid w:val="00242BCF"/>
    <w:rsid w:val="00243137"/>
    <w:rsid w:val="0024325D"/>
    <w:rsid w:val="00243696"/>
    <w:rsid w:val="002437B5"/>
    <w:rsid w:val="00243A2E"/>
    <w:rsid w:val="00243D49"/>
    <w:rsid w:val="00243F73"/>
    <w:rsid w:val="002441A7"/>
    <w:rsid w:val="0024443E"/>
    <w:rsid w:val="002446A3"/>
    <w:rsid w:val="00244846"/>
    <w:rsid w:val="002448F4"/>
    <w:rsid w:val="00244F68"/>
    <w:rsid w:val="00245541"/>
    <w:rsid w:val="00245639"/>
    <w:rsid w:val="0024569F"/>
    <w:rsid w:val="00245709"/>
    <w:rsid w:val="00245893"/>
    <w:rsid w:val="00245ADA"/>
    <w:rsid w:val="00245D1E"/>
    <w:rsid w:val="00245E8A"/>
    <w:rsid w:val="0024631A"/>
    <w:rsid w:val="002464BF"/>
    <w:rsid w:val="002464C0"/>
    <w:rsid w:val="002464CA"/>
    <w:rsid w:val="002466A8"/>
    <w:rsid w:val="002469A7"/>
    <w:rsid w:val="00246E3E"/>
    <w:rsid w:val="0024710E"/>
    <w:rsid w:val="0024753F"/>
    <w:rsid w:val="0024767F"/>
    <w:rsid w:val="0024771B"/>
    <w:rsid w:val="00247906"/>
    <w:rsid w:val="00247A0D"/>
    <w:rsid w:val="00247AC8"/>
    <w:rsid w:val="00247B28"/>
    <w:rsid w:val="00247E88"/>
    <w:rsid w:val="00250118"/>
    <w:rsid w:val="00250CF4"/>
    <w:rsid w:val="00250DED"/>
    <w:rsid w:val="00250E81"/>
    <w:rsid w:val="00250F2D"/>
    <w:rsid w:val="00250F50"/>
    <w:rsid w:val="002511D1"/>
    <w:rsid w:val="00251361"/>
    <w:rsid w:val="00251876"/>
    <w:rsid w:val="002518FE"/>
    <w:rsid w:val="00251BED"/>
    <w:rsid w:val="00251D2A"/>
    <w:rsid w:val="00251E67"/>
    <w:rsid w:val="00251E9D"/>
    <w:rsid w:val="00252154"/>
    <w:rsid w:val="002521E1"/>
    <w:rsid w:val="0025229D"/>
    <w:rsid w:val="0025230C"/>
    <w:rsid w:val="00252402"/>
    <w:rsid w:val="00252411"/>
    <w:rsid w:val="00252573"/>
    <w:rsid w:val="00252621"/>
    <w:rsid w:val="002527C5"/>
    <w:rsid w:val="00252C84"/>
    <w:rsid w:val="00252DAE"/>
    <w:rsid w:val="00252DF9"/>
    <w:rsid w:val="00252E4F"/>
    <w:rsid w:val="00252F6D"/>
    <w:rsid w:val="00252FD2"/>
    <w:rsid w:val="002530A1"/>
    <w:rsid w:val="0025311D"/>
    <w:rsid w:val="002533D0"/>
    <w:rsid w:val="0025348F"/>
    <w:rsid w:val="0025367E"/>
    <w:rsid w:val="002536E9"/>
    <w:rsid w:val="00253784"/>
    <w:rsid w:val="002537A7"/>
    <w:rsid w:val="002537F9"/>
    <w:rsid w:val="00253829"/>
    <w:rsid w:val="0025387B"/>
    <w:rsid w:val="00253A94"/>
    <w:rsid w:val="00253C52"/>
    <w:rsid w:val="00253E6A"/>
    <w:rsid w:val="0025444C"/>
    <w:rsid w:val="002544B0"/>
    <w:rsid w:val="00254680"/>
    <w:rsid w:val="002546BE"/>
    <w:rsid w:val="002547B9"/>
    <w:rsid w:val="002547E7"/>
    <w:rsid w:val="002549E6"/>
    <w:rsid w:val="00254B92"/>
    <w:rsid w:val="00254DCE"/>
    <w:rsid w:val="00254F61"/>
    <w:rsid w:val="00254F70"/>
    <w:rsid w:val="00254FD6"/>
    <w:rsid w:val="00255142"/>
    <w:rsid w:val="002552C5"/>
    <w:rsid w:val="002552D0"/>
    <w:rsid w:val="0025534F"/>
    <w:rsid w:val="00255800"/>
    <w:rsid w:val="00255D19"/>
    <w:rsid w:val="00255DBC"/>
    <w:rsid w:val="00255DFF"/>
    <w:rsid w:val="00255FEA"/>
    <w:rsid w:val="0025607E"/>
    <w:rsid w:val="00256095"/>
    <w:rsid w:val="002560D3"/>
    <w:rsid w:val="002562F0"/>
    <w:rsid w:val="00256385"/>
    <w:rsid w:val="0025651B"/>
    <w:rsid w:val="002566D4"/>
    <w:rsid w:val="0025699F"/>
    <w:rsid w:val="00256C89"/>
    <w:rsid w:val="00256D8E"/>
    <w:rsid w:val="00256DBD"/>
    <w:rsid w:val="00256F20"/>
    <w:rsid w:val="00256F7A"/>
    <w:rsid w:val="0025749C"/>
    <w:rsid w:val="00257588"/>
    <w:rsid w:val="00257950"/>
    <w:rsid w:val="002579C1"/>
    <w:rsid w:val="00257AAA"/>
    <w:rsid w:val="00257AE6"/>
    <w:rsid w:val="00257E3C"/>
    <w:rsid w:val="00257F9B"/>
    <w:rsid w:val="00257FD8"/>
    <w:rsid w:val="00260028"/>
    <w:rsid w:val="00260066"/>
    <w:rsid w:val="002602A7"/>
    <w:rsid w:val="0026036D"/>
    <w:rsid w:val="0026045B"/>
    <w:rsid w:val="00260476"/>
    <w:rsid w:val="0026057C"/>
    <w:rsid w:val="0026068B"/>
    <w:rsid w:val="002608BF"/>
    <w:rsid w:val="00260941"/>
    <w:rsid w:val="00260A29"/>
    <w:rsid w:val="00260A8B"/>
    <w:rsid w:val="00260C57"/>
    <w:rsid w:val="00260DA6"/>
    <w:rsid w:val="00260F8D"/>
    <w:rsid w:val="00260F9C"/>
    <w:rsid w:val="00261048"/>
    <w:rsid w:val="002612ED"/>
    <w:rsid w:val="00261496"/>
    <w:rsid w:val="00261E7F"/>
    <w:rsid w:val="00261EEF"/>
    <w:rsid w:val="002622C0"/>
    <w:rsid w:val="002623E9"/>
    <w:rsid w:val="00262631"/>
    <w:rsid w:val="00262755"/>
    <w:rsid w:val="002628D3"/>
    <w:rsid w:val="002629D6"/>
    <w:rsid w:val="00262C83"/>
    <w:rsid w:val="002632D6"/>
    <w:rsid w:val="002632F0"/>
    <w:rsid w:val="00263546"/>
    <w:rsid w:val="002636DF"/>
    <w:rsid w:val="00263845"/>
    <w:rsid w:val="00263991"/>
    <w:rsid w:val="00263AD8"/>
    <w:rsid w:val="0026450C"/>
    <w:rsid w:val="0026485F"/>
    <w:rsid w:val="00264944"/>
    <w:rsid w:val="002649B6"/>
    <w:rsid w:val="00264A63"/>
    <w:rsid w:val="00264B20"/>
    <w:rsid w:val="00264E13"/>
    <w:rsid w:val="00265149"/>
    <w:rsid w:val="00265273"/>
    <w:rsid w:val="00265385"/>
    <w:rsid w:val="002653B0"/>
    <w:rsid w:val="00265463"/>
    <w:rsid w:val="00265499"/>
    <w:rsid w:val="0026554D"/>
    <w:rsid w:val="002655AA"/>
    <w:rsid w:val="002658CB"/>
    <w:rsid w:val="00265C68"/>
    <w:rsid w:val="00265C95"/>
    <w:rsid w:val="00265D5B"/>
    <w:rsid w:val="00265E3C"/>
    <w:rsid w:val="002660C9"/>
    <w:rsid w:val="002662B1"/>
    <w:rsid w:val="00266465"/>
    <w:rsid w:val="0026656D"/>
    <w:rsid w:val="002668A8"/>
    <w:rsid w:val="002668FB"/>
    <w:rsid w:val="002669F6"/>
    <w:rsid w:val="00266C35"/>
    <w:rsid w:val="00266CBE"/>
    <w:rsid w:val="00266FF9"/>
    <w:rsid w:val="00267040"/>
    <w:rsid w:val="002671BF"/>
    <w:rsid w:val="0026721C"/>
    <w:rsid w:val="00267459"/>
    <w:rsid w:val="002674F3"/>
    <w:rsid w:val="002675CC"/>
    <w:rsid w:val="0026773E"/>
    <w:rsid w:val="0026775B"/>
    <w:rsid w:val="00267A57"/>
    <w:rsid w:val="00267B18"/>
    <w:rsid w:val="00267BB8"/>
    <w:rsid w:val="00267E28"/>
    <w:rsid w:val="00267FBC"/>
    <w:rsid w:val="0026E1B9"/>
    <w:rsid w:val="00270312"/>
    <w:rsid w:val="0027050A"/>
    <w:rsid w:val="002705AA"/>
    <w:rsid w:val="0027097E"/>
    <w:rsid w:val="00270AEC"/>
    <w:rsid w:val="00270BB2"/>
    <w:rsid w:val="00270BD3"/>
    <w:rsid w:val="002710CD"/>
    <w:rsid w:val="002711F2"/>
    <w:rsid w:val="00271357"/>
    <w:rsid w:val="002717A9"/>
    <w:rsid w:val="002718BA"/>
    <w:rsid w:val="0027196B"/>
    <w:rsid w:val="002719A5"/>
    <w:rsid w:val="00271AB0"/>
    <w:rsid w:val="00271E19"/>
    <w:rsid w:val="00271E2D"/>
    <w:rsid w:val="00271F63"/>
    <w:rsid w:val="002720F1"/>
    <w:rsid w:val="002723C6"/>
    <w:rsid w:val="00272951"/>
    <w:rsid w:val="00272997"/>
    <w:rsid w:val="00272B86"/>
    <w:rsid w:val="00272E67"/>
    <w:rsid w:val="00273057"/>
    <w:rsid w:val="00273072"/>
    <w:rsid w:val="002731D2"/>
    <w:rsid w:val="00273519"/>
    <w:rsid w:val="00273582"/>
    <w:rsid w:val="00273819"/>
    <w:rsid w:val="00273961"/>
    <w:rsid w:val="0027404F"/>
    <w:rsid w:val="002742C8"/>
    <w:rsid w:val="00274487"/>
    <w:rsid w:val="002744F8"/>
    <w:rsid w:val="00274654"/>
    <w:rsid w:val="0027481E"/>
    <w:rsid w:val="0027487A"/>
    <w:rsid w:val="0027490B"/>
    <w:rsid w:val="00274A65"/>
    <w:rsid w:val="00274CEE"/>
    <w:rsid w:val="00274ED1"/>
    <w:rsid w:val="00274F14"/>
    <w:rsid w:val="0027528F"/>
    <w:rsid w:val="00275294"/>
    <w:rsid w:val="00275385"/>
    <w:rsid w:val="00275413"/>
    <w:rsid w:val="002754DC"/>
    <w:rsid w:val="002759DD"/>
    <w:rsid w:val="00275A24"/>
    <w:rsid w:val="00275B00"/>
    <w:rsid w:val="00275C4D"/>
    <w:rsid w:val="00275F0E"/>
    <w:rsid w:val="00275FDA"/>
    <w:rsid w:val="00276026"/>
    <w:rsid w:val="0027603C"/>
    <w:rsid w:val="00276155"/>
    <w:rsid w:val="00276222"/>
    <w:rsid w:val="002764C6"/>
    <w:rsid w:val="00276571"/>
    <w:rsid w:val="00276685"/>
    <w:rsid w:val="00276820"/>
    <w:rsid w:val="002769B1"/>
    <w:rsid w:val="00276C0B"/>
    <w:rsid w:val="00276C3C"/>
    <w:rsid w:val="00276C90"/>
    <w:rsid w:val="00276CD7"/>
    <w:rsid w:val="00276F48"/>
    <w:rsid w:val="00277516"/>
    <w:rsid w:val="00277B86"/>
    <w:rsid w:val="00277B99"/>
    <w:rsid w:val="00277CEE"/>
    <w:rsid w:val="00280239"/>
    <w:rsid w:val="00280281"/>
    <w:rsid w:val="002802D1"/>
    <w:rsid w:val="002802D8"/>
    <w:rsid w:val="002803FE"/>
    <w:rsid w:val="0028054C"/>
    <w:rsid w:val="00280624"/>
    <w:rsid w:val="0028087F"/>
    <w:rsid w:val="00280894"/>
    <w:rsid w:val="00280D36"/>
    <w:rsid w:val="00280D43"/>
    <w:rsid w:val="00280D5E"/>
    <w:rsid w:val="00280E93"/>
    <w:rsid w:val="00281033"/>
    <w:rsid w:val="0028164A"/>
    <w:rsid w:val="0028171C"/>
    <w:rsid w:val="00281A7D"/>
    <w:rsid w:val="00281BEF"/>
    <w:rsid w:val="00281C28"/>
    <w:rsid w:val="00281E10"/>
    <w:rsid w:val="00282068"/>
    <w:rsid w:val="002820EE"/>
    <w:rsid w:val="00282221"/>
    <w:rsid w:val="00282372"/>
    <w:rsid w:val="00282679"/>
    <w:rsid w:val="002826B3"/>
    <w:rsid w:val="002826EE"/>
    <w:rsid w:val="00282722"/>
    <w:rsid w:val="00282724"/>
    <w:rsid w:val="002827D4"/>
    <w:rsid w:val="00282CE5"/>
    <w:rsid w:val="002830C5"/>
    <w:rsid w:val="00283127"/>
    <w:rsid w:val="0028317A"/>
    <w:rsid w:val="0028338B"/>
    <w:rsid w:val="002833FB"/>
    <w:rsid w:val="00283485"/>
    <w:rsid w:val="0028348E"/>
    <w:rsid w:val="0028356D"/>
    <w:rsid w:val="00283787"/>
    <w:rsid w:val="0028386E"/>
    <w:rsid w:val="002840C6"/>
    <w:rsid w:val="00284151"/>
    <w:rsid w:val="00284192"/>
    <w:rsid w:val="002842E5"/>
    <w:rsid w:val="0028432A"/>
    <w:rsid w:val="002845B8"/>
    <w:rsid w:val="002848F4"/>
    <w:rsid w:val="002849C4"/>
    <w:rsid w:val="00284B5A"/>
    <w:rsid w:val="00284D20"/>
    <w:rsid w:val="00285011"/>
    <w:rsid w:val="0028514E"/>
    <w:rsid w:val="0028515F"/>
    <w:rsid w:val="0028519A"/>
    <w:rsid w:val="002852B4"/>
    <w:rsid w:val="002854DD"/>
    <w:rsid w:val="00285664"/>
    <w:rsid w:val="0028573A"/>
    <w:rsid w:val="0028591B"/>
    <w:rsid w:val="00285DEE"/>
    <w:rsid w:val="00285E7B"/>
    <w:rsid w:val="00285ED3"/>
    <w:rsid w:val="00285FCC"/>
    <w:rsid w:val="0028655E"/>
    <w:rsid w:val="00286658"/>
    <w:rsid w:val="00286785"/>
    <w:rsid w:val="002868A4"/>
    <w:rsid w:val="00286B3B"/>
    <w:rsid w:val="00286B65"/>
    <w:rsid w:val="00286E49"/>
    <w:rsid w:val="00286F01"/>
    <w:rsid w:val="00287053"/>
    <w:rsid w:val="002870D0"/>
    <w:rsid w:val="00287156"/>
    <w:rsid w:val="002871CE"/>
    <w:rsid w:val="00287264"/>
    <w:rsid w:val="00287383"/>
    <w:rsid w:val="0028742A"/>
    <w:rsid w:val="002875F0"/>
    <w:rsid w:val="0028781E"/>
    <w:rsid w:val="0028787E"/>
    <w:rsid w:val="002878EA"/>
    <w:rsid w:val="00287901"/>
    <w:rsid w:val="00287948"/>
    <w:rsid w:val="00287996"/>
    <w:rsid w:val="00287B6D"/>
    <w:rsid w:val="00287E0E"/>
    <w:rsid w:val="00290047"/>
    <w:rsid w:val="00290133"/>
    <w:rsid w:val="002901E4"/>
    <w:rsid w:val="00290222"/>
    <w:rsid w:val="00290232"/>
    <w:rsid w:val="00290239"/>
    <w:rsid w:val="00290372"/>
    <w:rsid w:val="00290394"/>
    <w:rsid w:val="002905B2"/>
    <w:rsid w:val="00290A7F"/>
    <w:rsid w:val="00290D30"/>
    <w:rsid w:val="00290E09"/>
    <w:rsid w:val="002910B0"/>
    <w:rsid w:val="0029133E"/>
    <w:rsid w:val="00291484"/>
    <w:rsid w:val="0029164C"/>
    <w:rsid w:val="00291915"/>
    <w:rsid w:val="00291A34"/>
    <w:rsid w:val="00291BA8"/>
    <w:rsid w:val="00291BF0"/>
    <w:rsid w:val="00291C03"/>
    <w:rsid w:val="00291F58"/>
    <w:rsid w:val="00292373"/>
    <w:rsid w:val="0029246A"/>
    <w:rsid w:val="00292500"/>
    <w:rsid w:val="002925E3"/>
    <w:rsid w:val="002926AC"/>
    <w:rsid w:val="00292982"/>
    <w:rsid w:val="00292BB2"/>
    <w:rsid w:val="00292BE2"/>
    <w:rsid w:val="00292C3D"/>
    <w:rsid w:val="00292E0F"/>
    <w:rsid w:val="00292EB7"/>
    <w:rsid w:val="00292EF6"/>
    <w:rsid w:val="0029300F"/>
    <w:rsid w:val="002932DE"/>
    <w:rsid w:val="0029339F"/>
    <w:rsid w:val="002935C3"/>
    <w:rsid w:val="0029363A"/>
    <w:rsid w:val="0029364A"/>
    <w:rsid w:val="00293A7C"/>
    <w:rsid w:val="00293E5E"/>
    <w:rsid w:val="00293F9D"/>
    <w:rsid w:val="00294071"/>
    <w:rsid w:val="00294246"/>
    <w:rsid w:val="002943EB"/>
    <w:rsid w:val="00294529"/>
    <w:rsid w:val="002945A0"/>
    <w:rsid w:val="002945BA"/>
    <w:rsid w:val="002948FF"/>
    <w:rsid w:val="002949F9"/>
    <w:rsid w:val="00294AB5"/>
    <w:rsid w:val="00294BB9"/>
    <w:rsid w:val="00294BFC"/>
    <w:rsid w:val="00294CC9"/>
    <w:rsid w:val="00294CD4"/>
    <w:rsid w:val="00294F3A"/>
    <w:rsid w:val="002950FE"/>
    <w:rsid w:val="0029526D"/>
    <w:rsid w:val="002956C3"/>
    <w:rsid w:val="00295780"/>
    <w:rsid w:val="00295784"/>
    <w:rsid w:val="00295889"/>
    <w:rsid w:val="002958AD"/>
    <w:rsid w:val="002958DB"/>
    <w:rsid w:val="00295E46"/>
    <w:rsid w:val="00296048"/>
    <w:rsid w:val="002962DE"/>
    <w:rsid w:val="00296430"/>
    <w:rsid w:val="0029648F"/>
    <w:rsid w:val="00296499"/>
    <w:rsid w:val="0029670C"/>
    <w:rsid w:val="00296859"/>
    <w:rsid w:val="0029690C"/>
    <w:rsid w:val="00296A91"/>
    <w:rsid w:val="00296CB4"/>
    <w:rsid w:val="00296E1E"/>
    <w:rsid w:val="00296F2B"/>
    <w:rsid w:val="00296FFF"/>
    <w:rsid w:val="0029701D"/>
    <w:rsid w:val="00297044"/>
    <w:rsid w:val="0029720B"/>
    <w:rsid w:val="00297431"/>
    <w:rsid w:val="0029758E"/>
    <w:rsid w:val="002975C8"/>
    <w:rsid w:val="00297712"/>
    <w:rsid w:val="0029781C"/>
    <w:rsid w:val="0029782D"/>
    <w:rsid w:val="002979ED"/>
    <w:rsid w:val="00297A96"/>
    <w:rsid w:val="00297FE8"/>
    <w:rsid w:val="002A01A8"/>
    <w:rsid w:val="002A01C2"/>
    <w:rsid w:val="002A029C"/>
    <w:rsid w:val="002A02BF"/>
    <w:rsid w:val="002A032E"/>
    <w:rsid w:val="002A08C5"/>
    <w:rsid w:val="002A09C3"/>
    <w:rsid w:val="002A0BE1"/>
    <w:rsid w:val="002A0C07"/>
    <w:rsid w:val="002A0EB0"/>
    <w:rsid w:val="002A0F1E"/>
    <w:rsid w:val="002A0FD6"/>
    <w:rsid w:val="002A127C"/>
    <w:rsid w:val="002A138D"/>
    <w:rsid w:val="002A1431"/>
    <w:rsid w:val="002A157F"/>
    <w:rsid w:val="002A1720"/>
    <w:rsid w:val="002A1899"/>
    <w:rsid w:val="002A18CD"/>
    <w:rsid w:val="002A1A42"/>
    <w:rsid w:val="002A1C07"/>
    <w:rsid w:val="002A1C0E"/>
    <w:rsid w:val="002A1C22"/>
    <w:rsid w:val="002A1C46"/>
    <w:rsid w:val="002A1CBD"/>
    <w:rsid w:val="002A1DE0"/>
    <w:rsid w:val="002A1F67"/>
    <w:rsid w:val="002A2197"/>
    <w:rsid w:val="002A2244"/>
    <w:rsid w:val="002A22C4"/>
    <w:rsid w:val="002A22D3"/>
    <w:rsid w:val="002A2532"/>
    <w:rsid w:val="002A2637"/>
    <w:rsid w:val="002A2775"/>
    <w:rsid w:val="002A287F"/>
    <w:rsid w:val="002A2994"/>
    <w:rsid w:val="002A2B59"/>
    <w:rsid w:val="002A2D53"/>
    <w:rsid w:val="002A2D55"/>
    <w:rsid w:val="002A2E1A"/>
    <w:rsid w:val="002A2FC3"/>
    <w:rsid w:val="002A3063"/>
    <w:rsid w:val="002A3128"/>
    <w:rsid w:val="002A3321"/>
    <w:rsid w:val="002A3400"/>
    <w:rsid w:val="002A356C"/>
    <w:rsid w:val="002A3571"/>
    <w:rsid w:val="002A3C08"/>
    <w:rsid w:val="002A3C73"/>
    <w:rsid w:val="002A3D4D"/>
    <w:rsid w:val="002A4491"/>
    <w:rsid w:val="002A459E"/>
    <w:rsid w:val="002A4620"/>
    <w:rsid w:val="002A4774"/>
    <w:rsid w:val="002A48A5"/>
    <w:rsid w:val="002A4BE3"/>
    <w:rsid w:val="002A4E5B"/>
    <w:rsid w:val="002A534C"/>
    <w:rsid w:val="002A5496"/>
    <w:rsid w:val="002A552D"/>
    <w:rsid w:val="002A5598"/>
    <w:rsid w:val="002A57B4"/>
    <w:rsid w:val="002A5853"/>
    <w:rsid w:val="002A58F9"/>
    <w:rsid w:val="002A5938"/>
    <w:rsid w:val="002A593B"/>
    <w:rsid w:val="002A59BC"/>
    <w:rsid w:val="002A5AD6"/>
    <w:rsid w:val="002A5AED"/>
    <w:rsid w:val="002A5B2C"/>
    <w:rsid w:val="002A5BA4"/>
    <w:rsid w:val="002A5F9A"/>
    <w:rsid w:val="002A61FF"/>
    <w:rsid w:val="002A6261"/>
    <w:rsid w:val="002A6477"/>
    <w:rsid w:val="002A6702"/>
    <w:rsid w:val="002A69B9"/>
    <w:rsid w:val="002A6A95"/>
    <w:rsid w:val="002A6CDE"/>
    <w:rsid w:val="002A70D6"/>
    <w:rsid w:val="002A754C"/>
    <w:rsid w:val="002A76C6"/>
    <w:rsid w:val="002A76F2"/>
    <w:rsid w:val="002A77A5"/>
    <w:rsid w:val="002A7D16"/>
    <w:rsid w:val="002A81A8"/>
    <w:rsid w:val="002B0499"/>
    <w:rsid w:val="002B05DB"/>
    <w:rsid w:val="002B0626"/>
    <w:rsid w:val="002B07B3"/>
    <w:rsid w:val="002B0892"/>
    <w:rsid w:val="002B08C2"/>
    <w:rsid w:val="002B0A9B"/>
    <w:rsid w:val="002B114F"/>
    <w:rsid w:val="002B15BD"/>
    <w:rsid w:val="002B184A"/>
    <w:rsid w:val="002B19D6"/>
    <w:rsid w:val="002B1B83"/>
    <w:rsid w:val="002B1D44"/>
    <w:rsid w:val="002B2021"/>
    <w:rsid w:val="002B246E"/>
    <w:rsid w:val="002B2641"/>
    <w:rsid w:val="002B2656"/>
    <w:rsid w:val="002B2691"/>
    <w:rsid w:val="002B2720"/>
    <w:rsid w:val="002B2798"/>
    <w:rsid w:val="002B2860"/>
    <w:rsid w:val="002B299F"/>
    <w:rsid w:val="002B2A4D"/>
    <w:rsid w:val="002B2BFA"/>
    <w:rsid w:val="002B2DD0"/>
    <w:rsid w:val="002B2DF3"/>
    <w:rsid w:val="002B2E55"/>
    <w:rsid w:val="002B2EEE"/>
    <w:rsid w:val="002B2FA1"/>
    <w:rsid w:val="002B332C"/>
    <w:rsid w:val="002B350F"/>
    <w:rsid w:val="002B37B3"/>
    <w:rsid w:val="002B37E5"/>
    <w:rsid w:val="002B3D0B"/>
    <w:rsid w:val="002B424B"/>
    <w:rsid w:val="002B4651"/>
    <w:rsid w:val="002B47FC"/>
    <w:rsid w:val="002B48F5"/>
    <w:rsid w:val="002B4C36"/>
    <w:rsid w:val="002B4C88"/>
    <w:rsid w:val="002B4D53"/>
    <w:rsid w:val="002B4DE8"/>
    <w:rsid w:val="002B4ECF"/>
    <w:rsid w:val="002B554C"/>
    <w:rsid w:val="002B5584"/>
    <w:rsid w:val="002B55D6"/>
    <w:rsid w:val="002B577A"/>
    <w:rsid w:val="002B57E0"/>
    <w:rsid w:val="002B5965"/>
    <w:rsid w:val="002B5AAB"/>
    <w:rsid w:val="002B5B6B"/>
    <w:rsid w:val="002B5B70"/>
    <w:rsid w:val="002B5CEF"/>
    <w:rsid w:val="002B5F33"/>
    <w:rsid w:val="002B5F6D"/>
    <w:rsid w:val="002B602A"/>
    <w:rsid w:val="002B6822"/>
    <w:rsid w:val="002B6858"/>
    <w:rsid w:val="002B68BF"/>
    <w:rsid w:val="002B6928"/>
    <w:rsid w:val="002B6D0C"/>
    <w:rsid w:val="002B7234"/>
    <w:rsid w:val="002B7246"/>
    <w:rsid w:val="002B736D"/>
    <w:rsid w:val="002B75C9"/>
    <w:rsid w:val="002B7804"/>
    <w:rsid w:val="002B78A4"/>
    <w:rsid w:val="002B7BC1"/>
    <w:rsid w:val="002C03E7"/>
    <w:rsid w:val="002C068C"/>
    <w:rsid w:val="002C08CF"/>
    <w:rsid w:val="002C0986"/>
    <w:rsid w:val="002C0B20"/>
    <w:rsid w:val="002C0C41"/>
    <w:rsid w:val="002C0D68"/>
    <w:rsid w:val="002C0EA8"/>
    <w:rsid w:val="002C101B"/>
    <w:rsid w:val="002C1169"/>
    <w:rsid w:val="002C1434"/>
    <w:rsid w:val="002C17B8"/>
    <w:rsid w:val="002C196D"/>
    <w:rsid w:val="002C1993"/>
    <w:rsid w:val="002C1F01"/>
    <w:rsid w:val="002C2087"/>
    <w:rsid w:val="002C21AA"/>
    <w:rsid w:val="002C2239"/>
    <w:rsid w:val="002C2247"/>
    <w:rsid w:val="002C227C"/>
    <w:rsid w:val="002C22CC"/>
    <w:rsid w:val="002C247B"/>
    <w:rsid w:val="002C2523"/>
    <w:rsid w:val="002C277F"/>
    <w:rsid w:val="002C27C5"/>
    <w:rsid w:val="002C27D6"/>
    <w:rsid w:val="002C2816"/>
    <w:rsid w:val="002C2840"/>
    <w:rsid w:val="002C28A6"/>
    <w:rsid w:val="002C2CA2"/>
    <w:rsid w:val="002C2F49"/>
    <w:rsid w:val="002C2F87"/>
    <w:rsid w:val="002C317F"/>
    <w:rsid w:val="002C3664"/>
    <w:rsid w:val="002C3734"/>
    <w:rsid w:val="002C3858"/>
    <w:rsid w:val="002C38D9"/>
    <w:rsid w:val="002C3AAE"/>
    <w:rsid w:val="002C3C55"/>
    <w:rsid w:val="002C3D9F"/>
    <w:rsid w:val="002C3DF7"/>
    <w:rsid w:val="002C3E85"/>
    <w:rsid w:val="002C3EF8"/>
    <w:rsid w:val="002C4156"/>
    <w:rsid w:val="002C44E2"/>
    <w:rsid w:val="002C44FB"/>
    <w:rsid w:val="002C45C7"/>
    <w:rsid w:val="002C45F3"/>
    <w:rsid w:val="002C4F0E"/>
    <w:rsid w:val="002C4FB5"/>
    <w:rsid w:val="002C51A9"/>
    <w:rsid w:val="002C51F7"/>
    <w:rsid w:val="002C587A"/>
    <w:rsid w:val="002C5AF7"/>
    <w:rsid w:val="002C5C52"/>
    <w:rsid w:val="002C5C64"/>
    <w:rsid w:val="002C5C7F"/>
    <w:rsid w:val="002C5CE4"/>
    <w:rsid w:val="002C5D42"/>
    <w:rsid w:val="002C62EF"/>
    <w:rsid w:val="002C63F2"/>
    <w:rsid w:val="002C64A1"/>
    <w:rsid w:val="002C66F7"/>
    <w:rsid w:val="002C687A"/>
    <w:rsid w:val="002C6915"/>
    <w:rsid w:val="002C6D61"/>
    <w:rsid w:val="002C75DD"/>
    <w:rsid w:val="002C7788"/>
    <w:rsid w:val="002C7B5F"/>
    <w:rsid w:val="002C7C6B"/>
    <w:rsid w:val="002C7CEB"/>
    <w:rsid w:val="002C7D82"/>
    <w:rsid w:val="002C7FD0"/>
    <w:rsid w:val="002C9BA4"/>
    <w:rsid w:val="002D0193"/>
    <w:rsid w:val="002D08AD"/>
    <w:rsid w:val="002D0979"/>
    <w:rsid w:val="002D09AE"/>
    <w:rsid w:val="002D0CFF"/>
    <w:rsid w:val="002D1044"/>
    <w:rsid w:val="002D1064"/>
    <w:rsid w:val="002D1396"/>
    <w:rsid w:val="002D15ED"/>
    <w:rsid w:val="002D1D83"/>
    <w:rsid w:val="002D1E5C"/>
    <w:rsid w:val="002D1EDD"/>
    <w:rsid w:val="002D201F"/>
    <w:rsid w:val="002D2048"/>
    <w:rsid w:val="002D2642"/>
    <w:rsid w:val="002D26A4"/>
    <w:rsid w:val="002D26AF"/>
    <w:rsid w:val="002D26D7"/>
    <w:rsid w:val="002D26E6"/>
    <w:rsid w:val="002D273F"/>
    <w:rsid w:val="002D27EA"/>
    <w:rsid w:val="002D28B0"/>
    <w:rsid w:val="002D28C7"/>
    <w:rsid w:val="002D2A3F"/>
    <w:rsid w:val="002D2CC2"/>
    <w:rsid w:val="002D2D57"/>
    <w:rsid w:val="002D2EBA"/>
    <w:rsid w:val="002D2F57"/>
    <w:rsid w:val="002D3029"/>
    <w:rsid w:val="002D30A2"/>
    <w:rsid w:val="002D314C"/>
    <w:rsid w:val="002D3659"/>
    <w:rsid w:val="002D3A2C"/>
    <w:rsid w:val="002D3A9D"/>
    <w:rsid w:val="002D3BCF"/>
    <w:rsid w:val="002D3CD3"/>
    <w:rsid w:val="002D3D96"/>
    <w:rsid w:val="002D416B"/>
    <w:rsid w:val="002D4685"/>
    <w:rsid w:val="002D477A"/>
    <w:rsid w:val="002D4974"/>
    <w:rsid w:val="002D4AB2"/>
    <w:rsid w:val="002D4B83"/>
    <w:rsid w:val="002D4BD4"/>
    <w:rsid w:val="002D4D47"/>
    <w:rsid w:val="002D4E50"/>
    <w:rsid w:val="002D5098"/>
    <w:rsid w:val="002D51F9"/>
    <w:rsid w:val="002D542E"/>
    <w:rsid w:val="002D54BE"/>
    <w:rsid w:val="002D55CA"/>
    <w:rsid w:val="002D56C2"/>
    <w:rsid w:val="002D56DB"/>
    <w:rsid w:val="002D56F8"/>
    <w:rsid w:val="002D5943"/>
    <w:rsid w:val="002D59C2"/>
    <w:rsid w:val="002D5D2C"/>
    <w:rsid w:val="002D5EEE"/>
    <w:rsid w:val="002D60FD"/>
    <w:rsid w:val="002D6254"/>
    <w:rsid w:val="002D6524"/>
    <w:rsid w:val="002D69CE"/>
    <w:rsid w:val="002D6B29"/>
    <w:rsid w:val="002D6B8A"/>
    <w:rsid w:val="002D6D35"/>
    <w:rsid w:val="002D6F69"/>
    <w:rsid w:val="002D72C6"/>
    <w:rsid w:val="002D7376"/>
    <w:rsid w:val="002D73F4"/>
    <w:rsid w:val="002D74AA"/>
    <w:rsid w:val="002D765B"/>
    <w:rsid w:val="002D76D3"/>
    <w:rsid w:val="002D795A"/>
    <w:rsid w:val="002D7A11"/>
    <w:rsid w:val="002D7B2F"/>
    <w:rsid w:val="002D7F00"/>
    <w:rsid w:val="002E0239"/>
    <w:rsid w:val="002E0A9C"/>
    <w:rsid w:val="002E0CC1"/>
    <w:rsid w:val="002E0D99"/>
    <w:rsid w:val="002E14D9"/>
    <w:rsid w:val="002E1658"/>
    <w:rsid w:val="002E165B"/>
    <w:rsid w:val="002E186A"/>
    <w:rsid w:val="002E1890"/>
    <w:rsid w:val="002E1A03"/>
    <w:rsid w:val="002E1B42"/>
    <w:rsid w:val="002E1B4F"/>
    <w:rsid w:val="002E1CE8"/>
    <w:rsid w:val="002E237E"/>
    <w:rsid w:val="002E23D5"/>
    <w:rsid w:val="002E25B5"/>
    <w:rsid w:val="002E281E"/>
    <w:rsid w:val="002E2920"/>
    <w:rsid w:val="002E2B44"/>
    <w:rsid w:val="002E2DDE"/>
    <w:rsid w:val="002E2E24"/>
    <w:rsid w:val="002E2ED2"/>
    <w:rsid w:val="002E2EFA"/>
    <w:rsid w:val="002E2F83"/>
    <w:rsid w:val="002E3021"/>
    <w:rsid w:val="002E30B5"/>
    <w:rsid w:val="002E30B6"/>
    <w:rsid w:val="002E316A"/>
    <w:rsid w:val="002E31FE"/>
    <w:rsid w:val="002E3441"/>
    <w:rsid w:val="002E3CCC"/>
    <w:rsid w:val="002E3EB9"/>
    <w:rsid w:val="002E3F3F"/>
    <w:rsid w:val="002E4033"/>
    <w:rsid w:val="002E42D0"/>
    <w:rsid w:val="002E4726"/>
    <w:rsid w:val="002E4842"/>
    <w:rsid w:val="002E4B2D"/>
    <w:rsid w:val="002E4C21"/>
    <w:rsid w:val="002E4D30"/>
    <w:rsid w:val="002E4DE0"/>
    <w:rsid w:val="002E4F7F"/>
    <w:rsid w:val="002E4FB1"/>
    <w:rsid w:val="002E4FE2"/>
    <w:rsid w:val="002E5024"/>
    <w:rsid w:val="002E5381"/>
    <w:rsid w:val="002E56C3"/>
    <w:rsid w:val="002E57F4"/>
    <w:rsid w:val="002E5976"/>
    <w:rsid w:val="002E5BD9"/>
    <w:rsid w:val="002E5CE5"/>
    <w:rsid w:val="002E5D4D"/>
    <w:rsid w:val="002E5E7C"/>
    <w:rsid w:val="002E6161"/>
    <w:rsid w:val="002E664D"/>
    <w:rsid w:val="002E6706"/>
    <w:rsid w:val="002E6731"/>
    <w:rsid w:val="002E6885"/>
    <w:rsid w:val="002E6BAE"/>
    <w:rsid w:val="002E6DFE"/>
    <w:rsid w:val="002E6E4C"/>
    <w:rsid w:val="002E7178"/>
    <w:rsid w:val="002E722A"/>
    <w:rsid w:val="002E747A"/>
    <w:rsid w:val="002E7489"/>
    <w:rsid w:val="002E75F6"/>
    <w:rsid w:val="002E7789"/>
    <w:rsid w:val="002E77F0"/>
    <w:rsid w:val="002E7898"/>
    <w:rsid w:val="002E7ED2"/>
    <w:rsid w:val="002E7F58"/>
    <w:rsid w:val="002E7FB6"/>
    <w:rsid w:val="002F0146"/>
    <w:rsid w:val="002F017C"/>
    <w:rsid w:val="002F01EE"/>
    <w:rsid w:val="002F02F9"/>
    <w:rsid w:val="002F0383"/>
    <w:rsid w:val="002F05ED"/>
    <w:rsid w:val="002F0E15"/>
    <w:rsid w:val="002F0EA9"/>
    <w:rsid w:val="002F0F2F"/>
    <w:rsid w:val="002F117B"/>
    <w:rsid w:val="002F11B6"/>
    <w:rsid w:val="002F121D"/>
    <w:rsid w:val="002F15D5"/>
    <w:rsid w:val="002F1623"/>
    <w:rsid w:val="002F17CD"/>
    <w:rsid w:val="002F18C4"/>
    <w:rsid w:val="002F18D3"/>
    <w:rsid w:val="002F1AAC"/>
    <w:rsid w:val="002F1B25"/>
    <w:rsid w:val="002F1BE6"/>
    <w:rsid w:val="002F1D30"/>
    <w:rsid w:val="002F1E86"/>
    <w:rsid w:val="002F21C3"/>
    <w:rsid w:val="002F24A7"/>
    <w:rsid w:val="002F24F8"/>
    <w:rsid w:val="002F2504"/>
    <w:rsid w:val="002F272C"/>
    <w:rsid w:val="002F278D"/>
    <w:rsid w:val="002F28E1"/>
    <w:rsid w:val="002F293D"/>
    <w:rsid w:val="002F2E2A"/>
    <w:rsid w:val="002F3025"/>
    <w:rsid w:val="002F313B"/>
    <w:rsid w:val="002F3259"/>
    <w:rsid w:val="002F32C4"/>
    <w:rsid w:val="002F3491"/>
    <w:rsid w:val="002F3560"/>
    <w:rsid w:val="002F368F"/>
    <w:rsid w:val="002F3713"/>
    <w:rsid w:val="002F37EB"/>
    <w:rsid w:val="002F3828"/>
    <w:rsid w:val="002F38A0"/>
    <w:rsid w:val="002F3B7E"/>
    <w:rsid w:val="002F3DBC"/>
    <w:rsid w:val="002F3FA1"/>
    <w:rsid w:val="002F4132"/>
    <w:rsid w:val="002F4315"/>
    <w:rsid w:val="002F443C"/>
    <w:rsid w:val="002F4A72"/>
    <w:rsid w:val="002F4ADB"/>
    <w:rsid w:val="002F4D05"/>
    <w:rsid w:val="002F4D0F"/>
    <w:rsid w:val="002F504F"/>
    <w:rsid w:val="002F51CC"/>
    <w:rsid w:val="002F5356"/>
    <w:rsid w:val="002F5452"/>
    <w:rsid w:val="002F546F"/>
    <w:rsid w:val="002F54CE"/>
    <w:rsid w:val="002F55BE"/>
    <w:rsid w:val="002F57BD"/>
    <w:rsid w:val="002F5876"/>
    <w:rsid w:val="002F59F6"/>
    <w:rsid w:val="002F5A66"/>
    <w:rsid w:val="002F5B1D"/>
    <w:rsid w:val="002F5C64"/>
    <w:rsid w:val="002F5D99"/>
    <w:rsid w:val="002F5F3E"/>
    <w:rsid w:val="002F6253"/>
    <w:rsid w:val="002F62B2"/>
    <w:rsid w:val="002F64EF"/>
    <w:rsid w:val="002F6754"/>
    <w:rsid w:val="002F6962"/>
    <w:rsid w:val="002F6B98"/>
    <w:rsid w:val="002F6D0E"/>
    <w:rsid w:val="002F6EE0"/>
    <w:rsid w:val="002F7126"/>
    <w:rsid w:val="002F7192"/>
    <w:rsid w:val="002F72F7"/>
    <w:rsid w:val="002F735B"/>
    <w:rsid w:val="002F766D"/>
    <w:rsid w:val="002F76AE"/>
    <w:rsid w:val="002F7756"/>
    <w:rsid w:val="002F797D"/>
    <w:rsid w:val="002F7A30"/>
    <w:rsid w:val="002F7A44"/>
    <w:rsid w:val="002F7BD8"/>
    <w:rsid w:val="002F7C76"/>
    <w:rsid w:val="002F7DED"/>
    <w:rsid w:val="003000BE"/>
    <w:rsid w:val="00300246"/>
    <w:rsid w:val="0030031C"/>
    <w:rsid w:val="003003DD"/>
    <w:rsid w:val="0030050D"/>
    <w:rsid w:val="00300591"/>
    <w:rsid w:val="0030077A"/>
    <w:rsid w:val="003007E4"/>
    <w:rsid w:val="0030082F"/>
    <w:rsid w:val="00300A99"/>
    <w:rsid w:val="00300B06"/>
    <w:rsid w:val="00300ED5"/>
    <w:rsid w:val="00301140"/>
    <w:rsid w:val="003012AA"/>
    <w:rsid w:val="00301496"/>
    <w:rsid w:val="003014EB"/>
    <w:rsid w:val="0030153B"/>
    <w:rsid w:val="003015CB"/>
    <w:rsid w:val="00301617"/>
    <w:rsid w:val="003019BC"/>
    <w:rsid w:val="00301A08"/>
    <w:rsid w:val="00301A39"/>
    <w:rsid w:val="00301A73"/>
    <w:rsid w:val="00301B3B"/>
    <w:rsid w:val="00301BDD"/>
    <w:rsid w:val="00301CE5"/>
    <w:rsid w:val="00301EAF"/>
    <w:rsid w:val="00301ED2"/>
    <w:rsid w:val="00302404"/>
    <w:rsid w:val="003027B0"/>
    <w:rsid w:val="00302D10"/>
    <w:rsid w:val="00302DA1"/>
    <w:rsid w:val="00302DFF"/>
    <w:rsid w:val="00302E90"/>
    <w:rsid w:val="00303654"/>
    <w:rsid w:val="0030372F"/>
    <w:rsid w:val="00303D03"/>
    <w:rsid w:val="00303D5A"/>
    <w:rsid w:val="00303EA6"/>
    <w:rsid w:val="003041C0"/>
    <w:rsid w:val="003042F1"/>
    <w:rsid w:val="0030447D"/>
    <w:rsid w:val="00304488"/>
    <w:rsid w:val="0030473D"/>
    <w:rsid w:val="00304824"/>
    <w:rsid w:val="0030486C"/>
    <w:rsid w:val="003049AA"/>
    <w:rsid w:val="003049C7"/>
    <w:rsid w:val="00304A0A"/>
    <w:rsid w:val="00304B11"/>
    <w:rsid w:val="00304CCC"/>
    <w:rsid w:val="00305049"/>
    <w:rsid w:val="00305100"/>
    <w:rsid w:val="003055A3"/>
    <w:rsid w:val="003056F2"/>
    <w:rsid w:val="003057FD"/>
    <w:rsid w:val="0030581C"/>
    <w:rsid w:val="00305977"/>
    <w:rsid w:val="00305B75"/>
    <w:rsid w:val="00305F1E"/>
    <w:rsid w:val="00305FEE"/>
    <w:rsid w:val="00306163"/>
    <w:rsid w:val="003061C5"/>
    <w:rsid w:val="003062A4"/>
    <w:rsid w:val="0030684D"/>
    <w:rsid w:val="003069BF"/>
    <w:rsid w:val="00306E23"/>
    <w:rsid w:val="0030710A"/>
    <w:rsid w:val="00307266"/>
    <w:rsid w:val="003072BD"/>
    <w:rsid w:val="003074B4"/>
    <w:rsid w:val="0030752E"/>
    <w:rsid w:val="00307541"/>
    <w:rsid w:val="00307563"/>
    <w:rsid w:val="00307C15"/>
    <w:rsid w:val="00307D3B"/>
    <w:rsid w:val="00307DD2"/>
    <w:rsid w:val="003101F9"/>
    <w:rsid w:val="00310201"/>
    <w:rsid w:val="00310464"/>
    <w:rsid w:val="0031068D"/>
    <w:rsid w:val="00310897"/>
    <w:rsid w:val="003108CD"/>
    <w:rsid w:val="00310AA0"/>
    <w:rsid w:val="00310B3F"/>
    <w:rsid w:val="00310E09"/>
    <w:rsid w:val="00310F65"/>
    <w:rsid w:val="00310FCB"/>
    <w:rsid w:val="0031111E"/>
    <w:rsid w:val="0031113C"/>
    <w:rsid w:val="0031136A"/>
    <w:rsid w:val="003113B7"/>
    <w:rsid w:val="003114BD"/>
    <w:rsid w:val="003117D3"/>
    <w:rsid w:val="00311932"/>
    <w:rsid w:val="00311B3E"/>
    <w:rsid w:val="00311C94"/>
    <w:rsid w:val="003120F8"/>
    <w:rsid w:val="003120FB"/>
    <w:rsid w:val="00312129"/>
    <w:rsid w:val="0031237C"/>
    <w:rsid w:val="00312488"/>
    <w:rsid w:val="00312AD8"/>
    <w:rsid w:val="00312B79"/>
    <w:rsid w:val="00312D92"/>
    <w:rsid w:val="00313101"/>
    <w:rsid w:val="0031310C"/>
    <w:rsid w:val="0031310D"/>
    <w:rsid w:val="00313111"/>
    <w:rsid w:val="00313301"/>
    <w:rsid w:val="003134F7"/>
    <w:rsid w:val="00313601"/>
    <w:rsid w:val="0031362A"/>
    <w:rsid w:val="00313825"/>
    <w:rsid w:val="003139B1"/>
    <w:rsid w:val="00313ABF"/>
    <w:rsid w:val="00313B2B"/>
    <w:rsid w:val="00313BBA"/>
    <w:rsid w:val="00313D7C"/>
    <w:rsid w:val="00313E5D"/>
    <w:rsid w:val="00313E95"/>
    <w:rsid w:val="00313FE7"/>
    <w:rsid w:val="00314021"/>
    <w:rsid w:val="0031469E"/>
    <w:rsid w:val="00314764"/>
    <w:rsid w:val="00314B7C"/>
    <w:rsid w:val="00314D56"/>
    <w:rsid w:val="00314DE3"/>
    <w:rsid w:val="00314EC5"/>
    <w:rsid w:val="00314F42"/>
    <w:rsid w:val="00314F47"/>
    <w:rsid w:val="0031510E"/>
    <w:rsid w:val="0031514F"/>
    <w:rsid w:val="00315208"/>
    <w:rsid w:val="00315467"/>
    <w:rsid w:val="00315495"/>
    <w:rsid w:val="0031557D"/>
    <w:rsid w:val="003156F3"/>
    <w:rsid w:val="0031579A"/>
    <w:rsid w:val="00315913"/>
    <w:rsid w:val="00315A6B"/>
    <w:rsid w:val="00315BD8"/>
    <w:rsid w:val="00315C02"/>
    <w:rsid w:val="00315C46"/>
    <w:rsid w:val="00315F51"/>
    <w:rsid w:val="00315FF1"/>
    <w:rsid w:val="00316113"/>
    <w:rsid w:val="00316309"/>
    <w:rsid w:val="003167D7"/>
    <w:rsid w:val="003168D5"/>
    <w:rsid w:val="00317000"/>
    <w:rsid w:val="0031728C"/>
    <w:rsid w:val="00317335"/>
    <w:rsid w:val="003174AF"/>
    <w:rsid w:val="003174F0"/>
    <w:rsid w:val="00317907"/>
    <w:rsid w:val="00317ACB"/>
    <w:rsid w:val="00317AD2"/>
    <w:rsid w:val="00317B83"/>
    <w:rsid w:val="00317B93"/>
    <w:rsid w:val="00317EC6"/>
    <w:rsid w:val="00317F86"/>
    <w:rsid w:val="00320058"/>
    <w:rsid w:val="0032006E"/>
    <w:rsid w:val="00320405"/>
    <w:rsid w:val="003204C1"/>
    <w:rsid w:val="003204EA"/>
    <w:rsid w:val="00320523"/>
    <w:rsid w:val="003208DF"/>
    <w:rsid w:val="00320ACC"/>
    <w:rsid w:val="00320CAF"/>
    <w:rsid w:val="00320CE3"/>
    <w:rsid w:val="00320DBE"/>
    <w:rsid w:val="00321007"/>
    <w:rsid w:val="003211D4"/>
    <w:rsid w:val="003211F3"/>
    <w:rsid w:val="003211F5"/>
    <w:rsid w:val="00321266"/>
    <w:rsid w:val="00321276"/>
    <w:rsid w:val="00321337"/>
    <w:rsid w:val="003214A1"/>
    <w:rsid w:val="003217CC"/>
    <w:rsid w:val="00321B4C"/>
    <w:rsid w:val="00321BFF"/>
    <w:rsid w:val="00321CCA"/>
    <w:rsid w:val="00321D63"/>
    <w:rsid w:val="00321DC7"/>
    <w:rsid w:val="00321FF0"/>
    <w:rsid w:val="00322035"/>
    <w:rsid w:val="003222CF"/>
    <w:rsid w:val="00322767"/>
    <w:rsid w:val="003227FC"/>
    <w:rsid w:val="003228FB"/>
    <w:rsid w:val="00322C73"/>
    <w:rsid w:val="00322F20"/>
    <w:rsid w:val="003230B3"/>
    <w:rsid w:val="00323160"/>
    <w:rsid w:val="0032319E"/>
    <w:rsid w:val="0032322E"/>
    <w:rsid w:val="003233D3"/>
    <w:rsid w:val="00323400"/>
    <w:rsid w:val="003234AA"/>
    <w:rsid w:val="0032362C"/>
    <w:rsid w:val="003239D2"/>
    <w:rsid w:val="00323EF4"/>
    <w:rsid w:val="003240D8"/>
    <w:rsid w:val="003240F3"/>
    <w:rsid w:val="003241C6"/>
    <w:rsid w:val="00324206"/>
    <w:rsid w:val="0032430D"/>
    <w:rsid w:val="0032444A"/>
    <w:rsid w:val="0032455E"/>
    <w:rsid w:val="00324891"/>
    <w:rsid w:val="003249D1"/>
    <w:rsid w:val="00324AC0"/>
    <w:rsid w:val="00324D0C"/>
    <w:rsid w:val="00324EAD"/>
    <w:rsid w:val="00325367"/>
    <w:rsid w:val="00325511"/>
    <w:rsid w:val="003257F5"/>
    <w:rsid w:val="00325949"/>
    <w:rsid w:val="003259E2"/>
    <w:rsid w:val="00325B0C"/>
    <w:rsid w:val="00325C6C"/>
    <w:rsid w:val="003262BE"/>
    <w:rsid w:val="0032655E"/>
    <w:rsid w:val="00326622"/>
    <w:rsid w:val="003268AD"/>
    <w:rsid w:val="0032697B"/>
    <w:rsid w:val="00326C52"/>
    <w:rsid w:val="00326CFF"/>
    <w:rsid w:val="00326DAC"/>
    <w:rsid w:val="00326DCA"/>
    <w:rsid w:val="00326E7F"/>
    <w:rsid w:val="00326F8B"/>
    <w:rsid w:val="00326FE6"/>
    <w:rsid w:val="00327019"/>
    <w:rsid w:val="003270D1"/>
    <w:rsid w:val="0032715A"/>
    <w:rsid w:val="0032731A"/>
    <w:rsid w:val="0032745A"/>
    <w:rsid w:val="003276C0"/>
    <w:rsid w:val="00327778"/>
    <w:rsid w:val="003277E7"/>
    <w:rsid w:val="00327934"/>
    <w:rsid w:val="00327AAF"/>
    <w:rsid w:val="00327D92"/>
    <w:rsid w:val="00327E39"/>
    <w:rsid w:val="00327FB3"/>
    <w:rsid w:val="00327FE0"/>
    <w:rsid w:val="0033062F"/>
    <w:rsid w:val="00330673"/>
    <w:rsid w:val="003306B7"/>
    <w:rsid w:val="00330886"/>
    <w:rsid w:val="003308B0"/>
    <w:rsid w:val="00330936"/>
    <w:rsid w:val="00330953"/>
    <w:rsid w:val="003309AB"/>
    <w:rsid w:val="00330A25"/>
    <w:rsid w:val="00330CE3"/>
    <w:rsid w:val="00330EBF"/>
    <w:rsid w:val="00330FB5"/>
    <w:rsid w:val="0033129C"/>
    <w:rsid w:val="00331324"/>
    <w:rsid w:val="003315AC"/>
    <w:rsid w:val="00331724"/>
    <w:rsid w:val="00331799"/>
    <w:rsid w:val="00331885"/>
    <w:rsid w:val="00331DD8"/>
    <w:rsid w:val="00331E0F"/>
    <w:rsid w:val="00331FAE"/>
    <w:rsid w:val="00332325"/>
    <w:rsid w:val="00332413"/>
    <w:rsid w:val="0033252E"/>
    <w:rsid w:val="003327B0"/>
    <w:rsid w:val="003328A9"/>
    <w:rsid w:val="00332B25"/>
    <w:rsid w:val="00332D02"/>
    <w:rsid w:val="00332D64"/>
    <w:rsid w:val="00332DAA"/>
    <w:rsid w:val="00332F5E"/>
    <w:rsid w:val="0033301B"/>
    <w:rsid w:val="0033334C"/>
    <w:rsid w:val="003333B5"/>
    <w:rsid w:val="003335E8"/>
    <w:rsid w:val="00333E21"/>
    <w:rsid w:val="00334328"/>
    <w:rsid w:val="003344C7"/>
    <w:rsid w:val="003347AB"/>
    <w:rsid w:val="003347B8"/>
    <w:rsid w:val="003347FF"/>
    <w:rsid w:val="003348D5"/>
    <w:rsid w:val="00334B9B"/>
    <w:rsid w:val="00334C7A"/>
    <w:rsid w:val="00335080"/>
    <w:rsid w:val="00335120"/>
    <w:rsid w:val="0033554B"/>
    <w:rsid w:val="00335711"/>
    <w:rsid w:val="003359CA"/>
    <w:rsid w:val="00335ADF"/>
    <w:rsid w:val="00335B14"/>
    <w:rsid w:val="00335B45"/>
    <w:rsid w:val="00335C16"/>
    <w:rsid w:val="00335D51"/>
    <w:rsid w:val="00335EBB"/>
    <w:rsid w:val="003361DC"/>
    <w:rsid w:val="003361F7"/>
    <w:rsid w:val="0033648F"/>
    <w:rsid w:val="003365A7"/>
    <w:rsid w:val="003365BD"/>
    <w:rsid w:val="003367AE"/>
    <w:rsid w:val="00336881"/>
    <w:rsid w:val="003368FB"/>
    <w:rsid w:val="00336AAA"/>
    <w:rsid w:val="00336BCD"/>
    <w:rsid w:val="00336CB7"/>
    <w:rsid w:val="00336D51"/>
    <w:rsid w:val="00337014"/>
    <w:rsid w:val="00337190"/>
    <w:rsid w:val="00337227"/>
    <w:rsid w:val="00337251"/>
    <w:rsid w:val="0033745E"/>
    <w:rsid w:val="00337847"/>
    <w:rsid w:val="003378AB"/>
    <w:rsid w:val="00337D30"/>
    <w:rsid w:val="00337D33"/>
    <w:rsid w:val="00337E00"/>
    <w:rsid w:val="00337E6E"/>
    <w:rsid w:val="00337EA6"/>
    <w:rsid w:val="00337F1F"/>
    <w:rsid w:val="00337F69"/>
    <w:rsid w:val="00337F76"/>
    <w:rsid w:val="00340047"/>
    <w:rsid w:val="00340208"/>
    <w:rsid w:val="00340326"/>
    <w:rsid w:val="00340AD6"/>
    <w:rsid w:val="00340B7D"/>
    <w:rsid w:val="00340C56"/>
    <w:rsid w:val="00341067"/>
    <w:rsid w:val="00341121"/>
    <w:rsid w:val="003411EB"/>
    <w:rsid w:val="003412A2"/>
    <w:rsid w:val="0034138C"/>
    <w:rsid w:val="00341482"/>
    <w:rsid w:val="00341493"/>
    <w:rsid w:val="003414B5"/>
    <w:rsid w:val="003415E6"/>
    <w:rsid w:val="00341913"/>
    <w:rsid w:val="00341B49"/>
    <w:rsid w:val="00341DD7"/>
    <w:rsid w:val="003421BA"/>
    <w:rsid w:val="003421E7"/>
    <w:rsid w:val="00342403"/>
    <w:rsid w:val="00342471"/>
    <w:rsid w:val="00342630"/>
    <w:rsid w:val="003426E6"/>
    <w:rsid w:val="0034271C"/>
    <w:rsid w:val="00342A89"/>
    <w:rsid w:val="00342F97"/>
    <w:rsid w:val="00343226"/>
    <w:rsid w:val="003434BA"/>
    <w:rsid w:val="00343612"/>
    <w:rsid w:val="003436DB"/>
    <w:rsid w:val="003438B9"/>
    <w:rsid w:val="0034395F"/>
    <w:rsid w:val="00343D4E"/>
    <w:rsid w:val="00343D6C"/>
    <w:rsid w:val="00343EBD"/>
    <w:rsid w:val="00343FE5"/>
    <w:rsid w:val="00344064"/>
    <w:rsid w:val="00344171"/>
    <w:rsid w:val="003441DA"/>
    <w:rsid w:val="0034437F"/>
    <w:rsid w:val="003448B8"/>
    <w:rsid w:val="003448C7"/>
    <w:rsid w:val="0034497E"/>
    <w:rsid w:val="00344A53"/>
    <w:rsid w:val="00344B0F"/>
    <w:rsid w:val="00344B47"/>
    <w:rsid w:val="003450C3"/>
    <w:rsid w:val="003452B9"/>
    <w:rsid w:val="00345AE2"/>
    <w:rsid w:val="00345BD1"/>
    <w:rsid w:val="00345C69"/>
    <w:rsid w:val="00345D83"/>
    <w:rsid w:val="00345E0E"/>
    <w:rsid w:val="003461B5"/>
    <w:rsid w:val="0034628B"/>
    <w:rsid w:val="003462A3"/>
    <w:rsid w:val="003462D6"/>
    <w:rsid w:val="003464B6"/>
    <w:rsid w:val="003465F7"/>
    <w:rsid w:val="0034670B"/>
    <w:rsid w:val="003467AE"/>
    <w:rsid w:val="00346978"/>
    <w:rsid w:val="003470D1"/>
    <w:rsid w:val="003472F1"/>
    <w:rsid w:val="00347399"/>
    <w:rsid w:val="00347468"/>
    <w:rsid w:val="0034759C"/>
    <w:rsid w:val="00347660"/>
    <w:rsid w:val="0034769A"/>
    <w:rsid w:val="0034769F"/>
    <w:rsid w:val="003478A3"/>
    <w:rsid w:val="0034793C"/>
    <w:rsid w:val="00347983"/>
    <w:rsid w:val="003479DD"/>
    <w:rsid w:val="00347A4F"/>
    <w:rsid w:val="00347E94"/>
    <w:rsid w:val="00347F20"/>
    <w:rsid w:val="00350057"/>
    <w:rsid w:val="00350192"/>
    <w:rsid w:val="003501B6"/>
    <w:rsid w:val="003502B6"/>
    <w:rsid w:val="00350531"/>
    <w:rsid w:val="003505C9"/>
    <w:rsid w:val="00350731"/>
    <w:rsid w:val="00350866"/>
    <w:rsid w:val="00350975"/>
    <w:rsid w:val="00350AD6"/>
    <w:rsid w:val="00350BE3"/>
    <w:rsid w:val="00350C53"/>
    <w:rsid w:val="00350E4F"/>
    <w:rsid w:val="00350EBF"/>
    <w:rsid w:val="00351041"/>
    <w:rsid w:val="0035141A"/>
    <w:rsid w:val="003516BD"/>
    <w:rsid w:val="0035197C"/>
    <w:rsid w:val="00351A11"/>
    <w:rsid w:val="00351F08"/>
    <w:rsid w:val="00351F11"/>
    <w:rsid w:val="00352095"/>
    <w:rsid w:val="003522CA"/>
    <w:rsid w:val="00352314"/>
    <w:rsid w:val="00352427"/>
    <w:rsid w:val="0035250C"/>
    <w:rsid w:val="003525C3"/>
    <w:rsid w:val="0035262B"/>
    <w:rsid w:val="003527A1"/>
    <w:rsid w:val="003528B0"/>
    <w:rsid w:val="003528C5"/>
    <w:rsid w:val="00352933"/>
    <w:rsid w:val="00352C06"/>
    <w:rsid w:val="00352E38"/>
    <w:rsid w:val="00353219"/>
    <w:rsid w:val="003534EB"/>
    <w:rsid w:val="00353C72"/>
    <w:rsid w:val="00354138"/>
    <w:rsid w:val="003541FF"/>
    <w:rsid w:val="003542BA"/>
    <w:rsid w:val="00354365"/>
    <w:rsid w:val="003544C0"/>
    <w:rsid w:val="0035455C"/>
    <w:rsid w:val="00354825"/>
    <w:rsid w:val="003549D1"/>
    <w:rsid w:val="00354B03"/>
    <w:rsid w:val="00354D5C"/>
    <w:rsid w:val="00354EAA"/>
    <w:rsid w:val="00354F77"/>
    <w:rsid w:val="00355269"/>
    <w:rsid w:val="003558FF"/>
    <w:rsid w:val="00355C35"/>
    <w:rsid w:val="00355E18"/>
    <w:rsid w:val="00355EE9"/>
    <w:rsid w:val="00355FB9"/>
    <w:rsid w:val="00355FDE"/>
    <w:rsid w:val="00356049"/>
    <w:rsid w:val="003560F5"/>
    <w:rsid w:val="00356110"/>
    <w:rsid w:val="00356240"/>
    <w:rsid w:val="003563D4"/>
    <w:rsid w:val="0035682F"/>
    <w:rsid w:val="00356AAF"/>
    <w:rsid w:val="00357280"/>
    <w:rsid w:val="00357313"/>
    <w:rsid w:val="003574FF"/>
    <w:rsid w:val="0035771E"/>
    <w:rsid w:val="003577BC"/>
    <w:rsid w:val="00357ECD"/>
    <w:rsid w:val="00357EE7"/>
    <w:rsid w:val="00357F14"/>
    <w:rsid w:val="003603FE"/>
    <w:rsid w:val="00360443"/>
    <w:rsid w:val="0036051C"/>
    <w:rsid w:val="003607A9"/>
    <w:rsid w:val="003609F8"/>
    <w:rsid w:val="00360F60"/>
    <w:rsid w:val="0036106F"/>
    <w:rsid w:val="0036109B"/>
    <w:rsid w:val="003610FE"/>
    <w:rsid w:val="0036139B"/>
    <w:rsid w:val="00361519"/>
    <w:rsid w:val="00361963"/>
    <w:rsid w:val="00361BE7"/>
    <w:rsid w:val="00361C0B"/>
    <w:rsid w:val="00361D44"/>
    <w:rsid w:val="00361DCA"/>
    <w:rsid w:val="00362212"/>
    <w:rsid w:val="003622D5"/>
    <w:rsid w:val="003624B1"/>
    <w:rsid w:val="003624F4"/>
    <w:rsid w:val="0036260B"/>
    <w:rsid w:val="003627AE"/>
    <w:rsid w:val="00362812"/>
    <w:rsid w:val="00362A6E"/>
    <w:rsid w:val="00362AC4"/>
    <w:rsid w:val="00362BA9"/>
    <w:rsid w:val="00362DF7"/>
    <w:rsid w:val="00362E1B"/>
    <w:rsid w:val="00362E47"/>
    <w:rsid w:val="00362EA2"/>
    <w:rsid w:val="00363152"/>
    <w:rsid w:val="00363182"/>
    <w:rsid w:val="00363190"/>
    <w:rsid w:val="00363212"/>
    <w:rsid w:val="00363227"/>
    <w:rsid w:val="0036336D"/>
    <w:rsid w:val="003633E0"/>
    <w:rsid w:val="0036361B"/>
    <w:rsid w:val="003637CA"/>
    <w:rsid w:val="003638E1"/>
    <w:rsid w:val="00363AB4"/>
    <w:rsid w:val="00363B7A"/>
    <w:rsid w:val="00363C0E"/>
    <w:rsid w:val="00363E65"/>
    <w:rsid w:val="00363EFD"/>
    <w:rsid w:val="003640E2"/>
    <w:rsid w:val="003641D5"/>
    <w:rsid w:val="003645A3"/>
    <w:rsid w:val="00364603"/>
    <w:rsid w:val="003646AD"/>
    <w:rsid w:val="00364744"/>
    <w:rsid w:val="00364AEA"/>
    <w:rsid w:val="00364C83"/>
    <w:rsid w:val="00364C8F"/>
    <w:rsid w:val="00364D14"/>
    <w:rsid w:val="00364E08"/>
    <w:rsid w:val="00364E66"/>
    <w:rsid w:val="003652AB"/>
    <w:rsid w:val="003652E5"/>
    <w:rsid w:val="003653F1"/>
    <w:rsid w:val="003655BC"/>
    <w:rsid w:val="003656D1"/>
    <w:rsid w:val="003658FF"/>
    <w:rsid w:val="00365B5E"/>
    <w:rsid w:val="00365E65"/>
    <w:rsid w:val="00365F64"/>
    <w:rsid w:val="0036606F"/>
    <w:rsid w:val="0036662F"/>
    <w:rsid w:val="0036666F"/>
    <w:rsid w:val="003666B3"/>
    <w:rsid w:val="003667F4"/>
    <w:rsid w:val="003667FB"/>
    <w:rsid w:val="00366A6A"/>
    <w:rsid w:val="00366BF9"/>
    <w:rsid w:val="00366D08"/>
    <w:rsid w:val="00366FFA"/>
    <w:rsid w:val="00367081"/>
    <w:rsid w:val="00367550"/>
    <w:rsid w:val="00367614"/>
    <w:rsid w:val="00367A29"/>
    <w:rsid w:val="00367A2A"/>
    <w:rsid w:val="00367BBF"/>
    <w:rsid w:val="00367D90"/>
    <w:rsid w:val="00367ECC"/>
    <w:rsid w:val="00367F0C"/>
    <w:rsid w:val="00367FCF"/>
    <w:rsid w:val="00367FF4"/>
    <w:rsid w:val="0036A619"/>
    <w:rsid w:val="0037017A"/>
    <w:rsid w:val="00370454"/>
    <w:rsid w:val="003706B5"/>
    <w:rsid w:val="00370707"/>
    <w:rsid w:val="003708CD"/>
    <w:rsid w:val="00370A56"/>
    <w:rsid w:val="00370CBE"/>
    <w:rsid w:val="00370E01"/>
    <w:rsid w:val="00370F9E"/>
    <w:rsid w:val="00371048"/>
    <w:rsid w:val="003710F3"/>
    <w:rsid w:val="00371216"/>
    <w:rsid w:val="00371342"/>
    <w:rsid w:val="003716CC"/>
    <w:rsid w:val="00371C4E"/>
    <w:rsid w:val="003720BE"/>
    <w:rsid w:val="00372494"/>
    <w:rsid w:val="003725F8"/>
    <w:rsid w:val="00372712"/>
    <w:rsid w:val="00372839"/>
    <w:rsid w:val="003728CB"/>
    <w:rsid w:val="00372D5F"/>
    <w:rsid w:val="00372DE3"/>
    <w:rsid w:val="00372E81"/>
    <w:rsid w:val="00372F8C"/>
    <w:rsid w:val="00372F9D"/>
    <w:rsid w:val="00373284"/>
    <w:rsid w:val="003732CC"/>
    <w:rsid w:val="003734FD"/>
    <w:rsid w:val="00373572"/>
    <w:rsid w:val="003735A7"/>
    <w:rsid w:val="003735AE"/>
    <w:rsid w:val="003735B6"/>
    <w:rsid w:val="0037374B"/>
    <w:rsid w:val="00373779"/>
    <w:rsid w:val="00373798"/>
    <w:rsid w:val="003738D1"/>
    <w:rsid w:val="003739DD"/>
    <w:rsid w:val="00373B56"/>
    <w:rsid w:val="00373E42"/>
    <w:rsid w:val="0037418A"/>
    <w:rsid w:val="003741D6"/>
    <w:rsid w:val="00374403"/>
    <w:rsid w:val="003745C7"/>
    <w:rsid w:val="003746BF"/>
    <w:rsid w:val="00374828"/>
    <w:rsid w:val="00374AB3"/>
    <w:rsid w:val="00374BCE"/>
    <w:rsid w:val="00374D10"/>
    <w:rsid w:val="003752C6"/>
    <w:rsid w:val="00375515"/>
    <w:rsid w:val="00375677"/>
    <w:rsid w:val="003757CC"/>
    <w:rsid w:val="00375A15"/>
    <w:rsid w:val="00375A72"/>
    <w:rsid w:val="00375B51"/>
    <w:rsid w:val="00375B79"/>
    <w:rsid w:val="00375BA3"/>
    <w:rsid w:val="00375D39"/>
    <w:rsid w:val="00375E55"/>
    <w:rsid w:val="00376144"/>
    <w:rsid w:val="0037641B"/>
    <w:rsid w:val="00376561"/>
    <w:rsid w:val="003765E2"/>
    <w:rsid w:val="00376801"/>
    <w:rsid w:val="00376837"/>
    <w:rsid w:val="00376845"/>
    <w:rsid w:val="003768E2"/>
    <w:rsid w:val="00376A62"/>
    <w:rsid w:val="00376DE6"/>
    <w:rsid w:val="00376EF7"/>
    <w:rsid w:val="00377043"/>
    <w:rsid w:val="003770DE"/>
    <w:rsid w:val="00377323"/>
    <w:rsid w:val="003777A6"/>
    <w:rsid w:val="0037797E"/>
    <w:rsid w:val="003779A5"/>
    <w:rsid w:val="00377ACC"/>
    <w:rsid w:val="00377B8E"/>
    <w:rsid w:val="003803C5"/>
    <w:rsid w:val="003804C5"/>
    <w:rsid w:val="00380766"/>
    <w:rsid w:val="003807CF"/>
    <w:rsid w:val="00380BF2"/>
    <w:rsid w:val="00380E0C"/>
    <w:rsid w:val="00380FB9"/>
    <w:rsid w:val="00380FBA"/>
    <w:rsid w:val="00381045"/>
    <w:rsid w:val="003810DC"/>
    <w:rsid w:val="003811C2"/>
    <w:rsid w:val="003812AA"/>
    <w:rsid w:val="003812DB"/>
    <w:rsid w:val="0038137C"/>
    <w:rsid w:val="00381530"/>
    <w:rsid w:val="00381567"/>
    <w:rsid w:val="00381591"/>
    <w:rsid w:val="0038166C"/>
    <w:rsid w:val="0038179E"/>
    <w:rsid w:val="003817C0"/>
    <w:rsid w:val="00381BDA"/>
    <w:rsid w:val="00381C0A"/>
    <w:rsid w:val="00381D18"/>
    <w:rsid w:val="00381F70"/>
    <w:rsid w:val="00382047"/>
    <w:rsid w:val="00382064"/>
    <w:rsid w:val="0038255A"/>
    <w:rsid w:val="00382918"/>
    <w:rsid w:val="00382A06"/>
    <w:rsid w:val="00382B58"/>
    <w:rsid w:val="00382F0D"/>
    <w:rsid w:val="00382F94"/>
    <w:rsid w:val="00382FB6"/>
    <w:rsid w:val="0038300E"/>
    <w:rsid w:val="003830C7"/>
    <w:rsid w:val="00383232"/>
    <w:rsid w:val="003833A6"/>
    <w:rsid w:val="00383793"/>
    <w:rsid w:val="003837B4"/>
    <w:rsid w:val="00383816"/>
    <w:rsid w:val="003839B4"/>
    <w:rsid w:val="00383A7D"/>
    <w:rsid w:val="00383AF6"/>
    <w:rsid w:val="00383D4E"/>
    <w:rsid w:val="00383EDD"/>
    <w:rsid w:val="00383F1A"/>
    <w:rsid w:val="00384049"/>
    <w:rsid w:val="00384320"/>
    <w:rsid w:val="003844BC"/>
    <w:rsid w:val="0038450C"/>
    <w:rsid w:val="0038468E"/>
    <w:rsid w:val="00384791"/>
    <w:rsid w:val="0038479D"/>
    <w:rsid w:val="003847ED"/>
    <w:rsid w:val="003848A7"/>
    <w:rsid w:val="00384968"/>
    <w:rsid w:val="00384A5F"/>
    <w:rsid w:val="00384AD9"/>
    <w:rsid w:val="00384B6C"/>
    <w:rsid w:val="00384BCF"/>
    <w:rsid w:val="00384C10"/>
    <w:rsid w:val="00384C34"/>
    <w:rsid w:val="00384F4E"/>
    <w:rsid w:val="0038513D"/>
    <w:rsid w:val="0038544C"/>
    <w:rsid w:val="003854A1"/>
    <w:rsid w:val="0038562A"/>
    <w:rsid w:val="003857FD"/>
    <w:rsid w:val="0038591D"/>
    <w:rsid w:val="00385A1F"/>
    <w:rsid w:val="00385A3A"/>
    <w:rsid w:val="00385BE8"/>
    <w:rsid w:val="00385CB0"/>
    <w:rsid w:val="00385E77"/>
    <w:rsid w:val="0038661C"/>
    <w:rsid w:val="00386630"/>
    <w:rsid w:val="003867F7"/>
    <w:rsid w:val="00386936"/>
    <w:rsid w:val="00386C44"/>
    <w:rsid w:val="00386CE5"/>
    <w:rsid w:val="00386F24"/>
    <w:rsid w:val="00386F50"/>
    <w:rsid w:val="00387437"/>
    <w:rsid w:val="00387683"/>
    <w:rsid w:val="003877AA"/>
    <w:rsid w:val="00387809"/>
    <w:rsid w:val="00387BC7"/>
    <w:rsid w:val="00387CA6"/>
    <w:rsid w:val="00387CA8"/>
    <w:rsid w:val="00387F2F"/>
    <w:rsid w:val="00387F71"/>
    <w:rsid w:val="00390000"/>
    <w:rsid w:val="003900AC"/>
    <w:rsid w:val="00390325"/>
    <w:rsid w:val="00390635"/>
    <w:rsid w:val="00390650"/>
    <w:rsid w:val="0039073A"/>
    <w:rsid w:val="003908DD"/>
    <w:rsid w:val="00390A47"/>
    <w:rsid w:val="00390A6B"/>
    <w:rsid w:val="00390D3A"/>
    <w:rsid w:val="00390D5F"/>
    <w:rsid w:val="00391326"/>
    <w:rsid w:val="00391362"/>
    <w:rsid w:val="003914C1"/>
    <w:rsid w:val="003916E1"/>
    <w:rsid w:val="00391A47"/>
    <w:rsid w:val="00391B73"/>
    <w:rsid w:val="00391E57"/>
    <w:rsid w:val="00392174"/>
    <w:rsid w:val="0039230D"/>
    <w:rsid w:val="0039247F"/>
    <w:rsid w:val="003925C8"/>
    <w:rsid w:val="00392619"/>
    <w:rsid w:val="003928DE"/>
    <w:rsid w:val="003929CE"/>
    <w:rsid w:val="00392C51"/>
    <w:rsid w:val="00392C74"/>
    <w:rsid w:val="00392D6B"/>
    <w:rsid w:val="003933A1"/>
    <w:rsid w:val="003934F3"/>
    <w:rsid w:val="003936AB"/>
    <w:rsid w:val="003937C7"/>
    <w:rsid w:val="003937F6"/>
    <w:rsid w:val="0039398F"/>
    <w:rsid w:val="00393A8E"/>
    <w:rsid w:val="00393D16"/>
    <w:rsid w:val="00393DB3"/>
    <w:rsid w:val="00393F34"/>
    <w:rsid w:val="00394580"/>
    <w:rsid w:val="0039463B"/>
    <w:rsid w:val="00394AFC"/>
    <w:rsid w:val="00394B74"/>
    <w:rsid w:val="00394D0B"/>
    <w:rsid w:val="00394D87"/>
    <w:rsid w:val="00394ECF"/>
    <w:rsid w:val="00394F89"/>
    <w:rsid w:val="00395193"/>
    <w:rsid w:val="00395230"/>
    <w:rsid w:val="0039528C"/>
    <w:rsid w:val="00395397"/>
    <w:rsid w:val="00395607"/>
    <w:rsid w:val="00395629"/>
    <w:rsid w:val="00395733"/>
    <w:rsid w:val="003959C8"/>
    <w:rsid w:val="00395B58"/>
    <w:rsid w:val="00395B8F"/>
    <w:rsid w:val="00395BCE"/>
    <w:rsid w:val="00395CC6"/>
    <w:rsid w:val="00395DE0"/>
    <w:rsid w:val="00395FB9"/>
    <w:rsid w:val="00396059"/>
    <w:rsid w:val="00396228"/>
    <w:rsid w:val="0039663C"/>
    <w:rsid w:val="0039665E"/>
    <w:rsid w:val="0039667D"/>
    <w:rsid w:val="003966BE"/>
    <w:rsid w:val="0039672E"/>
    <w:rsid w:val="00396842"/>
    <w:rsid w:val="003968A5"/>
    <w:rsid w:val="003969C2"/>
    <w:rsid w:val="00396DCA"/>
    <w:rsid w:val="00396E51"/>
    <w:rsid w:val="00396F61"/>
    <w:rsid w:val="0039701B"/>
    <w:rsid w:val="003970D7"/>
    <w:rsid w:val="00397465"/>
    <w:rsid w:val="00397556"/>
    <w:rsid w:val="00397606"/>
    <w:rsid w:val="00397617"/>
    <w:rsid w:val="003977B7"/>
    <w:rsid w:val="0039783A"/>
    <w:rsid w:val="003979A3"/>
    <w:rsid w:val="00397B58"/>
    <w:rsid w:val="00397B7F"/>
    <w:rsid w:val="00397DB6"/>
    <w:rsid w:val="00397ECA"/>
    <w:rsid w:val="003A0601"/>
    <w:rsid w:val="003A0875"/>
    <w:rsid w:val="003A0CB6"/>
    <w:rsid w:val="003A0E1C"/>
    <w:rsid w:val="003A0EFB"/>
    <w:rsid w:val="003A0F26"/>
    <w:rsid w:val="003A0FA9"/>
    <w:rsid w:val="003A10DB"/>
    <w:rsid w:val="003A12D2"/>
    <w:rsid w:val="003A1324"/>
    <w:rsid w:val="003A13F9"/>
    <w:rsid w:val="003A14E1"/>
    <w:rsid w:val="003A19C7"/>
    <w:rsid w:val="003A1C62"/>
    <w:rsid w:val="003A1DF1"/>
    <w:rsid w:val="003A2059"/>
    <w:rsid w:val="003A2150"/>
    <w:rsid w:val="003A25DB"/>
    <w:rsid w:val="003A2684"/>
    <w:rsid w:val="003A2926"/>
    <w:rsid w:val="003A2B9C"/>
    <w:rsid w:val="003A2C60"/>
    <w:rsid w:val="003A2CBB"/>
    <w:rsid w:val="003A2D62"/>
    <w:rsid w:val="003A2DBC"/>
    <w:rsid w:val="003A2F5E"/>
    <w:rsid w:val="003A3205"/>
    <w:rsid w:val="003A335C"/>
    <w:rsid w:val="003A35B0"/>
    <w:rsid w:val="003A3C18"/>
    <w:rsid w:val="003A3D52"/>
    <w:rsid w:val="003A3D61"/>
    <w:rsid w:val="003A4246"/>
    <w:rsid w:val="003A45E9"/>
    <w:rsid w:val="003A46BF"/>
    <w:rsid w:val="003A46E0"/>
    <w:rsid w:val="003A4AD2"/>
    <w:rsid w:val="003A4BDE"/>
    <w:rsid w:val="003A4C22"/>
    <w:rsid w:val="003A4C5F"/>
    <w:rsid w:val="003A4D4B"/>
    <w:rsid w:val="003A4DEC"/>
    <w:rsid w:val="003A53A7"/>
    <w:rsid w:val="003A55EF"/>
    <w:rsid w:val="003A5972"/>
    <w:rsid w:val="003A59AA"/>
    <w:rsid w:val="003A5F32"/>
    <w:rsid w:val="003A5FD5"/>
    <w:rsid w:val="003A6317"/>
    <w:rsid w:val="003A63E9"/>
    <w:rsid w:val="003A64BA"/>
    <w:rsid w:val="003A64D1"/>
    <w:rsid w:val="003A65FD"/>
    <w:rsid w:val="003A688F"/>
    <w:rsid w:val="003A697A"/>
    <w:rsid w:val="003A69CA"/>
    <w:rsid w:val="003A6B03"/>
    <w:rsid w:val="003A6D65"/>
    <w:rsid w:val="003A6E1A"/>
    <w:rsid w:val="003A6EF3"/>
    <w:rsid w:val="003A7175"/>
    <w:rsid w:val="003A739D"/>
    <w:rsid w:val="003A7676"/>
    <w:rsid w:val="003A77FB"/>
    <w:rsid w:val="003A78BD"/>
    <w:rsid w:val="003A79D7"/>
    <w:rsid w:val="003A7A0F"/>
    <w:rsid w:val="003A7B6E"/>
    <w:rsid w:val="003A7D28"/>
    <w:rsid w:val="003A7FC6"/>
    <w:rsid w:val="003AD727"/>
    <w:rsid w:val="003B000C"/>
    <w:rsid w:val="003B006D"/>
    <w:rsid w:val="003B0236"/>
    <w:rsid w:val="003B0464"/>
    <w:rsid w:val="003B0712"/>
    <w:rsid w:val="003B07EF"/>
    <w:rsid w:val="003B08AA"/>
    <w:rsid w:val="003B0A3B"/>
    <w:rsid w:val="003B0BB3"/>
    <w:rsid w:val="003B0C82"/>
    <w:rsid w:val="003B0DDF"/>
    <w:rsid w:val="003B1146"/>
    <w:rsid w:val="003B121C"/>
    <w:rsid w:val="003B1367"/>
    <w:rsid w:val="003B137B"/>
    <w:rsid w:val="003B138E"/>
    <w:rsid w:val="003B1405"/>
    <w:rsid w:val="003B14C3"/>
    <w:rsid w:val="003B151C"/>
    <w:rsid w:val="003B1553"/>
    <w:rsid w:val="003B1590"/>
    <w:rsid w:val="003B15B8"/>
    <w:rsid w:val="003B181E"/>
    <w:rsid w:val="003B182D"/>
    <w:rsid w:val="003B18A7"/>
    <w:rsid w:val="003B18AD"/>
    <w:rsid w:val="003B1A9D"/>
    <w:rsid w:val="003B1AC0"/>
    <w:rsid w:val="003B1BDD"/>
    <w:rsid w:val="003B1E56"/>
    <w:rsid w:val="003B2010"/>
    <w:rsid w:val="003B21C6"/>
    <w:rsid w:val="003B21F4"/>
    <w:rsid w:val="003B25B2"/>
    <w:rsid w:val="003B2625"/>
    <w:rsid w:val="003B2858"/>
    <w:rsid w:val="003B2AED"/>
    <w:rsid w:val="003B2C29"/>
    <w:rsid w:val="003B2CC1"/>
    <w:rsid w:val="003B2F65"/>
    <w:rsid w:val="003B2F7A"/>
    <w:rsid w:val="003B3083"/>
    <w:rsid w:val="003B3241"/>
    <w:rsid w:val="003B33A8"/>
    <w:rsid w:val="003B37A1"/>
    <w:rsid w:val="003B39A9"/>
    <w:rsid w:val="003B3ACD"/>
    <w:rsid w:val="003B3CFD"/>
    <w:rsid w:val="003B3DDC"/>
    <w:rsid w:val="003B3EC5"/>
    <w:rsid w:val="003B3F3A"/>
    <w:rsid w:val="003B412B"/>
    <w:rsid w:val="003B4408"/>
    <w:rsid w:val="003B4630"/>
    <w:rsid w:val="003B46A2"/>
    <w:rsid w:val="003B4838"/>
    <w:rsid w:val="003B49B4"/>
    <w:rsid w:val="003B4A55"/>
    <w:rsid w:val="003B50E2"/>
    <w:rsid w:val="003B51E7"/>
    <w:rsid w:val="003B5324"/>
    <w:rsid w:val="003B535C"/>
    <w:rsid w:val="003B5804"/>
    <w:rsid w:val="003B5833"/>
    <w:rsid w:val="003B589F"/>
    <w:rsid w:val="003B58D9"/>
    <w:rsid w:val="003B597F"/>
    <w:rsid w:val="003B5A99"/>
    <w:rsid w:val="003B60D9"/>
    <w:rsid w:val="003B621B"/>
    <w:rsid w:val="003B6266"/>
    <w:rsid w:val="003B6418"/>
    <w:rsid w:val="003B6712"/>
    <w:rsid w:val="003B6B0F"/>
    <w:rsid w:val="003B6B9E"/>
    <w:rsid w:val="003B6C9A"/>
    <w:rsid w:val="003B6DBE"/>
    <w:rsid w:val="003B6DD9"/>
    <w:rsid w:val="003B7013"/>
    <w:rsid w:val="003B71A2"/>
    <w:rsid w:val="003B72E5"/>
    <w:rsid w:val="003B751A"/>
    <w:rsid w:val="003B75C0"/>
    <w:rsid w:val="003B75D0"/>
    <w:rsid w:val="003B77E4"/>
    <w:rsid w:val="003B788C"/>
    <w:rsid w:val="003B7B8A"/>
    <w:rsid w:val="003B7D78"/>
    <w:rsid w:val="003B7ED8"/>
    <w:rsid w:val="003B7FA0"/>
    <w:rsid w:val="003C0098"/>
    <w:rsid w:val="003C00EA"/>
    <w:rsid w:val="003C02EF"/>
    <w:rsid w:val="003C05FA"/>
    <w:rsid w:val="003C0646"/>
    <w:rsid w:val="003C067F"/>
    <w:rsid w:val="003C094E"/>
    <w:rsid w:val="003C0A96"/>
    <w:rsid w:val="003C0B98"/>
    <w:rsid w:val="003C0BBE"/>
    <w:rsid w:val="003C0CC0"/>
    <w:rsid w:val="003C0DCB"/>
    <w:rsid w:val="003C0E1B"/>
    <w:rsid w:val="003C0E51"/>
    <w:rsid w:val="003C1130"/>
    <w:rsid w:val="003C1437"/>
    <w:rsid w:val="003C1552"/>
    <w:rsid w:val="003C169A"/>
    <w:rsid w:val="003C19E6"/>
    <w:rsid w:val="003C1A49"/>
    <w:rsid w:val="003C1D2B"/>
    <w:rsid w:val="003C1D55"/>
    <w:rsid w:val="003C21F2"/>
    <w:rsid w:val="003C2437"/>
    <w:rsid w:val="003C24EE"/>
    <w:rsid w:val="003C2628"/>
    <w:rsid w:val="003C281B"/>
    <w:rsid w:val="003C29EE"/>
    <w:rsid w:val="003C2A64"/>
    <w:rsid w:val="003C2C20"/>
    <w:rsid w:val="003C2E41"/>
    <w:rsid w:val="003C2E52"/>
    <w:rsid w:val="003C305D"/>
    <w:rsid w:val="003C30CC"/>
    <w:rsid w:val="003C3456"/>
    <w:rsid w:val="003C350C"/>
    <w:rsid w:val="003C36A0"/>
    <w:rsid w:val="003C3848"/>
    <w:rsid w:val="003C3940"/>
    <w:rsid w:val="003C3C34"/>
    <w:rsid w:val="003C3E31"/>
    <w:rsid w:val="003C3EE3"/>
    <w:rsid w:val="003C4134"/>
    <w:rsid w:val="003C42D9"/>
    <w:rsid w:val="003C4360"/>
    <w:rsid w:val="003C4725"/>
    <w:rsid w:val="003C48BF"/>
    <w:rsid w:val="003C4971"/>
    <w:rsid w:val="003C49D7"/>
    <w:rsid w:val="003C4D84"/>
    <w:rsid w:val="003C5150"/>
    <w:rsid w:val="003C55C3"/>
    <w:rsid w:val="003C5679"/>
    <w:rsid w:val="003C5688"/>
    <w:rsid w:val="003C5709"/>
    <w:rsid w:val="003C58F3"/>
    <w:rsid w:val="003C5B79"/>
    <w:rsid w:val="003C5CDB"/>
    <w:rsid w:val="003C5DB3"/>
    <w:rsid w:val="003C5DC2"/>
    <w:rsid w:val="003C5EEF"/>
    <w:rsid w:val="003C5FE0"/>
    <w:rsid w:val="003C601F"/>
    <w:rsid w:val="003C609D"/>
    <w:rsid w:val="003C6357"/>
    <w:rsid w:val="003C6520"/>
    <w:rsid w:val="003C660A"/>
    <w:rsid w:val="003C672B"/>
    <w:rsid w:val="003C69D2"/>
    <w:rsid w:val="003C6B8F"/>
    <w:rsid w:val="003C6F55"/>
    <w:rsid w:val="003C7078"/>
    <w:rsid w:val="003C7164"/>
    <w:rsid w:val="003C77AF"/>
    <w:rsid w:val="003C7A32"/>
    <w:rsid w:val="003C7A47"/>
    <w:rsid w:val="003C7BBF"/>
    <w:rsid w:val="003C7F05"/>
    <w:rsid w:val="003D029A"/>
    <w:rsid w:val="003D0499"/>
    <w:rsid w:val="003D055C"/>
    <w:rsid w:val="003D06B9"/>
    <w:rsid w:val="003D06D1"/>
    <w:rsid w:val="003D07ED"/>
    <w:rsid w:val="003D085E"/>
    <w:rsid w:val="003D0972"/>
    <w:rsid w:val="003D0994"/>
    <w:rsid w:val="003D0ADD"/>
    <w:rsid w:val="003D0C4C"/>
    <w:rsid w:val="003D0C61"/>
    <w:rsid w:val="003D0F56"/>
    <w:rsid w:val="003D1120"/>
    <w:rsid w:val="003D11E0"/>
    <w:rsid w:val="003D123E"/>
    <w:rsid w:val="003D1288"/>
    <w:rsid w:val="003D12C4"/>
    <w:rsid w:val="003D1394"/>
    <w:rsid w:val="003D14ED"/>
    <w:rsid w:val="003D1753"/>
    <w:rsid w:val="003D17A6"/>
    <w:rsid w:val="003D1825"/>
    <w:rsid w:val="003D188A"/>
    <w:rsid w:val="003D19E7"/>
    <w:rsid w:val="003D1D9A"/>
    <w:rsid w:val="003D1F1C"/>
    <w:rsid w:val="003D2467"/>
    <w:rsid w:val="003D2476"/>
    <w:rsid w:val="003D25C1"/>
    <w:rsid w:val="003D2641"/>
    <w:rsid w:val="003D268E"/>
    <w:rsid w:val="003D279E"/>
    <w:rsid w:val="003D2DEC"/>
    <w:rsid w:val="003D2E24"/>
    <w:rsid w:val="003D3131"/>
    <w:rsid w:val="003D328A"/>
    <w:rsid w:val="003D339D"/>
    <w:rsid w:val="003D34AE"/>
    <w:rsid w:val="003D3592"/>
    <w:rsid w:val="003D3595"/>
    <w:rsid w:val="003D3632"/>
    <w:rsid w:val="003D3879"/>
    <w:rsid w:val="003D38C6"/>
    <w:rsid w:val="003D3AC4"/>
    <w:rsid w:val="003D3AFB"/>
    <w:rsid w:val="003D3D0D"/>
    <w:rsid w:val="003D3DD9"/>
    <w:rsid w:val="003D3DF0"/>
    <w:rsid w:val="003D3FC3"/>
    <w:rsid w:val="003D4371"/>
    <w:rsid w:val="003D469F"/>
    <w:rsid w:val="003D46AA"/>
    <w:rsid w:val="003D4785"/>
    <w:rsid w:val="003D484D"/>
    <w:rsid w:val="003D4910"/>
    <w:rsid w:val="003D4A0B"/>
    <w:rsid w:val="003D4AAB"/>
    <w:rsid w:val="003D4FED"/>
    <w:rsid w:val="003D50EE"/>
    <w:rsid w:val="003D52B2"/>
    <w:rsid w:val="003D5344"/>
    <w:rsid w:val="003D569B"/>
    <w:rsid w:val="003D5780"/>
    <w:rsid w:val="003D596F"/>
    <w:rsid w:val="003D5ED4"/>
    <w:rsid w:val="003D5F02"/>
    <w:rsid w:val="003D6759"/>
    <w:rsid w:val="003D67A1"/>
    <w:rsid w:val="003D67C3"/>
    <w:rsid w:val="003D68F2"/>
    <w:rsid w:val="003D68F4"/>
    <w:rsid w:val="003D6B3E"/>
    <w:rsid w:val="003D6B55"/>
    <w:rsid w:val="003D6CC8"/>
    <w:rsid w:val="003D6E38"/>
    <w:rsid w:val="003D708C"/>
    <w:rsid w:val="003D7092"/>
    <w:rsid w:val="003D7272"/>
    <w:rsid w:val="003D7534"/>
    <w:rsid w:val="003D76AE"/>
    <w:rsid w:val="003D779F"/>
    <w:rsid w:val="003D7BC3"/>
    <w:rsid w:val="003D7E1D"/>
    <w:rsid w:val="003D7FFB"/>
    <w:rsid w:val="003E008E"/>
    <w:rsid w:val="003E0218"/>
    <w:rsid w:val="003E0269"/>
    <w:rsid w:val="003E0554"/>
    <w:rsid w:val="003E089B"/>
    <w:rsid w:val="003E100C"/>
    <w:rsid w:val="003E1029"/>
    <w:rsid w:val="003E14A3"/>
    <w:rsid w:val="003E1664"/>
    <w:rsid w:val="003E16B3"/>
    <w:rsid w:val="003E1788"/>
    <w:rsid w:val="003E1947"/>
    <w:rsid w:val="003E1AC8"/>
    <w:rsid w:val="003E1B46"/>
    <w:rsid w:val="003E1B4E"/>
    <w:rsid w:val="003E1C7D"/>
    <w:rsid w:val="003E1DDC"/>
    <w:rsid w:val="003E1E5D"/>
    <w:rsid w:val="003E207D"/>
    <w:rsid w:val="003E20FC"/>
    <w:rsid w:val="003E219E"/>
    <w:rsid w:val="003E241B"/>
    <w:rsid w:val="003E253D"/>
    <w:rsid w:val="003E25C1"/>
    <w:rsid w:val="003E2747"/>
    <w:rsid w:val="003E2901"/>
    <w:rsid w:val="003E291E"/>
    <w:rsid w:val="003E2A13"/>
    <w:rsid w:val="003E2A74"/>
    <w:rsid w:val="003E2B88"/>
    <w:rsid w:val="003E2BF0"/>
    <w:rsid w:val="003E2C5C"/>
    <w:rsid w:val="003E2D5F"/>
    <w:rsid w:val="003E2DCF"/>
    <w:rsid w:val="003E2EA6"/>
    <w:rsid w:val="003E341A"/>
    <w:rsid w:val="003E3865"/>
    <w:rsid w:val="003E38D7"/>
    <w:rsid w:val="003E39A1"/>
    <w:rsid w:val="003E3A01"/>
    <w:rsid w:val="003E3CE4"/>
    <w:rsid w:val="003E42B7"/>
    <w:rsid w:val="003E4357"/>
    <w:rsid w:val="003E4539"/>
    <w:rsid w:val="003E46BE"/>
    <w:rsid w:val="003E48A1"/>
    <w:rsid w:val="003E48DA"/>
    <w:rsid w:val="003E48FE"/>
    <w:rsid w:val="003E4E85"/>
    <w:rsid w:val="003E4EDC"/>
    <w:rsid w:val="003E4F94"/>
    <w:rsid w:val="003E4FF6"/>
    <w:rsid w:val="003E527D"/>
    <w:rsid w:val="003E59A5"/>
    <w:rsid w:val="003E59D5"/>
    <w:rsid w:val="003E5A34"/>
    <w:rsid w:val="003E5EBA"/>
    <w:rsid w:val="003E62A4"/>
    <w:rsid w:val="003E6450"/>
    <w:rsid w:val="003E64A9"/>
    <w:rsid w:val="003E6660"/>
    <w:rsid w:val="003E6A8D"/>
    <w:rsid w:val="003E724D"/>
    <w:rsid w:val="003E7445"/>
    <w:rsid w:val="003E758E"/>
    <w:rsid w:val="003E7A76"/>
    <w:rsid w:val="003E7B8A"/>
    <w:rsid w:val="003E7BF7"/>
    <w:rsid w:val="003E7C55"/>
    <w:rsid w:val="003E7C88"/>
    <w:rsid w:val="003E7FC4"/>
    <w:rsid w:val="003F0061"/>
    <w:rsid w:val="003F0406"/>
    <w:rsid w:val="003F047A"/>
    <w:rsid w:val="003F0873"/>
    <w:rsid w:val="003F0AA7"/>
    <w:rsid w:val="003F0C82"/>
    <w:rsid w:val="003F0CD8"/>
    <w:rsid w:val="003F0ED3"/>
    <w:rsid w:val="003F0F66"/>
    <w:rsid w:val="003F1036"/>
    <w:rsid w:val="003F1307"/>
    <w:rsid w:val="003F1343"/>
    <w:rsid w:val="003F16B8"/>
    <w:rsid w:val="003F16CC"/>
    <w:rsid w:val="003F16FC"/>
    <w:rsid w:val="003F181A"/>
    <w:rsid w:val="003F188D"/>
    <w:rsid w:val="003F1C98"/>
    <w:rsid w:val="003F1CBA"/>
    <w:rsid w:val="003F1CBE"/>
    <w:rsid w:val="003F2537"/>
    <w:rsid w:val="003F2811"/>
    <w:rsid w:val="003F2B79"/>
    <w:rsid w:val="003F2B8E"/>
    <w:rsid w:val="003F2C29"/>
    <w:rsid w:val="003F2E83"/>
    <w:rsid w:val="003F2EB9"/>
    <w:rsid w:val="003F3096"/>
    <w:rsid w:val="003F3448"/>
    <w:rsid w:val="003F34ED"/>
    <w:rsid w:val="003F35D2"/>
    <w:rsid w:val="003F376B"/>
    <w:rsid w:val="003F38CA"/>
    <w:rsid w:val="003F3B46"/>
    <w:rsid w:val="003F3DF8"/>
    <w:rsid w:val="003F3EC8"/>
    <w:rsid w:val="003F3F82"/>
    <w:rsid w:val="003F42C3"/>
    <w:rsid w:val="003F4527"/>
    <w:rsid w:val="003F460F"/>
    <w:rsid w:val="003F4F45"/>
    <w:rsid w:val="003F4FAB"/>
    <w:rsid w:val="003F53DC"/>
    <w:rsid w:val="003F53EF"/>
    <w:rsid w:val="003F5470"/>
    <w:rsid w:val="003F54B1"/>
    <w:rsid w:val="003F5838"/>
    <w:rsid w:val="003F5865"/>
    <w:rsid w:val="003F5CC7"/>
    <w:rsid w:val="003F5D1D"/>
    <w:rsid w:val="003F5F75"/>
    <w:rsid w:val="003F61CB"/>
    <w:rsid w:val="003F61DE"/>
    <w:rsid w:val="003F6256"/>
    <w:rsid w:val="003F65E7"/>
    <w:rsid w:val="003F6691"/>
    <w:rsid w:val="003F6A40"/>
    <w:rsid w:val="003F6D4F"/>
    <w:rsid w:val="003F6FA4"/>
    <w:rsid w:val="003F7238"/>
    <w:rsid w:val="003F72CA"/>
    <w:rsid w:val="003F7387"/>
    <w:rsid w:val="003F73A5"/>
    <w:rsid w:val="003F7429"/>
    <w:rsid w:val="003F74A5"/>
    <w:rsid w:val="003F7523"/>
    <w:rsid w:val="003F75B5"/>
    <w:rsid w:val="003F779F"/>
    <w:rsid w:val="003F79E8"/>
    <w:rsid w:val="003F7DF9"/>
    <w:rsid w:val="003F7FE9"/>
    <w:rsid w:val="00400086"/>
    <w:rsid w:val="004001D6"/>
    <w:rsid w:val="0040035E"/>
    <w:rsid w:val="00400844"/>
    <w:rsid w:val="00400B93"/>
    <w:rsid w:val="00400CAA"/>
    <w:rsid w:val="00400F7A"/>
    <w:rsid w:val="00401011"/>
    <w:rsid w:val="0040112C"/>
    <w:rsid w:val="004011A4"/>
    <w:rsid w:val="00401917"/>
    <w:rsid w:val="00401951"/>
    <w:rsid w:val="00401A70"/>
    <w:rsid w:val="00401CBF"/>
    <w:rsid w:val="00401CCB"/>
    <w:rsid w:val="004023D8"/>
    <w:rsid w:val="00402451"/>
    <w:rsid w:val="004027C4"/>
    <w:rsid w:val="0040292B"/>
    <w:rsid w:val="00402940"/>
    <w:rsid w:val="00402A11"/>
    <w:rsid w:val="00402C38"/>
    <w:rsid w:val="00402DE0"/>
    <w:rsid w:val="00402F71"/>
    <w:rsid w:val="00403102"/>
    <w:rsid w:val="00403136"/>
    <w:rsid w:val="00403199"/>
    <w:rsid w:val="00403205"/>
    <w:rsid w:val="0040320B"/>
    <w:rsid w:val="00403550"/>
    <w:rsid w:val="00403980"/>
    <w:rsid w:val="0040399A"/>
    <w:rsid w:val="00403AD0"/>
    <w:rsid w:val="00403DB8"/>
    <w:rsid w:val="0040427C"/>
    <w:rsid w:val="004045BD"/>
    <w:rsid w:val="00404632"/>
    <w:rsid w:val="00404692"/>
    <w:rsid w:val="00404694"/>
    <w:rsid w:val="00404E1E"/>
    <w:rsid w:val="00404F2E"/>
    <w:rsid w:val="00404F75"/>
    <w:rsid w:val="00405214"/>
    <w:rsid w:val="0040533A"/>
    <w:rsid w:val="0040571F"/>
    <w:rsid w:val="00405D54"/>
    <w:rsid w:val="0040669C"/>
    <w:rsid w:val="00406768"/>
    <w:rsid w:val="004067E7"/>
    <w:rsid w:val="004069B1"/>
    <w:rsid w:val="00406AF4"/>
    <w:rsid w:val="00406B36"/>
    <w:rsid w:val="00406C53"/>
    <w:rsid w:val="00406C99"/>
    <w:rsid w:val="00406F74"/>
    <w:rsid w:val="004070B4"/>
    <w:rsid w:val="004071A8"/>
    <w:rsid w:val="004072B6"/>
    <w:rsid w:val="004072E3"/>
    <w:rsid w:val="004076A4"/>
    <w:rsid w:val="004076D3"/>
    <w:rsid w:val="00407C72"/>
    <w:rsid w:val="00407D20"/>
    <w:rsid w:val="00407F34"/>
    <w:rsid w:val="0040835D"/>
    <w:rsid w:val="0041035B"/>
    <w:rsid w:val="0041039F"/>
    <w:rsid w:val="004104BC"/>
    <w:rsid w:val="004105A4"/>
    <w:rsid w:val="0041087B"/>
    <w:rsid w:val="004109BE"/>
    <w:rsid w:val="0041109C"/>
    <w:rsid w:val="0041113D"/>
    <w:rsid w:val="0041114C"/>
    <w:rsid w:val="004112FD"/>
    <w:rsid w:val="00411440"/>
    <w:rsid w:val="00411B61"/>
    <w:rsid w:val="00411CAD"/>
    <w:rsid w:val="00411F1D"/>
    <w:rsid w:val="00412079"/>
    <w:rsid w:val="004121BE"/>
    <w:rsid w:val="004122B6"/>
    <w:rsid w:val="00412439"/>
    <w:rsid w:val="00412484"/>
    <w:rsid w:val="00412601"/>
    <w:rsid w:val="00412672"/>
    <w:rsid w:val="0041295D"/>
    <w:rsid w:val="00412A43"/>
    <w:rsid w:val="00412BAD"/>
    <w:rsid w:val="00412BC0"/>
    <w:rsid w:val="00412C32"/>
    <w:rsid w:val="00412FD9"/>
    <w:rsid w:val="00413000"/>
    <w:rsid w:val="00413330"/>
    <w:rsid w:val="004133DB"/>
    <w:rsid w:val="004136B0"/>
    <w:rsid w:val="00413909"/>
    <w:rsid w:val="00413A93"/>
    <w:rsid w:val="00413C8C"/>
    <w:rsid w:val="00413F6D"/>
    <w:rsid w:val="00413F84"/>
    <w:rsid w:val="004142A4"/>
    <w:rsid w:val="004143EE"/>
    <w:rsid w:val="0041445E"/>
    <w:rsid w:val="0041461E"/>
    <w:rsid w:val="0041494C"/>
    <w:rsid w:val="004149E7"/>
    <w:rsid w:val="00414AFC"/>
    <w:rsid w:val="00414BEC"/>
    <w:rsid w:val="00414C73"/>
    <w:rsid w:val="00414C75"/>
    <w:rsid w:val="004150A8"/>
    <w:rsid w:val="00415137"/>
    <w:rsid w:val="00415180"/>
    <w:rsid w:val="004151AA"/>
    <w:rsid w:val="004152A2"/>
    <w:rsid w:val="00415369"/>
    <w:rsid w:val="004153F6"/>
    <w:rsid w:val="0041571B"/>
    <w:rsid w:val="00415856"/>
    <w:rsid w:val="00415A3D"/>
    <w:rsid w:val="00415AA6"/>
    <w:rsid w:val="00415AF1"/>
    <w:rsid w:val="00415BF4"/>
    <w:rsid w:val="00415D19"/>
    <w:rsid w:val="00415D4F"/>
    <w:rsid w:val="00415E0F"/>
    <w:rsid w:val="00415F43"/>
    <w:rsid w:val="0041615A"/>
    <w:rsid w:val="004161DB"/>
    <w:rsid w:val="0041663B"/>
    <w:rsid w:val="0041685F"/>
    <w:rsid w:val="004168F5"/>
    <w:rsid w:val="00416E0C"/>
    <w:rsid w:val="00417068"/>
    <w:rsid w:val="004170B7"/>
    <w:rsid w:val="0041735B"/>
    <w:rsid w:val="00417379"/>
    <w:rsid w:val="00417494"/>
    <w:rsid w:val="004174C3"/>
    <w:rsid w:val="004174D6"/>
    <w:rsid w:val="004174F7"/>
    <w:rsid w:val="00417BAB"/>
    <w:rsid w:val="00417C0B"/>
    <w:rsid w:val="00417D9F"/>
    <w:rsid w:val="00417E2C"/>
    <w:rsid w:val="004200FB"/>
    <w:rsid w:val="004206C8"/>
    <w:rsid w:val="004207FF"/>
    <w:rsid w:val="0042137E"/>
    <w:rsid w:val="004213A2"/>
    <w:rsid w:val="004214F0"/>
    <w:rsid w:val="00421554"/>
    <w:rsid w:val="0042162B"/>
    <w:rsid w:val="00421641"/>
    <w:rsid w:val="0042169C"/>
    <w:rsid w:val="004216F9"/>
    <w:rsid w:val="00421796"/>
    <w:rsid w:val="00421854"/>
    <w:rsid w:val="0042187A"/>
    <w:rsid w:val="00421887"/>
    <w:rsid w:val="00421BA3"/>
    <w:rsid w:val="00421BFC"/>
    <w:rsid w:val="00421CB0"/>
    <w:rsid w:val="00421E51"/>
    <w:rsid w:val="004220DF"/>
    <w:rsid w:val="00422137"/>
    <w:rsid w:val="00422962"/>
    <w:rsid w:val="00422AA8"/>
    <w:rsid w:val="00422CDD"/>
    <w:rsid w:val="00422D34"/>
    <w:rsid w:val="00422E64"/>
    <w:rsid w:val="00422E8B"/>
    <w:rsid w:val="00422FB6"/>
    <w:rsid w:val="0042309D"/>
    <w:rsid w:val="00423121"/>
    <w:rsid w:val="00423517"/>
    <w:rsid w:val="004235A8"/>
    <w:rsid w:val="0042372D"/>
    <w:rsid w:val="0042398A"/>
    <w:rsid w:val="00423AA6"/>
    <w:rsid w:val="00423DB7"/>
    <w:rsid w:val="0042402D"/>
    <w:rsid w:val="00424214"/>
    <w:rsid w:val="0042452F"/>
    <w:rsid w:val="00424566"/>
    <w:rsid w:val="0042467E"/>
    <w:rsid w:val="00424925"/>
    <w:rsid w:val="00424A96"/>
    <w:rsid w:val="00424AED"/>
    <w:rsid w:val="00424B1B"/>
    <w:rsid w:val="00424B91"/>
    <w:rsid w:val="00424C13"/>
    <w:rsid w:val="00424C58"/>
    <w:rsid w:val="00424D6E"/>
    <w:rsid w:val="00424DA5"/>
    <w:rsid w:val="00424F7D"/>
    <w:rsid w:val="0042504D"/>
    <w:rsid w:val="00425078"/>
    <w:rsid w:val="00425316"/>
    <w:rsid w:val="00425397"/>
    <w:rsid w:val="004253AE"/>
    <w:rsid w:val="00425448"/>
    <w:rsid w:val="0042548B"/>
    <w:rsid w:val="00425882"/>
    <w:rsid w:val="0042598E"/>
    <w:rsid w:val="00425A62"/>
    <w:rsid w:val="00425A78"/>
    <w:rsid w:val="00425B39"/>
    <w:rsid w:val="00425C2E"/>
    <w:rsid w:val="00425E8F"/>
    <w:rsid w:val="00425FF9"/>
    <w:rsid w:val="0042600B"/>
    <w:rsid w:val="00426700"/>
    <w:rsid w:val="004268AF"/>
    <w:rsid w:val="00426A42"/>
    <w:rsid w:val="00426C9E"/>
    <w:rsid w:val="00426E7D"/>
    <w:rsid w:val="0042726C"/>
    <w:rsid w:val="00427573"/>
    <w:rsid w:val="00427651"/>
    <w:rsid w:val="004276FE"/>
    <w:rsid w:val="004278BD"/>
    <w:rsid w:val="004278E4"/>
    <w:rsid w:val="004278F3"/>
    <w:rsid w:val="00427980"/>
    <w:rsid w:val="00427A2C"/>
    <w:rsid w:val="00427AE0"/>
    <w:rsid w:val="00427C90"/>
    <w:rsid w:val="00427EB5"/>
    <w:rsid w:val="00427F0B"/>
    <w:rsid w:val="00427FE4"/>
    <w:rsid w:val="00430213"/>
    <w:rsid w:val="0043035D"/>
    <w:rsid w:val="004306E2"/>
    <w:rsid w:val="00430768"/>
    <w:rsid w:val="00430835"/>
    <w:rsid w:val="004308F8"/>
    <w:rsid w:val="0043096B"/>
    <w:rsid w:val="004309FB"/>
    <w:rsid w:val="00430CDB"/>
    <w:rsid w:val="00430F2E"/>
    <w:rsid w:val="0043116E"/>
    <w:rsid w:val="0043118B"/>
    <w:rsid w:val="00431677"/>
    <w:rsid w:val="00431878"/>
    <w:rsid w:val="0043189A"/>
    <w:rsid w:val="00431D4F"/>
    <w:rsid w:val="00431E6B"/>
    <w:rsid w:val="00431ED4"/>
    <w:rsid w:val="00431FA2"/>
    <w:rsid w:val="004323BF"/>
    <w:rsid w:val="00432624"/>
    <w:rsid w:val="004327EB"/>
    <w:rsid w:val="00432B8F"/>
    <w:rsid w:val="00432E6C"/>
    <w:rsid w:val="0043318D"/>
    <w:rsid w:val="00433233"/>
    <w:rsid w:val="004332F2"/>
    <w:rsid w:val="00433405"/>
    <w:rsid w:val="0043344A"/>
    <w:rsid w:val="00433533"/>
    <w:rsid w:val="00433B01"/>
    <w:rsid w:val="00433CFB"/>
    <w:rsid w:val="00433EF7"/>
    <w:rsid w:val="0043420D"/>
    <w:rsid w:val="00434252"/>
    <w:rsid w:val="00434346"/>
    <w:rsid w:val="00434401"/>
    <w:rsid w:val="0043443B"/>
    <w:rsid w:val="004345F8"/>
    <w:rsid w:val="004349A6"/>
    <w:rsid w:val="00434E77"/>
    <w:rsid w:val="00435107"/>
    <w:rsid w:val="00435455"/>
    <w:rsid w:val="00435526"/>
    <w:rsid w:val="00435663"/>
    <w:rsid w:val="00435938"/>
    <w:rsid w:val="004359D3"/>
    <w:rsid w:val="00435B8C"/>
    <w:rsid w:val="00435EC0"/>
    <w:rsid w:val="004361F1"/>
    <w:rsid w:val="004365EC"/>
    <w:rsid w:val="00436718"/>
    <w:rsid w:val="004367C3"/>
    <w:rsid w:val="004368FB"/>
    <w:rsid w:val="00436960"/>
    <w:rsid w:val="00436BAC"/>
    <w:rsid w:val="00436C52"/>
    <w:rsid w:val="00436CC7"/>
    <w:rsid w:val="00436D87"/>
    <w:rsid w:val="00436E1A"/>
    <w:rsid w:val="00437076"/>
    <w:rsid w:val="004370E6"/>
    <w:rsid w:val="004371E1"/>
    <w:rsid w:val="004376DC"/>
    <w:rsid w:val="004378B7"/>
    <w:rsid w:val="0043793E"/>
    <w:rsid w:val="00437A6B"/>
    <w:rsid w:val="00437C53"/>
    <w:rsid w:val="00437E2B"/>
    <w:rsid w:val="0044033E"/>
    <w:rsid w:val="004403D4"/>
    <w:rsid w:val="00440407"/>
    <w:rsid w:val="00440481"/>
    <w:rsid w:val="00440497"/>
    <w:rsid w:val="0044060D"/>
    <w:rsid w:val="004406BC"/>
    <w:rsid w:val="00440714"/>
    <w:rsid w:val="004407E8"/>
    <w:rsid w:val="004408EE"/>
    <w:rsid w:val="004409F2"/>
    <w:rsid w:val="00440E8A"/>
    <w:rsid w:val="0044101D"/>
    <w:rsid w:val="00441043"/>
    <w:rsid w:val="0044110F"/>
    <w:rsid w:val="0044148F"/>
    <w:rsid w:val="0044155E"/>
    <w:rsid w:val="004417AD"/>
    <w:rsid w:val="004417E9"/>
    <w:rsid w:val="00441C0A"/>
    <w:rsid w:val="00441C82"/>
    <w:rsid w:val="00441CD6"/>
    <w:rsid w:val="00441EC9"/>
    <w:rsid w:val="0044203F"/>
    <w:rsid w:val="00442140"/>
    <w:rsid w:val="0044236F"/>
    <w:rsid w:val="00442429"/>
    <w:rsid w:val="004424C5"/>
    <w:rsid w:val="00442623"/>
    <w:rsid w:val="00442C48"/>
    <w:rsid w:val="00442C9F"/>
    <w:rsid w:val="00442CA2"/>
    <w:rsid w:val="00443053"/>
    <w:rsid w:val="00443221"/>
    <w:rsid w:val="00443286"/>
    <w:rsid w:val="0044335D"/>
    <w:rsid w:val="00443371"/>
    <w:rsid w:val="0044348C"/>
    <w:rsid w:val="0044348E"/>
    <w:rsid w:val="0044374F"/>
    <w:rsid w:val="00443B26"/>
    <w:rsid w:val="00443BB2"/>
    <w:rsid w:val="00444034"/>
    <w:rsid w:val="004440F2"/>
    <w:rsid w:val="00444197"/>
    <w:rsid w:val="004441CF"/>
    <w:rsid w:val="00444570"/>
    <w:rsid w:val="00444861"/>
    <w:rsid w:val="00444895"/>
    <w:rsid w:val="004448B6"/>
    <w:rsid w:val="00444AD2"/>
    <w:rsid w:val="00444E15"/>
    <w:rsid w:val="00445051"/>
    <w:rsid w:val="00445365"/>
    <w:rsid w:val="00445386"/>
    <w:rsid w:val="00445594"/>
    <w:rsid w:val="004455E8"/>
    <w:rsid w:val="00445710"/>
    <w:rsid w:val="004458CB"/>
    <w:rsid w:val="004458E6"/>
    <w:rsid w:val="00445AE3"/>
    <w:rsid w:val="00445B0E"/>
    <w:rsid w:val="00445C48"/>
    <w:rsid w:val="00445F82"/>
    <w:rsid w:val="004461C8"/>
    <w:rsid w:val="00446388"/>
    <w:rsid w:val="00446517"/>
    <w:rsid w:val="0044673E"/>
    <w:rsid w:val="0044680A"/>
    <w:rsid w:val="00446E28"/>
    <w:rsid w:val="00446E60"/>
    <w:rsid w:val="00446EB7"/>
    <w:rsid w:val="00446FB6"/>
    <w:rsid w:val="004472D9"/>
    <w:rsid w:val="0044775E"/>
    <w:rsid w:val="004477F3"/>
    <w:rsid w:val="00447C43"/>
    <w:rsid w:val="00447CC0"/>
    <w:rsid w:val="004501BB"/>
    <w:rsid w:val="00450690"/>
    <w:rsid w:val="00450716"/>
    <w:rsid w:val="004507DF"/>
    <w:rsid w:val="00450EFE"/>
    <w:rsid w:val="00450F08"/>
    <w:rsid w:val="00451000"/>
    <w:rsid w:val="00451203"/>
    <w:rsid w:val="00451392"/>
    <w:rsid w:val="00451422"/>
    <w:rsid w:val="004516CA"/>
    <w:rsid w:val="0045180A"/>
    <w:rsid w:val="00451B24"/>
    <w:rsid w:val="00451C9C"/>
    <w:rsid w:val="00451D0A"/>
    <w:rsid w:val="00452054"/>
    <w:rsid w:val="00452163"/>
    <w:rsid w:val="004523AD"/>
    <w:rsid w:val="00452479"/>
    <w:rsid w:val="00452488"/>
    <w:rsid w:val="0045259C"/>
    <w:rsid w:val="00452672"/>
    <w:rsid w:val="00452951"/>
    <w:rsid w:val="00452A59"/>
    <w:rsid w:val="00452D30"/>
    <w:rsid w:val="004537A7"/>
    <w:rsid w:val="00453996"/>
    <w:rsid w:val="004539A6"/>
    <w:rsid w:val="00453B00"/>
    <w:rsid w:val="004540F1"/>
    <w:rsid w:val="0045414C"/>
    <w:rsid w:val="00454153"/>
    <w:rsid w:val="00454185"/>
    <w:rsid w:val="00454205"/>
    <w:rsid w:val="00454234"/>
    <w:rsid w:val="00454614"/>
    <w:rsid w:val="00454813"/>
    <w:rsid w:val="00454AAD"/>
    <w:rsid w:val="00454B24"/>
    <w:rsid w:val="00454B5F"/>
    <w:rsid w:val="00454B6D"/>
    <w:rsid w:val="00454C01"/>
    <w:rsid w:val="00454C8E"/>
    <w:rsid w:val="00454C94"/>
    <w:rsid w:val="00454F67"/>
    <w:rsid w:val="00454FA9"/>
    <w:rsid w:val="00455324"/>
    <w:rsid w:val="004553E9"/>
    <w:rsid w:val="004553FD"/>
    <w:rsid w:val="00455654"/>
    <w:rsid w:val="004557BD"/>
    <w:rsid w:val="00455A1E"/>
    <w:rsid w:val="00455A40"/>
    <w:rsid w:val="00455CA2"/>
    <w:rsid w:val="00455D30"/>
    <w:rsid w:val="0045601C"/>
    <w:rsid w:val="00456214"/>
    <w:rsid w:val="00456305"/>
    <w:rsid w:val="00456733"/>
    <w:rsid w:val="00456787"/>
    <w:rsid w:val="00456AC0"/>
    <w:rsid w:val="004576C2"/>
    <w:rsid w:val="0045776D"/>
    <w:rsid w:val="00457A2C"/>
    <w:rsid w:val="00457A4C"/>
    <w:rsid w:val="00457A9F"/>
    <w:rsid w:val="00457D58"/>
    <w:rsid w:val="00457DD6"/>
    <w:rsid w:val="00457FC4"/>
    <w:rsid w:val="004601C6"/>
    <w:rsid w:val="00460446"/>
    <w:rsid w:val="00460545"/>
    <w:rsid w:val="00460713"/>
    <w:rsid w:val="004608B3"/>
    <w:rsid w:val="004608BF"/>
    <w:rsid w:val="004609DA"/>
    <w:rsid w:val="004609FB"/>
    <w:rsid w:val="00460C4C"/>
    <w:rsid w:val="0046103D"/>
    <w:rsid w:val="00461076"/>
    <w:rsid w:val="0046131D"/>
    <w:rsid w:val="004614B5"/>
    <w:rsid w:val="004617E4"/>
    <w:rsid w:val="00461948"/>
    <w:rsid w:val="00461B08"/>
    <w:rsid w:val="00461BC0"/>
    <w:rsid w:val="00461C29"/>
    <w:rsid w:val="00461D80"/>
    <w:rsid w:val="00461E2C"/>
    <w:rsid w:val="004621E6"/>
    <w:rsid w:val="004623A1"/>
    <w:rsid w:val="004625FB"/>
    <w:rsid w:val="00462616"/>
    <w:rsid w:val="004626BE"/>
    <w:rsid w:val="004626E3"/>
    <w:rsid w:val="00462779"/>
    <w:rsid w:val="00462832"/>
    <w:rsid w:val="004629E8"/>
    <w:rsid w:val="00462E6C"/>
    <w:rsid w:val="00462F27"/>
    <w:rsid w:val="00462F66"/>
    <w:rsid w:val="00463051"/>
    <w:rsid w:val="004630A4"/>
    <w:rsid w:val="004630F8"/>
    <w:rsid w:val="0046354F"/>
    <w:rsid w:val="00463888"/>
    <w:rsid w:val="004639BC"/>
    <w:rsid w:val="00463BE8"/>
    <w:rsid w:val="00463F35"/>
    <w:rsid w:val="0046412A"/>
    <w:rsid w:val="0046432A"/>
    <w:rsid w:val="00464577"/>
    <w:rsid w:val="004645BB"/>
    <w:rsid w:val="0046469A"/>
    <w:rsid w:val="004647B9"/>
    <w:rsid w:val="004647E6"/>
    <w:rsid w:val="004647F8"/>
    <w:rsid w:val="00464F46"/>
    <w:rsid w:val="00465103"/>
    <w:rsid w:val="0046527B"/>
    <w:rsid w:val="0046544B"/>
    <w:rsid w:val="0046554C"/>
    <w:rsid w:val="00465774"/>
    <w:rsid w:val="00465788"/>
    <w:rsid w:val="00465C01"/>
    <w:rsid w:val="00465C8D"/>
    <w:rsid w:val="00465C92"/>
    <w:rsid w:val="00465D02"/>
    <w:rsid w:val="00465DE6"/>
    <w:rsid w:val="0046616C"/>
    <w:rsid w:val="0046620D"/>
    <w:rsid w:val="004665A6"/>
    <w:rsid w:val="00466631"/>
    <w:rsid w:val="0046699D"/>
    <w:rsid w:val="004669B3"/>
    <w:rsid w:val="00466ABF"/>
    <w:rsid w:val="00466AD8"/>
    <w:rsid w:val="00466FBC"/>
    <w:rsid w:val="0046702F"/>
    <w:rsid w:val="004671AA"/>
    <w:rsid w:val="00467215"/>
    <w:rsid w:val="0046737D"/>
    <w:rsid w:val="00467621"/>
    <w:rsid w:val="00467B06"/>
    <w:rsid w:val="00467B9E"/>
    <w:rsid w:val="00467CA6"/>
    <w:rsid w:val="00467E00"/>
    <w:rsid w:val="00467E18"/>
    <w:rsid w:val="00470130"/>
    <w:rsid w:val="004701D5"/>
    <w:rsid w:val="0047038F"/>
    <w:rsid w:val="00470433"/>
    <w:rsid w:val="0047052F"/>
    <w:rsid w:val="00470624"/>
    <w:rsid w:val="00470B84"/>
    <w:rsid w:val="00470C57"/>
    <w:rsid w:val="00470DF2"/>
    <w:rsid w:val="00471041"/>
    <w:rsid w:val="00471225"/>
    <w:rsid w:val="00471271"/>
    <w:rsid w:val="0047135E"/>
    <w:rsid w:val="004716BF"/>
    <w:rsid w:val="0047183B"/>
    <w:rsid w:val="00471958"/>
    <w:rsid w:val="00471AE4"/>
    <w:rsid w:val="00471FEB"/>
    <w:rsid w:val="00472162"/>
    <w:rsid w:val="004721A8"/>
    <w:rsid w:val="00472244"/>
    <w:rsid w:val="004722DE"/>
    <w:rsid w:val="00472607"/>
    <w:rsid w:val="0047295B"/>
    <w:rsid w:val="004729E2"/>
    <w:rsid w:val="00472A5C"/>
    <w:rsid w:val="00472D86"/>
    <w:rsid w:val="00472EF8"/>
    <w:rsid w:val="00472F51"/>
    <w:rsid w:val="004731C6"/>
    <w:rsid w:val="00473214"/>
    <w:rsid w:val="00473409"/>
    <w:rsid w:val="004736B0"/>
    <w:rsid w:val="0047384B"/>
    <w:rsid w:val="0047395F"/>
    <w:rsid w:val="004739D8"/>
    <w:rsid w:val="00473A80"/>
    <w:rsid w:val="00473D2A"/>
    <w:rsid w:val="0047406F"/>
    <w:rsid w:val="0047408E"/>
    <w:rsid w:val="004740D6"/>
    <w:rsid w:val="00474452"/>
    <w:rsid w:val="004748DC"/>
    <w:rsid w:val="004749C3"/>
    <w:rsid w:val="00474F16"/>
    <w:rsid w:val="0047512A"/>
    <w:rsid w:val="0047538D"/>
    <w:rsid w:val="0047543E"/>
    <w:rsid w:val="004754E5"/>
    <w:rsid w:val="00475866"/>
    <w:rsid w:val="004758D6"/>
    <w:rsid w:val="004759BE"/>
    <w:rsid w:val="00475A5F"/>
    <w:rsid w:val="00475F86"/>
    <w:rsid w:val="00476020"/>
    <w:rsid w:val="00476207"/>
    <w:rsid w:val="0047623B"/>
    <w:rsid w:val="00476348"/>
    <w:rsid w:val="004766C2"/>
    <w:rsid w:val="00476743"/>
    <w:rsid w:val="004768A6"/>
    <w:rsid w:val="00476CED"/>
    <w:rsid w:val="00476D18"/>
    <w:rsid w:val="0047708F"/>
    <w:rsid w:val="004771C9"/>
    <w:rsid w:val="004774A7"/>
    <w:rsid w:val="004774DF"/>
    <w:rsid w:val="00477529"/>
    <w:rsid w:val="004777FE"/>
    <w:rsid w:val="00477801"/>
    <w:rsid w:val="00477A74"/>
    <w:rsid w:val="00477EA1"/>
    <w:rsid w:val="00477F7E"/>
    <w:rsid w:val="0048002F"/>
    <w:rsid w:val="00480339"/>
    <w:rsid w:val="004803B6"/>
    <w:rsid w:val="0048054D"/>
    <w:rsid w:val="00480718"/>
    <w:rsid w:val="00480973"/>
    <w:rsid w:val="0048098D"/>
    <w:rsid w:val="00480C94"/>
    <w:rsid w:val="00480D40"/>
    <w:rsid w:val="00480DEA"/>
    <w:rsid w:val="00481004"/>
    <w:rsid w:val="00481214"/>
    <w:rsid w:val="0048132D"/>
    <w:rsid w:val="00481934"/>
    <w:rsid w:val="004819A4"/>
    <w:rsid w:val="00481A34"/>
    <w:rsid w:val="00481D30"/>
    <w:rsid w:val="00481E5B"/>
    <w:rsid w:val="00481FAC"/>
    <w:rsid w:val="00482094"/>
    <w:rsid w:val="004821D8"/>
    <w:rsid w:val="004822DA"/>
    <w:rsid w:val="0048247A"/>
    <w:rsid w:val="004825C4"/>
    <w:rsid w:val="0048267D"/>
    <w:rsid w:val="004826D3"/>
    <w:rsid w:val="0048289E"/>
    <w:rsid w:val="00482A1B"/>
    <w:rsid w:val="00482C48"/>
    <w:rsid w:val="00483014"/>
    <w:rsid w:val="004830B2"/>
    <w:rsid w:val="004831AE"/>
    <w:rsid w:val="004831B2"/>
    <w:rsid w:val="0048337D"/>
    <w:rsid w:val="00483385"/>
    <w:rsid w:val="00483694"/>
    <w:rsid w:val="00483856"/>
    <w:rsid w:val="00483899"/>
    <w:rsid w:val="00483B7E"/>
    <w:rsid w:val="00483C0E"/>
    <w:rsid w:val="00483E4B"/>
    <w:rsid w:val="00484899"/>
    <w:rsid w:val="00484AB0"/>
    <w:rsid w:val="00484C51"/>
    <w:rsid w:val="00484C63"/>
    <w:rsid w:val="00485263"/>
    <w:rsid w:val="00485548"/>
    <w:rsid w:val="004856C7"/>
    <w:rsid w:val="004857D2"/>
    <w:rsid w:val="0048580E"/>
    <w:rsid w:val="00485812"/>
    <w:rsid w:val="00485941"/>
    <w:rsid w:val="00485A6E"/>
    <w:rsid w:val="00485D82"/>
    <w:rsid w:val="00485F46"/>
    <w:rsid w:val="00486005"/>
    <w:rsid w:val="004860B9"/>
    <w:rsid w:val="00486277"/>
    <w:rsid w:val="00486448"/>
    <w:rsid w:val="00486456"/>
    <w:rsid w:val="0048647D"/>
    <w:rsid w:val="0048647E"/>
    <w:rsid w:val="004865B5"/>
    <w:rsid w:val="00486637"/>
    <w:rsid w:val="004868BF"/>
    <w:rsid w:val="00486CB6"/>
    <w:rsid w:val="00486D23"/>
    <w:rsid w:val="0048710E"/>
    <w:rsid w:val="004874C5"/>
    <w:rsid w:val="00487973"/>
    <w:rsid w:val="004879B7"/>
    <w:rsid w:val="00487B4A"/>
    <w:rsid w:val="00487C3A"/>
    <w:rsid w:val="00487EA4"/>
    <w:rsid w:val="00487F10"/>
    <w:rsid w:val="0049012F"/>
    <w:rsid w:val="00490268"/>
    <w:rsid w:val="0049033D"/>
    <w:rsid w:val="00490389"/>
    <w:rsid w:val="0049065D"/>
    <w:rsid w:val="00490687"/>
    <w:rsid w:val="00490728"/>
    <w:rsid w:val="004907DB"/>
    <w:rsid w:val="00490CBB"/>
    <w:rsid w:val="00490D7B"/>
    <w:rsid w:val="00490FCF"/>
    <w:rsid w:val="004910F6"/>
    <w:rsid w:val="00491149"/>
    <w:rsid w:val="004911B4"/>
    <w:rsid w:val="0049180A"/>
    <w:rsid w:val="0049181F"/>
    <w:rsid w:val="00491A2A"/>
    <w:rsid w:val="00491A5D"/>
    <w:rsid w:val="00491C4C"/>
    <w:rsid w:val="00491ED3"/>
    <w:rsid w:val="0049224E"/>
    <w:rsid w:val="00492322"/>
    <w:rsid w:val="00492395"/>
    <w:rsid w:val="004923C0"/>
    <w:rsid w:val="0049270B"/>
    <w:rsid w:val="004928B9"/>
    <w:rsid w:val="004929BE"/>
    <w:rsid w:val="00492B18"/>
    <w:rsid w:val="00492C3A"/>
    <w:rsid w:val="00492E2C"/>
    <w:rsid w:val="0049304E"/>
    <w:rsid w:val="004931DB"/>
    <w:rsid w:val="00493369"/>
    <w:rsid w:val="00493705"/>
    <w:rsid w:val="004937B4"/>
    <w:rsid w:val="00493A97"/>
    <w:rsid w:val="00493BC0"/>
    <w:rsid w:val="00493CA8"/>
    <w:rsid w:val="00493D7C"/>
    <w:rsid w:val="00493DD5"/>
    <w:rsid w:val="00493E2D"/>
    <w:rsid w:val="00493FB9"/>
    <w:rsid w:val="0049412F"/>
    <w:rsid w:val="004944FD"/>
    <w:rsid w:val="0049459F"/>
    <w:rsid w:val="00494690"/>
    <w:rsid w:val="004949D6"/>
    <w:rsid w:val="004949DE"/>
    <w:rsid w:val="004949FC"/>
    <w:rsid w:val="004949FE"/>
    <w:rsid w:val="00494A16"/>
    <w:rsid w:val="00494A80"/>
    <w:rsid w:val="00494AE9"/>
    <w:rsid w:val="00494B65"/>
    <w:rsid w:val="00494C62"/>
    <w:rsid w:val="004951A9"/>
    <w:rsid w:val="0049522C"/>
    <w:rsid w:val="00495294"/>
    <w:rsid w:val="00495356"/>
    <w:rsid w:val="0049564D"/>
    <w:rsid w:val="0049566A"/>
    <w:rsid w:val="004956AF"/>
    <w:rsid w:val="00495749"/>
    <w:rsid w:val="00495848"/>
    <w:rsid w:val="00495A1E"/>
    <w:rsid w:val="00495AD8"/>
    <w:rsid w:val="00495BD9"/>
    <w:rsid w:val="00495CFD"/>
    <w:rsid w:val="00495D63"/>
    <w:rsid w:val="00495EED"/>
    <w:rsid w:val="00495F81"/>
    <w:rsid w:val="0049629D"/>
    <w:rsid w:val="0049634A"/>
    <w:rsid w:val="00496986"/>
    <w:rsid w:val="00496A33"/>
    <w:rsid w:val="00496B76"/>
    <w:rsid w:val="00496C6B"/>
    <w:rsid w:val="00496C6C"/>
    <w:rsid w:val="00496D87"/>
    <w:rsid w:val="00496E3B"/>
    <w:rsid w:val="00497141"/>
    <w:rsid w:val="004974A7"/>
    <w:rsid w:val="0049752C"/>
    <w:rsid w:val="0049759D"/>
    <w:rsid w:val="00497937"/>
    <w:rsid w:val="00497AC0"/>
    <w:rsid w:val="00497AE1"/>
    <w:rsid w:val="00497E33"/>
    <w:rsid w:val="00497FC1"/>
    <w:rsid w:val="00497FCD"/>
    <w:rsid w:val="004A0007"/>
    <w:rsid w:val="004A0112"/>
    <w:rsid w:val="004A0122"/>
    <w:rsid w:val="004A016A"/>
    <w:rsid w:val="004A01F4"/>
    <w:rsid w:val="004A025E"/>
    <w:rsid w:val="004A0351"/>
    <w:rsid w:val="004A0426"/>
    <w:rsid w:val="004A05A5"/>
    <w:rsid w:val="004A0628"/>
    <w:rsid w:val="004A068B"/>
    <w:rsid w:val="004A0AF0"/>
    <w:rsid w:val="004A0C23"/>
    <w:rsid w:val="004A0D78"/>
    <w:rsid w:val="004A0E3E"/>
    <w:rsid w:val="004A0F61"/>
    <w:rsid w:val="004A0FFF"/>
    <w:rsid w:val="004A11B4"/>
    <w:rsid w:val="004A133D"/>
    <w:rsid w:val="004A1383"/>
    <w:rsid w:val="004A1575"/>
    <w:rsid w:val="004A158E"/>
    <w:rsid w:val="004A15E0"/>
    <w:rsid w:val="004A16CB"/>
    <w:rsid w:val="004A19BC"/>
    <w:rsid w:val="004A1A9E"/>
    <w:rsid w:val="004A1BC6"/>
    <w:rsid w:val="004A1D32"/>
    <w:rsid w:val="004A216C"/>
    <w:rsid w:val="004A2564"/>
    <w:rsid w:val="004A27DA"/>
    <w:rsid w:val="004A282A"/>
    <w:rsid w:val="004A2830"/>
    <w:rsid w:val="004A2BB4"/>
    <w:rsid w:val="004A2BEB"/>
    <w:rsid w:val="004A2C06"/>
    <w:rsid w:val="004A30D3"/>
    <w:rsid w:val="004A30D7"/>
    <w:rsid w:val="004A31DB"/>
    <w:rsid w:val="004A32BD"/>
    <w:rsid w:val="004A3326"/>
    <w:rsid w:val="004A349F"/>
    <w:rsid w:val="004A34A9"/>
    <w:rsid w:val="004A371A"/>
    <w:rsid w:val="004A37A8"/>
    <w:rsid w:val="004A388E"/>
    <w:rsid w:val="004A38A5"/>
    <w:rsid w:val="004A3A0D"/>
    <w:rsid w:val="004A3B68"/>
    <w:rsid w:val="004A3CA7"/>
    <w:rsid w:val="004A3CF0"/>
    <w:rsid w:val="004A3D83"/>
    <w:rsid w:val="004A3E56"/>
    <w:rsid w:val="004A3E5C"/>
    <w:rsid w:val="004A3EA1"/>
    <w:rsid w:val="004A3F28"/>
    <w:rsid w:val="004A3F9A"/>
    <w:rsid w:val="004A4022"/>
    <w:rsid w:val="004A48A3"/>
    <w:rsid w:val="004A4B79"/>
    <w:rsid w:val="004A4F91"/>
    <w:rsid w:val="004A516F"/>
    <w:rsid w:val="004A537A"/>
    <w:rsid w:val="004A5499"/>
    <w:rsid w:val="004A5BC9"/>
    <w:rsid w:val="004A5D08"/>
    <w:rsid w:val="004A5E6B"/>
    <w:rsid w:val="004A5E93"/>
    <w:rsid w:val="004A5F5F"/>
    <w:rsid w:val="004A630C"/>
    <w:rsid w:val="004A6480"/>
    <w:rsid w:val="004A6683"/>
    <w:rsid w:val="004A6A1D"/>
    <w:rsid w:val="004A6B17"/>
    <w:rsid w:val="004A6CE1"/>
    <w:rsid w:val="004A6F0A"/>
    <w:rsid w:val="004A7062"/>
    <w:rsid w:val="004A7117"/>
    <w:rsid w:val="004A7172"/>
    <w:rsid w:val="004A71D5"/>
    <w:rsid w:val="004A79F4"/>
    <w:rsid w:val="004A7E11"/>
    <w:rsid w:val="004B00E3"/>
    <w:rsid w:val="004B0A73"/>
    <w:rsid w:val="004B0A96"/>
    <w:rsid w:val="004B0C52"/>
    <w:rsid w:val="004B0D9E"/>
    <w:rsid w:val="004B1150"/>
    <w:rsid w:val="004B1508"/>
    <w:rsid w:val="004B1513"/>
    <w:rsid w:val="004B15B3"/>
    <w:rsid w:val="004B16B1"/>
    <w:rsid w:val="004B1899"/>
    <w:rsid w:val="004B1B53"/>
    <w:rsid w:val="004B1B74"/>
    <w:rsid w:val="004B1BF6"/>
    <w:rsid w:val="004B1C01"/>
    <w:rsid w:val="004B2183"/>
    <w:rsid w:val="004B234A"/>
    <w:rsid w:val="004B27F6"/>
    <w:rsid w:val="004B29D3"/>
    <w:rsid w:val="004B2C8C"/>
    <w:rsid w:val="004B2D82"/>
    <w:rsid w:val="004B2E4A"/>
    <w:rsid w:val="004B2F52"/>
    <w:rsid w:val="004B2FE1"/>
    <w:rsid w:val="004B318E"/>
    <w:rsid w:val="004B3467"/>
    <w:rsid w:val="004B356E"/>
    <w:rsid w:val="004B366D"/>
    <w:rsid w:val="004B36C7"/>
    <w:rsid w:val="004B38F8"/>
    <w:rsid w:val="004B3964"/>
    <w:rsid w:val="004B3F32"/>
    <w:rsid w:val="004B403E"/>
    <w:rsid w:val="004B4182"/>
    <w:rsid w:val="004B4341"/>
    <w:rsid w:val="004B4379"/>
    <w:rsid w:val="004B4406"/>
    <w:rsid w:val="004B4545"/>
    <w:rsid w:val="004B4770"/>
    <w:rsid w:val="004B486C"/>
    <w:rsid w:val="004B4A5E"/>
    <w:rsid w:val="004B4BAD"/>
    <w:rsid w:val="004B4CE1"/>
    <w:rsid w:val="004B4D1E"/>
    <w:rsid w:val="004B4D7F"/>
    <w:rsid w:val="004B4E79"/>
    <w:rsid w:val="004B4FA9"/>
    <w:rsid w:val="004B53D3"/>
    <w:rsid w:val="004B5532"/>
    <w:rsid w:val="004B5634"/>
    <w:rsid w:val="004B57CF"/>
    <w:rsid w:val="004B5837"/>
    <w:rsid w:val="004B5A06"/>
    <w:rsid w:val="004B5D39"/>
    <w:rsid w:val="004B61E4"/>
    <w:rsid w:val="004B6676"/>
    <w:rsid w:val="004B6760"/>
    <w:rsid w:val="004B67E1"/>
    <w:rsid w:val="004B68D4"/>
    <w:rsid w:val="004B6D77"/>
    <w:rsid w:val="004B6F5A"/>
    <w:rsid w:val="004B6FE5"/>
    <w:rsid w:val="004B710E"/>
    <w:rsid w:val="004B71B0"/>
    <w:rsid w:val="004B72B6"/>
    <w:rsid w:val="004B72BE"/>
    <w:rsid w:val="004B738F"/>
    <w:rsid w:val="004B73CF"/>
    <w:rsid w:val="004B771D"/>
    <w:rsid w:val="004B7816"/>
    <w:rsid w:val="004B7951"/>
    <w:rsid w:val="004B7986"/>
    <w:rsid w:val="004B79B6"/>
    <w:rsid w:val="004B7C99"/>
    <w:rsid w:val="004B7F01"/>
    <w:rsid w:val="004B7F0B"/>
    <w:rsid w:val="004C00F1"/>
    <w:rsid w:val="004C0101"/>
    <w:rsid w:val="004C01FA"/>
    <w:rsid w:val="004C02A8"/>
    <w:rsid w:val="004C0367"/>
    <w:rsid w:val="004C03F0"/>
    <w:rsid w:val="004C04F7"/>
    <w:rsid w:val="004C0AEA"/>
    <w:rsid w:val="004C0BD9"/>
    <w:rsid w:val="004C0D25"/>
    <w:rsid w:val="004C0D2E"/>
    <w:rsid w:val="004C0E67"/>
    <w:rsid w:val="004C0E86"/>
    <w:rsid w:val="004C12D1"/>
    <w:rsid w:val="004C137D"/>
    <w:rsid w:val="004C13A9"/>
    <w:rsid w:val="004C1445"/>
    <w:rsid w:val="004C1492"/>
    <w:rsid w:val="004C1526"/>
    <w:rsid w:val="004C155A"/>
    <w:rsid w:val="004C16C7"/>
    <w:rsid w:val="004C1762"/>
    <w:rsid w:val="004C197C"/>
    <w:rsid w:val="004C19D4"/>
    <w:rsid w:val="004C1CFD"/>
    <w:rsid w:val="004C2099"/>
    <w:rsid w:val="004C20FD"/>
    <w:rsid w:val="004C22E9"/>
    <w:rsid w:val="004C2351"/>
    <w:rsid w:val="004C24E3"/>
    <w:rsid w:val="004C2789"/>
    <w:rsid w:val="004C27C4"/>
    <w:rsid w:val="004C284F"/>
    <w:rsid w:val="004C2C3E"/>
    <w:rsid w:val="004C2CE5"/>
    <w:rsid w:val="004C2DDE"/>
    <w:rsid w:val="004C2E43"/>
    <w:rsid w:val="004C2E48"/>
    <w:rsid w:val="004C313F"/>
    <w:rsid w:val="004C31B6"/>
    <w:rsid w:val="004C3392"/>
    <w:rsid w:val="004C366E"/>
    <w:rsid w:val="004C37B5"/>
    <w:rsid w:val="004C39CD"/>
    <w:rsid w:val="004C3A9B"/>
    <w:rsid w:val="004C3AAE"/>
    <w:rsid w:val="004C3B7E"/>
    <w:rsid w:val="004C3C2C"/>
    <w:rsid w:val="004C44A2"/>
    <w:rsid w:val="004C484B"/>
    <w:rsid w:val="004C48D9"/>
    <w:rsid w:val="004C4943"/>
    <w:rsid w:val="004C4993"/>
    <w:rsid w:val="004C4B26"/>
    <w:rsid w:val="004C4ECB"/>
    <w:rsid w:val="004C4F98"/>
    <w:rsid w:val="004C4F9E"/>
    <w:rsid w:val="004C5311"/>
    <w:rsid w:val="004C54DF"/>
    <w:rsid w:val="004C55F5"/>
    <w:rsid w:val="004C5643"/>
    <w:rsid w:val="004C5647"/>
    <w:rsid w:val="004C5689"/>
    <w:rsid w:val="004C5825"/>
    <w:rsid w:val="004C59D6"/>
    <w:rsid w:val="004C59EC"/>
    <w:rsid w:val="004C5B6F"/>
    <w:rsid w:val="004C5B76"/>
    <w:rsid w:val="004C5B96"/>
    <w:rsid w:val="004C5C05"/>
    <w:rsid w:val="004C5E41"/>
    <w:rsid w:val="004C6198"/>
    <w:rsid w:val="004C6233"/>
    <w:rsid w:val="004C6278"/>
    <w:rsid w:val="004C6448"/>
    <w:rsid w:val="004C66EF"/>
    <w:rsid w:val="004C6756"/>
    <w:rsid w:val="004C67CD"/>
    <w:rsid w:val="004C6850"/>
    <w:rsid w:val="004C6914"/>
    <w:rsid w:val="004C6986"/>
    <w:rsid w:val="004C69E0"/>
    <w:rsid w:val="004C6A18"/>
    <w:rsid w:val="004C6DC9"/>
    <w:rsid w:val="004C710E"/>
    <w:rsid w:val="004C71DD"/>
    <w:rsid w:val="004C72E1"/>
    <w:rsid w:val="004C731D"/>
    <w:rsid w:val="004C74B1"/>
    <w:rsid w:val="004C74B9"/>
    <w:rsid w:val="004C75BE"/>
    <w:rsid w:val="004C776D"/>
    <w:rsid w:val="004C7933"/>
    <w:rsid w:val="004C7A6C"/>
    <w:rsid w:val="004C7BD8"/>
    <w:rsid w:val="004C7C99"/>
    <w:rsid w:val="004C7F32"/>
    <w:rsid w:val="004C7F81"/>
    <w:rsid w:val="004D0119"/>
    <w:rsid w:val="004D0635"/>
    <w:rsid w:val="004D07C8"/>
    <w:rsid w:val="004D0A2D"/>
    <w:rsid w:val="004D0B85"/>
    <w:rsid w:val="004D0CBC"/>
    <w:rsid w:val="004D0D2B"/>
    <w:rsid w:val="004D0FD1"/>
    <w:rsid w:val="004D1106"/>
    <w:rsid w:val="004D13A3"/>
    <w:rsid w:val="004D1635"/>
    <w:rsid w:val="004D16D5"/>
    <w:rsid w:val="004D1718"/>
    <w:rsid w:val="004D1981"/>
    <w:rsid w:val="004D1B77"/>
    <w:rsid w:val="004D1C6F"/>
    <w:rsid w:val="004D1E13"/>
    <w:rsid w:val="004D1F55"/>
    <w:rsid w:val="004D1F81"/>
    <w:rsid w:val="004D1FEE"/>
    <w:rsid w:val="004D23E9"/>
    <w:rsid w:val="004D25A6"/>
    <w:rsid w:val="004D25CE"/>
    <w:rsid w:val="004D288F"/>
    <w:rsid w:val="004D2896"/>
    <w:rsid w:val="004D30A2"/>
    <w:rsid w:val="004D30C6"/>
    <w:rsid w:val="004D30C9"/>
    <w:rsid w:val="004D3194"/>
    <w:rsid w:val="004D3365"/>
    <w:rsid w:val="004D357C"/>
    <w:rsid w:val="004D393F"/>
    <w:rsid w:val="004D3982"/>
    <w:rsid w:val="004D3ADE"/>
    <w:rsid w:val="004D3B17"/>
    <w:rsid w:val="004D3B25"/>
    <w:rsid w:val="004D3BCD"/>
    <w:rsid w:val="004D3E1B"/>
    <w:rsid w:val="004D3F09"/>
    <w:rsid w:val="004D405D"/>
    <w:rsid w:val="004D444C"/>
    <w:rsid w:val="004D44C2"/>
    <w:rsid w:val="004D486D"/>
    <w:rsid w:val="004D4A89"/>
    <w:rsid w:val="004D4B9D"/>
    <w:rsid w:val="004D4BA7"/>
    <w:rsid w:val="004D4BB1"/>
    <w:rsid w:val="004D4C6C"/>
    <w:rsid w:val="004D4DEB"/>
    <w:rsid w:val="004D509A"/>
    <w:rsid w:val="004D5309"/>
    <w:rsid w:val="004D563E"/>
    <w:rsid w:val="004D5771"/>
    <w:rsid w:val="004D5B7F"/>
    <w:rsid w:val="004D5D31"/>
    <w:rsid w:val="004D5F32"/>
    <w:rsid w:val="004D607B"/>
    <w:rsid w:val="004D60CF"/>
    <w:rsid w:val="004D61A5"/>
    <w:rsid w:val="004D6265"/>
    <w:rsid w:val="004D66ED"/>
    <w:rsid w:val="004D67B4"/>
    <w:rsid w:val="004D6884"/>
    <w:rsid w:val="004D68CD"/>
    <w:rsid w:val="004D6938"/>
    <w:rsid w:val="004D6A85"/>
    <w:rsid w:val="004D6D30"/>
    <w:rsid w:val="004D6DB6"/>
    <w:rsid w:val="004D6DDD"/>
    <w:rsid w:val="004D6DF3"/>
    <w:rsid w:val="004D6F24"/>
    <w:rsid w:val="004D6FB6"/>
    <w:rsid w:val="004D706D"/>
    <w:rsid w:val="004D70C1"/>
    <w:rsid w:val="004D70D4"/>
    <w:rsid w:val="004D72B3"/>
    <w:rsid w:val="004D72D3"/>
    <w:rsid w:val="004D74D6"/>
    <w:rsid w:val="004D790E"/>
    <w:rsid w:val="004D7CF8"/>
    <w:rsid w:val="004D7EDD"/>
    <w:rsid w:val="004D7F57"/>
    <w:rsid w:val="004E0103"/>
    <w:rsid w:val="004E0111"/>
    <w:rsid w:val="004E019C"/>
    <w:rsid w:val="004E038C"/>
    <w:rsid w:val="004E04D4"/>
    <w:rsid w:val="004E0531"/>
    <w:rsid w:val="004E073E"/>
    <w:rsid w:val="004E0851"/>
    <w:rsid w:val="004E118B"/>
    <w:rsid w:val="004E11BE"/>
    <w:rsid w:val="004E12E5"/>
    <w:rsid w:val="004E1527"/>
    <w:rsid w:val="004E167E"/>
    <w:rsid w:val="004E178D"/>
    <w:rsid w:val="004E18C9"/>
    <w:rsid w:val="004E1A66"/>
    <w:rsid w:val="004E1ADA"/>
    <w:rsid w:val="004E1B21"/>
    <w:rsid w:val="004E20D8"/>
    <w:rsid w:val="004E2131"/>
    <w:rsid w:val="004E23B3"/>
    <w:rsid w:val="004E2435"/>
    <w:rsid w:val="004E24D2"/>
    <w:rsid w:val="004E25E7"/>
    <w:rsid w:val="004E2A04"/>
    <w:rsid w:val="004E2A4C"/>
    <w:rsid w:val="004E2CE5"/>
    <w:rsid w:val="004E2DA9"/>
    <w:rsid w:val="004E2DAB"/>
    <w:rsid w:val="004E31E5"/>
    <w:rsid w:val="004E3290"/>
    <w:rsid w:val="004E350D"/>
    <w:rsid w:val="004E3688"/>
    <w:rsid w:val="004E3B1F"/>
    <w:rsid w:val="004E3B93"/>
    <w:rsid w:val="004E3D37"/>
    <w:rsid w:val="004E3EB6"/>
    <w:rsid w:val="004E3F16"/>
    <w:rsid w:val="004E3FF4"/>
    <w:rsid w:val="004E44A9"/>
    <w:rsid w:val="004E4582"/>
    <w:rsid w:val="004E49C0"/>
    <w:rsid w:val="004E4B48"/>
    <w:rsid w:val="004E4B8C"/>
    <w:rsid w:val="004E4C62"/>
    <w:rsid w:val="004E4F64"/>
    <w:rsid w:val="004E5164"/>
    <w:rsid w:val="004E51C2"/>
    <w:rsid w:val="004E5429"/>
    <w:rsid w:val="004E54B6"/>
    <w:rsid w:val="004E564D"/>
    <w:rsid w:val="004E57DE"/>
    <w:rsid w:val="004E58E3"/>
    <w:rsid w:val="004E5E33"/>
    <w:rsid w:val="004E606C"/>
    <w:rsid w:val="004E6176"/>
    <w:rsid w:val="004E6203"/>
    <w:rsid w:val="004E62E1"/>
    <w:rsid w:val="004E63BB"/>
    <w:rsid w:val="004E6417"/>
    <w:rsid w:val="004E66CE"/>
    <w:rsid w:val="004E6A81"/>
    <w:rsid w:val="004E6C55"/>
    <w:rsid w:val="004E6CD3"/>
    <w:rsid w:val="004E6E6D"/>
    <w:rsid w:val="004E6E9B"/>
    <w:rsid w:val="004E7130"/>
    <w:rsid w:val="004E73BA"/>
    <w:rsid w:val="004E745B"/>
    <w:rsid w:val="004E7530"/>
    <w:rsid w:val="004E7641"/>
    <w:rsid w:val="004E7695"/>
    <w:rsid w:val="004E76A0"/>
    <w:rsid w:val="004E7992"/>
    <w:rsid w:val="004E7A87"/>
    <w:rsid w:val="004E7A9E"/>
    <w:rsid w:val="004E7ABD"/>
    <w:rsid w:val="004F0007"/>
    <w:rsid w:val="004F007A"/>
    <w:rsid w:val="004F00C5"/>
    <w:rsid w:val="004F012D"/>
    <w:rsid w:val="004F02B2"/>
    <w:rsid w:val="004F04B9"/>
    <w:rsid w:val="004F0850"/>
    <w:rsid w:val="004F0878"/>
    <w:rsid w:val="004F0921"/>
    <w:rsid w:val="004F0C21"/>
    <w:rsid w:val="004F11DF"/>
    <w:rsid w:val="004F17BF"/>
    <w:rsid w:val="004F18CB"/>
    <w:rsid w:val="004F1994"/>
    <w:rsid w:val="004F1B28"/>
    <w:rsid w:val="004F1D24"/>
    <w:rsid w:val="004F1ED0"/>
    <w:rsid w:val="004F2171"/>
    <w:rsid w:val="004F2452"/>
    <w:rsid w:val="004F2E65"/>
    <w:rsid w:val="004F3084"/>
    <w:rsid w:val="004F317F"/>
    <w:rsid w:val="004F335E"/>
    <w:rsid w:val="004F343B"/>
    <w:rsid w:val="004F3457"/>
    <w:rsid w:val="004F369C"/>
    <w:rsid w:val="004F3926"/>
    <w:rsid w:val="004F39CC"/>
    <w:rsid w:val="004F3A65"/>
    <w:rsid w:val="004F3D1A"/>
    <w:rsid w:val="004F3E72"/>
    <w:rsid w:val="004F3F98"/>
    <w:rsid w:val="004F4357"/>
    <w:rsid w:val="004F470B"/>
    <w:rsid w:val="004F4ADA"/>
    <w:rsid w:val="004F4C87"/>
    <w:rsid w:val="004F4E8A"/>
    <w:rsid w:val="004F4F5B"/>
    <w:rsid w:val="004F51BC"/>
    <w:rsid w:val="004F53AA"/>
    <w:rsid w:val="004F5530"/>
    <w:rsid w:val="004F5686"/>
    <w:rsid w:val="004F5842"/>
    <w:rsid w:val="004F5877"/>
    <w:rsid w:val="004F5900"/>
    <w:rsid w:val="004F5915"/>
    <w:rsid w:val="004F5B53"/>
    <w:rsid w:val="004F5D56"/>
    <w:rsid w:val="004F5E99"/>
    <w:rsid w:val="004F62EA"/>
    <w:rsid w:val="004F6434"/>
    <w:rsid w:val="004F6543"/>
    <w:rsid w:val="004F65BA"/>
    <w:rsid w:val="004F690E"/>
    <w:rsid w:val="004F6ADD"/>
    <w:rsid w:val="004F6BA1"/>
    <w:rsid w:val="004F6C5A"/>
    <w:rsid w:val="004F6D3F"/>
    <w:rsid w:val="004F706A"/>
    <w:rsid w:val="004F7467"/>
    <w:rsid w:val="004F7470"/>
    <w:rsid w:val="004F757D"/>
    <w:rsid w:val="004F7606"/>
    <w:rsid w:val="004F76A9"/>
    <w:rsid w:val="004F772F"/>
    <w:rsid w:val="004F77F7"/>
    <w:rsid w:val="004F7A5D"/>
    <w:rsid w:val="004F7BC7"/>
    <w:rsid w:val="004F7D35"/>
    <w:rsid w:val="004F7F7F"/>
    <w:rsid w:val="0050013C"/>
    <w:rsid w:val="00500210"/>
    <w:rsid w:val="005005B2"/>
    <w:rsid w:val="0050063A"/>
    <w:rsid w:val="005006CF"/>
    <w:rsid w:val="005008C7"/>
    <w:rsid w:val="00500B86"/>
    <w:rsid w:val="00500D16"/>
    <w:rsid w:val="00500D92"/>
    <w:rsid w:val="00500F83"/>
    <w:rsid w:val="00500FCB"/>
    <w:rsid w:val="00501190"/>
    <w:rsid w:val="0050132B"/>
    <w:rsid w:val="00501409"/>
    <w:rsid w:val="005014FC"/>
    <w:rsid w:val="0050151B"/>
    <w:rsid w:val="005016B2"/>
    <w:rsid w:val="005019A2"/>
    <w:rsid w:val="00501C0C"/>
    <w:rsid w:val="00501C4C"/>
    <w:rsid w:val="00501C90"/>
    <w:rsid w:val="00501E7B"/>
    <w:rsid w:val="00501FDA"/>
    <w:rsid w:val="0050219B"/>
    <w:rsid w:val="005022A2"/>
    <w:rsid w:val="00502346"/>
    <w:rsid w:val="00502436"/>
    <w:rsid w:val="0050254C"/>
    <w:rsid w:val="005025FC"/>
    <w:rsid w:val="00502705"/>
    <w:rsid w:val="00502A27"/>
    <w:rsid w:val="00502A3A"/>
    <w:rsid w:val="00502D7E"/>
    <w:rsid w:val="00502EBB"/>
    <w:rsid w:val="00503074"/>
    <w:rsid w:val="00503218"/>
    <w:rsid w:val="005033C4"/>
    <w:rsid w:val="0050368A"/>
    <w:rsid w:val="005036DA"/>
    <w:rsid w:val="00503AD8"/>
    <w:rsid w:val="00503CF7"/>
    <w:rsid w:val="00503E6F"/>
    <w:rsid w:val="00503EA5"/>
    <w:rsid w:val="00503EFD"/>
    <w:rsid w:val="00503FD6"/>
    <w:rsid w:val="00504175"/>
    <w:rsid w:val="005047DA"/>
    <w:rsid w:val="00504903"/>
    <w:rsid w:val="00504A41"/>
    <w:rsid w:val="00504A77"/>
    <w:rsid w:val="00504ADA"/>
    <w:rsid w:val="00504C47"/>
    <w:rsid w:val="0050519B"/>
    <w:rsid w:val="00505300"/>
    <w:rsid w:val="0050541E"/>
    <w:rsid w:val="0050558D"/>
    <w:rsid w:val="005055D5"/>
    <w:rsid w:val="005059B5"/>
    <w:rsid w:val="005059E8"/>
    <w:rsid w:val="00505AB3"/>
    <w:rsid w:val="00505BBC"/>
    <w:rsid w:val="00505C65"/>
    <w:rsid w:val="005060F4"/>
    <w:rsid w:val="0050640F"/>
    <w:rsid w:val="0050655B"/>
    <w:rsid w:val="00506CC4"/>
    <w:rsid w:val="00506DCA"/>
    <w:rsid w:val="00506F84"/>
    <w:rsid w:val="00506F97"/>
    <w:rsid w:val="00506F9D"/>
    <w:rsid w:val="00507016"/>
    <w:rsid w:val="0050707E"/>
    <w:rsid w:val="005070F3"/>
    <w:rsid w:val="005071FE"/>
    <w:rsid w:val="00507236"/>
    <w:rsid w:val="00507294"/>
    <w:rsid w:val="00507382"/>
    <w:rsid w:val="005074DE"/>
    <w:rsid w:val="00507677"/>
    <w:rsid w:val="00507818"/>
    <w:rsid w:val="0050786A"/>
    <w:rsid w:val="00507969"/>
    <w:rsid w:val="005079EF"/>
    <w:rsid w:val="00507D00"/>
    <w:rsid w:val="00507FF2"/>
    <w:rsid w:val="005101C8"/>
    <w:rsid w:val="00510269"/>
    <w:rsid w:val="005103FC"/>
    <w:rsid w:val="00510602"/>
    <w:rsid w:val="005107D3"/>
    <w:rsid w:val="00510A33"/>
    <w:rsid w:val="00510A8F"/>
    <w:rsid w:val="00510BE4"/>
    <w:rsid w:val="00510CE0"/>
    <w:rsid w:val="00510DCF"/>
    <w:rsid w:val="00510F36"/>
    <w:rsid w:val="00510F96"/>
    <w:rsid w:val="00511078"/>
    <w:rsid w:val="00511095"/>
    <w:rsid w:val="0051113E"/>
    <w:rsid w:val="0051126C"/>
    <w:rsid w:val="005113FD"/>
    <w:rsid w:val="005114E2"/>
    <w:rsid w:val="005115C5"/>
    <w:rsid w:val="00511700"/>
    <w:rsid w:val="00511B4F"/>
    <w:rsid w:val="00511BA6"/>
    <w:rsid w:val="00511C3F"/>
    <w:rsid w:val="00511DEF"/>
    <w:rsid w:val="00511E72"/>
    <w:rsid w:val="005122AD"/>
    <w:rsid w:val="005123C2"/>
    <w:rsid w:val="00512408"/>
    <w:rsid w:val="0051254E"/>
    <w:rsid w:val="0051273C"/>
    <w:rsid w:val="0051286E"/>
    <w:rsid w:val="005128BE"/>
    <w:rsid w:val="005129C0"/>
    <w:rsid w:val="00512B08"/>
    <w:rsid w:val="00512B6E"/>
    <w:rsid w:val="00512BB9"/>
    <w:rsid w:val="00512E73"/>
    <w:rsid w:val="00512EE0"/>
    <w:rsid w:val="00513526"/>
    <w:rsid w:val="0051360D"/>
    <w:rsid w:val="005138C9"/>
    <w:rsid w:val="005139D0"/>
    <w:rsid w:val="005139F8"/>
    <w:rsid w:val="00513A53"/>
    <w:rsid w:val="00513B43"/>
    <w:rsid w:val="00513DA1"/>
    <w:rsid w:val="005140B8"/>
    <w:rsid w:val="0051421A"/>
    <w:rsid w:val="00514243"/>
    <w:rsid w:val="00514656"/>
    <w:rsid w:val="0051478D"/>
    <w:rsid w:val="005147EF"/>
    <w:rsid w:val="0051493D"/>
    <w:rsid w:val="00514D29"/>
    <w:rsid w:val="00515184"/>
    <w:rsid w:val="005152E6"/>
    <w:rsid w:val="005154BE"/>
    <w:rsid w:val="0051558B"/>
    <w:rsid w:val="00515957"/>
    <w:rsid w:val="00515E40"/>
    <w:rsid w:val="0051628B"/>
    <w:rsid w:val="0051642E"/>
    <w:rsid w:val="00516885"/>
    <w:rsid w:val="0051693B"/>
    <w:rsid w:val="0051693F"/>
    <w:rsid w:val="00516AC2"/>
    <w:rsid w:val="00516C4B"/>
    <w:rsid w:val="00516D2A"/>
    <w:rsid w:val="00516F50"/>
    <w:rsid w:val="00517006"/>
    <w:rsid w:val="00517023"/>
    <w:rsid w:val="005172C7"/>
    <w:rsid w:val="005174A4"/>
    <w:rsid w:val="0051752A"/>
    <w:rsid w:val="005176F0"/>
    <w:rsid w:val="00517902"/>
    <w:rsid w:val="005179D0"/>
    <w:rsid w:val="00517ACA"/>
    <w:rsid w:val="00517F96"/>
    <w:rsid w:val="00517F99"/>
    <w:rsid w:val="005200BF"/>
    <w:rsid w:val="0052011F"/>
    <w:rsid w:val="0052016B"/>
    <w:rsid w:val="005201B3"/>
    <w:rsid w:val="005202E1"/>
    <w:rsid w:val="00520302"/>
    <w:rsid w:val="0052035A"/>
    <w:rsid w:val="0052042E"/>
    <w:rsid w:val="0052083B"/>
    <w:rsid w:val="00520939"/>
    <w:rsid w:val="00520965"/>
    <w:rsid w:val="00520AAB"/>
    <w:rsid w:val="00520B8A"/>
    <w:rsid w:val="00520E78"/>
    <w:rsid w:val="00520F8C"/>
    <w:rsid w:val="00520FE9"/>
    <w:rsid w:val="005210D5"/>
    <w:rsid w:val="00521174"/>
    <w:rsid w:val="005214AF"/>
    <w:rsid w:val="005214C1"/>
    <w:rsid w:val="00521948"/>
    <w:rsid w:val="005219D6"/>
    <w:rsid w:val="00521C76"/>
    <w:rsid w:val="00521E39"/>
    <w:rsid w:val="00521E90"/>
    <w:rsid w:val="005223EA"/>
    <w:rsid w:val="005227E4"/>
    <w:rsid w:val="00522CB0"/>
    <w:rsid w:val="00522D68"/>
    <w:rsid w:val="00522E05"/>
    <w:rsid w:val="00522F68"/>
    <w:rsid w:val="00522F7A"/>
    <w:rsid w:val="0052300A"/>
    <w:rsid w:val="00523127"/>
    <w:rsid w:val="00523216"/>
    <w:rsid w:val="005234B2"/>
    <w:rsid w:val="00523622"/>
    <w:rsid w:val="00523786"/>
    <w:rsid w:val="00523C65"/>
    <w:rsid w:val="00523D27"/>
    <w:rsid w:val="00523E3F"/>
    <w:rsid w:val="00523EB7"/>
    <w:rsid w:val="0052418A"/>
    <w:rsid w:val="00524234"/>
    <w:rsid w:val="005244B9"/>
    <w:rsid w:val="0052451D"/>
    <w:rsid w:val="005246E2"/>
    <w:rsid w:val="005247DD"/>
    <w:rsid w:val="00524879"/>
    <w:rsid w:val="00524886"/>
    <w:rsid w:val="005248B8"/>
    <w:rsid w:val="00524A39"/>
    <w:rsid w:val="00524AFC"/>
    <w:rsid w:val="00524F1F"/>
    <w:rsid w:val="00524F5D"/>
    <w:rsid w:val="00525260"/>
    <w:rsid w:val="005253CD"/>
    <w:rsid w:val="0052558B"/>
    <w:rsid w:val="0052558F"/>
    <w:rsid w:val="005255F4"/>
    <w:rsid w:val="00525626"/>
    <w:rsid w:val="00525826"/>
    <w:rsid w:val="00525950"/>
    <w:rsid w:val="00525BE4"/>
    <w:rsid w:val="00525D84"/>
    <w:rsid w:val="00525D9D"/>
    <w:rsid w:val="00525E7D"/>
    <w:rsid w:val="0052621A"/>
    <w:rsid w:val="00526362"/>
    <w:rsid w:val="005264A5"/>
    <w:rsid w:val="0052672E"/>
    <w:rsid w:val="0052679F"/>
    <w:rsid w:val="005267A8"/>
    <w:rsid w:val="00526AB4"/>
    <w:rsid w:val="00526C0C"/>
    <w:rsid w:val="00526C44"/>
    <w:rsid w:val="00526C74"/>
    <w:rsid w:val="00526DFB"/>
    <w:rsid w:val="00526E05"/>
    <w:rsid w:val="00527099"/>
    <w:rsid w:val="005274F9"/>
    <w:rsid w:val="005277F8"/>
    <w:rsid w:val="00527814"/>
    <w:rsid w:val="00527845"/>
    <w:rsid w:val="00527A90"/>
    <w:rsid w:val="00527E98"/>
    <w:rsid w:val="00527F9D"/>
    <w:rsid w:val="00530009"/>
    <w:rsid w:val="005300E6"/>
    <w:rsid w:val="005302A2"/>
    <w:rsid w:val="00530444"/>
    <w:rsid w:val="005304C8"/>
    <w:rsid w:val="00530684"/>
    <w:rsid w:val="005309C0"/>
    <w:rsid w:val="005309E4"/>
    <w:rsid w:val="005309FE"/>
    <w:rsid w:val="00530B80"/>
    <w:rsid w:val="00530E60"/>
    <w:rsid w:val="00530FD5"/>
    <w:rsid w:val="0053135F"/>
    <w:rsid w:val="00531473"/>
    <w:rsid w:val="0053156C"/>
    <w:rsid w:val="005316D0"/>
    <w:rsid w:val="00531C91"/>
    <w:rsid w:val="0053239E"/>
    <w:rsid w:val="0053240B"/>
    <w:rsid w:val="00532501"/>
    <w:rsid w:val="00532718"/>
    <w:rsid w:val="00532775"/>
    <w:rsid w:val="005327EE"/>
    <w:rsid w:val="00532A7F"/>
    <w:rsid w:val="00532F2D"/>
    <w:rsid w:val="00533039"/>
    <w:rsid w:val="00533071"/>
    <w:rsid w:val="00533180"/>
    <w:rsid w:val="00533233"/>
    <w:rsid w:val="00533444"/>
    <w:rsid w:val="005337A3"/>
    <w:rsid w:val="005338AF"/>
    <w:rsid w:val="0053396E"/>
    <w:rsid w:val="0053398A"/>
    <w:rsid w:val="00533C67"/>
    <w:rsid w:val="00533C69"/>
    <w:rsid w:val="00533D83"/>
    <w:rsid w:val="00533D88"/>
    <w:rsid w:val="00533FCF"/>
    <w:rsid w:val="005340A2"/>
    <w:rsid w:val="00534169"/>
    <w:rsid w:val="00534339"/>
    <w:rsid w:val="0053481F"/>
    <w:rsid w:val="00534939"/>
    <w:rsid w:val="00534AE2"/>
    <w:rsid w:val="00534B6E"/>
    <w:rsid w:val="00534DB1"/>
    <w:rsid w:val="00534FA3"/>
    <w:rsid w:val="005353D0"/>
    <w:rsid w:val="005356AD"/>
    <w:rsid w:val="005356F7"/>
    <w:rsid w:val="0053577A"/>
    <w:rsid w:val="00535866"/>
    <w:rsid w:val="00535935"/>
    <w:rsid w:val="00535A5E"/>
    <w:rsid w:val="00535B6E"/>
    <w:rsid w:val="00535B87"/>
    <w:rsid w:val="00535D1E"/>
    <w:rsid w:val="00535E3C"/>
    <w:rsid w:val="00535E59"/>
    <w:rsid w:val="00535F2D"/>
    <w:rsid w:val="00536016"/>
    <w:rsid w:val="005360DC"/>
    <w:rsid w:val="00536126"/>
    <w:rsid w:val="0053614C"/>
    <w:rsid w:val="0053619D"/>
    <w:rsid w:val="00536263"/>
    <w:rsid w:val="00536426"/>
    <w:rsid w:val="0053651D"/>
    <w:rsid w:val="00536793"/>
    <w:rsid w:val="00536883"/>
    <w:rsid w:val="00536A03"/>
    <w:rsid w:val="00536B40"/>
    <w:rsid w:val="00536C08"/>
    <w:rsid w:val="00537035"/>
    <w:rsid w:val="00537240"/>
    <w:rsid w:val="00537250"/>
    <w:rsid w:val="00537537"/>
    <w:rsid w:val="00537789"/>
    <w:rsid w:val="00537983"/>
    <w:rsid w:val="00537C8C"/>
    <w:rsid w:val="00537CA1"/>
    <w:rsid w:val="00537DB4"/>
    <w:rsid w:val="00537FAC"/>
    <w:rsid w:val="00540229"/>
    <w:rsid w:val="005404CF"/>
    <w:rsid w:val="00540601"/>
    <w:rsid w:val="00540ACB"/>
    <w:rsid w:val="00540D46"/>
    <w:rsid w:val="00541060"/>
    <w:rsid w:val="005411CE"/>
    <w:rsid w:val="00541326"/>
    <w:rsid w:val="00541496"/>
    <w:rsid w:val="005415BA"/>
    <w:rsid w:val="0054164C"/>
    <w:rsid w:val="00541776"/>
    <w:rsid w:val="00541960"/>
    <w:rsid w:val="00541AE7"/>
    <w:rsid w:val="00541C39"/>
    <w:rsid w:val="00541CC9"/>
    <w:rsid w:val="00541F1B"/>
    <w:rsid w:val="00541FC9"/>
    <w:rsid w:val="00542183"/>
    <w:rsid w:val="005421F2"/>
    <w:rsid w:val="00542288"/>
    <w:rsid w:val="00542332"/>
    <w:rsid w:val="00542349"/>
    <w:rsid w:val="005424E0"/>
    <w:rsid w:val="00542613"/>
    <w:rsid w:val="005426CD"/>
    <w:rsid w:val="005426F5"/>
    <w:rsid w:val="0054296E"/>
    <w:rsid w:val="00542A7B"/>
    <w:rsid w:val="00542D0D"/>
    <w:rsid w:val="00542FE6"/>
    <w:rsid w:val="005432DD"/>
    <w:rsid w:val="00543466"/>
    <w:rsid w:val="005435DE"/>
    <w:rsid w:val="0054389E"/>
    <w:rsid w:val="00543AEA"/>
    <w:rsid w:val="00543BF3"/>
    <w:rsid w:val="00543D17"/>
    <w:rsid w:val="00544197"/>
    <w:rsid w:val="005442F2"/>
    <w:rsid w:val="00544422"/>
    <w:rsid w:val="0054454F"/>
    <w:rsid w:val="00544602"/>
    <w:rsid w:val="0054469C"/>
    <w:rsid w:val="00544B33"/>
    <w:rsid w:val="00544C43"/>
    <w:rsid w:val="00544CE5"/>
    <w:rsid w:val="00544EF3"/>
    <w:rsid w:val="00544F28"/>
    <w:rsid w:val="00544F68"/>
    <w:rsid w:val="00544F69"/>
    <w:rsid w:val="00544F7B"/>
    <w:rsid w:val="005450C0"/>
    <w:rsid w:val="00545239"/>
    <w:rsid w:val="005452C6"/>
    <w:rsid w:val="0054544B"/>
    <w:rsid w:val="00545539"/>
    <w:rsid w:val="00545744"/>
    <w:rsid w:val="005464B8"/>
    <w:rsid w:val="005465C2"/>
    <w:rsid w:val="00546815"/>
    <w:rsid w:val="00546ABA"/>
    <w:rsid w:val="00546B9F"/>
    <w:rsid w:val="00546C39"/>
    <w:rsid w:val="00546F48"/>
    <w:rsid w:val="00546FF9"/>
    <w:rsid w:val="00547117"/>
    <w:rsid w:val="00547235"/>
    <w:rsid w:val="005473E8"/>
    <w:rsid w:val="005473EA"/>
    <w:rsid w:val="0054776D"/>
    <w:rsid w:val="005477A5"/>
    <w:rsid w:val="0054788A"/>
    <w:rsid w:val="00547963"/>
    <w:rsid w:val="00547A06"/>
    <w:rsid w:val="00547AB3"/>
    <w:rsid w:val="00547EEB"/>
    <w:rsid w:val="005500D9"/>
    <w:rsid w:val="00550182"/>
    <w:rsid w:val="0055022C"/>
    <w:rsid w:val="0055027B"/>
    <w:rsid w:val="0055032E"/>
    <w:rsid w:val="0055045E"/>
    <w:rsid w:val="005504C3"/>
    <w:rsid w:val="00550531"/>
    <w:rsid w:val="005506D1"/>
    <w:rsid w:val="00550734"/>
    <w:rsid w:val="005507AF"/>
    <w:rsid w:val="005507BD"/>
    <w:rsid w:val="00550892"/>
    <w:rsid w:val="005509FC"/>
    <w:rsid w:val="00550AB8"/>
    <w:rsid w:val="00550C0C"/>
    <w:rsid w:val="00550F64"/>
    <w:rsid w:val="00551321"/>
    <w:rsid w:val="00551930"/>
    <w:rsid w:val="00551937"/>
    <w:rsid w:val="00552114"/>
    <w:rsid w:val="00552143"/>
    <w:rsid w:val="0055221F"/>
    <w:rsid w:val="00552241"/>
    <w:rsid w:val="0055225B"/>
    <w:rsid w:val="005522BA"/>
    <w:rsid w:val="00552487"/>
    <w:rsid w:val="00552496"/>
    <w:rsid w:val="005525EA"/>
    <w:rsid w:val="00552724"/>
    <w:rsid w:val="00552801"/>
    <w:rsid w:val="005529CF"/>
    <w:rsid w:val="00552C07"/>
    <w:rsid w:val="00552C43"/>
    <w:rsid w:val="00552E71"/>
    <w:rsid w:val="005530EB"/>
    <w:rsid w:val="00553290"/>
    <w:rsid w:val="00553345"/>
    <w:rsid w:val="00553369"/>
    <w:rsid w:val="00553377"/>
    <w:rsid w:val="00553394"/>
    <w:rsid w:val="005535EE"/>
    <w:rsid w:val="00553644"/>
    <w:rsid w:val="005537E8"/>
    <w:rsid w:val="005537F1"/>
    <w:rsid w:val="005538CF"/>
    <w:rsid w:val="005538FA"/>
    <w:rsid w:val="00553A42"/>
    <w:rsid w:val="00553AD7"/>
    <w:rsid w:val="00553B49"/>
    <w:rsid w:val="00553C98"/>
    <w:rsid w:val="00553CF6"/>
    <w:rsid w:val="00554078"/>
    <w:rsid w:val="005540A4"/>
    <w:rsid w:val="0055417C"/>
    <w:rsid w:val="00554355"/>
    <w:rsid w:val="005544E2"/>
    <w:rsid w:val="005546FC"/>
    <w:rsid w:val="0055499C"/>
    <w:rsid w:val="005549B4"/>
    <w:rsid w:val="00554CBA"/>
    <w:rsid w:val="00555107"/>
    <w:rsid w:val="00555236"/>
    <w:rsid w:val="00555304"/>
    <w:rsid w:val="005554DF"/>
    <w:rsid w:val="00555617"/>
    <w:rsid w:val="005558F6"/>
    <w:rsid w:val="00555B60"/>
    <w:rsid w:val="00555D23"/>
    <w:rsid w:val="00555E28"/>
    <w:rsid w:val="00555ECD"/>
    <w:rsid w:val="005560AF"/>
    <w:rsid w:val="00556207"/>
    <w:rsid w:val="00556452"/>
    <w:rsid w:val="005564D2"/>
    <w:rsid w:val="0055666C"/>
    <w:rsid w:val="005566CA"/>
    <w:rsid w:val="005566F6"/>
    <w:rsid w:val="0055672C"/>
    <w:rsid w:val="005569FA"/>
    <w:rsid w:val="00556A83"/>
    <w:rsid w:val="00556B91"/>
    <w:rsid w:val="00556E61"/>
    <w:rsid w:val="00556F05"/>
    <w:rsid w:val="00557068"/>
    <w:rsid w:val="00557123"/>
    <w:rsid w:val="0055756C"/>
    <w:rsid w:val="005575E1"/>
    <w:rsid w:val="00557762"/>
    <w:rsid w:val="00557DB7"/>
    <w:rsid w:val="00557E63"/>
    <w:rsid w:val="005600EF"/>
    <w:rsid w:val="005601B1"/>
    <w:rsid w:val="00560212"/>
    <w:rsid w:val="005603B1"/>
    <w:rsid w:val="005604BE"/>
    <w:rsid w:val="005605DB"/>
    <w:rsid w:val="005605F5"/>
    <w:rsid w:val="00560602"/>
    <w:rsid w:val="00560766"/>
    <w:rsid w:val="005608C5"/>
    <w:rsid w:val="005609A7"/>
    <w:rsid w:val="00560CB8"/>
    <w:rsid w:val="00560F2C"/>
    <w:rsid w:val="00561063"/>
    <w:rsid w:val="0056116C"/>
    <w:rsid w:val="00561222"/>
    <w:rsid w:val="00561300"/>
    <w:rsid w:val="005614BA"/>
    <w:rsid w:val="005619B3"/>
    <w:rsid w:val="00561A53"/>
    <w:rsid w:val="00561A63"/>
    <w:rsid w:val="00561B5B"/>
    <w:rsid w:val="00561BB9"/>
    <w:rsid w:val="00561C3D"/>
    <w:rsid w:val="00561D7B"/>
    <w:rsid w:val="00561F19"/>
    <w:rsid w:val="00562373"/>
    <w:rsid w:val="0056251A"/>
    <w:rsid w:val="00562706"/>
    <w:rsid w:val="00562BF4"/>
    <w:rsid w:val="00562C78"/>
    <w:rsid w:val="00562CA1"/>
    <w:rsid w:val="00562CB5"/>
    <w:rsid w:val="00562D56"/>
    <w:rsid w:val="00562E5B"/>
    <w:rsid w:val="00562F3C"/>
    <w:rsid w:val="00563090"/>
    <w:rsid w:val="00563373"/>
    <w:rsid w:val="005634BA"/>
    <w:rsid w:val="005634CA"/>
    <w:rsid w:val="0056398B"/>
    <w:rsid w:val="00563D6E"/>
    <w:rsid w:val="00563E29"/>
    <w:rsid w:val="00563E6A"/>
    <w:rsid w:val="00563FD8"/>
    <w:rsid w:val="0056453B"/>
    <w:rsid w:val="0056470C"/>
    <w:rsid w:val="00564895"/>
    <w:rsid w:val="005648AB"/>
    <w:rsid w:val="00564AD4"/>
    <w:rsid w:val="00564B89"/>
    <w:rsid w:val="00564B9E"/>
    <w:rsid w:val="00564D28"/>
    <w:rsid w:val="00564DEA"/>
    <w:rsid w:val="00564EB4"/>
    <w:rsid w:val="005650BA"/>
    <w:rsid w:val="005652E7"/>
    <w:rsid w:val="0056544A"/>
    <w:rsid w:val="00565455"/>
    <w:rsid w:val="005654E5"/>
    <w:rsid w:val="00565522"/>
    <w:rsid w:val="0056598F"/>
    <w:rsid w:val="00565A44"/>
    <w:rsid w:val="00565AD7"/>
    <w:rsid w:val="00565D3F"/>
    <w:rsid w:val="00565DFB"/>
    <w:rsid w:val="00565ED3"/>
    <w:rsid w:val="00566061"/>
    <w:rsid w:val="00566356"/>
    <w:rsid w:val="00566691"/>
    <w:rsid w:val="0056674C"/>
    <w:rsid w:val="005669CE"/>
    <w:rsid w:val="00566B87"/>
    <w:rsid w:val="0056701A"/>
    <w:rsid w:val="00567030"/>
    <w:rsid w:val="005673CA"/>
    <w:rsid w:val="005673EE"/>
    <w:rsid w:val="0056741F"/>
    <w:rsid w:val="00567597"/>
    <w:rsid w:val="00567638"/>
    <w:rsid w:val="0056767E"/>
    <w:rsid w:val="005676AB"/>
    <w:rsid w:val="0056780D"/>
    <w:rsid w:val="00567843"/>
    <w:rsid w:val="00567846"/>
    <w:rsid w:val="005678E9"/>
    <w:rsid w:val="00567916"/>
    <w:rsid w:val="0056799A"/>
    <w:rsid w:val="00567A3D"/>
    <w:rsid w:val="00567EA5"/>
    <w:rsid w:val="0057049F"/>
    <w:rsid w:val="005704E2"/>
    <w:rsid w:val="005706A2"/>
    <w:rsid w:val="00570831"/>
    <w:rsid w:val="005709C3"/>
    <w:rsid w:val="00570BA2"/>
    <w:rsid w:val="00570C3D"/>
    <w:rsid w:val="00570D63"/>
    <w:rsid w:val="00570E77"/>
    <w:rsid w:val="00570F1D"/>
    <w:rsid w:val="00570FCD"/>
    <w:rsid w:val="00571241"/>
    <w:rsid w:val="00571439"/>
    <w:rsid w:val="0057148E"/>
    <w:rsid w:val="005716C4"/>
    <w:rsid w:val="00571930"/>
    <w:rsid w:val="00571AAF"/>
    <w:rsid w:val="00571CBC"/>
    <w:rsid w:val="00571CCC"/>
    <w:rsid w:val="00571F06"/>
    <w:rsid w:val="00571F9D"/>
    <w:rsid w:val="005720AC"/>
    <w:rsid w:val="00572101"/>
    <w:rsid w:val="00572239"/>
    <w:rsid w:val="00572377"/>
    <w:rsid w:val="005723EE"/>
    <w:rsid w:val="005725DA"/>
    <w:rsid w:val="00572732"/>
    <w:rsid w:val="005729AF"/>
    <w:rsid w:val="00572B6F"/>
    <w:rsid w:val="00572D40"/>
    <w:rsid w:val="00572E91"/>
    <w:rsid w:val="005732F9"/>
    <w:rsid w:val="00573831"/>
    <w:rsid w:val="00573B66"/>
    <w:rsid w:val="00573EAA"/>
    <w:rsid w:val="00573F6F"/>
    <w:rsid w:val="005740D2"/>
    <w:rsid w:val="005741B4"/>
    <w:rsid w:val="005741E4"/>
    <w:rsid w:val="0057420D"/>
    <w:rsid w:val="00574235"/>
    <w:rsid w:val="00574296"/>
    <w:rsid w:val="00574B0A"/>
    <w:rsid w:val="00574C5B"/>
    <w:rsid w:val="00574D84"/>
    <w:rsid w:val="00574ED2"/>
    <w:rsid w:val="00575031"/>
    <w:rsid w:val="0057505F"/>
    <w:rsid w:val="00575163"/>
    <w:rsid w:val="0057543D"/>
    <w:rsid w:val="005754DD"/>
    <w:rsid w:val="005756E3"/>
    <w:rsid w:val="0057575A"/>
    <w:rsid w:val="0057588A"/>
    <w:rsid w:val="00575A32"/>
    <w:rsid w:val="00575CCC"/>
    <w:rsid w:val="00575E75"/>
    <w:rsid w:val="00575E91"/>
    <w:rsid w:val="00575FB9"/>
    <w:rsid w:val="0057609D"/>
    <w:rsid w:val="00576162"/>
    <w:rsid w:val="00576248"/>
    <w:rsid w:val="00576533"/>
    <w:rsid w:val="00576A27"/>
    <w:rsid w:val="00576F8C"/>
    <w:rsid w:val="0057731C"/>
    <w:rsid w:val="00577352"/>
    <w:rsid w:val="0057752C"/>
    <w:rsid w:val="00577616"/>
    <w:rsid w:val="005776EC"/>
    <w:rsid w:val="005777CA"/>
    <w:rsid w:val="00577824"/>
    <w:rsid w:val="0057790A"/>
    <w:rsid w:val="00577A44"/>
    <w:rsid w:val="00577ABD"/>
    <w:rsid w:val="00577B45"/>
    <w:rsid w:val="00577E73"/>
    <w:rsid w:val="00577F2F"/>
    <w:rsid w:val="00577F9B"/>
    <w:rsid w:val="00577FCA"/>
    <w:rsid w:val="0058012D"/>
    <w:rsid w:val="005802A3"/>
    <w:rsid w:val="00580309"/>
    <w:rsid w:val="0058046C"/>
    <w:rsid w:val="00580601"/>
    <w:rsid w:val="0058081A"/>
    <w:rsid w:val="00580914"/>
    <w:rsid w:val="00580C4D"/>
    <w:rsid w:val="00580D84"/>
    <w:rsid w:val="00580F45"/>
    <w:rsid w:val="00580F60"/>
    <w:rsid w:val="005814D0"/>
    <w:rsid w:val="005817B9"/>
    <w:rsid w:val="00581D42"/>
    <w:rsid w:val="00581EF7"/>
    <w:rsid w:val="00581F63"/>
    <w:rsid w:val="00581FBE"/>
    <w:rsid w:val="00582496"/>
    <w:rsid w:val="005825A4"/>
    <w:rsid w:val="00582606"/>
    <w:rsid w:val="00582AC0"/>
    <w:rsid w:val="00582C58"/>
    <w:rsid w:val="00582DFB"/>
    <w:rsid w:val="0058304B"/>
    <w:rsid w:val="00583141"/>
    <w:rsid w:val="005831D2"/>
    <w:rsid w:val="0058322C"/>
    <w:rsid w:val="0058338D"/>
    <w:rsid w:val="00583703"/>
    <w:rsid w:val="005837CB"/>
    <w:rsid w:val="005837E3"/>
    <w:rsid w:val="005839A8"/>
    <w:rsid w:val="005839B3"/>
    <w:rsid w:val="00583BF0"/>
    <w:rsid w:val="00583E76"/>
    <w:rsid w:val="00584016"/>
    <w:rsid w:val="00584097"/>
    <w:rsid w:val="005840BE"/>
    <w:rsid w:val="005841D0"/>
    <w:rsid w:val="0058422F"/>
    <w:rsid w:val="00584296"/>
    <w:rsid w:val="00584594"/>
    <w:rsid w:val="005845AF"/>
    <w:rsid w:val="0058478A"/>
    <w:rsid w:val="0058496A"/>
    <w:rsid w:val="00584A41"/>
    <w:rsid w:val="00584A46"/>
    <w:rsid w:val="00584B1E"/>
    <w:rsid w:val="00584D51"/>
    <w:rsid w:val="005852D0"/>
    <w:rsid w:val="0058561B"/>
    <w:rsid w:val="00585A0E"/>
    <w:rsid w:val="00585A10"/>
    <w:rsid w:val="00585D4E"/>
    <w:rsid w:val="00585EE9"/>
    <w:rsid w:val="0058645A"/>
    <w:rsid w:val="005864D3"/>
    <w:rsid w:val="00586698"/>
    <w:rsid w:val="00586724"/>
    <w:rsid w:val="00586E81"/>
    <w:rsid w:val="005870E3"/>
    <w:rsid w:val="00587115"/>
    <w:rsid w:val="00587469"/>
    <w:rsid w:val="005874D0"/>
    <w:rsid w:val="00587597"/>
    <w:rsid w:val="0058762F"/>
    <w:rsid w:val="0058786F"/>
    <w:rsid w:val="00587A90"/>
    <w:rsid w:val="00587BCE"/>
    <w:rsid w:val="00587C97"/>
    <w:rsid w:val="00587CCE"/>
    <w:rsid w:val="00587E18"/>
    <w:rsid w:val="00587E3B"/>
    <w:rsid w:val="00587FB2"/>
    <w:rsid w:val="0058DE33"/>
    <w:rsid w:val="00590001"/>
    <w:rsid w:val="00590122"/>
    <w:rsid w:val="00590136"/>
    <w:rsid w:val="00590191"/>
    <w:rsid w:val="0059038C"/>
    <w:rsid w:val="005906AD"/>
    <w:rsid w:val="0059070D"/>
    <w:rsid w:val="005909E4"/>
    <w:rsid w:val="00590A5A"/>
    <w:rsid w:val="00590E78"/>
    <w:rsid w:val="0059119D"/>
    <w:rsid w:val="00591517"/>
    <w:rsid w:val="005918B3"/>
    <w:rsid w:val="00591972"/>
    <w:rsid w:val="0059197A"/>
    <w:rsid w:val="00591A7B"/>
    <w:rsid w:val="00591A7F"/>
    <w:rsid w:val="00591AD2"/>
    <w:rsid w:val="00591B57"/>
    <w:rsid w:val="00591D9E"/>
    <w:rsid w:val="005920A9"/>
    <w:rsid w:val="00592185"/>
    <w:rsid w:val="005921A0"/>
    <w:rsid w:val="0059222C"/>
    <w:rsid w:val="00592314"/>
    <w:rsid w:val="005926C8"/>
    <w:rsid w:val="005929A3"/>
    <w:rsid w:val="00592DAB"/>
    <w:rsid w:val="00592EA6"/>
    <w:rsid w:val="00592F6D"/>
    <w:rsid w:val="005930A2"/>
    <w:rsid w:val="005932E7"/>
    <w:rsid w:val="00593308"/>
    <w:rsid w:val="005933F4"/>
    <w:rsid w:val="005935FB"/>
    <w:rsid w:val="00593914"/>
    <w:rsid w:val="00593AA1"/>
    <w:rsid w:val="00593C72"/>
    <w:rsid w:val="00593CDB"/>
    <w:rsid w:val="00593D03"/>
    <w:rsid w:val="00594072"/>
    <w:rsid w:val="005944DE"/>
    <w:rsid w:val="00594523"/>
    <w:rsid w:val="00594809"/>
    <w:rsid w:val="00594A01"/>
    <w:rsid w:val="00594E6B"/>
    <w:rsid w:val="0059529C"/>
    <w:rsid w:val="00595375"/>
    <w:rsid w:val="005956C3"/>
    <w:rsid w:val="00595708"/>
    <w:rsid w:val="005957DC"/>
    <w:rsid w:val="00595A20"/>
    <w:rsid w:val="00595B34"/>
    <w:rsid w:val="00595CAE"/>
    <w:rsid w:val="00595F46"/>
    <w:rsid w:val="00595FA7"/>
    <w:rsid w:val="0059634F"/>
    <w:rsid w:val="005963F6"/>
    <w:rsid w:val="00596404"/>
    <w:rsid w:val="00596555"/>
    <w:rsid w:val="00596765"/>
    <w:rsid w:val="00596ACB"/>
    <w:rsid w:val="00596B1A"/>
    <w:rsid w:val="00596BFE"/>
    <w:rsid w:val="00596C35"/>
    <w:rsid w:val="00596E44"/>
    <w:rsid w:val="00596FA9"/>
    <w:rsid w:val="00597043"/>
    <w:rsid w:val="005977AA"/>
    <w:rsid w:val="0059786B"/>
    <w:rsid w:val="00597898"/>
    <w:rsid w:val="005979C3"/>
    <w:rsid w:val="005979F1"/>
    <w:rsid w:val="00597A24"/>
    <w:rsid w:val="00597DD5"/>
    <w:rsid w:val="005A002A"/>
    <w:rsid w:val="005A021F"/>
    <w:rsid w:val="005A0608"/>
    <w:rsid w:val="005A076F"/>
    <w:rsid w:val="005A09E5"/>
    <w:rsid w:val="005A0C3D"/>
    <w:rsid w:val="005A0D0E"/>
    <w:rsid w:val="005A0D6A"/>
    <w:rsid w:val="005A0DD6"/>
    <w:rsid w:val="005A10B5"/>
    <w:rsid w:val="005A1491"/>
    <w:rsid w:val="005A15AB"/>
    <w:rsid w:val="005A179B"/>
    <w:rsid w:val="005A184A"/>
    <w:rsid w:val="005A19A3"/>
    <w:rsid w:val="005A1BA7"/>
    <w:rsid w:val="005A1C13"/>
    <w:rsid w:val="005A1C26"/>
    <w:rsid w:val="005A1CE6"/>
    <w:rsid w:val="005A1FA6"/>
    <w:rsid w:val="005A215C"/>
    <w:rsid w:val="005A2371"/>
    <w:rsid w:val="005A244B"/>
    <w:rsid w:val="005A27FB"/>
    <w:rsid w:val="005A2848"/>
    <w:rsid w:val="005A2AA2"/>
    <w:rsid w:val="005A2B53"/>
    <w:rsid w:val="005A2B7B"/>
    <w:rsid w:val="005A2D3C"/>
    <w:rsid w:val="005A2FA8"/>
    <w:rsid w:val="005A3087"/>
    <w:rsid w:val="005A30FB"/>
    <w:rsid w:val="005A3219"/>
    <w:rsid w:val="005A33CA"/>
    <w:rsid w:val="005A3478"/>
    <w:rsid w:val="005A370F"/>
    <w:rsid w:val="005A375E"/>
    <w:rsid w:val="005A39E0"/>
    <w:rsid w:val="005A4034"/>
    <w:rsid w:val="005A40BE"/>
    <w:rsid w:val="005A4232"/>
    <w:rsid w:val="005A42D5"/>
    <w:rsid w:val="005A46DB"/>
    <w:rsid w:val="005A482D"/>
    <w:rsid w:val="005A4835"/>
    <w:rsid w:val="005A49F2"/>
    <w:rsid w:val="005A4E3E"/>
    <w:rsid w:val="005A51D9"/>
    <w:rsid w:val="005A51E9"/>
    <w:rsid w:val="005A525E"/>
    <w:rsid w:val="005A535D"/>
    <w:rsid w:val="005A55E1"/>
    <w:rsid w:val="005A5772"/>
    <w:rsid w:val="005A5947"/>
    <w:rsid w:val="005A5B30"/>
    <w:rsid w:val="005A5BAD"/>
    <w:rsid w:val="005A5C8C"/>
    <w:rsid w:val="005A5CBF"/>
    <w:rsid w:val="005A5D01"/>
    <w:rsid w:val="005A6135"/>
    <w:rsid w:val="005A6248"/>
    <w:rsid w:val="005A6311"/>
    <w:rsid w:val="005A642F"/>
    <w:rsid w:val="005A6521"/>
    <w:rsid w:val="005A69A2"/>
    <w:rsid w:val="005A6C6E"/>
    <w:rsid w:val="005A6C89"/>
    <w:rsid w:val="005A74C7"/>
    <w:rsid w:val="005A756E"/>
    <w:rsid w:val="005A75E3"/>
    <w:rsid w:val="005A7627"/>
    <w:rsid w:val="005A7803"/>
    <w:rsid w:val="005A7B09"/>
    <w:rsid w:val="005A7BCB"/>
    <w:rsid w:val="005ADEBA"/>
    <w:rsid w:val="005B0204"/>
    <w:rsid w:val="005B02AD"/>
    <w:rsid w:val="005B0303"/>
    <w:rsid w:val="005B03A7"/>
    <w:rsid w:val="005B03BE"/>
    <w:rsid w:val="005B07DB"/>
    <w:rsid w:val="005B07F8"/>
    <w:rsid w:val="005B0907"/>
    <w:rsid w:val="005B0A47"/>
    <w:rsid w:val="005B0C56"/>
    <w:rsid w:val="005B0D3A"/>
    <w:rsid w:val="005B107B"/>
    <w:rsid w:val="005B121B"/>
    <w:rsid w:val="005B12AD"/>
    <w:rsid w:val="005B135F"/>
    <w:rsid w:val="005B1AD5"/>
    <w:rsid w:val="005B1BBE"/>
    <w:rsid w:val="005B1C41"/>
    <w:rsid w:val="005B1CE9"/>
    <w:rsid w:val="005B1F34"/>
    <w:rsid w:val="005B2523"/>
    <w:rsid w:val="005B27FF"/>
    <w:rsid w:val="005B28A7"/>
    <w:rsid w:val="005B2DF7"/>
    <w:rsid w:val="005B307E"/>
    <w:rsid w:val="005B30D5"/>
    <w:rsid w:val="005B33F5"/>
    <w:rsid w:val="005B376C"/>
    <w:rsid w:val="005B3D97"/>
    <w:rsid w:val="005B3EDB"/>
    <w:rsid w:val="005B40A6"/>
    <w:rsid w:val="005B4355"/>
    <w:rsid w:val="005B4485"/>
    <w:rsid w:val="005B4643"/>
    <w:rsid w:val="005B4CCE"/>
    <w:rsid w:val="005B4DEC"/>
    <w:rsid w:val="005B4DF5"/>
    <w:rsid w:val="005B4E2F"/>
    <w:rsid w:val="005B4E58"/>
    <w:rsid w:val="005B4E79"/>
    <w:rsid w:val="005B5026"/>
    <w:rsid w:val="005B50B3"/>
    <w:rsid w:val="005B5228"/>
    <w:rsid w:val="005B53B9"/>
    <w:rsid w:val="005B53E7"/>
    <w:rsid w:val="005B5511"/>
    <w:rsid w:val="005B583E"/>
    <w:rsid w:val="005B589C"/>
    <w:rsid w:val="005B5C4D"/>
    <w:rsid w:val="005B5E7F"/>
    <w:rsid w:val="005B6299"/>
    <w:rsid w:val="005B62AB"/>
    <w:rsid w:val="005B62CC"/>
    <w:rsid w:val="005B639D"/>
    <w:rsid w:val="005B64BF"/>
    <w:rsid w:val="005B664B"/>
    <w:rsid w:val="005B6796"/>
    <w:rsid w:val="005B6896"/>
    <w:rsid w:val="005B6AD3"/>
    <w:rsid w:val="005B6B64"/>
    <w:rsid w:val="005B7167"/>
    <w:rsid w:val="005B71D1"/>
    <w:rsid w:val="005B728B"/>
    <w:rsid w:val="005B76B8"/>
    <w:rsid w:val="005B7BD3"/>
    <w:rsid w:val="005B7CBF"/>
    <w:rsid w:val="005B7ED0"/>
    <w:rsid w:val="005B7F2E"/>
    <w:rsid w:val="005B7F55"/>
    <w:rsid w:val="005C0258"/>
    <w:rsid w:val="005C029D"/>
    <w:rsid w:val="005C0650"/>
    <w:rsid w:val="005C068B"/>
    <w:rsid w:val="005C0707"/>
    <w:rsid w:val="005C075D"/>
    <w:rsid w:val="005C09BD"/>
    <w:rsid w:val="005C0B92"/>
    <w:rsid w:val="005C0D15"/>
    <w:rsid w:val="005C0D94"/>
    <w:rsid w:val="005C0DA2"/>
    <w:rsid w:val="005C0E24"/>
    <w:rsid w:val="005C0E82"/>
    <w:rsid w:val="005C0F01"/>
    <w:rsid w:val="005C0F57"/>
    <w:rsid w:val="005C1093"/>
    <w:rsid w:val="005C17A9"/>
    <w:rsid w:val="005C1AF9"/>
    <w:rsid w:val="005C1E49"/>
    <w:rsid w:val="005C1E51"/>
    <w:rsid w:val="005C20BB"/>
    <w:rsid w:val="005C20F9"/>
    <w:rsid w:val="005C2136"/>
    <w:rsid w:val="005C228D"/>
    <w:rsid w:val="005C22A8"/>
    <w:rsid w:val="005C234E"/>
    <w:rsid w:val="005C23A0"/>
    <w:rsid w:val="005C270D"/>
    <w:rsid w:val="005C2712"/>
    <w:rsid w:val="005C2801"/>
    <w:rsid w:val="005C298E"/>
    <w:rsid w:val="005C2AD8"/>
    <w:rsid w:val="005C2B1B"/>
    <w:rsid w:val="005C2C86"/>
    <w:rsid w:val="005C2CF0"/>
    <w:rsid w:val="005C332C"/>
    <w:rsid w:val="005C368B"/>
    <w:rsid w:val="005C3877"/>
    <w:rsid w:val="005C3A77"/>
    <w:rsid w:val="005C3C1A"/>
    <w:rsid w:val="005C3C83"/>
    <w:rsid w:val="005C3F95"/>
    <w:rsid w:val="005C4126"/>
    <w:rsid w:val="005C42AA"/>
    <w:rsid w:val="005C4768"/>
    <w:rsid w:val="005C4892"/>
    <w:rsid w:val="005C4896"/>
    <w:rsid w:val="005C4B1A"/>
    <w:rsid w:val="005C4C94"/>
    <w:rsid w:val="005C4CF6"/>
    <w:rsid w:val="005C4D03"/>
    <w:rsid w:val="005C4D42"/>
    <w:rsid w:val="005C4DE1"/>
    <w:rsid w:val="005C4F31"/>
    <w:rsid w:val="005C4FA7"/>
    <w:rsid w:val="005C509D"/>
    <w:rsid w:val="005C54B1"/>
    <w:rsid w:val="005C5698"/>
    <w:rsid w:val="005C576B"/>
    <w:rsid w:val="005C5814"/>
    <w:rsid w:val="005C59AB"/>
    <w:rsid w:val="005C5AA7"/>
    <w:rsid w:val="005C5B37"/>
    <w:rsid w:val="005C5BC9"/>
    <w:rsid w:val="005C5C2F"/>
    <w:rsid w:val="005C5CE0"/>
    <w:rsid w:val="005C5EE7"/>
    <w:rsid w:val="005C6005"/>
    <w:rsid w:val="005C608B"/>
    <w:rsid w:val="005C60D9"/>
    <w:rsid w:val="005C6430"/>
    <w:rsid w:val="005C6D19"/>
    <w:rsid w:val="005C7111"/>
    <w:rsid w:val="005C7192"/>
    <w:rsid w:val="005C726F"/>
    <w:rsid w:val="005C734B"/>
    <w:rsid w:val="005C7356"/>
    <w:rsid w:val="005C756E"/>
    <w:rsid w:val="005C7698"/>
    <w:rsid w:val="005C7710"/>
    <w:rsid w:val="005C772F"/>
    <w:rsid w:val="005C78B0"/>
    <w:rsid w:val="005C7A48"/>
    <w:rsid w:val="005C7EB2"/>
    <w:rsid w:val="005C7EBD"/>
    <w:rsid w:val="005D0059"/>
    <w:rsid w:val="005D00BF"/>
    <w:rsid w:val="005D017D"/>
    <w:rsid w:val="005D05EC"/>
    <w:rsid w:val="005D07DC"/>
    <w:rsid w:val="005D0923"/>
    <w:rsid w:val="005D0982"/>
    <w:rsid w:val="005D0B96"/>
    <w:rsid w:val="005D0E3F"/>
    <w:rsid w:val="005D0E66"/>
    <w:rsid w:val="005D10C2"/>
    <w:rsid w:val="005D10F1"/>
    <w:rsid w:val="005D1209"/>
    <w:rsid w:val="005D199F"/>
    <w:rsid w:val="005D1B12"/>
    <w:rsid w:val="005D1C1A"/>
    <w:rsid w:val="005D1C32"/>
    <w:rsid w:val="005D2060"/>
    <w:rsid w:val="005D20D3"/>
    <w:rsid w:val="005D20EB"/>
    <w:rsid w:val="005D213F"/>
    <w:rsid w:val="005D23D3"/>
    <w:rsid w:val="005D245D"/>
    <w:rsid w:val="005D270A"/>
    <w:rsid w:val="005D271D"/>
    <w:rsid w:val="005D28E2"/>
    <w:rsid w:val="005D2A50"/>
    <w:rsid w:val="005D2AE9"/>
    <w:rsid w:val="005D2B20"/>
    <w:rsid w:val="005D2FA6"/>
    <w:rsid w:val="005D31A4"/>
    <w:rsid w:val="005D3302"/>
    <w:rsid w:val="005D35A5"/>
    <w:rsid w:val="005D35C6"/>
    <w:rsid w:val="005D3613"/>
    <w:rsid w:val="005D369D"/>
    <w:rsid w:val="005D3881"/>
    <w:rsid w:val="005D3B30"/>
    <w:rsid w:val="005D3B33"/>
    <w:rsid w:val="005D3D8E"/>
    <w:rsid w:val="005D3ED7"/>
    <w:rsid w:val="005D3F1E"/>
    <w:rsid w:val="005D448B"/>
    <w:rsid w:val="005D44B1"/>
    <w:rsid w:val="005D44E5"/>
    <w:rsid w:val="005D4855"/>
    <w:rsid w:val="005D4866"/>
    <w:rsid w:val="005D4C6C"/>
    <w:rsid w:val="005D4EAB"/>
    <w:rsid w:val="005D5160"/>
    <w:rsid w:val="005D51E0"/>
    <w:rsid w:val="005D5442"/>
    <w:rsid w:val="005D5583"/>
    <w:rsid w:val="005D56D9"/>
    <w:rsid w:val="005D5882"/>
    <w:rsid w:val="005D58B4"/>
    <w:rsid w:val="005D5C81"/>
    <w:rsid w:val="005D5F97"/>
    <w:rsid w:val="005D612D"/>
    <w:rsid w:val="005D634C"/>
    <w:rsid w:val="005D63A8"/>
    <w:rsid w:val="005D64C3"/>
    <w:rsid w:val="005D6560"/>
    <w:rsid w:val="005D6683"/>
    <w:rsid w:val="005D67E7"/>
    <w:rsid w:val="005D69B2"/>
    <w:rsid w:val="005D6B9A"/>
    <w:rsid w:val="005D6EC0"/>
    <w:rsid w:val="005D7084"/>
    <w:rsid w:val="005D71C0"/>
    <w:rsid w:val="005D7321"/>
    <w:rsid w:val="005D73AF"/>
    <w:rsid w:val="005D7432"/>
    <w:rsid w:val="005D78E2"/>
    <w:rsid w:val="005D79E0"/>
    <w:rsid w:val="005D7A1B"/>
    <w:rsid w:val="005D7B41"/>
    <w:rsid w:val="005D7B68"/>
    <w:rsid w:val="005D7E33"/>
    <w:rsid w:val="005E01B8"/>
    <w:rsid w:val="005E040F"/>
    <w:rsid w:val="005E0501"/>
    <w:rsid w:val="005E0578"/>
    <w:rsid w:val="005E0E0E"/>
    <w:rsid w:val="005E1016"/>
    <w:rsid w:val="005E104B"/>
    <w:rsid w:val="005E11EA"/>
    <w:rsid w:val="005E1242"/>
    <w:rsid w:val="005E12C2"/>
    <w:rsid w:val="005E140E"/>
    <w:rsid w:val="005E162F"/>
    <w:rsid w:val="005E1639"/>
    <w:rsid w:val="005E17FE"/>
    <w:rsid w:val="005E187E"/>
    <w:rsid w:val="005E19C3"/>
    <w:rsid w:val="005E1C38"/>
    <w:rsid w:val="005E1F02"/>
    <w:rsid w:val="005E1F5E"/>
    <w:rsid w:val="005E1F5F"/>
    <w:rsid w:val="005E1FA8"/>
    <w:rsid w:val="005E2084"/>
    <w:rsid w:val="005E246D"/>
    <w:rsid w:val="005E25AE"/>
    <w:rsid w:val="005E2768"/>
    <w:rsid w:val="005E2797"/>
    <w:rsid w:val="005E293A"/>
    <w:rsid w:val="005E2B20"/>
    <w:rsid w:val="005E2B99"/>
    <w:rsid w:val="005E2B9E"/>
    <w:rsid w:val="005E2CE9"/>
    <w:rsid w:val="005E303E"/>
    <w:rsid w:val="005E304B"/>
    <w:rsid w:val="005E3356"/>
    <w:rsid w:val="005E3375"/>
    <w:rsid w:val="005E34AB"/>
    <w:rsid w:val="005E3651"/>
    <w:rsid w:val="005E36A5"/>
    <w:rsid w:val="005E3870"/>
    <w:rsid w:val="005E38A2"/>
    <w:rsid w:val="005E405B"/>
    <w:rsid w:val="005E405C"/>
    <w:rsid w:val="005E4423"/>
    <w:rsid w:val="005E44DF"/>
    <w:rsid w:val="005E4599"/>
    <w:rsid w:val="005E471C"/>
    <w:rsid w:val="005E4945"/>
    <w:rsid w:val="005E49B8"/>
    <w:rsid w:val="005E4A5F"/>
    <w:rsid w:val="005E4AE9"/>
    <w:rsid w:val="005E4C57"/>
    <w:rsid w:val="005E4E45"/>
    <w:rsid w:val="005E4EBA"/>
    <w:rsid w:val="005E51EC"/>
    <w:rsid w:val="005E5241"/>
    <w:rsid w:val="005E52AF"/>
    <w:rsid w:val="005E562A"/>
    <w:rsid w:val="005E5645"/>
    <w:rsid w:val="005E5792"/>
    <w:rsid w:val="005E57C5"/>
    <w:rsid w:val="005E57F1"/>
    <w:rsid w:val="005E5827"/>
    <w:rsid w:val="005E5828"/>
    <w:rsid w:val="005E5872"/>
    <w:rsid w:val="005E59F2"/>
    <w:rsid w:val="005E5B9E"/>
    <w:rsid w:val="005E5BF5"/>
    <w:rsid w:val="005E5EA1"/>
    <w:rsid w:val="005E62E6"/>
    <w:rsid w:val="005E630F"/>
    <w:rsid w:val="005E641C"/>
    <w:rsid w:val="005E64F0"/>
    <w:rsid w:val="005E651A"/>
    <w:rsid w:val="005E66A8"/>
    <w:rsid w:val="005E685E"/>
    <w:rsid w:val="005E6968"/>
    <w:rsid w:val="005E69A2"/>
    <w:rsid w:val="005E69A4"/>
    <w:rsid w:val="005E6A1E"/>
    <w:rsid w:val="005E6C8D"/>
    <w:rsid w:val="005E7046"/>
    <w:rsid w:val="005E71AB"/>
    <w:rsid w:val="005E735C"/>
    <w:rsid w:val="005E7446"/>
    <w:rsid w:val="005E7676"/>
    <w:rsid w:val="005E76FA"/>
    <w:rsid w:val="005E7717"/>
    <w:rsid w:val="005E7772"/>
    <w:rsid w:val="005E797B"/>
    <w:rsid w:val="005E798B"/>
    <w:rsid w:val="005E7A44"/>
    <w:rsid w:val="005E7BF2"/>
    <w:rsid w:val="005E7C70"/>
    <w:rsid w:val="005F025F"/>
    <w:rsid w:val="005F0594"/>
    <w:rsid w:val="005F0949"/>
    <w:rsid w:val="005F0BF8"/>
    <w:rsid w:val="005F0D2B"/>
    <w:rsid w:val="005F0EA5"/>
    <w:rsid w:val="005F0F76"/>
    <w:rsid w:val="005F0F9B"/>
    <w:rsid w:val="005F10F3"/>
    <w:rsid w:val="005F11D3"/>
    <w:rsid w:val="005F13D2"/>
    <w:rsid w:val="005F15C1"/>
    <w:rsid w:val="005F16E6"/>
    <w:rsid w:val="005F196A"/>
    <w:rsid w:val="005F1A24"/>
    <w:rsid w:val="005F1A61"/>
    <w:rsid w:val="005F1BF9"/>
    <w:rsid w:val="005F1C82"/>
    <w:rsid w:val="005F1E19"/>
    <w:rsid w:val="005F1E7E"/>
    <w:rsid w:val="005F205C"/>
    <w:rsid w:val="005F210E"/>
    <w:rsid w:val="005F264D"/>
    <w:rsid w:val="005F266A"/>
    <w:rsid w:val="005F27AD"/>
    <w:rsid w:val="005F284F"/>
    <w:rsid w:val="005F2A53"/>
    <w:rsid w:val="005F2BDF"/>
    <w:rsid w:val="005F2D6F"/>
    <w:rsid w:val="005F2EA1"/>
    <w:rsid w:val="005F2F0C"/>
    <w:rsid w:val="005F3182"/>
    <w:rsid w:val="005F332B"/>
    <w:rsid w:val="005F3333"/>
    <w:rsid w:val="005F3356"/>
    <w:rsid w:val="005F3648"/>
    <w:rsid w:val="005F36F7"/>
    <w:rsid w:val="005F3838"/>
    <w:rsid w:val="005F393B"/>
    <w:rsid w:val="005F3958"/>
    <w:rsid w:val="005F3987"/>
    <w:rsid w:val="005F3B44"/>
    <w:rsid w:val="005F3B84"/>
    <w:rsid w:val="005F3C9D"/>
    <w:rsid w:val="005F3EBC"/>
    <w:rsid w:val="005F3FCD"/>
    <w:rsid w:val="005F4278"/>
    <w:rsid w:val="005F43E8"/>
    <w:rsid w:val="005F4524"/>
    <w:rsid w:val="005F46F0"/>
    <w:rsid w:val="005F4812"/>
    <w:rsid w:val="005F482E"/>
    <w:rsid w:val="005F487E"/>
    <w:rsid w:val="005F4B21"/>
    <w:rsid w:val="005F4B58"/>
    <w:rsid w:val="005F4C0F"/>
    <w:rsid w:val="005F4CFC"/>
    <w:rsid w:val="005F4D0D"/>
    <w:rsid w:val="005F4F1C"/>
    <w:rsid w:val="005F5000"/>
    <w:rsid w:val="005F51CA"/>
    <w:rsid w:val="005F5202"/>
    <w:rsid w:val="005F52C3"/>
    <w:rsid w:val="005F55CC"/>
    <w:rsid w:val="005F57D6"/>
    <w:rsid w:val="005F57DD"/>
    <w:rsid w:val="005F58F3"/>
    <w:rsid w:val="005F5A89"/>
    <w:rsid w:val="005F5D5E"/>
    <w:rsid w:val="005F5D9F"/>
    <w:rsid w:val="005F5E41"/>
    <w:rsid w:val="005F6198"/>
    <w:rsid w:val="005F62B6"/>
    <w:rsid w:val="005F65AE"/>
    <w:rsid w:val="005F668F"/>
    <w:rsid w:val="005F6785"/>
    <w:rsid w:val="005F6828"/>
    <w:rsid w:val="005F6981"/>
    <w:rsid w:val="005F6ACC"/>
    <w:rsid w:val="005F6C3C"/>
    <w:rsid w:val="005F7156"/>
    <w:rsid w:val="005F7171"/>
    <w:rsid w:val="005F7202"/>
    <w:rsid w:val="005F7679"/>
    <w:rsid w:val="005F77EF"/>
    <w:rsid w:val="005F793B"/>
    <w:rsid w:val="005F7BF7"/>
    <w:rsid w:val="005F7D44"/>
    <w:rsid w:val="005F7DE5"/>
    <w:rsid w:val="005F7DF8"/>
    <w:rsid w:val="005F7F09"/>
    <w:rsid w:val="005F7F5F"/>
    <w:rsid w:val="005F7F8C"/>
    <w:rsid w:val="005F7FC8"/>
    <w:rsid w:val="00600049"/>
    <w:rsid w:val="006000F1"/>
    <w:rsid w:val="006001A4"/>
    <w:rsid w:val="00600542"/>
    <w:rsid w:val="00600A45"/>
    <w:rsid w:val="00601088"/>
    <w:rsid w:val="006010FB"/>
    <w:rsid w:val="00601126"/>
    <w:rsid w:val="00601530"/>
    <w:rsid w:val="006015AC"/>
    <w:rsid w:val="0060169D"/>
    <w:rsid w:val="006017F1"/>
    <w:rsid w:val="00601829"/>
    <w:rsid w:val="006018EB"/>
    <w:rsid w:val="006018F3"/>
    <w:rsid w:val="00601E6E"/>
    <w:rsid w:val="00601EE3"/>
    <w:rsid w:val="00601F33"/>
    <w:rsid w:val="00601F64"/>
    <w:rsid w:val="00602083"/>
    <w:rsid w:val="00602182"/>
    <w:rsid w:val="006021EF"/>
    <w:rsid w:val="00602239"/>
    <w:rsid w:val="00602506"/>
    <w:rsid w:val="0060256D"/>
    <w:rsid w:val="006025C7"/>
    <w:rsid w:val="006025F9"/>
    <w:rsid w:val="006026CD"/>
    <w:rsid w:val="00602A42"/>
    <w:rsid w:val="00602D06"/>
    <w:rsid w:val="00602E7F"/>
    <w:rsid w:val="00603151"/>
    <w:rsid w:val="006036F8"/>
    <w:rsid w:val="006037CC"/>
    <w:rsid w:val="00603B45"/>
    <w:rsid w:val="00604300"/>
    <w:rsid w:val="006043C0"/>
    <w:rsid w:val="0060442D"/>
    <w:rsid w:val="0060443E"/>
    <w:rsid w:val="00604508"/>
    <w:rsid w:val="006045BC"/>
    <w:rsid w:val="00604697"/>
    <w:rsid w:val="00604820"/>
    <w:rsid w:val="00604923"/>
    <w:rsid w:val="00604A65"/>
    <w:rsid w:val="00604C02"/>
    <w:rsid w:val="00605245"/>
    <w:rsid w:val="0060526A"/>
    <w:rsid w:val="006052DE"/>
    <w:rsid w:val="0060533B"/>
    <w:rsid w:val="0060551D"/>
    <w:rsid w:val="00605628"/>
    <w:rsid w:val="00605DB9"/>
    <w:rsid w:val="00605DEF"/>
    <w:rsid w:val="0060621E"/>
    <w:rsid w:val="006062BD"/>
    <w:rsid w:val="0060636D"/>
    <w:rsid w:val="006063C6"/>
    <w:rsid w:val="00606C3C"/>
    <w:rsid w:val="00606C5D"/>
    <w:rsid w:val="00606DB8"/>
    <w:rsid w:val="00606E6B"/>
    <w:rsid w:val="00606F4C"/>
    <w:rsid w:val="00606FD7"/>
    <w:rsid w:val="0060710D"/>
    <w:rsid w:val="00607527"/>
    <w:rsid w:val="006076BE"/>
    <w:rsid w:val="00607927"/>
    <w:rsid w:val="006079B4"/>
    <w:rsid w:val="00607A2A"/>
    <w:rsid w:val="00607B9D"/>
    <w:rsid w:val="00607CB2"/>
    <w:rsid w:val="0061001B"/>
    <w:rsid w:val="00610030"/>
    <w:rsid w:val="006104D8"/>
    <w:rsid w:val="0061069A"/>
    <w:rsid w:val="006106F9"/>
    <w:rsid w:val="00610736"/>
    <w:rsid w:val="006109C6"/>
    <w:rsid w:val="00610B90"/>
    <w:rsid w:val="00610BC1"/>
    <w:rsid w:val="00610BEC"/>
    <w:rsid w:val="00610F28"/>
    <w:rsid w:val="00610FD9"/>
    <w:rsid w:val="006111EB"/>
    <w:rsid w:val="0061159F"/>
    <w:rsid w:val="00611832"/>
    <w:rsid w:val="00611979"/>
    <w:rsid w:val="00611A27"/>
    <w:rsid w:val="00611B48"/>
    <w:rsid w:val="00611B54"/>
    <w:rsid w:val="00611B59"/>
    <w:rsid w:val="00611B8C"/>
    <w:rsid w:val="00611C7E"/>
    <w:rsid w:val="00612030"/>
    <w:rsid w:val="0061217F"/>
    <w:rsid w:val="006121CB"/>
    <w:rsid w:val="006123AE"/>
    <w:rsid w:val="006123E5"/>
    <w:rsid w:val="0061256E"/>
    <w:rsid w:val="00612742"/>
    <w:rsid w:val="00612B0B"/>
    <w:rsid w:val="00612B69"/>
    <w:rsid w:val="00612E4E"/>
    <w:rsid w:val="00613102"/>
    <w:rsid w:val="006132A5"/>
    <w:rsid w:val="006132AD"/>
    <w:rsid w:val="00613431"/>
    <w:rsid w:val="00613438"/>
    <w:rsid w:val="006137C0"/>
    <w:rsid w:val="006137D4"/>
    <w:rsid w:val="00613907"/>
    <w:rsid w:val="00613AE9"/>
    <w:rsid w:val="00613BDE"/>
    <w:rsid w:val="00613C86"/>
    <w:rsid w:val="00613E25"/>
    <w:rsid w:val="00613F36"/>
    <w:rsid w:val="00613F7E"/>
    <w:rsid w:val="00613FE1"/>
    <w:rsid w:val="0061410D"/>
    <w:rsid w:val="00614304"/>
    <w:rsid w:val="00614381"/>
    <w:rsid w:val="0061439C"/>
    <w:rsid w:val="00614617"/>
    <w:rsid w:val="0061470D"/>
    <w:rsid w:val="00614D05"/>
    <w:rsid w:val="006151F6"/>
    <w:rsid w:val="00615450"/>
    <w:rsid w:val="006154D0"/>
    <w:rsid w:val="0061593B"/>
    <w:rsid w:val="00615AAD"/>
    <w:rsid w:val="00615B41"/>
    <w:rsid w:val="00615E45"/>
    <w:rsid w:val="006160D8"/>
    <w:rsid w:val="006162C7"/>
    <w:rsid w:val="0061635B"/>
    <w:rsid w:val="006164EE"/>
    <w:rsid w:val="006165F4"/>
    <w:rsid w:val="00616624"/>
    <w:rsid w:val="0061677C"/>
    <w:rsid w:val="006168C3"/>
    <w:rsid w:val="006168FC"/>
    <w:rsid w:val="00616912"/>
    <w:rsid w:val="00616A61"/>
    <w:rsid w:val="00616AF9"/>
    <w:rsid w:val="00616C5C"/>
    <w:rsid w:val="00616CA8"/>
    <w:rsid w:val="00616CB4"/>
    <w:rsid w:val="00616DBD"/>
    <w:rsid w:val="00617289"/>
    <w:rsid w:val="006175CF"/>
    <w:rsid w:val="006175DB"/>
    <w:rsid w:val="0061784D"/>
    <w:rsid w:val="00617986"/>
    <w:rsid w:val="00617AED"/>
    <w:rsid w:val="00617DD0"/>
    <w:rsid w:val="00617DE4"/>
    <w:rsid w:val="00617EA7"/>
    <w:rsid w:val="0061B444"/>
    <w:rsid w:val="006201B2"/>
    <w:rsid w:val="006201CE"/>
    <w:rsid w:val="006202A1"/>
    <w:rsid w:val="00620332"/>
    <w:rsid w:val="00620561"/>
    <w:rsid w:val="006205E2"/>
    <w:rsid w:val="006206F7"/>
    <w:rsid w:val="00620A90"/>
    <w:rsid w:val="00621200"/>
    <w:rsid w:val="006214D5"/>
    <w:rsid w:val="0062179A"/>
    <w:rsid w:val="00621A40"/>
    <w:rsid w:val="00621FED"/>
    <w:rsid w:val="00622083"/>
    <w:rsid w:val="006220D0"/>
    <w:rsid w:val="006220D6"/>
    <w:rsid w:val="0062211D"/>
    <w:rsid w:val="00622446"/>
    <w:rsid w:val="006225BC"/>
    <w:rsid w:val="00622600"/>
    <w:rsid w:val="00622677"/>
    <w:rsid w:val="00622926"/>
    <w:rsid w:val="006229D1"/>
    <w:rsid w:val="00622A45"/>
    <w:rsid w:val="00622C14"/>
    <w:rsid w:val="00622C16"/>
    <w:rsid w:val="00622DB4"/>
    <w:rsid w:val="00623383"/>
    <w:rsid w:val="00623393"/>
    <w:rsid w:val="006237C4"/>
    <w:rsid w:val="00623972"/>
    <w:rsid w:val="00623985"/>
    <w:rsid w:val="006239E9"/>
    <w:rsid w:val="00623C23"/>
    <w:rsid w:val="00623C95"/>
    <w:rsid w:val="00623D65"/>
    <w:rsid w:val="00623F48"/>
    <w:rsid w:val="00623F92"/>
    <w:rsid w:val="00624080"/>
    <w:rsid w:val="00624250"/>
    <w:rsid w:val="0062432F"/>
    <w:rsid w:val="00624338"/>
    <w:rsid w:val="0062454E"/>
    <w:rsid w:val="00624576"/>
    <w:rsid w:val="0062468D"/>
    <w:rsid w:val="0062470D"/>
    <w:rsid w:val="00624746"/>
    <w:rsid w:val="00624A71"/>
    <w:rsid w:val="00624CDA"/>
    <w:rsid w:val="0062529A"/>
    <w:rsid w:val="0062544D"/>
    <w:rsid w:val="006257DF"/>
    <w:rsid w:val="00625950"/>
    <w:rsid w:val="006259A9"/>
    <w:rsid w:val="00625B5F"/>
    <w:rsid w:val="00625D21"/>
    <w:rsid w:val="00625D3B"/>
    <w:rsid w:val="00625E8C"/>
    <w:rsid w:val="006260CB"/>
    <w:rsid w:val="00626105"/>
    <w:rsid w:val="006264E1"/>
    <w:rsid w:val="006265B2"/>
    <w:rsid w:val="006267D9"/>
    <w:rsid w:val="006268DB"/>
    <w:rsid w:val="00626D87"/>
    <w:rsid w:val="00627025"/>
    <w:rsid w:val="0062725A"/>
    <w:rsid w:val="006273DC"/>
    <w:rsid w:val="00627431"/>
    <w:rsid w:val="00627472"/>
    <w:rsid w:val="0062767D"/>
    <w:rsid w:val="006276D9"/>
    <w:rsid w:val="006277A0"/>
    <w:rsid w:val="00627ABF"/>
    <w:rsid w:val="00627B4A"/>
    <w:rsid w:val="00627BBB"/>
    <w:rsid w:val="00627C07"/>
    <w:rsid w:val="00627C56"/>
    <w:rsid w:val="00627CDF"/>
    <w:rsid w:val="00627F77"/>
    <w:rsid w:val="0063012A"/>
    <w:rsid w:val="006303A0"/>
    <w:rsid w:val="006303E9"/>
    <w:rsid w:val="0063051F"/>
    <w:rsid w:val="006305A9"/>
    <w:rsid w:val="00630961"/>
    <w:rsid w:val="00630A62"/>
    <w:rsid w:val="00630B69"/>
    <w:rsid w:val="00630BC1"/>
    <w:rsid w:val="00630C50"/>
    <w:rsid w:val="00630CC9"/>
    <w:rsid w:val="00630D99"/>
    <w:rsid w:val="00630DAA"/>
    <w:rsid w:val="00630F98"/>
    <w:rsid w:val="00631057"/>
    <w:rsid w:val="006312F0"/>
    <w:rsid w:val="00631406"/>
    <w:rsid w:val="006314DD"/>
    <w:rsid w:val="00631589"/>
    <w:rsid w:val="00631790"/>
    <w:rsid w:val="00631905"/>
    <w:rsid w:val="00631BF8"/>
    <w:rsid w:val="00631DAC"/>
    <w:rsid w:val="0063216A"/>
    <w:rsid w:val="006327A2"/>
    <w:rsid w:val="00632935"/>
    <w:rsid w:val="00632D97"/>
    <w:rsid w:val="00632FA0"/>
    <w:rsid w:val="00633034"/>
    <w:rsid w:val="00633082"/>
    <w:rsid w:val="00633507"/>
    <w:rsid w:val="006335BD"/>
    <w:rsid w:val="006337A1"/>
    <w:rsid w:val="006338B1"/>
    <w:rsid w:val="00633975"/>
    <w:rsid w:val="00633BCA"/>
    <w:rsid w:val="00633E5E"/>
    <w:rsid w:val="00633E98"/>
    <w:rsid w:val="00633F3C"/>
    <w:rsid w:val="006343F9"/>
    <w:rsid w:val="006343FC"/>
    <w:rsid w:val="00634453"/>
    <w:rsid w:val="006344DA"/>
    <w:rsid w:val="0063456C"/>
    <w:rsid w:val="00634806"/>
    <w:rsid w:val="00634812"/>
    <w:rsid w:val="006348FC"/>
    <w:rsid w:val="00634926"/>
    <w:rsid w:val="00634AA2"/>
    <w:rsid w:val="00634D24"/>
    <w:rsid w:val="00634D5B"/>
    <w:rsid w:val="00634F92"/>
    <w:rsid w:val="00634FE7"/>
    <w:rsid w:val="00635024"/>
    <w:rsid w:val="006351DD"/>
    <w:rsid w:val="0063530E"/>
    <w:rsid w:val="00635367"/>
    <w:rsid w:val="0063563A"/>
    <w:rsid w:val="00635C30"/>
    <w:rsid w:val="00635D48"/>
    <w:rsid w:val="00636015"/>
    <w:rsid w:val="00636486"/>
    <w:rsid w:val="00636AE2"/>
    <w:rsid w:val="00636F5A"/>
    <w:rsid w:val="0063700E"/>
    <w:rsid w:val="0063708D"/>
    <w:rsid w:val="00637688"/>
    <w:rsid w:val="006376FF"/>
    <w:rsid w:val="006377AE"/>
    <w:rsid w:val="00637B1B"/>
    <w:rsid w:val="00637D92"/>
    <w:rsid w:val="00637DE3"/>
    <w:rsid w:val="006402E7"/>
    <w:rsid w:val="00640309"/>
    <w:rsid w:val="006404DB"/>
    <w:rsid w:val="006404F1"/>
    <w:rsid w:val="00640693"/>
    <w:rsid w:val="0064088E"/>
    <w:rsid w:val="00640950"/>
    <w:rsid w:val="00640BA7"/>
    <w:rsid w:val="00640C5C"/>
    <w:rsid w:val="00640CBD"/>
    <w:rsid w:val="00640E1F"/>
    <w:rsid w:val="00640F05"/>
    <w:rsid w:val="006410BB"/>
    <w:rsid w:val="00641134"/>
    <w:rsid w:val="00641136"/>
    <w:rsid w:val="0064143D"/>
    <w:rsid w:val="0064158B"/>
    <w:rsid w:val="006415F4"/>
    <w:rsid w:val="006416D5"/>
    <w:rsid w:val="0064195C"/>
    <w:rsid w:val="00641C65"/>
    <w:rsid w:val="00641CEA"/>
    <w:rsid w:val="00641E23"/>
    <w:rsid w:val="00642110"/>
    <w:rsid w:val="006422C3"/>
    <w:rsid w:val="00642354"/>
    <w:rsid w:val="006423A2"/>
    <w:rsid w:val="00642440"/>
    <w:rsid w:val="00642619"/>
    <w:rsid w:val="00642622"/>
    <w:rsid w:val="006429CD"/>
    <w:rsid w:val="00642E04"/>
    <w:rsid w:val="00642EB4"/>
    <w:rsid w:val="00642EDE"/>
    <w:rsid w:val="00642EEA"/>
    <w:rsid w:val="00643014"/>
    <w:rsid w:val="006430A4"/>
    <w:rsid w:val="006430B1"/>
    <w:rsid w:val="006431C8"/>
    <w:rsid w:val="00643411"/>
    <w:rsid w:val="006434CF"/>
    <w:rsid w:val="0064373C"/>
    <w:rsid w:val="006438D5"/>
    <w:rsid w:val="00643A41"/>
    <w:rsid w:val="00643AD1"/>
    <w:rsid w:val="00643B3F"/>
    <w:rsid w:val="00643D89"/>
    <w:rsid w:val="006445AA"/>
    <w:rsid w:val="006448E3"/>
    <w:rsid w:val="00644900"/>
    <w:rsid w:val="00644960"/>
    <w:rsid w:val="00644A01"/>
    <w:rsid w:val="00644B73"/>
    <w:rsid w:val="00644D13"/>
    <w:rsid w:val="00645053"/>
    <w:rsid w:val="006450A3"/>
    <w:rsid w:val="006450FB"/>
    <w:rsid w:val="00645431"/>
    <w:rsid w:val="0064560A"/>
    <w:rsid w:val="00645D93"/>
    <w:rsid w:val="00645FDC"/>
    <w:rsid w:val="0064600D"/>
    <w:rsid w:val="00646154"/>
    <w:rsid w:val="00646318"/>
    <w:rsid w:val="00646405"/>
    <w:rsid w:val="006464D0"/>
    <w:rsid w:val="006465AD"/>
    <w:rsid w:val="006465C3"/>
    <w:rsid w:val="00646C84"/>
    <w:rsid w:val="00646CEA"/>
    <w:rsid w:val="00646E0C"/>
    <w:rsid w:val="00646F7D"/>
    <w:rsid w:val="006470C0"/>
    <w:rsid w:val="006472B3"/>
    <w:rsid w:val="0064736D"/>
    <w:rsid w:val="006477B8"/>
    <w:rsid w:val="00647914"/>
    <w:rsid w:val="00647962"/>
    <w:rsid w:val="006479CE"/>
    <w:rsid w:val="00647CE4"/>
    <w:rsid w:val="00647D6F"/>
    <w:rsid w:val="006500CB"/>
    <w:rsid w:val="00650181"/>
    <w:rsid w:val="0065019C"/>
    <w:rsid w:val="006501A6"/>
    <w:rsid w:val="00650547"/>
    <w:rsid w:val="00650700"/>
    <w:rsid w:val="00650836"/>
    <w:rsid w:val="00650D9B"/>
    <w:rsid w:val="00651067"/>
    <w:rsid w:val="00651069"/>
    <w:rsid w:val="00651070"/>
    <w:rsid w:val="0065124E"/>
    <w:rsid w:val="00651255"/>
    <w:rsid w:val="00651339"/>
    <w:rsid w:val="0065137D"/>
    <w:rsid w:val="00651384"/>
    <w:rsid w:val="006513D9"/>
    <w:rsid w:val="006515B8"/>
    <w:rsid w:val="006515F7"/>
    <w:rsid w:val="006518C2"/>
    <w:rsid w:val="00651922"/>
    <w:rsid w:val="006519A2"/>
    <w:rsid w:val="00651A78"/>
    <w:rsid w:val="00651CE2"/>
    <w:rsid w:val="00651D01"/>
    <w:rsid w:val="00651D9F"/>
    <w:rsid w:val="00651F56"/>
    <w:rsid w:val="00652107"/>
    <w:rsid w:val="006522A2"/>
    <w:rsid w:val="00652464"/>
    <w:rsid w:val="006525B7"/>
    <w:rsid w:val="006526EB"/>
    <w:rsid w:val="006528B1"/>
    <w:rsid w:val="00652BC7"/>
    <w:rsid w:val="00652C5E"/>
    <w:rsid w:val="00652D70"/>
    <w:rsid w:val="006530B6"/>
    <w:rsid w:val="006532F3"/>
    <w:rsid w:val="00653613"/>
    <w:rsid w:val="006536F3"/>
    <w:rsid w:val="006538BA"/>
    <w:rsid w:val="006538C2"/>
    <w:rsid w:val="00653B2B"/>
    <w:rsid w:val="00653DA2"/>
    <w:rsid w:val="00653DDF"/>
    <w:rsid w:val="00653E33"/>
    <w:rsid w:val="00654048"/>
    <w:rsid w:val="006541A8"/>
    <w:rsid w:val="006545BD"/>
    <w:rsid w:val="0065485E"/>
    <w:rsid w:val="006548F8"/>
    <w:rsid w:val="00654905"/>
    <w:rsid w:val="006549CF"/>
    <w:rsid w:val="00654B34"/>
    <w:rsid w:val="00654C1E"/>
    <w:rsid w:val="00654DB0"/>
    <w:rsid w:val="00654E13"/>
    <w:rsid w:val="00654E8C"/>
    <w:rsid w:val="00654FC7"/>
    <w:rsid w:val="0065502F"/>
    <w:rsid w:val="006553B1"/>
    <w:rsid w:val="00655673"/>
    <w:rsid w:val="006556CC"/>
    <w:rsid w:val="00655943"/>
    <w:rsid w:val="006559CA"/>
    <w:rsid w:val="00655BC0"/>
    <w:rsid w:val="00655C35"/>
    <w:rsid w:val="00655C4E"/>
    <w:rsid w:val="00655C5A"/>
    <w:rsid w:val="00655E1D"/>
    <w:rsid w:val="0065625B"/>
    <w:rsid w:val="0065672C"/>
    <w:rsid w:val="0065675F"/>
    <w:rsid w:val="00656C0B"/>
    <w:rsid w:val="00656E2D"/>
    <w:rsid w:val="00657093"/>
    <w:rsid w:val="0065722D"/>
    <w:rsid w:val="006573CC"/>
    <w:rsid w:val="0065757B"/>
    <w:rsid w:val="00657BA7"/>
    <w:rsid w:val="00657BF4"/>
    <w:rsid w:val="00657D3A"/>
    <w:rsid w:val="00657FD2"/>
    <w:rsid w:val="00657FFC"/>
    <w:rsid w:val="006601D7"/>
    <w:rsid w:val="0066027F"/>
    <w:rsid w:val="00660356"/>
    <w:rsid w:val="00660732"/>
    <w:rsid w:val="00660B6D"/>
    <w:rsid w:val="00660D4D"/>
    <w:rsid w:val="00660F1E"/>
    <w:rsid w:val="006611EF"/>
    <w:rsid w:val="00661321"/>
    <w:rsid w:val="00661764"/>
    <w:rsid w:val="0066182C"/>
    <w:rsid w:val="00661830"/>
    <w:rsid w:val="00661878"/>
    <w:rsid w:val="00661A0C"/>
    <w:rsid w:val="00661A40"/>
    <w:rsid w:val="00661A86"/>
    <w:rsid w:val="00661B2E"/>
    <w:rsid w:val="00661BDC"/>
    <w:rsid w:val="00661D47"/>
    <w:rsid w:val="00661E55"/>
    <w:rsid w:val="00662060"/>
    <w:rsid w:val="00662374"/>
    <w:rsid w:val="00662668"/>
    <w:rsid w:val="006627A1"/>
    <w:rsid w:val="006627DA"/>
    <w:rsid w:val="0066280C"/>
    <w:rsid w:val="00662991"/>
    <w:rsid w:val="00662CAC"/>
    <w:rsid w:val="00662D0A"/>
    <w:rsid w:val="00662ED2"/>
    <w:rsid w:val="00662F0B"/>
    <w:rsid w:val="00662F30"/>
    <w:rsid w:val="00662FB7"/>
    <w:rsid w:val="00663393"/>
    <w:rsid w:val="006633EE"/>
    <w:rsid w:val="006633FC"/>
    <w:rsid w:val="00663520"/>
    <w:rsid w:val="00663A20"/>
    <w:rsid w:val="00663B1A"/>
    <w:rsid w:val="00663B45"/>
    <w:rsid w:val="00663C86"/>
    <w:rsid w:val="00663CA4"/>
    <w:rsid w:val="00663DA1"/>
    <w:rsid w:val="00663F48"/>
    <w:rsid w:val="00664004"/>
    <w:rsid w:val="006640D8"/>
    <w:rsid w:val="00664705"/>
    <w:rsid w:val="0066488C"/>
    <w:rsid w:val="00664BFD"/>
    <w:rsid w:val="00664F94"/>
    <w:rsid w:val="00665154"/>
    <w:rsid w:val="0066527B"/>
    <w:rsid w:val="0066547A"/>
    <w:rsid w:val="0066549C"/>
    <w:rsid w:val="006655CF"/>
    <w:rsid w:val="006655EB"/>
    <w:rsid w:val="0066562B"/>
    <w:rsid w:val="0066568C"/>
    <w:rsid w:val="0066574F"/>
    <w:rsid w:val="00665933"/>
    <w:rsid w:val="00665AFE"/>
    <w:rsid w:val="00665CC8"/>
    <w:rsid w:val="00665ED5"/>
    <w:rsid w:val="00665EDD"/>
    <w:rsid w:val="00665EEC"/>
    <w:rsid w:val="00665FD6"/>
    <w:rsid w:val="00665FFD"/>
    <w:rsid w:val="00666479"/>
    <w:rsid w:val="006664AF"/>
    <w:rsid w:val="006666A8"/>
    <w:rsid w:val="006667D8"/>
    <w:rsid w:val="00666B8F"/>
    <w:rsid w:val="00666BA8"/>
    <w:rsid w:val="00666D60"/>
    <w:rsid w:val="00666E0A"/>
    <w:rsid w:val="00667638"/>
    <w:rsid w:val="006676DF"/>
    <w:rsid w:val="00667B06"/>
    <w:rsid w:val="00667D78"/>
    <w:rsid w:val="00667DDD"/>
    <w:rsid w:val="00667E70"/>
    <w:rsid w:val="00667FA8"/>
    <w:rsid w:val="00670323"/>
    <w:rsid w:val="00670687"/>
    <w:rsid w:val="00670781"/>
    <w:rsid w:val="0067096D"/>
    <w:rsid w:val="00670A21"/>
    <w:rsid w:val="00670B61"/>
    <w:rsid w:val="00670B8A"/>
    <w:rsid w:val="00670BBD"/>
    <w:rsid w:val="00670F69"/>
    <w:rsid w:val="0067128B"/>
    <w:rsid w:val="00671514"/>
    <w:rsid w:val="0067152A"/>
    <w:rsid w:val="00671677"/>
    <w:rsid w:val="00671921"/>
    <w:rsid w:val="00671AAA"/>
    <w:rsid w:val="00671E7A"/>
    <w:rsid w:val="00672056"/>
    <w:rsid w:val="006721B6"/>
    <w:rsid w:val="00672290"/>
    <w:rsid w:val="0067245F"/>
    <w:rsid w:val="006724A5"/>
    <w:rsid w:val="00672733"/>
    <w:rsid w:val="00672AD5"/>
    <w:rsid w:val="00672C1D"/>
    <w:rsid w:val="00672F2B"/>
    <w:rsid w:val="00672F30"/>
    <w:rsid w:val="00672F65"/>
    <w:rsid w:val="006731DE"/>
    <w:rsid w:val="00673231"/>
    <w:rsid w:val="0067344F"/>
    <w:rsid w:val="006735C5"/>
    <w:rsid w:val="00673681"/>
    <w:rsid w:val="00673696"/>
    <w:rsid w:val="00673B54"/>
    <w:rsid w:val="00673B6C"/>
    <w:rsid w:val="00673DB1"/>
    <w:rsid w:val="00673E17"/>
    <w:rsid w:val="00673EB4"/>
    <w:rsid w:val="00673F56"/>
    <w:rsid w:val="00673FAB"/>
    <w:rsid w:val="0067404A"/>
    <w:rsid w:val="006741E2"/>
    <w:rsid w:val="00674216"/>
    <w:rsid w:val="00674220"/>
    <w:rsid w:val="006744DE"/>
    <w:rsid w:val="0067461A"/>
    <w:rsid w:val="006749D7"/>
    <w:rsid w:val="00674C32"/>
    <w:rsid w:val="00674CA4"/>
    <w:rsid w:val="00674D51"/>
    <w:rsid w:val="00674DC2"/>
    <w:rsid w:val="00674F92"/>
    <w:rsid w:val="00675212"/>
    <w:rsid w:val="006753BB"/>
    <w:rsid w:val="0067574E"/>
    <w:rsid w:val="006758E0"/>
    <w:rsid w:val="00675B18"/>
    <w:rsid w:val="00675DA1"/>
    <w:rsid w:val="00675E01"/>
    <w:rsid w:val="00675F60"/>
    <w:rsid w:val="00675FC2"/>
    <w:rsid w:val="0067624D"/>
    <w:rsid w:val="0067632B"/>
    <w:rsid w:val="00676425"/>
    <w:rsid w:val="006767E4"/>
    <w:rsid w:val="00676843"/>
    <w:rsid w:val="006768E6"/>
    <w:rsid w:val="006769C9"/>
    <w:rsid w:val="00676C11"/>
    <w:rsid w:val="00676DA6"/>
    <w:rsid w:val="00676DA9"/>
    <w:rsid w:val="00676DBE"/>
    <w:rsid w:val="00676E5B"/>
    <w:rsid w:val="00676F41"/>
    <w:rsid w:val="00677080"/>
    <w:rsid w:val="006770E0"/>
    <w:rsid w:val="00677252"/>
    <w:rsid w:val="006772E3"/>
    <w:rsid w:val="006772FC"/>
    <w:rsid w:val="00677688"/>
    <w:rsid w:val="006778DA"/>
    <w:rsid w:val="00677957"/>
    <w:rsid w:val="00677BE6"/>
    <w:rsid w:val="00677E17"/>
    <w:rsid w:val="00677EF0"/>
    <w:rsid w:val="00677FF9"/>
    <w:rsid w:val="0068010B"/>
    <w:rsid w:val="006805F8"/>
    <w:rsid w:val="006809BA"/>
    <w:rsid w:val="00680B4D"/>
    <w:rsid w:val="00680BF6"/>
    <w:rsid w:val="00680C4A"/>
    <w:rsid w:val="00680D92"/>
    <w:rsid w:val="00680EDE"/>
    <w:rsid w:val="00681007"/>
    <w:rsid w:val="00681149"/>
    <w:rsid w:val="006814A8"/>
    <w:rsid w:val="00681522"/>
    <w:rsid w:val="0068162B"/>
    <w:rsid w:val="006816A8"/>
    <w:rsid w:val="006816D3"/>
    <w:rsid w:val="00681910"/>
    <w:rsid w:val="00681B2F"/>
    <w:rsid w:val="00681CB7"/>
    <w:rsid w:val="00681E74"/>
    <w:rsid w:val="00681ED0"/>
    <w:rsid w:val="00681F03"/>
    <w:rsid w:val="0068202F"/>
    <w:rsid w:val="00682193"/>
    <w:rsid w:val="006822F0"/>
    <w:rsid w:val="00682454"/>
    <w:rsid w:val="0068247D"/>
    <w:rsid w:val="0068265F"/>
    <w:rsid w:val="00682759"/>
    <w:rsid w:val="006827BD"/>
    <w:rsid w:val="0068290F"/>
    <w:rsid w:val="00682967"/>
    <w:rsid w:val="006829B6"/>
    <w:rsid w:val="00682B95"/>
    <w:rsid w:val="00682BCA"/>
    <w:rsid w:val="00682CF5"/>
    <w:rsid w:val="00682CF7"/>
    <w:rsid w:val="00682E84"/>
    <w:rsid w:val="00682EDA"/>
    <w:rsid w:val="006830DB"/>
    <w:rsid w:val="006830E4"/>
    <w:rsid w:val="00683189"/>
    <w:rsid w:val="006831BB"/>
    <w:rsid w:val="0068324E"/>
    <w:rsid w:val="006833D1"/>
    <w:rsid w:val="00683666"/>
    <w:rsid w:val="006836B1"/>
    <w:rsid w:val="006838D8"/>
    <w:rsid w:val="006839C8"/>
    <w:rsid w:val="00683BCF"/>
    <w:rsid w:val="00683D3E"/>
    <w:rsid w:val="00683DC0"/>
    <w:rsid w:val="00683ED5"/>
    <w:rsid w:val="00683F4E"/>
    <w:rsid w:val="00684009"/>
    <w:rsid w:val="0068429D"/>
    <w:rsid w:val="006845F8"/>
    <w:rsid w:val="006848E9"/>
    <w:rsid w:val="00684A3C"/>
    <w:rsid w:val="00684C6A"/>
    <w:rsid w:val="00684D0B"/>
    <w:rsid w:val="00684E75"/>
    <w:rsid w:val="00684E7A"/>
    <w:rsid w:val="0068523F"/>
    <w:rsid w:val="006852A6"/>
    <w:rsid w:val="006854C5"/>
    <w:rsid w:val="00685598"/>
    <w:rsid w:val="006859F3"/>
    <w:rsid w:val="00685BE1"/>
    <w:rsid w:val="00685CCA"/>
    <w:rsid w:val="0068633B"/>
    <w:rsid w:val="00686445"/>
    <w:rsid w:val="0068659D"/>
    <w:rsid w:val="0068676D"/>
    <w:rsid w:val="00686AA2"/>
    <w:rsid w:val="00686DB1"/>
    <w:rsid w:val="00686E3C"/>
    <w:rsid w:val="00686FBE"/>
    <w:rsid w:val="0068706A"/>
    <w:rsid w:val="006870F2"/>
    <w:rsid w:val="0068715C"/>
    <w:rsid w:val="0068715D"/>
    <w:rsid w:val="00687287"/>
    <w:rsid w:val="006873E1"/>
    <w:rsid w:val="006878A6"/>
    <w:rsid w:val="006878B6"/>
    <w:rsid w:val="00687959"/>
    <w:rsid w:val="00687B5D"/>
    <w:rsid w:val="00687C24"/>
    <w:rsid w:val="00687ED8"/>
    <w:rsid w:val="00687F71"/>
    <w:rsid w:val="00687F97"/>
    <w:rsid w:val="00687FBD"/>
    <w:rsid w:val="00690160"/>
    <w:rsid w:val="0069024F"/>
    <w:rsid w:val="00690349"/>
    <w:rsid w:val="00690749"/>
    <w:rsid w:val="0069099B"/>
    <w:rsid w:val="00690C46"/>
    <w:rsid w:val="00690E93"/>
    <w:rsid w:val="00691006"/>
    <w:rsid w:val="0069152F"/>
    <w:rsid w:val="006915C2"/>
    <w:rsid w:val="0069165B"/>
    <w:rsid w:val="006918D1"/>
    <w:rsid w:val="00691A78"/>
    <w:rsid w:val="00691CF0"/>
    <w:rsid w:val="00691F57"/>
    <w:rsid w:val="00692010"/>
    <w:rsid w:val="00692080"/>
    <w:rsid w:val="00692102"/>
    <w:rsid w:val="006921A7"/>
    <w:rsid w:val="00692438"/>
    <w:rsid w:val="00692873"/>
    <w:rsid w:val="006928DC"/>
    <w:rsid w:val="00692960"/>
    <w:rsid w:val="00692A00"/>
    <w:rsid w:val="00692A36"/>
    <w:rsid w:val="00692A7E"/>
    <w:rsid w:val="00692E1B"/>
    <w:rsid w:val="00692E72"/>
    <w:rsid w:val="00692F5B"/>
    <w:rsid w:val="0069314A"/>
    <w:rsid w:val="006931A6"/>
    <w:rsid w:val="00693209"/>
    <w:rsid w:val="00693320"/>
    <w:rsid w:val="00693388"/>
    <w:rsid w:val="006936B5"/>
    <w:rsid w:val="006936F9"/>
    <w:rsid w:val="0069374A"/>
    <w:rsid w:val="00693772"/>
    <w:rsid w:val="00693775"/>
    <w:rsid w:val="0069384C"/>
    <w:rsid w:val="00693886"/>
    <w:rsid w:val="00693DF0"/>
    <w:rsid w:val="00694557"/>
    <w:rsid w:val="00694746"/>
    <w:rsid w:val="00694840"/>
    <w:rsid w:val="0069491F"/>
    <w:rsid w:val="00694C76"/>
    <w:rsid w:val="00694D1F"/>
    <w:rsid w:val="00694ECC"/>
    <w:rsid w:val="00695090"/>
    <w:rsid w:val="00695111"/>
    <w:rsid w:val="00695278"/>
    <w:rsid w:val="00695468"/>
    <w:rsid w:val="006957D6"/>
    <w:rsid w:val="00695978"/>
    <w:rsid w:val="00695C00"/>
    <w:rsid w:val="00695C1E"/>
    <w:rsid w:val="00695C5F"/>
    <w:rsid w:val="00695DAB"/>
    <w:rsid w:val="00695F01"/>
    <w:rsid w:val="00696046"/>
    <w:rsid w:val="0069614A"/>
    <w:rsid w:val="00696164"/>
    <w:rsid w:val="0069633E"/>
    <w:rsid w:val="006965F0"/>
    <w:rsid w:val="006967A5"/>
    <w:rsid w:val="00696808"/>
    <w:rsid w:val="00696864"/>
    <w:rsid w:val="00696C3F"/>
    <w:rsid w:val="00696E15"/>
    <w:rsid w:val="00696F49"/>
    <w:rsid w:val="00697140"/>
    <w:rsid w:val="00697176"/>
    <w:rsid w:val="006973B3"/>
    <w:rsid w:val="006973C4"/>
    <w:rsid w:val="00697467"/>
    <w:rsid w:val="00697762"/>
    <w:rsid w:val="0069796E"/>
    <w:rsid w:val="00697EB5"/>
    <w:rsid w:val="006A004D"/>
    <w:rsid w:val="006A00B5"/>
    <w:rsid w:val="006A0258"/>
    <w:rsid w:val="006A027A"/>
    <w:rsid w:val="006A02C7"/>
    <w:rsid w:val="006A04CE"/>
    <w:rsid w:val="006A06E6"/>
    <w:rsid w:val="006A088E"/>
    <w:rsid w:val="006A08FF"/>
    <w:rsid w:val="006A0ABB"/>
    <w:rsid w:val="006A1598"/>
    <w:rsid w:val="006A17A4"/>
    <w:rsid w:val="006A1816"/>
    <w:rsid w:val="006A1849"/>
    <w:rsid w:val="006A1AF0"/>
    <w:rsid w:val="006A1CBA"/>
    <w:rsid w:val="006A1D38"/>
    <w:rsid w:val="006A1E0D"/>
    <w:rsid w:val="006A1E78"/>
    <w:rsid w:val="006A1F2A"/>
    <w:rsid w:val="006A2016"/>
    <w:rsid w:val="006A2096"/>
    <w:rsid w:val="006A20A7"/>
    <w:rsid w:val="006A2198"/>
    <w:rsid w:val="006A2211"/>
    <w:rsid w:val="006A226D"/>
    <w:rsid w:val="006A227D"/>
    <w:rsid w:val="006A25E8"/>
    <w:rsid w:val="006A26F6"/>
    <w:rsid w:val="006A2765"/>
    <w:rsid w:val="006A2854"/>
    <w:rsid w:val="006A291E"/>
    <w:rsid w:val="006A2931"/>
    <w:rsid w:val="006A2B18"/>
    <w:rsid w:val="006A3097"/>
    <w:rsid w:val="006A3122"/>
    <w:rsid w:val="006A338E"/>
    <w:rsid w:val="006A3491"/>
    <w:rsid w:val="006A3583"/>
    <w:rsid w:val="006A37A6"/>
    <w:rsid w:val="006A3A23"/>
    <w:rsid w:val="006A3AD8"/>
    <w:rsid w:val="006A3ED3"/>
    <w:rsid w:val="006A3F57"/>
    <w:rsid w:val="006A403A"/>
    <w:rsid w:val="006A4076"/>
    <w:rsid w:val="006A41D6"/>
    <w:rsid w:val="006A422E"/>
    <w:rsid w:val="006A45F5"/>
    <w:rsid w:val="006A4615"/>
    <w:rsid w:val="006A467C"/>
    <w:rsid w:val="006A48BE"/>
    <w:rsid w:val="006A48CD"/>
    <w:rsid w:val="006A4ABF"/>
    <w:rsid w:val="006A5188"/>
    <w:rsid w:val="006A5221"/>
    <w:rsid w:val="006A52DD"/>
    <w:rsid w:val="006A5602"/>
    <w:rsid w:val="006A5609"/>
    <w:rsid w:val="006A580E"/>
    <w:rsid w:val="006A5985"/>
    <w:rsid w:val="006A5987"/>
    <w:rsid w:val="006A5B10"/>
    <w:rsid w:val="006A5BFC"/>
    <w:rsid w:val="006A5DF7"/>
    <w:rsid w:val="006A6585"/>
    <w:rsid w:val="006A6647"/>
    <w:rsid w:val="006A686C"/>
    <w:rsid w:val="006A6B31"/>
    <w:rsid w:val="006A6BDE"/>
    <w:rsid w:val="006A6EAF"/>
    <w:rsid w:val="006A6F97"/>
    <w:rsid w:val="006A702C"/>
    <w:rsid w:val="006A73CD"/>
    <w:rsid w:val="006A760F"/>
    <w:rsid w:val="006A7832"/>
    <w:rsid w:val="006A79C4"/>
    <w:rsid w:val="006A7AAA"/>
    <w:rsid w:val="006A7D11"/>
    <w:rsid w:val="006A7D4D"/>
    <w:rsid w:val="006A7DB3"/>
    <w:rsid w:val="006A7F5E"/>
    <w:rsid w:val="006B00FF"/>
    <w:rsid w:val="006B01DA"/>
    <w:rsid w:val="006B0437"/>
    <w:rsid w:val="006B0519"/>
    <w:rsid w:val="006B0635"/>
    <w:rsid w:val="006B071B"/>
    <w:rsid w:val="006B0727"/>
    <w:rsid w:val="006B0A37"/>
    <w:rsid w:val="006B0CD4"/>
    <w:rsid w:val="006B0D25"/>
    <w:rsid w:val="006B0DAC"/>
    <w:rsid w:val="006B101F"/>
    <w:rsid w:val="006B1022"/>
    <w:rsid w:val="006B110E"/>
    <w:rsid w:val="006B13D0"/>
    <w:rsid w:val="006B1411"/>
    <w:rsid w:val="006B1440"/>
    <w:rsid w:val="006B1589"/>
    <w:rsid w:val="006B16FC"/>
    <w:rsid w:val="006B1901"/>
    <w:rsid w:val="006B1A22"/>
    <w:rsid w:val="006B1AAD"/>
    <w:rsid w:val="006B1C55"/>
    <w:rsid w:val="006B1D71"/>
    <w:rsid w:val="006B1E72"/>
    <w:rsid w:val="006B1F85"/>
    <w:rsid w:val="006B21EE"/>
    <w:rsid w:val="006B235F"/>
    <w:rsid w:val="006B28EB"/>
    <w:rsid w:val="006B297A"/>
    <w:rsid w:val="006B2B23"/>
    <w:rsid w:val="006B2B5A"/>
    <w:rsid w:val="006B2BF0"/>
    <w:rsid w:val="006B2C27"/>
    <w:rsid w:val="006B2CC6"/>
    <w:rsid w:val="006B2DDA"/>
    <w:rsid w:val="006B2FE2"/>
    <w:rsid w:val="006B3310"/>
    <w:rsid w:val="006B3366"/>
    <w:rsid w:val="006B338D"/>
    <w:rsid w:val="006B3433"/>
    <w:rsid w:val="006B343E"/>
    <w:rsid w:val="006B3598"/>
    <w:rsid w:val="006B35BE"/>
    <w:rsid w:val="006B35E8"/>
    <w:rsid w:val="006B3683"/>
    <w:rsid w:val="006B378D"/>
    <w:rsid w:val="006B37D3"/>
    <w:rsid w:val="006B39B7"/>
    <w:rsid w:val="006B3A6B"/>
    <w:rsid w:val="006B3AE7"/>
    <w:rsid w:val="006B3B52"/>
    <w:rsid w:val="006B3B8E"/>
    <w:rsid w:val="006B3D66"/>
    <w:rsid w:val="006B3EA8"/>
    <w:rsid w:val="006B3EF9"/>
    <w:rsid w:val="006B3F64"/>
    <w:rsid w:val="006B3FB1"/>
    <w:rsid w:val="006B408C"/>
    <w:rsid w:val="006B41FF"/>
    <w:rsid w:val="006B437A"/>
    <w:rsid w:val="006B4482"/>
    <w:rsid w:val="006B451A"/>
    <w:rsid w:val="006B4688"/>
    <w:rsid w:val="006B46AA"/>
    <w:rsid w:val="006B4939"/>
    <w:rsid w:val="006B4AFC"/>
    <w:rsid w:val="006B4BD8"/>
    <w:rsid w:val="006B4C14"/>
    <w:rsid w:val="006B4C74"/>
    <w:rsid w:val="006B4D8A"/>
    <w:rsid w:val="006B4DFE"/>
    <w:rsid w:val="006B4F27"/>
    <w:rsid w:val="006B4F7E"/>
    <w:rsid w:val="006B502D"/>
    <w:rsid w:val="006B5142"/>
    <w:rsid w:val="006B52A3"/>
    <w:rsid w:val="006B5317"/>
    <w:rsid w:val="006B5540"/>
    <w:rsid w:val="006B57A5"/>
    <w:rsid w:val="006B5BB4"/>
    <w:rsid w:val="006B5DB7"/>
    <w:rsid w:val="006B5E17"/>
    <w:rsid w:val="006B64CC"/>
    <w:rsid w:val="006B6858"/>
    <w:rsid w:val="006B6A05"/>
    <w:rsid w:val="006B6A81"/>
    <w:rsid w:val="006B6F37"/>
    <w:rsid w:val="006B6FBE"/>
    <w:rsid w:val="006B7028"/>
    <w:rsid w:val="006B72ED"/>
    <w:rsid w:val="006B74EB"/>
    <w:rsid w:val="006B7793"/>
    <w:rsid w:val="006B77E1"/>
    <w:rsid w:val="006B7873"/>
    <w:rsid w:val="006C01F3"/>
    <w:rsid w:val="006C02D3"/>
    <w:rsid w:val="006C03AF"/>
    <w:rsid w:val="006C045E"/>
    <w:rsid w:val="006C04D4"/>
    <w:rsid w:val="006C077C"/>
    <w:rsid w:val="006C0FD2"/>
    <w:rsid w:val="006C1419"/>
    <w:rsid w:val="006C14CE"/>
    <w:rsid w:val="006C14DE"/>
    <w:rsid w:val="006C15FD"/>
    <w:rsid w:val="006C1707"/>
    <w:rsid w:val="006C18E7"/>
    <w:rsid w:val="006C1AA8"/>
    <w:rsid w:val="006C1DCF"/>
    <w:rsid w:val="006C1EAF"/>
    <w:rsid w:val="006C1F61"/>
    <w:rsid w:val="006C2038"/>
    <w:rsid w:val="006C207D"/>
    <w:rsid w:val="006C26D3"/>
    <w:rsid w:val="006C2707"/>
    <w:rsid w:val="006C29A5"/>
    <w:rsid w:val="006C2F7A"/>
    <w:rsid w:val="006C3240"/>
    <w:rsid w:val="006C3531"/>
    <w:rsid w:val="006C3702"/>
    <w:rsid w:val="006C3941"/>
    <w:rsid w:val="006C3D06"/>
    <w:rsid w:val="006C3EA2"/>
    <w:rsid w:val="006C3F14"/>
    <w:rsid w:val="006C3FCF"/>
    <w:rsid w:val="006C4067"/>
    <w:rsid w:val="006C4212"/>
    <w:rsid w:val="006C4314"/>
    <w:rsid w:val="006C4317"/>
    <w:rsid w:val="006C4586"/>
    <w:rsid w:val="006C45FA"/>
    <w:rsid w:val="006C471A"/>
    <w:rsid w:val="006C4814"/>
    <w:rsid w:val="006C49B4"/>
    <w:rsid w:val="006C49BC"/>
    <w:rsid w:val="006C4B59"/>
    <w:rsid w:val="006C4C4F"/>
    <w:rsid w:val="006C4D08"/>
    <w:rsid w:val="006C4F32"/>
    <w:rsid w:val="006C5098"/>
    <w:rsid w:val="006C5152"/>
    <w:rsid w:val="006C5455"/>
    <w:rsid w:val="006C570E"/>
    <w:rsid w:val="006C576E"/>
    <w:rsid w:val="006C57D9"/>
    <w:rsid w:val="006C59BD"/>
    <w:rsid w:val="006C5A2E"/>
    <w:rsid w:val="006C5B3A"/>
    <w:rsid w:val="006C5E31"/>
    <w:rsid w:val="006C62B6"/>
    <w:rsid w:val="006C65BD"/>
    <w:rsid w:val="006C66D3"/>
    <w:rsid w:val="006C68D0"/>
    <w:rsid w:val="006C69A4"/>
    <w:rsid w:val="006C6A0F"/>
    <w:rsid w:val="006C6A3B"/>
    <w:rsid w:val="006C6A48"/>
    <w:rsid w:val="006C6E05"/>
    <w:rsid w:val="006C6E6C"/>
    <w:rsid w:val="006C6EFB"/>
    <w:rsid w:val="006C6F1C"/>
    <w:rsid w:val="006C709E"/>
    <w:rsid w:val="006C7360"/>
    <w:rsid w:val="006C757D"/>
    <w:rsid w:val="006C76CB"/>
    <w:rsid w:val="006C796F"/>
    <w:rsid w:val="006C7A68"/>
    <w:rsid w:val="006C7F8A"/>
    <w:rsid w:val="006CBF12"/>
    <w:rsid w:val="006D00B3"/>
    <w:rsid w:val="006D03C0"/>
    <w:rsid w:val="006D03D9"/>
    <w:rsid w:val="006D06EA"/>
    <w:rsid w:val="006D08A6"/>
    <w:rsid w:val="006D092C"/>
    <w:rsid w:val="006D09DB"/>
    <w:rsid w:val="006D0C76"/>
    <w:rsid w:val="006D0CE1"/>
    <w:rsid w:val="006D136E"/>
    <w:rsid w:val="006D13C4"/>
    <w:rsid w:val="006D13F0"/>
    <w:rsid w:val="006D13F9"/>
    <w:rsid w:val="006D157E"/>
    <w:rsid w:val="006D1677"/>
    <w:rsid w:val="006D16CD"/>
    <w:rsid w:val="006D1932"/>
    <w:rsid w:val="006D1AEA"/>
    <w:rsid w:val="006D1C05"/>
    <w:rsid w:val="006D1CAA"/>
    <w:rsid w:val="006D1DBC"/>
    <w:rsid w:val="006D1E2F"/>
    <w:rsid w:val="006D206E"/>
    <w:rsid w:val="006D216A"/>
    <w:rsid w:val="006D22D8"/>
    <w:rsid w:val="006D25D8"/>
    <w:rsid w:val="006D2671"/>
    <w:rsid w:val="006D2C24"/>
    <w:rsid w:val="006D2E3E"/>
    <w:rsid w:val="006D3699"/>
    <w:rsid w:val="006D38D3"/>
    <w:rsid w:val="006D38E5"/>
    <w:rsid w:val="006D3AB3"/>
    <w:rsid w:val="006D3E7A"/>
    <w:rsid w:val="006D3EBD"/>
    <w:rsid w:val="006D41DB"/>
    <w:rsid w:val="006D4393"/>
    <w:rsid w:val="006D43CC"/>
    <w:rsid w:val="006D46AE"/>
    <w:rsid w:val="006D499C"/>
    <w:rsid w:val="006D49A4"/>
    <w:rsid w:val="006D4DCA"/>
    <w:rsid w:val="006D4E21"/>
    <w:rsid w:val="006D4F2B"/>
    <w:rsid w:val="006D50A4"/>
    <w:rsid w:val="006D5185"/>
    <w:rsid w:val="006D551A"/>
    <w:rsid w:val="006D554E"/>
    <w:rsid w:val="006D555A"/>
    <w:rsid w:val="006D58BB"/>
    <w:rsid w:val="006D58CD"/>
    <w:rsid w:val="006D5AC3"/>
    <w:rsid w:val="006D5BC8"/>
    <w:rsid w:val="006D5C32"/>
    <w:rsid w:val="006D5FBF"/>
    <w:rsid w:val="006D66B4"/>
    <w:rsid w:val="006D677F"/>
    <w:rsid w:val="006D6904"/>
    <w:rsid w:val="006D6A3E"/>
    <w:rsid w:val="006D6B21"/>
    <w:rsid w:val="006D6BA3"/>
    <w:rsid w:val="006D6C68"/>
    <w:rsid w:val="006D6D43"/>
    <w:rsid w:val="006D6E62"/>
    <w:rsid w:val="006D6F30"/>
    <w:rsid w:val="006D7277"/>
    <w:rsid w:val="006D72CD"/>
    <w:rsid w:val="006D750C"/>
    <w:rsid w:val="006D7726"/>
    <w:rsid w:val="006D7914"/>
    <w:rsid w:val="006D79D7"/>
    <w:rsid w:val="006D7A90"/>
    <w:rsid w:val="006D7ACC"/>
    <w:rsid w:val="006D7E02"/>
    <w:rsid w:val="006DF01A"/>
    <w:rsid w:val="006E03B7"/>
    <w:rsid w:val="006E0579"/>
    <w:rsid w:val="006E06B0"/>
    <w:rsid w:val="006E0850"/>
    <w:rsid w:val="006E092E"/>
    <w:rsid w:val="006E095D"/>
    <w:rsid w:val="006E0C85"/>
    <w:rsid w:val="006E0D7E"/>
    <w:rsid w:val="006E0EDD"/>
    <w:rsid w:val="006E0F63"/>
    <w:rsid w:val="006E0FB6"/>
    <w:rsid w:val="006E1031"/>
    <w:rsid w:val="006E121B"/>
    <w:rsid w:val="006E1598"/>
    <w:rsid w:val="006E16C7"/>
    <w:rsid w:val="006E1869"/>
    <w:rsid w:val="006E1ACA"/>
    <w:rsid w:val="006E1BC3"/>
    <w:rsid w:val="006E1F3D"/>
    <w:rsid w:val="006E1FA6"/>
    <w:rsid w:val="006E2059"/>
    <w:rsid w:val="006E20C2"/>
    <w:rsid w:val="006E2130"/>
    <w:rsid w:val="006E2219"/>
    <w:rsid w:val="006E23BF"/>
    <w:rsid w:val="006E2658"/>
    <w:rsid w:val="006E2671"/>
    <w:rsid w:val="006E26D5"/>
    <w:rsid w:val="006E284E"/>
    <w:rsid w:val="006E2E6C"/>
    <w:rsid w:val="006E2E8B"/>
    <w:rsid w:val="006E2EA8"/>
    <w:rsid w:val="006E2EF5"/>
    <w:rsid w:val="006E31DA"/>
    <w:rsid w:val="006E3462"/>
    <w:rsid w:val="006E361F"/>
    <w:rsid w:val="006E3A0B"/>
    <w:rsid w:val="006E3C80"/>
    <w:rsid w:val="006E3C8C"/>
    <w:rsid w:val="006E3C92"/>
    <w:rsid w:val="006E3D81"/>
    <w:rsid w:val="006E3E77"/>
    <w:rsid w:val="006E3F06"/>
    <w:rsid w:val="006E40C0"/>
    <w:rsid w:val="006E418B"/>
    <w:rsid w:val="006E425A"/>
    <w:rsid w:val="006E436C"/>
    <w:rsid w:val="006E451B"/>
    <w:rsid w:val="006E4743"/>
    <w:rsid w:val="006E4823"/>
    <w:rsid w:val="006E490F"/>
    <w:rsid w:val="006E4B10"/>
    <w:rsid w:val="006E4B21"/>
    <w:rsid w:val="006E4BAC"/>
    <w:rsid w:val="006E4DE0"/>
    <w:rsid w:val="006E4F94"/>
    <w:rsid w:val="006E5038"/>
    <w:rsid w:val="006E5136"/>
    <w:rsid w:val="006E5279"/>
    <w:rsid w:val="006E529D"/>
    <w:rsid w:val="006E52A0"/>
    <w:rsid w:val="006E52CF"/>
    <w:rsid w:val="006E5303"/>
    <w:rsid w:val="006E5379"/>
    <w:rsid w:val="006E5411"/>
    <w:rsid w:val="006E5481"/>
    <w:rsid w:val="006E5AA5"/>
    <w:rsid w:val="006E5C26"/>
    <w:rsid w:val="006E5C73"/>
    <w:rsid w:val="006E5E6D"/>
    <w:rsid w:val="006E5ECB"/>
    <w:rsid w:val="006E5F4F"/>
    <w:rsid w:val="006E60BB"/>
    <w:rsid w:val="006E61E8"/>
    <w:rsid w:val="006E61F5"/>
    <w:rsid w:val="006E6219"/>
    <w:rsid w:val="006E6383"/>
    <w:rsid w:val="006E638B"/>
    <w:rsid w:val="006E6682"/>
    <w:rsid w:val="006E6A87"/>
    <w:rsid w:val="006E6A88"/>
    <w:rsid w:val="006E6AC5"/>
    <w:rsid w:val="006E6AE0"/>
    <w:rsid w:val="006E6DFF"/>
    <w:rsid w:val="006E6FCA"/>
    <w:rsid w:val="006E7004"/>
    <w:rsid w:val="006E7445"/>
    <w:rsid w:val="006E7477"/>
    <w:rsid w:val="006E7920"/>
    <w:rsid w:val="006E79BF"/>
    <w:rsid w:val="006E7A24"/>
    <w:rsid w:val="006E7FBA"/>
    <w:rsid w:val="006F008D"/>
    <w:rsid w:val="006F0160"/>
    <w:rsid w:val="006F0473"/>
    <w:rsid w:val="006F0478"/>
    <w:rsid w:val="006F0792"/>
    <w:rsid w:val="006F0A1C"/>
    <w:rsid w:val="006F0A4A"/>
    <w:rsid w:val="006F0AC8"/>
    <w:rsid w:val="006F0D27"/>
    <w:rsid w:val="006F0D46"/>
    <w:rsid w:val="006F0EED"/>
    <w:rsid w:val="006F1200"/>
    <w:rsid w:val="006F1213"/>
    <w:rsid w:val="006F12C0"/>
    <w:rsid w:val="006F1311"/>
    <w:rsid w:val="006F1469"/>
    <w:rsid w:val="006F1504"/>
    <w:rsid w:val="006F1575"/>
    <w:rsid w:val="006F16D7"/>
    <w:rsid w:val="006F1863"/>
    <w:rsid w:val="006F18D0"/>
    <w:rsid w:val="006F18D7"/>
    <w:rsid w:val="006F1E7F"/>
    <w:rsid w:val="006F2056"/>
    <w:rsid w:val="006F216F"/>
    <w:rsid w:val="006F2249"/>
    <w:rsid w:val="006F238D"/>
    <w:rsid w:val="006F2501"/>
    <w:rsid w:val="006F26EA"/>
    <w:rsid w:val="006F280C"/>
    <w:rsid w:val="006F2D9B"/>
    <w:rsid w:val="006F2F22"/>
    <w:rsid w:val="006F2F47"/>
    <w:rsid w:val="006F2FBF"/>
    <w:rsid w:val="006F3003"/>
    <w:rsid w:val="006F312D"/>
    <w:rsid w:val="006F330F"/>
    <w:rsid w:val="006F33CF"/>
    <w:rsid w:val="006F3647"/>
    <w:rsid w:val="006F37B3"/>
    <w:rsid w:val="006F3AE1"/>
    <w:rsid w:val="006F3DDF"/>
    <w:rsid w:val="006F406F"/>
    <w:rsid w:val="006F4B33"/>
    <w:rsid w:val="006F4C20"/>
    <w:rsid w:val="006F4CAC"/>
    <w:rsid w:val="006F4D16"/>
    <w:rsid w:val="006F4D44"/>
    <w:rsid w:val="006F4D96"/>
    <w:rsid w:val="006F4E0B"/>
    <w:rsid w:val="006F5768"/>
    <w:rsid w:val="006F5811"/>
    <w:rsid w:val="006F58AF"/>
    <w:rsid w:val="006F599F"/>
    <w:rsid w:val="006F5BDF"/>
    <w:rsid w:val="006F6785"/>
    <w:rsid w:val="006F67CE"/>
    <w:rsid w:val="006F67EB"/>
    <w:rsid w:val="006F6886"/>
    <w:rsid w:val="006F6907"/>
    <w:rsid w:val="006F6A63"/>
    <w:rsid w:val="006F6CDF"/>
    <w:rsid w:val="006F7614"/>
    <w:rsid w:val="006F7BCA"/>
    <w:rsid w:val="006F7BE8"/>
    <w:rsid w:val="006F7CD9"/>
    <w:rsid w:val="006F7E5C"/>
    <w:rsid w:val="006F7F00"/>
    <w:rsid w:val="00700542"/>
    <w:rsid w:val="007005DD"/>
    <w:rsid w:val="007005E1"/>
    <w:rsid w:val="007006B9"/>
    <w:rsid w:val="007006BE"/>
    <w:rsid w:val="0070070F"/>
    <w:rsid w:val="007008DE"/>
    <w:rsid w:val="00700A31"/>
    <w:rsid w:val="00700DC6"/>
    <w:rsid w:val="007010CD"/>
    <w:rsid w:val="00701189"/>
    <w:rsid w:val="007018B7"/>
    <w:rsid w:val="0070199B"/>
    <w:rsid w:val="00701D68"/>
    <w:rsid w:val="007024CB"/>
    <w:rsid w:val="007026FC"/>
    <w:rsid w:val="00702761"/>
    <w:rsid w:val="0070298D"/>
    <w:rsid w:val="00702D1A"/>
    <w:rsid w:val="00702DEC"/>
    <w:rsid w:val="00702F79"/>
    <w:rsid w:val="00702FAF"/>
    <w:rsid w:val="007031AA"/>
    <w:rsid w:val="00703313"/>
    <w:rsid w:val="0070341A"/>
    <w:rsid w:val="0070343D"/>
    <w:rsid w:val="0070344D"/>
    <w:rsid w:val="007034D0"/>
    <w:rsid w:val="007035F7"/>
    <w:rsid w:val="00703796"/>
    <w:rsid w:val="0070387B"/>
    <w:rsid w:val="007038A3"/>
    <w:rsid w:val="007038C7"/>
    <w:rsid w:val="00703948"/>
    <w:rsid w:val="00703F13"/>
    <w:rsid w:val="0070433D"/>
    <w:rsid w:val="0070433E"/>
    <w:rsid w:val="0070434D"/>
    <w:rsid w:val="0070439F"/>
    <w:rsid w:val="007043D0"/>
    <w:rsid w:val="007044C2"/>
    <w:rsid w:val="007046F4"/>
    <w:rsid w:val="00704904"/>
    <w:rsid w:val="00704B00"/>
    <w:rsid w:val="00704B2C"/>
    <w:rsid w:val="00704B7F"/>
    <w:rsid w:val="00704BD8"/>
    <w:rsid w:val="00704C3A"/>
    <w:rsid w:val="00704CBE"/>
    <w:rsid w:val="0070505E"/>
    <w:rsid w:val="00705157"/>
    <w:rsid w:val="007051F6"/>
    <w:rsid w:val="00705344"/>
    <w:rsid w:val="007055CD"/>
    <w:rsid w:val="007058C9"/>
    <w:rsid w:val="007059BF"/>
    <w:rsid w:val="00705C18"/>
    <w:rsid w:val="00705F01"/>
    <w:rsid w:val="0070610A"/>
    <w:rsid w:val="007064ED"/>
    <w:rsid w:val="00706C6C"/>
    <w:rsid w:val="00706CAB"/>
    <w:rsid w:val="00706DE7"/>
    <w:rsid w:val="00706F7A"/>
    <w:rsid w:val="00707003"/>
    <w:rsid w:val="0070731F"/>
    <w:rsid w:val="007073FE"/>
    <w:rsid w:val="0070753C"/>
    <w:rsid w:val="007076FE"/>
    <w:rsid w:val="00707766"/>
    <w:rsid w:val="00707852"/>
    <w:rsid w:val="007078AE"/>
    <w:rsid w:val="00707E33"/>
    <w:rsid w:val="00707E6D"/>
    <w:rsid w:val="00707E85"/>
    <w:rsid w:val="0070CF22"/>
    <w:rsid w:val="00710273"/>
    <w:rsid w:val="007102B9"/>
    <w:rsid w:val="00710435"/>
    <w:rsid w:val="0071078F"/>
    <w:rsid w:val="007108D3"/>
    <w:rsid w:val="00710932"/>
    <w:rsid w:val="00710BBB"/>
    <w:rsid w:val="00710C89"/>
    <w:rsid w:val="00710CA9"/>
    <w:rsid w:val="00710CC5"/>
    <w:rsid w:val="00710DC4"/>
    <w:rsid w:val="00710DE4"/>
    <w:rsid w:val="0071133C"/>
    <w:rsid w:val="0071140E"/>
    <w:rsid w:val="00711450"/>
    <w:rsid w:val="007119D7"/>
    <w:rsid w:val="00711A42"/>
    <w:rsid w:val="00711BF6"/>
    <w:rsid w:val="00711C19"/>
    <w:rsid w:val="00711C37"/>
    <w:rsid w:val="00711F03"/>
    <w:rsid w:val="00711FFA"/>
    <w:rsid w:val="0071201D"/>
    <w:rsid w:val="00712034"/>
    <w:rsid w:val="0071223E"/>
    <w:rsid w:val="007123B0"/>
    <w:rsid w:val="0071266B"/>
    <w:rsid w:val="00712679"/>
    <w:rsid w:val="007126FD"/>
    <w:rsid w:val="007127FD"/>
    <w:rsid w:val="00712A85"/>
    <w:rsid w:val="00712BD2"/>
    <w:rsid w:val="00712D33"/>
    <w:rsid w:val="00712E32"/>
    <w:rsid w:val="00712EEA"/>
    <w:rsid w:val="007130E6"/>
    <w:rsid w:val="007131F9"/>
    <w:rsid w:val="007133A3"/>
    <w:rsid w:val="007134E6"/>
    <w:rsid w:val="00713B08"/>
    <w:rsid w:val="00713F37"/>
    <w:rsid w:val="00713F4B"/>
    <w:rsid w:val="00713FAF"/>
    <w:rsid w:val="007140A1"/>
    <w:rsid w:val="00714130"/>
    <w:rsid w:val="0071444F"/>
    <w:rsid w:val="0071452F"/>
    <w:rsid w:val="00714536"/>
    <w:rsid w:val="00714782"/>
    <w:rsid w:val="007148E0"/>
    <w:rsid w:val="00714BA2"/>
    <w:rsid w:val="00714C03"/>
    <w:rsid w:val="00714D4D"/>
    <w:rsid w:val="00714D8C"/>
    <w:rsid w:val="00714ED9"/>
    <w:rsid w:val="00715055"/>
    <w:rsid w:val="00715082"/>
    <w:rsid w:val="00715135"/>
    <w:rsid w:val="00715348"/>
    <w:rsid w:val="00715398"/>
    <w:rsid w:val="00715561"/>
    <w:rsid w:val="00715890"/>
    <w:rsid w:val="0071597C"/>
    <w:rsid w:val="00715A04"/>
    <w:rsid w:val="00715B4A"/>
    <w:rsid w:val="00715FBD"/>
    <w:rsid w:val="00716196"/>
    <w:rsid w:val="007164FA"/>
    <w:rsid w:val="007165BC"/>
    <w:rsid w:val="00716947"/>
    <w:rsid w:val="007169A0"/>
    <w:rsid w:val="00716A31"/>
    <w:rsid w:val="00716B63"/>
    <w:rsid w:val="00716C0F"/>
    <w:rsid w:val="00716D31"/>
    <w:rsid w:val="00716DF9"/>
    <w:rsid w:val="00716F96"/>
    <w:rsid w:val="007171DA"/>
    <w:rsid w:val="007171E7"/>
    <w:rsid w:val="00717479"/>
    <w:rsid w:val="0071751F"/>
    <w:rsid w:val="00717548"/>
    <w:rsid w:val="007176E6"/>
    <w:rsid w:val="007179F1"/>
    <w:rsid w:val="00717A1E"/>
    <w:rsid w:val="00717A98"/>
    <w:rsid w:val="00717B35"/>
    <w:rsid w:val="00717DB8"/>
    <w:rsid w:val="00717E77"/>
    <w:rsid w:val="00717F70"/>
    <w:rsid w:val="0072001B"/>
    <w:rsid w:val="0072007B"/>
    <w:rsid w:val="0072024B"/>
    <w:rsid w:val="00720272"/>
    <w:rsid w:val="0072030A"/>
    <w:rsid w:val="00720506"/>
    <w:rsid w:val="007205C7"/>
    <w:rsid w:val="007206C7"/>
    <w:rsid w:val="007206CD"/>
    <w:rsid w:val="007208F2"/>
    <w:rsid w:val="00720926"/>
    <w:rsid w:val="00720ABE"/>
    <w:rsid w:val="00720F41"/>
    <w:rsid w:val="00721307"/>
    <w:rsid w:val="007213DB"/>
    <w:rsid w:val="007213FF"/>
    <w:rsid w:val="007214CC"/>
    <w:rsid w:val="00721653"/>
    <w:rsid w:val="00721944"/>
    <w:rsid w:val="007219FD"/>
    <w:rsid w:val="00721B13"/>
    <w:rsid w:val="00721BDD"/>
    <w:rsid w:val="00721C5B"/>
    <w:rsid w:val="00721E5F"/>
    <w:rsid w:val="0072201A"/>
    <w:rsid w:val="00722139"/>
    <w:rsid w:val="007222CB"/>
    <w:rsid w:val="007222ED"/>
    <w:rsid w:val="00722320"/>
    <w:rsid w:val="00722359"/>
    <w:rsid w:val="0072249E"/>
    <w:rsid w:val="007226DE"/>
    <w:rsid w:val="00722763"/>
    <w:rsid w:val="007228FF"/>
    <w:rsid w:val="00722CED"/>
    <w:rsid w:val="00722DF7"/>
    <w:rsid w:val="00722E87"/>
    <w:rsid w:val="00722FC4"/>
    <w:rsid w:val="007231CD"/>
    <w:rsid w:val="007238F3"/>
    <w:rsid w:val="007239BD"/>
    <w:rsid w:val="00723A0C"/>
    <w:rsid w:val="00723CB2"/>
    <w:rsid w:val="00723D76"/>
    <w:rsid w:val="007242E3"/>
    <w:rsid w:val="00724722"/>
    <w:rsid w:val="00724976"/>
    <w:rsid w:val="00724A16"/>
    <w:rsid w:val="00724CFF"/>
    <w:rsid w:val="00724D33"/>
    <w:rsid w:val="00724D66"/>
    <w:rsid w:val="00724E73"/>
    <w:rsid w:val="0072524E"/>
    <w:rsid w:val="007252A3"/>
    <w:rsid w:val="007252B2"/>
    <w:rsid w:val="007252C5"/>
    <w:rsid w:val="00725389"/>
    <w:rsid w:val="007253CC"/>
    <w:rsid w:val="00725628"/>
    <w:rsid w:val="007256A9"/>
    <w:rsid w:val="00725974"/>
    <w:rsid w:val="0072599B"/>
    <w:rsid w:val="00725A7C"/>
    <w:rsid w:val="00725A84"/>
    <w:rsid w:val="00725ABD"/>
    <w:rsid w:val="00725B9C"/>
    <w:rsid w:val="00725BA0"/>
    <w:rsid w:val="00725C93"/>
    <w:rsid w:val="00725CDC"/>
    <w:rsid w:val="00725D5F"/>
    <w:rsid w:val="00726291"/>
    <w:rsid w:val="00726313"/>
    <w:rsid w:val="0072646E"/>
    <w:rsid w:val="007264B7"/>
    <w:rsid w:val="00726559"/>
    <w:rsid w:val="007265CF"/>
    <w:rsid w:val="00726AD0"/>
    <w:rsid w:val="00726BEF"/>
    <w:rsid w:val="00726FB4"/>
    <w:rsid w:val="007271D6"/>
    <w:rsid w:val="0072728E"/>
    <w:rsid w:val="007275AA"/>
    <w:rsid w:val="007275B7"/>
    <w:rsid w:val="00727681"/>
    <w:rsid w:val="007276A0"/>
    <w:rsid w:val="007277EF"/>
    <w:rsid w:val="0072792D"/>
    <w:rsid w:val="0072794D"/>
    <w:rsid w:val="00727BAE"/>
    <w:rsid w:val="00727C27"/>
    <w:rsid w:val="00727CD8"/>
    <w:rsid w:val="00730181"/>
    <w:rsid w:val="007301CB"/>
    <w:rsid w:val="00730212"/>
    <w:rsid w:val="007304A1"/>
    <w:rsid w:val="007307E3"/>
    <w:rsid w:val="00730AAE"/>
    <w:rsid w:val="00730CB0"/>
    <w:rsid w:val="00730DA5"/>
    <w:rsid w:val="00731036"/>
    <w:rsid w:val="00731141"/>
    <w:rsid w:val="00731180"/>
    <w:rsid w:val="007312A0"/>
    <w:rsid w:val="00731376"/>
    <w:rsid w:val="007313D2"/>
    <w:rsid w:val="0073141E"/>
    <w:rsid w:val="0073143F"/>
    <w:rsid w:val="00731468"/>
    <w:rsid w:val="0073153B"/>
    <w:rsid w:val="007317C3"/>
    <w:rsid w:val="00731860"/>
    <w:rsid w:val="00731867"/>
    <w:rsid w:val="00731A75"/>
    <w:rsid w:val="00731E73"/>
    <w:rsid w:val="00731E9B"/>
    <w:rsid w:val="00731F18"/>
    <w:rsid w:val="00731FC7"/>
    <w:rsid w:val="0073208D"/>
    <w:rsid w:val="007321E5"/>
    <w:rsid w:val="007322CB"/>
    <w:rsid w:val="00732434"/>
    <w:rsid w:val="00732817"/>
    <w:rsid w:val="00732903"/>
    <w:rsid w:val="00732B9D"/>
    <w:rsid w:val="00732D4A"/>
    <w:rsid w:val="00732D87"/>
    <w:rsid w:val="00733519"/>
    <w:rsid w:val="0073360F"/>
    <w:rsid w:val="007336A8"/>
    <w:rsid w:val="007337EE"/>
    <w:rsid w:val="0073385F"/>
    <w:rsid w:val="00733899"/>
    <w:rsid w:val="00733CBB"/>
    <w:rsid w:val="00733E0F"/>
    <w:rsid w:val="00733E77"/>
    <w:rsid w:val="00734155"/>
    <w:rsid w:val="00734174"/>
    <w:rsid w:val="00734290"/>
    <w:rsid w:val="007342FB"/>
    <w:rsid w:val="00734376"/>
    <w:rsid w:val="007346DB"/>
    <w:rsid w:val="00734789"/>
    <w:rsid w:val="0073491D"/>
    <w:rsid w:val="00734A84"/>
    <w:rsid w:val="00734B5C"/>
    <w:rsid w:val="00734E2D"/>
    <w:rsid w:val="00734FCC"/>
    <w:rsid w:val="00734FCD"/>
    <w:rsid w:val="00735111"/>
    <w:rsid w:val="0073525D"/>
    <w:rsid w:val="007353F9"/>
    <w:rsid w:val="00735543"/>
    <w:rsid w:val="00735836"/>
    <w:rsid w:val="00735C00"/>
    <w:rsid w:val="00735D0F"/>
    <w:rsid w:val="00735FA0"/>
    <w:rsid w:val="007360D6"/>
    <w:rsid w:val="007361F1"/>
    <w:rsid w:val="00736370"/>
    <w:rsid w:val="007364CD"/>
    <w:rsid w:val="0073687D"/>
    <w:rsid w:val="007368F4"/>
    <w:rsid w:val="00736B41"/>
    <w:rsid w:val="00736DB4"/>
    <w:rsid w:val="00736F9C"/>
    <w:rsid w:val="0073707C"/>
    <w:rsid w:val="0073749D"/>
    <w:rsid w:val="007376D6"/>
    <w:rsid w:val="007377AE"/>
    <w:rsid w:val="00737898"/>
    <w:rsid w:val="007379EE"/>
    <w:rsid w:val="00737B2E"/>
    <w:rsid w:val="00737D29"/>
    <w:rsid w:val="00737D59"/>
    <w:rsid w:val="00737F83"/>
    <w:rsid w:val="00740481"/>
    <w:rsid w:val="007406A4"/>
    <w:rsid w:val="00740A34"/>
    <w:rsid w:val="00740A86"/>
    <w:rsid w:val="00740A92"/>
    <w:rsid w:val="00740AFE"/>
    <w:rsid w:val="00740B65"/>
    <w:rsid w:val="00741238"/>
    <w:rsid w:val="0074144B"/>
    <w:rsid w:val="007414B7"/>
    <w:rsid w:val="00741645"/>
    <w:rsid w:val="007416E6"/>
    <w:rsid w:val="00741944"/>
    <w:rsid w:val="00741AB4"/>
    <w:rsid w:val="00741BF9"/>
    <w:rsid w:val="00741C7A"/>
    <w:rsid w:val="00741D6D"/>
    <w:rsid w:val="00741E22"/>
    <w:rsid w:val="00741E4B"/>
    <w:rsid w:val="00742040"/>
    <w:rsid w:val="007420BA"/>
    <w:rsid w:val="007421A4"/>
    <w:rsid w:val="00742936"/>
    <w:rsid w:val="00742AA6"/>
    <w:rsid w:val="00742B2A"/>
    <w:rsid w:val="00742CD9"/>
    <w:rsid w:val="00742EBF"/>
    <w:rsid w:val="0074319A"/>
    <w:rsid w:val="0074339E"/>
    <w:rsid w:val="007434EC"/>
    <w:rsid w:val="007435C4"/>
    <w:rsid w:val="007438D8"/>
    <w:rsid w:val="007439AB"/>
    <w:rsid w:val="007439B2"/>
    <w:rsid w:val="00743C4A"/>
    <w:rsid w:val="007441E9"/>
    <w:rsid w:val="007441F1"/>
    <w:rsid w:val="0074420B"/>
    <w:rsid w:val="00744268"/>
    <w:rsid w:val="00744367"/>
    <w:rsid w:val="007445EF"/>
    <w:rsid w:val="00744626"/>
    <w:rsid w:val="0074489F"/>
    <w:rsid w:val="007448BA"/>
    <w:rsid w:val="0074499B"/>
    <w:rsid w:val="00744A5B"/>
    <w:rsid w:val="00744B83"/>
    <w:rsid w:val="00744F9F"/>
    <w:rsid w:val="0074511E"/>
    <w:rsid w:val="00745160"/>
    <w:rsid w:val="00745255"/>
    <w:rsid w:val="00745438"/>
    <w:rsid w:val="00745506"/>
    <w:rsid w:val="00745788"/>
    <w:rsid w:val="0074586B"/>
    <w:rsid w:val="007458A0"/>
    <w:rsid w:val="0074613A"/>
    <w:rsid w:val="00746BC7"/>
    <w:rsid w:val="00746CBC"/>
    <w:rsid w:val="00746DFD"/>
    <w:rsid w:val="00746F9E"/>
    <w:rsid w:val="00747284"/>
    <w:rsid w:val="007473AC"/>
    <w:rsid w:val="007474C3"/>
    <w:rsid w:val="00747511"/>
    <w:rsid w:val="00747683"/>
    <w:rsid w:val="00747787"/>
    <w:rsid w:val="00747790"/>
    <w:rsid w:val="007477F5"/>
    <w:rsid w:val="0074793D"/>
    <w:rsid w:val="00747CEC"/>
    <w:rsid w:val="00747DC6"/>
    <w:rsid w:val="00747F16"/>
    <w:rsid w:val="007500AE"/>
    <w:rsid w:val="00750378"/>
    <w:rsid w:val="0075040D"/>
    <w:rsid w:val="0075040E"/>
    <w:rsid w:val="0075050B"/>
    <w:rsid w:val="00750692"/>
    <w:rsid w:val="0075101A"/>
    <w:rsid w:val="0075135C"/>
    <w:rsid w:val="00751405"/>
    <w:rsid w:val="0075161F"/>
    <w:rsid w:val="0075198B"/>
    <w:rsid w:val="00751DD2"/>
    <w:rsid w:val="0075238D"/>
    <w:rsid w:val="0075240A"/>
    <w:rsid w:val="007524B2"/>
    <w:rsid w:val="007526F1"/>
    <w:rsid w:val="00752A4C"/>
    <w:rsid w:val="00752BDF"/>
    <w:rsid w:val="00752CCE"/>
    <w:rsid w:val="00753758"/>
    <w:rsid w:val="007538B1"/>
    <w:rsid w:val="00753985"/>
    <w:rsid w:val="00753AE1"/>
    <w:rsid w:val="00753B81"/>
    <w:rsid w:val="00753C57"/>
    <w:rsid w:val="00753FF2"/>
    <w:rsid w:val="007542F7"/>
    <w:rsid w:val="0075430A"/>
    <w:rsid w:val="00754452"/>
    <w:rsid w:val="00754532"/>
    <w:rsid w:val="007547DD"/>
    <w:rsid w:val="007549BC"/>
    <w:rsid w:val="00754A81"/>
    <w:rsid w:val="00754B10"/>
    <w:rsid w:val="00754B6E"/>
    <w:rsid w:val="00754E91"/>
    <w:rsid w:val="00754EBF"/>
    <w:rsid w:val="007550C8"/>
    <w:rsid w:val="0075514E"/>
    <w:rsid w:val="00755380"/>
    <w:rsid w:val="007556BB"/>
    <w:rsid w:val="007557AA"/>
    <w:rsid w:val="00755887"/>
    <w:rsid w:val="00755BF0"/>
    <w:rsid w:val="00755F51"/>
    <w:rsid w:val="00756144"/>
    <w:rsid w:val="00756261"/>
    <w:rsid w:val="0075643D"/>
    <w:rsid w:val="007565FC"/>
    <w:rsid w:val="00756736"/>
    <w:rsid w:val="00756885"/>
    <w:rsid w:val="00756889"/>
    <w:rsid w:val="0075699B"/>
    <w:rsid w:val="00756B2B"/>
    <w:rsid w:val="00756B82"/>
    <w:rsid w:val="00756CE3"/>
    <w:rsid w:val="00756F13"/>
    <w:rsid w:val="00756F38"/>
    <w:rsid w:val="007570F1"/>
    <w:rsid w:val="0075721A"/>
    <w:rsid w:val="00757577"/>
    <w:rsid w:val="00757634"/>
    <w:rsid w:val="007577FD"/>
    <w:rsid w:val="00757838"/>
    <w:rsid w:val="00757E4E"/>
    <w:rsid w:val="00757F9C"/>
    <w:rsid w:val="0076007C"/>
    <w:rsid w:val="007607B4"/>
    <w:rsid w:val="00760868"/>
    <w:rsid w:val="00760D6E"/>
    <w:rsid w:val="00760DBD"/>
    <w:rsid w:val="00760E66"/>
    <w:rsid w:val="00760ED5"/>
    <w:rsid w:val="00761083"/>
    <w:rsid w:val="0076134E"/>
    <w:rsid w:val="0076154F"/>
    <w:rsid w:val="007616B8"/>
    <w:rsid w:val="00761894"/>
    <w:rsid w:val="007619F8"/>
    <w:rsid w:val="00761A1E"/>
    <w:rsid w:val="00761A94"/>
    <w:rsid w:val="00761C41"/>
    <w:rsid w:val="00761C6D"/>
    <w:rsid w:val="00761CA9"/>
    <w:rsid w:val="00761D14"/>
    <w:rsid w:val="00761D31"/>
    <w:rsid w:val="00761DC8"/>
    <w:rsid w:val="00761EEB"/>
    <w:rsid w:val="007621FA"/>
    <w:rsid w:val="007626EC"/>
    <w:rsid w:val="007627B4"/>
    <w:rsid w:val="007628A1"/>
    <w:rsid w:val="007629BD"/>
    <w:rsid w:val="00762A0F"/>
    <w:rsid w:val="00762C19"/>
    <w:rsid w:val="00762CEE"/>
    <w:rsid w:val="00762DB0"/>
    <w:rsid w:val="00762FB0"/>
    <w:rsid w:val="00762FCC"/>
    <w:rsid w:val="00763095"/>
    <w:rsid w:val="007633D6"/>
    <w:rsid w:val="0076372D"/>
    <w:rsid w:val="00763A07"/>
    <w:rsid w:val="00763AC4"/>
    <w:rsid w:val="00763C01"/>
    <w:rsid w:val="00763F0F"/>
    <w:rsid w:val="0076406C"/>
    <w:rsid w:val="007646F6"/>
    <w:rsid w:val="0076479A"/>
    <w:rsid w:val="007647DF"/>
    <w:rsid w:val="00764811"/>
    <w:rsid w:val="00764D5A"/>
    <w:rsid w:val="00765627"/>
    <w:rsid w:val="00765643"/>
    <w:rsid w:val="00765988"/>
    <w:rsid w:val="00765BC3"/>
    <w:rsid w:val="00765D13"/>
    <w:rsid w:val="0076605F"/>
    <w:rsid w:val="007660B1"/>
    <w:rsid w:val="00766853"/>
    <w:rsid w:val="00766947"/>
    <w:rsid w:val="0076698E"/>
    <w:rsid w:val="00766A64"/>
    <w:rsid w:val="00766B8F"/>
    <w:rsid w:val="00766E25"/>
    <w:rsid w:val="00767264"/>
    <w:rsid w:val="00767311"/>
    <w:rsid w:val="00767318"/>
    <w:rsid w:val="007673A4"/>
    <w:rsid w:val="007676C1"/>
    <w:rsid w:val="00767B0D"/>
    <w:rsid w:val="00767B76"/>
    <w:rsid w:val="00767D40"/>
    <w:rsid w:val="00767E87"/>
    <w:rsid w:val="00770176"/>
    <w:rsid w:val="007702B7"/>
    <w:rsid w:val="007705AF"/>
    <w:rsid w:val="007705EF"/>
    <w:rsid w:val="00770745"/>
    <w:rsid w:val="0077082A"/>
    <w:rsid w:val="007708B7"/>
    <w:rsid w:val="00770C33"/>
    <w:rsid w:val="00770EC8"/>
    <w:rsid w:val="00770ECE"/>
    <w:rsid w:val="00770F2C"/>
    <w:rsid w:val="0077141A"/>
    <w:rsid w:val="00771442"/>
    <w:rsid w:val="00771468"/>
    <w:rsid w:val="0077177D"/>
    <w:rsid w:val="00771A35"/>
    <w:rsid w:val="00771B93"/>
    <w:rsid w:val="00772187"/>
    <w:rsid w:val="007724D5"/>
    <w:rsid w:val="00772564"/>
    <w:rsid w:val="007725A3"/>
    <w:rsid w:val="007726B4"/>
    <w:rsid w:val="0077276D"/>
    <w:rsid w:val="007727F6"/>
    <w:rsid w:val="007728F4"/>
    <w:rsid w:val="00772957"/>
    <w:rsid w:val="00772DC8"/>
    <w:rsid w:val="00772E20"/>
    <w:rsid w:val="00772F50"/>
    <w:rsid w:val="00773063"/>
    <w:rsid w:val="00773116"/>
    <w:rsid w:val="0077316C"/>
    <w:rsid w:val="00773276"/>
    <w:rsid w:val="0077335E"/>
    <w:rsid w:val="007733A5"/>
    <w:rsid w:val="00773668"/>
    <w:rsid w:val="007736A4"/>
    <w:rsid w:val="00773785"/>
    <w:rsid w:val="007738A0"/>
    <w:rsid w:val="00773976"/>
    <w:rsid w:val="00773A4E"/>
    <w:rsid w:val="00773B77"/>
    <w:rsid w:val="00773BAF"/>
    <w:rsid w:val="00773DA9"/>
    <w:rsid w:val="00773F29"/>
    <w:rsid w:val="00774024"/>
    <w:rsid w:val="007745D5"/>
    <w:rsid w:val="00774761"/>
    <w:rsid w:val="007748E1"/>
    <w:rsid w:val="007749B0"/>
    <w:rsid w:val="00774A5F"/>
    <w:rsid w:val="00774B09"/>
    <w:rsid w:val="00774D68"/>
    <w:rsid w:val="0077517D"/>
    <w:rsid w:val="0077527A"/>
    <w:rsid w:val="00775480"/>
    <w:rsid w:val="00775595"/>
    <w:rsid w:val="00775820"/>
    <w:rsid w:val="00775BED"/>
    <w:rsid w:val="00775BFB"/>
    <w:rsid w:val="00775DEA"/>
    <w:rsid w:val="00775E9B"/>
    <w:rsid w:val="00775FF6"/>
    <w:rsid w:val="0077601C"/>
    <w:rsid w:val="00776091"/>
    <w:rsid w:val="007760EE"/>
    <w:rsid w:val="00776156"/>
    <w:rsid w:val="007762E6"/>
    <w:rsid w:val="007766F9"/>
    <w:rsid w:val="0077681A"/>
    <w:rsid w:val="00776874"/>
    <w:rsid w:val="00776A81"/>
    <w:rsid w:val="00776AC2"/>
    <w:rsid w:val="00776AE1"/>
    <w:rsid w:val="00776D3D"/>
    <w:rsid w:val="00776E65"/>
    <w:rsid w:val="00776F25"/>
    <w:rsid w:val="00777455"/>
    <w:rsid w:val="007775E7"/>
    <w:rsid w:val="00777804"/>
    <w:rsid w:val="007779C4"/>
    <w:rsid w:val="00777B5D"/>
    <w:rsid w:val="00777E2B"/>
    <w:rsid w:val="0078010A"/>
    <w:rsid w:val="00780206"/>
    <w:rsid w:val="0078021F"/>
    <w:rsid w:val="007802E2"/>
    <w:rsid w:val="007804DB"/>
    <w:rsid w:val="0078057E"/>
    <w:rsid w:val="0078065A"/>
    <w:rsid w:val="0078079C"/>
    <w:rsid w:val="00780A86"/>
    <w:rsid w:val="00780B1F"/>
    <w:rsid w:val="0078115A"/>
    <w:rsid w:val="00781518"/>
    <w:rsid w:val="007816EB"/>
    <w:rsid w:val="0078177E"/>
    <w:rsid w:val="00781951"/>
    <w:rsid w:val="00781C61"/>
    <w:rsid w:val="00781F85"/>
    <w:rsid w:val="00782044"/>
    <w:rsid w:val="00782508"/>
    <w:rsid w:val="00782628"/>
    <w:rsid w:val="0078287A"/>
    <w:rsid w:val="007828E7"/>
    <w:rsid w:val="00782BCC"/>
    <w:rsid w:val="00782F0F"/>
    <w:rsid w:val="00782F1A"/>
    <w:rsid w:val="00782F6D"/>
    <w:rsid w:val="00783146"/>
    <w:rsid w:val="007833FF"/>
    <w:rsid w:val="0078353D"/>
    <w:rsid w:val="0078374E"/>
    <w:rsid w:val="0078378B"/>
    <w:rsid w:val="00783939"/>
    <w:rsid w:val="00783AB0"/>
    <w:rsid w:val="00783BB9"/>
    <w:rsid w:val="00783C04"/>
    <w:rsid w:val="00783EC6"/>
    <w:rsid w:val="007840BC"/>
    <w:rsid w:val="007841FC"/>
    <w:rsid w:val="00784304"/>
    <w:rsid w:val="0078439A"/>
    <w:rsid w:val="00784585"/>
    <w:rsid w:val="00784622"/>
    <w:rsid w:val="007847F3"/>
    <w:rsid w:val="007849A3"/>
    <w:rsid w:val="00784AE4"/>
    <w:rsid w:val="00784B74"/>
    <w:rsid w:val="007850C9"/>
    <w:rsid w:val="007852AD"/>
    <w:rsid w:val="00785590"/>
    <w:rsid w:val="007857DA"/>
    <w:rsid w:val="007857FA"/>
    <w:rsid w:val="00785B57"/>
    <w:rsid w:val="00786417"/>
    <w:rsid w:val="007864D5"/>
    <w:rsid w:val="00786697"/>
    <w:rsid w:val="0078679E"/>
    <w:rsid w:val="007867A8"/>
    <w:rsid w:val="00786974"/>
    <w:rsid w:val="00786AE5"/>
    <w:rsid w:val="00786C14"/>
    <w:rsid w:val="00786E06"/>
    <w:rsid w:val="00786E58"/>
    <w:rsid w:val="00787269"/>
    <w:rsid w:val="00787483"/>
    <w:rsid w:val="007875B3"/>
    <w:rsid w:val="0078769D"/>
    <w:rsid w:val="007878CC"/>
    <w:rsid w:val="00787BFA"/>
    <w:rsid w:val="00787DC6"/>
    <w:rsid w:val="00787EDC"/>
    <w:rsid w:val="00787F0F"/>
    <w:rsid w:val="00787F6A"/>
    <w:rsid w:val="0078A092"/>
    <w:rsid w:val="00790058"/>
    <w:rsid w:val="00790061"/>
    <w:rsid w:val="00790077"/>
    <w:rsid w:val="007905D8"/>
    <w:rsid w:val="00790854"/>
    <w:rsid w:val="0079088A"/>
    <w:rsid w:val="00790991"/>
    <w:rsid w:val="007909FA"/>
    <w:rsid w:val="00790B2F"/>
    <w:rsid w:val="00790C3C"/>
    <w:rsid w:val="00790D90"/>
    <w:rsid w:val="00790F8E"/>
    <w:rsid w:val="00791135"/>
    <w:rsid w:val="0079117F"/>
    <w:rsid w:val="007912F1"/>
    <w:rsid w:val="00791528"/>
    <w:rsid w:val="00791550"/>
    <w:rsid w:val="00791580"/>
    <w:rsid w:val="007918C8"/>
    <w:rsid w:val="007918C9"/>
    <w:rsid w:val="00791E81"/>
    <w:rsid w:val="00791EC4"/>
    <w:rsid w:val="00792235"/>
    <w:rsid w:val="007922F6"/>
    <w:rsid w:val="0079288B"/>
    <w:rsid w:val="007928FF"/>
    <w:rsid w:val="00792C4E"/>
    <w:rsid w:val="00792C8A"/>
    <w:rsid w:val="00792CF0"/>
    <w:rsid w:val="00792D96"/>
    <w:rsid w:val="00792E12"/>
    <w:rsid w:val="00792E57"/>
    <w:rsid w:val="00793084"/>
    <w:rsid w:val="00793245"/>
    <w:rsid w:val="007933C2"/>
    <w:rsid w:val="00793583"/>
    <w:rsid w:val="00793631"/>
    <w:rsid w:val="00793683"/>
    <w:rsid w:val="0079368F"/>
    <w:rsid w:val="007937BC"/>
    <w:rsid w:val="007938DC"/>
    <w:rsid w:val="0079398E"/>
    <w:rsid w:val="00793B32"/>
    <w:rsid w:val="00793BEB"/>
    <w:rsid w:val="00793E4C"/>
    <w:rsid w:val="00793EEF"/>
    <w:rsid w:val="00793F9B"/>
    <w:rsid w:val="00794160"/>
    <w:rsid w:val="007942C1"/>
    <w:rsid w:val="007943B9"/>
    <w:rsid w:val="00794701"/>
    <w:rsid w:val="007947A8"/>
    <w:rsid w:val="007947CC"/>
    <w:rsid w:val="00794CAC"/>
    <w:rsid w:val="00794D9A"/>
    <w:rsid w:val="00795320"/>
    <w:rsid w:val="0079532F"/>
    <w:rsid w:val="0079550C"/>
    <w:rsid w:val="00795695"/>
    <w:rsid w:val="007957FC"/>
    <w:rsid w:val="007959D6"/>
    <w:rsid w:val="00795A02"/>
    <w:rsid w:val="00795A8E"/>
    <w:rsid w:val="00795E12"/>
    <w:rsid w:val="0079605C"/>
    <w:rsid w:val="00796636"/>
    <w:rsid w:val="00796643"/>
    <w:rsid w:val="00796751"/>
    <w:rsid w:val="007967D8"/>
    <w:rsid w:val="00796E44"/>
    <w:rsid w:val="00796E5F"/>
    <w:rsid w:val="00796F92"/>
    <w:rsid w:val="00797209"/>
    <w:rsid w:val="0079736B"/>
    <w:rsid w:val="00797584"/>
    <w:rsid w:val="00797878"/>
    <w:rsid w:val="00797B14"/>
    <w:rsid w:val="00797BD8"/>
    <w:rsid w:val="00797D79"/>
    <w:rsid w:val="00797EA7"/>
    <w:rsid w:val="00797EC7"/>
    <w:rsid w:val="00798EE9"/>
    <w:rsid w:val="007A01CA"/>
    <w:rsid w:val="007A0316"/>
    <w:rsid w:val="007A058A"/>
    <w:rsid w:val="007A0751"/>
    <w:rsid w:val="007A08BB"/>
    <w:rsid w:val="007A0941"/>
    <w:rsid w:val="007A0AEA"/>
    <w:rsid w:val="007A0CA8"/>
    <w:rsid w:val="007A0CB8"/>
    <w:rsid w:val="007A0D8C"/>
    <w:rsid w:val="007A0DA0"/>
    <w:rsid w:val="007A0E0E"/>
    <w:rsid w:val="007A104E"/>
    <w:rsid w:val="007A1450"/>
    <w:rsid w:val="007A161E"/>
    <w:rsid w:val="007A16A4"/>
    <w:rsid w:val="007A17D4"/>
    <w:rsid w:val="007A17DC"/>
    <w:rsid w:val="007A1864"/>
    <w:rsid w:val="007A18AA"/>
    <w:rsid w:val="007A1963"/>
    <w:rsid w:val="007A1A29"/>
    <w:rsid w:val="007A1BF9"/>
    <w:rsid w:val="007A1C0D"/>
    <w:rsid w:val="007A1C60"/>
    <w:rsid w:val="007A1DF1"/>
    <w:rsid w:val="007A1F3B"/>
    <w:rsid w:val="007A2212"/>
    <w:rsid w:val="007A2394"/>
    <w:rsid w:val="007A257D"/>
    <w:rsid w:val="007A2B2D"/>
    <w:rsid w:val="007A2C52"/>
    <w:rsid w:val="007A2D68"/>
    <w:rsid w:val="007A2F1B"/>
    <w:rsid w:val="007A2F96"/>
    <w:rsid w:val="007A3161"/>
    <w:rsid w:val="007A31CB"/>
    <w:rsid w:val="007A32C2"/>
    <w:rsid w:val="007A32F9"/>
    <w:rsid w:val="007A335D"/>
    <w:rsid w:val="007A335F"/>
    <w:rsid w:val="007A34B6"/>
    <w:rsid w:val="007A36C6"/>
    <w:rsid w:val="007A3746"/>
    <w:rsid w:val="007A37DA"/>
    <w:rsid w:val="007A3923"/>
    <w:rsid w:val="007A3983"/>
    <w:rsid w:val="007A39E8"/>
    <w:rsid w:val="007A39EE"/>
    <w:rsid w:val="007A3C4E"/>
    <w:rsid w:val="007A3D3A"/>
    <w:rsid w:val="007A3D7A"/>
    <w:rsid w:val="007A40D8"/>
    <w:rsid w:val="007A4198"/>
    <w:rsid w:val="007A4200"/>
    <w:rsid w:val="007A431D"/>
    <w:rsid w:val="007A4514"/>
    <w:rsid w:val="007A4579"/>
    <w:rsid w:val="007A478D"/>
    <w:rsid w:val="007A4916"/>
    <w:rsid w:val="007A4C5F"/>
    <w:rsid w:val="007A4F9C"/>
    <w:rsid w:val="007A500F"/>
    <w:rsid w:val="007A5171"/>
    <w:rsid w:val="007A51C8"/>
    <w:rsid w:val="007A5362"/>
    <w:rsid w:val="007A56F6"/>
    <w:rsid w:val="007A56FD"/>
    <w:rsid w:val="007A5995"/>
    <w:rsid w:val="007A6201"/>
    <w:rsid w:val="007A63B6"/>
    <w:rsid w:val="007A63DE"/>
    <w:rsid w:val="007A63E9"/>
    <w:rsid w:val="007A6428"/>
    <w:rsid w:val="007A64DD"/>
    <w:rsid w:val="007A6608"/>
    <w:rsid w:val="007A6685"/>
    <w:rsid w:val="007A6798"/>
    <w:rsid w:val="007A688E"/>
    <w:rsid w:val="007A68B6"/>
    <w:rsid w:val="007A6AFF"/>
    <w:rsid w:val="007A6D91"/>
    <w:rsid w:val="007A6E64"/>
    <w:rsid w:val="007A71BC"/>
    <w:rsid w:val="007A7532"/>
    <w:rsid w:val="007A760A"/>
    <w:rsid w:val="007A799F"/>
    <w:rsid w:val="007A7C71"/>
    <w:rsid w:val="007B0017"/>
    <w:rsid w:val="007B0101"/>
    <w:rsid w:val="007B020B"/>
    <w:rsid w:val="007B039C"/>
    <w:rsid w:val="007B06A4"/>
    <w:rsid w:val="007B09BA"/>
    <w:rsid w:val="007B0B06"/>
    <w:rsid w:val="007B0C74"/>
    <w:rsid w:val="007B0F6F"/>
    <w:rsid w:val="007B112A"/>
    <w:rsid w:val="007B11BF"/>
    <w:rsid w:val="007B125C"/>
    <w:rsid w:val="007B1350"/>
    <w:rsid w:val="007B13EC"/>
    <w:rsid w:val="007B1429"/>
    <w:rsid w:val="007B1641"/>
    <w:rsid w:val="007B1772"/>
    <w:rsid w:val="007B1812"/>
    <w:rsid w:val="007B1819"/>
    <w:rsid w:val="007B18EE"/>
    <w:rsid w:val="007B196A"/>
    <w:rsid w:val="007B197B"/>
    <w:rsid w:val="007B1A8E"/>
    <w:rsid w:val="007B1BA1"/>
    <w:rsid w:val="007B1D46"/>
    <w:rsid w:val="007B1D69"/>
    <w:rsid w:val="007B1EC3"/>
    <w:rsid w:val="007B203B"/>
    <w:rsid w:val="007B20E0"/>
    <w:rsid w:val="007B2228"/>
    <w:rsid w:val="007B237C"/>
    <w:rsid w:val="007B2674"/>
    <w:rsid w:val="007B2718"/>
    <w:rsid w:val="007B2885"/>
    <w:rsid w:val="007B298A"/>
    <w:rsid w:val="007B2FCC"/>
    <w:rsid w:val="007B31F5"/>
    <w:rsid w:val="007B3352"/>
    <w:rsid w:val="007B3603"/>
    <w:rsid w:val="007B3641"/>
    <w:rsid w:val="007B3A14"/>
    <w:rsid w:val="007B3A59"/>
    <w:rsid w:val="007B3A99"/>
    <w:rsid w:val="007B3CB5"/>
    <w:rsid w:val="007B3D18"/>
    <w:rsid w:val="007B3E33"/>
    <w:rsid w:val="007B3EB4"/>
    <w:rsid w:val="007B4012"/>
    <w:rsid w:val="007B4036"/>
    <w:rsid w:val="007B4047"/>
    <w:rsid w:val="007B40E6"/>
    <w:rsid w:val="007B41C7"/>
    <w:rsid w:val="007B43F5"/>
    <w:rsid w:val="007B44E7"/>
    <w:rsid w:val="007B45DD"/>
    <w:rsid w:val="007B49E5"/>
    <w:rsid w:val="007B4B06"/>
    <w:rsid w:val="007B4CD1"/>
    <w:rsid w:val="007B4E49"/>
    <w:rsid w:val="007B55D9"/>
    <w:rsid w:val="007B55EF"/>
    <w:rsid w:val="007B5987"/>
    <w:rsid w:val="007B5A66"/>
    <w:rsid w:val="007B5BE9"/>
    <w:rsid w:val="007B5D28"/>
    <w:rsid w:val="007B5FAC"/>
    <w:rsid w:val="007B6142"/>
    <w:rsid w:val="007B62AB"/>
    <w:rsid w:val="007B6336"/>
    <w:rsid w:val="007B6352"/>
    <w:rsid w:val="007B6565"/>
    <w:rsid w:val="007B68B9"/>
    <w:rsid w:val="007B6998"/>
    <w:rsid w:val="007B6AF6"/>
    <w:rsid w:val="007B6BE3"/>
    <w:rsid w:val="007B6D5D"/>
    <w:rsid w:val="007B6DC2"/>
    <w:rsid w:val="007B6F55"/>
    <w:rsid w:val="007B70E6"/>
    <w:rsid w:val="007B70FD"/>
    <w:rsid w:val="007B758A"/>
    <w:rsid w:val="007B77D6"/>
    <w:rsid w:val="007B78E2"/>
    <w:rsid w:val="007B7BAD"/>
    <w:rsid w:val="007C003E"/>
    <w:rsid w:val="007C009D"/>
    <w:rsid w:val="007C00AC"/>
    <w:rsid w:val="007C00C6"/>
    <w:rsid w:val="007C0564"/>
    <w:rsid w:val="007C0A10"/>
    <w:rsid w:val="007C0A95"/>
    <w:rsid w:val="007C0B65"/>
    <w:rsid w:val="007C0C2A"/>
    <w:rsid w:val="007C0DCC"/>
    <w:rsid w:val="007C0E87"/>
    <w:rsid w:val="007C0E97"/>
    <w:rsid w:val="007C1095"/>
    <w:rsid w:val="007C14F7"/>
    <w:rsid w:val="007C1694"/>
    <w:rsid w:val="007C1737"/>
    <w:rsid w:val="007C17E5"/>
    <w:rsid w:val="007C181B"/>
    <w:rsid w:val="007C1837"/>
    <w:rsid w:val="007C1956"/>
    <w:rsid w:val="007C199B"/>
    <w:rsid w:val="007C1A09"/>
    <w:rsid w:val="007C1A22"/>
    <w:rsid w:val="007C1DE1"/>
    <w:rsid w:val="007C23D7"/>
    <w:rsid w:val="007C2449"/>
    <w:rsid w:val="007C251A"/>
    <w:rsid w:val="007C2650"/>
    <w:rsid w:val="007C274A"/>
    <w:rsid w:val="007C2957"/>
    <w:rsid w:val="007C29D1"/>
    <w:rsid w:val="007C29F7"/>
    <w:rsid w:val="007C2A1E"/>
    <w:rsid w:val="007C2BEB"/>
    <w:rsid w:val="007C2E6B"/>
    <w:rsid w:val="007C2F42"/>
    <w:rsid w:val="007C2FF4"/>
    <w:rsid w:val="007C3161"/>
    <w:rsid w:val="007C317D"/>
    <w:rsid w:val="007C3298"/>
    <w:rsid w:val="007C333B"/>
    <w:rsid w:val="007C341A"/>
    <w:rsid w:val="007C3685"/>
    <w:rsid w:val="007C38C6"/>
    <w:rsid w:val="007C3977"/>
    <w:rsid w:val="007C3A1E"/>
    <w:rsid w:val="007C3B7B"/>
    <w:rsid w:val="007C3C08"/>
    <w:rsid w:val="007C3C1B"/>
    <w:rsid w:val="007C3C1E"/>
    <w:rsid w:val="007C3F2E"/>
    <w:rsid w:val="007C3FC4"/>
    <w:rsid w:val="007C4106"/>
    <w:rsid w:val="007C4166"/>
    <w:rsid w:val="007C41BD"/>
    <w:rsid w:val="007C4433"/>
    <w:rsid w:val="007C4438"/>
    <w:rsid w:val="007C44F8"/>
    <w:rsid w:val="007C4535"/>
    <w:rsid w:val="007C4815"/>
    <w:rsid w:val="007C4C16"/>
    <w:rsid w:val="007C4CDF"/>
    <w:rsid w:val="007C4DC7"/>
    <w:rsid w:val="007C501A"/>
    <w:rsid w:val="007C5269"/>
    <w:rsid w:val="007C54DC"/>
    <w:rsid w:val="007C599B"/>
    <w:rsid w:val="007C59DB"/>
    <w:rsid w:val="007C5AEC"/>
    <w:rsid w:val="007C5BBC"/>
    <w:rsid w:val="007C5DB0"/>
    <w:rsid w:val="007C5F03"/>
    <w:rsid w:val="007C5F24"/>
    <w:rsid w:val="007C5F59"/>
    <w:rsid w:val="007C5FE6"/>
    <w:rsid w:val="007C6031"/>
    <w:rsid w:val="007C6366"/>
    <w:rsid w:val="007C63DE"/>
    <w:rsid w:val="007C63F9"/>
    <w:rsid w:val="007C6740"/>
    <w:rsid w:val="007C69D9"/>
    <w:rsid w:val="007C6CAD"/>
    <w:rsid w:val="007C6D6B"/>
    <w:rsid w:val="007C71BE"/>
    <w:rsid w:val="007C7697"/>
    <w:rsid w:val="007C7716"/>
    <w:rsid w:val="007C7781"/>
    <w:rsid w:val="007C778F"/>
    <w:rsid w:val="007C7BFA"/>
    <w:rsid w:val="007C7D11"/>
    <w:rsid w:val="007C7E20"/>
    <w:rsid w:val="007C7E2A"/>
    <w:rsid w:val="007C7F04"/>
    <w:rsid w:val="007D00AE"/>
    <w:rsid w:val="007D068F"/>
    <w:rsid w:val="007D07D3"/>
    <w:rsid w:val="007D0883"/>
    <w:rsid w:val="007D08D2"/>
    <w:rsid w:val="007D092F"/>
    <w:rsid w:val="007D0DE1"/>
    <w:rsid w:val="007D1404"/>
    <w:rsid w:val="007D14BA"/>
    <w:rsid w:val="007D17B8"/>
    <w:rsid w:val="007D1969"/>
    <w:rsid w:val="007D1CC0"/>
    <w:rsid w:val="007D1D05"/>
    <w:rsid w:val="007D1FCE"/>
    <w:rsid w:val="007D2233"/>
    <w:rsid w:val="007D2429"/>
    <w:rsid w:val="007D258E"/>
    <w:rsid w:val="007D2A91"/>
    <w:rsid w:val="007D2AFE"/>
    <w:rsid w:val="007D2B2D"/>
    <w:rsid w:val="007D2C6E"/>
    <w:rsid w:val="007D2E51"/>
    <w:rsid w:val="007D302E"/>
    <w:rsid w:val="007D3178"/>
    <w:rsid w:val="007D32D3"/>
    <w:rsid w:val="007D330D"/>
    <w:rsid w:val="007D336A"/>
    <w:rsid w:val="007D35A9"/>
    <w:rsid w:val="007D3661"/>
    <w:rsid w:val="007D39FC"/>
    <w:rsid w:val="007D3B55"/>
    <w:rsid w:val="007D3C92"/>
    <w:rsid w:val="007D414D"/>
    <w:rsid w:val="007D43EA"/>
    <w:rsid w:val="007D4514"/>
    <w:rsid w:val="007D497B"/>
    <w:rsid w:val="007D4A48"/>
    <w:rsid w:val="007D4C27"/>
    <w:rsid w:val="007D4F5E"/>
    <w:rsid w:val="007D4F78"/>
    <w:rsid w:val="007D50FD"/>
    <w:rsid w:val="007D51B7"/>
    <w:rsid w:val="007D51F5"/>
    <w:rsid w:val="007D5803"/>
    <w:rsid w:val="007D5815"/>
    <w:rsid w:val="007D592D"/>
    <w:rsid w:val="007D5CB8"/>
    <w:rsid w:val="007D5E3B"/>
    <w:rsid w:val="007D5ED5"/>
    <w:rsid w:val="007D6004"/>
    <w:rsid w:val="007D610B"/>
    <w:rsid w:val="007D641C"/>
    <w:rsid w:val="007D64E8"/>
    <w:rsid w:val="007D6693"/>
    <w:rsid w:val="007D67AE"/>
    <w:rsid w:val="007D680C"/>
    <w:rsid w:val="007D6894"/>
    <w:rsid w:val="007D6C8A"/>
    <w:rsid w:val="007D6E62"/>
    <w:rsid w:val="007D70D7"/>
    <w:rsid w:val="007D717F"/>
    <w:rsid w:val="007D72D6"/>
    <w:rsid w:val="007D7533"/>
    <w:rsid w:val="007D7989"/>
    <w:rsid w:val="007D7C5C"/>
    <w:rsid w:val="007D7E51"/>
    <w:rsid w:val="007E0063"/>
    <w:rsid w:val="007E022E"/>
    <w:rsid w:val="007E0315"/>
    <w:rsid w:val="007E0974"/>
    <w:rsid w:val="007E0AA9"/>
    <w:rsid w:val="007E0BEA"/>
    <w:rsid w:val="007E0D07"/>
    <w:rsid w:val="007E11C6"/>
    <w:rsid w:val="007E1283"/>
    <w:rsid w:val="007E1314"/>
    <w:rsid w:val="007E1574"/>
    <w:rsid w:val="007E1AB1"/>
    <w:rsid w:val="007E1AD2"/>
    <w:rsid w:val="007E1B30"/>
    <w:rsid w:val="007E1E7D"/>
    <w:rsid w:val="007E1EFB"/>
    <w:rsid w:val="007E2006"/>
    <w:rsid w:val="007E20A8"/>
    <w:rsid w:val="007E22C5"/>
    <w:rsid w:val="007E2415"/>
    <w:rsid w:val="007E2520"/>
    <w:rsid w:val="007E2732"/>
    <w:rsid w:val="007E283C"/>
    <w:rsid w:val="007E2DEE"/>
    <w:rsid w:val="007E2E3F"/>
    <w:rsid w:val="007E2FCC"/>
    <w:rsid w:val="007E3566"/>
    <w:rsid w:val="007E3576"/>
    <w:rsid w:val="007E3864"/>
    <w:rsid w:val="007E3867"/>
    <w:rsid w:val="007E3898"/>
    <w:rsid w:val="007E3AC3"/>
    <w:rsid w:val="007E3E95"/>
    <w:rsid w:val="007E3F1B"/>
    <w:rsid w:val="007E476E"/>
    <w:rsid w:val="007E47C6"/>
    <w:rsid w:val="007E48A4"/>
    <w:rsid w:val="007E4AD5"/>
    <w:rsid w:val="007E4C1A"/>
    <w:rsid w:val="007E4EEF"/>
    <w:rsid w:val="007E4F0E"/>
    <w:rsid w:val="007E5295"/>
    <w:rsid w:val="007E5385"/>
    <w:rsid w:val="007E546D"/>
    <w:rsid w:val="007E5529"/>
    <w:rsid w:val="007E5532"/>
    <w:rsid w:val="007E587F"/>
    <w:rsid w:val="007E5978"/>
    <w:rsid w:val="007E59E3"/>
    <w:rsid w:val="007E59FB"/>
    <w:rsid w:val="007E5AB1"/>
    <w:rsid w:val="007E5AC2"/>
    <w:rsid w:val="007E5C70"/>
    <w:rsid w:val="007E5CD8"/>
    <w:rsid w:val="007E5D1E"/>
    <w:rsid w:val="007E5D5B"/>
    <w:rsid w:val="007E628C"/>
    <w:rsid w:val="007E6547"/>
    <w:rsid w:val="007E66B3"/>
    <w:rsid w:val="007E68AE"/>
    <w:rsid w:val="007E68E9"/>
    <w:rsid w:val="007E6A87"/>
    <w:rsid w:val="007E6ADA"/>
    <w:rsid w:val="007E6C30"/>
    <w:rsid w:val="007E6ED6"/>
    <w:rsid w:val="007E7422"/>
    <w:rsid w:val="007E7856"/>
    <w:rsid w:val="007E78CD"/>
    <w:rsid w:val="007E7920"/>
    <w:rsid w:val="007E7B7C"/>
    <w:rsid w:val="007E7C45"/>
    <w:rsid w:val="007E7E5A"/>
    <w:rsid w:val="007E7E63"/>
    <w:rsid w:val="007E7ED3"/>
    <w:rsid w:val="007E7EE6"/>
    <w:rsid w:val="007E7F82"/>
    <w:rsid w:val="007E875C"/>
    <w:rsid w:val="007EB501"/>
    <w:rsid w:val="007F0200"/>
    <w:rsid w:val="007F0262"/>
    <w:rsid w:val="007F041E"/>
    <w:rsid w:val="007F0494"/>
    <w:rsid w:val="007F05CA"/>
    <w:rsid w:val="007F06DF"/>
    <w:rsid w:val="007F07E8"/>
    <w:rsid w:val="007F0898"/>
    <w:rsid w:val="007F0A7C"/>
    <w:rsid w:val="007F0B15"/>
    <w:rsid w:val="007F0CC3"/>
    <w:rsid w:val="007F0EB7"/>
    <w:rsid w:val="007F0EC6"/>
    <w:rsid w:val="007F107C"/>
    <w:rsid w:val="007F11E4"/>
    <w:rsid w:val="007F1254"/>
    <w:rsid w:val="007F1350"/>
    <w:rsid w:val="007F1484"/>
    <w:rsid w:val="007F17A0"/>
    <w:rsid w:val="007F1833"/>
    <w:rsid w:val="007F1B23"/>
    <w:rsid w:val="007F1BF5"/>
    <w:rsid w:val="007F1E42"/>
    <w:rsid w:val="007F1FA6"/>
    <w:rsid w:val="007F2466"/>
    <w:rsid w:val="007F26C2"/>
    <w:rsid w:val="007F27A2"/>
    <w:rsid w:val="007F2926"/>
    <w:rsid w:val="007F2D50"/>
    <w:rsid w:val="007F2EEF"/>
    <w:rsid w:val="007F3074"/>
    <w:rsid w:val="007F310C"/>
    <w:rsid w:val="007F3119"/>
    <w:rsid w:val="007F32C8"/>
    <w:rsid w:val="007F35CB"/>
    <w:rsid w:val="007F37EB"/>
    <w:rsid w:val="007F38BA"/>
    <w:rsid w:val="007F3D23"/>
    <w:rsid w:val="007F3FD9"/>
    <w:rsid w:val="007F4098"/>
    <w:rsid w:val="007F4444"/>
    <w:rsid w:val="007F44EC"/>
    <w:rsid w:val="007F49ED"/>
    <w:rsid w:val="007F4B80"/>
    <w:rsid w:val="007F4C04"/>
    <w:rsid w:val="007F4CF7"/>
    <w:rsid w:val="007F4D9A"/>
    <w:rsid w:val="007F4E28"/>
    <w:rsid w:val="007F4EA0"/>
    <w:rsid w:val="007F5018"/>
    <w:rsid w:val="007F519C"/>
    <w:rsid w:val="007F57AF"/>
    <w:rsid w:val="007F5939"/>
    <w:rsid w:val="007F5982"/>
    <w:rsid w:val="007F5B17"/>
    <w:rsid w:val="007F5E05"/>
    <w:rsid w:val="007F5E51"/>
    <w:rsid w:val="007F5FA7"/>
    <w:rsid w:val="007F6089"/>
    <w:rsid w:val="007F613F"/>
    <w:rsid w:val="007F66C2"/>
    <w:rsid w:val="007F6747"/>
    <w:rsid w:val="007F6802"/>
    <w:rsid w:val="007F6878"/>
    <w:rsid w:val="007F6907"/>
    <w:rsid w:val="007F696C"/>
    <w:rsid w:val="007F6B4A"/>
    <w:rsid w:val="007F7505"/>
    <w:rsid w:val="007F7527"/>
    <w:rsid w:val="007F75F6"/>
    <w:rsid w:val="007F76B6"/>
    <w:rsid w:val="007F7882"/>
    <w:rsid w:val="007F7962"/>
    <w:rsid w:val="007F7B4B"/>
    <w:rsid w:val="007F7DEF"/>
    <w:rsid w:val="00800051"/>
    <w:rsid w:val="008000C4"/>
    <w:rsid w:val="00800138"/>
    <w:rsid w:val="0080013F"/>
    <w:rsid w:val="0080018B"/>
    <w:rsid w:val="00800396"/>
    <w:rsid w:val="00800559"/>
    <w:rsid w:val="008005BC"/>
    <w:rsid w:val="0080061E"/>
    <w:rsid w:val="0080066B"/>
    <w:rsid w:val="00800682"/>
    <w:rsid w:val="00800829"/>
    <w:rsid w:val="00800880"/>
    <w:rsid w:val="00800A0B"/>
    <w:rsid w:val="00800AC0"/>
    <w:rsid w:val="00801262"/>
    <w:rsid w:val="00801364"/>
    <w:rsid w:val="0080153C"/>
    <w:rsid w:val="00801691"/>
    <w:rsid w:val="00801736"/>
    <w:rsid w:val="00801A80"/>
    <w:rsid w:val="00801B6F"/>
    <w:rsid w:val="00801D5A"/>
    <w:rsid w:val="00801DCF"/>
    <w:rsid w:val="00801F5C"/>
    <w:rsid w:val="00801F97"/>
    <w:rsid w:val="00802387"/>
    <w:rsid w:val="008023A6"/>
    <w:rsid w:val="008023F0"/>
    <w:rsid w:val="00802513"/>
    <w:rsid w:val="00802536"/>
    <w:rsid w:val="00802AD8"/>
    <w:rsid w:val="00803007"/>
    <w:rsid w:val="0080310E"/>
    <w:rsid w:val="00803839"/>
    <w:rsid w:val="00803894"/>
    <w:rsid w:val="008038DF"/>
    <w:rsid w:val="00803962"/>
    <w:rsid w:val="00803A66"/>
    <w:rsid w:val="00803B54"/>
    <w:rsid w:val="00803F28"/>
    <w:rsid w:val="00804063"/>
    <w:rsid w:val="00804166"/>
    <w:rsid w:val="0080429D"/>
    <w:rsid w:val="008043BD"/>
    <w:rsid w:val="00804A5B"/>
    <w:rsid w:val="00804ADD"/>
    <w:rsid w:val="00804B6C"/>
    <w:rsid w:val="00804BE4"/>
    <w:rsid w:val="00804EE0"/>
    <w:rsid w:val="00805129"/>
    <w:rsid w:val="008054A5"/>
    <w:rsid w:val="00805768"/>
    <w:rsid w:val="00805841"/>
    <w:rsid w:val="008059D4"/>
    <w:rsid w:val="00805A67"/>
    <w:rsid w:val="00805C09"/>
    <w:rsid w:val="00805CE2"/>
    <w:rsid w:val="00805D0C"/>
    <w:rsid w:val="00805D87"/>
    <w:rsid w:val="00805F36"/>
    <w:rsid w:val="00805F7D"/>
    <w:rsid w:val="00806035"/>
    <w:rsid w:val="008060D7"/>
    <w:rsid w:val="008061D0"/>
    <w:rsid w:val="008066B7"/>
    <w:rsid w:val="00806953"/>
    <w:rsid w:val="00806DA4"/>
    <w:rsid w:val="00806E17"/>
    <w:rsid w:val="008070C6"/>
    <w:rsid w:val="00807234"/>
    <w:rsid w:val="008075ED"/>
    <w:rsid w:val="0080772D"/>
    <w:rsid w:val="008077BF"/>
    <w:rsid w:val="008078E8"/>
    <w:rsid w:val="00807D6F"/>
    <w:rsid w:val="0081002D"/>
    <w:rsid w:val="008105C2"/>
    <w:rsid w:val="00810921"/>
    <w:rsid w:val="00810A45"/>
    <w:rsid w:val="00810DA0"/>
    <w:rsid w:val="008111AE"/>
    <w:rsid w:val="00811206"/>
    <w:rsid w:val="00811294"/>
    <w:rsid w:val="008113C0"/>
    <w:rsid w:val="00811448"/>
    <w:rsid w:val="008114D8"/>
    <w:rsid w:val="00811656"/>
    <w:rsid w:val="0081172A"/>
    <w:rsid w:val="0081187C"/>
    <w:rsid w:val="00811917"/>
    <w:rsid w:val="00811B9D"/>
    <w:rsid w:val="00811D40"/>
    <w:rsid w:val="00811E2E"/>
    <w:rsid w:val="00811EC5"/>
    <w:rsid w:val="0081203A"/>
    <w:rsid w:val="0081205E"/>
    <w:rsid w:val="008121A0"/>
    <w:rsid w:val="00812242"/>
    <w:rsid w:val="008122EF"/>
    <w:rsid w:val="00812582"/>
    <w:rsid w:val="008129CB"/>
    <w:rsid w:val="00812B2E"/>
    <w:rsid w:val="00812DD6"/>
    <w:rsid w:val="00812F16"/>
    <w:rsid w:val="0081330E"/>
    <w:rsid w:val="00813334"/>
    <w:rsid w:val="008134D9"/>
    <w:rsid w:val="008134F7"/>
    <w:rsid w:val="0081364E"/>
    <w:rsid w:val="008137B0"/>
    <w:rsid w:val="008138BC"/>
    <w:rsid w:val="00813E9E"/>
    <w:rsid w:val="00813F57"/>
    <w:rsid w:val="008140AC"/>
    <w:rsid w:val="008140C8"/>
    <w:rsid w:val="0081416B"/>
    <w:rsid w:val="00814221"/>
    <w:rsid w:val="00814468"/>
    <w:rsid w:val="00814491"/>
    <w:rsid w:val="0081449A"/>
    <w:rsid w:val="008144C0"/>
    <w:rsid w:val="008145A7"/>
    <w:rsid w:val="00814A00"/>
    <w:rsid w:val="00814EC9"/>
    <w:rsid w:val="00814F58"/>
    <w:rsid w:val="0081526E"/>
    <w:rsid w:val="00815316"/>
    <w:rsid w:val="008153EA"/>
    <w:rsid w:val="00815410"/>
    <w:rsid w:val="00815451"/>
    <w:rsid w:val="0081572C"/>
    <w:rsid w:val="00815A10"/>
    <w:rsid w:val="00815A25"/>
    <w:rsid w:val="00815A49"/>
    <w:rsid w:val="00815CAB"/>
    <w:rsid w:val="00815F07"/>
    <w:rsid w:val="0081600A"/>
    <w:rsid w:val="00816066"/>
    <w:rsid w:val="00816404"/>
    <w:rsid w:val="00816445"/>
    <w:rsid w:val="00816446"/>
    <w:rsid w:val="00816510"/>
    <w:rsid w:val="00816516"/>
    <w:rsid w:val="008166AE"/>
    <w:rsid w:val="00816956"/>
    <w:rsid w:val="00816BB9"/>
    <w:rsid w:val="00816C5B"/>
    <w:rsid w:val="00816C88"/>
    <w:rsid w:val="00816DC3"/>
    <w:rsid w:val="00816F34"/>
    <w:rsid w:val="00817300"/>
    <w:rsid w:val="0081740B"/>
    <w:rsid w:val="0081741C"/>
    <w:rsid w:val="008174B9"/>
    <w:rsid w:val="008175AB"/>
    <w:rsid w:val="00817665"/>
    <w:rsid w:val="00817668"/>
    <w:rsid w:val="00817698"/>
    <w:rsid w:val="008178FB"/>
    <w:rsid w:val="00817A4E"/>
    <w:rsid w:val="00817AB3"/>
    <w:rsid w:val="00817CA7"/>
    <w:rsid w:val="00817D78"/>
    <w:rsid w:val="00817DA8"/>
    <w:rsid w:val="00817E23"/>
    <w:rsid w:val="00817F1D"/>
    <w:rsid w:val="00817F43"/>
    <w:rsid w:val="0081ABE7"/>
    <w:rsid w:val="008203E1"/>
    <w:rsid w:val="00820426"/>
    <w:rsid w:val="00820490"/>
    <w:rsid w:val="008205FE"/>
    <w:rsid w:val="0082072B"/>
    <w:rsid w:val="00820DD7"/>
    <w:rsid w:val="00820FA6"/>
    <w:rsid w:val="008212F2"/>
    <w:rsid w:val="0082135B"/>
    <w:rsid w:val="00821390"/>
    <w:rsid w:val="008213FA"/>
    <w:rsid w:val="008219E3"/>
    <w:rsid w:val="00821B4D"/>
    <w:rsid w:val="00821BDD"/>
    <w:rsid w:val="00821DCC"/>
    <w:rsid w:val="00821E16"/>
    <w:rsid w:val="00822002"/>
    <w:rsid w:val="0082225B"/>
    <w:rsid w:val="008224E4"/>
    <w:rsid w:val="008226F9"/>
    <w:rsid w:val="0082270B"/>
    <w:rsid w:val="00822B7F"/>
    <w:rsid w:val="00822C2D"/>
    <w:rsid w:val="00822D95"/>
    <w:rsid w:val="00822F49"/>
    <w:rsid w:val="0082317E"/>
    <w:rsid w:val="008232D1"/>
    <w:rsid w:val="00823520"/>
    <w:rsid w:val="00823636"/>
    <w:rsid w:val="00823745"/>
    <w:rsid w:val="00823755"/>
    <w:rsid w:val="008237E9"/>
    <w:rsid w:val="0082382C"/>
    <w:rsid w:val="0082383A"/>
    <w:rsid w:val="008239F9"/>
    <w:rsid w:val="00823B21"/>
    <w:rsid w:val="00823B94"/>
    <w:rsid w:val="00823B9B"/>
    <w:rsid w:val="00823BB6"/>
    <w:rsid w:val="00823D6C"/>
    <w:rsid w:val="00824057"/>
    <w:rsid w:val="00824262"/>
    <w:rsid w:val="008243F8"/>
    <w:rsid w:val="0082443B"/>
    <w:rsid w:val="00824897"/>
    <w:rsid w:val="00824EAD"/>
    <w:rsid w:val="00824F7E"/>
    <w:rsid w:val="00825078"/>
    <w:rsid w:val="008252E9"/>
    <w:rsid w:val="008255B4"/>
    <w:rsid w:val="008255D4"/>
    <w:rsid w:val="00825663"/>
    <w:rsid w:val="00825841"/>
    <w:rsid w:val="0082598B"/>
    <w:rsid w:val="00825BCA"/>
    <w:rsid w:val="00825C0D"/>
    <w:rsid w:val="00825CCE"/>
    <w:rsid w:val="00825CDD"/>
    <w:rsid w:val="00825EBC"/>
    <w:rsid w:val="00826014"/>
    <w:rsid w:val="00826028"/>
    <w:rsid w:val="00826165"/>
    <w:rsid w:val="0082632D"/>
    <w:rsid w:val="00826633"/>
    <w:rsid w:val="008266B3"/>
    <w:rsid w:val="00826C3D"/>
    <w:rsid w:val="008272C8"/>
    <w:rsid w:val="0082738F"/>
    <w:rsid w:val="00827433"/>
    <w:rsid w:val="0082775A"/>
    <w:rsid w:val="0082795E"/>
    <w:rsid w:val="00827BEA"/>
    <w:rsid w:val="00827E79"/>
    <w:rsid w:val="00827F5A"/>
    <w:rsid w:val="00828475"/>
    <w:rsid w:val="00830011"/>
    <w:rsid w:val="00830365"/>
    <w:rsid w:val="00830383"/>
    <w:rsid w:val="0083081B"/>
    <w:rsid w:val="00830B3D"/>
    <w:rsid w:val="00830B3F"/>
    <w:rsid w:val="00830D3C"/>
    <w:rsid w:val="00830EC0"/>
    <w:rsid w:val="00831081"/>
    <w:rsid w:val="00831160"/>
    <w:rsid w:val="00831173"/>
    <w:rsid w:val="008311ED"/>
    <w:rsid w:val="00831221"/>
    <w:rsid w:val="00831514"/>
    <w:rsid w:val="008315A5"/>
    <w:rsid w:val="008316D8"/>
    <w:rsid w:val="008317EA"/>
    <w:rsid w:val="00831955"/>
    <w:rsid w:val="00831A54"/>
    <w:rsid w:val="00831E22"/>
    <w:rsid w:val="00831FF0"/>
    <w:rsid w:val="008325E3"/>
    <w:rsid w:val="008327FD"/>
    <w:rsid w:val="00832836"/>
    <w:rsid w:val="00832A65"/>
    <w:rsid w:val="00832D04"/>
    <w:rsid w:val="008331E0"/>
    <w:rsid w:val="0083329B"/>
    <w:rsid w:val="008335D9"/>
    <w:rsid w:val="00833C32"/>
    <w:rsid w:val="00833CC3"/>
    <w:rsid w:val="00833D77"/>
    <w:rsid w:val="00833E06"/>
    <w:rsid w:val="00833F21"/>
    <w:rsid w:val="00833FF3"/>
    <w:rsid w:val="00834053"/>
    <w:rsid w:val="008340A5"/>
    <w:rsid w:val="00834443"/>
    <w:rsid w:val="008344EE"/>
    <w:rsid w:val="00834724"/>
    <w:rsid w:val="00834864"/>
    <w:rsid w:val="00834893"/>
    <w:rsid w:val="00834899"/>
    <w:rsid w:val="00834A71"/>
    <w:rsid w:val="00834AA1"/>
    <w:rsid w:val="00834B00"/>
    <w:rsid w:val="00834CC4"/>
    <w:rsid w:val="00834E13"/>
    <w:rsid w:val="00834EC5"/>
    <w:rsid w:val="00834F01"/>
    <w:rsid w:val="0083521A"/>
    <w:rsid w:val="0083521D"/>
    <w:rsid w:val="00835305"/>
    <w:rsid w:val="00835435"/>
    <w:rsid w:val="00835600"/>
    <w:rsid w:val="00835676"/>
    <w:rsid w:val="0083574E"/>
    <w:rsid w:val="008357B3"/>
    <w:rsid w:val="0083597B"/>
    <w:rsid w:val="00835AF7"/>
    <w:rsid w:val="00835CB2"/>
    <w:rsid w:val="00835CEE"/>
    <w:rsid w:val="00835DA5"/>
    <w:rsid w:val="00835E8C"/>
    <w:rsid w:val="00835F95"/>
    <w:rsid w:val="008361B6"/>
    <w:rsid w:val="00836239"/>
    <w:rsid w:val="00836513"/>
    <w:rsid w:val="008366D1"/>
    <w:rsid w:val="008368D3"/>
    <w:rsid w:val="008368D4"/>
    <w:rsid w:val="00837099"/>
    <w:rsid w:val="00837474"/>
    <w:rsid w:val="008374D6"/>
    <w:rsid w:val="00837560"/>
    <w:rsid w:val="00837904"/>
    <w:rsid w:val="00837A29"/>
    <w:rsid w:val="0083E558"/>
    <w:rsid w:val="0084000B"/>
    <w:rsid w:val="008401DB"/>
    <w:rsid w:val="0084048D"/>
    <w:rsid w:val="0084059D"/>
    <w:rsid w:val="00840682"/>
    <w:rsid w:val="008409E1"/>
    <w:rsid w:val="00840A57"/>
    <w:rsid w:val="00840BBF"/>
    <w:rsid w:val="00840EB7"/>
    <w:rsid w:val="00840EFA"/>
    <w:rsid w:val="00840F4C"/>
    <w:rsid w:val="00841618"/>
    <w:rsid w:val="0084167D"/>
    <w:rsid w:val="00841758"/>
    <w:rsid w:val="00841812"/>
    <w:rsid w:val="008418A9"/>
    <w:rsid w:val="00841A84"/>
    <w:rsid w:val="00841B01"/>
    <w:rsid w:val="00841F16"/>
    <w:rsid w:val="008424AB"/>
    <w:rsid w:val="008425BE"/>
    <w:rsid w:val="0084262A"/>
    <w:rsid w:val="00842874"/>
    <w:rsid w:val="008428A8"/>
    <w:rsid w:val="00842910"/>
    <w:rsid w:val="00842B67"/>
    <w:rsid w:val="00842BAC"/>
    <w:rsid w:val="00842E64"/>
    <w:rsid w:val="00843169"/>
    <w:rsid w:val="008433CF"/>
    <w:rsid w:val="00843952"/>
    <w:rsid w:val="00843A61"/>
    <w:rsid w:val="00843E4B"/>
    <w:rsid w:val="00843FA3"/>
    <w:rsid w:val="0084411A"/>
    <w:rsid w:val="00844222"/>
    <w:rsid w:val="008444A2"/>
    <w:rsid w:val="00844536"/>
    <w:rsid w:val="00844779"/>
    <w:rsid w:val="00844B8B"/>
    <w:rsid w:val="00844CCA"/>
    <w:rsid w:val="00844CF2"/>
    <w:rsid w:val="00844DF6"/>
    <w:rsid w:val="00844E02"/>
    <w:rsid w:val="00844EDE"/>
    <w:rsid w:val="00844FFF"/>
    <w:rsid w:val="00845233"/>
    <w:rsid w:val="00845253"/>
    <w:rsid w:val="0084525C"/>
    <w:rsid w:val="00845284"/>
    <w:rsid w:val="008456BD"/>
    <w:rsid w:val="00845799"/>
    <w:rsid w:val="008457EA"/>
    <w:rsid w:val="00845826"/>
    <w:rsid w:val="008458C2"/>
    <w:rsid w:val="008459D4"/>
    <w:rsid w:val="00845C67"/>
    <w:rsid w:val="00845E8F"/>
    <w:rsid w:val="00845F77"/>
    <w:rsid w:val="00846226"/>
    <w:rsid w:val="008462DE"/>
    <w:rsid w:val="00846319"/>
    <w:rsid w:val="008464BB"/>
    <w:rsid w:val="00846780"/>
    <w:rsid w:val="00846A82"/>
    <w:rsid w:val="00846B1C"/>
    <w:rsid w:val="00846B7D"/>
    <w:rsid w:val="00846BA5"/>
    <w:rsid w:val="008471D1"/>
    <w:rsid w:val="008474B7"/>
    <w:rsid w:val="0084757D"/>
    <w:rsid w:val="0084760C"/>
    <w:rsid w:val="00847640"/>
    <w:rsid w:val="0084779E"/>
    <w:rsid w:val="0084790C"/>
    <w:rsid w:val="008479A8"/>
    <w:rsid w:val="008479BC"/>
    <w:rsid w:val="008479F8"/>
    <w:rsid w:val="00847A89"/>
    <w:rsid w:val="00847B32"/>
    <w:rsid w:val="00847B4B"/>
    <w:rsid w:val="00847C4E"/>
    <w:rsid w:val="00847E32"/>
    <w:rsid w:val="00847E4F"/>
    <w:rsid w:val="0085025E"/>
    <w:rsid w:val="00850303"/>
    <w:rsid w:val="00850555"/>
    <w:rsid w:val="008505AC"/>
    <w:rsid w:val="0085091F"/>
    <w:rsid w:val="0085095F"/>
    <w:rsid w:val="00850A70"/>
    <w:rsid w:val="00850A91"/>
    <w:rsid w:val="00850F7C"/>
    <w:rsid w:val="0085136B"/>
    <w:rsid w:val="00851691"/>
    <w:rsid w:val="008516BF"/>
    <w:rsid w:val="008519A2"/>
    <w:rsid w:val="008519B4"/>
    <w:rsid w:val="00851CF4"/>
    <w:rsid w:val="00852657"/>
    <w:rsid w:val="008526A0"/>
    <w:rsid w:val="00852A2C"/>
    <w:rsid w:val="00852C58"/>
    <w:rsid w:val="00852D1A"/>
    <w:rsid w:val="00852E17"/>
    <w:rsid w:val="0085316E"/>
    <w:rsid w:val="008532F6"/>
    <w:rsid w:val="008536D5"/>
    <w:rsid w:val="0085373D"/>
    <w:rsid w:val="00853B39"/>
    <w:rsid w:val="00853B91"/>
    <w:rsid w:val="00853BD2"/>
    <w:rsid w:val="00853D7C"/>
    <w:rsid w:val="0085409A"/>
    <w:rsid w:val="00854392"/>
    <w:rsid w:val="00854557"/>
    <w:rsid w:val="00854763"/>
    <w:rsid w:val="0085484C"/>
    <w:rsid w:val="00854891"/>
    <w:rsid w:val="00854AD3"/>
    <w:rsid w:val="00854B18"/>
    <w:rsid w:val="008550C5"/>
    <w:rsid w:val="00855178"/>
    <w:rsid w:val="008551A0"/>
    <w:rsid w:val="00855364"/>
    <w:rsid w:val="0085561E"/>
    <w:rsid w:val="008556F8"/>
    <w:rsid w:val="008557E8"/>
    <w:rsid w:val="00855929"/>
    <w:rsid w:val="00855AAB"/>
    <w:rsid w:val="00855BBE"/>
    <w:rsid w:val="00855D42"/>
    <w:rsid w:val="00855E13"/>
    <w:rsid w:val="00855E17"/>
    <w:rsid w:val="00856043"/>
    <w:rsid w:val="0085612D"/>
    <w:rsid w:val="00856283"/>
    <w:rsid w:val="008563EC"/>
    <w:rsid w:val="0085659D"/>
    <w:rsid w:val="008565C8"/>
    <w:rsid w:val="0085665C"/>
    <w:rsid w:val="00856783"/>
    <w:rsid w:val="00856873"/>
    <w:rsid w:val="008568A8"/>
    <w:rsid w:val="00856B63"/>
    <w:rsid w:val="00856D34"/>
    <w:rsid w:val="00856D9D"/>
    <w:rsid w:val="00856E59"/>
    <w:rsid w:val="00856EEE"/>
    <w:rsid w:val="00856F9A"/>
    <w:rsid w:val="00856FCD"/>
    <w:rsid w:val="00857101"/>
    <w:rsid w:val="008571CB"/>
    <w:rsid w:val="008577A0"/>
    <w:rsid w:val="008577D5"/>
    <w:rsid w:val="0085792D"/>
    <w:rsid w:val="0085799A"/>
    <w:rsid w:val="008579C4"/>
    <w:rsid w:val="00857BBA"/>
    <w:rsid w:val="00857CC5"/>
    <w:rsid w:val="00860185"/>
    <w:rsid w:val="008601E2"/>
    <w:rsid w:val="0086039F"/>
    <w:rsid w:val="008604A7"/>
    <w:rsid w:val="008604F6"/>
    <w:rsid w:val="008606C3"/>
    <w:rsid w:val="0086084B"/>
    <w:rsid w:val="008608F8"/>
    <w:rsid w:val="00860D8C"/>
    <w:rsid w:val="00860DF4"/>
    <w:rsid w:val="00860E7B"/>
    <w:rsid w:val="00860F57"/>
    <w:rsid w:val="00861101"/>
    <w:rsid w:val="0086133A"/>
    <w:rsid w:val="00861436"/>
    <w:rsid w:val="008617B3"/>
    <w:rsid w:val="00861823"/>
    <w:rsid w:val="00861915"/>
    <w:rsid w:val="00861AD9"/>
    <w:rsid w:val="00861BAA"/>
    <w:rsid w:val="00861DB1"/>
    <w:rsid w:val="00861E38"/>
    <w:rsid w:val="00861F1D"/>
    <w:rsid w:val="00861F3C"/>
    <w:rsid w:val="00861F72"/>
    <w:rsid w:val="00862039"/>
    <w:rsid w:val="00862408"/>
    <w:rsid w:val="00862412"/>
    <w:rsid w:val="008625CB"/>
    <w:rsid w:val="008626C0"/>
    <w:rsid w:val="0086285E"/>
    <w:rsid w:val="00862A66"/>
    <w:rsid w:val="00862B0A"/>
    <w:rsid w:val="00862B88"/>
    <w:rsid w:val="00862C6D"/>
    <w:rsid w:val="00862C98"/>
    <w:rsid w:val="00862D90"/>
    <w:rsid w:val="008631F5"/>
    <w:rsid w:val="008632DC"/>
    <w:rsid w:val="0086350B"/>
    <w:rsid w:val="0086365E"/>
    <w:rsid w:val="008637AC"/>
    <w:rsid w:val="008638FA"/>
    <w:rsid w:val="00863A98"/>
    <w:rsid w:val="00863AAF"/>
    <w:rsid w:val="00863C00"/>
    <w:rsid w:val="00863DAB"/>
    <w:rsid w:val="00863E37"/>
    <w:rsid w:val="00863FDF"/>
    <w:rsid w:val="008641BB"/>
    <w:rsid w:val="008641D6"/>
    <w:rsid w:val="008642E3"/>
    <w:rsid w:val="00864354"/>
    <w:rsid w:val="00864462"/>
    <w:rsid w:val="008645FC"/>
    <w:rsid w:val="00864663"/>
    <w:rsid w:val="008646C1"/>
    <w:rsid w:val="008647DB"/>
    <w:rsid w:val="008648C3"/>
    <w:rsid w:val="00864AB1"/>
    <w:rsid w:val="00864E48"/>
    <w:rsid w:val="00864F4D"/>
    <w:rsid w:val="00864FF7"/>
    <w:rsid w:val="008650F6"/>
    <w:rsid w:val="008651FD"/>
    <w:rsid w:val="00865375"/>
    <w:rsid w:val="00865410"/>
    <w:rsid w:val="0086542C"/>
    <w:rsid w:val="0086556E"/>
    <w:rsid w:val="008655BA"/>
    <w:rsid w:val="00865733"/>
    <w:rsid w:val="00865B80"/>
    <w:rsid w:val="00865CE6"/>
    <w:rsid w:val="00865DCB"/>
    <w:rsid w:val="00866217"/>
    <w:rsid w:val="00866377"/>
    <w:rsid w:val="008667DA"/>
    <w:rsid w:val="008667FA"/>
    <w:rsid w:val="00866AC1"/>
    <w:rsid w:val="00866CFF"/>
    <w:rsid w:val="00867116"/>
    <w:rsid w:val="00867516"/>
    <w:rsid w:val="00867610"/>
    <w:rsid w:val="00867A65"/>
    <w:rsid w:val="00867A6D"/>
    <w:rsid w:val="00867B18"/>
    <w:rsid w:val="00867B37"/>
    <w:rsid w:val="00867EB3"/>
    <w:rsid w:val="00867EEB"/>
    <w:rsid w:val="00870081"/>
    <w:rsid w:val="00870270"/>
    <w:rsid w:val="00870858"/>
    <w:rsid w:val="00870967"/>
    <w:rsid w:val="00870A62"/>
    <w:rsid w:val="00870CEE"/>
    <w:rsid w:val="00870D65"/>
    <w:rsid w:val="00870FEA"/>
    <w:rsid w:val="00870FEE"/>
    <w:rsid w:val="00871079"/>
    <w:rsid w:val="0087132C"/>
    <w:rsid w:val="00871423"/>
    <w:rsid w:val="00871725"/>
    <w:rsid w:val="00871933"/>
    <w:rsid w:val="0087198B"/>
    <w:rsid w:val="008719B3"/>
    <w:rsid w:val="008719D8"/>
    <w:rsid w:val="00871AF8"/>
    <w:rsid w:val="00871C52"/>
    <w:rsid w:val="00871DEB"/>
    <w:rsid w:val="00871EE8"/>
    <w:rsid w:val="00872009"/>
    <w:rsid w:val="0087204E"/>
    <w:rsid w:val="00872197"/>
    <w:rsid w:val="008721CE"/>
    <w:rsid w:val="00872376"/>
    <w:rsid w:val="008723BE"/>
    <w:rsid w:val="008723EA"/>
    <w:rsid w:val="008724E5"/>
    <w:rsid w:val="0087272E"/>
    <w:rsid w:val="00872A64"/>
    <w:rsid w:val="00872A73"/>
    <w:rsid w:val="00873225"/>
    <w:rsid w:val="00873398"/>
    <w:rsid w:val="008735BC"/>
    <w:rsid w:val="008736E3"/>
    <w:rsid w:val="00873700"/>
    <w:rsid w:val="008737DC"/>
    <w:rsid w:val="00873A2F"/>
    <w:rsid w:val="00873B80"/>
    <w:rsid w:val="00873CB1"/>
    <w:rsid w:val="00873D50"/>
    <w:rsid w:val="00873E12"/>
    <w:rsid w:val="00874068"/>
    <w:rsid w:val="008742E2"/>
    <w:rsid w:val="00874389"/>
    <w:rsid w:val="00874391"/>
    <w:rsid w:val="00874399"/>
    <w:rsid w:val="008743EF"/>
    <w:rsid w:val="0087491F"/>
    <w:rsid w:val="00874B5F"/>
    <w:rsid w:val="00874C68"/>
    <w:rsid w:val="0087500E"/>
    <w:rsid w:val="008754C0"/>
    <w:rsid w:val="0087569E"/>
    <w:rsid w:val="00875762"/>
    <w:rsid w:val="0087586F"/>
    <w:rsid w:val="008758B3"/>
    <w:rsid w:val="0087597B"/>
    <w:rsid w:val="008759FD"/>
    <w:rsid w:val="00875A75"/>
    <w:rsid w:val="00875F31"/>
    <w:rsid w:val="0087607B"/>
    <w:rsid w:val="00876114"/>
    <w:rsid w:val="0087620F"/>
    <w:rsid w:val="008763FE"/>
    <w:rsid w:val="00876466"/>
    <w:rsid w:val="008765E1"/>
    <w:rsid w:val="0087693B"/>
    <w:rsid w:val="00876AED"/>
    <w:rsid w:val="00876B12"/>
    <w:rsid w:val="00876F6A"/>
    <w:rsid w:val="0087720E"/>
    <w:rsid w:val="00877397"/>
    <w:rsid w:val="0087740B"/>
    <w:rsid w:val="0087742C"/>
    <w:rsid w:val="0087757B"/>
    <w:rsid w:val="00877784"/>
    <w:rsid w:val="00877903"/>
    <w:rsid w:val="008779E5"/>
    <w:rsid w:val="00877A1C"/>
    <w:rsid w:val="00877C01"/>
    <w:rsid w:val="008800CE"/>
    <w:rsid w:val="00880191"/>
    <w:rsid w:val="0088024D"/>
    <w:rsid w:val="0088078B"/>
    <w:rsid w:val="008808D1"/>
    <w:rsid w:val="008809E4"/>
    <w:rsid w:val="00880F8F"/>
    <w:rsid w:val="008813EA"/>
    <w:rsid w:val="008814EF"/>
    <w:rsid w:val="0088156A"/>
    <w:rsid w:val="008815E8"/>
    <w:rsid w:val="00881DC5"/>
    <w:rsid w:val="00881E2E"/>
    <w:rsid w:val="00881E65"/>
    <w:rsid w:val="00881EAD"/>
    <w:rsid w:val="00882162"/>
    <w:rsid w:val="008822E9"/>
    <w:rsid w:val="00882429"/>
    <w:rsid w:val="00882485"/>
    <w:rsid w:val="00882791"/>
    <w:rsid w:val="008827A6"/>
    <w:rsid w:val="00882813"/>
    <w:rsid w:val="008828DB"/>
    <w:rsid w:val="0088298F"/>
    <w:rsid w:val="008829DD"/>
    <w:rsid w:val="00882BE6"/>
    <w:rsid w:val="00882D9C"/>
    <w:rsid w:val="00882DEA"/>
    <w:rsid w:val="00882EDE"/>
    <w:rsid w:val="008830E4"/>
    <w:rsid w:val="00883727"/>
    <w:rsid w:val="00883865"/>
    <w:rsid w:val="0088386B"/>
    <w:rsid w:val="008838C2"/>
    <w:rsid w:val="00883AB1"/>
    <w:rsid w:val="00883AD3"/>
    <w:rsid w:val="00883C47"/>
    <w:rsid w:val="00883F5D"/>
    <w:rsid w:val="00883FAA"/>
    <w:rsid w:val="00884062"/>
    <w:rsid w:val="00884519"/>
    <w:rsid w:val="00884622"/>
    <w:rsid w:val="008846BA"/>
    <w:rsid w:val="0088488E"/>
    <w:rsid w:val="008849AF"/>
    <w:rsid w:val="00884ABA"/>
    <w:rsid w:val="00884AC0"/>
    <w:rsid w:val="00884AC1"/>
    <w:rsid w:val="00884F02"/>
    <w:rsid w:val="00884FFE"/>
    <w:rsid w:val="0088500E"/>
    <w:rsid w:val="008850D9"/>
    <w:rsid w:val="008851B2"/>
    <w:rsid w:val="00885252"/>
    <w:rsid w:val="008853A9"/>
    <w:rsid w:val="0088540A"/>
    <w:rsid w:val="00885488"/>
    <w:rsid w:val="0088555C"/>
    <w:rsid w:val="00885A62"/>
    <w:rsid w:val="00885B69"/>
    <w:rsid w:val="00885CE3"/>
    <w:rsid w:val="00885E5D"/>
    <w:rsid w:val="00885E81"/>
    <w:rsid w:val="00885EBB"/>
    <w:rsid w:val="00886036"/>
    <w:rsid w:val="008864E0"/>
    <w:rsid w:val="008865D0"/>
    <w:rsid w:val="00886908"/>
    <w:rsid w:val="00886CAA"/>
    <w:rsid w:val="00886CCA"/>
    <w:rsid w:val="00886D6C"/>
    <w:rsid w:val="00886DF8"/>
    <w:rsid w:val="00886F3A"/>
    <w:rsid w:val="00887099"/>
    <w:rsid w:val="0088743E"/>
    <w:rsid w:val="0088744A"/>
    <w:rsid w:val="0088754F"/>
    <w:rsid w:val="00887802"/>
    <w:rsid w:val="008879B5"/>
    <w:rsid w:val="00887B78"/>
    <w:rsid w:val="00888B52"/>
    <w:rsid w:val="00890004"/>
    <w:rsid w:val="0089007F"/>
    <w:rsid w:val="008900BD"/>
    <w:rsid w:val="008901E1"/>
    <w:rsid w:val="00890215"/>
    <w:rsid w:val="0089036A"/>
    <w:rsid w:val="00890871"/>
    <w:rsid w:val="008908BC"/>
    <w:rsid w:val="008909AC"/>
    <w:rsid w:val="008909DF"/>
    <w:rsid w:val="00890A2D"/>
    <w:rsid w:val="00890CD4"/>
    <w:rsid w:val="00890F5C"/>
    <w:rsid w:val="00891243"/>
    <w:rsid w:val="008913E0"/>
    <w:rsid w:val="00891581"/>
    <w:rsid w:val="0089165C"/>
    <w:rsid w:val="00891A17"/>
    <w:rsid w:val="00891C69"/>
    <w:rsid w:val="00891C9C"/>
    <w:rsid w:val="00891D37"/>
    <w:rsid w:val="00891E21"/>
    <w:rsid w:val="00891FB5"/>
    <w:rsid w:val="0089204D"/>
    <w:rsid w:val="00892540"/>
    <w:rsid w:val="008925C0"/>
    <w:rsid w:val="00892811"/>
    <w:rsid w:val="00892C18"/>
    <w:rsid w:val="00892CD2"/>
    <w:rsid w:val="00892DA1"/>
    <w:rsid w:val="00892F63"/>
    <w:rsid w:val="00893387"/>
    <w:rsid w:val="008934EF"/>
    <w:rsid w:val="00893631"/>
    <w:rsid w:val="00893753"/>
    <w:rsid w:val="00893803"/>
    <w:rsid w:val="008939B6"/>
    <w:rsid w:val="00893AC3"/>
    <w:rsid w:val="00893B5F"/>
    <w:rsid w:val="0089402F"/>
    <w:rsid w:val="00894361"/>
    <w:rsid w:val="008947BB"/>
    <w:rsid w:val="0089490A"/>
    <w:rsid w:val="008949DA"/>
    <w:rsid w:val="00894BEA"/>
    <w:rsid w:val="00894CF5"/>
    <w:rsid w:val="00894D60"/>
    <w:rsid w:val="00894DF2"/>
    <w:rsid w:val="00894E13"/>
    <w:rsid w:val="00894F5E"/>
    <w:rsid w:val="00895012"/>
    <w:rsid w:val="00895239"/>
    <w:rsid w:val="00895B26"/>
    <w:rsid w:val="00895DF2"/>
    <w:rsid w:val="00896177"/>
    <w:rsid w:val="00896278"/>
    <w:rsid w:val="00896396"/>
    <w:rsid w:val="00896668"/>
    <w:rsid w:val="0089672D"/>
    <w:rsid w:val="0089677E"/>
    <w:rsid w:val="00896800"/>
    <w:rsid w:val="00896A76"/>
    <w:rsid w:val="00896AA1"/>
    <w:rsid w:val="00896D96"/>
    <w:rsid w:val="00896FE1"/>
    <w:rsid w:val="0089727E"/>
    <w:rsid w:val="00897507"/>
    <w:rsid w:val="008979AF"/>
    <w:rsid w:val="00897A3A"/>
    <w:rsid w:val="00897B66"/>
    <w:rsid w:val="00897E01"/>
    <w:rsid w:val="00897EEF"/>
    <w:rsid w:val="0089BA51"/>
    <w:rsid w:val="008A03FF"/>
    <w:rsid w:val="008A0644"/>
    <w:rsid w:val="008A07AF"/>
    <w:rsid w:val="008A08E2"/>
    <w:rsid w:val="008A08F6"/>
    <w:rsid w:val="008A0A35"/>
    <w:rsid w:val="008A0A59"/>
    <w:rsid w:val="008A0DD0"/>
    <w:rsid w:val="008A0EA1"/>
    <w:rsid w:val="008A0FD8"/>
    <w:rsid w:val="008A110A"/>
    <w:rsid w:val="008A115C"/>
    <w:rsid w:val="008A14F4"/>
    <w:rsid w:val="008A1767"/>
    <w:rsid w:val="008A1965"/>
    <w:rsid w:val="008A1A91"/>
    <w:rsid w:val="008A1B32"/>
    <w:rsid w:val="008A1C4D"/>
    <w:rsid w:val="008A1D2D"/>
    <w:rsid w:val="008A1D41"/>
    <w:rsid w:val="008A2310"/>
    <w:rsid w:val="008A23D3"/>
    <w:rsid w:val="008A23ED"/>
    <w:rsid w:val="008A256D"/>
    <w:rsid w:val="008A27E2"/>
    <w:rsid w:val="008A2930"/>
    <w:rsid w:val="008A2B4D"/>
    <w:rsid w:val="008A2C21"/>
    <w:rsid w:val="008A2D37"/>
    <w:rsid w:val="008A2EE1"/>
    <w:rsid w:val="008A364A"/>
    <w:rsid w:val="008A3748"/>
    <w:rsid w:val="008A3828"/>
    <w:rsid w:val="008A38D2"/>
    <w:rsid w:val="008A3D79"/>
    <w:rsid w:val="008A3EFE"/>
    <w:rsid w:val="008A4062"/>
    <w:rsid w:val="008A41C0"/>
    <w:rsid w:val="008A4498"/>
    <w:rsid w:val="008A4604"/>
    <w:rsid w:val="008A463C"/>
    <w:rsid w:val="008A4644"/>
    <w:rsid w:val="008A472B"/>
    <w:rsid w:val="008A480C"/>
    <w:rsid w:val="008A4848"/>
    <w:rsid w:val="008A48AD"/>
    <w:rsid w:val="008A493A"/>
    <w:rsid w:val="008A4B52"/>
    <w:rsid w:val="008A4B6F"/>
    <w:rsid w:val="008A4B9D"/>
    <w:rsid w:val="008A4D18"/>
    <w:rsid w:val="008A4DB8"/>
    <w:rsid w:val="008A4E68"/>
    <w:rsid w:val="008A52FF"/>
    <w:rsid w:val="008A55EE"/>
    <w:rsid w:val="008A5614"/>
    <w:rsid w:val="008A5A35"/>
    <w:rsid w:val="008A5F55"/>
    <w:rsid w:val="008A60C7"/>
    <w:rsid w:val="008A625B"/>
    <w:rsid w:val="008A62FD"/>
    <w:rsid w:val="008A6317"/>
    <w:rsid w:val="008A650C"/>
    <w:rsid w:val="008A65C7"/>
    <w:rsid w:val="008A6B0D"/>
    <w:rsid w:val="008A6D51"/>
    <w:rsid w:val="008A6FCB"/>
    <w:rsid w:val="008A70A4"/>
    <w:rsid w:val="008A72CE"/>
    <w:rsid w:val="008A7323"/>
    <w:rsid w:val="008A736F"/>
    <w:rsid w:val="008A73FD"/>
    <w:rsid w:val="008A76E6"/>
    <w:rsid w:val="008A785F"/>
    <w:rsid w:val="008A7B56"/>
    <w:rsid w:val="008A7BDB"/>
    <w:rsid w:val="008B00BD"/>
    <w:rsid w:val="008B04DB"/>
    <w:rsid w:val="008B05B6"/>
    <w:rsid w:val="008B0686"/>
    <w:rsid w:val="008B074B"/>
    <w:rsid w:val="008B07C5"/>
    <w:rsid w:val="008B0920"/>
    <w:rsid w:val="008B0963"/>
    <w:rsid w:val="008B09D3"/>
    <w:rsid w:val="008B0A4E"/>
    <w:rsid w:val="008B0D3F"/>
    <w:rsid w:val="008B0DB3"/>
    <w:rsid w:val="008B0EA1"/>
    <w:rsid w:val="008B10F7"/>
    <w:rsid w:val="008B12F4"/>
    <w:rsid w:val="008B132C"/>
    <w:rsid w:val="008B14AD"/>
    <w:rsid w:val="008B160A"/>
    <w:rsid w:val="008B17AE"/>
    <w:rsid w:val="008B186E"/>
    <w:rsid w:val="008B1948"/>
    <w:rsid w:val="008B1B46"/>
    <w:rsid w:val="008B1BA2"/>
    <w:rsid w:val="008B1D6C"/>
    <w:rsid w:val="008B1DE9"/>
    <w:rsid w:val="008B2651"/>
    <w:rsid w:val="008B2656"/>
    <w:rsid w:val="008B26E2"/>
    <w:rsid w:val="008B270D"/>
    <w:rsid w:val="008B2711"/>
    <w:rsid w:val="008B2818"/>
    <w:rsid w:val="008B2834"/>
    <w:rsid w:val="008B298E"/>
    <w:rsid w:val="008B2A75"/>
    <w:rsid w:val="008B2B88"/>
    <w:rsid w:val="008B2BEA"/>
    <w:rsid w:val="008B2C33"/>
    <w:rsid w:val="008B2C72"/>
    <w:rsid w:val="008B2DDA"/>
    <w:rsid w:val="008B2E0A"/>
    <w:rsid w:val="008B2FAE"/>
    <w:rsid w:val="008B2FBC"/>
    <w:rsid w:val="008B30A8"/>
    <w:rsid w:val="008B319B"/>
    <w:rsid w:val="008B3323"/>
    <w:rsid w:val="008B3392"/>
    <w:rsid w:val="008B3421"/>
    <w:rsid w:val="008B36EC"/>
    <w:rsid w:val="008B3709"/>
    <w:rsid w:val="008B3783"/>
    <w:rsid w:val="008B39B6"/>
    <w:rsid w:val="008B3A9F"/>
    <w:rsid w:val="008B3AF7"/>
    <w:rsid w:val="008B3B42"/>
    <w:rsid w:val="008B3BED"/>
    <w:rsid w:val="008B3D6A"/>
    <w:rsid w:val="008B3D96"/>
    <w:rsid w:val="008B3E71"/>
    <w:rsid w:val="008B3E79"/>
    <w:rsid w:val="008B4193"/>
    <w:rsid w:val="008B426A"/>
    <w:rsid w:val="008B44DC"/>
    <w:rsid w:val="008B4507"/>
    <w:rsid w:val="008B45E0"/>
    <w:rsid w:val="008B45F8"/>
    <w:rsid w:val="008B46DA"/>
    <w:rsid w:val="008B46FF"/>
    <w:rsid w:val="008B4928"/>
    <w:rsid w:val="008B4C7D"/>
    <w:rsid w:val="008B4D5F"/>
    <w:rsid w:val="008B4D6C"/>
    <w:rsid w:val="008B4DA6"/>
    <w:rsid w:val="008B5246"/>
    <w:rsid w:val="008B5337"/>
    <w:rsid w:val="008B5489"/>
    <w:rsid w:val="008B55FE"/>
    <w:rsid w:val="008B56AF"/>
    <w:rsid w:val="008B5817"/>
    <w:rsid w:val="008B58C2"/>
    <w:rsid w:val="008B5C63"/>
    <w:rsid w:val="008B5F1C"/>
    <w:rsid w:val="008B60A7"/>
    <w:rsid w:val="008B629A"/>
    <w:rsid w:val="008B62B1"/>
    <w:rsid w:val="008B6426"/>
    <w:rsid w:val="008B68F6"/>
    <w:rsid w:val="008B69CF"/>
    <w:rsid w:val="008B6A1E"/>
    <w:rsid w:val="008B6D68"/>
    <w:rsid w:val="008B6DD7"/>
    <w:rsid w:val="008B70FC"/>
    <w:rsid w:val="008B72B1"/>
    <w:rsid w:val="008B73AA"/>
    <w:rsid w:val="008B7416"/>
    <w:rsid w:val="008B76ED"/>
    <w:rsid w:val="008B7758"/>
    <w:rsid w:val="008B7887"/>
    <w:rsid w:val="008B7899"/>
    <w:rsid w:val="008B7C1B"/>
    <w:rsid w:val="008B7D6E"/>
    <w:rsid w:val="008B7F69"/>
    <w:rsid w:val="008C00CC"/>
    <w:rsid w:val="008C0196"/>
    <w:rsid w:val="008C04EC"/>
    <w:rsid w:val="008C0847"/>
    <w:rsid w:val="008C0917"/>
    <w:rsid w:val="008C0950"/>
    <w:rsid w:val="008C0E7D"/>
    <w:rsid w:val="008C0F59"/>
    <w:rsid w:val="008C115F"/>
    <w:rsid w:val="008C13CA"/>
    <w:rsid w:val="008C1438"/>
    <w:rsid w:val="008C17E6"/>
    <w:rsid w:val="008C19D3"/>
    <w:rsid w:val="008C19FC"/>
    <w:rsid w:val="008C1AEE"/>
    <w:rsid w:val="008C1C2C"/>
    <w:rsid w:val="008C2099"/>
    <w:rsid w:val="008C2212"/>
    <w:rsid w:val="008C23DA"/>
    <w:rsid w:val="008C25D3"/>
    <w:rsid w:val="008C2760"/>
    <w:rsid w:val="008C2802"/>
    <w:rsid w:val="008C285E"/>
    <w:rsid w:val="008C28EB"/>
    <w:rsid w:val="008C2B91"/>
    <w:rsid w:val="008C30C7"/>
    <w:rsid w:val="008C3314"/>
    <w:rsid w:val="008C3321"/>
    <w:rsid w:val="008C35D2"/>
    <w:rsid w:val="008C376C"/>
    <w:rsid w:val="008C39BF"/>
    <w:rsid w:val="008C3E0F"/>
    <w:rsid w:val="008C4162"/>
    <w:rsid w:val="008C430F"/>
    <w:rsid w:val="008C4343"/>
    <w:rsid w:val="008C4385"/>
    <w:rsid w:val="008C445B"/>
    <w:rsid w:val="008C4488"/>
    <w:rsid w:val="008C449B"/>
    <w:rsid w:val="008C4776"/>
    <w:rsid w:val="008C4A98"/>
    <w:rsid w:val="008C4ABB"/>
    <w:rsid w:val="008C4C5E"/>
    <w:rsid w:val="008C4D3C"/>
    <w:rsid w:val="008C4DAA"/>
    <w:rsid w:val="008C4F2D"/>
    <w:rsid w:val="008C5119"/>
    <w:rsid w:val="008C527F"/>
    <w:rsid w:val="008C5369"/>
    <w:rsid w:val="008C54B2"/>
    <w:rsid w:val="008C5662"/>
    <w:rsid w:val="008C578A"/>
    <w:rsid w:val="008C57CA"/>
    <w:rsid w:val="008C5873"/>
    <w:rsid w:val="008C58B3"/>
    <w:rsid w:val="008C58BF"/>
    <w:rsid w:val="008C5B0C"/>
    <w:rsid w:val="008C5BAD"/>
    <w:rsid w:val="008C5BCB"/>
    <w:rsid w:val="008C5BD2"/>
    <w:rsid w:val="008C61CD"/>
    <w:rsid w:val="008C624E"/>
    <w:rsid w:val="008C63FB"/>
    <w:rsid w:val="008C64B9"/>
    <w:rsid w:val="008C6946"/>
    <w:rsid w:val="008C6E54"/>
    <w:rsid w:val="008C6EB6"/>
    <w:rsid w:val="008C6FAA"/>
    <w:rsid w:val="008C7078"/>
    <w:rsid w:val="008C713E"/>
    <w:rsid w:val="008C7343"/>
    <w:rsid w:val="008C744D"/>
    <w:rsid w:val="008C746A"/>
    <w:rsid w:val="008C7506"/>
    <w:rsid w:val="008C750C"/>
    <w:rsid w:val="008C7610"/>
    <w:rsid w:val="008C7714"/>
    <w:rsid w:val="008C779F"/>
    <w:rsid w:val="008C7AC1"/>
    <w:rsid w:val="008C7DCE"/>
    <w:rsid w:val="008C7ECB"/>
    <w:rsid w:val="008C7F0E"/>
    <w:rsid w:val="008C7F1B"/>
    <w:rsid w:val="008D0157"/>
    <w:rsid w:val="008D0195"/>
    <w:rsid w:val="008D058A"/>
    <w:rsid w:val="008D0730"/>
    <w:rsid w:val="008D0D11"/>
    <w:rsid w:val="008D10B6"/>
    <w:rsid w:val="008D10DA"/>
    <w:rsid w:val="008D1126"/>
    <w:rsid w:val="008D16CF"/>
    <w:rsid w:val="008D18F4"/>
    <w:rsid w:val="008D197E"/>
    <w:rsid w:val="008D1B11"/>
    <w:rsid w:val="008D1B1D"/>
    <w:rsid w:val="008D1EB3"/>
    <w:rsid w:val="008D1EDE"/>
    <w:rsid w:val="008D2303"/>
    <w:rsid w:val="008D2421"/>
    <w:rsid w:val="008D2596"/>
    <w:rsid w:val="008D26A6"/>
    <w:rsid w:val="008D26D2"/>
    <w:rsid w:val="008D27F0"/>
    <w:rsid w:val="008D2855"/>
    <w:rsid w:val="008D28E0"/>
    <w:rsid w:val="008D2972"/>
    <w:rsid w:val="008D298C"/>
    <w:rsid w:val="008D2A75"/>
    <w:rsid w:val="008D2ABD"/>
    <w:rsid w:val="008D2D7C"/>
    <w:rsid w:val="008D2D90"/>
    <w:rsid w:val="008D2E3B"/>
    <w:rsid w:val="008D2F6C"/>
    <w:rsid w:val="008D326B"/>
    <w:rsid w:val="008D32DC"/>
    <w:rsid w:val="008D338B"/>
    <w:rsid w:val="008D354C"/>
    <w:rsid w:val="008D36DF"/>
    <w:rsid w:val="008D3CA5"/>
    <w:rsid w:val="008D3F55"/>
    <w:rsid w:val="008D3F73"/>
    <w:rsid w:val="008D404D"/>
    <w:rsid w:val="008D4129"/>
    <w:rsid w:val="008D4542"/>
    <w:rsid w:val="008D4661"/>
    <w:rsid w:val="008D4674"/>
    <w:rsid w:val="008D4850"/>
    <w:rsid w:val="008D496B"/>
    <w:rsid w:val="008D4ABB"/>
    <w:rsid w:val="008D5049"/>
    <w:rsid w:val="008D56B8"/>
    <w:rsid w:val="008D57C9"/>
    <w:rsid w:val="008D57D4"/>
    <w:rsid w:val="008D5BF9"/>
    <w:rsid w:val="008D5C42"/>
    <w:rsid w:val="008D5DFF"/>
    <w:rsid w:val="008D60DD"/>
    <w:rsid w:val="008D61E6"/>
    <w:rsid w:val="008D6506"/>
    <w:rsid w:val="008D6AF4"/>
    <w:rsid w:val="008D6CD2"/>
    <w:rsid w:val="008D6DDA"/>
    <w:rsid w:val="008D70E5"/>
    <w:rsid w:val="008D7142"/>
    <w:rsid w:val="008D73D2"/>
    <w:rsid w:val="008D7E52"/>
    <w:rsid w:val="008DE501"/>
    <w:rsid w:val="008E00DE"/>
    <w:rsid w:val="008E037D"/>
    <w:rsid w:val="008E064C"/>
    <w:rsid w:val="008E0A23"/>
    <w:rsid w:val="008E0CE3"/>
    <w:rsid w:val="008E0DB3"/>
    <w:rsid w:val="008E1159"/>
    <w:rsid w:val="008E11CD"/>
    <w:rsid w:val="008E13A0"/>
    <w:rsid w:val="008E165C"/>
    <w:rsid w:val="008E1841"/>
    <w:rsid w:val="008E190B"/>
    <w:rsid w:val="008E191F"/>
    <w:rsid w:val="008E19CB"/>
    <w:rsid w:val="008E1A64"/>
    <w:rsid w:val="008E1CDA"/>
    <w:rsid w:val="008E1D65"/>
    <w:rsid w:val="008E1DB4"/>
    <w:rsid w:val="008E1EA0"/>
    <w:rsid w:val="008E1F80"/>
    <w:rsid w:val="008E2022"/>
    <w:rsid w:val="008E2077"/>
    <w:rsid w:val="008E2096"/>
    <w:rsid w:val="008E20C4"/>
    <w:rsid w:val="008E21C5"/>
    <w:rsid w:val="008E251E"/>
    <w:rsid w:val="008E26EC"/>
    <w:rsid w:val="008E26FC"/>
    <w:rsid w:val="008E2D21"/>
    <w:rsid w:val="008E30FC"/>
    <w:rsid w:val="008E3312"/>
    <w:rsid w:val="008E3594"/>
    <w:rsid w:val="008E366C"/>
    <w:rsid w:val="008E3717"/>
    <w:rsid w:val="008E38EE"/>
    <w:rsid w:val="008E3BC3"/>
    <w:rsid w:val="008E3BDF"/>
    <w:rsid w:val="008E3F2E"/>
    <w:rsid w:val="008E3F68"/>
    <w:rsid w:val="008E3FDA"/>
    <w:rsid w:val="008E426B"/>
    <w:rsid w:val="008E452D"/>
    <w:rsid w:val="008E45AB"/>
    <w:rsid w:val="008E498C"/>
    <w:rsid w:val="008E4BA2"/>
    <w:rsid w:val="008E4BF7"/>
    <w:rsid w:val="008E4C95"/>
    <w:rsid w:val="008E4DCF"/>
    <w:rsid w:val="008E4E55"/>
    <w:rsid w:val="008E54EA"/>
    <w:rsid w:val="008E557A"/>
    <w:rsid w:val="008E566F"/>
    <w:rsid w:val="008E5796"/>
    <w:rsid w:val="008E57E3"/>
    <w:rsid w:val="008E58C0"/>
    <w:rsid w:val="008E59A1"/>
    <w:rsid w:val="008E5C02"/>
    <w:rsid w:val="008E5DC0"/>
    <w:rsid w:val="008E62DC"/>
    <w:rsid w:val="008E6460"/>
    <w:rsid w:val="008E6630"/>
    <w:rsid w:val="008E6675"/>
    <w:rsid w:val="008E6687"/>
    <w:rsid w:val="008E66F0"/>
    <w:rsid w:val="008E6713"/>
    <w:rsid w:val="008E6789"/>
    <w:rsid w:val="008E68F6"/>
    <w:rsid w:val="008E6915"/>
    <w:rsid w:val="008E6A6F"/>
    <w:rsid w:val="008E6C61"/>
    <w:rsid w:val="008E6E0D"/>
    <w:rsid w:val="008E702A"/>
    <w:rsid w:val="008E7051"/>
    <w:rsid w:val="008E735F"/>
    <w:rsid w:val="008E74E1"/>
    <w:rsid w:val="008E75E7"/>
    <w:rsid w:val="008E7978"/>
    <w:rsid w:val="008E7B11"/>
    <w:rsid w:val="008E7E4B"/>
    <w:rsid w:val="008E7E67"/>
    <w:rsid w:val="008F006D"/>
    <w:rsid w:val="008F0096"/>
    <w:rsid w:val="008F03C0"/>
    <w:rsid w:val="008F03E8"/>
    <w:rsid w:val="008F043F"/>
    <w:rsid w:val="008F0459"/>
    <w:rsid w:val="008F0513"/>
    <w:rsid w:val="008F0588"/>
    <w:rsid w:val="008F0AAB"/>
    <w:rsid w:val="008F0B33"/>
    <w:rsid w:val="008F0BC0"/>
    <w:rsid w:val="008F0D63"/>
    <w:rsid w:val="008F0DC7"/>
    <w:rsid w:val="008F0F73"/>
    <w:rsid w:val="008F102C"/>
    <w:rsid w:val="008F109B"/>
    <w:rsid w:val="008F1115"/>
    <w:rsid w:val="008F12A2"/>
    <w:rsid w:val="008F12DC"/>
    <w:rsid w:val="008F1463"/>
    <w:rsid w:val="008F14D9"/>
    <w:rsid w:val="008F1B9E"/>
    <w:rsid w:val="008F1BF5"/>
    <w:rsid w:val="008F1ECA"/>
    <w:rsid w:val="008F2010"/>
    <w:rsid w:val="008F208F"/>
    <w:rsid w:val="008F212C"/>
    <w:rsid w:val="008F21DA"/>
    <w:rsid w:val="008F21E8"/>
    <w:rsid w:val="008F22CA"/>
    <w:rsid w:val="008F2831"/>
    <w:rsid w:val="008F2865"/>
    <w:rsid w:val="008F2883"/>
    <w:rsid w:val="008F298B"/>
    <w:rsid w:val="008F2D80"/>
    <w:rsid w:val="008F3136"/>
    <w:rsid w:val="008F31A0"/>
    <w:rsid w:val="008F323B"/>
    <w:rsid w:val="008F389F"/>
    <w:rsid w:val="008F3B0F"/>
    <w:rsid w:val="008F3DCB"/>
    <w:rsid w:val="008F3E2E"/>
    <w:rsid w:val="008F40BB"/>
    <w:rsid w:val="008F426F"/>
    <w:rsid w:val="008F42EC"/>
    <w:rsid w:val="008F42ED"/>
    <w:rsid w:val="008F44CD"/>
    <w:rsid w:val="008F468C"/>
    <w:rsid w:val="008F471F"/>
    <w:rsid w:val="008F4993"/>
    <w:rsid w:val="008F4C4D"/>
    <w:rsid w:val="008F4D6C"/>
    <w:rsid w:val="008F4DDC"/>
    <w:rsid w:val="008F4E41"/>
    <w:rsid w:val="008F4EAF"/>
    <w:rsid w:val="008F50CB"/>
    <w:rsid w:val="008F551D"/>
    <w:rsid w:val="008F5598"/>
    <w:rsid w:val="008F57F8"/>
    <w:rsid w:val="008F5BD5"/>
    <w:rsid w:val="008F5EAD"/>
    <w:rsid w:val="008F5ECD"/>
    <w:rsid w:val="008F5F5C"/>
    <w:rsid w:val="008F5FEC"/>
    <w:rsid w:val="008F66BB"/>
    <w:rsid w:val="008F67E7"/>
    <w:rsid w:val="008F68C6"/>
    <w:rsid w:val="008F6A82"/>
    <w:rsid w:val="008F6D35"/>
    <w:rsid w:val="008F6F46"/>
    <w:rsid w:val="008F7049"/>
    <w:rsid w:val="008F707A"/>
    <w:rsid w:val="008F712C"/>
    <w:rsid w:val="008F750D"/>
    <w:rsid w:val="008F75B7"/>
    <w:rsid w:val="008F75D4"/>
    <w:rsid w:val="008F75DA"/>
    <w:rsid w:val="008F785D"/>
    <w:rsid w:val="008F7BDE"/>
    <w:rsid w:val="008F7BF7"/>
    <w:rsid w:val="008F7E41"/>
    <w:rsid w:val="008F7EC0"/>
    <w:rsid w:val="008F7F1D"/>
    <w:rsid w:val="0090000E"/>
    <w:rsid w:val="00900084"/>
    <w:rsid w:val="0090008D"/>
    <w:rsid w:val="0090033B"/>
    <w:rsid w:val="00900549"/>
    <w:rsid w:val="009005A3"/>
    <w:rsid w:val="0090065B"/>
    <w:rsid w:val="00900765"/>
    <w:rsid w:val="00900A9B"/>
    <w:rsid w:val="00900DE3"/>
    <w:rsid w:val="00900DEC"/>
    <w:rsid w:val="0090101E"/>
    <w:rsid w:val="009011A4"/>
    <w:rsid w:val="009011B5"/>
    <w:rsid w:val="00901233"/>
    <w:rsid w:val="0090132A"/>
    <w:rsid w:val="0090155F"/>
    <w:rsid w:val="0090176B"/>
    <w:rsid w:val="009017CC"/>
    <w:rsid w:val="00901A58"/>
    <w:rsid w:val="00901B73"/>
    <w:rsid w:val="00901BE1"/>
    <w:rsid w:val="00901D88"/>
    <w:rsid w:val="00901E3D"/>
    <w:rsid w:val="00901E5D"/>
    <w:rsid w:val="00901FA5"/>
    <w:rsid w:val="00901FDA"/>
    <w:rsid w:val="0090204F"/>
    <w:rsid w:val="00902068"/>
    <w:rsid w:val="009020EA"/>
    <w:rsid w:val="009021DF"/>
    <w:rsid w:val="0090221E"/>
    <w:rsid w:val="00902944"/>
    <w:rsid w:val="00902AF6"/>
    <w:rsid w:val="00902C93"/>
    <w:rsid w:val="00902E19"/>
    <w:rsid w:val="00902FA3"/>
    <w:rsid w:val="0090309D"/>
    <w:rsid w:val="009030D1"/>
    <w:rsid w:val="009030D2"/>
    <w:rsid w:val="00903351"/>
    <w:rsid w:val="00903695"/>
    <w:rsid w:val="009038F8"/>
    <w:rsid w:val="00903ACD"/>
    <w:rsid w:val="00903B5C"/>
    <w:rsid w:val="00903C3C"/>
    <w:rsid w:val="009040EE"/>
    <w:rsid w:val="00904201"/>
    <w:rsid w:val="0090429A"/>
    <w:rsid w:val="00904598"/>
    <w:rsid w:val="00904600"/>
    <w:rsid w:val="009047AB"/>
    <w:rsid w:val="00904966"/>
    <w:rsid w:val="00904A3B"/>
    <w:rsid w:val="00904A9B"/>
    <w:rsid w:val="00904D16"/>
    <w:rsid w:val="00904F6B"/>
    <w:rsid w:val="0090545D"/>
    <w:rsid w:val="00905513"/>
    <w:rsid w:val="00905587"/>
    <w:rsid w:val="009055E2"/>
    <w:rsid w:val="0090564D"/>
    <w:rsid w:val="0090567B"/>
    <w:rsid w:val="0090592B"/>
    <w:rsid w:val="00905B00"/>
    <w:rsid w:val="00905B9A"/>
    <w:rsid w:val="0090600A"/>
    <w:rsid w:val="009060E9"/>
    <w:rsid w:val="009063BC"/>
    <w:rsid w:val="009064B4"/>
    <w:rsid w:val="0090669D"/>
    <w:rsid w:val="00906884"/>
    <w:rsid w:val="009068F4"/>
    <w:rsid w:val="00906F42"/>
    <w:rsid w:val="00906FD3"/>
    <w:rsid w:val="0090704A"/>
    <w:rsid w:val="00907228"/>
    <w:rsid w:val="0090742C"/>
    <w:rsid w:val="0090756E"/>
    <w:rsid w:val="0090762B"/>
    <w:rsid w:val="0090772E"/>
    <w:rsid w:val="00907840"/>
    <w:rsid w:val="0090794D"/>
    <w:rsid w:val="00907FDF"/>
    <w:rsid w:val="0091002B"/>
    <w:rsid w:val="00910050"/>
    <w:rsid w:val="009100DE"/>
    <w:rsid w:val="009102B4"/>
    <w:rsid w:val="00910458"/>
    <w:rsid w:val="00910563"/>
    <w:rsid w:val="009107AB"/>
    <w:rsid w:val="0091087C"/>
    <w:rsid w:val="0091097C"/>
    <w:rsid w:val="00910A53"/>
    <w:rsid w:val="00910A7A"/>
    <w:rsid w:val="00910A91"/>
    <w:rsid w:val="00910C6D"/>
    <w:rsid w:val="00910FBA"/>
    <w:rsid w:val="0091122B"/>
    <w:rsid w:val="0091157F"/>
    <w:rsid w:val="0091186F"/>
    <w:rsid w:val="009118C7"/>
    <w:rsid w:val="00911A77"/>
    <w:rsid w:val="00911B6C"/>
    <w:rsid w:val="00911D7D"/>
    <w:rsid w:val="00911E55"/>
    <w:rsid w:val="00912173"/>
    <w:rsid w:val="00912179"/>
    <w:rsid w:val="009126FB"/>
    <w:rsid w:val="009127B0"/>
    <w:rsid w:val="009127B9"/>
    <w:rsid w:val="009128FE"/>
    <w:rsid w:val="009129E6"/>
    <w:rsid w:val="00912CDC"/>
    <w:rsid w:val="00912D2E"/>
    <w:rsid w:val="00912E54"/>
    <w:rsid w:val="00913457"/>
    <w:rsid w:val="0091358B"/>
    <w:rsid w:val="00913702"/>
    <w:rsid w:val="00913E09"/>
    <w:rsid w:val="00913E8B"/>
    <w:rsid w:val="00913F13"/>
    <w:rsid w:val="00914001"/>
    <w:rsid w:val="00914064"/>
    <w:rsid w:val="0091415F"/>
    <w:rsid w:val="009141F6"/>
    <w:rsid w:val="00914213"/>
    <w:rsid w:val="0091424E"/>
    <w:rsid w:val="009146FD"/>
    <w:rsid w:val="00914825"/>
    <w:rsid w:val="0091497E"/>
    <w:rsid w:val="00914A87"/>
    <w:rsid w:val="00914B28"/>
    <w:rsid w:val="00914CA1"/>
    <w:rsid w:val="00914CB4"/>
    <w:rsid w:val="00914CB6"/>
    <w:rsid w:val="00914FC6"/>
    <w:rsid w:val="00915195"/>
    <w:rsid w:val="00915395"/>
    <w:rsid w:val="009156AF"/>
    <w:rsid w:val="0091576A"/>
    <w:rsid w:val="009158AF"/>
    <w:rsid w:val="00915942"/>
    <w:rsid w:val="00915EC1"/>
    <w:rsid w:val="00916055"/>
    <w:rsid w:val="009162B6"/>
    <w:rsid w:val="009162BD"/>
    <w:rsid w:val="00916311"/>
    <w:rsid w:val="0091641B"/>
    <w:rsid w:val="00916465"/>
    <w:rsid w:val="00916624"/>
    <w:rsid w:val="009166DE"/>
    <w:rsid w:val="00916775"/>
    <w:rsid w:val="00916789"/>
    <w:rsid w:val="00916A17"/>
    <w:rsid w:val="00916A26"/>
    <w:rsid w:val="00916AA4"/>
    <w:rsid w:val="00916ACE"/>
    <w:rsid w:val="00916B55"/>
    <w:rsid w:val="00917097"/>
    <w:rsid w:val="009170F6"/>
    <w:rsid w:val="0091724B"/>
    <w:rsid w:val="00917364"/>
    <w:rsid w:val="009173DC"/>
    <w:rsid w:val="009175F0"/>
    <w:rsid w:val="00917762"/>
    <w:rsid w:val="009179E6"/>
    <w:rsid w:val="00917A02"/>
    <w:rsid w:val="00917C64"/>
    <w:rsid w:val="00917E7B"/>
    <w:rsid w:val="0092011F"/>
    <w:rsid w:val="00920260"/>
    <w:rsid w:val="00920641"/>
    <w:rsid w:val="0092077F"/>
    <w:rsid w:val="009207C7"/>
    <w:rsid w:val="009209E6"/>
    <w:rsid w:val="00920A75"/>
    <w:rsid w:val="00920DA8"/>
    <w:rsid w:val="00920F95"/>
    <w:rsid w:val="00921384"/>
    <w:rsid w:val="0092154B"/>
    <w:rsid w:val="009216B6"/>
    <w:rsid w:val="00921859"/>
    <w:rsid w:val="0092188A"/>
    <w:rsid w:val="00921B47"/>
    <w:rsid w:val="00921E0D"/>
    <w:rsid w:val="00921E69"/>
    <w:rsid w:val="00921E71"/>
    <w:rsid w:val="009221EB"/>
    <w:rsid w:val="00922225"/>
    <w:rsid w:val="009224B9"/>
    <w:rsid w:val="00922574"/>
    <w:rsid w:val="009225EB"/>
    <w:rsid w:val="00922719"/>
    <w:rsid w:val="009227BD"/>
    <w:rsid w:val="0092284F"/>
    <w:rsid w:val="009229A4"/>
    <w:rsid w:val="00922D16"/>
    <w:rsid w:val="00922FD4"/>
    <w:rsid w:val="0092302E"/>
    <w:rsid w:val="009231B7"/>
    <w:rsid w:val="009231F2"/>
    <w:rsid w:val="009232ED"/>
    <w:rsid w:val="009234FE"/>
    <w:rsid w:val="009235C5"/>
    <w:rsid w:val="00923615"/>
    <w:rsid w:val="0092364D"/>
    <w:rsid w:val="00923745"/>
    <w:rsid w:val="00923B2F"/>
    <w:rsid w:val="00923BA9"/>
    <w:rsid w:val="00923E94"/>
    <w:rsid w:val="009241DA"/>
    <w:rsid w:val="009245CA"/>
    <w:rsid w:val="0092473F"/>
    <w:rsid w:val="00924F0A"/>
    <w:rsid w:val="009252FA"/>
    <w:rsid w:val="0092551C"/>
    <w:rsid w:val="0092564B"/>
    <w:rsid w:val="00925856"/>
    <w:rsid w:val="00925872"/>
    <w:rsid w:val="009258D1"/>
    <w:rsid w:val="0092599C"/>
    <w:rsid w:val="009259E1"/>
    <w:rsid w:val="00925A5F"/>
    <w:rsid w:val="00925DF5"/>
    <w:rsid w:val="00925E4E"/>
    <w:rsid w:val="00925EFF"/>
    <w:rsid w:val="009267B4"/>
    <w:rsid w:val="0092691C"/>
    <w:rsid w:val="00926A04"/>
    <w:rsid w:val="00926A96"/>
    <w:rsid w:val="00926AF9"/>
    <w:rsid w:val="00926B8B"/>
    <w:rsid w:val="00926E5F"/>
    <w:rsid w:val="0092723D"/>
    <w:rsid w:val="00927273"/>
    <w:rsid w:val="0092728F"/>
    <w:rsid w:val="00927463"/>
    <w:rsid w:val="009276B5"/>
    <w:rsid w:val="0092773A"/>
    <w:rsid w:val="00927A3F"/>
    <w:rsid w:val="00927B03"/>
    <w:rsid w:val="00927B75"/>
    <w:rsid w:val="00927B86"/>
    <w:rsid w:val="00927C69"/>
    <w:rsid w:val="00927E34"/>
    <w:rsid w:val="00930024"/>
    <w:rsid w:val="0093003C"/>
    <w:rsid w:val="00930214"/>
    <w:rsid w:val="00930334"/>
    <w:rsid w:val="0093048E"/>
    <w:rsid w:val="00930601"/>
    <w:rsid w:val="00930709"/>
    <w:rsid w:val="00930A58"/>
    <w:rsid w:val="00930CF3"/>
    <w:rsid w:val="00930D4D"/>
    <w:rsid w:val="00930F2D"/>
    <w:rsid w:val="00931047"/>
    <w:rsid w:val="00931252"/>
    <w:rsid w:val="00931273"/>
    <w:rsid w:val="0093130F"/>
    <w:rsid w:val="00931314"/>
    <w:rsid w:val="00931564"/>
    <w:rsid w:val="00931671"/>
    <w:rsid w:val="009317BE"/>
    <w:rsid w:val="009317CF"/>
    <w:rsid w:val="0093198B"/>
    <w:rsid w:val="00931B6F"/>
    <w:rsid w:val="00931BD5"/>
    <w:rsid w:val="00931F5F"/>
    <w:rsid w:val="00931F9C"/>
    <w:rsid w:val="00931FBC"/>
    <w:rsid w:val="009320FD"/>
    <w:rsid w:val="009323FD"/>
    <w:rsid w:val="00932507"/>
    <w:rsid w:val="009326F3"/>
    <w:rsid w:val="00932734"/>
    <w:rsid w:val="00932923"/>
    <w:rsid w:val="00932A35"/>
    <w:rsid w:val="00932C2A"/>
    <w:rsid w:val="0093325B"/>
    <w:rsid w:val="0093328E"/>
    <w:rsid w:val="00933296"/>
    <w:rsid w:val="009333A3"/>
    <w:rsid w:val="0093388F"/>
    <w:rsid w:val="00933AC3"/>
    <w:rsid w:val="00933AEB"/>
    <w:rsid w:val="00933C13"/>
    <w:rsid w:val="00933E7A"/>
    <w:rsid w:val="00933EF4"/>
    <w:rsid w:val="0093412A"/>
    <w:rsid w:val="00934352"/>
    <w:rsid w:val="00934566"/>
    <w:rsid w:val="00934693"/>
    <w:rsid w:val="009349DD"/>
    <w:rsid w:val="00934C77"/>
    <w:rsid w:val="00934CCF"/>
    <w:rsid w:val="00934DCC"/>
    <w:rsid w:val="00934F46"/>
    <w:rsid w:val="009354C2"/>
    <w:rsid w:val="009354DE"/>
    <w:rsid w:val="0093570C"/>
    <w:rsid w:val="00935837"/>
    <w:rsid w:val="00935889"/>
    <w:rsid w:val="009358CA"/>
    <w:rsid w:val="00935B88"/>
    <w:rsid w:val="00935E07"/>
    <w:rsid w:val="00935ED8"/>
    <w:rsid w:val="00935F24"/>
    <w:rsid w:val="00936266"/>
    <w:rsid w:val="0093626E"/>
    <w:rsid w:val="009363E2"/>
    <w:rsid w:val="009364AF"/>
    <w:rsid w:val="009366BE"/>
    <w:rsid w:val="00936854"/>
    <w:rsid w:val="009369F0"/>
    <w:rsid w:val="00936DD8"/>
    <w:rsid w:val="00936E07"/>
    <w:rsid w:val="00936FAA"/>
    <w:rsid w:val="00937069"/>
    <w:rsid w:val="00937112"/>
    <w:rsid w:val="00937307"/>
    <w:rsid w:val="009373C6"/>
    <w:rsid w:val="00937538"/>
    <w:rsid w:val="00937A19"/>
    <w:rsid w:val="0093F517"/>
    <w:rsid w:val="00940222"/>
    <w:rsid w:val="009405B0"/>
    <w:rsid w:val="0094072B"/>
    <w:rsid w:val="00940772"/>
    <w:rsid w:val="00940A27"/>
    <w:rsid w:val="00940B2B"/>
    <w:rsid w:val="00940B47"/>
    <w:rsid w:val="00940BBB"/>
    <w:rsid w:val="00940D07"/>
    <w:rsid w:val="00940DA0"/>
    <w:rsid w:val="00940EE5"/>
    <w:rsid w:val="00941082"/>
    <w:rsid w:val="009410B1"/>
    <w:rsid w:val="009413D1"/>
    <w:rsid w:val="00941829"/>
    <w:rsid w:val="009418F3"/>
    <w:rsid w:val="009419E8"/>
    <w:rsid w:val="00941D29"/>
    <w:rsid w:val="00941D8B"/>
    <w:rsid w:val="00941E62"/>
    <w:rsid w:val="00942147"/>
    <w:rsid w:val="009422D5"/>
    <w:rsid w:val="009426B6"/>
    <w:rsid w:val="00942BC5"/>
    <w:rsid w:val="00942C99"/>
    <w:rsid w:val="0094312F"/>
    <w:rsid w:val="00943278"/>
    <w:rsid w:val="009432F8"/>
    <w:rsid w:val="0094350D"/>
    <w:rsid w:val="0094351F"/>
    <w:rsid w:val="009437EC"/>
    <w:rsid w:val="00943833"/>
    <w:rsid w:val="00943913"/>
    <w:rsid w:val="00943A84"/>
    <w:rsid w:val="00943CDF"/>
    <w:rsid w:val="00943D0C"/>
    <w:rsid w:val="00943EC9"/>
    <w:rsid w:val="0094412A"/>
    <w:rsid w:val="0094412F"/>
    <w:rsid w:val="0094432A"/>
    <w:rsid w:val="0094466A"/>
    <w:rsid w:val="009446C4"/>
    <w:rsid w:val="0094494A"/>
    <w:rsid w:val="00944BE3"/>
    <w:rsid w:val="00944CD2"/>
    <w:rsid w:val="00944E52"/>
    <w:rsid w:val="00944E79"/>
    <w:rsid w:val="00944F48"/>
    <w:rsid w:val="0094510B"/>
    <w:rsid w:val="00945136"/>
    <w:rsid w:val="0094516A"/>
    <w:rsid w:val="00945263"/>
    <w:rsid w:val="009452B1"/>
    <w:rsid w:val="009453AC"/>
    <w:rsid w:val="009454E1"/>
    <w:rsid w:val="009455AB"/>
    <w:rsid w:val="009455E1"/>
    <w:rsid w:val="0094560B"/>
    <w:rsid w:val="00945935"/>
    <w:rsid w:val="00945ADB"/>
    <w:rsid w:val="00945B86"/>
    <w:rsid w:val="00945C73"/>
    <w:rsid w:val="00945CC0"/>
    <w:rsid w:val="00945E05"/>
    <w:rsid w:val="00946712"/>
    <w:rsid w:val="0094684D"/>
    <w:rsid w:val="009468F9"/>
    <w:rsid w:val="00946A18"/>
    <w:rsid w:val="00946AE3"/>
    <w:rsid w:val="00946AF4"/>
    <w:rsid w:val="00946B4E"/>
    <w:rsid w:val="00946C14"/>
    <w:rsid w:val="00946C62"/>
    <w:rsid w:val="00946FFC"/>
    <w:rsid w:val="009470EC"/>
    <w:rsid w:val="0094710C"/>
    <w:rsid w:val="00947196"/>
    <w:rsid w:val="00947232"/>
    <w:rsid w:val="00947267"/>
    <w:rsid w:val="0094739E"/>
    <w:rsid w:val="00947586"/>
    <w:rsid w:val="00947A38"/>
    <w:rsid w:val="00947A8C"/>
    <w:rsid w:val="00947BFC"/>
    <w:rsid w:val="00947DE4"/>
    <w:rsid w:val="00947E18"/>
    <w:rsid w:val="00947EF2"/>
    <w:rsid w:val="00947FB0"/>
    <w:rsid w:val="00950066"/>
    <w:rsid w:val="0095014A"/>
    <w:rsid w:val="00950442"/>
    <w:rsid w:val="0095051C"/>
    <w:rsid w:val="00950746"/>
    <w:rsid w:val="009509C1"/>
    <w:rsid w:val="00950B3A"/>
    <w:rsid w:val="00950DA7"/>
    <w:rsid w:val="00950E63"/>
    <w:rsid w:val="0095139D"/>
    <w:rsid w:val="00951710"/>
    <w:rsid w:val="009517E3"/>
    <w:rsid w:val="00951AB9"/>
    <w:rsid w:val="00951AD6"/>
    <w:rsid w:val="00951BAD"/>
    <w:rsid w:val="00951C11"/>
    <w:rsid w:val="00951DA9"/>
    <w:rsid w:val="00951E3D"/>
    <w:rsid w:val="00951E80"/>
    <w:rsid w:val="00951EF7"/>
    <w:rsid w:val="00951F79"/>
    <w:rsid w:val="00951FCB"/>
    <w:rsid w:val="009523FF"/>
    <w:rsid w:val="00952440"/>
    <w:rsid w:val="00952477"/>
    <w:rsid w:val="0095259A"/>
    <w:rsid w:val="00952607"/>
    <w:rsid w:val="0095265E"/>
    <w:rsid w:val="009526F4"/>
    <w:rsid w:val="009529CE"/>
    <w:rsid w:val="00952C52"/>
    <w:rsid w:val="00952EEB"/>
    <w:rsid w:val="00953050"/>
    <w:rsid w:val="0095316F"/>
    <w:rsid w:val="0095335A"/>
    <w:rsid w:val="009533B2"/>
    <w:rsid w:val="009533B3"/>
    <w:rsid w:val="009533FD"/>
    <w:rsid w:val="0095348C"/>
    <w:rsid w:val="009537E1"/>
    <w:rsid w:val="00953824"/>
    <w:rsid w:val="00953887"/>
    <w:rsid w:val="0095397F"/>
    <w:rsid w:val="00953E4C"/>
    <w:rsid w:val="00953F57"/>
    <w:rsid w:val="0095404E"/>
    <w:rsid w:val="00954073"/>
    <w:rsid w:val="009540B5"/>
    <w:rsid w:val="00954154"/>
    <w:rsid w:val="00954295"/>
    <w:rsid w:val="00954299"/>
    <w:rsid w:val="00954399"/>
    <w:rsid w:val="0095444C"/>
    <w:rsid w:val="00954497"/>
    <w:rsid w:val="009544B3"/>
    <w:rsid w:val="009547A2"/>
    <w:rsid w:val="0095491B"/>
    <w:rsid w:val="00954957"/>
    <w:rsid w:val="00954BE2"/>
    <w:rsid w:val="00954C9C"/>
    <w:rsid w:val="00954CAC"/>
    <w:rsid w:val="00954EB3"/>
    <w:rsid w:val="00954FD6"/>
    <w:rsid w:val="00955022"/>
    <w:rsid w:val="009551CD"/>
    <w:rsid w:val="00955238"/>
    <w:rsid w:val="00955280"/>
    <w:rsid w:val="0095529F"/>
    <w:rsid w:val="009554DC"/>
    <w:rsid w:val="009555EA"/>
    <w:rsid w:val="00955781"/>
    <w:rsid w:val="009557DD"/>
    <w:rsid w:val="009558D8"/>
    <w:rsid w:val="0095591F"/>
    <w:rsid w:val="00955989"/>
    <w:rsid w:val="00955A70"/>
    <w:rsid w:val="00955AF7"/>
    <w:rsid w:val="00955BB7"/>
    <w:rsid w:val="00955C6F"/>
    <w:rsid w:val="0095627D"/>
    <w:rsid w:val="0095635C"/>
    <w:rsid w:val="00956361"/>
    <w:rsid w:val="009566D7"/>
    <w:rsid w:val="009569AB"/>
    <w:rsid w:val="009569BE"/>
    <w:rsid w:val="00956A39"/>
    <w:rsid w:val="00956AB8"/>
    <w:rsid w:val="00956C07"/>
    <w:rsid w:val="00956D81"/>
    <w:rsid w:val="00957060"/>
    <w:rsid w:val="009570D5"/>
    <w:rsid w:val="009571A0"/>
    <w:rsid w:val="0095724A"/>
    <w:rsid w:val="00957400"/>
    <w:rsid w:val="00957407"/>
    <w:rsid w:val="009575F4"/>
    <w:rsid w:val="00957669"/>
    <w:rsid w:val="00957AF4"/>
    <w:rsid w:val="00957B76"/>
    <w:rsid w:val="00957E97"/>
    <w:rsid w:val="00957EBE"/>
    <w:rsid w:val="0095C75E"/>
    <w:rsid w:val="0095ECB8"/>
    <w:rsid w:val="00960127"/>
    <w:rsid w:val="009603E0"/>
    <w:rsid w:val="0096056F"/>
    <w:rsid w:val="009605E7"/>
    <w:rsid w:val="009609C9"/>
    <w:rsid w:val="00960A9B"/>
    <w:rsid w:val="00960A9E"/>
    <w:rsid w:val="00960C5C"/>
    <w:rsid w:val="00960CE0"/>
    <w:rsid w:val="00960D93"/>
    <w:rsid w:val="00960DB9"/>
    <w:rsid w:val="00960E40"/>
    <w:rsid w:val="00960EA3"/>
    <w:rsid w:val="00960FBA"/>
    <w:rsid w:val="0096101F"/>
    <w:rsid w:val="00961488"/>
    <w:rsid w:val="0096154E"/>
    <w:rsid w:val="009618D9"/>
    <w:rsid w:val="0096196D"/>
    <w:rsid w:val="00961B3C"/>
    <w:rsid w:val="00961D1C"/>
    <w:rsid w:val="00961DAA"/>
    <w:rsid w:val="00961F89"/>
    <w:rsid w:val="009625BE"/>
    <w:rsid w:val="00962686"/>
    <w:rsid w:val="0096281E"/>
    <w:rsid w:val="009628BB"/>
    <w:rsid w:val="00962DE6"/>
    <w:rsid w:val="00962F18"/>
    <w:rsid w:val="00962FF4"/>
    <w:rsid w:val="0096307C"/>
    <w:rsid w:val="009631BB"/>
    <w:rsid w:val="00963247"/>
    <w:rsid w:val="0096377C"/>
    <w:rsid w:val="0096379C"/>
    <w:rsid w:val="00963996"/>
    <w:rsid w:val="00963ADF"/>
    <w:rsid w:val="00963C66"/>
    <w:rsid w:val="00963DE4"/>
    <w:rsid w:val="00963EAE"/>
    <w:rsid w:val="00963F37"/>
    <w:rsid w:val="00964192"/>
    <w:rsid w:val="00964444"/>
    <w:rsid w:val="00964733"/>
    <w:rsid w:val="00964881"/>
    <w:rsid w:val="00964AA2"/>
    <w:rsid w:val="00964AE7"/>
    <w:rsid w:val="00964B4A"/>
    <w:rsid w:val="00964D2C"/>
    <w:rsid w:val="00964D54"/>
    <w:rsid w:val="00964D7D"/>
    <w:rsid w:val="00965464"/>
    <w:rsid w:val="0096556B"/>
    <w:rsid w:val="009655DC"/>
    <w:rsid w:val="00965A6F"/>
    <w:rsid w:val="00966207"/>
    <w:rsid w:val="009663AF"/>
    <w:rsid w:val="00966463"/>
    <w:rsid w:val="0096660E"/>
    <w:rsid w:val="00966842"/>
    <w:rsid w:val="009669D6"/>
    <w:rsid w:val="00966C50"/>
    <w:rsid w:val="00966E5B"/>
    <w:rsid w:val="00966ED5"/>
    <w:rsid w:val="00966F6B"/>
    <w:rsid w:val="00966FE0"/>
    <w:rsid w:val="00966FE9"/>
    <w:rsid w:val="0096758C"/>
    <w:rsid w:val="00967C38"/>
    <w:rsid w:val="00967C97"/>
    <w:rsid w:val="00967D98"/>
    <w:rsid w:val="00967F66"/>
    <w:rsid w:val="0097006D"/>
    <w:rsid w:val="009701EA"/>
    <w:rsid w:val="0097022D"/>
    <w:rsid w:val="0097079E"/>
    <w:rsid w:val="00970992"/>
    <w:rsid w:val="009709F8"/>
    <w:rsid w:val="00970AF2"/>
    <w:rsid w:val="00970BE4"/>
    <w:rsid w:val="00970CA8"/>
    <w:rsid w:val="00970D3D"/>
    <w:rsid w:val="009710A9"/>
    <w:rsid w:val="00971101"/>
    <w:rsid w:val="00971176"/>
    <w:rsid w:val="0097119F"/>
    <w:rsid w:val="00971411"/>
    <w:rsid w:val="00971591"/>
    <w:rsid w:val="009715E2"/>
    <w:rsid w:val="00971603"/>
    <w:rsid w:val="00971A83"/>
    <w:rsid w:val="00971C07"/>
    <w:rsid w:val="00971D26"/>
    <w:rsid w:val="00971F50"/>
    <w:rsid w:val="00972221"/>
    <w:rsid w:val="009722DC"/>
    <w:rsid w:val="009722E1"/>
    <w:rsid w:val="00972392"/>
    <w:rsid w:val="00972422"/>
    <w:rsid w:val="0097251F"/>
    <w:rsid w:val="0097253B"/>
    <w:rsid w:val="00972771"/>
    <w:rsid w:val="00972907"/>
    <w:rsid w:val="009729ED"/>
    <w:rsid w:val="00972C0E"/>
    <w:rsid w:val="00972CD5"/>
    <w:rsid w:val="00972D94"/>
    <w:rsid w:val="00973080"/>
    <w:rsid w:val="00973297"/>
    <w:rsid w:val="00973311"/>
    <w:rsid w:val="00973543"/>
    <w:rsid w:val="0097356F"/>
    <w:rsid w:val="00973885"/>
    <w:rsid w:val="00973B8E"/>
    <w:rsid w:val="00973D50"/>
    <w:rsid w:val="00973F6C"/>
    <w:rsid w:val="0097401A"/>
    <w:rsid w:val="00974158"/>
    <w:rsid w:val="00974183"/>
    <w:rsid w:val="0097425A"/>
    <w:rsid w:val="009743BD"/>
    <w:rsid w:val="009745AD"/>
    <w:rsid w:val="009745B6"/>
    <w:rsid w:val="00974943"/>
    <w:rsid w:val="00974981"/>
    <w:rsid w:val="00974AE2"/>
    <w:rsid w:val="00974B98"/>
    <w:rsid w:val="00974CEE"/>
    <w:rsid w:val="00974D1B"/>
    <w:rsid w:val="00974D44"/>
    <w:rsid w:val="00974D9D"/>
    <w:rsid w:val="009752DE"/>
    <w:rsid w:val="009753B1"/>
    <w:rsid w:val="00975428"/>
    <w:rsid w:val="00975951"/>
    <w:rsid w:val="00975A14"/>
    <w:rsid w:val="00975B54"/>
    <w:rsid w:val="00975B75"/>
    <w:rsid w:val="00975CEC"/>
    <w:rsid w:val="00975CF9"/>
    <w:rsid w:val="00975E2B"/>
    <w:rsid w:val="009763CE"/>
    <w:rsid w:val="009767DE"/>
    <w:rsid w:val="009768A1"/>
    <w:rsid w:val="00976ADC"/>
    <w:rsid w:val="00976B26"/>
    <w:rsid w:val="00976B5D"/>
    <w:rsid w:val="00976BF4"/>
    <w:rsid w:val="00976DF4"/>
    <w:rsid w:val="009770B8"/>
    <w:rsid w:val="00977188"/>
    <w:rsid w:val="009774ED"/>
    <w:rsid w:val="00977B51"/>
    <w:rsid w:val="00977D01"/>
    <w:rsid w:val="00977DF4"/>
    <w:rsid w:val="009801AF"/>
    <w:rsid w:val="0098041A"/>
    <w:rsid w:val="0098046C"/>
    <w:rsid w:val="00980472"/>
    <w:rsid w:val="009804CD"/>
    <w:rsid w:val="009805B3"/>
    <w:rsid w:val="009805CE"/>
    <w:rsid w:val="00980790"/>
    <w:rsid w:val="009807DB"/>
    <w:rsid w:val="00980822"/>
    <w:rsid w:val="00980BBF"/>
    <w:rsid w:val="00980E88"/>
    <w:rsid w:val="00980F31"/>
    <w:rsid w:val="00981077"/>
    <w:rsid w:val="00981081"/>
    <w:rsid w:val="009812AE"/>
    <w:rsid w:val="009813E3"/>
    <w:rsid w:val="00981603"/>
    <w:rsid w:val="00981852"/>
    <w:rsid w:val="009818B2"/>
    <w:rsid w:val="00981908"/>
    <w:rsid w:val="00981C52"/>
    <w:rsid w:val="00981CF1"/>
    <w:rsid w:val="00981EFE"/>
    <w:rsid w:val="00981FB9"/>
    <w:rsid w:val="0098203C"/>
    <w:rsid w:val="0098218D"/>
    <w:rsid w:val="009821A3"/>
    <w:rsid w:val="0098224D"/>
    <w:rsid w:val="0098224E"/>
    <w:rsid w:val="0098225A"/>
    <w:rsid w:val="009822D9"/>
    <w:rsid w:val="0098264C"/>
    <w:rsid w:val="009826BE"/>
    <w:rsid w:val="00982B1A"/>
    <w:rsid w:val="00982B3A"/>
    <w:rsid w:val="00982C33"/>
    <w:rsid w:val="00982DE0"/>
    <w:rsid w:val="009830AB"/>
    <w:rsid w:val="0098340C"/>
    <w:rsid w:val="0098346C"/>
    <w:rsid w:val="009834EA"/>
    <w:rsid w:val="0098350B"/>
    <w:rsid w:val="009836A2"/>
    <w:rsid w:val="009837BB"/>
    <w:rsid w:val="0098386C"/>
    <w:rsid w:val="009839E6"/>
    <w:rsid w:val="00983AA6"/>
    <w:rsid w:val="00983AB3"/>
    <w:rsid w:val="00983B09"/>
    <w:rsid w:val="00983E98"/>
    <w:rsid w:val="009841DC"/>
    <w:rsid w:val="00984470"/>
    <w:rsid w:val="0098478A"/>
    <w:rsid w:val="00984AA0"/>
    <w:rsid w:val="00984B77"/>
    <w:rsid w:val="00984CF7"/>
    <w:rsid w:val="00984E07"/>
    <w:rsid w:val="00984EFE"/>
    <w:rsid w:val="009850A8"/>
    <w:rsid w:val="009850E8"/>
    <w:rsid w:val="009851E6"/>
    <w:rsid w:val="00985933"/>
    <w:rsid w:val="00985B06"/>
    <w:rsid w:val="00985B27"/>
    <w:rsid w:val="00985BCA"/>
    <w:rsid w:val="00985D07"/>
    <w:rsid w:val="00985D44"/>
    <w:rsid w:val="00985F0D"/>
    <w:rsid w:val="009865E3"/>
    <w:rsid w:val="0098662D"/>
    <w:rsid w:val="009867A6"/>
    <w:rsid w:val="0098692B"/>
    <w:rsid w:val="00986B37"/>
    <w:rsid w:val="00986CE3"/>
    <w:rsid w:val="00986DA9"/>
    <w:rsid w:val="00986FA3"/>
    <w:rsid w:val="00987270"/>
    <w:rsid w:val="009873A1"/>
    <w:rsid w:val="009875C7"/>
    <w:rsid w:val="0098777B"/>
    <w:rsid w:val="00987982"/>
    <w:rsid w:val="00987B56"/>
    <w:rsid w:val="00987BC7"/>
    <w:rsid w:val="00987C9D"/>
    <w:rsid w:val="00990457"/>
    <w:rsid w:val="00990468"/>
    <w:rsid w:val="0099052E"/>
    <w:rsid w:val="00990799"/>
    <w:rsid w:val="009907CE"/>
    <w:rsid w:val="00990931"/>
    <w:rsid w:val="00990D96"/>
    <w:rsid w:val="00990F83"/>
    <w:rsid w:val="00991344"/>
    <w:rsid w:val="0099136D"/>
    <w:rsid w:val="00991382"/>
    <w:rsid w:val="009913C6"/>
    <w:rsid w:val="00991AC3"/>
    <w:rsid w:val="00991C69"/>
    <w:rsid w:val="00991D2E"/>
    <w:rsid w:val="00992029"/>
    <w:rsid w:val="00992469"/>
    <w:rsid w:val="0099266B"/>
    <w:rsid w:val="009926BC"/>
    <w:rsid w:val="00992751"/>
    <w:rsid w:val="0099284A"/>
    <w:rsid w:val="0099301C"/>
    <w:rsid w:val="009935C6"/>
    <w:rsid w:val="00993DAF"/>
    <w:rsid w:val="0099403F"/>
    <w:rsid w:val="009940E0"/>
    <w:rsid w:val="0099418A"/>
    <w:rsid w:val="00994668"/>
    <w:rsid w:val="0099483A"/>
    <w:rsid w:val="00994A0F"/>
    <w:rsid w:val="00994AF7"/>
    <w:rsid w:val="00994BFF"/>
    <w:rsid w:val="00994CFB"/>
    <w:rsid w:val="00994E41"/>
    <w:rsid w:val="00994F1F"/>
    <w:rsid w:val="00995080"/>
    <w:rsid w:val="0099511D"/>
    <w:rsid w:val="009951BE"/>
    <w:rsid w:val="00995225"/>
    <w:rsid w:val="00995477"/>
    <w:rsid w:val="00995643"/>
    <w:rsid w:val="00995882"/>
    <w:rsid w:val="00995A2E"/>
    <w:rsid w:val="00995A50"/>
    <w:rsid w:val="00995BF7"/>
    <w:rsid w:val="00995C77"/>
    <w:rsid w:val="00995CBA"/>
    <w:rsid w:val="00995D18"/>
    <w:rsid w:val="00995D45"/>
    <w:rsid w:val="0099605F"/>
    <w:rsid w:val="009964DC"/>
    <w:rsid w:val="0099664F"/>
    <w:rsid w:val="00996932"/>
    <w:rsid w:val="009969E8"/>
    <w:rsid w:val="00996B80"/>
    <w:rsid w:val="00996EFF"/>
    <w:rsid w:val="00996FDC"/>
    <w:rsid w:val="0099705F"/>
    <w:rsid w:val="00997170"/>
    <w:rsid w:val="009971D8"/>
    <w:rsid w:val="00997274"/>
    <w:rsid w:val="00997348"/>
    <w:rsid w:val="00997377"/>
    <w:rsid w:val="00997667"/>
    <w:rsid w:val="00997692"/>
    <w:rsid w:val="00997A17"/>
    <w:rsid w:val="00997EF7"/>
    <w:rsid w:val="009A01BE"/>
    <w:rsid w:val="009A04A5"/>
    <w:rsid w:val="009A04CD"/>
    <w:rsid w:val="009A06D0"/>
    <w:rsid w:val="009A0B85"/>
    <w:rsid w:val="009A0E21"/>
    <w:rsid w:val="009A0E62"/>
    <w:rsid w:val="009A0E91"/>
    <w:rsid w:val="009A0F86"/>
    <w:rsid w:val="009A1589"/>
    <w:rsid w:val="009A1707"/>
    <w:rsid w:val="009A175B"/>
    <w:rsid w:val="009A18B2"/>
    <w:rsid w:val="009A1B4B"/>
    <w:rsid w:val="009A1D28"/>
    <w:rsid w:val="009A1D8F"/>
    <w:rsid w:val="009A1D9D"/>
    <w:rsid w:val="009A1EB0"/>
    <w:rsid w:val="009A1F42"/>
    <w:rsid w:val="009A20A3"/>
    <w:rsid w:val="009A21A8"/>
    <w:rsid w:val="009A227B"/>
    <w:rsid w:val="009A228C"/>
    <w:rsid w:val="009A2321"/>
    <w:rsid w:val="009A2450"/>
    <w:rsid w:val="009A24E0"/>
    <w:rsid w:val="009A2934"/>
    <w:rsid w:val="009A29EB"/>
    <w:rsid w:val="009A2C4C"/>
    <w:rsid w:val="009A2FFC"/>
    <w:rsid w:val="009A31BE"/>
    <w:rsid w:val="009A3657"/>
    <w:rsid w:val="009A36E3"/>
    <w:rsid w:val="009A3AB9"/>
    <w:rsid w:val="009A3B04"/>
    <w:rsid w:val="009A3B1B"/>
    <w:rsid w:val="009A3B1D"/>
    <w:rsid w:val="009A3BD9"/>
    <w:rsid w:val="009A3BDD"/>
    <w:rsid w:val="009A3DC9"/>
    <w:rsid w:val="009A3EB5"/>
    <w:rsid w:val="009A4203"/>
    <w:rsid w:val="009A422B"/>
    <w:rsid w:val="009A42FA"/>
    <w:rsid w:val="009A477F"/>
    <w:rsid w:val="009A49E5"/>
    <w:rsid w:val="009A4C56"/>
    <w:rsid w:val="009A4C78"/>
    <w:rsid w:val="009A4DFE"/>
    <w:rsid w:val="009A5047"/>
    <w:rsid w:val="009A51E7"/>
    <w:rsid w:val="009A520C"/>
    <w:rsid w:val="009A5254"/>
    <w:rsid w:val="009A5390"/>
    <w:rsid w:val="009A549D"/>
    <w:rsid w:val="009A5543"/>
    <w:rsid w:val="009A55DD"/>
    <w:rsid w:val="009A584C"/>
    <w:rsid w:val="009A5BEF"/>
    <w:rsid w:val="009A5C40"/>
    <w:rsid w:val="009A5CFB"/>
    <w:rsid w:val="009A5F4B"/>
    <w:rsid w:val="009A6084"/>
    <w:rsid w:val="009A6090"/>
    <w:rsid w:val="009A62D6"/>
    <w:rsid w:val="009A6869"/>
    <w:rsid w:val="009A69CF"/>
    <w:rsid w:val="009A69EA"/>
    <w:rsid w:val="009A6BA3"/>
    <w:rsid w:val="009A6EA0"/>
    <w:rsid w:val="009A6F19"/>
    <w:rsid w:val="009A7311"/>
    <w:rsid w:val="009A7675"/>
    <w:rsid w:val="009A76AC"/>
    <w:rsid w:val="009A7702"/>
    <w:rsid w:val="009A7934"/>
    <w:rsid w:val="009A7BE2"/>
    <w:rsid w:val="009A7DE1"/>
    <w:rsid w:val="009B00EB"/>
    <w:rsid w:val="009B016A"/>
    <w:rsid w:val="009B0173"/>
    <w:rsid w:val="009B04FA"/>
    <w:rsid w:val="009B055D"/>
    <w:rsid w:val="009B08C7"/>
    <w:rsid w:val="009B08FB"/>
    <w:rsid w:val="009B0A22"/>
    <w:rsid w:val="009B0B39"/>
    <w:rsid w:val="009B0F41"/>
    <w:rsid w:val="009B0F89"/>
    <w:rsid w:val="009B1074"/>
    <w:rsid w:val="009B12B6"/>
    <w:rsid w:val="009B13B8"/>
    <w:rsid w:val="009B1404"/>
    <w:rsid w:val="009B1491"/>
    <w:rsid w:val="009B157C"/>
    <w:rsid w:val="009B16E1"/>
    <w:rsid w:val="009B16E6"/>
    <w:rsid w:val="009B19ED"/>
    <w:rsid w:val="009B1EDD"/>
    <w:rsid w:val="009B2064"/>
    <w:rsid w:val="009B25BB"/>
    <w:rsid w:val="009B2794"/>
    <w:rsid w:val="009B2817"/>
    <w:rsid w:val="009B28E0"/>
    <w:rsid w:val="009B2A40"/>
    <w:rsid w:val="009B2B93"/>
    <w:rsid w:val="009B2DAE"/>
    <w:rsid w:val="009B2F16"/>
    <w:rsid w:val="009B31BC"/>
    <w:rsid w:val="009B3312"/>
    <w:rsid w:val="009B376A"/>
    <w:rsid w:val="009B3D62"/>
    <w:rsid w:val="009B3ECF"/>
    <w:rsid w:val="009B400F"/>
    <w:rsid w:val="009B4027"/>
    <w:rsid w:val="009B426C"/>
    <w:rsid w:val="009B43F6"/>
    <w:rsid w:val="009B44C7"/>
    <w:rsid w:val="009B4532"/>
    <w:rsid w:val="009B46EA"/>
    <w:rsid w:val="009B4710"/>
    <w:rsid w:val="009B4BBA"/>
    <w:rsid w:val="009B4DEA"/>
    <w:rsid w:val="009B4FAC"/>
    <w:rsid w:val="009B50C8"/>
    <w:rsid w:val="009B52AA"/>
    <w:rsid w:val="009B5764"/>
    <w:rsid w:val="009B577B"/>
    <w:rsid w:val="009B58D1"/>
    <w:rsid w:val="009B5B3F"/>
    <w:rsid w:val="009B5CCB"/>
    <w:rsid w:val="009B5E09"/>
    <w:rsid w:val="009B5E11"/>
    <w:rsid w:val="009B5E17"/>
    <w:rsid w:val="009B60F1"/>
    <w:rsid w:val="009B6148"/>
    <w:rsid w:val="009B6496"/>
    <w:rsid w:val="009B6761"/>
    <w:rsid w:val="009B6970"/>
    <w:rsid w:val="009B6978"/>
    <w:rsid w:val="009B69A0"/>
    <w:rsid w:val="009B69E6"/>
    <w:rsid w:val="009B69F7"/>
    <w:rsid w:val="009B6C96"/>
    <w:rsid w:val="009B6CA0"/>
    <w:rsid w:val="009B6E0C"/>
    <w:rsid w:val="009B6FF6"/>
    <w:rsid w:val="009B70C1"/>
    <w:rsid w:val="009B71AC"/>
    <w:rsid w:val="009B734B"/>
    <w:rsid w:val="009B777D"/>
    <w:rsid w:val="009B795A"/>
    <w:rsid w:val="009B796D"/>
    <w:rsid w:val="009B79C7"/>
    <w:rsid w:val="009B7A06"/>
    <w:rsid w:val="009B7C6D"/>
    <w:rsid w:val="009B7D87"/>
    <w:rsid w:val="009B7DCD"/>
    <w:rsid w:val="009B7F14"/>
    <w:rsid w:val="009B7FE7"/>
    <w:rsid w:val="009C015D"/>
    <w:rsid w:val="009C0282"/>
    <w:rsid w:val="009C0327"/>
    <w:rsid w:val="009C0411"/>
    <w:rsid w:val="009C0444"/>
    <w:rsid w:val="009C057D"/>
    <w:rsid w:val="009C0961"/>
    <w:rsid w:val="009C09F1"/>
    <w:rsid w:val="009C0B19"/>
    <w:rsid w:val="009C0CF3"/>
    <w:rsid w:val="009C0D70"/>
    <w:rsid w:val="009C0E50"/>
    <w:rsid w:val="009C0F60"/>
    <w:rsid w:val="009C101E"/>
    <w:rsid w:val="009C10BA"/>
    <w:rsid w:val="009C11F5"/>
    <w:rsid w:val="009C1B12"/>
    <w:rsid w:val="009C1C48"/>
    <w:rsid w:val="009C1C69"/>
    <w:rsid w:val="009C1D40"/>
    <w:rsid w:val="009C1F65"/>
    <w:rsid w:val="009C2045"/>
    <w:rsid w:val="009C2255"/>
    <w:rsid w:val="009C22A5"/>
    <w:rsid w:val="009C26E8"/>
    <w:rsid w:val="009C2703"/>
    <w:rsid w:val="009C2739"/>
    <w:rsid w:val="009C2A8F"/>
    <w:rsid w:val="009C2CEC"/>
    <w:rsid w:val="009C2EAA"/>
    <w:rsid w:val="009C30D1"/>
    <w:rsid w:val="009C314E"/>
    <w:rsid w:val="009C3197"/>
    <w:rsid w:val="009C32A8"/>
    <w:rsid w:val="009C33D6"/>
    <w:rsid w:val="009C385F"/>
    <w:rsid w:val="009C3928"/>
    <w:rsid w:val="009C39F9"/>
    <w:rsid w:val="009C3AAF"/>
    <w:rsid w:val="009C3AF2"/>
    <w:rsid w:val="009C3B5E"/>
    <w:rsid w:val="009C3BC5"/>
    <w:rsid w:val="009C3CB2"/>
    <w:rsid w:val="009C3FA1"/>
    <w:rsid w:val="009C40DE"/>
    <w:rsid w:val="009C4179"/>
    <w:rsid w:val="009C4278"/>
    <w:rsid w:val="009C4298"/>
    <w:rsid w:val="009C45C1"/>
    <w:rsid w:val="009C45EC"/>
    <w:rsid w:val="009C4652"/>
    <w:rsid w:val="009C465F"/>
    <w:rsid w:val="009C479E"/>
    <w:rsid w:val="009C4885"/>
    <w:rsid w:val="009C4BE5"/>
    <w:rsid w:val="009C4F1D"/>
    <w:rsid w:val="009C4F2A"/>
    <w:rsid w:val="009C52F1"/>
    <w:rsid w:val="009C54C9"/>
    <w:rsid w:val="009C54E1"/>
    <w:rsid w:val="009C54F3"/>
    <w:rsid w:val="009C562F"/>
    <w:rsid w:val="009C5A11"/>
    <w:rsid w:val="009C5A72"/>
    <w:rsid w:val="009C5AC1"/>
    <w:rsid w:val="009C5AC5"/>
    <w:rsid w:val="009C5BCD"/>
    <w:rsid w:val="009C5E4B"/>
    <w:rsid w:val="009C5EBE"/>
    <w:rsid w:val="009C6140"/>
    <w:rsid w:val="009C61B9"/>
    <w:rsid w:val="009C66E5"/>
    <w:rsid w:val="009C69B9"/>
    <w:rsid w:val="009C6A02"/>
    <w:rsid w:val="009C6A51"/>
    <w:rsid w:val="009C6D69"/>
    <w:rsid w:val="009C6F41"/>
    <w:rsid w:val="009C6F4B"/>
    <w:rsid w:val="009C702E"/>
    <w:rsid w:val="009C713F"/>
    <w:rsid w:val="009C71D3"/>
    <w:rsid w:val="009C7241"/>
    <w:rsid w:val="009C732B"/>
    <w:rsid w:val="009C73E1"/>
    <w:rsid w:val="009C7420"/>
    <w:rsid w:val="009C75BA"/>
    <w:rsid w:val="009C764A"/>
    <w:rsid w:val="009C90D3"/>
    <w:rsid w:val="009D03AA"/>
    <w:rsid w:val="009D052E"/>
    <w:rsid w:val="009D0756"/>
    <w:rsid w:val="009D07C1"/>
    <w:rsid w:val="009D0E08"/>
    <w:rsid w:val="009D0E44"/>
    <w:rsid w:val="009D1055"/>
    <w:rsid w:val="009D1317"/>
    <w:rsid w:val="009D149B"/>
    <w:rsid w:val="009D1779"/>
    <w:rsid w:val="009D1783"/>
    <w:rsid w:val="009D17CD"/>
    <w:rsid w:val="009D1D73"/>
    <w:rsid w:val="009D1DAF"/>
    <w:rsid w:val="009D1E4B"/>
    <w:rsid w:val="009D1E9A"/>
    <w:rsid w:val="009D1FBE"/>
    <w:rsid w:val="009D2020"/>
    <w:rsid w:val="009D2031"/>
    <w:rsid w:val="009D2074"/>
    <w:rsid w:val="009D21CC"/>
    <w:rsid w:val="009D2348"/>
    <w:rsid w:val="009D2AEB"/>
    <w:rsid w:val="009D2D0C"/>
    <w:rsid w:val="009D2E64"/>
    <w:rsid w:val="009D30ED"/>
    <w:rsid w:val="009D318F"/>
    <w:rsid w:val="009D3269"/>
    <w:rsid w:val="009D3676"/>
    <w:rsid w:val="009D37C4"/>
    <w:rsid w:val="009D38AA"/>
    <w:rsid w:val="009D3932"/>
    <w:rsid w:val="009D3936"/>
    <w:rsid w:val="009D39B4"/>
    <w:rsid w:val="009D3AC3"/>
    <w:rsid w:val="009D3B1A"/>
    <w:rsid w:val="009D3B35"/>
    <w:rsid w:val="009D3B69"/>
    <w:rsid w:val="009D3CC9"/>
    <w:rsid w:val="009D3D5B"/>
    <w:rsid w:val="009D3FB1"/>
    <w:rsid w:val="009D417C"/>
    <w:rsid w:val="009D4335"/>
    <w:rsid w:val="009D43EE"/>
    <w:rsid w:val="009D43FC"/>
    <w:rsid w:val="009D4618"/>
    <w:rsid w:val="009D470C"/>
    <w:rsid w:val="009D47F1"/>
    <w:rsid w:val="009D4883"/>
    <w:rsid w:val="009D4906"/>
    <w:rsid w:val="009D4912"/>
    <w:rsid w:val="009D4AFD"/>
    <w:rsid w:val="009D4C50"/>
    <w:rsid w:val="009D4C85"/>
    <w:rsid w:val="009D4E5B"/>
    <w:rsid w:val="009D5052"/>
    <w:rsid w:val="009D50C2"/>
    <w:rsid w:val="009D515E"/>
    <w:rsid w:val="009D52F0"/>
    <w:rsid w:val="009D556B"/>
    <w:rsid w:val="009D56E1"/>
    <w:rsid w:val="009D57B5"/>
    <w:rsid w:val="009D5986"/>
    <w:rsid w:val="009D5B47"/>
    <w:rsid w:val="009D5DFE"/>
    <w:rsid w:val="009D5E0B"/>
    <w:rsid w:val="009D5F9E"/>
    <w:rsid w:val="009D6153"/>
    <w:rsid w:val="009D635A"/>
    <w:rsid w:val="009D641F"/>
    <w:rsid w:val="009D6635"/>
    <w:rsid w:val="009D6747"/>
    <w:rsid w:val="009D6B98"/>
    <w:rsid w:val="009D6D91"/>
    <w:rsid w:val="009D6EEA"/>
    <w:rsid w:val="009D704C"/>
    <w:rsid w:val="009D7104"/>
    <w:rsid w:val="009D72A1"/>
    <w:rsid w:val="009D74AA"/>
    <w:rsid w:val="009D74D1"/>
    <w:rsid w:val="009D75A5"/>
    <w:rsid w:val="009D7834"/>
    <w:rsid w:val="009D793B"/>
    <w:rsid w:val="009D7B4E"/>
    <w:rsid w:val="009D7BCA"/>
    <w:rsid w:val="009D7D14"/>
    <w:rsid w:val="009D7D4D"/>
    <w:rsid w:val="009D7ED1"/>
    <w:rsid w:val="009D7EF0"/>
    <w:rsid w:val="009D7FFA"/>
    <w:rsid w:val="009E00EE"/>
    <w:rsid w:val="009E01CB"/>
    <w:rsid w:val="009E0251"/>
    <w:rsid w:val="009E0287"/>
    <w:rsid w:val="009E029A"/>
    <w:rsid w:val="009E0350"/>
    <w:rsid w:val="009E040F"/>
    <w:rsid w:val="009E04D9"/>
    <w:rsid w:val="009E0E32"/>
    <w:rsid w:val="009E1209"/>
    <w:rsid w:val="009E1320"/>
    <w:rsid w:val="009E1536"/>
    <w:rsid w:val="009E1727"/>
    <w:rsid w:val="009E1787"/>
    <w:rsid w:val="009E180B"/>
    <w:rsid w:val="009E1C7A"/>
    <w:rsid w:val="009E1D10"/>
    <w:rsid w:val="009E1D46"/>
    <w:rsid w:val="009E1D9A"/>
    <w:rsid w:val="009E1EA3"/>
    <w:rsid w:val="009E1FAF"/>
    <w:rsid w:val="009E200C"/>
    <w:rsid w:val="009E220A"/>
    <w:rsid w:val="009E22F4"/>
    <w:rsid w:val="009E26AF"/>
    <w:rsid w:val="009E2B06"/>
    <w:rsid w:val="009E2D25"/>
    <w:rsid w:val="009E2E60"/>
    <w:rsid w:val="009E2F4B"/>
    <w:rsid w:val="009E2FD0"/>
    <w:rsid w:val="009E3026"/>
    <w:rsid w:val="009E31E5"/>
    <w:rsid w:val="009E335F"/>
    <w:rsid w:val="009E33E0"/>
    <w:rsid w:val="009E340E"/>
    <w:rsid w:val="009E36D3"/>
    <w:rsid w:val="009E3869"/>
    <w:rsid w:val="009E386A"/>
    <w:rsid w:val="009E392B"/>
    <w:rsid w:val="009E395C"/>
    <w:rsid w:val="009E39E3"/>
    <w:rsid w:val="009E3A9D"/>
    <w:rsid w:val="009E3BB5"/>
    <w:rsid w:val="009E3BDC"/>
    <w:rsid w:val="009E3C19"/>
    <w:rsid w:val="009E40E1"/>
    <w:rsid w:val="009E4202"/>
    <w:rsid w:val="009E4583"/>
    <w:rsid w:val="009E48EA"/>
    <w:rsid w:val="009E495C"/>
    <w:rsid w:val="009E4A8A"/>
    <w:rsid w:val="009E4ADB"/>
    <w:rsid w:val="009E4D2A"/>
    <w:rsid w:val="009E5145"/>
    <w:rsid w:val="009E5589"/>
    <w:rsid w:val="009E577E"/>
    <w:rsid w:val="009E582C"/>
    <w:rsid w:val="009E5D6F"/>
    <w:rsid w:val="009E5F05"/>
    <w:rsid w:val="009E6543"/>
    <w:rsid w:val="009E6546"/>
    <w:rsid w:val="009E656D"/>
    <w:rsid w:val="009E6615"/>
    <w:rsid w:val="009E67BD"/>
    <w:rsid w:val="009E67F6"/>
    <w:rsid w:val="009E68F9"/>
    <w:rsid w:val="009E6A49"/>
    <w:rsid w:val="009E6DD4"/>
    <w:rsid w:val="009E6F21"/>
    <w:rsid w:val="009E6FD3"/>
    <w:rsid w:val="009E718F"/>
    <w:rsid w:val="009E72D8"/>
    <w:rsid w:val="009E733C"/>
    <w:rsid w:val="009E73DC"/>
    <w:rsid w:val="009E7560"/>
    <w:rsid w:val="009E757D"/>
    <w:rsid w:val="009E7669"/>
    <w:rsid w:val="009E7892"/>
    <w:rsid w:val="009E7B83"/>
    <w:rsid w:val="009E7BEA"/>
    <w:rsid w:val="009E7F00"/>
    <w:rsid w:val="009F0B28"/>
    <w:rsid w:val="009F0BAD"/>
    <w:rsid w:val="009F0EA6"/>
    <w:rsid w:val="009F0EA9"/>
    <w:rsid w:val="009F0FB9"/>
    <w:rsid w:val="009F1004"/>
    <w:rsid w:val="009F10BC"/>
    <w:rsid w:val="009F1126"/>
    <w:rsid w:val="009F1145"/>
    <w:rsid w:val="009F171F"/>
    <w:rsid w:val="009F1A26"/>
    <w:rsid w:val="009F1DD4"/>
    <w:rsid w:val="009F206A"/>
    <w:rsid w:val="009F212E"/>
    <w:rsid w:val="009F22D2"/>
    <w:rsid w:val="009F248B"/>
    <w:rsid w:val="009F2660"/>
    <w:rsid w:val="009F2932"/>
    <w:rsid w:val="009F295E"/>
    <w:rsid w:val="009F2E64"/>
    <w:rsid w:val="009F2EE1"/>
    <w:rsid w:val="009F3309"/>
    <w:rsid w:val="009F33AE"/>
    <w:rsid w:val="009F36C3"/>
    <w:rsid w:val="009F371C"/>
    <w:rsid w:val="009F37E3"/>
    <w:rsid w:val="009F388A"/>
    <w:rsid w:val="009F3BA8"/>
    <w:rsid w:val="009F3D5B"/>
    <w:rsid w:val="009F3D69"/>
    <w:rsid w:val="009F3F92"/>
    <w:rsid w:val="009F41D0"/>
    <w:rsid w:val="009F48ED"/>
    <w:rsid w:val="009F496B"/>
    <w:rsid w:val="009F4B7E"/>
    <w:rsid w:val="009F4B8F"/>
    <w:rsid w:val="009F4D69"/>
    <w:rsid w:val="009F4DD8"/>
    <w:rsid w:val="009F4DE0"/>
    <w:rsid w:val="009F4E8F"/>
    <w:rsid w:val="009F5155"/>
    <w:rsid w:val="009F524D"/>
    <w:rsid w:val="009F54D0"/>
    <w:rsid w:val="009F550B"/>
    <w:rsid w:val="009F57DF"/>
    <w:rsid w:val="009F599D"/>
    <w:rsid w:val="009F5A67"/>
    <w:rsid w:val="009F5A76"/>
    <w:rsid w:val="009F5ABE"/>
    <w:rsid w:val="009F5B83"/>
    <w:rsid w:val="009F609E"/>
    <w:rsid w:val="009F621E"/>
    <w:rsid w:val="009F6808"/>
    <w:rsid w:val="009F6A14"/>
    <w:rsid w:val="009F6CAB"/>
    <w:rsid w:val="009F6DB0"/>
    <w:rsid w:val="009F7028"/>
    <w:rsid w:val="009F70BA"/>
    <w:rsid w:val="009F714A"/>
    <w:rsid w:val="009F71C7"/>
    <w:rsid w:val="009F72E7"/>
    <w:rsid w:val="009F7347"/>
    <w:rsid w:val="009F7B38"/>
    <w:rsid w:val="009F7CE7"/>
    <w:rsid w:val="009F7D75"/>
    <w:rsid w:val="009F7D77"/>
    <w:rsid w:val="009F7DA8"/>
    <w:rsid w:val="009F7E51"/>
    <w:rsid w:val="009F7F4B"/>
    <w:rsid w:val="00A000B2"/>
    <w:rsid w:val="00A001B2"/>
    <w:rsid w:val="00A002EB"/>
    <w:rsid w:val="00A003FF"/>
    <w:rsid w:val="00A005E8"/>
    <w:rsid w:val="00A00847"/>
    <w:rsid w:val="00A009AE"/>
    <w:rsid w:val="00A00BA6"/>
    <w:rsid w:val="00A00DDC"/>
    <w:rsid w:val="00A00E37"/>
    <w:rsid w:val="00A00F1B"/>
    <w:rsid w:val="00A00F2C"/>
    <w:rsid w:val="00A00F5B"/>
    <w:rsid w:val="00A014B2"/>
    <w:rsid w:val="00A01502"/>
    <w:rsid w:val="00A01651"/>
    <w:rsid w:val="00A016B4"/>
    <w:rsid w:val="00A017F6"/>
    <w:rsid w:val="00A0183A"/>
    <w:rsid w:val="00A018FD"/>
    <w:rsid w:val="00A01BC2"/>
    <w:rsid w:val="00A01CBA"/>
    <w:rsid w:val="00A01D6F"/>
    <w:rsid w:val="00A02180"/>
    <w:rsid w:val="00A02190"/>
    <w:rsid w:val="00A027CD"/>
    <w:rsid w:val="00A028C1"/>
    <w:rsid w:val="00A029D2"/>
    <w:rsid w:val="00A029D8"/>
    <w:rsid w:val="00A02C32"/>
    <w:rsid w:val="00A02CD8"/>
    <w:rsid w:val="00A02F1D"/>
    <w:rsid w:val="00A02F45"/>
    <w:rsid w:val="00A03261"/>
    <w:rsid w:val="00A0330B"/>
    <w:rsid w:val="00A03425"/>
    <w:rsid w:val="00A038B6"/>
    <w:rsid w:val="00A038ED"/>
    <w:rsid w:val="00A03B90"/>
    <w:rsid w:val="00A03DD6"/>
    <w:rsid w:val="00A03EC3"/>
    <w:rsid w:val="00A03F02"/>
    <w:rsid w:val="00A03F6E"/>
    <w:rsid w:val="00A040A7"/>
    <w:rsid w:val="00A04158"/>
    <w:rsid w:val="00A042A5"/>
    <w:rsid w:val="00A042E7"/>
    <w:rsid w:val="00A04478"/>
    <w:rsid w:val="00A0449D"/>
    <w:rsid w:val="00A04528"/>
    <w:rsid w:val="00A0465C"/>
    <w:rsid w:val="00A047F9"/>
    <w:rsid w:val="00A04BF8"/>
    <w:rsid w:val="00A04CA4"/>
    <w:rsid w:val="00A04D16"/>
    <w:rsid w:val="00A04EBC"/>
    <w:rsid w:val="00A04EE4"/>
    <w:rsid w:val="00A04F2B"/>
    <w:rsid w:val="00A04F86"/>
    <w:rsid w:val="00A05204"/>
    <w:rsid w:val="00A05210"/>
    <w:rsid w:val="00A052D8"/>
    <w:rsid w:val="00A05525"/>
    <w:rsid w:val="00A05543"/>
    <w:rsid w:val="00A056A9"/>
    <w:rsid w:val="00A0570E"/>
    <w:rsid w:val="00A0592F"/>
    <w:rsid w:val="00A05969"/>
    <w:rsid w:val="00A05A0B"/>
    <w:rsid w:val="00A05B46"/>
    <w:rsid w:val="00A05B8D"/>
    <w:rsid w:val="00A05CDF"/>
    <w:rsid w:val="00A05E40"/>
    <w:rsid w:val="00A05F0D"/>
    <w:rsid w:val="00A0662A"/>
    <w:rsid w:val="00A066DE"/>
    <w:rsid w:val="00A06804"/>
    <w:rsid w:val="00A06997"/>
    <w:rsid w:val="00A06C81"/>
    <w:rsid w:val="00A06DDB"/>
    <w:rsid w:val="00A06F07"/>
    <w:rsid w:val="00A06F8F"/>
    <w:rsid w:val="00A06FA8"/>
    <w:rsid w:val="00A06FB8"/>
    <w:rsid w:val="00A070B3"/>
    <w:rsid w:val="00A07118"/>
    <w:rsid w:val="00A073EC"/>
    <w:rsid w:val="00A07BFB"/>
    <w:rsid w:val="00A07D5E"/>
    <w:rsid w:val="00A07E2D"/>
    <w:rsid w:val="00A07E91"/>
    <w:rsid w:val="00A100A3"/>
    <w:rsid w:val="00A100D6"/>
    <w:rsid w:val="00A103DF"/>
    <w:rsid w:val="00A10478"/>
    <w:rsid w:val="00A10668"/>
    <w:rsid w:val="00A10671"/>
    <w:rsid w:val="00A108C9"/>
    <w:rsid w:val="00A10952"/>
    <w:rsid w:val="00A109E0"/>
    <w:rsid w:val="00A10A89"/>
    <w:rsid w:val="00A10E04"/>
    <w:rsid w:val="00A11077"/>
    <w:rsid w:val="00A1172E"/>
    <w:rsid w:val="00A11911"/>
    <w:rsid w:val="00A11959"/>
    <w:rsid w:val="00A11973"/>
    <w:rsid w:val="00A11A3D"/>
    <w:rsid w:val="00A11A78"/>
    <w:rsid w:val="00A11EA2"/>
    <w:rsid w:val="00A11F4F"/>
    <w:rsid w:val="00A11FB4"/>
    <w:rsid w:val="00A126C5"/>
    <w:rsid w:val="00A1278A"/>
    <w:rsid w:val="00A12A8B"/>
    <w:rsid w:val="00A12AC5"/>
    <w:rsid w:val="00A12C13"/>
    <w:rsid w:val="00A12D2C"/>
    <w:rsid w:val="00A13202"/>
    <w:rsid w:val="00A1323E"/>
    <w:rsid w:val="00A13352"/>
    <w:rsid w:val="00A13522"/>
    <w:rsid w:val="00A13642"/>
    <w:rsid w:val="00A136E9"/>
    <w:rsid w:val="00A1375A"/>
    <w:rsid w:val="00A1379C"/>
    <w:rsid w:val="00A13850"/>
    <w:rsid w:val="00A13B74"/>
    <w:rsid w:val="00A13C80"/>
    <w:rsid w:val="00A13CB5"/>
    <w:rsid w:val="00A140FB"/>
    <w:rsid w:val="00A1433E"/>
    <w:rsid w:val="00A143EA"/>
    <w:rsid w:val="00A1481C"/>
    <w:rsid w:val="00A14982"/>
    <w:rsid w:val="00A149F3"/>
    <w:rsid w:val="00A14DA4"/>
    <w:rsid w:val="00A14EF5"/>
    <w:rsid w:val="00A1532F"/>
    <w:rsid w:val="00A15345"/>
    <w:rsid w:val="00A15515"/>
    <w:rsid w:val="00A1582A"/>
    <w:rsid w:val="00A1613D"/>
    <w:rsid w:val="00A161A2"/>
    <w:rsid w:val="00A16503"/>
    <w:rsid w:val="00A1657D"/>
    <w:rsid w:val="00A1670D"/>
    <w:rsid w:val="00A16777"/>
    <w:rsid w:val="00A168C5"/>
    <w:rsid w:val="00A1698A"/>
    <w:rsid w:val="00A16A43"/>
    <w:rsid w:val="00A16E07"/>
    <w:rsid w:val="00A16E64"/>
    <w:rsid w:val="00A16F96"/>
    <w:rsid w:val="00A172C5"/>
    <w:rsid w:val="00A17513"/>
    <w:rsid w:val="00A17645"/>
    <w:rsid w:val="00A17712"/>
    <w:rsid w:val="00A17714"/>
    <w:rsid w:val="00A17A26"/>
    <w:rsid w:val="00A17AF3"/>
    <w:rsid w:val="00A1EDAB"/>
    <w:rsid w:val="00A20037"/>
    <w:rsid w:val="00A201B3"/>
    <w:rsid w:val="00A203A3"/>
    <w:rsid w:val="00A203FE"/>
    <w:rsid w:val="00A20676"/>
    <w:rsid w:val="00A20A42"/>
    <w:rsid w:val="00A20AA0"/>
    <w:rsid w:val="00A20F11"/>
    <w:rsid w:val="00A2112D"/>
    <w:rsid w:val="00A211C4"/>
    <w:rsid w:val="00A212E7"/>
    <w:rsid w:val="00A2136B"/>
    <w:rsid w:val="00A214E9"/>
    <w:rsid w:val="00A21880"/>
    <w:rsid w:val="00A21B01"/>
    <w:rsid w:val="00A21C93"/>
    <w:rsid w:val="00A2235B"/>
    <w:rsid w:val="00A224BC"/>
    <w:rsid w:val="00A2256B"/>
    <w:rsid w:val="00A225B7"/>
    <w:rsid w:val="00A225E8"/>
    <w:rsid w:val="00A226F9"/>
    <w:rsid w:val="00A22796"/>
    <w:rsid w:val="00A229C8"/>
    <w:rsid w:val="00A229D5"/>
    <w:rsid w:val="00A22A77"/>
    <w:rsid w:val="00A22C87"/>
    <w:rsid w:val="00A22FF3"/>
    <w:rsid w:val="00A230FE"/>
    <w:rsid w:val="00A2327C"/>
    <w:rsid w:val="00A2336E"/>
    <w:rsid w:val="00A238CB"/>
    <w:rsid w:val="00A23943"/>
    <w:rsid w:val="00A23A08"/>
    <w:rsid w:val="00A23FD0"/>
    <w:rsid w:val="00A24240"/>
    <w:rsid w:val="00A242A7"/>
    <w:rsid w:val="00A2448E"/>
    <w:rsid w:val="00A24506"/>
    <w:rsid w:val="00A24517"/>
    <w:rsid w:val="00A245A2"/>
    <w:rsid w:val="00A24633"/>
    <w:rsid w:val="00A249BA"/>
    <w:rsid w:val="00A24A47"/>
    <w:rsid w:val="00A24A6C"/>
    <w:rsid w:val="00A24CF6"/>
    <w:rsid w:val="00A24EAB"/>
    <w:rsid w:val="00A24F9E"/>
    <w:rsid w:val="00A24FF9"/>
    <w:rsid w:val="00A25069"/>
    <w:rsid w:val="00A253BD"/>
    <w:rsid w:val="00A25432"/>
    <w:rsid w:val="00A25506"/>
    <w:rsid w:val="00A2557E"/>
    <w:rsid w:val="00A2572F"/>
    <w:rsid w:val="00A2589C"/>
    <w:rsid w:val="00A25A69"/>
    <w:rsid w:val="00A25BEC"/>
    <w:rsid w:val="00A25BF5"/>
    <w:rsid w:val="00A25D0E"/>
    <w:rsid w:val="00A25D2F"/>
    <w:rsid w:val="00A26070"/>
    <w:rsid w:val="00A2609B"/>
    <w:rsid w:val="00A2619C"/>
    <w:rsid w:val="00A2620D"/>
    <w:rsid w:val="00A2623D"/>
    <w:rsid w:val="00A26362"/>
    <w:rsid w:val="00A26444"/>
    <w:rsid w:val="00A264F9"/>
    <w:rsid w:val="00A26685"/>
    <w:rsid w:val="00A26731"/>
    <w:rsid w:val="00A26BB4"/>
    <w:rsid w:val="00A26C2A"/>
    <w:rsid w:val="00A26D5C"/>
    <w:rsid w:val="00A26E17"/>
    <w:rsid w:val="00A2721A"/>
    <w:rsid w:val="00A27259"/>
    <w:rsid w:val="00A2728E"/>
    <w:rsid w:val="00A272CB"/>
    <w:rsid w:val="00A279EA"/>
    <w:rsid w:val="00A27A4C"/>
    <w:rsid w:val="00A27A82"/>
    <w:rsid w:val="00A27BAD"/>
    <w:rsid w:val="00A27D0B"/>
    <w:rsid w:val="00A27D21"/>
    <w:rsid w:val="00A27D5A"/>
    <w:rsid w:val="00A27DB9"/>
    <w:rsid w:val="00A27F0E"/>
    <w:rsid w:val="00A27FE0"/>
    <w:rsid w:val="00A30052"/>
    <w:rsid w:val="00A3012F"/>
    <w:rsid w:val="00A3028F"/>
    <w:rsid w:val="00A30A0C"/>
    <w:rsid w:val="00A30C23"/>
    <w:rsid w:val="00A30C62"/>
    <w:rsid w:val="00A30CC0"/>
    <w:rsid w:val="00A30D7E"/>
    <w:rsid w:val="00A30D81"/>
    <w:rsid w:val="00A30F2E"/>
    <w:rsid w:val="00A3108A"/>
    <w:rsid w:val="00A31181"/>
    <w:rsid w:val="00A31362"/>
    <w:rsid w:val="00A314B1"/>
    <w:rsid w:val="00A31568"/>
    <w:rsid w:val="00A3185D"/>
    <w:rsid w:val="00A319B5"/>
    <w:rsid w:val="00A31A2A"/>
    <w:rsid w:val="00A31CE9"/>
    <w:rsid w:val="00A31D0D"/>
    <w:rsid w:val="00A31DF2"/>
    <w:rsid w:val="00A31E9F"/>
    <w:rsid w:val="00A325E3"/>
    <w:rsid w:val="00A325F6"/>
    <w:rsid w:val="00A32785"/>
    <w:rsid w:val="00A328DB"/>
    <w:rsid w:val="00A329CC"/>
    <w:rsid w:val="00A32B33"/>
    <w:rsid w:val="00A32DB1"/>
    <w:rsid w:val="00A32F91"/>
    <w:rsid w:val="00A335F0"/>
    <w:rsid w:val="00A33D42"/>
    <w:rsid w:val="00A33EE2"/>
    <w:rsid w:val="00A341E9"/>
    <w:rsid w:val="00A341FF"/>
    <w:rsid w:val="00A34380"/>
    <w:rsid w:val="00A3445A"/>
    <w:rsid w:val="00A34512"/>
    <w:rsid w:val="00A3473A"/>
    <w:rsid w:val="00A348AE"/>
    <w:rsid w:val="00A348FD"/>
    <w:rsid w:val="00A34A99"/>
    <w:rsid w:val="00A34DD9"/>
    <w:rsid w:val="00A34F3F"/>
    <w:rsid w:val="00A350F9"/>
    <w:rsid w:val="00A35139"/>
    <w:rsid w:val="00A35347"/>
    <w:rsid w:val="00A35387"/>
    <w:rsid w:val="00A359F3"/>
    <w:rsid w:val="00A35A74"/>
    <w:rsid w:val="00A35C0C"/>
    <w:rsid w:val="00A35C19"/>
    <w:rsid w:val="00A35CC0"/>
    <w:rsid w:val="00A35E71"/>
    <w:rsid w:val="00A35FE4"/>
    <w:rsid w:val="00A35FE6"/>
    <w:rsid w:val="00A3600E"/>
    <w:rsid w:val="00A3601B"/>
    <w:rsid w:val="00A36169"/>
    <w:rsid w:val="00A3620E"/>
    <w:rsid w:val="00A365B3"/>
    <w:rsid w:val="00A366B1"/>
    <w:rsid w:val="00A36844"/>
    <w:rsid w:val="00A36912"/>
    <w:rsid w:val="00A36968"/>
    <w:rsid w:val="00A36D7A"/>
    <w:rsid w:val="00A371A2"/>
    <w:rsid w:val="00A371A8"/>
    <w:rsid w:val="00A372FF"/>
    <w:rsid w:val="00A37758"/>
    <w:rsid w:val="00A3791B"/>
    <w:rsid w:val="00A37E5E"/>
    <w:rsid w:val="00A37F47"/>
    <w:rsid w:val="00A397C8"/>
    <w:rsid w:val="00A401EF"/>
    <w:rsid w:val="00A40390"/>
    <w:rsid w:val="00A40583"/>
    <w:rsid w:val="00A40725"/>
    <w:rsid w:val="00A4086E"/>
    <w:rsid w:val="00A40C59"/>
    <w:rsid w:val="00A40D09"/>
    <w:rsid w:val="00A40E8F"/>
    <w:rsid w:val="00A41149"/>
    <w:rsid w:val="00A4121A"/>
    <w:rsid w:val="00A41478"/>
    <w:rsid w:val="00A414CF"/>
    <w:rsid w:val="00A41697"/>
    <w:rsid w:val="00A41A06"/>
    <w:rsid w:val="00A41A53"/>
    <w:rsid w:val="00A41A5A"/>
    <w:rsid w:val="00A41A97"/>
    <w:rsid w:val="00A41BDE"/>
    <w:rsid w:val="00A41E44"/>
    <w:rsid w:val="00A4205B"/>
    <w:rsid w:val="00A4222B"/>
    <w:rsid w:val="00A422B5"/>
    <w:rsid w:val="00A42321"/>
    <w:rsid w:val="00A425D3"/>
    <w:rsid w:val="00A428B6"/>
    <w:rsid w:val="00A42A2E"/>
    <w:rsid w:val="00A42B33"/>
    <w:rsid w:val="00A42D70"/>
    <w:rsid w:val="00A430A9"/>
    <w:rsid w:val="00A4315F"/>
    <w:rsid w:val="00A4356A"/>
    <w:rsid w:val="00A4367B"/>
    <w:rsid w:val="00A436F2"/>
    <w:rsid w:val="00A437AC"/>
    <w:rsid w:val="00A4394F"/>
    <w:rsid w:val="00A4396C"/>
    <w:rsid w:val="00A43992"/>
    <w:rsid w:val="00A43A15"/>
    <w:rsid w:val="00A43B7A"/>
    <w:rsid w:val="00A43E66"/>
    <w:rsid w:val="00A440A6"/>
    <w:rsid w:val="00A440B5"/>
    <w:rsid w:val="00A441E8"/>
    <w:rsid w:val="00A441EA"/>
    <w:rsid w:val="00A4429E"/>
    <w:rsid w:val="00A44546"/>
    <w:rsid w:val="00A44559"/>
    <w:rsid w:val="00A4458F"/>
    <w:rsid w:val="00A446A0"/>
    <w:rsid w:val="00A448A2"/>
    <w:rsid w:val="00A44D66"/>
    <w:rsid w:val="00A44F43"/>
    <w:rsid w:val="00A45594"/>
    <w:rsid w:val="00A45742"/>
    <w:rsid w:val="00A458DD"/>
    <w:rsid w:val="00A45950"/>
    <w:rsid w:val="00A45ADD"/>
    <w:rsid w:val="00A45AE2"/>
    <w:rsid w:val="00A45B9D"/>
    <w:rsid w:val="00A45C64"/>
    <w:rsid w:val="00A45CA4"/>
    <w:rsid w:val="00A45E21"/>
    <w:rsid w:val="00A45F22"/>
    <w:rsid w:val="00A45F8A"/>
    <w:rsid w:val="00A4601F"/>
    <w:rsid w:val="00A46108"/>
    <w:rsid w:val="00A4626C"/>
    <w:rsid w:val="00A466F0"/>
    <w:rsid w:val="00A46740"/>
    <w:rsid w:val="00A46785"/>
    <w:rsid w:val="00A46AA4"/>
    <w:rsid w:val="00A46CD6"/>
    <w:rsid w:val="00A46EA2"/>
    <w:rsid w:val="00A46EE1"/>
    <w:rsid w:val="00A46FA9"/>
    <w:rsid w:val="00A47409"/>
    <w:rsid w:val="00A475DC"/>
    <w:rsid w:val="00A477B1"/>
    <w:rsid w:val="00A47988"/>
    <w:rsid w:val="00A479A2"/>
    <w:rsid w:val="00A47B23"/>
    <w:rsid w:val="00A47D83"/>
    <w:rsid w:val="00A5009E"/>
    <w:rsid w:val="00A50112"/>
    <w:rsid w:val="00A50443"/>
    <w:rsid w:val="00A50483"/>
    <w:rsid w:val="00A50608"/>
    <w:rsid w:val="00A507C3"/>
    <w:rsid w:val="00A5096C"/>
    <w:rsid w:val="00A5096D"/>
    <w:rsid w:val="00A50A86"/>
    <w:rsid w:val="00A50BAF"/>
    <w:rsid w:val="00A50EFF"/>
    <w:rsid w:val="00A51101"/>
    <w:rsid w:val="00A51324"/>
    <w:rsid w:val="00A513AF"/>
    <w:rsid w:val="00A513F5"/>
    <w:rsid w:val="00A514EF"/>
    <w:rsid w:val="00A516D0"/>
    <w:rsid w:val="00A51E2A"/>
    <w:rsid w:val="00A51F94"/>
    <w:rsid w:val="00A52558"/>
    <w:rsid w:val="00A52657"/>
    <w:rsid w:val="00A52670"/>
    <w:rsid w:val="00A5293B"/>
    <w:rsid w:val="00A52A87"/>
    <w:rsid w:val="00A52BA0"/>
    <w:rsid w:val="00A52C93"/>
    <w:rsid w:val="00A52CCD"/>
    <w:rsid w:val="00A52DD2"/>
    <w:rsid w:val="00A52F86"/>
    <w:rsid w:val="00A5301D"/>
    <w:rsid w:val="00A53032"/>
    <w:rsid w:val="00A53107"/>
    <w:rsid w:val="00A53242"/>
    <w:rsid w:val="00A53292"/>
    <w:rsid w:val="00A5356E"/>
    <w:rsid w:val="00A53577"/>
    <w:rsid w:val="00A53744"/>
    <w:rsid w:val="00A539B1"/>
    <w:rsid w:val="00A53CF2"/>
    <w:rsid w:val="00A53D2B"/>
    <w:rsid w:val="00A53D8C"/>
    <w:rsid w:val="00A53EB6"/>
    <w:rsid w:val="00A54545"/>
    <w:rsid w:val="00A5475A"/>
    <w:rsid w:val="00A5495B"/>
    <w:rsid w:val="00A54C3A"/>
    <w:rsid w:val="00A54C9A"/>
    <w:rsid w:val="00A54DEB"/>
    <w:rsid w:val="00A550C9"/>
    <w:rsid w:val="00A550DE"/>
    <w:rsid w:val="00A55150"/>
    <w:rsid w:val="00A551C7"/>
    <w:rsid w:val="00A552BC"/>
    <w:rsid w:val="00A553E7"/>
    <w:rsid w:val="00A556F2"/>
    <w:rsid w:val="00A55765"/>
    <w:rsid w:val="00A5576F"/>
    <w:rsid w:val="00A557AA"/>
    <w:rsid w:val="00A55A36"/>
    <w:rsid w:val="00A55AC7"/>
    <w:rsid w:val="00A55B50"/>
    <w:rsid w:val="00A55CD6"/>
    <w:rsid w:val="00A55DAC"/>
    <w:rsid w:val="00A55EC3"/>
    <w:rsid w:val="00A56176"/>
    <w:rsid w:val="00A5618F"/>
    <w:rsid w:val="00A561E7"/>
    <w:rsid w:val="00A56606"/>
    <w:rsid w:val="00A56805"/>
    <w:rsid w:val="00A56C48"/>
    <w:rsid w:val="00A56FBD"/>
    <w:rsid w:val="00A571B7"/>
    <w:rsid w:val="00A571EA"/>
    <w:rsid w:val="00A572AC"/>
    <w:rsid w:val="00A572BE"/>
    <w:rsid w:val="00A577A2"/>
    <w:rsid w:val="00A577A8"/>
    <w:rsid w:val="00A577E2"/>
    <w:rsid w:val="00A57854"/>
    <w:rsid w:val="00A57979"/>
    <w:rsid w:val="00A57BF1"/>
    <w:rsid w:val="00A57DFC"/>
    <w:rsid w:val="00A57F5B"/>
    <w:rsid w:val="00A57F62"/>
    <w:rsid w:val="00A58B50"/>
    <w:rsid w:val="00A6007A"/>
    <w:rsid w:val="00A603A3"/>
    <w:rsid w:val="00A603D5"/>
    <w:rsid w:val="00A607E2"/>
    <w:rsid w:val="00A60D75"/>
    <w:rsid w:val="00A60E0B"/>
    <w:rsid w:val="00A6105F"/>
    <w:rsid w:val="00A610B8"/>
    <w:rsid w:val="00A61232"/>
    <w:rsid w:val="00A6155B"/>
    <w:rsid w:val="00A61671"/>
    <w:rsid w:val="00A61C64"/>
    <w:rsid w:val="00A61D8F"/>
    <w:rsid w:val="00A61F6E"/>
    <w:rsid w:val="00A620FC"/>
    <w:rsid w:val="00A6210D"/>
    <w:rsid w:val="00A624EA"/>
    <w:rsid w:val="00A62603"/>
    <w:rsid w:val="00A62A18"/>
    <w:rsid w:val="00A62D2F"/>
    <w:rsid w:val="00A62E38"/>
    <w:rsid w:val="00A62E79"/>
    <w:rsid w:val="00A630B6"/>
    <w:rsid w:val="00A639E2"/>
    <w:rsid w:val="00A63B7C"/>
    <w:rsid w:val="00A63F1F"/>
    <w:rsid w:val="00A6417D"/>
    <w:rsid w:val="00A6418B"/>
    <w:rsid w:val="00A64470"/>
    <w:rsid w:val="00A6460D"/>
    <w:rsid w:val="00A647CD"/>
    <w:rsid w:val="00A648D7"/>
    <w:rsid w:val="00A64974"/>
    <w:rsid w:val="00A64BD0"/>
    <w:rsid w:val="00A64D3A"/>
    <w:rsid w:val="00A64DCC"/>
    <w:rsid w:val="00A64E71"/>
    <w:rsid w:val="00A64FF5"/>
    <w:rsid w:val="00A65072"/>
    <w:rsid w:val="00A65300"/>
    <w:rsid w:val="00A65319"/>
    <w:rsid w:val="00A655AD"/>
    <w:rsid w:val="00A655D9"/>
    <w:rsid w:val="00A656D0"/>
    <w:rsid w:val="00A65909"/>
    <w:rsid w:val="00A659FA"/>
    <w:rsid w:val="00A65A32"/>
    <w:rsid w:val="00A65B01"/>
    <w:rsid w:val="00A66890"/>
    <w:rsid w:val="00A668D2"/>
    <w:rsid w:val="00A6695B"/>
    <w:rsid w:val="00A66EB7"/>
    <w:rsid w:val="00A66F9A"/>
    <w:rsid w:val="00A673DF"/>
    <w:rsid w:val="00A676BB"/>
    <w:rsid w:val="00A6777D"/>
    <w:rsid w:val="00A67E34"/>
    <w:rsid w:val="00A67EF3"/>
    <w:rsid w:val="00A67F50"/>
    <w:rsid w:val="00A67F5F"/>
    <w:rsid w:val="00A706C0"/>
    <w:rsid w:val="00A70747"/>
    <w:rsid w:val="00A70756"/>
    <w:rsid w:val="00A70812"/>
    <w:rsid w:val="00A70A47"/>
    <w:rsid w:val="00A70BED"/>
    <w:rsid w:val="00A70F34"/>
    <w:rsid w:val="00A7112A"/>
    <w:rsid w:val="00A71246"/>
    <w:rsid w:val="00A71534"/>
    <w:rsid w:val="00A71676"/>
    <w:rsid w:val="00A7180B"/>
    <w:rsid w:val="00A71950"/>
    <w:rsid w:val="00A71987"/>
    <w:rsid w:val="00A71B95"/>
    <w:rsid w:val="00A71CB7"/>
    <w:rsid w:val="00A71D1B"/>
    <w:rsid w:val="00A71E50"/>
    <w:rsid w:val="00A71F56"/>
    <w:rsid w:val="00A721DE"/>
    <w:rsid w:val="00A72252"/>
    <w:rsid w:val="00A726EB"/>
    <w:rsid w:val="00A72825"/>
    <w:rsid w:val="00A729E3"/>
    <w:rsid w:val="00A72C7F"/>
    <w:rsid w:val="00A72DB2"/>
    <w:rsid w:val="00A72F0C"/>
    <w:rsid w:val="00A7337B"/>
    <w:rsid w:val="00A736C7"/>
    <w:rsid w:val="00A7377A"/>
    <w:rsid w:val="00A737AD"/>
    <w:rsid w:val="00A738BD"/>
    <w:rsid w:val="00A73AEB"/>
    <w:rsid w:val="00A73E19"/>
    <w:rsid w:val="00A73FC3"/>
    <w:rsid w:val="00A74164"/>
    <w:rsid w:val="00A742BC"/>
    <w:rsid w:val="00A74312"/>
    <w:rsid w:val="00A7451A"/>
    <w:rsid w:val="00A7458E"/>
    <w:rsid w:val="00A747EE"/>
    <w:rsid w:val="00A7494D"/>
    <w:rsid w:val="00A74B9C"/>
    <w:rsid w:val="00A74BBF"/>
    <w:rsid w:val="00A74C26"/>
    <w:rsid w:val="00A74E79"/>
    <w:rsid w:val="00A74EA0"/>
    <w:rsid w:val="00A750E7"/>
    <w:rsid w:val="00A754FD"/>
    <w:rsid w:val="00A7576E"/>
    <w:rsid w:val="00A75A06"/>
    <w:rsid w:val="00A75F04"/>
    <w:rsid w:val="00A75F2D"/>
    <w:rsid w:val="00A75FA0"/>
    <w:rsid w:val="00A75FE0"/>
    <w:rsid w:val="00A760EB"/>
    <w:rsid w:val="00A7669D"/>
    <w:rsid w:val="00A766E4"/>
    <w:rsid w:val="00A76737"/>
    <w:rsid w:val="00A76802"/>
    <w:rsid w:val="00A76942"/>
    <w:rsid w:val="00A76A1A"/>
    <w:rsid w:val="00A76AF4"/>
    <w:rsid w:val="00A76B59"/>
    <w:rsid w:val="00A76BC7"/>
    <w:rsid w:val="00A76F9C"/>
    <w:rsid w:val="00A77122"/>
    <w:rsid w:val="00A7714B"/>
    <w:rsid w:val="00A77208"/>
    <w:rsid w:val="00A772BD"/>
    <w:rsid w:val="00A7737F"/>
    <w:rsid w:val="00A7754D"/>
    <w:rsid w:val="00A7766B"/>
    <w:rsid w:val="00A776C8"/>
    <w:rsid w:val="00A77833"/>
    <w:rsid w:val="00A77A26"/>
    <w:rsid w:val="00A77A80"/>
    <w:rsid w:val="00A77D4B"/>
    <w:rsid w:val="00A77EB6"/>
    <w:rsid w:val="00A7AA9A"/>
    <w:rsid w:val="00A8004F"/>
    <w:rsid w:val="00A807C6"/>
    <w:rsid w:val="00A80EAA"/>
    <w:rsid w:val="00A80FED"/>
    <w:rsid w:val="00A810BB"/>
    <w:rsid w:val="00A81144"/>
    <w:rsid w:val="00A8149D"/>
    <w:rsid w:val="00A814B8"/>
    <w:rsid w:val="00A8162C"/>
    <w:rsid w:val="00A816A2"/>
    <w:rsid w:val="00A8173E"/>
    <w:rsid w:val="00A817A5"/>
    <w:rsid w:val="00A819E9"/>
    <w:rsid w:val="00A81B47"/>
    <w:rsid w:val="00A81DF4"/>
    <w:rsid w:val="00A82007"/>
    <w:rsid w:val="00A8213B"/>
    <w:rsid w:val="00A821B1"/>
    <w:rsid w:val="00A821E3"/>
    <w:rsid w:val="00A822B7"/>
    <w:rsid w:val="00A82320"/>
    <w:rsid w:val="00A8249E"/>
    <w:rsid w:val="00A824F9"/>
    <w:rsid w:val="00A82822"/>
    <w:rsid w:val="00A82ADE"/>
    <w:rsid w:val="00A82BE3"/>
    <w:rsid w:val="00A82ED7"/>
    <w:rsid w:val="00A834C6"/>
    <w:rsid w:val="00A836B2"/>
    <w:rsid w:val="00A83729"/>
    <w:rsid w:val="00A837CC"/>
    <w:rsid w:val="00A83A43"/>
    <w:rsid w:val="00A83A50"/>
    <w:rsid w:val="00A83AD0"/>
    <w:rsid w:val="00A83ADA"/>
    <w:rsid w:val="00A83BF2"/>
    <w:rsid w:val="00A83DFD"/>
    <w:rsid w:val="00A83E02"/>
    <w:rsid w:val="00A83E9A"/>
    <w:rsid w:val="00A83F9F"/>
    <w:rsid w:val="00A83FCF"/>
    <w:rsid w:val="00A84052"/>
    <w:rsid w:val="00A8415B"/>
    <w:rsid w:val="00A84296"/>
    <w:rsid w:val="00A84751"/>
    <w:rsid w:val="00A8490F"/>
    <w:rsid w:val="00A8491D"/>
    <w:rsid w:val="00A849A1"/>
    <w:rsid w:val="00A84E85"/>
    <w:rsid w:val="00A84F30"/>
    <w:rsid w:val="00A852BD"/>
    <w:rsid w:val="00A8539A"/>
    <w:rsid w:val="00A853F6"/>
    <w:rsid w:val="00A8550D"/>
    <w:rsid w:val="00A85869"/>
    <w:rsid w:val="00A85C6C"/>
    <w:rsid w:val="00A85DEA"/>
    <w:rsid w:val="00A86278"/>
    <w:rsid w:val="00A86303"/>
    <w:rsid w:val="00A8670A"/>
    <w:rsid w:val="00A8677D"/>
    <w:rsid w:val="00A86EFB"/>
    <w:rsid w:val="00A87039"/>
    <w:rsid w:val="00A87498"/>
    <w:rsid w:val="00A87648"/>
    <w:rsid w:val="00A87794"/>
    <w:rsid w:val="00A879DC"/>
    <w:rsid w:val="00A87A65"/>
    <w:rsid w:val="00A87B86"/>
    <w:rsid w:val="00A901FD"/>
    <w:rsid w:val="00A9025D"/>
    <w:rsid w:val="00A90463"/>
    <w:rsid w:val="00A90569"/>
    <w:rsid w:val="00A909A1"/>
    <w:rsid w:val="00A90C4F"/>
    <w:rsid w:val="00A90E0A"/>
    <w:rsid w:val="00A90F1C"/>
    <w:rsid w:val="00A90F4A"/>
    <w:rsid w:val="00A911AF"/>
    <w:rsid w:val="00A91306"/>
    <w:rsid w:val="00A9144C"/>
    <w:rsid w:val="00A9160C"/>
    <w:rsid w:val="00A916F2"/>
    <w:rsid w:val="00A91740"/>
    <w:rsid w:val="00A9175A"/>
    <w:rsid w:val="00A91B6D"/>
    <w:rsid w:val="00A91BA3"/>
    <w:rsid w:val="00A91C3D"/>
    <w:rsid w:val="00A91CB5"/>
    <w:rsid w:val="00A91CC7"/>
    <w:rsid w:val="00A91CF9"/>
    <w:rsid w:val="00A91D7B"/>
    <w:rsid w:val="00A91EFB"/>
    <w:rsid w:val="00A91F4C"/>
    <w:rsid w:val="00A9225E"/>
    <w:rsid w:val="00A9236D"/>
    <w:rsid w:val="00A9240B"/>
    <w:rsid w:val="00A9265F"/>
    <w:rsid w:val="00A927B5"/>
    <w:rsid w:val="00A92835"/>
    <w:rsid w:val="00A9288F"/>
    <w:rsid w:val="00A92A0B"/>
    <w:rsid w:val="00A92BB8"/>
    <w:rsid w:val="00A92F08"/>
    <w:rsid w:val="00A92F67"/>
    <w:rsid w:val="00A93121"/>
    <w:rsid w:val="00A933B9"/>
    <w:rsid w:val="00A93460"/>
    <w:rsid w:val="00A93793"/>
    <w:rsid w:val="00A9394B"/>
    <w:rsid w:val="00A93B33"/>
    <w:rsid w:val="00A93DA0"/>
    <w:rsid w:val="00A93F6E"/>
    <w:rsid w:val="00A93FFC"/>
    <w:rsid w:val="00A9466E"/>
    <w:rsid w:val="00A94695"/>
    <w:rsid w:val="00A946B6"/>
    <w:rsid w:val="00A94949"/>
    <w:rsid w:val="00A9495D"/>
    <w:rsid w:val="00A949FE"/>
    <w:rsid w:val="00A94A60"/>
    <w:rsid w:val="00A94AA3"/>
    <w:rsid w:val="00A94B96"/>
    <w:rsid w:val="00A94FEF"/>
    <w:rsid w:val="00A95168"/>
    <w:rsid w:val="00A95199"/>
    <w:rsid w:val="00A95298"/>
    <w:rsid w:val="00A952C4"/>
    <w:rsid w:val="00A953D7"/>
    <w:rsid w:val="00A956E2"/>
    <w:rsid w:val="00A9574C"/>
    <w:rsid w:val="00A95753"/>
    <w:rsid w:val="00A957AF"/>
    <w:rsid w:val="00A958A8"/>
    <w:rsid w:val="00A95CFC"/>
    <w:rsid w:val="00A95D04"/>
    <w:rsid w:val="00A95F7C"/>
    <w:rsid w:val="00A95F9A"/>
    <w:rsid w:val="00A9628A"/>
    <w:rsid w:val="00A965FA"/>
    <w:rsid w:val="00A96826"/>
    <w:rsid w:val="00A96906"/>
    <w:rsid w:val="00A96E66"/>
    <w:rsid w:val="00A96E8E"/>
    <w:rsid w:val="00A96F95"/>
    <w:rsid w:val="00A97140"/>
    <w:rsid w:val="00A971D2"/>
    <w:rsid w:val="00A971D4"/>
    <w:rsid w:val="00A97478"/>
    <w:rsid w:val="00A9762B"/>
    <w:rsid w:val="00A9777D"/>
    <w:rsid w:val="00A97851"/>
    <w:rsid w:val="00A97A77"/>
    <w:rsid w:val="00A97AFB"/>
    <w:rsid w:val="00A97C7C"/>
    <w:rsid w:val="00A97CEC"/>
    <w:rsid w:val="00A97D51"/>
    <w:rsid w:val="00A97D8C"/>
    <w:rsid w:val="00A97F3D"/>
    <w:rsid w:val="00A97FF2"/>
    <w:rsid w:val="00A9980D"/>
    <w:rsid w:val="00AA03EF"/>
    <w:rsid w:val="00AA0590"/>
    <w:rsid w:val="00AA09FC"/>
    <w:rsid w:val="00AA0A94"/>
    <w:rsid w:val="00AA0B91"/>
    <w:rsid w:val="00AA0C46"/>
    <w:rsid w:val="00AA0CA9"/>
    <w:rsid w:val="00AA0D6A"/>
    <w:rsid w:val="00AA0E69"/>
    <w:rsid w:val="00AA102F"/>
    <w:rsid w:val="00AA10FC"/>
    <w:rsid w:val="00AA11C8"/>
    <w:rsid w:val="00AA1214"/>
    <w:rsid w:val="00AA1228"/>
    <w:rsid w:val="00AA138E"/>
    <w:rsid w:val="00AA1A45"/>
    <w:rsid w:val="00AA1A59"/>
    <w:rsid w:val="00AA1B19"/>
    <w:rsid w:val="00AA1CDF"/>
    <w:rsid w:val="00AA221A"/>
    <w:rsid w:val="00AA279E"/>
    <w:rsid w:val="00AA299B"/>
    <w:rsid w:val="00AA2A3A"/>
    <w:rsid w:val="00AA2A59"/>
    <w:rsid w:val="00AA2BA3"/>
    <w:rsid w:val="00AA2E03"/>
    <w:rsid w:val="00AA3159"/>
    <w:rsid w:val="00AA31E9"/>
    <w:rsid w:val="00AA323C"/>
    <w:rsid w:val="00AA32F4"/>
    <w:rsid w:val="00AA3693"/>
    <w:rsid w:val="00AA37BE"/>
    <w:rsid w:val="00AA3CDC"/>
    <w:rsid w:val="00AA3F8D"/>
    <w:rsid w:val="00AA427B"/>
    <w:rsid w:val="00AA429B"/>
    <w:rsid w:val="00AA44EB"/>
    <w:rsid w:val="00AA459A"/>
    <w:rsid w:val="00AA466C"/>
    <w:rsid w:val="00AA4692"/>
    <w:rsid w:val="00AA47E9"/>
    <w:rsid w:val="00AA4869"/>
    <w:rsid w:val="00AA4876"/>
    <w:rsid w:val="00AA4960"/>
    <w:rsid w:val="00AA4B33"/>
    <w:rsid w:val="00AA4B55"/>
    <w:rsid w:val="00AA4BB0"/>
    <w:rsid w:val="00AA4F52"/>
    <w:rsid w:val="00AA52C1"/>
    <w:rsid w:val="00AA5403"/>
    <w:rsid w:val="00AA5449"/>
    <w:rsid w:val="00AA568B"/>
    <w:rsid w:val="00AA5854"/>
    <w:rsid w:val="00AA5923"/>
    <w:rsid w:val="00AA5AC0"/>
    <w:rsid w:val="00AA5BCC"/>
    <w:rsid w:val="00AA6028"/>
    <w:rsid w:val="00AA62C1"/>
    <w:rsid w:val="00AA6412"/>
    <w:rsid w:val="00AA6596"/>
    <w:rsid w:val="00AA6753"/>
    <w:rsid w:val="00AA67F6"/>
    <w:rsid w:val="00AA67FF"/>
    <w:rsid w:val="00AA69BB"/>
    <w:rsid w:val="00AA6D15"/>
    <w:rsid w:val="00AA6E81"/>
    <w:rsid w:val="00AA716C"/>
    <w:rsid w:val="00AA718C"/>
    <w:rsid w:val="00AA7285"/>
    <w:rsid w:val="00AA72BA"/>
    <w:rsid w:val="00AA72D5"/>
    <w:rsid w:val="00AA741A"/>
    <w:rsid w:val="00AA7666"/>
    <w:rsid w:val="00AA7789"/>
    <w:rsid w:val="00AA799D"/>
    <w:rsid w:val="00AA79BC"/>
    <w:rsid w:val="00AA79BE"/>
    <w:rsid w:val="00AA7A2C"/>
    <w:rsid w:val="00AA7DCB"/>
    <w:rsid w:val="00AA7DCD"/>
    <w:rsid w:val="00AA7E45"/>
    <w:rsid w:val="00AB015D"/>
    <w:rsid w:val="00AB0416"/>
    <w:rsid w:val="00AB049F"/>
    <w:rsid w:val="00AB08A5"/>
    <w:rsid w:val="00AB0D4A"/>
    <w:rsid w:val="00AB0F94"/>
    <w:rsid w:val="00AB12E6"/>
    <w:rsid w:val="00AB1387"/>
    <w:rsid w:val="00AB14B2"/>
    <w:rsid w:val="00AB171D"/>
    <w:rsid w:val="00AB17F4"/>
    <w:rsid w:val="00AB18A7"/>
    <w:rsid w:val="00AB1C16"/>
    <w:rsid w:val="00AB1E1D"/>
    <w:rsid w:val="00AB1F52"/>
    <w:rsid w:val="00AB1FF6"/>
    <w:rsid w:val="00AB2205"/>
    <w:rsid w:val="00AB2351"/>
    <w:rsid w:val="00AB2584"/>
    <w:rsid w:val="00AB259D"/>
    <w:rsid w:val="00AB270E"/>
    <w:rsid w:val="00AB27AA"/>
    <w:rsid w:val="00AB29A1"/>
    <w:rsid w:val="00AB2A78"/>
    <w:rsid w:val="00AB2F07"/>
    <w:rsid w:val="00AB317C"/>
    <w:rsid w:val="00AB320F"/>
    <w:rsid w:val="00AB3218"/>
    <w:rsid w:val="00AB3247"/>
    <w:rsid w:val="00AB3386"/>
    <w:rsid w:val="00AB338E"/>
    <w:rsid w:val="00AB346B"/>
    <w:rsid w:val="00AB3528"/>
    <w:rsid w:val="00AB3903"/>
    <w:rsid w:val="00AB3A47"/>
    <w:rsid w:val="00AB3AE0"/>
    <w:rsid w:val="00AB3B52"/>
    <w:rsid w:val="00AB3DA3"/>
    <w:rsid w:val="00AB3F8B"/>
    <w:rsid w:val="00AB4145"/>
    <w:rsid w:val="00AB44B1"/>
    <w:rsid w:val="00AB4512"/>
    <w:rsid w:val="00AB4685"/>
    <w:rsid w:val="00AB4E9E"/>
    <w:rsid w:val="00AB4EE8"/>
    <w:rsid w:val="00AB4F23"/>
    <w:rsid w:val="00AB5014"/>
    <w:rsid w:val="00AB5099"/>
    <w:rsid w:val="00AB51B4"/>
    <w:rsid w:val="00AB52F6"/>
    <w:rsid w:val="00AB566C"/>
    <w:rsid w:val="00AB57F2"/>
    <w:rsid w:val="00AB5C42"/>
    <w:rsid w:val="00AB5C71"/>
    <w:rsid w:val="00AB5D92"/>
    <w:rsid w:val="00AB5E1B"/>
    <w:rsid w:val="00AB5E9D"/>
    <w:rsid w:val="00AB5FAF"/>
    <w:rsid w:val="00AB60B8"/>
    <w:rsid w:val="00AB612B"/>
    <w:rsid w:val="00AB61CD"/>
    <w:rsid w:val="00AB634D"/>
    <w:rsid w:val="00AB6A17"/>
    <w:rsid w:val="00AB6AD2"/>
    <w:rsid w:val="00AB6FCA"/>
    <w:rsid w:val="00AB7087"/>
    <w:rsid w:val="00AB70A3"/>
    <w:rsid w:val="00AB70EF"/>
    <w:rsid w:val="00AB7506"/>
    <w:rsid w:val="00AB7527"/>
    <w:rsid w:val="00AB76EA"/>
    <w:rsid w:val="00AB7E03"/>
    <w:rsid w:val="00AB7F3D"/>
    <w:rsid w:val="00AC0036"/>
    <w:rsid w:val="00AC0210"/>
    <w:rsid w:val="00AC043C"/>
    <w:rsid w:val="00AC0531"/>
    <w:rsid w:val="00AC064D"/>
    <w:rsid w:val="00AC09C2"/>
    <w:rsid w:val="00AC0AC7"/>
    <w:rsid w:val="00AC0C46"/>
    <w:rsid w:val="00AC0F05"/>
    <w:rsid w:val="00AC0FF8"/>
    <w:rsid w:val="00AC10AA"/>
    <w:rsid w:val="00AC1921"/>
    <w:rsid w:val="00AC194C"/>
    <w:rsid w:val="00AC1A7C"/>
    <w:rsid w:val="00AC1C18"/>
    <w:rsid w:val="00AC1DD8"/>
    <w:rsid w:val="00AC2011"/>
    <w:rsid w:val="00AC2460"/>
    <w:rsid w:val="00AC248B"/>
    <w:rsid w:val="00AC2647"/>
    <w:rsid w:val="00AC2A7D"/>
    <w:rsid w:val="00AC2CA7"/>
    <w:rsid w:val="00AC2D65"/>
    <w:rsid w:val="00AC2DDD"/>
    <w:rsid w:val="00AC2E1E"/>
    <w:rsid w:val="00AC30CF"/>
    <w:rsid w:val="00AC34F0"/>
    <w:rsid w:val="00AC352D"/>
    <w:rsid w:val="00AC35A9"/>
    <w:rsid w:val="00AC35FB"/>
    <w:rsid w:val="00AC3604"/>
    <w:rsid w:val="00AC365D"/>
    <w:rsid w:val="00AC36C3"/>
    <w:rsid w:val="00AC373E"/>
    <w:rsid w:val="00AC3FB7"/>
    <w:rsid w:val="00AC45E5"/>
    <w:rsid w:val="00AC46D4"/>
    <w:rsid w:val="00AC4782"/>
    <w:rsid w:val="00AC480B"/>
    <w:rsid w:val="00AC48F3"/>
    <w:rsid w:val="00AC4BB7"/>
    <w:rsid w:val="00AC4C10"/>
    <w:rsid w:val="00AC4D0D"/>
    <w:rsid w:val="00AC5231"/>
    <w:rsid w:val="00AC571D"/>
    <w:rsid w:val="00AC5835"/>
    <w:rsid w:val="00AC5B92"/>
    <w:rsid w:val="00AC5D0A"/>
    <w:rsid w:val="00AC5D9F"/>
    <w:rsid w:val="00AC5EC6"/>
    <w:rsid w:val="00AC6435"/>
    <w:rsid w:val="00AC68A1"/>
    <w:rsid w:val="00AC6A8D"/>
    <w:rsid w:val="00AC6B16"/>
    <w:rsid w:val="00AC6B7B"/>
    <w:rsid w:val="00AC6EA4"/>
    <w:rsid w:val="00AC7026"/>
    <w:rsid w:val="00AC70FC"/>
    <w:rsid w:val="00AC7449"/>
    <w:rsid w:val="00AC7569"/>
    <w:rsid w:val="00AC7C00"/>
    <w:rsid w:val="00AC7EEB"/>
    <w:rsid w:val="00ACD803"/>
    <w:rsid w:val="00AD0336"/>
    <w:rsid w:val="00AD034C"/>
    <w:rsid w:val="00AD07BD"/>
    <w:rsid w:val="00AD07BE"/>
    <w:rsid w:val="00AD092A"/>
    <w:rsid w:val="00AD0BBC"/>
    <w:rsid w:val="00AD0D28"/>
    <w:rsid w:val="00AD0D2D"/>
    <w:rsid w:val="00AD0E2B"/>
    <w:rsid w:val="00AD0F17"/>
    <w:rsid w:val="00AD0F71"/>
    <w:rsid w:val="00AD0FEA"/>
    <w:rsid w:val="00AD100B"/>
    <w:rsid w:val="00AD10AF"/>
    <w:rsid w:val="00AD11D5"/>
    <w:rsid w:val="00AD17AF"/>
    <w:rsid w:val="00AD1DE0"/>
    <w:rsid w:val="00AD1E7F"/>
    <w:rsid w:val="00AD2309"/>
    <w:rsid w:val="00AD25C4"/>
    <w:rsid w:val="00AD26E6"/>
    <w:rsid w:val="00AD2745"/>
    <w:rsid w:val="00AD280A"/>
    <w:rsid w:val="00AD2936"/>
    <w:rsid w:val="00AD299D"/>
    <w:rsid w:val="00AD2B74"/>
    <w:rsid w:val="00AD2C7A"/>
    <w:rsid w:val="00AD2F89"/>
    <w:rsid w:val="00AD3061"/>
    <w:rsid w:val="00AD307F"/>
    <w:rsid w:val="00AD30A2"/>
    <w:rsid w:val="00AD337D"/>
    <w:rsid w:val="00AD34A0"/>
    <w:rsid w:val="00AD3531"/>
    <w:rsid w:val="00AD37DB"/>
    <w:rsid w:val="00AD3A1F"/>
    <w:rsid w:val="00AD3CED"/>
    <w:rsid w:val="00AD4177"/>
    <w:rsid w:val="00AD421D"/>
    <w:rsid w:val="00AD4348"/>
    <w:rsid w:val="00AD4356"/>
    <w:rsid w:val="00AD43B3"/>
    <w:rsid w:val="00AD4499"/>
    <w:rsid w:val="00AD4558"/>
    <w:rsid w:val="00AD466B"/>
    <w:rsid w:val="00AD46E1"/>
    <w:rsid w:val="00AD4846"/>
    <w:rsid w:val="00AD4903"/>
    <w:rsid w:val="00AD49AF"/>
    <w:rsid w:val="00AD4BB3"/>
    <w:rsid w:val="00AD4D8F"/>
    <w:rsid w:val="00AD4E6E"/>
    <w:rsid w:val="00AD5002"/>
    <w:rsid w:val="00AD50E9"/>
    <w:rsid w:val="00AD5504"/>
    <w:rsid w:val="00AD55E7"/>
    <w:rsid w:val="00AD57FE"/>
    <w:rsid w:val="00AD58DE"/>
    <w:rsid w:val="00AD5924"/>
    <w:rsid w:val="00AD5E89"/>
    <w:rsid w:val="00AD5F11"/>
    <w:rsid w:val="00AD604B"/>
    <w:rsid w:val="00AD64B0"/>
    <w:rsid w:val="00AD65EA"/>
    <w:rsid w:val="00AD6612"/>
    <w:rsid w:val="00AD66B7"/>
    <w:rsid w:val="00AD6736"/>
    <w:rsid w:val="00AD6750"/>
    <w:rsid w:val="00AD68E5"/>
    <w:rsid w:val="00AD69B7"/>
    <w:rsid w:val="00AD6AC6"/>
    <w:rsid w:val="00AD6C47"/>
    <w:rsid w:val="00AD6DF5"/>
    <w:rsid w:val="00AD6F54"/>
    <w:rsid w:val="00AD73B4"/>
    <w:rsid w:val="00AD7C57"/>
    <w:rsid w:val="00AD7CE3"/>
    <w:rsid w:val="00AD7F21"/>
    <w:rsid w:val="00AD84E7"/>
    <w:rsid w:val="00AE022A"/>
    <w:rsid w:val="00AE044A"/>
    <w:rsid w:val="00AE04DD"/>
    <w:rsid w:val="00AE05E2"/>
    <w:rsid w:val="00AE083C"/>
    <w:rsid w:val="00AE0973"/>
    <w:rsid w:val="00AE0B0B"/>
    <w:rsid w:val="00AE0D12"/>
    <w:rsid w:val="00AE0EFF"/>
    <w:rsid w:val="00AE1564"/>
    <w:rsid w:val="00AE15D2"/>
    <w:rsid w:val="00AE190E"/>
    <w:rsid w:val="00AE1CB9"/>
    <w:rsid w:val="00AE1E2A"/>
    <w:rsid w:val="00AE1EFF"/>
    <w:rsid w:val="00AE1F0F"/>
    <w:rsid w:val="00AE1FFC"/>
    <w:rsid w:val="00AE2195"/>
    <w:rsid w:val="00AE2196"/>
    <w:rsid w:val="00AE21D3"/>
    <w:rsid w:val="00AE23FA"/>
    <w:rsid w:val="00AE2871"/>
    <w:rsid w:val="00AE28CF"/>
    <w:rsid w:val="00AE2F4C"/>
    <w:rsid w:val="00AE3065"/>
    <w:rsid w:val="00AE31B3"/>
    <w:rsid w:val="00AE3407"/>
    <w:rsid w:val="00AE351D"/>
    <w:rsid w:val="00AE3B6C"/>
    <w:rsid w:val="00AE3C37"/>
    <w:rsid w:val="00AE3D65"/>
    <w:rsid w:val="00AE3D9F"/>
    <w:rsid w:val="00AE3F27"/>
    <w:rsid w:val="00AE3FCF"/>
    <w:rsid w:val="00AE412D"/>
    <w:rsid w:val="00AE4133"/>
    <w:rsid w:val="00AE418D"/>
    <w:rsid w:val="00AE41A0"/>
    <w:rsid w:val="00AE422E"/>
    <w:rsid w:val="00AE42E4"/>
    <w:rsid w:val="00AE472E"/>
    <w:rsid w:val="00AE4A2D"/>
    <w:rsid w:val="00AE4A32"/>
    <w:rsid w:val="00AE4EA1"/>
    <w:rsid w:val="00AE4EC2"/>
    <w:rsid w:val="00AE4F3E"/>
    <w:rsid w:val="00AE4F97"/>
    <w:rsid w:val="00AE51B2"/>
    <w:rsid w:val="00AE5235"/>
    <w:rsid w:val="00AE5250"/>
    <w:rsid w:val="00AE5412"/>
    <w:rsid w:val="00AE5604"/>
    <w:rsid w:val="00AE5639"/>
    <w:rsid w:val="00AE5B50"/>
    <w:rsid w:val="00AE5BA9"/>
    <w:rsid w:val="00AE5F41"/>
    <w:rsid w:val="00AE5F5E"/>
    <w:rsid w:val="00AE6098"/>
    <w:rsid w:val="00AE616C"/>
    <w:rsid w:val="00AE6194"/>
    <w:rsid w:val="00AE62FF"/>
    <w:rsid w:val="00AE6387"/>
    <w:rsid w:val="00AE642E"/>
    <w:rsid w:val="00AE6714"/>
    <w:rsid w:val="00AE682B"/>
    <w:rsid w:val="00AE69FF"/>
    <w:rsid w:val="00AE6C62"/>
    <w:rsid w:val="00AE6CB0"/>
    <w:rsid w:val="00AE6CC3"/>
    <w:rsid w:val="00AE6EB7"/>
    <w:rsid w:val="00AE6F04"/>
    <w:rsid w:val="00AE7098"/>
    <w:rsid w:val="00AE70D1"/>
    <w:rsid w:val="00AE755E"/>
    <w:rsid w:val="00AE767C"/>
    <w:rsid w:val="00AE76D1"/>
    <w:rsid w:val="00AE7714"/>
    <w:rsid w:val="00AE7B7B"/>
    <w:rsid w:val="00AE7BD2"/>
    <w:rsid w:val="00AE7E90"/>
    <w:rsid w:val="00AE7F27"/>
    <w:rsid w:val="00AE7F81"/>
    <w:rsid w:val="00AE7FBF"/>
    <w:rsid w:val="00AF0067"/>
    <w:rsid w:val="00AF021D"/>
    <w:rsid w:val="00AF0444"/>
    <w:rsid w:val="00AF0494"/>
    <w:rsid w:val="00AF0681"/>
    <w:rsid w:val="00AF0687"/>
    <w:rsid w:val="00AF06E0"/>
    <w:rsid w:val="00AF06E4"/>
    <w:rsid w:val="00AF0749"/>
    <w:rsid w:val="00AF07C7"/>
    <w:rsid w:val="00AF089A"/>
    <w:rsid w:val="00AF0A10"/>
    <w:rsid w:val="00AF0B80"/>
    <w:rsid w:val="00AF0B9B"/>
    <w:rsid w:val="00AF0D14"/>
    <w:rsid w:val="00AF1421"/>
    <w:rsid w:val="00AF14E8"/>
    <w:rsid w:val="00AF1581"/>
    <w:rsid w:val="00AF1964"/>
    <w:rsid w:val="00AF19B3"/>
    <w:rsid w:val="00AF1A92"/>
    <w:rsid w:val="00AF1B56"/>
    <w:rsid w:val="00AF1C51"/>
    <w:rsid w:val="00AF1CBA"/>
    <w:rsid w:val="00AF1D31"/>
    <w:rsid w:val="00AF1F1B"/>
    <w:rsid w:val="00AF1F66"/>
    <w:rsid w:val="00AF2467"/>
    <w:rsid w:val="00AF25B6"/>
    <w:rsid w:val="00AF2772"/>
    <w:rsid w:val="00AF2906"/>
    <w:rsid w:val="00AF293F"/>
    <w:rsid w:val="00AF29D8"/>
    <w:rsid w:val="00AF2A56"/>
    <w:rsid w:val="00AF2B38"/>
    <w:rsid w:val="00AF2D01"/>
    <w:rsid w:val="00AF2EB5"/>
    <w:rsid w:val="00AF30CB"/>
    <w:rsid w:val="00AF31E1"/>
    <w:rsid w:val="00AF3269"/>
    <w:rsid w:val="00AF3542"/>
    <w:rsid w:val="00AF3809"/>
    <w:rsid w:val="00AF3874"/>
    <w:rsid w:val="00AF38BE"/>
    <w:rsid w:val="00AF3ABB"/>
    <w:rsid w:val="00AF3CB0"/>
    <w:rsid w:val="00AF3E2C"/>
    <w:rsid w:val="00AF3E85"/>
    <w:rsid w:val="00AF3FFE"/>
    <w:rsid w:val="00AF4063"/>
    <w:rsid w:val="00AF42F1"/>
    <w:rsid w:val="00AF43D8"/>
    <w:rsid w:val="00AF47D9"/>
    <w:rsid w:val="00AF480E"/>
    <w:rsid w:val="00AF48F3"/>
    <w:rsid w:val="00AF4B44"/>
    <w:rsid w:val="00AF4C82"/>
    <w:rsid w:val="00AF4E2B"/>
    <w:rsid w:val="00AF4EC9"/>
    <w:rsid w:val="00AF5343"/>
    <w:rsid w:val="00AF5346"/>
    <w:rsid w:val="00AF559D"/>
    <w:rsid w:val="00AF5A4C"/>
    <w:rsid w:val="00AF5A88"/>
    <w:rsid w:val="00AF5B1F"/>
    <w:rsid w:val="00AF600A"/>
    <w:rsid w:val="00AF61DA"/>
    <w:rsid w:val="00AF6333"/>
    <w:rsid w:val="00AF636F"/>
    <w:rsid w:val="00AF639C"/>
    <w:rsid w:val="00AF6506"/>
    <w:rsid w:val="00AF65A6"/>
    <w:rsid w:val="00AF6770"/>
    <w:rsid w:val="00AF684F"/>
    <w:rsid w:val="00AF6894"/>
    <w:rsid w:val="00AF68E8"/>
    <w:rsid w:val="00AF69F6"/>
    <w:rsid w:val="00AF6A80"/>
    <w:rsid w:val="00AF6C05"/>
    <w:rsid w:val="00AF6D54"/>
    <w:rsid w:val="00AF6D85"/>
    <w:rsid w:val="00AF6E18"/>
    <w:rsid w:val="00AF6E52"/>
    <w:rsid w:val="00AF7334"/>
    <w:rsid w:val="00AF73A6"/>
    <w:rsid w:val="00AF7D3F"/>
    <w:rsid w:val="00B00051"/>
    <w:rsid w:val="00B000B8"/>
    <w:rsid w:val="00B00335"/>
    <w:rsid w:val="00B003D1"/>
    <w:rsid w:val="00B0062B"/>
    <w:rsid w:val="00B0072B"/>
    <w:rsid w:val="00B009AC"/>
    <w:rsid w:val="00B00B63"/>
    <w:rsid w:val="00B00B94"/>
    <w:rsid w:val="00B00D30"/>
    <w:rsid w:val="00B00FCD"/>
    <w:rsid w:val="00B01271"/>
    <w:rsid w:val="00B013FB"/>
    <w:rsid w:val="00B01506"/>
    <w:rsid w:val="00B0153E"/>
    <w:rsid w:val="00B018D2"/>
    <w:rsid w:val="00B018E0"/>
    <w:rsid w:val="00B01A06"/>
    <w:rsid w:val="00B01BB1"/>
    <w:rsid w:val="00B01C53"/>
    <w:rsid w:val="00B01DD4"/>
    <w:rsid w:val="00B02113"/>
    <w:rsid w:val="00B026DF"/>
    <w:rsid w:val="00B0272C"/>
    <w:rsid w:val="00B028B1"/>
    <w:rsid w:val="00B02CA6"/>
    <w:rsid w:val="00B02DDE"/>
    <w:rsid w:val="00B02ED2"/>
    <w:rsid w:val="00B030DA"/>
    <w:rsid w:val="00B03849"/>
    <w:rsid w:val="00B038BD"/>
    <w:rsid w:val="00B03DFA"/>
    <w:rsid w:val="00B03E3B"/>
    <w:rsid w:val="00B04355"/>
    <w:rsid w:val="00B04784"/>
    <w:rsid w:val="00B048A2"/>
    <w:rsid w:val="00B048E0"/>
    <w:rsid w:val="00B0496E"/>
    <w:rsid w:val="00B04B45"/>
    <w:rsid w:val="00B04CB1"/>
    <w:rsid w:val="00B0532B"/>
    <w:rsid w:val="00B053E3"/>
    <w:rsid w:val="00B05421"/>
    <w:rsid w:val="00B054B5"/>
    <w:rsid w:val="00B05714"/>
    <w:rsid w:val="00B0594E"/>
    <w:rsid w:val="00B059D8"/>
    <w:rsid w:val="00B05AA4"/>
    <w:rsid w:val="00B05D8F"/>
    <w:rsid w:val="00B06050"/>
    <w:rsid w:val="00B06063"/>
    <w:rsid w:val="00B060C7"/>
    <w:rsid w:val="00B062C7"/>
    <w:rsid w:val="00B0636F"/>
    <w:rsid w:val="00B0642A"/>
    <w:rsid w:val="00B064ED"/>
    <w:rsid w:val="00B06587"/>
    <w:rsid w:val="00B06D53"/>
    <w:rsid w:val="00B07158"/>
    <w:rsid w:val="00B07209"/>
    <w:rsid w:val="00B072F5"/>
    <w:rsid w:val="00B07302"/>
    <w:rsid w:val="00B0731D"/>
    <w:rsid w:val="00B073D7"/>
    <w:rsid w:val="00B0743A"/>
    <w:rsid w:val="00B07456"/>
    <w:rsid w:val="00B0756B"/>
    <w:rsid w:val="00B0792A"/>
    <w:rsid w:val="00B100D7"/>
    <w:rsid w:val="00B102D9"/>
    <w:rsid w:val="00B10605"/>
    <w:rsid w:val="00B107E7"/>
    <w:rsid w:val="00B10C25"/>
    <w:rsid w:val="00B10C58"/>
    <w:rsid w:val="00B10D78"/>
    <w:rsid w:val="00B10DFE"/>
    <w:rsid w:val="00B10E55"/>
    <w:rsid w:val="00B11094"/>
    <w:rsid w:val="00B110FE"/>
    <w:rsid w:val="00B1121B"/>
    <w:rsid w:val="00B112B0"/>
    <w:rsid w:val="00B112C7"/>
    <w:rsid w:val="00B112FC"/>
    <w:rsid w:val="00B11375"/>
    <w:rsid w:val="00B113E8"/>
    <w:rsid w:val="00B11458"/>
    <w:rsid w:val="00B11510"/>
    <w:rsid w:val="00B115AF"/>
    <w:rsid w:val="00B11695"/>
    <w:rsid w:val="00B1170B"/>
    <w:rsid w:val="00B11779"/>
    <w:rsid w:val="00B11855"/>
    <w:rsid w:val="00B1185F"/>
    <w:rsid w:val="00B118B5"/>
    <w:rsid w:val="00B11ACF"/>
    <w:rsid w:val="00B12128"/>
    <w:rsid w:val="00B12312"/>
    <w:rsid w:val="00B129F7"/>
    <w:rsid w:val="00B12BD0"/>
    <w:rsid w:val="00B12CD4"/>
    <w:rsid w:val="00B12DA1"/>
    <w:rsid w:val="00B13418"/>
    <w:rsid w:val="00B13576"/>
    <w:rsid w:val="00B136E2"/>
    <w:rsid w:val="00B13945"/>
    <w:rsid w:val="00B13C73"/>
    <w:rsid w:val="00B13C75"/>
    <w:rsid w:val="00B13DA3"/>
    <w:rsid w:val="00B13F43"/>
    <w:rsid w:val="00B14064"/>
    <w:rsid w:val="00B14413"/>
    <w:rsid w:val="00B14523"/>
    <w:rsid w:val="00B14609"/>
    <w:rsid w:val="00B149D2"/>
    <w:rsid w:val="00B149E5"/>
    <w:rsid w:val="00B14CF7"/>
    <w:rsid w:val="00B14D8A"/>
    <w:rsid w:val="00B14D97"/>
    <w:rsid w:val="00B15598"/>
    <w:rsid w:val="00B156E0"/>
    <w:rsid w:val="00B156E4"/>
    <w:rsid w:val="00B157AD"/>
    <w:rsid w:val="00B158D1"/>
    <w:rsid w:val="00B15B24"/>
    <w:rsid w:val="00B15C71"/>
    <w:rsid w:val="00B15CD2"/>
    <w:rsid w:val="00B15D04"/>
    <w:rsid w:val="00B15F76"/>
    <w:rsid w:val="00B16006"/>
    <w:rsid w:val="00B1604C"/>
    <w:rsid w:val="00B160B7"/>
    <w:rsid w:val="00B1634A"/>
    <w:rsid w:val="00B163ED"/>
    <w:rsid w:val="00B16513"/>
    <w:rsid w:val="00B16520"/>
    <w:rsid w:val="00B1695C"/>
    <w:rsid w:val="00B169CD"/>
    <w:rsid w:val="00B16A65"/>
    <w:rsid w:val="00B16D71"/>
    <w:rsid w:val="00B16E09"/>
    <w:rsid w:val="00B170D9"/>
    <w:rsid w:val="00B17417"/>
    <w:rsid w:val="00B17497"/>
    <w:rsid w:val="00B175C1"/>
    <w:rsid w:val="00B178D7"/>
    <w:rsid w:val="00B17920"/>
    <w:rsid w:val="00B17B37"/>
    <w:rsid w:val="00B17D74"/>
    <w:rsid w:val="00B17EBD"/>
    <w:rsid w:val="00B17F27"/>
    <w:rsid w:val="00B200EE"/>
    <w:rsid w:val="00B202FB"/>
    <w:rsid w:val="00B20575"/>
    <w:rsid w:val="00B205D3"/>
    <w:rsid w:val="00B20681"/>
    <w:rsid w:val="00B207CA"/>
    <w:rsid w:val="00B2080D"/>
    <w:rsid w:val="00B20AA6"/>
    <w:rsid w:val="00B20AF8"/>
    <w:rsid w:val="00B20D37"/>
    <w:rsid w:val="00B20EA8"/>
    <w:rsid w:val="00B20EC8"/>
    <w:rsid w:val="00B20F59"/>
    <w:rsid w:val="00B212C4"/>
    <w:rsid w:val="00B21390"/>
    <w:rsid w:val="00B21496"/>
    <w:rsid w:val="00B216CC"/>
    <w:rsid w:val="00B21A09"/>
    <w:rsid w:val="00B21B83"/>
    <w:rsid w:val="00B21C33"/>
    <w:rsid w:val="00B21D8E"/>
    <w:rsid w:val="00B21E2E"/>
    <w:rsid w:val="00B21E71"/>
    <w:rsid w:val="00B21FB8"/>
    <w:rsid w:val="00B22249"/>
    <w:rsid w:val="00B22792"/>
    <w:rsid w:val="00B22944"/>
    <w:rsid w:val="00B229CE"/>
    <w:rsid w:val="00B22E6C"/>
    <w:rsid w:val="00B22F44"/>
    <w:rsid w:val="00B2337A"/>
    <w:rsid w:val="00B23604"/>
    <w:rsid w:val="00B23742"/>
    <w:rsid w:val="00B23B91"/>
    <w:rsid w:val="00B23D29"/>
    <w:rsid w:val="00B23EDD"/>
    <w:rsid w:val="00B23F12"/>
    <w:rsid w:val="00B24051"/>
    <w:rsid w:val="00B24566"/>
    <w:rsid w:val="00B24630"/>
    <w:rsid w:val="00B246C4"/>
    <w:rsid w:val="00B246C7"/>
    <w:rsid w:val="00B2477B"/>
    <w:rsid w:val="00B24951"/>
    <w:rsid w:val="00B24D2E"/>
    <w:rsid w:val="00B24E77"/>
    <w:rsid w:val="00B255EE"/>
    <w:rsid w:val="00B25DA4"/>
    <w:rsid w:val="00B25DBE"/>
    <w:rsid w:val="00B25EF4"/>
    <w:rsid w:val="00B25F95"/>
    <w:rsid w:val="00B26033"/>
    <w:rsid w:val="00B26105"/>
    <w:rsid w:val="00B261F5"/>
    <w:rsid w:val="00B2626E"/>
    <w:rsid w:val="00B2666A"/>
    <w:rsid w:val="00B266DC"/>
    <w:rsid w:val="00B26796"/>
    <w:rsid w:val="00B26AE7"/>
    <w:rsid w:val="00B26E1E"/>
    <w:rsid w:val="00B2715F"/>
    <w:rsid w:val="00B27271"/>
    <w:rsid w:val="00B27720"/>
    <w:rsid w:val="00B277FF"/>
    <w:rsid w:val="00B278C3"/>
    <w:rsid w:val="00B27974"/>
    <w:rsid w:val="00B279C8"/>
    <w:rsid w:val="00B30008"/>
    <w:rsid w:val="00B301CA"/>
    <w:rsid w:val="00B30261"/>
    <w:rsid w:val="00B305D0"/>
    <w:rsid w:val="00B30621"/>
    <w:rsid w:val="00B306B2"/>
    <w:rsid w:val="00B30B70"/>
    <w:rsid w:val="00B30CFB"/>
    <w:rsid w:val="00B30DB2"/>
    <w:rsid w:val="00B31016"/>
    <w:rsid w:val="00B310DA"/>
    <w:rsid w:val="00B315CA"/>
    <w:rsid w:val="00B31683"/>
    <w:rsid w:val="00B318E0"/>
    <w:rsid w:val="00B3191A"/>
    <w:rsid w:val="00B31A4F"/>
    <w:rsid w:val="00B31A62"/>
    <w:rsid w:val="00B31B00"/>
    <w:rsid w:val="00B31B66"/>
    <w:rsid w:val="00B31D40"/>
    <w:rsid w:val="00B31EC7"/>
    <w:rsid w:val="00B3237C"/>
    <w:rsid w:val="00B323AD"/>
    <w:rsid w:val="00B32571"/>
    <w:rsid w:val="00B32813"/>
    <w:rsid w:val="00B32F21"/>
    <w:rsid w:val="00B32F5F"/>
    <w:rsid w:val="00B33229"/>
    <w:rsid w:val="00B33252"/>
    <w:rsid w:val="00B333AC"/>
    <w:rsid w:val="00B3354E"/>
    <w:rsid w:val="00B33953"/>
    <w:rsid w:val="00B339CA"/>
    <w:rsid w:val="00B33A4E"/>
    <w:rsid w:val="00B33B20"/>
    <w:rsid w:val="00B33D96"/>
    <w:rsid w:val="00B33E73"/>
    <w:rsid w:val="00B33F10"/>
    <w:rsid w:val="00B3404F"/>
    <w:rsid w:val="00B340A9"/>
    <w:rsid w:val="00B342C7"/>
    <w:rsid w:val="00B343D4"/>
    <w:rsid w:val="00B34775"/>
    <w:rsid w:val="00B3488E"/>
    <w:rsid w:val="00B34907"/>
    <w:rsid w:val="00B34985"/>
    <w:rsid w:val="00B34A0E"/>
    <w:rsid w:val="00B34E43"/>
    <w:rsid w:val="00B34FE1"/>
    <w:rsid w:val="00B350CD"/>
    <w:rsid w:val="00B3533F"/>
    <w:rsid w:val="00B353A7"/>
    <w:rsid w:val="00B35428"/>
    <w:rsid w:val="00B3576A"/>
    <w:rsid w:val="00B3577C"/>
    <w:rsid w:val="00B358FE"/>
    <w:rsid w:val="00B35916"/>
    <w:rsid w:val="00B35FE6"/>
    <w:rsid w:val="00B36325"/>
    <w:rsid w:val="00B36332"/>
    <w:rsid w:val="00B3633E"/>
    <w:rsid w:val="00B3659A"/>
    <w:rsid w:val="00B365BF"/>
    <w:rsid w:val="00B367A1"/>
    <w:rsid w:val="00B367BA"/>
    <w:rsid w:val="00B367F1"/>
    <w:rsid w:val="00B368E4"/>
    <w:rsid w:val="00B368E7"/>
    <w:rsid w:val="00B36A98"/>
    <w:rsid w:val="00B36BDF"/>
    <w:rsid w:val="00B36C09"/>
    <w:rsid w:val="00B36D5F"/>
    <w:rsid w:val="00B371FC"/>
    <w:rsid w:val="00B37473"/>
    <w:rsid w:val="00B37586"/>
    <w:rsid w:val="00B37611"/>
    <w:rsid w:val="00B37829"/>
    <w:rsid w:val="00B3793E"/>
    <w:rsid w:val="00B37A30"/>
    <w:rsid w:val="00B37A93"/>
    <w:rsid w:val="00B37C59"/>
    <w:rsid w:val="00B37CDC"/>
    <w:rsid w:val="00B37E47"/>
    <w:rsid w:val="00B37E51"/>
    <w:rsid w:val="00B37F2A"/>
    <w:rsid w:val="00B3B3EA"/>
    <w:rsid w:val="00B4001A"/>
    <w:rsid w:val="00B40062"/>
    <w:rsid w:val="00B4013E"/>
    <w:rsid w:val="00B401C7"/>
    <w:rsid w:val="00B403A4"/>
    <w:rsid w:val="00B405F4"/>
    <w:rsid w:val="00B406DF"/>
    <w:rsid w:val="00B40B4B"/>
    <w:rsid w:val="00B40CFB"/>
    <w:rsid w:val="00B4126D"/>
    <w:rsid w:val="00B413EF"/>
    <w:rsid w:val="00B41554"/>
    <w:rsid w:val="00B41642"/>
    <w:rsid w:val="00B41690"/>
    <w:rsid w:val="00B4190E"/>
    <w:rsid w:val="00B41E03"/>
    <w:rsid w:val="00B41EC4"/>
    <w:rsid w:val="00B422D4"/>
    <w:rsid w:val="00B423FD"/>
    <w:rsid w:val="00B42562"/>
    <w:rsid w:val="00B4264B"/>
    <w:rsid w:val="00B42685"/>
    <w:rsid w:val="00B4268B"/>
    <w:rsid w:val="00B426FF"/>
    <w:rsid w:val="00B42785"/>
    <w:rsid w:val="00B428A3"/>
    <w:rsid w:val="00B42B76"/>
    <w:rsid w:val="00B42ED6"/>
    <w:rsid w:val="00B43416"/>
    <w:rsid w:val="00B434CD"/>
    <w:rsid w:val="00B43714"/>
    <w:rsid w:val="00B439C0"/>
    <w:rsid w:val="00B43DD3"/>
    <w:rsid w:val="00B44013"/>
    <w:rsid w:val="00B4416B"/>
    <w:rsid w:val="00B44183"/>
    <w:rsid w:val="00B442EB"/>
    <w:rsid w:val="00B442F5"/>
    <w:rsid w:val="00B44328"/>
    <w:rsid w:val="00B44548"/>
    <w:rsid w:val="00B445F1"/>
    <w:rsid w:val="00B4476F"/>
    <w:rsid w:val="00B4481C"/>
    <w:rsid w:val="00B4483C"/>
    <w:rsid w:val="00B44993"/>
    <w:rsid w:val="00B44E6E"/>
    <w:rsid w:val="00B44EBF"/>
    <w:rsid w:val="00B44EDF"/>
    <w:rsid w:val="00B45347"/>
    <w:rsid w:val="00B45379"/>
    <w:rsid w:val="00B45875"/>
    <w:rsid w:val="00B45884"/>
    <w:rsid w:val="00B45B10"/>
    <w:rsid w:val="00B45B25"/>
    <w:rsid w:val="00B45B5C"/>
    <w:rsid w:val="00B45C4E"/>
    <w:rsid w:val="00B45D8E"/>
    <w:rsid w:val="00B45E4F"/>
    <w:rsid w:val="00B45F2E"/>
    <w:rsid w:val="00B45FD0"/>
    <w:rsid w:val="00B46001"/>
    <w:rsid w:val="00B46096"/>
    <w:rsid w:val="00B46148"/>
    <w:rsid w:val="00B46444"/>
    <w:rsid w:val="00B46590"/>
    <w:rsid w:val="00B46622"/>
    <w:rsid w:val="00B46667"/>
    <w:rsid w:val="00B46BE5"/>
    <w:rsid w:val="00B46EC2"/>
    <w:rsid w:val="00B46FD0"/>
    <w:rsid w:val="00B47023"/>
    <w:rsid w:val="00B47228"/>
    <w:rsid w:val="00B47336"/>
    <w:rsid w:val="00B473FA"/>
    <w:rsid w:val="00B474B9"/>
    <w:rsid w:val="00B477AE"/>
    <w:rsid w:val="00B47EE0"/>
    <w:rsid w:val="00B47FB2"/>
    <w:rsid w:val="00B5002E"/>
    <w:rsid w:val="00B501CC"/>
    <w:rsid w:val="00B50415"/>
    <w:rsid w:val="00B50532"/>
    <w:rsid w:val="00B50977"/>
    <w:rsid w:val="00B509E9"/>
    <w:rsid w:val="00B50A46"/>
    <w:rsid w:val="00B50A93"/>
    <w:rsid w:val="00B50E77"/>
    <w:rsid w:val="00B510B8"/>
    <w:rsid w:val="00B51167"/>
    <w:rsid w:val="00B51250"/>
    <w:rsid w:val="00B51473"/>
    <w:rsid w:val="00B51734"/>
    <w:rsid w:val="00B5179A"/>
    <w:rsid w:val="00B517C3"/>
    <w:rsid w:val="00B51BF7"/>
    <w:rsid w:val="00B51C6E"/>
    <w:rsid w:val="00B51D06"/>
    <w:rsid w:val="00B5207A"/>
    <w:rsid w:val="00B52225"/>
    <w:rsid w:val="00B52269"/>
    <w:rsid w:val="00B5239C"/>
    <w:rsid w:val="00B523D9"/>
    <w:rsid w:val="00B5267D"/>
    <w:rsid w:val="00B5283C"/>
    <w:rsid w:val="00B52CC4"/>
    <w:rsid w:val="00B52D8A"/>
    <w:rsid w:val="00B5337E"/>
    <w:rsid w:val="00B53575"/>
    <w:rsid w:val="00B5374E"/>
    <w:rsid w:val="00B5377A"/>
    <w:rsid w:val="00B538D2"/>
    <w:rsid w:val="00B539DF"/>
    <w:rsid w:val="00B53B3C"/>
    <w:rsid w:val="00B53BA4"/>
    <w:rsid w:val="00B53D40"/>
    <w:rsid w:val="00B53D61"/>
    <w:rsid w:val="00B53E57"/>
    <w:rsid w:val="00B53ED8"/>
    <w:rsid w:val="00B54020"/>
    <w:rsid w:val="00B5422C"/>
    <w:rsid w:val="00B5427C"/>
    <w:rsid w:val="00B5431E"/>
    <w:rsid w:val="00B54747"/>
    <w:rsid w:val="00B54A0E"/>
    <w:rsid w:val="00B54B27"/>
    <w:rsid w:val="00B54B9B"/>
    <w:rsid w:val="00B54D20"/>
    <w:rsid w:val="00B54DB1"/>
    <w:rsid w:val="00B5503A"/>
    <w:rsid w:val="00B5513F"/>
    <w:rsid w:val="00B55187"/>
    <w:rsid w:val="00B551EA"/>
    <w:rsid w:val="00B55202"/>
    <w:rsid w:val="00B55254"/>
    <w:rsid w:val="00B5534A"/>
    <w:rsid w:val="00B55394"/>
    <w:rsid w:val="00B553C1"/>
    <w:rsid w:val="00B555A4"/>
    <w:rsid w:val="00B555D6"/>
    <w:rsid w:val="00B5568D"/>
    <w:rsid w:val="00B55DD5"/>
    <w:rsid w:val="00B563C0"/>
    <w:rsid w:val="00B563F8"/>
    <w:rsid w:val="00B56500"/>
    <w:rsid w:val="00B566DD"/>
    <w:rsid w:val="00B56BC5"/>
    <w:rsid w:val="00B56C68"/>
    <w:rsid w:val="00B56EA2"/>
    <w:rsid w:val="00B571C2"/>
    <w:rsid w:val="00B5721B"/>
    <w:rsid w:val="00B573B9"/>
    <w:rsid w:val="00B576A5"/>
    <w:rsid w:val="00B57A2A"/>
    <w:rsid w:val="00B57AA1"/>
    <w:rsid w:val="00B57AAA"/>
    <w:rsid w:val="00B57DC5"/>
    <w:rsid w:val="00B57FCB"/>
    <w:rsid w:val="00B5D5CF"/>
    <w:rsid w:val="00B60043"/>
    <w:rsid w:val="00B601CB"/>
    <w:rsid w:val="00B6023B"/>
    <w:rsid w:val="00B6035F"/>
    <w:rsid w:val="00B604BA"/>
    <w:rsid w:val="00B607ED"/>
    <w:rsid w:val="00B60933"/>
    <w:rsid w:val="00B60966"/>
    <w:rsid w:val="00B60E4D"/>
    <w:rsid w:val="00B60EAC"/>
    <w:rsid w:val="00B60F1C"/>
    <w:rsid w:val="00B60F93"/>
    <w:rsid w:val="00B61015"/>
    <w:rsid w:val="00B61425"/>
    <w:rsid w:val="00B61782"/>
    <w:rsid w:val="00B61826"/>
    <w:rsid w:val="00B61952"/>
    <w:rsid w:val="00B61BB6"/>
    <w:rsid w:val="00B62014"/>
    <w:rsid w:val="00B62149"/>
    <w:rsid w:val="00B623B9"/>
    <w:rsid w:val="00B62638"/>
    <w:rsid w:val="00B62639"/>
    <w:rsid w:val="00B62831"/>
    <w:rsid w:val="00B62849"/>
    <w:rsid w:val="00B629BA"/>
    <w:rsid w:val="00B62B76"/>
    <w:rsid w:val="00B63081"/>
    <w:rsid w:val="00B630C2"/>
    <w:rsid w:val="00B631BF"/>
    <w:rsid w:val="00B63236"/>
    <w:rsid w:val="00B63262"/>
    <w:rsid w:val="00B632A4"/>
    <w:rsid w:val="00B63769"/>
    <w:rsid w:val="00B63827"/>
    <w:rsid w:val="00B638FE"/>
    <w:rsid w:val="00B63A17"/>
    <w:rsid w:val="00B63C8B"/>
    <w:rsid w:val="00B63F10"/>
    <w:rsid w:val="00B63F97"/>
    <w:rsid w:val="00B64030"/>
    <w:rsid w:val="00B64385"/>
    <w:rsid w:val="00B645BC"/>
    <w:rsid w:val="00B6495B"/>
    <w:rsid w:val="00B64965"/>
    <w:rsid w:val="00B64C11"/>
    <w:rsid w:val="00B64CC9"/>
    <w:rsid w:val="00B64EEC"/>
    <w:rsid w:val="00B64F52"/>
    <w:rsid w:val="00B651A2"/>
    <w:rsid w:val="00B6520E"/>
    <w:rsid w:val="00B654A9"/>
    <w:rsid w:val="00B655B8"/>
    <w:rsid w:val="00B6591A"/>
    <w:rsid w:val="00B65A2B"/>
    <w:rsid w:val="00B65DFB"/>
    <w:rsid w:val="00B65F90"/>
    <w:rsid w:val="00B66120"/>
    <w:rsid w:val="00B66498"/>
    <w:rsid w:val="00B665DE"/>
    <w:rsid w:val="00B666B7"/>
    <w:rsid w:val="00B66A92"/>
    <w:rsid w:val="00B66CF3"/>
    <w:rsid w:val="00B66FD9"/>
    <w:rsid w:val="00B67082"/>
    <w:rsid w:val="00B67158"/>
    <w:rsid w:val="00B67313"/>
    <w:rsid w:val="00B67448"/>
    <w:rsid w:val="00B67472"/>
    <w:rsid w:val="00B67473"/>
    <w:rsid w:val="00B675C4"/>
    <w:rsid w:val="00B675EE"/>
    <w:rsid w:val="00B67643"/>
    <w:rsid w:val="00B67810"/>
    <w:rsid w:val="00B67918"/>
    <w:rsid w:val="00B679F5"/>
    <w:rsid w:val="00B67BA9"/>
    <w:rsid w:val="00B67E70"/>
    <w:rsid w:val="00B67F4A"/>
    <w:rsid w:val="00B70023"/>
    <w:rsid w:val="00B7006C"/>
    <w:rsid w:val="00B7016E"/>
    <w:rsid w:val="00B701CE"/>
    <w:rsid w:val="00B702BD"/>
    <w:rsid w:val="00B703A1"/>
    <w:rsid w:val="00B703E7"/>
    <w:rsid w:val="00B7068F"/>
    <w:rsid w:val="00B706EE"/>
    <w:rsid w:val="00B707AE"/>
    <w:rsid w:val="00B707D4"/>
    <w:rsid w:val="00B7085C"/>
    <w:rsid w:val="00B709A1"/>
    <w:rsid w:val="00B70AAB"/>
    <w:rsid w:val="00B70E53"/>
    <w:rsid w:val="00B70EB2"/>
    <w:rsid w:val="00B70ED8"/>
    <w:rsid w:val="00B7112F"/>
    <w:rsid w:val="00B7136C"/>
    <w:rsid w:val="00B7172C"/>
    <w:rsid w:val="00B71962"/>
    <w:rsid w:val="00B71B68"/>
    <w:rsid w:val="00B71C62"/>
    <w:rsid w:val="00B71D09"/>
    <w:rsid w:val="00B71D26"/>
    <w:rsid w:val="00B71F4E"/>
    <w:rsid w:val="00B7211E"/>
    <w:rsid w:val="00B721D1"/>
    <w:rsid w:val="00B72541"/>
    <w:rsid w:val="00B725F7"/>
    <w:rsid w:val="00B727B5"/>
    <w:rsid w:val="00B727BE"/>
    <w:rsid w:val="00B72A99"/>
    <w:rsid w:val="00B72B1B"/>
    <w:rsid w:val="00B72B60"/>
    <w:rsid w:val="00B72D92"/>
    <w:rsid w:val="00B72E7F"/>
    <w:rsid w:val="00B72EAE"/>
    <w:rsid w:val="00B73073"/>
    <w:rsid w:val="00B73594"/>
    <w:rsid w:val="00B7388A"/>
    <w:rsid w:val="00B73929"/>
    <w:rsid w:val="00B73A21"/>
    <w:rsid w:val="00B73A81"/>
    <w:rsid w:val="00B73E4C"/>
    <w:rsid w:val="00B73F9E"/>
    <w:rsid w:val="00B73FA3"/>
    <w:rsid w:val="00B7417D"/>
    <w:rsid w:val="00B743B9"/>
    <w:rsid w:val="00B7464B"/>
    <w:rsid w:val="00B74769"/>
    <w:rsid w:val="00B747F7"/>
    <w:rsid w:val="00B74A59"/>
    <w:rsid w:val="00B74DAB"/>
    <w:rsid w:val="00B75146"/>
    <w:rsid w:val="00B75177"/>
    <w:rsid w:val="00B7522B"/>
    <w:rsid w:val="00B75466"/>
    <w:rsid w:val="00B75484"/>
    <w:rsid w:val="00B755FB"/>
    <w:rsid w:val="00B7572F"/>
    <w:rsid w:val="00B7578B"/>
    <w:rsid w:val="00B759F5"/>
    <w:rsid w:val="00B75A4C"/>
    <w:rsid w:val="00B75C85"/>
    <w:rsid w:val="00B75D3F"/>
    <w:rsid w:val="00B75E8A"/>
    <w:rsid w:val="00B7607B"/>
    <w:rsid w:val="00B763DD"/>
    <w:rsid w:val="00B7647F"/>
    <w:rsid w:val="00B7654A"/>
    <w:rsid w:val="00B7673F"/>
    <w:rsid w:val="00B769D1"/>
    <w:rsid w:val="00B76C52"/>
    <w:rsid w:val="00B76C70"/>
    <w:rsid w:val="00B76DEE"/>
    <w:rsid w:val="00B76E02"/>
    <w:rsid w:val="00B770EB"/>
    <w:rsid w:val="00B774A3"/>
    <w:rsid w:val="00B776BF"/>
    <w:rsid w:val="00B77870"/>
    <w:rsid w:val="00B77CEF"/>
    <w:rsid w:val="00B77E7F"/>
    <w:rsid w:val="00B800CA"/>
    <w:rsid w:val="00B800FB"/>
    <w:rsid w:val="00B80430"/>
    <w:rsid w:val="00B80A75"/>
    <w:rsid w:val="00B80A83"/>
    <w:rsid w:val="00B80CBB"/>
    <w:rsid w:val="00B80E7C"/>
    <w:rsid w:val="00B81090"/>
    <w:rsid w:val="00B810C4"/>
    <w:rsid w:val="00B81169"/>
    <w:rsid w:val="00B811CD"/>
    <w:rsid w:val="00B81268"/>
    <w:rsid w:val="00B8129A"/>
    <w:rsid w:val="00B81813"/>
    <w:rsid w:val="00B81BE5"/>
    <w:rsid w:val="00B81D1D"/>
    <w:rsid w:val="00B81D6C"/>
    <w:rsid w:val="00B81D70"/>
    <w:rsid w:val="00B82001"/>
    <w:rsid w:val="00B82207"/>
    <w:rsid w:val="00B82256"/>
    <w:rsid w:val="00B824D7"/>
    <w:rsid w:val="00B826D9"/>
    <w:rsid w:val="00B82998"/>
    <w:rsid w:val="00B82BC7"/>
    <w:rsid w:val="00B8305B"/>
    <w:rsid w:val="00B8309A"/>
    <w:rsid w:val="00B83136"/>
    <w:rsid w:val="00B8315A"/>
    <w:rsid w:val="00B8320B"/>
    <w:rsid w:val="00B8331A"/>
    <w:rsid w:val="00B83622"/>
    <w:rsid w:val="00B83654"/>
    <w:rsid w:val="00B83908"/>
    <w:rsid w:val="00B83BA7"/>
    <w:rsid w:val="00B83E16"/>
    <w:rsid w:val="00B83F71"/>
    <w:rsid w:val="00B841FB"/>
    <w:rsid w:val="00B842CD"/>
    <w:rsid w:val="00B8462B"/>
    <w:rsid w:val="00B846CB"/>
    <w:rsid w:val="00B8472D"/>
    <w:rsid w:val="00B84B95"/>
    <w:rsid w:val="00B84D11"/>
    <w:rsid w:val="00B84DB2"/>
    <w:rsid w:val="00B850DB"/>
    <w:rsid w:val="00B850E2"/>
    <w:rsid w:val="00B852C0"/>
    <w:rsid w:val="00B85347"/>
    <w:rsid w:val="00B856E9"/>
    <w:rsid w:val="00B85728"/>
    <w:rsid w:val="00B85792"/>
    <w:rsid w:val="00B85991"/>
    <w:rsid w:val="00B85B9F"/>
    <w:rsid w:val="00B86047"/>
    <w:rsid w:val="00B860DC"/>
    <w:rsid w:val="00B86167"/>
    <w:rsid w:val="00B8625D"/>
    <w:rsid w:val="00B8629B"/>
    <w:rsid w:val="00B862A4"/>
    <w:rsid w:val="00B8695D"/>
    <w:rsid w:val="00B8699F"/>
    <w:rsid w:val="00B86AE2"/>
    <w:rsid w:val="00B86BB5"/>
    <w:rsid w:val="00B86F5A"/>
    <w:rsid w:val="00B86FEB"/>
    <w:rsid w:val="00B8714E"/>
    <w:rsid w:val="00B87316"/>
    <w:rsid w:val="00B87410"/>
    <w:rsid w:val="00B874FB"/>
    <w:rsid w:val="00B87765"/>
    <w:rsid w:val="00B87880"/>
    <w:rsid w:val="00B87B5F"/>
    <w:rsid w:val="00B87C37"/>
    <w:rsid w:val="00B87F60"/>
    <w:rsid w:val="00B901A7"/>
    <w:rsid w:val="00B90416"/>
    <w:rsid w:val="00B90554"/>
    <w:rsid w:val="00B905B5"/>
    <w:rsid w:val="00B908CA"/>
    <w:rsid w:val="00B90973"/>
    <w:rsid w:val="00B90AC0"/>
    <w:rsid w:val="00B90D9B"/>
    <w:rsid w:val="00B90EEB"/>
    <w:rsid w:val="00B91102"/>
    <w:rsid w:val="00B91416"/>
    <w:rsid w:val="00B91430"/>
    <w:rsid w:val="00B914F6"/>
    <w:rsid w:val="00B91816"/>
    <w:rsid w:val="00B91819"/>
    <w:rsid w:val="00B91989"/>
    <w:rsid w:val="00B919D4"/>
    <w:rsid w:val="00B91B9C"/>
    <w:rsid w:val="00B9206A"/>
    <w:rsid w:val="00B923C6"/>
    <w:rsid w:val="00B9260B"/>
    <w:rsid w:val="00B9268F"/>
    <w:rsid w:val="00B92706"/>
    <w:rsid w:val="00B9274B"/>
    <w:rsid w:val="00B927F9"/>
    <w:rsid w:val="00B929F4"/>
    <w:rsid w:val="00B92B47"/>
    <w:rsid w:val="00B92C97"/>
    <w:rsid w:val="00B92FCA"/>
    <w:rsid w:val="00B930FE"/>
    <w:rsid w:val="00B932CB"/>
    <w:rsid w:val="00B93901"/>
    <w:rsid w:val="00B93A35"/>
    <w:rsid w:val="00B93B13"/>
    <w:rsid w:val="00B93CA0"/>
    <w:rsid w:val="00B93D6E"/>
    <w:rsid w:val="00B93DC9"/>
    <w:rsid w:val="00B94002"/>
    <w:rsid w:val="00B9437B"/>
    <w:rsid w:val="00B9461D"/>
    <w:rsid w:val="00B94665"/>
    <w:rsid w:val="00B94A96"/>
    <w:rsid w:val="00B94B57"/>
    <w:rsid w:val="00B94E4C"/>
    <w:rsid w:val="00B94FDC"/>
    <w:rsid w:val="00B9504F"/>
    <w:rsid w:val="00B9507C"/>
    <w:rsid w:val="00B9510B"/>
    <w:rsid w:val="00B95238"/>
    <w:rsid w:val="00B9528B"/>
    <w:rsid w:val="00B95318"/>
    <w:rsid w:val="00B954E9"/>
    <w:rsid w:val="00B95978"/>
    <w:rsid w:val="00B9599C"/>
    <w:rsid w:val="00B95A2B"/>
    <w:rsid w:val="00B95A62"/>
    <w:rsid w:val="00B95D27"/>
    <w:rsid w:val="00B95ECF"/>
    <w:rsid w:val="00B96029"/>
    <w:rsid w:val="00B962C2"/>
    <w:rsid w:val="00B96358"/>
    <w:rsid w:val="00B96455"/>
    <w:rsid w:val="00B964D6"/>
    <w:rsid w:val="00B9663F"/>
    <w:rsid w:val="00B96953"/>
    <w:rsid w:val="00B969B7"/>
    <w:rsid w:val="00B96AF9"/>
    <w:rsid w:val="00B96D43"/>
    <w:rsid w:val="00B96FB8"/>
    <w:rsid w:val="00B971CA"/>
    <w:rsid w:val="00B9735C"/>
    <w:rsid w:val="00B973C2"/>
    <w:rsid w:val="00B97B29"/>
    <w:rsid w:val="00B97BDD"/>
    <w:rsid w:val="00B97CB5"/>
    <w:rsid w:val="00B97E1C"/>
    <w:rsid w:val="00BA0317"/>
    <w:rsid w:val="00BA04F7"/>
    <w:rsid w:val="00BA05B6"/>
    <w:rsid w:val="00BA0897"/>
    <w:rsid w:val="00BA0933"/>
    <w:rsid w:val="00BA099F"/>
    <w:rsid w:val="00BA0A39"/>
    <w:rsid w:val="00BA0F0D"/>
    <w:rsid w:val="00BA1163"/>
    <w:rsid w:val="00BA11CB"/>
    <w:rsid w:val="00BA150D"/>
    <w:rsid w:val="00BA1A8C"/>
    <w:rsid w:val="00BA1DF4"/>
    <w:rsid w:val="00BA1EEB"/>
    <w:rsid w:val="00BA1F1F"/>
    <w:rsid w:val="00BA20DC"/>
    <w:rsid w:val="00BA2146"/>
    <w:rsid w:val="00BA219E"/>
    <w:rsid w:val="00BA2215"/>
    <w:rsid w:val="00BA22D7"/>
    <w:rsid w:val="00BA2353"/>
    <w:rsid w:val="00BA238B"/>
    <w:rsid w:val="00BA238E"/>
    <w:rsid w:val="00BA29F5"/>
    <w:rsid w:val="00BA2AC2"/>
    <w:rsid w:val="00BA2B02"/>
    <w:rsid w:val="00BA2D99"/>
    <w:rsid w:val="00BA2E32"/>
    <w:rsid w:val="00BA2ED1"/>
    <w:rsid w:val="00BA3145"/>
    <w:rsid w:val="00BA3150"/>
    <w:rsid w:val="00BA3173"/>
    <w:rsid w:val="00BA36C8"/>
    <w:rsid w:val="00BA36E4"/>
    <w:rsid w:val="00BA3723"/>
    <w:rsid w:val="00BA381C"/>
    <w:rsid w:val="00BA3C43"/>
    <w:rsid w:val="00BA3D11"/>
    <w:rsid w:val="00BA3F58"/>
    <w:rsid w:val="00BA3FE7"/>
    <w:rsid w:val="00BA4501"/>
    <w:rsid w:val="00BA4754"/>
    <w:rsid w:val="00BA4951"/>
    <w:rsid w:val="00BA4A71"/>
    <w:rsid w:val="00BA4D3B"/>
    <w:rsid w:val="00BA4E1F"/>
    <w:rsid w:val="00BA5081"/>
    <w:rsid w:val="00BA51CD"/>
    <w:rsid w:val="00BA51DB"/>
    <w:rsid w:val="00BA52F0"/>
    <w:rsid w:val="00BA53F5"/>
    <w:rsid w:val="00BA5758"/>
    <w:rsid w:val="00BA58D2"/>
    <w:rsid w:val="00BA593D"/>
    <w:rsid w:val="00BA5A30"/>
    <w:rsid w:val="00BA5D50"/>
    <w:rsid w:val="00BA5FE7"/>
    <w:rsid w:val="00BA615F"/>
    <w:rsid w:val="00BA627C"/>
    <w:rsid w:val="00BA6413"/>
    <w:rsid w:val="00BA641B"/>
    <w:rsid w:val="00BA6512"/>
    <w:rsid w:val="00BA668B"/>
    <w:rsid w:val="00BA6694"/>
    <w:rsid w:val="00BA66D0"/>
    <w:rsid w:val="00BA6945"/>
    <w:rsid w:val="00BA69AE"/>
    <w:rsid w:val="00BA6AA3"/>
    <w:rsid w:val="00BA6F35"/>
    <w:rsid w:val="00BA6F9E"/>
    <w:rsid w:val="00BA7365"/>
    <w:rsid w:val="00BA754D"/>
    <w:rsid w:val="00BA766A"/>
    <w:rsid w:val="00BA79DF"/>
    <w:rsid w:val="00BA7B87"/>
    <w:rsid w:val="00BA7DA3"/>
    <w:rsid w:val="00BA7F0C"/>
    <w:rsid w:val="00BA7F5F"/>
    <w:rsid w:val="00BB0148"/>
    <w:rsid w:val="00BB01D6"/>
    <w:rsid w:val="00BB03E4"/>
    <w:rsid w:val="00BB04D3"/>
    <w:rsid w:val="00BB0565"/>
    <w:rsid w:val="00BB0880"/>
    <w:rsid w:val="00BB0AAD"/>
    <w:rsid w:val="00BB0EAA"/>
    <w:rsid w:val="00BB0FC4"/>
    <w:rsid w:val="00BB104F"/>
    <w:rsid w:val="00BB11A3"/>
    <w:rsid w:val="00BB129D"/>
    <w:rsid w:val="00BB1544"/>
    <w:rsid w:val="00BB1636"/>
    <w:rsid w:val="00BB169C"/>
    <w:rsid w:val="00BB16CF"/>
    <w:rsid w:val="00BB1753"/>
    <w:rsid w:val="00BB1DF1"/>
    <w:rsid w:val="00BB1E5E"/>
    <w:rsid w:val="00BB1EDD"/>
    <w:rsid w:val="00BB1FA8"/>
    <w:rsid w:val="00BB200B"/>
    <w:rsid w:val="00BB214A"/>
    <w:rsid w:val="00BB21AB"/>
    <w:rsid w:val="00BB23D5"/>
    <w:rsid w:val="00BB2A63"/>
    <w:rsid w:val="00BB2C6E"/>
    <w:rsid w:val="00BB2E22"/>
    <w:rsid w:val="00BB2F64"/>
    <w:rsid w:val="00BB3122"/>
    <w:rsid w:val="00BB344E"/>
    <w:rsid w:val="00BB3882"/>
    <w:rsid w:val="00BB397B"/>
    <w:rsid w:val="00BB3AB7"/>
    <w:rsid w:val="00BB3B6F"/>
    <w:rsid w:val="00BB3D30"/>
    <w:rsid w:val="00BB3EDE"/>
    <w:rsid w:val="00BB3F47"/>
    <w:rsid w:val="00BB45D9"/>
    <w:rsid w:val="00BB48A1"/>
    <w:rsid w:val="00BB4919"/>
    <w:rsid w:val="00BB49DC"/>
    <w:rsid w:val="00BB4CD5"/>
    <w:rsid w:val="00BB4DC6"/>
    <w:rsid w:val="00BB50CC"/>
    <w:rsid w:val="00BB50EA"/>
    <w:rsid w:val="00BB5460"/>
    <w:rsid w:val="00BB5618"/>
    <w:rsid w:val="00BB593A"/>
    <w:rsid w:val="00BB5A93"/>
    <w:rsid w:val="00BB5F8E"/>
    <w:rsid w:val="00BB60D0"/>
    <w:rsid w:val="00BB6190"/>
    <w:rsid w:val="00BB6268"/>
    <w:rsid w:val="00BB635C"/>
    <w:rsid w:val="00BB654F"/>
    <w:rsid w:val="00BB6632"/>
    <w:rsid w:val="00BB684B"/>
    <w:rsid w:val="00BB68E2"/>
    <w:rsid w:val="00BB6DBE"/>
    <w:rsid w:val="00BB6E1F"/>
    <w:rsid w:val="00BB6FF3"/>
    <w:rsid w:val="00BB7355"/>
    <w:rsid w:val="00BB7710"/>
    <w:rsid w:val="00BB7C7E"/>
    <w:rsid w:val="00BB7F69"/>
    <w:rsid w:val="00BB859A"/>
    <w:rsid w:val="00BC04D5"/>
    <w:rsid w:val="00BC05EB"/>
    <w:rsid w:val="00BC0669"/>
    <w:rsid w:val="00BC0768"/>
    <w:rsid w:val="00BC08CC"/>
    <w:rsid w:val="00BC0B80"/>
    <w:rsid w:val="00BC0E07"/>
    <w:rsid w:val="00BC0E81"/>
    <w:rsid w:val="00BC0E9C"/>
    <w:rsid w:val="00BC0F5D"/>
    <w:rsid w:val="00BC113E"/>
    <w:rsid w:val="00BC1345"/>
    <w:rsid w:val="00BC1527"/>
    <w:rsid w:val="00BC15C8"/>
    <w:rsid w:val="00BC15D5"/>
    <w:rsid w:val="00BC16E3"/>
    <w:rsid w:val="00BC1740"/>
    <w:rsid w:val="00BC1B55"/>
    <w:rsid w:val="00BC1D65"/>
    <w:rsid w:val="00BC202B"/>
    <w:rsid w:val="00BC21C9"/>
    <w:rsid w:val="00BC22A1"/>
    <w:rsid w:val="00BC2469"/>
    <w:rsid w:val="00BC2726"/>
    <w:rsid w:val="00BC2807"/>
    <w:rsid w:val="00BC2868"/>
    <w:rsid w:val="00BC288F"/>
    <w:rsid w:val="00BC2A44"/>
    <w:rsid w:val="00BC2C48"/>
    <w:rsid w:val="00BC2C71"/>
    <w:rsid w:val="00BC30F0"/>
    <w:rsid w:val="00BC33FB"/>
    <w:rsid w:val="00BC3686"/>
    <w:rsid w:val="00BC374D"/>
    <w:rsid w:val="00BC3A2D"/>
    <w:rsid w:val="00BC3B09"/>
    <w:rsid w:val="00BC3B46"/>
    <w:rsid w:val="00BC3C8C"/>
    <w:rsid w:val="00BC4083"/>
    <w:rsid w:val="00BC41E9"/>
    <w:rsid w:val="00BC445C"/>
    <w:rsid w:val="00BC4949"/>
    <w:rsid w:val="00BC4DD8"/>
    <w:rsid w:val="00BC56A3"/>
    <w:rsid w:val="00BC58FD"/>
    <w:rsid w:val="00BC5A88"/>
    <w:rsid w:val="00BC5B18"/>
    <w:rsid w:val="00BC5DCE"/>
    <w:rsid w:val="00BC5E2F"/>
    <w:rsid w:val="00BC6040"/>
    <w:rsid w:val="00BC6225"/>
    <w:rsid w:val="00BC62F6"/>
    <w:rsid w:val="00BC65B3"/>
    <w:rsid w:val="00BC68DD"/>
    <w:rsid w:val="00BC6908"/>
    <w:rsid w:val="00BC6C85"/>
    <w:rsid w:val="00BC7139"/>
    <w:rsid w:val="00BC73D0"/>
    <w:rsid w:val="00BC77A0"/>
    <w:rsid w:val="00BC7842"/>
    <w:rsid w:val="00BD0092"/>
    <w:rsid w:val="00BD03BC"/>
    <w:rsid w:val="00BD03D7"/>
    <w:rsid w:val="00BD04B8"/>
    <w:rsid w:val="00BD050D"/>
    <w:rsid w:val="00BD0602"/>
    <w:rsid w:val="00BD0834"/>
    <w:rsid w:val="00BD089A"/>
    <w:rsid w:val="00BD0990"/>
    <w:rsid w:val="00BD0A67"/>
    <w:rsid w:val="00BD0A96"/>
    <w:rsid w:val="00BD0B03"/>
    <w:rsid w:val="00BD0E42"/>
    <w:rsid w:val="00BD145D"/>
    <w:rsid w:val="00BD1538"/>
    <w:rsid w:val="00BD15F9"/>
    <w:rsid w:val="00BD184D"/>
    <w:rsid w:val="00BD1856"/>
    <w:rsid w:val="00BD1C6F"/>
    <w:rsid w:val="00BD1D31"/>
    <w:rsid w:val="00BD1EEA"/>
    <w:rsid w:val="00BD1F00"/>
    <w:rsid w:val="00BD2070"/>
    <w:rsid w:val="00BD2644"/>
    <w:rsid w:val="00BD27BB"/>
    <w:rsid w:val="00BD2815"/>
    <w:rsid w:val="00BD2841"/>
    <w:rsid w:val="00BD2A74"/>
    <w:rsid w:val="00BD2B45"/>
    <w:rsid w:val="00BD2FE4"/>
    <w:rsid w:val="00BD3153"/>
    <w:rsid w:val="00BD33CE"/>
    <w:rsid w:val="00BD33FF"/>
    <w:rsid w:val="00BD376E"/>
    <w:rsid w:val="00BD37D2"/>
    <w:rsid w:val="00BD3847"/>
    <w:rsid w:val="00BD3894"/>
    <w:rsid w:val="00BD39EA"/>
    <w:rsid w:val="00BD3B15"/>
    <w:rsid w:val="00BD3BE1"/>
    <w:rsid w:val="00BD3D47"/>
    <w:rsid w:val="00BD3DAF"/>
    <w:rsid w:val="00BD3DEA"/>
    <w:rsid w:val="00BD3F7F"/>
    <w:rsid w:val="00BD45E1"/>
    <w:rsid w:val="00BD4824"/>
    <w:rsid w:val="00BD48A6"/>
    <w:rsid w:val="00BD4906"/>
    <w:rsid w:val="00BD49AA"/>
    <w:rsid w:val="00BD49E9"/>
    <w:rsid w:val="00BD4A71"/>
    <w:rsid w:val="00BD4B34"/>
    <w:rsid w:val="00BD4C1F"/>
    <w:rsid w:val="00BD4D3B"/>
    <w:rsid w:val="00BD4DE0"/>
    <w:rsid w:val="00BD4E86"/>
    <w:rsid w:val="00BD4EDB"/>
    <w:rsid w:val="00BD4F50"/>
    <w:rsid w:val="00BD527A"/>
    <w:rsid w:val="00BD54D1"/>
    <w:rsid w:val="00BD556B"/>
    <w:rsid w:val="00BD5981"/>
    <w:rsid w:val="00BD5A30"/>
    <w:rsid w:val="00BD5DA7"/>
    <w:rsid w:val="00BD5F84"/>
    <w:rsid w:val="00BD606E"/>
    <w:rsid w:val="00BD6132"/>
    <w:rsid w:val="00BD6195"/>
    <w:rsid w:val="00BD6243"/>
    <w:rsid w:val="00BD6478"/>
    <w:rsid w:val="00BD6569"/>
    <w:rsid w:val="00BD670E"/>
    <w:rsid w:val="00BD6B29"/>
    <w:rsid w:val="00BD6C28"/>
    <w:rsid w:val="00BD6D99"/>
    <w:rsid w:val="00BD6E5F"/>
    <w:rsid w:val="00BD6FC0"/>
    <w:rsid w:val="00BD7060"/>
    <w:rsid w:val="00BD706E"/>
    <w:rsid w:val="00BD7126"/>
    <w:rsid w:val="00BD7137"/>
    <w:rsid w:val="00BD72C0"/>
    <w:rsid w:val="00BD741E"/>
    <w:rsid w:val="00BD7520"/>
    <w:rsid w:val="00BD7530"/>
    <w:rsid w:val="00BD76B6"/>
    <w:rsid w:val="00BD7846"/>
    <w:rsid w:val="00BD7968"/>
    <w:rsid w:val="00BD7B4A"/>
    <w:rsid w:val="00BD7CE4"/>
    <w:rsid w:val="00BD7F06"/>
    <w:rsid w:val="00BD7FFD"/>
    <w:rsid w:val="00BE02BF"/>
    <w:rsid w:val="00BE0981"/>
    <w:rsid w:val="00BE09C7"/>
    <w:rsid w:val="00BE0A69"/>
    <w:rsid w:val="00BE0AB4"/>
    <w:rsid w:val="00BE0DB7"/>
    <w:rsid w:val="00BE0F43"/>
    <w:rsid w:val="00BE0F68"/>
    <w:rsid w:val="00BE1079"/>
    <w:rsid w:val="00BE11EA"/>
    <w:rsid w:val="00BE13BB"/>
    <w:rsid w:val="00BE1418"/>
    <w:rsid w:val="00BE1711"/>
    <w:rsid w:val="00BE17E7"/>
    <w:rsid w:val="00BE17EC"/>
    <w:rsid w:val="00BE1C73"/>
    <w:rsid w:val="00BE1CAC"/>
    <w:rsid w:val="00BE1CC4"/>
    <w:rsid w:val="00BE1CE2"/>
    <w:rsid w:val="00BE2067"/>
    <w:rsid w:val="00BE20D6"/>
    <w:rsid w:val="00BE23FE"/>
    <w:rsid w:val="00BE2410"/>
    <w:rsid w:val="00BE2620"/>
    <w:rsid w:val="00BE26A3"/>
    <w:rsid w:val="00BE26AD"/>
    <w:rsid w:val="00BE2738"/>
    <w:rsid w:val="00BE284E"/>
    <w:rsid w:val="00BE2AC2"/>
    <w:rsid w:val="00BE2B09"/>
    <w:rsid w:val="00BE2B9E"/>
    <w:rsid w:val="00BE2C1C"/>
    <w:rsid w:val="00BE2D13"/>
    <w:rsid w:val="00BE2D78"/>
    <w:rsid w:val="00BE2E44"/>
    <w:rsid w:val="00BE30ED"/>
    <w:rsid w:val="00BE314F"/>
    <w:rsid w:val="00BE3275"/>
    <w:rsid w:val="00BE3398"/>
    <w:rsid w:val="00BE347B"/>
    <w:rsid w:val="00BE36D7"/>
    <w:rsid w:val="00BE3815"/>
    <w:rsid w:val="00BE3B23"/>
    <w:rsid w:val="00BE3B98"/>
    <w:rsid w:val="00BE3C92"/>
    <w:rsid w:val="00BE3CA9"/>
    <w:rsid w:val="00BE40BA"/>
    <w:rsid w:val="00BE4134"/>
    <w:rsid w:val="00BE41C8"/>
    <w:rsid w:val="00BE42A4"/>
    <w:rsid w:val="00BE42E7"/>
    <w:rsid w:val="00BE4409"/>
    <w:rsid w:val="00BE468F"/>
    <w:rsid w:val="00BE46C2"/>
    <w:rsid w:val="00BE46FF"/>
    <w:rsid w:val="00BE48E8"/>
    <w:rsid w:val="00BE4998"/>
    <w:rsid w:val="00BE4DEC"/>
    <w:rsid w:val="00BE4E9A"/>
    <w:rsid w:val="00BE4EE2"/>
    <w:rsid w:val="00BE4F2F"/>
    <w:rsid w:val="00BE5248"/>
    <w:rsid w:val="00BE52C4"/>
    <w:rsid w:val="00BE52D3"/>
    <w:rsid w:val="00BE534E"/>
    <w:rsid w:val="00BE535F"/>
    <w:rsid w:val="00BE562D"/>
    <w:rsid w:val="00BE56EA"/>
    <w:rsid w:val="00BE59A8"/>
    <w:rsid w:val="00BE59C6"/>
    <w:rsid w:val="00BE5B53"/>
    <w:rsid w:val="00BE5E87"/>
    <w:rsid w:val="00BE6586"/>
    <w:rsid w:val="00BE68BB"/>
    <w:rsid w:val="00BE6971"/>
    <w:rsid w:val="00BE69E5"/>
    <w:rsid w:val="00BE6BB6"/>
    <w:rsid w:val="00BE6C64"/>
    <w:rsid w:val="00BE6EEF"/>
    <w:rsid w:val="00BE7798"/>
    <w:rsid w:val="00BE7975"/>
    <w:rsid w:val="00BE7B56"/>
    <w:rsid w:val="00BE7D42"/>
    <w:rsid w:val="00BE7DDF"/>
    <w:rsid w:val="00BE7ECE"/>
    <w:rsid w:val="00BF003C"/>
    <w:rsid w:val="00BF0095"/>
    <w:rsid w:val="00BF0254"/>
    <w:rsid w:val="00BF026D"/>
    <w:rsid w:val="00BF0294"/>
    <w:rsid w:val="00BF0477"/>
    <w:rsid w:val="00BF04A4"/>
    <w:rsid w:val="00BF0628"/>
    <w:rsid w:val="00BF0A45"/>
    <w:rsid w:val="00BF0CD4"/>
    <w:rsid w:val="00BF0DD9"/>
    <w:rsid w:val="00BF0EE4"/>
    <w:rsid w:val="00BF1046"/>
    <w:rsid w:val="00BF104B"/>
    <w:rsid w:val="00BF1538"/>
    <w:rsid w:val="00BF17C3"/>
    <w:rsid w:val="00BF19BF"/>
    <w:rsid w:val="00BF1B23"/>
    <w:rsid w:val="00BF1BF8"/>
    <w:rsid w:val="00BF1F49"/>
    <w:rsid w:val="00BF1F4C"/>
    <w:rsid w:val="00BF1FF9"/>
    <w:rsid w:val="00BF214C"/>
    <w:rsid w:val="00BF21C8"/>
    <w:rsid w:val="00BF234A"/>
    <w:rsid w:val="00BF2354"/>
    <w:rsid w:val="00BF23CD"/>
    <w:rsid w:val="00BF248F"/>
    <w:rsid w:val="00BF2582"/>
    <w:rsid w:val="00BF2664"/>
    <w:rsid w:val="00BF298C"/>
    <w:rsid w:val="00BF2A30"/>
    <w:rsid w:val="00BF2E7E"/>
    <w:rsid w:val="00BF2EEE"/>
    <w:rsid w:val="00BF2F69"/>
    <w:rsid w:val="00BF3041"/>
    <w:rsid w:val="00BF328B"/>
    <w:rsid w:val="00BF34B4"/>
    <w:rsid w:val="00BF365F"/>
    <w:rsid w:val="00BF36D0"/>
    <w:rsid w:val="00BF3A84"/>
    <w:rsid w:val="00BF3CEF"/>
    <w:rsid w:val="00BF3D1F"/>
    <w:rsid w:val="00BF3F17"/>
    <w:rsid w:val="00BF407F"/>
    <w:rsid w:val="00BF4194"/>
    <w:rsid w:val="00BF4508"/>
    <w:rsid w:val="00BF482F"/>
    <w:rsid w:val="00BF4EB4"/>
    <w:rsid w:val="00BF4F8F"/>
    <w:rsid w:val="00BF50F8"/>
    <w:rsid w:val="00BF516B"/>
    <w:rsid w:val="00BF5225"/>
    <w:rsid w:val="00BF53A4"/>
    <w:rsid w:val="00BF57C8"/>
    <w:rsid w:val="00BF583A"/>
    <w:rsid w:val="00BF59F9"/>
    <w:rsid w:val="00BF5F09"/>
    <w:rsid w:val="00BF6053"/>
    <w:rsid w:val="00BF6129"/>
    <w:rsid w:val="00BF675E"/>
    <w:rsid w:val="00BF678D"/>
    <w:rsid w:val="00BF6977"/>
    <w:rsid w:val="00BF6B24"/>
    <w:rsid w:val="00BF6C71"/>
    <w:rsid w:val="00BF6C7C"/>
    <w:rsid w:val="00BF6D97"/>
    <w:rsid w:val="00BF7195"/>
    <w:rsid w:val="00BF71A8"/>
    <w:rsid w:val="00BF773E"/>
    <w:rsid w:val="00BF7AE4"/>
    <w:rsid w:val="00BF7CA2"/>
    <w:rsid w:val="00BF7D37"/>
    <w:rsid w:val="00BF7DD0"/>
    <w:rsid w:val="00C0016A"/>
    <w:rsid w:val="00C003AC"/>
    <w:rsid w:val="00C005FC"/>
    <w:rsid w:val="00C00835"/>
    <w:rsid w:val="00C008A4"/>
    <w:rsid w:val="00C00959"/>
    <w:rsid w:val="00C009D6"/>
    <w:rsid w:val="00C00D1D"/>
    <w:rsid w:val="00C00E49"/>
    <w:rsid w:val="00C00EC6"/>
    <w:rsid w:val="00C01001"/>
    <w:rsid w:val="00C01118"/>
    <w:rsid w:val="00C012C5"/>
    <w:rsid w:val="00C012CA"/>
    <w:rsid w:val="00C01561"/>
    <w:rsid w:val="00C015A5"/>
    <w:rsid w:val="00C01798"/>
    <w:rsid w:val="00C017A3"/>
    <w:rsid w:val="00C017F7"/>
    <w:rsid w:val="00C018C9"/>
    <w:rsid w:val="00C019C4"/>
    <w:rsid w:val="00C01A04"/>
    <w:rsid w:val="00C01B00"/>
    <w:rsid w:val="00C01DF6"/>
    <w:rsid w:val="00C021E5"/>
    <w:rsid w:val="00C02272"/>
    <w:rsid w:val="00C02437"/>
    <w:rsid w:val="00C0248D"/>
    <w:rsid w:val="00C024D2"/>
    <w:rsid w:val="00C02C5B"/>
    <w:rsid w:val="00C02D89"/>
    <w:rsid w:val="00C03271"/>
    <w:rsid w:val="00C033C2"/>
    <w:rsid w:val="00C034E6"/>
    <w:rsid w:val="00C03581"/>
    <w:rsid w:val="00C0386A"/>
    <w:rsid w:val="00C0386D"/>
    <w:rsid w:val="00C03887"/>
    <w:rsid w:val="00C038F6"/>
    <w:rsid w:val="00C039A6"/>
    <w:rsid w:val="00C03D6A"/>
    <w:rsid w:val="00C03FE7"/>
    <w:rsid w:val="00C041F9"/>
    <w:rsid w:val="00C04392"/>
    <w:rsid w:val="00C0461D"/>
    <w:rsid w:val="00C04795"/>
    <w:rsid w:val="00C0492D"/>
    <w:rsid w:val="00C04A4B"/>
    <w:rsid w:val="00C04B21"/>
    <w:rsid w:val="00C04C22"/>
    <w:rsid w:val="00C04D58"/>
    <w:rsid w:val="00C04EC0"/>
    <w:rsid w:val="00C04F74"/>
    <w:rsid w:val="00C056EC"/>
    <w:rsid w:val="00C0580E"/>
    <w:rsid w:val="00C0580F"/>
    <w:rsid w:val="00C058EC"/>
    <w:rsid w:val="00C05A3C"/>
    <w:rsid w:val="00C05AF3"/>
    <w:rsid w:val="00C05B38"/>
    <w:rsid w:val="00C05BE2"/>
    <w:rsid w:val="00C05CA9"/>
    <w:rsid w:val="00C05D12"/>
    <w:rsid w:val="00C05DC4"/>
    <w:rsid w:val="00C05E09"/>
    <w:rsid w:val="00C05E99"/>
    <w:rsid w:val="00C06047"/>
    <w:rsid w:val="00C0609E"/>
    <w:rsid w:val="00C061ED"/>
    <w:rsid w:val="00C0627A"/>
    <w:rsid w:val="00C0676E"/>
    <w:rsid w:val="00C06C58"/>
    <w:rsid w:val="00C06E69"/>
    <w:rsid w:val="00C06F16"/>
    <w:rsid w:val="00C07044"/>
    <w:rsid w:val="00C07069"/>
    <w:rsid w:val="00C0709B"/>
    <w:rsid w:val="00C072F6"/>
    <w:rsid w:val="00C074C1"/>
    <w:rsid w:val="00C075F5"/>
    <w:rsid w:val="00C07C01"/>
    <w:rsid w:val="00C07E8A"/>
    <w:rsid w:val="00C07EAB"/>
    <w:rsid w:val="00C07EE4"/>
    <w:rsid w:val="00C0B107"/>
    <w:rsid w:val="00C1017C"/>
    <w:rsid w:val="00C10558"/>
    <w:rsid w:val="00C10595"/>
    <w:rsid w:val="00C105C7"/>
    <w:rsid w:val="00C106E7"/>
    <w:rsid w:val="00C1074B"/>
    <w:rsid w:val="00C10AC9"/>
    <w:rsid w:val="00C10C2B"/>
    <w:rsid w:val="00C10C73"/>
    <w:rsid w:val="00C1162D"/>
    <w:rsid w:val="00C118EA"/>
    <w:rsid w:val="00C1199D"/>
    <w:rsid w:val="00C11C8F"/>
    <w:rsid w:val="00C11DE4"/>
    <w:rsid w:val="00C11E54"/>
    <w:rsid w:val="00C12287"/>
    <w:rsid w:val="00C12317"/>
    <w:rsid w:val="00C1236D"/>
    <w:rsid w:val="00C1253A"/>
    <w:rsid w:val="00C126C3"/>
    <w:rsid w:val="00C12733"/>
    <w:rsid w:val="00C12894"/>
    <w:rsid w:val="00C129C2"/>
    <w:rsid w:val="00C129DB"/>
    <w:rsid w:val="00C129E7"/>
    <w:rsid w:val="00C12B15"/>
    <w:rsid w:val="00C12C71"/>
    <w:rsid w:val="00C1324F"/>
    <w:rsid w:val="00C132E2"/>
    <w:rsid w:val="00C13317"/>
    <w:rsid w:val="00C134E0"/>
    <w:rsid w:val="00C135E3"/>
    <w:rsid w:val="00C139AE"/>
    <w:rsid w:val="00C13A39"/>
    <w:rsid w:val="00C13A3A"/>
    <w:rsid w:val="00C13BB3"/>
    <w:rsid w:val="00C14047"/>
    <w:rsid w:val="00C14050"/>
    <w:rsid w:val="00C14349"/>
    <w:rsid w:val="00C1434F"/>
    <w:rsid w:val="00C14416"/>
    <w:rsid w:val="00C1443C"/>
    <w:rsid w:val="00C1451B"/>
    <w:rsid w:val="00C146AA"/>
    <w:rsid w:val="00C14798"/>
    <w:rsid w:val="00C147D9"/>
    <w:rsid w:val="00C14C61"/>
    <w:rsid w:val="00C14DDD"/>
    <w:rsid w:val="00C15134"/>
    <w:rsid w:val="00C1515B"/>
    <w:rsid w:val="00C15263"/>
    <w:rsid w:val="00C15265"/>
    <w:rsid w:val="00C1550B"/>
    <w:rsid w:val="00C15598"/>
    <w:rsid w:val="00C1559B"/>
    <w:rsid w:val="00C157BF"/>
    <w:rsid w:val="00C15BD5"/>
    <w:rsid w:val="00C161FD"/>
    <w:rsid w:val="00C16258"/>
    <w:rsid w:val="00C163E4"/>
    <w:rsid w:val="00C164B4"/>
    <w:rsid w:val="00C165C8"/>
    <w:rsid w:val="00C1660C"/>
    <w:rsid w:val="00C16D7F"/>
    <w:rsid w:val="00C16DBC"/>
    <w:rsid w:val="00C171AF"/>
    <w:rsid w:val="00C17705"/>
    <w:rsid w:val="00C17ADA"/>
    <w:rsid w:val="00C17B78"/>
    <w:rsid w:val="00C17BAD"/>
    <w:rsid w:val="00C17F9A"/>
    <w:rsid w:val="00C2026B"/>
    <w:rsid w:val="00C20951"/>
    <w:rsid w:val="00C20975"/>
    <w:rsid w:val="00C20C9F"/>
    <w:rsid w:val="00C20CFF"/>
    <w:rsid w:val="00C20DC2"/>
    <w:rsid w:val="00C20DC8"/>
    <w:rsid w:val="00C20F03"/>
    <w:rsid w:val="00C211B5"/>
    <w:rsid w:val="00C212BE"/>
    <w:rsid w:val="00C21422"/>
    <w:rsid w:val="00C21497"/>
    <w:rsid w:val="00C2194D"/>
    <w:rsid w:val="00C21B98"/>
    <w:rsid w:val="00C21BAC"/>
    <w:rsid w:val="00C21BEF"/>
    <w:rsid w:val="00C21E3B"/>
    <w:rsid w:val="00C221C5"/>
    <w:rsid w:val="00C2224D"/>
    <w:rsid w:val="00C2235E"/>
    <w:rsid w:val="00C224D3"/>
    <w:rsid w:val="00C22560"/>
    <w:rsid w:val="00C2297E"/>
    <w:rsid w:val="00C22ABE"/>
    <w:rsid w:val="00C22CF1"/>
    <w:rsid w:val="00C22D62"/>
    <w:rsid w:val="00C22DA6"/>
    <w:rsid w:val="00C22F32"/>
    <w:rsid w:val="00C22F99"/>
    <w:rsid w:val="00C22FAE"/>
    <w:rsid w:val="00C23034"/>
    <w:rsid w:val="00C23129"/>
    <w:rsid w:val="00C23192"/>
    <w:rsid w:val="00C2328D"/>
    <w:rsid w:val="00C232BC"/>
    <w:rsid w:val="00C2339E"/>
    <w:rsid w:val="00C233D0"/>
    <w:rsid w:val="00C23481"/>
    <w:rsid w:val="00C234D8"/>
    <w:rsid w:val="00C23746"/>
    <w:rsid w:val="00C23915"/>
    <w:rsid w:val="00C239E3"/>
    <w:rsid w:val="00C23B74"/>
    <w:rsid w:val="00C23D71"/>
    <w:rsid w:val="00C23E03"/>
    <w:rsid w:val="00C23E7F"/>
    <w:rsid w:val="00C23F01"/>
    <w:rsid w:val="00C240C1"/>
    <w:rsid w:val="00C24418"/>
    <w:rsid w:val="00C247F7"/>
    <w:rsid w:val="00C248AA"/>
    <w:rsid w:val="00C24939"/>
    <w:rsid w:val="00C2498C"/>
    <w:rsid w:val="00C24CBB"/>
    <w:rsid w:val="00C24CFC"/>
    <w:rsid w:val="00C24D86"/>
    <w:rsid w:val="00C24D93"/>
    <w:rsid w:val="00C24F68"/>
    <w:rsid w:val="00C250AA"/>
    <w:rsid w:val="00C252A1"/>
    <w:rsid w:val="00C252A8"/>
    <w:rsid w:val="00C25405"/>
    <w:rsid w:val="00C2542A"/>
    <w:rsid w:val="00C25453"/>
    <w:rsid w:val="00C254E5"/>
    <w:rsid w:val="00C2553F"/>
    <w:rsid w:val="00C25664"/>
    <w:rsid w:val="00C257A9"/>
    <w:rsid w:val="00C25885"/>
    <w:rsid w:val="00C25899"/>
    <w:rsid w:val="00C258B4"/>
    <w:rsid w:val="00C2596D"/>
    <w:rsid w:val="00C25CA6"/>
    <w:rsid w:val="00C25E12"/>
    <w:rsid w:val="00C25FAD"/>
    <w:rsid w:val="00C260FF"/>
    <w:rsid w:val="00C26110"/>
    <w:rsid w:val="00C2622C"/>
    <w:rsid w:val="00C26377"/>
    <w:rsid w:val="00C26516"/>
    <w:rsid w:val="00C26598"/>
    <w:rsid w:val="00C265D2"/>
    <w:rsid w:val="00C2678D"/>
    <w:rsid w:val="00C267E2"/>
    <w:rsid w:val="00C267F0"/>
    <w:rsid w:val="00C2692E"/>
    <w:rsid w:val="00C26B91"/>
    <w:rsid w:val="00C26BE2"/>
    <w:rsid w:val="00C26CAF"/>
    <w:rsid w:val="00C26DD3"/>
    <w:rsid w:val="00C26F2D"/>
    <w:rsid w:val="00C27450"/>
    <w:rsid w:val="00C2756D"/>
    <w:rsid w:val="00C27648"/>
    <w:rsid w:val="00C276E7"/>
    <w:rsid w:val="00C27C47"/>
    <w:rsid w:val="00C27EE8"/>
    <w:rsid w:val="00C2CCAF"/>
    <w:rsid w:val="00C301CE"/>
    <w:rsid w:val="00C308AA"/>
    <w:rsid w:val="00C308D9"/>
    <w:rsid w:val="00C30B6F"/>
    <w:rsid w:val="00C30EB8"/>
    <w:rsid w:val="00C30FA5"/>
    <w:rsid w:val="00C310B8"/>
    <w:rsid w:val="00C31595"/>
    <w:rsid w:val="00C31883"/>
    <w:rsid w:val="00C31B49"/>
    <w:rsid w:val="00C31D67"/>
    <w:rsid w:val="00C31FC9"/>
    <w:rsid w:val="00C32058"/>
    <w:rsid w:val="00C32281"/>
    <w:rsid w:val="00C323F3"/>
    <w:rsid w:val="00C3274A"/>
    <w:rsid w:val="00C32800"/>
    <w:rsid w:val="00C32BF7"/>
    <w:rsid w:val="00C32D0B"/>
    <w:rsid w:val="00C32F33"/>
    <w:rsid w:val="00C32FA0"/>
    <w:rsid w:val="00C32FD5"/>
    <w:rsid w:val="00C33035"/>
    <w:rsid w:val="00C33156"/>
    <w:rsid w:val="00C331E3"/>
    <w:rsid w:val="00C332F9"/>
    <w:rsid w:val="00C33303"/>
    <w:rsid w:val="00C334AD"/>
    <w:rsid w:val="00C33501"/>
    <w:rsid w:val="00C33BDF"/>
    <w:rsid w:val="00C33DC3"/>
    <w:rsid w:val="00C33EFB"/>
    <w:rsid w:val="00C34139"/>
    <w:rsid w:val="00C341A3"/>
    <w:rsid w:val="00C342B1"/>
    <w:rsid w:val="00C3448D"/>
    <w:rsid w:val="00C345BA"/>
    <w:rsid w:val="00C345E4"/>
    <w:rsid w:val="00C3471E"/>
    <w:rsid w:val="00C34749"/>
    <w:rsid w:val="00C34844"/>
    <w:rsid w:val="00C34959"/>
    <w:rsid w:val="00C34E37"/>
    <w:rsid w:val="00C34E64"/>
    <w:rsid w:val="00C34E87"/>
    <w:rsid w:val="00C34F24"/>
    <w:rsid w:val="00C350C4"/>
    <w:rsid w:val="00C35118"/>
    <w:rsid w:val="00C3512F"/>
    <w:rsid w:val="00C3519D"/>
    <w:rsid w:val="00C35A50"/>
    <w:rsid w:val="00C35A81"/>
    <w:rsid w:val="00C35D63"/>
    <w:rsid w:val="00C35E8C"/>
    <w:rsid w:val="00C35FD9"/>
    <w:rsid w:val="00C364DC"/>
    <w:rsid w:val="00C366BB"/>
    <w:rsid w:val="00C366EF"/>
    <w:rsid w:val="00C3672B"/>
    <w:rsid w:val="00C3677B"/>
    <w:rsid w:val="00C36BE8"/>
    <w:rsid w:val="00C36F83"/>
    <w:rsid w:val="00C37373"/>
    <w:rsid w:val="00C37426"/>
    <w:rsid w:val="00C374CD"/>
    <w:rsid w:val="00C374E7"/>
    <w:rsid w:val="00C37CB5"/>
    <w:rsid w:val="00C37D4A"/>
    <w:rsid w:val="00C37E38"/>
    <w:rsid w:val="00C400F4"/>
    <w:rsid w:val="00C4020B"/>
    <w:rsid w:val="00C40318"/>
    <w:rsid w:val="00C4035B"/>
    <w:rsid w:val="00C4041E"/>
    <w:rsid w:val="00C4047E"/>
    <w:rsid w:val="00C408D1"/>
    <w:rsid w:val="00C40A57"/>
    <w:rsid w:val="00C40CEA"/>
    <w:rsid w:val="00C40FB3"/>
    <w:rsid w:val="00C41055"/>
    <w:rsid w:val="00C412F7"/>
    <w:rsid w:val="00C4132C"/>
    <w:rsid w:val="00C4132F"/>
    <w:rsid w:val="00C4133D"/>
    <w:rsid w:val="00C4138E"/>
    <w:rsid w:val="00C4149A"/>
    <w:rsid w:val="00C414BE"/>
    <w:rsid w:val="00C415DE"/>
    <w:rsid w:val="00C41638"/>
    <w:rsid w:val="00C4165E"/>
    <w:rsid w:val="00C4179B"/>
    <w:rsid w:val="00C417EB"/>
    <w:rsid w:val="00C41B00"/>
    <w:rsid w:val="00C41E61"/>
    <w:rsid w:val="00C4208B"/>
    <w:rsid w:val="00C42139"/>
    <w:rsid w:val="00C424B5"/>
    <w:rsid w:val="00C429A0"/>
    <w:rsid w:val="00C429BA"/>
    <w:rsid w:val="00C42A83"/>
    <w:rsid w:val="00C42B54"/>
    <w:rsid w:val="00C42BFD"/>
    <w:rsid w:val="00C42D94"/>
    <w:rsid w:val="00C42E76"/>
    <w:rsid w:val="00C42FD5"/>
    <w:rsid w:val="00C43089"/>
    <w:rsid w:val="00C433CA"/>
    <w:rsid w:val="00C4344D"/>
    <w:rsid w:val="00C434D3"/>
    <w:rsid w:val="00C4365C"/>
    <w:rsid w:val="00C43694"/>
    <w:rsid w:val="00C438F8"/>
    <w:rsid w:val="00C43BF8"/>
    <w:rsid w:val="00C43EE5"/>
    <w:rsid w:val="00C4410E"/>
    <w:rsid w:val="00C442EE"/>
    <w:rsid w:val="00C442F0"/>
    <w:rsid w:val="00C44557"/>
    <w:rsid w:val="00C44687"/>
    <w:rsid w:val="00C447C5"/>
    <w:rsid w:val="00C44E41"/>
    <w:rsid w:val="00C45102"/>
    <w:rsid w:val="00C45414"/>
    <w:rsid w:val="00C45706"/>
    <w:rsid w:val="00C4586A"/>
    <w:rsid w:val="00C45FCA"/>
    <w:rsid w:val="00C461AA"/>
    <w:rsid w:val="00C46202"/>
    <w:rsid w:val="00C462DA"/>
    <w:rsid w:val="00C4652A"/>
    <w:rsid w:val="00C46578"/>
    <w:rsid w:val="00C465C7"/>
    <w:rsid w:val="00C4691B"/>
    <w:rsid w:val="00C46978"/>
    <w:rsid w:val="00C46B6C"/>
    <w:rsid w:val="00C46C5D"/>
    <w:rsid w:val="00C46DF3"/>
    <w:rsid w:val="00C46FB0"/>
    <w:rsid w:val="00C47484"/>
    <w:rsid w:val="00C4758F"/>
    <w:rsid w:val="00C47668"/>
    <w:rsid w:val="00C476BD"/>
    <w:rsid w:val="00C47E72"/>
    <w:rsid w:val="00C47F7A"/>
    <w:rsid w:val="00C5001E"/>
    <w:rsid w:val="00C500C2"/>
    <w:rsid w:val="00C50769"/>
    <w:rsid w:val="00C50972"/>
    <w:rsid w:val="00C50BE4"/>
    <w:rsid w:val="00C510C9"/>
    <w:rsid w:val="00C5115E"/>
    <w:rsid w:val="00C51676"/>
    <w:rsid w:val="00C517F8"/>
    <w:rsid w:val="00C51A09"/>
    <w:rsid w:val="00C51ABC"/>
    <w:rsid w:val="00C51BC3"/>
    <w:rsid w:val="00C51D3C"/>
    <w:rsid w:val="00C51F2C"/>
    <w:rsid w:val="00C52041"/>
    <w:rsid w:val="00C52215"/>
    <w:rsid w:val="00C52294"/>
    <w:rsid w:val="00C522B4"/>
    <w:rsid w:val="00C52419"/>
    <w:rsid w:val="00C524C5"/>
    <w:rsid w:val="00C528DD"/>
    <w:rsid w:val="00C52D30"/>
    <w:rsid w:val="00C52F7A"/>
    <w:rsid w:val="00C52F7D"/>
    <w:rsid w:val="00C53055"/>
    <w:rsid w:val="00C530D7"/>
    <w:rsid w:val="00C531C6"/>
    <w:rsid w:val="00C53497"/>
    <w:rsid w:val="00C534C9"/>
    <w:rsid w:val="00C534EA"/>
    <w:rsid w:val="00C53679"/>
    <w:rsid w:val="00C536B8"/>
    <w:rsid w:val="00C536DC"/>
    <w:rsid w:val="00C53931"/>
    <w:rsid w:val="00C53A24"/>
    <w:rsid w:val="00C53CBB"/>
    <w:rsid w:val="00C53CF3"/>
    <w:rsid w:val="00C53DED"/>
    <w:rsid w:val="00C53FC6"/>
    <w:rsid w:val="00C54032"/>
    <w:rsid w:val="00C54211"/>
    <w:rsid w:val="00C5433F"/>
    <w:rsid w:val="00C5437E"/>
    <w:rsid w:val="00C54475"/>
    <w:rsid w:val="00C54478"/>
    <w:rsid w:val="00C54669"/>
    <w:rsid w:val="00C54726"/>
    <w:rsid w:val="00C547C4"/>
    <w:rsid w:val="00C549D4"/>
    <w:rsid w:val="00C54D4E"/>
    <w:rsid w:val="00C54E8E"/>
    <w:rsid w:val="00C54F35"/>
    <w:rsid w:val="00C55178"/>
    <w:rsid w:val="00C5517C"/>
    <w:rsid w:val="00C55345"/>
    <w:rsid w:val="00C55363"/>
    <w:rsid w:val="00C555D9"/>
    <w:rsid w:val="00C55709"/>
    <w:rsid w:val="00C55880"/>
    <w:rsid w:val="00C55AC5"/>
    <w:rsid w:val="00C55AD7"/>
    <w:rsid w:val="00C55CCB"/>
    <w:rsid w:val="00C55EFE"/>
    <w:rsid w:val="00C56239"/>
    <w:rsid w:val="00C5642E"/>
    <w:rsid w:val="00C56697"/>
    <w:rsid w:val="00C56C81"/>
    <w:rsid w:val="00C56DAD"/>
    <w:rsid w:val="00C56E09"/>
    <w:rsid w:val="00C56E46"/>
    <w:rsid w:val="00C56E4D"/>
    <w:rsid w:val="00C572A2"/>
    <w:rsid w:val="00C57676"/>
    <w:rsid w:val="00C57931"/>
    <w:rsid w:val="00C57BCD"/>
    <w:rsid w:val="00C57C37"/>
    <w:rsid w:val="00C60184"/>
    <w:rsid w:val="00C60402"/>
    <w:rsid w:val="00C60726"/>
    <w:rsid w:val="00C60B13"/>
    <w:rsid w:val="00C60B91"/>
    <w:rsid w:val="00C60C2E"/>
    <w:rsid w:val="00C60D4B"/>
    <w:rsid w:val="00C60FAF"/>
    <w:rsid w:val="00C60FDB"/>
    <w:rsid w:val="00C61078"/>
    <w:rsid w:val="00C6127B"/>
    <w:rsid w:val="00C61378"/>
    <w:rsid w:val="00C613E8"/>
    <w:rsid w:val="00C6188A"/>
    <w:rsid w:val="00C618F2"/>
    <w:rsid w:val="00C61B9F"/>
    <w:rsid w:val="00C61CAD"/>
    <w:rsid w:val="00C61E11"/>
    <w:rsid w:val="00C61EEC"/>
    <w:rsid w:val="00C61F4B"/>
    <w:rsid w:val="00C6201B"/>
    <w:rsid w:val="00C62099"/>
    <w:rsid w:val="00C62403"/>
    <w:rsid w:val="00C625CB"/>
    <w:rsid w:val="00C626E0"/>
    <w:rsid w:val="00C62784"/>
    <w:rsid w:val="00C627E1"/>
    <w:rsid w:val="00C62A0C"/>
    <w:rsid w:val="00C62C4F"/>
    <w:rsid w:val="00C62DFD"/>
    <w:rsid w:val="00C62FB3"/>
    <w:rsid w:val="00C62FED"/>
    <w:rsid w:val="00C63179"/>
    <w:rsid w:val="00C63470"/>
    <w:rsid w:val="00C634E6"/>
    <w:rsid w:val="00C6368B"/>
    <w:rsid w:val="00C6376C"/>
    <w:rsid w:val="00C63A93"/>
    <w:rsid w:val="00C63BBA"/>
    <w:rsid w:val="00C64100"/>
    <w:rsid w:val="00C641FE"/>
    <w:rsid w:val="00C642FB"/>
    <w:rsid w:val="00C64399"/>
    <w:rsid w:val="00C643D0"/>
    <w:rsid w:val="00C64439"/>
    <w:rsid w:val="00C6445A"/>
    <w:rsid w:val="00C64924"/>
    <w:rsid w:val="00C64BAA"/>
    <w:rsid w:val="00C64D6E"/>
    <w:rsid w:val="00C64DB7"/>
    <w:rsid w:val="00C64EDA"/>
    <w:rsid w:val="00C64FC0"/>
    <w:rsid w:val="00C65089"/>
    <w:rsid w:val="00C6514F"/>
    <w:rsid w:val="00C65325"/>
    <w:rsid w:val="00C65A05"/>
    <w:rsid w:val="00C65DBA"/>
    <w:rsid w:val="00C65DC3"/>
    <w:rsid w:val="00C66013"/>
    <w:rsid w:val="00C66099"/>
    <w:rsid w:val="00C660C3"/>
    <w:rsid w:val="00C66153"/>
    <w:rsid w:val="00C66575"/>
    <w:rsid w:val="00C66789"/>
    <w:rsid w:val="00C66A3E"/>
    <w:rsid w:val="00C66DFE"/>
    <w:rsid w:val="00C66F43"/>
    <w:rsid w:val="00C67051"/>
    <w:rsid w:val="00C672F1"/>
    <w:rsid w:val="00C67337"/>
    <w:rsid w:val="00C67456"/>
    <w:rsid w:val="00C6745E"/>
    <w:rsid w:val="00C675F8"/>
    <w:rsid w:val="00C67777"/>
    <w:rsid w:val="00C6790A"/>
    <w:rsid w:val="00C67AAA"/>
    <w:rsid w:val="00C67B67"/>
    <w:rsid w:val="00C67D5C"/>
    <w:rsid w:val="00C67FB9"/>
    <w:rsid w:val="00C70138"/>
    <w:rsid w:val="00C7040F"/>
    <w:rsid w:val="00C7058B"/>
    <w:rsid w:val="00C70676"/>
    <w:rsid w:val="00C706DA"/>
    <w:rsid w:val="00C70A90"/>
    <w:rsid w:val="00C70B21"/>
    <w:rsid w:val="00C70F3C"/>
    <w:rsid w:val="00C71183"/>
    <w:rsid w:val="00C71239"/>
    <w:rsid w:val="00C712DF"/>
    <w:rsid w:val="00C718A6"/>
    <w:rsid w:val="00C71A77"/>
    <w:rsid w:val="00C71B0D"/>
    <w:rsid w:val="00C71CBA"/>
    <w:rsid w:val="00C71D19"/>
    <w:rsid w:val="00C71FEC"/>
    <w:rsid w:val="00C72164"/>
    <w:rsid w:val="00C722E3"/>
    <w:rsid w:val="00C723B2"/>
    <w:rsid w:val="00C72540"/>
    <w:rsid w:val="00C72730"/>
    <w:rsid w:val="00C72A5D"/>
    <w:rsid w:val="00C72C11"/>
    <w:rsid w:val="00C72C58"/>
    <w:rsid w:val="00C72CC3"/>
    <w:rsid w:val="00C72DA6"/>
    <w:rsid w:val="00C72E76"/>
    <w:rsid w:val="00C72F49"/>
    <w:rsid w:val="00C730C6"/>
    <w:rsid w:val="00C731D4"/>
    <w:rsid w:val="00C732B5"/>
    <w:rsid w:val="00C7342A"/>
    <w:rsid w:val="00C736CB"/>
    <w:rsid w:val="00C73B42"/>
    <w:rsid w:val="00C73BC1"/>
    <w:rsid w:val="00C73C4D"/>
    <w:rsid w:val="00C7412C"/>
    <w:rsid w:val="00C7437D"/>
    <w:rsid w:val="00C743D0"/>
    <w:rsid w:val="00C743EA"/>
    <w:rsid w:val="00C74437"/>
    <w:rsid w:val="00C74581"/>
    <w:rsid w:val="00C746BC"/>
    <w:rsid w:val="00C748D2"/>
    <w:rsid w:val="00C74938"/>
    <w:rsid w:val="00C74A62"/>
    <w:rsid w:val="00C74AAD"/>
    <w:rsid w:val="00C74C92"/>
    <w:rsid w:val="00C74E7F"/>
    <w:rsid w:val="00C74FFB"/>
    <w:rsid w:val="00C75126"/>
    <w:rsid w:val="00C752AA"/>
    <w:rsid w:val="00C7566E"/>
    <w:rsid w:val="00C75875"/>
    <w:rsid w:val="00C758D6"/>
    <w:rsid w:val="00C758DE"/>
    <w:rsid w:val="00C75D7A"/>
    <w:rsid w:val="00C75DBA"/>
    <w:rsid w:val="00C75EC8"/>
    <w:rsid w:val="00C75FD6"/>
    <w:rsid w:val="00C761B7"/>
    <w:rsid w:val="00C763F9"/>
    <w:rsid w:val="00C7655D"/>
    <w:rsid w:val="00C76591"/>
    <w:rsid w:val="00C76769"/>
    <w:rsid w:val="00C76CC5"/>
    <w:rsid w:val="00C76D79"/>
    <w:rsid w:val="00C76E95"/>
    <w:rsid w:val="00C76EB5"/>
    <w:rsid w:val="00C76F4A"/>
    <w:rsid w:val="00C77099"/>
    <w:rsid w:val="00C770AA"/>
    <w:rsid w:val="00C776CD"/>
    <w:rsid w:val="00C77849"/>
    <w:rsid w:val="00C77FCA"/>
    <w:rsid w:val="00C8001C"/>
    <w:rsid w:val="00C800D0"/>
    <w:rsid w:val="00C802F4"/>
    <w:rsid w:val="00C803ED"/>
    <w:rsid w:val="00C806DC"/>
    <w:rsid w:val="00C807D1"/>
    <w:rsid w:val="00C8080A"/>
    <w:rsid w:val="00C80A76"/>
    <w:rsid w:val="00C80F8A"/>
    <w:rsid w:val="00C8100C"/>
    <w:rsid w:val="00C8112A"/>
    <w:rsid w:val="00C8134C"/>
    <w:rsid w:val="00C813B0"/>
    <w:rsid w:val="00C8141C"/>
    <w:rsid w:val="00C8142D"/>
    <w:rsid w:val="00C814A2"/>
    <w:rsid w:val="00C8168F"/>
    <w:rsid w:val="00C818C0"/>
    <w:rsid w:val="00C81D40"/>
    <w:rsid w:val="00C81F5A"/>
    <w:rsid w:val="00C82051"/>
    <w:rsid w:val="00C821BF"/>
    <w:rsid w:val="00C8221F"/>
    <w:rsid w:val="00C82274"/>
    <w:rsid w:val="00C822E5"/>
    <w:rsid w:val="00C82637"/>
    <w:rsid w:val="00C82837"/>
    <w:rsid w:val="00C82B05"/>
    <w:rsid w:val="00C82D73"/>
    <w:rsid w:val="00C82DC7"/>
    <w:rsid w:val="00C82DE8"/>
    <w:rsid w:val="00C82E83"/>
    <w:rsid w:val="00C833D7"/>
    <w:rsid w:val="00C835D8"/>
    <w:rsid w:val="00C836B8"/>
    <w:rsid w:val="00C838BB"/>
    <w:rsid w:val="00C83918"/>
    <w:rsid w:val="00C8398D"/>
    <w:rsid w:val="00C83A16"/>
    <w:rsid w:val="00C83A71"/>
    <w:rsid w:val="00C83A7B"/>
    <w:rsid w:val="00C83DB9"/>
    <w:rsid w:val="00C83E60"/>
    <w:rsid w:val="00C83E7A"/>
    <w:rsid w:val="00C84123"/>
    <w:rsid w:val="00C843D9"/>
    <w:rsid w:val="00C845C3"/>
    <w:rsid w:val="00C8475E"/>
    <w:rsid w:val="00C84BA6"/>
    <w:rsid w:val="00C84BF4"/>
    <w:rsid w:val="00C84C96"/>
    <w:rsid w:val="00C84E44"/>
    <w:rsid w:val="00C84EB7"/>
    <w:rsid w:val="00C850D4"/>
    <w:rsid w:val="00C850F9"/>
    <w:rsid w:val="00C85123"/>
    <w:rsid w:val="00C85335"/>
    <w:rsid w:val="00C85687"/>
    <w:rsid w:val="00C85C94"/>
    <w:rsid w:val="00C85CCF"/>
    <w:rsid w:val="00C85EF0"/>
    <w:rsid w:val="00C85F24"/>
    <w:rsid w:val="00C86082"/>
    <w:rsid w:val="00C863F6"/>
    <w:rsid w:val="00C865C0"/>
    <w:rsid w:val="00C86777"/>
    <w:rsid w:val="00C8683A"/>
    <w:rsid w:val="00C86859"/>
    <w:rsid w:val="00C868B6"/>
    <w:rsid w:val="00C86DA9"/>
    <w:rsid w:val="00C86F7C"/>
    <w:rsid w:val="00C870D5"/>
    <w:rsid w:val="00C8746A"/>
    <w:rsid w:val="00C8759E"/>
    <w:rsid w:val="00C87985"/>
    <w:rsid w:val="00C879B1"/>
    <w:rsid w:val="00C901BB"/>
    <w:rsid w:val="00C90483"/>
    <w:rsid w:val="00C904A4"/>
    <w:rsid w:val="00C90A9B"/>
    <w:rsid w:val="00C90B87"/>
    <w:rsid w:val="00C90DC3"/>
    <w:rsid w:val="00C90DD5"/>
    <w:rsid w:val="00C90E0E"/>
    <w:rsid w:val="00C91031"/>
    <w:rsid w:val="00C91238"/>
    <w:rsid w:val="00C913F5"/>
    <w:rsid w:val="00C914AD"/>
    <w:rsid w:val="00C914B1"/>
    <w:rsid w:val="00C915CE"/>
    <w:rsid w:val="00C91813"/>
    <w:rsid w:val="00C91B48"/>
    <w:rsid w:val="00C91EBF"/>
    <w:rsid w:val="00C91EE8"/>
    <w:rsid w:val="00C91F02"/>
    <w:rsid w:val="00C92051"/>
    <w:rsid w:val="00C9296D"/>
    <w:rsid w:val="00C92D02"/>
    <w:rsid w:val="00C92D49"/>
    <w:rsid w:val="00C92D83"/>
    <w:rsid w:val="00C92E51"/>
    <w:rsid w:val="00C92F52"/>
    <w:rsid w:val="00C92F7F"/>
    <w:rsid w:val="00C92FA8"/>
    <w:rsid w:val="00C92FD6"/>
    <w:rsid w:val="00C932DE"/>
    <w:rsid w:val="00C9339E"/>
    <w:rsid w:val="00C93542"/>
    <w:rsid w:val="00C9365D"/>
    <w:rsid w:val="00C936C9"/>
    <w:rsid w:val="00C9384C"/>
    <w:rsid w:val="00C93CAE"/>
    <w:rsid w:val="00C93D11"/>
    <w:rsid w:val="00C93DDA"/>
    <w:rsid w:val="00C94083"/>
    <w:rsid w:val="00C94431"/>
    <w:rsid w:val="00C944D6"/>
    <w:rsid w:val="00C944F2"/>
    <w:rsid w:val="00C948A4"/>
    <w:rsid w:val="00C94B9E"/>
    <w:rsid w:val="00C94C53"/>
    <w:rsid w:val="00C94C60"/>
    <w:rsid w:val="00C94E8F"/>
    <w:rsid w:val="00C94EC3"/>
    <w:rsid w:val="00C94FA6"/>
    <w:rsid w:val="00C950C3"/>
    <w:rsid w:val="00C951DB"/>
    <w:rsid w:val="00C95408"/>
    <w:rsid w:val="00C95450"/>
    <w:rsid w:val="00C954CF"/>
    <w:rsid w:val="00C95512"/>
    <w:rsid w:val="00C95548"/>
    <w:rsid w:val="00C95898"/>
    <w:rsid w:val="00C95926"/>
    <w:rsid w:val="00C95A8D"/>
    <w:rsid w:val="00C95C72"/>
    <w:rsid w:val="00C95E5F"/>
    <w:rsid w:val="00C95E7F"/>
    <w:rsid w:val="00C95EEE"/>
    <w:rsid w:val="00C960B3"/>
    <w:rsid w:val="00C96166"/>
    <w:rsid w:val="00C962A8"/>
    <w:rsid w:val="00C96800"/>
    <w:rsid w:val="00C969A0"/>
    <w:rsid w:val="00C96B96"/>
    <w:rsid w:val="00C96C92"/>
    <w:rsid w:val="00C96D5A"/>
    <w:rsid w:val="00C96E07"/>
    <w:rsid w:val="00C973A0"/>
    <w:rsid w:val="00C97411"/>
    <w:rsid w:val="00C9755E"/>
    <w:rsid w:val="00C9762B"/>
    <w:rsid w:val="00C9765B"/>
    <w:rsid w:val="00C97839"/>
    <w:rsid w:val="00C9797A"/>
    <w:rsid w:val="00C979FD"/>
    <w:rsid w:val="00C97B42"/>
    <w:rsid w:val="00C97C6F"/>
    <w:rsid w:val="00C97D2D"/>
    <w:rsid w:val="00C97DDF"/>
    <w:rsid w:val="00C97F97"/>
    <w:rsid w:val="00CA018C"/>
    <w:rsid w:val="00CA04C4"/>
    <w:rsid w:val="00CA04D6"/>
    <w:rsid w:val="00CA0768"/>
    <w:rsid w:val="00CA0770"/>
    <w:rsid w:val="00CA089F"/>
    <w:rsid w:val="00CA08CD"/>
    <w:rsid w:val="00CA08D1"/>
    <w:rsid w:val="00CA0AA0"/>
    <w:rsid w:val="00CA0F51"/>
    <w:rsid w:val="00CA124F"/>
    <w:rsid w:val="00CA1335"/>
    <w:rsid w:val="00CA1421"/>
    <w:rsid w:val="00CA14F9"/>
    <w:rsid w:val="00CA150A"/>
    <w:rsid w:val="00CA165A"/>
    <w:rsid w:val="00CA1747"/>
    <w:rsid w:val="00CA17ED"/>
    <w:rsid w:val="00CA189D"/>
    <w:rsid w:val="00CA195F"/>
    <w:rsid w:val="00CA19FA"/>
    <w:rsid w:val="00CA1CB8"/>
    <w:rsid w:val="00CA1D74"/>
    <w:rsid w:val="00CA1E26"/>
    <w:rsid w:val="00CA1E55"/>
    <w:rsid w:val="00CA1E7A"/>
    <w:rsid w:val="00CA1E8A"/>
    <w:rsid w:val="00CA1EA4"/>
    <w:rsid w:val="00CA1EF7"/>
    <w:rsid w:val="00CA2529"/>
    <w:rsid w:val="00CA2776"/>
    <w:rsid w:val="00CA311A"/>
    <w:rsid w:val="00CA35A2"/>
    <w:rsid w:val="00CA35FB"/>
    <w:rsid w:val="00CA3633"/>
    <w:rsid w:val="00CA36CF"/>
    <w:rsid w:val="00CA3710"/>
    <w:rsid w:val="00CA3962"/>
    <w:rsid w:val="00CA3BC7"/>
    <w:rsid w:val="00CA3C21"/>
    <w:rsid w:val="00CA3CE5"/>
    <w:rsid w:val="00CA3E85"/>
    <w:rsid w:val="00CA3FCE"/>
    <w:rsid w:val="00CA411A"/>
    <w:rsid w:val="00CA47EE"/>
    <w:rsid w:val="00CA4848"/>
    <w:rsid w:val="00CA4AE3"/>
    <w:rsid w:val="00CA4B0D"/>
    <w:rsid w:val="00CA4C00"/>
    <w:rsid w:val="00CA4C86"/>
    <w:rsid w:val="00CA5201"/>
    <w:rsid w:val="00CA529E"/>
    <w:rsid w:val="00CA5731"/>
    <w:rsid w:val="00CA57EB"/>
    <w:rsid w:val="00CA59DF"/>
    <w:rsid w:val="00CA5E93"/>
    <w:rsid w:val="00CA6261"/>
    <w:rsid w:val="00CA63C2"/>
    <w:rsid w:val="00CA65D6"/>
    <w:rsid w:val="00CA6640"/>
    <w:rsid w:val="00CA6817"/>
    <w:rsid w:val="00CA68E8"/>
    <w:rsid w:val="00CA6919"/>
    <w:rsid w:val="00CA6975"/>
    <w:rsid w:val="00CA69C2"/>
    <w:rsid w:val="00CA6A61"/>
    <w:rsid w:val="00CA6B60"/>
    <w:rsid w:val="00CA6CB5"/>
    <w:rsid w:val="00CA6CB6"/>
    <w:rsid w:val="00CA6DA5"/>
    <w:rsid w:val="00CA6E38"/>
    <w:rsid w:val="00CA6F33"/>
    <w:rsid w:val="00CA700A"/>
    <w:rsid w:val="00CA7054"/>
    <w:rsid w:val="00CA71D7"/>
    <w:rsid w:val="00CA7376"/>
    <w:rsid w:val="00CA7421"/>
    <w:rsid w:val="00CA75FE"/>
    <w:rsid w:val="00CA7656"/>
    <w:rsid w:val="00CA77E6"/>
    <w:rsid w:val="00CA78F1"/>
    <w:rsid w:val="00CA7969"/>
    <w:rsid w:val="00CA7B49"/>
    <w:rsid w:val="00CA7BF8"/>
    <w:rsid w:val="00CA7C2B"/>
    <w:rsid w:val="00CA7D9A"/>
    <w:rsid w:val="00CA7FFE"/>
    <w:rsid w:val="00CB00D7"/>
    <w:rsid w:val="00CB027E"/>
    <w:rsid w:val="00CB0406"/>
    <w:rsid w:val="00CB0588"/>
    <w:rsid w:val="00CB05DF"/>
    <w:rsid w:val="00CB0821"/>
    <w:rsid w:val="00CB0A3B"/>
    <w:rsid w:val="00CB0CF2"/>
    <w:rsid w:val="00CB0ED7"/>
    <w:rsid w:val="00CB0F66"/>
    <w:rsid w:val="00CB10DF"/>
    <w:rsid w:val="00CB116A"/>
    <w:rsid w:val="00CB1178"/>
    <w:rsid w:val="00CB128B"/>
    <w:rsid w:val="00CB12E8"/>
    <w:rsid w:val="00CB1301"/>
    <w:rsid w:val="00CB13CA"/>
    <w:rsid w:val="00CB1517"/>
    <w:rsid w:val="00CB164D"/>
    <w:rsid w:val="00CB17A0"/>
    <w:rsid w:val="00CB1840"/>
    <w:rsid w:val="00CB1D44"/>
    <w:rsid w:val="00CB1E9B"/>
    <w:rsid w:val="00CB1F5F"/>
    <w:rsid w:val="00CB1FD7"/>
    <w:rsid w:val="00CB26B8"/>
    <w:rsid w:val="00CB273E"/>
    <w:rsid w:val="00CB27C2"/>
    <w:rsid w:val="00CB27E6"/>
    <w:rsid w:val="00CB285C"/>
    <w:rsid w:val="00CB2A25"/>
    <w:rsid w:val="00CB2BDA"/>
    <w:rsid w:val="00CB2CEE"/>
    <w:rsid w:val="00CB2D6A"/>
    <w:rsid w:val="00CB2F4B"/>
    <w:rsid w:val="00CB310B"/>
    <w:rsid w:val="00CB310C"/>
    <w:rsid w:val="00CB31D4"/>
    <w:rsid w:val="00CB3302"/>
    <w:rsid w:val="00CB36F8"/>
    <w:rsid w:val="00CB37C0"/>
    <w:rsid w:val="00CB38E7"/>
    <w:rsid w:val="00CB3917"/>
    <w:rsid w:val="00CB3B10"/>
    <w:rsid w:val="00CB3B2C"/>
    <w:rsid w:val="00CB3B7A"/>
    <w:rsid w:val="00CB3BF2"/>
    <w:rsid w:val="00CB3C1E"/>
    <w:rsid w:val="00CB3DBE"/>
    <w:rsid w:val="00CB3E36"/>
    <w:rsid w:val="00CB3F71"/>
    <w:rsid w:val="00CB4570"/>
    <w:rsid w:val="00CB46AA"/>
    <w:rsid w:val="00CB49AB"/>
    <w:rsid w:val="00CB49B8"/>
    <w:rsid w:val="00CB4A7F"/>
    <w:rsid w:val="00CB4B81"/>
    <w:rsid w:val="00CB4D3A"/>
    <w:rsid w:val="00CB4DBB"/>
    <w:rsid w:val="00CB4F92"/>
    <w:rsid w:val="00CB52D5"/>
    <w:rsid w:val="00CB52FE"/>
    <w:rsid w:val="00CB53D4"/>
    <w:rsid w:val="00CB55EF"/>
    <w:rsid w:val="00CB5698"/>
    <w:rsid w:val="00CB5967"/>
    <w:rsid w:val="00CB59B4"/>
    <w:rsid w:val="00CB59BC"/>
    <w:rsid w:val="00CB59D4"/>
    <w:rsid w:val="00CB5D56"/>
    <w:rsid w:val="00CB5E91"/>
    <w:rsid w:val="00CB5EA7"/>
    <w:rsid w:val="00CB6255"/>
    <w:rsid w:val="00CB67E2"/>
    <w:rsid w:val="00CB6893"/>
    <w:rsid w:val="00CB697A"/>
    <w:rsid w:val="00CB6CD0"/>
    <w:rsid w:val="00CB6E59"/>
    <w:rsid w:val="00CB6F1B"/>
    <w:rsid w:val="00CB7509"/>
    <w:rsid w:val="00CB752B"/>
    <w:rsid w:val="00CB76BD"/>
    <w:rsid w:val="00CB793D"/>
    <w:rsid w:val="00CB79AF"/>
    <w:rsid w:val="00CB79C0"/>
    <w:rsid w:val="00CB7A98"/>
    <w:rsid w:val="00CB7E1D"/>
    <w:rsid w:val="00CB7E54"/>
    <w:rsid w:val="00CB7F05"/>
    <w:rsid w:val="00CC0042"/>
    <w:rsid w:val="00CC00C5"/>
    <w:rsid w:val="00CC01E3"/>
    <w:rsid w:val="00CC098F"/>
    <w:rsid w:val="00CC0A3A"/>
    <w:rsid w:val="00CC0ACE"/>
    <w:rsid w:val="00CC0B87"/>
    <w:rsid w:val="00CC0BE3"/>
    <w:rsid w:val="00CC0C82"/>
    <w:rsid w:val="00CC0DF0"/>
    <w:rsid w:val="00CC0FCF"/>
    <w:rsid w:val="00CC1166"/>
    <w:rsid w:val="00CC11AE"/>
    <w:rsid w:val="00CC130D"/>
    <w:rsid w:val="00CC138E"/>
    <w:rsid w:val="00CC1B5A"/>
    <w:rsid w:val="00CC1B80"/>
    <w:rsid w:val="00CC1E1B"/>
    <w:rsid w:val="00CC23C6"/>
    <w:rsid w:val="00CC2527"/>
    <w:rsid w:val="00CC25A9"/>
    <w:rsid w:val="00CC2638"/>
    <w:rsid w:val="00CC27F7"/>
    <w:rsid w:val="00CC28A6"/>
    <w:rsid w:val="00CC28D0"/>
    <w:rsid w:val="00CC2E0E"/>
    <w:rsid w:val="00CC2FC1"/>
    <w:rsid w:val="00CC319D"/>
    <w:rsid w:val="00CC32D4"/>
    <w:rsid w:val="00CC3508"/>
    <w:rsid w:val="00CC365B"/>
    <w:rsid w:val="00CC3C9C"/>
    <w:rsid w:val="00CC3FF9"/>
    <w:rsid w:val="00CC414E"/>
    <w:rsid w:val="00CC4630"/>
    <w:rsid w:val="00CC46DE"/>
    <w:rsid w:val="00CC4719"/>
    <w:rsid w:val="00CC490F"/>
    <w:rsid w:val="00CC4B1C"/>
    <w:rsid w:val="00CC4B69"/>
    <w:rsid w:val="00CC4CA0"/>
    <w:rsid w:val="00CC4E35"/>
    <w:rsid w:val="00CC4EBD"/>
    <w:rsid w:val="00CC5051"/>
    <w:rsid w:val="00CC5128"/>
    <w:rsid w:val="00CC5262"/>
    <w:rsid w:val="00CC5282"/>
    <w:rsid w:val="00CC534B"/>
    <w:rsid w:val="00CC5588"/>
    <w:rsid w:val="00CC5906"/>
    <w:rsid w:val="00CC594B"/>
    <w:rsid w:val="00CC5A64"/>
    <w:rsid w:val="00CC5C37"/>
    <w:rsid w:val="00CC5D5D"/>
    <w:rsid w:val="00CC5E95"/>
    <w:rsid w:val="00CC5F8B"/>
    <w:rsid w:val="00CC61FA"/>
    <w:rsid w:val="00CC6886"/>
    <w:rsid w:val="00CC6962"/>
    <w:rsid w:val="00CC6D3B"/>
    <w:rsid w:val="00CC6F07"/>
    <w:rsid w:val="00CC6F41"/>
    <w:rsid w:val="00CC70A8"/>
    <w:rsid w:val="00CC716B"/>
    <w:rsid w:val="00CC71A0"/>
    <w:rsid w:val="00CC74CA"/>
    <w:rsid w:val="00CC75F4"/>
    <w:rsid w:val="00CC774C"/>
    <w:rsid w:val="00CC790F"/>
    <w:rsid w:val="00CD016C"/>
    <w:rsid w:val="00CD01CD"/>
    <w:rsid w:val="00CD02BA"/>
    <w:rsid w:val="00CD0575"/>
    <w:rsid w:val="00CD05C4"/>
    <w:rsid w:val="00CD0B42"/>
    <w:rsid w:val="00CD0C2A"/>
    <w:rsid w:val="00CD10A0"/>
    <w:rsid w:val="00CD110F"/>
    <w:rsid w:val="00CD116F"/>
    <w:rsid w:val="00CD1471"/>
    <w:rsid w:val="00CD1710"/>
    <w:rsid w:val="00CD1822"/>
    <w:rsid w:val="00CD18D0"/>
    <w:rsid w:val="00CD1C80"/>
    <w:rsid w:val="00CD1CEF"/>
    <w:rsid w:val="00CD1D1E"/>
    <w:rsid w:val="00CD1D83"/>
    <w:rsid w:val="00CD1E26"/>
    <w:rsid w:val="00CD1F78"/>
    <w:rsid w:val="00CD2112"/>
    <w:rsid w:val="00CD242F"/>
    <w:rsid w:val="00CD2624"/>
    <w:rsid w:val="00CD27C7"/>
    <w:rsid w:val="00CD292F"/>
    <w:rsid w:val="00CD2A3D"/>
    <w:rsid w:val="00CD2CEA"/>
    <w:rsid w:val="00CD2D28"/>
    <w:rsid w:val="00CD326F"/>
    <w:rsid w:val="00CD3405"/>
    <w:rsid w:val="00CD3859"/>
    <w:rsid w:val="00CD392B"/>
    <w:rsid w:val="00CD3D8F"/>
    <w:rsid w:val="00CD3FFA"/>
    <w:rsid w:val="00CD4001"/>
    <w:rsid w:val="00CD4938"/>
    <w:rsid w:val="00CD4B15"/>
    <w:rsid w:val="00CD4E24"/>
    <w:rsid w:val="00CD5006"/>
    <w:rsid w:val="00CD51DD"/>
    <w:rsid w:val="00CD5386"/>
    <w:rsid w:val="00CD54CE"/>
    <w:rsid w:val="00CD5743"/>
    <w:rsid w:val="00CD5834"/>
    <w:rsid w:val="00CD5C1A"/>
    <w:rsid w:val="00CD5E57"/>
    <w:rsid w:val="00CD6153"/>
    <w:rsid w:val="00CD62DB"/>
    <w:rsid w:val="00CD632F"/>
    <w:rsid w:val="00CD645A"/>
    <w:rsid w:val="00CD6522"/>
    <w:rsid w:val="00CD666A"/>
    <w:rsid w:val="00CD6860"/>
    <w:rsid w:val="00CD68F4"/>
    <w:rsid w:val="00CD69AF"/>
    <w:rsid w:val="00CD6B23"/>
    <w:rsid w:val="00CD6BBD"/>
    <w:rsid w:val="00CD6DB9"/>
    <w:rsid w:val="00CD6EBF"/>
    <w:rsid w:val="00CD6F07"/>
    <w:rsid w:val="00CD6FC8"/>
    <w:rsid w:val="00CD70D6"/>
    <w:rsid w:val="00CD715E"/>
    <w:rsid w:val="00CD722A"/>
    <w:rsid w:val="00CD72BA"/>
    <w:rsid w:val="00CD7556"/>
    <w:rsid w:val="00CD75B2"/>
    <w:rsid w:val="00CD7646"/>
    <w:rsid w:val="00CD7A45"/>
    <w:rsid w:val="00CD7FDA"/>
    <w:rsid w:val="00CE01E9"/>
    <w:rsid w:val="00CE02FD"/>
    <w:rsid w:val="00CE044D"/>
    <w:rsid w:val="00CE0490"/>
    <w:rsid w:val="00CE07FA"/>
    <w:rsid w:val="00CE0924"/>
    <w:rsid w:val="00CE0A3E"/>
    <w:rsid w:val="00CE0BB4"/>
    <w:rsid w:val="00CE0C36"/>
    <w:rsid w:val="00CE0DA8"/>
    <w:rsid w:val="00CE0DF0"/>
    <w:rsid w:val="00CE0DF7"/>
    <w:rsid w:val="00CE0E50"/>
    <w:rsid w:val="00CE0F28"/>
    <w:rsid w:val="00CE11CF"/>
    <w:rsid w:val="00CE1235"/>
    <w:rsid w:val="00CE1248"/>
    <w:rsid w:val="00CE168C"/>
    <w:rsid w:val="00CE16D9"/>
    <w:rsid w:val="00CE1AB3"/>
    <w:rsid w:val="00CE1B3D"/>
    <w:rsid w:val="00CE1BFC"/>
    <w:rsid w:val="00CE1D28"/>
    <w:rsid w:val="00CE1EF5"/>
    <w:rsid w:val="00CE207B"/>
    <w:rsid w:val="00CE20F4"/>
    <w:rsid w:val="00CE216B"/>
    <w:rsid w:val="00CE2174"/>
    <w:rsid w:val="00CE26AA"/>
    <w:rsid w:val="00CE2747"/>
    <w:rsid w:val="00CE2842"/>
    <w:rsid w:val="00CE29E5"/>
    <w:rsid w:val="00CE2A14"/>
    <w:rsid w:val="00CE2AA8"/>
    <w:rsid w:val="00CE2FDE"/>
    <w:rsid w:val="00CE30F1"/>
    <w:rsid w:val="00CE329A"/>
    <w:rsid w:val="00CE33B4"/>
    <w:rsid w:val="00CE37D1"/>
    <w:rsid w:val="00CE3C2E"/>
    <w:rsid w:val="00CE3C2F"/>
    <w:rsid w:val="00CE3C7A"/>
    <w:rsid w:val="00CE3D8D"/>
    <w:rsid w:val="00CE3E16"/>
    <w:rsid w:val="00CE3EE6"/>
    <w:rsid w:val="00CE41FC"/>
    <w:rsid w:val="00CE4285"/>
    <w:rsid w:val="00CE437C"/>
    <w:rsid w:val="00CE43F8"/>
    <w:rsid w:val="00CE4607"/>
    <w:rsid w:val="00CE46D2"/>
    <w:rsid w:val="00CE4711"/>
    <w:rsid w:val="00CE49AE"/>
    <w:rsid w:val="00CE49F7"/>
    <w:rsid w:val="00CE4D04"/>
    <w:rsid w:val="00CE4EDE"/>
    <w:rsid w:val="00CE4F39"/>
    <w:rsid w:val="00CE4F8D"/>
    <w:rsid w:val="00CE5218"/>
    <w:rsid w:val="00CE52BC"/>
    <w:rsid w:val="00CE52C4"/>
    <w:rsid w:val="00CE54EB"/>
    <w:rsid w:val="00CE55E5"/>
    <w:rsid w:val="00CE55F1"/>
    <w:rsid w:val="00CE56AA"/>
    <w:rsid w:val="00CE592C"/>
    <w:rsid w:val="00CE5B47"/>
    <w:rsid w:val="00CE5D2C"/>
    <w:rsid w:val="00CE6188"/>
    <w:rsid w:val="00CE6220"/>
    <w:rsid w:val="00CE6388"/>
    <w:rsid w:val="00CE64D4"/>
    <w:rsid w:val="00CE65E2"/>
    <w:rsid w:val="00CE6674"/>
    <w:rsid w:val="00CE667D"/>
    <w:rsid w:val="00CE697B"/>
    <w:rsid w:val="00CE6A3B"/>
    <w:rsid w:val="00CE6CE3"/>
    <w:rsid w:val="00CE6D0D"/>
    <w:rsid w:val="00CE6F9D"/>
    <w:rsid w:val="00CE6FA8"/>
    <w:rsid w:val="00CE70AC"/>
    <w:rsid w:val="00CE7441"/>
    <w:rsid w:val="00CE74D9"/>
    <w:rsid w:val="00CE767B"/>
    <w:rsid w:val="00CE76D2"/>
    <w:rsid w:val="00CE7969"/>
    <w:rsid w:val="00CE7AFC"/>
    <w:rsid w:val="00CE7D16"/>
    <w:rsid w:val="00CE7D92"/>
    <w:rsid w:val="00CE7DD9"/>
    <w:rsid w:val="00CE7F81"/>
    <w:rsid w:val="00CF003C"/>
    <w:rsid w:val="00CF0040"/>
    <w:rsid w:val="00CF00E5"/>
    <w:rsid w:val="00CF010C"/>
    <w:rsid w:val="00CF0278"/>
    <w:rsid w:val="00CF07ED"/>
    <w:rsid w:val="00CF088B"/>
    <w:rsid w:val="00CF089B"/>
    <w:rsid w:val="00CF0A74"/>
    <w:rsid w:val="00CF0AE7"/>
    <w:rsid w:val="00CF0BE9"/>
    <w:rsid w:val="00CF0C4F"/>
    <w:rsid w:val="00CF0E02"/>
    <w:rsid w:val="00CF0EC7"/>
    <w:rsid w:val="00CF0F2E"/>
    <w:rsid w:val="00CF10FE"/>
    <w:rsid w:val="00CF127B"/>
    <w:rsid w:val="00CF13CD"/>
    <w:rsid w:val="00CF146E"/>
    <w:rsid w:val="00CF14F7"/>
    <w:rsid w:val="00CF1809"/>
    <w:rsid w:val="00CF180E"/>
    <w:rsid w:val="00CF1834"/>
    <w:rsid w:val="00CF18FD"/>
    <w:rsid w:val="00CF1A95"/>
    <w:rsid w:val="00CF1BDC"/>
    <w:rsid w:val="00CF20A7"/>
    <w:rsid w:val="00CF20E0"/>
    <w:rsid w:val="00CF2209"/>
    <w:rsid w:val="00CF2377"/>
    <w:rsid w:val="00CF239F"/>
    <w:rsid w:val="00CF2643"/>
    <w:rsid w:val="00CF2828"/>
    <w:rsid w:val="00CF295D"/>
    <w:rsid w:val="00CF29AF"/>
    <w:rsid w:val="00CF2AA1"/>
    <w:rsid w:val="00CF2FBC"/>
    <w:rsid w:val="00CF30BB"/>
    <w:rsid w:val="00CF327E"/>
    <w:rsid w:val="00CF338D"/>
    <w:rsid w:val="00CF34E0"/>
    <w:rsid w:val="00CF3527"/>
    <w:rsid w:val="00CF3538"/>
    <w:rsid w:val="00CF35AA"/>
    <w:rsid w:val="00CF36BC"/>
    <w:rsid w:val="00CF3A2A"/>
    <w:rsid w:val="00CF3D82"/>
    <w:rsid w:val="00CF3E0D"/>
    <w:rsid w:val="00CF3F46"/>
    <w:rsid w:val="00CF3F64"/>
    <w:rsid w:val="00CF3FE5"/>
    <w:rsid w:val="00CF432B"/>
    <w:rsid w:val="00CF43DC"/>
    <w:rsid w:val="00CF44BA"/>
    <w:rsid w:val="00CF4661"/>
    <w:rsid w:val="00CF46D1"/>
    <w:rsid w:val="00CF476B"/>
    <w:rsid w:val="00CF4860"/>
    <w:rsid w:val="00CF4972"/>
    <w:rsid w:val="00CF4976"/>
    <w:rsid w:val="00CF4B42"/>
    <w:rsid w:val="00CF4BDF"/>
    <w:rsid w:val="00CF4D23"/>
    <w:rsid w:val="00CF4D24"/>
    <w:rsid w:val="00CF4D59"/>
    <w:rsid w:val="00CF4E6D"/>
    <w:rsid w:val="00CF4F7C"/>
    <w:rsid w:val="00CF50AF"/>
    <w:rsid w:val="00CF5120"/>
    <w:rsid w:val="00CF51EC"/>
    <w:rsid w:val="00CF540F"/>
    <w:rsid w:val="00CF5426"/>
    <w:rsid w:val="00CF5609"/>
    <w:rsid w:val="00CF5628"/>
    <w:rsid w:val="00CF5B97"/>
    <w:rsid w:val="00CF5BCA"/>
    <w:rsid w:val="00CF5BD0"/>
    <w:rsid w:val="00CF5C6F"/>
    <w:rsid w:val="00CF5DBD"/>
    <w:rsid w:val="00CF6057"/>
    <w:rsid w:val="00CF6185"/>
    <w:rsid w:val="00CF62B2"/>
    <w:rsid w:val="00CF63E7"/>
    <w:rsid w:val="00CF6453"/>
    <w:rsid w:val="00CF64E5"/>
    <w:rsid w:val="00CF6563"/>
    <w:rsid w:val="00CF6753"/>
    <w:rsid w:val="00CF6BBE"/>
    <w:rsid w:val="00CF6D8E"/>
    <w:rsid w:val="00CF6E10"/>
    <w:rsid w:val="00CF70C6"/>
    <w:rsid w:val="00CF70F7"/>
    <w:rsid w:val="00CF710F"/>
    <w:rsid w:val="00CF71F0"/>
    <w:rsid w:val="00CF729F"/>
    <w:rsid w:val="00CF7310"/>
    <w:rsid w:val="00CF7316"/>
    <w:rsid w:val="00CF7333"/>
    <w:rsid w:val="00CF738B"/>
    <w:rsid w:val="00CF73D8"/>
    <w:rsid w:val="00CF7471"/>
    <w:rsid w:val="00CF74D5"/>
    <w:rsid w:val="00CF75FF"/>
    <w:rsid w:val="00CF791F"/>
    <w:rsid w:val="00CF7AAA"/>
    <w:rsid w:val="00CF7B69"/>
    <w:rsid w:val="00CF7BC3"/>
    <w:rsid w:val="00CF7CDC"/>
    <w:rsid w:val="00CF7D9D"/>
    <w:rsid w:val="00CF7E0E"/>
    <w:rsid w:val="00CF7E19"/>
    <w:rsid w:val="00CF7E82"/>
    <w:rsid w:val="00CF7F87"/>
    <w:rsid w:val="00D0074B"/>
    <w:rsid w:val="00D0079D"/>
    <w:rsid w:val="00D0084A"/>
    <w:rsid w:val="00D008C0"/>
    <w:rsid w:val="00D00999"/>
    <w:rsid w:val="00D00B79"/>
    <w:rsid w:val="00D00BE8"/>
    <w:rsid w:val="00D00C07"/>
    <w:rsid w:val="00D00D76"/>
    <w:rsid w:val="00D00DCA"/>
    <w:rsid w:val="00D00F5E"/>
    <w:rsid w:val="00D00F92"/>
    <w:rsid w:val="00D01010"/>
    <w:rsid w:val="00D01180"/>
    <w:rsid w:val="00D014E2"/>
    <w:rsid w:val="00D01528"/>
    <w:rsid w:val="00D017F7"/>
    <w:rsid w:val="00D01832"/>
    <w:rsid w:val="00D0184F"/>
    <w:rsid w:val="00D019A8"/>
    <w:rsid w:val="00D01A6A"/>
    <w:rsid w:val="00D01A7D"/>
    <w:rsid w:val="00D01B31"/>
    <w:rsid w:val="00D01B4B"/>
    <w:rsid w:val="00D01C94"/>
    <w:rsid w:val="00D01DD5"/>
    <w:rsid w:val="00D023BB"/>
    <w:rsid w:val="00D023DA"/>
    <w:rsid w:val="00D02874"/>
    <w:rsid w:val="00D029C0"/>
    <w:rsid w:val="00D02A44"/>
    <w:rsid w:val="00D02A5B"/>
    <w:rsid w:val="00D02B02"/>
    <w:rsid w:val="00D02CA5"/>
    <w:rsid w:val="00D02D0B"/>
    <w:rsid w:val="00D03190"/>
    <w:rsid w:val="00D031B2"/>
    <w:rsid w:val="00D0321F"/>
    <w:rsid w:val="00D0357A"/>
    <w:rsid w:val="00D036CF"/>
    <w:rsid w:val="00D036E1"/>
    <w:rsid w:val="00D03734"/>
    <w:rsid w:val="00D03A26"/>
    <w:rsid w:val="00D03CB2"/>
    <w:rsid w:val="00D03CB5"/>
    <w:rsid w:val="00D03DAD"/>
    <w:rsid w:val="00D03E36"/>
    <w:rsid w:val="00D03EEF"/>
    <w:rsid w:val="00D03FD0"/>
    <w:rsid w:val="00D041D0"/>
    <w:rsid w:val="00D04375"/>
    <w:rsid w:val="00D04466"/>
    <w:rsid w:val="00D048EA"/>
    <w:rsid w:val="00D049D5"/>
    <w:rsid w:val="00D04A72"/>
    <w:rsid w:val="00D04ABE"/>
    <w:rsid w:val="00D04B4E"/>
    <w:rsid w:val="00D04CBB"/>
    <w:rsid w:val="00D051FE"/>
    <w:rsid w:val="00D05267"/>
    <w:rsid w:val="00D056E6"/>
    <w:rsid w:val="00D05846"/>
    <w:rsid w:val="00D05887"/>
    <w:rsid w:val="00D058F3"/>
    <w:rsid w:val="00D05A98"/>
    <w:rsid w:val="00D05AC1"/>
    <w:rsid w:val="00D05D86"/>
    <w:rsid w:val="00D05EFF"/>
    <w:rsid w:val="00D05F4E"/>
    <w:rsid w:val="00D060B0"/>
    <w:rsid w:val="00D060FE"/>
    <w:rsid w:val="00D06357"/>
    <w:rsid w:val="00D063FC"/>
    <w:rsid w:val="00D0661D"/>
    <w:rsid w:val="00D06677"/>
    <w:rsid w:val="00D06759"/>
    <w:rsid w:val="00D067A6"/>
    <w:rsid w:val="00D06A2A"/>
    <w:rsid w:val="00D06AE1"/>
    <w:rsid w:val="00D06BDE"/>
    <w:rsid w:val="00D06F99"/>
    <w:rsid w:val="00D06FCD"/>
    <w:rsid w:val="00D06FE9"/>
    <w:rsid w:val="00D073DE"/>
    <w:rsid w:val="00D07435"/>
    <w:rsid w:val="00D078E4"/>
    <w:rsid w:val="00D07972"/>
    <w:rsid w:val="00D07CFC"/>
    <w:rsid w:val="00D07D2A"/>
    <w:rsid w:val="00D07ED3"/>
    <w:rsid w:val="00D07F31"/>
    <w:rsid w:val="00D1021D"/>
    <w:rsid w:val="00D102B8"/>
    <w:rsid w:val="00D104C2"/>
    <w:rsid w:val="00D10532"/>
    <w:rsid w:val="00D10655"/>
    <w:rsid w:val="00D106AB"/>
    <w:rsid w:val="00D1076C"/>
    <w:rsid w:val="00D10906"/>
    <w:rsid w:val="00D10A1B"/>
    <w:rsid w:val="00D10A3F"/>
    <w:rsid w:val="00D10CEE"/>
    <w:rsid w:val="00D10D24"/>
    <w:rsid w:val="00D10F44"/>
    <w:rsid w:val="00D10FDF"/>
    <w:rsid w:val="00D110A4"/>
    <w:rsid w:val="00D11255"/>
    <w:rsid w:val="00D11271"/>
    <w:rsid w:val="00D113EA"/>
    <w:rsid w:val="00D11559"/>
    <w:rsid w:val="00D1182F"/>
    <w:rsid w:val="00D11AF9"/>
    <w:rsid w:val="00D11D18"/>
    <w:rsid w:val="00D11D85"/>
    <w:rsid w:val="00D11DF3"/>
    <w:rsid w:val="00D11E27"/>
    <w:rsid w:val="00D11FEE"/>
    <w:rsid w:val="00D12033"/>
    <w:rsid w:val="00D12341"/>
    <w:rsid w:val="00D1241F"/>
    <w:rsid w:val="00D1284A"/>
    <w:rsid w:val="00D12888"/>
    <w:rsid w:val="00D12AB0"/>
    <w:rsid w:val="00D12E1E"/>
    <w:rsid w:val="00D12E65"/>
    <w:rsid w:val="00D12EEC"/>
    <w:rsid w:val="00D13017"/>
    <w:rsid w:val="00D1311D"/>
    <w:rsid w:val="00D13467"/>
    <w:rsid w:val="00D13468"/>
    <w:rsid w:val="00D135B1"/>
    <w:rsid w:val="00D137FF"/>
    <w:rsid w:val="00D13803"/>
    <w:rsid w:val="00D13ADB"/>
    <w:rsid w:val="00D141E3"/>
    <w:rsid w:val="00D142E7"/>
    <w:rsid w:val="00D14319"/>
    <w:rsid w:val="00D143D9"/>
    <w:rsid w:val="00D144F1"/>
    <w:rsid w:val="00D1457E"/>
    <w:rsid w:val="00D14615"/>
    <w:rsid w:val="00D14741"/>
    <w:rsid w:val="00D14821"/>
    <w:rsid w:val="00D149BC"/>
    <w:rsid w:val="00D149CB"/>
    <w:rsid w:val="00D14AE9"/>
    <w:rsid w:val="00D14EAD"/>
    <w:rsid w:val="00D15099"/>
    <w:rsid w:val="00D15147"/>
    <w:rsid w:val="00D15200"/>
    <w:rsid w:val="00D15477"/>
    <w:rsid w:val="00D155F1"/>
    <w:rsid w:val="00D1575C"/>
    <w:rsid w:val="00D15797"/>
    <w:rsid w:val="00D158C5"/>
    <w:rsid w:val="00D15CC5"/>
    <w:rsid w:val="00D15ED6"/>
    <w:rsid w:val="00D16047"/>
    <w:rsid w:val="00D16071"/>
    <w:rsid w:val="00D160DF"/>
    <w:rsid w:val="00D160E8"/>
    <w:rsid w:val="00D164C6"/>
    <w:rsid w:val="00D164D9"/>
    <w:rsid w:val="00D164EC"/>
    <w:rsid w:val="00D16601"/>
    <w:rsid w:val="00D1663F"/>
    <w:rsid w:val="00D16AD0"/>
    <w:rsid w:val="00D16AE6"/>
    <w:rsid w:val="00D16B26"/>
    <w:rsid w:val="00D16C1F"/>
    <w:rsid w:val="00D16C24"/>
    <w:rsid w:val="00D16E29"/>
    <w:rsid w:val="00D16F70"/>
    <w:rsid w:val="00D17013"/>
    <w:rsid w:val="00D1712A"/>
    <w:rsid w:val="00D17292"/>
    <w:rsid w:val="00D172A3"/>
    <w:rsid w:val="00D173CA"/>
    <w:rsid w:val="00D1745E"/>
    <w:rsid w:val="00D17530"/>
    <w:rsid w:val="00D17643"/>
    <w:rsid w:val="00D1779B"/>
    <w:rsid w:val="00D177BC"/>
    <w:rsid w:val="00D17816"/>
    <w:rsid w:val="00D17E7F"/>
    <w:rsid w:val="00D17F01"/>
    <w:rsid w:val="00D20044"/>
    <w:rsid w:val="00D20284"/>
    <w:rsid w:val="00D2036F"/>
    <w:rsid w:val="00D2042D"/>
    <w:rsid w:val="00D204C2"/>
    <w:rsid w:val="00D20595"/>
    <w:rsid w:val="00D2070B"/>
    <w:rsid w:val="00D2079E"/>
    <w:rsid w:val="00D207E0"/>
    <w:rsid w:val="00D20907"/>
    <w:rsid w:val="00D20B9E"/>
    <w:rsid w:val="00D20E65"/>
    <w:rsid w:val="00D21047"/>
    <w:rsid w:val="00D2119B"/>
    <w:rsid w:val="00D2134E"/>
    <w:rsid w:val="00D215D4"/>
    <w:rsid w:val="00D21655"/>
    <w:rsid w:val="00D21936"/>
    <w:rsid w:val="00D219E4"/>
    <w:rsid w:val="00D21A00"/>
    <w:rsid w:val="00D21C85"/>
    <w:rsid w:val="00D21CD6"/>
    <w:rsid w:val="00D21E18"/>
    <w:rsid w:val="00D21E65"/>
    <w:rsid w:val="00D22010"/>
    <w:rsid w:val="00D2284C"/>
    <w:rsid w:val="00D22895"/>
    <w:rsid w:val="00D229AB"/>
    <w:rsid w:val="00D229F4"/>
    <w:rsid w:val="00D22B3E"/>
    <w:rsid w:val="00D22C01"/>
    <w:rsid w:val="00D22D79"/>
    <w:rsid w:val="00D22EF3"/>
    <w:rsid w:val="00D22F37"/>
    <w:rsid w:val="00D23045"/>
    <w:rsid w:val="00D23086"/>
    <w:rsid w:val="00D230AB"/>
    <w:rsid w:val="00D23235"/>
    <w:rsid w:val="00D232DB"/>
    <w:rsid w:val="00D234CC"/>
    <w:rsid w:val="00D23570"/>
    <w:rsid w:val="00D23A45"/>
    <w:rsid w:val="00D23AB5"/>
    <w:rsid w:val="00D23B5E"/>
    <w:rsid w:val="00D23D88"/>
    <w:rsid w:val="00D23F55"/>
    <w:rsid w:val="00D23FA3"/>
    <w:rsid w:val="00D24343"/>
    <w:rsid w:val="00D24398"/>
    <w:rsid w:val="00D24659"/>
    <w:rsid w:val="00D24670"/>
    <w:rsid w:val="00D248F6"/>
    <w:rsid w:val="00D249FD"/>
    <w:rsid w:val="00D24BCE"/>
    <w:rsid w:val="00D24C55"/>
    <w:rsid w:val="00D24DEB"/>
    <w:rsid w:val="00D24DFF"/>
    <w:rsid w:val="00D24E3B"/>
    <w:rsid w:val="00D25167"/>
    <w:rsid w:val="00D2516D"/>
    <w:rsid w:val="00D251C9"/>
    <w:rsid w:val="00D25445"/>
    <w:rsid w:val="00D25472"/>
    <w:rsid w:val="00D25B51"/>
    <w:rsid w:val="00D25CA7"/>
    <w:rsid w:val="00D25D0A"/>
    <w:rsid w:val="00D25D79"/>
    <w:rsid w:val="00D26062"/>
    <w:rsid w:val="00D261FB"/>
    <w:rsid w:val="00D2627B"/>
    <w:rsid w:val="00D26485"/>
    <w:rsid w:val="00D2664C"/>
    <w:rsid w:val="00D26670"/>
    <w:rsid w:val="00D26820"/>
    <w:rsid w:val="00D26904"/>
    <w:rsid w:val="00D26A66"/>
    <w:rsid w:val="00D26B5D"/>
    <w:rsid w:val="00D26C7A"/>
    <w:rsid w:val="00D26D42"/>
    <w:rsid w:val="00D26E80"/>
    <w:rsid w:val="00D26F18"/>
    <w:rsid w:val="00D2718C"/>
    <w:rsid w:val="00D272F4"/>
    <w:rsid w:val="00D2731E"/>
    <w:rsid w:val="00D273FD"/>
    <w:rsid w:val="00D27452"/>
    <w:rsid w:val="00D27C2C"/>
    <w:rsid w:val="00D3038D"/>
    <w:rsid w:val="00D303DF"/>
    <w:rsid w:val="00D305ED"/>
    <w:rsid w:val="00D30681"/>
    <w:rsid w:val="00D3076A"/>
    <w:rsid w:val="00D309A8"/>
    <w:rsid w:val="00D30AB3"/>
    <w:rsid w:val="00D30AB7"/>
    <w:rsid w:val="00D30DD4"/>
    <w:rsid w:val="00D31488"/>
    <w:rsid w:val="00D314C7"/>
    <w:rsid w:val="00D3153D"/>
    <w:rsid w:val="00D31584"/>
    <w:rsid w:val="00D316A4"/>
    <w:rsid w:val="00D316A9"/>
    <w:rsid w:val="00D319D3"/>
    <w:rsid w:val="00D31A63"/>
    <w:rsid w:val="00D31B82"/>
    <w:rsid w:val="00D31E2A"/>
    <w:rsid w:val="00D32558"/>
    <w:rsid w:val="00D325EF"/>
    <w:rsid w:val="00D325F1"/>
    <w:rsid w:val="00D32644"/>
    <w:rsid w:val="00D32876"/>
    <w:rsid w:val="00D32916"/>
    <w:rsid w:val="00D32960"/>
    <w:rsid w:val="00D329AF"/>
    <w:rsid w:val="00D32B2F"/>
    <w:rsid w:val="00D32D0D"/>
    <w:rsid w:val="00D32ED1"/>
    <w:rsid w:val="00D3305E"/>
    <w:rsid w:val="00D3329C"/>
    <w:rsid w:val="00D33438"/>
    <w:rsid w:val="00D334CA"/>
    <w:rsid w:val="00D3359C"/>
    <w:rsid w:val="00D3384F"/>
    <w:rsid w:val="00D33995"/>
    <w:rsid w:val="00D33C3A"/>
    <w:rsid w:val="00D33D31"/>
    <w:rsid w:val="00D34028"/>
    <w:rsid w:val="00D34092"/>
    <w:rsid w:val="00D3420D"/>
    <w:rsid w:val="00D34290"/>
    <w:rsid w:val="00D34336"/>
    <w:rsid w:val="00D3440F"/>
    <w:rsid w:val="00D34815"/>
    <w:rsid w:val="00D34899"/>
    <w:rsid w:val="00D348A9"/>
    <w:rsid w:val="00D34902"/>
    <w:rsid w:val="00D34C0F"/>
    <w:rsid w:val="00D34D70"/>
    <w:rsid w:val="00D34E7A"/>
    <w:rsid w:val="00D34EC1"/>
    <w:rsid w:val="00D34EC6"/>
    <w:rsid w:val="00D351B0"/>
    <w:rsid w:val="00D355DA"/>
    <w:rsid w:val="00D35A1C"/>
    <w:rsid w:val="00D35A5D"/>
    <w:rsid w:val="00D35DBC"/>
    <w:rsid w:val="00D35DDB"/>
    <w:rsid w:val="00D35F2D"/>
    <w:rsid w:val="00D360AA"/>
    <w:rsid w:val="00D362A4"/>
    <w:rsid w:val="00D364D7"/>
    <w:rsid w:val="00D365D0"/>
    <w:rsid w:val="00D3663F"/>
    <w:rsid w:val="00D36A2C"/>
    <w:rsid w:val="00D36C3B"/>
    <w:rsid w:val="00D36EE4"/>
    <w:rsid w:val="00D37026"/>
    <w:rsid w:val="00D37590"/>
    <w:rsid w:val="00D375C3"/>
    <w:rsid w:val="00D3764E"/>
    <w:rsid w:val="00D37CCD"/>
    <w:rsid w:val="00D37DFD"/>
    <w:rsid w:val="00D37F5D"/>
    <w:rsid w:val="00D37FAE"/>
    <w:rsid w:val="00D4007D"/>
    <w:rsid w:val="00D4022A"/>
    <w:rsid w:val="00D40483"/>
    <w:rsid w:val="00D404D1"/>
    <w:rsid w:val="00D404D8"/>
    <w:rsid w:val="00D404F3"/>
    <w:rsid w:val="00D406E1"/>
    <w:rsid w:val="00D409F3"/>
    <w:rsid w:val="00D4101D"/>
    <w:rsid w:val="00D412BB"/>
    <w:rsid w:val="00D413A4"/>
    <w:rsid w:val="00D41564"/>
    <w:rsid w:val="00D4179A"/>
    <w:rsid w:val="00D41808"/>
    <w:rsid w:val="00D41885"/>
    <w:rsid w:val="00D419D8"/>
    <w:rsid w:val="00D41A5A"/>
    <w:rsid w:val="00D41C14"/>
    <w:rsid w:val="00D41D4F"/>
    <w:rsid w:val="00D41E47"/>
    <w:rsid w:val="00D41E4C"/>
    <w:rsid w:val="00D41ED5"/>
    <w:rsid w:val="00D42458"/>
    <w:rsid w:val="00D4247F"/>
    <w:rsid w:val="00D425A9"/>
    <w:rsid w:val="00D426A2"/>
    <w:rsid w:val="00D426E8"/>
    <w:rsid w:val="00D433DC"/>
    <w:rsid w:val="00D43556"/>
    <w:rsid w:val="00D4362B"/>
    <w:rsid w:val="00D43780"/>
    <w:rsid w:val="00D4393B"/>
    <w:rsid w:val="00D43B7D"/>
    <w:rsid w:val="00D43CA9"/>
    <w:rsid w:val="00D43D2A"/>
    <w:rsid w:val="00D43D5D"/>
    <w:rsid w:val="00D43D89"/>
    <w:rsid w:val="00D440B6"/>
    <w:rsid w:val="00D44165"/>
    <w:rsid w:val="00D44171"/>
    <w:rsid w:val="00D443E5"/>
    <w:rsid w:val="00D44633"/>
    <w:rsid w:val="00D44660"/>
    <w:rsid w:val="00D44A76"/>
    <w:rsid w:val="00D44BBE"/>
    <w:rsid w:val="00D44ED4"/>
    <w:rsid w:val="00D4526E"/>
    <w:rsid w:val="00D454AA"/>
    <w:rsid w:val="00D4579D"/>
    <w:rsid w:val="00D457D5"/>
    <w:rsid w:val="00D4585C"/>
    <w:rsid w:val="00D45FA8"/>
    <w:rsid w:val="00D45FD1"/>
    <w:rsid w:val="00D4648F"/>
    <w:rsid w:val="00D46608"/>
    <w:rsid w:val="00D46693"/>
    <w:rsid w:val="00D46DDD"/>
    <w:rsid w:val="00D46DEF"/>
    <w:rsid w:val="00D47281"/>
    <w:rsid w:val="00D47347"/>
    <w:rsid w:val="00D47883"/>
    <w:rsid w:val="00D47AA7"/>
    <w:rsid w:val="00D48D75"/>
    <w:rsid w:val="00D50223"/>
    <w:rsid w:val="00D503D6"/>
    <w:rsid w:val="00D50702"/>
    <w:rsid w:val="00D507E0"/>
    <w:rsid w:val="00D5085C"/>
    <w:rsid w:val="00D50ADC"/>
    <w:rsid w:val="00D50D32"/>
    <w:rsid w:val="00D50E78"/>
    <w:rsid w:val="00D50F27"/>
    <w:rsid w:val="00D511AD"/>
    <w:rsid w:val="00D51263"/>
    <w:rsid w:val="00D512DD"/>
    <w:rsid w:val="00D513E1"/>
    <w:rsid w:val="00D51ADC"/>
    <w:rsid w:val="00D51AE6"/>
    <w:rsid w:val="00D51B23"/>
    <w:rsid w:val="00D51CFB"/>
    <w:rsid w:val="00D51F82"/>
    <w:rsid w:val="00D522FC"/>
    <w:rsid w:val="00D524E7"/>
    <w:rsid w:val="00D52B99"/>
    <w:rsid w:val="00D52E56"/>
    <w:rsid w:val="00D52E61"/>
    <w:rsid w:val="00D52F4D"/>
    <w:rsid w:val="00D531B5"/>
    <w:rsid w:val="00D53254"/>
    <w:rsid w:val="00D53289"/>
    <w:rsid w:val="00D532D5"/>
    <w:rsid w:val="00D53918"/>
    <w:rsid w:val="00D53B7A"/>
    <w:rsid w:val="00D53FDD"/>
    <w:rsid w:val="00D540BB"/>
    <w:rsid w:val="00D54118"/>
    <w:rsid w:val="00D5416A"/>
    <w:rsid w:val="00D541D1"/>
    <w:rsid w:val="00D542EA"/>
    <w:rsid w:val="00D543AF"/>
    <w:rsid w:val="00D54728"/>
    <w:rsid w:val="00D547D8"/>
    <w:rsid w:val="00D548C1"/>
    <w:rsid w:val="00D548C3"/>
    <w:rsid w:val="00D54D36"/>
    <w:rsid w:val="00D5505C"/>
    <w:rsid w:val="00D551C8"/>
    <w:rsid w:val="00D55413"/>
    <w:rsid w:val="00D556C3"/>
    <w:rsid w:val="00D55A93"/>
    <w:rsid w:val="00D55CE6"/>
    <w:rsid w:val="00D55CEF"/>
    <w:rsid w:val="00D55D02"/>
    <w:rsid w:val="00D55D2B"/>
    <w:rsid w:val="00D55F84"/>
    <w:rsid w:val="00D560BE"/>
    <w:rsid w:val="00D5620C"/>
    <w:rsid w:val="00D5657E"/>
    <w:rsid w:val="00D56637"/>
    <w:rsid w:val="00D56799"/>
    <w:rsid w:val="00D568A8"/>
    <w:rsid w:val="00D5690F"/>
    <w:rsid w:val="00D56AEE"/>
    <w:rsid w:val="00D56CFE"/>
    <w:rsid w:val="00D56E7B"/>
    <w:rsid w:val="00D56F35"/>
    <w:rsid w:val="00D5732F"/>
    <w:rsid w:val="00D57875"/>
    <w:rsid w:val="00D57B84"/>
    <w:rsid w:val="00D57C6B"/>
    <w:rsid w:val="00D57C7E"/>
    <w:rsid w:val="00D57E06"/>
    <w:rsid w:val="00D57EA7"/>
    <w:rsid w:val="00D5BA47"/>
    <w:rsid w:val="00D602BC"/>
    <w:rsid w:val="00D602DD"/>
    <w:rsid w:val="00D6071F"/>
    <w:rsid w:val="00D607F9"/>
    <w:rsid w:val="00D6095E"/>
    <w:rsid w:val="00D60A2A"/>
    <w:rsid w:val="00D60EB1"/>
    <w:rsid w:val="00D61013"/>
    <w:rsid w:val="00D61205"/>
    <w:rsid w:val="00D613B2"/>
    <w:rsid w:val="00D6147C"/>
    <w:rsid w:val="00D61570"/>
    <w:rsid w:val="00D615DB"/>
    <w:rsid w:val="00D6170A"/>
    <w:rsid w:val="00D61755"/>
    <w:rsid w:val="00D61B46"/>
    <w:rsid w:val="00D61C40"/>
    <w:rsid w:val="00D62255"/>
    <w:rsid w:val="00D62259"/>
    <w:rsid w:val="00D622AC"/>
    <w:rsid w:val="00D624AB"/>
    <w:rsid w:val="00D624D8"/>
    <w:rsid w:val="00D62989"/>
    <w:rsid w:val="00D629B7"/>
    <w:rsid w:val="00D62B01"/>
    <w:rsid w:val="00D62BE7"/>
    <w:rsid w:val="00D62F28"/>
    <w:rsid w:val="00D63340"/>
    <w:rsid w:val="00D63518"/>
    <w:rsid w:val="00D635D7"/>
    <w:rsid w:val="00D63735"/>
    <w:rsid w:val="00D6389A"/>
    <w:rsid w:val="00D638E4"/>
    <w:rsid w:val="00D639AB"/>
    <w:rsid w:val="00D63A62"/>
    <w:rsid w:val="00D64000"/>
    <w:rsid w:val="00D64176"/>
    <w:rsid w:val="00D64192"/>
    <w:rsid w:val="00D6423B"/>
    <w:rsid w:val="00D644D5"/>
    <w:rsid w:val="00D644F2"/>
    <w:rsid w:val="00D6456B"/>
    <w:rsid w:val="00D6458E"/>
    <w:rsid w:val="00D6489F"/>
    <w:rsid w:val="00D64E7C"/>
    <w:rsid w:val="00D64ECB"/>
    <w:rsid w:val="00D65061"/>
    <w:rsid w:val="00D65982"/>
    <w:rsid w:val="00D65A8A"/>
    <w:rsid w:val="00D65C23"/>
    <w:rsid w:val="00D65CCC"/>
    <w:rsid w:val="00D65D8B"/>
    <w:rsid w:val="00D65DC8"/>
    <w:rsid w:val="00D65EED"/>
    <w:rsid w:val="00D65EFF"/>
    <w:rsid w:val="00D65F7C"/>
    <w:rsid w:val="00D65F84"/>
    <w:rsid w:val="00D66277"/>
    <w:rsid w:val="00D662C9"/>
    <w:rsid w:val="00D663F1"/>
    <w:rsid w:val="00D66686"/>
    <w:rsid w:val="00D666EA"/>
    <w:rsid w:val="00D6688F"/>
    <w:rsid w:val="00D66A9B"/>
    <w:rsid w:val="00D66B9C"/>
    <w:rsid w:val="00D66BDD"/>
    <w:rsid w:val="00D66F2C"/>
    <w:rsid w:val="00D66F6E"/>
    <w:rsid w:val="00D6708C"/>
    <w:rsid w:val="00D6723D"/>
    <w:rsid w:val="00D67796"/>
    <w:rsid w:val="00D677BB"/>
    <w:rsid w:val="00D67B38"/>
    <w:rsid w:val="00D67CEF"/>
    <w:rsid w:val="00D702BC"/>
    <w:rsid w:val="00D70432"/>
    <w:rsid w:val="00D70837"/>
    <w:rsid w:val="00D70F6D"/>
    <w:rsid w:val="00D711CE"/>
    <w:rsid w:val="00D71316"/>
    <w:rsid w:val="00D71328"/>
    <w:rsid w:val="00D713B9"/>
    <w:rsid w:val="00D713F8"/>
    <w:rsid w:val="00D713FC"/>
    <w:rsid w:val="00D715BB"/>
    <w:rsid w:val="00D71641"/>
    <w:rsid w:val="00D7166F"/>
    <w:rsid w:val="00D7187E"/>
    <w:rsid w:val="00D71AC0"/>
    <w:rsid w:val="00D71B2A"/>
    <w:rsid w:val="00D71FEA"/>
    <w:rsid w:val="00D72187"/>
    <w:rsid w:val="00D721ED"/>
    <w:rsid w:val="00D72556"/>
    <w:rsid w:val="00D72568"/>
    <w:rsid w:val="00D725BB"/>
    <w:rsid w:val="00D72730"/>
    <w:rsid w:val="00D729F1"/>
    <w:rsid w:val="00D72B6C"/>
    <w:rsid w:val="00D72D42"/>
    <w:rsid w:val="00D72E08"/>
    <w:rsid w:val="00D73063"/>
    <w:rsid w:val="00D73112"/>
    <w:rsid w:val="00D7362F"/>
    <w:rsid w:val="00D73739"/>
    <w:rsid w:val="00D73A89"/>
    <w:rsid w:val="00D73A9C"/>
    <w:rsid w:val="00D73EDF"/>
    <w:rsid w:val="00D742EA"/>
    <w:rsid w:val="00D745EC"/>
    <w:rsid w:val="00D7468E"/>
    <w:rsid w:val="00D746A2"/>
    <w:rsid w:val="00D746EA"/>
    <w:rsid w:val="00D7481F"/>
    <w:rsid w:val="00D7486A"/>
    <w:rsid w:val="00D749B5"/>
    <w:rsid w:val="00D74DA6"/>
    <w:rsid w:val="00D7505B"/>
    <w:rsid w:val="00D7575B"/>
    <w:rsid w:val="00D75802"/>
    <w:rsid w:val="00D7590A"/>
    <w:rsid w:val="00D75931"/>
    <w:rsid w:val="00D759A6"/>
    <w:rsid w:val="00D75DC6"/>
    <w:rsid w:val="00D75DF8"/>
    <w:rsid w:val="00D75F7B"/>
    <w:rsid w:val="00D7606E"/>
    <w:rsid w:val="00D761E5"/>
    <w:rsid w:val="00D761FA"/>
    <w:rsid w:val="00D7629D"/>
    <w:rsid w:val="00D762CB"/>
    <w:rsid w:val="00D763D3"/>
    <w:rsid w:val="00D765D3"/>
    <w:rsid w:val="00D7686B"/>
    <w:rsid w:val="00D76CEA"/>
    <w:rsid w:val="00D76F90"/>
    <w:rsid w:val="00D76FE0"/>
    <w:rsid w:val="00D76FFF"/>
    <w:rsid w:val="00D7703D"/>
    <w:rsid w:val="00D77102"/>
    <w:rsid w:val="00D77357"/>
    <w:rsid w:val="00D77432"/>
    <w:rsid w:val="00D77642"/>
    <w:rsid w:val="00D7765B"/>
    <w:rsid w:val="00D77675"/>
    <w:rsid w:val="00D776B5"/>
    <w:rsid w:val="00D77763"/>
    <w:rsid w:val="00D778ED"/>
    <w:rsid w:val="00D7798D"/>
    <w:rsid w:val="00D77A4C"/>
    <w:rsid w:val="00D77AA4"/>
    <w:rsid w:val="00D77AA7"/>
    <w:rsid w:val="00D77BB0"/>
    <w:rsid w:val="00D77EDE"/>
    <w:rsid w:val="00D80207"/>
    <w:rsid w:val="00D802C1"/>
    <w:rsid w:val="00D80381"/>
    <w:rsid w:val="00D806A3"/>
    <w:rsid w:val="00D807B9"/>
    <w:rsid w:val="00D8096A"/>
    <w:rsid w:val="00D80BFE"/>
    <w:rsid w:val="00D80C95"/>
    <w:rsid w:val="00D80CAE"/>
    <w:rsid w:val="00D80CF6"/>
    <w:rsid w:val="00D80D16"/>
    <w:rsid w:val="00D80DBD"/>
    <w:rsid w:val="00D812F9"/>
    <w:rsid w:val="00D813A6"/>
    <w:rsid w:val="00D81567"/>
    <w:rsid w:val="00D816A2"/>
    <w:rsid w:val="00D816CB"/>
    <w:rsid w:val="00D8171F"/>
    <w:rsid w:val="00D81E8B"/>
    <w:rsid w:val="00D8210C"/>
    <w:rsid w:val="00D8231B"/>
    <w:rsid w:val="00D82562"/>
    <w:rsid w:val="00D82599"/>
    <w:rsid w:val="00D82796"/>
    <w:rsid w:val="00D82B0C"/>
    <w:rsid w:val="00D82BCB"/>
    <w:rsid w:val="00D82E0A"/>
    <w:rsid w:val="00D831DF"/>
    <w:rsid w:val="00D83266"/>
    <w:rsid w:val="00D83591"/>
    <w:rsid w:val="00D838BD"/>
    <w:rsid w:val="00D838FB"/>
    <w:rsid w:val="00D83A63"/>
    <w:rsid w:val="00D83B91"/>
    <w:rsid w:val="00D83BE1"/>
    <w:rsid w:val="00D83D10"/>
    <w:rsid w:val="00D83D17"/>
    <w:rsid w:val="00D83E36"/>
    <w:rsid w:val="00D84439"/>
    <w:rsid w:val="00D844CD"/>
    <w:rsid w:val="00D845D7"/>
    <w:rsid w:val="00D84657"/>
    <w:rsid w:val="00D846DF"/>
    <w:rsid w:val="00D8488B"/>
    <w:rsid w:val="00D84A7D"/>
    <w:rsid w:val="00D84A85"/>
    <w:rsid w:val="00D84D44"/>
    <w:rsid w:val="00D851E4"/>
    <w:rsid w:val="00D852A7"/>
    <w:rsid w:val="00D8543C"/>
    <w:rsid w:val="00D854B9"/>
    <w:rsid w:val="00D8577F"/>
    <w:rsid w:val="00D857EE"/>
    <w:rsid w:val="00D8605B"/>
    <w:rsid w:val="00D86266"/>
    <w:rsid w:val="00D864F5"/>
    <w:rsid w:val="00D867A6"/>
    <w:rsid w:val="00D868D0"/>
    <w:rsid w:val="00D869CA"/>
    <w:rsid w:val="00D869EF"/>
    <w:rsid w:val="00D86CA5"/>
    <w:rsid w:val="00D86F26"/>
    <w:rsid w:val="00D8719F"/>
    <w:rsid w:val="00D871A9"/>
    <w:rsid w:val="00D871E6"/>
    <w:rsid w:val="00D8755F"/>
    <w:rsid w:val="00D877BC"/>
    <w:rsid w:val="00D879BB"/>
    <w:rsid w:val="00D87CAF"/>
    <w:rsid w:val="00D87D59"/>
    <w:rsid w:val="00D9011B"/>
    <w:rsid w:val="00D901F4"/>
    <w:rsid w:val="00D9069E"/>
    <w:rsid w:val="00D90791"/>
    <w:rsid w:val="00D90DE9"/>
    <w:rsid w:val="00D90ECC"/>
    <w:rsid w:val="00D910F9"/>
    <w:rsid w:val="00D911A5"/>
    <w:rsid w:val="00D91387"/>
    <w:rsid w:val="00D913C0"/>
    <w:rsid w:val="00D914C8"/>
    <w:rsid w:val="00D9170F"/>
    <w:rsid w:val="00D91763"/>
    <w:rsid w:val="00D91819"/>
    <w:rsid w:val="00D91C30"/>
    <w:rsid w:val="00D91D23"/>
    <w:rsid w:val="00D91D9D"/>
    <w:rsid w:val="00D91F4F"/>
    <w:rsid w:val="00D920FE"/>
    <w:rsid w:val="00D9211D"/>
    <w:rsid w:val="00D9242F"/>
    <w:rsid w:val="00D9263D"/>
    <w:rsid w:val="00D92848"/>
    <w:rsid w:val="00D92AFF"/>
    <w:rsid w:val="00D92E64"/>
    <w:rsid w:val="00D93056"/>
    <w:rsid w:val="00D9319C"/>
    <w:rsid w:val="00D932D5"/>
    <w:rsid w:val="00D93533"/>
    <w:rsid w:val="00D939BF"/>
    <w:rsid w:val="00D93B2F"/>
    <w:rsid w:val="00D93C9A"/>
    <w:rsid w:val="00D93F35"/>
    <w:rsid w:val="00D94072"/>
    <w:rsid w:val="00D94091"/>
    <w:rsid w:val="00D94284"/>
    <w:rsid w:val="00D944F3"/>
    <w:rsid w:val="00D94528"/>
    <w:rsid w:val="00D946A6"/>
    <w:rsid w:val="00D94815"/>
    <w:rsid w:val="00D94988"/>
    <w:rsid w:val="00D949AC"/>
    <w:rsid w:val="00D94A94"/>
    <w:rsid w:val="00D94CCF"/>
    <w:rsid w:val="00D94DBD"/>
    <w:rsid w:val="00D94E05"/>
    <w:rsid w:val="00D95395"/>
    <w:rsid w:val="00D95421"/>
    <w:rsid w:val="00D95576"/>
    <w:rsid w:val="00D955C4"/>
    <w:rsid w:val="00D95611"/>
    <w:rsid w:val="00D95681"/>
    <w:rsid w:val="00D95785"/>
    <w:rsid w:val="00D958CB"/>
    <w:rsid w:val="00D959DF"/>
    <w:rsid w:val="00D95B54"/>
    <w:rsid w:val="00D95B98"/>
    <w:rsid w:val="00D95C28"/>
    <w:rsid w:val="00D95EA9"/>
    <w:rsid w:val="00D962CF"/>
    <w:rsid w:val="00D96514"/>
    <w:rsid w:val="00D965AF"/>
    <w:rsid w:val="00D9676A"/>
    <w:rsid w:val="00D968AF"/>
    <w:rsid w:val="00D96E42"/>
    <w:rsid w:val="00D96E45"/>
    <w:rsid w:val="00D970AA"/>
    <w:rsid w:val="00D973B0"/>
    <w:rsid w:val="00D97636"/>
    <w:rsid w:val="00D97741"/>
    <w:rsid w:val="00D979DC"/>
    <w:rsid w:val="00D97B40"/>
    <w:rsid w:val="00D97E95"/>
    <w:rsid w:val="00DA036E"/>
    <w:rsid w:val="00DA0385"/>
    <w:rsid w:val="00DA045D"/>
    <w:rsid w:val="00DA04E1"/>
    <w:rsid w:val="00DA05E9"/>
    <w:rsid w:val="00DA069B"/>
    <w:rsid w:val="00DA06B9"/>
    <w:rsid w:val="00DA0716"/>
    <w:rsid w:val="00DA0839"/>
    <w:rsid w:val="00DA0AF9"/>
    <w:rsid w:val="00DA0C60"/>
    <w:rsid w:val="00DA0E6A"/>
    <w:rsid w:val="00DA0E98"/>
    <w:rsid w:val="00DA0F9B"/>
    <w:rsid w:val="00DA104D"/>
    <w:rsid w:val="00DA1111"/>
    <w:rsid w:val="00DA116D"/>
    <w:rsid w:val="00DA13A7"/>
    <w:rsid w:val="00DA14AF"/>
    <w:rsid w:val="00DA170C"/>
    <w:rsid w:val="00DA1940"/>
    <w:rsid w:val="00DA1F32"/>
    <w:rsid w:val="00DA1F8F"/>
    <w:rsid w:val="00DA234B"/>
    <w:rsid w:val="00DA246B"/>
    <w:rsid w:val="00DA26D7"/>
    <w:rsid w:val="00DA27A3"/>
    <w:rsid w:val="00DA28D9"/>
    <w:rsid w:val="00DA30EF"/>
    <w:rsid w:val="00DA30FE"/>
    <w:rsid w:val="00DA3126"/>
    <w:rsid w:val="00DA31B5"/>
    <w:rsid w:val="00DA3231"/>
    <w:rsid w:val="00DA33C8"/>
    <w:rsid w:val="00DA3430"/>
    <w:rsid w:val="00DA3459"/>
    <w:rsid w:val="00DA3536"/>
    <w:rsid w:val="00DA3834"/>
    <w:rsid w:val="00DA3B24"/>
    <w:rsid w:val="00DA3BEF"/>
    <w:rsid w:val="00DA3BFA"/>
    <w:rsid w:val="00DA414C"/>
    <w:rsid w:val="00DA429E"/>
    <w:rsid w:val="00DA45F5"/>
    <w:rsid w:val="00DA47D7"/>
    <w:rsid w:val="00DA496F"/>
    <w:rsid w:val="00DA4988"/>
    <w:rsid w:val="00DA4AC9"/>
    <w:rsid w:val="00DA4BF2"/>
    <w:rsid w:val="00DA4E62"/>
    <w:rsid w:val="00DA51D1"/>
    <w:rsid w:val="00DA5409"/>
    <w:rsid w:val="00DA584A"/>
    <w:rsid w:val="00DA5D02"/>
    <w:rsid w:val="00DA5FFF"/>
    <w:rsid w:val="00DA6363"/>
    <w:rsid w:val="00DA672D"/>
    <w:rsid w:val="00DA6961"/>
    <w:rsid w:val="00DA6A03"/>
    <w:rsid w:val="00DA6C20"/>
    <w:rsid w:val="00DA6C60"/>
    <w:rsid w:val="00DA6D10"/>
    <w:rsid w:val="00DA6DD1"/>
    <w:rsid w:val="00DA6E47"/>
    <w:rsid w:val="00DA7A2A"/>
    <w:rsid w:val="00DB0168"/>
    <w:rsid w:val="00DB0213"/>
    <w:rsid w:val="00DB03DD"/>
    <w:rsid w:val="00DB0476"/>
    <w:rsid w:val="00DB0645"/>
    <w:rsid w:val="00DB06D9"/>
    <w:rsid w:val="00DB070C"/>
    <w:rsid w:val="00DB07D2"/>
    <w:rsid w:val="00DB0865"/>
    <w:rsid w:val="00DB0916"/>
    <w:rsid w:val="00DB0969"/>
    <w:rsid w:val="00DB0A2E"/>
    <w:rsid w:val="00DB0B20"/>
    <w:rsid w:val="00DB0DA4"/>
    <w:rsid w:val="00DB0EB9"/>
    <w:rsid w:val="00DB10AC"/>
    <w:rsid w:val="00DB1398"/>
    <w:rsid w:val="00DB14CD"/>
    <w:rsid w:val="00DB1544"/>
    <w:rsid w:val="00DB18BB"/>
    <w:rsid w:val="00DB1ADB"/>
    <w:rsid w:val="00DB1B17"/>
    <w:rsid w:val="00DB1C1E"/>
    <w:rsid w:val="00DB1DE4"/>
    <w:rsid w:val="00DB2069"/>
    <w:rsid w:val="00DB2070"/>
    <w:rsid w:val="00DB208D"/>
    <w:rsid w:val="00DB217A"/>
    <w:rsid w:val="00DB24B3"/>
    <w:rsid w:val="00DB26EA"/>
    <w:rsid w:val="00DB2B85"/>
    <w:rsid w:val="00DB2BED"/>
    <w:rsid w:val="00DB2DFB"/>
    <w:rsid w:val="00DB2E4E"/>
    <w:rsid w:val="00DB30AE"/>
    <w:rsid w:val="00DB3160"/>
    <w:rsid w:val="00DB336E"/>
    <w:rsid w:val="00DB3969"/>
    <w:rsid w:val="00DB3F7B"/>
    <w:rsid w:val="00DB4022"/>
    <w:rsid w:val="00DB42F5"/>
    <w:rsid w:val="00DB433A"/>
    <w:rsid w:val="00DB435E"/>
    <w:rsid w:val="00DB43A5"/>
    <w:rsid w:val="00DB44F1"/>
    <w:rsid w:val="00DB4582"/>
    <w:rsid w:val="00DB467A"/>
    <w:rsid w:val="00DB46C1"/>
    <w:rsid w:val="00DB477C"/>
    <w:rsid w:val="00DB491F"/>
    <w:rsid w:val="00DB4FAD"/>
    <w:rsid w:val="00DB51D1"/>
    <w:rsid w:val="00DB5262"/>
    <w:rsid w:val="00DB52E1"/>
    <w:rsid w:val="00DB5373"/>
    <w:rsid w:val="00DB54F9"/>
    <w:rsid w:val="00DB5624"/>
    <w:rsid w:val="00DB57CC"/>
    <w:rsid w:val="00DB5813"/>
    <w:rsid w:val="00DB59E8"/>
    <w:rsid w:val="00DB5C6F"/>
    <w:rsid w:val="00DB5D8C"/>
    <w:rsid w:val="00DB6461"/>
    <w:rsid w:val="00DB66F3"/>
    <w:rsid w:val="00DB672A"/>
    <w:rsid w:val="00DB696B"/>
    <w:rsid w:val="00DB6ECC"/>
    <w:rsid w:val="00DB7096"/>
    <w:rsid w:val="00DB7288"/>
    <w:rsid w:val="00DB7533"/>
    <w:rsid w:val="00DB7546"/>
    <w:rsid w:val="00DB76AF"/>
    <w:rsid w:val="00DB76F4"/>
    <w:rsid w:val="00DB78BE"/>
    <w:rsid w:val="00DB7B93"/>
    <w:rsid w:val="00DB7C51"/>
    <w:rsid w:val="00DB7C76"/>
    <w:rsid w:val="00DB7CA1"/>
    <w:rsid w:val="00DB7D03"/>
    <w:rsid w:val="00DB7DB7"/>
    <w:rsid w:val="00DB7EDD"/>
    <w:rsid w:val="00DB7FE2"/>
    <w:rsid w:val="00DC026B"/>
    <w:rsid w:val="00DC0371"/>
    <w:rsid w:val="00DC088E"/>
    <w:rsid w:val="00DC0F12"/>
    <w:rsid w:val="00DC10E9"/>
    <w:rsid w:val="00DC11EB"/>
    <w:rsid w:val="00DC1301"/>
    <w:rsid w:val="00DC137B"/>
    <w:rsid w:val="00DC1493"/>
    <w:rsid w:val="00DC155F"/>
    <w:rsid w:val="00DC158D"/>
    <w:rsid w:val="00DC16A1"/>
    <w:rsid w:val="00DC17B2"/>
    <w:rsid w:val="00DC17F9"/>
    <w:rsid w:val="00DC18DE"/>
    <w:rsid w:val="00DC19F2"/>
    <w:rsid w:val="00DC1CA1"/>
    <w:rsid w:val="00DC1D8B"/>
    <w:rsid w:val="00DC1E22"/>
    <w:rsid w:val="00DC1E6B"/>
    <w:rsid w:val="00DC2239"/>
    <w:rsid w:val="00DC292D"/>
    <w:rsid w:val="00DC2B37"/>
    <w:rsid w:val="00DC2DB2"/>
    <w:rsid w:val="00DC30D2"/>
    <w:rsid w:val="00DC30EB"/>
    <w:rsid w:val="00DC3159"/>
    <w:rsid w:val="00DC31B0"/>
    <w:rsid w:val="00DC31C1"/>
    <w:rsid w:val="00DC32C7"/>
    <w:rsid w:val="00DC33CB"/>
    <w:rsid w:val="00DC349D"/>
    <w:rsid w:val="00DC3851"/>
    <w:rsid w:val="00DC3883"/>
    <w:rsid w:val="00DC39D0"/>
    <w:rsid w:val="00DC3A0A"/>
    <w:rsid w:val="00DC3CE4"/>
    <w:rsid w:val="00DC3DE8"/>
    <w:rsid w:val="00DC40F8"/>
    <w:rsid w:val="00DC42AF"/>
    <w:rsid w:val="00DC42C0"/>
    <w:rsid w:val="00DC431D"/>
    <w:rsid w:val="00DC44E6"/>
    <w:rsid w:val="00DC4792"/>
    <w:rsid w:val="00DC490D"/>
    <w:rsid w:val="00DC4A87"/>
    <w:rsid w:val="00DC4B21"/>
    <w:rsid w:val="00DC4C7F"/>
    <w:rsid w:val="00DC4C9D"/>
    <w:rsid w:val="00DC5076"/>
    <w:rsid w:val="00DC513B"/>
    <w:rsid w:val="00DC5632"/>
    <w:rsid w:val="00DC5767"/>
    <w:rsid w:val="00DC5849"/>
    <w:rsid w:val="00DC5ADA"/>
    <w:rsid w:val="00DC5C24"/>
    <w:rsid w:val="00DC5C58"/>
    <w:rsid w:val="00DC5D76"/>
    <w:rsid w:val="00DC6018"/>
    <w:rsid w:val="00DC615D"/>
    <w:rsid w:val="00DC63FE"/>
    <w:rsid w:val="00DC662E"/>
    <w:rsid w:val="00DC6907"/>
    <w:rsid w:val="00DC69D3"/>
    <w:rsid w:val="00DC6BAA"/>
    <w:rsid w:val="00DC6C72"/>
    <w:rsid w:val="00DC7108"/>
    <w:rsid w:val="00DC71F2"/>
    <w:rsid w:val="00DC7952"/>
    <w:rsid w:val="00DC796B"/>
    <w:rsid w:val="00DC7C1E"/>
    <w:rsid w:val="00DC7E19"/>
    <w:rsid w:val="00DD00F1"/>
    <w:rsid w:val="00DD063C"/>
    <w:rsid w:val="00DD0663"/>
    <w:rsid w:val="00DD06E5"/>
    <w:rsid w:val="00DD0A31"/>
    <w:rsid w:val="00DD0A4C"/>
    <w:rsid w:val="00DD0A6D"/>
    <w:rsid w:val="00DD0A73"/>
    <w:rsid w:val="00DD0D81"/>
    <w:rsid w:val="00DD1027"/>
    <w:rsid w:val="00DD107E"/>
    <w:rsid w:val="00DD13E9"/>
    <w:rsid w:val="00DD1468"/>
    <w:rsid w:val="00DD1496"/>
    <w:rsid w:val="00DD16D1"/>
    <w:rsid w:val="00DD1C1C"/>
    <w:rsid w:val="00DD1CCD"/>
    <w:rsid w:val="00DD1D30"/>
    <w:rsid w:val="00DD1E84"/>
    <w:rsid w:val="00DD2258"/>
    <w:rsid w:val="00DD2537"/>
    <w:rsid w:val="00DD2607"/>
    <w:rsid w:val="00DD26E4"/>
    <w:rsid w:val="00DD2876"/>
    <w:rsid w:val="00DD29AD"/>
    <w:rsid w:val="00DD2A0A"/>
    <w:rsid w:val="00DD2D53"/>
    <w:rsid w:val="00DD2FA6"/>
    <w:rsid w:val="00DD2FE7"/>
    <w:rsid w:val="00DD30E3"/>
    <w:rsid w:val="00DD32BF"/>
    <w:rsid w:val="00DD3814"/>
    <w:rsid w:val="00DD385E"/>
    <w:rsid w:val="00DD3BB4"/>
    <w:rsid w:val="00DD3D59"/>
    <w:rsid w:val="00DD4149"/>
    <w:rsid w:val="00DD42CE"/>
    <w:rsid w:val="00DD44EB"/>
    <w:rsid w:val="00DD488A"/>
    <w:rsid w:val="00DD4A43"/>
    <w:rsid w:val="00DD4C65"/>
    <w:rsid w:val="00DD4EFC"/>
    <w:rsid w:val="00DD5266"/>
    <w:rsid w:val="00DD558E"/>
    <w:rsid w:val="00DD5975"/>
    <w:rsid w:val="00DD59DB"/>
    <w:rsid w:val="00DD5AB4"/>
    <w:rsid w:val="00DD5D4A"/>
    <w:rsid w:val="00DD5E0C"/>
    <w:rsid w:val="00DD5F1C"/>
    <w:rsid w:val="00DD5F45"/>
    <w:rsid w:val="00DD639B"/>
    <w:rsid w:val="00DD650B"/>
    <w:rsid w:val="00DD651A"/>
    <w:rsid w:val="00DD6536"/>
    <w:rsid w:val="00DD6964"/>
    <w:rsid w:val="00DD6969"/>
    <w:rsid w:val="00DD6AEF"/>
    <w:rsid w:val="00DD6BDE"/>
    <w:rsid w:val="00DD6BF2"/>
    <w:rsid w:val="00DD6C6E"/>
    <w:rsid w:val="00DD6E9C"/>
    <w:rsid w:val="00DD6FB8"/>
    <w:rsid w:val="00DD702F"/>
    <w:rsid w:val="00DD73CF"/>
    <w:rsid w:val="00DD78E2"/>
    <w:rsid w:val="00DD7C3C"/>
    <w:rsid w:val="00DD7C5D"/>
    <w:rsid w:val="00DD7CAF"/>
    <w:rsid w:val="00DD7E46"/>
    <w:rsid w:val="00DD7EB6"/>
    <w:rsid w:val="00DE020F"/>
    <w:rsid w:val="00DE03E7"/>
    <w:rsid w:val="00DE04CA"/>
    <w:rsid w:val="00DE0504"/>
    <w:rsid w:val="00DE072B"/>
    <w:rsid w:val="00DE0866"/>
    <w:rsid w:val="00DE08D0"/>
    <w:rsid w:val="00DE0C5F"/>
    <w:rsid w:val="00DE0CEF"/>
    <w:rsid w:val="00DE0DCA"/>
    <w:rsid w:val="00DE1015"/>
    <w:rsid w:val="00DE11EB"/>
    <w:rsid w:val="00DE1234"/>
    <w:rsid w:val="00DE1454"/>
    <w:rsid w:val="00DE1574"/>
    <w:rsid w:val="00DE16C0"/>
    <w:rsid w:val="00DE182C"/>
    <w:rsid w:val="00DE1C4C"/>
    <w:rsid w:val="00DE1F57"/>
    <w:rsid w:val="00DE1F69"/>
    <w:rsid w:val="00DE2075"/>
    <w:rsid w:val="00DE208C"/>
    <w:rsid w:val="00DE219B"/>
    <w:rsid w:val="00DE226F"/>
    <w:rsid w:val="00DE23BA"/>
    <w:rsid w:val="00DE24A6"/>
    <w:rsid w:val="00DE255A"/>
    <w:rsid w:val="00DE258D"/>
    <w:rsid w:val="00DE27DD"/>
    <w:rsid w:val="00DE27E9"/>
    <w:rsid w:val="00DE2CEB"/>
    <w:rsid w:val="00DE2CFF"/>
    <w:rsid w:val="00DE2E7C"/>
    <w:rsid w:val="00DE2EAF"/>
    <w:rsid w:val="00DE32D6"/>
    <w:rsid w:val="00DE3778"/>
    <w:rsid w:val="00DE38D8"/>
    <w:rsid w:val="00DE3B44"/>
    <w:rsid w:val="00DE3B76"/>
    <w:rsid w:val="00DE3E7A"/>
    <w:rsid w:val="00DE3F6E"/>
    <w:rsid w:val="00DE4048"/>
    <w:rsid w:val="00DE409F"/>
    <w:rsid w:val="00DE43D3"/>
    <w:rsid w:val="00DE447D"/>
    <w:rsid w:val="00DE4627"/>
    <w:rsid w:val="00DE475E"/>
    <w:rsid w:val="00DE495A"/>
    <w:rsid w:val="00DE4C41"/>
    <w:rsid w:val="00DE4CB5"/>
    <w:rsid w:val="00DE4D12"/>
    <w:rsid w:val="00DE4DA6"/>
    <w:rsid w:val="00DE5072"/>
    <w:rsid w:val="00DE50E9"/>
    <w:rsid w:val="00DE52A0"/>
    <w:rsid w:val="00DE5381"/>
    <w:rsid w:val="00DE53D4"/>
    <w:rsid w:val="00DE55FC"/>
    <w:rsid w:val="00DE56EE"/>
    <w:rsid w:val="00DE5713"/>
    <w:rsid w:val="00DE5730"/>
    <w:rsid w:val="00DE59B7"/>
    <w:rsid w:val="00DE5B46"/>
    <w:rsid w:val="00DE5BD6"/>
    <w:rsid w:val="00DE5CFD"/>
    <w:rsid w:val="00DE5DC5"/>
    <w:rsid w:val="00DE5DF2"/>
    <w:rsid w:val="00DE5FEB"/>
    <w:rsid w:val="00DE616F"/>
    <w:rsid w:val="00DE61B4"/>
    <w:rsid w:val="00DE6227"/>
    <w:rsid w:val="00DE6274"/>
    <w:rsid w:val="00DE64D7"/>
    <w:rsid w:val="00DE656A"/>
    <w:rsid w:val="00DE68B2"/>
    <w:rsid w:val="00DE69C4"/>
    <w:rsid w:val="00DE6BC1"/>
    <w:rsid w:val="00DE6C93"/>
    <w:rsid w:val="00DE6CC3"/>
    <w:rsid w:val="00DE6FF0"/>
    <w:rsid w:val="00DE70E6"/>
    <w:rsid w:val="00DE717F"/>
    <w:rsid w:val="00DE718F"/>
    <w:rsid w:val="00DE7240"/>
    <w:rsid w:val="00DE7318"/>
    <w:rsid w:val="00DE74CD"/>
    <w:rsid w:val="00DE7596"/>
    <w:rsid w:val="00DE77B8"/>
    <w:rsid w:val="00DE784E"/>
    <w:rsid w:val="00DE7C09"/>
    <w:rsid w:val="00DE7C9F"/>
    <w:rsid w:val="00DE7F84"/>
    <w:rsid w:val="00DE80D9"/>
    <w:rsid w:val="00DF0029"/>
    <w:rsid w:val="00DF00E9"/>
    <w:rsid w:val="00DF014A"/>
    <w:rsid w:val="00DF0902"/>
    <w:rsid w:val="00DF09B9"/>
    <w:rsid w:val="00DF09E2"/>
    <w:rsid w:val="00DF0AC2"/>
    <w:rsid w:val="00DF0DC0"/>
    <w:rsid w:val="00DF0EDA"/>
    <w:rsid w:val="00DF104B"/>
    <w:rsid w:val="00DF1644"/>
    <w:rsid w:val="00DF1819"/>
    <w:rsid w:val="00DF1DD5"/>
    <w:rsid w:val="00DF1E73"/>
    <w:rsid w:val="00DF1E8B"/>
    <w:rsid w:val="00DF20CA"/>
    <w:rsid w:val="00DF21F6"/>
    <w:rsid w:val="00DF2364"/>
    <w:rsid w:val="00DF243D"/>
    <w:rsid w:val="00DF25EC"/>
    <w:rsid w:val="00DF2938"/>
    <w:rsid w:val="00DF2A14"/>
    <w:rsid w:val="00DF2A1D"/>
    <w:rsid w:val="00DF2ACB"/>
    <w:rsid w:val="00DF2CFC"/>
    <w:rsid w:val="00DF2D45"/>
    <w:rsid w:val="00DF2FE1"/>
    <w:rsid w:val="00DF3046"/>
    <w:rsid w:val="00DF30CB"/>
    <w:rsid w:val="00DF315B"/>
    <w:rsid w:val="00DF3162"/>
    <w:rsid w:val="00DF32B6"/>
    <w:rsid w:val="00DF32BF"/>
    <w:rsid w:val="00DF342D"/>
    <w:rsid w:val="00DF36A5"/>
    <w:rsid w:val="00DF36BE"/>
    <w:rsid w:val="00DF378D"/>
    <w:rsid w:val="00DF3901"/>
    <w:rsid w:val="00DF39DB"/>
    <w:rsid w:val="00DF3AE7"/>
    <w:rsid w:val="00DF3BDA"/>
    <w:rsid w:val="00DF3EAB"/>
    <w:rsid w:val="00DF3FBC"/>
    <w:rsid w:val="00DF40CE"/>
    <w:rsid w:val="00DF4101"/>
    <w:rsid w:val="00DF410D"/>
    <w:rsid w:val="00DF4150"/>
    <w:rsid w:val="00DF42BF"/>
    <w:rsid w:val="00DF4388"/>
    <w:rsid w:val="00DF43A3"/>
    <w:rsid w:val="00DF45B5"/>
    <w:rsid w:val="00DF4663"/>
    <w:rsid w:val="00DF46D2"/>
    <w:rsid w:val="00DF47C2"/>
    <w:rsid w:val="00DF4949"/>
    <w:rsid w:val="00DF4999"/>
    <w:rsid w:val="00DF4A3F"/>
    <w:rsid w:val="00DF4B9D"/>
    <w:rsid w:val="00DF4F25"/>
    <w:rsid w:val="00DF4FD8"/>
    <w:rsid w:val="00DF509C"/>
    <w:rsid w:val="00DF510F"/>
    <w:rsid w:val="00DF51C1"/>
    <w:rsid w:val="00DF51CB"/>
    <w:rsid w:val="00DF51E9"/>
    <w:rsid w:val="00DF531A"/>
    <w:rsid w:val="00DF58CD"/>
    <w:rsid w:val="00DF5C36"/>
    <w:rsid w:val="00DF5FAB"/>
    <w:rsid w:val="00DF6050"/>
    <w:rsid w:val="00DF6457"/>
    <w:rsid w:val="00DF6747"/>
    <w:rsid w:val="00DF6801"/>
    <w:rsid w:val="00DF6A22"/>
    <w:rsid w:val="00DF6D05"/>
    <w:rsid w:val="00DF6E16"/>
    <w:rsid w:val="00DF6F18"/>
    <w:rsid w:val="00DF7065"/>
    <w:rsid w:val="00DF7133"/>
    <w:rsid w:val="00DF71EF"/>
    <w:rsid w:val="00DF728B"/>
    <w:rsid w:val="00DF730C"/>
    <w:rsid w:val="00DF7361"/>
    <w:rsid w:val="00DF742E"/>
    <w:rsid w:val="00DF7543"/>
    <w:rsid w:val="00DF7AE2"/>
    <w:rsid w:val="00DF7B2C"/>
    <w:rsid w:val="00DF7B37"/>
    <w:rsid w:val="00DF7C74"/>
    <w:rsid w:val="00DF7DA9"/>
    <w:rsid w:val="00DF7EE0"/>
    <w:rsid w:val="00DFDC5E"/>
    <w:rsid w:val="00E00136"/>
    <w:rsid w:val="00E00718"/>
    <w:rsid w:val="00E0076A"/>
    <w:rsid w:val="00E00897"/>
    <w:rsid w:val="00E00A51"/>
    <w:rsid w:val="00E00A74"/>
    <w:rsid w:val="00E00B12"/>
    <w:rsid w:val="00E00D0D"/>
    <w:rsid w:val="00E013E2"/>
    <w:rsid w:val="00E0163B"/>
    <w:rsid w:val="00E0165D"/>
    <w:rsid w:val="00E019FB"/>
    <w:rsid w:val="00E01CA1"/>
    <w:rsid w:val="00E01ECF"/>
    <w:rsid w:val="00E02599"/>
    <w:rsid w:val="00E025C2"/>
    <w:rsid w:val="00E026C8"/>
    <w:rsid w:val="00E0279F"/>
    <w:rsid w:val="00E0294A"/>
    <w:rsid w:val="00E02A17"/>
    <w:rsid w:val="00E02B25"/>
    <w:rsid w:val="00E02B80"/>
    <w:rsid w:val="00E02D99"/>
    <w:rsid w:val="00E02E06"/>
    <w:rsid w:val="00E0318F"/>
    <w:rsid w:val="00E031D4"/>
    <w:rsid w:val="00E034FA"/>
    <w:rsid w:val="00E03898"/>
    <w:rsid w:val="00E038E8"/>
    <w:rsid w:val="00E039ED"/>
    <w:rsid w:val="00E03D4F"/>
    <w:rsid w:val="00E03EF9"/>
    <w:rsid w:val="00E03F19"/>
    <w:rsid w:val="00E03F28"/>
    <w:rsid w:val="00E044C0"/>
    <w:rsid w:val="00E0463F"/>
    <w:rsid w:val="00E046CE"/>
    <w:rsid w:val="00E048C0"/>
    <w:rsid w:val="00E0495F"/>
    <w:rsid w:val="00E04A8C"/>
    <w:rsid w:val="00E04AE6"/>
    <w:rsid w:val="00E04BA0"/>
    <w:rsid w:val="00E04CD4"/>
    <w:rsid w:val="00E04CE8"/>
    <w:rsid w:val="00E04E97"/>
    <w:rsid w:val="00E05295"/>
    <w:rsid w:val="00E05723"/>
    <w:rsid w:val="00E058CB"/>
    <w:rsid w:val="00E05A7C"/>
    <w:rsid w:val="00E05CB6"/>
    <w:rsid w:val="00E05E1D"/>
    <w:rsid w:val="00E05FF9"/>
    <w:rsid w:val="00E0621A"/>
    <w:rsid w:val="00E063D9"/>
    <w:rsid w:val="00E064B5"/>
    <w:rsid w:val="00E06567"/>
    <w:rsid w:val="00E066B2"/>
    <w:rsid w:val="00E06766"/>
    <w:rsid w:val="00E069DE"/>
    <w:rsid w:val="00E06B66"/>
    <w:rsid w:val="00E06F30"/>
    <w:rsid w:val="00E0753A"/>
    <w:rsid w:val="00E0777F"/>
    <w:rsid w:val="00E07B3D"/>
    <w:rsid w:val="00E07CA8"/>
    <w:rsid w:val="00E10015"/>
    <w:rsid w:val="00E10048"/>
    <w:rsid w:val="00E10289"/>
    <w:rsid w:val="00E1028C"/>
    <w:rsid w:val="00E103DE"/>
    <w:rsid w:val="00E10824"/>
    <w:rsid w:val="00E109CA"/>
    <w:rsid w:val="00E109E2"/>
    <w:rsid w:val="00E109FA"/>
    <w:rsid w:val="00E10CEA"/>
    <w:rsid w:val="00E10D1D"/>
    <w:rsid w:val="00E10D48"/>
    <w:rsid w:val="00E11153"/>
    <w:rsid w:val="00E11473"/>
    <w:rsid w:val="00E115A9"/>
    <w:rsid w:val="00E115BA"/>
    <w:rsid w:val="00E11656"/>
    <w:rsid w:val="00E119DC"/>
    <w:rsid w:val="00E11B23"/>
    <w:rsid w:val="00E11CE3"/>
    <w:rsid w:val="00E11CE4"/>
    <w:rsid w:val="00E12143"/>
    <w:rsid w:val="00E122F2"/>
    <w:rsid w:val="00E127EA"/>
    <w:rsid w:val="00E127FB"/>
    <w:rsid w:val="00E12E51"/>
    <w:rsid w:val="00E12E95"/>
    <w:rsid w:val="00E130EB"/>
    <w:rsid w:val="00E13611"/>
    <w:rsid w:val="00E1363E"/>
    <w:rsid w:val="00E13662"/>
    <w:rsid w:val="00E13993"/>
    <w:rsid w:val="00E139B9"/>
    <w:rsid w:val="00E13AAE"/>
    <w:rsid w:val="00E13AF5"/>
    <w:rsid w:val="00E13D11"/>
    <w:rsid w:val="00E14006"/>
    <w:rsid w:val="00E1417A"/>
    <w:rsid w:val="00E1425E"/>
    <w:rsid w:val="00E1427C"/>
    <w:rsid w:val="00E143BA"/>
    <w:rsid w:val="00E14499"/>
    <w:rsid w:val="00E144BC"/>
    <w:rsid w:val="00E145A1"/>
    <w:rsid w:val="00E145A8"/>
    <w:rsid w:val="00E146B4"/>
    <w:rsid w:val="00E14765"/>
    <w:rsid w:val="00E14766"/>
    <w:rsid w:val="00E147A1"/>
    <w:rsid w:val="00E147E1"/>
    <w:rsid w:val="00E1492C"/>
    <w:rsid w:val="00E14A70"/>
    <w:rsid w:val="00E14C24"/>
    <w:rsid w:val="00E15021"/>
    <w:rsid w:val="00E15147"/>
    <w:rsid w:val="00E152D5"/>
    <w:rsid w:val="00E15402"/>
    <w:rsid w:val="00E15489"/>
    <w:rsid w:val="00E1559F"/>
    <w:rsid w:val="00E1578E"/>
    <w:rsid w:val="00E157F5"/>
    <w:rsid w:val="00E1593F"/>
    <w:rsid w:val="00E1597F"/>
    <w:rsid w:val="00E15A4B"/>
    <w:rsid w:val="00E15CCC"/>
    <w:rsid w:val="00E15E0B"/>
    <w:rsid w:val="00E15E90"/>
    <w:rsid w:val="00E1608A"/>
    <w:rsid w:val="00E160B4"/>
    <w:rsid w:val="00E163A3"/>
    <w:rsid w:val="00E165B3"/>
    <w:rsid w:val="00E169B6"/>
    <w:rsid w:val="00E16D67"/>
    <w:rsid w:val="00E16D89"/>
    <w:rsid w:val="00E16FC6"/>
    <w:rsid w:val="00E1700E"/>
    <w:rsid w:val="00E17348"/>
    <w:rsid w:val="00E1740D"/>
    <w:rsid w:val="00E17468"/>
    <w:rsid w:val="00E17C23"/>
    <w:rsid w:val="00E17C83"/>
    <w:rsid w:val="00E17D68"/>
    <w:rsid w:val="00E17E4A"/>
    <w:rsid w:val="00E20129"/>
    <w:rsid w:val="00E20440"/>
    <w:rsid w:val="00E204B0"/>
    <w:rsid w:val="00E208C2"/>
    <w:rsid w:val="00E209D5"/>
    <w:rsid w:val="00E20AD2"/>
    <w:rsid w:val="00E20C54"/>
    <w:rsid w:val="00E20DE6"/>
    <w:rsid w:val="00E20E3D"/>
    <w:rsid w:val="00E20FCC"/>
    <w:rsid w:val="00E213D5"/>
    <w:rsid w:val="00E215AA"/>
    <w:rsid w:val="00E217F1"/>
    <w:rsid w:val="00E217F6"/>
    <w:rsid w:val="00E2195D"/>
    <w:rsid w:val="00E21C00"/>
    <w:rsid w:val="00E223EA"/>
    <w:rsid w:val="00E22559"/>
    <w:rsid w:val="00E2275F"/>
    <w:rsid w:val="00E22CEB"/>
    <w:rsid w:val="00E22E47"/>
    <w:rsid w:val="00E22E75"/>
    <w:rsid w:val="00E23001"/>
    <w:rsid w:val="00E23070"/>
    <w:rsid w:val="00E2324C"/>
    <w:rsid w:val="00E2336B"/>
    <w:rsid w:val="00E2354F"/>
    <w:rsid w:val="00E2387E"/>
    <w:rsid w:val="00E23990"/>
    <w:rsid w:val="00E23AB0"/>
    <w:rsid w:val="00E23B29"/>
    <w:rsid w:val="00E23B59"/>
    <w:rsid w:val="00E23D58"/>
    <w:rsid w:val="00E23E77"/>
    <w:rsid w:val="00E23E91"/>
    <w:rsid w:val="00E23EF2"/>
    <w:rsid w:val="00E23F21"/>
    <w:rsid w:val="00E24380"/>
    <w:rsid w:val="00E243D2"/>
    <w:rsid w:val="00E247A3"/>
    <w:rsid w:val="00E24A00"/>
    <w:rsid w:val="00E24BC3"/>
    <w:rsid w:val="00E24DAC"/>
    <w:rsid w:val="00E24EE0"/>
    <w:rsid w:val="00E24EE9"/>
    <w:rsid w:val="00E24F95"/>
    <w:rsid w:val="00E24FAA"/>
    <w:rsid w:val="00E2508F"/>
    <w:rsid w:val="00E251F1"/>
    <w:rsid w:val="00E25307"/>
    <w:rsid w:val="00E25775"/>
    <w:rsid w:val="00E25E27"/>
    <w:rsid w:val="00E25F1C"/>
    <w:rsid w:val="00E25F74"/>
    <w:rsid w:val="00E25F85"/>
    <w:rsid w:val="00E2609C"/>
    <w:rsid w:val="00E2622C"/>
    <w:rsid w:val="00E26307"/>
    <w:rsid w:val="00E2635C"/>
    <w:rsid w:val="00E264D4"/>
    <w:rsid w:val="00E264E2"/>
    <w:rsid w:val="00E266B4"/>
    <w:rsid w:val="00E26960"/>
    <w:rsid w:val="00E2697A"/>
    <w:rsid w:val="00E26A11"/>
    <w:rsid w:val="00E26A8B"/>
    <w:rsid w:val="00E26C03"/>
    <w:rsid w:val="00E26D90"/>
    <w:rsid w:val="00E26DA6"/>
    <w:rsid w:val="00E2700C"/>
    <w:rsid w:val="00E27251"/>
    <w:rsid w:val="00E272CC"/>
    <w:rsid w:val="00E27328"/>
    <w:rsid w:val="00E2759E"/>
    <w:rsid w:val="00E27945"/>
    <w:rsid w:val="00E27974"/>
    <w:rsid w:val="00E279B7"/>
    <w:rsid w:val="00E27CF8"/>
    <w:rsid w:val="00E27DFC"/>
    <w:rsid w:val="00E3021F"/>
    <w:rsid w:val="00E3063A"/>
    <w:rsid w:val="00E308FF"/>
    <w:rsid w:val="00E30A7B"/>
    <w:rsid w:val="00E31337"/>
    <w:rsid w:val="00E313BC"/>
    <w:rsid w:val="00E31498"/>
    <w:rsid w:val="00E317B2"/>
    <w:rsid w:val="00E317CC"/>
    <w:rsid w:val="00E31D5C"/>
    <w:rsid w:val="00E31EF7"/>
    <w:rsid w:val="00E31F7C"/>
    <w:rsid w:val="00E3248E"/>
    <w:rsid w:val="00E32610"/>
    <w:rsid w:val="00E326CC"/>
    <w:rsid w:val="00E327B0"/>
    <w:rsid w:val="00E32CDD"/>
    <w:rsid w:val="00E32D81"/>
    <w:rsid w:val="00E32F9E"/>
    <w:rsid w:val="00E33111"/>
    <w:rsid w:val="00E331D9"/>
    <w:rsid w:val="00E33249"/>
    <w:rsid w:val="00E33817"/>
    <w:rsid w:val="00E33C63"/>
    <w:rsid w:val="00E33CDE"/>
    <w:rsid w:val="00E33DA9"/>
    <w:rsid w:val="00E33DE1"/>
    <w:rsid w:val="00E33E4B"/>
    <w:rsid w:val="00E33F57"/>
    <w:rsid w:val="00E34001"/>
    <w:rsid w:val="00E340C9"/>
    <w:rsid w:val="00E3413B"/>
    <w:rsid w:val="00E34286"/>
    <w:rsid w:val="00E3457A"/>
    <w:rsid w:val="00E346CD"/>
    <w:rsid w:val="00E34740"/>
    <w:rsid w:val="00E348F8"/>
    <w:rsid w:val="00E34963"/>
    <w:rsid w:val="00E349A1"/>
    <w:rsid w:val="00E349ED"/>
    <w:rsid w:val="00E34B23"/>
    <w:rsid w:val="00E34B82"/>
    <w:rsid w:val="00E34D27"/>
    <w:rsid w:val="00E34DE2"/>
    <w:rsid w:val="00E350AB"/>
    <w:rsid w:val="00E350EF"/>
    <w:rsid w:val="00E3517C"/>
    <w:rsid w:val="00E35295"/>
    <w:rsid w:val="00E352B0"/>
    <w:rsid w:val="00E3547F"/>
    <w:rsid w:val="00E35529"/>
    <w:rsid w:val="00E35578"/>
    <w:rsid w:val="00E35827"/>
    <w:rsid w:val="00E35844"/>
    <w:rsid w:val="00E3589B"/>
    <w:rsid w:val="00E3591A"/>
    <w:rsid w:val="00E3598F"/>
    <w:rsid w:val="00E35A69"/>
    <w:rsid w:val="00E35BA5"/>
    <w:rsid w:val="00E35E8F"/>
    <w:rsid w:val="00E360D4"/>
    <w:rsid w:val="00E361F5"/>
    <w:rsid w:val="00E36346"/>
    <w:rsid w:val="00E366AB"/>
    <w:rsid w:val="00E36EBA"/>
    <w:rsid w:val="00E37507"/>
    <w:rsid w:val="00E376A2"/>
    <w:rsid w:val="00E37795"/>
    <w:rsid w:val="00E377CF"/>
    <w:rsid w:val="00E37943"/>
    <w:rsid w:val="00E37C3A"/>
    <w:rsid w:val="00E37E4D"/>
    <w:rsid w:val="00E38831"/>
    <w:rsid w:val="00E40140"/>
    <w:rsid w:val="00E4042F"/>
    <w:rsid w:val="00E404B7"/>
    <w:rsid w:val="00E405BF"/>
    <w:rsid w:val="00E40626"/>
    <w:rsid w:val="00E407B4"/>
    <w:rsid w:val="00E40A0C"/>
    <w:rsid w:val="00E40AE6"/>
    <w:rsid w:val="00E40B03"/>
    <w:rsid w:val="00E40B64"/>
    <w:rsid w:val="00E40BFE"/>
    <w:rsid w:val="00E40C76"/>
    <w:rsid w:val="00E40EB1"/>
    <w:rsid w:val="00E40FDA"/>
    <w:rsid w:val="00E4103A"/>
    <w:rsid w:val="00E410AD"/>
    <w:rsid w:val="00E41148"/>
    <w:rsid w:val="00E41400"/>
    <w:rsid w:val="00E4151C"/>
    <w:rsid w:val="00E41663"/>
    <w:rsid w:val="00E4168F"/>
    <w:rsid w:val="00E41AAD"/>
    <w:rsid w:val="00E41ACE"/>
    <w:rsid w:val="00E41B07"/>
    <w:rsid w:val="00E41BD9"/>
    <w:rsid w:val="00E41D7C"/>
    <w:rsid w:val="00E41DA4"/>
    <w:rsid w:val="00E41E71"/>
    <w:rsid w:val="00E41F71"/>
    <w:rsid w:val="00E421C1"/>
    <w:rsid w:val="00E42201"/>
    <w:rsid w:val="00E4228E"/>
    <w:rsid w:val="00E425A4"/>
    <w:rsid w:val="00E426F7"/>
    <w:rsid w:val="00E42999"/>
    <w:rsid w:val="00E42A69"/>
    <w:rsid w:val="00E42C3B"/>
    <w:rsid w:val="00E42C58"/>
    <w:rsid w:val="00E42F49"/>
    <w:rsid w:val="00E43151"/>
    <w:rsid w:val="00E43194"/>
    <w:rsid w:val="00E431E8"/>
    <w:rsid w:val="00E43292"/>
    <w:rsid w:val="00E433D2"/>
    <w:rsid w:val="00E435E5"/>
    <w:rsid w:val="00E437FB"/>
    <w:rsid w:val="00E43800"/>
    <w:rsid w:val="00E439C7"/>
    <w:rsid w:val="00E43BD6"/>
    <w:rsid w:val="00E43D33"/>
    <w:rsid w:val="00E43D51"/>
    <w:rsid w:val="00E440DD"/>
    <w:rsid w:val="00E4429B"/>
    <w:rsid w:val="00E443E0"/>
    <w:rsid w:val="00E44684"/>
    <w:rsid w:val="00E4477C"/>
    <w:rsid w:val="00E44981"/>
    <w:rsid w:val="00E44B1E"/>
    <w:rsid w:val="00E44BC9"/>
    <w:rsid w:val="00E44C14"/>
    <w:rsid w:val="00E44C77"/>
    <w:rsid w:val="00E44EC0"/>
    <w:rsid w:val="00E4505B"/>
    <w:rsid w:val="00E4548D"/>
    <w:rsid w:val="00E45520"/>
    <w:rsid w:val="00E455C9"/>
    <w:rsid w:val="00E455E2"/>
    <w:rsid w:val="00E4570D"/>
    <w:rsid w:val="00E45725"/>
    <w:rsid w:val="00E45CF0"/>
    <w:rsid w:val="00E45FC2"/>
    <w:rsid w:val="00E4615E"/>
    <w:rsid w:val="00E461D9"/>
    <w:rsid w:val="00E461F0"/>
    <w:rsid w:val="00E46444"/>
    <w:rsid w:val="00E465F6"/>
    <w:rsid w:val="00E46681"/>
    <w:rsid w:val="00E46693"/>
    <w:rsid w:val="00E46867"/>
    <w:rsid w:val="00E46BEA"/>
    <w:rsid w:val="00E46CC8"/>
    <w:rsid w:val="00E46DDB"/>
    <w:rsid w:val="00E46E3D"/>
    <w:rsid w:val="00E46F77"/>
    <w:rsid w:val="00E46FC3"/>
    <w:rsid w:val="00E470C2"/>
    <w:rsid w:val="00E471FC"/>
    <w:rsid w:val="00E473F3"/>
    <w:rsid w:val="00E47547"/>
    <w:rsid w:val="00E47839"/>
    <w:rsid w:val="00E47BDA"/>
    <w:rsid w:val="00E47CCC"/>
    <w:rsid w:val="00E50089"/>
    <w:rsid w:val="00E50239"/>
    <w:rsid w:val="00E50505"/>
    <w:rsid w:val="00E506CD"/>
    <w:rsid w:val="00E507B8"/>
    <w:rsid w:val="00E50A26"/>
    <w:rsid w:val="00E50AF8"/>
    <w:rsid w:val="00E50B01"/>
    <w:rsid w:val="00E50D14"/>
    <w:rsid w:val="00E50EE2"/>
    <w:rsid w:val="00E50FCE"/>
    <w:rsid w:val="00E51018"/>
    <w:rsid w:val="00E5128E"/>
    <w:rsid w:val="00E51765"/>
    <w:rsid w:val="00E517A9"/>
    <w:rsid w:val="00E518FA"/>
    <w:rsid w:val="00E51B0C"/>
    <w:rsid w:val="00E51DF4"/>
    <w:rsid w:val="00E51EDA"/>
    <w:rsid w:val="00E520AB"/>
    <w:rsid w:val="00E522E7"/>
    <w:rsid w:val="00E52642"/>
    <w:rsid w:val="00E52924"/>
    <w:rsid w:val="00E52969"/>
    <w:rsid w:val="00E52B44"/>
    <w:rsid w:val="00E52C7B"/>
    <w:rsid w:val="00E52CE3"/>
    <w:rsid w:val="00E52F42"/>
    <w:rsid w:val="00E530EC"/>
    <w:rsid w:val="00E53299"/>
    <w:rsid w:val="00E5335E"/>
    <w:rsid w:val="00E53367"/>
    <w:rsid w:val="00E53406"/>
    <w:rsid w:val="00E5354D"/>
    <w:rsid w:val="00E53886"/>
    <w:rsid w:val="00E53A5D"/>
    <w:rsid w:val="00E53F71"/>
    <w:rsid w:val="00E542BB"/>
    <w:rsid w:val="00E5435D"/>
    <w:rsid w:val="00E548B7"/>
    <w:rsid w:val="00E549D9"/>
    <w:rsid w:val="00E54BC4"/>
    <w:rsid w:val="00E54BF6"/>
    <w:rsid w:val="00E54D47"/>
    <w:rsid w:val="00E54EDF"/>
    <w:rsid w:val="00E54FCE"/>
    <w:rsid w:val="00E551E6"/>
    <w:rsid w:val="00E552A4"/>
    <w:rsid w:val="00E55645"/>
    <w:rsid w:val="00E55DAD"/>
    <w:rsid w:val="00E55F1E"/>
    <w:rsid w:val="00E56113"/>
    <w:rsid w:val="00E56242"/>
    <w:rsid w:val="00E5635E"/>
    <w:rsid w:val="00E5651D"/>
    <w:rsid w:val="00E565A8"/>
    <w:rsid w:val="00E56671"/>
    <w:rsid w:val="00E56A35"/>
    <w:rsid w:val="00E56C2F"/>
    <w:rsid w:val="00E56C7A"/>
    <w:rsid w:val="00E56CB2"/>
    <w:rsid w:val="00E56D6C"/>
    <w:rsid w:val="00E5711C"/>
    <w:rsid w:val="00E5758B"/>
    <w:rsid w:val="00E57817"/>
    <w:rsid w:val="00E578CB"/>
    <w:rsid w:val="00E57A87"/>
    <w:rsid w:val="00E57BE9"/>
    <w:rsid w:val="00E57D10"/>
    <w:rsid w:val="00E57E77"/>
    <w:rsid w:val="00E57F86"/>
    <w:rsid w:val="00E57FBD"/>
    <w:rsid w:val="00E57FCE"/>
    <w:rsid w:val="00E60142"/>
    <w:rsid w:val="00E6029F"/>
    <w:rsid w:val="00E60517"/>
    <w:rsid w:val="00E606F1"/>
    <w:rsid w:val="00E60951"/>
    <w:rsid w:val="00E60C5C"/>
    <w:rsid w:val="00E60CB9"/>
    <w:rsid w:val="00E60E2C"/>
    <w:rsid w:val="00E61053"/>
    <w:rsid w:val="00E6111F"/>
    <w:rsid w:val="00E613BD"/>
    <w:rsid w:val="00E61471"/>
    <w:rsid w:val="00E61798"/>
    <w:rsid w:val="00E619B3"/>
    <w:rsid w:val="00E61E23"/>
    <w:rsid w:val="00E6222C"/>
    <w:rsid w:val="00E62485"/>
    <w:rsid w:val="00E62752"/>
    <w:rsid w:val="00E62C52"/>
    <w:rsid w:val="00E62E1F"/>
    <w:rsid w:val="00E635DE"/>
    <w:rsid w:val="00E6365C"/>
    <w:rsid w:val="00E63753"/>
    <w:rsid w:val="00E63B68"/>
    <w:rsid w:val="00E63C4D"/>
    <w:rsid w:val="00E63CE4"/>
    <w:rsid w:val="00E6432B"/>
    <w:rsid w:val="00E644F1"/>
    <w:rsid w:val="00E64B42"/>
    <w:rsid w:val="00E64D33"/>
    <w:rsid w:val="00E64F8B"/>
    <w:rsid w:val="00E65260"/>
    <w:rsid w:val="00E6533C"/>
    <w:rsid w:val="00E65390"/>
    <w:rsid w:val="00E65404"/>
    <w:rsid w:val="00E654C5"/>
    <w:rsid w:val="00E658CE"/>
    <w:rsid w:val="00E659AA"/>
    <w:rsid w:val="00E65D9D"/>
    <w:rsid w:val="00E65DBA"/>
    <w:rsid w:val="00E65FAF"/>
    <w:rsid w:val="00E66112"/>
    <w:rsid w:val="00E66121"/>
    <w:rsid w:val="00E66189"/>
    <w:rsid w:val="00E6670D"/>
    <w:rsid w:val="00E6673B"/>
    <w:rsid w:val="00E66817"/>
    <w:rsid w:val="00E66869"/>
    <w:rsid w:val="00E668CF"/>
    <w:rsid w:val="00E66A8F"/>
    <w:rsid w:val="00E66AAB"/>
    <w:rsid w:val="00E66B00"/>
    <w:rsid w:val="00E66D55"/>
    <w:rsid w:val="00E66EB4"/>
    <w:rsid w:val="00E66F6A"/>
    <w:rsid w:val="00E6700F"/>
    <w:rsid w:val="00E670B0"/>
    <w:rsid w:val="00E6715A"/>
    <w:rsid w:val="00E6716E"/>
    <w:rsid w:val="00E671A8"/>
    <w:rsid w:val="00E67232"/>
    <w:rsid w:val="00E6735B"/>
    <w:rsid w:val="00E673BB"/>
    <w:rsid w:val="00E6754F"/>
    <w:rsid w:val="00E67779"/>
    <w:rsid w:val="00E67937"/>
    <w:rsid w:val="00E67D8B"/>
    <w:rsid w:val="00E70098"/>
    <w:rsid w:val="00E7014B"/>
    <w:rsid w:val="00E7023A"/>
    <w:rsid w:val="00E702D7"/>
    <w:rsid w:val="00E7084C"/>
    <w:rsid w:val="00E70893"/>
    <w:rsid w:val="00E70B41"/>
    <w:rsid w:val="00E70D8F"/>
    <w:rsid w:val="00E710F0"/>
    <w:rsid w:val="00E710FD"/>
    <w:rsid w:val="00E71318"/>
    <w:rsid w:val="00E7131A"/>
    <w:rsid w:val="00E71494"/>
    <w:rsid w:val="00E71634"/>
    <w:rsid w:val="00E716B4"/>
    <w:rsid w:val="00E716FD"/>
    <w:rsid w:val="00E717D1"/>
    <w:rsid w:val="00E71931"/>
    <w:rsid w:val="00E71A6D"/>
    <w:rsid w:val="00E71B22"/>
    <w:rsid w:val="00E71CFA"/>
    <w:rsid w:val="00E71DF5"/>
    <w:rsid w:val="00E71E23"/>
    <w:rsid w:val="00E71EE3"/>
    <w:rsid w:val="00E71F8E"/>
    <w:rsid w:val="00E72292"/>
    <w:rsid w:val="00E72363"/>
    <w:rsid w:val="00E72486"/>
    <w:rsid w:val="00E727F0"/>
    <w:rsid w:val="00E72BB5"/>
    <w:rsid w:val="00E72C90"/>
    <w:rsid w:val="00E72F0B"/>
    <w:rsid w:val="00E73000"/>
    <w:rsid w:val="00E73010"/>
    <w:rsid w:val="00E73064"/>
    <w:rsid w:val="00E7340C"/>
    <w:rsid w:val="00E7348F"/>
    <w:rsid w:val="00E73507"/>
    <w:rsid w:val="00E735BC"/>
    <w:rsid w:val="00E73653"/>
    <w:rsid w:val="00E73825"/>
    <w:rsid w:val="00E738A8"/>
    <w:rsid w:val="00E738AA"/>
    <w:rsid w:val="00E738BF"/>
    <w:rsid w:val="00E739BD"/>
    <w:rsid w:val="00E739ED"/>
    <w:rsid w:val="00E73A1D"/>
    <w:rsid w:val="00E73A48"/>
    <w:rsid w:val="00E73BA8"/>
    <w:rsid w:val="00E73BE4"/>
    <w:rsid w:val="00E73BF0"/>
    <w:rsid w:val="00E73CC6"/>
    <w:rsid w:val="00E73E63"/>
    <w:rsid w:val="00E74314"/>
    <w:rsid w:val="00E74360"/>
    <w:rsid w:val="00E747ED"/>
    <w:rsid w:val="00E7483A"/>
    <w:rsid w:val="00E74B4A"/>
    <w:rsid w:val="00E74D25"/>
    <w:rsid w:val="00E74E38"/>
    <w:rsid w:val="00E74FCC"/>
    <w:rsid w:val="00E752CB"/>
    <w:rsid w:val="00E753CE"/>
    <w:rsid w:val="00E75524"/>
    <w:rsid w:val="00E75875"/>
    <w:rsid w:val="00E758F1"/>
    <w:rsid w:val="00E75A95"/>
    <w:rsid w:val="00E75C58"/>
    <w:rsid w:val="00E75C7F"/>
    <w:rsid w:val="00E75CA0"/>
    <w:rsid w:val="00E76078"/>
    <w:rsid w:val="00E761F5"/>
    <w:rsid w:val="00E7631E"/>
    <w:rsid w:val="00E763EA"/>
    <w:rsid w:val="00E767A2"/>
    <w:rsid w:val="00E76B03"/>
    <w:rsid w:val="00E76DB9"/>
    <w:rsid w:val="00E7706C"/>
    <w:rsid w:val="00E77229"/>
    <w:rsid w:val="00E7736D"/>
    <w:rsid w:val="00E77395"/>
    <w:rsid w:val="00E77AE4"/>
    <w:rsid w:val="00E77D40"/>
    <w:rsid w:val="00E77DD9"/>
    <w:rsid w:val="00E77DDF"/>
    <w:rsid w:val="00E804A9"/>
    <w:rsid w:val="00E806B4"/>
    <w:rsid w:val="00E809F1"/>
    <w:rsid w:val="00E80A08"/>
    <w:rsid w:val="00E80A1C"/>
    <w:rsid w:val="00E80A33"/>
    <w:rsid w:val="00E80B8E"/>
    <w:rsid w:val="00E80C37"/>
    <w:rsid w:val="00E80F59"/>
    <w:rsid w:val="00E80FF5"/>
    <w:rsid w:val="00E8151B"/>
    <w:rsid w:val="00E81747"/>
    <w:rsid w:val="00E81868"/>
    <w:rsid w:val="00E818D5"/>
    <w:rsid w:val="00E81ABA"/>
    <w:rsid w:val="00E81CA5"/>
    <w:rsid w:val="00E81D05"/>
    <w:rsid w:val="00E81E7C"/>
    <w:rsid w:val="00E82087"/>
    <w:rsid w:val="00E8240E"/>
    <w:rsid w:val="00E82551"/>
    <w:rsid w:val="00E82663"/>
    <w:rsid w:val="00E827D1"/>
    <w:rsid w:val="00E82850"/>
    <w:rsid w:val="00E82957"/>
    <w:rsid w:val="00E82C13"/>
    <w:rsid w:val="00E82E7E"/>
    <w:rsid w:val="00E83009"/>
    <w:rsid w:val="00E83306"/>
    <w:rsid w:val="00E83321"/>
    <w:rsid w:val="00E834C8"/>
    <w:rsid w:val="00E83667"/>
    <w:rsid w:val="00E8394B"/>
    <w:rsid w:val="00E83B35"/>
    <w:rsid w:val="00E83F3A"/>
    <w:rsid w:val="00E84048"/>
    <w:rsid w:val="00E84433"/>
    <w:rsid w:val="00E84443"/>
    <w:rsid w:val="00E84926"/>
    <w:rsid w:val="00E84BD0"/>
    <w:rsid w:val="00E84CE1"/>
    <w:rsid w:val="00E84D9E"/>
    <w:rsid w:val="00E850B8"/>
    <w:rsid w:val="00E85136"/>
    <w:rsid w:val="00E8513D"/>
    <w:rsid w:val="00E853F3"/>
    <w:rsid w:val="00E859E7"/>
    <w:rsid w:val="00E85A80"/>
    <w:rsid w:val="00E85D0E"/>
    <w:rsid w:val="00E85D4E"/>
    <w:rsid w:val="00E860DF"/>
    <w:rsid w:val="00E86256"/>
    <w:rsid w:val="00E86316"/>
    <w:rsid w:val="00E867B5"/>
    <w:rsid w:val="00E86867"/>
    <w:rsid w:val="00E868CC"/>
    <w:rsid w:val="00E86B0A"/>
    <w:rsid w:val="00E86B55"/>
    <w:rsid w:val="00E86C76"/>
    <w:rsid w:val="00E86EB9"/>
    <w:rsid w:val="00E87167"/>
    <w:rsid w:val="00E87240"/>
    <w:rsid w:val="00E8725B"/>
    <w:rsid w:val="00E873F3"/>
    <w:rsid w:val="00E8775F"/>
    <w:rsid w:val="00E87782"/>
    <w:rsid w:val="00E877E3"/>
    <w:rsid w:val="00E8782C"/>
    <w:rsid w:val="00E879EF"/>
    <w:rsid w:val="00E87A72"/>
    <w:rsid w:val="00E87C40"/>
    <w:rsid w:val="00E87CF2"/>
    <w:rsid w:val="00E87DDD"/>
    <w:rsid w:val="00E90266"/>
    <w:rsid w:val="00E9055E"/>
    <w:rsid w:val="00E90648"/>
    <w:rsid w:val="00E90A60"/>
    <w:rsid w:val="00E90C59"/>
    <w:rsid w:val="00E90D7E"/>
    <w:rsid w:val="00E90E99"/>
    <w:rsid w:val="00E90FD3"/>
    <w:rsid w:val="00E913FF"/>
    <w:rsid w:val="00E91430"/>
    <w:rsid w:val="00E9149A"/>
    <w:rsid w:val="00E91779"/>
    <w:rsid w:val="00E91793"/>
    <w:rsid w:val="00E9194A"/>
    <w:rsid w:val="00E91AA6"/>
    <w:rsid w:val="00E91C7A"/>
    <w:rsid w:val="00E91D01"/>
    <w:rsid w:val="00E91D77"/>
    <w:rsid w:val="00E91F1B"/>
    <w:rsid w:val="00E92267"/>
    <w:rsid w:val="00E92361"/>
    <w:rsid w:val="00E92412"/>
    <w:rsid w:val="00E92432"/>
    <w:rsid w:val="00E926DD"/>
    <w:rsid w:val="00E9271B"/>
    <w:rsid w:val="00E9276E"/>
    <w:rsid w:val="00E9278C"/>
    <w:rsid w:val="00E92942"/>
    <w:rsid w:val="00E929FF"/>
    <w:rsid w:val="00E92A04"/>
    <w:rsid w:val="00E92AC8"/>
    <w:rsid w:val="00E92C4C"/>
    <w:rsid w:val="00E92DAA"/>
    <w:rsid w:val="00E93058"/>
    <w:rsid w:val="00E9335B"/>
    <w:rsid w:val="00E9356C"/>
    <w:rsid w:val="00E9389A"/>
    <w:rsid w:val="00E9394E"/>
    <w:rsid w:val="00E9399F"/>
    <w:rsid w:val="00E93F43"/>
    <w:rsid w:val="00E94145"/>
    <w:rsid w:val="00E948A7"/>
    <w:rsid w:val="00E949AD"/>
    <w:rsid w:val="00E949E0"/>
    <w:rsid w:val="00E94B2C"/>
    <w:rsid w:val="00E94D7B"/>
    <w:rsid w:val="00E951F9"/>
    <w:rsid w:val="00E9525B"/>
    <w:rsid w:val="00E955A3"/>
    <w:rsid w:val="00E95892"/>
    <w:rsid w:val="00E958D8"/>
    <w:rsid w:val="00E9597A"/>
    <w:rsid w:val="00E95A66"/>
    <w:rsid w:val="00E95C05"/>
    <w:rsid w:val="00E95CE8"/>
    <w:rsid w:val="00E95D68"/>
    <w:rsid w:val="00E95F58"/>
    <w:rsid w:val="00E95F8F"/>
    <w:rsid w:val="00E96135"/>
    <w:rsid w:val="00E96160"/>
    <w:rsid w:val="00E9628D"/>
    <w:rsid w:val="00E963BB"/>
    <w:rsid w:val="00E96447"/>
    <w:rsid w:val="00E96880"/>
    <w:rsid w:val="00E96918"/>
    <w:rsid w:val="00E9699B"/>
    <w:rsid w:val="00E96B4B"/>
    <w:rsid w:val="00E96C23"/>
    <w:rsid w:val="00E96CA2"/>
    <w:rsid w:val="00E96D53"/>
    <w:rsid w:val="00E96ECF"/>
    <w:rsid w:val="00E96FE3"/>
    <w:rsid w:val="00E970D5"/>
    <w:rsid w:val="00E97111"/>
    <w:rsid w:val="00E97368"/>
    <w:rsid w:val="00E97616"/>
    <w:rsid w:val="00E9782C"/>
    <w:rsid w:val="00E97A59"/>
    <w:rsid w:val="00E97B1E"/>
    <w:rsid w:val="00E97C00"/>
    <w:rsid w:val="00E97CFC"/>
    <w:rsid w:val="00E97F92"/>
    <w:rsid w:val="00EA0217"/>
    <w:rsid w:val="00EA021C"/>
    <w:rsid w:val="00EA0364"/>
    <w:rsid w:val="00EA03B4"/>
    <w:rsid w:val="00EA042E"/>
    <w:rsid w:val="00EA06BF"/>
    <w:rsid w:val="00EA07CC"/>
    <w:rsid w:val="00EA0964"/>
    <w:rsid w:val="00EA0A75"/>
    <w:rsid w:val="00EA0B99"/>
    <w:rsid w:val="00EA0D68"/>
    <w:rsid w:val="00EA1105"/>
    <w:rsid w:val="00EA115B"/>
    <w:rsid w:val="00EA1194"/>
    <w:rsid w:val="00EA126D"/>
    <w:rsid w:val="00EA1359"/>
    <w:rsid w:val="00EA18F0"/>
    <w:rsid w:val="00EA1CE4"/>
    <w:rsid w:val="00EA1F2A"/>
    <w:rsid w:val="00EA1FB7"/>
    <w:rsid w:val="00EA2138"/>
    <w:rsid w:val="00EA214D"/>
    <w:rsid w:val="00EA24C2"/>
    <w:rsid w:val="00EA24C3"/>
    <w:rsid w:val="00EA262C"/>
    <w:rsid w:val="00EA2893"/>
    <w:rsid w:val="00EA289B"/>
    <w:rsid w:val="00EA2AA8"/>
    <w:rsid w:val="00EA2CD3"/>
    <w:rsid w:val="00EA2CDA"/>
    <w:rsid w:val="00EA2CEB"/>
    <w:rsid w:val="00EA2D8C"/>
    <w:rsid w:val="00EA336E"/>
    <w:rsid w:val="00EA3515"/>
    <w:rsid w:val="00EA3587"/>
    <w:rsid w:val="00EA369A"/>
    <w:rsid w:val="00EA3A6E"/>
    <w:rsid w:val="00EA3D03"/>
    <w:rsid w:val="00EA3D92"/>
    <w:rsid w:val="00EA3F92"/>
    <w:rsid w:val="00EA3FE5"/>
    <w:rsid w:val="00EA4176"/>
    <w:rsid w:val="00EA43BF"/>
    <w:rsid w:val="00EA4463"/>
    <w:rsid w:val="00EA456C"/>
    <w:rsid w:val="00EA45A2"/>
    <w:rsid w:val="00EA460A"/>
    <w:rsid w:val="00EA4825"/>
    <w:rsid w:val="00EA4BD2"/>
    <w:rsid w:val="00EA5219"/>
    <w:rsid w:val="00EA5257"/>
    <w:rsid w:val="00EA52FB"/>
    <w:rsid w:val="00EA533E"/>
    <w:rsid w:val="00EA541A"/>
    <w:rsid w:val="00EA58F8"/>
    <w:rsid w:val="00EA5978"/>
    <w:rsid w:val="00EA5AAD"/>
    <w:rsid w:val="00EA5C56"/>
    <w:rsid w:val="00EA60E6"/>
    <w:rsid w:val="00EA6220"/>
    <w:rsid w:val="00EA6278"/>
    <w:rsid w:val="00EA65C1"/>
    <w:rsid w:val="00EA65F8"/>
    <w:rsid w:val="00EA6676"/>
    <w:rsid w:val="00EA669E"/>
    <w:rsid w:val="00EA6713"/>
    <w:rsid w:val="00EA6804"/>
    <w:rsid w:val="00EA6995"/>
    <w:rsid w:val="00EA6A80"/>
    <w:rsid w:val="00EA6DC9"/>
    <w:rsid w:val="00EA7244"/>
    <w:rsid w:val="00EA747E"/>
    <w:rsid w:val="00EA7671"/>
    <w:rsid w:val="00EA773E"/>
    <w:rsid w:val="00EA78EE"/>
    <w:rsid w:val="00EA7A2C"/>
    <w:rsid w:val="00EA7AC6"/>
    <w:rsid w:val="00EA7EF2"/>
    <w:rsid w:val="00EB0081"/>
    <w:rsid w:val="00EB00FD"/>
    <w:rsid w:val="00EB0140"/>
    <w:rsid w:val="00EB03E3"/>
    <w:rsid w:val="00EB051C"/>
    <w:rsid w:val="00EB0547"/>
    <w:rsid w:val="00EB0A74"/>
    <w:rsid w:val="00EB0D7C"/>
    <w:rsid w:val="00EB1058"/>
    <w:rsid w:val="00EB1545"/>
    <w:rsid w:val="00EB179E"/>
    <w:rsid w:val="00EB17B1"/>
    <w:rsid w:val="00EB19AA"/>
    <w:rsid w:val="00EB1D14"/>
    <w:rsid w:val="00EB1D3C"/>
    <w:rsid w:val="00EB1E2C"/>
    <w:rsid w:val="00EB1F3D"/>
    <w:rsid w:val="00EB1FC6"/>
    <w:rsid w:val="00EB2086"/>
    <w:rsid w:val="00EB21B4"/>
    <w:rsid w:val="00EB238B"/>
    <w:rsid w:val="00EB2998"/>
    <w:rsid w:val="00EB2A79"/>
    <w:rsid w:val="00EB2BE6"/>
    <w:rsid w:val="00EB2D05"/>
    <w:rsid w:val="00EB2D19"/>
    <w:rsid w:val="00EB2DFF"/>
    <w:rsid w:val="00EB2F86"/>
    <w:rsid w:val="00EB2FED"/>
    <w:rsid w:val="00EB3057"/>
    <w:rsid w:val="00EB3101"/>
    <w:rsid w:val="00EB354F"/>
    <w:rsid w:val="00EB371B"/>
    <w:rsid w:val="00EB3781"/>
    <w:rsid w:val="00EB387F"/>
    <w:rsid w:val="00EB39ED"/>
    <w:rsid w:val="00EB3D7A"/>
    <w:rsid w:val="00EB3DB1"/>
    <w:rsid w:val="00EB3E76"/>
    <w:rsid w:val="00EB3EA7"/>
    <w:rsid w:val="00EB3EB5"/>
    <w:rsid w:val="00EB4486"/>
    <w:rsid w:val="00EB4A5F"/>
    <w:rsid w:val="00EB4AAC"/>
    <w:rsid w:val="00EB4AE1"/>
    <w:rsid w:val="00EB4BF0"/>
    <w:rsid w:val="00EB4D78"/>
    <w:rsid w:val="00EB4F7E"/>
    <w:rsid w:val="00EB4FCC"/>
    <w:rsid w:val="00EB53B6"/>
    <w:rsid w:val="00EB5493"/>
    <w:rsid w:val="00EB5FB4"/>
    <w:rsid w:val="00EB62F2"/>
    <w:rsid w:val="00EB6358"/>
    <w:rsid w:val="00EB6456"/>
    <w:rsid w:val="00EB6490"/>
    <w:rsid w:val="00EB6507"/>
    <w:rsid w:val="00EB689B"/>
    <w:rsid w:val="00EB6942"/>
    <w:rsid w:val="00EB6967"/>
    <w:rsid w:val="00EB6BEB"/>
    <w:rsid w:val="00EB6FD6"/>
    <w:rsid w:val="00EB6FFF"/>
    <w:rsid w:val="00EB70F3"/>
    <w:rsid w:val="00EB7602"/>
    <w:rsid w:val="00EB7749"/>
    <w:rsid w:val="00EB77A2"/>
    <w:rsid w:val="00EB7B0F"/>
    <w:rsid w:val="00EB7BEF"/>
    <w:rsid w:val="00EB7F7D"/>
    <w:rsid w:val="00EBAF5B"/>
    <w:rsid w:val="00EBBA5A"/>
    <w:rsid w:val="00EC0379"/>
    <w:rsid w:val="00EC0756"/>
    <w:rsid w:val="00EC09ED"/>
    <w:rsid w:val="00EC0A73"/>
    <w:rsid w:val="00EC0F2B"/>
    <w:rsid w:val="00EC1015"/>
    <w:rsid w:val="00EC116A"/>
    <w:rsid w:val="00EC11AC"/>
    <w:rsid w:val="00EC14A1"/>
    <w:rsid w:val="00EC14A8"/>
    <w:rsid w:val="00EC1505"/>
    <w:rsid w:val="00EC1952"/>
    <w:rsid w:val="00EC1B89"/>
    <w:rsid w:val="00EC1BDD"/>
    <w:rsid w:val="00EC1C14"/>
    <w:rsid w:val="00EC1D55"/>
    <w:rsid w:val="00EC1E1C"/>
    <w:rsid w:val="00EC1ED0"/>
    <w:rsid w:val="00EC1EF4"/>
    <w:rsid w:val="00EC1F58"/>
    <w:rsid w:val="00EC1F5A"/>
    <w:rsid w:val="00EC213C"/>
    <w:rsid w:val="00EC21AF"/>
    <w:rsid w:val="00EC2208"/>
    <w:rsid w:val="00EC2247"/>
    <w:rsid w:val="00EC2435"/>
    <w:rsid w:val="00EC243A"/>
    <w:rsid w:val="00EC265F"/>
    <w:rsid w:val="00EC279C"/>
    <w:rsid w:val="00EC2A0A"/>
    <w:rsid w:val="00EC2CA1"/>
    <w:rsid w:val="00EC2CBA"/>
    <w:rsid w:val="00EC2EDC"/>
    <w:rsid w:val="00EC327C"/>
    <w:rsid w:val="00EC3487"/>
    <w:rsid w:val="00EC3631"/>
    <w:rsid w:val="00EC3637"/>
    <w:rsid w:val="00EC3AE2"/>
    <w:rsid w:val="00EC3BC7"/>
    <w:rsid w:val="00EC3D3C"/>
    <w:rsid w:val="00EC3DC4"/>
    <w:rsid w:val="00EC4139"/>
    <w:rsid w:val="00EC4304"/>
    <w:rsid w:val="00EC4381"/>
    <w:rsid w:val="00EC4B69"/>
    <w:rsid w:val="00EC4DE8"/>
    <w:rsid w:val="00EC4F12"/>
    <w:rsid w:val="00EC50A1"/>
    <w:rsid w:val="00EC5147"/>
    <w:rsid w:val="00EC5329"/>
    <w:rsid w:val="00EC5376"/>
    <w:rsid w:val="00EC54C9"/>
    <w:rsid w:val="00EC55DE"/>
    <w:rsid w:val="00EC5A56"/>
    <w:rsid w:val="00EC5AD3"/>
    <w:rsid w:val="00EC5F0B"/>
    <w:rsid w:val="00EC6242"/>
    <w:rsid w:val="00EC6328"/>
    <w:rsid w:val="00EC632A"/>
    <w:rsid w:val="00EC634A"/>
    <w:rsid w:val="00EC6526"/>
    <w:rsid w:val="00EC6647"/>
    <w:rsid w:val="00EC67A2"/>
    <w:rsid w:val="00EC67BC"/>
    <w:rsid w:val="00EC695B"/>
    <w:rsid w:val="00EC699F"/>
    <w:rsid w:val="00EC69B7"/>
    <w:rsid w:val="00EC69F7"/>
    <w:rsid w:val="00EC6BE5"/>
    <w:rsid w:val="00EC6C74"/>
    <w:rsid w:val="00EC6D3F"/>
    <w:rsid w:val="00EC6DF4"/>
    <w:rsid w:val="00EC6E3B"/>
    <w:rsid w:val="00EC6FE1"/>
    <w:rsid w:val="00EC70E1"/>
    <w:rsid w:val="00EC71C3"/>
    <w:rsid w:val="00EC7395"/>
    <w:rsid w:val="00EC746E"/>
    <w:rsid w:val="00EC783C"/>
    <w:rsid w:val="00EC7856"/>
    <w:rsid w:val="00EC7883"/>
    <w:rsid w:val="00EC7900"/>
    <w:rsid w:val="00EC7A99"/>
    <w:rsid w:val="00EC7C40"/>
    <w:rsid w:val="00EC7D8B"/>
    <w:rsid w:val="00ED0085"/>
    <w:rsid w:val="00ED05D3"/>
    <w:rsid w:val="00ED05F1"/>
    <w:rsid w:val="00ED0AFD"/>
    <w:rsid w:val="00ED0B29"/>
    <w:rsid w:val="00ED0D31"/>
    <w:rsid w:val="00ED0D66"/>
    <w:rsid w:val="00ED0DF7"/>
    <w:rsid w:val="00ED121A"/>
    <w:rsid w:val="00ED1393"/>
    <w:rsid w:val="00ED1430"/>
    <w:rsid w:val="00ED15CD"/>
    <w:rsid w:val="00ED179D"/>
    <w:rsid w:val="00ED184D"/>
    <w:rsid w:val="00ED1A76"/>
    <w:rsid w:val="00ED1C12"/>
    <w:rsid w:val="00ED1CB5"/>
    <w:rsid w:val="00ED1D7E"/>
    <w:rsid w:val="00ED1E6B"/>
    <w:rsid w:val="00ED1E90"/>
    <w:rsid w:val="00ED1F19"/>
    <w:rsid w:val="00ED1FD1"/>
    <w:rsid w:val="00ED21E0"/>
    <w:rsid w:val="00ED256D"/>
    <w:rsid w:val="00ED2604"/>
    <w:rsid w:val="00ED2694"/>
    <w:rsid w:val="00ED273A"/>
    <w:rsid w:val="00ED2859"/>
    <w:rsid w:val="00ED28A8"/>
    <w:rsid w:val="00ED290C"/>
    <w:rsid w:val="00ED2D2F"/>
    <w:rsid w:val="00ED301A"/>
    <w:rsid w:val="00ED309B"/>
    <w:rsid w:val="00ED346C"/>
    <w:rsid w:val="00ED3475"/>
    <w:rsid w:val="00ED354A"/>
    <w:rsid w:val="00ED35DC"/>
    <w:rsid w:val="00ED364E"/>
    <w:rsid w:val="00ED3910"/>
    <w:rsid w:val="00ED394A"/>
    <w:rsid w:val="00ED3A95"/>
    <w:rsid w:val="00ED3B60"/>
    <w:rsid w:val="00ED3CC4"/>
    <w:rsid w:val="00ED407C"/>
    <w:rsid w:val="00ED41DF"/>
    <w:rsid w:val="00ED4290"/>
    <w:rsid w:val="00ED42E6"/>
    <w:rsid w:val="00ED466F"/>
    <w:rsid w:val="00ED4754"/>
    <w:rsid w:val="00ED4A43"/>
    <w:rsid w:val="00ED4CC8"/>
    <w:rsid w:val="00ED4F01"/>
    <w:rsid w:val="00ED4F3E"/>
    <w:rsid w:val="00ED51B2"/>
    <w:rsid w:val="00ED52A8"/>
    <w:rsid w:val="00ED530F"/>
    <w:rsid w:val="00ED5365"/>
    <w:rsid w:val="00ED544D"/>
    <w:rsid w:val="00ED5514"/>
    <w:rsid w:val="00ED5692"/>
    <w:rsid w:val="00ED56E2"/>
    <w:rsid w:val="00ED593A"/>
    <w:rsid w:val="00ED5B22"/>
    <w:rsid w:val="00ED5B3C"/>
    <w:rsid w:val="00ED5BDF"/>
    <w:rsid w:val="00ED5D18"/>
    <w:rsid w:val="00ED5E26"/>
    <w:rsid w:val="00ED5E8E"/>
    <w:rsid w:val="00ED5EBB"/>
    <w:rsid w:val="00ED5F9A"/>
    <w:rsid w:val="00ED615E"/>
    <w:rsid w:val="00ED6260"/>
    <w:rsid w:val="00ED6308"/>
    <w:rsid w:val="00ED630D"/>
    <w:rsid w:val="00ED6444"/>
    <w:rsid w:val="00ED683C"/>
    <w:rsid w:val="00ED6B07"/>
    <w:rsid w:val="00ED6B23"/>
    <w:rsid w:val="00ED6C09"/>
    <w:rsid w:val="00ED6CE9"/>
    <w:rsid w:val="00ED71FE"/>
    <w:rsid w:val="00ED722E"/>
    <w:rsid w:val="00ED734D"/>
    <w:rsid w:val="00ED740A"/>
    <w:rsid w:val="00ED74D4"/>
    <w:rsid w:val="00ED7B40"/>
    <w:rsid w:val="00ED7E8E"/>
    <w:rsid w:val="00ED7F86"/>
    <w:rsid w:val="00ED7FCE"/>
    <w:rsid w:val="00EE0031"/>
    <w:rsid w:val="00EE02D1"/>
    <w:rsid w:val="00EE03B5"/>
    <w:rsid w:val="00EE04D4"/>
    <w:rsid w:val="00EE074F"/>
    <w:rsid w:val="00EE0835"/>
    <w:rsid w:val="00EE08A7"/>
    <w:rsid w:val="00EE0989"/>
    <w:rsid w:val="00EE0B38"/>
    <w:rsid w:val="00EE0B9D"/>
    <w:rsid w:val="00EE0CE3"/>
    <w:rsid w:val="00EE0CFD"/>
    <w:rsid w:val="00EE0E0C"/>
    <w:rsid w:val="00EE0EA0"/>
    <w:rsid w:val="00EE0FDC"/>
    <w:rsid w:val="00EE106E"/>
    <w:rsid w:val="00EE1182"/>
    <w:rsid w:val="00EE1207"/>
    <w:rsid w:val="00EE1297"/>
    <w:rsid w:val="00EE1690"/>
    <w:rsid w:val="00EE16D7"/>
    <w:rsid w:val="00EE1AD8"/>
    <w:rsid w:val="00EE1BAA"/>
    <w:rsid w:val="00EE1C6F"/>
    <w:rsid w:val="00EE1D4D"/>
    <w:rsid w:val="00EE2020"/>
    <w:rsid w:val="00EE284B"/>
    <w:rsid w:val="00EE28CA"/>
    <w:rsid w:val="00EE2AE7"/>
    <w:rsid w:val="00EE2C79"/>
    <w:rsid w:val="00EE2D01"/>
    <w:rsid w:val="00EE2E25"/>
    <w:rsid w:val="00EE2EDB"/>
    <w:rsid w:val="00EE30E8"/>
    <w:rsid w:val="00EE33E4"/>
    <w:rsid w:val="00EE35F2"/>
    <w:rsid w:val="00EE36D9"/>
    <w:rsid w:val="00EE37AB"/>
    <w:rsid w:val="00EE38EE"/>
    <w:rsid w:val="00EE39FA"/>
    <w:rsid w:val="00EE3C10"/>
    <w:rsid w:val="00EE3C91"/>
    <w:rsid w:val="00EE3E19"/>
    <w:rsid w:val="00EE3FA6"/>
    <w:rsid w:val="00EE4035"/>
    <w:rsid w:val="00EE4055"/>
    <w:rsid w:val="00EE4744"/>
    <w:rsid w:val="00EE47CC"/>
    <w:rsid w:val="00EE4899"/>
    <w:rsid w:val="00EE49F7"/>
    <w:rsid w:val="00EE4CE8"/>
    <w:rsid w:val="00EE4D17"/>
    <w:rsid w:val="00EE4D2A"/>
    <w:rsid w:val="00EE5049"/>
    <w:rsid w:val="00EE50A1"/>
    <w:rsid w:val="00EE510A"/>
    <w:rsid w:val="00EE54E5"/>
    <w:rsid w:val="00EE55D0"/>
    <w:rsid w:val="00EE5A9B"/>
    <w:rsid w:val="00EE5AF3"/>
    <w:rsid w:val="00EE5AF5"/>
    <w:rsid w:val="00EE5C98"/>
    <w:rsid w:val="00EE5EFF"/>
    <w:rsid w:val="00EE6202"/>
    <w:rsid w:val="00EE6222"/>
    <w:rsid w:val="00EE625F"/>
    <w:rsid w:val="00EE6544"/>
    <w:rsid w:val="00EE677D"/>
    <w:rsid w:val="00EE6A77"/>
    <w:rsid w:val="00EE6AF5"/>
    <w:rsid w:val="00EE6CAB"/>
    <w:rsid w:val="00EE6D36"/>
    <w:rsid w:val="00EE6DB9"/>
    <w:rsid w:val="00EE7232"/>
    <w:rsid w:val="00EE7233"/>
    <w:rsid w:val="00EE7526"/>
    <w:rsid w:val="00EE76BB"/>
    <w:rsid w:val="00EE7707"/>
    <w:rsid w:val="00EE775E"/>
    <w:rsid w:val="00EE7783"/>
    <w:rsid w:val="00EE78A5"/>
    <w:rsid w:val="00EE7A31"/>
    <w:rsid w:val="00EE7A9C"/>
    <w:rsid w:val="00EE7C24"/>
    <w:rsid w:val="00EE7C92"/>
    <w:rsid w:val="00EE7D54"/>
    <w:rsid w:val="00EE7E14"/>
    <w:rsid w:val="00EF0129"/>
    <w:rsid w:val="00EF013D"/>
    <w:rsid w:val="00EF05C3"/>
    <w:rsid w:val="00EF0605"/>
    <w:rsid w:val="00EF067A"/>
    <w:rsid w:val="00EF06DC"/>
    <w:rsid w:val="00EF0709"/>
    <w:rsid w:val="00EF07AC"/>
    <w:rsid w:val="00EF0974"/>
    <w:rsid w:val="00EF0A92"/>
    <w:rsid w:val="00EF0E78"/>
    <w:rsid w:val="00EF10B5"/>
    <w:rsid w:val="00EF168F"/>
    <w:rsid w:val="00EF1A06"/>
    <w:rsid w:val="00EF1BC0"/>
    <w:rsid w:val="00EF1C10"/>
    <w:rsid w:val="00EF1C80"/>
    <w:rsid w:val="00EF1CDC"/>
    <w:rsid w:val="00EF1DCE"/>
    <w:rsid w:val="00EF1E36"/>
    <w:rsid w:val="00EF2099"/>
    <w:rsid w:val="00EF226C"/>
    <w:rsid w:val="00EF2378"/>
    <w:rsid w:val="00EF2554"/>
    <w:rsid w:val="00EF28A4"/>
    <w:rsid w:val="00EF2B9E"/>
    <w:rsid w:val="00EF2BCA"/>
    <w:rsid w:val="00EF2C52"/>
    <w:rsid w:val="00EF30F8"/>
    <w:rsid w:val="00EF33F7"/>
    <w:rsid w:val="00EF3613"/>
    <w:rsid w:val="00EF36C4"/>
    <w:rsid w:val="00EF3A3E"/>
    <w:rsid w:val="00EF3AE8"/>
    <w:rsid w:val="00EF3B5A"/>
    <w:rsid w:val="00EF3DA1"/>
    <w:rsid w:val="00EF3FDD"/>
    <w:rsid w:val="00EF40C0"/>
    <w:rsid w:val="00EF4120"/>
    <w:rsid w:val="00EF45A3"/>
    <w:rsid w:val="00EF46CE"/>
    <w:rsid w:val="00EF4747"/>
    <w:rsid w:val="00EF480A"/>
    <w:rsid w:val="00EF4866"/>
    <w:rsid w:val="00EF4C7D"/>
    <w:rsid w:val="00EF50F0"/>
    <w:rsid w:val="00EF54A3"/>
    <w:rsid w:val="00EF54A4"/>
    <w:rsid w:val="00EF59EB"/>
    <w:rsid w:val="00EF5B78"/>
    <w:rsid w:val="00EF5BD7"/>
    <w:rsid w:val="00EF5C11"/>
    <w:rsid w:val="00EF5C70"/>
    <w:rsid w:val="00EF5ECA"/>
    <w:rsid w:val="00EF6157"/>
    <w:rsid w:val="00EF640D"/>
    <w:rsid w:val="00EF6531"/>
    <w:rsid w:val="00EF673A"/>
    <w:rsid w:val="00EF6A09"/>
    <w:rsid w:val="00EF6A1C"/>
    <w:rsid w:val="00EF6A38"/>
    <w:rsid w:val="00EF6FCA"/>
    <w:rsid w:val="00EF7073"/>
    <w:rsid w:val="00EF72C8"/>
    <w:rsid w:val="00EF73CF"/>
    <w:rsid w:val="00EF7542"/>
    <w:rsid w:val="00EF7543"/>
    <w:rsid w:val="00EF76D2"/>
    <w:rsid w:val="00EF77CC"/>
    <w:rsid w:val="00EF7A58"/>
    <w:rsid w:val="00EF7ADE"/>
    <w:rsid w:val="00EF7E28"/>
    <w:rsid w:val="00EF7F32"/>
    <w:rsid w:val="00EF7F42"/>
    <w:rsid w:val="00EF7F87"/>
    <w:rsid w:val="00EFCFBD"/>
    <w:rsid w:val="00F00131"/>
    <w:rsid w:val="00F0015D"/>
    <w:rsid w:val="00F0044A"/>
    <w:rsid w:val="00F0045E"/>
    <w:rsid w:val="00F0078F"/>
    <w:rsid w:val="00F0082B"/>
    <w:rsid w:val="00F00BD5"/>
    <w:rsid w:val="00F00C45"/>
    <w:rsid w:val="00F00E3A"/>
    <w:rsid w:val="00F00FD8"/>
    <w:rsid w:val="00F0104C"/>
    <w:rsid w:val="00F0128F"/>
    <w:rsid w:val="00F0142B"/>
    <w:rsid w:val="00F014E2"/>
    <w:rsid w:val="00F01673"/>
    <w:rsid w:val="00F019E3"/>
    <w:rsid w:val="00F01AC6"/>
    <w:rsid w:val="00F01B2E"/>
    <w:rsid w:val="00F01CD8"/>
    <w:rsid w:val="00F01FD9"/>
    <w:rsid w:val="00F0206B"/>
    <w:rsid w:val="00F0206C"/>
    <w:rsid w:val="00F0236A"/>
    <w:rsid w:val="00F023A5"/>
    <w:rsid w:val="00F0243A"/>
    <w:rsid w:val="00F02503"/>
    <w:rsid w:val="00F02573"/>
    <w:rsid w:val="00F027A4"/>
    <w:rsid w:val="00F027BE"/>
    <w:rsid w:val="00F0294E"/>
    <w:rsid w:val="00F02AAA"/>
    <w:rsid w:val="00F02E6F"/>
    <w:rsid w:val="00F02EBF"/>
    <w:rsid w:val="00F02EF8"/>
    <w:rsid w:val="00F03111"/>
    <w:rsid w:val="00F03217"/>
    <w:rsid w:val="00F03321"/>
    <w:rsid w:val="00F03521"/>
    <w:rsid w:val="00F0380F"/>
    <w:rsid w:val="00F038C3"/>
    <w:rsid w:val="00F038C9"/>
    <w:rsid w:val="00F038EE"/>
    <w:rsid w:val="00F03A90"/>
    <w:rsid w:val="00F03AB8"/>
    <w:rsid w:val="00F03B1A"/>
    <w:rsid w:val="00F03BF5"/>
    <w:rsid w:val="00F03C0A"/>
    <w:rsid w:val="00F03D6F"/>
    <w:rsid w:val="00F03E19"/>
    <w:rsid w:val="00F040D7"/>
    <w:rsid w:val="00F0413B"/>
    <w:rsid w:val="00F04215"/>
    <w:rsid w:val="00F04372"/>
    <w:rsid w:val="00F04572"/>
    <w:rsid w:val="00F04AE7"/>
    <w:rsid w:val="00F0507B"/>
    <w:rsid w:val="00F0511B"/>
    <w:rsid w:val="00F05216"/>
    <w:rsid w:val="00F05336"/>
    <w:rsid w:val="00F053DC"/>
    <w:rsid w:val="00F05730"/>
    <w:rsid w:val="00F057F4"/>
    <w:rsid w:val="00F05932"/>
    <w:rsid w:val="00F0597D"/>
    <w:rsid w:val="00F05A80"/>
    <w:rsid w:val="00F05D27"/>
    <w:rsid w:val="00F05E19"/>
    <w:rsid w:val="00F0614D"/>
    <w:rsid w:val="00F06541"/>
    <w:rsid w:val="00F06564"/>
    <w:rsid w:val="00F06755"/>
    <w:rsid w:val="00F0683E"/>
    <w:rsid w:val="00F06B06"/>
    <w:rsid w:val="00F06E45"/>
    <w:rsid w:val="00F06F10"/>
    <w:rsid w:val="00F06F2A"/>
    <w:rsid w:val="00F06F8A"/>
    <w:rsid w:val="00F071F5"/>
    <w:rsid w:val="00F07233"/>
    <w:rsid w:val="00F07325"/>
    <w:rsid w:val="00F07485"/>
    <w:rsid w:val="00F079EA"/>
    <w:rsid w:val="00F079F1"/>
    <w:rsid w:val="00F07B63"/>
    <w:rsid w:val="00F07B70"/>
    <w:rsid w:val="00F07C4F"/>
    <w:rsid w:val="00F07CDC"/>
    <w:rsid w:val="00F07E9D"/>
    <w:rsid w:val="00F07FC0"/>
    <w:rsid w:val="00F07FD0"/>
    <w:rsid w:val="00F100CC"/>
    <w:rsid w:val="00F101D5"/>
    <w:rsid w:val="00F10242"/>
    <w:rsid w:val="00F10542"/>
    <w:rsid w:val="00F1055E"/>
    <w:rsid w:val="00F10819"/>
    <w:rsid w:val="00F1082A"/>
    <w:rsid w:val="00F10912"/>
    <w:rsid w:val="00F10931"/>
    <w:rsid w:val="00F10967"/>
    <w:rsid w:val="00F10F43"/>
    <w:rsid w:val="00F11195"/>
    <w:rsid w:val="00F112AA"/>
    <w:rsid w:val="00F11870"/>
    <w:rsid w:val="00F1192C"/>
    <w:rsid w:val="00F11A0E"/>
    <w:rsid w:val="00F11C20"/>
    <w:rsid w:val="00F11E15"/>
    <w:rsid w:val="00F11F05"/>
    <w:rsid w:val="00F11F97"/>
    <w:rsid w:val="00F11FA1"/>
    <w:rsid w:val="00F11FF3"/>
    <w:rsid w:val="00F1200E"/>
    <w:rsid w:val="00F12088"/>
    <w:rsid w:val="00F12168"/>
    <w:rsid w:val="00F121E2"/>
    <w:rsid w:val="00F1239D"/>
    <w:rsid w:val="00F12441"/>
    <w:rsid w:val="00F1261D"/>
    <w:rsid w:val="00F127C5"/>
    <w:rsid w:val="00F128C0"/>
    <w:rsid w:val="00F12923"/>
    <w:rsid w:val="00F129C1"/>
    <w:rsid w:val="00F12B71"/>
    <w:rsid w:val="00F12BFA"/>
    <w:rsid w:val="00F12CA3"/>
    <w:rsid w:val="00F12DA5"/>
    <w:rsid w:val="00F12DA9"/>
    <w:rsid w:val="00F12DAE"/>
    <w:rsid w:val="00F12DFA"/>
    <w:rsid w:val="00F12E87"/>
    <w:rsid w:val="00F130B1"/>
    <w:rsid w:val="00F1318F"/>
    <w:rsid w:val="00F13238"/>
    <w:rsid w:val="00F132FC"/>
    <w:rsid w:val="00F13391"/>
    <w:rsid w:val="00F13536"/>
    <w:rsid w:val="00F1367E"/>
    <w:rsid w:val="00F136BC"/>
    <w:rsid w:val="00F136DC"/>
    <w:rsid w:val="00F13ABD"/>
    <w:rsid w:val="00F13CF2"/>
    <w:rsid w:val="00F13E7C"/>
    <w:rsid w:val="00F1442A"/>
    <w:rsid w:val="00F14873"/>
    <w:rsid w:val="00F14A15"/>
    <w:rsid w:val="00F14A16"/>
    <w:rsid w:val="00F14C1F"/>
    <w:rsid w:val="00F15009"/>
    <w:rsid w:val="00F1508C"/>
    <w:rsid w:val="00F154E1"/>
    <w:rsid w:val="00F156D3"/>
    <w:rsid w:val="00F1572E"/>
    <w:rsid w:val="00F15966"/>
    <w:rsid w:val="00F15B00"/>
    <w:rsid w:val="00F15B18"/>
    <w:rsid w:val="00F15B8B"/>
    <w:rsid w:val="00F15FA7"/>
    <w:rsid w:val="00F161D3"/>
    <w:rsid w:val="00F16311"/>
    <w:rsid w:val="00F163A8"/>
    <w:rsid w:val="00F1672E"/>
    <w:rsid w:val="00F16C99"/>
    <w:rsid w:val="00F16D3B"/>
    <w:rsid w:val="00F16E0D"/>
    <w:rsid w:val="00F16F5B"/>
    <w:rsid w:val="00F171C4"/>
    <w:rsid w:val="00F17250"/>
    <w:rsid w:val="00F17568"/>
    <w:rsid w:val="00F175D9"/>
    <w:rsid w:val="00F17655"/>
    <w:rsid w:val="00F17A7D"/>
    <w:rsid w:val="00F17AF3"/>
    <w:rsid w:val="00F17C29"/>
    <w:rsid w:val="00F17C65"/>
    <w:rsid w:val="00F17C69"/>
    <w:rsid w:val="00F17EE4"/>
    <w:rsid w:val="00F20337"/>
    <w:rsid w:val="00F205F5"/>
    <w:rsid w:val="00F20646"/>
    <w:rsid w:val="00F20823"/>
    <w:rsid w:val="00F2084D"/>
    <w:rsid w:val="00F209F3"/>
    <w:rsid w:val="00F20D7B"/>
    <w:rsid w:val="00F20DA2"/>
    <w:rsid w:val="00F2106F"/>
    <w:rsid w:val="00F2119F"/>
    <w:rsid w:val="00F2120E"/>
    <w:rsid w:val="00F21264"/>
    <w:rsid w:val="00F213C0"/>
    <w:rsid w:val="00F21477"/>
    <w:rsid w:val="00F214FA"/>
    <w:rsid w:val="00F2171E"/>
    <w:rsid w:val="00F21877"/>
    <w:rsid w:val="00F2188A"/>
    <w:rsid w:val="00F21BE8"/>
    <w:rsid w:val="00F21C0F"/>
    <w:rsid w:val="00F21D47"/>
    <w:rsid w:val="00F21DFD"/>
    <w:rsid w:val="00F21DFE"/>
    <w:rsid w:val="00F21ED2"/>
    <w:rsid w:val="00F21F31"/>
    <w:rsid w:val="00F22008"/>
    <w:rsid w:val="00F222FD"/>
    <w:rsid w:val="00F2273C"/>
    <w:rsid w:val="00F22915"/>
    <w:rsid w:val="00F22B20"/>
    <w:rsid w:val="00F22B54"/>
    <w:rsid w:val="00F22F6A"/>
    <w:rsid w:val="00F22FF5"/>
    <w:rsid w:val="00F2301F"/>
    <w:rsid w:val="00F23172"/>
    <w:rsid w:val="00F231FF"/>
    <w:rsid w:val="00F233EC"/>
    <w:rsid w:val="00F23448"/>
    <w:rsid w:val="00F23553"/>
    <w:rsid w:val="00F236FB"/>
    <w:rsid w:val="00F23A06"/>
    <w:rsid w:val="00F23D2C"/>
    <w:rsid w:val="00F240E7"/>
    <w:rsid w:val="00F241CD"/>
    <w:rsid w:val="00F24600"/>
    <w:rsid w:val="00F24701"/>
    <w:rsid w:val="00F2472C"/>
    <w:rsid w:val="00F24A0E"/>
    <w:rsid w:val="00F24A1A"/>
    <w:rsid w:val="00F24A48"/>
    <w:rsid w:val="00F24B17"/>
    <w:rsid w:val="00F24CFF"/>
    <w:rsid w:val="00F24D24"/>
    <w:rsid w:val="00F24D85"/>
    <w:rsid w:val="00F24D9B"/>
    <w:rsid w:val="00F24F6C"/>
    <w:rsid w:val="00F24F72"/>
    <w:rsid w:val="00F24FA1"/>
    <w:rsid w:val="00F2504E"/>
    <w:rsid w:val="00F25082"/>
    <w:rsid w:val="00F25089"/>
    <w:rsid w:val="00F250F8"/>
    <w:rsid w:val="00F25192"/>
    <w:rsid w:val="00F25270"/>
    <w:rsid w:val="00F25280"/>
    <w:rsid w:val="00F252A9"/>
    <w:rsid w:val="00F252FB"/>
    <w:rsid w:val="00F2544D"/>
    <w:rsid w:val="00F25539"/>
    <w:rsid w:val="00F2595F"/>
    <w:rsid w:val="00F25A83"/>
    <w:rsid w:val="00F25AC5"/>
    <w:rsid w:val="00F25D4C"/>
    <w:rsid w:val="00F25E2E"/>
    <w:rsid w:val="00F25F32"/>
    <w:rsid w:val="00F2603A"/>
    <w:rsid w:val="00F26130"/>
    <w:rsid w:val="00F26216"/>
    <w:rsid w:val="00F262D6"/>
    <w:rsid w:val="00F262E9"/>
    <w:rsid w:val="00F26368"/>
    <w:rsid w:val="00F2645D"/>
    <w:rsid w:val="00F266F1"/>
    <w:rsid w:val="00F26E51"/>
    <w:rsid w:val="00F27354"/>
    <w:rsid w:val="00F27A36"/>
    <w:rsid w:val="00F27B12"/>
    <w:rsid w:val="00F27F1B"/>
    <w:rsid w:val="00F30084"/>
    <w:rsid w:val="00F302C3"/>
    <w:rsid w:val="00F30508"/>
    <w:rsid w:val="00F305EE"/>
    <w:rsid w:val="00F309EB"/>
    <w:rsid w:val="00F30B43"/>
    <w:rsid w:val="00F30B7E"/>
    <w:rsid w:val="00F30BEF"/>
    <w:rsid w:val="00F30C5D"/>
    <w:rsid w:val="00F30DA7"/>
    <w:rsid w:val="00F310E1"/>
    <w:rsid w:val="00F3131C"/>
    <w:rsid w:val="00F3138E"/>
    <w:rsid w:val="00F313DA"/>
    <w:rsid w:val="00F31725"/>
    <w:rsid w:val="00F31738"/>
    <w:rsid w:val="00F3177F"/>
    <w:rsid w:val="00F3179A"/>
    <w:rsid w:val="00F317E5"/>
    <w:rsid w:val="00F317FE"/>
    <w:rsid w:val="00F31930"/>
    <w:rsid w:val="00F31A52"/>
    <w:rsid w:val="00F31CDD"/>
    <w:rsid w:val="00F31D02"/>
    <w:rsid w:val="00F31D88"/>
    <w:rsid w:val="00F31D97"/>
    <w:rsid w:val="00F31E61"/>
    <w:rsid w:val="00F31F13"/>
    <w:rsid w:val="00F31F6F"/>
    <w:rsid w:val="00F31FBF"/>
    <w:rsid w:val="00F3206D"/>
    <w:rsid w:val="00F32229"/>
    <w:rsid w:val="00F327B0"/>
    <w:rsid w:val="00F32833"/>
    <w:rsid w:val="00F32991"/>
    <w:rsid w:val="00F32B3E"/>
    <w:rsid w:val="00F32D49"/>
    <w:rsid w:val="00F32D9E"/>
    <w:rsid w:val="00F332FC"/>
    <w:rsid w:val="00F3330B"/>
    <w:rsid w:val="00F3333F"/>
    <w:rsid w:val="00F33B55"/>
    <w:rsid w:val="00F33C58"/>
    <w:rsid w:val="00F33ECC"/>
    <w:rsid w:val="00F33ED0"/>
    <w:rsid w:val="00F33F5D"/>
    <w:rsid w:val="00F33FD6"/>
    <w:rsid w:val="00F3400A"/>
    <w:rsid w:val="00F340BB"/>
    <w:rsid w:val="00F340E5"/>
    <w:rsid w:val="00F3419F"/>
    <w:rsid w:val="00F341A0"/>
    <w:rsid w:val="00F341DB"/>
    <w:rsid w:val="00F342B3"/>
    <w:rsid w:val="00F344EC"/>
    <w:rsid w:val="00F34677"/>
    <w:rsid w:val="00F346DB"/>
    <w:rsid w:val="00F347D2"/>
    <w:rsid w:val="00F34A55"/>
    <w:rsid w:val="00F34B41"/>
    <w:rsid w:val="00F34C38"/>
    <w:rsid w:val="00F34C5B"/>
    <w:rsid w:val="00F34D71"/>
    <w:rsid w:val="00F34D83"/>
    <w:rsid w:val="00F34E1F"/>
    <w:rsid w:val="00F34E7B"/>
    <w:rsid w:val="00F34E81"/>
    <w:rsid w:val="00F350BE"/>
    <w:rsid w:val="00F3516B"/>
    <w:rsid w:val="00F35210"/>
    <w:rsid w:val="00F3530F"/>
    <w:rsid w:val="00F3537C"/>
    <w:rsid w:val="00F35487"/>
    <w:rsid w:val="00F3562F"/>
    <w:rsid w:val="00F35644"/>
    <w:rsid w:val="00F357D0"/>
    <w:rsid w:val="00F35846"/>
    <w:rsid w:val="00F35898"/>
    <w:rsid w:val="00F359B5"/>
    <w:rsid w:val="00F35A96"/>
    <w:rsid w:val="00F35E4C"/>
    <w:rsid w:val="00F35EC5"/>
    <w:rsid w:val="00F360EC"/>
    <w:rsid w:val="00F3646C"/>
    <w:rsid w:val="00F36531"/>
    <w:rsid w:val="00F36755"/>
    <w:rsid w:val="00F36859"/>
    <w:rsid w:val="00F369DC"/>
    <w:rsid w:val="00F36AF0"/>
    <w:rsid w:val="00F36C37"/>
    <w:rsid w:val="00F36EDD"/>
    <w:rsid w:val="00F371FB"/>
    <w:rsid w:val="00F37239"/>
    <w:rsid w:val="00F373F1"/>
    <w:rsid w:val="00F3767E"/>
    <w:rsid w:val="00F379A7"/>
    <w:rsid w:val="00F37AAD"/>
    <w:rsid w:val="00F37ACF"/>
    <w:rsid w:val="00F37D5B"/>
    <w:rsid w:val="00F40019"/>
    <w:rsid w:val="00F40053"/>
    <w:rsid w:val="00F406DF"/>
    <w:rsid w:val="00F40731"/>
    <w:rsid w:val="00F40A76"/>
    <w:rsid w:val="00F40C09"/>
    <w:rsid w:val="00F40C2A"/>
    <w:rsid w:val="00F40D0D"/>
    <w:rsid w:val="00F40E5E"/>
    <w:rsid w:val="00F40F1F"/>
    <w:rsid w:val="00F40F9F"/>
    <w:rsid w:val="00F41206"/>
    <w:rsid w:val="00F41283"/>
    <w:rsid w:val="00F41301"/>
    <w:rsid w:val="00F41339"/>
    <w:rsid w:val="00F4157F"/>
    <w:rsid w:val="00F41673"/>
    <w:rsid w:val="00F41817"/>
    <w:rsid w:val="00F419EE"/>
    <w:rsid w:val="00F41A47"/>
    <w:rsid w:val="00F41CE7"/>
    <w:rsid w:val="00F42042"/>
    <w:rsid w:val="00F42065"/>
    <w:rsid w:val="00F42166"/>
    <w:rsid w:val="00F421E9"/>
    <w:rsid w:val="00F422E0"/>
    <w:rsid w:val="00F423C1"/>
    <w:rsid w:val="00F42433"/>
    <w:rsid w:val="00F424A5"/>
    <w:rsid w:val="00F4272F"/>
    <w:rsid w:val="00F4280C"/>
    <w:rsid w:val="00F42A19"/>
    <w:rsid w:val="00F42A28"/>
    <w:rsid w:val="00F42DB8"/>
    <w:rsid w:val="00F42E3A"/>
    <w:rsid w:val="00F42E9B"/>
    <w:rsid w:val="00F42F91"/>
    <w:rsid w:val="00F431A6"/>
    <w:rsid w:val="00F432A3"/>
    <w:rsid w:val="00F432BD"/>
    <w:rsid w:val="00F437A5"/>
    <w:rsid w:val="00F43AC4"/>
    <w:rsid w:val="00F43C32"/>
    <w:rsid w:val="00F43C39"/>
    <w:rsid w:val="00F43C91"/>
    <w:rsid w:val="00F43E3A"/>
    <w:rsid w:val="00F43E66"/>
    <w:rsid w:val="00F440DE"/>
    <w:rsid w:val="00F440EF"/>
    <w:rsid w:val="00F4412D"/>
    <w:rsid w:val="00F4435E"/>
    <w:rsid w:val="00F443D8"/>
    <w:rsid w:val="00F4443C"/>
    <w:rsid w:val="00F44503"/>
    <w:rsid w:val="00F44514"/>
    <w:rsid w:val="00F44516"/>
    <w:rsid w:val="00F44721"/>
    <w:rsid w:val="00F447B0"/>
    <w:rsid w:val="00F447F2"/>
    <w:rsid w:val="00F44A52"/>
    <w:rsid w:val="00F44E35"/>
    <w:rsid w:val="00F45048"/>
    <w:rsid w:val="00F450F0"/>
    <w:rsid w:val="00F45179"/>
    <w:rsid w:val="00F452B8"/>
    <w:rsid w:val="00F454A0"/>
    <w:rsid w:val="00F45604"/>
    <w:rsid w:val="00F4565C"/>
    <w:rsid w:val="00F4583D"/>
    <w:rsid w:val="00F45B73"/>
    <w:rsid w:val="00F45D4B"/>
    <w:rsid w:val="00F45E0F"/>
    <w:rsid w:val="00F45F32"/>
    <w:rsid w:val="00F4605E"/>
    <w:rsid w:val="00F4630A"/>
    <w:rsid w:val="00F464A1"/>
    <w:rsid w:val="00F4675E"/>
    <w:rsid w:val="00F4690C"/>
    <w:rsid w:val="00F4698D"/>
    <w:rsid w:val="00F46BB0"/>
    <w:rsid w:val="00F46E08"/>
    <w:rsid w:val="00F46E7E"/>
    <w:rsid w:val="00F472AF"/>
    <w:rsid w:val="00F473E1"/>
    <w:rsid w:val="00F4747D"/>
    <w:rsid w:val="00F4749F"/>
    <w:rsid w:val="00F475B2"/>
    <w:rsid w:val="00F475D2"/>
    <w:rsid w:val="00F47654"/>
    <w:rsid w:val="00F47976"/>
    <w:rsid w:val="00F47C7F"/>
    <w:rsid w:val="00F47D25"/>
    <w:rsid w:val="00F47EB3"/>
    <w:rsid w:val="00F47F3D"/>
    <w:rsid w:val="00F47F73"/>
    <w:rsid w:val="00F501BA"/>
    <w:rsid w:val="00F504F2"/>
    <w:rsid w:val="00F5066C"/>
    <w:rsid w:val="00F50976"/>
    <w:rsid w:val="00F509A8"/>
    <w:rsid w:val="00F509EA"/>
    <w:rsid w:val="00F50B2A"/>
    <w:rsid w:val="00F50BF6"/>
    <w:rsid w:val="00F50CB3"/>
    <w:rsid w:val="00F50D58"/>
    <w:rsid w:val="00F50E69"/>
    <w:rsid w:val="00F51187"/>
    <w:rsid w:val="00F51211"/>
    <w:rsid w:val="00F5122F"/>
    <w:rsid w:val="00F514E4"/>
    <w:rsid w:val="00F514F4"/>
    <w:rsid w:val="00F5150A"/>
    <w:rsid w:val="00F51593"/>
    <w:rsid w:val="00F51699"/>
    <w:rsid w:val="00F519B0"/>
    <w:rsid w:val="00F51EFB"/>
    <w:rsid w:val="00F51F3B"/>
    <w:rsid w:val="00F52139"/>
    <w:rsid w:val="00F52603"/>
    <w:rsid w:val="00F527A9"/>
    <w:rsid w:val="00F5292B"/>
    <w:rsid w:val="00F52A2B"/>
    <w:rsid w:val="00F52BA6"/>
    <w:rsid w:val="00F52C3B"/>
    <w:rsid w:val="00F52CCF"/>
    <w:rsid w:val="00F52CD2"/>
    <w:rsid w:val="00F52D2B"/>
    <w:rsid w:val="00F52E25"/>
    <w:rsid w:val="00F52FA9"/>
    <w:rsid w:val="00F52FD0"/>
    <w:rsid w:val="00F531FE"/>
    <w:rsid w:val="00F53203"/>
    <w:rsid w:val="00F5330C"/>
    <w:rsid w:val="00F53651"/>
    <w:rsid w:val="00F536DF"/>
    <w:rsid w:val="00F53719"/>
    <w:rsid w:val="00F53C21"/>
    <w:rsid w:val="00F53C36"/>
    <w:rsid w:val="00F53DDB"/>
    <w:rsid w:val="00F53DFE"/>
    <w:rsid w:val="00F53E53"/>
    <w:rsid w:val="00F53E73"/>
    <w:rsid w:val="00F54046"/>
    <w:rsid w:val="00F540B6"/>
    <w:rsid w:val="00F54314"/>
    <w:rsid w:val="00F54572"/>
    <w:rsid w:val="00F547DB"/>
    <w:rsid w:val="00F54897"/>
    <w:rsid w:val="00F549C8"/>
    <w:rsid w:val="00F54B01"/>
    <w:rsid w:val="00F54BCD"/>
    <w:rsid w:val="00F54DED"/>
    <w:rsid w:val="00F54F88"/>
    <w:rsid w:val="00F5519E"/>
    <w:rsid w:val="00F551E9"/>
    <w:rsid w:val="00F55538"/>
    <w:rsid w:val="00F5560D"/>
    <w:rsid w:val="00F5579E"/>
    <w:rsid w:val="00F5586D"/>
    <w:rsid w:val="00F55968"/>
    <w:rsid w:val="00F55A7B"/>
    <w:rsid w:val="00F55A81"/>
    <w:rsid w:val="00F55D47"/>
    <w:rsid w:val="00F55E39"/>
    <w:rsid w:val="00F55FF7"/>
    <w:rsid w:val="00F56237"/>
    <w:rsid w:val="00F56262"/>
    <w:rsid w:val="00F5630D"/>
    <w:rsid w:val="00F56344"/>
    <w:rsid w:val="00F565D0"/>
    <w:rsid w:val="00F5674C"/>
    <w:rsid w:val="00F56810"/>
    <w:rsid w:val="00F5690A"/>
    <w:rsid w:val="00F56943"/>
    <w:rsid w:val="00F56BA6"/>
    <w:rsid w:val="00F56D5C"/>
    <w:rsid w:val="00F56D98"/>
    <w:rsid w:val="00F56DD4"/>
    <w:rsid w:val="00F570F9"/>
    <w:rsid w:val="00F572C5"/>
    <w:rsid w:val="00F573EA"/>
    <w:rsid w:val="00F57610"/>
    <w:rsid w:val="00F577B8"/>
    <w:rsid w:val="00F57918"/>
    <w:rsid w:val="00F57AF1"/>
    <w:rsid w:val="00F57C7D"/>
    <w:rsid w:val="00F57CB7"/>
    <w:rsid w:val="00F602A3"/>
    <w:rsid w:val="00F603C6"/>
    <w:rsid w:val="00F605F6"/>
    <w:rsid w:val="00F606B3"/>
    <w:rsid w:val="00F60759"/>
    <w:rsid w:val="00F60C9F"/>
    <w:rsid w:val="00F610B0"/>
    <w:rsid w:val="00F611C6"/>
    <w:rsid w:val="00F611CB"/>
    <w:rsid w:val="00F612BE"/>
    <w:rsid w:val="00F613A5"/>
    <w:rsid w:val="00F614C6"/>
    <w:rsid w:val="00F6155B"/>
    <w:rsid w:val="00F615C2"/>
    <w:rsid w:val="00F617CA"/>
    <w:rsid w:val="00F61933"/>
    <w:rsid w:val="00F619FD"/>
    <w:rsid w:val="00F61B1E"/>
    <w:rsid w:val="00F61B25"/>
    <w:rsid w:val="00F61CA7"/>
    <w:rsid w:val="00F61EA5"/>
    <w:rsid w:val="00F62045"/>
    <w:rsid w:val="00F6242E"/>
    <w:rsid w:val="00F625E9"/>
    <w:rsid w:val="00F62A2D"/>
    <w:rsid w:val="00F62B3C"/>
    <w:rsid w:val="00F62C62"/>
    <w:rsid w:val="00F62D22"/>
    <w:rsid w:val="00F62D6F"/>
    <w:rsid w:val="00F63117"/>
    <w:rsid w:val="00F63672"/>
    <w:rsid w:val="00F636C0"/>
    <w:rsid w:val="00F6390A"/>
    <w:rsid w:val="00F63F2C"/>
    <w:rsid w:val="00F641D8"/>
    <w:rsid w:val="00F6471A"/>
    <w:rsid w:val="00F6477E"/>
    <w:rsid w:val="00F6488C"/>
    <w:rsid w:val="00F648EC"/>
    <w:rsid w:val="00F6498E"/>
    <w:rsid w:val="00F64B32"/>
    <w:rsid w:val="00F64C20"/>
    <w:rsid w:val="00F64E50"/>
    <w:rsid w:val="00F650C6"/>
    <w:rsid w:val="00F65189"/>
    <w:rsid w:val="00F65424"/>
    <w:rsid w:val="00F65561"/>
    <w:rsid w:val="00F65643"/>
    <w:rsid w:val="00F656C1"/>
    <w:rsid w:val="00F6570C"/>
    <w:rsid w:val="00F65979"/>
    <w:rsid w:val="00F65990"/>
    <w:rsid w:val="00F65B5E"/>
    <w:rsid w:val="00F65E29"/>
    <w:rsid w:val="00F65EB6"/>
    <w:rsid w:val="00F65F8A"/>
    <w:rsid w:val="00F6603F"/>
    <w:rsid w:val="00F661E9"/>
    <w:rsid w:val="00F66245"/>
    <w:rsid w:val="00F6659C"/>
    <w:rsid w:val="00F668CF"/>
    <w:rsid w:val="00F66B6D"/>
    <w:rsid w:val="00F66E0A"/>
    <w:rsid w:val="00F66F7D"/>
    <w:rsid w:val="00F67050"/>
    <w:rsid w:val="00F6706C"/>
    <w:rsid w:val="00F6717C"/>
    <w:rsid w:val="00F6726A"/>
    <w:rsid w:val="00F67284"/>
    <w:rsid w:val="00F67289"/>
    <w:rsid w:val="00F6730D"/>
    <w:rsid w:val="00F6739B"/>
    <w:rsid w:val="00F67593"/>
    <w:rsid w:val="00F67729"/>
    <w:rsid w:val="00F677A5"/>
    <w:rsid w:val="00F677A7"/>
    <w:rsid w:val="00F6790B"/>
    <w:rsid w:val="00F679D6"/>
    <w:rsid w:val="00F679DE"/>
    <w:rsid w:val="00F67A49"/>
    <w:rsid w:val="00F67CA4"/>
    <w:rsid w:val="00F67EF0"/>
    <w:rsid w:val="00F67F2E"/>
    <w:rsid w:val="00F67F33"/>
    <w:rsid w:val="00F67FC7"/>
    <w:rsid w:val="00F701E4"/>
    <w:rsid w:val="00F7030C"/>
    <w:rsid w:val="00F70364"/>
    <w:rsid w:val="00F70422"/>
    <w:rsid w:val="00F70820"/>
    <w:rsid w:val="00F70899"/>
    <w:rsid w:val="00F70AA5"/>
    <w:rsid w:val="00F71018"/>
    <w:rsid w:val="00F711CD"/>
    <w:rsid w:val="00F71331"/>
    <w:rsid w:val="00F71335"/>
    <w:rsid w:val="00F71353"/>
    <w:rsid w:val="00F7154F"/>
    <w:rsid w:val="00F7179A"/>
    <w:rsid w:val="00F71C0E"/>
    <w:rsid w:val="00F71CF3"/>
    <w:rsid w:val="00F71E11"/>
    <w:rsid w:val="00F71EAA"/>
    <w:rsid w:val="00F71F7A"/>
    <w:rsid w:val="00F7255A"/>
    <w:rsid w:val="00F7267A"/>
    <w:rsid w:val="00F7280C"/>
    <w:rsid w:val="00F72B74"/>
    <w:rsid w:val="00F72D17"/>
    <w:rsid w:val="00F72FEA"/>
    <w:rsid w:val="00F73086"/>
    <w:rsid w:val="00F73150"/>
    <w:rsid w:val="00F7318F"/>
    <w:rsid w:val="00F73322"/>
    <w:rsid w:val="00F7342B"/>
    <w:rsid w:val="00F7349D"/>
    <w:rsid w:val="00F734C9"/>
    <w:rsid w:val="00F735D6"/>
    <w:rsid w:val="00F736B4"/>
    <w:rsid w:val="00F7393D"/>
    <w:rsid w:val="00F73DEF"/>
    <w:rsid w:val="00F73E64"/>
    <w:rsid w:val="00F74272"/>
    <w:rsid w:val="00F74322"/>
    <w:rsid w:val="00F74400"/>
    <w:rsid w:val="00F7451F"/>
    <w:rsid w:val="00F74631"/>
    <w:rsid w:val="00F746FD"/>
    <w:rsid w:val="00F7476D"/>
    <w:rsid w:val="00F747EA"/>
    <w:rsid w:val="00F7488D"/>
    <w:rsid w:val="00F748C8"/>
    <w:rsid w:val="00F74E37"/>
    <w:rsid w:val="00F750BA"/>
    <w:rsid w:val="00F75791"/>
    <w:rsid w:val="00F757CD"/>
    <w:rsid w:val="00F7583F"/>
    <w:rsid w:val="00F75977"/>
    <w:rsid w:val="00F75AC2"/>
    <w:rsid w:val="00F75E26"/>
    <w:rsid w:val="00F76033"/>
    <w:rsid w:val="00F7626F"/>
    <w:rsid w:val="00F76525"/>
    <w:rsid w:val="00F766A8"/>
    <w:rsid w:val="00F768D3"/>
    <w:rsid w:val="00F76CA5"/>
    <w:rsid w:val="00F76DF4"/>
    <w:rsid w:val="00F76E8E"/>
    <w:rsid w:val="00F7719B"/>
    <w:rsid w:val="00F77222"/>
    <w:rsid w:val="00F7730E"/>
    <w:rsid w:val="00F7760A"/>
    <w:rsid w:val="00F778DD"/>
    <w:rsid w:val="00F77F7B"/>
    <w:rsid w:val="00F801F0"/>
    <w:rsid w:val="00F80575"/>
    <w:rsid w:val="00F8062E"/>
    <w:rsid w:val="00F8064D"/>
    <w:rsid w:val="00F806A4"/>
    <w:rsid w:val="00F808BC"/>
    <w:rsid w:val="00F80A1C"/>
    <w:rsid w:val="00F80C9D"/>
    <w:rsid w:val="00F80CA0"/>
    <w:rsid w:val="00F80F06"/>
    <w:rsid w:val="00F80F1E"/>
    <w:rsid w:val="00F8100C"/>
    <w:rsid w:val="00F814CE"/>
    <w:rsid w:val="00F815F2"/>
    <w:rsid w:val="00F818C6"/>
    <w:rsid w:val="00F81A01"/>
    <w:rsid w:val="00F81AC8"/>
    <w:rsid w:val="00F81D12"/>
    <w:rsid w:val="00F81DF5"/>
    <w:rsid w:val="00F81F54"/>
    <w:rsid w:val="00F81F76"/>
    <w:rsid w:val="00F820CC"/>
    <w:rsid w:val="00F8232E"/>
    <w:rsid w:val="00F82948"/>
    <w:rsid w:val="00F82AA9"/>
    <w:rsid w:val="00F82B69"/>
    <w:rsid w:val="00F82CA5"/>
    <w:rsid w:val="00F830B3"/>
    <w:rsid w:val="00F830DA"/>
    <w:rsid w:val="00F83500"/>
    <w:rsid w:val="00F8367B"/>
    <w:rsid w:val="00F836CD"/>
    <w:rsid w:val="00F83A51"/>
    <w:rsid w:val="00F83E9C"/>
    <w:rsid w:val="00F84314"/>
    <w:rsid w:val="00F843F3"/>
    <w:rsid w:val="00F8447C"/>
    <w:rsid w:val="00F845DB"/>
    <w:rsid w:val="00F846CF"/>
    <w:rsid w:val="00F84814"/>
    <w:rsid w:val="00F84AD9"/>
    <w:rsid w:val="00F84BAE"/>
    <w:rsid w:val="00F84C35"/>
    <w:rsid w:val="00F85024"/>
    <w:rsid w:val="00F851B0"/>
    <w:rsid w:val="00F85399"/>
    <w:rsid w:val="00F853C6"/>
    <w:rsid w:val="00F85531"/>
    <w:rsid w:val="00F857AA"/>
    <w:rsid w:val="00F85A01"/>
    <w:rsid w:val="00F85A37"/>
    <w:rsid w:val="00F85D4F"/>
    <w:rsid w:val="00F85DA3"/>
    <w:rsid w:val="00F8620E"/>
    <w:rsid w:val="00F86352"/>
    <w:rsid w:val="00F86361"/>
    <w:rsid w:val="00F864B2"/>
    <w:rsid w:val="00F8654C"/>
    <w:rsid w:val="00F86562"/>
    <w:rsid w:val="00F866EF"/>
    <w:rsid w:val="00F867F0"/>
    <w:rsid w:val="00F86DDC"/>
    <w:rsid w:val="00F8739C"/>
    <w:rsid w:val="00F8783A"/>
    <w:rsid w:val="00F8799D"/>
    <w:rsid w:val="00F87C69"/>
    <w:rsid w:val="00F87EDA"/>
    <w:rsid w:val="00F87F02"/>
    <w:rsid w:val="00F9085D"/>
    <w:rsid w:val="00F90A2F"/>
    <w:rsid w:val="00F90BB7"/>
    <w:rsid w:val="00F90C5B"/>
    <w:rsid w:val="00F90DEC"/>
    <w:rsid w:val="00F90E3C"/>
    <w:rsid w:val="00F918E8"/>
    <w:rsid w:val="00F91D3B"/>
    <w:rsid w:val="00F91D53"/>
    <w:rsid w:val="00F91EE9"/>
    <w:rsid w:val="00F9202F"/>
    <w:rsid w:val="00F920A0"/>
    <w:rsid w:val="00F920C4"/>
    <w:rsid w:val="00F92302"/>
    <w:rsid w:val="00F9235B"/>
    <w:rsid w:val="00F923A5"/>
    <w:rsid w:val="00F92422"/>
    <w:rsid w:val="00F9247E"/>
    <w:rsid w:val="00F928C7"/>
    <w:rsid w:val="00F928F5"/>
    <w:rsid w:val="00F92928"/>
    <w:rsid w:val="00F92F9D"/>
    <w:rsid w:val="00F9318D"/>
    <w:rsid w:val="00F93206"/>
    <w:rsid w:val="00F93726"/>
    <w:rsid w:val="00F9374D"/>
    <w:rsid w:val="00F93996"/>
    <w:rsid w:val="00F93C9D"/>
    <w:rsid w:val="00F93DBF"/>
    <w:rsid w:val="00F94453"/>
    <w:rsid w:val="00F9455E"/>
    <w:rsid w:val="00F9463C"/>
    <w:rsid w:val="00F94750"/>
    <w:rsid w:val="00F947DE"/>
    <w:rsid w:val="00F94AF9"/>
    <w:rsid w:val="00F94D34"/>
    <w:rsid w:val="00F94D4F"/>
    <w:rsid w:val="00F94F16"/>
    <w:rsid w:val="00F953FC"/>
    <w:rsid w:val="00F956FB"/>
    <w:rsid w:val="00F959C1"/>
    <w:rsid w:val="00F95AEB"/>
    <w:rsid w:val="00F95F12"/>
    <w:rsid w:val="00F9649F"/>
    <w:rsid w:val="00F96ADC"/>
    <w:rsid w:val="00F96B0E"/>
    <w:rsid w:val="00F96F5F"/>
    <w:rsid w:val="00F97037"/>
    <w:rsid w:val="00F970FA"/>
    <w:rsid w:val="00F97106"/>
    <w:rsid w:val="00F973F0"/>
    <w:rsid w:val="00F979C1"/>
    <w:rsid w:val="00F979DD"/>
    <w:rsid w:val="00F97A2F"/>
    <w:rsid w:val="00F97A30"/>
    <w:rsid w:val="00F97C50"/>
    <w:rsid w:val="00F97CEB"/>
    <w:rsid w:val="00F97E63"/>
    <w:rsid w:val="00F97FFE"/>
    <w:rsid w:val="00FA03F7"/>
    <w:rsid w:val="00FA06BE"/>
    <w:rsid w:val="00FA0E71"/>
    <w:rsid w:val="00FA0E9C"/>
    <w:rsid w:val="00FA0EB4"/>
    <w:rsid w:val="00FA11BB"/>
    <w:rsid w:val="00FA123A"/>
    <w:rsid w:val="00FA1A9C"/>
    <w:rsid w:val="00FA1C64"/>
    <w:rsid w:val="00FA1DBD"/>
    <w:rsid w:val="00FA1F9E"/>
    <w:rsid w:val="00FA2009"/>
    <w:rsid w:val="00FA2099"/>
    <w:rsid w:val="00FA20F7"/>
    <w:rsid w:val="00FA251B"/>
    <w:rsid w:val="00FA25B9"/>
    <w:rsid w:val="00FA289D"/>
    <w:rsid w:val="00FA2B03"/>
    <w:rsid w:val="00FA2C61"/>
    <w:rsid w:val="00FA2CF7"/>
    <w:rsid w:val="00FA2CFF"/>
    <w:rsid w:val="00FA2E8B"/>
    <w:rsid w:val="00FA2F9F"/>
    <w:rsid w:val="00FA2FBA"/>
    <w:rsid w:val="00FA3032"/>
    <w:rsid w:val="00FA323A"/>
    <w:rsid w:val="00FA3481"/>
    <w:rsid w:val="00FA3564"/>
    <w:rsid w:val="00FA37DC"/>
    <w:rsid w:val="00FA3B7F"/>
    <w:rsid w:val="00FA3D48"/>
    <w:rsid w:val="00FA3FF3"/>
    <w:rsid w:val="00FA417D"/>
    <w:rsid w:val="00FA47F4"/>
    <w:rsid w:val="00FA4958"/>
    <w:rsid w:val="00FA4A3B"/>
    <w:rsid w:val="00FA51C5"/>
    <w:rsid w:val="00FA51D1"/>
    <w:rsid w:val="00FA526E"/>
    <w:rsid w:val="00FA549E"/>
    <w:rsid w:val="00FA54FA"/>
    <w:rsid w:val="00FA565E"/>
    <w:rsid w:val="00FA58CE"/>
    <w:rsid w:val="00FA58FE"/>
    <w:rsid w:val="00FA60CF"/>
    <w:rsid w:val="00FA644B"/>
    <w:rsid w:val="00FA655B"/>
    <w:rsid w:val="00FA6731"/>
    <w:rsid w:val="00FA6AC4"/>
    <w:rsid w:val="00FA6AF3"/>
    <w:rsid w:val="00FA6CE9"/>
    <w:rsid w:val="00FA6E63"/>
    <w:rsid w:val="00FA7459"/>
    <w:rsid w:val="00FA7971"/>
    <w:rsid w:val="00FA7B73"/>
    <w:rsid w:val="00FA7BD9"/>
    <w:rsid w:val="00FA7C26"/>
    <w:rsid w:val="00FA7CCB"/>
    <w:rsid w:val="00FA7D7A"/>
    <w:rsid w:val="00FA7E11"/>
    <w:rsid w:val="00FA7E8C"/>
    <w:rsid w:val="00FB0095"/>
    <w:rsid w:val="00FB0277"/>
    <w:rsid w:val="00FB0488"/>
    <w:rsid w:val="00FB08B3"/>
    <w:rsid w:val="00FB0C03"/>
    <w:rsid w:val="00FB0CDD"/>
    <w:rsid w:val="00FB0DF2"/>
    <w:rsid w:val="00FB1140"/>
    <w:rsid w:val="00FB1612"/>
    <w:rsid w:val="00FB1683"/>
    <w:rsid w:val="00FB17E4"/>
    <w:rsid w:val="00FB191A"/>
    <w:rsid w:val="00FB19DA"/>
    <w:rsid w:val="00FB1A63"/>
    <w:rsid w:val="00FB1BFC"/>
    <w:rsid w:val="00FB1C77"/>
    <w:rsid w:val="00FB1F36"/>
    <w:rsid w:val="00FB1F8A"/>
    <w:rsid w:val="00FB2068"/>
    <w:rsid w:val="00FB208D"/>
    <w:rsid w:val="00FB20D9"/>
    <w:rsid w:val="00FB23C1"/>
    <w:rsid w:val="00FB2570"/>
    <w:rsid w:val="00FB2783"/>
    <w:rsid w:val="00FB280D"/>
    <w:rsid w:val="00FB28F1"/>
    <w:rsid w:val="00FB2B12"/>
    <w:rsid w:val="00FB2B93"/>
    <w:rsid w:val="00FB2E58"/>
    <w:rsid w:val="00FB2F25"/>
    <w:rsid w:val="00FB30C0"/>
    <w:rsid w:val="00FB32BD"/>
    <w:rsid w:val="00FB3335"/>
    <w:rsid w:val="00FB3745"/>
    <w:rsid w:val="00FB4508"/>
    <w:rsid w:val="00FB478F"/>
    <w:rsid w:val="00FB4DCF"/>
    <w:rsid w:val="00FB4EE7"/>
    <w:rsid w:val="00FB50FA"/>
    <w:rsid w:val="00FB51F2"/>
    <w:rsid w:val="00FB52AB"/>
    <w:rsid w:val="00FB535F"/>
    <w:rsid w:val="00FB5541"/>
    <w:rsid w:val="00FB5649"/>
    <w:rsid w:val="00FB58D9"/>
    <w:rsid w:val="00FB59F3"/>
    <w:rsid w:val="00FB5B86"/>
    <w:rsid w:val="00FB5CAD"/>
    <w:rsid w:val="00FB5F79"/>
    <w:rsid w:val="00FB5FBD"/>
    <w:rsid w:val="00FB6385"/>
    <w:rsid w:val="00FB6493"/>
    <w:rsid w:val="00FB6626"/>
    <w:rsid w:val="00FB6713"/>
    <w:rsid w:val="00FB67CB"/>
    <w:rsid w:val="00FB691F"/>
    <w:rsid w:val="00FB69C0"/>
    <w:rsid w:val="00FB7254"/>
    <w:rsid w:val="00FB739C"/>
    <w:rsid w:val="00FB7606"/>
    <w:rsid w:val="00FB78D9"/>
    <w:rsid w:val="00FB7AEC"/>
    <w:rsid w:val="00FB7BC3"/>
    <w:rsid w:val="00FB7C0D"/>
    <w:rsid w:val="00FB7C59"/>
    <w:rsid w:val="00FBF04C"/>
    <w:rsid w:val="00FC0114"/>
    <w:rsid w:val="00FC0161"/>
    <w:rsid w:val="00FC04C1"/>
    <w:rsid w:val="00FC0586"/>
    <w:rsid w:val="00FC0632"/>
    <w:rsid w:val="00FC06F2"/>
    <w:rsid w:val="00FC0718"/>
    <w:rsid w:val="00FC07E3"/>
    <w:rsid w:val="00FC0863"/>
    <w:rsid w:val="00FC0BCC"/>
    <w:rsid w:val="00FC0D64"/>
    <w:rsid w:val="00FC1162"/>
    <w:rsid w:val="00FC1222"/>
    <w:rsid w:val="00FC1307"/>
    <w:rsid w:val="00FC13F3"/>
    <w:rsid w:val="00FC13FC"/>
    <w:rsid w:val="00FC14DD"/>
    <w:rsid w:val="00FC1563"/>
    <w:rsid w:val="00FC1617"/>
    <w:rsid w:val="00FC1706"/>
    <w:rsid w:val="00FC186C"/>
    <w:rsid w:val="00FC195F"/>
    <w:rsid w:val="00FC1E14"/>
    <w:rsid w:val="00FC212A"/>
    <w:rsid w:val="00FC2213"/>
    <w:rsid w:val="00FC241E"/>
    <w:rsid w:val="00FC24F9"/>
    <w:rsid w:val="00FC257D"/>
    <w:rsid w:val="00FC25C5"/>
    <w:rsid w:val="00FC26D5"/>
    <w:rsid w:val="00FC28BC"/>
    <w:rsid w:val="00FC28D4"/>
    <w:rsid w:val="00FC2F43"/>
    <w:rsid w:val="00FC2F51"/>
    <w:rsid w:val="00FC34B8"/>
    <w:rsid w:val="00FC34CF"/>
    <w:rsid w:val="00FC3505"/>
    <w:rsid w:val="00FC3C4C"/>
    <w:rsid w:val="00FC3D4D"/>
    <w:rsid w:val="00FC3E21"/>
    <w:rsid w:val="00FC3E8A"/>
    <w:rsid w:val="00FC3EB6"/>
    <w:rsid w:val="00FC41BB"/>
    <w:rsid w:val="00FC4244"/>
    <w:rsid w:val="00FC4504"/>
    <w:rsid w:val="00FC4523"/>
    <w:rsid w:val="00FC4546"/>
    <w:rsid w:val="00FC4639"/>
    <w:rsid w:val="00FC4865"/>
    <w:rsid w:val="00FC4C16"/>
    <w:rsid w:val="00FC4D4E"/>
    <w:rsid w:val="00FC4E8B"/>
    <w:rsid w:val="00FC4F42"/>
    <w:rsid w:val="00FC50E4"/>
    <w:rsid w:val="00FC528B"/>
    <w:rsid w:val="00FC543C"/>
    <w:rsid w:val="00FC5495"/>
    <w:rsid w:val="00FC572A"/>
    <w:rsid w:val="00FC574D"/>
    <w:rsid w:val="00FC5906"/>
    <w:rsid w:val="00FC5AE2"/>
    <w:rsid w:val="00FC5BB5"/>
    <w:rsid w:val="00FC5C62"/>
    <w:rsid w:val="00FC5DF4"/>
    <w:rsid w:val="00FC5EBE"/>
    <w:rsid w:val="00FC5FF2"/>
    <w:rsid w:val="00FC617E"/>
    <w:rsid w:val="00FC61AC"/>
    <w:rsid w:val="00FC6229"/>
    <w:rsid w:val="00FC6466"/>
    <w:rsid w:val="00FC65AE"/>
    <w:rsid w:val="00FC6609"/>
    <w:rsid w:val="00FC67E0"/>
    <w:rsid w:val="00FC69EB"/>
    <w:rsid w:val="00FC6A3F"/>
    <w:rsid w:val="00FC6B2F"/>
    <w:rsid w:val="00FC6C57"/>
    <w:rsid w:val="00FC6D35"/>
    <w:rsid w:val="00FC6D68"/>
    <w:rsid w:val="00FC6E13"/>
    <w:rsid w:val="00FC714C"/>
    <w:rsid w:val="00FC7165"/>
    <w:rsid w:val="00FC7298"/>
    <w:rsid w:val="00FC7759"/>
    <w:rsid w:val="00FC778D"/>
    <w:rsid w:val="00FC780B"/>
    <w:rsid w:val="00FC798F"/>
    <w:rsid w:val="00FC7AF2"/>
    <w:rsid w:val="00FC7E61"/>
    <w:rsid w:val="00FD0091"/>
    <w:rsid w:val="00FD00D1"/>
    <w:rsid w:val="00FD0415"/>
    <w:rsid w:val="00FD05DA"/>
    <w:rsid w:val="00FD0C2C"/>
    <w:rsid w:val="00FD0CAB"/>
    <w:rsid w:val="00FD0DDC"/>
    <w:rsid w:val="00FD0F1D"/>
    <w:rsid w:val="00FD0FA3"/>
    <w:rsid w:val="00FD129A"/>
    <w:rsid w:val="00FD1399"/>
    <w:rsid w:val="00FD1523"/>
    <w:rsid w:val="00FD15E2"/>
    <w:rsid w:val="00FD1629"/>
    <w:rsid w:val="00FD176A"/>
    <w:rsid w:val="00FD181E"/>
    <w:rsid w:val="00FD1A59"/>
    <w:rsid w:val="00FD1BBA"/>
    <w:rsid w:val="00FD2164"/>
    <w:rsid w:val="00FD22BC"/>
    <w:rsid w:val="00FD23FB"/>
    <w:rsid w:val="00FD24D5"/>
    <w:rsid w:val="00FD2DD4"/>
    <w:rsid w:val="00FD2E90"/>
    <w:rsid w:val="00FD304E"/>
    <w:rsid w:val="00FD3228"/>
    <w:rsid w:val="00FD3290"/>
    <w:rsid w:val="00FD329F"/>
    <w:rsid w:val="00FD3470"/>
    <w:rsid w:val="00FD34FB"/>
    <w:rsid w:val="00FD36A7"/>
    <w:rsid w:val="00FD37AD"/>
    <w:rsid w:val="00FD382C"/>
    <w:rsid w:val="00FD3969"/>
    <w:rsid w:val="00FD3C63"/>
    <w:rsid w:val="00FD3D8A"/>
    <w:rsid w:val="00FD3F37"/>
    <w:rsid w:val="00FD41AD"/>
    <w:rsid w:val="00FD4201"/>
    <w:rsid w:val="00FD4422"/>
    <w:rsid w:val="00FD44F9"/>
    <w:rsid w:val="00FD4578"/>
    <w:rsid w:val="00FD489F"/>
    <w:rsid w:val="00FD4975"/>
    <w:rsid w:val="00FD4A5B"/>
    <w:rsid w:val="00FD4B90"/>
    <w:rsid w:val="00FD4BB6"/>
    <w:rsid w:val="00FD5A81"/>
    <w:rsid w:val="00FD5B6C"/>
    <w:rsid w:val="00FD5D28"/>
    <w:rsid w:val="00FD5FC7"/>
    <w:rsid w:val="00FD60B3"/>
    <w:rsid w:val="00FD611C"/>
    <w:rsid w:val="00FD69F3"/>
    <w:rsid w:val="00FD6B85"/>
    <w:rsid w:val="00FD6BAA"/>
    <w:rsid w:val="00FD6D1E"/>
    <w:rsid w:val="00FD6E20"/>
    <w:rsid w:val="00FD6F26"/>
    <w:rsid w:val="00FD6FD2"/>
    <w:rsid w:val="00FD7091"/>
    <w:rsid w:val="00FD714F"/>
    <w:rsid w:val="00FD74CC"/>
    <w:rsid w:val="00FD76E6"/>
    <w:rsid w:val="00FD7760"/>
    <w:rsid w:val="00FD7899"/>
    <w:rsid w:val="00FD7F0D"/>
    <w:rsid w:val="00FE0010"/>
    <w:rsid w:val="00FE006E"/>
    <w:rsid w:val="00FE015A"/>
    <w:rsid w:val="00FE023F"/>
    <w:rsid w:val="00FE0260"/>
    <w:rsid w:val="00FE02A5"/>
    <w:rsid w:val="00FE02FF"/>
    <w:rsid w:val="00FE042A"/>
    <w:rsid w:val="00FE04B3"/>
    <w:rsid w:val="00FE06FF"/>
    <w:rsid w:val="00FE0B26"/>
    <w:rsid w:val="00FE0B3C"/>
    <w:rsid w:val="00FE0B4F"/>
    <w:rsid w:val="00FE0C53"/>
    <w:rsid w:val="00FE0CB4"/>
    <w:rsid w:val="00FE1135"/>
    <w:rsid w:val="00FE12EB"/>
    <w:rsid w:val="00FE13B4"/>
    <w:rsid w:val="00FE1402"/>
    <w:rsid w:val="00FE1416"/>
    <w:rsid w:val="00FE15C3"/>
    <w:rsid w:val="00FE18D1"/>
    <w:rsid w:val="00FE1AE3"/>
    <w:rsid w:val="00FE1EDB"/>
    <w:rsid w:val="00FE1F1E"/>
    <w:rsid w:val="00FE21DC"/>
    <w:rsid w:val="00FE27D7"/>
    <w:rsid w:val="00FE289D"/>
    <w:rsid w:val="00FE2D77"/>
    <w:rsid w:val="00FE2EFA"/>
    <w:rsid w:val="00FE3010"/>
    <w:rsid w:val="00FE3385"/>
    <w:rsid w:val="00FE3679"/>
    <w:rsid w:val="00FE37CE"/>
    <w:rsid w:val="00FE3D12"/>
    <w:rsid w:val="00FE4064"/>
    <w:rsid w:val="00FE4157"/>
    <w:rsid w:val="00FE423E"/>
    <w:rsid w:val="00FE425D"/>
    <w:rsid w:val="00FE472A"/>
    <w:rsid w:val="00FE482A"/>
    <w:rsid w:val="00FE4833"/>
    <w:rsid w:val="00FE490A"/>
    <w:rsid w:val="00FE4937"/>
    <w:rsid w:val="00FE4A03"/>
    <w:rsid w:val="00FE4B18"/>
    <w:rsid w:val="00FE4B49"/>
    <w:rsid w:val="00FE4B62"/>
    <w:rsid w:val="00FE4CA4"/>
    <w:rsid w:val="00FE4CBC"/>
    <w:rsid w:val="00FE4D04"/>
    <w:rsid w:val="00FE4EE0"/>
    <w:rsid w:val="00FE4FBD"/>
    <w:rsid w:val="00FE508F"/>
    <w:rsid w:val="00FE5277"/>
    <w:rsid w:val="00FE53FD"/>
    <w:rsid w:val="00FE570E"/>
    <w:rsid w:val="00FE5991"/>
    <w:rsid w:val="00FE5C08"/>
    <w:rsid w:val="00FE5C79"/>
    <w:rsid w:val="00FE5D40"/>
    <w:rsid w:val="00FE5FA7"/>
    <w:rsid w:val="00FE5FED"/>
    <w:rsid w:val="00FE6038"/>
    <w:rsid w:val="00FE63DD"/>
    <w:rsid w:val="00FE6449"/>
    <w:rsid w:val="00FE648E"/>
    <w:rsid w:val="00FE6639"/>
    <w:rsid w:val="00FE6651"/>
    <w:rsid w:val="00FE6853"/>
    <w:rsid w:val="00FE6BE5"/>
    <w:rsid w:val="00FE6CB6"/>
    <w:rsid w:val="00FE6CC8"/>
    <w:rsid w:val="00FE6EB4"/>
    <w:rsid w:val="00FE7238"/>
    <w:rsid w:val="00FE7294"/>
    <w:rsid w:val="00FE72A8"/>
    <w:rsid w:val="00FE730A"/>
    <w:rsid w:val="00FE770D"/>
    <w:rsid w:val="00FE779B"/>
    <w:rsid w:val="00FE7850"/>
    <w:rsid w:val="00FE7ADD"/>
    <w:rsid w:val="00FE7B50"/>
    <w:rsid w:val="00FE7B5F"/>
    <w:rsid w:val="00FE7C75"/>
    <w:rsid w:val="00FE7F91"/>
    <w:rsid w:val="00FF018A"/>
    <w:rsid w:val="00FF02C6"/>
    <w:rsid w:val="00FF04BD"/>
    <w:rsid w:val="00FF08E8"/>
    <w:rsid w:val="00FF09C2"/>
    <w:rsid w:val="00FF0B8D"/>
    <w:rsid w:val="00FF0DCF"/>
    <w:rsid w:val="00FF0E01"/>
    <w:rsid w:val="00FF0E96"/>
    <w:rsid w:val="00FF1091"/>
    <w:rsid w:val="00FF12A5"/>
    <w:rsid w:val="00FF141B"/>
    <w:rsid w:val="00FF1843"/>
    <w:rsid w:val="00FF1A0A"/>
    <w:rsid w:val="00FF1E80"/>
    <w:rsid w:val="00FF20BE"/>
    <w:rsid w:val="00FF20CD"/>
    <w:rsid w:val="00FF2416"/>
    <w:rsid w:val="00FF247E"/>
    <w:rsid w:val="00FF2975"/>
    <w:rsid w:val="00FF2B9E"/>
    <w:rsid w:val="00FF2CAF"/>
    <w:rsid w:val="00FF2D81"/>
    <w:rsid w:val="00FF2F32"/>
    <w:rsid w:val="00FF3069"/>
    <w:rsid w:val="00FF31D9"/>
    <w:rsid w:val="00FF32A8"/>
    <w:rsid w:val="00FF3300"/>
    <w:rsid w:val="00FF35FF"/>
    <w:rsid w:val="00FF36E8"/>
    <w:rsid w:val="00FF398D"/>
    <w:rsid w:val="00FF3AC2"/>
    <w:rsid w:val="00FF3D0E"/>
    <w:rsid w:val="00FF3E38"/>
    <w:rsid w:val="00FF3F2C"/>
    <w:rsid w:val="00FF4142"/>
    <w:rsid w:val="00FF4312"/>
    <w:rsid w:val="00FF4585"/>
    <w:rsid w:val="00FF47EE"/>
    <w:rsid w:val="00FF4B06"/>
    <w:rsid w:val="00FF4BC8"/>
    <w:rsid w:val="00FF4C16"/>
    <w:rsid w:val="00FF4C99"/>
    <w:rsid w:val="00FF538E"/>
    <w:rsid w:val="00FF53E0"/>
    <w:rsid w:val="00FF5481"/>
    <w:rsid w:val="00FF563D"/>
    <w:rsid w:val="00FF5650"/>
    <w:rsid w:val="00FF58E1"/>
    <w:rsid w:val="00FF58F9"/>
    <w:rsid w:val="00FF5B0E"/>
    <w:rsid w:val="00FF5BCF"/>
    <w:rsid w:val="00FF5CFF"/>
    <w:rsid w:val="00FF5D60"/>
    <w:rsid w:val="00FF5E7C"/>
    <w:rsid w:val="00FF62AB"/>
    <w:rsid w:val="00FF63DD"/>
    <w:rsid w:val="00FF643D"/>
    <w:rsid w:val="00FF671C"/>
    <w:rsid w:val="00FF67C8"/>
    <w:rsid w:val="00FF6B74"/>
    <w:rsid w:val="00FF6CCD"/>
    <w:rsid w:val="00FF6D57"/>
    <w:rsid w:val="00FF6E42"/>
    <w:rsid w:val="00FF6F26"/>
    <w:rsid w:val="00FF73B7"/>
    <w:rsid w:val="00FF753B"/>
    <w:rsid w:val="00FF7621"/>
    <w:rsid w:val="00FF77D8"/>
    <w:rsid w:val="00FF78B6"/>
    <w:rsid w:val="00FF790A"/>
    <w:rsid w:val="00FF792F"/>
    <w:rsid w:val="00FF7A00"/>
    <w:rsid w:val="00FF7ACC"/>
    <w:rsid w:val="00FFE1C1"/>
    <w:rsid w:val="0102B549"/>
    <w:rsid w:val="0103AD21"/>
    <w:rsid w:val="01090C7C"/>
    <w:rsid w:val="01098439"/>
    <w:rsid w:val="010BB5FE"/>
    <w:rsid w:val="010BC097"/>
    <w:rsid w:val="010CAB55"/>
    <w:rsid w:val="01133958"/>
    <w:rsid w:val="0113D5E0"/>
    <w:rsid w:val="01185990"/>
    <w:rsid w:val="0122A696"/>
    <w:rsid w:val="0124044C"/>
    <w:rsid w:val="012448B6"/>
    <w:rsid w:val="0124D24E"/>
    <w:rsid w:val="01279430"/>
    <w:rsid w:val="0128949A"/>
    <w:rsid w:val="0130CF9F"/>
    <w:rsid w:val="01330D62"/>
    <w:rsid w:val="01354417"/>
    <w:rsid w:val="01359228"/>
    <w:rsid w:val="013656C2"/>
    <w:rsid w:val="01369BA5"/>
    <w:rsid w:val="013803B1"/>
    <w:rsid w:val="013B8866"/>
    <w:rsid w:val="0145B55E"/>
    <w:rsid w:val="0146A00C"/>
    <w:rsid w:val="014B160E"/>
    <w:rsid w:val="014DD622"/>
    <w:rsid w:val="01504D36"/>
    <w:rsid w:val="01525903"/>
    <w:rsid w:val="0154B1B2"/>
    <w:rsid w:val="01591F61"/>
    <w:rsid w:val="015A073D"/>
    <w:rsid w:val="015B0558"/>
    <w:rsid w:val="015B692B"/>
    <w:rsid w:val="0160D6B6"/>
    <w:rsid w:val="016453A2"/>
    <w:rsid w:val="0166B4B8"/>
    <w:rsid w:val="0166CA21"/>
    <w:rsid w:val="0168A822"/>
    <w:rsid w:val="016C0530"/>
    <w:rsid w:val="016D62DC"/>
    <w:rsid w:val="016D85BD"/>
    <w:rsid w:val="016F6236"/>
    <w:rsid w:val="016FEFA6"/>
    <w:rsid w:val="0170C965"/>
    <w:rsid w:val="017160AB"/>
    <w:rsid w:val="017292FA"/>
    <w:rsid w:val="01747E2E"/>
    <w:rsid w:val="0174ECD3"/>
    <w:rsid w:val="0175DDB2"/>
    <w:rsid w:val="017952A8"/>
    <w:rsid w:val="0179D888"/>
    <w:rsid w:val="017AFF81"/>
    <w:rsid w:val="017B4432"/>
    <w:rsid w:val="01852284"/>
    <w:rsid w:val="01856402"/>
    <w:rsid w:val="0188C92C"/>
    <w:rsid w:val="018C6390"/>
    <w:rsid w:val="018CBCD8"/>
    <w:rsid w:val="018E83E7"/>
    <w:rsid w:val="018FE68B"/>
    <w:rsid w:val="019123A0"/>
    <w:rsid w:val="01925457"/>
    <w:rsid w:val="01961769"/>
    <w:rsid w:val="019940A2"/>
    <w:rsid w:val="019FBAD0"/>
    <w:rsid w:val="019FF570"/>
    <w:rsid w:val="01A50BAA"/>
    <w:rsid w:val="01AFC333"/>
    <w:rsid w:val="01B12DC3"/>
    <w:rsid w:val="01B437C6"/>
    <w:rsid w:val="01B501F3"/>
    <w:rsid w:val="01B5F27A"/>
    <w:rsid w:val="01B96705"/>
    <w:rsid w:val="01B9E124"/>
    <w:rsid w:val="01BE640B"/>
    <w:rsid w:val="01C1B54C"/>
    <w:rsid w:val="01C2031E"/>
    <w:rsid w:val="01C2390C"/>
    <w:rsid w:val="01C496A2"/>
    <w:rsid w:val="01C8FCD3"/>
    <w:rsid w:val="01CD5789"/>
    <w:rsid w:val="01CDE7F1"/>
    <w:rsid w:val="01D04DBD"/>
    <w:rsid w:val="01D3F2C8"/>
    <w:rsid w:val="01D46B95"/>
    <w:rsid w:val="01D47BF0"/>
    <w:rsid w:val="01D4C1EF"/>
    <w:rsid w:val="01D4E151"/>
    <w:rsid w:val="01D75334"/>
    <w:rsid w:val="01DC87E3"/>
    <w:rsid w:val="01DEAC51"/>
    <w:rsid w:val="01DEF0A5"/>
    <w:rsid w:val="01E24432"/>
    <w:rsid w:val="01E3E8DE"/>
    <w:rsid w:val="01E46C23"/>
    <w:rsid w:val="01E46D1D"/>
    <w:rsid w:val="01E699C1"/>
    <w:rsid w:val="01E7DF62"/>
    <w:rsid w:val="01E7DFC3"/>
    <w:rsid w:val="01E98322"/>
    <w:rsid w:val="01EB76AA"/>
    <w:rsid w:val="01EBC66E"/>
    <w:rsid w:val="01ECF83B"/>
    <w:rsid w:val="01ED5785"/>
    <w:rsid w:val="01EDA3D6"/>
    <w:rsid w:val="01F0B9FC"/>
    <w:rsid w:val="01F110E5"/>
    <w:rsid w:val="01F26B25"/>
    <w:rsid w:val="01F40834"/>
    <w:rsid w:val="01F744DF"/>
    <w:rsid w:val="01FB4A02"/>
    <w:rsid w:val="01FC1EF1"/>
    <w:rsid w:val="01FDCA9D"/>
    <w:rsid w:val="0200229A"/>
    <w:rsid w:val="020318EE"/>
    <w:rsid w:val="0203FB13"/>
    <w:rsid w:val="02046578"/>
    <w:rsid w:val="0207E48E"/>
    <w:rsid w:val="0209C64F"/>
    <w:rsid w:val="020B2A0F"/>
    <w:rsid w:val="020C82D8"/>
    <w:rsid w:val="020E79AA"/>
    <w:rsid w:val="02101AA4"/>
    <w:rsid w:val="0210743C"/>
    <w:rsid w:val="0210CE79"/>
    <w:rsid w:val="0211BED7"/>
    <w:rsid w:val="0213C668"/>
    <w:rsid w:val="02186475"/>
    <w:rsid w:val="021E9A8B"/>
    <w:rsid w:val="021F76F6"/>
    <w:rsid w:val="02228062"/>
    <w:rsid w:val="0223F516"/>
    <w:rsid w:val="02285083"/>
    <w:rsid w:val="022A488D"/>
    <w:rsid w:val="02314ACF"/>
    <w:rsid w:val="02336F87"/>
    <w:rsid w:val="02361315"/>
    <w:rsid w:val="02384F07"/>
    <w:rsid w:val="0238E778"/>
    <w:rsid w:val="023D76B7"/>
    <w:rsid w:val="0242CD20"/>
    <w:rsid w:val="02433643"/>
    <w:rsid w:val="02453114"/>
    <w:rsid w:val="0245B3DB"/>
    <w:rsid w:val="0245C5D4"/>
    <w:rsid w:val="02480FCC"/>
    <w:rsid w:val="024D594C"/>
    <w:rsid w:val="024DF3D2"/>
    <w:rsid w:val="025302A9"/>
    <w:rsid w:val="02550F7C"/>
    <w:rsid w:val="025693E5"/>
    <w:rsid w:val="0257B5D3"/>
    <w:rsid w:val="025A51F4"/>
    <w:rsid w:val="025AF3CB"/>
    <w:rsid w:val="0261F62C"/>
    <w:rsid w:val="0262835A"/>
    <w:rsid w:val="02653DD9"/>
    <w:rsid w:val="026944A7"/>
    <w:rsid w:val="026AA207"/>
    <w:rsid w:val="026AADF9"/>
    <w:rsid w:val="026B46AC"/>
    <w:rsid w:val="026D1135"/>
    <w:rsid w:val="026FEFD3"/>
    <w:rsid w:val="0272C994"/>
    <w:rsid w:val="0279CE64"/>
    <w:rsid w:val="027BBF77"/>
    <w:rsid w:val="027D313F"/>
    <w:rsid w:val="027FA875"/>
    <w:rsid w:val="02809FCC"/>
    <w:rsid w:val="02818DFE"/>
    <w:rsid w:val="02822084"/>
    <w:rsid w:val="02827AFC"/>
    <w:rsid w:val="0283E4E7"/>
    <w:rsid w:val="02866ACF"/>
    <w:rsid w:val="0288ED09"/>
    <w:rsid w:val="028BA863"/>
    <w:rsid w:val="028F5F4F"/>
    <w:rsid w:val="02905547"/>
    <w:rsid w:val="029235C3"/>
    <w:rsid w:val="02963F36"/>
    <w:rsid w:val="0297E2C4"/>
    <w:rsid w:val="02984D27"/>
    <w:rsid w:val="02A0EECC"/>
    <w:rsid w:val="02A0F338"/>
    <w:rsid w:val="02B3E736"/>
    <w:rsid w:val="02B57B3D"/>
    <w:rsid w:val="02B7C862"/>
    <w:rsid w:val="02B7E90E"/>
    <w:rsid w:val="02B86453"/>
    <w:rsid w:val="02BD9E31"/>
    <w:rsid w:val="02BE3ADC"/>
    <w:rsid w:val="02C1361B"/>
    <w:rsid w:val="02C24E33"/>
    <w:rsid w:val="02C42946"/>
    <w:rsid w:val="02C6D09D"/>
    <w:rsid w:val="02CB9499"/>
    <w:rsid w:val="02CCDBB9"/>
    <w:rsid w:val="02CEBA08"/>
    <w:rsid w:val="02D140AB"/>
    <w:rsid w:val="02D42720"/>
    <w:rsid w:val="02D6000D"/>
    <w:rsid w:val="02DB670E"/>
    <w:rsid w:val="02DF248D"/>
    <w:rsid w:val="02E05777"/>
    <w:rsid w:val="02E21779"/>
    <w:rsid w:val="02E50670"/>
    <w:rsid w:val="02E576AE"/>
    <w:rsid w:val="02EAEC68"/>
    <w:rsid w:val="02EB7F14"/>
    <w:rsid w:val="02EE0845"/>
    <w:rsid w:val="02EF41B7"/>
    <w:rsid w:val="02F2C219"/>
    <w:rsid w:val="02F676AB"/>
    <w:rsid w:val="02FD6ED2"/>
    <w:rsid w:val="02FD7A2D"/>
    <w:rsid w:val="0304AD18"/>
    <w:rsid w:val="0304ADCC"/>
    <w:rsid w:val="03098E08"/>
    <w:rsid w:val="030DAA34"/>
    <w:rsid w:val="0317B427"/>
    <w:rsid w:val="031B6998"/>
    <w:rsid w:val="031B72F6"/>
    <w:rsid w:val="031BB9E6"/>
    <w:rsid w:val="0320EB30"/>
    <w:rsid w:val="03213A53"/>
    <w:rsid w:val="03216769"/>
    <w:rsid w:val="0321AA20"/>
    <w:rsid w:val="03245781"/>
    <w:rsid w:val="0325FA36"/>
    <w:rsid w:val="0328E6AB"/>
    <w:rsid w:val="032AF5F4"/>
    <w:rsid w:val="032C013D"/>
    <w:rsid w:val="032C86A5"/>
    <w:rsid w:val="032D8C08"/>
    <w:rsid w:val="03309CAF"/>
    <w:rsid w:val="03315816"/>
    <w:rsid w:val="0334C54D"/>
    <w:rsid w:val="033B16FC"/>
    <w:rsid w:val="033E118B"/>
    <w:rsid w:val="034038EB"/>
    <w:rsid w:val="03431BEC"/>
    <w:rsid w:val="03443B4B"/>
    <w:rsid w:val="03498194"/>
    <w:rsid w:val="034B90FA"/>
    <w:rsid w:val="034C85F6"/>
    <w:rsid w:val="034E7725"/>
    <w:rsid w:val="03503CB8"/>
    <w:rsid w:val="035116AD"/>
    <w:rsid w:val="03512590"/>
    <w:rsid w:val="0351F57D"/>
    <w:rsid w:val="0359F440"/>
    <w:rsid w:val="035A13F7"/>
    <w:rsid w:val="035A4CA0"/>
    <w:rsid w:val="035D3124"/>
    <w:rsid w:val="035FDC03"/>
    <w:rsid w:val="0362913A"/>
    <w:rsid w:val="03631CC7"/>
    <w:rsid w:val="0367703C"/>
    <w:rsid w:val="0368553F"/>
    <w:rsid w:val="036CCB7C"/>
    <w:rsid w:val="036ECE69"/>
    <w:rsid w:val="036FB597"/>
    <w:rsid w:val="0370980A"/>
    <w:rsid w:val="03751BBE"/>
    <w:rsid w:val="0376B8A9"/>
    <w:rsid w:val="03774139"/>
    <w:rsid w:val="03783376"/>
    <w:rsid w:val="037AF8B0"/>
    <w:rsid w:val="037CA024"/>
    <w:rsid w:val="037D8E8C"/>
    <w:rsid w:val="037DE5FB"/>
    <w:rsid w:val="037DEC48"/>
    <w:rsid w:val="037DF318"/>
    <w:rsid w:val="03810BCD"/>
    <w:rsid w:val="03831C52"/>
    <w:rsid w:val="0384FE2C"/>
    <w:rsid w:val="0386346D"/>
    <w:rsid w:val="03867D73"/>
    <w:rsid w:val="03898306"/>
    <w:rsid w:val="0389B1A7"/>
    <w:rsid w:val="0389B4EF"/>
    <w:rsid w:val="0389E9A3"/>
    <w:rsid w:val="038AA37F"/>
    <w:rsid w:val="038DEE1D"/>
    <w:rsid w:val="038EA0BE"/>
    <w:rsid w:val="03961C28"/>
    <w:rsid w:val="039B5B64"/>
    <w:rsid w:val="039B7081"/>
    <w:rsid w:val="039C294A"/>
    <w:rsid w:val="039D3129"/>
    <w:rsid w:val="039DC3CA"/>
    <w:rsid w:val="039DCC42"/>
    <w:rsid w:val="039F1396"/>
    <w:rsid w:val="039F1EA5"/>
    <w:rsid w:val="03A10A36"/>
    <w:rsid w:val="03A260B0"/>
    <w:rsid w:val="03A38F84"/>
    <w:rsid w:val="03A7496A"/>
    <w:rsid w:val="03A8EAE7"/>
    <w:rsid w:val="03AABB92"/>
    <w:rsid w:val="03ADA58E"/>
    <w:rsid w:val="03B21506"/>
    <w:rsid w:val="03B365EB"/>
    <w:rsid w:val="03B9D8D6"/>
    <w:rsid w:val="03BC19C3"/>
    <w:rsid w:val="03BCE19B"/>
    <w:rsid w:val="03BD3190"/>
    <w:rsid w:val="03C29A5B"/>
    <w:rsid w:val="03C3EAAD"/>
    <w:rsid w:val="03C401AC"/>
    <w:rsid w:val="03C4C04B"/>
    <w:rsid w:val="03C61A4C"/>
    <w:rsid w:val="03CD2070"/>
    <w:rsid w:val="03CEB93F"/>
    <w:rsid w:val="03D16745"/>
    <w:rsid w:val="03D24EFB"/>
    <w:rsid w:val="03D370DC"/>
    <w:rsid w:val="03D65847"/>
    <w:rsid w:val="03D96A4B"/>
    <w:rsid w:val="03DDFFF0"/>
    <w:rsid w:val="03DE9BB1"/>
    <w:rsid w:val="03E1F8AE"/>
    <w:rsid w:val="03E3CBBE"/>
    <w:rsid w:val="03E45DF9"/>
    <w:rsid w:val="03E5DAD3"/>
    <w:rsid w:val="03E6926D"/>
    <w:rsid w:val="03E799B4"/>
    <w:rsid w:val="03EA9DFA"/>
    <w:rsid w:val="03EACD67"/>
    <w:rsid w:val="03EBAE45"/>
    <w:rsid w:val="03ECA101"/>
    <w:rsid w:val="03EF5228"/>
    <w:rsid w:val="03F394A1"/>
    <w:rsid w:val="03F78AEC"/>
    <w:rsid w:val="03F83414"/>
    <w:rsid w:val="03FED2A1"/>
    <w:rsid w:val="040177BE"/>
    <w:rsid w:val="0401BD1A"/>
    <w:rsid w:val="0404FE01"/>
    <w:rsid w:val="0406C4DC"/>
    <w:rsid w:val="040736A6"/>
    <w:rsid w:val="0408B9E7"/>
    <w:rsid w:val="040B9C11"/>
    <w:rsid w:val="040CBEC2"/>
    <w:rsid w:val="040D1C06"/>
    <w:rsid w:val="040F60A6"/>
    <w:rsid w:val="0410933C"/>
    <w:rsid w:val="0410EEC2"/>
    <w:rsid w:val="0411F8EC"/>
    <w:rsid w:val="041334B5"/>
    <w:rsid w:val="04159E25"/>
    <w:rsid w:val="0415A31B"/>
    <w:rsid w:val="04171ED0"/>
    <w:rsid w:val="041BD74F"/>
    <w:rsid w:val="041D26B8"/>
    <w:rsid w:val="041E88E0"/>
    <w:rsid w:val="041EED9C"/>
    <w:rsid w:val="0421213F"/>
    <w:rsid w:val="0423595D"/>
    <w:rsid w:val="0426BB93"/>
    <w:rsid w:val="0427B6A4"/>
    <w:rsid w:val="0429EE63"/>
    <w:rsid w:val="042AAD31"/>
    <w:rsid w:val="04339908"/>
    <w:rsid w:val="0435D4BD"/>
    <w:rsid w:val="043648BA"/>
    <w:rsid w:val="04371EB8"/>
    <w:rsid w:val="043F6A96"/>
    <w:rsid w:val="043FC6F4"/>
    <w:rsid w:val="0442D459"/>
    <w:rsid w:val="04441018"/>
    <w:rsid w:val="0444FB7C"/>
    <w:rsid w:val="04459522"/>
    <w:rsid w:val="0446C7D6"/>
    <w:rsid w:val="0446E18E"/>
    <w:rsid w:val="04497198"/>
    <w:rsid w:val="044FE514"/>
    <w:rsid w:val="04513857"/>
    <w:rsid w:val="0452DDFD"/>
    <w:rsid w:val="0453DDC7"/>
    <w:rsid w:val="0457480F"/>
    <w:rsid w:val="0458E38B"/>
    <w:rsid w:val="045B9D63"/>
    <w:rsid w:val="045EAD76"/>
    <w:rsid w:val="045F6058"/>
    <w:rsid w:val="0464F66D"/>
    <w:rsid w:val="04662410"/>
    <w:rsid w:val="0468619B"/>
    <w:rsid w:val="046A0C38"/>
    <w:rsid w:val="046BDFA2"/>
    <w:rsid w:val="046CC94F"/>
    <w:rsid w:val="046CD5A9"/>
    <w:rsid w:val="046D66C9"/>
    <w:rsid w:val="046E7056"/>
    <w:rsid w:val="046FBF1E"/>
    <w:rsid w:val="04729A55"/>
    <w:rsid w:val="04769C19"/>
    <w:rsid w:val="0477FF2E"/>
    <w:rsid w:val="047A0D08"/>
    <w:rsid w:val="047B800F"/>
    <w:rsid w:val="047BBC8F"/>
    <w:rsid w:val="047C0CFF"/>
    <w:rsid w:val="047F79DE"/>
    <w:rsid w:val="047F7A58"/>
    <w:rsid w:val="0481F4EB"/>
    <w:rsid w:val="0482469D"/>
    <w:rsid w:val="0483DB32"/>
    <w:rsid w:val="048527A1"/>
    <w:rsid w:val="048A79F9"/>
    <w:rsid w:val="048FD3E9"/>
    <w:rsid w:val="04907920"/>
    <w:rsid w:val="04934F72"/>
    <w:rsid w:val="049BB83F"/>
    <w:rsid w:val="049BE467"/>
    <w:rsid w:val="049DF90F"/>
    <w:rsid w:val="049EC821"/>
    <w:rsid w:val="04A1F560"/>
    <w:rsid w:val="04A38379"/>
    <w:rsid w:val="04A6C063"/>
    <w:rsid w:val="04AAA290"/>
    <w:rsid w:val="04AB4594"/>
    <w:rsid w:val="04AE9B1E"/>
    <w:rsid w:val="04B20FA5"/>
    <w:rsid w:val="04B2E4F4"/>
    <w:rsid w:val="04B4DB7A"/>
    <w:rsid w:val="04B5ED62"/>
    <w:rsid w:val="04B6FBE3"/>
    <w:rsid w:val="04B8E083"/>
    <w:rsid w:val="04B9E602"/>
    <w:rsid w:val="04C0210E"/>
    <w:rsid w:val="04C367C3"/>
    <w:rsid w:val="04C53D86"/>
    <w:rsid w:val="04CB2ECD"/>
    <w:rsid w:val="04CC5C3F"/>
    <w:rsid w:val="04D383B9"/>
    <w:rsid w:val="04DA30CF"/>
    <w:rsid w:val="04DAD5C8"/>
    <w:rsid w:val="04DC6624"/>
    <w:rsid w:val="04E1CAA9"/>
    <w:rsid w:val="04E48838"/>
    <w:rsid w:val="04E4CEDD"/>
    <w:rsid w:val="04E8EF5B"/>
    <w:rsid w:val="04EC131F"/>
    <w:rsid w:val="04EE410E"/>
    <w:rsid w:val="04F25B6D"/>
    <w:rsid w:val="04FA3B58"/>
    <w:rsid w:val="04FA6D9E"/>
    <w:rsid w:val="04FB76D5"/>
    <w:rsid w:val="04FC3020"/>
    <w:rsid w:val="04FD1D51"/>
    <w:rsid w:val="04FF5B49"/>
    <w:rsid w:val="05009B5E"/>
    <w:rsid w:val="0500EA7D"/>
    <w:rsid w:val="0502DA2D"/>
    <w:rsid w:val="0509346B"/>
    <w:rsid w:val="050ABE66"/>
    <w:rsid w:val="050CA310"/>
    <w:rsid w:val="050CF77E"/>
    <w:rsid w:val="05135B47"/>
    <w:rsid w:val="0513C5BE"/>
    <w:rsid w:val="0514245F"/>
    <w:rsid w:val="051532B8"/>
    <w:rsid w:val="05172380"/>
    <w:rsid w:val="05188FD9"/>
    <w:rsid w:val="051E9295"/>
    <w:rsid w:val="051F3FE4"/>
    <w:rsid w:val="05223D3F"/>
    <w:rsid w:val="0523625F"/>
    <w:rsid w:val="05293BB0"/>
    <w:rsid w:val="052C8442"/>
    <w:rsid w:val="05300541"/>
    <w:rsid w:val="0531DB8A"/>
    <w:rsid w:val="05392C19"/>
    <w:rsid w:val="05394581"/>
    <w:rsid w:val="053EFE0A"/>
    <w:rsid w:val="05402C26"/>
    <w:rsid w:val="05424C3A"/>
    <w:rsid w:val="05436BC0"/>
    <w:rsid w:val="054537EF"/>
    <w:rsid w:val="0546CB59"/>
    <w:rsid w:val="05476279"/>
    <w:rsid w:val="054A0F7F"/>
    <w:rsid w:val="054C036F"/>
    <w:rsid w:val="054EA672"/>
    <w:rsid w:val="0550A67B"/>
    <w:rsid w:val="055120BA"/>
    <w:rsid w:val="055507D8"/>
    <w:rsid w:val="0556DB4C"/>
    <w:rsid w:val="05583C7D"/>
    <w:rsid w:val="055A782B"/>
    <w:rsid w:val="055E0F21"/>
    <w:rsid w:val="055FEAA6"/>
    <w:rsid w:val="05646AB9"/>
    <w:rsid w:val="05648B0E"/>
    <w:rsid w:val="056C4F0E"/>
    <w:rsid w:val="056DEA56"/>
    <w:rsid w:val="056FF7E8"/>
    <w:rsid w:val="0573DB9A"/>
    <w:rsid w:val="0574CF91"/>
    <w:rsid w:val="05768F61"/>
    <w:rsid w:val="05771F89"/>
    <w:rsid w:val="0578D4B8"/>
    <w:rsid w:val="057A85B1"/>
    <w:rsid w:val="057C9C34"/>
    <w:rsid w:val="057CD302"/>
    <w:rsid w:val="057D05C1"/>
    <w:rsid w:val="057D402B"/>
    <w:rsid w:val="057E20ED"/>
    <w:rsid w:val="0581939F"/>
    <w:rsid w:val="058290D6"/>
    <w:rsid w:val="05840D80"/>
    <w:rsid w:val="05855D77"/>
    <w:rsid w:val="0589D86F"/>
    <w:rsid w:val="058D7E3F"/>
    <w:rsid w:val="0591794A"/>
    <w:rsid w:val="0592D99A"/>
    <w:rsid w:val="059323CC"/>
    <w:rsid w:val="05937898"/>
    <w:rsid w:val="059562D1"/>
    <w:rsid w:val="0595AA75"/>
    <w:rsid w:val="059786B4"/>
    <w:rsid w:val="059AB7ED"/>
    <w:rsid w:val="059C328F"/>
    <w:rsid w:val="059CEFB1"/>
    <w:rsid w:val="059DA691"/>
    <w:rsid w:val="059E64CC"/>
    <w:rsid w:val="05A52863"/>
    <w:rsid w:val="05A83335"/>
    <w:rsid w:val="05A86C29"/>
    <w:rsid w:val="05A89E31"/>
    <w:rsid w:val="05A8EE4A"/>
    <w:rsid w:val="05AB5AD6"/>
    <w:rsid w:val="05AB7E36"/>
    <w:rsid w:val="05ABA0FF"/>
    <w:rsid w:val="05AC716E"/>
    <w:rsid w:val="05B460FE"/>
    <w:rsid w:val="05B47D15"/>
    <w:rsid w:val="05B6B9EF"/>
    <w:rsid w:val="05B8E908"/>
    <w:rsid w:val="05B97591"/>
    <w:rsid w:val="05BF097A"/>
    <w:rsid w:val="05C0F04F"/>
    <w:rsid w:val="05C1677C"/>
    <w:rsid w:val="05C18BAF"/>
    <w:rsid w:val="05C30D44"/>
    <w:rsid w:val="05C3B60B"/>
    <w:rsid w:val="05C3C3E9"/>
    <w:rsid w:val="05C5426B"/>
    <w:rsid w:val="05C7171A"/>
    <w:rsid w:val="05C82B5D"/>
    <w:rsid w:val="05CAE8A1"/>
    <w:rsid w:val="05CB689F"/>
    <w:rsid w:val="05CD8E9D"/>
    <w:rsid w:val="05CE581A"/>
    <w:rsid w:val="05CE5B4A"/>
    <w:rsid w:val="05CE7BEA"/>
    <w:rsid w:val="05D647F6"/>
    <w:rsid w:val="05D69C56"/>
    <w:rsid w:val="05E47DF7"/>
    <w:rsid w:val="05E9915B"/>
    <w:rsid w:val="05EEF888"/>
    <w:rsid w:val="05EFA87D"/>
    <w:rsid w:val="05F51729"/>
    <w:rsid w:val="05F9DBE5"/>
    <w:rsid w:val="05FD8B66"/>
    <w:rsid w:val="05FE379F"/>
    <w:rsid w:val="0600CACC"/>
    <w:rsid w:val="0603F0D4"/>
    <w:rsid w:val="06043311"/>
    <w:rsid w:val="06057085"/>
    <w:rsid w:val="060BF35E"/>
    <w:rsid w:val="060CCF12"/>
    <w:rsid w:val="060F4C99"/>
    <w:rsid w:val="060F5D68"/>
    <w:rsid w:val="06127E56"/>
    <w:rsid w:val="0618B025"/>
    <w:rsid w:val="0618B22A"/>
    <w:rsid w:val="0619289A"/>
    <w:rsid w:val="0619D66F"/>
    <w:rsid w:val="0619DF88"/>
    <w:rsid w:val="061FD9B8"/>
    <w:rsid w:val="06200D50"/>
    <w:rsid w:val="06210392"/>
    <w:rsid w:val="0623B5EC"/>
    <w:rsid w:val="06243630"/>
    <w:rsid w:val="0624CD12"/>
    <w:rsid w:val="062822D5"/>
    <w:rsid w:val="06299E0D"/>
    <w:rsid w:val="062C630B"/>
    <w:rsid w:val="062CCCAE"/>
    <w:rsid w:val="06367293"/>
    <w:rsid w:val="0639582B"/>
    <w:rsid w:val="064269A9"/>
    <w:rsid w:val="06446772"/>
    <w:rsid w:val="06474B6B"/>
    <w:rsid w:val="0648CCA9"/>
    <w:rsid w:val="064C8CE1"/>
    <w:rsid w:val="064ED4C2"/>
    <w:rsid w:val="064F4FF3"/>
    <w:rsid w:val="06505B25"/>
    <w:rsid w:val="0650A9D6"/>
    <w:rsid w:val="065123FA"/>
    <w:rsid w:val="0656A2DB"/>
    <w:rsid w:val="0658B7BE"/>
    <w:rsid w:val="065B76C7"/>
    <w:rsid w:val="065D1E71"/>
    <w:rsid w:val="06627787"/>
    <w:rsid w:val="066311DA"/>
    <w:rsid w:val="0665857F"/>
    <w:rsid w:val="066653E9"/>
    <w:rsid w:val="06667D62"/>
    <w:rsid w:val="066712FF"/>
    <w:rsid w:val="06684907"/>
    <w:rsid w:val="066F1D0F"/>
    <w:rsid w:val="066FCA8A"/>
    <w:rsid w:val="067273D0"/>
    <w:rsid w:val="0672A1DB"/>
    <w:rsid w:val="0673155E"/>
    <w:rsid w:val="06746A6D"/>
    <w:rsid w:val="06773C3B"/>
    <w:rsid w:val="0677DBF9"/>
    <w:rsid w:val="067BA5FB"/>
    <w:rsid w:val="067C1879"/>
    <w:rsid w:val="067C6494"/>
    <w:rsid w:val="067F77A3"/>
    <w:rsid w:val="067FB6A1"/>
    <w:rsid w:val="06829B15"/>
    <w:rsid w:val="06833456"/>
    <w:rsid w:val="06839ED3"/>
    <w:rsid w:val="0685ABCE"/>
    <w:rsid w:val="06872C4D"/>
    <w:rsid w:val="0688978F"/>
    <w:rsid w:val="06890D34"/>
    <w:rsid w:val="0689B803"/>
    <w:rsid w:val="068BC135"/>
    <w:rsid w:val="068E3B8E"/>
    <w:rsid w:val="0692007A"/>
    <w:rsid w:val="06941CF3"/>
    <w:rsid w:val="069881F2"/>
    <w:rsid w:val="06998AB2"/>
    <w:rsid w:val="069B62C5"/>
    <w:rsid w:val="069FF249"/>
    <w:rsid w:val="06A19733"/>
    <w:rsid w:val="06A4FF95"/>
    <w:rsid w:val="06A677F2"/>
    <w:rsid w:val="06A73BEE"/>
    <w:rsid w:val="06AADC57"/>
    <w:rsid w:val="06AE5EEF"/>
    <w:rsid w:val="06B2003A"/>
    <w:rsid w:val="06B2BF33"/>
    <w:rsid w:val="06B3C8DA"/>
    <w:rsid w:val="06B5EDC6"/>
    <w:rsid w:val="06B67502"/>
    <w:rsid w:val="06BADEC3"/>
    <w:rsid w:val="06BB406F"/>
    <w:rsid w:val="06BB7216"/>
    <w:rsid w:val="06BC0420"/>
    <w:rsid w:val="06BE4614"/>
    <w:rsid w:val="06C1E85D"/>
    <w:rsid w:val="06C6051F"/>
    <w:rsid w:val="06C746FE"/>
    <w:rsid w:val="06CA9866"/>
    <w:rsid w:val="06CDDFC8"/>
    <w:rsid w:val="06CE592A"/>
    <w:rsid w:val="06D24DEE"/>
    <w:rsid w:val="06D52795"/>
    <w:rsid w:val="06D5BB7D"/>
    <w:rsid w:val="06D6BAC7"/>
    <w:rsid w:val="06DAF952"/>
    <w:rsid w:val="06DC3A17"/>
    <w:rsid w:val="06E0DB92"/>
    <w:rsid w:val="06E44CD9"/>
    <w:rsid w:val="06E7B736"/>
    <w:rsid w:val="06E7C450"/>
    <w:rsid w:val="06E8841E"/>
    <w:rsid w:val="06EC4817"/>
    <w:rsid w:val="06EE7B60"/>
    <w:rsid w:val="06EEF041"/>
    <w:rsid w:val="06F42ABF"/>
    <w:rsid w:val="06F52354"/>
    <w:rsid w:val="06F5782E"/>
    <w:rsid w:val="06FC0D6F"/>
    <w:rsid w:val="07041B46"/>
    <w:rsid w:val="0705DCB8"/>
    <w:rsid w:val="0707EF87"/>
    <w:rsid w:val="07092B2C"/>
    <w:rsid w:val="070B7AAF"/>
    <w:rsid w:val="07165D0D"/>
    <w:rsid w:val="071724D3"/>
    <w:rsid w:val="0719B763"/>
    <w:rsid w:val="071C10A8"/>
    <w:rsid w:val="071F0DBF"/>
    <w:rsid w:val="072254E0"/>
    <w:rsid w:val="07238C0D"/>
    <w:rsid w:val="0724D7B3"/>
    <w:rsid w:val="072A2C42"/>
    <w:rsid w:val="072B7971"/>
    <w:rsid w:val="072F8D1F"/>
    <w:rsid w:val="07328179"/>
    <w:rsid w:val="07337D96"/>
    <w:rsid w:val="07354A0D"/>
    <w:rsid w:val="07377A05"/>
    <w:rsid w:val="07379CCF"/>
    <w:rsid w:val="073962D6"/>
    <w:rsid w:val="073AB037"/>
    <w:rsid w:val="07406F0D"/>
    <w:rsid w:val="07459241"/>
    <w:rsid w:val="07463FBD"/>
    <w:rsid w:val="0747999A"/>
    <w:rsid w:val="0749269E"/>
    <w:rsid w:val="0749673B"/>
    <w:rsid w:val="07498A2C"/>
    <w:rsid w:val="074B1095"/>
    <w:rsid w:val="074E726A"/>
    <w:rsid w:val="0751BFF8"/>
    <w:rsid w:val="07524A87"/>
    <w:rsid w:val="0752A867"/>
    <w:rsid w:val="07536F17"/>
    <w:rsid w:val="0754ECB3"/>
    <w:rsid w:val="0758AB63"/>
    <w:rsid w:val="075A391F"/>
    <w:rsid w:val="075BB561"/>
    <w:rsid w:val="07611256"/>
    <w:rsid w:val="0761598B"/>
    <w:rsid w:val="07617B31"/>
    <w:rsid w:val="0764A5F5"/>
    <w:rsid w:val="0766DB96"/>
    <w:rsid w:val="076883D5"/>
    <w:rsid w:val="0768BB48"/>
    <w:rsid w:val="076D2168"/>
    <w:rsid w:val="076E4E6A"/>
    <w:rsid w:val="0771BE36"/>
    <w:rsid w:val="07724C62"/>
    <w:rsid w:val="077290B1"/>
    <w:rsid w:val="0773310C"/>
    <w:rsid w:val="077683AA"/>
    <w:rsid w:val="07786CC4"/>
    <w:rsid w:val="07786F97"/>
    <w:rsid w:val="0778C0D3"/>
    <w:rsid w:val="0778EC98"/>
    <w:rsid w:val="077CB002"/>
    <w:rsid w:val="0783B2EA"/>
    <w:rsid w:val="0785BDE3"/>
    <w:rsid w:val="0786A839"/>
    <w:rsid w:val="07871151"/>
    <w:rsid w:val="0787DA34"/>
    <w:rsid w:val="078B7D22"/>
    <w:rsid w:val="0792FA34"/>
    <w:rsid w:val="07933A1C"/>
    <w:rsid w:val="0797581D"/>
    <w:rsid w:val="0799E1EA"/>
    <w:rsid w:val="079A7135"/>
    <w:rsid w:val="079AAA99"/>
    <w:rsid w:val="079D1A8F"/>
    <w:rsid w:val="079D4301"/>
    <w:rsid w:val="079ED694"/>
    <w:rsid w:val="07A364ED"/>
    <w:rsid w:val="07A8AEB8"/>
    <w:rsid w:val="07A8EAFF"/>
    <w:rsid w:val="07AAF373"/>
    <w:rsid w:val="07ABCB04"/>
    <w:rsid w:val="07AC7264"/>
    <w:rsid w:val="07B05389"/>
    <w:rsid w:val="07B2249C"/>
    <w:rsid w:val="07B3FB19"/>
    <w:rsid w:val="07B71B1A"/>
    <w:rsid w:val="07BB81CE"/>
    <w:rsid w:val="07C2237C"/>
    <w:rsid w:val="07C6541E"/>
    <w:rsid w:val="07C6FBEE"/>
    <w:rsid w:val="07C85E98"/>
    <w:rsid w:val="07CD5EF4"/>
    <w:rsid w:val="07D0CB2F"/>
    <w:rsid w:val="07D3E79A"/>
    <w:rsid w:val="07D51196"/>
    <w:rsid w:val="07D65EBC"/>
    <w:rsid w:val="07D81EE7"/>
    <w:rsid w:val="07D94EEE"/>
    <w:rsid w:val="07E61BBD"/>
    <w:rsid w:val="07E68342"/>
    <w:rsid w:val="07E941D8"/>
    <w:rsid w:val="07ED41D8"/>
    <w:rsid w:val="07F81ACB"/>
    <w:rsid w:val="07F9CD8B"/>
    <w:rsid w:val="07FC9331"/>
    <w:rsid w:val="07FF6AE6"/>
    <w:rsid w:val="07FF8C74"/>
    <w:rsid w:val="08023DAF"/>
    <w:rsid w:val="0802E40F"/>
    <w:rsid w:val="0802EBB6"/>
    <w:rsid w:val="08049F98"/>
    <w:rsid w:val="0804B65F"/>
    <w:rsid w:val="0805A2DC"/>
    <w:rsid w:val="0805FBEA"/>
    <w:rsid w:val="0806847B"/>
    <w:rsid w:val="0806B449"/>
    <w:rsid w:val="08072B67"/>
    <w:rsid w:val="0808ABE1"/>
    <w:rsid w:val="080AF32C"/>
    <w:rsid w:val="080D41F4"/>
    <w:rsid w:val="08122A3C"/>
    <w:rsid w:val="0816BDC2"/>
    <w:rsid w:val="081776E4"/>
    <w:rsid w:val="08191DE1"/>
    <w:rsid w:val="081952D5"/>
    <w:rsid w:val="08199ADA"/>
    <w:rsid w:val="081BD7F0"/>
    <w:rsid w:val="081BEACC"/>
    <w:rsid w:val="0823B9DC"/>
    <w:rsid w:val="0823D377"/>
    <w:rsid w:val="08240A7A"/>
    <w:rsid w:val="0825E49C"/>
    <w:rsid w:val="082A6262"/>
    <w:rsid w:val="082C76DC"/>
    <w:rsid w:val="082FA7D6"/>
    <w:rsid w:val="082FB9C8"/>
    <w:rsid w:val="08301B6A"/>
    <w:rsid w:val="0832C0B6"/>
    <w:rsid w:val="0836ED0B"/>
    <w:rsid w:val="083750C9"/>
    <w:rsid w:val="0837D983"/>
    <w:rsid w:val="0838F64B"/>
    <w:rsid w:val="083BFB3E"/>
    <w:rsid w:val="083EE8CE"/>
    <w:rsid w:val="0841ED70"/>
    <w:rsid w:val="08422411"/>
    <w:rsid w:val="0846E364"/>
    <w:rsid w:val="0846EF9C"/>
    <w:rsid w:val="0847425C"/>
    <w:rsid w:val="084804FA"/>
    <w:rsid w:val="08496664"/>
    <w:rsid w:val="084C32AA"/>
    <w:rsid w:val="08519AE3"/>
    <w:rsid w:val="0851B890"/>
    <w:rsid w:val="0856D4B5"/>
    <w:rsid w:val="085A1C3E"/>
    <w:rsid w:val="085AA16F"/>
    <w:rsid w:val="085D0181"/>
    <w:rsid w:val="085DD97B"/>
    <w:rsid w:val="085DDE63"/>
    <w:rsid w:val="085E2D32"/>
    <w:rsid w:val="085F681F"/>
    <w:rsid w:val="08640A99"/>
    <w:rsid w:val="08668E3C"/>
    <w:rsid w:val="08685A73"/>
    <w:rsid w:val="08696D70"/>
    <w:rsid w:val="086C4154"/>
    <w:rsid w:val="0874E69F"/>
    <w:rsid w:val="08750573"/>
    <w:rsid w:val="08754202"/>
    <w:rsid w:val="08775470"/>
    <w:rsid w:val="087C4AC5"/>
    <w:rsid w:val="08856B59"/>
    <w:rsid w:val="08883AD0"/>
    <w:rsid w:val="088CB7FF"/>
    <w:rsid w:val="088CF915"/>
    <w:rsid w:val="088E0098"/>
    <w:rsid w:val="08940D12"/>
    <w:rsid w:val="089564ED"/>
    <w:rsid w:val="08957244"/>
    <w:rsid w:val="0897F5B6"/>
    <w:rsid w:val="0899F267"/>
    <w:rsid w:val="089B2834"/>
    <w:rsid w:val="089B38E2"/>
    <w:rsid w:val="089D53A6"/>
    <w:rsid w:val="08A1A2E5"/>
    <w:rsid w:val="08A1B756"/>
    <w:rsid w:val="08A54E4D"/>
    <w:rsid w:val="08A967AE"/>
    <w:rsid w:val="08ABCF8B"/>
    <w:rsid w:val="08ACD2DD"/>
    <w:rsid w:val="08B088F9"/>
    <w:rsid w:val="08B4E90D"/>
    <w:rsid w:val="08B93461"/>
    <w:rsid w:val="08BA2BC5"/>
    <w:rsid w:val="08BD9F58"/>
    <w:rsid w:val="08BE0F1D"/>
    <w:rsid w:val="08BEA685"/>
    <w:rsid w:val="08C1F2BD"/>
    <w:rsid w:val="08C24A21"/>
    <w:rsid w:val="08C2AC24"/>
    <w:rsid w:val="08C2D974"/>
    <w:rsid w:val="08C48EF8"/>
    <w:rsid w:val="08C5ACC2"/>
    <w:rsid w:val="08C82931"/>
    <w:rsid w:val="08C8391E"/>
    <w:rsid w:val="08C83C53"/>
    <w:rsid w:val="08CB1C96"/>
    <w:rsid w:val="08CEF213"/>
    <w:rsid w:val="08D137B0"/>
    <w:rsid w:val="08D167F2"/>
    <w:rsid w:val="08D2AA56"/>
    <w:rsid w:val="08D3175E"/>
    <w:rsid w:val="08D43C96"/>
    <w:rsid w:val="08D50EBB"/>
    <w:rsid w:val="08D5333B"/>
    <w:rsid w:val="08D5E900"/>
    <w:rsid w:val="08DC3071"/>
    <w:rsid w:val="08DC6432"/>
    <w:rsid w:val="08DCEEF9"/>
    <w:rsid w:val="08E20538"/>
    <w:rsid w:val="08E2AE8F"/>
    <w:rsid w:val="08E65A3E"/>
    <w:rsid w:val="08EC429A"/>
    <w:rsid w:val="08EE62A8"/>
    <w:rsid w:val="08EF1263"/>
    <w:rsid w:val="08EF89BC"/>
    <w:rsid w:val="08EFFE98"/>
    <w:rsid w:val="08F0003D"/>
    <w:rsid w:val="08F0BC7B"/>
    <w:rsid w:val="08F12820"/>
    <w:rsid w:val="08F16893"/>
    <w:rsid w:val="08F32511"/>
    <w:rsid w:val="08F4000D"/>
    <w:rsid w:val="08F77E1A"/>
    <w:rsid w:val="08FAAA8F"/>
    <w:rsid w:val="08FD17A2"/>
    <w:rsid w:val="08FE580E"/>
    <w:rsid w:val="08FFF10F"/>
    <w:rsid w:val="09016811"/>
    <w:rsid w:val="09019582"/>
    <w:rsid w:val="0901C47E"/>
    <w:rsid w:val="0905526D"/>
    <w:rsid w:val="09087160"/>
    <w:rsid w:val="09098757"/>
    <w:rsid w:val="090D65D6"/>
    <w:rsid w:val="090DBBE3"/>
    <w:rsid w:val="090E8683"/>
    <w:rsid w:val="090EB654"/>
    <w:rsid w:val="090EF7DA"/>
    <w:rsid w:val="09147CA5"/>
    <w:rsid w:val="091C93A3"/>
    <w:rsid w:val="091D16BE"/>
    <w:rsid w:val="091F0F79"/>
    <w:rsid w:val="09240DFC"/>
    <w:rsid w:val="0925BB2E"/>
    <w:rsid w:val="092ADB8F"/>
    <w:rsid w:val="092FD536"/>
    <w:rsid w:val="093355C6"/>
    <w:rsid w:val="09339786"/>
    <w:rsid w:val="093835C4"/>
    <w:rsid w:val="093858CC"/>
    <w:rsid w:val="0939E9BB"/>
    <w:rsid w:val="093A1B31"/>
    <w:rsid w:val="093BE4A1"/>
    <w:rsid w:val="093C0EB0"/>
    <w:rsid w:val="093C5E64"/>
    <w:rsid w:val="093D6C54"/>
    <w:rsid w:val="0941BA19"/>
    <w:rsid w:val="0941FD7F"/>
    <w:rsid w:val="0943E538"/>
    <w:rsid w:val="09440806"/>
    <w:rsid w:val="095ABD77"/>
    <w:rsid w:val="095D1858"/>
    <w:rsid w:val="095D8A02"/>
    <w:rsid w:val="095F8A7D"/>
    <w:rsid w:val="095FC397"/>
    <w:rsid w:val="096113E4"/>
    <w:rsid w:val="0962248D"/>
    <w:rsid w:val="09624B56"/>
    <w:rsid w:val="096301F4"/>
    <w:rsid w:val="0963CFB3"/>
    <w:rsid w:val="0966E532"/>
    <w:rsid w:val="09725324"/>
    <w:rsid w:val="0974CECE"/>
    <w:rsid w:val="0977073A"/>
    <w:rsid w:val="0978125B"/>
    <w:rsid w:val="09783A81"/>
    <w:rsid w:val="097A8B57"/>
    <w:rsid w:val="097DB21F"/>
    <w:rsid w:val="097E0D82"/>
    <w:rsid w:val="097F7B7D"/>
    <w:rsid w:val="0982AED2"/>
    <w:rsid w:val="0984E59A"/>
    <w:rsid w:val="0986050A"/>
    <w:rsid w:val="09863C02"/>
    <w:rsid w:val="098A4FE4"/>
    <w:rsid w:val="09900419"/>
    <w:rsid w:val="099026E3"/>
    <w:rsid w:val="099163FC"/>
    <w:rsid w:val="09950443"/>
    <w:rsid w:val="09956E95"/>
    <w:rsid w:val="09962CE8"/>
    <w:rsid w:val="099632FA"/>
    <w:rsid w:val="09986DC2"/>
    <w:rsid w:val="09992985"/>
    <w:rsid w:val="099952CE"/>
    <w:rsid w:val="099A5BFF"/>
    <w:rsid w:val="099B7AB8"/>
    <w:rsid w:val="099C8AF7"/>
    <w:rsid w:val="099DF446"/>
    <w:rsid w:val="099F3C50"/>
    <w:rsid w:val="099F7E51"/>
    <w:rsid w:val="09A308BD"/>
    <w:rsid w:val="09A56B2C"/>
    <w:rsid w:val="09A7C9CA"/>
    <w:rsid w:val="09AD0EAF"/>
    <w:rsid w:val="09AF088B"/>
    <w:rsid w:val="09B4688F"/>
    <w:rsid w:val="09B5B162"/>
    <w:rsid w:val="09B5CAE2"/>
    <w:rsid w:val="09B741EC"/>
    <w:rsid w:val="09B776AC"/>
    <w:rsid w:val="09BAACEF"/>
    <w:rsid w:val="09BB398A"/>
    <w:rsid w:val="09BF5761"/>
    <w:rsid w:val="09C3D479"/>
    <w:rsid w:val="09C5DB71"/>
    <w:rsid w:val="09C5DC44"/>
    <w:rsid w:val="09C5FA16"/>
    <w:rsid w:val="09C75519"/>
    <w:rsid w:val="09C901B9"/>
    <w:rsid w:val="09C9977D"/>
    <w:rsid w:val="09CA4DBC"/>
    <w:rsid w:val="09CCA527"/>
    <w:rsid w:val="09CD080A"/>
    <w:rsid w:val="09D0F286"/>
    <w:rsid w:val="09D7756B"/>
    <w:rsid w:val="09D82A9D"/>
    <w:rsid w:val="09D877E6"/>
    <w:rsid w:val="09DA0143"/>
    <w:rsid w:val="09DC6E3E"/>
    <w:rsid w:val="09DCC244"/>
    <w:rsid w:val="09DED370"/>
    <w:rsid w:val="09DF44EE"/>
    <w:rsid w:val="09E2BFE5"/>
    <w:rsid w:val="09E366F0"/>
    <w:rsid w:val="09E41453"/>
    <w:rsid w:val="09E8834E"/>
    <w:rsid w:val="09EEB3C1"/>
    <w:rsid w:val="09EEC076"/>
    <w:rsid w:val="09F128E0"/>
    <w:rsid w:val="09F1F9FF"/>
    <w:rsid w:val="09F41683"/>
    <w:rsid w:val="09F5C8A8"/>
    <w:rsid w:val="09F76A4D"/>
    <w:rsid w:val="09FBEFA8"/>
    <w:rsid w:val="0A03EB68"/>
    <w:rsid w:val="0A09976E"/>
    <w:rsid w:val="0A09A44F"/>
    <w:rsid w:val="0A09FE62"/>
    <w:rsid w:val="0A0D54B0"/>
    <w:rsid w:val="0A12905B"/>
    <w:rsid w:val="0A12BE5F"/>
    <w:rsid w:val="0A15DCBA"/>
    <w:rsid w:val="0A161A37"/>
    <w:rsid w:val="0A165462"/>
    <w:rsid w:val="0A1898AC"/>
    <w:rsid w:val="0A1B98FB"/>
    <w:rsid w:val="0A212572"/>
    <w:rsid w:val="0A227522"/>
    <w:rsid w:val="0A28572D"/>
    <w:rsid w:val="0A29BD16"/>
    <w:rsid w:val="0A2A0702"/>
    <w:rsid w:val="0A2A4C3E"/>
    <w:rsid w:val="0A2C078C"/>
    <w:rsid w:val="0A2ED204"/>
    <w:rsid w:val="0A3167C8"/>
    <w:rsid w:val="0A3BCFAD"/>
    <w:rsid w:val="0A3F50FE"/>
    <w:rsid w:val="0A443FC0"/>
    <w:rsid w:val="0A44FEBC"/>
    <w:rsid w:val="0A49EE24"/>
    <w:rsid w:val="0A53E426"/>
    <w:rsid w:val="0A540D9F"/>
    <w:rsid w:val="0A56AE81"/>
    <w:rsid w:val="0A596677"/>
    <w:rsid w:val="0A5AB592"/>
    <w:rsid w:val="0A5E7B79"/>
    <w:rsid w:val="0A61B83F"/>
    <w:rsid w:val="0A6208BF"/>
    <w:rsid w:val="0A6457B7"/>
    <w:rsid w:val="0A6A9CB9"/>
    <w:rsid w:val="0A6B2FA3"/>
    <w:rsid w:val="0A6D0811"/>
    <w:rsid w:val="0A7518F7"/>
    <w:rsid w:val="0A7538DA"/>
    <w:rsid w:val="0A759741"/>
    <w:rsid w:val="0A7B2C6E"/>
    <w:rsid w:val="0A7B8A7C"/>
    <w:rsid w:val="0A7CB56A"/>
    <w:rsid w:val="0A7E41D6"/>
    <w:rsid w:val="0A7EB304"/>
    <w:rsid w:val="0A80E444"/>
    <w:rsid w:val="0A83CD92"/>
    <w:rsid w:val="0A8438C1"/>
    <w:rsid w:val="0A88BCDA"/>
    <w:rsid w:val="0A8AEF0C"/>
    <w:rsid w:val="0A8E7755"/>
    <w:rsid w:val="0A94DB99"/>
    <w:rsid w:val="0A94FDBC"/>
    <w:rsid w:val="0A9568EB"/>
    <w:rsid w:val="0A977E6A"/>
    <w:rsid w:val="0A98E4F5"/>
    <w:rsid w:val="0A9983EB"/>
    <w:rsid w:val="0A99904A"/>
    <w:rsid w:val="0A9AE222"/>
    <w:rsid w:val="0A9BB2AA"/>
    <w:rsid w:val="0A9E7B07"/>
    <w:rsid w:val="0A9F8BD0"/>
    <w:rsid w:val="0AA24A92"/>
    <w:rsid w:val="0AA40CD2"/>
    <w:rsid w:val="0AA5FBAF"/>
    <w:rsid w:val="0AA74B3C"/>
    <w:rsid w:val="0AA83FCE"/>
    <w:rsid w:val="0AA8773E"/>
    <w:rsid w:val="0AABCD77"/>
    <w:rsid w:val="0AACC3F0"/>
    <w:rsid w:val="0AAFD708"/>
    <w:rsid w:val="0AB04A37"/>
    <w:rsid w:val="0AB1A833"/>
    <w:rsid w:val="0AB4795C"/>
    <w:rsid w:val="0AB83146"/>
    <w:rsid w:val="0AB9B2DF"/>
    <w:rsid w:val="0ABB8D8C"/>
    <w:rsid w:val="0ABC658C"/>
    <w:rsid w:val="0ABEB7A3"/>
    <w:rsid w:val="0ABEC541"/>
    <w:rsid w:val="0AC7E995"/>
    <w:rsid w:val="0AC876C3"/>
    <w:rsid w:val="0ACCBC19"/>
    <w:rsid w:val="0ACCF2CC"/>
    <w:rsid w:val="0AD3FC27"/>
    <w:rsid w:val="0AD57DA9"/>
    <w:rsid w:val="0AD7BFB7"/>
    <w:rsid w:val="0AD8F728"/>
    <w:rsid w:val="0AE0FF30"/>
    <w:rsid w:val="0AE1597B"/>
    <w:rsid w:val="0AE2B0BC"/>
    <w:rsid w:val="0AE413F7"/>
    <w:rsid w:val="0AE4CDE5"/>
    <w:rsid w:val="0AE66EFE"/>
    <w:rsid w:val="0AE76D0D"/>
    <w:rsid w:val="0AE7AFDC"/>
    <w:rsid w:val="0AE7FE41"/>
    <w:rsid w:val="0AEA1B0E"/>
    <w:rsid w:val="0AEB53EE"/>
    <w:rsid w:val="0AF24824"/>
    <w:rsid w:val="0AF2A9C5"/>
    <w:rsid w:val="0AF2FB9D"/>
    <w:rsid w:val="0AF4D540"/>
    <w:rsid w:val="0AF54513"/>
    <w:rsid w:val="0AF558BF"/>
    <w:rsid w:val="0AF81AC7"/>
    <w:rsid w:val="0AF96CB4"/>
    <w:rsid w:val="0AFAA293"/>
    <w:rsid w:val="0AFB07A3"/>
    <w:rsid w:val="0AFB2B37"/>
    <w:rsid w:val="0AFE6D53"/>
    <w:rsid w:val="0B003381"/>
    <w:rsid w:val="0B0152CA"/>
    <w:rsid w:val="0B027131"/>
    <w:rsid w:val="0B05DE31"/>
    <w:rsid w:val="0B09550E"/>
    <w:rsid w:val="0B112BCA"/>
    <w:rsid w:val="0B137F95"/>
    <w:rsid w:val="0B138086"/>
    <w:rsid w:val="0B138473"/>
    <w:rsid w:val="0B14BC55"/>
    <w:rsid w:val="0B16FF41"/>
    <w:rsid w:val="0B172CAF"/>
    <w:rsid w:val="0B17338E"/>
    <w:rsid w:val="0B179F5C"/>
    <w:rsid w:val="0B1879E2"/>
    <w:rsid w:val="0B1928B2"/>
    <w:rsid w:val="0B1BC452"/>
    <w:rsid w:val="0B1D3B72"/>
    <w:rsid w:val="0B1EA486"/>
    <w:rsid w:val="0B1F0CFD"/>
    <w:rsid w:val="0B1FA6E6"/>
    <w:rsid w:val="0B1FCDEF"/>
    <w:rsid w:val="0B23B9A6"/>
    <w:rsid w:val="0B23BB84"/>
    <w:rsid w:val="0B26828A"/>
    <w:rsid w:val="0B2BC613"/>
    <w:rsid w:val="0B314917"/>
    <w:rsid w:val="0B34F7FD"/>
    <w:rsid w:val="0B37F17D"/>
    <w:rsid w:val="0B3C07B2"/>
    <w:rsid w:val="0B3EE529"/>
    <w:rsid w:val="0B436775"/>
    <w:rsid w:val="0B439E1E"/>
    <w:rsid w:val="0B4AE6A9"/>
    <w:rsid w:val="0B4BDE2F"/>
    <w:rsid w:val="0B4DB4A2"/>
    <w:rsid w:val="0B4FA341"/>
    <w:rsid w:val="0B517CB0"/>
    <w:rsid w:val="0B52C20D"/>
    <w:rsid w:val="0B5309CE"/>
    <w:rsid w:val="0B53A124"/>
    <w:rsid w:val="0B59FB46"/>
    <w:rsid w:val="0B5A9E0A"/>
    <w:rsid w:val="0B5AC7AD"/>
    <w:rsid w:val="0B5B61FA"/>
    <w:rsid w:val="0B5B7E1A"/>
    <w:rsid w:val="0B5B95C0"/>
    <w:rsid w:val="0B5C3133"/>
    <w:rsid w:val="0B5D5135"/>
    <w:rsid w:val="0B606C6E"/>
    <w:rsid w:val="0B609976"/>
    <w:rsid w:val="0B64C2E0"/>
    <w:rsid w:val="0B6BB17C"/>
    <w:rsid w:val="0B6C0950"/>
    <w:rsid w:val="0B6DD548"/>
    <w:rsid w:val="0B7038B6"/>
    <w:rsid w:val="0B72323D"/>
    <w:rsid w:val="0B74117A"/>
    <w:rsid w:val="0B741D43"/>
    <w:rsid w:val="0B7516B8"/>
    <w:rsid w:val="0B77FD7D"/>
    <w:rsid w:val="0B7893E7"/>
    <w:rsid w:val="0B79C782"/>
    <w:rsid w:val="0B81C9D9"/>
    <w:rsid w:val="0B82CA9C"/>
    <w:rsid w:val="0B83350B"/>
    <w:rsid w:val="0B85BC88"/>
    <w:rsid w:val="0B86777D"/>
    <w:rsid w:val="0B87BBB0"/>
    <w:rsid w:val="0B8F9156"/>
    <w:rsid w:val="0B9004FA"/>
    <w:rsid w:val="0B94A36E"/>
    <w:rsid w:val="0B94FE0B"/>
    <w:rsid w:val="0B9CC9D1"/>
    <w:rsid w:val="0B9E7C38"/>
    <w:rsid w:val="0B9FB796"/>
    <w:rsid w:val="0BA09A33"/>
    <w:rsid w:val="0BA2B240"/>
    <w:rsid w:val="0BA9B8ED"/>
    <w:rsid w:val="0BAEA6BB"/>
    <w:rsid w:val="0BAF6AF0"/>
    <w:rsid w:val="0BAFDD6F"/>
    <w:rsid w:val="0BB2213D"/>
    <w:rsid w:val="0BB3226A"/>
    <w:rsid w:val="0BBAC0AD"/>
    <w:rsid w:val="0BBDB265"/>
    <w:rsid w:val="0BBE3097"/>
    <w:rsid w:val="0BBFCBD6"/>
    <w:rsid w:val="0BBFEF45"/>
    <w:rsid w:val="0BC1DC22"/>
    <w:rsid w:val="0BC1FC89"/>
    <w:rsid w:val="0BC579F4"/>
    <w:rsid w:val="0BC73257"/>
    <w:rsid w:val="0BCD4CD7"/>
    <w:rsid w:val="0BD9D034"/>
    <w:rsid w:val="0BE1254D"/>
    <w:rsid w:val="0BE655EA"/>
    <w:rsid w:val="0BE7E9FF"/>
    <w:rsid w:val="0BEB62B2"/>
    <w:rsid w:val="0BECCA66"/>
    <w:rsid w:val="0BECE540"/>
    <w:rsid w:val="0BEF4A74"/>
    <w:rsid w:val="0BF07FFA"/>
    <w:rsid w:val="0BF0CFBE"/>
    <w:rsid w:val="0BF0D164"/>
    <w:rsid w:val="0BF1B7E1"/>
    <w:rsid w:val="0BF30C44"/>
    <w:rsid w:val="0BFC6C0D"/>
    <w:rsid w:val="0BFD9D65"/>
    <w:rsid w:val="0BFEA00E"/>
    <w:rsid w:val="0C01ABC0"/>
    <w:rsid w:val="0C080C27"/>
    <w:rsid w:val="0C0C0366"/>
    <w:rsid w:val="0C0EC1CB"/>
    <w:rsid w:val="0C102209"/>
    <w:rsid w:val="0C11780A"/>
    <w:rsid w:val="0C129623"/>
    <w:rsid w:val="0C1719F0"/>
    <w:rsid w:val="0C180C05"/>
    <w:rsid w:val="0C1BC0C5"/>
    <w:rsid w:val="0C1D79C5"/>
    <w:rsid w:val="0C1E5E98"/>
    <w:rsid w:val="0C1EA6AF"/>
    <w:rsid w:val="0C201E1D"/>
    <w:rsid w:val="0C206250"/>
    <w:rsid w:val="0C25D8E9"/>
    <w:rsid w:val="0C26A0EA"/>
    <w:rsid w:val="0C282D57"/>
    <w:rsid w:val="0C2AE9E5"/>
    <w:rsid w:val="0C2E21B6"/>
    <w:rsid w:val="0C326295"/>
    <w:rsid w:val="0C4D98A8"/>
    <w:rsid w:val="0C4EE869"/>
    <w:rsid w:val="0C4F102D"/>
    <w:rsid w:val="0C4FF064"/>
    <w:rsid w:val="0C51F84A"/>
    <w:rsid w:val="0C5241D8"/>
    <w:rsid w:val="0C524B9C"/>
    <w:rsid w:val="0C558E27"/>
    <w:rsid w:val="0C58147B"/>
    <w:rsid w:val="0C58491D"/>
    <w:rsid w:val="0C5A19B4"/>
    <w:rsid w:val="0C5BB22D"/>
    <w:rsid w:val="0C612876"/>
    <w:rsid w:val="0C645518"/>
    <w:rsid w:val="0C64F773"/>
    <w:rsid w:val="0C657A95"/>
    <w:rsid w:val="0C669701"/>
    <w:rsid w:val="0C66DBCB"/>
    <w:rsid w:val="0C68511C"/>
    <w:rsid w:val="0C6B2AD0"/>
    <w:rsid w:val="0C6BE3BF"/>
    <w:rsid w:val="0C701CF2"/>
    <w:rsid w:val="0C719357"/>
    <w:rsid w:val="0C7533D2"/>
    <w:rsid w:val="0C78F386"/>
    <w:rsid w:val="0C7962A7"/>
    <w:rsid w:val="0C79C45F"/>
    <w:rsid w:val="0C79CB01"/>
    <w:rsid w:val="0C7B7389"/>
    <w:rsid w:val="0C7BDB26"/>
    <w:rsid w:val="0C7E1476"/>
    <w:rsid w:val="0C7E82C2"/>
    <w:rsid w:val="0C7EC7E9"/>
    <w:rsid w:val="0C7FE092"/>
    <w:rsid w:val="0C82B472"/>
    <w:rsid w:val="0C841146"/>
    <w:rsid w:val="0C842D45"/>
    <w:rsid w:val="0C84D5B3"/>
    <w:rsid w:val="0C8680A5"/>
    <w:rsid w:val="0C86F582"/>
    <w:rsid w:val="0C89AE60"/>
    <w:rsid w:val="0C8C59E0"/>
    <w:rsid w:val="0C90558B"/>
    <w:rsid w:val="0C921936"/>
    <w:rsid w:val="0C929C01"/>
    <w:rsid w:val="0C931D97"/>
    <w:rsid w:val="0C95C62A"/>
    <w:rsid w:val="0C98807D"/>
    <w:rsid w:val="0C9971B0"/>
    <w:rsid w:val="0C9CEB7A"/>
    <w:rsid w:val="0C9D36DF"/>
    <w:rsid w:val="0C9DC489"/>
    <w:rsid w:val="0C9F43B8"/>
    <w:rsid w:val="0CA64886"/>
    <w:rsid w:val="0CA6F698"/>
    <w:rsid w:val="0CA7A05F"/>
    <w:rsid w:val="0CA7C8F0"/>
    <w:rsid w:val="0CA8B228"/>
    <w:rsid w:val="0CA9AB52"/>
    <w:rsid w:val="0CAC4DDC"/>
    <w:rsid w:val="0CAEE5F3"/>
    <w:rsid w:val="0CB0D742"/>
    <w:rsid w:val="0CB0F95C"/>
    <w:rsid w:val="0CB22545"/>
    <w:rsid w:val="0CB2B739"/>
    <w:rsid w:val="0CB4DA2D"/>
    <w:rsid w:val="0CB4FD92"/>
    <w:rsid w:val="0CB50644"/>
    <w:rsid w:val="0CB6C9E6"/>
    <w:rsid w:val="0CB74EE0"/>
    <w:rsid w:val="0CBC03A9"/>
    <w:rsid w:val="0CBC57AE"/>
    <w:rsid w:val="0CBE626E"/>
    <w:rsid w:val="0CBF60AD"/>
    <w:rsid w:val="0CC37F62"/>
    <w:rsid w:val="0CC73306"/>
    <w:rsid w:val="0CCB8F75"/>
    <w:rsid w:val="0CCCEFDA"/>
    <w:rsid w:val="0CCDF86C"/>
    <w:rsid w:val="0CD001E5"/>
    <w:rsid w:val="0CD05B91"/>
    <w:rsid w:val="0CD23593"/>
    <w:rsid w:val="0CD7336E"/>
    <w:rsid w:val="0CD766EE"/>
    <w:rsid w:val="0CD8E84F"/>
    <w:rsid w:val="0CD9F59E"/>
    <w:rsid w:val="0CDC969E"/>
    <w:rsid w:val="0CDD0E30"/>
    <w:rsid w:val="0CDEB828"/>
    <w:rsid w:val="0CDFDD77"/>
    <w:rsid w:val="0CE1BDAD"/>
    <w:rsid w:val="0CE3B86E"/>
    <w:rsid w:val="0CEC30B2"/>
    <w:rsid w:val="0CECDCE6"/>
    <w:rsid w:val="0CF58188"/>
    <w:rsid w:val="0CF6B715"/>
    <w:rsid w:val="0CF6E46E"/>
    <w:rsid w:val="0CF73905"/>
    <w:rsid w:val="0CF831BD"/>
    <w:rsid w:val="0CFB7A9D"/>
    <w:rsid w:val="0CFC9B65"/>
    <w:rsid w:val="0CFCE49C"/>
    <w:rsid w:val="0CFE9AAA"/>
    <w:rsid w:val="0D009341"/>
    <w:rsid w:val="0D02FBD7"/>
    <w:rsid w:val="0D068E28"/>
    <w:rsid w:val="0D0BC519"/>
    <w:rsid w:val="0D0CA946"/>
    <w:rsid w:val="0D172A9D"/>
    <w:rsid w:val="0D1CE490"/>
    <w:rsid w:val="0D1E1590"/>
    <w:rsid w:val="0D225033"/>
    <w:rsid w:val="0D2636B9"/>
    <w:rsid w:val="0D2687DA"/>
    <w:rsid w:val="0D2A9791"/>
    <w:rsid w:val="0D3759C9"/>
    <w:rsid w:val="0D3861DE"/>
    <w:rsid w:val="0D3DD30E"/>
    <w:rsid w:val="0D3F77E7"/>
    <w:rsid w:val="0D46C9DA"/>
    <w:rsid w:val="0D4ABC43"/>
    <w:rsid w:val="0D4B0214"/>
    <w:rsid w:val="0D4DF524"/>
    <w:rsid w:val="0D4E67AD"/>
    <w:rsid w:val="0D5128A3"/>
    <w:rsid w:val="0D5195CF"/>
    <w:rsid w:val="0D540F8A"/>
    <w:rsid w:val="0D596C53"/>
    <w:rsid w:val="0D5EC763"/>
    <w:rsid w:val="0D5F51E8"/>
    <w:rsid w:val="0D5FD0D5"/>
    <w:rsid w:val="0D600A38"/>
    <w:rsid w:val="0D60742D"/>
    <w:rsid w:val="0D619251"/>
    <w:rsid w:val="0D62A3E9"/>
    <w:rsid w:val="0D62C4FE"/>
    <w:rsid w:val="0D636194"/>
    <w:rsid w:val="0D6547F2"/>
    <w:rsid w:val="0D66E553"/>
    <w:rsid w:val="0D671733"/>
    <w:rsid w:val="0D67C6C7"/>
    <w:rsid w:val="0D6841B5"/>
    <w:rsid w:val="0D69FCC3"/>
    <w:rsid w:val="0D6C0FF1"/>
    <w:rsid w:val="0D6C6678"/>
    <w:rsid w:val="0D6C9AAA"/>
    <w:rsid w:val="0D6D638A"/>
    <w:rsid w:val="0D6DF6EF"/>
    <w:rsid w:val="0D70B411"/>
    <w:rsid w:val="0D736F99"/>
    <w:rsid w:val="0D73DB63"/>
    <w:rsid w:val="0D748CC3"/>
    <w:rsid w:val="0D771200"/>
    <w:rsid w:val="0D7997BA"/>
    <w:rsid w:val="0D7D2E67"/>
    <w:rsid w:val="0D7EDC09"/>
    <w:rsid w:val="0D8074BE"/>
    <w:rsid w:val="0D821071"/>
    <w:rsid w:val="0D82346C"/>
    <w:rsid w:val="0D82706E"/>
    <w:rsid w:val="0D838B9E"/>
    <w:rsid w:val="0D87E731"/>
    <w:rsid w:val="0D8A3C4B"/>
    <w:rsid w:val="0D8D2244"/>
    <w:rsid w:val="0D8F9862"/>
    <w:rsid w:val="0D91F231"/>
    <w:rsid w:val="0D929222"/>
    <w:rsid w:val="0D94C941"/>
    <w:rsid w:val="0D94F4E1"/>
    <w:rsid w:val="0D950461"/>
    <w:rsid w:val="0D9934E3"/>
    <w:rsid w:val="0D9A9507"/>
    <w:rsid w:val="0D9BC926"/>
    <w:rsid w:val="0D9EE664"/>
    <w:rsid w:val="0D9EFA43"/>
    <w:rsid w:val="0DA28556"/>
    <w:rsid w:val="0DA35845"/>
    <w:rsid w:val="0DA3A747"/>
    <w:rsid w:val="0DA52D74"/>
    <w:rsid w:val="0DAA3C99"/>
    <w:rsid w:val="0DAB3700"/>
    <w:rsid w:val="0DB0C648"/>
    <w:rsid w:val="0DB54A7C"/>
    <w:rsid w:val="0DBC7418"/>
    <w:rsid w:val="0DBD530F"/>
    <w:rsid w:val="0DBD680D"/>
    <w:rsid w:val="0DC19A0E"/>
    <w:rsid w:val="0DC5F628"/>
    <w:rsid w:val="0DCA4787"/>
    <w:rsid w:val="0DCA991D"/>
    <w:rsid w:val="0DCDBB6F"/>
    <w:rsid w:val="0DCE63BB"/>
    <w:rsid w:val="0DD01F04"/>
    <w:rsid w:val="0DD438CA"/>
    <w:rsid w:val="0DE0254C"/>
    <w:rsid w:val="0DE1BE67"/>
    <w:rsid w:val="0DE1D3E2"/>
    <w:rsid w:val="0DE26C60"/>
    <w:rsid w:val="0DE4C307"/>
    <w:rsid w:val="0DE572D6"/>
    <w:rsid w:val="0DEC675F"/>
    <w:rsid w:val="0DECF4E7"/>
    <w:rsid w:val="0DED652C"/>
    <w:rsid w:val="0DEDB53D"/>
    <w:rsid w:val="0DF02247"/>
    <w:rsid w:val="0DF05C05"/>
    <w:rsid w:val="0DF4197E"/>
    <w:rsid w:val="0DF82973"/>
    <w:rsid w:val="0DF8E0F3"/>
    <w:rsid w:val="0DF99222"/>
    <w:rsid w:val="0DFD88EA"/>
    <w:rsid w:val="0DFE8595"/>
    <w:rsid w:val="0E019E21"/>
    <w:rsid w:val="0E04D01A"/>
    <w:rsid w:val="0E052488"/>
    <w:rsid w:val="0E080851"/>
    <w:rsid w:val="0E0AB9B3"/>
    <w:rsid w:val="0E0C6E32"/>
    <w:rsid w:val="0E0CFA78"/>
    <w:rsid w:val="0E0D205B"/>
    <w:rsid w:val="0E0E3CB3"/>
    <w:rsid w:val="0E1030E3"/>
    <w:rsid w:val="0E124442"/>
    <w:rsid w:val="0E12F652"/>
    <w:rsid w:val="0E145188"/>
    <w:rsid w:val="0E15F382"/>
    <w:rsid w:val="0E197EDF"/>
    <w:rsid w:val="0E1CA735"/>
    <w:rsid w:val="0E1D9522"/>
    <w:rsid w:val="0E1F4B0F"/>
    <w:rsid w:val="0E21613A"/>
    <w:rsid w:val="0E2285C7"/>
    <w:rsid w:val="0E24FF68"/>
    <w:rsid w:val="0E272E14"/>
    <w:rsid w:val="0E28FEDE"/>
    <w:rsid w:val="0E2B486E"/>
    <w:rsid w:val="0E2BA34B"/>
    <w:rsid w:val="0E2DE997"/>
    <w:rsid w:val="0E30A2E1"/>
    <w:rsid w:val="0E30C646"/>
    <w:rsid w:val="0E310ADF"/>
    <w:rsid w:val="0E33FDAC"/>
    <w:rsid w:val="0E39268C"/>
    <w:rsid w:val="0E3950E5"/>
    <w:rsid w:val="0E3A9B9B"/>
    <w:rsid w:val="0E3B8C56"/>
    <w:rsid w:val="0E3E2DD7"/>
    <w:rsid w:val="0E428119"/>
    <w:rsid w:val="0E447814"/>
    <w:rsid w:val="0E4D53BC"/>
    <w:rsid w:val="0E4EDBCE"/>
    <w:rsid w:val="0E50ABD6"/>
    <w:rsid w:val="0E5A3E06"/>
    <w:rsid w:val="0E5BEEFC"/>
    <w:rsid w:val="0E5F3FC8"/>
    <w:rsid w:val="0E5FB176"/>
    <w:rsid w:val="0E60F239"/>
    <w:rsid w:val="0E610B91"/>
    <w:rsid w:val="0E630939"/>
    <w:rsid w:val="0E630FDC"/>
    <w:rsid w:val="0E641576"/>
    <w:rsid w:val="0E666593"/>
    <w:rsid w:val="0E7334E1"/>
    <w:rsid w:val="0E755ADD"/>
    <w:rsid w:val="0E774202"/>
    <w:rsid w:val="0E7E61AE"/>
    <w:rsid w:val="0E7E9777"/>
    <w:rsid w:val="0E8008A0"/>
    <w:rsid w:val="0E8020E3"/>
    <w:rsid w:val="0E806323"/>
    <w:rsid w:val="0E84280D"/>
    <w:rsid w:val="0E8738BF"/>
    <w:rsid w:val="0E8CAC1E"/>
    <w:rsid w:val="0E8E3BDE"/>
    <w:rsid w:val="0E8ECBD7"/>
    <w:rsid w:val="0E951657"/>
    <w:rsid w:val="0E9737DA"/>
    <w:rsid w:val="0E9D695D"/>
    <w:rsid w:val="0E9E0872"/>
    <w:rsid w:val="0E9F0927"/>
    <w:rsid w:val="0E9FB6EF"/>
    <w:rsid w:val="0EA14271"/>
    <w:rsid w:val="0EA3C9CC"/>
    <w:rsid w:val="0EA47D2B"/>
    <w:rsid w:val="0EA5756C"/>
    <w:rsid w:val="0EA89454"/>
    <w:rsid w:val="0EAA3485"/>
    <w:rsid w:val="0EB1F0A8"/>
    <w:rsid w:val="0EB278D6"/>
    <w:rsid w:val="0EB3290A"/>
    <w:rsid w:val="0EB3733E"/>
    <w:rsid w:val="0EB6DC9D"/>
    <w:rsid w:val="0EB75F9B"/>
    <w:rsid w:val="0EBFE218"/>
    <w:rsid w:val="0EC02A5C"/>
    <w:rsid w:val="0EC48491"/>
    <w:rsid w:val="0EC97508"/>
    <w:rsid w:val="0ECCAB5E"/>
    <w:rsid w:val="0ED9BA6A"/>
    <w:rsid w:val="0ED9D342"/>
    <w:rsid w:val="0EDA7605"/>
    <w:rsid w:val="0EDCACC1"/>
    <w:rsid w:val="0EDD3273"/>
    <w:rsid w:val="0EE06F9B"/>
    <w:rsid w:val="0EE1DF5E"/>
    <w:rsid w:val="0EE301B8"/>
    <w:rsid w:val="0EE78AA3"/>
    <w:rsid w:val="0EE9531D"/>
    <w:rsid w:val="0EEB4262"/>
    <w:rsid w:val="0EED950A"/>
    <w:rsid w:val="0EF0F269"/>
    <w:rsid w:val="0EF10168"/>
    <w:rsid w:val="0EF2BEED"/>
    <w:rsid w:val="0EF366E1"/>
    <w:rsid w:val="0EF739F1"/>
    <w:rsid w:val="0F013DE3"/>
    <w:rsid w:val="0F02BEA5"/>
    <w:rsid w:val="0F06D669"/>
    <w:rsid w:val="0F06E1F5"/>
    <w:rsid w:val="0F084564"/>
    <w:rsid w:val="0F0B92D7"/>
    <w:rsid w:val="0F15951B"/>
    <w:rsid w:val="0F1B37E3"/>
    <w:rsid w:val="0F1C4114"/>
    <w:rsid w:val="0F1EDE9F"/>
    <w:rsid w:val="0F29BBC6"/>
    <w:rsid w:val="0F2AAEB9"/>
    <w:rsid w:val="0F2BB8E8"/>
    <w:rsid w:val="0F2BE98B"/>
    <w:rsid w:val="0F2D7919"/>
    <w:rsid w:val="0F2F0740"/>
    <w:rsid w:val="0F2FC6AE"/>
    <w:rsid w:val="0F30277B"/>
    <w:rsid w:val="0F31CB9B"/>
    <w:rsid w:val="0F37636D"/>
    <w:rsid w:val="0F3856A5"/>
    <w:rsid w:val="0F396333"/>
    <w:rsid w:val="0F3EC97D"/>
    <w:rsid w:val="0F3F2DF0"/>
    <w:rsid w:val="0F40B81B"/>
    <w:rsid w:val="0F43B945"/>
    <w:rsid w:val="0F44223B"/>
    <w:rsid w:val="0F45E38B"/>
    <w:rsid w:val="0F48C465"/>
    <w:rsid w:val="0F4BF7B5"/>
    <w:rsid w:val="0F4E0461"/>
    <w:rsid w:val="0F4EADB9"/>
    <w:rsid w:val="0F52C38D"/>
    <w:rsid w:val="0F538B7A"/>
    <w:rsid w:val="0F57B70F"/>
    <w:rsid w:val="0F58F824"/>
    <w:rsid w:val="0F5B5FD3"/>
    <w:rsid w:val="0F5BCC08"/>
    <w:rsid w:val="0F5C9AD7"/>
    <w:rsid w:val="0F5E0970"/>
    <w:rsid w:val="0F5F58FC"/>
    <w:rsid w:val="0F624B04"/>
    <w:rsid w:val="0F643753"/>
    <w:rsid w:val="0F64AC58"/>
    <w:rsid w:val="0F67CB22"/>
    <w:rsid w:val="0F693972"/>
    <w:rsid w:val="0F69C307"/>
    <w:rsid w:val="0F6BE1EC"/>
    <w:rsid w:val="0F6E525A"/>
    <w:rsid w:val="0F6FB7DA"/>
    <w:rsid w:val="0F75DAA2"/>
    <w:rsid w:val="0F79A36E"/>
    <w:rsid w:val="0F79EC31"/>
    <w:rsid w:val="0F7A604E"/>
    <w:rsid w:val="0F805537"/>
    <w:rsid w:val="0F81B87B"/>
    <w:rsid w:val="0F84CFEE"/>
    <w:rsid w:val="0F854351"/>
    <w:rsid w:val="0F8676BB"/>
    <w:rsid w:val="0F89FFA0"/>
    <w:rsid w:val="0F8B3604"/>
    <w:rsid w:val="0F8D1B9D"/>
    <w:rsid w:val="0F91B0CE"/>
    <w:rsid w:val="0F9320B5"/>
    <w:rsid w:val="0F948F2C"/>
    <w:rsid w:val="0F9494AE"/>
    <w:rsid w:val="0F955B1D"/>
    <w:rsid w:val="0F95ED93"/>
    <w:rsid w:val="0F96538F"/>
    <w:rsid w:val="0F97177F"/>
    <w:rsid w:val="0F979671"/>
    <w:rsid w:val="0F980F8E"/>
    <w:rsid w:val="0F9D1F73"/>
    <w:rsid w:val="0F9F7F7F"/>
    <w:rsid w:val="0F9FAAD1"/>
    <w:rsid w:val="0FA6C57C"/>
    <w:rsid w:val="0FA9721B"/>
    <w:rsid w:val="0FAB5C04"/>
    <w:rsid w:val="0FAF1B3C"/>
    <w:rsid w:val="0FB1135C"/>
    <w:rsid w:val="0FB3566A"/>
    <w:rsid w:val="0FB3AE9B"/>
    <w:rsid w:val="0FB82AF1"/>
    <w:rsid w:val="0FB9958C"/>
    <w:rsid w:val="0FBBA887"/>
    <w:rsid w:val="0FBE8DC7"/>
    <w:rsid w:val="0FC1CD6D"/>
    <w:rsid w:val="0FC3B090"/>
    <w:rsid w:val="0FC7F68A"/>
    <w:rsid w:val="0FCA1582"/>
    <w:rsid w:val="0FCB7A58"/>
    <w:rsid w:val="0FD587AE"/>
    <w:rsid w:val="0FD863EE"/>
    <w:rsid w:val="0FDC6102"/>
    <w:rsid w:val="0FDEC11E"/>
    <w:rsid w:val="0FE1F033"/>
    <w:rsid w:val="0FE26D0A"/>
    <w:rsid w:val="0FEA25CC"/>
    <w:rsid w:val="0FEC7297"/>
    <w:rsid w:val="0FED5EB9"/>
    <w:rsid w:val="0FEE99C8"/>
    <w:rsid w:val="0FF277F2"/>
    <w:rsid w:val="0FF2B8E4"/>
    <w:rsid w:val="0FF55B84"/>
    <w:rsid w:val="0FF66614"/>
    <w:rsid w:val="0FF914A7"/>
    <w:rsid w:val="0FF94722"/>
    <w:rsid w:val="0FFE5E75"/>
    <w:rsid w:val="10003A81"/>
    <w:rsid w:val="10011570"/>
    <w:rsid w:val="1002F5D4"/>
    <w:rsid w:val="100536D2"/>
    <w:rsid w:val="1005BB5B"/>
    <w:rsid w:val="1005DDB3"/>
    <w:rsid w:val="100AE6CD"/>
    <w:rsid w:val="100B2066"/>
    <w:rsid w:val="100C109F"/>
    <w:rsid w:val="100C9619"/>
    <w:rsid w:val="1014D34C"/>
    <w:rsid w:val="10192804"/>
    <w:rsid w:val="10197F75"/>
    <w:rsid w:val="101B867C"/>
    <w:rsid w:val="1020F213"/>
    <w:rsid w:val="10211394"/>
    <w:rsid w:val="1021EFAC"/>
    <w:rsid w:val="102AE076"/>
    <w:rsid w:val="102BBECD"/>
    <w:rsid w:val="102C2C66"/>
    <w:rsid w:val="102D760E"/>
    <w:rsid w:val="10326C95"/>
    <w:rsid w:val="1036A4C1"/>
    <w:rsid w:val="103BBF42"/>
    <w:rsid w:val="103C451D"/>
    <w:rsid w:val="103FFDC6"/>
    <w:rsid w:val="10400BF8"/>
    <w:rsid w:val="10433D95"/>
    <w:rsid w:val="1046BBF9"/>
    <w:rsid w:val="10490C01"/>
    <w:rsid w:val="1049569D"/>
    <w:rsid w:val="10498511"/>
    <w:rsid w:val="104A6F48"/>
    <w:rsid w:val="104BAA1F"/>
    <w:rsid w:val="1055EBA3"/>
    <w:rsid w:val="1055EBE3"/>
    <w:rsid w:val="10574F02"/>
    <w:rsid w:val="1057C4D2"/>
    <w:rsid w:val="105CAF29"/>
    <w:rsid w:val="105E394B"/>
    <w:rsid w:val="105F569B"/>
    <w:rsid w:val="1063B5CA"/>
    <w:rsid w:val="1063DFF8"/>
    <w:rsid w:val="10689B63"/>
    <w:rsid w:val="106A72C0"/>
    <w:rsid w:val="106BE010"/>
    <w:rsid w:val="106F43DD"/>
    <w:rsid w:val="10700E18"/>
    <w:rsid w:val="10742529"/>
    <w:rsid w:val="10766992"/>
    <w:rsid w:val="107813C1"/>
    <w:rsid w:val="10792C3F"/>
    <w:rsid w:val="107938A7"/>
    <w:rsid w:val="107A4056"/>
    <w:rsid w:val="107C1148"/>
    <w:rsid w:val="107FC123"/>
    <w:rsid w:val="107FFD7F"/>
    <w:rsid w:val="10821340"/>
    <w:rsid w:val="1082D3F2"/>
    <w:rsid w:val="1082DD0C"/>
    <w:rsid w:val="1085BA54"/>
    <w:rsid w:val="10861400"/>
    <w:rsid w:val="1086E1AC"/>
    <w:rsid w:val="1087DD90"/>
    <w:rsid w:val="10899158"/>
    <w:rsid w:val="108A62CB"/>
    <w:rsid w:val="108B7F0C"/>
    <w:rsid w:val="108CFD05"/>
    <w:rsid w:val="108F057E"/>
    <w:rsid w:val="10908444"/>
    <w:rsid w:val="1092C667"/>
    <w:rsid w:val="109626FC"/>
    <w:rsid w:val="1098AAFF"/>
    <w:rsid w:val="109A08FA"/>
    <w:rsid w:val="109BB2EF"/>
    <w:rsid w:val="109E47F1"/>
    <w:rsid w:val="109F7352"/>
    <w:rsid w:val="10A3DDB1"/>
    <w:rsid w:val="10A78264"/>
    <w:rsid w:val="10A9952B"/>
    <w:rsid w:val="10ABFF98"/>
    <w:rsid w:val="10AD3274"/>
    <w:rsid w:val="10AF2C80"/>
    <w:rsid w:val="10AF7A97"/>
    <w:rsid w:val="10B2C3D7"/>
    <w:rsid w:val="10B364E5"/>
    <w:rsid w:val="10B850C9"/>
    <w:rsid w:val="10B8541C"/>
    <w:rsid w:val="10B873FA"/>
    <w:rsid w:val="10BACFDE"/>
    <w:rsid w:val="10BCE22C"/>
    <w:rsid w:val="10BEA168"/>
    <w:rsid w:val="10BF0B10"/>
    <w:rsid w:val="10C23FEA"/>
    <w:rsid w:val="10C31347"/>
    <w:rsid w:val="10C4BE08"/>
    <w:rsid w:val="10C792B4"/>
    <w:rsid w:val="10C8316D"/>
    <w:rsid w:val="10C9B26C"/>
    <w:rsid w:val="10CE19F9"/>
    <w:rsid w:val="10CED9C0"/>
    <w:rsid w:val="10CF9D49"/>
    <w:rsid w:val="10D3D25F"/>
    <w:rsid w:val="10D57D3F"/>
    <w:rsid w:val="10D6FCBD"/>
    <w:rsid w:val="10D9BF72"/>
    <w:rsid w:val="10DDC004"/>
    <w:rsid w:val="10DEB723"/>
    <w:rsid w:val="10E1FA19"/>
    <w:rsid w:val="10E2F636"/>
    <w:rsid w:val="10E64491"/>
    <w:rsid w:val="10E6654C"/>
    <w:rsid w:val="10E66E20"/>
    <w:rsid w:val="10EAA0A3"/>
    <w:rsid w:val="10F07EE8"/>
    <w:rsid w:val="10F3FC51"/>
    <w:rsid w:val="10F5B7CC"/>
    <w:rsid w:val="10F69394"/>
    <w:rsid w:val="10F78D2E"/>
    <w:rsid w:val="10FA23EE"/>
    <w:rsid w:val="10FA33CE"/>
    <w:rsid w:val="1100E331"/>
    <w:rsid w:val="11049519"/>
    <w:rsid w:val="11055953"/>
    <w:rsid w:val="110A0BAF"/>
    <w:rsid w:val="110A9738"/>
    <w:rsid w:val="110B883B"/>
    <w:rsid w:val="110C3425"/>
    <w:rsid w:val="110DD7D6"/>
    <w:rsid w:val="110F5EF3"/>
    <w:rsid w:val="111208D7"/>
    <w:rsid w:val="1112A4F5"/>
    <w:rsid w:val="1113C65C"/>
    <w:rsid w:val="1114CCB9"/>
    <w:rsid w:val="1116612C"/>
    <w:rsid w:val="111662FB"/>
    <w:rsid w:val="11191172"/>
    <w:rsid w:val="111B7461"/>
    <w:rsid w:val="111C7F9E"/>
    <w:rsid w:val="11202C51"/>
    <w:rsid w:val="1120EFA9"/>
    <w:rsid w:val="11254627"/>
    <w:rsid w:val="11268F44"/>
    <w:rsid w:val="11288A06"/>
    <w:rsid w:val="1129FBFB"/>
    <w:rsid w:val="112BAABB"/>
    <w:rsid w:val="112C4EBB"/>
    <w:rsid w:val="112D185A"/>
    <w:rsid w:val="112E6590"/>
    <w:rsid w:val="112F8989"/>
    <w:rsid w:val="112FDC91"/>
    <w:rsid w:val="113140D5"/>
    <w:rsid w:val="1134E2EE"/>
    <w:rsid w:val="113884C3"/>
    <w:rsid w:val="1139BA07"/>
    <w:rsid w:val="113B2D63"/>
    <w:rsid w:val="113BBD80"/>
    <w:rsid w:val="113CD5BC"/>
    <w:rsid w:val="1140B6BB"/>
    <w:rsid w:val="1141D6EE"/>
    <w:rsid w:val="1141E52F"/>
    <w:rsid w:val="11445F3D"/>
    <w:rsid w:val="1144F6C4"/>
    <w:rsid w:val="1147B970"/>
    <w:rsid w:val="1147CC69"/>
    <w:rsid w:val="11491D60"/>
    <w:rsid w:val="114C9A19"/>
    <w:rsid w:val="114D8C33"/>
    <w:rsid w:val="114F2D4E"/>
    <w:rsid w:val="11519378"/>
    <w:rsid w:val="1151EC22"/>
    <w:rsid w:val="11529C2F"/>
    <w:rsid w:val="115549DB"/>
    <w:rsid w:val="11564858"/>
    <w:rsid w:val="11569DC4"/>
    <w:rsid w:val="115820AA"/>
    <w:rsid w:val="1158411C"/>
    <w:rsid w:val="1159F42C"/>
    <w:rsid w:val="115A0497"/>
    <w:rsid w:val="115ED214"/>
    <w:rsid w:val="11679470"/>
    <w:rsid w:val="11690A13"/>
    <w:rsid w:val="116912DD"/>
    <w:rsid w:val="116AD57C"/>
    <w:rsid w:val="116CD159"/>
    <w:rsid w:val="116D3002"/>
    <w:rsid w:val="116EFC84"/>
    <w:rsid w:val="117290EB"/>
    <w:rsid w:val="1172ED54"/>
    <w:rsid w:val="1173923D"/>
    <w:rsid w:val="11763E66"/>
    <w:rsid w:val="1176A718"/>
    <w:rsid w:val="117710C7"/>
    <w:rsid w:val="1177AF59"/>
    <w:rsid w:val="1177E191"/>
    <w:rsid w:val="11794D92"/>
    <w:rsid w:val="117E02F6"/>
    <w:rsid w:val="1182CD95"/>
    <w:rsid w:val="1184D49F"/>
    <w:rsid w:val="1187B53C"/>
    <w:rsid w:val="11895AD1"/>
    <w:rsid w:val="118BB28E"/>
    <w:rsid w:val="118C8923"/>
    <w:rsid w:val="11911FBD"/>
    <w:rsid w:val="11972AC9"/>
    <w:rsid w:val="1197CE14"/>
    <w:rsid w:val="119AB7DD"/>
    <w:rsid w:val="119D4936"/>
    <w:rsid w:val="11A9147E"/>
    <w:rsid w:val="11AD1828"/>
    <w:rsid w:val="11AEE1FC"/>
    <w:rsid w:val="11AF385C"/>
    <w:rsid w:val="11B139E1"/>
    <w:rsid w:val="11B1857C"/>
    <w:rsid w:val="11B1DEAB"/>
    <w:rsid w:val="11B37803"/>
    <w:rsid w:val="11B42557"/>
    <w:rsid w:val="11B4FDD6"/>
    <w:rsid w:val="11B51F1A"/>
    <w:rsid w:val="11B6E8D5"/>
    <w:rsid w:val="11BB82FE"/>
    <w:rsid w:val="11BBD489"/>
    <w:rsid w:val="11BC60D6"/>
    <w:rsid w:val="11BC6A68"/>
    <w:rsid w:val="11C65C0A"/>
    <w:rsid w:val="11C81454"/>
    <w:rsid w:val="11CAC59B"/>
    <w:rsid w:val="11CB5B1E"/>
    <w:rsid w:val="11CFA2E5"/>
    <w:rsid w:val="11D04932"/>
    <w:rsid w:val="11D4489C"/>
    <w:rsid w:val="11D5D336"/>
    <w:rsid w:val="11D796F7"/>
    <w:rsid w:val="11DA1B16"/>
    <w:rsid w:val="11DB9DF4"/>
    <w:rsid w:val="11DEEF8A"/>
    <w:rsid w:val="11E1D26E"/>
    <w:rsid w:val="11E266F8"/>
    <w:rsid w:val="11E86482"/>
    <w:rsid w:val="11E89026"/>
    <w:rsid w:val="11EC30D3"/>
    <w:rsid w:val="11ED2D65"/>
    <w:rsid w:val="11EDDE54"/>
    <w:rsid w:val="11EF5EAE"/>
    <w:rsid w:val="11F34329"/>
    <w:rsid w:val="11F56188"/>
    <w:rsid w:val="11F69E90"/>
    <w:rsid w:val="11F79810"/>
    <w:rsid w:val="11F982DE"/>
    <w:rsid w:val="11F98946"/>
    <w:rsid w:val="11F98CBA"/>
    <w:rsid w:val="11FDA4DD"/>
    <w:rsid w:val="11FE4CF4"/>
    <w:rsid w:val="11FFEB5F"/>
    <w:rsid w:val="120440A5"/>
    <w:rsid w:val="12051F40"/>
    <w:rsid w:val="12072873"/>
    <w:rsid w:val="12087CB0"/>
    <w:rsid w:val="1209DCD8"/>
    <w:rsid w:val="120A576B"/>
    <w:rsid w:val="120C5088"/>
    <w:rsid w:val="120C5326"/>
    <w:rsid w:val="120CA92F"/>
    <w:rsid w:val="120CD03B"/>
    <w:rsid w:val="120DFAA6"/>
    <w:rsid w:val="1214B8A6"/>
    <w:rsid w:val="121C4A7A"/>
    <w:rsid w:val="121C68DC"/>
    <w:rsid w:val="121E20D5"/>
    <w:rsid w:val="121E907F"/>
    <w:rsid w:val="122AC196"/>
    <w:rsid w:val="122E42D7"/>
    <w:rsid w:val="12305B84"/>
    <w:rsid w:val="1231C5E1"/>
    <w:rsid w:val="12323159"/>
    <w:rsid w:val="12346707"/>
    <w:rsid w:val="12378350"/>
    <w:rsid w:val="123CB5A8"/>
    <w:rsid w:val="12435151"/>
    <w:rsid w:val="12436447"/>
    <w:rsid w:val="1244056C"/>
    <w:rsid w:val="12441669"/>
    <w:rsid w:val="12442101"/>
    <w:rsid w:val="1246F58C"/>
    <w:rsid w:val="1247211B"/>
    <w:rsid w:val="12482DE0"/>
    <w:rsid w:val="1249780D"/>
    <w:rsid w:val="1256C0B3"/>
    <w:rsid w:val="1257EDA3"/>
    <w:rsid w:val="1259E52F"/>
    <w:rsid w:val="125DC1EF"/>
    <w:rsid w:val="125FB01D"/>
    <w:rsid w:val="126414B6"/>
    <w:rsid w:val="126780C2"/>
    <w:rsid w:val="126984DA"/>
    <w:rsid w:val="1269EA5A"/>
    <w:rsid w:val="126AF5D3"/>
    <w:rsid w:val="126B8069"/>
    <w:rsid w:val="126EB4B9"/>
    <w:rsid w:val="1273775A"/>
    <w:rsid w:val="12775469"/>
    <w:rsid w:val="1278433E"/>
    <w:rsid w:val="1279BF47"/>
    <w:rsid w:val="1279E341"/>
    <w:rsid w:val="127B2E75"/>
    <w:rsid w:val="127B9433"/>
    <w:rsid w:val="127CD47F"/>
    <w:rsid w:val="12803C45"/>
    <w:rsid w:val="1280CA2A"/>
    <w:rsid w:val="1282603C"/>
    <w:rsid w:val="12856CC3"/>
    <w:rsid w:val="128740DD"/>
    <w:rsid w:val="12879143"/>
    <w:rsid w:val="1288E147"/>
    <w:rsid w:val="1289727E"/>
    <w:rsid w:val="128BB2CC"/>
    <w:rsid w:val="128C5BF5"/>
    <w:rsid w:val="128CB0C2"/>
    <w:rsid w:val="128E5B42"/>
    <w:rsid w:val="12916A98"/>
    <w:rsid w:val="1296BDD0"/>
    <w:rsid w:val="1296E1F5"/>
    <w:rsid w:val="12982C2E"/>
    <w:rsid w:val="129AA3F9"/>
    <w:rsid w:val="129B7AA9"/>
    <w:rsid w:val="129C3CD9"/>
    <w:rsid w:val="129C75E4"/>
    <w:rsid w:val="12A129B4"/>
    <w:rsid w:val="12A2C4AE"/>
    <w:rsid w:val="12A9971B"/>
    <w:rsid w:val="12A9A837"/>
    <w:rsid w:val="12AA01BD"/>
    <w:rsid w:val="12AB3064"/>
    <w:rsid w:val="12AC08E3"/>
    <w:rsid w:val="12ACD474"/>
    <w:rsid w:val="12AE463C"/>
    <w:rsid w:val="12B60256"/>
    <w:rsid w:val="12B76EEF"/>
    <w:rsid w:val="12B88169"/>
    <w:rsid w:val="12BB94AF"/>
    <w:rsid w:val="12BFAEDE"/>
    <w:rsid w:val="12C462E9"/>
    <w:rsid w:val="12C78AA1"/>
    <w:rsid w:val="12CBCAA1"/>
    <w:rsid w:val="12CD47E6"/>
    <w:rsid w:val="12D4C1E4"/>
    <w:rsid w:val="12D6D696"/>
    <w:rsid w:val="12D76F31"/>
    <w:rsid w:val="12DF8CAD"/>
    <w:rsid w:val="12DFC25A"/>
    <w:rsid w:val="12E0AFEE"/>
    <w:rsid w:val="12E13E72"/>
    <w:rsid w:val="12E24F8F"/>
    <w:rsid w:val="12E48514"/>
    <w:rsid w:val="12E96B65"/>
    <w:rsid w:val="12EF1CB3"/>
    <w:rsid w:val="12F1DCF3"/>
    <w:rsid w:val="12F3556D"/>
    <w:rsid w:val="12FA7D23"/>
    <w:rsid w:val="12FB0373"/>
    <w:rsid w:val="12FF16E1"/>
    <w:rsid w:val="130329B5"/>
    <w:rsid w:val="1304E33E"/>
    <w:rsid w:val="13060EDC"/>
    <w:rsid w:val="1306A5DD"/>
    <w:rsid w:val="130B2164"/>
    <w:rsid w:val="130CCA17"/>
    <w:rsid w:val="130DFDF0"/>
    <w:rsid w:val="130E1DBD"/>
    <w:rsid w:val="131112A0"/>
    <w:rsid w:val="13133110"/>
    <w:rsid w:val="1315FBEA"/>
    <w:rsid w:val="131D8A2A"/>
    <w:rsid w:val="131F6308"/>
    <w:rsid w:val="13209126"/>
    <w:rsid w:val="13230F6A"/>
    <w:rsid w:val="13235C2E"/>
    <w:rsid w:val="1328A5D1"/>
    <w:rsid w:val="132A687E"/>
    <w:rsid w:val="132ADCF3"/>
    <w:rsid w:val="133181F5"/>
    <w:rsid w:val="1340C125"/>
    <w:rsid w:val="1343F776"/>
    <w:rsid w:val="1345849F"/>
    <w:rsid w:val="13488329"/>
    <w:rsid w:val="134BA3A9"/>
    <w:rsid w:val="134FF5B8"/>
    <w:rsid w:val="13502F70"/>
    <w:rsid w:val="135321B0"/>
    <w:rsid w:val="13568C08"/>
    <w:rsid w:val="1356AC68"/>
    <w:rsid w:val="1358832E"/>
    <w:rsid w:val="1358F003"/>
    <w:rsid w:val="1359D396"/>
    <w:rsid w:val="135A53F6"/>
    <w:rsid w:val="135C368A"/>
    <w:rsid w:val="13603CB8"/>
    <w:rsid w:val="1362EFB0"/>
    <w:rsid w:val="13653ACF"/>
    <w:rsid w:val="1365CD1B"/>
    <w:rsid w:val="13672A68"/>
    <w:rsid w:val="136D9377"/>
    <w:rsid w:val="136E3DE1"/>
    <w:rsid w:val="136F2B42"/>
    <w:rsid w:val="1373A16D"/>
    <w:rsid w:val="1376001D"/>
    <w:rsid w:val="13783A92"/>
    <w:rsid w:val="137845BC"/>
    <w:rsid w:val="13798722"/>
    <w:rsid w:val="137B2696"/>
    <w:rsid w:val="137B8955"/>
    <w:rsid w:val="137B9ACE"/>
    <w:rsid w:val="137C14A7"/>
    <w:rsid w:val="137F4CC0"/>
    <w:rsid w:val="1381EB7C"/>
    <w:rsid w:val="138209B7"/>
    <w:rsid w:val="1382DBFF"/>
    <w:rsid w:val="13852388"/>
    <w:rsid w:val="138708F4"/>
    <w:rsid w:val="138C2DBD"/>
    <w:rsid w:val="138C9098"/>
    <w:rsid w:val="138CABFF"/>
    <w:rsid w:val="138F2FE7"/>
    <w:rsid w:val="1391CAE7"/>
    <w:rsid w:val="13939ABB"/>
    <w:rsid w:val="1395277E"/>
    <w:rsid w:val="13961D46"/>
    <w:rsid w:val="1397531A"/>
    <w:rsid w:val="13991BC3"/>
    <w:rsid w:val="139959E3"/>
    <w:rsid w:val="139F3492"/>
    <w:rsid w:val="13A14E01"/>
    <w:rsid w:val="13A6DBC5"/>
    <w:rsid w:val="13A9C742"/>
    <w:rsid w:val="13AD6E08"/>
    <w:rsid w:val="13AE9299"/>
    <w:rsid w:val="13AEB877"/>
    <w:rsid w:val="13B14A63"/>
    <w:rsid w:val="13B761E5"/>
    <w:rsid w:val="13B88B6A"/>
    <w:rsid w:val="13BFBF25"/>
    <w:rsid w:val="13C02147"/>
    <w:rsid w:val="13C3E221"/>
    <w:rsid w:val="13C5DC0D"/>
    <w:rsid w:val="13C6BE70"/>
    <w:rsid w:val="13CEC115"/>
    <w:rsid w:val="13D016A2"/>
    <w:rsid w:val="13D48966"/>
    <w:rsid w:val="13D4A19E"/>
    <w:rsid w:val="13D61716"/>
    <w:rsid w:val="13DBB7EA"/>
    <w:rsid w:val="13DC60D6"/>
    <w:rsid w:val="13DC9BD9"/>
    <w:rsid w:val="13DE2EFE"/>
    <w:rsid w:val="13DE6933"/>
    <w:rsid w:val="13DEEBAF"/>
    <w:rsid w:val="13DFEC8F"/>
    <w:rsid w:val="13E13ACD"/>
    <w:rsid w:val="13E15ECA"/>
    <w:rsid w:val="13E17330"/>
    <w:rsid w:val="13E31E33"/>
    <w:rsid w:val="13E331CB"/>
    <w:rsid w:val="13E42A4E"/>
    <w:rsid w:val="13E43BC2"/>
    <w:rsid w:val="13E9D609"/>
    <w:rsid w:val="13F04F32"/>
    <w:rsid w:val="13F29525"/>
    <w:rsid w:val="13F2B071"/>
    <w:rsid w:val="13F6A076"/>
    <w:rsid w:val="13F95950"/>
    <w:rsid w:val="1400DEE6"/>
    <w:rsid w:val="14022566"/>
    <w:rsid w:val="1408A883"/>
    <w:rsid w:val="1409CDC1"/>
    <w:rsid w:val="140AA4D6"/>
    <w:rsid w:val="140C073E"/>
    <w:rsid w:val="140EB576"/>
    <w:rsid w:val="1413AE47"/>
    <w:rsid w:val="1413CD15"/>
    <w:rsid w:val="1414C637"/>
    <w:rsid w:val="1415D11A"/>
    <w:rsid w:val="14170518"/>
    <w:rsid w:val="141DB7A7"/>
    <w:rsid w:val="141E35E5"/>
    <w:rsid w:val="141F140A"/>
    <w:rsid w:val="14202D9B"/>
    <w:rsid w:val="142875E5"/>
    <w:rsid w:val="1428A5BB"/>
    <w:rsid w:val="14298124"/>
    <w:rsid w:val="142AA519"/>
    <w:rsid w:val="142C4248"/>
    <w:rsid w:val="142EB0F6"/>
    <w:rsid w:val="14311407"/>
    <w:rsid w:val="14313CE1"/>
    <w:rsid w:val="1431511F"/>
    <w:rsid w:val="1434C9BC"/>
    <w:rsid w:val="14355C6D"/>
    <w:rsid w:val="143583B2"/>
    <w:rsid w:val="14358C1F"/>
    <w:rsid w:val="1435F0E4"/>
    <w:rsid w:val="14371146"/>
    <w:rsid w:val="1437C778"/>
    <w:rsid w:val="144045BD"/>
    <w:rsid w:val="144328FD"/>
    <w:rsid w:val="144340BF"/>
    <w:rsid w:val="14446E8D"/>
    <w:rsid w:val="1444C59E"/>
    <w:rsid w:val="14463909"/>
    <w:rsid w:val="14484724"/>
    <w:rsid w:val="1448CE77"/>
    <w:rsid w:val="144ACE96"/>
    <w:rsid w:val="144F720D"/>
    <w:rsid w:val="144FF162"/>
    <w:rsid w:val="1450DB76"/>
    <w:rsid w:val="145164E5"/>
    <w:rsid w:val="14517EF1"/>
    <w:rsid w:val="14518DB7"/>
    <w:rsid w:val="145328C8"/>
    <w:rsid w:val="14550EDA"/>
    <w:rsid w:val="145564D7"/>
    <w:rsid w:val="14568D72"/>
    <w:rsid w:val="14592AD3"/>
    <w:rsid w:val="1459E259"/>
    <w:rsid w:val="145A6CCF"/>
    <w:rsid w:val="145C0EC5"/>
    <w:rsid w:val="145C1014"/>
    <w:rsid w:val="145C5BC5"/>
    <w:rsid w:val="145CDBB3"/>
    <w:rsid w:val="145F1021"/>
    <w:rsid w:val="1464783D"/>
    <w:rsid w:val="146718F4"/>
    <w:rsid w:val="146BD533"/>
    <w:rsid w:val="146C81E1"/>
    <w:rsid w:val="146CEA05"/>
    <w:rsid w:val="146E0D41"/>
    <w:rsid w:val="146F376C"/>
    <w:rsid w:val="147180C0"/>
    <w:rsid w:val="1472C5C2"/>
    <w:rsid w:val="14730BCD"/>
    <w:rsid w:val="1476AFE1"/>
    <w:rsid w:val="1479FE51"/>
    <w:rsid w:val="147AB747"/>
    <w:rsid w:val="147B0466"/>
    <w:rsid w:val="14843614"/>
    <w:rsid w:val="1484E135"/>
    <w:rsid w:val="14852F78"/>
    <w:rsid w:val="148DDD10"/>
    <w:rsid w:val="148EF416"/>
    <w:rsid w:val="148F3B47"/>
    <w:rsid w:val="1490BD5E"/>
    <w:rsid w:val="14916B2F"/>
    <w:rsid w:val="1494F028"/>
    <w:rsid w:val="14950B4A"/>
    <w:rsid w:val="14959E22"/>
    <w:rsid w:val="1497CDEC"/>
    <w:rsid w:val="1498E091"/>
    <w:rsid w:val="149C79FA"/>
    <w:rsid w:val="149FB238"/>
    <w:rsid w:val="14A0BAA5"/>
    <w:rsid w:val="14A115D9"/>
    <w:rsid w:val="14A2763E"/>
    <w:rsid w:val="14A6DB7A"/>
    <w:rsid w:val="14A6E04B"/>
    <w:rsid w:val="14A6E461"/>
    <w:rsid w:val="14AA3571"/>
    <w:rsid w:val="14AAF391"/>
    <w:rsid w:val="14AB1C32"/>
    <w:rsid w:val="14BB9E9B"/>
    <w:rsid w:val="14C0FEBA"/>
    <w:rsid w:val="14C35D14"/>
    <w:rsid w:val="14C71D79"/>
    <w:rsid w:val="14CE7880"/>
    <w:rsid w:val="14CF67A0"/>
    <w:rsid w:val="14D6DBF9"/>
    <w:rsid w:val="14D7D761"/>
    <w:rsid w:val="14D950EC"/>
    <w:rsid w:val="14DAC130"/>
    <w:rsid w:val="14DFAA3E"/>
    <w:rsid w:val="14E23001"/>
    <w:rsid w:val="14E385FA"/>
    <w:rsid w:val="14E769B8"/>
    <w:rsid w:val="14E8931D"/>
    <w:rsid w:val="14EC6277"/>
    <w:rsid w:val="14F16C48"/>
    <w:rsid w:val="14F32A7B"/>
    <w:rsid w:val="14F3B920"/>
    <w:rsid w:val="14FAED4A"/>
    <w:rsid w:val="14FCD14D"/>
    <w:rsid w:val="15007BEE"/>
    <w:rsid w:val="1503D489"/>
    <w:rsid w:val="150858B0"/>
    <w:rsid w:val="15089D54"/>
    <w:rsid w:val="1508D621"/>
    <w:rsid w:val="150AF9FB"/>
    <w:rsid w:val="15100583"/>
    <w:rsid w:val="1511D207"/>
    <w:rsid w:val="15127191"/>
    <w:rsid w:val="151532D8"/>
    <w:rsid w:val="1516A2A1"/>
    <w:rsid w:val="15175C35"/>
    <w:rsid w:val="151800C5"/>
    <w:rsid w:val="151806D3"/>
    <w:rsid w:val="15265995"/>
    <w:rsid w:val="152786A2"/>
    <w:rsid w:val="152A735D"/>
    <w:rsid w:val="152CDDF2"/>
    <w:rsid w:val="152E3B3E"/>
    <w:rsid w:val="15305287"/>
    <w:rsid w:val="1533237B"/>
    <w:rsid w:val="153381ED"/>
    <w:rsid w:val="153B77FE"/>
    <w:rsid w:val="153D4CDA"/>
    <w:rsid w:val="15454C2C"/>
    <w:rsid w:val="15455E45"/>
    <w:rsid w:val="15457DE7"/>
    <w:rsid w:val="15471A25"/>
    <w:rsid w:val="15480508"/>
    <w:rsid w:val="1548AEA8"/>
    <w:rsid w:val="154A3B8D"/>
    <w:rsid w:val="154ABAB0"/>
    <w:rsid w:val="154C0578"/>
    <w:rsid w:val="154D1592"/>
    <w:rsid w:val="154D2CFD"/>
    <w:rsid w:val="154D9F2D"/>
    <w:rsid w:val="154F3864"/>
    <w:rsid w:val="155055E2"/>
    <w:rsid w:val="1552AD75"/>
    <w:rsid w:val="1555260A"/>
    <w:rsid w:val="15558301"/>
    <w:rsid w:val="15566332"/>
    <w:rsid w:val="155845C3"/>
    <w:rsid w:val="15585652"/>
    <w:rsid w:val="1558E856"/>
    <w:rsid w:val="1559C6BA"/>
    <w:rsid w:val="155AC73F"/>
    <w:rsid w:val="1560BE48"/>
    <w:rsid w:val="15610008"/>
    <w:rsid w:val="1561DF86"/>
    <w:rsid w:val="15637B24"/>
    <w:rsid w:val="156925F4"/>
    <w:rsid w:val="15694715"/>
    <w:rsid w:val="156B006C"/>
    <w:rsid w:val="156B8EB4"/>
    <w:rsid w:val="156F1100"/>
    <w:rsid w:val="15701234"/>
    <w:rsid w:val="15725477"/>
    <w:rsid w:val="15740DCE"/>
    <w:rsid w:val="1575D79B"/>
    <w:rsid w:val="15773EF5"/>
    <w:rsid w:val="15790500"/>
    <w:rsid w:val="15794FE6"/>
    <w:rsid w:val="1579B40C"/>
    <w:rsid w:val="157ABF73"/>
    <w:rsid w:val="157AF2E8"/>
    <w:rsid w:val="157BEC74"/>
    <w:rsid w:val="157E7E0D"/>
    <w:rsid w:val="157FF47E"/>
    <w:rsid w:val="1583966D"/>
    <w:rsid w:val="1583A3F5"/>
    <w:rsid w:val="1583ED85"/>
    <w:rsid w:val="1588DB77"/>
    <w:rsid w:val="158A5F9E"/>
    <w:rsid w:val="158BACB9"/>
    <w:rsid w:val="158D569A"/>
    <w:rsid w:val="158F742B"/>
    <w:rsid w:val="158F77FC"/>
    <w:rsid w:val="15932C83"/>
    <w:rsid w:val="159997B4"/>
    <w:rsid w:val="159EBDEF"/>
    <w:rsid w:val="15AA7A1A"/>
    <w:rsid w:val="15ACD0E1"/>
    <w:rsid w:val="15B4AE54"/>
    <w:rsid w:val="15B5BD4B"/>
    <w:rsid w:val="15B6E30B"/>
    <w:rsid w:val="15B89758"/>
    <w:rsid w:val="15B9D037"/>
    <w:rsid w:val="15BDA9B5"/>
    <w:rsid w:val="15BEE108"/>
    <w:rsid w:val="15BEF504"/>
    <w:rsid w:val="15BF12DD"/>
    <w:rsid w:val="15C2F00A"/>
    <w:rsid w:val="15C5B691"/>
    <w:rsid w:val="15C6D3F6"/>
    <w:rsid w:val="15C80B3B"/>
    <w:rsid w:val="15C969A3"/>
    <w:rsid w:val="15C9DB09"/>
    <w:rsid w:val="15CDE1D9"/>
    <w:rsid w:val="15D1D156"/>
    <w:rsid w:val="15D3119F"/>
    <w:rsid w:val="15D409D3"/>
    <w:rsid w:val="15D52C3D"/>
    <w:rsid w:val="15D58BE4"/>
    <w:rsid w:val="15D62E5B"/>
    <w:rsid w:val="15DC8FDA"/>
    <w:rsid w:val="15DCEC1B"/>
    <w:rsid w:val="15DCF5F7"/>
    <w:rsid w:val="15DEF047"/>
    <w:rsid w:val="15E1FBB7"/>
    <w:rsid w:val="15E2224B"/>
    <w:rsid w:val="15E291BA"/>
    <w:rsid w:val="15ECFDED"/>
    <w:rsid w:val="15F44448"/>
    <w:rsid w:val="15F70669"/>
    <w:rsid w:val="15FD00E4"/>
    <w:rsid w:val="15FF2153"/>
    <w:rsid w:val="16002AC3"/>
    <w:rsid w:val="16015FF8"/>
    <w:rsid w:val="1605965D"/>
    <w:rsid w:val="16081D29"/>
    <w:rsid w:val="1609CA7F"/>
    <w:rsid w:val="160FA1DE"/>
    <w:rsid w:val="1610B3EC"/>
    <w:rsid w:val="16111988"/>
    <w:rsid w:val="1612264F"/>
    <w:rsid w:val="16133964"/>
    <w:rsid w:val="16159CD0"/>
    <w:rsid w:val="161911E8"/>
    <w:rsid w:val="161A1FF2"/>
    <w:rsid w:val="161ACAB5"/>
    <w:rsid w:val="161F28A9"/>
    <w:rsid w:val="16240AAE"/>
    <w:rsid w:val="16251A9B"/>
    <w:rsid w:val="162807AB"/>
    <w:rsid w:val="1628C7C5"/>
    <w:rsid w:val="16296DB4"/>
    <w:rsid w:val="16300DC7"/>
    <w:rsid w:val="16315C7A"/>
    <w:rsid w:val="16324B6F"/>
    <w:rsid w:val="1634D73F"/>
    <w:rsid w:val="1636C526"/>
    <w:rsid w:val="1636CED0"/>
    <w:rsid w:val="1637BBE9"/>
    <w:rsid w:val="163866D1"/>
    <w:rsid w:val="163C9032"/>
    <w:rsid w:val="163EE7F9"/>
    <w:rsid w:val="163F1810"/>
    <w:rsid w:val="16413237"/>
    <w:rsid w:val="164476B1"/>
    <w:rsid w:val="164784A6"/>
    <w:rsid w:val="16487ADF"/>
    <w:rsid w:val="164EA45B"/>
    <w:rsid w:val="164F4A5B"/>
    <w:rsid w:val="1652AF12"/>
    <w:rsid w:val="16531FDC"/>
    <w:rsid w:val="16544CF0"/>
    <w:rsid w:val="16551A4E"/>
    <w:rsid w:val="1656BEA7"/>
    <w:rsid w:val="1658B689"/>
    <w:rsid w:val="165D7255"/>
    <w:rsid w:val="165EA972"/>
    <w:rsid w:val="16605FCF"/>
    <w:rsid w:val="16621F48"/>
    <w:rsid w:val="1662ED4C"/>
    <w:rsid w:val="16645962"/>
    <w:rsid w:val="166668A2"/>
    <w:rsid w:val="166DFBBD"/>
    <w:rsid w:val="166EDEBB"/>
    <w:rsid w:val="16709E17"/>
    <w:rsid w:val="1671FFB9"/>
    <w:rsid w:val="16762E71"/>
    <w:rsid w:val="16768612"/>
    <w:rsid w:val="167777A7"/>
    <w:rsid w:val="1679047C"/>
    <w:rsid w:val="167932FE"/>
    <w:rsid w:val="167EB755"/>
    <w:rsid w:val="1684A24D"/>
    <w:rsid w:val="1685477E"/>
    <w:rsid w:val="1687A3BC"/>
    <w:rsid w:val="168A0BD1"/>
    <w:rsid w:val="168CEB56"/>
    <w:rsid w:val="168E8B7F"/>
    <w:rsid w:val="168ED1F5"/>
    <w:rsid w:val="168FCBB9"/>
    <w:rsid w:val="1696185D"/>
    <w:rsid w:val="16973BDE"/>
    <w:rsid w:val="16980C6E"/>
    <w:rsid w:val="169DE2AB"/>
    <w:rsid w:val="169F6B99"/>
    <w:rsid w:val="16A2A554"/>
    <w:rsid w:val="16AC3578"/>
    <w:rsid w:val="16AC67DF"/>
    <w:rsid w:val="16AD3D85"/>
    <w:rsid w:val="16AFC609"/>
    <w:rsid w:val="16B1B3AF"/>
    <w:rsid w:val="16B1FD2F"/>
    <w:rsid w:val="16B4C0ED"/>
    <w:rsid w:val="16B4DC80"/>
    <w:rsid w:val="16B7D248"/>
    <w:rsid w:val="16BB12BD"/>
    <w:rsid w:val="16BB8013"/>
    <w:rsid w:val="16BD1147"/>
    <w:rsid w:val="16C52416"/>
    <w:rsid w:val="16C647DF"/>
    <w:rsid w:val="16C7A222"/>
    <w:rsid w:val="16C8DF69"/>
    <w:rsid w:val="16C9F0AD"/>
    <w:rsid w:val="16CEF3DC"/>
    <w:rsid w:val="16CEFAC7"/>
    <w:rsid w:val="16D14EFE"/>
    <w:rsid w:val="16D75045"/>
    <w:rsid w:val="16D804A9"/>
    <w:rsid w:val="16D9B141"/>
    <w:rsid w:val="16D9FAA2"/>
    <w:rsid w:val="16DA96E6"/>
    <w:rsid w:val="16DD1A81"/>
    <w:rsid w:val="16DEECD8"/>
    <w:rsid w:val="16DF23FF"/>
    <w:rsid w:val="16DFA38A"/>
    <w:rsid w:val="16E05042"/>
    <w:rsid w:val="16E11FBD"/>
    <w:rsid w:val="16E4131E"/>
    <w:rsid w:val="16E469F7"/>
    <w:rsid w:val="16E627D0"/>
    <w:rsid w:val="16E8FB6F"/>
    <w:rsid w:val="16EAFD90"/>
    <w:rsid w:val="16EE87D8"/>
    <w:rsid w:val="16EEE55A"/>
    <w:rsid w:val="16F2946E"/>
    <w:rsid w:val="16F504F7"/>
    <w:rsid w:val="16F578C3"/>
    <w:rsid w:val="16F5B770"/>
    <w:rsid w:val="16F8D2E3"/>
    <w:rsid w:val="16F92114"/>
    <w:rsid w:val="16FD0888"/>
    <w:rsid w:val="16FE64BE"/>
    <w:rsid w:val="17049706"/>
    <w:rsid w:val="170AF473"/>
    <w:rsid w:val="170BD236"/>
    <w:rsid w:val="170CBF98"/>
    <w:rsid w:val="170D0F85"/>
    <w:rsid w:val="17105384"/>
    <w:rsid w:val="1711CFD5"/>
    <w:rsid w:val="17147965"/>
    <w:rsid w:val="1714C7F9"/>
    <w:rsid w:val="171A4B71"/>
    <w:rsid w:val="172123C7"/>
    <w:rsid w:val="17248F4F"/>
    <w:rsid w:val="1724CFB5"/>
    <w:rsid w:val="17266B5A"/>
    <w:rsid w:val="172889E2"/>
    <w:rsid w:val="172CBE6F"/>
    <w:rsid w:val="172D6712"/>
    <w:rsid w:val="172D69B6"/>
    <w:rsid w:val="172DF6AC"/>
    <w:rsid w:val="172E143D"/>
    <w:rsid w:val="172F3174"/>
    <w:rsid w:val="173331D2"/>
    <w:rsid w:val="17342C88"/>
    <w:rsid w:val="17363ABC"/>
    <w:rsid w:val="1736B8CE"/>
    <w:rsid w:val="1739BFB0"/>
    <w:rsid w:val="173AB432"/>
    <w:rsid w:val="173BDB63"/>
    <w:rsid w:val="173D1667"/>
    <w:rsid w:val="173F452E"/>
    <w:rsid w:val="173FC580"/>
    <w:rsid w:val="1742232A"/>
    <w:rsid w:val="17431F9B"/>
    <w:rsid w:val="1743C60F"/>
    <w:rsid w:val="174D5697"/>
    <w:rsid w:val="1753C75D"/>
    <w:rsid w:val="17575D23"/>
    <w:rsid w:val="1758E83C"/>
    <w:rsid w:val="175D2709"/>
    <w:rsid w:val="175D9D30"/>
    <w:rsid w:val="1768B9FF"/>
    <w:rsid w:val="17694C64"/>
    <w:rsid w:val="176BB1A3"/>
    <w:rsid w:val="176CC0E0"/>
    <w:rsid w:val="1773A5AF"/>
    <w:rsid w:val="17776423"/>
    <w:rsid w:val="177A30B7"/>
    <w:rsid w:val="177E5777"/>
    <w:rsid w:val="177FDEBA"/>
    <w:rsid w:val="1780C8A8"/>
    <w:rsid w:val="17850923"/>
    <w:rsid w:val="17873001"/>
    <w:rsid w:val="1787703A"/>
    <w:rsid w:val="17889BE3"/>
    <w:rsid w:val="1788F9BD"/>
    <w:rsid w:val="178B3E18"/>
    <w:rsid w:val="178E2366"/>
    <w:rsid w:val="1790B6A9"/>
    <w:rsid w:val="179AAACD"/>
    <w:rsid w:val="179EE986"/>
    <w:rsid w:val="17A2BC64"/>
    <w:rsid w:val="17A9181E"/>
    <w:rsid w:val="17A92190"/>
    <w:rsid w:val="17AB1867"/>
    <w:rsid w:val="17AB38CB"/>
    <w:rsid w:val="17ABDCDB"/>
    <w:rsid w:val="17ACB294"/>
    <w:rsid w:val="17AE12F6"/>
    <w:rsid w:val="17B2EDF7"/>
    <w:rsid w:val="17B4E5E8"/>
    <w:rsid w:val="17B6231B"/>
    <w:rsid w:val="17B8027E"/>
    <w:rsid w:val="17BE08A4"/>
    <w:rsid w:val="17BF4739"/>
    <w:rsid w:val="17C0B8BC"/>
    <w:rsid w:val="17C25D46"/>
    <w:rsid w:val="17C2E936"/>
    <w:rsid w:val="17C6498C"/>
    <w:rsid w:val="17C6E525"/>
    <w:rsid w:val="17C78845"/>
    <w:rsid w:val="17C86F10"/>
    <w:rsid w:val="17CB44FF"/>
    <w:rsid w:val="17CB9C48"/>
    <w:rsid w:val="17CCF259"/>
    <w:rsid w:val="17CD6F4B"/>
    <w:rsid w:val="17DA8D67"/>
    <w:rsid w:val="17DAF6A8"/>
    <w:rsid w:val="17DE4E95"/>
    <w:rsid w:val="17DEE43B"/>
    <w:rsid w:val="17E1221C"/>
    <w:rsid w:val="17E15A87"/>
    <w:rsid w:val="17E18EE0"/>
    <w:rsid w:val="17E27BD6"/>
    <w:rsid w:val="17E343D6"/>
    <w:rsid w:val="17E355BF"/>
    <w:rsid w:val="17E3A8F5"/>
    <w:rsid w:val="17E4925C"/>
    <w:rsid w:val="17E4ADAE"/>
    <w:rsid w:val="17E6DE67"/>
    <w:rsid w:val="17E75EA9"/>
    <w:rsid w:val="17EC9B4C"/>
    <w:rsid w:val="17EDF15B"/>
    <w:rsid w:val="17F07602"/>
    <w:rsid w:val="17F08841"/>
    <w:rsid w:val="17F18AC0"/>
    <w:rsid w:val="17F1F8F5"/>
    <w:rsid w:val="17F566A2"/>
    <w:rsid w:val="17F89B97"/>
    <w:rsid w:val="17FAB159"/>
    <w:rsid w:val="17FAE3C4"/>
    <w:rsid w:val="17FB564D"/>
    <w:rsid w:val="17FFFA9E"/>
    <w:rsid w:val="180E8BA8"/>
    <w:rsid w:val="180F96E9"/>
    <w:rsid w:val="180FA0C6"/>
    <w:rsid w:val="18132BE7"/>
    <w:rsid w:val="18139CF1"/>
    <w:rsid w:val="1813EE82"/>
    <w:rsid w:val="1814133A"/>
    <w:rsid w:val="181471E7"/>
    <w:rsid w:val="181BDFAA"/>
    <w:rsid w:val="181DFE16"/>
    <w:rsid w:val="181EB641"/>
    <w:rsid w:val="181F2A40"/>
    <w:rsid w:val="182355FB"/>
    <w:rsid w:val="1824DA61"/>
    <w:rsid w:val="18262995"/>
    <w:rsid w:val="182783D9"/>
    <w:rsid w:val="1828182A"/>
    <w:rsid w:val="182C29B4"/>
    <w:rsid w:val="182C55E2"/>
    <w:rsid w:val="182D3C5E"/>
    <w:rsid w:val="182E7664"/>
    <w:rsid w:val="182EBC31"/>
    <w:rsid w:val="18306B1E"/>
    <w:rsid w:val="183084EF"/>
    <w:rsid w:val="183131E2"/>
    <w:rsid w:val="1831E11B"/>
    <w:rsid w:val="1832AEB6"/>
    <w:rsid w:val="18353691"/>
    <w:rsid w:val="183D6F62"/>
    <w:rsid w:val="184102CF"/>
    <w:rsid w:val="1841E5D2"/>
    <w:rsid w:val="1841F7D3"/>
    <w:rsid w:val="18444D6B"/>
    <w:rsid w:val="18453188"/>
    <w:rsid w:val="1846F7E1"/>
    <w:rsid w:val="1848478D"/>
    <w:rsid w:val="18490D4D"/>
    <w:rsid w:val="18497060"/>
    <w:rsid w:val="184D6012"/>
    <w:rsid w:val="184DB186"/>
    <w:rsid w:val="18525F63"/>
    <w:rsid w:val="185599E2"/>
    <w:rsid w:val="185A14B3"/>
    <w:rsid w:val="185B63F6"/>
    <w:rsid w:val="185E0132"/>
    <w:rsid w:val="1864E1D4"/>
    <w:rsid w:val="1865CB4F"/>
    <w:rsid w:val="1867131C"/>
    <w:rsid w:val="18690C60"/>
    <w:rsid w:val="1869A3A5"/>
    <w:rsid w:val="1869E301"/>
    <w:rsid w:val="1869E930"/>
    <w:rsid w:val="186C75A6"/>
    <w:rsid w:val="186CA0E4"/>
    <w:rsid w:val="186E03DF"/>
    <w:rsid w:val="186E7535"/>
    <w:rsid w:val="1870C05F"/>
    <w:rsid w:val="1871AAAB"/>
    <w:rsid w:val="1871BCBC"/>
    <w:rsid w:val="18751200"/>
    <w:rsid w:val="1875BC16"/>
    <w:rsid w:val="18760AFA"/>
    <w:rsid w:val="1876DB91"/>
    <w:rsid w:val="1876EDC9"/>
    <w:rsid w:val="18789CEF"/>
    <w:rsid w:val="187EDF62"/>
    <w:rsid w:val="1880007E"/>
    <w:rsid w:val="188184FF"/>
    <w:rsid w:val="18851481"/>
    <w:rsid w:val="1885B718"/>
    <w:rsid w:val="188D04C2"/>
    <w:rsid w:val="188E2183"/>
    <w:rsid w:val="188E747E"/>
    <w:rsid w:val="188FA673"/>
    <w:rsid w:val="1899A56A"/>
    <w:rsid w:val="189C0A60"/>
    <w:rsid w:val="18A062E3"/>
    <w:rsid w:val="18A1152D"/>
    <w:rsid w:val="18A1E36E"/>
    <w:rsid w:val="18A5139D"/>
    <w:rsid w:val="18A5F673"/>
    <w:rsid w:val="18A86714"/>
    <w:rsid w:val="18A8B9F6"/>
    <w:rsid w:val="18AAB973"/>
    <w:rsid w:val="18AD1B34"/>
    <w:rsid w:val="18B4B196"/>
    <w:rsid w:val="18B64273"/>
    <w:rsid w:val="18BABB2A"/>
    <w:rsid w:val="18BBD317"/>
    <w:rsid w:val="18BBEB46"/>
    <w:rsid w:val="18BCDE60"/>
    <w:rsid w:val="18C0D12B"/>
    <w:rsid w:val="18C393C4"/>
    <w:rsid w:val="18CCA339"/>
    <w:rsid w:val="18DA0BE4"/>
    <w:rsid w:val="18DB3463"/>
    <w:rsid w:val="18DBAB4E"/>
    <w:rsid w:val="18DDB9D9"/>
    <w:rsid w:val="18DEEEAA"/>
    <w:rsid w:val="18E14563"/>
    <w:rsid w:val="18E1681E"/>
    <w:rsid w:val="18E1BB15"/>
    <w:rsid w:val="18E55AEC"/>
    <w:rsid w:val="18EC00A8"/>
    <w:rsid w:val="18ED3E05"/>
    <w:rsid w:val="18EE83CD"/>
    <w:rsid w:val="18EFDE4C"/>
    <w:rsid w:val="18F326A0"/>
    <w:rsid w:val="18F829BD"/>
    <w:rsid w:val="18F9647E"/>
    <w:rsid w:val="1900EE35"/>
    <w:rsid w:val="1901C2BB"/>
    <w:rsid w:val="19038662"/>
    <w:rsid w:val="1905687B"/>
    <w:rsid w:val="19058162"/>
    <w:rsid w:val="1907ADC2"/>
    <w:rsid w:val="1907D7F8"/>
    <w:rsid w:val="190C3A7A"/>
    <w:rsid w:val="19131C09"/>
    <w:rsid w:val="1918098A"/>
    <w:rsid w:val="1919FEF3"/>
    <w:rsid w:val="1920C35B"/>
    <w:rsid w:val="19211AC7"/>
    <w:rsid w:val="1922CC15"/>
    <w:rsid w:val="1922D4F6"/>
    <w:rsid w:val="192947A7"/>
    <w:rsid w:val="192A34DC"/>
    <w:rsid w:val="192C2C00"/>
    <w:rsid w:val="192CB6B1"/>
    <w:rsid w:val="19307E5E"/>
    <w:rsid w:val="1933C3FD"/>
    <w:rsid w:val="1935225E"/>
    <w:rsid w:val="1935EA64"/>
    <w:rsid w:val="19374769"/>
    <w:rsid w:val="19387545"/>
    <w:rsid w:val="19394435"/>
    <w:rsid w:val="193AF022"/>
    <w:rsid w:val="193B7172"/>
    <w:rsid w:val="193E0F19"/>
    <w:rsid w:val="1943CF40"/>
    <w:rsid w:val="19444128"/>
    <w:rsid w:val="19469329"/>
    <w:rsid w:val="1946F6E4"/>
    <w:rsid w:val="19470241"/>
    <w:rsid w:val="19470449"/>
    <w:rsid w:val="19494F4C"/>
    <w:rsid w:val="194E66F6"/>
    <w:rsid w:val="194E8C5B"/>
    <w:rsid w:val="194F90C1"/>
    <w:rsid w:val="195043C5"/>
    <w:rsid w:val="1950524F"/>
    <w:rsid w:val="1953CED3"/>
    <w:rsid w:val="1956CBA6"/>
    <w:rsid w:val="19586663"/>
    <w:rsid w:val="1959A0F4"/>
    <w:rsid w:val="1959F5F1"/>
    <w:rsid w:val="195A38B0"/>
    <w:rsid w:val="195B1A73"/>
    <w:rsid w:val="195B9D66"/>
    <w:rsid w:val="195B9EC0"/>
    <w:rsid w:val="195BAEF6"/>
    <w:rsid w:val="195EC8E2"/>
    <w:rsid w:val="196440DD"/>
    <w:rsid w:val="1964BE50"/>
    <w:rsid w:val="19670571"/>
    <w:rsid w:val="19680FF9"/>
    <w:rsid w:val="196927C1"/>
    <w:rsid w:val="196EEFB1"/>
    <w:rsid w:val="196F09A7"/>
    <w:rsid w:val="1970E47E"/>
    <w:rsid w:val="1971B08A"/>
    <w:rsid w:val="197ACC79"/>
    <w:rsid w:val="197DD4E7"/>
    <w:rsid w:val="197E57DD"/>
    <w:rsid w:val="19851A91"/>
    <w:rsid w:val="19861260"/>
    <w:rsid w:val="19866631"/>
    <w:rsid w:val="1987807D"/>
    <w:rsid w:val="198901E4"/>
    <w:rsid w:val="198BC468"/>
    <w:rsid w:val="198C81DC"/>
    <w:rsid w:val="198D0FB9"/>
    <w:rsid w:val="1990E1C9"/>
    <w:rsid w:val="1991CE64"/>
    <w:rsid w:val="199321C9"/>
    <w:rsid w:val="199363E7"/>
    <w:rsid w:val="1999232F"/>
    <w:rsid w:val="199A43BF"/>
    <w:rsid w:val="199BC96C"/>
    <w:rsid w:val="199CA464"/>
    <w:rsid w:val="199E0293"/>
    <w:rsid w:val="199E9552"/>
    <w:rsid w:val="199FA226"/>
    <w:rsid w:val="19A0CA55"/>
    <w:rsid w:val="19A1A364"/>
    <w:rsid w:val="19A5EC8D"/>
    <w:rsid w:val="19A6CE1F"/>
    <w:rsid w:val="19AEE786"/>
    <w:rsid w:val="19B3DEEE"/>
    <w:rsid w:val="19B5DDC9"/>
    <w:rsid w:val="19B6725C"/>
    <w:rsid w:val="19B908D7"/>
    <w:rsid w:val="19BCA3B5"/>
    <w:rsid w:val="19BCCC83"/>
    <w:rsid w:val="19BD6468"/>
    <w:rsid w:val="19BE467B"/>
    <w:rsid w:val="19BEDD3A"/>
    <w:rsid w:val="19BEF9A6"/>
    <w:rsid w:val="19BFE9D0"/>
    <w:rsid w:val="19C06A45"/>
    <w:rsid w:val="19C81C60"/>
    <w:rsid w:val="19C90812"/>
    <w:rsid w:val="19CCCA1C"/>
    <w:rsid w:val="19CF4460"/>
    <w:rsid w:val="19D136B6"/>
    <w:rsid w:val="19D39E59"/>
    <w:rsid w:val="19D50980"/>
    <w:rsid w:val="19D8DAFA"/>
    <w:rsid w:val="19D99266"/>
    <w:rsid w:val="19DCFE24"/>
    <w:rsid w:val="19DD1936"/>
    <w:rsid w:val="19DDC226"/>
    <w:rsid w:val="19DF9B5A"/>
    <w:rsid w:val="19E05256"/>
    <w:rsid w:val="19E20EAD"/>
    <w:rsid w:val="19E259CA"/>
    <w:rsid w:val="19E3C1A0"/>
    <w:rsid w:val="19E49A75"/>
    <w:rsid w:val="19E4FB47"/>
    <w:rsid w:val="19E5A4D9"/>
    <w:rsid w:val="19E77892"/>
    <w:rsid w:val="19E8377A"/>
    <w:rsid w:val="19EAC97C"/>
    <w:rsid w:val="19EE4AEC"/>
    <w:rsid w:val="19F2706A"/>
    <w:rsid w:val="19F3BA6F"/>
    <w:rsid w:val="19F403AB"/>
    <w:rsid w:val="19F4273F"/>
    <w:rsid w:val="19F42988"/>
    <w:rsid w:val="19F4B9C6"/>
    <w:rsid w:val="19F4C143"/>
    <w:rsid w:val="19F7C88B"/>
    <w:rsid w:val="19F874CF"/>
    <w:rsid w:val="19FC7687"/>
    <w:rsid w:val="19FE44B4"/>
    <w:rsid w:val="1A009C96"/>
    <w:rsid w:val="1A00DD86"/>
    <w:rsid w:val="1A02FEBA"/>
    <w:rsid w:val="1A087145"/>
    <w:rsid w:val="1A0BB0AA"/>
    <w:rsid w:val="1A0C7222"/>
    <w:rsid w:val="1A0CE080"/>
    <w:rsid w:val="1A0DF1B8"/>
    <w:rsid w:val="1A0EA7F0"/>
    <w:rsid w:val="1A0ED43F"/>
    <w:rsid w:val="1A110499"/>
    <w:rsid w:val="1A14AD41"/>
    <w:rsid w:val="1A158E2D"/>
    <w:rsid w:val="1A162840"/>
    <w:rsid w:val="1A16ED73"/>
    <w:rsid w:val="1A183C8A"/>
    <w:rsid w:val="1A1B498C"/>
    <w:rsid w:val="1A1D130E"/>
    <w:rsid w:val="1A200450"/>
    <w:rsid w:val="1A2A6215"/>
    <w:rsid w:val="1A2B5523"/>
    <w:rsid w:val="1A2C0516"/>
    <w:rsid w:val="1A349CF2"/>
    <w:rsid w:val="1A390192"/>
    <w:rsid w:val="1A3B37B5"/>
    <w:rsid w:val="1A3BCBC7"/>
    <w:rsid w:val="1A3E5043"/>
    <w:rsid w:val="1A421DDF"/>
    <w:rsid w:val="1A430A47"/>
    <w:rsid w:val="1A433760"/>
    <w:rsid w:val="1A4795FC"/>
    <w:rsid w:val="1A484FB3"/>
    <w:rsid w:val="1A496C97"/>
    <w:rsid w:val="1A497F93"/>
    <w:rsid w:val="1A538CAE"/>
    <w:rsid w:val="1A5580E7"/>
    <w:rsid w:val="1A5732DE"/>
    <w:rsid w:val="1A63AD15"/>
    <w:rsid w:val="1A665DC6"/>
    <w:rsid w:val="1A6C219D"/>
    <w:rsid w:val="1A6C95CD"/>
    <w:rsid w:val="1A6E51E7"/>
    <w:rsid w:val="1A702E0C"/>
    <w:rsid w:val="1A70569B"/>
    <w:rsid w:val="1A72A0F2"/>
    <w:rsid w:val="1A730C71"/>
    <w:rsid w:val="1A73E162"/>
    <w:rsid w:val="1A7600C7"/>
    <w:rsid w:val="1A785E5F"/>
    <w:rsid w:val="1A789595"/>
    <w:rsid w:val="1A7B3228"/>
    <w:rsid w:val="1A7D1E8C"/>
    <w:rsid w:val="1A7E77A1"/>
    <w:rsid w:val="1A7FBE2E"/>
    <w:rsid w:val="1A84272D"/>
    <w:rsid w:val="1A854911"/>
    <w:rsid w:val="1A8C73B1"/>
    <w:rsid w:val="1A8F6834"/>
    <w:rsid w:val="1A91F109"/>
    <w:rsid w:val="1A930774"/>
    <w:rsid w:val="1A9520C2"/>
    <w:rsid w:val="1A970B47"/>
    <w:rsid w:val="1A98A621"/>
    <w:rsid w:val="1A998CB5"/>
    <w:rsid w:val="1A9A1089"/>
    <w:rsid w:val="1A9CC9F5"/>
    <w:rsid w:val="1AA0C7A0"/>
    <w:rsid w:val="1AA1C96A"/>
    <w:rsid w:val="1AA2988C"/>
    <w:rsid w:val="1AA588E9"/>
    <w:rsid w:val="1AA8EA74"/>
    <w:rsid w:val="1AAA152E"/>
    <w:rsid w:val="1AAB9638"/>
    <w:rsid w:val="1AAC937F"/>
    <w:rsid w:val="1AAFC75A"/>
    <w:rsid w:val="1AB1EE44"/>
    <w:rsid w:val="1AB9C527"/>
    <w:rsid w:val="1AC1D6F0"/>
    <w:rsid w:val="1AC3454B"/>
    <w:rsid w:val="1AC43149"/>
    <w:rsid w:val="1AC5D663"/>
    <w:rsid w:val="1AC6FC49"/>
    <w:rsid w:val="1AC9F560"/>
    <w:rsid w:val="1ACABA6B"/>
    <w:rsid w:val="1ACD913B"/>
    <w:rsid w:val="1AD25C7D"/>
    <w:rsid w:val="1AD34C8A"/>
    <w:rsid w:val="1AD3D9A8"/>
    <w:rsid w:val="1AD62444"/>
    <w:rsid w:val="1AD64954"/>
    <w:rsid w:val="1ADB3B65"/>
    <w:rsid w:val="1ADC239E"/>
    <w:rsid w:val="1ADC92F7"/>
    <w:rsid w:val="1ADDF592"/>
    <w:rsid w:val="1AE232B8"/>
    <w:rsid w:val="1AE59DAD"/>
    <w:rsid w:val="1AE8428E"/>
    <w:rsid w:val="1AEEECC9"/>
    <w:rsid w:val="1AF31FF7"/>
    <w:rsid w:val="1AF5952F"/>
    <w:rsid w:val="1AF60911"/>
    <w:rsid w:val="1AF97C44"/>
    <w:rsid w:val="1AFCBBFD"/>
    <w:rsid w:val="1B04DFA6"/>
    <w:rsid w:val="1B06A232"/>
    <w:rsid w:val="1B08D34A"/>
    <w:rsid w:val="1B09EC31"/>
    <w:rsid w:val="1B0E5674"/>
    <w:rsid w:val="1B0E9299"/>
    <w:rsid w:val="1B0EC4C0"/>
    <w:rsid w:val="1B14A22F"/>
    <w:rsid w:val="1B15326A"/>
    <w:rsid w:val="1B159BE0"/>
    <w:rsid w:val="1B16307E"/>
    <w:rsid w:val="1B18DC71"/>
    <w:rsid w:val="1B1A8F59"/>
    <w:rsid w:val="1B1B6075"/>
    <w:rsid w:val="1B1D6383"/>
    <w:rsid w:val="1B1DF4FA"/>
    <w:rsid w:val="1B1EFAC4"/>
    <w:rsid w:val="1B2095C7"/>
    <w:rsid w:val="1B21F3C8"/>
    <w:rsid w:val="1B2216C9"/>
    <w:rsid w:val="1B229B20"/>
    <w:rsid w:val="1B23351F"/>
    <w:rsid w:val="1B24C85E"/>
    <w:rsid w:val="1B285DEC"/>
    <w:rsid w:val="1B2935C6"/>
    <w:rsid w:val="1B2A78BB"/>
    <w:rsid w:val="1B2A8EEC"/>
    <w:rsid w:val="1B2C7264"/>
    <w:rsid w:val="1B2F699E"/>
    <w:rsid w:val="1B364A9A"/>
    <w:rsid w:val="1B393D7E"/>
    <w:rsid w:val="1B3A91CC"/>
    <w:rsid w:val="1B42EFED"/>
    <w:rsid w:val="1B439F12"/>
    <w:rsid w:val="1B43EE36"/>
    <w:rsid w:val="1B469417"/>
    <w:rsid w:val="1B4950E6"/>
    <w:rsid w:val="1B499338"/>
    <w:rsid w:val="1B4B0311"/>
    <w:rsid w:val="1B4B2E14"/>
    <w:rsid w:val="1B4BA66E"/>
    <w:rsid w:val="1B4CB523"/>
    <w:rsid w:val="1B4E07F2"/>
    <w:rsid w:val="1B4F7256"/>
    <w:rsid w:val="1B535098"/>
    <w:rsid w:val="1B549CE2"/>
    <w:rsid w:val="1B5613C1"/>
    <w:rsid w:val="1B56E879"/>
    <w:rsid w:val="1B57A108"/>
    <w:rsid w:val="1B5AD7F0"/>
    <w:rsid w:val="1B5E27D2"/>
    <w:rsid w:val="1B678C42"/>
    <w:rsid w:val="1B6A8C5E"/>
    <w:rsid w:val="1B6AB295"/>
    <w:rsid w:val="1B6CB6A1"/>
    <w:rsid w:val="1B7484F7"/>
    <w:rsid w:val="1B7752DD"/>
    <w:rsid w:val="1B77D07B"/>
    <w:rsid w:val="1B7C6038"/>
    <w:rsid w:val="1B7E322E"/>
    <w:rsid w:val="1B7E4967"/>
    <w:rsid w:val="1B805BD9"/>
    <w:rsid w:val="1B8066CF"/>
    <w:rsid w:val="1B815AF9"/>
    <w:rsid w:val="1B82EB1C"/>
    <w:rsid w:val="1B835B08"/>
    <w:rsid w:val="1B8EC435"/>
    <w:rsid w:val="1B90F324"/>
    <w:rsid w:val="1B93E35D"/>
    <w:rsid w:val="1B958636"/>
    <w:rsid w:val="1B97069C"/>
    <w:rsid w:val="1B99BB30"/>
    <w:rsid w:val="1B9A40D0"/>
    <w:rsid w:val="1B9D78BC"/>
    <w:rsid w:val="1B9FDD60"/>
    <w:rsid w:val="1BA02C9A"/>
    <w:rsid w:val="1BA3071F"/>
    <w:rsid w:val="1BA59154"/>
    <w:rsid w:val="1BA7BD88"/>
    <w:rsid w:val="1BA9A57F"/>
    <w:rsid w:val="1BAA0BFA"/>
    <w:rsid w:val="1BAC949B"/>
    <w:rsid w:val="1BB1DB85"/>
    <w:rsid w:val="1BB30D46"/>
    <w:rsid w:val="1BB48644"/>
    <w:rsid w:val="1BB84B8D"/>
    <w:rsid w:val="1BB8E36F"/>
    <w:rsid w:val="1BB9B2F4"/>
    <w:rsid w:val="1BBF53CA"/>
    <w:rsid w:val="1BBF966B"/>
    <w:rsid w:val="1BC0D70F"/>
    <w:rsid w:val="1BC207D9"/>
    <w:rsid w:val="1BC36E9A"/>
    <w:rsid w:val="1BC606EA"/>
    <w:rsid w:val="1BC6B398"/>
    <w:rsid w:val="1BC9A024"/>
    <w:rsid w:val="1BC9A075"/>
    <w:rsid w:val="1BCBD0B7"/>
    <w:rsid w:val="1BD034E5"/>
    <w:rsid w:val="1BD1DE79"/>
    <w:rsid w:val="1BD21A4B"/>
    <w:rsid w:val="1BD2455F"/>
    <w:rsid w:val="1BD26F5A"/>
    <w:rsid w:val="1BD28449"/>
    <w:rsid w:val="1BD4D1D4"/>
    <w:rsid w:val="1BD6DC8D"/>
    <w:rsid w:val="1BD7590F"/>
    <w:rsid w:val="1BDBCF9B"/>
    <w:rsid w:val="1BDCD772"/>
    <w:rsid w:val="1BDE0F81"/>
    <w:rsid w:val="1BDE9E85"/>
    <w:rsid w:val="1BDFC57A"/>
    <w:rsid w:val="1BE00585"/>
    <w:rsid w:val="1BE0E760"/>
    <w:rsid w:val="1BE1D850"/>
    <w:rsid w:val="1BE2DB6B"/>
    <w:rsid w:val="1BE54FF4"/>
    <w:rsid w:val="1BE57171"/>
    <w:rsid w:val="1BE8DA97"/>
    <w:rsid w:val="1BE9A267"/>
    <w:rsid w:val="1BEC1416"/>
    <w:rsid w:val="1BF0A571"/>
    <w:rsid w:val="1BF0C4C8"/>
    <w:rsid w:val="1BF1E4FE"/>
    <w:rsid w:val="1BF22095"/>
    <w:rsid w:val="1BF2AAB3"/>
    <w:rsid w:val="1BF369E7"/>
    <w:rsid w:val="1BF9082F"/>
    <w:rsid w:val="1BF9C0C4"/>
    <w:rsid w:val="1BFA7361"/>
    <w:rsid w:val="1C020A6B"/>
    <w:rsid w:val="1C022F5A"/>
    <w:rsid w:val="1C02D961"/>
    <w:rsid w:val="1C03516A"/>
    <w:rsid w:val="1C039FB2"/>
    <w:rsid w:val="1C058425"/>
    <w:rsid w:val="1C0C8C43"/>
    <w:rsid w:val="1C102ACF"/>
    <w:rsid w:val="1C1093BC"/>
    <w:rsid w:val="1C13E273"/>
    <w:rsid w:val="1C14063D"/>
    <w:rsid w:val="1C14A09C"/>
    <w:rsid w:val="1C151F93"/>
    <w:rsid w:val="1C1649A1"/>
    <w:rsid w:val="1C191200"/>
    <w:rsid w:val="1C199515"/>
    <w:rsid w:val="1C1BC319"/>
    <w:rsid w:val="1C1EDEFA"/>
    <w:rsid w:val="1C1FFBD5"/>
    <w:rsid w:val="1C20B90F"/>
    <w:rsid w:val="1C226F12"/>
    <w:rsid w:val="1C230F6F"/>
    <w:rsid w:val="1C2C6766"/>
    <w:rsid w:val="1C2FF2C0"/>
    <w:rsid w:val="1C344ED5"/>
    <w:rsid w:val="1C352B67"/>
    <w:rsid w:val="1C35F48E"/>
    <w:rsid w:val="1C36B132"/>
    <w:rsid w:val="1C3BE0D6"/>
    <w:rsid w:val="1C40C448"/>
    <w:rsid w:val="1C417CD6"/>
    <w:rsid w:val="1C46CC87"/>
    <w:rsid w:val="1C47FB03"/>
    <w:rsid w:val="1C4C3784"/>
    <w:rsid w:val="1C4C43AC"/>
    <w:rsid w:val="1C4E35EB"/>
    <w:rsid w:val="1C51187D"/>
    <w:rsid w:val="1C514D2F"/>
    <w:rsid w:val="1C52B30F"/>
    <w:rsid w:val="1C553259"/>
    <w:rsid w:val="1C5898C1"/>
    <w:rsid w:val="1C58C4AB"/>
    <w:rsid w:val="1C598147"/>
    <w:rsid w:val="1C5AFDB9"/>
    <w:rsid w:val="1C5D9DB1"/>
    <w:rsid w:val="1C5E90F3"/>
    <w:rsid w:val="1C61D59E"/>
    <w:rsid w:val="1C656B85"/>
    <w:rsid w:val="1C668FCE"/>
    <w:rsid w:val="1C6A4FD4"/>
    <w:rsid w:val="1C6BB06B"/>
    <w:rsid w:val="1C6D3FF5"/>
    <w:rsid w:val="1C6E9842"/>
    <w:rsid w:val="1C70ECED"/>
    <w:rsid w:val="1C7271B8"/>
    <w:rsid w:val="1C73D6A5"/>
    <w:rsid w:val="1C73F464"/>
    <w:rsid w:val="1C74C2EE"/>
    <w:rsid w:val="1C750808"/>
    <w:rsid w:val="1C75120F"/>
    <w:rsid w:val="1C757F5E"/>
    <w:rsid w:val="1C77C053"/>
    <w:rsid w:val="1C79685A"/>
    <w:rsid w:val="1C7CF5ED"/>
    <w:rsid w:val="1C7EB09B"/>
    <w:rsid w:val="1C80396E"/>
    <w:rsid w:val="1C8099CA"/>
    <w:rsid w:val="1C81F90A"/>
    <w:rsid w:val="1C820A41"/>
    <w:rsid w:val="1C8215A6"/>
    <w:rsid w:val="1C8238B9"/>
    <w:rsid w:val="1C85AF7C"/>
    <w:rsid w:val="1C863C9F"/>
    <w:rsid w:val="1C8650A3"/>
    <w:rsid w:val="1C86726B"/>
    <w:rsid w:val="1C867397"/>
    <w:rsid w:val="1C873AC0"/>
    <w:rsid w:val="1C8C5075"/>
    <w:rsid w:val="1C8E83FC"/>
    <w:rsid w:val="1C8F4B21"/>
    <w:rsid w:val="1C942A1D"/>
    <w:rsid w:val="1C96D262"/>
    <w:rsid w:val="1C978B0C"/>
    <w:rsid w:val="1C99A4FF"/>
    <w:rsid w:val="1C9F4345"/>
    <w:rsid w:val="1CA1DFC0"/>
    <w:rsid w:val="1CA2A76F"/>
    <w:rsid w:val="1CA307AE"/>
    <w:rsid w:val="1CA4077B"/>
    <w:rsid w:val="1CA442E3"/>
    <w:rsid w:val="1CA5CD2E"/>
    <w:rsid w:val="1CAB7FC1"/>
    <w:rsid w:val="1CAD8823"/>
    <w:rsid w:val="1CB478AC"/>
    <w:rsid w:val="1CB56AE3"/>
    <w:rsid w:val="1CB69C09"/>
    <w:rsid w:val="1CB792DE"/>
    <w:rsid w:val="1CB87120"/>
    <w:rsid w:val="1CB87E2A"/>
    <w:rsid w:val="1CB8BED4"/>
    <w:rsid w:val="1CB9D864"/>
    <w:rsid w:val="1CB9DB8B"/>
    <w:rsid w:val="1CBA621E"/>
    <w:rsid w:val="1CC03D46"/>
    <w:rsid w:val="1CC0F0AD"/>
    <w:rsid w:val="1CC35CC7"/>
    <w:rsid w:val="1CC8776C"/>
    <w:rsid w:val="1CCA8092"/>
    <w:rsid w:val="1CCAD2D4"/>
    <w:rsid w:val="1CCEFD76"/>
    <w:rsid w:val="1CD0B974"/>
    <w:rsid w:val="1CD24B2F"/>
    <w:rsid w:val="1CD26940"/>
    <w:rsid w:val="1CD35DC1"/>
    <w:rsid w:val="1CD52BB7"/>
    <w:rsid w:val="1CD5C364"/>
    <w:rsid w:val="1CDC57DC"/>
    <w:rsid w:val="1CE09324"/>
    <w:rsid w:val="1CE403F7"/>
    <w:rsid w:val="1CE5538D"/>
    <w:rsid w:val="1CE5D5CD"/>
    <w:rsid w:val="1CE6E899"/>
    <w:rsid w:val="1CE7138B"/>
    <w:rsid w:val="1CE8AC9F"/>
    <w:rsid w:val="1CE8FECC"/>
    <w:rsid w:val="1CEA1240"/>
    <w:rsid w:val="1CEA4BD7"/>
    <w:rsid w:val="1CEA8224"/>
    <w:rsid w:val="1CEA8A4B"/>
    <w:rsid w:val="1CEB36F8"/>
    <w:rsid w:val="1CEB8224"/>
    <w:rsid w:val="1CEC4FFD"/>
    <w:rsid w:val="1CEC5851"/>
    <w:rsid w:val="1CF34162"/>
    <w:rsid w:val="1CF36FEF"/>
    <w:rsid w:val="1CF512D7"/>
    <w:rsid w:val="1CF745F5"/>
    <w:rsid w:val="1CF86BF1"/>
    <w:rsid w:val="1CF8F0AD"/>
    <w:rsid w:val="1CF9DEE2"/>
    <w:rsid w:val="1D02ED32"/>
    <w:rsid w:val="1D053F7E"/>
    <w:rsid w:val="1D055157"/>
    <w:rsid w:val="1D074CE3"/>
    <w:rsid w:val="1D09A86C"/>
    <w:rsid w:val="1D0A7134"/>
    <w:rsid w:val="1D0A8C34"/>
    <w:rsid w:val="1D126484"/>
    <w:rsid w:val="1D1C2C3A"/>
    <w:rsid w:val="1D1EC4A4"/>
    <w:rsid w:val="1D1F1317"/>
    <w:rsid w:val="1D1F8FFD"/>
    <w:rsid w:val="1D2050A1"/>
    <w:rsid w:val="1D20EE27"/>
    <w:rsid w:val="1D2234C3"/>
    <w:rsid w:val="1D25313B"/>
    <w:rsid w:val="1D25697F"/>
    <w:rsid w:val="1D2851AC"/>
    <w:rsid w:val="1D2889D7"/>
    <w:rsid w:val="1D28DA8E"/>
    <w:rsid w:val="1D29CDBF"/>
    <w:rsid w:val="1D2DE2E4"/>
    <w:rsid w:val="1D2F9A8D"/>
    <w:rsid w:val="1D307103"/>
    <w:rsid w:val="1D3161F6"/>
    <w:rsid w:val="1D355A46"/>
    <w:rsid w:val="1D36AA5D"/>
    <w:rsid w:val="1D383367"/>
    <w:rsid w:val="1D38BDC5"/>
    <w:rsid w:val="1D3C2A17"/>
    <w:rsid w:val="1D3C7D83"/>
    <w:rsid w:val="1D3DE444"/>
    <w:rsid w:val="1D41ED71"/>
    <w:rsid w:val="1D45A294"/>
    <w:rsid w:val="1D45BFAB"/>
    <w:rsid w:val="1D46CCCA"/>
    <w:rsid w:val="1D4AD081"/>
    <w:rsid w:val="1D4BA443"/>
    <w:rsid w:val="1D4CD2A8"/>
    <w:rsid w:val="1D4F9CFB"/>
    <w:rsid w:val="1D4FC1A1"/>
    <w:rsid w:val="1D52BE1A"/>
    <w:rsid w:val="1D53DD47"/>
    <w:rsid w:val="1D55C80B"/>
    <w:rsid w:val="1D56DF6E"/>
    <w:rsid w:val="1D58449D"/>
    <w:rsid w:val="1D5BF2B7"/>
    <w:rsid w:val="1D5F7B58"/>
    <w:rsid w:val="1D61FA16"/>
    <w:rsid w:val="1D6412A0"/>
    <w:rsid w:val="1D66EAC6"/>
    <w:rsid w:val="1D675862"/>
    <w:rsid w:val="1D6A76A4"/>
    <w:rsid w:val="1D6C0674"/>
    <w:rsid w:val="1D6E76BC"/>
    <w:rsid w:val="1D6ED34E"/>
    <w:rsid w:val="1D72523D"/>
    <w:rsid w:val="1D749378"/>
    <w:rsid w:val="1D7529FA"/>
    <w:rsid w:val="1D776B5C"/>
    <w:rsid w:val="1D785E66"/>
    <w:rsid w:val="1D7C0219"/>
    <w:rsid w:val="1D7D2247"/>
    <w:rsid w:val="1D7EC8C0"/>
    <w:rsid w:val="1D7F01F1"/>
    <w:rsid w:val="1D828E94"/>
    <w:rsid w:val="1D86D879"/>
    <w:rsid w:val="1D8B8EBE"/>
    <w:rsid w:val="1D90681D"/>
    <w:rsid w:val="1D914E2C"/>
    <w:rsid w:val="1D91B5CC"/>
    <w:rsid w:val="1D9322E5"/>
    <w:rsid w:val="1D945AB7"/>
    <w:rsid w:val="1D96D308"/>
    <w:rsid w:val="1D978C7E"/>
    <w:rsid w:val="1D988459"/>
    <w:rsid w:val="1D9AE5BB"/>
    <w:rsid w:val="1D9C28F3"/>
    <w:rsid w:val="1D9D03D7"/>
    <w:rsid w:val="1D9F2712"/>
    <w:rsid w:val="1D9F8360"/>
    <w:rsid w:val="1DA08A4F"/>
    <w:rsid w:val="1DA0B2CD"/>
    <w:rsid w:val="1DA37E9F"/>
    <w:rsid w:val="1DA3F9D6"/>
    <w:rsid w:val="1DA43CE4"/>
    <w:rsid w:val="1DA43E15"/>
    <w:rsid w:val="1DA6DCA2"/>
    <w:rsid w:val="1DA9641D"/>
    <w:rsid w:val="1DAEF918"/>
    <w:rsid w:val="1DB07024"/>
    <w:rsid w:val="1DB071AE"/>
    <w:rsid w:val="1DB3C12F"/>
    <w:rsid w:val="1DB409B9"/>
    <w:rsid w:val="1DB5092F"/>
    <w:rsid w:val="1DB5C011"/>
    <w:rsid w:val="1DB9684E"/>
    <w:rsid w:val="1DBD4FAC"/>
    <w:rsid w:val="1DBF4AA9"/>
    <w:rsid w:val="1DBF7CA0"/>
    <w:rsid w:val="1DBFB6BE"/>
    <w:rsid w:val="1DC5D8BE"/>
    <w:rsid w:val="1DC79E29"/>
    <w:rsid w:val="1DCC9C0C"/>
    <w:rsid w:val="1DD84050"/>
    <w:rsid w:val="1DDBD3E9"/>
    <w:rsid w:val="1DDEE17D"/>
    <w:rsid w:val="1DE21A25"/>
    <w:rsid w:val="1DE22DA3"/>
    <w:rsid w:val="1DE52A98"/>
    <w:rsid w:val="1DE5B5DD"/>
    <w:rsid w:val="1DE5C142"/>
    <w:rsid w:val="1DE62F19"/>
    <w:rsid w:val="1DE6B70F"/>
    <w:rsid w:val="1DEF3B93"/>
    <w:rsid w:val="1DF1E7D7"/>
    <w:rsid w:val="1DF3C03B"/>
    <w:rsid w:val="1DF6BF3D"/>
    <w:rsid w:val="1DFFC48B"/>
    <w:rsid w:val="1E01BD87"/>
    <w:rsid w:val="1E01DF33"/>
    <w:rsid w:val="1E042212"/>
    <w:rsid w:val="1E076A7D"/>
    <w:rsid w:val="1E09CD8F"/>
    <w:rsid w:val="1E0F4D9C"/>
    <w:rsid w:val="1E116E51"/>
    <w:rsid w:val="1E1359B2"/>
    <w:rsid w:val="1E138A44"/>
    <w:rsid w:val="1E14A240"/>
    <w:rsid w:val="1E171B9C"/>
    <w:rsid w:val="1E18FCDC"/>
    <w:rsid w:val="1E1FD078"/>
    <w:rsid w:val="1E23242C"/>
    <w:rsid w:val="1E24B41B"/>
    <w:rsid w:val="1E287AC1"/>
    <w:rsid w:val="1E2D35F1"/>
    <w:rsid w:val="1E2F05D1"/>
    <w:rsid w:val="1E30606D"/>
    <w:rsid w:val="1E32A808"/>
    <w:rsid w:val="1E33D5F2"/>
    <w:rsid w:val="1E351602"/>
    <w:rsid w:val="1E360927"/>
    <w:rsid w:val="1E3778D2"/>
    <w:rsid w:val="1E38E37D"/>
    <w:rsid w:val="1E39D35A"/>
    <w:rsid w:val="1E3AC734"/>
    <w:rsid w:val="1E3D3824"/>
    <w:rsid w:val="1E3EF649"/>
    <w:rsid w:val="1E412505"/>
    <w:rsid w:val="1E4555C9"/>
    <w:rsid w:val="1E4C6853"/>
    <w:rsid w:val="1E4F281C"/>
    <w:rsid w:val="1E521B7E"/>
    <w:rsid w:val="1E52987D"/>
    <w:rsid w:val="1E57098B"/>
    <w:rsid w:val="1E59EFB4"/>
    <w:rsid w:val="1E5C60F1"/>
    <w:rsid w:val="1E601383"/>
    <w:rsid w:val="1E606D1A"/>
    <w:rsid w:val="1E60F7D1"/>
    <w:rsid w:val="1E6162EE"/>
    <w:rsid w:val="1E623CF7"/>
    <w:rsid w:val="1E63B509"/>
    <w:rsid w:val="1E643358"/>
    <w:rsid w:val="1E646289"/>
    <w:rsid w:val="1E649255"/>
    <w:rsid w:val="1E660DE6"/>
    <w:rsid w:val="1E67DD4E"/>
    <w:rsid w:val="1E680BDC"/>
    <w:rsid w:val="1E68D1DE"/>
    <w:rsid w:val="1E6A7BAC"/>
    <w:rsid w:val="1E6F566A"/>
    <w:rsid w:val="1E709EC1"/>
    <w:rsid w:val="1E737AC7"/>
    <w:rsid w:val="1E75B69E"/>
    <w:rsid w:val="1E765184"/>
    <w:rsid w:val="1E7C2735"/>
    <w:rsid w:val="1E7E18B5"/>
    <w:rsid w:val="1E841840"/>
    <w:rsid w:val="1E852FF3"/>
    <w:rsid w:val="1E86DE61"/>
    <w:rsid w:val="1E88D660"/>
    <w:rsid w:val="1E8B3D74"/>
    <w:rsid w:val="1E8E19EA"/>
    <w:rsid w:val="1E93AF17"/>
    <w:rsid w:val="1E946D9F"/>
    <w:rsid w:val="1EA2B18E"/>
    <w:rsid w:val="1EA7F881"/>
    <w:rsid w:val="1EA871D5"/>
    <w:rsid w:val="1EAA629B"/>
    <w:rsid w:val="1EAAF246"/>
    <w:rsid w:val="1EAE8854"/>
    <w:rsid w:val="1EB262FB"/>
    <w:rsid w:val="1EB349F5"/>
    <w:rsid w:val="1EB52CF1"/>
    <w:rsid w:val="1EB536E3"/>
    <w:rsid w:val="1EB5928D"/>
    <w:rsid w:val="1EBAE968"/>
    <w:rsid w:val="1EBBB131"/>
    <w:rsid w:val="1EBE4C03"/>
    <w:rsid w:val="1EC1A340"/>
    <w:rsid w:val="1EC25CAD"/>
    <w:rsid w:val="1EC462DD"/>
    <w:rsid w:val="1EC4DC56"/>
    <w:rsid w:val="1EC5CC2D"/>
    <w:rsid w:val="1EC9F800"/>
    <w:rsid w:val="1ECDA536"/>
    <w:rsid w:val="1ED4DFBD"/>
    <w:rsid w:val="1ED6B8BF"/>
    <w:rsid w:val="1ED8ADBB"/>
    <w:rsid w:val="1ED9B0CB"/>
    <w:rsid w:val="1EDA574B"/>
    <w:rsid w:val="1EDBBE0C"/>
    <w:rsid w:val="1EDC3B33"/>
    <w:rsid w:val="1EDCBB96"/>
    <w:rsid w:val="1EDFB223"/>
    <w:rsid w:val="1EE07C4E"/>
    <w:rsid w:val="1EE61AD1"/>
    <w:rsid w:val="1EEAA148"/>
    <w:rsid w:val="1EEC345F"/>
    <w:rsid w:val="1EF3E4BB"/>
    <w:rsid w:val="1EF5B4A4"/>
    <w:rsid w:val="1EF64F6B"/>
    <w:rsid w:val="1EF7D9D5"/>
    <w:rsid w:val="1EF8ADBC"/>
    <w:rsid w:val="1F031989"/>
    <w:rsid w:val="1F032F63"/>
    <w:rsid w:val="1F056F57"/>
    <w:rsid w:val="1F0587A4"/>
    <w:rsid w:val="1F078FF1"/>
    <w:rsid w:val="1F0A47CF"/>
    <w:rsid w:val="1F0CB3CD"/>
    <w:rsid w:val="1F14339D"/>
    <w:rsid w:val="1F14F443"/>
    <w:rsid w:val="1F1939BC"/>
    <w:rsid w:val="1F1C932C"/>
    <w:rsid w:val="1F2258A2"/>
    <w:rsid w:val="1F2354B6"/>
    <w:rsid w:val="1F2C3F92"/>
    <w:rsid w:val="1F2EFE87"/>
    <w:rsid w:val="1F31AA39"/>
    <w:rsid w:val="1F3232C3"/>
    <w:rsid w:val="1F32E3A6"/>
    <w:rsid w:val="1F330342"/>
    <w:rsid w:val="1F377CA0"/>
    <w:rsid w:val="1F37F954"/>
    <w:rsid w:val="1F3A055A"/>
    <w:rsid w:val="1F47972E"/>
    <w:rsid w:val="1F4A1277"/>
    <w:rsid w:val="1F4D873A"/>
    <w:rsid w:val="1F502921"/>
    <w:rsid w:val="1F514415"/>
    <w:rsid w:val="1F51D55B"/>
    <w:rsid w:val="1F5241A0"/>
    <w:rsid w:val="1F52A317"/>
    <w:rsid w:val="1F544323"/>
    <w:rsid w:val="1F54AC42"/>
    <w:rsid w:val="1F55B7E3"/>
    <w:rsid w:val="1F56E7B6"/>
    <w:rsid w:val="1F591608"/>
    <w:rsid w:val="1F5A1EFE"/>
    <w:rsid w:val="1F5CBF20"/>
    <w:rsid w:val="1F5E6D42"/>
    <w:rsid w:val="1F5FBACA"/>
    <w:rsid w:val="1F609EF9"/>
    <w:rsid w:val="1F62C65D"/>
    <w:rsid w:val="1F695DA1"/>
    <w:rsid w:val="1F69E495"/>
    <w:rsid w:val="1F6BA6F1"/>
    <w:rsid w:val="1F6BCEE8"/>
    <w:rsid w:val="1F738088"/>
    <w:rsid w:val="1F73DE3A"/>
    <w:rsid w:val="1F787403"/>
    <w:rsid w:val="1F81770D"/>
    <w:rsid w:val="1F82C9C9"/>
    <w:rsid w:val="1F84C71E"/>
    <w:rsid w:val="1F8681BF"/>
    <w:rsid w:val="1F893D54"/>
    <w:rsid w:val="1F8DCE97"/>
    <w:rsid w:val="1F9030E7"/>
    <w:rsid w:val="1F94253D"/>
    <w:rsid w:val="1F94477F"/>
    <w:rsid w:val="1F967481"/>
    <w:rsid w:val="1F9786C4"/>
    <w:rsid w:val="1F989E0D"/>
    <w:rsid w:val="1F9C3AAD"/>
    <w:rsid w:val="1FA00F2C"/>
    <w:rsid w:val="1FA3BF8F"/>
    <w:rsid w:val="1FA80C12"/>
    <w:rsid w:val="1FAC4FC1"/>
    <w:rsid w:val="1FACEEFE"/>
    <w:rsid w:val="1FADA7CF"/>
    <w:rsid w:val="1FAFF872"/>
    <w:rsid w:val="1FB264D2"/>
    <w:rsid w:val="1FB2E6F1"/>
    <w:rsid w:val="1FB32C8D"/>
    <w:rsid w:val="1FB5D300"/>
    <w:rsid w:val="1FB7D422"/>
    <w:rsid w:val="1FB7EB66"/>
    <w:rsid w:val="1FBA05AC"/>
    <w:rsid w:val="1FBED124"/>
    <w:rsid w:val="1FBF728C"/>
    <w:rsid w:val="1FC04A40"/>
    <w:rsid w:val="1FC2AACB"/>
    <w:rsid w:val="1FC2E61C"/>
    <w:rsid w:val="1FC32CA7"/>
    <w:rsid w:val="1FC51E0F"/>
    <w:rsid w:val="1FCC9C0C"/>
    <w:rsid w:val="1FCE07E1"/>
    <w:rsid w:val="1FD0A559"/>
    <w:rsid w:val="1FD4AED1"/>
    <w:rsid w:val="1FD50035"/>
    <w:rsid w:val="1FD95D34"/>
    <w:rsid w:val="1FD9EA8B"/>
    <w:rsid w:val="1FDBC987"/>
    <w:rsid w:val="1FDBDEE6"/>
    <w:rsid w:val="1FDC9417"/>
    <w:rsid w:val="1FDDB660"/>
    <w:rsid w:val="1FE03E4F"/>
    <w:rsid w:val="1FE17FD8"/>
    <w:rsid w:val="1FE669F0"/>
    <w:rsid w:val="1FE78DBB"/>
    <w:rsid w:val="1FE82382"/>
    <w:rsid w:val="1FE84634"/>
    <w:rsid w:val="1FE87524"/>
    <w:rsid w:val="1FEB493B"/>
    <w:rsid w:val="1FED0F71"/>
    <w:rsid w:val="1FED166B"/>
    <w:rsid w:val="1FEE007C"/>
    <w:rsid w:val="1FF14DB2"/>
    <w:rsid w:val="1FF24E27"/>
    <w:rsid w:val="1FF26F56"/>
    <w:rsid w:val="1FF3A5F4"/>
    <w:rsid w:val="1FF9B757"/>
    <w:rsid w:val="1FFBB031"/>
    <w:rsid w:val="1FFCBDB8"/>
    <w:rsid w:val="1FFE4CC2"/>
    <w:rsid w:val="20020A07"/>
    <w:rsid w:val="2003CD61"/>
    <w:rsid w:val="200492E7"/>
    <w:rsid w:val="200B6604"/>
    <w:rsid w:val="200DD5E5"/>
    <w:rsid w:val="200DE955"/>
    <w:rsid w:val="2012293B"/>
    <w:rsid w:val="201551E6"/>
    <w:rsid w:val="201786AF"/>
    <w:rsid w:val="20179BB9"/>
    <w:rsid w:val="2021CA99"/>
    <w:rsid w:val="2022C870"/>
    <w:rsid w:val="2022E95E"/>
    <w:rsid w:val="20246B62"/>
    <w:rsid w:val="20254DEE"/>
    <w:rsid w:val="202A8889"/>
    <w:rsid w:val="202EBC6B"/>
    <w:rsid w:val="202FC809"/>
    <w:rsid w:val="2030470A"/>
    <w:rsid w:val="203CC909"/>
    <w:rsid w:val="20421FA8"/>
    <w:rsid w:val="2042E201"/>
    <w:rsid w:val="2043BB80"/>
    <w:rsid w:val="20474D3E"/>
    <w:rsid w:val="204769E2"/>
    <w:rsid w:val="204B7FD8"/>
    <w:rsid w:val="204C4A07"/>
    <w:rsid w:val="204E893B"/>
    <w:rsid w:val="204F8E99"/>
    <w:rsid w:val="204FB059"/>
    <w:rsid w:val="2051C8D6"/>
    <w:rsid w:val="20568FE1"/>
    <w:rsid w:val="205A235D"/>
    <w:rsid w:val="205B058D"/>
    <w:rsid w:val="205C2CC2"/>
    <w:rsid w:val="205E7287"/>
    <w:rsid w:val="2060867B"/>
    <w:rsid w:val="20612A40"/>
    <w:rsid w:val="206259EC"/>
    <w:rsid w:val="2064F698"/>
    <w:rsid w:val="2067F7CE"/>
    <w:rsid w:val="206A00A0"/>
    <w:rsid w:val="206AF2AB"/>
    <w:rsid w:val="206BC12B"/>
    <w:rsid w:val="206EE16A"/>
    <w:rsid w:val="20740FCD"/>
    <w:rsid w:val="2074EDC0"/>
    <w:rsid w:val="207B58A0"/>
    <w:rsid w:val="207D78B4"/>
    <w:rsid w:val="20802E7F"/>
    <w:rsid w:val="2081165D"/>
    <w:rsid w:val="2081E220"/>
    <w:rsid w:val="2081F2C9"/>
    <w:rsid w:val="20827F5A"/>
    <w:rsid w:val="2085DD14"/>
    <w:rsid w:val="20876C7E"/>
    <w:rsid w:val="2087BF92"/>
    <w:rsid w:val="2088DB92"/>
    <w:rsid w:val="2088F592"/>
    <w:rsid w:val="208C76CD"/>
    <w:rsid w:val="208E0346"/>
    <w:rsid w:val="20921E7D"/>
    <w:rsid w:val="209595B0"/>
    <w:rsid w:val="2095BD79"/>
    <w:rsid w:val="20968F2F"/>
    <w:rsid w:val="209A5097"/>
    <w:rsid w:val="209B4205"/>
    <w:rsid w:val="209B817A"/>
    <w:rsid w:val="209BA507"/>
    <w:rsid w:val="209BB362"/>
    <w:rsid w:val="20A02693"/>
    <w:rsid w:val="20A0F582"/>
    <w:rsid w:val="20A3AE85"/>
    <w:rsid w:val="20A97148"/>
    <w:rsid w:val="20AEFC82"/>
    <w:rsid w:val="20B15710"/>
    <w:rsid w:val="20B1DFAA"/>
    <w:rsid w:val="20B3A6E2"/>
    <w:rsid w:val="20B7A9DF"/>
    <w:rsid w:val="20B90074"/>
    <w:rsid w:val="20BD3D27"/>
    <w:rsid w:val="20C240BD"/>
    <w:rsid w:val="20C4F528"/>
    <w:rsid w:val="20CACE0D"/>
    <w:rsid w:val="20CB2084"/>
    <w:rsid w:val="20CC2B05"/>
    <w:rsid w:val="20CD131C"/>
    <w:rsid w:val="20CEA83C"/>
    <w:rsid w:val="20CF6D5E"/>
    <w:rsid w:val="20D2AF48"/>
    <w:rsid w:val="20DBC462"/>
    <w:rsid w:val="20DC3278"/>
    <w:rsid w:val="20E1B55B"/>
    <w:rsid w:val="20E236B4"/>
    <w:rsid w:val="20E450DE"/>
    <w:rsid w:val="20E519F8"/>
    <w:rsid w:val="20E7662C"/>
    <w:rsid w:val="20E7E1C2"/>
    <w:rsid w:val="20E8C2DE"/>
    <w:rsid w:val="20EA3FA9"/>
    <w:rsid w:val="20EE3FD4"/>
    <w:rsid w:val="20EF8D8A"/>
    <w:rsid w:val="20F07586"/>
    <w:rsid w:val="20F45928"/>
    <w:rsid w:val="20F75335"/>
    <w:rsid w:val="20FCBB02"/>
    <w:rsid w:val="21018338"/>
    <w:rsid w:val="210192F9"/>
    <w:rsid w:val="2101BD00"/>
    <w:rsid w:val="210392AF"/>
    <w:rsid w:val="2104771E"/>
    <w:rsid w:val="2105ADC5"/>
    <w:rsid w:val="21070D6D"/>
    <w:rsid w:val="210920B9"/>
    <w:rsid w:val="210C515A"/>
    <w:rsid w:val="210C64A6"/>
    <w:rsid w:val="210CE3B6"/>
    <w:rsid w:val="210DD1CB"/>
    <w:rsid w:val="210F3705"/>
    <w:rsid w:val="211296EB"/>
    <w:rsid w:val="21165D16"/>
    <w:rsid w:val="211BF534"/>
    <w:rsid w:val="211E1EA8"/>
    <w:rsid w:val="2120698B"/>
    <w:rsid w:val="2123FE83"/>
    <w:rsid w:val="212526AA"/>
    <w:rsid w:val="21267A0D"/>
    <w:rsid w:val="212704C5"/>
    <w:rsid w:val="2128E3C6"/>
    <w:rsid w:val="212A3C1B"/>
    <w:rsid w:val="212A6245"/>
    <w:rsid w:val="212B6B6D"/>
    <w:rsid w:val="212BCB70"/>
    <w:rsid w:val="212C82A9"/>
    <w:rsid w:val="212DC35F"/>
    <w:rsid w:val="212E3BD6"/>
    <w:rsid w:val="2130380E"/>
    <w:rsid w:val="2135313C"/>
    <w:rsid w:val="2136ECFC"/>
    <w:rsid w:val="21391D64"/>
    <w:rsid w:val="213DF638"/>
    <w:rsid w:val="213EFFFF"/>
    <w:rsid w:val="214739B3"/>
    <w:rsid w:val="2148309C"/>
    <w:rsid w:val="21497629"/>
    <w:rsid w:val="214BDF79"/>
    <w:rsid w:val="214F04E5"/>
    <w:rsid w:val="214F530D"/>
    <w:rsid w:val="215187CE"/>
    <w:rsid w:val="215221BE"/>
    <w:rsid w:val="2153BDAF"/>
    <w:rsid w:val="2155E452"/>
    <w:rsid w:val="21580BC2"/>
    <w:rsid w:val="2159CEEC"/>
    <w:rsid w:val="215EB154"/>
    <w:rsid w:val="215EFFD2"/>
    <w:rsid w:val="215F27AC"/>
    <w:rsid w:val="216120D9"/>
    <w:rsid w:val="2163E883"/>
    <w:rsid w:val="2165AC2C"/>
    <w:rsid w:val="2166663C"/>
    <w:rsid w:val="2167CE89"/>
    <w:rsid w:val="216B196F"/>
    <w:rsid w:val="216D0C81"/>
    <w:rsid w:val="216FF91F"/>
    <w:rsid w:val="217092C8"/>
    <w:rsid w:val="21733703"/>
    <w:rsid w:val="2173A897"/>
    <w:rsid w:val="2174F43A"/>
    <w:rsid w:val="2176F9DB"/>
    <w:rsid w:val="21783289"/>
    <w:rsid w:val="2178A6C2"/>
    <w:rsid w:val="217C60D9"/>
    <w:rsid w:val="217D272A"/>
    <w:rsid w:val="217E231E"/>
    <w:rsid w:val="218241A2"/>
    <w:rsid w:val="21887A69"/>
    <w:rsid w:val="2188A877"/>
    <w:rsid w:val="218B24A1"/>
    <w:rsid w:val="218D261D"/>
    <w:rsid w:val="218D83A6"/>
    <w:rsid w:val="218DB4AD"/>
    <w:rsid w:val="218E71FC"/>
    <w:rsid w:val="219292C2"/>
    <w:rsid w:val="21968411"/>
    <w:rsid w:val="2197409B"/>
    <w:rsid w:val="2197CC8B"/>
    <w:rsid w:val="2198BE01"/>
    <w:rsid w:val="2199C54C"/>
    <w:rsid w:val="219AD220"/>
    <w:rsid w:val="219B69E6"/>
    <w:rsid w:val="219CE400"/>
    <w:rsid w:val="219FD10D"/>
    <w:rsid w:val="21A23764"/>
    <w:rsid w:val="21A29F31"/>
    <w:rsid w:val="21A92F5E"/>
    <w:rsid w:val="21A943D6"/>
    <w:rsid w:val="21AC7073"/>
    <w:rsid w:val="21AF9E52"/>
    <w:rsid w:val="21B12B56"/>
    <w:rsid w:val="21B3D5EC"/>
    <w:rsid w:val="21B44C70"/>
    <w:rsid w:val="21B8C774"/>
    <w:rsid w:val="21B96D98"/>
    <w:rsid w:val="21BA029A"/>
    <w:rsid w:val="21BD7721"/>
    <w:rsid w:val="21C13CD1"/>
    <w:rsid w:val="21C20ED7"/>
    <w:rsid w:val="21C3B8F6"/>
    <w:rsid w:val="21C3C94B"/>
    <w:rsid w:val="21C61CC0"/>
    <w:rsid w:val="21C92F30"/>
    <w:rsid w:val="21CA09F9"/>
    <w:rsid w:val="21CC450F"/>
    <w:rsid w:val="21CEB9D0"/>
    <w:rsid w:val="21D122BC"/>
    <w:rsid w:val="21D51B2B"/>
    <w:rsid w:val="21D5CE29"/>
    <w:rsid w:val="21DB20E9"/>
    <w:rsid w:val="21DF2639"/>
    <w:rsid w:val="21E46FEA"/>
    <w:rsid w:val="21E70AD3"/>
    <w:rsid w:val="21E8A526"/>
    <w:rsid w:val="21EAAD3F"/>
    <w:rsid w:val="21ED50DA"/>
    <w:rsid w:val="21EFDF95"/>
    <w:rsid w:val="21F14419"/>
    <w:rsid w:val="21F161EE"/>
    <w:rsid w:val="21F17E62"/>
    <w:rsid w:val="21F1BFF8"/>
    <w:rsid w:val="21F22881"/>
    <w:rsid w:val="21F4C615"/>
    <w:rsid w:val="21F5A608"/>
    <w:rsid w:val="21F640CE"/>
    <w:rsid w:val="21F81764"/>
    <w:rsid w:val="21FB6389"/>
    <w:rsid w:val="21FB85F0"/>
    <w:rsid w:val="21FBA160"/>
    <w:rsid w:val="2208D298"/>
    <w:rsid w:val="2208DD68"/>
    <w:rsid w:val="2209B8FD"/>
    <w:rsid w:val="220BB092"/>
    <w:rsid w:val="220EF972"/>
    <w:rsid w:val="221236E1"/>
    <w:rsid w:val="22123976"/>
    <w:rsid w:val="2212EBD3"/>
    <w:rsid w:val="22132F3B"/>
    <w:rsid w:val="221499C0"/>
    <w:rsid w:val="22165795"/>
    <w:rsid w:val="2217EEFE"/>
    <w:rsid w:val="2218B8ED"/>
    <w:rsid w:val="221A1B24"/>
    <w:rsid w:val="221ADDAC"/>
    <w:rsid w:val="221FADE3"/>
    <w:rsid w:val="22201AE8"/>
    <w:rsid w:val="22246B36"/>
    <w:rsid w:val="222DE70F"/>
    <w:rsid w:val="222FB1B0"/>
    <w:rsid w:val="22339DCD"/>
    <w:rsid w:val="223470B4"/>
    <w:rsid w:val="2235E32A"/>
    <w:rsid w:val="223B561F"/>
    <w:rsid w:val="223B837C"/>
    <w:rsid w:val="223CE6F9"/>
    <w:rsid w:val="223D0670"/>
    <w:rsid w:val="22409C2E"/>
    <w:rsid w:val="22431C0D"/>
    <w:rsid w:val="22442DE3"/>
    <w:rsid w:val="2246CAC9"/>
    <w:rsid w:val="2247E086"/>
    <w:rsid w:val="224A06DB"/>
    <w:rsid w:val="224A28BA"/>
    <w:rsid w:val="224A7766"/>
    <w:rsid w:val="224B2914"/>
    <w:rsid w:val="224CC312"/>
    <w:rsid w:val="224EE289"/>
    <w:rsid w:val="22539EF9"/>
    <w:rsid w:val="2253C0D9"/>
    <w:rsid w:val="22554236"/>
    <w:rsid w:val="225A79EF"/>
    <w:rsid w:val="225F3150"/>
    <w:rsid w:val="2262906B"/>
    <w:rsid w:val="226422BE"/>
    <w:rsid w:val="2264B177"/>
    <w:rsid w:val="2264BF7F"/>
    <w:rsid w:val="226FA5A9"/>
    <w:rsid w:val="22721AE1"/>
    <w:rsid w:val="2274FC03"/>
    <w:rsid w:val="227B2F8B"/>
    <w:rsid w:val="227EAE32"/>
    <w:rsid w:val="2280448B"/>
    <w:rsid w:val="228177F8"/>
    <w:rsid w:val="22835AC0"/>
    <w:rsid w:val="228760E3"/>
    <w:rsid w:val="22889735"/>
    <w:rsid w:val="2288D297"/>
    <w:rsid w:val="2288D5CB"/>
    <w:rsid w:val="2289D1E5"/>
    <w:rsid w:val="228F1C8B"/>
    <w:rsid w:val="2292F658"/>
    <w:rsid w:val="2293690D"/>
    <w:rsid w:val="22966FE0"/>
    <w:rsid w:val="22970633"/>
    <w:rsid w:val="2298EDE3"/>
    <w:rsid w:val="229B51AF"/>
    <w:rsid w:val="229BCF91"/>
    <w:rsid w:val="229BE6FF"/>
    <w:rsid w:val="229C69DF"/>
    <w:rsid w:val="22A00C90"/>
    <w:rsid w:val="22A51158"/>
    <w:rsid w:val="22A716EA"/>
    <w:rsid w:val="22A824D3"/>
    <w:rsid w:val="22A938DB"/>
    <w:rsid w:val="22ADAC22"/>
    <w:rsid w:val="22ADB2B6"/>
    <w:rsid w:val="22AE406B"/>
    <w:rsid w:val="22B2DD9D"/>
    <w:rsid w:val="22B5A068"/>
    <w:rsid w:val="22B5F708"/>
    <w:rsid w:val="22B8D1A1"/>
    <w:rsid w:val="22BCD917"/>
    <w:rsid w:val="22BE4FD7"/>
    <w:rsid w:val="22BE68A4"/>
    <w:rsid w:val="22BFB841"/>
    <w:rsid w:val="22C1AC95"/>
    <w:rsid w:val="22C7E9F2"/>
    <w:rsid w:val="22CE1543"/>
    <w:rsid w:val="22D226A6"/>
    <w:rsid w:val="22D2E197"/>
    <w:rsid w:val="22D718D6"/>
    <w:rsid w:val="22DDD0D9"/>
    <w:rsid w:val="22DFFCCD"/>
    <w:rsid w:val="22E39AD9"/>
    <w:rsid w:val="22E49585"/>
    <w:rsid w:val="22E5497F"/>
    <w:rsid w:val="22E9595B"/>
    <w:rsid w:val="22E9AEC3"/>
    <w:rsid w:val="22EB00EF"/>
    <w:rsid w:val="22EC492C"/>
    <w:rsid w:val="22F1CF6D"/>
    <w:rsid w:val="22F27E0B"/>
    <w:rsid w:val="22F3C359"/>
    <w:rsid w:val="22F408EE"/>
    <w:rsid w:val="22F4DF50"/>
    <w:rsid w:val="22F6FFF7"/>
    <w:rsid w:val="22F7B958"/>
    <w:rsid w:val="22FA0E10"/>
    <w:rsid w:val="22FAEBF5"/>
    <w:rsid w:val="22FD1F5C"/>
    <w:rsid w:val="22FDBAF1"/>
    <w:rsid w:val="22FFC88E"/>
    <w:rsid w:val="22FFEFF6"/>
    <w:rsid w:val="23015DF7"/>
    <w:rsid w:val="23018A07"/>
    <w:rsid w:val="23040DEA"/>
    <w:rsid w:val="23058A56"/>
    <w:rsid w:val="2309087C"/>
    <w:rsid w:val="230E868C"/>
    <w:rsid w:val="230F2AFB"/>
    <w:rsid w:val="230F4A1C"/>
    <w:rsid w:val="230FCF17"/>
    <w:rsid w:val="230FF18B"/>
    <w:rsid w:val="2311F323"/>
    <w:rsid w:val="2312F347"/>
    <w:rsid w:val="23145498"/>
    <w:rsid w:val="2319FE28"/>
    <w:rsid w:val="231F845D"/>
    <w:rsid w:val="231F9720"/>
    <w:rsid w:val="2321B452"/>
    <w:rsid w:val="232554F1"/>
    <w:rsid w:val="23274815"/>
    <w:rsid w:val="23287841"/>
    <w:rsid w:val="2329238A"/>
    <w:rsid w:val="232DBDFA"/>
    <w:rsid w:val="232F0ADF"/>
    <w:rsid w:val="2330665B"/>
    <w:rsid w:val="23307B96"/>
    <w:rsid w:val="2330BA87"/>
    <w:rsid w:val="2332B31F"/>
    <w:rsid w:val="23360E75"/>
    <w:rsid w:val="2336774A"/>
    <w:rsid w:val="2337C938"/>
    <w:rsid w:val="23392BD3"/>
    <w:rsid w:val="234543F4"/>
    <w:rsid w:val="2346948A"/>
    <w:rsid w:val="234C1998"/>
    <w:rsid w:val="2353D6E5"/>
    <w:rsid w:val="2354E21F"/>
    <w:rsid w:val="23568CAF"/>
    <w:rsid w:val="235FBD91"/>
    <w:rsid w:val="2361C15F"/>
    <w:rsid w:val="2364914B"/>
    <w:rsid w:val="236B0DD6"/>
    <w:rsid w:val="236CDA0D"/>
    <w:rsid w:val="2371D586"/>
    <w:rsid w:val="2374E619"/>
    <w:rsid w:val="2375C0EB"/>
    <w:rsid w:val="2375C6D0"/>
    <w:rsid w:val="2378AA0F"/>
    <w:rsid w:val="23791DC6"/>
    <w:rsid w:val="2379891B"/>
    <w:rsid w:val="23799D9C"/>
    <w:rsid w:val="2379B563"/>
    <w:rsid w:val="237BABD0"/>
    <w:rsid w:val="237EA992"/>
    <w:rsid w:val="23878C4F"/>
    <w:rsid w:val="2389A378"/>
    <w:rsid w:val="238BB8FD"/>
    <w:rsid w:val="238CC96E"/>
    <w:rsid w:val="238D3617"/>
    <w:rsid w:val="238D873A"/>
    <w:rsid w:val="2392AA79"/>
    <w:rsid w:val="2394BE78"/>
    <w:rsid w:val="2397B761"/>
    <w:rsid w:val="239F6C86"/>
    <w:rsid w:val="23A02C9B"/>
    <w:rsid w:val="23A190FA"/>
    <w:rsid w:val="23A8C34E"/>
    <w:rsid w:val="23AB5ED6"/>
    <w:rsid w:val="23B0DA9C"/>
    <w:rsid w:val="23B24E77"/>
    <w:rsid w:val="23B26ABA"/>
    <w:rsid w:val="23B5B3DB"/>
    <w:rsid w:val="23BF7929"/>
    <w:rsid w:val="23C01D71"/>
    <w:rsid w:val="23C16FCC"/>
    <w:rsid w:val="23C18228"/>
    <w:rsid w:val="23C182B6"/>
    <w:rsid w:val="23C1B6E5"/>
    <w:rsid w:val="23C264FD"/>
    <w:rsid w:val="23C272EF"/>
    <w:rsid w:val="23C8E36C"/>
    <w:rsid w:val="23CAA6D8"/>
    <w:rsid w:val="23CB4AF8"/>
    <w:rsid w:val="23CB501C"/>
    <w:rsid w:val="23CC1446"/>
    <w:rsid w:val="23CE779B"/>
    <w:rsid w:val="23CF7125"/>
    <w:rsid w:val="23D04AA5"/>
    <w:rsid w:val="23D68987"/>
    <w:rsid w:val="23D8D82E"/>
    <w:rsid w:val="23DB6025"/>
    <w:rsid w:val="23DD3A31"/>
    <w:rsid w:val="23DE7D46"/>
    <w:rsid w:val="23DEDB74"/>
    <w:rsid w:val="23E55866"/>
    <w:rsid w:val="23E60E11"/>
    <w:rsid w:val="23E7DF55"/>
    <w:rsid w:val="23E87CE5"/>
    <w:rsid w:val="23F296E9"/>
    <w:rsid w:val="23F32D88"/>
    <w:rsid w:val="23F641A6"/>
    <w:rsid w:val="23F7330D"/>
    <w:rsid w:val="23F77349"/>
    <w:rsid w:val="23F7B3D8"/>
    <w:rsid w:val="23F7D86A"/>
    <w:rsid w:val="23F821A0"/>
    <w:rsid w:val="23F8437A"/>
    <w:rsid w:val="23F930D2"/>
    <w:rsid w:val="23FA154E"/>
    <w:rsid w:val="23FA224B"/>
    <w:rsid w:val="23FB8080"/>
    <w:rsid w:val="23FC6077"/>
    <w:rsid w:val="2403B47E"/>
    <w:rsid w:val="2403B6DB"/>
    <w:rsid w:val="24069D55"/>
    <w:rsid w:val="24080548"/>
    <w:rsid w:val="240E59B0"/>
    <w:rsid w:val="2411E8EA"/>
    <w:rsid w:val="2413641C"/>
    <w:rsid w:val="2413EFC6"/>
    <w:rsid w:val="2413FE06"/>
    <w:rsid w:val="2414DE1A"/>
    <w:rsid w:val="24178681"/>
    <w:rsid w:val="24186C3B"/>
    <w:rsid w:val="2419D4DC"/>
    <w:rsid w:val="2419E6D7"/>
    <w:rsid w:val="241A364F"/>
    <w:rsid w:val="24206969"/>
    <w:rsid w:val="2420A663"/>
    <w:rsid w:val="2423CC0B"/>
    <w:rsid w:val="242585D1"/>
    <w:rsid w:val="2425F523"/>
    <w:rsid w:val="24276549"/>
    <w:rsid w:val="242B7DD5"/>
    <w:rsid w:val="242C1F1E"/>
    <w:rsid w:val="242FD932"/>
    <w:rsid w:val="24317370"/>
    <w:rsid w:val="2433A2EE"/>
    <w:rsid w:val="24353BC0"/>
    <w:rsid w:val="2435DCCF"/>
    <w:rsid w:val="2436DB7D"/>
    <w:rsid w:val="243923FA"/>
    <w:rsid w:val="243B59BE"/>
    <w:rsid w:val="243E1D21"/>
    <w:rsid w:val="243E72EE"/>
    <w:rsid w:val="2440EC3B"/>
    <w:rsid w:val="2441A8DE"/>
    <w:rsid w:val="24420F00"/>
    <w:rsid w:val="2444EDA0"/>
    <w:rsid w:val="2448F558"/>
    <w:rsid w:val="244FA20E"/>
    <w:rsid w:val="24547A13"/>
    <w:rsid w:val="2455F329"/>
    <w:rsid w:val="2459ED05"/>
    <w:rsid w:val="245AA0C7"/>
    <w:rsid w:val="245D1F37"/>
    <w:rsid w:val="24667C82"/>
    <w:rsid w:val="2469E2CC"/>
    <w:rsid w:val="246C0972"/>
    <w:rsid w:val="24705CCA"/>
    <w:rsid w:val="247D28AE"/>
    <w:rsid w:val="247EFBEF"/>
    <w:rsid w:val="2480092A"/>
    <w:rsid w:val="24829FAC"/>
    <w:rsid w:val="248426C1"/>
    <w:rsid w:val="24872C8B"/>
    <w:rsid w:val="248ED9A0"/>
    <w:rsid w:val="248F8EF4"/>
    <w:rsid w:val="24951C51"/>
    <w:rsid w:val="24986604"/>
    <w:rsid w:val="249A3823"/>
    <w:rsid w:val="249A6C29"/>
    <w:rsid w:val="249CD691"/>
    <w:rsid w:val="24A10FC7"/>
    <w:rsid w:val="24A3E5F0"/>
    <w:rsid w:val="24A4FC89"/>
    <w:rsid w:val="24A99FAA"/>
    <w:rsid w:val="24AA0312"/>
    <w:rsid w:val="24AA1905"/>
    <w:rsid w:val="24ABC1EC"/>
    <w:rsid w:val="24AC6529"/>
    <w:rsid w:val="24AD0944"/>
    <w:rsid w:val="24AD9290"/>
    <w:rsid w:val="24AEE857"/>
    <w:rsid w:val="24B1F729"/>
    <w:rsid w:val="24B25F6A"/>
    <w:rsid w:val="24B5E1F9"/>
    <w:rsid w:val="24B717D5"/>
    <w:rsid w:val="24B856B7"/>
    <w:rsid w:val="24BAB3BE"/>
    <w:rsid w:val="24BB244E"/>
    <w:rsid w:val="24C86562"/>
    <w:rsid w:val="24CA4652"/>
    <w:rsid w:val="24CB271C"/>
    <w:rsid w:val="24CC1BF1"/>
    <w:rsid w:val="24CD94FA"/>
    <w:rsid w:val="24CDE605"/>
    <w:rsid w:val="24CE16EA"/>
    <w:rsid w:val="24D0C394"/>
    <w:rsid w:val="24D1BBF2"/>
    <w:rsid w:val="24D49A23"/>
    <w:rsid w:val="24D53314"/>
    <w:rsid w:val="24D5C6C0"/>
    <w:rsid w:val="24D7A277"/>
    <w:rsid w:val="24DE978C"/>
    <w:rsid w:val="24E5D432"/>
    <w:rsid w:val="24E8825E"/>
    <w:rsid w:val="24E9398F"/>
    <w:rsid w:val="24E961D7"/>
    <w:rsid w:val="24EADE18"/>
    <w:rsid w:val="24ED29E2"/>
    <w:rsid w:val="24F44E57"/>
    <w:rsid w:val="24F4F1C0"/>
    <w:rsid w:val="24F6F303"/>
    <w:rsid w:val="24FCB70A"/>
    <w:rsid w:val="2502629A"/>
    <w:rsid w:val="25072CE0"/>
    <w:rsid w:val="250961FE"/>
    <w:rsid w:val="250A3C7D"/>
    <w:rsid w:val="25101F08"/>
    <w:rsid w:val="25104D59"/>
    <w:rsid w:val="2513E0AF"/>
    <w:rsid w:val="25145D7C"/>
    <w:rsid w:val="25161131"/>
    <w:rsid w:val="2519460D"/>
    <w:rsid w:val="251AC721"/>
    <w:rsid w:val="251ED66C"/>
    <w:rsid w:val="2520705A"/>
    <w:rsid w:val="2524427E"/>
    <w:rsid w:val="25246E75"/>
    <w:rsid w:val="252A4673"/>
    <w:rsid w:val="252A774D"/>
    <w:rsid w:val="252C93C9"/>
    <w:rsid w:val="252D9745"/>
    <w:rsid w:val="252E61F0"/>
    <w:rsid w:val="252EE29C"/>
    <w:rsid w:val="253104AB"/>
    <w:rsid w:val="25310729"/>
    <w:rsid w:val="2538DA97"/>
    <w:rsid w:val="253C03F6"/>
    <w:rsid w:val="2542730A"/>
    <w:rsid w:val="25445631"/>
    <w:rsid w:val="254F201C"/>
    <w:rsid w:val="254FAFE2"/>
    <w:rsid w:val="25525014"/>
    <w:rsid w:val="2552CE1A"/>
    <w:rsid w:val="2552E651"/>
    <w:rsid w:val="255388A1"/>
    <w:rsid w:val="25539937"/>
    <w:rsid w:val="2553F722"/>
    <w:rsid w:val="25584DB5"/>
    <w:rsid w:val="25597E42"/>
    <w:rsid w:val="255999D8"/>
    <w:rsid w:val="255AEAB4"/>
    <w:rsid w:val="255B1E7C"/>
    <w:rsid w:val="255C1190"/>
    <w:rsid w:val="255D0486"/>
    <w:rsid w:val="255EB744"/>
    <w:rsid w:val="256BA6CB"/>
    <w:rsid w:val="256FA147"/>
    <w:rsid w:val="257195C7"/>
    <w:rsid w:val="25755EB4"/>
    <w:rsid w:val="2575ECD4"/>
    <w:rsid w:val="257A2546"/>
    <w:rsid w:val="257EBD97"/>
    <w:rsid w:val="258139C2"/>
    <w:rsid w:val="2581B127"/>
    <w:rsid w:val="2581CDA0"/>
    <w:rsid w:val="2582D784"/>
    <w:rsid w:val="25842F71"/>
    <w:rsid w:val="2585B874"/>
    <w:rsid w:val="2586B8E4"/>
    <w:rsid w:val="258B62E1"/>
    <w:rsid w:val="258C216C"/>
    <w:rsid w:val="258E3D09"/>
    <w:rsid w:val="258EBFB4"/>
    <w:rsid w:val="25921301"/>
    <w:rsid w:val="2592ABB0"/>
    <w:rsid w:val="259524AC"/>
    <w:rsid w:val="259830D8"/>
    <w:rsid w:val="2598DDFB"/>
    <w:rsid w:val="25999F9F"/>
    <w:rsid w:val="259DCF24"/>
    <w:rsid w:val="259E76FF"/>
    <w:rsid w:val="25A05F5B"/>
    <w:rsid w:val="25A2B889"/>
    <w:rsid w:val="25A3C6E1"/>
    <w:rsid w:val="25A49887"/>
    <w:rsid w:val="25A89F20"/>
    <w:rsid w:val="25AF004E"/>
    <w:rsid w:val="25B0EA61"/>
    <w:rsid w:val="25B91770"/>
    <w:rsid w:val="25C0A308"/>
    <w:rsid w:val="25C9D791"/>
    <w:rsid w:val="25CA0BC1"/>
    <w:rsid w:val="25CC1591"/>
    <w:rsid w:val="25CC7BE3"/>
    <w:rsid w:val="25CD715D"/>
    <w:rsid w:val="25D046E8"/>
    <w:rsid w:val="25D35372"/>
    <w:rsid w:val="25D3735A"/>
    <w:rsid w:val="25D4013A"/>
    <w:rsid w:val="25DA4FB4"/>
    <w:rsid w:val="25DAA841"/>
    <w:rsid w:val="25DB6A23"/>
    <w:rsid w:val="25DE6E17"/>
    <w:rsid w:val="25DF716C"/>
    <w:rsid w:val="25DFA3A3"/>
    <w:rsid w:val="25E020C7"/>
    <w:rsid w:val="25E025FD"/>
    <w:rsid w:val="25E07D4C"/>
    <w:rsid w:val="25E170F6"/>
    <w:rsid w:val="25E1CFC5"/>
    <w:rsid w:val="25E1DD05"/>
    <w:rsid w:val="25E81772"/>
    <w:rsid w:val="25E969F6"/>
    <w:rsid w:val="25EA7654"/>
    <w:rsid w:val="25EAD2B6"/>
    <w:rsid w:val="25EDE395"/>
    <w:rsid w:val="25EEA41C"/>
    <w:rsid w:val="25F02DA2"/>
    <w:rsid w:val="25F04FE8"/>
    <w:rsid w:val="25F3B343"/>
    <w:rsid w:val="25F42C7F"/>
    <w:rsid w:val="25F7F3F6"/>
    <w:rsid w:val="25FAA049"/>
    <w:rsid w:val="25FE265A"/>
    <w:rsid w:val="25FF247A"/>
    <w:rsid w:val="2602EB84"/>
    <w:rsid w:val="26036FC6"/>
    <w:rsid w:val="26044AF0"/>
    <w:rsid w:val="2605E53C"/>
    <w:rsid w:val="26071108"/>
    <w:rsid w:val="26086264"/>
    <w:rsid w:val="2609FCC6"/>
    <w:rsid w:val="260DBAE2"/>
    <w:rsid w:val="260EDC6E"/>
    <w:rsid w:val="2610E905"/>
    <w:rsid w:val="2610F9E5"/>
    <w:rsid w:val="26113841"/>
    <w:rsid w:val="261683F9"/>
    <w:rsid w:val="26176DF9"/>
    <w:rsid w:val="2619A330"/>
    <w:rsid w:val="261AE8E5"/>
    <w:rsid w:val="2626AB4B"/>
    <w:rsid w:val="26275E61"/>
    <w:rsid w:val="262A37D6"/>
    <w:rsid w:val="262E0BDE"/>
    <w:rsid w:val="262E27B0"/>
    <w:rsid w:val="262E541D"/>
    <w:rsid w:val="262E8EA9"/>
    <w:rsid w:val="262EA72A"/>
    <w:rsid w:val="262ECA2F"/>
    <w:rsid w:val="262F3951"/>
    <w:rsid w:val="26328EE3"/>
    <w:rsid w:val="2634D2D8"/>
    <w:rsid w:val="26361C1A"/>
    <w:rsid w:val="26367C63"/>
    <w:rsid w:val="26371C60"/>
    <w:rsid w:val="264095DF"/>
    <w:rsid w:val="2640A93E"/>
    <w:rsid w:val="26457F92"/>
    <w:rsid w:val="264675A4"/>
    <w:rsid w:val="2647924D"/>
    <w:rsid w:val="2648C028"/>
    <w:rsid w:val="2648D606"/>
    <w:rsid w:val="2651760C"/>
    <w:rsid w:val="2652DAF0"/>
    <w:rsid w:val="265388A8"/>
    <w:rsid w:val="26569C61"/>
    <w:rsid w:val="265B749B"/>
    <w:rsid w:val="265C933E"/>
    <w:rsid w:val="265C9BC9"/>
    <w:rsid w:val="2662EBDB"/>
    <w:rsid w:val="26634C16"/>
    <w:rsid w:val="26664D3F"/>
    <w:rsid w:val="266A90FF"/>
    <w:rsid w:val="266BD1DF"/>
    <w:rsid w:val="266C6BFD"/>
    <w:rsid w:val="266FAD05"/>
    <w:rsid w:val="266FC813"/>
    <w:rsid w:val="26705694"/>
    <w:rsid w:val="26784174"/>
    <w:rsid w:val="267B5C40"/>
    <w:rsid w:val="267C95C6"/>
    <w:rsid w:val="267D476C"/>
    <w:rsid w:val="267F523A"/>
    <w:rsid w:val="26803E51"/>
    <w:rsid w:val="268243E9"/>
    <w:rsid w:val="26835F5F"/>
    <w:rsid w:val="2683BDC5"/>
    <w:rsid w:val="268559FF"/>
    <w:rsid w:val="2685C0D7"/>
    <w:rsid w:val="2689EB5E"/>
    <w:rsid w:val="268C5985"/>
    <w:rsid w:val="268F48D4"/>
    <w:rsid w:val="26911029"/>
    <w:rsid w:val="26929C17"/>
    <w:rsid w:val="26947A42"/>
    <w:rsid w:val="26953E0B"/>
    <w:rsid w:val="269830E1"/>
    <w:rsid w:val="269B1C41"/>
    <w:rsid w:val="26A2D3D3"/>
    <w:rsid w:val="26A3E6E4"/>
    <w:rsid w:val="26A46FA5"/>
    <w:rsid w:val="26A4C957"/>
    <w:rsid w:val="26A6162F"/>
    <w:rsid w:val="26A9F035"/>
    <w:rsid w:val="26AC0B6F"/>
    <w:rsid w:val="26AF6F2E"/>
    <w:rsid w:val="26B03A60"/>
    <w:rsid w:val="26B08719"/>
    <w:rsid w:val="26B10C32"/>
    <w:rsid w:val="26B61A19"/>
    <w:rsid w:val="26B98433"/>
    <w:rsid w:val="26BAC283"/>
    <w:rsid w:val="26BC58BD"/>
    <w:rsid w:val="26BD5208"/>
    <w:rsid w:val="26BF265A"/>
    <w:rsid w:val="26BF2A98"/>
    <w:rsid w:val="26C03ED6"/>
    <w:rsid w:val="26C4E78E"/>
    <w:rsid w:val="26C5446F"/>
    <w:rsid w:val="26C5F643"/>
    <w:rsid w:val="26CCCE8F"/>
    <w:rsid w:val="26D0024F"/>
    <w:rsid w:val="26D003C5"/>
    <w:rsid w:val="26D30651"/>
    <w:rsid w:val="26DCE7D6"/>
    <w:rsid w:val="26DDE954"/>
    <w:rsid w:val="26DE5208"/>
    <w:rsid w:val="26DEDE2A"/>
    <w:rsid w:val="26DFD259"/>
    <w:rsid w:val="26E3CA7B"/>
    <w:rsid w:val="26EBC757"/>
    <w:rsid w:val="26EF1C2E"/>
    <w:rsid w:val="26F0288F"/>
    <w:rsid w:val="26F3561E"/>
    <w:rsid w:val="26F6658A"/>
    <w:rsid w:val="26F6FB0C"/>
    <w:rsid w:val="26F91A87"/>
    <w:rsid w:val="26FA7FB9"/>
    <w:rsid w:val="26FB8F26"/>
    <w:rsid w:val="26FCF8A1"/>
    <w:rsid w:val="26FD37A3"/>
    <w:rsid w:val="2700CC7D"/>
    <w:rsid w:val="2702009B"/>
    <w:rsid w:val="2706FDC1"/>
    <w:rsid w:val="270B45C4"/>
    <w:rsid w:val="2716D6F8"/>
    <w:rsid w:val="271728EF"/>
    <w:rsid w:val="271B661C"/>
    <w:rsid w:val="271C37C7"/>
    <w:rsid w:val="271D4BDF"/>
    <w:rsid w:val="271FAF98"/>
    <w:rsid w:val="27265123"/>
    <w:rsid w:val="2727FB78"/>
    <w:rsid w:val="2728B4B7"/>
    <w:rsid w:val="2729A811"/>
    <w:rsid w:val="272A5889"/>
    <w:rsid w:val="272AD48F"/>
    <w:rsid w:val="272AE323"/>
    <w:rsid w:val="272BEF59"/>
    <w:rsid w:val="272E22AE"/>
    <w:rsid w:val="27358C00"/>
    <w:rsid w:val="27392AD7"/>
    <w:rsid w:val="273A1E2D"/>
    <w:rsid w:val="273D33A5"/>
    <w:rsid w:val="2740D6BD"/>
    <w:rsid w:val="274551C6"/>
    <w:rsid w:val="27459DF5"/>
    <w:rsid w:val="2745BBF5"/>
    <w:rsid w:val="27460BB9"/>
    <w:rsid w:val="27482D5C"/>
    <w:rsid w:val="274B1EA1"/>
    <w:rsid w:val="274DA209"/>
    <w:rsid w:val="274F7BCD"/>
    <w:rsid w:val="275884C8"/>
    <w:rsid w:val="275B0757"/>
    <w:rsid w:val="275BDD54"/>
    <w:rsid w:val="275C8A92"/>
    <w:rsid w:val="275E8C5E"/>
    <w:rsid w:val="27614774"/>
    <w:rsid w:val="276853B3"/>
    <w:rsid w:val="276894E4"/>
    <w:rsid w:val="276AE007"/>
    <w:rsid w:val="276CB920"/>
    <w:rsid w:val="276FB7A8"/>
    <w:rsid w:val="276FDE5B"/>
    <w:rsid w:val="27711694"/>
    <w:rsid w:val="277B3B05"/>
    <w:rsid w:val="277BB52B"/>
    <w:rsid w:val="277C3D3A"/>
    <w:rsid w:val="277E5DAD"/>
    <w:rsid w:val="277ED79F"/>
    <w:rsid w:val="2783A945"/>
    <w:rsid w:val="2787AEB2"/>
    <w:rsid w:val="279374CA"/>
    <w:rsid w:val="27945604"/>
    <w:rsid w:val="27951DB8"/>
    <w:rsid w:val="27961D2F"/>
    <w:rsid w:val="2797B50C"/>
    <w:rsid w:val="279BF313"/>
    <w:rsid w:val="279CBEA1"/>
    <w:rsid w:val="279E2E02"/>
    <w:rsid w:val="27A0797F"/>
    <w:rsid w:val="27A4BA5D"/>
    <w:rsid w:val="27A5241F"/>
    <w:rsid w:val="27A55C5E"/>
    <w:rsid w:val="27A9E1BD"/>
    <w:rsid w:val="27AC04FB"/>
    <w:rsid w:val="27B43CD1"/>
    <w:rsid w:val="27B84CED"/>
    <w:rsid w:val="27B87DEA"/>
    <w:rsid w:val="27B92F96"/>
    <w:rsid w:val="27BB28B6"/>
    <w:rsid w:val="27BE9491"/>
    <w:rsid w:val="27C36297"/>
    <w:rsid w:val="27C3E830"/>
    <w:rsid w:val="27CED7CE"/>
    <w:rsid w:val="27D05224"/>
    <w:rsid w:val="27D0644E"/>
    <w:rsid w:val="27D29B63"/>
    <w:rsid w:val="27D3A7AB"/>
    <w:rsid w:val="27DC6C4A"/>
    <w:rsid w:val="27DDC7CB"/>
    <w:rsid w:val="27DFE795"/>
    <w:rsid w:val="27E0B8D5"/>
    <w:rsid w:val="27E28247"/>
    <w:rsid w:val="27E53335"/>
    <w:rsid w:val="27E64D18"/>
    <w:rsid w:val="27E69B68"/>
    <w:rsid w:val="27EB722E"/>
    <w:rsid w:val="27EEBB38"/>
    <w:rsid w:val="27F015EA"/>
    <w:rsid w:val="27F0CD94"/>
    <w:rsid w:val="27F3BEA8"/>
    <w:rsid w:val="27F43FDE"/>
    <w:rsid w:val="27F4E9EF"/>
    <w:rsid w:val="27FE9CF1"/>
    <w:rsid w:val="27FED977"/>
    <w:rsid w:val="27FF04DF"/>
    <w:rsid w:val="27FF5540"/>
    <w:rsid w:val="27FFB361"/>
    <w:rsid w:val="2805C10A"/>
    <w:rsid w:val="28090FCB"/>
    <w:rsid w:val="280AD540"/>
    <w:rsid w:val="280B64F8"/>
    <w:rsid w:val="280D2235"/>
    <w:rsid w:val="280E722C"/>
    <w:rsid w:val="280F1370"/>
    <w:rsid w:val="281B2D3D"/>
    <w:rsid w:val="281C1EA9"/>
    <w:rsid w:val="281E2A87"/>
    <w:rsid w:val="2821F471"/>
    <w:rsid w:val="28233FCE"/>
    <w:rsid w:val="28243BF0"/>
    <w:rsid w:val="28274B1C"/>
    <w:rsid w:val="2827901A"/>
    <w:rsid w:val="28285A4F"/>
    <w:rsid w:val="28287CA9"/>
    <w:rsid w:val="28296532"/>
    <w:rsid w:val="282B28A7"/>
    <w:rsid w:val="282B53DD"/>
    <w:rsid w:val="282C05C5"/>
    <w:rsid w:val="282EEB35"/>
    <w:rsid w:val="283153D7"/>
    <w:rsid w:val="2831BD8C"/>
    <w:rsid w:val="28328384"/>
    <w:rsid w:val="2833DF1C"/>
    <w:rsid w:val="2834A31D"/>
    <w:rsid w:val="283978CB"/>
    <w:rsid w:val="2840231A"/>
    <w:rsid w:val="2840C052"/>
    <w:rsid w:val="284310D5"/>
    <w:rsid w:val="284436FF"/>
    <w:rsid w:val="2844F3B3"/>
    <w:rsid w:val="2845DA2D"/>
    <w:rsid w:val="28488DB7"/>
    <w:rsid w:val="284D31F5"/>
    <w:rsid w:val="28517169"/>
    <w:rsid w:val="2851AD52"/>
    <w:rsid w:val="2857F63C"/>
    <w:rsid w:val="28582A1A"/>
    <w:rsid w:val="2858B733"/>
    <w:rsid w:val="285A409D"/>
    <w:rsid w:val="285CD5B4"/>
    <w:rsid w:val="285F656E"/>
    <w:rsid w:val="2861E258"/>
    <w:rsid w:val="28681C83"/>
    <w:rsid w:val="286B1007"/>
    <w:rsid w:val="286CE218"/>
    <w:rsid w:val="286CFD7A"/>
    <w:rsid w:val="286E69ED"/>
    <w:rsid w:val="286F240B"/>
    <w:rsid w:val="286FB3CB"/>
    <w:rsid w:val="286FF1B1"/>
    <w:rsid w:val="28726B65"/>
    <w:rsid w:val="28737222"/>
    <w:rsid w:val="2875420C"/>
    <w:rsid w:val="28787589"/>
    <w:rsid w:val="2879671D"/>
    <w:rsid w:val="287B1722"/>
    <w:rsid w:val="287E08D6"/>
    <w:rsid w:val="28801066"/>
    <w:rsid w:val="28803FA4"/>
    <w:rsid w:val="2880A41C"/>
    <w:rsid w:val="2880FEB6"/>
    <w:rsid w:val="2883ED50"/>
    <w:rsid w:val="2885D5DD"/>
    <w:rsid w:val="2885F701"/>
    <w:rsid w:val="288678E9"/>
    <w:rsid w:val="2886F537"/>
    <w:rsid w:val="28898E00"/>
    <w:rsid w:val="288A4E91"/>
    <w:rsid w:val="288C3A1F"/>
    <w:rsid w:val="288EC844"/>
    <w:rsid w:val="28900BE2"/>
    <w:rsid w:val="2891E8B6"/>
    <w:rsid w:val="2893D023"/>
    <w:rsid w:val="2894D4B8"/>
    <w:rsid w:val="2897DB9A"/>
    <w:rsid w:val="289990E5"/>
    <w:rsid w:val="289B5B05"/>
    <w:rsid w:val="289C27E8"/>
    <w:rsid w:val="289EBC1B"/>
    <w:rsid w:val="28A000E9"/>
    <w:rsid w:val="28A408BC"/>
    <w:rsid w:val="28A64077"/>
    <w:rsid w:val="28A7443E"/>
    <w:rsid w:val="28A861AE"/>
    <w:rsid w:val="28A889DD"/>
    <w:rsid w:val="28ADDE19"/>
    <w:rsid w:val="28AE2B9E"/>
    <w:rsid w:val="28AE4E92"/>
    <w:rsid w:val="28AF6BA4"/>
    <w:rsid w:val="28B0D773"/>
    <w:rsid w:val="28B1627E"/>
    <w:rsid w:val="28B17F52"/>
    <w:rsid w:val="28B23381"/>
    <w:rsid w:val="28B46FF1"/>
    <w:rsid w:val="28B4ED5D"/>
    <w:rsid w:val="28B824A7"/>
    <w:rsid w:val="28B825D0"/>
    <w:rsid w:val="28B94332"/>
    <w:rsid w:val="28BDF7D8"/>
    <w:rsid w:val="28C04B44"/>
    <w:rsid w:val="28C38843"/>
    <w:rsid w:val="28C55593"/>
    <w:rsid w:val="28C77927"/>
    <w:rsid w:val="28D0443D"/>
    <w:rsid w:val="28D04918"/>
    <w:rsid w:val="28D42F9C"/>
    <w:rsid w:val="28D54E23"/>
    <w:rsid w:val="28DA026B"/>
    <w:rsid w:val="28DBA4A8"/>
    <w:rsid w:val="28DCEDDC"/>
    <w:rsid w:val="28E38BA3"/>
    <w:rsid w:val="28E4AE99"/>
    <w:rsid w:val="28E81895"/>
    <w:rsid w:val="28EA7FDB"/>
    <w:rsid w:val="28EC155B"/>
    <w:rsid w:val="28F1D10C"/>
    <w:rsid w:val="28F2251B"/>
    <w:rsid w:val="28F266A7"/>
    <w:rsid w:val="28F3F74A"/>
    <w:rsid w:val="28F47C3F"/>
    <w:rsid w:val="28F4EE88"/>
    <w:rsid w:val="28F670BA"/>
    <w:rsid w:val="28F677B5"/>
    <w:rsid w:val="28F7B5A8"/>
    <w:rsid w:val="28F7D6CC"/>
    <w:rsid w:val="28F8544C"/>
    <w:rsid w:val="28F8D8BC"/>
    <w:rsid w:val="28F9F518"/>
    <w:rsid w:val="28FC2507"/>
    <w:rsid w:val="28FE7816"/>
    <w:rsid w:val="28FED707"/>
    <w:rsid w:val="28FF5321"/>
    <w:rsid w:val="2901D87E"/>
    <w:rsid w:val="29045CD2"/>
    <w:rsid w:val="290633BA"/>
    <w:rsid w:val="290915C4"/>
    <w:rsid w:val="290D4713"/>
    <w:rsid w:val="290DE599"/>
    <w:rsid w:val="290EDED9"/>
    <w:rsid w:val="29105F71"/>
    <w:rsid w:val="291A1C37"/>
    <w:rsid w:val="291C952D"/>
    <w:rsid w:val="291D1CDD"/>
    <w:rsid w:val="292006ED"/>
    <w:rsid w:val="29204009"/>
    <w:rsid w:val="29214114"/>
    <w:rsid w:val="2921B754"/>
    <w:rsid w:val="29242E6A"/>
    <w:rsid w:val="2924502C"/>
    <w:rsid w:val="292742A1"/>
    <w:rsid w:val="292A42EE"/>
    <w:rsid w:val="292E3CCE"/>
    <w:rsid w:val="292FFAFD"/>
    <w:rsid w:val="2935B690"/>
    <w:rsid w:val="2936A519"/>
    <w:rsid w:val="2936EFED"/>
    <w:rsid w:val="293893CE"/>
    <w:rsid w:val="293C7C04"/>
    <w:rsid w:val="293E1A12"/>
    <w:rsid w:val="293EFD7A"/>
    <w:rsid w:val="293F5760"/>
    <w:rsid w:val="2943BE67"/>
    <w:rsid w:val="29471438"/>
    <w:rsid w:val="29479AF2"/>
    <w:rsid w:val="294B4C88"/>
    <w:rsid w:val="295121D4"/>
    <w:rsid w:val="295300D5"/>
    <w:rsid w:val="295449A9"/>
    <w:rsid w:val="2956D875"/>
    <w:rsid w:val="2958C9B1"/>
    <w:rsid w:val="29590AA3"/>
    <w:rsid w:val="295EC11D"/>
    <w:rsid w:val="295F1657"/>
    <w:rsid w:val="295FCC1B"/>
    <w:rsid w:val="2960A0D9"/>
    <w:rsid w:val="2961AB94"/>
    <w:rsid w:val="2968FE0E"/>
    <w:rsid w:val="296AE818"/>
    <w:rsid w:val="296B2C42"/>
    <w:rsid w:val="296BEE29"/>
    <w:rsid w:val="2973B824"/>
    <w:rsid w:val="2979FA8D"/>
    <w:rsid w:val="2981BB91"/>
    <w:rsid w:val="2984325F"/>
    <w:rsid w:val="29853B11"/>
    <w:rsid w:val="2987EF65"/>
    <w:rsid w:val="2988E48A"/>
    <w:rsid w:val="2988E550"/>
    <w:rsid w:val="298BBC2C"/>
    <w:rsid w:val="298CFD47"/>
    <w:rsid w:val="298E24E1"/>
    <w:rsid w:val="298E5789"/>
    <w:rsid w:val="2990882F"/>
    <w:rsid w:val="299116F7"/>
    <w:rsid w:val="2991F208"/>
    <w:rsid w:val="29949816"/>
    <w:rsid w:val="29956CFA"/>
    <w:rsid w:val="29977267"/>
    <w:rsid w:val="29981AFC"/>
    <w:rsid w:val="29A318F9"/>
    <w:rsid w:val="29A3C725"/>
    <w:rsid w:val="29A48E1E"/>
    <w:rsid w:val="29A8D6EE"/>
    <w:rsid w:val="29AAF1F0"/>
    <w:rsid w:val="29AB3F66"/>
    <w:rsid w:val="29AEBB46"/>
    <w:rsid w:val="29AFE9B2"/>
    <w:rsid w:val="29BA5284"/>
    <w:rsid w:val="29BD2BCD"/>
    <w:rsid w:val="29BD37BF"/>
    <w:rsid w:val="29C1B251"/>
    <w:rsid w:val="29CB7E07"/>
    <w:rsid w:val="29CCDECD"/>
    <w:rsid w:val="29D0B82A"/>
    <w:rsid w:val="29D384F9"/>
    <w:rsid w:val="29D4295E"/>
    <w:rsid w:val="29D43348"/>
    <w:rsid w:val="29D618AB"/>
    <w:rsid w:val="29D9C86A"/>
    <w:rsid w:val="29DB28A9"/>
    <w:rsid w:val="29DE899B"/>
    <w:rsid w:val="29DE8D74"/>
    <w:rsid w:val="29E81564"/>
    <w:rsid w:val="29E82B38"/>
    <w:rsid w:val="29E90EFB"/>
    <w:rsid w:val="29EA06FE"/>
    <w:rsid w:val="29ECB76C"/>
    <w:rsid w:val="29F0D865"/>
    <w:rsid w:val="29F120D5"/>
    <w:rsid w:val="29F1565D"/>
    <w:rsid w:val="29F188F0"/>
    <w:rsid w:val="29F4C4EC"/>
    <w:rsid w:val="29FA03E9"/>
    <w:rsid w:val="29FB3FFB"/>
    <w:rsid w:val="2A00F4A8"/>
    <w:rsid w:val="2A06430D"/>
    <w:rsid w:val="2A0A98EB"/>
    <w:rsid w:val="2A0C161D"/>
    <w:rsid w:val="2A13D92D"/>
    <w:rsid w:val="2A15BE41"/>
    <w:rsid w:val="2A1933F3"/>
    <w:rsid w:val="2A1941A1"/>
    <w:rsid w:val="2A198769"/>
    <w:rsid w:val="2A1987C3"/>
    <w:rsid w:val="2A21F517"/>
    <w:rsid w:val="2A22494A"/>
    <w:rsid w:val="2A23A761"/>
    <w:rsid w:val="2A23C6B2"/>
    <w:rsid w:val="2A24EA55"/>
    <w:rsid w:val="2A2C1E97"/>
    <w:rsid w:val="2A2C377E"/>
    <w:rsid w:val="2A2DD16E"/>
    <w:rsid w:val="2A2EB8A1"/>
    <w:rsid w:val="2A3059B3"/>
    <w:rsid w:val="2A314937"/>
    <w:rsid w:val="2A31636D"/>
    <w:rsid w:val="2A320C09"/>
    <w:rsid w:val="2A33C9BF"/>
    <w:rsid w:val="2A346F55"/>
    <w:rsid w:val="2A34875B"/>
    <w:rsid w:val="2A374D47"/>
    <w:rsid w:val="2A37AD29"/>
    <w:rsid w:val="2A3861A4"/>
    <w:rsid w:val="2A38658D"/>
    <w:rsid w:val="2A3BDDED"/>
    <w:rsid w:val="2A3BFB9B"/>
    <w:rsid w:val="2A3C84B3"/>
    <w:rsid w:val="2A3F7B5B"/>
    <w:rsid w:val="2A40DDBF"/>
    <w:rsid w:val="2A418776"/>
    <w:rsid w:val="2A442F8D"/>
    <w:rsid w:val="2A4797FF"/>
    <w:rsid w:val="2A4824E7"/>
    <w:rsid w:val="2A5043E2"/>
    <w:rsid w:val="2A5090F4"/>
    <w:rsid w:val="2A52C68B"/>
    <w:rsid w:val="2A53EA2D"/>
    <w:rsid w:val="2A55AD0F"/>
    <w:rsid w:val="2A57231C"/>
    <w:rsid w:val="2A57A45B"/>
    <w:rsid w:val="2A5DA921"/>
    <w:rsid w:val="2A5DEB8A"/>
    <w:rsid w:val="2A5DF6AA"/>
    <w:rsid w:val="2A5E8F6C"/>
    <w:rsid w:val="2A60ECD1"/>
    <w:rsid w:val="2A67F709"/>
    <w:rsid w:val="2A6C77A2"/>
    <w:rsid w:val="2A6DC5A8"/>
    <w:rsid w:val="2A6EB073"/>
    <w:rsid w:val="2A6F7D58"/>
    <w:rsid w:val="2A723086"/>
    <w:rsid w:val="2A72B4D6"/>
    <w:rsid w:val="2A760688"/>
    <w:rsid w:val="2A7A2132"/>
    <w:rsid w:val="2A80F865"/>
    <w:rsid w:val="2A8253F7"/>
    <w:rsid w:val="2A8880D6"/>
    <w:rsid w:val="2A8AA5BB"/>
    <w:rsid w:val="2A8AB947"/>
    <w:rsid w:val="2A8BA643"/>
    <w:rsid w:val="2A8C5AFC"/>
    <w:rsid w:val="2A91F623"/>
    <w:rsid w:val="2A92A918"/>
    <w:rsid w:val="2A9712DD"/>
    <w:rsid w:val="2A97D8F6"/>
    <w:rsid w:val="2A9A8422"/>
    <w:rsid w:val="2A9B5C33"/>
    <w:rsid w:val="2AA234A5"/>
    <w:rsid w:val="2AA44866"/>
    <w:rsid w:val="2AA4D04C"/>
    <w:rsid w:val="2AA6B7C6"/>
    <w:rsid w:val="2AA7DA8C"/>
    <w:rsid w:val="2AA81ED0"/>
    <w:rsid w:val="2AAC28BD"/>
    <w:rsid w:val="2AADEEA3"/>
    <w:rsid w:val="2AB0F508"/>
    <w:rsid w:val="2AB2EBFE"/>
    <w:rsid w:val="2AB6D6AB"/>
    <w:rsid w:val="2AB73E8B"/>
    <w:rsid w:val="2AB8CCBE"/>
    <w:rsid w:val="2ABA3861"/>
    <w:rsid w:val="2ABACB7F"/>
    <w:rsid w:val="2AC52099"/>
    <w:rsid w:val="2AC5C666"/>
    <w:rsid w:val="2AC62CE8"/>
    <w:rsid w:val="2ACBB237"/>
    <w:rsid w:val="2ACF06AA"/>
    <w:rsid w:val="2AD349EA"/>
    <w:rsid w:val="2AD84AB9"/>
    <w:rsid w:val="2AD8CB47"/>
    <w:rsid w:val="2ADC032F"/>
    <w:rsid w:val="2ADD0CF6"/>
    <w:rsid w:val="2ADD0EF3"/>
    <w:rsid w:val="2ADFDFD3"/>
    <w:rsid w:val="2AE0A466"/>
    <w:rsid w:val="2AE0D8E6"/>
    <w:rsid w:val="2AE226C7"/>
    <w:rsid w:val="2AE2CC83"/>
    <w:rsid w:val="2AE7EA36"/>
    <w:rsid w:val="2AEA70A3"/>
    <w:rsid w:val="2AEA80F0"/>
    <w:rsid w:val="2AEDE2C0"/>
    <w:rsid w:val="2AEE8275"/>
    <w:rsid w:val="2AEF1065"/>
    <w:rsid w:val="2AF2FA5B"/>
    <w:rsid w:val="2AF40119"/>
    <w:rsid w:val="2AF5F2E3"/>
    <w:rsid w:val="2AF74872"/>
    <w:rsid w:val="2AFAECE1"/>
    <w:rsid w:val="2AFBB3E1"/>
    <w:rsid w:val="2B015EB4"/>
    <w:rsid w:val="2B08A176"/>
    <w:rsid w:val="2B0BB508"/>
    <w:rsid w:val="2B0C4626"/>
    <w:rsid w:val="2B0CF066"/>
    <w:rsid w:val="2B0D9190"/>
    <w:rsid w:val="2B0F3F51"/>
    <w:rsid w:val="2B109FD3"/>
    <w:rsid w:val="2B1159D1"/>
    <w:rsid w:val="2B141A61"/>
    <w:rsid w:val="2B1496BA"/>
    <w:rsid w:val="2B19B248"/>
    <w:rsid w:val="2B1E9D31"/>
    <w:rsid w:val="2B1EBAA7"/>
    <w:rsid w:val="2B2168CD"/>
    <w:rsid w:val="2B2193F8"/>
    <w:rsid w:val="2B230476"/>
    <w:rsid w:val="2B27F692"/>
    <w:rsid w:val="2B2B8822"/>
    <w:rsid w:val="2B2BAB50"/>
    <w:rsid w:val="2B3097E2"/>
    <w:rsid w:val="2B36E35D"/>
    <w:rsid w:val="2B39B7EE"/>
    <w:rsid w:val="2B3AD1A6"/>
    <w:rsid w:val="2B3C022F"/>
    <w:rsid w:val="2B3CACBF"/>
    <w:rsid w:val="2B3EAFB2"/>
    <w:rsid w:val="2B41BF14"/>
    <w:rsid w:val="2B42CD24"/>
    <w:rsid w:val="2B438739"/>
    <w:rsid w:val="2B447E59"/>
    <w:rsid w:val="2B46D75F"/>
    <w:rsid w:val="2B472BD6"/>
    <w:rsid w:val="2B4764B9"/>
    <w:rsid w:val="2B4787C3"/>
    <w:rsid w:val="2B48639A"/>
    <w:rsid w:val="2B4BB77C"/>
    <w:rsid w:val="2B4C91A9"/>
    <w:rsid w:val="2B53DF83"/>
    <w:rsid w:val="2B57C5CF"/>
    <w:rsid w:val="2B5A9901"/>
    <w:rsid w:val="2B5BC83A"/>
    <w:rsid w:val="2B5F9816"/>
    <w:rsid w:val="2B600F8C"/>
    <w:rsid w:val="2B62C4E5"/>
    <w:rsid w:val="2B64E828"/>
    <w:rsid w:val="2B660F60"/>
    <w:rsid w:val="2B6761CF"/>
    <w:rsid w:val="2B68AF2E"/>
    <w:rsid w:val="2B75D732"/>
    <w:rsid w:val="2B7D3CD2"/>
    <w:rsid w:val="2B7EBAAF"/>
    <w:rsid w:val="2B7FA347"/>
    <w:rsid w:val="2B7FFC49"/>
    <w:rsid w:val="2B81FACF"/>
    <w:rsid w:val="2B8248D9"/>
    <w:rsid w:val="2B82B1D8"/>
    <w:rsid w:val="2B834260"/>
    <w:rsid w:val="2B84C33B"/>
    <w:rsid w:val="2B85D599"/>
    <w:rsid w:val="2B8B2FED"/>
    <w:rsid w:val="2B8B5074"/>
    <w:rsid w:val="2B8FFF47"/>
    <w:rsid w:val="2B91EC2A"/>
    <w:rsid w:val="2B9595B8"/>
    <w:rsid w:val="2B9AB00F"/>
    <w:rsid w:val="2B9B995F"/>
    <w:rsid w:val="2B9EBC62"/>
    <w:rsid w:val="2BA37582"/>
    <w:rsid w:val="2BA3C325"/>
    <w:rsid w:val="2BA44CF0"/>
    <w:rsid w:val="2BA5087E"/>
    <w:rsid w:val="2BA879B1"/>
    <w:rsid w:val="2BA98D52"/>
    <w:rsid w:val="2BAE79D3"/>
    <w:rsid w:val="2BAE82D8"/>
    <w:rsid w:val="2BB1AA3C"/>
    <w:rsid w:val="2BB4467B"/>
    <w:rsid w:val="2BB52A64"/>
    <w:rsid w:val="2BB71111"/>
    <w:rsid w:val="2BBB8E12"/>
    <w:rsid w:val="2BBC922F"/>
    <w:rsid w:val="2BC1B018"/>
    <w:rsid w:val="2BC1B4E0"/>
    <w:rsid w:val="2BC357A1"/>
    <w:rsid w:val="2BC42D40"/>
    <w:rsid w:val="2BC7125C"/>
    <w:rsid w:val="2BC8B1CF"/>
    <w:rsid w:val="2BC973BB"/>
    <w:rsid w:val="2BCB4BA9"/>
    <w:rsid w:val="2BD2146D"/>
    <w:rsid w:val="2BD3A52D"/>
    <w:rsid w:val="2BD6FC39"/>
    <w:rsid w:val="2BDB2987"/>
    <w:rsid w:val="2BDC111B"/>
    <w:rsid w:val="2BDC115E"/>
    <w:rsid w:val="2BDC77D1"/>
    <w:rsid w:val="2BDCE7E3"/>
    <w:rsid w:val="2BDD450A"/>
    <w:rsid w:val="2BDDD0B2"/>
    <w:rsid w:val="2BE2D26E"/>
    <w:rsid w:val="2BE3286B"/>
    <w:rsid w:val="2BE86546"/>
    <w:rsid w:val="2BEA2493"/>
    <w:rsid w:val="2BED330E"/>
    <w:rsid w:val="2BEDB9F1"/>
    <w:rsid w:val="2BF2A5A5"/>
    <w:rsid w:val="2BF31DB9"/>
    <w:rsid w:val="2BF7F0AD"/>
    <w:rsid w:val="2BF8EB35"/>
    <w:rsid w:val="2BF92065"/>
    <w:rsid w:val="2BF9DE95"/>
    <w:rsid w:val="2BFCFFD3"/>
    <w:rsid w:val="2BFD5F92"/>
    <w:rsid w:val="2BFEF818"/>
    <w:rsid w:val="2C00BF5A"/>
    <w:rsid w:val="2C00F8BA"/>
    <w:rsid w:val="2C015CEF"/>
    <w:rsid w:val="2C075EDB"/>
    <w:rsid w:val="2C0B33BF"/>
    <w:rsid w:val="2C0BF00F"/>
    <w:rsid w:val="2C0C3A88"/>
    <w:rsid w:val="2C0DB98A"/>
    <w:rsid w:val="2C0E0006"/>
    <w:rsid w:val="2C118B9F"/>
    <w:rsid w:val="2C12B228"/>
    <w:rsid w:val="2C1424FE"/>
    <w:rsid w:val="2C17550E"/>
    <w:rsid w:val="2C192572"/>
    <w:rsid w:val="2C1C254D"/>
    <w:rsid w:val="2C1C4C36"/>
    <w:rsid w:val="2C1FA34F"/>
    <w:rsid w:val="2C2566B9"/>
    <w:rsid w:val="2C2590CD"/>
    <w:rsid w:val="2C2A1BF2"/>
    <w:rsid w:val="2C305064"/>
    <w:rsid w:val="2C30F628"/>
    <w:rsid w:val="2C33920B"/>
    <w:rsid w:val="2C35E471"/>
    <w:rsid w:val="2C394F9F"/>
    <w:rsid w:val="2C3C79A0"/>
    <w:rsid w:val="2C417554"/>
    <w:rsid w:val="2C41D3A6"/>
    <w:rsid w:val="2C42EA7C"/>
    <w:rsid w:val="2C435CF3"/>
    <w:rsid w:val="2C4395C8"/>
    <w:rsid w:val="2C44D780"/>
    <w:rsid w:val="2C4C404B"/>
    <w:rsid w:val="2C4D78CB"/>
    <w:rsid w:val="2C50DD04"/>
    <w:rsid w:val="2C5319A2"/>
    <w:rsid w:val="2C55B54B"/>
    <w:rsid w:val="2C55E1E7"/>
    <w:rsid w:val="2C5A1324"/>
    <w:rsid w:val="2C5E8E84"/>
    <w:rsid w:val="2C64607A"/>
    <w:rsid w:val="2C646FA7"/>
    <w:rsid w:val="2C673274"/>
    <w:rsid w:val="2C68D722"/>
    <w:rsid w:val="2C697942"/>
    <w:rsid w:val="2C69E356"/>
    <w:rsid w:val="2C74E273"/>
    <w:rsid w:val="2C76BDF3"/>
    <w:rsid w:val="2C783E68"/>
    <w:rsid w:val="2C789542"/>
    <w:rsid w:val="2C78C718"/>
    <w:rsid w:val="2C7B94D5"/>
    <w:rsid w:val="2C7FD20A"/>
    <w:rsid w:val="2C82644E"/>
    <w:rsid w:val="2C844FCB"/>
    <w:rsid w:val="2C864649"/>
    <w:rsid w:val="2C8DF113"/>
    <w:rsid w:val="2C8FE4DB"/>
    <w:rsid w:val="2C91C1CE"/>
    <w:rsid w:val="2C93B6E8"/>
    <w:rsid w:val="2C95A8A4"/>
    <w:rsid w:val="2C98A461"/>
    <w:rsid w:val="2C9AD263"/>
    <w:rsid w:val="2C9CD291"/>
    <w:rsid w:val="2C9F834C"/>
    <w:rsid w:val="2C9F8B91"/>
    <w:rsid w:val="2CA0450B"/>
    <w:rsid w:val="2CA2D8C1"/>
    <w:rsid w:val="2CA2F640"/>
    <w:rsid w:val="2CA401A2"/>
    <w:rsid w:val="2CA671E9"/>
    <w:rsid w:val="2CA98D29"/>
    <w:rsid w:val="2CAFEAC2"/>
    <w:rsid w:val="2CB59CA4"/>
    <w:rsid w:val="2CB64989"/>
    <w:rsid w:val="2CB7142D"/>
    <w:rsid w:val="2CC1A336"/>
    <w:rsid w:val="2CC1D61D"/>
    <w:rsid w:val="2CC696DF"/>
    <w:rsid w:val="2CC986FA"/>
    <w:rsid w:val="2CCA089C"/>
    <w:rsid w:val="2CCBEDB8"/>
    <w:rsid w:val="2CCF81A1"/>
    <w:rsid w:val="2CD3315C"/>
    <w:rsid w:val="2CD346A8"/>
    <w:rsid w:val="2CD6B9E7"/>
    <w:rsid w:val="2CD8DE03"/>
    <w:rsid w:val="2CDDCF17"/>
    <w:rsid w:val="2CE04847"/>
    <w:rsid w:val="2CE15260"/>
    <w:rsid w:val="2CE23315"/>
    <w:rsid w:val="2CEC55E3"/>
    <w:rsid w:val="2CF1F83F"/>
    <w:rsid w:val="2CF26DF2"/>
    <w:rsid w:val="2CF30DE5"/>
    <w:rsid w:val="2CFAF425"/>
    <w:rsid w:val="2D00177A"/>
    <w:rsid w:val="2D08031C"/>
    <w:rsid w:val="2D0C4655"/>
    <w:rsid w:val="2D134501"/>
    <w:rsid w:val="2D17F19A"/>
    <w:rsid w:val="2D183125"/>
    <w:rsid w:val="2D192352"/>
    <w:rsid w:val="2D1AD711"/>
    <w:rsid w:val="2D1C28B9"/>
    <w:rsid w:val="2D1F12C1"/>
    <w:rsid w:val="2D22B316"/>
    <w:rsid w:val="2D22B5A8"/>
    <w:rsid w:val="2D22C289"/>
    <w:rsid w:val="2D23FB76"/>
    <w:rsid w:val="2D23FC2D"/>
    <w:rsid w:val="2D245A6C"/>
    <w:rsid w:val="2D260B48"/>
    <w:rsid w:val="2D28EA73"/>
    <w:rsid w:val="2D2B7BAC"/>
    <w:rsid w:val="2D2C3C22"/>
    <w:rsid w:val="2D2D3FE8"/>
    <w:rsid w:val="2D2E5257"/>
    <w:rsid w:val="2D2F1214"/>
    <w:rsid w:val="2D2F805A"/>
    <w:rsid w:val="2D2FCCD4"/>
    <w:rsid w:val="2D31B22C"/>
    <w:rsid w:val="2D3642E0"/>
    <w:rsid w:val="2D369BF7"/>
    <w:rsid w:val="2D3A3D28"/>
    <w:rsid w:val="2D3EA2E7"/>
    <w:rsid w:val="2D3EE9B0"/>
    <w:rsid w:val="2D3EF872"/>
    <w:rsid w:val="2D3F22C4"/>
    <w:rsid w:val="2D3F5364"/>
    <w:rsid w:val="2D41AEFD"/>
    <w:rsid w:val="2D4727E4"/>
    <w:rsid w:val="2D5045B3"/>
    <w:rsid w:val="2D52D7D6"/>
    <w:rsid w:val="2D5393A3"/>
    <w:rsid w:val="2D55B81B"/>
    <w:rsid w:val="2D571271"/>
    <w:rsid w:val="2D5744C8"/>
    <w:rsid w:val="2D58721D"/>
    <w:rsid w:val="2D596D80"/>
    <w:rsid w:val="2D5A26B6"/>
    <w:rsid w:val="2D5BFF1A"/>
    <w:rsid w:val="2D5D857A"/>
    <w:rsid w:val="2D5DC0A7"/>
    <w:rsid w:val="2D611964"/>
    <w:rsid w:val="2D64A8BC"/>
    <w:rsid w:val="2D67647A"/>
    <w:rsid w:val="2D67FDFE"/>
    <w:rsid w:val="2D690A18"/>
    <w:rsid w:val="2D6AD9A3"/>
    <w:rsid w:val="2D6CB620"/>
    <w:rsid w:val="2D6F8B1B"/>
    <w:rsid w:val="2D713AA4"/>
    <w:rsid w:val="2D71731C"/>
    <w:rsid w:val="2D718B12"/>
    <w:rsid w:val="2D7253A8"/>
    <w:rsid w:val="2D73A639"/>
    <w:rsid w:val="2D7D1A29"/>
    <w:rsid w:val="2D7D9953"/>
    <w:rsid w:val="2D7FFA6C"/>
    <w:rsid w:val="2D828DE6"/>
    <w:rsid w:val="2D82D18C"/>
    <w:rsid w:val="2D832FBF"/>
    <w:rsid w:val="2D861E51"/>
    <w:rsid w:val="2D8CB8E4"/>
    <w:rsid w:val="2D8D8877"/>
    <w:rsid w:val="2D8EB3F3"/>
    <w:rsid w:val="2D94248D"/>
    <w:rsid w:val="2D97F5CD"/>
    <w:rsid w:val="2D982A75"/>
    <w:rsid w:val="2D9C0B4A"/>
    <w:rsid w:val="2D9CD924"/>
    <w:rsid w:val="2D9CEAAF"/>
    <w:rsid w:val="2D9E3261"/>
    <w:rsid w:val="2DA0ED3A"/>
    <w:rsid w:val="2DA5403A"/>
    <w:rsid w:val="2DA610C3"/>
    <w:rsid w:val="2DA6E25F"/>
    <w:rsid w:val="2DAD37AF"/>
    <w:rsid w:val="2DB495DA"/>
    <w:rsid w:val="2DB4C119"/>
    <w:rsid w:val="2DB53825"/>
    <w:rsid w:val="2DB619DB"/>
    <w:rsid w:val="2DB6676D"/>
    <w:rsid w:val="2DB7E683"/>
    <w:rsid w:val="2DB8357C"/>
    <w:rsid w:val="2DB8D05E"/>
    <w:rsid w:val="2DBE8021"/>
    <w:rsid w:val="2DC202A0"/>
    <w:rsid w:val="2DC49C57"/>
    <w:rsid w:val="2DC76C57"/>
    <w:rsid w:val="2DC9D147"/>
    <w:rsid w:val="2DCB879E"/>
    <w:rsid w:val="2DCBA80C"/>
    <w:rsid w:val="2DCD622B"/>
    <w:rsid w:val="2DCFE864"/>
    <w:rsid w:val="2DD1CEE8"/>
    <w:rsid w:val="2DD4FD31"/>
    <w:rsid w:val="2DD759BC"/>
    <w:rsid w:val="2DD89D60"/>
    <w:rsid w:val="2DD90A29"/>
    <w:rsid w:val="2DD9A723"/>
    <w:rsid w:val="2DDA7DC5"/>
    <w:rsid w:val="2DDBE865"/>
    <w:rsid w:val="2DDD181C"/>
    <w:rsid w:val="2DDD846D"/>
    <w:rsid w:val="2DDF8D43"/>
    <w:rsid w:val="2DE03D9C"/>
    <w:rsid w:val="2DE6A421"/>
    <w:rsid w:val="2DE86757"/>
    <w:rsid w:val="2DF360C6"/>
    <w:rsid w:val="2DF40E97"/>
    <w:rsid w:val="2DF47E47"/>
    <w:rsid w:val="2DF57DB3"/>
    <w:rsid w:val="2DF65A6A"/>
    <w:rsid w:val="2DF96665"/>
    <w:rsid w:val="2DFAACB9"/>
    <w:rsid w:val="2DFBB6A5"/>
    <w:rsid w:val="2DFD5A86"/>
    <w:rsid w:val="2E00E5CC"/>
    <w:rsid w:val="2E0130C5"/>
    <w:rsid w:val="2E01EDAB"/>
    <w:rsid w:val="2E04BEC3"/>
    <w:rsid w:val="2E0900FE"/>
    <w:rsid w:val="2E0952D0"/>
    <w:rsid w:val="2E0F1DE8"/>
    <w:rsid w:val="2E148674"/>
    <w:rsid w:val="2E15E435"/>
    <w:rsid w:val="2E168BAE"/>
    <w:rsid w:val="2E1DCB62"/>
    <w:rsid w:val="2E20C279"/>
    <w:rsid w:val="2E234297"/>
    <w:rsid w:val="2E23AB0C"/>
    <w:rsid w:val="2E24B578"/>
    <w:rsid w:val="2E25A07D"/>
    <w:rsid w:val="2E25E41C"/>
    <w:rsid w:val="2E26463A"/>
    <w:rsid w:val="2E28381A"/>
    <w:rsid w:val="2E2C3DC2"/>
    <w:rsid w:val="2E2C95FD"/>
    <w:rsid w:val="2E2F8610"/>
    <w:rsid w:val="2E2FE8BF"/>
    <w:rsid w:val="2E3074D6"/>
    <w:rsid w:val="2E30AB0A"/>
    <w:rsid w:val="2E31558C"/>
    <w:rsid w:val="2E322459"/>
    <w:rsid w:val="2E32BF35"/>
    <w:rsid w:val="2E387C11"/>
    <w:rsid w:val="2E392B0E"/>
    <w:rsid w:val="2E3A9C6C"/>
    <w:rsid w:val="2E3AF45B"/>
    <w:rsid w:val="2E3B0338"/>
    <w:rsid w:val="2E3C169B"/>
    <w:rsid w:val="2E3E450F"/>
    <w:rsid w:val="2E3F3B7D"/>
    <w:rsid w:val="2E40DBAB"/>
    <w:rsid w:val="2E419700"/>
    <w:rsid w:val="2E420F8C"/>
    <w:rsid w:val="2E42A63D"/>
    <w:rsid w:val="2E47E586"/>
    <w:rsid w:val="2E4C297D"/>
    <w:rsid w:val="2E5188FE"/>
    <w:rsid w:val="2E51D5A6"/>
    <w:rsid w:val="2E53115E"/>
    <w:rsid w:val="2E53E9B5"/>
    <w:rsid w:val="2E5449A2"/>
    <w:rsid w:val="2E5A344C"/>
    <w:rsid w:val="2E5A489E"/>
    <w:rsid w:val="2E5E02AB"/>
    <w:rsid w:val="2E5FFC1F"/>
    <w:rsid w:val="2E607B48"/>
    <w:rsid w:val="2E63B624"/>
    <w:rsid w:val="2E694A74"/>
    <w:rsid w:val="2E6A6BDD"/>
    <w:rsid w:val="2E6CC19B"/>
    <w:rsid w:val="2E70416B"/>
    <w:rsid w:val="2E72C142"/>
    <w:rsid w:val="2E74B9D9"/>
    <w:rsid w:val="2E754D77"/>
    <w:rsid w:val="2E761717"/>
    <w:rsid w:val="2E767FE8"/>
    <w:rsid w:val="2E79361B"/>
    <w:rsid w:val="2E7BF0FB"/>
    <w:rsid w:val="2E872793"/>
    <w:rsid w:val="2E89FE24"/>
    <w:rsid w:val="2E8A5BFE"/>
    <w:rsid w:val="2E8B6BD7"/>
    <w:rsid w:val="2E8C1922"/>
    <w:rsid w:val="2E933F44"/>
    <w:rsid w:val="2E93AA50"/>
    <w:rsid w:val="2E9A57A8"/>
    <w:rsid w:val="2EA3726B"/>
    <w:rsid w:val="2EAA4004"/>
    <w:rsid w:val="2EAAC550"/>
    <w:rsid w:val="2EAB7AA8"/>
    <w:rsid w:val="2EAB87D8"/>
    <w:rsid w:val="2EAD1D28"/>
    <w:rsid w:val="2EAF9EA8"/>
    <w:rsid w:val="2EB27BE5"/>
    <w:rsid w:val="2EB63E9E"/>
    <w:rsid w:val="2EC1EB7E"/>
    <w:rsid w:val="2EC263B8"/>
    <w:rsid w:val="2EC5E914"/>
    <w:rsid w:val="2EC8F9B5"/>
    <w:rsid w:val="2EC98190"/>
    <w:rsid w:val="2ECB9D35"/>
    <w:rsid w:val="2ECC3436"/>
    <w:rsid w:val="2ED1938D"/>
    <w:rsid w:val="2ED32CA3"/>
    <w:rsid w:val="2ED39E0A"/>
    <w:rsid w:val="2ED517CE"/>
    <w:rsid w:val="2EDF5240"/>
    <w:rsid w:val="2EE63B86"/>
    <w:rsid w:val="2EE69535"/>
    <w:rsid w:val="2EE7CDA3"/>
    <w:rsid w:val="2EEB6107"/>
    <w:rsid w:val="2EEC0B3B"/>
    <w:rsid w:val="2EEEBCB9"/>
    <w:rsid w:val="2EF1C7E6"/>
    <w:rsid w:val="2EF22667"/>
    <w:rsid w:val="2EF33556"/>
    <w:rsid w:val="2EF34989"/>
    <w:rsid w:val="2EFE5349"/>
    <w:rsid w:val="2F008325"/>
    <w:rsid w:val="2F0208BA"/>
    <w:rsid w:val="2F027BE8"/>
    <w:rsid w:val="2F032ADE"/>
    <w:rsid w:val="2F04D242"/>
    <w:rsid w:val="2F0C44ED"/>
    <w:rsid w:val="2F0D9A74"/>
    <w:rsid w:val="2F0F51C7"/>
    <w:rsid w:val="2F0F8CDE"/>
    <w:rsid w:val="2F154EB2"/>
    <w:rsid w:val="2F157756"/>
    <w:rsid w:val="2F1693CF"/>
    <w:rsid w:val="2F1925D2"/>
    <w:rsid w:val="2F1ACEEE"/>
    <w:rsid w:val="2F1BEFE2"/>
    <w:rsid w:val="2F1C7AD6"/>
    <w:rsid w:val="2F1CA7BB"/>
    <w:rsid w:val="2F1D2CAB"/>
    <w:rsid w:val="2F1DC666"/>
    <w:rsid w:val="2F1E1E7B"/>
    <w:rsid w:val="2F205C71"/>
    <w:rsid w:val="2F229B83"/>
    <w:rsid w:val="2F22D1D1"/>
    <w:rsid w:val="2F23B4EA"/>
    <w:rsid w:val="2F24A219"/>
    <w:rsid w:val="2F29A9B9"/>
    <w:rsid w:val="2F2C02E4"/>
    <w:rsid w:val="2F2D0062"/>
    <w:rsid w:val="2F2D875D"/>
    <w:rsid w:val="2F2ED635"/>
    <w:rsid w:val="2F300742"/>
    <w:rsid w:val="2F3498E7"/>
    <w:rsid w:val="2F360E19"/>
    <w:rsid w:val="2F39ED24"/>
    <w:rsid w:val="2F3C8ACE"/>
    <w:rsid w:val="2F3E7721"/>
    <w:rsid w:val="2F3E954F"/>
    <w:rsid w:val="2F3EC201"/>
    <w:rsid w:val="2F44BF76"/>
    <w:rsid w:val="2F461814"/>
    <w:rsid w:val="2F48A19A"/>
    <w:rsid w:val="2F52A8E9"/>
    <w:rsid w:val="2F547389"/>
    <w:rsid w:val="2F5566FE"/>
    <w:rsid w:val="2F56CC05"/>
    <w:rsid w:val="2F58C468"/>
    <w:rsid w:val="2F595635"/>
    <w:rsid w:val="2F5B5D82"/>
    <w:rsid w:val="2F5CA1E0"/>
    <w:rsid w:val="2F5D5781"/>
    <w:rsid w:val="2F5E1C39"/>
    <w:rsid w:val="2F60F918"/>
    <w:rsid w:val="2F62F088"/>
    <w:rsid w:val="2F66D8AF"/>
    <w:rsid w:val="2F6BFFAB"/>
    <w:rsid w:val="2F6C695A"/>
    <w:rsid w:val="2F77B454"/>
    <w:rsid w:val="2F78C979"/>
    <w:rsid w:val="2F7A0C9F"/>
    <w:rsid w:val="2F7E3FEC"/>
    <w:rsid w:val="2F80D402"/>
    <w:rsid w:val="2F819CEB"/>
    <w:rsid w:val="2F8366BF"/>
    <w:rsid w:val="2F885691"/>
    <w:rsid w:val="2F8C8CE0"/>
    <w:rsid w:val="2F8D099E"/>
    <w:rsid w:val="2F8D18BA"/>
    <w:rsid w:val="2F908F1F"/>
    <w:rsid w:val="2F9106B9"/>
    <w:rsid w:val="2F9171B0"/>
    <w:rsid w:val="2F98364B"/>
    <w:rsid w:val="2F98FC07"/>
    <w:rsid w:val="2F991C67"/>
    <w:rsid w:val="2F996FE5"/>
    <w:rsid w:val="2F9A35C9"/>
    <w:rsid w:val="2F9B4A87"/>
    <w:rsid w:val="2F9D3787"/>
    <w:rsid w:val="2F9D5660"/>
    <w:rsid w:val="2F9F454F"/>
    <w:rsid w:val="2FA2DEE4"/>
    <w:rsid w:val="2FA512F5"/>
    <w:rsid w:val="2FA579FB"/>
    <w:rsid w:val="2FA5A85B"/>
    <w:rsid w:val="2FA61069"/>
    <w:rsid w:val="2FA7AFC8"/>
    <w:rsid w:val="2FAB30D3"/>
    <w:rsid w:val="2FB19BC4"/>
    <w:rsid w:val="2FB4F9F3"/>
    <w:rsid w:val="2FB5B5CA"/>
    <w:rsid w:val="2FB5EFC7"/>
    <w:rsid w:val="2FBA818D"/>
    <w:rsid w:val="2FBCBE53"/>
    <w:rsid w:val="2FBE2A69"/>
    <w:rsid w:val="2FC65603"/>
    <w:rsid w:val="2FC6DEB7"/>
    <w:rsid w:val="2FC80E23"/>
    <w:rsid w:val="2FCB402C"/>
    <w:rsid w:val="2FCBB2EE"/>
    <w:rsid w:val="2FCD0105"/>
    <w:rsid w:val="2FCE964D"/>
    <w:rsid w:val="2FCEF0FA"/>
    <w:rsid w:val="2FCF469A"/>
    <w:rsid w:val="2FD29FE6"/>
    <w:rsid w:val="2FDBD71C"/>
    <w:rsid w:val="2FDC9A99"/>
    <w:rsid w:val="2FE02762"/>
    <w:rsid w:val="2FE1CA54"/>
    <w:rsid w:val="2FE28102"/>
    <w:rsid w:val="2FE336CB"/>
    <w:rsid w:val="2FE3AA2A"/>
    <w:rsid w:val="2FE7F6D1"/>
    <w:rsid w:val="2FE8A408"/>
    <w:rsid w:val="2FE8AE05"/>
    <w:rsid w:val="2FEC255C"/>
    <w:rsid w:val="2FECA88F"/>
    <w:rsid w:val="2FED2C3A"/>
    <w:rsid w:val="2FF3EE2B"/>
    <w:rsid w:val="2FF5A291"/>
    <w:rsid w:val="2FF714C9"/>
    <w:rsid w:val="2FF87D63"/>
    <w:rsid w:val="2FFB2E5F"/>
    <w:rsid w:val="2FFC7EAC"/>
    <w:rsid w:val="2FFDF0A5"/>
    <w:rsid w:val="30011D34"/>
    <w:rsid w:val="3001654A"/>
    <w:rsid w:val="3002F5EC"/>
    <w:rsid w:val="30036297"/>
    <w:rsid w:val="3004E754"/>
    <w:rsid w:val="300AC04D"/>
    <w:rsid w:val="300C14B3"/>
    <w:rsid w:val="300E61AD"/>
    <w:rsid w:val="30109A5D"/>
    <w:rsid w:val="30152888"/>
    <w:rsid w:val="30198A5C"/>
    <w:rsid w:val="301ABB00"/>
    <w:rsid w:val="301AD176"/>
    <w:rsid w:val="301D1C33"/>
    <w:rsid w:val="3020F32F"/>
    <w:rsid w:val="30219E60"/>
    <w:rsid w:val="3022FB3B"/>
    <w:rsid w:val="30243AAE"/>
    <w:rsid w:val="3027C4A4"/>
    <w:rsid w:val="3028B7B4"/>
    <w:rsid w:val="3029E3C9"/>
    <w:rsid w:val="302B28B4"/>
    <w:rsid w:val="302EBDB5"/>
    <w:rsid w:val="302FF40B"/>
    <w:rsid w:val="3030273E"/>
    <w:rsid w:val="3036D181"/>
    <w:rsid w:val="303ADF3E"/>
    <w:rsid w:val="303B3FB9"/>
    <w:rsid w:val="303BC4C7"/>
    <w:rsid w:val="303D62B5"/>
    <w:rsid w:val="303D9B70"/>
    <w:rsid w:val="303F3DCE"/>
    <w:rsid w:val="303FEBF0"/>
    <w:rsid w:val="3043BEE2"/>
    <w:rsid w:val="304465D4"/>
    <w:rsid w:val="30486941"/>
    <w:rsid w:val="304933EF"/>
    <w:rsid w:val="304984D1"/>
    <w:rsid w:val="304A358B"/>
    <w:rsid w:val="304CE175"/>
    <w:rsid w:val="3050B5F0"/>
    <w:rsid w:val="3052E38E"/>
    <w:rsid w:val="3054E06F"/>
    <w:rsid w:val="30561D6E"/>
    <w:rsid w:val="3057ABAB"/>
    <w:rsid w:val="30595969"/>
    <w:rsid w:val="305A3CBE"/>
    <w:rsid w:val="30664429"/>
    <w:rsid w:val="3066948D"/>
    <w:rsid w:val="30674F1B"/>
    <w:rsid w:val="30679775"/>
    <w:rsid w:val="30721FD5"/>
    <w:rsid w:val="3072AB99"/>
    <w:rsid w:val="30755CA9"/>
    <w:rsid w:val="30798551"/>
    <w:rsid w:val="307A363E"/>
    <w:rsid w:val="307B1904"/>
    <w:rsid w:val="307B2696"/>
    <w:rsid w:val="307C2E0F"/>
    <w:rsid w:val="307CF447"/>
    <w:rsid w:val="307FA768"/>
    <w:rsid w:val="308110A2"/>
    <w:rsid w:val="3081249A"/>
    <w:rsid w:val="3082411B"/>
    <w:rsid w:val="3082A26C"/>
    <w:rsid w:val="30830B4F"/>
    <w:rsid w:val="308904DA"/>
    <w:rsid w:val="3089E50E"/>
    <w:rsid w:val="308A34C0"/>
    <w:rsid w:val="308BF9EC"/>
    <w:rsid w:val="308DF804"/>
    <w:rsid w:val="308E0339"/>
    <w:rsid w:val="308F3692"/>
    <w:rsid w:val="308F5887"/>
    <w:rsid w:val="309073C5"/>
    <w:rsid w:val="3090A3E9"/>
    <w:rsid w:val="3091D57D"/>
    <w:rsid w:val="30943987"/>
    <w:rsid w:val="3094D92E"/>
    <w:rsid w:val="30969AF8"/>
    <w:rsid w:val="309766D1"/>
    <w:rsid w:val="309A88F4"/>
    <w:rsid w:val="309C0B4E"/>
    <w:rsid w:val="309C1A69"/>
    <w:rsid w:val="309D092F"/>
    <w:rsid w:val="309DE2C0"/>
    <w:rsid w:val="309E962C"/>
    <w:rsid w:val="30A171CE"/>
    <w:rsid w:val="30A1D5B4"/>
    <w:rsid w:val="30A2E807"/>
    <w:rsid w:val="30A326DE"/>
    <w:rsid w:val="30A33EE6"/>
    <w:rsid w:val="30A4F5F8"/>
    <w:rsid w:val="30A74997"/>
    <w:rsid w:val="30A96C25"/>
    <w:rsid w:val="30AA29E2"/>
    <w:rsid w:val="30AD4FEA"/>
    <w:rsid w:val="30ADD7F0"/>
    <w:rsid w:val="30AE73B3"/>
    <w:rsid w:val="30B0A789"/>
    <w:rsid w:val="30B8ECA4"/>
    <w:rsid w:val="30BD0053"/>
    <w:rsid w:val="30BE3FCD"/>
    <w:rsid w:val="30BF775D"/>
    <w:rsid w:val="30C05471"/>
    <w:rsid w:val="30C144B9"/>
    <w:rsid w:val="30C1FA4B"/>
    <w:rsid w:val="30C67BBD"/>
    <w:rsid w:val="30C7B403"/>
    <w:rsid w:val="30CAFAE0"/>
    <w:rsid w:val="30CC6939"/>
    <w:rsid w:val="30CD92C3"/>
    <w:rsid w:val="30CE28D9"/>
    <w:rsid w:val="30CE418D"/>
    <w:rsid w:val="30D26B62"/>
    <w:rsid w:val="30DA3965"/>
    <w:rsid w:val="30DAC598"/>
    <w:rsid w:val="30DF4C53"/>
    <w:rsid w:val="30DF8B56"/>
    <w:rsid w:val="30E049D5"/>
    <w:rsid w:val="30E20450"/>
    <w:rsid w:val="30E46978"/>
    <w:rsid w:val="30E5ECB1"/>
    <w:rsid w:val="30E87E0A"/>
    <w:rsid w:val="30EA250C"/>
    <w:rsid w:val="30EB4083"/>
    <w:rsid w:val="30ECDC8D"/>
    <w:rsid w:val="30EE79BC"/>
    <w:rsid w:val="30EF18AE"/>
    <w:rsid w:val="30EFB3A1"/>
    <w:rsid w:val="30F1DB05"/>
    <w:rsid w:val="30F3D049"/>
    <w:rsid w:val="30F926B8"/>
    <w:rsid w:val="30F9FACB"/>
    <w:rsid w:val="31003292"/>
    <w:rsid w:val="3103D1CF"/>
    <w:rsid w:val="310591DA"/>
    <w:rsid w:val="310C1E63"/>
    <w:rsid w:val="3111D744"/>
    <w:rsid w:val="3112CB4E"/>
    <w:rsid w:val="3115BFF0"/>
    <w:rsid w:val="3118036A"/>
    <w:rsid w:val="3119591F"/>
    <w:rsid w:val="3119BB85"/>
    <w:rsid w:val="311C1549"/>
    <w:rsid w:val="311DC526"/>
    <w:rsid w:val="31200175"/>
    <w:rsid w:val="31212E02"/>
    <w:rsid w:val="31216AA7"/>
    <w:rsid w:val="31232A87"/>
    <w:rsid w:val="3127DE51"/>
    <w:rsid w:val="31281788"/>
    <w:rsid w:val="3128F015"/>
    <w:rsid w:val="312BE488"/>
    <w:rsid w:val="312C5CCA"/>
    <w:rsid w:val="312CE220"/>
    <w:rsid w:val="31344D85"/>
    <w:rsid w:val="31380712"/>
    <w:rsid w:val="313837C6"/>
    <w:rsid w:val="313A0044"/>
    <w:rsid w:val="313AC3A6"/>
    <w:rsid w:val="313F4C58"/>
    <w:rsid w:val="31434E58"/>
    <w:rsid w:val="3145854E"/>
    <w:rsid w:val="31478724"/>
    <w:rsid w:val="314955BC"/>
    <w:rsid w:val="314A1CA3"/>
    <w:rsid w:val="314A30B4"/>
    <w:rsid w:val="314DCF91"/>
    <w:rsid w:val="31519C9D"/>
    <w:rsid w:val="31520402"/>
    <w:rsid w:val="3154EC07"/>
    <w:rsid w:val="31568BF5"/>
    <w:rsid w:val="315D256F"/>
    <w:rsid w:val="315D3AD3"/>
    <w:rsid w:val="31603EF3"/>
    <w:rsid w:val="3160B121"/>
    <w:rsid w:val="31637636"/>
    <w:rsid w:val="316B4E1D"/>
    <w:rsid w:val="316D9D85"/>
    <w:rsid w:val="316FA3B5"/>
    <w:rsid w:val="31761C2D"/>
    <w:rsid w:val="3176D3B2"/>
    <w:rsid w:val="3179B83D"/>
    <w:rsid w:val="317C09BE"/>
    <w:rsid w:val="317C8CF9"/>
    <w:rsid w:val="31805270"/>
    <w:rsid w:val="31840B41"/>
    <w:rsid w:val="318FC0E5"/>
    <w:rsid w:val="3190F13B"/>
    <w:rsid w:val="31950058"/>
    <w:rsid w:val="3195B468"/>
    <w:rsid w:val="31961ED9"/>
    <w:rsid w:val="3199804A"/>
    <w:rsid w:val="319BE9E1"/>
    <w:rsid w:val="319D30DB"/>
    <w:rsid w:val="31A7E22D"/>
    <w:rsid w:val="31AFDA63"/>
    <w:rsid w:val="31B702E3"/>
    <w:rsid w:val="31B89B5E"/>
    <w:rsid w:val="31BA97BE"/>
    <w:rsid w:val="31BD2240"/>
    <w:rsid w:val="31C2AC22"/>
    <w:rsid w:val="31C48815"/>
    <w:rsid w:val="31CC1964"/>
    <w:rsid w:val="31CDF8F9"/>
    <w:rsid w:val="31D6C4B5"/>
    <w:rsid w:val="31D78EFC"/>
    <w:rsid w:val="31D7A5CF"/>
    <w:rsid w:val="31D8D607"/>
    <w:rsid w:val="31D9B117"/>
    <w:rsid w:val="31DC9803"/>
    <w:rsid w:val="31DE06C4"/>
    <w:rsid w:val="31DECBE2"/>
    <w:rsid w:val="31DF49D1"/>
    <w:rsid w:val="31E04A93"/>
    <w:rsid w:val="31E3B641"/>
    <w:rsid w:val="31E4E036"/>
    <w:rsid w:val="31E5B6C8"/>
    <w:rsid w:val="31E5C42A"/>
    <w:rsid w:val="31E7F28A"/>
    <w:rsid w:val="31EA34A1"/>
    <w:rsid w:val="31EC6FEC"/>
    <w:rsid w:val="31ECB97C"/>
    <w:rsid w:val="31ED2F1F"/>
    <w:rsid w:val="31EE2C93"/>
    <w:rsid w:val="31EF8F00"/>
    <w:rsid w:val="31F16923"/>
    <w:rsid w:val="31F585BB"/>
    <w:rsid w:val="31F898E8"/>
    <w:rsid w:val="31FC332F"/>
    <w:rsid w:val="31FC8331"/>
    <w:rsid w:val="31FCA961"/>
    <w:rsid w:val="31FE1B07"/>
    <w:rsid w:val="31FF8A4C"/>
    <w:rsid w:val="3200E26C"/>
    <w:rsid w:val="3202290D"/>
    <w:rsid w:val="32026D8E"/>
    <w:rsid w:val="3202D736"/>
    <w:rsid w:val="3205B9ED"/>
    <w:rsid w:val="3208CA51"/>
    <w:rsid w:val="3209D1FF"/>
    <w:rsid w:val="320BFA91"/>
    <w:rsid w:val="320CA432"/>
    <w:rsid w:val="320CEF9B"/>
    <w:rsid w:val="320D2442"/>
    <w:rsid w:val="320DB82E"/>
    <w:rsid w:val="3210AF7C"/>
    <w:rsid w:val="32111BAE"/>
    <w:rsid w:val="3214BA00"/>
    <w:rsid w:val="3216E3A3"/>
    <w:rsid w:val="321A6613"/>
    <w:rsid w:val="321E0667"/>
    <w:rsid w:val="3221A459"/>
    <w:rsid w:val="32222A47"/>
    <w:rsid w:val="3226F292"/>
    <w:rsid w:val="3227CA4D"/>
    <w:rsid w:val="322A0D6B"/>
    <w:rsid w:val="322DBB1A"/>
    <w:rsid w:val="322DF2A8"/>
    <w:rsid w:val="32310176"/>
    <w:rsid w:val="3232BB97"/>
    <w:rsid w:val="3233DAD8"/>
    <w:rsid w:val="32392BF2"/>
    <w:rsid w:val="323A7653"/>
    <w:rsid w:val="323AF5F1"/>
    <w:rsid w:val="323E11C1"/>
    <w:rsid w:val="323EB3C4"/>
    <w:rsid w:val="3240DF95"/>
    <w:rsid w:val="32438E34"/>
    <w:rsid w:val="32438FD4"/>
    <w:rsid w:val="3248E91F"/>
    <w:rsid w:val="324BC4C0"/>
    <w:rsid w:val="32543A5B"/>
    <w:rsid w:val="3255CA23"/>
    <w:rsid w:val="3256EECE"/>
    <w:rsid w:val="3258D401"/>
    <w:rsid w:val="32597A6B"/>
    <w:rsid w:val="325A06B4"/>
    <w:rsid w:val="325D8845"/>
    <w:rsid w:val="32604D31"/>
    <w:rsid w:val="32640625"/>
    <w:rsid w:val="32646ED7"/>
    <w:rsid w:val="326679F8"/>
    <w:rsid w:val="3267F7EA"/>
    <w:rsid w:val="326959D6"/>
    <w:rsid w:val="3269E543"/>
    <w:rsid w:val="326CA9E9"/>
    <w:rsid w:val="326E85AE"/>
    <w:rsid w:val="326EEF41"/>
    <w:rsid w:val="326F4CFB"/>
    <w:rsid w:val="326FA75B"/>
    <w:rsid w:val="32705118"/>
    <w:rsid w:val="32711128"/>
    <w:rsid w:val="327186A4"/>
    <w:rsid w:val="32732B02"/>
    <w:rsid w:val="32764C2C"/>
    <w:rsid w:val="32766576"/>
    <w:rsid w:val="3279DC7F"/>
    <w:rsid w:val="327B506A"/>
    <w:rsid w:val="327DDA2E"/>
    <w:rsid w:val="327FAEBB"/>
    <w:rsid w:val="32866A4F"/>
    <w:rsid w:val="32896EDA"/>
    <w:rsid w:val="32897574"/>
    <w:rsid w:val="3289E132"/>
    <w:rsid w:val="3289FD07"/>
    <w:rsid w:val="328A2FAE"/>
    <w:rsid w:val="328A419A"/>
    <w:rsid w:val="328CDD51"/>
    <w:rsid w:val="328D9C88"/>
    <w:rsid w:val="328E2903"/>
    <w:rsid w:val="328E5906"/>
    <w:rsid w:val="32910E2C"/>
    <w:rsid w:val="32926F01"/>
    <w:rsid w:val="32929E7C"/>
    <w:rsid w:val="3295702D"/>
    <w:rsid w:val="32960630"/>
    <w:rsid w:val="329739E6"/>
    <w:rsid w:val="329752F6"/>
    <w:rsid w:val="329D2E9B"/>
    <w:rsid w:val="329FA969"/>
    <w:rsid w:val="32A6F9B8"/>
    <w:rsid w:val="32A84BE4"/>
    <w:rsid w:val="32A9A943"/>
    <w:rsid w:val="32AAF9FA"/>
    <w:rsid w:val="32ABECAB"/>
    <w:rsid w:val="32AFBBDE"/>
    <w:rsid w:val="32B1EC36"/>
    <w:rsid w:val="32B2C7A1"/>
    <w:rsid w:val="32B8D378"/>
    <w:rsid w:val="32B98015"/>
    <w:rsid w:val="32B9D7F1"/>
    <w:rsid w:val="32BB09DC"/>
    <w:rsid w:val="32BB2685"/>
    <w:rsid w:val="32BCDD3A"/>
    <w:rsid w:val="32BF4310"/>
    <w:rsid w:val="32C67795"/>
    <w:rsid w:val="32C9BC6F"/>
    <w:rsid w:val="32D7D05F"/>
    <w:rsid w:val="32DA0B05"/>
    <w:rsid w:val="32DD4180"/>
    <w:rsid w:val="32DD712D"/>
    <w:rsid w:val="32DDE1AC"/>
    <w:rsid w:val="32DF9E2F"/>
    <w:rsid w:val="32E3E096"/>
    <w:rsid w:val="32E3F946"/>
    <w:rsid w:val="32E47AE9"/>
    <w:rsid w:val="32E9987D"/>
    <w:rsid w:val="32EC97DF"/>
    <w:rsid w:val="32EEEAB1"/>
    <w:rsid w:val="32F1E313"/>
    <w:rsid w:val="32F3A819"/>
    <w:rsid w:val="32F42B58"/>
    <w:rsid w:val="32F906A5"/>
    <w:rsid w:val="32FBD9D7"/>
    <w:rsid w:val="32FD89CB"/>
    <w:rsid w:val="3303BD50"/>
    <w:rsid w:val="3304C90D"/>
    <w:rsid w:val="33061EE7"/>
    <w:rsid w:val="3306C79E"/>
    <w:rsid w:val="33074C84"/>
    <w:rsid w:val="330780BA"/>
    <w:rsid w:val="330881B7"/>
    <w:rsid w:val="330A8BA2"/>
    <w:rsid w:val="330ED008"/>
    <w:rsid w:val="330F99A9"/>
    <w:rsid w:val="33177143"/>
    <w:rsid w:val="3317A61D"/>
    <w:rsid w:val="3318106F"/>
    <w:rsid w:val="331844A1"/>
    <w:rsid w:val="331A923C"/>
    <w:rsid w:val="331ABB54"/>
    <w:rsid w:val="331E2F10"/>
    <w:rsid w:val="331F29AA"/>
    <w:rsid w:val="3321C4A8"/>
    <w:rsid w:val="332303E2"/>
    <w:rsid w:val="332E0236"/>
    <w:rsid w:val="332E8E7A"/>
    <w:rsid w:val="33322BD2"/>
    <w:rsid w:val="333356D7"/>
    <w:rsid w:val="3333EC90"/>
    <w:rsid w:val="3334AD64"/>
    <w:rsid w:val="333ADAF7"/>
    <w:rsid w:val="333D7DCC"/>
    <w:rsid w:val="3341D43E"/>
    <w:rsid w:val="33430465"/>
    <w:rsid w:val="3343342A"/>
    <w:rsid w:val="334A184D"/>
    <w:rsid w:val="334DDA57"/>
    <w:rsid w:val="3350AB4C"/>
    <w:rsid w:val="33517E57"/>
    <w:rsid w:val="3352C70D"/>
    <w:rsid w:val="33538123"/>
    <w:rsid w:val="33540C6B"/>
    <w:rsid w:val="33585C80"/>
    <w:rsid w:val="3358D7AC"/>
    <w:rsid w:val="335A98B6"/>
    <w:rsid w:val="335D1B87"/>
    <w:rsid w:val="335DB226"/>
    <w:rsid w:val="3363435A"/>
    <w:rsid w:val="336588C3"/>
    <w:rsid w:val="3365CF8B"/>
    <w:rsid w:val="3366C769"/>
    <w:rsid w:val="336B6684"/>
    <w:rsid w:val="336EEEBA"/>
    <w:rsid w:val="336FFEF3"/>
    <w:rsid w:val="3373C113"/>
    <w:rsid w:val="3373D342"/>
    <w:rsid w:val="337A3077"/>
    <w:rsid w:val="337D3DA1"/>
    <w:rsid w:val="337D6BBA"/>
    <w:rsid w:val="337DF6FF"/>
    <w:rsid w:val="33824DCB"/>
    <w:rsid w:val="33828B7B"/>
    <w:rsid w:val="3384986C"/>
    <w:rsid w:val="33873A1F"/>
    <w:rsid w:val="338970B3"/>
    <w:rsid w:val="3389B0C5"/>
    <w:rsid w:val="338E7273"/>
    <w:rsid w:val="338F3F0E"/>
    <w:rsid w:val="339245BD"/>
    <w:rsid w:val="33925E86"/>
    <w:rsid w:val="33952901"/>
    <w:rsid w:val="339BE007"/>
    <w:rsid w:val="339C40F6"/>
    <w:rsid w:val="339CB308"/>
    <w:rsid w:val="339F1EE0"/>
    <w:rsid w:val="33A1ABC0"/>
    <w:rsid w:val="33A31FF3"/>
    <w:rsid w:val="33A3E1A9"/>
    <w:rsid w:val="33A48254"/>
    <w:rsid w:val="33A82ADC"/>
    <w:rsid w:val="33A88226"/>
    <w:rsid w:val="33AB01B8"/>
    <w:rsid w:val="33AB4CEF"/>
    <w:rsid w:val="33ABD142"/>
    <w:rsid w:val="33AD7E9C"/>
    <w:rsid w:val="33AE6D56"/>
    <w:rsid w:val="33B0033B"/>
    <w:rsid w:val="33B0A588"/>
    <w:rsid w:val="33BFDD44"/>
    <w:rsid w:val="33C22248"/>
    <w:rsid w:val="33C5B889"/>
    <w:rsid w:val="33D12FE7"/>
    <w:rsid w:val="33D59C03"/>
    <w:rsid w:val="33D7E33C"/>
    <w:rsid w:val="33D9340C"/>
    <w:rsid w:val="33DB2502"/>
    <w:rsid w:val="33DCFE4A"/>
    <w:rsid w:val="33DF0227"/>
    <w:rsid w:val="33E078AB"/>
    <w:rsid w:val="33E20264"/>
    <w:rsid w:val="33E90E77"/>
    <w:rsid w:val="33E91056"/>
    <w:rsid w:val="33EB0255"/>
    <w:rsid w:val="33ECFA93"/>
    <w:rsid w:val="33EEDBE2"/>
    <w:rsid w:val="33EF2F00"/>
    <w:rsid w:val="33EF7EEE"/>
    <w:rsid w:val="33F68694"/>
    <w:rsid w:val="33F76207"/>
    <w:rsid w:val="33F77B3C"/>
    <w:rsid w:val="33FC8DC2"/>
    <w:rsid w:val="340A73A0"/>
    <w:rsid w:val="340CA3F4"/>
    <w:rsid w:val="34102A6A"/>
    <w:rsid w:val="34120EAB"/>
    <w:rsid w:val="341932BD"/>
    <w:rsid w:val="3419B47F"/>
    <w:rsid w:val="3419E1EA"/>
    <w:rsid w:val="341B7382"/>
    <w:rsid w:val="341BB6ED"/>
    <w:rsid w:val="341CDDD5"/>
    <w:rsid w:val="341EA267"/>
    <w:rsid w:val="341F6572"/>
    <w:rsid w:val="3420A3EA"/>
    <w:rsid w:val="34219C3A"/>
    <w:rsid w:val="3422C165"/>
    <w:rsid w:val="34230446"/>
    <w:rsid w:val="3423E709"/>
    <w:rsid w:val="34260873"/>
    <w:rsid w:val="34286B06"/>
    <w:rsid w:val="34295D86"/>
    <w:rsid w:val="34298F6B"/>
    <w:rsid w:val="342C815D"/>
    <w:rsid w:val="343166A4"/>
    <w:rsid w:val="343676EB"/>
    <w:rsid w:val="343A97EA"/>
    <w:rsid w:val="343B80FA"/>
    <w:rsid w:val="343C8B77"/>
    <w:rsid w:val="343F716B"/>
    <w:rsid w:val="343F9242"/>
    <w:rsid w:val="344547A6"/>
    <w:rsid w:val="3445B388"/>
    <w:rsid w:val="344757FC"/>
    <w:rsid w:val="3447AE2F"/>
    <w:rsid w:val="344E27D9"/>
    <w:rsid w:val="344E73BD"/>
    <w:rsid w:val="34552B90"/>
    <w:rsid w:val="345587D8"/>
    <w:rsid w:val="34586A16"/>
    <w:rsid w:val="345985D8"/>
    <w:rsid w:val="345E5258"/>
    <w:rsid w:val="346359CC"/>
    <w:rsid w:val="34656FDD"/>
    <w:rsid w:val="346581A6"/>
    <w:rsid w:val="346995C1"/>
    <w:rsid w:val="346C0393"/>
    <w:rsid w:val="346C1630"/>
    <w:rsid w:val="346EB494"/>
    <w:rsid w:val="346FDCA0"/>
    <w:rsid w:val="3470F05D"/>
    <w:rsid w:val="3474FD81"/>
    <w:rsid w:val="347614EF"/>
    <w:rsid w:val="3476D51C"/>
    <w:rsid w:val="34780BE2"/>
    <w:rsid w:val="34799324"/>
    <w:rsid w:val="347AB97E"/>
    <w:rsid w:val="347C2B84"/>
    <w:rsid w:val="347DBC6F"/>
    <w:rsid w:val="347F8395"/>
    <w:rsid w:val="34834CE6"/>
    <w:rsid w:val="34841438"/>
    <w:rsid w:val="34844503"/>
    <w:rsid w:val="34871902"/>
    <w:rsid w:val="3487F913"/>
    <w:rsid w:val="34884045"/>
    <w:rsid w:val="348A2842"/>
    <w:rsid w:val="3490DEBA"/>
    <w:rsid w:val="34955A2A"/>
    <w:rsid w:val="349AA19B"/>
    <w:rsid w:val="349B8E6C"/>
    <w:rsid w:val="349C3569"/>
    <w:rsid w:val="349D97D5"/>
    <w:rsid w:val="349FB7F0"/>
    <w:rsid w:val="34A297FF"/>
    <w:rsid w:val="34A31CE5"/>
    <w:rsid w:val="34A64E01"/>
    <w:rsid w:val="34A6DE88"/>
    <w:rsid w:val="34A9F7D1"/>
    <w:rsid w:val="34AADF54"/>
    <w:rsid w:val="34AC9240"/>
    <w:rsid w:val="34ADC65C"/>
    <w:rsid w:val="34ADEF34"/>
    <w:rsid w:val="34B201AE"/>
    <w:rsid w:val="34B54005"/>
    <w:rsid w:val="34B60EDB"/>
    <w:rsid w:val="34B892E8"/>
    <w:rsid w:val="34B958D8"/>
    <w:rsid w:val="34BA9F9F"/>
    <w:rsid w:val="34BC5406"/>
    <w:rsid w:val="34BE127E"/>
    <w:rsid w:val="34BFF02C"/>
    <w:rsid w:val="34C016E4"/>
    <w:rsid w:val="34C37181"/>
    <w:rsid w:val="34C4FADB"/>
    <w:rsid w:val="34C60E17"/>
    <w:rsid w:val="34C90F4A"/>
    <w:rsid w:val="34C98FAA"/>
    <w:rsid w:val="34C9B5B2"/>
    <w:rsid w:val="34CC5AAD"/>
    <w:rsid w:val="34CD7019"/>
    <w:rsid w:val="34D2EC20"/>
    <w:rsid w:val="34D7A794"/>
    <w:rsid w:val="34D874A9"/>
    <w:rsid w:val="34DC2A85"/>
    <w:rsid w:val="34DC40A4"/>
    <w:rsid w:val="34DD4DD9"/>
    <w:rsid w:val="34DECECB"/>
    <w:rsid w:val="34DF078D"/>
    <w:rsid w:val="34DF4FF5"/>
    <w:rsid w:val="34E09902"/>
    <w:rsid w:val="34E22C74"/>
    <w:rsid w:val="34E3C1FD"/>
    <w:rsid w:val="34E40AD3"/>
    <w:rsid w:val="34E78E0E"/>
    <w:rsid w:val="34E975D8"/>
    <w:rsid w:val="34EB5C7B"/>
    <w:rsid w:val="34EB89B4"/>
    <w:rsid w:val="34EB9338"/>
    <w:rsid w:val="34F4E50F"/>
    <w:rsid w:val="34FBE331"/>
    <w:rsid w:val="34FC7B19"/>
    <w:rsid w:val="34FD5C52"/>
    <w:rsid w:val="34FD78B6"/>
    <w:rsid w:val="34FEB066"/>
    <w:rsid w:val="350053B6"/>
    <w:rsid w:val="3502B9B4"/>
    <w:rsid w:val="3502DE4B"/>
    <w:rsid w:val="350CE0D2"/>
    <w:rsid w:val="350D3ECE"/>
    <w:rsid w:val="350F4A69"/>
    <w:rsid w:val="350FED6A"/>
    <w:rsid w:val="35106AC3"/>
    <w:rsid w:val="3512E281"/>
    <w:rsid w:val="35184CA1"/>
    <w:rsid w:val="351CD4BD"/>
    <w:rsid w:val="351F7AD2"/>
    <w:rsid w:val="35213683"/>
    <w:rsid w:val="3524532A"/>
    <w:rsid w:val="35246953"/>
    <w:rsid w:val="352875C0"/>
    <w:rsid w:val="3528DE64"/>
    <w:rsid w:val="3529E168"/>
    <w:rsid w:val="352A93C7"/>
    <w:rsid w:val="352BE682"/>
    <w:rsid w:val="352D1919"/>
    <w:rsid w:val="352E1740"/>
    <w:rsid w:val="352FCB00"/>
    <w:rsid w:val="3532A2B0"/>
    <w:rsid w:val="3532B2F3"/>
    <w:rsid w:val="3533D63E"/>
    <w:rsid w:val="35352AA4"/>
    <w:rsid w:val="3539BD6C"/>
    <w:rsid w:val="353AC8C7"/>
    <w:rsid w:val="353ADEB9"/>
    <w:rsid w:val="353B9025"/>
    <w:rsid w:val="35443621"/>
    <w:rsid w:val="35455473"/>
    <w:rsid w:val="3547C507"/>
    <w:rsid w:val="35482BDD"/>
    <w:rsid w:val="35492AE9"/>
    <w:rsid w:val="354A7B99"/>
    <w:rsid w:val="354AB2DA"/>
    <w:rsid w:val="354D77FC"/>
    <w:rsid w:val="354D99A7"/>
    <w:rsid w:val="354DBE82"/>
    <w:rsid w:val="354FB6A9"/>
    <w:rsid w:val="355034A6"/>
    <w:rsid w:val="35520293"/>
    <w:rsid w:val="35526564"/>
    <w:rsid w:val="3552A79C"/>
    <w:rsid w:val="355345E9"/>
    <w:rsid w:val="35534863"/>
    <w:rsid w:val="35579034"/>
    <w:rsid w:val="3557D1E6"/>
    <w:rsid w:val="3559044F"/>
    <w:rsid w:val="355C83DB"/>
    <w:rsid w:val="355D94EC"/>
    <w:rsid w:val="355F3496"/>
    <w:rsid w:val="3561E48C"/>
    <w:rsid w:val="3566BDC5"/>
    <w:rsid w:val="3567434A"/>
    <w:rsid w:val="356755D8"/>
    <w:rsid w:val="3567AFF3"/>
    <w:rsid w:val="35680B0C"/>
    <w:rsid w:val="356853C0"/>
    <w:rsid w:val="3569DE5F"/>
    <w:rsid w:val="3569E0BC"/>
    <w:rsid w:val="356A5DB3"/>
    <w:rsid w:val="356C6D7A"/>
    <w:rsid w:val="35708730"/>
    <w:rsid w:val="35710B35"/>
    <w:rsid w:val="357162EE"/>
    <w:rsid w:val="35731867"/>
    <w:rsid w:val="3575447F"/>
    <w:rsid w:val="35763105"/>
    <w:rsid w:val="3577E566"/>
    <w:rsid w:val="357C1BCA"/>
    <w:rsid w:val="3580FCF7"/>
    <w:rsid w:val="358506BC"/>
    <w:rsid w:val="3585B5F0"/>
    <w:rsid w:val="35869616"/>
    <w:rsid w:val="35870E99"/>
    <w:rsid w:val="358CA5F2"/>
    <w:rsid w:val="358D9CD7"/>
    <w:rsid w:val="359002F4"/>
    <w:rsid w:val="35907A9B"/>
    <w:rsid w:val="3592A348"/>
    <w:rsid w:val="3598133B"/>
    <w:rsid w:val="359D8342"/>
    <w:rsid w:val="35AA98E9"/>
    <w:rsid w:val="35ABB0DC"/>
    <w:rsid w:val="35ABCB0B"/>
    <w:rsid w:val="35B12210"/>
    <w:rsid w:val="35B1E843"/>
    <w:rsid w:val="35B23CBC"/>
    <w:rsid w:val="35B47F2A"/>
    <w:rsid w:val="35B78D17"/>
    <w:rsid w:val="35BE201A"/>
    <w:rsid w:val="35BF1F06"/>
    <w:rsid w:val="35C1EC3D"/>
    <w:rsid w:val="35C490EC"/>
    <w:rsid w:val="35C59294"/>
    <w:rsid w:val="35C6388D"/>
    <w:rsid w:val="35C72FB6"/>
    <w:rsid w:val="35CB8E2A"/>
    <w:rsid w:val="35D403B1"/>
    <w:rsid w:val="35D57C80"/>
    <w:rsid w:val="35D7F94F"/>
    <w:rsid w:val="35DA9BA0"/>
    <w:rsid w:val="35DB4514"/>
    <w:rsid w:val="35E17ECB"/>
    <w:rsid w:val="35E31AEC"/>
    <w:rsid w:val="35E43513"/>
    <w:rsid w:val="35EFB815"/>
    <w:rsid w:val="35F400C5"/>
    <w:rsid w:val="35F7690F"/>
    <w:rsid w:val="35F95EF3"/>
    <w:rsid w:val="35FAF502"/>
    <w:rsid w:val="3603B992"/>
    <w:rsid w:val="3604CE9F"/>
    <w:rsid w:val="36050660"/>
    <w:rsid w:val="3605119A"/>
    <w:rsid w:val="3606E93A"/>
    <w:rsid w:val="3609ADF0"/>
    <w:rsid w:val="360B9BFC"/>
    <w:rsid w:val="360BC888"/>
    <w:rsid w:val="360BCAF7"/>
    <w:rsid w:val="360CEB40"/>
    <w:rsid w:val="361201F1"/>
    <w:rsid w:val="36146259"/>
    <w:rsid w:val="36173110"/>
    <w:rsid w:val="36175EA7"/>
    <w:rsid w:val="3618F428"/>
    <w:rsid w:val="36196A03"/>
    <w:rsid w:val="361A5FE7"/>
    <w:rsid w:val="361AF847"/>
    <w:rsid w:val="361B0E26"/>
    <w:rsid w:val="361B53F6"/>
    <w:rsid w:val="361C6C4B"/>
    <w:rsid w:val="361D77B1"/>
    <w:rsid w:val="362266A6"/>
    <w:rsid w:val="3623C928"/>
    <w:rsid w:val="36322E77"/>
    <w:rsid w:val="3632C350"/>
    <w:rsid w:val="3634BB05"/>
    <w:rsid w:val="363905B3"/>
    <w:rsid w:val="363967F8"/>
    <w:rsid w:val="363A724B"/>
    <w:rsid w:val="363BC427"/>
    <w:rsid w:val="363C4DA8"/>
    <w:rsid w:val="3641976E"/>
    <w:rsid w:val="36427872"/>
    <w:rsid w:val="3642FA4C"/>
    <w:rsid w:val="36440966"/>
    <w:rsid w:val="36445797"/>
    <w:rsid w:val="36475880"/>
    <w:rsid w:val="36489E73"/>
    <w:rsid w:val="364AFB1A"/>
    <w:rsid w:val="36554E55"/>
    <w:rsid w:val="36570134"/>
    <w:rsid w:val="365790BD"/>
    <w:rsid w:val="36605B89"/>
    <w:rsid w:val="36626026"/>
    <w:rsid w:val="36644544"/>
    <w:rsid w:val="3665A39D"/>
    <w:rsid w:val="36672BBC"/>
    <w:rsid w:val="366745BB"/>
    <w:rsid w:val="366B22AF"/>
    <w:rsid w:val="367580D6"/>
    <w:rsid w:val="3675DB1A"/>
    <w:rsid w:val="36791AF2"/>
    <w:rsid w:val="367A3ADA"/>
    <w:rsid w:val="367CB7E6"/>
    <w:rsid w:val="367F8831"/>
    <w:rsid w:val="367F925E"/>
    <w:rsid w:val="3680E1D6"/>
    <w:rsid w:val="36824CD8"/>
    <w:rsid w:val="3684F6DC"/>
    <w:rsid w:val="3688AC35"/>
    <w:rsid w:val="368CC32D"/>
    <w:rsid w:val="368CF9FD"/>
    <w:rsid w:val="368DF2C5"/>
    <w:rsid w:val="368E01AD"/>
    <w:rsid w:val="368E9106"/>
    <w:rsid w:val="3690FE6E"/>
    <w:rsid w:val="36931F41"/>
    <w:rsid w:val="36950944"/>
    <w:rsid w:val="36957605"/>
    <w:rsid w:val="36989410"/>
    <w:rsid w:val="3698CE6D"/>
    <w:rsid w:val="369C74D2"/>
    <w:rsid w:val="369FBDFF"/>
    <w:rsid w:val="36A38914"/>
    <w:rsid w:val="36A66C8D"/>
    <w:rsid w:val="36A68DCD"/>
    <w:rsid w:val="36A71899"/>
    <w:rsid w:val="36A8A26E"/>
    <w:rsid w:val="36A9C40E"/>
    <w:rsid w:val="36AA7279"/>
    <w:rsid w:val="36AD791A"/>
    <w:rsid w:val="36ADCC97"/>
    <w:rsid w:val="36ADFE94"/>
    <w:rsid w:val="36B26D13"/>
    <w:rsid w:val="36B38595"/>
    <w:rsid w:val="36B64853"/>
    <w:rsid w:val="36BCC5D5"/>
    <w:rsid w:val="36BDC437"/>
    <w:rsid w:val="36BFA826"/>
    <w:rsid w:val="36C09D1E"/>
    <w:rsid w:val="36C1C13F"/>
    <w:rsid w:val="36C21A01"/>
    <w:rsid w:val="36C380A4"/>
    <w:rsid w:val="36C54018"/>
    <w:rsid w:val="36C575D8"/>
    <w:rsid w:val="36C6BB2D"/>
    <w:rsid w:val="36CC09D8"/>
    <w:rsid w:val="36CF0BFD"/>
    <w:rsid w:val="36D23AF5"/>
    <w:rsid w:val="36D3AA33"/>
    <w:rsid w:val="36D3FA52"/>
    <w:rsid w:val="36D6D0E0"/>
    <w:rsid w:val="36D95113"/>
    <w:rsid w:val="36DA83B5"/>
    <w:rsid w:val="36DB7246"/>
    <w:rsid w:val="36DD4F03"/>
    <w:rsid w:val="36DE1F17"/>
    <w:rsid w:val="36E144AC"/>
    <w:rsid w:val="36E223CB"/>
    <w:rsid w:val="36E56778"/>
    <w:rsid w:val="36EB03D0"/>
    <w:rsid w:val="36EC16B8"/>
    <w:rsid w:val="36EE4B8A"/>
    <w:rsid w:val="36EEA828"/>
    <w:rsid w:val="36EF76E1"/>
    <w:rsid w:val="36FA52F1"/>
    <w:rsid w:val="37027FE9"/>
    <w:rsid w:val="3709F07D"/>
    <w:rsid w:val="370BD120"/>
    <w:rsid w:val="370C8489"/>
    <w:rsid w:val="37115B28"/>
    <w:rsid w:val="37116829"/>
    <w:rsid w:val="37136E52"/>
    <w:rsid w:val="3714A03B"/>
    <w:rsid w:val="3716F9B5"/>
    <w:rsid w:val="3717C2F6"/>
    <w:rsid w:val="371884D0"/>
    <w:rsid w:val="37190F84"/>
    <w:rsid w:val="3719E86B"/>
    <w:rsid w:val="371A1E4C"/>
    <w:rsid w:val="371BAC5B"/>
    <w:rsid w:val="371D90F8"/>
    <w:rsid w:val="371F12B5"/>
    <w:rsid w:val="372368EB"/>
    <w:rsid w:val="3726E482"/>
    <w:rsid w:val="37271D9C"/>
    <w:rsid w:val="3728F983"/>
    <w:rsid w:val="37294F88"/>
    <w:rsid w:val="372AF0F1"/>
    <w:rsid w:val="372F13C8"/>
    <w:rsid w:val="373090F2"/>
    <w:rsid w:val="373100E5"/>
    <w:rsid w:val="3731C28C"/>
    <w:rsid w:val="37324E7F"/>
    <w:rsid w:val="3734E098"/>
    <w:rsid w:val="373D2BC5"/>
    <w:rsid w:val="373DFA90"/>
    <w:rsid w:val="37403E33"/>
    <w:rsid w:val="37418A56"/>
    <w:rsid w:val="37441364"/>
    <w:rsid w:val="3744FD97"/>
    <w:rsid w:val="3745953E"/>
    <w:rsid w:val="37476C15"/>
    <w:rsid w:val="374A55C2"/>
    <w:rsid w:val="374B4C41"/>
    <w:rsid w:val="374C5044"/>
    <w:rsid w:val="374CD44E"/>
    <w:rsid w:val="3750E284"/>
    <w:rsid w:val="3751E3AB"/>
    <w:rsid w:val="37541EFC"/>
    <w:rsid w:val="3754A756"/>
    <w:rsid w:val="375763AE"/>
    <w:rsid w:val="3759024B"/>
    <w:rsid w:val="375A8076"/>
    <w:rsid w:val="375E112A"/>
    <w:rsid w:val="375F006D"/>
    <w:rsid w:val="375F00BF"/>
    <w:rsid w:val="375F28EB"/>
    <w:rsid w:val="3761823A"/>
    <w:rsid w:val="3761F2E0"/>
    <w:rsid w:val="3764069D"/>
    <w:rsid w:val="37644732"/>
    <w:rsid w:val="37660D58"/>
    <w:rsid w:val="3767048D"/>
    <w:rsid w:val="37674DBD"/>
    <w:rsid w:val="3767A8FC"/>
    <w:rsid w:val="376F01C8"/>
    <w:rsid w:val="3770929F"/>
    <w:rsid w:val="37709C5E"/>
    <w:rsid w:val="37711358"/>
    <w:rsid w:val="3771B9B0"/>
    <w:rsid w:val="37731A8C"/>
    <w:rsid w:val="377644B2"/>
    <w:rsid w:val="3776F5EC"/>
    <w:rsid w:val="37780CF6"/>
    <w:rsid w:val="377828F7"/>
    <w:rsid w:val="37788910"/>
    <w:rsid w:val="377AF77D"/>
    <w:rsid w:val="377D2DE9"/>
    <w:rsid w:val="377DFD98"/>
    <w:rsid w:val="378702BB"/>
    <w:rsid w:val="3788E3C8"/>
    <w:rsid w:val="37892838"/>
    <w:rsid w:val="37901FB5"/>
    <w:rsid w:val="3790449A"/>
    <w:rsid w:val="379056A6"/>
    <w:rsid w:val="3790B555"/>
    <w:rsid w:val="379203DA"/>
    <w:rsid w:val="37925D57"/>
    <w:rsid w:val="379309AB"/>
    <w:rsid w:val="3793EE21"/>
    <w:rsid w:val="3799975E"/>
    <w:rsid w:val="379BCE26"/>
    <w:rsid w:val="379CC3C5"/>
    <w:rsid w:val="379DEAB9"/>
    <w:rsid w:val="379FBF92"/>
    <w:rsid w:val="37A00AD9"/>
    <w:rsid w:val="37A2CCF7"/>
    <w:rsid w:val="37A5FF3D"/>
    <w:rsid w:val="37A6C8B0"/>
    <w:rsid w:val="37AB930C"/>
    <w:rsid w:val="37AE5662"/>
    <w:rsid w:val="37B01B8E"/>
    <w:rsid w:val="37B066B0"/>
    <w:rsid w:val="37B06BF8"/>
    <w:rsid w:val="37B3857B"/>
    <w:rsid w:val="37B5B2C2"/>
    <w:rsid w:val="37B68585"/>
    <w:rsid w:val="37BCEDD7"/>
    <w:rsid w:val="37BFCD77"/>
    <w:rsid w:val="37C13F1A"/>
    <w:rsid w:val="37C30724"/>
    <w:rsid w:val="37C4E98D"/>
    <w:rsid w:val="37C4EF6B"/>
    <w:rsid w:val="37C82925"/>
    <w:rsid w:val="37CD85AE"/>
    <w:rsid w:val="37CE7F7B"/>
    <w:rsid w:val="37D082CD"/>
    <w:rsid w:val="37D1AE79"/>
    <w:rsid w:val="37D6D535"/>
    <w:rsid w:val="37D75055"/>
    <w:rsid w:val="37D7B2AD"/>
    <w:rsid w:val="37D942E3"/>
    <w:rsid w:val="37DB1972"/>
    <w:rsid w:val="37DBAEF2"/>
    <w:rsid w:val="37DE7644"/>
    <w:rsid w:val="37DF13DC"/>
    <w:rsid w:val="37E4C71E"/>
    <w:rsid w:val="37E7E108"/>
    <w:rsid w:val="37EA1CFD"/>
    <w:rsid w:val="37EB043F"/>
    <w:rsid w:val="37EBBE38"/>
    <w:rsid w:val="37EC0951"/>
    <w:rsid w:val="37ED66A2"/>
    <w:rsid w:val="37ED7DEF"/>
    <w:rsid w:val="37EDAA95"/>
    <w:rsid w:val="37EEFC50"/>
    <w:rsid w:val="37F02FA0"/>
    <w:rsid w:val="37F2E84B"/>
    <w:rsid w:val="37F457E8"/>
    <w:rsid w:val="37F6C4E3"/>
    <w:rsid w:val="37F80C30"/>
    <w:rsid w:val="37F8AE40"/>
    <w:rsid w:val="37FEBFFF"/>
    <w:rsid w:val="37FF0FE8"/>
    <w:rsid w:val="37FF93F3"/>
    <w:rsid w:val="38003B58"/>
    <w:rsid w:val="38040CF9"/>
    <w:rsid w:val="3806D42D"/>
    <w:rsid w:val="3806DB8D"/>
    <w:rsid w:val="380C9802"/>
    <w:rsid w:val="380D9BC5"/>
    <w:rsid w:val="3812300B"/>
    <w:rsid w:val="38161003"/>
    <w:rsid w:val="3816D08F"/>
    <w:rsid w:val="381723B1"/>
    <w:rsid w:val="38176DB7"/>
    <w:rsid w:val="3817B7A3"/>
    <w:rsid w:val="38189DF5"/>
    <w:rsid w:val="381B62BF"/>
    <w:rsid w:val="381CC929"/>
    <w:rsid w:val="38205934"/>
    <w:rsid w:val="3825704B"/>
    <w:rsid w:val="3825B451"/>
    <w:rsid w:val="3826325D"/>
    <w:rsid w:val="38266059"/>
    <w:rsid w:val="3826E129"/>
    <w:rsid w:val="3827D7E9"/>
    <w:rsid w:val="3827E46D"/>
    <w:rsid w:val="3829E8ED"/>
    <w:rsid w:val="382DE2F5"/>
    <w:rsid w:val="382E3BB2"/>
    <w:rsid w:val="3833DDA6"/>
    <w:rsid w:val="3833E96B"/>
    <w:rsid w:val="3835518E"/>
    <w:rsid w:val="3837C50F"/>
    <w:rsid w:val="383FECD1"/>
    <w:rsid w:val="3840E5C9"/>
    <w:rsid w:val="384A196A"/>
    <w:rsid w:val="384E7CC7"/>
    <w:rsid w:val="385596FC"/>
    <w:rsid w:val="3855B5D9"/>
    <w:rsid w:val="38564A0E"/>
    <w:rsid w:val="38598592"/>
    <w:rsid w:val="385BA668"/>
    <w:rsid w:val="385D0C49"/>
    <w:rsid w:val="385DD50C"/>
    <w:rsid w:val="385FB853"/>
    <w:rsid w:val="386404CA"/>
    <w:rsid w:val="3865F8D3"/>
    <w:rsid w:val="3866653B"/>
    <w:rsid w:val="3867FD73"/>
    <w:rsid w:val="38687A03"/>
    <w:rsid w:val="386DF348"/>
    <w:rsid w:val="386F44A3"/>
    <w:rsid w:val="3870BBC1"/>
    <w:rsid w:val="387125D0"/>
    <w:rsid w:val="38725744"/>
    <w:rsid w:val="38726915"/>
    <w:rsid w:val="3872DA06"/>
    <w:rsid w:val="387365E4"/>
    <w:rsid w:val="3875A421"/>
    <w:rsid w:val="38784259"/>
    <w:rsid w:val="387864FF"/>
    <w:rsid w:val="387B0C9A"/>
    <w:rsid w:val="387E7222"/>
    <w:rsid w:val="387EB0C1"/>
    <w:rsid w:val="38818962"/>
    <w:rsid w:val="3884192A"/>
    <w:rsid w:val="3884E62A"/>
    <w:rsid w:val="3889EA8C"/>
    <w:rsid w:val="3889FB5F"/>
    <w:rsid w:val="388B87F7"/>
    <w:rsid w:val="3890D13D"/>
    <w:rsid w:val="38931326"/>
    <w:rsid w:val="389407C2"/>
    <w:rsid w:val="38959EBD"/>
    <w:rsid w:val="38970BD1"/>
    <w:rsid w:val="389B0BED"/>
    <w:rsid w:val="389B18E9"/>
    <w:rsid w:val="389FD956"/>
    <w:rsid w:val="38A1C2A0"/>
    <w:rsid w:val="38A36B0A"/>
    <w:rsid w:val="38A59266"/>
    <w:rsid w:val="38A95E02"/>
    <w:rsid w:val="38B07149"/>
    <w:rsid w:val="38B0B0A9"/>
    <w:rsid w:val="38B4ED37"/>
    <w:rsid w:val="38B5A051"/>
    <w:rsid w:val="38B7616C"/>
    <w:rsid w:val="38B89E60"/>
    <w:rsid w:val="38B9A80D"/>
    <w:rsid w:val="38BCFEB8"/>
    <w:rsid w:val="38C324FE"/>
    <w:rsid w:val="38C41583"/>
    <w:rsid w:val="38C6039A"/>
    <w:rsid w:val="38C8BBEF"/>
    <w:rsid w:val="38CA679D"/>
    <w:rsid w:val="38CDC81A"/>
    <w:rsid w:val="38CEC2B8"/>
    <w:rsid w:val="38CEF909"/>
    <w:rsid w:val="38CF6398"/>
    <w:rsid w:val="38D2CD68"/>
    <w:rsid w:val="38D2D596"/>
    <w:rsid w:val="38D5BF10"/>
    <w:rsid w:val="38D70624"/>
    <w:rsid w:val="38D78636"/>
    <w:rsid w:val="38DA1D9F"/>
    <w:rsid w:val="38E1253A"/>
    <w:rsid w:val="38E39B8D"/>
    <w:rsid w:val="38E501E9"/>
    <w:rsid w:val="38EA6ADC"/>
    <w:rsid w:val="38EB0E26"/>
    <w:rsid w:val="38F12BD9"/>
    <w:rsid w:val="38F170F4"/>
    <w:rsid w:val="38F56B87"/>
    <w:rsid w:val="38F5CB65"/>
    <w:rsid w:val="38F75477"/>
    <w:rsid w:val="38F8CFDE"/>
    <w:rsid w:val="38F90141"/>
    <w:rsid w:val="38F93932"/>
    <w:rsid w:val="38F9AB12"/>
    <w:rsid w:val="38FB929F"/>
    <w:rsid w:val="38FC0120"/>
    <w:rsid w:val="38FCCBB8"/>
    <w:rsid w:val="390481C2"/>
    <w:rsid w:val="3907C637"/>
    <w:rsid w:val="390DBB46"/>
    <w:rsid w:val="39109465"/>
    <w:rsid w:val="3918140F"/>
    <w:rsid w:val="391B277B"/>
    <w:rsid w:val="391D495A"/>
    <w:rsid w:val="3920B429"/>
    <w:rsid w:val="392497C3"/>
    <w:rsid w:val="392909C3"/>
    <w:rsid w:val="3929175D"/>
    <w:rsid w:val="392954B4"/>
    <w:rsid w:val="392AB055"/>
    <w:rsid w:val="392C5446"/>
    <w:rsid w:val="392CF029"/>
    <w:rsid w:val="392EB42C"/>
    <w:rsid w:val="392EF02E"/>
    <w:rsid w:val="392F1988"/>
    <w:rsid w:val="392F4FD1"/>
    <w:rsid w:val="3930A9D0"/>
    <w:rsid w:val="393468DE"/>
    <w:rsid w:val="3937E08D"/>
    <w:rsid w:val="39395FA4"/>
    <w:rsid w:val="393B55BE"/>
    <w:rsid w:val="393DB2F2"/>
    <w:rsid w:val="393EAE07"/>
    <w:rsid w:val="3943DEAA"/>
    <w:rsid w:val="394464D2"/>
    <w:rsid w:val="39485FA1"/>
    <w:rsid w:val="394AE63B"/>
    <w:rsid w:val="39559FB4"/>
    <w:rsid w:val="3957038E"/>
    <w:rsid w:val="395A0489"/>
    <w:rsid w:val="395A3330"/>
    <w:rsid w:val="395B5EF4"/>
    <w:rsid w:val="395C8167"/>
    <w:rsid w:val="395EA712"/>
    <w:rsid w:val="3961C82D"/>
    <w:rsid w:val="396588D7"/>
    <w:rsid w:val="3969B8E1"/>
    <w:rsid w:val="3969E6A2"/>
    <w:rsid w:val="396A46B7"/>
    <w:rsid w:val="396FEE8A"/>
    <w:rsid w:val="397027F7"/>
    <w:rsid w:val="39707615"/>
    <w:rsid w:val="39708D2E"/>
    <w:rsid w:val="3970ED0D"/>
    <w:rsid w:val="39722834"/>
    <w:rsid w:val="397C3209"/>
    <w:rsid w:val="397FFE9E"/>
    <w:rsid w:val="39806947"/>
    <w:rsid w:val="39829C16"/>
    <w:rsid w:val="39855CF0"/>
    <w:rsid w:val="3986B4A1"/>
    <w:rsid w:val="3987F808"/>
    <w:rsid w:val="39889F49"/>
    <w:rsid w:val="398AA823"/>
    <w:rsid w:val="399094F5"/>
    <w:rsid w:val="39921B84"/>
    <w:rsid w:val="3995757D"/>
    <w:rsid w:val="39964BCC"/>
    <w:rsid w:val="399A0DF9"/>
    <w:rsid w:val="399B3FE8"/>
    <w:rsid w:val="39A010DF"/>
    <w:rsid w:val="39A0A19A"/>
    <w:rsid w:val="39A2078A"/>
    <w:rsid w:val="39A39944"/>
    <w:rsid w:val="39A3B30E"/>
    <w:rsid w:val="39A43F94"/>
    <w:rsid w:val="39A7410A"/>
    <w:rsid w:val="39A85A7C"/>
    <w:rsid w:val="39ADCDAF"/>
    <w:rsid w:val="39ADEC8D"/>
    <w:rsid w:val="39B06646"/>
    <w:rsid w:val="39B2F412"/>
    <w:rsid w:val="39B4A0B7"/>
    <w:rsid w:val="39B500F6"/>
    <w:rsid w:val="39B73320"/>
    <w:rsid w:val="39BA599D"/>
    <w:rsid w:val="39BA5FFD"/>
    <w:rsid w:val="39BD7860"/>
    <w:rsid w:val="39BEF096"/>
    <w:rsid w:val="39BF25FC"/>
    <w:rsid w:val="39BF902F"/>
    <w:rsid w:val="39BFB13D"/>
    <w:rsid w:val="39C221A9"/>
    <w:rsid w:val="39C2B68F"/>
    <w:rsid w:val="39CA6B7A"/>
    <w:rsid w:val="39CA7599"/>
    <w:rsid w:val="39D215A8"/>
    <w:rsid w:val="39D43717"/>
    <w:rsid w:val="39D7CC76"/>
    <w:rsid w:val="39D7ED3F"/>
    <w:rsid w:val="39DD429C"/>
    <w:rsid w:val="39DD93B4"/>
    <w:rsid w:val="39DEB04A"/>
    <w:rsid w:val="39DEEC4E"/>
    <w:rsid w:val="39E60C9E"/>
    <w:rsid w:val="39E62AA4"/>
    <w:rsid w:val="39E9324C"/>
    <w:rsid w:val="39E98BD4"/>
    <w:rsid w:val="39EB791E"/>
    <w:rsid w:val="39EB83BB"/>
    <w:rsid w:val="39EF1529"/>
    <w:rsid w:val="39EFCB5F"/>
    <w:rsid w:val="39F5454C"/>
    <w:rsid w:val="39F610CF"/>
    <w:rsid w:val="39F68067"/>
    <w:rsid w:val="39F87DCA"/>
    <w:rsid w:val="39F8F3BF"/>
    <w:rsid w:val="39F93579"/>
    <w:rsid w:val="39FADE92"/>
    <w:rsid w:val="39FCE801"/>
    <w:rsid w:val="3A03A9E6"/>
    <w:rsid w:val="3A056F8C"/>
    <w:rsid w:val="3A0A141A"/>
    <w:rsid w:val="3A0A1FA9"/>
    <w:rsid w:val="3A0D0D1F"/>
    <w:rsid w:val="3A113928"/>
    <w:rsid w:val="3A122C77"/>
    <w:rsid w:val="3A1438C9"/>
    <w:rsid w:val="3A151F3F"/>
    <w:rsid w:val="3A15FE27"/>
    <w:rsid w:val="3A160B7D"/>
    <w:rsid w:val="3A16B199"/>
    <w:rsid w:val="3A198447"/>
    <w:rsid w:val="3A1B50FB"/>
    <w:rsid w:val="3A1EB2BB"/>
    <w:rsid w:val="3A1FCDE9"/>
    <w:rsid w:val="3A25CBC0"/>
    <w:rsid w:val="3A2604E8"/>
    <w:rsid w:val="3A269170"/>
    <w:rsid w:val="3A297D70"/>
    <w:rsid w:val="3A2A97D3"/>
    <w:rsid w:val="3A2C316C"/>
    <w:rsid w:val="3A2C7D5E"/>
    <w:rsid w:val="3A2D7E42"/>
    <w:rsid w:val="3A2DBFA2"/>
    <w:rsid w:val="3A2DF1B3"/>
    <w:rsid w:val="3A2F27BF"/>
    <w:rsid w:val="3A30B9F2"/>
    <w:rsid w:val="3A32DC32"/>
    <w:rsid w:val="3A3454D2"/>
    <w:rsid w:val="3A362AE4"/>
    <w:rsid w:val="3A3B20B1"/>
    <w:rsid w:val="3A3D3958"/>
    <w:rsid w:val="3A42AAF6"/>
    <w:rsid w:val="3A432234"/>
    <w:rsid w:val="3A46C709"/>
    <w:rsid w:val="3A47AFB7"/>
    <w:rsid w:val="3A48ABBD"/>
    <w:rsid w:val="3A4A10AF"/>
    <w:rsid w:val="3A4BE120"/>
    <w:rsid w:val="3A4BFA1D"/>
    <w:rsid w:val="3A4ECC99"/>
    <w:rsid w:val="3A4F3150"/>
    <w:rsid w:val="3A500FD9"/>
    <w:rsid w:val="3A539334"/>
    <w:rsid w:val="3A54AB4A"/>
    <w:rsid w:val="3A5591F3"/>
    <w:rsid w:val="3A57009B"/>
    <w:rsid w:val="3A58F39C"/>
    <w:rsid w:val="3A5AD6CE"/>
    <w:rsid w:val="3A5D53EA"/>
    <w:rsid w:val="3A60597F"/>
    <w:rsid w:val="3A60B302"/>
    <w:rsid w:val="3A6190A2"/>
    <w:rsid w:val="3A621BD9"/>
    <w:rsid w:val="3A63390C"/>
    <w:rsid w:val="3A63819E"/>
    <w:rsid w:val="3A646A69"/>
    <w:rsid w:val="3A647453"/>
    <w:rsid w:val="3A66692A"/>
    <w:rsid w:val="3A6D7C8F"/>
    <w:rsid w:val="3A74F25F"/>
    <w:rsid w:val="3A77DEF5"/>
    <w:rsid w:val="3A7823C8"/>
    <w:rsid w:val="3A79A1EA"/>
    <w:rsid w:val="3A7A5F2B"/>
    <w:rsid w:val="3A7AEAF0"/>
    <w:rsid w:val="3A7C3CBF"/>
    <w:rsid w:val="3A7C9D7B"/>
    <w:rsid w:val="3A7CF59B"/>
    <w:rsid w:val="3A7E528C"/>
    <w:rsid w:val="3A800475"/>
    <w:rsid w:val="3A8A83AB"/>
    <w:rsid w:val="3A93060A"/>
    <w:rsid w:val="3A9374BC"/>
    <w:rsid w:val="3A93F093"/>
    <w:rsid w:val="3A970BA5"/>
    <w:rsid w:val="3A974B10"/>
    <w:rsid w:val="3A97EA20"/>
    <w:rsid w:val="3A997AAD"/>
    <w:rsid w:val="3A9A009D"/>
    <w:rsid w:val="3A9EE156"/>
    <w:rsid w:val="3A9EF064"/>
    <w:rsid w:val="3AA0D0F8"/>
    <w:rsid w:val="3AA1684F"/>
    <w:rsid w:val="3AA2A4C8"/>
    <w:rsid w:val="3AA2D4AC"/>
    <w:rsid w:val="3AA2F8F9"/>
    <w:rsid w:val="3AA32E97"/>
    <w:rsid w:val="3AA362FA"/>
    <w:rsid w:val="3AA55374"/>
    <w:rsid w:val="3AAA0977"/>
    <w:rsid w:val="3AAB7E67"/>
    <w:rsid w:val="3AAD9526"/>
    <w:rsid w:val="3AADBBAB"/>
    <w:rsid w:val="3AAE0B75"/>
    <w:rsid w:val="3AB28F94"/>
    <w:rsid w:val="3AB2F8E2"/>
    <w:rsid w:val="3AB9AB91"/>
    <w:rsid w:val="3ABC87F1"/>
    <w:rsid w:val="3ABD7127"/>
    <w:rsid w:val="3ABDD06B"/>
    <w:rsid w:val="3ABE1C63"/>
    <w:rsid w:val="3ABEA74D"/>
    <w:rsid w:val="3ABF31FE"/>
    <w:rsid w:val="3AC07034"/>
    <w:rsid w:val="3AC07976"/>
    <w:rsid w:val="3AC411BB"/>
    <w:rsid w:val="3AC72503"/>
    <w:rsid w:val="3AC8D9CB"/>
    <w:rsid w:val="3ACB9750"/>
    <w:rsid w:val="3ACC928A"/>
    <w:rsid w:val="3ACCBD44"/>
    <w:rsid w:val="3ACE140B"/>
    <w:rsid w:val="3ACE55E0"/>
    <w:rsid w:val="3ACFAB11"/>
    <w:rsid w:val="3ACFD3DD"/>
    <w:rsid w:val="3AD1908B"/>
    <w:rsid w:val="3AD389CF"/>
    <w:rsid w:val="3AD3DB8B"/>
    <w:rsid w:val="3AD5B954"/>
    <w:rsid w:val="3AD807EE"/>
    <w:rsid w:val="3ADDE83F"/>
    <w:rsid w:val="3ADE770A"/>
    <w:rsid w:val="3AE17860"/>
    <w:rsid w:val="3AE6CEA1"/>
    <w:rsid w:val="3AE8C7F3"/>
    <w:rsid w:val="3AEA20BF"/>
    <w:rsid w:val="3AEB7B9F"/>
    <w:rsid w:val="3AEBAB35"/>
    <w:rsid w:val="3AF22734"/>
    <w:rsid w:val="3AF442B8"/>
    <w:rsid w:val="3AF682F9"/>
    <w:rsid w:val="3AF70D1E"/>
    <w:rsid w:val="3AFF3B39"/>
    <w:rsid w:val="3AFFCB3C"/>
    <w:rsid w:val="3B01238A"/>
    <w:rsid w:val="3B0612A4"/>
    <w:rsid w:val="3B06A372"/>
    <w:rsid w:val="3B0C04C5"/>
    <w:rsid w:val="3B0EBFBC"/>
    <w:rsid w:val="3B10A9CA"/>
    <w:rsid w:val="3B1291F1"/>
    <w:rsid w:val="3B12EAF4"/>
    <w:rsid w:val="3B153614"/>
    <w:rsid w:val="3B1617CC"/>
    <w:rsid w:val="3B16BACD"/>
    <w:rsid w:val="3B1C21AE"/>
    <w:rsid w:val="3B21CA1B"/>
    <w:rsid w:val="3B21D81A"/>
    <w:rsid w:val="3B26AADB"/>
    <w:rsid w:val="3B2867AA"/>
    <w:rsid w:val="3B2BCB8F"/>
    <w:rsid w:val="3B2C2855"/>
    <w:rsid w:val="3B2EDE35"/>
    <w:rsid w:val="3B2FBFAD"/>
    <w:rsid w:val="3B315572"/>
    <w:rsid w:val="3B3661CC"/>
    <w:rsid w:val="3B379495"/>
    <w:rsid w:val="3B396029"/>
    <w:rsid w:val="3B3D10FA"/>
    <w:rsid w:val="3B3E1950"/>
    <w:rsid w:val="3B3E6400"/>
    <w:rsid w:val="3B3E6B0D"/>
    <w:rsid w:val="3B3E92E9"/>
    <w:rsid w:val="3B4292A1"/>
    <w:rsid w:val="3B453D4F"/>
    <w:rsid w:val="3B4613FA"/>
    <w:rsid w:val="3B477C60"/>
    <w:rsid w:val="3B48F4AD"/>
    <w:rsid w:val="3B4F3E36"/>
    <w:rsid w:val="3B4FFDDE"/>
    <w:rsid w:val="3B503073"/>
    <w:rsid w:val="3B530381"/>
    <w:rsid w:val="3B54D4BC"/>
    <w:rsid w:val="3B5930C4"/>
    <w:rsid w:val="3B5BD520"/>
    <w:rsid w:val="3B5D5A7D"/>
    <w:rsid w:val="3B5DDDF4"/>
    <w:rsid w:val="3B5F4A23"/>
    <w:rsid w:val="3B624A61"/>
    <w:rsid w:val="3B6281BA"/>
    <w:rsid w:val="3B62CA28"/>
    <w:rsid w:val="3B63EBF1"/>
    <w:rsid w:val="3B64657A"/>
    <w:rsid w:val="3B670E2F"/>
    <w:rsid w:val="3B672BA3"/>
    <w:rsid w:val="3B6C9EEE"/>
    <w:rsid w:val="3B70EC18"/>
    <w:rsid w:val="3B71C996"/>
    <w:rsid w:val="3B72C2C4"/>
    <w:rsid w:val="3B74BD4B"/>
    <w:rsid w:val="3B75910E"/>
    <w:rsid w:val="3B75D532"/>
    <w:rsid w:val="3B77AE16"/>
    <w:rsid w:val="3B794A89"/>
    <w:rsid w:val="3B7B2538"/>
    <w:rsid w:val="3B7EB2B4"/>
    <w:rsid w:val="3B80F5C2"/>
    <w:rsid w:val="3B8257A5"/>
    <w:rsid w:val="3B850279"/>
    <w:rsid w:val="3B88A336"/>
    <w:rsid w:val="3B8B41F8"/>
    <w:rsid w:val="3B8B5E14"/>
    <w:rsid w:val="3B91FB8B"/>
    <w:rsid w:val="3B9426BC"/>
    <w:rsid w:val="3B965434"/>
    <w:rsid w:val="3B9838E8"/>
    <w:rsid w:val="3B99A283"/>
    <w:rsid w:val="3B9C0BB4"/>
    <w:rsid w:val="3B9E417B"/>
    <w:rsid w:val="3BA38806"/>
    <w:rsid w:val="3BA44708"/>
    <w:rsid w:val="3BA8CBA6"/>
    <w:rsid w:val="3BAD9496"/>
    <w:rsid w:val="3BADAA56"/>
    <w:rsid w:val="3BADC139"/>
    <w:rsid w:val="3BB1A3DE"/>
    <w:rsid w:val="3BB31DC3"/>
    <w:rsid w:val="3BBA69BE"/>
    <w:rsid w:val="3BBE1C4C"/>
    <w:rsid w:val="3BBFB9F1"/>
    <w:rsid w:val="3BC0DB7A"/>
    <w:rsid w:val="3BC2389B"/>
    <w:rsid w:val="3BC3A033"/>
    <w:rsid w:val="3BCDCB56"/>
    <w:rsid w:val="3BCDEC47"/>
    <w:rsid w:val="3BCF0F56"/>
    <w:rsid w:val="3BD255AB"/>
    <w:rsid w:val="3BD2F840"/>
    <w:rsid w:val="3BD31A94"/>
    <w:rsid w:val="3BD43BF2"/>
    <w:rsid w:val="3BD9BB66"/>
    <w:rsid w:val="3BD9F588"/>
    <w:rsid w:val="3BDB6C67"/>
    <w:rsid w:val="3BDD73B5"/>
    <w:rsid w:val="3BDDEFE5"/>
    <w:rsid w:val="3BDFD142"/>
    <w:rsid w:val="3BE08A4D"/>
    <w:rsid w:val="3BE18E00"/>
    <w:rsid w:val="3BE8115E"/>
    <w:rsid w:val="3BE88FD5"/>
    <w:rsid w:val="3BE9C264"/>
    <w:rsid w:val="3BEB1D2E"/>
    <w:rsid w:val="3BEBDA99"/>
    <w:rsid w:val="3BEE2BC9"/>
    <w:rsid w:val="3BEF0765"/>
    <w:rsid w:val="3BF07334"/>
    <w:rsid w:val="3BF368D4"/>
    <w:rsid w:val="3BF3CDC0"/>
    <w:rsid w:val="3BF50E7E"/>
    <w:rsid w:val="3BF8ECE7"/>
    <w:rsid w:val="3BF99184"/>
    <w:rsid w:val="3BFAA449"/>
    <w:rsid w:val="3BFB0E5D"/>
    <w:rsid w:val="3BFBCFB2"/>
    <w:rsid w:val="3BFE667D"/>
    <w:rsid w:val="3C072FBD"/>
    <w:rsid w:val="3C0C8E77"/>
    <w:rsid w:val="3C0D3190"/>
    <w:rsid w:val="3C0D94EB"/>
    <w:rsid w:val="3C0FE83C"/>
    <w:rsid w:val="3C137F29"/>
    <w:rsid w:val="3C13D175"/>
    <w:rsid w:val="3C15FF55"/>
    <w:rsid w:val="3C182C71"/>
    <w:rsid w:val="3C1B7BF2"/>
    <w:rsid w:val="3C1BE2EC"/>
    <w:rsid w:val="3C1C75D8"/>
    <w:rsid w:val="3C1D2ED0"/>
    <w:rsid w:val="3C1DB6E8"/>
    <w:rsid w:val="3C233AE8"/>
    <w:rsid w:val="3C24BEB9"/>
    <w:rsid w:val="3C2AD71B"/>
    <w:rsid w:val="3C2AFFEB"/>
    <w:rsid w:val="3C2CC83A"/>
    <w:rsid w:val="3C2D6352"/>
    <w:rsid w:val="3C30C378"/>
    <w:rsid w:val="3C31207B"/>
    <w:rsid w:val="3C356468"/>
    <w:rsid w:val="3C3B8122"/>
    <w:rsid w:val="3C3CCBEB"/>
    <w:rsid w:val="3C3D0FF3"/>
    <w:rsid w:val="3C3F674A"/>
    <w:rsid w:val="3C41684D"/>
    <w:rsid w:val="3C41C7AC"/>
    <w:rsid w:val="3C424AEC"/>
    <w:rsid w:val="3C43821F"/>
    <w:rsid w:val="3C484221"/>
    <w:rsid w:val="3C4A2DAB"/>
    <w:rsid w:val="3C51163F"/>
    <w:rsid w:val="3C594537"/>
    <w:rsid w:val="3C59DC85"/>
    <w:rsid w:val="3C59EF3F"/>
    <w:rsid w:val="3C5AD788"/>
    <w:rsid w:val="3C5B2B12"/>
    <w:rsid w:val="3C5C1AB6"/>
    <w:rsid w:val="3C5C22A8"/>
    <w:rsid w:val="3C5DDBAF"/>
    <w:rsid w:val="3C61C155"/>
    <w:rsid w:val="3C62627E"/>
    <w:rsid w:val="3C640DB5"/>
    <w:rsid w:val="3C6552AA"/>
    <w:rsid w:val="3C679B09"/>
    <w:rsid w:val="3C69942E"/>
    <w:rsid w:val="3C6D4C7E"/>
    <w:rsid w:val="3C6E4988"/>
    <w:rsid w:val="3C6F8EF4"/>
    <w:rsid w:val="3C71BA3E"/>
    <w:rsid w:val="3C72ED16"/>
    <w:rsid w:val="3C739B59"/>
    <w:rsid w:val="3C7AC2B1"/>
    <w:rsid w:val="3C7B1D74"/>
    <w:rsid w:val="3C7BABF1"/>
    <w:rsid w:val="3C7BB5B0"/>
    <w:rsid w:val="3C7C697C"/>
    <w:rsid w:val="3C7D1761"/>
    <w:rsid w:val="3C80B8FE"/>
    <w:rsid w:val="3C80EBB9"/>
    <w:rsid w:val="3C849854"/>
    <w:rsid w:val="3C8838DB"/>
    <w:rsid w:val="3C898498"/>
    <w:rsid w:val="3C8D8BED"/>
    <w:rsid w:val="3C8F209C"/>
    <w:rsid w:val="3C94D6E3"/>
    <w:rsid w:val="3C982763"/>
    <w:rsid w:val="3C9B72AD"/>
    <w:rsid w:val="3C9B9500"/>
    <w:rsid w:val="3C9DC73D"/>
    <w:rsid w:val="3C9EE40B"/>
    <w:rsid w:val="3CA0FF41"/>
    <w:rsid w:val="3CA18912"/>
    <w:rsid w:val="3CA4026B"/>
    <w:rsid w:val="3CA50CCA"/>
    <w:rsid w:val="3CA6C690"/>
    <w:rsid w:val="3CA85097"/>
    <w:rsid w:val="3CA9E4AD"/>
    <w:rsid w:val="3CAA6156"/>
    <w:rsid w:val="3CAC087E"/>
    <w:rsid w:val="3CACA479"/>
    <w:rsid w:val="3CB186DA"/>
    <w:rsid w:val="3CB31BC3"/>
    <w:rsid w:val="3CB79EE3"/>
    <w:rsid w:val="3CBBAF4E"/>
    <w:rsid w:val="3CBF85D5"/>
    <w:rsid w:val="3CC081DE"/>
    <w:rsid w:val="3CC50C04"/>
    <w:rsid w:val="3CC5526F"/>
    <w:rsid w:val="3CCD63CF"/>
    <w:rsid w:val="3CCDEA69"/>
    <w:rsid w:val="3CCEDDB8"/>
    <w:rsid w:val="3CCF73D1"/>
    <w:rsid w:val="3CCFB595"/>
    <w:rsid w:val="3CD24568"/>
    <w:rsid w:val="3CD2CFB4"/>
    <w:rsid w:val="3CD403AB"/>
    <w:rsid w:val="3CD461FD"/>
    <w:rsid w:val="3CD4DBF7"/>
    <w:rsid w:val="3CD645E7"/>
    <w:rsid w:val="3CD7DC72"/>
    <w:rsid w:val="3CD8851D"/>
    <w:rsid w:val="3CDA0B02"/>
    <w:rsid w:val="3CDCC6B5"/>
    <w:rsid w:val="3CDD5D60"/>
    <w:rsid w:val="3CDE81DD"/>
    <w:rsid w:val="3CDF7708"/>
    <w:rsid w:val="3CE60F7C"/>
    <w:rsid w:val="3CE8768E"/>
    <w:rsid w:val="3CE9D5C5"/>
    <w:rsid w:val="3CED370F"/>
    <w:rsid w:val="3CEE1920"/>
    <w:rsid w:val="3CEE3F87"/>
    <w:rsid w:val="3CEF69BC"/>
    <w:rsid w:val="3CF1141C"/>
    <w:rsid w:val="3CF1CB14"/>
    <w:rsid w:val="3CF210EA"/>
    <w:rsid w:val="3CF56266"/>
    <w:rsid w:val="3CF597DE"/>
    <w:rsid w:val="3CFA4699"/>
    <w:rsid w:val="3CFD3A29"/>
    <w:rsid w:val="3D025EDA"/>
    <w:rsid w:val="3D0649E2"/>
    <w:rsid w:val="3D067937"/>
    <w:rsid w:val="3D069BB2"/>
    <w:rsid w:val="3D073565"/>
    <w:rsid w:val="3D0A84F2"/>
    <w:rsid w:val="3D0E66D2"/>
    <w:rsid w:val="3D178F33"/>
    <w:rsid w:val="3D19311B"/>
    <w:rsid w:val="3D1BA45B"/>
    <w:rsid w:val="3D209348"/>
    <w:rsid w:val="3D21B488"/>
    <w:rsid w:val="3D225055"/>
    <w:rsid w:val="3D226C57"/>
    <w:rsid w:val="3D256D86"/>
    <w:rsid w:val="3D27ED97"/>
    <w:rsid w:val="3D2825C0"/>
    <w:rsid w:val="3D28D8E7"/>
    <w:rsid w:val="3D294E95"/>
    <w:rsid w:val="3D2CC38B"/>
    <w:rsid w:val="3D2F262A"/>
    <w:rsid w:val="3D30EAE8"/>
    <w:rsid w:val="3D3248D9"/>
    <w:rsid w:val="3D33139D"/>
    <w:rsid w:val="3D3C6640"/>
    <w:rsid w:val="3D3CFBF9"/>
    <w:rsid w:val="3D41FB79"/>
    <w:rsid w:val="3D43E235"/>
    <w:rsid w:val="3D4462E3"/>
    <w:rsid w:val="3D44E2AC"/>
    <w:rsid w:val="3D4A76D6"/>
    <w:rsid w:val="3D4C3288"/>
    <w:rsid w:val="3D4DDE24"/>
    <w:rsid w:val="3D4DE4A0"/>
    <w:rsid w:val="3D5040C6"/>
    <w:rsid w:val="3D508765"/>
    <w:rsid w:val="3D532348"/>
    <w:rsid w:val="3D53B7BE"/>
    <w:rsid w:val="3D5476DE"/>
    <w:rsid w:val="3D566ADA"/>
    <w:rsid w:val="3D59A629"/>
    <w:rsid w:val="3D5A37A1"/>
    <w:rsid w:val="3D5AA951"/>
    <w:rsid w:val="3D5C5E43"/>
    <w:rsid w:val="3D679E0A"/>
    <w:rsid w:val="3D6DB20C"/>
    <w:rsid w:val="3D6ED9AC"/>
    <w:rsid w:val="3D721C1F"/>
    <w:rsid w:val="3D732C75"/>
    <w:rsid w:val="3D75D312"/>
    <w:rsid w:val="3D75FFB2"/>
    <w:rsid w:val="3D7A6585"/>
    <w:rsid w:val="3D7A6A54"/>
    <w:rsid w:val="3D7AB47C"/>
    <w:rsid w:val="3D7B86E5"/>
    <w:rsid w:val="3D7CF787"/>
    <w:rsid w:val="3D7D9744"/>
    <w:rsid w:val="3D7E2C2B"/>
    <w:rsid w:val="3D7F5B23"/>
    <w:rsid w:val="3D81B39F"/>
    <w:rsid w:val="3D81F80F"/>
    <w:rsid w:val="3D8A78A8"/>
    <w:rsid w:val="3D8B1F25"/>
    <w:rsid w:val="3D8B59DD"/>
    <w:rsid w:val="3D8DCF60"/>
    <w:rsid w:val="3D91FC98"/>
    <w:rsid w:val="3D979433"/>
    <w:rsid w:val="3D980835"/>
    <w:rsid w:val="3D99C0D0"/>
    <w:rsid w:val="3D9BD3EA"/>
    <w:rsid w:val="3D9D5BA6"/>
    <w:rsid w:val="3D9D5BF8"/>
    <w:rsid w:val="3D9EB6EA"/>
    <w:rsid w:val="3DA2B9D0"/>
    <w:rsid w:val="3DA41A98"/>
    <w:rsid w:val="3DA66F66"/>
    <w:rsid w:val="3DAD470E"/>
    <w:rsid w:val="3DAF7FB7"/>
    <w:rsid w:val="3DB07EF8"/>
    <w:rsid w:val="3DB0EE3F"/>
    <w:rsid w:val="3DB29A60"/>
    <w:rsid w:val="3DB357C4"/>
    <w:rsid w:val="3DB4DD51"/>
    <w:rsid w:val="3DB88C7D"/>
    <w:rsid w:val="3DBE9768"/>
    <w:rsid w:val="3DC32CD2"/>
    <w:rsid w:val="3DC37B49"/>
    <w:rsid w:val="3DC530FF"/>
    <w:rsid w:val="3DC911A9"/>
    <w:rsid w:val="3DCCBE9A"/>
    <w:rsid w:val="3DD120B6"/>
    <w:rsid w:val="3DD430FA"/>
    <w:rsid w:val="3DD45AB0"/>
    <w:rsid w:val="3DDB37AB"/>
    <w:rsid w:val="3DDB6943"/>
    <w:rsid w:val="3DE013BE"/>
    <w:rsid w:val="3DE02852"/>
    <w:rsid w:val="3DE0408C"/>
    <w:rsid w:val="3DE06B59"/>
    <w:rsid w:val="3DE0C0D9"/>
    <w:rsid w:val="3DE404FB"/>
    <w:rsid w:val="3DE5E36A"/>
    <w:rsid w:val="3DE64F3C"/>
    <w:rsid w:val="3DF273E9"/>
    <w:rsid w:val="3DF2B733"/>
    <w:rsid w:val="3DF4FA92"/>
    <w:rsid w:val="3DF90AE9"/>
    <w:rsid w:val="3DFC8880"/>
    <w:rsid w:val="3E0000A3"/>
    <w:rsid w:val="3E0026CC"/>
    <w:rsid w:val="3E029F9C"/>
    <w:rsid w:val="3E03DE88"/>
    <w:rsid w:val="3E077727"/>
    <w:rsid w:val="3E0CC9B0"/>
    <w:rsid w:val="3E0CECF5"/>
    <w:rsid w:val="3E0D5462"/>
    <w:rsid w:val="3E0D5705"/>
    <w:rsid w:val="3E0F8116"/>
    <w:rsid w:val="3E0FD7A3"/>
    <w:rsid w:val="3E0FEB98"/>
    <w:rsid w:val="3E13B343"/>
    <w:rsid w:val="3E1AD534"/>
    <w:rsid w:val="3E1E9CA5"/>
    <w:rsid w:val="3E1F0C97"/>
    <w:rsid w:val="3E237F3D"/>
    <w:rsid w:val="3E240CE1"/>
    <w:rsid w:val="3E253230"/>
    <w:rsid w:val="3E28F779"/>
    <w:rsid w:val="3E28F97E"/>
    <w:rsid w:val="3E2B0265"/>
    <w:rsid w:val="3E2B35DA"/>
    <w:rsid w:val="3E2B8433"/>
    <w:rsid w:val="3E32324E"/>
    <w:rsid w:val="3E343939"/>
    <w:rsid w:val="3E36517E"/>
    <w:rsid w:val="3E36FBB1"/>
    <w:rsid w:val="3E371B1B"/>
    <w:rsid w:val="3E394208"/>
    <w:rsid w:val="3E3AD6CC"/>
    <w:rsid w:val="3E3BC887"/>
    <w:rsid w:val="3E3C060D"/>
    <w:rsid w:val="3E3CD8BF"/>
    <w:rsid w:val="3E3D6BDE"/>
    <w:rsid w:val="3E46242D"/>
    <w:rsid w:val="3E46A4BF"/>
    <w:rsid w:val="3E46EA7D"/>
    <w:rsid w:val="3E50A416"/>
    <w:rsid w:val="3E510CF5"/>
    <w:rsid w:val="3E570883"/>
    <w:rsid w:val="3E5715BB"/>
    <w:rsid w:val="3E59BF13"/>
    <w:rsid w:val="3E5A0057"/>
    <w:rsid w:val="3E5C356C"/>
    <w:rsid w:val="3E5C487B"/>
    <w:rsid w:val="3E5E54FA"/>
    <w:rsid w:val="3E688ABA"/>
    <w:rsid w:val="3E6BB93E"/>
    <w:rsid w:val="3E719280"/>
    <w:rsid w:val="3E757C4C"/>
    <w:rsid w:val="3E76F7FB"/>
    <w:rsid w:val="3E79C862"/>
    <w:rsid w:val="3E7AFCDB"/>
    <w:rsid w:val="3E7B6869"/>
    <w:rsid w:val="3E7B6F2C"/>
    <w:rsid w:val="3E81FB26"/>
    <w:rsid w:val="3E8B57E4"/>
    <w:rsid w:val="3E8DE5E2"/>
    <w:rsid w:val="3E8FF7AF"/>
    <w:rsid w:val="3E9120E1"/>
    <w:rsid w:val="3E932CF2"/>
    <w:rsid w:val="3E9409ED"/>
    <w:rsid w:val="3E94D6C4"/>
    <w:rsid w:val="3E97B385"/>
    <w:rsid w:val="3E997D91"/>
    <w:rsid w:val="3E9AA788"/>
    <w:rsid w:val="3E9CE753"/>
    <w:rsid w:val="3E9D655B"/>
    <w:rsid w:val="3EA00CAA"/>
    <w:rsid w:val="3EA04878"/>
    <w:rsid w:val="3EA51363"/>
    <w:rsid w:val="3EA73E1A"/>
    <w:rsid w:val="3EA8E565"/>
    <w:rsid w:val="3EAA2566"/>
    <w:rsid w:val="3EAA5B58"/>
    <w:rsid w:val="3EAC8374"/>
    <w:rsid w:val="3EB02476"/>
    <w:rsid w:val="3EB0862A"/>
    <w:rsid w:val="3EB12BC1"/>
    <w:rsid w:val="3EB3D897"/>
    <w:rsid w:val="3EB4427D"/>
    <w:rsid w:val="3EB4E383"/>
    <w:rsid w:val="3EB59A24"/>
    <w:rsid w:val="3EB89D99"/>
    <w:rsid w:val="3EB8F797"/>
    <w:rsid w:val="3EBB4593"/>
    <w:rsid w:val="3EBBBB2D"/>
    <w:rsid w:val="3EBD2677"/>
    <w:rsid w:val="3EBD9657"/>
    <w:rsid w:val="3EBF0945"/>
    <w:rsid w:val="3EBFC6E9"/>
    <w:rsid w:val="3EC20ECC"/>
    <w:rsid w:val="3EC30D18"/>
    <w:rsid w:val="3EC612C0"/>
    <w:rsid w:val="3EC69F8A"/>
    <w:rsid w:val="3EC7D482"/>
    <w:rsid w:val="3EC87519"/>
    <w:rsid w:val="3ECB4529"/>
    <w:rsid w:val="3ED063A7"/>
    <w:rsid w:val="3ED3D892"/>
    <w:rsid w:val="3ED7E01C"/>
    <w:rsid w:val="3ED968F6"/>
    <w:rsid w:val="3EDFB296"/>
    <w:rsid w:val="3EE1D946"/>
    <w:rsid w:val="3EE1E681"/>
    <w:rsid w:val="3EE2D3C6"/>
    <w:rsid w:val="3EE3F83B"/>
    <w:rsid w:val="3EE42E1A"/>
    <w:rsid w:val="3EEA6A66"/>
    <w:rsid w:val="3EEB4963"/>
    <w:rsid w:val="3EECB184"/>
    <w:rsid w:val="3EED2584"/>
    <w:rsid w:val="3EEE97A9"/>
    <w:rsid w:val="3EF0A68A"/>
    <w:rsid w:val="3EF135BC"/>
    <w:rsid w:val="3EF2A6DD"/>
    <w:rsid w:val="3EF723F9"/>
    <w:rsid w:val="3EF8DE04"/>
    <w:rsid w:val="3EFB3773"/>
    <w:rsid w:val="3EFBD84F"/>
    <w:rsid w:val="3F00F074"/>
    <w:rsid w:val="3F02670B"/>
    <w:rsid w:val="3F028FEB"/>
    <w:rsid w:val="3F042236"/>
    <w:rsid w:val="3F0775D5"/>
    <w:rsid w:val="3F092467"/>
    <w:rsid w:val="3F0B382C"/>
    <w:rsid w:val="3F0B744D"/>
    <w:rsid w:val="3F0CBF04"/>
    <w:rsid w:val="3F0DF386"/>
    <w:rsid w:val="3F0E7602"/>
    <w:rsid w:val="3F0FEA35"/>
    <w:rsid w:val="3F11A415"/>
    <w:rsid w:val="3F177204"/>
    <w:rsid w:val="3F17C284"/>
    <w:rsid w:val="3F18EF49"/>
    <w:rsid w:val="3F191880"/>
    <w:rsid w:val="3F1AB5FA"/>
    <w:rsid w:val="3F1AEC17"/>
    <w:rsid w:val="3F1E9475"/>
    <w:rsid w:val="3F222136"/>
    <w:rsid w:val="3F277977"/>
    <w:rsid w:val="3F2AA8A3"/>
    <w:rsid w:val="3F2B24D1"/>
    <w:rsid w:val="3F2B2FFB"/>
    <w:rsid w:val="3F2BD0D3"/>
    <w:rsid w:val="3F2BF683"/>
    <w:rsid w:val="3F2DF446"/>
    <w:rsid w:val="3F2E3362"/>
    <w:rsid w:val="3F327CE0"/>
    <w:rsid w:val="3F33FF65"/>
    <w:rsid w:val="3F3B12D7"/>
    <w:rsid w:val="3F3B742F"/>
    <w:rsid w:val="3F3C23D8"/>
    <w:rsid w:val="3F3CD20A"/>
    <w:rsid w:val="3F45FC61"/>
    <w:rsid w:val="3F46529A"/>
    <w:rsid w:val="3F47D5F2"/>
    <w:rsid w:val="3F4BF284"/>
    <w:rsid w:val="3F4D656B"/>
    <w:rsid w:val="3F4DE83A"/>
    <w:rsid w:val="3F50ACEE"/>
    <w:rsid w:val="3F5176BB"/>
    <w:rsid w:val="3F51B4E6"/>
    <w:rsid w:val="3F53014D"/>
    <w:rsid w:val="3F5327DB"/>
    <w:rsid w:val="3F54CD50"/>
    <w:rsid w:val="3F57C9AC"/>
    <w:rsid w:val="3F584A8C"/>
    <w:rsid w:val="3F590F98"/>
    <w:rsid w:val="3F5B79B9"/>
    <w:rsid w:val="3F5B8D78"/>
    <w:rsid w:val="3F5C4C33"/>
    <w:rsid w:val="3F62619D"/>
    <w:rsid w:val="3F652FD4"/>
    <w:rsid w:val="3F71C69A"/>
    <w:rsid w:val="3F7225BA"/>
    <w:rsid w:val="3F762861"/>
    <w:rsid w:val="3F7CF007"/>
    <w:rsid w:val="3F7E27B5"/>
    <w:rsid w:val="3F805F3B"/>
    <w:rsid w:val="3F80D86A"/>
    <w:rsid w:val="3F8ACC60"/>
    <w:rsid w:val="3F8AD053"/>
    <w:rsid w:val="3F8CB2A2"/>
    <w:rsid w:val="3F8E9CA7"/>
    <w:rsid w:val="3F9033D8"/>
    <w:rsid w:val="3F9086A2"/>
    <w:rsid w:val="3F9180BE"/>
    <w:rsid w:val="3F929E7A"/>
    <w:rsid w:val="3F94AE5E"/>
    <w:rsid w:val="3F995B7B"/>
    <w:rsid w:val="3F9CBEFD"/>
    <w:rsid w:val="3F9DEBB3"/>
    <w:rsid w:val="3FAFAC18"/>
    <w:rsid w:val="3FB1CF94"/>
    <w:rsid w:val="3FB21CEB"/>
    <w:rsid w:val="3FB44493"/>
    <w:rsid w:val="3FB5BFC6"/>
    <w:rsid w:val="3FB68EF8"/>
    <w:rsid w:val="3FB6A646"/>
    <w:rsid w:val="3FB77C8C"/>
    <w:rsid w:val="3FB7AECD"/>
    <w:rsid w:val="3FB89126"/>
    <w:rsid w:val="3FB95522"/>
    <w:rsid w:val="3FB9A8D3"/>
    <w:rsid w:val="3FBA08C3"/>
    <w:rsid w:val="3FBA771D"/>
    <w:rsid w:val="3FBAF291"/>
    <w:rsid w:val="3FBB03EB"/>
    <w:rsid w:val="3FBC4E16"/>
    <w:rsid w:val="3FC08476"/>
    <w:rsid w:val="3FC0FFD8"/>
    <w:rsid w:val="3FC966DA"/>
    <w:rsid w:val="3FC97528"/>
    <w:rsid w:val="3FCB0051"/>
    <w:rsid w:val="3FCD0F90"/>
    <w:rsid w:val="3FCD7721"/>
    <w:rsid w:val="3FCD7C9F"/>
    <w:rsid w:val="3FCF25C7"/>
    <w:rsid w:val="3FCF98C1"/>
    <w:rsid w:val="3FD1444F"/>
    <w:rsid w:val="3FD583F2"/>
    <w:rsid w:val="3FD852A6"/>
    <w:rsid w:val="3FDA74C0"/>
    <w:rsid w:val="3FDC2050"/>
    <w:rsid w:val="3FDC3B3D"/>
    <w:rsid w:val="3FDCAF22"/>
    <w:rsid w:val="3FDF6C0E"/>
    <w:rsid w:val="3FDFB2F1"/>
    <w:rsid w:val="3FE5A8AB"/>
    <w:rsid w:val="3FE60917"/>
    <w:rsid w:val="3FE66FD8"/>
    <w:rsid w:val="3FED874B"/>
    <w:rsid w:val="3FEE5752"/>
    <w:rsid w:val="3FF04E3D"/>
    <w:rsid w:val="3FF1D442"/>
    <w:rsid w:val="3FF551D6"/>
    <w:rsid w:val="3FFFDF0E"/>
    <w:rsid w:val="40051606"/>
    <w:rsid w:val="4005E1A1"/>
    <w:rsid w:val="4005EB03"/>
    <w:rsid w:val="4006259E"/>
    <w:rsid w:val="4008E8FA"/>
    <w:rsid w:val="400EDEA2"/>
    <w:rsid w:val="4010D60A"/>
    <w:rsid w:val="401594F9"/>
    <w:rsid w:val="401A6C9F"/>
    <w:rsid w:val="4021F576"/>
    <w:rsid w:val="402908C8"/>
    <w:rsid w:val="402ACE0B"/>
    <w:rsid w:val="402E15BC"/>
    <w:rsid w:val="402E75BC"/>
    <w:rsid w:val="402EC470"/>
    <w:rsid w:val="402EF07E"/>
    <w:rsid w:val="402F67EE"/>
    <w:rsid w:val="4030395B"/>
    <w:rsid w:val="40332265"/>
    <w:rsid w:val="403373E9"/>
    <w:rsid w:val="40349BE3"/>
    <w:rsid w:val="40361F01"/>
    <w:rsid w:val="40363490"/>
    <w:rsid w:val="40378543"/>
    <w:rsid w:val="40397556"/>
    <w:rsid w:val="403F7A10"/>
    <w:rsid w:val="40403801"/>
    <w:rsid w:val="4040C168"/>
    <w:rsid w:val="4040C693"/>
    <w:rsid w:val="40413D71"/>
    <w:rsid w:val="4046056E"/>
    <w:rsid w:val="40479095"/>
    <w:rsid w:val="40480B38"/>
    <w:rsid w:val="404A27B7"/>
    <w:rsid w:val="404B9BB6"/>
    <w:rsid w:val="404FAA9D"/>
    <w:rsid w:val="4050EC35"/>
    <w:rsid w:val="4054D90F"/>
    <w:rsid w:val="4058E6AF"/>
    <w:rsid w:val="405FA3F0"/>
    <w:rsid w:val="406BAD78"/>
    <w:rsid w:val="407034C4"/>
    <w:rsid w:val="4070A6A2"/>
    <w:rsid w:val="4073B7DB"/>
    <w:rsid w:val="40755A8D"/>
    <w:rsid w:val="407E39D5"/>
    <w:rsid w:val="407EA35A"/>
    <w:rsid w:val="407EE890"/>
    <w:rsid w:val="4086A25B"/>
    <w:rsid w:val="4087C78E"/>
    <w:rsid w:val="40883C9E"/>
    <w:rsid w:val="408A5CA1"/>
    <w:rsid w:val="408A9CB3"/>
    <w:rsid w:val="408B1D21"/>
    <w:rsid w:val="408BD7E3"/>
    <w:rsid w:val="408DB25D"/>
    <w:rsid w:val="408FF968"/>
    <w:rsid w:val="40947875"/>
    <w:rsid w:val="40962620"/>
    <w:rsid w:val="409876DC"/>
    <w:rsid w:val="4099187C"/>
    <w:rsid w:val="409C5AFE"/>
    <w:rsid w:val="409E604C"/>
    <w:rsid w:val="40A254B4"/>
    <w:rsid w:val="40A27F34"/>
    <w:rsid w:val="40A711EB"/>
    <w:rsid w:val="40A74B7E"/>
    <w:rsid w:val="40A79985"/>
    <w:rsid w:val="40AA5FFC"/>
    <w:rsid w:val="40B0BA22"/>
    <w:rsid w:val="40B2B685"/>
    <w:rsid w:val="40B740A4"/>
    <w:rsid w:val="40B9056D"/>
    <w:rsid w:val="40BE21B1"/>
    <w:rsid w:val="40BE3CE2"/>
    <w:rsid w:val="40BE8A0A"/>
    <w:rsid w:val="40C20148"/>
    <w:rsid w:val="40C69553"/>
    <w:rsid w:val="40C712C6"/>
    <w:rsid w:val="40C71D67"/>
    <w:rsid w:val="40CB2CDC"/>
    <w:rsid w:val="40CD91EF"/>
    <w:rsid w:val="40D7ABA6"/>
    <w:rsid w:val="40DA3CCF"/>
    <w:rsid w:val="40DB4ED3"/>
    <w:rsid w:val="40DBB354"/>
    <w:rsid w:val="40DC43AE"/>
    <w:rsid w:val="40DC4990"/>
    <w:rsid w:val="40E3CC33"/>
    <w:rsid w:val="40E878FF"/>
    <w:rsid w:val="40EDC6F6"/>
    <w:rsid w:val="40F3E03D"/>
    <w:rsid w:val="40F4EF39"/>
    <w:rsid w:val="40F50A11"/>
    <w:rsid w:val="40F64F76"/>
    <w:rsid w:val="40F73EE9"/>
    <w:rsid w:val="40F79217"/>
    <w:rsid w:val="410069AC"/>
    <w:rsid w:val="41026F73"/>
    <w:rsid w:val="41050D1F"/>
    <w:rsid w:val="4108FD53"/>
    <w:rsid w:val="41093AE1"/>
    <w:rsid w:val="410C895F"/>
    <w:rsid w:val="410CF410"/>
    <w:rsid w:val="411118B5"/>
    <w:rsid w:val="41112A79"/>
    <w:rsid w:val="4111B135"/>
    <w:rsid w:val="4114001E"/>
    <w:rsid w:val="41176968"/>
    <w:rsid w:val="411975E5"/>
    <w:rsid w:val="411D285D"/>
    <w:rsid w:val="411F7D9E"/>
    <w:rsid w:val="412407B4"/>
    <w:rsid w:val="412719C9"/>
    <w:rsid w:val="4127BD92"/>
    <w:rsid w:val="412A19A2"/>
    <w:rsid w:val="412AC571"/>
    <w:rsid w:val="412FC138"/>
    <w:rsid w:val="41310ADF"/>
    <w:rsid w:val="4131C819"/>
    <w:rsid w:val="4132023B"/>
    <w:rsid w:val="41325A38"/>
    <w:rsid w:val="4136B375"/>
    <w:rsid w:val="4136B7D6"/>
    <w:rsid w:val="4139DC76"/>
    <w:rsid w:val="413EB9E2"/>
    <w:rsid w:val="4141A411"/>
    <w:rsid w:val="41424C86"/>
    <w:rsid w:val="41466143"/>
    <w:rsid w:val="4146D58D"/>
    <w:rsid w:val="414837F0"/>
    <w:rsid w:val="4148EAC0"/>
    <w:rsid w:val="414BC4A1"/>
    <w:rsid w:val="414CEAC0"/>
    <w:rsid w:val="414E56EE"/>
    <w:rsid w:val="41552E10"/>
    <w:rsid w:val="4158FEF2"/>
    <w:rsid w:val="415A114E"/>
    <w:rsid w:val="415BA6AB"/>
    <w:rsid w:val="415CD039"/>
    <w:rsid w:val="4169B136"/>
    <w:rsid w:val="416ADA06"/>
    <w:rsid w:val="416B7D75"/>
    <w:rsid w:val="416BA4BD"/>
    <w:rsid w:val="416CC33D"/>
    <w:rsid w:val="416DD463"/>
    <w:rsid w:val="4173061F"/>
    <w:rsid w:val="41736401"/>
    <w:rsid w:val="4176715A"/>
    <w:rsid w:val="4177065C"/>
    <w:rsid w:val="4179420E"/>
    <w:rsid w:val="4179C28E"/>
    <w:rsid w:val="417FEB67"/>
    <w:rsid w:val="417FEC93"/>
    <w:rsid w:val="41821212"/>
    <w:rsid w:val="4182D05C"/>
    <w:rsid w:val="4182D96C"/>
    <w:rsid w:val="418DB562"/>
    <w:rsid w:val="4190AA30"/>
    <w:rsid w:val="4191ABE0"/>
    <w:rsid w:val="419393B2"/>
    <w:rsid w:val="4193C2E6"/>
    <w:rsid w:val="419490AC"/>
    <w:rsid w:val="4195042F"/>
    <w:rsid w:val="4196DE8A"/>
    <w:rsid w:val="419FB784"/>
    <w:rsid w:val="41A33F60"/>
    <w:rsid w:val="41A5A8A2"/>
    <w:rsid w:val="41A62205"/>
    <w:rsid w:val="41A70D4E"/>
    <w:rsid w:val="41AB0355"/>
    <w:rsid w:val="41B01941"/>
    <w:rsid w:val="41B26385"/>
    <w:rsid w:val="41B3AA64"/>
    <w:rsid w:val="41BAA5C0"/>
    <w:rsid w:val="41BB454D"/>
    <w:rsid w:val="41BD2B7E"/>
    <w:rsid w:val="41BD5B37"/>
    <w:rsid w:val="41BF6D35"/>
    <w:rsid w:val="41C01025"/>
    <w:rsid w:val="41C02153"/>
    <w:rsid w:val="41C1D471"/>
    <w:rsid w:val="41C3DC92"/>
    <w:rsid w:val="41C64B75"/>
    <w:rsid w:val="41C6788E"/>
    <w:rsid w:val="41C69632"/>
    <w:rsid w:val="41C91A9A"/>
    <w:rsid w:val="41CD3F5E"/>
    <w:rsid w:val="41CD502A"/>
    <w:rsid w:val="41CE38AD"/>
    <w:rsid w:val="41D04434"/>
    <w:rsid w:val="41D255D2"/>
    <w:rsid w:val="41D5D16E"/>
    <w:rsid w:val="41DAF6B8"/>
    <w:rsid w:val="41DB35ED"/>
    <w:rsid w:val="41DC57CE"/>
    <w:rsid w:val="41DCD9A5"/>
    <w:rsid w:val="41DE4764"/>
    <w:rsid w:val="41E15B65"/>
    <w:rsid w:val="41E1A663"/>
    <w:rsid w:val="41E2CBC1"/>
    <w:rsid w:val="41EAA943"/>
    <w:rsid w:val="41F0E3E5"/>
    <w:rsid w:val="41F12049"/>
    <w:rsid w:val="41F3D102"/>
    <w:rsid w:val="41F4226C"/>
    <w:rsid w:val="41F4274D"/>
    <w:rsid w:val="41F765DE"/>
    <w:rsid w:val="41FA47C6"/>
    <w:rsid w:val="41FA7163"/>
    <w:rsid w:val="41FBB78F"/>
    <w:rsid w:val="41FBDC1E"/>
    <w:rsid w:val="41FC924C"/>
    <w:rsid w:val="42010828"/>
    <w:rsid w:val="42014025"/>
    <w:rsid w:val="420360D7"/>
    <w:rsid w:val="420810F0"/>
    <w:rsid w:val="420B4161"/>
    <w:rsid w:val="420C185E"/>
    <w:rsid w:val="420D0172"/>
    <w:rsid w:val="420E4E08"/>
    <w:rsid w:val="4211ACC1"/>
    <w:rsid w:val="4212FE00"/>
    <w:rsid w:val="42149332"/>
    <w:rsid w:val="4214F488"/>
    <w:rsid w:val="42154070"/>
    <w:rsid w:val="4216CB5F"/>
    <w:rsid w:val="42175358"/>
    <w:rsid w:val="42176B18"/>
    <w:rsid w:val="42199310"/>
    <w:rsid w:val="421B9263"/>
    <w:rsid w:val="421C3A80"/>
    <w:rsid w:val="421D9D92"/>
    <w:rsid w:val="421E0F18"/>
    <w:rsid w:val="42232DC8"/>
    <w:rsid w:val="4224F613"/>
    <w:rsid w:val="42256E03"/>
    <w:rsid w:val="42264E49"/>
    <w:rsid w:val="422AE038"/>
    <w:rsid w:val="422AF396"/>
    <w:rsid w:val="4230CCD2"/>
    <w:rsid w:val="423146B2"/>
    <w:rsid w:val="4234A788"/>
    <w:rsid w:val="4238BDC3"/>
    <w:rsid w:val="423C0356"/>
    <w:rsid w:val="4240ECD9"/>
    <w:rsid w:val="4241B21E"/>
    <w:rsid w:val="4243729B"/>
    <w:rsid w:val="424C601A"/>
    <w:rsid w:val="4250334B"/>
    <w:rsid w:val="425493B4"/>
    <w:rsid w:val="42555307"/>
    <w:rsid w:val="42563537"/>
    <w:rsid w:val="426312E4"/>
    <w:rsid w:val="42656984"/>
    <w:rsid w:val="4266608F"/>
    <w:rsid w:val="4266C53F"/>
    <w:rsid w:val="426C31C8"/>
    <w:rsid w:val="426FA172"/>
    <w:rsid w:val="427147DE"/>
    <w:rsid w:val="4275D02C"/>
    <w:rsid w:val="427773BE"/>
    <w:rsid w:val="42780D08"/>
    <w:rsid w:val="427945F4"/>
    <w:rsid w:val="4279E1C9"/>
    <w:rsid w:val="427C0FCF"/>
    <w:rsid w:val="427C1C17"/>
    <w:rsid w:val="42805BC9"/>
    <w:rsid w:val="4280B671"/>
    <w:rsid w:val="42810A61"/>
    <w:rsid w:val="42815719"/>
    <w:rsid w:val="4285F3D7"/>
    <w:rsid w:val="4287D247"/>
    <w:rsid w:val="4288C93D"/>
    <w:rsid w:val="428B6C05"/>
    <w:rsid w:val="428B72BE"/>
    <w:rsid w:val="428E017A"/>
    <w:rsid w:val="4290DAAB"/>
    <w:rsid w:val="42925C1A"/>
    <w:rsid w:val="4293F89D"/>
    <w:rsid w:val="4294B5F0"/>
    <w:rsid w:val="429B1444"/>
    <w:rsid w:val="429C2BD8"/>
    <w:rsid w:val="429D2AE9"/>
    <w:rsid w:val="429E966F"/>
    <w:rsid w:val="429E9DF6"/>
    <w:rsid w:val="42A10D6B"/>
    <w:rsid w:val="42A14426"/>
    <w:rsid w:val="42A52AA5"/>
    <w:rsid w:val="42A55770"/>
    <w:rsid w:val="42ADFED0"/>
    <w:rsid w:val="42B22AAB"/>
    <w:rsid w:val="42B2E220"/>
    <w:rsid w:val="42B87E6F"/>
    <w:rsid w:val="42B958E1"/>
    <w:rsid w:val="42BAA8EB"/>
    <w:rsid w:val="42BF063A"/>
    <w:rsid w:val="42C12933"/>
    <w:rsid w:val="42C3249C"/>
    <w:rsid w:val="42C4161F"/>
    <w:rsid w:val="42C4ACAE"/>
    <w:rsid w:val="42CBB15B"/>
    <w:rsid w:val="42D0CA3D"/>
    <w:rsid w:val="42D2643E"/>
    <w:rsid w:val="42D31A95"/>
    <w:rsid w:val="42D3EA1F"/>
    <w:rsid w:val="42D79392"/>
    <w:rsid w:val="42D9A0C6"/>
    <w:rsid w:val="42DC2156"/>
    <w:rsid w:val="42DCD9F6"/>
    <w:rsid w:val="42DE4C90"/>
    <w:rsid w:val="42DF60A0"/>
    <w:rsid w:val="42DFC6F1"/>
    <w:rsid w:val="42E1C902"/>
    <w:rsid w:val="42E3523D"/>
    <w:rsid w:val="42E3523F"/>
    <w:rsid w:val="42E45C19"/>
    <w:rsid w:val="42E648E3"/>
    <w:rsid w:val="42E85EBE"/>
    <w:rsid w:val="42EAC4AF"/>
    <w:rsid w:val="42EE55B2"/>
    <w:rsid w:val="42EEA721"/>
    <w:rsid w:val="42F166CF"/>
    <w:rsid w:val="42F35BCC"/>
    <w:rsid w:val="42F548AD"/>
    <w:rsid w:val="42F5E1AF"/>
    <w:rsid w:val="42F62101"/>
    <w:rsid w:val="42F6BD76"/>
    <w:rsid w:val="42FA7263"/>
    <w:rsid w:val="42FB468F"/>
    <w:rsid w:val="42FD3EE1"/>
    <w:rsid w:val="42FE4D4E"/>
    <w:rsid w:val="4302C29E"/>
    <w:rsid w:val="4303F8C5"/>
    <w:rsid w:val="4304D9B2"/>
    <w:rsid w:val="4308F3C9"/>
    <w:rsid w:val="430ECB53"/>
    <w:rsid w:val="4311346D"/>
    <w:rsid w:val="431485A6"/>
    <w:rsid w:val="431888AD"/>
    <w:rsid w:val="431BA952"/>
    <w:rsid w:val="431D5111"/>
    <w:rsid w:val="431F61B6"/>
    <w:rsid w:val="431F9079"/>
    <w:rsid w:val="4323CBF1"/>
    <w:rsid w:val="4326776A"/>
    <w:rsid w:val="4327AA6F"/>
    <w:rsid w:val="4328D594"/>
    <w:rsid w:val="432AFFD3"/>
    <w:rsid w:val="432BE995"/>
    <w:rsid w:val="432D33D2"/>
    <w:rsid w:val="4333777C"/>
    <w:rsid w:val="43350496"/>
    <w:rsid w:val="433549DE"/>
    <w:rsid w:val="43381153"/>
    <w:rsid w:val="4339CAD4"/>
    <w:rsid w:val="4339F01A"/>
    <w:rsid w:val="433D6EE6"/>
    <w:rsid w:val="433E2761"/>
    <w:rsid w:val="4342F935"/>
    <w:rsid w:val="4344A5C8"/>
    <w:rsid w:val="4344E592"/>
    <w:rsid w:val="434A1AC2"/>
    <w:rsid w:val="43515810"/>
    <w:rsid w:val="4354200E"/>
    <w:rsid w:val="4357279A"/>
    <w:rsid w:val="43574433"/>
    <w:rsid w:val="435748FD"/>
    <w:rsid w:val="435B3FD8"/>
    <w:rsid w:val="435C8C92"/>
    <w:rsid w:val="435CBDBC"/>
    <w:rsid w:val="435E42D9"/>
    <w:rsid w:val="435EA8BD"/>
    <w:rsid w:val="436472F7"/>
    <w:rsid w:val="4367D5C3"/>
    <w:rsid w:val="43690FA8"/>
    <w:rsid w:val="436E0074"/>
    <w:rsid w:val="436E195F"/>
    <w:rsid w:val="43736CFF"/>
    <w:rsid w:val="43749F9B"/>
    <w:rsid w:val="43773C5B"/>
    <w:rsid w:val="4377632F"/>
    <w:rsid w:val="4377BAE0"/>
    <w:rsid w:val="4377FF64"/>
    <w:rsid w:val="43787B8F"/>
    <w:rsid w:val="437E69C6"/>
    <w:rsid w:val="437E86D3"/>
    <w:rsid w:val="437F4A19"/>
    <w:rsid w:val="43800BED"/>
    <w:rsid w:val="4382C1D0"/>
    <w:rsid w:val="43840404"/>
    <w:rsid w:val="43850520"/>
    <w:rsid w:val="4385390C"/>
    <w:rsid w:val="43866E3A"/>
    <w:rsid w:val="43875B47"/>
    <w:rsid w:val="4388D14D"/>
    <w:rsid w:val="438B3648"/>
    <w:rsid w:val="438CEDA9"/>
    <w:rsid w:val="438D3AA6"/>
    <w:rsid w:val="438D6D7C"/>
    <w:rsid w:val="438E7647"/>
    <w:rsid w:val="438F140B"/>
    <w:rsid w:val="438F4769"/>
    <w:rsid w:val="43907962"/>
    <w:rsid w:val="439378BF"/>
    <w:rsid w:val="4393B1BC"/>
    <w:rsid w:val="439A69A5"/>
    <w:rsid w:val="439B74FE"/>
    <w:rsid w:val="439ED41A"/>
    <w:rsid w:val="439ED6C0"/>
    <w:rsid w:val="43A94E00"/>
    <w:rsid w:val="43B03FD5"/>
    <w:rsid w:val="43B07766"/>
    <w:rsid w:val="43B889C9"/>
    <w:rsid w:val="43B8B112"/>
    <w:rsid w:val="43BF217B"/>
    <w:rsid w:val="43C4ED06"/>
    <w:rsid w:val="43C9C5A9"/>
    <w:rsid w:val="43CBBEFC"/>
    <w:rsid w:val="43CECC1C"/>
    <w:rsid w:val="43D33C69"/>
    <w:rsid w:val="43D4ACC8"/>
    <w:rsid w:val="43D6882A"/>
    <w:rsid w:val="43D6F4FE"/>
    <w:rsid w:val="43D85601"/>
    <w:rsid w:val="43D8746D"/>
    <w:rsid w:val="43DB03F5"/>
    <w:rsid w:val="43E08040"/>
    <w:rsid w:val="43E12774"/>
    <w:rsid w:val="43E4D9F1"/>
    <w:rsid w:val="43E64477"/>
    <w:rsid w:val="43E6A39E"/>
    <w:rsid w:val="43E6A5D0"/>
    <w:rsid w:val="43E87C28"/>
    <w:rsid w:val="43E99D43"/>
    <w:rsid w:val="43EA592D"/>
    <w:rsid w:val="43EBF8E4"/>
    <w:rsid w:val="43EC5801"/>
    <w:rsid w:val="43EC9C71"/>
    <w:rsid w:val="43EE0EB7"/>
    <w:rsid w:val="43EF74EF"/>
    <w:rsid w:val="43F09CA9"/>
    <w:rsid w:val="43F13CB4"/>
    <w:rsid w:val="43F32343"/>
    <w:rsid w:val="43F5AED5"/>
    <w:rsid w:val="43F7E35F"/>
    <w:rsid w:val="43F8E9FE"/>
    <w:rsid w:val="43F90AAC"/>
    <w:rsid w:val="43F9B9A9"/>
    <w:rsid w:val="43FA0A23"/>
    <w:rsid w:val="43FA5261"/>
    <w:rsid w:val="43FCD23B"/>
    <w:rsid w:val="43FEEC38"/>
    <w:rsid w:val="44002B41"/>
    <w:rsid w:val="4405BD1D"/>
    <w:rsid w:val="440AE03D"/>
    <w:rsid w:val="440C6939"/>
    <w:rsid w:val="440D318F"/>
    <w:rsid w:val="440FF4B8"/>
    <w:rsid w:val="441145D4"/>
    <w:rsid w:val="44166296"/>
    <w:rsid w:val="4417FC2A"/>
    <w:rsid w:val="4422AD00"/>
    <w:rsid w:val="44237492"/>
    <w:rsid w:val="44239C3A"/>
    <w:rsid w:val="442635AE"/>
    <w:rsid w:val="442990B6"/>
    <w:rsid w:val="4429A8A5"/>
    <w:rsid w:val="442A03EC"/>
    <w:rsid w:val="442AF2CE"/>
    <w:rsid w:val="442BF607"/>
    <w:rsid w:val="442DE246"/>
    <w:rsid w:val="442DF0E0"/>
    <w:rsid w:val="442F9A69"/>
    <w:rsid w:val="442FD306"/>
    <w:rsid w:val="44336B87"/>
    <w:rsid w:val="4436724C"/>
    <w:rsid w:val="44369647"/>
    <w:rsid w:val="4437F5FB"/>
    <w:rsid w:val="443929D1"/>
    <w:rsid w:val="443E5ED3"/>
    <w:rsid w:val="443EAF24"/>
    <w:rsid w:val="44433764"/>
    <w:rsid w:val="44449817"/>
    <w:rsid w:val="4445B757"/>
    <w:rsid w:val="4445CF6E"/>
    <w:rsid w:val="44470EEC"/>
    <w:rsid w:val="4447DBD9"/>
    <w:rsid w:val="44492E10"/>
    <w:rsid w:val="444A27F6"/>
    <w:rsid w:val="444AC3AD"/>
    <w:rsid w:val="444DE351"/>
    <w:rsid w:val="444F9C7A"/>
    <w:rsid w:val="4451ECC6"/>
    <w:rsid w:val="4453D7C9"/>
    <w:rsid w:val="4455252D"/>
    <w:rsid w:val="4455CDD7"/>
    <w:rsid w:val="44566D40"/>
    <w:rsid w:val="4457380E"/>
    <w:rsid w:val="445C2B93"/>
    <w:rsid w:val="445E1D0D"/>
    <w:rsid w:val="4460842F"/>
    <w:rsid w:val="4467102E"/>
    <w:rsid w:val="4469D48E"/>
    <w:rsid w:val="4471A648"/>
    <w:rsid w:val="4471D2AA"/>
    <w:rsid w:val="4473C129"/>
    <w:rsid w:val="44746D68"/>
    <w:rsid w:val="4476E9D1"/>
    <w:rsid w:val="447B8EC2"/>
    <w:rsid w:val="447E4876"/>
    <w:rsid w:val="4483FE64"/>
    <w:rsid w:val="44840CFA"/>
    <w:rsid w:val="4485250B"/>
    <w:rsid w:val="448797D4"/>
    <w:rsid w:val="4489CB82"/>
    <w:rsid w:val="448AE83A"/>
    <w:rsid w:val="448D22BB"/>
    <w:rsid w:val="448D238B"/>
    <w:rsid w:val="448D2A19"/>
    <w:rsid w:val="448DA44C"/>
    <w:rsid w:val="448E948C"/>
    <w:rsid w:val="44977065"/>
    <w:rsid w:val="449A274E"/>
    <w:rsid w:val="449DF58A"/>
    <w:rsid w:val="44A4069D"/>
    <w:rsid w:val="44A6AC8D"/>
    <w:rsid w:val="44A74D84"/>
    <w:rsid w:val="44A7DF9D"/>
    <w:rsid w:val="44A96E1E"/>
    <w:rsid w:val="44AB3AA1"/>
    <w:rsid w:val="44AC09FF"/>
    <w:rsid w:val="44AF2CC0"/>
    <w:rsid w:val="44B51694"/>
    <w:rsid w:val="44B64334"/>
    <w:rsid w:val="44B6F04B"/>
    <w:rsid w:val="44BAEF6F"/>
    <w:rsid w:val="44C19F1D"/>
    <w:rsid w:val="44C298D4"/>
    <w:rsid w:val="44C5C360"/>
    <w:rsid w:val="44C87B05"/>
    <w:rsid w:val="44CD8808"/>
    <w:rsid w:val="44CF014E"/>
    <w:rsid w:val="44D0070E"/>
    <w:rsid w:val="44D5757D"/>
    <w:rsid w:val="44D5A9D2"/>
    <w:rsid w:val="44D62636"/>
    <w:rsid w:val="44D6A17D"/>
    <w:rsid w:val="44D8847C"/>
    <w:rsid w:val="44DA7F26"/>
    <w:rsid w:val="44DAA34F"/>
    <w:rsid w:val="44DBBE2A"/>
    <w:rsid w:val="44DC320F"/>
    <w:rsid w:val="44DD32F6"/>
    <w:rsid w:val="44DE7D3A"/>
    <w:rsid w:val="44DEDF7E"/>
    <w:rsid w:val="44E2D604"/>
    <w:rsid w:val="44E50883"/>
    <w:rsid w:val="44E9A4D0"/>
    <w:rsid w:val="44F033CF"/>
    <w:rsid w:val="44F5B2E6"/>
    <w:rsid w:val="44F68E67"/>
    <w:rsid w:val="44FC44C7"/>
    <w:rsid w:val="45037B54"/>
    <w:rsid w:val="45047AF0"/>
    <w:rsid w:val="4505DCE6"/>
    <w:rsid w:val="4508AA25"/>
    <w:rsid w:val="450A82D4"/>
    <w:rsid w:val="450DEE1C"/>
    <w:rsid w:val="450E9E46"/>
    <w:rsid w:val="4511D637"/>
    <w:rsid w:val="4512D3CD"/>
    <w:rsid w:val="45160836"/>
    <w:rsid w:val="451637E9"/>
    <w:rsid w:val="451C4964"/>
    <w:rsid w:val="452259ED"/>
    <w:rsid w:val="45226CC7"/>
    <w:rsid w:val="452619FB"/>
    <w:rsid w:val="452A43B0"/>
    <w:rsid w:val="452C79F6"/>
    <w:rsid w:val="452E1459"/>
    <w:rsid w:val="4531CB3E"/>
    <w:rsid w:val="453A1AA1"/>
    <w:rsid w:val="453A7231"/>
    <w:rsid w:val="453ADAB8"/>
    <w:rsid w:val="453ADFB4"/>
    <w:rsid w:val="453C077C"/>
    <w:rsid w:val="453F1442"/>
    <w:rsid w:val="4540848A"/>
    <w:rsid w:val="454164E4"/>
    <w:rsid w:val="45458B96"/>
    <w:rsid w:val="4545D30F"/>
    <w:rsid w:val="45464498"/>
    <w:rsid w:val="454C2170"/>
    <w:rsid w:val="45534E3B"/>
    <w:rsid w:val="4555CE6B"/>
    <w:rsid w:val="455880A5"/>
    <w:rsid w:val="4558F009"/>
    <w:rsid w:val="455C02BF"/>
    <w:rsid w:val="455CEF51"/>
    <w:rsid w:val="455D7926"/>
    <w:rsid w:val="45620057"/>
    <w:rsid w:val="4563E09E"/>
    <w:rsid w:val="45671F49"/>
    <w:rsid w:val="45773E52"/>
    <w:rsid w:val="4577862E"/>
    <w:rsid w:val="4578DDD0"/>
    <w:rsid w:val="457B5775"/>
    <w:rsid w:val="457B79B5"/>
    <w:rsid w:val="457D9C7E"/>
    <w:rsid w:val="4580C567"/>
    <w:rsid w:val="45814FE0"/>
    <w:rsid w:val="458187A9"/>
    <w:rsid w:val="458B10EA"/>
    <w:rsid w:val="45913FE3"/>
    <w:rsid w:val="4592E583"/>
    <w:rsid w:val="4592ED98"/>
    <w:rsid w:val="4593942A"/>
    <w:rsid w:val="45941D01"/>
    <w:rsid w:val="45948850"/>
    <w:rsid w:val="45961929"/>
    <w:rsid w:val="4597BB40"/>
    <w:rsid w:val="4597F852"/>
    <w:rsid w:val="45990A44"/>
    <w:rsid w:val="45A3B581"/>
    <w:rsid w:val="45A43A7D"/>
    <w:rsid w:val="45A9D10E"/>
    <w:rsid w:val="45AD73EA"/>
    <w:rsid w:val="45AE6B3A"/>
    <w:rsid w:val="45B094CD"/>
    <w:rsid w:val="45B1E83A"/>
    <w:rsid w:val="45B3391B"/>
    <w:rsid w:val="45B343D1"/>
    <w:rsid w:val="45B46595"/>
    <w:rsid w:val="45B5051D"/>
    <w:rsid w:val="45B5244B"/>
    <w:rsid w:val="45BA68BB"/>
    <w:rsid w:val="45BA919C"/>
    <w:rsid w:val="45BB2E0B"/>
    <w:rsid w:val="45BED552"/>
    <w:rsid w:val="45C50854"/>
    <w:rsid w:val="45C51DAB"/>
    <w:rsid w:val="45C9A02D"/>
    <w:rsid w:val="45CA5DF1"/>
    <w:rsid w:val="45D6B4A1"/>
    <w:rsid w:val="45D88B1E"/>
    <w:rsid w:val="45D8B644"/>
    <w:rsid w:val="45DA1337"/>
    <w:rsid w:val="45DC223A"/>
    <w:rsid w:val="45E1AEFC"/>
    <w:rsid w:val="45E2C9A1"/>
    <w:rsid w:val="45E459DB"/>
    <w:rsid w:val="45E4B2C1"/>
    <w:rsid w:val="45E4E943"/>
    <w:rsid w:val="45E51506"/>
    <w:rsid w:val="45E74B01"/>
    <w:rsid w:val="45E7A0CD"/>
    <w:rsid w:val="45ECE74A"/>
    <w:rsid w:val="45EDAB74"/>
    <w:rsid w:val="45EDC50B"/>
    <w:rsid w:val="45EF580B"/>
    <w:rsid w:val="45F16FF7"/>
    <w:rsid w:val="45F50C9C"/>
    <w:rsid w:val="45F53449"/>
    <w:rsid w:val="45F592B9"/>
    <w:rsid w:val="45F5954D"/>
    <w:rsid w:val="45F7A671"/>
    <w:rsid w:val="45F9DB11"/>
    <w:rsid w:val="45FBC342"/>
    <w:rsid w:val="45FBCF76"/>
    <w:rsid w:val="45FE1B08"/>
    <w:rsid w:val="46002BE5"/>
    <w:rsid w:val="4602C601"/>
    <w:rsid w:val="4604FE2C"/>
    <w:rsid w:val="46084427"/>
    <w:rsid w:val="460971BB"/>
    <w:rsid w:val="460A1226"/>
    <w:rsid w:val="46107E80"/>
    <w:rsid w:val="46128F4C"/>
    <w:rsid w:val="4616E3DC"/>
    <w:rsid w:val="4618C303"/>
    <w:rsid w:val="461E6005"/>
    <w:rsid w:val="4622990E"/>
    <w:rsid w:val="46243092"/>
    <w:rsid w:val="4628507E"/>
    <w:rsid w:val="4629407B"/>
    <w:rsid w:val="462B5D89"/>
    <w:rsid w:val="462D86C9"/>
    <w:rsid w:val="46302197"/>
    <w:rsid w:val="463041C2"/>
    <w:rsid w:val="46333E25"/>
    <w:rsid w:val="46338D62"/>
    <w:rsid w:val="46347D67"/>
    <w:rsid w:val="463E2D6B"/>
    <w:rsid w:val="4640F504"/>
    <w:rsid w:val="4641274D"/>
    <w:rsid w:val="464453ED"/>
    <w:rsid w:val="46453275"/>
    <w:rsid w:val="464E60B1"/>
    <w:rsid w:val="464E8E67"/>
    <w:rsid w:val="4651223D"/>
    <w:rsid w:val="46519EE2"/>
    <w:rsid w:val="46545A00"/>
    <w:rsid w:val="4656A3D6"/>
    <w:rsid w:val="465AA15C"/>
    <w:rsid w:val="465BB52A"/>
    <w:rsid w:val="465D6F7E"/>
    <w:rsid w:val="4663E0C8"/>
    <w:rsid w:val="46642114"/>
    <w:rsid w:val="466558DF"/>
    <w:rsid w:val="466616C0"/>
    <w:rsid w:val="466E5081"/>
    <w:rsid w:val="4670D83E"/>
    <w:rsid w:val="46714724"/>
    <w:rsid w:val="4672C7F5"/>
    <w:rsid w:val="46732CF8"/>
    <w:rsid w:val="467786F3"/>
    <w:rsid w:val="46792511"/>
    <w:rsid w:val="467E7848"/>
    <w:rsid w:val="467FFB42"/>
    <w:rsid w:val="4681D98D"/>
    <w:rsid w:val="46839E63"/>
    <w:rsid w:val="4684EC3F"/>
    <w:rsid w:val="46867EC3"/>
    <w:rsid w:val="46868573"/>
    <w:rsid w:val="4687EB18"/>
    <w:rsid w:val="468A6E0F"/>
    <w:rsid w:val="468F9E83"/>
    <w:rsid w:val="46915D7F"/>
    <w:rsid w:val="4696A15A"/>
    <w:rsid w:val="46974DB5"/>
    <w:rsid w:val="46980F68"/>
    <w:rsid w:val="46996107"/>
    <w:rsid w:val="469EFF9B"/>
    <w:rsid w:val="469F1CA7"/>
    <w:rsid w:val="46A2F087"/>
    <w:rsid w:val="46A304FD"/>
    <w:rsid w:val="46A46F27"/>
    <w:rsid w:val="46A8E5CE"/>
    <w:rsid w:val="46B3ABD9"/>
    <w:rsid w:val="46B4B984"/>
    <w:rsid w:val="46B5155E"/>
    <w:rsid w:val="46B55D4E"/>
    <w:rsid w:val="46B5CE34"/>
    <w:rsid w:val="46B6976E"/>
    <w:rsid w:val="46B7BBA2"/>
    <w:rsid w:val="46B90ECD"/>
    <w:rsid w:val="46BC4749"/>
    <w:rsid w:val="46C6FBF0"/>
    <w:rsid w:val="46CA15B7"/>
    <w:rsid w:val="46CA4F8F"/>
    <w:rsid w:val="46CEEDD4"/>
    <w:rsid w:val="46CF30E4"/>
    <w:rsid w:val="46D2588C"/>
    <w:rsid w:val="46D590B4"/>
    <w:rsid w:val="46D98BEE"/>
    <w:rsid w:val="46DC6E7A"/>
    <w:rsid w:val="46DF0B91"/>
    <w:rsid w:val="46E3FBD3"/>
    <w:rsid w:val="46E5FC7A"/>
    <w:rsid w:val="46E7ED86"/>
    <w:rsid w:val="46E824DC"/>
    <w:rsid w:val="46E8D9E9"/>
    <w:rsid w:val="46EB4F14"/>
    <w:rsid w:val="46EE6B5E"/>
    <w:rsid w:val="46EEA1F6"/>
    <w:rsid w:val="46EF2DCC"/>
    <w:rsid w:val="46F213EB"/>
    <w:rsid w:val="46F2441E"/>
    <w:rsid w:val="46F24B56"/>
    <w:rsid w:val="46F2ED7A"/>
    <w:rsid w:val="46F574A3"/>
    <w:rsid w:val="46F7801E"/>
    <w:rsid w:val="46FBEA1F"/>
    <w:rsid w:val="46FC5CE1"/>
    <w:rsid w:val="46FCD905"/>
    <w:rsid w:val="46FE21A9"/>
    <w:rsid w:val="47001FBB"/>
    <w:rsid w:val="47027C68"/>
    <w:rsid w:val="4704C118"/>
    <w:rsid w:val="4704FDF0"/>
    <w:rsid w:val="470A31E3"/>
    <w:rsid w:val="470A34A4"/>
    <w:rsid w:val="470B9632"/>
    <w:rsid w:val="470CCDC7"/>
    <w:rsid w:val="47107531"/>
    <w:rsid w:val="471084AE"/>
    <w:rsid w:val="4711A21D"/>
    <w:rsid w:val="4714A265"/>
    <w:rsid w:val="471603CC"/>
    <w:rsid w:val="47164626"/>
    <w:rsid w:val="4716779B"/>
    <w:rsid w:val="471906D5"/>
    <w:rsid w:val="471F5E8D"/>
    <w:rsid w:val="47201CEA"/>
    <w:rsid w:val="4725328A"/>
    <w:rsid w:val="4727FB1F"/>
    <w:rsid w:val="47293A4A"/>
    <w:rsid w:val="4729BB42"/>
    <w:rsid w:val="472BDB19"/>
    <w:rsid w:val="472E88C3"/>
    <w:rsid w:val="4730B4A9"/>
    <w:rsid w:val="4731BC84"/>
    <w:rsid w:val="47335069"/>
    <w:rsid w:val="47350D85"/>
    <w:rsid w:val="47376877"/>
    <w:rsid w:val="473E0EF0"/>
    <w:rsid w:val="4743DCA0"/>
    <w:rsid w:val="4746900A"/>
    <w:rsid w:val="4746965B"/>
    <w:rsid w:val="47489929"/>
    <w:rsid w:val="474B11E7"/>
    <w:rsid w:val="474B5531"/>
    <w:rsid w:val="474B7198"/>
    <w:rsid w:val="474F484A"/>
    <w:rsid w:val="474FA3EC"/>
    <w:rsid w:val="4752E953"/>
    <w:rsid w:val="4757C2C3"/>
    <w:rsid w:val="475B2077"/>
    <w:rsid w:val="475B8B41"/>
    <w:rsid w:val="475EB680"/>
    <w:rsid w:val="47613D8F"/>
    <w:rsid w:val="47634675"/>
    <w:rsid w:val="4768EEEB"/>
    <w:rsid w:val="476B055B"/>
    <w:rsid w:val="476D83C8"/>
    <w:rsid w:val="476E5D95"/>
    <w:rsid w:val="476F3A75"/>
    <w:rsid w:val="477284B5"/>
    <w:rsid w:val="4773028D"/>
    <w:rsid w:val="4777A4AA"/>
    <w:rsid w:val="47799313"/>
    <w:rsid w:val="477D0C85"/>
    <w:rsid w:val="47841970"/>
    <w:rsid w:val="47854AEE"/>
    <w:rsid w:val="47874D9F"/>
    <w:rsid w:val="47881628"/>
    <w:rsid w:val="478DC481"/>
    <w:rsid w:val="479059DA"/>
    <w:rsid w:val="47978742"/>
    <w:rsid w:val="479906E2"/>
    <w:rsid w:val="479ED1E5"/>
    <w:rsid w:val="479F9B9C"/>
    <w:rsid w:val="47A36AC6"/>
    <w:rsid w:val="47A58D46"/>
    <w:rsid w:val="47AA3414"/>
    <w:rsid w:val="47AC4F6F"/>
    <w:rsid w:val="47AEFC83"/>
    <w:rsid w:val="47B0B5D4"/>
    <w:rsid w:val="47B0D455"/>
    <w:rsid w:val="47B3B09C"/>
    <w:rsid w:val="47B438E9"/>
    <w:rsid w:val="47B458F4"/>
    <w:rsid w:val="47B48487"/>
    <w:rsid w:val="47B575BC"/>
    <w:rsid w:val="47B63438"/>
    <w:rsid w:val="47BB5A2A"/>
    <w:rsid w:val="47BCC554"/>
    <w:rsid w:val="47BE855F"/>
    <w:rsid w:val="47BFB725"/>
    <w:rsid w:val="47C22B28"/>
    <w:rsid w:val="47C60A39"/>
    <w:rsid w:val="47C6624D"/>
    <w:rsid w:val="47C6F22F"/>
    <w:rsid w:val="47CA1694"/>
    <w:rsid w:val="47CAFD84"/>
    <w:rsid w:val="47CDC66A"/>
    <w:rsid w:val="47CE4878"/>
    <w:rsid w:val="47CF9FF7"/>
    <w:rsid w:val="47D23B21"/>
    <w:rsid w:val="47D3CCBC"/>
    <w:rsid w:val="47D733FF"/>
    <w:rsid w:val="47D899F9"/>
    <w:rsid w:val="47DABEF9"/>
    <w:rsid w:val="47DDF447"/>
    <w:rsid w:val="47DE0F98"/>
    <w:rsid w:val="47DEEA5F"/>
    <w:rsid w:val="47DF343C"/>
    <w:rsid w:val="47E016BE"/>
    <w:rsid w:val="47E034DF"/>
    <w:rsid w:val="47E19B12"/>
    <w:rsid w:val="47E76924"/>
    <w:rsid w:val="47E7E532"/>
    <w:rsid w:val="47E883B0"/>
    <w:rsid w:val="47E9A212"/>
    <w:rsid w:val="47EB296F"/>
    <w:rsid w:val="47EBB876"/>
    <w:rsid w:val="47EDBA6F"/>
    <w:rsid w:val="47EECEFC"/>
    <w:rsid w:val="47EEF4ED"/>
    <w:rsid w:val="47F227AC"/>
    <w:rsid w:val="47F2514C"/>
    <w:rsid w:val="47F2A597"/>
    <w:rsid w:val="47F3D614"/>
    <w:rsid w:val="47F412B7"/>
    <w:rsid w:val="47F8F134"/>
    <w:rsid w:val="47FBDEC1"/>
    <w:rsid w:val="47FCF157"/>
    <w:rsid w:val="47FD556E"/>
    <w:rsid w:val="47FEAC91"/>
    <w:rsid w:val="48004580"/>
    <w:rsid w:val="4801723B"/>
    <w:rsid w:val="480440F0"/>
    <w:rsid w:val="4806ACB8"/>
    <w:rsid w:val="480988F5"/>
    <w:rsid w:val="480A90A7"/>
    <w:rsid w:val="480F839D"/>
    <w:rsid w:val="48108EED"/>
    <w:rsid w:val="481165EA"/>
    <w:rsid w:val="4811CDA2"/>
    <w:rsid w:val="4812A6FF"/>
    <w:rsid w:val="4813FCC9"/>
    <w:rsid w:val="481407A1"/>
    <w:rsid w:val="4815B1F8"/>
    <w:rsid w:val="4816381D"/>
    <w:rsid w:val="4816BF90"/>
    <w:rsid w:val="4819C496"/>
    <w:rsid w:val="481D6C1B"/>
    <w:rsid w:val="481DCEED"/>
    <w:rsid w:val="4820A791"/>
    <w:rsid w:val="48264E06"/>
    <w:rsid w:val="48269341"/>
    <w:rsid w:val="482A5BD3"/>
    <w:rsid w:val="482FD196"/>
    <w:rsid w:val="48308312"/>
    <w:rsid w:val="4830C8D7"/>
    <w:rsid w:val="4831BAF5"/>
    <w:rsid w:val="48330FF2"/>
    <w:rsid w:val="4837B96C"/>
    <w:rsid w:val="4839F5A9"/>
    <w:rsid w:val="483A22DE"/>
    <w:rsid w:val="483A7DD3"/>
    <w:rsid w:val="483E6279"/>
    <w:rsid w:val="483F06E9"/>
    <w:rsid w:val="48412757"/>
    <w:rsid w:val="48412C5B"/>
    <w:rsid w:val="48443254"/>
    <w:rsid w:val="48443DD4"/>
    <w:rsid w:val="48478C61"/>
    <w:rsid w:val="484903CE"/>
    <w:rsid w:val="484ACC19"/>
    <w:rsid w:val="4855565F"/>
    <w:rsid w:val="48558432"/>
    <w:rsid w:val="4857D1E8"/>
    <w:rsid w:val="48583278"/>
    <w:rsid w:val="48583FDF"/>
    <w:rsid w:val="48595881"/>
    <w:rsid w:val="485A6C0E"/>
    <w:rsid w:val="485B8D64"/>
    <w:rsid w:val="485BDA37"/>
    <w:rsid w:val="485C7E55"/>
    <w:rsid w:val="485CF218"/>
    <w:rsid w:val="485EA98A"/>
    <w:rsid w:val="485F2415"/>
    <w:rsid w:val="48619543"/>
    <w:rsid w:val="4862B1C2"/>
    <w:rsid w:val="4866F7AB"/>
    <w:rsid w:val="48688C71"/>
    <w:rsid w:val="486946E8"/>
    <w:rsid w:val="486FF5B9"/>
    <w:rsid w:val="48713C5A"/>
    <w:rsid w:val="4871773B"/>
    <w:rsid w:val="48723D05"/>
    <w:rsid w:val="48776DDC"/>
    <w:rsid w:val="4877A6E6"/>
    <w:rsid w:val="487BB5FE"/>
    <w:rsid w:val="488107A2"/>
    <w:rsid w:val="48810CBD"/>
    <w:rsid w:val="48841CE6"/>
    <w:rsid w:val="48842AE1"/>
    <w:rsid w:val="4884AAFF"/>
    <w:rsid w:val="48850BD4"/>
    <w:rsid w:val="48878B44"/>
    <w:rsid w:val="48895075"/>
    <w:rsid w:val="4889F593"/>
    <w:rsid w:val="488BF328"/>
    <w:rsid w:val="489090CB"/>
    <w:rsid w:val="4894FF16"/>
    <w:rsid w:val="4895ECFB"/>
    <w:rsid w:val="48990B13"/>
    <w:rsid w:val="489AD804"/>
    <w:rsid w:val="489B42A7"/>
    <w:rsid w:val="489BFFC9"/>
    <w:rsid w:val="489EDAA6"/>
    <w:rsid w:val="48A4FED7"/>
    <w:rsid w:val="48A63703"/>
    <w:rsid w:val="48A79D1E"/>
    <w:rsid w:val="48A92137"/>
    <w:rsid w:val="48B357F5"/>
    <w:rsid w:val="48B50766"/>
    <w:rsid w:val="48B560AF"/>
    <w:rsid w:val="48BA1A22"/>
    <w:rsid w:val="48BECF25"/>
    <w:rsid w:val="48C188DD"/>
    <w:rsid w:val="48C24B73"/>
    <w:rsid w:val="48C37373"/>
    <w:rsid w:val="48C4116F"/>
    <w:rsid w:val="48C43A6E"/>
    <w:rsid w:val="48C5F625"/>
    <w:rsid w:val="48C6F047"/>
    <w:rsid w:val="48C8CEF0"/>
    <w:rsid w:val="48C8D86E"/>
    <w:rsid w:val="48C9C6CB"/>
    <w:rsid w:val="48CD6C08"/>
    <w:rsid w:val="48CDA475"/>
    <w:rsid w:val="48D00EA0"/>
    <w:rsid w:val="48D242F7"/>
    <w:rsid w:val="48D3DB41"/>
    <w:rsid w:val="48D436AB"/>
    <w:rsid w:val="48D58EBC"/>
    <w:rsid w:val="48D8BD17"/>
    <w:rsid w:val="48D921AD"/>
    <w:rsid w:val="48DB9DD1"/>
    <w:rsid w:val="48DEDBE0"/>
    <w:rsid w:val="48E114A3"/>
    <w:rsid w:val="48E33F60"/>
    <w:rsid w:val="48E3E70A"/>
    <w:rsid w:val="48E9A41D"/>
    <w:rsid w:val="48EA92DF"/>
    <w:rsid w:val="48EBD96A"/>
    <w:rsid w:val="48EEB9B4"/>
    <w:rsid w:val="48F03099"/>
    <w:rsid w:val="48F259A1"/>
    <w:rsid w:val="48F75AFD"/>
    <w:rsid w:val="48F9013B"/>
    <w:rsid w:val="48F9B959"/>
    <w:rsid w:val="48F9D919"/>
    <w:rsid w:val="48FA8BD1"/>
    <w:rsid w:val="48FB68A6"/>
    <w:rsid w:val="48FD0646"/>
    <w:rsid w:val="48FD5BBB"/>
    <w:rsid w:val="48FF0586"/>
    <w:rsid w:val="48FF0FDC"/>
    <w:rsid w:val="48FF9A54"/>
    <w:rsid w:val="490188DA"/>
    <w:rsid w:val="49021CD0"/>
    <w:rsid w:val="49025879"/>
    <w:rsid w:val="4905D6BB"/>
    <w:rsid w:val="49068130"/>
    <w:rsid w:val="49070495"/>
    <w:rsid w:val="490A030D"/>
    <w:rsid w:val="490B7926"/>
    <w:rsid w:val="490CC725"/>
    <w:rsid w:val="490FBA3A"/>
    <w:rsid w:val="4910ACEA"/>
    <w:rsid w:val="49159477"/>
    <w:rsid w:val="4915EB48"/>
    <w:rsid w:val="491A3BDC"/>
    <w:rsid w:val="491ACFD0"/>
    <w:rsid w:val="491CC6D7"/>
    <w:rsid w:val="4921577E"/>
    <w:rsid w:val="4922A467"/>
    <w:rsid w:val="49237A0C"/>
    <w:rsid w:val="4923BC4C"/>
    <w:rsid w:val="4924935E"/>
    <w:rsid w:val="49269DC1"/>
    <w:rsid w:val="4926D4BF"/>
    <w:rsid w:val="4926E109"/>
    <w:rsid w:val="4928E9AA"/>
    <w:rsid w:val="49297A05"/>
    <w:rsid w:val="492BFD54"/>
    <w:rsid w:val="492DDB2E"/>
    <w:rsid w:val="4938A71C"/>
    <w:rsid w:val="49390E81"/>
    <w:rsid w:val="49399318"/>
    <w:rsid w:val="4939DFE2"/>
    <w:rsid w:val="493A5924"/>
    <w:rsid w:val="493ACDB0"/>
    <w:rsid w:val="493AEBC4"/>
    <w:rsid w:val="493CC121"/>
    <w:rsid w:val="493CFAFC"/>
    <w:rsid w:val="493F49CC"/>
    <w:rsid w:val="4944640B"/>
    <w:rsid w:val="494C1B92"/>
    <w:rsid w:val="494E75B3"/>
    <w:rsid w:val="494FAA7F"/>
    <w:rsid w:val="49510BBB"/>
    <w:rsid w:val="49556B2C"/>
    <w:rsid w:val="495714CA"/>
    <w:rsid w:val="495DF5EF"/>
    <w:rsid w:val="4960FD27"/>
    <w:rsid w:val="496140D3"/>
    <w:rsid w:val="4961AB57"/>
    <w:rsid w:val="4962C4F5"/>
    <w:rsid w:val="4969D446"/>
    <w:rsid w:val="496D6681"/>
    <w:rsid w:val="496F04C7"/>
    <w:rsid w:val="49716E0F"/>
    <w:rsid w:val="4975C9ED"/>
    <w:rsid w:val="497619E9"/>
    <w:rsid w:val="49768F5A"/>
    <w:rsid w:val="4977D05F"/>
    <w:rsid w:val="497CBA8D"/>
    <w:rsid w:val="497F34EC"/>
    <w:rsid w:val="4983EF41"/>
    <w:rsid w:val="49855D96"/>
    <w:rsid w:val="4986324C"/>
    <w:rsid w:val="49917DA2"/>
    <w:rsid w:val="4995FF7F"/>
    <w:rsid w:val="4998EEE0"/>
    <w:rsid w:val="499909A1"/>
    <w:rsid w:val="499C1E31"/>
    <w:rsid w:val="499E3A39"/>
    <w:rsid w:val="499FBCAC"/>
    <w:rsid w:val="49A184B1"/>
    <w:rsid w:val="49A1E0AE"/>
    <w:rsid w:val="49A2705B"/>
    <w:rsid w:val="49A284AF"/>
    <w:rsid w:val="49A2DC4C"/>
    <w:rsid w:val="49A51ECD"/>
    <w:rsid w:val="49A8E844"/>
    <w:rsid w:val="49A9C267"/>
    <w:rsid w:val="49AA0EB0"/>
    <w:rsid w:val="49AADB06"/>
    <w:rsid w:val="49AAEE0E"/>
    <w:rsid w:val="49ACF003"/>
    <w:rsid w:val="49B0F6CF"/>
    <w:rsid w:val="49B108FE"/>
    <w:rsid w:val="49B1AA30"/>
    <w:rsid w:val="49B8668C"/>
    <w:rsid w:val="49BD9C25"/>
    <w:rsid w:val="49BE0196"/>
    <w:rsid w:val="49C1074D"/>
    <w:rsid w:val="49C1910F"/>
    <w:rsid w:val="49C23306"/>
    <w:rsid w:val="49C410D8"/>
    <w:rsid w:val="49C42733"/>
    <w:rsid w:val="49C5E034"/>
    <w:rsid w:val="49C8D740"/>
    <w:rsid w:val="49CE2CCE"/>
    <w:rsid w:val="49CE4635"/>
    <w:rsid w:val="49CEB25A"/>
    <w:rsid w:val="49CF8E07"/>
    <w:rsid w:val="49CF95E3"/>
    <w:rsid w:val="49D38B5D"/>
    <w:rsid w:val="49DA9D92"/>
    <w:rsid w:val="49DDD36E"/>
    <w:rsid w:val="49DEAB60"/>
    <w:rsid w:val="49DEFCB5"/>
    <w:rsid w:val="49DF1217"/>
    <w:rsid w:val="49E001A7"/>
    <w:rsid w:val="49E055FE"/>
    <w:rsid w:val="49E187C8"/>
    <w:rsid w:val="49E47014"/>
    <w:rsid w:val="49F1FF8B"/>
    <w:rsid w:val="49F3D735"/>
    <w:rsid w:val="49FA0969"/>
    <w:rsid w:val="49FA4423"/>
    <w:rsid w:val="49FC8F42"/>
    <w:rsid w:val="49FD2B4C"/>
    <w:rsid w:val="4A024623"/>
    <w:rsid w:val="4A0655A1"/>
    <w:rsid w:val="4A0A38DD"/>
    <w:rsid w:val="4A0B01DF"/>
    <w:rsid w:val="4A0C58CC"/>
    <w:rsid w:val="4A0D5DCC"/>
    <w:rsid w:val="4A0F00B5"/>
    <w:rsid w:val="4A0F80B4"/>
    <w:rsid w:val="4A107A5B"/>
    <w:rsid w:val="4A111279"/>
    <w:rsid w:val="4A12DA80"/>
    <w:rsid w:val="4A12EDE3"/>
    <w:rsid w:val="4A137747"/>
    <w:rsid w:val="4A15024C"/>
    <w:rsid w:val="4A1CA48C"/>
    <w:rsid w:val="4A1FBA8F"/>
    <w:rsid w:val="4A21DED7"/>
    <w:rsid w:val="4A236813"/>
    <w:rsid w:val="4A24BDDC"/>
    <w:rsid w:val="4A299763"/>
    <w:rsid w:val="4A3387D0"/>
    <w:rsid w:val="4A3391A6"/>
    <w:rsid w:val="4A351B38"/>
    <w:rsid w:val="4A3A545D"/>
    <w:rsid w:val="4A3D4FD3"/>
    <w:rsid w:val="4A3F359B"/>
    <w:rsid w:val="4A4061B9"/>
    <w:rsid w:val="4A413E3C"/>
    <w:rsid w:val="4A429742"/>
    <w:rsid w:val="4A43CECB"/>
    <w:rsid w:val="4A490EC8"/>
    <w:rsid w:val="4A498637"/>
    <w:rsid w:val="4A5050CB"/>
    <w:rsid w:val="4A51A213"/>
    <w:rsid w:val="4A5BFFFC"/>
    <w:rsid w:val="4A5D25B9"/>
    <w:rsid w:val="4A5DFD84"/>
    <w:rsid w:val="4A60DBCD"/>
    <w:rsid w:val="4A62D417"/>
    <w:rsid w:val="4A62FD49"/>
    <w:rsid w:val="4A63E27E"/>
    <w:rsid w:val="4A63EEA9"/>
    <w:rsid w:val="4A6728A2"/>
    <w:rsid w:val="4A697F16"/>
    <w:rsid w:val="4A6A17CA"/>
    <w:rsid w:val="4A6D5D87"/>
    <w:rsid w:val="4A7024DF"/>
    <w:rsid w:val="4A704F69"/>
    <w:rsid w:val="4A72E66B"/>
    <w:rsid w:val="4A7C3C00"/>
    <w:rsid w:val="4A81138C"/>
    <w:rsid w:val="4A82AA5D"/>
    <w:rsid w:val="4A84EB5E"/>
    <w:rsid w:val="4A8A9E9E"/>
    <w:rsid w:val="4A8C8958"/>
    <w:rsid w:val="4A8DA1F8"/>
    <w:rsid w:val="4A92DE38"/>
    <w:rsid w:val="4A94EF5D"/>
    <w:rsid w:val="4A97B790"/>
    <w:rsid w:val="4A9E8330"/>
    <w:rsid w:val="4AA0D3D2"/>
    <w:rsid w:val="4AA3FC78"/>
    <w:rsid w:val="4AA43D08"/>
    <w:rsid w:val="4AA7BF07"/>
    <w:rsid w:val="4AA88D0E"/>
    <w:rsid w:val="4AB07E2D"/>
    <w:rsid w:val="4AB19E97"/>
    <w:rsid w:val="4AB68A45"/>
    <w:rsid w:val="4AB76B5E"/>
    <w:rsid w:val="4AB771F0"/>
    <w:rsid w:val="4ABB5F5D"/>
    <w:rsid w:val="4ABBC1B1"/>
    <w:rsid w:val="4ABC41D2"/>
    <w:rsid w:val="4ABCD987"/>
    <w:rsid w:val="4ABCD9F1"/>
    <w:rsid w:val="4ABE670D"/>
    <w:rsid w:val="4ABFC743"/>
    <w:rsid w:val="4ABFCB9F"/>
    <w:rsid w:val="4AC6E783"/>
    <w:rsid w:val="4ACB60E6"/>
    <w:rsid w:val="4ACC141F"/>
    <w:rsid w:val="4AD22AC8"/>
    <w:rsid w:val="4AD27F78"/>
    <w:rsid w:val="4AD9AF8F"/>
    <w:rsid w:val="4ADED3FD"/>
    <w:rsid w:val="4ADF6976"/>
    <w:rsid w:val="4AE05B99"/>
    <w:rsid w:val="4AE11387"/>
    <w:rsid w:val="4AE1AB8A"/>
    <w:rsid w:val="4AE1D9E7"/>
    <w:rsid w:val="4AE2211D"/>
    <w:rsid w:val="4AE42EC4"/>
    <w:rsid w:val="4AE50500"/>
    <w:rsid w:val="4AE6E98A"/>
    <w:rsid w:val="4AEC5BEB"/>
    <w:rsid w:val="4AEE44C2"/>
    <w:rsid w:val="4AF0F742"/>
    <w:rsid w:val="4AF2186F"/>
    <w:rsid w:val="4AF2795E"/>
    <w:rsid w:val="4AF3FF5A"/>
    <w:rsid w:val="4AF4160E"/>
    <w:rsid w:val="4AF447C6"/>
    <w:rsid w:val="4AF4D9EE"/>
    <w:rsid w:val="4AF5C871"/>
    <w:rsid w:val="4AF714EF"/>
    <w:rsid w:val="4AFB0DE9"/>
    <w:rsid w:val="4AFD6EED"/>
    <w:rsid w:val="4AFD932B"/>
    <w:rsid w:val="4AFE48DB"/>
    <w:rsid w:val="4B0022D0"/>
    <w:rsid w:val="4B06FB4B"/>
    <w:rsid w:val="4B0A4C00"/>
    <w:rsid w:val="4B0BBCFC"/>
    <w:rsid w:val="4B0EDAFE"/>
    <w:rsid w:val="4B105822"/>
    <w:rsid w:val="4B11648F"/>
    <w:rsid w:val="4B140460"/>
    <w:rsid w:val="4B182157"/>
    <w:rsid w:val="4B1BB687"/>
    <w:rsid w:val="4B1C1F81"/>
    <w:rsid w:val="4B1CDFB5"/>
    <w:rsid w:val="4B1F6510"/>
    <w:rsid w:val="4B1FDD28"/>
    <w:rsid w:val="4B202A8B"/>
    <w:rsid w:val="4B209234"/>
    <w:rsid w:val="4B21091D"/>
    <w:rsid w:val="4B26842C"/>
    <w:rsid w:val="4B27AD1C"/>
    <w:rsid w:val="4B2A109C"/>
    <w:rsid w:val="4B2A7EB7"/>
    <w:rsid w:val="4B2C0021"/>
    <w:rsid w:val="4B2E8E1D"/>
    <w:rsid w:val="4B2ECC0C"/>
    <w:rsid w:val="4B30480D"/>
    <w:rsid w:val="4B35ED96"/>
    <w:rsid w:val="4B3BEB72"/>
    <w:rsid w:val="4B3C71D4"/>
    <w:rsid w:val="4B3E2AE6"/>
    <w:rsid w:val="4B409B26"/>
    <w:rsid w:val="4B450850"/>
    <w:rsid w:val="4B4A666C"/>
    <w:rsid w:val="4B4BA863"/>
    <w:rsid w:val="4B5041FB"/>
    <w:rsid w:val="4B50A979"/>
    <w:rsid w:val="4B52BA80"/>
    <w:rsid w:val="4B568AB3"/>
    <w:rsid w:val="4B57165C"/>
    <w:rsid w:val="4B579427"/>
    <w:rsid w:val="4B5A3449"/>
    <w:rsid w:val="4B5C0447"/>
    <w:rsid w:val="4B5E5F10"/>
    <w:rsid w:val="4B616357"/>
    <w:rsid w:val="4B632C70"/>
    <w:rsid w:val="4B635BDC"/>
    <w:rsid w:val="4B6382DB"/>
    <w:rsid w:val="4B6688AC"/>
    <w:rsid w:val="4B6D7E72"/>
    <w:rsid w:val="4B6F3ED5"/>
    <w:rsid w:val="4B6FE05F"/>
    <w:rsid w:val="4B70802E"/>
    <w:rsid w:val="4B7179DC"/>
    <w:rsid w:val="4B71A5FE"/>
    <w:rsid w:val="4B743A97"/>
    <w:rsid w:val="4B745BED"/>
    <w:rsid w:val="4B765509"/>
    <w:rsid w:val="4B77D667"/>
    <w:rsid w:val="4B7A5B1A"/>
    <w:rsid w:val="4B7C1A80"/>
    <w:rsid w:val="4B7CEEF7"/>
    <w:rsid w:val="4B802D32"/>
    <w:rsid w:val="4B80B893"/>
    <w:rsid w:val="4B81D444"/>
    <w:rsid w:val="4B840096"/>
    <w:rsid w:val="4B8704E9"/>
    <w:rsid w:val="4B870D75"/>
    <w:rsid w:val="4B8AA38F"/>
    <w:rsid w:val="4B8C1833"/>
    <w:rsid w:val="4B8DD9C3"/>
    <w:rsid w:val="4B8E9DCE"/>
    <w:rsid w:val="4B8ED45E"/>
    <w:rsid w:val="4B8F82D1"/>
    <w:rsid w:val="4B90AE7E"/>
    <w:rsid w:val="4B963B45"/>
    <w:rsid w:val="4B9C14E0"/>
    <w:rsid w:val="4B9C6ADA"/>
    <w:rsid w:val="4BA5E9BE"/>
    <w:rsid w:val="4BA6B28B"/>
    <w:rsid w:val="4BA78B28"/>
    <w:rsid w:val="4BB13DC8"/>
    <w:rsid w:val="4BB22F92"/>
    <w:rsid w:val="4BB31DA2"/>
    <w:rsid w:val="4BB51A5B"/>
    <w:rsid w:val="4BB7BB61"/>
    <w:rsid w:val="4BB7E631"/>
    <w:rsid w:val="4BB83C11"/>
    <w:rsid w:val="4BB88403"/>
    <w:rsid w:val="4BBD5699"/>
    <w:rsid w:val="4BC362FE"/>
    <w:rsid w:val="4BC40716"/>
    <w:rsid w:val="4BC48FA7"/>
    <w:rsid w:val="4BC4F8BC"/>
    <w:rsid w:val="4BC514E6"/>
    <w:rsid w:val="4BC5C3B0"/>
    <w:rsid w:val="4BC71891"/>
    <w:rsid w:val="4BC8229A"/>
    <w:rsid w:val="4BCB8178"/>
    <w:rsid w:val="4BCE362A"/>
    <w:rsid w:val="4BD14225"/>
    <w:rsid w:val="4BD23650"/>
    <w:rsid w:val="4BD38EC3"/>
    <w:rsid w:val="4BD774EC"/>
    <w:rsid w:val="4BD86D02"/>
    <w:rsid w:val="4BD87407"/>
    <w:rsid w:val="4BDB8E2A"/>
    <w:rsid w:val="4BDF3080"/>
    <w:rsid w:val="4BE05FDF"/>
    <w:rsid w:val="4BE14BA5"/>
    <w:rsid w:val="4BE401C7"/>
    <w:rsid w:val="4BE52035"/>
    <w:rsid w:val="4BE9D87C"/>
    <w:rsid w:val="4BEE5D7F"/>
    <w:rsid w:val="4BF43820"/>
    <w:rsid w:val="4BF55F13"/>
    <w:rsid w:val="4BF7AA32"/>
    <w:rsid w:val="4BF9493F"/>
    <w:rsid w:val="4BF9E556"/>
    <w:rsid w:val="4BFB3602"/>
    <w:rsid w:val="4BFB7E84"/>
    <w:rsid w:val="4BFB964F"/>
    <w:rsid w:val="4BFC723B"/>
    <w:rsid w:val="4BFD4BB4"/>
    <w:rsid w:val="4C027AAC"/>
    <w:rsid w:val="4C0335E9"/>
    <w:rsid w:val="4C038D1A"/>
    <w:rsid w:val="4C0522BC"/>
    <w:rsid w:val="4C05884F"/>
    <w:rsid w:val="4C063437"/>
    <w:rsid w:val="4C09A86F"/>
    <w:rsid w:val="4C0BCB58"/>
    <w:rsid w:val="4C0E7BAA"/>
    <w:rsid w:val="4C12587F"/>
    <w:rsid w:val="4C15A02E"/>
    <w:rsid w:val="4C168C1F"/>
    <w:rsid w:val="4C19965A"/>
    <w:rsid w:val="4C1A8664"/>
    <w:rsid w:val="4C1B16B4"/>
    <w:rsid w:val="4C1C8CF9"/>
    <w:rsid w:val="4C1D6AD2"/>
    <w:rsid w:val="4C1D7595"/>
    <w:rsid w:val="4C1E6E01"/>
    <w:rsid w:val="4C1F2C8D"/>
    <w:rsid w:val="4C22E4D2"/>
    <w:rsid w:val="4C256BA1"/>
    <w:rsid w:val="4C2672E7"/>
    <w:rsid w:val="4C2AA5FC"/>
    <w:rsid w:val="4C2B3485"/>
    <w:rsid w:val="4C2DE5C3"/>
    <w:rsid w:val="4C2E9574"/>
    <w:rsid w:val="4C2FC68A"/>
    <w:rsid w:val="4C327C16"/>
    <w:rsid w:val="4C353199"/>
    <w:rsid w:val="4C374B90"/>
    <w:rsid w:val="4C391684"/>
    <w:rsid w:val="4C3EA54C"/>
    <w:rsid w:val="4C42D009"/>
    <w:rsid w:val="4C437A85"/>
    <w:rsid w:val="4C4467A6"/>
    <w:rsid w:val="4C44952F"/>
    <w:rsid w:val="4C4781A7"/>
    <w:rsid w:val="4C483D76"/>
    <w:rsid w:val="4C4A5424"/>
    <w:rsid w:val="4C4E3CA1"/>
    <w:rsid w:val="4C4F171D"/>
    <w:rsid w:val="4C508F07"/>
    <w:rsid w:val="4C50C917"/>
    <w:rsid w:val="4C52E731"/>
    <w:rsid w:val="4C5455D7"/>
    <w:rsid w:val="4C545B31"/>
    <w:rsid w:val="4C575283"/>
    <w:rsid w:val="4C584366"/>
    <w:rsid w:val="4C591A76"/>
    <w:rsid w:val="4C5D9FDB"/>
    <w:rsid w:val="4C5EAC68"/>
    <w:rsid w:val="4C5F429C"/>
    <w:rsid w:val="4C63E9C2"/>
    <w:rsid w:val="4C64A292"/>
    <w:rsid w:val="4C693D25"/>
    <w:rsid w:val="4C6BF080"/>
    <w:rsid w:val="4C6F2ECE"/>
    <w:rsid w:val="4C71E6D3"/>
    <w:rsid w:val="4C74FE07"/>
    <w:rsid w:val="4C7561AD"/>
    <w:rsid w:val="4C76DBE9"/>
    <w:rsid w:val="4C799222"/>
    <w:rsid w:val="4C7F8380"/>
    <w:rsid w:val="4C829CA9"/>
    <w:rsid w:val="4C850088"/>
    <w:rsid w:val="4C8A8D54"/>
    <w:rsid w:val="4C8B9A8B"/>
    <w:rsid w:val="4C8BDA7C"/>
    <w:rsid w:val="4C8D09FA"/>
    <w:rsid w:val="4C8D3BB1"/>
    <w:rsid w:val="4C8E6EC1"/>
    <w:rsid w:val="4C8ED904"/>
    <w:rsid w:val="4C8F0249"/>
    <w:rsid w:val="4C90C6A8"/>
    <w:rsid w:val="4C94CC47"/>
    <w:rsid w:val="4C96C4DC"/>
    <w:rsid w:val="4C975290"/>
    <w:rsid w:val="4C98084B"/>
    <w:rsid w:val="4C998FDF"/>
    <w:rsid w:val="4C9BD059"/>
    <w:rsid w:val="4C9DCE78"/>
    <w:rsid w:val="4CA0E30D"/>
    <w:rsid w:val="4CA1FBFE"/>
    <w:rsid w:val="4CA687E5"/>
    <w:rsid w:val="4CA7BE6C"/>
    <w:rsid w:val="4CA9597D"/>
    <w:rsid w:val="4CADE73A"/>
    <w:rsid w:val="4CAE5759"/>
    <w:rsid w:val="4CAF9523"/>
    <w:rsid w:val="4CB00CC3"/>
    <w:rsid w:val="4CB03B5B"/>
    <w:rsid w:val="4CB1E114"/>
    <w:rsid w:val="4CB20554"/>
    <w:rsid w:val="4CB2535D"/>
    <w:rsid w:val="4CB48A3E"/>
    <w:rsid w:val="4CBA39D6"/>
    <w:rsid w:val="4CBD8828"/>
    <w:rsid w:val="4CBF2510"/>
    <w:rsid w:val="4CBF440E"/>
    <w:rsid w:val="4CBFFCA3"/>
    <w:rsid w:val="4CC063C1"/>
    <w:rsid w:val="4CC082F5"/>
    <w:rsid w:val="4CC36662"/>
    <w:rsid w:val="4CC9E5DB"/>
    <w:rsid w:val="4CCA9BBA"/>
    <w:rsid w:val="4CCBF9D0"/>
    <w:rsid w:val="4CD584CF"/>
    <w:rsid w:val="4CD778B6"/>
    <w:rsid w:val="4CD95CF4"/>
    <w:rsid w:val="4CDA09AF"/>
    <w:rsid w:val="4CDB7B9E"/>
    <w:rsid w:val="4CDBFF37"/>
    <w:rsid w:val="4CDC0E40"/>
    <w:rsid w:val="4CDE61D6"/>
    <w:rsid w:val="4CE09CF1"/>
    <w:rsid w:val="4CE0AE89"/>
    <w:rsid w:val="4CE2B85A"/>
    <w:rsid w:val="4CE2D66A"/>
    <w:rsid w:val="4CE793A8"/>
    <w:rsid w:val="4CE85DB2"/>
    <w:rsid w:val="4CE86583"/>
    <w:rsid w:val="4CEC2D0F"/>
    <w:rsid w:val="4CF11C1F"/>
    <w:rsid w:val="4CF2083F"/>
    <w:rsid w:val="4CF315DF"/>
    <w:rsid w:val="4CF38A78"/>
    <w:rsid w:val="4CF603EE"/>
    <w:rsid w:val="4CF6C3CC"/>
    <w:rsid w:val="4CF86F53"/>
    <w:rsid w:val="4CFA353F"/>
    <w:rsid w:val="4CFD0493"/>
    <w:rsid w:val="4CFF405B"/>
    <w:rsid w:val="4D00E5FB"/>
    <w:rsid w:val="4D017336"/>
    <w:rsid w:val="4D055916"/>
    <w:rsid w:val="4D08D751"/>
    <w:rsid w:val="4D08F4D7"/>
    <w:rsid w:val="4D09A67E"/>
    <w:rsid w:val="4D0B150A"/>
    <w:rsid w:val="4D0E22B9"/>
    <w:rsid w:val="4D109392"/>
    <w:rsid w:val="4D12D19B"/>
    <w:rsid w:val="4D13A6C8"/>
    <w:rsid w:val="4D15734D"/>
    <w:rsid w:val="4D1AF989"/>
    <w:rsid w:val="4D1CF5FA"/>
    <w:rsid w:val="4D227BFC"/>
    <w:rsid w:val="4D2517D2"/>
    <w:rsid w:val="4D2650BB"/>
    <w:rsid w:val="4D26BC9A"/>
    <w:rsid w:val="4D270CD2"/>
    <w:rsid w:val="4D28E05B"/>
    <w:rsid w:val="4D2EE04A"/>
    <w:rsid w:val="4D2FC266"/>
    <w:rsid w:val="4D32A979"/>
    <w:rsid w:val="4D33E1A9"/>
    <w:rsid w:val="4D344805"/>
    <w:rsid w:val="4D34A1A4"/>
    <w:rsid w:val="4D35E722"/>
    <w:rsid w:val="4D360E0A"/>
    <w:rsid w:val="4D37A618"/>
    <w:rsid w:val="4D3AC592"/>
    <w:rsid w:val="4D3B9497"/>
    <w:rsid w:val="4D3C3954"/>
    <w:rsid w:val="4D3EB0AB"/>
    <w:rsid w:val="4D407D5E"/>
    <w:rsid w:val="4D4080DE"/>
    <w:rsid w:val="4D418F37"/>
    <w:rsid w:val="4D458129"/>
    <w:rsid w:val="4D47A914"/>
    <w:rsid w:val="4D4B198F"/>
    <w:rsid w:val="4D4B3BDC"/>
    <w:rsid w:val="4D508FFD"/>
    <w:rsid w:val="4D509E90"/>
    <w:rsid w:val="4D521632"/>
    <w:rsid w:val="4D532B5B"/>
    <w:rsid w:val="4D5379E2"/>
    <w:rsid w:val="4D5560DF"/>
    <w:rsid w:val="4D55E7B8"/>
    <w:rsid w:val="4D5601F3"/>
    <w:rsid w:val="4D565714"/>
    <w:rsid w:val="4D567D48"/>
    <w:rsid w:val="4D578871"/>
    <w:rsid w:val="4D582753"/>
    <w:rsid w:val="4D5DAAAA"/>
    <w:rsid w:val="4D615D5A"/>
    <w:rsid w:val="4D63BAF7"/>
    <w:rsid w:val="4D66460F"/>
    <w:rsid w:val="4D689222"/>
    <w:rsid w:val="4D690B7B"/>
    <w:rsid w:val="4D715F56"/>
    <w:rsid w:val="4D728734"/>
    <w:rsid w:val="4D742179"/>
    <w:rsid w:val="4D743A79"/>
    <w:rsid w:val="4D749FF7"/>
    <w:rsid w:val="4D7A57DA"/>
    <w:rsid w:val="4D7F0A84"/>
    <w:rsid w:val="4D807830"/>
    <w:rsid w:val="4D8458BA"/>
    <w:rsid w:val="4D863DA1"/>
    <w:rsid w:val="4D8706F6"/>
    <w:rsid w:val="4D881325"/>
    <w:rsid w:val="4D89CC31"/>
    <w:rsid w:val="4D8D3D47"/>
    <w:rsid w:val="4D8DB22B"/>
    <w:rsid w:val="4D9310D1"/>
    <w:rsid w:val="4D93233C"/>
    <w:rsid w:val="4D935D68"/>
    <w:rsid w:val="4D94AF07"/>
    <w:rsid w:val="4D952BEE"/>
    <w:rsid w:val="4D9760E1"/>
    <w:rsid w:val="4D97E18A"/>
    <w:rsid w:val="4D98DFB0"/>
    <w:rsid w:val="4D9A5408"/>
    <w:rsid w:val="4D9B4ADD"/>
    <w:rsid w:val="4D9DF3D2"/>
    <w:rsid w:val="4DA4D4F4"/>
    <w:rsid w:val="4DA71704"/>
    <w:rsid w:val="4DA92759"/>
    <w:rsid w:val="4DA93658"/>
    <w:rsid w:val="4DAB7012"/>
    <w:rsid w:val="4DAD3822"/>
    <w:rsid w:val="4DAE16D7"/>
    <w:rsid w:val="4DB036A9"/>
    <w:rsid w:val="4DB42C2A"/>
    <w:rsid w:val="4DB7D7C8"/>
    <w:rsid w:val="4DBA7A3B"/>
    <w:rsid w:val="4DBCF71E"/>
    <w:rsid w:val="4DBD117F"/>
    <w:rsid w:val="4DC0AE16"/>
    <w:rsid w:val="4DC6236A"/>
    <w:rsid w:val="4DC8E57D"/>
    <w:rsid w:val="4DCDF3A3"/>
    <w:rsid w:val="4DCE958C"/>
    <w:rsid w:val="4DD15995"/>
    <w:rsid w:val="4DD29BCC"/>
    <w:rsid w:val="4DD713E3"/>
    <w:rsid w:val="4DDA9FA9"/>
    <w:rsid w:val="4DDB3CC6"/>
    <w:rsid w:val="4DDC2FFC"/>
    <w:rsid w:val="4DDE7DAE"/>
    <w:rsid w:val="4DDED580"/>
    <w:rsid w:val="4DE02CA4"/>
    <w:rsid w:val="4DE189A9"/>
    <w:rsid w:val="4DE29472"/>
    <w:rsid w:val="4DE43CB9"/>
    <w:rsid w:val="4DEAB7CF"/>
    <w:rsid w:val="4DED96CB"/>
    <w:rsid w:val="4DF2DFEA"/>
    <w:rsid w:val="4DF39B4B"/>
    <w:rsid w:val="4DFA557B"/>
    <w:rsid w:val="4DFA9638"/>
    <w:rsid w:val="4DFD17C2"/>
    <w:rsid w:val="4DFE9677"/>
    <w:rsid w:val="4DFF38D2"/>
    <w:rsid w:val="4E01BF3C"/>
    <w:rsid w:val="4E0214C8"/>
    <w:rsid w:val="4E06D118"/>
    <w:rsid w:val="4E07C079"/>
    <w:rsid w:val="4E08122D"/>
    <w:rsid w:val="4E093338"/>
    <w:rsid w:val="4E09D076"/>
    <w:rsid w:val="4E0B22D3"/>
    <w:rsid w:val="4E122791"/>
    <w:rsid w:val="4E16E959"/>
    <w:rsid w:val="4E1A88BB"/>
    <w:rsid w:val="4E1C240B"/>
    <w:rsid w:val="4E1EED34"/>
    <w:rsid w:val="4E20F458"/>
    <w:rsid w:val="4E22C55F"/>
    <w:rsid w:val="4E24C14C"/>
    <w:rsid w:val="4E270BF2"/>
    <w:rsid w:val="4E27E886"/>
    <w:rsid w:val="4E288359"/>
    <w:rsid w:val="4E2B5D10"/>
    <w:rsid w:val="4E2DD696"/>
    <w:rsid w:val="4E3185C8"/>
    <w:rsid w:val="4E3608B1"/>
    <w:rsid w:val="4E388B08"/>
    <w:rsid w:val="4E39EDFA"/>
    <w:rsid w:val="4E3AB429"/>
    <w:rsid w:val="4E3B2D6C"/>
    <w:rsid w:val="4E3C2008"/>
    <w:rsid w:val="4E3E760A"/>
    <w:rsid w:val="4E3EBFFA"/>
    <w:rsid w:val="4E3F3F62"/>
    <w:rsid w:val="4E408952"/>
    <w:rsid w:val="4E40C67E"/>
    <w:rsid w:val="4E4282A8"/>
    <w:rsid w:val="4E42BA43"/>
    <w:rsid w:val="4E449333"/>
    <w:rsid w:val="4E4537C8"/>
    <w:rsid w:val="4E47A1E9"/>
    <w:rsid w:val="4E4B1B6D"/>
    <w:rsid w:val="4E4B62BA"/>
    <w:rsid w:val="4E4BFC58"/>
    <w:rsid w:val="4E4C7E62"/>
    <w:rsid w:val="4E4D52DC"/>
    <w:rsid w:val="4E5BDFB7"/>
    <w:rsid w:val="4E5D5092"/>
    <w:rsid w:val="4E5DE72A"/>
    <w:rsid w:val="4E606ED1"/>
    <w:rsid w:val="4E60FC2C"/>
    <w:rsid w:val="4E636806"/>
    <w:rsid w:val="4E671F0B"/>
    <w:rsid w:val="4E69F330"/>
    <w:rsid w:val="4E6BE260"/>
    <w:rsid w:val="4E6F0C90"/>
    <w:rsid w:val="4E6F8D96"/>
    <w:rsid w:val="4E738274"/>
    <w:rsid w:val="4E774C3E"/>
    <w:rsid w:val="4E7776C1"/>
    <w:rsid w:val="4E79F1F4"/>
    <w:rsid w:val="4E7E828B"/>
    <w:rsid w:val="4E7F8651"/>
    <w:rsid w:val="4E834925"/>
    <w:rsid w:val="4E87CA74"/>
    <w:rsid w:val="4E886A17"/>
    <w:rsid w:val="4E8948B1"/>
    <w:rsid w:val="4E89BFA0"/>
    <w:rsid w:val="4E8CEB72"/>
    <w:rsid w:val="4E8D1EE4"/>
    <w:rsid w:val="4E8F313C"/>
    <w:rsid w:val="4E92F3B7"/>
    <w:rsid w:val="4E939944"/>
    <w:rsid w:val="4E98C24F"/>
    <w:rsid w:val="4E9AE0D1"/>
    <w:rsid w:val="4E9B88E3"/>
    <w:rsid w:val="4E9DBFBB"/>
    <w:rsid w:val="4E9E9CD7"/>
    <w:rsid w:val="4EA18B1B"/>
    <w:rsid w:val="4EA1D43F"/>
    <w:rsid w:val="4EA5A148"/>
    <w:rsid w:val="4EA74263"/>
    <w:rsid w:val="4EAB3169"/>
    <w:rsid w:val="4EADD747"/>
    <w:rsid w:val="4EB288BD"/>
    <w:rsid w:val="4EB41487"/>
    <w:rsid w:val="4EB4E683"/>
    <w:rsid w:val="4EB4E727"/>
    <w:rsid w:val="4EB6F8A1"/>
    <w:rsid w:val="4EC20D2D"/>
    <w:rsid w:val="4EC48087"/>
    <w:rsid w:val="4EC6BAC8"/>
    <w:rsid w:val="4EC81ABB"/>
    <w:rsid w:val="4EC906AA"/>
    <w:rsid w:val="4EC9CEED"/>
    <w:rsid w:val="4ECB7DDF"/>
    <w:rsid w:val="4ECBB18F"/>
    <w:rsid w:val="4ECD22B5"/>
    <w:rsid w:val="4ECD7565"/>
    <w:rsid w:val="4ECDFEB3"/>
    <w:rsid w:val="4ECE83CE"/>
    <w:rsid w:val="4ECF8DB3"/>
    <w:rsid w:val="4ED0A452"/>
    <w:rsid w:val="4ED252CD"/>
    <w:rsid w:val="4ED3EF97"/>
    <w:rsid w:val="4EDB9639"/>
    <w:rsid w:val="4EDE6C55"/>
    <w:rsid w:val="4EDECAED"/>
    <w:rsid w:val="4EE0492D"/>
    <w:rsid w:val="4EE0D716"/>
    <w:rsid w:val="4EE1F5E7"/>
    <w:rsid w:val="4EE4BCBB"/>
    <w:rsid w:val="4EE6A399"/>
    <w:rsid w:val="4EE81928"/>
    <w:rsid w:val="4EEE4742"/>
    <w:rsid w:val="4EF110CB"/>
    <w:rsid w:val="4EF178AF"/>
    <w:rsid w:val="4EF1BB4A"/>
    <w:rsid w:val="4EF3272A"/>
    <w:rsid w:val="4EF3EDF7"/>
    <w:rsid w:val="4EF939CD"/>
    <w:rsid w:val="4EFB33CD"/>
    <w:rsid w:val="4EFCE10C"/>
    <w:rsid w:val="4EFDD446"/>
    <w:rsid w:val="4EFE2E5F"/>
    <w:rsid w:val="4F013F58"/>
    <w:rsid w:val="4F021593"/>
    <w:rsid w:val="4F038BAE"/>
    <w:rsid w:val="4F03C006"/>
    <w:rsid w:val="4F03E67B"/>
    <w:rsid w:val="4F065168"/>
    <w:rsid w:val="4F066F3D"/>
    <w:rsid w:val="4F094481"/>
    <w:rsid w:val="4F099E3C"/>
    <w:rsid w:val="4F0A0C9D"/>
    <w:rsid w:val="4F0A25FF"/>
    <w:rsid w:val="4F0D3F6F"/>
    <w:rsid w:val="4F0E1A80"/>
    <w:rsid w:val="4F0E3221"/>
    <w:rsid w:val="4F102932"/>
    <w:rsid w:val="4F13EB9C"/>
    <w:rsid w:val="4F15EFA0"/>
    <w:rsid w:val="4F189446"/>
    <w:rsid w:val="4F18B3B5"/>
    <w:rsid w:val="4F1E61EC"/>
    <w:rsid w:val="4F1EB941"/>
    <w:rsid w:val="4F1FA8CC"/>
    <w:rsid w:val="4F202AF7"/>
    <w:rsid w:val="4F207C57"/>
    <w:rsid w:val="4F240E8F"/>
    <w:rsid w:val="4F265DE2"/>
    <w:rsid w:val="4F2767E4"/>
    <w:rsid w:val="4F2842BD"/>
    <w:rsid w:val="4F2A8049"/>
    <w:rsid w:val="4F2D65FA"/>
    <w:rsid w:val="4F3414D8"/>
    <w:rsid w:val="4F366F3C"/>
    <w:rsid w:val="4F36F7D4"/>
    <w:rsid w:val="4F39101A"/>
    <w:rsid w:val="4F3A53F6"/>
    <w:rsid w:val="4F3ABD8B"/>
    <w:rsid w:val="4F3B94E9"/>
    <w:rsid w:val="4F3C15FA"/>
    <w:rsid w:val="4F3C2F3F"/>
    <w:rsid w:val="4F3C4725"/>
    <w:rsid w:val="4F3CE666"/>
    <w:rsid w:val="4F3EDDC4"/>
    <w:rsid w:val="4F3FF2DD"/>
    <w:rsid w:val="4F43C85D"/>
    <w:rsid w:val="4F44E0C0"/>
    <w:rsid w:val="4F452ED3"/>
    <w:rsid w:val="4F4599EA"/>
    <w:rsid w:val="4F4659DC"/>
    <w:rsid w:val="4F46674A"/>
    <w:rsid w:val="4F49BBF2"/>
    <w:rsid w:val="4F4BBF58"/>
    <w:rsid w:val="4F4FC758"/>
    <w:rsid w:val="4F52FE1D"/>
    <w:rsid w:val="4F54BD25"/>
    <w:rsid w:val="4F5520F8"/>
    <w:rsid w:val="4F56067C"/>
    <w:rsid w:val="4F5D24D8"/>
    <w:rsid w:val="4F65818F"/>
    <w:rsid w:val="4F663538"/>
    <w:rsid w:val="4F6810F2"/>
    <w:rsid w:val="4F68306D"/>
    <w:rsid w:val="4F68CD10"/>
    <w:rsid w:val="4F693A82"/>
    <w:rsid w:val="4F6AD905"/>
    <w:rsid w:val="4F6CED42"/>
    <w:rsid w:val="4F6E4BFE"/>
    <w:rsid w:val="4F6EB7C2"/>
    <w:rsid w:val="4F70F277"/>
    <w:rsid w:val="4F7627C8"/>
    <w:rsid w:val="4F77E9B0"/>
    <w:rsid w:val="4F781917"/>
    <w:rsid w:val="4F7850FB"/>
    <w:rsid w:val="4F789575"/>
    <w:rsid w:val="4F7A70CB"/>
    <w:rsid w:val="4F7B6A1A"/>
    <w:rsid w:val="4F7CC19B"/>
    <w:rsid w:val="4F7E6F7E"/>
    <w:rsid w:val="4F80B46F"/>
    <w:rsid w:val="4F842FBB"/>
    <w:rsid w:val="4F86E266"/>
    <w:rsid w:val="4F87F7A9"/>
    <w:rsid w:val="4F8830BB"/>
    <w:rsid w:val="4F888927"/>
    <w:rsid w:val="4F899D46"/>
    <w:rsid w:val="4F8F2916"/>
    <w:rsid w:val="4F91CB64"/>
    <w:rsid w:val="4F933C94"/>
    <w:rsid w:val="4F957329"/>
    <w:rsid w:val="4F971770"/>
    <w:rsid w:val="4F9948F3"/>
    <w:rsid w:val="4F99B6E4"/>
    <w:rsid w:val="4F9E1D37"/>
    <w:rsid w:val="4FA1DA18"/>
    <w:rsid w:val="4FA775E5"/>
    <w:rsid w:val="4FAA7DA5"/>
    <w:rsid w:val="4FAB688B"/>
    <w:rsid w:val="4FAC622B"/>
    <w:rsid w:val="4FAE3B6F"/>
    <w:rsid w:val="4FAE82BA"/>
    <w:rsid w:val="4FB32F64"/>
    <w:rsid w:val="4FBA3D6B"/>
    <w:rsid w:val="4FBADA78"/>
    <w:rsid w:val="4FBB27DB"/>
    <w:rsid w:val="4FBC89CE"/>
    <w:rsid w:val="4FBE3293"/>
    <w:rsid w:val="4FBEB511"/>
    <w:rsid w:val="4FBF8686"/>
    <w:rsid w:val="4FC01666"/>
    <w:rsid w:val="4FC0258B"/>
    <w:rsid w:val="4FC2E2B6"/>
    <w:rsid w:val="4FC39030"/>
    <w:rsid w:val="4FCBAC84"/>
    <w:rsid w:val="4FCD75E7"/>
    <w:rsid w:val="4FD162AF"/>
    <w:rsid w:val="4FD26285"/>
    <w:rsid w:val="4FD2F1F5"/>
    <w:rsid w:val="4FD52A5B"/>
    <w:rsid w:val="4FD6DF0B"/>
    <w:rsid w:val="4FD9B1F7"/>
    <w:rsid w:val="4FDA9CFD"/>
    <w:rsid w:val="4FDAA3BD"/>
    <w:rsid w:val="4FDBF21C"/>
    <w:rsid w:val="4FDC6740"/>
    <w:rsid w:val="4FDDFF32"/>
    <w:rsid w:val="4FE06228"/>
    <w:rsid w:val="4FE16E4D"/>
    <w:rsid w:val="4FE2FAB0"/>
    <w:rsid w:val="4FE34A44"/>
    <w:rsid w:val="4FE50CC2"/>
    <w:rsid w:val="4FE58743"/>
    <w:rsid w:val="4FE703BD"/>
    <w:rsid w:val="4FEA4FA7"/>
    <w:rsid w:val="4FED1E94"/>
    <w:rsid w:val="4FEE9842"/>
    <w:rsid w:val="4FEF177E"/>
    <w:rsid w:val="4FEFC4CA"/>
    <w:rsid w:val="4FF0FFD5"/>
    <w:rsid w:val="4FF366F3"/>
    <w:rsid w:val="4FF7399A"/>
    <w:rsid w:val="4FF79B51"/>
    <w:rsid w:val="4FF89E3D"/>
    <w:rsid w:val="4FFA9C3C"/>
    <w:rsid w:val="4FFAE00E"/>
    <w:rsid w:val="4FFB4119"/>
    <w:rsid w:val="4FFF712D"/>
    <w:rsid w:val="5001A595"/>
    <w:rsid w:val="5002545B"/>
    <w:rsid w:val="50044F39"/>
    <w:rsid w:val="50095C01"/>
    <w:rsid w:val="500C2460"/>
    <w:rsid w:val="500D0490"/>
    <w:rsid w:val="500DC8E5"/>
    <w:rsid w:val="50110817"/>
    <w:rsid w:val="5013B93D"/>
    <w:rsid w:val="5013CF4E"/>
    <w:rsid w:val="50167F55"/>
    <w:rsid w:val="5017BD48"/>
    <w:rsid w:val="501927A2"/>
    <w:rsid w:val="501BAD68"/>
    <w:rsid w:val="501C4A68"/>
    <w:rsid w:val="501D9010"/>
    <w:rsid w:val="501E1814"/>
    <w:rsid w:val="501EBE33"/>
    <w:rsid w:val="501F1986"/>
    <w:rsid w:val="502060AE"/>
    <w:rsid w:val="502574E7"/>
    <w:rsid w:val="502A679B"/>
    <w:rsid w:val="502EA8BE"/>
    <w:rsid w:val="5031BBC4"/>
    <w:rsid w:val="5034603B"/>
    <w:rsid w:val="5034C0E0"/>
    <w:rsid w:val="5034DD4F"/>
    <w:rsid w:val="5036B661"/>
    <w:rsid w:val="503886BD"/>
    <w:rsid w:val="503975E9"/>
    <w:rsid w:val="503CF862"/>
    <w:rsid w:val="503EDEFD"/>
    <w:rsid w:val="503FC605"/>
    <w:rsid w:val="5043DC43"/>
    <w:rsid w:val="504A0C96"/>
    <w:rsid w:val="504A6971"/>
    <w:rsid w:val="504ACB5F"/>
    <w:rsid w:val="504B33E2"/>
    <w:rsid w:val="504D3918"/>
    <w:rsid w:val="505328B4"/>
    <w:rsid w:val="50546198"/>
    <w:rsid w:val="50561383"/>
    <w:rsid w:val="50584149"/>
    <w:rsid w:val="505B169D"/>
    <w:rsid w:val="5063378D"/>
    <w:rsid w:val="50693BE1"/>
    <w:rsid w:val="506A251B"/>
    <w:rsid w:val="506DF35A"/>
    <w:rsid w:val="506FBFF8"/>
    <w:rsid w:val="50700172"/>
    <w:rsid w:val="5071F117"/>
    <w:rsid w:val="5071FE40"/>
    <w:rsid w:val="5073CFED"/>
    <w:rsid w:val="5076518D"/>
    <w:rsid w:val="50770828"/>
    <w:rsid w:val="50783E87"/>
    <w:rsid w:val="50799195"/>
    <w:rsid w:val="507DF747"/>
    <w:rsid w:val="5080D9FD"/>
    <w:rsid w:val="50821551"/>
    <w:rsid w:val="50823A08"/>
    <w:rsid w:val="5082A9C8"/>
    <w:rsid w:val="5087FF3B"/>
    <w:rsid w:val="508954D5"/>
    <w:rsid w:val="508CDC4F"/>
    <w:rsid w:val="508D0CFE"/>
    <w:rsid w:val="508E2D46"/>
    <w:rsid w:val="508F3D3D"/>
    <w:rsid w:val="509363F4"/>
    <w:rsid w:val="5093EE05"/>
    <w:rsid w:val="5094944F"/>
    <w:rsid w:val="509706F5"/>
    <w:rsid w:val="5097D29B"/>
    <w:rsid w:val="509AD0A1"/>
    <w:rsid w:val="509AE18B"/>
    <w:rsid w:val="509C6AA0"/>
    <w:rsid w:val="509E20D7"/>
    <w:rsid w:val="509FCE84"/>
    <w:rsid w:val="50A44712"/>
    <w:rsid w:val="50A5B30E"/>
    <w:rsid w:val="50ADAEC0"/>
    <w:rsid w:val="50AF5A57"/>
    <w:rsid w:val="50B0F693"/>
    <w:rsid w:val="50B2A574"/>
    <w:rsid w:val="50B4AD26"/>
    <w:rsid w:val="50B8AD5C"/>
    <w:rsid w:val="50BA3A01"/>
    <w:rsid w:val="50C058D5"/>
    <w:rsid w:val="50C1C09B"/>
    <w:rsid w:val="50C3080A"/>
    <w:rsid w:val="50C3BAFB"/>
    <w:rsid w:val="50C47E40"/>
    <w:rsid w:val="50C82A30"/>
    <w:rsid w:val="50CA6E0D"/>
    <w:rsid w:val="50D1089E"/>
    <w:rsid w:val="50D21C8A"/>
    <w:rsid w:val="50D3A4FE"/>
    <w:rsid w:val="50D5F0F3"/>
    <w:rsid w:val="50D76383"/>
    <w:rsid w:val="50D83D49"/>
    <w:rsid w:val="50D93814"/>
    <w:rsid w:val="50DA420B"/>
    <w:rsid w:val="50DC06F5"/>
    <w:rsid w:val="50DFD429"/>
    <w:rsid w:val="50E1A1FB"/>
    <w:rsid w:val="50E1F0ED"/>
    <w:rsid w:val="50E2B35B"/>
    <w:rsid w:val="50E411C5"/>
    <w:rsid w:val="50E869A0"/>
    <w:rsid w:val="50EC8DA6"/>
    <w:rsid w:val="50EDEE72"/>
    <w:rsid w:val="50EEABE8"/>
    <w:rsid w:val="50F2932F"/>
    <w:rsid w:val="50F57D1D"/>
    <w:rsid w:val="50F59397"/>
    <w:rsid w:val="50F9A29C"/>
    <w:rsid w:val="50FBDD80"/>
    <w:rsid w:val="50FD040F"/>
    <w:rsid w:val="5102ED43"/>
    <w:rsid w:val="510A1C5F"/>
    <w:rsid w:val="510B7E81"/>
    <w:rsid w:val="5113AC7F"/>
    <w:rsid w:val="5113FD3D"/>
    <w:rsid w:val="511A34B7"/>
    <w:rsid w:val="51202C55"/>
    <w:rsid w:val="5121D8FD"/>
    <w:rsid w:val="51268EDD"/>
    <w:rsid w:val="512DFA72"/>
    <w:rsid w:val="512FA571"/>
    <w:rsid w:val="5131F2EE"/>
    <w:rsid w:val="5131F42F"/>
    <w:rsid w:val="51385BFA"/>
    <w:rsid w:val="51396EB8"/>
    <w:rsid w:val="513DBAC9"/>
    <w:rsid w:val="5149AC34"/>
    <w:rsid w:val="514F2538"/>
    <w:rsid w:val="5153F309"/>
    <w:rsid w:val="515417EC"/>
    <w:rsid w:val="5154CD25"/>
    <w:rsid w:val="5157CF38"/>
    <w:rsid w:val="515C4C6C"/>
    <w:rsid w:val="516314EF"/>
    <w:rsid w:val="51633677"/>
    <w:rsid w:val="51644360"/>
    <w:rsid w:val="5165F5A4"/>
    <w:rsid w:val="5166ACA3"/>
    <w:rsid w:val="516A0E17"/>
    <w:rsid w:val="516B4BF4"/>
    <w:rsid w:val="516B6F9D"/>
    <w:rsid w:val="516BF4D8"/>
    <w:rsid w:val="516E8DDE"/>
    <w:rsid w:val="5172D52C"/>
    <w:rsid w:val="517520E2"/>
    <w:rsid w:val="5175F4D4"/>
    <w:rsid w:val="5177F8BD"/>
    <w:rsid w:val="517BAA1A"/>
    <w:rsid w:val="517F2266"/>
    <w:rsid w:val="51829BB0"/>
    <w:rsid w:val="518435F0"/>
    <w:rsid w:val="5187F62B"/>
    <w:rsid w:val="5188D817"/>
    <w:rsid w:val="5193F324"/>
    <w:rsid w:val="51949D80"/>
    <w:rsid w:val="519A9331"/>
    <w:rsid w:val="519AC208"/>
    <w:rsid w:val="519B7C80"/>
    <w:rsid w:val="519BC7E9"/>
    <w:rsid w:val="519CEC3F"/>
    <w:rsid w:val="519D31A3"/>
    <w:rsid w:val="519FDD47"/>
    <w:rsid w:val="51A1F7BC"/>
    <w:rsid w:val="51A374FD"/>
    <w:rsid w:val="51AD9987"/>
    <w:rsid w:val="51ADF1E7"/>
    <w:rsid w:val="51AECC7D"/>
    <w:rsid w:val="51AFA50E"/>
    <w:rsid w:val="51B1A3C0"/>
    <w:rsid w:val="51B36CD6"/>
    <w:rsid w:val="51B3BC58"/>
    <w:rsid w:val="51B44B8F"/>
    <w:rsid w:val="51B4FFAC"/>
    <w:rsid w:val="51B5B8CA"/>
    <w:rsid w:val="51B69174"/>
    <w:rsid w:val="51BD2922"/>
    <w:rsid w:val="51BDA0DA"/>
    <w:rsid w:val="51BEF9FB"/>
    <w:rsid w:val="51C43DBC"/>
    <w:rsid w:val="51C4C933"/>
    <w:rsid w:val="51C55EB4"/>
    <w:rsid w:val="51C841EA"/>
    <w:rsid w:val="51C99329"/>
    <w:rsid w:val="51CF388D"/>
    <w:rsid w:val="51D1EFE3"/>
    <w:rsid w:val="51D654DC"/>
    <w:rsid w:val="51D79CE3"/>
    <w:rsid w:val="51DABD82"/>
    <w:rsid w:val="51E15CEF"/>
    <w:rsid w:val="51E8C8EC"/>
    <w:rsid w:val="51EB2B67"/>
    <w:rsid w:val="51EB9F12"/>
    <w:rsid w:val="51EE398A"/>
    <w:rsid w:val="51EE5CC4"/>
    <w:rsid w:val="51EEA798"/>
    <w:rsid w:val="51F386A3"/>
    <w:rsid w:val="51F4D1C6"/>
    <w:rsid w:val="51F5B34C"/>
    <w:rsid w:val="51F7B34B"/>
    <w:rsid w:val="51F982FC"/>
    <w:rsid w:val="51F9A257"/>
    <w:rsid w:val="51FCD360"/>
    <w:rsid w:val="5200A60A"/>
    <w:rsid w:val="52022D2A"/>
    <w:rsid w:val="520C7AAB"/>
    <w:rsid w:val="520C9DE7"/>
    <w:rsid w:val="520F67C7"/>
    <w:rsid w:val="5212FFD7"/>
    <w:rsid w:val="52135D6D"/>
    <w:rsid w:val="5213C66D"/>
    <w:rsid w:val="5215BA8C"/>
    <w:rsid w:val="52173504"/>
    <w:rsid w:val="5217FB49"/>
    <w:rsid w:val="5218DD2C"/>
    <w:rsid w:val="521B2436"/>
    <w:rsid w:val="5221A429"/>
    <w:rsid w:val="52246DF1"/>
    <w:rsid w:val="5226DCD8"/>
    <w:rsid w:val="5228488F"/>
    <w:rsid w:val="52295ABC"/>
    <w:rsid w:val="52296EAA"/>
    <w:rsid w:val="522B3856"/>
    <w:rsid w:val="522B55C5"/>
    <w:rsid w:val="522DCBF3"/>
    <w:rsid w:val="522EDD3F"/>
    <w:rsid w:val="522EEC0B"/>
    <w:rsid w:val="523215D7"/>
    <w:rsid w:val="52348B7C"/>
    <w:rsid w:val="5238C970"/>
    <w:rsid w:val="5238D288"/>
    <w:rsid w:val="523A910D"/>
    <w:rsid w:val="523A97DE"/>
    <w:rsid w:val="523AEA7A"/>
    <w:rsid w:val="523CEB3C"/>
    <w:rsid w:val="52421E45"/>
    <w:rsid w:val="5245689B"/>
    <w:rsid w:val="52466353"/>
    <w:rsid w:val="52468B61"/>
    <w:rsid w:val="52492008"/>
    <w:rsid w:val="5249C4C8"/>
    <w:rsid w:val="524AAF45"/>
    <w:rsid w:val="524B4056"/>
    <w:rsid w:val="524DBCDD"/>
    <w:rsid w:val="52508B62"/>
    <w:rsid w:val="52510D0B"/>
    <w:rsid w:val="52537C36"/>
    <w:rsid w:val="5253F1BB"/>
    <w:rsid w:val="52565ED2"/>
    <w:rsid w:val="52569EC7"/>
    <w:rsid w:val="5256AEEE"/>
    <w:rsid w:val="5257B22C"/>
    <w:rsid w:val="5257CAD8"/>
    <w:rsid w:val="5258401E"/>
    <w:rsid w:val="525A1946"/>
    <w:rsid w:val="525B7177"/>
    <w:rsid w:val="525F9EC6"/>
    <w:rsid w:val="52626316"/>
    <w:rsid w:val="5262B3A1"/>
    <w:rsid w:val="52686237"/>
    <w:rsid w:val="526F2BC0"/>
    <w:rsid w:val="526F4820"/>
    <w:rsid w:val="52706249"/>
    <w:rsid w:val="5270A677"/>
    <w:rsid w:val="5271FF1E"/>
    <w:rsid w:val="5273C4F1"/>
    <w:rsid w:val="52753223"/>
    <w:rsid w:val="52768F2F"/>
    <w:rsid w:val="5277ADFD"/>
    <w:rsid w:val="52788976"/>
    <w:rsid w:val="527ECC30"/>
    <w:rsid w:val="5282A979"/>
    <w:rsid w:val="52838B76"/>
    <w:rsid w:val="52855585"/>
    <w:rsid w:val="5288776A"/>
    <w:rsid w:val="52891B64"/>
    <w:rsid w:val="52899827"/>
    <w:rsid w:val="5289EB81"/>
    <w:rsid w:val="528E7A22"/>
    <w:rsid w:val="528FC2E7"/>
    <w:rsid w:val="528FD632"/>
    <w:rsid w:val="5290C05B"/>
    <w:rsid w:val="52924876"/>
    <w:rsid w:val="5293D410"/>
    <w:rsid w:val="52946BBD"/>
    <w:rsid w:val="52949E07"/>
    <w:rsid w:val="5294C445"/>
    <w:rsid w:val="52977A56"/>
    <w:rsid w:val="529AA615"/>
    <w:rsid w:val="529B674A"/>
    <w:rsid w:val="529DC2F0"/>
    <w:rsid w:val="52A0C060"/>
    <w:rsid w:val="52A0D1A9"/>
    <w:rsid w:val="52A27410"/>
    <w:rsid w:val="52A44CB9"/>
    <w:rsid w:val="52A5885B"/>
    <w:rsid w:val="52A8111E"/>
    <w:rsid w:val="52A9AFE6"/>
    <w:rsid w:val="52AA69D7"/>
    <w:rsid w:val="52AA94D0"/>
    <w:rsid w:val="52AC9F41"/>
    <w:rsid w:val="52ADB934"/>
    <w:rsid w:val="52AE2EE4"/>
    <w:rsid w:val="52AE9C37"/>
    <w:rsid w:val="52B00E96"/>
    <w:rsid w:val="52B03057"/>
    <w:rsid w:val="52B2118D"/>
    <w:rsid w:val="52B4A4DA"/>
    <w:rsid w:val="52B55BC3"/>
    <w:rsid w:val="52B64E0C"/>
    <w:rsid w:val="52B706AC"/>
    <w:rsid w:val="52B8748F"/>
    <w:rsid w:val="52BBB7E3"/>
    <w:rsid w:val="52BDF6D4"/>
    <w:rsid w:val="52C0F68E"/>
    <w:rsid w:val="52C14F82"/>
    <w:rsid w:val="52C863D9"/>
    <w:rsid w:val="52C8FDC5"/>
    <w:rsid w:val="52C9D759"/>
    <w:rsid w:val="52C9E8EF"/>
    <w:rsid w:val="52CF86AC"/>
    <w:rsid w:val="52D26A47"/>
    <w:rsid w:val="52D3823A"/>
    <w:rsid w:val="52D45C3A"/>
    <w:rsid w:val="52D6DAFD"/>
    <w:rsid w:val="52D7723F"/>
    <w:rsid w:val="52D85CB0"/>
    <w:rsid w:val="52D92584"/>
    <w:rsid w:val="52D9CA82"/>
    <w:rsid w:val="52DBF9F3"/>
    <w:rsid w:val="52DFA539"/>
    <w:rsid w:val="52E0CDA2"/>
    <w:rsid w:val="52E12B18"/>
    <w:rsid w:val="52E3D738"/>
    <w:rsid w:val="52E8F2D8"/>
    <w:rsid w:val="52EF0EC0"/>
    <w:rsid w:val="52F05E6F"/>
    <w:rsid w:val="52F0B072"/>
    <w:rsid w:val="52F50BAB"/>
    <w:rsid w:val="52F7B728"/>
    <w:rsid w:val="52FA91F5"/>
    <w:rsid w:val="52FB70F9"/>
    <w:rsid w:val="52FC142A"/>
    <w:rsid w:val="5306A407"/>
    <w:rsid w:val="53089B2A"/>
    <w:rsid w:val="530AFB26"/>
    <w:rsid w:val="530BBCD2"/>
    <w:rsid w:val="530D87F5"/>
    <w:rsid w:val="530DE54A"/>
    <w:rsid w:val="530FFFA8"/>
    <w:rsid w:val="5311B64E"/>
    <w:rsid w:val="5315841A"/>
    <w:rsid w:val="531F0FAD"/>
    <w:rsid w:val="5320A9B7"/>
    <w:rsid w:val="53219F46"/>
    <w:rsid w:val="532219B3"/>
    <w:rsid w:val="53237690"/>
    <w:rsid w:val="53253ED6"/>
    <w:rsid w:val="533181C1"/>
    <w:rsid w:val="5333A4EB"/>
    <w:rsid w:val="53344D9D"/>
    <w:rsid w:val="53352C24"/>
    <w:rsid w:val="53367748"/>
    <w:rsid w:val="5338A28B"/>
    <w:rsid w:val="533BB057"/>
    <w:rsid w:val="533E9904"/>
    <w:rsid w:val="5340285E"/>
    <w:rsid w:val="5340A8F8"/>
    <w:rsid w:val="53429254"/>
    <w:rsid w:val="534301DD"/>
    <w:rsid w:val="5345F833"/>
    <w:rsid w:val="53490F4B"/>
    <w:rsid w:val="534C62A1"/>
    <w:rsid w:val="534CDCF3"/>
    <w:rsid w:val="534F425C"/>
    <w:rsid w:val="534F99EA"/>
    <w:rsid w:val="5355FF45"/>
    <w:rsid w:val="53579127"/>
    <w:rsid w:val="5357FC02"/>
    <w:rsid w:val="535A3A57"/>
    <w:rsid w:val="535A4FA3"/>
    <w:rsid w:val="535BCC51"/>
    <w:rsid w:val="535D2130"/>
    <w:rsid w:val="535DD3B9"/>
    <w:rsid w:val="535E4162"/>
    <w:rsid w:val="535EB305"/>
    <w:rsid w:val="5362C7E4"/>
    <w:rsid w:val="5366E0AE"/>
    <w:rsid w:val="5367BA5B"/>
    <w:rsid w:val="5368642E"/>
    <w:rsid w:val="53692924"/>
    <w:rsid w:val="536AD8CE"/>
    <w:rsid w:val="536CD470"/>
    <w:rsid w:val="536F7F64"/>
    <w:rsid w:val="53725CD3"/>
    <w:rsid w:val="5372E209"/>
    <w:rsid w:val="5373AE33"/>
    <w:rsid w:val="53757181"/>
    <w:rsid w:val="537837BD"/>
    <w:rsid w:val="5378AA1F"/>
    <w:rsid w:val="537A3DBD"/>
    <w:rsid w:val="537BD40B"/>
    <w:rsid w:val="53808756"/>
    <w:rsid w:val="53814C01"/>
    <w:rsid w:val="53823D45"/>
    <w:rsid w:val="5387AC11"/>
    <w:rsid w:val="538AB6E7"/>
    <w:rsid w:val="53938D0E"/>
    <w:rsid w:val="53966ADC"/>
    <w:rsid w:val="5396B9DB"/>
    <w:rsid w:val="539BF876"/>
    <w:rsid w:val="539CDEEC"/>
    <w:rsid w:val="539E40D3"/>
    <w:rsid w:val="539E66F0"/>
    <w:rsid w:val="539E9F3A"/>
    <w:rsid w:val="53A2FA85"/>
    <w:rsid w:val="53A7203A"/>
    <w:rsid w:val="53A8912F"/>
    <w:rsid w:val="53AA8C6E"/>
    <w:rsid w:val="53AB565F"/>
    <w:rsid w:val="53AB9B97"/>
    <w:rsid w:val="53B52F2A"/>
    <w:rsid w:val="53B7531A"/>
    <w:rsid w:val="53B7C531"/>
    <w:rsid w:val="53B8BAB6"/>
    <w:rsid w:val="53BC7079"/>
    <w:rsid w:val="53BD9918"/>
    <w:rsid w:val="53C017A5"/>
    <w:rsid w:val="53C0B803"/>
    <w:rsid w:val="53C232EF"/>
    <w:rsid w:val="53C43CFC"/>
    <w:rsid w:val="53C462F0"/>
    <w:rsid w:val="53C490CF"/>
    <w:rsid w:val="53C4EDE0"/>
    <w:rsid w:val="53C612DA"/>
    <w:rsid w:val="53C6ED3C"/>
    <w:rsid w:val="53C9A978"/>
    <w:rsid w:val="53CAD7C4"/>
    <w:rsid w:val="53CBAA6C"/>
    <w:rsid w:val="53CBD3E4"/>
    <w:rsid w:val="53CC17B4"/>
    <w:rsid w:val="53CD9ABA"/>
    <w:rsid w:val="53CDFCDC"/>
    <w:rsid w:val="53CF2AD2"/>
    <w:rsid w:val="53D196F9"/>
    <w:rsid w:val="53D59093"/>
    <w:rsid w:val="53D6C66B"/>
    <w:rsid w:val="53D8718F"/>
    <w:rsid w:val="53D90016"/>
    <w:rsid w:val="53DA37C9"/>
    <w:rsid w:val="53DD772B"/>
    <w:rsid w:val="53DFE75A"/>
    <w:rsid w:val="53E1B424"/>
    <w:rsid w:val="53E244FA"/>
    <w:rsid w:val="53E39BEC"/>
    <w:rsid w:val="53E67FA6"/>
    <w:rsid w:val="53E8D30D"/>
    <w:rsid w:val="53E9D691"/>
    <w:rsid w:val="53ED146D"/>
    <w:rsid w:val="53EEA7A8"/>
    <w:rsid w:val="53EF0105"/>
    <w:rsid w:val="53F20460"/>
    <w:rsid w:val="53F46AFB"/>
    <w:rsid w:val="53F579CE"/>
    <w:rsid w:val="53F59057"/>
    <w:rsid w:val="53F90372"/>
    <w:rsid w:val="53FF6FC3"/>
    <w:rsid w:val="53FFC475"/>
    <w:rsid w:val="5401FD17"/>
    <w:rsid w:val="54059EB6"/>
    <w:rsid w:val="540806CB"/>
    <w:rsid w:val="540D047F"/>
    <w:rsid w:val="540F0445"/>
    <w:rsid w:val="54133B5C"/>
    <w:rsid w:val="5414240D"/>
    <w:rsid w:val="54145FA2"/>
    <w:rsid w:val="541EE17C"/>
    <w:rsid w:val="541FAB51"/>
    <w:rsid w:val="5420EABF"/>
    <w:rsid w:val="54215F20"/>
    <w:rsid w:val="54221496"/>
    <w:rsid w:val="542B506C"/>
    <w:rsid w:val="542B72E8"/>
    <w:rsid w:val="542CA2AA"/>
    <w:rsid w:val="542D871F"/>
    <w:rsid w:val="542DC0A8"/>
    <w:rsid w:val="542E42FE"/>
    <w:rsid w:val="542E9557"/>
    <w:rsid w:val="542ED90E"/>
    <w:rsid w:val="542FAD95"/>
    <w:rsid w:val="5430FFE4"/>
    <w:rsid w:val="543455C9"/>
    <w:rsid w:val="54377217"/>
    <w:rsid w:val="54397B84"/>
    <w:rsid w:val="5439DFA6"/>
    <w:rsid w:val="543C1B90"/>
    <w:rsid w:val="54453B7D"/>
    <w:rsid w:val="544959E2"/>
    <w:rsid w:val="544ACFE4"/>
    <w:rsid w:val="544C69CC"/>
    <w:rsid w:val="544F8508"/>
    <w:rsid w:val="54535823"/>
    <w:rsid w:val="54582EB9"/>
    <w:rsid w:val="545A6E62"/>
    <w:rsid w:val="545BEA3C"/>
    <w:rsid w:val="54610CDE"/>
    <w:rsid w:val="54688941"/>
    <w:rsid w:val="54688A7F"/>
    <w:rsid w:val="546E231D"/>
    <w:rsid w:val="54705DA4"/>
    <w:rsid w:val="54706A02"/>
    <w:rsid w:val="54722EF0"/>
    <w:rsid w:val="5476AB3F"/>
    <w:rsid w:val="5476EB6B"/>
    <w:rsid w:val="5478D961"/>
    <w:rsid w:val="547F151E"/>
    <w:rsid w:val="54844EFD"/>
    <w:rsid w:val="5484A2ED"/>
    <w:rsid w:val="5486B5CF"/>
    <w:rsid w:val="548AE379"/>
    <w:rsid w:val="548CFCA1"/>
    <w:rsid w:val="548DF9A5"/>
    <w:rsid w:val="548EAABE"/>
    <w:rsid w:val="549438B7"/>
    <w:rsid w:val="54987758"/>
    <w:rsid w:val="549A2F7B"/>
    <w:rsid w:val="549ADCC9"/>
    <w:rsid w:val="549BE610"/>
    <w:rsid w:val="549C4351"/>
    <w:rsid w:val="549F4EDC"/>
    <w:rsid w:val="549F8124"/>
    <w:rsid w:val="54A1FE5B"/>
    <w:rsid w:val="54A326EA"/>
    <w:rsid w:val="54A54470"/>
    <w:rsid w:val="54A89F83"/>
    <w:rsid w:val="54A9BC7F"/>
    <w:rsid w:val="54AA75EE"/>
    <w:rsid w:val="54AB05C4"/>
    <w:rsid w:val="54AED584"/>
    <w:rsid w:val="54B21C8D"/>
    <w:rsid w:val="54B75243"/>
    <w:rsid w:val="54B78257"/>
    <w:rsid w:val="54BCC4DF"/>
    <w:rsid w:val="54BF274C"/>
    <w:rsid w:val="54BF89B3"/>
    <w:rsid w:val="54C3174F"/>
    <w:rsid w:val="54C600FD"/>
    <w:rsid w:val="54C82DB6"/>
    <w:rsid w:val="54C8FEA9"/>
    <w:rsid w:val="54CE86AC"/>
    <w:rsid w:val="54CEB71E"/>
    <w:rsid w:val="54D9E7A0"/>
    <w:rsid w:val="54DA0DAA"/>
    <w:rsid w:val="54DA2ED1"/>
    <w:rsid w:val="54DED682"/>
    <w:rsid w:val="54E0EB2B"/>
    <w:rsid w:val="54E12FB0"/>
    <w:rsid w:val="54E3F38C"/>
    <w:rsid w:val="54E4CCF5"/>
    <w:rsid w:val="54E568C9"/>
    <w:rsid w:val="54E5EE77"/>
    <w:rsid w:val="54E6A6B0"/>
    <w:rsid w:val="54E7F03E"/>
    <w:rsid w:val="54EA8663"/>
    <w:rsid w:val="54EE0903"/>
    <w:rsid w:val="54EFD9F3"/>
    <w:rsid w:val="54F20CCE"/>
    <w:rsid w:val="54F45830"/>
    <w:rsid w:val="54FDE3C8"/>
    <w:rsid w:val="54FE79C8"/>
    <w:rsid w:val="54FF2E9F"/>
    <w:rsid w:val="54FF8440"/>
    <w:rsid w:val="54FFE1B7"/>
    <w:rsid w:val="55001CA6"/>
    <w:rsid w:val="5505FA8A"/>
    <w:rsid w:val="550A4FE2"/>
    <w:rsid w:val="550BE38F"/>
    <w:rsid w:val="550C17AD"/>
    <w:rsid w:val="55117363"/>
    <w:rsid w:val="5511858B"/>
    <w:rsid w:val="5514EF1D"/>
    <w:rsid w:val="55166D93"/>
    <w:rsid w:val="5521DF93"/>
    <w:rsid w:val="55244361"/>
    <w:rsid w:val="5525958A"/>
    <w:rsid w:val="55268EC5"/>
    <w:rsid w:val="55272B26"/>
    <w:rsid w:val="5529A32D"/>
    <w:rsid w:val="552D9082"/>
    <w:rsid w:val="552E7140"/>
    <w:rsid w:val="552EA1C5"/>
    <w:rsid w:val="5530DEA0"/>
    <w:rsid w:val="55318707"/>
    <w:rsid w:val="553BCD1C"/>
    <w:rsid w:val="553D7709"/>
    <w:rsid w:val="553EA1B1"/>
    <w:rsid w:val="553F3325"/>
    <w:rsid w:val="55401B62"/>
    <w:rsid w:val="55401BDF"/>
    <w:rsid w:val="5544AB10"/>
    <w:rsid w:val="5545BC1A"/>
    <w:rsid w:val="55473C88"/>
    <w:rsid w:val="55482F02"/>
    <w:rsid w:val="554A794B"/>
    <w:rsid w:val="554AA116"/>
    <w:rsid w:val="554C6511"/>
    <w:rsid w:val="554F5FFB"/>
    <w:rsid w:val="554F6C3B"/>
    <w:rsid w:val="555083DE"/>
    <w:rsid w:val="5554FD99"/>
    <w:rsid w:val="555635D8"/>
    <w:rsid w:val="55577987"/>
    <w:rsid w:val="5557FAB0"/>
    <w:rsid w:val="5558AA5B"/>
    <w:rsid w:val="556170FE"/>
    <w:rsid w:val="5561B891"/>
    <w:rsid w:val="5562B63E"/>
    <w:rsid w:val="55642A0F"/>
    <w:rsid w:val="55756C6B"/>
    <w:rsid w:val="55767394"/>
    <w:rsid w:val="55779372"/>
    <w:rsid w:val="55794A83"/>
    <w:rsid w:val="557A9702"/>
    <w:rsid w:val="557C5D96"/>
    <w:rsid w:val="557FDA9A"/>
    <w:rsid w:val="5584844A"/>
    <w:rsid w:val="5584AC51"/>
    <w:rsid w:val="5587F539"/>
    <w:rsid w:val="5588ADCD"/>
    <w:rsid w:val="558BF53F"/>
    <w:rsid w:val="558DA370"/>
    <w:rsid w:val="55901223"/>
    <w:rsid w:val="55927DB2"/>
    <w:rsid w:val="5592FC55"/>
    <w:rsid w:val="559448C4"/>
    <w:rsid w:val="55956350"/>
    <w:rsid w:val="5595E7B9"/>
    <w:rsid w:val="55960402"/>
    <w:rsid w:val="5596D883"/>
    <w:rsid w:val="559918D5"/>
    <w:rsid w:val="5599C074"/>
    <w:rsid w:val="5599FD7F"/>
    <w:rsid w:val="559A2358"/>
    <w:rsid w:val="559AB3EE"/>
    <w:rsid w:val="559D80E4"/>
    <w:rsid w:val="559E9A34"/>
    <w:rsid w:val="55A00F14"/>
    <w:rsid w:val="55A21631"/>
    <w:rsid w:val="55AB6AB7"/>
    <w:rsid w:val="55ABD6B5"/>
    <w:rsid w:val="55AC782B"/>
    <w:rsid w:val="55ACBA95"/>
    <w:rsid w:val="55B50A3C"/>
    <w:rsid w:val="55B5EDC8"/>
    <w:rsid w:val="55B7D1CE"/>
    <w:rsid w:val="55BA83BF"/>
    <w:rsid w:val="55BB04A1"/>
    <w:rsid w:val="55BBF2D4"/>
    <w:rsid w:val="55BF0143"/>
    <w:rsid w:val="55C1CF3C"/>
    <w:rsid w:val="55C43786"/>
    <w:rsid w:val="55C65D79"/>
    <w:rsid w:val="55C7CB8C"/>
    <w:rsid w:val="55C84DAA"/>
    <w:rsid w:val="55C857B0"/>
    <w:rsid w:val="55C98992"/>
    <w:rsid w:val="55C9D54C"/>
    <w:rsid w:val="55CBB1C5"/>
    <w:rsid w:val="55CC6D62"/>
    <w:rsid w:val="55D0031A"/>
    <w:rsid w:val="55D1B185"/>
    <w:rsid w:val="55D325E3"/>
    <w:rsid w:val="55D4B4EF"/>
    <w:rsid w:val="55DBA17A"/>
    <w:rsid w:val="55E11F64"/>
    <w:rsid w:val="55E14525"/>
    <w:rsid w:val="55E23590"/>
    <w:rsid w:val="55E39D36"/>
    <w:rsid w:val="55E42CBB"/>
    <w:rsid w:val="55E4445C"/>
    <w:rsid w:val="55E511FB"/>
    <w:rsid w:val="55E63CF9"/>
    <w:rsid w:val="55E9E650"/>
    <w:rsid w:val="55EACF0E"/>
    <w:rsid w:val="55F0E967"/>
    <w:rsid w:val="55F0F393"/>
    <w:rsid w:val="55F294FF"/>
    <w:rsid w:val="55F2CE39"/>
    <w:rsid w:val="55F6E992"/>
    <w:rsid w:val="55F770E8"/>
    <w:rsid w:val="55FC2707"/>
    <w:rsid w:val="560033B9"/>
    <w:rsid w:val="5601BE22"/>
    <w:rsid w:val="56032CF5"/>
    <w:rsid w:val="56087554"/>
    <w:rsid w:val="5608824D"/>
    <w:rsid w:val="560DF36E"/>
    <w:rsid w:val="56122714"/>
    <w:rsid w:val="56176006"/>
    <w:rsid w:val="56191401"/>
    <w:rsid w:val="56196F36"/>
    <w:rsid w:val="561B587C"/>
    <w:rsid w:val="561C18C3"/>
    <w:rsid w:val="561FD4C5"/>
    <w:rsid w:val="562A26C3"/>
    <w:rsid w:val="562B4D8E"/>
    <w:rsid w:val="562BF1E1"/>
    <w:rsid w:val="562C6E80"/>
    <w:rsid w:val="562DAA7E"/>
    <w:rsid w:val="563420E6"/>
    <w:rsid w:val="56360E47"/>
    <w:rsid w:val="56375DF9"/>
    <w:rsid w:val="5637D196"/>
    <w:rsid w:val="5637D5EF"/>
    <w:rsid w:val="56383BFA"/>
    <w:rsid w:val="563B972A"/>
    <w:rsid w:val="563E14C0"/>
    <w:rsid w:val="5642048A"/>
    <w:rsid w:val="564337EC"/>
    <w:rsid w:val="564BBC35"/>
    <w:rsid w:val="564BF9C4"/>
    <w:rsid w:val="564C1C0A"/>
    <w:rsid w:val="564C3F1F"/>
    <w:rsid w:val="564ED21D"/>
    <w:rsid w:val="564F129E"/>
    <w:rsid w:val="56508FA0"/>
    <w:rsid w:val="56517141"/>
    <w:rsid w:val="56559EE2"/>
    <w:rsid w:val="5658DE8D"/>
    <w:rsid w:val="565A8DB8"/>
    <w:rsid w:val="565ED52E"/>
    <w:rsid w:val="56604619"/>
    <w:rsid w:val="5665ED79"/>
    <w:rsid w:val="5668375F"/>
    <w:rsid w:val="566A87EE"/>
    <w:rsid w:val="566B1F22"/>
    <w:rsid w:val="566C2A1B"/>
    <w:rsid w:val="566E86AF"/>
    <w:rsid w:val="566F3925"/>
    <w:rsid w:val="567228D7"/>
    <w:rsid w:val="56813263"/>
    <w:rsid w:val="5682A17E"/>
    <w:rsid w:val="568406F6"/>
    <w:rsid w:val="5684B763"/>
    <w:rsid w:val="56863044"/>
    <w:rsid w:val="56871D74"/>
    <w:rsid w:val="56877F37"/>
    <w:rsid w:val="56881547"/>
    <w:rsid w:val="5689ADF5"/>
    <w:rsid w:val="568A08DD"/>
    <w:rsid w:val="568E4229"/>
    <w:rsid w:val="5690CB29"/>
    <w:rsid w:val="56941E4B"/>
    <w:rsid w:val="56942F1F"/>
    <w:rsid w:val="56985D14"/>
    <w:rsid w:val="56A35E9B"/>
    <w:rsid w:val="56A7C913"/>
    <w:rsid w:val="56A7F11F"/>
    <w:rsid w:val="56AA1E0C"/>
    <w:rsid w:val="56AFA383"/>
    <w:rsid w:val="56AFD64D"/>
    <w:rsid w:val="56B17E61"/>
    <w:rsid w:val="56B2DCF5"/>
    <w:rsid w:val="56B40651"/>
    <w:rsid w:val="56B4CC07"/>
    <w:rsid w:val="56B52E74"/>
    <w:rsid w:val="56BA925C"/>
    <w:rsid w:val="56BFA539"/>
    <w:rsid w:val="56C07383"/>
    <w:rsid w:val="56C33CEB"/>
    <w:rsid w:val="56C5D91F"/>
    <w:rsid w:val="56C83C03"/>
    <w:rsid w:val="56D0667A"/>
    <w:rsid w:val="56D4F560"/>
    <w:rsid w:val="56D62A24"/>
    <w:rsid w:val="56DA0210"/>
    <w:rsid w:val="56DA5433"/>
    <w:rsid w:val="56DA62FE"/>
    <w:rsid w:val="56DBE707"/>
    <w:rsid w:val="56DE65D5"/>
    <w:rsid w:val="56DF4412"/>
    <w:rsid w:val="56E644DD"/>
    <w:rsid w:val="56E6A81E"/>
    <w:rsid w:val="56E82E62"/>
    <w:rsid w:val="56E8AF7F"/>
    <w:rsid w:val="56EB3858"/>
    <w:rsid w:val="56EB3D05"/>
    <w:rsid w:val="56F00289"/>
    <w:rsid w:val="56F30B8E"/>
    <w:rsid w:val="56F5445D"/>
    <w:rsid w:val="56F5B949"/>
    <w:rsid w:val="56F88BDB"/>
    <w:rsid w:val="56FACC67"/>
    <w:rsid w:val="56FDAE0E"/>
    <w:rsid w:val="56FE9926"/>
    <w:rsid w:val="5701A335"/>
    <w:rsid w:val="5709D7D2"/>
    <w:rsid w:val="570FEAA9"/>
    <w:rsid w:val="5710FBAD"/>
    <w:rsid w:val="57118D6E"/>
    <w:rsid w:val="5711C887"/>
    <w:rsid w:val="57176FE7"/>
    <w:rsid w:val="57188C5F"/>
    <w:rsid w:val="5719EA49"/>
    <w:rsid w:val="571DC0B2"/>
    <w:rsid w:val="571F15B2"/>
    <w:rsid w:val="5722378C"/>
    <w:rsid w:val="5723C59A"/>
    <w:rsid w:val="5724992B"/>
    <w:rsid w:val="57254E54"/>
    <w:rsid w:val="572705E0"/>
    <w:rsid w:val="572A8A4B"/>
    <w:rsid w:val="572E8F4D"/>
    <w:rsid w:val="57375645"/>
    <w:rsid w:val="5739D991"/>
    <w:rsid w:val="57446D05"/>
    <w:rsid w:val="57473985"/>
    <w:rsid w:val="5747E04E"/>
    <w:rsid w:val="57491BC1"/>
    <w:rsid w:val="57491FEC"/>
    <w:rsid w:val="574D2001"/>
    <w:rsid w:val="574E65AE"/>
    <w:rsid w:val="575358E0"/>
    <w:rsid w:val="575625EA"/>
    <w:rsid w:val="57563CD2"/>
    <w:rsid w:val="57594C00"/>
    <w:rsid w:val="575D8AFA"/>
    <w:rsid w:val="575EA086"/>
    <w:rsid w:val="5760DAEB"/>
    <w:rsid w:val="57634F65"/>
    <w:rsid w:val="5767F84B"/>
    <w:rsid w:val="57697CCE"/>
    <w:rsid w:val="5769AEE1"/>
    <w:rsid w:val="576B718F"/>
    <w:rsid w:val="576C85C7"/>
    <w:rsid w:val="576C8F69"/>
    <w:rsid w:val="576DAE17"/>
    <w:rsid w:val="576F721D"/>
    <w:rsid w:val="577267D6"/>
    <w:rsid w:val="5772C267"/>
    <w:rsid w:val="5773AD60"/>
    <w:rsid w:val="577522C6"/>
    <w:rsid w:val="57785F12"/>
    <w:rsid w:val="57797391"/>
    <w:rsid w:val="577CE8B1"/>
    <w:rsid w:val="577F4110"/>
    <w:rsid w:val="57817091"/>
    <w:rsid w:val="5783C9EB"/>
    <w:rsid w:val="578B6A1E"/>
    <w:rsid w:val="578BA84D"/>
    <w:rsid w:val="5790560C"/>
    <w:rsid w:val="5791432B"/>
    <w:rsid w:val="57972AF7"/>
    <w:rsid w:val="5797BAD8"/>
    <w:rsid w:val="5798BFD7"/>
    <w:rsid w:val="579B643E"/>
    <w:rsid w:val="579D46C8"/>
    <w:rsid w:val="579DE395"/>
    <w:rsid w:val="579E1637"/>
    <w:rsid w:val="579E8D33"/>
    <w:rsid w:val="57A0F269"/>
    <w:rsid w:val="57A350AE"/>
    <w:rsid w:val="57A761D9"/>
    <w:rsid w:val="57A8F094"/>
    <w:rsid w:val="57A94639"/>
    <w:rsid w:val="57AAD371"/>
    <w:rsid w:val="57ABEB92"/>
    <w:rsid w:val="57AE4C01"/>
    <w:rsid w:val="57B0CCE0"/>
    <w:rsid w:val="57B0E7A6"/>
    <w:rsid w:val="57B1AA2A"/>
    <w:rsid w:val="57B65493"/>
    <w:rsid w:val="57B91D12"/>
    <w:rsid w:val="57BAB4FE"/>
    <w:rsid w:val="57BEFA6F"/>
    <w:rsid w:val="57C240CC"/>
    <w:rsid w:val="57C475F1"/>
    <w:rsid w:val="57C4A705"/>
    <w:rsid w:val="57C6EBE5"/>
    <w:rsid w:val="57C81890"/>
    <w:rsid w:val="57CA344E"/>
    <w:rsid w:val="57CC3599"/>
    <w:rsid w:val="57CEE068"/>
    <w:rsid w:val="57D6C327"/>
    <w:rsid w:val="57D818D8"/>
    <w:rsid w:val="57D82A74"/>
    <w:rsid w:val="57DA011E"/>
    <w:rsid w:val="57DC83CC"/>
    <w:rsid w:val="57E278C8"/>
    <w:rsid w:val="57E3A6B6"/>
    <w:rsid w:val="57E44394"/>
    <w:rsid w:val="57E57ECA"/>
    <w:rsid w:val="57EA7B19"/>
    <w:rsid w:val="57EB1698"/>
    <w:rsid w:val="57ED5E06"/>
    <w:rsid w:val="57ED6090"/>
    <w:rsid w:val="57ED88C4"/>
    <w:rsid w:val="57EF2189"/>
    <w:rsid w:val="57F0A6C9"/>
    <w:rsid w:val="57F272E4"/>
    <w:rsid w:val="57F662A4"/>
    <w:rsid w:val="57F6BD94"/>
    <w:rsid w:val="57F82343"/>
    <w:rsid w:val="57F8EFD0"/>
    <w:rsid w:val="57FB668B"/>
    <w:rsid w:val="57FB9606"/>
    <w:rsid w:val="57FE536E"/>
    <w:rsid w:val="57FE7D8B"/>
    <w:rsid w:val="57FF823B"/>
    <w:rsid w:val="58032887"/>
    <w:rsid w:val="5803740E"/>
    <w:rsid w:val="58046DB7"/>
    <w:rsid w:val="5808A59B"/>
    <w:rsid w:val="58090D1E"/>
    <w:rsid w:val="580AED94"/>
    <w:rsid w:val="580BB462"/>
    <w:rsid w:val="580C7A94"/>
    <w:rsid w:val="580D23BB"/>
    <w:rsid w:val="5817E648"/>
    <w:rsid w:val="581875EF"/>
    <w:rsid w:val="58190914"/>
    <w:rsid w:val="581B4B23"/>
    <w:rsid w:val="581DB155"/>
    <w:rsid w:val="581E3CC6"/>
    <w:rsid w:val="58203A4B"/>
    <w:rsid w:val="5821CD86"/>
    <w:rsid w:val="582334D0"/>
    <w:rsid w:val="58236A7A"/>
    <w:rsid w:val="5823E431"/>
    <w:rsid w:val="5823F772"/>
    <w:rsid w:val="5824FFFC"/>
    <w:rsid w:val="5828492F"/>
    <w:rsid w:val="58299873"/>
    <w:rsid w:val="582D2AB1"/>
    <w:rsid w:val="58317942"/>
    <w:rsid w:val="58399263"/>
    <w:rsid w:val="583B2921"/>
    <w:rsid w:val="583BD047"/>
    <w:rsid w:val="58417B3C"/>
    <w:rsid w:val="5841F19D"/>
    <w:rsid w:val="5843DCE2"/>
    <w:rsid w:val="5846185E"/>
    <w:rsid w:val="5847205D"/>
    <w:rsid w:val="5848C14B"/>
    <w:rsid w:val="584A8133"/>
    <w:rsid w:val="584ADE0D"/>
    <w:rsid w:val="584C0FFA"/>
    <w:rsid w:val="584CB8A5"/>
    <w:rsid w:val="584CF34F"/>
    <w:rsid w:val="584E079B"/>
    <w:rsid w:val="584E5129"/>
    <w:rsid w:val="58504093"/>
    <w:rsid w:val="5850B519"/>
    <w:rsid w:val="585343B7"/>
    <w:rsid w:val="58538D7C"/>
    <w:rsid w:val="58543389"/>
    <w:rsid w:val="58560F51"/>
    <w:rsid w:val="58582DF4"/>
    <w:rsid w:val="5859F462"/>
    <w:rsid w:val="58637282"/>
    <w:rsid w:val="58694F40"/>
    <w:rsid w:val="586B7703"/>
    <w:rsid w:val="586BC3E0"/>
    <w:rsid w:val="586E7CB6"/>
    <w:rsid w:val="586F1A3C"/>
    <w:rsid w:val="58711C8D"/>
    <w:rsid w:val="58734CC8"/>
    <w:rsid w:val="58749A51"/>
    <w:rsid w:val="5879360D"/>
    <w:rsid w:val="587AB6C6"/>
    <w:rsid w:val="587BE68B"/>
    <w:rsid w:val="587D7BFD"/>
    <w:rsid w:val="587DF125"/>
    <w:rsid w:val="5882F01B"/>
    <w:rsid w:val="58857DCA"/>
    <w:rsid w:val="5885F2E8"/>
    <w:rsid w:val="58887E4F"/>
    <w:rsid w:val="58897758"/>
    <w:rsid w:val="588CC67F"/>
    <w:rsid w:val="588D930E"/>
    <w:rsid w:val="588E6A0C"/>
    <w:rsid w:val="588F6DFD"/>
    <w:rsid w:val="5895A4D3"/>
    <w:rsid w:val="5899267C"/>
    <w:rsid w:val="589AD0C4"/>
    <w:rsid w:val="589B050D"/>
    <w:rsid w:val="589B9AF8"/>
    <w:rsid w:val="589BF597"/>
    <w:rsid w:val="589DBC92"/>
    <w:rsid w:val="589E6DB5"/>
    <w:rsid w:val="589E7E29"/>
    <w:rsid w:val="589F6E60"/>
    <w:rsid w:val="58A0BE72"/>
    <w:rsid w:val="58A2A719"/>
    <w:rsid w:val="58AB8825"/>
    <w:rsid w:val="58AC1522"/>
    <w:rsid w:val="58AF7A45"/>
    <w:rsid w:val="58B0452C"/>
    <w:rsid w:val="58B5CA14"/>
    <w:rsid w:val="58B79D88"/>
    <w:rsid w:val="58B7F2F9"/>
    <w:rsid w:val="58B8FEFF"/>
    <w:rsid w:val="58B996B7"/>
    <w:rsid w:val="58BFE525"/>
    <w:rsid w:val="58C14AA9"/>
    <w:rsid w:val="58C49269"/>
    <w:rsid w:val="58C6BE22"/>
    <w:rsid w:val="58CA02ED"/>
    <w:rsid w:val="58CB7D59"/>
    <w:rsid w:val="58D291B3"/>
    <w:rsid w:val="58D36D54"/>
    <w:rsid w:val="58D788E2"/>
    <w:rsid w:val="58DBD844"/>
    <w:rsid w:val="58E1B724"/>
    <w:rsid w:val="58E2FF1B"/>
    <w:rsid w:val="58E844BC"/>
    <w:rsid w:val="58E86677"/>
    <w:rsid w:val="58EB9005"/>
    <w:rsid w:val="58EBF490"/>
    <w:rsid w:val="58ED59BA"/>
    <w:rsid w:val="58EE4CF4"/>
    <w:rsid w:val="58F1D34C"/>
    <w:rsid w:val="58F3D49F"/>
    <w:rsid w:val="58F8C45A"/>
    <w:rsid w:val="58F98047"/>
    <w:rsid w:val="58FA1B87"/>
    <w:rsid w:val="58FAD50E"/>
    <w:rsid w:val="58FB0855"/>
    <w:rsid w:val="58FB282C"/>
    <w:rsid w:val="58FB4912"/>
    <w:rsid w:val="58FE10BA"/>
    <w:rsid w:val="59001C92"/>
    <w:rsid w:val="590058EE"/>
    <w:rsid w:val="59079E01"/>
    <w:rsid w:val="5908C7D3"/>
    <w:rsid w:val="590D6E98"/>
    <w:rsid w:val="590E03AA"/>
    <w:rsid w:val="5912B27B"/>
    <w:rsid w:val="5914FAC6"/>
    <w:rsid w:val="591629DD"/>
    <w:rsid w:val="591647D5"/>
    <w:rsid w:val="591AFF3E"/>
    <w:rsid w:val="591DA8F8"/>
    <w:rsid w:val="591E45A8"/>
    <w:rsid w:val="591E7196"/>
    <w:rsid w:val="591EF603"/>
    <w:rsid w:val="5923E8E1"/>
    <w:rsid w:val="59243665"/>
    <w:rsid w:val="59261AA5"/>
    <w:rsid w:val="592780FB"/>
    <w:rsid w:val="5927FADD"/>
    <w:rsid w:val="59284883"/>
    <w:rsid w:val="592AF23F"/>
    <w:rsid w:val="592D5D2C"/>
    <w:rsid w:val="592F40CD"/>
    <w:rsid w:val="59308C0A"/>
    <w:rsid w:val="59326864"/>
    <w:rsid w:val="5933676F"/>
    <w:rsid w:val="59363AA5"/>
    <w:rsid w:val="5936AC46"/>
    <w:rsid w:val="59382E77"/>
    <w:rsid w:val="593D3108"/>
    <w:rsid w:val="59420BFB"/>
    <w:rsid w:val="59430983"/>
    <w:rsid w:val="59463D0A"/>
    <w:rsid w:val="5946B14D"/>
    <w:rsid w:val="59479BC5"/>
    <w:rsid w:val="5947A04F"/>
    <w:rsid w:val="59481496"/>
    <w:rsid w:val="594B13D1"/>
    <w:rsid w:val="594CABC3"/>
    <w:rsid w:val="59505339"/>
    <w:rsid w:val="595460DA"/>
    <w:rsid w:val="59559D39"/>
    <w:rsid w:val="5956EBAB"/>
    <w:rsid w:val="595802B4"/>
    <w:rsid w:val="595843A9"/>
    <w:rsid w:val="5959A645"/>
    <w:rsid w:val="595A11AD"/>
    <w:rsid w:val="595A1491"/>
    <w:rsid w:val="595BC063"/>
    <w:rsid w:val="595BFDEF"/>
    <w:rsid w:val="595CC0D0"/>
    <w:rsid w:val="595E1BE9"/>
    <w:rsid w:val="5961C4FB"/>
    <w:rsid w:val="596392D8"/>
    <w:rsid w:val="59641759"/>
    <w:rsid w:val="59642EBF"/>
    <w:rsid w:val="5965F966"/>
    <w:rsid w:val="5966F8AC"/>
    <w:rsid w:val="5967C488"/>
    <w:rsid w:val="596A8C1F"/>
    <w:rsid w:val="596AA57B"/>
    <w:rsid w:val="596AB7D4"/>
    <w:rsid w:val="596C7EB3"/>
    <w:rsid w:val="596FE8C2"/>
    <w:rsid w:val="597113B6"/>
    <w:rsid w:val="5974275D"/>
    <w:rsid w:val="597784BB"/>
    <w:rsid w:val="598102B1"/>
    <w:rsid w:val="5982EA09"/>
    <w:rsid w:val="5983D77D"/>
    <w:rsid w:val="59874482"/>
    <w:rsid w:val="5989007B"/>
    <w:rsid w:val="598A579B"/>
    <w:rsid w:val="598AC366"/>
    <w:rsid w:val="598AE6F1"/>
    <w:rsid w:val="598B095E"/>
    <w:rsid w:val="598D2C61"/>
    <w:rsid w:val="599160E8"/>
    <w:rsid w:val="59963952"/>
    <w:rsid w:val="59981566"/>
    <w:rsid w:val="599A59D1"/>
    <w:rsid w:val="599CC44B"/>
    <w:rsid w:val="599D062F"/>
    <w:rsid w:val="599E2625"/>
    <w:rsid w:val="59A00A96"/>
    <w:rsid w:val="59A097AF"/>
    <w:rsid w:val="59A1E951"/>
    <w:rsid w:val="59A2CCED"/>
    <w:rsid w:val="59A32CD2"/>
    <w:rsid w:val="59A504F2"/>
    <w:rsid w:val="59A7DD4F"/>
    <w:rsid w:val="59A834F7"/>
    <w:rsid w:val="59A96161"/>
    <w:rsid w:val="59AA8738"/>
    <w:rsid w:val="59AC881F"/>
    <w:rsid w:val="59ACACD1"/>
    <w:rsid w:val="59B556DB"/>
    <w:rsid w:val="59B7DFEF"/>
    <w:rsid w:val="59B849C9"/>
    <w:rsid w:val="59B8AFFD"/>
    <w:rsid w:val="59BA079D"/>
    <w:rsid w:val="59BAB4FB"/>
    <w:rsid w:val="59C0AD1B"/>
    <w:rsid w:val="59C20015"/>
    <w:rsid w:val="59C21C01"/>
    <w:rsid w:val="59C2E978"/>
    <w:rsid w:val="59C499A1"/>
    <w:rsid w:val="59C6102D"/>
    <w:rsid w:val="59C690BB"/>
    <w:rsid w:val="59C6BB7D"/>
    <w:rsid w:val="59C72DCD"/>
    <w:rsid w:val="59C82F4A"/>
    <w:rsid w:val="59C83B07"/>
    <w:rsid w:val="59C8BCC4"/>
    <w:rsid w:val="59C9069C"/>
    <w:rsid w:val="59C9445C"/>
    <w:rsid w:val="59C98CBC"/>
    <w:rsid w:val="59C98FBF"/>
    <w:rsid w:val="59CDC525"/>
    <w:rsid w:val="59CDEF08"/>
    <w:rsid w:val="59CEDC7C"/>
    <w:rsid w:val="59D34CD9"/>
    <w:rsid w:val="59D5CCB0"/>
    <w:rsid w:val="59D633E2"/>
    <w:rsid w:val="59D74711"/>
    <w:rsid w:val="59D9973F"/>
    <w:rsid w:val="59DEDA22"/>
    <w:rsid w:val="59DFB509"/>
    <w:rsid w:val="59E00428"/>
    <w:rsid w:val="59E7EF12"/>
    <w:rsid w:val="59E939EE"/>
    <w:rsid w:val="59E955AD"/>
    <w:rsid w:val="59E9A194"/>
    <w:rsid w:val="59EAE588"/>
    <w:rsid w:val="59EDA83C"/>
    <w:rsid w:val="59F0408F"/>
    <w:rsid w:val="59F2636E"/>
    <w:rsid w:val="59F37ADB"/>
    <w:rsid w:val="59F46F89"/>
    <w:rsid w:val="59F59AE0"/>
    <w:rsid w:val="59FC191B"/>
    <w:rsid w:val="59FE10A5"/>
    <w:rsid w:val="5A015006"/>
    <w:rsid w:val="5A02D457"/>
    <w:rsid w:val="5A05863F"/>
    <w:rsid w:val="5A061D8D"/>
    <w:rsid w:val="5A0790EA"/>
    <w:rsid w:val="5A08B68A"/>
    <w:rsid w:val="5A096A5B"/>
    <w:rsid w:val="5A0D5323"/>
    <w:rsid w:val="5A109E0A"/>
    <w:rsid w:val="5A165CEF"/>
    <w:rsid w:val="5A1682C7"/>
    <w:rsid w:val="5A196631"/>
    <w:rsid w:val="5A1D851E"/>
    <w:rsid w:val="5A1DC70A"/>
    <w:rsid w:val="5A1EE892"/>
    <w:rsid w:val="5A1FC09C"/>
    <w:rsid w:val="5A217D57"/>
    <w:rsid w:val="5A21C44E"/>
    <w:rsid w:val="5A237D42"/>
    <w:rsid w:val="5A26FBC9"/>
    <w:rsid w:val="5A27ECD2"/>
    <w:rsid w:val="5A30D44F"/>
    <w:rsid w:val="5A33A9F9"/>
    <w:rsid w:val="5A361F83"/>
    <w:rsid w:val="5A38068D"/>
    <w:rsid w:val="5A3A2B66"/>
    <w:rsid w:val="5A3A4E8A"/>
    <w:rsid w:val="5A3CCE8E"/>
    <w:rsid w:val="5A3D884F"/>
    <w:rsid w:val="5A3EC91F"/>
    <w:rsid w:val="5A3FD63C"/>
    <w:rsid w:val="5A40768D"/>
    <w:rsid w:val="5A44E654"/>
    <w:rsid w:val="5A454238"/>
    <w:rsid w:val="5A4856A1"/>
    <w:rsid w:val="5A4A47CF"/>
    <w:rsid w:val="5A4DC9E0"/>
    <w:rsid w:val="5A4E76AC"/>
    <w:rsid w:val="5A58BF94"/>
    <w:rsid w:val="5A597CD3"/>
    <w:rsid w:val="5A60D06C"/>
    <w:rsid w:val="5A62FF71"/>
    <w:rsid w:val="5A66CD16"/>
    <w:rsid w:val="5A69183B"/>
    <w:rsid w:val="5A6A5A3F"/>
    <w:rsid w:val="5A72A530"/>
    <w:rsid w:val="5A75A78C"/>
    <w:rsid w:val="5A77404B"/>
    <w:rsid w:val="5A797A14"/>
    <w:rsid w:val="5A7D73F9"/>
    <w:rsid w:val="5A7E20B3"/>
    <w:rsid w:val="5A80018C"/>
    <w:rsid w:val="5A80F673"/>
    <w:rsid w:val="5A837E0A"/>
    <w:rsid w:val="5A8787C3"/>
    <w:rsid w:val="5A8EF918"/>
    <w:rsid w:val="5A8F41CC"/>
    <w:rsid w:val="5A906FC5"/>
    <w:rsid w:val="5A920283"/>
    <w:rsid w:val="5A93776B"/>
    <w:rsid w:val="5A972FC4"/>
    <w:rsid w:val="5A9D1B09"/>
    <w:rsid w:val="5AA1C3F2"/>
    <w:rsid w:val="5AA26196"/>
    <w:rsid w:val="5AA27209"/>
    <w:rsid w:val="5AA8876B"/>
    <w:rsid w:val="5AA92D3F"/>
    <w:rsid w:val="5AAB61C3"/>
    <w:rsid w:val="5AAC4AF7"/>
    <w:rsid w:val="5AAD982B"/>
    <w:rsid w:val="5AAEE64A"/>
    <w:rsid w:val="5AB16981"/>
    <w:rsid w:val="5AB27F99"/>
    <w:rsid w:val="5AB51BBB"/>
    <w:rsid w:val="5AB71631"/>
    <w:rsid w:val="5AB7537F"/>
    <w:rsid w:val="5AB851E6"/>
    <w:rsid w:val="5ABA081E"/>
    <w:rsid w:val="5ABB423C"/>
    <w:rsid w:val="5ABBEF1E"/>
    <w:rsid w:val="5ABE1E75"/>
    <w:rsid w:val="5AC500EC"/>
    <w:rsid w:val="5AC7CA43"/>
    <w:rsid w:val="5ACE86BD"/>
    <w:rsid w:val="5AD12F57"/>
    <w:rsid w:val="5AD184F1"/>
    <w:rsid w:val="5AD98451"/>
    <w:rsid w:val="5ADC5E32"/>
    <w:rsid w:val="5ADD13A8"/>
    <w:rsid w:val="5ADF6806"/>
    <w:rsid w:val="5AE11BBD"/>
    <w:rsid w:val="5AE64562"/>
    <w:rsid w:val="5AE6AE8F"/>
    <w:rsid w:val="5AE71F3D"/>
    <w:rsid w:val="5AE9F95C"/>
    <w:rsid w:val="5AEE66BC"/>
    <w:rsid w:val="5AEE6DA5"/>
    <w:rsid w:val="5AF64992"/>
    <w:rsid w:val="5AF7CCB6"/>
    <w:rsid w:val="5AF85CD6"/>
    <w:rsid w:val="5AF97002"/>
    <w:rsid w:val="5AFB208E"/>
    <w:rsid w:val="5AFB78B0"/>
    <w:rsid w:val="5AFE16A5"/>
    <w:rsid w:val="5AFE3324"/>
    <w:rsid w:val="5AFFF4C3"/>
    <w:rsid w:val="5B020086"/>
    <w:rsid w:val="5B071817"/>
    <w:rsid w:val="5B0E02E7"/>
    <w:rsid w:val="5B0E933B"/>
    <w:rsid w:val="5B12D27D"/>
    <w:rsid w:val="5B132CC2"/>
    <w:rsid w:val="5B136412"/>
    <w:rsid w:val="5B14A400"/>
    <w:rsid w:val="5B155DAF"/>
    <w:rsid w:val="5B17D78A"/>
    <w:rsid w:val="5B1DEFCD"/>
    <w:rsid w:val="5B1F3CD3"/>
    <w:rsid w:val="5B24C000"/>
    <w:rsid w:val="5B2B45D9"/>
    <w:rsid w:val="5B2E9B95"/>
    <w:rsid w:val="5B2FE362"/>
    <w:rsid w:val="5B31E451"/>
    <w:rsid w:val="5B334B68"/>
    <w:rsid w:val="5B3387AB"/>
    <w:rsid w:val="5B355FAB"/>
    <w:rsid w:val="5B362347"/>
    <w:rsid w:val="5B365B93"/>
    <w:rsid w:val="5B38DF57"/>
    <w:rsid w:val="5B3ED527"/>
    <w:rsid w:val="5B3F7493"/>
    <w:rsid w:val="5B44D877"/>
    <w:rsid w:val="5B4647B4"/>
    <w:rsid w:val="5B4846C1"/>
    <w:rsid w:val="5B4E3D7D"/>
    <w:rsid w:val="5B509129"/>
    <w:rsid w:val="5B55B0D2"/>
    <w:rsid w:val="5B55BF05"/>
    <w:rsid w:val="5B5AD2FE"/>
    <w:rsid w:val="5B5AEAA2"/>
    <w:rsid w:val="5B5BF49B"/>
    <w:rsid w:val="5B5C611D"/>
    <w:rsid w:val="5B5D4822"/>
    <w:rsid w:val="5B5D8EAD"/>
    <w:rsid w:val="5B5E911B"/>
    <w:rsid w:val="5B606A02"/>
    <w:rsid w:val="5B60F37B"/>
    <w:rsid w:val="5B616A7E"/>
    <w:rsid w:val="5B6307EB"/>
    <w:rsid w:val="5B68D236"/>
    <w:rsid w:val="5B6A8CBB"/>
    <w:rsid w:val="5B6BFA78"/>
    <w:rsid w:val="5B6FEA8A"/>
    <w:rsid w:val="5B71B27F"/>
    <w:rsid w:val="5B7B4812"/>
    <w:rsid w:val="5B7F3F15"/>
    <w:rsid w:val="5B7FFA60"/>
    <w:rsid w:val="5B838CFA"/>
    <w:rsid w:val="5B85A9A1"/>
    <w:rsid w:val="5B85E4D1"/>
    <w:rsid w:val="5B85F83C"/>
    <w:rsid w:val="5B863DFE"/>
    <w:rsid w:val="5B884BAF"/>
    <w:rsid w:val="5B8AFA62"/>
    <w:rsid w:val="5B8B418D"/>
    <w:rsid w:val="5B8DE44D"/>
    <w:rsid w:val="5B90BD6C"/>
    <w:rsid w:val="5B9125A5"/>
    <w:rsid w:val="5B9A951E"/>
    <w:rsid w:val="5B9ACC1B"/>
    <w:rsid w:val="5B9ED8AC"/>
    <w:rsid w:val="5B9EE99E"/>
    <w:rsid w:val="5BA0B3D7"/>
    <w:rsid w:val="5BA2BE54"/>
    <w:rsid w:val="5BA2DCE6"/>
    <w:rsid w:val="5BA4F9D5"/>
    <w:rsid w:val="5BA5A2AA"/>
    <w:rsid w:val="5BA6FE59"/>
    <w:rsid w:val="5BAB386B"/>
    <w:rsid w:val="5BAD0A46"/>
    <w:rsid w:val="5BAEC094"/>
    <w:rsid w:val="5BB540B0"/>
    <w:rsid w:val="5BB56E07"/>
    <w:rsid w:val="5BB70B8C"/>
    <w:rsid w:val="5BBCACB5"/>
    <w:rsid w:val="5BBD8E83"/>
    <w:rsid w:val="5BBDF30C"/>
    <w:rsid w:val="5BBE4D77"/>
    <w:rsid w:val="5BC2186A"/>
    <w:rsid w:val="5BC27CDE"/>
    <w:rsid w:val="5BC2A6A0"/>
    <w:rsid w:val="5BC464DC"/>
    <w:rsid w:val="5BC4A9F5"/>
    <w:rsid w:val="5BC77386"/>
    <w:rsid w:val="5BC82B8E"/>
    <w:rsid w:val="5BC9D380"/>
    <w:rsid w:val="5BCA1CE1"/>
    <w:rsid w:val="5BCCD4A7"/>
    <w:rsid w:val="5BD16A6D"/>
    <w:rsid w:val="5BD177D9"/>
    <w:rsid w:val="5BD31ED0"/>
    <w:rsid w:val="5BD92B2C"/>
    <w:rsid w:val="5BDAB521"/>
    <w:rsid w:val="5BDC46EE"/>
    <w:rsid w:val="5BDDB501"/>
    <w:rsid w:val="5BE13427"/>
    <w:rsid w:val="5BE4801C"/>
    <w:rsid w:val="5BE4F081"/>
    <w:rsid w:val="5BE61E11"/>
    <w:rsid w:val="5BE7E30E"/>
    <w:rsid w:val="5BE8F3D2"/>
    <w:rsid w:val="5BEB159E"/>
    <w:rsid w:val="5BED8A0C"/>
    <w:rsid w:val="5BF0AB81"/>
    <w:rsid w:val="5BF15A57"/>
    <w:rsid w:val="5BF19428"/>
    <w:rsid w:val="5BF4B233"/>
    <w:rsid w:val="5BF7AD1A"/>
    <w:rsid w:val="5BF8CED9"/>
    <w:rsid w:val="5BFA99E2"/>
    <w:rsid w:val="5BFBD672"/>
    <w:rsid w:val="5BFC9A4E"/>
    <w:rsid w:val="5BFED612"/>
    <w:rsid w:val="5BFFFF37"/>
    <w:rsid w:val="5C07302F"/>
    <w:rsid w:val="5C07B0EA"/>
    <w:rsid w:val="5C0C9B8E"/>
    <w:rsid w:val="5C11CD9F"/>
    <w:rsid w:val="5C13877C"/>
    <w:rsid w:val="5C17631A"/>
    <w:rsid w:val="5C17DD01"/>
    <w:rsid w:val="5C180B15"/>
    <w:rsid w:val="5C18DF63"/>
    <w:rsid w:val="5C1AEC9D"/>
    <w:rsid w:val="5C1DE525"/>
    <w:rsid w:val="5C1EACE6"/>
    <w:rsid w:val="5C2104B4"/>
    <w:rsid w:val="5C21CF70"/>
    <w:rsid w:val="5C295946"/>
    <w:rsid w:val="5C2975CB"/>
    <w:rsid w:val="5C298D53"/>
    <w:rsid w:val="5C2A3F5F"/>
    <w:rsid w:val="5C2AE6D1"/>
    <w:rsid w:val="5C2B8122"/>
    <w:rsid w:val="5C3723B6"/>
    <w:rsid w:val="5C383CBC"/>
    <w:rsid w:val="5C384D64"/>
    <w:rsid w:val="5C391B05"/>
    <w:rsid w:val="5C3BF5E2"/>
    <w:rsid w:val="5C3C33BE"/>
    <w:rsid w:val="5C3CE4BE"/>
    <w:rsid w:val="5C3E2D54"/>
    <w:rsid w:val="5C3E3E06"/>
    <w:rsid w:val="5C3FA775"/>
    <w:rsid w:val="5C41BADF"/>
    <w:rsid w:val="5C468343"/>
    <w:rsid w:val="5C4B5E95"/>
    <w:rsid w:val="5C4BFBBF"/>
    <w:rsid w:val="5C4EB34D"/>
    <w:rsid w:val="5C4F7EF4"/>
    <w:rsid w:val="5C501F7C"/>
    <w:rsid w:val="5C521925"/>
    <w:rsid w:val="5C523DE2"/>
    <w:rsid w:val="5C53671F"/>
    <w:rsid w:val="5C551106"/>
    <w:rsid w:val="5C607D32"/>
    <w:rsid w:val="5C60C75D"/>
    <w:rsid w:val="5C63AC83"/>
    <w:rsid w:val="5C681EE8"/>
    <w:rsid w:val="5C687254"/>
    <w:rsid w:val="5C6AA546"/>
    <w:rsid w:val="5C6B978B"/>
    <w:rsid w:val="5C6DD20D"/>
    <w:rsid w:val="5C6FEB83"/>
    <w:rsid w:val="5C73BA55"/>
    <w:rsid w:val="5C7420FC"/>
    <w:rsid w:val="5C74D433"/>
    <w:rsid w:val="5C7F3D3C"/>
    <w:rsid w:val="5C81C352"/>
    <w:rsid w:val="5C82EE1E"/>
    <w:rsid w:val="5C830945"/>
    <w:rsid w:val="5C83C88B"/>
    <w:rsid w:val="5C89920B"/>
    <w:rsid w:val="5C8AAB10"/>
    <w:rsid w:val="5C90D06D"/>
    <w:rsid w:val="5C90EC5B"/>
    <w:rsid w:val="5C91BD03"/>
    <w:rsid w:val="5C92204F"/>
    <w:rsid w:val="5C92E78E"/>
    <w:rsid w:val="5C9B83E6"/>
    <w:rsid w:val="5C9C8E48"/>
    <w:rsid w:val="5C9CF0E8"/>
    <w:rsid w:val="5C9F6F78"/>
    <w:rsid w:val="5CA1A856"/>
    <w:rsid w:val="5CA26887"/>
    <w:rsid w:val="5CA37736"/>
    <w:rsid w:val="5CA748BD"/>
    <w:rsid w:val="5CAD232A"/>
    <w:rsid w:val="5CB8BA7D"/>
    <w:rsid w:val="5CBE19FD"/>
    <w:rsid w:val="5CC4CAF8"/>
    <w:rsid w:val="5CC5F9D8"/>
    <w:rsid w:val="5CC9316B"/>
    <w:rsid w:val="5CC98306"/>
    <w:rsid w:val="5CCA6BF6"/>
    <w:rsid w:val="5CCBA56E"/>
    <w:rsid w:val="5CCD2CE0"/>
    <w:rsid w:val="5CCD4CF0"/>
    <w:rsid w:val="5CCFA41D"/>
    <w:rsid w:val="5CCFB342"/>
    <w:rsid w:val="5CD11F72"/>
    <w:rsid w:val="5CD5C6E7"/>
    <w:rsid w:val="5CD62120"/>
    <w:rsid w:val="5CD97679"/>
    <w:rsid w:val="5CDC5CED"/>
    <w:rsid w:val="5CDF6EC6"/>
    <w:rsid w:val="5CE29238"/>
    <w:rsid w:val="5CE5A795"/>
    <w:rsid w:val="5CEB8CB0"/>
    <w:rsid w:val="5CEBCB9C"/>
    <w:rsid w:val="5CF05057"/>
    <w:rsid w:val="5CF1D445"/>
    <w:rsid w:val="5CF2BE3E"/>
    <w:rsid w:val="5CFB11BF"/>
    <w:rsid w:val="5CFC2160"/>
    <w:rsid w:val="5CFC4A13"/>
    <w:rsid w:val="5CFD5E1A"/>
    <w:rsid w:val="5CFE801C"/>
    <w:rsid w:val="5CFFEE4D"/>
    <w:rsid w:val="5D028447"/>
    <w:rsid w:val="5D02B07E"/>
    <w:rsid w:val="5D0340CD"/>
    <w:rsid w:val="5D0383B5"/>
    <w:rsid w:val="5D060F20"/>
    <w:rsid w:val="5D071FAB"/>
    <w:rsid w:val="5D07E5E9"/>
    <w:rsid w:val="5D08AC2D"/>
    <w:rsid w:val="5D09E09F"/>
    <w:rsid w:val="5D1074CC"/>
    <w:rsid w:val="5D1142CD"/>
    <w:rsid w:val="5D1240BD"/>
    <w:rsid w:val="5D15DBFD"/>
    <w:rsid w:val="5D1C62A4"/>
    <w:rsid w:val="5D1CBC2E"/>
    <w:rsid w:val="5D1DC753"/>
    <w:rsid w:val="5D1EC2FD"/>
    <w:rsid w:val="5D234678"/>
    <w:rsid w:val="5D257B29"/>
    <w:rsid w:val="5D27A092"/>
    <w:rsid w:val="5D288796"/>
    <w:rsid w:val="5D2BE999"/>
    <w:rsid w:val="5D34457C"/>
    <w:rsid w:val="5D365C79"/>
    <w:rsid w:val="5D3AF210"/>
    <w:rsid w:val="5D3B41C1"/>
    <w:rsid w:val="5D3DB286"/>
    <w:rsid w:val="5D3DF548"/>
    <w:rsid w:val="5D40A418"/>
    <w:rsid w:val="5D40AFFA"/>
    <w:rsid w:val="5D415895"/>
    <w:rsid w:val="5D42EF54"/>
    <w:rsid w:val="5D463DE8"/>
    <w:rsid w:val="5D48DCD4"/>
    <w:rsid w:val="5D4A88CC"/>
    <w:rsid w:val="5D4B60DE"/>
    <w:rsid w:val="5D4D03CA"/>
    <w:rsid w:val="5D4DCA48"/>
    <w:rsid w:val="5D4F1822"/>
    <w:rsid w:val="5D4F9C12"/>
    <w:rsid w:val="5D530C77"/>
    <w:rsid w:val="5D5837D3"/>
    <w:rsid w:val="5D594F76"/>
    <w:rsid w:val="5D5BE3DD"/>
    <w:rsid w:val="5D5BE5C3"/>
    <w:rsid w:val="5D5C5B4F"/>
    <w:rsid w:val="5D5CE432"/>
    <w:rsid w:val="5D5DAFD8"/>
    <w:rsid w:val="5D5DC8DE"/>
    <w:rsid w:val="5D5E3BB5"/>
    <w:rsid w:val="5D610680"/>
    <w:rsid w:val="5D6521AF"/>
    <w:rsid w:val="5D65A5AC"/>
    <w:rsid w:val="5D65F391"/>
    <w:rsid w:val="5D67B6E2"/>
    <w:rsid w:val="5D6EFB84"/>
    <w:rsid w:val="5D6F1E72"/>
    <w:rsid w:val="5D71E548"/>
    <w:rsid w:val="5D73200E"/>
    <w:rsid w:val="5D75A861"/>
    <w:rsid w:val="5D75EE31"/>
    <w:rsid w:val="5D762B81"/>
    <w:rsid w:val="5D7668A7"/>
    <w:rsid w:val="5D771A9F"/>
    <w:rsid w:val="5D790B75"/>
    <w:rsid w:val="5D798583"/>
    <w:rsid w:val="5D79A92D"/>
    <w:rsid w:val="5D7CECA4"/>
    <w:rsid w:val="5D7DCD07"/>
    <w:rsid w:val="5D7E2CB0"/>
    <w:rsid w:val="5D8079EB"/>
    <w:rsid w:val="5D844E27"/>
    <w:rsid w:val="5D89ADDB"/>
    <w:rsid w:val="5D8A026F"/>
    <w:rsid w:val="5D8D02ED"/>
    <w:rsid w:val="5D8D7B95"/>
    <w:rsid w:val="5D8D8255"/>
    <w:rsid w:val="5D938D11"/>
    <w:rsid w:val="5D96900D"/>
    <w:rsid w:val="5D971FF6"/>
    <w:rsid w:val="5D98DE0E"/>
    <w:rsid w:val="5D99770D"/>
    <w:rsid w:val="5D99CD9E"/>
    <w:rsid w:val="5D9B3B90"/>
    <w:rsid w:val="5D9FA349"/>
    <w:rsid w:val="5DA0FC08"/>
    <w:rsid w:val="5DA14D19"/>
    <w:rsid w:val="5DA3A648"/>
    <w:rsid w:val="5DA4EAED"/>
    <w:rsid w:val="5DAFF8B2"/>
    <w:rsid w:val="5DB111DA"/>
    <w:rsid w:val="5DB2761B"/>
    <w:rsid w:val="5DB3CA96"/>
    <w:rsid w:val="5DB40220"/>
    <w:rsid w:val="5DB6DCCF"/>
    <w:rsid w:val="5DBFC754"/>
    <w:rsid w:val="5DC07E68"/>
    <w:rsid w:val="5DC0F332"/>
    <w:rsid w:val="5DC58EFE"/>
    <w:rsid w:val="5DC67B29"/>
    <w:rsid w:val="5DC82E2A"/>
    <w:rsid w:val="5DC8EB30"/>
    <w:rsid w:val="5DC9117E"/>
    <w:rsid w:val="5DCA1D2D"/>
    <w:rsid w:val="5DCCB160"/>
    <w:rsid w:val="5DCDE756"/>
    <w:rsid w:val="5DCDFD67"/>
    <w:rsid w:val="5DD52A60"/>
    <w:rsid w:val="5DD56E73"/>
    <w:rsid w:val="5DD75CE5"/>
    <w:rsid w:val="5DD88A51"/>
    <w:rsid w:val="5DD8EC22"/>
    <w:rsid w:val="5DD9D41E"/>
    <w:rsid w:val="5DDDF419"/>
    <w:rsid w:val="5DDF31ED"/>
    <w:rsid w:val="5DDF88D5"/>
    <w:rsid w:val="5DDFC516"/>
    <w:rsid w:val="5DE10259"/>
    <w:rsid w:val="5DE2BE8E"/>
    <w:rsid w:val="5DE7822C"/>
    <w:rsid w:val="5DE92F38"/>
    <w:rsid w:val="5DED7A30"/>
    <w:rsid w:val="5DEF192C"/>
    <w:rsid w:val="5DF108E9"/>
    <w:rsid w:val="5DF4AACD"/>
    <w:rsid w:val="5DF84B66"/>
    <w:rsid w:val="5DFB0E14"/>
    <w:rsid w:val="5DFD8146"/>
    <w:rsid w:val="5DFD82D8"/>
    <w:rsid w:val="5E0490E0"/>
    <w:rsid w:val="5E051634"/>
    <w:rsid w:val="5E05B009"/>
    <w:rsid w:val="5E0EDD01"/>
    <w:rsid w:val="5E15977D"/>
    <w:rsid w:val="5E1BA46A"/>
    <w:rsid w:val="5E1DBD77"/>
    <w:rsid w:val="5E1E4BF6"/>
    <w:rsid w:val="5E1F013E"/>
    <w:rsid w:val="5E21A87E"/>
    <w:rsid w:val="5E23485C"/>
    <w:rsid w:val="5E2562B6"/>
    <w:rsid w:val="5E26254A"/>
    <w:rsid w:val="5E27EE8C"/>
    <w:rsid w:val="5E2CF2E7"/>
    <w:rsid w:val="5E2E2A2F"/>
    <w:rsid w:val="5E2E948C"/>
    <w:rsid w:val="5E2F500D"/>
    <w:rsid w:val="5E30E8ED"/>
    <w:rsid w:val="5E371DD1"/>
    <w:rsid w:val="5E3EB176"/>
    <w:rsid w:val="5E3F6EC4"/>
    <w:rsid w:val="5E43C287"/>
    <w:rsid w:val="5E43EE43"/>
    <w:rsid w:val="5E44B79F"/>
    <w:rsid w:val="5E451CAF"/>
    <w:rsid w:val="5E456380"/>
    <w:rsid w:val="5E46FBA0"/>
    <w:rsid w:val="5E47365C"/>
    <w:rsid w:val="5E4CF6D6"/>
    <w:rsid w:val="5E4D6F64"/>
    <w:rsid w:val="5E4E2063"/>
    <w:rsid w:val="5E4EAFC2"/>
    <w:rsid w:val="5E52A42E"/>
    <w:rsid w:val="5E5455BA"/>
    <w:rsid w:val="5E55D7D3"/>
    <w:rsid w:val="5E5892A8"/>
    <w:rsid w:val="5E58C22E"/>
    <w:rsid w:val="5E5A38D8"/>
    <w:rsid w:val="5E5B0DF3"/>
    <w:rsid w:val="5E5E2D3E"/>
    <w:rsid w:val="5E646091"/>
    <w:rsid w:val="5E666CC2"/>
    <w:rsid w:val="5E66BFB8"/>
    <w:rsid w:val="5E6707CC"/>
    <w:rsid w:val="5E676833"/>
    <w:rsid w:val="5E678DF2"/>
    <w:rsid w:val="5E695255"/>
    <w:rsid w:val="5E6A75F9"/>
    <w:rsid w:val="5E6F9705"/>
    <w:rsid w:val="5E7075AA"/>
    <w:rsid w:val="5E7123C9"/>
    <w:rsid w:val="5E71F907"/>
    <w:rsid w:val="5E76AC2E"/>
    <w:rsid w:val="5E774CE7"/>
    <w:rsid w:val="5E7A7790"/>
    <w:rsid w:val="5E7BB535"/>
    <w:rsid w:val="5E7CD284"/>
    <w:rsid w:val="5E7FE4B2"/>
    <w:rsid w:val="5E811865"/>
    <w:rsid w:val="5E8147BA"/>
    <w:rsid w:val="5E817750"/>
    <w:rsid w:val="5E820074"/>
    <w:rsid w:val="5E84AE84"/>
    <w:rsid w:val="5E885394"/>
    <w:rsid w:val="5E8907FA"/>
    <w:rsid w:val="5E8B1C6C"/>
    <w:rsid w:val="5E8BEE33"/>
    <w:rsid w:val="5E93DD8F"/>
    <w:rsid w:val="5E9728E0"/>
    <w:rsid w:val="5E980173"/>
    <w:rsid w:val="5E987C1A"/>
    <w:rsid w:val="5E99CE65"/>
    <w:rsid w:val="5E9CA59C"/>
    <w:rsid w:val="5EA03995"/>
    <w:rsid w:val="5EA15A75"/>
    <w:rsid w:val="5EA294D2"/>
    <w:rsid w:val="5EA31A59"/>
    <w:rsid w:val="5EA8971C"/>
    <w:rsid w:val="5EA9A48D"/>
    <w:rsid w:val="5EA9F4AB"/>
    <w:rsid w:val="5EA9F6D5"/>
    <w:rsid w:val="5EAC45C0"/>
    <w:rsid w:val="5EACD253"/>
    <w:rsid w:val="5EACF0A8"/>
    <w:rsid w:val="5EAEDBA7"/>
    <w:rsid w:val="5EB123DE"/>
    <w:rsid w:val="5EB1871E"/>
    <w:rsid w:val="5EB199FD"/>
    <w:rsid w:val="5EB22654"/>
    <w:rsid w:val="5EB3484C"/>
    <w:rsid w:val="5EB3CBA4"/>
    <w:rsid w:val="5EB4E167"/>
    <w:rsid w:val="5EBCEF7A"/>
    <w:rsid w:val="5EBD568E"/>
    <w:rsid w:val="5EBDC423"/>
    <w:rsid w:val="5EBF9BE7"/>
    <w:rsid w:val="5EC15CBC"/>
    <w:rsid w:val="5EC75553"/>
    <w:rsid w:val="5EC7DC4C"/>
    <w:rsid w:val="5ECA307D"/>
    <w:rsid w:val="5ECA6C0F"/>
    <w:rsid w:val="5ECA7009"/>
    <w:rsid w:val="5ECCB92A"/>
    <w:rsid w:val="5ECCD9C0"/>
    <w:rsid w:val="5ECD198D"/>
    <w:rsid w:val="5ECFBA3E"/>
    <w:rsid w:val="5ED063E2"/>
    <w:rsid w:val="5ED11019"/>
    <w:rsid w:val="5ED26452"/>
    <w:rsid w:val="5ED38DA3"/>
    <w:rsid w:val="5ED95096"/>
    <w:rsid w:val="5ED9D944"/>
    <w:rsid w:val="5EDB1822"/>
    <w:rsid w:val="5EDD7BF8"/>
    <w:rsid w:val="5EDD8A86"/>
    <w:rsid w:val="5EDE71F1"/>
    <w:rsid w:val="5EE0F494"/>
    <w:rsid w:val="5EE4413B"/>
    <w:rsid w:val="5EE9403A"/>
    <w:rsid w:val="5EE971D0"/>
    <w:rsid w:val="5EEBC325"/>
    <w:rsid w:val="5EEE4F3C"/>
    <w:rsid w:val="5EF1BA03"/>
    <w:rsid w:val="5EF1E584"/>
    <w:rsid w:val="5EF4831E"/>
    <w:rsid w:val="5EF59879"/>
    <w:rsid w:val="5EF7670E"/>
    <w:rsid w:val="5EF7C150"/>
    <w:rsid w:val="5EFA5407"/>
    <w:rsid w:val="5EFF7EB0"/>
    <w:rsid w:val="5F003D9D"/>
    <w:rsid w:val="5F065B73"/>
    <w:rsid w:val="5F0827F7"/>
    <w:rsid w:val="5F0A147E"/>
    <w:rsid w:val="5F0A81D2"/>
    <w:rsid w:val="5F0B61DD"/>
    <w:rsid w:val="5F107634"/>
    <w:rsid w:val="5F10FF3A"/>
    <w:rsid w:val="5F15AF22"/>
    <w:rsid w:val="5F177D61"/>
    <w:rsid w:val="5F1A3764"/>
    <w:rsid w:val="5F1C416B"/>
    <w:rsid w:val="5F1E7A5B"/>
    <w:rsid w:val="5F1F1093"/>
    <w:rsid w:val="5F1F7C5B"/>
    <w:rsid w:val="5F20ED45"/>
    <w:rsid w:val="5F2343F6"/>
    <w:rsid w:val="5F24AA93"/>
    <w:rsid w:val="5F25E190"/>
    <w:rsid w:val="5F271847"/>
    <w:rsid w:val="5F28F276"/>
    <w:rsid w:val="5F2AB144"/>
    <w:rsid w:val="5F2C0D91"/>
    <w:rsid w:val="5F2D1A78"/>
    <w:rsid w:val="5F2F111A"/>
    <w:rsid w:val="5F2F3BDC"/>
    <w:rsid w:val="5F307E54"/>
    <w:rsid w:val="5F311188"/>
    <w:rsid w:val="5F3176E5"/>
    <w:rsid w:val="5F32E92F"/>
    <w:rsid w:val="5F3632C5"/>
    <w:rsid w:val="5F3ABD00"/>
    <w:rsid w:val="5F3C1D38"/>
    <w:rsid w:val="5F3D8D94"/>
    <w:rsid w:val="5F4045C6"/>
    <w:rsid w:val="5F41788B"/>
    <w:rsid w:val="5F427356"/>
    <w:rsid w:val="5F42E405"/>
    <w:rsid w:val="5F444F60"/>
    <w:rsid w:val="5F4D8648"/>
    <w:rsid w:val="5F556339"/>
    <w:rsid w:val="5F56815A"/>
    <w:rsid w:val="5F5E054C"/>
    <w:rsid w:val="5F61528C"/>
    <w:rsid w:val="5F6222BC"/>
    <w:rsid w:val="5F632BFF"/>
    <w:rsid w:val="5F636AB9"/>
    <w:rsid w:val="5F697FB3"/>
    <w:rsid w:val="5F6B049A"/>
    <w:rsid w:val="5F6B3325"/>
    <w:rsid w:val="5F6C7AA9"/>
    <w:rsid w:val="5F6D1AB5"/>
    <w:rsid w:val="5F6EA2BA"/>
    <w:rsid w:val="5F715650"/>
    <w:rsid w:val="5F715D0D"/>
    <w:rsid w:val="5F71E692"/>
    <w:rsid w:val="5F741C89"/>
    <w:rsid w:val="5F7526CF"/>
    <w:rsid w:val="5F77088F"/>
    <w:rsid w:val="5F77A14E"/>
    <w:rsid w:val="5F7D05D6"/>
    <w:rsid w:val="5F7DF10E"/>
    <w:rsid w:val="5F7E6252"/>
    <w:rsid w:val="5F8262E7"/>
    <w:rsid w:val="5F8608B3"/>
    <w:rsid w:val="5F86540F"/>
    <w:rsid w:val="5F8A5536"/>
    <w:rsid w:val="5F8D69D2"/>
    <w:rsid w:val="5F98508C"/>
    <w:rsid w:val="5F9BE570"/>
    <w:rsid w:val="5F9C23C0"/>
    <w:rsid w:val="5F9C4E05"/>
    <w:rsid w:val="5F9F1ADA"/>
    <w:rsid w:val="5FA16FD4"/>
    <w:rsid w:val="5FA2AEB5"/>
    <w:rsid w:val="5FA50214"/>
    <w:rsid w:val="5FA6738B"/>
    <w:rsid w:val="5FAC13AF"/>
    <w:rsid w:val="5FADFA6A"/>
    <w:rsid w:val="5FAE35A3"/>
    <w:rsid w:val="5FB1D885"/>
    <w:rsid w:val="5FB445B9"/>
    <w:rsid w:val="5FB53C3A"/>
    <w:rsid w:val="5FB91FE2"/>
    <w:rsid w:val="5FBB7615"/>
    <w:rsid w:val="5FBCAE21"/>
    <w:rsid w:val="5FBCBD44"/>
    <w:rsid w:val="5FC3AAE5"/>
    <w:rsid w:val="5FC4615D"/>
    <w:rsid w:val="5FC51448"/>
    <w:rsid w:val="5FC854F7"/>
    <w:rsid w:val="5FD036A8"/>
    <w:rsid w:val="5FD17C8F"/>
    <w:rsid w:val="5FD1F73F"/>
    <w:rsid w:val="5FD4EF22"/>
    <w:rsid w:val="5FD5F883"/>
    <w:rsid w:val="5FD8B507"/>
    <w:rsid w:val="5FD9A9DE"/>
    <w:rsid w:val="5FD9FF48"/>
    <w:rsid w:val="5FDE3ACE"/>
    <w:rsid w:val="5FDF3B50"/>
    <w:rsid w:val="5FE0670E"/>
    <w:rsid w:val="5FE640A7"/>
    <w:rsid w:val="5FE6B407"/>
    <w:rsid w:val="5FE88983"/>
    <w:rsid w:val="5FE9A130"/>
    <w:rsid w:val="5FE9C470"/>
    <w:rsid w:val="5FEF6CF9"/>
    <w:rsid w:val="5FF1C862"/>
    <w:rsid w:val="5FF40722"/>
    <w:rsid w:val="5FF68F16"/>
    <w:rsid w:val="5FFB065E"/>
    <w:rsid w:val="5FFBF4A8"/>
    <w:rsid w:val="5FFCADAF"/>
    <w:rsid w:val="5FFDD731"/>
    <w:rsid w:val="60003617"/>
    <w:rsid w:val="6003107C"/>
    <w:rsid w:val="600AF3FA"/>
    <w:rsid w:val="600D5035"/>
    <w:rsid w:val="601227F3"/>
    <w:rsid w:val="6013E148"/>
    <w:rsid w:val="60147128"/>
    <w:rsid w:val="60183D03"/>
    <w:rsid w:val="60198AA0"/>
    <w:rsid w:val="6019E5F5"/>
    <w:rsid w:val="601A61D7"/>
    <w:rsid w:val="601C6D97"/>
    <w:rsid w:val="601D9A5E"/>
    <w:rsid w:val="601DA985"/>
    <w:rsid w:val="601DEEFB"/>
    <w:rsid w:val="601EFFFB"/>
    <w:rsid w:val="6020A6D6"/>
    <w:rsid w:val="6022A323"/>
    <w:rsid w:val="6022C24C"/>
    <w:rsid w:val="6022EC24"/>
    <w:rsid w:val="60240C7A"/>
    <w:rsid w:val="6026AF72"/>
    <w:rsid w:val="60272443"/>
    <w:rsid w:val="602AA614"/>
    <w:rsid w:val="602B36FA"/>
    <w:rsid w:val="602C7866"/>
    <w:rsid w:val="602D66F3"/>
    <w:rsid w:val="602F04EC"/>
    <w:rsid w:val="60319202"/>
    <w:rsid w:val="60342222"/>
    <w:rsid w:val="603C93C0"/>
    <w:rsid w:val="6042CFD9"/>
    <w:rsid w:val="6046B04F"/>
    <w:rsid w:val="60471A23"/>
    <w:rsid w:val="60491AE8"/>
    <w:rsid w:val="604E211C"/>
    <w:rsid w:val="604FFAC2"/>
    <w:rsid w:val="60522D05"/>
    <w:rsid w:val="60523242"/>
    <w:rsid w:val="60534844"/>
    <w:rsid w:val="60540AEE"/>
    <w:rsid w:val="6056671B"/>
    <w:rsid w:val="6057633C"/>
    <w:rsid w:val="60583C33"/>
    <w:rsid w:val="60596E8B"/>
    <w:rsid w:val="605C66A1"/>
    <w:rsid w:val="605D68BA"/>
    <w:rsid w:val="605FB3DC"/>
    <w:rsid w:val="60607241"/>
    <w:rsid w:val="606523A4"/>
    <w:rsid w:val="6069B516"/>
    <w:rsid w:val="606CBB65"/>
    <w:rsid w:val="6070530C"/>
    <w:rsid w:val="60719854"/>
    <w:rsid w:val="6071F550"/>
    <w:rsid w:val="6075C13F"/>
    <w:rsid w:val="6076BD66"/>
    <w:rsid w:val="60780E3B"/>
    <w:rsid w:val="60792D5F"/>
    <w:rsid w:val="607B09E5"/>
    <w:rsid w:val="608543A6"/>
    <w:rsid w:val="6088EC74"/>
    <w:rsid w:val="608D5DBC"/>
    <w:rsid w:val="608E6139"/>
    <w:rsid w:val="608EA855"/>
    <w:rsid w:val="6091BA41"/>
    <w:rsid w:val="60926D0B"/>
    <w:rsid w:val="6093F0C2"/>
    <w:rsid w:val="60948454"/>
    <w:rsid w:val="6098A191"/>
    <w:rsid w:val="60A28045"/>
    <w:rsid w:val="60A501E8"/>
    <w:rsid w:val="60A62A44"/>
    <w:rsid w:val="60AB0939"/>
    <w:rsid w:val="60B2B3B2"/>
    <w:rsid w:val="60B768C8"/>
    <w:rsid w:val="60B79F72"/>
    <w:rsid w:val="60B90C7C"/>
    <w:rsid w:val="60BCD2EE"/>
    <w:rsid w:val="60C3B933"/>
    <w:rsid w:val="60C708FE"/>
    <w:rsid w:val="60C9B3CB"/>
    <w:rsid w:val="60CA0571"/>
    <w:rsid w:val="60CA589F"/>
    <w:rsid w:val="60CB4246"/>
    <w:rsid w:val="60CC3391"/>
    <w:rsid w:val="60D1299E"/>
    <w:rsid w:val="60D483F0"/>
    <w:rsid w:val="60D89607"/>
    <w:rsid w:val="60DADEB2"/>
    <w:rsid w:val="60DBCA01"/>
    <w:rsid w:val="60DDC1D9"/>
    <w:rsid w:val="60DFE249"/>
    <w:rsid w:val="60E25CC6"/>
    <w:rsid w:val="60E3B0AC"/>
    <w:rsid w:val="60E3C546"/>
    <w:rsid w:val="60E46FE2"/>
    <w:rsid w:val="60E4DC56"/>
    <w:rsid w:val="60E545C7"/>
    <w:rsid w:val="60E5DA68"/>
    <w:rsid w:val="60E7F49B"/>
    <w:rsid w:val="60E8C2E3"/>
    <w:rsid w:val="60EACDF9"/>
    <w:rsid w:val="60EACF5E"/>
    <w:rsid w:val="60EECF26"/>
    <w:rsid w:val="60EF59C6"/>
    <w:rsid w:val="60F290E4"/>
    <w:rsid w:val="60F60FA9"/>
    <w:rsid w:val="60F7B9F4"/>
    <w:rsid w:val="60FE6F00"/>
    <w:rsid w:val="60FF0697"/>
    <w:rsid w:val="60FF5428"/>
    <w:rsid w:val="6101EF72"/>
    <w:rsid w:val="61034403"/>
    <w:rsid w:val="6105BA72"/>
    <w:rsid w:val="610606B0"/>
    <w:rsid w:val="6106777B"/>
    <w:rsid w:val="6109DF9F"/>
    <w:rsid w:val="610C9CD4"/>
    <w:rsid w:val="61104FC8"/>
    <w:rsid w:val="6112D8E8"/>
    <w:rsid w:val="6115ED01"/>
    <w:rsid w:val="61172F51"/>
    <w:rsid w:val="6117F8AF"/>
    <w:rsid w:val="6118B264"/>
    <w:rsid w:val="6119D771"/>
    <w:rsid w:val="6120A01B"/>
    <w:rsid w:val="6120CFBD"/>
    <w:rsid w:val="61224029"/>
    <w:rsid w:val="61298B55"/>
    <w:rsid w:val="612C76D1"/>
    <w:rsid w:val="612E8195"/>
    <w:rsid w:val="61362D9E"/>
    <w:rsid w:val="61380189"/>
    <w:rsid w:val="613996AC"/>
    <w:rsid w:val="613CB3AF"/>
    <w:rsid w:val="613CD325"/>
    <w:rsid w:val="613D16CB"/>
    <w:rsid w:val="6140B072"/>
    <w:rsid w:val="6145567C"/>
    <w:rsid w:val="614721D4"/>
    <w:rsid w:val="614A0335"/>
    <w:rsid w:val="614ACCAA"/>
    <w:rsid w:val="614C468B"/>
    <w:rsid w:val="614D7FF1"/>
    <w:rsid w:val="6151E258"/>
    <w:rsid w:val="61520073"/>
    <w:rsid w:val="61530F76"/>
    <w:rsid w:val="6153267B"/>
    <w:rsid w:val="6155FFF0"/>
    <w:rsid w:val="615739AE"/>
    <w:rsid w:val="61577547"/>
    <w:rsid w:val="615876E3"/>
    <w:rsid w:val="61595CDA"/>
    <w:rsid w:val="615A125E"/>
    <w:rsid w:val="615BBA7A"/>
    <w:rsid w:val="615C2ABA"/>
    <w:rsid w:val="615C9520"/>
    <w:rsid w:val="615ECD3E"/>
    <w:rsid w:val="61603909"/>
    <w:rsid w:val="61619DDA"/>
    <w:rsid w:val="6164E599"/>
    <w:rsid w:val="61661F88"/>
    <w:rsid w:val="6168A721"/>
    <w:rsid w:val="616DF93E"/>
    <w:rsid w:val="616ECCD8"/>
    <w:rsid w:val="6170E216"/>
    <w:rsid w:val="61716D30"/>
    <w:rsid w:val="6172EC39"/>
    <w:rsid w:val="61763426"/>
    <w:rsid w:val="61766EF5"/>
    <w:rsid w:val="61767D8E"/>
    <w:rsid w:val="61788C4B"/>
    <w:rsid w:val="617CA011"/>
    <w:rsid w:val="617CE5D2"/>
    <w:rsid w:val="617FED41"/>
    <w:rsid w:val="6189CAA1"/>
    <w:rsid w:val="6189F7CD"/>
    <w:rsid w:val="618BF714"/>
    <w:rsid w:val="618D75A4"/>
    <w:rsid w:val="618F6659"/>
    <w:rsid w:val="61975162"/>
    <w:rsid w:val="61975320"/>
    <w:rsid w:val="619808F0"/>
    <w:rsid w:val="619E3C86"/>
    <w:rsid w:val="619F493E"/>
    <w:rsid w:val="61A290E1"/>
    <w:rsid w:val="61A2CF0C"/>
    <w:rsid w:val="61A70958"/>
    <w:rsid w:val="61AB320C"/>
    <w:rsid w:val="61AC0A48"/>
    <w:rsid w:val="61AC1357"/>
    <w:rsid w:val="61AC41E7"/>
    <w:rsid w:val="61AD2A70"/>
    <w:rsid w:val="61AE5442"/>
    <w:rsid w:val="61AE9FEB"/>
    <w:rsid w:val="61AF5706"/>
    <w:rsid w:val="61B0F3AD"/>
    <w:rsid w:val="61B421F4"/>
    <w:rsid w:val="61B67348"/>
    <w:rsid w:val="61BA4857"/>
    <w:rsid w:val="61BAA3DD"/>
    <w:rsid w:val="61BF3773"/>
    <w:rsid w:val="61C28877"/>
    <w:rsid w:val="61C29430"/>
    <w:rsid w:val="61C65E9F"/>
    <w:rsid w:val="61C93E4F"/>
    <w:rsid w:val="61C98A30"/>
    <w:rsid w:val="61CE20A4"/>
    <w:rsid w:val="61D23FDC"/>
    <w:rsid w:val="61D39684"/>
    <w:rsid w:val="61D3A5C3"/>
    <w:rsid w:val="61D51620"/>
    <w:rsid w:val="61D7E51C"/>
    <w:rsid w:val="61D9F073"/>
    <w:rsid w:val="61DB26BA"/>
    <w:rsid w:val="61DFAC65"/>
    <w:rsid w:val="61E24943"/>
    <w:rsid w:val="61E26407"/>
    <w:rsid w:val="61E28587"/>
    <w:rsid w:val="61E3B342"/>
    <w:rsid w:val="61E4CD49"/>
    <w:rsid w:val="61E68630"/>
    <w:rsid w:val="61EAAABB"/>
    <w:rsid w:val="61EC2714"/>
    <w:rsid w:val="61EC9DC4"/>
    <w:rsid w:val="61EE16FE"/>
    <w:rsid w:val="61F06BC1"/>
    <w:rsid w:val="61F094B9"/>
    <w:rsid w:val="61F5F029"/>
    <w:rsid w:val="61FAAC67"/>
    <w:rsid w:val="61FDA622"/>
    <w:rsid w:val="61FFCB5D"/>
    <w:rsid w:val="6200E6EF"/>
    <w:rsid w:val="6202529F"/>
    <w:rsid w:val="6204F1EC"/>
    <w:rsid w:val="62051C38"/>
    <w:rsid w:val="620697BC"/>
    <w:rsid w:val="62088BC6"/>
    <w:rsid w:val="6208D6BD"/>
    <w:rsid w:val="621179CA"/>
    <w:rsid w:val="62126DC0"/>
    <w:rsid w:val="62128B52"/>
    <w:rsid w:val="6212D589"/>
    <w:rsid w:val="6214E4D0"/>
    <w:rsid w:val="6215F483"/>
    <w:rsid w:val="62171C6B"/>
    <w:rsid w:val="6218523E"/>
    <w:rsid w:val="621AA255"/>
    <w:rsid w:val="621ADDA0"/>
    <w:rsid w:val="621B4E17"/>
    <w:rsid w:val="621B843F"/>
    <w:rsid w:val="621D5B82"/>
    <w:rsid w:val="621EBD6C"/>
    <w:rsid w:val="62218134"/>
    <w:rsid w:val="622354FD"/>
    <w:rsid w:val="62240DE2"/>
    <w:rsid w:val="622422FA"/>
    <w:rsid w:val="6229E85D"/>
    <w:rsid w:val="6229EDEA"/>
    <w:rsid w:val="622C0D9B"/>
    <w:rsid w:val="622CDFC3"/>
    <w:rsid w:val="622D407A"/>
    <w:rsid w:val="622D7E0E"/>
    <w:rsid w:val="62305666"/>
    <w:rsid w:val="62305896"/>
    <w:rsid w:val="6232C476"/>
    <w:rsid w:val="62341014"/>
    <w:rsid w:val="62349C90"/>
    <w:rsid w:val="62366ED9"/>
    <w:rsid w:val="6238077B"/>
    <w:rsid w:val="623C8F54"/>
    <w:rsid w:val="62402F02"/>
    <w:rsid w:val="6241634B"/>
    <w:rsid w:val="6247CBB8"/>
    <w:rsid w:val="62486DC2"/>
    <w:rsid w:val="624D0A21"/>
    <w:rsid w:val="62572B2C"/>
    <w:rsid w:val="6257906E"/>
    <w:rsid w:val="625932FE"/>
    <w:rsid w:val="625B5476"/>
    <w:rsid w:val="625C2BD6"/>
    <w:rsid w:val="625CCE37"/>
    <w:rsid w:val="625D81CA"/>
    <w:rsid w:val="6261AD2F"/>
    <w:rsid w:val="626833B2"/>
    <w:rsid w:val="626A6142"/>
    <w:rsid w:val="626C7BAF"/>
    <w:rsid w:val="627413FE"/>
    <w:rsid w:val="6278EE7A"/>
    <w:rsid w:val="6279E420"/>
    <w:rsid w:val="62832707"/>
    <w:rsid w:val="6284A70F"/>
    <w:rsid w:val="6287A9D0"/>
    <w:rsid w:val="628C4789"/>
    <w:rsid w:val="628EC56D"/>
    <w:rsid w:val="6291407D"/>
    <w:rsid w:val="629A6D62"/>
    <w:rsid w:val="629B28C0"/>
    <w:rsid w:val="629CE462"/>
    <w:rsid w:val="629D3EE9"/>
    <w:rsid w:val="629DD00E"/>
    <w:rsid w:val="629DE038"/>
    <w:rsid w:val="629FD10C"/>
    <w:rsid w:val="62A0739A"/>
    <w:rsid w:val="62A17A51"/>
    <w:rsid w:val="62A5C6D4"/>
    <w:rsid w:val="62A833CE"/>
    <w:rsid w:val="62A89C66"/>
    <w:rsid w:val="62A8D555"/>
    <w:rsid w:val="62A945C4"/>
    <w:rsid w:val="62AA1FB3"/>
    <w:rsid w:val="62ADB58A"/>
    <w:rsid w:val="62ADBBC2"/>
    <w:rsid w:val="62B18BD5"/>
    <w:rsid w:val="62B290CE"/>
    <w:rsid w:val="62B3BAAE"/>
    <w:rsid w:val="62B8BDE5"/>
    <w:rsid w:val="62BF82B3"/>
    <w:rsid w:val="62C12273"/>
    <w:rsid w:val="62C3AC7B"/>
    <w:rsid w:val="62C8D505"/>
    <w:rsid w:val="62C8EAE8"/>
    <w:rsid w:val="62C924D2"/>
    <w:rsid w:val="62CC1586"/>
    <w:rsid w:val="62CC3BB1"/>
    <w:rsid w:val="62CD95AC"/>
    <w:rsid w:val="62D165D3"/>
    <w:rsid w:val="62D5E9AC"/>
    <w:rsid w:val="62DC2190"/>
    <w:rsid w:val="62DD76A5"/>
    <w:rsid w:val="62DEE531"/>
    <w:rsid w:val="62E1CFF1"/>
    <w:rsid w:val="62E331D6"/>
    <w:rsid w:val="62E6BA03"/>
    <w:rsid w:val="62E8180F"/>
    <w:rsid w:val="62ED3EFA"/>
    <w:rsid w:val="62F0BB60"/>
    <w:rsid w:val="62F1AE32"/>
    <w:rsid w:val="62F6E462"/>
    <w:rsid w:val="62F70383"/>
    <w:rsid w:val="62F83492"/>
    <w:rsid w:val="62F94A5C"/>
    <w:rsid w:val="62FD80D2"/>
    <w:rsid w:val="62FE2CA9"/>
    <w:rsid w:val="6301EF1F"/>
    <w:rsid w:val="6304C6E8"/>
    <w:rsid w:val="6305DBA6"/>
    <w:rsid w:val="63065DBF"/>
    <w:rsid w:val="6306916F"/>
    <w:rsid w:val="63084B04"/>
    <w:rsid w:val="6308DC1E"/>
    <w:rsid w:val="630C09C8"/>
    <w:rsid w:val="630CCA3B"/>
    <w:rsid w:val="630ED728"/>
    <w:rsid w:val="6317FD12"/>
    <w:rsid w:val="631A23EC"/>
    <w:rsid w:val="631ACFD4"/>
    <w:rsid w:val="631BEE68"/>
    <w:rsid w:val="63208E54"/>
    <w:rsid w:val="632265B9"/>
    <w:rsid w:val="6322E3EA"/>
    <w:rsid w:val="6324615C"/>
    <w:rsid w:val="6326296F"/>
    <w:rsid w:val="632AC549"/>
    <w:rsid w:val="6332CE3C"/>
    <w:rsid w:val="63337D7F"/>
    <w:rsid w:val="63338E7E"/>
    <w:rsid w:val="6333AA64"/>
    <w:rsid w:val="633600D7"/>
    <w:rsid w:val="633EF75A"/>
    <w:rsid w:val="63467A46"/>
    <w:rsid w:val="6346C833"/>
    <w:rsid w:val="634DAAE7"/>
    <w:rsid w:val="63515E35"/>
    <w:rsid w:val="6351697E"/>
    <w:rsid w:val="6355053E"/>
    <w:rsid w:val="63582689"/>
    <w:rsid w:val="635AD97C"/>
    <w:rsid w:val="635F7651"/>
    <w:rsid w:val="635FCCBE"/>
    <w:rsid w:val="6363312D"/>
    <w:rsid w:val="6363E160"/>
    <w:rsid w:val="6368500E"/>
    <w:rsid w:val="63707FFF"/>
    <w:rsid w:val="63740BFF"/>
    <w:rsid w:val="63744671"/>
    <w:rsid w:val="63748557"/>
    <w:rsid w:val="63781CA0"/>
    <w:rsid w:val="637F724F"/>
    <w:rsid w:val="6382C4D5"/>
    <w:rsid w:val="6383D135"/>
    <w:rsid w:val="63867EF1"/>
    <w:rsid w:val="6389D304"/>
    <w:rsid w:val="63914AA5"/>
    <w:rsid w:val="63922B69"/>
    <w:rsid w:val="6392BA61"/>
    <w:rsid w:val="639923F4"/>
    <w:rsid w:val="639991E3"/>
    <w:rsid w:val="639C0B57"/>
    <w:rsid w:val="639D61EC"/>
    <w:rsid w:val="639F117A"/>
    <w:rsid w:val="639F9B98"/>
    <w:rsid w:val="639FB338"/>
    <w:rsid w:val="63A20FFE"/>
    <w:rsid w:val="63A2C6E9"/>
    <w:rsid w:val="63A4409A"/>
    <w:rsid w:val="63A5C312"/>
    <w:rsid w:val="63A969E3"/>
    <w:rsid w:val="63AAE8C9"/>
    <w:rsid w:val="63AEBE9F"/>
    <w:rsid w:val="63AF5BBF"/>
    <w:rsid w:val="63B16D66"/>
    <w:rsid w:val="63B21E56"/>
    <w:rsid w:val="63B2286B"/>
    <w:rsid w:val="63B26633"/>
    <w:rsid w:val="63B30D1D"/>
    <w:rsid w:val="63B34BFF"/>
    <w:rsid w:val="63BD5BBA"/>
    <w:rsid w:val="63BD713C"/>
    <w:rsid w:val="63C83ED0"/>
    <w:rsid w:val="63CAB680"/>
    <w:rsid w:val="63CAE13E"/>
    <w:rsid w:val="63CC4257"/>
    <w:rsid w:val="63CD24DF"/>
    <w:rsid w:val="63CFBED3"/>
    <w:rsid w:val="63D28620"/>
    <w:rsid w:val="63D5A81E"/>
    <w:rsid w:val="63D5E43B"/>
    <w:rsid w:val="63DB83C0"/>
    <w:rsid w:val="63DDE70A"/>
    <w:rsid w:val="63DEF816"/>
    <w:rsid w:val="63E197A9"/>
    <w:rsid w:val="63E20EC0"/>
    <w:rsid w:val="63E233E1"/>
    <w:rsid w:val="63E37223"/>
    <w:rsid w:val="63E3E757"/>
    <w:rsid w:val="63E501C7"/>
    <w:rsid w:val="63E642D1"/>
    <w:rsid w:val="63E758D3"/>
    <w:rsid w:val="63E75C4E"/>
    <w:rsid w:val="63E761A9"/>
    <w:rsid w:val="63EC86C3"/>
    <w:rsid w:val="63ED9411"/>
    <w:rsid w:val="63EE60D1"/>
    <w:rsid w:val="63F025DC"/>
    <w:rsid w:val="63F322CC"/>
    <w:rsid w:val="63F331B5"/>
    <w:rsid w:val="63F37625"/>
    <w:rsid w:val="63F3DBD1"/>
    <w:rsid w:val="63F480EA"/>
    <w:rsid w:val="63F8021A"/>
    <w:rsid w:val="63FDAC7D"/>
    <w:rsid w:val="63FF4CBA"/>
    <w:rsid w:val="64032D1F"/>
    <w:rsid w:val="640629EC"/>
    <w:rsid w:val="64091862"/>
    <w:rsid w:val="640950F5"/>
    <w:rsid w:val="640C0507"/>
    <w:rsid w:val="640C5C94"/>
    <w:rsid w:val="640CE28E"/>
    <w:rsid w:val="640EB830"/>
    <w:rsid w:val="641036C9"/>
    <w:rsid w:val="64117A93"/>
    <w:rsid w:val="6413F1A9"/>
    <w:rsid w:val="64147D26"/>
    <w:rsid w:val="6416FDFA"/>
    <w:rsid w:val="6417B9D0"/>
    <w:rsid w:val="6418CABF"/>
    <w:rsid w:val="641A392E"/>
    <w:rsid w:val="641FB17C"/>
    <w:rsid w:val="642014FA"/>
    <w:rsid w:val="64237F0C"/>
    <w:rsid w:val="6425F5BA"/>
    <w:rsid w:val="64262208"/>
    <w:rsid w:val="642A2B0A"/>
    <w:rsid w:val="642A5F1E"/>
    <w:rsid w:val="642B2B37"/>
    <w:rsid w:val="642DE114"/>
    <w:rsid w:val="642E3ECB"/>
    <w:rsid w:val="64322088"/>
    <w:rsid w:val="6432755F"/>
    <w:rsid w:val="64339B01"/>
    <w:rsid w:val="6438A927"/>
    <w:rsid w:val="643ACE59"/>
    <w:rsid w:val="643D416B"/>
    <w:rsid w:val="643E1E80"/>
    <w:rsid w:val="64409CD5"/>
    <w:rsid w:val="64415CDD"/>
    <w:rsid w:val="6441632E"/>
    <w:rsid w:val="6444EBD0"/>
    <w:rsid w:val="6447FA48"/>
    <w:rsid w:val="6449ABEC"/>
    <w:rsid w:val="644AD650"/>
    <w:rsid w:val="644CCFDA"/>
    <w:rsid w:val="644E17D2"/>
    <w:rsid w:val="645094A5"/>
    <w:rsid w:val="6451EF27"/>
    <w:rsid w:val="6454571B"/>
    <w:rsid w:val="645D4C64"/>
    <w:rsid w:val="645E252C"/>
    <w:rsid w:val="645FBB0E"/>
    <w:rsid w:val="6460B9AD"/>
    <w:rsid w:val="6463547B"/>
    <w:rsid w:val="64691E0E"/>
    <w:rsid w:val="646E84AC"/>
    <w:rsid w:val="646F02C0"/>
    <w:rsid w:val="6470055A"/>
    <w:rsid w:val="64703B36"/>
    <w:rsid w:val="6472427E"/>
    <w:rsid w:val="64729AE8"/>
    <w:rsid w:val="6473FF71"/>
    <w:rsid w:val="64745F95"/>
    <w:rsid w:val="64750CAB"/>
    <w:rsid w:val="64753716"/>
    <w:rsid w:val="64778CD6"/>
    <w:rsid w:val="6477C92B"/>
    <w:rsid w:val="6478EE99"/>
    <w:rsid w:val="647AA275"/>
    <w:rsid w:val="647AFD68"/>
    <w:rsid w:val="647B2760"/>
    <w:rsid w:val="647B7614"/>
    <w:rsid w:val="647E1F70"/>
    <w:rsid w:val="6480BB23"/>
    <w:rsid w:val="6480EDAC"/>
    <w:rsid w:val="64874B1D"/>
    <w:rsid w:val="648758BC"/>
    <w:rsid w:val="64881F85"/>
    <w:rsid w:val="648CCBC3"/>
    <w:rsid w:val="649B4F04"/>
    <w:rsid w:val="649C442A"/>
    <w:rsid w:val="649F6948"/>
    <w:rsid w:val="64A05347"/>
    <w:rsid w:val="64A0DDCE"/>
    <w:rsid w:val="64A13E4C"/>
    <w:rsid w:val="64A1D945"/>
    <w:rsid w:val="64A45D0C"/>
    <w:rsid w:val="64A570C6"/>
    <w:rsid w:val="64A60594"/>
    <w:rsid w:val="64AD58B4"/>
    <w:rsid w:val="64AF2EB6"/>
    <w:rsid w:val="64B10E85"/>
    <w:rsid w:val="64B42D28"/>
    <w:rsid w:val="64B4452C"/>
    <w:rsid w:val="64B5B926"/>
    <w:rsid w:val="64B68694"/>
    <w:rsid w:val="64B7B29C"/>
    <w:rsid w:val="64BB7F26"/>
    <w:rsid w:val="64BCEA63"/>
    <w:rsid w:val="64C09104"/>
    <w:rsid w:val="64C30B93"/>
    <w:rsid w:val="64C4449D"/>
    <w:rsid w:val="64C4B33E"/>
    <w:rsid w:val="64CBF38D"/>
    <w:rsid w:val="64CD3943"/>
    <w:rsid w:val="64CD9AC7"/>
    <w:rsid w:val="64CDC8B4"/>
    <w:rsid w:val="64D5C699"/>
    <w:rsid w:val="64D67F4D"/>
    <w:rsid w:val="64D777BF"/>
    <w:rsid w:val="64DAF04F"/>
    <w:rsid w:val="64DE5403"/>
    <w:rsid w:val="64DE8ACF"/>
    <w:rsid w:val="64E08DB1"/>
    <w:rsid w:val="64E2A579"/>
    <w:rsid w:val="64E3897A"/>
    <w:rsid w:val="64E4D0BE"/>
    <w:rsid w:val="64E5E481"/>
    <w:rsid w:val="64E83F4E"/>
    <w:rsid w:val="64E9FEBF"/>
    <w:rsid w:val="64F100FD"/>
    <w:rsid w:val="64F4B30E"/>
    <w:rsid w:val="64F871ED"/>
    <w:rsid w:val="64F9BF44"/>
    <w:rsid w:val="64FA75EB"/>
    <w:rsid w:val="64FCEE66"/>
    <w:rsid w:val="64FECF56"/>
    <w:rsid w:val="64FFD9F6"/>
    <w:rsid w:val="65000A79"/>
    <w:rsid w:val="6500CB1E"/>
    <w:rsid w:val="6505C98C"/>
    <w:rsid w:val="6508B487"/>
    <w:rsid w:val="6509CD7B"/>
    <w:rsid w:val="650AAB7C"/>
    <w:rsid w:val="650C246C"/>
    <w:rsid w:val="650E3BF8"/>
    <w:rsid w:val="6510F6D6"/>
    <w:rsid w:val="6514B129"/>
    <w:rsid w:val="65161E65"/>
    <w:rsid w:val="6516D4F6"/>
    <w:rsid w:val="651A324E"/>
    <w:rsid w:val="651FADEC"/>
    <w:rsid w:val="65212548"/>
    <w:rsid w:val="6523152B"/>
    <w:rsid w:val="65263B40"/>
    <w:rsid w:val="6529221F"/>
    <w:rsid w:val="65296EC3"/>
    <w:rsid w:val="652EEB44"/>
    <w:rsid w:val="652F634A"/>
    <w:rsid w:val="653287EB"/>
    <w:rsid w:val="6534CD07"/>
    <w:rsid w:val="653A5196"/>
    <w:rsid w:val="653D1EBB"/>
    <w:rsid w:val="653ECCC9"/>
    <w:rsid w:val="65416060"/>
    <w:rsid w:val="65416764"/>
    <w:rsid w:val="65434EAD"/>
    <w:rsid w:val="6544958C"/>
    <w:rsid w:val="65458599"/>
    <w:rsid w:val="6545D055"/>
    <w:rsid w:val="654EDD1A"/>
    <w:rsid w:val="65505A87"/>
    <w:rsid w:val="65587328"/>
    <w:rsid w:val="655BDA60"/>
    <w:rsid w:val="655D3254"/>
    <w:rsid w:val="655D8F50"/>
    <w:rsid w:val="655E33E2"/>
    <w:rsid w:val="656131E9"/>
    <w:rsid w:val="65615864"/>
    <w:rsid w:val="6561662D"/>
    <w:rsid w:val="6561EDDB"/>
    <w:rsid w:val="6562170A"/>
    <w:rsid w:val="65630A3B"/>
    <w:rsid w:val="65655D3E"/>
    <w:rsid w:val="6566A06B"/>
    <w:rsid w:val="6566A939"/>
    <w:rsid w:val="6566C61F"/>
    <w:rsid w:val="656A76AC"/>
    <w:rsid w:val="656ABFD0"/>
    <w:rsid w:val="656D77CC"/>
    <w:rsid w:val="656F554D"/>
    <w:rsid w:val="65706FB3"/>
    <w:rsid w:val="657190C3"/>
    <w:rsid w:val="6574EF1B"/>
    <w:rsid w:val="657608AE"/>
    <w:rsid w:val="6576C433"/>
    <w:rsid w:val="657B342C"/>
    <w:rsid w:val="657CFA4C"/>
    <w:rsid w:val="657D823C"/>
    <w:rsid w:val="657E8A30"/>
    <w:rsid w:val="657FB4B2"/>
    <w:rsid w:val="6582820C"/>
    <w:rsid w:val="6582DAFC"/>
    <w:rsid w:val="65832934"/>
    <w:rsid w:val="6583BE26"/>
    <w:rsid w:val="65864940"/>
    <w:rsid w:val="6587031A"/>
    <w:rsid w:val="65890321"/>
    <w:rsid w:val="65893794"/>
    <w:rsid w:val="65898734"/>
    <w:rsid w:val="658BEABF"/>
    <w:rsid w:val="658C56E6"/>
    <w:rsid w:val="658D21AE"/>
    <w:rsid w:val="658DFA9E"/>
    <w:rsid w:val="658E3AFF"/>
    <w:rsid w:val="65933830"/>
    <w:rsid w:val="65945FB0"/>
    <w:rsid w:val="65956D99"/>
    <w:rsid w:val="65987D02"/>
    <w:rsid w:val="659DD575"/>
    <w:rsid w:val="65A0160F"/>
    <w:rsid w:val="65A1229C"/>
    <w:rsid w:val="65A12FE3"/>
    <w:rsid w:val="65A2F6DC"/>
    <w:rsid w:val="65A3112E"/>
    <w:rsid w:val="65A595F0"/>
    <w:rsid w:val="65A785CA"/>
    <w:rsid w:val="65A84226"/>
    <w:rsid w:val="65A8E2B6"/>
    <w:rsid w:val="65A92988"/>
    <w:rsid w:val="65AABEA2"/>
    <w:rsid w:val="65ABA028"/>
    <w:rsid w:val="65AD6690"/>
    <w:rsid w:val="65B49479"/>
    <w:rsid w:val="65B92C02"/>
    <w:rsid w:val="65BA5EDC"/>
    <w:rsid w:val="65BBF2C0"/>
    <w:rsid w:val="65BE4DA6"/>
    <w:rsid w:val="65BEAB10"/>
    <w:rsid w:val="65BF935B"/>
    <w:rsid w:val="65C2E3C1"/>
    <w:rsid w:val="65C6CF52"/>
    <w:rsid w:val="65C76554"/>
    <w:rsid w:val="65C8175E"/>
    <w:rsid w:val="65CBFFB1"/>
    <w:rsid w:val="65CE8394"/>
    <w:rsid w:val="65CF2A47"/>
    <w:rsid w:val="65D280E0"/>
    <w:rsid w:val="65DF7119"/>
    <w:rsid w:val="65E7256B"/>
    <w:rsid w:val="65E8D707"/>
    <w:rsid w:val="65EC1380"/>
    <w:rsid w:val="65EEEE3A"/>
    <w:rsid w:val="65F0277C"/>
    <w:rsid w:val="65F078DE"/>
    <w:rsid w:val="65F0AC76"/>
    <w:rsid w:val="65F18A7A"/>
    <w:rsid w:val="65F1E37F"/>
    <w:rsid w:val="65F65FD5"/>
    <w:rsid w:val="65F6731F"/>
    <w:rsid w:val="65FC5873"/>
    <w:rsid w:val="65FD286D"/>
    <w:rsid w:val="65FE95F3"/>
    <w:rsid w:val="6600488A"/>
    <w:rsid w:val="6601DFE2"/>
    <w:rsid w:val="66073729"/>
    <w:rsid w:val="66084990"/>
    <w:rsid w:val="6608AE29"/>
    <w:rsid w:val="660ADC5D"/>
    <w:rsid w:val="660B309C"/>
    <w:rsid w:val="660F5AFD"/>
    <w:rsid w:val="661628EE"/>
    <w:rsid w:val="661953DA"/>
    <w:rsid w:val="661AD728"/>
    <w:rsid w:val="661C1DA0"/>
    <w:rsid w:val="661DC580"/>
    <w:rsid w:val="66223A68"/>
    <w:rsid w:val="66239286"/>
    <w:rsid w:val="662426CC"/>
    <w:rsid w:val="662458DF"/>
    <w:rsid w:val="6627F8AC"/>
    <w:rsid w:val="6628572F"/>
    <w:rsid w:val="662B3B6D"/>
    <w:rsid w:val="662B8C72"/>
    <w:rsid w:val="662E243A"/>
    <w:rsid w:val="662EFD1A"/>
    <w:rsid w:val="6630718D"/>
    <w:rsid w:val="6632461F"/>
    <w:rsid w:val="6637B8E7"/>
    <w:rsid w:val="6637D1B1"/>
    <w:rsid w:val="6639E9FB"/>
    <w:rsid w:val="663FA344"/>
    <w:rsid w:val="66406D00"/>
    <w:rsid w:val="664099B8"/>
    <w:rsid w:val="66414CC5"/>
    <w:rsid w:val="6644C734"/>
    <w:rsid w:val="6646788B"/>
    <w:rsid w:val="6646E430"/>
    <w:rsid w:val="66480301"/>
    <w:rsid w:val="664D7551"/>
    <w:rsid w:val="66502C76"/>
    <w:rsid w:val="6652FA8E"/>
    <w:rsid w:val="6659605A"/>
    <w:rsid w:val="665A6419"/>
    <w:rsid w:val="665AB299"/>
    <w:rsid w:val="665C5727"/>
    <w:rsid w:val="665D5F00"/>
    <w:rsid w:val="66631A77"/>
    <w:rsid w:val="6666D47D"/>
    <w:rsid w:val="66672666"/>
    <w:rsid w:val="6668411A"/>
    <w:rsid w:val="6668456C"/>
    <w:rsid w:val="666A59A5"/>
    <w:rsid w:val="666BC61D"/>
    <w:rsid w:val="666C6769"/>
    <w:rsid w:val="666F1056"/>
    <w:rsid w:val="66738543"/>
    <w:rsid w:val="6677EE47"/>
    <w:rsid w:val="6679CC92"/>
    <w:rsid w:val="667D0BE9"/>
    <w:rsid w:val="667D28D8"/>
    <w:rsid w:val="667DE131"/>
    <w:rsid w:val="667EC5B1"/>
    <w:rsid w:val="668325DE"/>
    <w:rsid w:val="6686B7BF"/>
    <w:rsid w:val="668C309D"/>
    <w:rsid w:val="668DC9D4"/>
    <w:rsid w:val="668EA9CA"/>
    <w:rsid w:val="6690FC21"/>
    <w:rsid w:val="669337CB"/>
    <w:rsid w:val="6694CAFA"/>
    <w:rsid w:val="6696D878"/>
    <w:rsid w:val="6698216B"/>
    <w:rsid w:val="66A173DE"/>
    <w:rsid w:val="66A1EE6E"/>
    <w:rsid w:val="66A30ACA"/>
    <w:rsid w:val="66A33720"/>
    <w:rsid w:val="66A5FBCA"/>
    <w:rsid w:val="66A85F22"/>
    <w:rsid w:val="66A9E69E"/>
    <w:rsid w:val="66AB219E"/>
    <w:rsid w:val="66AD49DB"/>
    <w:rsid w:val="66B04B9B"/>
    <w:rsid w:val="66B87955"/>
    <w:rsid w:val="66BBAC4A"/>
    <w:rsid w:val="66BD6D57"/>
    <w:rsid w:val="66BF5F8A"/>
    <w:rsid w:val="66C09AFA"/>
    <w:rsid w:val="66C4D63E"/>
    <w:rsid w:val="66C8866E"/>
    <w:rsid w:val="66C9010A"/>
    <w:rsid w:val="66CCD23F"/>
    <w:rsid w:val="66CD3397"/>
    <w:rsid w:val="66D2BA8D"/>
    <w:rsid w:val="66D795B1"/>
    <w:rsid w:val="66D8E0AF"/>
    <w:rsid w:val="66D9370B"/>
    <w:rsid w:val="66DAA3B0"/>
    <w:rsid w:val="66DB8F42"/>
    <w:rsid w:val="66E397CF"/>
    <w:rsid w:val="66EB4592"/>
    <w:rsid w:val="66EB47D3"/>
    <w:rsid w:val="66EC9D78"/>
    <w:rsid w:val="66EDE915"/>
    <w:rsid w:val="66EE15C2"/>
    <w:rsid w:val="66F086C8"/>
    <w:rsid w:val="66F0A782"/>
    <w:rsid w:val="66F2969C"/>
    <w:rsid w:val="66F47B37"/>
    <w:rsid w:val="66F61095"/>
    <w:rsid w:val="6701FB84"/>
    <w:rsid w:val="67024015"/>
    <w:rsid w:val="67050650"/>
    <w:rsid w:val="6706F90E"/>
    <w:rsid w:val="670727F6"/>
    <w:rsid w:val="670B6FDA"/>
    <w:rsid w:val="67128C02"/>
    <w:rsid w:val="6712E646"/>
    <w:rsid w:val="6713796C"/>
    <w:rsid w:val="6714AF7F"/>
    <w:rsid w:val="6717D237"/>
    <w:rsid w:val="6717DA15"/>
    <w:rsid w:val="6719C49A"/>
    <w:rsid w:val="671B37AC"/>
    <w:rsid w:val="671C079B"/>
    <w:rsid w:val="671C79F7"/>
    <w:rsid w:val="671CFB31"/>
    <w:rsid w:val="671E4ECC"/>
    <w:rsid w:val="671E87F5"/>
    <w:rsid w:val="671FE145"/>
    <w:rsid w:val="67210211"/>
    <w:rsid w:val="67227E98"/>
    <w:rsid w:val="67251155"/>
    <w:rsid w:val="6727490B"/>
    <w:rsid w:val="6727FA08"/>
    <w:rsid w:val="672AF7D6"/>
    <w:rsid w:val="672CE801"/>
    <w:rsid w:val="672FBC3B"/>
    <w:rsid w:val="6730EB90"/>
    <w:rsid w:val="6731BB1A"/>
    <w:rsid w:val="6738B554"/>
    <w:rsid w:val="67396540"/>
    <w:rsid w:val="67457346"/>
    <w:rsid w:val="674C2ADF"/>
    <w:rsid w:val="674C8E09"/>
    <w:rsid w:val="674EF15D"/>
    <w:rsid w:val="674F463C"/>
    <w:rsid w:val="674F6E38"/>
    <w:rsid w:val="6752B0CF"/>
    <w:rsid w:val="67548B04"/>
    <w:rsid w:val="6755B857"/>
    <w:rsid w:val="675696FD"/>
    <w:rsid w:val="675CD528"/>
    <w:rsid w:val="675E9F6C"/>
    <w:rsid w:val="67605F65"/>
    <w:rsid w:val="676356E4"/>
    <w:rsid w:val="67635BDA"/>
    <w:rsid w:val="67639768"/>
    <w:rsid w:val="67641DF6"/>
    <w:rsid w:val="6765BFEB"/>
    <w:rsid w:val="67693DA9"/>
    <w:rsid w:val="676A190A"/>
    <w:rsid w:val="6770271A"/>
    <w:rsid w:val="6772AFB4"/>
    <w:rsid w:val="67746CF4"/>
    <w:rsid w:val="67778049"/>
    <w:rsid w:val="6777C5E1"/>
    <w:rsid w:val="6778903C"/>
    <w:rsid w:val="677A6B6C"/>
    <w:rsid w:val="677E35CB"/>
    <w:rsid w:val="677FE812"/>
    <w:rsid w:val="6780B8D1"/>
    <w:rsid w:val="6785C7F9"/>
    <w:rsid w:val="67871721"/>
    <w:rsid w:val="678AA672"/>
    <w:rsid w:val="678B073B"/>
    <w:rsid w:val="678BC34B"/>
    <w:rsid w:val="678BCA8E"/>
    <w:rsid w:val="678DA46C"/>
    <w:rsid w:val="678DE7B3"/>
    <w:rsid w:val="678E3107"/>
    <w:rsid w:val="678F745E"/>
    <w:rsid w:val="678FB5F1"/>
    <w:rsid w:val="6798C38D"/>
    <w:rsid w:val="679A3550"/>
    <w:rsid w:val="679B0310"/>
    <w:rsid w:val="679B33FE"/>
    <w:rsid w:val="679CD991"/>
    <w:rsid w:val="679EAFD7"/>
    <w:rsid w:val="679F77D5"/>
    <w:rsid w:val="67A0D31F"/>
    <w:rsid w:val="67A341D6"/>
    <w:rsid w:val="67A3E614"/>
    <w:rsid w:val="67A998C8"/>
    <w:rsid w:val="67AC04E2"/>
    <w:rsid w:val="67AC333B"/>
    <w:rsid w:val="67AC99D4"/>
    <w:rsid w:val="67B35527"/>
    <w:rsid w:val="67B72CF2"/>
    <w:rsid w:val="67B857D0"/>
    <w:rsid w:val="67B86BCE"/>
    <w:rsid w:val="67B8A7AC"/>
    <w:rsid w:val="67B9CFF7"/>
    <w:rsid w:val="67BA9706"/>
    <w:rsid w:val="67BCC23E"/>
    <w:rsid w:val="67C0073F"/>
    <w:rsid w:val="67C009BA"/>
    <w:rsid w:val="67C3782A"/>
    <w:rsid w:val="67C53081"/>
    <w:rsid w:val="67C5ABCD"/>
    <w:rsid w:val="67C65921"/>
    <w:rsid w:val="67C99285"/>
    <w:rsid w:val="67CA1CD0"/>
    <w:rsid w:val="67CDE58D"/>
    <w:rsid w:val="67D3E4E7"/>
    <w:rsid w:val="67D853DD"/>
    <w:rsid w:val="67DC9CC1"/>
    <w:rsid w:val="67DFA489"/>
    <w:rsid w:val="67E36911"/>
    <w:rsid w:val="67E57C51"/>
    <w:rsid w:val="67E731A9"/>
    <w:rsid w:val="67EA84EC"/>
    <w:rsid w:val="67EEAA87"/>
    <w:rsid w:val="67F232EF"/>
    <w:rsid w:val="67F2E563"/>
    <w:rsid w:val="67F3D634"/>
    <w:rsid w:val="67F963A6"/>
    <w:rsid w:val="6803109F"/>
    <w:rsid w:val="68078FBA"/>
    <w:rsid w:val="6808ADDE"/>
    <w:rsid w:val="6809259C"/>
    <w:rsid w:val="680C79B8"/>
    <w:rsid w:val="680DEE31"/>
    <w:rsid w:val="680EA11C"/>
    <w:rsid w:val="680FDFA8"/>
    <w:rsid w:val="68102E58"/>
    <w:rsid w:val="6814B487"/>
    <w:rsid w:val="6826D5EA"/>
    <w:rsid w:val="68283362"/>
    <w:rsid w:val="682C0465"/>
    <w:rsid w:val="682E443B"/>
    <w:rsid w:val="68318492"/>
    <w:rsid w:val="6832109E"/>
    <w:rsid w:val="6832C83D"/>
    <w:rsid w:val="6834B192"/>
    <w:rsid w:val="683785B8"/>
    <w:rsid w:val="683C3616"/>
    <w:rsid w:val="683D1D2F"/>
    <w:rsid w:val="684199AF"/>
    <w:rsid w:val="6842050A"/>
    <w:rsid w:val="684291DC"/>
    <w:rsid w:val="6847917F"/>
    <w:rsid w:val="68484D55"/>
    <w:rsid w:val="684E752C"/>
    <w:rsid w:val="6851A865"/>
    <w:rsid w:val="68528AB2"/>
    <w:rsid w:val="6852E19A"/>
    <w:rsid w:val="68565B18"/>
    <w:rsid w:val="68586BC6"/>
    <w:rsid w:val="685A7789"/>
    <w:rsid w:val="685B4262"/>
    <w:rsid w:val="6866E3BA"/>
    <w:rsid w:val="686B7028"/>
    <w:rsid w:val="6877CA4C"/>
    <w:rsid w:val="6878858D"/>
    <w:rsid w:val="687C4DB8"/>
    <w:rsid w:val="687CDB65"/>
    <w:rsid w:val="687F4E7C"/>
    <w:rsid w:val="687F5A8D"/>
    <w:rsid w:val="68807A31"/>
    <w:rsid w:val="688089F7"/>
    <w:rsid w:val="6887399E"/>
    <w:rsid w:val="68880191"/>
    <w:rsid w:val="68883C2A"/>
    <w:rsid w:val="688CCDCB"/>
    <w:rsid w:val="688CE990"/>
    <w:rsid w:val="688E968B"/>
    <w:rsid w:val="689300BF"/>
    <w:rsid w:val="6893270F"/>
    <w:rsid w:val="6894D8D7"/>
    <w:rsid w:val="68954C81"/>
    <w:rsid w:val="6896E9F5"/>
    <w:rsid w:val="6897C4C4"/>
    <w:rsid w:val="689804F3"/>
    <w:rsid w:val="689DCE7B"/>
    <w:rsid w:val="68A72158"/>
    <w:rsid w:val="68A7D759"/>
    <w:rsid w:val="68AA4CF0"/>
    <w:rsid w:val="68AA87BB"/>
    <w:rsid w:val="68AB51E3"/>
    <w:rsid w:val="68AC7DB4"/>
    <w:rsid w:val="68B2DED1"/>
    <w:rsid w:val="68B3AA25"/>
    <w:rsid w:val="68B44EB0"/>
    <w:rsid w:val="68B451FA"/>
    <w:rsid w:val="68BB44AC"/>
    <w:rsid w:val="68BB472B"/>
    <w:rsid w:val="68C1F890"/>
    <w:rsid w:val="68C31A00"/>
    <w:rsid w:val="68C31B99"/>
    <w:rsid w:val="68C930D6"/>
    <w:rsid w:val="68CA28E3"/>
    <w:rsid w:val="68CCE950"/>
    <w:rsid w:val="68CEBC99"/>
    <w:rsid w:val="68CF1FAE"/>
    <w:rsid w:val="68D051F9"/>
    <w:rsid w:val="68D0FA50"/>
    <w:rsid w:val="68D27288"/>
    <w:rsid w:val="68D281D7"/>
    <w:rsid w:val="68D349DC"/>
    <w:rsid w:val="68D6FA08"/>
    <w:rsid w:val="68D7F5A1"/>
    <w:rsid w:val="68D85505"/>
    <w:rsid w:val="68DE3024"/>
    <w:rsid w:val="68DEF48E"/>
    <w:rsid w:val="68DF58CF"/>
    <w:rsid w:val="68E2121C"/>
    <w:rsid w:val="68E7F129"/>
    <w:rsid w:val="68E9940D"/>
    <w:rsid w:val="68EC5404"/>
    <w:rsid w:val="68ED533B"/>
    <w:rsid w:val="68EDBA9D"/>
    <w:rsid w:val="68F06EBE"/>
    <w:rsid w:val="68F087A3"/>
    <w:rsid w:val="68F2666A"/>
    <w:rsid w:val="68F51CCC"/>
    <w:rsid w:val="68F97197"/>
    <w:rsid w:val="69029925"/>
    <w:rsid w:val="69085140"/>
    <w:rsid w:val="690C0457"/>
    <w:rsid w:val="690C8366"/>
    <w:rsid w:val="690E7069"/>
    <w:rsid w:val="690ECC61"/>
    <w:rsid w:val="690F27D8"/>
    <w:rsid w:val="6910A81A"/>
    <w:rsid w:val="69111749"/>
    <w:rsid w:val="69149855"/>
    <w:rsid w:val="6914D844"/>
    <w:rsid w:val="6915554A"/>
    <w:rsid w:val="6916D54F"/>
    <w:rsid w:val="6917BED3"/>
    <w:rsid w:val="691A34A2"/>
    <w:rsid w:val="691ADAF4"/>
    <w:rsid w:val="691BC567"/>
    <w:rsid w:val="692373DF"/>
    <w:rsid w:val="6925F7FC"/>
    <w:rsid w:val="6927D8D7"/>
    <w:rsid w:val="69288719"/>
    <w:rsid w:val="69288790"/>
    <w:rsid w:val="6929B769"/>
    <w:rsid w:val="692A6B88"/>
    <w:rsid w:val="69316EB7"/>
    <w:rsid w:val="69383A1D"/>
    <w:rsid w:val="69387F77"/>
    <w:rsid w:val="693B00F5"/>
    <w:rsid w:val="693B4E99"/>
    <w:rsid w:val="694306C7"/>
    <w:rsid w:val="6943801F"/>
    <w:rsid w:val="69443044"/>
    <w:rsid w:val="694642AE"/>
    <w:rsid w:val="69469B79"/>
    <w:rsid w:val="69488437"/>
    <w:rsid w:val="694B3389"/>
    <w:rsid w:val="694BD643"/>
    <w:rsid w:val="694CCD75"/>
    <w:rsid w:val="694DC451"/>
    <w:rsid w:val="694E6240"/>
    <w:rsid w:val="694E6BE6"/>
    <w:rsid w:val="6951BC44"/>
    <w:rsid w:val="69556541"/>
    <w:rsid w:val="69576253"/>
    <w:rsid w:val="69580581"/>
    <w:rsid w:val="695B0106"/>
    <w:rsid w:val="695D6524"/>
    <w:rsid w:val="695E32CA"/>
    <w:rsid w:val="69624B93"/>
    <w:rsid w:val="69640370"/>
    <w:rsid w:val="6966D4E4"/>
    <w:rsid w:val="696746E5"/>
    <w:rsid w:val="69683919"/>
    <w:rsid w:val="696E1B3C"/>
    <w:rsid w:val="69722E9A"/>
    <w:rsid w:val="697336DF"/>
    <w:rsid w:val="69741955"/>
    <w:rsid w:val="69778DB3"/>
    <w:rsid w:val="6977CD10"/>
    <w:rsid w:val="69784E63"/>
    <w:rsid w:val="6978F7EB"/>
    <w:rsid w:val="697AB543"/>
    <w:rsid w:val="697BB127"/>
    <w:rsid w:val="697C5B90"/>
    <w:rsid w:val="697CA13A"/>
    <w:rsid w:val="697DB90A"/>
    <w:rsid w:val="697EF398"/>
    <w:rsid w:val="697EFBCB"/>
    <w:rsid w:val="6983CB30"/>
    <w:rsid w:val="6985EBA4"/>
    <w:rsid w:val="6988AD32"/>
    <w:rsid w:val="6988C51D"/>
    <w:rsid w:val="698B33BC"/>
    <w:rsid w:val="698CE5DE"/>
    <w:rsid w:val="698E887C"/>
    <w:rsid w:val="699025A2"/>
    <w:rsid w:val="69956B19"/>
    <w:rsid w:val="6995C77B"/>
    <w:rsid w:val="69964C52"/>
    <w:rsid w:val="6997B1F3"/>
    <w:rsid w:val="699E9B8F"/>
    <w:rsid w:val="69A15E64"/>
    <w:rsid w:val="69A1BF65"/>
    <w:rsid w:val="69A8A953"/>
    <w:rsid w:val="69A90C97"/>
    <w:rsid w:val="69A99108"/>
    <w:rsid w:val="69AA0B6D"/>
    <w:rsid w:val="69AC405F"/>
    <w:rsid w:val="69AE8003"/>
    <w:rsid w:val="69B0545B"/>
    <w:rsid w:val="69B30F82"/>
    <w:rsid w:val="69B640DA"/>
    <w:rsid w:val="69B98E2C"/>
    <w:rsid w:val="69B9B601"/>
    <w:rsid w:val="69BA71BE"/>
    <w:rsid w:val="69BBB0A4"/>
    <w:rsid w:val="69BCCEB0"/>
    <w:rsid w:val="69BD784F"/>
    <w:rsid w:val="69BE2187"/>
    <w:rsid w:val="69C08256"/>
    <w:rsid w:val="69C3269C"/>
    <w:rsid w:val="69C38BE5"/>
    <w:rsid w:val="69C39629"/>
    <w:rsid w:val="69C57F4A"/>
    <w:rsid w:val="69C5FC5F"/>
    <w:rsid w:val="69C7EE3B"/>
    <w:rsid w:val="69CD875C"/>
    <w:rsid w:val="69D0D2D7"/>
    <w:rsid w:val="69D27284"/>
    <w:rsid w:val="69D6B1EF"/>
    <w:rsid w:val="69D93D18"/>
    <w:rsid w:val="69DC4AAD"/>
    <w:rsid w:val="69DFE9D7"/>
    <w:rsid w:val="69E1FA38"/>
    <w:rsid w:val="69E2DA70"/>
    <w:rsid w:val="69E77471"/>
    <w:rsid w:val="69E851CA"/>
    <w:rsid w:val="69ED4524"/>
    <w:rsid w:val="69EF0FF4"/>
    <w:rsid w:val="69F00795"/>
    <w:rsid w:val="69F08E39"/>
    <w:rsid w:val="69F45E65"/>
    <w:rsid w:val="69F8BC4D"/>
    <w:rsid w:val="69FB0911"/>
    <w:rsid w:val="69FB2C55"/>
    <w:rsid w:val="69FC1477"/>
    <w:rsid w:val="6A0358B3"/>
    <w:rsid w:val="6A03B0E3"/>
    <w:rsid w:val="6A05AB33"/>
    <w:rsid w:val="6A065868"/>
    <w:rsid w:val="6A0B0519"/>
    <w:rsid w:val="6A0ECF72"/>
    <w:rsid w:val="6A0F477D"/>
    <w:rsid w:val="6A139250"/>
    <w:rsid w:val="6A13FBA2"/>
    <w:rsid w:val="6A178F0B"/>
    <w:rsid w:val="6A21659F"/>
    <w:rsid w:val="6A22B53F"/>
    <w:rsid w:val="6A231663"/>
    <w:rsid w:val="6A233BB7"/>
    <w:rsid w:val="6A239396"/>
    <w:rsid w:val="6A24EB4A"/>
    <w:rsid w:val="6A2779A7"/>
    <w:rsid w:val="6A292742"/>
    <w:rsid w:val="6A2DCD1B"/>
    <w:rsid w:val="6A321BAC"/>
    <w:rsid w:val="6A36E6E4"/>
    <w:rsid w:val="6A39C278"/>
    <w:rsid w:val="6A3CFEEC"/>
    <w:rsid w:val="6A3E7F55"/>
    <w:rsid w:val="6A40C63A"/>
    <w:rsid w:val="6A4447AC"/>
    <w:rsid w:val="6A4508A3"/>
    <w:rsid w:val="6A48E271"/>
    <w:rsid w:val="6A48FCC1"/>
    <w:rsid w:val="6A4BBA04"/>
    <w:rsid w:val="6A4CE366"/>
    <w:rsid w:val="6A4E44D5"/>
    <w:rsid w:val="6A4F8CE5"/>
    <w:rsid w:val="6A50F570"/>
    <w:rsid w:val="6A531707"/>
    <w:rsid w:val="6A56136D"/>
    <w:rsid w:val="6A5786E8"/>
    <w:rsid w:val="6A57B70C"/>
    <w:rsid w:val="6A583ED1"/>
    <w:rsid w:val="6A60A3CF"/>
    <w:rsid w:val="6A644FFB"/>
    <w:rsid w:val="6A661881"/>
    <w:rsid w:val="6A686050"/>
    <w:rsid w:val="6A6D2DE2"/>
    <w:rsid w:val="6A6DD41A"/>
    <w:rsid w:val="6A707EFA"/>
    <w:rsid w:val="6A717746"/>
    <w:rsid w:val="6A73BC19"/>
    <w:rsid w:val="6A75C371"/>
    <w:rsid w:val="6A77A217"/>
    <w:rsid w:val="6A77DB39"/>
    <w:rsid w:val="6A785BAE"/>
    <w:rsid w:val="6A791A4E"/>
    <w:rsid w:val="6A7ABFDF"/>
    <w:rsid w:val="6A7B295B"/>
    <w:rsid w:val="6A7C3D4C"/>
    <w:rsid w:val="6A7E2448"/>
    <w:rsid w:val="6A7F26AA"/>
    <w:rsid w:val="6A809810"/>
    <w:rsid w:val="6A8139F9"/>
    <w:rsid w:val="6A81D99E"/>
    <w:rsid w:val="6A82C928"/>
    <w:rsid w:val="6A84B0DA"/>
    <w:rsid w:val="6A85034D"/>
    <w:rsid w:val="6A864D4A"/>
    <w:rsid w:val="6A87F7AA"/>
    <w:rsid w:val="6A87F819"/>
    <w:rsid w:val="6A87FD8A"/>
    <w:rsid w:val="6A892F9F"/>
    <w:rsid w:val="6A8A7A27"/>
    <w:rsid w:val="6A8D1549"/>
    <w:rsid w:val="6A8E327E"/>
    <w:rsid w:val="6A99888F"/>
    <w:rsid w:val="6A9BCFD2"/>
    <w:rsid w:val="6A9C25FA"/>
    <w:rsid w:val="6AA0F7A4"/>
    <w:rsid w:val="6AA69486"/>
    <w:rsid w:val="6AA844F4"/>
    <w:rsid w:val="6AB03D19"/>
    <w:rsid w:val="6AB0A0EE"/>
    <w:rsid w:val="6AB24CDA"/>
    <w:rsid w:val="6AB71847"/>
    <w:rsid w:val="6AB820CA"/>
    <w:rsid w:val="6ABE0DCD"/>
    <w:rsid w:val="6ABE8385"/>
    <w:rsid w:val="6AC14E6A"/>
    <w:rsid w:val="6AC1B092"/>
    <w:rsid w:val="6AC26408"/>
    <w:rsid w:val="6AC279FD"/>
    <w:rsid w:val="6AC3A443"/>
    <w:rsid w:val="6AC4407E"/>
    <w:rsid w:val="6AC613D9"/>
    <w:rsid w:val="6AC7C9BD"/>
    <w:rsid w:val="6ACE3210"/>
    <w:rsid w:val="6ACE431F"/>
    <w:rsid w:val="6ACEBADD"/>
    <w:rsid w:val="6AD32D61"/>
    <w:rsid w:val="6AD3665D"/>
    <w:rsid w:val="6AD3BEEF"/>
    <w:rsid w:val="6AD4E5F4"/>
    <w:rsid w:val="6AD6C61B"/>
    <w:rsid w:val="6AD8F67D"/>
    <w:rsid w:val="6ADB375E"/>
    <w:rsid w:val="6ADC0C75"/>
    <w:rsid w:val="6AE15EFB"/>
    <w:rsid w:val="6AE1E91B"/>
    <w:rsid w:val="6AE272FE"/>
    <w:rsid w:val="6AE28D6C"/>
    <w:rsid w:val="6AE79548"/>
    <w:rsid w:val="6AEB0E06"/>
    <w:rsid w:val="6AEC4F62"/>
    <w:rsid w:val="6AED5C29"/>
    <w:rsid w:val="6AEE0D8A"/>
    <w:rsid w:val="6AEE81D8"/>
    <w:rsid w:val="6AF4ADDD"/>
    <w:rsid w:val="6AF8F21A"/>
    <w:rsid w:val="6AFCA05D"/>
    <w:rsid w:val="6AFDDB63"/>
    <w:rsid w:val="6AFE47DE"/>
    <w:rsid w:val="6B00E660"/>
    <w:rsid w:val="6B03E6A5"/>
    <w:rsid w:val="6B046614"/>
    <w:rsid w:val="6B05E39B"/>
    <w:rsid w:val="6B06C9EC"/>
    <w:rsid w:val="6B07D67E"/>
    <w:rsid w:val="6B09CF36"/>
    <w:rsid w:val="6B0B547E"/>
    <w:rsid w:val="6B1244CB"/>
    <w:rsid w:val="6B1277DC"/>
    <w:rsid w:val="6B15856F"/>
    <w:rsid w:val="6B15DDB8"/>
    <w:rsid w:val="6B16C055"/>
    <w:rsid w:val="6B1DD58E"/>
    <w:rsid w:val="6B20096A"/>
    <w:rsid w:val="6B209AD7"/>
    <w:rsid w:val="6B22361F"/>
    <w:rsid w:val="6B223F44"/>
    <w:rsid w:val="6B27D9F1"/>
    <w:rsid w:val="6B287E99"/>
    <w:rsid w:val="6B2D37DE"/>
    <w:rsid w:val="6B2FEAEC"/>
    <w:rsid w:val="6B2FF04E"/>
    <w:rsid w:val="6B30D0EA"/>
    <w:rsid w:val="6B347CF4"/>
    <w:rsid w:val="6B36F1F3"/>
    <w:rsid w:val="6B3AFBAA"/>
    <w:rsid w:val="6B3B9DC9"/>
    <w:rsid w:val="6B3E3CDC"/>
    <w:rsid w:val="6B3EEDBD"/>
    <w:rsid w:val="6B3F7BB1"/>
    <w:rsid w:val="6B477F71"/>
    <w:rsid w:val="6B491AA5"/>
    <w:rsid w:val="6B4C24BC"/>
    <w:rsid w:val="6B4E2852"/>
    <w:rsid w:val="6B4FCBFE"/>
    <w:rsid w:val="6B530C04"/>
    <w:rsid w:val="6B5359CE"/>
    <w:rsid w:val="6B537883"/>
    <w:rsid w:val="6B54F954"/>
    <w:rsid w:val="6B559280"/>
    <w:rsid w:val="6B609C36"/>
    <w:rsid w:val="6B618E35"/>
    <w:rsid w:val="6B627F33"/>
    <w:rsid w:val="6B64A29F"/>
    <w:rsid w:val="6B67878F"/>
    <w:rsid w:val="6B680338"/>
    <w:rsid w:val="6B68FAB7"/>
    <w:rsid w:val="6B6946F1"/>
    <w:rsid w:val="6B6C47D2"/>
    <w:rsid w:val="6B6C4CF7"/>
    <w:rsid w:val="6B6CA7CB"/>
    <w:rsid w:val="6B6DC7E5"/>
    <w:rsid w:val="6B6DE93B"/>
    <w:rsid w:val="6B6EF196"/>
    <w:rsid w:val="6B7398E3"/>
    <w:rsid w:val="6B7552EF"/>
    <w:rsid w:val="6B761C46"/>
    <w:rsid w:val="6B76BEFC"/>
    <w:rsid w:val="6B778CF8"/>
    <w:rsid w:val="6B7C55C3"/>
    <w:rsid w:val="6B7D32F1"/>
    <w:rsid w:val="6B7DAD59"/>
    <w:rsid w:val="6B7F7A3C"/>
    <w:rsid w:val="6B854995"/>
    <w:rsid w:val="6B875DAA"/>
    <w:rsid w:val="6B885259"/>
    <w:rsid w:val="6B88875E"/>
    <w:rsid w:val="6B8C36AF"/>
    <w:rsid w:val="6B8C8F1B"/>
    <w:rsid w:val="6B8E98F2"/>
    <w:rsid w:val="6B90DD0C"/>
    <w:rsid w:val="6B90F2BE"/>
    <w:rsid w:val="6B95B22F"/>
    <w:rsid w:val="6B95DC51"/>
    <w:rsid w:val="6B95E0B1"/>
    <w:rsid w:val="6BA06000"/>
    <w:rsid w:val="6BA0F0B6"/>
    <w:rsid w:val="6BA15D31"/>
    <w:rsid w:val="6BA1BD05"/>
    <w:rsid w:val="6BA48A76"/>
    <w:rsid w:val="6BA61D39"/>
    <w:rsid w:val="6BA8A626"/>
    <w:rsid w:val="6BAA80FE"/>
    <w:rsid w:val="6BAC3B0D"/>
    <w:rsid w:val="6BAF2C67"/>
    <w:rsid w:val="6BAF700B"/>
    <w:rsid w:val="6BB2F30E"/>
    <w:rsid w:val="6BB696A5"/>
    <w:rsid w:val="6BBACF93"/>
    <w:rsid w:val="6BBF00AB"/>
    <w:rsid w:val="6BC2291D"/>
    <w:rsid w:val="6BC463D8"/>
    <w:rsid w:val="6BC5F580"/>
    <w:rsid w:val="6BC6E723"/>
    <w:rsid w:val="6BC71109"/>
    <w:rsid w:val="6BC72E91"/>
    <w:rsid w:val="6BC8F69F"/>
    <w:rsid w:val="6BCACD7C"/>
    <w:rsid w:val="6BCAD728"/>
    <w:rsid w:val="6BCDC65D"/>
    <w:rsid w:val="6BCEA6B6"/>
    <w:rsid w:val="6BCED108"/>
    <w:rsid w:val="6BD0555E"/>
    <w:rsid w:val="6BD0CD0F"/>
    <w:rsid w:val="6BD192DF"/>
    <w:rsid w:val="6BD25EE8"/>
    <w:rsid w:val="6BD439B4"/>
    <w:rsid w:val="6BD84B91"/>
    <w:rsid w:val="6BDDAF83"/>
    <w:rsid w:val="6BDDB386"/>
    <w:rsid w:val="6BE162B0"/>
    <w:rsid w:val="6BE29FCA"/>
    <w:rsid w:val="6BE3547D"/>
    <w:rsid w:val="6BE3E440"/>
    <w:rsid w:val="6BE6DA6C"/>
    <w:rsid w:val="6BEDB97E"/>
    <w:rsid w:val="6BEE9FBA"/>
    <w:rsid w:val="6BEF36FC"/>
    <w:rsid w:val="6BF2D659"/>
    <w:rsid w:val="6BF4208E"/>
    <w:rsid w:val="6BF46915"/>
    <w:rsid w:val="6BF587C1"/>
    <w:rsid w:val="6BF60D29"/>
    <w:rsid w:val="6BF75BB6"/>
    <w:rsid w:val="6BF8B4DD"/>
    <w:rsid w:val="6BFABA2E"/>
    <w:rsid w:val="6BFD1729"/>
    <w:rsid w:val="6BFD37D6"/>
    <w:rsid w:val="6BFDF506"/>
    <w:rsid w:val="6BFF56A0"/>
    <w:rsid w:val="6C04820A"/>
    <w:rsid w:val="6C0528AD"/>
    <w:rsid w:val="6C0C6137"/>
    <w:rsid w:val="6C0F300C"/>
    <w:rsid w:val="6C104EE5"/>
    <w:rsid w:val="6C12B1C2"/>
    <w:rsid w:val="6C17420A"/>
    <w:rsid w:val="6C1D3CD2"/>
    <w:rsid w:val="6C200110"/>
    <w:rsid w:val="6C20D3AE"/>
    <w:rsid w:val="6C21AEC7"/>
    <w:rsid w:val="6C297F72"/>
    <w:rsid w:val="6C2BF440"/>
    <w:rsid w:val="6C346A68"/>
    <w:rsid w:val="6C3B7C15"/>
    <w:rsid w:val="6C3B85A4"/>
    <w:rsid w:val="6C3FCDDA"/>
    <w:rsid w:val="6C41FE46"/>
    <w:rsid w:val="6C421AC4"/>
    <w:rsid w:val="6C42F927"/>
    <w:rsid w:val="6C4A54B5"/>
    <w:rsid w:val="6C4C193E"/>
    <w:rsid w:val="6C4C9EB8"/>
    <w:rsid w:val="6C4FFBE6"/>
    <w:rsid w:val="6C54533B"/>
    <w:rsid w:val="6C545435"/>
    <w:rsid w:val="6C54C0CF"/>
    <w:rsid w:val="6C55E00B"/>
    <w:rsid w:val="6C57573C"/>
    <w:rsid w:val="6C58ED79"/>
    <w:rsid w:val="6C59C16D"/>
    <w:rsid w:val="6C5AE21D"/>
    <w:rsid w:val="6C5C4CC6"/>
    <w:rsid w:val="6C5D952D"/>
    <w:rsid w:val="6C6602A0"/>
    <w:rsid w:val="6C6B4C79"/>
    <w:rsid w:val="6C6F1365"/>
    <w:rsid w:val="6C74C0B7"/>
    <w:rsid w:val="6C75378D"/>
    <w:rsid w:val="6C798E04"/>
    <w:rsid w:val="6C7CCC89"/>
    <w:rsid w:val="6C7E6DAC"/>
    <w:rsid w:val="6C7FE36A"/>
    <w:rsid w:val="6C807A20"/>
    <w:rsid w:val="6C80D274"/>
    <w:rsid w:val="6C87CE1E"/>
    <w:rsid w:val="6C889AC5"/>
    <w:rsid w:val="6C8C5F68"/>
    <w:rsid w:val="6C922317"/>
    <w:rsid w:val="6C96521E"/>
    <w:rsid w:val="6C989D8C"/>
    <w:rsid w:val="6C98C2BB"/>
    <w:rsid w:val="6C9CD1B3"/>
    <w:rsid w:val="6C9D55D5"/>
    <w:rsid w:val="6CA2D9F8"/>
    <w:rsid w:val="6CA38661"/>
    <w:rsid w:val="6CA39B3B"/>
    <w:rsid w:val="6CA41232"/>
    <w:rsid w:val="6CA4EFDA"/>
    <w:rsid w:val="6CA5FBD6"/>
    <w:rsid w:val="6CA8E657"/>
    <w:rsid w:val="6CABC8E2"/>
    <w:rsid w:val="6CACD6D9"/>
    <w:rsid w:val="6CAE9A10"/>
    <w:rsid w:val="6CAF5509"/>
    <w:rsid w:val="6CB44A6C"/>
    <w:rsid w:val="6CB6BE34"/>
    <w:rsid w:val="6CB74442"/>
    <w:rsid w:val="6CBE1758"/>
    <w:rsid w:val="6CC50252"/>
    <w:rsid w:val="6CC60F5F"/>
    <w:rsid w:val="6CC8A30A"/>
    <w:rsid w:val="6CCCC6A4"/>
    <w:rsid w:val="6CD05CA0"/>
    <w:rsid w:val="6CD07BA6"/>
    <w:rsid w:val="6CD0D0DA"/>
    <w:rsid w:val="6CD27159"/>
    <w:rsid w:val="6CD2C254"/>
    <w:rsid w:val="6CD62393"/>
    <w:rsid w:val="6CD8D124"/>
    <w:rsid w:val="6CD98A1C"/>
    <w:rsid w:val="6CDB1A20"/>
    <w:rsid w:val="6CDB6FCA"/>
    <w:rsid w:val="6CDC3B02"/>
    <w:rsid w:val="6CDCAB1A"/>
    <w:rsid w:val="6CDF7B8C"/>
    <w:rsid w:val="6CDF874B"/>
    <w:rsid w:val="6CE0D2BF"/>
    <w:rsid w:val="6CE69B73"/>
    <w:rsid w:val="6CEADF17"/>
    <w:rsid w:val="6CEED163"/>
    <w:rsid w:val="6CEF4A6A"/>
    <w:rsid w:val="6CEF8488"/>
    <w:rsid w:val="6CF58D81"/>
    <w:rsid w:val="6CF9E75D"/>
    <w:rsid w:val="6CFA7A78"/>
    <w:rsid w:val="6CFF1373"/>
    <w:rsid w:val="6D03A471"/>
    <w:rsid w:val="6D07832F"/>
    <w:rsid w:val="6D099C57"/>
    <w:rsid w:val="6D0AB874"/>
    <w:rsid w:val="6D0B6B8F"/>
    <w:rsid w:val="6D0B927F"/>
    <w:rsid w:val="6D0FF96A"/>
    <w:rsid w:val="6D11DF54"/>
    <w:rsid w:val="6D1213CE"/>
    <w:rsid w:val="6D13339E"/>
    <w:rsid w:val="6D144804"/>
    <w:rsid w:val="6D162804"/>
    <w:rsid w:val="6D1CD406"/>
    <w:rsid w:val="6D24E515"/>
    <w:rsid w:val="6D2527F5"/>
    <w:rsid w:val="6D25AE46"/>
    <w:rsid w:val="6D28B9E6"/>
    <w:rsid w:val="6D2A7C90"/>
    <w:rsid w:val="6D2A8B65"/>
    <w:rsid w:val="6D2B7FCE"/>
    <w:rsid w:val="6D2C6965"/>
    <w:rsid w:val="6D2DAAB4"/>
    <w:rsid w:val="6D30533B"/>
    <w:rsid w:val="6D314927"/>
    <w:rsid w:val="6D37CABC"/>
    <w:rsid w:val="6D386353"/>
    <w:rsid w:val="6D38CE8C"/>
    <w:rsid w:val="6D3F2D98"/>
    <w:rsid w:val="6D3F5F98"/>
    <w:rsid w:val="6D3F9657"/>
    <w:rsid w:val="6D437AB2"/>
    <w:rsid w:val="6D449ADF"/>
    <w:rsid w:val="6D463CDD"/>
    <w:rsid w:val="6D46B31D"/>
    <w:rsid w:val="6D482626"/>
    <w:rsid w:val="6D4BF18C"/>
    <w:rsid w:val="6D51DBF4"/>
    <w:rsid w:val="6D52AEB2"/>
    <w:rsid w:val="6D532BF3"/>
    <w:rsid w:val="6D54CA5E"/>
    <w:rsid w:val="6D575507"/>
    <w:rsid w:val="6D577293"/>
    <w:rsid w:val="6D5C4799"/>
    <w:rsid w:val="6D5D4377"/>
    <w:rsid w:val="6D5EE0CA"/>
    <w:rsid w:val="6D5F29DF"/>
    <w:rsid w:val="6D622A33"/>
    <w:rsid w:val="6D6663B7"/>
    <w:rsid w:val="6D6827B9"/>
    <w:rsid w:val="6D686B3A"/>
    <w:rsid w:val="6D6AC202"/>
    <w:rsid w:val="6D71E3F5"/>
    <w:rsid w:val="6D763566"/>
    <w:rsid w:val="6D77D4BD"/>
    <w:rsid w:val="6D7F44EE"/>
    <w:rsid w:val="6D808325"/>
    <w:rsid w:val="6D84CE4C"/>
    <w:rsid w:val="6D862BF9"/>
    <w:rsid w:val="6D8A4CB4"/>
    <w:rsid w:val="6D8C6D29"/>
    <w:rsid w:val="6D8DB3AA"/>
    <w:rsid w:val="6D8E953E"/>
    <w:rsid w:val="6D8FAA9C"/>
    <w:rsid w:val="6D90C468"/>
    <w:rsid w:val="6D9613BA"/>
    <w:rsid w:val="6D97C147"/>
    <w:rsid w:val="6D9898F8"/>
    <w:rsid w:val="6D9ACDD3"/>
    <w:rsid w:val="6D9DEFE5"/>
    <w:rsid w:val="6D9E2128"/>
    <w:rsid w:val="6DA0E7FF"/>
    <w:rsid w:val="6DA6A0A5"/>
    <w:rsid w:val="6DAD29FC"/>
    <w:rsid w:val="6DAFB56A"/>
    <w:rsid w:val="6DB1B968"/>
    <w:rsid w:val="6DB257D2"/>
    <w:rsid w:val="6DB597A6"/>
    <w:rsid w:val="6DB64F9F"/>
    <w:rsid w:val="6DBA61A3"/>
    <w:rsid w:val="6DBB1736"/>
    <w:rsid w:val="6DBC4B73"/>
    <w:rsid w:val="6DBCED35"/>
    <w:rsid w:val="6DBDCDEA"/>
    <w:rsid w:val="6DC12C95"/>
    <w:rsid w:val="6DC28FB3"/>
    <w:rsid w:val="6DC4E9C5"/>
    <w:rsid w:val="6DC61983"/>
    <w:rsid w:val="6DC6A17D"/>
    <w:rsid w:val="6DCB3342"/>
    <w:rsid w:val="6DCE4844"/>
    <w:rsid w:val="6DD3C46F"/>
    <w:rsid w:val="6DD461C8"/>
    <w:rsid w:val="6DD7F792"/>
    <w:rsid w:val="6DDB0D27"/>
    <w:rsid w:val="6DDC44D4"/>
    <w:rsid w:val="6DDE8C36"/>
    <w:rsid w:val="6DDF2FAF"/>
    <w:rsid w:val="6DE074B1"/>
    <w:rsid w:val="6DE0B758"/>
    <w:rsid w:val="6DE13546"/>
    <w:rsid w:val="6DE423AA"/>
    <w:rsid w:val="6DE7B932"/>
    <w:rsid w:val="6DE9264C"/>
    <w:rsid w:val="6DE9B496"/>
    <w:rsid w:val="6DEC9AB3"/>
    <w:rsid w:val="6DED4FE0"/>
    <w:rsid w:val="6DEE2AF8"/>
    <w:rsid w:val="6DEE4B46"/>
    <w:rsid w:val="6DEEB8CD"/>
    <w:rsid w:val="6DEF0C5B"/>
    <w:rsid w:val="6DEFF607"/>
    <w:rsid w:val="6DF00111"/>
    <w:rsid w:val="6DF2305B"/>
    <w:rsid w:val="6DF4F78B"/>
    <w:rsid w:val="6DF71162"/>
    <w:rsid w:val="6DF73194"/>
    <w:rsid w:val="6DFE5F0E"/>
    <w:rsid w:val="6E009149"/>
    <w:rsid w:val="6E042FDC"/>
    <w:rsid w:val="6E08B751"/>
    <w:rsid w:val="6E09EFA5"/>
    <w:rsid w:val="6E0A4281"/>
    <w:rsid w:val="6E0B3FE0"/>
    <w:rsid w:val="6E0F903A"/>
    <w:rsid w:val="6E12B46E"/>
    <w:rsid w:val="6E149E71"/>
    <w:rsid w:val="6E174449"/>
    <w:rsid w:val="6E1827FC"/>
    <w:rsid w:val="6E1AB753"/>
    <w:rsid w:val="6E1B60DC"/>
    <w:rsid w:val="6E1D5040"/>
    <w:rsid w:val="6E235C48"/>
    <w:rsid w:val="6E25596C"/>
    <w:rsid w:val="6E266E76"/>
    <w:rsid w:val="6E26FDFB"/>
    <w:rsid w:val="6E29A8EB"/>
    <w:rsid w:val="6E29BF72"/>
    <w:rsid w:val="6E2AF6F8"/>
    <w:rsid w:val="6E2BE2D0"/>
    <w:rsid w:val="6E2CEE51"/>
    <w:rsid w:val="6E2FDB05"/>
    <w:rsid w:val="6E3216F5"/>
    <w:rsid w:val="6E343360"/>
    <w:rsid w:val="6E348EC1"/>
    <w:rsid w:val="6E3768A4"/>
    <w:rsid w:val="6E38631D"/>
    <w:rsid w:val="6E38FBAA"/>
    <w:rsid w:val="6E392FFC"/>
    <w:rsid w:val="6E3BAB4F"/>
    <w:rsid w:val="6E3CDB88"/>
    <w:rsid w:val="6E3DCE97"/>
    <w:rsid w:val="6E3F3F09"/>
    <w:rsid w:val="6E4190DB"/>
    <w:rsid w:val="6E4897F4"/>
    <w:rsid w:val="6E4AC775"/>
    <w:rsid w:val="6E4D4B2A"/>
    <w:rsid w:val="6E4ED583"/>
    <w:rsid w:val="6E5109FB"/>
    <w:rsid w:val="6E51F627"/>
    <w:rsid w:val="6E55AC66"/>
    <w:rsid w:val="6E564C6C"/>
    <w:rsid w:val="6E5799EE"/>
    <w:rsid w:val="6E57A062"/>
    <w:rsid w:val="6E58C1F9"/>
    <w:rsid w:val="6E59E453"/>
    <w:rsid w:val="6E5A949E"/>
    <w:rsid w:val="6E5C0C97"/>
    <w:rsid w:val="6E5CF026"/>
    <w:rsid w:val="6E5D7367"/>
    <w:rsid w:val="6E60D59A"/>
    <w:rsid w:val="6E619F37"/>
    <w:rsid w:val="6E62BFE7"/>
    <w:rsid w:val="6E65EEFD"/>
    <w:rsid w:val="6E66E9E1"/>
    <w:rsid w:val="6E67FE93"/>
    <w:rsid w:val="6E6A6F83"/>
    <w:rsid w:val="6E6AA244"/>
    <w:rsid w:val="6E6E1D3D"/>
    <w:rsid w:val="6E780984"/>
    <w:rsid w:val="6E7C0FF9"/>
    <w:rsid w:val="6E7EEA09"/>
    <w:rsid w:val="6E7F4A10"/>
    <w:rsid w:val="6E808699"/>
    <w:rsid w:val="6E831E25"/>
    <w:rsid w:val="6E8432F1"/>
    <w:rsid w:val="6E85F11F"/>
    <w:rsid w:val="6E87615D"/>
    <w:rsid w:val="6E882012"/>
    <w:rsid w:val="6E8833ED"/>
    <w:rsid w:val="6E8A410A"/>
    <w:rsid w:val="6E8BDBCE"/>
    <w:rsid w:val="6E8D1C1A"/>
    <w:rsid w:val="6E8D8C15"/>
    <w:rsid w:val="6E92EDB3"/>
    <w:rsid w:val="6E937AAE"/>
    <w:rsid w:val="6E95F26E"/>
    <w:rsid w:val="6E9696A8"/>
    <w:rsid w:val="6E9A41A7"/>
    <w:rsid w:val="6E9F5EA0"/>
    <w:rsid w:val="6E9F78EC"/>
    <w:rsid w:val="6EA26E0B"/>
    <w:rsid w:val="6EA40624"/>
    <w:rsid w:val="6EA49304"/>
    <w:rsid w:val="6EA712C7"/>
    <w:rsid w:val="6EACCF2D"/>
    <w:rsid w:val="6EAE3A8E"/>
    <w:rsid w:val="6EAF4CAB"/>
    <w:rsid w:val="6EB069EB"/>
    <w:rsid w:val="6EB87298"/>
    <w:rsid w:val="6EB9AE38"/>
    <w:rsid w:val="6EBC10C1"/>
    <w:rsid w:val="6EBE6379"/>
    <w:rsid w:val="6EC09AC9"/>
    <w:rsid w:val="6EC1213B"/>
    <w:rsid w:val="6EC2583E"/>
    <w:rsid w:val="6EC3F181"/>
    <w:rsid w:val="6EC54A1F"/>
    <w:rsid w:val="6EC7CF3A"/>
    <w:rsid w:val="6EC822F0"/>
    <w:rsid w:val="6EC848DC"/>
    <w:rsid w:val="6EC85C59"/>
    <w:rsid w:val="6EC8CB4D"/>
    <w:rsid w:val="6ECBBAC7"/>
    <w:rsid w:val="6ECD12CA"/>
    <w:rsid w:val="6ECE9EA9"/>
    <w:rsid w:val="6ED0269D"/>
    <w:rsid w:val="6ED3215F"/>
    <w:rsid w:val="6ED35C35"/>
    <w:rsid w:val="6ED47331"/>
    <w:rsid w:val="6ED54201"/>
    <w:rsid w:val="6ED663D4"/>
    <w:rsid w:val="6ED6ED58"/>
    <w:rsid w:val="6EDF27D4"/>
    <w:rsid w:val="6EE28794"/>
    <w:rsid w:val="6EE43D15"/>
    <w:rsid w:val="6EE70555"/>
    <w:rsid w:val="6EE8092D"/>
    <w:rsid w:val="6EE95F90"/>
    <w:rsid w:val="6EED5C68"/>
    <w:rsid w:val="6EEF94BB"/>
    <w:rsid w:val="6EF200F7"/>
    <w:rsid w:val="6EF4C1DD"/>
    <w:rsid w:val="6EF55961"/>
    <w:rsid w:val="6EF69539"/>
    <w:rsid w:val="6F011249"/>
    <w:rsid w:val="6F01A034"/>
    <w:rsid w:val="6F033001"/>
    <w:rsid w:val="6F075C0B"/>
    <w:rsid w:val="6F090F7F"/>
    <w:rsid w:val="6F0E9235"/>
    <w:rsid w:val="6F13BCE0"/>
    <w:rsid w:val="6F14113F"/>
    <w:rsid w:val="6F145B28"/>
    <w:rsid w:val="6F1655F3"/>
    <w:rsid w:val="6F183ACD"/>
    <w:rsid w:val="6F1C4576"/>
    <w:rsid w:val="6F22AA62"/>
    <w:rsid w:val="6F2BE358"/>
    <w:rsid w:val="6F2D6482"/>
    <w:rsid w:val="6F35307C"/>
    <w:rsid w:val="6F3908FC"/>
    <w:rsid w:val="6F3A5D8F"/>
    <w:rsid w:val="6F3B0B46"/>
    <w:rsid w:val="6F3B89C5"/>
    <w:rsid w:val="6F3B9CFA"/>
    <w:rsid w:val="6F3EFD09"/>
    <w:rsid w:val="6F3FC95F"/>
    <w:rsid w:val="6F4220C3"/>
    <w:rsid w:val="6F437568"/>
    <w:rsid w:val="6F439D8F"/>
    <w:rsid w:val="6F457053"/>
    <w:rsid w:val="6F49F1A3"/>
    <w:rsid w:val="6F4A654A"/>
    <w:rsid w:val="6F4B97BE"/>
    <w:rsid w:val="6F513AB5"/>
    <w:rsid w:val="6F55125F"/>
    <w:rsid w:val="6F55A5AE"/>
    <w:rsid w:val="6F55FD10"/>
    <w:rsid w:val="6F561E98"/>
    <w:rsid w:val="6F56E361"/>
    <w:rsid w:val="6F5723A5"/>
    <w:rsid w:val="6F594283"/>
    <w:rsid w:val="6F5988D5"/>
    <w:rsid w:val="6F5CF1A3"/>
    <w:rsid w:val="6F5D0C43"/>
    <w:rsid w:val="6F5DF969"/>
    <w:rsid w:val="6F5F844A"/>
    <w:rsid w:val="6F5FA5B2"/>
    <w:rsid w:val="6F5FCEDC"/>
    <w:rsid w:val="6F6166BF"/>
    <w:rsid w:val="6F6255A8"/>
    <w:rsid w:val="6F646475"/>
    <w:rsid w:val="6F6487FB"/>
    <w:rsid w:val="6F667777"/>
    <w:rsid w:val="6F6C5322"/>
    <w:rsid w:val="6F6FAE17"/>
    <w:rsid w:val="6F706AE3"/>
    <w:rsid w:val="6F722AB4"/>
    <w:rsid w:val="6F7271EF"/>
    <w:rsid w:val="6F73422D"/>
    <w:rsid w:val="6F744B34"/>
    <w:rsid w:val="6F798DFE"/>
    <w:rsid w:val="6F79A102"/>
    <w:rsid w:val="6F79BE74"/>
    <w:rsid w:val="6F7A00C6"/>
    <w:rsid w:val="6F7C5B5A"/>
    <w:rsid w:val="6F7E891B"/>
    <w:rsid w:val="6F8225CE"/>
    <w:rsid w:val="6F833B48"/>
    <w:rsid w:val="6F842973"/>
    <w:rsid w:val="6F84DB04"/>
    <w:rsid w:val="6F8808A0"/>
    <w:rsid w:val="6F908584"/>
    <w:rsid w:val="6F92AACB"/>
    <w:rsid w:val="6F939416"/>
    <w:rsid w:val="6F943179"/>
    <w:rsid w:val="6F944FA1"/>
    <w:rsid w:val="6F94BA13"/>
    <w:rsid w:val="6F95CF6C"/>
    <w:rsid w:val="6F961EED"/>
    <w:rsid w:val="6F9AF7C4"/>
    <w:rsid w:val="6F9C1B4A"/>
    <w:rsid w:val="6F9C7C5A"/>
    <w:rsid w:val="6F9F78FD"/>
    <w:rsid w:val="6F9F91BF"/>
    <w:rsid w:val="6FA056EE"/>
    <w:rsid w:val="6FA297FE"/>
    <w:rsid w:val="6FA6F5A0"/>
    <w:rsid w:val="6FA8BB35"/>
    <w:rsid w:val="6FA96892"/>
    <w:rsid w:val="6FA9F7F7"/>
    <w:rsid w:val="6FAB4132"/>
    <w:rsid w:val="6FABD42C"/>
    <w:rsid w:val="6FB235BE"/>
    <w:rsid w:val="6FB29A0E"/>
    <w:rsid w:val="6FB564CC"/>
    <w:rsid w:val="6FB5A48E"/>
    <w:rsid w:val="6FB6E90C"/>
    <w:rsid w:val="6FB7398D"/>
    <w:rsid w:val="6FB75477"/>
    <w:rsid w:val="6FBEB563"/>
    <w:rsid w:val="6FBF99B0"/>
    <w:rsid w:val="6FC218C5"/>
    <w:rsid w:val="6FC33751"/>
    <w:rsid w:val="6FC38692"/>
    <w:rsid w:val="6FC424E1"/>
    <w:rsid w:val="6FC67969"/>
    <w:rsid w:val="6FC67C57"/>
    <w:rsid w:val="6FC72A49"/>
    <w:rsid w:val="6FC75089"/>
    <w:rsid w:val="6FD2FE83"/>
    <w:rsid w:val="6FD6BE19"/>
    <w:rsid w:val="6FD84F8A"/>
    <w:rsid w:val="6FD92317"/>
    <w:rsid w:val="6FDE1DBC"/>
    <w:rsid w:val="6FE1509B"/>
    <w:rsid w:val="6FE1692C"/>
    <w:rsid w:val="6FE6E612"/>
    <w:rsid w:val="6FE6EB75"/>
    <w:rsid w:val="6FED1796"/>
    <w:rsid w:val="6FEE3C42"/>
    <w:rsid w:val="6FF7EDC9"/>
    <w:rsid w:val="7002BA42"/>
    <w:rsid w:val="700605BD"/>
    <w:rsid w:val="700853DA"/>
    <w:rsid w:val="700FC150"/>
    <w:rsid w:val="7010B7A8"/>
    <w:rsid w:val="7013B5C7"/>
    <w:rsid w:val="701710E6"/>
    <w:rsid w:val="701A1116"/>
    <w:rsid w:val="701ABAF6"/>
    <w:rsid w:val="701ABB74"/>
    <w:rsid w:val="701AD225"/>
    <w:rsid w:val="701B6137"/>
    <w:rsid w:val="701D2745"/>
    <w:rsid w:val="701E7740"/>
    <w:rsid w:val="70210F48"/>
    <w:rsid w:val="7022F037"/>
    <w:rsid w:val="70246AA3"/>
    <w:rsid w:val="702BC673"/>
    <w:rsid w:val="70353FA0"/>
    <w:rsid w:val="70371A69"/>
    <w:rsid w:val="7037C399"/>
    <w:rsid w:val="7039FE7F"/>
    <w:rsid w:val="703C9961"/>
    <w:rsid w:val="703EBB09"/>
    <w:rsid w:val="7041CB9E"/>
    <w:rsid w:val="7044A242"/>
    <w:rsid w:val="7048FE53"/>
    <w:rsid w:val="704C97D8"/>
    <w:rsid w:val="70576D06"/>
    <w:rsid w:val="70579B47"/>
    <w:rsid w:val="705C460A"/>
    <w:rsid w:val="705E28E3"/>
    <w:rsid w:val="7062A059"/>
    <w:rsid w:val="7063089D"/>
    <w:rsid w:val="7064F25E"/>
    <w:rsid w:val="7065C232"/>
    <w:rsid w:val="706D1356"/>
    <w:rsid w:val="706DE6F9"/>
    <w:rsid w:val="70757D09"/>
    <w:rsid w:val="7077191E"/>
    <w:rsid w:val="70792781"/>
    <w:rsid w:val="707969A6"/>
    <w:rsid w:val="707C592E"/>
    <w:rsid w:val="707C63AB"/>
    <w:rsid w:val="707CD237"/>
    <w:rsid w:val="707D9ABC"/>
    <w:rsid w:val="707EA6E6"/>
    <w:rsid w:val="7080F9F1"/>
    <w:rsid w:val="708482E0"/>
    <w:rsid w:val="70851E4F"/>
    <w:rsid w:val="70893645"/>
    <w:rsid w:val="708E2830"/>
    <w:rsid w:val="708EAE06"/>
    <w:rsid w:val="70908BAF"/>
    <w:rsid w:val="70929A16"/>
    <w:rsid w:val="70937002"/>
    <w:rsid w:val="7099842A"/>
    <w:rsid w:val="7099C65F"/>
    <w:rsid w:val="70A5D7D1"/>
    <w:rsid w:val="70A69FFA"/>
    <w:rsid w:val="70A758E2"/>
    <w:rsid w:val="70A7BB50"/>
    <w:rsid w:val="70A85FE5"/>
    <w:rsid w:val="70AC3748"/>
    <w:rsid w:val="70AED797"/>
    <w:rsid w:val="70B161AD"/>
    <w:rsid w:val="70B1CBE6"/>
    <w:rsid w:val="70B33C52"/>
    <w:rsid w:val="70B3F677"/>
    <w:rsid w:val="70B5BC9F"/>
    <w:rsid w:val="70B92C73"/>
    <w:rsid w:val="70BD99AF"/>
    <w:rsid w:val="70BFA565"/>
    <w:rsid w:val="70C5137F"/>
    <w:rsid w:val="70C8035C"/>
    <w:rsid w:val="70C87513"/>
    <w:rsid w:val="70CB3B05"/>
    <w:rsid w:val="70CD2E89"/>
    <w:rsid w:val="70CE6E93"/>
    <w:rsid w:val="70CF84B3"/>
    <w:rsid w:val="70D1E85B"/>
    <w:rsid w:val="70DAA132"/>
    <w:rsid w:val="70DE17E1"/>
    <w:rsid w:val="70DF6A64"/>
    <w:rsid w:val="70E04EF3"/>
    <w:rsid w:val="70E0FB27"/>
    <w:rsid w:val="70E3F8CA"/>
    <w:rsid w:val="70E52602"/>
    <w:rsid w:val="70E87114"/>
    <w:rsid w:val="70ED4393"/>
    <w:rsid w:val="70EF0919"/>
    <w:rsid w:val="70EFD23E"/>
    <w:rsid w:val="70F27F51"/>
    <w:rsid w:val="70F53F82"/>
    <w:rsid w:val="70FDE3F8"/>
    <w:rsid w:val="70FDE5E0"/>
    <w:rsid w:val="70FE0F6E"/>
    <w:rsid w:val="70FF4233"/>
    <w:rsid w:val="70FF5F04"/>
    <w:rsid w:val="710227A9"/>
    <w:rsid w:val="7103CE86"/>
    <w:rsid w:val="71075C37"/>
    <w:rsid w:val="710B27ED"/>
    <w:rsid w:val="710BF375"/>
    <w:rsid w:val="710C00BF"/>
    <w:rsid w:val="710D3D67"/>
    <w:rsid w:val="711167D4"/>
    <w:rsid w:val="7113EADE"/>
    <w:rsid w:val="71140AF1"/>
    <w:rsid w:val="71196BDD"/>
    <w:rsid w:val="71197F22"/>
    <w:rsid w:val="711C5804"/>
    <w:rsid w:val="712276D1"/>
    <w:rsid w:val="7122F8D0"/>
    <w:rsid w:val="712E4794"/>
    <w:rsid w:val="712E5B6D"/>
    <w:rsid w:val="713155F3"/>
    <w:rsid w:val="71327E3B"/>
    <w:rsid w:val="71367FF7"/>
    <w:rsid w:val="71370224"/>
    <w:rsid w:val="71375D96"/>
    <w:rsid w:val="713AC786"/>
    <w:rsid w:val="713FBA25"/>
    <w:rsid w:val="714141AA"/>
    <w:rsid w:val="714B619C"/>
    <w:rsid w:val="714C28FD"/>
    <w:rsid w:val="714D1980"/>
    <w:rsid w:val="714D797B"/>
    <w:rsid w:val="714E330C"/>
    <w:rsid w:val="714FC903"/>
    <w:rsid w:val="71514078"/>
    <w:rsid w:val="7151D1EE"/>
    <w:rsid w:val="7151E1AE"/>
    <w:rsid w:val="7153522C"/>
    <w:rsid w:val="7154DA4D"/>
    <w:rsid w:val="7155088A"/>
    <w:rsid w:val="7156A9F0"/>
    <w:rsid w:val="715714E7"/>
    <w:rsid w:val="715A173A"/>
    <w:rsid w:val="715B0104"/>
    <w:rsid w:val="715D3898"/>
    <w:rsid w:val="715D5727"/>
    <w:rsid w:val="71610FB8"/>
    <w:rsid w:val="71678A8D"/>
    <w:rsid w:val="71682656"/>
    <w:rsid w:val="7169CE78"/>
    <w:rsid w:val="716D2451"/>
    <w:rsid w:val="716EFB37"/>
    <w:rsid w:val="716F924F"/>
    <w:rsid w:val="71705E6E"/>
    <w:rsid w:val="717092EE"/>
    <w:rsid w:val="7170AF94"/>
    <w:rsid w:val="717104E8"/>
    <w:rsid w:val="71714866"/>
    <w:rsid w:val="7171DA83"/>
    <w:rsid w:val="71734A81"/>
    <w:rsid w:val="7175E91B"/>
    <w:rsid w:val="7177313B"/>
    <w:rsid w:val="71778460"/>
    <w:rsid w:val="717A4E7A"/>
    <w:rsid w:val="717A637C"/>
    <w:rsid w:val="717C0683"/>
    <w:rsid w:val="717FE839"/>
    <w:rsid w:val="718432E9"/>
    <w:rsid w:val="71846216"/>
    <w:rsid w:val="718591BE"/>
    <w:rsid w:val="718D716B"/>
    <w:rsid w:val="718D7373"/>
    <w:rsid w:val="718FFDC7"/>
    <w:rsid w:val="71917BC3"/>
    <w:rsid w:val="7191A400"/>
    <w:rsid w:val="71922046"/>
    <w:rsid w:val="71993B4D"/>
    <w:rsid w:val="719A1F37"/>
    <w:rsid w:val="719DC419"/>
    <w:rsid w:val="719E5C00"/>
    <w:rsid w:val="71A07858"/>
    <w:rsid w:val="71A1C2AE"/>
    <w:rsid w:val="71A5F617"/>
    <w:rsid w:val="71A63563"/>
    <w:rsid w:val="71A8A633"/>
    <w:rsid w:val="71A8FF5E"/>
    <w:rsid w:val="71A92C8F"/>
    <w:rsid w:val="71A9682F"/>
    <w:rsid w:val="71A98EED"/>
    <w:rsid w:val="71AA1504"/>
    <w:rsid w:val="71B2CD48"/>
    <w:rsid w:val="71B5ED4B"/>
    <w:rsid w:val="71B9AABE"/>
    <w:rsid w:val="71BA6B71"/>
    <w:rsid w:val="71C353C6"/>
    <w:rsid w:val="71C4DA4C"/>
    <w:rsid w:val="71C78B23"/>
    <w:rsid w:val="71C81AE7"/>
    <w:rsid w:val="71CB9A4F"/>
    <w:rsid w:val="71CBF1DF"/>
    <w:rsid w:val="71CF93BE"/>
    <w:rsid w:val="71CFC2A3"/>
    <w:rsid w:val="71D291F9"/>
    <w:rsid w:val="71D2A00E"/>
    <w:rsid w:val="71D3DC81"/>
    <w:rsid w:val="71D48535"/>
    <w:rsid w:val="71D6C63D"/>
    <w:rsid w:val="71D72935"/>
    <w:rsid w:val="71D77297"/>
    <w:rsid w:val="71D8126F"/>
    <w:rsid w:val="71DC3204"/>
    <w:rsid w:val="71DC9B37"/>
    <w:rsid w:val="71DD3BC6"/>
    <w:rsid w:val="71DD5ED9"/>
    <w:rsid w:val="71E23685"/>
    <w:rsid w:val="71E3E5BB"/>
    <w:rsid w:val="71E52D08"/>
    <w:rsid w:val="71E5DB50"/>
    <w:rsid w:val="71EA4917"/>
    <w:rsid w:val="71EE37C1"/>
    <w:rsid w:val="71EE71E3"/>
    <w:rsid w:val="71EF63DB"/>
    <w:rsid w:val="71F92B8B"/>
    <w:rsid w:val="720229E2"/>
    <w:rsid w:val="720240BC"/>
    <w:rsid w:val="72059802"/>
    <w:rsid w:val="720629D2"/>
    <w:rsid w:val="7208FC9F"/>
    <w:rsid w:val="720A9EF0"/>
    <w:rsid w:val="720AD45C"/>
    <w:rsid w:val="720CB0A1"/>
    <w:rsid w:val="720D1733"/>
    <w:rsid w:val="720F84E6"/>
    <w:rsid w:val="72101161"/>
    <w:rsid w:val="7210A0DA"/>
    <w:rsid w:val="72115BBE"/>
    <w:rsid w:val="72128AB0"/>
    <w:rsid w:val="72155EEF"/>
    <w:rsid w:val="7219558D"/>
    <w:rsid w:val="721A267A"/>
    <w:rsid w:val="721B4220"/>
    <w:rsid w:val="721CB49D"/>
    <w:rsid w:val="721D27E2"/>
    <w:rsid w:val="721D312E"/>
    <w:rsid w:val="721D4A61"/>
    <w:rsid w:val="721E93FF"/>
    <w:rsid w:val="721EFC90"/>
    <w:rsid w:val="721F397F"/>
    <w:rsid w:val="7223D61A"/>
    <w:rsid w:val="7224D64A"/>
    <w:rsid w:val="72267A3B"/>
    <w:rsid w:val="7227E2FB"/>
    <w:rsid w:val="72299469"/>
    <w:rsid w:val="722C81A4"/>
    <w:rsid w:val="722EA6E9"/>
    <w:rsid w:val="7230A2B6"/>
    <w:rsid w:val="72352DB8"/>
    <w:rsid w:val="72373812"/>
    <w:rsid w:val="723E7778"/>
    <w:rsid w:val="72407E84"/>
    <w:rsid w:val="7240EFEE"/>
    <w:rsid w:val="72421E46"/>
    <w:rsid w:val="72430C16"/>
    <w:rsid w:val="7245864C"/>
    <w:rsid w:val="7245F2EA"/>
    <w:rsid w:val="724A71A2"/>
    <w:rsid w:val="724D3938"/>
    <w:rsid w:val="724FAD83"/>
    <w:rsid w:val="725102C7"/>
    <w:rsid w:val="7252F146"/>
    <w:rsid w:val="7256A064"/>
    <w:rsid w:val="72571946"/>
    <w:rsid w:val="7258EA0D"/>
    <w:rsid w:val="7259E0C5"/>
    <w:rsid w:val="725C8999"/>
    <w:rsid w:val="726204FB"/>
    <w:rsid w:val="7263D0CA"/>
    <w:rsid w:val="7263FDC0"/>
    <w:rsid w:val="7265DC6B"/>
    <w:rsid w:val="726681EE"/>
    <w:rsid w:val="72682530"/>
    <w:rsid w:val="726E776C"/>
    <w:rsid w:val="726F5791"/>
    <w:rsid w:val="7273818B"/>
    <w:rsid w:val="7274B88C"/>
    <w:rsid w:val="7278AB89"/>
    <w:rsid w:val="727B1368"/>
    <w:rsid w:val="727F2D50"/>
    <w:rsid w:val="727FD748"/>
    <w:rsid w:val="7282AA68"/>
    <w:rsid w:val="7283477E"/>
    <w:rsid w:val="72880C08"/>
    <w:rsid w:val="728BB9F3"/>
    <w:rsid w:val="728C8A57"/>
    <w:rsid w:val="72901532"/>
    <w:rsid w:val="7293FF3C"/>
    <w:rsid w:val="72984B85"/>
    <w:rsid w:val="729B9D9C"/>
    <w:rsid w:val="729DCD4E"/>
    <w:rsid w:val="729E99F9"/>
    <w:rsid w:val="729EEE42"/>
    <w:rsid w:val="729F8B04"/>
    <w:rsid w:val="72A0C973"/>
    <w:rsid w:val="72A4D22C"/>
    <w:rsid w:val="72A8C2BD"/>
    <w:rsid w:val="72A8DDB2"/>
    <w:rsid w:val="72AE2DA2"/>
    <w:rsid w:val="72B16360"/>
    <w:rsid w:val="72B1B365"/>
    <w:rsid w:val="72B2BE68"/>
    <w:rsid w:val="72B42B03"/>
    <w:rsid w:val="72B5D1AF"/>
    <w:rsid w:val="72B62B0E"/>
    <w:rsid w:val="72B73D98"/>
    <w:rsid w:val="72B77957"/>
    <w:rsid w:val="72B82DA3"/>
    <w:rsid w:val="72B8BB84"/>
    <w:rsid w:val="72B92A2E"/>
    <w:rsid w:val="72BBE4E9"/>
    <w:rsid w:val="72BE1984"/>
    <w:rsid w:val="72BEBBF7"/>
    <w:rsid w:val="72BFA18C"/>
    <w:rsid w:val="72C42AEA"/>
    <w:rsid w:val="72CF4E63"/>
    <w:rsid w:val="72D3C3C9"/>
    <w:rsid w:val="72D81623"/>
    <w:rsid w:val="72D84001"/>
    <w:rsid w:val="72D899C1"/>
    <w:rsid w:val="72D90085"/>
    <w:rsid w:val="72DBE1D6"/>
    <w:rsid w:val="72DD12AB"/>
    <w:rsid w:val="72DFC63D"/>
    <w:rsid w:val="72E0AD72"/>
    <w:rsid w:val="72E11429"/>
    <w:rsid w:val="72E1FC10"/>
    <w:rsid w:val="72E23747"/>
    <w:rsid w:val="72E47773"/>
    <w:rsid w:val="72E6E863"/>
    <w:rsid w:val="72E86B17"/>
    <w:rsid w:val="72EF1C04"/>
    <w:rsid w:val="72F140E0"/>
    <w:rsid w:val="72F74C9F"/>
    <w:rsid w:val="72F85844"/>
    <w:rsid w:val="72F92277"/>
    <w:rsid w:val="72FAF5ED"/>
    <w:rsid w:val="72FCD535"/>
    <w:rsid w:val="72FCEBA7"/>
    <w:rsid w:val="72FD7E18"/>
    <w:rsid w:val="72FF9990"/>
    <w:rsid w:val="72FFDC72"/>
    <w:rsid w:val="7302A9BD"/>
    <w:rsid w:val="7303C675"/>
    <w:rsid w:val="730560EB"/>
    <w:rsid w:val="7307F65B"/>
    <w:rsid w:val="7309475F"/>
    <w:rsid w:val="730A0C88"/>
    <w:rsid w:val="730BD0ED"/>
    <w:rsid w:val="730E5A0C"/>
    <w:rsid w:val="730F1AE2"/>
    <w:rsid w:val="730F99FF"/>
    <w:rsid w:val="7310C51C"/>
    <w:rsid w:val="73128F96"/>
    <w:rsid w:val="73129C06"/>
    <w:rsid w:val="7312D048"/>
    <w:rsid w:val="7313FB3C"/>
    <w:rsid w:val="73157E97"/>
    <w:rsid w:val="7316F302"/>
    <w:rsid w:val="731AC79D"/>
    <w:rsid w:val="731AD0B5"/>
    <w:rsid w:val="731B39F2"/>
    <w:rsid w:val="731ED9C8"/>
    <w:rsid w:val="731EEADF"/>
    <w:rsid w:val="732308F3"/>
    <w:rsid w:val="73234B41"/>
    <w:rsid w:val="73243498"/>
    <w:rsid w:val="7324BBDB"/>
    <w:rsid w:val="7325C1F5"/>
    <w:rsid w:val="732697BB"/>
    <w:rsid w:val="7326B31F"/>
    <w:rsid w:val="732B66FB"/>
    <w:rsid w:val="732B7A0D"/>
    <w:rsid w:val="732C0556"/>
    <w:rsid w:val="732EF926"/>
    <w:rsid w:val="732F84E1"/>
    <w:rsid w:val="7330B4DB"/>
    <w:rsid w:val="73344732"/>
    <w:rsid w:val="7335A463"/>
    <w:rsid w:val="7335C449"/>
    <w:rsid w:val="733BB2BA"/>
    <w:rsid w:val="733D37D3"/>
    <w:rsid w:val="7342E5A2"/>
    <w:rsid w:val="734677E3"/>
    <w:rsid w:val="7346A031"/>
    <w:rsid w:val="73490275"/>
    <w:rsid w:val="734C6142"/>
    <w:rsid w:val="734E9826"/>
    <w:rsid w:val="73514021"/>
    <w:rsid w:val="7351459D"/>
    <w:rsid w:val="7352E605"/>
    <w:rsid w:val="7353FBD4"/>
    <w:rsid w:val="73541B17"/>
    <w:rsid w:val="735A3ED0"/>
    <w:rsid w:val="735ACB7C"/>
    <w:rsid w:val="735B6046"/>
    <w:rsid w:val="735BF6C4"/>
    <w:rsid w:val="735D8A69"/>
    <w:rsid w:val="735F495C"/>
    <w:rsid w:val="736062EB"/>
    <w:rsid w:val="736256F1"/>
    <w:rsid w:val="7362C7D8"/>
    <w:rsid w:val="7366B0A4"/>
    <w:rsid w:val="73696C08"/>
    <w:rsid w:val="7369BAEB"/>
    <w:rsid w:val="736B2BB1"/>
    <w:rsid w:val="736E4258"/>
    <w:rsid w:val="736ED3FD"/>
    <w:rsid w:val="73728FB3"/>
    <w:rsid w:val="73734F81"/>
    <w:rsid w:val="737458D6"/>
    <w:rsid w:val="73784A6D"/>
    <w:rsid w:val="7379003B"/>
    <w:rsid w:val="737966B0"/>
    <w:rsid w:val="737B2DD4"/>
    <w:rsid w:val="737BECE1"/>
    <w:rsid w:val="737BF3BC"/>
    <w:rsid w:val="737E0B16"/>
    <w:rsid w:val="73820082"/>
    <w:rsid w:val="7383494E"/>
    <w:rsid w:val="73874519"/>
    <w:rsid w:val="738927A5"/>
    <w:rsid w:val="73898D37"/>
    <w:rsid w:val="738A8539"/>
    <w:rsid w:val="738CC90D"/>
    <w:rsid w:val="738D71E0"/>
    <w:rsid w:val="7391B57F"/>
    <w:rsid w:val="739D845A"/>
    <w:rsid w:val="739E6B86"/>
    <w:rsid w:val="739EA5E2"/>
    <w:rsid w:val="739FE2D4"/>
    <w:rsid w:val="73A5BBDE"/>
    <w:rsid w:val="73A8C8FE"/>
    <w:rsid w:val="73A99F27"/>
    <w:rsid w:val="73AB9D6B"/>
    <w:rsid w:val="73AC977E"/>
    <w:rsid w:val="73B1D2CA"/>
    <w:rsid w:val="73B4A921"/>
    <w:rsid w:val="73B5B136"/>
    <w:rsid w:val="73B7A0C3"/>
    <w:rsid w:val="73BBC622"/>
    <w:rsid w:val="73BBEBBC"/>
    <w:rsid w:val="73BC23A2"/>
    <w:rsid w:val="73BF9DDB"/>
    <w:rsid w:val="73C08AE0"/>
    <w:rsid w:val="73C0E979"/>
    <w:rsid w:val="73C2193A"/>
    <w:rsid w:val="73C25E7D"/>
    <w:rsid w:val="73C28C12"/>
    <w:rsid w:val="73C376B3"/>
    <w:rsid w:val="73C5114C"/>
    <w:rsid w:val="73CCACE0"/>
    <w:rsid w:val="73CCE8B2"/>
    <w:rsid w:val="73CEDBA8"/>
    <w:rsid w:val="73D15BE2"/>
    <w:rsid w:val="73D164E2"/>
    <w:rsid w:val="73D332F4"/>
    <w:rsid w:val="73D63027"/>
    <w:rsid w:val="73D6AE65"/>
    <w:rsid w:val="73D94CDE"/>
    <w:rsid w:val="73DBA7B0"/>
    <w:rsid w:val="73DD5C34"/>
    <w:rsid w:val="73E05F4B"/>
    <w:rsid w:val="73E064A2"/>
    <w:rsid w:val="73E8F32B"/>
    <w:rsid w:val="73F09E80"/>
    <w:rsid w:val="73F2A55B"/>
    <w:rsid w:val="73F30B08"/>
    <w:rsid w:val="73F6F3B6"/>
    <w:rsid w:val="73F7A3C3"/>
    <w:rsid w:val="73F956F9"/>
    <w:rsid w:val="73F99D58"/>
    <w:rsid w:val="740005EC"/>
    <w:rsid w:val="7402382B"/>
    <w:rsid w:val="7405480C"/>
    <w:rsid w:val="7406DD09"/>
    <w:rsid w:val="7407BAEF"/>
    <w:rsid w:val="7407ECC2"/>
    <w:rsid w:val="740A3D34"/>
    <w:rsid w:val="740A8DC0"/>
    <w:rsid w:val="740C176C"/>
    <w:rsid w:val="740E3F43"/>
    <w:rsid w:val="741024BB"/>
    <w:rsid w:val="7411B860"/>
    <w:rsid w:val="74185484"/>
    <w:rsid w:val="74185B17"/>
    <w:rsid w:val="7418A08D"/>
    <w:rsid w:val="7418A80B"/>
    <w:rsid w:val="741A48B4"/>
    <w:rsid w:val="741D2CD8"/>
    <w:rsid w:val="741E5F07"/>
    <w:rsid w:val="741FEB1F"/>
    <w:rsid w:val="7420CCBC"/>
    <w:rsid w:val="742B9C84"/>
    <w:rsid w:val="742E44ED"/>
    <w:rsid w:val="742FB356"/>
    <w:rsid w:val="742FC66C"/>
    <w:rsid w:val="7430C796"/>
    <w:rsid w:val="74332688"/>
    <w:rsid w:val="74359424"/>
    <w:rsid w:val="743C645C"/>
    <w:rsid w:val="743E3F1A"/>
    <w:rsid w:val="7440660E"/>
    <w:rsid w:val="74428695"/>
    <w:rsid w:val="7444D4EC"/>
    <w:rsid w:val="74493DB5"/>
    <w:rsid w:val="744AE8CC"/>
    <w:rsid w:val="744B22A4"/>
    <w:rsid w:val="744B7FC6"/>
    <w:rsid w:val="744E55BF"/>
    <w:rsid w:val="744F81E2"/>
    <w:rsid w:val="744F8EEE"/>
    <w:rsid w:val="7452EA80"/>
    <w:rsid w:val="74544A26"/>
    <w:rsid w:val="7454B885"/>
    <w:rsid w:val="7457D7A4"/>
    <w:rsid w:val="745A0A7F"/>
    <w:rsid w:val="745B6029"/>
    <w:rsid w:val="745BB473"/>
    <w:rsid w:val="74608990"/>
    <w:rsid w:val="746126D6"/>
    <w:rsid w:val="74623868"/>
    <w:rsid w:val="7462B7B1"/>
    <w:rsid w:val="74666B12"/>
    <w:rsid w:val="7467AADC"/>
    <w:rsid w:val="746876AF"/>
    <w:rsid w:val="746B3114"/>
    <w:rsid w:val="746CD761"/>
    <w:rsid w:val="746ED38A"/>
    <w:rsid w:val="747158D3"/>
    <w:rsid w:val="747258CD"/>
    <w:rsid w:val="7475EDE6"/>
    <w:rsid w:val="747A2A75"/>
    <w:rsid w:val="747A7959"/>
    <w:rsid w:val="747A9610"/>
    <w:rsid w:val="747ACB62"/>
    <w:rsid w:val="747BB600"/>
    <w:rsid w:val="747DF260"/>
    <w:rsid w:val="747E4E5E"/>
    <w:rsid w:val="74814DB7"/>
    <w:rsid w:val="748202C9"/>
    <w:rsid w:val="7484C881"/>
    <w:rsid w:val="74857D09"/>
    <w:rsid w:val="74881BC2"/>
    <w:rsid w:val="74889A0C"/>
    <w:rsid w:val="74893411"/>
    <w:rsid w:val="748A4AB6"/>
    <w:rsid w:val="748B0155"/>
    <w:rsid w:val="748B4616"/>
    <w:rsid w:val="748C4654"/>
    <w:rsid w:val="748E9B83"/>
    <w:rsid w:val="7494B972"/>
    <w:rsid w:val="74981BE9"/>
    <w:rsid w:val="7499797E"/>
    <w:rsid w:val="7499FE3F"/>
    <w:rsid w:val="749C1903"/>
    <w:rsid w:val="749C2FD5"/>
    <w:rsid w:val="749DF263"/>
    <w:rsid w:val="74A2D8E7"/>
    <w:rsid w:val="74A7CB59"/>
    <w:rsid w:val="74AC6D88"/>
    <w:rsid w:val="74AE6AC1"/>
    <w:rsid w:val="74B182D7"/>
    <w:rsid w:val="74B3A3C0"/>
    <w:rsid w:val="74B4308C"/>
    <w:rsid w:val="74B55B43"/>
    <w:rsid w:val="74B640DE"/>
    <w:rsid w:val="74B6C6A9"/>
    <w:rsid w:val="74B6CDBE"/>
    <w:rsid w:val="74B76FD6"/>
    <w:rsid w:val="74B85FC0"/>
    <w:rsid w:val="74B8E801"/>
    <w:rsid w:val="74BB72EE"/>
    <w:rsid w:val="74C1E8A4"/>
    <w:rsid w:val="74C48550"/>
    <w:rsid w:val="74C4B9D5"/>
    <w:rsid w:val="74C50A47"/>
    <w:rsid w:val="74D1CC38"/>
    <w:rsid w:val="74D31EB7"/>
    <w:rsid w:val="74D42BCA"/>
    <w:rsid w:val="74D465AE"/>
    <w:rsid w:val="74D539E3"/>
    <w:rsid w:val="74D84E67"/>
    <w:rsid w:val="74DA31A6"/>
    <w:rsid w:val="74DCAEF9"/>
    <w:rsid w:val="74E7A2D4"/>
    <w:rsid w:val="74ED327F"/>
    <w:rsid w:val="74EE08DB"/>
    <w:rsid w:val="74F02C10"/>
    <w:rsid w:val="74F157C8"/>
    <w:rsid w:val="74F19D4D"/>
    <w:rsid w:val="74F26AAE"/>
    <w:rsid w:val="74FAF488"/>
    <w:rsid w:val="74FC4164"/>
    <w:rsid w:val="74FC7711"/>
    <w:rsid w:val="74FD6C7A"/>
    <w:rsid w:val="7502882F"/>
    <w:rsid w:val="75038806"/>
    <w:rsid w:val="75039195"/>
    <w:rsid w:val="750B7DD2"/>
    <w:rsid w:val="750C9AFC"/>
    <w:rsid w:val="750DDCD8"/>
    <w:rsid w:val="751479A6"/>
    <w:rsid w:val="7515BEFB"/>
    <w:rsid w:val="7516FF4B"/>
    <w:rsid w:val="751A4F72"/>
    <w:rsid w:val="751B4FC7"/>
    <w:rsid w:val="751F13A5"/>
    <w:rsid w:val="7521D0F0"/>
    <w:rsid w:val="7524A0A9"/>
    <w:rsid w:val="7526559A"/>
    <w:rsid w:val="752A8D69"/>
    <w:rsid w:val="752B0D92"/>
    <w:rsid w:val="752BA0EC"/>
    <w:rsid w:val="752C1406"/>
    <w:rsid w:val="752D0158"/>
    <w:rsid w:val="752D85B8"/>
    <w:rsid w:val="752E226E"/>
    <w:rsid w:val="753675F5"/>
    <w:rsid w:val="75378AC5"/>
    <w:rsid w:val="75391583"/>
    <w:rsid w:val="75419D4B"/>
    <w:rsid w:val="75423F52"/>
    <w:rsid w:val="7543BD71"/>
    <w:rsid w:val="75443FB0"/>
    <w:rsid w:val="7546ED79"/>
    <w:rsid w:val="75479B2C"/>
    <w:rsid w:val="754A7C4C"/>
    <w:rsid w:val="754B2E9E"/>
    <w:rsid w:val="754F0FEC"/>
    <w:rsid w:val="7552A801"/>
    <w:rsid w:val="7554E507"/>
    <w:rsid w:val="7554EE26"/>
    <w:rsid w:val="7555AD22"/>
    <w:rsid w:val="7556EEB1"/>
    <w:rsid w:val="755A13E9"/>
    <w:rsid w:val="755E497C"/>
    <w:rsid w:val="7560B1BD"/>
    <w:rsid w:val="75620E31"/>
    <w:rsid w:val="7563DD19"/>
    <w:rsid w:val="75657189"/>
    <w:rsid w:val="756BFF39"/>
    <w:rsid w:val="756DE09D"/>
    <w:rsid w:val="75702BB2"/>
    <w:rsid w:val="75727E88"/>
    <w:rsid w:val="7574FA64"/>
    <w:rsid w:val="75757508"/>
    <w:rsid w:val="7575CD57"/>
    <w:rsid w:val="7575ECF7"/>
    <w:rsid w:val="7579220D"/>
    <w:rsid w:val="7579E61A"/>
    <w:rsid w:val="757CFFD4"/>
    <w:rsid w:val="757D15ED"/>
    <w:rsid w:val="757D235F"/>
    <w:rsid w:val="757DAFE6"/>
    <w:rsid w:val="75829DCE"/>
    <w:rsid w:val="75831BAC"/>
    <w:rsid w:val="75837323"/>
    <w:rsid w:val="75838EC8"/>
    <w:rsid w:val="75853B21"/>
    <w:rsid w:val="75859B85"/>
    <w:rsid w:val="75870D02"/>
    <w:rsid w:val="7588990D"/>
    <w:rsid w:val="7588A281"/>
    <w:rsid w:val="758F6AEA"/>
    <w:rsid w:val="75904A5D"/>
    <w:rsid w:val="7590FF8D"/>
    <w:rsid w:val="75943610"/>
    <w:rsid w:val="75959E32"/>
    <w:rsid w:val="75963AAE"/>
    <w:rsid w:val="759840EE"/>
    <w:rsid w:val="759A3022"/>
    <w:rsid w:val="759AAD10"/>
    <w:rsid w:val="759B912E"/>
    <w:rsid w:val="759C8BCE"/>
    <w:rsid w:val="759CB722"/>
    <w:rsid w:val="759D0F4C"/>
    <w:rsid w:val="759D9BC3"/>
    <w:rsid w:val="759DC908"/>
    <w:rsid w:val="759FD259"/>
    <w:rsid w:val="75A0D23A"/>
    <w:rsid w:val="75A7A7F7"/>
    <w:rsid w:val="75A82065"/>
    <w:rsid w:val="75AB0FA0"/>
    <w:rsid w:val="75ADCDEA"/>
    <w:rsid w:val="75AE88A5"/>
    <w:rsid w:val="75B6A535"/>
    <w:rsid w:val="75BB216B"/>
    <w:rsid w:val="75C0242B"/>
    <w:rsid w:val="75C1867D"/>
    <w:rsid w:val="75C501B0"/>
    <w:rsid w:val="75C7B5F4"/>
    <w:rsid w:val="75C93B85"/>
    <w:rsid w:val="75CA0CFD"/>
    <w:rsid w:val="75CF962A"/>
    <w:rsid w:val="75D3B5B2"/>
    <w:rsid w:val="75D4D521"/>
    <w:rsid w:val="75D9C0C4"/>
    <w:rsid w:val="75DB077F"/>
    <w:rsid w:val="75DD4914"/>
    <w:rsid w:val="75E142F1"/>
    <w:rsid w:val="75E3AFB1"/>
    <w:rsid w:val="75E6AA73"/>
    <w:rsid w:val="75E8770B"/>
    <w:rsid w:val="75EA7137"/>
    <w:rsid w:val="75EAC7A1"/>
    <w:rsid w:val="75EC48A7"/>
    <w:rsid w:val="75EEBE90"/>
    <w:rsid w:val="75EF0087"/>
    <w:rsid w:val="75F04470"/>
    <w:rsid w:val="75F4711A"/>
    <w:rsid w:val="75F774D6"/>
    <w:rsid w:val="7602DDD6"/>
    <w:rsid w:val="76037B18"/>
    <w:rsid w:val="7604614A"/>
    <w:rsid w:val="7606EBB9"/>
    <w:rsid w:val="760F2169"/>
    <w:rsid w:val="7611CD69"/>
    <w:rsid w:val="76132AB7"/>
    <w:rsid w:val="76152701"/>
    <w:rsid w:val="7616B1D8"/>
    <w:rsid w:val="76172C65"/>
    <w:rsid w:val="7618AF9F"/>
    <w:rsid w:val="761957F8"/>
    <w:rsid w:val="761AA565"/>
    <w:rsid w:val="761C0660"/>
    <w:rsid w:val="761C0ACE"/>
    <w:rsid w:val="761DA620"/>
    <w:rsid w:val="7622273E"/>
    <w:rsid w:val="76241BD1"/>
    <w:rsid w:val="76264128"/>
    <w:rsid w:val="762872D2"/>
    <w:rsid w:val="7629E70B"/>
    <w:rsid w:val="762C1178"/>
    <w:rsid w:val="762DF98C"/>
    <w:rsid w:val="76316FE2"/>
    <w:rsid w:val="763260EC"/>
    <w:rsid w:val="763375E7"/>
    <w:rsid w:val="7636C4DD"/>
    <w:rsid w:val="763BA274"/>
    <w:rsid w:val="764153B2"/>
    <w:rsid w:val="7644ED88"/>
    <w:rsid w:val="76460E9B"/>
    <w:rsid w:val="764A64A7"/>
    <w:rsid w:val="764AF87F"/>
    <w:rsid w:val="765867E1"/>
    <w:rsid w:val="7658B2E5"/>
    <w:rsid w:val="765ABE5A"/>
    <w:rsid w:val="765B8904"/>
    <w:rsid w:val="765DB409"/>
    <w:rsid w:val="765E05AC"/>
    <w:rsid w:val="765EB8E5"/>
    <w:rsid w:val="76621B34"/>
    <w:rsid w:val="76636A8E"/>
    <w:rsid w:val="7668BC7B"/>
    <w:rsid w:val="767277D1"/>
    <w:rsid w:val="7674C95E"/>
    <w:rsid w:val="767609F6"/>
    <w:rsid w:val="7676B0D3"/>
    <w:rsid w:val="767941F9"/>
    <w:rsid w:val="767C68FF"/>
    <w:rsid w:val="767D884F"/>
    <w:rsid w:val="767D9C8C"/>
    <w:rsid w:val="76801BE8"/>
    <w:rsid w:val="7681143E"/>
    <w:rsid w:val="7681A275"/>
    <w:rsid w:val="76856F79"/>
    <w:rsid w:val="7686526A"/>
    <w:rsid w:val="7686576B"/>
    <w:rsid w:val="76884C05"/>
    <w:rsid w:val="768991EC"/>
    <w:rsid w:val="768CD9E2"/>
    <w:rsid w:val="768E4A43"/>
    <w:rsid w:val="768ED5F4"/>
    <w:rsid w:val="768F977D"/>
    <w:rsid w:val="769043CD"/>
    <w:rsid w:val="76941999"/>
    <w:rsid w:val="769793F0"/>
    <w:rsid w:val="769851A7"/>
    <w:rsid w:val="769CBF2D"/>
    <w:rsid w:val="769D580E"/>
    <w:rsid w:val="769DFD5A"/>
    <w:rsid w:val="769E836B"/>
    <w:rsid w:val="76A57917"/>
    <w:rsid w:val="76A6DD74"/>
    <w:rsid w:val="76AE2C10"/>
    <w:rsid w:val="76AE6B86"/>
    <w:rsid w:val="76AEA172"/>
    <w:rsid w:val="76B38792"/>
    <w:rsid w:val="76B6A4CB"/>
    <w:rsid w:val="76B7AC36"/>
    <w:rsid w:val="76BE3C6C"/>
    <w:rsid w:val="76C2C7B8"/>
    <w:rsid w:val="76C41F70"/>
    <w:rsid w:val="76C4432D"/>
    <w:rsid w:val="76C5A87E"/>
    <w:rsid w:val="76C9C071"/>
    <w:rsid w:val="76CC026D"/>
    <w:rsid w:val="76CE62E6"/>
    <w:rsid w:val="76D0B170"/>
    <w:rsid w:val="76D13BE4"/>
    <w:rsid w:val="76D775DC"/>
    <w:rsid w:val="76D882B3"/>
    <w:rsid w:val="76DA8FAB"/>
    <w:rsid w:val="76DB670C"/>
    <w:rsid w:val="76DCD8C8"/>
    <w:rsid w:val="76DCEE53"/>
    <w:rsid w:val="76E0AB90"/>
    <w:rsid w:val="76E4DA1D"/>
    <w:rsid w:val="76E50A74"/>
    <w:rsid w:val="76EAEC49"/>
    <w:rsid w:val="76EE004D"/>
    <w:rsid w:val="76EEDA44"/>
    <w:rsid w:val="76EFDB98"/>
    <w:rsid w:val="76F2B0D5"/>
    <w:rsid w:val="76F8C715"/>
    <w:rsid w:val="77001C3F"/>
    <w:rsid w:val="7701FB20"/>
    <w:rsid w:val="77038213"/>
    <w:rsid w:val="7705226B"/>
    <w:rsid w:val="7705AA27"/>
    <w:rsid w:val="770722AA"/>
    <w:rsid w:val="770A9E0D"/>
    <w:rsid w:val="770DCD15"/>
    <w:rsid w:val="770EC7D9"/>
    <w:rsid w:val="771481FC"/>
    <w:rsid w:val="77160240"/>
    <w:rsid w:val="771AD2F4"/>
    <w:rsid w:val="771F307E"/>
    <w:rsid w:val="77214F16"/>
    <w:rsid w:val="7721F73E"/>
    <w:rsid w:val="772312FB"/>
    <w:rsid w:val="7725FB16"/>
    <w:rsid w:val="7727E823"/>
    <w:rsid w:val="7728AE38"/>
    <w:rsid w:val="772B69A9"/>
    <w:rsid w:val="772E8415"/>
    <w:rsid w:val="772F7EA8"/>
    <w:rsid w:val="77308AC0"/>
    <w:rsid w:val="773212B2"/>
    <w:rsid w:val="7737B8C0"/>
    <w:rsid w:val="7739F106"/>
    <w:rsid w:val="773CE9D1"/>
    <w:rsid w:val="7740E730"/>
    <w:rsid w:val="77415CB3"/>
    <w:rsid w:val="77486F03"/>
    <w:rsid w:val="774B2246"/>
    <w:rsid w:val="774BF727"/>
    <w:rsid w:val="775107E2"/>
    <w:rsid w:val="7753E807"/>
    <w:rsid w:val="77555752"/>
    <w:rsid w:val="775669E3"/>
    <w:rsid w:val="77568B92"/>
    <w:rsid w:val="77571BA8"/>
    <w:rsid w:val="77587DA8"/>
    <w:rsid w:val="775D84B4"/>
    <w:rsid w:val="7762708C"/>
    <w:rsid w:val="77680C34"/>
    <w:rsid w:val="776AD960"/>
    <w:rsid w:val="776C5835"/>
    <w:rsid w:val="776FE6AE"/>
    <w:rsid w:val="77710391"/>
    <w:rsid w:val="777A3852"/>
    <w:rsid w:val="777AFA6B"/>
    <w:rsid w:val="777CAB3C"/>
    <w:rsid w:val="777F6007"/>
    <w:rsid w:val="777FE292"/>
    <w:rsid w:val="77802BBC"/>
    <w:rsid w:val="77810ADC"/>
    <w:rsid w:val="7782D224"/>
    <w:rsid w:val="77859F64"/>
    <w:rsid w:val="77888195"/>
    <w:rsid w:val="778931A2"/>
    <w:rsid w:val="778C389C"/>
    <w:rsid w:val="778DCE97"/>
    <w:rsid w:val="778DDEED"/>
    <w:rsid w:val="77904509"/>
    <w:rsid w:val="7792C4DA"/>
    <w:rsid w:val="7792E988"/>
    <w:rsid w:val="77945404"/>
    <w:rsid w:val="7794EDE0"/>
    <w:rsid w:val="77985F52"/>
    <w:rsid w:val="779881A2"/>
    <w:rsid w:val="7799B0B4"/>
    <w:rsid w:val="779A1AD9"/>
    <w:rsid w:val="779D5849"/>
    <w:rsid w:val="779E80A4"/>
    <w:rsid w:val="77A293AE"/>
    <w:rsid w:val="77A3CDAD"/>
    <w:rsid w:val="77A66C2A"/>
    <w:rsid w:val="77A6CD07"/>
    <w:rsid w:val="77A7BF56"/>
    <w:rsid w:val="77ACC2C0"/>
    <w:rsid w:val="77AD6727"/>
    <w:rsid w:val="77AF8AFA"/>
    <w:rsid w:val="77B49A62"/>
    <w:rsid w:val="77B75F5B"/>
    <w:rsid w:val="77BC50E5"/>
    <w:rsid w:val="77C23003"/>
    <w:rsid w:val="77C28B6D"/>
    <w:rsid w:val="77C30797"/>
    <w:rsid w:val="77C3EAF5"/>
    <w:rsid w:val="77C638E9"/>
    <w:rsid w:val="77C6D84F"/>
    <w:rsid w:val="77C7485B"/>
    <w:rsid w:val="77C99A67"/>
    <w:rsid w:val="77CAFF5B"/>
    <w:rsid w:val="77CB1713"/>
    <w:rsid w:val="77CB46F8"/>
    <w:rsid w:val="77CBB7BA"/>
    <w:rsid w:val="77CF4648"/>
    <w:rsid w:val="77D0B988"/>
    <w:rsid w:val="77D0C73F"/>
    <w:rsid w:val="77D32995"/>
    <w:rsid w:val="77D3FF94"/>
    <w:rsid w:val="77D461EB"/>
    <w:rsid w:val="77D47269"/>
    <w:rsid w:val="77D5F1F4"/>
    <w:rsid w:val="77D5F4E2"/>
    <w:rsid w:val="77D69500"/>
    <w:rsid w:val="77D79531"/>
    <w:rsid w:val="77D85C7E"/>
    <w:rsid w:val="77D8997F"/>
    <w:rsid w:val="77D8D03E"/>
    <w:rsid w:val="77DA536B"/>
    <w:rsid w:val="77DAD630"/>
    <w:rsid w:val="77E42256"/>
    <w:rsid w:val="77E4EB05"/>
    <w:rsid w:val="77E91014"/>
    <w:rsid w:val="77EB61FB"/>
    <w:rsid w:val="77EC715E"/>
    <w:rsid w:val="77ECE3C2"/>
    <w:rsid w:val="77ECF9D4"/>
    <w:rsid w:val="77F0D765"/>
    <w:rsid w:val="77F13C06"/>
    <w:rsid w:val="77F27E2E"/>
    <w:rsid w:val="77F44A91"/>
    <w:rsid w:val="77F63EBB"/>
    <w:rsid w:val="77F95654"/>
    <w:rsid w:val="77F988B8"/>
    <w:rsid w:val="77F9A3C7"/>
    <w:rsid w:val="77FACCBE"/>
    <w:rsid w:val="77FE5F61"/>
    <w:rsid w:val="77FEA5B4"/>
    <w:rsid w:val="7803289C"/>
    <w:rsid w:val="7804FF33"/>
    <w:rsid w:val="78081AF5"/>
    <w:rsid w:val="780D185B"/>
    <w:rsid w:val="78170CE1"/>
    <w:rsid w:val="7817B73C"/>
    <w:rsid w:val="781802D4"/>
    <w:rsid w:val="7818119B"/>
    <w:rsid w:val="781A4995"/>
    <w:rsid w:val="781C491A"/>
    <w:rsid w:val="781CC13A"/>
    <w:rsid w:val="781D0C25"/>
    <w:rsid w:val="781D3857"/>
    <w:rsid w:val="781DD8F0"/>
    <w:rsid w:val="7821C405"/>
    <w:rsid w:val="7824F166"/>
    <w:rsid w:val="7826CAAE"/>
    <w:rsid w:val="782CEFC2"/>
    <w:rsid w:val="782D1889"/>
    <w:rsid w:val="782DE0B2"/>
    <w:rsid w:val="7831C585"/>
    <w:rsid w:val="78335804"/>
    <w:rsid w:val="78339F08"/>
    <w:rsid w:val="783522DF"/>
    <w:rsid w:val="783F090E"/>
    <w:rsid w:val="7840CEC3"/>
    <w:rsid w:val="7841B608"/>
    <w:rsid w:val="7842A8F5"/>
    <w:rsid w:val="78446B7A"/>
    <w:rsid w:val="7845D47F"/>
    <w:rsid w:val="7847C9F9"/>
    <w:rsid w:val="7849AE5C"/>
    <w:rsid w:val="784DB7A4"/>
    <w:rsid w:val="785313C6"/>
    <w:rsid w:val="7855C78A"/>
    <w:rsid w:val="7856D517"/>
    <w:rsid w:val="785D1874"/>
    <w:rsid w:val="785D442A"/>
    <w:rsid w:val="785F86B6"/>
    <w:rsid w:val="7864CB43"/>
    <w:rsid w:val="78665B41"/>
    <w:rsid w:val="786DF67F"/>
    <w:rsid w:val="786E5A5E"/>
    <w:rsid w:val="78726B5A"/>
    <w:rsid w:val="78728FB9"/>
    <w:rsid w:val="7873B84B"/>
    <w:rsid w:val="78798D37"/>
    <w:rsid w:val="7879D755"/>
    <w:rsid w:val="7881B61F"/>
    <w:rsid w:val="788519F2"/>
    <w:rsid w:val="7885ADEE"/>
    <w:rsid w:val="7888873F"/>
    <w:rsid w:val="7888DD0F"/>
    <w:rsid w:val="788DD27C"/>
    <w:rsid w:val="788DF5AE"/>
    <w:rsid w:val="7892968A"/>
    <w:rsid w:val="7892E1D1"/>
    <w:rsid w:val="78931239"/>
    <w:rsid w:val="7893F135"/>
    <w:rsid w:val="7895E0AF"/>
    <w:rsid w:val="78964198"/>
    <w:rsid w:val="7896F309"/>
    <w:rsid w:val="7897DE3E"/>
    <w:rsid w:val="7897EC5D"/>
    <w:rsid w:val="789B6A50"/>
    <w:rsid w:val="78A4E8DA"/>
    <w:rsid w:val="78A536B1"/>
    <w:rsid w:val="78A80985"/>
    <w:rsid w:val="78A92DB6"/>
    <w:rsid w:val="78AA9168"/>
    <w:rsid w:val="78ACA2AD"/>
    <w:rsid w:val="78ACDF0C"/>
    <w:rsid w:val="78AFC5B1"/>
    <w:rsid w:val="78B1E558"/>
    <w:rsid w:val="78B2866E"/>
    <w:rsid w:val="78B626BF"/>
    <w:rsid w:val="78B66B73"/>
    <w:rsid w:val="78B99A65"/>
    <w:rsid w:val="78B9BE62"/>
    <w:rsid w:val="78BB13E5"/>
    <w:rsid w:val="78BB8A9A"/>
    <w:rsid w:val="78C0F795"/>
    <w:rsid w:val="78C16C8F"/>
    <w:rsid w:val="78C25FFD"/>
    <w:rsid w:val="78C569F7"/>
    <w:rsid w:val="78C5815E"/>
    <w:rsid w:val="78C7860D"/>
    <w:rsid w:val="78C79103"/>
    <w:rsid w:val="78C88E7F"/>
    <w:rsid w:val="78C8ECC0"/>
    <w:rsid w:val="78C944B6"/>
    <w:rsid w:val="78CDB7FB"/>
    <w:rsid w:val="78CE80F7"/>
    <w:rsid w:val="78CF25D7"/>
    <w:rsid w:val="78CF4FF9"/>
    <w:rsid w:val="78CF8380"/>
    <w:rsid w:val="78D04A88"/>
    <w:rsid w:val="78D0725B"/>
    <w:rsid w:val="78D63E1F"/>
    <w:rsid w:val="78D7637B"/>
    <w:rsid w:val="78D9DB27"/>
    <w:rsid w:val="78DDEDD8"/>
    <w:rsid w:val="78E0A782"/>
    <w:rsid w:val="78E2BED6"/>
    <w:rsid w:val="78E42D07"/>
    <w:rsid w:val="78E487C2"/>
    <w:rsid w:val="78E73167"/>
    <w:rsid w:val="78E80A90"/>
    <w:rsid w:val="78EABD7A"/>
    <w:rsid w:val="78EDEFCC"/>
    <w:rsid w:val="78EEBE7A"/>
    <w:rsid w:val="78F2C8B4"/>
    <w:rsid w:val="78F6DF8B"/>
    <w:rsid w:val="78F75648"/>
    <w:rsid w:val="78F8AD45"/>
    <w:rsid w:val="78F946C0"/>
    <w:rsid w:val="78FA1B7F"/>
    <w:rsid w:val="78FB7917"/>
    <w:rsid w:val="78FCBC93"/>
    <w:rsid w:val="78FD1C3E"/>
    <w:rsid w:val="78FD55CF"/>
    <w:rsid w:val="78FDE18A"/>
    <w:rsid w:val="78FE1B4C"/>
    <w:rsid w:val="78FE6521"/>
    <w:rsid w:val="78FE737A"/>
    <w:rsid w:val="78FE8AF1"/>
    <w:rsid w:val="79014E1E"/>
    <w:rsid w:val="79027AD3"/>
    <w:rsid w:val="79069781"/>
    <w:rsid w:val="790698E1"/>
    <w:rsid w:val="790ABE3E"/>
    <w:rsid w:val="79109DBC"/>
    <w:rsid w:val="7910FFE9"/>
    <w:rsid w:val="7911CA22"/>
    <w:rsid w:val="79126F38"/>
    <w:rsid w:val="79157AD9"/>
    <w:rsid w:val="791661C4"/>
    <w:rsid w:val="791690F4"/>
    <w:rsid w:val="7919F49F"/>
    <w:rsid w:val="791AE5D9"/>
    <w:rsid w:val="791B6AF5"/>
    <w:rsid w:val="791ECF20"/>
    <w:rsid w:val="79203E0E"/>
    <w:rsid w:val="79232164"/>
    <w:rsid w:val="7928D585"/>
    <w:rsid w:val="792C20FA"/>
    <w:rsid w:val="792E4C8E"/>
    <w:rsid w:val="79322724"/>
    <w:rsid w:val="7932CF5B"/>
    <w:rsid w:val="7934AB98"/>
    <w:rsid w:val="7936B1D4"/>
    <w:rsid w:val="7936CC42"/>
    <w:rsid w:val="79370A44"/>
    <w:rsid w:val="793BD327"/>
    <w:rsid w:val="794038C4"/>
    <w:rsid w:val="794618DD"/>
    <w:rsid w:val="7948BADC"/>
    <w:rsid w:val="79495AE8"/>
    <w:rsid w:val="794C36A5"/>
    <w:rsid w:val="794EF884"/>
    <w:rsid w:val="7953F682"/>
    <w:rsid w:val="7954B442"/>
    <w:rsid w:val="79587176"/>
    <w:rsid w:val="79595C2E"/>
    <w:rsid w:val="795CCDFB"/>
    <w:rsid w:val="795D04FF"/>
    <w:rsid w:val="79628419"/>
    <w:rsid w:val="7968E658"/>
    <w:rsid w:val="796ADE36"/>
    <w:rsid w:val="796B0C3A"/>
    <w:rsid w:val="796B557B"/>
    <w:rsid w:val="796CC7B6"/>
    <w:rsid w:val="796D943E"/>
    <w:rsid w:val="79753BF1"/>
    <w:rsid w:val="79788DC0"/>
    <w:rsid w:val="7978B969"/>
    <w:rsid w:val="7978F53E"/>
    <w:rsid w:val="7979A032"/>
    <w:rsid w:val="797A9E97"/>
    <w:rsid w:val="797B4092"/>
    <w:rsid w:val="7980CA8D"/>
    <w:rsid w:val="79831767"/>
    <w:rsid w:val="7989A7BF"/>
    <w:rsid w:val="7989C45C"/>
    <w:rsid w:val="798A76B5"/>
    <w:rsid w:val="798A93BD"/>
    <w:rsid w:val="798E6CFC"/>
    <w:rsid w:val="7998CCCB"/>
    <w:rsid w:val="799969D7"/>
    <w:rsid w:val="79998DFD"/>
    <w:rsid w:val="7999E565"/>
    <w:rsid w:val="799D0A52"/>
    <w:rsid w:val="799E0136"/>
    <w:rsid w:val="799E2309"/>
    <w:rsid w:val="799EE4C7"/>
    <w:rsid w:val="799FC4BD"/>
    <w:rsid w:val="79A09ABA"/>
    <w:rsid w:val="79A2CD72"/>
    <w:rsid w:val="79A60DF4"/>
    <w:rsid w:val="79AB8856"/>
    <w:rsid w:val="79AEA170"/>
    <w:rsid w:val="79AF0061"/>
    <w:rsid w:val="79B5F946"/>
    <w:rsid w:val="79B668EF"/>
    <w:rsid w:val="79B8CA30"/>
    <w:rsid w:val="79BD16E1"/>
    <w:rsid w:val="79BFAAB2"/>
    <w:rsid w:val="79C1CAB2"/>
    <w:rsid w:val="79C4098B"/>
    <w:rsid w:val="79C41601"/>
    <w:rsid w:val="79C8ADD6"/>
    <w:rsid w:val="79C905EC"/>
    <w:rsid w:val="79CD032E"/>
    <w:rsid w:val="79CFDA18"/>
    <w:rsid w:val="79D05FA8"/>
    <w:rsid w:val="79D1C1D6"/>
    <w:rsid w:val="79D46C4D"/>
    <w:rsid w:val="79D5C8C2"/>
    <w:rsid w:val="79D5FDBB"/>
    <w:rsid w:val="79D73202"/>
    <w:rsid w:val="79DE1BE5"/>
    <w:rsid w:val="79DE6275"/>
    <w:rsid w:val="79E13ED0"/>
    <w:rsid w:val="79E3149A"/>
    <w:rsid w:val="79E32526"/>
    <w:rsid w:val="79E9C338"/>
    <w:rsid w:val="79EA1724"/>
    <w:rsid w:val="79EBBCB6"/>
    <w:rsid w:val="79F1BB8C"/>
    <w:rsid w:val="79F2C860"/>
    <w:rsid w:val="79F68AEE"/>
    <w:rsid w:val="79F959BF"/>
    <w:rsid w:val="79FC86CF"/>
    <w:rsid w:val="79FED22F"/>
    <w:rsid w:val="7A00F691"/>
    <w:rsid w:val="7A015239"/>
    <w:rsid w:val="7A06491B"/>
    <w:rsid w:val="7A06EADF"/>
    <w:rsid w:val="7A0DDADB"/>
    <w:rsid w:val="7A0EE824"/>
    <w:rsid w:val="7A103687"/>
    <w:rsid w:val="7A179017"/>
    <w:rsid w:val="7A1D7034"/>
    <w:rsid w:val="7A1DF4B5"/>
    <w:rsid w:val="7A1E79A4"/>
    <w:rsid w:val="7A210614"/>
    <w:rsid w:val="7A231351"/>
    <w:rsid w:val="7A23725F"/>
    <w:rsid w:val="7A249734"/>
    <w:rsid w:val="7A25661D"/>
    <w:rsid w:val="7A2626EB"/>
    <w:rsid w:val="7A270092"/>
    <w:rsid w:val="7A278167"/>
    <w:rsid w:val="7A27B2EA"/>
    <w:rsid w:val="7A2D0985"/>
    <w:rsid w:val="7A32CEEE"/>
    <w:rsid w:val="7A36C95F"/>
    <w:rsid w:val="7A3729A8"/>
    <w:rsid w:val="7A3BA42C"/>
    <w:rsid w:val="7A3E4C1B"/>
    <w:rsid w:val="7A420F9D"/>
    <w:rsid w:val="7A480DB7"/>
    <w:rsid w:val="7A497B73"/>
    <w:rsid w:val="7A4BCC5A"/>
    <w:rsid w:val="7A539692"/>
    <w:rsid w:val="7A541E3F"/>
    <w:rsid w:val="7A57A23A"/>
    <w:rsid w:val="7A59E761"/>
    <w:rsid w:val="7A5C5243"/>
    <w:rsid w:val="7A5C91D2"/>
    <w:rsid w:val="7A60BCCF"/>
    <w:rsid w:val="7A622AEA"/>
    <w:rsid w:val="7A65BE91"/>
    <w:rsid w:val="7A660CC1"/>
    <w:rsid w:val="7A6675D4"/>
    <w:rsid w:val="7A68232D"/>
    <w:rsid w:val="7A688C8F"/>
    <w:rsid w:val="7A692BA0"/>
    <w:rsid w:val="7A6B39DE"/>
    <w:rsid w:val="7A6C308C"/>
    <w:rsid w:val="7A6C3250"/>
    <w:rsid w:val="7A6C3D2B"/>
    <w:rsid w:val="7A6C7E23"/>
    <w:rsid w:val="7A7193BE"/>
    <w:rsid w:val="7A72571B"/>
    <w:rsid w:val="7A750E88"/>
    <w:rsid w:val="7A757F04"/>
    <w:rsid w:val="7A7B864E"/>
    <w:rsid w:val="7A7CCC5E"/>
    <w:rsid w:val="7A813FDA"/>
    <w:rsid w:val="7A821D5A"/>
    <w:rsid w:val="7A8228ED"/>
    <w:rsid w:val="7A868409"/>
    <w:rsid w:val="7A878874"/>
    <w:rsid w:val="7A8B601F"/>
    <w:rsid w:val="7A8EFBAD"/>
    <w:rsid w:val="7A90325E"/>
    <w:rsid w:val="7A959C4A"/>
    <w:rsid w:val="7A96B2AF"/>
    <w:rsid w:val="7A985708"/>
    <w:rsid w:val="7A9AA021"/>
    <w:rsid w:val="7A9B6FD0"/>
    <w:rsid w:val="7A9D0CAF"/>
    <w:rsid w:val="7AA0F7F3"/>
    <w:rsid w:val="7AA1033A"/>
    <w:rsid w:val="7AA112BB"/>
    <w:rsid w:val="7AA19521"/>
    <w:rsid w:val="7AA24473"/>
    <w:rsid w:val="7AA26942"/>
    <w:rsid w:val="7AA426BE"/>
    <w:rsid w:val="7AA55592"/>
    <w:rsid w:val="7AA60F0B"/>
    <w:rsid w:val="7AAE5EC9"/>
    <w:rsid w:val="7AB40EB8"/>
    <w:rsid w:val="7AB54A2B"/>
    <w:rsid w:val="7AB58189"/>
    <w:rsid w:val="7AB843CD"/>
    <w:rsid w:val="7AB90B12"/>
    <w:rsid w:val="7ABA14D6"/>
    <w:rsid w:val="7AC050ED"/>
    <w:rsid w:val="7AC9A7BF"/>
    <w:rsid w:val="7ACA2C9E"/>
    <w:rsid w:val="7ACE3136"/>
    <w:rsid w:val="7ACF1333"/>
    <w:rsid w:val="7AD5275D"/>
    <w:rsid w:val="7AD833BD"/>
    <w:rsid w:val="7ADA7C69"/>
    <w:rsid w:val="7ADE507E"/>
    <w:rsid w:val="7ADE6DC9"/>
    <w:rsid w:val="7ADEB4BE"/>
    <w:rsid w:val="7ADFB7CF"/>
    <w:rsid w:val="7AE24546"/>
    <w:rsid w:val="7AE4A5AC"/>
    <w:rsid w:val="7AEA540F"/>
    <w:rsid w:val="7AEC1BA4"/>
    <w:rsid w:val="7AED885D"/>
    <w:rsid w:val="7AF2D045"/>
    <w:rsid w:val="7AF6AB04"/>
    <w:rsid w:val="7AF8A714"/>
    <w:rsid w:val="7AFF187C"/>
    <w:rsid w:val="7B021D0A"/>
    <w:rsid w:val="7B02CFD1"/>
    <w:rsid w:val="7B02D21B"/>
    <w:rsid w:val="7B039B14"/>
    <w:rsid w:val="7B06012B"/>
    <w:rsid w:val="7B0AD64E"/>
    <w:rsid w:val="7B0CB1AE"/>
    <w:rsid w:val="7B107900"/>
    <w:rsid w:val="7B11BA46"/>
    <w:rsid w:val="7B1289B6"/>
    <w:rsid w:val="7B197A5B"/>
    <w:rsid w:val="7B1ADB7D"/>
    <w:rsid w:val="7B1B41B0"/>
    <w:rsid w:val="7B1C9A52"/>
    <w:rsid w:val="7B1CA038"/>
    <w:rsid w:val="7B1D22FD"/>
    <w:rsid w:val="7B1DD5CA"/>
    <w:rsid w:val="7B2138FF"/>
    <w:rsid w:val="7B286B69"/>
    <w:rsid w:val="7B2AE122"/>
    <w:rsid w:val="7B2BC3C8"/>
    <w:rsid w:val="7B2BFFCF"/>
    <w:rsid w:val="7B2C2ABE"/>
    <w:rsid w:val="7B2D228B"/>
    <w:rsid w:val="7B304F8C"/>
    <w:rsid w:val="7B32A22D"/>
    <w:rsid w:val="7B36F6D8"/>
    <w:rsid w:val="7B378D6C"/>
    <w:rsid w:val="7B39D046"/>
    <w:rsid w:val="7B3AB528"/>
    <w:rsid w:val="7B3C0500"/>
    <w:rsid w:val="7B43EA12"/>
    <w:rsid w:val="7B4579A9"/>
    <w:rsid w:val="7B47E0F9"/>
    <w:rsid w:val="7B490828"/>
    <w:rsid w:val="7B506464"/>
    <w:rsid w:val="7B532640"/>
    <w:rsid w:val="7B56324F"/>
    <w:rsid w:val="7B571C56"/>
    <w:rsid w:val="7B574D9A"/>
    <w:rsid w:val="7B5B1EE7"/>
    <w:rsid w:val="7B5B55D7"/>
    <w:rsid w:val="7B5BC9B7"/>
    <w:rsid w:val="7B5EDE6A"/>
    <w:rsid w:val="7B609AA2"/>
    <w:rsid w:val="7B653C74"/>
    <w:rsid w:val="7B69E9D8"/>
    <w:rsid w:val="7B6B4DD3"/>
    <w:rsid w:val="7B6BAEB9"/>
    <w:rsid w:val="7B6C302F"/>
    <w:rsid w:val="7B6F64E1"/>
    <w:rsid w:val="7B700887"/>
    <w:rsid w:val="7B720277"/>
    <w:rsid w:val="7B746D4A"/>
    <w:rsid w:val="7B757BA6"/>
    <w:rsid w:val="7B77F7A3"/>
    <w:rsid w:val="7B7811D3"/>
    <w:rsid w:val="7B7E61E9"/>
    <w:rsid w:val="7B816AD7"/>
    <w:rsid w:val="7B85243E"/>
    <w:rsid w:val="7B863B2A"/>
    <w:rsid w:val="7B86BA94"/>
    <w:rsid w:val="7B86C6D0"/>
    <w:rsid w:val="7B8AACFE"/>
    <w:rsid w:val="7B8B656A"/>
    <w:rsid w:val="7B8CAE47"/>
    <w:rsid w:val="7B92F835"/>
    <w:rsid w:val="7B930577"/>
    <w:rsid w:val="7B9330A0"/>
    <w:rsid w:val="7B96C166"/>
    <w:rsid w:val="7B971DE8"/>
    <w:rsid w:val="7B995C6F"/>
    <w:rsid w:val="7B99EC56"/>
    <w:rsid w:val="7B9A11F3"/>
    <w:rsid w:val="7B9AB30D"/>
    <w:rsid w:val="7B9DF610"/>
    <w:rsid w:val="7B9F5695"/>
    <w:rsid w:val="7BA145C1"/>
    <w:rsid w:val="7BA9DB62"/>
    <w:rsid w:val="7BAE76F5"/>
    <w:rsid w:val="7BB00B52"/>
    <w:rsid w:val="7BB01E23"/>
    <w:rsid w:val="7BB13E2D"/>
    <w:rsid w:val="7BB34851"/>
    <w:rsid w:val="7BB44586"/>
    <w:rsid w:val="7BB558F7"/>
    <w:rsid w:val="7BB6165D"/>
    <w:rsid w:val="7BB8E5D9"/>
    <w:rsid w:val="7BBD1BB9"/>
    <w:rsid w:val="7BBE4D2F"/>
    <w:rsid w:val="7BC0E1F5"/>
    <w:rsid w:val="7BC15E08"/>
    <w:rsid w:val="7BC53CDF"/>
    <w:rsid w:val="7BC7AF88"/>
    <w:rsid w:val="7BC8068C"/>
    <w:rsid w:val="7BC967DA"/>
    <w:rsid w:val="7BCA9D1E"/>
    <w:rsid w:val="7BCCFF06"/>
    <w:rsid w:val="7BCD081F"/>
    <w:rsid w:val="7BCD5E3F"/>
    <w:rsid w:val="7BCEA9A9"/>
    <w:rsid w:val="7BCFD73F"/>
    <w:rsid w:val="7BD045A2"/>
    <w:rsid w:val="7BD1F5D0"/>
    <w:rsid w:val="7BD5C8C5"/>
    <w:rsid w:val="7BD6CE43"/>
    <w:rsid w:val="7BD6F15A"/>
    <w:rsid w:val="7BD6FD82"/>
    <w:rsid w:val="7BD74327"/>
    <w:rsid w:val="7BD8697F"/>
    <w:rsid w:val="7BD992DF"/>
    <w:rsid w:val="7BDA14C7"/>
    <w:rsid w:val="7BDDF16C"/>
    <w:rsid w:val="7BDE8183"/>
    <w:rsid w:val="7BDF49C6"/>
    <w:rsid w:val="7BE15E7F"/>
    <w:rsid w:val="7BE2D1E7"/>
    <w:rsid w:val="7BE2E3E1"/>
    <w:rsid w:val="7BE475D8"/>
    <w:rsid w:val="7BE59730"/>
    <w:rsid w:val="7BEC4C9C"/>
    <w:rsid w:val="7BEF99FC"/>
    <w:rsid w:val="7BF1B7C1"/>
    <w:rsid w:val="7BFAFBB7"/>
    <w:rsid w:val="7BFBB15D"/>
    <w:rsid w:val="7BFCBB1C"/>
    <w:rsid w:val="7BFD0E81"/>
    <w:rsid w:val="7C010CED"/>
    <w:rsid w:val="7C03251C"/>
    <w:rsid w:val="7C0585A3"/>
    <w:rsid w:val="7C09E656"/>
    <w:rsid w:val="7C0D1F2E"/>
    <w:rsid w:val="7C0E2028"/>
    <w:rsid w:val="7C0E8F9A"/>
    <w:rsid w:val="7C0F7DE0"/>
    <w:rsid w:val="7C107E46"/>
    <w:rsid w:val="7C11A254"/>
    <w:rsid w:val="7C165858"/>
    <w:rsid w:val="7C17C9E7"/>
    <w:rsid w:val="7C19B8E0"/>
    <w:rsid w:val="7C1B6428"/>
    <w:rsid w:val="7C1D2568"/>
    <w:rsid w:val="7C21CBD9"/>
    <w:rsid w:val="7C220FEB"/>
    <w:rsid w:val="7C24EBB6"/>
    <w:rsid w:val="7C2763C0"/>
    <w:rsid w:val="7C27D8AC"/>
    <w:rsid w:val="7C283CB4"/>
    <w:rsid w:val="7C28988D"/>
    <w:rsid w:val="7C2AAF06"/>
    <w:rsid w:val="7C2B9744"/>
    <w:rsid w:val="7C2F4344"/>
    <w:rsid w:val="7C2FC8B3"/>
    <w:rsid w:val="7C34CC10"/>
    <w:rsid w:val="7C3756E5"/>
    <w:rsid w:val="7C3806A9"/>
    <w:rsid w:val="7C3972F1"/>
    <w:rsid w:val="7C3D8016"/>
    <w:rsid w:val="7C3F60A7"/>
    <w:rsid w:val="7C3FEBAE"/>
    <w:rsid w:val="7C41665A"/>
    <w:rsid w:val="7C44C8E4"/>
    <w:rsid w:val="7C44D0A2"/>
    <w:rsid w:val="7C44F4AC"/>
    <w:rsid w:val="7C4636EA"/>
    <w:rsid w:val="7C4F6919"/>
    <w:rsid w:val="7C511EEF"/>
    <w:rsid w:val="7C539CDF"/>
    <w:rsid w:val="7C54C9E5"/>
    <w:rsid w:val="7C54F479"/>
    <w:rsid w:val="7C55E30B"/>
    <w:rsid w:val="7C563EEA"/>
    <w:rsid w:val="7C58C57C"/>
    <w:rsid w:val="7C5BD377"/>
    <w:rsid w:val="7C5CBB97"/>
    <w:rsid w:val="7C5D149C"/>
    <w:rsid w:val="7C5F1537"/>
    <w:rsid w:val="7C5F4597"/>
    <w:rsid w:val="7C5F583C"/>
    <w:rsid w:val="7C60036A"/>
    <w:rsid w:val="7C603D11"/>
    <w:rsid w:val="7C609924"/>
    <w:rsid w:val="7C622F84"/>
    <w:rsid w:val="7C64D61B"/>
    <w:rsid w:val="7C69E125"/>
    <w:rsid w:val="7C6B5CAE"/>
    <w:rsid w:val="7C6BEF50"/>
    <w:rsid w:val="7C6CA8C7"/>
    <w:rsid w:val="7C6D8140"/>
    <w:rsid w:val="7C74F1AD"/>
    <w:rsid w:val="7C74F5ED"/>
    <w:rsid w:val="7C76D4DA"/>
    <w:rsid w:val="7C77AD62"/>
    <w:rsid w:val="7C786CC1"/>
    <w:rsid w:val="7C7AB9BD"/>
    <w:rsid w:val="7C7C9BF4"/>
    <w:rsid w:val="7C80488C"/>
    <w:rsid w:val="7C8330D5"/>
    <w:rsid w:val="7C8D2262"/>
    <w:rsid w:val="7C8D84E5"/>
    <w:rsid w:val="7C8F5036"/>
    <w:rsid w:val="7C926BCE"/>
    <w:rsid w:val="7C943A05"/>
    <w:rsid w:val="7C99A131"/>
    <w:rsid w:val="7C9B9F30"/>
    <w:rsid w:val="7C9CB265"/>
    <w:rsid w:val="7C9EA032"/>
    <w:rsid w:val="7CA07034"/>
    <w:rsid w:val="7CA187DB"/>
    <w:rsid w:val="7CA1B1CD"/>
    <w:rsid w:val="7CA2DC78"/>
    <w:rsid w:val="7CA38215"/>
    <w:rsid w:val="7CA4CBF2"/>
    <w:rsid w:val="7CA7D30E"/>
    <w:rsid w:val="7CA86E0C"/>
    <w:rsid w:val="7CA98E12"/>
    <w:rsid w:val="7CAA54ED"/>
    <w:rsid w:val="7CAC0F86"/>
    <w:rsid w:val="7CAC3931"/>
    <w:rsid w:val="7CAC723C"/>
    <w:rsid w:val="7CAD1490"/>
    <w:rsid w:val="7CB12BBE"/>
    <w:rsid w:val="7CB160A0"/>
    <w:rsid w:val="7CB2F0DE"/>
    <w:rsid w:val="7CB3E3D7"/>
    <w:rsid w:val="7CB72433"/>
    <w:rsid w:val="7CB7D00E"/>
    <w:rsid w:val="7CBA1090"/>
    <w:rsid w:val="7CBD40E3"/>
    <w:rsid w:val="7CBF6C82"/>
    <w:rsid w:val="7CBFC6C0"/>
    <w:rsid w:val="7CC211C7"/>
    <w:rsid w:val="7CC86433"/>
    <w:rsid w:val="7CD29B00"/>
    <w:rsid w:val="7CD43493"/>
    <w:rsid w:val="7CDA1BC6"/>
    <w:rsid w:val="7CDFA600"/>
    <w:rsid w:val="7CE0CBE0"/>
    <w:rsid w:val="7CE2C0BF"/>
    <w:rsid w:val="7CE741E1"/>
    <w:rsid w:val="7CE9CD46"/>
    <w:rsid w:val="7CEA9732"/>
    <w:rsid w:val="7CF16EBE"/>
    <w:rsid w:val="7CF2E233"/>
    <w:rsid w:val="7CF36925"/>
    <w:rsid w:val="7CFBAA4D"/>
    <w:rsid w:val="7CFC0EE0"/>
    <w:rsid w:val="7CFDBC4A"/>
    <w:rsid w:val="7D00DB52"/>
    <w:rsid w:val="7D06C49F"/>
    <w:rsid w:val="7D07DAF8"/>
    <w:rsid w:val="7D11A232"/>
    <w:rsid w:val="7D12E865"/>
    <w:rsid w:val="7D17F918"/>
    <w:rsid w:val="7D183442"/>
    <w:rsid w:val="7D2464F7"/>
    <w:rsid w:val="7D27B64B"/>
    <w:rsid w:val="7D28C8A7"/>
    <w:rsid w:val="7D297DA1"/>
    <w:rsid w:val="7D2A1D04"/>
    <w:rsid w:val="7D2A93F7"/>
    <w:rsid w:val="7D2D101D"/>
    <w:rsid w:val="7D2DFFA1"/>
    <w:rsid w:val="7D2F5EC2"/>
    <w:rsid w:val="7D36A4D6"/>
    <w:rsid w:val="7D3A2FCF"/>
    <w:rsid w:val="7D3CA60D"/>
    <w:rsid w:val="7D3F724C"/>
    <w:rsid w:val="7D405725"/>
    <w:rsid w:val="7D42B7C6"/>
    <w:rsid w:val="7D43E5AD"/>
    <w:rsid w:val="7D47055A"/>
    <w:rsid w:val="7D483B06"/>
    <w:rsid w:val="7D4A9B00"/>
    <w:rsid w:val="7D4D6BBD"/>
    <w:rsid w:val="7D4F60AE"/>
    <w:rsid w:val="7D5053E0"/>
    <w:rsid w:val="7D53A6FC"/>
    <w:rsid w:val="7D574F68"/>
    <w:rsid w:val="7D57BD24"/>
    <w:rsid w:val="7D5CAB41"/>
    <w:rsid w:val="7D5D65D8"/>
    <w:rsid w:val="7D5F486A"/>
    <w:rsid w:val="7D625484"/>
    <w:rsid w:val="7D640A45"/>
    <w:rsid w:val="7D68DDB2"/>
    <w:rsid w:val="7D6987FB"/>
    <w:rsid w:val="7D6C02FB"/>
    <w:rsid w:val="7D703722"/>
    <w:rsid w:val="7D75C621"/>
    <w:rsid w:val="7D7765D1"/>
    <w:rsid w:val="7D78E109"/>
    <w:rsid w:val="7D7A2C5A"/>
    <w:rsid w:val="7D7B17E4"/>
    <w:rsid w:val="7D7BF0F9"/>
    <w:rsid w:val="7D7D22F8"/>
    <w:rsid w:val="7D7FD91D"/>
    <w:rsid w:val="7D8B9C69"/>
    <w:rsid w:val="7D8C2F54"/>
    <w:rsid w:val="7D8DE0DE"/>
    <w:rsid w:val="7D8FE3BD"/>
    <w:rsid w:val="7D90DEF4"/>
    <w:rsid w:val="7D922675"/>
    <w:rsid w:val="7D9678F6"/>
    <w:rsid w:val="7D979DCF"/>
    <w:rsid w:val="7D986D64"/>
    <w:rsid w:val="7D9B8FC4"/>
    <w:rsid w:val="7D9E0732"/>
    <w:rsid w:val="7D9EAD1C"/>
    <w:rsid w:val="7D9EF91C"/>
    <w:rsid w:val="7DA283E2"/>
    <w:rsid w:val="7DA97E27"/>
    <w:rsid w:val="7DAB87FF"/>
    <w:rsid w:val="7DB0625E"/>
    <w:rsid w:val="7DB515B6"/>
    <w:rsid w:val="7DBAEAC3"/>
    <w:rsid w:val="7DBD1075"/>
    <w:rsid w:val="7DBFA94E"/>
    <w:rsid w:val="7DC6C841"/>
    <w:rsid w:val="7DC7FA8F"/>
    <w:rsid w:val="7DCC9501"/>
    <w:rsid w:val="7DCCFBDF"/>
    <w:rsid w:val="7DCE195E"/>
    <w:rsid w:val="7DD52AA6"/>
    <w:rsid w:val="7DD54EAA"/>
    <w:rsid w:val="7DD831CF"/>
    <w:rsid w:val="7DD94E0D"/>
    <w:rsid w:val="7DDBA81A"/>
    <w:rsid w:val="7DDF7904"/>
    <w:rsid w:val="7DE17DAB"/>
    <w:rsid w:val="7DE4E54B"/>
    <w:rsid w:val="7DECD9A1"/>
    <w:rsid w:val="7DEE4A05"/>
    <w:rsid w:val="7DEFEA5A"/>
    <w:rsid w:val="7DF20CC9"/>
    <w:rsid w:val="7DF2413F"/>
    <w:rsid w:val="7DF5840C"/>
    <w:rsid w:val="7DF967D8"/>
    <w:rsid w:val="7DFAE646"/>
    <w:rsid w:val="7DFCC97D"/>
    <w:rsid w:val="7DFF141A"/>
    <w:rsid w:val="7DFF43E4"/>
    <w:rsid w:val="7E006C89"/>
    <w:rsid w:val="7E01E4A8"/>
    <w:rsid w:val="7E044AB4"/>
    <w:rsid w:val="7E06FAB3"/>
    <w:rsid w:val="7E0EE5BB"/>
    <w:rsid w:val="7E0F7E72"/>
    <w:rsid w:val="7E110928"/>
    <w:rsid w:val="7E153987"/>
    <w:rsid w:val="7E18C23D"/>
    <w:rsid w:val="7E1EF88D"/>
    <w:rsid w:val="7E252983"/>
    <w:rsid w:val="7E253E80"/>
    <w:rsid w:val="7E2C983D"/>
    <w:rsid w:val="7E2DC0EF"/>
    <w:rsid w:val="7E2E2EF9"/>
    <w:rsid w:val="7E354A71"/>
    <w:rsid w:val="7E39E4BE"/>
    <w:rsid w:val="7E3BE2EC"/>
    <w:rsid w:val="7E3CA5F8"/>
    <w:rsid w:val="7E3D5B13"/>
    <w:rsid w:val="7E3D7FCB"/>
    <w:rsid w:val="7E42EA69"/>
    <w:rsid w:val="7E4B4435"/>
    <w:rsid w:val="7E5157DA"/>
    <w:rsid w:val="7E563CB9"/>
    <w:rsid w:val="7E57494C"/>
    <w:rsid w:val="7E5833D1"/>
    <w:rsid w:val="7E593DC4"/>
    <w:rsid w:val="7E5A7A7C"/>
    <w:rsid w:val="7E5B9C88"/>
    <w:rsid w:val="7E5C4F22"/>
    <w:rsid w:val="7E5CE130"/>
    <w:rsid w:val="7E60D158"/>
    <w:rsid w:val="7E60DF15"/>
    <w:rsid w:val="7E6115D1"/>
    <w:rsid w:val="7E619852"/>
    <w:rsid w:val="7E6369ED"/>
    <w:rsid w:val="7E65D5EF"/>
    <w:rsid w:val="7E6B228F"/>
    <w:rsid w:val="7E6CC256"/>
    <w:rsid w:val="7E738473"/>
    <w:rsid w:val="7E76A409"/>
    <w:rsid w:val="7E78580F"/>
    <w:rsid w:val="7E796028"/>
    <w:rsid w:val="7E7DC55C"/>
    <w:rsid w:val="7E7E5102"/>
    <w:rsid w:val="7E7E6DA8"/>
    <w:rsid w:val="7E80AC1E"/>
    <w:rsid w:val="7E86B3D6"/>
    <w:rsid w:val="7E8748EF"/>
    <w:rsid w:val="7E8A367D"/>
    <w:rsid w:val="7E8C8B7C"/>
    <w:rsid w:val="7E8CB157"/>
    <w:rsid w:val="7E8DF142"/>
    <w:rsid w:val="7E90A112"/>
    <w:rsid w:val="7E916FB0"/>
    <w:rsid w:val="7E94C87D"/>
    <w:rsid w:val="7E94ECD2"/>
    <w:rsid w:val="7E955726"/>
    <w:rsid w:val="7E9F7F9B"/>
    <w:rsid w:val="7E9FA850"/>
    <w:rsid w:val="7E9FFAD7"/>
    <w:rsid w:val="7EA1265D"/>
    <w:rsid w:val="7EA645F6"/>
    <w:rsid w:val="7EA69353"/>
    <w:rsid w:val="7EAB6FBF"/>
    <w:rsid w:val="7EB4FD6E"/>
    <w:rsid w:val="7EB552C5"/>
    <w:rsid w:val="7EB77911"/>
    <w:rsid w:val="7EBA7C39"/>
    <w:rsid w:val="7EBEA180"/>
    <w:rsid w:val="7EBF1FF1"/>
    <w:rsid w:val="7EC6F1C7"/>
    <w:rsid w:val="7EC70EBA"/>
    <w:rsid w:val="7EC94AF5"/>
    <w:rsid w:val="7ECC2B67"/>
    <w:rsid w:val="7ECF2692"/>
    <w:rsid w:val="7ED0F8D1"/>
    <w:rsid w:val="7ED2557B"/>
    <w:rsid w:val="7ED287DC"/>
    <w:rsid w:val="7ED57774"/>
    <w:rsid w:val="7ED60A07"/>
    <w:rsid w:val="7ED6B5FD"/>
    <w:rsid w:val="7ED7222B"/>
    <w:rsid w:val="7ED8101E"/>
    <w:rsid w:val="7ED86954"/>
    <w:rsid w:val="7ED86AC4"/>
    <w:rsid w:val="7ED9AF53"/>
    <w:rsid w:val="7EDF8D3B"/>
    <w:rsid w:val="7EDF8FA4"/>
    <w:rsid w:val="7EE2C6EF"/>
    <w:rsid w:val="7EE6AFB4"/>
    <w:rsid w:val="7EE6FDC7"/>
    <w:rsid w:val="7EE71E51"/>
    <w:rsid w:val="7EE99478"/>
    <w:rsid w:val="7EF173FC"/>
    <w:rsid w:val="7EF2AE3C"/>
    <w:rsid w:val="7EF4C0C1"/>
    <w:rsid w:val="7EF72F8F"/>
    <w:rsid w:val="7EF852B0"/>
    <w:rsid w:val="7EFA80E6"/>
    <w:rsid w:val="7EFB18CB"/>
    <w:rsid w:val="7F02F5D8"/>
    <w:rsid w:val="7F030A3B"/>
    <w:rsid w:val="7F0591A0"/>
    <w:rsid w:val="7F095FC8"/>
    <w:rsid w:val="7F0C98B8"/>
    <w:rsid w:val="7F0DDE20"/>
    <w:rsid w:val="7F0F31A5"/>
    <w:rsid w:val="7F126558"/>
    <w:rsid w:val="7F127170"/>
    <w:rsid w:val="7F158F46"/>
    <w:rsid w:val="7F15C88D"/>
    <w:rsid w:val="7F161FDB"/>
    <w:rsid w:val="7F16821B"/>
    <w:rsid w:val="7F16F2A1"/>
    <w:rsid w:val="7F18F108"/>
    <w:rsid w:val="7F1AD072"/>
    <w:rsid w:val="7F1C3AE9"/>
    <w:rsid w:val="7F1C5B3D"/>
    <w:rsid w:val="7F1C5C56"/>
    <w:rsid w:val="7F1E7767"/>
    <w:rsid w:val="7F1F47B9"/>
    <w:rsid w:val="7F1F6A87"/>
    <w:rsid w:val="7F20BA4C"/>
    <w:rsid w:val="7F2746EE"/>
    <w:rsid w:val="7F292C71"/>
    <w:rsid w:val="7F2AEEA5"/>
    <w:rsid w:val="7F2BE0F6"/>
    <w:rsid w:val="7F2BF25D"/>
    <w:rsid w:val="7F315B32"/>
    <w:rsid w:val="7F324ABF"/>
    <w:rsid w:val="7F327750"/>
    <w:rsid w:val="7F37DE08"/>
    <w:rsid w:val="7F38F10B"/>
    <w:rsid w:val="7F393CEB"/>
    <w:rsid w:val="7F3C5394"/>
    <w:rsid w:val="7F3C9B87"/>
    <w:rsid w:val="7F3E46DD"/>
    <w:rsid w:val="7F3EF84A"/>
    <w:rsid w:val="7F404043"/>
    <w:rsid w:val="7F40DA1A"/>
    <w:rsid w:val="7F484558"/>
    <w:rsid w:val="7F4847E0"/>
    <w:rsid w:val="7F487861"/>
    <w:rsid w:val="7F4D222C"/>
    <w:rsid w:val="7F4FC6F7"/>
    <w:rsid w:val="7F51F874"/>
    <w:rsid w:val="7F53CBBF"/>
    <w:rsid w:val="7F5541B3"/>
    <w:rsid w:val="7F55F5C6"/>
    <w:rsid w:val="7F585D4A"/>
    <w:rsid w:val="7F5ADA5C"/>
    <w:rsid w:val="7F5BABB3"/>
    <w:rsid w:val="7F5C27A5"/>
    <w:rsid w:val="7F5FDDA7"/>
    <w:rsid w:val="7F6271DB"/>
    <w:rsid w:val="7F664499"/>
    <w:rsid w:val="7F690898"/>
    <w:rsid w:val="7F690B38"/>
    <w:rsid w:val="7F6973A7"/>
    <w:rsid w:val="7F69ADAC"/>
    <w:rsid w:val="7F6A0BBA"/>
    <w:rsid w:val="7F6D2ED5"/>
    <w:rsid w:val="7F6F4D5F"/>
    <w:rsid w:val="7F701D49"/>
    <w:rsid w:val="7F7069B2"/>
    <w:rsid w:val="7F761572"/>
    <w:rsid w:val="7F767C2D"/>
    <w:rsid w:val="7F7C737F"/>
    <w:rsid w:val="7F7D75D0"/>
    <w:rsid w:val="7F7E59BE"/>
    <w:rsid w:val="7F7EB9AE"/>
    <w:rsid w:val="7F84BE62"/>
    <w:rsid w:val="7F875332"/>
    <w:rsid w:val="7F885A42"/>
    <w:rsid w:val="7F89025C"/>
    <w:rsid w:val="7F8FE644"/>
    <w:rsid w:val="7F91E683"/>
    <w:rsid w:val="7F92CADC"/>
    <w:rsid w:val="7F95DC6B"/>
    <w:rsid w:val="7F95FF11"/>
    <w:rsid w:val="7F9878BC"/>
    <w:rsid w:val="7F9AA392"/>
    <w:rsid w:val="7F9AD2F9"/>
    <w:rsid w:val="7FA088BC"/>
    <w:rsid w:val="7FA0B91F"/>
    <w:rsid w:val="7FA3557C"/>
    <w:rsid w:val="7FA68F9B"/>
    <w:rsid w:val="7FAB9B7E"/>
    <w:rsid w:val="7FADECBB"/>
    <w:rsid w:val="7FAF90FE"/>
    <w:rsid w:val="7FB3149D"/>
    <w:rsid w:val="7FB446B9"/>
    <w:rsid w:val="7FB7FA07"/>
    <w:rsid w:val="7FB9E17B"/>
    <w:rsid w:val="7FBC908D"/>
    <w:rsid w:val="7FBF7EC4"/>
    <w:rsid w:val="7FC08781"/>
    <w:rsid w:val="7FC2111E"/>
    <w:rsid w:val="7FC29902"/>
    <w:rsid w:val="7FC2A13C"/>
    <w:rsid w:val="7FC2B4D3"/>
    <w:rsid w:val="7FC7EAF1"/>
    <w:rsid w:val="7FCACD73"/>
    <w:rsid w:val="7FCC35DD"/>
    <w:rsid w:val="7FD23A26"/>
    <w:rsid w:val="7FD8901F"/>
    <w:rsid w:val="7FD9E3FC"/>
    <w:rsid w:val="7FE00CF3"/>
    <w:rsid w:val="7FE27B98"/>
    <w:rsid w:val="7FE3B5D4"/>
    <w:rsid w:val="7FE5BA11"/>
    <w:rsid w:val="7FE8B8C3"/>
    <w:rsid w:val="7FE8C8ED"/>
    <w:rsid w:val="7FE8CB79"/>
    <w:rsid w:val="7FF17945"/>
    <w:rsid w:val="7FF5C7F4"/>
    <w:rsid w:val="7FF6CD87"/>
    <w:rsid w:val="7FF6F21E"/>
    <w:rsid w:val="7FF94E53"/>
    <w:rsid w:val="7FFAA867"/>
    <w:rsid w:val="7FFD1D7D"/>
    <w:rsid w:val="7FFFD0F8"/>
  </w:rsids>
  <m:mathPr>
    <m:mathFont m:val="Cambria Math"/>
    <m:brkBin m:val="before"/>
    <m:brkBinSub m:val="--"/>
    <m:smallFrac m:val="0"/>
    <m:dispDef/>
    <m:lMargin m:val="0"/>
    <m:rMargin m:val="0"/>
    <m:defJc m:val="centerGroup"/>
    <m:wrapIndent m:val="1440"/>
    <m:intLim m:val="subSup"/>
    <m:naryLim m:val="undOvr"/>
  </m:mathPr>
  <w:themeFontLang w:val="es-CO"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FABD"/>
  <w15:chartTrackingRefBased/>
  <w15:docId w15:val="{68EE3667-C100-4ED2-A8EF-8ABFB7B2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72"/>
  </w:style>
  <w:style w:type="paragraph" w:styleId="Ttulo1">
    <w:name w:val="heading 1"/>
    <w:basedOn w:val="Normal"/>
    <w:next w:val="Normal"/>
    <w:link w:val="Ttulo1Car"/>
    <w:uiPriority w:val="9"/>
    <w:qFormat/>
    <w:rsid w:val="006D6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279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315A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927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435C4"/>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8315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5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5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5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ootnote Text Cha"/>
    <w:basedOn w:val="Normal"/>
    <w:link w:val="TextonotapieCar"/>
    <w:uiPriority w:val="99"/>
    <w:unhideWhenUsed/>
    <w:qFormat/>
    <w:rsid w:val="00725ABD"/>
    <w:pPr>
      <w:spacing w:after="0" w:line="240" w:lineRule="auto"/>
      <w:jc w:val="both"/>
    </w:pPr>
    <w:rPr>
      <w:rFonts w:ascii="Times New Roman" w:eastAsia="Calibri" w:hAnsi="Times New Roman" w:cs="Microsoft Himalaya"/>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Footnote Text Cha Car"/>
    <w:basedOn w:val="Fuentedeprrafopredeter"/>
    <w:link w:val="Textonotapie"/>
    <w:uiPriority w:val="99"/>
    <w:qFormat/>
    <w:rsid w:val="00725ABD"/>
    <w:rPr>
      <w:rFonts w:ascii="Times New Roman" w:eastAsia="Calibri" w:hAnsi="Times New Roman" w:cs="Microsoft Himalaya"/>
      <w:sz w:val="20"/>
      <w:szCs w:val="20"/>
    </w:rPr>
  </w:style>
  <w:style w:type="character" w:styleId="Refdenotaalpie">
    <w:name w:val="footnote reference"/>
    <w:aliases w:val="Texto de nota al pie,Footnotes refss,Appel note de bas de page,Ref. de nota al pie 2,referencia nota al pie,Fago Fu§notenzeichen,Footnote number,BVI fnr,f,4_G,16 Point,Superscript 6 Point,Texto nota al pie,Footnote Reference Char3,FC"/>
    <w:basedOn w:val="Fuentedeprrafopredeter"/>
    <w:link w:val="Refdenotaalpie2"/>
    <w:uiPriority w:val="99"/>
    <w:unhideWhenUsed/>
    <w:qFormat/>
    <w:rsid w:val="00725ABD"/>
    <w:rPr>
      <w:vertAlign w:val="superscript"/>
    </w:rPr>
  </w:style>
  <w:style w:type="paragraph" w:styleId="Prrafodelista">
    <w:name w:val="List Paragraph"/>
    <w:aliases w:val="Colorful List - Accent 11,Ha,List Paragraph1,lp1,List Paragraph2,Normal1,Footnote,List1,titulo 3,Párrafo de lista1,Bullets,Párrafo de lista2,Lista vistosa - Énfasis 11,Cuadrícula clara - Énfasis 31,Dot pt,F5 List Paragraph,No Spacing1"/>
    <w:basedOn w:val="Normal"/>
    <w:link w:val="PrrafodelistaCar"/>
    <w:uiPriority w:val="34"/>
    <w:qFormat/>
    <w:rsid w:val="00E72F0B"/>
    <w:pPr>
      <w:ind w:left="720"/>
      <w:contextualSpacing/>
    </w:pPr>
  </w:style>
  <w:style w:type="paragraph" w:styleId="Encabezado">
    <w:name w:val="header"/>
    <w:basedOn w:val="Normal"/>
    <w:link w:val="EncabezadoCar"/>
    <w:uiPriority w:val="99"/>
    <w:unhideWhenUsed/>
    <w:rsid w:val="00A53D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3D2B"/>
  </w:style>
  <w:style w:type="paragraph" w:styleId="Piedepgina">
    <w:name w:val="footer"/>
    <w:basedOn w:val="Normal"/>
    <w:link w:val="PiedepginaCar"/>
    <w:uiPriority w:val="99"/>
    <w:unhideWhenUsed/>
    <w:rsid w:val="00A53D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D2B"/>
  </w:style>
  <w:style w:type="paragraph" w:styleId="Textoindependiente2">
    <w:name w:val="Body Text 2"/>
    <w:basedOn w:val="Normal"/>
    <w:link w:val="Textoindependiente2Car"/>
    <w:uiPriority w:val="99"/>
    <w:semiHidden/>
    <w:unhideWhenUsed/>
    <w:rsid w:val="00716F96"/>
    <w:pPr>
      <w:spacing w:after="120" w:line="480" w:lineRule="auto"/>
    </w:pPr>
  </w:style>
  <w:style w:type="character" w:customStyle="1" w:styleId="Textoindependiente2Car">
    <w:name w:val="Texto independiente 2 Car"/>
    <w:basedOn w:val="Fuentedeprrafopredeter"/>
    <w:link w:val="Textoindependiente2"/>
    <w:uiPriority w:val="99"/>
    <w:semiHidden/>
    <w:rsid w:val="00716F96"/>
  </w:style>
  <w:style w:type="character" w:styleId="Refdecomentario">
    <w:name w:val="annotation reference"/>
    <w:basedOn w:val="Fuentedeprrafopredeter"/>
    <w:uiPriority w:val="99"/>
    <w:semiHidden/>
    <w:unhideWhenUsed/>
    <w:rsid w:val="00F806A4"/>
    <w:rPr>
      <w:sz w:val="16"/>
      <w:szCs w:val="16"/>
    </w:rPr>
  </w:style>
  <w:style w:type="paragraph" w:styleId="Textocomentario">
    <w:name w:val="annotation text"/>
    <w:basedOn w:val="Normal"/>
    <w:link w:val="TextocomentarioCar"/>
    <w:uiPriority w:val="99"/>
    <w:unhideWhenUsed/>
    <w:rsid w:val="00F806A4"/>
    <w:pPr>
      <w:spacing w:line="240" w:lineRule="auto"/>
    </w:pPr>
    <w:rPr>
      <w:sz w:val="20"/>
      <w:szCs w:val="20"/>
    </w:rPr>
  </w:style>
  <w:style w:type="character" w:customStyle="1" w:styleId="TextocomentarioCar">
    <w:name w:val="Texto comentario Car"/>
    <w:basedOn w:val="Fuentedeprrafopredeter"/>
    <w:link w:val="Textocomentario"/>
    <w:uiPriority w:val="99"/>
    <w:rsid w:val="00F806A4"/>
    <w:rPr>
      <w:sz w:val="20"/>
      <w:szCs w:val="20"/>
    </w:rPr>
  </w:style>
  <w:style w:type="paragraph" w:styleId="Asuntodelcomentario">
    <w:name w:val="annotation subject"/>
    <w:basedOn w:val="Textocomentario"/>
    <w:next w:val="Textocomentario"/>
    <w:link w:val="AsuntodelcomentarioCar"/>
    <w:uiPriority w:val="99"/>
    <w:semiHidden/>
    <w:unhideWhenUsed/>
    <w:rsid w:val="00F806A4"/>
    <w:rPr>
      <w:b/>
      <w:bCs/>
    </w:rPr>
  </w:style>
  <w:style w:type="character" w:customStyle="1" w:styleId="AsuntodelcomentarioCar">
    <w:name w:val="Asunto del comentario Car"/>
    <w:basedOn w:val="TextocomentarioCar"/>
    <w:link w:val="Asuntodelcomentario"/>
    <w:uiPriority w:val="99"/>
    <w:semiHidden/>
    <w:rsid w:val="00F806A4"/>
    <w:rPr>
      <w:b/>
      <w:bCs/>
      <w:sz w:val="20"/>
      <w:szCs w:val="20"/>
    </w:rPr>
  </w:style>
  <w:style w:type="paragraph" w:styleId="Textodeglobo">
    <w:name w:val="Balloon Text"/>
    <w:basedOn w:val="Normal"/>
    <w:link w:val="TextodegloboCar"/>
    <w:uiPriority w:val="99"/>
    <w:semiHidden/>
    <w:unhideWhenUsed/>
    <w:rsid w:val="00F806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6A4"/>
    <w:rPr>
      <w:rFonts w:ascii="Segoe UI" w:hAnsi="Segoe UI" w:cs="Segoe UI"/>
      <w:sz w:val="18"/>
      <w:szCs w:val="18"/>
    </w:rPr>
  </w:style>
  <w:style w:type="paragraph" w:customStyle="1" w:styleId="Refdenotaalpie2">
    <w:name w:val="Ref. de nota al pie2"/>
    <w:aliases w:val="Pie de pagina,Nota de pie"/>
    <w:basedOn w:val="Normal"/>
    <w:link w:val="Refdenotaalpie"/>
    <w:uiPriority w:val="99"/>
    <w:qFormat/>
    <w:rsid w:val="00DB2070"/>
    <w:pPr>
      <w:spacing w:line="240" w:lineRule="exact"/>
    </w:pPr>
    <w:rPr>
      <w:vertAlign w:val="superscript"/>
    </w:rPr>
  </w:style>
  <w:style w:type="character" w:styleId="Hipervnculo">
    <w:name w:val="Hyperlink"/>
    <w:basedOn w:val="Fuentedeprrafopredeter"/>
    <w:uiPriority w:val="99"/>
    <w:unhideWhenUsed/>
    <w:rsid w:val="000519D6"/>
    <w:rPr>
      <w:color w:val="0563C1" w:themeColor="hyperlink"/>
      <w:u w:val="single"/>
    </w:rPr>
  </w:style>
  <w:style w:type="paragraph" w:styleId="NormalWeb">
    <w:name w:val="Normal (Web)"/>
    <w:basedOn w:val="Normal"/>
    <w:uiPriority w:val="99"/>
    <w:unhideWhenUsed/>
    <w:qFormat/>
    <w:rsid w:val="00425882"/>
    <w:rPr>
      <w:rFonts w:ascii="Times New Roman" w:hAnsi="Times New Roman" w:cs="Times New Roman"/>
      <w:sz w:val="24"/>
      <w:szCs w:val="24"/>
    </w:rPr>
  </w:style>
  <w:style w:type="character" w:customStyle="1" w:styleId="Ttulo2Car">
    <w:name w:val="Título 2 Car"/>
    <w:basedOn w:val="Fuentedeprrafopredeter"/>
    <w:link w:val="Ttulo2"/>
    <w:uiPriority w:val="9"/>
    <w:rsid w:val="00A279EA"/>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2C7C6B"/>
    <w:rPr>
      <w:color w:val="605E5C"/>
      <w:shd w:val="clear" w:color="auto" w:fill="E1DFDD"/>
    </w:rPr>
  </w:style>
  <w:style w:type="paragraph" w:styleId="Sinespaciado">
    <w:name w:val="No Spacing"/>
    <w:link w:val="SinespaciadoCar"/>
    <w:uiPriority w:val="1"/>
    <w:qFormat/>
    <w:rsid w:val="002F3025"/>
    <w:pPr>
      <w:spacing w:after="0" w:line="240" w:lineRule="auto"/>
    </w:pPr>
  </w:style>
  <w:style w:type="character" w:styleId="Textoennegrita">
    <w:name w:val="Strong"/>
    <w:basedOn w:val="Fuentedeprrafopredeter"/>
    <w:uiPriority w:val="22"/>
    <w:qFormat/>
    <w:rsid w:val="002F3025"/>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0003F8"/>
    <w:pPr>
      <w:spacing w:after="0" w:line="240" w:lineRule="auto"/>
      <w:jc w:val="both"/>
    </w:pPr>
    <w:rPr>
      <w:rFonts w:ascii="Calibri" w:eastAsia="Times New Roman" w:hAnsi="Calibri" w:cs="Times New Roman"/>
      <w:iCs/>
      <w:sz w:val="24"/>
      <w:szCs w:val="24"/>
      <w:vertAlign w:val="superscript"/>
      <w:lang w:val="es-ES" w:eastAsia="pt-BR"/>
    </w:rPr>
  </w:style>
  <w:style w:type="character" w:styleId="nfasis">
    <w:name w:val="Emphasis"/>
    <w:basedOn w:val="Fuentedeprrafopredeter"/>
    <w:uiPriority w:val="20"/>
    <w:qFormat/>
    <w:rsid w:val="00C25664"/>
    <w:rPr>
      <w:i/>
      <w:iCs/>
    </w:rPr>
  </w:style>
  <w:style w:type="paragraph" w:styleId="Lista">
    <w:name w:val="List"/>
    <w:basedOn w:val="Normal"/>
    <w:uiPriority w:val="99"/>
    <w:unhideWhenUsed/>
    <w:rsid w:val="00C748D2"/>
    <w:pPr>
      <w:spacing w:after="200" w:line="276" w:lineRule="auto"/>
      <w:ind w:left="283" w:hanging="283"/>
      <w:contextualSpacing/>
    </w:pPr>
    <w:rPr>
      <w:rFonts w:ascii="Times New Roman" w:eastAsia="Times New Roman" w:hAnsi="Times New Roman" w:cs="Times New Roman"/>
      <w:sz w:val="28"/>
      <w:szCs w:val="24"/>
    </w:rPr>
  </w:style>
  <w:style w:type="paragraph" w:styleId="Textodebloque">
    <w:name w:val="Block Text"/>
    <w:basedOn w:val="Normal"/>
    <w:uiPriority w:val="99"/>
    <w:rsid w:val="005E5827"/>
    <w:pPr>
      <w:tabs>
        <w:tab w:val="left" w:pos="8789"/>
      </w:tabs>
      <w:spacing w:after="0" w:line="240" w:lineRule="atLeast"/>
      <w:ind w:left="3969" w:right="55"/>
      <w:jc w:val="both"/>
    </w:pPr>
    <w:rPr>
      <w:rFonts w:ascii="Arial" w:eastAsia="Times New Roman" w:hAnsi="Arial" w:cs="Times New Roman"/>
      <w:sz w:val="28"/>
      <w:szCs w:val="20"/>
      <w:lang w:val="es-ES_tradnl" w:eastAsia="es-ES"/>
    </w:rPr>
  </w:style>
  <w:style w:type="character" w:customStyle="1" w:styleId="SinespaciadoCar">
    <w:name w:val="Sin espaciado Car"/>
    <w:link w:val="Sinespaciado"/>
    <w:uiPriority w:val="1"/>
    <w:locked/>
    <w:rsid w:val="00DA26D7"/>
  </w:style>
  <w:style w:type="table" w:styleId="Tablaconcuadrcula">
    <w:name w:val="Table Grid"/>
    <w:basedOn w:val="Tablanormal"/>
    <w:uiPriority w:val="39"/>
    <w:qFormat/>
    <w:rsid w:val="001C4EA8"/>
    <w:pPr>
      <w:spacing w:after="0" w:line="240" w:lineRule="auto"/>
    </w:pPr>
    <w:rPr>
      <w:rFonts w:ascii="Times New Roman" w:eastAsia="Calibri"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lorful List - Accent 11 Car,Ha Car,List Paragraph1 Car,lp1 Car,List Paragraph2 Car,Normal1 Car,Footnote Car,List1 Car,titulo 3 Car,Párrafo de lista1 Car,Bullets Car,Párrafo de lista2 Car,Lista vistosa - Énfasis 11 Car,Dot pt Car"/>
    <w:link w:val="Prrafodelista"/>
    <w:uiPriority w:val="34"/>
    <w:qFormat/>
    <w:locked/>
    <w:rsid w:val="001C4EA8"/>
  </w:style>
  <w:style w:type="paragraph" w:styleId="Textonotaalfinal">
    <w:name w:val="endnote text"/>
    <w:basedOn w:val="Normal"/>
    <w:link w:val="TextonotaalfinalCar"/>
    <w:uiPriority w:val="99"/>
    <w:semiHidden/>
    <w:unhideWhenUsed/>
    <w:rsid w:val="001E075E"/>
    <w:pPr>
      <w:spacing w:after="0" w:line="240" w:lineRule="auto"/>
    </w:pPr>
    <w:rPr>
      <w:rFonts w:ascii="Times New Roman" w:eastAsia="Times New Roman" w:hAnsi="Times New Roman" w:cs="Times New Roman"/>
      <w:sz w:val="24"/>
      <w:szCs w:val="24"/>
      <w:lang w:val="es-ES" w:eastAsia="pt-BR"/>
    </w:rPr>
  </w:style>
  <w:style w:type="character" w:customStyle="1" w:styleId="TextonotaalfinalCar">
    <w:name w:val="Texto nota al final Car"/>
    <w:basedOn w:val="Fuentedeprrafopredeter"/>
    <w:link w:val="Textonotaalfinal"/>
    <w:uiPriority w:val="99"/>
    <w:semiHidden/>
    <w:rsid w:val="001E075E"/>
    <w:rPr>
      <w:rFonts w:ascii="Times New Roman" w:eastAsia="Times New Roman" w:hAnsi="Times New Roman" w:cs="Times New Roman"/>
      <w:sz w:val="24"/>
      <w:szCs w:val="24"/>
      <w:lang w:val="es-ES" w:eastAsia="pt-BR"/>
    </w:rPr>
  </w:style>
  <w:style w:type="character" w:customStyle="1" w:styleId="apple-converted-space">
    <w:name w:val="apple-converted-space"/>
    <w:basedOn w:val="Fuentedeprrafopredeter"/>
    <w:rsid w:val="00CB273E"/>
    <w:rPr>
      <w:rFonts w:cs="Times New Roman"/>
    </w:rPr>
  </w:style>
  <w:style w:type="character" w:customStyle="1" w:styleId="Ttulo1Car">
    <w:name w:val="Título 1 Car"/>
    <w:basedOn w:val="Fuentedeprrafopredeter"/>
    <w:link w:val="Ttulo1"/>
    <w:uiPriority w:val="9"/>
    <w:rsid w:val="006D6BA3"/>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7435C4"/>
    <w:rPr>
      <w:rFonts w:asciiTheme="majorHAnsi" w:eastAsiaTheme="majorEastAsia" w:hAnsiTheme="majorHAnsi" w:cstheme="majorBidi"/>
      <w:color w:val="2E74B5" w:themeColor="accent1" w:themeShade="BF"/>
    </w:rPr>
  </w:style>
  <w:style w:type="paragraph" w:styleId="HTMLconformatoprevio">
    <w:name w:val="HTML Preformatted"/>
    <w:basedOn w:val="Normal"/>
    <w:link w:val="HTMLconformatoprevioCar"/>
    <w:uiPriority w:val="99"/>
    <w:semiHidden/>
    <w:unhideWhenUsed/>
    <w:rsid w:val="0024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2427A6"/>
    <w:rPr>
      <w:rFonts w:ascii="Courier New" w:eastAsia="Times New Roman" w:hAnsi="Courier New" w:cs="Courier New"/>
      <w:sz w:val="20"/>
      <w:szCs w:val="20"/>
      <w:lang w:val="en-US"/>
    </w:rPr>
  </w:style>
  <w:style w:type="character" w:customStyle="1" w:styleId="y2iqfc">
    <w:name w:val="y2iqfc"/>
    <w:basedOn w:val="Fuentedeprrafopredeter"/>
    <w:rsid w:val="002427A6"/>
  </w:style>
  <w:style w:type="character" w:customStyle="1" w:styleId="xcontentpasted0">
    <w:name w:val="x_contentpasted0"/>
    <w:basedOn w:val="Fuentedeprrafopredeter"/>
    <w:rsid w:val="0053398A"/>
  </w:style>
  <w:style w:type="character" w:customStyle="1" w:styleId="Mencinsinresolver2">
    <w:name w:val="Mención sin resolver2"/>
    <w:basedOn w:val="Fuentedeprrafopredeter"/>
    <w:uiPriority w:val="99"/>
    <w:semiHidden/>
    <w:unhideWhenUsed/>
    <w:rsid w:val="004E6CD3"/>
    <w:rPr>
      <w:color w:val="605E5C"/>
      <w:shd w:val="clear" w:color="auto" w:fill="E1DFDD"/>
    </w:rPr>
  </w:style>
  <w:style w:type="character" w:styleId="Hipervnculovisitado">
    <w:name w:val="FollowedHyperlink"/>
    <w:basedOn w:val="Fuentedeprrafopredeter"/>
    <w:uiPriority w:val="99"/>
    <w:semiHidden/>
    <w:unhideWhenUsed/>
    <w:rsid w:val="00F41817"/>
    <w:rPr>
      <w:color w:val="954F72" w:themeColor="followedHyperlink"/>
      <w:u w:val="single"/>
    </w:rPr>
  </w:style>
  <w:style w:type="character" w:customStyle="1" w:styleId="cf01">
    <w:name w:val="cf01"/>
    <w:basedOn w:val="Fuentedeprrafopredeter"/>
    <w:rsid w:val="00775BFB"/>
    <w:rPr>
      <w:rFonts w:ascii="Segoe UI" w:hAnsi="Segoe UI" w:cs="Segoe UI" w:hint="default"/>
      <w:b/>
      <w:bCs/>
      <w:sz w:val="18"/>
      <w:szCs w:val="18"/>
      <w:shd w:val="clear" w:color="auto" w:fill="FFFFFF"/>
    </w:rPr>
  </w:style>
  <w:style w:type="character" w:customStyle="1" w:styleId="Mencinsinresolver3">
    <w:name w:val="Mención sin resolver3"/>
    <w:basedOn w:val="Fuentedeprrafopredeter"/>
    <w:uiPriority w:val="99"/>
    <w:semiHidden/>
    <w:unhideWhenUsed/>
    <w:rsid w:val="00504ADA"/>
    <w:rPr>
      <w:color w:val="605E5C"/>
      <w:shd w:val="clear" w:color="auto" w:fill="E1DFDD"/>
    </w:rPr>
  </w:style>
  <w:style w:type="paragraph" w:customStyle="1" w:styleId="pf0">
    <w:name w:val="pf0"/>
    <w:basedOn w:val="Normal"/>
    <w:rsid w:val="0006707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3706B5"/>
    <w:pPr>
      <w:spacing w:after="0" w:line="240" w:lineRule="auto"/>
    </w:pPr>
  </w:style>
  <w:style w:type="paragraph" w:styleId="Textoindependiente3">
    <w:name w:val="Body Text 3"/>
    <w:basedOn w:val="Normal"/>
    <w:link w:val="Textoindependiente3Car"/>
    <w:uiPriority w:val="99"/>
    <w:semiHidden/>
    <w:unhideWhenUsed/>
    <w:rsid w:val="004355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5526"/>
    <w:rPr>
      <w:sz w:val="16"/>
      <w:szCs w:val="16"/>
    </w:rPr>
  </w:style>
  <w:style w:type="paragraph" w:styleId="Textoindependiente">
    <w:name w:val="Body Text"/>
    <w:basedOn w:val="Normal"/>
    <w:link w:val="TextoindependienteCar"/>
    <w:uiPriority w:val="99"/>
    <w:unhideWhenUsed/>
    <w:rsid w:val="005F2A53"/>
    <w:pPr>
      <w:spacing w:after="120"/>
    </w:pPr>
  </w:style>
  <w:style w:type="character" w:customStyle="1" w:styleId="TextoindependienteCar">
    <w:name w:val="Texto independiente Car"/>
    <w:basedOn w:val="Fuentedeprrafopredeter"/>
    <w:link w:val="Textoindependiente"/>
    <w:uiPriority w:val="99"/>
    <w:rsid w:val="005F2A53"/>
  </w:style>
  <w:style w:type="paragraph" w:customStyle="1" w:styleId="msonormal0">
    <w:name w:val="msonormal"/>
    <w:basedOn w:val="Normal"/>
    <w:rsid w:val="004704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ield">
    <w:name w:val="field"/>
    <w:basedOn w:val="Fuentedeprrafopredeter"/>
    <w:rsid w:val="00417379"/>
  </w:style>
  <w:style w:type="paragraph" w:customStyle="1" w:styleId="bodytext21">
    <w:name w:val="bodytext21"/>
    <w:basedOn w:val="Normal"/>
    <w:rsid w:val="000F74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listavistosa-nfasis11">
    <w:name w:val="listavistosa-nfasis11"/>
    <w:basedOn w:val="Normal"/>
    <w:rsid w:val="006F0D2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arCar2CarCarCarCar">
    <w:name w:val="Car Car2 Car Car Car Car"/>
    <w:basedOn w:val="Normal"/>
    <w:rsid w:val="0049270B"/>
    <w:pPr>
      <w:spacing w:line="240" w:lineRule="exact"/>
    </w:pPr>
    <w:rPr>
      <w:rFonts w:ascii="Times New Roman" w:eastAsia="Times New Roman" w:hAnsi="Times New Roman" w:cs="Times New Roman"/>
      <w:noProof/>
      <w:color w:val="000000"/>
      <w:sz w:val="20"/>
      <w:szCs w:val="20"/>
      <w:lang w:val="es-ES" w:eastAsia="es-ES"/>
    </w:rPr>
  </w:style>
  <w:style w:type="character" w:customStyle="1" w:styleId="Ttulo4Car">
    <w:name w:val="Título 4 Car"/>
    <w:basedOn w:val="Fuentedeprrafopredeter"/>
    <w:link w:val="Ttulo4"/>
    <w:uiPriority w:val="9"/>
    <w:semiHidden/>
    <w:rsid w:val="0049270B"/>
    <w:rPr>
      <w:rFonts w:asciiTheme="majorHAnsi" w:eastAsiaTheme="majorEastAsia" w:hAnsiTheme="majorHAnsi" w:cstheme="majorBidi"/>
      <w:i/>
      <w:iCs/>
      <w:color w:val="2E74B5" w:themeColor="accent1" w:themeShade="BF"/>
    </w:rPr>
  </w:style>
  <w:style w:type="character" w:customStyle="1" w:styleId="hgkelc">
    <w:name w:val="hgkelc"/>
    <w:basedOn w:val="Fuentedeprrafopredeter"/>
    <w:rsid w:val="00F31725"/>
  </w:style>
  <w:style w:type="character" w:customStyle="1" w:styleId="arboldoc">
    <w:name w:val="arbol_doc"/>
    <w:basedOn w:val="Fuentedeprrafopredeter"/>
    <w:rsid w:val="00922D16"/>
  </w:style>
  <w:style w:type="character" w:customStyle="1" w:styleId="baj">
    <w:name w:val="b_aj"/>
    <w:basedOn w:val="Fuentedeprrafopredeter"/>
    <w:rsid w:val="00922D16"/>
  </w:style>
  <w:style w:type="paragraph" w:customStyle="1" w:styleId="centrado">
    <w:name w:val="centrado"/>
    <w:basedOn w:val="Normal"/>
    <w:rsid w:val="00D91D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xxmsolistparagraph">
    <w:name w:val="x_x_x_x_msolistparagraph"/>
    <w:basedOn w:val="Normal"/>
    <w:rsid w:val="00986B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user-highlighted-active">
    <w:name w:val="user-highlighted-active"/>
    <w:basedOn w:val="Fuentedeprrafopredeter"/>
    <w:rsid w:val="00917364"/>
  </w:style>
  <w:style w:type="character" w:customStyle="1" w:styleId="vcitation">
    <w:name w:val="vcitation"/>
    <w:basedOn w:val="Fuentedeprrafopredeter"/>
    <w:rsid w:val="005C2AD8"/>
  </w:style>
  <w:style w:type="paragraph" w:customStyle="1" w:styleId="Sinespaciado1">
    <w:name w:val="Sin espaciado1"/>
    <w:link w:val="NoSpacingChar"/>
    <w:qFormat/>
    <w:rsid w:val="00760D6E"/>
    <w:pPr>
      <w:spacing w:after="0" w:line="240" w:lineRule="auto"/>
    </w:pPr>
    <w:rPr>
      <w:rFonts w:ascii="Times New Roman" w:eastAsia="Times New Roman" w:hAnsi="Times New Roman" w:cs="Times New Roman"/>
      <w:sz w:val="24"/>
      <w:szCs w:val="24"/>
      <w:lang w:val="es-ES" w:eastAsia="es-ES"/>
    </w:rPr>
  </w:style>
  <w:style w:type="character" w:customStyle="1" w:styleId="NoSpacingChar">
    <w:name w:val="No Spacing Char"/>
    <w:link w:val="Sinespaciado1"/>
    <w:locked/>
    <w:rsid w:val="00760D6E"/>
    <w:rPr>
      <w:rFonts w:ascii="Times New Roman" w:eastAsia="Times New Roman" w:hAnsi="Times New Roman" w:cs="Times New Roman"/>
      <w:sz w:val="24"/>
      <w:szCs w:val="24"/>
      <w:lang w:val="es-ES" w:eastAsia="es-ES"/>
    </w:rPr>
  </w:style>
  <w:style w:type="paragraph" w:customStyle="1" w:styleId="SingleTxtG">
    <w:name w:val="_ Single Txt_G"/>
    <w:basedOn w:val="Normal"/>
    <w:qFormat/>
    <w:rsid w:val="002354B3"/>
    <w:pPr>
      <w:spacing w:after="120" w:line="240" w:lineRule="atLeast"/>
      <w:ind w:left="1134" w:right="1134"/>
      <w:jc w:val="both"/>
    </w:pPr>
    <w:rPr>
      <w:rFonts w:ascii="Times New Roman" w:eastAsia="Times New Roman" w:hAnsi="Times New Roman" w:cs="Times New Roman"/>
      <w:sz w:val="20"/>
      <w:szCs w:val="20"/>
      <w:lang w:val="es-ES" w:eastAsia="es-ES"/>
    </w:rPr>
  </w:style>
  <w:style w:type="paragraph" w:customStyle="1" w:styleId="Bullet1G">
    <w:name w:val="_Bullet 1_G"/>
    <w:basedOn w:val="Normal"/>
    <w:qFormat/>
    <w:rsid w:val="009D4E5B"/>
    <w:pPr>
      <w:numPr>
        <w:numId w:val="1"/>
      </w:numPr>
      <w:spacing w:after="120" w:line="240" w:lineRule="atLeast"/>
      <w:ind w:right="1134"/>
      <w:jc w:val="both"/>
    </w:pPr>
    <w:rPr>
      <w:rFonts w:ascii="Times New Roman" w:eastAsia="Times New Roman" w:hAnsi="Times New Roman" w:cs="Times New Roman"/>
      <w:sz w:val="20"/>
      <w:szCs w:val="20"/>
      <w:lang w:val="es-ES"/>
    </w:rPr>
  </w:style>
  <w:style w:type="paragraph" w:styleId="Lista2">
    <w:name w:val="List 2"/>
    <w:basedOn w:val="Normal"/>
    <w:uiPriority w:val="99"/>
    <w:unhideWhenUsed/>
    <w:rsid w:val="00DB03DD"/>
    <w:pPr>
      <w:ind w:left="566" w:hanging="283"/>
      <w:contextualSpacing/>
    </w:pPr>
  </w:style>
  <w:style w:type="paragraph" w:styleId="Cierre">
    <w:name w:val="Closing"/>
    <w:basedOn w:val="Normal"/>
    <w:link w:val="CierreCar"/>
    <w:uiPriority w:val="99"/>
    <w:unhideWhenUsed/>
    <w:rsid w:val="00DB03DD"/>
    <w:pPr>
      <w:spacing w:after="0" w:line="240" w:lineRule="auto"/>
      <w:ind w:left="4252"/>
    </w:pPr>
  </w:style>
  <w:style w:type="character" w:customStyle="1" w:styleId="CierreCar">
    <w:name w:val="Cierre Car"/>
    <w:basedOn w:val="Fuentedeprrafopredeter"/>
    <w:link w:val="Cierre"/>
    <w:uiPriority w:val="99"/>
    <w:rsid w:val="00DB03DD"/>
  </w:style>
  <w:style w:type="paragraph" w:styleId="Descripcin">
    <w:name w:val="caption"/>
    <w:basedOn w:val="Normal"/>
    <w:next w:val="Normal"/>
    <w:uiPriority w:val="35"/>
    <w:unhideWhenUsed/>
    <w:qFormat/>
    <w:rsid w:val="00DB03DD"/>
    <w:pPr>
      <w:spacing w:after="200" w:line="240" w:lineRule="auto"/>
    </w:pPr>
    <w:rPr>
      <w:i/>
      <w:iCs/>
      <w:color w:val="44546A" w:themeColor="text2"/>
      <w:sz w:val="18"/>
      <w:szCs w:val="18"/>
    </w:rPr>
  </w:style>
  <w:style w:type="paragraph" w:styleId="Sangradetextonormal">
    <w:name w:val="Body Text Indent"/>
    <w:basedOn w:val="Normal"/>
    <w:link w:val="SangradetextonormalCar"/>
    <w:uiPriority w:val="99"/>
    <w:semiHidden/>
    <w:unhideWhenUsed/>
    <w:rsid w:val="00DB03DD"/>
    <w:pPr>
      <w:spacing w:after="120"/>
      <w:ind w:left="283"/>
    </w:pPr>
  </w:style>
  <w:style w:type="character" w:customStyle="1" w:styleId="SangradetextonormalCar">
    <w:name w:val="Sangría de texto normal Car"/>
    <w:basedOn w:val="Fuentedeprrafopredeter"/>
    <w:link w:val="Sangradetextonormal"/>
    <w:uiPriority w:val="99"/>
    <w:semiHidden/>
    <w:rsid w:val="00DB03DD"/>
  </w:style>
  <w:style w:type="paragraph" w:styleId="Textoindependienteprimerasangra2">
    <w:name w:val="Body Text First Indent 2"/>
    <w:basedOn w:val="Sangradetextonormal"/>
    <w:link w:val="Textoindependienteprimerasangra2Car"/>
    <w:uiPriority w:val="99"/>
    <w:unhideWhenUsed/>
    <w:rsid w:val="00DB03D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B03DD"/>
  </w:style>
  <w:style w:type="paragraph" w:customStyle="1" w:styleId="Default">
    <w:name w:val="Default"/>
    <w:rsid w:val="00174F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3">
    <w:name w:val="List Paragraph3"/>
    <w:basedOn w:val="Normal"/>
    <w:rsid w:val="005E7046"/>
    <w:pPr>
      <w:spacing w:before="100" w:beforeAutospacing="1" w:after="100" w:afterAutospacing="1" w:line="240" w:lineRule="auto"/>
      <w:contextualSpacing/>
      <w:jc w:val="both"/>
    </w:pPr>
    <w:rPr>
      <w:rFonts w:ascii="Times New Roman" w:eastAsia="Times New Roman" w:hAnsi="Times New Roman" w:cs="Times New Roman"/>
      <w:sz w:val="24"/>
      <w:szCs w:val="24"/>
      <w:lang w:eastAsia="es-CO"/>
    </w:rPr>
  </w:style>
  <w:style w:type="character" w:customStyle="1" w:styleId="15">
    <w:name w:val="15"/>
    <w:basedOn w:val="Fuentedeprrafopredeter"/>
    <w:rsid w:val="005E7046"/>
    <w:rPr>
      <w:rFonts w:ascii="Calibri" w:hAnsi="Calibri" w:cs="Calibri" w:hint="default"/>
    </w:rPr>
  </w:style>
  <w:style w:type="character" w:customStyle="1" w:styleId="normaltextrun">
    <w:name w:val="normaltextrun"/>
    <w:basedOn w:val="Fuentedeprrafopredeter"/>
    <w:rsid w:val="00A73AEB"/>
  </w:style>
  <w:style w:type="paragraph" w:customStyle="1" w:styleId="paragraph">
    <w:name w:val="paragraph"/>
    <w:basedOn w:val="Normal"/>
    <w:rsid w:val="00606C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606C5D"/>
  </w:style>
  <w:style w:type="paragraph" w:styleId="Textosinformato">
    <w:name w:val="Plain Text"/>
    <w:basedOn w:val="Normal"/>
    <w:link w:val="TextosinformatoCar"/>
    <w:uiPriority w:val="99"/>
    <w:semiHidden/>
    <w:unhideWhenUsed/>
    <w:rsid w:val="00EE0EA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EE0EA0"/>
    <w:rPr>
      <w:rFonts w:ascii="Times New Roman" w:eastAsia="Times New Roman" w:hAnsi="Times New Roman" w:cs="Times New Roman"/>
      <w:sz w:val="24"/>
      <w:szCs w:val="24"/>
      <w:lang w:eastAsia="es-CO"/>
    </w:rPr>
  </w:style>
  <w:style w:type="paragraph" w:customStyle="1" w:styleId="list-group-item">
    <w:name w:val="list-group-item"/>
    <w:basedOn w:val="Normal"/>
    <w:rsid w:val="00D079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df-link">
    <w:name w:val="pdf-link"/>
    <w:basedOn w:val="Fuentedeprrafopredeter"/>
    <w:rsid w:val="00A16F96"/>
  </w:style>
  <w:style w:type="character" w:customStyle="1" w:styleId="Ttulo3Car">
    <w:name w:val="Título 3 Car"/>
    <w:basedOn w:val="Fuentedeprrafopredeter"/>
    <w:link w:val="Ttulo3"/>
    <w:uiPriority w:val="9"/>
    <w:semiHidden/>
    <w:rsid w:val="008315A5"/>
    <w:rPr>
      <w:rFonts w:eastAsiaTheme="majorEastAsia" w:cstheme="majorBidi"/>
      <w:color w:val="2E74B5" w:themeColor="accent1" w:themeShade="BF"/>
      <w:sz w:val="28"/>
      <w:szCs w:val="28"/>
    </w:rPr>
  </w:style>
  <w:style w:type="character" w:customStyle="1" w:styleId="Ttulo6Car">
    <w:name w:val="Título 6 Car"/>
    <w:basedOn w:val="Fuentedeprrafopredeter"/>
    <w:link w:val="Ttulo6"/>
    <w:uiPriority w:val="9"/>
    <w:semiHidden/>
    <w:rsid w:val="008315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5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5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5A5"/>
    <w:rPr>
      <w:rFonts w:eastAsiaTheme="majorEastAsia" w:cstheme="majorBidi"/>
      <w:color w:val="272727" w:themeColor="text1" w:themeTint="D8"/>
    </w:rPr>
  </w:style>
  <w:style w:type="paragraph" w:styleId="Ttulo">
    <w:name w:val="Title"/>
    <w:basedOn w:val="Normal"/>
    <w:next w:val="Normal"/>
    <w:link w:val="TtuloCar"/>
    <w:uiPriority w:val="10"/>
    <w:qFormat/>
    <w:rsid w:val="00831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5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5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5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5A5"/>
    <w:pPr>
      <w:spacing w:before="160"/>
      <w:jc w:val="center"/>
    </w:pPr>
    <w:rPr>
      <w:i/>
      <w:iCs/>
      <w:color w:val="404040" w:themeColor="text1" w:themeTint="BF"/>
    </w:rPr>
  </w:style>
  <w:style w:type="character" w:customStyle="1" w:styleId="CitaCar">
    <w:name w:val="Cita Car"/>
    <w:basedOn w:val="Fuentedeprrafopredeter"/>
    <w:link w:val="Cita"/>
    <w:uiPriority w:val="29"/>
    <w:rsid w:val="008315A5"/>
    <w:rPr>
      <w:i/>
      <w:iCs/>
      <w:color w:val="404040" w:themeColor="text1" w:themeTint="BF"/>
    </w:rPr>
  </w:style>
  <w:style w:type="character" w:styleId="nfasisintenso">
    <w:name w:val="Intense Emphasis"/>
    <w:basedOn w:val="Fuentedeprrafopredeter"/>
    <w:uiPriority w:val="21"/>
    <w:qFormat/>
    <w:rsid w:val="008315A5"/>
    <w:rPr>
      <w:i/>
      <w:iCs/>
      <w:color w:val="2E74B5" w:themeColor="accent1" w:themeShade="BF"/>
    </w:rPr>
  </w:style>
  <w:style w:type="paragraph" w:styleId="Citadestacada">
    <w:name w:val="Intense Quote"/>
    <w:basedOn w:val="Normal"/>
    <w:next w:val="Normal"/>
    <w:link w:val="CitadestacadaCar"/>
    <w:uiPriority w:val="30"/>
    <w:qFormat/>
    <w:rsid w:val="008315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315A5"/>
    <w:rPr>
      <w:i/>
      <w:iCs/>
      <w:color w:val="2E74B5" w:themeColor="accent1" w:themeShade="BF"/>
    </w:rPr>
  </w:style>
  <w:style w:type="character" w:styleId="Referenciaintensa">
    <w:name w:val="Intense Reference"/>
    <w:basedOn w:val="Fuentedeprrafopredeter"/>
    <w:uiPriority w:val="32"/>
    <w:qFormat/>
    <w:rsid w:val="008315A5"/>
    <w:rPr>
      <w:b/>
      <w:bCs/>
      <w:smallCaps/>
      <w:color w:val="2E74B5" w:themeColor="accent1" w:themeShade="BF"/>
      <w:spacing w:val="5"/>
    </w:rPr>
  </w:style>
  <w:style w:type="paragraph" w:customStyle="1" w:styleId="normal1">
    <w:name w:val="normal1"/>
    <w:basedOn w:val="Normal"/>
    <w:rsid w:val="00E73A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125A83"/>
  </w:style>
  <w:style w:type="character" w:styleId="Refdenotaalfinal">
    <w:name w:val="endnote reference"/>
    <w:basedOn w:val="Fuentedeprrafopredeter"/>
    <w:uiPriority w:val="99"/>
    <w:semiHidden/>
    <w:unhideWhenUsed/>
    <w:rsid w:val="00E761F5"/>
    <w:rPr>
      <w:vertAlign w:val="superscript"/>
    </w:rPr>
  </w:style>
  <w:style w:type="table" w:styleId="Tabladelista3-nfasis1">
    <w:name w:val="List Table 3 Accent 1"/>
    <w:basedOn w:val="Tablanormal"/>
    <w:uiPriority w:val="48"/>
    <w:rsid w:val="009E514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3004">
      <w:bodyDiv w:val="1"/>
      <w:marLeft w:val="0"/>
      <w:marRight w:val="0"/>
      <w:marTop w:val="0"/>
      <w:marBottom w:val="0"/>
      <w:divBdr>
        <w:top w:val="none" w:sz="0" w:space="0" w:color="auto"/>
        <w:left w:val="none" w:sz="0" w:space="0" w:color="auto"/>
        <w:bottom w:val="none" w:sz="0" w:space="0" w:color="auto"/>
        <w:right w:val="none" w:sz="0" w:space="0" w:color="auto"/>
      </w:divBdr>
    </w:div>
    <w:div w:id="34894221">
      <w:bodyDiv w:val="1"/>
      <w:marLeft w:val="0"/>
      <w:marRight w:val="0"/>
      <w:marTop w:val="0"/>
      <w:marBottom w:val="0"/>
      <w:divBdr>
        <w:top w:val="none" w:sz="0" w:space="0" w:color="auto"/>
        <w:left w:val="none" w:sz="0" w:space="0" w:color="auto"/>
        <w:bottom w:val="none" w:sz="0" w:space="0" w:color="auto"/>
        <w:right w:val="none" w:sz="0" w:space="0" w:color="auto"/>
      </w:divBdr>
    </w:div>
    <w:div w:id="39060720">
      <w:bodyDiv w:val="1"/>
      <w:marLeft w:val="0"/>
      <w:marRight w:val="0"/>
      <w:marTop w:val="0"/>
      <w:marBottom w:val="0"/>
      <w:divBdr>
        <w:top w:val="none" w:sz="0" w:space="0" w:color="auto"/>
        <w:left w:val="none" w:sz="0" w:space="0" w:color="auto"/>
        <w:bottom w:val="none" w:sz="0" w:space="0" w:color="auto"/>
        <w:right w:val="none" w:sz="0" w:space="0" w:color="auto"/>
      </w:divBdr>
    </w:div>
    <w:div w:id="39980360">
      <w:bodyDiv w:val="1"/>
      <w:marLeft w:val="0"/>
      <w:marRight w:val="0"/>
      <w:marTop w:val="0"/>
      <w:marBottom w:val="0"/>
      <w:divBdr>
        <w:top w:val="none" w:sz="0" w:space="0" w:color="auto"/>
        <w:left w:val="none" w:sz="0" w:space="0" w:color="auto"/>
        <w:bottom w:val="none" w:sz="0" w:space="0" w:color="auto"/>
        <w:right w:val="none" w:sz="0" w:space="0" w:color="auto"/>
      </w:divBdr>
      <w:divsChild>
        <w:div w:id="837429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072">
      <w:bodyDiv w:val="1"/>
      <w:marLeft w:val="0"/>
      <w:marRight w:val="0"/>
      <w:marTop w:val="0"/>
      <w:marBottom w:val="0"/>
      <w:divBdr>
        <w:top w:val="none" w:sz="0" w:space="0" w:color="auto"/>
        <w:left w:val="none" w:sz="0" w:space="0" w:color="auto"/>
        <w:bottom w:val="none" w:sz="0" w:space="0" w:color="auto"/>
        <w:right w:val="none" w:sz="0" w:space="0" w:color="auto"/>
      </w:divBdr>
    </w:div>
    <w:div w:id="54937171">
      <w:bodyDiv w:val="1"/>
      <w:marLeft w:val="0"/>
      <w:marRight w:val="0"/>
      <w:marTop w:val="0"/>
      <w:marBottom w:val="0"/>
      <w:divBdr>
        <w:top w:val="none" w:sz="0" w:space="0" w:color="auto"/>
        <w:left w:val="none" w:sz="0" w:space="0" w:color="auto"/>
        <w:bottom w:val="none" w:sz="0" w:space="0" w:color="auto"/>
        <w:right w:val="none" w:sz="0" w:space="0" w:color="auto"/>
      </w:divBdr>
    </w:div>
    <w:div w:id="59056605">
      <w:bodyDiv w:val="1"/>
      <w:marLeft w:val="0"/>
      <w:marRight w:val="0"/>
      <w:marTop w:val="0"/>
      <w:marBottom w:val="0"/>
      <w:divBdr>
        <w:top w:val="none" w:sz="0" w:space="0" w:color="auto"/>
        <w:left w:val="none" w:sz="0" w:space="0" w:color="auto"/>
        <w:bottom w:val="none" w:sz="0" w:space="0" w:color="auto"/>
        <w:right w:val="none" w:sz="0" w:space="0" w:color="auto"/>
      </w:divBdr>
    </w:div>
    <w:div w:id="88744225">
      <w:bodyDiv w:val="1"/>
      <w:marLeft w:val="0"/>
      <w:marRight w:val="0"/>
      <w:marTop w:val="0"/>
      <w:marBottom w:val="0"/>
      <w:divBdr>
        <w:top w:val="none" w:sz="0" w:space="0" w:color="auto"/>
        <w:left w:val="none" w:sz="0" w:space="0" w:color="auto"/>
        <w:bottom w:val="none" w:sz="0" w:space="0" w:color="auto"/>
        <w:right w:val="none" w:sz="0" w:space="0" w:color="auto"/>
      </w:divBdr>
    </w:div>
    <w:div w:id="90012445">
      <w:bodyDiv w:val="1"/>
      <w:marLeft w:val="0"/>
      <w:marRight w:val="0"/>
      <w:marTop w:val="0"/>
      <w:marBottom w:val="0"/>
      <w:divBdr>
        <w:top w:val="none" w:sz="0" w:space="0" w:color="auto"/>
        <w:left w:val="none" w:sz="0" w:space="0" w:color="auto"/>
        <w:bottom w:val="none" w:sz="0" w:space="0" w:color="auto"/>
        <w:right w:val="none" w:sz="0" w:space="0" w:color="auto"/>
      </w:divBdr>
    </w:div>
    <w:div w:id="93719819">
      <w:bodyDiv w:val="1"/>
      <w:marLeft w:val="0"/>
      <w:marRight w:val="0"/>
      <w:marTop w:val="0"/>
      <w:marBottom w:val="0"/>
      <w:divBdr>
        <w:top w:val="none" w:sz="0" w:space="0" w:color="auto"/>
        <w:left w:val="none" w:sz="0" w:space="0" w:color="auto"/>
        <w:bottom w:val="none" w:sz="0" w:space="0" w:color="auto"/>
        <w:right w:val="none" w:sz="0" w:space="0" w:color="auto"/>
      </w:divBdr>
    </w:div>
    <w:div w:id="116335745">
      <w:bodyDiv w:val="1"/>
      <w:marLeft w:val="0"/>
      <w:marRight w:val="0"/>
      <w:marTop w:val="0"/>
      <w:marBottom w:val="0"/>
      <w:divBdr>
        <w:top w:val="none" w:sz="0" w:space="0" w:color="auto"/>
        <w:left w:val="none" w:sz="0" w:space="0" w:color="auto"/>
        <w:bottom w:val="none" w:sz="0" w:space="0" w:color="auto"/>
        <w:right w:val="none" w:sz="0" w:space="0" w:color="auto"/>
      </w:divBdr>
    </w:div>
    <w:div w:id="121308136">
      <w:bodyDiv w:val="1"/>
      <w:marLeft w:val="0"/>
      <w:marRight w:val="0"/>
      <w:marTop w:val="0"/>
      <w:marBottom w:val="0"/>
      <w:divBdr>
        <w:top w:val="none" w:sz="0" w:space="0" w:color="auto"/>
        <w:left w:val="none" w:sz="0" w:space="0" w:color="auto"/>
        <w:bottom w:val="none" w:sz="0" w:space="0" w:color="auto"/>
        <w:right w:val="none" w:sz="0" w:space="0" w:color="auto"/>
      </w:divBdr>
      <w:divsChild>
        <w:div w:id="108549830">
          <w:marLeft w:val="0"/>
          <w:marRight w:val="0"/>
          <w:marTop w:val="0"/>
          <w:marBottom w:val="0"/>
          <w:divBdr>
            <w:top w:val="none" w:sz="0" w:space="0" w:color="auto"/>
            <w:left w:val="none" w:sz="0" w:space="0" w:color="auto"/>
            <w:bottom w:val="none" w:sz="0" w:space="0" w:color="auto"/>
            <w:right w:val="none" w:sz="0" w:space="0" w:color="auto"/>
          </w:divBdr>
        </w:div>
        <w:div w:id="643855245">
          <w:marLeft w:val="0"/>
          <w:marRight w:val="0"/>
          <w:marTop w:val="0"/>
          <w:marBottom w:val="0"/>
          <w:divBdr>
            <w:top w:val="none" w:sz="0" w:space="0" w:color="auto"/>
            <w:left w:val="none" w:sz="0" w:space="0" w:color="auto"/>
            <w:bottom w:val="none" w:sz="0" w:space="0" w:color="auto"/>
            <w:right w:val="none" w:sz="0" w:space="0" w:color="auto"/>
          </w:divBdr>
        </w:div>
      </w:divsChild>
    </w:div>
    <w:div w:id="142083152">
      <w:bodyDiv w:val="1"/>
      <w:marLeft w:val="0"/>
      <w:marRight w:val="0"/>
      <w:marTop w:val="0"/>
      <w:marBottom w:val="0"/>
      <w:divBdr>
        <w:top w:val="none" w:sz="0" w:space="0" w:color="auto"/>
        <w:left w:val="none" w:sz="0" w:space="0" w:color="auto"/>
        <w:bottom w:val="none" w:sz="0" w:space="0" w:color="auto"/>
        <w:right w:val="none" w:sz="0" w:space="0" w:color="auto"/>
      </w:divBdr>
    </w:div>
    <w:div w:id="150679258">
      <w:bodyDiv w:val="1"/>
      <w:marLeft w:val="0"/>
      <w:marRight w:val="0"/>
      <w:marTop w:val="0"/>
      <w:marBottom w:val="0"/>
      <w:divBdr>
        <w:top w:val="none" w:sz="0" w:space="0" w:color="auto"/>
        <w:left w:val="none" w:sz="0" w:space="0" w:color="auto"/>
        <w:bottom w:val="none" w:sz="0" w:space="0" w:color="auto"/>
        <w:right w:val="none" w:sz="0" w:space="0" w:color="auto"/>
      </w:divBdr>
      <w:divsChild>
        <w:div w:id="1565944806">
          <w:marLeft w:val="0"/>
          <w:marRight w:val="0"/>
          <w:marTop w:val="0"/>
          <w:marBottom w:val="0"/>
          <w:divBdr>
            <w:top w:val="none" w:sz="0" w:space="0" w:color="auto"/>
            <w:left w:val="none" w:sz="0" w:space="0" w:color="auto"/>
            <w:bottom w:val="none" w:sz="0" w:space="0" w:color="auto"/>
            <w:right w:val="none" w:sz="0" w:space="0" w:color="auto"/>
          </w:divBdr>
          <w:divsChild>
            <w:div w:id="1208181389">
              <w:marLeft w:val="0"/>
              <w:marRight w:val="0"/>
              <w:marTop w:val="0"/>
              <w:marBottom w:val="0"/>
              <w:divBdr>
                <w:top w:val="none" w:sz="0" w:space="0" w:color="auto"/>
                <w:left w:val="none" w:sz="0" w:space="0" w:color="auto"/>
                <w:bottom w:val="none" w:sz="0" w:space="0" w:color="auto"/>
                <w:right w:val="none" w:sz="0" w:space="0" w:color="auto"/>
              </w:divBdr>
              <w:divsChild>
                <w:div w:id="11228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89">
      <w:bodyDiv w:val="1"/>
      <w:marLeft w:val="0"/>
      <w:marRight w:val="0"/>
      <w:marTop w:val="0"/>
      <w:marBottom w:val="0"/>
      <w:divBdr>
        <w:top w:val="none" w:sz="0" w:space="0" w:color="auto"/>
        <w:left w:val="none" w:sz="0" w:space="0" w:color="auto"/>
        <w:bottom w:val="none" w:sz="0" w:space="0" w:color="auto"/>
        <w:right w:val="none" w:sz="0" w:space="0" w:color="auto"/>
      </w:divBdr>
    </w:div>
    <w:div w:id="229197739">
      <w:bodyDiv w:val="1"/>
      <w:marLeft w:val="0"/>
      <w:marRight w:val="0"/>
      <w:marTop w:val="0"/>
      <w:marBottom w:val="0"/>
      <w:divBdr>
        <w:top w:val="none" w:sz="0" w:space="0" w:color="auto"/>
        <w:left w:val="none" w:sz="0" w:space="0" w:color="auto"/>
        <w:bottom w:val="none" w:sz="0" w:space="0" w:color="auto"/>
        <w:right w:val="none" w:sz="0" w:space="0" w:color="auto"/>
      </w:divBdr>
    </w:div>
    <w:div w:id="229731505">
      <w:bodyDiv w:val="1"/>
      <w:marLeft w:val="0"/>
      <w:marRight w:val="0"/>
      <w:marTop w:val="0"/>
      <w:marBottom w:val="0"/>
      <w:divBdr>
        <w:top w:val="none" w:sz="0" w:space="0" w:color="auto"/>
        <w:left w:val="none" w:sz="0" w:space="0" w:color="auto"/>
        <w:bottom w:val="none" w:sz="0" w:space="0" w:color="auto"/>
        <w:right w:val="none" w:sz="0" w:space="0" w:color="auto"/>
      </w:divBdr>
    </w:div>
    <w:div w:id="229929863">
      <w:bodyDiv w:val="1"/>
      <w:marLeft w:val="0"/>
      <w:marRight w:val="0"/>
      <w:marTop w:val="0"/>
      <w:marBottom w:val="0"/>
      <w:divBdr>
        <w:top w:val="none" w:sz="0" w:space="0" w:color="auto"/>
        <w:left w:val="none" w:sz="0" w:space="0" w:color="auto"/>
        <w:bottom w:val="none" w:sz="0" w:space="0" w:color="auto"/>
        <w:right w:val="none" w:sz="0" w:space="0" w:color="auto"/>
      </w:divBdr>
    </w:div>
    <w:div w:id="243076626">
      <w:bodyDiv w:val="1"/>
      <w:marLeft w:val="0"/>
      <w:marRight w:val="0"/>
      <w:marTop w:val="0"/>
      <w:marBottom w:val="0"/>
      <w:divBdr>
        <w:top w:val="none" w:sz="0" w:space="0" w:color="auto"/>
        <w:left w:val="none" w:sz="0" w:space="0" w:color="auto"/>
        <w:bottom w:val="none" w:sz="0" w:space="0" w:color="auto"/>
        <w:right w:val="none" w:sz="0" w:space="0" w:color="auto"/>
      </w:divBdr>
    </w:div>
    <w:div w:id="266499646">
      <w:bodyDiv w:val="1"/>
      <w:marLeft w:val="0"/>
      <w:marRight w:val="0"/>
      <w:marTop w:val="0"/>
      <w:marBottom w:val="0"/>
      <w:divBdr>
        <w:top w:val="none" w:sz="0" w:space="0" w:color="auto"/>
        <w:left w:val="none" w:sz="0" w:space="0" w:color="auto"/>
        <w:bottom w:val="none" w:sz="0" w:space="0" w:color="auto"/>
        <w:right w:val="none" w:sz="0" w:space="0" w:color="auto"/>
      </w:divBdr>
    </w:div>
    <w:div w:id="286661316">
      <w:bodyDiv w:val="1"/>
      <w:marLeft w:val="0"/>
      <w:marRight w:val="0"/>
      <w:marTop w:val="0"/>
      <w:marBottom w:val="0"/>
      <w:divBdr>
        <w:top w:val="none" w:sz="0" w:space="0" w:color="auto"/>
        <w:left w:val="none" w:sz="0" w:space="0" w:color="auto"/>
        <w:bottom w:val="none" w:sz="0" w:space="0" w:color="auto"/>
        <w:right w:val="none" w:sz="0" w:space="0" w:color="auto"/>
      </w:divBdr>
    </w:div>
    <w:div w:id="293606313">
      <w:bodyDiv w:val="1"/>
      <w:marLeft w:val="0"/>
      <w:marRight w:val="0"/>
      <w:marTop w:val="0"/>
      <w:marBottom w:val="0"/>
      <w:divBdr>
        <w:top w:val="none" w:sz="0" w:space="0" w:color="auto"/>
        <w:left w:val="none" w:sz="0" w:space="0" w:color="auto"/>
        <w:bottom w:val="none" w:sz="0" w:space="0" w:color="auto"/>
        <w:right w:val="none" w:sz="0" w:space="0" w:color="auto"/>
      </w:divBdr>
    </w:div>
    <w:div w:id="303513459">
      <w:bodyDiv w:val="1"/>
      <w:marLeft w:val="0"/>
      <w:marRight w:val="0"/>
      <w:marTop w:val="0"/>
      <w:marBottom w:val="0"/>
      <w:divBdr>
        <w:top w:val="none" w:sz="0" w:space="0" w:color="auto"/>
        <w:left w:val="none" w:sz="0" w:space="0" w:color="auto"/>
        <w:bottom w:val="none" w:sz="0" w:space="0" w:color="auto"/>
        <w:right w:val="none" w:sz="0" w:space="0" w:color="auto"/>
      </w:divBdr>
    </w:div>
    <w:div w:id="316762186">
      <w:bodyDiv w:val="1"/>
      <w:marLeft w:val="0"/>
      <w:marRight w:val="0"/>
      <w:marTop w:val="0"/>
      <w:marBottom w:val="0"/>
      <w:divBdr>
        <w:top w:val="none" w:sz="0" w:space="0" w:color="auto"/>
        <w:left w:val="none" w:sz="0" w:space="0" w:color="auto"/>
        <w:bottom w:val="none" w:sz="0" w:space="0" w:color="auto"/>
        <w:right w:val="none" w:sz="0" w:space="0" w:color="auto"/>
      </w:divBdr>
    </w:div>
    <w:div w:id="328102544">
      <w:bodyDiv w:val="1"/>
      <w:marLeft w:val="0"/>
      <w:marRight w:val="0"/>
      <w:marTop w:val="0"/>
      <w:marBottom w:val="0"/>
      <w:divBdr>
        <w:top w:val="none" w:sz="0" w:space="0" w:color="auto"/>
        <w:left w:val="none" w:sz="0" w:space="0" w:color="auto"/>
        <w:bottom w:val="none" w:sz="0" w:space="0" w:color="auto"/>
        <w:right w:val="none" w:sz="0" w:space="0" w:color="auto"/>
      </w:divBdr>
    </w:div>
    <w:div w:id="337196183">
      <w:bodyDiv w:val="1"/>
      <w:marLeft w:val="0"/>
      <w:marRight w:val="0"/>
      <w:marTop w:val="0"/>
      <w:marBottom w:val="0"/>
      <w:divBdr>
        <w:top w:val="none" w:sz="0" w:space="0" w:color="auto"/>
        <w:left w:val="none" w:sz="0" w:space="0" w:color="auto"/>
        <w:bottom w:val="none" w:sz="0" w:space="0" w:color="auto"/>
        <w:right w:val="none" w:sz="0" w:space="0" w:color="auto"/>
      </w:divBdr>
    </w:div>
    <w:div w:id="340815844">
      <w:bodyDiv w:val="1"/>
      <w:marLeft w:val="0"/>
      <w:marRight w:val="0"/>
      <w:marTop w:val="0"/>
      <w:marBottom w:val="0"/>
      <w:divBdr>
        <w:top w:val="none" w:sz="0" w:space="0" w:color="auto"/>
        <w:left w:val="none" w:sz="0" w:space="0" w:color="auto"/>
        <w:bottom w:val="none" w:sz="0" w:space="0" w:color="auto"/>
        <w:right w:val="none" w:sz="0" w:space="0" w:color="auto"/>
      </w:divBdr>
    </w:div>
    <w:div w:id="356198973">
      <w:bodyDiv w:val="1"/>
      <w:marLeft w:val="0"/>
      <w:marRight w:val="0"/>
      <w:marTop w:val="0"/>
      <w:marBottom w:val="0"/>
      <w:divBdr>
        <w:top w:val="none" w:sz="0" w:space="0" w:color="auto"/>
        <w:left w:val="none" w:sz="0" w:space="0" w:color="auto"/>
        <w:bottom w:val="none" w:sz="0" w:space="0" w:color="auto"/>
        <w:right w:val="none" w:sz="0" w:space="0" w:color="auto"/>
      </w:divBdr>
      <w:divsChild>
        <w:div w:id="288322509">
          <w:marLeft w:val="0"/>
          <w:marRight w:val="0"/>
          <w:marTop w:val="0"/>
          <w:marBottom w:val="45"/>
          <w:divBdr>
            <w:top w:val="none" w:sz="0" w:space="0" w:color="auto"/>
            <w:left w:val="none" w:sz="0" w:space="0" w:color="auto"/>
            <w:bottom w:val="none" w:sz="0" w:space="0" w:color="auto"/>
            <w:right w:val="none" w:sz="0" w:space="0" w:color="auto"/>
          </w:divBdr>
        </w:div>
        <w:div w:id="474490770">
          <w:marLeft w:val="0"/>
          <w:marRight w:val="0"/>
          <w:marTop w:val="0"/>
          <w:marBottom w:val="60"/>
          <w:divBdr>
            <w:top w:val="none" w:sz="0" w:space="0" w:color="auto"/>
            <w:left w:val="none" w:sz="0" w:space="0" w:color="auto"/>
            <w:bottom w:val="none" w:sz="0" w:space="0" w:color="auto"/>
            <w:right w:val="none" w:sz="0" w:space="0" w:color="auto"/>
          </w:divBdr>
        </w:div>
      </w:divsChild>
    </w:div>
    <w:div w:id="374503403">
      <w:bodyDiv w:val="1"/>
      <w:marLeft w:val="0"/>
      <w:marRight w:val="0"/>
      <w:marTop w:val="0"/>
      <w:marBottom w:val="0"/>
      <w:divBdr>
        <w:top w:val="none" w:sz="0" w:space="0" w:color="auto"/>
        <w:left w:val="none" w:sz="0" w:space="0" w:color="auto"/>
        <w:bottom w:val="none" w:sz="0" w:space="0" w:color="auto"/>
        <w:right w:val="none" w:sz="0" w:space="0" w:color="auto"/>
      </w:divBdr>
    </w:div>
    <w:div w:id="386957147">
      <w:bodyDiv w:val="1"/>
      <w:marLeft w:val="0"/>
      <w:marRight w:val="0"/>
      <w:marTop w:val="0"/>
      <w:marBottom w:val="0"/>
      <w:divBdr>
        <w:top w:val="none" w:sz="0" w:space="0" w:color="auto"/>
        <w:left w:val="none" w:sz="0" w:space="0" w:color="auto"/>
        <w:bottom w:val="none" w:sz="0" w:space="0" w:color="auto"/>
        <w:right w:val="none" w:sz="0" w:space="0" w:color="auto"/>
      </w:divBdr>
    </w:div>
    <w:div w:id="464661400">
      <w:bodyDiv w:val="1"/>
      <w:marLeft w:val="0"/>
      <w:marRight w:val="0"/>
      <w:marTop w:val="0"/>
      <w:marBottom w:val="0"/>
      <w:divBdr>
        <w:top w:val="none" w:sz="0" w:space="0" w:color="auto"/>
        <w:left w:val="none" w:sz="0" w:space="0" w:color="auto"/>
        <w:bottom w:val="none" w:sz="0" w:space="0" w:color="auto"/>
        <w:right w:val="none" w:sz="0" w:space="0" w:color="auto"/>
      </w:divBdr>
    </w:div>
    <w:div w:id="478159028">
      <w:bodyDiv w:val="1"/>
      <w:marLeft w:val="0"/>
      <w:marRight w:val="0"/>
      <w:marTop w:val="0"/>
      <w:marBottom w:val="0"/>
      <w:divBdr>
        <w:top w:val="none" w:sz="0" w:space="0" w:color="auto"/>
        <w:left w:val="none" w:sz="0" w:space="0" w:color="auto"/>
        <w:bottom w:val="none" w:sz="0" w:space="0" w:color="auto"/>
        <w:right w:val="none" w:sz="0" w:space="0" w:color="auto"/>
      </w:divBdr>
    </w:div>
    <w:div w:id="479616454">
      <w:bodyDiv w:val="1"/>
      <w:marLeft w:val="0"/>
      <w:marRight w:val="0"/>
      <w:marTop w:val="0"/>
      <w:marBottom w:val="0"/>
      <w:divBdr>
        <w:top w:val="none" w:sz="0" w:space="0" w:color="auto"/>
        <w:left w:val="none" w:sz="0" w:space="0" w:color="auto"/>
        <w:bottom w:val="none" w:sz="0" w:space="0" w:color="auto"/>
        <w:right w:val="none" w:sz="0" w:space="0" w:color="auto"/>
      </w:divBdr>
    </w:div>
    <w:div w:id="489297174">
      <w:bodyDiv w:val="1"/>
      <w:marLeft w:val="0"/>
      <w:marRight w:val="0"/>
      <w:marTop w:val="0"/>
      <w:marBottom w:val="0"/>
      <w:divBdr>
        <w:top w:val="none" w:sz="0" w:space="0" w:color="auto"/>
        <w:left w:val="none" w:sz="0" w:space="0" w:color="auto"/>
        <w:bottom w:val="none" w:sz="0" w:space="0" w:color="auto"/>
        <w:right w:val="none" w:sz="0" w:space="0" w:color="auto"/>
      </w:divBdr>
    </w:div>
    <w:div w:id="497429882">
      <w:bodyDiv w:val="1"/>
      <w:marLeft w:val="0"/>
      <w:marRight w:val="0"/>
      <w:marTop w:val="0"/>
      <w:marBottom w:val="0"/>
      <w:divBdr>
        <w:top w:val="none" w:sz="0" w:space="0" w:color="auto"/>
        <w:left w:val="none" w:sz="0" w:space="0" w:color="auto"/>
        <w:bottom w:val="none" w:sz="0" w:space="0" w:color="auto"/>
        <w:right w:val="none" w:sz="0" w:space="0" w:color="auto"/>
      </w:divBdr>
    </w:div>
    <w:div w:id="511721412">
      <w:bodyDiv w:val="1"/>
      <w:marLeft w:val="0"/>
      <w:marRight w:val="0"/>
      <w:marTop w:val="0"/>
      <w:marBottom w:val="0"/>
      <w:divBdr>
        <w:top w:val="none" w:sz="0" w:space="0" w:color="auto"/>
        <w:left w:val="none" w:sz="0" w:space="0" w:color="auto"/>
        <w:bottom w:val="none" w:sz="0" w:space="0" w:color="auto"/>
        <w:right w:val="none" w:sz="0" w:space="0" w:color="auto"/>
      </w:divBdr>
    </w:div>
    <w:div w:id="530267193">
      <w:bodyDiv w:val="1"/>
      <w:marLeft w:val="0"/>
      <w:marRight w:val="0"/>
      <w:marTop w:val="0"/>
      <w:marBottom w:val="0"/>
      <w:divBdr>
        <w:top w:val="none" w:sz="0" w:space="0" w:color="auto"/>
        <w:left w:val="none" w:sz="0" w:space="0" w:color="auto"/>
        <w:bottom w:val="none" w:sz="0" w:space="0" w:color="auto"/>
        <w:right w:val="none" w:sz="0" w:space="0" w:color="auto"/>
      </w:divBdr>
    </w:div>
    <w:div w:id="540630902">
      <w:bodyDiv w:val="1"/>
      <w:marLeft w:val="0"/>
      <w:marRight w:val="0"/>
      <w:marTop w:val="0"/>
      <w:marBottom w:val="0"/>
      <w:divBdr>
        <w:top w:val="none" w:sz="0" w:space="0" w:color="auto"/>
        <w:left w:val="none" w:sz="0" w:space="0" w:color="auto"/>
        <w:bottom w:val="none" w:sz="0" w:space="0" w:color="auto"/>
        <w:right w:val="none" w:sz="0" w:space="0" w:color="auto"/>
      </w:divBdr>
    </w:div>
    <w:div w:id="562986733">
      <w:bodyDiv w:val="1"/>
      <w:marLeft w:val="0"/>
      <w:marRight w:val="0"/>
      <w:marTop w:val="0"/>
      <w:marBottom w:val="0"/>
      <w:divBdr>
        <w:top w:val="none" w:sz="0" w:space="0" w:color="auto"/>
        <w:left w:val="none" w:sz="0" w:space="0" w:color="auto"/>
        <w:bottom w:val="none" w:sz="0" w:space="0" w:color="auto"/>
        <w:right w:val="none" w:sz="0" w:space="0" w:color="auto"/>
      </w:divBdr>
    </w:div>
    <w:div w:id="567804715">
      <w:bodyDiv w:val="1"/>
      <w:marLeft w:val="0"/>
      <w:marRight w:val="0"/>
      <w:marTop w:val="0"/>
      <w:marBottom w:val="0"/>
      <w:divBdr>
        <w:top w:val="none" w:sz="0" w:space="0" w:color="auto"/>
        <w:left w:val="none" w:sz="0" w:space="0" w:color="auto"/>
        <w:bottom w:val="none" w:sz="0" w:space="0" w:color="auto"/>
        <w:right w:val="none" w:sz="0" w:space="0" w:color="auto"/>
      </w:divBdr>
    </w:div>
    <w:div w:id="580217647">
      <w:bodyDiv w:val="1"/>
      <w:marLeft w:val="0"/>
      <w:marRight w:val="0"/>
      <w:marTop w:val="0"/>
      <w:marBottom w:val="0"/>
      <w:divBdr>
        <w:top w:val="none" w:sz="0" w:space="0" w:color="auto"/>
        <w:left w:val="none" w:sz="0" w:space="0" w:color="auto"/>
        <w:bottom w:val="none" w:sz="0" w:space="0" w:color="auto"/>
        <w:right w:val="none" w:sz="0" w:space="0" w:color="auto"/>
      </w:divBdr>
    </w:div>
    <w:div w:id="633175731">
      <w:bodyDiv w:val="1"/>
      <w:marLeft w:val="0"/>
      <w:marRight w:val="0"/>
      <w:marTop w:val="0"/>
      <w:marBottom w:val="0"/>
      <w:divBdr>
        <w:top w:val="none" w:sz="0" w:space="0" w:color="auto"/>
        <w:left w:val="none" w:sz="0" w:space="0" w:color="auto"/>
        <w:bottom w:val="none" w:sz="0" w:space="0" w:color="auto"/>
        <w:right w:val="none" w:sz="0" w:space="0" w:color="auto"/>
      </w:divBdr>
    </w:div>
    <w:div w:id="633606486">
      <w:bodyDiv w:val="1"/>
      <w:marLeft w:val="0"/>
      <w:marRight w:val="0"/>
      <w:marTop w:val="0"/>
      <w:marBottom w:val="0"/>
      <w:divBdr>
        <w:top w:val="none" w:sz="0" w:space="0" w:color="auto"/>
        <w:left w:val="none" w:sz="0" w:space="0" w:color="auto"/>
        <w:bottom w:val="none" w:sz="0" w:space="0" w:color="auto"/>
        <w:right w:val="none" w:sz="0" w:space="0" w:color="auto"/>
      </w:divBdr>
    </w:div>
    <w:div w:id="659701435">
      <w:bodyDiv w:val="1"/>
      <w:marLeft w:val="0"/>
      <w:marRight w:val="0"/>
      <w:marTop w:val="0"/>
      <w:marBottom w:val="0"/>
      <w:divBdr>
        <w:top w:val="none" w:sz="0" w:space="0" w:color="auto"/>
        <w:left w:val="none" w:sz="0" w:space="0" w:color="auto"/>
        <w:bottom w:val="none" w:sz="0" w:space="0" w:color="auto"/>
        <w:right w:val="none" w:sz="0" w:space="0" w:color="auto"/>
      </w:divBdr>
    </w:div>
    <w:div w:id="667291408">
      <w:bodyDiv w:val="1"/>
      <w:marLeft w:val="0"/>
      <w:marRight w:val="0"/>
      <w:marTop w:val="0"/>
      <w:marBottom w:val="0"/>
      <w:divBdr>
        <w:top w:val="none" w:sz="0" w:space="0" w:color="auto"/>
        <w:left w:val="none" w:sz="0" w:space="0" w:color="auto"/>
        <w:bottom w:val="none" w:sz="0" w:space="0" w:color="auto"/>
        <w:right w:val="none" w:sz="0" w:space="0" w:color="auto"/>
      </w:divBdr>
    </w:div>
    <w:div w:id="68428305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724531113">
      <w:bodyDiv w:val="1"/>
      <w:marLeft w:val="0"/>
      <w:marRight w:val="0"/>
      <w:marTop w:val="0"/>
      <w:marBottom w:val="0"/>
      <w:divBdr>
        <w:top w:val="none" w:sz="0" w:space="0" w:color="auto"/>
        <w:left w:val="none" w:sz="0" w:space="0" w:color="auto"/>
        <w:bottom w:val="none" w:sz="0" w:space="0" w:color="auto"/>
        <w:right w:val="none" w:sz="0" w:space="0" w:color="auto"/>
      </w:divBdr>
    </w:div>
    <w:div w:id="742991630">
      <w:bodyDiv w:val="1"/>
      <w:marLeft w:val="0"/>
      <w:marRight w:val="0"/>
      <w:marTop w:val="0"/>
      <w:marBottom w:val="0"/>
      <w:divBdr>
        <w:top w:val="none" w:sz="0" w:space="0" w:color="auto"/>
        <w:left w:val="none" w:sz="0" w:space="0" w:color="auto"/>
        <w:bottom w:val="none" w:sz="0" w:space="0" w:color="auto"/>
        <w:right w:val="none" w:sz="0" w:space="0" w:color="auto"/>
      </w:divBdr>
    </w:div>
    <w:div w:id="779489996">
      <w:bodyDiv w:val="1"/>
      <w:marLeft w:val="0"/>
      <w:marRight w:val="0"/>
      <w:marTop w:val="0"/>
      <w:marBottom w:val="0"/>
      <w:divBdr>
        <w:top w:val="none" w:sz="0" w:space="0" w:color="auto"/>
        <w:left w:val="none" w:sz="0" w:space="0" w:color="auto"/>
        <w:bottom w:val="none" w:sz="0" w:space="0" w:color="auto"/>
        <w:right w:val="none" w:sz="0" w:space="0" w:color="auto"/>
      </w:divBdr>
    </w:div>
    <w:div w:id="786435205">
      <w:bodyDiv w:val="1"/>
      <w:marLeft w:val="0"/>
      <w:marRight w:val="0"/>
      <w:marTop w:val="0"/>
      <w:marBottom w:val="0"/>
      <w:divBdr>
        <w:top w:val="none" w:sz="0" w:space="0" w:color="auto"/>
        <w:left w:val="none" w:sz="0" w:space="0" w:color="auto"/>
        <w:bottom w:val="none" w:sz="0" w:space="0" w:color="auto"/>
        <w:right w:val="none" w:sz="0" w:space="0" w:color="auto"/>
      </w:divBdr>
    </w:div>
    <w:div w:id="792092413">
      <w:bodyDiv w:val="1"/>
      <w:marLeft w:val="0"/>
      <w:marRight w:val="0"/>
      <w:marTop w:val="0"/>
      <w:marBottom w:val="0"/>
      <w:divBdr>
        <w:top w:val="none" w:sz="0" w:space="0" w:color="auto"/>
        <w:left w:val="none" w:sz="0" w:space="0" w:color="auto"/>
        <w:bottom w:val="none" w:sz="0" w:space="0" w:color="auto"/>
        <w:right w:val="none" w:sz="0" w:space="0" w:color="auto"/>
      </w:divBdr>
    </w:div>
    <w:div w:id="806969886">
      <w:bodyDiv w:val="1"/>
      <w:marLeft w:val="0"/>
      <w:marRight w:val="0"/>
      <w:marTop w:val="0"/>
      <w:marBottom w:val="0"/>
      <w:divBdr>
        <w:top w:val="none" w:sz="0" w:space="0" w:color="auto"/>
        <w:left w:val="none" w:sz="0" w:space="0" w:color="auto"/>
        <w:bottom w:val="none" w:sz="0" w:space="0" w:color="auto"/>
        <w:right w:val="none" w:sz="0" w:space="0" w:color="auto"/>
      </w:divBdr>
    </w:div>
    <w:div w:id="810168769">
      <w:bodyDiv w:val="1"/>
      <w:marLeft w:val="0"/>
      <w:marRight w:val="0"/>
      <w:marTop w:val="0"/>
      <w:marBottom w:val="0"/>
      <w:divBdr>
        <w:top w:val="none" w:sz="0" w:space="0" w:color="auto"/>
        <w:left w:val="none" w:sz="0" w:space="0" w:color="auto"/>
        <w:bottom w:val="none" w:sz="0" w:space="0" w:color="auto"/>
        <w:right w:val="none" w:sz="0" w:space="0" w:color="auto"/>
      </w:divBdr>
    </w:div>
    <w:div w:id="820119576">
      <w:bodyDiv w:val="1"/>
      <w:marLeft w:val="0"/>
      <w:marRight w:val="0"/>
      <w:marTop w:val="0"/>
      <w:marBottom w:val="0"/>
      <w:divBdr>
        <w:top w:val="none" w:sz="0" w:space="0" w:color="auto"/>
        <w:left w:val="none" w:sz="0" w:space="0" w:color="auto"/>
        <w:bottom w:val="none" w:sz="0" w:space="0" w:color="auto"/>
        <w:right w:val="none" w:sz="0" w:space="0" w:color="auto"/>
      </w:divBdr>
    </w:div>
    <w:div w:id="838234359">
      <w:bodyDiv w:val="1"/>
      <w:marLeft w:val="0"/>
      <w:marRight w:val="0"/>
      <w:marTop w:val="0"/>
      <w:marBottom w:val="0"/>
      <w:divBdr>
        <w:top w:val="none" w:sz="0" w:space="0" w:color="auto"/>
        <w:left w:val="none" w:sz="0" w:space="0" w:color="auto"/>
        <w:bottom w:val="none" w:sz="0" w:space="0" w:color="auto"/>
        <w:right w:val="none" w:sz="0" w:space="0" w:color="auto"/>
      </w:divBdr>
    </w:div>
    <w:div w:id="853543232">
      <w:bodyDiv w:val="1"/>
      <w:marLeft w:val="0"/>
      <w:marRight w:val="0"/>
      <w:marTop w:val="0"/>
      <w:marBottom w:val="0"/>
      <w:divBdr>
        <w:top w:val="none" w:sz="0" w:space="0" w:color="auto"/>
        <w:left w:val="none" w:sz="0" w:space="0" w:color="auto"/>
        <w:bottom w:val="none" w:sz="0" w:space="0" w:color="auto"/>
        <w:right w:val="none" w:sz="0" w:space="0" w:color="auto"/>
      </w:divBdr>
    </w:div>
    <w:div w:id="886457557">
      <w:bodyDiv w:val="1"/>
      <w:marLeft w:val="0"/>
      <w:marRight w:val="0"/>
      <w:marTop w:val="0"/>
      <w:marBottom w:val="0"/>
      <w:divBdr>
        <w:top w:val="none" w:sz="0" w:space="0" w:color="auto"/>
        <w:left w:val="none" w:sz="0" w:space="0" w:color="auto"/>
        <w:bottom w:val="none" w:sz="0" w:space="0" w:color="auto"/>
        <w:right w:val="none" w:sz="0" w:space="0" w:color="auto"/>
      </w:divBdr>
    </w:div>
    <w:div w:id="907425577">
      <w:bodyDiv w:val="1"/>
      <w:marLeft w:val="0"/>
      <w:marRight w:val="0"/>
      <w:marTop w:val="0"/>
      <w:marBottom w:val="0"/>
      <w:divBdr>
        <w:top w:val="none" w:sz="0" w:space="0" w:color="auto"/>
        <w:left w:val="none" w:sz="0" w:space="0" w:color="auto"/>
        <w:bottom w:val="none" w:sz="0" w:space="0" w:color="auto"/>
        <w:right w:val="none" w:sz="0" w:space="0" w:color="auto"/>
      </w:divBdr>
    </w:div>
    <w:div w:id="936181962">
      <w:bodyDiv w:val="1"/>
      <w:marLeft w:val="0"/>
      <w:marRight w:val="0"/>
      <w:marTop w:val="0"/>
      <w:marBottom w:val="0"/>
      <w:divBdr>
        <w:top w:val="none" w:sz="0" w:space="0" w:color="auto"/>
        <w:left w:val="none" w:sz="0" w:space="0" w:color="auto"/>
        <w:bottom w:val="none" w:sz="0" w:space="0" w:color="auto"/>
        <w:right w:val="none" w:sz="0" w:space="0" w:color="auto"/>
      </w:divBdr>
    </w:div>
    <w:div w:id="960647938">
      <w:bodyDiv w:val="1"/>
      <w:marLeft w:val="0"/>
      <w:marRight w:val="0"/>
      <w:marTop w:val="0"/>
      <w:marBottom w:val="0"/>
      <w:divBdr>
        <w:top w:val="none" w:sz="0" w:space="0" w:color="auto"/>
        <w:left w:val="none" w:sz="0" w:space="0" w:color="auto"/>
        <w:bottom w:val="none" w:sz="0" w:space="0" w:color="auto"/>
        <w:right w:val="none" w:sz="0" w:space="0" w:color="auto"/>
      </w:divBdr>
    </w:div>
    <w:div w:id="964433230">
      <w:bodyDiv w:val="1"/>
      <w:marLeft w:val="0"/>
      <w:marRight w:val="0"/>
      <w:marTop w:val="0"/>
      <w:marBottom w:val="0"/>
      <w:divBdr>
        <w:top w:val="none" w:sz="0" w:space="0" w:color="auto"/>
        <w:left w:val="none" w:sz="0" w:space="0" w:color="auto"/>
        <w:bottom w:val="none" w:sz="0" w:space="0" w:color="auto"/>
        <w:right w:val="none" w:sz="0" w:space="0" w:color="auto"/>
      </w:divBdr>
    </w:div>
    <w:div w:id="975531540">
      <w:bodyDiv w:val="1"/>
      <w:marLeft w:val="0"/>
      <w:marRight w:val="0"/>
      <w:marTop w:val="0"/>
      <w:marBottom w:val="0"/>
      <w:divBdr>
        <w:top w:val="none" w:sz="0" w:space="0" w:color="auto"/>
        <w:left w:val="none" w:sz="0" w:space="0" w:color="auto"/>
        <w:bottom w:val="none" w:sz="0" w:space="0" w:color="auto"/>
        <w:right w:val="none" w:sz="0" w:space="0" w:color="auto"/>
      </w:divBdr>
    </w:div>
    <w:div w:id="990906780">
      <w:bodyDiv w:val="1"/>
      <w:marLeft w:val="0"/>
      <w:marRight w:val="0"/>
      <w:marTop w:val="0"/>
      <w:marBottom w:val="0"/>
      <w:divBdr>
        <w:top w:val="none" w:sz="0" w:space="0" w:color="auto"/>
        <w:left w:val="none" w:sz="0" w:space="0" w:color="auto"/>
        <w:bottom w:val="none" w:sz="0" w:space="0" w:color="auto"/>
        <w:right w:val="none" w:sz="0" w:space="0" w:color="auto"/>
      </w:divBdr>
    </w:div>
    <w:div w:id="1025866401">
      <w:bodyDiv w:val="1"/>
      <w:marLeft w:val="0"/>
      <w:marRight w:val="0"/>
      <w:marTop w:val="0"/>
      <w:marBottom w:val="0"/>
      <w:divBdr>
        <w:top w:val="none" w:sz="0" w:space="0" w:color="auto"/>
        <w:left w:val="none" w:sz="0" w:space="0" w:color="auto"/>
        <w:bottom w:val="none" w:sz="0" w:space="0" w:color="auto"/>
        <w:right w:val="none" w:sz="0" w:space="0" w:color="auto"/>
      </w:divBdr>
    </w:div>
    <w:div w:id="1037199801">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83526334">
      <w:bodyDiv w:val="1"/>
      <w:marLeft w:val="0"/>
      <w:marRight w:val="0"/>
      <w:marTop w:val="0"/>
      <w:marBottom w:val="0"/>
      <w:divBdr>
        <w:top w:val="none" w:sz="0" w:space="0" w:color="auto"/>
        <w:left w:val="none" w:sz="0" w:space="0" w:color="auto"/>
        <w:bottom w:val="none" w:sz="0" w:space="0" w:color="auto"/>
        <w:right w:val="none" w:sz="0" w:space="0" w:color="auto"/>
      </w:divBdr>
      <w:divsChild>
        <w:div w:id="454443052">
          <w:marLeft w:val="0"/>
          <w:marRight w:val="0"/>
          <w:marTop w:val="0"/>
          <w:marBottom w:val="0"/>
          <w:divBdr>
            <w:top w:val="none" w:sz="0" w:space="0" w:color="auto"/>
            <w:left w:val="none" w:sz="0" w:space="0" w:color="auto"/>
            <w:bottom w:val="none" w:sz="0" w:space="0" w:color="auto"/>
            <w:right w:val="none" w:sz="0" w:space="0" w:color="auto"/>
          </w:divBdr>
        </w:div>
        <w:div w:id="2067953011">
          <w:marLeft w:val="0"/>
          <w:marRight w:val="0"/>
          <w:marTop w:val="0"/>
          <w:marBottom w:val="0"/>
          <w:divBdr>
            <w:top w:val="none" w:sz="0" w:space="0" w:color="auto"/>
            <w:left w:val="none" w:sz="0" w:space="0" w:color="auto"/>
            <w:bottom w:val="none" w:sz="0" w:space="0" w:color="auto"/>
            <w:right w:val="none" w:sz="0" w:space="0" w:color="auto"/>
          </w:divBdr>
        </w:div>
      </w:divsChild>
    </w:div>
    <w:div w:id="1096906964">
      <w:bodyDiv w:val="1"/>
      <w:marLeft w:val="0"/>
      <w:marRight w:val="0"/>
      <w:marTop w:val="0"/>
      <w:marBottom w:val="0"/>
      <w:divBdr>
        <w:top w:val="none" w:sz="0" w:space="0" w:color="auto"/>
        <w:left w:val="none" w:sz="0" w:space="0" w:color="auto"/>
        <w:bottom w:val="none" w:sz="0" w:space="0" w:color="auto"/>
        <w:right w:val="none" w:sz="0" w:space="0" w:color="auto"/>
      </w:divBdr>
    </w:div>
    <w:div w:id="1103066497">
      <w:bodyDiv w:val="1"/>
      <w:marLeft w:val="0"/>
      <w:marRight w:val="0"/>
      <w:marTop w:val="0"/>
      <w:marBottom w:val="0"/>
      <w:divBdr>
        <w:top w:val="none" w:sz="0" w:space="0" w:color="auto"/>
        <w:left w:val="none" w:sz="0" w:space="0" w:color="auto"/>
        <w:bottom w:val="none" w:sz="0" w:space="0" w:color="auto"/>
        <w:right w:val="none" w:sz="0" w:space="0" w:color="auto"/>
      </w:divBdr>
    </w:div>
    <w:div w:id="1106538770">
      <w:bodyDiv w:val="1"/>
      <w:marLeft w:val="0"/>
      <w:marRight w:val="0"/>
      <w:marTop w:val="0"/>
      <w:marBottom w:val="0"/>
      <w:divBdr>
        <w:top w:val="none" w:sz="0" w:space="0" w:color="auto"/>
        <w:left w:val="none" w:sz="0" w:space="0" w:color="auto"/>
        <w:bottom w:val="none" w:sz="0" w:space="0" w:color="auto"/>
        <w:right w:val="none" w:sz="0" w:space="0" w:color="auto"/>
      </w:divBdr>
    </w:div>
    <w:div w:id="1112745584">
      <w:bodyDiv w:val="1"/>
      <w:marLeft w:val="0"/>
      <w:marRight w:val="0"/>
      <w:marTop w:val="0"/>
      <w:marBottom w:val="0"/>
      <w:divBdr>
        <w:top w:val="none" w:sz="0" w:space="0" w:color="auto"/>
        <w:left w:val="none" w:sz="0" w:space="0" w:color="auto"/>
        <w:bottom w:val="none" w:sz="0" w:space="0" w:color="auto"/>
        <w:right w:val="none" w:sz="0" w:space="0" w:color="auto"/>
      </w:divBdr>
    </w:div>
    <w:div w:id="1126385884">
      <w:bodyDiv w:val="1"/>
      <w:marLeft w:val="0"/>
      <w:marRight w:val="0"/>
      <w:marTop w:val="0"/>
      <w:marBottom w:val="0"/>
      <w:divBdr>
        <w:top w:val="none" w:sz="0" w:space="0" w:color="auto"/>
        <w:left w:val="none" w:sz="0" w:space="0" w:color="auto"/>
        <w:bottom w:val="none" w:sz="0" w:space="0" w:color="auto"/>
        <w:right w:val="none" w:sz="0" w:space="0" w:color="auto"/>
      </w:divBdr>
    </w:div>
    <w:div w:id="1127699780">
      <w:bodyDiv w:val="1"/>
      <w:marLeft w:val="0"/>
      <w:marRight w:val="0"/>
      <w:marTop w:val="0"/>
      <w:marBottom w:val="0"/>
      <w:divBdr>
        <w:top w:val="none" w:sz="0" w:space="0" w:color="auto"/>
        <w:left w:val="none" w:sz="0" w:space="0" w:color="auto"/>
        <w:bottom w:val="none" w:sz="0" w:space="0" w:color="auto"/>
        <w:right w:val="none" w:sz="0" w:space="0" w:color="auto"/>
      </w:divBdr>
    </w:div>
    <w:div w:id="1144541902">
      <w:bodyDiv w:val="1"/>
      <w:marLeft w:val="0"/>
      <w:marRight w:val="0"/>
      <w:marTop w:val="0"/>
      <w:marBottom w:val="0"/>
      <w:divBdr>
        <w:top w:val="none" w:sz="0" w:space="0" w:color="auto"/>
        <w:left w:val="none" w:sz="0" w:space="0" w:color="auto"/>
        <w:bottom w:val="none" w:sz="0" w:space="0" w:color="auto"/>
        <w:right w:val="none" w:sz="0" w:space="0" w:color="auto"/>
      </w:divBdr>
    </w:div>
    <w:div w:id="1149594604">
      <w:bodyDiv w:val="1"/>
      <w:marLeft w:val="0"/>
      <w:marRight w:val="0"/>
      <w:marTop w:val="0"/>
      <w:marBottom w:val="0"/>
      <w:divBdr>
        <w:top w:val="none" w:sz="0" w:space="0" w:color="auto"/>
        <w:left w:val="none" w:sz="0" w:space="0" w:color="auto"/>
        <w:bottom w:val="none" w:sz="0" w:space="0" w:color="auto"/>
        <w:right w:val="none" w:sz="0" w:space="0" w:color="auto"/>
      </w:divBdr>
    </w:div>
    <w:div w:id="1152480680">
      <w:bodyDiv w:val="1"/>
      <w:marLeft w:val="0"/>
      <w:marRight w:val="0"/>
      <w:marTop w:val="0"/>
      <w:marBottom w:val="0"/>
      <w:divBdr>
        <w:top w:val="none" w:sz="0" w:space="0" w:color="auto"/>
        <w:left w:val="none" w:sz="0" w:space="0" w:color="auto"/>
        <w:bottom w:val="none" w:sz="0" w:space="0" w:color="auto"/>
        <w:right w:val="none" w:sz="0" w:space="0" w:color="auto"/>
      </w:divBdr>
    </w:div>
    <w:div w:id="1160270792">
      <w:bodyDiv w:val="1"/>
      <w:marLeft w:val="0"/>
      <w:marRight w:val="0"/>
      <w:marTop w:val="0"/>
      <w:marBottom w:val="0"/>
      <w:divBdr>
        <w:top w:val="none" w:sz="0" w:space="0" w:color="auto"/>
        <w:left w:val="none" w:sz="0" w:space="0" w:color="auto"/>
        <w:bottom w:val="none" w:sz="0" w:space="0" w:color="auto"/>
        <w:right w:val="none" w:sz="0" w:space="0" w:color="auto"/>
      </w:divBdr>
      <w:divsChild>
        <w:div w:id="1383207872">
          <w:marLeft w:val="0"/>
          <w:marRight w:val="0"/>
          <w:marTop w:val="0"/>
          <w:marBottom w:val="0"/>
          <w:divBdr>
            <w:top w:val="none" w:sz="0" w:space="0" w:color="auto"/>
            <w:left w:val="none" w:sz="0" w:space="0" w:color="auto"/>
            <w:bottom w:val="none" w:sz="0" w:space="0" w:color="auto"/>
            <w:right w:val="none" w:sz="0" w:space="0" w:color="auto"/>
          </w:divBdr>
          <w:divsChild>
            <w:div w:id="12000449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64129202">
      <w:bodyDiv w:val="1"/>
      <w:marLeft w:val="0"/>
      <w:marRight w:val="0"/>
      <w:marTop w:val="0"/>
      <w:marBottom w:val="0"/>
      <w:divBdr>
        <w:top w:val="none" w:sz="0" w:space="0" w:color="auto"/>
        <w:left w:val="none" w:sz="0" w:space="0" w:color="auto"/>
        <w:bottom w:val="none" w:sz="0" w:space="0" w:color="auto"/>
        <w:right w:val="none" w:sz="0" w:space="0" w:color="auto"/>
      </w:divBdr>
    </w:div>
    <w:div w:id="1185366014">
      <w:bodyDiv w:val="1"/>
      <w:marLeft w:val="0"/>
      <w:marRight w:val="0"/>
      <w:marTop w:val="0"/>
      <w:marBottom w:val="0"/>
      <w:divBdr>
        <w:top w:val="none" w:sz="0" w:space="0" w:color="auto"/>
        <w:left w:val="none" w:sz="0" w:space="0" w:color="auto"/>
        <w:bottom w:val="none" w:sz="0" w:space="0" w:color="auto"/>
        <w:right w:val="none" w:sz="0" w:space="0" w:color="auto"/>
      </w:divBdr>
    </w:div>
    <w:div w:id="1221357955">
      <w:bodyDiv w:val="1"/>
      <w:marLeft w:val="0"/>
      <w:marRight w:val="0"/>
      <w:marTop w:val="0"/>
      <w:marBottom w:val="0"/>
      <w:divBdr>
        <w:top w:val="none" w:sz="0" w:space="0" w:color="auto"/>
        <w:left w:val="none" w:sz="0" w:space="0" w:color="auto"/>
        <w:bottom w:val="none" w:sz="0" w:space="0" w:color="auto"/>
        <w:right w:val="none" w:sz="0" w:space="0" w:color="auto"/>
      </w:divBdr>
    </w:div>
    <w:div w:id="1240486130">
      <w:bodyDiv w:val="1"/>
      <w:marLeft w:val="0"/>
      <w:marRight w:val="0"/>
      <w:marTop w:val="0"/>
      <w:marBottom w:val="0"/>
      <w:divBdr>
        <w:top w:val="none" w:sz="0" w:space="0" w:color="auto"/>
        <w:left w:val="none" w:sz="0" w:space="0" w:color="auto"/>
        <w:bottom w:val="none" w:sz="0" w:space="0" w:color="auto"/>
        <w:right w:val="none" w:sz="0" w:space="0" w:color="auto"/>
      </w:divBdr>
    </w:div>
    <w:div w:id="1248272677">
      <w:bodyDiv w:val="1"/>
      <w:marLeft w:val="0"/>
      <w:marRight w:val="0"/>
      <w:marTop w:val="0"/>
      <w:marBottom w:val="0"/>
      <w:divBdr>
        <w:top w:val="none" w:sz="0" w:space="0" w:color="auto"/>
        <w:left w:val="none" w:sz="0" w:space="0" w:color="auto"/>
        <w:bottom w:val="none" w:sz="0" w:space="0" w:color="auto"/>
        <w:right w:val="none" w:sz="0" w:space="0" w:color="auto"/>
      </w:divBdr>
    </w:div>
    <w:div w:id="1257783550">
      <w:bodyDiv w:val="1"/>
      <w:marLeft w:val="0"/>
      <w:marRight w:val="0"/>
      <w:marTop w:val="0"/>
      <w:marBottom w:val="0"/>
      <w:divBdr>
        <w:top w:val="none" w:sz="0" w:space="0" w:color="auto"/>
        <w:left w:val="none" w:sz="0" w:space="0" w:color="auto"/>
        <w:bottom w:val="none" w:sz="0" w:space="0" w:color="auto"/>
        <w:right w:val="none" w:sz="0" w:space="0" w:color="auto"/>
      </w:divBdr>
    </w:div>
    <w:div w:id="1263489394">
      <w:bodyDiv w:val="1"/>
      <w:marLeft w:val="0"/>
      <w:marRight w:val="0"/>
      <w:marTop w:val="0"/>
      <w:marBottom w:val="0"/>
      <w:divBdr>
        <w:top w:val="none" w:sz="0" w:space="0" w:color="auto"/>
        <w:left w:val="none" w:sz="0" w:space="0" w:color="auto"/>
        <w:bottom w:val="none" w:sz="0" w:space="0" w:color="auto"/>
        <w:right w:val="none" w:sz="0" w:space="0" w:color="auto"/>
      </w:divBdr>
      <w:divsChild>
        <w:div w:id="1279875149">
          <w:marLeft w:val="0"/>
          <w:marRight w:val="0"/>
          <w:marTop w:val="0"/>
          <w:marBottom w:val="0"/>
          <w:divBdr>
            <w:top w:val="none" w:sz="0" w:space="0" w:color="auto"/>
            <w:left w:val="none" w:sz="0" w:space="0" w:color="auto"/>
            <w:bottom w:val="none" w:sz="0" w:space="0" w:color="auto"/>
            <w:right w:val="none" w:sz="0" w:space="0" w:color="auto"/>
          </w:divBdr>
          <w:divsChild>
            <w:div w:id="662124049">
              <w:marLeft w:val="0"/>
              <w:marRight w:val="0"/>
              <w:marTop w:val="0"/>
              <w:marBottom w:val="0"/>
              <w:divBdr>
                <w:top w:val="none" w:sz="0" w:space="0" w:color="auto"/>
                <w:left w:val="none" w:sz="0" w:space="0" w:color="auto"/>
                <w:bottom w:val="none" w:sz="0" w:space="0" w:color="auto"/>
                <w:right w:val="none" w:sz="0" w:space="0" w:color="auto"/>
              </w:divBdr>
              <w:divsChild>
                <w:div w:id="4157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9151">
      <w:bodyDiv w:val="1"/>
      <w:marLeft w:val="0"/>
      <w:marRight w:val="0"/>
      <w:marTop w:val="0"/>
      <w:marBottom w:val="0"/>
      <w:divBdr>
        <w:top w:val="none" w:sz="0" w:space="0" w:color="auto"/>
        <w:left w:val="none" w:sz="0" w:space="0" w:color="auto"/>
        <w:bottom w:val="none" w:sz="0" w:space="0" w:color="auto"/>
        <w:right w:val="none" w:sz="0" w:space="0" w:color="auto"/>
      </w:divBdr>
    </w:div>
    <w:div w:id="1270816946">
      <w:bodyDiv w:val="1"/>
      <w:marLeft w:val="0"/>
      <w:marRight w:val="0"/>
      <w:marTop w:val="0"/>
      <w:marBottom w:val="0"/>
      <w:divBdr>
        <w:top w:val="none" w:sz="0" w:space="0" w:color="auto"/>
        <w:left w:val="none" w:sz="0" w:space="0" w:color="auto"/>
        <w:bottom w:val="none" w:sz="0" w:space="0" w:color="auto"/>
        <w:right w:val="none" w:sz="0" w:space="0" w:color="auto"/>
      </w:divBdr>
    </w:div>
    <w:div w:id="1277524472">
      <w:bodyDiv w:val="1"/>
      <w:marLeft w:val="0"/>
      <w:marRight w:val="0"/>
      <w:marTop w:val="0"/>
      <w:marBottom w:val="0"/>
      <w:divBdr>
        <w:top w:val="none" w:sz="0" w:space="0" w:color="auto"/>
        <w:left w:val="none" w:sz="0" w:space="0" w:color="auto"/>
        <w:bottom w:val="none" w:sz="0" w:space="0" w:color="auto"/>
        <w:right w:val="none" w:sz="0" w:space="0" w:color="auto"/>
      </w:divBdr>
    </w:div>
    <w:div w:id="1299652845">
      <w:bodyDiv w:val="1"/>
      <w:marLeft w:val="0"/>
      <w:marRight w:val="0"/>
      <w:marTop w:val="0"/>
      <w:marBottom w:val="0"/>
      <w:divBdr>
        <w:top w:val="none" w:sz="0" w:space="0" w:color="auto"/>
        <w:left w:val="none" w:sz="0" w:space="0" w:color="auto"/>
        <w:bottom w:val="none" w:sz="0" w:space="0" w:color="auto"/>
        <w:right w:val="none" w:sz="0" w:space="0" w:color="auto"/>
      </w:divBdr>
    </w:div>
    <w:div w:id="1307005447">
      <w:bodyDiv w:val="1"/>
      <w:marLeft w:val="0"/>
      <w:marRight w:val="0"/>
      <w:marTop w:val="0"/>
      <w:marBottom w:val="0"/>
      <w:divBdr>
        <w:top w:val="none" w:sz="0" w:space="0" w:color="auto"/>
        <w:left w:val="none" w:sz="0" w:space="0" w:color="auto"/>
        <w:bottom w:val="none" w:sz="0" w:space="0" w:color="auto"/>
        <w:right w:val="none" w:sz="0" w:space="0" w:color="auto"/>
      </w:divBdr>
    </w:div>
    <w:div w:id="1324426999">
      <w:bodyDiv w:val="1"/>
      <w:marLeft w:val="0"/>
      <w:marRight w:val="0"/>
      <w:marTop w:val="0"/>
      <w:marBottom w:val="0"/>
      <w:divBdr>
        <w:top w:val="none" w:sz="0" w:space="0" w:color="auto"/>
        <w:left w:val="none" w:sz="0" w:space="0" w:color="auto"/>
        <w:bottom w:val="none" w:sz="0" w:space="0" w:color="auto"/>
        <w:right w:val="none" w:sz="0" w:space="0" w:color="auto"/>
      </w:divBdr>
    </w:div>
    <w:div w:id="1343169000">
      <w:bodyDiv w:val="1"/>
      <w:marLeft w:val="0"/>
      <w:marRight w:val="0"/>
      <w:marTop w:val="0"/>
      <w:marBottom w:val="0"/>
      <w:divBdr>
        <w:top w:val="none" w:sz="0" w:space="0" w:color="auto"/>
        <w:left w:val="none" w:sz="0" w:space="0" w:color="auto"/>
        <w:bottom w:val="none" w:sz="0" w:space="0" w:color="auto"/>
        <w:right w:val="none" w:sz="0" w:space="0" w:color="auto"/>
      </w:divBdr>
    </w:div>
    <w:div w:id="1343777467">
      <w:bodyDiv w:val="1"/>
      <w:marLeft w:val="0"/>
      <w:marRight w:val="0"/>
      <w:marTop w:val="0"/>
      <w:marBottom w:val="0"/>
      <w:divBdr>
        <w:top w:val="none" w:sz="0" w:space="0" w:color="auto"/>
        <w:left w:val="none" w:sz="0" w:space="0" w:color="auto"/>
        <w:bottom w:val="none" w:sz="0" w:space="0" w:color="auto"/>
        <w:right w:val="none" w:sz="0" w:space="0" w:color="auto"/>
      </w:divBdr>
      <w:divsChild>
        <w:div w:id="1655331700">
          <w:marLeft w:val="0"/>
          <w:marRight w:val="0"/>
          <w:marTop w:val="0"/>
          <w:marBottom w:val="0"/>
          <w:divBdr>
            <w:top w:val="single" w:sz="2" w:space="0" w:color="E3E3E3"/>
            <w:left w:val="single" w:sz="2" w:space="0" w:color="E3E3E3"/>
            <w:bottom w:val="single" w:sz="2" w:space="0" w:color="E3E3E3"/>
            <w:right w:val="single" w:sz="2" w:space="0" w:color="E3E3E3"/>
          </w:divBdr>
          <w:divsChild>
            <w:div w:id="16585758">
              <w:marLeft w:val="0"/>
              <w:marRight w:val="0"/>
              <w:marTop w:val="0"/>
              <w:marBottom w:val="0"/>
              <w:divBdr>
                <w:top w:val="single" w:sz="2" w:space="0" w:color="E3E3E3"/>
                <w:left w:val="single" w:sz="2" w:space="0" w:color="E3E3E3"/>
                <w:bottom w:val="single" w:sz="2" w:space="0" w:color="E3E3E3"/>
                <w:right w:val="single" w:sz="2" w:space="0" w:color="E3E3E3"/>
              </w:divBdr>
              <w:divsChild>
                <w:div w:id="600526600">
                  <w:marLeft w:val="0"/>
                  <w:marRight w:val="0"/>
                  <w:marTop w:val="0"/>
                  <w:marBottom w:val="0"/>
                  <w:divBdr>
                    <w:top w:val="single" w:sz="2" w:space="0" w:color="E3E3E3"/>
                    <w:left w:val="single" w:sz="2" w:space="0" w:color="E3E3E3"/>
                    <w:bottom w:val="single" w:sz="2" w:space="0" w:color="E3E3E3"/>
                    <w:right w:val="single" w:sz="2" w:space="0" w:color="E3E3E3"/>
                  </w:divBdr>
                  <w:divsChild>
                    <w:div w:id="1080567061">
                      <w:marLeft w:val="0"/>
                      <w:marRight w:val="0"/>
                      <w:marTop w:val="0"/>
                      <w:marBottom w:val="0"/>
                      <w:divBdr>
                        <w:top w:val="single" w:sz="2" w:space="0" w:color="E3E3E3"/>
                        <w:left w:val="single" w:sz="2" w:space="0" w:color="E3E3E3"/>
                        <w:bottom w:val="single" w:sz="2" w:space="0" w:color="E3E3E3"/>
                        <w:right w:val="single" w:sz="2" w:space="0" w:color="E3E3E3"/>
                      </w:divBdr>
                      <w:divsChild>
                        <w:div w:id="169030404">
                          <w:marLeft w:val="0"/>
                          <w:marRight w:val="0"/>
                          <w:marTop w:val="0"/>
                          <w:marBottom w:val="0"/>
                          <w:divBdr>
                            <w:top w:val="single" w:sz="2" w:space="0" w:color="E3E3E3"/>
                            <w:left w:val="single" w:sz="2" w:space="0" w:color="E3E3E3"/>
                            <w:bottom w:val="single" w:sz="2" w:space="0" w:color="E3E3E3"/>
                            <w:right w:val="single" w:sz="2" w:space="0" w:color="E3E3E3"/>
                          </w:divBdr>
                          <w:divsChild>
                            <w:div w:id="234244024">
                              <w:marLeft w:val="0"/>
                              <w:marRight w:val="0"/>
                              <w:marTop w:val="0"/>
                              <w:marBottom w:val="0"/>
                              <w:divBdr>
                                <w:top w:val="single" w:sz="2" w:space="0" w:color="E3E3E3"/>
                                <w:left w:val="single" w:sz="2" w:space="0" w:color="E3E3E3"/>
                                <w:bottom w:val="single" w:sz="2" w:space="0" w:color="E3E3E3"/>
                                <w:right w:val="single" w:sz="2" w:space="0" w:color="E3E3E3"/>
                              </w:divBdr>
                              <w:divsChild>
                                <w:div w:id="1082528743">
                                  <w:marLeft w:val="0"/>
                                  <w:marRight w:val="0"/>
                                  <w:marTop w:val="100"/>
                                  <w:marBottom w:val="100"/>
                                  <w:divBdr>
                                    <w:top w:val="single" w:sz="2" w:space="0" w:color="E3E3E3"/>
                                    <w:left w:val="single" w:sz="2" w:space="0" w:color="E3E3E3"/>
                                    <w:bottom w:val="single" w:sz="2" w:space="0" w:color="E3E3E3"/>
                                    <w:right w:val="single" w:sz="2" w:space="0" w:color="E3E3E3"/>
                                  </w:divBdr>
                                  <w:divsChild>
                                    <w:div w:id="2067798636">
                                      <w:marLeft w:val="0"/>
                                      <w:marRight w:val="0"/>
                                      <w:marTop w:val="0"/>
                                      <w:marBottom w:val="0"/>
                                      <w:divBdr>
                                        <w:top w:val="single" w:sz="2" w:space="0" w:color="E3E3E3"/>
                                        <w:left w:val="single" w:sz="2" w:space="0" w:color="E3E3E3"/>
                                        <w:bottom w:val="single" w:sz="2" w:space="0" w:color="E3E3E3"/>
                                        <w:right w:val="single" w:sz="2" w:space="0" w:color="E3E3E3"/>
                                      </w:divBdr>
                                      <w:divsChild>
                                        <w:div w:id="568469026">
                                          <w:marLeft w:val="0"/>
                                          <w:marRight w:val="0"/>
                                          <w:marTop w:val="0"/>
                                          <w:marBottom w:val="0"/>
                                          <w:divBdr>
                                            <w:top w:val="single" w:sz="2" w:space="0" w:color="E3E3E3"/>
                                            <w:left w:val="single" w:sz="2" w:space="0" w:color="E3E3E3"/>
                                            <w:bottom w:val="single" w:sz="2" w:space="0" w:color="E3E3E3"/>
                                            <w:right w:val="single" w:sz="2" w:space="0" w:color="E3E3E3"/>
                                          </w:divBdr>
                                          <w:divsChild>
                                            <w:div w:id="1327250267">
                                              <w:marLeft w:val="0"/>
                                              <w:marRight w:val="0"/>
                                              <w:marTop w:val="0"/>
                                              <w:marBottom w:val="0"/>
                                              <w:divBdr>
                                                <w:top w:val="single" w:sz="2" w:space="0" w:color="E3E3E3"/>
                                                <w:left w:val="single" w:sz="2" w:space="0" w:color="E3E3E3"/>
                                                <w:bottom w:val="single" w:sz="2" w:space="0" w:color="E3E3E3"/>
                                                <w:right w:val="single" w:sz="2" w:space="0" w:color="E3E3E3"/>
                                              </w:divBdr>
                                              <w:divsChild>
                                                <w:div w:id="1570992745">
                                                  <w:marLeft w:val="0"/>
                                                  <w:marRight w:val="0"/>
                                                  <w:marTop w:val="0"/>
                                                  <w:marBottom w:val="0"/>
                                                  <w:divBdr>
                                                    <w:top w:val="single" w:sz="2" w:space="0" w:color="E3E3E3"/>
                                                    <w:left w:val="single" w:sz="2" w:space="0" w:color="E3E3E3"/>
                                                    <w:bottom w:val="single" w:sz="2" w:space="0" w:color="E3E3E3"/>
                                                    <w:right w:val="single" w:sz="2" w:space="0" w:color="E3E3E3"/>
                                                  </w:divBdr>
                                                  <w:divsChild>
                                                    <w:div w:id="1613048150">
                                                      <w:marLeft w:val="0"/>
                                                      <w:marRight w:val="0"/>
                                                      <w:marTop w:val="0"/>
                                                      <w:marBottom w:val="0"/>
                                                      <w:divBdr>
                                                        <w:top w:val="single" w:sz="2" w:space="0" w:color="E3E3E3"/>
                                                        <w:left w:val="single" w:sz="2" w:space="0" w:color="E3E3E3"/>
                                                        <w:bottom w:val="single" w:sz="2" w:space="0" w:color="E3E3E3"/>
                                                        <w:right w:val="single" w:sz="2" w:space="0" w:color="E3E3E3"/>
                                                      </w:divBdr>
                                                      <w:divsChild>
                                                        <w:div w:id="928926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08813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67943248">
      <w:bodyDiv w:val="1"/>
      <w:marLeft w:val="0"/>
      <w:marRight w:val="0"/>
      <w:marTop w:val="0"/>
      <w:marBottom w:val="0"/>
      <w:divBdr>
        <w:top w:val="none" w:sz="0" w:space="0" w:color="auto"/>
        <w:left w:val="none" w:sz="0" w:space="0" w:color="auto"/>
        <w:bottom w:val="none" w:sz="0" w:space="0" w:color="auto"/>
        <w:right w:val="none" w:sz="0" w:space="0" w:color="auto"/>
      </w:divBdr>
    </w:div>
    <w:div w:id="1398866596">
      <w:bodyDiv w:val="1"/>
      <w:marLeft w:val="0"/>
      <w:marRight w:val="0"/>
      <w:marTop w:val="0"/>
      <w:marBottom w:val="0"/>
      <w:divBdr>
        <w:top w:val="none" w:sz="0" w:space="0" w:color="auto"/>
        <w:left w:val="none" w:sz="0" w:space="0" w:color="auto"/>
        <w:bottom w:val="none" w:sz="0" w:space="0" w:color="auto"/>
        <w:right w:val="none" w:sz="0" w:space="0" w:color="auto"/>
      </w:divBdr>
    </w:div>
    <w:div w:id="1404259524">
      <w:bodyDiv w:val="1"/>
      <w:marLeft w:val="0"/>
      <w:marRight w:val="0"/>
      <w:marTop w:val="0"/>
      <w:marBottom w:val="0"/>
      <w:divBdr>
        <w:top w:val="none" w:sz="0" w:space="0" w:color="auto"/>
        <w:left w:val="none" w:sz="0" w:space="0" w:color="auto"/>
        <w:bottom w:val="none" w:sz="0" w:space="0" w:color="auto"/>
        <w:right w:val="none" w:sz="0" w:space="0" w:color="auto"/>
      </w:divBdr>
    </w:div>
    <w:div w:id="1409302210">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439445497">
      <w:bodyDiv w:val="1"/>
      <w:marLeft w:val="0"/>
      <w:marRight w:val="0"/>
      <w:marTop w:val="0"/>
      <w:marBottom w:val="0"/>
      <w:divBdr>
        <w:top w:val="none" w:sz="0" w:space="0" w:color="auto"/>
        <w:left w:val="none" w:sz="0" w:space="0" w:color="auto"/>
        <w:bottom w:val="none" w:sz="0" w:space="0" w:color="auto"/>
        <w:right w:val="none" w:sz="0" w:space="0" w:color="auto"/>
      </w:divBdr>
    </w:div>
    <w:div w:id="1457989918">
      <w:bodyDiv w:val="1"/>
      <w:marLeft w:val="0"/>
      <w:marRight w:val="0"/>
      <w:marTop w:val="0"/>
      <w:marBottom w:val="0"/>
      <w:divBdr>
        <w:top w:val="none" w:sz="0" w:space="0" w:color="auto"/>
        <w:left w:val="none" w:sz="0" w:space="0" w:color="auto"/>
        <w:bottom w:val="none" w:sz="0" w:space="0" w:color="auto"/>
        <w:right w:val="none" w:sz="0" w:space="0" w:color="auto"/>
      </w:divBdr>
    </w:div>
    <w:div w:id="1465734153">
      <w:bodyDiv w:val="1"/>
      <w:marLeft w:val="0"/>
      <w:marRight w:val="0"/>
      <w:marTop w:val="0"/>
      <w:marBottom w:val="0"/>
      <w:divBdr>
        <w:top w:val="none" w:sz="0" w:space="0" w:color="auto"/>
        <w:left w:val="none" w:sz="0" w:space="0" w:color="auto"/>
        <w:bottom w:val="none" w:sz="0" w:space="0" w:color="auto"/>
        <w:right w:val="none" w:sz="0" w:space="0" w:color="auto"/>
      </w:divBdr>
    </w:div>
    <w:div w:id="1487934789">
      <w:bodyDiv w:val="1"/>
      <w:marLeft w:val="0"/>
      <w:marRight w:val="0"/>
      <w:marTop w:val="0"/>
      <w:marBottom w:val="0"/>
      <w:divBdr>
        <w:top w:val="none" w:sz="0" w:space="0" w:color="auto"/>
        <w:left w:val="none" w:sz="0" w:space="0" w:color="auto"/>
        <w:bottom w:val="none" w:sz="0" w:space="0" w:color="auto"/>
        <w:right w:val="none" w:sz="0" w:space="0" w:color="auto"/>
      </w:divBdr>
    </w:div>
    <w:div w:id="1493063748">
      <w:bodyDiv w:val="1"/>
      <w:marLeft w:val="0"/>
      <w:marRight w:val="0"/>
      <w:marTop w:val="0"/>
      <w:marBottom w:val="0"/>
      <w:divBdr>
        <w:top w:val="none" w:sz="0" w:space="0" w:color="auto"/>
        <w:left w:val="none" w:sz="0" w:space="0" w:color="auto"/>
        <w:bottom w:val="none" w:sz="0" w:space="0" w:color="auto"/>
        <w:right w:val="none" w:sz="0" w:space="0" w:color="auto"/>
      </w:divBdr>
    </w:div>
    <w:div w:id="1498572741">
      <w:bodyDiv w:val="1"/>
      <w:marLeft w:val="0"/>
      <w:marRight w:val="0"/>
      <w:marTop w:val="0"/>
      <w:marBottom w:val="0"/>
      <w:divBdr>
        <w:top w:val="none" w:sz="0" w:space="0" w:color="auto"/>
        <w:left w:val="none" w:sz="0" w:space="0" w:color="auto"/>
        <w:bottom w:val="none" w:sz="0" w:space="0" w:color="auto"/>
        <w:right w:val="none" w:sz="0" w:space="0" w:color="auto"/>
      </w:divBdr>
    </w:div>
    <w:div w:id="1498887442">
      <w:bodyDiv w:val="1"/>
      <w:marLeft w:val="0"/>
      <w:marRight w:val="0"/>
      <w:marTop w:val="0"/>
      <w:marBottom w:val="0"/>
      <w:divBdr>
        <w:top w:val="none" w:sz="0" w:space="0" w:color="auto"/>
        <w:left w:val="none" w:sz="0" w:space="0" w:color="auto"/>
        <w:bottom w:val="none" w:sz="0" w:space="0" w:color="auto"/>
        <w:right w:val="none" w:sz="0" w:space="0" w:color="auto"/>
      </w:divBdr>
    </w:div>
    <w:div w:id="1505510576">
      <w:bodyDiv w:val="1"/>
      <w:marLeft w:val="0"/>
      <w:marRight w:val="0"/>
      <w:marTop w:val="0"/>
      <w:marBottom w:val="0"/>
      <w:divBdr>
        <w:top w:val="none" w:sz="0" w:space="0" w:color="auto"/>
        <w:left w:val="none" w:sz="0" w:space="0" w:color="auto"/>
        <w:bottom w:val="none" w:sz="0" w:space="0" w:color="auto"/>
        <w:right w:val="none" w:sz="0" w:space="0" w:color="auto"/>
      </w:divBdr>
    </w:div>
    <w:div w:id="1509906843">
      <w:bodyDiv w:val="1"/>
      <w:marLeft w:val="0"/>
      <w:marRight w:val="0"/>
      <w:marTop w:val="0"/>
      <w:marBottom w:val="0"/>
      <w:divBdr>
        <w:top w:val="none" w:sz="0" w:space="0" w:color="auto"/>
        <w:left w:val="none" w:sz="0" w:space="0" w:color="auto"/>
        <w:bottom w:val="none" w:sz="0" w:space="0" w:color="auto"/>
        <w:right w:val="none" w:sz="0" w:space="0" w:color="auto"/>
      </w:divBdr>
    </w:div>
    <w:div w:id="1519154304">
      <w:bodyDiv w:val="1"/>
      <w:marLeft w:val="0"/>
      <w:marRight w:val="0"/>
      <w:marTop w:val="0"/>
      <w:marBottom w:val="0"/>
      <w:divBdr>
        <w:top w:val="none" w:sz="0" w:space="0" w:color="auto"/>
        <w:left w:val="none" w:sz="0" w:space="0" w:color="auto"/>
        <w:bottom w:val="none" w:sz="0" w:space="0" w:color="auto"/>
        <w:right w:val="none" w:sz="0" w:space="0" w:color="auto"/>
      </w:divBdr>
      <w:divsChild>
        <w:div w:id="2072381773">
          <w:marLeft w:val="0"/>
          <w:marRight w:val="0"/>
          <w:marTop w:val="0"/>
          <w:marBottom w:val="0"/>
          <w:divBdr>
            <w:top w:val="none" w:sz="0" w:space="0" w:color="auto"/>
            <w:left w:val="none" w:sz="0" w:space="0" w:color="auto"/>
            <w:bottom w:val="none" w:sz="0" w:space="0" w:color="auto"/>
            <w:right w:val="none" w:sz="0" w:space="0" w:color="auto"/>
          </w:divBdr>
        </w:div>
      </w:divsChild>
    </w:div>
    <w:div w:id="1542598171">
      <w:bodyDiv w:val="1"/>
      <w:marLeft w:val="0"/>
      <w:marRight w:val="0"/>
      <w:marTop w:val="0"/>
      <w:marBottom w:val="0"/>
      <w:divBdr>
        <w:top w:val="none" w:sz="0" w:space="0" w:color="auto"/>
        <w:left w:val="none" w:sz="0" w:space="0" w:color="auto"/>
        <w:bottom w:val="none" w:sz="0" w:space="0" w:color="auto"/>
        <w:right w:val="none" w:sz="0" w:space="0" w:color="auto"/>
      </w:divBdr>
    </w:div>
    <w:div w:id="1546604772">
      <w:bodyDiv w:val="1"/>
      <w:marLeft w:val="0"/>
      <w:marRight w:val="0"/>
      <w:marTop w:val="0"/>
      <w:marBottom w:val="0"/>
      <w:divBdr>
        <w:top w:val="none" w:sz="0" w:space="0" w:color="auto"/>
        <w:left w:val="none" w:sz="0" w:space="0" w:color="auto"/>
        <w:bottom w:val="none" w:sz="0" w:space="0" w:color="auto"/>
        <w:right w:val="none" w:sz="0" w:space="0" w:color="auto"/>
      </w:divBdr>
    </w:div>
    <w:div w:id="1575240181">
      <w:bodyDiv w:val="1"/>
      <w:marLeft w:val="0"/>
      <w:marRight w:val="0"/>
      <w:marTop w:val="0"/>
      <w:marBottom w:val="0"/>
      <w:divBdr>
        <w:top w:val="none" w:sz="0" w:space="0" w:color="auto"/>
        <w:left w:val="none" w:sz="0" w:space="0" w:color="auto"/>
        <w:bottom w:val="none" w:sz="0" w:space="0" w:color="auto"/>
        <w:right w:val="none" w:sz="0" w:space="0" w:color="auto"/>
      </w:divBdr>
    </w:div>
    <w:div w:id="1575318947">
      <w:bodyDiv w:val="1"/>
      <w:marLeft w:val="0"/>
      <w:marRight w:val="0"/>
      <w:marTop w:val="0"/>
      <w:marBottom w:val="0"/>
      <w:divBdr>
        <w:top w:val="none" w:sz="0" w:space="0" w:color="auto"/>
        <w:left w:val="none" w:sz="0" w:space="0" w:color="auto"/>
        <w:bottom w:val="none" w:sz="0" w:space="0" w:color="auto"/>
        <w:right w:val="none" w:sz="0" w:space="0" w:color="auto"/>
      </w:divBdr>
    </w:div>
    <w:div w:id="1578587714">
      <w:bodyDiv w:val="1"/>
      <w:marLeft w:val="0"/>
      <w:marRight w:val="0"/>
      <w:marTop w:val="0"/>
      <w:marBottom w:val="0"/>
      <w:divBdr>
        <w:top w:val="none" w:sz="0" w:space="0" w:color="auto"/>
        <w:left w:val="none" w:sz="0" w:space="0" w:color="auto"/>
        <w:bottom w:val="none" w:sz="0" w:space="0" w:color="auto"/>
        <w:right w:val="none" w:sz="0" w:space="0" w:color="auto"/>
      </w:divBdr>
    </w:div>
    <w:div w:id="1579755653">
      <w:bodyDiv w:val="1"/>
      <w:marLeft w:val="0"/>
      <w:marRight w:val="0"/>
      <w:marTop w:val="0"/>
      <w:marBottom w:val="0"/>
      <w:divBdr>
        <w:top w:val="none" w:sz="0" w:space="0" w:color="auto"/>
        <w:left w:val="none" w:sz="0" w:space="0" w:color="auto"/>
        <w:bottom w:val="none" w:sz="0" w:space="0" w:color="auto"/>
        <w:right w:val="none" w:sz="0" w:space="0" w:color="auto"/>
      </w:divBdr>
    </w:div>
    <w:div w:id="1589578879">
      <w:bodyDiv w:val="1"/>
      <w:marLeft w:val="0"/>
      <w:marRight w:val="0"/>
      <w:marTop w:val="0"/>
      <w:marBottom w:val="0"/>
      <w:divBdr>
        <w:top w:val="none" w:sz="0" w:space="0" w:color="auto"/>
        <w:left w:val="none" w:sz="0" w:space="0" w:color="auto"/>
        <w:bottom w:val="none" w:sz="0" w:space="0" w:color="auto"/>
        <w:right w:val="none" w:sz="0" w:space="0" w:color="auto"/>
      </w:divBdr>
    </w:div>
    <w:div w:id="1601176575">
      <w:bodyDiv w:val="1"/>
      <w:marLeft w:val="0"/>
      <w:marRight w:val="0"/>
      <w:marTop w:val="0"/>
      <w:marBottom w:val="0"/>
      <w:divBdr>
        <w:top w:val="none" w:sz="0" w:space="0" w:color="auto"/>
        <w:left w:val="none" w:sz="0" w:space="0" w:color="auto"/>
        <w:bottom w:val="none" w:sz="0" w:space="0" w:color="auto"/>
        <w:right w:val="none" w:sz="0" w:space="0" w:color="auto"/>
      </w:divBdr>
    </w:div>
    <w:div w:id="1616715382">
      <w:bodyDiv w:val="1"/>
      <w:marLeft w:val="0"/>
      <w:marRight w:val="0"/>
      <w:marTop w:val="0"/>
      <w:marBottom w:val="0"/>
      <w:divBdr>
        <w:top w:val="none" w:sz="0" w:space="0" w:color="auto"/>
        <w:left w:val="none" w:sz="0" w:space="0" w:color="auto"/>
        <w:bottom w:val="none" w:sz="0" w:space="0" w:color="auto"/>
        <w:right w:val="none" w:sz="0" w:space="0" w:color="auto"/>
      </w:divBdr>
    </w:div>
    <w:div w:id="1617636323">
      <w:bodyDiv w:val="1"/>
      <w:marLeft w:val="0"/>
      <w:marRight w:val="0"/>
      <w:marTop w:val="0"/>
      <w:marBottom w:val="0"/>
      <w:divBdr>
        <w:top w:val="none" w:sz="0" w:space="0" w:color="auto"/>
        <w:left w:val="none" w:sz="0" w:space="0" w:color="auto"/>
        <w:bottom w:val="none" w:sz="0" w:space="0" w:color="auto"/>
        <w:right w:val="none" w:sz="0" w:space="0" w:color="auto"/>
      </w:divBdr>
    </w:div>
    <w:div w:id="1635525922">
      <w:bodyDiv w:val="1"/>
      <w:marLeft w:val="0"/>
      <w:marRight w:val="0"/>
      <w:marTop w:val="0"/>
      <w:marBottom w:val="0"/>
      <w:divBdr>
        <w:top w:val="none" w:sz="0" w:space="0" w:color="auto"/>
        <w:left w:val="none" w:sz="0" w:space="0" w:color="auto"/>
        <w:bottom w:val="none" w:sz="0" w:space="0" w:color="auto"/>
        <w:right w:val="none" w:sz="0" w:space="0" w:color="auto"/>
      </w:divBdr>
    </w:div>
    <w:div w:id="1686126703">
      <w:bodyDiv w:val="1"/>
      <w:marLeft w:val="0"/>
      <w:marRight w:val="0"/>
      <w:marTop w:val="0"/>
      <w:marBottom w:val="0"/>
      <w:divBdr>
        <w:top w:val="none" w:sz="0" w:space="0" w:color="auto"/>
        <w:left w:val="none" w:sz="0" w:space="0" w:color="auto"/>
        <w:bottom w:val="none" w:sz="0" w:space="0" w:color="auto"/>
        <w:right w:val="none" w:sz="0" w:space="0" w:color="auto"/>
      </w:divBdr>
    </w:div>
    <w:div w:id="1689672446">
      <w:bodyDiv w:val="1"/>
      <w:marLeft w:val="0"/>
      <w:marRight w:val="0"/>
      <w:marTop w:val="0"/>
      <w:marBottom w:val="0"/>
      <w:divBdr>
        <w:top w:val="none" w:sz="0" w:space="0" w:color="auto"/>
        <w:left w:val="none" w:sz="0" w:space="0" w:color="auto"/>
        <w:bottom w:val="none" w:sz="0" w:space="0" w:color="auto"/>
        <w:right w:val="none" w:sz="0" w:space="0" w:color="auto"/>
      </w:divBdr>
    </w:div>
    <w:div w:id="1690763422">
      <w:bodyDiv w:val="1"/>
      <w:marLeft w:val="0"/>
      <w:marRight w:val="0"/>
      <w:marTop w:val="0"/>
      <w:marBottom w:val="0"/>
      <w:divBdr>
        <w:top w:val="none" w:sz="0" w:space="0" w:color="auto"/>
        <w:left w:val="none" w:sz="0" w:space="0" w:color="auto"/>
        <w:bottom w:val="none" w:sz="0" w:space="0" w:color="auto"/>
        <w:right w:val="none" w:sz="0" w:space="0" w:color="auto"/>
      </w:divBdr>
    </w:div>
    <w:div w:id="1698000058">
      <w:bodyDiv w:val="1"/>
      <w:marLeft w:val="0"/>
      <w:marRight w:val="0"/>
      <w:marTop w:val="0"/>
      <w:marBottom w:val="0"/>
      <w:divBdr>
        <w:top w:val="none" w:sz="0" w:space="0" w:color="auto"/>
        <w:left w:val="none" w:sz="0" w:space="0" w:color="auto"/>
        <w:bottom w:val="none" w:sz="0" w:space="0" w:color="auto"/>
        <w:right w:val="none" w:sz="0" w:space="0" w:color="auto"/>
      </w:divBdr>
    </w:div>
    <w:div w:id="1700621913">
      <w:bodyDiv w:val="1"/>
      <w:marLeft w:val="0"/>
      <w:marRight w:val="0"/>
      <w:marTop w:val="0"/>
      <w:marBottom w:val="0"/>
      <w:divBdr>
        <w:top w:val="none" w:sz="0" w:space="0" w:color="auto"/>
        <w:left w:val="none" w:sz="0" w:space="0" w:color="auto"/>
        <w:bottom w:val="none" w:sz="0" w:space="0" w:color="auto"/>
        <w:right w:val="none" w:sz="0" w:space="0" w:color="auto"/>
      </w:divBdr>
    </w:div>
    <w:div w:id="1707870671">
      <w:bodyDiv w:val="1"/>
      <w:marLeft w:val="0"/>
      <w:marRight w:val="0"/>
      <w:marTop w:val="0"/>
      <w:marBottom w:val="0"/>
      <w:divBdr>
        <w:top w:val="none" w:sz="0" w:space="0" w:color="auto"/>
        <w:left w:val="none" w:sz="0" w:space="0" w:color="auto"/>
        <w:bottom w:val="none" w:sz="0" w:space="0" w:color="auto"/>
        <w:right w:val="none" w:sz="0" w:space="0" w:color="auto"/>
      </w:divBdr>
    </w:div>
    <w:div w:id="1713532570">
      <w:bodyDiv w:val="1"/>
      <w:marLeft w:val="0"/>
      <w:marRight w:val="0"/>
      <w:marTop w:val="0"/>
      <w:marBottom w:val="0"/>
      <w:divBdr>
        <w:top w:val="none" w:sz="0" w:space="0" w:color="auto"/>
        <w:left w:val="none" w:sz="0" w:space="0" w:color="auto"/>
        <w:bottom w:val="none" w:sz="0" w:space="0" w:color="auto"/>
        <w:right w:val="none" w:sz="0" w:space="0" w:color="auto"/>
      </w:divBdr>
    </w:div>
    <w:div w:id="1713651623">
      <w:bodyDiv w:val="1"/>
      <w:marLeft w:val="0"/>
      <w:marRight w:val="0"/>
      <w:marTop w:val="0"/>
      <w:marBottom w:val="0"/>
      <w:divBdr>
        <w:top w:val="none" w:sz="0" w:space="0" w:color="auto"/>
        <w:left w:val="none" w:sz="0" w:space="0" w:color="auto"/>
        <w:bottom w:val="none" w:sz="0" w:space="0" w:color="auto"/>
        <w:right w:val="none" w:sz="0" w:space="0" w:color="auto"/>
      </w:divBdr>
    </w:div>
    <w:div w:id="1725566918">
      <w:bodyDiv w:val="1"/>
      <w:marLeft w:val="0"/>
      <w:marRight w:val="0"/>
      <w:marTop w:val="0"/>
      <w:marBottom w:val="0"/>
      <w:divBdr>
        <w:top w:val="none" w:sz="0" w:space="0" w:color="auto"/>
        <w:left w:val="none" w:sz="0" w:space="0" w:color="auto"/>
        <w:bottom w:val="none" w:sz="0" w:space="0" w:color="auto"/>
        <w:right w:val="none" w:sz="0" w:space="0" w:color="auto"/>
      </w:divBdr>
    </w:div>
    <w:div w:id="1746410436">
      <w:bodyDiv w:val="1"/>
      <w:marLeft w:val="0"/>
      <w:marRight w:val="0"/>
      <w:marTop w:val="0"/>
      <w:marBottom w:val="0"/>
      <w:divBdr>
        <w:top w:val="none" w:sz="0" w:space="0" w:color="auto"/>
        <w:left w:val="none" w:sz="0" w:space="0" w:color="auto"/>
        <w:bottom w:val="none" w:sz="0" w:space="0" w:color="auto"/>
        <w:right w:val="none" w:sz="0" w:space="0" w:color="auto"/>
      </w:divBdr>
    </w:div>
    <w:div w:id="1749424062">
      <w:bodyDiv w:val="1"/>
      <w:marLeft w:val="0"/>
      <w:marRight w:val="0"/>
      <w:marTop w:val="0"/>
      <w:marBottom w:val="0"/>
      <w:divBdr>
        <w:top w:val="none" w:sz="0" w:space="0" w:color="auto"/>
        <w:left w:val="none" w:sz="0" w:space="0" w:color="auto"/>
        <w:bottom w:val="none" w:sz="0" w:space="0" w:color="auto"/>
        <w:right w:val="none" w:sz="0" w:space="0" w:color="auto"/>
      </w:divBdr>
    </w:div>
    <w:div w:id="1761677380">
      <w:bodyDiv w:val="1"/>
      <w:marLeft w:val="0"/>
      <w:marRight w:val="0"/>
      <w:marTop w:val="0"/>
      <w:marBottom w:val="0"/>
      <w:divBdr>
        <w:top w:val="none" w:sz="0" w:space="0" w:color="auto"/>
        <w:left w:val="none" w:sz="0" w:space="0" w:color="auto"/>
        <w:bottom w:val="none" w:sz="0" w:space="0" w:color="auto"/>
        <w:right w:val="none" w:sz="0" w:space="0" w:color="auto"/>
      </w:divBdr>
    </w:div>
    <w:div w:id="1765878412">
      <w:bodyDiv w:val="1"/>
      <w:marLeft w:val="0"/>
      <w:marRight w:val="0"/>
      <w:marTop w:val="0"/>
      <w:marBottom w:val="0"/>
      <w:divBdr>
        <w:top w:val="none" w:sz="0" w:space="0" w:color="auto"/>
        <w:left w:val="none" w:sz="0" w:space="0" w:color="auto"/>
        <w:bottom w:val="none" w:sz="0" w:space="0" w:color="auto"/>
        <w:right w:val="none" w:sz="0" w:space="0" w:color="auto"/>
      </w:divBdr>
    </w:div>
    <w:div w:id="1778984726">
      <w:bodyDiv w:val="1"/>
      <w:marLeft w:val="0"/>
      <w:marRight w:val="0"/>
      <w:marTop w:val="0"/>
      <w:marBottom w:val="0"/>
      <w:divBdr>
        <w:top w:val="none" w:sz="0" w:space="0" w:color="auto"/>
        <w:left w:val="none" w:sz="0" w:space="0" w:color="auto"/>
        <w:bottom w:val="none" w:sz="0" w:space="0" w:color="auto"/>
        <w:right w:val="none" w:sz="0" w:space="0" w:color="auto"/>
      </w:divBdr>
    </w:div>
    <w:div w:id="1780678923">
      <w:bodyDiv w:val="1"/>
      <w:marLeft w:val="0"/>
      <w:marRight w:val="0"/>
      <w:marTop w:val="0"/>
      <w:marBottom w:val="0"/>
      <w:divBdr>
        <w:top w:val="none" w:sz="0" w:space="0" w:color="auto"/>
        <w:left w:val="none" w:sz="0" w:space="0" w:color="auto"/>
        <w:bottom w:val="none" w:sz="0" w:space="0" w:color="auto"/>
        <w:right w:val="none" w:sz="0" w:space="0" w:color="auto"/>
      </w:divBdr>
    </w:div>
    <w:div w:id="1786773883">
      <w:bodyDiv w:val="1"/>
      <w:marLeft w:val="0"/>
      <w:marRight w:val="0"/>
      <w:marTop w:val="0"/>
      <w:marBottom w:val="0"/>
      <w:divBdr>
        <w:top w:val="none" w:sz="0" w:space="0" w:color="auto"/>
        <w:left w:val="none" w:sz="0" w:space="0" w:color="auto"/>
        <w:bottom w:val="none" w:sz="0" w:space="0" w:color="auto"/>
        <w:right w:val="none" w:sz="0" w:space="0" w:color="auto"/>
      </w:divBdr>
    </w:div>
    <w:div w:id="1795754118">
      <w:bodyDiv w:val="1"/>
      <w:marLeft w:val="0"/>
      <w:marRight w:val="0"/>
      <w:marTop w:val="0"/>
      <w:marBottom w:val="0"/>
      <w:divBdr>
        <w:top w:val="none" w:sz="0" w:space="0" w:color="auto"/>
        <w:left w:val="none" w:sz="0" w:space="0" w:color="auto"/>
        <w:bottom w:val="none" w:sz="0" w:space="0" w:color="auto"/>
        <w:right w:val="none" w:sz="0" w:space="0" w:color="auto"/>
      </w:divBdr>
    </w:div>
    <w:div w:id="1798646426">
      <w:bodyDiv w:val="1"/>
      <w:marLeft w:val="0"/>
      <w:marRight w:val="0"/>
      <w:marTop w:val="0"/>
      <w:marBottom w:val="0"/>
      <w:divBdr>
        <w:top w:val="none" w:sz="0" w:space="0" w:color="auto"/>
        <w:left w:val="none" w:sz="0" w:space="0" w:color="auto"/>
        <w:bottom w:val="none" w:sz="0" w:space="0" w:color="auto"/>
        <w:right w:val="none" w:sz="0" w:space="0" w:color="auto"/>
      </w:divBdr>
    </w:div>
    <w:div w:id="1814829878">
      <w:bodyDiv w:val="1"/>
      <w:marLeft w:val="0"/>
      <w:marRight w:val="0"/>
      <w:marTop w:val="0"/>
      <w:marBottom w:val="0"/>
      <w:divBdr>
        <w:top w:val="none" w:sz="0" w:space="0" w:color="auto"/>
        <w:left w:val="none" w:sz="0" w:space="0" w:color="auto"/>
        <w:bottom w:val="none" w:sz="0" w:space="0" w:color="auto"/>
        <w:right w:val="none" w:sz="0" w:space="0" w:color="auto"/>
      </w:divBdr>
    </w:div>
    <w:div w:id="1820263601">
      <w:bodyDiv w:val="1"/>
      <w:marLeft w:val="0"/>
      <w:marRight w:val="0"/>
      <w:marTop w:val="0"/>
      <w:marBottom w:val="0"/>
      <w:divBdr>
        <w:top w:val="none" w:sz="0" w:space="0" w:color="auto"/>
        <w:left w:val="none" w:sz="0" w:space="0" w:color="auto"/>
        <w:bottom w:val="none" w:sz="0" w:space="0" w:color="auto"/>
        <w:right w:val="none" w:sz="0" w:space="0" w:color="auto"/>
      </w:divBdr>
      <w:divsChild>
        <w:div w:id="82580627">
          <w:marLeft w:val="0"/>
          <w:marRight w:val="0"/>
          <w:marTop w:val="0"/>
          <w:marBottom w:val="0"/>
          <w:divBdr>
            <w:top w:val="single" w:sz="2" w:space="0" w:color="E3E3E3"/>
            <w:left w:val="single" w:sz="2" w:space="0" w:color="E3E3E3"/>
            <w:bottom w:val="single" w:sz="2" w:space="0" w:color="E3E3E3"/>
            <w:right w:val="single" w:sz="2" w:space="0" w:color="E3E3E3"/>
          </w:divBdr>
        </w:div>
        <w:div w:id="1044526643">
          <w:marLeft w:val="0"/>
          <w:marRight w:val="0"/>
          <w:marTop w:val="0"/>
          <w:marBottom w:val="0"/>
          <w:divBdr>
            <w:top w:val="single" w:sz="2" w:space="0" w:color="E3E3E3"/>
            <w:left w:val="single" w:sz="2" w:space="0" w:color="E3E3E3"/>
            <w:bottom w:val="single" w:sz="2" w:space="0" w:color="E3E3E3"/>
            <w:right w:val="single" w:sz="2" w:space="0" w:color="E3E3E3"/>
          </w:divBdr>
          <w:divsChild>
            <w:div w:id="2053536788">
              <w:marLeft w:val="0"/>
              <w:marRight w:val="0"/>
              <w:marTop w:val="0"/>
              <w:marBottom w:val="0"/>
              <w:divBdr>
                <w:top w:val="single" w:sz="2" w:space="0" w:color="E3E3E3"/>
                <w:left w:val="single" w:sz="2" w:space="0" w:color="E3E3E3"/>
                <w:bottom w:val="single" w:sz="2" w:space="0" w:color="E3E3E3"/>
                <w:right w:val="single" w:sz="2" w:space="0" w:color="E3E3E3"/>
              </w:divBdr>
              <w:divsChild>
                <w:div w:id="825242687">
                  <w:marLeft w:val="0"/>
                  <w:marRight w:val="0"/>
                  <w:marTop w:val="0"/>
                  <w:marBottom w:val="0"/>
                  <w:divBdr>
                    <w:top w:val="single" w:sz="2" w:space="0" w:color="E3E3E3"/>
                    <w:left w:val="single" w:sz="2" w:space="0" w:color="E3E3E3"/>
                    <w:bottom w:val="single" w:sz="2" w:space="0" w:color="E3E3E3"/>
                    <w:right w:val="single" w:sz="2" w:space="0" w:color="E3E3E3"/>
                  </w:divBdr>
                  <w:divsChild>
                    <w:div w:id="648633035">
                      <w:marLeft w:val="0"/>
                      <w:marRight w:val="0"/>
                      <w:marTop w:val="0"/>
                      <w:marBottom w:val="0"/>
                      <w:divBdr>
                        <w:top w:val="single" w:sz="2" w:space="0" w:color="E3E3E3"/>
                        <w:left w:val="single" w:sz="2" w:space="0" w:color="E3E3E3"/>
                        <w:bottom w:val="single" w:sz="2" w:space="0" w:color="E3E3E3"/>
                        <w:right w:val="single" w:sz="2" w:space="0" w:color="E3E3E3"/>
                      </w:divBdr>
                      <w:divsChild>
                        <w:div w:id="1016687431">
                          <w:marLeft w:val="0"/>
                          <w:marRight w:val="0"/>
                          <w:marTop w:val="0"/>
                          <w:marBottom w:val="0"/>
                          <w:divBdr>
                            <w:top w:val="single" w:sz="2" w:space="0" w:color="E3E3E3"/>
                            <w:left w:val="single" w:sz="2" w:space="0" w:color="E3E3E3"/>
                            <w:bottom w:val="single" w:sz="2" w:space="31" w:color="E3E3E3"/>
                            <w:right w:val="single" w:sz="2" w:space="0" w:color="E3E3E3"/>
                          </w:divBdr>
                          <w:divsChild>
                            <w:div w:id="2143420651">
                              <w:marLeft w:val="0"/>
                              <w:marRight w:val="0"/>
                              <w:marTop w:val="0"/>
                              <w:marBottom w:val="0"/>
                              <w:divBdr>
                                <w:top w:val="single" w:sz="2" w:space="0" w:color="E3E3E3"/>
                                <w:left w:val="single" w:sz="2" w:space="0" w:color="E3E3E3"/>
                                <w:bottom w:val="single" w:sz="2" w:space="0" w:color="E3E3E3"/>
                                <w:right w:val="single" w:sz="2" w:space="0" w:color="E3E3E3"/>
                              </w:divBdr>
                              <w:divsChild>
                                <w:div w:id="1243491538">
                                  <w:marLeft w:val="0"/>
                                  <w:marRight w:val="0"/>
                                  <w:marTop w:val="100"/>
                                  <w:marBottom w:val="100"/>
                                  <w:divBdr>
                                    <w:top w:val="single" w:sz="2" w:space="0" w:color="E3E3E3"/>
                                    <w:left w:val="single" w:sz="2" w:space="0" w:color="E3E3E3"/>
                                    <w:bottom w:val="single" w:sz="2" w:space="0" w:color="E3E3E3"/>
                                    <w:right w:val="single" w:sz="2" w:space="0" w:color="E3E3E3"/>
                                  </w:divBdr>
                                  <w:divsChild>
                                    <w:div w:id="1180895565">
                                      <w:marLeft w:val="0"/>
                                      <w:marRight w:val="0"/>
                                      <w:marTop w:val="0"/>
                                      <w:marBottom w:val="0"/>
                                      <w:divBdr>
                                        <w:top w:val="single" w:sz="2" w:space="0" w:color="E3E3E3"/>
                                        <w:left w:val="single" w:sz="2" w:space="0" w:color="E3E3E3"/>
                                        <w:bottom w:val="single" w:sz="2" w:space="0" w:color="E3E3E3"/>
                                        <w:right w:val="single" w:sz="2" w:space="0" w:color="E3E3E3"/>
                                      </w:divBdr>
                                      <w:divsChild>
                                        <w:div w:id="1703168194">
                                          <w:marLeft w:val="0"/>
                                          <w:marRight w:val="0"/>
                                          <w:marTop w:val="0"/>
                                          <w:marBottom w:val="0"/>
                                          <w:divBdr>
                                            <w:top w:val="single" w:sz="2" w:space="0" w:color="E3E3E3"/>
                                            <w:left w:val="single" w:sz="2" w:space="0" w:color="E3E3E3"/>
                                            <w:bottom w:val="single" w:sz="2" w:space="0" w:color="E3E3E3"/>
                                            <w:right w:val="single" w:sz="2" w:space="0" w:color="E3E3E3"/>
                                          </w:divBdr>
                                          <w:divsChild>
                                            <w:div w:id="2094547552">
                                              <w:marLeft w:val="0"/>
                                              <w:marRight w:val="0"/>
                                              <w:marTop w:val="0"/>
                                              <w:marBottom w:val="0"/>
                                              <w:divBdr>
                                                <w:top w:val="single" w:sz="2" w:space="0" w:color="E3E3E3"/>
                                                <w:left w:val="single" w:sz="2" w:space="0" w:color="E3E3E3"/>
                                                <w:bottom w:val="single" w:sz="2" w:space="0" w:color="E3E3E3"/>
                                                <w:right w:val="single" w:sz="2" w:space="0" w:color="E3E3E3"/>
                                              </w:divBdr>
                                              <w:divsChild>
                                                <w:div w:id="1284768428">
                                                  <w:marLeft w:val="0"/>
                                                  <w:marRight w:val="0"/>
                                                  <w:marTop w:val="0"/>
                                                  <w:marBottom w:val="0"/>
                                                  <w:divBdr>
                                                    <w:top w:val="single" w:sz="2" w:space="0" w:color="E3E3E3"/>
                                                    <w:left w:val="single" w:sz="2" w:space="0" w:color="E3E3E3"/>
                                                    <w:bottom w:val="single" w:sz="2" w:space="0" w:color="E3E3E3"/>
                                                    <w:right w:val="single" w:sz="2" w:space="0" w:color="E3E3E3"/>
                                                  </w:divBdr>
                                                  <w:divsChild>
                                                    <w:div w:id="701513781">
                                                      <w:marLeft w:val="0"/>
                                                      <w:marRight w:val="0"/>
                                                      <w:marTop w:val="0"/>
                                                      <w:marBottom w:val="0"/>
                                                      <w:divBdr>
                                                        <w:top w:val="single" w:sz="2" w:space="0" w:color="E3E3E3"/>
                                                        <w:left w:val="single" w:sz="2" w:space="0" w:color="E3E3E3"/>
                                                        <w:bottom w:val="single" w:sz="2" w:space="0" w:color="E3E3E3"/>
                                                        <w:right w:val="single" w:sz="2" w:space="0" w:color="E3E3E3"/>
                                                      </w:divBdr>
                                                      <w:divsChild>
                                                        <w:div w:id="304092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821536942">
      <w:bodyDiv w:val="1"/>
      <w:marLeft w:val="0"/>
      <w:marRight w:val="0"/>
      <w:marTop w:val="0"/>
      <w:marBottom w:val="0"/>
      <w:divBdr>
        <w:top w:val="none" w:sz="0" w:space="0" w:color="auto"/>
        <w:left w:val="none" w:sz="0" w:space="0" w:color="auto"/>
        <w:bottom w:val="none" w:sz="0" w:space="0" w:color="auto"/>
        <w:right w:val="none" w:sz="0" w:space="0" w:color="auto"/>
      </w:divBdr>
    </w:div>
    <w:div w:id="1823160931">
      <w:bodyDiv w:val="1"/>
      <w:marLeft w:val="0"/>
      <w:marRight w:val="0"/>
      <w:marTop w:val="0"/>
      <w:marBottom w:val="0"/>
      <w:divBdr>
        <w:top w:val="none" w:sz="0" w:space="0" w:color="auto"/>
        <w:left w:val="none" w:sz="0" w:space="0" w:color="auto"/>
        <w:bottom w:val="none" w:sz="0" w:space="0" w:color="auto"/>
        <w:right w:val="none" w:sz="0" w:space="0" w:color="auto"/>
      </w:divBdr>
    </w:div>
    <w:div w:id="1832255520">
      <w:bodyDiv w:val="1"/>
      <w:marLeft w:val="0"/>
      <w:marRight w:val="0"/>
      <w:marTop w:val="0"/>
      <w:marBottom w:val="0"/>
      <w:divBdr>
        <w:top w:val="none" w:sz="0" w:space="0" w:color="auto"/>
        <w:left w:val="none" w:sz="0" w:space="0" w:color="auto"/>
        <w:bottom w:val="none" w:sz="0" w:space="0" w:color="auto"/>
        <w:right w:val="none" w:sz="0" w:space="0" w:color="auto"/>
      </w:divBdr>
    </w:div>
    <w:div w:id="1844515466">
      <w:bodyDiv w:val="1"/>
      <w:marLeft w:val="0"/>
      <w:marRight w:val="0"/>
      <w:marTop w:val="0"/>
      <w:marBottom w:val="0"/>
      <w:divBdr>
        <w:top w:val="none" w:sz="0" w:space="0" w:color="auto"/>
        <w:left w:val="none" w:sz="0" w:space="0" w:color="auto"/>
        <w:bottom w:val="none" w:sz="0" w:space="0" w:color="auto"/>
        <w:right w:val="none" w:sz="0" w:space="0" w:color="auto"/>
      </w:divBdr>
    </w:div>
    <w:div w:id="1880704599">
      <w:bodyDiv w:val="1"/>
      <w:marLeft w:val="0"/>
      <w:marRight w:val="0"/>
      <w:marTop w:val="0"/>
      <w:marBottom w:val="0"/>
      <w:divBdr>
        <w:top w:val="none" w:sz="0" w:space="0" w:color="auto"/>
        <w:left w:val="none" w:sz="0" w:space="0" w:color="auto"/>
        <w:bottom w:val="none" w:sz="0" w:space="0" w:color="auto"/>
        <w:right w:val="none" w:sz="0" w:space="0" w:color="auto"/>
      </w:divBdr>
      <w:divsChild>
        <w:div w:id="369114132">
          <w:marLeft w:val="0"/>
          <w:marRight w:val="0"/>
          <w:marTop w:val="0"/>
          <w:marBottom w:val="0"/>
          <w:divBdr>
            <w:top w:val="single" w:sz="2" w:space="0" w:color="E3E3E3"/>
            <w:left w:val="single" w:sz="2" w:space="0" w:color="E3E3E3"/>
            <w:bottom w:val="single" w:sz="2" w:space="0" w:color="E3E3E3"/>
            <w:right w:val="single" w:sz="2" w:space="0" w:color="E3E3E3"/>
          </w:divBdr>
          <w:divsChild>
            <w:div w:id="1879127504">
              <w:marLeft w:val="0"/>
              <w:marRight w:val="0"/>
              <w:marTop w:val="0"/>
              <w:marBottom w:val="0"/>
              <w:divBdr>
                <w:top w:val="single" w:sz="2" w:space="0" w:color="E3E3E3"/>
                <w:left w:val="single" w:sz="2" w:space="0" w:color="E3E3E3"/>
                <w:bottom w:val="single" w:sz="2" w:space="0" w:color="E3E3E3"/>
                <w:right w:val="single" w:sz="2" w:space="0" w:color="E3E3E3"/>
              </w:divBdr>
              <w:divsChild>
                <w:div w:id="1947882161">
                  <w:marLeft w:val="0"/>
                  <w:marRight w:val="0"/>
                  <w:marTop w:val="0"/>
                  <w:marBottom w:val="0"/>
                  <w:divBdr>
                    <w:top w:val="single" w:sz="2" w:space="0" w:color="E3E3E3"/>
                    <w:left w:val="single" w:sz="2" w:space="0" w:color="E3E3E3"/>
                    <w:bottom w:val="single" w:sz="2" w:space="0" w:color="E3E3E3"/>
                    <w:right w:val="single" w:sz="2" w:space="0" w:color="E3E3E3"/>
                  </w:divBdr>
                  <w:divsChild>
                    <w:div w:id="773941919">
                      <w:marLeft w:val="0"/>
                      <w:marRight w:val="0"/>
                      <w:marTop w:val="0"/>
                      <w:marBottom w:val="0"/>
                      <w:divBdr>
                        <w:top w:val="single" w:sz="2" w:space="0" w:color="E3E3E3"/>
                        <w:left w:val="single" w:sz="2" w:space="0" w:color="E3E3E3"/>
                        <w:bottom w:val="single" w:sz="2" w:space="0" w:color="E3E3E3"/>
                        <w:right w:val="single" w:sz="2" w:space="0" w:color="E3E3E3"/>
                      </w:divBdr>
                      <w:divsChild>
                        <w:div w:id="1200431808">
                          <w:marLeft w:val="0"/>
                          <w:marRight w:val="0"/>
                          <w:marTop w:val="0"/>
                          <w:marBottom w:val="0"/>
                          <w:divBdr>
                            <w:top w:val="single" w:sz="2" w:space="0" w:color="E3E3E3"/>
                            <w:left w:val="single" w:sz="2" w:space="0" w:color="E3E3E3"/>
                            <w:bottom w:val="single" w:sz="2" w:space="31" w:color="E3E3E3"/>
                            <w:right w:val="single" w:sz="2" w:space="0" w:color="E3E3E3"/>
                          </w:divBdr>
                          <w:divsChild>
                            <w:div w:id="1208183550">
                              <w:marLeft w:val="0"/>
                              <w:marRight w:val="0"/>
                              <w:marTop w:val="0"/>
                              <w:marBottom w:val="0"/>
                              <w:divBdr>
                                <w:top w:val="single" w:sz="2" w:space="0" w:color="E3E3E3"/>
                                <w:left w:val="single" w:sz="2" w:space="0" w:color="E3E3E3"/>
                                <w:bottom w:val="single" w:sz="2" w:space="0" w:color="E3E3E3"/>
                                <w:right w:val="single" w:sz="2" w:space="0" w:color="E3E3E3"/>
                              </w:divBdr>
                              <w:divsChild>
                                <w:div w:id="1307127613">
                                  <w:marLeft w:val="0"/>
                                  <w:marRight w:val="0"/>
                                  <w:marTop w:val="100"/>
                                  <w:marBottom w:val="100"/>
                                  <w:divBdr>
                                    <w:top w:val="single" w:sz="2" w:space="0" w:color="E3E3E3"/>
                                    <w:left w:val="single" w:sz="2" w:space="0" w:color="E3E3E3"/>
                                    <w:bottom w:val="single" w:sz="2" w:space="0" w:color="E3E3E3"/>
                                    <w:right w:val="single" w:sz="2" w:space="0" w:color="E3E3E3"/>
                                  </w:divBdr>
                                  <w:divsChild>
                                    <w:div w:id="432435433">
                                      <w:marLeft w:val="0"/>
                                      <w:marRight w:val="0"/>
                                      <w:marTop w:val="0"/>
                                      <w:marBottom w:val="0"/>
                                      <w:divBdr>
                                        <w:top w:val="single" w:sz="2" w:space="0" w:color="E3E3E3"/>
                                        <w:left w:val="single" w:sz="2" w:space="0" w:color="E3E3E3"/>
                                        <w:bottom w:val="single" w:sz="2" w:space="0" w:color="E3E3E3"/>
                                        <w:right w:val="single" w:sz="2" w:space="0" w:color="E3E3E3"/>
                                      </w:divBdr>
                                      <w:divsChild>
                                        <w:div w:id="1985693748">
                                          <w:marLeft w:val="0"/>
                                          <w:marRight w:val="0"/>
                                          <w:marTop w:val="0"/>
                                          <w:marBottom w:val="0"/>
                                          <w:divBdr>
                                            <w:top w:val="single" w:sz="2" w:space="0" w:color="E3E3E3"/>
                                            <w:left w:val="single" w:sz="2" w:space="0" w:color="E3E3E3"/>
                                            <w:bottom w:val="single" w:sz="2" w:space="0" w:color="E3E3E3"/>
                                            <w:right w:val="single" w:sz="2" w:space="0" w:color="E3E3E3"/>
                                          </w:divBdr>
                                          <w:divsChild>
                                            <w:div w:id="200483515">
                                              <w:marLeft w:val="0"/>
                                              <w:marRight w:val="0"/>
                                              <w:marTop w:val="0"/>
                                              <w:marBottom w:val="0"/>
                                              <w:divBdr>
                                                <w:top w:val="single" w:sz="2" w:space="0" w:color="E3E3E3"/>
                                                <w:left w:val="single" w:sz="2" w:space="0" w:color="E3E3E3"/>
                                                <w:bottom w:val="single" w:sz="2" w:space="0" w:color="E3E3E3"/>
                                                <w:right w:val="single" w:sz="2" w:space="0" w:color="E3E3E3"/>
                                              </w:divBdr>
                                              <w:divsChild>
                                                <w:div w:id="1235431794">
                                                  <w:marLeft w:val="0"/>
                                                  <w:marRight w:val="0"/>
                                                  <w:marTop w:val="0"/>
                                                  <w:marBottom w:val="0"/>
                                                  <w:divBdr>
                                                    <w:top w:val="single" w:sz="2" w:space="0" w:color="E3E3E3"/>
                                                    <w:left w:val="single" w:sz="2" w:space="0" w:color="E3E3E3"/>
                                                    <w:bottom w:val="single" w:sz="2" w:space="0" w:color="E3E3E3"/>
                                                    <w:right w:val="single" w:sz="2" w:space="0" w:color="E3E3E3"/>
                                                  </w:divBdr>
                                                  <w:divsChild>
                                                    <w:div w:id="1471902406">
                                                      <w:marLeft w:val="0"/>
                                                      <w:marRight w:val="0"/>
                                                      <w:marTop w:val="0"/>
                                                      <w:marBottom w:val="0"/>
                                                      <w:divBdr>
                                                        <w:top w:val="single" w:sz="2" w:space="0" w:color="E3E3E3"/>
                                                        <w:left w:val="single" w:sz="2" w:space="0" w:color="E3E3E3"/>
                                                        <w:bottom w:val="single" w:sz="2" w:space="0" w:color="E3E3E3"/>
                                                        <w:right w:val="single" w:sz="2" w:space="0" w:color="E3E3E3"/>
                                                      </w:divBdr>
                                                      <w:divsChild>
                                                        <w:div w:id="840702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83968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83443613">
      <w:bodyDiv w:val="1"/>
      <w:marLeft w:val="0"/>
      <w:marRight w:val="0"/>
      <w:marTop w:val="0"/>
      <w:marBottom w:val="0"/>
      <w:divBdr>
        <w:top w:val="none" w:sz="0" w:space="0" w:color="auto"/>
        <w:left w:val="none" w:sz="0" w:space="0" w:color="auto"/>
        <w:bottom w:val="none" w:sz="0" w:space="0" w:color="auto"/>
        <w:right w:val="none" w:sz="0" w:space="0" w:color="auto"/>
      </w:divBdr>
    </w:div>
    <w:div w:id="1889679151">
      <w:bodyDiv w:val="1"/>
      <w:marLeft w:val="0"/>
      <w:marRight w:val="0"/>
      <w:marTop w:val="0"/>
      <w:marBottom w:val="0"/>
      <w:divBdr>
        <w:top w:val="none" w:sz="0" w:space="0" w:color="auto"/>
        <w:left w:val="none" w:sz="0" w:space="0" w:color="auto"/>
        <w:bottom w:val="none" w:sz="0" w:space="0" w:color="auto"/>
        <w:right w:val="none" w:sz="0" w:space="0" w:color="auto"/>
      </w:divBdr>
    </w:div>
    <w:div w:id="1913851058">
      <w:bodyDiv w:val="1"/>
      <w:marLeft w:val="0"/>
      <w:marRight w:val="0"/>
      <w:marTop w:val="0"/>
      <w:marBottom w:val="0"/>
      <w:divBdr>
        <w:top w:val="none" w:sz="0" w:space="0" w:color="auto"/>
        <w:left w:val="none" w:sz="0" w:space="0" w:color="auto"/>
        <w:bottom w:val="none" w:sz="0" w:space="0" w:color="auto"/>
        <w:right w:val="none" w:sz="0" w:space="0" w:color="auto"/>
      </w:divBdr>
    </w:div>
    <w:div w:id="1917863772">
      <w:bodyDiv w:val="1"/>
      <w:marLeft w:val="0"/>
      <w:marRight w:val="0"/>
      <w:marTop w:val="0"/>
      <w:marBottom w:val="0"/>
      <w:divBdr>
        <w:top w:val="none" w:sz="0" w:space="0" w:color="auto"/>
        <w:left w:val="none" w:sz="0" w:space="0" w:color="auto"/>
        <w:bottom w:val="none" w:sz="0" w:space="0" w:color="auto"/>
        <w:right w:val="none" w:sz="0" w:space="0" w:color="auto"/>
      </w:divBdr>
    </w:div>
    <w:div w:id="1924874962">
      <w:bodyDiv w:val="1"/>
      <w:marLeft w:val="0"/>
      <w:marRight w:val="0"/>
      <w:marTop w:val="0"/>
      <w:marBottom w:val="0"/>
      <w:divBdr>
        <w:top w:val="none" w:sz="0" w:space="0" w:color="auto"/>
        <w:left w:val="none" w:sz="0" w:space="0" w:color="auto"/>
        <w:bottom w:val="none" w:sz="0" w:space="0" w:color="auto"/>
        <w:right w:val="none" w:sz="0" w:space="0" w:color="auto"/>
      </w:divBdr>
    </w:div>
    <w:div w:id="1963031488">
      <w:bodyDiv w:val="1"/>
      <w:marLeft w:val="0"/>
      <w:marRight w:val="0"/>
      <w:marTop w:val="0"/>
      <w:marBottom w:val="0"/>
      <w:divBdr>
        <w:top w:val="none" w:sz="0" w:space="0" w:color="auto"/>
        <w:left w:val="none" w:sz="0" w:space="0" w:color="auto"/>
        <w:bottom w:val="none" w:sz="0" w:space="0" w:color="auto"/>
        <w:right w:val="none" w:sz="0" w:space="0" w:color="auto"/>
      </w:divBdr>
    </w:div>
    <w:div w:id="1973906200">
      <w:bodyDiv w:val="1"/>
      <w:marLeft w:val="0"/>
      <w:marRight w:val="0"/>
      <w:marTop w:val="0"/>
      <w:marBottom w:val="0"/>
      <w:divBdr>
        <w:top w:val="none" w:sz="0" w:space="0" w:color="auto"/>
        <w:left w:val="none" w:sz="0" w:space="0" w:color="auto"/>
        <w:bottom w:val="none" w:sz="0" w:space="0" w:color="auto"/>
        <w:right w:val="none" w:sz="0" w:space="0" w:color="auto"/>
      </w:divBdr>
    </w:div>
    <w:div w:id="2007856438">
      <w:bodyDiv w:val="1"/>
      <w:marLeft w:val="0"/>
      <w:marRight w:val="0"/>
      <w:marTop w:val="0"/>
      <w:marBottom w:val="0"/>
      <w:divBdr>
        <w:top w:val="none" w:sz="0" w:space="0" w:color="auto"/>
        <w:left w:val="none" w:sz="0" w:space="0" w:color="auto"/>
        <w:bottom w:val="none" w:sz="0" w:space="0" w:color="auto"/>
        <w:right w:val="none" w:sz="0" w:space="0" w:color="auto"/>
      </w:divBdr>
    </w:div>
    <w:div w:id="2014264424">
      <w:bodyDiv w:val="1"/>
      <w:marLeft w:val="0"/>
      <w:marRight w:val="0"/>
      <w:marTop w:val="0"/>
      <w:marBottom w:val="0"/>
      <w:divBdr>
        <w:top w:val="none" w:sz="0" w:space="0" w:color="auto"/>
        <w:left w:val="none" w:sz="0" w:space="0" w:color="auto"/>
        <w:bottom w:val="none" w:sz="0" w:space="0" w:color="auto"/>
        <w:right w:val="none" w:sz="0" w:space="0" w:color="auto"/>
      </w:divBdr>
    </w:div>
    <w:div w:id="2021352028">
      <w:bodyDiv w:val="1"/>
      <w:marLeft w:val="0"/>
      <w:marRight w:val="0"/>
      <w:marTop w:val="0"/>
      <w:marBottom w:val="0"/>
      <w:divBdr>
        <w:top w:val="none" w:sz="0" w:space="0" w:color="auto"/>
        <w:left w:val="none" w:sz="0" w:space="0" w:color="auto"/>
        <w:bottom w:val="none" w:sz="0" w:space="0" w:color="auto"/>
        <w:right w:val="none" w:sz="0" w:space="0" w:color="auto"/>
      </w:divBdr>
    </w:div>
    <w:div w:id="2025282980">
      <w:bodyDiv w:val="1"/>
      <w:marLeft w:val="0"/>
      <w:marRight w:val="0"/>
      <w:marTop w:val="0"/>
      <w:marBottom w:val="0"/>
      <w:divBdr>
        <w:top w:val="none" w:sz="0" w:space="0" w:color="auto"/>
        <w:left w:val="none" w:sz="0" w:space="0" w:color="auto"/>
        <w:bottom w:val="none" w:sz="0" w:space="0" w:color="auto"/>
        <w:right w:val="none" w:sz="0" w:space="0" w:color="auto"/>
      </w:divBdr>
    </w:div>
    <w:div w:id="2028865190">
      <w:bodyDiv w:val="1"/>
      <w:marLeft w:val="0"/>
      <w:marRight w:val="0"/>
      <w:marTop w:val="0"/>
      <w:marBottom w:val="0"/>
      <w:divBdr>
        <w:top w:val="none" w:sz="0" w:space="0" w:color="auto"/>
        <w:left w:val="none" w:sz="0" w:space="0" w:color="auto"/>
        <w:bottom w:val="none" w:sz="0" w:space="0" w:color="auto"/>
        <w:right w:val="none" w:sz="0" w:space="0" w:color="auto"/>
      </w:divBdr>
    </w:div>
    <w:div w:id="2031294270">
      <w:bodyDiv w:val="1"/>
      <w:marLeft w:val="0"/>
      <w:marRight w:val="0"/>
      <w:marTop w:val="0"/>
      <w:marBottom w:val="0"/>
      <w:divBdr>
        <w:top w:val="none" w:sz="0" w:space="0" w:color="auto"/>
        <w:left w:val="none" w:sz="0" w:space="0" w:color="auto"/>
        <w:bottom w:val="none" w:sz="0" w:space="0" w:color="auto"/>
        <w:right w:val="none" w:sz="0" w:space="0" w:color="auto"/>
      </w:divBdr>
    </w:div>
    <w:div w:id="2041666727">
      <w:bodyDiv w:val="1"/>
      <w:marLeft w:val="0"/>
      <w:marRight w:val="0"/>
      <w:marTop w:val="0"/>
      <w:marBottom w:val="0"/>
      <w:divBdr>
        <w:top w:val="none" w:sz="0" w:space="0" w:color="auto"/>
        <w:left w:val="none" w:sz="0" w:space="0" w:color="auto"/>
        <w:bottom w:val="none" w:sz="0" w:space="0" w:color="auto"/>
        <w:right w:val="none" w:sz="0" w:space="0" w:color="auto"/>
      </w:divBdr>
    </w:div>
    <w:div w:id="2050687866">
      <w:bodyDiv w:val="1"/>
      <w:marLeft w:val="0"/>
      <w:marRight w:val="0"/>
      <w:marTop w:val="0"/>
      <w:marBottom w:val="0"/>
      <w:divBdr>
        <w:top w:val="none" w:sz="0" w:space="0" w:color="auto"/>
        <w:left w:val="none" w:sz="0" w:space="0" w:color="auto"/>
        <w:bottom w:val="none" w:sz="0" w:space="0" w:color="auto"/>
        <w:right w:val="none" w:sz="0" w:space="0" w:color="auto"/>
      </w:divBdr>
    </w:div>
    <w:div w:id="2063360150">
      <w:bodyDiv w:val="1"/>
      <w:marLeft w:val="0"/>
      <w:marRight w:val="0"/>
      <w:marTop w:val="0"/>
      <w:marBottom w:val="0"/>
      <w:divBdr>
        <w:top w:val="none" w:sz="0" w:space="0" w:color="auto"/>
        <w:left w:val="none" w:sz="0" w:space="0" w:color="auto"/>
        <w:bottom w:val="none" w:sz="0" w:space="0" w:color="auto"/>
        <w:right w:val="none" w:sz="0" w:space="0" w:color="auto"/>
      </w:divBdr>
    </w:div>
    <w:div w:id="2070641579">
      <w:bodyDiv w:val="1"/>
      <w:marLeft w:val="0"/>
      <w:marRight w:val="0"/>
      <w:marTop w:val="0"/>
      <w:marBottom w:val="0"/>
      <w:divBdr>
        <w:top w:val="none" w:sz="0" w:space="0" w:color="auto"/>
        <w:left w:val="none" w:sz="0" w:space="0" w:color="auto"/>
        <w:bottom w:val="none" w:sz="0" w:space="0" w:color="auto"/>
        <w:right w:val="none" w:sz="0" w:space="0" w:color="auto"/>
      </w:divBdr>
    </w:div>
    <w:div w:id="2073962818">
      <w:bodyDiv w:val="1"/>
      <w:marLeft w:val="0"/>
      <w:marRight w:val="0"/>
      <w:marTop w:val="0"/>
      <w:marBottom w:val="0"/>
      <w:divBdr>
        <w:top w:val="none" w:sz="0" w:space="0" w:color="auto"/>
        <w:left w:val="none" w:sz="0" w:space="0" w:color="auto"/>
        <w:bottom w:val="none" w:sz="0" w:space="0" w:color="auto"/>
        <w:right w:val="none" w:sz="0" w:space="0" w:color="auto"/>
      </w:divBdr>
    </w:div>
    <w:div w:id="2078043284">
      <w:bodyDiv w:val="1"/>
      <w:marLeft w:val="0"/>
      <w:marRight w:val="0"/>
      <w:marTop w:val="0"/>
      <w:marBottom w:val="0"/>
      <w:divBdr>
        <w:top w:val="none" w:sz="0" w:space="0" w:color="auto"/>
        <w:left w:val="none" w:sz="0" w:space="0" w:color="auto"/>
        <w:bottom w:val="none" w:sz="0" w:space="0" w:color="auto"/>
        <w:right w:val="none" w:sz="0" w:space="0" w:color="auto"/>
      </w:divBdr>
    </w:div>
    <w:div w:id="2079865940">
      <w:bodyDiv w:val="1"/>
      <w:marLeft w:val="0"/>
      <w:marRight w:val="0"/>
      <w:marTop w:val="0"/>
      <w:marBottom w:val="0"/>
      <w:divBdr>
        <w:top w:val="none" w:sz="0" w:space="0" w:color="auto"/>
        <w:left w:val="none" w:sz="0" w:space="0" w:color="auto"/>
        <w:bottom w:val="none" w:sz="0" w:space="0" w:color="auto"/>
        <w:right w:val="none" w:sz="0" w:space="0" w:color="auto"/>
      </w:divBdr>
    </w:div>
    <w:div w:id="2098013372">
      <w:bodyDiv w:val="1"/>
      <w:marLeft w:val="0"/>
      <w:marRight w:val="0"/>
      <w:marTop w:val="0"/>
      <w:marBottom w:val="0"/>
      <w:divBdr>
        <w:top w:val="none" w:sz="0" w:space="0" w:color="auto"/>
        <w:left w:val="none" w:sz="0" w:space="0" w:color="auto"/>
        <w:bottom w:val="none" w:sz="0" w:space="0" w:color="auto"/>
        <w:right w:val="none" w:sz="0" w:space="0" w:color="auto"/>
      </w:divBdr>
    </w:div>
    <w:div w:id="2100591141">
      <w:bodyDiv w:val="1"/>
      <w:marLeft w:val="0"/>
      <w:marRight w:val="0"/>
      <w:marTop w:val="0"/>
      <w:marBottom w:val="0"/>
      <w:divBdr>
        <w:top w:val="none" w:sz="0" w:space="0" w:color="auto"/>
        <w:left w:val="none" w:sz="0" w:space="0" w:color="auto"/>
        <w:bottom w:val="none" w:sz="0" w:space="0" w:color="auto"/>
        <w:right w:val="none" w:sz="0" w:space="0" w:color="auto"/>
      </w:divBdr>
    </w:div>
    <w:div w:id="2111463612">
      <w:bodyDiv w:val="1"/>
      <w:marLeft w:val="0"/>
      <w:marRight w:val="0"/>
      <w:marTop w:val="0"/>
      <w:marBottom w:val="0"/>
      <w:divBdr>
        <w:top w:val="none" w:sz="0" w:space="0" w:color="auto"/>
        <w:left w:val="none" w:sz="0" w:space="0" w:color="auto"/>
        <w:bottom w:val="none" w:sz="0" w:space="0" w:color="auto"/>
        <w:right w:val="none" w:sz="0" w:space="0" w:color="auto"/>
      </w:divBdr>
    </w:div>
    <w:div w:id="2127115543">
      <w:bodyDiv w:val="1"/>
      <w:marLeft w:val="0"/>
      <w:marRight w:val="0"/>
      <w:marTop w:val="0"/>
      <w:marBottom w:val="0"/>
      <w:divBdr>
        <w:top w:val="none" w:sz="0" w:space="0" w:color="auto"/>
        <w:left w:val="none" w:sz="0" w:space="0" w:color="auto"/>
        <w:bottom w:val="none" w:sz="0" w:space="0" w:color="auto"/>
        <w:right w:val="none" w:sz="0" w:space="0" w:color="auto"/>
      </w:divBdr>
    </w:div>
    <w:div w:id="2130318533">
      <w:bodyDiv w:val="1"/>
      <w:marLeft w:val="0"/>
      <w:marRight w:val="0"/>
      <w:marTop w:val="0"/>
      <w:marBottom w:val="0"/>
      <w:divBdr>
        <w:top w:val="none" w:sz="0" w:space="0" w:color="auto"/>
        <w:left w:val="none" w:sz="0" w:space="0" w:color="auto"/>
        <w:bottom w:val="none" w:sz="0" w:space="0" w:color="auto"/>
        <w:right w:val="none" w:sz="0" w:space="0" w:color="auto"/>
      </w:divBdr>
    </w:div>
    <w:div w:id="2131128226">
      <w:bodyDiv w:val="1"/>
      <w:marLeft w:val="0"/>
      <w:marRight w:val="0"/>
      <w:marTop w:val="0"/>
      <w:marBottom w:val="0"/>
      <w:divBdr>
        <w:top w:val="none" w:sz="0" w:space="0" w:color="auto"/>
        <w:left w:val="none" w:sz="0" w:space="0" w:color="auto"/>
        <w:bottom w:val="none" w:sz="0" w:space="0" w:color="auto"/>
        <w:right w:val="none" w:sz="0" w:space="0" w:color="auto"/>
      </w:divBdr>
    </w:div>
    <w:div w:id="2132479582">
      <w:bodyDiv w:val="1"/>
      <w:marLeft w:val="0"/>
      <w:marRight w:val="0"/>
      <w:marTop w:val="0"/>
      <w:marBottom w:val="0"/>
      <w:divBdr>
        <w:top w:val="none" w:sz="0" w:space="0" w:color="auto"/>
        <w:left w:val="none" w:sz="0" w:space="0" w:color="auto"/>
        <w:bottom w:val="none" w:sz="0" w:space="0" w:color="auto"/>
        <w:right w:val="none" w:sz="0" w:space="0" w:color="auto"/>
      </w:divBdr>
    </w:div>
    <w:div w:id="2134714806">
      <w:bodyDiv w:val="1"/>
      <w:marLeft w:val="0"/>
      <w:marRight w:val="0"/>
      <w:marTop w:val="0"/>
      <w:marBottom w:val="0"/>
      <w:divBdr>
        <w:top w:val="none" w:sz="0" w:space="0" w:color="auto"/>
        <w:left w:val="none" w:sz="0" w:space="0" w:color="auto"/>
        <w:bottom w:val="none" w:sz="0" w:space="0" w:color="auto"/>
        <w:right w:val="none" w:sz="0" w:space="0" w:color="auto"/>
      </w:divBdr>
    </w:div>
    <w:div w:id="21398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egurosbolivar.com/" TargetMode="External"/><Relationship Id="rId2" Type="http://schemas.openxmlformats.org/officeDocument/2006/relationships/hyperlink" Target="https://saludtotal.com.co/" TargetMode="External"/><Relationship Id="rId1" Type="http://schemas.openxmlformats.org/officeDocument/2006/relationships/hyperlink" Target="https://www.colmedicos.com/acerca-de-nosotros/misi%C3%B3n-y-visi%C3%B3n" TargetMode="External"/><Relationship Id="rId6" Type="http://schemas.openxmlformats.org/officeDocument/2006/relationships/hyperlink" Target="https://consultaprocesos.ramajudicial.gov.co/Procesos/NumeroRadicacion" TargetMode="External"/><Relationship Id="rId5" Type="http://schemas.openxmlformats.org/officeDocument/2006/relationships/hyperlink" Target="https://www.epssura.com/" TargetMode="External"/><Relationship Id="rId4" Type="http://schemas.openxmlformats.org/officeDocument/2006/relationships/hyperlink" Target="https://positiva.gov.co/sistema-gene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f836f7-04b2-4c5b-b1db-82243c8e96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0A24D080C0ED4681191F35B46C0EE0" ma:contentTypeVersion="13" ma:contentTypeDescription="Crear nuevo documento." ma:contentTypeScope="" ma:versionID="7989e149e73c5806d5154557d9862e7d">
  <xsd:schema xmlns:xsd="http://www.w3.org/2001/XMLSchema" xmlns:xs="http://www.w3.org/2001/XMLSchema" xmlns:p="http://schemas.microsoft.com/office/2006/metadata/properties" xmlns:ns3="f9f836f7-04b2-4c5b-b1db-82243c8e969f" xmlns:ns4="1fe22b2b-afbb-44d8-97eb-998dd774dcaf" targetNamespace="http://schemas.microsoft.com/office/2006/metadata/properties" ma:root="true" ma:fieldsID="3e0f1382df9ebdad70e30c716ecb08af" ns3:_="" ns4:_="">
    <xsd:import namespace="f9f836f7-04b2-4c5b-b1db-82243c8e969f"/>
    <xsd:import namespace="1fe22b2b-afbb-44d8-97eb-998dd774dc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836f7-04b2-4c5b-b1db-82243c8e9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e22b2b-afbb-44d8-97eb-998dd774dca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0B28-4F4A-43B8-B9BB-45B7DC4B6490}">
  <ds:schemaRefs>
    <ds:schemaRef ds:uri="http://schemas.microsoft.com/sharepoint/v3/contenttype/forms"/>
  </ds:schemaRefs>
</ds:datastoreItem>
</file>

<file path=customXml/itemProps2.xml><?xml version="1.0" encoding="utf-8"?>
<ds:datastoreItem xmlns:ds="http://schemas.openxmlformats.org/officeDocument/2006/customXml" ds:itemID="{39676A52-262E-4C3C-9137-6B1119AA4B0D}">
  <ds:schemaRefs>
    <ds:schemaRef ds:uri="http://schemas.microsoft.com/office/2006/metadata/properties"/>
    <ds:schemaRef ds:uri="http://schemas.microsoft.com/office/infopath/2007/PartnerControls"/>
    <ds:schemaRef ds:uri="f9f836f7-04b2-4c5b-b1db-82243c8e969f"/>
  </ds:schemaRefs>
</ds:datastoreItem>
</file>

<file path=customXml/itemProps3.xml><?xml version="1.0" encoding="utf-8"?>
<ds:datastoreItem xmlns:ds="http://schemas.openxmlformats.org/officeDocument/2006/customXml" ds:itemID="{5BD440F8-79AA-4587-903A-77A66DA74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836f7-04b2-4c5b-b1db-82243c8e969f"/>
    <ds:schemaRef ds:uri="1fe22b2b-afbb-44d8-97eb-998dd774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3BD9C-3835-4C56-8009-2C53241F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19340</Words>
  <Characters>106375</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125465</CharactersWithSpaces>
  <SharedDoc>false</SharedDoc>
  <HLinks>
    <vt:vector size="36" baseType="variant">
      <vt:variant>
        <vt:i4>2687018</vt:i4>
      </vt:variant>
      <vt:variant>
        <vt:i4>15</vt:i4>
      </vt:variant>
      <vt:variant>
        <vt:i4>0</vt:i4>
      </vt:variant>
      <vt:variant>
        <vt:i4>5</vt:i4>
      </vt:variant>
      <vt:variant>
        <vt:lpwstr>https://consultaprocesos.ramajudicial.gov.co/Procesos/NumeroRadicacion</vt:lpwstr>
      </vt:variant>
      <vt:variant>
        <vt:lpwstr/>
      </vt:variant>
      <vt:variant>
        <vt:i4>5701708</vt:i4>
      </vt:variant>
      <vt:variant>
        <vt:i4>12</vt:i4>
      </vt:variant>
      <vt:variant>
        <vt:i4>0</vt:i4>
      </vt:variant>
      <vt:variant>
        <vt:i4>5</vt:i4>
      </vt:variant>
      <vt:variant>
        <vt:lpwstr>https://www.epssura.com/</vt:lpwstr>
      </vt:variant>
      <vt:variant>
        <vt:lpwstr/>
      </vt:variant>
      <vt:variant>
        <vt:i4>8257598</vt:i4>
      </vt:variant>
      <vt:variant>
        <vt:i4>9</vt:i4>
      </vt:variant>
      <vt:variant>
        <vt:i4>0</vt:i4>
      </vt:variant>
      <vt:variant>
        <vt:i4>5</vt:i4>
      </vt:variant>
      <vt:variant>
        <vt:lpwstr>https://positiva.gov.co/sistema-general</vt:lpwstr>
      </vt:variant>
      <vt:variant>
        <vt:lpwstr/>
      </vt:variant>
      <vt:variant>
        <vt:i4>3342451</vt:i4>
      </vt:variant>
      <vt:variant>
        <vt:i4>6</vt:i4>
      </vt:variant>
      <vt:variant>
        <vt:i4>0</vt:i4>
      </vt:variant>
      <vt:variant>
        <vt:i4>5</vt:i4>
      </vt:variant>
      <vt:variant>
        <vt:lpwstr>https://www.segurosbolivar.com/</vt:lpwstr>
      </vt:variant>
      <vt:variant>
        <vt:lpwstr/>
      </vt:variant>
      <vt:variant>
        <vt:i4>2818101</vt:i4>
      </vt:variant>
      <vt:variant>
        <vt:i4>3</vt:i4>
      </vt:variant>
      <vt:variant>
        <vt:i4>0</vt:i4>
      </vt:variant>
      <vt:variant>
        <vt:i4>5</vt:i4>
      </vt:variant>
      <vt:variant>
        <vt:lpwstr>https://saludtotal.com.co/</vt:lpwstr>
      </vt:variant>
      <vt:variant>
        <vt:lpwstr/>
      </vt:variant>
      <vt:variant>
        <vt:i4>3539062</vt:i4>
      </vt:variant>
      <vt:variant>
        <vt:i4>0</vt:i4>
      </vt:variant>
      <vt:variant>
        <vt:i4>0</vt:i4>
      </vt:variant>
      <vt:variant>
        <vt:i4>5</vt:i4>
      </vt:variant>
      <vt:variant>
        <vt:lpwstr>https://www.colmedicos.com/acerca-de-nosotros/misi%C3%B3n-y-visi%C3%B3n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Viviana Moreno Guevara</dc:creator>
  <cp:keywords/>
  <dc:description/>
  <cp:lastModifiedBy>Paulino Jose Solano Camargo</cp:lastModifiedBy>
  <cp:revision>2</cp:revision>
  <cp:lastPrinted>2019-10-01T22:29:00Z</cp:lastPrinted>
  <dcterms:created xsi:type="dcterms:W3CDTF">2024-10-09T20:55:00Z</dcterms:created>
  <dcterms:modified xsi:type="dcterms:W3CDTF">2024-10-09T20:55:00Z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0x010100950A24D080C0ED4681191F35B46C0EE0</vt:lpwstr>
  </property>
</Properties>
</file>