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EBD5" w14:textId="145F6DBB" w:rsidR="00DE225F" w:rsidRPr="0036451C" w:rsidRDefault="00DE225F" w:rsidP="00487332">
      <w:pPr>
        <w:pStyle w:val="Encabezado"/>
        <w:jc w:val="center"/>
        <w:rPr>
          <w:b/>
          <w:bCs/>
          <w:color w:val="000000" w:themeColor="text1"/>
          <w:lang w:val="es-CO"/>
        </w:rPr>
      </w:pPr>
      <w:bookmarkStart w:id="0" w:name="_Hlk96933649"/>
      <w:r w:rsidRPr="0036451C">
        <w:rPr>
          <w:b/>
          <w:bCs/>
          <w:color w:val="000000" w:themeColor="text1"/>
          <w:lang w:val="es-CO"/>
        </w:rPr>
        <w:t>REPÚBLICA DE COLOMBIA</w:t>
      </w:r>
    </w:p>
    <w:p w14:paraId="58D61AED" w14:textId="08A1EB66" w:rsidR="00DE225F" w:rsidRPr="0036451C" w:rsidRDefault="00B8693B" w:rsidP="00B8693B">
      <w:pPr>
        <w:pStyle w:val="Encabezado"/>
        <w:jc w:val="center"/>
        <w:rPr>
          <w:b/>
          <w:bCs/>
          <w:color w:val="000000" w:themeColor="text1"/>
          <w:lang w:val="es-CO"/>
        </w:rPr>
      </w:pPr>
      <w:r>
        <w:rPr>
          <w:b/>
          <w:bCs/>
          <w:noProof/>
          <w:color w:val="000000" w:themeColor="text1"/>
          <w:lang w:val="es-CO"/>
        </w:rPr>
        <w:drawing>
          <wp:inline distT="0" distB="0" distL="0" distR="0" wp14:anchorId="73144A42" wp14:editId="0E95170C">
            <wp:extent cx="792480" cy="792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7CD216A8" w14:textId="77777777" w:rsidR="00DE225F" w:rsidRPr="0036451C" w:rsidRDefault="00DE225F" w:rsidP="00DE225F">
      <w:pPr>
        <w:pStyle w:val="Encabezado"/>
        <w:jc w:val="center"/>
        <w:rPr>
          <w:b/>
          <w:bCs/>
          <w:color w:val="000000" w:themeColor="text1"/>
          <w:lang w:val="es-CO"/>
        </w:rPr>
      </w:pPr>
      <w:r w:rsidRPr="0036451C">
        <w:rPr>
          <w:b/>
          <w:bCs/>
          <w:color w:val="000000" w:themeColor="text1"/>
          <w:lang w:val="es-CO"/>
        </w:rPr>
        <w:t>CORTE CONSTITUCIONAL</w:t>
      </w:r>
    </w:p>
    <w:p w14:paraId="22BC3474" w14:textId="0A6049C9" w:rsidR="00DE225F" w:rsidRPr="0036451C" w:rsidRDefault="00DE225F" w:rsidP="00DE225F">
      <w:pPr>
        <w:pStyle w:val="Encabezado"/>
        <w:tabs>
          <w:tab w:val="clear" w:pos="8504"/>
        </w:tabs>
        <w:jc w:val="center"/>
        <w:rPr>
          <w:b/>
          <w:bCs/>
          <w:color w:val="000000" w:themeColor="text1"/>
          <w:lang w:val="es-CO"/>
        </w:rPr>
      </w:pPr>
      <w:r w:rsidRPr="0036451C">
        <w:rPr>
          <w:b/>
          <w:bCs/>
          <w:color w:val="000000" w:themeColor="text1"/>
          <w:lang w:val="es-CO"/>
        </w:rPr>
        <w:t xml:space="preserve">Sala </w:t>
      </w:r>
      <w:r w:rsidR="006336EE" w:rsidRPr="0036451C">
        <w:rPr>
          <w:b/>
          <w:bCs/>
          <w:color w:val="000000" w:themeColor="text1"/>
          <w:lang w:val="es-CO"/>
        </w:rPr>
        <w:t>Quinta</w:t>
      </w:r>
      <w:r w:rsidRPr="0036451C">
        <w:rPr>
          <w:b/>
          <w:bCs/>
          <w:color w:val="000000" w:themeColor="text1"/>
          <w:lang w:val="es-CO"/>
        </w:rPr>
        <w:t xml:space="preserve"> de Revisión</w:t>
      </w:r>
    </w:p>
    <w:p w14:paraId="64B61BE7" w14:textId="77777777" w:rsidR="006B789F" w:rsidRPr="0036451C" w:rsidRDefault="006B789F" w:rsidP="00C97118">
      <w:pPr>
        <w:ind w:left="-142"/>
        <w:jc w:val="center"/>
        <w:rPr>
          <w:b/>
          <w:color w:val="000000" w:themeColor="text1"/>
          <w:lang w:val="es-CO"/>
        </w:rPr>
      </w:pPr>
    </w:p>
    <w:p w14:paraId="02D65968" w14:textId="77777777" w:rsidR="003D777E" w:rsidRPr="0036451C" w:rsidRDefault="003D777E" w:rsidP="003C6CE3">
      <w:pPr>
        <w:ind w:left="-142"/>
        <w:jc w:val="center"/>
        <w:rPr>
          <w:b/>
          <w:color w:val="000000" w:themeColor="text1"/>
          <w:lang w:val="es-CO"/>
        </w:rPr>
      </w:pPr>
    </w:p>
    <w:p w14:paraId="763E9136" w14:textId="195BECD9" w:rsidR="005B6C1C" w:rsidRPr="0036451C" w:rsidRDefault="00C97118" w:rsidP="003C6CE3">
      <w:pPr>
        <w:ind w:left="-142"/>
        <w:jc w:val="center"/>
        <w:rPr>
          <w:b/>
          <w:color w:val="000000" w:themeColor="text1"/>
          <w:lang w:val="es-CO"/>
        </w:rPr>
      </w:pPr>
      <w:r w:rsidRPr="0036451C">
        <w:rPr>
          <w:b/>
          <w:color w:val="000000" w:themeColor="text1"/>
          <w:lang w:val="es-CO"/>
        </w:rPr>
        <w:t>SENTENCIA T-</w:t>
      </w:r>
      <w:r w:rsidR="00936CA0">
        <w:rPr>
          <w:b/>
          <w:color w:val="000000" w:themeColor="text1"/>
          <w:lang w:val="es-CO"/>
        </w:rPr>
        <w:t>436</w:t>
      </w:r>
      <w:r w:rsidR="006970B9" w:rsidRPr="0036451C">
        <w:rPr>
          <w:b/>
          <w:color w:val="000000" w:themeColor="text1"/>
          <w:lang w:val="es-CO"/>
        </w:rPr>
        <w:t xml:space="preserve"> </w:t>
      </w:r>
      <w:r w:rsidRPr="0036451C">
        <w:rPr>
          <w:b/>
          <w:color w:val="000000" w:themeColor="text1"/>
          <w:lang w:val="es-CO"/>
        </w:rPr>
        <w:t>DE 202</w:t>
      </w:r>
      <w:r w:rsidR="004847CB" w:rsidRPr="0036451C">
        <w:rPr>
          <w:b/>
          <w:color w:val="000000" w:themeColor="text1"/>
          <w:lang w:val="es-CO"/>
        </w:rPr>
        <w:t>5</w:t>
      </w:r>
    </w:p>
    <w:p w14:paraId="2A1ACD4A" w14:textId="77777777" w:rsidR="00325219" w:rsidRPr="0036451C" w:rsidRDefault="00325219" w:rsidP="00325219">
      <w:pPr>
        <w:rPr>
          <w:b/>
          <w:color w:val="000000" w:themeColor="text1"/>
          <w:lang w:val="es-CO"/>
        </w:rPr>
      </w:pPr>
    </w:p>
    <w:p w14:paraId="39A8F099" w14:textId="77777777" w:rsidR="00C124D5" w:rsidRPr="0036451C" w:rsidRDefault="00C97118" w:rsidP="003F18D9">
      <w:pPr>
        <w:ind w:left="3855"/>
        <w:rPr>
          <w:rFonts w:eastAsiaTheme="minorHAnsi"/>
          <w:bCs/>
          <w:color w:val="000000" w:themeColor="text1"/>
          <w:lang w:val="es-CO" w:eastAsia="en-US"/>
        </w:rPr>
      </w:pPr>
      <w:r w:rsidRPr="0036451C">
        <w:rPr>
          <w:b/>
          <w:color w:val="000000" w:themeColor="text1"/>
          <w:lang w:val="es-CO"/>
        </w:rPr>
        <w:t>Expediente:</w:t>
      </w:r>
      <w:r w:rsidRPr="0036451C">
        <w:rPr>
          <w:bCs/>
          <w:color w:val="000000" w:themeColor="text1"/>
          <w:lang w:val="es-CO"/>
        </w:rPr>
        <w:t xml:space="preserve"> </w:t>
      </w:r>
      <w:r w:rsidR="00C124D5" w:rsidRPr="0036451C">
        <w:rPr>
          <w:color w:val="000000" w:themeColor="text1"/>
          <w:lang w:val="es-CO" w:eastAsia="es-MX"/>
        </w:rPr>
        <w:t>T-10.655.948</w:t>
      </w:r>
    </w:p>
    <w:p w14:paraId="519548C8" w14:textId="77777777" w:rsidR="00C124D5" w:rsidRPr="0036451C" w:rsidRDefault="00C124D5" w:rsidP="003F18D9">
      <w:pPr>
        <w:ind w:left="3855"/>
        <w:rPr>
          <w:color w:val="000000" w:themeColor="text1"/>
          <w:lang w:val="es-CO"/>
        </w:rPr>
      </w:pPr>
    </w:p>
    <w:p w14:paraId="05F760DC" w14:textId="4586A208" w:rsidR="00C124D5" w:rsidRPr="0036451C" w:rsidRDefault="00C124D5" w:rsidP="003F18D9">
      <w:pPr>
        <w:ind w:left="3855"/>
        <w:rPr>
          <w:rFonts w:eastAsiaTheme="minorHAnsi"/>
          <w:bCs/>
          <w:color w:val="000000" w:themeColor="text1"/>
          <w:lang w:val="es-CO" w:eastAsia="en-US"/>
        </w:rPr>
      </w:pPr>
      <w:r w:rsidRPr="0036451C">
        <w:rPr>
          <w:color w:val="000000" w:themeColor="text1"/>
          <w:lang w:val="es-CO"/>
        </w:rPr>
        <w:t xml:space="preserve">Acción de tutela instaurada por </w:t>
      </w:r>
      <w:r w:rsidR="002967CF" w:rsidRPr="0036451C">
        <w:rPr>
          <w:i/>
          <w:iCs/>
          <w:color w:val="000000" w:themeColor="text1"/>
          <w:lang w:val="es-CO"/>
        </w:rPr>
        <w:t>Jenny</w:t>
      </w:r>
      <w:r w:rsidRPr="0036451C">
        <w:rPr>
          <w:color w:val="000000" w:themeColor="text1"/>
          <w:lang w:val="es-CO"/>
        </w:rPr>
        <w:t xml:space="preserve"> en contra de </w:t>
      </w:r>
      <w:r w:rsidR="00E61D8B" w:rsidRPr="0036451C">
        <w:rPr>
          <w:color w:val="000000" w:themeColor="text1"/>
          <w:lang w:val="es-CO"/>
        </w:rPr>
        <w:t>la</w:t>
      </w:r>
      <w:r w:rsidRPr="0036451C">
        <w:rPr>
          <w:color w:val="000000" w:themeColor="text1"/>
          <w:lang w:val="es-CO"/>
        </w:rPr>
        <w:t xml:space="preserve"> EP</w:t>
      </w:r>
      <w:r w:rsidR="00E61D8B" w:rsidRPr="0036451C">
        <w:rPr>
          <w:color w:val="000000" w:themeColor="text1"/>
          <w:lang w:val="es-CO"/>
        </w:rPr>
        <w:t>S.</w:t>
      </w:r>
    </w:p>
    <w:p w14:paraId="3217D636" w14:textId="77777777" w:rsidR="00B143C1" w:rsidRPr="0036451C" w:rsidRDefault="00B143C1" w:rsidP="003F18D9">
      <w:pPr>
        <w:ind w:left="3855"/>
        <w:rPr>
          <w:rFonts w:eastAsiaTheme="minorHAnsi"/>
          <w:bCs/>
          <w:color w:val="000000" w:themeColor="text1"/>
          <w:lang w:val="es-CO" w:eastAsia="en-US"/>
        </w:rPr>
      </w:pPr>
    </w:p>
    <w:p w14:paraId="6B3F5F4B" w14:textId="581CEABB" w:rsidR="00C97118" w:rsidRPr="0036451C" w:rsidRDefault="00C97118" w:rsidP="003F18D9">
      <w:pPr>
        <w:ind w:left="3855"/>
        <w:rPr>
          <w:b/>
          <w:color w:val="000000" w:themeColor="text1"/>
          <w:lang w:val="es-CO"/>
        </w:rPr>
      </w:pPr>
      <w:r w:rsidRPr="0036451C">
        <w:rPr>
          <w:b/>
          <w:color w:val="000000" w:themeColor="text1"/>
          <w:lang w:val="es-CO"/>
        </w:rPr>
        <w:t xml:space="preserve">Magistrado </w:t>
      </w:r>
      <w:r w:rsidR="00B642C2" w:rsidRPr="0036451C">
        <w:rPr>
          <w:b/>
          <w:color w:val="000000" w:themeColor="text1"/>
          <w:lang w:val="es-CO"/>
        </w:rPr>
        <w:t>p</w:t>
      </w:r>
      <w:r w:rsidRPr="0036451C">
        <w:rPr>
          <w:b/>
          <w:color w:val="000000" w:themeColor="text1"/>
          <w:lang w:val="es-CO"/>
        </w:rPr>
        <w:t>onente:</w:t>
      </w:r>
      <w:r w:rsidR="00B642C2" w:rsidRPr="0036451C">
        <w:rPr>
          <w:b/>
          <w:color w:val="000000" w:themeColor="text1"/>
          <w:lang w:val="es-CO"/>
        </w:rPr>
        <w:t xml:space="preserve"> </w:t>
      </w:r>
      <w:r w:rsidR="00B642C2" w:rsidRPr="0036451C">
        <w:rPr>
          <w:color w:val="000000" w:themeColor="text1"/>
          <w:lang w:val="es-CO"/>
        </w:rPr>
        <w:t>Jorge Enrique Ibáñez Najar</w:t>
      </w:r>
    </w:p>
    <w:p w14:paraId="1FC3A0C9" w14:textId="2E2B36B4" w:rsidR="00E2604B" w:rsidRPr="0036451C" w:rsidRDefault="00E2604B" w:rsidP="00C97118">
      <w:pPr>
        <w:rPr>
          <w:color w:val="000000" w:themeColor="text1"/>
          <w:lang w:val="es-CO"/>
        </w:rPr>
      </w:pPr>
    </w:p>
    <w:p w14:paraId="08F1D31E" w14:textId="77777777" w:rsidR="003D777E" w:rsidRPr="0036451C" w:rsidRDefault="003D777E" w:rsidP="00C97118">
      <w:pPr>
        <w:rPr>
          <w:color w:val="000000" w:themeColor="text1"/>
          <w:lang w:val="es-CO"/>
        </w:rPr>
      </w:pPr>
    </w:p>
    <w:p w14:paraId="682CEC8F" w14:textId="56E17286" w:rsidR="00C97118" w:rsidRPr="0036451C" w:rsidRDefault="00C97118" w:rsidP="00C97118">
      <w:pPr>
        <w:rPr>
          <w:color w:val="000000" w:themeColor="text1"/>
          <w:lang w:val="es-CO"/>
        </w:rPr>
      </w:pPr>
      <w:r w:rsidRPr="0036451C">
        <w:rPr>
          <w:color w:val="000000" w:themeColor="text1"/>
          <w:lang w:val="es-CO"/>
        </w:rPr>
        <w:t>Bogotá</w:t>
      </w:r>
      <w:r w:rsidR="009D1244" w:rsidRPr="0036451C">
        <w:rPr>
          <w:color w:val="000000" w:themeColor="text1"/>
          <w:lang w:val="es-CO"/>
        </w:rPr>
        <w:t>,</w:t>
      </w:r>
      <w:r w:rsidRPr="0036451C">
        <w:rPr>
          <w:color w:val="000000" w:themeColor="text1"/>
          <w:lang w:val="es-CO"/>
        </w:rPr>
        <w:t xml:space="preserve"> D.C.,</w:t>
      </w:r>
      <w:r w:rsidR="008364A6" w:rsidRPr="0036451C">
        <w:rPr>
          <w:color w:val="000000" w:themeColor="text1"/>
          <w:lang w:val="es-CO"/>
        </w:rPr>
        <w:t xml:space="preserve"> </w:t>
      </w:r>
      <w:r w:rsidR="00936CA0">
        <w:rPr>
          <w:color w:val="000000" w:themeColor="text1"/>
          <w:lang w:val="es-CO"/>
        </w:rPr>
        <w:t xml:space="preserve">veintidós (22) </w:t>
      </w:r>
      <w:r w:rsidRPr="0036451C">
        <w:rPr>
          <w:color w:val="000000" w:themeColor="text1"/>
          <w:lang w:val="es-CO"/>
        </w:rPr>
        <w:t xml:space="preserve">de </w:t>
      </w:r>
      <w:r w:rsidR="0036451C" w:rsidRPr="0036451C">
        <w:rPr>
          <w:color w:val="000000" w:themeColor="text1"/>
          <w:lang w:val="es-CO"/>
        </w:rPr>
        <w:t>octubre</w:t>
      </w:r>
      <w:r w:rsidR="00B861A3" w:rsidRPr="0036451C">
        <w:rPr>
          <w:color w:val="000000" w:themeColor="text1"/>
          <w:lang w:val="es-CO"/>
        </w:rPr>
        <w:t xml:space="preserve"> </w:t>
      </w:r>
      <w:r w:rsidRPr="0036451C">
        <w:rPr>
          <w:color w:val="000000" w:themeColor="text1"/>
          <w:lang w:val="es-CO"/>
        </w:rPr>
        <w:t xml:space="preserve">de dos mil </w:t>
      </w:r>
      <w:r w:rsidR="00F42455" w:rsidRPr="0036451C">
        <w:rPr>
          <w:color w:val="000000" w:themeColor="text1"/>
          <w:lang w:val="es-CO"/>
        </w:rPr>
        <w:t>veinti</w:t>
      </w:r>
      <w:r w:rsidR="008D7626" w:rsidRPr="0036451C">
        <w:rPr>
          <w:color w:val="000000" w:themeColor="text1"/>
          <w:lang w:val="es-CO"/>
        </w:rPr>
        <w:t>c</w:t>
      </w:r>
      <w:r w:rsidR="001001CB" w:rsidRPr="0036451C">
        <w:rPr>
          <w:color w:val="000000" w:themeColor="text1"/>
          <w:lang w:val="es-CO"/>
        </w:rPr>
        <w:t>inco</w:t>
      </w:r>
      <w:r w:rsidRPr="0036451C">
        <w:rPr>
          <w:color w:val="000000" w:themeColor="text1"/>
          <w:lang w:val="es-CO"/>
        </w:rPr>
        <w:t xml:space="preserve"> (202</w:t>
      </w:r>
      <w:r w:rsidR="001001CB" w:rsidRPr="0036451C">
        <w:rPr>
          <w:color w:val="000000" w:themeColor="text1"/>
          <w:lang w:val="es-CO"/>
        </w:rPr>
        <w:t>5</w:t>
      </w:r>
      <w:r w:rsidRPr="0036451C">
        <w:rPr>
          <w:color w:val="000000" w:themeColor="text1"/>
          <w:lang w:val="es-CO"/>
        </w:rPr>
        <w:t>)</w:t>
      </w:r>
    </w:p>
    <w:p w14:paraId="1E7C285B" w14:textId="33720F7A" w:rsidR="00C97118" w:rsidRPr="0036451C" w:rsidRDefault="00C97118" w:rsidP="00C97118">
      <w:pPr>
        <w:rPr>
          <w:color w:val="000000" w:themeColor="text1"/>
          <w:lang w:val="es-CO"/>
        </w:rPr>
      </w:pPr>
    </w:p>
    <w:p w14:paraId="5F0A5EA6" w14:textId="184A167D" w:rsidR="002A22CC" w:rsidRPr="0036451C" w:rsidRDefault="00C97118" w:rsidP="002A22CC">
      <w:pPr>
        <w:rPr>
          <w:color w:val="000000" w:themeColor="text1"/>
          <w:lang w:val="es-CO"/>
        </w:rPr>
      </w:pPr>
      <w:r w:rsidRPr="0036451C">
        <w:rPr>
          <w:color w:val="000000" w:themeColor="text1"/>
          <w:lang w:val="es-CO"/>
        </w:rPr>
        <w:t xml:space="preserve">La Sala </w:t>
      </w:r>
      <w:r w:rsidR="006336EE" w:rsidRPr="0036451C">
        <w:rPr>
          <w:color w:val="000000" w:themeColor="text1"/>
          <w:lang w:val="es-CO"/>
        </w:rPr>
        <w:t>Quinta</w:t>
      </w:r>
      <w:r w:rsidRPr="0036451C">
        <w:rPr>
          <w:color w:val="000000" w:themeColor="text1"/>
          <w:lang w:val="es-CO"/>
        </w:rPr>
        <w:t xml:space="preserve"> de Revisión de la Corte Constitucional, integrada por </w:t>
      </w:r>
      <w:r w:rsidR="002F0FD2" w:rsidRPr="0036451C">
        <w:rPr>
          <w:color w:val="000000" w:themeColor="text1"/>
          <w:lang w:val="es-CO"/>
        </w:rPr>
        <w:t>la</w:t>
      </w:r>
      <w:r w:rsidRPr="0036451C">
        <w:rPr>
          <w:color w:val="000000" w:themeColor="text1"/>
          <w:lang w:val="es-CO"/>
        </w:rPr>
        <w:t xml:space="preserve"> Magistrad</w:t>
      </w:r>
      <w:r w:rsidR="002F0FD2" w:rsidRPr="0036451C">
        <w:rPr>
          <w:color w:val="000000" w:themeColor="text1"/>
          <w:lang w:val="es-CO"/>
        </w:rPr>
        <w:t xml:space="preserve">a </w:t>
      </w:r>
      <w:r w:rsidR="006336EE" w:rsidRPr="0036451C">
        <w:rPr>
          <w:color w:val="000000" w:themeColor="text1"/>
          <w:lang w:val="es-CO"/>
        </w:rPr>
        <w:t>Paola Andrea Meneses Mosquera</w:t>
      </w:r>
      <w:r w:rsidR="00C124D5" w:rsidRPr="0036451C">
        <w:rPr>
          <w:color w:val="000000" w:themeColor="text1"/>
          <w:lang w:val="es-CO"/>
        </w:rPr>
        <w:t>, el Magistrado</w:t>
      </w:r>
      <w:r w:rsidRPr="0036451C">
        <w:rPr>
          <w:color w:val="000000" w:themeColor="text1"/>
          <w:lang w:val="es-CO"/>
        </w:rPr>
        <w:t xml:space="preserve"> </w:t>
      </w:r>
      <w:r w:rsidR="008E7628" w:rsidRPr="0036451C">
        <w:rPr>
          <w:color w:val="000000" w:themeColor="text1"/>
          <w:lang w:val="es-CO"/>
        </w:rPr>
        <w:t xml:space="preserve">Miguel Polo Rosero </w:t>
      </w:r>
      <w:r w:rsidRPr="0036451C">
        <w:rPr>
          <w:color w:val="000000" w:themeColor="text1"/>
          <w:lang w:val="es-CO"/>
        </w:rPr>
        <w:t xml:space="preserve">y </w:t>
      </w:r>
      <w:r w:rsidR="002F0FD2" w:rsidRPr="0036451C">
        <w:rPr>
          <w:color w:val="000000" w:themeColor="text1"/>
          <w:lang w:val="es-CO"/>
        </w:rPr>
        <w:t xml:space="preserve">el Magistrado </w:t>
      </w:r>
      <w:r w:rsidRPr="0036451C">
        <w:rPr>
          <w:color w:val="000000" w:themeColor="text1"/>
          <w:lang w:val="es-CO"/>
        </w:rPr>
        <w:t>Jorge Enrique Ibáñez Najar, quien la preside,</w:t>
      </w:r>
      <w:r w:rsidRPr="0036451C">
        <w:rPr>
          <w:b/>
          <w:color w:val="000000" w:themeColor="text1"/>
          <w:lang w:val="es-CO"/>
        </w:rPr>
        <w:t xml:space="preserve"> </w:t>
      </w:r>
      <w:r w:rsidRPr="0036451C">
        <w:rPr>
          <w:color w:val="000000" w:themeColor="text1"/>
          <w:lang w:val="es-CO"/>
        </w:rPr>
        <w:t>en ejercicio de sus competencias constitucionales</w:t>
      </w:r>
      <w:r w:rsidR="0003324A" w:rsidRPr="0036451C">
        <w:rPr>
          <w:color w:val="000000" w:themeColor="text1"/>
          <w:lang w:val="es-CO"/>
        </w:rPr>
        <w:t xml:space="preserve"> y </w:t>
      </w:r>
      <w:r w:rsidRPr="0036451C">
        <w:rPr>
          <w:color w:val="000000" w:themeColor="text1"/>
          <w:lang w:val="es-CO"/>
        </w:rPr>
        <w:t>legales</w:t>
      </w:r>
      <w:r w:rsidR="0003324A" w:rsidRPr="0036451C">
        <w:rPr>
          <w:color w:val="000000" w:themeColor="text1"/>
          <w:lang w:val="es-CO"/>
        </w:rPr>
        <w:t xml:space="preserve">, </w:t>
      </w:r>
      <w:r w:rsidR="004431B0" w:rsidRPr="0036451C">
        <w:rPr>
          <w:color w:val="000000" w:themeColor="text1"/>
          <w:lang w:val="es-CO"/>
        </w:rPr>
        <w:t>d</w:t>
      </w:r>
      <w:r w:rsidR="007B17A4" w:rsidRPr="0036451C">
        <w:rPr>
          <w:color w:val="000000" w:themeColor="text1"/>
          <w:lang w:val="es-CO"/>
        </w:rPr>
        <w:t xml:space="preserve">entro del proceso de revisión del fallo de tutela de </w:t>
      </w:r>
      <w:r w:rsidR="00C35BE0" w:rsidRPr="0036451C">
        <w:rPr>
          <w:color w:val="000000" w:themeColor="text1"/>
          <w:lang w:val="es-CO"/>
        </w:rPr>
        <w:t>segunda</w:t>
      </w:r>
      <w:r w:rsidR="00E730DE" w:rsidRPr="0036451C">
        <w:rPr>
          <w:color w:val="000000" w:themeColor="text1"/>
          <w:lang w:val="es-CO"/>
        </w:rPr>
        <w:t xml:space="preserve"> instancia proferido por el Juzgado </w:t>
      </w:r>
      <w:r w:rsidR="008E7628" w:rsidRPr="0036451C">
        <w:rPr>
          <w:color w:val="000000" w:themeColor="text1"/>
          <w:lang w:val="es-CO"/>
        </w:rPr>
        <w:t xml:space="preserve">Décimo Civil del Circuito de </w:t>
      </w:r>
      <w:r w:rsidR="00AD6E4A" w:rsidRPr="0036451C">
        <w:rPr>
          <w:i/>
          <w:iCs/>
          <w:color w:val="000000" w:themeColor="text1"/>
          <w:lang w:val="es-CO"/>
        </w:rPr>
        <w:t>Valparaíso</w:t>
      </w:r>
      <w:r w:rsidR="007B17A4" w:rsidRPr="0036451C">
        <w:rPr>
          <w:color w:val="000000" w:themeColor="text1"/>
          <w:lang w:val="es-CO"/>
        </w:rPr>
        <w:t xml:space="preserve">, respecto de la acción </w:t>
      </w:r>
      <w:r w:rsidR="00924005" w:rsidRPr="0036451C">
        <w:rPr>
          <w:color w:val="000000" w:themeColor="text1"/>
          <w:lang w:val="es-CO"/>
        </w:rPr>
        <w:t xml:space="preserve">de tutela </w:t>
      </w:r>
      <w:r w:rsidR="007B17A4" w:rsidRPr="0036451C">
        <w:rPr>
          <w:color w:val="000000" w:themeColor="text1"/>
          <w:lang w:val="es-CO"/>
        </w:rPr>
        <w:t xml:space="preserve">presentada por </w:t>
      </w:r>
      <w:r w:rsidR="002967CF" w:rsidRPr="0036451C">
        <w:rPr>
          <w:i/>
          <w:iCs/>
          <w:color w:val="000000" w:themeColor="text1"/>
          <w:lang w:val="es-CO"/>
        </w:rPr>
        <w:t>Jenny</w:t>
      </w:r>
      <w:r w:rsidR="008E7628" w:rsidRPr="0036451C">
        <w:rPr>
          <w:color w:val="000000" w:themeColor="text1"/>
          <w:lang w:val="es-CO"/>
        </w:rPr>
        <w:t xml:space="preserve"> en contra de </w:t>
      </w:r>
      <w:r w:rsidR="00E61D8B" w:rsidRPr="0036451C">
        <w:rPr>
          <w:color w:val="000000" w:themeColor="text1"/>
          <w:lang w:val="es-CO"/>
        </w:rPr>
        <w:t>la EPS</w:t>
      </w:r>
      <w:r w:rsidR="002A22CC" w:rsidRPr="0036451C">
        <w:rPr>
          <w:color w:val="000000" w:themeColor="text1"/>
          <w:lang w:val="es-CO"/>
        </w:rPr>
        <w:t>, ha pronunciado la siguiente</w:t>
      </w:r>
    </w:p>
    <w:p w14:paraId="2BDDF4AD" w14:textId="77777777" w:rsidR="002A22CC" w:rsidRPr="0036451C" w:rsidRDefault="002A22CC" w:rsidP="002A22CC">
      <w:pPr>
        <w:rPr>
          <w:color w:val="000000" w:themeColor="text1"/>
          <w:lang w:val="es-CO"/>
        </w:rPr>
      </w:pPr>
    </w:p>
    <w:p w14:paraId="7C4BE870" w14:textId="77777777" w:rsidR="003D777E" w:rsidRPr="0036451C" w:rsidRDefault="003D777E" w:rsidP="002A22CC">
      <w:pPr>
        <w:rPr>
          <w:color w:val="000000" w:themeColor="text1"/>
          <w:lang w:val="es-CO"/>
        </w:rPr>
      </w:pPr>
    </w:p>
    <w:p w14:paraId="7D0059AD" w14:textId="77777777" w:rsidR="002A22CC" w:rsidRPr="0036451C" w:rsidRDefault="002A22CC" w:rsidP="002A22CC">
      <w:pPr>
        <w:pStyle w:val="Textoindependiente"/>
        <w:tabs>
          <w:tab w:val="left" w:pos="8505"/>
        </w:tabs>
        <w:jc w:val="center"/>
        <w:rPr>
          <w:b/>
          <w:color w:val="000000" w:themeColor="text1"/>
          <w:lang w:val="es-CO"/>
        </w:rPr>
      </w:pPr>
      <w:r w:rsidRPr="0036451C">
        <w:rPr>
          <w:b/>
          <w:color w:val="000000" w:themeColor="text1"/>
          <w:lang w:val="es-CO"/>
        </w:rPr>
        <w:t>SENTENCIA</w:t>
      </w:r>
    </w:p>
    <w:p w14:paraId="117D30F8" w14:textId="77777777" w:rsidR="002A22CC" w:rsidRPr="0036451C" w:rsidRDefault="002A22CC" w:rsidP="002A22CC">
      <w:pPr>
        <w:overflowPunct w:val="0"/>
        <w:autoSpaceDE w:val="0"/>
        <w:autoSpaceDN w:val="0"/>
        <w:adjustRightInd w:val="0"/>
        <w:textAlignment w:val="baseline"/>
        <w:rPr>
          <w:color w:val="000000" w:themeColor="text1"/>
          <w:lang w:val="es-CO"/>
        </w:rPr>
      </w:pPr>
    </w:p>
    <w:p w14:paraId="246C6015" w14:textId="18DCEA1C" w:rsidR="00126DEE" w:rsidRPr="0036451C" w:rsidRDefault="00126DEE" w:rsidP="00126DEE">
      <w:pPr>
        <w:rPr>
          <w:color w:val="000000" w:themeColor="text1"/>
          <w:lang w:val="es-CO"/>
        </w:rPr>
      </w:pPr>
      <w:r w:rsidRPr="0036451C">
        <w:rPr>
          <w:color w:val="000000" w:themeColor="text1"/>
          <w:lang w:val="es-CO"/>
        </w:rPr>
        <w:t xml:space="preserve">El presente caso involucra la historia clínica de una persona </w:t>
      </w:r>
      <w:r w:rsidRPr="0036451C">
        <w:rPr>
          <w:i/>
          <w:iCs/>
          <w:color w:val="000000" w:themeColor="text1"/>
          <w:lang w:val="es-CO"/>
        </w:rPr>
        <w:t>transgénero</w:t>
      </w:r>
      <w:r w:rsidRPr="0036451C">
        <w:rPr>
          <w:color w:val="000000" w:themeColor="text1"/>
          <w:lang w:val="es-CO"/>
        </w:rPr>
        <w:t>. Por este motivo, como medida de protección de su intimidad, la Sala Quinta de Revisión suprimirá de esta providencia y de toda futura publicación, su nombre, datos e información que permita su identificación como documento de identidad e historial médico. A su turno, se emitirán dos copias de esta providencia, una con nombres reales y la otra en versión anonimizada.</w:t>
      </w:r>
      <w:r w:rsidRPr="0036451C">
        <w:rPr>
          <w:color w:val="000000" w:themeColor="text1"/>
          <w:vertAlign w:val="superscript"/>
          <w:lang w:val="es-CO"/>
        </w:rPr>
        <w:footnoteReference w:id="2"/>
      </w:r>
      <w:r w:rsidR="007527D8" w:rsidRPr="0036451C">
        <w:rPr>
          <w:color w:val="000000" w:themeColor="text1"/>
          <w:lang w:val="es-CO"/>
        </w:rPr>
        <w:t xml:space="preserve"> </w:t>
      </w:r>
      <w:r w:rsidR="007527D8" w:rsidRPr="0036451C">
        <w:rPr>
          <w:color w:val="000000" w:themeColor="text1"/>
          <w:shd w:val="clear" w:color="auto" w:fill="FFFFFF"/>
        </w:rPr>
        <w:t>En consecuencia,</w:t>
      </w:r>
      <w:r w:rsidR="00EE46C0" w:rsidRPr="0036451C">
        <w:rPr>
          <w:color w:val="000000" w:themeColor="text1"/>
          <w:shd w:val="clear" w:color="auto" w:fill="FFFFFF"/>
        </w:rPr>
        <w:t xml:space="preserve"> la accionante será identificada como </w:t>
      </w:r>
      <w:r w:rsidR="00EE46C0" w:rsidRPr="0036451C">
        <w:rPr>
          <w:i/>
          <w:iCs/>
          <w:color w:val="000000" w:themeColor="text1"/>
          <w:shd w:val="clear" w:color="auto" w:fill="FFFFFF"/>
        </w:rPr>
        <w:t>Jenny</w:t>
      </w:r>
      <w:r w:rsidR="00EE46C0" w:rsidRPr="0036451C">
        <w:rPr>
          <w:color w:val="000000" w:themeColor="text1"/>
          <w:shd w:val="clear" w:color="auto" w:fill="FFFFFF"/>
        </w:rPr>
        <w:t xml:space="preserve">, la entidad accionada como la EPS </w:t>
      </w:r>
      <w:r w:rsidR="00EF24BB" w:rsidRPr="0036451C">
        <w:rPr>
          <w:color w:val="000000" w:themeColor="text1"/>
          <w:shd w:val="clear" w:color="auto" w:fill="FFFFFF"/>
        </w:rPr>
        <w:t xml:space="preserve">y el nombre </w:t>
      </w:r>
      <w:r w:rsidR="007527D8" w:rsidRPr="0036451C">
        <w:rPr>
          <w:color w:val="000000" w:themeColor="text1"/>
          <w:shd w:val="clear" w:color="auto" w:fill="FFFFFF"/>
        </w:rPr>
        <w:t xml:space="preserve">del </w:t>
      </w:r>
      <w:r w:rsidR="0085070B" w:rsidRPr="0036451C">
        <w:rPr>
          <w:color w:val="000000" w:themeColor="text1"/>
          <w:shd w:val="clear" w:color="auto" w:fill="FFFFFF"/>
        </w:rPr>
        <w:t>lugar</w:t>
      </w:r>
      <w:r w:rsidR="007527D8" w:rsidRPr="0036451C">
        <w:rPr>
          <w:color w:val="000000" w:themeColor="text1"/>
          <w:shd w:val="clear" w:color="auto" w:fill="FFFFFF"/>
        </w:rPr>
        <w:t xml:space="preserve"> en el que sucedieron los hechos se reemplazará por uno ficticio.</w:t>
      </w:r>
    </w:p>
    <w:p w14:paraId="1F899A0E" w14:textId="0ACC5BF6" w:rsidR="00250BBD" w:rsidRPr="0036451C" w:rsidRDefault="00250BBD" w:rsidP="002A22CC">
      <w:pPr>
        <w:rPr>
          <w:color w:val="000000" w:themeColor="text1"/>
          <w:lang w:val="es-CO"/>
        </w:rPr>
      </w:pPr>
    </w:p>
    <w:p w14:paraId="6FEE7153" w14:textId="77777777" w:rsidR="003F18D9" w:rsidRPr="0036451C" w:rsidRDefault="003F18D9" w:rsidP="002A22CC">
      <w:pPr>
        <w:rPr>
          <w:color w:val="000000" w:themeColor="text1"/>
          <w:lang w:val="es-CO"/>
        </w:rPr>
      </w:pPr>
    </w:p>
    <w:p w14:paraId="58240593" w14:textId="4EBF2690" w:rsidR="00F561A9" w:rsidRPr="0036451C" w:rsidRDefault="00F561A9" w:rsidP="0065633C">
      <w:pPr>
        <w:pStyle w:val="Prrafodelista"/>
        <w:ind w:left="0"/>
        <w:jc w:val="left"/>
        <w:rPr>
          <w:b/>
          <w:color w:val="000000" w:themeColor="text1"/>
          <w:lang w:val="es-CO"/>
        </w:rPr>
      </w:pPr>
      <w:r w:rsidRPr="0036451C">
        <w:rPr>
          <w:b/>
          <w:color w:val="000000" w:themeColor="text1"/>
          <w:lang w:val="es-CO"/>
        </w:rPr>
        <w:t>Síntesis de la decisión</w:t>
      </w:r>
    </w:p>
    <w:p w14:paraId="78F6AC8B" w14:textId="77777777" w:rsidR="00F561A9" w:rsidRPr="0036451C" w:rsidRDefault="00F561A9" w:rsidP="00F561A9">
      <w:pPr>
        <w:jc w:val="left"/>
        <w:rPr>
          <w:b/>
          <w:color w:val="000000" w:themeColor="text1"/>
          <w:lang w:val="es-CO"/>
        </w:rPr>
      </w:pPr>
    </w:p>
    <w:p w14:paraId="5449DF92" w14:textId="325225BC" w:rsidR="00251391" w:rsidRPr="0036451C" w:rsidRDefault="00F561A9" w:rsidP="00251391">
      <w:pPr>
        <w:overflowPunct w:val="0"/>
        <w:autoSpaceDE w:val="0"/>
        <w:autoSpaceDN w:val="0"/>
        <w:adjustRightInd w:val="0"/>
        <w:textAlignment w:val="baseline"/>
        <w:rPr>
          <w:i/>
          <w:iCs/>
          <w:color w:val="000000" w:themeColor="text1"/>
          <w:lang w:val="es-CO"/>
        </w:rPr>
      </w:pPr>
      <w:r w:rsidRPr="0036451C">
        <w:rPr>
          <w:color w:val="000000" w:themeColor="text1"/>
          <w:lang w:val="es-CO"/>
        </w:rPr>
        <w:t xml:space="preserve">En sede de revisión, correspondió a la Sala Quinta de Revisión conocer de la acción de tutela instaurada por </w:t>
      </w:r>
      <w:r w:rsidR="002967CF" w:rsidRPr="0036451C">
        <w:rPr>
          <w:i/>
          <w:iCs/>
          <w:color w:val="000000" w:themeColor="text1"/>
          <w:lang w:val="es-CO"/>
        </w:rPr>
        <w:t>Jenny</w:t>
      </w:r>
      <w:r w:rsidR="00251391" w:rsidRPr="0036451C">
        <w:rPr>
          <w:color w:val="000000" w:themeColor="text1"/>
          <w:lang w:val="es-CO"/>
        </w:rPr>
        <w:t xml:space="preserve"> en contra de </w:t>
      </w:r>
      <w:r w:rsidR="00E61D8B" w:rsidRPr="0036451C">
        <w:rPr>
          <w:color w:val="000000" w:themeColor="text1"/>
          <w:lang w:val="es-CO"/>
        </w:rPr>
        <w:t>la</w:t>
      </w:r>
      <w:r w:rsidR="00251391" w:rsidRPr="0036451C">
        <w:rPr>
          <w:color w:val="000000" w:themeColor="text1"/>
          <w:lang w:val="es-CO"/>
        </w:rPr>
        <w:t xml:space="preserve"> EPS, con el propósito de obtener la protección de sus derechos fundamentales a la salud, a la vida digna y a la identidad sexual y de género. Ello, con ocasión de la negativa de la EPS de practicarle el procedimiento quirúrgico de </w:t>
      </w:r>
      <w:r w:rsidR="00251391" w:rsidRPr="0036451C">
        <w:rPr>
          <w:i/>
          <w:iCs/>
          <w:color w:val="000000" w:themeColor="text1"/>
          <w:lang w:val="es-CO"/>
        </w:rPr>
        <w:t>reconstrucción de mama bilateral con dispositivo.</w:t>
      </w:r>
    </w:p>
    <w:p w14:paraId="272153B0" w14:textId="77777777" w:rsidR="00251391" w:rsidRPr="0036451C" w:rsidRDefault="00251391" w:rsidP="00251391">
      <w:pPr>
        <w:overflowPunct w:val="0"/>
        <w:autoSpaceDE w:val="0"/>
        <w:autoSpaceDN w:val="0"/>
        <w:adjustRightInd w:val="0"/>
        <w:textAlignment w:val="baseline"/>
        <w:rPr>
          <w:i/>
          <w:iCs/>
          <w:color w:val="000000" w:themeColor="text1"/>
          <w:lang w:val="es-CO"/>
        </w:rPr>
      </w:pPr>
    </w:p>
    <w:p w14:paraId="4425DF34" w14:textId="00C08A28" w:rsidR="007B7D99" w:rsidRPr="0036451C" w:rsidRDefault="00251391" w:rsidP="00251391">
      <w:pPr>
        <w:overflowPunct w:val="0"/>
        <w:autoSpaceDE w:val="0"/>
        <w:autoSpaceDN w:val="0"/>
        <w:adjustRightInd w:val="0"/>
        <w:textAlignment w:val="baseline"/>
        <w:rPr>
          <w:iCs/>
          <w:color w:val="000000" w:themeColor="text1"/>
          <w:shd w:val="clear" w:color="auto" w:fill="FFFFFF"/>
          <w:lang w:val="es-CO"/>
        </w:rPr>
      </w:pPr>
      <w:r w:rsidRPr="0036451C">
        <w:rPr>
          <w:color w:val="000000" w:themeColor="text1"/>
          <w:lang w:val="es-CO"/>
        </w:rPr>
        <w:t xml:space="preserve">En el análisis de procedibilidad de la acción de tutela, la Sala encontró cumplidos los requisitos de </w:t>
      </w:r>
      <w:r w:rsidRPr="0036451C">
        <w:rPr>
          <w:i/>
          <w:iCs/>
          <w:color w:val="000000" w:themeColor="text1"/>
          <w:lang w:val="es-CO"/>
        </w:rPr>
        <w:t>legitimación en la causa por activa y por pasiva, inmediatez y subsidiariedad</w:t>
      </w:r>
      <w:r w:rsidRPr="0036451C">
        <w:rPr>
          <w:color w:val="000000" w:themeColor="text1"/>
          <w:lang w:val="es-CO"/>
        </w:rPr>
        <w:t xml:space="preserve">. Previo a proceder </w:t>
      </w:r>
      <w:r w:rsidRPr="0036451C">
        <w:rPr>
          <w:iCs/>
          <w:color w:val="000000" w:themeColor="text1"/>
          <w:shd w:val="clear" w:color="auto" w:fill="FFFFFF"/>
          <w:lang w:val="es-CO"/>
        </w:rPr>
        <w:t>con el análisis de fondo, esta Sala concluyó que no había lugar a configurarse la cosa juzgada constitucional</w:t>
      </w:r>
      <w:r w:rsidR="00524E8E" w:rsidRPr="0036451C">
        <w:rPr>
          <w:iCs/>
          <w:color w:val="000000" w:themeColor="text1"/>
          <w:shd w:val="clear" w:color="auto" w:fill="FFFFFF"/>
          <w:lang w:val="es-CO"/>
        </w:rPr>
        <w:t xml:space="preserve"> respecto de </w:t>
      </w:r>
      <w:r w:rsidR="003C018B" w:rsidRPr="0036451C">
        <w:rPr>
          <w:iCs/>
          <w:color w:val="000000" w:themeColor="text1"/>
          <w:shd w:val="clear" w:color="auto" w:fill="FFFFFF"/>
          <w:lang w:val="es-CO"/>
        </w:rPr>
        <w:t>dos</w:t>
      </w:r>
      <w:r w:rsidR="00524E8E" w:rsidRPr="0036451C">
        <w:rPr>
          <w:iCs/>
          <w:color w:val="000000" w:themeColor="text1"/>
          <w:shd w:val="clear" w:color="auto" w:fill="FFFFFF"/>
          <w:lang w:val="es-CO"/>
        </w:rPr>
        <w:t xml:space="preserve"> acci</w:t>
      </w:r>
      <w:r w:rsidR="003C018B" w:rsidRPr="0036451C">
        <w:rPr>
          <w:iCs/>
          <w:color w:val="000000" w:themeColor="text1"/>
          <w:shd w:val="clear" w:color="auto" w:fill="FFFFFF"/>
          <w:lang w:val="es-CO"/>
        </w:rPr>
        <w:t xml:space="preserve">ones </w:t>
      </w:r>
      <w:r w:rsidR="00524E8E" w:rsidRPr="0036451C">
        <w:rPr>
          <w:iCs/>
          <w:color w:val="000000" w:themeColor="text1"/>
          <w:shd w:val="clear" w:color="auto" w:fill="FFFFFF"/>
          <w:lang w:val="es-CO"/>
        </w:rPr>
        <w:t>de tutela presentada</w:t>
      </w:r>
      <w:r w:rsidR="003C018B" w:rsidRPr="0036451C">
        <w:rPr>
          <w:iCs/>
          <w:color w:val="000000" w:themeColor="text1"/>
          <w:shd w:val="clear" w:color="auto" w:fill="FFFFFF"/>
          <w:lang w:val="es-CO"/>
        </w:rPr>
        <w:t>s</w:t>
      </w:r>
      <w:r w:rsidR="00524E8E" w:rsidRPr="0036451C">
        <w:rPr>
          <w:iCs/>
          <w:color w:val="000000" w:themeColor="text1"/>
          <w:shd w:val="clear" w:color="auto" w:fill="FFFFFF"/>
          <w:lang w:val="es-CO"/>
        </w:rPr>
        <w:t xml:space="preserve"> previamente. </w:t>
      </w:r>
    </w:p>
    <w:p w14:paraId="4E183180" w14:textId="77777777" w:rsidR="00251391" w:rsidRPr="0036451C" w:rsidRDefault="00251391" w:rsidP="00251391">
      <w:pPr>
        <w:overflowPunct w:val="0"/>
        <w:autoSpaceDE w:val="0"/>
        <w:autoSpaceDN w:val="0"/>
        <w:adjustRightInd w:val="0"/>
        <w:textAlignment w:val="baseline"/>
        <w:rPr>
          <w:iCs/>
          <w:color w:val="000000" w:themeColor="text1"/>
          <w:shd w:val="clear" w:color="auto" w:fill="FFFFFF"/>
          <w:lang w:val="es-CO"/>
        </w:rPr>
      </w:pPr>
    </w:p>
    <w:p w14:paraId="79B52A2F" w14:textId="602B3530" w:rsidR="00251391" w:rsidRPr="0036451C" w:rsidRDefault="00251391" w:rsidP="00251391">
      <w:pPr>
        <w:pStyle w:val="Prrafodelista"/>
        <w:overflowPunct w:val="0"/>
        <w:autoSpaceDE w:val="0"/>
        <w:autoSpaceDN w:val="0"/>
        <w:adjustRightInd w:val="0"/>
        <w:ind w:left="0"/>
        <w:textAlignment w:val="baseline"/>
        <w:rPr>
          <w:color w:val="000000" w:themeColor="text1"/>
          <w:shd w:val="clear" w:color="auto" w:fill="FFFFFF"/>
          <w:lang w:val="es-CO"/>
        </w:rPr>
      </w:pPr>
      <w:r w:rsidRPr="0036451C">
        <w:rPr>
          <w:iCs/>
          <w:color w:val="000000" w:themeColor="text1"/>
          <w:shd w:val="clear" w:color="auto" w:fill="FFFFFF"/>
          <w:lang w:val="es-CO"/>
        </w:rPr>
        <w:t xml:space="preserve">Para resolver el problema jurídico de fondo, la Sala Quinta de Revisión reiteró la jurisprudencia constitucional </w:t>
      </w:r>
      <w:r w:rsidRPr="0036451C">
        <w:rPr>
          <w:color w:val="000000" w:themeColor="text1"/>
          <w:shd w:val="clear" w:color="auto" w:fill="FFFFFF"/>
          <w:lang w:val="es-CO"/>
        </w:rPr>
        <w:t>sobre: el derecho fundamental a la salud, sus principios y el derecho al diagnóstico y</w:t>
      </w:r>
      <w:r w:rsidR="009E1E08" w:rsidRPr="0036451C">
        <w:rPr>
          <w:color w:val="000000" w:themeColor="text1"/>
          <w:shd w:val="clear" w:color="auto" w:fill="FFFFFF"/>
          <w:lang w:val="es-CO"/>
        </w:rPr>
        <w:t>,</w:t>
      </w:r>
      <w:r w:rsidRPr="0036451C">
        <w:rPr>
          <w:color w:val="000000" w:themeColor="text1"/>
          <w:shd w:val="clear" w:color="auto" w:fill="FFFFFF"/>
          <w:lang w:val="es-CO"/>
        </w:rPr>
        <w:t xml:space="preserve"> la relación entre el derecho fundamental a la salud y la identidad de género de las personas transgénero</w:t>
      </w:r>
      <w:r w:rsidR="00524E8E" w:rsidRPr="0036451C">
        <w:rPr>
          <w:color w:val="000000" w:themeColor="text1"/>
          <w:shd w:val="clear" w:color="auto" w:fill="FFFFFF"/>
          <w:lang w:val="es-CO"/>
        </w:rPr>
        <w:t>.</w:t>
      </w:r>
      <w:r w:rsidRPr="0036451C">
        <w:rPr>
          <w:color w:val="000000" w:themeColor="text1"/>
          <w:shd w:val="clear" w:color="auto" w:fill="FFFFFF"/>
          <w:lang w:val="es-CO"/>
        </w:rPr>
        <w:t xml:space="preserve"> </w:t>
      </w:r>
    </w:p>
    <w:p w14:paraId="5DFB095F" w14:textId="77777777" w:rsidR="009E1E08" w:rsidRPr="0036451C" w:rsidRDefault="009E1E08" w:rsidP="00251391">
      <w:pPr>
        <w:pStyle w:val="Prrafodelista"/>
        <w:overflowPunct w:val="0"/>
        <w:autoSpaceDE w:val="0"/>
        <w:autoSpaceDN w:val="0"/>
        <w:adjustRightInd w:val="0"/>
        <w:ind w:left="0"/>
        <w:textAlignment w:val="baseline"/>
        <w:rPr>
          <w:color w:val="000000" w:themeColor="text1"/>
          <w:shd w:val="clear" w:color="auto" w:fill="FFFFFF"/>
          <w:lang w:val="es-CO"/>
        </w:rPr>
      </w:pPr>
    </w:p>
    <w:p w14:paraId="08E3E2D3" w14:textId="79E5B0B7" w:rsidR="00FE117E" w:rsidRPr="0036451C" w:rsidRDefault="00FE117E" w:rsidP="00FE117E">
      <w:pPr>
        <w:pStyle w:val="Prrafodelista"/>
        <w:overflowPunct w:val="0"/>
        <w:autoSpaceDE w:val="0"/>
        <w:autoSpaceDN w:val="0"/>
        <w:adjustRightInd w:val="0"/>
        <w:ind w:left="0"/>
        <w:textAlignment w:val="baseline"/>
        <w:rPr>
          <w:i/>
          <w:color w:val="000000" w:themeColor="text1"/>
          <w:shd w:val="clear" w:color="auto" w:fill="FFFFFF"/>
          <w:lang w:val="es-CO"/>
        </w:rPr>
      </w:pPr>
      <w:r w:rsidRPr="0036451C">
        <w:rPr>
          <w:iCs/>
          <w:color w:val="000000" w:themeColor="text1"/>
          <w:shd w:val="clear" w:color="auto" w:fill="FFFFFF"/>
          <w:lang w:val="es-CO"/>
        </w:rPr>
        <w:t>La Sala Quinta de Revisión concluy</w:t>
      </w:r>
      <w:r w:rsidR="00C3072A" w:rsidRPr="0036451C">
        <w:rPr>
          <w:iCs/>
          <w:color w:val="000000" w:themeColor="text1"/>
          <w:shd w:val="clear" w:color="auto" w:fill="FFFFFF"/>
          <w:lang w:val="es-CO"/>
        </w:rPr>
        <w:t>ó</w:t>
      </w:r>
      <w:r w:rsidRPr="0036451C">
        <w:rPr>
          <w:iCs/>
          <w:color w:val="000000" w:themeColor="text1"/>
          <w:shd w:val="clear" w:color="auto" w:fill="FFFFFF"/>
          <w:lang w:val="es-CO"/>
        </w:rPr>
        <w:t xml:space="preserve"> que </w:t>
      </w:r>
      <w:r w:rsidR="007E72A0" w:rsidRPr="0036451C">
        <w:rPr>
          <w:iCs/>
          <w:color w:val="000000" w:themeColor="text1"/>
          <w:shd w:val="clear" w:color="auto" w:fill="FFFFFF"/>
          <w:lang w:val="es-CO"/>
        </w:rPr>
        <w:t>la</w:t>
      </w:r>
      <w:r w:rsidRPr="0036451C">
        <w:rPr>
          <w:iCs/>
          <w:color w:val="000000" w:themeColor="text1"/>
          <w:shd w:val="clear" w:color="auto" w:fill="FFFFFF"/>
          <w:lang w:val="es-CO"/>
        </w:rPr>
        <w:t xml:space="preserve"> EPS vulneró los derechos fundamentales a la salud, a la vida digna y a la identidad sexual y de género </w:t>
      </w:r>
      <w:r w:rsidR="00FC6A97" w:rsidRPr="0036451C">
        <w:rPr>
          <w:iCs/>
          <w:color w:val="000000" w:themeColor="text1"/>
          <w:shd w:val="clear" w:color="auto" w:fill="FFFFFF"/>
          <w:lang w:val="es-CO"/>
        </w:rPr>
        <w:t>de</w:t>
      </w:r>
      <w:r w:rsidRPr="0036451C">
        <w:rPr>
          <w:iCs/>
          <w:color w:val="000000" w:themeColor="text1"/>
          <w:shd w:val="clear" w:color="auto" w:fill="FFFFFF"/>
          <w:lang w:val="es-CO"/>
        </w:rPr>
        <w:t xml:space="preserve"> la señora </w:t>
      </w:r>
      <w:r w:rsidR="002967CF" w:rsidRPr="0036451C">
        <w:rPr>
          <w:i/>
          <w:color w:val="000000" w:themeColor="text1"/>
          <w:shd w:val="clear" w:color="auto" w:fill="FFFFFF"/>
          <w:lang w:val="es-CO"/>
        </w:rPr>
        <w:t>Jenny</w:t>
      </w:r>
      <w:r w:rsidRPr="0036451C">
        <w:rPr>
          <w:iCs/>
          <w:color w:val="000000" w:themeColor="text1"/>
          <w:shd w:val="clear" w:color="auto" w:fill="FFFFFF"/>
          <w:lang w:val="es-CO"/>
        </w:rPr>
        <w:t xml:space="preserve">, al negarse a realizar el procedimiento quirúrgico de </w:t>
      </w:r>
      <w:r w:rsidRPr="0036451C">
        <w:rPr>
          <w:i/>
          <w:color w:val="000000" w:themeColor="text1"/>
          <w:shd w:val="clear" w:color="auto" w:fill="FFFFFF"/>
          <w:lang w:val="es-CO"/>
        </w:rPr>
        <w:t>reconstrucción de mama bilateral con dispositivo</w:t>
      </w:r>
      <w:r w:rsidR="00FC6A97" w:rsidRPr="0036451C">
        <w:rPr>
          <w:i/>
          <w:color w:val="000000" w:themeColor="text1"/>
          <w:shd w:val="clear" w:color="auto" w:fill="FFFFFF"/>
          <w:lang w:val="es-CO"/>
        </w:rPr>
        <w:t xml:space="preserve">, </w:t>
      </w:r>
      <w:r w:rsidR="00FC6A97" w:rsidRPr="0036451C">
        <w:rPr>
          <w:iCs/>
          <w:color w:val="000000" w:themeColor="text1"/>
          <w:shd w:val="clear" w:color="auto" w:fill="FFFFFF"/>
          <w:lang w:val="es-CO"/>
        </w:rPr>
        <w:t>por cuanto</w:t>
      </w:r>
      <w:r w:rsidR="009E1E08" w:rsidRPr="0036451C">
        <w:rPr>
          <w:iCs/>
          <w:color w:val="000000" w:themeColor="text1"/>
          <w:shd w:val="clear" w:color="auto" w:fill="FFFFFF"/>
          <w:lang w:val="es-CO"/>
        </w:rPr>
        <w:t xml:space="preserve"> </w:t>
      </w:r>
      <w:r w:rsidRPr="0036451C">
        <w:rPr>
          <w:iCs/>
          <w:color w:val="000000" w:themeColor="text1"/>
          <w:shd w:val="clear" w:color="auto" w:fill="FFFFFF"/>
          <w:lang w:val="es-CO"/>
        </w:rPr>
        <w:t>la EPS</w:t>
      </w:r>
      <w:r w:rsidR="000A4031" w:rsidRPr="0036451C">
        <w:rPr>
          <w:iCs/>
          <w:color w:val="000000" w:themeColor="text1"/>
          <w:shd w:val="clear" w:color="auto" w:fill="FFFFFF"/>
          <w:lang w:val="es-CO"/>
        </w:rPr>
        <w:t xml:space="preserve">: </w:t>
      </w:r>
      <w:r w:rsidR="00F641F0" w:rsidRPr="0036451C">
        <w:rPr>
          <w:i/>
          <w:color w:val="000000" w:themeColor="text1"/>
          <w:shd w:val="clear" w:color="auto" w:fill="FFFFFF"/>
          <w:lang w:val="es-CO"/>
        </w:rPr>
        <w:t xml:space="preserve">(i) </w:t>
      </w:r>
      <w:r w:rsidR="00F641F0" w:rsidRPr="0036451C">
        <w:rPr>
          <w:iCs/>
          <w:color w:val="000000" w:themeColor="text1"/>
          <w:shd w:val="clear" w:color="auto" w:fill="FFFFFF"/>
          <w:lang w:val="es-CO"/>
        </w:rPr>
        <w:t xml:space="preserve">le impuso a la accionante barreras administrativas que le impidieron acceder a una atención médica oportuna, integral y continua; </w:t>
      </w:r>
      <w:r w:rsidR="00F641F0" w:rsidRPr="0036451C">
        <w:rPr>
          <w:i/>
          <w:color w:val="000000" w:themeColor="text1"/>
          <w:shd w:val="clear" w:color="auto" w:fill="FFFFFF"/>
          <w:lang w:val="es-CO"/>
        </w:rPr>
        <w:t>(</w:t>
      </w:r>
      <w:proofErr w:type="spellStart"/>
      <w:r w:rsidR="00F641F0" w:rsidRPr="0036451C">
        <w:rPr>
          <w:i/>
          <w:color w:val="000000" w:themeColor="text1"/>
          <w:shd w:val="clear" w:color="auto" w:fill="FFFFFF"/>
          <w:lang w:val="es-CO"/>
        </w:rPr>
        <w:t>ii</w:t>
      </w:r>
      <w:proofErr w:type="spellEnd"/>
      <w:r w:rsidR="00F641F0" w:rsidRPr="0036451C">
        <w:rPr>
          <w:i/>
          <w:color w:val="000000" w:themeColor="text1"/>
          <w:shd w:val="clear" w:color="auto" w:fill="FFFFFF"/>
          <w:lang w:val="es-CO"/>
        </w:rPr>
        <w:t xml:space="preserve">) </w:t>
      </w:r>
      <w:r w:rsidR="00F641F0" w:rsidRPr="0036451C">
        <w:rPr>
          <w:iCs/>
          <w:color w:val="000000" w:themeColor="text1"/>
          <w:shd w:val="clear" w:color="auto" w:fill="FFFFFF"/>
          <w:lang w:val="es-CO"/>
        </w:rPr>
        <w:t xml:space="preserve">desconoció que la cirugía de </w:t>
      </w:r>
      <w:r w:rsidR="00F641F0" w:rsidRPr="0036451C">
        <w:rPr>
          <w:i/>
          <w:color w:val="000000" w:themeColor="text1"/>
          <w:shd w:val="clear" w:color="auto" w:fill="FFFFFF"/>
          <w:lang w:val="es-CO"/>
        </w:rPr>
        <w:t xml:space="preserve">reconstrucción de mama bilateral con dispositivo </w:t>
      </w:r>
      <w:r w:rsidR="00F641F0" w:rsidRPr="0036451C">
        <w:rPr>
          <w:iCs/>
          <w:color w:val="000000" w:themeColor="text1"/>
          <w:shd w:val="clear" w:color="auto" w:fill="FFFFFF"/>
          <w:lang w:val="es-CO"/>
        </w:rPr>
        <w:t xml:space="preserve">no es meramente estético, sino que hace parte de un proceso de </w:t>
      </w:r>
      <w:r w:rsidR="00F641F0" w:rsidRPr="0036451C">
        <w:rPr>
          <w:i/>
          <w:color w:val="000000" w:themeColor="text1"/>
          <w:shd w:val="clear" w:color="auto" w:fill="FFFFFF"/>
          <w:lang w:val="es-CO"/>
        </w:rPr>
        <w:t xml:space="preserve">feminización </w:t>
      </w:r>
      <w:r w:rsidR="00F641F0" w:rsidRPr="0036451C">
        <w:rPr>
          <w:iCs/>
          <w:color w:val="000000" w:themeColor="text1"/>
          <w:shd w:val="clear" w:color="auto" w:fill="FFFFFF"/>
          <w:lang w:val="es-CO"/>
        </w:rPr>
        <w:t xml:space="preserve">o de </w:t>
      </w:r>
      <w:r w:rsidR="00F641F0" w:rsidRPr="0036451C">
        <w:rPr>
          <w:i/>
          <w:color w:val="000000" w:themeColor="text1"/>
          <w:shd w:val="clear" w:color="auto" w:fill="FFFFFF"/>
          <w:lang w:val="es-CO"/>
        </w:rPr>
        <w:t xml:space="preserve">reafirmación de sexo </w:t>
      </w:r>
      <w:r w:rsidR="00F641F0" w:rsidRPr="0036451C">
        <w:rPr>
          <w:iCs/>
          <w:color w:val="000000" w:themeColor="text1"/>
          <w:shd w:val="clear" w:color="auto" w:fill="FFFFFF"/>
          <w:lang w:val="es-CO"/>
        </w:rPr>
        <w:t>que integra un conglomerado de servicios que guardan relación con el derecho fundamental a la salud y a la identidad de género de la accionante</w:t>
      </w:r>
      <w:r w:rsidRPr="0036451C">
        <w:rPr>
          <w:iCs/>
          <w:color w:val="000000" w:themeColor="text1"/>
          <w:shd w:val="clear" w:color="auto" w:fill="FFFFFF"/>
          <w:lang w:val="es-CO"/>
        </w:rPr>
        <w:t xml:space="preserve"> y</w:t>
      </w:r>
      <w:r w:rsidR="00F641F0" w:rsidRPr="0036451C">
        <w:rPr>
          <w:iCs/>
          <w:color w:val="000000" w:themeColor="text1"/>
          <w:shd w:val="clear" w:color="auto" w:fill="FFFFFF"/>
          <w:lang w:val="es-CO"/>
        </w:rPr>
        <w:t xml:space="preserve">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iii</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omitió su obligación de financiar y suministrar el servicio solicitado, el cual había sido conceptuado por </w:t>
      </w:r>
      <w:r w:rsidR="00C3072A" w:rsidRPr="0036451C">
        <w:rPr>
          <w:iCs/>
          <w:color w:val="000000" w:themeColor="text1"/>
          <w:shd w:val="clear" w:color="auto" w:fill="FFFFFF"/>
          <w:lang w:val="es-CO"/>
        </w:rPr>
        <w:t>un</w:t>
      </w:r>
      <w:r w:rsidRPr="0036451C">
        <w:rPr>
          <w:iCs/>
          <w:color w:val="000000" w:themeColor="text1"/>
          <w:shd w:val="clear" w:color="auto" w:fill="FFFFFF"/>
          <w:lang w:val="es-CO"/>
        </w:rPr>
        <w:t xml:space="preserve">a junta médica en diciembre de 2022. </w:t>
      </w:r>
      <w:r w:rsidR="00A84059" w:rsidRPr="0036451C">
        <w:rPr>
          <w:iCs/>
          <w:color w:val="000000" w:themeColor="text1"/>
          <w:shd w:val="clear" w:color="auto" w:fill="FFFFFF"/>
          <w:lang w:val="es-CO"/>
        </w:rPr>
        <w:t xml:space="preserve">Así, </w:t>
      </w:r>
      <w:r w:rsidRPr="0036451C">
        <w:rPr>
          <w:iCs/>
          <w:color w:val="000000" w:themeColor="text1"/>
          <w:shd w:val="clear" w:color="auto" w:fill="FFFFFF"/>
          <w:lang w:val="es-CO"/>
        </w:rPr>
        <w:t xml:space="preserve">no le fue posible a la accionante lograr una correspondencia entre su identidad </w:t>
      </w:r>
      <w:r w:rsidRPr="0036451C">
        <w:rPr>
          <w:i/>
          <w:color w:val="000000" w:themeColor="text1"/>
          <w:shd w:val="clear" w:color="auto" w:fill="FFFFFF"/>
          <w:lang w:val="es-CO"/>
        </w:rPr>
        <w:t xml:space="preserve">sexual </w:t>
      </w:r>
      <w:r w:rsidRPr="0036451C">
        <w:rPr>
          <w:iCs/>
          <w:color w:val="000000" w:themeColor="text1"/>
          <w:shd w:val="clear" w:color="auto" w:fill="FFFFFF"/>
          <w:lang w:val="es-CO"/>
        </w:rPr>
        <w:t xml:space="preserve">y la de </w:t>
      </w:r>
      <w:r w:rsidRPr="0036451C">
        <w:rPr>
          <w:i/>
          <w:color w:val="000000" w:themeColor="text1"/>
          <w:shd w:val="clear" w:color="auto" w:fill="FFFFFF"/>
          <w:lang w:val="es-CO"/>
        </w:rPr>
        <w:t xml:space="preserve">género, </w:t>
      </w:r>
      <w:r w:rsidRPr="0036451C">
        <w:rPr>
          <w:iCs/>
          <w:color w:val="000000" w:themeColor="text1"/>
          <w:shd w:val="clear" w:color="auto" w:fill="FFFFFF"/>
          <w:lang w:val="es-CO"/>
        </w:rPr>
        <w:t xml:space="preserve">suceso que conllevó a que se le vulneraran sus derechos </w:t>
      </w:r>
      <w:r w:rsidR="00C3072A" w:rsidRPr="0036451C">
        <w:rPr>
          <w:iCs/>
          <w:color w:val="000000" w:themeColor="text1"/>
          <w:shd w:val="clear" w:color="auto" w:fill="FFFFFF"/>
          <w:lang w:val="es-CO"/>
        </w:rPr>
        <w:t xml:space="preserve">fundamentales </w:t>
      </w:r>
      <w:r w:rsidRPr="0036451C">
        <w:rPr>
          <w:iCs/>
          <w:color w:val="000000" w:themeColor="text1"/>
          <w:shd w:val="clear" w:color="auto" w:fill="FFFFFF"/>
          <w:lang w:val="es-CO"/>
        </w:rPr>
        <w:t xml:space="preserve">a la </w:t>
      </w:r>
      <w:r w:rsidR="00C3072A" w:rsidRPr="0036451C">
        <w:rPr>
          <w:iCs/>
          <w:color w:val="000000" w:themeColor="text1"/>
          <w:shd w:val="clear" w:color="auto" w:fill="FFFFFF"/>
          <w:lang w:val="es-CO"/>
        </w:rPr>
        <w:t xml:space="preserve">salud, a la identidad de género y a </w:t>
      </w:r>
      <w:r w:rsidRPr="0036451C">
        <w:rPr>
          <w:iCs/>
          <w:color w:val="000000" w:themeColor="text1"/>
          <w:shd w:val="clear" w:color="auto" w:fill="FFFFFF"/>
          <w:lang w:val="es-CO"/>
        </w:rPr>
        <w:t>dignidad humana</w:t>
      </w:r>
      <w:r w:rsidR="00C3072A" w:rsidRPr="0036451C">
        <w:rPr>
          <w:iCs/>
          <w:color w:val="000000" w:themeColor="text1"/>
          <w:shd w:val="clear" w:color="auto" w:fill="FFFFFF"/>
          <w:lang w:val="es-CO"/>
        </w:rPr>
        <w:t>.</w:t>
      </w:r>
    </w:p>
    <w:p w14:paraId="649235BA" w14:textId="77777777" w:rsidR="00F561A9" w:rsidRPr="0036451C" w:rsidRDefault="00F561A9" w:rsidP="00C97118">
      <w:pPr>
        <w:overflowPunct w:val="0"/>
        <w:autoSpaceDE w:val="0"/>
        <w:autoSpaceDN w:val="0"/>
        <w:adjustRightInd w:val="0"/>
        <w:textAlignment w:val="baseline"/>
        <w:rPr>
          <w:color w:val="000000" w:themeColor="text1"/>
          <w:lang w:val="es-CO"/>
        </w:rPr>
      </w:pPr>
    </w:p>
    <w:p w14:paraId="3684B0AB" w14:textId="7ADCBC3B" w:rsidR="00FE117E" w:rsidRPr="0036451C" w:rsidRDefault="00FE117E" w:rsidP="008857DC">
      <w:pPr>
        <w:pStyle w:val="Prrafodelista"/>
        <w:shd w:val="clear" w:color="auto" w:fill="FFFFFF"/>
        <w:overflowPunct w:val="0"/>
        <w:autoSpaceDE w:val="0"/>
        <w:autoSpaceDN w:val="0"/>
        <w:adjustRightInd w:val="0"/>
        <w:ind w:left="0" w:right="20"/>
        <w:textAlignment w:val="baseline"/>
        <w:rPr>
          <w:rFonts w:eastAsiaTheme="minorHAnsi"/>
          <w:color w:val="000000" w:themeColor="text1"/>
          <w:lang w:val="es-CO"/>
        </w:rPr>
      </w:pPr>
      <w:r w:rsidRPr="0036451C">
        <w:rPr>
          <w:iCs/>
          <w:shd w:val="clear" w:color="auto" w:fill="FFFFFF"/>
          <w:lang w:val="es-CO"/>
        </w:rPr>
        <w:t xml:space="preserve">En razón de lo anterior, procedió a: </w:t>
      </w:r>
      <w:r w:rsidRPr="0036451C">
        <w:rPr>
          <w:i/>
          <w:shd w:val="clear" w:color="auto" w:fill="FFFFFF"/>
          <w:lang w:val="es-CO"/>
        </w:rPr>
        <w:t xml:space="preserve">(i) </w:t>
      </w:r>
      <w:r w:rsidRPr="0036451C">
        <w:rPr>
          <w:iCs/>
          <w:shd w:val="clear" w:color="auto" w:fill="FFFFFF"/>
          <w:lang w:val="es-CO"/>
        </w:rPr>
        <w:t xml:space="preserve">revocar </w:t>
      </w:r>
      <w:r w:rsidRPr="0036451C">
        <w:rPr>
          <w:iCs/>
          <w:color w:val="000000" w:themeColor="text1"/>
          <w:shd w:val="clear" w:color="auto" w:fill="FFFFFF"/>
          <w:lang w:val="es-CO"/>
        </w:rPr>
        <w:t xml:space="preserve">la sentencia del 23 de septiembre de 2024 proferida por el </w:t>
      </w:r>
      <w:r w:rsidRPr="0036451C">
        <w:rPr>
          <w:rFonts w:eastAsiaTheme="minorHAnsi"/>
          <w:bCs/>
          <w:color w:val="000000" w:themeColor="text1"/>
          <w:lang w:val="es-CO" w:eastAsia="en-US"/>
        </w:rPr>
        <w:t xml:space="preserve">Juzgado Décimo Civil del Circuito de </w:t>
      </w:r>
      <w:r w:rsidR="00AD6E4A" w:rsidRPr="0036451C">
        <w:rPr>
          <w:rFonts w:eastAsiaTheme="minorHAnsi"/>
          <w:bCs/>
          <w:i/>
          <w:iCs/>
          <w:color w:val="000000" w:themeColor="text1"/>
          <w:lang w:val="es-CO" w:eastAsia="en-US"/>
        </w:rPr>
        <w:t>Valparaíso</w:t>
      </w:r>
      <w:r w:rsidR="00A82647" w:rsidRPr="0036451C">
        <w:rPr>
          <w:rFonts w:eastAsiaTheme="minorHAnsi"/>
          <w:bCs/>
          <w:color w:val="000000" w:themeColor="text1"/>
          <w:lang w:val="es-CO" w:eastAsia="en-US"/>
        </w:rPr>
        <w:t>,</w:t>
      </w:r>
      <w:r w:rsidRPr="0036451C">
        <w:rPr>
          <w:rFonts w:eastAsiaTheme="minorHAnsi"/>
          <w:bCs/>
          <w:color w:val="000000" w:themeColor="text1"/>
          <w:lang w:val="es-CO" w:eastAsia="en-US"/>
        </w:rPr>
        <w:t xml:space="preserve"> que </w:t>
      </w:r>
      <w:r w:rsidR="0027143C" w:rsidRPr="0036451C">
        <w:rPr>
          <w:rFonts w:eastAsiaTheme="minorHAnsi"/>
          <w:bCs/>
          <w:color w:val="000000" w:themeColor="text1"/>
          <w:lang w:val="es-CO" w:eastAsia="en-US"/>
        </w:rPr>
        <w:t xml:space="preserve">negó </w:t>
      </w:r>
      <w:r w:rsidR="00732A40" w:rsidRPr="0036451C">
        <w:rPr>
          <w:rFonts w:eastAsiaTheme="minorHAnsi"/>
          <w:bCs/>
          <w:color w:val="000000" w:themeColor="text1"/>
          <w:lang w:val="es-CO" w:eastAsia="en-US"/>
        </w:rPr>
        <w:t xml:space="preserve">el amparo de </w:t>
      </w:r>
      <w:r w:rsidR="0027143C" w:rsidRPr="0036451C">
        <w:rPr>
          <w:rFonts w:eastAsiaTheme="minorHAnsi"/>
          <w:bCs/>
          <w:color w:val="000000" w:themeColor="text1"/>
          <w:lang w:val="es-CO" w:eastAsia="en-US"/>
        </w:rPr>
        <w:t xml:space="preserve">los derechos fundamentales </w:t>
      </w:r>
      <w:r w:rsidRPr="0036451C">
        <w:rPr>
          <w:iCs/>
          <w:color w:val="000000" w:themeColor="text1"/>
          <w:spacing w:val="5"/>
          <w:lang w:val="es-CO"/>
        </w:rPr>
        <w:t xml:space="preserve">de la </w:t>
      </w:r>
      <w:r w:rsidR="00A82647" w:rsidRPr="0036451C">
        <w:rPr>
          <w:iCs/>
          <w:color w:val="000000" w:themeColor="text1"/>
          <w:spacing w:val="5"/>
          <w:lang w:val="es-CO"/>
        </w:rPr>
        <w:t>accionante</w:t>
      </w:r>
      <w:r w:rsidRPr="0036451C">
        <w:rPr>
          <w:iCs/>
          <w:color w:val="000000" w:themeColor="text1"/>
          <w:spacing w:val="5"/>
          <w:lang w:val="es-CO"/>
        </w:rPr>
        <w:t xml:space="preserve"> en contra de </w:t>
      </w:r>
      <w:r w:rsidR="007E72A0" w:rsidRPr="0036451C">
        <w:rPr>
          <w:iCs/>
          <w:color w:val="000000" w:themeColor="text1"/>
          <w:spacing w:val="5"/>
          <w:lang w:val="es-CO"/>
        </w:rPr>
        <w:t>la EPS</w:t>
      </w:r>
      <w:r w:rsidRPr="0036451C">
        <w:rPr>
          <w:iCs/>
          <w:color w:val="000000" w:themeColor="text1"/>
          <w:spacing w:val="5"/>
          <w:lang w:val="es-CO"/>
        </w:rPr>
        <w:t xml:space="preserve"> </w:t>
      </w:r>
      <w:r w:rsidRPr="0036451C">
        <w:rPr>
          <w:iCs/>
          <w:color w:val="000000" w:themeColor="text1"/>
          <w:shd w:val="clear" w:color="auto" w:fill="FFFFFF"/>
          <w:lang w:val="es-CO"/>
        </w:rPr>
        <w:t>y</w:t>
      </w:r>
      <w:r w:rsidR="004E314A" w:rsidRPr="0036451C">
        <w:rPr>
          <w:iCs/>
          <w:color w:val="000000" w:themeColor="text1"/>
          <w:shd w:val="clear" w:color="auto" w:fill="FFFFFF"/>
          <w:lang w:val="es-CO"/>
        </w:rPr>
        <w:t>,</w:t>
      </w:r>
      <w:r w:rsidRPr="0036451C">
        <w:rPr>
          <w:iCs/>
          <w:color w:val="000000" w:themeColor="text1"/>
          <w:shd w:val="clear" w:color="auto" w:fill="FFFFFF"/>
          <w:lang w:val="es-CO"/>
        </w:rPr>
        <w:t xml:space="preserve"> en su lugar, concedió el amparo de sus derechos fundamentales </w:t>
      </w:r>
      <w:r w:rsidRPr="0036451C">
        <w:rPr>
          <w:color w:val="000000" w:themeColor="text1"/>
          <w:lang w:val="es-CO"/>
        </w:rPr>
        <w:t xml:space="preserve">a la salud, a la vida digna y a la identidad sexual y de género. Además, </w:t>
      </w:r>
      <w:r w:rsidRPr="0036451C">
        <w:rPr>
          <w:i/>
          <w:iCs/>
          <w:color w:val="000000" w:themeColor="text1"/>
          <w:lang w:val="es-CO"/>
        </w:rPr>
        <w:t>(</w:t>
      </w:r>
      <w:proofErr w:type="spellStart"/>
      <w:r w:rsidRPr="0036451C">
        <w:rPr>
          <w:i/>
          <w:iCs/>
          <w:color w:val="000000" w:themeColor="text1"/>
          <w:lang w:val="es-CO"/>
        </w:rPr>
        <w:t>ii</w:t>
      </w:r>
      <w:proofErr w:type="spellEnd"/>
      <w:r w:rsidRPr="0036451C">
        <w:rPr>
          <w:i/>
          <w:iCs/>
          <w:color w:val="000000" w:themeColor="text1"/>
          <w:lang w:val="es-CO"/>
        </w:rPr>
        <w:t xml:space="preserve">) </w:t>
      </w:r>
      <w:r w:rsidRPr="0036451C">
        <w:rPr>
          <w:color w:val="000000" w:themeColor="text1"/>
          <w:lang w:val="es-CO"/>
        </w:rPr>
        <w:t xml:space="preserve">le ordenó a </w:t>
      </w:r>
      <w:r w:rsidR="007E72A0" w:rsidRPr="0036451C">
        <w:rPr>
          <w:color w:val="000000" w:themeColor="text1"/>
          <w:lang w:val="es-CO"/>
        </w:rPr>
        <w:t>la EPS</w:t>
      </w:r>
      <w:r w:rsidRPr="0036451C">
        <w:rPr>
          <w:color w:val="000000" w:themeColor="text1"/>
          <w:lang w:val="es-CO"/>
        </w:rPr>
        <w:t xml:space="preserve">  que</w:t>
      </w:r>
      <w:r w:rsidRPr="0036451C">
        <w:rPr>
          <w:rFonts w:eastAsiaTheme="minorHAnsi"/>
          <w:color w:val="000000" w:themeColor="text1"/>
          <w:lang w:val="es-CO"/>
        </w:rPr>
        <w:t xml:space="preserve">, en el </w:t>
      </w:r>
      <w:r w:rsidRPr="0036451C">
        <w:rPr>
          <w:rFonts w:eastAsiaTheme="minorHAnsi"/>
          <w:color w:val="000000" w:themeColor="text1"/>
          <w:lang w:val="es-CO"/>
        </w:rPr>
        <w:lastRenderedPageBreak/>
        <w:t xml:space="preserve">término de las cuarenta y ocho horas (48) siguientes a la notificación de la presente providencia, </w:t>
      </w:r>
      <w:r w:rsidR="008857DC" w:rsidRPr="0036451C">
        <w:rPr>
          <w:rFonts w:eastAsiaTheme="minorHAnsi"/>
          <w:color w:val="000000" w:themeColor="text1"/>
          <w:lang w:val="es-CO"/>
        </w:rPr>
        <w:t xml:space="preserve">reanude los trámites administrativos y/o de salud requeridos para que se suministre el procedimiento de </w:t>
      </w:r>
      <w:r w:rsidR="008857DC" w:rsidRPr="0036451C">
        <w:rPr>
          <w:rFonts w:eastAsiaTheme="minorHAnsi"/>
          <w:i/>
          <w:iCs/>
          <w:color w:val="000000" w:themeColor="text1"/>
          <w:lang w:val="es-CO"/>
        </w:rPr>
        <w:t xml:space="preserve">reconstrucción de mama bilateral con dispositivo, </w:t>
      </w:r>
      <w:r w:rsidR="008857DC" w:rsidRPr="0036451C">
        <w:rPr>
          <w:rFonts w:eastAsiaTheme="minorHAnsi"/>
          <w:color w:val="000000" w:themeColor="text1"/>
          <w:lang w:val="es-CO"/>
        </w:rPr>
        <w:t xml:space="preserve">identificado con el código de servicio </w:t>
      </w:r>
      <w:r w:rsidR="008857DC" w:rsidRPr="0036451C">
        <w:rPr>
          <w:rFonts w:eastAsiaTheme="minorHAnsi"/>
          <w:iCs/>
          <w:color w:val="000000" w:themeColor="text1"/>
          <w:lang w:val="es-CO"/>
        </w:rPr>
        <w:t xml:space="preserve">857102, </w:t>
      </w:r>
      <w:r w:rsidR="008857DC" w:rsidRPr="0036451C">
        <w:rPr>
          <w:rFonts w:eastAsiaTheme="minorHAnsi"/>
          <w:color w:val="000000" w:themeColor="text1"/>
          <w:lang w:val="es-CO"/>
        </w:rPr>
        <w:t xml:space="preserve">a la señora </w:t>
      </w:r>
      <w:r w:rsidR="002967CF" w:rsidRPr="0036451C">
        <w:rPr>
          <w:rFonts w:eastAsiaTheme="minorHAnsi"/>
          <w:i/>
          <w:iCs/>
          <w:color w:val="000000" w:themeColor="text1"/>
          <w:lang w:val="es-CO"/>
        </w:rPr>
        <w:t>Jenny</w:t>
      </w:r>
      <w:r w:rsidR="008857DC" w:rsidRPr="0036451C">
        <w:rPr>
          <w:rFonts w:eastAsiaTheme="minorHAnsi"/>
          <w:iCs/>
          <w:color w:val="000000" w:themeColor="text1"/>
          <w:lang w:val="es-CO"/>
        </w:rPr>
        <w:t xml:space="preserve"> en la </w:t>
      </w:r>
      <w:r w:rsidR="008857DC" w:rsidRPr="0036451C">
        <w:rPr>
          <w:color w:val="000000" w:themeColor="text1"/>
          <w:lang w:val="es-CO"/>
        </w:rPr>
        <w:t xml:space="preserve">Sociedad de Cirugía de </w:t>
      </w:r>
      <w:r w:rsidR="00912375" w:rsidRPr="0036451C">
        <w:rPr>
          <w:i/>
          <w:iCs/>
          <w:color w:val="000000" w:themeColor="text1"/>
          <w:lang w:val="es-CO"/>
        </w:rPr>
        <w:t>Valparaíso</w:t>
      </w:r>
      <w:r w:rsidR="007723F9" w:rsidRPr="0036451C">
        <w:rPr>
          <w:i/>
          <w:iCs/>
          <w:color w:val="000000" w:themeColor="text1"/>
          <w:lang w:val="es-CO"/>
        </w:rPr>
        <w:t xml:space="preserve"> –</w:t>
      </w:r>
      <w:r w:rsidR="008857DC" w:rsidRPr="0036451C">
        <w:rPr>
          <w:color w:val="000000" w:themeColor="text1"/>
          <w:lang w:val="es-CO"/>
        </w:rPr>
        <w:t xml:space="preserve"> Hospital de </w:t>
      </w:r>
      <w:r w:rsidR="001D69ED" w:rsidRPr="0036451C">
        <w:rPr>
          <w:i/>
          <w:iCs/>
          <w:color w:val="000000" w:themeColor="text1"/>
          <w:lang w:val="es-CO"/>
        </w:rPr>
        <w:t>San Martín</w:t>
      </w:r>
      <w:r w:rsidR="008857DC" w:rsidRPr="0036451C">
        <w:rPr>
          <w:color w:val="000000" w:themeColor="text1"/>
          <w:lang w:val="es-CO"/>
        </w:rPr>
        <w:t xml:space="preserve"> y se abstenga de interponer barreras administrativas para su realización. </w:t>
      </w:r>
      <w:r w:rsidRPr="0036451C">
        <w:rPr>
          <w:color w:val="000000" w:themeColor="text1"/>
          <w:lang w:val="es-CO"/>
        </w:rPr>
        <w:t xml:space="preserve">Finalmente </w:t>
      </w:r>
      <w:r w:rsidRPr="0036451C">
        <w:rPr>
          <w:i/>
          <w:iCs/>
          <w:color w:val="000000" w:themeColor="text1"/>
          <w:lang w:val="es-CO"/>
        </w:rPr>
        <w:t>(</w:t>
      </w:r>
      <w:proofErr w:type="spellStart"/>
      <w:r w:rsidRPr="0036451C">
        <w:rPr>
          <w:i/>
          <w:iCs/>
          <w:color w:val="000000" w:themeColor="text1"/>
          <w:lang w:val="es-CO"/>
        </w:rPr>
        <w:t>iii</w:t>
      </w:r>
      <w:proofErr w:type="spellEnd"/>
      <w:r w:rsidRPr="0036451C">
        <w:rPr>
          <w:i/>
          <w:iCs/>
          <w:color w:val="000000" w:themeColor="text1"/>
          <w:lang w:val="es-CO"/>
        </w:rPr>
        <w:t xml:space="preserve">), </w:t>
      </w:r>
      <w:r w:rsidRPr="0036451C">
        <w:rPr>
          <w:color w:val="000000" w:themeColor="text1"/>
          <w:lang w:val="es-CO"/>
        </w:rPr>
        <w:t xml:space="preserve">desvinculó de este proceso a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0B735C" w:rsidRPr="0036451C">
        <w:rPr>
          <w:i/>
          <w:iCs/>
          <w:color w:val="000000" w:themeColor="text1"/>
          <w:lang w:val="es-CO"/>
        </w:rPr>
        <w:t>–</w:t>
      </w:r>
      <w:r w:rsidR="000B735C" w:rsidRPr="0036451C">
        <w:rPr>
          <w:color w:val="000000" w:themeColor="text1"/>
          <w:lang w:val="es-CO"/>
        </w:rPr>
        <w:t xml:space="preserve"> </w:t>
      </w:r>
      <w:r w:rsidRPr="0036451C">
        <w:rPr>
          <w:color w:val="000000" w:themeColor="text1"/>
          <w:lang w:val="es-CO"/>
        </w:rPr>
        <w:t xml:space="preserve">Hospital de </w:t>
      </w:r>
      <w:r w:rsidR="001D69ED" w:rsidRPr="0036451C">
        <w:rPr>
          <w:i/>
          <w:iCs/>
          <w:color w:val="000000" w:themeColor="text1"/>
          <w:lang w:val="es-CO"/>
        </w:rPr>
        <w:t>San Martín</w:t>
      </w:r>
      <w:r w:rsidRPr="0036451C">
        <w:rPr>
          <w:color w:val="000000" w:themeColor="text1"/>
          <w:lang w:val="es-CO"/>
        </w:rPr>
        <w:t>.</w:t>
      </w:r>
    </w:p>
    <w:p w14:paraId="239863C0" w14:textId="77777777" w:rsidR="00FE117E" w:rsidRPr="0036451C" w:rsidRDefault="00FE117E" w:rsidP="00C97118">
      <w:pPr>
        <w:overflowPunct w:val="0"/>
        <w:autoSpaceDE w:val="0"/>
        <w:autoSpaceDN w:val="0"/>
        <w:adjustRightInd w:val="0"/>
        <w:textAlignment w:val="baseline"/>
        <w:rPr>
          <w:color w:val="000000" w:themeColor="text1"/>
          <w:lang w:val="es-CO"/>
        </w:rPr>
      </w:pPr>
    </w:p>
    <w:p w14:paraId="6669D3A9" w14:textId="77777777" w:rsidR="0027143C" w:rsidRPr="0036451C" w:rsidRDefault="0027143C" w:rsidP="00C97118">
      <w:pPr>
        <w:overflowPunct w:val="0"/>
        <w:autoSpaceDE w:val="0"/>
        <w:autoSpaceDN w:val="0"/>
        <w:adjustRightInd w:val="0"/>
        <w:textAlignment w:val="baseline"/>
        <w:rPr>
          <w:color w:val="000000" w:themeColor="text1"/>
          <w:lang w:val="es-CO"/>
        </w:rPr>
      </w:pPr>
    </w:p>
    <w:p w14:paraId="74297573" w14:textId="77777777" w:rsidR="00C97118" w:rsidRPr="0036451C" w:rsidRDefault="00C97118" w:rsidP="00C97118">
      <w:pPr>
        <w:overflowPunct w:val="0"/>
        <w:autoSpaceDE w:val="0"/>
        <w:autoSpaceDN w:val="0"/>
        <w:adjustRightInd w:val="0"/>
        <w:textAlignment w:val="baseline"/>
        <w:rPr>
          <w:b/>
          <w:color w:val="000000" w:themeColor="text1"/>
          <w:lang w:val="es-CO"/>
        </w:rPr>
      </w:pPr>
      <w:r w:rsidRPr="0036451C">
        <w:rPr>
          <w:b/>
          <w:color w:val="000000" w:themeColor="text1"/>
          <w:lang w:val="es-CO"/>
        </w:rPr>
        <w:t xml:space="preserve">I. ANTECEDENTES </w:t>
      </w:r>
    </w:p>
    <w:p w14:paraId="758BA3CD" w14:textId="1AE66357" w:rsidR="00C97118" w:rsidRPr="0036451C" w:rsidRDefault="00C97118" w:rsidP="00C97118">
      <w:pPr>
        <w:overflowPunct w:val="0"/>
        <w:autoSpaceDE w:val="0"/>
        <w:autoSpaceDN w:val="0"/>
        <w:adjustRightInd w:val="0"/>
        <w:textAlignment w:val="baseline"/>
        <w:rPr>
          <w:b/>
          <w:color w:val="000000" w:themeColor="text1"/>
          <w:lang w:val="es-CO"/>
        </w:rPr>
      </w:pPr>
    </w:p>
    <w:p w14:paraId="4A450556" w14:textId="0AAA854A" w:rsidR="003826AA" w:rsidRPr="0036451C" w:rsidRDefault="00C97118" w:rsidP="003826AA">
      <w:pPr>
        <w:pStyle w:val="Prrafodelista"/>
        <w:overflowPunct w:val="0"/>
        <w:autoSpaceDE w:val="0"/>
        <w:autoSpaceDN w:val="0"/>
        <w:adjustRightInd w:val="0"/>
        <w:ind w:left="0"/>
        <w:textAlignment w:val="baseline"/>
        <w:rPr>
          <w:b/>
          <w:bCs/>
          <w:color w:val="000000" w:themeColor="text1"/>
          <w:lang w:val="es-CO"/>
        </w:rPr>
      </w:pPr>
      <w:bookmarkStart w:id="1" w:name="_Hlk97394460"/>
      <w:r w:rsidRPr="0036451C">
        <w:rPr>
          <w:b/>
          <w:bCs/>
          <w:color w:val="000000" w:themeColor="text1"/>
          <w:lang w:val="es-CO"/>
        </w:rPr>
        <w:t>Hechos relevantes</w:t>
      </w:r>
    </w:p>
    <w:p w14:paraId="740B285B" w14:textId="77777777" w:rsidR="002A21C4" w:rsidRPr="0036451C" w:rsidRDefault="002A21C4" w:rsidP="002A21C4">
      <w:pPr>
        <w:overflowPunct w:val="0"/>
        <w:autoSpaceDE w:val="0"/>
        <w:autoSpaceDN w:val="0"/>
        <w:adjustRightInd w:val="0"/>
        <w:textAlignment w:val="baseline"/>
        <w:rPr>
          <w:bCs/>
          <w:iCs/>
          <w:color w:val="000000" w:themeColor="text1"/>
          <w:spacing w:val="5"/>
          <w:lang w:val="es-CO"/>
        </w:rPr>
      </w:pPr>
    </w:p>
    <w:p w14:paraId="3D1E08EF" w14:textId="4702BFC4" w:rsidR="00251391" w:rsidRPr="0036451C" w:rsidRDefault="002967CF" w:rsidP="00723D11">
      <w:pPr>
        <w:pStyle w:val="Prrafodelista"/>
        <w:numPr>
          <w:ilvl w:val="0"/>
          <w:numId w:val="1"/>
        </w:numPr>
        <w:tabs>
          <w:tab w:val="num" w:pos="720"/>
        </w:tabs>
        <w:overflowPunct w:val="0"/>
        <w:autoSpaceDE w:val="0"/>
        <w:autoSpaceDN w:val="0"/>
        <w:adjustRightInd w:val="0"/>
        <w:ind w:left="0" w:firstLine="0"/>
        <w:textAlignment w:val="baseline"/>
        <w:rPr>
          <w:b/>
          <w:color w:val="000000" w:themeColor="text1"/>
          <w:lang w:val="es-CO"/>
        </w:rPr>
      </w:pPr>
      <w:r w:rsidRPr="0036451C">
        <w:rPr>
          <w:i/>
          <w:iCs/>
          <w:color w:val="000000" w:themeColor="text1"/>
          <w:lang w:val="es-CO"/>
        </w:rPr>
        <w:t>Jenny</w:t>
      </w:r>
      <w:r w:rsidR="00251391" w:rsidRPr="0036451C">
        <w:rPr>
          <w:color w:val="000000" w:themeColor="text1"/>
          <w:lang w:val="es-CO"/>
        </w:rPr>
        <w:t xml:space="preserve"> </w:t>
      </w:r>
      <w:r w:rsidR="00062EB8" w:rsidRPr="0036451C">
        <w:rPr>
          <w:color w:val="000000" w:themeColor="text1"/>
          <w:lang w:val="es-CO"/>
        </w:rPr>
        <w:t xml:space="preserve">es una mujer transgénero </w:t>
      </w:r>
      <w:r w:rsidR="00251391" w:rsidRPr="0036451C">
        <w:rPr>
          <w:color w:val="000000" w:themeColor="text1"/>
          <w:lang w:val="es-CO"/>
        </w:rPr>
        <w:t>de 3</w:t>
      </w:r>
      <w:r w:rsidR="0036451C">
        <w:rPr>
          <w:color w:val="000000" w:themeColor="text1"/>
          <w:lang w:val="es-CO"/>
        </w:rPr>
        <w:t>7</w:t>
      </w:r>
      <w:r w:rsidR="00251391" w:rsidRPr="0036451C">
        <w:rPr>
          <w:color w:val="000000" w:themeColor="text1"/>
          <w:lang w:val="es-CO"/>
        </w:rPr>
        <w:t xml:space="preserve"> años</w:t>
      </w:r>
      <w:r w:rsidR="00062EB8" w:rsidRPr="0036451C">
        <w:rPr>
          <w:color w:val="000000" w:themeColor="text1"/>
          <w:lang w:val="es-CO"/>
        </w:rPr>
        <w:t>.</w:t>
      </w:r>
      <w:r w:rsidR="00062EB8" w:rsidRPr="0036451C">
        <w:rPr>
          <w:rStyle w:val="Refdenotaalpie"/>
          <w:color w:val="000000" w:themeColor="text1"/>
          <w:lang w:val="es-CO"/>
        </w:rPr>
        <w:footnoteReference w:id="3"/>
      </w:r>
      <w:r w:rsidR="00062EB8" w:rsidRPr="0036451C">
        <w:rPr>
          <w:color w:val="000000" w:themeColor="text1"/>
          <w:lang w:val="es-CO"/>
        </w:rPr>
        <w:t xml:space="preserve"> </w:t>
      </w:r>
      <w:r w:rsidR="00992043" w:rsidRPr="0036451C">
        <w:rPr>
          <w:color w:val="000000" w:themeColor="text1"/>
          <w:lang w:val="es-CO"/>
        </w:rPr>
        <w:t>S</w:t>
      </w:r>
      <w:r w:rsidR="00251391" w:rsidRPr="0036451C">
        <w:rPr>
          <w:color w:val="000000" w:themeColor="text1"/>
          <w:lang w:val="es-CO"/>
        </w:rPr>
        <w:t xml:space="preserve">e encuentra afiliada a </w:t>
      </w:r>
      <w:r w:rsidR="00866E01" w:rsidRPr="0036451C">
        <w:rPr>
          <w:color w:val="000000" w:themeColor="text1"/>
          <w:lang w:val="es-CO"/>
        </w:rPr>
        <w:t>l</w:t>
      </w:r>
      <w:r w:rsidR="007E72A0" w:rsidRPr="0036451C">
        <w:rPr>
          <w:color w:val="000000" w:themeColor="text1"/>
          <w:lang w:val="es-CO"/>
        </w:rPr>
        <w:t>a EPS</w:t>
      </w:r>
      <w:r w:rsidR="00251391" w:rsidRPr="0036451C">
        <w:rPr>
          <w:color w:val="000000" w:themeColor="text1"/>
          <w:lang w:val="es-CO"/>
        </w:rPr>
        <w:t xml:space="preserve"> en el régimen contributivo desde el 1 de junio de 2013.</w:t>
      </w:r>
      <w:r w:rsidR="00251391" w:rsidRPr="0036451C">
        <w:rPr>
          <w:rStyle w:val="Refdenotaalpie"/>
          <w:color w:val="000000" w:themeColor="text1"/>
          <w:lang w:val="es-CO"/>
        </w:rPr>
        <w:footnoteReference w:id="4"/>
      </w:r>
    </w:p>
    <w:p w14:paraId="25F08FB5" w14:textId="44499A4E" w:rsidR="00251391" w:rsidRPr="0036451C" w:rsidRDefault="00251391" w:rsidP="00251391">
      <w:pPr>
        <w:tabs>
          <w:tab w:val="num" w:pos="720"/>
        </w:tabs>
        <w:overflowPunct w:val="0"/>
        <w:autoSpaceDE w:val="0"/>
        <w:autoSpaceDN w:val="0"/>
        <w:adjustRightInd w:val="0"/>
        <w:textAlignment w:val="baseline"/>
        <w:rPr>
          <w:b/>
          <w:color w:val="000000" w:themeColor="text1"/>
          <w:lang w:val="es-CO"/>
        </w:rPr>
      </w:pPr>
    </w:p>
    <w:p w14:paraId="7BE6C03D" w14:textId="61A6FB22" w:rsidR="00062EB8" w:rsidRPr="0036451C" w:rsidRDefault="00062EB8" w:rsidP="00062EB8">
      <w:pPr>
        <w:pStyle w:val="Prrafodelista"/>
        <w:numPr>
          <w:ilvl w:val="0"/>
          <w:numId w:val="1"/>
        </w:numPr>
        <w:tabs>
          <w:tab w:val="num" w:pos="720"/>
        </w:tabs>
        <w:overflowPunct w:val="0"/>
        <w:autoSpaceDE w:val="0"/>
        <w:autoSpaceDN w:val="0"/>
        <w:adjustRightInd w:val="0"/>
        <w:ind w:left="0" w:firstLine="0"/>
        <w:textAlignment w:val="baseline"/>
        <w:rPr>
          <w:b/>
          <w:color w:val="000000" w:themeColor="text1"/>
          <w:lang w:val="es-CO"/>
        </w:rPr>
      </w:pPr>
      <w:r w:rsidRPr="0036451C">
        <w:rPr>
          <w:color w:val="000000" w:themeColor="text1"/>
          <w:lang w:val="es-CO"/>
        </w:rPr>
        <w:t xml:space="preserve">Menciona que </w:t>
      </w:r>
      <w:r w:rsidR="00992043" w:rsidRPr="0036451C">
        <w:rPr>
          <w:color w:val="000000" w:themeColor="text1"/>
          <w:lang w:val="es-CO"/>
        </w:rPr>
        <w:t xml:space="preserve">desde </w:t>
      </w:r>
      <w:r w:rsidRPr="0036451C">
        <w:rPr>
          <w:color w:val="000000" w:themeColor="text1"/>
          <w:lang w:val="es-CO"/>
        </w:rPr>
        <w:t xml:space="preserve">el 2021, inició un tratamiento de reafirmación de género en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0B735C" w:rsidRPr="0036451C">
        <w:rPr>
          <w:color w:val="000000" w:themeColor="text1"/>
          <w:lang w:val="es-CO"/>
        </w:rPr>
        <w:t xml:space="preserve">– </w:t>
      </w:r>
      <w:r w:rsidRPr="0036451C">
        <w:rPr>
          <w:color w:val="000000" w:themeColor="text1"/>
          <w:lang w:val="es-CO"/>
        </w:rPr>
        <w:t xml:space="preserve">Hospital de </w:t>
      </w:r>
      <w:r w:rsidR="001D69ED" w:rsidRPr="0036451C">
        <w:rPr>
          <w:i/>
          <w:iCs/>
          <w:color w:val="000000" w:themeColor="text1"/>
          <w:lang w:val="es-CO"/>
        </w:rPr>
        <w:t>San Martín</w:t>
      </w:r>
      <w:r w:rsidRPr="0036451C">
        <w:rPr>
          <w:color w:val="000000" w:themeColor="text1"/>
          <w:lang w:val="es-CO"/>
        </w:rPr>
        <w:t>, por lo que fue remitida a las especialidades de endocrinología, psiquiatría y urología.</w:t>
      </w:r>
      <w:r w:rsidR="00251391" w:rsidRPr="0036451C">
        <w:rPr>
          <w:rStyle w:val="Refdenotaalpie"/>
          <w:color w:val="000000" w:themeColor="text1"/>
          <w:lang w:val="es-CO"/>
        </w:rPr>
        <w:footnoteReference w:id="5"/>
      </w:r>
    </w:p>
    <w:p w14:paraId="14701A80" w14:textId="77777777" w:rsidR="00062EB8" w:rsidRPr="0036451C" w:rsidRDefault="00062EB8" w:rsidP="00062EB8">
      <w:pPr>
        <w:pStyle w:val="Prrafodelista"/>
        <w:rPr>
          <w:color w:val="000000" w:themeColor="text1"/>
          <w:lang w:val="es-CO"/>
        </w:rPr>
      </w:pPr>
    </w:p>
    <w:p w14:paraId="66954E72" w14:textId="77777777" w:rsidR="00062EB8" w:rsidRPr="0036451C" w:rsidRDefault="00062EB8" w:rsidP="00FA737A">
      <w:pPr>
        <w:pStyle w:val="Prrafodelista"/>
        <w:numPr>
          <w:ilvl w:val="0"/>
          <w:numId w:val="1"/>
        </w:numPr>
        <w:tabs>
          <w:tab w:val="num" w:pos="720"/>
        </w:tabs>
        <w:overflowPunct w:val="0"/>
        <w:autoSpaceDE w:val="0"/>
        <w:autoSpaceDN w:val="0"/>
        <w:adjustRightInd w:val="0"/>
        <w:ind w:left="0" w:firstLine="0"/>
        <w:textAlignment w:val="baseline"/>
        <w:rPr>
          <w:b/>
          <w:color w:val="000000" w:themeColor="text1"/>
          <w:lang w:val="es-CO"/>
        </w:rPr>
      </w:pPr>
      <w:r w:rsidRPr="0036451C">
        <w:rPr>
          <w:color w:val="000000" w:themeColor="text1"/>
          <w:lang w:val="es-CO"/>
        </w:rPr>
        <w:t xml:space="preserve">Sostuvo </w:t>
      </w:r>
      <w:proofErr w:type="gramStart"/>
      <w:r w:rsidRPr="0036451C">
        <w:rPr>
          <w:color w:val="000000" w:themeColor="text1"/>
          <w:lang w:val="es-CO"/>
        </w:rPr>
        <w:t>que</w:t>
      </w:r>
      <w:proofErr w:type="gramEnd"/>
      <w:r w:rsidRPr="0036451C">
        <w:rPr>
          <w:color w:val="000000" w:themeColor="text1"/>
          <w:lang w:val="es-CO"/>
        </w:rPr>
        <w:t xml:space="preserve"> a mediados de 2022, el médico tratante estimó que previo a la realización de todos los procedimientos del proceso de feminización facial y torácica, lo procedente era que un grupo multidisciplinario revisara su caso y definiera el tratamiento integral a realizar.</w:t>
      </w:r>
      <w:r w:rsidRPr="0036451C">
        <w:rPr>
          <w:rStyle w:val="Refdenotaalpie"/>
          <w:color w:val="000000" w:themeColor="text1"/>
          <w:lang w:val="es-CO"/>
        </w:rPr>
        <w:footnoteReference w:id="6"/>
      </w:r>
    </w:p>
    <w:p w14:paraId="08EF6BD8" w14:textId="77777777" w:rsidR="00062EB8" w:rsidRPr="0036451C" w:rsidRDefault="00062EB8" w:rsidP="00062EB8">
      <w:pPr>
        <w:pStyle w:val="Prrafodelista"/>
        <w:rPr>
          <w:color w:val="000000" w:themeColor="text1"/>
          <w:lang w:val="es-CO"/>
        </w:rPr>
      </w:pPr>
    </w:p>
    <w:p w14:paraId="00DD10E0" w14:textId="559E3307" w:rsidR="00062EB8" w:rsidRPr="0036451C" w:rsidRDefault="008E2776" w:rsidP="00FA737A">
      <w:pPr>
        <w:pStyle w:val="Prrafodelista"/>
        <w:numPr>
          <w:ilvl w:val="0"/>
          <w:numId w:val="1"/>
        </w:numPr>
        <w:tabs>
          <w:tab w:val="num" w:pos="720"/>
        </w:tabs>
        <w:overflowPunct w:val="0"/>
        <w:autoSpaceDE w:val="0"/>
        <w:autoSpaceDN w:val="0"/>
        <w:adjustRightInd w:val="0"/>
        <w:ind w:left="0" w:firstLine="0"/>
        <w:textAlignment w:val="baseline"/>
        <w:rPr>
          <w:b/>
          <w:color w:val="000000" w:themeColor="text1"/>
          <w:lang w:val="es-CO"/>
        </w:rPr>
      </w:pPr>
      <w:r w:rsidRPr="0036451C">
        <w:rPr>
          <w:color w:val="000000" w:themeColor="text1"/>
          <w:lang w:val="es-CO"/>
        </w:rPr>
        <w:t>Como resultado de lo anterior, e</w:t>
      </w:r>
      <w:r w:rsidR="00062EB8" w:rsidRPr="0036451C">
        <w:rPr>
          <w:color w:val="000000" w:themeColor="text1"/>
          <w:lang w:val="es-CO"/>
        </w:rPr>
        <w:t xml:space="preserve">l 7 de diciembre de 2022,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0B735C" w:rsidRPr="0036451C">
        <w:rPr>
          <w:color w:val="000000" w:themeColor="text1"/>
          <w:lang w:val="es-CO"/>
        </w:rPr>
        <w:t xml:space="preserve">– </w:t>
      </w:r>
      <w:r w:rsidR="00062EB8" w:rsidRPr="0036451C">
        <w:rPr>
          <w:color w:val="000000" w:themeColor="text1"/>
          <w:lang w:val="es-CO"/>
        </w:rPr>
        <w:t xml:space="preserve">Hospital de </w:t>
      </w:r>
      <w:r w:rsidR="001D69ED" w:rsidRPr="0036451C">
        <w:rPr>
          <w:i/>
          <w:iCs/>
          <w:color w:val="000000" w:themeColor="text1"/>
          <w:lang w:val="es-CO"/>
        </w:rPr>
        <w:t>San Martín</w:t>
      </w:r>
      <w:r w:rsidR="00062EB8" w:rsidRPr="0036451C">
        <w:rPr>
          <w:color w:val="000000" w:themeColor="text1"/>
          <w:lang w:val="es-CO"/>
        </w:rPr>
        <w:t xml:space="preserve">, </w:t>
      </w:r>
      <w:r w:rsidRPr="0036451C">
        <w:rPr>
          <w:color w:val="000000" w:themeColor="text1"/>
          <w:lang w:val="es-CO"/>
        </w:rPr>
        <w:t xml:space="preserve">realizó </w:t>
      </w:r>
      <w:r w:rsidR="00062EB8" w:rsidRPr="0036451C">
        <w:rPr>
          <w:color w:val="000000" w:themeColor="text1"/>
          <w:lang w:val="es-CO"/>
        </w:rPr>
        <w:t>una junta médica conformada por las especialidades de psiquiatría, urología</w:t>
      </w:r>
      <w:r w:rsidR="00421368" w:rsidRPr="0036451C">
        <w:rPr>
          <w:color w:val="000000" w:themeColor="text1"/>
          <w:lang w:val="es-CO"/>
        </w:rPr>
        <w:t>,</w:t>
      </w:r>
      <w:r w:rsidR="00062EB8" w:rsidRPr="0036451C">
        <w:rPr>
          <w:color w:val="000000" w:themeColor="text1"/>
          <w:lang w:val="es-CO"/>
        </w:rPr>
        <w:t xml:space="preserve"> endocrinología</w:t>
      </w:r>
      <w:r w:rsidR="00421368" w:rsidRPr="0036451C">
        <w:rPr>
          <w:color w:val="000000" w:themeColor="text1"/>
          <w:lang w:val="es-CO"/>
        </w:rPr>
        <w:t xml:space="preserve"> y cirugía plástica</w:t>
      </w:r>
      <w:r w:rsidR="00062EB8" w:rsidRPr="0036451C">
        <w:rPr>
          <w:color w:val="000000" w:themeColor="text1"/>
          <w:lang w:val="es-CO"/>
        </w:rPr>
        <w:t>, en la cual se certificó el siguiente plan para el inicio de los procedimientos reconstructivos</w:t>
      </w:r>
      <w:r w:rsidRPr="0036451C">
        <w:rPr>
          <w:color w:val="000000" w:themeColor="text1"/>
          <w:lang w:val="es-CO"/>
        </w:rPr>
        <w:t>:</w:t>
      </w:r>
      <w:r w:rsidR="00062EB8" w:rsidRPr="0036451C">
        <w:rPr>
          <w:color w:val="000000" w:themeColor="text1"/>
          <w:lang w:val="es-CO"/>
        </w:rPr>
        <w:t xml:space="preserve"> primer tiempo</w:t>
      </w:r>
      <w:r w:rsidRPr="0036451C">
        <w:rPr>
          <w:color w:val="000000" w:themeColor="text1"/>
          <w:lang w:val="es-CO"/>
        </w:rPr>
        <w:t xml:space="preserve"> -</w:t>
      </w:r>
      <w:r w:rsidR="00062EB8" w:rsidRPr="0036451C">
        <w:rPr>
          <w:color w:val="000000" w:themeColor="text1"/>
          <w:lang w:val="es-CO"/>
        </w:rPr>
        <w:t xml:space="preserve"> feminización facial (</w:t>
      </w:r>
      <w:proofErr w:type="spellStart"/>
      <w:r w:rsidR="00062EB8" w:rsidRPr="0036451C">
        <w:rPr>
          <w:i/>
          <w:iCs/>
          <w:color w:val="000000" w:themeColor="text1"/>
          <w:lang w:val="es-CO"/>
        </w:rPr>
        <w:t>frontoplastia</w:t>
      </w:r>
      <w:proofErr w:type="spellEnd"/>
      <w:r w:rsidR="00062EB8" w:rsidRPr="0036451C">
        <w:rPr>
          <w:i/>
          <w:iCs/>
          <w:color w:val="000000" w:themeColor="text1"/>
          <w:lang w:val="es-CO"/>
        </w:rPr>
        <w:t xml:space="preserve">, manejo de ángulos mandibulares, </w:t>
      </w:r>
      <w:proofErr w:type="spellStart"/>
      <w:r w:rsidR="00062EB8" w:rsidRPr="0036451C">
        <w:rPr>
          <w:i/>
          <w:iCs/>
          <w:color w:val="000000" w:themeColor="text1"/>
          <w:lang w:val="es-CO"/>
        </w:rPr>
        <w:t>mentoplastia</w:t>
      </w:r>
      <w:proofErr w:type="spellEnd"/>
      <w:r w:rsidR="00062EB8" w:rsidRPr="0036451C">
        <w:rPr>
          <w:color w:val="000000" w:themeColor="text1"/>
          <w:lang w:val="es-CO"/>
        </w:rPr>
        <w:t xml:space="preserve"> y </w:t>
      </w:r>
      <w:proofErr w:type="spellStart"/>
      <w:r w:rsidR="00062EB8" w:rsidRPr="0036451C">
        <w:rPr>
          <w:i/>
          <w:iCs/>
          <w:color w:val="000000" w:themeColor="text1"/>
          <w:lang w:val="es-CO"/>
        </w:rPr>
        <w:t>tiroplastia</w:t>
      </w:r>
      <w:proofErr w:type="spellEnd"/>
      <w:r w:rsidR="00062EB8" w:rsidRPr="0036451C">
        <w:rPr>
          <w:color w:val="000000" w:themeColor="text1"/>
          <w:lang w:val="es-CO"/>
        </w:rPr>
        <w:t>) y segundo tiempo</w:t>
      </w:r>
      <w:r w:rsidRPr="0036451C">
        <w:rPr>
          <w:color w:val="000000" w:themeColor="text1"/>
          <w:lang w:val="es-CO"/>
        </w:rPr>
        <w:t xml:space="preserve"> -</w:t>
      </w:r>
      <w:r w:rsidR="00062EB8" w:rsidRPr="0036451C">
        <w:rPr>
          <w:color w:val="000000" w:themeColor="text1"/>
          <w:lang w:val="es-CO"/>
        </w:rPr>
        <w:t xml:space="preserve"> feminización torácica. En la constancia de la junta médica se precisó que el financiador de la consulta era </w:t>
      </w:r>
      <w:r w:rsidR="00866E01" w:rsidRPr="0036451C">
        <w:rPr>
          <w:color w:val="000000" w:themeColor="text1"/>
          <w:lang w:val="es-CO"/>
        </w:rPr>
        <w:t>l</w:t>
      </w:r>
      <w:r w:rsidR="007E72A0" w:rsidRPr="0036451C">
        <w:rPr>
          <w:color w:val="000000" w:themeColor="text1"/>
          <w:lang w:val="es-CO"/>
        </w:rPr>
        <w:t>a EPS</w:t>
      </w:r>
      <w:r w:rsidR="00062EB8" w:rsidRPr="0036451C">
        <w:rPr>
          <w:color w:val="000000" w:themeColor="text1"/>
          <w:lang w:val="es-CO"/>
        </w:rPr>
        <w:t>.</w:t>
      </w:r>
      <w:r w:rsidR="00251391" w:rsidRPr="0036451C">
        <w:rPr>
          <w:rStyle w:val="Refdenotaalpie"/>
          <w:color w:val="000000" w:themeColor="text1"/>
          <w:lang w:val="es-CO"/>
        </w:rPr>
        <w:footnoteReference w:id="7"/>
      </w:r>
    </w:p>
    <w:p w14:paraId="3BDD1932" w14:textId="77777777" w:rsidR="00062EB8" w:rsidRPr="0036451C" w:rsidRDefault="00062EB8" w:rsidP="00062EB8">
      <w:pPr>
        <w:pStyle w:val="Prrafodelista"/>
        <w:rPr>
          <w:color w:val="000000" w:themeColor="text1"/>
          <w:lang w:val="es-CO"/>
        </w:rPr>
      </w:pPr>
    </w:p>
    <w:p w14:paraId="3A2AD1A0" w14:textId="11C4534B" w:rsidR="00062EB8" w:rsidRPr="0036451C" w:rsidRDefault="00062EB8" w:rsidP="00FA737A">
      <w:pPr>
        <w:pStyle w:val="Prrafodelista"/>
        <w:numPr>
          <w:ilvl w:val="0"/>
          <w:numId w:val="1"/>
        </w:numPr>
        <w:tabs>
          <w:tab w:val="num" w:pos="720"/>
        </w:tabs>
        <w:overflowPunct w:val="0"/>
        <w:autoSpaceDE w:val="0"/>
        <w:autoSpaceDN w:val="0"/>
        <w:adjustRightInd w:val="0"/>
        <w:ind w:left="0" w:firstLine="0"/>
        <w:textAlignment w:val="baseline"/>
        <w:rPr>
          <w:b/>
          <w:color w:val="000000" w:themeColor="text1"/>
          <w:lang w:val="es-CO"/>
        </w:rPr>
      </w:pPr>
      <w:r w:rsidRPr="0036451C">
        <w:rPr>
          <w:color w:val="000000" w:themeColor="text1"/>
          <w:lang w:val="es-CO"/>
        </w:rPr>
        <w:lastRenderedPageBreak/>
        <w:t xml:space="preserve">El 19 de junio de 2024, el Hospital de </w:t>
      </w:r>
      <w:r w:rsidR="001D69ED" w:rsidRPr="0036451C">
        <w:rPr>
          <w:i/>
          <w:iCs/>
          <w:color w:val="000000" w:themeColor="text1"/>
          <w:lang w:val="es-CO"/>
        </w:rPr>
        <w:t>San Martín</w:t>
      </w:r>
      <w:r w:rsidRPr="0036451C">
        <w:rPr>
          <w:color w:val="000000" w:themeColor="text1"/>
          <w:lang w:val="es-CO"/>
        </w:rPr>
        <w:t xml:space="preserve"> autorizó el servicio 857102 denominado </w:t>
      </w:r>
      <w:r w:rsidRPr="0036451C">
        <w:rPr>
          <w:i/>
          <w:iCs/>
          <w:color w:val="000000" w:themeColor="text1"/>
          <w:lang w:val="es-CO"/>
        </w:rPr>
        <w:t xml:space="preserve">“reconstrucción de mama bilateral con dispositivo.” </w:t>
      </w:r>
      <w:r w:rsidRPr="0036451C">
        <w:rPr>
          <w:color w:val="000000" w:themeColor="text1"/>
          <w:lang w:val="es-CO"/>
        </w:rPr>
        <w:t>En ese documento, se dejó constancia que ese servicio estaba cubierto por la EPS en un 100%.</w:t>
      </w:r>
      <w:r w:rsidRPr="0036451C">
        <w:rPr>
          <w:rStyle w:val="Refdenotaalpie"/>
          <w:color w:val="000000" w:themeColor="text1"/>
          <w:lang w:val="es-CO"/>
        </w:rPr>
        <w:footnoteReference w:id="8"/>
      </w:r>
    </w:p>
    <w:p w14:paraId="17B8BFB1" w14:textId="77777777" w:rsidR="00062EB8" w:rsidRPr="0036451C" w:rsidRDefault="00062EB8" w:rsidP="00062EB8">
      <w:pPr>
        <w:pStyle w:val="Prrafodelista"/>
        <w:rPr>
          <w:color w:val="000000" w:themeColor="text1"/>
          <w:lang w:val="es-CO"/>
        </w:rPr>
      </w:pPr>
    </w:p>
    <w:p w14:paraId="5608CA27" w14:textId="016DB9CB" w:rsidR="00062EB8" w:rsidRPr="0036451C" w:rsidRDefault="00062EB8" w:rsidP="008B7524">
      <w:pPr>
        <w:pStyle w:val="Prrafodelista"/>
        <w:numPr>
          <w:ilvl w:val="0"/>
          <w:numId w:val="1"/>
        </w:numPr>
        <w:tabs>
          <w:tab w:val="num" w:pos="720"/>
        </w:tabs>
        <w:overflowPunct w:val="0"/>
        <w:autoSpaceDE w:val="0"/>
        <w:autoSpaceDN w:val="0"/>
        <w:adjustRightInd w:val="0"/>
        <w:ind w:left="0" w:firstLine="0"/>
        <w:textAlignment w:val="baseline"/>
        <w:rPr>
          <w:i/>
          <w:iCs/>
          <w:color w:val="000000" w:themeColor="text1"/>
          <w:lang w:val="es-CO"/>
        </w:rPr>
      </w:pPr>
      <w:r w:rsidRPr="0036451C">
        <w:rPr>
          <w:color w:val="000000" w:themeColor="text1"/>
          <w:lang w:val="es-CO"/>
        </w:rPr>
        <w:t xml:space="preserve">La accionante afirmó que a pesar de que se le entregaron las órdenes de laboratorios, anestesiología y la orden para adelantar el procedimiento de </w:t>
      </w:r>
      <w:r w:rsidRPr="0036451C">
        <w:rPr>
          <w:i/>
          <w:iCs/>
          <w:color w:val="000000" w:themeColor="text1"/>
          <w:lang w:val="es-CO"/>
        </w:rPr>
        <w:t>reconstrucción de mama bilateral con dispositivo</w:t>
      </w:r>
      <w:r w:rsidRPr="0036451C">
        <w:rPr>
          <w:color w:val="000000" w:themeColor="text1"/>
          <w:lang w:val="es-CO"/>
        </w:rPr>
        <w:t xml:space="preserve">, </w:t>
      </w:r>
      <w:r w:rsidR="00EF3C1A" w:rsidRPr="0036451C">
        <w:rPr>
          <w:color w:val="000000" w:themeColor="text1"/>
          <w:lang w:val="es-CO"/>
        </w:rPr>
        <w:t xml:space="preserve">el 9 de agosto de 2024, </w:t>
      </w:r>
      <w:r w:rsidRPr="0036451C">
        <w:rPr>
          <w:color w:val="000000" w:themeColor="text1"/>
          <w:lang w:val="es-CO"/>
        </w:rPr>
        <w:t>la EPS</w:t>
      </w:r>
      <w:r w:rsidR="00EF3C1A" w:rsidRPr="0036451C">
        <w:rPr>
          <w:color w:val="000000" w:themeColor="text1"/>
          <w:lang w:val="es-CO"/>
        </w:rPr>
        <w:t xml:space="preserve"> </w:t>
      </w:r>
      <w:r w:rsidRPr="0036451C">
        <w:rPr>
          <w:color w:val="000000" w:themeColor="text1"/>
          <w:lang w:val="es-CO"/>
        </w:rPr>
        <w:t>neg</w:t>
      </w:r>
      <w:r w:rsidR="005D06B2" w:rsidRPr="0036451C">
        <w:rPr>
          <w:color w:val="000000" w:themeColor="text1"/>
          <w:lang w:val="es-CO"/>
        </w:rPr>
        <w:t>ó</w:t>
      </w:r>
      <w:r w:rsidRPr="0036451C">
        <w:rPr>
          <w:color w:val="000000" w:themeColor="text1"/>
          <w:lang w:val="es-CO"/>
        </w:rPr>
        <w:t xml:space="preserve"> el procedimiento,</w:t>
      </w:r>
      <w:r w:rsidR="005D06B2" w:rsidRPr="0036451C">
        <w:rPr>
          <w:color w:val="000000" w:themeColor="text1"/>
          <w:lang w:val="es-CO"/>
        </w:rPr>
        <w:t xml:space="preserve"> por cuanto </w:t>
      </w:r>
      <w:r w:rsidR="008B7524" w:rsidRPr="0036451C">
        <w:rPr>
          <w:i/>
          <w:iCs/>
          <w:color w:val="000000" w:themeColor="text1"/>
          <w:lang w:val="es-CO"/>
        </w:rPr>
        <w:t>“</w:t>
      </w:r>
      <w:r w:rsidR="0036451C" w:rsidRPr="0036451C">
        <w:rPr>
          <w:color w:val="000000" w:themeColor="text1"/>
          <w:lang w:val="es-CO"/>
        </w:rPr>
        <w:t>[n]</w:t>
      </w:r>
      <w:r w:rsidRPr="0036451C">
        <w:rPr>
          <w:i/>
          <w:iCs/>
          <w:color w:val="000000" w:themeColor="text1"/>
          <w:lang w:val="es-CO"/>
        </w:rPr>
        <w:t>o hay aval médico jurídico para reconstrucción mamaria con dispositivo, este procedimiento no está expreso en el fallo de tutela 2023-0864 junio de 2023, contacto 0614235751040 ya que es un procedimiento excluido del plan de beneficios. SIGSC 0806245786553.</w:t>
      </w:r>
      <w:r w:rsidR="008B7524" w:rsidRPr="0036451C">
        <w:rPr>
          <w:i/>
          <w:iCs/>
          <w:color w:val="000000" w:themeColor="text1"/>
          <w:lang w:val="es-CO"/>
        </w:rPr>
        <w:t>”</w:t>
      </w:r>
      <w:r w:rsidR="00EF3C1A" w:rsidRPr="0036451C">
        <w:rPr>
          <w:rStyle w:val="Refdenotaalpie"/>
          <w:i/>
          <w:iCs/>
          <w:color w:val="000000" w:themeColor="text1"/>
          <w:lang w:val="es-CO"/>
        </w:rPr>
        <w:footnoteReference w:id="9"/>
      </w:r>
    </w:p>
    <w:p w14:paraId="2A400B8B" w14:textId="77777777" w:rsidR="00062EB8" w:rsidRPr="0036451C" w:rsidRDefault="00062EB8" w:rsidP="00062EB8">
      <w:pPr>
        <w:autoSpaceDE w:val="0"/>
        <w:autoSpaceDN w:val="0"/>
        <w:adjustRightInd w:val="0"/>
        <w:ind w:right="-518"/>
        <w:rPr>
          <w:color w:val="000000" w:themeColor="text1"/>
          <w:lang w:val="es-CO"/>
        </w:rPr>
      </w:pPr>
    </w:p>
    <w:p w14:paraId="76079102" w14:textId="05CD2673" w:rsidR="00062EB8" w:rsidRPr="0036451C" w:rsidRDefault="00062EB8" w:rsidP="00FA737A">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En la demanda, la accionante </w:t>
      </w:r>
      <w:r w:rsidR="00D04364" w:rsidRPr="0036451C">
        <w:rPr>
          <w:color w:val="000000" w:themeColor="text1"/>
          <w:lang w:val="es-CO"/>
        </w:rPr>
        <w:t>aseguró</w:t>
      </w:r>
      <w:r w:rsidRPr="0036451C">
        <w:rPr>
          <w:color w:val="000000" w:themeColor="text1"/>
          <w:lang w:val="es-CO"/>
        </w:rPr>
        <w:t xml:space="preserve"> que la EPS no le ha brindado los servicios de salud de forma ininterrumpida, oportuna e integral. Ello, toda vez que desconoce que el 7 de diciembre de 2022, la junta médica conformada por un equipo multidisciplinario de urología, endocrinología, psiquiatría y cirugía plástica solo se reúne una vez, y a partir de ahí, otorga el aval para adelantar un tratamiento integral que abarque todos los procedimientos quirúrgicos, incluyendo el de reconstrucción de mama.</w:t>
      </w:r>
      <w:r w:rsidRPr="0036451C">
        <w:rPr>
          <w:rStyle w:val="Refdenotaalpie"/>
          <w:color w:val="000000" w:themeColor="text1"/>
          <w:lang w:val="es-CO"/>
        </w:rPr>
        <w:footnoteReference w:id="10"/>
      </w:r>
    </w:p>
    <w:p w14:paraId="1B52FECD" w14:textId="77777777" w:rsidR="00062EB8" w:rsidRPr="0036451C" w:rsidRDefault="00062EB8" w:rsidP="00062EB8">
      <w:pPr>
        <w:autoSpaceDE w:val="0"/>
        <w:autoSpaceDN w:val="0"/>
        <w:adjustRightInd w:val="0"/>
        <w:ind w:right="-518"/>
        <w:rPr>
          <w:color w:val="000000" w:themeColor="text1"/>
          <w:lang w:val="es-CO"/>
        </w:rPr>
      </w:pPr>
    </w:p>
    <w:p w14:paraId="5A05C8BA" w14:textId="77777777" w:rsidR="00062EB8" w:rsidRPr="0036451C" w:rsidRDefault="00062EB8" w:rsidP="00FA737A">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Agregó que es imperante que la EPS tenga en cuenta que a medida que el tratamiento avanza, se generan nuevas órdenes que además de que no se encuentran en los fallos de tutela precedentes, no pueden ser objeto de trámites administrativos innecesarios que vayan en contravía de la garantía de su derecho fundamental a la salud.</w:t>
      </w:r>
      <w:r w:rsidRPr="0036451C">
        <w:rPr>
          <w:color w:val="000000" w:themeColor="text1"/>
          <w:vertAlign w:val="superscript"/>
          <w:lang w:val="es-CO"/>
        </w:rPr>
        <w:footnoteReference w:id="11"/>
      </w:r>
    </w:p>
    <w:p w14:paraId="2AF261A3" w14:textId="77777777" w:rsidR="00062EB8" w:rsidRPr="0036451C" w:rsidRDefault="00062EB8" w:rsidP="00062EB8">
      <w:pPr>
        <w:overflowPunct w:val="0"/>
        <w:autoSpaceDE w:val="0"/>
        <w:autoSpaceDN w:val="0"/>
        <w:adjustRightInd w:val="0"/>
        <w:textAlignment w:val="baseline"/>
        <w:rPr>
          <w:color w:val="000000" w:themeColor="text1"/>
          <w:lang w:val="es-CO"/>
        </w:rPr>
      </w:pPr>
    </w:p>
    <w:p w14:paraId="757E1A99" w14:textId="54A29B91" w:rsidR="00875D65" w:rsidRPr="0036451C" w:rsidRDefault="00E94BCB" w:rsidP="00875D65">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Señaló </w:t>
      </w:r>
      <w:proofErr w:type="gramStart"/>
      <w:r w:rsidR="00062EB8" w:rsidRPr="0036451C">
        <w:rPr>
          <w:color w:val="000000" w:themeColor="text1"/>
          <w:lang w:val="es-CO"/>
        </w:rPr>
        <w:t>que</w:t>
      </w:r>
      <w:proofErr w:type="gramEnd"/>
      <w:r w:rsidR="00062EB8" w:rsidRPr="0036451C">
        <w:rPr>
          <w:color w:val="000000" w:themeColor="text1"/>
          <w:lang w:val="es-CO"/>
        </w:rPr>
        <w:t xml:space="preserve"> con ocasión de las demoras en la prestación de los servicios de salud, así como de los procedimientos quirúrgicos que ha ordenado el equipo de cirugía plástica del Hospital de </w:t>
      </w:r>
      <w:r w:rsidR="001D69ED" w:rsidRPr="0036451C">
        <w:rPr>
          <w:i/>
          <w:iCs/>
          <w:color w:val="000000" w:themeColor="text1"/>
          <w:lang w:val="es-CO"/>
        </w:rPr>
        <w:t>San Martín</w:t>
      </w:r>
      <w:r w:rsidR="00062EB8" w:rsidRPr="0036451C">
        <w:rPr>
          <w:color w:val="000000" w:themeColor="text1"/>
          <w:lang w:val="es-CO"/>
        </w:rPr>
        <w:t xml:space="preserve">, se ha visto en la necesidad de presentar </w:t>
      </w:r>
      <w:r w:rsidR="005003D7" w:rsidRPr="0036451C">
        <w:rPr>
          <w:color w:val="000000" w:themeColor="text1"/>
          <w:lang w:val="es-CO"/>
        </w:rPr>
        <w:t>múltiples</w:t>
      </w:r>
      <w:r w:rsidR="00062EB8" w:rsidRPr="0036451C">
        <w:rPr>
          <w:color w:val="000000" w:themeColor="text1"/>
          <w:lang w:val="es-CO"/>
        </w:rPr>
        <w:t xml:space="preserve"> peticiones ante la EPS.</w:t>
      </w:r>
      <w:r w:rsidR="00062EB8" w:rsidRPr="0036451C">
        <w:rPr>
          <w:color w:val="000000" w:themeColor="text1"/>
          <w:vertAlign w:val="superscript"/>
          <w:lang w:val="es-CO"/>
        </w:rPr>
        <w:footnoteReference w:id="12"/>
      </w:r>
    </w:p>
    <w:p w14:paraId="500799DE" w14:textId="77777777" w:rsidR="00875D65" w:rsidRPr="0036451C" w:rsidRDefault="00875D65" w:rsidP="00875D65">
      <w:pPr>
        <w:pStyle w:val="Prrafodelista"/>
        <w:overflowPunct w:val="0"/>
        <w:autoSpaceDE w:val="0"/>
        <w:autoSpaceDN w:val="0"/>
        <w:adjustRightInd w:val="0"/>
        <w:ind w:left="0"/>
        <w:jc w:val="left"/>
        <w:textAlignment w:val="baseline"/>
        <w:rPr>
          <w:color w:val="000000" w:themeColor="text1"/>
          <w:lang w:val="es-CO"/>
        </w:rPr>
      </w:pPr>
    </w:p>
    <w:p w14:paraId="4890E346" w14:textId="22E24C35" w:rsidR="00062EB8" w:rsidRPr="0036451C" w:rsidRDefault="00833641" w:rsidP="00730072">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En el marco </w:t>
      </w:r>
      <w:r w:rsidR="00062EB8" w:rsidRPr="0036451C">
        <w:rPr>
          <w:color w:val="000000" w:themeColor="text1"/>
          <w:lang w:val="es-CO"/>
        </w:rPr>
        <w:t xml:space="preserve">del expediente, se pudo constatar que la accionante ha presentado otras dos acciones de tutela, </w:t>
      </w:r>
      <w:r w:rsidRPr="0036451C">
        <w:rPr>
          <w:color w:val="000000" w:themeColor="text1"/>
          <w:lang w:val="es-CO"/>
        </w:rPr>
        <w:t>a saber</w:t>
      </w:r>
      <w:r w:rsidR="00062EB8" w:rsidRPr="0036451C">
        <w:rPr>
          <w:color w:val="000000" w:themeColor="text1"/>
          <w:lang w:val="es-CO"/>
        </w:rPr>
        <w:t>:</w:t>
      </w:r>
      <w:r w:rsidRPr="0036451C">
        <w:rPr>
          <w:color w:val="000000" w:themeColor="text1"/>
          <w:lang w:val="es-CO"/>
        </w:rPr>
        <w:t xml:space="preserve"> </w:t>
      </w:r>
      <w:r w:rsidR="00730072" w:rsidRPr="0036451C">
        <w:rPr>
          <w:i/>
          <w:iCs/>
          <w:color w:val="000000" w:themeColor="text1"/>
          <w:lang w:val="es-CO"/>
        </w:rPr>
        <w:t>(i)</w:t>
      </w:r>
      <w:r w:rsidR="00730072" w:rsidRPr="0036451C">
        <w:rPr>
          <w:color w:val="000000" w:themeColor="text1"/>
          <w:lang w:val="es-CO"/>
        </w:rPr>
        <w:t xml:space="preserve"> una</w:t>
      </w:r>
      <w:r w:rsidR="00062EB8" w:rsidRPr="0036451C">
        <w:rPr>
          <w:color w:val="000000" w:themeColor="text1"/>
          <w:lang w:val="es-CO"/>
        </w:rPr>
        <w:t xml:space="preserve"> con el fin de que se le practicaran los </w:t>
      </w:r>
      <w:r w:rsidR="00062EB8" w:rsidRPr="0036451C">
        <w:rPr>
          <w:color w:val="000000" w:themeColor="text1"/>
          <w:lang w:val="es-CO"/>
        </w:rPr>
        <w:lastRenderedPageBreak/>
        <w:t xml:space="preserve">procedimientos de </w:t>
      </w:r>
      <w:r w:rsidR="00062EB8" w:rsidRPr="0036451C">
        <w:rPr>
          <w:i/>
          <w:iCs/>
          <w:color w:val="000000" w:themeColor="text1"/>
          <w:lang w:val="es-CO"/>
        </w:rPr>
        <w:t xml:space="preserve">osteoplastia craneal, genioplastia con fijación interna, osteotomía de rama mandibular vía </w:t>
      </w:r>
      <w:proofErr w:type="spellStart"/>
      <w:r w:rsidR="00062EB8" w:rsidRPr="0036451C">
        <w:rPr>
          <w:i/>
          <w:iCs/>
          <w:color w:val="000000" w:themeColor="text1"/>
          <w:lang w:val="es-CO"/>
        </w:rPr>
        <w:t>transmucosa</w:t>
      </w:r>
      <w:proofErr w:type="spellEnd"/>
      <w:r w:rsidR="00062EB8" w:rsidRPr="0036451C">
        <w:rPr>
          <w:i/>
          <w:iCs/>
          <w:color w:val="000000" w:themeColor="text1"/>
          <w:lang w:val="es-CO"/>
        </w:rPr>
        <w:t xml:space="preserve"> con fijación interna </w:t>
      </w:r>
      <w:r w:rsidR="00062EB8" w:rsidRPr="0036451C">
        <w:rPr>
          <w:color w:val="000000" w:themeColor="text1"/>
          <w:lang w:val="es-CO"/>
        </w:rPr>
        <w:t>y</w:t>
      </w:r>
      <w:r w:rsidR="00062EB8" w:rsidRPr="0036451C">
        <w:rPr>
          <w:i/>
          <w:iCs/>
          <w:color w:val="000000" w:themeColor="text1"/>
          <w:lang w:val="es-CO"/>
        </w:rPr>
        <w:t xml:space="preserve"> </w:t>
      </w:r>
      <w:proofErr w:type="spellStart"/>
      <w:r w:rsidR="00062EB8" w:rsidRPr="0036451C">
        <w:rPr>
          <w:i/>
          <w:iCs/>
          <w:color w:val="000000" w:themeColor="text1"/>
          <w:lang w:val="es-CO"/>
        </w:rPr>
        <w:t>cricotirotomía</w:t>
      </w:r>
      <w:proofErr w:type="spellEnd"/>
      <w:r w:rsidR="00062EB8" w:rsidRPr="0036451C">
        <w:rPr>
          <w:i/>
          <w:iCs/>
          <w:color w:val="000000" w:themeColor="text1"/>
          <w:lang w:val="es-CO"/>
        </w:rPr>
        <w:t xml:space="preserve"> vía abierta</w:t>
      </w:r>
      <w:r w:rsidR="00062EB8" w:rsidRPr="0036451C">
        <w:rPr>
          <w:color w:val="000000" w:themeColor="text1"/>
          <w:lang w:val="es-CO"/>
        </w:rPr>
        <w:t xml:space="preserve">, la cual fue objeto de pronunciamiento por parte del Juzgado Doce de Pequeñas Causas y Competencia Múltiple de </w:t>
      </w:r>
      <w:r w:rsidR="00AD6E4A" w:rsidRPr="0036451C">
        <w:rPr>
          <w:i/>
          <w:iCs/>
          <w:color w:val="000000" w:themeColor="text1"/>
          <w:lang w:val="es-CO"/>
        </w:rPr>
        <w:t>Valparaíso</w:t>
      </w:r>
      <w:r w:rsidR="00062EB8" w:rsidRPr="0036451C">
        <w:rPr>
          <w:color w:val="000000" w:themeColor="text1"/>
          <w:lang w:val="es-CO"/>
        </w:rPr>
        <w:t xml:space="preserve"> en el fallo 2023-0864 del 13 de junio de 2023.</w:t>
      </w:r>
      <w:r w:rsidR="00062EB8" w:rsidRPr="0036451C">
        <w:rPr>
          <w:rStyle w:val="Refdenotaalpie"/>
          <w:color w:val="000000" w:themeColor="text1"/>
          <w:lang w:val="es-CO"/>
        </w:rPr>
        <w:footnoteReference w:id="13"/>
      </w:r>
      <w:r w:rsidR="00730072" w:rsidRPr="0036451C">
        <w:rPr>
          <w:color w:val="000000" w:themeColor="text1"/>
          <w:lang w:val="es-CO"/>
        </w:rPr>
        <w:t xml:space="preserve"> Y, </w:t>
      </w:r>
      <w:r w:rsidR="00730072" w:rsidRPr="0036451C">
        <w:rPr>
          <w:i/>
          <w:iCs/>
          <w:color w:val="000000" w:themeColor="text1"/>
          <w:lang w:val="es-CO"/>
        </w:rPr>
        <w:t>(</w:t>
      </w:r>
      <w:proofErr w:type="spellStart"/>
      <w:r w:rsidR="00730072" w:rsidRPr="0036451C">
        <w:rPr>
          <w:i/>
          <w:iCs/>
          <w:color w:val="000000" w:themeColor="text1"/>
          <w:lang w:val="es-CO"/>
        </w:rPr>
        <w:t>ii</w:t>
      </w:r>
      <w:proofErr w:type="spellEnd"/>
      <w:r w:rsidR="00730072" w:rsidRPr="0036451C">
        <w:rPr>
          <w:i/>
          <w:iCs/>
          <w:color w:val="000000" w:themeColor="text1"/>
          <w:lang w:val="es-CO"/>
        </w:rPr>
        <w:t>)</w:t>
      </w:r>
      <w:r w:rsidR="00730072" w:rsidRPr="0036451C">
        <w:rPr>
          <w:color w:val="000000" w:themeColor="text1"/>
          <w:lang w:val="es-CO"/>
        </w:rPr>
        <w:t xml:space="preserve"> otra </w:t>
      </w:r>
      <w:r w:rsidR="00062EB8" w:rsidRPr="0036451C">
        <w:rPr>
          <w:color w:val="000000" w:themeColor="text1"/>
          <w:lang w:val="es-CO"/>
        </w:rPr>
        <w:t xml:space="preserve">con el fin de que se le ampararan sus derechos fundamentales a la salud, a la vida digna y a la libertad sexual y de género y se le realizara el procedimiento de </w:t>
      </w:r>
      <w:r w:rsidR="00062EB8" w:rsidRPr="0036451C">
        <w:rPr>
          <w:i/>
          <w:iCs/>
          <w:color w:val="000000" w:themeColor="text1"/>
          <w:lang w:val="es-CO"/>
        </w:rPr>
        <w:t xml:space="preserve">rinoplastia estética vía abierta, </w:t>
      </w:r>
      <w:r w:rsidR="00062EB8" w:rsidRPr="0036451C">
        <w:rPr>
          <w:color w:val="000000" w:themeColor="text1"/>
          <w:lang w:val="es-CO"/>
        </w:rPr>
        <w:t xml:space="preserve">amparo que fue decidido por el Juzgado 4 Penal Municipal con Funciones de Conocimiento de </w:t>
      </w:r>
      <w:r w:rsidR="00912375" w:rsidRPr="0036451C">
        <w:rPr>
          <w:i/>
          <w:iCs/>
          <w:color w:val="000000" w:themeColor="text1"/>
          <w:lang w:val="es-CO"/>
        </w:rPr>
        <w:t>Valparaíso</w:t>
      </w:r>
      <w:r w:rsidR="00062EB8" w:rsidRPr="0036451C">
        <w:rPr>
          <w:color w:val="000000" w:themeColor="text1"/>
          <w:lang w:val="es-CO"/>
        </w:rPr>
        <w:t>, en sentencia del 23 de febrero de 2024.</w:t>
      </w:r>
      <w:r w:rsidR="00062EB8" w:rsidRPr="0036451C">
        <w:rPr>
          <w:rStyle w:val="Refdenotaalpie"/>
          <w:color w:val="000000" w:themeColor="text1"/>
          <w:lang w:val="es-CO"/>
        </w:rPr>
        <w:footnoteReference w:id="14"/>
      </w:r>
    </w:p>
    <w:p w14:paraId="5A68BFF9" w14:textId="77777777" w:rsidR="00D04364" w:rsidRPr="0036451C" w:rsidRDefault="00D04364" w:rsidP="00D04364">
      <w:pPr>
        <w:tabs>
          <w:tab w:val="num" w:pos="720"/>
        </w:tabs>
        <w:overflowPunct w:val="0"/>
        <w:autoSpaceDE w:val="0"/>
        <w:autoSpaceDN w:val="0"/>
        <w:adjustRightInd w:val="0"/>
        <w:textAlignment w:val="baseline"/>
        <w:rPr>
          <w:color w:val="000000" w:themeColor="text1"/>
          <w:lang w:val="es-CO"/>
        </w:rPr>
      </w:pPr>
    </w:p>
    <w:p w14:paraId="21F5ADE6" w14:textId="76B510BB" w:rsidR="00D04364" w:rsidRPr="0036451C" w:rsidRDefault="00D04364" w:rsidP="00D04364">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Verificado el expediente de la acción de tutela, </w:t>
      </w:r>
      <w:r w:rsidR="00F20E29" w:rsidRPr="0036451C">
        <w:rPr>
          <w:color w:val="000000" w:themeColor="text1"/>
          <w:lang w:val="es-CO"/>
        </w:rPr>
        <w:t xml:space="preserve">se constató que </w:t>
      </w:r>
      <w:r w:rsidRPr="0036451C">
        <w:rPr>
          <w:lang w:val="es-CO" w:eastAsia="es-ES_tradnl"/>
        </w:rPr>
        <w:t xml:space="preserve">la accionante: </w:t>
      </w:r>
      <w:r w:rsidRPr="0036451C">
        <w:rPr>
          <w:i/>
          <w:iCs/>
          <w:lang w:val="es-CO" w:eastAsia="es-ES_tradnl"/>
        </w:rPr>
        <w:t xml:space="preserve">(i) </w:t>
      </w:r>
      <w:r w:rsidRPr="0036451C">
        <w:rPr>
          <w:lang w:val="es-CO" w:eastAsia="es-ES_tradnl"/>
        </w:rPr>
        <w:t>fue diagnosticada con disforia de género;</w:t>
      </w:r>
      <w:r w:rsidRPr="0036451C">
        <w:rPr>
          <w:rStyle w:val="Refdenotaalpie"/>
          <w:lang w:val="es-CO" w:eastAsia="es-ES_tradnl"/>
        </w:rPr>
        <w:footnoteReference w:id="15"/>
      </w:r>
      <w:r w:rsidRPr="0036451C">
        <w:rPr>
          <w:lang w:val="es-CO" w:eastAsia="es-ES_tradnl"/>
        </w:rPr>
        <w:t xml:space="preserve"> </w:t>
      </w:r>
      <w:r w:rsidRPr="0036451C">
        <w:rPr>
          <w:i/>
          <w:iCs/>
          <w:lang w:val="es-CO" w:eastAsia="es-ES_tradnl"/>
        </w:rPr>
        <w:t>(</w:t>
      </w:r>
      <w:proofErr w:type="spellStart"/>
      <w:r w:rsidRPr="0036451C">
        <w:rPr>
          <w:i/>
          <w:iCs/>
          <w:lang w:val="es-CO" w:eastAsia="es-ES_tradnl"/>
        </w:rPr>
        <w:t>ii</w:t>
      </w:r>
      <w:proofErr w:type="spellEnd"/>
      <w:r w:rsidRPr="0036451C">
        <w:rPr>
          <w:i/>
          <w:iCs/>
          <w:lang w:val="es-CO" w:eastAsia="es-ES_tradnl"/>
        </w:rPr>
        <w:t xml:space="preserve">) </w:t>
      </w:r>
      <w:r w:rsidRPr="0036451C">
        <w:rPr>
          <w:lang w:val="es-CO" w:eastAsia="es-ES_tradnl"/>
        </w:rPr>
        <w:t>presenta pensamientos sobrevalorados de minusvalía;</w:t>
      </w:r>
      <w:r w:rsidRPr="0036451C">
        <w:rPr>
          <w:rStyle w:val="Refdenotaalpie"/>
          <w:lang w:val="es-CO" w:eastAsia="es-ES_tradnl"/>
        </w:rPr>
        <w:footnoteReference w:id="16"/>
      </w:r>
      <w:r w:rsidRPr="0036451C">
        <w:rPr>
          <w:lang w:val="es-CO" w:eastAsia="es-ES_tradnl"/>
        </w:rPr>
        <w:t xml:space="preserve"> </w:t>
      </w:r>
      <w:r w:rsidRPr="0036451C">
        <w:rPr>
          <w:i/>
          <w:iCs/>
          <w:lang w:val="es-CO" w:eastAsia="es-ES_tradnl"/>
        </w:rPr>
        <w:t>(</w:t>
      </w:r>
      <w:proofErr w:type="spellStart"/>
      <w:r w:rsidRPr="0036451C">
        <w:rPr>
          <w:i/>
          <w:iCs/>
          <w:lang w:val="es-CO" w:eastAsia="es-ES_tradnl"/>
        </w:rPr>
        <w:t>iii</w:t>
      </w:r>
      <w:proofErr w:type="spellEnd"/>
      <w:r w:rsidRPr="0036451C">
        <w:rPr>
          <w:i/>
          <w:iCs/>
          <w:lang w:val="es-CO" w:eastAsia="es-ES_tradnl"/>
        </w:rPr>
        <w:t xml:space="preserve">) </w:t>
      </w:r>
      <w:r w:rsidRPr="0036451C">
        <w:rPr>
          <w:lang w:val="es-CO" w:eastAsia="es-ES_tradnl"/>
        </w:rPr>
        <w:t xml:space="preserve">enfrenta como factores “estresores” </w:t>
      </w:r>
      <w:r w:rsidRPr="0036451C">
        <w:rPr>
          <w:i/>
          <w:iCs/>
          <w:lang w:val="es-CO" w:eastAsia="es-ES_tradnl"/>
        </w:rPr>
        <w:t xml:space="preserve">(a) </w:t>
      </w:r>
      <w:r w:rsidRPr="0036451C">
        <w:rPr>
          <w:lang w:val="es-CO" w:eastAsia="es-ES_tradnl"/>
        </w:rPr>
        <w:t xml:space="preserve">la situación con su hijo de 12 años, con quien solo ha tenido un encuentro en todo el año 2024 y </w:t>
      </w:r>
      <w:r w:rsidRPr="0036451C">
        <w:rPr>
          <w:i/>
          <w:iCs/>
          <w:lang w:val="es-CO" w:eastAsia="es-ES_tradnl"/>
        </w:rPr>
        <w:t xml:space="preserve">(b) </w:t>
      </w:r>
      <w:r w:rsidRPr="0036451C">
        <w:rPr>
          <w:lang w:val="es-CO" w:eastAsia="es-ES_tradnl"/>
        </w:rPr>
        <w:t>sus dificultades económicas;</w:t>
      </w:r>
      <w:r w:rsidRPr="0036451C">
        <w:rPr>
          <w:rStyle w:val="Refdenotaalpie"/>
          <w:lang w:val="es-CO" w:eastAsia="es-ES_tradnl"/>
        </w:rPr>
        <w:footnoteReference w:id="17"/>
      </w:r>
      <w:r w:rsidRPr="0036451C">
        <w:rPr>
          <w:lang w:val="es-CO" w:eastAsia="es-ES_tradnl"/>
        </w:rPr>
        <w:t xml:space="preserve"> </w:t>
      </w:r>
      <w:r w:rsidRPr="0036451C">
        <w:rPr>
          <w:i/>
          <w:iCs/>
          <w:lang w:val="es-CO" w:eastAsia="es-ES_tradnl"/>
        </w:rPr>
        <w:t>(</w:t>
      </w:r>
      <w:proofErr w:type="spellStart"/>
      <w:r w:rsidRPr="0036451C">
        <w:rPr>
          <w:i/>
          <w:iCs/>
          <w:lang w:val="es-CO" w:eastAsia="es-ES_tradnl"/>
        </w:rPr>
        <w:t>iv</w:t>
      </w:r>
      <w:proofErr w:type="spellEnd"/>
      <w:r w:rsidRPr="0036451C">
        <w:rPr>
          <w:i/>
          <w:iCs/>
          <w:lang w:val="es-CO" w:eastAsia="es-ES_tradnl"/>
        </w:rPr>
        <w:t xml:space="preserve">) </w:t>
      </w:r>
      <w:r w:rsidRPr="0036451C">
        <w:rPr>
          <w:lang w:val="es-CO" w:eastAsia="es-ES_tradnl"/>
        </w:rPr>
        <w:t xml:space="preserve">ha manifestado sentir miedo, incapacidad para controlarse y soledad y finalmente </w:t>
      </w:r>
      <w:r w:rsidRPr="0036451C">
        <w:rPr>
          <w:i/>
          <w:iCs/>
          <w:lang w:val="es-CO" w:eastAsia="es-ES_tradnl"/>
        </w:rPr>
        <w:t xml:space="preserve">(v) </w:t>
      </w:r>
      <w:r w:rsidRPr="0036451C">
        <w:rPr>
          <w:lang w:val="es-CO" w:eastAsia="es-ES_tradnl"/>
        </w:rPr>
        <w:t>puso de presente que aunque es docente, ha tenido que recurrir al trabajo sexual.</w:t>
      </w:r>
      <w:r w:rsidRPr="0036451C">
        <w:rPr>
          <w:rStyle w:val="Refdenotaalpie"/>
          <w:lang w:val="es-CO" w:eastAsia="es-ES_tradnl"/>
        </w:rPr>
        <w:footnoteReference w:id="18"/>
      </w:r>
    </w:p>
    <w:p w14:paraId="4959B8C0" w14:textId="77777777" w:rsidR="00D04364" w:rsidRPr="0036451C" w:rsidRDefault="00D04364" w:rsidP="00D04364">
      <w:pPr>
        <w:tabs>
          <w:tab w:val="num" w:pos="720"/>
        </w:tabs>
        <w:overflowPunct w:val="0"/>
        <w:autoSpaceDE w:val="0"/>
        <w:autoSpaceDN w:val="0"/>
        <w:adjustRightInd w:val="0"/>
        <w:textAlignment w:val="baseline"/>
        <w:rPr>
          <w:color w:val="000000" w:themeColor="text1"/>
          <w:lang w:val="es-CO"/>
        </w:rPr>
      </w:pPr>
    </w:p>
    <w:p w14:paraId="07118AB3" w14:textId="77777777" w:rsidR="00EC27D0" w:rsidRPr="0036451C" w:rsidRDefault="00EC27D0" w:rsidP="00E67568">
      <w:pPr>
        <w:pStyle w:val="Prrafodelista"/>
        <w:rPr>
          <w:b/>
          <w:color w:val="000000" w:themeColor="text1"/>
          <w:lang w:val="es-CO"/>
        </w:rPr>
      </w:pPr>
    </w:p>
    <w:p w14:paraId="74795586" w14:textId="5B516E50" w:rsidR="003826AA" w:rsidRPr="0036451C" w:rsidRDefault="0036254C" w:rsidP="00FD430E">
      <w:pPr>
        <w:pStyle w:val="Prrafodelista"/>
        <w:overflowPunct w:val="0"/>
        <w:autoSpaceDE w:val="0"/>
        <w:autoSpaceDN w:val="0"/>
        <w:adjustRightInd w:val="0"/>
        <w:ind w:left="0"/>
        <w:textAlignment w:val="baseline"/>
        <w:rPr>
          <w:b/>
          <w:color w:val="000000" w:themeColor="text1"/>
          <w:lang w:val="es-CO"/>
        </w:rPr>
      </w:pPr>
      <w:r w:rsidRPr="0036451C">
        <w:rPr>
          <w:b/>
          <w:color w:val="000000" w:themeColor="text1"/>
          <w:lang w:val="es-CO"/>
        </w:rPr>
        <w:t>Solicitud de tutela</w:t>
      </w:r>
    </w:p>
    <w:p w14:paraId="7CEB7448" w14:textId="77777777" w:rsidR="00280036" w:rsidRPr="0036451C" w:rsidRDefault="00280036" w:rsidP="000F511B">
      <w:pPr>
        <w:overflowPunct w:val="0"/>
        <w:autoSpaceDE w:val="0"/>
        <w:autoSpaceDN w:val="0"/>
        <w:adjustRightInd w:val="0"/>
        <w:textAlignment w:val="baseline"/>
        <w:rPr>
          <w:bCs/>
          <w:iCs/>
          <w:color w:val="000000" w:themeColor="text1"/>
          <w:spacing w:val="5"/>
          <w:lang w:val="es-CO"/>
        </w:rPr>
      </w:pPr>
    </w:p>
    <w:p w14:paraId="0C4F7D14" w14:textId="47110F33" w:rsidR="00DC7CB7" w:rsidRPr="0036451C" w:rsidRDefault="002A21C4" w:rsidP="00DC7CB7">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El </w:t>
      </w:r>
      <w:r w:rsidR="008E7628" w:rsidRPr="0036451C">
        <w:rPr>
          <w:color w:val="000000" w:themeColor="text1"/>
          <w:lang w:val="es-CO"/>
        </w:rPr>
        <w:t>13 de agosto de 2024</w:t>
      </w:r>
      <w:r w:rsidR="00DC7CB7" w:rsidRPr="0036451C">
        <w:rPr>
          <w:color w:val="000000" w:themeColor="text1"/>
          <w:lang w:val="es-CO"/>
        </w:rPr>
        <w:t>,</w:t>
      </w:r>
      <w:r w:rsidR="008E7628" w:rsidRPr="0036451C">
        <w:rPr>
          <w:rStyle w:val="Refdenotaalpie"/>
          <w:color w:val="000000" w:themeColor="text1"/>
          <w:lang w:val="es-CO"/>
        </w:rPr>
        <w:footnoteReference w:id="19"/>
      </w:r>
      <w:r w:rsidR="00DC7CB7" w:rsidRPr="0036451C">
        <w:rPr>
          <w:color w:val="000000" w:themeColor="text1"/>
          <w:lang w:val="es-CO"/>
        </w:rPr>
        <w:t xml:space="preserve"> la accionante presentó acción de tutela en contra de </w:t>
      </w:r>
      <w:r w:rsidR="00866E01" w:rsidRPr="0036451C">
        <w:rPr>
          <w:color w:val="000000" w:themeColor="text1"/>
          <w:lang w:val="es-CO"/>
        </w:rPr>
        <w:t>l</w:t>
      </w:r>
      <w:r w:rsidR="007E72A0" w:rsidRPr="0036451C">
        <w:rPr>
          <w:color w:val="000000" w:themeColor="text1"/>
          <w:lang w:val="es-CO"/>
        </w:rPr>
        <w:t>a EPS</w:t>
      </w:r>
      <w:r w:rsidR="00DC7CB7" w:rsidRPr="0036451C">
        <w:rPr>
          <w:color w:val="000000" w:themeColor="text1"/>
          <w:lang w:val="es-CO"/>
        </w:rPr>
        <w:t>.</w:t>
      </w:r>
      <w:r w:rsidR="00DC7CB7" w:rsidRPr="0036451C">
        <w:rPr>
          <w:rStyle w:val="Refdenotaalpie"/>
          <w:color w:val="000000" w:themeColor="text1"/>
          <w:lang w:val="es-CO"/>
        </w:rPr>
        <w:footnoteReference w:id="20"/>
      </w:r>
      <w:r w:rsidR="00DC7CB7" w:rsidRPr="0036451C">
        <w:rPr>
          <w:color w:val="000000" w:themeColor="text1"/>
          <w:lang w:val="es-CO"/>
        </w:rPr>
        <w:t xml:space="preserve"> En particular, solicitó que: </w:t>
      </w:r>
      <w:r w:rsidR="00DC7CB7" w:rsidRPr="0036451C">
        <w:rPr>
          <w:i/>
          <w:iCs/>
          <w:color w:val="000000" w:themeColor="text1"/>
          <w:lang w:val="es-CO"/>
        </w:rPr>
        <w:t xml:space="preserve">(i) </w:t>
      </w:r>
      <w:r w:rsidR="00DC7CB7" w:rsidRPr="0036451C">
        <w:rPr>
          <w:color w:val="000000" w:themeColor="text1"/>
          <w:lang w:val="es-CO"/>
        </w:rPr>
        <w:t xml:space="preserve">se le protejan sus derechos fundamentales a la salud, a la vida digna y a la identidad sexual y de género; </w:t>
      </w:r>
      <w:r w:rsidR="00DC7CB7" w:rsidRPr="0036451C">
        <w:rPr>
          <w:i/>
          <w:iCs/>
          <w:color w:val="000000" w:themeColor="text1"/>
          <w:lang w:val="es-CO"/>
        </w:rPr>
        <w:t>(</w:t>
      </w:r>
      <w:proofErr w:type="spellStart"/>
      <w:r w:rsidR="00DC7CB7" w:rsidRPr="0036451C">
        <w:rPr>
          <w:i/>
          <w:iCs/>
          <w:color w:val="000000" w:themeColor="text1"/>
          <w:lang w:val="es-CO"/>
        </w:rPr>
        <w:t>ii</w:t>
      </w:r>
      <w:proofErr w:type="spellEnd"/>
      <w:r w:rsidR="00DC7CB7" w:rsidRPr="0036451C">
        <w:rPr>
          <w:i/>
          <w:iCs/>
          <w:color w:val="000000" w:themeColor="text1"/>
          <w:lang w:val="es-CO"/>
        </w:rPr>
        <w:t xml:space="preserve">) </w:t>
      </w:r>
      <w:r w:rsidR="00DC7CB7" w:rsidRPr="0036451C">
        <w:rPr>
          <w:color w:val="000000" w:themeColor="text1"/>
          <w:lang w:val="es-CO"/>
        </w:rPr>
        <w:t xml:space="preserve">que se le ordene a </w:t>
      </w:r>
      <w:r w:rsidR="00866E01" w:rsidRPr="0036451C">
        <w:rPr>
          <w:color w:val="000000" w:themeColor="text1"/>
          <w:lang w:val="es-CO"/>
        </w:rPr>
        <w:t>l</w:t>
      </w:r>
      <w:r w:rsidR="007E72A0" w:rsidRPr="0036451C">
        <w:rPr>
          <w:color w:val="000000" w:themeColor="text1"/>
          <w:lang w:val="es-CO"/>
        </w:rPr>
        <w:t>a EPS</w:t>
      </w:r>
      <w:r w:rsidR="00DC7CB7" w:rsidRPr="0036451C">
        <w:rPr>
          <w:color w:val="000000" w:themeColor="text1"/>
          <w:lang w:val="es-CO"/>
        </w:rPr>
        <w:t xml:space="preserve"> suscribir un contrato con la Sociedad de Cirugía</w:t>
      </w:r>
      <w:r w:rsidR="00BD366E" w:rsidRPr="0036451C">
        <w:rPr>
          <w:color w:val="000000" w:themeColor="text1"/>
          <w:lang w:val="es-CO"/>
        </w:rPr>
        <w:t xml:space="preserve"> de </w:t>
      </w:r>
      <w:r w:rsidR="00BD366E" w:rsidRPr="0036451C">
        <w:rPr>
          <w:i/>
          <w:iCs/>
          <w:color w:val="000000" w:themeColor="text1"/>
          <w:lang w:val="es-CO"/>
        </w:rPr>
        <w:t>Valparaíso</w:t>
      </w:r>
      <w:r w:rsidR="00BD366E" w:rsidRPr="0036451C">
        <w:rPr>
          <w:color w:val="000000" w:themeColor="text1"/>
          <w:lang w:val="es-CO"/>
        </w:rPr>
        <w:t xml:space="preserve"> –</w:t>
      </w:r>
      <w:r w:rsidR="00DC7CB7" w:rsidRPr="0036451C">
        <w:rPr>
          <w:color w:val="000000" w:themeColor="text1"/>
          <w:lang w:val="es-CO"/>
        </w:rPr>
        <w:t xml:space="preserve"> Hospital de </w:t>
      </w:r>
      <w:r w:rsidR="001D69ED" w:rsidRPr="0036451C">
        <w:rPr>
          <w:i/>
          <w:iCs/>
          <w:color w:val="000000" w:themeColor="text1"/>
          <w:lang w:val="es-CO"/>
        </w:rPr>
        <w:t>San Martín</w:t>
      </w:r>
      <w:r w:rsidR="00DC7CB7" w:rsidRPr="0036451C">
        <w:rPr>
          <w:color w:val="000000" w:themeColor="text1"/>
          <w:lang w:val="es-CO"/>
        </w:rPr>
        <w:t xml:space="preserve"> para la realización del procedimiento quirúrgico de </w:t>
      </w:r>
      <w:r w:rsidR="00DC7CB7" w:rsidRPr="0036451C">
        <w:rPr>
          <w:i/>
          <w:iCs/>
          <w:color w:val="000000" w:themeColor="text1"/>
          <w:lang w:val="es-CO"/>
        </w:rPr>
        <w:t xml:space="preserve">reconstrucción de mama bilateral con dispositivo </w:t>
      </w:r>
      <w:r w:rsidR="00DC7CB7" w:rsidRPr="0036451C">
        <w:rPr>
          <w:color w:val="000000" w:themeColor="text1"/>
          <w:lang w:val="es-CO"/>
        </w:rPr>
        <w:t xml:space="preserve">y </w:t>
      </w:r>
      <w:r w:rsidR="00DC7CB7" w:rsidRPr="0036451C">
        <w:rPr>
          <w:i/>
          <w:iCs/>
          <w:color w:val="000000" w:themeColor="text1"/>
          <w:lang w:val="es-CO"/>
        </w:rPr>
        <w:t>(</w:t>
      </w:r>
      <w:proofErr w:type="spellStart"/>
      <w:r w:rsidR="00DC7CB7" w:rsidRPr="0036451C">
        <w:rPr>
          <w:i/>
          <w:iCs/>
          <w:color w:val="000000" w:themeColor="text1"/>
          <w:lang w:val="es-CO"/>
        </w:rPr>
        <w:t>iii</w:t>
      </w:r>
      <w:proofErr w:type="spellEnd"/>
      <w:r w:rsidR="00DC7CB7" w:rsidRPr="0036451C">
        <w:rPr>
          <w:i/>
          <w:iCs/>
          <w:color w:val="000000" w:themeColor="text1"/>
          <w:lang w:val="es-CO"/>
        </w:rPr>
        <w:t xml:space="preserve">) </w:t>
      </w:r>
      <w:r w:rsidR="00DC7CB7" w:rsidRPr="0036451C">
        <w:rPr>
          <w:color w:val="000000" w:themeColor="text1"/>
          <w:lang w:val="es-CO"/>
        </w:rPr>
        <w:t>que la entidad accionada adquiera los demás contratos entre ellos y la Sociedad de Cirugía</w:t>
      </w:r>
      <w:r w:rsidR="00BD366E" w:rsidRPr="0036451C">
        <w:rPr>
          <w:color w:val="000000" w:themeColor="text1"/>
          <w:lang w:val="es-CO"/>
        </w:rPr>
        <w:t xml:space="preserve"> de </w:t>
      </w:r>
      <w:r w:rsidR="00BD366E" w:rsidRPr="0036451C">
        <w:rPr>
          <w:i/>
          <w:iCs/>
          <w:color w:val="000000" w:themeColor="text1"/>
          <w:lang w:val="es-CO"/>
        </w:rPr>
        <w:t>Valparaíso</w:t>
      </w:r>
      <w:r w:rsidR="00BD366E" w:rsidRPr="0036451C">
        <w:rPr>
          <w:color w:val="000000" w:themeColor="text1"/>
          <w:lang w:val="es-CO"/>
        </w:rPr>
        <w:t xml:space="preserve"> – </w:t>
      </w:r>
      <w:r w:rsidR="00DC7CB7" w:rsidRPr="0036451C">
        <w:rPr>
          <w:color w:val="000000" w:themeColor="text1"/>
          <w:lang w:val="es-CO"/>
        </w:rPr>
        <w:t xml:space="preserve"> Hospital de </w:t>
      </w:r>
      <w:r w:rsidR="001D69ED" w:rsidRPr="0036451C">
        <w:rPr>
          <w:i/>
          <w:iCs/>
          <w:color w:val="000000" w:themeColor="text1"/>
          <w:lang w:val="es-CO"/>
        </w:rPr>
        <w:t>San Martín</w:t>
      </w:r>
      <w:r w:rsidR="00DC7CB7" w:rsidRPr="0036451C">
        <w:rPr>
          <w:color w:val="000000" w:themeColor="text1"/>
          <w:lang w:val="es-CO"/>
        </w:rPr>
        <w:t xml:space="preserve">, a fin de que se realicen los demás procedimientos que ya se encuentran avalados por el equipo multidisciplinario de disforia de género del Hospital de </w:t>
      </w:r>
      <w:r w:rsidR="001D69ED" w:rsidRPr="0036451C">
        <w:rPr>
          <w:i/>
          <w:iCs/>
          <w:color w:val="000000" w:themeColor="text1"/>
          <w:lang w:val="es-CO"/>
        </w:rPr>
        <w:t>San Martín</w:t>
      </w:r>
      <w:r w:rsidR="00DC7CB7" w:rsidRPr="0036451C">
        <w:rPr>
          <w:color w:val="000000" w:themeColor="text1"/>
          <w:lang w:val="es-CO"/>
        </w:rPr>
        <w:t>.</w:t>
      </w:r>
      <w:r w:rsidR="00DC7CB7" w:rsidRPr="0036451C">
        <w:rPr>
          <w:rStyle w:val="Refdenotaalpie"/>
          <w:color w:val="000000" w:themeColor="text1"/>
          <w:lang w:val="es-CO"/>
        </w:rPr>
        <w:footnoteReference w:id="21"/>
      </w:r>
    </w:p>
    <w:p w14:paraId="33A1C1FE" w14:textId="77777777" w:rsidR="00DC7CB7" w:rsidRPr="0036451C" w:rsidRDefault="00DC7CB7" w:rsidP="00DC7CB7">
      <w:pPr>
        <w:tabs>
          <w:tab w:val="num" w:pos="720"/>
        </w:tabs>
        <w:overflowPunct w:val="0"/>
        <w:autoSpaceDE w:val="0"/>
        <w:autoSpaceDN w:val="0"/>
        <w:adjustRightInd w:val="0"/>
        <w:textAlignment w:val="baseline"/>
        <w:rPr>
          <w:color w:val="000000" w:themeColor="text1"/>
          <w:lang w:val="es-CO"/>
        </w:rPr>
      </w:pPr>
    </w:p>
    <w:p w14:paraId="0CA489E0" w14:textId="122B6FA6" w:rsidR="006B127A" w:rsidRPr="0036451C" w:rsidRDefault="00044F76" w:rsidP="006B127A">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pacing w:val="5"/>
          <w:lang w:val="es-CO"/>
        </w:rPr>
      </w:pPr>
      <w:r w:rsidRPr="0036451C">
        <w:rPr>
          <w:iCs/>
          <w:color w:val="000000" w:themeColor="text1"/>
          <w:spacing w:val="5"/>
          <w:lang w:val="es-CO"/>
        </w:rPr>
        <w:lastRenderedPageBreak/>
        <w:t>Como fundamentos de derecho, trajo a colación la jurisprudencia constitucional sobre el derecho fundamental a la salud y su relación con la vida digna, el libre desarrollo de la personalidad y la identidad sexual.</w:t>
      </w:r>
      <w:r w:rsidRPr="0036451C">
        <w:rPr>
          <w:rStyle w:val="Refdenotaalpie"/>
          <w:iCs/>
          <w:color w:val="000000" w:themeColor="text1"/>
          <w:spacing w:val="5"/>
          <w:lang w:val="es-CO"/>
        </w:rPr>
        <w:footnoteReference w:id="22"/>
      </w:r>
      <w:r w:rsidR="006B127A" w:rsidRPr="0036451C">
        <w:rPr>
          <w:iCs/>
          <w:color w:val="000000" w:themeColor="text1"/>
          <w:spacing w:val="5"/>
          <w:lang w:val="es-CO"/>
        </w:rPr>
        <w:t xml:space="preserve"> Además, refirió el artículo 6 de la Ley 1751 de 2015 que establece </w:t>
      </w:r>
      <w:proofErr w:type="gramStart"/>
      <w:r w:rsidR="006B127A" w:rsidRPr="0036451C">
        <w:rPr>
          <w:iCs/>
          <w:color w:val="000000" w:themeColor="text1"/>
          <w:spacing w:val="5"/>
          <w:lang w:val="es-CO"/>
        </w:rPr>
        <w:t>que</w:t>
      </w:r>
      <w:proofErr w:type="gramEnd"/>
      <w:r w:rsidR="006B127A" w:rsidRPr="0036451C">
        <w:rPr>
          <w:iCs/>
          <w:color w:val="000000" w:themeColor="text1"/>
          <w:spacing w:val="5"/>
          <w:lang w:val="es-CO"/>
        </w:rPr>
        <w:t xml:space="preserve"> una vez provisto el servicio de salud, </w:t>
      </w:r>
      <w:r w:rsidR="0007750C" w:rsidRPr="0036451C">
        <w:rPr>
          <w:iCs/>
          <w:color w:val="000000" w:themeColor="text1"/>
          <w:spacing w:val="5"/>
          <w:lang w:val="es-CO"/>
        </w:rPr>
        <w:t>e</w:t>
      </w:r>
      <w:r w:rsidR="006B127A" w:rsidRPr="0036451C">
        <w:rPr>
          <w:iCs/>
          <w:color w:val="000000" w:themeColor="text1"/>
          <w:spacing w:val="5"/>
          <w:lang w:val="es-CO"/>
        </w:rPr>
        <w:t xml:space="preserve">ste no podrá ser interrumpido por razones administrativas o económicas. Y </w:t>
      </w:r>
      <w:proofErr w:type="gramStart"/>
      <w:r w:rsidR="006B127A" w:rsidRPr="0036451C">
        <w:rPr>
          <w:iCs/>
          <w:color w:val="000000" w:themeColor="text1"/>
          <w:spacing w:val="5"/>
          <w:lang w:val="es-CO"/>
        </w:rPr>
        <w:t>que</w:t>
      </w:r>
      <w:proofErr w:type="gramEnd"/>
      <w:r w:rsidR="006B127A" w:rsidRPr="0036451C">
        <w:rPr>
          <w:iCs/>
          <w:color w:val="000000" w:themeColor="text1"/>
          <w:spacing w:val="5"/>
          <w:lang w:val="es-CO"/>
        </w:rPr>
        <w:t xml:space="preserve"> en ese sentido, </w:t>
      </w:r>
      <w:r w:rsidR="006B127A" w:rsidRPr="0036451C">
        <w:rPr>
          <w:i/>
          <w:color w:val="000000" w:themeColor="text1"/>
          <w:spacing w:val="5"/>
          <w:lang w:val="es-CO"/>
        </w:rPr>
        <w:t>“</w:t>
      </w:r>
      <w:r w:rsidR="006B127A" w:rsidRPr="0036451C">
        <w:rPr>
          <w:i/>
          <w:color w:val="000000" w:themeColor="text1"/>
          <w:lang w:val="es-CO"/>
        </w:rPr>
        <w:t xml:space="preserve">el proceso médico qué he venido adelantando desde el año 2021 en el Hospital </w:t>
      </w:r>
      <w:r w:rsidR="001D69ED" w:rsidRPr="0036451C">
        <w:rPr>
          <w:i/>
          <w:color w:val="000000" w:themeColor="text1"/>
          <w:lang w:val="es-CO"/>
        </w:rPr>
        <w:t>San Martín</w:t>
      </w:r>
      <w:r w:rsidR="006B127A" w:rsidRPr="0036451C">
        <w:rPr>
          <w:i/>
          <w:color w:val="000000" w:themeColor="text1"/>
          <w:lang w:val="es-CO"/>
        </w:rPr>
        <w:t xml:space="preserve"> no puede verse suspendido por </w:t>
      </w:r>
      <w:r w:rsidR="00AD3E8D" w:rsidRPr="0036451C">
        <w:rPr>
          <w:i/>
          <w:color w:val="000000" w:themeColor="text1"/>
          <w:lang w:val="es-CO"/>
        </w:rPr>
        <w:t xml:space="preserve">la </w:t>
      </w:r>
      <w:r w:rsidR="006B127A" w:rsidRPr="0036451C">
        <w:rPr>
          <w:i/>
          <w:color w:val="000000" w:themeColor="text1"/>
          <w:lang w:val="es-CO"/>
        </w:rPr>
        <w:t>EPS, pues estaría desconociendo uno de los elementos que hacen parte integral del derecho a la salud, como lo es el principio de continuidad en el servicio el cual implica, que la atención en salud no podrá ser suspendida al paciente.”</w:t>
      </w:r>
      <w:r w:rsidR="006B127A" w:rsidRPr="0036451C">
        <w:rPr>
          <w:rStyle w:val="Refdenotaalpie"/>
          <w:iCs/>
          <w:color w:val="000000" w:themeColor="text1"/>
          <w:lang w:val="es-CO"/>
        </w:rPr>
        <w:footnoteReference w:id="23"/>
      </w:r>
    </w:p>
    <w:p w14:paraId="06E3583C" w14:textId="126D9338" w:rsidR="00406B30" w:rsidRPr="0036451C" w:rsidRDefault="00406B30" w:rsidP="00585EA7">
      <w:pPr>
        <w:pStyle w:val="Prrafodelista"/>
        <w:overflowPunct w:val="0"/>
        <w:autoSpaceDE w:val="0"/>
        <w:autoSpaceDN w:val="0"/>
        <w:adjustRightInd w:val="0"/>
        <w:ind w:left="0"/>
        <w:textAlignment w:val="baseline"/>
        <w:rPr>
          <w:bCs/>
          <w:i/>
          <w:iCs/>
          <w:color w:val="000000" w:themeColor="text1"/>
          <w:lang w:val="es-CO"/>
        </w:rPr>
      </w:pPr>
    </w:p>
    <w:p w14:paraId="25061E45" w14:textId="77777777" w:rsidR="00624871" w:rsidRPr="0036451C" w:rsidRDefault="00624871" w:rsidP="00585EA7">
      <w:pPr>
        <w:pStyle w:val="Prrafodelista"/>
        <w:overflowPunct w:val="0"/>
        <w:autoSpaceDE w:val="0"/>
        <w:autoSpaceDN w:val="0"/>
        <w:adjustRightInd w:val="0"/>
        <w:ind w:left="0"/>
        <w:textAlignment w:val="baseline"/>
        <w:rPr>
          <w:bCs/>
          <w:i/>
          <w:iCs/>
          <w:color w:val="000000" w:themeColor="text1"/>
          <w:lang w:val="es-CO"/>
        </w:rPr>
      </w:pPr>
    </w:p>
    <w:p w14:paraId="6CB1FE1D" w14:textId="30EA389B" w:rsidR="0036254C" w:rsidRPr="0036451C" w:rsidRDefault="0036254C" w:rsidP="006720F1">
      <w:pPr>
        <w:pStyle w:val="Prrafodelista"/>
        <w:overflowPunct w:val="0"/>
        <w:autoSpaceDE w:val="0"/>
        <w:autoSpaceDN w:val="0"/>
        <w:adjustRightInd w:val="0"/>
        <w:ind w:left="0"/>
        <w:textAlignment w:val="baseline"/>
        <w:rPr>
          <w:b/>
          <w:color w:val="000000" w:themeColor="text1"/>
          <w:lang w:val="es-CO"/>
        </w:rPr>
      </w:pPr>
      <w:r w:rsidRPr="0036451C">
        <w:rPr>
          <w:b/>
          <w:color w:val="000000" w:themeColor="text1"/>
          <w:lang w:val="es-CO"/>
        </w:rPr>
        <w:t>Trámite procesal de la acción de tutela</w:t>
      </w:r>
    </w:p>
    <w:p w14:paraId="72A77717" w14:textId="1304A010" w:rsidR="00E657BE" w:rsidRPr="0036451C" w:rsidRDefault="00E657BE" w:rsidP="00800504">
      <w:pPr>
        <w:pStyle w:val="Prrafodelista"/>
        <w:overflowPunct w:val="0"/>
        <w:autoSpaceDE w:val="0"/>
        <w:autoSpaceDN w:val="0"/>
        <w:adjustRightInd w:val="0"/>
        <w:ind w:left="0"/>
        <w:textAlignment w:val="baseline"/>
        <w:rPr>
          <w:color w:val="000000" w:themeColor="text1"/>
          <w:u w:val="single"/>
          <w:lang w:val="es-CO"/>
        </w:rPr>
      </w:pPr>
    </w:p>
    <w:p w14:paraId="691640FE" w14:textId="6B3A1DC2" w:rsidR="00A427A0" w:rsidRPr="0036451C" w:rsidRDefault="00C97118" w:rsidP="003826AA">
      <w:pPr>
        <w:pStyle w:val="Prrafodelista"/>
        <w:overflowPunct w:val="0"/>
        <w:autoSpaceDE w:val="0"/>
        <w:autoSpaceDN w:val="0"/>
        <w:adjustRightInd w:val="0"/>
        <w:ind w:left="0"/>
        <w:textAlignment w:val="baseline"/>
        <w:rPr>
          <w:b/>
          <w:iCs/>
          <w:color w:val="000000" w:themeColor="text1"/>
          <w:spacing w:val="5"/>
          <w:lang w:val="es-CO"/>
        </w:rPr>
      </w:pPr>
      <w:r w:rsidRPr="0036451C">
        <w:rPr>
          <w:b/>
          <w:iCs/>
          <w:color w:val="000000" w:themeColor="text1"/>
          <w:spacing w:val="5"/>
          <w:lang w:val="es-CO"/>
        </w:rPr>
        <w:t xml:space="preserve">Contestación de la </w:t>
      </w:r>
      <w:r w:rsidR="00997EE6" w:rsidRPr="0036451C">
        <w:rPr>
          <w:b/>
          <w:iCs/>
          <w:color w:val="000000" w:themeColor="text1"/>
          <w:spacing w:val="5"/>
          <w:lang w:val="es-CO"/>
        </w:rPr>
        <w:t>entidad</w:t>
      </w:r>
      <w:r w:rsidRPr="0036451C">
        <w:rPr>
          <w:b/>
          <w:iCs/>
          <w:color w:val="000000" w:themeColor="text1"/>
          <w:spacing w:val="5"/>
          <w:lang w:val="es-CO"/>
        </w:rPr>
        <w:t xml:space="preserve"> accionada</w:t>
      </w:r>
      <w:r w:rsidR="00A030F5" w:rsidRPr="0036451C">
        <w:rPr>
          <w:b/>
          <w:iCs/>
          <w:color w:val="000000" w:themeColor="text1"/>
          <w:spacing w:val="5"/>
          <w:lang w:val="es-CO"/>
        </w:rPr>
        <w:t xml:space="preserve"> y </w:t>
      </w:r>
      <w:r w:rsidR="007042FC" w:rsidRPr="0036451C">
        <w:rPr>
          <w:b/>
          <w:iCs/>
          <w:color w:val="000000" w:themeColor="text1"/>
          <w:spacing w:val="5"/>
          <w:lang w:val="es-CO"/>
        </w:rPr>
        <w:t>vinculada</w:t>
      </w:r>
    </w:p>
    <w:p w14:paraId="295C2356" w14:textId="77777777" w:rsidR="00A84897" w:rsidRPr="0036451C" w:rsidRDefault="00A84897" w:rsidP="003826AA">
      <w:pPr>
        <w:pStyle w:val="Prrafodelista"/>
        <w:overflowPunct w:val="0"/>
        <w:autoSpaceDE w:val="0"/>
        <w:autoSpaceDN w:val="0"/>
        <w:adjustRightInd w:val="0"/>
        <w:ind w:left="0"/>
        <w:textAlignment w:val="baseline"/>
        <w:rPr>
          <w:bCs/>
          <w:color w:val="000000" w:themeColor="text1"/>
          <w:lang w:val="es-CO"/>
        </w:rPr>
      </w:pPr>
    </w:p>
    <w:p w14:paraId="64B139C0" w14:textId="37244EA9" w:rsidR="00AD5003" w:rsidRPr="0036451C" w:rsidRDefault="004A5192" w:rsidP="00AD5003">
      <w:pPr>
        <w:pStyle w:val="Prrafodelista"/>
        <w:numPr>
          <w:ilvl w:val="0"/>
          <w:numId w:val="1"/>
        </w:numPr>
        <w:tabs>
          <w:tab w:val="num" w:pos="720"/>
        </w:tabs>
        <w:overflowPunct w:val="0"/>
        <w:autoSpaceDE w:val="0"/>
        <w:autoSpaceDN w:val="0"/>
        <w:adjustRightInd w:val="0"/>
        <w:ind w:left="0" w:firstLine="0"/>
        <w:textAlignment w:val="baseline"/>
        <w:rPr>
          <w:rFonts w:eastAsiaTheme="minorHAnsi"/>
          <w:b/>
          <w:i/>
          <w:iCs/>
          <w:color w:val="000000" w:themeColor="text1"/>
          <w:u w:val="single"/>
          <w:lang w:val="es-CO" w:eastAsia="en-US"/>
        </w:rPr>
      </w:pPr>
      <w:r w:rsidRPr="0036451C">
        <w:rPr>
          <w:rFonts w:eastAsiaTheme="minorHAnsi"/>
          <w:bCs/>
          <w:i/>
          <w:iCs/>
          <w:color w:val="000000" w:themeColor="text1"/>
          <w:u w:val="single"/>
          <w:lang w:val="es-CO" w:eastAsia="en-US"/>
        </w:rPr>
        <w:t>La EPS</w:t>
      </w:r>
      <w:r w:rsidR="008A669F" w:rsidRPr="0036451C">
        <w:rPr>
          <w:rFonts w:eastAsiaTheme="minorHAnsi"/>
          <w:bCs/>
          <w:i/>
          <w:iCs/>
          <w:color w:val="000000" w:themeColor="text1"/>
          <w:u w:val="single"/>
          <w:lang w:val="es-CO" w:eastAsia="en-US"/>
        </w:rPr>
        <w:t>.</w:t>
      </w:r>
      <w:r w:rsidR="008A669F" w:rsidRPr="0036451C">
        <w:rPr>
          <w:rFonts w:eastAsiaTheme="minorHAnsi"/>
          <w:bCs/>
          <w:i/>
          <w:iCs/>
          <w:color w:val="000000" w:themeColor="text1"/>
          <w:lang w:val="es-CO" w:eastAsia="en-US"/>
        </w:rPr>
        <w:t xml:space="preserve"> </w:t>
      </w:r>
      <w:r w:rsidR="008A669F" w:rsidRPr="0036451C">
        <w:rPr>
          <w:rFonts w:eastAsiaTheme="minorHAnsi"/>
          <w:bCs/>
          <w:color w:val="000000" w:themeColor="text1"/>
          <w:lang w:val="es-CO" w:eastAsia="en-US"/>
        </w:rPr>
        <w:t>La entidad</w:t>
      </w:r>
      <w:r w:rsidR="00251391" w:rsidRPr="0036451C">
        <w:rPr>
          <w:rFonts w:eastAsiaTheme="minorHAnsi"/>
          <w:bCs/>
          <w:color w:val="000000" w:themeColor="text1"/>
          <w:lang w:val="es-CO" w:eastAsia="en-US"/>
        </w:rPr>
        <w:t xml:space="preserve"> accionada</w:t>
      </w:r>
      <w:r w:rsidR="0044163D" w:rsidRPr="0036451C">
        <w:rPr>
          <w:rFonts w:eastAsiaTheme="minorHAnsi"/>
          <w:bCs/>
          <w:color w:val="000000" w:themeColor="text1"/>
          <w:lang w:val="es-CO" w:eastAsia="en-US"/>
        </w:rPr>
        <w:t>, quien act</w:t>
      </w:r>
      <w:r w:rsidR="00251391" w:rsidRPr="0036451C">
        <w:rPr>
          <w:rFonts w:eastAsiaTheme="minorHAnsi"/>
          <w:bCs/>
          <w:color w:val="000000" w:themeColor="text1"/>
          <w:lang w:val="es-CO" w:eastAsia="en-US"/>
        </w:rPr>
        <w:t>uó</w:t>
      </w:r>
      <w:r w:rsidR="0044163D" w:rsidRPr="0036451C">
        <w:rPr>
          <w:rFonts w:eastAsiaTheme="minorHAnsi"/>
          <w:bCs/>
          <w:color w:val="000000" w:themeColor="text1"/>
          <w:lang w:val="es-CO" w:eastAsia="en-US"/>
        </w:rPr>
        <w:t xml:space="preserve"> mediante apoderada, </w:t>
      </w:r>
      <w:r w:rsidR="0073184D" w:rsidRPr="0036451C">
        <w:rPr>
          <w:rFonts w:eastAsiaTheme="minorHAnsi"/>
          <w:bCs/>
          <w:color w:val="000000" w:themeColor="text1"/>
          <w:lang w:val="es-CO" w:eastAsia="en-US"/>
        </w:rPr>
        <w:t>afirmó que no ha vulnerado los derechos fundamentales de la accionante</w:t>
      </w:r>
      <w:r w:rsidR="00A65B8E" w:rsidRPr="0036451C">
        <w:rPr>
          <w:rFonts w:eastAsiaTheme="minorHAnsi"/>
          <w:bCs/>
          <w:color w:val="000000" w:themeColor="text1"/>
          <w:lang w:val="es-CO" w:eastAsia="en-US"/>
        </w:rPr>
        <w:t xml:space="preserve"> y que ha cumplido con todas sus obligaciones, y en consecuencia, </w:t>
      </w:r>
      <w:r w:rsidR="0085002C" w:rsidRPr="0036451C">
        <w:rPr>
          <w:rFonts w:eastAsiaTheme="minorHAnsi"/>
          <w:bCs/>
          <w:color w:val="000000" w:themeColor="text1"/>
          <w:lang w:val="es-CO" w:eastAsia="en-US"/>
        </w:rPr>
        <w:t xml:space="preserve">se debe </w:t>
      </w:r>
      <w:r w:rsidR="00A65B8E" w:rsidRPr="0036451C">
        <w:rPr>
          <w:rFonts w:eastAsiaTheme="minorHAnsi"/>
          <w:bCs/>
          <w:color w:val="000000" w:themeColor="text1"/>
          <w:lang w:val="es-CO" w:eastAsia="en-US"/>
        </w:rPr>
        <w:t>declarar la improcedencia de la acción de tutela</w:t>
      </w:r>
      <w:r w:rsidR="0073184D" w:rsidRPr="0036451C">
        <w:rPr>
          <w:rFonts w:eastAsiaTheme="minorHAnsi"/>
          <w:bCs/>
          <w:color w:val="000000" w:themeColor="text1"/>
          <w:lang w:val="es-CO" w:eastAsia="en-US"/>
        </w:rPr>
        <w:t>.</w:t>
      </w:r>
      <w:r w:rsidR="0073184D" w:rsidRPr="0036451C">
        <w:rPr>
          <w:rStyle w:val="Refdenotaalpie"/>
          <w:rFonts w:eastAsiaTheme="minorHAnsi"/>
          <w:bCs/>
          <w:color w:val="000000" w:themeColor="text1"/>
          <w:lang w:val="es-CO" w:eastAsia="en-US"/>
        </w:rPr>
        <w:footnoteReference w:id="24"/>
      </w:r>
      <w:r w:rsidR="0073184D" w:rsidRPr="0036451C">
        <w:rPr>
          <w:rFonts w:eastAsiaTheme="minorHAnsi"/>
          <w:b/>
          <w:i/>
          <w:iCs/>
          <w:color w:val="000000" w:themeColor="text1"/>
          <w:lang w:val="es-CO" w:eastAsia="en-US"/>
        </w:rPr>
        <w:t xml:space="preserve"> </w:t>
      </w:r>
      <w:r w:rsidR="0044163D" w:rsidRPr="0036451C">
        <w:rPr>
          <w:rFonts w:eastAsiaTheme="minorHAnsi"/>
          <w:bCs/>
          <w:color w:val="000000" w:themeColor="text1"/>
          <w:lang w:val="es-CO" w:eastAsia="en-US"/>
        </w:rPr>
        <w:t xml:space="preserve">Sostuvo que </w:t>
      </w:r>
      <w:r w:rsidR="00251391" w:rsidRPr="0036451C">
        <w:rPr>
          <w:rFonts w:eastAsiaTheme="minorHAnsi"/>
          <w:bCs/>
          <w:color w:val="000000" w:themeColor="text1"/>
          <w:lang w:val="es-CO" w:eastAsia="en-US"/>
        </w:rPr>
        <w:t>la cirugía de</w:t>
      </w:r>
      <w:r w:rsidR="0044163D" w:rsidRPr="0036451C">
        <w:rPr>
          <w:rFonts w:eastAsiaTheme="minorHAnsi"/>
          <w:bCs/>
          <w:color w:val="000000" w:themeColor="text1"/>
          <w:lang w:val="es-CO" w:eastAsia="en-US"/>
        </w:rPr>
        <w:t xml:space="preserve"> reconstrucción mamaria que solicita la accionante se refiere a un aumento mamario; </w:t>
      </w:r>
      <w:r w:rsidR="00251391" w:rsidRPr="0036451C">
        <w:rPr>
          <w:rFonts w:eastAsiaTheme="minorHAnsi"/>
          <w:bCs/>
          <w:color w:val="000000" w:themeColor="text1"/>
          <w:lang w:val="es-CO" w:eastAsia="en-US"/>
        </w:rPr>
        <w:t xml:space="preserve">una </w:t>
      </w:r>
      <w:r w:rsidR="0044163D" w:rsidRPr="0036451C">
        <w:rPr>
          <w:rFonts w:eastAsiaTheme="minorHAnsi"/>
          <w:bCs/>
          <w:color w:val="000000" w:themeColor="text1"/>
          <w:lang w:val="es-CO" w:eastAsia="en-US"/>
        </w:rPr>
        <w:t xml:space="preserve">remodelación o modificación del tamaño del seno sin </w:t>
      </w:r>
      <w:r w:rsidR="00251391" w:rsidRPr="0036451C">
        <w:rPr>
          <w:rFonts w:eastAsiaTheme="minorHAnsi"/>
          <w:bCs/>
          <w:color w:val="000000" w:themeColor="text1"/>
          <w:lang w:val="es-CO" w:eastAsia="en-US"/>
        </w:rPr>
        <w:t xml:space="preserve">que </w:t>
      </w:r>
      <w:r w:rsidR="0044163D" w:rsidRPr="0036451C">
        <w:rPr>
          <w:rFonts w:eastAsiaTheme="minorHAnsi"/>
          <w:bCs/>
          <w:color w:val="000000" w:themeColor="text1"/>
          <w:lang w:val="es-CO" w:eastAsia="en-US"/>
        </w:rPr>
        <w:t>afect</w:t>
      </w:r>
      <w:r w:rsidR="00251391" w:rsidRPr="0036451C">
        <w:rPr>
          <w:rFonts w:eastAsiaTheme="minorHAnsi"/>
          <w:bCs/>
          <w:color w:val="000000" w:themeColor="text1"/>
          <w:lang w:val="es-CO" w:eastAsia="en-US"/>
        </w:rPr>
        <w:t>e</w:t>
      </w:r>
      <w:r w:rsidR="0044163D" w:rsidRPr="0036451C">
        <w:rPr>
          <w:rFonts w:eastAsiaTheme="minorHAnsi"/>
          <w:bCs/>
          <w:color w:val="000000" w:themeColor="text1"/>
          <w:lang w:val="es-CO" w:eastAsia="en-US"/>
        </w:rPr>
        <w:t xml:space="preserve"> su funcionalidad, por lo que es catalogado como un procedimiento con fines estéticos.</w:t>
      </w:r>
      <w:r w:rsidR="00BD1747" w:rsidRPr="0036451C">
        <w:rPr>
          <w:rStyle w:val="Refdenotaalpie"/>
          <w:rFonts w:eastAsiaTheme="minorHAnsi"/>
          <w:bCs/>
          <w:color w:val="000000" w:themeColor="text1"/>
          <w:lang w:val="es-CO" w:eastAsia="en-US"/>
        </w:rPr>
        <w:footnoteReference w:id="25"/>
      </w:r>
      <w:r w:rsidR="0044163D" w:rsidRPr="0036451C">
        <w:rPr>
          <w:rFonts w:eastAsiaTheme="minorHAnsi"/>
          <w:bCs/>
          <w:color w:val="000000" w:themeColor="text1"/>
          <w:lang w:val="es-CO" w:eastAsia="en-US"/>
        </w:rPr>
        <w:t xml:space="preserve"> Conforme lo establece</w:t>
      </w:r>
      <w:r w:rsidR="00BD1747" w:rsidRPr="0036451C">
        <w:rPr>
          <w:rFonts w:eastAsiaTheme="minorHAnsi"/>
          <w:bCs/>
          <w:color w:val="000000" w:themeColor="text1"/>
          <w:lang w:val="es-CO" w:eastAsia="en-US"/>
        </w:rPr>
        <w:t>n</w:t>
      </w:r>
      <w:r w:rsidR="0044163D" w:rsidRPr="0036451C">
        <w:rPr>
          <w:rFonts w:eastAsiaTheme="minorHAnsi"/>
          <w:bCs/>
          <w:color w:val="000000" w:themeColor="text1"/>
          <w:lang w:val="es-CO" w:eastAsia="en-US"/>
        </w:rPr>
        <w:t xml:space="preserve"> </w:t>
      </w:r>
      <w:r w:rsidR="00BD1747" w:rsidRPr="0036451C">
        <w:rPr>
          <w:rFonts w:eastAsiaTheme="minorHAnsi"/>
          <w:bCs/>
          <w:color w:val="000000" w:themeColor="text1"/>
          <w:lang w:val="es-CO" w:eastAsia="en-US"/>
        </w:rPr>
        <w:t>los</w:t>
      </w:r>
      <w:r w:rsidR="0044163D" w:rsidRPr="0036451C">
        <w:rPr>
          <w:rFonts w:eastAsiaTheme="minorHAnsi"/>
          <w:bCs/>
          <w:color w:val="000000" w:themeColor="text1"/>
          <w:lang w:val="es-CO" w:eastAsia="en-US"/>
        </w:rPr>
        <w:t xml:space="preserve"> artículo</w:t>
      </w:r>
      <w:r w:rsidR="00BD1747" w:rsidRPr="0036451C">
        <w:rPr>
          <w:rFonts w:eastAsiaTheme="minorHAnsi"/>
          <w:bCs/>
          <w:color w:val="000000" w:themeColor="text1"/>
          <w:lang w:val="es-CO" w:eastAsia="en-US"/>
        </w:rPr>
        <w:t>s 9 y</w:t>
      </w:r>
      <w:r w:rsidR="0044163D" w:rsidRPr="0036451C">
        <w:rPr>
          <w:rFonts w:eastAsiaTheme="minorHAnsi"/>
          <w:bCs/>
          <w:color w:val="000000" w:themeColor="text1"/>
          <w:lang w:val="es-CO" w:eastAsia="en-US"/>
        </w:rPr>
        <w:t xml:space="preserve"> </w:t>
      </w:r>
      <w:r w:rsidR="00BD1747" w:rsidRPr="0036451C">
        <w:rPr>
          <w:rFonts w:eastAsiaTheme="minorHAnsi"/>
          <w:bCs/>
          <w:color w:val="000000" w:themeColor="text1"/>
          <w:lang w:val="es-CO" w:eastAsia="en-US"/>
        </w:rPr>
        <w:t>1</w:t>
      </w:r>
      <w:r w:rsidR="0044163D" w:rsidRPr="0036451C">
        <w:rPr>
          <w:rFonts w:eastAsiaTheme="minorHAnsi"/>
          <w:bCs/>
          <w:color w:val="000000" w:themeColor="text1"/>
          <w:lang w:val="es-CO" w:eastAsia="en-US"/>
        </w:rPr>
        <w:t xml:space="preserve">5 de la Ley 1751 de 2015, </w:t>
      </w:r>
      <w:r w:rsidR="00BD1747" w:rsidRPr="0036451C">
        <w:rPr>
          <w:rFonts w:eastAsiaTheme="minorHAnsi"/>
          <w:bCs/>
          <w:color w:val="000000" w:themeColor="text1"/>
          <w:lang w:val="es-CO" w:eastAsia="en-US"/>
        </w:rPr>
        <w:t>así como la Resolución 2273 de 2021, ese servicio no podrá ser financiado con los recursos públicos de la Unidad de Pago por Capacitación (UPC).</w:t>
      </w:r>
      <w:r w:rsidR="0073184D" w:rsidRPr="0036451C">
        <w:rPr>
          <w:rFonts w:eastAsiaTheme="minorHAnsi"/>
          <w:bCs/>
          <w:color w:val="000000" w:themeColor="text1"/>
          <w:lang w:val="es-CO" w:eastAsia="en-US"/>
        </w:rPr>
        <w:t xml:space="preserve"> Esto es, porque los recursos de las UPC tienen una destinación específica, como lo es la de atender patologías que se relacionen con el mal funcionamiento de un órgano. Si bien las cirugías cosméticas también están identificadas por las UPC, </w:t>
      </w:r>
      <w:r w:rsidR="00AD5003" w:rsidRPr="0036451C">
        <w:rPr>
          <w:rFonts w:eastAsiaTheme="minorHAnsi"/>
          <w:bCs/>
          <w:color w:val="000000" w:themeColor="text1"/>
          <w:lang w:val="es-CO" w:eastAsia="en-US"/>
        </w:rPr>
        <w:t>ellas no tienen fines funcionales sino meramente estéticos.</w:t>
      </w:r>
      <w:r w:rsidR="006930E5" w:rsidRPr="0036451C">
        <w:rPr>
          <w:rStyle w:val="Refdenotaalpie"/>
          <w:rFonts w:eastAsiaTheme="minorHAnsi"/>
          <w:bCs/>
          <w:color w:val="000000" w:themeColor="text1"/>
          <w:lang w:val="es-CO" w:eastAsia="en-US"/>
        </w:rPr>
        <w:footnoteReference w:id="26"/>
      </w:r>
      <w:r w:rsidR="006930E5" w:rsidRPr="0036451C">
        <w:rPr>
          <w:rFonts w:eastAsiaTheme="minorHAnsi"/>
          <w:bCs/>
          <w:color w:val="000000" w:themeColor="text1"/>
          <w:lang w:val="es-CO" w:eastAsia="en-US"/>
        </w:rPr>
        <w:t xml:space="preserve"> Además, sostuvo que financiar </w:t>
      </w:r>
      <w:r w:rsidR="00251391" w:rsidRPr="0036451C">
        <w:rPr>
          <w:rFonts w:eastAsiaTheme="minorHAnsi"/>
          <w:bCs/>
          <w:color w:val="000000" w:themeColor="text1"/>
          <w:lang w:val="es-CO" w:eastAsia="en-US"/>
        </w:rPr>
        <w:t>servicios de salud</w:t>
      </w:r>
      <w:r w:rsidR="006930E5" w:rsidRPr="0036451C">
        <w:rPr>
          <w:rFonts w:eastAsiaTheme="minorHAnsi"/>
          <w:bCs/>
          <w:color w:val="000000" w:themeColor="text1"/>
          <w:lang w:val="es-CO" w:eastAsia="en-US"/>
        </w:rPr>
        <w:t xml:space="preserve"> por fuera del sistema atenta contra </w:t>
      </w:r>
      <w:r w:rsidR="00241877" w:rsidRPr="0036451C">
        <w:rPr>
          <w:rFonts w:eastAsiaTheme="minorHAnsi"/>
          <w:bCs/>
          <w:color w:val="000000" w:themeColor="text1"/>
          <w:lang w:val="es-CO" w:eastAsia="en-US"/>
        </w:rPr>
        <w:t>los</w:t>
      </w:r>
      <w:r w:rsidR="006930E5" w:rsidRPr="0036451C">
        <w:rPr>
          <w:rFonts w:eastAsiaTheme="minorHAnsi"/>
          <w:bCs/>
          <w:color w:val="000000" w:themeColor="text1"/>
          <w:lang w:val="es-CO" w:eastAsia="en-US"/>
        </w:rPr>
        <w:t xml:space="preserve"> principio</w:t>
      </w:r>
      <w:r w:rsidR="00241877" w:rsidRPr="0036451C">
        <w:rPr>
          <w:rFonts w:eastAsiaTheme="minorHAnsi"/>
          <w:bCs/>
          <w:color w:val="000000" w:themeColor="text1"/>
          <w:lang w:val="es-CO" w:eastAsia="en-US"/>
        </w:rPr>
        <w:t>s</w:t>
      </w:r>
      <w:r w:rsidR="006930E5" w:rsidRPr="0036451C">
        <w:rPr>
          <w:rFonts w:eastAsiaTheme="minorHAnsi"/>
          <w:bCs/>
          <w:color w:val="000000" w:themeColor="text1"/>
          <w:lang w:val="es-CO" w:eastAsia="en-US"/>
        </w:rPr>
        <w:t xml:space="preserve"> de</w:t>
      </w:r>
      <w:r w:rsidR="00241877" w:rsidRPr="0036451C">
        <w:rPr>
          <w:rFonts w:eastAsiaTheme="minorHAnsi"/>
          <w:bCs/>
          <w:color w:val="000000" w:themeColor="text1"/>
          <w:lang w:val="es-CO" w:eastAsia="en-US"/>
        </w:rPr>
        <w:t xml:space="preserve"> solidaridad e</w:t>
      </w:r>
      <w:r w:rsidR="006930E5" w:rsidRPr="0036451C">
        <w:rPr>
          <w:rFonts w:eastAsiaTheme="minorHAnsi"/>
          <w:bCs/>
          <w:color w:val="000000" w:themeColor="text1"/>
          <w:lang w:val="es-CO" w:eastAsia="en-US"/>
        </w:rPr>
        <w:t xml:space="preserve"> interés general</w:t>
      </w:r>
      <w:r w:rsidR="006E3B76" w:rsidRPr="0036451C">
        <w:rPr>
          <w:rFonts w:eastAsiaTheme="minorHAnsi"/>
          <w:bCs/>
          <w:color w:val="000000" w:themeColor="text1"/>
          <w:lang w:val="es-CO" w:eastAsia="en-US"/>
        </w:rPr>
        <w:t>, la salud de los demás afiliados y la sostenibilidad económica de las EPS</w:t>
      </w:r>
      <w:r w:rsidR="006930E5" w:rsidRPr="0036451C">
        <w:rPr>
          <w:rFonts w:eastAsiaTheme="minorHAnsi"/>
          <w:bCs/>
          <w:color w:val="000000" w:themeColor="text1"/>
          <w:lang w:val="es-CO" w:eastAsia="en-US"/>
        </w:rPr>
        <w:t>.</w:t>
      </w:r>
      <w:r w:rsidR="006930E5" w:rsidRPr="0036451C">
        <w:rPr>
          <w:rStyle w:val="Refdenotaalpie"/>
          <w:rFonts w:eastAsiaTheme="minorHAnsi"/>
          <w:bCs/>
          <w:color w:val="000000" w:themeColor="text1"/>
          <w:lang w:val="es-CO" w:eastAsia="en-US"/>
        </w:rPr>
        <w:footnoteReference w:id="27"/>
      </w:r>
    </w:p>
    <w:p w14:paraId="14B22F8C" w14:textId="77777777" w:rsidR="00AD5003" w:rsidRPr="0036451C" w:rsidRDefault="00AD5003" w:rsidP="00AD5003">
      <w:pPr>
        <w:tabs>
          <w:tab w:val="num" w:pos="720"/>
        </w:tabs>
        <w:overflowPunct w:val="0"/>
        <w:autoSpaceDE w:val="0"/>
        <w:autoSpaceDN w:val="0"/>
        <w:adjustRightInd w:val="0"/>
        <w:textAlignment w:val="baseline"/>
        <w:rPr>
          <w:rFonts w:eastAsiaTheme="minorHAnsi"/>
          <w:b/>
          <w:i/>
          <w:iCs/>
          <w:color w:val="000000" w:themeColor="text1"/>
          <w:u w:val="single"/>
          <w:lang w:val="es-CO" w:eastAsia="en-US"/>
        </w:rPr>
      </w:pPr>
    </w:p>
    <w:p w14:paraId="1F705022" w14:textId="35A9EA8C" w:rsidR="00AD5003" w:rsidRPr="0036451C" w:rsidRDefault="00AD5003" w:rsidP="00AD5003">
      <w:pPr>
        <w:pStyle w:val="Prrafodelista"/>
        <w:numPr>
          <w:ilvl w:val="0"/>
          <w:numId w:val="1"/>
        </w:numPr>
        <w:tabs>
          <w:tab w:val="num" w:pos="720"/>
        </w:tabs>
        <w:overflowPunct w:val="0"/>
        <w:autoSpaceDE w:val="0"/>
        <w:autoSpaceDN w:val="0"/>
        <w:adjustRightInd w:val="0"/>
        <w:ind w:left="0" w:firstLine="0"/>
        <w:textAlignment w:val="baseline"/>
        <w:rPr>
          <w:rFonts w:eastAsiaTheme="minorHAnsi"/>
          <w:b/>
          <w:i/>
          <w:iCs/>
          <w:color w:val="000000" w:themeColor="text1"/>
          <w:u w:val="single"/>
          <w:lang w:val="es-CO" w:eastAsia="en-US"/>
        </w:rPr>
      </w:pPr>
      <w:r w:rsidRPr="0036451C">
        <w:rPr>
          <w:rFonts w:eastAsiaTheme="minorHAnsi"/>
          <w:bCs/>
          <w:color w:val="000000" w:themeColor="text1"/>
          <w:lang w:val="es-CO" w:eastAsia="en-US"/>
        </w:rPr>
        <w:lastRenderedPageBreak/>
        <w:t xml:space="preserve">En consecuencia, solicitó conminar al Hospital </w:t>
      </w:r>
      <w:r w:rsidR="001D69ED" w:rsidRPr="0036451C">
        <w:rPr>
          <w:rFonts w:eastAsiaTheme="minorHAnsi"/>
          <w:bCs/>
          <w:i/>
          <w:iCs/>
          <w:color w:val="000000" w:themeColor="text1"/>
          <w:lang w:val="es-CO" w:eastAsia="en-US"/>
        </w:rPr>
        <w:t>San Martín</w:t>
      </w:r>
      <w:r w:rsidRPr="0036451C">
        <w:rPr>
          <w:rFonts w:eastAsiaTheme="minorHAnsi"/>
          <w:bCs/>
          <w:color w:val="000000" w:themeColor="text1"/>
          <w:lang w:val="es-CO" w:eastAsia="en-US"/>
        </w:rPr>
        <w:t xml:space="preserve"> para que envíe </w:t>
      </w:r>
      <w:r w:rsidR="00251391" w:rsidRPr="0036451C">
        <w:rPr>
          <w:rFonts w:eastAsiaTheme="minorHAnsi"/>
          <w:bCs/>
          <w:color w:val="000000" w:themeColor="text1"/>
          <w:lang w:val="es-CO" w:eastAsia="en-US"/>
        </w:rPr>
        <w:t>l</w:t>
      </w:r>
      <w:r w:rsidRPr="0036451C">
        <w:rPr>
          <w:rFonts w:eastAsiaTheme="minorHAnsi"/>
          <w:bCs/>
          <w:color w:val="000000" w:themeColor="text1"/>
          <w:lang w:val="es-CO" w:eastAsia="en-US"/>
        </w:rPr>
        <w:t>a codificación CUPS corre</w:t>
      </w:r>
      <w:r w:rsidR="00A65B8E" w:rsidRPr="0036451C">
        <w:rPr>
          <w:rFonts w:eastAsiaTheme="minorHAnsi"/>
          <w:bCs/>
          <w:color w:val="000000" w:themeColor="text1"/>
          <w:lang w:val="es-CO" w:eastAsia="en-US"/>
        </w:rPr>
        <w:t xml:space="preserve">spondiente al procedimiento de </w:t>
      </w:r>
      <w:r w:rsidR="00A65B8E" w:rsidRPr="0036451C">
        <w:rPr>
          <w:rFonts w:eastAsiaTheme="minorHAnsi"/>
          <w:bCs/>
          <w:i/>
          <w:iCs/>
          <w:color w:val="000000" w:themeColor="text1"/>
          <w:lang w:val="es-CO" w:eastAsia="en-US"/>
        </w:rPr>
        <w:t xml:space="preserve">“Esquemas de Atención para la </w:t>
      </w:r>
      <w:proofErr w:type="spellStart"/>
      <w:r w:rsidR="00A65B8E" w:rsidRPr="0036451C">
        <w:rPr>
          <w:rFonts w:eastAsiaTheme="minorHAnsi"/>
          <w:bCs/>
          <w:i/>
          <w:iCs/>
          <w:color w:val="000000" w:themeColor="text1"/>
          <w:lang w:val="es-CO" w:eastAsia="en-US"/>
        </w:rPr>
        <w:t>Hormonización</w:t>
      </w:r>
      <w:proofErr w:type="spellEnd"/>
      <w:r w:rsidR="00A65B8E" w:rsidRPr="0036451C">
        <w:rPr>
          <w:rFonts w:eastAsiaTheme="minorHAnsi"/>
          <w:bCs/>
          <w:i/>
          <w:iCs/>
          <w:color w:val="000000" w:themeColor="text1"/>
          <w:lang w:val="es-CO" w:eastAsia="en-US"/>
        </w:rPr>
        <w:t xml:space="preserve"> y Reasignación Sexual,”</w:t>
      </w:r>
      <w:r w:rsidRPr="0036451C">
        <w:rPr>
          <w:rFonts w:eastAsiaTheme="minorHAnsi"/>
          <w:bCs/>
          <w:color w:val="000000" w:themeColor="text1"/>
          <w:lang w:val="es-CO" w:eastAsia="en-US"/>
        </w:rPr>
        <w:t xml:space="preserve"> a fin de realizar el acompañamiento correspondiente a las personas </w:t>
      </w:r>
      <w:r w:rsidRPr="0036451C">
        <w:rPr>
          <w:rFonts w:eastAsiaTheme="minorHAnsi"/>
          <w:bCs/>
          <w:i/>
          <w:iCs/>
          <w:color w:val="000000" w:themeColor="text1"/>
          <w:lang w:val="es-CO" w:eastAsia="en-US"/>
        </w:rPr>
        <w:t xml:space="preserve">trans </w:t>
      </w:r>
      <w:r w:rsidRPr="0036451C">
        <w:rPr>
          <w:rFonts w:eastAsiaTheme="minorHAnsi"/>
          <w:bCs/>
          <w:color w:val="000000" w:themeColor="text1"/>
          <w:lang w:val="es-CO" w:eastAsia="en-US"/>
        </w:rPr>
        <w:t xml:space="preserve">y </w:t>
      </w:r>
      <w:r w:rsidRPr="0036451C">
        <w:rPr>
          <w:rFonts w:eastAsiaTheme="minorHAnsi"/>
          <w:bCs/>
          <w:i/>
          <w:iCs/>
          <w:color w:val="000000" w:themeColor="text1"/>
          <w:lang w:val="es-CO" w:eastAsia="en-US"/>
        </w:rPr>
        <w:t>no binarias</w:t>
      </w:r>
      <w:r w:rsidRPr="0036451C">
        <w:rPr>
          <w:rFonts w:eastAsiaTheme="minorHAnsi"/>
          <w:bCs/>
          <w:color w:val="000000" w:themeColor="text1"/>
          <w:lang w:val="es-CO" w:eastAsia="en-US"/>
        </w:rPr>
        <w:t xml:space="preserve"> y no tener inconvenientes a la hora de definir los procedimientos y su fuente de financiación.</w:t>
      </w:r>
      <w:r w:rsidRPr="0036451C">
        <w:rPr>
          <w:rStyle w:val="Refdenotaalpie"/>
          <w:rFonts w:eastAsiaTheme="minorHAnsi"/>
          <w:bCs/>
          <w:color w:val="000000" w:themeColor="text1"/>
          <w:lang w:val="es-CO" w:eastAsia="en-US"/>
        </w:rPr>
        <w:footnoteReference w:id="28"/>
      </w:r>
      <w:r w:rsidRPr="0036451C">
        <w:rPr>
          <w:rFonts w:eastAsiaTheme="minorHAnsi"/>
          <w:bCs/>
          <w:color w:val="000000" w:themeColor="text1"/>
          <w:lang w:val="es-CO" w:eastAsia="en-US"/>
        </w:rPr>
        <w:t xml:space="preserve"> Máxime, teniendo en cuenta que el médico tratante ordenó un procedimiento netamente estético, el cual no corrige la patología mental de la accionante.</w:t>
      </w:r>
      <w:r w:rsidRPr="0036451C">
        <w:rPr>
          <w:rStyle w:val="Refdenotaalpie"/>
          <w:rFonts w:eastAsiaTheme="minorHAnsi"/>
          <w:bCs/>
          <w:color w:val="000000" w:themeColor="text1"/>
          <w:lang w:val="es-CO" w:eastAsia="en-US"/>
        </w:rPr>
        <w:footnoteReference w:id="29"/>
      </w:r>
      <w:r w:rsidR="00C30A29" w:rsidRPr="0036451C">
        <w:rPr>
          <w:rFonts w:eastAsiaTheme="minorHAnsi"/>
          <w:bCs/>
          <w:color w:val="000000" w:themeColor="text1"/>
          <w:lang w:val="es-CO" w:eastAsia="en-US"/>
        </w:rPr>
        <w:t xml:space="preserve"> Finalmente, solicitó vincular a la Secretaría Distrital de </w:t>
      </w:r>
      <w:r w:rsidR="00912375" w:rsidRPr="0036451C">
        <w:rPr>
          <w:i/>
          <w:iCs/>
          <w:color w:val="000000" w:themeColor="text1"/>
          <w:lang w:val="es-CO"/>
        </w:rPr>
        <w:t>Valparaíso</w:t>
      </w:r>
      <w:r w:rsidR="00912375" w:rsidRPr="0036451C">
        <w:rPr>
          <w:color w:val="000000" w:themeColor="text1"/>
          <w:lang w:val="es-CO"/>
        </w:rPr>
        <w:t xml:space="preserve"> </w:t>
      </w:r>
      <w:r w:rsidR="00C30A29" w:rsidRPr="0036451C">
        <w:rPr>
          <w:rFonts w:eastAsiaTheme="minorHAnsi"/>
          <w:bCs/>
          <w:color w:val="000000" w:themeColor="text1"/>
          <w:lang w:val="es-CO" w:eastAsia="en-US"/>
        </w:rPr>
        <w:t>para que financie los servicios de salud no cubiertos por el Plan Básico de Salud.</w:t>
      </w:r>
      <w:r w:rsidR="00C30A29" w:rsidRPr="0036451C">
        <w:rPr>
          <w:rStyle w:val="Refdenotaalpie"/>
          <w:rFonts w:eastAsiaTheme="minorHAnsi"/>
          <w:bCs/>
          <w:color w:val="000000" w:themeColor="text1"/>
          <w:lang w:val="es-CO" w:eastAsia="en-US"/>
        </w:rPr>
        <w:footnoteReference w:id="30"/>
      </w:r>
    </w:p>
    <w:p w14:paraId="5A3056B2" w14:textId="77777777" w:rsidR="007D603E" w:rsidRPr="0036451C" w:rsidRDefault="007D603E" w:rsidP="007D603E">
      <w:pPr>
        <w:overflowPunct w:val="0"/>
        <w:autoSpaceDE w:val="0"/>
        <w:autoSpaceDN w:val="0"/>
        <w:adjustRightInd w:val="0"/>
        <w:textAlignment w:val="baseline"/>
        <w:rPr>
          <w:bCs/>
          <w:iCs/>
          <w:color w:val="000000" w:themeColor="text1"/>
          <w:spacing w:val="5"/>
          <w:sz w:val="24"/>
          <w:szCs w:val="24"/>
          <w:lang w:val="es-CO"/>
        </w:rPr>
      </w:pPr>
    </w:p>
    <w:p w14:paraId="55685793" w14:textId="77777777" w:rsidR="001D3DF2" w:rsidRPr="0036451C" w:rsidRDefault="001D3DF2" w:rsidP="007D603E">
      <w:pPr>
        <w:overflowPunct w:val="0"/>
        <w:autoSpaceDE w:val="0"/>
        <w:autoSpaceDN w:val="0"/>
        <w:adjustRightInd w:val="0"/>
        <w:textAlignment w:val="baseline"/>
        <w:rPr>
          <w:bCs/>
          <w:iCs/>
          <w:color w:val="000000" w:themeColor="text1"/>
          <w:spacing w:val="5"/>
          <w:sz w:val="24"/>
          <w:szCs w:val="24"/>
          <w:lang w:val="es-CO"/>
        </w:rPr>
      </w:pPr>
    </w:p>
    <w:p w14:paraId="20D3729E" w14:textId="6D6C7B01" w:rsidR="00B22540" w:rsidRPr="0036451C" w:rsidRDefault="00C97118" w:rsidP="00B22540">
      <w:pPr>
        <w:pStyle w:val="Prrafodelista"/>
        <w:overflowPunct w:val="0"/>
        <w:autoSpaceDE w:val="0"/>
        <w:autoSpaceDN w:val="0"/>
        <w:adjustRightInd w:val="0"/>
        <w:ind w:left="0"/>
        <w:textAlignment w:val="baseline"/>
        <w:rPr>
          <w:b/>
          <w:bCs/>
          <w:iCs/>
          <w:color w:val="000000" w:themeColor="text1"/>
          <w:spacing w:val="5"/>
          <w:lang w:val="es-CO"/>
        </w:rPr>
      </w:pPr>
      <w:r w:rsidRPr="0036451C">
        <w:rPr>
          <w:b/>
          <w:iCs/>
          <w:color w:val="000000" w:themeColor="text1"/>
          <w:spacing w:val="5"/>
          <w:lang w:val="es-CO"/>
        </w:rPr>
        <w:t>Sentencia</w:t>
      </w:r>
      <w:r w:rsidRPr="0036451C">
        <w:rPr>
          <w:b/>
          <w:bCs/>
          <w:iCs/>
          <w:color w:val="000000" w:themeColor="text1"/>
          <w:spacing w:val="5"/>
          <w:lang w:val="es-CO"/>
        </w:rPr>
        <w:t xml:space="preserve"> de primera instancia</w:t>
      </w:r>
    </w:p>
    <w:p w14:paraId="4C8EC826" w14:textId="77777777" w:rsidR="00B22540" w:rsidRPr="0036451C" w:rsidRDefault="00B22540" w:rsidP="00B22540">
      <w:pPr>
        <w:pStyle w:val="Prrafodelista"/>
        <w:overflowPunct w:val="0"/>
        <w:autoSpaceDE w:val="0"/>
        <w:autoSpaceDN w:val="0"/>
        <w:adjustRightInd w:val="0"/>
        <w:ind w:left="0"/>
        <w:textAlignment w:val="baseline"/>
        <w:rPr>
          <w:b/>
          <w:bCs/>
          <w:iCs/>
          <w:color w:val="000000" w:themeColor="text1"/>
          <w:spacing w:val="5"/>
          <w:lang w:val="es-CO"/>
        </w:rPr>
      </w:pPr>
    </w:p>
    <w:p w14:paraId="1ABABE2E" w14:textId="4E7B9578" w:rsidR="006617B4" w:rsidRPr="0036451C" w:rsidRDefault="002A21C4" w:rsidP="009A2BC4">
      <w:pPr>
        <w:pStyle w:val="Prrafodelista"/>
        <w:numPr>
          <w:ilvl w:val="0"/>
          <w:numId w:val="1"/>
        </w:numPr>
        <w:tabs>
          <w:tab w:val="num" w:pos="720"/>
        </w:tabs>
        <w:overflowPunct w:val="0"/>
        <w:autoSpaceDE w:val="0"/>
        <w:autoSpaceDN w:val="0"/>
        <w:adjustRightInd w:val="0"/>
        <w:ind w:left="0" w:firstLine="0"/>
        <w:textAlignment w:val="baseline"/>
        <w:rPr>
          <w:b/>
          <w:bCs/>
          <w:iCs/>
          <w:color w:val="000000" w:themeColor="text1"/>
          <w:spacing w:val="5"/>
          <w:lang w:val="es-CO"/>
        </w:rPr>
      </w:pPr>
      <w:r w:rsidRPr="0036451C">
        <w:rPr>
          <w:rFonts w:eastAsiaTheme="minorHAnsi"/>
          <w:bCs/>
          <w:color w:val="000000" w:themeColor="text1"/>
          <w:lang w:val="es-CO" w:eastAsia="en-US"/>
        </w:rPr>
        <w:t xml:space="preserve">El Juzgado </w:t>
      </w:r>
      <w:r w:rsidR="001D1EFF" w:rsidRPr="0036451C">
        <w:rPr>
          <w:rFonts w:eastAsiaTheme="minorHAnsi"/>
          <w:bCs/>
          <w:color w:val="000000" w:themeColor="text1"/>
          <w:lang w:val="es-CO" w:eastAsia="en-US"/>
        </w:rPr>
        <w:t xml:space="preserve">29 de Pequeñas Causas y Competencia Múltiple de </w:t>
      </w:r>
      <w:r w:rsidR="00AD6E4A" w:rsidRPr="0036451C">
        <w:rPr>
          <w:rFonts w:eastAsiaTheme="minorHAnsi"/>
          <w:bCs/>
          <w:i/>
          <w:iCs/>
          <w:color w:val="000000" w:themeColor="text1"/>
          <w:lang w:val="es-CO" w:eastAsia="en-US"/>
        </w:rPr>
        <w:t>Valparaíso</w:t>
      </w:r>
      <w:r w:rsidR="001D1EFF" w:rsidRPr="0036451C">
        <w:rPr>
          <w:rFonts w:eastAsiaTheme="minorHAnsi"/>
          <w:bCs/>
          <w:color w:val="000000" w:themeColor="text1"/>
          <w:lang w:val="es-CO" w:eastAsia="en-US"/>
        </w:rPr>
        <w:t xml:space="preserve">, en sentencia del 23 de agosto de 2024, concedió la tutela de los derechos fundamentales de la accionante. En consecuencia, le ordenó a la EPS accionada a </w:t>
      </w:r>
      <w:proofErr w:type="gramStart"/>
      <w:r w:rsidR="001D1EFF" w:rsidRPr="0036451C">
        <w:rPr>
          <w:rFonts w:eastAsiaTheme="minorHAnsi"/>
          <w:bCs/>
          <w:color w:val="000000" w:themeColor="text1"/>
          <w:lang w:val="es-CO" w:eastAsia="en-US"/>
        </w:rPr>
        <w:t>que</w:t>
      </w:r>
      <w:proofErr w:type="gramEnd"/>
      <w:r w:rsidR="001D1EFF" w:rsidRPr="0036451C">
        <w:rPr>
          <w:rFonts w:eastAsiaTheme="minorHAnsi"/>
          <w:bCs/>
          <w:color w:val="000000" w:themeColor="text1"/>
          <w:lang w:val="es-CO" w:eastAsia="en-US"/>
        </w:rPr>
        <w:t xml:space="preserve"> dentro de las 48 horas siguientes, inicie los trámites administrativos </w:t>
      </w:r>
      <w:r w:rsidR="004D1CB4" w:rsidRPr="0036451C">
        <w:rPr>
          <w:rFonts w:eastAsiaTheme="minorHAnsi"/>
          <w:bCs/>
          <w:color w:val="000000" w:themeColor="text1"/>
          <w:lang w:val="es-CO" w:eastAsia="en-US"/>
        </w:rPr>
        <w:t xml:space="preserve">y médicos </w:t>
      </w:r>
      <w:r w:rsidR="00251391" w:rsidRPr="0036451C">
        <w:rPr>
          <w:rFonts w:eastAsiaTheme="minorHAnsi"/>
          <w:bCs/>
          <w:color w:val="000000" w:themeColor="text1"/>
          <w:lang w:val="es-CO" w:eastAsia="en-US"/>
        </w:rPr>
        <w:t>dirigidos</w:t>
      </w:r>
      <w:r w:rsidR="001D1EFF" w:rsidRPr="0036451C">
        <w:rPr>
          <w:rFonts w:eastAsiaTheme="minorHAnsi"/>
          <w:bCs/>
          <w:color w:val="000000" w:themeColor="text1"/>
          <w:lang w:val="es-CO" w:eastAsia="en-US"/>
        </w:rPr>
        <w:t xml:space="preserve"> a la realización del procedimiento de </w:t>
      </w:r>
      <w:r w:rsidR="001D1EFF" w:rsidRPr="0036451C">
        <w:rPr>
          <w:rFonts w:eastAsiaTheme="minorHAnsi"/>
          <w:bCs/>
          <w:i/>
          <w:iCs/>
          <w:color w:val="000000" w:themeColor="text1"/>
          <w:lang w:val="es-CO" w:eastAsia="en-US"/>
        </w:rPr>
        <w:t>reconstrucción de mama bilateral con dispositivo</w:t>
      </w:r>
      <w:r w:rsidR="004D1CB4" w:rsidRPr="0036451C">
        <w:rPr>
          <w:rFonts w:eastAsiaTheme="minorHAnsi"/>
          <w:bCs/>
          <w:i/>
          <w:iCs/>
          <w:color w:val="000000" w:themeColor="text1"/>
          <w:lang w:val="es-CO" w:eastAsia="en-US"/>
        </w:rPr>
        <w:t>.</w:t>
      </w:r>
      <w:r w:rsidR="004D1CB4" w:rsidRPr="0036451C">
        <w:rPr>
          <w:rStyle w:val="Refdenotaalpie"/>
          <w:rFonts w:eastAsiaTheme="minorHAnsi"/>
          <w:bCs/>
          <w:color w:val="000000" w:themeColor="text1"/>
          <w:lang w:val="es-CO" w:eastAsia="en-US"/>
        </w:rPr>
        <w:t xml:space="preserve"> </w:t>
      </w:r>
      <w:r w:rsidR="004D1CB4" w:rsidRPr="0036451C">
        <w:rPr>
          <w:rStyle w:val="Refdenotaalpie"/>
          <w:rFonts w:eastAsiaTheme="minorHAnsi"/>
          <w:bCs/>
          <w:color w:val="000000" w:themeColor="text1"/>
          <w:lang w:val="es-CO" w:eastAsia="en-US"/>
        </w:rPr>
        <w:footnoteReference w:id="31"/>
      </w:r>
      <w:r w:rsidR="0044119A" w:rsidRPr="0036451C">
        <w:rPr>
          <w:rFonts w:eastAsiaTheme="minorHAnsi"/>
          <w:bCs/>
          <w:color w:val="000000" w:themeColor="text1"/>
          <w:lang w:val="es-CO" w:eastAsia="en-US"/>
        </w:rPr>
        <w:t xml:space="preserve"> Revisado el expediente, el </w:t>
      </w:r>
      <w:r w:rsidR="0044119A" w:rsidRPr="0036451C">
        <w:rPr>
          <w:rFonts w:eastAsiaTheme="minorHAnsi"/>
          <w:bCs/>
          <w:i/>
          <w:iCs/>
          <w:color w:val="000000" w:themeColor="text1"/>
          <w:lang w:val="es-CO" w:eastAsia="en-US"/>
        </w:rPr>
        <w:t xml:space="preserve">a quo </w:t>
      </w:r>
      <w:r w:rsidR="0044119A" w:rsidRPr="0036451C">
        <w:rPr>
          <w:rFonts w:eastAsiaTheme="minorHAnsi"/>
          <w:bCs/>
          <w:color w:val="000000" w:themeColor="text1"/>
          <w:lang w:val="es-CO" w:eastAsia="en-US"/>
        </w:rPr>
        <w:t xml:space="preserve">constató que los servicios de salud invocados por la accionante cuentan con orden médica emitida por el médico tratante, con ocasión de la realización de una junta médica y con la autorización correspondiente. Por tal razón, </w:t>
      </w:r>
      <w:r w:rsidR="00A9700E" w:rsidRPr="0036451C">
        <w:rPr>
          <w:rFonts w:eastAsiaTheme="minorHAnsi"/>
          <w:bCs/>
          <w:color w:val="000000" w:themeColor="text1"/>
          <w:lang w:val="es-CO" w:eastAsia="en-US"/>
        </w:rPr>
        <w:t xml:space="preserve">consideró que </w:t>
      </w:r>
      <w:r w:rsidR="0044119A" w:rsidRPr="0036451C">
        <w:rPr>
          <w:rFonts w:eastAsiaTheme="minorHAnsi"/>
          <w:bCs/>
          <w:color w:val="000000" w:themeColor="text1"/>
          <w:lang w:val="es-CO" w:eastAsia="en-US"/>
        </w:rPr>
        <w:t>no es de recibo la respuesta de la EPS de que no hay aval médico</w:t>
      </w:r>
      <w:r w:rsidR="006617B4" w:rsidRPr="0036451C">
        <w:rPr>
          <w:rFonts w:eastAsiaTheme="minorHAnsi"/>
          <w:bCs/>
          <w:color w:val="000000" w:themeColor="text1"/>
          <w:lang w:val="es-CO" w:eastAsia="en-US"/>
        </w:rPr>
        <w:t xml:space="preserve">; primero, porque el fallo de tutela al que hace referencia fue proferido con antelación al servicio que se incoa en esta oportunidad y segundo, </w:t>
      </w:r>
      <w:r w:rsidR="009A2BC4" w:rsidRPr="0036451C">
        <w:rPr>
          <w:rFonts w:eastAsiaTheme="minorHAnsi"/>
          <w:bCs/>
          <w:color w:val="000000" w:themeColor="text1"/>
          <w:lang w:val="es-CO" w:eastAsia="en-US"/>
        </w:rPr>
        <w:t xml:space="preserve">porque no es </w:t>
      </w:r>
      <w:r w:rsidR="00251391" w:rsidRPr="0036451C">
        <w:rPr>
          <w:rFonts w:eastAsiaTheme="minorHAnsi"/>
          <w:bCs/>
          <w:color w:val="000000" w:themeColor="text1"/>
          <w:lang w:val="es-CO" w:eastAsia="en-US"/>
        </w:rPr>
        <w:t xml:space="preserve">aceptable el argumento de </w:t>
      </w:r>
      <w:r w:rsidR="009A2BC4" w:rsidRPr="0036451C">
        <w:rPr>
          <w:rFonts w:eastAsiaTheme="minorHAnsi"/>
          <w:bCs/>
          <w:color w:val="000000" w:themeColor="text1"/>
          <w:lang w:val="es-CO" w:eastAsia="en-US"/>
        </w:rPr>
        <w:t xml:space="preserve">que el servicio de salud no </w:t>
      </w:r>
      <w:r w:rsidR="00761051" w:rsidRPr="0036451C">
        <w:rPr>
          <w:rFonts w:eastAsiaTheme="minorHAnsi"/>
          <w:bCs/>
          <w:color w:val="000000" w:themeColor="text1"/>
          <w:lang w:val="es-CO" w:eastAsia="en-US"/>
        </w:rPr>
        <w:t>está</w:t>
      </w:r>
      <w:r w:rsidR="009A2BC4" w:rsidRPr="0036451C">
        <w:rPr>
          <w:rFonts w:eastAsiaTheme="minorHAnsi"/>
          <w:bCs/>
          <w:color w:val="000000" w:themeColor="text1"/>
          <w:lang w:val="es-CO" w:eastAsia="en-US"/>
        </w:rPr>
        <w:t xml:space="preserve"> incluido en el POS, cuando fue conocedora de la realización de la junta médica y de los procedimientos que se le han venido realizando a la accionante en el marco del proceso de feminización por orden de su médico tratante.</w:t>
      </w:r>
      <w:r w:rsidR="009A2BC4" w:rsidRPr="0036451C">
        <w:rPr>
          <w:rStyle w:val="Refdenotaalpie"/>
          <w:rFonts w:eastAsiaTheme="minorHAnsi"/>
          <w:bCs/>
          <w:color w:val="000000" w:themeColor="text1"/>
          <w:lang w:val="es-CO" w:eastAsia="en-US"/>
        </w:rPr>
        <w:footnoteReference w:id="32"/>
      </w:r>
    </w:p>
    <w:p w14:paraId="50866E14" w14:textId="77777777" w:rsidR="009A2BC4" w:rsidRPr="0036451C" w:rsidRDefault="009A2BC4" w:rsidP="009A2BC4">
      <w:pPr>
        <w:tabs>
          <w:tab w:val="num" w:pos="720"/>
        </w:tabs>
        <w:overflowPunct w:val="0"/>
        <w:autoSpaceDE w:val="0"/>
        <w:autoSpaceDN w:val="0"/>
        <w:adjustRightInd w:val="0"/>
        <w:textAlignment w:val="baseline"/>
        <w:rPr>
          <w:b/>
          <w:bCs/>
          <w:iCs/>
          <w:color w:val="000000" w:themeColor="text1"/>
          <w:spacing w:val="5"/>
          <w:lang w:val="es-CO"/>
        </w:rPr>
      </w:pPr>
    </w:p>
    <w:p w14:paraId="15DD9F02" w14:textId="2A73010B" w:rsidR="009A2BC4" w:rsidRPr="0036451C" w:rsidRDefault="009A2BC4" w:rsidP="009A2BC4">
      <w:pPr>
        <w:pStyle w:val="Prrafodelista"/>
        <w:numPr>
          <w:ilvl w:val="0"/>
          <w:numId w:val="1"/>
        </w:numPr>
        <w:tabs>
          <w:tab w:val="num" w:pos="720"/>
        </w:tabs>
        <w:overflowPunct w:val="0"/>
        <w:autoSpaceDE w:val="0"/>
        <w:autoSpaceDN w:val="0"/>
        <w:adjustRightInd w:val="0"/>
        <w:ind w:left="0" w:firstLine="0"/>
        <w:textAlignment w:val="baseline"/>
        <w:rPr>
          <w:b/>
          <w:bCs/>
          <w:iCs/>
          <w:color w:val="000000" w:themeColor="text1"/>
          <w:spacing w:val="5"/>
          <w:lang w:val="es-CO"/>
        </w:rPr>
      </w:pPr>
      <w:r w:rsidRPr="0036451C">
        <w:rPr>
          <w:rFonts w:eastAsiaTheme="minorHAnsi"/>
          <w:bCs/>
          <w:color w:val="000000" w:themeColor="text1"/>
          <w:lang w:val="es-CO" w:eastAsia="en-US"/>
        </w:rPr>
        <w:t xml:space="preserve">En relación con la pretensión de ordenarle a la EPS que suscriba un contrato con el Hospital </w:t>
      </w:r>
      <w:r w:rsidR="001D69ED" w:rsidRPr="0036451C">
        <w:rPr>
          <w:rFonts w:eastAsiaTheme="minorHAnsi"/>
          <w:bCs/>
          <w:i/>
          <w:iCs/>
          <w:color w:val="000000" w:themeColor="text1"/>
          <w:lang w:val="es-CO" w:eastAsia="en-US"/>
        </w:rPr>
        <w:t>San Martín</w:t>
      </w:r>
      <w:r w:rsidRPr="0036451C">
        <w:rPr>
          <w:rFonts w:eastAsiaTheme="minorHAnsi"/>
          <w:bCs/>
          <w:color w:val="000000" w:themeColor="text1"/>
          <w:lang w:val="es-CO" w:eastAsia="en-US"/>
        </w:rPr>
        <w:t xml:space="preserve"> para la realización del procedimiento de </w:t>
      </w:r>
      <w:r w:rsidRPr="0036451C">
        <w:rPr>
          <w:rFonts w:eastAsiaTheme="minorHAnsi"/>
          <w:bCs/>
          <w:i/>
          <w:iCs/>
          <w:color w:val="000000" w:themeColor="text1"/>
          <w:lang w:val="es-CO" w:eastAsia="en-US"/>
        </w:rPr>
        <w:t xml:space="preserve">reconstrucción de mama bilateral con dispositivo, </w:t>
      </w:r>
      <w:r w:rsidRPr="0036451C">
        <w:rPr>
          <w:rFonts w:eastAsiaTheme="minorHAnsi"/>
          <w:bCs/>
          <w:color w:val="000000" w:themeColor="text1"/>
          <w:lang w:val="es-CO" w:eastAsia="en-US"/>
        </w:rPr>
        <w:t xml:space="preserve">afirmó que aquella no es procedente, pues escapa de las competencias del juez constitucional. </w:t>
      </w:r>
      <w:r w:rsidR="00550356" w:rsidRPr="0036451C">
        <w:rPr>
          <w:rFonts w:eastAsiaTheme="minorHAnsi"/>
          <w:bCs/>
          <w:color w:val="000000" w:themeColor="text1"/>
          <w:lang w:val="es-CO" w:eastAsia="en-US"/>
        </w:rPr>
        <w:t xml:space="preserve">Como tampoco le corresponde atender el requerimiento de la EPS para conminar al Hospital </w:t>
      </w:r>
      <w:r w:rsidR="001D69ED" w:rsidRPr="0036451C">
        <w:rPr>
          <w:rFonts w:eastAsiaTheme="minorHAnsi"/>
          <w:bCs/>
          <w:i/>
          <w:iCs/>
          <w:color w:val="000000" w:themeColor="text1"/>
          <w:lang w:val="es-CO" w:eastAsia="en-US"/>
        </w:rPr>
        <w:t>San Martín</w:t>
      </w:r>
      <w:r w:rsidR="00550356" w:rsidRPr="0036451C">
        <w:rPr>
          <w:rFonts w:eastAsiaTheme="minorHAnsi"/>
          <w:bCs/>
          <w:color w:val="000000" w:themeColor="text1"/>
          <w:lang w:val="es-CO" w:eastAsia="en-US"/>
        </w:rPr>
        <w:t xml:space="preserve"> para que envíe la CUPS correcta</w:t>
      </w:r>
      <w:r w:rsidR="00251391" w:rsidRPr="0036451C">
        <w:rPr>
          <w:rFonts w:eastAsiaTheme="minorHAnsi"/>
          <w:bCs/>
          <w:color w:val="000000" w:themeColor="text1"/>
          <w:lang w:val="es-CO" w:eastAsia="en-US"/>
        </w:rPr>
        <w:t>.</w:t>
      </w:r>
      <w:r w:rsidR="00550356" w:rsidRPr="0036451C">
        <w:rPr>
          <w:rFonts w:eastAsiaTheme="minorHAnsi"/>
          <w:bCs/>
          <w:color w:val="000000" w:themeColor="text1"/>
          <w:lang w:val="es-CO" w:eastAsia="en-US"/>
        </w:rPr>
        <w:t xml:space="preserve"> </w:t>
      </w:r>
      <w:r w:rsidR="00251391" w:rsidRPr="0036451C">
        <w:rPr>
          <w:rFonts w:eastAsiaTheme="minorHAnsi"/>
          <w:bCs/>
          <w:color w:val="000000" w:themeColor="text1"/>
          <w:lang w:val="es-CO" w:eastAsia="en-US"/>
        </w:rPr>
        <w:t>M</w:t>
      </w:r>
      <w:r w:rsidR="00550356" w:rsidRPr="0036451C">
        <w:rPr>
          <w:rFonts w:eastAsiaTheme="minorHAnsi"/>
          <w:bCs/>
          <w:color w:val="000000" w:themeColor="text1"/>
          <w:lang w:val="es-CO" w:eastAsia="en-US"/>
        </w:rPr>
        <w:t>ás bien, debe ser la EPS quien genere esas directrices.</w:t>
      </w:r>
      <w:r w:rsidR="00550356" w:rsidRPr="0036451C">
        <w:rPr>
          <w:rStyle w:val="Refdenotaalpie"/>
          <w:rFonts w:eastAsiaTheme="minorHAnsi"/>
          <w:bCs/>
          <w:color w:val="000000" w:themeColor="text1"/>
          <w:lang w:val="es-CO" w:eastAsia="en-US"/>
        </w:rPr>
        <w:footnoteReference w:id="33"/>
      </w:r>
    </w:p>
    <w:p w14:paraId="11BDC0B7" w14:textId="77777777" w:rsidR="009A2BC4" w:rsidRPr="0036451C" w:rsidRDefault="009A2BC4" w:rsidP="009A2BC4">
      <w:pPr>
        <w:pStyle w:val="Prrafodelista"/>
        <w:rPr>
          <w:b/>
          <w:bCs/>
          <w:iCs/>
          <w:color w:val="000000" w:themeColor="text1"/>
          <w:spacing w:val="5"/>
          <w:lang w:val="es-CO"/>
        </w:rPr>
      </w:pPr>
    </w:p>
    <w:p w14:paraId="30E66502" w14:textId="6EB66F74" w:rsidR="009A2BC4" w:rsidRPr="0036451C" w:rsidRDefault="00550356" w:rsidP="009A2BC4">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pacing w:val="5"/>
          <w:lang w:val="es-CO"/>
        </w:rPr>
      </w:pPr>
      <w:r w:rsidRPr="0036451C">
        <w:rPr>
          <w:i/>
          <w:color w:val="000000" w:themeColor="text1"/>
          <w:spacing w:val="5"/>
          <w:u w:val="single"/>
          <w:lang w:val="es-CO"/>
        </w:rPr>
        <w:lastRenderedPageBreak/>
        <w:t>Impugnación.</w:t>
      </w:r>
      <w:r w:rsidR="00432833" w:rsidRPr="0036451C">
        <w:rPr>
          <w:i/>
          <w:color w:val="000000" w:themeColor="text1"/>
          <w:spacing w:val="5"/>
          <w:lang w:val="es-CO"/>
        </w:rPr>
        <w:t xml:space="preserve"> </w:t>
      </w:r>
      <w:r w:rsidR="00AD3E8D" w:rsidRPr="0036451C">
        <w:rPr>
          <w:iCs/>
          <w:color w:val="000000" w:themeColor="text1"/>
          <w:spacing w:val="5"/>
          <w:lang w:val="es-CO"/>
        </w:rPr>
        <w:t>La EPS</w:t>
      </w:r>
      <w:r w:rsidR="00557062" w:rsidRPr="0036451C">
        <w:rPr>
          <w:iCs/>
          <w:color w:val="000000" w:themeColor="text1"/>
          <w:spacing w:val="5"/>
          <w:lang w:val="es-CO"/>
        </w:rPr>
        <w:t xml:space="preserve">, además de reiterar los argumentos explicados en la contestación de la demanda, </w:t>
      </w:r>
      <w:r w:rsidR="00251391" w:rsidRPr="0036451C">
        <w:rPr>
          <w:iCs/>
          <w:color w:val="000000" w:themeColor="text1"/>
          <w:spacing w:val="5"/>
          <w:lang w:val="es-CO"/>
        </w:rPr>
        <w:t>explicó la diferencia entre</w:t>
      </w:r>
      <w:r w:rsidR="00557062" w:rsidRPr="0036451C">
        <w:rPr>
          <w:iCs/>
          <w:color w:val="000000" w:themeColor="text1"/>
          <w:spacing w:val="5"/>
          <w:lang w:val="es-CO"/>
        </w:rPr>
        <w:t xml:space="preserve"> las cirugías plásticas reparadoras y las cirugías plásticas estéticas, </w:t>
      </w:r>
      <w:proofErr w:type="gramStart"/>
      <w:r w:rsidR="00557062" w:rsidRPr="0036451C">
        <w:rPr>
          <w:iCs/>
          <w:color w:val="000000" w:themeColor="text1"/>
          <w:spacing w:val="5"/>
          <w:lang w:val="es-CO"/>
        </w:rPr>
        <w:t>y</w:t>
      </w:r>
      <w:proofErr w:type="gramEnd"/>
      <w:r w:rsidR="00557062" w:rsidRPr="0036451C">
        <w:rPr>
          <w:iCs/>
          <w:color w:val="000000" w:themeColor="text1"/>
          <w:spacing w:val="5"/>
          <w:lang w:val="es-CO"/>
        </w:rPr>
        <w:t xml:space="preserve"> además, sostuvo </w:t>
      </w:r>
      <w:proofErr w:type="gramStart"/>
      <w:r w:rsidR="00557062" w:rsidRPr="0036451C">
        <w:rPr>
          <w:iCs/>
          <w:color w:val="000000" w:themeColor="text1"/>
          <w:spacing w:val="5"/>
          <w:lang w:val="es-CO"/>
        </w:rPr>
        <w:t>que</w:t>
      </w:r>
      <w:proofErr w:type="gramEnd"/>
      <w:r w:rsidR="00557062" w:rsidRPr="0036451C">
        <w:rPr>
          <w:iCs/>
          <w:color w:val="000000" w:themeColor="text1"/>
          <w:spacing w:val="5"/>
          <w:lang w:val="es-CO"/>
        </w:rPr>
        <w:t xml:space="preserve"> de autorizar el procedimiento estético solicitado por la accionante</w:t>
      </w:r>
      <w:r w:rsidR="00251391" w:rsidRPr="0036451C">
        <w:rPr>
          <w:iCs/>
          <w:color w:val="000000" w:themeColor="text1"/>
          <w:spacing w:val="5"/>
          <w:lang w:val="es-CO"/>
        </w:rPr>
        <w:t>, se desviarían</w:t>
      </w:r>
      <w:r w:rsidR="00557062" w:rsidRPr="0036451C">
        <w:rPr>
          <w:iCs/>
          <w:color w:val="000000" w:themeColor="text1"/>
          <w:spacing w:val="5"/>
          <w:lang w:val="es-CO"/>
        </w:rPr>
        <w:t xml:space="preserve"> recursos que son limitados y de destinación específica.</w:t>
      </w:r>
      <w:r w:rsidR="00557062" w:rsidRPr="0036451C">
        <w:rPr>
          <w:rStyle w:val="Refdenotaalpie"/>
          <w:iCs/>
          <w:color w:val="000000" w:themeColor="text1"/>
          <w:spacing w:val="5"/>
          <w:lang w:val="es-CO"/>
        </w:rPr>
        <w:footnoteReference w:id="34"/>
      </w:r>
    </w:p>
    <w:p w14:paraId="4FC3D159" w14:textId="77777777" w:rsidR="00062EB8" w:rsidRPr="0036451C" w:rsidRDefault="00062EB8" w:rsidP="00062EB8">
      <w:pPr>
        <w:overflowPunct w:val="0"/>
        <w:autoSpaceDE w:val="0"/>
        <w:autoSpaceDN w:val="0"/>
        <w:adjustRightInd w:val="0"/>
        <w:textAlignment w:val="baseline"/>
        <w:rPr>
          <w:b/>
          <w:bCs/>
          <w:iCs/>
          <w:color w:val="000000" w:themeColor="text1"/>
          <w:spacing w:val="5"/>
          <w:lang w:val="es-CO"/>
        </w:rPr>
      </w:pPr>
    </w:p>
    <w:p w14:paraId="6E8B6DC3" w14:textId="77777777" w:rsidR="00613A4D" w:rsidRPr="0036451C" w:rsidRDefault="00613A4D" w:rsidP="00062EB8">
      <w:pPr>
        <w:overflowPunct w:val="0"/>
        <w:autoSpaceDE w:val="0"/>
        <w:autoSpaceDN w:val="0"/>
        <w:adjustRightInd w:val="0"/>
        <w:textAlignment w:val="baseline"/>
        <w:rPr>
          <w:b/>
          <w:bCs/>
          <w:iCs/>
          <w:color w:val="000000" w:themeColor="text1"/>
          <w:spacing w:val="5"/>
          <w:lang w:val="es-CO"/>
        </w:rPr>
      </w:pPr>
    </w:p>
    <w:p w14:paraId="40878B15" w14:textId="57A2F876" w:rsidR="007D603E" w:rsidRPr="0036451C" w:rsidRDefault="007D603E" w:rsidP="00770A87">
      <w:pPr>
        <w:pStyle w:val="Prrafodelista"/>
        <w:overflowPunct w:val="0"/>
        <w:autoSpaceDE w:val="0"/>
        <w:autoSpaceDN w:val="0"/>
        <w:adjustRightInd w:val="0"/>
        <w:ind w:left="0"/>
        <w:textAlignment w:val="baseline"/>
        <w:rPr>
          <w:rFonts w:eastAsiaTheme="minorHAnsi"/>
          <w:b/>
          <w:color w:val="000000" w:themeColor="text1"/>
          <w:lang w:val="es-CO" w:eastAsia="en-US"/>
        </w:rPr>
      </w:pPr>
      <w:r w:rsidRPr="0036451C">
        <w:rPr>
          <w:rFonts w:eastAsiaTheme="minorHAnsi"/>
          <w:b/>
          <w:color w:val="000000" w:themeColor="text1"/>
          <w:lang w:val="es-CO" w:eastAsia="en-US"/>
        </w:rPr>
        <w:t>Sentencia de segunda instancia</w:t>
      </w:r>
    </w:p>
    <w:p w14:paraId="0E5F1F07" w14:textId="77777777" w:rsidR="007D603E" w:rsidRPr="0036451C" w:rsidRDefault="007D603E" w:rsidP="008B43A7">
      <w:pPr>
        <w:overflowPunct w:val="0"/>
        <w:autoSpaceDE w:val="0"/>
        <w:autoSpaceDN w:val="0"/>
        <w:adjustRightInd w:val="0"/>
        <w:textAlignment w:val="baseline"/>
        <w:rPr>
          <w:b/>
          <w:bCs/>
          <w:iCs/>
          <w:color w:val="000000" w:themeColor="text1"/>
          <w:spacing w:val="5"/>
          <w:lang w:val="es-CO"/>
        </w:rPr>
      </w:pPr>
    </w:p>
    <w:p w14:paraId="76EF87CE" w14:textId="4CB908D8" w:rsidR="00CC2FF2" w:rsidRPr="0036451C" w:rsidRDefault="0024349F" w:rsidP="00FA737A">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pacing w:val="5"/>
          <w:lang w:val="es-CO"/>
        </w:rPr>
      </w:pPr>
      <w:r w:rsidRPr="0036451C">
        <w:rPr>
          <w:rFonts w:eastAsiaTheme="minorHAnsi"/>
          <w:bCs/>
          <w:color w:val="000000" w:themeColor="text1"/>
          <w:lang w:val="es-CO" w:eastAsia="en-US"/>
        </w:rPr>
        <w:t xml:space="preserve">El Juzgado </w:t>
      </w:r>
      <w:bookmarkEnd w:id="1"/>
      <w:r w:rsidR="00F43C91" w:rsidRPr="0036451C">
        <w:rPr>
          <w:rFonts w:eastAsiaTheme="minorHAnsi"/>
          <w:bCs/>
          <w:color w:val="000000" w:themeColor="text1"/>
          <w:lang w:val="es-CO" w:eastAsia="en-US"/>
        </w:rPr>
        <w:t xml:space="preserve">Décimo Civil del Circuito de </w:t>
      </w:r>
      <w:r w:rsidR="00AD6E4A" w:rsidRPr="0036451C">
        <w:rPr>
          <w:rFonts w:eastAsiaTheme="minorHAnsi"/>
          <w:bCs/>
          <w:i/>
          <w:iCs/>
          <w:color w:val="000000" w:themeColor="text1"/>
          <w:lang w:val="es-CO" w:eastAsia="en-US"/>
        </w:rPr>
        <w:t>Valparaíso</w:t>
      </w:r>
      <w:r w:rsidR="00F43C91" w:rsidRPr="0036451C">
        <w:rPr>
          <w:rFonts w:eastAsiaTheme="minorHAnsi"/>
          <w:bCs/>
          <w:color w:val="000000" w:themeColor="text1"/>
          <w:lang w:val="es-CO" w:eastAsia="en-US"/>
        </w:rPr>
        <w:t xml:space="preserve">, en sentencia del 23 de septiembre de 2024, </w:t>
      </w:r>
      <w:r w:rsidR="007A2522" w:rsidRPr="0036451C">
        <w:rPr>
          <w:rFonts w:eastAsiaTheme="minorHAnsi"/>
          <w:bCs/>
          <w:color w:val="000000" w:themeColor="text1"/>
          <w:lang w:val="es-CO" w:eastAsia="en-US"/>
        </w:rPr>
        <w:t>revocó el fallo de primera instancia, y en su lugar, denegó el amparo constitucional.</w:t>
      </w:r>
      <w:r w:rsidR="007A2522" w:rsidRPr="0036451C">
        <w:rPr>
          <w:rStyle w:val="Refdenotaalpie"/>
          <w:rFonts w:eastAsiaTheme="minorHAnsi"/>
          <w:bCs/>
          <w:color w:val="000000" w:themeColor="text1"/>
          <w:lang w:val="es-CO" w:eastAsia="en-US"/>
        </w:rPr>
        <w:footnoteReference w:id="35"/>
      </w:r>
      <w:r w:rsidR="00D03B6F" w:rsidRPr="0036451C">
        <w:rPr>
          <w:rFonts w:eastAsiaTheme="minorHAnsi"/>
          <w:bCs/>
          <w:color w:val="000000" w:themeColor="text1"/>
          <w:lang w:val="es-CO" w:eastAsia="en-US"/>
        </w:rPr>
        <w:t xml:space="preserve"> Consideró que el </w:t>
      </w:r>
      <w:r w:rsidR="00D03B6F" w:rsidRPr="0036451C">
        <w:rPr>
          <w:rFonts w:eastAsiaTheme="minorHAnsi"/>
          <w:bCs/>
          <w:i/>
          <w:iCs/>
          <w:color w:val="000000" w:themeColor="text1"/>
          <w:lang w:val="es-CO" w:eastAsia="en-US"/>
        </w:rPr>
        <w:t xml:space="preserve">a quo </w:t>
      </w:r>
      <w:r w:rsidR="00D03B6F" w:rsidRPr="0036451C">
        <w:rPr>
          <w:rFonts w:eastAsiaTheme="minorHAnsi"/>
          <w:bCs/>
          <w:color w:val="000000" w:themeColor="text1"/>
          <w:lang w:val="es-CO" w:eastAsia="en-US"/>
        </w:rPr>
        <w:t xml:space="preserve">no realizó un análisis </w:t>
      </w:r>
      <w:r w:rsidR="00E15DB0" w:rsidRPr="0036451C">
        <w:rPr>
          <w:rFonts w:eastAsiaTheme="minorHAnsi"/>
          <w:bCs/>
          <w:color w:val="000000" w:themeColor="text1"/>
          <w:lang w:val="es-CO" w:eastAsia="en-US"/>
        </w:rPr>
        <w:t>integral que determinara si el procedimiento solicitado era de carácter funcional o estético, ni de las reglas jurisprudenciales dispuestas para ello.</w:t>
      </w:r>
      <w:r w:rsidR="00E15DB0" w:rsidRPr="0036451C">
        <w:rPr>
          <w:rStyle w:val="Refdenotaalpie"/>
          <w:rFonts w:eastAsiaTheme="minorHAnsi"/>
          <w:bCs/>
          <w:color w:val="000000" w:themeColor="text1"/>
          <w:lang w:val="es-CO" w:eastAsia="en-US"/>
        </w:rPr>
        <w:footnoteReference w:id="36"/>
      </w:r>
      <w:r w:rsidR="00E15DB0" w:rsidRPr="0036451C">
        <w:rPr>
          <w:rFonts w:eastAsiaTheme="minorHAnsi"/>
          <w:bCs/>
          <w:color w:val="000000" w:themeColor="text1"/>
          <w:lang w:val="es-CO" w:eastAsia="en-US"/>
        </w:rPr>
        <w:t xml:space="preserve"> Concretamente, concluyó que no se cumple con ninguna de ellas, en el sentido de que: </w:t>
      </w:r>
      <w:r w:rsidR="00E15DB0" w:rsidRPr="0036451C">
        <w:rPr>
          <w:rFonts w:eastAsiaTheme="minorHAnsi"/>
          <w:bCs/>
          <w:i/>
          <w:iCs/>
          <w:color w:val="000000" w:themeColor="text1"/>
          <w:lang w:val="es-CO" w:eastAsia="en-US"/>
        </w:rPr>
        <w:t xml:space="preserve">(i) </w:t>
      </w:r>
      <w:r w:rsidR="00E15DB0" w:rsidRPr="0036451C">
        <w:rPr>
          <w:rFonts w:eastAsiaTheme="minorHAnsi"/>
          <w:bCs/>
          <w:color w:val="000000" w:themeColor="text1"/>
          <w:lang w:val="es-CO" w:eastAsia="en-US"/>
        </w:rPr>
        <w:t xml:space="preserve">el procedimiento de </w:t>
      </w:r>
      <w:r w:rsidR="00E15DB0" w:rsidRPr="0036451C">
        <w:rPr>
          <w:rFonts w:eastAsiaTheme="minorHAnsi"/>
          <w:bCs/>
          <w:i/>
          <w:iCs/>
          <w:color w:val="000000" w:themeColor="text1"/>
          <w:lang w:val="es-CO" w:eastAsia="en-US"/>
        </w:rPr>
        <w:t>reconstrucción de mama bilateral con dispositivo</w:t>
      </w:r>
      <w:r w:rsidR="00E15DB0" w:rsidRPr="0036451C">
        <w:rPr>
          <w:rFonts w:eastAsiaTheme="minorHAnsi"/>
          <w:bCs/>
          <w:color w:val="000000" w:themeColor="text1"/>
          <w:lang w:val="es-CO" w:eastAsia="en-US"/>
        </w:rPr>
        <w:t xml:space="preserve"> no tiene fines de corrección o de disfuncionalidad de un órgano que afecte la salud vital de la accionante; </w:t>
      </w:r>
      <w:r w:rsidR="00E15DB0" w:rsidRPr="0036451C">
        <w:rPr>
          <w:rFonts w:eastAsiaTheme="minorHAnsi"/>
          <w:bCs/>
          <w:i/>
          <w:iCs/>
          <w:color w:val="000000" w:themeColor="text1"/>
          <w:lang w:val="es-CO" w:eastAsia="en-US"/>
        </w:rPr>
        <w:t>(</w:t>
      </w:r>
      <w:proofErr w:type="spellStart"/>
      <w:r w:rsidR="00E15DB0" w:rsidRPr="0036451C">
        <w:rPr>
          <w:rFonts w:eastAsiaTheme="minorHAnsi"/>
          <w:bCs/>
          <w:i/>
          <w:iCs/>
          <w:color w:val="000000" w:themeColor="text1"/>
          <w:lang w:val="es-CO" w:eastAsia="en-US"/>
        </w:rPr>
        <w:t>ii</w:t>
      </w:r>
      <w:proofErr w:type="spellEnd"/>
      <w:r w:rsidR="00E15DB0" w:rsidRPr="0036451C">
        <w:rPr>
          <w:rFonts w:eastAsiaTheme="minorHAnsi"/>
          <w:bCs/>
          <w:i/>
          <w:iCs/>
          <w:color w:val="000000" w:themeColor="text1"/>
          <w:lang w:val="es-CO" w:eastAsia="en-US"/>
        </w:rPr>
        <w:t xml:space="preserve">) </w:t>
      </w:r>
      <w:r w:rsidR="00E15DB0" w:rsidRPr="0036451C">
        <w:rPr>
          <w:rFonts w:eastAsiaTheme="minorHAnsi"/>
          <w:bCs/>
          <w:color w:val="000000" w:themeColor="text1"/>
          <w:lang w:val="es-CO" w:eastAsia="en-US"/>
        </w:rPr>
        <w:t>las órdenes y autorizaciones médicas obrantes en el expediente no dan cuenta de la existencia de una patología</w:t>
      </w:r>
      <w:r w:rsidR="009241E7" w:rsidRPr="0036451C">
        <w:rPr>
          <w:rFonts w:eastAsiaTheme="minorHAnsi"/>
          <w:bCs/>
          <w:color w:val="000000" w:themeColor="text1"/>
          <w:lang w:val="es-CO" w:eastAsia="en-US"/>
        </w:rPr>
        <w:t>;</w:t>
      </w:r>
      <w:r w:rsidR="00E15DB0" w:rsidRPr="0036451C">
        <w:rPr>
          <w:rFonts w:eastAsiaTheme="minorHAnsi"/>
          <w:bCs/>
          <w:color w:val="000000" w:themeColor="text1"/>
          <w:lang w:val="es-CO" w:eastAsia="en-US"/>
        </w:rPr>
        <w:t xml:space="preserve"> </w:t>
      </w:r>
      <w:r w:rsidR="00E15DB0" w:rsidRPr="0036451C">
        <w:rPr>
          <w:rFonts w:eastAsiaTheme="minorHAnsi"/>
          <w:bCs/>
          <w:i/>
          <w:iCs/>
          <w:color w:val="000000" w:themeColor="text1"/>
          <w:lang w:val="es-CO" w:eastAsia="en-US"/>
        </w:rPr>
        <w:t>(</w:t>
      </w:r>
      <w:proofErr w:type="spellStart"/>
      <w:r w:rsidR="00E15DB0" w:rsidRPr="0036451C">
        <w:rPr>
          <w:rFonts w:eastAsiaTheme="minorHAnsi"/>
          <w:bCs/>
          <w:i/>
          <w:iCs/>
          <w:color w:val="000000" w:themeColor="text1"/>
          <w:lang w:val="es-CO" w:eastAsia="en-US"/>
        </w:rPr>
        <w:t>iii</w:t>
      </w:r>
      <w:proofErr w:type="spellEnd"/>
      <w:r w:rsidR="00E15DB0" w:rsidRPr="0036451C">
        <w:rPr>
          <w:rFonts w:eastAsiaTheme="minorHAnsi"/>
          <w:bCs/>
          <w:i/>
          <w:iCs/>
          <w:color w:val="000000" w:themeColor="text1"/>
          <w:lang w:val="es-CO" w:eastAsia="en-US"/>
        </w:rPr>
        <w:t xml:space="preserve">) </w:t>
      </w:r>
      <w:r w:rsidR="00E15DB0" w:rsidRPr="0036451C">
        <w:rPr>
          <w:rFonts w:eastAsiaTheme="minorHAnsi"/>
          <w:bCs/>
          <w:color w:val="000000" w:themeColor="text1"/>
          <w:lang w:val="es-CO" w:eastAsia="en-US"/>
        </w:rPr>
        <w:t>tampoco se encontró probado que la accionante carezca de los recursos económicos para realizar el procedimiento</w:t>
      </w:r>
      <w:r w:rsidR="009241E7" w:rsidRPr="0036451C">
        <w:rPr>
          <w:rFonts w:eastAsiaTheme="minorHAnsi"/>
          <w:bCs/>
          <w:color w:val="000000" w:themeColor="text1"/>
          <w:lang w:val="es-CO" w:eastAsia="en-US"/>
        </w:rPr>
        <w:t xml:space="preserve"> y </w:t>
      </w:r>
      <w:r w:rsidR="009241E7" w:rsidRPr="0036451C">
        <w:rPr>
          <w:rFonts w:eastAsiaTheme="minorHAnsi"/>
          <w:bCs/>
          <w:i/>
          <w:iCs/>
          <w:color w:val="000000" w:themeColor="text1"/>
          <w:lang w:val="es-CO" w:eastAsia="en-US"/>
        </w:rPr>
        <w:t>(</w:t>
      </w:r>
      <w:proofErr w:type="spellStart"/>
      <w:r w:rsidR="009241E7" w:rsidRPr="0036451C">
        <w:rPr>
          <w:rFonts w:eastAsiaTheme="minorHAnsi"/>
          <w:bCs/>
          <w:i/>
          <w:iCs/>
          <w:color w:val="000000" w:themeColor="text1"/>
          <w:lang w:val="es-CO" w:eastAsia="en-US"/>
        </w:rPr>
        <w:t>iv</w:t>
      </w:r>
      <w:proofErr w:type="spellEnd"/>
      <w:r w:rsidR="009241E7" w:rsidRPr="0036451C">
        <w:rPr>
          <w:rFonts w:eastAsiaTheme="minorHAnsi"/>
          <w:bCs/>
          <w:i/>
          <w:iCs/>
          <w:color w:val="000000" w:themeColor="text1"/>
          <w:lang w:val="es-CO" w:eastAsia="en-US"/>
        </w:rPr>
        <w:t xml:space="preserve">) </w:t>
      </w:r>
      <w:r w:rsidR="00C94FFC" w:rsidRPr="0036451C">
        <w:rPr>
          <w:rFonts w:eastAsiaTheme="minorHAnsi"/>
          <w:bCs/>
          <w:color w:val="000000" w:themeColor="text1"/>
          <w:lang w:val="es-CO" w:eastAsia="en-US"/>
        </w:rPr>
        <w:t>no se evidencia</w:t>
      </w:r>
      <w:r w:rsidR="009241E7" w:rsidRPr="0036451C">
        <w:rPr>
          <w:rFonts w:eastAsiaTheme="minorHAnsi"/>
          <w:bCs/>
          <w:color w:val="000000" w:themeColor="text1"/>
          <w:lang w:val="es-CO" w:eastAsia="en-US"/>
        </w:rPr>
        <w:t xml:space="preserve"> una clara afectación al derecho a la salud y a la vida en condiciones dignas de la accionante, lo que desacredita la ocurrencia de un perjuicio irremediable.</w:t>
      </w:r>
      <w:r w:rsidR="009241E7" w:rsidRPr="0036451C">
        <w:rPr>
          <w:rStyle w:val="Refdenotaalpie"/>
          <w:rFonts w:eastAsiaTheme="minorHAnsi"/>
          <w:bCs/>
          <w:color w:val="000000" w:themeColor="text1"/>
          <w:lang w:val="es-CO" w:eastAsia="en-US"/>
        </w:rPr>
        <w:footnoteReference w:id="37"/>
      </w:r>
    </w:p>
    <w:p w14:paraId="6AA186FE" w14:textId="1C24B1AA" w:rsidR="00DC7CB7" w:rsidRPr="0036451C" w:rsidRDefault="00DC7CB7" w:rsidP="009241E7">
      <w:pPr>
        <w:pStyle w:val="Prrafodelista"/>
        <w:tabs>
          <w:tab w:val="num" w:pos="720"/>
        </w:tabs>
        <w:overflowPunct w:val="0"/>
        <w:autoSpaceDE w:val="0"/>
        <w:autoSpaceDN w:val="0"/>
        <w:adjustRightInd w:val="0"/>
        <w:ind w:left="0"/>
        <w:textAlignment w:val="baseline"/>
        <w:rPr>
          <w:iCs/>
          <w:color w:val="000000" w:themeColor="text1"/>
          <w:spacing w:val="5"/>
          <w:lang w:val="es-CO"/>
        </w:rPr>
      </w:pPr>
    </w:p>
    <w:p w14:paraId="49DE57FD" w14:textId="77777777" w:rsidR="00613A4D" w:rsidRPr="0036451C" w:rsidRDefault="00613A4D" w:rsidP="009241E7">
      <w:pPr>
        <w:pStyle w:val="Prrafodelista"/>
        <w:tabs>
          <w:tab w:val="num" w:pos="720"/>
        </w:tabs>
        <w:overflowPunct w:val="0"/>
        <w:autoSpaceDE w:val="0"/>
        <w:autoSpaceDN w:val="0"/>
        <w:adjustRightInd w:val="0"/>
        <w:ind w:left="0"/>
        <w:textAlignment w:val="baseline"/>
        <w:rPr>
          <w:iCs/>
          <w:color w:val="000000" w:themeColor="text1"/>
          <w:spacing w:val="5"/>
          <w:lang w:val="es-CO"/>
        </w:rPr>
      </w:pPr>
    </w:p>
    <w:p w14:paraId="33977543" w14:textId="7F99ED85" w:rsidR="00DC7CB7" w:rsidRPr="0036451C" w:rsidRDefault="0000487C" w:rsidP="00DC7CB7">
      <w:pPr>
        <w:pStyle w:val="Prrafodelista"/>
        <w:overflowPunct w:val="0"/>
        <w:autoSpaceDE w:val="0"/>
        <w:autoSpaceDN w:val="0"/>
        <w:adjustRightInd w:val="0"/>
        <w:ind w:left="0"/>
        <w:textAlignment w:val="baseline"/>
        <w:rPr>
          <w:rFonts w:eastAsiaTheme="minorHAnsi"/>
          <w:b/>
          <w:color w:val="000000" w:themeColor="text1"/>
          <w:lang w:val="es-CO" w:eastAsia="en-US"/>
        </w:rPr>
      </w:pPr>
      <w:r w:rsidRPr="0036451C">
        <w:rPr>
          <w:rFonts w:eastAsiaTheme="minorHAnsi"/>
          <w:b/>
          <w:color w:val="000000" w:themeColor="text1"/>
          <w:lang w:val="es-CO" w:eastAsia="en-US"/>
        </w:rPr>
        <w:t>Actuaciones</w:t>
      </w:r>
      <w:r w:rsidR="00DC7CB7" w:rsidRPr="0036451C">
        <w:rPr>
          <w:rFonts w:eastAsiaTheme="minorHAnsi"/>
          <w:b/>
          <w:color w:val="000000" w:themeColor="text1"/>
          <w:lang w:val="es-CO" w:eastAsia="en-US"/>
        </w:rPr>
        <w:t xml:space="preserve"> en </w:t>
      </w:r>
      <w:r w:rsidR="00896DC3" w:rsidRPr="0036451C">
        <w:rPr>
          <w:rFonts w:eastAsiaTheme="minorHAnsi"/>
          <w:b/>
          <w:color w:val="000000" w:themeColor="text1"/>
          <w:lang w:val="es-CO" w:eastAsia="en-US"/>
        </w:rPr>
        <w:t>s</w:t>
      </w:r>
      <w:r w:rsidR="00DC7CB7" w:rsidRPr="0036451C">
        <w:rPr>
          <w:rFonts w:eastAsiaTheme="minorHAnsi"/>
          <w:b/>
          <w:color w:val="000000" w:themeColor="text1"/>
          <w:lang w:val="es-CO" w:eastAsia="en-US"/>
        </w:rPr>
        <w:t xml:space="preserve">ede de </w:t>
      </w:r>
      <w:r w:rsidR="00896DC3" w:rsidRPr="0036451C">
        <w:rPr>
          <w:rFonts w:eastAsiaTheme="minorHAnsi"/>
          <w:b/>
          <w:color w:val="000000" w:themeColor="text1"/>
          <w:lang w:val="es-CO" w:eastAsia="en-US"/>
        </w:rPr>
        <w:t>r</w:t>
      </w:r>
      <w:r w:rsidR="00DC7CB7" w:rsidRPr="0036451C">
        <w:rPr>
          <w:rFonts w:eastAsiaTheme="minorHAnsi"/>
          <w:b/>
          <w:color w:val="000000" w:themeColor="text1"/>
          <w:lang w:val="es-CO" w:eastAsia="en-US"/>
        </w:rPr>
        <w:t>evisión</w:t>
      </w:r>
    </w:p>
    <w:p w14:paraId="1DC91F6D" w14:textId="77777777" w:rsidR="00DC7CB7" w:rsidRPr="0036451C" w:rsidRDefault="00DC7CB7" w:rsidP="00DC7CB7">
      <w:pPr>
        <w:pStyle w:val="Prrafodelista"/>
        <w:overflowPunct w:val="0"/>
        <w:autoSpaceDE w:val="0"/>
        <w:autoSpaceDN w:val="0"/>
        <w:adjustRightInd w:val="0"/>
        <w:ind w:left="0"/>
        <w:textAlignment w:val="baseline"/>
        <w:rPr>
          <w:rFonts w:eastAsiaTheme="minorHAnsi"/>
          <w:bCs/>
          <w:color w:val="000000" w:themeColor="text1"/>
          <w:lang w:val="es-CO" w:eastAsia="en-US"/>
        </w:rPr>
      </w:pPr>
    </w:p>
    <w:p w14:paraId="1F8AEC9F" w14:textId="0E45F298" w:rsidR="009D13C7" w:rsidRPr="0036451C" w:rsidRDefault="0000487C" w:rsidP="009D13C7">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color w:val="000000" w:themeColor="text1"/>
          <w:lang w:val="es-CO" w:eastAsia="en-US"/>
        </w:rPr>
        <w:t xml:space="preserve">El Magistrado sustanciador, en Auto del </w:t>
      </w:r>
      <w:r w:rsidR="009858A4" w:rsidRPr="0036451C">
        <w:rPr>
          <w:rFonts w:eastAsiaTheme="minorHAnsi"/>
          <w:bCs/>
          <w:color w:val="000000" w:themeColor="text1"/>
          <w:lang w:val="es-CO" w:eastAsia="en-US"/>
        </w:rPr>
        <w:t>13 de febrero de 2024, decretó una serie de pruebas</w:t>
      </w:r>
      <w:r w:rsidR="0016009F" w:rsidRPr="0036451C">
        <w:rPr>
          <w:rFonts w:eastAsiaTheme="minorHAnsi"/>
          <w:bCs/>
          <w:color w:val="000000" w:themeColor="text1"/>
          <w:lang w:val="es-CO" w:eastAsia="en-US"/>
        </w:rPr>
        <w:t xml:space="preserve"> con el</w:t>
      </w:r>
      <w:r w:rsidR="009858A4" w:rsidRPr="0036451C">
        <w:rPr>
          <w:rFonts w:eastAsiaTheme="minorHAnsi"/>
          <w:bCs/>
          <w:color w:val="000000" w:themeColor="text1"/>
          <w:lang w:val="es-CO" w:eastAsia="en-US"/>
        </w:rPr>
        <w:t xml:space="preserve"> fin de que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9858A4" w:rsidRPr="0036451C">
        <w:rPr>
          <w:rFonts w:eastAsiaTheme="minorHAnsi"/>
          <w:bCs/>
          <w:color w:val="000000" w:themeColor="text1"/>
          <w:lang w:val="es-CO" w:eastAsia="en-US"/>
        </w:rPr>
        <w:t xml:space="preserve">– Hospital </w:t>
      </w:r>
      <w:r w:rsidR="001D69ED" w:rsidRPr="0036451C">
        <w:rPr>
          <w:rFonts w:eastAsiaTheme="minorHAnsi"/>
          <w:bCs/>
          <w:i/>
          <w:iCs/>
          <w:color w:val="000000" w:themeColor="text1"/>
          <w:lang w:val="es-CO" w:eastAsia="en-US"/>
        </w:rPr>
        <w:t>San Martín</w:t>
      </w:r>
      <w:r w:rsidR="009858A4" w:rsidRPr="0036451C">
        <w:rPr>
          <w:rFonts w:eastAsiaTheme="minorHAnsi"/>
          <w:bCs/>
          <w:color w:val="000000" w:themeColor="text1"/>
          <w:lang w:val="es-CO" w:eastAsia="en-US"/>
        </w:rPr>
        <w:t xml:space="preserve"> y </w:t>
      </w:r>
      <w:r w:rsidR="007929F4" w:rsidRPr="0036451C">
        <w:rPr>
          <w:rFonts w:eastAsiaTheme="minorHAnsi"/>
          <w:bCs/>
          <w:color w:val="000000" w:themeColor="text1"/>
          <w:lang w:val="es-CO" w:eastAsia="en-US"/>
        </w:rPr>
        <w:t>l</w:t>
      </w:r>
      <w:r w:rsidR="00AD3E8D" w:rsidRPr="0036451C">
        <w:rPr>
          <w:rFonts w:eastAsiaTheme="minorHAnsi"/>
          <w:bCs/>
          <w:color w:val="000000" w:themeColor="text1"/>
          <w:lang w:val="es-CO" w:eastAsia="en-US"/>
        </w:rPr>
        <w:t>a EPS</w:t>
      </w:r>
      <w:r w:rsidR="009858A4" w:rsidRPr="0036451C">
        <w:rPr>
          <w:rFonts w:eastAsiaTheme="minorHAnsi"/>
          <w:bCs/>
          <w:color w:val="000000" w:themeColor="text1"/>
          <w:lang w:val="es-CO" w:eastAsia="en-US"/>
        </w:rPr>
        <w:t xml:space="preserve"> remitieran la historia clínica completa de la accionante</w:t>
      </w:r>
      <w:r w:rsidR="009D13C7" w:rsidRPr="0036451C">
        <w:rPr>
          <w:rFonts w:eastAsiaTheme="minorHAnsi"/>
          <w:bCs/>
          <w:color w:val="000000" w:themeColor="text1"/>
          <w:lang w:val="es-CO" w:eastAsia="en-US"/>
        </w:rPr>
        <w:t xml:space="preserve"> </w:t>
      </w:r>
      <w:r w:rsidR="00251391" w:rsidRPr="0036451C">
        <w:rPr>
          <w:rFonts w:eastAsiaTheme="minorHAnsi"/>
          <w:bCs/>
          <w:color w:val="000000" w:themeColor="text1"/>
          <w:lang w:val="es-CO" w:eastAsia="en-US"/>
        </w:rPr>
        <w:t xml:space="preserve">y </w:t>
      </w:r>
      <w:r w:rsidR="00251391" w:rsidRPr="0036451C">
        <w:rPr>
          <w:rFonts w:eastAsiaTheme="minorHAnsi"/>
          <w:bCs/>
          <w:color w:val="000000" w:themeColor="text1"/>
          <w:lang w:val="es-CO" w:eastAsia="en-US"/>
        </w:rPr>
        <w:lastRenderedPageBreak/>
        <w:t>aportaran</w:t>
      </w:r>
      <w:r w:rsidR="009D13C7" w:rsidRPr="0036451C">
        <w:rPr>
          <w:rFonts w:eastAsiaTheme="minorHAnsi"/>
          <w:bCs/>
          <w:color w:val="000000" w:themeColor="text1"/>
          <w:lang w:val="es-CO" w:eastAsia="en-US"/>
        </w:rPr>
        <w:t xml:space="preserve"> elementos adicionales sobre el </w:t>
      </w:r>
      <w:r w:rsidR="009858A4" w:rsidRPr="0036451C">
        <w:rPr>
          <w:rFonts w:eastAsiaTheme="minorHAnsi"/>
          <w:bCs/>
          <w:color w:val="000000" w:themeColor="text1"/>
          <w:lang w:val="es-CO" w:eastAsia="en-US"/>
        </w:rPr>
        <w:t>procedimiento de</w:t>
      </w:r>
      <w:r w:rsidR="009D13C7" w:rsidRPr="0036451C">
        <w:rPr>
          <w:rFonts w:eastAsiaTheme="minorHAnsi"/>
          <w:bCs/>
          <w:color w:val="000000" w:themeColor="text1"/>
          <w:lang w:val="es-CO" w:eastAsia="en-US"/>
        </w:rPr>
        <w:t xml:space="preserve"> feminización facial y torácica, así como respecto a la cirugía de</w:t>
      </w:r>
      <w:r w:rsidR="009858A4" w:rsidRPr="0036451C">
        <w:rPr>
          <w:rFonts w:eastAsiaTheme="minorHAnsi"/>
          <w:bCs/>
          <w:color w:val="000000" w:themeColor="text1"/>
          <w:lang w:val="es-CO" w:eastAsia="en-US"/>
        </w:rPr>
        <w:t xml:space="preserve"> </w:t>
      </w:r>
      <w:r w:rsidR="009858A4" w:rsidRPr="0036451C">
        <w:rPr>
          <w:rFonts w:eastAsiaTheme="minorHAnsi"/>
          <w:bCs/>
          <w:i/>
          <w:iCs/>
          <w:color w:val="000000" w:themeColor="text1"/>
          <w:lang w:val="es-CO" w:eastAsia="en-US"/>
        </w:rPr>
        <w:t>reconstrucción de mama bilateral con dispositivo</w:t>
      </w:r>
      <w:r w:rsidR="009D13C7" w:rsidRPr="0036451C">
        <w:rPr>
          <w:rFonts w:eastAsiaTheme="minorHAnsi"/>
          <w:bCs/>
          <w:i/>
          <w:iCs/>
          <w:color w:val="000000" w:themeColor="text1"/>
          <w:lang w:val="es-CO" w:eastAsia="en-US"/>
        </w:rPr>
        <w:t xml:space="preserve">. </w:t>
      </w:r>
      <w:r w:rsidR="009D13C7" w:rsidRPr="0036451C">
        <w:rPr>
          <w:rFonts w:eastAsiaTheme="minorHAnsi"/>
          <w:bCs/>
          <w:color w:val="000000" w:themeColor="text1"/>
          <w:lang w:val="es-CO" w:eastAsia="en-US"/>
        </w:rPr>
        <w:t xml:space="preserve">A su turno, se le solicitó a la accionante que informara sobre su estado de salud en general, sobre sus ingresos y su red de apoyo y sobre los servicios de salud prestados </w:t>
      </w:r>
      <w:r w:rsidR="00EC78E2" w:rsidRPr="0036451C">
        <w:rPr>
          <w:rFonts w:eastAsiaTheme="minorHAnsi"/>
          <w:bCs/>
          <w:color w:val="000000" w:themeColor="text1"/>
          <w:lang w:val="es-CO" w:eastAsia="en-US"/>
        </w:rPr>
        <w:t>para</w:t>
      </w:r>
      <w:r w:rsidR="009D13C7" w:rsidRPr="0036451C">
        <w:rPr>
          <w:rFonts w:eastAsiaTheme="minorHAnsi"/>
          <w:bCs/>
          <w:color w:val="000000" w:themeColor="text1"/>
          <w:lang w:val="es-CO" w:eastAsia="en-US"/>
        </w:rPr>
        <w:t xml:space="preserve"> avanzar en su proceso de feminización. Finalmente, ofició</w:t>
      </w:r>
      <w:r w:rsidR="009D13C7" w:rsidRPr="0036451C">
        <w:rPr>
          <w:rFonts w:ascii="TimesNewRomanPSMT" w:hAnsi="TimesNewRomanPSMT"/>
          <w:color w:val="000000" w:themeColor="text1"/>
          <w:lang w:val="es-CO" w:eastAsia="es-ES_tradnl"/>
        </w:rPr>
        <w:t xml:space="preserve"> a los juzgados Doce de </w:t>
      </w:r>
      <w:r w:rsidR="00D4589D" w:rsidRPr="0036451C">
        <w:rPr>
          <w:rFonts w:ascii="TimesNewRomanPSMT" w:hAnsi="TimesNewRomanPSMT"/>
          <w:color w:val="000000" w:themeColor="text1"/>
          <w:lang w:val="es-CO" w:eastAsia="es-ES_tradnl"/>
        </w:rPr>
        <w:t>Pequeñas</w:t>
      </w:r>
      <w:r w:rsidR="009D13C7" w:rsidRPr="0036451C">
        <w:rPr>
          <w:rFonts w:ascii="TimesNewRomanPSMT" w:hAnsi="TimesNewRomanPSMT"/>
          <w:color w:val="000000" w:themeColor="text1"/>
          <w:lang w:val="es-CO" w:eastAsia="es-ES_tradnl"/>
        </w:rPr>
        <w:t xml:space="preserve"> Causas y Competencia </w:t>
      </w:r>
      <w:r w:rsidR="00D4589D" w:rsidRPr="0036451C">
        <w:rPr>
          <w:rFonts w:ascii="TimesNewRomanPSMT" w:hAnsi="TimesNewRomanPSMT"/>
          <w:color w:val="000000" w:themeColor="text1"/>
          <w:lang w:val="es-CO" w:eastAsia="es-ES_tradnl"/>
        </w:rPr>
        <w:t>Múltiple</w:t>
      </w:r>
      <w:r w:rsidR="009D13C7" w:rsidRPr="0036451C">
        <w:rPr>
          <w:rFonts w:ascii="TimesNewRomanPSMT" w:hAnsi="TimesNewRomanPSMT"/>
          <w:color w:val="000000" w:themeColor="text1"/>
          <w:lang w:val="es-CO" w:eastAsia="es-ES_tradnl"/>
        </w:rPr>
        <w:t xml:space="preserve"> de </w:t>
      </w:r>
      <w:r w:rsidR="008C6B2D" w:rsidRPr="0036451C">
        <w:rPr>
          <w:rFonts w:ascii="TimesNewRomanPSMT" w:hAnsi="TimesNewRomanPSMT"/>
          <w:color w:val="000000" w:themeColor="text1"/>
          <w:lang w:val="es-CO" w:eastAsia="es-ES_tradnl"/>
        </w:rPr>
        <w:t>Bogotá</w:t>
      </w:r>
      <w:r w:rsidR="009D13C7" w:rsidRPr="0036451C">
        <w:rPr>
          <w:rFonts w:ascii="TimesNewRomanPSMT" w:hAnsi="TimesNewRomanPSMT"/>
          <w:color w:val="000000" w:themeColor="text1"/>
          <w:lang w:val="es-CO" w:eastAsia="es-ES_tradnl"/>
        </w:rPr>
        <w:t xml:space="preserve">́ D.C. y 4 Penal Municipal con Funciones de Conocimiento de </w:t>
      </w:r>
      <w:r w:rsidR="00912375" w:rsidRPr="0036451C">
        <w:rPr>
          <w:i/>
          <w:iCs/>
          <w:color w:val="000000" w:themeColor="text1"/>
          <w:lang w:val="es-CO"/>
        </w:rPr>
        <w:t>Valparaíso</w:t>
      </w:r>
      <w:r w:rsidR="00912375" w:rsidRPr="0036451C">
        <w:rPr>
          <w:color w:val="000000" w:themeColor="text1"/>
          <w:lang w:val="es-CO"/>
        </w:rPr>
        <w:t xml:space="preserve"> </w:t>
      </w:r>
      <w:r w:rsidR="009D13C7" w:rsidRPr="0036451C">
        <w:rPr>
          <w:rFonts w:ascii="TimesNewRomanPSMT" w:hAnsi="TimesNewRomanPSMT"/>
          <w:color w:val="000000" w:themeColor="text1"/>
          <w:lang w:val="es-CO" w:eastAsia="es-ES_tradnl"/>
        </w:rPr>
        <w:t>para que remitieran los expedientes de las acciones de tutelas interpuestas por la accionante con anterioridad.</w:t>
      </w:r>
      <w:r w:rsidR="009D13C7" w:rsidRPr="0036451C">
        <w:rPr>
          <w:rStyle w:val="Refdenotaalpie"/>
          <w:rFonts w:eastAsiaTheme="minorHAnsi"/>
          <w:bCs/>
          <w:color w:val="000000" w:themeColor="text1"/>
          <w:lang w:val="es-CO" w:eastAsia="en-US"/>
        </w:rPr>
        <w:footnoteReference w:id="38"/>
      </w:r>
    </w:p>
    <w:p w14:paraId="2148F283" w14:textId="77777777" w:rsidR="009D13C7" w:rsidRPr="0036451C" w:rsidRDefault="009D13C7" w:rsidP="009D13C7">
      <w:pPr>
        <w:tabs>
          <w:tab w:val="num" w:pos="720"/>
        </w:tabs>
        <w:overflowPunct w:val="0"/>
        <w:autoSpaceDE w:val="0"/>
        <w:autoSpaceDN w:val="0"/>
        <w:adjustRightInd w:val="0"/>
        <w:textAlignment w:val="baseline"/>
        <w:rPr>
          <w:rFonts w:eastAsiaTheme="minorHAnsi"/>
          <w:bCs/>
          <w:color w:val="000000" w:themeColor="text1"/>
          <w:lang w:val="es-CO" w:eastAsia="en-US"/>
        </w:rPr>
      </w:pPr>
    </w:p>
    <w:p w14:paraId="24718125" w14:textId="22EC84A1" w:rsidR="007D6925" w:rsidRPr="0036451C" w:rsidRDefault="007E72A0" w:rsidP="00DF4292">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i/>
          <w:iCs/>
          <w:color w:val="000000" w:themeColor="text1"/>
          <w:u w:val="single"/>
          <w:lang w:val="es-CO" w:eastAsia="en-US"/>
        </w:rPr>
        <w:t>La EPS</w:t>
      </w:r>
      <w:r w:rsidR="000152EA" w:rsidRPr="0036451C">
        <w:rPr>
          <w:rFonts w:eastAsiaTheme="minorHAnsi"/>
          <w:bCs/>
          <w:i/>
          <w:iCs/>
          <w:color w:val="000000" w:themeColor="text1"/>
          <w:u w:val="single"/>
          <w:lang w:val="es-CO" w:eastAsia="en-US"/>
        </w:rPr>
        <w:t>.</w:t>
      </w:r>
      <w:r w:rsidR="00997975" w:rsidRPr="0036451C">
        <w:rPr>
          <w:rFonts w:eastAsiaTheme="minorHAnsi"/>
          <w:bCs/>
          <w:i/>
          <w:iCs/>
          <w:color w:val="000000" w:themeColor="text1"/>
          <w:lang w:val="es-CO" w:eastAsia="en-US"/>
        </w:rPr>
        <w:t xml:space="preserve"> </w:t>
      </w:r>
      <w:r w:rsidR="00997975" w:rsidRPr="0036451C">
        <w:rPr>
          <w:rFonts w:eastAsiaTheme="minorHAnsi"/>
          <w:bCs/>
          <w:color w:val="000000" w:themeColor="text1"/>
          <w:lang w:val="es-CO" w:eastAsia="en-US"/>
        </w:rPr>
        <w:t xml:space="preserve">La </w:t>
      </w:r>
      <w:r w:rsidR="007929F4" w:rsidRPr="0036451C">
        <w:rPr>
          <w:rFonts w:eastAsiaTheme="minorHAnsi"/>
          <w:bCs/>
          <w:color w:val="000000" w:themeColor="text1"/>
          <w:lang w:val="es-CO" w:eastAsia="en-US"/>
        </w:rPr>
        <w:t>entidad accionada</w:t>
      </w:r>
      <w:r w:rsidR="0003533B" w:rsidRPr="0036451C">
        <w:rPr>
          <w:rFonts w:eastAsiaTheme="minorHAnsi"/>
          <w:bCs/>
          <w:color w:val="000000" w:themeColor="text1"/>
          <w:lang w:val="es-CO" w:eastAsia="en-US"/>
        </w:rPr>
        <w:t xml:space="preserve"> confirmó que la accionante se encuentra actualmente afiliada a su institución, en el régimen contributivo. Además, precisó que si bien si cuenta con una orden médica y una autorización por parte del Hospital </w:t>
      </w:r>
      <w:r w:rsidR="001D69ED" w:rsidRPr="0036451C">
        <w:rPr>
          <w:rFonts w:eastAsiaTheme="minorHAnsi"/>
          <w:bCs/>
          <w:i/>
          <w:iCs/>
          <w:color w:val="000000" w:themeColor="text1"/>
          <w:lang w:val="es-CO" w:eastAsia="en-US"/>
        </w:rPr>
        <w:t>San Martín</w:t>
      </w:r>
      <w:r w:rsidR="0003533B" w:rsidRPr="0036451C">
        <w:rPr>
          <w:rFonts w:eastAsiaTheme="minorHAnsi"/>
          <w:bCs/>
          <w:color w:val="000000" w:themeColor="text1"/>
          <w:lang w:val="es-CO" w:eastAsia="en-US"/>
        </w:rPr>
        <w:t xml:space="preserve"> para realizar el procedimiento de feminización, </w:t>
      </w:r>
      <w:r w:rsidR="00C418A3" w:rsidRPr="0036451C">
        <w:rPr>
          <w:rFonts w:eastAsiaTheme="minorHAnsi"/>
          <w:bCs/>
          <w:color w:val="000000" w:themeColor="text1"/>
          <w:lang w:val="es-CO" w:eastAsia="en-US"/>
        </w:rPr>
        <w:t>ésta solo estaba firmada por un médico especialista y no se realizó a través de la plataforma MIPRES del Ministerio de Salud, en tanto el procedimiento en cuestión no cumple con los requisitos de la Resolución 1885 de 2018 (actualizada con la Resolución 710 de 2024).</w:t>
      </w:r>
      <w:r w:rsidR="0003533B" w:rsidRPr="0036451C">
        <w:rPr>
          <w:rStyle w:val="Refdenotaalpie"/>
          <w:rFonts w:eastAsiaTheme="minorHAnsi"/>
          <w:bCs/>
          <w:color w:val="000000" w:themeColor="text1"/>
          <w:lang w:val="es-CO" w:eastAsia="en-US"/>
        </w:rPr>
        <w:footnoteReference w:id="39"/>
      </w:r>
      <w:r w:rsidR="000D314F" w:rsidRPr="0036451C">
        <w:rPr>
          <w:rFonts w:eastAsiaTheme="minorHAnsi"/>
          <w:bCs/>
          <w:color w:val="000000" w:themeColor="text1"/>
          <w:lang w:val="es-CO" w:eastAsia="en-US"/>
        </w:rPr>
        <w:t xml:space="preserve"> Asimismo, que </w:t>
      </w:r>
      <w:r w:rsidR="00DF4292" w:rsidRPr="0036451C">
        <w:rPr>
          <w:rFonts w:eastAsiaTheme="minorHAnsi"/>
          <w:bCs/>
          <w:color w:val="000000" w:themeColor="text1"/>
          <w:lang w:val="es-CO" w:eastAsia="en-US"/>
        </w:rPr>
        <w:t>como parte</w:t>
      </w:r>
      <w:r w:rsidR="000D314F" w:rsidRPr="0036451C">
        <w:rPr>
          <w:rFonts w:eastAsiaTheme="minorHAnsi"/>
          <w:bCs/>
          <w:color w:val="000000" w:themeColor="text1"/>
          <w:lang w:val="es-CO" w:eastAsia="en-US"/>
        </w:rPr>
        <w:t xml:space="preserve"> del </w:t>
      </w:r>
      <w:r w:rsidR="00DF4292" w:rsidRPr="0036451C">
        <w:rPr>
          <w:rFonts w:eastAsiaTheme="minorHAnsi"/>
          <w:bCs/>
          <w:color w:val="000000" w:themeColor="text1"/>
          <w:lang w:val="es-CO" w:eastAsia="en-US"/>
        </w:rPr>
        <w:t>proceso de</w:t>
      </w:r>
      <w:r w:rsidR="000D314F" w:rsidRPr="0036451C">
        <w:rPr>
          <w:rFonts w:eastAsiaTheme="minorHAnsi"/>
          <w:bCs/>
          <w:color w:val="000000" w:themeColor="text1"/>
          <w:lang w:val="es-CO" w:eastAsia="en-US"/>
        </w:rPr>
        <w:t xml:space="preserve"> </w:t>
      </w:r>
      <w:r w:rsidR="000D314F" w:rsidRPr="0036451C">
        <w:rPr>
          <w:rFonts w:eastAsiaTheme="minorHAnsi"/>
          <w:bCs/>
          <w:i/>
          <w:iCs/>
          <w:color w:val="000000" w:themeColor="text1"/>
          <w:lang w:val="es-CO" w:eastAsia="en-US"/>
        </w:rPr>
        <w:t xml:space="preserve">feminización facial y torácica </w:t>
      </w:r>
      <w:r w:rsidR="00DF4292" w:rsidRPr="0036451C">
        <w:rPr>
          <w:rFonts w:eastAsiaTheme="minorHAnsi"/>
          <w:bCs/>
          <w:color w:val="000000" w:themeColor="text1"/>
          <w:lang w:val="es-CO" w:eastAsia="en-US"/>
        </w:rPr>
        <w:t>se encuentran incluidos una serie de procedimientos -algunos de los cuales ya se le realizaron a la accionante- los cuales debían ser desglosados por parte de la IPS.</w:t>
      </w:r>
      <w:r w:rsidR="00205A19" w:rsidRPr="0036451C">
        <w:rPr>
          <w:rStyle w:val="Refdenotaalpie"/>
          <w:rFonts w:eastAsiaTheme="minorHAnsi"/>
          <w:bCs/>
          <w:color w:val="000000" w:themeColor="text1"/>
          <w:lang w:val="es-CO" w:eastAsia="en-US"/>
        </w:rPr>
        <w:footnoteReference w:id="40"/>
      </w:r>
    </w:p>
    <w:p w14:paraId="31741CD2" w14:textId="77777777" w:rsidR="007D6925" w:rsidRPr="0036451C" w:rsidRDefault="007D6925" w:rsidP="007D6925">
      <w:pPr>
        <w:pStyle w:val="Prrafodelista"/>
        <w:rPr>
          <w:rFonts w:eastAsiaTheme="minorHAnsi"/>
          <w:bCs/>
          <w:color w:val="000000" w:themeColor="text1"/>
          <w:lang w:val="es-CO" w:eastAsia="en-US"/>
        </w:rPr>
      </w:pPr>
    </w:p>
    <w:p w14:paraId="25966B09" w14:textId="179E73D6" w:rsidR="0003533B" w:rsidRPr="0036451C" w:rsidRDefault="007D6925" w:rsidP="00DF4292">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color w:val="000000" w:themeColor="text1"/>
          <w:lang w:val="es-CO" w:eastAsia="en-US"/>
        </w:rPr>
        <w:t>C</w:t>
      </w:r>
      <w:r w:rsidR="00DF4292" w:rsidRPr="0036451C">
        <w:rPr>
          <w:rFonts w:eastAsiaTheme="minorHAnsi"/>
          <w:bCs/>
          <w:color w:val="000000" w:themeColor="text1"/>
          <w:lang w:val="es-CO" w:eastAsia="en-US"/>
        </w:rPr>
        <w:t>onfirm</w:t>
      </w:r>
      <w:r w:rsidR="00BF619A" w:rsidRPr="0036451C">
        <w:rPr>
          <w:rFonts w:eastAsiaTheme="minorHAnsi"/>
          <w:bCs/>
          <w:color w:val="000000" w:themeColor="text1"/>
          <w:lang w:val="es-CO" w:eastAsia="en-US"/>
        </w:rPr>
        <w:t>ó</w:t>
      </w:r>
      <w:r w:rsidR="00DF4292" w:rsidRPr="0036451C">
        <w:rPr>
          <w:rFonts w:eastAsiaTheme="minorHAnsi"/>
          <w:bCs/>
          <w:color w:val="000000" w:themeColor="text1"/>
          <w:lang w:val="es-CO" w:eastAsia="en-US"/>
        </w:rPr>
        <w:t xml:space="preserve"> que ha autorizado los siguientes procedimientos</w:t>
      </w:r>
      <w:r w:rsidR="00DF4292" w:rsidRPr="0036451C">
        <w:rPr>
          <w:rFonts w:eastAsiaTheme="minorHAnsi"/>
          <w:bCs/>
          <w:i/>
          <w:iCs/>
          <w:color w:val="000000" w:themeColor="text1"/>
          <w:lang w:val="es-CO" w:eastAsia="en-US"/>
        </w:rPr>
        <w:t xml:space="preserve">: “rinoplastia cirugía, endocrinóloga como parte del tratamiento hormonal de feminización, Reconstrucción mamaria Bilateral con Dispositivo, genioplastia, </w:t>
      </w:r>
      <w:proofErr w:type="spellStart"/>
      <w:r w:rsidR="00DF4292" w:rsidRPr="0036451C">
        <w:rPr>
          <w:rFonts w:eastAsiaTheme="minorHAnsi"/>
          <w:bCs/>
          <w:i/>
          <w:iCs/>
          <w:color w:val="000000" w:themeColor="text1"/>
          <w:lang w:val="es-CO" w:eastAsia="en-US"/>
        </w:rPr>
        <w:t>cricoterotomia</w:t>
      </w:r>
      <w:proofErr w:type="spellEnd"/>
      <w:r w:rsidR="00DF4292" w:rsidRPr="0036451C">
        <w:rPr>
          <w:rFonts w:eastAsiaTheme="minorHAnsi"/>
          <w:bCs/>
          <w:i/>
          <w:iCs/>
          <w:color w:val="000000" w:themeColor="text1"/>
          <w:lang w:val="es-CO" w:eastAsia="en-US"/>
        </w:rPr>
        <w:t xml:space="preserve"> abierta y osteotomía de rama mandibular. (procedimientos netamente estéticos).”</w:t>
      </w:r>
      <w:r w:rsidRPr="0036451C">
        <w:rPr>
          <w:rFonts w:eastAsiaTheme="minorHAnsi"/>
          <w:bCs/>
          <w:i/>
          <w:iCs/>
          <w:color w:val="000000" w:themeColor="text1"/>
          <w:lang w:val="es-CO" w:eastAsia="en-US"/>
        </w:rPr>
        <w:t xml:space="preserve"> </w:t>
      </w:r>
      <w:r w:rsidRPr="0036451C">
        <w:rPr>
          <w:rFonts w:eastAsiaTheme="minorHAnsi"/>
          <w:bCs/>
          <w:color w:val="000000" w:themeColor="text1"/>
          <w:lang w:val="es-CO" w:eastAsia="en-US"/>
        </w:rPr>
        <w:t xml:space="preserve">Sobre el procedimiento de </w:t>
      </w:r>
      <w:r w:rsidRPr="0036451C">
        <w:rPr>
          <w:rFonts w:eastAsiaTheme="minorHAnsi"/>
          <w:bCs/>
          <w:i/>
          <w:iCs/>
          <w:color w:val="000000" w:themeColor="text1"/>
          <w:lang w:val="es-CO" w:eastAsia="en-US"/>
        </w:rPr>
        <w:t xml:space="preserve">reconstrucción mamaria bilateral con dispositivo, </w:t>
      </w:r>
      <w:r w:rsidRPr="0036451C">
        <w:rPr>
          <w:rFonts w:eastAsiaTheme="minorHAnsi"/>
          <w:bCs/>
          <w:color w:val="000000" w:themeColor="text1"/>
          <w:lang w:val="es-CO" w:eastAsia="en-US"/>
        </w:rPr>
        <w:t>precisó que no existe un ordenamiento por junta médica pero que s</w:t>
      </w:r>
      <w:r w:rsidR="00F66CC1" w:rsidRPr="0036451C">
        <w:rPr>
          <w:rFonts w:eastAsiaTheme="minorHAnsi"/>
          <w:bCs/>
          <w:color w:val="000000" w:themeColor="text1"/>
          <w:lang w:val="es-CO" w:eastAsia="en-US"/>
        </w:rPr>
        <w:t>í</w:t>
      </w:r>
      <w:r w:rsidRPr="0036451C">
        <w:rPr>
          <w:rFonts w:eastAsiaTheme="minorHAnsi"/>
          <w:bCs/>
          <w:color w:val="000000" w:themeColor="text1"/>
          <w:lang w:val="es-CO" w:eastAsia="en-US"/>
        </w:rPr>
        <w:t xml:space="preserve"> existe una orden médica suscrita por un médico especializado en cirugía estética, por lo cual, la EPS procedió a autorizarlo</w:t>
      </w:r>
      <w:r w:rsidR="008C4185" w:rsidRPr="0036451C">
        <w:rPr>
          <w:rFonts w:eastAsiaTheme="minorHAnsi"/>
          <w:bCs/>
          <w:color w:val="000000" w:themeColor="text1"/>
          <w:lang w:val="es-CO" w:eastAsia="en-US"/>
        </w:rPr>
        <w:t xml:space="preserve">, en el marco del </w:t>
      </w:r>
      <w:r w:rsidR="008C4185" w:rsidRPr="0036451C">
        <w:rPr>
          <w:rFonts w:eastAsiaTheme="minorHAnsi"/>
          <w:bCs/>
          <w:i/>
          <w:iCs/>
          <w:color w:val="000000" w:themeColor="text1"/>
          <w:lang w:val="es-CO" w:eastAsia="en-US"/>
        </w:rPr>
        <w:t>Programa de</w:t>
      </w:r>
      <w:r w:rsidR="008C4185" w:rsidRPr="0036451C">
        <w:rPr>
          <w:rFonts w:eastAsiaTheme="minorHAnsi"/>
          <w:bCs/>
          <w:color w:val="000000" w:themeColor="text1"/>
          <w:lang w:val="es-CO" w:eastAsia="en-US"/>
        </w:rPr>
        <w:t xml:space="preserve"> </w:t>
      </w:r>
      <w:r w:rsidR="008C4185" w:rsidRPr="0036451C">
        <w:rPr>
          <w:rFonts w:eastAsiaTheme="minorHAnsi"/>
          <w:bCs/>
          <w:i/>
          <w:iCs/>
          <w:color w:val="000000" w:themeColor="text1"/>
          <w:lang w:val="es-CO" w:eastAsia="en-US"/>
        </w:rPr>
        <w:t>atención integral en salud para las personas trans y no binarias.</w:t>
      </w:r>
      <w:r w:rsidR="002668C7" w:rsidRPr="0036451C">
        <w:rPr>
          <w:rStyle w:val="Refdenotaalpie"/>
          <w:rFonts w:eastAsiaTheme="minorHAnsi"/>
          <w:bCs/>
          <w:color w:val="000000" w:themeColor="text1"/>
          <w:lang w:val="es-CO" w:eastAsia="en-US"/>
        </w:rPr>
        <w:t xml:space="preserve"> </w:t>
      </w:r>
      <w:r w:rsidR="002668C7" w:rsidRPr="0036451C">
        <w:rPr>
          <w:rStyle w:val="Refdenotaalpie"/>
          <w:rFonts w:eastAsiaTheme="minorHAnsi"/>
          <w:bCs/>
          <w:color w:val="000000" w:themeColor="text1"/>
          <w:lang w:val="es-CO" w:eastAsia="en-US"/>
        </w:rPr>
        <w:footnoteReference w:id="41"/>
      </w:r>
    </w:p>
    <w:p w14:paraId="17060E5D" w14:textId="77777777" w:rsidR="002668C7" w:rsidRPr="0036451C" w:rsidRDefault="002668C7" w:rsidP="002668C7">
      <w:pPr>
        <w:pStyle w:val="Prrafodelista"/>
        <w:rPr>
          <w:rFonts w:eastAsiaTheme="minorHAnsi"/>
          <w:bCs/>
          <w:color w:val="000000" w:themeColor="text1"/>
          <w:lang w:val="es-CO" w:eastAsia="en-US"/>
        </w:rPr>
      </w:pPr>
    </w:p>
    <w:p w14:paraId="66AF9A28" w14:textId="77817891" w:rsidR="009E4953" w:rsidRPr="0036451C" w:rsidRDefault="002668C7" w:rsidP="009E4953">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color w:val="000000" w:themeColor="text1"/>
          <w:lang w:val="es-CO" w:eastAsia="en-US"/>
        </w:rPr>
        <w:t xml:space="preserve">La entidad precisó </w:t>
      </w:r>
      <w:proofErr w:type="gramStart"/>
      <w:r w:rsidRPr="0036451C">
        <w:rPr>
          <w:rFonts w:eastAsiaTheme="minorHAnsi"/>
          <w:bCs/>
          <w:color w:val="000000" w:themeColor="text1"/>
          <w:lang w:val="es-CO" w:eastAsia="en-US"/>
        </w:rPr>
        <w:t>que</w:t>
      </w:r>
      <w:proofErr w:type="gramEnd"/>
      <w:r w:rsidRPr="0036451C">
        <w:rPr>
          <w:rFonts w:eastAsiaTheme="minorHAnsi"/>
          <w:bCs/>
          <w:color w:val="000000" w:themeColor="text1"/>
          <w:lang w:val="es-CO" w:eastAsia="en-US"/>
        </w:rPr>
        <w:t xml:space="preserve"> si bien el procedimiento en cuestión está autorizado, no se prestó porque corresponde a una cirugía estética que está excluida de la financiación de los recursos de la salud. </w:t>
      </w:r>
      <w:r w:rsidR="007467DC" w:rsidRPr="0036451C">
        <w:rPr>
          <w:rFonts w:eastAsiaTheme="minorHAnsi"/>
          <w:bCs/>
          <w:color w:val="000000" w:themeColor="text1"/>
          <w:lang w:val="es-CO" w:eastAsia="en-US"/>
        </w:rPr>
        <w:t xml:space="preserve">La </w:t>
      </w:r>
      <w:r w:rsidR="00251391" w:rsidRPr="0036451C">
        <w:rPr>
          <w:rFonts w:eastAsiaTheme="minorHAnsi"/>
          <w:bCs/>
          <w:color w:val="000000" w:themeColor="text1"/>
          <w:lang w:val="es-CO" w:eastAsia="en-US"/>
        </w:rPr>
        <w:t xml:space="preserve">cirugía de </w:t>
      </w:r>
      <w:r w:rsidR="007467DC" w:rsidRPr="0036451C">
        <w:rPr>
          <w:rFonts w:eastAsiaTheme="minorHAnsi"/>
          <w:bCs/>
          <w:i/>
          <w:iCs/>
          <w:color w:val="000000" w:themeColor="text1"/>
          <w:lang w:val="es-CO" w:eastAsia="en-US"/>
        </w:rPr>
        <w:t xml:space="preserve">reconstrucción de mama bilateral con dispositivo </w:t>
      </w:r>
      <w:r w:rsidR="007467DC" w:rsidRPr="0036451C">
        <w:rPr>
          <w:rFonts w:eastAsiaTheme="minorHAnsi"/>
          <w:bCs/>
          <w:color w:val="000000" w:themeColor="text1"/>
          <w:lang w:val="es-CO" w:eastAsia="en-US"/>
        </w:rPr>
        <w:t>que se financia con los recursos de las UP</w:t>
      </w:r>
      <w:r w:rsidR="00D94E61" w:rsidRPr="0036451C">
        <w:rPr>
          <w:rFonts w:eastAsiaTheme="minorHAnsi"/>
          <w:bCs/>
          <w:color w:val="000000" w:themeColor="text1"/>
          <w:lang w:val="es-CO" w:eastAsia="en-US"/>
        </w:rPr>
        <w:t>C</w:t>
      </w:r>
      <w:r w:rsidR="007467DC" w:rsidRPr="0036451C">
        <w:rPr>
          <w:rFonts w:eastAsiaTheme="minorHAnsi"/>
          <w:bCs/>
          <w:color w:val="000000" w:themeColor="text1"/>
          <w:lang w:val="es-CO" w:eastAsia="en-US"/>
        </w:rPr>
        <w:t xml:space="preserve">, dijo, parte de la base de que se ha realizado una mastectomía previa con ocasión de un cáncer, lo </w:t>
      </w:r>
      <w:r w:rsidR="007467DC" w:rsidRPr="0036451C">
        <w:rPr>
          <w:rFonts w:eastAsiaTheme="minorHAnsi"/>
          <w:bCs/>
          <w:color w:val="000000" w:themeColor="text1"/>
          <w:lang w:val="es-CO" w:eastAsia="en-US"/>
        </w:rPr>
        <w:lastRenderedPageBreak/>
        <w:t>que se conoce como cirugía reparadora y que reiteró, no sucede en este caso.</w:t>
      </w:r>
      <w:r w:rsidR="007467DC" w:rsidRPr="0036451C">
        <w:rPr>
          <w:rStyle w:val="Refdenotaalpie"/>
          <w:rFonts w:eastAsiaTheme="minorHAnsi"/>
          <w:bCs/>
          <w:color w:val="000000" w:themeColor="text1"/>
          <w:lang w:val="es-CO" w:eastAsia="en-US"/>
        </w:rPr>
        <w:footnoteReference w:id="42"/>
      </w:r>
      <w:r w:rsidR="009E4953" w:rsidRPr="0036451C">
        <w:rPr>
          <w:rFonts w:eastAsiaTheme="minorHAnsi"/>
          <w:bCs/>
          <w:color w:val="000000" w:themeColor="text1"/>
          <w:lang w:val="es-CO" w:eastAsia="en-US"/>
        </w:rPr>
        <w:t xml:space="preserve"> Asimismo, aclaró que cuenta con contrato suscrito con el Hospital </w:t>
      </w:r>
      <w:r w:rsidR="001D69ED" w:rsidRPr="0036451C">
        <w:rPr>
          <w:rFonts w:eastAsiaTheme="minorHAnsi"/>
          <w:bCs/>
          <w:i/>
          <w:iCs/>
          <w:color w:val="000000" w:themeColor="text1"/>
          <w:lang w:val="es-CO" w:eastAsia="en-US"/>
        </w:rPr>
        <w:t>San Martín</w:t>
      </w:r>
      <w:r w:rsidR="009E4953" w:rsidRPr="0036451C">
        <w:rPr>
          <w:rFonts w:eastAsiaTheme="minorHAnsi"/>
          <w:bCs/>
          <w:color w:val="000000" w:themeColor="text1"/>
          <w:lang w:val="es-CO" w:eastAsia="en-US"/>
        </w:rPr>
        <w:t xml:space="preserve"> para los servicios financiados o no por las UP</w:t>
      </w:r>
      <w:r w:rsidR="00D94E61" w:rsidRPr="0036451C">
        <w:rPr>
          <w:rFonts w:eastAsiaTheme="minorHAnsi"/>
          <w:bCs/>
          <w:color w:val="000000" w:themeColor="text1"/>
          <w:lang w:val="es-CO" w:eastAsia="en-US"/>
        </w:rPr>
        <w:t>C</w:t>
      </w:r>
      <w:r w:rsidR="009E4953" w:rsidRPr="0036451C">
        <w:rPr>
          <w:rFonts w:eastAsiaTheme="minorHAnsi"/>
          <w:bCs/>
          <w:color w:val="000000" w:themeColor="text1"/>
          <w:lang w:val="es-CO" w:eastAsia="en-US"/>
        </w:rPr>
        <w:t xml:space="preserve">, no obstante, no lo tiene para la realización de cirugías estéticas que no estén dentro de las fuentes de financiación de los recursos de la salud o de las exclusiones. Al respecto, señaló que </w:t>
      </w:r>
      <w:r w:rsidR="009E4953" w:rsidRPr="0036451C">
        <w:rPr>
          <w:rFonts w:eastAsiaTheme="minorHAnsi"/>
          <w:bCs/>
          <w:i/>
          <w:iCs/>
          <w:color w:val="000000" w:themeColor="text1"/>
          <w:lang w:val="es-CO" w:eastAsia="en-US"/>
        </w:rPr>
        <w:t xml:space="preserve">“los usuarios de disforia de genero se están direccionando actualmente para la subred integrada de servicios de salud NORTE ESE, entidad de nuestra red aclarando que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9E4953" w:rsidRPr="0036451C">
        <w:rPr>
          <w:rFonts w:eastAsiaTheme="minorHAnsi"/>
          <w:bCs/>
          <w:i/>
          <w:iCs/>
          <w:color w:val="000000" w:themeColor="text1"/>
          <w:lang w:val="es-CO" w:eastAsia="en-US"/>
        </w:rPr>
        <w:t>es una entidad privada.”</w:t>
      </w:r>
      <w:r w:rsidR="009E4953" w:rsidRPr="0036451C">
        <w:rPr>
          <w:rStyle w:val="Refdenotaalpie"/>
          <w:rFonts w:eastAsiaTheme="minorHAnsi"/>
          <w:bCs/>
          <w:i/>
          <w:iCs/>
          <w:color w:val="000000" w:themeColor="text1"/>
          <w:lang w:val="es-CO" w:eastAsia="en-US"/>
        </w:rPr>
        <w:footnoteReference w:id="43"/>
      </w:r>
    </w:p>
    <w:p w14:paraId="500C95BA" w14:textId="77777777" w:rsidR="000152EA" w:rsidRPr="0036451C" w:rsidRDefault="000152EA" w:rsidP="000152EA">
      <w:pPr>
        <w:pStyle w:val="Prrafodelista"/>
        <w:rPr>
          <w:rFonts w:eastAsiaTheme="minorHAnsi"/>
          <w:bCs/>
          <w:color w:val="000000" w:themeColor="text1"/>
          <w:lang w:val="es-CO" w:eastAsia="en-US"/>
        </w:rPr>
      </w:pPr>
    </w:p>
    <w:p w14:paraId="4DCF2E49" w14:textId="101799F4" w:rsidR="00D74DCF" w:rsidRPr="0036451C" w:rsidRDefault="000152EA" w:rsidP="00076D45">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i/>
          <w:iCs/>
          <w:color w:val="000000" w:themeColor="text1"/>
          <w:u w:val="single"/>
          <w:lang w:val="es-CO" w:eastAsia="en-US"/>
        </w:rPr>
        <w:t xml:space="preserve">Hospital </w:t>
      </w:r>
      <w:r w:rsidR="001D69ED" w:rsidRPr="0036451C">
        <w:rPr>
          <w:rFonts w:eastAsiaTheme="minorHAnsi"/>
          <w:bCs/>
          <w:i/>
          <w:iCs/>
          <w:color w:val="000000" w:themeColor="text1"/>
          <w:u w:val="single"/>
          <w:lang w:val="es-CO" w:eastAsia="en-US"/>
        </w:rPr>
        <w:t>San Martín</w:t>
      </w:r>
      <w:r w:rsidRPr="0036451C">
        <w:rPr>
          <w:rFonts w:eastAsiaTheme="minorHAnsi"/>
          <w:bCs/>
          <w:i/>
          <w:iCs/>
          <w:color w:val="000000" w:themeColor="text1"/>
          <w:lang w:val="es-CO" w:eastAsia="en-US"/>
        </w:rPr>
        <w:t xml:space="preserve">. </w:t>
      </w:r>
      <w:r w:rsidR="00A16006" w:rsidRPr="0036451C">
        <w:rPr>
          <w:rFonts w:eastAsiaTheme="minorHAnsi"/>
          <w:bCs/>
          <w:color w:val="000000" w:themeColor="text1"/>
          <w:lang w:val="es-CO" w:eastAsia="en-US"/>
        </w:rPr>
        <w:t xml:space="preserve">La institución </w:t>
      </w:r>
      <w:r w:rsidR="00AA5908" w:rsidRPr="0036451C">
        <w:rPr>
          <w:rFonts w:eastAsiaTheme="minorHAnsi"/>
          <w:bCs/>
          <w:color w:val="000000" w:themeColor="text1"/>
          <w:lang w:val="es-CO" w:eastAsia="en-US"/>
        </w:rPr>
        <w:t xml:space="preserve">confirmó que existe un acuerdo de voluntades con </w:t>
      </w:r>
      <w:r w:rsidR="007929F4" w:rsidRPr="0036451C">
        <w:rPr>
          <w:rFonts w:eastAsiaTheme="minorHAnsi"/>
          <w:bCs/>
          <w:color w:val="000000" w:themeColor="text1"/>
          <w:lang w:val="es-CO" w:eastAsia="en-US"/>
        </w:rPr>
        <w:t>l</w:t>
      </w:r>
      <w:r w:rsidR="00AD3E8D" w:rsidRPr="0036451C">
        <w:rPr>
          <w:rFonts w:eastAsiaTheme="minorHAnsi"/>
          <w:bCs/>
          <w:color w:val="000000" w:themeColor="text1"/>
          <w:lang w:val="es-CO" w:eastAsia="en-US"/>
        </w:rPr>
        <w:t>a EPS</w:t>
      </w:r>
      <w:r w:rsidR="00AA5908" w:rsidRPr="0036451C">
        <w:rPr>
          <w:rFonts w:eastAsiaTheme="minorHAnsi"/>
          <w:bCs/>
          <w:color w:val="000000" w:themeColor="text1"/>
          <w:lang w:val="es-CO" w:eastAsia="en-US"/>
        </w:rPr>
        <w:t xml:space="preserve"> y que el procedimiento </w:t>
      </w:r>
      <w:r w:rsidR="00AA5908" w:rsidRPr="0036451C">
        <w:rPr>
          <w:rFonts w:eastAsiaTheme="minorHAnsi"/>
          <w:bCs/>
          <w:i/>
          <w:iCs/>
          <w:color w:val="000000" w:themeColor="text1"/>
          <w:lang w:val="es-CO" w:eastAsia="en-US"/>
        </w:rPr>
        <w:t xml:space="preserve">reconstrucción de mama bilateral con dispositivo </w:t>
      </w:r>
      <w:r w:rsidR="00AA5908" w:rsidRPr="0036451C">
        <w:rPr>
          <w:rFonts w:eastAsiaTheme="minorHAnsi"/>
          <w:bCs/>
          <w:color w:val="000000" w:themeColor="text1"/>
          <w:lang w:val="es-CO" w:eastAsia="en-US"/>
        </w:rPr>
        <w:t>se encuentra ofertado por el hospital y hace parte del portafolio contratado por la EPS.</w:t>
      </w:r>
      <w:r w:rsidR="00076D45" w:rsidRPr="0036451C">
        <w:rPr>
          <w:rStyle w:val="Refdenotaalpie"/>
          <w:rFonts w:eastAsiaTheme="minorHAnsi"/>
          <w:bCs/>
          <w:color w:val="000000" w:themeColor="text1"/>
          <w:lang w:val="es-CO" w:eastAsia="en-US"/>
        </w:rPr>
        <w:footnoteReference w:id="44"/>
      </w:r>
      <w:r w:rsidR="00AA5908" w:rsidRPr="0036451C">
        <w:rPr>
          <w:rFonts w:eastAsiaTheme="minorHAnsi"/>
          <w:bCs/>
          <w:color w:val="000000" w:themeColor="text1"/>
          <w:lang w:val="es-CO" w:eastAsia="en-US"/>
        </w:rPr>
        <w:t xml:space="preserve"> </w:t>
      </w:r>
      <w:r w:rsidR="00076D45" w:rsidRPr="0036451C">
        <w:rPr>
          <w:rFonts w:eastAsiaTheme="minorHAnsi"/>
          <w:bCs/>
          <w:color w:val="000000" w:themeColor="text1"/>
          <w:lang w:val="es-CO" w:eastAsia="en-US"/>
        </w:rPr>
        <w:t xml:space="preserve">Agregó que el proceso de feminización facial y torácica consiste de las siguientes dos etapas: </w:t>
      </w:r>
      <w:r w:rsidR="00076D45" w:rsidRPr="0036451C">
        <w:rPr>
          <w:rFonts w:eastAsiaTheme="minorHAnsi"/>
          <w:bCs/>
          <w:i/>
          <w:iCs/>
          <w:color w:val="000000" w:themeColor="text1"/>
          <w:lang w:val="es-CO" w:eastAsia="en-US"/>
        </w:rPr>
        <w:t xml:space="preserve">(i) procedimiento facial, </w:t>
      </w:r>
      <w:r w:rsidR="00076D45" w:rsidRPr="0036451C">
        <w:rPr>
          <w:rFonts w:eastAsiaTheme="minorHAnsi"/>
          <w:bCs/>
          <w:color w:val="000000" w:themeColor="text1"/>
          <w:lang w:val="es-CO" w:eastAsia="en-US"/>
        </w:rPr>
        <w:t xml:space="preserve">el cual se divide en </w:t>
      </w:r>
      <w:r w:rsidR="00DB210D" w:rsidRPr="0036451C">
        <w:rPr>
          <w:rFonts w:eastAsiaTheme="minorHAnsi"/>
          <w:bCs/>
          <w:color w:val="000000" w:themeColor="text1"/>
          <w:lang w:val="es-CO" w:eastAsia="en-US"/>
        </w:rPr>
        <w:t xml:space="preserve">la </w:t>
      </w:r>
      <w:r w:rsidR="00076D45" w:rsidRPr="0036451C">
        <w:rPr>
          <w:rFonts w:eastAsiaTheme="minorHAnsi"/>
          <w:bCs/>
          <w:color w:val="000000" w:themeColor="text1"/>
          <w:lang w:val="es-CO" w:eastAsia="en-US"/>
        </w:rPr>
        <w:t xml:space="preserve">infiltración de cuero cabelludo, </w:t>
      </w:r>
      <w:r w:rsidR="00DB210D" w:rsidRPr="0036451C">
        <w:rPr>
          <w:rFonts w:eastAsiaTheme="minorHAnsi"/>
          <w:bCs/>
          <w:color w:val="000000" w:themeColor="text1"/>
          <w:lang w:val="es-CO" w:eastAsia="en-US"/>
        </w:rPr>
        <w:t xml:space="preserve">el </w:t>
      </w:r>
      <w:r w:rsidR="00076D45" w:rsidRPr="0036451C">
        <w:rPr>
          <w:rFonts w:eastAsiaTheme="minorHAnsi"/>
          <w:bCs/>
          <w:color w:val="000000" w:themeColor="text1"/>
          <w:lang w:val="es-CO" w:eastAsia="en-US"/>
        </w:rPr>
        <w:t xml:space="preserve">manejo de ángulos mandibulares, </w:t>
      </w:r>
      <w:r w:rsidR="00DB210D" w:rsidRPr="0036451C">
        <w:rPr>
          <w:rFonts w:eastAsiaTheme="minorHAnsi"/>
          <w:bCs/>
          <w:color w:val="000000" w:themeColor="text1"/>
          <w:lang w:val="es-CO" w:eastAsia="en-US"/>
        </w:rPr>
        <w:t>la d</w:t>
      </w:r>
      <w:r w:rsidR="00076D45" w:rsidRPr="0036451C">
        <w:rPr>
          <w:rFonts w:eastAsiaTheme="minorHAnsi"/>
          <w:bCs/>
          <w:color w:val="000000" w:themeColor="text1"/>
          <w:lang w:val="es-CO" w:eastAsia="en-US"/>
        </w:rPr>
        <w:t>isección por planos hasta cartílago cricotiroideo y rinoplastia</w:t>
      </w:r>
      <w:r w:rsidR="00076D45" w:rsidRPr="0036451C">
        <w:rPr>
          <w:rFonts w:eastAsiaTheme="minorHAnsi"/>
          <w:bCs/>
          <w:i/>
          <w:iCs/>
          <w:color w:val="000000" w:themeColor="text1"/>
          <w:lang w:val="es-CO" w:eastAsia="en-US"/>
        </w:rPr>
        <w:t xml:space="preserve"> </w:t>
      </w:r>
      <w:r w:rsidR="00076D45" w:rsidRPr="0036451C">
        <w:rPr>
          <w:rFonts w:eastAsiaTheme="minorHAnsi"/>
          <w:bCs/>
          <w:color w:val="000000" w:themeColor="text1"/>
          <w:lang w:val="es-CO" w:eastAsia="en-US"/>
        </w:rPr>
        <w:t xml:space="preserve">y </w:t>
      </w:r>
      <w:r w:rsidR="00076D45" w:rsidRPr="0036451C">
        <w:rPr>
          <w:rFonts w:eastAsiaTheme="minorHAnsi"/>
          <w:bCs/>
          <w:i/>
          <w:iCs/>
          <w:color w:val="000000" w:themeColor="text1"/>
          <w:lang w:val="es-CO" w:eastAsia="en-US"/>
        </w:rPr>
        <w:t>(</w:t>
      </w:r>
      <w:proofErr w:type="spellStart"/>
      <w:r w:rsidR="00076D45" w:rsidRPr="0036451C">
        <w:rPr>
          <w:rFonts w:eastAsiaTheme="minorHAnsi"/>
          <w:bCs/>
          <w:i/>
          <w:iCs/>
          <w:color w:val="000000" w:themeColor="text1"/>
          <w:lang w:val="es-CO" w:eastAsia="en-US"/>
        </w:rPr>
        <w:t>ii</w:t>
      </w:r>
      <w:proofErr w:type="spellEnd"/>
      <w:r w:rsidR="00076D45" w:rsidRPr="0036451C">
        <w:rPr>
          <w:rFonts w:eastAsiaTheme="minorHAnsi"/>
          <w:bCs/>
          <w:i/>
          <w:iCs/>
          <w:color w:val="000000" w:themeColor="text1"/>
          <w:lang w:val="es-CO" w:eastAsia="en-US"/>
        </w:rPr>
        <w:t xml:space="preserve">) procedimiento torácico, </w:t>
      </w:r>
      <w:r w:rsidR="00076D45" w:rsidRPr="0036451C">
        <w:rPr>
          <w:rFonts w:eastAsiaTheme="minorHAnsi"/>
          <w:bCs/>
          <w:color w:val="000000" w:themeColor="text1"/>
          <w:lang w:val="es-CO" w:eastAsia="en-US"/>
        </w:rPr>
        <w:t>consistente en armonizar el tórax con implantes mamarios, cuyas particularidades dependen de la fisionomía de la accionante. De la primera fase, el hospital confirmó que se le realizaron en su totalidad a la accionante, siendo el último el 23 de abril de 2024.</w:t>
      </w:r>
      <w:r w:rsidR="00D74DCF" w:rsidRPr="0036451C">
        <w:rPr>
          <w:rStyle w:val="Refdenotaalpie"/>
          <w:rFonts w:eastAsiaTheme="minorHAnsi"/>
          <w:bCs/>
          <w:color w:val="000000" w:themeColor="text1"/>
          <w:lang w:val="es-CO" w:eastAsia="en-US"/>
        </w:rPr>
        <w:t xml:space="preserve"> </w:t>
      </w:r>
      <w:r w:rsidR="00D74DCF" w:rsidRPr="0036451C">
        <w:rPr>
          <w:rStyle w:val="Refdenotaalpie"/>
          <w:rFonts w:eastAsiaTheme="minorHAnsi"/>
          <w:bCs/>
          <w:color w:val="000000" w:themeColor="text1"/>
          <w:lang w:val="es-CO" w:eastAsia="en-US"/>
        </w:rPr>
        <w:footnoteReference w:id="45"/>
      </w:r>
    </w:p>
    <w:p w14:paraId="202F85AE" w14:textId="77777777" w:rsidR="00D74DCF" w:rsidRPr="0036451C" w:rsidRDefault="00D74DCF" w:rsidP="00D74DCF">
      <w:pPr>
        <w:pStyle w:val="Prrafodelista"/>
        <w:rPr>
          <w:rFonts w:eastAsiaTheme="minorHAnsi"/>
          <w:bCs/>
          <w:color w:val="000000" w:themeColor="text1"/>
          <w:lang w:val="es-CO" w:eastAsia="en-US"/>
        </w:rPr>
      </w:pPr>
    </w:p>
    <w:p w14:paraId="7CD424F5" w14:textId="2175E263" w:rsidR="00D74DCF" w:rsidRPr="0036451C" w:rsidRDefault="00D74DCF" w:rsidP="00D74DCF">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i/>
          <w:iCs/>
          <w:color w:val="000000" w:themeColor="text1"/>
          <w:lang w:val="es-CO" w:eastAsia="en-US"/>
        </w:rPr>
      </w:pPr>
      <w:r w:rsidRPr="0036451C">
        <w:rPr>
          <w:rFonts w:eastAsiaTheme="minorHAnsi"/>
          <w:bCs/>
          <w:color w:val="000000" w:themeColor="text1"/>
          <w:lang w:val="es-CO" w:eastAsia="en-US"/>
        </w:rPr>
        <w:t>Asimismo</w:t>
      </w:r>
      <w:r w:rsidR="00AA5908" w:rsidRPr="0036451C">
        <w:rPr>
          <w:rFonts w:eastAsiaTheme="minorHAnsi"/>
          <w:bCs/>
          <w:color w:val="000000" w:themeColor="text1"/>
          <w:lang w:val="es-CO" w:eastAsia="en-US"/>
        </w:rPr>
        <w:t>, adjunto a su respuesta</w:t>
      </w:r>
      <w:r w:rsidR="00AA5908" w:rsidRPr="0036451C">
        <w:rPr>
          <w:rFonts w:eastAsiaTheme="minorHAnsi"/>
          <w:bCs/>
          <w:i/>
          <w:iCs/>
          <w:color w:val="000000" w:themeColor="text1"/>
          <w:lang w:val="es-CO" w:eastAsia="en-US"/>
        </w:rPr>
        <w:t xml:space="preserve"> </w:t>
      </w:r>
      <w:r w:rsidR="00AA5908" w:rsidRPr="0036451C">
        <w:rPr>
          <w:rFonts w:eastAsiaTheme="minorHAnsi"/>
          <w:bCs/>
          <w:color w:val="000000" w:themeColor="text1"/>
          <w:lang w:val="es-CO" w:eastAsia="en-US"/>
        </w:rPr>
        <w:t>la valoración médica del 19 de junio de 2024 debidamente firmada por el especialista y una</w:t>
      </w:r>
      <w:r w:rsidR="00AA5908" w:rsidRPr="0036451C">
        <w:rPr>
          <w:rFonts w:eastAsiaTheme="minorHAnsi"/>
          <w:bCs/>
          <w:i/>
          <w:iCs/>
          <w:color w:val="000000" w:themeColor="text1"/>
          <w:lang w:val="es-CO" w:eastAsia="en-US"/>
        </w:rPr>
        <w:t xml:space="preserve"> </w:t>
      </w:r>
      <w:r w:rsidR="00AA5908" w:rsidRPr="0036451C">
        <w:rPr>
          <w:rFonts w:eastAsiaTheme="minorHAnsi"/>
          <w:bCs/>
          <w:color w:val="000000" w:themeColor="text1"/>
          <w:lang w:val="es-CO" w:eastAsia="en-US"/>
        </w:rPr>
        <w:t>copia integral de la historia clínica de la accionante.</w:t>
      </w:r>
      <w:r w:rsidR="00076D45" w:rsidRPr="0036451C">
        <w:rPr>
          <w:rStyle w:val="Refdenotaalpie"/>
          <w:rFonts w:eastAsiaTheme="minorHAnsi"/>
          <w:bCs/>
          <w:color w:val="000000" w:themeColor="text1"/>
          <w:lang w:val="es-CO" w:eastAsia="en-US"/>
        </w:rPr>
        <w:t xml:space="preserve"> </w:t>
      </w:r>
      <w:r w:rsidR="00076D45" w:rsidRPr="0036451C">
        <w:rPr>
          <w:rStyle w:val="Refdenotaalpie"/>
          <w:rFonts w:eastAsiaTheme="minorHAnsi"/>
          <w:bCs/>
          <w:color w:val="000000" w:themeColor="text1"/>
          <w:lang w:val="es-CO" w:eastAsia="en-US"/>
        </w:rPr>
        <w:footnoteReference w:id="46"/>
      </w:r>
      <w:r w:rsidRPr="0036451C">
        <w:rPr>
          <w:rFonts w:eastAsiaTheme="minorHAnsi"/>
          <w:bCs/>
          <w:color w:val="000000" w:themeColor="text1"/>
          <w:lang w:val="es-CO" w:eastAsia="en-US"/>
        </w:rPr>
        <w:t xml:space="preserve"> Por último, aclaró que la junta médica del 7 de diciembre de 2022 expresamente autorizó la realización del procedimiento </w:t>
      </w:r>
      <w:r w:rsidRPr="0036451C">
        <w:rPr>
          <w:rFonts w:eastAsiaTheme="minorHAnsi"/>
          <w:bCs/>
          <w:i/>
          <w:iCs/>
          <w:color w:val="000000" w:themeColor="text1"/>
          <w:lang w:val="es-CO" w:eastAsia="en-US"/>
        </w:rPr>
        <w:t xml:space="preserve">reconstrucción de mama bilateral con dispositivo </w:t>
      </w:r>
      <w:r w:rsidRPr="0036451C">
        <w:rPr>
          <w:rFonts w:eastAsiaTheme="minorHAnsi"/>
          <w:bCs/>
          <w:color w:val="000000" w:themeColor="text1"/>
          <w:lang w:val="es-CO" w:eastAsia="en-US"/>
        </w:rPr>
        <w:t xml:space="preserve">pero que </w:t>
      </w:r>
      <w:r w:rsidRPr="0036451C">
        <w:rPr>
          <w:rFonts w:eastAsiaTheme="minorHAnsi"/>
          <w:bCs/>
          <w:i/>
          <w:iCs/>
          <w:color w:val="000000" w:themeColor="text1"/>
          <w:lang w:val="es-CO" w:eastAsia="en-US"/>
        </w:rPr>
        <w:t>“la junta no dejó de manera escrita si la paciente era apta para el procedimiento, no obstante, en el momento de su evaluación psicológica y al sentirse identificada con el género femenino quince años antes, se entiende apta y por tal motivo se llevó a la junta médica.”</w:t>
      </w:r>
      <w:r w:rsidRPr="0036451C">
        <w:rPr>
          <w:rStyle w:val="Refdenotaalpie"/>
          <w:rFonts w:eastAsiaTheme="minorHAnsi"/>
          <w:bCs/>
          <w:i/>
          <w:iCs/>
          <w:color w:val="000000" w:themeColor="text1"/>
          <w:lang w:val="es-CO" w:eastAsia="en-US"/>
        </w:rPr>
        <w:footnoteReference w:id="47"/>
      </w:r>
    </w:p>
    <w:p w14:paraId="5A5F6DB9" w14:textId="77777777" w:rsidR="00EA1F72" w:rsidRPr="0036451C" w:rsidRDefault="00EA1F72" w:rsidP="00EA1F72">
      <w:pPr>
        <w:pStyle w:val="Prrafodelista"/>
        <w:rPr>
          <w:rFonts w:eastAsiaTheme="minorHAnsi"/>
          <w:bCs/>
          <w:i/>
          <w:iCs/>
          <w:color w:val="000000" w:themeColor="text1"/>
          <w:lang w:val="es-CO" w:eastAsia="en-US"/>
        </w:rPr>
      </w:pPr>
    </w:p>
    <w:p w14:paraId="425F46B2" w14:textId="7FBDB6F3" w:rsidR="00EA1F72" w:rsidRPr="0036451C" w:rsidRDefault="00EA1F72" w:rsidP="00E2503B">
      <w:pPr>
        <w:pStyle w:val="Prrafodelista"/>
        <w:numPr>
          <w:ilvl w:val="0"/>
          <w:numId w:val="1"/>
        </w:numPr>
        <w:tabs>
          <w:tab w:val="num" w:pos="720"/>
        </w:tabs>
        <w:overflowPunct w:val="0"/>
        <w:autoSpaceDE w:val="0"/>
        <w:autoSpaceDN w:val="0"/>
        <w:adjustRightInd w:val="0"/>
        <w:ind w:left="0" w:firstLine="0"/>
        <w:textAlignment w:val="baseline"/>
        <w:rPr>
          <w:rFonts w:eastAsiaTheme="minorEastAsia"/>
          <w:b/>
          <w:i/>
          <w:color w:val="000000" w:themeColor="text1"/>
          <w:shd w:val="clear" w:color="auto" w:fill="FFFFFF"/>
          <w:lang w:val="es-CO"/>
        </w:rPr>
      </w:pPr>
      <w:r w:rsidRPr="0036451C">
        <w:rPr>
          <w:rFonts w:eastAsiaTheme="minorEastAsia"/>
          <w:bCs/>
          <w:iCs/>
          <w:color w:val="000000" w:themeColor="text1"/>
          <w:shd w:val="clear" w:color="auto" w:fill="FFFFFF"/>
          <w:lang w:val="es-CO"/>
        </w:rPr>
        <w:t>De la historia médica de la accionante se constató</w:t>
      </w:r>
      <w:r w:rsidR="007A27D7" w:rsidRPr="0036451C">
        <w:rPr>
          <w:rFonts w:eastAsiaTheme="minorEastAsia"/>
          <w:bCs/>
          <w:iCs/>
          <w:color w:val="000000" w:themeColor="text1"/>
          <w:shd w:val="clear" w:color="auto" w:fill="FFFFFF"/>
          <w:lang w:val="es-CO"/>
        </w:rPr>
        <w:t>, principalmente,</w:t>
      </w:r>
      <w:r w:rsidRPr="0036451C">
        <w:rPr>
          <w:rFonts w:eastAsiaTheme="minorEastAsia"/>
          <w:bCs/>
          <w:iCs/>
          <w:color w:val="000000" w:themeColor="text1"/>
          <w:shd w:val="clear" w:color="auto" w:fill="FFFFFF"/>
          <w:lang w:val="es-CO"/>
        </w:rPr>
        <w:t xml:space="preserve"> </w:t>
      </w:r>
      <w:r w:rsidR="00E2503B" w:rsidRPr="0036451C">
        <w:rPr>
          <w:rFonts w:eastAsiaTheme="minorEastAsia"/>
          <w:bCs/>
          <w:iCs/>
          <w:color w:val="000000" w:themeColor="text1"/>
          <w:shd w:val="clear" w:color="auto" w:fill="FFFFFF"/>
          <w:lang w:val="es-CO"/>
        </w:rPr>
        <w:t xml:space="preserve">que </w:t>
      </w:r>
      <w:r w:rsidR="00251391" w:rsidRPr="0036451C">
        <w:rPr>
          <w:rFonts w:eastAsiaTheme="minorEastAsia"/>
          <w:bCs/>
          <w:iCs/>
          <w:color w:val="000000" w:themeColor="text1"/>
          <w:shd w:val="clear" w:color="auto" w:fill="FFFFFF"/>
          <w:lang w:val="es-CO"/>
        </w:rPr>
        <w:t xml:space="preserve">la señora </w:t>
      </w:r>
      <w:r w:rsidR="00213331" w:rsidRPr="0036451C">
        <w:rPr>
          <w:rFonts w:eastAsiaTheme="minorEastAsia"/>
          <w:bCs/>
          <w:i/>
          <w:color w:val="000000" w:themeColor="text1"/>
          <w:shd w:val="clear" w:color="auto" w:fill="FFFFFF"/>
          <w:lang w:val="es-CO"/>
        </w:rPr>
        <w:t>Jenny</w:t>
      </w:r>
      <w:r w:rsidR="00251391" w:rsidRPr="0036451C">
        <w:rPr>
          <w:rFonts w:eastAsiaTheme="minorEastAsia"/>
          <w:bCs/>
          <w:iCs/>
          <w:color w:val="000000" w:themeColor="text1"/>
          <w:shd w:val="clear" w:color="auto" w:fill="FFFFFF"/>
          <w:lang w:val="es-CO"/>
        </w:rPr>
        <w:t xml:space="preserve"> </w:t>
      </w:r>
      <w:r w:rsidR="00E2503B" w:rsidRPr="0036451C">
        <w:rPr>
          <w:rFonts w:eastAsiaTheme="minorEastAsia"/>
          <w:bCs/>
          <w:iCs/>
          <w:color w:val="000000" w:themeColor="text1"/>
          <w:shd w:val="clear" w:color="auto" w:fill="FFFFFF"/>
          <w:lang w:val="es-CO"/>
        </w:rPr>
        <w:t>acude a controles psiquiátricos porque s</w:t>
      </w:r>
      <w:r w:rsidRPr="0036451C">
        <w:rPr>
          <w:rFonts w:eastAsiaTheme="minorEastAsia"/>
          <w:bCs/>
          <w:iCs/>
          <w:color w:val="000000" w:themeColor="text1"/>
          <w:shd w:val="clear" w:color="auto" w:fill="FFFFFF"/>
          <w:lang w:val="es-CO"/>
        </w:rPr>
        <w:t>ufre de ansiedad</w:t>
      </w:r>
      <w:r w:rsidR="007A27D7" w:rsidRPr="0036451C">
        <w:rPr>
          <w:rFonts w:eastAsiaTheme="minorEastAsia"/>
          <w:bCs/>
          <w:iCs/>
          <w:color w:val="000000" w:themeColor="text1"/>
          <w:shd w:val="clear" w:color="auto" w:fill="FFFFFF"/>
          <w:lang w:val="es-CO"/>
        </w:rPr>
        <w:t>, de</w:t>
      </w:r>
      <w:r w:rsidRPr="0036451C">
        <w:rPr>
          <w:rFonts w:eastAsiaTheme="minorEastAsia"/>
          <w:bCs/>
          <w:iCs/>
          <w:color w:val="000000" w:themeColor="text1"/>
          <w:shd w:val="clear" w:color="auto" w:fill="FFFFFF"/>
          <w:lang w:val="es-CO"/>
        </w:rPr>
        <w:t xml:space="preserve"> depresión</w:t>
      </w:r>
      <w:r w:rsidR="00E2503B" w:rsidRPr="0036451C">
        <w:rPr>
          <w:rFonts w:eastAsiaTheme="minorEastAsia"/>
          <w:bCs/>
          <w:iCs/>
          <w:color w:val="000000" w:themeColor="text1"/>
          <w:shd w:val="clear" w:color="auto" w:fill="FFFFFF"/>
          <w:lang w:val="es-CO"/>
        </w:rPr>
        <w:t xml:space="preserve"> </w:t>
      </w:r>
      <w:r w:rsidR="00E2503B" w:rsidRPr="0036451C">
        <w:rPr>
          <w:rFonts w:eastAsiaTheme="minorEastAsia"/>
          <w:bCs/>
          <w:iCs/>
          <w:color w:val="000000" w:themeColor="text1"/>
          <w:shd w:val="clear" w:color="auto" w:fill="FFFFFF"/>
          <w:lang w:val="es-CO"/>
        </w:rPr>
        <w:lastRenderedPageBreak/>
        <w:t>y</w:t>
      </w:r>
      <w:r w:rsidRPr="0036451C">
        <w:rPr>
          <w:rFonts w:eastAsiaTheme="minorEastAsia"/>
          <w:bCs/>
          <w:iCs/>
          <w:color w:val="000000" w:themeColor="text1"/>
          <w:shd w:val="clear" w:color="auto" w:fill="FFFFFF"/>
          <w:lang w:val="es-CO"/>
        </w:rPr>
        <w:t xml:space="preserve"> de personalidad emocionalmente inestable y con ideas suicidas</w:t>
      </w:r>
      <w:r w:rsidR="00E2503B" w:rsidRPr="0036451C">
        <w:rPr>
          <w:rFonts w:eastAsiaTheme="minorEastAsia"/>
          <w:bCs/>
          <w:iCs/>
          <w:color w:val="000000" w:themeColor="text1"/>
          <w:shd w:val="clear" w:color="auto" w:fill="FFFFFF"/>
          <w:lang w:val="es-CO"/>
        </w:rPr>
        <w:t>.</w:t>
      </w:r>
      <w:r w:rsidR="00E2503B" w:rsidRPr="0036451C">
        <w:rPr>
          <w:rStyle w:val="Refdenotaalpie"/>
          <w:rFonts w:eastAsiaTheme="minorEastAsia"/>
          <w:bCs/>
          <w:iCs/>
          <w:color w:val="000000" w:themeColor="text1"/>
          <w:shd w:val="clear" w:color="auto" w:fill="FFFFFF"/>
          <w:lang w:val="es-CO"/>
        </w:rPr>
        <w:footnoteReference w:id="48"/>
      </w:r>
      <w:r w:rsidR="00E2503B" w:rsidRPr="0036451C">
        <w:rPr>
          <w:rFonts w:eastAsiaTheme="minorEastAsia"/>
          <w:bCs/>
          <w:iCs/>
          <w:color w:val="000000" w:themeColor="text1"/>
          <w:shd w:val="clear" w:color="auto" w:fill="FFFFFF"/>
          <w:lang w:val="es-CO"/>
        </w:rPr>
        <w:t xml:space="preserve"> Ello,</w:t>
      </w:r>
      <w:r w:rsidRPr="0036451C">
        <w:rPr>
          <w:rFonts w:eastAsiaTheme="minorEastAsia"/>
          <w:bCs/>
          <w:iCs/>
          <w:color w:val="000000" w:themeColor="text1"/>
          <w:shd w:val="clear" w:color="auto" w:fill="FFFFFF"/>
          <w:lang w:val="es-CO"/>
        </w:rPr>
        <w:t xml:space="preserve"> al parecer, por dificultad en el manejo de problemas </w:t>
      </w:r>
      <w:r w:rsidR="003C2CDE" w:rsidRPr="0036451C">
        <w:rPr>
          <w:rFonts w:eastAsiaTheme="minorEastAsia"/>
          <w:bCs/>
          <w:iCs/>
          <w:color w:val="000000" w:themeColor="text1"/>
          <w:shd w:val="clear" w:color="auto" w:fill="FFFFFF"/>
          <w:lang w:val="es-CO"/>
        </w:rPr>
        <w:t>familiares, económicos y laborales</w:t>
      </w:r>
      <w:r w:rsidRPr="0036451C">
        <w:rPr>
          <w:rFonts w:eastAsiaTheme="minorEastAsia"/>
          <w:bCs/>
          <w:iCs/>
          <w:color w:val="000000" w:themeColor="text1"/>
          <w:shd w:val="clear" w:color="auto" w:fill="FFFFFF"/>
          <w:lang w:val="es-CO"/>
        </w:rPr>
        <w:t>.</w:t>
      </w:r>
      <w:r w:rsidRPr="0036451C">
        <w:rPr>
          <w:rStyle w:val="Refdenotaalpie"/>
          <w:rFonts w:eastAsiaTheme="minorEastAsia"/>
          <w:bCs/>
          <w:iCs/>
          <w:color w:val="000000" w:themeColor="text1"/>
          <w:shd w:val="clear" w:color="auto" w:fill="FFFFFF"/>
          <w:lang w:val="es-CO"/>
        </w:rPr>
        <w:footnoteReference w:id="49"/>
      </w:r>
      <w:r w:rsidR="00E2503B" w:rsidRPr="0036451C">
        <w:rPr>
          <w:rFonts w:eastAsiaTheme="minorEastAsia"/>
          <w:bCs/>
          <w:iCs/>
          <w:color w:val="000000" w:themeColor="text1"/>
          <w:shd w:val="clear" w:color="auto" w:fill="FFFFFF"/>
          <w:lang w:val="es-CO"/>
        </w:rPr>
        <w:t xml:space="preserve"> </w:t>
      </w:r>
      <w:r w:rsidRPr="0036451C">
        <w:rPr>
          <w:rFonts w:eastAsiaTheme="minorEastAsia"/>
          <w:bCs/>
          <w:iCs/>
          <w:color w:val="000000" w:themeColor="text1"/>
          <w:shd w:val="clear" w:color="auto" w:fill="FFFFFF"/>
          <w:lang w:val="es-CO"/>
        </w:rPr>
        <w:t xml:space="preserve">En sus controles psiquiátricos, se constató que tiene problemas para ver a su hijo menor de 12 años, </w:t>
      </w:r>
      <w:r w:rsidR="00524306" w:rsidRPr="0036451C">
        <w:rPr>
          <w:rFonts w:eastAsiaTheme="minorEastAsia"/>
          <w:bCs/>
          <w:iCs/>
          <w:color w:val="000000" w:themeColor="text1"/>
          <w:shd w:val="clear" w:color="auto" w:fill="FFFFFF"/>
          <w:lang w:val="es-CO"/>
        </w:rPr>
        <w:t xml:space="preserve">que no cuenta con red de apoyo y </w:t>
      </w:r>
      <w:r w:rsidRPr="0036451C">
        <w:rPr>
          <w:rFonts w:eastAsiaTheme="minorEastAsia"/>
          <w:bCs/>
          <w:iCs/>
          <w:color w:val="000000" w:themeColor="text1"/>
          <w:shd w:val="clear" w:color="auto" w:fill="FFFFFF"/>
          <w:lang w:val="es-CO"/>
        </w:rPr>
        <w:t>que ha tenido que acudir al trabajo sexual.</w:t>
      </w:r>
      <w:r w:rsidRPr="0036451C">
        <w:rPr>
          <w:rStyle w:val="Refdenotaalpie"/>
          <w:rFonts w:eastAsiaTheme="minorEastAsia"/>
          <w:bCs/>
          <w:iCs/>
          <w:color w:val="000000" w:themeColor="text1"/>
          <w:shd w:val="clear" w:color="auto" w:fill="FFFFFF"/>
          <w:lang w:val="es-CO"/>
        </w:rPr>
        <w:footnoteReference w:id="50"/>
      </w:r>
    </w:p>
    <w:p w14:paraId="4272DB86" w14:textId="77777777" w:rsidR="000152EA" w:rsidRPr="0036451C" w:rsidRDefault="000152EA" w:rsidP="000152EA">
      <w:pPr>
        <w:pStyle w:val="Prrafodelista"/>
        <w:rPr>
          <w:rFonts w:eastAsiaTheme="minorHAnsi"/>
          <w:bCs/>
          <w:color w:val="000000" w:themeColor="text1"/>
          <w:lang w:val="es-CO" w:eastAsia="en-US"/>
        </w:rPr>
      </w:pPr>
    </w:p>
    <w:p w14:paraId="71A9A4AF" w14:textId="5963A9ED" w:rsidR="009D13C7" w:rsidRPr="0036451C" w:rsidRDefault="00ED4BC7" w:rsidP="009D13C7">
      <w:pPr>
        <w:pStyle w:val="Prrafodelista"/>
        <w:numPr>
          <w:ilvl w:val="0"/>
          <w:numId w:val="1"/>
        </w:numPr>
        <w:tabs>
          <w:tab w:val="num" w:pos="720"/>
        </w:tabs>
        <w:overflowPunct w:val="0"/>
        <w:autoSpaceDE w:val="0"/>
        <w:autoSpaceDN w:val="0"/>
        <w:adjustRightInd w:val="0"/>
        <w:ind w:left="0" w:firstLine="0"/>
        <w:textAlignment w:val="baseline"/>
        <w:rPr>
          <w:rFonts w:eastAsiaTheme="minorHAnsi"/>
          <w:bCs/>
          <w:color w:val="000000" w:themeColor="text1"/>
          <w:lang w:val="es-CO" w:eastAsia="en-US"/>
        </w:rPr>
      </w:pPr>
      <w:r w:rsidRPr="0036451C">
        <w:rPr>
          <w:rFonts w:eastAsiaTheme="minorHAnsi"/>
          <w:bCs/>
          <w:color w:val="000000" w:themeColor="text1"/>
          <w:lang w:val="es-CO" w:eastAsia="en-US"/>
        </w:rPr>
        <w:t xml:space="preserve">A </w:t>
      </w:r>
      <w:proofErr w:type="gramStart"/>
      <w:r w:rsidRPr="0036451C">
        <w:rPr>
          <w:rFonts w:eastAsiaTheme="minorHAnsi"/>
          <w:bCs/>
          <w:color w:val="000000" w:themeColor="text1"/>
          <w:lang w:val="es-CO" w:eastAsia="en-US"/>
        </w:rPr>
        <w:t>continuación</w:t>
      </w:r>
      <w:proofErr w:type="gramEnd"/>
      <w:r w:rsidRPr="0036451C">
        <w:rPr>
          <w:rFonts w:eastAsiaTheme="minorHAnsi"/>
          <w:bCs/>
          <w:color w:val="000000" w:themeColor="text1"/>
          <w:lang w:val="es-CO" w:eastAsia="en-US"/>
        </w:rPr>
        <w:t xml:space="preserve"> se relaciona </w:t>
      </w:r>
      <w:r w:rsidR="00251391" w:rsidRPr="0036451C">
        <w:rPr>
          <w:rFonts w:eastAsiaTheme="minorHAnsi"/>
          <w:bCs/>
          <w:color w:val="000000" w:themeColor="text1"/>
          <w:lang w:val="es-CO" w:eastAsia="en-US"/>
        </w:rPr>
        <w:t>el detalle</w:t>
      </w:r>
      <w:r w:rsidRPr="0036451C">
        <w:rPr>
          <w:rFonts w:eastAsiaTheme="minorHAnsi"/>
          <w:bCs/>
          <w:color w:val="000000" w:themeColor="text1"/>
          <w:lang w:val="es-CO" w:eastAsia="en-US"/>
        </w:rPr>
        <w:t xml:space="preserve"> sobre las acciones de tutela incoadas por la accionante, a fin de que se le practicaran un</w:t>
      </w:r>
      <w:r w:rsidR="00251391" w:rsidRPr="0036451C">
        <w:rPr>
          <w:rFonts w:eastAsiaTheme="minorHAnsi"/>
          <w:bCs/>
          <w:color w:val="000000" w:themeColor="text1"/>
          <w:lang w:val="es-CO" w:eastAsia="en-US"/>
        </w:rPr>
        <w:t>a serie de</w:t>
      </w:r>
      <w:r w:rsidRPr="0036451C">
        <w:rPr>
          <w:rFonts w:eastAsiaTheme="minorHAnsi"/>
          <w:bCs/>
          <w:color w:val="000000" w:themeColor="text1"/>
          <w:lang w:val="es-CO" w:eastAsia="en-US"/>
        </w:rPr>
        <w:t xml:space="preserve"> procedimientos </w:t>
      </w:r>
      <w:r w:rsidR="00251391" w:rsidRPr="0036451C">
        <w:rPr>
          <w:rFonts w:eastAsiaTheme="minorHAnsi"/>
          <w:bCs/>
          <w:color w:val="000000" w:themeColor="text1"/>
          <w:lang w:val="es-CO" w:eastAsia="en-US"/>
        </w:rPr>
        <w:t xml:space="preserve">médicos </w:t>
      </w:r>
      <w:r w:rsidRPr="0036451C">
        <w:rPr>
          <w:rFonts w:eastAsiaTheme="minorHAnsi"/>
          <w:bCs/>
          <w:color w:val="000000" w:themeColor="text1"/>
          <w:lang w:val="es-CO" w:eastAsia="en-US"/>
        </w:rPr>
        <w:t>como parte del proceso de feminización</w:t>
      </w:r>
      <w:r w:rsidR="00251391" w:rsidRPr="0036451C">
        <w:rPr>
          <w:rFonts w:eastAsiaTheme="minorHAnsi"/>
          <w:bCs/>
          <w:color w:val="000000" w:themeColor="text1"/>
          <w:lang w:val="es-CO" w:eastAsia="en-US"/>
        </w:rPr>
        <w:t xml:space="preserve"> </w:t>
      </w:r>
      <w:r w:rsidR="00251391" w:rsidRPr="0036451C">
        <w:rPr>
          <w:rFonts w:eastAsiaTheme="minorHAnsi"/>
          <w:bCs/>
          <w:i/>
          <w:iCs/>
          <w:color w:val="000000" w:themeColor="text1"/>
          <w:lang w:val="es-CO" w:eastAsia="en-US"/>
        </w:rPr>
        <w:t>facial</w:t>
      </w:r>
      <w:r w:rsidRPr="0036451C">
        <w:rPr>
          <w:rFonts w:eastAsiaTheme="minorHAnsi"/>
          <w:bCs/>
          <w:color w:val="000000" w:themeColor="text1"/>
          <w:lang w:val="es-CO" w:eastAsia="en-US"/>
        </w:rPr>
        <w:t>:</w:t>
      </w:r>
    </w:p>
    <w:p w14:paraId="11ACABDC" w14:textId="77777777" w:rsidR="00ED4BC7" w:rsidRPr="0036451C" w:rsidRDefault="00ED4BC7" w:rsidP="00ED4BC7">
      <w:pPr>
        <w:pStyle w:val="Prrafodelista"/>
        <w:rPr>
          <w:rFonts w:eastAsiaTheme="minorHAnsi"/>
          <w:bCs/>
          <w:color w:val="000000" w:themeColor="text1"/>
          <w:lang w:val="es-CO" w:eastAsia="en-US"/>
        </w:rPr>
      </w:pPr>
    </w:p>
    <w:tbl>
      <w:tblPr>
        <w:tblStyle w:val="Tablaconcuadrcula"/>
        <w:tblW w:w="9351" w:type="dxa"/>
        <w:tblLook w:val="04A0" w:firstRow="1" w:lastRow="0" w:firstColumn="1" w:lastColumn="0" w:noHBand="0" w:noVBand="1"/>
      </w:tblPr>
      <w:tblGrid>
        <w:gridCol w:w="1980"/>
        <w:gridCol w:w="3544"/>
        <w:gridCol w:w="3827"/>
      </w:tblGrid>
      <w:tr w:rsidR="00FE117E" w:rsidRPr="0036451C" w14:paraId="61FFED87" w14:textId="1B664E20" w:rsidTr="00613A4D">
        <w:tc>
          <w:tcPr>
            <w:tcW w:w="1980" w:type="dxa"/>
            <w:vAlign w:val="center"/>
          </w:tcPr>
          <w:p w14:paraId="0C31D691" w14:textId="0A7458B9" w:rsidR="000B47BD" w:rsidRPr="0036451C" w:rsidRDefault="000B47BD" w:rsidP="00897594">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Proceso de tutela</w:t>
            </w:r>
          </w:p>
        </w:tc>
        <w:tc>
          <w:tcPr>
            <w:tcW w:w="3544" w:type="dxa"/>
            <w:vAlign w:val="center"/>
          </w:tcPr>
          <w:p w14:paraId="1BF35B3D" w14:textId="2370A4BA" w:rsidR="000B47BD" w:rsidRPr="0036451C" w:rsidRDefault="000B47BD" w:rsidP="00897594">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2023-0864</w:t>
            </w:r>
            <w:r w:rsidRPr="0036451C">
              <w:rPr>
                <w:rStyle w:val="Refdenotaalpie"/>
                <w:rFonts w:eastAsiaTheme="minorHAnsi"/>
                <w:b/>
                <w:i/>
                <w:iCs/>
                <w:color w:val="000000" w:themeColor="text1"/>
                <w:sz w:val="24"/>
                <w:szCs w:val="24"/>
                <w:lang w:val="es-CO" w:eastAsia="en-US"/>
              </w:rPr>
              <w:footnoteReference w:id="51"/>
            </w:r>
          </w:p>
        </w:tc>
        <w:tc>
          <w:tcPr>
            <w:tcW w:w="3827" w:type="dxa"/>
            <w:vAlign w:val="center"/>
          </w:tcPr>
          <w:p w14:paraId="3951C671" w14:textId="0623B984" w:rsidR="000B47BD" w:rsidRPr="0036451C" w:rsidRDefault="000B47BD" w:rsidP="00897594">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11001-31 09 025 2023-068-01</w:t>
            </w:r>
            <w:r w:rsidRPr="0036451C">
              <w:rPr>
                <w:rStyle w:val="Refdenotaalpie"/>
                <w:rFonts w:eastAsiaTheme="minorHAnsi"/>
                <w:b/>
                <w:i/>
                <w:iCs/>
                <w:color w:val="000000" w:themeColor="text1"/>
                <w:sz w:val="24"/>
                <w:szCs w:val="24"/>
                <w:lang w:val="es-CO" w:eastAsia="en-US"/>
              </w:rPr>
              <w:footnoteReference w:id="52"/>
            </w:r>
          </w:p>
        </w:tc>
      </w:tr>
      <w:tr w:rsidR="00FE117E" w:rsidRPr="0036451C" w14:paraId="67B894B8" w14:textId="48F7F80B" w:rsidTr="00613A4D">
        <w:tc>
          <w:tcPr>
            <w:tcW w:w="1980" w:type="dxa"/>
            <w:vAlign w:val="center"/>
          </w:tcPr>
          <w:p w14:paraId="324840FD" w14:textId="76857E21" w:rsidR="000B47BD" w:rsidRPr="0036451C" w:rsidRDefault="000B47BD" w:rsidP="000B47BD">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Partes</w:t>
            </w:r>
          </w:p>
        </w:tc>
        <w:tc>
          <w:tcPr>
            <w:tcW w:w="3544" w:type="dxa"/>
            <w:vAlign w:val="center"/>
          </w:tcPr>
          <w:p w14:paraId="1821E771" w14:textId="519139A0" w:rsidR="000B47BD" w:rsidRPr="0036451C" w:rsidRDefault="002967CF"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i/>
                <w:iCs/>
                <w:color w:val="000000" w:themeColor="text1"/>
                <w:sz w:val="24"/>
                <w:szCs w:val="24"/>
                <w:lang w:val="es-CO" w:eastAsia="en-US"/>
              </w:rPr>
              <w:t>Jenny</w:t>
            </w:r>
            <w:r w:rsidR="000B47BD" w:rsidRPr="0036451C">
              <w:rPr>
                <w:rFonts w:eastAsiaTheme="minorHAnsi"/>
                <w:bCs/>
                <w:color w:val="000000" w:themeColor="text1"/>
                <w:sz w:val="24"/>
                <w:szCs w:val="24"/>
                <w:lang w:val="es-CO" w:eastAsia="en-US"/>
              </w:rPr>
              <w:t xml:space="preserve"> (accionante) y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000B47BD" w:rsidRPr="0036451C">
              <w:rPr>
                <w:rFonts w:eastAsiaTheme="minorHAnsi"/>
                <w:bCs/>
                <w:color w:val="000000" w:themeColor="text1"/>
                <w:sz w:val="24"/>
                <w:szCs w:val="24"/>
                <w:lang w:val="es-CO" w:eastAsia="en-US"/>
              </w:rPr>
              <w:t xml:space="preserve"> (accionada)</w:t>
            </w:r>
          </w:p>
        </w:tc>
        <w:tc>
          <w:tcPr>
            <w:tcW w:w="3827" w:type="dxa"/>
            <w:vAlign w:val="center"/>
          </w:tcPr>
          <w:p w14:paraId="787DF83E" w14:textId="379D81CD" w:rsidR="000B47BD" w:rsidRPr="0036451C" w:rsidRDefault="002967CF"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i/>
                <w:iCs/>
                <w:color w:val="000000" w:themeColor="text1"/>
                <w:sz w:val="24"/>
                <w:szCs w:val="24"/>
                <w:lang w:val="es-CO" w:eastAsia="en-US"/>
              </w:rPr>
              <w:t>Jenny</w:t>
            </w:r>
            <w:r w:rsidR="000B47BD" w:rsidRPr="0036451C">
              <w:rPr>
                <w:rFonts w:eastAsiaTheme="minorHAnsi"/>
                <w:bCs/>
                <w:color w:val="000000" w:themeColor="text1"/>
                <w:sz w:val="24"/>
                <w:szCs w:val="24"/>
                <w:lang w:val="es-CO" w:eastAsia="en-US"/>
              </w:rPr>
              <w:t xml:space="preserve"> (accionante) y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000B47BD" w:rsidRPr="0036451C">
              <w:rPr>
                <w:rFonts w:eastAsiaTheme="minorHAnsi"/>
                <w:bCs/>
                <w:color w:val="000000" w:themeColor="text1"/>
                <w:sz w:val="24"/>
                <w:szCs w:val="24"/>
                <w:lang w:val="es-CO" w:eastAsia="en-US"/>
              </w:rPr>
              <w:t xml:space="preserve"> (accionada)</w:t>
            </w:r>
          </w:p>
        </w:tc>
      </w:tr>
      <w:tr w:rsidR="00FE117E" w:rsidRPr="0036451C" w14:paraId="27A1EE57" w14:textId="7D146764" w:rsidTr="00613A4D">
        <w:tc>
          <w:tcPr>
            <w:tcW w:w="1980" w:type="dxa"/>
            <w:vAlign w:val="center"/>
          </w:tcPr>
          <w:p w14:paraId="2F2E394D" w14:textId="493F0DEE" w:rsidR="000B47BD" w:rsidRPr="0036451C" w:rsidRDefault="000B47BD" w:rsidP="000B47BD">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Pretensiones</w:t>
            </w:r>
          </w:p>
        </w:tc>
        <w:tc>
          <w:tcPr>
            <w:tcW w:w="3544" w:type="dxa"/>
            <w:vAlign w:val="center"/>
          </w:tcPr>
          <w:p w14:paraId="44A09F3B" w14:textId="34B2F075" w:rsidR="00520812" w:rsidRPr="0036451C" w:rsidRDefault="00520812"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Solicitar la garantía de los derechos fundamentales a la salud y a la identidad de género de las personas transgénero. Con ello:</w:t>
            </w:r>
          </w:p>
          <w:p w14:paraId="4F9A6668" w14:textId="77777777" w:rsidR="00520812" w:rsidRPr="0036451C" w:rsidRDefault="00520812"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p>
          <w:p w14:paraId="42B6BE1C" w14:textId="04A761C0" w:rsidR="000B47BD" w:rsidRPr="0036451C" w:rsidRDefault="000B47BD"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r w:rsidRPr="0036451C">
              <w:rPr>
                <w:rFonts w:eastAsiaTheme="minorHAnsi"/>
                <w:bCs/>
                <w:i/>
                <w:iCs/>
                <w:color w:val="000000" w:themeColor="text1"/>
                <w:sz w:val="24"/>
                <w:szCs w:val="24"/>
                <w:lang w:val="es-CO" w:eastAsia="en-US"/>
              </w:rPr>
              <w:t>(i)</w:t>
            </w:r>
            <w:r w:rsidRPr="0036451C">
              <w:rPr>
                <w:rFonts w:eastAsiaTheme="minorHAnsi"/>
                <w:bCs/>
                <w:color w:val="000000" w:themeColor="text1"/>
                <w:sz w:val="24"/>
                <w:szCs w:val="24"/>
                <w:lang w:val="es-CO" w:eastAsia="en-US"/>
              </w:rPr>
              <w:t xml:space="preserve"> Se le ordene a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Pr="0036451C">
              <w:rPr>
                <w:rFonts w:eastAsiaTheme="minorHAnsi"/>
                <w:bCs/>
                <w:color w:val="000000" w:themeColor="text1"/>
                <w:sz w:val="24"/>
                <w:szCs w:val="24"/>
                <w:lang w:val="es-CO" w:eastAsia="en-US"/>
              </w:rPr>
              <w:t xml:space="preserve"> y al Hospital </w:t>
            </w:r>
            <w:r w:rsidR="001D69ED" w:rsidRPr="0036451C">
              <w:rPr>
                <w:rFonts w:eastAsiaTheme="minorHAnsi"/>
                <w:bCs/>
                <w:i/>
                <w:iCs/>
                <w:color w:val="000000" w:themeColor="text1"/>
                <w:sz w:val="24"/>
                <w:szCs w:val="24"/>
                <w:lang w:val="es-CO" w:eastAsia="en-US"/>
              </w:rPr>
              <w:t>San Martín</w:t>
            </w:r>
            <w:r w:rsidRPr="0036451C">
              <w:rPr>
                <w:rFonts w:eastAsiaTheme="minorHAnsi"/>
                <w:bCs/>
                <w:color w:val="000000" w:themeColor="text1"/>
                <w:sz w:val="24"/>
                <w:szCs w:val="24"/>
                <w:lang w:val="es-CO" w:eastAsia="en-US"/>
              </w:rPr>
              <w:t>, a suscribir un contrato para la realización del procedimiento de</w:t>
            </w:r>
            <w:r w:rsidRPr="0036451C">
              <w:rPr>
                <w:rFonts w:eastAsiaTheme="minorHAnsi"/>
                <w:bCs/>
                <w:i/>
                <w:iCs/>
                <w:color w:val="000000" w:themeColor="text1"/>
                <w:sz w:val="24"/>
                <w:szCs w:val="24"/>
                <w:lang w:val="es-CO" w:eastAsia="en-US"/>
              </w:rPr>
              <w:t xml:space="preserve"> </w:t>
            </w:r>
            <w:r w:rsidRPr="0036451C">
              <w:rPr>
                <w:rFonts w:eastAsiaTheme="minorHAnsi"/>
                <w:bCs/>
                <w:i/>
                <w:iCs/>
                <w:color w:val="000000" w:themeColor="text1"/>
                <w:sz w:val="24"/>
                <w:szCs w:val="24"/>
                <w:u w:val="single"/>
                <w:lang w:val="es-CO" w:eastAsia="en-US"/>
              </w:rPr>
              <w:t xml:space="preserve">osteoplastia craneal, genioplastia con fijación interna, osteotomía de rama mandibular vía </w:t>
            </w:r>
            <w:proofErr w:type="spellStart"/>
            <w:r w:rsidRPr="0036451C">
              <w:rPr>
                <w:rFonts w:eastAsiaTheme="minorHAnsi"/>
                <w:bCs/>
                <w:i/>
                <w:iCs/>
                <w:color w:val="000000" w:themeColor="text1"/>
                <w:sz w:val="24"/>
                <w:szCs w:val="24"/>
                <w:u w:val="single"/>
                <w:lang w:val="es-CO" w:eastAsia="en-US"/>
              </w:rPr>
              <w:t>transmucosa</w:t>
            </w:r>
            <w:proofErr w:type="spellEnd"/>
            <w:r w:rsidRPr="0036451C">
              <w:rPr>
                <w:rFonts w:eastAsiaTheme="minorHAnsi"/>
                <w:bCs/>
                <w:i/>
                <w:iCs/>
                <w:color w:val="000000" w:themeColor="text1"/>
                <w:sz w:val="24"/>
                <w:szCs w:val="24"/>
                <w:u w:val="single"/>
                <w:lang w:val="es-CO" w:eastAsia="en-US"/>
              </w:rPr>
              <w:t xml:space="preserve"> con fijación interna y </w:t>
            </w:r>
            <w:proofErr w:type="spellStart"/>
            <w:r w:rsidRPr="0036451C">
              <w:rPr>
                <w:rFonts w:eastAsiaTheme="minorHAnsi"/>
                <w:bCs/>
                <w:i/>
                <w:iCs/>
                <w:color w:val="000000" w:themeColor="text1"/>
                <w:sz w:val="24"/>
                <w:szCs w:val="24"/>
                <w:u w:val="single"/>
                <w:lang w:val="es-CO" w:eastAsia="en-US"/>
              </w:rPr>
              <w:t>cricotirotomía</w:t>
            </w:r>
            <w:proofErr w:type="spellEnd"/>
            <w:r w:rsidRPr="0036451C">
              <w:rPr>
                <w:rFonts w:eastAsiaTheme="minorHAnsi"/>
                <w:bCs/>
                <w:i/>
                <w:iCs/>
                <w:color w:val="000000" w:themeColor="text1"/>
                <w:sz w:val="24"/>
                <w:szCs w:val="24"/>
                <w:u w:val="single"/>
                <w:lang w:val="es-CO" w:eastAsia="en-US"/>
              </w:rPr>
              <w:t xml:space="preserve"> vía abierta.</w:t>
            </w:r>
          </w:p>
          <w:p w14:paraId="439CDD0A" w14:textId="77777777" w:rsidR="000B47BD" w:rsidRPr="0036451C" w:rsidRDefault="000B47BD"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p>
          <w:p w14:paraId="423C8AB4" w14:textId="3B7D9139"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i/>
                <w:iCs/>
                <w:color w:val="000000" w:themeColor="text1"/>
                <w:sz w:val="24"/>
                <w:szCs w:val="24"/>
                <w:lang w:val="es-CO" w:eastAsia="en-US"/>
              </w:rPr>
              <w:t>(</w:t>
            </w:r>
            <w:proofErr w:type="spellStart"/>
            <w:r w:rsidRPr="0036451C">
              <w:rPr>
                <w:rFonts w:eastAsiaTheme="minorHAnsi"/>
                <w:bCs/>
                <w:i/>
                <w:iCs/>
                <w:color w:val="000000" w:themeColor="text1"/>
                <w:sz w:val="24"/>
                <w:szCs w:val="24"/>
                <w:lang w:val="es-CO" w:eastAsia="en-US"/>
              </w:rPr>
              <w:t>ii</w:t>
            </w:r>
            <w:proofErr w:type="spellEnd"/>
            <w:r w:rsidRPr="0036451C">
              <w:rPr>
                <w:rFonts w:eastAsiaTheme="minorHAnsi"/>
                <w:bCs/>
                <w:i/>
                <w:iCs/>
                <w:color w:val="000000" w:themeColor="text1"/>
                <w:sz w:val="24"/>
                <w:szCs w:val="24"/>
                <w:lang w:val="es-CO" w:eastAsia="en-US"/>
              </w:rPr>
              <w:t>)</w:t>
            </w:r>
            <w:r w:rsidRPr="0036451C">
              <w:rPr>
                <w:rFonts w:eastAsiaTheme="minorHAnsi"/>
                <w:bCs/>
                <w:color w:val="000000" w:themeColor="text1"/>
                <w:sz w:val="24"/>
                <w:szCs w:val="24"/>
                <w:lang w:val="es-CO" w:eastAsia="en-US"/>
              </w:rPr>
              <w:t xml:space="preserve"> Se le ordene a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Pr="0036451C">
              <w:rPr>
                <w:rFonts w:eastAsiaTheme="minorHAnsi"/>
                <w:bCs/>
                <w:color w:val="000000" w:themeColor="text1"/>
                <w:sz w:val="24"/>
                <w:szCs w:val="24"/>
                <w:lang w:val="es-CO" w:eastAsia="en-US"/>
              </w:rPr>
              <w:t xml:space="preserve"> y al Hospital </w:t>
            </w:r>
            <w:r w:rsidR="001D69ED" w:rsidRPr="0036451C">
              <w:rPr>
                <w:rFonts w:eastAsiaTheme="minorHAnsi"/>
                <w:bCs/>
                <w:i/>
                <w:iCs/>
                <w:color w:val="000000" w:themeColor="text1"/>
                <w:sz w:val="24"/>
                <w:szCs w:val="24"/>
                <w:lang w:val="es-CO" w:eastAsia="en-US"/>
              </w:rPr>
              <w:t>San Martín</w:t>
            </w:r>
            <w:r w:rsidRPr="0036451C">
              <w:rPr>
                <w:rFonts w:eastAsiaTheme="minorHAnsi"/>
                <w:bCs/>
                <w:color w:val="000000" w:themeColor="text1"/>
                <w:sz w:val="24"/>
                <w:szCs w:val="24"/>
                <w:lang w:val="es-CO" w:eastAsia="en-US"/>
              </w:rPr>
              <w:t xml:space="preserve"> suscriban los contratos necesarios para realizar </w:t>
            </w:r>
            <w:r w:rsidR="000333DE" w:rsidRPr="0036451C">
              <w:rPr>
                <w:rFonts w:eastAsiaTheme="minorHAnsi"/>
                <w:bCs/>
                <w:color w:val="000000" w:themeColor="text1"/>
                <w:sz w:val="24"/>
                <w:szCs w:val="24"/>
                <w:lang w:val="es-CO" w:eastAsia="en-US"/>
              </w:rPr>
              <w:t xml:space="preserve">la segunda fase de feminización facial (rinoplastia) y </w:t>
            </w:r>
            <w:r w:rsidR="000A63AF" w:rsidRPr="0036451C">
              <w:rPr>
                <w:rFonts w:eastAsiaTheme="minorHAnsi"/>
                <w:bCs/>
                <w:color w:val="000000" w:themeColor="text1"/>
                <w:sz w:val="24"/>
                <w:szCs w:val="24"/>
                <w:lang w:val="es-CO" w:eastAsia="en-US"/>
              </w:rPr>
              <w:t xml:space="preserve">la </w:t>
            </w:r>
            <w:r w:rsidR="000333DE" w:rsidRPr="0036451C">
              <w:rPr>
                <w:rFonts w:eastAsiaTheme="minorHAnsi"/>
                <w:bCs/>
                <w:color w:val="000000" w:themeColor="text1"/>
                <w:sz w:val="24"/>
                <w:szCs w:val="24"/>
                <w:lang w:val="es-CO" w:eastAsia="en-US"/>
              </w:rPr>
              <w:t xml:space="preserve">feminización torácica y/o los </w:t>
            </w:r>
            <w:r w:rsidRPr="0036451C">
              <w:rPr>
                <w:rFonts w:eastAsiaTheme="minorHAnsi"/>
                <w:bCs/>
                <w:color w:val="000000" w:themeColor="text1"/>
                <w:sz w:val="24"/>
                <w:szCs w:val="24"/>
                <w:lang w:val="es-CO" w:eastAsia="en-US"/>
              </w:rPr>
              <w:t>demás procedimientos avalados por la junta médica.</w:t>
            </w:r>
          </w:p>
        </w:tc>
        <w:tc>
          <w:tcPr>
            <w:tcW w:w="3827" w:type="dxa"/>
            <w:vAlign w:val="center"/>
          </w:tcPr>
          <w:p w14:paraId="471E900B" w14:textId="3A3797B8" w:rsidR="00520812" w:rsidRPr="0036451C" w:rsidRDefault="00520812"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Obtener la protección de los derechos fundamentales a la salud y a la identidad de género de las personas transgénero. En consecuencia:</w:t>
            </w:r>
          </w:p>
          <w:p w14:paraId="6C246739" w14:textId="77777777" w:rsidR="00520812" w:rsidRPr="0036451C" w:rsidRDefault="00520812"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p>
          <w:p w14:paraId="2164664C" w14:textId="37F2B311" w:rsidR="000B47BD" w:rsidRPr="0036451C" w:rsidRDefault="000B47BD"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r w:rsidRPr="0036451C">
              <w:rPr>
                <w:rFonts w:eastAsiaTheme="minorHAnsi"/>
                <w:bCs/>
                <w:i/>
                <w:iCs/>
                <w:color w:val="000000" w:themeColor="text1"/>
                <w:sz w:val="24"/>
                <w:szCs w:val="24"/>
                <w:lang w:val="es-CO" w:eastAsia="en-US"/>
              </w:rPr>
              <w:t>(i)</w:t>
            </w:r>
            <w:r w:rsidRPr="0036451C">
              <w:rPr>
                <w:rFonts w:eastAsiaTheme="minorHAnsi"/>
                <w:bCs/>
                <w:color w:val="000000" w:themeColor="text1"/>
                <w:sz w:val="24"/>
                <w:szCs w:val="24"/>
                <w:lang w:val="es-CO" w:eastAsia="en-US"/>
              </w:rPr>
              <w:t xml:space="preserve"> Se le ordene a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Pr="0036451C">
              <w:rPr>
                <w:rFonts w:eastAsiaTheme="minorHAnsi"/>
                <w:bCs/>
                <w:color w:val="000000" w:themeColor="text1"/>
                <w:sz w:val="24"/>
                <w:szCs w:val="24"/>
                <w:lang w:val="es-CO" w:eastAsia="en-US"/>
              </w:rPr>
              <w:t xml:space="preserve"> y al Hospital </w:t>
            </w:r>
            <w:r w:rsidR="001D69ED" w:rsidRPr="0036451C">
              <w:rPr>
                <w:rFonts w:eastAsiaTheme="minorHAnsi"/>
                <w:bCs/>
                <w:i/>
                <w:iCs/>
                <w:color w:val="000000" w:themeColor="text1"/>
                <w:sz w:val="24"/>
                <w:szCs w:val="24"/>
                <w:lang w:val="es-CO" w:eastAsia="en-US"/>
              </w:rPr>
              <w:t>San Martín</w:t>
            </w:r>
            <w:r w:rsidRPr="0036451C">
              <w:rPr>
                <w:rFonts w:eastAsiaTheme="minorHAnsi"/>
                <w:bCs/>
                <w:color w:val="000000" w:themeColor="text1"/>
                <w:sz w:val="24"/>
                <w:szCs w:val="24"/>
                <w:lang w:val="es-CO" w:eastAsia="en-US"/>
              </w:rPr>
              <w:t xml:space="preserve">, a suscribir un contrato para la realización del procedimiento de </w:t>
            </w:r>
            <w:r w:rsidRPr="0036451C">
              <w:rPr>
                <w:rFonts w:eastAsiaTheme="minorHAnsi"/>
                <w:bCs/>
                <w:i/>
                <w:iCs/>
                <w:color w:val="000000" w:themeColor="text1"/>
                <w:sz w:val="24"/>
                <w:szCs w:val="24"/>
                <w:u w:val="single"/>
                <w:lang w:val="es-CO" w:eastAsia="en-US"/>
              </w:rPr>
              <w:t>rinoplastia estética vía abierta</w:t>
            </w:r>
            <w:r w:rsidRPr="0036451C">
              <w:rPr>
                <w:rFonts w:eastAsiaTheme="minorHAnsi"/>
                <w:bCs/>
                <w:i/>
                <w:iCs/>
                <w:color w:val="000000" w:themeColor="text1"/>
                <w:sz w:val="24"/>
                <w:szCs w:val="24"/>
                <w:lang w:val="es-CO" w:eastAsia="en-US"/>
              </w:rPr>
              <w:t>.</w:t>
            </w:r>
          </w:p>
          <w:p w14:paraId="23B52D2F" w14:textId="77777777" w:rsidR="000B47BD" w:rsidRPr="0036451C" w:rsidRDefault="000B47BD"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p>
          <w:p w14:paraId="627CDF7D" w14:textId="3A89C168"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i/>
                <w:iCs/>
                <w:color w:val="000000" w:themeColor="text1"/>
                <w:sz w:val="24"/>
                <w:szCs w:val="24"/>
                <w:lang w:val="es-CO" w:eastAsia="en-US"/>
              </w:rPr>
              <w:t>(</w:t>
            </w:r>
            <w:proofErr w:type="spellStart"/>
            <w:r w:rsidRPr="0036451C">
              <w:rPr>
                <w:rFonts w:eastAsiaTheme="minorHAnsi"/>
                <w:bCs/>
                <w:i/>
                <w:iCs/>
                <w:color w:val="000000" w:themeColor="text1"/>
                <w:sz w:val="24"/>
                <w:szCs w:val="24"/>
                <w:lang w:val="es-CO" w:eastAsia="en-US"/>
              </w:rPr>
              <w:t>ii</w:t>
            </w:r>
            <w:proofErr w:type="spellEnd"/>
            <w:r w:rsidRPr="0036451C">
              <w:rPr>
                <w:rFonts w:eastAsiaTheme="minorHAnsi"/>
                <w:bCs/>
                <w:i/>
                <w:iCs/>
                <w:color w:val="000000" w:themeColor="text1"/>
                <w:sz w:val="24"/>
                <w:szCs w:val="24"/>
                <w:lang w:val="es-CO" w:eastAsia="en-US"/>
              </w:rPr>
              <w:t>)</w:t>
            </w:r>
            <w:r w:rsidRPr="0036451C">
              <w:rPr>
                <w:rFonts w:eastAsiaTheme="minorHAnsi"/>
                <w:bCs/>
                <w:color w:val="000000" w:themeColor="text1"/>
                <w:sz w:val="24"/>
                <w:szCs w:val="24"/>
                <w:lang w:val="es-CO" w:eastAsia="en-US"/>
              </w:rPr>
              <w:t xml:space="preserve"> Se le ordene a </w:t>
            </w:r>
            <w:r w:rsidR="007929F4" w:rsidRPr="0036451C">
              <w:rPr>
                <w:rFonts w:eastAsiaTheme="minorHAnsi"/>
                <w:bCs/>
                <w:color w:val="000000" w:themeColor="text1"/>
                <w:sz w:val="24"/>
                <w:szCs w:val="24"/>
                <w:lang w:val="es-CO" w:eastAsia="en-US"/>
              </w:rPr>
              <w:t>l</w:t>
            </w:r>
            <w:r w:rsidR="00AD3E8D" w:rsidRPr="0036451C">
              <w:rPr>
                <w:rFonts w:eastAsiaTheme="minorHAnsi"/>
                <w:bCs/>
                <w:color w:val="000000" w:themeColor="text1"/>
                <w:sz w:val="24"/>
                <w:szCs w:val="24"/>
                <w:lang w:val="es-CO" w:eastAsia="en-US"/>
              </w:rPr>
              <w:t>a EPS</w:t>
            </w:r>
            <w:r w:rsidRPr="0036451C">
              <w:rPr>
                <w:rFonts w:eastAsiaTheme="minorHAnsi"/>
                <w:bCs/>
                <w:color w:val="000000" w:themeColor="text1"/>
                <w:sz w:val="24"/>
                <w:szCs w:val="24"/>
                <w:lang w:val="es-CO" w:eastAsia="en-US"/>
              </w:rPr>
              <w:t xml:space="preserve"> y al Hospital </w:t>
            </w:r>
            <w:r w:rsidR="00875D65" w:rsidRPr="0036451C">
              <w:rPr>
                <w:rFonts w:eastAsiaTheme="minorHAnsi"/>
                <w:bCs/>
                <w:i/>
                <w:iCs/>
                <w:color w:val="000000" w:themeColor="text1"/>
                <w:sz w:val="24"/>
                <w:szCs w:val="24"/>
                <w:lang w:val="es-CO" w:eastAsia="en-US"/>
              </w:rPr>
              <w:t>San Martín</w:t>
            </w:r>
            <w:r w:rsidR="00875D65" w:rsidRPr="0036451C">
              <w:rPr>
                <w:rFonts w:eastAsiaTheme="minorHAnsi"/>
                <w:bCs/>
                <w:color w:val="000000" w:themeColor="text1"/>
                <w:sz w:val="24"/>
                <w:szCs w:val="24"/>
                <w:lang w:val="es-CO" w:eastAsia="en-US"/>
              </w:rPr>
              <w:t xml:space="preserve"> </w:t>
            </w:r>
            <w:r w:rsidR="004C64FE" w:rsidRPr="0036451C">
              <w:rPr>
                <w:rFonts w:eastAsiaTheme="minorHAnsi"/>
                <w:bCs/>
                <w:color w:val="000000" w:themeColor="text1"/>
                <w:sz w:val="24"/>
                <w:szCs w:val="24"/>
                <w:lang w:val="es-CO" w:eastAsia="en-US"/>
              </w:rPr>
              <w:t>que</w:t>
            </w:r>
            <w:r w:rsidRPr="0036451C">
              <w:rPr>
                <w:rFonts w:eastAsiaTheme="minorHAnsi"/>
                <w:bCs/>
                <w:color w:val="000000" w:themeColor="text1"/>
                <w:sz w:val="24"/>
                <w:szCs w:val="24"/>
                <w:lang w:val="es-CO" w:eastAsia="en-US"/>
              </w:rPr>
              <w:t xml:space="preserve"> suscriban los contratos necesarios para realizar</w:t>
            </w:r>
            <w:r w:rsidR="000333DE" w:rsidRPr="0036451C">
              <w:rPr>
                <w:rFonts w:eastAsiaTheme="minorHAnsi"/>
                <w:bCs/>
                <w:color w:val="000000" w:themeColor="text1"/>
                <w:sz w:val="24"/>
                <w:szCs w:val="24"/>
                <w:lang w:val="es-CO" w:eastAsia="en-US"/>
              </w:rPr>
              <w:t xml:space="preserve"> la fase de feminización torácica</w:t>
            </w:r>
            <w:r w:rsidR="00210C73" w:rsidRPr="0036451C">
              <w:rPr>
                <w:rFonts w:eastAsiaTheme="minorHAnsi"/>
                <w:bCs/>
                <w:color w:val="000000" w:themeColor="text1"/>
                <w:sz w:val="24"/>
                <w:szCs w:val="24"/>
                <w:lang w:val="es-CO" w:eastAsia="en-US"/>
              </w:rPr>
              <w:t xml:space="preserve"> y/o los demás</w:t>
            </w:r>
            <w:r w:rsidR="00724ED4" w:rsidRPr="0036451C">
              <w:rPr>
                <w:rFonts w:eastAsiaTheme="minorHAnsi"/>
                <w:bCs/>
                <w:color w:val="000000" w:themeColor="text1"/>
                <w:sz w:val="24"/>
                <w:szCs w:val="24"/>
                <w:lang w:val="es-CO" w:eastAsia="en-US"/>
              </w:rPr>
              <w:t xml:space="preserve"> </w:t>
            </w:r>
            <w:r w:rsidRPr="0036451C">
              <w:rPr>
                <w:rFonts w:eastAsiaTheme="minorHAnsi"/>
                <w:bCs/>
                <w:color w:val="000000" w:themeColor="text1"/>
                <w:sz w:val="24"/>
                <w:szCs w:val="24"/>
                <w:lang w:val="es-CO" w:eastAsia="en-US"/>
              </w:rPr>
              <w:t>procedimientos avalados por la junta médica.</w:t>
            </w:r>
          </w:p>
        </w:tc>
      </w:tr>
      <w:tr w:rsidR="00FE117E" w:rsidRPr="0036451C" w14:paraId="104ADAEC" w14:textId="390026F3" w:rsidTr="00613A4D">
        <w:tc>
          <w:tcPr>
            <w:tcW w:w="1980" w:type="dxa"/>
            <w:vAlign w:val="center"/>
          </w:tcPr>
          <w:p w14:paraId="0A413602" w14:textId="0ED82E10" w:rsidR="000B47BD" w:rsidRPr="0036451C" w:rsidRDefault="000B47BD" w:rsidP="000B47BD">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t>Decisión de primera instancia</w:t>
            </w:r>
          </w:p>
        </w:tc>
        <w:tc>
          <w:tcPr>
            <w:tcW w:w="3544" w:type="dxa"/>
            <w:vAlign w:val="center"/>
          </w:tcPr>
          <w:p w14:paraId="6E7FEE08" w14:textId="772E817B"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 xml:space="preserve">El Juzgado Doce de Pequeñas Causas y Competencia Múltiple </w:t>
            </w:r>
            <w:r w:rsidR="00AD6E4A" w:rsidRPr="0036451C">
              <w:rPr>
                <w:rFonts w:eastAsiaTheme="minorHAnsi"/>
                <w:bCs/>
                <w:color w:val="000000" w:themeColor="text1"/>
                <w:sz w:val="24"/>
                <w:szCs w:val="24"/>
                <w:lang w:val="es-CO" w:eastAsia="en-US"/>
              </w:rPr>
              <w:t>d</w:t>
            </w:r>
            <w:r w:rsidRPr="0036451C">
              <w:rPr>
                <w:rFonts w:eastAsiaTheme="minorHAnsi"/>
                <w:bCs/>
                <w:color w:val="000000" w:themeColor="text1"/>
                <w:sz w:val="24"/>
                <w:szCs w:val="24"/>
                <w:lang w:val="es-CO" w:eastAsia="en-US"/>
              </w:rPr>
              <w:t xml:space="preserve">e </w:t>
            </w:r>
            <w:r w:rsidR="00AD6E4A" w:rsidRPr="0036451C">
              <w:rPr>
                <w:rFonts w:eastAsiaTheme="minorHAnsi"/>
                <w:bCs/>
                <w:i/>
                <w:iCs/>
                <w:color w:val="000000" w:themeColor="text1"/>
                <w:sz w:val="24"/>
                <w:szCs w:val="24"/>
                <w:lang w:val="es-CO" w:eastAsia="en-US"/>
              </w:rPr>
              <w:lastRenderedPageBreak/>
              <w:t>Valparaíso</w:t>
            </w:r>
            <w:r w:rsidRPr="0036451C">
              <w:rPr>
                <w:rFonts w:eastAsiaTheme="minorHAnsi"/>
                <w:bCs/>
                <w:color w:val="000000" w:themeColor="text1"/>
                <w:sz w:val="24"/>
                <w:szCs w:val="24"/>
                <w:lang w:val="es-CO" w:eastAsia="en-US"/>
              </w:rPr>
              <w:t>, en sentencia del 13 de junio de 2023, concedió parcialmente la acción de tutela y ordenó a la EPS realizar los procedimientos y laboratorios ordenados por el médico tratante.</w:t>
            </w:r>
          </w:p>
          <w:p w14:paraId="4D953B27" w14:textId="77777777"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p>
          <w:p w14:paraId="58214B19" w14:textId="36102DFE"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 xml:space="preserve">En el expediente consta un incidente de desacato, no obstante, se archivó porque la EPS adujo que se generaron las autorizaciones para los procedimientos requeridos, </w:t>
            </w:r>
            <w:proofErr w:type="gramStart"/>
            <w:r w:rsidRPr="0036451C">
              <w:rPr>
                <w:rFonts w:eastAsiaTheme="minorHAnsi"/>
                <w:bCs/>
                <w:color w:val="000000" w:themeColor="text1"/>
                <w:sz w:val="24"/>
                <w:szCs w:val="24"/>
                <w:lang w:val="es-CO" w:eastAsia="en-US"/>
              </w:rPr>
              <w:t>y</w:t>
            </w:r>
            <w:proofErr w:type="gramEnd"/>
            <w:r w:rsidRPr="0036451C">
              <w:rPr>
                <w:rFonts w:eastAsiaTheme="minorHAnsi"/>
                <w:bCs/>
                <w:color w:val="000000" w:themeColor="text1"/>
                <w:sz w:val="24"/>
                <w:szCs w:val="24"/>
                <w:lang w:val="es-CO" w:eastAsia="en-US"/>
              </w:rPr>
              <w:t xml:space="preserve"> además, la accionante guardó silencio.</w:t>
            </w:r>
          </w:p>
        </w:tc>
        <w:tc>
          <w:tcPr>
            <w:tcW w:w="3827" w:type="dxa"/>
            <w:vAlign w:val="center"/>
          </w:tcPr>
          <w:p w14:paraId="3E010DA3" w14:textId="7C178177"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lastRenderedPageBreak/>
              <w:t xml:space="preserve">El Juzgado 4 Penal Municipal con Funciones de Conocimiento de </w:t>
            </w:r>
            <w:r w:rsidR="00562ACF" w:rsidRPr="0036451C">
              <w:rPr>
                <w:rFonts w:eastAsiaTheme="minorHAnsi"/>
                <w:bCs/>
                <w:i/>
                <w:iCs/>
                <w:color w:val="000000" w:themeColor="text1"/>
                <w:sz w:val="24"/>
                <w:szCs w:val="24"/>
                <w:lang w:val="es-CO" w:eastAsia="en-US"/>
              </w:rPr>
              <w:lastRenderedPageBreak/>
              <w:t>Valparaíso</w:t>
            </w:r>
            <w:r w:rsidRPr="0036451C">
              <w:rPr>
                <w:rFonts w:eastAsiaTheme="minorHAnsi"/>
                <w:bCs/>
                <w:color w:val="000000" w:themeColor="text1"/>
                <w:sz w:val="24"/>
                <w:szCs w:val="24"/>
                <w:lang w:val="es-CO" w:eastAsia="en-US"/>
              </w:rPr>
              <w:t xml:space="preserve">, en sentencia del 23 de febrero de 2024, concedió la protección de los derechos fundamentales a la salud y a la vida, y con ello, ordenar a la EPS ordenar y autorizar el procedimiento de </w:t>
            </w:r>
            <w:r w:rsidRPr="0036451C">
              <w:rPr>
                <w:rFonts w:eastAsiaTheme="minorHAnsi"/>
                <w:bCs/>
                <w:i/>
                <w:iCs/>
                <w:color w:val="000000" w:themeColor="text1"/>
                <w:sz w:val="24"/>
                <w:szCs w:val="24"/>
                <w:lang w:val="es-CO" w:eastAsia="en-US"/>
              </w:rPr>
              <w:t>rinoplastia estética vía abierta.</w:t>
            </w:r>
          </w:p>
          <w:p w14:paraId="4974F75D" w14:textId="77777777" w:rsidR="000B47BD" w:rsidRPr="0036451C" w:rsidRDefault="000B47BD" w:rsidP="000B47BD">
            <w:pPr>
              <w:tabs>
                <w:tab w:val="num" w:pos="720"/>
              </w:tabs>
              <w:overflowPunct w:val="0"/>
              <w:autoSpaceDE w:val="0"/>
              <w:autoSpaceDN w:val="0"/>
              <w:adjustRightInd w:val="0"/>
              <w:textAlignment w:val="baseline"/>
              <w:rPr>
                <w:rFonts w:eastAsiaTheme="minorHAnsi"/>
                <w:bCs/>
                <w:i/>
                <w:iCs/>
                <w:color w:val="000000" w:themeColor="text1"/>
                <w:sz w:val="24"/>
                <w:szCs w:val="24"/>
                <w:lang w:val="es-CO" w:eastAsia="en-US"/>
              </w:rPr>
            </w:pPr>
          </w:p>
          <w:p w14:paraId="10B1037F" w14:textId="77777777"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p>
        </w:tc>
      </w:tr>
      <w:tr w:rsidR="00FE117E" w:rsidRPr="0036451C" w14:paraId="30F9F404" w14:textId="00359D5D" w:rsidTr="00613A4D">
        <w:tc>
          <w:tcPr>
            <w:tcW w:w="1980" w:type="dxa"/>
            <w:vAlign w:val="center"/>
          </w:tcPr>
          <w:p w14:paraId="0D51D760" w14:textId="0DF47F5B" w:rsidR="000B47BD" w:rsidRPr="0036451C" w:rsidRDefault="000B47BD" w:rsidP="000B47BD">
            <w:pPr>
              <w:tabs>
                <w:tab w:val="num" w:pos="720"/>
              </w:tabs>
              <w:overflowPunct w:val="0"/>
              <w:autoSpaceDE w:val="0"/>
              <w:autoSpaceDN w:val="0"/>
              <w:adjustRightInd w:val="0"/>
              <w:jc w:val="center"/>
              <w:textAlignment w:val="baseline"/>
              <w:rPr>
                <w:rFonts w:eastAsiaTheme="minorHAnsi"/>
                <w:b/>
                <w:i/>
                <w:iCs/>
                <w:color w:val="000000" w:themeColor="text1"/>
                <w:sz w:val="24"/>
                <w:szCs w:val="24"/>
                <w:lang w:val="es-CO" w:eastAsia="en-US"/>
              </w:rPr>
            </w:pPr>
            <w:r w:rsidRPr="0036451C">
              <w:rPr>
                <w:rFonts w:eastAsiaTheme="minorHAnsi"/>
                <w:b/>
                <w:i/>
                <w:iCs/>
                <w:color w:val="000000" w:themeColor="text1"/>
                <w:sz w:val="24"/>
                <w:szCs w:val="24"/>
                <w:lang w:val="es-CO" w:eastAsia="en-US"/>
              </w:rPr>
              <w:lastRenderedPageBreak/>
              <w:t>Decisión de segunda instancia</w:t>
            </w:r>
          </w:p>
        </w:tc>
        <w:tc>
          <w:tcPr>
            <w:tcW w:w="3544" w:type="dxa"/>
            <w:vAlign w:val="center"/>
          </w:tcPr>
          <w:p w14:paraId="458240BA" w14:textId="28F6211E"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No tiene</w:t>
            </w:r>
            <w:r w:rsidR="000C2211" w:rsidRPr="0036451C">
              <w:rPr>
                <w:rFonts w:eastAsiaTheme="minorHAnsi"/>
                <w:bCs/>
                <w:color w:val="000000" w:themeColor="text1"/>
                <w:sz w:val="24"/>
                <w:szCs w:val="24"/>
                <w:lang w:val="es-CO" w:eastAsia="en-US"/>
              </w:rPr>
              <w:t>.</w:t>
            </w:r>
          </w:p>
        </w:tc>
        <w:tc>
          <w:tcPr>
            <w:tcW w:w="3827" w:type="dxa"/>
            <w:vAlign w:val="center"/>
          </w:tcPr>
          <w:p w14:paraId="326BE509" w14:textId="0D530419" w:rsidR="000B47BD" w:rsidRPr="0036451C" w:rsidRDefault="000B47BD" w:rsidP="000B47BD">
            <w:pPr>
              <w:tabs>
                <w:tab w:val="num" w:pos="720"/>
              </w:tabs>
              <w:overflowPunct w:val="0"/>
              <w:autoSpaceDE w:val="0"/>
              <w:autoSpaceDN w:val="0"/>
              <w:adjustRightInd w:val="0"/>
              <w:textAlignment w:val="baseline"/>
              <w:rPr>
                <w:rFonts w:eastAsiaTheme="minorHAnsi"/>
                <w:bCs/>
                <w:color w:val="000000" w:themeColor="text1"/>
                <w:sz w:val="24"/>
                <w:szCs w:val="24"/>
                <w:lang w:val="es-CO" w:eastAsia="en-US"/>
              </w:rPr>
            </w:pPr>
            <w:r w:rsidRPr="0036451C">
              <w:rPr>
                <w:rFonts w:eastAsiaTheme="minorHAnsi"/>
                <w:bCs/>
                <w:color w:val="000000" w:themeColor="text1"/>
                <w:sz w:val="24"/>
                <w:szCs w:val="24"/>
                <w:lang w:val="es-CO" w:eastAsia="en-US"/>
              </w:rPr>
              <w:t xml:space="preserve">El Juzgado Veinticinco Penal del Circuito con Función de Conocimiento de </w:t>
            </w:r>
            <w:r w:rsidR="00562ACF" w:rsidRPr="0036451C">
              <w:rPr>
                <w:rFonts w:eastAsiaTheme="minorHAnsi"/>
                <w:bCs/>
                <w:i/>
                <w:iCs/>
                <w:color w:val="000000" w:themeColor="text1"/>
                <w:sz w:val="24"/>
                <w:szCs w:val="24"/>
                <w:lang w:val="es-CO" w:eastAsia="en-US"/>
              </w:rPr>
              <w:t>Valparaíso</w:t>
            </w:r>
            <w:r w:rsidRPr="0036451C">
              <w:rPr>
                <w:rFonts w:eastAsiaTheme="minorHAnsi"/>
                <w:bCs/>
                <w:color w:val="000000" w:themeColor="text1"/>
                <w:sz w:val="24"/>
                <w:szCs w:val="24"/>
                <w:lang w:val="es-CO" w:eastAsia="en-US"/>
              </w:rPr>
              <w:t>, en sentencia del 9 de abril de 2024, confirmó el fallo de primera instancia.</w:t>
            </w:r>
          </w:p>
        </w:tc>
      </w:tr>
    </w:tbl>
    <w:p w14:paraId="22656323" w14:textId="77777777" w:rsidR="001B0604" w:rsidRPr="0036451C" w:rsidRDefault="001B0604" w:rsidP="00E84552">
      <w:pPr>
        <w:overflowPunct w:val="0"/>
        <w:autoSpaceDE w:val="0"/>
        <w:autoSpaceDN w:val="0"/>
        <w:adjustRightInd w:val="0"/>
        <w:textAlignment w:val="baseline"/>
        <w:rPr>
          <w:b/>
          <w:iCs/>
          <w:color w:val="000000" w:themeColor="text1"/>
          <w:spacing w:val="5"/>
          <w:lang w:val="es-CO"/>
        </w:rPr>
      </w:pPr>
    </w:p>
    <w:p w14:paraId="372D3EF5" w14:textId="77777777" w:rsidR="00A52F10" w:rsidRPr="0036451C" w:rsidRDefault="00A52F10" w:rsidP="00E84552">
      <w:pPr>
        <w:overflowPunct w:val="0"/>
        <w:autoSpaceDE w:val="0"/>
        <w:autoSpaceDN w:val="0"/>
        <w:adjustRightInd w:val="0"/>
        <w:textAlignment w:val="baseline"/>
        <w:rPr>
          <w:b/>
          <w:iCs/>
          <w:color w:val="000000" w:themeColor="text1"/>
          <w:spacing w:val="5"/>
          <w:lang w:val="es-CO"/>
        </w:rPr>
      </w:pPr>
    </w:p>
    <w:p w14:paraId="7ADECB71" w14:textId="6358837D" w:rsidR="00B014E2" w:rsidRPr="0036451C" w:rsidRDefault="00B014E2" w:rsidP="00B014E2">
      <w:pPr>
        <w:pStyle w:val="Prrafodelista"/>
        <w:numPr>
          <w:ilvl w:val="0"/>
          <w:numId w:val="1"/>
        </w:numPr>
        <w:tabs>
          <w:tab w:val="num" w:pos="720"/>
        </w:tabs>
        <w:overflowPunct w:val="0"/>
        <w:autoSpaceDE w:val="0"/>
        <w:autoSpaceDN w:val="0"/>
        <w:adjustRightInd w:val="0"/>
        <w:ind w:left="0" w:firstLine="0"/>
        <w:textAlignment w:val="baseline"/>
        <w:rPr>
          <w:rFonts w:eastAsiaTheme="minorEastAsia"/>
          <w:bCs/>
          <w:iCs/>
          <w:color w:val="000000" w:themeColor="text1"/>
          <w:shd w:val="clear" w:color="auto" w:fill="FFFFFF"/>
          <w:lang w:val="es-CO"/>
        </w:rPr>
      </w:pPr>
      <w:r w:rsidRPr="0036451C">
        <w:rPr>
          <w:rFonts w:eastAsiaTheme="minorHAnsi"/>
          <w:bCs/>
          <w:color w:val="000000" w:themeColor="text1"/>
          <w:lang w:val="es-CO" w:eastAsia="en-US"/>
        </w:rPr>
        <w:t>La</w:t>
      </w:r>
      <w:r w:rsidRPr="0036451C">
        <w:rPr>
          <w:rFonts w:eastAsiaTheme="minorEastAsia"/>
          <w:bCs/>
          <w:iCs/>
          <w:color w:val="000000" w:themeColor="text1"/>
          <w:shd w:val="clear" w:color="auto" w:fill="FFFFFF"/>
          <w:lang w:val="es-CO"/>
        </w:rPr>
        <w:t xml:space="preserve"> accionante no dio respuesta al auto de pruebas. Constatado el expediente, se corroboró que el correo remitido por Secretaría General fue devuelto</w:t>
      </w:r>
      <w:r w:rsidRPr="0036451C">
        <w:rPr>
          <w:iCs/>
          <w:color w:val="000000" w:themeColor="text1"/>
          <w:lang w:val="es-CO"/>
        </w:rPr>
        <w:t>, a pesar de que la dirección electrónica estaba escrita correctamente.</w:t>
      </w:r>
      <w:r w:rsidRPr="0036451C">
        <w:rPr>
          <w:rStyle w:val="Refdenotaalpie"/>
          <w:iCs/>
          <w:color w:val="000000" w:themeColor="text1"/>
          <w:lang w:val="es-CO"/>
        </w:rPr>
        <w:footnoteReference w:id="53"/>
      </w:r>
    </w:p>
    <w:p w14:paraId="4CE42BE6" w14:textId="77777777" w:rsidR="00B014E2" w:rsidRPr="0036451C" w:rsidRDefault="00B014E2" w:rsidP="00E84552">
      <w:pPr>
        <w:overflowPunct w:val="0"/>
        <w:autoSpaceDE w:val="0"/>
        <w:autoSpaceDN w:val="0"/>
        <w:adjustRightInd w:val="0"/>
        <w:textAlignment w:val="baseline"/>
        <w:rPr>
          <w:b/>
          <w:iCs/>
          <w:color w:val="000000" w:themeColor="text1"/>
          <w:spacing w:val="5"/>
          <w:lang w:val="es-CO"/>
        </w:rPr>
      </w:pPr>
    </w:p>
    <w:p w14:paraId="4FDBB24B" w14:textId="77777777" w:rsidR="0044163D" w:rsidRPr="0036451C" w:rsidRDefault="0044163D" w:rsidP="00E84552">
      <w:pPr>
        <w:overflowPunct w:val="0"/>
        <w:autoSpaceDE w:val="0"/>
        <w:autoSpaceDN w:val="0"/>
        <w:adjustRightInd w:val="0"/>
        <w:textAlignment w:val="baseline"/>
        <w:rPr>
          <w:b/>
          <w:iCs/>
          <w:color w:val="000000" w:themeColor="text1"/>
          <w:spacing w:val="5"/>
          <w:lang w:val="es-CO"/>
        </w:rPr>
      </w:pPr>
    </w:p>
    <w:p w14:paraId="1469541C" w14:textId="2698F016" w:rsidR="000F4392" w:rsidRPr="0036451C" w:rsidRDefault="00C97118" w:rsidP="00A52F10">
      <w:pPr>
        <w:rPr>
          <w:b/>
          <w:bCs/>
          <w:color w:val="000000" w:themeColor="text1"/>
          <w:lang w:val="es-CO"/>
        </w:rPr>
      </w:pPr>
      <w:r w:rsidRPr="0036451C">
        <w:rPr>
          <w:b/>
          <w:bCs/>
          <w:color w:val="000000" w:themeColor="text1"/>
          <w:lang w:val="es-CO"/>
        </w:rPr>
        <w:t xml:space="preserve">II. CONSIDERACIONES </w:t>
      </w:r>
    </w:p>
    <w:p w14:paraId="5B94523D" w14:textId="77777777" w:rsidR="000F4392" w:rsidRPr="0036451C" w:rsidRDefault="000F4392" w:rsidP="00A52F10">
      <w:pPr>
        <w:rPr>
          <w:b/>
          <w:bCs/>
          <w:color w:val="000000" w:themeColor="text1"/>
          <w:lang w:val="es-CO"/>
        </w:rPr>
      </w:pPr>
    </w:p>
    <w:p w14:paraId="258D3A19" w14:textId="77777777" w:rsidR="003C6CE3" w:rsidRPr="0036451C" w:rsidRDefault="003C6CE3" w:rsidP="00A52F10">
      <w:pPr>
        <w:rPr>
          <w:b/>
          <w:bCs/>
          <w:color w:val="000000" w:themeColor="text1"/>
          <w:lang w:val="es-CO"/>
        </w:rPr>
      </w:pPr>
    </w:p>
    <w:p w14:paraId="2B12BCC9" w14:textId="32E1E225" w:rsidR="00C97118" w:rsidRPr="0036451C" w:rsidRDefault="00C97118" w:rsidP="00A52F10">
      <w:pPr>
        <w:pStyle w:val="Prrafodelista"/>
        <w:numPr>
          <w:ilvl w:val="0"/>
          <w:numId w:val="3"/>
        </w:numPr>
        <w:ind w:left="360"/>
        <w:jc w:val="left"/>
        <w:rPr>
          <w:b/>
          <w:bCs/>
          <w:color w:val="000000" w:themeColor="text1"/>
          <w:lang w:val="es-CO"/>
        </w:rPr>
      </w:pPr>
      <w:r w:rsidRPr="0036451C">
        <w:rPr>
          <w:b/>
          <w:bCs/>
          <w:color w:val="000000" w:themeColor="text1"/>
          <w:lang w:val="es-CO"/>
        </w:rPr>
        <w:t>Competencia</w:t>
      </w:r>
    </w:p>
    <w:p w14:paraId="08E12DC9" w14:textId="77777777" w:rsidR="00C97118" w:rsidRPr="0036451C" w:rsidRDefault="00C97118" w:rsidP="00A52F10">
      <w:pPr>
        <w:rPr>
          <w:b/>
          <w:bCs/>
          <w:color w:val="000000" w:themeColor="text1"/>
          <w:lang w:val="es-CO"/>
        </w:rPr>
      </w:pPr>
    </w:p>
    <w:p w14:paraId="283A3611" w14:textId="6E4287F9" w:rsidR="000B727F" w:rsidRPr="0036451C" w:rsidRDefault="00C97118" w:rsidP="00A52F10">
      <w:pPr>
        <w:pStyle w:val="Prrafodelista"/>
        <w:numPr>
          <w:ilvl w:val="0"/>
          <w:numId w:val="1"/>
        </w:numPr>
        <w:tabs>
          <w:tab w:val="num" w:pos="720"/>
        </w:tabs>
        <w:overflowPunct w:val="0"/>
        <w:autoSpaceDE w:val="0"/>
        <w:autoSpaceDN w:val="0"/>
        <w:adjustRightInd w:val="0"/>
        <w:ind w:left="0" w:firstLine="0"/>
        <w:textAlignment w:val="baseline"/>
        <w:rPr>
          <w:bCs/>
          <w:color w:val="000000" w:themeColor="text1"/>
          <w:lang w:val="es-CO"/>
        </w:rPr>
      </w:pPr>
      <w:r w:rsidRPr="0036451C">
        <w:rPr>
          <w:bCs/>
          <w:iCs/>
          <w:color w:val="000000" w:themeColor="text1"/>
          <w:spacing w:val="5"/>
          <w:lang w:val="es-CO"/>
        </w:rPr>
        <w:t>Con</w:t>
      </w:r>
      <w:r w:rsidRPr="0036451C">
        <w:rPr>
          <w:bCs/>
          <w:color w:val="000000" w:themeColor="text1"/>
          <w:lang w:val="es-CO"/>
        </w:rPr>
        <w:t xml:space="preserve"> fundamento en lo previsto en el </w:t>
      </w:r>
      <w:r w:rsidR="00046AC1" w:rsidRPr="0036451C">
        <w:rPr>
          <w:bCs/>
          <w:color w:val="000000" w:themeColor="text1"/>
          <w:lang w:val="es-CO"/>
        </w:rPr>
        <w:t>a</w:t>
      </w:r>
      <w:r w:rsidRPr="0036451C">
        <w:rPr>
          <w:bCs/>
          <w:color w:val="000000" w:themeColor="text1"/>
          <w:lang w:val="es-CO"/>
        </w:rPr>
        <w:t xml:space="preserve">rtículo 86 de la Constitución Política, esta </w:t>
      </w:r>
      <w:r w:rsidR="00DB3BC1" w:rsidRPr="0036451C">
        <w:rPr>
          <w:bCs/>
          <w:color w:val="000000" w:themeColor="text1"/>
          <w:lang w:val="es-CO"/>
        </w:rPr>
        <w:t>C</w:t>
      </w:r>
      <w:r w:rsidRPr="0036451C">
        <w:rPr>
          <w:bCs/>
          <w:color w:val="000000" w:themeColor="text1"/>
          <w:lang w:val="es-CO"/>
        </w:rPr>
        <w:t>or</w:t>
      </w:r>
      <w:r w:rsidR="00DB3BC1" w:rsidRPr="0036451C">
        <w:rPr>
          <w:bCs/>
          <w:color w:val="000000" w:themeColor="text1"/>
          <w:lang w:val="es-CO"/>
        </w:rPr>
        <w:t>te</w:t>
      </w:r>
      <w:r w:rsidRPr="0036451C">
        <w:rPr>
          <w:bCs/>
          <w:color w:val="000000" w:themeColor="text1"/>
          <w:lang w:val="es-CO"/>
        </w:rPr>
        <w:t xml:space="preserve"> es competente para revisar la acci</w:t>
      </w:r>
      <w:r w:rsidR="001F6745" w:rsidRPr="0036451C">
        <w:rPr>
          <w:bCs/>
          <w:color w:val="000000" w:themeColor="text1"/>
          <w:lang w:val="es-CO"/>
        </w:rPr>
        <w:t>ón</w:t>
      </w:r>
      <w:r w:rsidRPr="0036451C">
        <w:rPr>
          <w:bCs/>
          <w:color w:val="000000" w:themeColor="text1"/>
          <w:lang w:val="es-CO"/>
        </w:rPr>
        <w:t xml:space="preserve"> de tutela de la referencia. También lo es por lo dispuesto en el Auto del</w:t>
      </w:r>
      <w:r w:rsidR="00D62182" w:rsidRPr="0036451C">
        <w:rPr>
          <w:bCs/>
          <w:color w:val="000000" w:themeColor="text1"/>
          <w:lang w:val="es-CO"/>
        </w:rPr>
        <w:t xml:space="preserve"> </w:t>
      </w:r>
      <w:r w:rsidR="00062EB8" w:rsidRPr="0036451C">
        <w:rPr>
          <w:color w:val="000000" w:themeColor="text1"/>
          <w:lang w:val="es-CO"/>
        </w:rPr>
        <w:t>29</w:t>
      </w:r>
      <w:r w:rsidR="00D62182" w:rsidRPr="0036451C">
        <w:rPr>
          <w:color w:val="000000" w:themeColor="text1"/>
          <w:lang w:val="es-CO"/>
        </w:rPr>
        <w:t xml:space="preserve"> de </w:t>
      </w:r>
      <w:r w:rsidR="00062EB8" w:rsidRPr="0036451C">
        <w:rPr>
          <w:color w:val="000000" w:themeColor="text1"/>
          <w:lang w:val="es-CO"/>
        </w:rPr>
        <w:t>novie</w:t>
      </w:r>
      <w:r w:rsidR="005A15BF" w:rsidRPr="0036451C">
        <w:rPr>
          <w:color w:val="000000" w:themeColor="text1"/>
          <w:lang w:val="es-CO"/>
        </w:rPr>
        <w:t>mbre</w:t>
      </w:r>
      <w:r w:rsidR="00D62182" w:rsidRPr="0036451C">
        <w:rPr>
          <w:color w:val="000000" w:themeColor="text1"/>
          <w:lang w:val="es-CO"/>
        </w:rPr>
        <w:t xml:space="preserve"> de </w:t>
      </w:r>
      <w:r w:rsidR="005A15BF" w:rsidRPr="0036451C">
        <w:rPr>
          <w:color w:val="000000" w:themeColor="text1"/>
          <w:lang w:val="es-CO"/>
        </w:rPr>
        <w:t>202</w:t>
      </w:r>
      <w:r w:rsidR="00F7330C" w:rsidRPr="0036451C">
        <w:rPr>
          <w:color w:val="000000" w:themeColor="text1"/>
          <w:lang w:val="es-CO"/>
        </w:rPr>
        <w:t>4</w:t>
      </w:r>
      <w:r w:rsidRPr="0036451C">
        <w:rPr>
          <w:bCs/>
          <w:color w:val="000000" w:themeColor="text1"/>
          <w:lang w:val="es-CO"/>
        </w:rPr>
        <w:t xml:space="preserve">, a través del cual la Sala de Selección </w:t>
      </w:r>
      <w:r w:rsidR="001F6745" w:rsidRPr="0036451C">
        <w:rPr>
          <w:bCs/>
          <w:color w:val="000000" w:themeColor="text1"/>
          <w:lang w:val="es-CO"/>
        </w:rPr>
        <w:t>N</w:t>
      </w:r>
      <w:r w:rsidRPr="0036451C">
        <w:rPr>
          <w:bCs/>
          <w:color w:val="000000" w:themeColor="text1"/>
          <w:lang w:val="es-CO"/>
        </w:rPr>
        <w:t xml:space="preserve">úmero </w:t>
      </w:r>
      <w:r w:rsidR="00062EB8" w:rsidRPr="0036451C">
        <w:rPr>
          <w:bCs/>
          <w:color w:val="000000" w:themeColor="text1"/>
          <w:lang w:val="es-CO"/>
        </w:rPr>
        <w:t>Once</w:t>
      </w:r>
      <w:r w:rsidRPr="0036451C">
        <w:rPr>
          <w:bCs/>
          <w:color w:val="000000" w:themeColor="text1"/>
          <w:lang w:val="es-CO"/>
        </w:rPr>
        <w:t xml:space="preserve"> escogió para su revisión</w:t>
      </w:r>
      <w:r w:rsidR="00D62182" w:rsidRPr="0036451C">
        <w:rPr>
          <w:bCs/>
          <w:color w:val="000000" w:themeColor="text1"/>
          <w:lang w:val="es-CO"/>
        </w:rPr>
        <w:t xml:space="preserve"> </w:t>
      </w:r>
      <w:r w:rsidR="001F6745" w:rsidRPr="0036451C">
        <w:rPr>
          <w:bCs/>
          <w:color w:val="000000" w:themeColor="text1"/>
          <w:lang w:val="es-CO"/>
        </w:rPr>
        <w:t>el</w:t>
      </w:r>
      <w:r w:rsidR="00D62182" w:rsidRPr="0036451C">
        <w:rPr>
          <w:bCs/>
          <w:color w:val="000000" w:themeColor="text1"/>
          <w:lang w:val="es-CO"/>
        </w:rPr>
        <w:t xml:space="preserve"> expediente </w:t>
      </w:r>
      <w:r w:rsidR="00FA737A" w:rsidRPr="0036451C">
        <w:rPr>
          <w:color w:val="000000" w:themeColor="text1"/>
          <w:lang w:val="es-CO" w:eastAsia="es-MX"/>
        </w:rPr>
        <w:t>T-10.655.948</w:t>
      </w:r>
      <w:r w:rsidR="006B2D14" w:rsidRPr="0036451C">
        <w:rPr>
          <w:rFonts w:eastAsiaTheme="minorHAnsi"/>
          <w:bCs/>
          <w:color w:val="000000" w:themeColor="text1"/>
          <w:lang w:val="es-CO" w:eastAsia="en-US"/>
        </w:rPr>
        <w:t>.</w:t>
      </w:r>
      <w:r w:rsidR="003D5DF7" w:rsidRPr="0036451C">
        <w:rPr>
          <w:rStyle w:val="Refdenotaalpie"/>
          <w:rFonts w:eastAsiaTheme="minorHAnsi"/>
          <w:bCs/>
          <w:color w:val="000000" w:themeColor="text1"/>
          <w:lang w:val="es-CO" w:eastAsia="en-US"/>
        </w:rPr>
        <w:footnoteReference w:id="54"/>
      </w:r>
    </w:p>
    <w:p w14:paraId="4CD34D20" w14:textId="77777777" w:rsidR="000F4392" w:rsidRPr="0036451C" w:rsidRDefault="000F4392" w:rsidP="00A52F10">
      <w:pPr>
        <w:pStyle w:val="NormalWeb"/>
        <w:spacing w:before="0" w:beforeAutospacing="0" w:after="0" w:afterAutospacing="0"/>
        <w:rPr>
          <w:b/>
          <w:bCs/>
          <w:color w:val="000000" w:themeColor="text1"/>
          <w:sz w:val="28"/>
          <w:szCs w:val="28"/>
          <w:lang w:val="es-CO"/>
        </w:rPr>
      </w:pPr>
    </w:p>
    <w:p w14:paraId="538F53E0" w14:textId="77777777" w:rsidR="00A52F10" w:rsidRPr="0036451C" w:rsidRDefault="00A52F10" w:rsidP="00A52F10">
      <w:pPr>
        <w:pStyle w:val="NormalWeb"/>
        <w:spacing w:before="0" w:beforeAutospacing="0" w:after="0" w:afterAutospacing="0"/>
        <w:rPr>
          <w:b/>
          <w:bCs/>
          <w:color w:val="000000" w:themeColor="text1"/>
          <w:sz w:val="28"/>
          <w:szCs w:val="28"/>
          <w:lang w:val="es-CO"/>
        </w:rPr>
      </w:pPr>
    </w:p>
    <w:p w14:paraId="1215A0B1" w14:textId="6D1CE412" w:rsidR="000B727F" w:rsidRPr="0036451C" w:rsidRDefault="003D5DF7" w:rsidP="009D4033">
      <w:pPr>
        <w:pStyle w:val="Prrafodelista"/>
        <w:numPr>
          <w:ilvl w:val="0"/>
          <w:numId w:val="3"/>
        </w:numPr>
        <w:ind w:left="360"/>
        <w:jc w:val="left"/>
        <w:rPr>
          <w:b/>
          <w:bCs/>
          <w:iCs/>
          <w:color w:val="000000" w:themeColor="text1"/>
          <w:lang w:val="es-CO"/>
        </w:rPr>
      </w:pPr>
      <w:r w:rsidRPr="0036451C">
        <w:rPr>
          <w:b/>
          <w:bCs/>
          <w:iCs/>
          <w:color w:val="000000" w:themeColor="text1"/>
          <w:lang w:val="es-CO"/>
        </w:rPr>
        <w:lastRenderedPageBreak/>
        <w:t>Análisis de procedibilidad</w:t>
      </w:r>
      <w:r w:rsidR="00A041A6" w:rsidRPr="0036451C">
        <w:rPr>
          <w:b/>
          <w:bCs/>
          <w:iCs/>
          <w:color w:val="000000" w:themeColor="text1"/>
          <w:lang w:val="es-CO"/>
        </w:rPr>
        <w:t xml:space="preserve"> de la acción de tutela</w:t>
      </w:r>
    </w:p>
    <w:p w14:paraId="78530EAC" w14:textId="640B74D8" w:rsidR="000B727F" w:rsidRPr="0036451C" w:rsidRDefault="000B727F" w:rsidP="00A52F10">
      <w:pPr>
        <w:jc w:val="left"/>
        <w:rPr>
          <w:b/>
          <w:bCs/>
          <w:iCs/>
          <w:color w:val="000000" w:themeColor="text1"/>
          <w:lang w:val="es-CO"/>
        </w:rPr>
      </w:pPr>
    </w:p>
    <w:p w14:paraId="590F7034" w14:textId="662949F3" w:rsidR="002946DF" w:rsidRPr="0036451C" w:rsidRDefault="00C54A8C" w:rsidP="00A52F10">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lang w:val="es-CO"/>
        </w:rPr>
      </w:pPr>
      <w:r w:rsidRPr="0036451C">
        <w:rPr>
          <w:b/>
          <w:bCs/>
          <w:i/>
          <w:color w:val="000000" w:themeColor="text1"/>
          <w:u w:val="single"/>
          <w:shd w:val="clear" w:color="auto" w:fill="FFFFFF"/>
          <w:lang w:val="es-CO"/>
        </w:rPr>
        <w:t>Legitimación en la causa</w:t>
      </w:r>
      <w:r w:rsidR="0027244E" w:rsidRPr="0036451C">
        <w:rPr>
          <w:b/>
          <w:bCs/>
          <w:i/>
          <w:color w:val="000000" w:themeColor="text1"/>
          <w:shd w:val="clear" w:color="auto" w:fill="FFFFFF"/>
          <w:lang w:val="es-CO"/>
        </w:rPr>
        <w:t>. Por el extremo</w:t>
      </w:r>
      <w:r w:rsidR="00E24D60" w:rsidRPr="0036451C">
        <w:rPr>
          <w:b/>
          <w:bCs/>
          <w:i/>
          <w:color w:val="000000" w:themeColor="text1"/>
          <w:shd w:val="clear" w:color="auto" w:fill="FFFFFF"/>
          <w:lang w:val="es-CO"/>
        </w:rPr>
        <w:t xml:space="preserve"> activ</w:t>
      </w:r>
      <w:r w:rsidR="0027244E" w:rsidRPr="0036451C">
        <w:rPr>
          <w:b/>
          <w:bCs/>
          <w:i/>
          <w:color w:val="000000" w:themeColor="text1"/>
          <w:shd w:val="clear" w:color="auto" w:fill="FFFFFF"/>
          <w:lang w:val="es-CO"/>
        </w:rPr>
        <w:t>o</w:t>
      </w:r>
      <w:r w:rsidR="00281C8A" w:rsidRPr="0036451C">
        <w:rPr>
          <w:b/>
          <w:bCs/>
          <w:i/>
          <w:color w:val="000000" w:themeColor="text1"/>
          <w:shd w:val="clear" w:color="auto" w:fill="FFFFFF"/>
          <w:lang w:val="es-CO"/>
        </w:rPr>
        <w:t xml:space="preserve">. </w:t>
      </w:r>
      <w:r w:rsidR="0027244E" w:rsidRPr="0036451C">
        <w:rPr>
          <w:iCs/>
          <w:color w:val="000000" w:themeColor="text1"/>
          <w:shd w:val="clear" w:color="auto" w:fill="FFFFFF"/>
          <w:lang w:val="es-CO"/>
        </w:rPr>
        <w:t xml:space="preserve">De acuerdo con lo previsto en el artículo 86 de la Constitución Política y en el artículo 1 del Decreto 2591 de 1991, toda persona tiene derecho a acudir a la acción de tutela para reclamar ante los jueces, por sí misma o por quien actúe en su nombre, la protección de sus derechos fundamentales. </w:t>
      </w:r>
      <w:r w:rsidR="002946DF" w:rsidRPr="0036451C">
        <w:rPr>
          <w:iCs/>
          <w:color w:val="000000" w:themeColor="text1"/>
          <w:lang w:val="es-CO"/>
        </w:rPr>
        <w:t xml:space="preserve">En el caso </w:t>
      </w:r>
      <w:r w:rsidR="002946DF" w:rsidRPr="0036451C">
        <w:rPr>
          <w:i/>
          <w:color w:val="000000" w:themeColor="text1"/>
          <w:lang w:val="es-CO"/>
        </w:rPr>
        <w:t xml:space="preserve">sub examine, </w:t>
      </w:r>
      <w:r w:rsidR="002946DF" w:rsidRPr="0036451C">
        <w:rPr>
          <w:iCs/>
          <w:color w:val="000000" w:themeColor="text1"/>
          <w:lang w:val="es-CO"/>
        </w:rPr>
        <w:t>la</w:t>
      </w:r>
      <w:r w:rsidR="0027244E" w:rsidRPr="0036451C">
        <w:rPr>
          <w:iCs/>
          <w:color w:val="000000" w:themeColor="text1"/>
          <w:lang w:val="es-CO"/>
        </w:rPr>
        <w:t xml:space="preserve"> Sala concluye que se cumple con el mencionado requisito, toda vez que la señora </w:t>
      </w:r>
      <w:r w:rsidR="002967CF" w:rsidRPr="0036451C">
        <w:rPr>
          <w:i/>
          <w:color w:val="000000" w:themeColor="text1"/>
          <w:lang w:val="es-CO"/>
        </w:rPr>
        <w:t>Jenny</w:t>
      </w:r>
      <w:r w:rsidR="002946DF" w:rsidRPr="0036451C">
        <w:rPr>
          <w:iCs/>
          <w:color w:val="000000" w:themeColor="text1"/>
          <w:lang w:val="es-CO"/>
        </w:rPr>
        <w:t xml:space="preserve"> es titular de los derechos fundamentales</w:t>
      </w:r>
      <w:r w:rsidR="002946DF" w:rsidRPr="0036451C">
        <w:rPr>
          <w:color w:val="000000" w:themeColor="text1"/>
          <w:lang w:val="es-CO"/>
        </w:rPr>
        <w:t xml:space="preserve"> a la salud, a la vida digna y a la identidad sexual y de género</w:t>
      </w:r>
      <w:r w:rsidR="00107C88" w:rsidRPr="0036451C">
        <w:rPr>
          <w:color w:val="000000" w:themeColor="text1"/>
          <w:lang w:val="es-CO"/>
        </w:rPr>
        <w:t>,</w:t>
      </w:r>
      <w:r w:rsidR="00FE72FC" w:rsidRPr="0036451C">
        <w:rPr>
          <w:color w:val="000000" w:themeColor="text1"/>
          <w:lang w:val="es-CO"/>
        </w:rPr>
        <w:t xml:space="preserve"> los cuales estima vulnerados por parte de </w:t>
      </w:r>
      <w:r w:rsidR="00AD3E8D" w:rsidRPr="0036451C">
        <w:rPr>
          <w:color w:val="000000" w:themeColor="text1"/>
          <w:lang w:val="es-CO"/>
        </w:rPr>
        <w:t>La EPS</w:t>
      </w:r>
      <w:r w:rsidR="00FE72FC" w:rsidRPr="0036451C">
        <w:rPr>
          <w:color w:val="000000" w:themeColor="text1"/>
          <w:lang w:val="es-CO"/>
        </w:rPr>
        <w:t>.</w:t>
      </w:r>
    </w:p>
    <w:p w14:paraId="3B788E5D" w14:textId="77777777" w:rsidR="0027244E" w:rsidRPr="0036451C" w:rsidRDefault="0027244E" w:rsidP="00A52F10">
      <w:pPr>
        <w:overflowPunct w:val="0"/>
        <w:autoSpaceDE w:val="0"/>
        <w:autoSpaceDN w:val="0"/>
        <w:adjustRightInd w:val="0"/>
        <w:textAlignment w:val="baseline"/>
        <w:rPr>
          <w:iCs/>
          <w:color w:val="000000" w:themeColor="text1"/>
          <w:lang w:val="es-CO"/>
        </w:rPr>
      </w:pPr>
    </w:p>
    <w:p w14:paraId="47F4A867" w14:textId="450B0F94" w:rsidR="004C1F3A" w:rsidRPr="0036451C" w:rsidRDefault="0027244E" w:rsidP="004C1F3A">
      <w:pPr>
        <w:pStyle w:val="Prrafodelista"/>
        <w:numPr>
          <w:ilvl w:val="0"/>
          <w:numId w:val="1"/>
        </w:numPr>
        <w:overflowPunct w:val="0"/>
        <w:autoSpaceDE w:val="0"/>
        <w:autoSpaceDN w:val="0"/>
        <w:adjustRightInd w:val="0"/>
        <w:ind w:left="0" w:firstLine="0"/>
        <w:textAlignment w:val="baseline"/>
        <w:rPr>
          <w:iCs/>
          <w:color w:val="000000" w:themeColor="text1"/>
          <w:lang w:val="es-CO"/>
        </w:rPr>
      </w:pPr>
      <w:r w:rsidRPr="0036451C">
        <w:rPr>
          <w:b/>
          <w:bCs/>
          <w:i/>
          <w:color w:val="000000" w:themeColor="text1"/>
          <w:shd w:val="clear" w:color="auto" w:fill="FFFFFF"/>
          <w:lang w:val="es-CO"/>
        </w:rPr>
        <w:t xml:space="preserve">Por el extremo pasivo. </w:t>
      </w:r>
      <w:r w:rsidRPr="0036451C">
        <w:rPr>
          <w:iCs/>
          <w:color w:val="000000" w:themeColor="text1"/>
          <w:shd w:val="clear" w:color="auto" w:fill="FFFFFF"/>
          <w:lang w:val="es-CO"/>
        </w:rPr>
        <w:t xml:space="preserve">El artículo 5 del Decreto 2591 de 1991 establece que </w:t>
      </w:r>
      <w:r w:rsidR="004F5992" w:rsidRPr="0036451C">
        <w:rPr>
          <w:iCs/>
          <w:color w:val="000000" w:themeColor="text1"/>
          <w:shd w:val="clear" w:color="auto" w:fill="FFFFFF"/>
          <w:lang w:val="es-CO"/>
        </w:rPr>
        <w:t>la acción de tutela es procedente contra toda acción u omisión de las autoridades públicas que hayan vulnerado los derechos fundamentales de quien acude a ella</w:t>
      </w:r>
      <w:r w:rsidR="001E60A1" w:rsidRPr="0036451C">
        <w:rPr>
          <w:iCs/>
          <w:color w:val="000000" w:themeColor="text1"/>
          <w:shd w:val="clear" w:color="auto" w:fill="FFFFFF"/>
          <w:lang w:val="es-CO"/>
        </w:rPr>
        <w:t>.</w:t>
      </w:r>
      <w:r w:rsidR="004D3A6E" w:rsidRPr="0036451C">
        <w:rPr>
          <w:iCs/>
          <w:color w:val="000000" w:themeColor="text1"/>
          <w:shd w:val="clear" w:color="auto" w:fill="FFFFFF"/>
          <w:lang w:val="es-CO"/>
        </w:rPr>
        <w:t xml:space="preserve"> Además, </w:t>
      </w:r>
      <w:r w:rsidR="00DB6FFD" w:rsidRPr="0036451C">
        <w:rPr>
          <w:iCs/>
          <w:color w:val="000000" w:themeColor="text1"/>
          <w:shd w:val="clear" w:color="auto" w:fill="FFFFFF"/>
          <w:lang w:val="es-CO"/>
        </w:rPr>
        <w:t xml:space="preserve">siguiendo lo dispuesto en el artículo 86 de la Constitución Política y el artículo 42 del mencionado decreto, esta Corporación ha reconocido que la acción de tutela </w:t>
      </w:r>
      <w:r w:rsidR="004D3A6E" w:rsidRPr="0036451C">
        <w:rPr>
          <w:iCs/>
          <w:color w:val="000000" w:themeColor="text1"/>
          <w:shd w:val="clear" w:color="auto" w:fill="FFFFFF"/>
          <w:lang w:val="es-CO"/>
        </w:rPr>
        <w:t>también es procedente contra particulares cuando</w:t>
      </w:r>
      <w:r w:rsidR="008A248D" w:rsidRPr="0036451C">
        <w:rPr>
          <w:iCs/>
          <w:color w:val="000000" w:themeColor="text1"/>
          <w:shd w:val="clear" w:color="auto" w:fill="FFFFFF"/>
          <w:lang w:val="es-CO"/>
        </w:rPr>
        <w:t xml:space="preserve">: (i) estos están </w:t>
      </w:r>
      <w:r w:rsidR="004D3A6E" w:rsidRPr="0036451C">
        <w:rPr>
          <w:iCs/>
          <w:color w:val="000000" w:themeColor="text1"/>
          <w:shd w:val="clear" w:color="auto" w:fill="FFFFFF"/>
          <w:lang w:val="es-CO"/>
        </w:rPr>
        <w:t xml:space="preserve">encargados de la prestación </w:t>
      </w:r>
      <w:r w:rsidR="000E0873" w:rsidRPr="0036451C">
        <w:rPr>
          <w:iCs/>
          <w:color w:val="000000" w:themeColor="text1"/>
          <w:shd w:val="clear" w:color="auto" w:fill="FFFFFF"/>
          <w:lang w:val="es-CO"/>
        </w:rPr>
        <w:t>de</w:t>
      </w:r>
      <w:r w:rsidR="004D3A6E" w:rsidRPr="0036451C">
        <w:rPr>
          <w:iCs/>
          <w:color w:val="000000" w:themeColor="text1"/>
          <w:shd w:val="clear" w:color="auto" w:fill="FFFFFF"/>
          <w:lang w:val="es-CO"/>
        </w:rPr>
        <w:t xml:space="preserve"> servicio</w:t>
      </w:r>
      <w:r w:rsidR="000E0873" w:rsidRPr="0036451C">
        <w:rPr>
          <w:iCs/>
          <w:color w:val="000000" w:themeColor="text1"/>
          <w:shd w:val="clear" w:color="auto" w:fill="FFFFFF"/>
          <w:lang w:val="es-CO"/>
        </w:rPr>
        <w:t>s</w:t>
      </w:r>
      <w:r w:rsidR="004D3A6E" w:rsidRPr="0036451C">
        <w:rPr>
          <w:iCs/>
          <w:color w:val="000000" w:themeColor="text1"/>
          <w:shd w:val="clear" w:color="auto" w:fill="FFFFFF"/>
          <w:lang w:val="es-CO"/>
        </w:rPr>
        <w:t xml:space="preserve"> público</w:t>
      </w:r>
      <w:r w:rsidR="000E0873" w:rsidRPr="0036451C">
        <w:rPr>
          <w:iCs/>
          <w:color w:val="000000" w:themeColor="text1"/>
          <w:shd w:val="clear" w:color="auto" w:fill="FFFFFF"/>
          <w:lang w:val="es-CO"/>
        </w:rPr>
        <w:t>s</w:t>
      </w:r>
      <w:r w:rsidR="00E02E4E" w:rsidRPr="0036451C">
        <w:rPr>
          <w:iCs/>
          <w:color w:val="000000" w:themeColor="text1"/>
          <w:shd w:val="clear" w:color="auto" w:fill="FFFFFF"/>
          <w:lang w:val="es-CO"/>
        </w:rPr>
        <w:t xml:space="preserve"> como </w:t>
      </w:r>
      <w:r w:rsidR="000E0873" w:rsidRPr="0036451C">
        <w:rPr>
          <w:iCs/>
          <w:color w:val="000000" w:themeColor="text1"/>
          <w:shd w:val="clear" w:color="auto" w:fill="FFFFFF"/>
          <w:lang w:val="es-CO"/>
        </w:rPr>
        <w:t>la</w:t>
      </w:r>
      <w:r w:rsidR="004D3A6E" w:rsidRPr="0036451C">
        <w:rPr>
          <w:iCs/>
          <w:color w:val="000000" w:themeColor="text1"/>
          <w:shd w:val="clear" w:color="auto" w:fill="FFFFFF"/>
          <w:lang w:val="es-CO"/>
        </w:rPr>
        <w:t xml:space="preserve"> educación </w:t>
      </w:r>
      <w:r w:rsidR="00E02E4E" w:rsidRPr="0036451C">
        <w:rPr>
          <w:iCs/>
          <w:color w:val="000000" w:themeColor="text1"/>
          <w:shd w:val="clear" w:color="auto" w:fill="FFFFFF"/>
          <w:lang w:val="es-CO"/>
        </w:rPr>
        <w:t>y</w:t>
      </w:r>
      <w:r w:rsidR="004D3A6E" w:rsidRPr="0036451C">
        <w:rPr>
          <w:iCs/>
          <w:color w:val="000000" w:themeColor="text1"/>
          <w:shd w:val="clear" w:color="auto" w:fill="FFFFFF"/>
          <w:lang w:val="es-CO"/>
        </w:rPr>
        <w:t xml:space="preserve"> </w:t>
      </w:r>
      <w:r w:rsidR="000E0873" w:rsidRPr="0036451C">
        <w:rPr>
          <w:iCs/>
          <w:color w:val="000000" w:themeColor="text1"/>
          <w:shd w:val="clear" w:color="auto" w:fill="FFFFFF"/>
          <w:lang w:val="es-CO"/>
        </w:rPr>
        <w:t>la</w:t>
      </w:r>
      <w:r w:rsidR="004D3A6E" w:rsidRPr="0036451C">
        <w:rPr>
          <w:iCs/>
          <w:color w:val="000000" w:themeColor="text1"/>
          <w:shd w:val="clear" w:color="auto" w:fill="FFFFFF"/>
          <w:lang w:val="es-CO"/>
        </w:rPr>
        <w:t xml:space="preserve"> sa</w:t>
      </w:r>
      <w:r w:rsidR="000E0873" w:rsidRPr="0036451C">
        <w:rPr>
          <w:iCs/>
          <w:color w:val="000000" w:themeColor="text1"/>
          <w:shd w:val="clear" w:color="auto" w:fill="FFFFFF"/>
          <w:lang w:val="es-CO"/>
        </w:rPr>
        <w:t>l</w:t>
      </w:r>
      <w:r w:rsidR="004D3A6E" w:rsidRPr="0036451C">
        <w:rPr>
          <w:iCs/>
          <w:color w:val="000000" w:themeColor="text1"/>
          <w:shd w:val="clear" w:color="auto" w:fill="FFFFFF"/>
          <w:lang w:val="es-CO"/>
        </w:rPr>
        <w:t>ud</w:t>
      </w:r>
      <w:r w:rsidR="00F83E64" w:rsidRPr="0036451C">
        <w:rPr>
          <w:iCs/>
          <w:color w:val="000000" w:themeColor="text1"/>
          <w:shd w:val="clear" w:color="auto" w:fill="FFFFFF"/>
          <w:lang w:val="es-CO"/>
        </w:rPr>
        <w:t>; (</w:t>
      </w:r>
      <w:proofErr w:type="spellStart"/>
      <w:r w:rsidR="00F83E64" w:rsidRPr="0036451C">
        <w:rPr>
          <w:iCs/>
          <w:color w:val="000000" w:themeColor="text1"/>
          <w:shd w:val="clear" w:color="auto" w:fill="FFFFFF"/>
          <w:lang w:val="es-CO"/>
        </w:rPr>
        <w:t>ii</w:t>
      </w:r>
      <w:proofErr w:type="spellEnd"/>
      <w:r w:rsidR="00F83E64" w:rsidRPr="0036451C">
        <w:rPr>
          <w:iCs/>
          <w:color w:val="000000" w:themeColor="text1"/>
          <w:shd w:val="clear" w:color="auto" w:fill="FFFFFF"/>
          <w:lang w:val="es-CO"/>
        </w:rPr>
        <w:t xml:space="preserve">) el solicitante se encuentre en un estado de subordinación o indefensión respecto </w:t>
      </w:r>
      <w:r w:rsidR="00AF376D" w:rsidRPr="0036451C">
        <w:rPr>
          <w:iCs/>
          <w:color w:val="000000" w:themeColor="text1"/>
          <w:shd w:val="clear" w:color="auto" w:fill="FFFFFF"/>
          <w:lang w:val="es-CO"/>
        </w:rPr>
        <w:t>de quien amenaza o lesiona sus derechos fundamentales y (</w:t>
      </w:r>
      <w:proofErr w:type="spellStart"/>
      <w:r w:rsidR="00AF376D" w:rsidRPr="0036451C">
        <w:rPr>
          <w:iCs/>
          <w:color w:val="000000" w:themeColor="text1"/>
          <w:shd w:val="clear" w:color="auto" w:fill="FFFFFF"/>
          <w:lang w:val="es-CO"/>
        </w:rPr>
        <w:t>iii</w:t>
      </w:r>
      <w:proofErr w:type="spellEnd"/>
      <w:r w:rsidR="00AF376D" w:rsidRPr="0036451C">
        <w:rPr>
          <w:iCs/>
          <w:color w:val="000000" w:themeColor="text1"/>
          <w:shd w:val="clear" w:color="auto" w:fill="FFFFFF"/>
          <w:lang w:val="es-CO"/>
        </w:rPr>
        <w:t>) cuando con su conducta</w:t>
      </w:r>
      <w:r w:rsidR="001C0E28" w:rsidRPr="0036451C">
        <w:rPr>
          <w:iCs/>
          <w:color w:val="000000" w:themeColor="text1"/>
          <w:shd w:val="clear" w:color="auto" w:fill="FFFFFF"/>
          <w:lang w:val="es-CO"/>
        </w:rPr>
        <w:t xml:space="preserve"> se afecte gravemente el interés colectivo.</w:t>
      </w:r>
      <w:r w:rsidR="001B3FBD" w:rsidRPr="0036451C">
        <w:rPr>
          <w:rStyle w:val="Refdenotaalpie"/>
          <w:iCs/>
        </w:rPr>
        <w:footnoteReference w:id="55"/>
      </w:r>
      <w:r w:rsidR="00DE361A" w:rsidRPr="0036451C">
        <w:rPr>
          <w:iCs/>
          <w:color w:val="000000" w:themeColor="text1"/>
          <w:shd w:val="clear" w:color="auto" w:fill="FFFFFF"/>
          <w:lang w:val="es-CO"/>
        </w:rPr>
        <w:t xml:space="preserve"> </w:t>
      </w:r>
      <w:r w:rsidR="00C96630" w:rsidRPr="0036451C">
        <w:rPr>
          <w:iCs/>
          <w:color w:val="000000" w:themeColor="text1"/>
          <w:shd w:val="clear" w:color="auto" w:fill="FFFFFF"/>
          <w:lang w:val="es-CO"/>
        </w:rPr>
        <w:t xml:space="preserve">Este requisito también exige que </w:t>
      </w:r>
      <w:r w:rsidR="004C1F3A" w:rsidRPr="0036451C">
        <w:t>la acción de tutela sea interpuesta en contra del sujeto responsable de la vulneración o amenaza de los derechos fundamentales o aquel que está llamado a resolver las pretensiones de la acción, sea este una autoridad pública o un particular.</w:t>
      </w:r>
      <w:r w:rsidR="004C1F3A" w:rsidRPr="0036451C">
        <w:rPr>
          <w:vertAlign w:val="superscript"/>
        </w:rPr>
        <w:footnoteReference w:id="56"/>
      </w:r>
      <w:r w:rsidR="004C1F3A" w:rsidRPr="0036451C">
        <w:t xml:space="preserve"> </w:t>
      </w:r>
    </w:p>
    <w:p w14:paraId="723D3B98" w14:textId="77777777" w:rsidR="001D0ECB" w:rsidRPr="0036451C" w:rsidRDefault="001D0ECB" w:rsidP="001D0ECB">
      <w:pPr>
        <w:pStyle w:val="Prrafodelista"/>
        <w:rPr>
          <w:iCs/>
          <w:color w:val="000000" w:themeColor="text1"/>
          <w:shd w:val="clear" w:color="auto" w:fill="FFFFFF"/>
          <w:lang w:val="es-CO"/>
        </w:rPr>
      </w:pPr>
    </w:p>
    <w:p w14:paraId="4AE1E20B" w14:textId="73DA1112" w:rsidR="00F82F3D" w:rsidRPr="0036451C" w:rsidRDefault="0027244E" w:rsidP="00F82F3D">
      <w:pPr>
        <w:pStyle w:val="Prrafodelista"/>
        <w:numPr>
          <w:ilvl w:val="0"/>
          <w:numId w:val="1"/>
        </w:numPr>
        <w:overflowPunct w:val="0"/>
        <w:autoSpaceDE w:val="0"/>
        <w:autoSpaceDN w:val="0"/>
        <w:adjustRightInd w:val="0"/>
        <w:ind w:left="0" w:firstLine="0"/>
        <w:textAlignment w:val="baseline"/>
        <w:rPr>
          <w:iCs/>
          <w:color w:val="000000" w:themeColor="text1"/>
          <w:lang w:val="es-CO"/>
        </w:rPr>
      </w:pPr>
      <w:r w:rsidRPr="0036451C">
        <w:rPr>
          <w:iCs/>
          <w:color w:val="000000" w:themeColor="text1"/>
          <w:shd w:val="clear" w:color="auto" w:fill="FFFFFF"/>
          <w:lang w:val="es-CO"/>
        </w:rPr>
        <w:t xml:space="preserve">En el caso </w:t>
      </w:r>
      <w:r w:rsidRPr="0036451C">
        <w:rPr>
          <w:i/>
          <w:color w:val="000000" w:themeColor="text1"/>
          <w:shd w:val="clear" w:color="auto" w:fill="FFFFFF"/>
          <w:lang w:val="es-CO"/>
        </w:rPr>
        <w:t>sub judice</w:t>
      </w:r>
      <w:r w:rsidRPr="0036451C">
        <w:rPr>
          <w:iCs/>
          <w:color w:val="000000" w:themeColor="text1"/>
          <w:shd w:val="clear" w:color="auto" w:fill="FFFFFF"/>
          <w:lang w:val="es-CO"/>
        </w:rPr>
        <w:t xml:space="preserve">, la acción de tutela se dirige contra </w:t>
      </w:r>
      <w:r w:rsidR="005972E6" w:rsidRPr="0036451C">
        <w:rPr>
          <w:iCs/>
          <w:color w:val="000000" w:themeColor="text1"/>
          <w:shd w:val="clear" w:color="auto" w:fill="FFFFFF"/>
          <w:lang w:val="es-CO"/>
        </w:rPr>
        <w:t>l</w:t>
      </w:r>
      <w:r w:rsidR="00AD3E8D" w:rsidRPr="0036451C">
        <w:rPr>
          <w:iCs/>
          <w:color w:val="000000" w:themeColor="text1"/>
          <w:shd w:val="clear" w:color="auto" w:fill="FFFFFF"/>
          <w:lang w:val="es-CO"/>
        </w:rPr>
        <w:t>a EPS</w:t>
      </w:r>
      <w:r w:rsidRPr="0036451C">
        <w:rPr>
          <w:iCs/>
          <w:color w:val="000000" w:themeColor="text1"/>
          <w:shd w:val="clear" w:color="auto" w:fill="FFFFFF"/>
          <w:lang w:val="es-CO"/>
        </w:rPr>
        <w:t xml:space="preserve">, </w:t>
      </w:r>
      <w:r w:rsidR="00867A77" w:rsidRPr="0036451C">
        <w:rPr>
          <w:iCs/>
          <w:color w:val="000000" w:themeColor="text1"/>
          <w:shd w:val="clear" w:color="auto" w:fill="FFFFFF"/>
          <w:lang w:val="es-CO"/>
        </w:rPr>
        <w:t>una Empresa Promotora de Salud del régimen</w:t>
      </w:r>
      <w:r w:rsidR="00006B5F" w:rsidRPr="0036451C">
        <w:rPr>
          <w:iCs/>
          <w:color w:val="000000" w:themeColor="text1"/>
          <w:shd w:val="clear" w:color="auto" w:fill="FFFFFF"/>
          <w:lang w:val="es-CO"/>
        </w:rPr>
        <w:t xml:space="preserve"> subsidiado,</w:t>
      </w:r>
      <w:r w:rsidR="00867A77" w:rsidRPr="0036451C">
        <w:rPr>
          <w:iCs/>
          <w:color w:val="000000" w:themeColor="text1"/>
          <w:shd w:val="clear" w:color="auto" w:fill="FFFFFF"/>
          <w:lang w:val="es-CO"/>
        </w:rPr>
        <w:t xml:space="preserve"> que</w:t>
      </w:r>
      <w:r w:rsidR="00023602" w:rsidRPr="0036451C">
        <w:rPr>
          <w:iCs/>
          <w:color w:val="000000" w:themeColor="text1"/>
          <w:shd w:val="clear" w:color="auto" w:fill="FFFFFF"/>
          <w:lang w:val="es-CO"/>
        </w:rPr>
        <w:t xml:space="preserve"> fue creada como una empresa </w:t>
      </w:r>
      <w:r w:rsidR="00A9283B" w:rsidRPr="0036451C">
        <w:rPr>
          <w:iCs/>
          <w:color w:val="000000" w:themeColor="text1"/>
          <w:shd w:val="clear" w:color="auto" w:fill="FFFFFF"/>
          <w:lang w:val="es-CO"/>
        </w:rPr>
        <w:t>de economía mixta</w:t>
      </w:r>
      <w:r w:rsidR="00DF0E1A" w:rsidRPr="0036451C">
        <w:rPr>
          <w:rStyle w:val="Refdenotaalpie"/>
          <w:iCs/>
          <w:color w:val="000000" w:themeColor="text1"/>
          <w:shd w:val="clear" w:color="auto" w:fill="FFFFFF"/>
          <w:lang w:val="es-CO"/>
        </w:rPr>
        <w:footnoteReference w:id="57"/>
      </w:r>
      <w:r w:rsidR="006F528E" w:rsidRPr="0036451C">
        <w:rPr>
          <w:iCs/>
          <w:color w:val="000000" w:themeColor="text1"/>
          <w:shd w:val="clear" w:color="auto" w:fill="FFFFFF"/>
          <w:lang w:val="es-CO"/>
        </w:rPr>
        <w:t xml:space="preserve"> con participación mayoritaria del Distrito</w:t>
      </w:r>
      <w:r w:rsidR="005972E6" w:rsidRPr="0036451C">
        <w:rPr>
          <w:iCs/>
          <w:color w:val="000000" w:themeColor="text1"/>
          <w:shd w:val="clear" w:color="auto" w:fill="FFFFFF"/>
          <w:lang w:val="es-CO"/>
        </w:rPr>
        <w:t xml:space="preserve"> </w:t>
      </w:r>
      <w:r w:rsidR="006F528E" w:rsidRPr="0036451C">
        <w:rPr>
          <w:iCs/>
          <w:color w:val="000000" w:themeColor="text1"/>
          <w:shd w:val="clear" w:color="auto" w:fill="FFFFFF"/>
          <w:lang w:val="es-CO"/>
        </w:rPr>
        <w:t>y minoritaria de Salud Total EPS</w:t>
      </w:r>
      <w:r w:rsidR="00272AC1" w:rsidRPr="0036451C">
        <w:rPr>
          <w:iCs/>
          <w:color w:val="000000" w:themeColor="text1"/>
          <w:shd w:val="clear" w:color="auto" w:fill="FFFFFF"/>
          <w:lang w:val="es-CO"/>
        </w:rPr>
        <w:t>;</w:t>
      </w:r>
      <w:r w:rsidR="00A9283B" w:rsidRPr="0036451C">
        <w:rPr>
          <w:iCs/>
          <w:color w:val="000000" w:themeColor="text1"/>
          <w:shd w:val="clear" w:color="auto" w:fill="FFFFFF"/>
          <w:lang w:val="es-CO"/>
        </w:rPr>
        <w:t xml:space="preserve"> y su naturaleza jurídica es la </w:t>
      </w:r>
      <w:r w:rsidR="00006B5F" w:rsidRPr="0036451C">
        <w:rPr>
          <w:iCs/>
          <w:color w:val="000000" w:themeColor="text1"/>
          <w:shd w:val="clear" w:color="auto" w:fill="FFFFFF"/>
          <w:lang w:val="es-CO"/>
        </w:rPr>
        <w:t xml:space="preserve">de una </w:t>
      </w:r>
      <w:r w:rsidR="00944AF0" w:rsidRPr="0036451C">
        <w:rPr>
          <w:iCs/>
          <w:color w:val="000000" w:themeColor="text1"/>
          <w:shd w:val="clear" w:color="auto" w:fill="FFFFFF"/>
          <w:lang w:val="es-CO"/>
        </w:rPr>
        <w:t xml:space="preserve">sociedad por acciones simplificada </w:t>
      </w:r>
      <w:r w:rsidR="000D55BF" w:rsidRPr="0036451C">
        <w:rPr>
          <w:iCs/>
          <w:color w:val="000000" w:themeColor="text1"/>
          <w:shd w:val="clear" w:color="auto" w:fill="FFFFFF"/>
          <w:lang w:val="es-CO"/>
        </w:rPr>
        <w:t>(S.A.S)</w:t>
      </w:r>
      <w:r w:rsidR="00EA24F3" w:rsidRPr="0036451C">
        <w:rPr>
          <w:iCs/>
          <w:color w:val="000000" w:themeColor="text1"/>
          <w:shd w:val="clear" w:color="auto" w:fill="FFFFFF"/>
          <w:lang w:val="es-CO"/>
        </w:rPr>
        <w:t>.</w:t>
      </w:r>
      <w:r w:rsidR="000D55BF" w:rsidRPr="0036451C">
        <w:rPr>
          <w:rStyle w:val="Refdenotaalpie"/>
          <w:iCs/>
          <w:color w:val="000000" w:themeColor="text1"/>
          <w:shd w:val="clear" w:color="auto" w:fill="FFFFFF"/>
          <w:lang w:val="es-CO"/>
        </w:rPr>
        <w:footnoteReference w:id="58"/>
      </w:r>
      <w:r w:rsidR="00B80555" w:rsidRPr="0036451C">
        <w:rPr>
          <w:iCs/>
          <w:color w:val="000000" w:themeColor="text1"/>
          <w:shd w:val="clear" w:color="auto" w:fill="FFFFFF"/>
          <w:lang w:val="es-CO"/>
        </w:rPr>
        <w:t xml:space="preserve"> </w:t>
      </w:r>
      <w:r w:rsidR="007543CB" w:rsidRPr="0036451C">
        <w:rPr>
          <w:iCs/>
          <w:color w:val="000000" w:themeColor="text1"/>
          <w:shd w:val="clear" w:color="auto" w:fill="FFFFFF"/>
          <w:lang w:val="es-CO"/>
        </w:rPr>
        <w:t xml:space="preserve">Además, dentro de su objeto principal </w:t>
      </w:r>
      <w:r w:rsidR="003B0A6F" w:rsidRPr="0036451C">
        <w:rPr>
          <w:iCs/>
          <w:color w:val="000000" w:themeColor="text1"/>
          <w:shd w:val="clear" w:color="auto" w:fill="FFFFFF"/>
          <w:lang w:val="es-CO"/>
        </w:rPr>
        <w:t xml:space="preserve">se encuentra el de actuar como Entidad </w:t>
      </w:r>
      <w:r w:rsidR="00006AA4" w:rsidRPr="0036451C">
        <w:rPr>
          <w:iCs/>
          <w:color w:val="000000" w:themeColor="text1"/>
          <w:shd w:val="clear" w:color="auto" w:fill="FFFFFF"/>
          <w:lang w:val="es-CO"/>
        </w:rPr>
        <w:t xml:space="preserve">Promotora de Salud </w:t>
      </w:r>
      <w:r w:rsidR="00A52A6B" w:rsidRPr="0036451C">
        <w:rPr>
          <w:iCs/>
          <w:color w:val="000000" w:themeColor="text1"/>
          <w:shd w:val="clear" w:color="auto" w:fill="FFFFFF"/>
          <w:lang w:val="es-CO"/>
        </w:rPr>
        <w:t xml:space="preserve">(EPS) </w:t>
      </w:r>
      <w:r w:rsidR="00006AA4" w:rsidRPr="0036451C">
        <w:rPr>
          <w:iCs/>
          <w:color w:val="000000" w:themeColor="text1"/>
          <w:shd w:val="clear" w:color="auto" w:fill="FFFFFF"/>
          <w:lang w:val="es-CO"/>
        </w:rPr>
        <w:t xml:space="preserve">en el régimen subsidiado dentro del </w:t>
      </w:r>
      <w:r w:rsidR="00006AA4" w:rsidRPr="0036451C">
        <w:t>Sistema General de Seguridad Social en Salud (SGSSS)</w:t>
      </w:r>
      <w:r w:rsidR="00155A59" w:rsidRPr="0036451C">
        <w:t xml:space="preserve"> </w:t>
      </w:r>
      <w:r w:rsidR="00FE29C6" w:rsidRPr="0036451C">
        <w:t xml:space="preserve">y, entre otras cosas, </w:t>
      </w:r>
      <w:r w:rsidR="00FE29C6" w:rsidRPr="0036451C">
        <w:rPr>
          <w:i/>
          <w:iCs/>
        </w:rPr>
        <w:t>“organizar y garantizar la prestación de los servicios de salud previstos en los Planes Obligatorios de Salud del Régimen Subsidiado”.</w:t>
      </w:r>
      <w:r w:rsidR="00FE29C6" w:rsidRPr="0036451C">
        <w:rPr>
          <w:rStyle w:val="Refdenotaalpie"/>
          <w:i/>
          <w:iCs/>
        </w:rPr>
        <w:footnoteReference w:id="59"/>
      </w:r>
    </w:p>
    <w:p w14:paraId="56A99B7C" w14:textId="77777777" w:rsidR="00F82F3D" w:rsidRPr="0036451C" w:rsidRDefault="00F82F3D" w:rsidP="00F82F3D">
      <w:pPr>
        <w:pStyle w:val="Prrafodelista"/>
        <w:rPr>
          <w:iCs/>
          <w:color w:val="000000" w:themeColor="text1"/>
          <w:shd w:val="clear" w:color="auto" w:fill="FFFFFF"/>
          <w:lang w:val="es-CO"/>
        </w:rPr>
      </w:pPr>
    </w:p>
    <w:p w14:paraId="79ADD78D" w14:textId="07413EE8" w:rsidR="00C01AA7" w:rsidRPr="0036451C" w:rsidRDefault="00F82F3D" w:rsidP="003901CC">
      <w:pPr>
        <w:pStyle w:val="Prrafodelista"/>
        <w:numPr>
          <w:ilvl w:val="0"/>
          <w:numId w:val="1"/>
        </w:numPr>
        <w:overflowPunct w:val="0"/>
        <w:autoSpaceDE w:val="0"/>
        <w:autoSpaceDN w:val="0"/>
        <w:adjustRightInd w:val="0"/>
        <w:ind w:left="0" w:firstLine="0"/>
        <w:textAlignment w:val="baseline"/>
        <w:rPr>
          <w:iCs/>
          <w:color w:val="000000" w:themeColor="text1"/>
          <w:lang w:val="es-CO"/>
        </w:rPr>
      </w:pPr>
      <w:r w:rsidRPr="0036451C">
        <w:rPr>
          <w:iCs/>
          <w:color w:val="000000" w:themeColor="text1"/>
          <w:shd w:val="clear" w:color="auto" w:fill="FFFFFF"/>
          <w:lang w:val="es-CO"/>
        </w:rPr>
        <w:lastRenderedPageBreak/>
        <w:t>E</w:t>
      </w:r>
      <w:r w:rsidR="005661DC" w:rsidRPr="0036451C">
        <w:rPr>
          <w:iCs/>
          <w:color w:val="000000" w:themeColor="text1"/>
          <w:shd w:val="clear" w:color="auto" w:fill="FFFFFF"/>
          <w:lang w:val="es-CO"/>
        </w:rPr>
        <w:t>n sede de revisión se corroboró que la accionante está afiliada a</w:t>
      </w:r>
      <w:r w:rsidR="00FE2759" w:rsidRPr="0036451C">
        <w:rPr>
          <w:iCs/>
          <w:color w:val="000000" w:themeColor="text1"/>
          <w:shd w:val="clear" w:color="auto" w:fill="FFFFFF"/>
          <w:lang w:val="es-CO"/>
        </w:rPr>
        <w:t xml:space="preserve"> </w:t>
      </w:r>
      <w:r w:rsidR="005972E6" w:rsidRPr="0036451C">
        <w:rPr>
          <w:iCs/>
          <w:color w:val="000000" w:themeColor="text1"/>
          <w:shd w:val="clear" w:color="auto" w:fill="FFFFFF"/>
          <w:lang w:val="es-CO"/>
        </w:rPr>
        <w:t>l</w:t>
      </w:r>
      <w:r w:rsidR="007E72A0" w:rsidRPr="0036451C">
        <w:rPr>
          <w:iCs/>
          <w:color w:val="000000" w:themeColor="text1"/>
          <w:shd w:val="clear" w:color="auto" w:fill="FFFFFF"/>
          <w:lang w:val="es-CO"/>
        </w:rPr>
        <w:t>a EPS</w:t>
      </w:r>
      <w:r w:rsidR="005661DC" w:rsidRPr="0036451C">
        <w:rPr>
          <w:iCs/>
          <w:color w:val="000000" w:themeColor="text1"/>
          <w:shd w:val="clear" w:color="auto" w:fill="FFFFFF"/>
          <w:lang w:val="es-CO"/>
        </w:rPr>
        <w:t>, en el régimen contributivo</w:t>
      </w:r>
      <w:r w:rsidRPr="0036451C">
        <w:rPr>
          <w:iCs/>
          <w:color w:val="000000" w:themeColor="text1"/>
          <w:shd w:val="clear" w:color="auto" w:fill="FFFFFF"/>
          <w:lang w:val="es-CO"/>
        </w:rPr>
        <w:t xml:space="preserve"> y que es respecto a esta entidad que se alegan las omisiones que presuntamente afectan los derechos fundamentales de la accionante. </w:t>
      </w:r>
      <w:r w:rsidR="00B80555" w:rsidRPr="0036451C">
        <w:rPr>
          <w:iCs/>
          <w:color w:val="000000" w:themeColor="text1"/>
          <w:shd w:val="clear" w:color="auto" w:fill="FFFFFF"/>
          <w:lang w:val="es-CO"/>
        </w:rPr>
        <w:t>A</w:t>
      </w:r>
      <w:r w:rsidRPr="0036451C">
        <w:rPr>
          <w:iCs/>
          <w:color w:val="000000" w:themeColor="text1"/>
          <w:shd w:val="clear" w:color="auto" w:fill="FFFFFF"/>
          <w:lang w:val="es-CO"/>
        </w:rPr>
        <w:t>demás</w:t>
      </w:r>
      <w:r w:rsidR="00B80555" w:rsidRPr="0036451C">
        <w:rPr>
          <w:iCs/>
          <w:color w:val="000000" w:themeColor="text1"/>
          <w:shd w:val="clear" w:color="auto" w:fill="FFFFFF"/>
          <w:lang w:val="es-CO"/>
        </w:rPr>
        <w:t xml:space="preserve">, </w:t>
      </w:r>
      <w:r w:rsidR="00EE7540" w:rsidRPr="0036451C">
        <w:rPr>
          <w:iCs/>
          <w:color w:val="000000" w:themeColor="text1"/>
          <w:shd w:val="clear" w:color="auto" w:fill="FFFFFF"/>
          <w:lang w:val="es-CO"/>
        </w:rPr>
        <w:t xml:space="preserve">como </w:t>
      </w:r>
      <w:r w:rsidR="00A52A6B" w:rsidRPr="0036451C">
        <w:rPr>
          <w:iCs/>
          <w:color w:val="000000" w:themeColor="text1"/>
          <w:shd w:val="clear" w:color="auto" w:fill="FFFFFF"/>
          <w:lang w:val="es-CO"/>
        </w:rPr>
        <w:t>EPS</w:t>
      </w:r>
      <w:r w:rsidR="00F27CAF" w:rsidRPr="0036451C">
        <w:rPr>
          <w:iCs/>
          <w:color w:val="000000" w:themeColor="text1"/>
          <w:shd w:val="clear" w:color="auto" w:fill="FFFFFF"/>
          <w:lang w:val="es-CO"/>
        </w:rPr>
        <w:t>,</w:t>
      </w:r>
      <w:r w:rsidR="001240A6" w:rsidRPr="0036451C">
        <w:rPr>
          <w:rStyle w:val="Refdenotaalpie"/>
          <w:iCs/>
          <w:color w:val="000000" w:themeColor="text1"/>
          <w:shd w:val="clear" w:color="auto" w:fill="FFFFFF"/>
          <w:lang w:val="es-CO"/>
        </w:rPr>
        <w:footnoteReference w:id="60"/>
      </w:r>
      <w:r w:rsidR="007543CB" w:rsidRPr="0036451C">
        <w:rPr>
          <w:iCs/>
          <w:color w:val="000000" w:themeColor="text1"/>
          <w:shd w:val="clear" w:color="auto" w:fill="FFFFFF"/>
          <w:lang w:val="es-CO"/>
        </w:rPr>
        <w:t xml:space="preserve"> tiene la obligación de garantizar los servicios de salud de</w:t>
      </w:r>
      <w:r w:rsidR="00F624C9" w:rsidRPr="0036451C">
        <w:rPr>
          <w:iCs/>
          <w:color w:val="000000" w:themeColor="text1"/>
          <w:shd w:val="clear" w:color="auto" w:fill="FFFFFF"/>
          <w:lang w:val="es-CO"/>
        </w:rPr>
        <w:t xml:space="preserve"> </w:t>
      </w:r>
      <w:r w:rsidR="009F009E" w:rsidRPr="0036451C">
        <w:rPr>
          <w:i/>
          <w:color w:val="000000" w:themeColor="text1"/>
          <w:shd w:val="clear" w:color="auto" w:fill="FFFFFF"/>
          <w:lang w:val="es-CO"/>
        </w:rPr>
        <w:t>Jenny</w:t>
      </w:r>
      <w:r w:rsidR="007543CB" w:rsidRPr="0036451C">
        <w:rPr>
          <w:iCs/>
          <w:color w:val="000000" w:themeColor="text1"/>
          <w:shd w:val="clear" w:color="auto" w:fill="FFFFFF"/>
          <w:lang w:val="es-CO"/>
        </w:rPr>
        <w:t>, a través de acuerdos suscritos con prestadores de servicios de salud u otras EPS, en garantía de los principios de continuidad</w:t>
      </w:r>
      <w:r w:rsidR="001B2211" w:rsidRPr="0036451C">
        <w:rPr>
          <w:iCs/>
          <w:color w:val="000000" w:themeColor="text1"/>
          <w:shd w:val="clear" w:color="auto" w:fill="FFFFFF"/>
          <w:lang w:val="es-CO"/>
        </w:rPr>
        <w:t xml:space="preserve"> e</w:t>
      </w:r>
      <w:r w:rsidR="007543CB" w:rsidRPr="0036451C">
        <w:rPr>
          <w:iCs/>
          <w:color w:val="000000" w:themeColor="text1"/>
          <w:shd w:val="clear" w:color="auto" w:fill="FFFFFF"/>
          <w:lang w:val="es-CO"/>
        </w:rPr>
        <w:t xml:space="preserve"> integralidad, entre otros</w:t>
      </w:r>
      <w:r w:rsidR="00853440" w:rsidRPr="0036451C">
        <w:rPr>
          <w:iCs/>
          <w:color w:val="000000" w:themeColor="text1"/>
          <w:shd w:val="clear" w:color="auto" w:fill="FFFFFF"/>
          <w:lang w:val="es-CO"/>
        </w:rPr>
        <w:t xml:space="preserve">. </w:t>
      </w:r>
      <w:r w:rsidR="00C01AA7" w:rsidRPr="0036451C">
        <w:rPr>
          <w:iCs/>
          <w:color w:val="000000" w:themeColor="text1"/>
          <w:shd w:val="clear" w:color="auto" w:fill="FFFFFF"/>
          <w:lang w:val="es-CO"/>
        </w:rPr>
        <w:t xml:space="preserve">Por lo cual, esta Sala concluye que </w:t>
      </w:r>
      <w:r w:rsidR="005972E6" w:rsidRPr="0036451C">
        <w:rPr>
          <w:iCs/>
          <w:color w:val="000000" w:themeColor="text1"/>
          <w:shd w:val="clear" w:color="auto" w:fill="FFFFFF"/>
          <w:lang w:val="es-CO"/>
        </w:rPr>
        <w:t>l</w:t>
      </w:r>
      <w:r w:rsidR="00AD3E8D" w:rsidRPr="0036451C">
        <w:rPr>
          <w:iCs/>
          <w:color w:val="000000" w:themeColor="text1"/>
          <w:shd w:val="clear" w:color="auto" w:fill="FFFFFF"/>
          <w:lang w:val="es-CO"/>
        </w:rPr>
        <w:t>a EPS</w:t>
      </w:r>
      <w:r w:rsidR="00C01AA7" w:rsidRPr="0036451C">
        <w:rPr>
          <w:iCs/>
          <w:color w:val="000000" w:themeColor="text1"/>
          <w:shd w:val="clear" w:color="auto" w:fill="FFFFFF"/>
          <w:lang w:val="es-CO"/>
        </w:rPr>
        <w:t xml:space="preserve"> está legitimada por pasiva y está llamada a resolver las pretensiones de la acción de tutela. </w:t>
      </w:r>
    </w:p>
    <w:p w14:paraId="2415F6E8" w14:textId="77777777" w:rsidR="00C01AA7" w:rsidRPr="0036451C" w:rsidRDefault="00C01AA7" w:rsidP="00C01AA7">
      <w:pPr>
        <w:pStyle w:val="Prrafodelista"/>
        <w:overflowPunct w:val="0"/>
        <w:autoSpaceDE w:val="0"/>
        <w:autoSpaceDN w:val="0"/>
        <w:adjustRightInd w:val="0"/>
        <w:ind w:left="0"/>
        <w:textAlignment w:val="baseline"/>
        <w:rPr>
          <w:iCs/>
          <w:color w:val="000000" w:themeColor="text1"/>
          <w:lang w:val="es-CO"/>
        </w:rPr>
      </w:pPr>
    </w:p>
    <w:p w14:paraId="4582C8CE" w14:textId="573514EF" w:rsidR="000D7993" w:rsidRPr="0036451C" w:rsidRDefault="000D7993" w:rsidP="00E10247">
      <w:pPr>
        <w:pStyle w:val="Prrafodelista"/>
        <w:numPr>
          <w:ilvl w:val="0"/>
          <w:numId w:val="1"/>
        </w:numPr>
        <w:overflowPunct w:val="0"/>
        <w:autoSpaceDE w:val="0"/>
        <w:autoSpaceDN w:val="0"/>
        <w:adjustRightInd w:val="0"/>
        <w:ind w:left="0" w:firstLine="0"/>
        <w:textAlignment w:val="baseline"/>
        <w:rPr>
          <w:iCs/>
          <w:color w:val="000000" w:themeColor="text1"/>
          <w:lang w:val="es-CO"/>
        </w:rPr>
      </w:pPr>
      <w:r w:rsidRPr="0036451C">
        <w:rPr>
          <w:iCs/>
          <w:color w:val="000000" w:themeColor="text1"/>
          <w:lang w:val="es-CO"/>
        </w:rPr>
        <w:t xml:space="preserve">A su turno, en el proceso de la acción de tutela se vinculó a la </w:t>
      </w:r>
      <w:r w:rsidR="00C95BD5" w:rsidRPr="0036451C">
        <w:rPr>
          <w:color w:val="000000" w:themeColor="text1"/>
          <w:lang w:val="es-CO"/>
        </w:rPr>
        <w:t xml:space="preserve">Sociedad de Cirugía de </w:t>
      </w:r>
      <w:r w:rsidR="00BD366E" w:rsidRPr="0036451C">
        <w:rPr>
          <w:i/>
          <w:iCs/>
          <w:color w:val="000000" w:themeColor="text1"/>
          <w:lang w:val="es-CO"/>
        </w:rPr>
        <w:t>Valparaíso</w:t>
      </w:r>
      <w:r w:rsidR="00BD366E" w:rsidRPr="0036451C">
        <w:rPr>
          <w:color w:val="000000" w:themeColor="text1"/>
          <w:lang w:val="es-CO"/>
        </w:rPr>
        <w:t xml:space="preserve"> – </w:t>
      </w:r>
      <w:r w:rsidR="00C95BD5" w:rsidRPr="0036451C">
        <w:rPr>
          <w:color w:val="000000" w:themeColor="text1"/>
          <w:lang w:val="es-CO"/>
        </w:rPr>
        <w:t xml:space="preserve">Hospital de </w:t>
      </w:r>
      <w:r w:rsidR="001D69ED" w:rsidRPr="0036451C">
        <w:rPr>
          <w:i/>
          <w:iCs/>
          <w:color w:val="000000" w:themeColor="text1"/>
          <w:lang w:val="es-CO"/>
        </w:rPr>
        <w:t>San Martín</w:t>
      </w:r>
      <w:r w:rsidR="0027244E" w:rsidRPr="0036451C">
        <w:rPr>
          <w:iCs/>
          <w:color w:val="000000" w:themeColor="text1"/>
          <w:lang w:val="es-CO"/>
        </w:rPr>
        <w:t xml:space="preserve">, en tanto es </w:t>
      </w:r>
      <w:r w:rsidRPr="0036451C">
        <w:rPr>
          <w:iCs/>
          <w:color w:val="000000" w:themeColor="text1"/>
          <w:lang w:val="es-CO"/>
        </w:rPr>
        <w:t>la</w:t>
      </w:r>
      <w:r w:rsidR="0027244E" w:rsidRPr="0036451C">
        <w:rPr>
          <w:iCs/>
          <w:color w:val="000000" w:themeColor="text1"/>
          <w:lang w:val="es-CO"/>
        </w:rPr>
        <w:t xml:space="preserve"> institución prestadora del servicio de salud (IPS)</w:t>
      </w:r>
      <w:r w:rsidRPr="0036451C">
        <w:rPr>
          <w:iCs/>
          <w:color w:val="000000" w:themeColor="text1"/>
          <w:lang w:val="es-CO"/>
        </w:rPr>
        <w:t xml:space="preserve"> a la que </w:t>
      </w:r>
      <w:r w:rsidR="00F20E29" w:rsidRPr="0036451C">
        <w:rPr>
          <w:iCs/>
          <w:color w:val="000000" w:themeColor="text1"/>
          <w:lang w:val="es-CO"/>
        </w:rPr>
        <w:t>acudió</w:t>
      </w:r>
      <w:r w:rsidRPr="0036451C">
        <w:rPr>
          <w:iCs/>
          <w:color w:val="000000" w:themeColor="text1"/>
          <w:lang w:val="es-CO"/>
        </w:rPr>
        <w:t xml:space="preserve"> la accionante a fin de proceder con el procedimiento de </w:t>
      </w:r>
      <w:r w:rsidRPr="0036451C">
        <w:rPr>
          <w:i/>
          <w:color w:val="000000" w:themeColor="text1"/>
          <w:lang w:val="es-CO"/>
        </w:rPr>
        <w:t>feminización</w:t>
      </w:r>
      <w:r w:rsidRPr="0036451C">
        <w:rPr>
          <w:iCs/>
          <w:color w:val="000000" w:themeColor="text1"/>
          <w:lang w:val="es-CO"/>
        </w:rPr>
        <w:t>. Sobre el particular, la Sala de Revisión no avizora que la IPS haya sido negligente o se haya abstenido de prestarle algún servicio de salud a la accionante</w:t>
      </w:r>
      <w:r w:rsidR="007D2C78" w:rsidRPr="0036451C">
        <w:rPr>
          <w:iCs/>
          <w:color w:val="000000" w:themeColor="text1"/>
          <w:lang w:val="es-CO"/>
        </w:rPr>
        <w:t xml:space="preserve">. </w:t>
      </w:r>
      <w:r w:rsidRPr="0036451C">
        <w:rPr>
          <w:iCs/>
          <w:color w:val="000000" w:themeColor="text1"/>
          <w:lang w:val="es-CO"/>
        </w:rPr>
        <w:t xml:space="preserve">A </w:t>
      </w:r>
      <w:r w:rsidRPr="0036451C">
        <w:rPr>
          <w:i/>
          <w:color w:val="000000" w:themeColor="text1"/>
          <w:lang w:val="es-CO"/>
        </w:rPr>
        <w:t xml:space="preserve">contrario sensu, </w:t>
      </w:r>
      <w:r w:rsidRPr="0036451C">
        <w:rPr>
          <w:iCs/>
          <w:color w:val="000000" w:themeColor="text1"/>
          <w:lang w:val="es-CO"/>
        </w:rPr>
        <w:t xml:space="preserve">precedió a realizar la junta médica interdisciplinaria y a emitir la orden para realizar el procedimiento de </w:t>
      </w:r>
      <w:r w:rsidRPr="0036451C">
        <w:rPr>
          <w:i/>
          <w:color w:val="000000" w:themeColor="text1"/>
          <w:lang w:val="es-CO"/>
        </w:rPr>
        <w:t xml:space="preserve">reconstrucción de mama bilateral con dispositivo. </w:t>
      </w:r>
      <w:r w:rsidR="007D2C78" w:rsidRPr="0036451C">
        <w:rPr>
          <w:iCs/>
          <w:color w:val="000000" w:themeColor="text1"/>
          <w:lang w:val="es-CO"/>
        </w:rPr>
        <w:t xml:space="preserve">En suma, </w:t>
      </w:r>
      <w:r w:rsidR="007D2C78" w:rsidRPr="0036451C">
        <w:rPr>
          <w:i/>
          <w:color w:val="000000" w:themeColor="text1"/>
          <w:lang w:val="es-CO"/>
        </w:rPr>
        <w:t>prima facie</w:t>
      </w:r>
      <w:r w:rsidR="007D2C78" w:rsidRPr="0036451C">
        <w:rPr>
          <w:iCs/>
          <w:color w:val="000000" w:themeColor="text1"/>
          <w:lang w:val="es-CO"/>
        </w:rPr>
        <w:t xml:space="preserve"> la IPS no </w:t>
      </w:r>
      <w:proofErr w:type="spellStart"/>
      <w:r w:rsidR="007D2C78" w:rsidRPr="0036451C">
        <w:rPr>
          <w:iCs/>
          <w:color w:val="000000" w:themeColor="text1"/>
          <w:lang w:val="es-CO"/>
        </w:rPr>
        <w:t>esta</w:t>
      </w:r>
      <w:proofErr w:type="spellEnd"/>
      <w:r w:rsidR="007D2C78" w:rsidRPr="0036451C">
        <w:rPr>
          <w:iCs/>
          <w:color w:val="000000" w:themeColor="text1"/>
          <w:lang w:val="es-CO"/>
        </w:rPr>
        <w:t xml:space="preserve">́ llamada a responder por la presunta vulneración de los derechos fundamentales de la accionante, por lo </w:t>
      </w:r>
      <w:proofErr w:type="gramStart"/>
      <w:r w:rsidR="007D2C78" w:rsidRPr="0036451C">
        <w:rPr>
          <w:iCs/>
          <w:color w:val="000000" w:themeColor="text1"/>
          <w:lang w:val="es-CO"/>
        </w:rPr>
        <w:t>que</w:t>
      </w:r>
      <w:proofErr w:type="gramEnd"/>
      <w:r w:rsidR="007D2C78" w:rsidRPr="0036451C">
        <w:rPr>
          <w:iCs/>
          <w:color w:val="000000" w:themeColor="text1"/>
          <w:lang w:val="es-CO"/>
        </w:rPr>
        <w:t xml:space="preserve"> </w:t>
      </w:r>
      <w:r w:rsidRPr="0036451C">
        <w:rPr>
          <w:iCs/>
          <w:color w:val="000000" w:themeColor="text1"/>
          <w:lang w:val="es-CO"/>
        </w:rPr>
        <w:t>en la parte resolutiva, se procederá a desvincularla.</w:t>
      </w:r>
    </w:p>
    <w:p w14:paraId="290AF5E8" w14:textId="77777777" w:rsidR="00F20E29" w:rsidRPr="0036451C" w:rsidRDefault="00F20E29" w:rsidP="00F20E29">
      <w:pPr>
        <w:overflowPunct w:val="0"/>
        <w:autoSpaceDE w:val="0"/>
        <w:autoSpaceDN w:val="0"/>
        <w:adjustRightInd w:val="0"/>
        <w:textAlignment w:val="baseline"/>
        <w:rPr>
          <w:iCs/>
          <w:color w:val="000000" w:themeColor="text1"/>
          <w:lang w:val="es-CO"/>
        </w:rPr>
      </w:pPr>
    </w:p>
    <w:p w14:paraId="408AB09D" w14:textId="15814096" w:rsidR="0027244E" w:rsidRPr="0036451C" w:rsidRDefault="0027244E" w:rsidP="0027244E">
      <w:pPr>
        <w:pStyle w:val="Prrafodelista"/>
        <w:numPr>
          <w:ilvl w:val="0"/>
          <w:numId w:val="1"/>
        </w:numPr>
        <w:tabs>
          <w:tab w:val="num" w:pos="720"/>
        </w:tabs>
        <w:overflowPunct w:val="0"/>
        <w:autoSpaceDE w:val="0"/>
        <w:autoSpaceDN w:val="0"/>
        <w:adjustRightInd w:val="0"/>
        <w:ind w:left="0" w:firstLine="0"/>
        <w:textAlignment w:val="baseline"/>
        <w:rPr>
          <w:b/>
          <w:bCs/>
          <w:iCs/>
          <w:color w:val="000000" w:themeColor="text1"/>
          <w:lang w:val="es-CO"/>
        </w:rPr>
      </w:pPr>
      <w:r w:rsidRPr="0036451C">
        <w:rPr>
          <w:b/>
          <w:bCs/>
          <w:i/>
          <w:color w:val="000000" w:themeColor="text1"/>
          <w:u w:val="single"/>
          <w:shd w:val="clear" w:color="auto" w:fill="FFFFFF"/>
          <w:lang w:val="es-CO"/>
        </w:rPr>
        <w:t>Inmediatez</w:t>
      </w:r>
      <w:r w:rsidRPr="0036451C">
        <w:rPr>
          <w:b/>
          <w:bCs/>
          <w:i/>
          <w:color w:val="000000" w:themeColor="text1"/>
          <w:shd w:val="clear" w:color="auto" w:fill="FFFFFF"/>
          <w:lang w:val="es-CO"/>
        </w:rPr>
        <w:t xml:space="preserve">. </w:t>
      </w:r>
      <w:r w:rsidRPr="0036451C">
        <w:rPr>
          <w:iCs/>
          <w:color w:val="000000" w:themeColor="text1"/>
          <w:lang w:val="es-CO"/>
        </w:rPr>
        <w:t>La Corte Constitucional, en reiterada jurisprudencia, ha sido unánime en sostener que el fin último de la acción de tutela es asegurar la protección inmediata de los derechos fundamentales. Ello se traduce, principalmente, en procurar que su ejercicio se realice en un término razonable y expedito</w:t>
      </w:r>
      <w:r w:rsidRPr="0036451C">
        <w:rPr>
          <w:i/>
          <w:iCs/>
          <w:color w:val="000000" w:themeColor="text1"/>
          <w:shd w:val="clear" w:color="auto" w:fill="FFFFFF"/>
          <w:lang w:val="es-CO"/>
        </w:rPr>
        <w:t>.</w:t>
      </w:r>
      <w:r w:rsidRPr="0036451C">
        <w:rPr>
          <w:rStyle w:val="Refdenotaalpie"/>
          <w:color w:val="000000" w:themeColor="text1"/>
          <w:shd w:val="clear" w:color="auto" w:fill="FFFFFF"/>
          <w:lang w:val="es-CO"/>
        </w:rPr>
        <w:footnoteReference w:id="61"/>
      </w:r>
      <w:r w:rsidRPr="0036451C">
        <w:rPr>
          <w:color w:val="000000" w:themeColor="text1"/>
          <w:shd w:val="clear" w:color="auto" w:fill="FFFFFF"/>
          <w:lang w:val="es-CO"/>
        </w:rPr>
        <w:t xml:space="preserve"> Si bien la Corte no ha dispuesto un término de caducidad para presentarla, s</w:t>
      </w:r>
      <w:r w:rsidR="002D773E" w:rsidRPr="0036451C">
        <w:rPr>
          <w:color w:val="000000" w:themeColor="text1"/>
          <w:shd w:val="clear" w:color="auto" w:fill="FFFFFF"/>
          <w:lang w:val="es-CO"/>
        </w:rPr>
        <w:t>í</w:t>
      </w:r>
      <w:r w:rsidRPr="0036451C">
        <w:rPr>
          <w:color w:val="000000" w:themeColor="text1"/>
          <w:shd w:val="clear" w:color="auto" w:fill="FFFFFF"/>
          <w:lang w:val="es-CO"/>
        </w:rPr>
        <w:t xml:space="preserve"> ha señalado que le atañe al juez constitucional, en cada caso concreto, verificar si el amparo se interpuso oportunamente, esto es, transcurrido un plazo razonable entre el momento en que se genera la vulneración y la presentación de la acción de tutela. </w:t>
      </w:r>
    </w:p>
    <w:p w14:paraId="23A65020" w14:textId="77777777" w:rsidR="0027244E" w:rsidRPr="0036451C" w:rsidRDefault="0027244E" w:rsidP="0027244E">
      <w:pPr>
        <w:pStyle w:val="Prrafodelista"/>
        <w:rPr>
          <w:b/>
          <w:bCs/>
          <w:iCs/>
          <w:color w:val="000000" w:themeColor="text1"/>
          <w:lang w:val="es-CO"/>
        </w:rPr>
      </w:pPr>
    </w:p>
    <w:p w14:paraId="3E5CB457" w14:textId="49C63743" w:rsidR="0027244E" w:rsidRPr="0036451C" w:rsidRDefault="0027244E" w:rsidP="00A737C2">
      <w:pPr>
        <w:pStyle w:val="Prrafodelista"/>
        <w:numPr>
          <w:ilvl w:val="0"/>
          <w:numId w:val="1"/>
        </w:numPr>
        <w:tabs>
          <w:tab w:val="num" w:pos="720"/>
        </w:tabs>
        <w:overflowPunct w:val="0"/>
        <w:autoSpaceDE w:val="0"/>
        <w:autoSpaceDN w:val="0"/>
        <w:adjustRightInd w:val="0"/>
        <w:ind w:left="0" w:firstLine="0"/>
        <w:textAlignment w:val="baseline"/>
        <w:rPr>
          <w:b/>
          <w:bCs/>
          <w:iCs/>
          <w:color w:val="000000" w:themeColor="text1"/>
          <w:lang w:val="es-CO"/>
        </w:rPr>
      </w:pPr>
      <w:r w:rsidRPr="0036451C">
        <w:rPr>
          <w:iCs/>
          <w:color w:val="000000" w:themeColor="text1"/>
          <w:lang w:val="es-CO"/>
        </w:rPr>
        <w:t xml:space="preserve">La Sala considera satisfecho el mencionado requisito, comoquiera que para la </w:t>
      </w:r>
      <w:r w:rsidR="002D773E" w:rsidRPr="0036451C">
        <w:rPr>
          <w:iCs/>
          <w:color w:val="000000" w:themeColor="text1"/>
          <w:lang w:val="es-CO"/>
        </w:rPr>
        <w:t xml:space="preserve">fecha de </w:t>
      </w:r>
      <w:r w:rsidRPr="0036451C">
        <w:rPr>
          <w:iCs/>
          <w:color w:val="000000" w:themeColor="text1"/>
          <w:lang w:val="es-CO"/>
        </w:rPr>
        <w:t>interposición de la acción de tutela (1</w:t>
      </w:r>
      <w:r w:rsidR="00EF3C1A" w:rsidRPr="0036451C">
        <w:rPr>
          <w:iCs/>
          <w:color w:val="000000" w:themeColor="text1"/>
          <w:lang w:val="es-CO"/>
        </w:rPr>
        <w:t>3</w:t>
      </w:r>
      <w:r w:rsidRPr="0036451C">
        <w:rPr>
          <w:iCs/>
          <w:color w:val="000000" w:themeColor="text1"/>
          <w:lang w:val="es-CO"/>
        </w:rPr>
        <w:t xml:space="preserve"> de </w:t>
      </w:r>
      <w:r w:rsidR="00EF3C1A" w:rsidRPr="0036451C">
        <w:rPr>
          <w:iCs/>
          <w:color w:val="000000" w:themeColor="text1"/>
          <w:lang w:val="es-CO"/>
        </w:rPr>
        <w:t>agosto</w:t>
      </w:r>
      <w:r w:rsidRPr="0036451C">
        <w:rPr>
          <w:iCs/>
          <w:color w:val="000000" w:themeColor="text1"/>
          <w:lang w:val="es-CO"/>
        </w:rPr>
        <w:t xml:space="preserve"> de 202</w:t>
      </w:r>
      <w:r w:rsidR="00EF3C1A" w:rsidRPr="0036451C">
        <w:rPr>
          <w:iCs/>
          <w:color w:val="000000" w:themeColor="text1"/>
          <w:lang w:val="es-CO"/>
        </w:rPr>
        <w:t>4</w:t>
      </w:r>
      <w:r w:rsidRPr="0036451C">
        <w:rPr>
          <w:iCs/>
          <w:color w:val="000000" w:themeColor="text1"/>
          <w:lang w:val="es-CO"/>
        </w:rPr>
        <w:t>), habían transcurrido poco</w:t>
      </w:r>
      <w:r w:rsidR="00EF3C1A" w:rsidRPr="0036451C">
        <w:rPr>
          <w:iCs/>
          <w:color w:val="000000" w:themeColor="text1"/>
          <w:lang w:val="es-CO"/>
        </w:rPr>
        <w:t xml:space="preserve">s días </w:t>
      </w:r>
      <w:r w:rsidRPr="0036451C">
        <w:rPr>
          <w:iCs/>
          <w:color w:val="000000" w:themeColor="text1"/>
          <w:lang w:val="es-CO"/>
        </w:rPr>
        <w:t xml:space="preserve">desde que </w:t>
      </w:r>
      <w:r w:rsidR="007929F4" w:rsidRPr="0036451C">
        <w:rPr>
          <w:iCs/>
          <w:color w:val="000000" w:themeColor="text1"/>
          <w:lang w:val="es-CO"/>
        </w:rPr>
        <w:t>l</w:t>
      </w:r>
      <w:r w:rsidR="00AD3E8D" w:rsidRPr="0036451C">
        <w:rPr>
          <w:iCs/>
          <w:color w:val="000000" w:themeColor="text1"/>
          <w:lang w:val="es-CO"/>
        </w:rPr>
        <w:t>a EPS</w:t>
      </w:r>
      <w:r w:rsidRPr="0036451C">
        <w:rPr>
          <w:iCs/>
          <w:color w:val="000000" w:themeColor="text1"/>
          <w:lang w:val="es-CO"/>
        </w:rPr>
        <w:t xml:space="preserve"> le respondió a la accionante (</w:t>
      </w:r>
      <w:r w:rsidR="00EF3C1A" w:rsidRPr="0036451C">
        <w:rPr>
          <w:iCs/>
          <w:color w:val="000000" w:themeColor="text1"/>
          <w:lang w:val="es-CO"/>
        </w:rPr>
        <w:t>9</w:t>
      </w:r>
      <w:r w:rsidRPr="0036451C">
        <w:rPr>
          <w:iCs/>
          <w:color w:val="000000" w:themeColor="text1"/>
          <w:lang w:val="es-CO"/>
        </w:rPr>
        <w:t xml:space="preserve"> de </w:t>
      </w:r>
      <w:r w:rsidR="00EF3C1A" w:rsidRPr="0036451C">
        <w:rPr>
          <w:iCs/>
          <w:color w:val="000000" w:themeColor="text1"/>
          <w:lang w:val="es-CO"/>
        </w:rPr>
        <w:t>agosto</w:t>
      </w:r>
      <w:r w:rsidRPr="0036451C">
        <w:rPr>
          <w:iCs/>
          <w:color w:val="000000" w:themeColor="text1"/>
          <w:lang w:val="es-CO"/>
        </w:rPr>
        <w:t xml:space="preserve"> de 202</w:t>
      </w:r>
      <w:r w:rsidR="00EF3C1A" w:rsidRPr="0036451C">
        <w:rPr>
          <w:iCs/>
          <w:color w:val="000000" w:themeColor="text1"/>
          <w:lang w:val="es-CO"/>
        </w:rPr>
        <w:t>4</w:t>
      </w:r>
      <w:r w:rsidRPr="0036451C">
        <w:rPr>
          <w:iCs/>
          <w:color w:val="000000" w:themeColor="text1"/>
          <w:lang w:val="es-CO"/>
        </w:rPr>
        <w:t xml:space="preserve">) aduciendo que </w:t>
      </w:r>
      <w:r w:rsidR="00A737C2" w:rsidRPr="0036451C">
        <w:rPr>
          <w:iCs/>
          <w:color w:val="000000" w:themeColor="text1"/>
          <w:lang w:val="es-CO"/>
        </w:rPr>
        <w:t xml:space="preserve">no existía aval médico jurídico para el procedimiento de </w:t>
      </w:r>
      <w:r w:rsidR="00A737C2" w:rsidRPr="0036451C">
        <w:rPr>
          <w:i/>
          <w:color w:val="000000" w:themeColor="text1"/>
          <w:lang w:val="es-CO"/>
        </w:rPr>
        <w:t xml:space="preserve">reconstrucción de mama </w:t>
      </w:r>
      <w:r w:rsidR="000D7993" w:rsidRPr="0036451C">
        <w:rPr>
          <w:i/>
          <w:color w:val="000000" w:themeColor="text1"/>
          <w:lang w:val="es-CO"/>
        </w:rPr>
        <w:t xml:space="preserve">bilateral </w:t>
      </w:r>
      <w:r w:rsidR="00A737C2" w:rsidRPr="0036451C">
        <w:rPr>
          <w:i/>
          <w:color w:val="000000" w:themeColor="text1"/>
          <w:lang w:val="es-CO"/>
        </w:rPr>
        <w:t>con dispositivo</w:t>
      </w:r>
      <w:r w:rsidR="00A737C2" w:rsidRPr="0036451C">
        <w:rPr>
          <w:iCs/>
          <w:color w:val="000000" w:themeColor="text1"/>
          <w:lang w:val="es-CO"/>
        </w:rPr>
        <w:t xml:space="preserve">, </w:t>
      </w:r>
      <w:r w:rsidR="00807832" w:rsidRPr="0036451C">
        <w:rPr>
          <w:iCs/>
          <w:color w:val="000000" w:themeColor="text1"/>
          <w:lang w:val="es-CO"/>
        </w:rPr>
        <w:t xml:space="preserve">que </w:t>
      </w:r>
      <w:r w:rsidR="00A737C2" w:rsidRPr="0036451C">
        <w:rPr>
          <w:iCs/>
          <w:color w:val="000000" w:themeColor="text1"/>
          <w:lang w:val="es-CO"/>
        </w:rPr>
        <w:t xml:space="preserve">no fue objeto del fallo de tutela 2023-0864 y </w:t>
      </w:r>
      <w:r w:rsidR="00807832" w:rsidRPr="0036451C">
        <w:rPr>
          <w:iCs/>
          <w:color w:val="000000" w:themeColor="text1"/>
          <w:lang w:val="es-CO"/>
        </w:rPr>
        <w:t xml:space="preserve">que </w:t>
      </w:r>
      <w:r w:rsidR="00A737C2" w:rsidRPr="0036451C">
        <w:rPr>
          <w:iCs/>
          <w:color w:val="000000" w:themeColor="text1"/>
          <w:lang w:val="es-CO"/>
        </w:rPr>
        <w:t>se encuentra excluido del plan de beneficios</w:t>
      </w:r>
      <w:r w:rsidR="00807832" w:rsidRPr="0036451C">
        <w:rPr>
          <w:iCs/>
          <w:color w:val="000000" w:themeColor="text1"/>
          <w:spacing w:val="5"/>
          <w:lang w:val="es-CO"/>
        </w:rPr>
        <w:t xml:space="preserve">. Este </w:t>
      </w:r>
      <w:r w:rsidRPr="0036451C">
        <w:rPr>
          <w:iCs/>
          <w:color w:val="000000" w:themeColor="text1"/>
          <w:spacing w:val="5"/>
          <w:lang w:val="es-CO"/>
        </w:rPr>
        <w:t>término</w:t>
      </w:r>
      <w:r w:rsidR="0036610A" w:rsidRPr="0036451C">
        <w:rPr>
          <w:iCs/>
          <w:color w:val="000000" w:themeColor="text1"/>
          <w:spacing w:val="5"/>
          <w:lang w:val="es-CO"/>
        </w:rPr>
        <w:t xml:space="preserve"> de cuatro días</w:t>
      </w:r>
      <w:r w:rsidRPr="0036451C">
        <w:rPr>
          <w:iCs/>
          <w:color w:val="000000" w:themeColor="text1"/>
          <w:spacing w:val="5"/>
          <w:lang w:val="es-CO"/>
        </w:rPr>
        <w:t xml:space="preserve"> se considera razonable a la luz de la jurisprudencia constitucional.</w:t>
      </w:r>
    </w:p>
    <w:p w14:paraId="057F49D9" w14:textId="77777777" w:rsidR="0027244E" w:rsidRPr="0036451C" w:rsidRDefault="0027244E" w:rsidP="0027244E">
      <w:pPr>
        <w:tabs>
          <w:tab w:val="num" w:pos="720"/>
        </w:tabs>
        <w:overflowPunct w:val="0"/>
        <w:autoSpaceDE w:val="0"/>
        <w:autoSpaceDN w:val="0"/>
        <w:adjustRightInd w:val="0"/>
        <w:textAlignment w:val="baseline"/>
        <w:rPr>
          <w:b/>
          <w:bCs/>
          <w:iCs/>
          <w:color w:val="000000" w:themeColor="text1"/>
          <w:lang w:val="es-CO"/>
        </w:rPr>
      </w:pPr>
    </w:p>
    <w:p w14:paraId="5E6E7F8C" w14:textId="3BC8B0B1" w:rsidR="00AB4FA5" w:rsidRPr="0036451C" w:rsidRDefault="0027244E" w:rsidP="00565438">
      <w:pPr>
        <w:pStyle w:val="Prrafodelista"/>
        <w:numPr>
          <w:ilvl w:val="0"/>
          <w:numId w:val="1"/>
        </w:numPr>
        <w:shd w:val="clear" w:color="auto" w:fill="FFFFFF"/>
        <w:tabs>
          <w:tab w:val="num" w:pos="720"/>
        </w:tabs>
        <w:overflowPunct w:val="0"/>
        <w:autoSpaceDE w:val="0"/>
        <w:autoSpaceDN w:val="0"/>
        <w:adjustRightInd w:val="0"/>
        <w:ind w:left="0" w:right="20" w:firstLine="0"/>
        <w:textAlignment w:val="baseline"/>
        <w:rPr>
          <w:iCs/>
          <w:color w:val="000000" w:themeColor="text1"/>
          <w:shd w:val="clear" w:color="auto" w:fill="FFFFFF"/>
          <w:lang w:val="es-CO"/>
        </w:rPr>
      </w:pPr>
      <w:r w:rsidRPr="0036451C">
        <w:rPr>
          <w:b/>
          <w:bCs/>
          <w:i/>
          <w:color w:val="000000" w:themeColor="text1"/>
          <w:u w:val="single"/>
          <w:shd w:val="clear" w:color="auto" w:fill="FFFFFF"/>
          <w:lang w:val="es-CO"/>
        </w:rPr>
        <w:t>Subsidiariedad</w:t>
      </w:r>
      <w:r w:rsidRPr="0036451C">
        <w:rPr>
          <w:b/>
          <w:bCs/>
          <w:i/>
          <w:color w:val="000000" w:themeColor="text1"/>
          <w:shd w:val="clear" w:color="auto" w:fill="FFFFFF"/>
          <w:lang w:val="es-CO"/>
        </w:rPr>
        <w:t xml:space="preserve">. </w:t>
      </w:r>
      <w:r w:rsidRPr="0036451C">
        <w:rPr>
          <w:iCs/>
          <w:color w:val="000000" w:themeColor="text1"/>
          <w:shd w:val="clear" w:color="auto" w:fill="FFFFFF"/>
          <w:lang w:val="es-CO"/>
        </w:rPr>
        <w:t xml:space="preserve">El artículo 86 de la Constitución Política dispone que la acción de tutela es procedente </w:t>
      </w:r>
      <w:r w:rsidRPr="0036451C">
        <w:rPr>
          <w:i/>
          <w:color w:val="000000" w:themeColor="text1"/>
          <w:shd w:val="clear" w:color="auto" w:fill="FFFFFF"/>
          <w:lang w:val="es-CO"/>
        </w:rPr>
        <w:t xml:space="preserve">(i) </w:t>
      </w:r>
      <w:r w:rsidRPr="0036451C">
        <w:rPr>
          <w:iCs/>
          <w:color w:val="000000" w:themeColor="text1"/>
          <w:shd w:val="clear" w:color="auto" w:fill="FFFFFF"/>
          <w:lang w:val="es-CO"/>
        </w:rPr>
        <w:t>de forma definitiva cuando el interesado no cuent</w:t>
      </w:r>
      <w:r w:rsidR="00B75514" w:rsidRPr="0036451C">
        <w:rPr>
          <w:iCs/>
          <w:color w:val="000000" w:themeColor="text1"/>
          <w:shd w:val="clear" w:color="auto" w:fill="FFFFFF"/>
          <w:lang w:val="es-CO"/>
        </w:rPr>
        <w:t>e</w:t>
      </w:r>
      <w:r w:rsidRPr="0036451C">
        <w:rPr>
          <w:iCs/>
          <w:color w:val="000000" w:themeColor="text1"/>
          <w:shd w:val="clear" w:color="auto" w:fill="FFFFFF"/>
          <w:lang w:val="es-CO"/>
        </w:rPr>
        <w:t xml:space="preserve"> </w:t>
      </w:r>
      <w:r w:rsidRPr="0036451C">
        <w:rPr>
          <w:iCs/>
          <w:color w:val="000000" w:themeColor="text1"/>
          <w:shd w:val="clear" w:color="auto" w:fill="FFFFFF"/>
          <w:lang w:val="es-CO"/>
        </w:rPr>
        <w:lastRenderedPageBreak/>
        <w:t>con otro medio de defensa idóneo y eficaz</w:t>
      </w:r>
      <w:r w:rsidR="00565438" w:rsidRPr="0036451C">
        <w:rPr>
          <w:iCs/>
          <w:color w:val="000000" w:themeColor="text1"/>
          <w:shd w:val="clear" w:color="auto" w:fill="FFFFFF"/>
          <w:lang w:val="es-CO"/>
        </w:rPr>
        <w:t>;</w:t>
      </w:r>
      <w:r w:rsidRPr="0036451C">
        <w:rPr>
          <w:rStyle w:val="Refdenotaalpie"/>
          <w:iCs/>
          <w:color w:val="000000" w:themeColor="text1"/>
          <w:shd w:val="clear" w:color="auto" w:fill="FFFFFF"/>
          <w:lang w:val="es-CO"/>
        </w:rPr>
        <w:footnoteReference w:id="62"/>
      </w:r>
      <w:r w:rsidRPr="0036451C">
        <w:rPr>
          <w:iCs/>
          <w:color w:val="000000" w:themeColor="text1"/>
          <w:shd w:val="clear" w:color="auto" w:fill="FFFFFF"/>
          <w:lang w:val="es-CO"/>
        </w:rPr>
        <w:t xml:space="preserve">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w:t>
      </w:r>
      <w:proofErr w:type="spellEnd"/>
      <w:r w:rsidRPr="0036451C">
        <w:rPr>
          <w:i/>
          <w:color w:val="000000" w:themeColor="text1"/>
          <w:shd w:val="clear" w:color="auto" w:fill="FFFFFF"/>
          <w:lang w:val="es-CO"/>
        </w:rPr>
        <w:t xml:space="preserve">) </w:t>
      </w:r>
      <w:r w:rsidR="00565438" w:rsidRPr="0036451C">
        <w:rPr>
          <w:color w:val="000000" w:themeColor="text1"/>
          <w:lang w:val="es-CO"/>
        </w:rPr>
        <w:t>aunque exista, este no sea eficaz en las circunstancias en las que se encuentra el accionante</w:t>
      </w:r>
      <w:r w:rsidR="00565438" w:rsidRPr="0036451C">
        <w:rPr>
          <w:rStyle w:val="Refdenotaalpie"/>
          <w:color w:val="000000" w:themeColor="text1"/>
          <w:lang w:val="es-CO"/>
        </w:rPr>
        <w:footnoteReference w:id="63"/>
      </w:r>
      <w:r w:rsidR="00565438" w:rsidRPr="0036451C">
        <w:rPr>
          <w:color w:val="000000" w:themeColor="text1"/>
          <w:lang w:val="es-CO"/>
        </w:rPr>
        <w:t xml:space="preserve"> o </w:t>
      </w:r>
      <w:r w:rsidR="00565438" w:rsidRPr="0036451C">
        <w:rPr>
          <w:i/>
          <w:iCs/>
          <w:color w:val="000000" w:themeColor="text1"/>
          <w:lang w:val="es-CO"/>
        </w:rPr>
        <w:t>(</w:t>
      </w:r>
      <w:proofErr w:type="spellStart"/>
      <w:r w:rsidR="00565438" w:rsidRPr="0036451C">
        <w:rPr>
          <w:i/>
          <w:iCs/>
          <w:color w:val="000000" w:themeColor="text1"/>
          <w:lang w:val="es-CO"/>
        </w:rPr>
        <w:t>iii</w:t>
      </w:r>
      <w:proofErr w:type="spellEnd"/>
      <w:r w:rsidR="00565438" w:rsidRPr="0036451C">
        <w:rPr>
          <w:i/>
          <w:iCs/>
          <w:color w:val="000000" w:themeColor="text1"/>
          <w:lang w:val="es-CO"/>
        </w:rPr>
        <w:t>)</w:t>
      </w:r>
      <w:r w:rsidR="00565438" w:rsidRPr="0036451C">
        <w:rPr>
          <w:iCs/>
          <w:color w:val="000000" w:themeColor="text1"/>
          <w:shd w:val="clear" w:color="auto" w:fill="FFFFFF"/>
          <w:lang w:val="es-CO"/>
        </w:rPr>
        <w:t xml:space="preserve"> </w:t>
      </w:r>
      <w:r w:rsidRPr="0036451C">
        <w:rPr>
          <w:iCs/>
          <w:color w:val="000000" w:themeColor="text1"/>
          <w:shd w:val="clear" w:color="auto" w:fill="FFFFFF"/>
          <w:lang w:val="es-CO"/>
        </w:rPr>
        <w:t xml:space="preserve">de forma transitoria, </w:t>
      </w:r>
      <w:r w:rsidR="00AB4FA5" w:rsidRPr="0036451C">
        <w:rPr>
          <w:iCs/>
          <w:color w:val="000000" w:themeColor="text1"/>
          <w:shd w:val="clear" w:color="auto" w:fill="FFFFFF"/>
          <w:lang w:val="es-CO"/>
        </w:rPr>
        <w:t>cuando se pretende</w:t>
      </w:r>
      <w:r w:rsidR="00864458" w:rsidRPr="0036451C">
        <w:rPr>
          <w:iCs/>
          <w:color w:val="000000" w:themeColor="text1"/>
          <w:shd w:val="clear" w:color="auto" w:fill="FFFFFF"/>
          <w:lang w:val="es-CO"/>
        </w:rPr>
        <w:t xml:space="preserve"> </w:t>
      </w:r>
      <w:r w:rsidRPr="0036451C">
        <w:rPr>
          <w:iCs/>
          <w:color w:val="000000" w:themeColor="text1"/>
          <w:lang w:val="es-CO"/>
        </w:rPr>
        <w:t>evitar</w:t>
      </w:r>
      <w:r w:rsidRPr="0036451C">
        <w:rPr>
          <w:iCs/>
          <w:color w:val="000000" w:themeColor="text1"/>
          <w:shd w:val="clear" w:color="auto" w:fill="FFFFFF"/>
          <w:lang w:val="es-CO"/>
        </w:rPr>
        <w:t xml:space="preserve"> la ocurrencia de un perjuicio irremediable. </w:t>
      </w:r>
    </w:p>
    <w:p w14:paraId="4648AFEE" w14:textId="77777777" w:rsidR="00565438" w:rsidRPr="0036451C" w:rsidRDefault="00565438" w:rsidP="00565438">
      <w:pPr>
        <w:shd w:val="clear" w:color="auto" w:fill="FFFFFF"/>
        <w:tabs>
          <w:tab w:val="num" w:pos="720"/>
        </w:tabs>
        <w:overflowPunct w:val="0"/>
        <w:autoSpaceDE w:val="0"/>
        <w:autoSpaceDN w:val="0"/>
        <w:adjustRightInd w:val="0"/>
        <w:ind w:right="20"/>
        <w:textAlignment w:val="baseline"/>
        <w:rPr>
          <w:iCs/>
          <w:color w:val="000000" w:themeColor="text1"/>
          <w:shd w:val="clear" w:color="auto" w:fill="FFFFFF"/>
          <w:lang w:val="es-CO"/>
        </w:rPr>
      </w:pPr>
    </w:p>
    <w:p w14:paraId="486A3E17" w14:textId="77777777" w:rsidR="001A1B73" w:rsidRPr="0036451C" w:rsidRDefault="003E5895" w:rsidP="001A1B73">
      <w:pPr>
        <w:pStyle w:val="Prrafodelista"/>
        <w:numPr>
          <w:ilvl w:val="0"/>
          <w:numId w:val="1"/>
        </w:numPr>
        <w:shd w:val="clear" w:color="auto" w:fill="FFFFFF"/>
        <w:tabs>
          <w:tab w:val="num" w:pos="720"/>
        </w:tabs>
        <w:overflowPunct w:val="0"/>
        <w:autoSpaceDE w:val="0"/>
        <w:autoSpaceDN w:val="0"/>
        <w:adjustRightInd w:val="0"/>
        <w:ind w:left="0" w:right="20" w:firstLine="0"/>
        <w:textAlignment w:val="baseline"/>
        <w:rPr>
          <w:i/>
          <w:color w:val="000000" w:themeColor="text1"/>
          <w:u w:val="single"/>
          <w:shd w:val="clear" w:color="auto" w:fill="FFFFFF"/>
          <w:lang w:val="es-CO"/>
        </w:rPr>
      </w:pPr>
      <w:r w:rsidRPr="0036451C">
        <w:rPr>
          <w:color w:val="000000" w:themeColor="text1"/>
          <w:shd w:val="clear" w:color="auto" w:fill="FFFFFF"/>
          <w:lang w:val="es-CO"/>
        </w:rPr>
        <w:t xml:space="preserve">La Superintendencia de Salud ha dispuesto un mecanismo para resolver </w:t>
      </w:r>
      <w:r w:rsidR="00AB4FA5" w:rsidRPr="0036451C">
        <w:rPr>
          <w:color w:val="000000" w:themeColor="text1"/>
          <w:shd w:val="clear" w:color="auto" w:fill="FFFFFF"/>
          <w:lang w:val="es-CO"/>
        </w:rPr>
        <w:t xml:space="preserve">asuntos relacionados con la </w:t>
      </w:r>
      <w:r w:rsidR="00B22B22" w:rsidRPr="0036451C">
        <w:rPr>
          <w:color w:val="000000" w:themeColor="text1"/>
          <w:shd w:val="clear" w:color="auto" w:fill="FFFFFF"/>
          <w:lang w:val="es-CO"/>
        </w:rPr>
        <w:t>cobertura de servicios, tecnologías o procedimientos incluidos en el Plan de Beneficios en Salud (Plan Obligatorio de Salud) cuando su negativa por parte de la EPS ponga en riesgo la salud del paciente o cuando se presenten conflictos entre las EPS y los usuarios con ocasión de la prestación de los servicios y tecnologías no incluidos en el Plan de Beneficios, con excepción de aquellos expresamente excluidos de la financiación con los recursos públicos de la salud.</w:t>
      </w:r>
      <w:r w:rsidR="00B22B22" w:rsidRPr="0036451C">
        <w:rPr>
          <w:rStyle w:val="Refdenotaalpie"/>
          <w:color w:val="000000" w:themeColor="text1"/>
          <w:shd w:val="clear" w:color="auto" w:fill="FFFFFF"/>
          <w:lang w:val="es-CO"/>
        </w:rPr>
        <w:footnoteReference w:id="64"/>
      </w:r>
      <w:r w:rsidR="004849EA" w:rsidRPr="0036451C">
        <w:rPr>
          <w:color w:val="000000" w:themeColor="text1"/>
          <w:shd w:val="clear" w:color="auto" w:fill="FFFFFF"/>
          <w:lang w:val="es-CO"/>
        </w:rPr>
        <w:t xml:space="preserve"> </w:t>
      </w:r>
      <w:r w:rsidR="00AB4FA5" w:rsidRPr="0036451C">
        <w:rPr>
          <w:color w:val="000000" w:themeColor="text1"/>
          <w:shd w:val="clear" w:color="auto" w:fill="FFFFFF"/>
          <w:lang w:val="es-CO"/>
        </w:rPr>
        <w:t xml:space="preserve">De lo anterior se sigue que, conforme </w:t>
      </w:r>
      <w:r w:rsidRPr="0036451C">
        <w:rPr>
          <w:color w:val="000000" w:themeColor="text1"/>
          <w:shd w:val="clear" w:color="auto" w:fill="FFFFFF"/>
          <w:lang w:val="es-CO"/>
        </w:rPr>
        <w:t>lo ha</w:t>
      </w:r>
      <w:r w:rsidR="00AB4FA5" w:rsidRPr="0036451C">
        <w:rPr>
          <w:color w:val="000000" w:themeColor="text1"/>
          <w:shd w:val="clear" w:color="auto" w:fill="FFFFFF"/>
          <w:lang w:val="es-CO"/>
        </w:rPr>
        <w:t xml:space="preserve"> dispuesto la jurisprudencia, la acción de tutela es simplemente residual.</w:t>
      </w:r>
      <w:r w:rsidR="00AB4FA5" w:rsidRPr="0036451C">
        <w:rPr>
          <w:rStyle w:val="Refdenotaalpie"/>
          <w:color w:val="000000" w:themeColor="text1"/>
          <w:lang w:val="es-CO"/>
        </w:rPr>
        <w:footnoteReference w:id="65"/>
      </w:r>
    </w:p>
    <w:p w14:paraId="3FCDD6C6" w14:textId="77777777" w:rsidR="00D02643" w:rsidRPr="0036451C" w:rsidRDefault="00D02643" w:rsidP="00D02643">
      <w:pPr>
        <w:pStyle w:val="Prrafodelista"/>
        <w:rPr>
          <w:i/>
          <w:color w:val="000000" w:themeColor="text1"/>
          <w:u w:val="single"/>
          <w:shd w:val="clear" w:color="auto" w:fill="FFFFFF"/>
          <w:lang w:val="es-CO"/>
        </w:rPr>
      </w:pPr>
    </w:p>
    <w:p w14:paraId="1C24834D" w14:textId="146D41C6" w:rsidR="00D02643" w:rsidRPr="0036451C" w:rsidRDefault="00D02643" w:rsidP="00D02643">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Ahora, se aclara que según el artículo 2 del Código Procesal del Trabajo y de la Seguridad Social, la jurisdicción ordinaria en sus especialidades laboral y de seguridad social es competente, entre otras cosas, para conocer sobre las </w:t>
      </w:r>
      <w:r w:rsidRPr="0036451C">
        <w:rPr>
          <w:i/>
          <w:color w:val="000000" w:themeColor="text1"/>
          <w:shd w:val="clear" w:color="auto" w:fill="FFFFFF"/>
          <w:lang w:val="es-CO"/>
        </w:rPr>
        <w:t>“</w:t>
      </w:r>
      <w:r w:rsidRPr="0036451C">
        <w:rPr>
          <w:i/>
          <w:color w:val="000000" w:themeColor="text1"/>
        </w:rPr>
        <w:t>controversias relativas a la prestación de los servicios de la seguridad social que se susciten entre los afiliados, beneficiarios o usuarios, los empleadores y las entidades administradoras o prestadoras, salvo los de responsabilidad médica y los relacionados con contratos”.</w:t>
      </w:r>
      <w:r w:rsidRPr="0036451C">
        <w:rPr>
          <w:rStyle w:val="Refdenotaalpie"/>
          <w:iCs/>
          <w:color w:val="000000" w:themeColor="text1"/>
        </w:rPr>
        <w:footnoteReference w:id="66"/>
      </w:r>
      <w:r w:rsidRPr="0036451C">
        <w:rPr>
          <w:color w:val="000000" w:themeColor="text1"/>
        </w:rPr>
        <w:t xml:space="preserve"> </w:t>
      </w:r>
      <w:r w:rsidRPr="0036451C">
        <w:t xml:space="preserve">Sin embargo, como lo ha señalado esta Corporación, las atribuciones judiciales asignadas a la Superintendencia Nacional </w:t>
      </w:r>
      <w:r w:rsidRPr="0036451C">
        <w:rPr>
          <w:iCs/>
          <w:color w:val="000000" w:themeColor="text1"/>
          <w:shd w:val="clear" w:color="auto" w:fill="FFFFFF"/>
          <w:lang w:val="es-CO"/>
        </w:rPr>
        <w:t>de Salud</w:t>
      </w:r>
      <w:r w:rsidRPr="0036451C">
        <w:t xml:space="preserve"> para conocer, entre otros, sobre los conflictos de seguridad social en salud relacionados con coberturas del PBS,</w:t>
      </w:r>
      <w:r w:rsidRPr="0036451C">
        <w:rPr>
          <w:rStyle w:val="Refdenotaalpie"/>
        </w:rPr>
        <w:footnoteReference w:id="67"/>
      </w:r>
      <w:r w:rsidRPr="0036451C">
        <w:t xml:space="preserve"> desplazan a los jueces laborales del circuito o civiles del circuito en aquellos lugares en donde no existen los primeros. En este escenario, las decisiones de la Superintendencia Nacional de Salud son apelables ante las </w:t>
      </w:r>
      <w:r w:rsidRPr="0036451C">
        <w:rPr>
          <w:i/>
          <w:iCs/>
        </w:rPr>
        <w:t>“Salas Laborales de los Tribunales Superiores de Distrito Judicial, como superiores jerárquicos de los jueces que fueron desplazados por la referida entidad administrativa de su función de decidir en primera instancia.”</w:t>
      </w:r>
      <w:r w:rsidRPr="0036451C">
        <w:rPr>
          <w:rStyle w:val="Refdenotaalpie"/>
        </w:rPr>
        <w:footnoteReference w:id="68"/>
      </w:r>
    </w:p>
    <w:p w14:paraId="2EDCE66D" w14:textId="77777777" w:rsidR="001A1B73" w:rsidRPr="0036451C" w:rsidRDefault="001A1B73" w:rsidP="001A1B73">
      <w:pPr>
        <w:pStyle w:val="Prrafodelista"/>
        <w:rPr>
          <w:color w:val="000000" w:themeColor="text1"/>
          <w:shd w:val="clear" w:color="auto" w:fill="FFFFFF"/>
          <w:lang w:val="es-CO"/>
        </w:rPr>
      </w:pPr>
    </w:p>
    <w:p w14:paraId="062442EA" w14:textId="1A5827E7" w:rsidR="00AB4FA5" w:rsidRPr="0036451C" w:rsidRDefault="00AB4FA5" w:rsidP="001A1B73">
      <w:pPr>
        <w:pStyle w:val="Prrafodelista"/>
        <w:numPr>
          <w:ilvl w:val="0"/>
          <w:numId w:val="1"/>
        </w:numPr>
        <w:shd w:val="clear" w:color="auto" w:fill="FFFFFF"/>
        <w:tabs>
          <w:tab w:val="num" w:pos="720"/>
        </w:tabs>
        <w:overflowPunct w:val="0"/>
        <w:autoSpaceDE w:val="0"/>
        <w:autoSpaceDN w:val="0"/>
        <w:adjustRightInd w:val="0"/>
        <w:ind w:left="0" w:right="20" w:firstLine="0"/>
        <w:textAlignment w:val="baseline"/>
        <w:rPr>
          <w:i/>
          <w:color w:val="000000" w:themeColor="text1"/>
          <w:u w:val="single"/>
          <w:shd w:val="clear" w:color="auto" w:fill="FFFFFF"/>
          <w:lang w:val="es-CO"/>
        </w:rPr>
      </w:pPr>
      <w:r w:rsidRPr="0036451C">
        <w:rPr>
          <w:color w:val="000000" w:themeColor="text1"/>
          <w:shd w:val="clear" w:color="auto" w:fill="FFFFFF"/>
          <w:lang w:val="es-CO"/>
        </w:rPr>
        <w:t xml:space="preserve">Con todo, la Corte ha resaltado que el análisis de la idoneidad y eficacia del </w:t>
      </w:r>
      <w:r w:rsidR="00251391" w:rsidRPr="0036451C">
        <w:rPr>
          <w:color w:val="000000" w:themeColor="text1"/>
          <w:shd w:val="clear" w:color="auto" w:fill="FFFFFF"/>
          <w:lang w:val="es-CO"/>
        </w:rPr>
        <w:t>mencionado mecanismo</w:t>
      </w:r>
      <w:r w:rsidRPr="0036451C">
        <w:rPr>
          <w:color w:val="000000" w:themeColor="text1"/>
          <w:shd w:val="clear" w:color="auto" w:fill="FFFFFF"/>
          <w:lang w:val="es-CO"/>
        </w:rPr>
        <w:t xml:space="preserve"> debe estudiarse caso a caso</w:t>
      </w:r>
      <w:r w:rsidRPr="0036451C">
        <w:rPr>
          <w:rStyle w:val="Refdenotaalpie"/>
          <w:bCs/>
          <w:color w:val="000000" w:themeColor="text1"/>
          <w:lang w:val="es-CO"/>
        </w:rPr>
        <w:footnoteReference w:id="69"/>
      </w:r>
      <w:r w:rsidRPr="0036451C">
        <w:rPr>
          <w:color w:val="000000" w:themeColor="text1"/>
          <w:shd w:val="clear" w:color="auto" w:fill="FFFFFF"/>
          <w:lang w:val="es-CO"/>
        </w:rPr>
        <w:t xml:space="preserve"> </w:t>
      </w:r>
      <w:r w:rsidR="00251391" w:rsidRPr="0036451C">
        <w:rPr>
          <w:color w:val="000000" w:themeColor="text1"/>
          <w:shd w:val="clear" w:color="auto" w:fill="FFFFFF"/>
          <w:lang w:val="es-CO"/>
        </w:rPr>
        <w:t xml:space="preserve">y </w:t>
      </w:r>
      <w:r w:rsidRPr="0036451C">
        <w:rPr>
          <w:color w:val="000000" w:themeColor="text1"/>
          <w:shd w:val="clear" w:color="auto" w:fill="FFFFFF"/>
          <w:lang w:val="es-CO"/>
        </w:rPr>
        <w:t xml:space="preserve">a la luz de las falencias que </w:t>
      </w:r>
      <w:r w:rsidR="00251391" w:rsidRPr="0036451C">
        <w:rPr>
          <w:color w:val="000000" w:themeColor="text1"/>
          <w:shd w:val="clear" w:color="auto" w:fill="FFFFFF"/>
          <w:lang w:val="es-CO"/>
        </w:rPr>
        <w:t xml:space="preserve">éste </w:t>
      </w:r>
      <w:r w:rsidRPr="0036451C">
        <w:rPr>
          <w:color w:val="000000" w:themeColor="text1"/>
          <w:shd w:val="clear" w:color="auto" w:fill="FFFFFF"/>
          <w:lang w:val="es-CO"/>
        </w:rPr>
        <w:t xml:space="preserve">ha presentado en la resolución de los casos que se tramitan por esa vía. En </w:t>
      </w:r>
      <w:r w:rsidRPr="0036451C">
        <w:rPr>
          <w:color w:val="000000" w:themeColor="text1"/>
          <w:shd w:val="clear" w:color="auto" w:fill="FFFFFF"/>
          <w:lang w:val="es-CO"/>
        </w:rPr>
        <w:lastRenderedPageBreak/>
        <w:t>diversas sentencias</w:t>
      </w:r>
      <w:r w:rsidR="00251391" w:rsidRPr="0036451C">
        <w:rPr>
          <w:color w:val="000000" w:themeColor="text1"/>
          <w:shd w:val="clear" w:color="auto" w:fill="FFFFFF"/>
          <w:lang w:val="es-CO"/>
        </w:rPr>
        <w:t>,</w:t>
      </w:r>
      <w:r w:rsidRPr="0036451C">
        <w:rPr>
          <w:color w:val="000000" w:themeColor="text1"/>
          <w:shd w:val="clear" w:color="auto" w:fill="FFFFFF"/>
          <w:lang w:val="es-CO"/>
        </w:rPr>
        <w:t xml:space="preserve"> esta Corte ha recordado que la Superintendencia Nacional de Salud no cuenta con el personal necesario para hacer frente a las múltiples peticiones que presentan los usuarios del </w:t>
      </w:r>
      <w:r w:rsidR="00251391" w:rsidRPr="0036451C">
        <w:rPr>
          <w:color w:val="000000" w:themeColor="text1"/>
          <w:shd w:val="clear" w:color="auto" w:fill="FFFFFF"/>
          <w:lang w:val="es-CO"/>
        </w:rPr>
        <w:t>S</w:t>
      </w:r>
      <w:r w:rsidRPr="0036451C">
        <w:rPr>
          <w:color w:val="000000" w:themeColor="text1"/>
          <w:shd w:val="clear" w:color="auto" w:fill="FFFFFF"/>
          <w:lang w:val="es-CO"/>
        </w:rPr>
        <w:t xml:space="preserve">istema de </w:t>
      </w:r>
      <w:r w:rsidR="00251391" w:rsidRPr="0036451C">
        <w:rPr>
          <w:color w:val="000000" w:themeColor="text1"/>
          <w:shd w:val="clear" w:color="auto" w:fill="FFFFFF"/>
          <w:lang w:val="es-CO"/>
        </w:rPr>
        <w:t>Segu</w:t>
      </w:r>
      <w:r w:rsidRPr="0036451C">
        <w:rPr>
          <w:color w:val="000000" w:themeColor="text1"/>
          <w:shd w:val="clear" w:color="auto" w:fill="FFFFFF"/>
          <w:lang w:val="es-CO"/>
        </w:rPr>
        <w:t xml:space="preserve">ridad </w:t>
      </w:r>
      <w:r w:rsidR="00251391" w:rsidRPr="0036451C">
        <w:rPr>
          <w:color w:val="000000" w:themeColor="text1"/>
          <w:shd w:val="clear" w:color="auto" w:fill="FFFFFF"/>
          <w:lang w:val="es-CO"/>
        </w:rPr>
        <w:t>S</w:t>
      </w:r>
      <w:r w:rsidRPr="0036451C">
        <w:rPr>
          <w:color w:val="000000" w:themeColor="text1"/>
          <w:shd w:val="clear" w:color="auto" w:fill="FFFFFF"/>
          <w:lang w:val="es-CO"/>
        </w:rPr>
        <w:t xml:space="preserve">ocial en </w:t>
      </w:r>
      <w:r w:rsidR="00251391" w:rsidRPr="0036451C">
        <w:rPr>
          <w:color w:val="000000" w:themeColor="text1"/>
          <w:shd w:val="clear" w:color="auto" w:fill="FFFFFF"/>
          <w:lang w:val="es-CO"/>
        </w:rPr>
        <w:t>S</w:t>
      </w:r>
      <w:r w:rsidRPr="0036451C">
        <w:rPr>
          <w:color w:val="000000" w:themeColor="text1"/>
          <w:shd w:val="clear" w:color="auto" w:fill="FFFFFF"/>
          <w:lang w:val="es-CO"/>
        </w:rPr>
        <w:t>alud.</w:t>
      </w:r>
      <w:r w:rsidRPr="0036451C">
        <w:rPr>
          <w:rStyle w:val="Refdenotaalpie"/>
          <w:bCs/>
          <w:color w:val="000000" w:themeColor="text1"/>
          <w:lang w:val="es-CO"/>
        </w:rPr>
        <w:footnoteReference w:id="70"/>
      </w:r>
      <w:r w:rsidRPr="0036451C">
        <w:rPr>
          <w:bCs/>
          <w:color w:val="000000" w:themeColor="text1"/>
          <w:lang w:val="es-CO"/>
        </w:rPr>
        <w:t xml:space="preserve"> También ha advertido,</w:t>
      </w:r>
      <w:r w:rsidR="0081653E" w:rsidRPr="0036451C">
        <w:rPr>
          <w:bCs/>
          <w:color w:val="000000" w:themeColor="text1"/>
          <w:lang w:val="es-CO"/>
        </w:rPr>
        <w:t xml:space="preserve"> </w:t>
      </w:r>
      <w:r w:rsidR="003E5895" w:rsidRPr="0036451C">
        <w:rPr>
          <w:bCs/>
          <w:color w:val="000000" w:themeColor="text1"/>
          <w:lang w:val="es-CO"/>
        </w:rPr>
        <w:t xml:space="preserve">en </w:t>
      </w:r>
      <w:r w:rsidR="0081653E" w:rsidRPr="0036451C">
        <w:rPr>
          <w:bCs/>
          <w:color w:val="000000" w:themeColor="text1"/>
          <w:lang w:val="es-CO"/>
        </w:rPr>
        <w:t>sentencias como la</w:t>
      </w:r>
      <w:r w:rsidRPr="0036451C">
        <w:rPr>
          <w:bCs/>
          <w:color w:val="000000" w:themeColor="text1"/>
          <w:lang w:val="es-CO"/>
        </w:rPr>
        <w:t xml:space="preserve"> </w:t>
      </w:r>
      <w:r w:rsidR="003E5895" w:rsidRPr="0036451C">
        <w:rPr>
          <w:bCs/>
          <w:color w:val="000000" w:themeColor="text1"/>
          <w:lang w:val="es-CO"/>
        </w:rPr>
        <w:t>SU-508 de 2020 y</w:t>
      </w:r>
      <w:r w:rsidRPr="0036451C">
        <w:rPr>
          <w:bCs/>
          <w:color w:val="000000" w:themeColor="text1"/>
          <w:lang w:val="es-CO"/>
        </w:rPr>
        <w:t xml:space="preserve"> T-338 de 2021, que este medio jurisdiccional cuenta con serios problemas dado que en su regulación no se establece: </w:t>
      </w:r>
      <w:r w:rsidRPr="0036451C">
        <w:rPr>
          <w:bCs/>
          <w:i/>
          <w:iCs/>
          <w:color w:val="000000" w:themeColor="text1"/>
          <w:lang w:val="es-CO"/>
        </w:rPr>
        <w:t>“(i) el término para proferir la decisión de segunda instancia;</w:t>
      </w:r>
      <w:r w:rsidR="003E5895" w:rsidRPr="0036451C">
        <w:rPr>
          <w:rStyle w:val="Refdenotaalpie"/>
          <w:bCs/>
          <w:i/>
          <w:iCs/>
          <w:color w:val="000000" w:themeColor="text1"/>
          <w:lang w:val="es-CO"/>
        </w:rPr>
        <w:footnoteReference w:id="71"/>
      </w:r>
      <w:r w:rsidRPr="0036451C">
        <w:rPr>
          <w:bCs/>
          <w:i/>
          <w:iCs/>
          <w:color w:val="000000" w:themeColor="text1"/>
          <w:lang w:val="es-CO"/>
        </w:rPr>
        <w:t xml:space="preserve"> (</w:t>
      </w:r>
      <w:proofErr w:type="spellStart"/>
      <w:r w:rsidRPr="0036451C">
        <w:rPr>
          <w:bCs/>
          <w:i/>
          <w:iCs/>
          <w:color w:val="000000" w:themeColor="text1"/>
          <w:lang w:val="es-CO"/>
        </w:rPr>
        <w:t>ii</w:t>
      </w:r>
      <w:proofErr w:type="spellEnd"/>
      <w:r w:rsidRPr="0036451C">
        <w:rPr>
          <w:bCs/>
          <w:i/>
          <w:iCs/>
          <w:color w:val="000000" w:themeColor="text1"/>
          <w:lang w:val="es-CO"/>
        </w:rPr>
        <w:t>) el efecto de la impugnación; (</w:t>
      </w:r>
      <w:proofErr w:type="spellStart"/>
      <w:r w:rsidRPr="0036451C">
        <w:rPr>
          <w:bCs/>
          <w:i/>
          <w:iCs/>
          <w:color w:val="000000" w:themeColor="text1"/>
          <w:lang w:val="es-CO"/>
        </w:rPr>
        <w:t>iii</w:t>
      </w:r>
      <w:proofErr w:type="spellEnd"/>
      <w:r w:rsidRPr="0036451C">
        <w:rPr>
          <w:bCs/>
          <w:i/>
          <w:iCs/>
          <w:color w:val="000000" w:themeColor="text1"/>
          <w:lang w:val="es-CO"/>
        </w:rPr>
        <w:t>) las garantías para el cumplimiento de la decisión; (</w:t>
      </w:r>
      <w:proofErr w:type="spellStart"/>
      <w:r w:rsidRPr="0036451C">
        <w:rPr>
          <w:bCs/>
          <w:i/>
          <w:iCs/>
          <w:color w:val="000000" w:themeColor="text1"/>
          <w:lang w:val="es-CO"/>
        </w:rPr>
        <w:t>iv</w:t>
      </w:r>
      <w:proofErr w:type="spellEnd"/>
      <w:r w:rsidRPr="0036451C">
        <w:rPr>
          <w:bCs/>
          <w:i/>
          <w:iCs/>
          <w:color w:val="000000" w:themeColor="text1"/>
          <w:lang w:val="es-CO"/>
        </w:rPr>
        <w:t>) qué sucede cuando la EPS no responde o lo hace parcialmente; (v) ni el procedimiento de la agencia oficiosa en estos casos</w:t>
      </w:r>
      <w:r w:rsidRPr="0036451C">
        <w:rPr>
          <w:bCs/>
          <w:color w:val="000000" w:themeColor="text1"/>
          <w:lang w:val="es-CO"/>
        </w:rPr>
        <w:t>.”</w:t>
      </w:r>
      <w:r w:rsidRPr="0036451C">
        <w:rPr>
          <w:rStyle w:val="Refdenotaalpie"/>
          <w:bCs/>
          <w:color w:val="000000" w:themeColor="text1"/>
          <w:lang w:val="es-CO"/>
        </w:rPr>
        <w:footnoteReference w:id="72"/>
      </w:r>
      <w:r w:rsidRPr="0036451C">
        <w:rPr>
          <w:i/>
          <w:color w:val="000000" w:themeColor="text1"/>
          <w:shd w:val="clear" w:color="auto" w:fill="FFFFFF"/>
          <w:lang w:val="es-CO"/>
        </w:rPr>
        <w:t xml:space="preserve"> </w:t>
      </w:r>
      <w:r w:rsidR="001A1B73" w:rsidRPr="0036451C">
        <w:rPr>
          <w:iCs/>
          <w:color w:val="000000" w:themeColor="text1"/>
          <w:shd w:val="clear" w:color="auto" w:fill="FFFFFF"/>
          <w:lang w:val="es-CO"/>
        </w:rPr>
        <w:t>D</w:t>
      </w:r>
      <w:r w:rsidR="00402DD8" w:rsidRPr="0036451C">
        <w:rPr>
          <w:iCs/>
          <w:color w:val="000000" w:themeColor="text1"/>
          <w:shd w:val="clear" w:color="auto" w:fill="FFFFFF"/>
          <w:lang w:val="es-CO"/>
        </w:rPr>
        <w:t>e manera reciente</w:t>
      </w:r>
      <w:r w:rsidR="00F43CED" w:rsidRPr="0036451C">
        <w:rPr>
          <w:iCs/>
          <w:color w:val="000000" w:themeColor="text1"/>
          <w:shd w:val="clear" w:color="auto" w:fill="FFFFFF"/>
          <w:lang w:val="es-CO"/>
        </w:rPr>
        <w:t xml:space="preserve"> esta Corporación ha </w:t>
      </w:r>
      <w:r w:rsidR="00402DD8" w:rsidRPr="0036451C">
        <w:rPr>
          <w:iCs/>
          <w:color w:val="000000" w:themeColor="text1"/>
          <w:shd w:val="clear" w:color="auto" w:fill="FFFFFF"/>
          <w:lang w:val="es-CO"/>
        </w:rPr>
        <w:t>observado</w:t>
      </w:r>
      <w:r w:rsidR="00F43CED" w:rsidRPr="0036451C">
        <w:rPr>
          <w:iCs/>
          <w:color w:val="000000" w:themeColor="text1"/>
          <w:shd w:val="clear" w:color="auto" w:fill="FFFFFF"/>
          <w:lang w:val="es-CO"/>
        </w:rPr>
        <w:t xml:space="preserve"> que </w:t>
      </w:r>
      <w:r w:rsidR="00450A2C" w:rsidRPr="0036451C">
        <w:rPr>
          <w:iCs/>
          <w:color w:val="000000" w:themeColor="text1"/>
          <w:shd w:val="clear" w:color="auto" w:fill="FFFFFF"/>
          <w:lang w:val="es-CO"/>
        </w:rPr>
        <w:t>las falencias identificadas</w:t>
      </w:r>
      <w:r w:rsidR="00670FDF" w:rsidRPr="0036451C">
        <w:rPr>
          <w:iCs/>
          <w:color w:val="000000" w:themeColor="text1"/>
          <w:shd w:val="clear" w:color="auto" w:fill="FFFFFF"/>
          <w:lang w:val="es-CO"/>
        </w:rPr>
        <w:t xml:space="preserve"> en este mecanismo “</w:t>
      </w:r>
      <w:r w:rsidR="00670FDF" w:rsidRPr="0036451C">
        <w:rPr>
          <w:i/>
          <w:iCs/>
          <w:color w:val="000000"/>
          <w:sz w:val="27"/>
          <w:szCs w:val="27"/>
          <w:shd w:val="clear" w:color="auto" w:fill="FFFFFF"/>
        </w:rPr>
        <w:t>no han sido superadas y que la Superintendencia, de acuerdo con sus propios informes de gestión, continúa en mora al punto de que tarda más de un año en resolver las solicitudes que le son presentadas, a pesar de que deberían ser resueltas en veinte días”.</w:t>
      </w:r>
      <w:r w:rsidR="00670FDF" w:rsidRPr="0036451C">
        <w:rPr>
          <w:rStyle w:val="Refdenotaalpie"/>
          <w:color w:val="000000"/>
          <w:sz w:val="27"/>
          <w:szCs w:val="27"/>
          <w:shd w:val="clear" w:color="auto" w:fill="FFFFFF"/>
        </w:rPr>
        <w:footnoteReference w:id="73"/>
      </w:r>
      <w:r w:rsidR="005D1F03" w:rsidRPr="0036451C">
        <w:rPr>
          <w:iCs/>
          <w:color w:val="000000" w:themeColor="text1"/>
          <w:shd w:val="clear" w:color="auto" w:fill="FFFFFF"/>
          <w:lang w:val="es-CO"/>
        </w:rPr>
        <w:t>A</w:t>
      </w:r>
      <w:r w:rsidRPr="0036451C">
        <w:rPr>
          <w:bCs/>
          <w:color w:val="000000" w:themeColor="text1"/>
          <w:lang w:val="es-CO"/>
        </w:rPr>
        <w:t xml:space="preserve">tendiendo </w:t>
      </w:r>
      <w:r w:rsidR="003E5895" w:rsidRPr="0036451C">
        <w:rPr>
          <w:bCs/>
          <w:color w:val="000000" w:themeColor="text1"/>
          <w:lang w:val="es-CO"/>
        </w:rPr>
        <w:t xml:space="preserve">a </w:t>
      </w:r>
      <w:r w:rsidRPr="0036451C">
        <w:rPr>
          <w:bCs/>
          <w:color w:val="000000" w:themeColor="text1"/>
          <w:lang w:val="es-CO"/>
        </w:rPr>
        <w:t xml:space="preserve">tales circunstancias, </w:t>
      </w:r>
      <w:r w:rsidR="00F32B13" w:rsidRPr="0036451C">
        <w:rPr>
          <w:bCs/>
          <w:color w:val="000000" w:themeColor="text1"/>
          <w:lang w:val="es-CO"/>
        </w:rPr>
        <w:t xml:space="preserve">es posible concluir que </w:t>
      </w:r>
      <w:r w:rsidRPr="0036451C">
        <w:rPr>
          <w:bCs/>
          <w:color w:val="000000" w:themeColor="text1"/>
          <w:lang w:val="es-CO"/>
        </w:rPr>
        <w:t>el recurso jurisdiccional mencionado no es idóneo ni eficaz para</w:t>
      </w:r>
      <w:r w:rsidR="00947B11" w:rsidRPr="0036451C">
        <w:rPr>
          <w:bCs/>
          <w:color w:val="000000" w:themeColor="text1"/>
          <w:lang w:val="es-CO"/>
        </w:rPr>
        <w:t xml:space="preserve"> </w:t>
      </w:r>
      <w:r w:rsidRPr="0036451C">
        <w:rPr>
          <w:bCs/>
          <w:color w:val="000000" w:themeColor="text1"/>
          <w:lang w:val="es-CO"/>
        </w:rPr>
        <w:t xml:space="preserve">resolver </w:t>
      </w:r>
      <w:r w:rsidR="00052B4E" w:rsidRPr="0036451C">
        <w:rPr>
          <w:bCs/>
          <w:color w:val="000000" w:themeColor="text1"/>
          <w:lang w:val="es-CO"/>
        </w:rPr>
        <w:t xml:space="preserve">con </w:t>
      </w:r>
      <w:r w:rsidRPr="0036451C">
        <w:rPr>
          <w:bCs/>
          <w:color w:val="000000" w:themeColor="text1"/>
          <w:lang w:val="es-CO"/>
        </w:rPr>
        <w:t xml:space="preserve">prontitud </w:t>
      </w:r>
      <w:r w:rsidR="00052B4E" w:rsidRPr="0036451C">
        <w:rPr>
          <w:bCs/>
          <w:color w:val="000000" w:themeColor="text1"/>
          <w:lang w:val="es-CO"/>
        </w:rPr>
        <w:t xml:space="preserve">las solicitudes </w:t>
      </w:r>
      <w:r w:rsidR="00920DCD" w:rsidRPr="0036451C">
        <w:rPr>
          <w:bCs/>
          <w:color w:val="000000" w:themeColor="text1"/>
          <w:lang w:val="es-CO"/>
        </w:rPr>
        <w:t>que pretenden</w:t>
      </w:r>
      <w:r w:rsidRPr="0036451C">
        <w:rPr>
          <w:bCs/>
          <w:color w:val="000000" w:themeColor="text1"/>
          <w:lang w:val="es-CO"/>
        </w:rPr>
        <w:t xml:space="preserve"> la protección del derecho fundamental a la salud.</w:t>
      </w:r>
      <w:r w:rsidR="003E5895" w:rsidRPr="0036451C">
        <w:rPr>
          <w:rStyle w:val="Refdenotaalpie"/>
          <w:bCs/>
          <w:color w:val="000000" w:themeColor="text1"/>
          <w:lang w:val="es-CO"/>
        </w:rPr>
        <w:footnoteReference w:id="74"/>
      </w:r>
    </w:p>
    <w:p w14:paraId="66A08081" w14:textId="77777777" w:rsidR="004D6861" w:rsidRPr="0036451C" w:rsidRDefault="004D6861" w:rsidP="00D17E9B">
      <w:pPr>
        <w:shd w:val="clear" w:color="auto" w:fill="FFFFFF"/>
        <w:tabs>
          <w:tab w:val="num" w:pos="720"/>
        </w:tabs>
        <w:overflowPunct w:val="0"/>
        <w:autoSpaceDE w:val="0"/>
        <w:autoSpaceDN w:val="0"/>
        <w:adjustRightInd w:val="0"/>
        <w:ind w:right="20"/>
        <w:textAlignment w:val="baseline"/>
        <w:rPr>
          <w:i/>
          <w:color w:val="000000" w:themeColor="text1"/>
          <w:u w:val="single"/>
          <w:shd w:val="clear" w:color="auto" w:fill="FFFFFF"/>
          <w:lang w:val="es-CO"/>
        </w:rPr>
      </w:pPr>
    </w:p>
    <w:p w14:paraId="52D80FC3" w14:textId="4D64AA8C" w:rsidR="00D17E9B" w:rsidRPr="0036451C" w:rsidRDefault="00D17E9B" w:rsidP="00D17E9B">
      <w:pPr>
        <w:pStyle w:val="Prrafodelista"/>
        <w:numPr>
          <w:ilvl w:val="0"/>
          <w:numId w:val="1"/>
        </w:numPr>
        <w:shd w:val="clear" w:color="auto" w:fill="FFFFFF"/>
        <w:tabs>
          <w:tab w:val="num" w:pos="720"/>
        </w:tabs>
        <w:overflowPunct w:val="0"/>
        <w:autoSpaceDE w:val="0"/>
        <w:autoSpaceDN w:val="0"/>
        <w:adjustRightInd w:val="0"/>
        <w:ind w:left="0" w:right="20" w:firstLine="0"/>
        <w:textAlignment w:val="baseline"/>
        <w:rPr>
          <w:i/>
          <w:color w:val="000000" w:themeColor="text1"/>
          <w:u w:val="single"/>
          <w:shd w:val="clear" w:color="auto" w:fill="FFFFFF"/>
          <w:lang w:val="es-CO"/>
        </w:rPr>
      </w:pPr>
      <w:r w:rsidRPr="0036451C">
        <w:rPr>
          <w:iCs/>
          <w:color w:val="000000" w:themeColor="text1"/>
          <w:shd w:val="clear" w:color="auto" w:fill="FFFFFF"/>
          <w:lang w:val="es-CO"/>
        </w:rPr>
        <w:t xml:space="preserve">Además de las razones asociadas a la congestión y la consecuente mora en la decisión de los asuntos puestos a disposición de la Superintendencia de Salud, la jurisprudencia constitucional ha </w:t>
      </w:r>
      <w:r w:rsidR="000E2A8D" w:rsidRPr="0036451C">
        <w:rPr>
          <w:iCs/>
          <w:color w:val="000000" w:themeColor="text1"/>
          <w:shd w:val="clear" w:color="auto" w:fill="FFFFFF"/>
          <w:lang w:val="es-CO"/>
        </w:rPr>
        <w:t>resaltado que el análisis de la idoneidad y</w:t>
      </w:r>
      <w:r w:rsidR="002C3F3D" w:rsidRPr="0036451C">
        <w:rPr>
          <w:iCs/>
          <w:color w:val="000000" w:themeColor="text1"/>
          <w:shd w:val="clear" w:color="auto" w:fill="FFFFFF"/>
          <w:lang w:val="es-CO"/>
        </w:rPr>
        <w:t xml:space="preserve"> </w:t>
      </w:r>
      <w:r w:rsidR="000E2A8D" w:rsidRPr="0036451C">
        <w:rPr>
          <w:iCs/>
          <w:color w:val="000000" w:themeColor="text1"/>
          <w:shd w:val="clear" w:color="auto" w:fill="FFFFFF"/>
          <w:lang w:val="es-CO"/>
        </w:rPr>
        <w:t xml:space="preserve">eficacia del mecanismo jurisdiccional ante la Superintendencia </w:t>
      </w:r>
      <w:r w:rsidR="002C3F3D" w:rsidRPr="0036451C">
        <w:rPr>
          <w:iCs/>
          <w:color w:val="000000" w:themeColor="text1"/>
          <w:shd w:val="clear" w:color="auto" w:fill="FFFFFF"/>
          <w:lang w:val="es-CO"/>
        </w:rPr>
        <w:t xml:space="preserve">debe considerar las circunstancias particulares de casa caso concreto. </w:t>
      </w:r>
      <w:r w:rsidR="00F91F50" w:rsidRPr="0036451C">
        <w:rPr>
          <w:iCs/>
          <w:color w:val="000000" w:themeColor="text1"/>
          <w:shd w:val="clear" w:color="auto" w:fill="FFFFFF"/>
          <w:lang w:val="es-CO"/>
        </w:rPr>
        <w:t>P</w:t>
      </w:r>
      <w:r w:rsidR="00EA3E5F" w:rsidRPr="0036451C">
        <w:rPr>
          <w:iCs/>
          <w:color w:val="000000" w:themeColor="text1"/>
          <w:shd w:val="clear" w:color="auto" w:fill="FFFFFF"/>
          <w:lang w:val="es-CO"/>
        </w:rPr>
        <w:t xml:space="preserve">or ejemplo, </w:t>
      </w:r>
      <w:r w:rsidR="00F91F50" w:rsidRPr="0036451C">
        <w:rPr>
          <w:iCs/>
          <w:color w:val="000000" w:themeColor="text1"/>
          <w:shd w:val="clear" w:color="auto" w:fill="FFFFFF"/>
          <w:lang w:val="es-CO"/>
        </w:rPr>
        <w:t>considerando si en el caso</w:t>
      </w:r>
      <w:r w:rsidRPr="0036451C">
        <w:rPr>
          <w:iCs/>
          <w:color w:val="000000" w:themeColor="text1"/>
          <w:shd w:val="clear" w:color="auto" w:fill="FFFFFF"/>
          <w:lang w:val="es-CO"/>
        </w:rPr>
        <w:t xml:space="preserve">: </w:t>
      </w:r>
      <w:r w:rsidRPr="0036451C">
        <w:rPr>
          <w:i/>
          <w:color w:val="000000" w:themeColor="text1"/>
          <w:shd w:val="clear" w:color="auto" w:fill="FFFFFF"/>
          <w:lang w:val="es-CO"/>
        </w:rPr>
        <w:t xml:space="preserve">(i) </w:t>
      </w:r>
      <w:r w:rsidRPr="0036451C">
        <w:rPr>
          <w:iCs/>
          <w:color w:val="000000" w:themeColor="text1"/>
          <w:shd w:val="clear" w:color="auto" w:fill="FFFFFF"/>
          <w:lang w:val="es-CO"/>
        </w:rPr>
        <w:t>e</w:t>
      </w:r>
      <w:r w:rsidRPr="0036451C">
        <w:rPr>
          <w:color w:val="000000" w:themeColor="text1"/>
          <w:lang w:val="es-CO" w:eastAsia="es-ES_tradnl"/>
        </w:rPr>
        <w:t>xist</w:t>
      </w:r>
      <w:r w:rsidR="00F91F50" w:rsidRPr="0036451C">
        <w:rPr>
          <w:color w:val="000000" w:themeColor="text1"/>
          <w:lang w:val="es-CO" w:eastAsia="es-ES_tradnl"/>
        </w:rPr>
        <w:t>e</w:t>
      </w:r>
      <w:r w:rsidRPr="0036451C">
        <w:rPr>
          <w:color w:val="000000" w:themeColor="text1"/>
          <w:lang w:val="es-CO" w:eastAsia="es-ES_tradnl"/>
        </w:rPr>
        <w:t xml:space="preserve"> riesgo para la vida, la salud o la integridad de las personas; </w:t>
      </w:r>
      <w:r w:rsidRPr="0036451C">
        <w:rPr>
          <w:i/>
          <w:iCs/>
          <w:color w:val="000000" w:themeColor="text1"/>
          <w:lang w:val="es-CO" w:eastAsia="es-ES_tradnl"/>
        </w:rPr>
        <w:t>(</w:t>
      </w:r>
      <w:proofErr w:type="spellStart"/>
      <w:r w:rsidRPr="0036451C">
        <w:rPr>
          <w:i/>
          <w:iCs/>
          <w:color w:val="000000" w:themeColor="text1"/>
          <w:lang w:val="es-CO" w:eastAsia="es-ES_tradnl"/>
        </w:rPr>
        <w:t>ii</w:t>
      </w:r>
      <w:proofErr w:type="spellEnd"/>
      <w:r w:rsidRPr="0036451C">
        <w:rPr>
          <w:i/>
          <w:iCs/>
          <w:color w:val="000000" w:themeColor="text1"/>
          <w:lang w:val="es-CO" w:eastAsia="es-ES_tradnl"/>
        </w:rPr>
        <w:t xml:space="preserve">) </w:t>
      </w:r>
      <w:r w:rsidRPr="0036451C">
        <w:rPr>
          <w:color w:val="000000" w:themeColor="text1"/>
          <w:lang w:val="es-CO" w:eastAsia="es-ES_tradnl"/>
        </w:rPr>
        <w:t>los peticionarios o afectados se encuentr</w:t>
      </w:r>
      <w:r w:rsidR="00F91F50" w:rsidRPr="0036451C">
        <w:rPr>
          <w:color w:val="000000" w:themeColor="text1"/>
          <w:lang w:val="es-CO" w:eastAsia="es-ES_tradnl"/>
        </w:rPr>
        <w:t>a</w:t>
      </w:r>
      <w:r w:rsidRPr="0036451C">
        <w:rPr>
          <w:color w:val="000000" w:themeColor="text1"/>
          <w:lang w:val="es-CO" w:eastAsia="es-ES_tradnl"/>
        </w:rPr>
        <w:t xml:space="preserve">n en situación de vulnerabilidad, debilidad manifiesta o </w:t>
      </w:r>
      <w:r w:rsidR="00F91F50" w:rsidRPr="0036451C">
        <w:rPr>
          <w:color w:val="000000" w:themeColor="text1"/>
          <w:lang w:val="es-CO" w:eastAsia="es-ES_tradnl"/>
        </w:rPr>
        <w:t>son</w:t>
      </w:r>
      <w:r w:rsidRPr="0036451C">
        <w:rPr>
          <w:color w:val="000000" w:themeColor="text1"/>
          <w:lang w:val="es-CO" w:eastAsia="es-ES_tradnl"/>
        </w:rPr>
        <w:t xml:space="preserve"> sujetos de especial protección constitucional; </w:t>
      </w:r>
      <w:r w:rsidRPr="0036451C">
        <w:rPr>
          <w:i/>
          <w:iCs/>
          <w:color w:val="000000" w:themeColor="text1"/>
          <w:lang w:val="es-CO" w:eastAsia="es-ES_tradnl"/>
        </w:rPr>
        <w:t>(</w:t>
      </w:r>
      <w:proofErr w:type="spellStart"/>
      <w:r w:rsidRPr="0036451C">
        <w:rPr>
          <w:i/>
          <w:iCs/>
          <w:color w:val="000000" w:themeColor="text1"/>
          <w:lang w:val="es-CO" w:eastAsia="es-ES_tradnl"/>
        </w:rPr>
        <w:t>iii</w:t>
      </w:r>
      <w:proofErr w:type="spellEnd"/>
      <w:r w:rsidRPr="0036451C">
        <w:rPr>
          <w:i/>
          <w:iCs/>
          <w:color w:val="000000" w:themeColor="text1"/>
          <w:lang w:val="es-CO" w:eastAsia="es-ES_tradnl"/>
        </w:rPr>
        <w:t xml:space="preserve">) </w:t>
      </w:r>
      <w:r w:rsidRPr="0036451C">
        <w:rPr>
          <w:color w:val="000000" w:themeColor="text1"/>
          <w:lang w:val="es-CO" w:eastAsia="es-ES_tradnl"/>
        </w:rPr>
        <w:t>se configur</w:t>
      </w:r>
      <w:r w:rsidR="00F91F50" w:rsidRPr="0036451C">
        <w:rPr>
          <w:color w:val="000000" w:themeColor="text1"/>
          <w:lang w:val="es-CO" w:eastAsia="es-ES_tradnl"/>
        </w:rPr>
        <w:t>a</w:t>
      </w:r>
      <w:r w:rsidRPr="0036451C">
        <w:rPr>
          <w:color w:val="000000" w:themeColor="text1"/>
          <w:lang w:val="es-CO" w:eastAsia="es-ES_tradnl"/>
        </w:rPr>
        <w:t xml:space="preserve"> una situación de urgencia que haga indispensable la intervención del juez constitucional </w:t>
      </w:r>
      <w:r w:rsidRPr="0036451C">
        <w:rPr>
          <w:color w:val="000000" w:themeColor="text1"/>
          <w:lang w:val="es-CO" w:eastAsia="es-ES_tradnl"/>
        </w:rPr>
        <w:lastRenderedPageBreak/>
        <w:t xml:space="preserve">y </w:t>
      </w:r>
      <w:r w:rsidRPr="0036451C">
        <w:rPr>
          <w:i/>
          <w:iCs/>
          <w:color w:val="000000" w:themeColor="text1"/>
          <w:lang w:val="es-CO" w:eastAsia="es-ES_tradnl"/>
        </w:rPr>
        <w:t>(</w:t>
      </w:r>
      <w:proofErr w:type="spellStart"/>
      <w:r w:rsidRPr="0036451C">
        <w:rPr>
          <w:i/>
          <w:iCs/>
          <w:color w:val="000000" w:themeColor="text1"/>
          <w:lang w:val="es-CO" w:eastAsia="es-ES_tradnl"/>
        </w:rPr>
        <w:t>iv</w:t>
      </w:r>
      <w:proofErr w:type="spellEnd"/>
      <w:r w:rsidRPr="0036451C">
        <w:rPr>
          <w:i/>
          <w:iCs/>
          <w:color w:val="000000" w:themeColor="text1"/>
          <w:lang w:val="es-CO" w:eastAsia="es-ES_tradnl"/>
        </w:rPr>
        <w:t xml:space="preserve">) </w:t>
      </w:r>
      <w:r w:rsidRPr="0036451C">
        <w:rPr>
          <w:color w:val="000000" w:themeColor="text1"/>
          <w:lang w:val="es-CO" w:eastAsia="es-ES_tradnl"/>
        </w:rPr>
        <w:t>se trat</w:t>
      </w:r>
      <w:r w:rsidR="00F91F50" w:rsidRPr="0036451C">
        <w:rPr>
          <w:color w:val="000000" w:themeColor="text1"/>
          <w:lang w:val="es-CO" w:eastAsia="es-ES_tradnl"/>
        </w:rPr>
        <w:t>a</w:t>
      </w:r>
      <w:r w:rsidRPr="0036451C">
        <w:rPr>
          <w:color w:val="000000" w:themeColor="text1"/>
          <w:lang w:val="es-CO" w:eastAsia="es-ES_tradnl"/>
        </w:rPr>
        <w:t xml:space="preserve"> de personas que no pueden acceder a las sedes de la Superintendencia de Salud ni adelantar el procedimiento a través de internet.</w:t>
      </w:r>
      <w:r w:rsidRPr="0036451C">
        <w:rPr>
          <w:rStyle w:val="Refdenotaalpie"/>
          <w:color w:val="000000" w:themeColor="text1"/>
          <w:lang w:val="es-CO" w:eastAsia="es-ES_tradnl"/>
        </w:rPr>
        <w:footnoteReference w:id="75"/>
      </w:r>
    </w:p>
    <w:p w14:paraId="77FA19A3" w14:textId="77777777" w:rsidR="000E4F48" w:rsidRPr="0036451C" w:rsidRDefault="000E4F48" w:rsidP="000E4F48">
      <w:pPr>
        <w:pStyle w:val="Prrafodelista"/>
        <w:rPr>
          <w:i/>
          <w:color w:val="000000" w:themeColor="text1"/>
          <w:u w:val="single"/>
          <w:shd w:val="clear" w:color="auto" w:fill="FFFFFF"/>
          <w:lang w:val="es-CO"/>
        </w:rPr>
      </w:pPr>
    </w:p>
    <w:p w14:paraId="7E8CBB4B" w14:textId="266F6333" w:rsidR="000E4F48" w:rsidRPr="0036451C" w:rsidRDefault="000E4F48" w:rsidP="000E4F48">
      <w:pPr>
        <w:pStyle w:val="Prrafodelista"/>
        <w:numPr>
          <w:ilvl w:val="0"/>
          <w:numId w:val="1"/>
        </w:numPr>
        <w:shd w:val="clear" w:color="auto" w:fill="FFFFFF"/>
        <w:tabs>
          <w:tab w:val="num" w:pos="720"/>
        </w:tabs>
        <w:overflowPunct w:val="0"/>
        <w:autoSpaceDE w:val="0"/>
        <w:autoSpaceDN w:val="0"/>
        <w:adjustRightInd w:val="0"/>
        <w:ind w:left="0" w:right="2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A su turno, la jurisprudencia constitucional ha sostenido que las personas </w:t>
      </w:r>
      <w:r w:rsidRPr="0036451C">
        <w:rPr>
          <w:i/>
          <w:color w:val="000000" w:themeColor="text1"/>
          <w:shd w:val="clear" w:color="auto" w:fill="FFFFFF"/>
          <w:lang w:val="es-CO"/>
        </w:rPr>
        <w:t xml:space="preserve">trans </w:t>
      </w:r>
      <w:r w:rsidRPr="0036451C">
        <w:rPr>
          <w:iCs/>
          <w:color w:val="000000" w:themeColor="text1"/>
          <w:shd w:val="clear" w:color="auto" w:fill="FFFFFF"/>
          <w:lang w:val="es-CO"/>
        </w:rPr>
        <w:t xml:space="preserve">son sujetos de especial protección constitucional, por lo que al analizar la idoneidad y eficacia de otros medios de defensa judicial se deben tener en cuenta las condiciones de vulnerabilidad que enfrenta esta población con ocasión de la discriminación sistemática de la que ha sido objeto históricamente. En consecuencia, ha sostenido que la acción de tutela es procedente como medio principal y definitivo cuando los hechos que motivan el amparo evidencian, </w:t>
      </w:r>
      <w:r w:rsidRPr="0036451C">
        <w:rPr>
          <w:i/>
          <w:color w:val="000000" w:themeColor="text1"/>
          <w:shd w:val="clear" w:color="auto" w:fill="FFFFFF"/>
          <w:lang w:val="es-CO"/>
        </w:rPr>
        <w:t xml:space="preserve">prima facie, </w:t>
      </w:r>
      <w:r w:rsidRPr="0036451C">
        <w:rPr>
          <w:iCs/>
          <w:color w:val="000000" w:themeColor="text1"/>
          <w:shd w:val="clear" w:color="auto" w:fill="FFFFFF"/>
          <w:lang w:val="es-CO"/>
        </w:rPr>
        <w:t xml:space="preserve">la existencia de prácticas discriminatorias de la administración que limitan el acceso y goce efectivo de sus derechos fundamentales. En palabras de la Corte, </w:t>
      </w:r>
      <w:r w:rsidRPr="0036451C">
        <w:rPr>
          <w:i/>
          <w:color w:val="000000" w:themeColor="text1"/>
          <w:shd w:val="clear" w:color="auto" w:fill="FFFFFF"/>
          <w:lang w:val="es-CO"/>
        </w:rPr>
        <w:t xml:space="preserve">“la afectación a los derechos de estos sujetos de especial protección que podría producirse mientras el medio ordinario se resuelve, habilitan la procedencia de la tutela con el objeto de brindar una protección suficientemente expedita de sus garantías </w:t>
      </w:r>
      <w:proofErr w:type="spellStart"/>
      <w:r w:rsidRPr="0036451C">
        <w:rPr>
          <w:i/>
          <w:color w:val="000000" w:themeColor="text1"/>
          <w:shd w:val="clear" w:color="auto" w:fill="FFFFFF"/>
          <w:lang w:val="es-CO"/>
        </w:rPr>
        <w:t>iusfundamentales</w:t>
      </w:r>
      <w:proofErr w:type="spellEnd"/>
      <w:r w:rsidRPr="0036451C">
        <w:rPr>
          <w:i/>
          <w:color w:val="000000" w:themeColor="text1"/>
          <w:shd w:val="clear" w:color="auto" w:fill="FFFFFF"/>
          <w:lang w:val="es-CO"/>
        </w:rPr>
        <w:t>.”</w:t>
      </w:r>
      <w:r w:rsidRPr="0036451C">
        <w:rPr>
          <w:rStyle w:val="Refdenotaalpie"/>
          <w:i/>
          <w:color w:val="000000" w:themeColor="text1"/>
          <w:shd w:val="clear" w:color="auto" w:fill="FFFFFF"/>
          <w:lang w:val="es-CO"/>
        </w:rPr>
        <w:footnoteReference w:id="76"/>
      </w:r>
    </w:p>
    <w:p w14:paraId="45591563" w14:textId="77777777" w:rsidR="009D4033" w:rsidRPr="0036451C" w:rsidRDefault="009D4033" w:rsidP="009D4033">
      <w:pPr>
        <w:pStyle w:val="Prrafodelista"/>
        <w:overflowPunct w:val="0"/>
        <w:autoSpaceDE w:val="0"/>
        <w:autoSpaceDN w:val="0"/>
        <w:adjustRightInd w:val="0"/>
        <w:ind w:left="0"/>
        <w:textAlignment w:val="baseline"/>
        <w:rPr>
          <w:iCs/>
          <w:color w:val="000000" w:themeColor="text1"/>
          <w:shd w:val="clear" w:color="auto" w:fill="FFFFFF"/>
          <w:lang w:val="es-CO"/>
        </w:rPr>
      </w:pPr>
    </w:p>
    <w:p w14:paraId="64E1FFCC" w14:textId="6A062A20" w:rsidR="003D0EDF" w:rsidRPr="0036451C" w:rsidRDefault="0027244E" w:rsidP="00B12729">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A criterio de esta Sala de Revisión</w:t>
      </w:r>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el requisito de subsidiariedad se cumple en este caso. Sobre el particular, esta Corporación se permite concluir </w:t>
      </w:r>
      <w:proofErr w:type="gramStart"/>
      <w:r w:rsidRPr="0036451C">
        <w:rPr>
          <w:iCs/>
          <w:color w:val="000000" w:themeColor="text1"/>
          <w:shd w:val="clear" w:color="auto" w:fill="FFFFFF"/>
          <w:lang w:val="es-CO"/>
        </w:rPr>
        <w:t>que</w:t>
      </w:r>
      <w:proofErr w:type="gramEnd"/>
      <w:r w:rsidR="00D17E9B" w:rsidRPr="0036451C">
        <w:rPr>
          <w:iCs/>
          <w:color w:val="000000" w:themeColor="text1"/>
          <w:shd w:val="clear" w:color="auto" w:fill="FFFFFF"/>
          <w:lang w:val="es-CO"/>
        </w:rPr>
        <w:t xml:space="preserve"> si bien está a disposición de la accionante acudir a la Superintendencia de Salud para solicitar la realización del procedimiento de </w:t>
      </w:r>
      <w:r w:rsidR="00D17E9B" w:rsidRPr="0036451C">
        <w:rPr>
          <w:i/>
          <w:color w:val="000000" w:themeColor="text1"/>
          <w:shd w:val="clear" w:color="auto" w:fill="FFFFFF"/>
          <w:lang w:val="es-CO"/>
        </w:rPr>
        <w:t xml:space="preserve">reconstrucción de mama </w:t>
      </w:r>
      <w:r w:rsidR="00D17E9B" w:rsidRPr="0036451C">
        <w:rPr>
          <w:i/>
          <w:iCs/>
          <w:color w:val="000000" w:themeColor="text1"/>
          <w:lang w:val="es-CO"/>
        </w:rPr>
        <w:t xml:space="preserve">bilateral con dispositivo, </w:t>
      </w:r>
      <w:r w:rsidR="00251391" w:rsidRPr="0036451C">
        <w:rPr>
          <w:color w:val="000000" w:themeColor="text1"/>
          <w:lang w:val="es-CO"/>
        </w:rPr>
        <w:t xml:space="preserve">lo cierto es que </w:t>
      </w:r>
      <w:r w:rsidR="00D17E9B" w:rsidRPr="0036451C">
        <w:rPr>
          <w:color w:val="000000" w:themeColor="text1"/>
          <w:lang w:val="es-CO"/>
        </w:rPr>
        <w:t xml:space="preserve">dicho mecanismo no es idóneo ni eficaz para </w:t>
      </w:r>
      <w:r w:rsidR="00D17E9B" w:rsidRPr="0036451C">
        <w:rPr>
          <w:iCs/>
          <w:color w:val="000000" w:themeColor="text1"/>
          <w:shd w:val="clear" w:color="auto" w:fill="FFFFFF"/>
          <w:lang w:val="es-CO"/>
        </w:rPr>
        <w:t>la garantía de sus derechos fundamentales</w:t>
      </w:r>
      <w:r w:rsidR="00B12729" w:rsidRPr="0036451C">
        <w:rPr>
          <w:iCs/>
          <w:color w:val="000000" w:themeColor="text1"/>
          <w:shd w:val="clear" w:color="auto" w:fill="FFFFFF"/>
          <w:lang w:val="es-CO"/>
        </w:rPr>
        <w:t xml:space="preserve">. </w:t>
      </w:r>
      <w:r w:rsidR="00EE43B6" w:rsidRPr="0036451C">
        <w:rPr>
          <w:iCs/>
          <w:color w:val="000000" w:themeColor="text1"/>
          <w:shd w:val="clear" w:color="auto" w:fill="FFFFFF"/>
          <w:lang w:val="es-CO"/>
        </w:rPr>
        <w:t>Primero</w:t>
      </w:r>
      <w:r w:rsidR="00B12729" w:rsidRPr="0036451C">
        <w:rPr>
          <w:iCs/>
          <w:color w:val="000000" w:themeColor="text1"/>
          <w:shd w:val="clear" w:color="auto" w:fill="FFFFFF"/>
          <w:lang w:val="es-CO"/>
        </w:rPr>
        <w:t>, porque atendiendo a las circunstancias en las que se encuentra la accionante, la controversia planteada va más allá de la garantía del derecho fundamental a la salud e involucra la garantía del derecho fundamental a la identidad de género, lo que a su vez tiene un impacto en su vida y en su entorno, social, económico y afectivo.</w:t>
      </w:r>
      <w:r w:rsidR="00EE43B6" w:rsidRPr="0036451C">
        <w:rPr>
          <w:iCs/>
          <w:color w:val="000000" w:themeColor="text1"/>
          <w:shd w:val="clear" w:color="auto" w:fill="FFFFFF"/>
          <w:lang w:val="es-CO"/>
        </w:rPr>
        <w:t xml:space="preserve"> Segundo,</w:t>
      </w:r>
      <w:r w:rsidR="00AF2E37" w:rsidRPr="0036451C">
        <w:rPr>
          <w:iCs/>
          <w:color w:val="000000" w:themeColor="text1"/>
          <w:shd w:val="clear" w:color="auto" w:fill="FFFFFF"/>
          <w:lang w:val="es-CO"/>
        </w:rPr>
        <w:t xml:space="preserve"> porque dadas las afectaciones psicológicas que tiene la accionante </w:t>
      </w:r>
      <w:r w:rsidR="00EF0E31" w:rsidRPr="0036451C">
        <w:rPr>
          <w:iCs/>
          <w:color w:val="000000" w:themeColor="text1"/>
          <w:shd w:val="clear" w:color="auto" w:fill="FFFFFF"/>
          <w:lang w:val="es-CO"/>
        </w:rPr>
        <w:t xml:space="preserve">y que el tratamiento de </w:t>
      </w:r>
      <w:r w:rsidR="00EF0E31" w:rsidRPr="0036451C">
        <w:rPr>
          <w:i/>
          <w:color w:val="000000" w:themeColor="text1"/>
          <w:shd w:val="clear" w:color="auto" w:fill="FFFFFF"/>
          <w:lang w:val="es-CO"/>
        </w:rPr>
        <w:t xml:space="preserve">feminización </w:t>
      </w:r>
      <w:r w:rsidR="00EF0E31" w:rsidRPr="0036451C">
        <w:rPr>
          <w:iCs/>
          <w:color w:val="000000" w:themeColor="text1"/>
          <w:shd w:val="clear" w:color="auto" w:fill="FFFFFF"/>
          <w:lang w:val="es-CO"/>
        </w:rPr>
        <w:t xml:space="preserve">ya fue iniciado, </w:t>
      </w:r>
      <w:r w:rsidR="00B54ACF" w:rsidRPr="0036451C">
        <w:rPr>
          <w:iCs/>
          <w:color w:val="000000" w:themeColor="text1"/>
          <w:shd w:val="clear" w:color="auto" w:fill="FFFFFF"/>
          <w:lang w:val="es-CO"/>
        </w:rPr>
        <w:t>la controversia debe resolverse con prontitud ante las posibles implicaciones que pueda generar en su salud mental</w:t>
      </w:r>
      <w:r w:rsidR="00C866D9" w:rsidRPr="0036451C">
        <w:rPr>
          <w:iCs/>
          <w:color w:val="000000" w:themeColor="text1"/>
          <w:shd w:val="clear" w:color="auto" w:fill="FFFFFF"/>
          <w:lang w:val="es-CO"/>
        </w:rPr>
        <w:t>. Tercero</w:t>
      </w:r>
      <w:r w:rsidR="00B54ACF" w:rsidRPr="0036451C">
        <w:rPr>
          <w:iCs/>
          <w:color w:val="000000" w:themeColor="text1"/>
          <w:shd w:val="clear" w:color="auto" w:fill="FFFFFF"/>
          <w:lang w:val="es-CO"/>
        </w:rPr>
        <w:t xml:space="preserve"> y de manera complementaria, </w:t>
      </w:r>
      <w:r w:rsidR="00B12729" w:rsidRPr="0036451C">
        <w:rPr>
          <w:iCs/>
          <w:color w:val="000000" w:themeColor="text1"/>
          <w:shd w:val="clear" w:color="auto" w:fill="FFFFFF"/>
          <w:lang w:val="es-CO"/>
        </w:rPr>
        <w:t xml:space="preserve">porque </w:t>
      </w:r>
      <w:r w:rsidR="00D17E9B" w:rsidRPr="0036451C">
        <w:rPr>
          <w:iCs/>
          <w:color w:val="000000" w:themeColor="text1"/>
          <w:shd w:val="clear" w:color="auto" w:fill="FFFFFF"/>
          <w:lang w:val="es-CO"/>
        </w:rPr>
        <w:t xml:space="preserve">la accionante </w:t>
      </w:r>
      <w:r w:rsidR="00B12729" w:rsidRPr="0036451C">
        <w:rPr>
          <w:iCs/>
          <w:color w:val="000000" w:themeColor="text1"/>
          <w:shd w:val="clear" w:color="auto" w:fill="FFFFFF"/>
          <w:lang w:val="es-CO"/>
        </w:rPr>
        <w:t xml:space="preserve">es una persona </w:t>
      </w:r>
      <w:r w:rsidR="00B12729" w:rsidRPr="0036451C">
        <w:rPr>
          <w:i/>
          <w:color w:val="000000" w:themeColor="text1"/>
          <w:shd w:val="clear" w:color="auto" w:fill="FFFFFF"/>
          <w:lang w:val="es-CO"/>
        </w:rPr>
        <w:t xml:space="preserve">transexual </w:t>
      </w:r>
      <w:proofErr w:type="gramStart"/>
      <w:r w:rsidR="00B12729" w:rsidRPr="0036451C">
        <w:rPr>
          <w:iCs/>
          <w:color w:val="000000" w:themeColor="text1"/>
          <w:shd w:val="clear" w:color="auto" w:fill="FFFFFF"/>
          <w:lang w:val="es-CO"/>
        </w:rPr>
        <w:t>que</w:t>
      </w:r>
      <w:proofErr w:type="gramEnd"/>
      <w:r w:rsidR="00B12729" w:rsidRPr="0036451C">
        <w:rPr>
          <w:iCs/>
          <w:color w:val="000000" w:themeColor="text1"/>
          <w:shd w:val="clear" w:color="auto" w:fill="FFFFFF"/>
          <w:lang w:val="es-CO"/>
        </w:rPr>
        <w:t xml:space="preserve"> por su condición de salud y su diagnóstico de disforia de género, está en situación de especial vulnerabilidad y merece una especial protección constitucional.</w:t>
      </w:r>
    </w:p>
    <w:p w14:paraId="7E5A4C85" w14:textId="77777777" w:rsidR="0027244E" w:rsidRPr="0036451C" w:rsidRDefault="0027244E" w:rsidP="00D17E9B">
      <w:pPr>
        <w:rPr>
          <w:iCs/>
          <w:color w:val="000000" w:themeColor="text1"/>
          <w:shd w:val="clear" w:color="auto" w:fill="FFFFFF"/>
          <w:lang w:val="es-CO"/>
        </w:rPr>
      </w:pPr>
    </w:p>
    <w:p w14:paraId="6936784F" w14:textId="2B03BE37" w:rsidR="0027244E" w:rsidRPr="0036451C" w:rsidRDefault="0027244E" w:rsidP="00D34A8A">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Previo a continuar con el análisis de fondo, esta Sala se pronunciará sobre </w:t>
      </w:r>
      <w:r w:rsidR="000B47BD" w:rsidRPr="0036451C">
        <w:rPr>
          <w:iCs/>
          <w:color w:val="000000" w:themeColor="text1"/>
          <w:shd w:val="clear" w:color="auto" w:fill="FFFFFF"/>
          <w:lang w:val="es-CO"/>
        </w:rPr>
        <w:t xml:space="preserve">si existe </w:t>
      </w:r>
      <w:r w:rsidR="00D17E9B" w:rsidRPr="0036451C">
        <w:rPr>
          <w:iCs/>
          <w:color w:val="000000" w:themeColor="text1"/>
          <w:shd w:val="clear" w:color="auto" w:fill="FFFFFF"/>
          <w:lang w:val="es-CO"/>
        </w:rPr>
        <w:t xml:space="preserve">cosa juzgada </w:t>
      </w:r>
      <w:r w:rsidR="000B47BD" w:rsidRPr="0036451C">
        <w:rPr>
          <w:iCs/>
          <w:color w:val="000000" w:themeColor="text1"/>
          <w:shd w:val="clear" w:color="auto" w:fill="FFFFFF"/>
          <w:lang w:val="es-CO"/>
        </w:rPr>
        <w:t>constitucional</w:t>
      </w:r>
      <w:r w:rsidR="00D17E9B" w:rsidRPr="0036451C">
        <w:rPr>
          <w:iCs/>
          <w:color w:val="000000" w:themeColor="text1"/>
          <w:shd w:val="clear" w:color="auto" w:fill="FFFFFF"/>
          <w:lang w:val="es-CO"/>
        </w:rPr>
        <w:t>, en atención a que la accionante ya había presentado dos acciones de tutela anteriores</w:t>
      </w:r>
      <w:r w:rsidR="000B47BD" w:rsidRPr="0036451C">
        <w:rPr>
          <w:iCs/>
          <w:color w:val="000000" w:themeColor="text1"/>
          <w:shd w:val="clear" w:color="auto" w:fill="FFFFFF"/>
          <w:lang w:val="es-CO"/>
        </w:rPr>
        <w:t xml:space="preserve">; una en el 2023 ante el Juzgado Doce de Pequeñas Causas y Competencia Múltiple </w:t>
      </w:r>
      <w:r w:rsidR="00562ACF" w:rsidRPr="0036451C">
        <w:rPr>
          <w:iCs/>
          <w:color w:val="000000" w:themeColor="text1"/>
          <w:shd w:val="clear" w:color="auto" w:fill="FFFFFF"/>
          <w:lang w:val="es-CO"/>
        </w:rPr>
        <w:t>d</w:t>
      </w:r>
      <w:r w:rsidR="000B47BD" w:rsidRPr="0036451C">
        <w:rPr>
          <w:iCs/>
          <w:color w:val="000000" w:themeColor="text1"/>
          <w:shd w:val="clear" w:color="auto" w:fill="FFFFFF"/>
          <w:lang w:val="es-CO"/>
        </w:rPr>
        <w:t xml:space="preserve">e </w:t>
      </w:r>
      <w:r w:rsidR="00AD6E4A" w:rsidRPr="0036451C">
        <w:rPr>
          <w:i/>
          <w:color w:val="000000" w:themeColor="text1"/>
          <w:shd w:val="clear" w:color="auto" w:fill="FFFFFF"/>
          <w:lang w:val="es-CO"/>
        </w:rPr>
        <w:t>Valparaíso</w:t>
      </w:r>
      <w:r w:rsidR="000B47BD" w:rsidRPr="0036451C">
        <w:rPr>
          <w:iCs/>
          <w:color w:val="000000" w:themeColor="text1"/>
          <w:shd w:val="clear" w:color="auto" w:fill="FFFFFF"/>
          <w:lang w:val="es-CO"/>
        </w:rPr>
        <w:t xml:space="preserve"> y otra en el 2024 ante el Juzgado 4 Penal Municipal con Funciones de Conocimiento de </w:t>
      </w:r>
      <w:r w:rsidR="00FD29CC" w:rsidRPr="0036451C">
        <w:rPr>
          <w:i/>
          <w:color w:val="000000" w:themeColor="text1"/>
          <w:shd w:val="clear" w:color="auto" w:fill="FFFFFF"/>
          <w:lang w:val="es-CO"/>
        </w:rPr>
        <w:t>Valparaíso</w:t>
      </w:r>
      <w:r w:rsidR="00FD29CC" w:rsidRPr="0036451C">
        <w:rPr>
          <w:iCs/>
          <w:color w:val="000000" w:themeColor="text1"/>
          <w:shd w:val="clear" w:color="auto" w:fill="FFFFFF"/>
          <w:lang w:val="es-CO"/>
        </w:rPr>
        <w:t xml:space="preserve"> </w:t>
      </w:r>
      <w:r w:rsidR="000B47BD" w:rsidRPr="0036451C">
        <w:rPr>
          <w:iCs/>
          <w:color w:val="000000" w:themeColor="text1"/>
          <w:shd w:val="clear" w:color="auto" w:fill="FFFFFF"/>
          <w:lang w:val="es-CO"/>
        </w:rPr>
        <w:t>(</w:t>
      </w:r>
      <w:r w:rsidR="000B47BD" w:rsidRPr="0036451C">
        <w:rPr>
          <w:i/>
          <w:color w:val="000000" w:themeColor="text1"/>
          <w:shd w:val="clear" w:color="auto" w:fill="FFFFFF"/>
          <w:lang w:val="es-CO"/>
        </w:rPr>
        <w:t xml:space="preserve">supra </w:t>
      </w:r>
      <w:r w:rsidR="000B47BD" w:rsidRPr="0036451C">
        <w:rPr>
          <w:iCs/>
          <w:color w:val="000000" w:themeColor="text1"/>
          <w:shd w:val="clear" w:color="auto" w:fill="FFFFFF"/>
          <w:lang w:val="es-CO"/>
        </w:rPr>
        <w:lastRenderedPageBreak/>
        <w:t>2</w:t>
      </w:r>
      <w:r w:rsidR="00251391" w:rsidRPr="0036451C">
        <w:rPr>
          <w:iCs/>
          <w:color w:val="000000" w:themeColor="text1"/>
          <w:shd w:val="clear" w:color="auto" w:fill="FFFFFF"/>
          <w:lang w:val="es-CO"/>
        </w:rPr>
        <w:t>7</w:t>
      </w:r>
      <w:r w:rsidR="000B47BD" w:rsidRPr="0036451C">
        <w:rPr>
          <w:iCs/>
          <w:color w:val="000000" w:themeColor="text1"/>
          <w:shd w:val="clear" w:color="auto" w:fill="FFFFFF"/>
          <w:lang w:val="es-CO"/>
        </w:rPr>
        <w:t xml:space="preserve">). Esta </w:t>
      </w:r>
      <w:r w:rsidRPr="0036451C">
        <w:rPr>
          <w:iCs/>
          <w:color w:val="000000" w:themeColor="text1"/>
          <w:shd w:val="clear" w:color="auto" w:fill="FFFFFF"/>
          <w:lang w:val="es-CO"/>
        </w:rPr>
        <w:t xml:space="preserve">Corporación determinará si hay lugar a declarar configurado el mencionado fenómeno o si, por el contrario, </w:t>
      </w:r>
      <w:r w:rsidR="000B47BD" w:rsidRPr="0036451C">
        <w:rPr>
          <w:iCs/>
          <w:color w:val="000000" w:themeColor="text1"/>
          <w:shd w:val="clear" w:color="auto" w:fill="FFFFFF"/>
          <w:lang w:val="es-CO"/>
        </w:rPr>
        <w:t>procede un</w:t>
      </w:r>
      <w:r w:rsidRPr="0036451C">
        <w:rPr>
          <w:iCs/>
          <w:color w:val="000000" w:themeColor="text1"/>
          <w:shd w:val="clear" w:color="auto" w:fill="FFFFFF"/>
          <w:lang w:val="es-CO"/>
        </w:rPr>
        <w:t xml:space="preserve"> análisis de fondo</w:t>
      </w:r>
      <w:r w:rsidR="000B47BD" w:rsidRPr="0036451C">
        <w:rPr>
          <w:iCs/>
          <w:color w:val="000000" w:themeColor="text1"/>
          <w:shd w:val="clear" w:color="auto" w:fill="FFFFFF"/>
          <w:lang w:val="es-CO"/>
        </w:rPr>
        <w:t>.</w:t>
      </w:r>
    </w:p>
    <w:p w14:paraId="29D8B250" w14:textId="69B2616A" w:rsidR="00B5654B" w:rsidRPr="0036451C" w:rsidRDefault="00B5654B" w:rsidP="0027244E">
      <w:pPr>
        <w:tabs>
          <w:tab w:val="num" w:pos="720"/>
        </w:tabs>
        <w:overflowPunct w:val="0"/>
        <w:autoSpaceDE w:val="0"/>
        <w:autoSpaceDN w:val="0"/>
        <w:adjustRightInd w:val="0"/>
        <w:textAlignment w:val="baseline"/>
        <w:rPr>
          <w:iCs/>
          <w:color w:val="000000" w:themeColor="text1"/>
          <w:shd w:val="clear" w:color="auto" w:fill="FFFFFF"/>
          <w:lang w:val="es-CO"/>
        </w:rPr>
      </w:pPr>
    </w:p>
    <w:p w14:paraId="6043DC60" w14:textId="77777777" w:rsidR="000B47BD" w:rsidRPr="0036451C" w:rsidRDefault="000B47BD" w:rsidP="0027244E">
      <w:pPr>
        <w:tabs>
          <w:tab w:val="num" w:pos="720"/>
        </w:tabs>
        <w:overflowPunct w:val="0"/>
        <w:autoSpaceDE w:val="0"/>
        <w:autoSpaceDN w:val="0"/>
        <w:adjustRightInd w:val="0"/>
        <w:textAlignment w:val="baseline"/>
        <w:rPr>
          <w:iCs/>
          <w:color w:val="000000" w:themeColor="text1"/>
          <w:shd w:val="clear" w:color="auto" w:fill="FFFFFF"/>
          <w:lang w:val="es-CO"/>
        </w:rPr>
      </w:pPr>
    </w:p>
    <w:p w14:paraId="3AC2B0F9" w14:textId="50E374AC" w:rsidR="0027244E" w:rsidRPr="0036451C" w:rsidRDefault="0027244E" w:rsidP="009D4033">
      <w:pPr>
        <w:pStyle w:val="Prrafodelista"/>
        <w:numPr>
          <w:ilvl w:val="0"/>
          <w:numId w:val="3"/>
        </w:numPr>
        <w:ind w:left="360"/>
        <w:jc w:val="left"/>
        <w:rPr>
          <w:b/>
          <w:bCs/>
          <w:color w:val="000000" w:themeColor="text1"/>
          <w:lang w:val="es-CO"/>
        </w:rPr>
      </w:pPr>
      <w:r w:rsidRPr="0036451C">
        <w:rPr>
          <w:b/>
          <w:bCs/>
          <w:color w:val="000000" w:themeColor="text1"/>
          <w:lang w:val="es-CO"/>
        </w:rPr>
        <w:t xml:space="preserve">Cuestión previa. </w:t>
      </w:r>
      <w:r w:rsidR="005C6D48" w:rsidRPr="0036451C">
        <w:rPr>
          <w:b/>
          <w:bCs/>
          <w:color w:val="000000" w:themeColor="text1"/>
          <w:lang w:val="es-CO"/>
        </w:rPr>
        <w:t xml:space="preserve">Cosa juzgada </w:t>
      </w:r>
      <w:r w:rsidR="000B47BD" w:rsidRPr="0036451C">
        <w:rPr>
          <w:b/>
          <w:bCs/>
          <w:color w:val="000000" w:themeColor="text1"/>
          <w:lang w:val="es-CO"/>
        </w:rPr>
        <w:t>constitucional</w:t>
      </w:r>
    </w:p>
    <w:p w14:paraId="29096165" w14:textId="77777777" w:rsidR="0027244E" w:rsidRPr="0036451C" w:rsidRDefault="0027244E" w:rsidP="0027244E">
      <w:pPr>
        <w:rPr>
          <w:b/>
          <w:bCs/>
          <w:color w:val="000000" w:themeColor="text1"/>
          <w:lang w:val="es-CO"/>
        </w:rPr>
      </w:pPr>
    </w:p>
    <w:p w14:paraId="563D9163" w14:textId="197DA7C6" w:rsidR="000B47BD" w:rsidRPr="0036451C" w:rsidRDefault="000B47BD" w:rsidP="00A40DD2">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i/>
          <w:iCs/>
          <w:color w:val="000000" w:themeColor="text1"/>
          <w:u w:val="single"/>
          <w:lang w:val="es-CO"/>
        </w:rPr>
        <w:t>Cosa juzgada constitucional</w:t>
      </w:r>
      <w:r w:rsidRPr="0036451C">
        <w:rPr>
          <w:i/>
          <w:iCs/>
          <w:color w:val="000000" w:themeColor="text1"/>
          <w:lang w:val="es-CO"/>
        </w:rPr>
        <w:t xml:space="preserve">. </w:t>
      </w:r>
      <w:r w:rsidRPr="0036451C">
        <w:rPr>
          <w:color w:val="000000" w:themeColor="text1"/>
          <w:lang w:val="es-CO"/>
        </w:rPr>
        <w:t xml:space="preserve">El artículo 243 de la Constitución establece que los fallos que dicte la Corte Constitucional en ejercicio de su control jurisdiccional hacen tránsito a cosa juzgada constitucional. </w:t>
      </w:r>
      <w:r w:rsidR="007C7566" w:rsidRPr="0036451C">
        <w:rPr>
          <w:color w:val="000000" w:themeColor="text1"/>
          <w:shd w:val="clear" w:color="auto" w:fill="FFFFFF"/>
          <w:lang w:val="es-CO"/>
        </w:rPr>
        <w:t xml:space="preserve">Por medio de esta figura, ha dicho la Corte, se busca preservar la seguridad jurídica y el derecho fundamental al debido proceso, así como dotar a las providencias judiciales de un valor </w:t>
      </w:r>
      <w:r w:rsidR="007C7566" w:rsidRPr="0036451C">
        <w:rPr>
          <w:i/>
          <w:iCs/>
          <w:color w:val="000000" w:themeColor="text1"/>
          <w:shd w:val="clear" w:color="auto" w:fill="FFFFFF"/>
          <w:lang w:val="es-CO"/>
        </w:rPr>
        <w:t>inmutable</w:t>
      </w:r>
      <w:r w:rsidR="007C7566" w:rsidRPr="0036451C">
        <w:rPr>
          <w:color w:val="000000" w:themeColor="text1"/>
          <w:shd w:val="clear" w:color="auto" w:fill="FFFFFF"/>
          <w:lang w:val="es-CO"/>
        </w:rPr>
        <w:t xml:space="preserve">, </w:t>
      </w:r>
      <w:r w:rsidR="007C7566" w:rsidRPr="0036451C">
        <w:rPr>
          <w:i/>
          <w:iCs/>
          <w:color w:val="000000" w:themeColor="text1"/>
          <w:shd w:val="clear" w:color="auto" w:fill="FFFFFF"/>
          <w:lang w:val="es-CO"/>
        </w:rPr>
        <w:t xml:space="preserve">vinculante </w:t>
      </w:r>
      <w:r w:rsidR="007C7566" w:rsidRPr="0036451C">
        <w:rPr>
          <w:color w:val="000000" w:themeColor="text1"/>
          <w:shd w:val="clear" w:color="auto" w:fill="FFFFFF"/>
          <w:lang w:val="es-CO"/>
        </w:rPr>
        <w:t xml:space="preserve">y </w:t>
      </w:r>
      <w:r w:rsidR="007C7566" w:rsidRPr="0036451C">
        <w:rPr>
          <w:i/>
          <w:iCs/>
          <w:color w:val="000000" w:themeColor="text1"/>
          <w:shd w:val="clear" w:color="auto" w:fill="FFFFFF"/>
          <w:lang w:val="es-CO"/>
        </w:rPr>
        <w:t>definitivo.</w:t>
      </w:r>
      <w:r w:rsidR="007C7566" w:rsidRPr="0036451C">
        <w:rPr>
          <w:rStyle w:val="Refdenotaalpie"/>
          <w:i/>
          <w:iCs/>
          <w:color w:val="000000" w:themeColor="text1"/>
          <w:shd w:val="clear" w:color="auto" w:fill="FFFFFF"/>
          <w:lang w:val="es-CO"/>
        </w:rPr>
        <w:footnoteReference w:id="77"/>
      </w:r>
      <w:r w:rsidR="007C7566" w:rsidRPr="0036451C">
        <w:rPr>
          <w:i/>
          <w:iCs/>
          <w:color w:val="000000" w:themeColor="text1"/>
          <w:shd w:val="clear" w:color="auto" w:fill="FFFFFF"/>
          <w:lang w:val="es-CO"/>
        </w:rPr>
        <w:t xml:space="preserve"> </w:t>
      </w:r>
      <w:r w:rsidR="007C7566" w:rsidRPr="0036451C">
        <w:rPr>
          <w:color w:val="000000" w:themeColor="text1"/>
          <w:lang w:val="es-CO"/>
        </w:rPr>
        <w:t xml:space="preserve">En concordancia con ello, el artículo 37 del Decreto 2591 de 1991 dispone que quien interponga una acción de tutela deberá manifestar, bajo la gravedad de juramento, </w:t>
      </w:r>
      <w:r w:rsidR="007C7566" w:rsidRPr="0036451C">
        <w:rPr>
          <w:i/>
          <w:iCs/>
          <w:color w:val="000000" w:themeColor="text1"/>
          <w:shd w:val="clear" w:color="auto" w:fill="FFFFFF"/>
          <w:lang w:val="es-CO"/>
        </w:rPr>
        <w:t>que no ha presentado otra tutela por los mismos hechos y derechos</w:t>
      </w:r>
      <w:r w:rsidR="007C7566" w:rsidRPr="0036451C">
        <w:rPr>
          <w:color w:val="000000" w:themeColor="text1"/>
          <w:shd w:val="clear" w:color="auto" w:fill="FFFFFF"/>
          <w:lang w:val="es-CO"/>
        </w:rPr>
        <w:t>. Luego, la jurisprudencia constitucional ha reconocido que la acción de tutela también se encuentra sometida a los parámetros de la cosa juzgada.</w:t>
      </w:r>
      <w:r w:rsidR="007C7566" w:rsidRPr="0036451C">
        <w:rPr>
          <w:rStyle w:val="Refdenotaalpie"/>
          <w:color w:val="000000" w:themeColor="text1"/>
          <w:shd w:val="clear" w:color="auto" w:fill="FFFFFF"/>
          <w:lang w:val="es-CO"/>
        </w:rPr>
        <w:t xml:space="preserve"> </w:t>
      </w:r>
      <w:r w:rsidR="007C7566" w:rsidRPr="0036451C">
        <w:rPr>
          <w:rStyle w:val="Refdenotaalpie"/>
          <w:color w:val="000000" w:themeColor="text1"/>
          <w:shd w:val="clear" w:color="auto" w:fill="FFFFFF"/>
          <w:lang w:val="es-CO"/>
        </w:rPr>
        <w:footnoteReference w:id="78"/>
      </w:r>
      <w:r w:rsidR="007C7566" w:rsidRPr="0036451C">
        <w:rPr>
          <w:color w:val="000000" w:themeColor="text1"/>
          <w:shd w:val="clear" w:color="auto" w:fill="FFFFFF"/>
          <w:lang w:val="es-CO"/>
        </w:rPr>
        <w:t xml:space="preserve"> En suma, </w:t>
      </w:r>
      <w:r w:rsidR="007C7566" w:rsidRPr="0036451C">
        <w:rPr>
          <w:i/>
          <w:iCs/>
          <w:color w:val="000000" w:themeColor="text1"/>
          <w:shd w:val="clear" w:color="auto" w:fill="FFFFFF"/>
          <w:lang w:val="es-CO"/>
        </w:rPr>
        <w:t>“le está vedado tanto a los funcionarios judiciales como a las partes y eventualmente a la comunidad volver a entablar el mismo pleito.”</w:t>
      </w:r>
      <w:r w:rsidR="007C7566" w:rsidRPr="0036451C">
        <w:rPr>
          <w:rStyle w:val="Refdenotaalpie"/>
          <w:i/>
          <w:iCs/>
          <w:color w:val="000000" w:themeColor="text1"/>
          <w:shd w:val="clear" w:color="auto" w:fill="FFFFFF"/>
          <w:lang w:val="es-CO"/>
        </w:rPr>
        <w:footnoteReference w:id="79"/>
      </w:r>
    </w:p>
    <w:p w14:paraId="26DC891E" w14:textId="77777777" w:rsidR="007C7566" w:rsidRPr="0036451C" w:rsidRDefault="007C7566" w:rsidP="007C7566">
      <w:pPr>
        <w:tabs>
          <w:tab w:val="num" w:pos="720"/>
        </w:tabs>
        <w:overflowPunct w:val="0"/>
        <w:autoSpaceDE w:val="0"/>
        <w:autoSpaceDN w:val="0"/>
        <w:adjustRightInd w:val="0"/>
        <w:textAlignment w:val="baseline"/>
        <w:rPr>
          <w:color w:val="000000" w:themeColor="text1"/>
          <w:lang w:val="es-CO"/>
        </w:rPr>
      </w:pPr>
    </w:p>
    <w:p w14:paraId="42B56E5C" w14:textId="6248949D" w:rsidR="007C7566" w:rsidRPr="0036451C" w:rsidRDefault="007C7566" w:rsidP="0091250C">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De manera reciente, la jurisprudencia constitucional explicó que el fenómeno de cosa juzgada en los procesos de acciones de tutela se debe estudiar cuando “</w:t>
      </w:r>
      <w:r w:rsidRPr="0036451C">
        <w:rPr>
          <w:i/>
          <w:iCs/>
          <w:color w:val="000000" w:themeColor="text1"/>
          <w:lang w:val="es-CO"/>
        </w:rPr>
        <w:t>se adelanta un nuevo proceso con posterioridad a la ejecutoria de un fallo de tutela y entre ambos hay identidad jurídica de partes, objeto y causa</w:t>
      </w:r>
      <w:r w:rsidRPr="0036451C">
        <w:rPr>
          <w:b/>
          <w:bCs/>
          <w:i/>
          <w:iCs/>
          <w:color w:val="000000" w:themeColor="text1"/>
          <w:lang w:val="es-CO"/>
        </w:rPr>
        <w:t>.</w:t>
      </w:r>
      <w:r w:rsidRPr="0036451C">
        <w:rPr>
          <w:color w:val="000000" w:themeColor="text1"/>
          <w:lang w:val="es-CO"/>
        </w:rPr>
        <w:t>”</w:t>
      </w:r>
      <w:r w:rsidRPr="0036451C">
        <w:rPr>
          <w:rStyle w:val="Refdenotaalpie"/>
          <w:color w:val="000000" w:themeColor="text1"/>
          <w:lang w:val="es-CO"/>
        </w:rPr>
        <w:footnoteReference w:id="80"/>
      </w:r>
      <w:r w:rsidRPr="0036451C">
        <w:rPr>
          <w:color w:val="000000" w:themeColor="text1"/>
          <w:lang w:val="es-CO"/>
        </w:rPr>
        <w:t xml:space="preserve"> En criterio de esta Corporación, existe esta triple identidad cuando hay: </w:t>
      </w:r>
      <w:r w:rsidRPr="0036451C">
        <w:rPr>
          <w:i/>
          <w:iCs/>
          <w:color w:val="000000" w:themeColor="text1"/>
          <w:lang w:val="es-CO"/>
        </w:rPr>
        <w:t xml:space="preserve">(i) identidad de partes, </w:t>
      </w:r>
      <w:r w:rsidRPr="0036451C">
        <w:rPr>
          <w:color w:val="000000" w:themeColor="text1"/>
          <w:lang w:val="es-CO"/>
        </w:rPr>
        <w:t xml:space="preserve">esto es, que las acciones de tutela se hayan presentado por las mismas partes que la decisión que constituye cosa juzgada; </w:t>
      </w:r>
      <w:r w:rsidRPr="0036451C">
        <w:rPr>
          <w:i/>
          <w:iCs/>
          <w:color w:val="000000" w:themeColor="text1"/>
          <w:lang w:val="es-CO"/>
        </w:rPr>
        <w:t>(</w:t>
      </w:r>
      <w:proofErr w:type="spellStart"/>
      <w:r w:rsidRPr="0036451C">
        <w:rPr>
          <w:i/>
          <w:iCs/>
          <w:color w:val="000000" w:themeColor="text1"/>
          <w:lang w:val="es-CO"/>
        </w:rPr>
        <w:t>ii</w:t>
      </w:r>
      <w:proofErr w:type="spellEnd"/>
      <w:r w:rsidRPr="0036451C">
        <w:rPr>
          <w:i/>
          <w:iCs/>
          <w:color w:val="000000" w:themeColor="text1"/>
          <w:lang w:val="es-CO"/>
        </w:rPr>
        <w:t xml:space="preserve">) identidad de causa petendi, </w:t>
      </w:r>
      <w:r w:rsidRPr="0036451C">
        <w:rPr>
          <w:color w:val="000000" w:themeColor="text1"/>
          <w:lang w:val="es-CO"/>
        </w:rPr>
        <w:t xml:space="preserve">es decir, que ambas acciones de tutela se fundamenten en los mismos hechos que le sirven de sustento y </w:t>
      </w:r>
      <w:r w:rsidRPr="0036451C">
        <w:rPr>
          <w:i/>
          <w:iCs/>
          <w:color w:val="000000" w:themeColor="text1"/>
          <w:lang w:val="es-CO"/>
        </w:rPr>
        <w:t>(</w:t>
      </w:r>
      <w:proofErr w:type="spellStart"/>
      <w:r w:rsidRPr="0036451C">
        <w:rPr>
          <w:i/>
          <w:iCs/>
          <w:color w:val="000000" w:themeColor="text1"/>
          <w:lang w:val="es-CO"/>
        </w:rPr>
        <w:t>ii</w:t>
      </w:r>
      <w:proofErr w:type="spellEnd"/>
      <w:r w:rsidRPr="0036451C">
        <w:rPr>
          <w:i/>
          <w:iCs/>
          <w:color w:val="000000" w:themeColor="text1"/>
          <w:lang w:val="es-CO"/>
        </w:rPr>
        <w:t xml:space="preserve">) identidad de objeto, </w:t>
      </w:r>
      <w:r w:rsidRPr="0036451C">
        <w:rPr>
          <w:color w:val="000000" w:themeColor="text1"/>
          <w:lang w:val="es-CO"/>
        </w:rPr>
        <w:t>en otras palabras, que las demandas persigan las mismas pretensiones.</w:t>
      </w:r>
      <w:r w:rsidRPr="0036451C">
        <w:rPr>
          <w:rStyle w:val="Refdenotaalpie"/>
          <w:color w:val="000000" w:themeColor="text1"/>
          <w:lang w:val="es-CO"/>
        </w:rPr>
        <w:footnoteReference w:id="81"/>
      </w:r>
    </w:p>
    <w:p w14:paraId="54C424BD" w14:textId="77777777" w:rsidR="007C7566" w:rsidRPr="0036451C" w:rsidRDefault="007C7566" w:rsidP="007C7566">
      <w:pPr>
        <w:rPr>
          <w:color w:val="000000" w:themeColor="text1"/>
          <w:lang w:val="es-CO"/>
        </w:rPr>
      </w:pPr>
    </w:p>
    <w:p w14:paraId="74C98B07" w14:textId="6220943C" w:rsidR="007C7566" w:rsidRPr="0036451C" w:rsidRDefault="007C7566" w:rsidP="007C7566">
      <w:pPr>
        <w:pStyle w:val="Prrafodelista"/>
        <w:numPr>
          <w:ilvl w:val="0"/>
          <w:numId w:val="1"/>
        </w:numPr>
        <w:tabs>
          <w:tab w:val="num" w:pos="720"/>
        </w:tabs>
        <w:overflowPunct w:val="0"/>
        <w:autoSpaceDE w:val="0"/>
        <w:autoSpaceDN w:val="0"/>
        <w:adjustRightInd w:val="0"/>
        <w:ind w:left="0" w:firstLine="0"/>
        <w:textAlignment w:val="baseline"/>
        <w:rPr>
          <w:color w:val="000000" w:themeColor="text1"/>
          <w:lang w:val="es-CO"/>
        </w:rPr>
      </w:pPr>
      <w:r w:rsidRPr="0036451C">
        <w:rPr>
          <w:color w:val="000000" w:themeColor="text1"/>
          <w:lang w:val="es-CO"/>
        </w:rPr>
        <w:t xml:space="preserve">En suma, el fenómeno de cosa juzgada constitucional se configura cuando existe triple identidad </w:t>
      </w:r>
      <w:r w:rsidRPr="0036451C">
        <w:rPr>
          <w:i/>
          <w:iCs/>
          <w:color w:val="000000" w:themeColor="text1"/>
          <w:lang w:val="es-CO"/>
        </w:rPr>
        <w:t xml:space="preserve">(partes, causa petendi y objeto) </w:t>
      </w:r>
      <w:r w:rsidRPr="0036451C">
        <w:rPr>
          <w:color w:val="000000" w:themeColor="text1"/>
          <w:lang w:val="es-CO"/>
        </w:rPr>
        <w:t>entre dos o más acciones de tutela. Además, si se acredita la existencia de mala fe, habrá temeridad.</w:t>
      </w:r>
      <w:r w:rsidRPr="0036451C">
        <w:rPr>
          <w:rStyle w:val="Refdenotaalpie"/>
          <w:color w:val="000000" w:themeColor="text1"/>
          <w:lang w:val="es-CO"/>
        </w:rPr>
        <w:footnoteReference w:id="82"/>
      </w:r>
      <w:r w:rsidRPr="0036451C">
        <w:rPr>
          <w:color w:val="000000" w:themeColor="text1"/>
          <w:lang w:val="es-CO"/>
        </w:rPr>
        <w:t xml:space="preserve"> </w:t>
      </w:r>
    </w:p>
    <w:p w14:paraId="6A634EAA" w14:textId="77777777" w:rsidR="007C7566" w:rsidRPr="0036451C" w:rsidRDefault="007C7566" w:rsidP="007C7566">
      <w:pPr>
        <w:tabs>
          <w:tab w:val="num" w:pos="720"/>
        </w:tabs>
        <w:overflowPunct w:val="0"/>
        <w:autoSpaceDE w:val="0"/>
        <w:autoSpaceDN w:val="0"/>
        <w:adjustRightInd w:val="0"/>
        <w:textAlignment w:val="baseline"/>
        <w:rPr>
          <w:color w:val="000000" w:themeColor="text1"/>
          <w:lang w:val="es-CO"/>
        </w:rPr>
      </w:pPr>
    </w:p>
    <w:p w14:paraId="248A9ABC" w14:textId="1B8AA0BA" w:rsidR="00325B47" w:rsidRPr="0036451C" w:rsidRDefault="007C7566" w:rsidP="007C7566">
      <w:pPr>
        <w:pStyle w:val="Prrafodelista"/>
        <w:numPr>
          <w:ilvl w:val="0"/>
          <w:numId w:val="1"/>
        </w:numPr>
        <w:tabs>
          <w:tab w:val="num" w:pos="720"/>
        </w:tabs>
        <w:overflowPunct w:val="0"/>
        <w:autoSpaceDE w:val="0"/>
        <w:autoSpaceDN w:val="0"/>
        <w:adjustRightInd w:val="0"/>
        <w:ind w:left="0" w:firstLine="0"/>
        <w:textAlignment w:val="baseline"/>
        <w:rPr>
          <w:color w:val="000000" w:themeColor="text1"/>
          <w:u w:val="single"/>
          <w:lang w:val="es-CO"/>
        </w:rPr>
      </w:pPr>
      <w:r w:rsidRPr="0036451C">
        <w:rPr>
          <w:i/>
          <w:iCs/>
          <w:color w:val="000000" w:themeColor="text1"/>
          <w:u w:val="single"/>
          <w:lang w:val="es-CO"/>
        </w:rPr>
        <w:t>En el caso sub examine, no existe cosa juzgada constitucional</w:t>
      </w:r>
      <w:r w:rsidRPr="0036451C">
        <w:rPr>
          <w:i/>
          <w:iCs/>
          <w:color w:val="000000" w:themeColor="text1"/>
          <w:lang w:val="es-CO"/>
        </w:rPr>
        <w:t xml:space="preserve">. </w:t>
      </w:r>
      <w:r w:rsidRPr="0036451C">
        <w:rPr>
          <w:color w:val="000000" w:themeColor="text1"/>
          <w:lang w:val="es-CO"/>
        </w:rPr>
        <w:t xml:space="preserve">A partir de lo expuesto, la Sala de Revisión constata que en el caso </w:t>
      </w:r>
      <w:r w:rsidRPr="0036451C">
        <w:rPr>
          <w:i/>
          <w:iCs/>
          <w:color w:val="000000" w:themeColor="text1"/>
          <w:lang w:val="es-CO"/>
        </w:rPr>
        <w:t xml:space="preserve">sub examine </w:t>
      </w:r>
      <w:r w:rsidRPr="0036451C">
        <w:rPr>
          <w:color w:val="000000" w:themeColor="text1"/>
          <w:lang w:val="es-CO"/>
        </w:rPr>
        <w:t xml:space="preserve">no se configura el fenómeno de cosa juzgada constitucional. Consultados los dos expedientes de las acciones de tutela interpuestas por la accionante en el 2023 y 2024, se constató que existe </w:t>
      </w:r>
      <w:r w:rsidRPr="0036451C">
        <w:rPr>
          <w:i/>
          <w:iCs/>
          <w:color w:val="000000" w:themeColor="text1"/>
          <w:lang w:val="es-CO"/>
        </w:rPr>
        <w:t xml:space="preserve">identidad de partes; </w:t>
      </w:r>
      <w:r w:rsidRPr="0036451C">
        <w:rPr>
          <w:color w:val="000000" w:themeColor="text1"/>
          <w:lang w:val="es-CO"/>
        </w:rPr>
        <w:t>la accionant</w:t>
      </w:r>
      <w:r w:rsidR="001422E2" w:rsidRPr="0036451C">
        <w:rPr>
          <w:color w:val="000000" w:themeColor="text1"/>
          <w:lang w:val="es-CO"/>
        </w:rPr>
        <w:t>e es</w:t>
      </w:r>
      <w:r w:rsidRPr="0036451C">
        <w:rPr>
          <w:color w:val="000000" w:themeColor="text1"/>
          <w:lang w:val="es-CO"/>
        </w:rPr>
        <w:t xml:space="preserve"> </w:t>
      </w:r>
      <w:r w:rsidR="002967CF" w:rsidRPr="0036451C">
        <w:rPr>
          <w:i/>
          <w:iCs/>
          <w:color w:val="000000" w:themeColor="text1"/>
          <w:lang w:val="es-CO"/>
        </w:rPr>
        <w:t>Jenny</w:t>
      </w:r>
      <w:r w:rsidRPr="0036451C">
        <w:rPr>
          <w:color w:val="000000" w:themeColor="text1"/>
          <w:lang w:val="es-CO"/>
        </w:rPr>
        <w:t xml:space="preserve"> y la entidad accionada es </w:t>
      </w:r>
      <w:r w:rsidR="00AD3E8D" w:rsidRPr="0036451C">
        <w:rPr>
          <w:color w:val="000000" w:themeColor="text1"/>
          <w:lang w:val="es-CO"/>
        </w:rPr>
        <w:t>La EPS</w:t>
      </w:r>
      <w:r w:rsidRPr="0036451C">
        <w:rPr>
          <w:color w:val="000000" w:themeColor="text1"/>
          <w:lang w:val="es-CO"/>
        </w:rPr>
        <w:t xml:space="preserve">. </w:t>
      </w:r>
    </w:p>
    <w:p w14:paraId="745EDE49" w14:textId="77777777" w:rsidR="00325B47" w:rsidRPr="0036451C" w:rsidRDefault="00325B47" w:rsidP="00325B47">
      <w:pPr>
        <w:pStyle w:val="Prrafodelista"/>
        <w:rPr>
          <w:color w:val="000000" w:themeColor="text1"/>
          <w:lang w:val="es-CO"/>
        </w:rPr>
      </w:pPr>
    </w:p>
    <w:p w14:paraId="48313510" w14:textId="77777777" w:rsidR="0076697E" w:rsidRPr="0036451C" w:rsidRDefault="007C7566" w:rsidP="00871300">
      <w:pPr>
        <w:pStyle w:val="Prrafodelista"/>
        <w:numPr>
          <w:ilvl w:val="0"/>
          <w:numId w:val="1"/>
        </w:numPr>
        <w:tabs>
          <w:tab w:val="num" w:pos="720"/>
        </w:tabs>
        <w:overflowPunct w:val="0"/>
        <w:autoSpaceDE w:val="0"/>
        <w:autoSpaceDN w:val="0"/>
        <w:adjustRightInd w:val="0"/>
        <w:ind w:left="0" w:firstLine="0"/>
        <w:textAlignment w:val="baseline"/>
        <w:rPr>
          <w:color w:val="000000" w:themeColor="text1"/>
          <w:u w:val="single"/>
          <w:lang w:val="es-CO"/>
        </w:rPr>
      </w:pPr>
      <w:r w:rsidRPr="0036451C">
        <w:rPr>
          <w:color w:val="000000" w:themeColor="text1"/>
          <w:lang w:val="es-CO"/>
        </w:rPr>
        <w:t xml:space="preserve">No obstante, en lo que respecta a la </w:t>
      </w:r>
      <w:r w:rsidRPr="0036451C">
        <w:rPr>
          <w:i/>
          <w:iCs/>
          <w:color w:val="000000" w:themeColor="text1"/>
          <w:lang w:val="es-CO"/>
        </w:rPr>
        <w:t xml:space="preserve">identidad de objeto </w:t>
      </w:r>
      <w:r w:rsidRPr="0036451C">
        <w:rPr>
          <w:color w:val="000000" w:themeColor="text1"/>
          <w:lang w:val="es-CO"/>
        </w:rPr>
        <w:t xml:space="preserve">y </w:t>
      </w:r>
      <w:r w:rsidRPr="0036451C">
        <w:rPr>
          <w:i/>
          <w:iCs/>
          <w:color w:val="000000" w:themeColor="text1"/>
          <w:lang w:val="es-CO"/>
        </w:rPr>
        <w:t xml:space="preserve">de causa petendi, </w:t>
      </w:r>
      <w:r w:rsidRPr="0036451C">
        <w:rPr>
          <w:color w:val="000000" w:themeColor="text1"/>
          <w:lang w:val="es-CO"/>
        </w:rPr>
        <w:t>se observó que no hay identidad</w:t>
      </w:r>
      <w:r w:rsidR="00EA4E81" w:rsidRPr="0036451C">
        <w:rPr>
          <w:color w:val="000000" w:themeColor="text1"/>
          <w:lang w:val="es-CO"/>
        </w:rPr>
        <w:t xml:space="preserve"> de objeto </w:t>
      </w:r>
      <w:r w:rsidRPr="0036451C">
        <w:rPr>
          <w:color w:val="000000" w:themeColor="text1"/>
          <w:lang w:val="es-CO"/>
        </w:rPr>
        <w:t xml:space="preserve">pues </w:t>
      </w:r>
      <w:r w:rsidR="00EA4E81" w:rsidRPr="0036451C">
        <w:rPr>
          <w:color w:val="000000" w:themeColor="text1"/>
          <w:lang w:val="es-CO"/>
        </w:rPr>
        <w:t>se</w:t>
      </w:r>
      <w:r w:rsidRPr="0036451C">
        <w:rPr>
          <w:color w:val="000000" w:themeColor="text1"/>
          <w:lang w:val="es-CO"/>
        </w:rPr>
        <w:t xml:space="preserve"> solicitó la realización de procedimientos médicos distintos</w:t>
      </w:r>
      <w:r w:rsidR="00325B47" w:rsidRPr="0036451C">
        <w:rPr>
          <w:color w:val="000000" w:themeColor="text1"/>
          <w:lang w:val="es-CO"/>
        </w:rPr>
        <w:t xml:space="preserve">, a saber: </w:t>
      </w:r>
      <w:r w:rsidRPr="0036451C">
        <w:rPr>
          <w:i/>
          <w:iCs/>
          <w:color w:val="000000" w:themeColor="text1"/>
          <w:lang w:val="es-CO"/>
        </w:rPr>
        <w:t xml:space="preserve">(i) </w:t>
      </w:r>
      <w:r w:rsidRPr="0036451C">
        <w:rPr>
          <w:color w:val="000000" w:themeColor="text1"/>
          <w:lang w:val="es-CO"/>
        </w:rPr>
        <w:t xml:space="preserve">En la acción de tutela con número de radicado 2023-0864, solicitó que se le realizara el procedimiento de </w:t>
      </w:r>
      <w:r w:rsidRPr="0036451C">
        <w:rPr>
          <w:i/>
          <w:iCs/>
          <w:color w:val="000000" w:themeColor="text1"/>
          <w:lang w:val="es-CO"/>
        </w:rPr>
        <w:t xml:space="preserve">osteoplastia craneal, genioplastia con fijación interna, osteotomía de rama mandibular vía </w:t>
      </w:r>
      <w:proofErr w:type="spellStart"/>
      <w:r w:rsidRPr="0036451C">
        <w:rPr>
          <w:i/>
          <w:iCs/>
          <w:color w:val="000000" w:themeColor="text1"/>
          <w:lang w:val="es-CO"/>
        </w:rPr>
        <w:t>transmucosa</w:t>
      </w:r>
      <w:proofErr w:type="spellEnd"/>
      <w:r w:rsidRPr="0036451C">
        <w:rPr>
          <w:i/>
          <w:iCs/>
          <w:color w:val="000000" w:themeColor="text1"/>
          <w:lang w:val="es-CO"/>
        </w:rPr>
        <w:t xml:space="preserve"> con fijación interna y </w:t>
      </w:r>
      <w:proofErr w:type="spellStart"/>
      <w:r w:rsidRPr="0036451C">
        <w:rPr>
          <w:i/>
          <w:iCs/>
          <w:color w:val="000000" w:themeColor="text1"/>
          <w:lang w:val="es-CO"/>
        </w:rPr>
        <w:t>cricotirotomía</w:t>
      </w:r>
      <w:proofErr w:type="spellEnd"/>
      <w:r w:rsidRPr="0036451C">
        <w:rPr>
          <w:i/>
          <w:iCs/>
          <w:color w:val="000000" w:themeColor="text1"/>
          <w:lang w:val="es-CO"/>
        </w:rPr>
        <w:t xml:space="preserve"> vía abierta. (</w:t>
      </w:r>
      <w:proofErr w:type="spellStart"/>
      <w:r w:rsidRPr="0036451C">
        <w:rPr>
          <w:i/>
          <w:iCs/>
          <w:color w:val="000000" w:themeColor="text1"/>
          <w:lang w:val="es-CO"/>
        </w:rPr>
        <w:t>ii</w:t>
      </w:r>
      <w:proofErr w:type="spellEnd"/>
      <w:r w:rsidRPr="0036451C">
        <w:rPr>
          <w:i/>
          <w:iCs/>
          <w:color w:val="000000" w:themeColor="text1"/>
          <w:lang w:val="es-CO"/>
        </w:rPr>
        <w:t xml:space="preserve">) </w:t>
      </w:r>
      <w:r w:rsidRPr="0036451C">
        <w:rPr>
          <w:color w:val="000000" w:themeColor="text1"/>
          <w:lang w:val="es-CO"/>
        </w:rPr>
        <w:t xml:space="preserve">En la acción de tutela con radicado 11001-31 09 025 2023-068-01, la realización de una </w:t>
      </w:r>
      <w:r w:rsidRPr="0036451C">
        <w:rPr>
          <w:i/>
          <w:iCs/>
          <w:color w:val="000000" w:themeColor="text1"/>
          <w:lang w:val="es-CO"/>
        </w:rPr>
        <w:t>rinoplastia estética vía abierta</w:t>
      </w:r>
      <w:r w:rsidRPr="0036451C">
        <w:rPr>
          <w:color w:val="000000" w:themeColor="text1"/>
          <w:lang w:val="es-CO"/>
        </w:rPr>
        <w:t xml:space="preserve">. Finalmente, </w:t>
      </w:r>
      <w:r w:rsidRPr="0036451C">
        <w:rPr>
          <w:i/>
          <w:iCs/>
          <w:color w:val="000000" w:themeColor="text1"/>
          <w:lang w:val="es-CO"/>
        </w:rPr>
        <w:t>(</w:t>
      </w:r>
      <w:proofErr w:type="spellStart"/>
      <w:r w:rsidRPr="0036451C">
        <w:rPr>
          <w:i/>
          <w:iCs/>
          <w:color w:val="000000" w:themeColor="text1"/>
          <w:lang w:val="es-CO"/>
        </w:rPr>
        <w:t>iii</w:t>
      </w:r>
      <w:proofErr w:type="spellEnd"/>
      <w:r w:rsidRPr="0036451C">
        <w:rPr>
          <w:i/>
          <w:iCs/>
          <w:color w:val="000000" w:themeColor="text1"/>
          <w:lang w:val="es-CO"/>
        </w:rPr>
        <w:t xml:space="preserve">) </w:t>
      </w:r>
      <w:r w:rsidRPr="0036451C">
        <w:rPr>
          <w:color w:val="000000" w:themeColor="text1"/>
          <w:lang w:val="es-CO"/>
        </w:rPr>
        <w:t xml:space="preserve">en la acción de tutela del caso </w:t>
      </w:r>
      <w:r w:rsidRPr="0036451C">
        <w:rPr>
          <w:i/>
          <w:iCs/>
          <w:color w:val="000000" w:themeColor="text1"/>
          <w:lang w:val="es-CO"/>
        </w:rPr>
        <w:t xml:space="preserve">sub examine, </w:t>
      </w:r>
      <w:r w:rsidRPr="0036451C">
        <w:rPr>
          <w:color w:val="000000" w:themeColor="text1"/>
          <w:lang w:val="es-CO"/>
        </w:rPr>
        <w:t xml:space="preserve">la </w:t>
      </w:r>
      <w:r w:rsidRPr="0036451C">
        <w:rPr>
          <w:rFonts w:eastAsiaTheme="minorHAnsi"/>
          <w:bCs/>
          <w:i/>
          <w:iCs/>
          <w:color w:val="000000" w:themeColor="text1"/>
          <w:lang w:val="es-CO" w:eastAsia="en-US"/>
        </w:rPr>
        <w:t xml:space="preserve">reconstrucción de mama bilateral con dispositivo. </w:t>
      </w:r>
    </w:p>
    <w:p w14:paraId="22CD7125" w14:textId="77777777" w:rsidR="0076697E" w:rsidRPr="0036451C" w:rsidRDefault="0076697E" w:rsidP="0076697E">
      <w:pPr>
        <w:pStyle w:val="Prrafodelista"/>
        <w:rPr>
          <w:rFonts w:eastAsiaTheme="minorHAnsi"/>
          <w:bCs/>
          <w:color w:val="000000" w:themeColor="text1"/>
          <w:lang w:val="es-CO" w:eastAsia="en-US"/>
        </w:rPr>
      </w:pPr>
    </w:p>
    <w:p w14:paraId="00B41ADC" w14:textId="48964711" w:rsidR="0004579E" w:rsidRPr="0036451C" w:rsidRDefault="007C7566" w:rsidP="00871300">
      <w:pPr>
        <w:pStyle w:val="Prrafodelista"/>
        <w:numPr>
          <w:ilvl w:val="0"/>
          <w:numId w:val="1"/>
        </w:numPr>
        <w:tabs>
          <w:tab w:val="num" w:pos="720"/>
        </w:tabs>
        <w:overflowPunct w:val="0"/>
        <w:autoSpaceDE w:val="0"/>
        <w:autoSpaceDN w:val="0"/>
        <w:adjustRightInd w:val="0"/>
        <w:ind w:left="0" w:firstLine="0"/>
        <w:textAlignment w:val="baseline"/>
        <w:rPr>
          <w:color w:val="000000" w:themeColor="text1"/>
          <w:u w:val="single"/>
          <w:lang w:val="es-CO"/>
        </w:rPr>
      </w:pPr>
      <w:r w:rsidRPr="0036451C">
        <w:rPr>
          <w:rFonts w:eastAsiaTheme="minorHAnsi"/>
          <w:bCs/>
          <w:color w:val="000000" w:themeColor="text1"/>
          <w:lang w:val="es-CO" w:eastAsia="en-US"/>
        </w:rPr>
        <w:t xml:space="preserve">En </w:t>
      </w:r>
      <w:r w:rsidR="00520812" w:rsidRPr="0036451C">
        <w:rPr>
          <w:rFonts w:eastAsiaTheme="minorHAnsi"/>
          <w:bCs/>
          <w:color w:val="000000" w:themeColor="text1"/>
          <w:lang w:val="es-CO" w:eastAsia="en-US"/>
        </w:rPr>
        <w:t>suma</w:t>
      </w:r>
      <w:r w:rsidRPr="0036451C">
        <w:rPr>
          <w:rFonts w:eastAsiaTheme="minorHAnsi"/>
          <w:bCs/>
          <w:color w:val="000000" w:themeColor="text1"/>
          <w:lang w:val="es-CO" w:eastAsia="en-US"/>
        </w:rPr>
        <w:t xml:space="preserve">, si bien </w:t>
      </w:r>
      <w:r w:rsidR="000D7993" w:rsidRPr="0036451C">
        <w:rPr>
          <w:rFonts w:eastAsiaTheme="minorHAnsi"/>
          <w:bCs/>
          <w:color w:val="000000" w:themeColor="text1"/>
          <w:lang w:val="es-CO" w:eastAsia="en-US"/>
        </w:rPr>
        <w:t xml:space="preserve">la accionante incoó los mismos derechos fundamentales y </w:t>
      </w:r>
      <w:r w:rsidRPr="0036451C">
        <w:rPr>
          <w:rFonts w:eastAsiaTheme="minorHAnsi"/>
          <w:bCs/>
          <w:color w:val="000000" w:themeColor="text1"/>
          <w:lang w:val="es-CO" w:eastAsia="en-US"/>
        </w:rPr>
        <w:t xml:space="preserve">los procedimientos médicos requeridos hacen parte del denominado </w:t>
      </w:r>
      <w:r w:rsidRPr="0036451C">
        <w:rPr>
          <w:rFonts w:eastAsiaTheme="minorHAnsi"/>
          <w:bCs/>
          <w:i/>
          <w:iCs/>
          <w:color w:val="000000" w:themeColor="text1"/>
          <w:lang w:val="es-CO" w:eastAsia="en-US"/>
        </w:rPr>
        <w:t xml:space="preserve">proceso de feminización </w:t>
      </w:r>
      <w:r w:rsidRPr="0036451C">
        <w:rPr>
          <w:rFonts w:eastAsiaTheme="minorHAnsi"/>
          <w:bCs/>
          <w:color w:val="000000" w:themeColor="text1"/>
          <w:lang w:val="es-CO" w:eastAsia="en-US"/>
        </w:rPr>
        <w:t xml:space="preserve">autorizado por la junta médica en diciembre de 2022, lo cierto es que </w:t>
      </w:r>
      <w:r w:rsidRPr="0036451C">
        <w:rPr>
          <w:color w:val="000000" w:themeColor="text1"/>
          <w:lang w:val="es-CO"/>
        </w:rPr>
        <w:t>son servicios de salud de diferente naturaleza</w:t>
      </w:r>
      <w:r w:rsidR="0004579E" w:rsidRPr="0036451C">
        <w:rPr>
          <w:color w:val="000000" w:themeColor="text1"/>
          <w:lang w:val="es-CO"/>
        </w:rPr>
        <w:t xml:space="preserve">, </w:t>
      </w:r>
      <w:r w:rsidR="000D7993" w:rsidRPr="0036451C">
        <w:rPr>
          <w:color w:val="000000" w:themeColor="text1"/>
          <w:lang w:val="es-CO"/>
        </w:rPr>
        <w:t xml:space="preserve">que hacen parte de dos etapas distintas, </w:t>
      </w:r>
      <w:r w:rsidR="0004579E" w:rsidRPr="0036451C">
        <w:rPr>
          <w:color w:val="000000" w:themeColor="text1"/>
          <w:lang w:val="es-CO"/>
        </w:rPr>
        <w:t xml:space="preserve">cuyo proceso de realización y recuperación depende de ciertas especificaciones médicas y que tienen </w:t>
      </w:r>
      <w:r w:rsidRPr="0036451C">
        <w:rPr>
          <w:color w:val="000000" w:themeColor="text1"/>
          <w:lang w:val="es-CO"/>
        </w:rPr>
        <w:t>implicaciones</w:t>
      </w:r>
      <w:r w:rsidR="0004579E" w:rsidRPr="0036451C">
        <w:rPr>
          <w:color w:val="000000" w:themeColor="text1"/>
          <w:lang w:val="es-CO"/>
        </w:rPr>
        <w:t xml:space="preserve"> distintas en la vida y en la salud de la accionante. Además, cada uno de ellos fue negado por la EPS en diferentes oportunidades.</w:t>
      </w:r>
    </w:p>
    <w:p w14:paraId="18771EE6" w14:textId="77777777" w:rsidR="0004579E" w:rsidRPr="0036451C" w:rsidRDefault="0004579E" w:rsidP="0004579E">
      <w:pPr>
        <w:pStyle w:val="Prrafodelista"/>
        <w:rPr>
          <w:color w:val="000000" w:themeColor="text1"/>
          <w:lang w:val="es-CO"/>
        </w:rPr>
      </w:pPr>
    </w:p>
    <w:p w14:paraId="29B673AE" w14:textId="4D18980B" w:rsidR="00C66DF1" w:rsidRPr="0036451C" w:rsidRDefault="0004579E" w:rsidP="00B7642E">
      <w:pPr>
        <w:pStyle w:val="Prrafodelista"/>
        <w:numPr>
          <w:ilvl w:val="0"/>
          <w:numId w:val="1"/>
        </w:numPr>
        <w:tabs>
          <w:tab w:val="num" w:pos="720"/>
        </w:tabs>
        <w:overflowPunct w:val="0"/>
        <w:autoSpaceDE w:val="0"/>
        <w:autoSpaceDN w:val="0"/>
        <w:adjustRightInd w:val="0"/>
        <w:ind w:left="0" w:firstLine="0"/>
        <w:textAlignment w:val="baseline"/>
        <w:rPr>
          <w:color w:val="000000" w:themeColor="text1"/>
          <w:u w:val="single"/>
          <w:lang w:val="es-CO"/>
        </w:rPr>
      </w:pPr>
      <w:r w:rsidRPr="0036451C">
        <w:rPr>
          <w:color w:val="000000" w:themeColor="text1"/>
          <w:lang w:val="es-CO"/>
        </w:rPr>
        <w:t>Ahora, la Sala no desconoce que e</w:t>
      </w:r>
      <w:r w:rsidR="007C7566" w:rsidRPr="0036451C">
        <w:rPr>
          <w:color w:val="000000" w:themeColor="text1"/>
          <w:lang w:val="es-CO"/>
        </w:rPr>
        <w:t xml:space="preserve">n las tres acciones de tutela </w:t>
      </w:r>
      <w:r w:rsidR="00914239" w:rsidRPr="0036451C">
        <w:rPr>
          <w:color w:val="000000" w:themeColor="text1"/>
          <w:lang w:val="es-CO"/>
        </w:rPr>
        <w:t>—</w:t>
      </w:r>
      <w:r w:rsidR="007C7566" w:rsidRPr="0036451C">
        <w:rPr>
          <w:color w:val="000000" w:themeColor="text1"/>
          <w:lang w:val="es-CO"/>
        </w:rPr>
        <w:t xml:space="preserve">las dos </w:t>
      </w:r>
      <w:r w:rsidRPr="0036451C">
        <w:rPr>
          <w:color w:val="000000" w:themeColor="text1"/>
          <w:lang w:val="es-CO"/>
        </w:rPr>
        <w:t>presentadas con anterioridad</w:t>
      </w:r>
      <w:r w:rsidR="007C7566" w:rsidRPr="0036451C">
        <w:rPr>
          <w:color w:val="000000" w:themeColor="text1"/>
          <w:lang w:val="es-CO"/>
        </w:rPr>
        <w:t xml:space="preserve"> y la que atañe a esta oportunidad</w:t>
      </w:r>
      <w:r w:rsidR="00914239" w:rsidRPr="0036451C">
        <w:rPr>
          <w:color w:val="000000" w:themeColor="text1"/>
          <w:lang w:val="es-CO"/>
        </w:rPr>
        <w:t xml:space="preserve">— </w:t>
      </w:r>
      <w:r w:rsidRPr="0036451C">
        <w:rPr>
          <w:color w:val="000000" w:themeColor="text1"/>
          <w:lang w:val="es-CO"/>
        </w:rPr>
        <w:t xml:space="preserve">la accionante </w:t>
      </w:r>
      <w:r w:rsidR="000D7993" w:rsidRPr="0036451C">
        <w:rPr>
          <w:color w:val="000000" w:themeColor="text1"/>
          <w:lang w:val="es-CO"/>
        </w:rPr>
        <w:t>presentó una pretensión</w:t>
      </w:r>
      <w:r w:rsidR="00D07FA8" w:rsidRPr="0036451C">
        <w:rPr>
          <w:color w:val="000000" w:themeColor="text1"/>
          <w:lang w:val="es-CO"/>
        </w:rPr>
        <w:t xml:space="preserve"> similar:</w:t>
      </w:r>
      <w:r w:rsidR="000D7993" w:rsidRPr="0036451C">
        <w:rPr>
          <w:color w:val="000000" w:themeColor="text1"/>
          <w:lang w:val="es-CO"/>
        </w:rPr>
        <w:t xml:space="preserve"> </w:t>
      </w:r>
      <w:r w:rsidRPr="0036451C">
        <w:rPr>
          <w:color w:val="000000" w:themeColor="text1"/>
          <w:lang w:val="es-CO"/>
        </w:rPr>
        <w:t>que</w:t>
      </w:r>
      <w:r w:rsidR="007C7566" w:rsidRPr="0036451C">
        <w:rPr>
          <w:color w:val="000000" w:themeColor="text1"/>
          <w:lang w:val="es-CO"/>
        </w:rPr>
        <w:t xml:space="preserve"> </w:t>
      </w:r>
      <w:r w:rsidR="00AD3E8D" w:rsidRPr="0036451C">
        <w:rPr>
          <w:color w:val="000000" w:themeColor="text1"/>
          <w:lang w:val="es-CO"/>
        </w:rPr>
        <w:t>La EPS</w:t>
      </w:r>
      <w:r w:rsidR="007C7566" w:rsidRPr="0036451C">
        <w:rPr>
          <w:color w:val="000000" w:themeColor="text1"/>
          <w:lang w:val="es-CO"/>
        </w:rPr>
        <w:t xml:space="preserve"> y </w:t>
      </w:r>
      <w:r w:rsidRPr="0036451C">
        <w:rPr>
          <w:color w:val="000000" w:themeColor="text1"/>
          <w:lang w:val="es-CO"/>
        </w:rPr>
        <w:t>el</w:t>
      </w:r>
      <w:r w:rsidR="007C7566" w:rsidRPr="0036451C">
        <w:rPr>
          <w:color w:val="000000" w:themeColor="text1"/>
          <w:lang w:val="es-CO"/>
        </w:rPr>
        <w:t xml:space="preserve"> Hospital </w:t>
      </w:r>
      <w:r w:rsidR="001D69ED" w:rsidRPr="0036451C">
        <w:rPr>
          <w:i/>
          <w:iCs/>
          <w:color w:val="000000" w:themeColor="text1"/>
          <w:lang w:val="es-CO"/>
        </w:rPr>
        <w:t>San Martín</w:t>
      </w:r>
      <w:r w:rsidR="007C7566" w:rsidRPr="0036451C">
        <w:rPr>
          <w:color w:val="000000" w:themeColor="text1"/>
          <w:lang w:val="es-CO"/>
        </w:rPr>
        <w:t xml:space="preserve"> suscribieran los contratos necesarios para realizar los demás procedimientos avalados por la junta médica</w:t>
      </w:r>
      <w:r w:rsidR="00914239" w:rsidRPr="0036451C">
        <w:rPr>
          <w:color w:val="000000" w:themeColor="text1"/>
          <w:lang w:val="es-CO"/>
        </w:rPr>
        <w:t>, entre ellos, la segunda fase de feminización facial y</w:t>
      </w:r>
      <w:r w:rsidR="000A63AF" w:rsidRPr="0036451C">
        <w:rPr>
          <w:color w:val="000000" w:themeColor="text1"/>
          <w:lang w:val="es-CO"/>
        </w:rPr>
        <w:t xml:space="preserve"> la fase de feminización torácica.</w:t>
      </w:r>
      <w:r w:rsidR="007C7566" w:rsidRPr="0036451C">
        <w:rPr>
          <w:color w:val="000000" w:themeColor="text1"/>
          <w:lang w:val="es-CO"/>
        </w:rPr>
        <w:t xml:space="preserve"> </w:t>
      </w:r>
      <w:r w:rsidRPr="0036451C">
        <w:rPr>
          <w:color w:val="000000" w:themeColor="text1"/>
          <w:lang w:val="es-CO"/>
        </w:rPr>
        <w:t>Sin embargo, de esta pretensión no se desprende una identidad, principalmente, porque la misma es subsidiaria a la pretensión principal de realizar el respectivo procedimiento médico</w:t>
      </w:r>
      <w:r w:rsidR="00F74440" w:rsidRPr="0036451C">
        <w:rPr>
          <w:color w:val="000000" w:themeColor="text1"/>
          <w:lang w:val="es-CO"/>
        </w:rPr>
        <w:t>, el cual difiere en cada una de las acciones de tutela presentadas</w:t>
      </w:r>
      <w:r w:rsidRPr="0036451C">
        <w:rPr>
          <w:color w:val="000000" w:themeColor="text1"/>
          <w:lang w:val="es-CO"/>
        </w:rPr>
        <w:t xml:space="preserve">. </w:t>
      </w:r>
      <w:r w:rsidR="000D7993" w:rsidRPr="0036451C">
        <w:rPr>
          <w:color w:val="000000" w:themeColor="text1"/>
          <w:lang w:val="es-CO"/>
        </w:rPr>
        <w:t>Lo</w:t>
      </w:r>
      <w:r w:rsidRPr="0036451C">
        <w:rPr>
          <w:color w:val="000000" w:themeColor="text1"/>
          <w:lang w:val="es-CO"/>
        </w:rPr>
        <w:t xml:space="preserve"> que la accionante parece pretender no es que se suscriba un contrato entre ambas entidades </w:t>
      </w:r>
      <w:r w:rsidRPr="0036451C">
        <w:rPr>
          <w:i/>
          <w:iCs/>
          <w:color w:val="000000" w:themeColor="text1"/>
          <w:lang w:val="es-CO"/>
        </w:rPr>
        <w:t xml:space="preserve">per se, </w:t>
      </w:r>
      <w:r w:rsidRPr="0036451C">
        <w:rPr>
          <w:color w:val="000000" w:themeColor="text1"/>
          <w:lang w:val="es-CO"/>
        </w:rPr>
        <w:t xml:space="preserve">sino evitar que se le sigan interponiendo barreras para el acceso a los demás procedimientos que hacen falta dentro del proceso de </w:t>
      </w:r>
      <w:r w:rsidRPr="0036451C">
        <w:rPr>
          <w:i/>
          <w:iCs/>
          <w:color w:val="000000" w:themeColor="text1"/>
          <w:lang w:val="es-CO"/>
        </w:rPr>
        <w:t xml:space="preserve">feminización. </w:t>
      </w:r>
    </w:p>
    <w:p w14:paraId="5780A3DD" w14:textId="77777777" w:rsidR="00C66DF1" w:rsidRPr="0036451C" w:rsidRDefault="00C66DF1" w:rsidP="00C66DF1">
      <w:pPr>
        <w:pStyle w:val="Prrafodelista"/>
        <w:rPr>
          <w:color w:val="000000" w:themeColor="text1"/>
          <w:lang w:val="es-CO"/>
        </w:rPr>
      </w:pPr>
    </w:p>
    <w:p w14:paraId="41C63D20" w14:textId="48D6807C" w:rsidR="004A6AF8" w:rsidRPr="0036451C" w:rsidRDefault="0004579E" w:rsidP="0027244E">
      <w:pPr>
        <w:pStyle w:val="Prrafodelista"/>
        <w:numPr>
          <w:ilvl w:val="0"/>
          <w:numId w:val="1"/>
        </w:numPr>
        <w:tabs>
          <w:tab w:val="num" w:pos="720"/>
        </w:tabs>
        <w:overflowPunct w:val="0"/>
        <w:autoSpaceDE w:val="0"/>
        <w:autoSpaceDN w:val="0"/>
        <w:adjustRightInd w:val="0"/>
        <w:ind w:left="0" w:firstLine="0"/>
        <w:textAlignment w:val="baseline"/>
        <w:rPr>
          <w:i/>
          <w:iCs/>
          <w:color w:val="000000" w:themeColor="text1"/>
          <w:u w:val="single"/>
          <w:lang w:val="es-CO"/>
        </w:rPr>
      </w:pPr>
      <w:r w:rsidRPr="0036451C">
        <w:rPr>
          <w:color w:val="000000" w:themeColor="text1"/>
          <w:lang w:val="es-CO"/>
        </w:rPr>
        <w:t xml:space="preserve">Además, si bien la pretensión </w:t>
      </w:r>
      <w:r w:rsidR="0020705D" w:rsidRPr="0036451C">
        <w:rPr>
          <w:color w:val="000000" w:themeColor="text1"/>
          <w:lang w:val="es-CO"/>
        </w:rPr>
        <w:t xml:space="preserve">en principio </w:t>
      </w:r>
      <w:r w:rsidRPr="0036451C">
        <w:rPr>
          <w:color w:val="000000" w:themeColor="text1"/>
          <w:lang w:val="es-CO"/>
        </w:rPr>
        <w:t>es repetitiva, lo cierto es que responde a situaciones fácticas diferentes</w:t>
      </w:r>
      <w:r w:rsidR="00D25AE5" w:rsidRPr="0036451C">
        <w:rPr>
          <w:color w:val="000000" w:themeColor="text1"/>
          <w:lang w:val="es-CO"/>
        </w:rPr>
        <w:t>: (i) e</w:t>
      </w:r>
      <w:r w:rsidR="007B0E65" w:rsidRPr="0036451C">
        <w:rPr>
          <w:color w:val="000000" w:themeColor="text1"/>
          <w:lang w:val="es-CO"/>
        </w:rPr>
        <w:t xml:space="preserve">n la acción de tutela </w:t>
      </w:r>
      <w:r w:rsidR="00D25AE5" w:rsidRPr="0036451C">
        <w:rPr>
          <w:color w:val="000000" w:themeColor="text1"/>
          <w:lang w:val="es-CO"/>
        </w:rPr>
        <w:t>con radicado</w:t>
      </w:r>
      <w:r w:rsidR="007B0E65" w:rsidRPr="0036451C">
        <w:rPr>
          <w:color w:val="000000" w:themeColor="text1"/>
          <w:lang w:val="es-CO"/>
        </w:rPr>
        <w:t xml:space="preserve"> </w:t>
      </w:r>
      <w:r w:rsidR="007B0E65" w:rsidRPr="0036451C">
        <w:rPr>
          <w:color w:val="000000" w:themeColor="text1"/>
          <w:lang w:val="es-CO"/>
        </w:rPr>
        <w:lastRenderedPageBreak/>
        <w:t>2023</w:t>
      </w:r>
      <w:r w:rsidR="00D25AE5" w:rsidRPr="0036451C">
        <w:rPr>
          <w:color w:val="000000" w:themeColor="text1"/>
          <w:lang w:val="es-CO"/>
        </w:rPr>
        <w:t>-0864</w:t>
      </w:r>
      <w:r w:rsidR="007B77DE" w:rsidRPr="0036451C">
        <w:rPr>
          <w:rStyle w:val="Refdenotaalpie"/>
          <w:rFonts w:eastAsiaTheme="minorHAnsi"/>
          <w:bCs/>
          <w:color w:val="000000" w:themeColor="text1"/>
          <w:sz w:val="24"/>
          <w:szCs w:val="24"/>
          <w:lang w:val="es-CO" w:eastAsia="en-US"/>
        </w:rPr>
        <w:footnoteReference w:id="83"/>
      </w:r>
      <w:r w:rsidR="0021154A" w:rsidRPr="0036451C">
        <w:rPr>
          <w:color w:val="000000" w:themeColor="text1"/>
          <w:lang w:val="es-CO"/>
        </w:rPr>
        <w:t xml:space="preserve"> </w:t>
      </w:r>
      <w:r w:rsidR="002A79B3" w:rsidRPr="0036451C">
        <w:rPr>
          <w:color w:val="000000" w:themeColor="text1"/>
          <w:lang w:val="es-CO"/>
        </w:rPr>
        <w:t>la pretensión se</w:t>
      </w:r>
      <w:r w:rsidR="0021154A" w:rsidRPr="0036451C">
        <w:rPr>
          <w:color w:val="000000" w:themeColor="text1"/>
          <w:lang w:val="es-CO"/>
        </w:rPr>
        <w:t xml:space="preserve"> originó </w:t>
      </w:r>
      <w:r w:rsidR="002A79B3" w:rsidRPr="0036451C">
        <w:rPr>
          <w:color w:val="000000" w:themeColor="text1"/>
          <w:lang w:val="es-CO"/>
        </w:rPr>
        <w:t xml:space="preserve">en la negativa de </w:t>
      </w:r>
      <w:r w:rsidR="00AD3E8D" w:rsidRPr="0036451C">
        <w:rPr>
          <w:color w:val="000000" w:themeColor="text1"/>
          <w:lang w:val="es-CO"/>
        </w:rPr>
        <w:t>La EPS</w:t>
      </w:r>
      <w:r w:rsidR="002A79B3" w:rsidRPr="0036451C">
        <w:rPr>
          <w:color w:val="000000" w:themeColor="text1"/>
          <w:lang w:val="es-CO"/>
        </w:rPr>
        <w:t xml:space="preserve"> </w:t>
      </w:r>
      <w:r w:rsidR="00B7642E" w:rsidRPr="0036451C">
        <w:rPr>
          <w:color w:val="000000" w:themeColor="text1"/>
          <w:lang w:val="es-CO"/>
        </w:rPr>
        <w:t xml:space="preserve">de </w:t>
      </w:r>
      <w:r w:rsidR="00494F02" w:rsidRPr="0036451C">
        <w:rPr>
          <w:color w:val="000000" w:themeColor="text1"/>
          <w:lang w:val="es-CO"/>
        </w:rPr>
        <w:t>materializar</w:t>
      </w:r>
      <w:r w:rsidR="00B7642E" w:rsidRPr="0036451C">
        <w:rPr>
          <w:color w:val="000000" w:themeColor="text1"/>
          <w:lang w:val="es-CO"/>
        </w:rPr>
        <w:t xml:space="preserve"> los procedimientos quirúrgicos de </w:t>
      </w:r>
      <w:r w:rsidR="00B7642E" w:rsidRPr="0036451C">
        <w:rPr>
          <w:i/>
          <w:iCs/>
          <w:color w:val="000000" w:themeColor="text1"/>
          <w:lang w:val="es-CO"/>
        </w:rPr>
        <w:t xml:space="preserve">osteoplastia craneal, genioplastia con fijación interna, osteotomía de rama mandibular vía </w:t>
      </w:r>
      <w:proofErr w:type="spellStart"/>
      <w:r w:rsidR="00B7642E" w:rsidRPr="0036451C">
        <w:rPr>
          <w:i/>
          <w:iCs/>
          <w:color w:val="000000" w:themeColor="text1"/>
          <w:lang w:val="es-CO"/>
        </w:rPr>
        <w:t>transmucosa</w:t>
      </w:r>
      <w:proofErr w:type="spellEnd"/>
      <w:r w:rsidR="00B7642E" w:rsidRPr="0036451C">
        <w:rPr>
          <w:i/>
          <w:iCs/>
          <w:color w:val="000000" w:themeColor="text1"/>
          <w:lang w:val="es-CO"/>
        </w:rPr>
        <w:t xml:space="preserve"> con fijación interna y </w:t>
      </w:r>
      <w:proofErr w:type="spellStart"/>
      <w:r w:rsidR="00B7642E" w:rsidRPr="0036451C">
        <w:rPr>
          <w:i/>
          <w:iCs/>
          <w:color w:val="000000" w:themeColor="text1"/>
          <w:lang w:val="es-CO"/>
        </w:rPr>
        <w:t>cricotirotomía</w:t>
      </w:r>
      <w:proofErr w:type="spellEnd"/>
      <w:r w:rsidR="00B7642E" w:rsidRPr="0036451C">
        <w:rPr>
          <w:i/>
          <w:iCs/>
          <w:color w:val="000000" w:themeColor="text1"/>
          <w:lang w:val="es-CO"/>
        </w:rPr>
        <w:t xml:space="preserve"> vía abierta</w:t>
      </w:r>
      <w:r w:rsidR="00494F02" w:rsidRPr="0036451C">
        <w:rPr>
          <w:i/>
          <w:iCs/>
          <w:color w:val="000000" w:themeColor="text1"/>
          <w:lang w:val="es-CO"/>
        </w:rPr>
        <w:t xml:space="preserve"> </w:t>
      </w:r>
      <w:r w:rsidR="00FD7966" w:rsidRPr="0036451C">
        <w:rPr>
          <w:color w:val="000000" w:themeColor="text1"/>
          <w:lang w:val="es-CO"/>
        </w:rPr>
        <w:t xml:space="preserve">a pesar de que contaba con las órdenes médicas correspondientes, </w:t>
      </w:r>
      <w:r w:rsidR="00494F02" w:rsidRPr="0036451C">
        <w:rPr>
          <w:color w:val="000000" w:themeColor="text1"/>
          <w:lang w:val="es-CO"/>
        </w:rPr>
        <w:t xml:space="preserve">al considerar que </w:t>
      </w:r>
      <w:r w:rsidR="00FD7966" w:rsidRPr="0036451C">
        <w:rPr>
          <w:color w:val="000000" w:themeColor="text1"/>
          <w:lang w:val="es-CO"/>
        </w:rPr>
        <w:t>tenían una finalidad estética</w:t>
      </w:r>
      <w:r w:rsidR="00BE144F" w:rsidRPr="0036451C">
        <w:rPr>
          <w:color w:val="000000" w:themeColor="text1"/>
          <w:lang w:val="es-CO"/>
        </w:rPr>
        <w:t>; (</w:t>
      </w:r>
      <w:proofErr w:type="spellStart"/>
      <w:r w:rsidR="00BE144F" w:rsidRPr="0036451C">
        <w:rPr>
          <w:color w:val="000000" w:themeColor="text1"/>
          <w:lang w:val="es-CO"/>
        </w:rPr>
        <w:t>ii</w:t>
      </w:r>
      <w:proofErr w:type="spellEnd"/>
      <w:r w:rsidR="00BE144F" w:rsidRPr="0036451C">
        <w:rPr>
          <w:color w:val="000000" w:themeColor="text1"/>
          <w:lang w:val="es-CO"/>
        </w:rPr>
        <w:t>)</w:t>
      </w:r>
      <w:r w:rsidR="000970D8" w:rsidRPr="0036451C">
        <w:rPr>
          <w:color w:val="000000" w:themeColor="text1"/>
          <w:lang w:val="es-CO"/>
        </w:rPr>
        <w:t xml:space="preserve"> en</w:t>
      </w:r>
      <w:r w:rsidR="00FD7966" w:rsidRPr="0036451C">
        <w:rPr>
          <w:color w:val="000000" w:themeColor="text1"/>
          <w:lang w:val="es-CO"/>
        </w:rPr>
        <w:t xml:space="preserve"> </w:t>
      </w:r>
      <w:r w:rsidR="001873E4" w:rsidRPr="0036451C">
        <w:rPr>
          <w:color w:val="000000" w:themeColor="text1"/>
          <w:lang w:val="es-CO"/>
        </w:rPr>
        <w:t xml:space="preserve">la acción de tutela con radicado </w:t>
      </w:r>
      <w:r w:rsidR="001873E4" w:rsidRPr="0036451C">
        <w:rPr>
          <w:rFonts w:eastAsiaTheme="minorHAnsi"/>
          <w:bCs/>
          <w:color w:val="000000" w:themeColor="text1"/>
          <w:lang w:val="es-CO" w:eastAsia="en-US"/>
        </w:rPr>
        <w:t>11001-31 09 025 2023-068-0</w:t>
      </w:r>
      <w:r w:rsidR="00C66DF1" w:rsidRPr="0036451C">
        <w:rPr>
          <w:rStyle w:val="Refdenotaalpie"/>
          <w:rFonts w:eastAsiaTheme="minorHAnsi"/>
          <w:bCs/>
          <w:color w:val="000000" w:themeColor="text1"/>
          <w:lang w:val="es-CO" w:eastAsia="en-US"/>
        </w:rPr>
        <w:footnoteReference w:id="84"/>
      </w:r>
      <w:r w:rsidR="0064178A" w:rsidRPr="0036451C">
        <w:rPr>
          <w:rFonts w:eastAsiaTheme="minorHAnsi"/>
          <w:bCs/>
          <w:color w:val="000000" w:themeColor="text1"/>
          <w:lang w:val="es-CO" w:eastAsia="en-US"/>
        </w:rPr>
        <w:t xml:space="preserve"> </w:t>
      </w:r>
      <w:r w:rsidR="000970D8" w:rsidRPr="0036451C">
        <w:rPr>
          <w:rFonts w:eastAsiaTheme="minorHAnsi"/>
          <w:bCs/>
          <w:color w:val="000000" w:themeColor="text1"/>
          <w:lang w:val="es-CO" w:eastAsia="en-US"/>
        </w:rPr>
        <w:t xml:space="preserve">la pretensión </w:t>
      </w:r>
      <w:r w:rsidR="0064178A" w:rsidRPr="0036451C">
        <w:rPr>
          <w:rFonts w:eastAsiaTheme="minorHAnsi"/>
          <w:bCs/>
          <w:color w:val="000000" w:themeColor="text1"/>
          <w:lang w:val="es-CO" w:eastAsia="en-US"/>
        </w:rPr>
        <w:t xml:space="preserve">se originó en la negativa de la EPS accionada de practicar el procedimiento </w:t>
      </w:r>
      <w:r w:rsidR="00003AA4" w:rsidRPr="0036451C">
        <w:rPr>
          <w:rFonts w:eastAsiaTheme="minorHAnsi"/>
          <w:bCs/>
          <w:color w:val="000000" w:themeColor="text1"/>
          <w:lang w:val="es-CO" w:eastAsia="en-US"/>
        </w:rPr>
        <w:t xml:space="preserve">de </w:t>
      </w:r>
      <w:r w:rsidR="00003AA4" w:rsidRPr="0036451C">
        <w:rPr>
          <w:rFonts w:eastAsiaTheme="minorHAnsi"/>
          <w:bCs/>
          <w:i/>
          <w:iCs/>
          <w:color w:val="000000" w:themeColor="text1"/>
          <w:lang w:val="es-CO" w:eastAsia="en-US"/>
        </w:rPr>
        <w:t xml:space="preserve">rinoplastia estética vía abierta </w:t>
      </w:r>
      <w:r w:rsidR="00255913" w:rsidRPr="0036451C">
        <w:rPr>
          <w:rFonts w:eastAsiaTheme="minorHAnsi"/>
          <w:bCs/>
          <w:color w:val="000000" w:themeColor="text1"/>
          <w:lang w:val="es-CO" w:eastAsia="en-US"/>
        </w:rPr>
        <w:t xml:space="preserve"> porque </w:t>
      </w:r>
      <w:r w:rsidR="009013A2" w:rsidRPr="0036451C">
        <w:rPr>
          <w:rFonts w:eastAsiaTheme="minorHAnsi"/>
          <w:bCs/>
          <w:color w:val="000000" w:themeColor="text1"/>
          <w:lang w:val="es-CO" w:eastAsia="en-US"/>
        </w:rPr>
        <w:t xml:space="preserve">este procedimiento no fue ordenado por la junta médica realizada el 7 de diciembre de 2022 y porque al tratarse de un procedimiento estético, no se encuentra cubierto </w:t>
      </w:r>
      <w:r w:rsidR="000A44CE" w:rsidRPr="0036451C">
        <w:rPr>
          <w:rFonts w:eastAsiaTheme="minorHAnsi"/>
          <w:bCs/>
          <w:color w:val="000000" w:themeColor="text1"/>
          <w:lang w:val="es-CO" w:eastAsia="en-US"/>
        </w:rPr>
        <w:t>por el PBS</w:t>
      </w:r>
      <w:r w:rsidR="00C66DF1" w:rsidRPr="0036451C">
        <w:rPr>
          <w:rFonts w:eastAsiaTheme="minorHAnsi"/>
          <w:bCs/>
          <w:color w:val="000000" w:themeColor="text1"/>
          <w:lang w:val="es-CO" w:eastAsia="en-US"/>
        </w:rPr>
        <w:t xml:space="preserve"> </w:t>
      </w:r>
      <w:r w:rsidR="00997F12" w:rsidRPr="0036451C">
        <w:rPr>
          <w:rFonts w:eastAsiaTheme="minorHAnsi"/>
          <w:bCs/>
          <w:color w:val="000000" w:themeColor="text1"/>
          <w:lang w:val="es-CO" w:eastAsia="en-US"/>
        </w:rPr>
        <w:t>y (</w:t>
      </w:r>
      <w:proofErr w:type="spellStart"/>
      <w:r w:rsidR="00997F12" w:rsidRPr="0036451C">
        <w:rPr>
          <w:rFonts w:eastAsiaTheme="minorHAnsi"/>
          <w:bCs/>
          <w:color w:val="000000" w:themeColor="text1"/>
          <w:lang w:val="es-CO" w:eastAsia="en-US"/>
        </w:rPr>
        <w:t>iii</w:t>
      </w:r>
      <w:proofErr w:type="spellEnd"/>
      <w:r w:rsidR="00997F12" w:rsidRPr="0036451C">
        <w:rPr>
          <w:rFonts w:eastAsiaTheme="minorHAnsi"/>
          <w:bCs/>
          <w:color w:val="000000" w:themeColor="text1"/>
          <w:lang w:val="es-CO" w:eastAsia="en-US"/>
        </w:rPr>
        <w:t>)</w:t>
      </w:r>
      <w:r w:rsidR="000970D8" w:rsidRPr="0036451C">
        <w:rPr>
          <w:rFonts w:eastAsiaTheme="minorHAnsi"/>
          <w:bCs/>
          <w:color w:val="000000" w:themeColor="text1"/>
          <w:lang w:val="es-CO" w:eastAsia="en-US"/>
        </w:rPr>
        <w:t xml:space="preserve"> en</w:t>
      </w:r>
      <w:r w:rsidR="00997F12" w:rsidRPr="0036451C">
        <w:rPr>
          <w:rFonts w:eastAsiaTheme="minorHAnsi"/>
          <w:bCs/>
          <w:color w:val="000000" w:themeColor="text1"/>
          <w:lang w:val="es-CO" w:eastAsia="en-US"/>
        </w:rPr>
        <w:t xml:space="preserve"> la acción de tutela </w:t>
      </w:r>
      <w:r w:rsidR="00997F12" w:rsidRPr="0036451C">
        <w:rPr>
          <w:rFonts w:eastAsiaTheme="minorHAnsi"/>
          <w:bCs/>
          <w:i/>
          <w:iCs/>
          <w:color w:val="000000" w:themeColor="text1"/>
          <w:lang w:val="es-CO" w:eastAsia="en-US"/>
        </w:rPr>
        <w:t>sub examine</w:t>
      </w:r>
      <w:r w:rsidR="00997F12" w:rsidRPr="0036451C">
        <w:rPr>
          <w:rFonts w:eastAsiaTheme="minorHAnsi"/>
          <w:bCs/>
          <w:color w:val="000000" w:themeColor="text1"/>
          <w:lang w:val="es-CO" w:eastAsia="en-US"/>
        </w:rPr>
        <w:t xml:space="preserve"> </w:t>
      </w:r>
      <w:r w:rsidR="00C818ED" w:rsidRPr="0036451C">
        <w:rPr>
          <w:rFonts w:eastAsiaTheme="minorHAnsi"/>
          <w:bCs/>
          <w:color w:val="000000" w:themeColor="text1"/>
          <w:lang w:val="es-CO" w:eastAsia="en-US"/>
        </w:rPr>
        <w:t xml:space="preserve">se originó en la negativa de </w:t>
      </w:r>
      <w:r w:rsidR="00AD3E8D" w:rsidRPr="0036451C">
        <w:rPr>
          <w:rFonts w:eastAsiaTheme="minorHAnsi"/>
          <w:bCs/>
          <w:color w:val="000000" w:themeColor="text1"/>
          <w:lang w:val="es-CO" w:eastAsia="en-US"/>
        </w:rPr>
        <w:t>La EPS</w:t>
      </w:r>
      <w:r w:rsidR="00C818ED" w:rsidRPr="0036451C">
        <w:rPr>
          <w:rFonts w:eastAsiaTheme="minorHAnsi"/>
          <w:bCs/>
          <w:color w:val="000000" w:themeColor="text1"/>
          <w:lang w:val="es-CO" w:eastAsia="en-US"/>
        </w:rPr>
        <w:t xml:space="preserve"> de autorizar </w:t>
      </w:r>
      <w:r w:rsidR="009E203D" w:rsidRPr="0036451C">
        <w:rPr>
          <w:rFonts w:eastAsiaTheme="minorHAnsi"/>
          <w:bCs/>
          <w:color w:val="000000" w:themeColor="text1"/>
          <w:lang w:val="es-CO" w:eastAsia="en-US"/>
        </w:rPr>
        <w:t xml:space="preserve">y practicar la </w:t>
      </w:r>
      <w:r w:rsidR="009E203D" w:rsidRPr="0036451C">
        <w:rPr>
          <w:rFonts w:eastAsiaTheme="minorHAnsi"/>
          <w:bCs/>
          <w:i/>
          <w:iCs/>
          <w:color w:val="000000" w:themeColor="text1"/>
          <w:lang w:val="es-CO" w:eastAsia="en-US"/>
        </w:rPr>
        <w:t>r</w:t>
      </w:r>
      <w:proofErr w:type="spellStart"/>
      <w:r w:rsidR="009E203D" w:rsidRPr="0036451C">
        <w:rPr>
          <w:i/>
          <w:iCs/>
        </w:rPr>
        <w:t>econstrucción</w:t>
      </w:r>
      <w:proofErr w:type="spellEnd"/>
      <w:r w:rsidR="009E203D" w:rsidRPr="0036451C">
        <w:rPr>
          <w:i/>
          <w:iCs/>
        </w:rPr>
        <w:t xml:space="preserve"> de mama bilateral con dispositivo</w:t>
      </w:r>
      <w:r w:rsidR="009E203D" w:rsidRPr="0036451C">
        <w:t xml:space="preserve"> porque no hay aval médico para realizarlo, </w:t>
      </w:r>
      <w:r w:rsidR="00280A0F" w:rsidRPr="0036451C">
        <w:t xml:space="preserve">no fue ordenado en el fallo de tutela </w:t>
      </w:r>
      <w:r w:rsidR="004A6AF8" w:rsidRPr="0036451C">
        <w:t xml:space="preserve">2023-0864 </w:t>
      </w:r>
      <w:r w:rsidR="00280A0F" w:rsidRPr="0036451C">
        <w:t xml:space="preserve">y </w:t>
      </w:r>
      <w:r w:rsidR="004A6AF8" w:rsidRPr="0036451C">
        <w:t xml:space="preserve">es un procedimiento excluido del </w:t>
      </w:r>
      <w:r w:rsidR="00280A0F" w:rsidRPr="0036451C">
        <w:t xml:space="preserve">PBS. </w:t>
      </w:r>
    </w:p>
    <w:p w14:paraId="063E89C9" w14:textId="77777777" w:rsidR="004A6AF8" w:rsidRPr="0036451C" w:rsidRDefault="004A6AF8" w:rsidP="0027244E">
      <w:pPr>
        <w:rPr>
          <w:b/>
          <w:bCs/>
          <w:color w:val="000000" w:themeColor="text1"/>
          <w:lang w:val="es-CO"/>
        </w:rPr>
      </w:pPr>
    </w:p>
    <w:p w14:paraId="1EA86E58" w14:textId="77777777" w:rsidR="004A6AF8" w:rsidRPr="0036451C" w:rsidRDefault="004A6AF8" w:rsidP="0027244E">
      <w:pPr>
        <w:rPr>
          <w:b/>
          <w:bCs/>
          <w:color w:val="000000" w:themeColor="text1"/>
          <w:lang w:val="es-CO"/>
        </w:rPr>
      </w:pPr>
    </w:p>
    <w:p w14:paraId="62C965A3" w14:textId="31BA2590" w:rsidR="00B5654B" w:rsidRPr="0036451C" w:rsidRDefault="00B5654B" w:rsidP="009D4033">
      <w:pPr>
        <w:pStyle w:val="Prrafodelista"/>
        <w:numPr>
          <w:ilvl w:val="0"/>
          <w:numId w:val="3"/>
        </w:numPr>
        <w:ind w:left="360"/>
        <w:rPr>
          <w:b/>
          <w:bCs/>
          <w:color w:val="000000" w:themeColor="text1"/>
          <w:lang w:val="es-CO"/>
        </w:rPr>
      </w:pPr>
      <w:r w:rsidRPr="0036451C">
        <w:rPr>
          <w:b/>
          <w:bCs/>
          <w:color w:val="000000" w:themeColor="text1"/>
          <w:lang w:val="es-CO"/>
        </w:rPr>
        <w:t xml:space="preserve">Delimitación del caso, planteamiento </w:t>
      </w:r>
      <w:r w:rsidR="00520812" w:rsidRPr="0036451C">
        <w:rPr>
          <w:b/>
          <w:bCs/>
          <w:color w:val="000000" w:themeColor="text1"/>
          <w:lang w:val="es-CO"/>
        </w:rPr>
        <w:t>del problema jurídic</w:t>
      </w:r>
      <w:r w:rsidR="00EB6926" w:rsidRPr="0036451C">
        <w:rPr>
          <w:b/>
          <w:bCs/>
          <w:color w:val="000000" w:themeColor="text1"/>
          <w:lang w:val="es-CO"/>
        </w:rPr>
        <w:t>o</w:t>
      </w:r>
      <w:r w:rsidRPr="0036451C">
        <w:rPr>
          <w:b/>
          <w:bCs/>
          <w:color w:val="000000" w:themeColor="text1"/>
          <w:lang w:val="es-CO"/>
        </w:rPr>
        <w:t xml:space="preserve"> y metodología de la decisión</w:t>
      </w:r>
    </w:p>
    <w:p w14:paraId="1C2B135F" w14:textId="77777777" w:rsidR="00B5654B" w:rsidRPr="0036451C" w:rsidRDefault="00B5654B" w:rsidP="00B5654B">
      <w:pPr>
        <w:tabs>
          <w:tab w:val="num" w:pos="720"/>
        </w:tabs>
        <w:overflowPunct w:val="0"/>
        <w:autoSpaceDE w:val="0"/>
        <w:autoSpaceDN w:val="0"/>
        <w:adjustRightInd w:val="0"/>
        <w:textAlignment w:val="baseline"/>
        <w:rPr>
          <w:iCs/>
          <w:color w:val="000000" w:themeColor="text1"/>
          <w:shd w:val="clear" w:color="auto" w:fill="FFFFFF"/>
          <w:lang w:val="es-CO"/>
        </w:rPr>
      </w:pPr>
    </w:p>
    <w:p w14:paraId="5ED82C49" w14:textId="3258F5CF" w:rsidR="000D7993" w:rsidRPr="0036451C" w:rsidRDefault="000D7993" w:rsidP="000D7993">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La Sala de Revisión evidencia que la accionante solicitó tres pretensiones: </w:t>
      </w:r>
      <w:r w:rsidRPr="0036451C">
        <w:rPr>
          <w:i/>
          <w:color w:val="000000" w:themeColor="text1"/>
          <w:shd w:val="clear" w:color="auto" w:fill="FFFFFF"/>
          <w:lang w:val="es-CO"/>
        </w:rPr>
        <w:t>(i)</w:t>
      </w:r>
      <w:r w:rsidRPr="0036451C">
        <w:rPr>
          <w:iCs/>
          <w:color w:val="000000" w:themeColor="text1"/>
          <w:shd w:val="clear" w:color="auto" w:fill="FFFFFF"/>
          <w:lang w:val="es-CO"/>
        </w:rPr>
        <w:t xml:space="preserve"> que se le protegieran sus derechos fundamentales;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w:t>
      </w:r>
      <w:proofErr w:type="spellEnd"/>
      <w:r w:rsidRPr="0036451C">
        <w:rPr>
          <w:i/>
          <w:color w:val="000000" w:themeColor="text1"/>
          <w:shd w:val="clear" w:color="auto" w:fill="FFFFFF"/>
          <w:lang w:val="es-CO"/>
        </w:rPr>
        <w:t>)</w:t>
      </w:r>
      <w:r w:rsidRPr="0036451C">
        <w:rPr>
          <w:iCs/>
          <w:color w:val="000000" w:themeColor="text1"/>
          <w:shd w:val="clear" w:color="auto" w:fill="FFFFFF"/>
          <w:lang w:val="es-CO"/>
        </w:rPr>
        <w:t xml:space="preserve"> que se le ordenara a la EPS y al Hospital </w:t>
      </w:r>
      <w:r w:rsidR="001D69ED" w:rsidRPr="0036451C">
        <w:rPr>
          <w:i/>
          <w:color w:val="000000" w:themeColor="text1"/>
          <w:shd w:val="clear" w:color="auto" w:fill="FFFFFF"/>
          <w:lang w:val="es-CO"/>
        </w:rPr>
        <w:t>San Martín</w:t>
      </w:r>
      <w:r w:rsidRPr="0036451C">
        <w:rPr>
          <w:iCs/>
          <w:color w:val="000000" w:themeColor="text1"/>
          <w:shd w:val="clear" w:color="auto" w:fill="FFFFFF"/>
          <w:lang w:val="es-CO"/>
        </w:rPr>
        <w:t xml:space="preserve"> suscribir un contrato para que se le realice el procedimiento de </w:t>
      </w:r>
      <w:r w:rsidRPr="0036451C">
        <w:rPr>
          <w:i/>
          <w:iCs/>
          <w:color w:val="000000" w:themeColor="text1"/>
          <w:lang w:val="es-CO"/>
        </w:rPr>
        <w:t xml:space="preserve">reconstrucción de mama bilateral con dispositivo </w:t>
      </w:r>
      <w:r w:rsidRPr="0036451C">
        <w:rPr>
          <w:color w:val="000000" w:themeColor="text1"/>
          <w:lang w:val="es-CO"/>
        </w:rPr>
        <w:t xml:space="preserve">y </w:t>
      </w:r>
      <w:r w:rsidRPr="0036451C">
        <w:rPr>
          <w:i/>
          <w:iCs/>
          <w:color w:val="000000" w:themeColor="text1"/>
          <w:lang w:val="es-CO"/>
        </w:rPr>
        <w:t>(</w:t>
      </w:r>
      <w:proofErr w:type="spellStart"/>
      <w:r w:rsidRPr="0036451C">
        <w:rPr>
          <w:i/>
          <w:iCs/>
          <w:color w:val="000000" w:themeColor="text1"/>
          <w:lang w:val="es-CO"/>
        </w:rPr>
        <w:t>iii</w:t>
      </w:r>
      <w:proofErr w:type="spellEnd"/>
      <w:r w:rsidRPr="0036451C">
        <w:rPr>
          <w:i/>
          <w:iCs/>
          <w:color w:val="000000" w:themeColor="text1"/>
          <w:lang w:val="es-CO"/>
        </w:rPr>
        <w:t xml:space="preserve">) </w:t>
      </w:r>
      <w:r w:rsidRPr="0036451C">
        <w:rPr>
          <w:color w:val="000000" w:themeColor="text1"/>
          <w:lang w:val="es-CO"/>
        </w:rPr>
        <w:t xml:space="preserve">que se suscriban los contratos necesarios para que se realicen los demás procedimientos que se encuentran avalados por el equipo médico interdisciplinario. Al respecto, la Sala limitará el análisis constitucional a evaluar si la EPS vulneró los derechos fundamentales de la accionante al no realizarse el procedimiento quirúrgico en cuestión. </w:t>
      </w:r>
      <w:r w:rsidR="003C7B8B" w:rsidRPr="0036451C">
        <w:rPr>
          <w:color w:val="000000" w:themeColor="text1"/>
          <w:lang w:val="es-CO"/>
        </w:rPr>
        <w:t>Pues bien</w:t>
      </w:r>
      <w:r w:rsidRPr="0036451C">
        <w:rPr>
          <w:color w:val="000000" w:themeColor="text1"/>
          <w:lang w:val="es-CO"/>
        </w:rPr>
        <w:t>, no se pronunciará sobre las pretensiones relacionadas con la suscripción de contrato</w:t>
      </w:r>
      <w:r w:rsidR="00973A3E" w:rsidRPr="0036451C">
        <w:rPr>
          <w:color w:val="000000" w:themeColor="text1"/>
          <w:lang w:val="es-CO"/>
        </w:rPr>
        <w:t>s</w:t>
      </w:r>
      <w:r w:rsidRPr="0036451C">
        <w:rPr>
          <w:color w:val="000000" w:themeColor="text1"/>
          <w:lang w:val="es-CO"/>
        </w:rPr>
        <w:t xml:space="preserve"> entre la EPS y la IPS, puesto que en sede de revisión ambas entidades constataron que existe un convenio entre ellas para realizar los servicios de salud financiados por las UPC, incluyendo el de </w:t>
      </w:r>
      <w:r w:rsidRPr="0036451C">
        <w:rPr>
          <w:i/>
          <w:iCs/>
          <w:color w:val="000000" w:themeColor="text1"/>
          <w:lang w:val="es-CO"/>
        </w:rPr>
        <w:t>reconstrucción de mama bilateral con dispositivo.</w:t>
      </w:r>
    </w:p>
    <w:p w14:paraId="6BA0654E" w14:textId="77777777" w:rsidR="000D7993" w:rsidRPr="0036451C" w:rsidRDefault="000D7993" w:rsidP="000D7993">
      <w:pPr>
        <w:tabs>
          <w:tab w:val="num" w:pos="720"/>
        </w:tabs>
        <w:overflowPunct w:val="0"/>
        <w:autoSpaceDE w:val="0"/>
        <w:autoSpaceDN w:val="0"/>
        <w:adjustRightInd w:val="0"/>
        <w:textAlignment w:val="baseline"/>
        <w:rPr>
          <w:iCs/>
          <w:color w:val="000000" w:themeColor="text1"/>
          <w:shd w:val="clear" w:color="auto" w:fill="FFFFFF"/>
          <w:lang w:val="es-CO"/>
        </w:rPr>
      </w:pPr>
    </w:p>
    <w:p w14:paraId="00B6AA6C" w14:textId="7831C7E7" w:rsidR="000D7993" w:rsidRPr="0036451C" w:rsidRDefault="6FEC6D13" w:rsidP="000D7993">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color w:val="000000" w:themeColor="text1"/>
          <w:shd w:val="clear" w:color="auto" w:fill="FFFFFF"/>
          <w:lang w:val="es-CO"/>
        </w:rPr>
        <w:t>Superado</w:t>
      </w:r>
      <w:r w:rsidRPr="0036451C">
        <w:rPr>
          <w:color w:val="000000" w:themeColor="text1"/>
          <w:lang w:val="es-CO"/>
        </w:rPr>
        <w:t xml:space="preserve"> el análisis de procedibilidad de la acción de tutela, </w:t>
      </w:r>
      <w:r w:rsidR="6661B2F8" w:rsidRPr="0036451C">
        <w:rPr>
          <w:color w:val="000000" w:themeColor="text1"/>
          <w:lang w:val="es-CO"/>
        </w:rPr>
        <w:t>pasa</w:t>
      </w:r>
      <w:r w:rsidRPr="0036451C">
        <w:rPr>
          <w:color w:val="000000" w:themeColor="text1"/>
          <w:lang w:val="es-CO"/>
        </w:rPr>
        <w:t xml:space="preserve"> la Sala Quinta de Revisión </w:t>
      </w:r>
      <w:r w:rsidR="1C285BF4" w:rsidRPr="0036451C">
        <w:rPr>
          <w:color w:val="000000" w:themeColor="text1"/>
          <w:lang w:val="es-CO"/>
        </w:rPr>
        <w:t xml:space="preserve">a </w:t>
      </w:r>
      <w:r w:rsidR="6661B2F8" w:rsidRPr="0036451C">
        <w:rPr>
          <w:color w:val="000000" w:themeColor="text1"/>
          <w:shd w:val="clear" w:color="auto" w:fill="FFFFFF"/>
          <w:lang w:val="es-CO"/>
        </w:rPr>
        <w:t>realizar el análisis de fondo del asunto</w:t>
      </w:r>
      <w:r w:rsidR="6661B2F8" w:rsidRPr="0036451C">
        <w:rPr>
          <w:color w:val="000000" w:themeColor="text1"/>
          <w:lang w:val="es-CO"/>
        </w:rPr>
        <w:t xml:space="preserve">. </w:t>
      </w:r>
      <w:r w:rsidR="0004579E" w:rsidRPr="0036451C">
        <w:rPr>
          <w:color w:val="000000" w:themeColor="text1"/>
          <w:lang w:val="es-CO"/>
        </w:rPr>
        <w:t>Para lo cual, procederá a responder al siguiente problema jurídico: ¿</w:t>
      </w:r>
      <w:r w:rsidR="007E72A0" w:rsidRPr="0036451C">
        <w:rPr>
          <w:color w:val="000000" w:themeColor="text1"/>
          <w:lang w:val="es-CO"/>
        </w:rPr>
        <w:t>La EPS</w:t>
      </w:r>
      <w:r w:rsidR="0004579E" w:rsidRPr="0036451C">
        <w:rPr>
          <w:color w:val="000000" w:themeColor="text1"/>
          <w:lang w:val="es-CO"/>
        </w:rPr>
        <w:t xml:space="preserve"> le vulneró los derechos fundamentales a la salud, a la vida digna y a la identidad sexual y de género </w:t>
      </w:r>
      <w:r w:rsidR="00B014E2" w:rsidRPr="0036451C">
        <w:rPr>
          <w:color w:val="000000" w:themeColor="text1"/>
          <w:lang w:val="es-CO"/>
        </w:rPr>
        <w:t>a</w:t>
      </w:r>
      <w:r w:rsidR="0004579E" w:rsidRPr="0036451C">
        <w:rPr>
          <w:color w:val="000000" w:themeColor="text1"/>
          <w:lang w:val="es-CO"/>
        </w:rPr>
        <w:t xml:space="preserve"> la señora </w:t>
      </w:r>
      <w:r w:rsidR="002967CF" w:rsidRPr="0036451C">
        <w:rPr>
          <w:i/>
          <w:iCs/>
          <w:color w:val="000000" w:themeColor="text1"/>
          <w:lang w:val="es-CO"/>
        </w:rPr>
        <w:t>Jenny</w:t>
      </w:r>
      <w:r w:rsidR="0004579E" w:rsidRPr="0036451C">
        <w:rPr>
          <w:color w:val="000000" w:themeColor="text1"/>
          <w:lang w:val="es-CO"/>
        </w:rPr>
        <w:t xml:space="preserve"> al negarse a realizar el procedimiento quirúrgico de </w:t>
      </w:r>
      <w:r w:rsidR="0004579E" w:rsidRPr="0036451C">
        <w:rPr>
          <w:i/>
          <w:iCs/>
          <w:color w:val="000000" w:themeColor="text1"/>
          <w:lang w:val="es-CO"/>
        </w:rPr>
        <w:t xml:space="preserve">reconstrucción de </w:t>
      </w:r>
      <w:r w:rsidR="0004579E" w:rsidRPr="0036451C">
        <w:rPr>
          <w:i/>
          <w:iCs/>
          <w:color w:val="000000" w:themeColor="text1"/>
          <w:lang w:val="es-CO"/>
        </w:rPr>
        <w:lastRenderedPageBreak/>
        <w:t>mama bilateral con dispositivo</w:t>
      </w:r>
      <w:r w:rsidR="00520812" w:rsidRPr="0036451C">
        <w:rPr>
          <w:i/>
          <w:iCs/>
          <w:color w:val="000000" w:themeColor="text1"/>
          <w:lang w:val="es-CO"/>
        </w:rPr>
        <w:t xml:space="preserve"> </w:t>
      </w:r>
      <w:r w:rsidR="00B014E2" w:rsidRPr="0036451C">
        <w:rPr>
          <w:color w:val="000000" w:themeColor="text1"/>
          <w:lang w:val="es-CO"/>
        </w:rPr>
        <w:t>con</w:t>
      </w:r>
      <w:r w:rsidR="00520812" w:rsidRPr="0036451C">
        <w:rPr>
          <w:color w:val="000000" w:themeColor="text1"/>
          <w:lang w:val="es-CO"/>
        </w:rPr>
        <w:t xml:space="preserve"> el argumento de </w:t>
      </w:r>
      <w:r w:rsidR="003C7B8B" w:rsidRPr="0036451C">
        <w:rPr>
          <w:color w:val="000000" w:themeColor="text1"/>
          <w:lang w:val="es-CO"/>
        </w:rPr>
        <w:t xml:space="preserve">que </w:t>
      </w:r>
      <w:r w:rsidR="00855D72" w:rsidRPr="0036451C">
        <w:rPr>
          <w:color w:val="000000" w:themeColor="text1"/>
          <w:lang w:val="es-CO"/>
        </w:rPr>
        <w:t xml:space="preserve">se trata de </w:t>
      </w:r>
      <w:r w:rsidR="00B014E2" w:rsidRPr="0036451C">
        <w:rPr>
          <w:color w:val="000000" w:themeColor="text1"/>
          <w:lang w:val="es-CO"/>
        </w:rPr>
        <w:t xml:space="preserve">una cirugía estética </w:t>
      </w:r>
      <w:r w:rsidR="00855D72" w:rsidRPr="0036451C">
        <w:rPr>
          <w:color w:val="000000" w:themeColor="text1"/>
          <w:lang w:val="es-CO"/>
        </w:rPr>
        <w:t xml:space="preserve">y por tanto </w:t>
      </w:r>
      <w:r w:rsidR="00B014E2" w:rsidRPr="0036451C">
        <w:rPr>
          <w:color w:val="000000" w:themeColor="text1"/>
          <w:lang w:val="es-CO"/>
        </w:rPr>
        <w:t>excluida de la financiación de los recursos de la salud?</w:t>
      </w:r>
    </w:p>
    <w:p w14:paraId="41F52CE9" w14:textId="77777777" w:rsidR="00FA737A" w:rsidRPr="0036451C" w:rsidRDefault="00FA737A" w:rsidP="00FA737A">
      <w:pPr>
        <w:tabs>
          <w:tab w:val="num" w:pos="720"/>
        </w:tabs>
        <w:overflowPunct w:val="0"/>
        <w:autoSpaceDE w:val="0"/>
        <w:autoSpaceDN w:val="0"/>
        <w:adjustRightInd w:val="0"/>
        <w:textAlignment w:val="baseline"/>
        <w:rPr>
          <w:iCs/>
          <w:color w:val="000000" w:themeColor="text1"/>
          <w:shd w:val="clear" w:color="auto" w:fill="FFFFFF"/>
          <w:lang w:val="es-CO"/>
        </w:rPr>
      </w:pPr>
    </w:p>
    <w:p w14:paraId="702D96F3" w14:textId="2D1D169D" w:rsidR="00B014E2" w:rsidRPr="0036451C" w:rsidRDefault="00B5654B" w:rsidP="007F119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color w:val="000000" w:themeColor="text1"/>
          <w:shd w:val="clear" w:color="auto" w:fill="FFFFFF"/>
          <w:lang w:val="es-CO"/>
        </w:rPr>
        <w:t>Para proceder a resolver el problema jurídico</w:t>
      </w:r>
      <w:r w:rsidR="00233B7C" w:rsidRPr="0036451C">
        <w:rPr>
          <w:color w:val="000000" w:themeColor="text1"/>
          <w:shd w:val="clear" w:color="auto" w:fill="FFFFFF"/>
          <w:lang w:val="es-CO"/>
        </w:rPr>
        <w:t xml:space="preserve"> planteado</w:t>
      </w:r>
      <w:r w:rsidRPr="0036451C">
        <w:rPr>
          <w:color w:val="000000" w:themeColor="text1"/>
          <w:shd w:val="clear" w:color="auto" w:fill="FFFFFF"/>
          <w:lang w:val="es-CO"/>
        </w:rPr>
        <w:t>, la Sala</w:t>
      </w:r>
      <w:r w:rsidR="00233B7C" w:rsidRPr="0036451C">
        <w:rPr>
          <w:color w:val="000000" w:themeColor="text1"/>
          <w:shd w:val="clear" w:color="auto" w:fill="FFFFFF"/>
          <w:lang w:val="es-CO"/>
        </w:rPr>
        <w:t xml:space="preserve"> Quinta de Revisión</w:t>
      </w:r>
      <w:r w:rsidR="00A41EE4" w:rsidRPr="0036451C">
        <w:rPr>
          <w:color w:val="000000" w:themeColor="text1"/>
          <w:shd w:val="clear" w:color="auto" w:fill="FFFFFF"/>
          <w:lang w:val="es-CO"/>
        </w:rPr>
        <w:t xml:space="preserve"> reiterará la jurisprudencia constitucional sobre</w:t>
      </w:r>
      <w:r w:rsidRPr="0036451C">
        <w:rPr>
          <w:color w:val="000000" w:themeColor="text1"/>
          <w:shd w:val="clear" w:color="auto" w:fill="FFFFFF"/>
          <w:lang w:val="es-CO"/>
        </w:rPr>
        <w:t>:</w:t>
      </w:r>
      <w:r w:rsidR="006F20C3" w:rsidRPr="0036451C">
        <w:rPr>
          <w:color w:val="000000" w:themeColor="text1"/>
          <w:shd w:val="clear" w:color="auto" w:fill="FFFFFF"/>
          <w:lang w:val="es-CO"/>
        </w:rPr>
        <w:t xml:space="preserve"> </w:t>
      </w:r>
      <w:r w:rsidR="006F20C3" w:rsidRPr="0036451C">
        <w:rPr>
          <w:i/>
          <w:iCs/>
          <w:color w:val="000000" w:themeColor="text1"/>
          <w:shd w:val="clear" w:color="auto" w:fill="FFFFFF"/>
          <w:lang w:val="es-CO"/>
        </w:rPr>
        <w:t>(i)</w:t>
      </w:r>
      <w:r w:rsidR="00A41EE4" w:rsidRPr="0036451C">
        <w:rPr>
          <w:color w:val="000000" w:themeColor="text1"/>
          <w:shd w:val="clear" w:color="auto" w:fill="FFFFFF"/>
          <w:lang w:val="es-CO"/>
        </w:rPr>
        <w:t xml:space="preserve"> </w:t>
      </w:r>
      <w:r w:rsidR="007F1196" w:rsidRPr="0036451C">
        <w:rPr>
          <w:color w:val="000000" w:themeColor="text1"/>
          <w:shd w:val="clear" w:color="auto" w:fill="FFFFFF"/>
          <w:lang w:val="es-CO"/>
        </w:rPr>
        <w:t xml:space="preserve">el derecho fundamental a la salud, sus principios y el derecho al diagnóstico; </w:t>
      </w:r>
      <w:r w:rsidR="007F1196" w:rsidRPr="0036451C">
        <w:rPr>
          <w:i/>
          <w:color w:val="000000" w:themeColor="text1"/>
          <w:shd w:val="clear" w:color="auto" w:fill="FFFFFF"/>
          <w:lang w:val="es-CO"/>
        </w:rPr>
        <w:t>(</w:t>
      </w:r>
      <w:proofErr w:type="spellStart"/>
      <w:r w:rsidR="007F1196" w:rsidRPr="0036451C">
        <w:rPr>
          <w:i/>
          <w:color w:val="000000" w:themeColor="text1"/>
          <w:shd w:val="clear" w:color="auto" w:fill="FFFFFF"/>
          <w:lang w:val="es-CO"/>
        </w:rPr>
        <w:t>ii</w:t>
      </w:r>
      <w:proofErr w:type="spellEnd"/>
      <w:r w:rsidR="007F1196" w:rsidRPr="0036451C">
        <w:rPr>
          <w:i/>
          <w:color w:val="000000" w:themeColor="text1"/>
          <w:shd w:val="clear" w:color="auto" w:fill="FFFFFF"/>
          <w:lang w:val="es-CO"/>
        </w:rPr>
        <w:t>)</w:t>
      </w:r>
      <w:r w:rsidR="00520812" w:rsidRPr="0036451C">
        <w:rPr>
          <w:color w:val="000000" w:themeColor="text1"/>
          <w:shd w:val="clear" w:color="auto" w:fill="FFFFFF"/>
          <w:lang w:val="es-CO"/>
        </w:rPr>
        <w:t xml:space="preserve"> </w:t>
      </w:r>
      <w:r w:rsidR="007F1196" w:rsidRPr="0036451C">
        <w:rPr>
          <w:color w:val="000000" w:themeColor="text1"/>
          <w:shd w:val="clear" w:color="auto" w:fill="FFFFFF"/>
          <w:lang w:val="es-CO"/>
        </w:rPr>
        <w:t xml:space="preserve">la relación entre el </w:t>
      </w:r>
      <w:r w:rsidR="00520812" w:rsidRPr="0036451C">
        <w:rPr>
          <w:color w:val="000000" w:themeColor="text1"/>
          <w:shd w:val="clear" w:color="auto" w:fill="FFFFFF"/>
          <w:lang w:val="es-CO"/>
        </w:rPr>
        <w:t xml:space="preserve">derecho fundamental a la salud y la identidad de género de las personas transgénero </w:t>
      </w:r>
      <w:r w:rsidR="0004579E" w:rsidRPr="0036451C">
        <w:rPr>
          <w:color w:val="000000" w:themeColor="text1"/>
          <w:shd w:val="clear" w:color="auto" w:fill="FFFFFF"/>
          <w:lang w:val="es-CO"/>
        </w:rPr>
        <w:t xml:space="preserve">y </w:t>
      </w:r>
      <w:r w:rsidR="0004579E" w:rsidRPr="0036451C">
        <w:rPr>
          <w:i/>
          <w:iCs/>
          <w:color w:val="000000" w:themeColor="text1"/>
          <w:shd w:val="clear" w:color="auto" w:fill="FFFFFF"/>
          <w:lang w:val="es-CO"/>
        </w:rPr>
        <w:t>(</w:t>
      </w:r>
      <w:proofErr w:type="spellStart"/>
      <w:r w:rsidR="0004579E" w:rsidRPr="0036451C">
        <w:rPr>
          <w:i/>
          <w:iCs/>
          <w:color w:val="000000" w:themeColor="text1"/>
          <w:shd w:val="clear" w:color="auto" w:fill="FFFFFF"/>
          <w:lang w:val="es-CO"/>
        </w:rPr>
        <w:t>i</w:t>
      </w:r>
      <w:r w:rsidR="007F1196" w:rsidRPr="0036451C">
        <w:rPr>
          <w:i/>
          <w:iCs/>
          <w:color w:val="000000" w:themeColor="text1"/>
          <w:shd w:val="clear" w:color="auto" w:fill="FFFFFF"/>
          <w:lang w:val="es-CO"/>
        </w:rPr>
        <w:t>i</w:t>
      </w:r>
      <w:r w:rsidR="0004579E" w:rsidRPr="0036451C">
        <w:rPr>
          <w:i/>
          <w:iCs/>
          <w:color w:val="000000" w:themeColor="text1"/>
          <w:shd w:val="clear" w:color="auto" w:fill="FFFFFF"/>
          <w:lang w:val="es-CO"/>
        </w:rPr>
        <w:t>i</w:t>
      </w:r>
      <w:proofErr w:type="spellEnd"/>
      <w:r w:rsidR="0004579E" w:rsidRPr="0036451C">
        <w:rPr>
          <w:i/>
          <w:iCs/>
          <w:color w:val="000000" w:themeColor="text1"/>
          <w:shd w:val="clear" w:color="auto" w:fill="FFFFFF"/>
          <w:lang w:val="es-CO"/>
        </w:rPr>
        <w:t>)</w:t>
      </w:r>
      <w:r w:rsidR="0004579E" w:rsidRPr="0036451C">
        <w:rPr>
          <w:color w:val="000000" w:themeColor="text1"/>
          <w:shd w:val="clear" w:color="auto" w:fill="FFFFFF"/>
          <w:lang w:val="es-CO"/>
        </w:rPr>
        <w:t xml:space="preserve"> resolverá el caso concreto.</w:t>
      </w:r>
    </w:p>
    <w:p w14:paraId="37F0F272" w14:textId="77777777" w:rsidR="00520812" w:rsidRPr="0036451C" w:rsidRDefault="00520812" w:rsidP="00520812">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2C942ABB" w14:textId="77777777" w:rsidR="007F1196" w:rsidRPr="0036451C" w:rsidRDefault="007F1196" w:rsidP="00520812">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73C9F222" w14:textId="393AEBE8" w:rsidR="00520812" w:rsidRPr="0036451C" w:rsidRDefault="007F1196" w:rsidP="009D4033">
      <w:pPr>
        <w:pStyle w:val="Prrafodelista"/>
        <w:numPr>
          <w:ilvl w:val="0"/>
          <w:numId w:val="4"/>
        </w:numPr>
        <w:shd w:val="clear" w:color="auto" w:fill="FFFFFF"/>
        <w:tabs>
          <w:tab w:val="num" w:pos="720"/>
        </w:tabs>
        <w:overflowPunct w:val="0"/>
        <w:autoSpaceDE w:val="0"/>
        <w:autoSpaceDN w:val="0"/>
        <w:adjustRightInd w:val="0"/>
        <w:ind w:left="513" w:hanging="513"/>
        <w:textAlignment w:val="baseline"/>
        <w:rPr>
          <w:b/>
          <w:bCs/>
          <w:i/>
          <w:color w:val="000000" w:themeColor="text1"/>
          <w:shd w:val="clear" w:color="auto" w:fill="FFFFFF"/>
          <w:lang w:val="es-CO"/>
        </w:rPr>
      </w:pPr>
      <w:r w:rsidRPr="0036451C">
        <w:rPr>
          <w:b/>
          <w:bCs/>
          <w:i/>
          <w:color w:val="000000" w:themeColor="text1"/>
          <w:shd w:val="clear" w:color="auto" w:fill="FFFFFF"/>
          <w:lang w:val="es-CO"/>
        </w:rPr>
        <w:t>El derecho fundamental a la salud, sus principios y el derecho al diagnóstico</w:t>
      </w:r>
      <w:r w:rsidR="003C577E" w:rsidRPr="0036451C">
        <w:rPr>
          <w:b/>
          <w:bCs/>
          <w:i/>
          <w:color w:val="000000" w:themeColor="text1"/>
          <w:shd w:val="clear" w:color="auto" w:fill="FFFFFF"/>
          <w:lang w:val="es-CO"/>
        </w:rPr>
        <w:t>. Reiteración de jurisprudencia</w:t>
      </w:r>
    </w:p>
    <w:p w14:paraId="362C6214" w14:textId="77777777" w:rsidR="00B014E2" w:rsidRPr="0036451C" w:rsidRDefault="00B014E2" w:rsidP="00B014E2">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657F7D76" w14:textId="172CED10" w:rsidR="00B014E2" w:rsidRPr="0036451C" w:rsidRDefault="007F1196" w:rsidP="00B014E2">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
          <w:color w:val="000000" w:themeColor="text1"/>
          <w:u w:val="single"/>
          <w:shd w:val="clear" w:color="auto" w:fill="FFFFFF"/>
          <w:lang w:val="es-CO"/>
        </w:rPr>
        <w:t>El derecho fundamental a la salud</w:t>
      </w:r>
      <w:r w:rsidRPr="0036451C">
        <w:rPr>
          <w:i/>
          <w:color w:val="000000" w:themeColor="text1"/>
          <w:shd w:val="clear" w:color="auto" w:fill="FFFFFF"/>
          <w:lang w:val="es-CO"/>
        </w:rPr>
        <w:t xml:space="preserve">. </w:t>
      </w:r>
      <w:r w:rsidR="00B014E2" w:rsidRPr="0036451C">
        <w:rPr>
          <w:iCs/>
          <w:color w:val="000000" w:themeColor="text1"/>
          <w:shd w:val="clear" w:color="auto" w:fill="FFFFFF"/>
          <w:lang w:val="es-CO"/>
        </w:rPr>
        <w:t>El artículo 49 de la Constitución establece que la salud es un derecho constitucional, pero también un servicio público a cargo del Estado.</w:t>
      </w:r>
      <w:r w:rsidR="00B014E2" w:rsidRPr="0036451C">
        <w:rPr>
          <w:rStyle w:val="Refdenotaalpie"/>
          <w:iCs/>
          <w:color w:val="000000" w:themeColor="text1"/>
          <w:shd w:val="clear" w:color="auto" w:fill="FFFFFF"/>
          <w:lang w:val="es-CO"/>
        </w:rPr>
        <w:footnoteReference w:id="85"/>
      </w:r>
      <w:r w:rsidR="00B014E2" w:rsidRPr="0036451C">
        <w:rPr>
          <w:iCs/>
          <w:color w:val="000000" w:themeColor="text1"/>
          <w:shd w:val="clear" w:color="auto" w:fill="FFFFFF"/>
          <w:lang w:val="es-CO"/>
        </w:rPr>
        <w:t xml:space="preserve"> En desarrollo de esa prerrogativa constitucional, la Ley Estatutaria 1751 de 2015 instituyó dicha garantía como un derecho fundamental autónomo e irrenunciable, </w:t>
      </w:r>
      <w:r w:rsidR="003C7B8B" w:rsidRPr="0036451C">
        <w:rPr>
          <w:iCs/>
          <w:color w:val="000000" w:themeColor="text1"/>
          <w:shd w:val="clear" w:color="auto" w:fill="FFFFFF"/>
          <w:lang w:val="es-CO"/>
        </w:rPr>
        <w:t>mandato que ha sido ampliamente desarrollado por la jurisprudencia constitucional</w:t>
      </w:r>
      <w:r w:rsidR="00B014E2" w:rsidRPr="0036451C">
        <w:rPr>
          <w:iCs/>
          <w:color w:val="000000" w:themeColor="text1"/>
          <w:shd w:val="clear" w:color="auto" w:fill="FFFFFF"/>
          <w:lang w:val="es-CO"/>
        </w:rPr>
        <w:t>.</w:t>
      </w:r>
      <w:r w:rsidR="00B014E2" w:rsidRPr="0036451C">
        <w:rPr>
          <w:rStyle w:val="Refdenotaalpie"/>
          <w:iCs/>
          <w:color w:val="000000" w:themeColor="text1"/>
          <w:shd w:val="clear" w:color="auto" w:fill="FFFFFF"/>
          <w:lang w:val="es-CO"/>
        </w:rPr>
        <w:footnoteReference w:id="86"/>
      </w:r>
      <w:r w:rsidR="00B014E2" w:rsidRPr="0036451C">
        <w:rPr>
          <w:iCs/>
          <w:color w:val="000000" w:themeColor="text1"/>
          <w:shd w:val="clear" w:color="auto" w:fill="FFFFFF"/>
          <w:lang w:val="es-CO"/>
        </w:rPr>
        <w:t xml:space="preserve"> A su turno, esta Corporación ha reconocido que la prestación de los servicios de salud debe ajustarse a los principios de </w:t>
      </w:r>
      <w:r w:rsidR="00B014E2" w:rsidRPr="0036451C">
        <w:rPr>
          <w:i/>
          <w:color w:val="000000" w:themeColor="text1"/>
          <w:shd w:val="clear" w:color="auto" w:fill="FFFFFF"/>
          <w:lang w:val="es-CO"/>
        </w:rPr>
        <w:t xml:space="preserve">universalidad, oportunidad, continuidad </w:t>
      </w:r>
      <w:r w:rsidR="00B014E2" w:rsidRPr="0036451C">
        <w:rPr>
          <w:iCs/>
          <w:color w:val="000000" w:themeColor="text1"/>
          <w:shd w:val="clear" w:color="auto" w:fill="FFFFFF"/>
          <w:lang w:val="es-CO"/>
        </w:rPr>
        <w:t xml:space="preserve">e </w:t>
      </w:r>
      <w:r w:rsidR="00B014E2" w:rsidRPr="0036451C">
        <w:rPr>
          <w:i/>
          <w:color w:val="000000" w:themeColor="text1"/>
          <w:shd w:val="clear" w:color="auto" w:fill="FFFFFF"/>
          <w:lang w:val="es-CO"/>
        </w:rPr>
        <w:t xml:space="preserve">integralidad, </w:t>
      </w:r>
      <w:r w:rsidR="00B014E2" w:rsidRPr="0036451C">
        <w:rPr>
          <w:iCs/>
          <w:color w:val="000000" w:themeColor="text1"/>
          <w:shd w:val="clear" w:color="auto" w:fill="FFFFFF"/>
          <w:lang w:val="es-CO"/>
        </w:rPr>
        <w:t xml:space="preserve">conforme lo establecen los artículos 6 y 8 de la mencionada ley estatutaria. En palabras de la Corte Constitucional, esto implica que </w:t>
      </w:r>
      <w:r w:rsidR="00B014E2" w:rsidRPr="0036451C">
        <w:rPr>
          <w:i/>
          <w:color w:val="000000" w:themeColor="text1"/>
          <w:shd w:val="clear" w:color="auto" w:fill="FFFFFF"/>
          <w:lang w:val="es-CO"/>
        </w:rPr>
        <w:t>“los respectivos servicios se deben prestar de manera efectiva en todo el país, continuamente y sin dilaciones. Esto conlleva que no puede haber interrupción alguna por razones económicas o administrativas.”</w:t>
      </w:r>
      <w:r w:rsidR="00B014E2" w:rsidRPr="0036451C">
        <w:rPr>
          <w:rStyle w:val="Refdenotaalpie"/>
          <w:i/>
          <w:color w:val="000000" w:themeColor="text1"/>
          <w:shd w:val="clear" w:color="auto" w:fill="FFFFFF"/>
          <w:lang w:val="es-CO"/>
        </w:rPr>
        <w:footnoteReference w:id="87"/>
      </w:r>
    </w:p>
    <w:p w14:paraId="4EAFAAE8" w14:textId="77777777" w:rsidR="007F1196" w:rsidRPr="0036451C" w:rsidRDefault="007F1196" w:rsidP="007F1196">
      <w:pPr>
        <w:tabs>
          <w:tab w:val="num" w:pos="720"/>
        </w:tabs>
        <w:overflowPunct w:val="0"/>
        <w:autoSpaceDE w:val="0"/>
        <w:autoSpaceDN w:val="0"/>
        <w:adjustRightInd w:val="0"/>
        <w:textAlignment w:val="baseline"/>
        <w:rPr>
          <w:i/>
          <w:color w:val="000000" w:themeColor="text1"/>
          <w:shd w:val="clear" w:color="auto" w:fill="FFFFFF"/>
          <w:lang w:val="es-CO"/>
        </w:rPr>
      </w:pPr>
    </w:p>
    <w:p w14:paraId="7DD38C62" w14:textId="01B07CE0" w:rsidR="007F1196" w:rsidRPr="0036451C" w:rsidRDefault="007F1196" w:rsidP="007F119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En lo que respecta al principio de </w:t>
      </w:r>
      <w:r w:rsidRPr="0036451C">
        <w:rPr>
          <w:i/>
          <w:color w:val="000000" w:themeColor="text1"/>
          <w:shd w:val="clear" w:color="auto" w:fill="FFFFFF"/>
          <w:lang w:val="es-CO"/>
        </w:rPr>
        <w:t xml:space="preserve">continuidad, </w:t>
      </w:r>
      <w:r w:rsidRPr="0036451C">
        <w:rPr>
          <w:iCs/>
          <w:color w:val="000000" w:themeColor="text1"/>
          <w:shd w:val="clear" w:color="auto" w:fill="FFFFFF"/>
          <w:lang w:val="es-CO"/>
        </w:rPr>
        <w:t xml:space="preserve">de acuerdo con la Ley Estatutaria de la </w:t>
      </w:r>
      <w:r w:rsidR="004218EA" w:rsidRPr="0036451C">
        <w:rPr>
          <w:iCs/>
          <w:color w:val="000000" w:themeColor="text1"/>
          <w:shd w:val="clear" w:color="auto" w:fill="FFFFFF"/>
          <w:lang w:val="es-CO"/>
        </w:rPr>
        <w:t>S</w:t>
      </w:r>
      <w:r w:rsidRPr="0036451C">
        <w:rPr>
          <w:iCs/>
          <w:color w:val="000000" w:themeColor="text1"/>
          <w:shd w:val="clear" w:color="auto" w:fill="FFFFFF"/>
          <w:lang w:val="es-CO"/>
        </w:rPr>
        <w:t>alud,</w:t>
      </w:r>
      <w:r w:rsidRPr="0036451C">
        <w:rPr>
          <w:rStyle w:val="Refdenotaalpie"/>
          <w:iCs/>
          <w:color w:val="000000" w:themeColor="text1"/>
          <w:shd w:val="clear" w:color="auto" w:fill="FFFFFF"/>
          <w:lang w:val="es-CO"/>
        </w:rPr>
        <w:footnoteReference w:id="88"/>
      </w:r>
      <w:r w:rsidRPr="0036451C">
        <w:rPr>
          <w:iCs/>
          <w:color w:val="000000" w:themeColor="text1"/>
          <w:shd w:val="clear" w:color="auto" w:fill="FFFFFF"/>
          <w:lang w:val="es-CO"/>
        </w:rPr>
        <w:t xml:space="preserve"> este se refiere al derecho que tienen las personas a recibir los servicios de salud de forma continua, esto es,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una vez iniciada la prestación del servicio, este no podrá ser interrumpido por razones administrativas o económicas.</w:t>
      </w:r>
      <w:r w:rsidRPr="0036451C">
        <w:rPr>
          <w:rStyle w:val="Refdenotaalpie"/>
          <w:iCs/>
          <w:color w:val="000000" w:themeColor="text1"/>
          <w:shd w:val="clear" w:color="auto" w:fill="FFFFFF"/>
          <w:lang w:val="es-CO"/>
        </w:rPr>
        <w:footnoteReference w:id="89"/>
      </w:r>
      <w:r w:rsidRPr="0036451C">
        <w:rPr>
          <w:iCs/>
          <w:color w:val="000000" w:themeColor="text1"/>
          <w:shd w:val="clear" w:color="auto" w:fill="FFFFFF"/>
          <w:lang w:val="es-CO"/>
        </w:rPr>
        <w:t xml:space="preserve"> El principio de </w:t>
      </w:r>
      <w:r w:rsidRPr="0036451C">
        <w:rPr>
          <w:i/>
          <w:color w:val="000000" w:themeColor="text1"/>
          <w:shd w:val="clear" w:color="auto" w:fill="FFFFFF"/>
          <w:lang w:val="es-CO"/>
        </w:rPr>
        <w:t>continuidad</w:t>
      </w:r>
      <w:r w:rsidRPr="0036451C">
        <w:rPr>
          <w:iCs/>
          <w:color w:val="000000" w:themeColor="text1"/>
          <w:shd w:val="clear" w:color="auto" w:fill="FFFFFF"/>
          <w:lang w:val="es-CO"/>
        </w:rPr>
        <w:t xml:space="preserve"> hace parte integral de las </w:t>
      </w:r>
      <w:r w:rsidRPr="0036451C">
        <w:rPr>
          <w:iCs/>
          <w:color w:val="000000" w:themeColor="text1"/>
          <w:shd w:val="clear" w:color="auto" w:fill="FFFFFF"/>
          <w:lang w:val="es-CO"/>
        </w:rPr>
        <w:lastRenderedPageBreak/>
        <w:t>responsabilidades que tiene el Estado y los particulares en la prestación del servicio a la salud.</w:t>
      </w:r>
      <w:r w:rsidRPr="0036451C">
        <w:rPr>
          <w:rStyle w:val="Refdenotaalpie"/>
          <w:iCs/>
          <w:color w:val="000000" w:themeColor="text1"/>
          <w:shd w:val="clear" w:color="auto" w:fill="FFFFFF"/>
          <w:lang w:val="es-CO"/>
        </w:rPr>
        <w:footnoteReference w:id="90"/>
      </w:r>
      <w:r w:rsidRPr="0036451C">
        <w:rPr>
          <w:iCs/>
          <w:color w:val="000000" w:themeColor="text1"/>
          <w:shd w:val="clear" w:color="auto" w:fill="FFFFFF"/>
          <w:lang w:val="es-CO"/>
        </w:rPr>
        <w:t xml:space="preserve"> </w:t>
      </w:r>
    </w:p>
    <w:p w14:paraId="37BD83CA" w14:textId="77777777" w:rsidR="007F1196" w:rsidRPr="0036451C" w:rsidRDefault="007F1196" w:rsidP="007F1196">
      <w:pPr>
        <w:tabs>
          <w:tab w:val="num" w:pos="720"/>
        </w:tabs>
        <w:overflowPunct w:val="0"/>
        <w:autoSpaceDE w:val="0"/>
        <w:autoSpaceDN w:val="0"/>
        <w:adjustRightInd w:val="0"/>
        <w:textAlignment w:val="baseline"/>
        <w:rPr>
          <w:iCs/>
          <w:color w:val="000000" w:themeColor="text1"/>
          <w:shd w:val="clear" w:color="auto" w:fill="FFFFFF"/>
          <w:lang w:val="es-CO"/>
        </w:rPr>
      </w:pPr>
    </w:p>
    <w:p w14:paraId="7C759D58" w14:textId="77777777" w:rsidR="007F1196" w:rsidRPr="0036451C" w:rsidRDefault="007F1196" w:rsidP="007F119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En su momento, esta Corporación fijó los siguientes criterios que deben seguir las EPS para garantizar la continuidad en el servicio de salud, especialmente sobre tratamientos ya iniciados: </w:t>
      </w:r>
      <w:r w:rsidRPr="0036451C">
        <w:rPr>
          <w:i/>
          <w:color w:val="000000" w:themeColor="text1"/>
          <w:shd w:val="clear" w:color="auto" w:fill="FFFFFF"/>
          <w:lang w:val="es-CO"/>
        </w:rPr>
        <w:t>(i)</w:t>
      </w:r>
      <w:r w:rsidRPr="0036451C">
        <w:rPr>
          <w:iCs/>
          <w:color w:val="000000" w:themeColor="text1"/>
          <w:shd w:val="clear" w:color="auto" w:fill="FFFFFF"/>
          <w:lang w:val="es-CO"/>
        </w:rPr>
        <w:t xml:space="preserve"> el servicio de salud debe prestarse de forma </w:t>
      </w:r>
      <w:r w:rsidRPr="0036451C">
        <w:rPr>
          <w:i/>
          <w:color w:val="000000" w:themeColor="text1"/>
          <w:shd w:val="clear" w:color="auto" w:fill="FFFFFF"/>
          <w:lang w:val="es-CO"/>
        </w:rPr>
        <w:t xml:space="preserve">eficaz, regular, continua </w:t>
      </w:r>
      <w:r w:rsidRPr="0036451C">
        <w:rPr>
          <w:iCs/>
          <w:color w:val="000000" w:themeColor="text1"/>
          <w:shd w:val="clear" w:color="auto" w:fill="FFFFFF"/>
          <w:lang w:val="es-CO"/>
        </w:rPr>
        <w:t xml:space="preserve">y de </w:t>
      </w:r>
      <w:r w:rsidRPr="0036451C">
        <w:rPr>
          <w:i/>
          <w:color w:val="000000" w:themeColor="text1"/>
          <w:shd w:val="clear" w:color="auto" w:fill="FFFFFF"/>
          <w:lang w:val="es-CO"/>
        </w:rPr>
        <w:t>calidad; (</w:t>
      </w:r>
      <w:proofErr w:type="spellStart"/>
      <w:r w:rsidRPr="0036451C">
        <w:rPr>
          <w:i/>
          <w:color w:val="000000" w:themeColor="text1"/>
          <w:shd w:val="clear" w:color="auto" w:fill="FFFFFF"/>
          <w:lang w:val="es-CO"/>
        </w:rPr>
        <w:t>ii</w:t>
      </w:r>
      <w:proofErr w:type="spellEnd"/>
      <w:r w:rsidRPr="0036451C">
        <w:rPr>
          <w:i/>
          <w:color w:val="000000" w:themeColor="text1"/>
          <w:shd w:val="clear" w:color="auto" w:fill="FFFFFF"/>
          <w:lang w:val="es-CO"/>
        </w:rPr>
        <w:t>)</w:t>
      </w:r>
      <w:r w:rsidRPr="0036451C">
        <w:rPr>
          <w:iCs/>
          <w:color w:val="000000" w:themeColor="text1"/>
          <w:shd w:val="clear" w:color="auto" w:fill="FFFFFF"/>
          <w:lang w:val="es-CO"/>
        </w:rPr>
        <w:t xml:space="preserve"> las entidades prestadoras del servicio de salud deben abstenerse de incurrir en actuaciones u omisiones que supongan la interrupción injustificada de los tratamientos médicos;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iii</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los conflictos contractuales o administrativos suscitados con otras entidades o a nivel interno, no constituyen una justa causa para entorpecer el acceso al procedimiento de salud ya iniciado. En razón de lo anterior, la Corte ha sostenido que las EPS, en procura del principio de </w:t>
      </w:r>
      <w:r w:rsidRPr="0036451C">
        <w:rPr>
          <w:i/>
          <w:color w:val="000000" w:themeColor="text1"/>
          <w:shd w:val="clear" w:color="auto" w:fill="FFFFFF"/>
          <w:lang w:val="es-CO"/>
        </w:rPr>
        <w:t>continuidad,</w:t>
      </w:r>
      <w:r w:rsidRPr="0036451C">
        <w:rPr>
          <w:iCs/>
          <w:color w:val="000000" w:themeColor="text1"/>
          <w:shd w:val="clear" w:color="auto" w:fill="FFFFFF"/>
          <w:lang w:val="es-CO"/>
        </w:rPr>
        <w:t xml:space="preserve"> no pueden suspender o interrumpir los tratamientos en salud argumentando conflictos contractuales o administrativos internos o con las IPS contratadas que impidan su culminación efectiva.</w:t>
      </w:r>
      <w:r w:rsidRPr="0036451C">
        <w:rPr>
          <w:rStyle w:val="Refdenotaalpie"/>
          <w:iCs/>
          <w:color w:val="000000" w:themeColor="text1"/>
          <w:shd w:val="clear" w:color="auto" w:fill="FFFFFF"/>
          <w:lang w:val="es-CO"/>
        </w:rPr>
        <w:t xml:space="preserve"> </w:t>
      </w:r>
      <w:r w:rsidRPr="0036451C">
        <w:rPr>
          <w:rStyle w:val="Refdenotaalpie"/>
          <w:iCs/>
          <w:color w:val="000000" w:themeColor="text1"/>
          <w:shd w:val="clear" w:color="auto" w:fill="FFFFFF"/>
          <w:lang w:val="es-CO"/>
        </w:rPr>
        <w:footnoteReference w:id="91"/>
      </w:r>
    </w:p>
    <w:p w14:paraId="03B83EEC" w14:textId="77777777" w:rsidR="007F1196" w:rsidRPr="0036451C" w:rsidRDefault="007F1196" w:rsidP="007F1196">
      <w:pPr>
        <w:tabs>
          <w:tab w:val="num" w:pos="720"/>
        </w:tabs>
        <w:overflowPunct w:val="0"/>
        <w:autoSpaceDE w:val="0"/>
        <w:autoSpaceDN w:val="0"/>
        <w:adjustRightInd w:val="0"/>
        <w:textAlignment w:val="baseline"/>
        <w:rPr>
          <w:iCs/>
          <w:color w:val="000000" w:themeColor="text1"/>
          <w:shd w:val="clear" w:color="auto" w:fill="FFFFFF"/>
          <w:lang w:val="es-CO"/>
        </w:rPr>
      </w:pPr>
    </w:p>
    <w:p w14:paraId="23AF527B" w14:textId="465341F1" w:rsidR="00B014E2" w:rsidRPr="0036451C" w:rsidRDefault="007F1196" w:rsidP="007F119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u w:val="single"/>
          <w:shd w:val="clear" w:color="auto" w:fill="FFFFFF"/>
          <w:lang w:val="es-CO"/>
        </w:rPr>
      </w:pPr>
      <w:r w:rsidRPr="0036451C">
        <w:rPr>
          <w:i/>
          <w:color w:val="000000" w:themeColor="text1"/>
          <w:u w:val="single"/>
          <w:shd w:val="clear" w:color="auto" w:fill="FFFFFF"/>
          <w:lang w:val="es-CO"/>
        </w:rPr>
        <w:t>El derecho al diagnóstico.</w:t>
      </w:r>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El principio de </w:t>
      </w:r>
      <w:r w:rsidRPr="0036451C">
        <w:rPr>
          <w:i/>
          <w:color w:val="000000" w:themeColor="text1"/>
          <w:shd w:val="clear" w:color="auto" w:fill="FFFFFF"/>
          <w:lang w:val="es-CO"/>
        </w:rPr>
        <w:t xml:space="preserve">integralidad </w:t>
      </w:r>
      <w:r w:rsidRPr="0036451C">
        <w:rPr>
          <w:iCs/>
          <w:color w:val="000000" w:themeColor="text1"/>
          <w:shd w:val="clear" w:color="auto" w:fill="FFFFFF"/>
          <w:lang w:val="es-CO"/>
        </w:rPr>
        <w:t xml:space="preserve">del derecho fundamental a la salud comprende, a su vez, el derecho al diagnóstico. Éste último, según lo ha entendido la jurisprudencia de esta Corporación, es un componente indispensable del derecho a la salud, que ha sido definido como la valoración </w:t>
      </w:r>
      <w:r w:rsidRPr="0036451C">
        <w:rPr>
          <w:i/>
          <w:color w:val="000000" w:themeColor="text1"/>
          <w:shd w:val="clear" w:color="auto" w:fill="FFFFFF"/>
          <w:lang w:val="es-CO"/>
        </w:rPr>
        <w:t xml:space="preserve">técnica, científica </w:t>
      </w:r>
      <w:r w:rsidRPr="0036451C">
        <w:rPr>
          <w:iCs/>
          <w:color w:val="000000" w:themeColor="text1"/>
          <w:shd w:val="clear" w:color="auto" w:fill="FFFFFF"/>
          <w:lang w:val="es-CO"/>
        </w:rPr>
        <w:t xml:space="preserve">y </w:t>
      </w:r>
      <w:r w:rsidRPr="0036451C">
        <w:rPr>
          <w:i/>
          <w:color w:val="000000" w:themeColor="text1"/>
          <w:shd w:val="clear" w:color="auto" w:fill="FFFFFF"/>
          <w:lang w:val="es-CO"/>
        </w:rPr>
        <w:t xml:space="preserve">oportuna </w:t>
      </w:r>
      <w:r w:rsidRPr="0036451C">
        <w:rPr>
          <w:iCs/>
          <w:color w:val="000000" w:themeColor="text1"/>
          <w:shd w:val="clear" w:color="auto" w:fill="FFFFFF"/>
          <w:lang w:val="es-CO"/>
        </w:rPr>
        <w:t>que determina el estado de salud del paciente, y con él, el tratamiento médico más adecuado.</w:t>
      </w:r>
      <w:r w:rsidRPr="0036451C">
        <w:rPr>
          <w:rStyle w:val="Refdenotaalpie"/>
          <w:iCs/>
          <w:color w:val="000000" w:themeColor="text1"/>
          <w:shd w:val="clear" w:color="auto" w:fill="FFFFFF"/>
          <w:lang w:val="es-CO"/>
        </w:rPr>
        <w:t xml:space="preserve"> </w:t>
      </w:r>
      <w:r w:rsidRPr="0036451C">
        <w:rPr>
          <w:rStyle w:val="Refdenotaalpie"/>
          <w:iCs/>
          <w:color w:val="000000" w:themeColor="text1"/>
          <w:shd w:val="clear" w:color="auto" w:fill="FFFFFF"/>
          <w:lang w:val="es-CO"/>
        </w:rPr>
        <w:footnoteReference w:id="92"/>
      </w:r>
    </w:p>
    <w:p w14:paraId="0AA78DF8" w14:textId="77777777" w:rsidR="007F1196" w:rsidRPr="0036451C" w:rsidRDefault="007F1196" w:rsidP="007F1196">
      <w:pPr>
        <w:pStyle w:val="Prrafodelista"/>
        <w:rPr>
          <w:i/>
          <w:color w:val="000000" w:themeColor="text1"/>
          <w:u w:val="single"/>
          <w:shd w:val="clear" w:color="auto" w:fill="FFFFFF"/>
          <w:lang w:val="es-CO"/>
        </w:rPr>
      </w:pPr>
    </w:p>
    <w:p w14:paraId="2EACF49B" w14:textId="31B65123" w:rsidR="007F1196" w:rsidRPr="0036451C" w:rsidRDefault="007F1196" w:rsidP="007F119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u w:val="single"/>
          <w:shd w:val="clear" w:color="auto" w:fill="FFFFFF"/>
          <w:lang w:val="es-CO"/>
        </w:rPr>
      </w:pPr>
      <w:r w:rsidRPr="0036451C">
        <w:rPr>
          <w:iCs/>
          <w:color w:val="000000" w:themeColor="text1"/>
          <w:shd w:val="clear" w:color="auto" w:fill="FFFFFF"/>
          <w:lang w:val="es-CO"/>
        </w:rPr>
        <w:t xml:space="preserve">La Corte Constitucional delimitó las etapas del derecho al diagnóstico, así: </w:t>
      </w:r>
      <w:r w:rsidRPr="0036451C">
        <w:rPr>
          <w:i/>
          <w:color w:val="000000" w:themeColor="text1"/>
          <w:shd w:val="clear" w:color="auto" w:fill="FFFFFF"/>
          <w:lang w:val="es-CO"/>
        </w:rPr>
        <w:t xml:space="preserve">(i) </w:t>
      </w:r>
      <w:r w:rsidRPr="0036451C">
        <w:rPr>
          <w:iCs/>
          <w:color w:val="000000" w:themeColor="text1"/>
          <w:shd w:val="clear" w:color="auto" w:fill="FFFFFF"/>
          <w:lang w:val="es-CO"/>
        </w:rPr>
        <w:t xml:space="preserve">la </w:t>
      </w:r>
      <w:r w:rsidRPr="0036451C">
        <w:rPr>
          <w:i/>
          <w:color w:val="000000" w:themeColor="text1"/>
          <w:shd w:val="clear" w:color="auto" w:fill="FFFFFF"/>
          <w:lang w:val="es-CO"/>
        </w:rPr>
        <w:t xml:space="preserve">identificación, </w:t>
      </w:r>
      <w:r w:rsidRPr="0036451C">
        <w:rPr>
          <w:iCs/>
          <w:color w:val="000000" w:themeColor="text1"/>
          <w:shd w:val="clear" w:color="auto" w:fill="FFFFFF"/>
          <w:lang w:val="es-CO"/>
        </w:rPr>
        <w:t xml:space="preserve">consistente en la práctica de exámenes previos ordenados al paciente con ocasión de los síntomas presentados;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la </w:t>
      </w:r>
      <w:r w:rsidRPr="0036451C">
        <w:rPr>
          <w:i/>
          <w:color w:val="000000" w:themeColor="text1"/>
          <w:shd w:val="clear" w:color="auto" w:fill="FFFFFF"/>
          <w:lang w:val="es-CO"/>
        </w:rPr>
        <w:t xml:space="preserve">valoración, </w:t>
      </w:r>
      <w:r w:rsidRPr="0036451C">
        <w:rPr>
          <w:iCs/>
          <w:color w:val="000000" w:themeColor="text1"/>
          <w:shd w:val="clear" w:color="auto" w:fill="FFFFFF"/>
          <w:lang w:val="es-CO"/>
        </w:rPr>
        <w:t xml:space="preserve">la cual se realiza una vez obtenidos los resultados de los exámenes, misma que debe brindarse de forma oportuna y completa por parte de los especialistas y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iii</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la </w:t>
      </w:r>
      <w:r w:rsidRPr="0036451C">
        <w:rPr>
          <w:i/>
          <w:color w:val="000000" w:themeColor="text1"/>
          <w:shd w:val="clear" w:color="auto" w:fill="FFFFFF"/>
          <w:lang w:val="es-CO"/>
        </w:rPr>
        <w:t xml:space="preserve">prescripción, </w:t>
      </w:r>
      <w:r w:rsidRPr="0036451C">
        <w:rPr>
          <w:iCs/>
          <w:color w:val="000000" w:themeColor="text1"/>
          <w:shd w:val="clear" w:color="auto" w:fill="FFFFFF"/>
          <w:lang w:val="es-CO"/>
        </w:rPr>
        <w:t>contentiva de los procedimientos médicos que se requieran para atender el cuadro clínico del paciente.</w:t>
      </w:r>
      <w:r w:rsidRPr="0036451C">
        <w:rPr>
          <w:rStyle w:val="Refdenotaalpie"/>
          <w:iCs/>
          <w:color w:val="000000" w:themeColor="text1"/>
          <w:shd w:val="clear" w:color="auto" w:fill="FFFFFF"/>
          <w:lang w:val="es-CO"/>
        </w:rPr>
        <w:footnoteReference w:id="93"/>
      </w:r>
      <w:r w:rsidRPr="0036451C">
        <w:rPr>
          <w:iCs/>
          <w:color w:val="000000" w:themeColor="text1"/>
          <w:shd w:val="clear" w:color="auto" w:fill="FFFFFF"/>
          <w:lang w:val="es-CO"/>
        </w:rPr>
        <w:t xml:space="preserve"> En resumen, en términos de la jurisprudencia constitucional, el derecho al diagnóstico “</w:t>
      </w:r>
      <w:r w:rsidRPr="0036451C">
        <w:rPr>
          <w:i/>
          <w:color w:val="000000" w:themeColor="text1"/>
          <w:shd w:val="clear" w:color="auto" w:fill="FFFFFF"/>
          <w:lang w:val="es-CO"/>
        </w:rPr>
        <w:t>es uno de los principales criterios para determinar los servicios que requiere un paciente y es vinculante para las EPS, las cuales tendrán la obligación de determinar cómo, administrativamente, se llevará a cabo el cumplimiento de los tratamientos en virtud del diagnóstico de cada paciente.”</w:t>
      </w:r>
      <w:r w:rsidRPr="0036451C">
        <w:rPr>
          <w:rStyle w:val="Refdenotaalpie"/>
          <w:i/>
          <w:color w:val="000000" w:themeColor="text1"/>
          <w:shd w:val="clear" w:color="auto" w:fill="FFFFFF"/>
          <w:lang w:val="es-CO"/>
        </w:rPr>
        <w:footnoteReference w:id="94"/>
      </w:r>
    </w:p>
    <w:p w14:paraId="73B0BF4A" w14:textId="77777777" w:rsidR="00F7617A" w:rsidRPr="0036451C" w:rsidRDefault="00F7617A" w:rsidP="00F7617A">
      <w:pPr>
        <w:pStyle w:val="Prrafodelista"/>
        <w:rPr>
          <w:i/>
          <w:color w:val="000000" w:themeColor="text1"/>
          <w:u w:val="single"/>
          <w:shd w:val="clear" w:color="auto" w:fill="FFFFFF"/>
          <w:lang w:val="es-CO"/>
        </w:rPr>
      </w:pPr>
    </w:p>
    <w:p w14:paraId="6A5C9F29" w14:textId="1BBD54F0" w:rsidR="00474DB1" w:rsidRPr="0036451C" w:rsidRDefault="00F7617A" w:rsidP="00474DB1">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Adicionalmente, </w:t>
      </w:r>
      <w:r w:rsidR="00DA28E4" w:rsidRPr="0036451C">
        <w:rPr>
          <w:iCs/>
          <w:color w:val="000000" w:themeColor="text1"/>
          <w:shd w:val="clear" w:color="auto" w:fill="FFFFFF"/>
          <w:lang w:val="es-CO"/>
        </w:rPr>
        <w:t xml:space="preserve">esta Corporación ha precisado </w:t>
      </w:r>
      <w:proofErr w:type="gramStart"/>
      <w:r w:rsidR="00DA28E4" w:rsidRPr="0036451C">
        <w:rPr>
          <w:iCs/>
          <w:color w:val="000000" w:themeColor="text1"/>
          <w:shd w:val="clear" w:color="auto" w:fill="FFFFFF"/>
          <w:lang w:val="es-CO"/>
        </w:rPr>
        <w:t>que</w:t>
      </w:r>
      <w:proofErr w:type="gramEnd"/>
      <w:r w:rsidR="00DA28E4" w:rsidRPr="0036451C">
        <w:rPr>
          <w:iCs/>
          <w:color w:val="000000" w:themeColor="text1"/>
          <w:shd w:val="clear" w:color="auto" w:fill="FFFFFF"/>
          <w:lang w:val="es-CO"/>
        </w:rPr>
        <w:t xml:space="preserve"> </w:t>
      </w:r>
      <w:r w:rsidRPr="0036451C">
        <w:rPr>
          <w:iCs/>
          <w:color w:val="000000" w:themeColor="text1"/>
          <w:shd w:val="clear" w:color="auto" w:fill="FFFFFF"/>
          <w:lang w:val="es-CO"/>
        </w:rPr>
        <w:t xml:space="preserve">en el caso específico de </w:t>
      </w:r>
      <w:r w:rsidR="0064747D" w:rsidRPr="0036451C">
        <w:rPr>
          <w:iCs/>
          <w:color w:val="000000" w:themeColor="text1"/>
          <w:shd w:val="clear" w:color="auto" w:fill="FFFFFF"/>
          <w:lang w:val="es-CO"/>
        </w:rPr>
        <w:t>los procesos de afirmación de sexo</w:t>
      </w:r>
      <w:r w:rsidR="00704765" w:rsidRPr="0036451C">
        <w:rPr>
          <w:iCs/>
          <w:color w:val="000000" w:themeColor="text1"/>
          <w:shd w:val="clear" w:color="auto" w:fill="FFFFFF"/>
          <w:lang w:val="es-CO"/>
        </w:rPr>
        <w:t>,</w:t>
      </w:r>
      <w:r w:rsidR="0064747D" w:rsidRPr="0036451C">
        <w:rPr>
          <w:iCs/>
          <w:color w:val="000000" w:themeColor="text1"/>
          <w:shd w:val="clear" w:color="auto" w:fill="FFFFFF"/>
          <w:lang w:val="es-CO"/>
        </w:rPr>
        <w:t xml:space="preserve"> </w:t>
      </w:r>
      <w:r w:rsidR="00DA28E4" w:rsidRPr="0036451C">
        <w:rPr>
          <w:iCs/>
          <w:color w:val="000000" w:themeColor="text1"/>
          <w:shd w:val="clear" w:color="auto" w:fill="FFFFFF"/>
          <w:lang w:val="es-CO"/>
        </w:rPr>
        <w:t xml:space="preserve">se debe realizar una valoración integral de la persona </w:t>
      </w:r>
      <w:r w:rsidR="00704765" w:rsidRPr="0036451C">
        <w:rPr>
          <w:iCs/>
          <w:color w:val="000000" w:themeColor="text1"/>
          <w:shd w:val="clear" w:color="auto" w:fill="FFFFFF"/>
          <w:lang w:val="es-CO"/>
        </w:rPr>
        <w:t>como</w:t>
      </w:r>
      <w:r w:rsidR="00DA28E4" w:rsidRPr="0036451C">
        <w:rPr>
          <w:iCs/>
          <w:color w:val="000000" w:themeColor="text1"/>
          <w:shd w:val="clear" w:color="auto" w:fill="FFFFFF"/>
          <w:lang w:val="es-CO"/>
        </w:rPr>
        <w:t xml:space="preserve"> una guía necesaria para </w:t>
      </w:r>
      <w:r w:rsidR="00E60B8F" w:rsidRPr="0036451C">
        <w:rPr>
          <w:i/>
          <w:color w:val="000000" w:themeColor="text1"/>
          <w:shd w:val="clear" w:color="auto" w:fill="FFFFFF"/>
          <w:lang w:val="es-CO"/>
        </w:rPr>
        <w:t>“establecer los procedimientos o tratamientos requeridos para lograr los cambios físicos y funcionales que correspondan con la identidad de género del paciente</w:t>
      </w:r>
      <w:r w:rsidR="00704765" w:rsidRPr="0036451C">
        <w:rPr>
          <w:i/>
          <w:color w:val="000000" w:themeColor="text1"/>
          <w:shd w:val="clear" w:color="auto" w:fill="FFFFFF"/>
          <w:lang w:val="es-CO"/>
        </w:rPr>
        <w:t>.</w:t>
      </w:r>
      <w:r w:rsidR="00E60B8F" w:rsidRPr="0036451C">
        <w:rPr>
          <w:i/>
          <w:color w:val="000000" w:themeColor="text1"/>
          <w:shd w:val="clear" w:color="auto" w:fill="FFFFFF"/>
          <w:lang w:val="es-CO"/>
        </w:rPr>
        <w:t>”</w:t>
      </w:r>
      <w:r w:rsidR="0054193A" w:rsidRPr="0036451C">
        <w:rPr>
          <w:iCs/>
          <w:color w:val="000000" w:themeColor="text1"/>
          <w:shd w:val="clear" w:color="auto" w:fill="FFFFFF"/>
          <w:lang w:val="es-CO"/>
        </w:rPr>
        <w:t xml:space="preserve"> </w:t>
      </w:r>
      <w:r w:rsidR="00704765" w:rsidRPr="0036451C">
        <w:rPr>
          <w:iCs/>
          <w:color w:val="000000" w:themeColor="text1"/>
          <w:shd w:val="clear" w:color="auto" w:fill="FFFFFF"/>
          <w:lang w:val="es-CO"/>
        </w:rPr>
        <w:t>P</w:t>
      </w:r>
      <w:r w:rsidR="0054193A" w:rsidRPr="0036451C">
        <w:rPr>
          <w:iCs/>
          <w:color w:val="000000" w:themeColor="text1"/>
          <w:shd w:val="clear" w:color="auto" w:fill="FFFFFF"/>
          <w:lang w:val="es-CO"/>
        </w:rPr>
        <w:t>ara lograr una prestación adecuada del servicio médico</w:t>
      </w:r>
      <w:r w:rsidR="00704765" w:rsidRPr="0036451C">
        <w:rPr>
          <w:iCs/>
          <w:color w:val="000000" w:themeColor="text1"/>
          <w:shd w:val="clear" w:color="auto" w:fill="FFFFFF"/>
          <w:lang w:val="es-CO"/>
        </w:rPr>
        <w:t>,</w:t>
      </w:r>
      <w:r w:rsidR="0054193A" w:rsidRPr="0036451C">
        <w:rPr>
          <w:iCs/>
          <w:color w:val="000000" w:themeColor="text1"/>
          <w:shd w:val="clear" w:color="auto" w:fill="FFFFFF"/>
          <w:lang w:val="es-CO"/>
        </w:rPr>
        <w:t xml:space="preserve"> “</w:t>
      </w:r>
      <w:r w:rsidR="00474DB1" w:rsidRPr="0036451C">
        <w:rPr>
          <w:i/>
          <w:color w:val="000000" w:themeColor="text1"/>
          <w:shd w:val="clear" w:color="auto" w:fill="FFFFFF"/>
          <w:lang w:val="es-CO"/>
        </w:rPr>
        <w:t>se debe contar con el concepto de los respectivos especialistas quienes son los competentes para determinar el tratamiento que se debe seguir, teniendo en cuenta su experticia y la historia clínica de la persona”.</w:t>
      </w:r>
      <w:r w:rsidR="009459A9" w:rsidRPr="0036451C">
        <w:rPr>
          <w:rStyle w:val="Refdenotaalpie"/>
          <w:i/>
          <w:color w:val="000000" w:themeColor="text1"/>
          <w:shd w:val="clear" w:color="auto" w:fill="FFFFFF"/>
          <w:lang w:val="es-CO"/>
        </w:rPr>
        <w:footnoteReference w:id="95"/>
      </w:r>
      <w:r w:rsidR="00474DB1" w:rsidRPr="0036451C">
        <w:rPr>
          <w:i/>
          <w:color w:val="000000" w:themeColor="text1"/>
          <w:shd w:val="clear" w:color="auto" w:fill="FFFFFF"/>
          <w:lang w:val="es-CO"/>
        </w:rPr>
        <w:t xml:space="preserve"> </w:t>
      </w:r>
      <w:r w:rsidR="00707900" w:rsidRPr="0036451C">
        <w:rPr>
          <w:iCs/>
          <w:color w:val="000000" w:themeColor="text1"/>
          <w:shd w:val="clear" w:color="auto" w:fill="FFFFFF"/>
          <w:lang w:val="es-CO"/>
        </w:rPr>
        <w:t xml:space="preserve">Así pues, </w:t>
      </w:r>
      <w:r w:rsidR="00553FC8" w:rsidRPr="0036451C">
        <w:rPr>
          <w:iCs/>
          <w:color w:val="000000" w:themeColor="text1"/>
          <w:shd w:val="clear" w:color="auto" w:fill="FFFFFF"/>
          <w:lang w:val="es-CO"/>
        </w:rPr>
        <w:t xml:space="preserve">esta valoración integral del paciente por profesionales especializados </w:t>
      </w:r>
      <w:r w:rsidR="003D2A80" w:rsidRPr="0036451C">
        <w:rPr>
          <w:iCs/>
          <w:color w:val="000000" w:themeColor="text1"/>
          <w:shd w:val="clear" w:color="auto" w:fill="FFFFFF"/>
          <w:lang w:val="es-CO"/>
        </w:rPr>
        <w:t xml:space="preserve">en la materia </w:t>
      </w:r>
      <w:r w:rsidR="00553FC8" w:rsidRPr="0036451C">
        <w:rPr>
          <w:iCs/>
          <w:color w:val="000000" w:themeColor="text1"/>
          <w:shd w:val="clear" w:color="auto" w:fill="FFFFFF"/>
          <w:lang w:val="es-CO"/>
        </w:rPr>
        <w:t>permite que se determinen de manera adecuada los procedimientos y tratamientos a practicar</w:t>
      </w:r>
      <w:r w:rsidR="00704765" w:rsidRPr="0036451C">
        <w:rPr>
          <w:iCs/>
          <w:color w:val="000000" w:themeColor="text1"/>
          <w:shd w:val="clear" w:color="auto" w:fill="FFFFFF"/>
          <w:lang w:val="es-CO"/>
        </w:rPr>
        <w:t>,</w:t>
      </w:r>
      <w:r w:rsidR="00553FC8" w:rsidRPr="0036451C">
        <w:rPr>
          <w:iCs/>
          <w:color w:val="000000" w:themeColor="text1"/>
          <w:shd w:val="clear" w:color="auto" w:fill="FFFFFF"/>
          <w:lang w:val="es-CO"/>
        </w:rPr>
        <w:t xml:space="preserve"> sin poner en riesgo la integridad de las personas transgénero.</w:t>
      </w:r>
      <w:r w:rsidR="00A82B6D" w:rsidRPr="0036451C">
        <w:rPr>
          <w:rStyle w:val="Refdenotaalpie"/>
          <w:iCs/>
          <w:color w:val="000000" w:themeColor="text1"/>
          <w:shd w:val="clear" w:color="auto" w:fill="FFFFFF"/>
          <w:lang w:val="es-CO"/>
        </w:rPr>
        <w:footnoteReference w:id="96"/>
      </w:r>
    </w:p>
    <w:p w14:paraId="3B35355F" w14:textId="40CAE820" w:rsidR="00437847" w:rsidRPr="0036451C" w:rsidRDefault="00437847" w:rsidP="00437847">
      <w:pPr>
        <w:tabs>
          <w:tab w:val="num" w:pos="720"/>
        </w:tabs>
        <w:overflowPunct w:val="0"/>
        <w:autoSpaceDE w:val="0"/>
        <w:autoSpaceDN w:val="0"/>
        <w:adjustRightInd w:val="0"/>
        <w:textAlignment w:val="baseline"/>
        <w:rPr>
          <w:b/>
          <w:bCs/>
          <w:i/>
          <w:color w:val="000000" w:themeColor="text1"/>
          <w:shd w:val="clear" w:color="auto" w:fill="FFFFFF"/>
          <w:lang w:val="es-CO"/>
        </w:rPr>
      </w:pPr>
    </w:p>
    <w:p w14:paraId="2B3A5E12" w14:textId="77777777" w:rsidR="007F1196" w:rsidRPr="0036451C" w:rsidRDefault="007F1196" w:rsidP="00437847">
      <w:pPr>
        <w:tabs>
          <w:tab w:val="num" w:pos="720"/>
        </w:tabs>
        <w:overflowPunct w:val="0"/>
        <w:autoSpaceDE w:val="0"/>
        <w:autoSpaceDN w:val="0"/>
        <w:adjustRightInd w:val="0"/>
        <w:textAlignment w:val="baseline"/>
        <w:rPr>
          <w:b/>
          <w:bCs/>
          <w:i/>
          <w:color w:val="000000" w:themeColor="text1"/>
          <w:shd w:val="clear" w:color="auto" w:fill="FFFFFF"/>
          <w:lang w:val="es-CO"/>
        </w:rPr>
      </w:pPr>
    </w:p>
    <w:p w14:paraId="69411EC1" w14:textId="0A11A102" w:rsidR="007F1196" w:rsidRPr="0036451C" w:rsidRDefault="007F1196" w:rsidP="009D4033">
      <w:pPr>
        <w:pStyle w:val="Prrafodelista"/>
        <w:numPr>
          <w:ilvl w:val="0"/>
          <w:numId w:val="4"/>
        </w:numPr>
        <w:shd w:val="clear" w:color="auto" w:fill="FFFFFF"/>
        <w:tabs>
          <w:tab w:val="num" w:pos="720"/>
        </w:tabs>
        <w:overflowPunct w:val="0"/>
        <w:autoSpaceDE w:val="0"/>
        <w:autoSpaceDN w:val="0"/>
        <w:adjustRightInd w:val="0"/>
        <w:ind w:left="513" w:hanging="513"/>
        <w:textAlignment w:val="baseline"/>
        <w:rPr>
          <w:b/>
          <w:bCs/>
          <w:i/>
          <w:color w:val="000000" w:themeColor="text1"/>
          <w:shd w:val="clear" w:color="auto" w:fill="FFFFFF"/>
          <w:lang w:val="es-CO"/>
        </w:rPr>
      </w:pPr>
      <w:r w:rsidRPr="0036451C">
        <w:rPr>
          <w:b/>
          <w:bCs/>
          <w:i/>
          <w:color w:val="000000" w:themeColor="text1"/>
          <w:shd w:val="clear" w:color="auto" w:fill="FFFFFF"/>
          <w:lang w:val="es-CO"/>
        </w:rPr>
        <w:t>La relación entre el derecho a la salud y la identidad de género de las personas transgénero</w:t>
      </w:r>
      <w:r w:rsidR="003C577E" w:rsidRPr="0036451C">
        <w:rPr>
          <w:b/>
          <w:bCs/>
          <w:i/>
          <w:color w:val="000000" w:themeColor="text1"/>
          <w:shd w:val="clear" w:color="auto" w:fill="FFFFFF"/>
          <w:lang w:val="es-CO"/>
        </w:rPr>
        <w:t>. Reiteración de jurisprudencia</w:t>
      </w:r>
    </w:p>
    <w:p w14:paraId="472D1271" w14:textId="77777777" w:rsidR="007F1196" w:rsidRPr="0036451C" w:rsidRDefault="007F1196" w:rsidP="007F1196">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47A24F91" w14:textId="497038B4" w:rsidR="003C577E" w:rsidRPr="0036451C" w:rsidRDefault="007F1196" w:rsidP="003C577E">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La Corte Constitucional ha sostenido que el derecho fundamental a la salud no puede ser entendido únicamente como la ausencia de </w:t>
      </w:r>
      <w:r w:rsidR="008454ED" w:rsidRPr="0036451C">
        <w:rPr>
          <w:iCs/>
          <w:color w:val="000000" w:themeColor="text1"/>
          <w:shd w:val="clear" w:color="auto" w:fill="FFFFFF"/>
          <w:lang w:val="es-CO"/>
        </w:rPr>
        <w:t>enfermedad, sino que también envuelve</w:t>
      </w:r>
      <w:r w:rsidRPr="0036451C">
        <w:rPr>
          <w:iCs/>
          <w:color w:val="000000" w:themeColor="text1"/>
          <w:shd w:val="clear" w:color="auto" w:fill="FFFFFF"/>
          <w:lang w:val="es-CO"/>
        </w:rPr>
        <w:t xml:space="preserve"> los elementos físicos y </w:t>
      </w:r>
      <w:r w:rsidR="00E33760" w:rsidRPr="0036451C">
        <w:rPr>
          <w:iCs/>
          <w:color w:val="000000" w:themeColor="text1"/>
          <w:shd w:val="clear" w:color="auto" w:fill="FFFFFF"/>
          <w:lang w:val="es-CO"/>
        </w:rPr>
        <w:t xml:space="preserve">psicológicos </w:t>
      </w:r>
      <w:r w:rsidRPr="0036451C">
        <w:rPr>
          <w:iCs/>
          <w:color w:val="000000" w:themeColor="text1"/>
          <w:shd w:val="clear" w:color="auto" w:fill="FFFFFF"/>
          <w:lang w:val="es-CO"/>
        </w:rPr>
        <w:t xml:space="preserve">que influyen en la vida de las personas </w:t>
      </w:r>
      <w:r w:rsidR="00E33760" w:rsidRPr="0036451C">
        <w:rPr>
          <w:iCs/>
          <w:color w:val="000000" w:themeColor="text1"/>
          <w:shd w:val="clear" w:color="auto" w:fill="FFFFFF"/>
          <w:lang w:val="es-CO"/>
        </w:rPr>
        <w:t xml:space="preserve">para estar sanos y </w:t>
      </w:r>
      <w:r w:rsidRPr="0036451C">
        <w:rPr>
          <w:iCs/>
          <w:color w:val="000000" w:themeColor="text1"/>
          <w:shd w:val="clear" w:color="auto" w:fill="FFFFFF"/>
          <w:lang w:val="es-CO"/>
        </w:rPr>
        <w:t xml:space="preserve">lograr el nivel más alto de calidad </w:t>
      </w:r>
      <w:r w:rsidR="00CF0DBC" w:rsidRPr="0036451C">
        <w:rPr>
          <w:iCs/>
          <w:color w:val="000000" w:themeColor="text1"/>
          <w:shd w:val="clear" w:color="auto" w:fill="FFFFFF"/>
          <w:lang w:val="es-CO"/>
        </w:rPr>
        <w:t xml:space="preserve">de vida y dignidad </w:t>
      </w:r>
      <w:r w:rsidRPr="0036451C">
        <w:rPr>
          <w:iCs/>
          <w:color w:val="000000" w:themeColor="text1"/>
          <w:shd w:val="clear" w:color="auto" w:fill="FFFFFF"/>
          <w:lang w:val="es-CO"/>
        </w:rPr>
        <w:t>posible</w:t>
      </w:r>
      <w:r w:rsidR="00CF0DBC" w:rsidRPr="0036451C">
        <w:rPr>
          <w:iCs/>
          <w:color w:val="000000" w:themeColor="text1"/>
          <w:shd w:val="clear" w:color="auto" w:fill="FFFFFF"/>
          <w:lang w:val="es-CO"/>
        </w:rPr>
        <w:t>s</w:t>
      </w:r>
      <w:r w:rsidRPr="0036451C">
        <w:rPr>
          <w:iCs/>
          <w:color w:val="000000" w:themeColor="text1"/>
          <w:shd w:val="clear" w:color="auto" w:fill="FFFFFF"/>
          <w:lang w:val="es-CO"/>
        </w:rPr>
        <w:t xml:space="preserve">. </w:t>
      </w:r>
      <w:r w:rsidR="003C577E" w:rsidRPr="0036451C">
        <w:rPr>
          <w:iCs/>
          <w:color w:val="000000" w:themeColor="text1"/>
          <w:shd w:val="clear" w:color="auto" w:fill="FFFFFF"/>
          <w:lang w:val="es-CO"/>
        </w:rPr>
        <w:t xml:space="preserve">Tan es así, que la Observación General 14 del Comité de Derechos Económicos, Sociales y Culturales expuso que el concepto de salud no se limita al derecho a estar sano, sino que debe atender a las condiciones biológicas y socioeconómicas de la persona y los recursos con los que cuenta el Estado. Así, </w:t>
      </w:r>
      <w:r w:rsidR="003C577E" w:rsidRPr="0036451C">
        <w:rPr>
          <w:i/>
          <w:color w:val="000000" w:themeColor="text1"/>
          <w:shd w:val="clear" w:color="auto" w:fill="FFFFFF"/>
          <w:lang w:val="es-CO"/>
        </w:rPr>
        <w:t>“debe entenderse como un derecho al disfrute de toda una gama de facilidades, bienes, servicios y condiciones necesarios para alcanzar el más alto nivel posible de salud.”</w:t>
      </w:r>
      <w:r w:rsidR="003C577E" w:rsidRPr="0036451C">
        <w:rPr>
          <w:rStyle w:val="Refdenotaalpie"/>
          <w:iCs/>
          <w:color w:val="000000" w:themeColor="text1"/>
          <w:shd w:val="clear" w:color="auto" w:fill="FFFFFF"/>
          <w:lang w:val="es-CO"/>
        </w:rPr>
        <w:footnoteReference w:id="97"/>
      </w:r>
    </w:p>
    <w:p w14:paraId="380A36F0" w14:textId="77777777" w:rsidR="003C577E" w:rsidRPr="0036451C" w:rsidRDefault="003C577E" w:rsidP="003C577E">
      <w:pPr>
        <w:tabs>
          <w:tab w:val="num" w:pos="720"/>
        </w:tabs>
        <w:overflowPunct w:val="0"/>
        <w:autoSpaceDE w:val="0"/>
        <w:autoSpaceDN w:val="0"/>
        <w:adjustRightInd w:val="0"/>
        <w:textAlignment w:val="baseline"/>
        <w:rPr>
          <w:i/>
          <w:color w:val="000000" w:themeColor="text1"/>
          <w:shd w:val="clear" w:color="auto" w:fill="FFFFFF"/>
          <w:lang w:val="es-CO"/>
        </w:rPr>
      </w:pPr>
    </w:p>
    <w:p w14:paraId="12F84C47" w14:textId="612554DD" w:rsidR="007F1196" w:rsidRPr="0036451C" w:rsidRDefault="007F1196" w:rsidP="007F119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Es por ello, que la jurisprudencia constitucional ha sostenido que se afecta el derecho a la salud cuando se dilata o se impide el suministro del servicio de salud por razones administrativas cuya carga no debe trasladarse a los afiliados.</w:t>
      </w:r>
      <w:r w:rsidRPr="0036451C">
        <w:rPr>
          <w:rStyle w:val="Refdenotaalpie"/>
          <w:iCs/>
          <w:color w:val="000000" w:themeColor="text1"/>
          <w:shd w:val="clear" w:color="auto" w:fill="FFFFFF"/>
          <w:lang w:val="es-CO"/>
        </w:rPr>
        <w:footnoteReference w:id="98"/>
      </w:r>
      <w:r w:rsidR="008E57D8" w:rsidRPr="0036451C">
        <w:rPr>
          <w:iCs/>
          <w:color w:val="000000" w:themeColor="text1"/>
          <w:shd w:val="clear" w:color="auto" w:fill="FFFFFF"/>
          <w:lang w:val="es-CO"/>
        </w:rPr>
        <w:t xml:space="preserve"> De ahí que se reconozca que el derecho a la salud pueda verse reflejada en la materialización de otros derechos, entre ellos, la identidad de género de las personas</w:t>
      </w:r>
      <w:r w:rsidR="008E57D8" w:rsidRPr="0036451C">
        <w:rPr>
          <w:i/>
          <w:color w:val="000000" w:themeColor="text1"/>
          <w:shd w:val="clear" w:color="auto" w:fill="FFFFFF"/>
          <w:lang w:val="es-CO"/>
        </w:rPr>
        <w:t xml:space="preserve"> transgénero</w:t>
      </w:r>
      <w:r w:rsidR="008E57D8" w:rsidRPr="0036451C">
        <w:rPr>
          <w:iCs/>
          <w:color w:val="000000" w:themeColor="text1"/>
          <w:shd w:val="clear" w:color="auto" w:fill="FFFFFF"/>
          <w:lang w:val="es-CO"/>
        </w:rPr>
        <w:t xml:space="preserve">. Sobre todo, si se tiene en cuenta </w:t>
      </w:r>
      <w:proofErr w:type="gramStart"/>
      <w:r w:rsidR="008E57D8" w:rsidRPr="0036451C">
        <w:rPr>
          <w:iCs/>
          <w:color w:val="000000" w:themeColor="text1"/>
          <w:shd w:val="clear" w:color="auto" w:fill="FFFFFF"/>
          <w:lang w:val="es-CO"/>
        </w:rPr>
        <w:t>que</w:t>
      </w:r>
      <w:proofErr w:type="gramEnd"/>
      <w:r w:rsidR="008E57D8" w:rsidRPr="0036451C">
        <w:rPr>
          <w:iCs/>
          <w:color w:val="000000" w:themeColor="text1"/>
          <w:shd w:val="clear" w:color="auto" w:fill="FFFFFF"/>
          <w:lang w:val="es-CO"/>
        </w:rPr>
        <w:t xml:space="preserve"> para llevar a cabo los procesos de reafirmación de sexo,</w:t>
      </w:r>
      <w:r w:rsidR="008E57D8" w:rsidRPr="0036451C">
        <w:rPr>
          <w:rStyle w:val="Refdenotaalpie"/>
          <w:iCs/>
          <w:color w:val="000000" w:themeColor="text1"/>
          <w:shd w:val="clear" w:color="auto" w:fill="FFFFFF"/>
          <w:lang w:val="es-CO"/>
        </w:rPr>
        <w:footnoteReference w:id="99"/>
      </w:r>
      <w:r w:rsidR="008E57D8" w:rsidRPr="0036451C">
        <w:rPr>
          <w:iCs/>
          <w:color w:val="000000" w:themeColor="text1"/>
          <w:shd w:val="clear" w:color="auto" w:fill="FFFFFF"/>
          <w:lang w:val="es-CO"/>
        </w:rPr>
        <w:t xml:space="preserve"> resulta necesario realizar intervenciones quirúrgicas y demás </w:t>
      </w:r>
      <w:r w:rsidR="008E57D8" w:rsidRPr="0036451C">
        <w:rPr>
          <w:iCs/>
          <w:color w:val="000000" w:themeColor="text1"/>
          <w:shd w:val="clear" w:color="auto" w:fill="FFFFFF"/>
          <w:lang w:val="es-CO"/>
        </w:rPr>
        <w:lastRenderedPageBreak/>
        <w:t>procedimientos necesarios, los cuales deben realizarse por diferentes profesionales especializados, en el marco del Sistema de Salud.</w:t>
      </w:r>
      <w:r w:rsidR="008E57D8" w:rsidRPr="0036451C">
        <w:rPr>
          <w:rStyle w:val="Refdenotaalpie"/>
          <w:iCs/>
          <w:color w:val="000000" w:themeColor="text1"/>
          <w:shd w:val="clear" w:color="auto" w:fill="FFFFFF"/>
          <w:lang w:val="es-CO"/>
        </w:rPr>
        <w:footnoteReference w:id="100"/>
      </w:r>
      <w:r w:rsidR="008E57D8" w:rsidRPr="0036451C">
        <w:rPr>
          <w:iCs/>
          <w:color w:val="000000" w:themeColor="text1"/>
          <w:shd w:val="clear" w:color="auto" w:fill="FFFFFF"/>
          <w:lang w:val="es-CO"/>
        </w:rPr>
        <w:t xml:space="preserve"> </w:t>
      </w:r>
    </w:p>
    <w:p w14:paraId="25301A2C" w14:textId="77777777" w:rsidR="008E57D8" w:rsidRPr="0036451C" w:rsidRDefault="008E57D8" w:rsidP="008E57D8">
      <w:pPr>
        <w:tabs>
          <w:tab w:val="num" w:pos="720"/>
        </w:tabs>
        <w:overflowPunct w:val="0"/>
        <w:autoSpaceDE w:val="0"/>
        <w:autoSpaceDN w:val="0"/>
        <w:adjustRightInd w:val="0"/>
        <w:textAlignment w:val="baseline"/>
        <w:rPr>
          <w:i/>
          <w:color w:val="000000" w:themeColor="text1"/>
          <w:shd w:val="clear" w:color="auto" w:fill="FFFFFF"/>
          <w:lang w:val="es-CO"/>
        </w:rPr>
      </w:pPr>
    </w:p>
    <w:p w14:paraId="7587E8E2" w14:textId="04E369E0" w:rsidR="008E57D8" w:rsidRPr="0036451C" w:rsidRDefault="008E57D8" w:rsidP="007F119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En esta misma línea, ha indicado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si bien las personas transgénero sufren de las mismas preocupaciones médicas que el resto de la población, ellas enfrentan asuntos de salud propios de un grupo minoritario que se caracteriza por identidades comple</w:t>
      </w:r>
      <w:r w:rsidR="00E677CC" w:rsidRPr="0036451C">
        <w:rPr>
          <w:iCs/>
          <w:color w:val="000000" w:themeColor="text1"/>
          <w:shd w:val="clear" w:color="auto" w:fill="FFFFFF"/>
          <w:lang w:val="es-CO"/>
        </w:rPr>
        <w:t>j</w:t>
      </w:r>
      <w:r w:rsidRPr="0036451C">
        <w:rPr>
          <w:iCs/>
          <w:color w:val="000000" w:themeColor="text1"/>
          <w:shd w:val="clear" w:color="auto" w:fill="FFFFFF"/>
          <w:lang w:val="es-CO"/>
        </w:rPr>
        <w:t xml:space="preserve">as y apariencias diversas. En consecuencia, debe velarse porque el Sistema de Salud reconozca dichas particularidades, así como </w:t>
      </w:r>
      <w:r w:rsidR="003C7B8B" w:rsidRPr="0036451C">
        <w:rPr>
          <w:iCs/>
          <w:color w:val="000000" w:themeColor="text1"/>
          <w:shd w:val="clear" w:color="auto" w:fill="FFFFFF"/>
          <w:lang w:val="es-CO"/>
        </w:rPr>
        <w:t>la incidencia que tiene la</w:t>
      </w:r>
      <w:r w:rsidRPr="0036451C">
        <w:rPr>
          <w:iCs/>
          <w:color w:val="000000" w:themeColor="text1"/>
          <w:shd w:val="clear" w:color="auto" w:fill="FFFFFF"/>
          <w:lang w:val="es-CO"/>
        </w:rPr>
        <w:t xml:space="preserve"> transición</w:t>
      </w:r>
      <w:r w:rsidR="003C7B8B" w:rsidRPr="0036451C">
        <w:rPr>
          <w:iCs/>
          <w:color w:val="000000" w:themeColor="text1"/>
          <w:shd w:val="clear" w:color="auto" w:fill="FFFFFF"/>
          <w:lang w:val="es-CO"/>
        </w:rPr>
        <w:t xml:space="preserve"> de género en</w:t>
      </w:r>
      <w:r w:rsidRPr="0036451C">
        <w:rPr>
          <w:iCs/>
          <w:color w:val="000000" w:themeColor="text1"/>
          <w:shd w:val="clear" w:color="auto" w:fill="FFFFFF"/>
          <w:lang w:val="es-CO"/>
        </w:rPr>
        <w:t xml:space="preserve"> los ámbitos emociona</w:t>
      </w:r>
      <w:r w:rsidR="00845662" w:rsidRPr="0036451C">
        <w:rPr>
          <w:iCs/>
          <w:color w:val="000000" w:themeColor="text1"/>
          <w:shd w:val="clear" w:color="auto" w:fill="FFFFFF"/>
          <w:lang w:val="es-CO"/>
        </w:rPr>
        <w:t>l</w:t>
      </w:r>
      <w:r w:rsidRPr="0036451C">
        <w:rPr>
          <w:iCs/>
          <w:color w:val="000000" w:themeColor="text1"/>
          <w:shd w:val="clear" w:color="auto" w:fill="FFFFFF"/>
          <w:lang w:val="es-CO"/>
        </w:rPr>
        <w:t>, mental y físico, al momento de autoidentificarse, exigencias que demandan un servicio de salud apropiado y oportuno.</w:t>
      </w:r>
      <w:r w:rsidRPr="0036451C">
        <w:rPr>
          <w:rStyle w:val="Refdenotaalpie"/>
          <w:iCs/>
          <w:color w:val="000000" w:themeColor="text1"/>
          <w:shd w:val="clear" w:color="auto" w:fill="FFFFFF"/>
          <w:lang w:val="es-CO"/>
        </w:rPr>
        <w:t xml:space="preserve"> </w:t>
      </w:r>
      <w:r w:rsidR="003C7B8B" w:rsidRPr="0036451C">
        <w:rPr>
          <w:rStyle w:val="Refdenotaalpie"/>
          <w:iCs/>
          <w:color w:val="000000" w:themeColor="text1"/>
          <w:shd w:val="clear" w:color="auto" w:fill="FFFFFF"/>
          <w:lang w:val="es-CO"/>
        </w:rPr>
        <w:footnoteReference w:id="101"/>
      </w:r>
      <w:r w:rsidRPr="0036451C">
        <w:rPr>
          <w:iCs/>
          <w:color w:val="000000" w:themeColor="text1"/>
          <w:shd w:val="clear" w:color="auto" w:fill="FFFFFF"/>
          <w:lang w:val="es-CO"/>
        </w:rPr>
        <w:t xml:space="preserve"> </w:t>
      </w:r>
      <w:r w:rsidR="0052022F" w:rsidRPr="0036451C">
        <w:rPr>
          <w:iCs/>
          <w:color w:val="000000" w:themeColor="text1"/>
          <w:shd w:val="clear" w:color="auto" w:fill="FFFFFF"/>
          <w:lang w:val="es-CO"/>
        </w:rPr>
        <w:t xml:space="preserve">A su turno, ha precisado que </w:t>
      </w:r>
    </w:p>
    <w:p w14:paraId="75C6C419" w14:textId="77777777" w:rsidR="0052022F" w:rsidRPr="0036451C" w:rsidRDefault="0052022F" w:rsidP="0052022F">
      <w:pPr>
        <w:pStyle w:val="Prrafodelista"/>
        <w:rPr>
          <w:i/>
          <w:color w:val="000000" w:themeColor="text1"/>
          <w:shd w:val="clear" w:color="auto" w:fill="FFFFFF"/>
          <w:lang w:val="es-CO"/>
        </w:rPr>
      </w:pPr>
    </w:p>
    <w:p w14:paraId="3A2D4542" w14:textId="0DF9E50C" w:rsidR="0052022F" w:rsidRPr="0036451C" w:rsidRDefault="0052022F" w:rsidP="0052022F">
      <w:pPr>
        <w:tabs>
          <w:tab w:val="num" w:pos="720"/>
        </w:tabs>
        <w:overflowPunct w:val="0"/>
        <w:autoSpaceDE w:val="0"/>
        <w:autoSpaceDN w:val="0"/>
        <w:adjustRightInd w:val="0"/>
        <w:ind w:left="284" w:right="284"/>
        <w:textAlignment w:val="baseline"/>
        <w:rPr>
          <w:i/>
          <w:color w:val="000000" w:themeColor="text1"/>
          <w:sz w:val="24"/>
          <w:szCs w:val="24"/>
          <w:shd w:val="clear" w:color="auto" w:fill="FFFFFF"/>
          <w:lang w:val="es-CO"/>
        </w:rPr>
      </w:pPr>
      <w:r w:rsidRPr="0036451C">
        <w:rPr>
          <w:i/>
          <w:color w:val="000000" w:themeColor="text1"/>
          <w:sz w:val="24"/>
          <w:szCs w:val="24"/>
          <w:shd w:val="clear" w:color="auto" w:fill="FFFFFF"/>
          <w:lang w:val="es-CO"/>
        </w:rPr>
        <w:t xml:space="preserve">“la atención médica a personas que desean armonizar su cuerpo con su identidad sexual y de género no comprende </w:t>
      </w:r>
      <w:r w:rsidR="003C7B8B" w:rsidRPr="0036451C">
        <w:rPr>
          <w:iCs/>
          <w:color w:val="000000" w:themeColor="text1"/>
          <w:sz w:val="24"/>
          <w:szCs w:val="24"/>
          <w:shd w:val="clear" w:color="auto" w:fill="FFFFFF"/>
          <w:lang w:val="es-CO"/>
        </w:rPr>
        <w:t>(a)</w:t>
      </w:r>
      <w:r w:rsidR="003C7B8B" w:rsidRPr="0036451C">
        <w:rPr>
          <w:i/>
          <w:color w:val="000000" w:themeColor="text1"/>
          <w:sz w:val="24"/>
          <w:szCs w:val="24"/>
          <w:shd w:val="clear" w:color="auto" w:fill="FFFFFF"/>
          <w:lang w:val="es-CO"/>
        </w:rPr>
        <w:t xml:space="preserve"> </w:t>
      </w:r>
      <w:r w:rsidRPr="0036451C">
        <w:rPr>
          <w:i/>
          <w:color w:val="000000" w:themeColor="text1"/>
          <w:sz w:val="24"/>
          <w:szCs w:val="24"/>
          <w:shd w:val="clear" w:color="auto" w:fill="FFFFFF"/>
          <w:lang w:val="es-CO"/>
        </w:rPr>
        <w:t>procedimientos aislados, sino que la reafirmación sexual quirúrgica es ‘el procedimiento integral orientado a obtener una correspondencia entre el género o el sexo en el cual las personas trans viven y construyen su identidad de género y sexual, de un lado, y su cuerpo del otro. Dicho proceso podrá variar e incluir diferentes tipos de procedimientos quirúrgicos y hormonales, así como atención médica especializada, dependiendo de la prescripción médica especializada en el caso concreto’”</w:t>
      </w:r>
      <w:r w:rsidRPr="0036451C">
        <w:rPr>
          <w:rStyle w:val="Refdenotaalpie"/>
          <w:i/>
          <w:color w:val="000000" w:themeColor="text1"/>
          <w:sz w:val="24"/>
          <w:szCs w:val="24"/>
          <w:shd w:val="clear" w:color="auto" w:fill="FFFFFF"/>
          <w:lang w:val="es-CO"/>
        </w:rPr>
        <w:footnoteReference w:id="102"/>
      </w:r>
    </w:p>
    <w:p w14:paraId="5C8FEE2A" w14:textId="77777777" w:rsidR="008E57D8" w:rsidRPr="0036451C" w:rsidRDefault="008E57D8" w:rsidP="008E57D8">
      <w:pPr>
        <w:pStyle w:val="Prrafodelista"/>
        <w:rPr>
          <w:i/>
          <w:color w:val="000000" w:themeColor="text1"/>
          <w:shd w:val="clear" w:color="auto" w:fill="FFFFFF"/>
          <w:lang w:val="es-CO"/>
        </w:rPr>
      </w:pPr>
    </w:p>
    <w:p w14:paraId="05FEE382" w14:textId="1E6AAF38" w:rsidR="003C7B8B" w:rsidRPr="0036451C" w:rsidRDefault="00845662" w:rsidP="00845662">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A continuación, la Sala resaltará algunas </w:t>
      </w:r>
      <w:r w:rsidR="003C7B8B" w:rsidRPr="0036451C">
        <w:rPr>
          <w:iCs/>
          <w:color w:val="000000" w:themeColor="text1"/>
          <w:shd w:val="clear" w:color="auto" w:fill="FFFFFF"/>
          <w:lang w:val="es-CO"/>
        </w:rPr>
        <w:t xml:space="preserve">de las </w:t>
      </w:r>
      <w:r w:rsidRPr="0036451C">
        <w:rPr>
          <w:iCs/>
          <w:color w:val="000000" w:themeColor="text1"/>
          <w:shd w:val="clear" w:color="auto" w:fill="FFFFFF"/>
          <w:lang w:val="es-CO"/>
        </w:rPr>
        <w:t>decisiones de la Corte Constitucional que permiten poner en evidencia su postura en esta cuestión.</w:t>
      </w:r>
      <w:r w:rsidRPr="0036451C">
        <w:rPr>
          <w:rStyle w:val="Refdenotaalpie"/>
          <w:iCs/>
          <w:color w:val="000000" w:themeColor="text1"/>
          <w:shd w:val="clear" w:color="auto" w:fill="FFFFFF"/>
          <w:lang w:val="es-CO"/>
        </w:rPr>
        <w:footnoteReference w:id="103"/>
      </w:r>
      <w:r w:rsidRPr="0036451C">
        <w:rPr>
          <w:iCs/>
          <w:color w:val="000000" w:themeColor="text1"/>
          <w:shd w:val="clear" w:color="auto" w:fill="FFFFFF"/>
          <w:lang w:val="es-CO"/>
        </w:rPr>
        <w:t xml:space="preserve"> En la Sentencia T-876 de 2012, la Corte amparó los derechos fundamentales </w:t>
      </w:r>
      <w:r w:rsidRPr="0036451C">
        <w:rPr>
          <w:color w:val="000000" w:themeColor="text1"/>
          <w:shd w:val="clear" w:color="auto" w:fill="FFFFFF"/>
          <w:lang w:val="es-CO"/>
        </w:rPr>
        <w:t xml:space="preserve">a la identidad, a la dignidad humana, al libre desarrollo de la personalidad y a la salud de un joven a quien su EPS le negó una cirugía de </w:t>
      </w:r>
      <w:r w:rsidRPr="0036451C">
        <w:rPr>
          <w:i/>
          <w:iCs/>
          <w:color w:val="000000" w:themeColor="text1"/>
          <w:shd w:val="clear" w:color="auto" w:fill="FFFFFF"/>
          <w:lang w:val="es-CO"/>
        </w:rPr>
        <w:t>cambio de sexo</w:t>
      </w:r>
      <w:r w:rsidRPr="0036451C">
        <w:rPr>
          <w:color w:val="000000" w:themeColor="text1"/>
          <w:shd w:val="clear" w:color="auto" w:fill="FFFFFF"/>
          <w:lang w:val="es-CO"/>
        </w:rPr>
        <w:t xml:space="preserve">, con el argumento de que no estaba incluido en el Plan Obligatorio de Salud. En ese caso, </w:t>
      </w:r>
      <w:r w:rsidR="003C7B8B" w:rsidRPr="0036451C">
        <w:rPr>
          <w:color w:val="000000" w:themeColor="text1"/>
          <w:shd w:val="clear" w:color="auto" w:fill="FFFFFF"/>
          <w:lang w:val="es-CO"/>
        </w:rPr>
        <w:t>la Corte</w:t>
      </w:r>
      <w:r w:rsidRPr="0036451C">
        <w:rPr>
          <w:color w:val="000000" w:themeColor="text1"/>
          <w:shd w:val="clear" w:color="auto" w:fill="FFFFFF"/>
          <w:lang w:val="es-CO"/>
        </w:rPr>
        <w:t xml:space="preserve"> concluyó que el derecho a la salud debe responder al principio de integralidad, lo que conlleva obtener una atención destinada a obtener los niveles más altos de satisfacción de la mencionada garantía, </w:t>
      </w:r>
      <w:proofErr w:type="gramStart"/>
      <w:r w:rsidRPr="0036451C">
        <w:rPr>
          <w:color w:val="000000" w:themeColor="text1"/>
          <w:shd w:val="clear" w:color="auto" w:fill="FFFFFF"/>
          <w:lang w:val="es-CO"/>
        </w:rPr>
        <w:t>y</w:t>
      </w:r>
      <w:proofErr w:type="gramEnd"/>
      <w:r w:rsidRPr="0036451C">
        <w:rPr>
          <w:color w:val="000000" w:themeColor="text1"/>
          <w:shd w:val="clear" w:color="auto" w:fill="FFFFFF"/>
          <w:lang w:val="es-CO"/>
        </w:rPr>
        <w:t xml:space="preserve"> además, cobijar otros elementos psíquicos y sociales que influyen en la calidad de vida del paciente.</w:t>
      </w:r>
    </w:p>
    <w:p w14:paraId="4E211351" w14:textId="77777777" w:rsidR="003C7B8B" w:rsidRPr="0036451C" w:rsidRDefault="003C7B8B" w:rsidP="003C7B8B">
      <w:pPr>
        <w:tabs>
          <w:tab w:val="num" w:pos="720"/>
        </w:tabs>
        <w:overflowPunct w:val="0"/>
        <w:autoSpaceDE w:val="0"/>
        <w:autoSpaceDN w:val="0"/>
        <w:adjustRightInd w:val="0"/>
        <w:textAlignment w:val="baseline"/>
        <w:rPr>
          <w:i/>
          <w:color w:val="000000" w:themeColor="text1"/>
          <w:shd w:val="clear" w:color="auto" w:fill="FFFFFF"/>
          <w:lang w:val="es-CO"/>
        </w:rPr>
      </w:pPr>
    </w:p>
    <w:p w14:paraId="394BB746" w14:textId="530F1E01" w:rsidR="00845662" w:rsidRPr="0036451C" w:rsidRDefault="00845662" w:rsidP="00845662">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color w:val="000000" w:themeColor="text1"/>
          <w:shd w:val="clear" w:color="auto" w:fill="FFFFFF"/>
          <w:lang w:val="es-CO"/>
        </w:rPr>
        <w:t xml:space="preserve">En esta misma línea, en la Sentencia T-918 de 2023, la Corte estudio la acción de una tutela de una mujer transgénero a quien su EPS le negó el procedimiento de </w:t>
      </w:r>
      <w:proofErr w:type="spellStart"/>
      <w:r w:rsidRPr="0036451C">
        <w:rPr>
          <w:color w:val="000000" w:themeColor="text1"/>
          <w:shd w:val="clear" w:color="auto" w:fill="FFFFFF"/>
          <w:lang w:val="es-CO"/>
        </w:rPr>
        <w:t>vaginoplastia</w:t>
      </w:r>
      <w:proofErr w:type="spellEnd"/>
      <w:r w:rsidRPr="0036451C">
        <w:rPr>
          <w:i/>
          <w:iCs/>
          <w:color w:val="000000" w:themeColor="text1"/>
          <w:shd w:val="clear" w:color="auto" w:fill="FFFFFF"/>
          <w:lang w:val="es-CO"/>
        </w:rPr>
        <w:t xml:space="preserve">, </w:t>
      </w:r>
      <w:r w:rsidRPr="0036451C">
        <w:rPr>
          <w:color w:val="000000" w:themeColor="text1"/>
          <w:shd w:val="clear" w:color="auto" w:fill="FFFFFF"/>
          <w:lang w:val="es-CO"/>
        </w:rPr>
        <w:t xml:space="preserve">argumentando que no se evidenciaba un riesgo inminente para su vida. En esa oportunidad, se concedió el amparo, con fundamento en que los servicios de </w:t>
      </w:r>
      <w:r w:rsidRPr="0036451C">
        <w:rPr>
          <w:color w:val="000000" w:themeColor="text1"/>
          <w:shd w:val="clear" w:color="auto" w:fill="FFFFFF"/>
          <w:lang w:val="es-CO"/>
        </w:rPr>
        <w:lastRenderedPageBreak/>
        <w:t>salud de las personas transgénero deben prestarse de forma oportuna y debe ajustarse a los principios de integralidad y accesibilidad del sistema.</w:t>
      </w:r>
    </w:p>
    <w:p w14:paraId="316A59CF" w14:textId="77777777" w:rsidR="00845662" w:rsidRPr="0036451C" w:rsidRDefault="00845662" w:rsidP="00845662">
      <w:pPr>
        <w:tabs>
          <w:tab w:val="num" w:pos="720"/>
        </w:tabs>
        <w:overflowPunct w:val="0"/>
        <w:autoSpaceDE w:val="0"/>
        <w:autoSpaceDN w:val="0"/>
        <w:adjustRightInd w:val="0"/>
        <w:textAlignment w:val="baseline"/>
        <w:rPr>
          <w:i/>
          <w:color w:val="000000" w:themeColor="text1"/>
          <w:shd w:val="clear" w:color="auto" w:fill="FFFFFF"/>
          <w:lang w:val="es-CO"/>
        </w:rPr>
      </w:pPr>
    </w:p>
    <w:p w14:paraId="52C89E24" w14:textId="7B080512" w:rsidR="00845662" w:rsidRPr="0036451C" w:rsidRDefault="00845662" w:rsidP="00845662">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color w:val="000000" w:themeColor="text1"/>
          <w:shd w:val="clear" w:color="auto" w:fill="FFFFFF"/>
          <w:lang w:val="es-CO"/>
        </w:rPr>
        <w:t xml:space="preserve"> Seguidamente, en la Sentencia T-771 de 2013, se analizó el caso de una mujer transgénero a quien, en el marco de un proceso de afirmación de sexo, se le negaron un conjunto de p</w:t>
      </w:r>
      <w:r w:rsidRPr="0036451C">
        <w:rPr>
          <w:iCs/>
          <w:color w:val="000000" w:themeColor="text1"/>
          <w:shd w:val="clear" w:color="auto" w:fill="FFFFFF"/>
          <w:lang w:val="es-CO"/>
        </w:rPr>
        <w:t xml:space="preserve">rocedimientos prescritos por especialistas en psiquiatría, cirugía plástica, endocrinología, entre otros, con el argumento de que no eran necesarios al no existir un riesgo inminente en la vida de la paciente. Al concluir que esa actuación vulneraba los derechos fundamentales de la accionante, determinó que: </w:t>
      </w:r>
    </w:p>
    <w:p w14:paraId="37DCACE5" w14:textId="77777777" w:rsidR="00E07B31" w:rsidRPr="0036451C" w:rsidRDefault="00E07B31" w:rsidP="00E07B31">
      <w:pPr>
        <w:pStyle w:val="Prrafodelista"/>
        <w:rPr>
          <w:color w:val="000000" w:themeColor="text1"/>
          <w:shd w:val="clear" w:color="auto" w:fill="FFFFFF"/>
          <w:lang w:val="es-CO"/>
        </w:rPr>
      </w:pPr>
    </w:p>
    <w:p w14:paraId="4A68BE3D" w14:textId="43470846" w:rsidR="00E07B31" w:rsidRPr="0036451C" w:rsidRDefault="009D4033"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E</w:t>
      </w:r>
      <w:r w:rsidR="00845662" w:rsidRPr="0036451C">
        <w:rPr>
          <w:color w:val="000000" w:themeColor="text1"/>
          <w:lang w:val="es-CO"/>
        </w:rPr>
        <w:t xml:space="preserve">l derecho a la salud de las personas comporta un carácter integral que incluye </w:t>
      </w:r>
      <w:r w:rsidR="00E07B31" w:rsidRPr="0036451C">
        <w:rPr>
          <w:color w:val="000000" w:themeColor="text1"/>
          <w:lang w:val="es-CO"/>
        </w:rPr>
        <w:t>sus</w:t>
      </w:r>
      <w:r w:rsidR="00845662" w:rsidRPr="0036451C">
        <w:rPr>
          <w:color w:val="000000" w:themeColor="text1"/>
          <w:lang w:val="es-CO"/>
        </w:rPr>
        <w:t xml:space="preserve"> dimensiones física, mental y social</w:t>
      </w:r>
      <w:r w:rsidR="00E07B31" w:rsidRPr="0036451C">
        <w:rPr>
          <w:color w:val="000000" w:themeColor="text1"/>
          <w:lang w:val="es-CO"/>
        </w:rPr>
        <w:t>.</w:t>
      </w:r>
    </w:p>
    <w:p w14:paraId="729E20E5" w14:textId="77777777" w:rsidR="009D4033" w:rsidRPr="0036451C" w:rsidRDefault="009D4033" w:rsidP="009D4033">
      <w:pPr>
        <w:pStyle w:val="Prrafodelista"/>
        <w:overflowPunct w:val="0"/>
        <w:autoSpaceDE w:val="0"/>
        <w:autoSpaceDN w:val="0"/>
        <w:adjustRightInd w:val="0"/>
        <w:textAlignment w:val="baseline"/>
        <w:rPr>
          <w:color w:val="000000" w:themeColor="text1"/>
          <w:shd w:val="clear" w:color="auto" w:fill="FFFFFF"/>
          <w:lang w:val="es-CO"/>
        </w:rPr>
      </w:pPr>
    </w:p>
    <w:p w14:paraId="6F64045B" w14:textId="05965095" w:rsidR="00E07B31" w:rsidRPr="0036451C" w:rsidRDefault="00E07B31"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L</w:t>
      </w:r>
      <w:r w:rsidR="00845662" w:rsidRPr="0036451C">
        <w:rPr>
          <w:color w:val="000000" w:themeColor="text1"/>
          <w:lang w:val="es-CO"/>
        </w:rPr>
        <w:t xml:space="preserve">a falta de correspondencia entre la identidad sexual o de género de una persona </w:t>
      </w:r>
      <w:r w:rsidR="00845662" w:rsidRPr="0036451C">
        <w:rPr>
          <w:i/>
          <w:iCs/>
          <w:color w:val="000000" w:themeColor="text1"/>
          <w:lang w:val="es-CO"/>
        </w:rPr>
        <w:t>trans</w:t>
      </w:r>
      <w:r w:rsidR="00845662" w:rsidRPr="0036451C">
        <w:rPr>
          <w:color w:val="000000" w:themeColor="text1"/>
          <w:lang w:val="es-CO"/>
        </w:rPr>
        <w:t xml:space="preserve"> y su fisionomía puede llegar a vulnerar su dignidad</w:t>
      </w:r>
      <w:r w:rsidRPr="0036451C">
        <w:rPr>
          <w:color w:val="000000" w:themeColor="text1"/>
          <w:lang w:val="es-CO"/>
        </w:rPr>
        <w:t xml:space="preserve">, </w:t>
      </w:r>
      <w:r w:rsidR="00845662" w:rsidRPr="0036451C">
        <w:rPr>
          <w:color w:val="000000" w:themeColor="text1"/>
          <w:lang w:val="es-CO"/>
        </w:rPr>
        <w:t>su proyecto de vida y su desarrollo vita</w:t>
      </w:r>
      <w:r w:rsidRPr="0036451C">
        <w:rPr>
          <w:color w:val="000000" w:themeColor="text1"/>
          <w:lang w:val="es-CO"/>
        </w:rPr>
        <w:t>l</w:t>
      </w:r>
      <w:r w:rsidR="003C7B8B" w:rsidRPr="0036451C">
        <w:rPr>
          <w:color w:val="000000" w:themeColor="text1"/>
          <w:lang w:val="es-CO"/>
        </w:rPr>
        <w:t>.</w:t>
      </w:r>
    </w:p>
    <w:p w14:paraId="1922CF2B" w14:textId="77777777" w:rsidR="009D4033" w:rsidRPr="0036451C" w:rsidRDefault="009D4033" w:rsidP="009D4033">
      <w:pPr>
        <w:pStyle w:val="Prrafodelista"/>
        <w:overflowPunct w:val="0"/>
        <w:autoSpaceDE w:val="0"/>
        <w:autoSpaceDN w:val="0"/>
        <w:adjustRightInd w:val="0"/>
        <w:textAlignment w:val="baseline"/>
        <w:rPr>
          <w:color w:val="000000" w:themeColor="text1"/>
          <w:shd w:val="clear" w:color="auto" w:fill="FFFFFF"/>
          <w:lang w:val="es-CO"/>
        </w:rPr>
      </w:pPr>
    </w:p>
    <w:p w14:paraId="3DFE5BF2" w14:textId="3760D6F2" w:rsidR="00E07B31" w:rsidRPr="0036451C" w:rsidRDefault="00E07B31"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L</w:t>
      </w:r>
      <w:r w:rsidR="00845662" w:rsidRPr="0036451C">
        <w:rPr>
          <w:color w:val="000000" w:themeColor="text1"/>
          <w:lang w:val="es-CO"/>
        </w:rPr>
        <w:t xml:space="preserve">as barreras de acceso a la atención médica apropiada para las personas </w:t>
      </w:r>
      <w:r w:rsidR="00845662" w:rsidRPr="0036451C">
        <w:rPr>
          <w:i/>
          <w:iCs/>
          <w:color w:val="000000" w:themeColor="text1"/>
          <w:lang w:val="es-CO"/>
        </w:rPr>
        <w:t>trans</w:t>
      </w:r>
      <w:r w:rsidR="00845662" w:rsidRPr="0036451C">
        <w:rPr>
          <w:color w:val="000000" w:themeColor="text1"/>
          <w:lang w:val="es-CO"/>
        </w:rPr>
        <w:t xml:space="preserve"> vulneran sus derecho</w:t>
      </w:r>
      <w:r w:rsidRPr="0036451C">
        <w:rPr>
          <w:color w:val="000000" w:themeColor="text1"/>
          <w:lang w:val="es-CO"/>
        </w:rPr>
        <w:t>s</w:t>
      </w:r>
      <w:r w:rsidR="00845662" w:rsidRPr="0036451C">
        <w:rPr>
          <w:color w:val="000000" w:themeColor="text1"/>
          <w:lang w:val="es-CO"/>
        </w:rPr>
        <w:t xml:space="preserve"> a gozar </w:t>
      </w:r>
      <w:r w:rsidRPr="0036451C">
        <w:rPr>
          <w:color w:val="000000" w:themeColor="text1"/>
          <w:lang w:val="es-CO"/>
        </w:rPr>
        <w:t>d</w:t>
      </w:r>
      <w:r w:rsidR="00845662" w:rsidRPr="0036451C">
        <w:rPr>
          <w:color w:val="000000" w:themeColor="text1"/>
          <w:lang w:val="es-CO"/>
        </w:rPr>
        <w:t>el nivel más alto de salud, al libre desarrollo de la personalidad y a la autodeterminación sexual</w:t>
      </w:r>
      <w:r w:rsidR="003C7B8B" w:rsidRPr="0036451C">
        <w:rPr>
          <w:color w:val="000000" w:themeColor="text1"/>
          <w:lang w:val="es-CO"/>
        </w:rPr>
        <w:t>.</w:t>
      </w:r>
      <w:r w:rsidRPr="0036451C">
        <w:rPr>
          <w:rStyle w:val="Refdenotaalpie"/>
          <w:color w:val="000000" w:themeColor="text1"/>
          <w:lang w:val="es-CO"/>
        </w:rPr>
        <w:footnoteReference w:id="104"/>
      </w:r>
    </w:p>
    <w:p w14:paraId="4A330217" w14:textId="77777777" w:rsidR="000109EE" w:rsidRPr="0036451C" w:rsidRDefault="000109EE" w:rsidP="000109EE">
      <w:pPr>
        <w:overflowPunct w:val="0"/>
        <w:autoSpaceDE w:val="0"/>
        <w:autoSpaceDN w:val="0"/>
        <w:adjustRightInd w:val="0"/>
        <w:textAlignment w:val="baseline"/>
        <w:rPr>
          <w:color w:val="000000" w:themeColor="text1"/>
          <w:shd w:val="clear" w:color="auto" w:fill="FFFFFF"/>
          <w:lang w:val="es-CO"/>
        </w:rPr>
      </w:pPr>
    </w:p>
    <w:p w14:paraId="6B7123FD" w14:textId="64C16F6A" w:rsidR="00E07B31" w:rsidRPr="0036451C" w:rsidRDefault="00E07B31"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L</w:t>
      </w:r>
      <w:r w:rsidR="00845662" w:rsidRPr="0036451C">
        <w:rPr>
          <w:color w:val="000000" w:themeColor="text1"/>
          <w:lang w:val="es-CO"/>
        </w:rPr>
        <w:t xml:space="preserve">as </w:t>
      </w:r>
      <w:r w:rsidRPr="0036451C">
        <w:rPr>
          <w:color w:val="000000" w:themeColor="text1"/>
          <w:lang w:val="es-CO"/>
        </w:rPr>
        <w:t>EPS</w:t>
      </w:r>
      <w:r w:rsidR="00845662" w:rsidRPr="0036451C">
        <w:rPr>
          <w:color w:val="000000" w:themeColor="text1"/>
          <w:lang w:val="es-CO"/>
        </w:rPr>
        <w:t xml:space="preserve"> tienen la obligación legal de brindar los procedimientos mencionados cuando hayan sido ordenados por el médico tratante a menos </w:t>
      </w:r>
      <w:r w:rsidRPr="0036451C">
        <w:rPr>
          <w:color w:val="000000" w:themeColor="text1"/>
          <w:lang w:val="es-CO"/>
        </w:rPr>
        <w:t>que aquellos vayan en contra del carácter científico y técnico de</w:t>
      </w:r>
      <w:r w:rsidR="00845662" w:rsidRPr="0036451C">
        <w:rPr>
          <w:color w:val="000000" w:themeColor="text1"/>
          <w:lang w:val="es-CO"/>
        </w:rPr>
        <w:t xml:space="preserve"> la autorización</w:t>
      </w:r>
      <w:r w:rsidRPr="0036451C">
        <w:rPr>
          <w:color w:val="000000" w:themeColor="text1"/>
          <w:lang w:val="es-CO"/>
        </w:rPr>
        <w:t>.</w:t>
      </w:r>
    </w:p>
    <w:p w14:paraId="246E3425" w14:textId="77777777" w:rsidR="009D4033" w:rsidRPr="0036451C" w:rsidRDefault="009D4033" w:rsidP="009D4033">
      <w:pPr>
        <w:pStyle w:val="Prrafodelista"/>
        <w:overflowPunct w:val="0"/>
        <w:autoSpaceDE w:val="0"/>
        <w:autoSpaceDN w:val="0"/>
        <w:adjustRightInd w:val="0"/>
        <w:textAlignment w:val="baseline"/>
        <w:rPr>
          <w:color w:val="000000" w:themeColor="text1"/>
          <w:shd w:val="clear" w:color="auto" w:fill="FFFFFF"/>
          <w:lang w:val="es-CO"/>
        </w:rPr>
      </w:pPr>
    </w:p>
    <w:p w14:paraId="3DED4FB7" w14:textId="17153A67" w:rsidR="00E07B31" w:rsidRPr="0036451C" w:rsidRDefault="00E07B31"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L</w:t>
      </w:r>
      <w:r w:rsidR="00845662" w:rsidRPr="0036451C">
        <w:rPr>
          <w:color w:val="000000" w:themeColor="text1"/>
          <w:lang w:val="es-CO"/>
        </w:rPr>
        <w:t xml:space="preserve">a relación entre el derecho a la salud y la identidad sexual de las personas </w:t>
      </w:r>
      <w:r w:rsidR="00845662" w:rsidRPr="0036451C">
        <w:rPr>
          <w:i/>
          <w:iCs/>
          <w:color w:val="000000" w:themeColor="text1"/>
          <w:lang w:val="es-CO"/>
        </w:rPr>
        <w:t>trans</w:t>
      </w:r>
      <w:r w:rsidR="00845662" w:rsidRPr="0036451C">
        <w:rPr>
          <w:color w:val="000000" w:themeColor="text1"/>
          <w:lang w:val="es-CO"/>
        </w:rPr>
        <w:t xml:space="preserve"> demanda la garantía de acceso a un servicio de salud apropiado</w:t>
      </w:r>
      <w:r w:rsidRPr="0036451C">
        <w:rPr>
          <w:color w:val="000000" w:themeColor="text1"/>
          <w:lang w:val="es-CO"/>
        </w:rPr>
        <w:t>.</w:t>
      </w:r>
    </w:p>
    <w:p w14:paraId="6E8402C4" w14:textId="77777777" w:rsidR="009D4033" w:rsidRPr="0036451C" w:rsidRDefault="009D4033" w:rsidP="009D4033">
      <w:pPr>
        <w:pStyle w:val="Prrafodelista"/>
        <w:overflowPunct w:val="0"/>
        <w:autoSpaceDE w:val="0"/>
        <w:autoSpaceDN w:val="0"/>
        <w:adjustRightInd w:val="0"/>
        <w:textAlignment w:val="baseline"/>
        <w:rPr>
          <w:color w:val="000000" w:themeColor="text1"/>
          <w:shd w:val="clear" w:color="auto" w:fill="FFFFFF"/>
          <w:lang w:val="es-CO"/>
        </w:rPr>
      </w:pPr>
    </w:p>
    <w:p w14:paraId="1EF2F262" w14:textId="32D34828" w:rsidR="00845662" w:rsidRPr="0036451C" w:rsidRDefault="00E07B31" w:rsidP="00E07B31">
      <w:pPr>
        <w:pStyle w:val="Prrafodelista"/>
        <w:numPr>
          <w:ilvl w:val="0"/>
          <w:numId w:val="34"/>
        </w:numPr>
        <w:tabs>
          <w:tab w:val="num" w:pos="720"/>
        </w:tabs>
        <w:overflowPunct w:val="0"/>
        <w:autoSpaceDE w:val="0"/>
        <w:autoSpaceDN w:val="0"/>
        <w:adjustRightInd w:val="0"/>
        <w:textAlignment w:val="baseline"/>
        <w:rPr>
          <w:color w:val="000000" w:themeColor="text1"/>
          <w:shd w:val="clear" w:color="auto" w:fill="FFFFFF"/>
          <w:lang w:val="es-CO"/>
        </w:rPr>
      </w:pPr>
      <w:r w:rsidRPr="0036451C">
        <w:rPr>
          <w:color w:val="000000" w:themeColor="text1"/>
          <w:lang w:val="es-CO"/>
        </w:rPr>
        <w:t>El</w:t>
      </w:r>
      <w:r w:rsidR="00845662" w:rsidRPr="0036451C">
        <w:rPr>
          <w:color w:val="000000" w:themeColor="text1"/>
          <w:lang w:val="es-CO"/>
        </w:rPr>
        <w:t xml:space="preserve"> acceso a</w:t>
      </w:r>
      <w:r w:rsidRPr="0036451C">
        <w:rPr>
          <w:color w:val="000000" w:themeColor="text1"/>
          <w:lang w:val="es-CO"/>
        </w:rPr>
        <w:t xml:space="preserve"> una</w:t>
      </w:r>
      <w:r w:rsidR="00845662" w:rsidRPr="0036451C">
        <w:rPr>
          <w:color w:val="000000" w:themeColor="text1"/>
          <w:lang w:val="es-CO"/>
        </w:rPr>
        <w:t xml:space="preserve"> atención médica apropiada para las personas</w:t>
      </w:r>
      <w:r w:rsidR="00845662" w:rsidRPr="0036451C">
        <w:rPr>
          <w:i/>
          <w:iCs/>
          <w:color w:val="000000" w:themeColor="text1"/>
          <w:lang w:val="es-CO"/>
        </w:rPr>
        <w:t xml:space="preserve"> trans</w:t>
      </w:r>
      <w:r w:rsidR="00845662" w:rsidRPr="0036451C">
        <w:rPr>
          <w:color w:val="000000" w:themeColor="text1"/>
          <w:lang w:val="es-CO"/>
        </w:rPr>
        <w:t xml:space="preserve"> implica reconocer las particularidades </w:t>
      </w:r>
      <w:r w:rsidRPr="0036451C">
        <w:rPr>
          <w:color w:val="000000" w:themeColor="text1"/>
          <w:lang w:val="es-CO"/>
        </w:rPr>
        <w:t>de salud</w:t>
      </w:r>
      <w:r w:rsidR="00845662" w:rsidRPr="0036451C">
        <w:rPr>
          <w:color w:val="000000" w:themeColor="text1"/>
          <w:lang w:val="es-CO"/>
        </w:rPr>
        <w:t xml:space="preserve"> emocionales, mentales y físicas</w:t>
      </w:r>
      <w:r w:rsidRPr="0036451C">
        <w:rPr>
          <w:color w:val="000000" w:themeColor="text1"/>
          <w:lang w:val="es-CO"/>
        </w:rPr>
        <w:t xml:space="preserve">, así como </w:t>
      </w:r>
      <w:r w:rsidR="00845662" w:rsidRPr="0036451C">
        <w:rPr>
          <w:color w:val="000000" w:themeColor="text1"/>
          <w:lang w:val="es-CO"/>
        </w:rPr>
        <w:t xml:space="preserve">la situación de marginación y discriminación que enfrentan, </w:t>
      </w:r>
      <w:r w:rsidRPr="0036451C">
        <w:rPr>
          <w:color w:val="000000" w:themeColor="text1"/>
          <w:lang w:val="es-CO"/>
        </w:rPr>
        <w:t>misma que</w:t>
      </w:r>
      <w:r w:rsidR="00845662" w:rsidRPr="0036451C">
        <w:rPr>
          <w:color w:val="000000" w:themeColor="text1"/>
          <w:lang w:val="es-CO"/>
        </w:rPr>
        <w:t xml:space="preserve"> constituye una barrera de acceso al Sistema de Seguridad Social.</w:t>
      </w:r>
    </w:p>
    <w:p w14:paraId="148099B3" w14:textId="77777777" w:rsidR="00845662" w:rsidRPr="0036451C" w:rsidRDefault="00845662" w:rsidP="00845662">
      <w:pPr>
        <w:tabs>
          <w:tab w:val="num" w:pos="720"/>
        </w:tabs>
        <w:overflowPunct w:val="0"/>
        <w:autoSpaceDE w:val="0"/>
        <w:autoSpaceDN w:val="0"/>
        <w:adjustRightInd w:val="0"/>
        <w:ind w:right="425"/>
        <w:textAlignment w:val="baseline"/>
        <w:rPr>
          <w:i/>
          <w:iCs/>
          <w:color w:val="000000" w:themeColor="text1"/>
          <w:sz w:val="24"/>
          <w:szCs w:val="24"/>
          <w:shd w:val="clear" w:color="auto" w:fill="FFFFFF"/>
          <w:lang w:val="es-CO"/>
        </w:rPr>
      </w:pPr>
    </w:p>
    <w:p w14:paraId="3DCB7AB1" w14:textId="77777777" w:rsidR="00F5380B" w:rsidRPr="0036451C" w:rsidRDefault="003C7B8B" w:rsidP="00F5380B">
      <w:pPr>
        <w:pStyle w:val="Prrafodelista"/>
        <w:numPr>
          <w:ilvl w:val="0"/>
          <w:numId w:val="1"/>
        </w:numPr>
        <w:tabs>
          <w:tab w:val="num" w:pos="720"/>
        </w:tabs>
        <w:overflowPunct w:val="0"/>
        <w:autoSpaceDE w:val="0"/>
        <w:autoSpaceDN w:val="0"/>
        <w:adjustRightInd w:val="0"/>
        <w:ind w:left="0" w:firstLine="0"/>
        <w:textAlignment w:val="baseline"/>
        <w:rPr>
          <w:color w:val="000000" w:themeColor="text1"/>
          <w:sz w:val="26"/>
          <w:szCs w:val="26"/>
          <w:shd w:val="clear" w:color="auto" w:fill="FFFFFF"/>
          <w:lang w:val="es-CO"/>
        </w:rPr>
      </w:pPr>
      <w:r w:rsidRPr="0036451C">
        <w:rPr>
          <w:iCs/>
          <w:color w:val="000000" w:themeColor="text1"/>
          <w:shd w:val="clear" w:color="auto" w:fill="FFFFFF"/>
          <w:lang w:val="es-CO"/>
        </w:rPr>
        <w:t>En</w:t>
      </w:r>
      <w:r w:rsidR="00845662" w:rsidRPr="0036451C">
        <w:rPr>
          <w:iCs/>
          <w:color w:val="000000" w:themeColor="text1"/>
          <w:shd w:val="clear" w:color="auto" w:fill="FFFFFF"/>
          <w:lang w:val="es-CO"/>
        </w:rPr>
        <w:t xml:space="preserve"> la Sentencia T-552 de 2013, se agregó que la adecuada asistencia en salud para las personas </w:t>
      </w:r>
      <w:r w:rsidR="00845662" w:rsidRPr="0036451C">
        <w:rPr>
          <w:i/>
          <w:color w:val="000000" w:themeColor="text1"/>
          <w:shd w:val="clear" w:color="auto" w:fill="FFFFFF"/>
          <w:lang w:val="es-CO"/>
        </w:rPr>
        <w:t xml:space="preserve">trans </w:t>
      </w:r>
      <w:r w:rsidR="00845662" w:rsidRPr="0036451C">
        <w:rPr>
          <w:iCs/>
          <w:color w:val="000000" w:themeColor="text1"/>
          <w:shd w:val="clear" w:color="auto" w:fill="FFFFFF"/>
          <w:lang w:val="es-CO"/>
        </w:rPr>
        <w:t>deberá ir acompañada del concepto médico</w:t>
      </w:r>
      <w:r w:rsidRPr="0036451C">
        <w:rPr>
          <w:iCs/>
          <w:color w:val="000000" w:themeColor="text1"/>
          <w:shd w:val="clear" w:color="auto" w:fill="FFFFFF"/>
          <w:lang w:val="es-CO"/>
        </w:rPr>
        <w:t xml:space="preserve"> del</w:t>
      </w:r>
      <w:r w:rsidR="00845662" w:rsidRPr="0036451C">
        <w:rPr>
          <w:iCs/>
          <w:color w:val="000000" w:themeColor="text1"/>
          <w:shd w:val="clear" w:color="auto" w:fill="FFFFFF"/>
          <w:lang w:val="es-CO"/>
        </w:rPr>
        <w:t xml:space="preserve"> especialista, de las órdenes que se profieran, así como de la historia clínica del paciente. </w:t>
      </w:r>
      <w:r w:rsidRPr="0036451C">
        <w:rPr>
          <w:iCs/>
          <w:color w:val="000000" w:themeColor="text1"/>
          <w:shd w:val="clear" w:color="auto" w:fill="FFFFFF"/>
          <w:lang w:val="es-CO"/>
        </w:rPr>
        <w:t>P</w:t>
      </w:r>
      <w:r w:rsidR="00A35091" w:rsidRPr="0036451C">
        <w:rPr>
          <w:iCs/>
          <w:color w:val="000000" w:themeColor="text1"/>
          <w:shd w:val="clear" w:color="auto" w:fill="FFFFFF"/>
          <w:lang w:val="es-CO"/>
        </w:rPr>
        <w:t xml:space="preserve">uesto que solo el médico tratante puede determinar si se reúnen las condiciones físicas y mentales para acceder al servicio sin poder en riesgo la vida e integridad del usuario, </w:t>
      </w:r>
      <w:r w:rsidR="00A35091" w:rsidRPr="0036451C">
        <w:rPr>
          <w:i/>
          <w:color w:val="000000" w:themeColor="text1"/>
          <w:shd w:val="clear" w:color="auto" w:fill="FFFFFF"/>
          <w:lang w:val="es-CO"/>
        </w:rPr>
        <w:t>“</w:t>
      </w:r>
      <w:r w:rsidR="00A35091" w:rsidRPr="0036451C">
        <w:rPr>
          <w:iCs/>
          <w:color w:val="000000" w:themeColor="text1"/>
          <w:shd w:val="clear" w:color="auto" w:fill="FFFFFF"/>
          <w:lang w:val="es-CO"/>
        </w:rPr>
        <w:t>[n]</w:t>
      </w:r>
      <w:r w:rsidR="00A35091" w:rsidRPr="0036451C">
        <w:rPr>
          <w:i/>
          <w:color w:val="000000" w:themeColor="text1"/>
          <w:shd w:val="clear" w:color="auto" w:fill="FFFFFF"/>
          <w:lang w:val="es-CO"/>
        </w:rPr>
        <w:t>o</w:t>
      </w:r>
      <w:r w:rsidR="00845662" w:rsidRPr="0036451C">
        <w:rPr>
          <w:i/>
          <w:color w:val="000000" w:themeColor="text1"/>
          <w:lang w:val="es-CO"/>
        </w:rPr>
        <w:t xml:space="preserve"> basta entonces ordenar en abstracto, una serie de procedimientos derivados </w:t>
      </w:r>
      <w:r w:rsidR="00845662" w:rsidRPr="0036451C">
        <w:rPr>
          <w:i/>
          <w:color w:val="000000" w:themeColor="text1"/>
          <w:lang w:val="es-CO"/>
        </w:rPr>
        <w:lastRenderedPageBreak/>
        <w:t>de la sola expresión de voluntad de la persona accionante, si los mismos no son consecuencia de un diagnóstico médico en torno a la necesidad de los mismos.</w:t>
      </w:r>
      <w:r w:rsidR="00A35091" w:rsidRPr="0036451C">
        <w:rPr>
          <w:i/>
          <w:color w:val="000000" w:themeColor="text1"/>
          <w:lang w:val="es-CO"/>
        </w:rPr>
        <w:t>”</w:t>
      </w:r>
    </w:p>
    <w:p w14:paraId="3639B5E2" w14:textId="77777777" w:rsidR="00F5380B" w:rsidRPr="0036451C" w:rsidRDefault="00F5380B" w:rsidP="00F5380B">
      <w:pPr>
        <w:pStyle w:val="Prrafodelista"/>
        <w:overflowPunct w:val="0"/>
        <w:autoSpaceDE w:val="0"/>
        <w:autoSpaceDN w:val="0"/>
        <w:adjustRightInd w:val="0"/>
        <w:ind w:left="0"/>
        <w:textAlignment w:val="baseline"/>
        <w:rPr>
          <w:color w:val="000000" w:themeColor="text1"/>
          <w:sz w:val="26"/>
          <w:szCs w:val="26"/>
          <w:shd w:val="clear" w:color="auto" w:fill="FFFFFF"/>
          <w:lang w:val="es-CO"/>
        </w:rPr>
      </w:pPr>
    </w:p>
    <w:p w14:paraId="276517EF" w14:textId="77777777" w:rsidR="004D77D7" w:rsidRPr="0036451C" w:rsidRDefault="003C577E" w:rsidP="00F5380B">
      <w:pPr>
        <w:pStyle w:val="Prrafodelista"/>
        <w:numPr>
          <w:ilvl w:val="0"/>
          <w:numId w:val="1"/>
        </w:numPr>
        <w:tabs>
          <w:tab w:val="num" w:pos="720"/>
        </w:tabs>
        <w:overflowPunct w:val="0"/>
        <w:autoSpaceDE w:val="0"/>
        <w:autoSpaceDN w:val="0"/>
        <w:adjustRightInd w:val="0"/>
        <w:ind w:left="0" w:firstLine="0"/>
        <w:textAlignment w:val="baseline"/>
        <w:rPr>
          <w:color w:val="000000" w:themeColor="text1"/>
          <w:sz w:val="26"/>
          <w:szCs w:val="26"/>
          <w:shd w:val="clear" w:color="auto" w:fill="FFFFFF"/>
          <w:lang w:val="es-CO"/>
        </w:rPr>
      </w:pPr>
      <w:r w:rsidRPr="0036451C">
        <w:rPr>
          <w:iCs/>
          <w:color w:val="000000" w:themeColor="text1"/>
          <w:lang w:val="es-CO"/>
        </w:rPr>
        <w:t xml:space="preserve">Esa misma consideración fue reiterada en </w:t>
      </w:r>
      <w:r w:rsidR="00A35091" w:rsidRPr="0036451C">
        <w:rPr>
          <w:iCs/>
          <w:color w:val="000000" w:themeColor="text1"/>
          <w:shd w:val="clear" w:color="auto" w:fill="FFFFFF"/>
          <w:lang w:val="es-CO"/>
        </w:rPr>
        <w:t xml:space="preserve">la Sentencia T-263 de 2020, </w:t>
      </w:r>
      <w:r w:rsidRPr="0036451C">
        <w:rPr>
          <w:iCs/>
          <w:color w:val="000000" w:themeColor="text1"/>
          <w:shd w:val="clear" w:color="auto" w:fill="FFFFFF"/>
          <w:lang w:val="es-CO"/>
        </w:rPr>
        <w:t>en donde la Corte precisó que los servicios de salud, además de que no son de naturaleza estética, deben haber sido previamente diagnosticados y prescritos por un especialista en salud.</w:t>
      </w:r>
      <w:r w:rsidRPr="0036451C">
        <w:rPr>
          <w:color w:val="000000" w:themeColor="text1"/>
          <w:sz w:val="26"/>
          <w:szCs w:val="26"/>
          <w:shd w:val="clear" w:color="auto" w:fill="FFFFFF"/>
          <w:lang w:val="es-CO"/>
        </w:rPr>
        <w:t xml:space="preserve"> </w:t>
      </w:r>
      <w:r w:rsidRPr="0036451C">
        <w:rPr>
          <w:iCs/>
          <w:color w:val="000000" w:themeColor="text1"/>
          <w:shd w:val="clear" w:color="auto" w:fill="FFFFFF"/>
          <w:lang w:val="es-CO"/>
        </w:rPr>
        <w:t xml:space="preserve">En aquella oportunidad, la Corte amparó los derechos alegados, entre ellos el del diagnóstico, pero negó la realización del procedimiento, por no contar con orden médica. Sobre el particular, precisó que el derecho al diagnóstico es indispensable en los procesos de </w:t>
      </w:r>
      <w:r w:rsidRPr="0036451C">
        <w:rPr>
          <w:i/>
          <w:color w:val="000000" w:themeColor="text1"/>
          <w:shd w:val="clear" w:color="auto" w:fill="FFFFFF"/>
          <w:lang w:val="es-CO"/>
        </w:rPr>
        <w:t xml:space="preserve">afirmación de género, </w:t>
      </w:r>
      <w:r w:rsidRPr="0036451C">
        <w:rPr>
          <w:iCs/>
          <w:color w:val="000000" w:themeColor="text1"/>
          <w:shd w:val="clear" w:color="auto" w:fill="FFFFFF"/>
          <w:lang w:val="es-CO"/>
        </w:rPr>
        <w:t xml:space="preserve">en tanto les permite a las personas estar al tanto sobre las etapas en las que se deben llevar a cabo los procedimientos, siempre bajo el concepto del médico tratante. </w:t>
      </w:r>
    </w:p>
    <w:p w14:paraId="6C53E8AA" w14:textId="77777777" w:rsidR="004D77D7" w:rsidRPr="0036451C" w:rsidRDefault="004D77D7" w:rsidP="004D77D7">
      <w:pPr>
        <w:pStyle w:val="Prrafodelista"/>
        <w:rPr>
          <w:iCs/>
          <w:color w:val="000000" w:themeColor="text1"/>
          <w:shd w:val="clear" w:color="auto" w:fill="FFFFFF"/>
          <w:lang w:val="es-CO"/>
        </w:rPr>
      </w:pPr>
    </w:p>
    <w:p w14:paraId="2AC45430" w14:textId="0E55D9DB" w:rsidR="003C577E" w:rsidRPr="0036451C" w:rsidRDefault="000A7AAA" w:rsidP="00C3372F">
      <w:pPr>
        <w:pStyle w:val="Prrafodelista"/>
        <w:numPr>
          <w:ilvl w:val="0"/>
          <w:numId w:val="1"/>
        </w:numPr>
        <w:tabs>
          <w:tab w:val="num" w:pos="720"/>
        </w:tabs>
        <w:overflowPunct w:val="0"/>
        <w:autoSpaceDE w:val="0"/>
        <w:autoSpaceDN w:val="0"/>
        <w:adjustRightInd w:val="0"/>
        <w:ind w:left="0" w:firstLine="0"/>
        <w:textAlignment w:val="baseline"/>
        <w:rPr>
          <w:color w:val="000000"/>
          <w:shd w:val="clear" w:color="auto" w:fill="FFFFFF"/>
        </w:rPr>
      </w:pPr>
      <w:r w:rsidRPr="0036451C">
        <w:rPr>
          <w:iCs/>
          <w:color w:val="000000" w:themeColor="text1"/>
          <w:shd w:val="clear" w:color="auto" w:fill="FFFFFF"/>
          <w:lang w:val="es-CO"/>
        </w:rPr>
        <w:t xml:space="preserve">Además, en esta sentencia la Corte </w:t>
      </w:r>
      <w:r w:rsidR="00F5380B" w:rsidRPr="0036451C">
        <w:rPr>
          <w:iCs/>
          <w:color w:val="000000" w:themeColor="text1"/>
          <w:shd w:val="clear" w:color="auto" w:fill="FFFFFF"/>
          <w:lang w:val="es-CO"/>
        </w:rPr>
        <w:t>señaló</w:t>
      </w:r>
      <w:r w:rsidRPr="0036451C">
        <w:rPr>
          <w:iCs/>
          <w:color w:val="000000" w:themeColor="text1"/>
          <w:shd w:val="clear" w:color="auto" w:fill="FFFFFF"/>
          <w:lang w:val="es-CO"/>
        </w:rPr>
        <w:t xml:space="preserve"> que</w:t>
      </w:r>
      <w:r w:rsidR="00DB7597" w:rsidRPr="0036451C">
        <w:rPr>
          <w:iCs/>
          <w:color w:val="000000" w:themeColor="text1"/>
          <w:shd w:val="clear" w:color="auto" w:fill="FFFFFF"/>
          <w:lang w:val="es-CO"/>
        </w:rPr>
        <w:t xml:space="preserve"> </w:t>
      </w:r>
      <w:r w:rsidR="004D77D7" w:rsidRPr="0036451C">
        <w:rPr>
          <w:iCs/>
          <w:lang w:eastAsia="es-CO"/>
        </w:rPr>
        <w:t>el derecho a la salud de las personas transgénero</w:t>
      </w:r>
      <w:r w:rsidR="0025792C" w:rsidRPr="0036451C">
        <w:rPr>
          <w:iCs/>
          <w:lang w:eastAsia="es-CO"/>
        </w:rPr>
        <w:t xml:space="preserve"> </w:t>
      </w:r>
      <w:r w:rsidR="004D77D7" w:rsidRPr="0036451C">
        <w:rPr>
          <w:iCs/>
          <w:lang w:eastAsia="es-CO"/>
        </w:rPr>
        <w:t>tiene una relación</w:t>
      </w:r>
      <w:r w:rsidR="0025792C" w:rsidRPr="0036451C">
        <w:rPr>
          <w:iCs/>
          <w:lang w:eastAsia="es-CO"/>
        </w:rPr>
        <w:t xml:space="preserve"> estrecha con su derecho</w:t>
      </w:r>
      <w:r w:rsidR="004D77D7" w:rsidRPr="0036451C">
        <w:rPr>
          <w:iCs/>
          <w:lang w:eastAsia="es-CO"/>
        </w:rPr>
        <w:t xml:space="preserve"> a la identidad sexual y de género</w:t>
      </w:r>
      <w:r w:rsidR="003B734F" w:rsidRPr="0036451C">
        <w:rPr>
          <w:iCs/>
          <w:lang w:eastAsia="es-CO"/>
        </w:rPr>
        <w:t>,</w:t>
      </w:r>
      <w:r w:rsidR="003B734F" w:rsidRPr="0036451C">
        <w:rPr>
          <w:i/>
          <w:lang w:eastAsia="es-CO"/>
        </w:rPr>
        <w:t xml:space="preserve"> “</w:t>
      </w:r>
      <w:r w:rsidR="006C6A57" w:rsidRPr="0036451C">
        <w:rPr>
          <w:i/>
          <w:color w:val="000000"/>
          <w:shd w:val="clear" w:color="auto" w:fill="FFFFFF"/>
        </w:rPr>
        <w:t>en la medida en que para lograr una coincidencia entre sus características físicas del sexo registrado al nacer y su identidad de género necesitan someterse a un proceso quirúrgico de reafirmación sexual, el cual requerirá de distintos tipos de procedimientos médicos –cirugías o tratamientos hormonales– dependiendo de la valoración integral que realicen los especialistas de la salud en cada caso en particular</w:t>
      </w:r>
      <w:r w:rsidR="00FC1454" w:rsidRPr="0036451C">
        <w:rPr>
          <w:color w:val="000000"/>
          <w:shd w:val="clear" w:color="auto" w:fill="FFFFFF"/>
        </w:rPr>
        <w:t>”</w:t>
      </w:r>
      <w:r w:rsidR="006C6A57" w:rsidRPr="0036451C">
        <w:rPr>
          <w:color w:val="000000"/>
          <w:shd w:val="clear" w:color="auto" w:fill="FFFFFF"/>
        </w:rPr>
        <w:t xml:space="preserve">. </w:t>
      </w:r>
      <w:r w:rsidR="003B734F" w:rsidRPr="0036451C">
        <w:rPr>
          <w:color w:val="000000"/>
          <w:shd w:val="clear" w:color="auto" w:fill="FFFFFF"/>
        </w:rPr>
        <w:t xml:space="preserve">Considerando esto, se vulneran los derechos de las personas transgénero cuando las entidades del sistema de salud </w:t>
      </w:r>
      <w:r w:rsidR="00690E3D" w:rsidRPr="0036451C">
        <w:rPr>
          <w:color w:val="000000"/>
          <w:shd w:val="clear" w:color="auto" w:fill="FFFFFF"/>
        </w:rPr>
        <w:t xml:space="preserve">imponen barreras </w:t>
      </w:r>
      <w:r w:rsidR="00C3372F" w:rsidRPr="0036451C">
        <w:rPr>
          <w:color w:val="000000"/>
          <w:shd w:val="clear" w:color="auto" w:fill="FFFFFF"/>
        </w:rPr>
        <w:t xml:space="preserve">injustificadas </w:t>
      </w:r>
      <w:r w:rsidR="00690E3D" w:rsidRPr="0036451C">
        <w:rPr>
          <w:color w:val="000000"/>
          <w:shd w:val="clear" w:color="auto" w:fill="FFFFFF"/>
        </w:rPr>
        <w:t xml:space="preserve">para acceder a la prestación de los servicios médicos que sean necesarios </w:t>
      </w:r>
      <w:r w:rsidR="00E85FE8" w:rsidRPr="0036451C">
        <w:rPr>
          <w:color w:val="000000"/>
          <w:shd w:val="clear" w:color="auto" w:fill="FFFFFF"/>
        </w:rPr>
        <w:t>en el proceso de reafirmación sexual</w:t>
      </w:r>
      <w:r w:rsidR="00C3372F" w:rsidRPr="0036451C">
        <w:rPr>
          <w:color w:val="000000"/>
          <w:shd w:val="clear" w:color="auto" w:fill="FFFFFF"/>
        </w:rPr>
        <w:t>.</w:t>
      </w:r>
      <w:r w:rsidR="00131203" w:rsidRPr="0036451C">
        <w:rPr>
          <w:rStyle w:val="Refdenotaalpie"/>
          <w:color w:val="000000"/>
          <w:shd w:val="clear" w:color="auto" w:fill="FFFFFF"/>
        </w:rPr>
        <w:footnoteReference w:id="105"/>
      </w:r>
    </w:p>
    <w:p w14:paraId="13B5ED2F" w14:textId="77777777" w:rsidR="00C3372F" w:rsidRPr="0036451C" w:rsidRDefault="00C3372F" w:rsidP="00C3372F">
      <w:pPr>
        <w:pStyle w:val="Prrafodelista"/>
        <w:overflowPunct w:val="0"/>
        <w:autoSpaceDE w:val="0"/>
        <w:autoSpaceDN w:val="0"/>
        <w:adjustRightInd w:val="0"/>
        <w:ind w:left="0"/>
        <w:textAlignment w:val="baseline"/>
        <w:rPr>
          <w:color w:val="000000"/>
          <w:sz w:val="27"/>
          <w:szCs w:val="27"/>
          <w:shd w:val="clear" w:color="auto" w:fill="FFFFFF"/>
        </w:rPr>
      </w:pPr>
    </w:p>
    <w:p w14:paraId="405728CE" w14:textId="137D7B3F" w:rsidR="003C577E" w:rsidRPr="0036451C" w:rsidRDefault="003C577E" w:rsidP="003C577E">
      <w:pPr>
        <w:pStyle w:val="Prrafodelista"/>
        <w:numPr>
          <w:ilvl w:val="0"/>
          <w:numId w:val="1"/>
        </w:numPr>
        <w:tabs>
          <w:tab w:val="num" w:pos="720"/>
        </w:tabs>
        <w:overflowPunct w:val="0"/>
        <w:autoSpaceDE w:val="0"/>
        <w:autoSpaceDN w:val="0"/>
        <w:adjustRightInd w:val="0"/>
        <w:ind w:left="0" w:firstLine="0"/>
        <w:textAlignment w:val="baseline"/>
        <w:rPr>
          <w:color w:val="000000" w:themeColor="text1"/>
          <w:sz w:val="26"/>
          <w:szCs w:val="26"/>
          <w:shd w:val="clear" w:color="auto" w:fill="FFFFFF"/>
          <w:lang w:val="es-CO"/>
        </w:rPr>
      </w:pPr>
      <w:r w:rsidRPr="0036451C">
        <w:rPr>
          <w:iCs/>
          <w:color w:val="000000" w:themeColor="text1"/>
          <w:shd w:val="clear" w:color="auto" w:fill="FFFFFF"/>
          <w:lang w:val="es-CO"/>
        </w:rPr>
        <w:t xml:space="preserve">Asimismo, en la Sentencia T-231 de 2021, la Corte Constitucional precisó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para la realización de un procedimiento quirúrgico de </w:t>
      </w:r>
      <w:r w:rsidRPr="0036451C">
        <w:rPr>
          <w:i/>
          <w:color w:val="000000" w:themeColor="text1"/>
          <w:shd w:val="clear" w:color="auto" w:fill="FFFFFF"/>
          <w:lang w:val="es-CO"/>
        </w:rPr>
        <w:t xml:space="preserve">reafirmación de sexo, </w:t>
      </w:r>
      <w:r w:rsidRPr="0036451C">
        <w:rPr>
          <w:iCs/>
          <w:color w:val="000000" w:themeColor="text1"/>
          <w:shd w:val="clear" w:color="auto" w:fill="FFFFFF"/>
          <w:lang w:val="es-CO"/>
        </w:rPr>
        <w:t xml:space="preserve">el concepto médico que debe tenerse en cuenta es el de la junta médica interdisciplinaria. Señaló que el plan quirúrgico que determine la junta debe ser detallado, a efectos de identificar los servicios que están cubiertos por el PBS, si deben tramitarse a través de la plataforma MIPRES y la forma en que se deben desarrollar las cirugías que componen el proceso de </w:t>
      </w:r>
      <w:r w:rsidRPr="0036451C">
        <w:rPr>
          <w:i/>
          <w:color w:val="000000" w:themeColor="text1"/>
          <w:shd w:val="clear" w:color="auto" w:fill="FFFFFF"/>
          <w:lang w:val="es-CO"/>
        </w:rPr>
        <w:t>reafirmación de género.</w:t>
      </w:r>
    </w:p>
    <w:p w14:paraId="6B0EFCAF" w14:textId="77777777" w:rsidR="00E07B31" w:rsidRPr="0036451C" w:rsidRDefault="00E07B31" w:rsidP="00E07B31">
      <w:pPr>
        <w:pStyle w:val="Prrafodelista"/>
        <w:rPr>
          <w:i/>
          <w:color w:val="000000" w:themeColor="text1"/>
          <w:shd w:val="clear" w:color="auto" w:fill="FFFFFF"/>
          <w:lang w:val="es-CO"/>
        </w:rPr>
      </w:pPr>
    </w:p>
    <w:p w14:paraId="7595B912" w14:textId="49E156D5" w:rsidR="003C577E" w:rsidRPr="0036451C" w:rsidRDefault="003C577E" w:rsidP="003C577E">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Por su parte, en la Sentencia T-218 de 2022, esta Corporación concluyó que </w:t>
      </w:r>
      <w:r w:rsidR="00C12A86" w:rsidRPr="0036451C">
        <w:rPr>
          <w:iCs/>
          <w:color w:val="000000" w:themeColor="text1"/>
          <w:shd w:val="clear" w:color="auto" w:fill="FFFFFF"/>
          <w:lang w:val="es-CO"/>
        </w:rPr>
        <w:t xml:space="preserve">para la prescripción y suministro de procedimientos quirúrgicos de </w:t>
      </w:r>
      <w:r w:rsidR="00C12A86" w:rsidRPr="0036451C">
        <w:rPr>
          <w:i/>
          <w:color w:val="000000" w:themeColor="text1"/>
          <w:shd w:val="clear" w:color="auto" w:fill="FFFFFF"/>
          <w:lang w:val="es-CO"/>
        </w:rPr>
        <w:t xml:space="preserve">reafirmación de género, </w:t>
      </w:r>
      <w:r w:rsidR="00C12A86" w:rsidRPr="0036451C">
        <w:rPr>
          <w:iCs/>
          <w:color w:val="000000" w:themeColor="text1"/>
          <w:shd w:val="clear" w:color="auto" w:fill="FFFFFF"/>
          <w:lang w:val="es-CO"/>
        </w:rPr>
        <w:t xml:space="preserve">no es necesario acreditar un diagnóstico de </w:t>
      </w:r>
      <w:r w:rsidR="00C12A86" w:rsidRPr="0036451C">
        <w:rPr>
          <w:i/>
          <w:color w:val="000000" w:themeColor="text1"/>
          <w:shd w:val="clear" w:color="auto" w:fill="FFFFFF"/>
          <w:lang w:val="es-CO"/>
        </w:rPr>
        <w:t>disforia de género.</w:t>
      </w:r>
      <w:r w:rsidR="00C12A86" w:rsidRPr="0036451C">
        <w:rPr>
          <w:rStyle w:val="Refdenotaalpie"/>
          <w:i/>
          <w:color w:val="000000" w:themeColor="text1"/>
          <w:shd w:val="clear" w:color="auto" w:fill="FFFFFF"/>
          <w:lang w:val="es-CO"/>
        </w:rPr>
        <w:footnoteReference w:id="106"/>
      </w:r>
      <w:r w:rsidR="00C12A86" w:rsidRPr="0036451C">
        <w:rPr>
          <w:i/>
          <w:color w:val="000000" w:themeColor="text1"/>
          <w:shd w:val="clear" w:color="auto" w:fill="FFFFFF"/>
          <w:lang w:val="es-CO"/>
        </w:rPr>
        <w:t xml:space="preserve"> </w:t>
      </w:r>
      <w:r w:rsidR="00C12A86" w:rsidRPr="0036451C">
        <w:rPr>
          <w:iCs/>
          <w:color w:val="000000" w:themeColor="text1"/>
          <w:shd w:val="clear" w:color="auto" w:fill="FFFFFF"/>
          <w:lang w:val="es-CO"/>
        </w:rPr>
        <w:t xml:space="preserve">Pues bien, </w:t>
      </w:r>
      <w:r w:rsidR="00C12A86" w:rsidRPr="0036451C">
        <w:rPr>
          <w:iCs/>
          <w:color w:val="000000" w:themeColor="text1"/>
          <w:shd w:val="clear" w:color="auto" w:fill="FFFFFF"/>
          <w:lang w:val="es-CO"/>
        </w:rPr>
        <w:lastRenderedPageBreak/>
        <w:t xml:space="preserve">la intervención médica de </w:t>
      </w:r>
      <w:r w:rsidR="00C12A86" w:rsidRPr="0036451C">
        <w:rPr>
          <w:i/>
          <w:color w:val="000000" w:themeColor="text1"/>
          <w:shd w:val="clear" w:color="auto" w:fill="FFFFFF"/>
          <w:lang w:val="es-CO"/>
        </w:rPr>
        <w:t xml:space="preserve">reafirmación de sexo </w:t>
      </w:r>
      <w:r w:rsidR="00C12A86" w:rsidRPr="0036451C">
        <w:rPr>
          <w:iCs/>
          <w:color w:val="000000" w:themeColor="text1"/>
          <w:shd w:val="clear" w:color="auto" w:fill="FFFFFF"/>
          <w:lang w:val="es-CO"/>
        </w:rPr>
        <w:t xml:space="preserve">no está dirigida a refrentar una identidad de género, sino </w:t>
      </w:r>
      <w:r w:rsidR="00ED54DF" w:rsidRPr="0036451C">
        <w:rPr>
          <w:iCs/>
          <w:color w:val="000000" w:themeColor="text1"/>
          <w:shd w:val="clear" w:color="auto" w:fill="FFFFFF"/>
          <w:lang w:val="es-CO"/>
        </w:rPr>
        <w:t xml:space="preserve">a </w:t>
      </w:r>
      <w:r w:rsidR="00C12A86" w:rsidRPr="0036451C">
        <w:rPr>
          <w:iCs/>
          <w:color w:val="000000" w:themeColor="text1"/>
          <w:shd w:val="clear" w:color="auto" w:fill="FFFFFF"/>
          <w:lang w:val="es-CO"/>
        </w:rPr>
        <w:t>ser un medio para hacer efectivos los derechos a la salud y a la identidad de género, mismo que “</w:t>
      </w:r>
      <w:r w:rsidRPr="0036451C">
        <w:rPr>
          <w:i/>
          <w:iCs/>
          <w:color w:val="000000" w:themeColor="text1"/>
          <w:lang w:val="es-CO"/>
        </w:rPr>
        <w:t>comprende el derecho de toda persona a que sus adscripciones identitarias, entre ellas las que definen su identidad sexual y de género, sean respetadas y reconocidas por los demás</w:t>
      </w:r>
      <w:r w:rsidR="00C12A86" w:rsidRPr="0036451C">
        <w:rPr>
          <w:color w:val="000000" w:themeColor="text1"/>
          <w:lang w:val="es-CO"/>
        </w:rPr>
        <w:t>.”</w:t>
      </w:r>
    </w:p>
    <w:p w14:paraId="5739B7F5" w14:textId="77777777" w:rsidR="00C12A86" w:rsidRPr="0036451C" w:rsidRDefault="00C12A86" w:rsidP="00C12A86">
      <w:pPr>
        <w:pStyle w:val="Prrafodelista"/>
        <w:rPr>
          <w:i/>
          <w:color w:val="000000" w:themeColor="text1"/>
          <w:shd w:val="clear" w:color="auto" w:fill="FFFFFF"/>
          <w:lang w:val="es-CO"/>
        </w:rPr>
      </w:pPr>
    </w:p>
    <w:p w14:paraId="6A6FD0D7" w14:textId="006A935A" w:rsidR="0076081B" w:rsidRPr="0036451C" w:rsidRDefault="00C12A86" w:rsidP="0076081B">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A manera de síntesis, la Sentencia T-199 de 2023 </w:t>
      </w:r>
      <w:r w:rsidR="0076081B" w:rsidRPr="0036451C">
        <w:rPr>
          <w:iCs/>
          <w:color w:val="000000" w:themeColor="text1"/>
          <w:shd w:val="clear" w:color="auto" w:fill="FFFFFF"/>
          <w:lang w:val="es-CO"/>
        </w:rPr>
        <w:t>concluyó que la</w:t>
      </w:r>
      <w:r w:rsidRPr="0036451C">
        <w:rPr>
          <w:iCs/>
          <w:color w:val="000000" w:themeColor="text1"/>
          <w:shd w:val="clear" w:color="auto" w:fill="FFFFFF"/>
          <w:lang w:val="es-CO"/>
        </w:rPr>
        <w:t xml:space="preserve"> garantía del derecho a la salud de las personas </w:t>
      </w:r>
      <w:r w:rsidRPr="0036451C">
        <w:rPr>
          <w:i/>
          <w:color w:val="000000" w:themeColor="text1"/>
          <w:shd w:val="clear" w:color="auto" w:fill="FFFFFF"/>
          <w:lang w:val="es-CO"/>
        </w:rPr>
        <w:t xml:space="preserve">transgénero </w:t>
      </w:r>
      <w:r w:rsidRPr="0036451C">
        <w:rPr>
          <w:iCs/>
          <w:color w:val="000000" w:themeColor="text1"/>
          <w:shd w:val="clear" w:color="auto" w:fill="FFFFFF"/>
          <w:lang w:val="es-CO"/>
        </w:rPr>
        <w:t xml:space="preserve">que buscan iniciar un proceso de </w:t>
      </w:r>
      <w:r w:rsidRPr="0036451C">
        <w:rPr>
          <w:i/>
          <w:color w:val="000000" w:themeColor="text1"/>
          <w:shd w:val="clear" w:color="auto" w:fill="FFFFFF"/>
          <w:lang w:val="es-CO"/>
        </w:rPr>
        <w:t xml:space="preserve">afirmación de </w:t>
      </w:r>
      <w:r w:rsidR="0076081B" w:rsidRPr="0036451C">
        <w:rPr>
          <w:i/>
          <w:color w:val="000000" w:themeColor="text1"/>
          <w:shd w:val="clear" w:color="auto" w:fill="FFFFFF"/>
          <w:lang w:val="es-CO"/>
        </w:rPr>
        <w:t>género</w:t>
      </w:r>
      <w:r w:rsidRPr="0036451C">
        <w:rPr>
          <w:i/>
          <w:color w:val="000000" w:themeColor="text1"/>
          <w:shd w:val="clear" w:color="auto" w:fill="FFFFFF"/>
          <w:lang w:val="es-CO"/>
        </w:rPr>
        <w:t xml:space="preserve"> </w:t>
      </w:r>
      <w:r w:rsidR="0076081B" w:rsidRPr="0036451C">
        <w:rPr>
          <w:iCs/>
          <w:color w:val="000000" w:themeColor="text1"/>
          <w:shd w:val="clear" w:color="auto" w:fill="FFFFFF"/>
          <w:lang w:val="es-CO"/>
        </w:rPr>
        <w:t>implica que</w:t>
      </w:r>
      <w:r w:rsidRPr="0036451C">
        <w:rPr>
          <w:iCs/>
          <w:color w:val="000000" w:themeColor="text1"/>
          <w:shd w:val="clear" w:color="auto" w:fill="FFFFFF"/>
          <w:lang w:val="es-CO"/>
        </w:rPr>
        <w:t xml:space="preserve">: </w:t>
      </w:r>
      <w:r w:rsidR="0076081B" w:rsidRPr="0036451C">
        <w:rPr>
          <w:i/>
          <w:color w:val="000000" w:themeColor="text1"/>
          <w:shd w:val="clear" w:color="auto" w:fill="FFFFFF"/>
          <w:lang w:val="es-CO"/>
        </w:rPr>
        <w:t xml:space="preserve">(i) </w:t>
      </w:r>
      <w:r w:rsidRPr="0036451C">
        <w:rPr>
          <w:color w:val="000000" w:themeColor="text1"/>
          <w:lang w:val="es-CO"/>
        </w:rPr>
        <w:t>los servicios de salud</w:t>
      </w:r>
      <w:r w:rsidR="0076081B" w:rsidRPr="0036451C">
        <w:rPr>
          <w:color w:val="000000" w:themeColor="text1"/>
          <w:lang w:val="es-CO"/>
        </w:rPr>
        <w:t xml:space="preserve"> </w:t>
      </w:r>
      <w:r w:rsidRPr="0036451C">
        <w:rPr>
          <w:color w:val="000000" w:themeColor="text1"/>
          <w:lang w:val="es-CO"/>
        </w:rPr>
        <w:t>previamente prescritos se presten de manera oportuna, eficaz e integral;</w:t>
      </w:r>
      <w:r w:rsidR="0076081B" w:rsidRPr="0036451C">
        <w:rPr>
          <w:color w:val="000000" w:themeColor="text1"/>
          <w:lang w:val="es-CO"/>
        </w:rPr>
        <w:t xml:space="preserve"> </w:t>
      </w:r>
      <w:r w:rsidRPr="0036451C">
        <w:rPr>
          <w:i/>
          <w:iCs/>
          <w:color w:val="000000" w:themeColor="text1"/>
          <w:lang w:val="es-CO"/>
        </w:rPr>
        <w:t>(</w:t>
      </w:r>
      <w:proofErr w:type="spellStart"/>
      <w:r w:rsidRPr="0036451C">
        <w:rPr>
          <w:i/>
          <w:iCs/>
          <w:color w:val="000000" w:themeColor="text1"/>
          <w:lang w:val="es-CO"/>
        </w:rPr>
        <w:t>ii</w:t>
      </w:r>
      <w:proofErr w:type="spellEnd"/>
      <w:r w:rsidRPr="0036451C">
        <w:rPr>
          <w:i/>
          <w:iCs/>
          <w:color w:val="000000" w:themeColor="text1"/>
          <w:lang w:val="es-CO"/>
        </w:rPr>
        <w:t>)</w:t>
      </w:r>
      <w:r w:rsidR="0076081B" w:rsidRPr="0036451C">
        <w:rPr>
          <w:color w:val="000000" w:themeColor="text1"/>
          <w:lang w:val="es-CO"/>
        </w:rPr>
        <w:t xml:space="preserve"> </w:t>
      </w:r>
      <w:r w:rsidRPr="0036451C">
        <w:rPr>
          <w:color w:val="000000" w:themeColor="text1"/>
          <w:lang w:val="es-CO"/>
        </w:rPr>
        <w:t xml:space="preserve">no se impongan obstáculos </w:t>
      </w:r>
      <w:r w:rsidR="0076081B" w:rsidRPr="0036451C">
        <w:rPr>
          <w:color w:val="000000" w:themeColor="text1"/>
          <w:lang w:val="es-CO"/>
        </w:rPr>
        <w:t xml:space="preserve">administrativos </w:t>
      </w:r>
      <w:r w:rsidRPr="0036451C">
        <w:rPr>
          <w:color w:val="000000" w:themeColor="text1"/>
          <w:lang w:val="es-CO"/>
        </w:rPr>
        <w:t>que impidan al sujeto manifestar su identidad de género, desarrollar su plan de vida y llevar a buen término el proceso de afirmación de sexo;</w:t>
      </w:r>
      <w:r w:rsidR="0076081B" w:rsidRPr="0036451C">
        <w:rPr>
          <w:color w:val="000000" w:themeColor="text1"/>
          <w:lang w:val="es-CO"/>
        </w:rPr>
        <w:t xml:space="preserve"> </w:t>
      </w:r>
      <w:r w:rsidRPr="0036451C">
        <w:rPr>
          <w:i/>
          <w:iCs/>
          <w:color w:val="000000" w:themeColor="text1"/>
          <w:lang w:val="es-CO"/>
        </w:rPr>
        <w:t>(</w:t>
      </w:r>
      <w:proofErr w:type="spellStart"/>
      <w:r w:rsidRPr="0036451C">
        <w:rPr>
          <w:i/>
          <w:iCs/>
          <w:color w:val="000000" w:themeColor="text1"/>
          <w:lang w:val="es-CO"/>
        </w:rPr>
        <w:t>iii</w:t>
      </w:r>
      <w:proofErr w:type="spellEnd"/>
      <w:r w:rsidRPr="0036451C">
        <w:rPr>
          <w:i/>
          <w:iCs/>
          <w:color w:val="000000" w:themeColor="text1"/>
          <w:lang w:val="es-CO"/>
        </w:rPr>
        <w:t>)</w:t>
      </w:r>
      <w:r w:rsidR="0076081B" w:rsidRPr="0036451C">
        <w:rPr>
          <w:color w:val="000000" w:themeColor="text1"/>
          <w:lang w:val="es-CO"/>
        </w:rPr>
        <w:t xml:space="preserve"> los procedimientos de </w:t>
      </w:r>
      <w:r w:rsidR="0076081B" w:rsidRPr="0036451C">
        <w:rPr>
          <w:i/>
          <w:iCs/>
          <w:color w:val="000000" w:themeColor="text1"/>
          <w:lang w:val="es-CO"/>
        </w:rPr>
        <w:t xml:space="preserve">afirmación de sexo </w:t>
      </w:r>
      <w:r w:rsidR="0076081B" w:rsidRPr="0036451C">
        <w:rPr>
          <w:color w:val="000000" w:themeColor="text1"/>
          <w:lang w:val="es-CO"/>
        </w:rPr>
        <w:t xml:space="preserve">no son de </w:t>
      </w:r>
      <w:r w:rsidRPr="0036451C">
        <w:rPr>
          <w:color w:val="000000" w:themeColor="text1"/>
          <w:lang w:val="es-CO"/>
        </w:rPr>
        <w:t>carácter simplemente estético, y</w:t>
      </w:r>
      <w:r w:rsidR="0076081B" w:rsidRPr="0036451C">
        <w:rPr>
          <w:color w:val="000000" w:themeColor="text1"/>
          <w:lang w:val="es-CO"/>
        </w:rPr>
        <w:t xml:space="preserve"> </w:t>
      </w:r>
      <w:r w:rsidRPr="0036451C">
        <w:rPr>
          <w:i/>
          <w:iCs/>
          <w:color w:val="000000" w:themeColor="text1"/>
          <w:lang w:val="es-CO"/>
        </w:rPr>
        <w:t>(</w:t>
      </w:r>
      <w:proofErr w:type="spellStart"/>
      <w:r w:rsidRPr="0036451C">
        <w:rPr>
          <w:i/>
          <w:iCs/>
          <w:color w:val="000000" w:themeColor="text1"/>
          <w:lang w:val="es-CO"/>
        </w:rPr>
        <w:t>iv</w:t>
      </w:r>
      <w:proofErr w:type="spellEnd"/>
      <w:r w:rsidRPr="0036451C">
        <w:rPr>
          <w:i/>
          <w:iCs/>
          <w:color w:val="000000" w:themeColor="text1"/>
          <w:lang w:val="es-CO"/>
        </w:rPr>
        <w:t>)</w:t>
      </w:r>
      <w:r w:rsidR="0076081B" w:rsidRPr="0036451C">
        <w:rPr>
          <w:color w:val="000000" w:themeColor="text1"/>
          <w:lang w:val="es-CO"/>
        </w:rPr>
        <w:t xml:space="preserve"> </w:t>
      </w:r>
      <w:r w:rsidRPr="0036451C">
        <w:rPr>
          <w:color w:val="000000" w:themeColor="text1"/>
          <w:lang w:val="es-CO"/>
        </w:rPr>
        <w:t xml:space="preserve">el </w:t>
      </w:r>
      <w:r w:rsidR="0076081B" w:rsidRPr="0036451C">
        <w:rPr>
          <w:color w:val="000000" w:themeColor="text1"/>
          <w:lang w:val="es-CO"/>
        </w:rPr>
        <w:t xml:space="preserve">derecho al </w:t>
      </w:r>
      <w:r w:rsidRPr="0036451C">
        <w:rPr>
          <w:color w:val="000000" w:themeColor="text1"/>
          <w:lang w:val="es-CO"/>
        </w:rPr>
        <w:t xml:space="preserve">diagnóstico de </w:t>
      </w:r>
      <w:r w:rsidR="0076081B" w:rsidRPr="0036451C">
        <w:rPr>
          <w:color w:val="000000" w:themeColor="text1"/>
          <w:lang w:val="es-CO"/>
        </w:rPr>
        <w:t xml:space="preserve">las personas </w:t>
      </w:r>
      <w:r w:rsidR="0076081B" w:rsidRPr="0036451C">
        <w:rPr>
          <w:i/>
          <w:iCs/>
          <w:color w:val="000000" w:themeColor="text1"/>
          <w:lang w:val="es-CO"/>
        </w:rPr>
        <w:t xml:space="preserve">trans </w:t>
      </w:r>
      <w:r w:rsidR="0076081B" w:rsidRPr="0036451C">
        <w:rPr>
          <w:color w:val="000000" w:themeColor="text1"/>
          <w:lang w:val="es-CO"/>
        </w:rPr>
        <w:t xml:space="preserve">es de gran importancia, en tanto tienen derecho a ser valoradas de forma adecuada, completa, clara e informada, lo que incluye conocer la hoja de ruta de los procedimientos que se deben adelantar para lograr la respectiva </w:t>
      </w:r>
      <w:r w:rsidR="0076081B" w:rsidRPr="0036451C">
        <w:rPr>
          <w:i/>
          <w:iCs/>
          <w:color w:val="000000" w:themeColor="text1"/>
          <w:lang w:val="es-CO"/>
        </w:rPr>
        <w:t>afirmación.</w:t>
      </w:r>
    </w:p>
    <w:p w14:paraId="58C48265" w14:textId="77777777" w:rsidR="0076081B" w:rsidRPr="0036451C" w:rsidRDefault="0076081B" w:rsidP="0076081B">
      <w:pPr>
        <w:pStyle w:val="Prrafodelista"/>
        <w:rPr>
          <w:i/>
          <w:color w:val="000000" w:themeColor="text1"/>
          <w:shd w:val="clear" w:color="auto" w:fill="FFFFFF"/>
          <w:lang w:val="es-CO"/>
        </w:rPr>
      </w:pPr>
    </w:p>
    <w:p w14:paraId="17DB605A" w14:textId="4DE73987" w:rsidR="00FB54A4" w:rsidRPr="0036451C" w:rsidRDefault="0076081B" w:rsidP="00FB54A4">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Por último, </w:t>
      </w:r>
      <w:r w:rsidR="00C31DCD" w:rsidRPr="0036451C">
        <w:rPr>
          <w:iCs/>
          <w:color w:val="000000" w:themeColor="text1"/>
          <w:shd w:val="clear" w:color="auto" w:fill="FFFFFF"/>
          <w:lang w:val="es-CO"/>
        </w:rPr>
        <w:t xml:space="preserve">en la Sentencia T-508 de 2024, la Corte hizo énfasis en que no cualquier proceso de </w:t>
      </w:r>
      <w:r w:rsidR="00C31DCD" w:rsidRPr="0036451C">
        <w:rPr>
          <w:i/>
          <w:color w:val="000000" w:themeColor="text1"/>
          <w:shd w:val="clear" w:color="auto" w:fill="FFFFFF"/>
          <w:lang w:val="es-CO"/>
        </w:rPr>
        <w:t xml:space="preserve">reafirmación de género </w:t>
      </w:r>
      <w:r w:rsidR="00C31DCD" w:rsidRPr="0036451C">
        <w:rPr>
          <w:iCs/>
          <w:color w:val="000000" w:themeColor="text1"/>
          <w:shd w:val="clear" w:color="auto" w:fill="FFFFFF"/>
          <w:lang w:val="es-CO"/>
        </w:rPr>
        <w:t xml:space="preserve">plantea una vulneración al derecho a la salud. Sobre el particular, listó los siguientes tres escenarios que deberían diferenciarse en relación con el dictamen de la junta médica. </w:t>
      </w:r>
      <w:r w:rsidR="00C31DCD" w:rsidRPr="0036451C">
        <w:rPr>
          <w:i/>
          <w:color w:val="000000" w:themeColor="text1"/>
          <w:shd w:val="clear" w:color="auto" w:fill="FFFFFF"/>
          <w:lang w:val="es-CO"/>
        </w:rPr>
        <w:t xml:space="preserve">(i) </w:t>
      </w:r>
      <w:r w:rsidR="00C31DCD" w:rsidRPr="0036451C">
        <w:rPr>
          <w:iCs/>
          <w:color w:val="000000" w:themeColor="text1"/>
          <w:shd w:val="clear" w:color="auto" w:fill="FFFFFF"/>
          <w:lang w:val="es-CO"/>
        </w:rPr>
        <w:t xml:space="preserve">Cuando la junta médica concluye que el paciente no es apto para el servicio de salud determinado. </w:t>
      </w:r>
      <w:r w:rsidR="00C31DCD" w:rsidRPr="0036451C">
        <w:rPr>
          <w:i/>
          <w:color w:val="000000" w:themeColor="text1"/>
          <w:shd w:val="clear" w:color="auto" w:fill="FFFFFF"/>
          <w:lang w:val="es-CO"/>
        </w:rPr>
        <w:t>(</w:t>
      </w:r>
      <w:proofErr w:type="spellStart"/>
      <w:r w:rsidR="00C31DCD" w:rsidRPr="0036451C">
        <w:rPr>
          <w:i/>
          <w:color w:val="000000" w:themeColor="text1"/>
          <w:shd w:val="clear" w:color="auto" w:fill="FFFFFF"/>
          <w:lang w:val="es-CO"/>
        </w:rPr>
        <w:t>ii</w:t>
      </w:r>
      <w:proofErr w:type="spellEnd"/>
      <w:r w:rsidR="00C31DCD" w:rsidRPr="0036451C">
        <w:rPr>
          <w:i/>
          <w:color w:val="000000" w:themeColor="text1"/>
          <w:shd w:val="clear" w:color="auto" w:fill="FFFFFF"/>
          <w:lang w:val="es-CO"/>
        </w:rPr>
        <w:t xml:space="preserve">) </w:t>
      </w:r>
      <w:r w:rsidR="003C7B8B" w:rsidRPr="0036451C">
        <w:rPr>
          <w:iCs/>
          <w:color w:val="000000" w:themeColor="text1"/>
          <w:shd w:val="clear" w:color="auto" w:fill="FFFFFF"/>
          <w:lang w:val="es-CO"/>
        </w:rPr>
        <w:t>C</w:t>
      </w:r>
      <w:r w:rsidR="00C31DCD" w:rsidRPr="0036451C">
        <w:rPr>
          <w:iCs/>
          <w:color w:val="000000" w:themeColor="text1"/>
          <w:shd w:val="clear" w:color="auto" w:fill="FFFFFF"/>
          <w:lang w:val="es-CO"/>
        </w:rPr>
        <w:t xml:space="preserve">uando dictamina que el paciente es apto para el servicio, en razón a que el procedimiento tiene buen pronóstico y el usuario se encuentra física y mentalmente capacitado. Y </w:t>
      </w:r>
      <w:r w:rsidR="00C31DCD" w:rsidRPr="0036451C">
        <w:rPr>
          <w:i/>
          <w:color w:val="000000" w:themeColor="text1"/>
          <w:shd w:val="clear" w:color="auto" w:fill="FFFFFF"/>
          <w:lang w:val="es-CO"/>
        </w:rPr>
        <w:t>(</w:t>
      </w:r>
      <w:proofErr w:type="spellStart"/>
      <w:r w:rsidR="00C31DCD" w:rsidRPr="0036451C">
        <w:rPr>
          <w:i/>
          <w:color w:val="000000" w:themeColor="text1"/>
          <w:shd w:val="clear" w:color="auto" w:fill="FFFFFF"/>
          <w:lang w:val="es-CO"/>
        </w:rPr>
        <w:t>iii</w:t>
      </w:r>
      <w:proofErr w:type="spellEnd"/>
      <w:r w:rsidR="00C31DCD" w:rsidRPr="0036451C">
        <w:rPr>
          <w:i/>
          <w:color w:val="000000" w:themeColor="text1"/>
          <w:shd w:val="clear" w:color="auto" w:fill="FFFFFF"/>
          <w:lang w:val="es-CO"/>
        </w:rPr>
        <w:t xml:space="preserve">) </w:t>
      </w:r>
      <w:r w:rsidR="00C31DCD" w:rsidRPr="0036451C">
        <w:rPr>
          <w:iCs/>
          <w:color w:val="000000" w:themeColor="text1"/>
          <w:shd w:val="clear" w:color="auto" w:fill="FFFFFF"/>
          <w:lang w:val="es-CO"/>
        </w:rPr>
        <w:t xml:space="preserve">cuando certifica que el paciente requiere la prestación del servicio para garantizar el derecho fundamental a la salud. En criterio de la Sala Sexta de Revisión, solamente en los casos en </w:t>
      </w:r>
      <w:r w:rsidR="00432422" w:rsidRPr="0036451C">
        <w:rPr>
          <w:iCs/>
          <w:color w:val="000000" w:themeColor="text1"/>
          <w:shd w:val="clear" w:color="auto" w:fill="FFFFFF"/>
          <w:lang w:val="es-CO"/>
        </w:rPr>
        <w:t>los que un especialista ordene la prestación del servicio de salud, las EPS serán responsables de su financiación y prestación. En cambio, si aquellos son de carácter netamente estético o suntuario y corresponden a una decisión voluntaria de la persona, no deberán ser financiados por dichas entidades.</w:t>
      </w:r>
      <w:r w:rsidR="00FB54A4" w:rsidRPr="0036451C">
        <w:rPr>
          <w:i/>
          <w:color w:val="000000" w:themeColor="text1"/>
          <w:shd w:val="clear" w:color="auto" w:fill="FFFFFF"/>
          <w:lang w:val="es-CO"/>
        </w:rPr>
        <w:br/>
      </w:r>
    </w:p>
    <w:p w14:paraId="5D678360" w14:textId="44C248C4" w:rsidR="0076081B" w:rsidRPr="0036451C" w:rsidRDefault="0076081B" w:rsidP="00ED54DF">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En conclusión, </w:t>
      </w:r>
      <w:r w:rsidR="00432422" w:rsidRPr="0036451C">
        <w:rPr>
          <w:iCs/>
          <w:color w:val="000000" w:themeColor="text1"/>
          <w:shd w:val="clear" w:color="auto" w:fill="FFFFFF"/>
          <w:lang w:val="es-CO"/>
        </w:rPr>
        <w:t xml:space="preserve">la jurisprudencia constitucional ha </w:t>
      </w:r>
      <w:r w:rsidR="00A006F6" w:rsidRPr="0036451C">
        <w:rPr>
          <w:iCs/>
          <w:color w:val="000000" w:themeColor="text1"/>
          <w:shd w:val="clear" w:color="auto" w:fill="FFFFFF"/>
          <w:lang w:val="es-CO"/>
        </w:rPr>
        <w:t xml:space="preserve">sido </w:t>
      </w:r>
      <w:r w:rsidR="00E944D7" w:rsidRPr="0036451C">
        <w:rPr>
          <w:iCs/>
          <w:color w:val="000000" w:themeColor="text1"/>
          <w:shd w:val="clear" w:color="auto" w:fill="FFFFFF"/>
          <w:lang w:val="es-CO"/>
        </w:rPr>
        <w:t>unánime</w:t>
      </w:r>
      <w:r w:rsidR="00A006F6" w:rsidRPr="0036451C">
        <w:rPr>
          <w:iCs/>
          <w:color w:val="000000" w:themeColor="text1"/>
          <w:shd w:val="clear" w:color="auto" w:fill="FFFFFF"/>
          <w:lang w:val="es-CO"/>
        </w:rPr>
        <w:t xml:space="preserve"> en sostener que la garantía del derecho fundamental a la salud de las personas </w:t>
      </w:r>
      <w:r w:rsidR="00A006F6" w:rsidRPr="0036451C">
        <w:rPr>
          <w:i/>
          <w:color w:val="000000" w:themeColor="text1"/>
          <w:shd w:val="clear" w:color="auto" w:fill="FFFFFF"/>
          <w:lang w:val="es-CO"/>
        </w:rPr>
        <w:t xml:space="preserve">transgénero </w:t>
      </w:r>
      <w:r w:rsidR="00A006F6" w:rsidRPr="0036451C">
        <w:rPr>
          <w:iCs/>
          <w:color w:val="000000" w:themeColor="text1"/>
          <w:shd w:val="clear" w:color="auto" w:fill="FFFFFF"/>
          <w:lang w:val="es-CO"/>
        </w:rPr>
        <w:t xml:space="preserve">comprende su identidad de género. Esta protección comprende: </w:t>
      </w:r>
      <w:r w:rsidR="00A006F6" w:rsidRPr="0036451C">
        <w:rPr>
          <w:b/>
          <w:bCs/>
          <w:i/>
          <w:color w:val="000000" w:themeColor="text1"/>
          <w:shd w:val="clear" w:color="auto" w:fill="FFFFFF"/>
          <w:lang w:val="es-CO"/>
        </w:rPr>
        <w:t>(i)</w:t>
      </w:r>
      <w:r w:rsidR="00A006F6" w:rsidRPr="0036451C">
        <w:rPr>
          <w:i/>
          <w:color w:val="000000" w:themeColor="text1"/>
          <w:shd w:val="clear" w:color="auto" w:fill="FFFFFF"/>
          <w:lang w:val="es-CO"/>
        </w:rPr>
        <w:t xml:space="preserve"> </w:t>
      </w:r>
      <w:r w:rsidR="00A006F6" w:rsidRPr="0036451C">
        <w:rPr>
          <w:iCs/>
          <w:color w:val="000000" w:themeColor="text1"/>
          <w:shd w:val="clear" w:color="auto" w:fill="FFFFFF"/>
          <w:lang w:val="es-CO"/>
        </w:rPr>
        <w:t xml:space="preserve">el principio de integralidad y accesibilidad, que conlleva garantizar el nivel más alto de calidad posible, lo que incluye las particularidades de un grupo minoritario que se caracteriza por identidades diversas, así como las condiciones psicológicas, físicas y socioeconómicas del paciente; </w:t>
      </w:r>
      <w:r w:rsidR="00A006F6" w:rsidRPr="0036451C">
        <w:rPr>
          <w:b/>
          <w:bCs/>
          <w:i/>
          <w:color w:val="000000" w:themeColor="text1"/>
          <w:shd w:val="clear" w:color="auto" w:fill="FFFFFF"/>
          <w:lang w:val="es-CO"/>
        </w:rPr>
        <w:t>(</w:t>
      </w:r>
      <w:proofErr w:type="spellStart"/>
      <w:r w:rsidR="00A006F6" w:rsidRPr="0036451C">
        <w:rPr>
          <w:b/>
          <w:bCs/>
          <w:i/>
          <w:color w:val="000000" w:themeColor="text1"/>
          <w:shd w:val="clear" w:color="auto" w:fill="FFFFFF"/>
          <w:lang w:val="es-CO"/>
        </w:rPr>
        <w:t>ii</w:t>
      </w:r>
      <w:proofErr w:type="spellEnd"/>
      <w:r w:rsidR="00A006F6" w:rsidRPr="0036451C">
        <w:rPr>
          <w:b/>
          <w:bCs/>
          <w:i/>
          <w:color w:val="000000" w:themeColor="text1"/>
          <w:shd w:val="clear" w:color="auto" w:fill="FFFFFF"/>
          <w:lang w:val="es-CO"/>
        </w:rPr>
        <w:t>)</w:t>
      </w:r>
      <w:r w:rsidR="00A006F6" w:rsidRPr="0036451C">
        <w:rPr>
          <w:i/>
          <w:color w:val="000000" w:themeColor="text1"/>
          <w:shd w:val="clear" w:color="auto" w:fill="FFFFFF"/>
          <w:lang w:val="es-CO"/>
        </w:rPr>
        <w:t xml:space="preserve"> </w:t>
      </w:r>
      <w:r w:rsidR="00ED54DF" w:rsidRPr="0036451C">
        <w:rPr>
          <w:iCs/>
          <w:color w:val="000000" w:themeColor="text1"/>
          <w:shd w:val="clear" w:color="auto" w:fill="FFFFFF"/>
          <w:lang w:val="es-CO"/>
        </w:rPr>
        <w:t>la falta de correspondencia entre</w:t>
      </w:r>
      <w:r w:rsidR="003C7B8B" w:rsidRPr="0036451C">
        <w:rPr>
          <w:iCs/>
          <w:color w:val="000000" w:themeColor="text1"/>
          <w:shd w:val="clear" w:color="auto" w:fill="FFFFFF"/>
          <w:lang w:val="es-CO"/>
        </w:rPr>
        <w:t xml:space="preserve"> la</w:t>
      </w:r>
      <w:r w:rsidR="00ED54DF" w:rsidRPr="0036451C">
        <w:rPr>
          <w:iCs/>
          <w:color w:val="000000" w:themeColor="text1"/>
          <w:shd w:val="clear" w:color="auto" w:fill="FFFFFF"/>
          <w:lang w:val="es-CO"/>
        </w:rPr>
        <w:t xml:space="preserve"> identidad sexual o de género y su fisionomía afectan la dignidad</w:t>
      </w:r>
      <w:r w:rsidR="003C7B8B" w:rsidRPr="0036451C">
        <w:rPr>
          <w:iCs/>
          <w:color w:val="000000" w:themeColor="text1"/>
          <w:shd w:val="clear" w:color="auto" w:fill="FFFFFF"/>
          <w:lang w:val="es-CO"/>
        </w:rPr>
        <w:t xml:space="preserve"> y el proyecto de vida </w:t>
      </w:r>
      <w:r w:rsidR="00ED54DF" w:rsidRPr="0036451C">
        <w:rPr>
          <w:iCs/>
          <w:color w:val="000000" w:themeColor="text1"/>
          <w:shd w:val="clear" w:color="auto" w:fill="FFFFFF"/>
          <w:lang w:val="es-CO"/>
        </w:rPr>
        <w:t xml:space="preserve">de las </w:t>
      </w:r>
      <w:r w:rsidR="00ED54DF" w:rsidRPr="0036451C">
        <w:rPr>
          <w:iCs/>
          <w:color w:val="000000" w:themeColor="text1"/>
          <w:shd w:val="clear" w:color="auto" w:fill="FFFFFF"/>
          <w:lang w:val="es-CO"/>
        </w:rPr>
        <w:lastRenderedPageBreak/>
        <w:t xml:space="preserve">personas </w:t>
      </w:r>
      <w:r w:rsidR="00ED54DF" w:rsidRPr="0036451C">
        <w:rPr>
          <w:i/>
          <w:color w:val="000000" w:themeColor="text1"/>
          <w:shd w:val="clear" w:color="auto" w:fill="FFFFFF"/>
          <w:lang w:val="es-CO"/>
        </w:rPr>
        <w:t xml:space="preserve">trans; </w:t>
      </w:r>
      <w:r w:rsidR="00ED54DF" w:rsidRPr="0036451C">
        <w:rPr>
          <w:b/>
          <w:bCs/>
          <w:i/>
          <w:color w:val="000000" w:themeColor="text1"/>
          <w:shd w:val="clear" w:color="auto" w:fill="FFFFFF"/>
          <w:lang w:val="es-CO"/>
        </w:rPr>
        <w:t>(</w:t>
      </w:r>
      <w:proofErr w:type="spellStart"/>
      <w:r w:rsidR="00ED54DF" w:rsidRPr="0036451C">
        <w:rPr>
          <w:b/>
          <w:bCs/>
          <w:i/>
          <w:color w:val="000000" w:themeColor="text1"/>
          <w:shd w:val="clear" w:color="auto" w:fill="FFFFFF"/>
          <w:lang w:val="es-CO"/>
        </w:rPr>
        <w:t>iii</w:t>
      </w:r>
      <w:proofErr w:type="spellEnd"/>
      <w:r w:rsidR="00ED54DF" w:rsidRPr="0036451C">
        <w:rPr>
          <w:b/>
          <w:bCs/>
          <w:i/>
          <w:color w:val="000000" w:themeColor="text1"/>
          <w:shd w:val="clear" w:color="auto" w:fill="FFFFFF"/>
          <w:lang w:val="es-CO"/>
        </w:rPr>
        <w:t>)</w:t>
      </w:r>
      <w:r w:rsidR="00ED54DF" w:rsidRPr="0036451C">
        <w:rPr>
          <w:iCs/>
          <w:color w:val="000000" w:themeColor="text1"/>
          <w:shd w:val="clear" w:color="auto" w:fill="FFFFFF"/>
          <w:lang w:val="es-CO"/>
        </w:rPr>
        <w:t xml:space="preserve"> </w:t>
      </w:r>
      <w:r w:rsidR="00A006F6" w:rsidRPr="0036451C">
        <w:rPr>
          <w:iCs/>
          <w:color w:val="000000" w:themeColor="text1"/>
          <w:shd w:val="clear" w:color="auto" w:fill="FFFFFF"/>
          <w:lang w:val="es-CO"/>
        </w:rPr>
        <w:t xml:space="preserve">la </w:t>
      </w:r>
      <w:r w:rsidR="00A006F6" w:rsidRPr="0036451C">
        <w:rPr>
          <w:i/>
          <w:color w:val="000000" w:themeColor="text1"/>
          <w:shd w:val="clear" w:color="auto" w:fill="FFFFFF"/>
          <w:lang w:val="es-CO"/>
        </w:rPr>
        <w:t xml:space="preserve">reafirmación de género </w:t>
      </w:r>
      <w:r w:rsidR="00A006F6" w:rsidRPr="0036451C">
        <w:rPr>
          <w:iCs/>
          <w:color w:val="000000" w:themeColor="text1"/>
          <w:shd w:val="clear" w:color="auto" w:fill="FFFFFF"/>
          <w:lang w:val="es-CO"/>
        </w:rPr>
        <w:t xml:space="preserve">responde a un procedimiento integral </w:t>
      </w:r>
      <w:r w:rsidR="00ED54DF" w:rsidRPr="0036451C">
        <w:rPr>
          <w:iCs/>
          <w:color w:val="000000" w:themeColor="text1"/>
          <w:shd w:val="clear" w:color="auto" w:fill="FFFFFF"/>
          <w:lang w:val="es-CO"/>
        </w:rPr>
        <w:t xml:space="preserve">no estético </w:t>
      </w:r>
      <w:r w:rsidR="00A006F6" w:rsidRPr="0036451C">
        <w:rPr>
          <w:iCs/>
          <w:color w:val="000000" w:themeColor="text1"/>
          <w:shd w:val="clear" w:color="auto" w:fill="FFFFFF"/>
          <w:lang w:val="es-CO"/>
        </w:rPr>
        <w:t xml:space="preserve">que no se compone de un listado determinado de servicios, sino que está orientado a obtener una correspondencia entre el género y el sexo, de conformidad con la prescripción médica especializada; </w:t>
      </w:r>
      <w:r w:rsidR="00A006F6" w:rsidRPr="0036451C">
        <w:rPr>
          <w:b/>
          <w:bCs/>
          <w:i/>
          <w:color w:val="000000" w:themeColor="text1"/>
          <w:shd w:val="clear" w:color="auto" w:fill="FFFFFF"/>
          <w:lang w:val="es-CO"/>
        </w:rPr>
        <w:t>(</w:t>
      </w:r>
      <w:proofErr w:type="spellStart"/>
      <w:r w:rsidR="00A006F6" w:rsidRPr="0036451C">
        <w:rPr>
          <w:b/>
          <w:bCs/>
          <w:i/>
          <w:color w:val="000000" w:themeColor="text1"/>
          <w:shd w:val="clear" w:color="auto" w:fill="FFFFFF"/>
          <w:lang w:val="es-CO"/>
        </w:rPr>
        <w:t>i</w:t>
      </w:r>
      <w:r w:rsidR="00ED54DF" w:rsidRPr="0036451C">
        <w:rPr>
          <w:b/>
          <w:bCs/>
          <w:i/>
          <w:color w:val="000000" w:themeColor="text1"/>
          <w:shd w:val="clear" w:color="auto" w:fill="FFFFFF"/>
          <w:lang w:val="es-CO"/>
        </w:rPr>
        <w:t>v</w:t>
      </w:r>
      <w:proofErr w:type="spellEnd"/>
      <w:r w:rsidR="00A006F6" w:rsidRPr="0036451C">
        <w:rPr>
          <w:b/>
          <w:bCs/>
          <w:i/>
          <w:color w:val="000000" w:themeColor="text1"/>
          <w:shd w:val="clear" w:color="auto" w:fill="FFFFFF"/>
          <w:lang w:val="es-CO"/>
        </w:rPr>
        <w:t>)</w:t>
      </w:r>
      <w:r w:rsidR="00A006F6" w:rsidRPr="0036451C">
        <w:rPr>
          <w:i/>
          <w:color w:val="000000" w:themeColor="text1"/>
          <w:shd w:val="clear" w:color="auto" w:fill="FFFFFF"/>
          <w:lang w:val="es-CO"/>
        </w:rPr>
        <w:t xml:space="preserve"> </w:t>
      </w:r>
      <w:r w:rsidR="00ED54DF" w:rsidRPr="0036451C">
        <w:rPr>
          <w:iCs/>
          <w:color w:val="000000" w:themeColor="text1"/>
          <w:shd w:val="clear" w:color="auto" w:fill="FFFFFF"/>
          <w:lang w:val="es-CO"/>
        </w:rPr>
        <w:t xml:space="preserve">las barreras administrativas de acceso a la atención médica para las personas </w:t>
      </w:r>
      <w:r w:rsidR="00ED54DF" w:rsidRPr="0036451C">
        <w:rPr>
          <w:i/>
          <w:color w:val="000000" w:themeColor="text1"/>
          <w:shd w:val="clear" w:color="auto" w:fill="FFFFFF"/>
          <w:lang w:val="es-CO"/>
        </w:rPr>
        <w:t xml:space="preserve">trans </w:t>
      </w:r>
      <w:r w:rsidR="00ED54DF" w:rsidRPr="0036451C">
        <w:rPr>
          <w:iCs/>
          <w:color w:val="000000" w:themeColor="text1"/>
          <w:shd w:val="clear" w:color="auto" w:fill="FFFFFF"/>
          <w:lang w:val="es-CO"/>
        </w:rPr>
        <w:t xml:space="preserve">vulneran sus derechos fundamentales, incluyendo su autodeterminación sexual; </w:t>
      </w:r>
      <w:r w:rsidR="00ED54DF" w:rsidRPr="0036451C">
        <w:rPr>
          <w:b/>
          <w:bCs/>
          <w:i/>
          <w:color w:val="000000" w:themeColor="text1"/>
          <w:shd w:val="clear" w:color="auto" w:fill="FFFFFF"/>
          <w:lang w:val="es-CO"/>
        </w:rPr>
        <w:t>(v)</w:t>
      </w:r>
      <w:r w:rsidR="00ED54DF" w:rsidRPr="0036451C">
        <w:rPr>
          <w:i/>
          <w:color w:val="000000" w:themeColor="text1"/>
          <w:shd w:val="clear" w:color="auto" w:fill="FFFFFF"/>
          <w:lang w:val="es-CO"/>
        </w:rPr>
        <w:t xml:space="preserve"> </w:t>
      </w:r>
      <w:r w:rsidR="00ED54DF" w:rsidRPr="0036451C">
        <w:rPr>
          <w:iCs/>
          <w:color w:val="000000" w:themeColor="text1"/>
          <w:shd w:val="clear" w:color="auto" w:fill="FFFFFF"/>
          <w:lang w:val="es-CO"/>
        </w:rPr>
        <w:t>las EPS tienen la obligación de financiar y suministrar los procedimientos de salud, cuando los mismos hayan sido conceptuados por una junta médica de forma detallada, sean contrastados con las órdenes proferidas y con la historia clínica</w:t>
      </w:r>
      <w:r w:rsidR="00ED54DF" w:rsidRPr="0036451C">
        <w:rPr>
          <w:i/>
          <w:color w:val="000000" w:themeColor="text1"/>
          <w:shd w:val="clear" w:color="auto" w:fill="FFFFFF"/>
          <w:lang w:val="es-CO"/>
        </w:rPr>
        <w:t xml:space="preserve"> </w:t>
      </w:r>
      <w:r w:rsidR="00ED54DF" w:rsidRPr="0036451C">
        <w:rPr>
          <w:iCs/>
          <w:color w:val="000000" w:themeColor="text1"/>
          <w:shd w:val="clear" w:color="auto" w:fill="FFFFFF"/>
          <w:lang w:val="es-CO"/>
        </w:rPr>
        <w:t xml:space="preserve">y se corrobore que su no realización afecta algún elemento del derecho a la salud y </w:t>
      </w:r>
      <w:r w:rsidR="00ED54DF" w:rsidRPr="0036451C">
        <w:rPr>
          <w:b/>
          <w:bCs/>
          <w:i/>
          <w:color w:val="000000" w:themeColor="text1"/>
          <w:shd w:val="clear" w:color="auto" w:fill="FFFFFF"/>
          <w:lang w:val="es-CO"/>
        </w:rPr>
        <w:t>(vi)</w:t>
      </w:r>
      <w:r w:rsidR="00ED54DF" w:rsidRPr="0036451C">
        <w:rPr>
          <w:i/>
          <w:color w:val="000000" w:themeColor="text1"/>
          <w:shd w:val="clear" w:color="auto" w:fill="FFFFFF"/>
          <w:lang w:val="es-CO"/>
        </w:rPr>
        <w:t xml:space="preserve"> </w:t>
      </w:r>
      <w:r w:rsidR="00ED54DF" w:rsidRPr="0036451C">
        <w:rPr>
          <w:iCs/>
          <w:color w:val="000000" w:themeColor="text1"/>
          <w:shd w:val="clear" w:color="auto" w:fill="FFFFFF"/>
          <w:lang w:val="es-CO"/>
        </w:rPr>
        <w:t xml:space="preserve">el derecho al diagnóstico de las personas </w:t>
      </w:r>
      <w:r w:rsidR="00ED54DF" w:rsidRPr="0036451C">
        <w:rPr>
          <w:i/>
          <w:color w:val="000000" w:themeColor="text1"/>
          <w:shd w:val="clear" w:color="auto" w:fill="FFFFFF"/>
          <w:lang w:val="es-CO"/>
        </w:rPr>
        <w:t xml:space="preserve">transgénero </w:t>
      </w:r>
      <w:r w:rsidR="00ED54DF" w:rsidRPr="0036451C">
        <w:rPr>
          <w:iCs/>
          <w:color w:val="000000" w:themeColor="text1"/>
          <w:shd w:val="clear" w:color="auto" w:fill="FFFFFF"/>
          <w:lang w:val="es-CO"/>
        </w:rPr>
        <w:t xml:space="preserve">comprende el derecho de los pacientes a ser valorados de forma adecuada e informada y a tener conocimiento de la hoja de ruta de los procedimientos quirúrgicos que integran la </w:t>
      </w:r>
      <w:r w:rsidR="00ED54DF" w:rsidRPr="0036451C">
        <w:rPr>
          <w:i/>
          <w:color w:val="000000" w:themeColor="text1"/>
          <w:shd w:val="clear" w:color="auto" w:fill="FFFFFF"/>
          <w:lang w:val="es-CO"/>
        </w:rPr>
        <w:t>reafirmación de sexo</w:t>
      </w:r>
      <w:r w:rsidR="003C7B8B" w:rsidRPr="0036451C">
        <w:rPr>
          <w:i/>
          <w:color w:val="000000" w:themeColor="text1"/>
          <w:shd w:val="clear" w:color="auto" w:fill="FFFFFF"/>
          <w:lang w:val="es-CO"/>
        </w:rPr>
        <w:t>.</w:t>
      </w:r>
    </w:p>
    <w:p w14:paraId="679DD219" w14:textId="77777777" w:rsidR="007F1196" w:rsidRPr="0036451C" w:rsidRDefault="007F1196" w:rsidP="007F1196">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5AB8F3C8" w14:textId="77777777" w:rsidR="00350F6F" w:rsidRPr="0036451C" w:rsidRDefault="00350F6F" w:rsidP="007F1196">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57573A77" w14:textId="623D8DC3" w:rsidR="0063523C" w:rsidRPr="0036451C" w:rsidRDefault="007F6214" w:rsidP="009D4033">
      <w:pPr>
        <w:pStyle w:val="Prrafodelista"/>
        <w:numPr>
          <w:ilvl w:val="0"/>
          <w:numId w:val="4"/>
        </w:numPr>
        <w:shd w:val="clear" w:color="auto" w:fill="FFFFFF"/>
        <w:tabs>
          <w:tab w:val="num" w:pos="720"/>
        </w:tabs>
        <w:overflowPunct w:val="0"/>
        <w:autoSpaceDE w:val="0"/>
        <w:autoSpaceDN w:val="0"/>
        <w:adjustRightInd w:val="0"/>
        <w:ind w:left="513" w:hanging="513"/>
        <w:textAlignment w:val="baseline"/>
        <w:rPr>
          <w:b/>
          <w:bCs/>
          <w:i/>
          <w:color w:val="000000" w:themeColor="text1"/>
          <w:shd w:val="clear" w:color="auto" w:fill="FFFFFF"/>
          <w:lang w:val="es-CO"/>
        </w:rPr>
      </w:pPr>
      <w:r w:rsidRPr="0036451C">
        <w:rPr>
          <w:b/>
          <w:bCs/>
          <w:i/>
          <w:color w:val="000000" w:themeColor="text1"/>
          <w:shd w:val="clear" w:color="auto" w:fill="FFFFFF"/>
          <w:lang w:val="es-CO"/>
        </w:rPr>
        <w:t>Análisis del caso concreto</w:t>
      </w:r>
    </w:p>
    <w:p w14:paraId="7B26E28F" w14:textId="77777777" w:rsidR="003C7B8B" w:rsidRPr="0036451C" w:rsidRDefault="003C7B8B" w:rsidP="003C7B8B">
      <w:pPr>
        <w:shd w:val="clear" w:color="auto" w:fill="FFFFFF"/>
        <w:tabs>
          <w:tab w:val="num" w:pos="720"/>
        </w:tabs>
        <w:overflowPunct w:val="0"/>
        <w:autoSpaceDE w:val="0"/>
        <w:autoSpaceDN w:val="0"/>
        <w:adjustRightInd w:val="0"/>
        <w:ind w:right="20"/>
        <w:textAlignment w:val="baseline"/>
        <w:rPr>
          <w:b/>
          <w:bCs/>
          <w:i/>
          <w:color w:val="000000" w:themeColor="text1"/>
          <w:shd w:val="clear" w:color="auto" w:fill="FFFFFF"/>
          <w:lang w:val="es-CO"/>
        </w:rPr>
      </w:pPr>
    </w:p>
    <w:p w14:paraId="5277307F" w14:textId="58246AD0" w:rsidR="003C7B8B" w:rsidRPr="0036451C" w:rsidRDefault="003C7B8B" w:rsidP="003C7B8B">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La Sala Quinta de Revisión concluye que </w:t>
      </w:r>
      <w:r w:rsidR="007929F4" w:rsidRPr="0036451C">
        <w:rPr>
          <w:iCs/>
          <w:color w:val="000000" w:themeColor="text1"/>
          <w:shd w:val="clear" w:color="auto" w:fill="FFFFFF"/>
          <w:lang w:val="es-CO"/>
        </w:rPr>
        <w:t>l</w:t>
      </w:r>
      <w:r w:rsidR="007E72A0" w:rsidRPr="0036451C">
        <w:rPr>
          <w:iCs/>
          <w:color w:val="000000" w:themeColor="text1"/>
          <w:shd w:val="clear" w:color="auto" w:fill="FFFFFF"/>
          <w:lang w:val="es-CO"/>
        </w:rPr>
        <w:t xml:space="preserve">a </w:t>
      </w:r>
      <w:r w:rsidR="00FD5331" w:rsidRPr="0036451C">
        <w:rPr>
          <w:iCs/>
          <w:color w:val="000000" w:themeColor="text1"/>
          <w:shd w:val="clear" w:color="auto" w:fill="FFFFFF"/>
          <w:lang w:val="es-CO"/>
        </w:rPr>
        <w:t>entidad accionada</w:t>
      </w:r>
      <w:r w:rsidRPr="0036451C">
        <w:rPr>
          <w:iCs/>
          <w:color w:val="000000" w:themeColor="text1"/>
          <w:shd w:val="clear" w:color="auto" w:fill="FFFFFF"/>
          <w:lang w:val="es-CO"/>
        </w:rPr>
        <w:t xml:space="preserve"> le vulneró los derechos fundamentales a la salud, a la vida digna y a la identidad sexual y de género de la señora </w:t>
      </w:r>
      <w:r w:rsidR="002967CF" w:rsidRPr="0036451C">
        <w:rPr>
          <w:i/>
          <w:color w:val="000000" w:themeColor="text1"/>
          <w:shd w:val="clear" w:color="auto" w:fill="FFFFFF"/>
          <w:lang w:val="es-CO"/>
        </w:rPr>
        <w:t>Jenny</w:t>
      </w:r>
      <w:r w:rsidRPr="0036451C">
        <w:rPr>
          <w:iCs/>
          <w:color w:val="000000" w:themeColor="text1"/>
          <w:shd w:val="clear" w:color="auto" w:fill="FFFFFF"/>
          <w:lang w:val="es-CO"/>
        </w:rPr>
        <w:t xml:space="preserve">, al negarse a realizar el procedimiento quirúrgico de </w:t>
      </w:r>
      <w:r w:rsidRPr="0036451C">
        <w:rPr>
          <w:i/>
          <w:color w:val="000000" w:themeColor="text1"/>
          <w:shd w:val="clear" w:color="auto" w:fill="FFFFFF"/>
          <w:lang w:val="es-CO"/>
        </w:rPr>
        <w:t xml:space="preserve">reconstrucción de mama bilateral con dispositivo. </w:t>
      </w:r>
      <w:r w:rsidRPr="0036451C">
        <w:rPr>
          <w:iCs/>
          <w:color w:val="000000" w:themeColor="text1"/>
          <w:shd w:val="clear" w:color="auto" w:fill="FFFFFF"/>
          <w:lang w:val="es-CO"/>
        </w:rPr>
        <w:t xml:space="preserve">En criterio de esta Sala, el actuar de la EPS fue negligente y contrario a sus deberes constitucionales, en tanto; </w:t>
      </w:r>
      <w:r w:rsidR="00FE2496" w:rsidRPr="0036451C">
        <w:rPr>
          <w:i/>
          <w:color w:val="000000" w:themeColor="text1"/>
          <w:shd w:val="clear" w:color="auto" w:fill="FFFFFF"/>
          <w:lang w:val="es-CO"/>
        </w:rPr>
        <w:t xml:space="preserve">(i) </w:t>
      </w:r>
      <w:r w:rsidR="00FE2496" w:rsidRPr="0036451C">
        <w:rPr>
          <w:iCs/>
          <w:color w:val="000000" w:themeColor="text1"/>
          <w:shd w:val="clear" w:color="auto" w:fill="FFFFFF"/>
          <w:lang w:val="es-CO"/>
        </w:rPr>
        <w:t xml:space="preserve">le impuso a la accionante barreras administrativas que le impidieron acceder a una atención médica oportuna, integral y continua; </w:t>
      </w:r>
      <w:r w:rsidR="00FE2496" w:rsidRPr="0036451C">
        <w:rPr>
          <w:i/>
          <w:color w:val="000000" w:themeColor="text1"/>
          <w:shd w:val="clear" w:color="auto" w:fill="FFFFFF"/>
          <w:lang w:val="es-CO"/>
        </w:rPr>
        <w:t>(</w:t>
      </w:r>
      <w:proofErr w:type="spellStart"/>
      <w:r w:rsidR="00FE2496" w:rsidRPr="0036451C">
        <w:rPr>
          <w:i/>
          <w:color w:val="000000" w:themeColor="text1"/>
          <w:shd w:val="clear" w:color="auto" w:fill="FFFFFF"/>
          <w:lang w:val="es-CO"/>
        </w:rPr>
        <w:t>ii</w:t>
      </w:r>
      <w:proofErr w:type="spellEnd"/>
      <w:r w:rsidR="00FE2496" w:rsidRPr="0036451C">
        <w:rPr>
          <w:i/>
          <w:color w:val="000000" w:themeColor="text1"/>
          <w:shd w:val="clear" w:color="auto" w:fill="FFFFFF"/>
          <w:lang w:val="es-CO"/>
        </w:rPr>
        <w:t xml:space="preserve">) </w:t>
      </w:r>
      <w:r w:rsidR="00FE2496" w:rsidRPr="0036451C">
        <w:rPr>
          <w:iCs/>
          <w:color w:val="000000" w:themeColor="text1"/>
          <w:shd w:val="clear" w:color="auto" w:fill="FFFFFF"/>
          <w:lang w:val="es-CO"/>
        </w:rPr>
        <w:t xml:space="preserve">desconoció que la cirugía de </w:t>
      </w:r>
      <w:r w:rsidR="00FE2496" w:rsidRPr="0036451C">
        <w:rPr>
          <w:i/>
          <w:color w:val="000000" w:themeColor="text1"/>
          <w:shd w:val="clear" w:color="auto" w:fill="FFFFFF"/>
          <w:lang w:val="es-CO"/>
        </w:rPr>
        <w:t xml:space="preserve">reconstrucción de mama bilateral con dispositivo </w:t>
      </w:r>
      <w:r w:rsidR="00FE2496" w:rsidRPr="0036451C">
        <w:rPr>
          <w:iCs/>
          <w:color w:val="000000" w:themeColor="text1"/>
          <w:shd w:val="clear" w:color="auto" w:fill="FFFFFF"/>
          <w:lang w:val="es-CO"/>
        </w:rPr>
        <w:t xml:space="preserve">no es meramente estético, sino que hace parte de un proceso de </w:t>
      </w:r>
      <w:r w:rsidR="00FE2496" w:rsidRPr="0036451C">
        <w:rPr>
          <w:i/>
          <w:color w:val="000000" w:themeColor="text1"/>
          <w:shd w:val="clear" w:color="auto" w:fill="FFFFFF"/>
          <w:lang w:val="es-CO"/>
        </w:rPr>
        <w:t xml:space="preserve">feminización </w:t>
      </w:r>
      <w:r w:rsidR="00FE2496" w:rsidRPr="0036451C">
        <w:rPr>
          <w:iCs/>
          <w:color w:val="000000" w:themeColor="text1"/>
          <w:shd w:val="clear" w:color="auto" w:fill="FFFFFF"/>
          <w:lang w:val="es-CO"/>
        </w:rPr>
        <w:t xml:space="preserve">o de </w:t>
      </w:r>
      <w:r w:rsidR="00FE2496" w:rsidRPr="0036451C">
        <w:rPr>
          <w:i/>
          <w:color w:val="000000" w:themeColor="text1"/>
          <w:shd w:val="clear" w:color="auto" w:fill="FFFFFF"/>
          <w:lang w:val="es-CO"/>
        </w:rPr>
        <w:t xml:space="preserve">reafirmación de sexo </w:t>
      </w:r>
      <w:r w:rsidR="00FE2496" w:rsidRPr="0036451C">
        <w:rPr>
          <w:iCs/>
          <w:color w:val="000000" w:themeColor="text1"/>
          <w:shd w:val="clear" w:color="auto" w:fill="FFFFFF"/>
          <w:lang w:val="es-CO"/>
        </w:rPr>
        <w:t>que integra un conglomerado de servicios que guardan relación con el derecho fundamental a la salud y a la identidad de género de la accionante y</w:t>
      </w:r>
      <w:r w:rsidRPr="0036451C">
        <w:rPr>
          <w:iCs/>
          <w:color w:val="000000" w:themeColor="text1"/>
          <w:shd w:val="clear" w:color="auto" w:fill="FFFFFF"/>
          <w:lang w:val="es-CO"/>
        </w:rPr>
        <w:t xml:space="preserve"> </w:t>
      </w:r>
      <w:r w:rsidRPr="0036451C">
        <w:rPr>
          <w:i/>
          <w:color w:val="000000" w:themeColor="text1"/>
          <w:shd w:val="clear" w:color="auto" w:fill="FFFFFF"/>
          <w:lang w:val="es-CO"/>
        </w:rPr>
        <w:t>(</w:t>
      </w:r>
      <w:proofErr w:type="spellStart"/>
      <w:r w:rsidRPr="0036451C">
        <w:rPr>
          <w:i/>
          <w:color w:val="000000" w:themeColor="text1"/>
          <w:shd w:val="clear" w:color="auto" w:fill="FFFFFF"/>
          <w:lang w:val="es-CO"/>
        </w:rPr>
        <w:t>iii</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omitió su obligación de financiar y suministrar el servicio solicitado, el cual había sido conceptuado por la junta médica en diciembre de 2022. Con todo</w:t>
      </w:r>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no le fue posible a la accionante lograr una correspondencia entre su identidad </w:t>
      </w:r>
      <w:r w:rsidRPr="0036451C">
        <w:rPr>
          <w:i/>
          <w:color w:val="000000" w:themeColor="text1"/>
          <w:shd w:val="clear" w:color="auto" w:fill="FFFFFF"/>
          <w:lang w:val="es-CO"/>
        </w:rPr>
        <w:t xml:space="preserve">sexual </w:t>
      </w:r>
      <w:r w:rsidRPr="0036451C">
        <w:rPr>
          <w:iCs/>
          <w:color w:val="000000" w:themeColor="text1"/>
          <w:shd w:val="clear" w:color="auto" w:fill="FFFFFF"/>
          <w:lang w:val="es-CO"/>
        </w:rPr>
        <w:t xml:space="preserve">y la de </w:t>
      </w:r>
      <w:r w:rsidRPr="0036451C">
        <w:rPr>
          <w:i/>
          <w:color w:val="000000" w:themeColor="text1"/>
          <w:shd w:val="clear" w:color="auto" w:fill="FFFFFF"/>
          <w:lang w:val="es-CO"/>
        </w:rPr>
        <w:t xml:space="preserve">género, </w:t>
      </w:r>
      <w:r w:rsidRPr="0036451C">
        <w:rPr>
          <w:iCs/>
          <w:color w:val="000000" w:themeColor="text1"/>
          <w:shd w:val="clear" w:color="auto" w:fill="FFFFFF"/>
          <w:lang w:val="es-CO"/>
        </w:rPr>
        <w:t xml:space="preserve">suceso que conllevó a que se le vulneraran sus derechos </w:t>
      </w:r>
      <w:r w:rsidR="00761051" w:rsidRPr="0036451C">
        <w:rPr>
          <w:iCs/>
          <w:color w:val="000000" w:themeColor="text1"/>
          <w:shd w:val="clear" w:color="auto" w:fill="FFFFFF"/>
          <w:lang w:val="es-CO"/>
        </w:rPr>
        <w:t xml:space="preserve">fundamentales a la salud, a la identidad de género y </w:t>
      </w:r>
      <w:r w:rsidRPr="0036451C">
        <w:rPr>
          <w:iCs/>
          <w:color w:val="000000" w:themeColor="text1"/>
          <w:shd w:val="clear" w:color="auto" w:fill="FFFFFF"/>
          <w:lang w:val="es-CO"/>
        </w:rPr>
        <w:t>a la dignidad humana</w:t>
      </w:r>
      <w:r w:rsidR="00761051" w:rsidRPr="0036451C">
        <w:rPr>
          <w:iCs/>
          <w:color w:val="000000" w:themeColor="text1"/>
          <w:shd w:val="clear" w:color="auto" w:fill="FFFFFF"/>
          <w:lang w:val="es-CO"/>
        </w:rPr>
        <w:t>.</w:t>
      </w:r>
    </w:p>
    <w:p w14:paraId="6EA815FC" w14:textId="77777777" w:rsidR="0078342A" w:rsidRPr="0036451C" w:rsidRDefault="0078342A" w:rsidP="0078342A">
      <w:pPr>
        <w:pStyle w:val="Prrafodelista"/>
        <w:overflowPunct w:val="0"/>
        <w:autoSpaceDE w:val="0"/>
        <w:autoSpaceDN w:val="0"/>
        <w:adjustRightInd w:val="0"/>
        <w:ind w:left="0"/>
        <w:textAlignment w:val="baseline"/>
        <w:rPr>
          <w:i/>
          <w:color w:val="000000" w:themeColor="text1"/>
          <w:shd w:val="clear" w:color="auto" w:fill="FFFFFF"/>
          <w:lang w:val="es-CO"/>
        </w:rPr>
      </w:pPr>
    </w:p>
    <w:p w14:paraId="7A3F52CE" w14:textId="221D9B9F" w:rsidR="007F6214" w:rsidRPr="0036451C" w:rsidRDefault="007F6214" w:rsidP="007F6214">
      <w:pPr>
        <w:pStyle w:val="Prrafodelista"/>
        <w:numPr>
          <w:ilvl w:val="0"/>
          <w:numId w:val="1"/>
        </w:numPr>
        <w:tabs>
          <w:tab w:val="num" w:pos="720"/>
        </w:tabs>
        <w:overflowPunct w:val="0"/>
        <w:autoSpaceDE w:val="0"/>
        <w:autoSpaceDN w:val="0"/>
        <w:adjustRightInd w:val="0"/>
        <w:ind w:left="0" w:firstLine="0"/>
        <w:textAlignment w:val="baseline"/>
        <w:rPr>
          <w:rFonts w:eastAsiaTheme="minorEastAsia"/>
          <w:b/>
          <w:i/>
          <w:color w:val="000000" w:themeColor="text1"/>
          <w:shd w:val="clear" w:color="auto" w:fill="FFFFFF"/>
          <w:lang w:val="es-CO"/>
        </w:rPr>
      </w:pPr>
      <w:r w:rsidRPr="0036451C">
        <w:rPr>
          <w:color w:val="000000" w:themeColor="text1"/>
          <w:shd w:val="clear" w:color="auto" w:fill="FFFFFF"/>
          <w:lang w:val="es-CO"/>
        </w:rPr>
        <w:t>A continuación, la Sala procederá a exponer las razones sobre las cuales se fundamentan las anteriores conclusiones</w:t>
      </w:r>
      <w:r w:rsidR="006932BC" w:rsidRPr="0036451C">
        <w:rPr>
          <w:color w:val="000000" w:themeColor="text1"/>
          <w:shd w:val="clear" w:color="auto" w:fill="FFFFFF"/>
          <w:lang w:val="es-CO"/>
        </w:rPr>
        <w:t>.</w:t>
      </w:r>
    </w:p>
    <w:p w14:paraId="6B48BD68" w14:textId="77777777" w:rsidR="00EB6006" w:rsidRPr="0036451C" w:rsidRDefault="00EB6006" w:rsidP="00EB6006">
      <w:pPr>
        <w:tabs>
          <w:tab w:val="num" w:pos="720"/>
        </w:tabs>
        <w:overflowPunct w:val="0"/>
        <w:autoSpaceDE w:val="0"/>
        <w:autoSpaceDN w:val="0"/>
        <w:adjustRightInd w:val="0"/>
        <w:textAlignment w:val="baseline"/>
        <w:rPr>
          <w:i/>
          <w:color w:val="000000" w:themeColor="text1"/>
          <w:shd w:val="clear" w:color="auto" w:fill="FFFFFF"/>
          <w:lang w:val="es-CO"/>
        </w:rPr>
      </w:pPr>
    </w:p>
    <w:p w14:paraId="60972475" w14:textId="1DEB4F53"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u w:val="single"/>
          <w:shd w:val="clear" w:color="auto" w:fill="FFFFFF"/>
          <w:lang w:val="es-CO"/>
        </w:rPr>
      </w:pPr>
      <w:r w:rsidRPr="0036451C">
        <w:rPr>
          <w:b/>
          <w:bCs/>
          <w:iCs/>
          <w:color w:val="000000" w:themeColor="text1"/>
          <w:shd w:val="clear" w:color="auto" w:fill="FFFFFF"/>
          <w:lang w:val="es-CO"/>
        </w:rPr>
        <w:t>Primero</w:t>
      </w:r>
      <w:r w:rsidRPr="0036451C">
        <w:rPr>
          <w:iCs/>
          <w:color w:val="000000" w:themeColor="text1"/>
          <w:shd w:val="clear" w:color="auto" w:fill="FFFFFF"/>
          <w:lang w:val="es-CO"/>
        </w:rPr>
        <w:t xml:space="preserve">, </w:t>
      </w:r>
      <w:r w:rsidR="00FD5331" w:rsidRPr="0036451C">
        <w:rPr>
          <w:iCs/>
          <w:color w:val="000000" w:themeColor="text1"/>
          <w:shd w:val="clear" w:color="auto" w:fill="FFFFFF"/>
          <w:lang w:val="es-CO"/>
        </w:rPr>
        <w:t>l</w:t>
      </w:r>
      <w:r w:rsidR="00AD3E8D" w:rsidRPr="0036451C">
        <w:rPr>
          <w:iCs/>
          <w:color w:val="000000" w:themeColor="text1"/>
          <w:shd w:val="clear" w:color="auto" w:fill="FFFFFF"/>
          <w:lang w:val="es-CO"/>
        </w:rPr>
        <w:t>a EPS</w:t>
      </w:r>
      <w:r w:rsidRPr="0036451C">
        <w:rPr>
          <w:iCs/>
          <w:color w:val="000000" w:themeColor="text1"/>
          <w:shd w:val="clear" w:color="auto" w:fill="FFFFFF"/>
          <w:lang w:val="es-CO"/>
        </w:rPr>
        <w:t xml:space="preserve"> le impuso barreras administrativas a la accionante que le impidieron acceder a una atención médica oportuna, integral y continua. A juicio de la Sala, el actuar de la entidad accionada desconoció los principios de </w:t>
      </w:r>
      <w:r w:rsidRPr="0036451C">
        <w:rPr>
          <w:i/>
          <w:color w:val="000000" w:themeColor="text1"/>
          <w:shd w:val="clear" w:color="auto" w:fill="FFFFFF"/>
          <w:lang w:val="es-CO"/>
        </w:rPr>
        <w:t xml:space="preserve">oportunidad, continuidad e integralidad, </w:t>
      </w:r>
      <w:r w:rsidRPr="0036451C">
        <w:rPr>
          <w:iCs/>
          <w:color w:val="000000" w:themeColor="text1"/>
          <w:shd w:val="clear" w:color="auto" w:fill="FFFFFF"/>
          <w:lang w:val="es-CO"/>
        </w:rPr>
        <w:t xml:space="preserve">en razón a que no prestó los servicios de salud de manera </w:t>
      </w:r>
      <w:r w:rsidRPr="0036451C">
        <w:rPr>
          <w:iCs/>
          <w:color w:val="000000" w:themeColor="text1"/>
          <w:shd w:val="clear" w:color="auto" w:fill="FFFFFF"/>
          <w:lang w:val="es-CO"/>
        </w:rPr>
        <w:lastRenderedPageBreak/>
        <w:t>efectiva, lo que devengó en que el acceso a los servicios de salud se viera permanentemente interrumpido por razones administrativas y económicas.</w:t>
      </w:r>
    </w:p>
    <w:p w14:paraId="215E8914" w14:textId="77777777" w:rsidR="00EB6006" w:rsidRPr="0036451C" w:rsidRDefault="00EB6006" w:rsidP="00EB6006">
      <w:pPr>
        <w:pStyle w:val="Prrafodelista"/>
        <w:rPr>
          <w:iCs/>
          <w:color w:val="000000" w:themeColor="text1"/>
          <w:u w:val="single"/>
          <w:shd w:val="clear" w:color="auto" w:fill="FFFFFF"/>
          <w:lang w:val="es-CO"/>
        </w:rPr>
      </w:pPr>
    </w:p>
    <w:p w14:paraId="42BD7F4F"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u w:val="single"/>
          <w:shd w:val="clear" w:color="auto" w:fill="FFFFFF"/>
          <w:lang w:val="es-CO"/>
        </w:rPr>
      </w:pPr>
      <w:r w:rsidRPr="0036451C">
        <w:rPr>
          <w:iCs/>
          <w:color w:val="000000" w:themeColor="text1"/>
          <w:shd w:val="clear" w:color="auto" w:fill="FFFFFF"/>
          <w:lang w:val="es-CO"/>
        </w:rPr>
        <w:t xml:space="preserve">La EPS interpuso varias barreras administrativas que le impidieron a la accionante gozar plenamente de sus derechos fundamentales. La entidad fundamentó su negativa de realizar el procedimiento de </w:t>
      </w:r>
      <w:r w:rsidRPr="0036451C">
        <w:rPr>
          <w:i/>
          <w:color w:val="000000" w:themeColor="text1"/>
          <w:shd w:val="clear" w:color="auto" w:fill="FFFFFF"/>
          <w:lang w:val="es-CO"/>
        </w:rPr>
        <w:t xml:space="preserve">reconstrucción de mama </w:t>
      </w:r>
      <w:r w:rsidRPr="0036451C">
        <w:rPr>
          <w:iCs/>
          <w:color w:val="000000" w:themeColor="text1"/>
          <w:shd w:val="clear" w:color="auto" w:fill="FFFFFF"/>
          <w:lang w:val="es-CO"/>
        </w:rPr>
        <w:t>en varias razones, entre las que se destacan las siguientes: que no existía ordenamiento de junta médica, que la orden para realizar el procedimiento de feminización solo estaba firmada por un médico especialista, que el servicio no había sido ordenado en la decisión de tutela 2023-0864, que el procedimiento no estaba incluido en el PBS, que el procedimiento era de naturaleza estética, por lo que no podía financiarse con los recursos de las UPC, que el trámite no se realizó a través de la plataforma MIPRES y que los procedimientos debían ser desglosados por la IPS. Ello, sin desconocer que la accionante tuvo que presentar varias peticiones y se vio obligada a acudir en dos instancias anteriores a la acción de tutela para preservar sus derechos fundamentales.</w:t>
      </w:r>
    </w:p>
    <w:p w14:paraId="7AC9D8A1" w14:textId="77777777" w:rsidR="00EB6006" w:rsidRPr="0036451C" w:rsidRDefault="00EB6006" w:rsidP="00EB6006">
      <w:pPr>
        <w:pStyle w:val="Prrafodelista"/>
        <w:rPr>
          <w:iCs/>
          <w:color w:val="000000" w:themeColor="text1"/>
          <w:u w:val="single"/>
          <w:shd w:val="clear" w:color="auto" w:fill="FFFFFF"/>
          <w:lang w:val="es-CO"/>
        </w:rPr>
      </w:pPr>
    </w:p>
    <w:p w14:paraId="2C889E03" w14:textId="507075AD"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La Sala no le encuentra justificación a ninguna de estas razones. Por una parte, sí existe junta médica interdisciplinaria, con fecha del 7 de diciembre de 2022. Si bien la copia del concepto no tiene firma, sí cuenta con el sello del médico </w:t>
      </w:r>
      <w:r w:rsidR="007C67CE" w:rsidRPr="0036451C">
        <w:rPr>
          <w:i/>
          <w:color w:val="000000" w:themeColor="text1"/>
          <w:shd w:val="clear" w:color="auto" w:fill="FFFFFF"/>
          <w:lang w:val="es-CO"/>
        </w:rPr>
        <w:t>Pablo</w:t>
      </w:r>
      <w:r w:rsidRPr="0036451C">
        <w:rPr>
          <w:iCs/>
          <w:color w:val="000000" w:themeColor="text1"/>
          <w:shd w:val="clear" w:color="auto" w:fill="FFFFFF"/>
          <w:lang w:val="es-CO"/>
        </w:rPr>
        <w:t xml:space="preserve">, cirujano plástico del Hospital </w:t>
      </w:r>
      <w:r w:rsidR="001D69ED" w:rsidRPr="0036451C">
        <w:rPr>
          <w:i/>
          <w:color w:val="000000" w:themeColor="text1"/>
          <w:shd w:val="clear" w:color="auto" w:fill="FFFFFF"/>
          <w:lang w:val="es-CO"/>
        </w:rPr>
        <w:t>San Martín</w:t>
      </w:r>
      <w:r w:rsidRPr="0036451C">
        <w:rPr>
          <w:iCs/>
          <w:color w:val="000000" w:themeColor="text1"/>
          <w:shd w:val="clear" w:color="auto" w:fill="FFFFFF"/>
          <w:lang w:val="es-CO"/>
        </w:rPr>
        <w:t xml:space="preserve">. Además, cuando se le preguntó a la IPS por este concepto, no desconoció su </w:t>
      </w:r>
      <w:proofErr w:type="gramStart"/>
      <w:r w:rsidRPr="0036451C">
        <w:rPr>
          <w:iCs/>
          <w:color w:val="000000" w:themeColor="text1"/>
          <w:shd w:val="clear" w:color="auto" w:fill="FFFFFF"/>
          <w:lang w:val="es-CO"/>
        </w:rPr>
        <w:t>contenido</w:t>
      </w:r>
      <w:proofErr w:type="gramEnd"/>
      <w:r w:rsidRPr="0036451C">
        <w:rPr>
          <w:iCs/>
          <w:color w:val="000000" w:themeColor="text1"/>
          <w:shd w:val="clear" w:color="auto" w:fill="FFFFFF"/>
          <w:lang w:val="es-CO"/>
        </w:rPr>
        <w:t xml:space="preserve"> sino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por el contrario, reafirmó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con fundamento en él, la accionante era apta para iniciar la segunda etapa del proceso de </w:t>
      </w:r>
      <w:r w:rsidRPr="0036451C">
        <w:rPr>
          <w:i/>
          <w:color w:val="000000" w:themeColor="text1"/>
          <w:shd w:val="clear" w:color="auto" w:fill="FFFFFF"/>
          <w:lang w:val="es-CO"/>
        </w:rPr>
        <w:t xml:space="preserve">feminización. </w:t>
      </w:r>
      <w:r w:rsidRPr="0036451C">
        <w:rPr>
          <w:iCs/>
          <w:color w:val="000000" w:themeColor="text1"/>
          <w:shd w:val="clear" w:color="auto" w:fill="FFFFFF"/>
          <w:lang w:val="es-CO"/>
        </w:rPr>
        <w:t xml:space="preserve">Por otra parte, como se profundizará más adelante, el procedimiento de </w:t>
      </w:r>
      <w:r w:rsidRPr="0036451C">
        <w:rPr>
          <w:i/>
          <w:color w:val="000000" w:themeColor="text1"/>
          <w:shd w:val="clear" w:color="auto" w:fill="FFFFFF"/>
          <w:lang w:val="es-CO"/>
        </w:rPr>
        <w:t xml:space="preserve">reconstrucción de mama con dispositivo </w:t>
      </w:r>
      <w:r w:rsidRPr="0036451C">
        <w:rPr>
          <w:iCs/>
          <w:color w:val="000000" w:themeColor="text1"/>
          <w:shd w:val="clear" w:color="auto" w:fill="FFFFFF"/>
          <w:lang w:val="es-CO"/>
        </w:rPr>
        <w:t xml:space="preserve">sí debe ser financiado por la EPS, pues además de que no es estético, su falta de suministro afecta la salud mental y la identidad de género de la accionante. Por último, le siguen otras justificantes de índole netamente administrativo que, como se dijo, no van en línea con el principio de </w:t>
      </w:r>
      <w:r w:rsidRPr="0036451C">
        <w:rPr>
          <w:i/>
          <w:color w:val="000000" w:themeColor="text1"/>
          <w:shd w:val="clear" w:color="auto" w:fill="FFFFFF"/>
          <w:lang w:val="es-CO"/>
        </w:rPr>
        <w:t xml:space="preserve">continuidad </w:t>
      </w:r>
      <w:r w:rsidRPr="0036451C">
        <w:rPr>
          <w:iCs/>
          <w:color w:val="000000" w:themeColor="text1"/>
          <w:shd w:val="clear" w:color="auto" w:fill="FFFFFF"/>
          <w:lang w:val="es-CO"/>
        </w:rPr>
        <w:t>del derecho fundamental a la salud.</w:t>
      </w:r>
    </w:p>
    <w:p w14:paraId="1022A6CB" w14:textId="77777777" w:rsidR="00EB6006" w:rsidRPr="0036451C" w:rsidRDefault="00EB6006" w:rsidP="00EB6006">
      <w:pPr>
        <w:pStyle w:val="Prrafodelista"/>
        <w:rPr>
          <w:iCs/>
          <w:color w:val="000000" w:themeColor="text1"/>
          <w:shd w:val="clear" w:color="auto" w:fill="FFFFFF"/>
          <w:lang w:val="es-CO"/>
        </w:rPr>
      </w:pPr>
    </w:p>
    <w:p w14:paraId="1C657B16"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Las cargas de índole administrativas que dilaten o impidan el suministro de servicios de salud no pueden trasladarse a los afiliados. Conforme lo ha decantado la jurisprudencia constitucional, las particularidades que rodean a las personas </w:t>
      </w:r>
      <w:r w:rsidRPr="0036451C">
        <w:rPr>
          <w:i/>
          <w:color w:val="000000" w:themeColor="text1"/>
          <w:shd w:val="clear" w:color="auto" w:fill="FFFFFF"/>
          <w:lang w:val="es-CO"/>
        </w:rPr>
        <w:t xml:space="preserve">transgénero </w:t>
      </w:r>
      <w:r w:rsidRPr="0036451C">
        <w:rPr>
          <w:iCs/>
          <w:color w:val="000000" w:themeColor="text1"/>
          <w:shd w:val="clear" w:color="auto" w:fill="FFFFFF"/>
          <w:lang w:val="es-CO"/>
        </w:rPr>
        <w:t>demandan de un servicio de salud eficaz, regular, continuo y de calidad. Así las cosas, la EPS</w:t>
      </w:r>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desconoció el principio de </w:t>
      </w:r>
      <w:r w:rsidRPr="0036451C">
        <w:rPr>
          <w:i/>
          <w:color w:val="000000" w:themeColor="text1"/>
          <w:shd w:val="clear" w:color="auto" w:fill="FFFFFF"/>
          <w:lang w:val="es-CO"/>
        </w:rPr>
        <w:t xml:space="preserve">continuidad </w:t>
      </w:r>
      <w:r w:rsidRPr="0036451C">
        <w:rPr>
          <w:iCs/>
          <w:color w:val="000000" w:themeColor="text1"/>
          <w:shd w:val="clear" w:color="auto" w:fill="FFFFFF"/>
          <w:lang w:val="es-CO"/>
        </w:rPr>
        <w:t xml:space="preserve">porque interrumpió el proceso de </w:t>
      </w:r>
      <w:r w:rsidRPr="0036451C">
        <w:rPr>
          <w:i/>
          <w:color w:val="000000" w:themeColor="text1"/>
          <w:shd w:val="clear" w:color="auto" w:fill="FFFFFF"/>
          <w:lang w:val="es-CO"/>
        </w:rPr>
        <w:t xml:space="preserve">feminización </w:t>
      </w:r>
      <w:r w:rsidRPr="0036451C">
        <w:rPr>
          <w:iCs/>
          <w:color w:val="000000" w:themeColor="text1"/>
          <w:shd w:val="clear" w:color="auto" w:fill="FFFFFF"/>
          <w:lang w:val="es-CO"/>
        </w:rPr>
        <w:t xml:space="preserve">o </w:t>
      </w:r>
      <w:r w:rsidRPr="0036451C">
        <w:rPr>
          <w:i/>
          <w:color w:val="000000" w:themeColor="text1"/>
          <w:shd w:val="clear" w:color="auto" w:fill="FFFFFF"/>
          <w:lang w:val="es-CO"/>
        </w:rPr>
        <w:t xml:space="preserve">reafirmación de sexo, </w:t>
      </w:r>
      <w:r w:rsidRPr="0036451C">
        <w:rPr>
          <w:iCs/>
          <w:color w:val="000000" w:themeColor="text1"/>
          <w:shd w:val="clear" w:color="auto" w:fill="FFFFFF"/>
          <w:lang w:val="es-CO"/>
        </w:rPr>
        <w:t xml:space="preserve">trayendo a colación razones administrativas, financieras y hasta contractuales, mismas que obligaron a que la accionante acudiera a instancias administrativas y judiciales en procura de sus derechos fundamentales. </w:t>
      </w:r>
    </w:p>
    <w:p w14:paraId="7C2FBD73" w14:textId="77777777" w:rsidR="00EB6006" w:rsidRPr="0036451C" w:rsidRDefault="00EB6006" w:rsidP="00EB6006">
      <w:pPr>
        <w:tabs>
          <w:tab w:val="num" w:pos="720"/>
        </w:tabs>
        <w:overflowPunct w:val="0"/>
        <w:autoSpaceDE w:val="0"/>
        <w:autoSpaceDN w:val="0"/>
        <w:adjustRightInd w:val="0"/>
        <w:textAlignment w:val="baseline"/>
        <w:rPr>
          <w:iCs/>
          <w:color w:val="000000" w:themeColor="text1"/>
          <w:shd w:val="clear" w:color="auto" w:fill="FFFFFF"/>
          <w:lang w:val="es-CO"/>
        </w:rPr>
      </w:pPr>
    </w:p>
    <w:p w14:paraId="4E83E966"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u w:val="single"/>
          <w:shd w:val="clear" w:color="auto" w:fill="FFFFFF"/>
          <w:lang w:val="es-CO"/>
        </w:rPr>
      </w:pPr>
      <w:r w:rsidRPr="0036451C">
        <w:rPr>
          <w:b/>
          <w:bCs/>
          <w:iCs/>
          <w:color w:val="000000" w:themeColor="text1"/>
          <w:shd w:val="clear" w:color="auto" w:fill="FFFFFF"/>
          <w:lang w:val="es-CO"/>
        </w:rPr>
        <w:lastRenderedPageBreak/>
        <w:t xml:space="preserve">Segundo, </w:t>
      </w:r>
      <w:r w:rsidRPr="0036451C">
        <w:rPr>
          <w:iCs/>
          <w:color w:val="000000" w:themeColor="text1"/>
          <w:shd w:val="clear" w:color="auto" w:fill="FFFFFF"/>
          <w:lang w:val="es-CO"/>
        </w:rPr>
        <w:t xml:space="preserve">la Sala de Revisión concluye que el procedimiento de </w:t>
      </w:r>
      <w:r w:rsidRPr="0036451C">
        <w:rPr>
          <w:i/>
          <w:color w:val="000000" w:themeColor="text1"/>
          <w:shd w:val="clear" w:color="auto" w:fill="FFFFFF"/>
          <w:lang w:val="es-CO"/>
        </w:rPr>
        <w:t>reconstrucción de mama bilateral con dispositivo</w:t>
      </w:r>
      <w:r w:rsidRPr="0036451C">
        <w:rPr>
          <w:iCs/>
          <w:color w:val="000000" w:themeColor="text1"/>
          <w:shd w:val="clear" w:color="auto" w:fill="FFFFFF"/>
          <w:lang w:val="es-CO"/>
        </w:rPr>
        <w:t xml:space="preserve"> para una mujer </w:t>
      </w:r>
      <w:r w:rsidRPr="0036451C">
        <w:rPr>
          <w:i/>
          <w:color w:val="000000" w:themeColor="text1"/>
          <w:shd w:val="clear" w:color="auto" w:fill="FFFFFF"/>
          <w:lang w:val="es-CO"/>
        </w:rPr>
        <w:t xml:space="preserve">trans </w:t>
      </w:r>
      <w:r w:rsidRPr="0036451C">
        <w:rPr>
          <w:iCs/>
          <w:color w:val="000000" w:themeColor="text1"/>
          <w:shd w:val="clear" w:color="auto" w:fill="FFFFFF"/>
          <w:lang w:val="es-CO"/>
        </w:rPr>
        <w:t>no es solo estético, sino que guarda una relación directa con el derecho fundamental a la salud y a la identidad de género de la accionante.</w:t>
      </w:r>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A diferencia de lo sostenido por el </w:t>
      </w:r>
      <w:r w:rsidRPr="0036451C">
        <w:rPr>
          <w:i/>
          <w:color w:val="000000" w:themeColor="text1"/>
          <w:shd w:val="clear" w:color="auto" w:fill="FFFFFF"/>
          <w:lang w:val="es-CO"/>
        </w:rPr>
        <w:t xml:space="preserve">ad </w:t>
      </w:r>
      <w:proofErr w:type="spellStart"/>
      <w:r w:rsidRPr="0036451C">
        <w:rPr>
          <w:i/>
          <w:color w:val="000000" w:themeColor="text1"/>
          <w:shd w:val="clear" w:color="auto" w:fill="FFFFFF"/>
          <w:lang w:val="es-CO"/>
        </w:rPr>
        <w:t>quem</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la Sala observa que el procedimiento medico en cuestión está vinculado a la identidad de género de la accionante y a la posibilidad de mejorar su calidad de vida en diversos aspectos, entre los cuales se destacan el bienestar emocional, el desempeño laboral y las relaciones interpersonales. </w:t>
      </w:r>
    </w:p>
    <w:p w14:paraId="359DDB3A" w14:textId="77777777" w:rsidR="00EB6006" w:rsidRPr="0036451C" w:rsidRDefault="00EB6006" w:rsidP="00EB6006">
      <w:pPr>
        <w:rPr>
          <w:i/>
          <w:color w:val="000000" w:themeColor="text1"/>
          <w:u w:val="single"/>
          <w:shd w:val="clear" w:color="auto" w:fill="FFFFFF"/>
          <w:lang w:val="es-CO"/>
        </w:rPr>
      </w:pPr>
    </w:p>
    <w:p w14:paraId="03F00C80"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Consultada la historia clínica de la accionante, se constató que la accionante fue diagnosticada con disforia de género -un trastorno que se refleja en una incongruencia entre su sexo asignado al nacer y su identidad de género- ansiedad, depresión, de personalidad emocionalmente inestable y con ideas suicidas. Además, presenta pensamientos sobrevalorados de minusvalía, lo que implica una visión distorsionada de sí misma que afecta su autoestima y genera sufrimiento psicológico. Por lo cual, acude periódicamente a controles psiquiátricos, sobre todo, teniendo en cuenta que tiene problemas familiares, económicos y laborales, mismos que aparentemente la han llevado a acudir al trabajo sexual. Este panorama clínico da cuenta que la accionante no está gozando de su nivel más alto de calidad de vida posible, lo que impacta no solamente su salud y bienestar emocional, sino también su capacidad para llevar una vida plena. En esa medida, el procedimiento de </w:t>
      </w:r>
      <w:r w:rsidRPr="0036451C">
        <w:rPr>
          <w:i/>
          <w:color w:val="000000" w:themeColor="text1"/>
          <w:shd w:val="clear" w:color="auto" w:fill="FFFFFF"/>
          <w:lang w:val="es-CO"/>
        </w:rPr>
        <w:t>reconstrucción de mama bilateral con dispositivo</w:t>
      </w:r>
      <w:r w:rsidRPr="0036451C">
        <w:rPr>
          <w:iCs/>
          <w:color w:val="000000" w:themeColor="text1"/>
          <w:shd w:val="clear" w:color="auto" w:fill="FFFFFF"/>
          <w:lang w:val="es-CO"/>
        </w:rPr>
        <w:t xml:space="preserve"> podría contribuir a que la demandante se sienta más alineada con su identidad de género, y a partir de ahí, mejore su salud mental y emocional.</w:t>
      </w:r>
    </w:p>
    <w:p w14:paraId="2B1C4878" w14:textId="77777777" w:rsidR="00EB6006" w:rsidRPr="0036451C" w:rsidRDefault="00EB6006" w:rsidP="00EB6006">
      <w:pPr>
        <w:pStyle w:val="Prrafodelista"/>
        <w:rPr>
          <w:iCs/>
          <w:color w:val="000000" w:themeColor="text1"/>
          <w:shd w:val="clear" w:color="auto" w:fill="FFFFFF"/>
          <w:lang w:val="es-CO"/>
        </w:rPr>
      </w:pPr>
    </w:p>
    <w:p w14:paraId="7714DF62"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u w:val="single"/>
          <w:shd w:val="clear" w:color="auto" w:fill="FFFFFF"/>
          <w:lang w:val="es-CO"/>
        </w:rPr>
      </w:pPr>
      <w:r w:rsidRPr="0036451C">
        <w:rPr>
          <w:iCs/>
          <w:color w:val="000000" w:themeColor="text1"/>
          <w:shd w:val="clear" w:color="auto" w:fill="FFFFFF"/>
          <w:lang w:val="es-CO"/>
        </w:rPr>
        <w:t xml:space="preserve">La identidad de género de una persona no es una cuestión superficial; es un elemento esencial para su reconocimiento y visualización como persona, ante ella y ante la sociedad. Así las cosas, la afirmación de género -que incluye la cirugía de </w:t>
      </w:r>
      <w:r w:rsidRPr="0036451C">
        <w:rPr>
          <w:i/>
          <w:color w:val="000000" w:themeColor="text1"/>
          <w:shd w:val="clear" w:color="auto" w:fill="FFFFFF"/>
          <w:lang w:val="es-CO"/>
        </w:rPr>
        <w:t>reconstrucción de mama bilateral con dispositivo-</w:t>
      </w:r>
      <w:r w:rsidRPr="0036451C">
        <w:rPr>
          <w:iCs/>
          <w:color w:val="000000" w:themeColor="text1"/>
          <w:shd w:val="clear" w:color="auto" w:fill="FFFFFF"/>
          <w:lang w:val="es-CO"/>
        </w:rPr>
        <w:t xml:space="preserve"> es una necesidad médica que busca que las personas </w:t>
      </w:r>
      <w:r w:rsidRPr="0036451C">
        <w:rPr>
          <w:i/>
          <w:color w:val="000000" w:themeColor="text1"/>
          <w:shd w:val="clear" w:color="auto" w:fill="FFFFFF"/>
          <w:lang w:val="es-CO"/>
        </w:rPr>
        <w:t>trans</w:t>
      </w:r>
      <w:r w:rsidRPr="0036451C">
        <w:rPr>
          <w:iCs/>
          <w:color w:val="000000" w:themeColor="text1"/>
          <w:shd w:val="clear" w:color="auto" w:fill="FFFFFF"/>
          <w:lang w:val="es-CO"/>
        </w:rPr>
        <w:t xml:space="preserve"> puedan vivir en congruencia con su identidad de género, lo cual es esencial para su bienestar. En el caso </w:t>
      </w:r>
      <w:r w:rsidRPr="0036451C">
        <w:rPr>
          <w:i/>
          <w:color w:val="000000" w:themeColor="text1"/>
          <w:shd w:val="clear" w:color="auto" w:fill="FFFFFF"/>
          <w:lang w:val="es-CO"/>
        </w:rPr>
        <w:t xml:space="preserve">sub examine, </w:t>
      </w:r>
      <w:r w:rsidRPr="0036451C">
        <w:rPr>
          <w:iCs/>
          <w:color w:val="000000" w:themeColor="text1"/>
          <w:shd w:val="clear" w:color="auto" w:fill="FFFFFF"/>
          <w:lang w:val="es-CO"/>
        </w:rPr>
        <w:t xml:space="preserve">el procedimiento quirúrgico es una medida necesaria para que la accionante pueda vivir e identificarse plenamente como mujer una </w:t>
      </w:r>
      <w:r w:rsidRPr="0036451C">
        <w:rPr>
          <w:i/>
          <w:color w:val="000000" w:themeColor="text1"/>
          <w:shd w:val="clear" w:color="auto" w:fill="FFFFFF"/>
          <w:lang w:val="es-CO"/>
        </w:rPr>
        <w:t>trans</w:t>
      </w:r>
      <w:r w:rsidRPr="0036451C">
        <w:rPr>
          <w:iCs/>
          <w:color w:val="000000" w:themeColor="text1"/>
          <w:shd w:val="clear" w:color="auto" w:fill="FFFFFF"/>
          <w:lang w:val="es-CO"/>
        </w:rPr>
        <w:t>, y con ello, lograr una congruencia entre su cuerpo y su identidad de género, contribuyendo así a una mejor autoestima, autenticidad y salud mental.</w:t>
      </w:r>
    </w:p>
    <w:p w14:paraId="76CAB0DA" w14:textId="77777777" w:rsidR="00EB6006" w:rsidRPr="0036451C" w:rsidRDefault="00EB6006" w:rsidP="00EB6006">
      <w:pPr>
        <w:pStyle w:val="Prrafodelista"/>
        <w:rPr>
          <w:i/>
          <w:color w:val="000000" w:themeColor="text1"/>
          <w:u w:val="single"/>
          <w:shd w:val="clear" w:color="auto" w:fill="FFFFFF"/>
          <w:lang w:val="es-CO"/>
        </w:rPr>
      </w:pPr>
    </w:p>
    <w:p w14:paraId="58EF9DF2" w14:textId="2AE46384"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u w:val="single"/>
          <w:shd w:val="clear" w:color="auto" w:fill="FFFFFF"/>
          <w:lang w:val="es-CO"/>
        </w:rPr>
      </w:pPr>
      <w:r w:rsidRPr="0036451C">
        <w:rPr>
          <w:iCs/>
          <w:color w:val="000000" w:themeColor="text1"/>
          <w:shd w:val="clear" w:color="auto" w:fill="FFFFFF"/>
          <w:lang w:val="es-CO"/>
        </w:rPr>
        <w:t xml:space="preserve">El procedimiento de </w:t>
      </w:r>
      <w:r w:rsidRPr="0036451C">
        <w:rPr>
          <w:i/>
          <w:color w:val="000000" w:themeColor="text1"/>
          <w:shd w:val="clear" w:color="auto" w:fill="FFFFFF"/>
          <w:lang w:val="es-CO"/>
        </w:rPr>
        <w:t>reconstrucción de mama bilateral con dispositivo</w:t>
      </w:r>
      <w:r w:rsidRPr="0036451C">
        <w:rPr>
          <w:iCs/>
          <w:color w:val="000000" w:themeColor="text1"/>
          <w:shd w:val="clear" w:color="auto" w:fill="FFFFFF"/>
          <w:lang w:val="es-CO"/>
        </w:rPr>
        <w:t xml:space="preserve"> también tiene un impacto significativo en la calidad de vida de la señora </w:t>
      </w:r>
      <w:r w:rsidR="009F009E" w:rsidRPr="0036451C">
        <w:rPr>
          <w:i/>
          <w:color w:val="000000" w:themeColor="text1"/>
          <w:shd w:val="clear" w:color="auto" w:fill="FFFFFF"/>
          <w:lang w:val="es-CO"/>
        </w:rPr>
        <w:t>Jenny</w:t>
      </w:r>
      <w:r w:rsidRPr="0036451C">
        <w:rPr>
          <w:iCs/>
          <w:color w:val="000000" w:themeColor="text1"/>
          <w:shd w:val="clear" w:color="auto" w:fill="FFFFFF"/>
          <w:lang w:val="es-CO"/>
        </w:rPr>
        <w:t xml:space="preserve">, tanto en el ámbito personal como profesional. Actualmente, la accionante se enfrenta a múltiples factores estresantes que afectan su bienestar, tales como la difícil situación con su hijo de 12 años, con quien ha tenido un solo encuentro en todo el año 2024, y </w:t>
      </w:r>
      <w:r w:rsidRPr="0036451C">
        <w:rPr>
          <w:iCs/>
          <w:color w:val="000000" w:themeColor="text1"/>
          <w:shd w:val="clear" w:color="auto" w:fill="FFFFFF"/>
          <w:lang w:val="es-CO"/>
        </w:rPr>
        <w:lastRenderedPageBreak/>
        <w:t xml:space="preserve">las dificultades laborales y económicas por las que atraviesa. Respecto de esta última, la accionante mencionó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a pesar de ser docente, ha tenido que recurrir nuevamente al trabajo sexual, debido a la imposibilidad de desempeñarse en su carrera profesional. Aunque no se conoce si esta imposibilidad de ejercer su labor docente está directamente relacionada con su apariencia física o si se debe a una posible discriminación, la falta de aceptación de su identidad de género en su entorno laboral podría estar incidiendo negativamente en su capacidad de obtener estabilidad profesional. En esa medida, el procedimiento médico no solo tendría un impacto positivo en su autoestima, sino que también sentaría las bases para la reconstrucción de su vida social y familiar.</w:t>
      </w:r>
    </w:p>
    <w:p w14:paraId="7B8B2567" w14:textId="77777777" w:rsidR="00EB6006" w:rsidRPr="0036451C" w:rsidRDefault="00EB6006" w:rsidP="00EB6006">
      <w:pPr>
        <w:tabs>
          <w:tab w:val="num" w:pos="720"/>
        </w:tabs>
        <w:overflowPunct w:val="0"/>
        <w:autoSpaceDE w:val="0"/>
        <w:autoSpaceDN w:val="0"/>
        <w:adjustRightInd w:val="0"/>
        <w:textAlignment w:val="baseline"/>
        <w:rPr>
          <w:i/>
          <w:color w:val="000000" w:themeColor="text1"/>
          <w:u w:val="single"/>
          <w:shd w:val="clear" w:color="auto" w:fill="FFFFFF"/>
          <w:lang w:val="es-CO"/>
        </w:rPr>
      </w:pPr>
    </w:p>
    <w:p w14:paraId="2426CE1D"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En suma, la Corte Constitucional ha dejado claro que el acceso a los procedimientos de afirmación de género no está condicionado a un diagnóstico formal, sino que obedece a la necesidad de respetar la dignidad humana y el derecho de las personas transgénero a vivir de acuerdo con su identidad de género. Así, la realización del procedimiento médico objeto de litigio resulta determinante para que la accionante pueda superar las dificultades que enfrenta, y con ello, acceda a una vida digna, según sus aspiraciones personales, familiares y sociales.</w:t>
      </w:r>
    </w:p>
    <w:p w14:paraId="7FBE0560" w14:textId="77777777" w:rsidR="00EB6006" w:rsidRPr="0036451C" w:rsidRDefault="00EB6006" w:rsidP="00EB6006">
      <w:pPr>
        <w:rPr>
          <w:iCs/>
          <w:color w:val="000000" w:themeColor="text1"/>
          <w:shd w:val="clear" w:color="auto" w:fill="FFFFFF"/>
          <w:lang w:val="es-CO"/>
        </w:rPr>
      </w:pPr>
    </w:p>
    <w:p w14:paraId="37E121B8" w14:textId="77777777" w:rsidR="00EB6006" w:rsidRPr="0036451C" w:rsidRDefault="00EB6006" w:rsidP="00EB60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En síntesis, la Sala no le asiste razón ni al </w:t>
      </w:r>
      <w:r w:rsidRPr="0036451C">
        <w:rPr>
          <w:i/>
          <w:color w:val="000000" w:themeColor="text1"/>
          <w:shd w:val="clear" w:color="auto" w:fill="FFFFFF"/>
          <w:lang w:val="es-CO"/>
        </w:rPr>
        <w:t xml:space="preserve">ad </w:t>
      </w:r>
      <w:proofErr w:type="spellStart"/>
      <w:r w:rsidRPr="0036451C">
        <w:rPr>
          <w:i/>
          <w:color w:val="000000" w:themeColor="text1"/>
          <w:shd w:val="clear" w:color="auto" w:fill="FFFFFF"/>
          <w:lang w:val="es-CO"/>
        </w:rPr>
        <w:t>quem</w:t>
      </w:r>
      <w:proofErr w:type="spellEnd"/>
      <w:r w:rsidRPr="0036451C">
        <w:rPr>
          <w:i/>
          <w:color w:val="000000" w:themeColor="text1"/>
          <w:shd w:val="clear" w:color="auto" w:fill="FFFFFF"/>
          <w:lang w:val="es-CO"/>
        </w:rPr>
        <w:t xml:space="preserve"> </w:t>
      </w:r>
      <w:r w:rsidRPr="0036451C">
        <w:rPr>
          <w:iCs/>
          <w:color w:val="000000" w:themeColor="text1"/>
          <w:shd w:val="clear" w:color="auto" w:fill="FFFFFF"/>
          <w:lang w:val="es-CO"/>
        </w:rPr>
        <w:t xml:space="preserve">ni a la EPS en lo que respecta a catalogar el servicio de salud solicitado como eminentemente estético. La jurisprudencia de la Corte Constitucional ha sido reiterativa en sostener que los servicios de salud dirigidos a reafirmar la identidad de género cumplen objetivos funcionales. En el caso </w:t>
      </w:r>
      <w:r w:rsidRPr="0036451C">
        <w:rPr>
          <w:i/>
          <w:color w:val="000000" w:themeColor="text1"/>
          <w:shd w:val="clear" w:color="auto" w:fill="FFFFFF"/>
          <w:lang w:val="es-CO"/>
        </w:rPr>
        <w:t>sub examine</w:t>
      </w:r>
      <w:r w:rsidRPr="0036451C">
        <w:rPr>
          <w:iCs/>
          <w:color w:val="000000" w:themeColor="text1"/>
          <w:shd w:val="clear" w:color="auto" w:fill="FFFFFF"/>
          <w:lang w:val="es-CO"/>
        </w:rPr>
        <w:t xml:space="preserve">, el procedimiento de </w:t>
      </w:r>
      <w:r w:rsidRPr="0036451C">
        <w:rPr>
          <w:i/>
          <w:color w:val="000000" w:themeColor="text1"/>
          <w:shd w:val="clear" w:color="auto" w:fill="FFFFFF"/>
          <w:lang w:val="es-CO"/>
        </w:rPr>
        <w:t>reconstrucción de mama</w:t>
      </w:r>
      <w:r w:rsidRPr="0036451C">
        <w:rPr>
          <w:iCs/>
          <w:color w:val="000000" w:themeColor="text1"/>
          <w:shd w:val="clear" w:color="auto" w:fill="FFFFFF"/>
          <w:lang w:val="es-CO"/>
        </w:rPr>
        <w:t xml:space="preserve"> es un servicio que hace parte de un procedimiento integral dirigido a construir la identidad de género y sexual de una persona </w:t>
      </w:r>
      <w:r w:rsidRPr="0036451C">
        <w:rPr>
          <w:i/>
          <w:color w:val="000000" w:themeColor="text1"/>
          <w:shd w:val="clear" w:color="auto" w:fill="FFFFFF"/>
          <w:lang w:val="es-CO"/>
        </w:rPr>
        <w:t>transgénero</w:t>
      </w:r>
      <w:r w:rsidRPr="0036451C">
        <w:rPr>
          <w:iCs/>
          <w:color w:val="000000" w:themeColor="text1"/>
          <w:shd w:val="clear" w:color="auto" w:fill="FFFFFF"/>
          <w:lang w:val="es-CO"/>
        </w:rPr>
        <w:t>. Es por ello, que no son de recibo los argumentos dirigidos a sostener que el servicio está excluido del PBS o que no podrá ser financiado por las UPC. Recuérdese que la funcionalidad de un servicio de salud no se determina exclusivamente porque contribuya a corregir una disfuncionalidad de un órgano o a tratar una patología, sino también a que asista en la consecución del más alto nivel de calidad de vida posible y de la identidad de género.</w:t>
      </w:r>
    </w:p>
    <w:p w14:paraId="4BE3A621" w14:textId="77777777" w:rsidR="007F6214" w:rsidRPr="0036451C" w:rsidRDefault="007F6214" w:rsidP="00D24C97">
      <w:pPr>
        <w:rPr>
          <w:iCs/>
          <w:color w:val="000000" w:themeColor="text1"/>
          <w:u w:val="single"/>
          <w:shd w:val="clear" w:color="auto" w:fill="FFFFFF"/>
          <w:lang w:val="es-CO"/>
        </w:rPr>
      </w:pPr>
    </w:p>
    <w:p w14:paraId="7D0638C5" w14:textId="53DD4334" w:rsidR="00BB3964" w:rsidRPr="0036451C" w:rsidRDefault="007F6214" w:rsidP="00175F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b/>
          <w:bCs/>
          <w:iCs/>
          <w:color w:val="000000" w:themeColor="text1"/>
          <w:shd w:val="clear" w:color="auto" w:fill="FFFFFF"/>
          <w:lang w:val="es-CO"/>
        </w:rPr>
        <w:t>Tercero y último</w:t>
      </w:r>
      <w:r w:rsidRPr="0036451C">
        <w:rPr>
          <w:iCs/>
          <w:color w:val="000000" w:themeColor="text1"/>
          <w:shd w:val="clear" w:color="auto" w:fill="FFFFFF"/>
          <w:lang w:val="es-CO"/>
        </w:rPr>
        <w:t xml:space="preserve">, la EPS </w:t>
      </w:r>
      <w:r w:rsidR="00E97AE9" w:rsidRPr="0036451C">
        <w:rPr>
          <w:iCs/>
          <w:color w:val="000000" w:themeColor="text1"/>
          <w:shd w:val="clear" w:color="auto" w:fill="FFFFFF"/>
          <w:lang w:val="es-CO"/>
        </w:rPr>
        <w:t>hizo caso omiso de</w:t>
      </w:r>
      <w:r w:rsidRPr="0036451C">
        <w:rPr>
          <w:iCs/>
          <w:color w:val="000000" w:themeColor="text1"/>
          <w:shd w:val="clear" w:color="auto" w:fill="FFFFFF"/>
          <w:lang w:val="es-CO"/>
        </w:rPr>
        <w:t xml:space="preserve"> su obligación de financiar y suministrar el servicio solicitado, el cual había sido conceptuado por </w:t>
      </w:r>
      <w:r w:rsidR="00D24C97" w:rsidRPr="0036451C">
        <w:rPr>
          <w:iCs/>
          <w:color w:val="000000" w:themeColor="text1"/>
          <w:shd w:val="clear" w:color="auto" w:fill="FFFFFF"/>
          <w:lang w:val="es-CO"/>
        </w:rPr>
        <w:t>una</w:t>
      </w:r>
      <w:r w:rsidRPr="0036451C">
        <w:rPr>
          <w:iCs/>
          <w:color w:val="000000" w:themeColor="text1"/>
          <w:shd w:val="clear" w:color="auto" w:fill="FFFFFF"/>
          <w:lang w:val="es-CO"/>
        </w:rPr>
        <w:t xml:space="preserve"> junta médica</w:t>
      </w:r>
      <w:r w:rsidR="00D24C97" w:rsidRPr="0036451C">
        <w:rPr>
          <w:iCs/>
          <w:color w:val="000000" w:themeColor="text1"/>
          <w:shd w:val="clear" w:color="auto" w:fill="FFFFFF"/>
          <w:lang w:val="es-CO"/>
        </w:rPr>
        <w:t xml:space="preserve"> interdisciplinaria. </w:t>
      </w:r>
      <w:r w:rsidR="00E97AE9" w:rsidRPr="0036451C">
        <w:rPr>
          <w:iCs/>
          <w:color w:val="000000" w:themeColor="text1"/>
          <w:shd w:val="clear" w:color="auto" w:fill="FFFFFF"/>
          <w:lang w:val="es-CO"/>
        </w:rPr>
        <w:t xml:space="preserve">La Sala de Revisión concluye que </w:t>
      </w:r>
      <w:r w:rsidR="00BB3964" w:rsidRPr="0036451C">
        <w:rPr>
          <w:iCs/>
          <w:color w:val="000000" w:themeColor="text1"/>
          <w:shd w:val="clear" w:color="auto" w:fill="FFFFFF"/>
          <w:lang w:val="es-CO"/>
        </w:rPr>
        <w:t xml:space="preserve">el procedimiento de </w:t>
      </w:r>
      <w:r w:rsidR="00BB3964" w:rsidRPr="0036451C">
        <w:rPr>
          <w:i/>
          <w:color w:val="000000" w:themeColor="text1"/>
          <w:shd w:val="clear" w:color="auto" w:fill="FFFFFF"/>
          <w:lang w:val="es-CO"/>
        </w:rPr>
        <w:t xml:space="preserve">reconstrucción de mama bilateral con dispositivo </w:t>
      </w:r>
      <w:r w:rsidR="00175F06" w:rsidRPr="0036451C">
        <w:rPr>
          <w:iCs/>
          <w:color w:val="000000" w:themeColor="text1"/>
          <w:shd w:val="clear" w:color="auto" w:fill="FFFFFF"/>
          <w:lang w:val="es-CO"/>
        </w:rPr>
        <w:t>vino acompañado de un concepto médico de una junta médica interdisciplinaria. Este parte médico, que data del 7 de diciembre del 2022, cumplió con las características que ha dictaminado la jurisprudencia constitucional para este tipo de órdenes.</w:t>
      </w:r>
    </w:p>
    <w:p w14:paraId="15BF3D05" w14:textId="77777777" w:rsidR="00175F06" w:rsidRPr="0036451C" w:rsidRDefault="00175F06" w:rsidP="00175F06">
      <w:pPr>
        <w:pStyle w:val="Prrafodelista"/>
        <w:rPr>
          <w:iCs/>
          <w:color w:val="000000" w:themeColor="text1"/>
          <w:shd w:val="clear" w:color="auto" w:fill="FFFFFF"/>
          <w:lang w:val="es-CO"/>
        </w:rPr>
      </w:pPr>
    </w:p>
    <w:p w14:paraId="337E779B" w14:textId="71DE24DD" w:rsidR="00175F06" w:rsidRPr="0036451C" w:rsidRDefault="00FE4153" w:rsidP="00175F06">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lastRenderedPageBreak/>
        <w:t xml:space="preserve">Consultada la historia clínica de la accionante, se evidenció un diagnóstico técnico, científico y claro que cumple con los presupuestos de </w:t>
      </w:r>
      <w:r w:rsidRPr="0036451C">
        <w:rPr>
          <w:i/>
          <w:color w:val="000000" w:themeColor="text1"/>
          <w:shd w:val="clear" w:color="auto" w:fill="FFFFFF"/>
          <w:lang w:val="es-CO"/>
        </w:rPr>
        <w:t xml:space="preserve">identificación, valoración y prescripción. </w:t>
      </w:r>
      <w:r w:rsidR="0069364F" w:rsidRPr="0036451C">
        <w:rPr>
          <w:iCs/>
          <w:color w:val="000000" w:themeColor="text1"/>
          <w:shd w:val="clear" w:color="auto" w:fill="FFFFFF"/>
          <w:lang w:val="es-CO"/>
        </w:rPr>
        <w:t xml:space="preserve">La junta médica adelantada por el Hospital </w:t>
      </w:r>
      <w:r w:rsidR="00875D65" w:rsidRPr="0036451C">
        <w:rPr>
          <w:i/>
          <w:color w:val="000000" w:themeColor="text1"/>
          <w:shd w:val="clear" w:color="auto" w:fill="FFFFFF"/>
          <w:lang w:val="es-CO"/>
        </w:rPr>
        <w:t>San Martín</w:t>
      </w:r>
      <w:r w:rsidR="00875D65" w:rsidRPr="0036451C">
        <w:rPr>
          <w:iCs/>
          <w:color w:val="000000" w:themeColor="text1"/>
          <w:shd w:val="clear" w:color="auto" w:fill="FFFFFF"/>
          <w:lang w:val="es-CO"/>
        </w:rPr>
        <w:t xml:space="preserve"> </w:t>
      </w:r>
      <w:r w:rsidR="00421368" w:rsidRPr="0036451C">
        <w:rPr>
          <w:iCs/>
          <w:color w:val="000000" w:themeColor="text1"/>
          <w:shd w:val="clear" w:color="auto" w:fill="FFFFFF"/>
          <w:lang w:val="es-CO"/>
        </w:rPr>
        <w:t xml:space="preserve">estaba conformada por las especialidades de </w:t>
      </w:r>
      <w:r w:rsidR="00421368" w:rsidRPr="0036451C">
        <w:rPr>
          <w:i/>
          <w:color w:val="000000" w:themeColor="text1"/>
          <w:shd w:val="clear" w:color="auto" w:fill="FFFFFF"/>
          <w:lang w:val="es-CO"/>
        </w:rPr>
        <w:t xml:space="preserve">psiquiatría, urología, endocrinología </w:t>
      </w:r>
      <w:r w:rsidR="00421368" w:rsidRPr="0036451C">
        <w:rPr>
          <w:iCs/>
          <w:color w:val="000000" w:themeColor="text1"/>
          <w:shd w:val="clear" w:color="auto" w:fill="FFFFFF"/>
          <w:lang w:val="es-CO"/>
        </w:rPr>
        <w:t xml:space="preserve">y </w:t>
      </w:r>
      <w:r w:rsidR="00421368" w:rsidRPr="0036451C">
        <w:rPr>
          <w:i/>
          <w:color w:val="000000" w:themeColor="text1"/>
          <w:shd w:val="clear" w:color="auto" w:fill="FFFFFF"/>
          <w:lang w:val="es-CO"/>
        </w:rPr>
        <w:t xml:space="preserve">cirugía plástica. </w:t>
      </w:r>
      <w:r w:rsidR="00421368" w:rsidRPr="0036451C">
        <w:rPr>
          <w:iCs/>
          <w:color w:val="000000" w:themeColor="text1"/>
          <w:shd w:val="clear" w:color="auto" w:fill="FFFFFF"/>
          <w:lang w:val="es-CO"/>
        </w:rPr>
        <w:t xml:space="preserve">En ella, se concluyó que la accionante era apta para iniciar un proceso de </w:t>
      </w:r>
      <w:r w:rsidR="00421368" w:rsidRPr="0036451C">
        <w:rPr>
          <w:i/>
          <w:color w:val="000000" w:themeColor="text1"/>
          <w:shd w:val="clear" w:color="auto" w:fill="FFFFFF"/>
          <w:lang w:val="es-CO"/>
        </w:rPr>
        <w:t xml:space="preserve">feminización </w:t>
      </w:r>
      <w:r w:rsidR="00421368" w:rsidRPr="0036451C">
        <w:rPr>
          <w:iCs/>
          <w:color w:val="000000" w:themeColor="text1"/>
          <w:shd w:val="clear" w:color="auto" w:fill="FFFFFF"/>
          <w:lang w:val="es-CO"/>
        </w:rPr>
        <w:t xml:space="preserve">que se componía de dos tiempos; </w:t>
      </w:r>
      <w:r w:rsidR="00421368" w:rsidRPr="0036451C">
        <w:rPr>
          <w:i/>
          <w:color w:val="000000" w:themeColor="text1"/>
          <w:shd w:val="clear" w:color="auto" w:fill="FFFFFF"/>
          <w:lang w:val="es-CO"/>
        </w:rPr>
        <w:t xml:space="preserve">(i) </w:t>
      </w:r>
      <w:r w:rsidR="00421368" w:rsidRPr="0036451C">
        <w:rPr>
          <w:color w:val="000000" w:themeColor="text1"/>
          <w:lang w:val="es-CO"/>
        </w:rPr>
        <w:t>feminización facial (</w:t>
      </w:r>
      <w:proofErr w:type="spellStart"/>
      <w:r w:rsidR="00421368" w:rsidRPr="0036451C">
        <w:rPr>
          <w:i/>
          <w:iCs/>
          <w:color w:val="000000" w:themeColor="text1"/>
          <w:lang w:val="es-CO"/>
        </w:rPr>
        <w:t>frontoplastia</w:t>
      </w:r>
      <w:proofErr w:type="spellEnd"/>
      <w:r w:rsidR="00421368" w:rsidRPr="0036451C">
        <w:rPr>
          <w:i/>
          <w:iCs/>
          <w:color w:val="000000" w:themeColor="text1"/>
          <w:lang w:val="es-CO"/>
        </w:rPr>
        <w:t xml:space="preserve">, manejo de ángulos mandibulares, </w:t>
      </w:r>
      <w:proofErr w:type="spellStart"/>
      <w:r w:rsidR="00421368" w:rsidRPr="0036451C">
        <w:rPr>
          <w:i/>
          <w:iCs/>
          <w:color w:val="000000" w:themeColor="text1"/>
          <w:lang w:val="es-CO"/>
        </w:rPr>
        <w:t>mentoplastia</w:t>
      </w:r>
      <w:proofErr w:type="spellEnd"/>
      <w:r w:rsidR="00421368" w:rsidRPr="0036451C">
        <w:rPr>
          <w:color w:val="000000" w:themeColor="text1"/>
          <w:lang w:val="es-CO"/>
        </w:rPr>
        <w:t xml:space="preserve"> y </w:t>
      </w:r>
      <w:proofErr w:type="spellStart"/>
      <w:r w:rsidR="00421368" w:rsidRPr="0036451C">
        <w:rPr>
          <w:i/>
          <w:iCs/>
          <w:color w:val="000000" w:themeColor="text1"/>
          <w:lang w:val="es-CO"/>
        </w:rPr>
        <w:t>tiroplastia</w:t>
      </w:r>
      <w:proofErr w:type="spellEnd"/>
      <w:r w:rsidR="00421368" w:rsidRPr="0036451C">
        <w:rPr>
          <w:rStyle w:val="Refdenotaalpie"/>
          <w:i/>
          <w:iCs/>
          <w:color w:val="000000" w:themeColor="text1"/>
          <w:lang w:val="es-CO"/>
        </w:rPr>
        <w:footnoteReference w:id="107"/>
      </w:r>
      <w:r w:rsidR="00421368" w:rsidRPr="0036451C">
        <w:rPr>
          <w:color w:val="000000" w:themeColor="text1"/>
          <w:lang w:val="es-CO"/>
        </w:rPr>
        <w:t xml:space="preserve">) y </w:t>
      </w:r>
      <w:r w:rsidR="00421368" w:rsidRPr="0036451C">
        <w:rPr>
          <w:i/>
          <w:iCs/>
          <w:color w:val="000000" w:themeColor="text1"/>
          <w:lang w:val="es-CO"/>
        </w:rPr>
        <w:t>(</w:t>
      </w:r>
      <w:proofErr w:type="spellStart"/>
      <w:r w:rsidR="00421368" w:rsidRPr="0036451C">
        <w:rPr>
          <w:i/>
          <w:iCs/>
          <w:color w:val="000000" w:themeColor="text1"/>
          <w:lang w:val="es-CO"/>
        </w:rPr>
        <w:t>ii</w:t>
      </w:r>
      <w:proofErr w:type="spellEnd"/>
      <w:r w:rsidR="00421368" w:rsidRPr="0036451C">
        <w:rPr>
          <w:i/>
          <w:iCs/>
          <w:color w:val="000000" w:themeColor="text1"/>
          <w:lang w:val="es-CO"/>
        </w:rPr>
        <w:t>)</w:t>
      </w:r>
      <w:r w:rsidR="00421368" w:rsidRPr="0036451C">
        <w:rPr>
          <w:color w:val="000000" w:themeColor="text1"/>
          <w:lang w:val="es-CO"/>
        </w:rPr>
        <w:t>, feminización torácica</w:t>
      </w:r>
      <w:r w:rsidR="00421368" w:rsidRPr="0036451C">
        <w:rPr>
          <w:color w:val="000000" w:themeColor="text1"/>
          <w:shd w:val="clear" w:color="auto" w:fill="FFFFFF"/>
          <w:lang w:val="es-CO"/>
        </w:rPr>
        <w:t xml:space="preserve"> (</w:t>
      </w:r>
      <w:r w:rsidR="00421368" w:rsidRPr="0036451C">
        <w:rPr>
          <w:i/>
          <w:iCs/>
          <w:color w:val="000000" w:themeColor="text1"/>
          <w:shd w:val="clear" w:color="auto" w:fill="FFFFFF"/>
          <w:lang w:val="es-CO"/>
        </w:rPr>
        <w:t>implantes mamarios, cuyas particularidades dependen de la fisionomía de la accionante</w:t>
      </w:r>
      <w:r w:rsidR="00421368" w:rsidRPr="0036451C">
        <w:rPr>
          <w:color w:val="000000" w:themeColor="text1"/>
          <w:shd w:val="clear" w:color="auto" w:fill="FFFFFF"/>
          <w:lang w:val="es-CO"/>
        </w:rPr>
        <w:t>). De la primera fase, la IPS confirmó que ya se le habían realizado todos los procedimientos a la accionante, siendo el último en abril de 2024.</w:t>
      </w:r>
      <w:r w:rsidR="00FE117E" w:rsidRPr="0036451C">
        <w:rPr>
          <w:color w:val="000000" w:themeColor="text1"/>
          <w:shd w:val="clear" w:color="auto" w:fill="FFFFFF"/>
          <w:lang w:val="es-CO"/>
        </w:rPr>
        <w:t xml:space="preserve"> Por lo que solo queda pendiente por realizar el procedimiento médico solicitado en el caso </w:t>
      </w:r>
      <w:r w:rsidR="00FE117E" w:rsidRPr="0036451C">
        <w:rPr>
          <w:i/>
          <w:iCs/>
          <w:color w:val="000000" w:themeColor="text1"/>
          <w:shd w:val="clear" w:color="auto" w:fill="FFFFFF"/>
          <w:lang w:val="es-CO"/>
        </w:rPr>
        <w:t xml:space="preserve">sub judice, </w:t>
      </w:r>
      <w:r w:rsidR="00FE117E" w:rsidRPr="0036451C">
        <w:rPr>
          <w:color w:val="000000" w:themeColor="text1"/>
          <w:shd w:val="clear" w:color="auto" w:fill="FFFFFF"/>
          <w:lang w:val="es-CO"/>
        </w:rPr>
        <w:t xml:space="preserve">correspondiente a la </w:t>
      </w:r>
      <w:r w:rsidR="00FE117E" w:rsidRPr="0036451C">
        <w:rPr>
          <w:i/>
          <w:iCs/>
          <w:color w:val="000000" w:themeColor="text1"/>
          <w:shd w:val="clear" w:color="auto" w:fill="FFFFFF"/>
          <w:lang w:val="es-CO"/>
        </w:rPr>
        <w:t>reconstrucción de mama bilateral con dispositivo.</w:t>
      </w:r>
    </w:p>
    <w:p w14:paraId="646B49AC" w14:textId="77777777" w:rsidR="00421368" w:rsidRPr="0036451C" w:rsidRDefault="00421368" w:rsidP="00421368">
      <w:pPr>
        <w:pStyle w:val="Prrafodelista"/>
        <w:rPr>
          <w:iCs/>
          <w:color w:val="000000" w:themeColor="text1"/>
          <w:shd w:val="clear" w:color="auto" w:fill="FFFFFF"/>
          <w:lang w:val="es-CO"/>
        </w:rPr>
      </w:pPr>
    </w:p>
    <w:p w14:paraId="799DE503" w14:textId="59F968B7" w:rsidR="007F6214" w:rsidRPr="0036451C" w:rsidRDefault="00421368" w:rsidP="008C428E">
      <w:pPr>
        <w:pStyle w:val="Prrafodelista"/>
        <w:numPr>
          <w:ilvl w:val="0"/>
          <w:numId w:val="1"/>
        </w:numPr>
        <w:tabs>
          <w:tab w:val="num" w:pos="720"/>
        </w:tabs>
        <w:overflowPunct w:val="0"/>
        <w:autoSpaceDE w:val="0"/>
        <w:autoSpaceDN w:val="0"/>
        <w:adjustRightInd w:val="0"/>
        <w:ind w:left="0" w:firstLine="0"/>
        <w:textAlignment w:val="baseline"/>
        <w:rPr>
          <w:i/>
          <w:color w:val="000000" w:themeColor="text1"/>
          <w:shd w:val="clear" w:color="auto" w:fill="FFFFFF"/>
          <w:lang w:val="es-CO"/>
        </w:rPr>
      </w:pPr>
      <w:r w:rsidRPr="0036451C">
        <w:rPr>
          <w:iCs/>
          <w:color w:val="000000" w:themeColor="text1"/>
          <w:shd w:val="clear" w:color="auto" w:fill="FFFFFF"/>
          <w:lang w:val="es-CO"/>
        </w:rPr>
        <w:t xml:space="preserve">Al concepto medico interdisciplinario lo acompañan una orden </w:t>
      </w:r>
      <w:r w:rsidR="008C428E" w:rsidRPr="0036451C">
        <w:rPr>
          <w:iCs/>
          <w:color w:val="000000" w:themeColor="text1"/>
          <w:shd w:val="clear" w:color="auto" w:fill="FFFFFF"/>
          <w:lang w:val="es-CO"/>
        </w:rPr>
        <w:t>médica del 19 de junio de 2024 para el procedimiento</w:t>
      </w:r>
      <w:r w:rsidR="00761051" w:rsidRPr="0036451C">
        <w:rPr>
          <w:iCs/>
          <w:color w:val="000000" w:themeColor="text1"/>
          <w:shd w:val="clear" w:color="auto" w:fill="FFFFFF"/>
          <w:lang w:val="es-CO"/>
        </w:rPr>
        <w:t xml:space="preserve"> de</w:t>
      </w:r>
      <w:r w:rsidR="008C428E" w:rsidRPr="0036451C">
        <w:rPr>
          <w:iCs/>
          <w:color w:val="000000" w:themeColor="text1"/>
          <w:shd w:val="clear" w:color="auto" w:fill="FFFFFF"/>
          <w:lang w:val="es-CO"/>
        </w:rPr>
        <w:t xml:space="preserve"> </w:t>
      </w:r>
      <w:r w:rsidR="008C428E" w:rsidRPr="0036451C">
        <w:rPr>
          <w:i/>
          <w:color w:val="000000" w:themeColor="text1"/>
          <w:shd w:val="clear" w:color="auto" w:fill="FFFFFF"/>
          <w:lang w:val="es-CO"/>
        </w:rPr>
        <w:t xml:space="preserve">reconstrucción de mama bilateral con dispositivo, </w:t>
      </w:r>
      <w:r w:rsidR="008C428E" w:rsidRPr="0036451C">
        <w:rPr>
          <w:iCs/>
          <w:color w:val="000000" w:themeColor="text1"/>
          <w:shd w:val="clear" w:color="auto" w:fill="FFFFFF"/>
          <w:lang w:val="es-CO"/>
        </w:rPr>
        <w:t>cuyo código de servicio es el 857102.</w:t>
      </w:r>
      <w:r w:rsidR="008C428E" w:rsidRPr="0036451C">
        <w:rPr>
          <w:rStyle w:val="Refdenotaalpie"/>
          <w:iCs/>
          <w:color w:val="000000" w:themeColor="text1"/>
          <w:shd w:val="clear" w:color="auto" w:fill="FFFFFF"/>
          <w:lang w:val="es-CO"/>
        </w:rPr>
        <w:footnoteReference w:id="108"/>
      </w:r>
      <w:r w:rsidR="008C428E" w:rsidRPr="0036451C">
        <w:rPr>
          <w:iCs/>
          <w:color w:val="000000" w:themeColor="text1"/>
          <w:shd w:val="clear" w:color="auto" w:fill="FFFFFF"/>
          <w:lang w:val="es-CO"/>
        </w:rPr>
        <w:t xml:space="preserve"> </w:t>
      </w:r>
      <w:r w:rsidR="00165782" w:rsidRPr="0036451C">
        <w:rPr>
          <w:iCs/>
          <w:color w:val="000000" w:themeColor="text1"/>
          <w:shd w:val="clear" w:color="auto" w:fill="FFFFFF"/>
          <w:lang w:val="es-CO"/>
        </w:rPr>
        <w:t xml:space="preserve">En esa misma orden </w:t>
      </w:r>
      <w:r w:rsidR="002E0865" w:rsidRPr="0036451C">
        <w:rPr>
          <w:iCs/>
          <w:color w:val="000000" w:themeColor="text1"/>
          <w:shd w:val="clear" w:color="auto" w:fill="FFFFFF"/>
          <w:lang w:val="es-CO"/>
        </w:rPr>
        <w:t>s</w:t>
      </w:r>
      <w:r w:rsidR="00165782" w:rsidRPr="0036451C">
        <w:rPr>
          <w:iCs/>
          <w:color w:val="000000" w:themeColor="text1"/>
          <w:shd w:val="clear" w:color="auto" w:fill="FFFFFF"/>
          <w:lang w:val="es-CO"/>
        </w:rPr>
        <w:t>e incluyó</w:t>
      </w:r>
      <w:r w:rsidR="008C428E" w:rsidRPr="0036451C">
        <w:rPr>
          <w:iCs/>
          <w:color w:val="000000" w:themeColor="text1"/>
          <w:shd w:val="clear" w:color="auto" w:fill="FFFFFF"/>
          <w:lang w:val="es-CO"/>
        </w:rPr>
        <w:t xml:space="preserve"> </w:t>
      </w:r>
      <w:r w:rsidR="00761051" w:rsidRPr="0036451C">
        <w:rPr>
          <w:iCs/>
          <w:color w:val="000000" w:themeColor="text1"/>
          <w:shd w:val="clear" w:color="auto" w:fill="FFFFFF"/>
          <w:lang w:val="es-CO"/>
        </w:rPr>
        <w:t xml:space="preserve">una </w:t>
      </w:r>
      <w:r w:rsidR="008C428E" w:rsidRPr="0036451C">
        <w:rPr>
          <w:iCs/>
          <w:color w:val="000000" w:themeColor="text1"/>
          <w:shd w:val="clear" w:color="auto" w:fill="FFFFFF"/>
          <w:lang w:val="es-CO"/>
        </w:rPr>
        <w:t>cita de seguimiento con especialista</w:t>
      </w:r>
      <w:r w:rsidR="00761051" w:rsidRPr="0036451C">
        <w:rPr>
          <w:iCs/>
          <w:color w:val="000000" w:themeColor="text1"/>
          <w:shd w:val="clear" w:color="auto" w:fill="FFFFFF"/>
          <w:lang w:val="es-CO"/>
        </w:rPr>
        <w:t>s</w:t>
      </w:r>
      <w:r w:rsidR="008C428E" w:rsidRPr="0036451C">
        <w:rPr>
          <w:iCs/>
          <w:color w:val="000000" w:themeColor="text1"/>
          <w:shd w:val="clear" w:color="auto" w:fill="FFFFFF"/>
          <w:lang w:val="es-CO"/>
        </w:rPr>
        <w:t xml:space="preserve"> en anestesiología, cirugía estética y reconstructiva.</w:t>
      </w:r>
      <w:r w:rsidR="008C428E" w:rsidRPr="0036451C">
        <w:rPr>
          <w:rStyle w:val="Refdenotaalpie"/>
          <w:iCs/>
          <w:color w:val="000000" w:themeColor="text1"/>
          <w:shd w:val="clear" w:color="auto" w:fill="FFFFFF"/>
          <w:lang w:val="es-CO"/>
        </w:rPr>
        <w:footnoteReference w:id="109"/>
      </w:r>
      <w:r w:rsidR="008C428E" w:rsidRPr="0036451C">
        <w:rPr>
          <w:iCs/>
          <w:color w:val="000000" w:themeColor="text1"/>
          <w:shd w:val="clear" w:color="auto" w:fill="FFFFFF"/>
          <w:lang w:val="es-CO"/>
        </w:rPr>
        <w:t xml:space="preserve"> A su turno, en los anexos a la demanda de tutela</w:t>
      </w:r>
      <w:r w:rsidR="00165782" w:rsidRPr="0036451C">
        <w:rPr>
          <w:iCs/>
          <w:color w:val="000000" w:themeColor="text1"/>
          <w:shd w:val="clear" w:color="auto" w:fill="FFFFFF"/>
          <w:lang w:val="es-CO"/>
        </w:rPr>
        <w:t>, así como en la respuesta de la entidad accionada,</w:t>
      </w:r>
      <w:r w:rsidR="008C428E" w:rsidRPr="0036451C">
        <w:rPr>
          <w:iCs/>
          <w:color w:val="000000" w:themeColor="text1"/>
          <w:shd w:val="clear" w:color="auto" w:fill="FFFFFF"/>
          <w:lang w:val="es-CO"/>
        </w:rPr>
        <w:t xml:space="preserve"> se anexó la autorización de </w:t>
      </w:r>
      <w:r w:rsidR="00FD5331" w:rsidRPr="0036451C">
        <w:rPr>
          <w:iCs/>
          <w:color w:val="000000" w:themeColor="text1"/>
          <w:shd w:val="clear" w:color="auto" w:fill="FFFFFF"/>
          <w:lang w:val="es-CO"/>
        </w:rPr>
        <w:t>l</w:t>
      </w:r>
      <w:r w:rsidR="00AD3E8D" w:rsidRPr="0036451C">
        <w:rPr>
          <w:iCs/>
          <w:color w:val="000000" w:themeColor="text1"/>
          <w:shd w:val="clear" w:color="auto" w:fill="FFFFFF"/>
          <w:lang w:val="es-CO"/>
        </w:rPr>
        <w:t>a EPS</w:t>
      </w:r>
      <w:r w:rsidR="008C428E" w:rsidRPr="0036451C">
        <w:rPr>
          <w:iCs/>
          <w:color w:val="000000" w:themeColor="text1"/>
          <w:shd w:val="clear" w:color="auto" w:fill="FFFFFF"/>
          <w:lang w:val="es-CO"/>
        </w:rPr>
        <w:t xml:space="preserve"> para el procedimiento en cuestión, con fecha del mismo día, y en la cual se especifica que </w:t>
      </w:r>
      <w:r w:rsidR="00761051" w:rsidRPr="0036451C">
        <w:rPr>
          <w:iCs/>
          <w:color w:val="000000" w:themeColor="text1"/>
          <w:shd w:val="clear" w:color="auto" w:fill="FFFFFF"/>
          <w:lang w:val="es-CO"/>
        </w:rPr>
        <w:t>el 100% de</w:t>
      </w:r>
      <w:r w:rsidR="008C428E" w:rsidRPr="0036451C">
        <w:rPr>
          <w:iCs/>
          <w:color w:val="000000" w:themeColor="text1"/>
          <w:shd w:val="clear" w:color="auto" w:fill="FFFFFF"/>
          <w:lang w:val="es-CO"/>
        </w:rPr>
        <w:t xml:space="preserve"> cobertura del servicio corresponde a la EPS.</w:t>
      </w:r>
    </w:p>
    <w:p w14:paraId="1F18A005" w14:textId="77777777" w:rsidR="008C428E" w:rsidRPr="0036451C" w:rsidRDefault="008C428E" w:rsidP="008C428E">
      <w:pPr>
        <w:pStyle w:val="Prrafodelista"/>
        <w:rPr>
          <w:i/>
          <w:color w:val="000000" w:themeColor="text1"/>
          <w:shd w:val="clear" w:color="auto" w:fill="FFFFFF"/>
          <w:lang w:val="es-CO"/>
        </w:rPr>
      </w:pPr>
    </w:p>
    <w:p w14:paraId="7C6BBD61" w14:textId="12DA2797" w:rsidR="003C7B8B" w:rsidRPr="0036451C" w:rsidRDefault="008C428E" w:rsidP="00FE117E">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En resumen, </w:t>
      </w:r>
      <w:r w:rsidR="00FE117E" w:rsidRPr="0036451C">
        <w:rPr>
          <w:iCs/>
          <w:color w:val="000000" w:themeColor="text1"/>
          <w:shd w:val="clear" w:color="auto" w:fill="FFFFFF"/>
          <w:lang w:val="es-CO"/>
        </w:rPr>
        <w:t xml:space="preserve">vistos en su conjunto el concepto médico interdisciplinario, las órdenes proferidas y la historia clínica de la accionante, la Sala concluye que en el caso </w:t>
      </w:r>
      <w:r w:rsidR="00FE117E" w:rsidRPr="0036451C">
        <w:rPr>
          <w:i/>
          <w:color w:val="000000" w:themeColor="text1"/>
          <w:shd w:val="clear" w:color="auto" w:fill="FFFFFF"/>
          <w:lang w:val="es-CO"/>
        </w:rPr>
        <w:t xml:space="preserve">sub examine, </w:t>
      </w:r>
      <w:r w:rsidR="00FE117E" w:rsidRPr="0036451C">
        <w:rPr>
          <w:iCs/>
          <w:color w:val="000000" w:themeColor="text1"/>
          <w:shd w:val="clear" w:color="auto" w:fill="FFFFFF"/>
          <w:lang w:val="es-CO"/>
        </w:rPr>
        <w:t xml:space="preserve">los profesionales especialistas en salud le brindaron a la señora </w:t>
      </w:r>
      <w:r w:rsidR="00213331" w:rsidRPr="0036451C">
        <w:rPr>
          <w:i/>
          <w:color w:val="000000" w:themeColor="text1"/>
          <w:shd w:val="clear" w:color="auto" w:fill="FFFFFF"/>
          <w:lang w:val="es-CO"/>
        </w:rPr>
        <w:t>Jenny</w:t>
      </w:r>
      <w:r w:rsidR="00FE117E" w:rsidRPr="0036451C">
        <w:rPr>
          <w:iCs/>
          <w:color w:val="000000" w:themeColor="text1"/>
          <w:shd w:val="clear" w:color="auto" w:fill="FFFFFF"/>
          <w:lang w:val="es-CO"/>
        </w:rPr>
        <w:t xml:space="preserve"> un diagnóstico acorde con los presupuestos jurisprudenciales y que de él se concluye que es apta para que se le realice la cirugía de </w:t>
      </w:r>
      <w:r w:rsidR="00FE117E" w:rsidRPr="0036451C">
        <w:rPr>
          <w:i/>
          <w:color w:val="000000" w:themeColor="text1"/>
          <w:shd w:val="clear" w:color="auto" w:fill="FFFFFF"/>
          <w:lang w:val="es-CO"/>
        </w:rPr>
        <w:t xml:space="preserve">reconstrucción de mama bilateral con dispositivo, </w:t>
      </w:r>
      <w:r w:rsidR="00FE117E" w:rsidRPr="0036451C">
        <w:rPr>
          <w:iCs/>
          <w:color w:val="000000" w:themeColor="text1"/>
          <w:shd w:val="clear" w:color="auto" w:fill="FFFFFF"/>
          <w:lang w:val="es-CO"/>
        </w:rPr>
        <w:t>servicio que ya fue ordenado por la IPS</w:t>
      </w:r>
      <w:r w:rsidR="00A72A78" w:rsidRPr="0036451C">
        <w:rPr>
          <w:iCs/>
          <w:color w:val="000000" w:themeColor="text1"/>
          <w:shd w:val="clear" w:color="auto" w:fill="FFFFFF"/>
          <w:lang w:val="es-CO"/>
        </w:rPr>
        <w:t xml:space="preserve"> y</w:t>
      </w:r>
      <w:r w:rsidR="00FE117E" w:rsidRPr="0036451C">
        <w:rPr>
          <w:iCs/>
          <w:color w:val="000000" w:themeColor="text1"/>
          <w:shd w:val="clear" w:color="auto" w:fill="FFFFFF"/>
          <w:lang w:val="es-CO"/>
        </w:rPr>
        <w:t xml:space="preserve"> autorizado por la EPS</w:t>
      </w:r>
      <w:r w:rsidR="00A72A78" w:rsidRPr="0036451C">
        <w:rPr>
          <w:iCs/>
          <w:color w:val="000000" w:themeColor="text1"/>
          <w:shd w:val="clear" w:color="auto" w:fill="FFFFFF"/>
          <w:lang w:val="es-CO"/>
        </w:rPr>
        <w:t>,</w:t>
      </w:r>
      <w:r w:rsidR="00FE117E" w:rsidRPr="0036451C">
        <w:rPr>
          <w:iCs/>
          <w:color w:val="000000" w:themeColor="text1"/>
          <w:shd w:val="clear" w:color="auto" w:fill="FFFFFF"/>
          <w:lang w:val="es-CO"/>
        </w:rPr>
        <w:t xml:space="preserve"> pero </w:t>
      </w:r>
      <w:r w:rsidR="00761051" w:rsidRPr="0036451C">
        <w:rPr>
          <w:iCs/>
          <w:color w:val="000000" w:themeColor="text1"/>
          <w:shd w:val="clear" w:color="auto" w:fill="FFFFFF"/>
          <w:lang w:val="es-CO"/>
        </w:rPr>
        <w:t xml:space="preserve">que a la fecha aún </w:t>
      </w:r>
      <w:r w:rsidR="00FE117E" w:rsidRPr="0036451C">
        <w:rPr>
          <w:iCs/>
          <w:color w:val="000000" w:themeColor="text1"/>
          <w:shd w:val="clear" w:color="auto" w:fill="FFFFFF"/>
          <w:lang w:val="es-CO"/>
        </w:rPr>
        <w:t>no se ha realizado. A juicio de esta Corte, el plan quirúrgico planteado por la junta médica y complementado con los demás documentos de la historia clínica es suficientemente detallado. En</w:t>
      </w:r>
      <w:r w:rsidR="00761051" w:rsidRPr="0036451C">
        <w:rPr>
          <w:iCs/>
          <w:color w:val="000000" w:themeColor="text1"/>
          <w:shd w:val="clear" w:color="auto" w:fill="FFFFFF"/>
          <w:lang w:val="es-CO"/>
        </w:rPr>
        <w:t xml:space="preserve"> </w:t>
      </w:r>
      <w:r w:rsidR="00FE117E" w:rsidRPr="0036451C">
        <w:rPr>
          <w:iCs/>
          <w:color w:val="000000" w:themeColor="text1"/>
          <w:shd w:val="clear" w:color="auto" w:fill="FFFFFF"/>
          <w:lang w:val="es-CO"/>
        </w:rPr>
        <w:t xml:space="preserve">él se precisaron los servicios que hacían parte de la primera etapa de </w:t>
      </w:r>
      <w:r w:rsidR="00FE117E" w:rsidRPr="0036451C">
        <w:rPr>
          <w:i/>
          <w:color w:val="000000" w:themeColor="text1"/>
          <w:shd w:val="clear" w:color="auto" w:fill="FFFFFF"/>
          <w:lang w:val="es-CO"/>
        </w:rPr>
        <w:t xml:space="preserve">feminización facial </w:t>
      </w:r>
      <w:r w:rsidR="00FE117E" w:rsidRPr="0036451C">
        <w:rPr>
          <w:iCs/>
          <w:color w:val="000000" w:themeColor="text1"/>
          <w:shd w:val="clear" w:color="auto" w:fill="FFFFFF"/>
          <w:lang w:val="es-CO"/>
        </w:rPr>
        <w:t xml:space="preserve">y de la segunda etapa de </w:t>
      </w:r>
      <w:r w:rsidR="00FE117E" w:rsidRPr="0036451C">
        <w:rPr>
          <w:i/>
          <w:color w:val="000000" w:themeColor="text1"/>
          <w:shd w:val="clear" w:color="auto" w:fill="FFFFFF"/>
          <w:lang w:val="es-CO"/>
        </w:rPr>
        <w:t>feminización torácica,</w:t>
      </w:r>
      <w:r w:rsidR="00FE117E" w:rsidRPr="0036451C">
        <w:rPr>
          <w:iCs/>
          <w:color w:val="000000" w:themeColor="text1"/>
          <w:shd w:val="clear" w:color="auto" w:fill="FFFFFF"/>
          <w:lang w:val="es-CO"/>
        </w:rPr>
        <w:t xml:space="preserve"> se concretaron los tiempos en que debían realizarse cada uno de los procedimientos y se especificó el código del servicio 857102, a fin de identificarlo en la Clasificación Única de Procedimientos en Salud </w:t>
      </w:r>
      <w:r w:rsidR="00FE117E" w:rsidRPr="0036451C">
        <w:rPr>
          <w:iCs/>
          <w:color w:val="000000" w:themeColor="text1"/>
          <w:shd w:val="clear" w:color="auto" w:fill="FFFFFF"/>
          <w:lang w:val="es-CO"/>
        </w:rPr>
        <w:lastRenderedPageBreak/>
        <w:t xml:space="preserve">(CUPS) correspondiente. Si bien no se incluyó como tal el nombre del procedimiento </w:t>
      </w:r>
      <w:r w:rsidR="00FE117E" w:rsidRPr="0036451C">
        <w:rPr>
          <w:i/>
          <w:color w:val="000000" w:themeColor="text1"/>
          <w:shd w:val="clear" w:color="auto" w:fill="FFFFFF"/>
          <w:lang w:val="es-CO"/>
        </w:rPr>
        <w:t xml:space="preserve">reconstrucción de mama bilateral con dispositivo, </w:t>
      </w:r>
      <w:r w:rsidR="00FE117E" w:rsidRPr="0036451C">
        <w:rPr>
          <w:iCs/>
          <w:color w:val="000000" w:themeColor="text1"/>
          <w:shd w:val="clear" w:color="auto" w:fill="FFFFFF"/>
          <w:lang w:val="es-CO"/>
        </w:rPr>
        <w:t xml:space="preserve">de la explicación dada por el Hospital </w:t>
      </w:r>
      <w:r w:rsidR="001D69ED" w:rsidRPr="0036451C">
        <w:rPr>
          <w:i/>
          <w:color w:val="000000" w:themeColor="text1"/>
          <w:shd w:val="clear" w:color="auto" w:fill="FFFFFF"/>
          <w:lang w:val="es-CO"/>
        </w:rPr>
        <w:t>San Martín</w:t>
      </w:r>
      <w:r w:rsidR="00FE117E" w:rsidRPr="0036451C">
        <w:rPr>
          <w:iCs/>
          <w:color w:val="000000" w:themeColor="text1"/>
          <w:shd w:val="clear" w:color="auto" w:fill="FFFFFF"/>
          <w:lang w:val="es-CO"/>
        </w:rPr>
        <w:t xml:space="preserve"> en sede de revisión se constató que éste es el servicio al que se refiere la segunda etapa del procedimiento de </w:t>
      </w:r>
      <w:r w:rsidR="00FE117E" w:rsidRPr="0036451C">
        <w:rPr>
          <w:i/>
          <w:color w:val="000000" w:themeColor="text1"/>
          <w:shd w:val="clear" w:color="auto" w:fill="FFFFFF"/>
          <w:lang w:val="es-CO"/>
        </w:rPr>
        <w:t xml:space="preserve">feminización. </w:t>
      </w:r>
    </w:p>
    <w:p w14:paraId="2193DA7E" w14:textId="77777777" w:rsidR="001D3197" w:rsidRPr="0036451C" w:rsidRDefault="001D3197" w:rsidP="003C1E13">
      <w:pPr>
        <w:shd w:val="clear" w:color="auto" w:fill="FFFFFF"/>
        <w:overflowPunct w:val="0"/>
        <w:autoSpaceDE w:val="0"/>
        <w:autoSpaceDN w:val="0"/>
        <w:adjustRightInd w:val="0"/>
        <w:ind w:right="20"/>
        <w:textAlignment w:val="baseline"/>
        <w:rPr>
          <w:i/>
          <w:color w:val="000000" w:themeColor="text1"/>
          <w:shd w:val="clear" w:color="auto" w:fill="FFFFFF"/>
          <w:lang w:val="es-CO"/>
        </w:rPr>
      </w:pPr>
    </w:p>
    <w:p w14:paraId="3431F1B4" w14:textId="77777777" w:rsidR="00EC2059" w:rsidRPr="0036451C" w:rsidRDefault="00EC2059" w:rsidP="003C1E13">
      <w:pPr>
        <w:shd w:val="clear" w:color="auto" w:fill="FFFFFF"/>
        <w:overflowPunct w:val="0"/>
        <w:autoSpaceDE w:val="0"/>
        <w:autoSpaceDN w:val="0"/>
        <w:adjustRightInd w:val="0"/>
        <w:ind w:right="20"/>
        <w:textAlignment w:val="baseline"/>
        <w:rPr>
          <w:i/>
          <w:color w:val="000000" w:themeColor="text1"/>
          <w:shd w:val="clear" w:color="auto" w:fill="FFFFFF"/>
          <w:lang w:val="es-CO"/>
        </w:rPr>
      </w:pPr>
    </w:p>
    <w:p w14:paraId="42E87427" w14:textId="53EC723B" w:rsidR="00EC2059" w:rsidRPr="0036451C" w:rsidRDefault="00EC2059" w:rsidP="00EC2059">
      <w:pPr>
        <w:pStyle w:val="Prrafodelista"/>
        <w:numPr>
          <w:ilvl w:val="0"/>
          <w:numId w:val="4"/>
        </w:numPr>
        <w:shd w:val="clear" w:color="auto" w:fill="FFFFFF"/>
        <w:tabs>
          <w:tab w:val="num" w:pos="720"/>
        </w:tabs>
        <w:overflowPunct w:val="0"/>
        <w:autoSpaceDE w:val="0"/>
        <w:autoSpaceDN w:val="0"/>
        <w:adjustRightInd w:val="0"/>
        <w:ind w:left="513" w:hanging="513"/>
        <w:textAlignment w:val="baseline"/>
        <w:rPr>
          <w:b/>
          <w:bCs/>
          <w:i/>
          <w:color w:val="000000" w:themeColor="text1"/>
          <w:shd w:val="clear" w:color="auto" w:fill="FFFFFF"/>
          <w:lang w:val="es-CO"/>
        </w:rPr>
      </w:pPr>
      <w:r w:rsidRPr="0036451C">
        <w:rPr>
          <w:b/>
          <w:bCs/>
          <w:i/>
          <w:color w:val="000000" w:themeColor="text1"/>
          <w:shd w:val="clear" w:color="auto" w:fill="FFFFFF"/>
          <w:lang w:val="es-CO"/>
        </w:rPr>
        <w:t>Cuestión final</w:t>
      </w:r>
      <w:r w:rsidR="00D43814" w:rsidRPr="0036451C">
        <w:rPr>
          <w:b/>
          <w:bCs/>
          <w:i/>
          <w:color w:val="000000" w:themeColor="text1"/>
          <w:shd w:val="clear" w:color="auto" w:fill="FFFFFF"/>
          <w:lang w:val="es-CO"/>
        </w:rPr>
        <w:t>:</w:t>
      </w:r>
      <w:r w:rsidR="008B6747" w:rsidRPr="0036451C">
        <w:rPr>
          <w:b/>
          <w:bCs/>
          <w:i/>
          <w:color w:val="000000" w:themeColor="text1"/>
          <w:shd w:val="clear" w:color="auto" w:fill="FFFFFF"/>
          <w:lang w:val="es-CO"/>
        </w:rPr>
        <w:t xml:space="preserve"> orden a título de garantía de no repetición</w:t>
      </w:r>
    </w:p>
    <w:p w14:paraId="29811676" w14:textId="77777777" w:rsidR="00EC2059" w:rsidRPr="0036451C" w:rsidRDefault="00EC2059" w:rsidP="003C1E13">
      <w:pPr>
        <w:shd w:val="clear" w:color="auto" w:fill="FFFFFF"/>
        <w:overflowPunct w:val="0"/>
        <w:autoSpaceDE w:val="0"/>
        <w:autoSpaceDN w:val="0"/>
        <w:adjustRightInd w:val="0"/>
        <w:ind w:right="20"/>
        <w:textAlignment w:val="baseline"/>
        <w:rPr>
          <w:i/>
          <w:color w:val="000000" w:themeColor="text1"/>
          <w:shd w:val="clear" w:color="auto" w:fill="FFFFFF"/>
          <w:lang w:val="es-CO"/>
        </w:rPr>
      </w:pPr>
    </w:p>
    <w:p w14:paraId="1A1563D2" w14:textId="5303C296" w:rsidR="00EC2059" w:rsidRPr="0036451C" w:rsidRDefault="008B6747" w:rsidP="008B6747">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La Sala de Revisión observa que </w:t>
      </w:r>
      <w:r w:rsidR="00FD5331" w:rsidRPr="0036451C">
        <w:rPr>
          <w:iCs/>
          <w:color w:val="000000" w:themeColor="text1"/>
          <w:shd w:val="clear" w:color="auto" w:fill="FFFFFF"/>
          <w:lang w:val="es-CO"/>
        </w:rPr>
        <w:t>l</w:t>
      </w:r>
      <w:r w:rsidR="00AD3E8D" w:rsidRPr="0036451C">
        <w:rPr>
          <w:iCs/>
          <w:color w:val="000000" w:themeColor="text1"/>
          <w:shd w:val="clear" w:color="auto" w:fill="FFFFFF"/>
          <w:lang w:val="es-CO"/>
        </w:rPr>
        <w:t>a EPS</w:t>
      </w:r>
      <w:r w:rsidR="00EC2059" w:rsidRPr="0036451C">
        <w:rPr>
          <w:iCs/>
          <w:color w:val="000000" w:themeColor="text1"/>
          <w:shd w:val="clear" w:color="auto" w:fill="FFFFFF"/>
          <w:lang w:val="es-CO"/>
        </w:rPr>
        <w:t xml:space="preserve"> </w:t>
      </w:r>
      <w:r w:rsidRPr="0036451C">
        <w:rPr>
          <w:iCs/>
          <w:color w:val="000000" w:themeColor="text1"/>
          <w:shd w:val="clear" w:color="auto" w:fill="FFFFFF"/>
          <w:lang w:val="es-CO"/>
        </w:rPr>
        <w:t>judicializó</w:t>
      </w:r>
      <w:r w:rsidR="00EC2059" w:rsidRPr="0036451C">
        <w:rPr>
          <w:iCs/>
          <w:color w:val="000000" w:themeColor="text1"/>
          <w:shd w:val="clear" w:color="auto" w:fill="FFFFFF"/>
          <w:lang w:val="es-CO"/>
        </w:rPr>
        <w:t xml:space="preserve"> la efectividad del derecho</w:t>
      </w:r>
      <w:r w:rsidRPr="0036451C">
        <w:rPr>
          <w:iCs/>
          <w:color w:val="000000" w:themeColor="text1"/>
          <w:shd w:val="clear" w:color="auto" w:fill="FFFFFF"/>
          <w:lang w:val="es-CO"/>
        </w:rPr>
        <w:t xml:space="preserve"> fundamental</w:t>
      </w:r>
      <w:r w:rsidR="00EC2059" w:rsidRPr="0036451C">
        <w:rPr>
          <w:iCs/>
          <w:color w:val="000000" w:themeColor="text1"/>
          <w:shd w:val="clear" w:color="auto" w:fill="FFFFFF"/>
          <w:lang w:val="es-CO"/>
        </w:rPr>
        <w:t xml:space="preserve"> a la salud de la accionante</w:t>
      </w:r>
      <w:r w:rsidRPr="0036451C">
        <w:rPr>
          <w:iCs/>
          <w:color w:val="000000" w:themeColor="text1"/>
          <w:shd w:val="clear" w:color="auto" w:fill="FFFFFF"/>
          <w:lang w:val="es-CO"/>
        </w:rPr>
        <w:t xml:space="preserve">, puesto que únicamente autorizó los servicios médicos solicitados si </w:t>
      </w:r>
      <w:r w:rsidR="00A3206D" w:rsidRPr="0036451C">
        <w:rPr>
          <w:iCs/>
          <w:color w:val="000000" w:themeColor="text1"/>
          <w:shd w:val="clear" w:color="auto" w:fill="FFFFFF"/>
          <w:lang w:val="es-CO"/>
        </w:rPr>
        <w:t>ellos venían</w:t>
      </w:r>
      <w:r w:rsidRPr="0036451C">
        <w:rPr>
          <w:iCs/>
          <w:color w:val="000000" w:themeColor="text1"/>
          <w:shd w:val="clear" w:color="auto" w:fill="FFFFFF"/>
          <w:lang w:val="es-CO"/>
        </w:rPr>
        <w:t xml:space="preserve"> antecedido</w:t>
      </w:r>
      <w:r w:rsidR="00A3206D" w:rsidRPr="0036451C">
        <w:rPr>
          <w:iCs/>
          <w:color w:val="000000" w:themeColor="text1"/>
          <w:shd w:val="clear" w:color="auto" w:fill="FFFFFF"/>
          <w:lang w:val="es-CO"/>
        </w:rPr>
        <w:t>s</w:t>
      </w:r>
      <w:r w:rsidRPr="0036451C">
        <w:rPr>
          <w:iCs/>
          <w:color w:val="000000" w:themeColor="text1"/>
          <w:shd w:val="clear" w:color="auto" w:fill="FFFFFF"/>
          <w:lang w:val="es-CO"/>
        </w:rPr>
        <w:t xml:space="preserve"> de una orden judicial. </w:t>
      </w:r>
      <w:r w:rsidR="00A3206D" w:rsidRPr="0036451C">
        <w:rPr>
          <w:iCs/>
          <w:color w:val="000000" w:themeColor="text1"/>
          <w:shd w:val="clear" w:color="auto" w:fill="FFFFFF"/>
          <w:lang w:val="es-CO"/>
        </w:rPr>
        <w:t xml:space="preserve">Con ello, </w:t>
      </w:r>
      <w:r w:rsidRPr="0036451C">
        <w:rPr>
          <w:iCs/>
          <w:color w:val="000000" w:themeColor="text1"/>
          <w:shd w:val="clear" w:color="auto" w:fill="FFFFFF"/>
          <w:lang w:val="es-CO"/>
        </w:rPr>
        <w:t xml:space="preserve">la Corte </w:t>
      </w:r>
      <w:r w:rsidR="00A3206D" w:rsidRPr="0036451C">
        <w:rPr>
          <w:iCs/>
          <w:color w:val="000000" w:themeColor="text1"/>
          <w:shd w:val="clear" w:color="auto" w:fill="FFFFFF"/>
          <w:lang w:val="es-CO"/>
        </w:rPr>
        <w:t>evidencia</w:t>
      </w:r>
      <w:r w:rsidRPr="0036451C">
        <w:rPr>
          <w:iCs/>
          <w:color w:val="000000" w:themeColor="text1"/>
          <w:shd w:val="clear" w:color="auto" w:fill="FFFFFF"/>
          <w:lang w:val="es-CO"/>
        </w:rPr>
        <w:t xml:space="preserve"> que </w:t>
      </w:r>
      <w:r w:rsidR="00EC2059" w:rsidRPr="0036451C">
        <w:rPr>
          <w:iCs/>
          <w:color w:val="000000" w:themeColor="text1"/>
          <w:shd w:val="clear" w:color="auto" w:fill="FFFFFF"/>
          <w:lang w:val="es-CO"/>
        </w:rPr>
        <w:t xml:space="preserve">las </w:t>
      </w:r>
      <w:r w:rsidRPr="0036451C">
        <w:rPr>
          <w:iCs/>
          <w:color w:val="000000" w:themeColor="text1"/>
          <w:shd w:val="clear" w:color="auto" w:fill="FFFFFF"/>
          <w:lang w:val="es-CO"/>
        </w:rPr>
        <w:t>cirugías</w:t>
      </w:r>
      <w:r w:rsidR="00EC2059" w:rsidRPr="0036451C">
        <w:rPr>
          <w:iCs/>
          <w:color w:val="000000" w:themeColor="text1"/>
          <w:shd w:val="clear" w:color="auto" w:fill="FFFFFF"/>
          <w:lang w:val="es-CO"/>
        </w:rPr>
        <w:t xml:space="preserve"> y procedimientos que </w:t>
      </w:r>
      <w:r w:rsidRPr="0036451C">
        <w:rPr>
          <w:iCs/>
          <w:color w:val="000000" w:themeColor="text1"/>
          <w:shd w:val="clear" w:color="auto" w:fill="FFFFFF"/>
          <w:lang w:val="es-CO"/>
        </w:rPr>
        <w:t xml:space="preserve">la EPS </w:t>
      </w:r>
      <w:r w:rsidR="00A3206D" w:rsidRPr="0036451C">
        <w:rPr>
          <w:iCs/>
          <w:color w:val="000000" w:themeColor="text1"/>
          <w:shd w:val="clear" w:color="auto" w:fill="FFFFFF"/>
          <w:lang w:val="es-CO"/>
        </w:rPr>
        <w:t xml:space="preserve">autorizó </w:t>
      </w:r>
      <w:r w:rsidRPr="0036451C">
        <w:rPr>
          <w:iCs/>
          <w:color w:val="000000" w:themeColor="text1"/>
          <w:shd w:val="clear" w:color="auto" w:fill="FFFFFF"/>
          <w:lang w:val="es-CO"/>
        </w:rPr>
        <w:t xml:space="preserve">han sido </w:t>
      </w:r>
      <w:r w:rsidR="00EC2059" w:rsidRPr="0036451C">
        <w:rPr>
          <w:iCs/>
          <w:color w:val="000000" w:themeColor="text1"/>
          <w:shd w:val="clear" w:color="auto" w:fill="FFFFFF"/>
          <w:lang w:val="es-CO"/>
        </w:rPr>
        <w:t xml:space="preserve">consecuencia de las </w:t>
      </w:r>
      <w:r w:rsidRPr="0036451C">
        <w:rPr>
          <w:iCs/>
          <w:color w:val="000000" w:themeColor="text1"/>
          <w:shd w:val="clear" w:color="auto" w:fill="FFFFFF"/>
          <w:lang w:val="es-CO"/>
        </w:rPr>
        <w:t>órdenes</w:t>
      </w:r>
      <w:r w:rsidR="00EC2059" w:rsidRPr="0036451C">
        <w:rPr>
          <w:iCs/>
          <w:color w:val="000000" w:themeColor="text1"/>
          <w:shd w:val="clear" w:color="auto" w:fill="FFFFFF"/>
          <w:lang w:val="es-CO"/>
        </w:rPr>
        <w:t xml:space="preserve"> impuestas por dos jueces de tutela</w:t>
      </w:r>
      <w:r w:rsidR="00A3206D" w:rsidRPr="0036451C">
        <w:rPr>
          <w:iCs/>
          <w:color w:val="000000" w:themeColor="text1"/>
          <w:shd w:val="clear" w:color="auto" w:fill="FFFFFF"/>
          <w:lang w:val="es-CO"/>
        </w:rPr>
        <w:t>,</w:t>
      </w:r>
      <w:r w:rsidR="00EC2059" w:rsidRPr="0036451C">
        <w:rPr>
          <w:iCs/>
          <w:color w:val="000000" w:themeColor="text1"/>
          <w:shd w:val="clear" w:color="auto" w:fill="FFFFFF"/>
          <w:lang w:val="es-CO"/>
        </w:rPr>
        <w:t xml:space="preserve"> lo que</w:t>
      </w:r>
      <w:r w:rsidR="00A3206D" w:rsidRPr="0036451C">
        <w:rPr>
          <w:iCs/>
          <w:color w:val="000000" w:themeColor="text1"/>
          <w:shd w:val="clear" w:color="auto" w:fill="FFFFFF"/>
          <w:lang w:val="es-CO"/>
        </w:rPr>
        <w:t xml:space="preserve"> </w:t>
      </w:r>
      <w:r w:rsidR="004816A6" w:rsidRPr="0036451C">
        <w:rPr>
          <w:iCs/>
          <w:color w:val="000000" w:themeColor="text1"/>
          <w:shd w:val="clear" w:color="auto" w:fill="FFFFFF"/>
          <w:lang w:val="es-CO"/>
        </w:rPr>
        <w:t xml:space="preserve">conlleva a concluir que la entidad </w:t>
      </w:r>
      <w:r w:rsidR="00EC2059" w:rsidRPr="0036451C">
        <w:rPr>
          <w:iCs/>
          <w:color w:val="000000" w:themeColor="text1"/>
          <w:shd w:val="clear" w:color="auto" w:fill="FFFFFF"/>
          <w:lang w:val="es-CO"/>
        </w:rPr>
        <w:t xml:space="preserve">tiene conocimiento de la jurisprudencia constitucional que debe aplicar para valorar casos como el de la referencia. </w:t>
      </w:r>
      <w:r w:rsidR="00A3206D" w:rsidRPr="0036451C">
        <w:rPr>
          <w:iCs/>
          <w:color w:val="000000" w:themeColor="text1"/>
          <w:shd w:val="clear" w:color="auto" w:fill="FFFFFF"/>
          <w:lang w:val="es-CO"/>
        </w:rPr>
        <w:t>A</w:t>
      </w:r>
      <w:r w:rsidR="00EC2059" w:rsidRPr="0036451C">
        <w:rPr>
          <w:iCs/>
          <w:color w:val="000000" w:themeColor="text1"/>
          <w:shd w:val="clear" w:color="auto" w:fill="FFFFFF"/>
          <w:lang w:val="es-CO"/>
        </w:rPr>
        <w:t xml:space="preserve"> pesar de lo anterior, una de las razones que brindó la EPS para negar nuevamente el procedimiento de </w:t>
      </w:r>
      <w:r w:rsidRPr="0036451C">
        <w:rPr>
          <w:i/>
          <w:color w:val="000000" w:themeColor="text1"/>
          <w:shd w:val="clear" w:color="auto" w:fill="FFFFFF"/>
          <w:lang w:val="es-CO"/>
        </w:rPr>
        <w:t xml:space="preserve">reconstrucción de mama bilateral con </w:t>
      </w:r>
      <w:r w:rsidR="005D0E7D" w:rsidRPr="0036451C">
        <w:rPr>
          <w:i/>
          <w:color w:val="000000" w:themeColor="text1"/>
          <w:shd w:val="clear" w:color="auto" w:fill="FFFFFF"/>
          <w:lang w:val="es-CO"/>
        </w:rPr>
        <w:t>dispositivo</w:t>
      </w:r>
      <w:r w:rsidR="00EC2059" w:rsidRPr="0036451C">
        <w:rPr>
          <w:iCs/>
          <w:color w:val="000000" w:themeColor="text1"/>
          <w:shd w:val="clear" w:color="auto" w:fill="FFFFFF"/>
          <w:lang w:val="es-CO"/>
        </w:rPr>
        <w:t xml:space="preserve"> fue que </w:t>
      </w:r>
      <w:r w:rsidR="00EC2059" w:rsidRPr="0036451C">
        <w:rPr>
          <w:i/>
          <w:color w:val="000000" w:themeColor="text1"/>
          <w:shd w:val="clear" w:color="auto" w:fill="FFFFFF"/>
          <w:lang w:val="es-CO"/>
        </w:rPr>
        <w:t xml:space="preserve">“el servicio </w:t>
      </w:r>
      <w:r w:rsidR="005D0E7D" w:rsidRPr="0036451C">
        <w:rPr>
          <w:i/>
          <w:color w:val="000000" w:themeColor="text1"/>
          <w:shd w:val="clear" w:color="auto" w:fill="FFFFFF"/>
          <w:lang w:val="es-CO"/>
        </w:rPr>
        <w:t>médico</w:t>
      </w:r>
      <w:r w:rsidR="00EC2059" w:rsidRPr="0036451C">
        <w:rPr>
          <w:i/>
          <w:color w:val="000000" w:themeColor="text1"/>
          <w:shd w:val="clear" w:color="auto" w:fill="FFFFFF"/>
          <w:lang w:val="es-CO"/>
        </w:rPr>
        <w:t xml:space="preserve"> no fue ordenado en el fallo de tutela 2023- 0864 junio de 2023</w:t>
      </w:r>
      <w:r w:rsidRPr="0036451C">
        <w:rPr>
          <w:i/>
          <w:color w:val="000000" w:themeColor="text1"/>
          <w:shd w:val="clear" w:color="auto" w:fill="FFFFFF"/>
          <w:lang w:val="es-CO"/>
        </w:rPr>
        <w:t>.</w:t>
      </w:r>
      <w:r w:rsidR="00EC2059" w:rsidRPr="0036451C">
        <w:rPr>
          <w:i/>
          <w:color w:val="000000" w:themeColor="text1"/>
          <w:shd w:val="clear" w:color="auto" w:fill="FFFFFF"/>
          <w:lang w:val="es-CO"/>
        </w:rPr>
        <w:t>”</w:t>
      </w:r>
      <w:r w:rsidR="00EC2059" w:rsidRPr="0036451C">
        <w:rPr>
          <w:iCs/>
          <w:color w:val="000000" w:themeColor="text1"/>
          <w:shd w:val="clear" w:color="auto" w:fill="FFFFFF"/>
          <w:lang w:val="es-CO"/>
        </w:rPr>
        <w:t xml:space="preserve"> A partir de </w:t>
      </w:r>
      <w:r w:rsidR="005D0E7D" w:rsidRPr="0036451C">
        <w:rPr>
          <w:iCs/>
          <w:color w:val="000000" w:themeColor="text1"/>
          <w:shd w:val="clear" w:color="auto" w:fill="FFFFFF"/>
          <w:lang w:val="es-CO"/>
        </w:rPr>
        <w:t>allí</w:t>
      </w:r>
      <w:r w:rsidR="00EC2059" w:rsidRPr="0036451C">
        <w:rPr>
          <w:iCs/>
          <w:color w:val="000000" w:themeColor="text1"/>
          <w:shd w:val="clear" w:color="auto" w:fill="FFFFFF"/>
          <w:lang w:val="es-CO"/>
        </w:rPr>
        <w:t xml:space="preserve">, </w:t>
      </w:r>
      <w:r w:rsidR="00A3206D" w:rsidRPr="0036451C">
        <w:rPr>
          <w:iCs/>
          <w:color w:val="000000" w:themeColor="text1"/>
          <w:shd w:val="clear" w:color="auto" w:fill="FFFFFF"/>
          <w:lang w:val="es-CO"/>
        </w:rPr>
        <w:t>la Sala infiere</w:t>
      </w:r>
      <w:r w:rsidR="00EC2059" w:rsidRPr="0036451C">
        <w:rPr>
          <w:iCs/>
          <w:color w:val="000000" w:themeColor="text1"/>
          <w:shd w:val="clear" w:color="auto" w:fill="FFFFFF"/>
          <w:lang w:val="es-CO"/>
        </w:rPr>
        <w:t xml:space="preserve"> </w:t>
      </w:r>
      <w:proofErr w:type="gramStart"/>
      <w:r w:rsidR="00EC2059" w:rsidRPr="0036451C">
        <w:rPr>
          <w:iCs/>
          <w:color w:val="000000" w:themeColor="text1"/>
          <w:shd w:val="clear" w:color="auto" w:fill="FFFFFF"/>
          <w:lang w:val="es-CO"/>
        </w:rPr>
        <w:t>que</w:t>
      </w:r>
      <w:proofErr w:type="gramEnd"/>
      <w:r w:rsidR="00EC2059" w:rsidRPr="0036451C">
        <w:rPr>
          <w:iCs/>
          <w:color w:val="000000" w:themeColor="text1"/>
          <w:shd w:val="clear" w:color="auto" w:fill="FFFFFF"/>
          <w:lang w:val="es-CO"/>
        </w:rPr>
        <w:t xml:space="preserve"> en la </w:t>
      </w:r>
      <w:r w:rsidR="005D0E7D" w:rsidRPr="0036451C">
        <w:rPr>
          <w:iCs/>
          <w:color w:val="000000" w:themeColor="text1"/>
          <w:shd w:val="clear" w:color="auto" w:fill="FFFFFF"/>
          <w:lang w:val="es-CO"/>
        </w:rPr>
        <w:t>práctica</w:t>
      </w:r>
      <w:r w:rsidR="00EC2059" w:rsidRPr="0036451C">
        <w:rPr>
          <w:iCs/>
          <w:color w:val="000000" w:themeColor="text1"/>
          <w:shd w:val="clear" w:color="auto" w:fill="FFFFFF"/>
          <w:lang w:val="es-CO"/>
        </w:rPr>
        <w:t xml:space="preserve">, </w:t>
      </w:r>
      <w:r w:rsidR="00A3206D" w:rsidRPr="0036451C">
        <w:rPr>
          <w:iCs/>
          <w:color w:val="000000" w:themeColor="text1"/>
          <w:shd w:val="clear" w:color="auto" w:fill="FFFFFF"/>
          <w:lang w:val="es-CO"/>
        </w:rPr>
        <w:t>la entidad accionada</w:t>
      </w:r>
      <w:r w:rsidR="00EC2059" w:rsidRPr="0036451C">
        <w:rPr>
          <w:iCs/>
          <w:color w:val="000000" w:themeColor="text1"/>
          <w:shd w:val="clear" w:color="auto" w:fill="FFFFFF"/>
          <w:lang w:val="es-CO"/>
        </w:rPr>
        <w:t xml:space="preserve"> </w:t>
      </w:r>
      <w:r w:rsidR="005D0E7D" w:rsidRPr="0036451C">
        <w:rPr>
          <w:iCs/>
          <w:color w:val="000000" w:themeColor="text1"/>
          <w:shd w:val="clear" w:color="auto" w:fill="FFFFFF"/>
          <w:lang w:val="es-CO"/>
        </w:rPr>
        <w:t>únicamente</w:t>
      </w:r>
      <w:r w:rsidR="00EC2059" w:rsidRPr="0036451C">
        <w:rPr>
          <w:iCs/>
          <w:color w:val="000000" w:themeColor="text1"/>
          <w:shd w:val="clear" w:color="auto" w:fill="FFFFFF"/>
          <w:lang w:val="es-CO"/>
        </w:rPr>
        <w:t xml:space="preserve"> concede los servicios </w:t>
      </w:r>
      <w:r w:rsidR="005D0E7D" w:rsidRPr="0036451C">
        <w:rPr>
          <w:iCs/>
          <w:color w:val="000000" w:themeColor="text1"/>
          <w:shd w:val="clear" w:color="auto" w:fill="FFFFFF"/>
          <w:lang w:val="es-CO"/>
        </w:rPr>
        <w:t>médicos</w:t>
      </w:r>
      <w:r w:rsidR="00EC2059" w:rsidRPr="0036451C">
        <w:rPr>
          <w:iCs/>
          <w:color w:val="000000" w:themeColor="text1"/>
          <w:shd w:val="clear" w:color="auto" w:fill="FFFFFF"/>
          <w:lang w:val="es-CO"/>
        </w:rPr>
        <w:t xml:space="preserve"> cuando </w:t>
      </w:r>
      <w:r w:rsidR="005D0E7D" w:rsidRPr="0036451C">
        <w:rPr>
          <w:iCs/>
          <w:color w:val="000000" w:themeColor="text1"/>
          <w:shd w:val="clear" w:color="auto" w:fill="FFFFFF"/>
          <w:lang w:val="es-CO"/>
        </w:rPr>
        <w:t>así</w:t>
      </w:r>
      <w:r w:rsidR="00EC2059" w:rsidRPr="0036451C">
        <w:rPr>
          <w:iCs/>
          <w:color w:val="000000" w:themeColor="text1"/>
          <w:shd w:val="clear" w:color="auto" w:fill="FFFFFF"/>
          <w:lang w:val="es-CO"/>
        </w:rPr>
        <w:t xml:space="preserve"> lo dispone una sentencia, lo que resulta gravoso en </w:t>
      </w:r>
      <w:r w:rsidR="005D0E7D" w:rsidRPr="0036451C">
        <w:rPr>
          <w:iCs/>
          <w:color w:val="000000" w:themeColor="text1"/>
          <w:shd w:val="clear" w:color="auto" w:fill="FFFFFF"/>
          <w:lang w:val="es-CO"/>
        </w:rPr>
        <w:t>términos</w:t>
      </w:r>
      <w:r w:rsidR="00EC2059" w:rsidRPr="0036451C">
        <w:rPr>
          <w:iCs/>
          <w:color w:val="000000" w:themeColor="text1"/>
          <w:shd w:val="clear" w:color="auto" w:fill="FFFFFF"/>
          <w:lang w:val="es-CO"/>
        </w:rPr>
        <w:t xml:space="preserve"> constitucionales en casos como el presente, en el que los cambios corporales se deben hacer por etapas y ameritan varios procedimientos. </w:t>
      </w:r>
    </w:p>
    <w:p w14:paraId="4B43312B" w14:textId="77777777" w:rsidR="008B6747" w:rsidRPr="0036451C" w:rsidRDefault="008B6747" w:rsidP="008B6747">
      <w:pPr>
        <w:tabs>
          <w:tab w:val="num" w:pos="720"/>
        </w:tabs>
        <w:overflowPunct w:val="0"/>
        <w:autoSpaceDE w:val="0"/>
        <w:autoSpaceDN w:val="0"/>
        <w:adjustRightInd w:val="0"/>
        <w:textAlignment w:val="baseline"/>
        <w:rPr>
          <w:iCs/>
          <w:color w:val="000000" w:themeColor="text1"/>
          <w:shd w:val="clear" w:color="auto" w:fill="FFFFFF"/>
          <w:lang w:val="es-CO"/>
        </w:rPr>
      </w:pPr>
    </w:p>
    <w:p w14:paraId="41A3216B" w14:textId="233A4D86" w:rsidR="00EC2059" w:rsidRPr="0036451C" w:rsidRDefault="00EC2059" w:rsidP="00F97552">
      <w:pPr>
        <w:pStyle w:val="Prrafodelista"/>
        <w:numPr>
          <w:ilvl w:val="0"/>
          <w:numId w:val="1"/>
        </w:numPr>
        <w:tabs>
          <w:tab w:val="num" w:pos="720"/>
        </w:tabs>
        <w:overflowPunct w:val="0"/>
        <w:autoSpaceDE w:val="0"/>
        <w:autoSpaceDN w:val="0"/>
        <w:adjustRightInd w:val="0"/>
        <w:ind w:left="0" w:firstLine="0"/>
        <w:textAlignment w:val="baseline"/>
        <w:rPr>
          <w:iCs/>
          <w:color w:val="000000" w:themeColor="text1"/>
          <w:shd w:val="clear" w:color="auto" w:fill="FFFFFF"/>
          <w:lang w:val="es-CO"/>
        </w:rPr>
      </w:pPr>
      <w:r w:rsidRPr="0036451C">
        <w:rPr>
          <w:iCs/>
          <w:color w:val="000000" w:themeColor="text1"/>
          <w:shd w:val="clear" w:color="auto" w:fill="FFFFFF"/>
          <w:lang w:val="es-CO"/>
        </w:rPr>
        <w:t xml:space="preserve">En </w:t>
      </w:r>
      <w:proofErr w:type="gramStart"/>
      <w:r w:rsidRPr="0036451C">
        <w:rPr>
          <w:iCs/>
          <w:color w:val="000000" w:themeColor="text1"/>
          <w:shd w:val="clear" w:color="auto" w:fill="FFFFFF"/>
          <w:lang w:val="es-CO"/>
        </w:rPr>
        <w:t>consecuencia</w:t>
      </w:r>
      <w:proofErr w:type="gramEnd"/>
      <w:r w:rsidR="008B6747" w:rsidRPr="0036451C">
        <w:rPr>
          <w:iCs/>
          <w:color w:val="000000" w:themeColor="text1"/>
          <w:shd w:val="clear" w:color="auto" w:fill="FFFFFF"/>
          <w:lang w:val="es-CO"/>
        </w:rPr>
        <w:t xml:space="preserve"> de lo anterior</w:t>
      </w:r>
      <w:r w:rsidRPr="0036451C">
        <w:rPr>
          <w:iCs/>
          <w:color w:val="000000" w:themeColor="text1"/>
          <w:shd w:val="clear" w:color="auto" w:fill="FFFFFF"/>
          <w:lang w:val="es-CO"/>
        </w:rPr>
        <w:t xml:space="preserve">, </w:t>
      </w:r>
      <w:r w:rsidR="008B6747" w:rsidRPr="0036451C">
        <w:rPr>
          <w:iCs/>
          <w:color w:val="000000" w:themeColor="text1"/>
          <w:shd w:val="clear" w:color="auto" w:fill="FFFFFF"/>
          <w:lang w:val="es-CO"/>
        </w:rPr>
        <w:t>la Sala le ordenará</w:t>
      </w:r>
      <w:r w:rsidRPr="0036451C">
        <w:rPr>
          <w:iCs/>
          <w:color w:val="000000" w:themeColor="text1"/>
          <w:shd w:val="clear" w:color="auto" w:fill="FFFFFF"/>
          <w:lang w:val="es-CO"/>
        </w:rPr>
        <w:t xml:space="preserve"> a la EPS</w:t>
      </w:r>
      <w:r w:rsidR="005C1BC2" w:rsidRPr="0036451C">
        <w:rPr>
          <w:iCs/>
          <w:color w:val="000000" w:themeColor="text1"/>
          <w:shd w:val="clear" w:color="auto" w:fill="FFFFFF"/>
          <w:lang w:val="es-CO"/>
        </w:rPr>
        <w:t>,</w:t>
      </w:r>
      <w:r w:rsidRPr="0036451C">
        <w:rPr>
          <w:iCs/>
          <w:color w:val="000000" w:themeColor="text1"/>
          <w:shd w:val="clear" w:color="auto" w:fill="FFFFFF"/>
          <w:lang w:val="es-CO"/>
        </w:rPr>
        <w:t xml:space="preserve"> </w:t>
      </w:r>
      <w:r w:rsidR="008B6747" w:rsidRPr="0036451C">
        <w:rPr>
          <w:iCs/>
          <w:color w:val="000000" w:themeColor="text1"/>
          <w:shd w:val="clear" w:color="auto" w:fill="FFFFFF"/>
          <w:lang w:val="es-CO"/>
        </w:rPr>
        <w:t xml:space="preserve">a título de garantía de no repetición, </w:t>
      </w:r>
      <w:proofErr w:type="gramStart"/>
      <w:r w:rsidRPr="0036451C">
        <w:rPr>
          <w:iCs/>
          <w:color w:val="000000" w:themeColor="text1"/>
          <w:shd w:val="clear" w:color="auto" w:fill="FFFFFF"/>
          <w:lang w:val="es-CO"/>
        </w:rPr>
        <w:t>que</w:t>
      </w:r>
      <w:proofErr w:type="gramEnd"/>
      <w:r w:rsidR="008B6747" w:rsidRPr="0036451C">
        <w:rPr>
          <w:iCs/>
          <w:color w:val="000000" w:themeColor="text1"/>
          <w:shd w:val="clear" w:color="auto" w:fill="FFFFFF"/>
          <w:lang w:val="es-CO"/>
        </w:rPr>
        <w:t xml:space="preserve"> </w:t>
      </w:r>
      <w:r w:rsidR="00A3206D" w:rsidRPr="0036451C">
        <w:rPr>
          <w:iCs/>
          <w:color w:val="000000" w:themeColor="text1"/>
          <w:shd w:val="clear" w:color="auto" w:fill="FFFFFF"/>
          <w:lang w:val="es-CO"/>
        </w:rPr>
        <w:t xml:space="preserve">para </w:t>
      </w:r>
      <w:r w:rsidR="008B6747" w:rsidRPr="0036451C">
        <w:rPr>
          <w:iCs/>
          <w:color w:val="000000" w:themeColor="text1"/>
          <w:shd w:val="clear" w:color="auto" w:fill="FFFFFF"/>
          <w:lang w:val="es-CO"/>
        </w:rPr>
        <w:t xml:space="preserve">efectos de </w:t>
      </w:r>
      <w:r w:rsidRPr="0036451C">
        <w:rPr>
          <w:iCs/>
          <w:color w:val="000000" w:themeColor="text1"/>
          <w:shd w:val="clear" w:color="auto" w:fill="FFFFFF"/>
          <w:lang w:val="es-CO"/>
        </w:rPr>
        <w:t xml:space="preserve">los procedimientos futuros, tenga en cuenta la jurisprudencia constitucional </w:t>
      </w:r>
      <w:r w:rsidR="008B6747" w:rsidRPr="0036451C">
        <w:rPr>
          <w:iCs/>
          <w:color w:val="000000" w:themeColor="text1"/>
          <w:shd w:val="clear" w:color="auto" w:fill="FFFFFF"/>
          <w:lang w:val="es-CO"/>
        </w:rPr>
        <w:t xml:space="preserve">referenciada </w:t>
      </w:r>
      <w:r w:rsidRPr="0036451C">
        <w:rPr>
          <w:iCs/>
          <w:color w:val="000000" w:themeColor="text1"/>
          <w:shd w:val="clear" w:color="auto" w:fill="FFFFFF"/>
          <w:lang w:val="es-CO"/>
        </w:rPr>
        <w:t xml:space="preserve">al momento de tomar una </w:t>
      </w:r>
      <w:r w:rsidR="005D0E7D" w:rsidRPr="0036451C">
        <w:rPr>
          <w:iCs/>
          <w:color w:val="000000" w:themeColor="text1"/>
          <w:shd w:val="clear" w:color="auto" w:fill="FFFFFF"/>
          <w:lang w:val="es-CO"/>
        </w:rPr>
        <w:t>decisión</w:t>
      </w:r>
      <w:r w:rsidRPr="0036451C">
        <w:rPr>
          <w:iCs/>
          <w:color w:val="000000" w:themeColor="text1"/>
          <w:shd w:val="clear" w:color="auto" w:fill="FFFFFF"/>
          <w:lang w:val="es-CO"/>
        </w:rPr>
        <w:t xml:space="preserve"> en </w:t>
      </w:r>
      <w:r w:rsidR="005D0E7D" w:rsidRPr="0036451C">
        <w:rPr>
          <w:iCs/>
          <w:color w:val="000000" w:themeColor="text1"/>
          <w:shd w:val="clear" w:color="auto" w:fill="FFFFFF"/>
          <w:lang w:val="es-CO"/>
        </w:rPr>
        <w:t>relación</w:t>
      </w:r>
      <w:r w:rsidRPr="0036451C">
        <w:rPr>
          <w:iCs/>
          <w:color w:val="000000" w:themeColor="text1"/>
          <w:shd w:val="clear" w:color="auto" w:fill="FFFFFF"/>
          <w:lang w:val="es-CO"/>
        </w:rPr>
        <w:t xml:space="preserve"> con los </w:t>
      </w:r>
      <w:r w:rsidR="008B6747" w:rsidRPr="0036451C">
        <w:rPr>
          <w:iCs/>
          <w:color w:val="000000" w:themeColor="text1"/>
          <w:shd w:val="clear" w:color="auto" w:fill="FFFFFF"/>
          <w:lang w:val="es-CO"/>
        </w:rPr>
        <w:t xml:space="preserve">servicios de salud que hacen parte del procedimiento de </w:t>
      </w:r>
      <w:r w:rsidR="008B6747" w:rsidRPr="0036451C">
        <w:rPr>
          <w:i/>
          <w:color w:val="000000" w:themeColor="text1"/>
          <w:shd w:val="clear" w:color="auto" w:fill="FFFFFF"/>
          <w:lang w:val="es-CO"/>
        </w:rPr>
        <w:t xml:space="preserve">feminización </w:t>
      </w:r>
      <w:r w:rsidRPr="0036451C">
        <w:rPr>
          <w:iCs/>
          <w:color w:val="000000" w:themeColor="text1"/>
          <w:shd w:val="clear" w:color="auto" w:fill="FFFFFF"/>
          <w:lang w:val="es-CO"/>
        </w:rPr>
        <w:t>de la accionante. Esto</w:t>
      </w:r>
      <w:r w:rsidR="008B6747" w:rsidRPr="0036451C">
        <w:rPr>
          <w:iCs/>
          <w:color w:val="000000" w:themeColor="text1"/>
          <w:shd w:val="clear" w:color="auto" w:fill="FFFFFF"/>
          <w:lang w:val="es-CO"/>
        </w:rPr>
        <w:t xml:space="preserve">, en el entendido de </w:t>
      </w:r>
      <w:r w:rsidRPr="0036451C">
        <w:rPr>
          <w:iCs/>
          <w:color w:val="000000" w:themeColor="text1"/>
          <w:shd w:val="clear" w:color="auto" w:fill="FFFFFF"/>
          <w:lang w:val="es-CO"/>
        </w:rPr>
        <w:t xml:space="preserve">que no le es dado desconocer las subreglas reiteradas y aplicadas para la controversia </w:t>
      </w:r>
      <w:r w:rsidRPr="0036451C">
        <w:rPr>
          <w:i/>
          <w:color w:val="000000" w:themeColor="text1"/>
          <w:shd w:val="clear" w:color="auto" w:fill="FFFFFF"/>
          <w:lang w:val="es-CO"/>
        </w:rPr>
        <w:t>sub examine</w:t>
      </w:r>
      <w:r w:rsidRPr="0036451C">
        <w:rPr>
          <w:iCs/>
          <w:color w:val="000000" w:themeColor="text1"/>
          <w:shd w:val="clear" w:color="auto" w:fill="FFFFFF"/>
          <w:lang w:val="es-CO"/>
        </w:rPr>
        <w:t xml:space="preserve">, y </w:t>
      </w:r>
      <w:proofErr w:type="gramStart"/>
      <w:r w:rsidRPr="0036451C">
        <w:rPr>
          <w:iCs/>
          <w:color w:val="000000" w:themeColor="text1"/>
          <w:shd w:val="clear" w:color="auto" w:fill="FFFFFF"/>
          <w:lang w:val="es-CO"/>
        </w:rPr>
        <w:t>que</w:t>
      </w:r>
      <w:proofErr w:type="gramEnd"/>
      <w:r w:rsidRPr="0036451C">
        <w:rPr>
          <w:iCs/>
          <w:color w:val="000000" w:themeColor="text1"/>
          <w:shd w:val="clear" w:color="auto" w:fill="FFFFFF"/>
          <w:lang w:val="es-CO"/>
        </w:rPr>
        <w:t xml:space="preserve"> si considera que las mismas no son aplicables, debe justificar las razones de tal </w:t>
      </w:r>
      <w:r w:rsidR="00A3206D" w:rsidRPr="0036451C">
        <w:rPr>
          <w:iCs/>
          <w:color w:val="000000" w:themeColor="text1"/>
          <w:shd w:val="clear" w:color="auto" w:fill="FFFFFF"/>
          <w:lang w:val="es-CO"/>
        </w:rPr>
        <w:t>razonamiento.</w:t>
      </w:r>
      <w:r w:rsidRPr="0036451C">
        <w:rPr>
          <w:iCs/>
          <w:color w:val="000000" w:themeColor="text1"/>
          <w:shd w:val="clear" w:color="auto" w:fill="FFFFFF"/>
          <w:lang w:val="es-CO"/>
        </w:rPr>
        <w:t xml:space="preserve"> </w:t>
      </w:r>
    </w:p>
    <w:p w14:paraId="4AA5E3D3" w14:textId="77777777" w:rsidR="00EC2059" w:rsidRPr="0036451C" w:rsidRDefault="00EC2059" w:rsidP="003C1E13">
      <w:pPr>
        <w:shd w:val="clear" w:color="auto" w:fill="FFFFFF"/>
        <w:overflowPunct w:val="0"/>
        <w:autoSpaceDE w:val="0"/>
        <w:autoSpaceDN w:val="0"/>
        <w:adjustRightInd w:val="0"/>
        <w:ind w:right="20"/>
        <w:textAlignment w:val="baseline"/>
        <w:rPr>
          <w:i/>
          <w:color w:val="000000" w:themeColor="text1"/>
          <w:shd w:val="clear" w:color="auto" w:fill="FFFFFF"/>
          <w:lang w:val="es-CO"/>
        </w:rPr>
      </w:pPr>
    </w:p>
    <w:p w14:paraId="568E2638" w14:textId="77777777" w:rsidR="00162645" w:rsidRPr="0036451C" w:rsidRDefault="00162645" w:rsidP="00162645">
      <w:pPr>
        <w:shd w:val="clear" w:color="auto" w:fill="FFFFFF"/>
        <w:tabs>
          <w:tab w:val="num" w:pos="720"/>
        </w:tabs>
        <w:overflowPunct w:val="0"/>
        <w:autoSpaceDE w:val="0"/>
        <w:autoSpaceDN w:val="0"/>
        <w:adjustRightInd w:val="0"/>
        <w:ind w:right="20"/>
        <w:textAlignment w:val="baseline"/>
        <w:rPr>
          <w:bCs/>
          <w:color w:val="000000" w:themeColor="text1"/>
          <w:lang w:val="es-CO"/>
        </w:rPr>
      </w:pPr>
    </w:p>
    <w:p w14:paraId="23DB982A" w14:textId="77777777" w:rsidR="00C97118" w:rsidRPr="0036451C" w:rsidRDefault="00C97118" w:rsidP="00C97118">
      <w:pPr>
        <w:pStyle w:val="Prrafodelista"/>
        <w:tabs>
          <w:tab w:val="left" w:pos="284"/>
        </w:tabs>
        <w:ind w:left="0"/>
        <w:rPr>
          <w:color w:val="000000" w:themeColor="text1"/>
          <w:lang w:val="es-CO"/>
        </w:rPr>
      </w:pPr>
      <w:r w:rsidRPr="0036451C">
        <w:rPr>
          <w:b/>
          <w:color w:val="000000" w:themeColor="text1"/>
          <w:lang w:val="es-CO"/>
        </w:rPr>
        <w:t>III. DECISIÓN</w:t>
      </w:r>
    </w:p>
    <w:p w14:paraId="3A694904" w14:textId="77777777" w:rsidR="00C97118" w:rsidRPr="0036451C" w:rsidRDefault="00C97118" w:rsidP="00C97118">
      <w:pPr>
        <w:pStyle w:val="Prrafodelista"/>
        <w:tabs>
          <w:tab w:val="left" w:pos="284"/>
        </w:tabs>
        <w:ind w:left="0"/>
        <w:jc w:val="center"/>
        <w:rPr>
          <w:color w:val="000000" w:themeColor="text1"/>
          <w:lang w:val="es-CO"/>
        </w:rPr>
      </w:pPr>
    </w:p>
    <w:p w14:paraId="7422FC69" w14:textId="7FEA5B18" w:rsidR="00C97118" w:rsidRPr="0036451C" w:rsidRDefault="00C97118" w:rsidP="00C97118">
      <w:pPr>
        <w:pStyle w:val="Prrafodelista"/>
        <w:tabs>
          <w:tab w:val="left" w:pos="284"/>
        </w:tabs>
        <w:ind w:left="0"/>
        <w:rPr>
          <w:color w:val="000000" w:themeColor="text1"/>
          <w:lang w:val="es-CO"/>
        </w:rPr>
      </w:pPr>
      <w:r w:rsidRPr="0036451C">
        <w:rPr>
          <w:color w:val="000000" w:themeColor="text1"/>
          <w:lang w:val="es-CO"/>
        </w:rPr>
        <w:t xml:space="preserve">En mérito de lo expuesto, </w:t>
      </w:r>
      <w:r w:rsidRPr="0036451C">
        <w:rPr>
          <w:color w:val="000000" w:themeColor="text1"/>
          <w:bdr w:val="none" w:sz="0" w:space="0" w:color="auto" w:frame="1"/>
          <w:lang w:val="es-CO" w:eastAsia="es-CO"/>
        </w:rPr>
        <w:t xml:space="preserve">la Sala </w:t>
      </w:r>
      <w:r w:rsidR="00437847" w:rsidRPr="0036451C">
        <w:rPr>
          <w:color w:val="000000" w:themeColor="text1"/>
          <w:bdr w:val="none" w:sz="0" w:space="0" w:color="auto" w:frame="1"/>
          <w:lang w:val="es-CO" w:eastAsia="es-CO"/>
        </w:rPr>
        <w:t>Quinta</w:t>
      </w:r>
      <w:r w:rsidRPr="0036451C">
        <w:rPr>
          <w:color w:val="000000" w:themeColor="text1"/>
          <w:bdr w:val="none" w:sz="0" w:space="0" w:color="auto" w:frame="1"/>
          <w:lang w:val="es-CO" w:eastAsia="es-CO"/>
        </w:rPr>
        <w:t xml:space="preserve"> de Revisión de la Corte Constitucional, administrando justicia en nombre del pueblo y por mandato de la Constitución Política</w:t>
      </w:r>
      <w:r w:rsidRPr="0036451C">
        <w:rPr>
          <w:color w:val="000000" w:themeColor="text1"/>
          <w:lang w:val="es-CO"/>
        </w:rPr>
        <w:t>,</w:t>
      </w:r>
    </w:p>
    <w:p w14:paraId="6BAC403D" w14:textId="77777777" w:rsidR="007E0EA8" w:rsidRDefault="007E0EA8" w:rsidP="00C97118">
      <w:pPr>
        <w:pStyle w:val="Prrafodelista"/>
        <w:tabs>
          <w:tab w:val="left" w:pos="284"/>
        </w:tabs>
        <w:ind w:left="0"/>
        <w:rPr>
          <w:color w:val="000000" w:themeColor="text1"/>
          <w:lang w:val="es-CO"/>
        </w:rPr>
      </w:pPr>
    </w:p>
    <w:p w14:paraId="02988650" w14:textId="77777777" w:rsidR="0036451C" w:rsidRPr="0036451C" w:rsidRDefault="0036451C" w:rsidP="00C97118">
      <w:pPr>
        <w:pStyle w:val="Prrafodelista"/>
        <w:tabs>
          <w:tab w:val="left" w:pos="284"/>
        </w:tabs>
        <w:ind w:left="0"/>
        <w:rPr>
          <w:color w:val="000000" w:themeColor="text1"/>
          <w:lang w:val="es-CO"/>
        </w:rPr>
      </w:pPr>
    </w:p>
    <w:p w14:paraId="3EAE9ED3" w14:textId="69129DEF" w:rsidR="00C97118" w:rsidRPr="0036451C" w:rsidRDefault="00C97118" w:rsidP="00C97118">
      <w:pPr>
        <w:pStyle w:val="Prrafodelista"/>
        <w:tabs>
          <w:tab w:val="left" w:pos="284"/>
        </w:tabs>
        <w:ind w:left="0"/>
        <w:jc w:val="center"/>
        <w:rPr>
          <w:b/>
          <w:bCs/>
          <w:color w:val="000000" w:themeColor="text1"/>
          <w:lang w:val="es-CO"/>
        </w:rPr>
      </w:pPr>
      <w:r w:rsidRPr="0036451C">
        <w:rPr>
          <w:b/>
          <w:bCs/>
          <w:color w:val="000000" w:themeColor="text1"/>
          <w:lang w:val="es-CO"/>
        </w:rPr>
        <w:t>RESUELVE</w:t>
      </w:r>
      <w:r w:rsidR="002E418C" w:rsidRPr="0036451C">
        <w:rPr>
          <w:b/>
          <w:bCs/>
          <w:color w:val="000000" w:themeColor="text1"/>
          <w:lang w:val="es-CO"/>
        </w:rPr>
        <w:t xml:space="preserve"> </w:t>
      </w:r>
    </w:p>
    <w:p w14:paraId="4C0FC82A" w14:textId="707C54B1" w:rsidR="00C97118" w:rsidRPr="0036451C" w:rsidRDefault="00C97118" w:rsidP="00C97118">
      <w:pPr>
        <w:pStyle w:val="Prrafodelista"/>
        <w:tabs>
          <w:tab w:val="left" w:pos="284"/>
        </w:tabs>
        <w:ind w:left="0"/>
        <w:rPr>
          <w:b/>
          <w:color w:val="000000" w:themeColor="text1"/>
          <w:lang w:val="es-CO"/>
        </w:rPr>
      </w:pPr>
    </w:p>
    <w:p w14:paraId="24D65A39" w14:textId="3D9380B3" w:rsidR="00F6723A" w:rsidRPr="0036451C" w:rsidRDefault="00685B27" w:rsidP="0004579E">
      <w:pPr>
        <w:shd w:val="clear" w:color="auto" w:fill="FFFFFF"/>
        <w:rPr>
          <w:color w:val="000000" w:themeColor="text1"/>
          <w:lang w:val="es-CO"/>
        </w:rPr>
      </w:pPr>
      <w:r w:rsidRPr="0036451C">
        <w:rPr>
          <w:b/>
          <w:bCs/>
          <w:color w:val="000000" w:themeColor="text1"/>
          <w:lang w:val="es-CO"/>
        </w:rPr>
        <w:lastRenderedPageBreak/>
        <w:t>PRIMERO</w:t>
      </w:r>
      <w:r w:rsidR="006775D7" w:rsidRPr="0036451C">
        <w:rPr>
          <w:b/>
          <w:bCs/>
          <w:color w:val="000000" w:themeColor="text1"/>
          <w:lang w:val="es-CO"/>
        </w:rPr>
        <w:t>.</w:t>
      </w:r>
      <w:r w:rsidR="00723559" w:rsidRPr="0036451C">
        <w:rPr>
          <w:b/>
          <w:bCs/>
          <w:color w:val="000000" w:themeColor="text1"/>
          <w:lang w:val="es-CO"/>
        </w:rPr>
        <w:t xml:space="preserve"> </w:t>
      </w:r>
      <w:r w:rsidR="0004579E" w:rsidRPr="0036451C">
        <w:rPr>
          <w:b/>
          <w:bCs/>
          <w:color w:val="000000" w:themeColor="text1"/>
          <w:lang w:val="es-CO"/>
        </w:rPr>
        <w:t>REVOCAR</w:t>
      </w:r>
      <w:r w:rsidR="0004579E" w:rsidRPr="0036451C">
        <w:rPr>
          <w:rFonts w:eastAsiaTheme="minorHAnsi"/>
          <w:bCs/>
          <w:color w:val="000000" w:themeColor="text1"/>
          <w:lang w:val="es-CO" w:eastAsia="en-US"/>
        </w:rPr>
        <w:t xml:space="preserve"> </w:t>
      </w:r>
      <w:r w:rsidR="0004579E" w:rsidRPr="0036451C">
        <w:rPr>
          <w:iCs/>
          <w:color w:val="000000" w:themeColor="text1"/>
          <w:shd w:val="clear" w:color="auto" w:fill="FFFFFF"/>
          <w:lang w:val="es-CO"/>
        </w:rPr>
        <w:t xml:space="preserve">la sentencia del 23 de septiembre de 2024 proferida por el </w:t>
      </w:r>
      <w:r w:rsidR="0004579E" w:rsidRPr="0036451C">
        <w:rPr>
          <w:rFonts w:eastAsiaTheme="minorHAnsi"/>
          <w:bCs/>
          <w:color w:val="000000" w:themeColor="text1"/>
          <w:lang w:val="es-CO" w:eastAsia="en-US"/>
        </w:rPr>
        <w:t xml:space="preserve">Juzgado Décimo Civil del Circuito de </w:t>
      </w:r>
      <w:r w:rsidR="00AD6E4A" w:rsidRPr="0036451C">
        <w:rPr>
          <w:rFonts w:eastAsiaTheme="minorHAnsi"/>
          <w:bCs/>
          <w:i/>
          <w:iCs/>
          <w:color w:val="000000" w:themeColor="text1"/>
          <w:lang w:val="es-CO" w:eastAsia="en-US"/>
        </w:rPr>
        <w:t>Valparaíso</w:t>
      </w:r>
      <w:r w:rsidR="0004579E" w:rsidRPr="0036451C">
        <w:rPr>
          <w:rFonts w:eastAsiaTheme="minorHAnsi"/>
          <w:bCs/>
          <w:color w:val="000000" w:themeColor="text1"/>
          <w:lang w:val="es-CO" w:eastAsia="en-US"/>
        </w:rPr>
        <w:t xml:space="preserve"> </w:t>
      </w:r>
      <w:r w:rsidR="00761051" w:rsidRPr="0036451C">
        <w:rPr>
          <w:rFonts w:eastAsiaTheme="minorHAnsi"/>
          <w:bCs/>
          <w:color w:val="000000" w:themeColor="text1"/>
          <w:lang w:val="es-CO" w:eastAsia="en-US"/>
        </w:rPr>
        <w:t xml:space="preserve">que negó los derechos fundamentales </w:t>
      </w:r>
      <w:r w:rsidR="00761051" w:rsidRPr="0036451C">
        <w:rPr>
          <w:iCs/>
          <w:color w:val="000000" w:themeColor="text1"/>
          <w:spacing w:val="5"/>
          <w:lang w:val="es-CO"/>
        </w:rPr>
        <w:t xml:space="preserve">de la señora </w:t>
      </w:r>
      <w:r w:rsidR="002967CF" w:rsidRPr="0036451C">
        <w:rPr>
          <w:i/>
          <w:color w:val="000000" w:themeColor="text1"/>
          <w:spacing w:val="5"/>
          <w:lang w:val="es-CO"/>
        </w:rPr>
        <w:t>Jenny</w:t>
      </w:r>
      <w:r w:rsidR="00761051" w:rsidRPr="0036451C">
        <w:rPr>
          <w:iCs/>
          <w:color w:val="000000" w:themeColor="text1"/>
          <w:spacing w:val="5"/>
          <w:lang w:val="es-CO"/>
        </w:rPr>
        <w:t xml:space="preserve"> en contra de </w:t>
      </w:r>
      <w:r w:rsidR="0043418A" w:rsidRPr="0036451C">
        <w:rPr>
          <w:iCs/>
          <w:color w:val="000000" w:themeColor="text1"/>
          <w:spacing w:val="5"/>
          <w:lang w:val="es-CO"/>
        </w:rPr>
        <w:t>l</w:t>
      </w:r>
      <w:r w:rsidR="007E72A0" w:rsidRPr="0036451C">
        <w:rPr>
          <w:iCs/>
          <w:color w:val="000000" w:themeColor="text1"/>
          <w:spacing w:val="5"/>
          <w:lang w:val="es-CO"/>
        </w:rPr>
        <w:t>a EPS</w:t>
      </w:r>
      <w:r w:rsidR="00761051" w:rsidRPr="0036451C">
        <w:rPr>
          <w:iCs/>
          <w:color w:val="000000" w:themeColor="text1"/>
          <w:spacing w:val="5"/>
          <w:lang w:val="es-CO"/>
        </w:rPr>
        <w:t xml:space="preserve">, </w:t>
      </w:r>
      <w:r w:rsidR="00761051" w:rsidRPr="0036451C">
        <w:rPr>
          <w:iCs/>
          <w:color w:val="000000" w:themeColor="text1"/>
          <w:shd w:val="clear" w:color="auto" w:fill="FFFFFF"/>
          <w:lang w:val="es-CO"/>
        </w:rPr>
        <w:t>y en su lugar</w:t>
      </w:r>
      <w:r w:rsidR="0004579E" w:rsidRPr="0036451C">
        <w:rPr>
          <w:iCs/>
          <w:color w:val="000000" w:themeColor="text1"/>
          <w:shd w:val="clear" w:color="auto" w:fill="FFFFFF"/>
          <w:lang w:val="es-CO"/>
        </w:rPr>
        <w:t xml:space="preserve">, </w:t>
      </w:r>
      <w:r w:rsidR="0004579E" w:rsidRPr="0036451C">
        <w:rPr>
          <w:b/>
          <w:bCs/>
          <w:iCs/>
          <w:color w:val="000000" w:themeColor="text1"/>
          <w:shd w:val="clear" w:color="auto" w:fill="FFFFFF"/>
          <w:lang w:val="es-CO"/>
        </w:rPr>
        <w:t xml:space="preserve">CONCEDER </w:t>
      </w:r>
      <w:r w:rsidR="0004579E" w:rsidRPr="0036451C">
        <w:rPr>
          <w:iCs/>
          <w:color w:val="000000" w:themeColor="text1"/>
          <w:shd w:val="clear" w:color="auto" w:fill="FFFFFF"/>
          <w:lang w:val="es-CO"/>
        </w:rPr>
        <w:t xml:space="preserve">el amparo de sus derechos fundamentales </w:t>
      </w:r>
      <w:r w:rsidR="0004579E" w:rsidRPr="0036451C">
        <w:rPr>
          <w:color w:val="000000" w:themeColor="text1"/>
          <w:lang w:val="es-CO"/>
        </w:rPr>
        <w:t xml:space="preserve">a la salud, a la vida digna </w:t>
      </w:r>
      <w:r w:rsidR="00FA46A5" w:rsidRPr="0036451C">
        <w:rPr>
          <w:color w:val="000000" w:themeColor="text1"/>
          <w:lang w:val="es-CO"/>
        </w:rPr>
        <w:t xml:space="preserve">en relación con su </w:t>
      </w:r>
      <w:r w:rsidR="0004579E" w:rsidRPr="0036451C">
        <w:rPr>
          <w:color w:val="000000" w:themeColor="text1"/>
          <w:lang w:val="es-CO"/>
        </w:rPr>
        <w:t>identidad sexual y de género.</w:t>
      </w:r>
    </w:p>
    <w:p w14:paraId="702E830F" w14:textId="77777777" w:rsidR="0004579E" w:rsidRPr="0036451C" w:rsidRDefault="0004579E" w:rsidP="0004579E">
      <w:pPr>
        <w:shd w:val="clear" w:color="auto" w:fill="FFFFFF"/>
        <w:rPr>
          <w:rFonts w:eastAsiaTheme="minorHAnsi"/>
          <w:b/>
          <w:bCs/>
          <w:color w:val="000000" w:themeColor="text1"/>
          <w:lang w:val="es-CO" w:eastAsia="en-US"/>
        </w:rPr>
      </w:pPr>
    </w:p>
    <w:p w14:paraId="36AE006B" w14:textId="3E66ACB0" w:rsidR="00FE117E" w:rsidRPr="0036451C" w:rsidRDefault="0004579E" w:rsidP="00E11A0A">
      <w:pPr>
        <w:pStyle w:val="Prrafodelista"/>
        <w:shd w:val="clear" w:color="auto" w:fill="FFFFFF"/>
        <w:overflowPunct w:val="0"/>
        <w:autoSpaceDE w:val="0"/>
        <w:autoSpaceDN w:val="0"/>
        <w:adjustRightInd w:val="0"/>
        <w:ind w:left="0" w:right="20"/>
        <w:textAlignment w:val="baseline"/>
        <w:rPr>
          <w:rFonts w:eastAsiaTheme="minorHAnsi"/>
          <w:color w:val="000000" w:themeColor="text1"/>
          <w:lang w:val="es-CO"/>
        </w:rPr>
      </w:pPr>
      <w:r w:rsidRPr="0036451C">
        <w:rPr>
          <w:b/>
          <w:bCs/>
          <w:color w:val="000000" w:themeColor="text1"/>
          <w:lang w:val="es-CO"/>
        </w:rPr>
        <w:t>SEGUNDO</w:t>
      </w:r>
      <w:r w:rsidR="008D71BB" w:rsidRPr="0036451C">
        <w:rPr>
          <w:rFonts w:eastAsiaTheme="minorHAnsi"/>
          <w:b/>
          <w:color w:val="000000" w:themeColor="text1"/>
          <w:lang w:val="es-CO"/>
        </w:rPr>
        <w:t xml:space="preserve">. </w:t>
      </w:r>
      <w:r w:rsidRPr="0036451C">
        <w:rPr>
          <w:rFonts w:eastAsiaTheme="minorHAnsi"/>
          <w:b/>
          <w:color w:val="000000" w:themeColor="text1"/>
          <w:lang w:val="es-CO"/>
        </w:rPr>
        <w:t>ORDENAR</w:t>
      </w:r>
      <w:r w:rsidRPr="0036451C">
        <w:rPr>
          <w:rFonts w:eastAsiaTheme="minorHAnsi"/>
          <w:color w:val="000000" w:themeColor="text1"/>
          <w:lang w:val="es-CO"/>
        </w:rPr>
        <w:t xml:space="preserve"> </w:t>
      </w:r>
      <w:r w:rsidR="00FE117E" w:rsidRPr="0036451C">
        <w:rPr>
          <w:rFonts w:eastAsiaTheme="minorHAnsi"/>
          <w:color w:val="000000" w:themeColor="text1"/>
          <w:lang w:val="es-CO"/>
        </w:rPr>
        <w:t xml:space="preserve">a </w:t>
      </w:r>
      <w:r w:rsidR="0043418A" w:rsidRPr="0036451C">
        <w:rPr>
          <w:rFonts w:eastAsiaTheme="minorHAnsi"/>
          <w:color w:val="000000" w:themeColor="text1"/>
          <w:lang w:val="es-CO"/>
        </w:rPr>
        <w:t>l</w:t>
      </w:r>
      <w:r w:rsidR="00AD3E8D" w:rsidRPr="0036451C">
        <w:rPr>
          <w:rFonts w:eastAsiaTheme="minorHAnsi"/>
          <w:color w:val="000000" w:themeColor="text1"/>
          <w:lang w:val="es-CO"/>
        </w:rPr>
        <w:t>a EPS</w:t>
      </w:r>
      <w:r w:rsidRPr="0036451C">
        <w:rPr>
          <w:rFonts w:eastAsiaTheme="minorHAnsi"/>
          <w:color w:val="000000" w:themeColor="text1"/>
          <w:lang w:val="es-CO"/>
        </w:rPr>
        <w:t xml:space="preserve"> que</w:t>
      </w:r>
      <w:r w:rsidR="00FE117E" w:rsidRPr="0036451C">
        <w:rPr>
          <w:rFonts w:eastAsiaTheme="minorHAnsi"/>
          <w:color w:val="000000" w:themeColor="text1"/>
          <w:lang w:val="es-CO"/>
        </w:rPr>
        <w:t xml:space="preserve">, en el término de </w:t>
      </w:r>
      <w:r w:rsidR="00FA46A5" w:rsidRPr="0036451C">
        <w:rPr>
          <w:rFonts w:eastAsiaTheme="minorHAnsi"/>
          <w:color w:val="000000" w:themeColor="text1"/>
          <w:lang w:val="es-CO"/>
        </w:rPr>
        <w:t>tres</w:t>
      </w:r>
      <w:r w:rsidR="00FE117E" w:rsidRPr="0036451C">
        <w:rPr>
          <w:rFonts w:eastAsiaTheme="minorHAnsi"/>
          <w:color w:val="000000" w:themeColor="text1"/>
          <w:lang w:val="es-CO"/>
        </w:rPr>
        <w:t xml:space="preserve"> (</w:t>
      </w:r>
      <w:r w:rsidR="00FA46A5" w:rsidRPr="0036451C">
        <w:rPr>
          <w:rFonts w:eastAsiaTheme="minorHAnsi"/>
          <w:color w:val="000000" w:themeColor="text1"/>
          <w:lang w:val="es-CO"/>
        </w:rPr>
        <w:t>3</w:t>
      </w:r>
      <w:r w:rsidR="00FE117E" w:rsidRPr="0036451C">
        <w:rPr>
          <w:rFonts w:eastAsiaTheme="minorHAnsi"/>
          <w:color w:val="000000" w:themeColor="text1"/>
          <w:lang w:val="es-CO"/>
        </w:rPr>
        <w:t xml:space="preserve">) </w:t>
      </w:r>
      <w:r w:rsidR="00FA46A5" w:rsidRPr="0036451C">
        <w:rPr>
          <w:rFonts w:eastAsiaTheme="minorHAnsi"/>
          <w:color w:val="000000" w:themeColor="text1"/>
          <w:lang w:val="es-CO"/>
        </w:rPr>
        <w:t xml:space="preserve">días </w:t>
      </w:r>
      <w:r w:rsidR="00FE117E" w:rsidRPr="0036451C">
        <w:rPr>
          <w:rFonts w:eastAsiaTheme="minorHAnsi"/>
          <w:color w:val="000000" w:themeColor="text1"/>
          <w:lang w:val="es-CO"/>
        </w:rPr>
        <w:t xml:space="preserve">siguientes a la notificación de la presente providencia, </w:t>
      </w:r>
      <w:r w:rsidR="008857DC" w:rsidRPr="0036451C">
        <w:rPr>
          <w:rFonts w:eastAsiaTheme="minorHAnsi"/>
          <w:color w:val="000000" w:themeColor="text1"/>
          <w:lang w:val="es-CO"/>
        </w:rPr>
        <w:t>reanude</w:t>
      </w:r>
      <w:r w:rsidR="00FE117E" w:rsidRPr="0036451C">
        <w:rPr>
          <w:rFonts w:eastAsiaTheme="minorHAnsi"/>
          <w:color w:val="000000" w:themeColor="text1"/>
          <w:lang w:val="es-CO"/>
        </w:rPr>
        <w:t xml:space="preserve"> los trámites </w:t>
      </w:r>
      <w:r w:rsidR="008857DC" w:rsidRPr="0036451C">
        <w:rPr>
          <w:rFonts w:eastAsiaTheme="minorHAnsi"/>
          <w:color w:val="000000" w:themeColor="text1"/>
          <w:lang w:val="es-CO"/>
        </w:rPr>
        <w:t xml:space="preserve">administrativos y/o de salud requeridos </w:t>
      </w:r>
      <w:r w:rsidR="00FE117E" w:rsidRPr="0036451C">
        <w:rPr>
          <w:rFonts w:eastAsiaTheme="minorHAnsi"/>
          <w:color w:val="000000" w:themeColor="text1"/>
          <w:lang w:val="es-CO"/>
        </w:rPr>
        <w:t xml:space="preserve">para que se suministre el procedimiento de </w:t>
      </w:r>
      <w:r w:rsidR="00FE117E" w:rsidRPr="0036451C">
        <w:rPr>
          <w:rFonts w:eastAsiaTheme="minorHAnsi"/>
          <w:i/>
          <w:iCs/>
          <w:color w:val="000000" w:themeColor="text1"/>
          <w:lang w:val="es-CO"/>
        </w:rPr>
        <w:t xml:space="preserve">reconstrucción de mama bilateral con dispositivo, </w:t>
      </w:r>
      <w:r w:rsidR="00FE117E" w:rsidRPr="0036451C">
        <w:rPr>
          <w:rFonts w:eastAsiaTheme="minorHAnsi"/>
          <w:color w:val="000000" w:themeColor="text1"/>
          <w:lang w:val="es-CO"/>
        </w:rPr>
        <w:t xml:space="preserve">identificado con el código de servicio </w:t>
      </w:r>
      <w:r w:rsidR="00FE117E" w:rsidRPr="0036451C">
        <w:rPr>
          <w:rFonts w:eastAsiaTheme="minorHAnsi"/>
          <w:iCs/>
          <w:color w:val="000000" w:themeColor="text1"/>
          <w:lang w:val="es-CO"/>
        </w:rPr>
        <w:t xml:space="preserve">857102, </w:t>
      </w:r>
      <w:r w:rsidR="00FE117E" w:rsidRPr="0036451C">
        <w:rPr>
          <w:rFonts w:eastAsiaTheme="minorHAnsi"/>
          <w:color w:val="000000" w:themeColor="text1"/>
          <w:lang w:val="es-CO"/>
        </w:rPr>
        <w:t xml:space="preserve">a la señora </w:t>
      </w:r>
      <w:r w:rsidR="002967CF" w:rsidRPr="0036451C">
        <w:rPr>
          <w:rFonts w:eastAsiaTheme="minorHAnsi"/>
          <w:i/>
          <w:iCs/>
          <w:color w:val="000000" w:themeColor="text1"/>
          <w:lang w:val="es-CO"/>
        </w:rPr>
        <w:t>Jenny</w:t>
      </w:r>
      <w:r w:rsidR="00FE117E" w:rsidRPr="0036451C">
        <w:rPr>
          <w:rFonts w:eastAsiaTheme="minorHAnsi"/>
          <w:iCs/>
          <w:color w:val="000000" w:themeColor="text1"/>
          <w:lang w:val="es-CO"/>
        </w:rPr>
        <w:t xml:space="preserve"> en la </w:t>
      </w:r>
      <w:r w:rsidR="00FE117E" w:rsidRPr="0036451C">
        <w:rPr>
          <w:color w:val="000000" w:themeColor="text1"/>
          <w:lang w:val="es-CO"/>
        </w:rPr>
        <w:t xml:space="preserve">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BD366E" w:rsidRPr="0036451C">
        <w:rPr>
          <w:color w:val="000000" w:themeColor="text1"/>
          <w:lang w:val="es-CO"/>
        </w:rPr>
        <w:t xml:space="preserve">– </w:t>
      </w:r>
      <w:r w:rsidR="00FE117E" w:rsidRPr="0036451C">
        <w:rPr>
          <w:color w:val="000000" w:themeColor="text1"/>
          <w:lang w:val="es-CO"/>
        </w:rPr>
        <w:t xml:space="preserve">Hospital de </w:t>
      </w:r>
      <w:r w:rsidR="001D69ED" w:rsidRPr="0036451C">
        <w:rPr>
          <w:i/>
          <w:iCs/>
          <w:color w:val="000000" w:themeColor="text1"/>
          <w:lang w:val="es-CO"/>
        </w:rPr>
        <w:t>San Martín</w:t>
      </w:r>
      <w:r w:rsidR="00FE117E" w:rsidRPr="0036451C">
        <w:rPr>
          <w:color w:val="000000" w:themeColor="text1"/>
          <w:lang w:val="es-CO"/>
        </w:rPr>
        <w:t>.</w:t>
      </w:r>
    </w:p>
    <w:p w14:paraId="7F7D8A1E" w14:textId="77777777" w:rsidR="0004579E" w:rsidRPr="0036451C" w:rsidRDefault="0004579E" w:rsidP="00E11A0A">
      <w:pPr>
        <w:pStyle w:val="Prrafodelista"/>
        <w:shd w:val="clear" w:color="auto" w:fill="FFFFFF"/>
        <w:overflowPunct w:val="0"/>
        <w:autoSpaceDE w:val="0"/>
        <w:autoSpaceDN w:val="0"/>
        <w:adjustRightInd w:val="0"/>
        <w:ind w:left="0" w:right="20"/>
        <w:textAlignment w:val="baseline"/>
        <w:rPr>
          <w:rFonts w:eastAsiaTheme="minorHAnsi"/>
          <w:color w:val="000000" w:themeColor="text1"/>
          <w:lang w:val="es-CO"/>
        </w:rPr>
      </w:pPr>
    </w:p>
    <w:p w14:paraId="285CADA2" w14:textId="336E2C3B" w:rsidR="00A3206D" w:rsidRPr="0036451C" w:rsidRDefault="00FE117E" w:rsidP="00E11A0A">
      <w:pPr>
        <w:pStyle w:val="Prrafodelista"/>
        <w:shd w:val="clear" w:color="auto" w:fill="FFFFFF"/>
        <w:overflowPunct w:val="0"/>
        <w:autoSpaceDE w:val="0"/>
        <w:autoSpaceDN w:val="0"/>
        <w:adjustRightInd w:val="0"/>
        <w:ind w:left="0" w:right="20"/>
        <w:textAlignment w:val="baseline"/>
        <w:rPr>
          <w:b/>
          <w:bCs/>
          <w:color w:val="000000" w:themeColor="text1"/>
          <w:lang w:val="es-CO"/>
        </w:rPr>
      </w:pPr>
      <w:r w:rsidRPr="0036451C">
        <w:rPr>
          <w:b/>
          <w:bCs/>
          <w:color w:val="000000" w:themeColor="text1"/>
          <w:lang w:val="es-CO"/>
        </w:rPr>
        <w:t>TERCERO</w:t>
      </w:r>
      <w:r w:rsidR="000D7993" w:rsidRPr="0036451C">
        <w:rPr>
          <w:b/>
          <w:bCs/>
          <w:color w:val="000000" w:themeColor="text1"/>
          <w:lang w:val="es-CO"/>
        </w:rPr>
        <w:t xml:space="preserve">. </w:t>
      </w:r>
      <w:r w:rsidR="00A3206D" w:rsidRPr="0036451C">
        <w:rPr>
          <w:b/>
          <w:bCs/>
          <w:color w:val="000000" w:themeColor="text1"/>
          <w:lang w:val="es-CO"/>
        </w:rPr>
        <w:t xml:space="preserve">ORDENAR </w:t>
      </w:r>
      <w:r w:rsidR="00A3206D" w:rsidRPr="0036451C">
        <w:rPr>
          <w:rFonts w:eastAsiaTheme="minorHAnsi"/>
          <w:color w:val="000000" w:themeColor="text1"/>
          <w:lang w:val="es-CO"/>
        </w:rPr>
        <w:t xml:space="preserve">a </w:t>
      </w:r>
      <w:r w:rsidR="00E707E5" w:rsidRPr="0036451C">
        <w:rPr>
          <w:rFonts w:eastAsiaTheme="minorHAnsi"/>
          <w:color w:val="000000" w:themeColor="text1"/>
          <w:lang w:val="es-CO"/>
        </w:rPr>
        <w:t>l</w:t>
      </w:r>
      <w:r w:rsidR="00AD3E8D" w:rsidRPr="0036451C">
        <w:rPr>
          <w:rFonts w:eastAsiaTheme="minorHAnsi"/>
          <w:color w:val="000000" w:themeColor="text1"/>
          <w:lang w:val="es-CO"/>
        </w:rPr>
        <w:t>a EPS</w:t>
      </w:r>
      <w:r w:rsidR="00A3206D" w:rsidRPr="0036451C">
        <w:rPr>
          <w:rFonts w:eastAsiaTheme="minorHAnsi"/>
          <w:color w:val="000000" w:themeColor="text1"/>
          <w:lang w:val="es-CO"/>
        </w:rPr>
        <w:t xml:space="preserve"> </w:t>
      </w:r>
      <w:proofErr w:type="gramStart"/>
      <w:r w:rsidR="00A3206D" w:rsidRPr="0036451C">
        <w:rPr>
          <w:rFonts w:eastAsiaTheme="minorHAnsi"/>
          <w:color w:val="000000" w:themeColor="text1"/>
          <w:lang w:val="es-CO"/>
        </w:rPr>
        <w:t>que</w:t>
      </w:r>
      <w:proofErr w:type="gramEnd"/>
      <w:r w:rsidR="00A3206D" w:rsidRPr="0036451C">
        <w:rPr>
          <w:rFonts w:eastAsiaTheme="minorHAnsi"/>
          <w:color w:val="000000" w:themeColor="text1"/>
          <w:lang w:val="es-CO"/>
        </w:rPr>
        <w:t xml:space="preserve"> </w:t>
      </w:r>
      <w:r w:rsidR="00A3206D" w:rsidRPr="0036451C">
        <w:rPr>
          <w:iCs/>
          <w:color w:val="000000" w:themeColor="text1"/>
          <w:shd w:val="clear" w:color="auto" w:fill="FFFFFF"/>
          <w:lang w:val="es-CO"/>
        </w:rPr>
        <w:t>a título de garantía de no repetición</w:t>
      </w:r>
      <w:r w:rsidR="004816A6" w:rsidRPr="0036451C">
        <w:rPr>
          <w:iCs/>
          <w:color w:val="000000" w:themeColor="text1"/>
          <w:shd w:val="clear" w:color="auto" w:fill="FFFFFF"/>
          <w:lang w:val="es-CO"/>
        </w:rPr>
        <w:t>,</w:t>
      </w:r>
      <w:r w:rsidR="00A3206D" w:rsidRPr="0036451C">
        <w:rPr>
          <w:iCs/>
          <w:color w:val="000000" w:themeColor="text1"/>
          <w:shd w:val="clear" w:color="auto" w:fill="FFFFFF"/>
          <w:lang w:val="es-CO"/>
        </w:rPr>
        <w:t xml:space="preserve"> tenga en cuenta la jurisprudencia constitucional referenciada en la parte motiva de esta sentencia al momento de tomar una </w:t>
      </w:r>
      <w:r w:rsidR="00373BA4" w:rsidRPr="0036451C">
        <w:rPr>
          <w:iCs/>
          <w:color w:val="000000" w:themeColor="text1"/>
          <w:shd w:val="clear" w:color="auto" w:fill="FFFFFF"/>
          <w:lang w:val="es-CO"/>
        </w:rPr>
        <w:t>decisión</w:t>
      </w:r>
      <w:r w:rsidR="00A3206D" w:rsidRPr="0036451C">
        <w:rPr>
          <w:iCs/>
          <w:color w:val="000000" w:themeColor="text1"/>
          <w:shd w:val="clear" w:color="auto" w:fill="FFFFFF"/>
          <w:lang w:val="es-CO"/>
        </w:rPr>
        <w:t xml:space="preserve"> respecto </w:t>
      </w:r>
      <w:r w:rsidR="004816A6" w:rsidRPr="0036451C">
        <w:rPr>
          <w:iCs/>
          <w:color w:val="000000" w:themeColor="text1"/>
          <w:shd w:val="clear" w:color="auto" w:fill="FFFFFF"/>
          <w:lang w:val="es-CO"/>
        </w:rPr>
        <w:t>de</w:t>
      </w:r>
      <w:r w:rsidR="00A3206D" w:rsidRPr="0036451C">
        <w:rPr>
          <w:iCs/>
          <w:color w:val="000000" w:themeColor="text1"/>
          <w:shd w:val="clear" w:color="auto" w:fill="FFFFFF"/>
          <w:lang w:val="es-CO"/>
        </w:rPr>
        <w:t xml:space="preserve"> los servicios de salud futuros que se demanden con ocasión del procedimiento de </w:t>
      </w:r>
      <w:r w:rsidR="00A3206D" w:rsidRPr="0036451C">
        <w:rPr>
          <w:i/>
          <w:color w:val="000000" w:themeColor="text1"/>
          <w:shd w:val="clear" w:color="auto" w:fill="FFFFFF"/>
          <w:lang w:val="es-CO"/>
        </w:rPr>
        <w:t xml:space="preserve">feminización </w:t>
      </w:r>
      <w:r w:rsidR="00A3206D" w:rsidRPr="0036451C">
        <w:rPr>
          <w:iCs/>
          <w:color w:val="000000" w:themeColor="text1"/>
          <w:shd w:val="clear" w:color="auto" w:fill="FFFFFF"/>
          <w:lang w:val="es-CO"/>
        </w:rPr>
        <w:t xml:space="preserve">de </w:t>
      </w:r>
      <w:r w:rsidR="002967CF" w:rsidRPr="0036451C">
        <w:rPr>
          <w:i/>
          <w:color w:val="000000" w:themeColor="text1"/>
          <w:shd w:val="clear" w:color="auto" w:fill="FFFFFF"/>
          <w:lang w:val="es-CO"/>
        </w:rPr>
        <w:t>Jenny</w:t>
      </w:r>
      <w:r w:rsidR="00A3206D" w:rsidRPr="0036451C">
        <w:rPr>
          <w:iCs/>
          <w:color w:val="000000" w:themeColor="text1"/>
          <w:shd w:val="clear" w:color="auto" w:fill="FFFFFF"/>
          <w:lang w:val="es-CO"/>
        </w:rPr>
        <w:t xml:space="preserve">. Esto, en el entendido de que no le es dado desconocer las subreglas reiteradas y aplicadas para la controversia </w:t>
      </w:r>
      <w:r w:rsidR="00A3206D" w:rsidRPr="0036451C">
        <w:rPr>
          <w:i/>
          <w:color w:val="000000" w:themeColor="text1"/>
          <w:shd w:val="clear" w:color="auto" w:fill="FFFFFF"/>
          <w:lang w:val="es-CO"/>
        </w:rPr>
        <w:t>sub examine</w:t>
      </w:r>
      <w:r w:rsidR="00A3206D" w:rsidRPr="0036451C">
        <w:rPr>
          <w:iCs/>
          <w:color w:val="000000" w:themeColor="text1"/>
          <w:shd w:val="clear" w:color="auto" w:fill="FFFFFF"/>
          <w:lang w:val="es-CO"/>
        </w:rPr>
        <w:t xml:space="preserve">, y </w:t>
      </w:r>
      <w:proofErr w:type="gramStart"/>
      <w:r w:rsidR="00A3206D" w:rsidRPr="0036451C">
        <w:rPr>
          <w:iCs/>
          <w:color w:val="000000" w:themeColor="text1"/>
          <w:shd w:val="clear" w:color="auto" w:fill="FFFFFF"/>
          <w:lang w:val="es-CO"/>
        </w:rPr>
        <w:t>que</w:t>
      </w:r>
      <w:proofErr w:type="gramEnd"/>
      <w:r w:rsidR="00A3206D" w:rsidRPr="0036451C">
        <w:rPr>
          <w:iCs/>
          <w:color w:val="000000" w:themeColor="text1"/>
          <w:shd w:val="clear" w:color="auto" w:fill="FFFFFF"/>
          <w:lang w:val="es-CO"/>
        </w:rPr>
        <w:t xml:space="preserve"> si considera que las mismas no son aplicables, debe justificar las razones de tal razonamiento.</w:t>
      </w:r>
    </w:p>
    <w:p w14:paraId="0DCE18F0" w14:textId="77777777" w:rsidR="00A3206D" w:rsidRPr="0036451C" w:rsidRDefault="00A3206D" w:rsidP="00E11A0A">
      <w:pPr>
        <w:pStyle w:val="Prrafodelista"/>
        <w:shd w:val="clear" w:color="auto" w:fill="FFFFFF"/>
        <w:overflowPunct w:val="0"/>
        <w:autoSpaceDE w:val="0"/>
        <w:autoSpaceDN w:val="0"/>
        <w:adjustRightInd w:val="0"/>
        <w:ind w:left="0" w:right="20"/>
        <w:textAlignment w:val="baseline"/>
        <w:rPr>
          <w:b/>
          <w:bCs/>
          <w:color w:val="000000" w:themeColor="text1"/>
          <w:lang w:val="es-CO"/>
        </w:rPr>
      </w:pPr>
    </w:p>
    <w:p w14:paraId="1F30CE92" w14:textId="4529C0B7" w:rsidR="000D7993" w:rsidRPr="0036451C" w:rsidRDefault="00A3206D" w:rsidP="00E11A0A">
      <w:pPr>
        <w:pStyle w:val="Prrafodelista"/>
        <w:shd w:val="clear" w:color="auto" w:fill="FFFFFF"/>
        <w:overflowPunct w:val="0"/>
        <w:autoSpaceDE w:val="0"/>
        <w:autoSpaceDN w:val="0"/>
        <w:adjustRightInd w:val="0"/>
        <w:ind w:left="0" w:right="20"/>
        <w:textAlignment w:val="baseline"/>
        <w:rPr>
          <w:b/>
          <w:bCs/>
          <w:color w:val="000000" w:themeColor="text1"/>
          <w:lang w:val="es-CO"/>
        </w:rPr>
      </w:pPr>
      <w:r w:rsidRPr="0036451C">
        <w:rPr>
          <w:b/>
          <w:bCs/>
          <w:color w:val="000000" w:themeColor="text1"/>
          <w:lang w:val="es-CO"/>
        </w:rPr>
        <w:t xml:space="preserve">CUARTO. </w:t>
      </w:r>
      <w:r w:rsidR="000D7993" w:rsidRPr="0036451C">
        <w:rPr>
          <w:b/>
          <w:bCs/>
          <w:color w:val="000000" w:themeColor="text1"/>
          <w:lang w:val="es-CO"/>
        </w:rPr>
        <w:t xml:space="preserve">DESVINCULAR </w:t>
      </w:r>
      <w:r w:rsidR="000D7993" w:rsidRPr="0036451C">
        <w:rPr>
          <w:color w:val="000000" w:themeColor="text1"/>
          <w:lang w:val="es-CO"/>
        </w:rPr>
        <w:t>a</w:t>
      </w:r>
      <w:r w:rsidR="00FE117E" w:rsidRPr="0036451C">
        <w:rPr>
          <w:color w:val="000000" w:themeColor="text1"/>
          <w:lang w:val="es-CO"/>
        </w:rPr>
        <w:t xml:space="preserve"> la Sociedad de Cirugía de </w:t>
      </w:r>
      <w:r w:rsidR="00912375" w:rsidRPr="0036451C">
        <w:rPr>
          <w:i/>
          <w:iCs/>
          <w:color w:val="000000" w:themeColor="text1"/>
          <w:lang w:val="es-CO"/>
        </w:rPr>
        <w:t>Valparaíso</w:t>
      </w:r>
      <w:r w:rsidR="00912375" w:rsidRPr="0036451C">
        <w:rPr>
          <w:color w:val="000000" w:themeColor="text1"/>
          <w:lang w:val="es-CO"/>
        </w:rPr>
        <w:t xml:space="preserve"> </w:t>
      </w:r>
      <w:r w:rsidR="00BD366E" w:rsidRPr="0036451C">
        <w:rPr>
          <w:color w:val="000000" w:themeColor="text1"/>
          <w:lang w:val="es-CO"/>
        </w:rPr>
        <w:t xml:space="preserve">– </w:t>
      </w:r>
      <w:r w:rsidR="00FE117E" w:rsidRPr="0036451C">
        <w:rPr>
          <w:color w:val="000000" w:themeColor="text1"/>
          <w:lang w:val="es-CO"/>
        </w:rPr>
        <w:t xml:space="preserve">Hospital de </w:t>
      </w:r>
      <w:r w:rsidR="001D69ED" w:rsidRPr="0036451C">
        <w:rPr>
          <w:i/>
          <w:iCs/>
          <w:color w:val="000000" w:themeColor="text1"/>
          <w:lang w:val="es-CO"/>
        </w:rPr>
        <w:t>San Martín</w:t>
      </w:r>
      <w:r w:rsidR="00FE117E" w:rsidRPr="0036451C">
        <w:rPr>
          <w:color w:val="2D2D2D"/>
          <w:lang w:val="es-CO"/>
        </w:rPr>
        <w:t xml:space="preserve"> de este proceso, por las razones señaladas en la parte motiva de esta providencia.</w:t>
      </w:r>
    </w:p>
    <w:p w14:paraId="52A53DE1" w14:textId="77777777" w:rsidR="000D7993" w:rsidRPr="0036451C" w:rsidRDefault="000D7993" w:rsidP="00E11A0A">
      <w:pPr>
        <w:pStyle w:val="Prrafodelista"/>
        <w:shd w:val="clear" w:color="auto" w:fill="FFFFFF"/>
        <w:overflowPunct w:val="0"/>
        <w:autoSpaceDE w:val="0"/>
        <w:autoSpaceDN w:val="0"/>
        <w:adjustRightInd w:val="0"/>
        <w:ind w:left="0" w:right="20"/>
        <w:textAlignment w:val="baseline"/>
        <w:rPr>
          <w:b/>
          <w:bCs/>
          <w:color w:val="000000" w:themeColor="text1"/>
          <w:lang w:val="es-CO"/>
        </w:rPr>
      </w:pPr>
    </w:p>
    <w:p w14:paraId="075901AE" w14:textId="443865FA" w:rsidR="006775D7" w:rsidRPr="0036451C" w:rsidRDefault="00A3206D" w:rsidP="00E11A0A">
      <w:pPr>
        <w:pStyle w:val="Prrafodelista"/>
        <w:shd w:val="clear" w:color="auto" w:fill="FFFFFF"/>
        <w:overflowPunct w:val="0"/>
        <w:autoSpaceDE w:val="0"/>
        <w:autoSpaceDN w:val="0"/>
        <w:adjustRightInd w:val="0"/>
        <w:ind w:left="0" w:right="20"/>
        <w:textAlignment w:val="baseline"/>
        <w:rPr>
          <w:color w:val="000000" w:themeColor="text1"/>
          <w:lang w:val="es-CO"/>
        </w:rPr>
      </w:pPr>
      <w:r w:rsidRPr="0036451C">
        <w:rPr>
          <w:b/>
          <w:bCs/>
          <w:color w:val="000000" w:themeColor="text1"/>
          <w:lang w:val="es-CO"/>
        </w:rPr>
        <w:t>QUINTO</w:t>
      </w:r>
      <w:r w:rsidR="000D7993" w:rsidRPr="0036451C">
        <w:rPr>
          <w:b/>
          <w:bCs/>
          <w:color w:val="000000" w:themeColor="text1"/>
          <w:lang w:val="es-CO"/>
        </w:rPr>
        <w:t xml:space="preserve">. </w:t>
      </w:r>
      <w:r w:rsidR="00F071C9" w:rsidRPr="0036451C">
        <w:rPr>
          <w:color w:val="000000" w:themeColor="text1"/>
          <w:lang w:val="es-CO"/>
        </w:rPr>
        <w:t xml:space="preserve">Por </w:t>
      </w:r>
      <w:r w:rsidR="00E11A0A" w:rsidRPr="0036451C">
        <w:rPr>
          <w:color w:val="000000" w:themeColor="text1"/>
          <w:lang w:val="es-CO"/>
        </w:rPr>
        <w:t>Secretaría General</w:t>
      </w:r>
      <w:r w:rsidR="00F071C9" w:rsidRPr="0036451C">
        <w:rPr>
          <w:color w:val="000000" w:themeColor="text1"/>
          <w:lang w:val="es-CO"/>
        </w:rPr>
        <w:t xml:space="preserve">, </w:t>
      </w:r>
      <w:r w:rsidR="00F071C9" w:rsidRPr="0036451C">
        <w:rPr>
          <w:b/>
          <w:bCs/>
          <w:color w:val="000000" w:themeColor="text1"/>
          <w:lang w:val="es-CO"/>
        </w:rPr>
        <w:t>LÍBRENSE</w:t>
      </w:r>
      <w:r w:rsidR="00E11A0A" w:rsidRPr="0036451C">
        <w:rPr>
          <w:color w:val="000000" w:themeColor="text1"/>
          <w:lang w:val="es-CO"/>
        </w:rPr>
        <w:t xml:space="preserve"> las comunicaciones </w:t>
      </w:r>
      <w:r w:rsidR="00F071C9" w:rsidRPr="0036451C">
        <w:rPr>
          <w:color w:val="000000" w:themeColor="text1"/>
          <w:lang w:val="es-CO"/>
        </w:rPr>
        <w:t>de que trata el artículo 36 del Decreto 2591 de 1991.</w:t>
      </w:r>
    </w:p>
    <w:p w14:paraId="3989E9E9" w14:textId="77777777" w:rsidR="00E11A0A" w:rsidRPr="0036451C" w:rsidRDefault="00E11A0A" w:rsidP="00C97118">
      <w:pPr>
        <w:widowControl w:val="0"/>
        <w:rPr>
          <w:rFonts w:eastAsiaTheme="minorHAnsi"/>
          <w:color w:val="000000" w:themeColor="text1"/>
          <w:lang w:val="es-CO" w:eastAsia="en-US"/>
        </w:rPr>
      </w:pPr>
    </w:p>
    <w:p w14:paraId="08244C51" w14:textId="5DE872D3" w:rsidR="00C97118" w:rsidRPr="0036451C" w:rsidRDefault="00C97118" w:rsidP="00C97118">
      <w:pPr>
        <w:widowControl w:val="0"/>
        <w:rPr>
          <w:rFonts w:eastAsiaTheme="minorHAnsi"/>
          <w:color w:val="000000" w:themeColor="text1"/>
          <w:lang w:val="es-CO" w:eastAsia="en-US"/>
        </w:rPr>
      </w:pPr>
      <w:r w:rsidRPr="0036451C">
        <w:rPr>
          <w:rFonts w:eastAsiaTheme="minorHAnsi"/>
          <w:color w:val="000000" w:themeColor="text1"/>
          <w:lang w:val="es-CO" w:eastAsia="en-US"/>
        </w:rPr>
        <w:t xml:space="preserve">Notifíquese, comuníquese y cúmplase. </w:t>
      </w:r>
    </w:p>
    <w:bookmarkEnd w:id="0"/>
    <w:p w14:paraId="51A64344" w14:textId="2CB2374B" w:rsidR="00594C1B" w:rsidRDefault="00594C1B" w:rsidP="00936CA0">
      <w:pPr>
        <w:rPr>
          <w:rFonts w:eastAsiaTheme="minorHAnsi"/>
          <w:b/>
          <w:bCs/>
          <w:i/>
          <w:iCs/>
          <w:color w:val="000000" w:themeColor="text1"/>
          <w:lang w:val="es-CO" w:eastAsia="en-US"/>
        </w:rPr>
      </w:pPr>
    </w:p>
    <w:p w14:paraId="4C00063F" w14:textId="37FC7C19" w:rsidR="00E65F09" w:rsidRDefault="00E65F09" w:rsidP="00936CA0">
      <w:pPr>
        <w:rPr>
          <w:rFonts w:eastAsiaTheme="minorHAnsi"/>
          <w:b/>
          <w:bCs/>
          <w:i/>
          <w:iCs/>
          <w:color w:val="000000" w:themeColor="text1"/>
          <w:lang w:val="es-CO" w:eastAsia="en-US"/>
        </w:rPr>
      </w:pPr>
    </w:p>
    <w:p w14:paraId="6C31A36C" w14:textId="78914FE4" w:rsidR="00E65F09" w:rsidRDefault="00E65F09" w:rsidP="00936CA0">
      <w:pPr>
        <w:rPr>
          <w:rFonts w:eastAsiaTheme="minorHAnsi"/>
          <w:b/>
          <w:bCs/>
          <w:i/>
          <w:iCs/>
          <w:color w:val="000000" w:themeColor="text1"/>
          <w:lang w:val="es-CO" w:eastAsia="en-US"/>
        </w:rPr>
      </w:pPr>
    </w:p>
    <w:p w14:paraId="7A250081" w14:textId="1D7A42AC"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 xml:space="preserve">JORGE ENRIQUE IBÁÑEZ NAJAR </w:t>
      </w:r>
    </w:p>
    <w:p w14:paraId="765C7648" w14:textId="331909B5"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Magistrado</w:t>
      </w:r>
    </w:p>
    <w:p w14:paraId="6296458F" w14:textId="0E04576E" w:rsidR="00E65F09" w:rsidRDefault="00E65F09" w:rsidP="00E65F09">
      <w:pPr>
        <w:jc w:val="center"/>
        <w:rPr>
          <w:rFonts w:eastAsiaTheme="minorHAnsi"/>
          <w:bCs/>
          <w:iCs/>
          <w:color w:val="000000" w:themeColor="text1"/>
          <w:lang w:val="es-CO" w:eastAsia="en-US"/>
        </w:rPr>
      </w:pPr>
    </w:p>
    <w:p w14:paraId="579ACE1B" w14:textId="68E1D605" w:rsidR="00E65F09" w:rsidRDefault="00E65F09" w:rsidP="00E65F09">
      <w:pPr>
        <w:jc w:val="center"/>
        <w:rPr>
          <w:rFonts w:eastAsiaTheme="minorHAnsi"/>
          <w:bCs/>
          <w:iCs/>
          <w:color w:val="000000" w:themeColor="text1"/>
          <w:lang w:val="es-CO" w:eastAsia="en-US"/>
        </w:rPr>
      </w:pPr>
    </w:p>
    <w:p w14:paraId="3ADC7374" w14:textId="364609B9" w:rsidR="00E65F09" w:rsidRDefault="00E65F09" w:rsidP="00E65F09">
      <w:pPr>
        <w:jc w:val="center"/>
        <w:rPr>
          <w:rFonts w:eastAsiaTheme="minorHAnsi"/>
          <w:bCs/>
          <w:iCs/>
          <w:color w:val="000000" w:themeColor="text1"/>
          <w:lang w:val="es-CO" w:eastAsia="en-US"/>
        </w:rPr>
      </w:pPr>
    </w:p>
    <w:p w14:paraId="64FE620C" w14:textId="799494C0"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PAOLA ANDREA MENESES MOSQUERA</w:t>
      </w:r>
    </w:p>
    <w:p w14:paraId="541B71D3" w14:textId="30CAB088"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Magistrada</w:t>
      </w:r>
    </w:p>
    <w:p w14:paraId="6AE315F7" w14:textId="56B011FC" w:rsidR="00E65F09" w:rsidRDefault="00E65F09" w:rsidP="00E65F09">
      <w:pPr>
        <w:jc w:val="center"/>
        <w:rPr>
          <w:rFonts w:eastAsiaTheme="minorHAnsi"/>
          <w:bCs/>
          <w:iCs/>
          <w:color w:val="000000" w:themeColor="text1"/>
          <w:lang w:val="es-CO" w:eastAsia="en-US"/>
        </w:rPr>
      </w:pPr>
    </w:p>
    <w:p w14:paraId="3BAEDD1E" w14:textId="3E65A94E" w:rsidR="00E65F09" w:rsidRDefault="00E65F09" w:rsidP="00E65F09">
      <w:pPr>
        <w:jc w:val="center"/>
        <w:rPr>
          <w:rFonts w:eastAsiaTheme="minorHAnsi"/>
          <w:bCs/>
          <w:iCs/>
          <w:color w:val="000000" w:themeColor="text1"/>
          <w:lang w:val="es-CO" w:eastAsia="en-US"/>
        </w:rPr>
      </w:pPr>
    </w:p>
    <w:p w14:paraId="5D1CF445" w14:textId="3AD3DA3A" w:rsidR="00E65F09" w:rsidRDefault="00E65F09" w:rsidP="00E65F09">
      <w:pPr>
        <w:jc w:val="center"/>
        <w:rPr>
          <w:rFonts w:eastAsiaTheme="minorHAnsi"/>
          <w:bCs/>
          <w:iCs/>
          <w:color w:val="000000" w:themeColor="text1"/>
          <w:lang w:val="es-CO" w:eastAsia="en-US"/>
        </w:rPr>
      </w:pPr>
    </w:p>
    <w:p w14:paraId="22028B8B" w14:textId="4007E287"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lastRenderedPageBreak/>
        <w:t>MIGUEL POLO ROSERO</w:t>
      </w:r>
    </w:p>
    <w:p w14:paraId="098A334E" w14:textId="26C89DDF"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Magistrado</w:t>
      </w:r>
    </w:p>
    <w:p w14:paraId="795D31F9" w14:textId="31A1452C" w:rsidR="00E65F09" w:rsidRDefault="00E65F09" w:rsidP="00E65F09">
      <w:pPr>
        <w:jc w:val="center"/>
        <w:rPr>
          <w:rFonts w:eastAsiaTheme="minorHAnsi"/>
          <w:bCs/>
          <w:iCs/>
          <w:color w:val="000000" w:themeColor="text1"/>
          <w:lang w:val="es-CO" w:eastAsia="en-US"/>
        </w:rPr>
      </w:pPr>
    </w:p>
    <w:p w14:paraId="12E77231" w14:textId="54148709" w:rsidR="00E65F09" w:rsidRDefault="00E65F09" w:rsidP="00E65F09">
      <w:pPr>
        <w:jc w:val="center"/>
        <w:rPr>
          <w:rFonts w:eastAsiaTheme="minorHAnsi"/>
          <w:bCs/>
          <w:iCs/>
          <w:color w:val="000000" w:themeColor="text1"/>
          <w:lang w:val="es-CO" w:eastAsia="en-US"/>
        </w:rPr>
      </w:pPr>
    </w:p>
    <w:p w14:paraId="328D37D1" w14:textId="6EA314B4" w:rsidR="00E65F09" w:rsidRDefault="00E65F09" w:rsidP="00E65F09">
      <w:pPr>
        <w:jc w:val="center"/>
        <w:rPr>
          <w:rFonts w:eastAsiaTheme="minorHAnsi"/>
          <w:bCs/>
          <w:iCs/>
          <w:color w:val="000000" w:themeColor="text1"/>
          <w:lang w:val="es-CO" w:eastAsia="en-US"/>
        </w:rPr>
      </w:pPr>
    </w:p>
    <w:p w14:paraId="1BE4BFDD" w14:textId="7E5D7C6E"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ANDREA LILIANA ROMERO LOPEZ</w:t>
      </w:r>
    </w:p>
    <w:p w14:paraId="637B862D" w14:textId="2469D18E" w:rsidR="00E65F09" w:rsidRDefault="00E65F09" w:rsidP="00E65F09">
      <w:pPr>
        <w:jc w:val="center"/>
        <w:rPr>
          <w:rFonts w:eastAsiaTheme="minorHAnsi"/>
          <w:bCs/>
          <w:iCs/>
          <w:color w:val="000000" w:themeColor="text1"/>
          <w:lang w:val="es-CO" w:eastAsia="en-US"/>
        </w:rPr>
      </w:pPr>
      <w:r w:rsidRPr="00E65F09">
        <w:rPr>
          <w:rFonts w:eastAsiaTheme="minorHAnsi"/>
          <w:bCs/>
          <w:iCs/>
          <w:color w:val="000000" w:themeColor="text1"/>
          <w:lang w:val="es-CO" w:eastAsia="en-US"/>
        </w:rPr>
        <w:t>Secretaria General</w:t>
      </w:r>
    </w:p>
    <w:p w14:paraId="0A9905E3" w14:textId="2B838C04" w:rsidR="00E65F09" w:rsidRDefault="00E65F09" w:rsidP="00E65F09">
      <w:pPr>
        <w:jc w:val="center"/>
        <w:rPr>
          <w:rFonts w:eastAsiaTheme="minorHAnsi"/>
          <w:bCs/>
          <w:iCs/>
          <w:color w:val="000000" w:themeColor="text1"/>
          <w:lang w:val="es-CO" w:eastAsia="en-US"/>
        </w:rPr>
      </w:pPr>
    </w:p>
    <w:p w14:paraId="709F31EB" w14:textId="51385052" w:rsidR="00E65F09" w:rsidRDefault="00E65F09" w:rsidP="00E65F09">
      <w:pPr>
        <w:jc w:val="center"/>
        <w:rPr>
          <w:rFonts w:eastAsiaTheme="minorHAnsi"/>
          <w:bCs/>
          <w:iCs/>
          <w:color w:val="000000" w:themeColor="text1"/>
          <w:lang w:val="es-CO" w:eastAsia="en-US"/>
        </w:rPr>
      </w:pPr>
    </w:p>
    <w:p w14:paraId="786E430F" w14:textId="390F9E85" w:rsidR="00E65F09" w:rsidRDefault="00E65F09" w:rsidP="00E65F09">
      <w:pPr>
        <w:jc w:val="center"/>
        <w:rPr>
          <w:rFonts w:eastAsiaTheme="minorHAnsi"/>
          <w:bCs/>
          <w:iCs/>
          <w:color w:val="000000" w:themeColor="text1"/>
          <w:lang w:val="es-CO" w:eastAsia="en-US"/>
        </w:rPr>
      </w:pPr>
    </w:p>
    <w:p w14:paraId="274128C3" w14:textId="09C58F85" w:rsidR="00E65F09" w:rsidRDefault="00E65F09" w:rsidP="00E65F09">
      <w:pPr>
        <w:jc w:val="center"/>
        <w:rPr>
          <w:rFonts w:eastAsiaTheme="minorHAnsi"/>
          <w:bCs/>
          <w:iCs/>
          <w:color w:val="000000" w:themeColor="text1"/>
          <w:lang w:val="es-CO" w:eastAsia="en-US"/>
        </w:rPr>
      </w:pPr>
    </w:p>
    <w:p w14:paraId="249708C6" w14:textId="0403D3C9" w:rsidR="00E65F09" w:rsidRDefault="00E65F09" w:rsidP="00E65F09">
      <w:pPr>
        <w:jc w:val="center"/>
        <w:rPr>
          <w:rFonts w:eastAsiaTheme="minorHAnsi"/>
          <w:bCs/>
          <w:iCs/>
          <w:color w:val="000000" w:themeColor="text1"/>
          <w:lang w:val="es-CO" w:eastAsia="en-US"/>
        </w:rPr>
      </w:pPr>
    </w:p>
    <w:p w14:paraId="21E082CA" w14:textId="77777777" w:rsidR="00E65F09" w:rsidRPr="00E65F09" w:rsidRDefault="00E65F09" w:rsidP="00E65F09">
      <w:pPr>
        <w:jc w:val="center"/>
        <w:rPr>
          <w:rFonts w:eastAsiaTheme="minorHAnsi"/>
          <w:bCs/>
          <w:iCs/>
          <w:color w:val="000000" w:themeColor="text1"/>
          <w:lang w:val="es-CO" w:eastAsia="en-US"/>
        </w:rPr>
      </w:pPr>
    </w:p>
    <w:sectPr w:rsidR="00E65F09" w:rsidRPr="00E65F09" w:rsidSect="00126DEE">
      <w:headerReference w:type="default" r:id="rId9"/>
      <w:footerReference w:type="default" r:id="rId10"/>
      <w:pgSz w:w="12240" w:h="18720" w:code="14"/>
      <w:pgMar w:top="1985" w:right="1134" w:bottom="1418" w:left="1701" w:header="1701" w:footer="102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5638" w14:textId="77777777" w:rsidR="00A37F86" w:rsidRDefault="00A37F86" w:rsidP="00C97118">
      <w:r>
        <w:separator/>
      </w:r>
    </w:p>
  </w:endnote>
  <w:endnote w:type="continuationSeparator" w:id="0">
    <w:p w14:paraId="6B20DC37" w14:textId="77777777" w:rsidR="00A37F86" w:rsidRDefault="00A37F86" w:rsidP="00C97118">
      <w:r>
        <w:continuationSeparator/>
      </w:r>
    </w:p>
  </w:endnote>
  <w:endnote w:type="continuationNotice" w:id="1">
    <w:p w14:paraId="1ABCAFE5" w14:textId="77777777" w:rsidR="00A37F86" w:rsidRDefault="00A37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E40E" w14:textId="77777777" w:rsidR="00897986" w:rsidRDefault="00897986">
    <w:pPr>
      <w:pStyle w:val="Piedepgina"/>
      <w:jc w:val="right"/>
      <w:rPr>
        <w:sz w:val="24"/>
        <w:szCs w:val="24"/>
      </w:rPr>
    </w:pPr>
  </w:p>
  <w:p w14:paraId="4D928556" w14:textId="0BF9E5F9" w:rsidR="000E5A15" w:rsidRDefault="000E5A15">
    <w:pPr>
      <w:pStyle w:val="Piedepgina"/>
      <w:jc w:val="right"/>
      <w:rPr>
        <w:sz w:val="24"/>
        <w:szCs w:val="24"/>
      </w:rPr>
    </w:pPr>
  </w:p>
  <w:sdt>
    <w:sdtPr>
      <w:rPr>
        <w:sz w:val="24"/>
        <w:szCs w:val="24"/>
      </w:rPr>
      <w:id w:val="-434448298"/>
      <w:docPartObj>
        <w:docPartGallery w:val="Page Numbers (Bottom of Page)"/>
        <w:docPartUnique/>
      </w:docPartObj>
    </w:sdtPr>
    <w:sdtEndPr/>
    <w:sdtContent>
      <w:p w14:paraId="5E8E5027" w14:textId="77777777" w:rsidR="00EB4E55" w:rsidRDefault="004F1460">
        <w:pPr>
          <w:pStyle w:val="Piedepgina"/>
          <w:jc w:val="right"/>
          <w:rPr>
            <w:sz w:val="24"/>
            <w:szCs w:val="24"/>
          </w:rPr>
        </w:pPr>
        <w:r w:rsidRPr="00EB4E55">
          <w:rPr>
            <w:sz w:val="24"/>
            <w:szCs w:val="24"/>
          </w:rPr>
          <w:fldChar w:fldCharType="begin"/>
        </w:r>
        <w:r w:rsidRPr="00EB4E55">
          <w:rPr>
            <w:sz w:val="24"/>
            <w:szCs w:val="24"/>
          </w:rPr>
          <w:instrText>PAGE   \* MERGEFORMAT</w:instrText>
        </w:r>
        <w:r w:rsidRPr="00EB4E55">
          <w:rPr>
            <w:sz w:val="24"/>
            <w:szCs w:val="24"/>
          </w:rPr>
          <w:fldChar w:fldCharType="separate"/>
        </w:r>
        <w:r w:rsidRPr="00EB4E55">
          <w:rPr>
            <w:noProof/>
            <w:sz w:val="24"/>
            <w:szCs w:val="24"/>
          </w:rPr>
          <w:t>23</w:t>
        </w:r>
        <w:r w:rsidRPr="00EB4E55">
          <w:rPr>
            <w:sz w:val="24"/>
            <w:szCs w:val="24"/>
          </w:rPr>
          <w:fldChar w:fldCharType="end"/>
        </w:r>
      </w:p>
      <w:p w14:paraId="132243D9" w14:textId="4844E00E" w:rsidR="004F1460" w:rsidRPr="00EB4E55" w:rsidRDefault="00982E0A">
        <w:pPr>
          <w:pStyle w:val="Piedepgina"/>
          <w:jc w:val="right"/>
          <w:rPr>
            <w:sz w:val="24"/>
            <w:szCs w:val="24"/>
          </w:rPr>
        </w:pPr>
      </w:p>
    </w:sdtContent>
  </w:sdt>
  <w:p w14:paraId="24919AA0" w14:textId="77777777" w:rsidR="004F1460" w:rsidRPr="00EB4E55" w:rsidRDefault="004F1460">
    <w:pPr>
      <w:pStyle w:val="Piedepgina"/>
      <w:rPr>
        <w:sz w:val="24"/>
        <w:szCs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72F6" w14:textId="77777777" w:rsidR="00A37F86" w:rsidRDefault="00A37F86" w:rsidP="00C97118">
      <w:r>
        <w:separator/>
      </w:r>
    </w:p>
  </w:footnote>
  <w:footnote w:type="continuationSeparator" w:id="0">
    <w:p w14:paraId="2189A42E" w14:textId="77777777" w:rsidR="00A37F86" w:rsidRDefault="00A37F86" w:rsidP="00C97118">
      <w:r>
        <w:continuationSeparator/>
      </w:r>
    </w:p>
  </w:footnote>
  <w:footnote w:type="continuationNotice" w:id="1">
    <w:p w14:paraId="2E18035D" w14:textId="77777777" w:rsidR="00A37F86" w:rsidRDefault="00A37F86"/>
  </w:footnote>
  <w:footnote w:id="2">
    <w:p w14:paraId="6CAED3C7" w14:textId="77777777" w:rsidR="00126DEE" w:rsidRPr="00EE2DB0" w:rsidRDefault="00126DEE" w:rsidP="00126DEE">
      <w:pPr>
        <w:pStyle w:val="Textonotapie"/>
      </w:pPr>
      <w:r w:rsidRPr="00EE2DB0">
        <w:rPr>
          <w:vertAlign w:val="superscript"/>
        </w:rPr>
        <w:footnoteRef/>
      </w:r>
      <w:r w:rsidRPr="00EE2DB0">
        <w:t xml:space="preserve"> Esta medida se fundamenta en el numeral a) del artículo 1 y el artículo 2 de la Circular Interna No. 10 de 2022 de la Corte Constitucional que establece el deber de omitir de las providencias que se publiquen en la página web de la Corte Constitucional los nombres reales de las personas cuando se haga referencia a su historia clínica u otra información relativa a la salud física o psíquica, cuando involucre a niños, niñas o adolescentes y cuando se ponga en riesgo el derecho a la vida e integridad personal o el derecho a la intimidad personal y familiar, así como las pautas operativas para su </w:t>
      </w:r>
      <w:proofErr w:type="spellStart"/>
      <w:r w:rsidRPr="00EE2DB0">
        <w:t>anonimización</w:t>
      </w:r>
      <w:proofErr w:type="spellEnd"/>
      <w:r w:rsidRPr="00EE2DB0">
        <w:t xml:space="preserve">. Así mismo, encuentra fundamento en el Acuerdo 02 de 2015 (Reglamento de la Corte Constitucional). </w:t>
      </w:r>
      <w:r w:rsidRPr="00EE2DB0">
        <w:rPr>
          <w:i/>
          <w:iCs/>
        </w:rPr>
        <w:t>“Artículo 62. Publicación de providencias. En la publicación de sus providencias, las Salas de la Corte o el Magistrado sustanciador, en su caso, podrán disponer que se omitan nombres o circunstancias que identifiquen a las partes.”</w:t>
      </w:r>
    </w:p>
  </w:footnote>
  <w:footnote w:id="3">
    <w:p w14:paraId="5BFA232B" w14:textId="0B7C127C" w:rsidR="00062EB8" w:rsidRPr="00EE2DB0" w:rsidRDefault="00062EB8" w:rsidP="00062EB8">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“001EscritoTutela.pdf,”</w:t>
      </w:r>
      <w:r w:rsidRPr="00EE2DB0">
        <w:t xml:space="preserve"> p. 1.</w:t>
      </w:r>
      <w:r w:rsidR="00251391" w:rsidRPr="00EE2DB0">
        <w:t xml:space="preserve"> De acuerdo con su historia clínica, la accionante nació el 30 de abril de 1988.</w:t>
      </w:r>
    </w:p>
  </w:footnote>
  <w:footnote w:id="4">
    <w:p w14:paraId="56B1883D" w14:textId="77777777" w:rsidR="00251391" w:rsidRPr="00EE2DB0" w:rsidRDefault="00251391" w:rsidP="00251391">
      <w:pPr>
        <w:pStyle w:val="Textonotapie"/>
      </w:pPr>
      <w:r w:rsidRPr="00EE2DB0">
        <w:rPr>
          <w:rStyle w:val="Refdenotaalpie"/>
        </w:rPr>
        <w:footnoteRef/>
      </w:r>
      <w:r w:rsidRPr="00EE2DB0">
        <w:t xml:space="preserve"> Conforme a consulta realizada en la página web de la Administradora de los Recursos del Sistema General de Seguridad Social en Salud (ADRES) el 13 de febrero de 2025, en el siguiente link: </w:t>
      </w:r>
      <w:hyperlink r:id="rId1" w:history="1">
        <w:r w:rsidRPr="00EE2DB0">
          <w:rPr>
            <w:rStyle w:val="Hipervnculo"/>
            <w:color w:val="auto"/>
          </w:rPr>
          <w:t>https://www.adres.gov.co/consulte-su-eps</w:t>
        </w:r>
      </w:hyperlink>
      <w:r w:rsidRPr="00EE2DB0">
        <w:t xml:space="preserve"> </w:t>
      </w:r>
    </w:p>
  </w:footnote>
  <w:footnote w:id="5">
    <w:p w14:paraId="0C34ECE5" w14:textId="4F08160A" w:rsidR="00251391" w:rsidRPr="00EE2DB0" w:rsidRDefault="00251391">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“001EscritoTutela.pdf,”</w:t>
      </w:r>
      <w:r w:rsidRPr="00EE2DB0">
        <w:t xml:space="preserve"> p. 1. </w:t>
      </w:r>
    </w:p>
  </w:footnote>
  <w:footnote w:id="6">
    <w:p w14:paraId="52702D25" w14:textId="77777777" w:rsidR="00062EB8" w:rsidRPr="00EE2DB0" w:rsidRDefault="00062EB8" w:rsidP="00062EB8">
      <w:pPr>
        <w:pStyle w:val="Textonotapie"/>
        <w:rPr>
          <w:i/>
          <w:iCs/>
        </w:rPr>
      </w:pPr>
      <w:r w:rsidRPr="00EE2DB0">
        <w:rPr>
          <w:rStyle w:val="Refdenotaalpie"/>
        </w:rPr>
        <w:footnoteRef/>
      </w:r>
      <w:r w:rsidRPr="00EE2DB0">
        <w:t xml:space="preserve"> </w:t>
      </w:r>
      <w:r w:rsidRPr="00EE2DB0">
        <w:rPr>
          <w:i/>
          <w:iCs/>
        </w:rPr>
        <w:t>Ídem.</w:t>
      </w:r>
    </w:p>
  </w:footnote>
  <w:footnote w:id="7">
    <w:p w14:paraId="32E0454B" w14:textId="52B6F034" w:rsidR="00251391" w:rsidRPr="00EE2DB0" w:rsidRDefault="00251391">
      <w:pPr>
        <w:pStyle w:val="Textonotapie"/>
      </w:pPr>
      <w:r w:rsidRPr="00EE2DB0">
        <w:rPr>
          <w:rStyle w:val="Refdenotaalpie"/>
        </w:rPr>
        <w:footnoteRef/>
      </w:r>
      <w:r w:rsidRPr="00EE2DB0">
        <w:t xml:space="preserve"> </w:t>
      </w:r>
      <w:r w:rsidRPr="00EE2DB0">
        <w:rPr>
          <w:i/>
          <w:iCs/>
        </w:rPr>
        <w:t xml:space="preserve">Ibidem, </w:t>
      </w:r>
      <w:r w:rsidRPr="00EE2DB0">
        <w:t>pp. 5 a 13.</w:t>
      </w:r>
    </w:p>
  </w:footnote>
  <w:footnote w:id="8">
    <w:p w14:paraId="4BB16F13" w14:textId="77777777" w:rsidR="00062EB8" w:rsidRPr="00EE2DB0" w:rsidRDefault="00062EB8" w:rsidP="00062EB8">
      <w:pPr>
        <w:pStyle w:val="Textonotapie"/>
      </w:pPr>
      <w:r w:rsidRPr="00EE2DB0">
        <w:rPr>
          <w:rStyle w:val="Refdenotaalpie"/>
        </w:rPr>
        <w:footnoteRef/>
      </w:r>
      <w:r w:rsidRPr="00EE2DB0">
        <w:t xml:space="preserve"> </w:t>
      </w:r>
      <w:r w:rsidRPr="00EE2DB0">
        <w:rPr>
          <w:i/>
          <w:iCs/>
        </w:rPr>
        <w:t xml:space="preserve">Ibidem, </w:t>
      </w:r>
      <w:r w:rsidRPr="00EE2DB0">
        <w:t>p. 14.</w:t>
      </w:r>
    </w:p>
  </w:footnote>
  <w:footnote w:id="9">
    <w:p w14:paraId="1961E074" w14:textId="64A03CC3" w:rsidR="00EF3C1A" w:rsidRPr="00EE2DB0" w:rsidRDefault="00EF3C1A">
      <w:pPr>
        <w:pStyle w:val="Textonotapie"/>
      </w:pPr>
      <w:r w:rsidRPr="00EE2DB0">
        <w:rPr>
          <w:rStyle w:val="Refdenotaalpie"/>
        </w:rPr>
        <w:footnoteRef/>
      </w:r>
      <w:r w:rsidRPr="00EE2DB0">
        <w:t xml:space="preserve"> </w:t>
      </w:r>
      <w:r w:rsidRPr="00EE2DB0">
        <w:rPr>
          <w:i/>
          <w:iCs/>
        </w:rPr>
        <w:t xml:space="preserve">Ibidem, </w:t>
      </w:r>
      <w:r w:rsidRPr="00EE2DB0">
        <w:t>p. 19.</w:t>
      </w:r>
    </w:p>
  </w:footnote>
  <w:footnote w:id="10">
    <w:p w14:paraId="70FF158C" w14:textId="77777777" w:rsidR="00062EB8" w:rsidRPr="00EE2DB0" w:rsidRDefault="00062EB8" w:rsidP="00062EB8">
      <w:pPr>
        <w:pStyle w:val="Textonotapie"/>
      </w:pPr>
      <w:r w:rsidRPr="00EE2DB0">
        <w:rPr>
          <w:rStyle w:val="Refdenotaalpie"/>
        </w:rPr>
        <w:footnoteRef/>
      </w:r>
      <w:r w:rsidRPr="00EE2DB0">
        <w:t xml:space="preserve"> </w:t>
      </w:r>
      <w:r w:rsidRPr="00EE2DB0">
        <w:rPr>
          <w:i/>
          <w:iCs/>
        </w:rPr>
        <w:t xml:space="preserve">Ibidem, </w:t>
      </w:r>
      <w:r w:rsidRPr="00EE2DB0">
        <w:t>pp. 1 y 2.</w:t>
      </w:r>
    </w:p>
  </w:footnote>
  <w:footnote w:id="11">
    <w:p w14:paraId="04EAA069" w14:textId="77777777" w:rsidR="00062EB8" w:rsidRPr="00EE2DB0" w:rsidRDefault="00062EB8" w:rsidP="00062EB8">
      <w:pPr>
        <w:pStyle w:val="Textonotapie"/>
        <w:rPr>
          <w:i/>
          <w:iCs/>
        </w:rPr>
      </w:pPr>
      <w:r w:rsidRPr="00EE2DB0">
        <w:rPr>
          <w:rStyle w:val="Refdenotaalpie"/>
        </w:rPr>
        <w:footnoteRef/>
      </w:r>
      <w:r w:rsidRPr="00EE2DB0">
        <w:t xml:space="preserve"> </w:t>
      </w:r>
      <w:r w:rsidRPr="00EE2DB0">
        <w:rPr>
          <w:i/>
          <w:iCs/>
        </w:rPr>
        <w:t>Ídem.</w:t>
      </w:r>
    </w:p>
  </w:footnote>
  <w:footnote w:id="12">
    <w:p w14:paraId="38189C0F" w14:textId="690F3542" w:rsidR="00062EB8" w:rsidRPr="00EE2DB0" w:rsidRDefault="00062EB8" w:rsidP="00FA737A">
      <w:pPr>
        <w:pStyle w:val="Textonotapie"/>
        <w:ind w:right="-93"/>
      </w:pPr>
      <w:r w:rsidRPr="00EE2DB0">
        <w:rPr>
          <w:rStyle w:val="Refdenotaalpie"/>
        </w:rPr>
        <w:footnoteRef/>
      </w:r>
      <w:r w:rsidRPr="00EE2DB0">
        <w:t xml:space="preserve"> </w:t>
      </w:r>
      <w:r w:rsidRPr="00EE2DB0">
        <w:rPr>
          <w:i/>
          <w:iCs/>
        </w:rPr>
        <w:t xml:space="preserve">Ídem. </w:t>
      </w:r>
      <w:r w:rsidRPr="00EE2DB0">
        <w:t xml:space="preserve">En concreto, refirió que presentó peticiones el 29 de junio de 2021, el 17 de julio de 2022, el 16 de noviembre de 2022, el 3 de febrero de 2023, 13 de abril de 2023, el 29 de mayo de 2023, el 26 de junio de 2023, el 16 de enero de 2024 y el 28 de junio de 2024. La mayoría de ellas, por demoras en la asignación de citas médicas y autorización de procedimientos médicos y para que se suscribiera un contrato entre la Sociedad de Cirugía de </w:t>
      </w:r>
      <w:r w:rsidR="00912375" w:rsidRPr="00EE2DB0">
        <w:rPr>
          <w:i/>
          <w:iCs/>
          <w:color w:val="000000" w:themeColor="text1"/>
          <w:lang w:val="es-CO"/>
        </w:rPr>
        <w:t>Valparaíso</w:t>
      </w:r>
      <w:r w:rsidR="00912375" w:rsidRPr="00EE2DB0">
        <w:rPr>
          <w:color w:val="000000" w:themeColor="text1"/>
          <w:lang w:val="es-CO"/>
        </w:rPr>
        <w:t xml:space="preserve"> </w:t>
      </w:r>
      <w:r w:rsidRPr="00EE2DB0">
        <w:t xml:space="preserve">(Hospital </w:t>
      </w:r>
      <w:r w:rsidR="001D69ED" w:rsidRPr="00EE2DB0">
        <w:t>San Martín</w:t>
      </w:r>
      <w:r w:rsidRPr="00EE2DB0">
        <w:t xml:space="preserve">) y </w:t>
      </w:r>
      <w:r w:rsidR="007E72A0" w:rsidRPr="00EE2DB0">
        <w:t>La EPS</w:t>
      </w:r>
      <w:r w:rsidRPr="00EE2DB0">
        <w:t>.</w:t>
      </w:r>
    </w:p>
  </w:footnote>
  <w:footnote w:id="13">
    <w:p w14:paraId="1665435E" w14:textId="77777777" w:rsidR="00062EB8" w:rsidRPr="00EE2DB0" w:rsidRDefault="00062EB8" w:rsidP="00062EB8">
      <w:pPr>
        <w:pStyle w:val="Textonotapie"/>
      </w:pPr>
      <w:r w:rsidRPr="00EE2DB0">
        <w:rPr>
          <w:rStyle w:val="Refdenotaalpie"/>
        </w:rPr>
        <w:footnoteRef/>
      </w:r>
      <w:r w:rsidRPr="00EE2DB0">
        <w:t xml:space="preserve"> </w:t>
      </w:r>
      <w:r w:rsidRPr="00EE2DB0">
        <w:rPr>
          <w:i/>
          <w:iCs/>
        </w:rPr>
        <w:t xml:space="preserve">Ibidem, </w:t>
      </w:r>
      <w:r w:rsidRPr="00EE2DB0">
        <w:t>pp. 2 y 21 a la 27.</w:t>
      </w:r>
    </w:p>
  </w:footnote>
  <w:footnote w:id="14">
    <w:p w14:paraId="45D62FC2" w14:textId="2CB0AF07" w:rsidR="00062EB8" w:rsidRPr="00EE2DB0" w:rsidRDefault="00062EB8" w:rsidP="00062EB8">
      <w:pPr>
        <w:pStyle w:val="Textonotapie"/>
      </w:pPr>
      <w:r w:rsidRPr="00EE2DB0">
        <w:rPr>
          <w:rStyle w:val="Refdenotaalpie"/>
        </w:rPr>
        <w:footnoteRef/>
      </w:r>
      <w:r w:rsidRPr="00EE2DB0">
        <w:t xml:space="preserve"> </w:t>
      </w:r>
      <w:r w:rsidRPr="00EE2DB0">
        <w:rPr>
          <w:i/>
          <w:iCs/>
        </w:rPr>
        <w:t xml:space="preserve">Ibidem, </w:t>
      </w:r>
      <w:r w:rsidRPr="00EE2DB0">
        <w:t>pp. 27 a la 35.</w:t>
      </w:r>
      <w:r w:rsidR="00251391" w:rsidRPr="00EE2DB0">
        <w:t xml:space="preserve"> En sede de revisión, se constató que esta decisión fue confirmada en segunda instancia por el Juzgado Veinticinco Penal del Circuito con Función de Conocimiento de </w:t>
      </w:r>
      <w:r w:rsidR="00912375" w:rsidRPr="00EE2DB0">
        <w:rPr>
          <w:i/>
          <w:iCs/>
          <w:color w:val="000000" w:themeColor="text1"/>
          <w:lang w:val="es-CO"/>
        </w:rPr>
        <w:t>Valparaíso</w:t>
      </w:r>
      <w:r w:rsidR="00251391" w:rsidRPr="00EE2DB0">
        <w:t>, en sentencia del 9 de abril de 2024.</w:t>
      </w:r>
    </w:p>
  </w:footnote>
  <w:footnote w:id="15">
    <w:p w14:paraId="58340DB0" w14:textId="5B967FC9" w:rsidR="00D04364" w:rsidRPr="00EE2DB0" w:rsidRDefault="00D04364" w:rsidP="00D04364">
      <w:pPr>
        <w:pStyle w:val="Textonotapie"/>
        <w:rPr>
          <w:lang w:val="es-ES_tradnl"/>
        </w:rPr>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9F009E" w:rsidRPr="00EE2DB0">
        <w:rPr>
          <w:i/>
          <w:iCs/>
        </w:rPr>
        <w:t>Jenny</w:t>
      </w:r>
      <w:r w:rsidRPr="00EE2DB0">
        <w:rPr>
          <w:i/>
          <w:iCs/>
        </w:rPr>
        <w:t>.pdf,”</w:t>
      </w:r>
      <w:r w:rsidRPr="00EE2DB0">
        <w:t xml:space="preserve"> p. 8.</w:t>
      </w:r>
    </w:p>
  </w:footnote>
  <w:footnote w:id="16">
    <w:p w14:paraId="2F3051BA" w14:textId="35F6DD10" w:rsidR="00D04364" w:rsidRPr="00EE2DB0" w:rsidRDefault="00D04364">
      <w:pPr>
        <w:pStyle w:val="Textonotapie"/>
        <w:rPr>
          <w:lang w:val="es-ES_tradnl"/>
        </w:rPr>
      </w:pPr>
      <w:r w:rsidRPr="00EE2DB0">
        <w:rPr>
          <w:rStyle w:val="Refdenotaalpie"/>
        </w:rPr>
        <w:footnoteRef/>
      </w:r>
      <w:r w:rsidRPr="00EE2DB0">
        <w:t xml:space="preserve"> </w:t>
      </w:r>
      <w:r w:rsidRPr="00EE2DB0">
        <w:rPr>
          <w:i/>
          <w:iCs/>
        </w:rPr>
        <w:t xml:space="preserve">Ibidem, </w:t>
      </w:r>
      <w:r w:rsidRPr="00EE2DB0">
        <w:t>p. 4</w:t>
      </w:r>
    </w:p>
  </w:footnote>
  <w:footnote w:id="17">
    <w:p w14:paraId="79523D64" w14:textId="3FE34A9A" w:rsidR="00D04364" w:rsidRPr="00EE2DB0" w:rsidRDefault="00D04364">
      <w:pPr>
        <w:pStyle w:val="Textonotapie"/>
        <w:rPr>
          <w:i/>
          <w:iCs/>
          <w:lang w:val="es-ES_tradnl"/>
        </w:rPr>
      </w:pPr>
      <w:r w:rsidRPr="00EE2DB0">
        <w:rPr>
          <w:rStyle w:val="Refdenotaalpie"/>
        </w:rPr>
        <w:footnoteRef/>
      </w:r>
      <w:r w:rsidRPr="00EE2DB0">
        <w:t xml:space="preserve"> </w:t>
      </w:r>
      <w:r w:rsidRPr="00EE2DB0">
        <w:rPr>
          <w:i/>
          <w:iCs/>
        </w:rPr>
        <w:t>Ídem.</w:t>
      </w:r>
    </w:p>
  </w:footnote>
  <w:footnote w:id="18">
    <w:p w14:paraId="210657E6" w14:textId="65C8EEE1" w:rsidR="00D04364" w:rsidRPr="00EE2DB0" w:rsidRDefault="00D04364">
      <w:pPr>
        <w:pStyle w:val="Textonotapie"/>
        <w:rPr>
          <w:lang w:val="es-ES_tradnl"/>
        </w:rPr>
      </w:pPr>
      <w:r w:rsidRPr="00EE2DB0">
        <w:rPr>
          <w:rStyle w:val="Refdenotaalpie"/>
        </w:rPr>
        <w:footnoteRef/>
      </w:r>
      <w:r w:rsidRPr="00EE2DB0">
        <w:t xml:space="preserve"> </w:t>
      </w:r>
      <w:r w:rsidRPr="00EE2DB0">
        <w:rPr>
          <w:i/>
          <w:iCs/>
        </w:rPr>
        <w:t xml:space="preserve">Ibidem, </w:t>
      </w:r>
      <w:r w:rsidRPr="00EE2DB0">
        <w:t>p. 8.</w:t>
      </w:r>
    </w:p>
  </w:footnote>
  <w:footnote w:id="19">
    <w:p w14:paraId="76EABD00" w14:textId="34F5C637" w:rsidR="008E7628" w:rsidRPr="00EE2DB0" w:rsidRDefault="008E7628">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“002ActaReparto.pdf,”</w:t>
      </w:r>
      <w:r w:rsidRPr="00EE2DB0">
        <w:t xml:space="preserve"> p. 1.</w:t>
      </w:r>
    </w:p>
  </w:footnote>
  <w:footnote w:id="20">
    <w:p w14:paraId="63B2BA66" w14:textId="402AF12E" w:rsidR="00DC7CB7" w:rsidRPr="00EE2DB0" w:rsidRDefault="00DC7CB7" w:rsidP="00DC7CB7">
      <w:pPr>
        <w:pStyle w:val="Textonotapie"/>
      </w:pPr>
      <w:r w:rsidRPr="00EE2DB0">
        <w:rPr>
          <w:rStyle w:val="Refdenotaalpie"/>
        </w:rPr>
        <w:footnoteRef/>
      </w:r>
      <w:r w:rsidRPr="00EE2DB0">
        <w:t xml:space="preserve"> </w:t>
      </w:r>
      <w:r w:rsidR="00044F76" w:rsidRPr="00EE2DB0">
        <w:t xml:space="preserve">Expediente digital T-10.655.948 contenido en </w:t>
      </w:r>
      <w:proofErr w:type="spellStart"/>
      <w:r w:rsidR="00044F76" w:rsidRPr="00EE2DB0">
        <w:rPr>
          <w:i/>
          <w:iCs/>
        </w:rPr>
        <w:t>Siicor</w:t>
      </w:r>
      <w:proofErr w:type="spellEnd"/>
      <w:r w:rsidR="00044F76" w:rsidRPr="00EE2DB0">
        <w:t>,</w:t>
      </w:r>
      <w:r w:rsidR="00044F76" w:rsidRPr="00EE2DB0">
        <w:rPr>
          <w:i/>
          <w:iCs/>
        </w:rPr>
        <w:t xml:space="preserve"> </w:t>
      </w:r>
      <w:r w:rsidR="00044F76" w:rsidRPr="00EE2DB0">
        <w:t xml:space="preserve">documento denominado </w:t>
      </w:r>
      <w:r w:rsidR="00044F76" w:rsidRPr="00EE2DB0">
        <w:rPr>
          <w:i/>
          <w:iCs/>
        </w:rPr>
        <w:t>“001EscritoTutela.pdf,”</w:t>
      </w:r>
      <w:r w:rsidR="00044F76" w:rsidRPr="00EE2DB0">
        <w:t xml:space="preserve"> p. 1.</w:t>
      </w:r>
    </w:p>
  </w:footnote>
  <w:footnote w:id="21">
    <w:p w14:paraId="5AA5B498" w14:textId="77777777" w:rsidR="00DC7CB7" w:rsidRPr="00EE2DB0" w:rsidRDefault="00DC7CB7" w:rsidP="00DC7CB7">
      <w:pPr>
        <w:pStyle w:val="Textonotapie"/>
      </w:pPr>
      <w:r w:rsidRPr="00EE2DB0">
        <w:rPr>
          <w:rStyle w:val="Refdenotaalpie"/>
        </w:rPr>
        <w:footnoteRef/>
      </w:r>
      <w:r w:rsidRPr="00EE2DB0">
        <w:t xml:space="preserve"> </w:t>
      </w:r>
      <w:r w:rsidRPr="00EE2DB0">
        <w:rPr>
          <w:i/>
          <w:iCs/>
        </w:rPr>
        <w:t xml:space="preserve">Ibidem, </w:t>
      </w:r>
      <w:r w:rsidRPr="00EE2DB0">
        <w:t>pp. 3 y 4.</w:t>
      </w:r>
    </w:p>
  </w:footnote>
  <w:footnote w:id="22">
    <w:p w14:paraId="425486D8" w14:textId="1402364C" w:rsidR="00044F76" w:rsidRPr="00EE2DB0" w:rsidRDefault="00044F76">
      <w:pPr>
        <w:pStyle w:val="Textonotapie"/>
      </w:pPr>
      <w:r w:rsidRPr="00EE2DB0">
        <w:rPr>
          <w:rStyle w:val="Refdenotaalpie"/>
        </w:rPr>
        <w:footnoteRef/>
      </w:r>
      <w:r w:rsidRPr="00EE2DB0">
        <w:t xml:space="preserve"> </w:t>
      </w:r>
      <w:r w:rsidRPr="00EE2DB0">
        <w:rPr>
          <w:i/>
          <w:iCs/>
        </w:rPr>
        <w:t xml:space="preserve">Ibidem, </w:t>
      </w:r>
      <w:r w:rsidRPr="00EE2DB0">
        <w:t xml:space="preserve">pp. 2 y 3. En particular, trajo a colación las sentencias T-918 de 2012, </w:t>
      </w:r>
      <w:r w:rsidR="00A759B3" w:rsidRPr="00EE2DB0">
        <w:t>T-</w:t>
      </w:r>
      <w:r w:rsidRPr="00EE2DB0">
        <w:t>552 de 2023</w:t>
      </w:r>
      <w:r w:rsidR="006B127A" w:rsidRPr="00EE2DB0">
        <w:t xml:space="preserve"> y T-420 de 2020, </w:t>
      </w:r>
    </w:p>
  </w:footnote>
  <w:footnote w:id="23">
    <w:p w14:paraId="7272A661" w14:textId="4C6E2D8F" w:rsidR="006B127A" w:rsidRPr="00EE2DB0" w:rsidRDefault="006B127A">
      <w:pPr>
        <w:pStyle w:val="Textonotapie"/>
      </w:pPr>
      <w:r w:rsidRPr="00EE2DB0">
        <w:rPr>
          <w:rStyle w:val="Refdenotaalpie"/>
        </w:rPr>
        <w:footnoteRef/>
      </w:r>
      <w:r w:rsidRPr="00EE2DB0">
        <w:t xml:space="preserve"> </w:t>
      </w:r>
      <w:r w:rsidRPr="00EE2DB0">
        <w:rPr>
          <w:i/>
          <w:iCs/>
        </w:rPr>
        <w:t xml:space="preserve">Ibidem, </w:t>
      </w:r>
      <w:r w:rsidRPr="00EE2DB0">
        <w:t>p. 3.</w:t>
      </w:r>
    </w:p>
  </w:footnote>
  <w:footnote w:id="24">
    <w:p w14:paraId="31F5F63F" w14:textId="3BF3B193" w:rsidR="0073184D" w:rsidRPr="00EE2DB0" w:rsidRDefault="0073184D">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“005Rta</w:t>
      </w:r>
      <w:r w:rsidR="00A30831" w:rsidRPr="00EE2DB0">
        <w:rPr>
          <w:i/>
          <w:iCs/>
        </w:rPr>
        <w:t>EPS</w:t>
      </w:r>
      <w:r w:rsidRPr="00EE2DB0">
        <w:rPr>
          <w:i/>
          <w:iCs/>
        </w:rPr>
        <w:t xml:space="preserve">.pdf,” </w:t>
      </w:r>
      <w:r w:rsidRPr="00EE2DB0">
        <w:t>p</w:t>
      </w:r>
      <w:r w:rsidR="00A65B8E" w:rsidRPr="00EE2DB0">
        <w:t>p</w:t>
      </w:r>
      <w:r w:rsidRPr="00EE2DB0">
        <w:t>. 33</w:t>
      </w:r>
      <w:r w:rsidR="00A65B8E" w:rsidRPr="00EE2DB0">
        <w:t>, 38 y 39</w:t>
      </w:r>
      <w:r w:rsidRPr="00EE2DB0">
        <w:t>.</w:t>
      </w:r>
    </w:p>
  </w:footnote>
  <w:footnote w:id="25">
    <w:p w14:paraId="32F2DDCB" w14:textId="39A56DDC" w:rsidR="00BD1747" w:rsidRPr="00EE2DB0" w:rsidRDefault="00BD1747" w:rsidP="00BD1747">
      <w:pPr>
        <w:pStyle w:val="Textonotapie"/>
      </w:pPr>
      <w:r w:rsidRPr="00EE2DB0">
        <w:rPr>
          <w:rStyle w:val="Refdenotaalpie"/>
        </w:rPr>
        <w:footnoteRef/>
      </w:r>
      <w:r w:rsidRPr="00EE2DB0">
        <w:t xml:space="preserve"> </w:t>
      </w:r>
      <w:r w:rsidR="0073184D" w:rsidRPr="00EE2DB0">
        <w:rPr>
          <w:i/>
          <w:iCs/>
        </w:rPr>
        <w:t xml:space="preserve">Ibidem, </w:t>
      </w:r>
      <w:r w:rsidRPr="00EE2DB0">
        <w:t xml:space="preserve">pp. 32 y 33. La entidad puntualizó en que el procedimiento de </w:t>
      </w:r>
      <w:r w:rsidRPr="00EE2DB0">
        <w:rPr>
          <w:i/>
          <w:iCs/>
        </w:rPr>
        <w:t xml:space="preserve">reconstrucción mamaria </w:t>
      </w:r>
      <w:r w:rsidRPr="00EE2DB0">
        <w:t xml:space="preserve">no le antecede una mastectomía (cirugía para extirpar todo el tejido mamario de una mama como una forma de tratar o prevenir el cáncer de mama). No obstante, en este caso, precisó que el procedimiento </w:t>
      </w:r>
      <w:r w:rsidR="0073184D" w:rsidRPr="00EE2DB0">
        <w:t>quirúrgico</w:t>
      </w:r>
      <w:r w:rsidRPr="00EE2DB0">
        <w:t xml:space="preserve"> solicitado es estético, en tanto no </w:t>
      </w:r>
      <w:r w:rsidR="0073184D" w:rsidRPr="00EE2DB0">
        <w:t>se refiere a una r</w:t>
      </w:r>
      <w:r w:rsidRPr="00EE2DB0">
        <w:t>econstrucción</w:t>
      </w:r>
      <w:r w:rsidR="0073184D" w:rsidRPr="00EE2DB0">
        <w:t>, pues</w:t>
      </w:r>
      <w:r w:rsidRPr="00EE2DB0">
        <w:t xml:space="preserve"> previamente no ha existido una mastectomía.</w:t>
      </w:r>
    </w:p>
  </w:footnote>
  <w:footnote w:id="26">
    <w:p w14:paraId="133B5978" w14:textId="1E5A043E" w:rsidR="006930E5" w:rsidRPr="00EE2DB0" w:rsidRDefault="006930E5">
      <w:pPr>
        <w:pStyle w:val="Textonotapie"/>
        <w:rPr>
          <w:i/>
          <w:iCs/>
        </w:rPr>
      </w:pPr>
      <w:r w:rsidRPr="00EE2DB0">
        <w:rPr>
          <w:rStyle w:val="Refdenotaalpie"/>
        </w:rPr>
        <w:footnoteRef/>
      </w:r>
      <w:r w:rsidRPr="00EE2DB0">
        <w:t xml:space="preserve"> </w:t>
      </w:r>
      <w:r w:rsidRPr="00EE2DB0">
        <w:rPr>
          <w:i/>
          <w:iCs/>
        </w:rPr>
        <w:t>Ídem.</w:t>
      </w:r>
    </w:p>
  </w:footnote>
  <w:footnote w:id="27">
    <w:p w14:paraId="45C96C44" w14:textId="7B66E722" w:rsidR="006930E5" w:rsidRPr="00EE2DB0" w:rsidRDefault="006930E5">
      <w:pPr>
        <w:pStyle w:val="Textonotapie"/>
      </w:pPr>
      <w:r w:rsidRPr="00EE2DB0">
        <w:rPr>
          <w:rStyle w:val="Refdenotaalpie"/>
        </w:rPr>
        <w:footnoteRef/>
      </w:r>
      <w:r w:rsidRPr="00EE2DB0">
        <w:t xml:space="preserve"> </w:t>
      </w:r>
      <w:r w:rsidRPr="00EE2DB0">
        <w:rPr>
          <w:i/>
          <w:iCs/>
        </w:rPr>
        <w:t>Ibidem,</w:t>
      </w:r>
      <w:r w:rsidRPr="00EE2DB0">
        <w:t xml:space="preserve"> p</w:t>
      </w:r>
      <w:r w:rsidR="006E3B76" w:rsidRPr="00EE2DB0">
        <w:t>p</w:t>
      </w:r>
      <w:r w:rsidRPr="00EE2DB0">
        <w:t>.</w:t>
      </w:r>
      <w:r w:rsidRPr="00EE2DB0">
        <w:rPr>
          <w:i/>
          <w:iCs/>
        </w:rPr>
        <w:t xml:space="preserve"> </w:t>
      </w:r>
      <w:r w:rsidRPr="00EE2DB0">
        <w:t>5</w:t>
      </w:r>
      <w:r w:rsidR="006E3B76" w:rsidRPr="00EE2DB0">
        <w:t xml:space="preserve"> y 6</w:t>
      </w:r>
      <w:r w:rsidRPr="00EE2DB0">
        <w:t>.</w:t>
      </w:r>
    </w:p>
  </w:footnote>
  <w:footnote w:id="28">
    <w:p w14:paraId="197543E6" w14:textId="7AFD8C78" w:rsidR="00AD5003" w:rsidRPr="00EE2DB0" w:rsidRDefault="00AD5003" w:rsidP="00AD5003">
      <w:pPr>
        <w:pStyle w:val="Textonotapie"/>
        <w:rPr>
          <w:i/>
          <w:iCs/>
        </w:rPr>
      </w:pPr>
      <w:r w:rsidRPr="00EE2DB0">
        <w:rPr>
          <w:rStyle w:val="Refdenotaalpie"/>
        </w:rPr>
        <w:footnoteRef/>
      </w:r>
      <w:r w:rsidRPr="00EE2DB0">
        <w:t xml:space="preserve">  </w:t>
      </w:r>
      <w:r w:rsidRPr="00EE2DB0">
        <w:rPr>
          <w:i/>
          <w:iCs/>
        </w:rPr>
        <w:t>Ídem.</w:t>
      </w:r>
    </w:p>
  </w:footnote>
  <w:footnote w:id="29">
    <w:p w14:paraId="0B25BE20" w14:textId="768F8566" w:rsidR="00AD5003" w:rsidRPr="00EE2DB0" w:rsidRDefault="00AD5003">
      <w:pPr>
        <w:pStyle w:val="Textonotapie"/>
      </w:pPr>
      <w:r w:rsidRPr="00EE2DB0">
        <w:rPr>
          <w:rStyle w:val="Refdenotaalpie"/>
        </w:rPr>
        <w:footnoteRef/>
      </w:r>
      <w:r w:rsidRPr="00EE2DB0">
        <w:t xml:space="preserve"> </w:t>
      </w:r>
      <w:r w:rsidRPr="00EE2DB0">
        <w:rPr>
          <w:i/>
          <w:iCs/>
        </w:rPr>
        <w:t xml:space="preserve">Ibidem, </w:t>
      </w:r>
      <w:r w:rsidRPr="00EE2DB0">
        <w:t>p. 34.</w:t>
      </w:r>
    </w:p>
  </w:footnote>
  <w:footnote w:id="30">
    <w:p w14:paraId="12D1A49B" w14:textId="1790C6F1" w:rsidR="00C30A29" w:rsidRPr="00EE2DB0" w:rsidRDefault="00C30A29">
      <w:pPr>
        <w:pStyle w:val="Textonotapie"/>
      </w:pPr>
      <w:r w:rsidRPr="00EE2DB0">
        <w:rPr>
          <w:rStyle w:val="Refdenotaalpie"/>
        </w:rPr>
        <w:footnoteRef/>
      </w:r>
      <w:r w:rsidRPr="00EE2DB0">
        <w:t xml:space="preserve"> </w:t>
      </w:r>
      <w:r w:rsidRPr="00EE2DB0">
        <w:rPr>
          <w:i/>
          <w:iCs/>
        </w:rPr>
        <w:t xml:space="preserve">Ibidem, </w:t>
      </w:r>
      <w:r w:rsidRPr="00EE2DB0">
        <w:t>p. 38.</w:t>
      </w:r>
      <w:r w:rsidR="000152EA" w:rsidRPr="00EE2DB0">
        <w:t xml:space="preserve"> El </w:t>
      </w:r>
      <w:r w:rsidR="000152EA" w:rsidRPr="00EE2DB0">
        <w:rPr>
          <w:i/>
          <w:iCs/>
        </w:rPr>
        <w:t xml:space="preserve">Hospital </w:t>
      </w:r>
      <w:r w:rsidR="001D69ED" w:rsidRPr="00EE2DB0">
        <w:rPr>
          <w:i/>
          <w:iCs/>
        </w:rPr>
        <w:t>San Martín</w:t>
      </w:r>
      <w:r w:rsidR="000152EA" w:rsidRPr="00EE2DB0">
        <w:t xml:space="preserve"> guardó silencio.</w:t>
      </w:r>
    </w:p>
  </w:footnote>
  <w:footnote w:id="31">
    <w:p w14:paraId="5768190D" w14:textId="77777777" w:rsidR="004D1CB4" w:rsidRPr="00EE2DB0" w:rsidRDefault="004D1CB4" w:rsidP="004D1CB4">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 xml:space="preserve">“006FalloPrimeraInstancia.pdf,” </w:t>
      </w:r>
      <w:r w:rsidRPr="00EE2DB0">
        <w:t>p. 6.</w:t>
      </w:r>
    </w:p>
  </w:footnote>
  <w:footnote w:id="32">
    <w:p w14:paraId="224E8294" w14:textId="76A5D246" w:rsidR="009A2BC4" w:rsidRPr="00EE2DB0" w:rsidRDefault="009A2BC4">
      <w:pPr>
        <w:pStyle w:val="Textonotapie"/>
      </w:pPr>
      <w:r w:rsidRPr="00EE2DB0">
        <w:rPr>
          <w:rStyle w:val="Refdenotaalpie"/>
        </w:rPr>
        <w:footnoteRef/>
      </w:r>
      <w:r w:rsidRPr="00EE2DB0">
        <w:t xml:space="preserve"> </w:t>
      </w:r>
      <w:r w:rsidRPr="00EE2DB0">
        <w:rPr>
          <w:i/>
          <w:iCs/>
        </w:rPr>
        <w:t xml:space="preserve">Ibidem, </w:t>
      </w:r>
      <w:r w:rsidRPr="00EE2DB0">
        <w:t>pp. 4 y 5.</w:t>
      </w:r>
    </w:p>
  </w:footnote>
  <w:footnote w:id="33">
    <w:p w14:paraId="345BFD67" w14:textId="20F0DEE7" w:rsidR="00550356" w:rsidRPr="00EE2DB0" w:rsidRDefault="00550356">
      <w:pPr>
        <w:pStyle w:val="Textonotapie"/>
      </w:pPr>
      <w:r w:rsidRPr="00EE2DB0">
        <w:rPr>
          <w:rStyle w:val="Refdenotaalpie"/>
        </w:rPr>
        <w:footnoteRef/>
      </w:r>
      <w:r w:rsidRPr="00EE2DB0">
        <w:t xml:space="preserve"> </w:t>
      </w:r>
      <w:r w:rsidRPr="00EE2DB0">
        <w:rPr>
          <w:i/>
          <w:iCs/>
        </w:rPr>
        <w:t xml:space="preserve">Ibidem, </w:t>
      </w:r>
      <w:r w:rsidRPr="00EE2DB0">
        <w:t>p. 6.</w:t>
      </w:r>
    </w:p>
  </w:footnote>
  <w:footnote w:id="34">
    <w:p w14:paraId="4C958765" w14:textId="2E972E91" w:rsidR="00557062" w:rsidRPr="00EE2DB0" w:rsidRDefault="00557062">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 xml:space="preserve">“008ImpugnacionFallo.pdf,” </w:t>
      </w:r>
      <w:r w:rsidRPr="00EE2DB0">
        <w:t>p</w:t>
      </w:r>
      <w:r w:rsidR="0058378A" w:rsidRPr="00EE2DB0">
        <w:t>p</w:t>
      </w:r>
      <w:r w:rsidRPr="00EE2DB0">
        <w:t xml:space="preserve">. </w:t>
      </w:r>
      <w:r w:rsidR="0058378A" w:rsidRPr="00EE2DB0">
        <w:t xml:space="preserve">3 y </w:t>
      </w:r>
      <w:r w:rsidRPr="00EE2DB0">
        <w:t>4.</w:t>
      </w:r>
    </w:p>
  </w:footnote>
  <w:footnote w:id="35">
    <w:p w14:paraId="4851A77C" w14:textId="20393823" w:rsidR="007A2522" w:rsidRPr="00EE2DB0" w:rsidRDefault="007A2522">
      <w:pPr>
        <w:pStyle w:val="Textonotapie"/>
      </w:pPr>
      <w:r w:rsidRPr="00EE2DB0">
        <w:rPr>
          <w:rStyle w:val="Refdenotaalpie"/>
        </w:rPr>
        <w:footnoteRef/>
      </w:r>
      <w:r w:rsidRPr="00EE2DB0">
        <w:t xml:space="preserve"> </w:t>
      </w:r>
      <w:r w:rsidR="008A5414" w:rsidRPr="00EE2DB0">
        <w:t xml:space="preserve">Expediente digital T-10.655.948 contenido en </w:t>
      </w:r>
      <w:proofErr w:type="spellStart"/>
      <w:r w:rsidR="008A5414" w:rsidRPr="00EE2DB0">
        <w:rPr>
          <w:i/>
          <w:iCs/>
        </w:rPr>
        <w:t>Siicor</w:t>
      </w:r>
      <w:proofErr w:type="spellEnd"/>
      <w:r w:rsidR="008A5414" w:rsidRPr="00EE2DB0">
        <w:t>,</w:t>
      </w:r>
      <w:r w:rsidR="008A5414" w:rsidRPr="00EE2DB0">
        <w:rPr>
          <w:i/>
          <w:iCs/>
        </w:rPr>
        <w:t xml:space="preserve"> </w:t>
      </w:r>
      <w:r w:rsidR="008A5414" w:rsidRPr="00EE2DB0">
        <w:t xml:space="preserve">documento denominado </w:t>
      </w:r>
      <w:r w:rsidR="008A5414" w:rsidRPr="00EE2DB0">
        <w:rPr>
          <w:i/>
          <w:iCs/>
        </w:rPr>
        <w:t xml:space="preserve">“04FalloSegundaInstancia 029-2024-1188.pdf,” </w:t>
      </w:r>
      <w:r w:rsidR="008A5414" w:rsidRPr="00EE2DB0">
        <w:t>p. 11.</w:t>
      </w:r>
    </w:p>
  </w:footnote>
  <w:footnote w:id="36">
    <w:p w14:paraId="78563472" w14:textId="40373BBB" w:rsidR="00E15DB0" w:rsidRPr="00EE2DB0" w:rsidRDefault="00E15DB0">
      <w:pPr>
        <w:pStyle w:val="Textonotapie"/>
      </w:pPr>
      <w:r w:rsidRPr="00EE2DB0">
        <w:rPr>
          <w:rStyle w:val="Refdenotaalpie"/>
        </w:rPr>
        <w:footnoteRef/>
      </w:r>
      <w:r w:rsidRPr="00EE2DB0">
        <w:t xml:space="preserve"> </w:t>
      </w:r>
      <w:r w:rsidRPr="00EE2DB0">
        <w:rPr>
          <w:i/>
          <w:iCs/>
        </w:rPr>
        <w:t xml:space="preserve">Ibidem, </w:t>
      </w:r>
      <w:r w:rsidRPr="00EE2DB0">
        <w:t xml:space="preserve">pp. 7 y 8. </w:t>
      </w:r>
      <w:r w:rsidRPr="00EE2DB0">
        <w:rPr>
          <w:rFonts w:eastAsiaTheme="minorHAnsi"/>
          <w:bCs/>
          <w:lang w:eastAsia="en-US"/>
        </w:rPr>
        <w:t xml:space="preserve">Al respecto, trajo a colación la jurisprudencia constitucional sobre la cobertura de las cirugías plásticas por parte de la EPS, para diferenciar las cirugías plásticas con fines estéticos y aquellas de rehabilitación o recuperación funcional. Ello, a fin de determinar su funcionalidad en términos de salud y la situación social y médica del paciente. La conclusión a la que ha llegado la Corte, dijo, ha sido que en </w:t>
      </w:r>
      <w:r w:rsidRPr="00EE2DB0">
        <w:rPr>
          <w:i/>
          <w:iCs/>
        </w:rPr>
        <w:t xml:space="preserve">“aquellos casos donde se ha ordenado la realización del procedimiento quirúrgico ha sido porque el mismo guarda una clara relación con la funcionalidad de algún órgano vital o la vida del paciente y solo en estos casos la mora y las trabas administrativas en los procesos de autorización de estos procedimientos generan una grave afectación en el derecho a la salud y la vida en condiciones dignas.” </w:t>
      </w:r>
      <w:r w:rsidRPr="00EE2DB0">
        <w:t>En cambio, se han negado los procedimientos relacionados directamente con la apariencia o la percepción que tiene el paciente de su propio cuerpo. Adujo, también, que la Corte Constitucional ha determinado una serie de reglas para abordar de manera integral la necesidad de realizar determinados procedimientos, entre las que se encuentran analizar criterios de salud técnicos, así como las condiciones socioeconómicas de los pacientes.</w:t>
      </w:r>
    </w:p>
  </w:footnote>
  <w:footnote w:id="37">
    <w:p w14:paraId="09E1A344" w14:textId="2E18B6A0" w:rsidR="009241E7" w:rsidRPr="00EE2DB0" w:rsidRDefault="009241E7">
      <w:pPr>
        <w:pStyle w:val="Textonotapie"/>
      </w:pPr>
      <w:r w:rsidRPr="00EE2DB0">
        <w:rPr>
          <w:rStyle w:val="Refdenotaalpie"/>
        </w:rPr>
        <w:footnoteRef/>
      </w:r>
      <w:r w:rsidRPr="00EE2DB0">
        <w:t xml:space="preserve"> </w:t>
      </w:r>
      <w:r w:rsidRPr="00EE2DB0">
        <w:rPr>
          <w:i/>
          <w:iCs/>
        </w:rPr>
        <w:t xml:space="preserve">Ibidem, </w:t>
      </w:r>
      <w:r w:rsidRPr="00EE2DB0">
        <w:t>pp. 9 y 10.</w:t>
      </w:r>
    </w:p>
  </w:footnote>
  <w:footnote w:id="38">
    <w:p w14:paraId="1E26179D" w14:textId="0A7B6AF6" w:rsidR="009D13C7" w:rsidRPr="00EE2DB0" w:rsidRDefault="009D13C7" w:rsidP="009D13C7">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3C7B8B" w:rsidRPr="00EE2DB0">
        <w:rPr>
          <w:i/>
          <w:iCs/>
        </w:rPr>
        <w:t>T-10.655.948_Auto_de_pruebas.pdf</w:t>
      </w:r>
      <w:r w:rsidRPr="00EE2DB0">
        <w:rPr>
          <w:i/>
          <w:iCs/>
        </w:rPr>
        <w:t xml:space="preserve">,” </w:t>
      </w:r>
      <w:r w:rsidRPr="00EE2DB0">
        <w:t>pp. 4 a 7.</w:t>
      </w:r>
    </w:p>
  </w:footnote>
  <w:footnote w:id="39">
    <w:p w14:paraId="6DA4D8E1" w14:textId="0B43C17E" w:rsidR="0003533B" w:rsidRPr="00EE2DB0" w:rsidRDefault="0003533B">
      <w:pPr>
        <w:pStyle w:val="Textonotapie"/>
      </w:pPr>
      <w:r w:rsidRPr="00EE2DB0">
        <w:rPr>
          <w:rStyle w:val="Refdenotaalpie"/>
        </w:rPr>
        <w:footnoteRef/>
      </w:r>
      <w:r w:rsidRPr="00EE2DB0">
        <w:t xml:space="preserve"> Expediente digital T-10.655.948 co</w:t>
      </w:r>
      <w:r w:rsidR="002668C7" w:rsidRPr="00EE2DB0">
        <w:t>n</w:t>
      </w:r>
      <w:r w:rsidRPr="00EE2DB0">
        <w:t xml:space="preserve">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3C7B8B" w:rsidRPr="00EE2DB0">
        <w:rPr>
          <w:i/>
          <w:iCs/>
        </w:rPr>
        <w:t>RPTA-R~1.PDF</w:t>
      </w:r>
      <w:r w:rsidRPr="00EE2DB0">
        <w:rPr>
          <w:i/>
          <w:iCs/>
        </w:rPr>
        <w:t xml:space="preserve">,” </w:t>
      </w:r>
      <w:r w:rsidRPr="00EE2DB0">
        <w:t>p. 2</w:t>
      </w:r>
      <w:r w:rsidR="002668C7" w:rsidRPr="00EE2DB0">
        <w:t>.</w:t>
      </w:r>
    </w:p>
  </w:footnote>
  <w:footnote w:id="40">
    <w:p w14:paraId="3AC56BB8" w14:textId="35CDA4EE" w:rsidR="00205A19" w:rsidRPr="00EE2DB0" w:rsidRDefault="00205A19">
      <w:pPr>
        <w:pStyle w:val="Textonotapie"/>
      </w:pPr>
      <w:r w:rsidRPr="00EE2DB0">
        <w:rPr>
          <w:rStyle w:val="Refdenotaalpie"/>
        </w:rPr>
        <w:footnoteRef/>
      </w:r>
      <w:r w:rsidRPr="00EE2DB0">
        <w:t xml:space="preserve"> </w:t>
      </w:r>
      <w:r w:rsidRPr="00EE2DB0">
        <w:rPr>
          <w:i/>
          <w:iCs/>
        </w:rPr>
        <w:t xml:space="preserve">Ibidem, </w:t>
      </w:r>
      <w:r w:rsidRPr="00EE2DB0">
        <w:t>p. 3.</w:t>
      </w:r>
    </w:p>
  </w:footnote>
  <w:footnote w:id="41">
    <w:p w14:paraId="39731830" w14:textId="77777777" w:rsidR="002668C7" w:rsidRPr="00EE2DB0" w:rsidRDefault="002668C7" w:rsidP="002668C7">
      <w:pPr>
        <w:pStyle w:val="Textonotapie"/>
      </w:pPr>
      <w:r w:rsidRPr="00EE2DB0">
        <w:rPr>
          <w:rStyle w:val="Refdenotaalpie"/>
        </w:rPr>
        <w:footnoteRef/>
      </w:r>
      <w:r w:rsidRPr="00EE2DB0">
        <w:t xml:space="preserve"> </w:t>
      </w:r>
      <w:r w:rsidRPr="00EE2DB0">
        <w:rPr>
          <w:i/>
          <w:iCs/>
        </w:rPr>
        <w:t xml:space="preserve">Ibidem, </w:t>
      </w:r>
      <w:r w:rsidRPr="00EE2DB0">
        <w:t>pp. 3 a 6.</w:t>
      </w:r>
    </w:p>
  </w:footnote>
  <w:footnote w:id="42">
    <w:p w14:paraId="7B85E501" w14:textId="38F82314" w:rsidR="007467DC" w:rsidRPr="00EE2DB0" w:rsidRDefault="007467DC">
      <w:pPr>
        <w:pStyle w:val="Textonotapie"/>
      </w:pPr>
      <w:r w:rsidRPr="00EE2DB0">
        <w:rPr>
          <w:rStyle w:val="Refdenotaalpie"/>
        </w:rPr>
        <w:footnoteRef/>
      </w:r>
      <w:r w:rsidRPr="00EE2DB0">
        <w:t xml:space="preserve"> </w:t>
      </w:r>
      <w:r w:rsidRPr="00EE2DB0">
        <w:rPr>
          <w:i/>
          <w:iCs/>
        </w:rPr>
        <w:t xml:space="preserve">Ibidem, </w:t>
      </w:r>
      <w:r w:rsidRPr="00EE2DB0">
        <w:t>p. 10.</w:t>
      </w:r>
    </w:p>
  </w:footnote>
  <w:footnote w:id="43">
    <w:p w14:paraId="3B8292A6" w14:textId="75B71573" w:rsidR="009E4953" w:rsidRPr="00EE2DB0" w:rsidRDefault="009E4953">
      <w:pPr>
        <w:pStyle w:val="Textonotapie"/>
      </w:pPr>
      <w:r w:rsidRPr="00EE2DB0">
        <w:rPr>
          <w:rStyle w:val="Refdenotaalpie"/>
        </w:rPr>
        <w:footnoteRef/>
      </w:r>
      <w:r w:rsidRPr="00EE2DB0">
        <w:t xml:space="preserve"> </w:t>
      </w:r>
      <w:r w:rsidRPr="00EE2DB0">
        <w:rPr>
          <w:i/>
          <w:iCs/>
        </w:rPr>
        <w:t xml:space="preserve">Ibidem, </w:t>
      </w:r>
      <w:r w:rsidRPr="00EE2DB0">
        <w:t>p. 11.</w:t>
      </w:r>
      <w:r w:rsidR="003C7B8B" w:rsidRPr="00EE2DB0">
        <w:t xml:space="preserve"> En particular, la EPS trajo a colación los siguientes requisitos: </w:t>
      </w:r>
      <w:r w:rsidR="003C7B8B" w:rsidRPr="00EE2DB0">
        <w:rPr>
          <w:i/>
          <w:iCs/>
        </w:rPr>
        <w:t>“Artículo 8. Requisitos para realizar la prescripción Numeral 8.3. que reza: Que el uso, ejecución, utilización o realización en caso de procedimientos en salud de que trata el presente acto administrativo, se encuentren codificados y denominados en la Clasificación Única de Procedimientos en Salud (CUPS). Y 9.5. reza. Cuando la tecnología en salud corresponda a un procedimiento deberá utilizar sin excepción la Clasificación Única de Procedimientos en Salud - CUPS, definida en la Resolución 2336 de 2023 o la norma que la modifique o sustituya.”</w:t>
      </w:r>
    </w:p>
  </w:footnote>
  <w:footnote w:id="44">
    <w:p w14:paraId="05951640" w14:textId="52F46493" w:rsidR="00076D45" w:rsidRPr="00EE2DB0" w:rsidRDefault="00076D45">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3C7B8B" w:rsidRPr="00EE2DB0">
        <w:rPr>
          <w:i/>
          <w:iCs/>
        </w:rPr>
        <w:t>requerimiento de la Corte Constitucional (1).</w:t>
      </w:r>
      <w:proofErr w:type="spellStart"/>
      <w:r w:rsidR="003C7B8B" w:rsidRPr="00EE2DB0">
        <w:rPr>
          <w:i/>
          <w:iCs/>
        </w:rPr>
        <w:t>pdf</w:t>
      </w:r>
      <w:proofErr w:type="spellEnd"/>
      <w:r w:rsidRPr="00EE2DB0">
        <w:rPr>
          <w:i/>
          <w:iCs/>
        </w:rPr>
        <w:t xml:space="preserve">,” </w:t>
      </w:r>
      <w:r w:rsidRPr="00EE2DB0">
        <w:t>p. 2.</w:t>
      </w:r>
    </w:p>
  </w:footnote>
  <w:footnote w:id="45">
    <w:p w14:paraId="68F93142" w14:textId="79838580" w:rsidR="00D74DCF" w:rsidRPr="00EE2DB0" w:rsidRDefault="00D74DCF" w:rsidP="000D314F">
      <w:pPr>
        <w:pStyle w:val="Textonotapie"/>
      </w:pPr>
      <w:r w:rsidRPr="00EE2DB0">
        <w:rPr>
          <w:rStyle w:val="Refdenotaalpie"/>
        </w:rPr>
        <w:footnoteRef/>
      </w:r>
      <w:r w:rsidRPr="00EE2DB0">
        <w:t xml:space="preserve"> </w:t>
      </w:r>
      <w:r w:rsidRPr="00EE2DB0">
        <w:rPr>
          <w:i/>
          <w:iCs/>
        </w:rPr>
        <w:t xml:space="preserve">Ibidem, </w:t>
      </w:r>
      <w:r w:rsidRPr="00EE2DB0">
        <w:t>pp. 2 y 3.</w:t>
      </w:r>
      <w:r w:rsidR="000D314F" w:rsidRPr="00EE2DB0">
        <w:t xml:space="preserve"> </w:t>
      </w:r>
    </w:p>
  </w:footnote>
  <w:footnote w:id="46">
    <w:p w14:paraId="38B413D2" w14:textId="2DD00C55" w:rsidR="00076D45" w:rsidRPr="00EE2DB0" w:rsidRDefault="00076D45" w:rsidP="00076D45">
      <w:pPr>
        <w:pStyle w:val="Textonotapie"/>
      </w:pPr>
      <w:r w:rsidRPr="00EE2DB0">
        <w:rPr>
          <w:rStyle w:val="Refdenotaalpie"/>
        </w:rPr>
        <w:footnoteRef/>
      </w:r>
      <w:r w:rsidRPr="00EE2DB0">
        <w:t xml:space="preserve"> </w:t>
      </w:r>
      <w:r w:rsidRPr="00EE2DB0">
        <w:rPr>
          <w:i/>
          <w:iCs/>
        </w:rPr>
        <w:t xml:space="preserve">Ibidem, </w:t>
      </w:r>
      <w:r w:rsidRPr="00EE2DB0">
        <w:t>p</w:t>
      </w:r>
      <w:r w:rsidR="00D74DCF" w:rsidRPr="00EE2DB0">
        <w:t>. 2.</w:t>
      </w:r>
    </w:p>
  </w:footnote>
  <w:footnote w:id="47">
    <w:p w14:paraId="427AAAB5" w14:textId="59FA15F3" w:rsidR="00D74DCF" w:rsidRPr="00EE2DB0" w:rsidRDefault="00D74DCF">
      <w:pPr>
        <w:pStyle w:val="Textonotapie"/>
      </w:pPr>
      <w:r w:rsidRPr="00EE2DB0">
        <w:rPr>
          <w:rStyle w:val="Refdenotaalpie"/>
        </w:rPr>
        <w:footnoteRef/>
      </w:r>
      <w:r w:rsidRPr="00EE2DB0">
        <w:t xml:space="preserve"> </w:t>
      </w:r>
      <w:r w:rsidRPr="00EE2DB0">
        <w:rPr>
          <w:i/>
          <w:iCs/>
        </w:rPr>
        <w:t xml:space="preserve">Ibidem, </w:t>
      </w:r>
      <w:r w:rsidRPr="00EE2DB0">
        <w:t>p. 3.</w:t>
      </w:r>
    </w:p>
  </w:footnote>
  <w:footnote w:id="48">
    <w:p w14:paraId="1689CB46" w14:textId="03C1D7A4" w:rsidR="00E2503B" w:rsidRPr="00EE2DB0" w:rsidRDefault="00E2503B">
      <w:pPr>
        <w:pStyle w:val="Textonotapie"/>
      </w:pPr>
      <w:r w:rsidRPr="00EE2DB0">
        <w:rPr>
          <w:rStyle w:val="Refdenotaalpie"/>
        </w:rPr>
        <w:footnoteRef/>
      </w:r>
      <w:r w:rsidRPr="00EE2DB0">
        <w:t xml:space="preserve"> </w:t>
      </w:r>
      <w:r w:rsidR="003C7B8B" w:rsidRPr="00EE2DB0">
        <w:t xml:space="preserve">Expediente digital T-10.655.948 contenido en </w:t>
      </w:r>
      <w:proofErr w:type="spellStart"/>
      <w:r w:rsidR="003C7B8B" w:rsidRPr="00EE2DB0">
        <w:rPr>
          <w:i/>
          <w:iCs/>
        </w:rPr>
        <w:t>Siicor</w:t>
      </w:r>
      <w:proofErr w:type="spellEnd"/>
      <w:r w:rsidR="003C7B8B" w:rsidRPr="00EE2DB0">
        <w:t>,</w:t>
      </w:r>
      <w:r w:rsidR="003C7B8B" w:rsidRPr="00EE2DB0">
        <w:rPr>
          <w:i/>
          <w:iCs/>
        </w:rPr>
        <w:t xml:space="preserve"> </w:t>
      </w:r>
      <w:r w:rsidR="003C7B8B" w:rsidRPr="00EE2DB0">
        <w:t>documento denominado “</w:t>
      </w:r>
      <w:r w:rsidR="009F009E" w:rsidRPr="00EE2DB0">
        <w:rPr>
          <w:i/>
          <w:iCs/>
        </w:rPr>
        <w:t>Jenny</w:t>
      </w:r>
      <w:r w:rsidR="003C7B8B" w:rsidRPr="00EE2DB0">
        <w:rPr>
          <w:i/>
          <w:iCs/>
        </w:rPr>
        <w:t xml:space="preserve">.pdf.” </w:t>
      </w:r>
      <w:r w:rsidRPr="00EE2DB0">
        <w:t xml:space="preserve">En concreto, </w:t>
      </w:r>
      <w:r w:rsidRPr="00EE2DB0">
        <w:rPr>
          <w:rFonts w:eastAsiaTheme="minorEastAsia"/>
          <w:bCs/>
          <w:iCs/>
          <w:shd w:val="clear" w:color="auto" w:fill="FFFFFF"/>
        </w:rPr>
        <w:t xml:space="preserve">se describió un episodio en el que la accionante acudió al </w:t>
      </w:r>
      <w:proofErr w:type="spellStart"/>
      <w:r w:rsidRPr="00EE2DB0">
        <w:rPr>
          <w:rFonts w:eastAsiaTheme="minorEastAsia"/>
          <w:bCs/>
          <w:i/>
          <w:shd w:val="clear" w:color="auto" w:fill="FFFFFF"/>
        </w:rPr>
        <w:t>cutting</w:t>
      </w:r>
      <w:proofErr w:type="spellEnd"/>
      <w:r w:rsidRPr="00EE2DB0">
        <w:rPr>
          <w:rFonts w:eastAsiaTheme="minorEastAsia"/>
          <w:bCs/>
          <w:iCs/>
          <w:shd w:val="clear" w:color="auto" w:fill="FFFFFF"/>
        </w:rPr>
        <w:t xml:space="preserve"> como reacción a un inconveniente con la generación de una factura de una cita médica.</w:t>
      </w:r>
    </w:p>
  </w:footnote>
  <w:footnote w:id="49">
    <w:p w14:paraId="5A5C6AE6" w14:textId="12C02825" w:rsidR="00EA1F72" w:rsidRPr="00EE2DB0" w:rsidRDefault="00EA1F72" w:rsidP="00EA1F72">
      <w:pPr>
        <w:pStyle w:val="Textonotapie"/>
      </w:pPr>
      <w:r w:rsidRPr="00EE2DB0">
        <w:rPr>
          <w:rStyle w:val="Refdenotaalpie"/>
        </w:rPr>
        <w:footnoteRef/>
      </w:r>
      <w:r w:rsidRPr="00EE2DB0">
        <w:t xml:space="preserve"> </w:t>
      </w:r>
      <w:r w:rsidR="003C7B8B" w:rsidRPr="00EE2DB0">
        <w:rPr>
          <w:i/>
          <w:iCs/>
        </w:rPr>
        <w:t>Ídem.</w:t>
      </w:r>
    </w:p>
  </w:footnote>
  <w:footnote w:id="50">
    <w:p w14:paraId="267DEA19" w14:textId="77777777" w:rsidR="00EA1F72" w:rsidRPr="00EE2DB0" w:rsidRDefault="00EA1F72" w:rsidP="00EA1F72">
      <w:pPr>
        <w:pStyle w:val="Textonotapie"/>
        <w:rPr>
          <w:i/>
          <w:iCs/>
        </w:rPr>
      </w:pPr>
      <w:r w:rsidRPr="00EE2DB0">
        <w:rPr>
          <w:rStyle w:val="Refdenotaalpie"/>
        </w:rPr>
        <w:footnoteRef/>
      </w:r>
      <w:r w:rsidRPr="00EE2DB0">
        <w:t xml:space="preserve"> </w:t>
      </w:r>
      <w:r w:rsidRPr="00EE2DB0">
        <w:rPr>
          <w:i/>
          <w:iCs/>
        </w:rPr>
        <w:t>Ídem.</w:t>
      </w:r>
    </w:p>
  </w:footnote>
  <w:footnote w:id="51">
    <w:p w14:paraId="336C3B94" w14:textId="33A7CC7F" w:rsidR="000B47BD" w:rsidRPr="00EE2DB0" w:rsidRDefault="000B47BD" w:rsidP="000B47BD">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3C7B8B" w:rsidRPr="00EE2DB0">
        <w:rPr>
          <w:i/>
          <w:iCs/>
        </w:rPr>
        <w:t>Correo[18-Feb-25-9-49-59].</w:t>
      </w:r>
      <w:proofErr w:type="spellStart"/>
      <w:r w:rsidR="003C7B8B" w:rsidRPr="00EE2DB0">
        <w:rPr>
          <w:i/>
          <w:iCs/>
        </w:rPr>
        <w:t>pdf</w:t>
      </w:r>
      <w:proofErr w:type="spellEnd"/>
      <w:r w:rsidRPr="00EE2DB0">
        <w:rPr>
          <w:i/>
          <w:iCs/>
        </w:rPr>
        <w:t>.”</w:t>
      </w:r>
    </w:p>
  </w:footnote>
  <w:footnote w:id="52">
    <w:p w14:paraId="2390BC0B" w14:textId="5EEE7DF6" w:rsidR="000B47BD" w:rsidRPr="00EE2DB0" w:rsidRDefault="000B47BD" w:rsidP="000B47BD">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w:t>
      </w:r>
      <w:r w:rsidR="003C7B8B" w:rsidRPr="00EE2DB0">
        <w:rPr>
          <w:i/>
          <w:iCs/>
        </w:rPr>
        <w:t>Correo[17-Feb-25-10-3-33].</w:t>
      </w:r>
      <w:proofErr w:type="spellStart"/>
      <w:r w:rsidR="003C7B8B" w:rsidRPr="00EE2DB0">
        <w:rPr>
          <w:i/>
          <w:iCs/>
        </w:rPr>
        <w:t>pdf</w:t>
      </w:r>
      <w:proofErr w:type="spellEnd"/>
      <w:r w:rsidRPr="00EE2DB0">
        <w:rPr>
          <w:i/>
          <w:iCs/>
        </w:rPr>
        <w:t xml:space="preserve">.” </w:t>
      </w:r>
      <w:r w:rsidRPr="00EE2DB0">
        <w:t xml:space="preserve">En correo del 17 de febrero de 2025, el Juzgado </w:t>
      </w:r>
      <w:r w:rsidRPr="00EE2DB0">
        <w:rPr>
          <w:rFonts w:ascii="TimesNewRomanPSMT" w:hAnsi="TimesNewRomanPSMT"/>
          <w:lang w:val="es-CO" w:eastAsia="es-ES_tradnl"/>
        </w:rPr>
        <w:t xml:space="preserve">4 Penal Municipal de Control de Garantías de </w:t>
      </w:r>
      <w:r w:rsidR="00912375" w:rsidRPr="00EE2DB0">
        <w:rPr>
          <w:i/>
          <w:iCs/>
          <w:color w:val="000000" w:themeColor="text1"/>
          <w:lang w:val="es-CO"/>
        </w:rPr>
        <w:t>Valparaíso</w:t>
      </w:r>
      <w:r w:rsidR="00912375" w:rsidRPr="00EE2DB0">
        <w:rPr>
          <w:color w:val="000000" w:themeColor="text1"/>
          <w:lang w:val="es-CO"/>
        </w:rPr>
        <w:t xml:space="preserve"> </w:t>
      </w:r>
      <w:r w:rsidRPr="00EE2DB0">
        <w:rPr>
          <w:rFonts w:ascii="TimesNewRomanPSMT" w:hAnsi="TimesNewRomanPSMT"/>
          <w:lang w:val="es-CO" w:eastAsia="es-ES_tradnl"/>
        </w:rPr>
        <w:t xml:space="preserve">le remitió el asunto al Juzgado 85 Penal Municipal Conocimiento de </w:t>
      </w:r>
      <w:r w:rsidR="00912375" w:rsidRPr="00EE2DB0">
        <w:rPr>
          <w:i/>
          <w:iCs/>
          <w:color w:val="000000" w:themeColor="text1"/>
          <w:lang w:val="es-CO"/>
        </w:rPr>
        <w:t>Valparaíso</w:t>
      </w:r>
      <w:r w:rsidRPr="00EE2DB0">
        <w:rPr>
          <w:rFonts w:ascii="TimesNewRomanPSMT" w:hAnsi="TimesNewRomanPSMT"/>
          <w:lang w:val="es-CO" w:eastAsia="es-ES_tradnl"/>
        </w:rPr>
        <w:t xml:space="preserve">, por tratarse de un asunto de su competencia. </w:t>
      </w:r>
    </w:p>
  </w:footnote>
  <w:footnote w:id="53">
    <w:p w14:paraId="0A9AF725" w14:textId="4B8A0199" w:rsidR="00B014E2" w:rsidRPr="00EE2DB0" w:rsidRDefault="00B014E2">
      <w:pPr>
        <w:pStyle w:val="Textonotapie"/>
      </w:pPr>
      <w:r w:rsidRPr="00EE2DB0">
        <w:rPr>
          <w:rStyle w:val="Refdenotaalpie"/>
        </w:rPr>
        <w:footnoteRef/>
      </w:r>
      <w:r w:rsidRPr="00EE2DB0">
        <w:t xml:space="preserve"> </w:t>
      </w:r>
      <w:r w:rsidR="007F6214" w:rsidRPr="00EE2DB0">
        <w:t xml:space="preserve"> De acuerdo con informe de la Secretaría General del 12 de marzo de 2025, </w:t>
      </w:r>
      <w:r w:rsidR="007F6214" w:rsidRPr="00EE2DB0">
        <w:rPr>
          <w:i/>
          <w:iCs/>
        </w:rPr>
        <w:t xml:space="preserve">“según el sistema de Microsoft Outlook, los correos enviados a la accionante a la dirección </w:t>
      </w:r>
      <w:r w:rsidR="009F009E" w:rsidRPr="00EE2DB0">
        <w:rPr>
          <w:i/>
          <w:iCs/>
        </w:rPr>
        <w:t>jennyXX</w:t>
      </w:r>
      <w:r w:rsidR="007F6214" w:rsidRPr="00EE2DB0">
        <w:rPr>
          <w:i/>
          <w:iCs/>
        </w:rPr>
        <w:t xml:space="preserve">@gmail.com </w:t>
      </w:r>
      <w:r w:rsidR="00A319B5" w:rsidRPr="00EE2DB0">
        <w:rPr>
          <w:i/>
          <w:iCs/>
        </w:rPr>
        <w:t>‘</w:t>
      </w:r>
      <w:r w:rsidR="007F6214" w:rsidRPr="00EE2DB0">
        <w:rPr>
          <w:i/>
          <w:iCs/>
        </w:rPr>
        <w:t>no se pudo entregar</w:t>
      </w:r>
      <w:r w:rsidR="00A319B5" w:rsidRPr="00EE2DB0">
        <w:rPr>
          <w:i/>
          <w:iCs/>
        </w:rPr>
        <w:t>’</w:t>
      </w:r>
      <w:r w:rsidR="007F6214" w:rsidRPr="00EE2DB0">
        <w:rPr>
          <w:i/>
          <w:iCs/>
        </w:rPr>
        <w:t>. A pesar de los intentos repetidos de ponerse en contacto con el sistema de correo electrónico del destinatario este no ha respondido”.</w:t>
      </w:r>
    </w:p>
  </w:footnote>
  <w:footnote w:id="54">
    <w:p w14:paraId="592354C7" w14:textId="3F39A678" w:rsidR="003D5DF7" w:rsidRPr="00EE2DB0" w:rsidRDefault="003D5DF7" w:rsidP="007405B5">
      <w:pPr>
        <w:pStyle w:val="Textonotapie"/>
        <w:rPr>
          <w:lang w:val="es-MX"/>
        </w:rPr>
      </w:pPr>
      <w:r w:rsidRPr="00EE2DB0">
        <w:rPr>
          <w:rStyle w:val="Refdenotaalpie"/>
        </w:rPr>
        <w:footnoteRef/>
      </w:r>
      <w:r w:rsidRPr="00EE2DB0">
        <w:t xml:space="preserve"> La Sala de Selección Número </w:t>
      </w:r>
      <w:r w:rsidR="00FA737A" w:rsidRPr="00EE2DB0">
        <w:t>Once</w:t>
      </w:r>
      <w:r w:rsidRPr="00EE2DB0">
        <w:t xml:space="preserve"> de </w:t>
      </w:r>
      <w:r w:rsidR="006B2D14" w:rsidRPr="00EE2DB0">
        <w:t>2024</w:t>
      </w:r>
      <w:r w:rsidRPr="00EE2DB0">
        <w:t>, conformada por l</w:t>
      </w:r>
      <w:r w:rsidR="007405B5" w:rsidRPr="00EE2DB0">
        <w:t>a</w:t>
      </w:r>
      <w:r w:rsidRPr="00EE2DB0">
        <w:t>s magistrad</w:t>
      </w:r>
      <w:r w:rsidR="007405B5" w:rsidRPr="00EE2DB0">
        <w:t>a</w:t>
      </w:r>
      <w:r w:rsidRPr="00EE2DB0">
        <w:t>s</w:t>
      </w:r>
      <w:r w:rsidR="007405B5" w:rsidRPr="00EE2DB0">
        <w:t xml:space="preserve"> </w:t>
      </w:r>
      <w:r w:rsidR="00FA737A" w:rsidRPr="00EE2DB0">
        <w:t xml:space="preserve">Diana Fajardo Rivera y Antonio José Lizarazo Ocampo </w:t>
      </w:r>
      <w:r w:rsidRPr="00EE2DB0">
        <w:t xml:space="preserve">en ejercicio de sus competencias constitucionales y legales, a través de Auto del </w:t>
      </w:r>
      <w:r w:rsidR="00FA737A" w:rsidRPr="00EE2DB0">
        <w:t>29</w:t>
      </w:r>
      <w:r w:rsidRPr="00EE2DB0">
        <w:t xml:space="preserve"> de </w:t>
      </w:r>
      <w:r w:rsidR="00FA737A" w:rsidRPr="00EE2DB0">
        <w:t>novi</w:t>
      </w:r>
      <w:r w:rsidR="007405B5" w:rsidRPr="00EE2DB0">
        <w:t>embre</w:t>
      </w:r>
      <w:r w:rsidRPr="00EE2DB0">
        <w:t xml:space="preserve"> de </w:t>
      </w:r>
      <w:r w:rsidR="007405B5" w:rsidRPr="00EE2DB0">
        <w:t>2024</w:t>
      </w:r>
      <w:r w:rsidRPr="00EE2DB0">
        <w:t xml:space="preserve">, notificado el día </w:t>
      </w:r>
      <w:r w:rsidR="007405B5" w:rsidRPr="00EE2DB0">
        <w:t>1</w:t>
      </w:r>
      <w:r w:rsidR="00FA737A" w:rsidRPr="00EE2DB0">
        <w:t>3</w:t>
      </w:r>
      <w:r w:rsidRPr="00EE2DB0">
        <w:t xml:space="preserve"> de </w:t>
      </w:r>
      <w:r w:rsidR="00FA737A" w:rsidRPr="00EE2DB0">
        <w:t>diciembre</w:t>
      </w:r>
      <w:r w:rsidRPr="00EE2DB0">
        <w:t xml:space="preserve"> de </w:t>
      </w:r>
      <w:r w:rsidR="007405B5" w:rsidRPr="00EE2DB0">
        <w:t>2024</w:t>
      </w:r>
      <w:r w:rsidRPr="00EE2DB0">
        <w:t xml:space="preserve">, resolvieron seleccionar para revisión el expediente </w:t>
      </w:r>
      <w:r w:rsidR="00FA737A" w:rsidRPr="00EE2DB0">
        <w:t>T-10.655.948</w:t>
      </w:r>
      <w:r w:rsidRPr="00EE2DB0">
        <w:t xml:space="preserve">, cuyo estudio le correspondió por reparto a la Sala </w:t>
      </w:r>
      <w:r w:rsidR="007405B5" w:rsidRPr="00EE2DB0">
        <w:t>Quinta</w:t>
      </w:r>
      <w:r w:rsidRPr="00EE2DB0">
        <w:t xml:space="preserve"> de Revisión, presidida por el Magistrado Jorge Enrique Ibáñez Najar.</w:t>
      </w:r>
    </w:p>
  </w:footnote>
  <w:footnote w:id="55">
    <w:p w14:paraId="2D633FDD" w14:textId="31B2CA08" w:rsidR="001B3FBD" w:rsidRPr="00EE2DB0" w:rsidRDefault="001B3FBD" w:rsidP="001B3FBD">
      <w:pPr>
        <w:pStyle w:val="Textonotapie"/>
        <w:rPr>
          <w:lang w:val="es-ES_tradnl"/>
        </w:rPr>
      </w:pPr>
      <w:r w:rsidRPr="00EE2DB0">
        <w:rPr>
          <w:rStyle w:val="Refdenotaalpie"/>
        </w:rPr>
        <w:footnoteRef/>
      </w:r>
      <w:r w:rsidRPr="00EE2DB0">
        <w:t xml:space="preserve"> </w:t>
      </w:r>
      <w:r w:rsidRPr="00EE2DB0">
        <w:rPr>
          <w:i/>
          <w:iCs/>
          <w:lang w:val="es-ES_tradnl"/>
        </w:rPr>
        <w:t>Cfr</w:t>
      </w:r>
      <w:r w:rsidRPr="00EE2DB0">
        <w:rPr>
          <w:lang w:val="es-ES_tradnl"/>
        </w:rPr>
        <w:t>. Corte Constitucional. Sentencia SU-075 de 2018</w:t>
      </w:r>
      <w:r w:rsidR="001C0E28" w:rsidRPr="00EE2DB0">
        <w:rPr>
          <w:lang w:val="es-ES_tradnl"/>
        </w:rPr>
        <w:t xml:space="preserve"> y T-</w:t>
      </w:r>
      <w:r w:rsidR="00DE361A" w:rsidRPr="00EE2DB0">
        <w:rPr>
          <w:lang w:val="es-ES_tradnl"/>
        </w:rPr>
        <w:t xml:space="preserve">391 de 2018. </w:t>
      </w:r>
    </w:p>
  </w:footnote>
  <w:footnote w:id="56">
    <w:p w14:paraId="5C553EB0" w14:textId="04E4B30D" w:rsidR="004C1F3A" w:rsidRPr="00EE2DB0" w:rsidRDefault="004C1F3A" w:rsidP="004C1F3A">
      <w:pPr>
        <w:pStyle w:val="Textonotapie"/>
      </w:pPr>
      <w:r w:rsidRPr="00EE2DB0">
        <w:rPr>
          <w:rStyle w:val="Refdenotaalpie"/>
          <w:rFonts w:eastAsiaTheme="majorEastAsia"/>
        </w:rPr>
        <w:footnoteRef/>
      </w:r>
      <w:r w:rsidRPr="00EE2DB0">
        <w:t xml:space="preserve"> </w:t>
      </w:r>
      <w:r w:rsidRPr="00EE2DB0">
        <w:rPr>
          <w:i/>
          <w:iCs/>
        </w:rPr>
        <w:t>Cfr</w:t>
      </w:r>
      <w:r w:rsidRPr="00EE2DB0">
        <w:t xml:space="preserve">. Corte Constitucional. Sentencia T-593 de 2017. </w:t>
      </w:r>
    </w:p>
  </w:footnote>
  <w:footnote w:id="57">
    <w:p w14:paraId="62532BB6" w14:textId="5ED55B56" w:rsidR="00DF0E1A" w:rsidRPr="00EE2DB0" w:rsidRDefault="00DF0E1A">
      <w:pPr>
        <w:pStyle w:val="Textonotapie"/>
      </w:pPr>
      <w:r w:rsidRPr="00EE2DB0">
        <w:rPr>
          <w:rStyle w:val="Refdenotaalpie"/>
        </w:rPr>
        <w:footnoteRef/>
      </w:r>
      <w:r w:rsidRPr="00EE2DB0">
        <w:t xml:space="preserve"> Ley 489 de 1998, artículos 97 y 98. </w:t>
      </w:r>
    </w:p>
  </w:footnote>
  <w:footnote w:id="58">
    <w:p w14:paraId="7C299458" w14:textId="579AA402" w:rsidR="000D55BF" w:rsidRPr="00EE2DB0" w:rsidRDefault="000D55BF">
      <w:pPr>
        <w:pStyle w:val="Textonotapie"/>
        <w:rPr>
          <w:lang w:val="es-ES_tradnl"/>
        </w:rPr>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documento denominado “</w:t>
      </w:r>
      <w:r w:rsidR="00A962F6" w:rsidRPr="00EE2DB0">
        <w:t>005Rta</w:t>
      </w:r>
      <w:r w:rsidR="00A30831" w:rsidRPr="00EE2DB0">
        <w:t>EPS</w:t>
      </w:r>
      <w:r w:rsidR="00A962F6" w:rsidRPr="00EE2DB0">
        <w:t xml:space="preserve">.pdf”., pp. </w:t>
      </w:r>
      <w:r w:rsidR="0090313D" w:rsidRPr="00EE2DB0">
        <w:t xml:space="preserve">6 a 25. </w:t>
      </w:r>
      <w:r w:rsidR="00F16950" w:rsidRPr="00EE2DB0">
        <w:t xml:space="preserve">Ver también: Documento 1 de 2009 (Documento de constitución de </w:t>
      </w:r>
      <w:r w:rsidR="007E72A0" w:rsidRPr="00EE2DB0">
        <w:t>La EPS</w:t>
      </w:r>
      <w:r w:rsidR="00F16950" w:rsidRPr="00EE2DB0">
        <w:t xml:space="preserve"> S.A.S) </w:t>
      </w:r>
    </w:p>
  </w:footnote>
  <w:footnote w:id="59">
    <w:p w14:paraId="4077E6E3" w14:textId="5E059C45" w:rsidR="00FE29C6" w:rsidRPr="00EE2DB0" w:rsidRDefault="00FE29C6">
      <w:pPr>
        <w:pStyle w:val="Textonotapie"/>
        <w:rPr>
          <w:lang w:val="es-ES_tradnl"/>
        </w:rPr>
      </w:pPr>
      <w:r w:rsidRPr="00EE2DB0">
        <w:rPr>
          <w:rStyle w:val="Refdenotaalpie"/>
        </w:rPr>
        <w:footnoteRef/>
      </w:r>
      <w:r w:rsidRPr="00EE2DB0">
        <w:t xml:space="preserve"> </w:t>
      </w:r>
      <w:r w:rsidRPr="00EE2DB0">
        <w:rPr>
          <w:lang w:val="es-ES_tradnl"/>
        </w:rPr>
        <w:t xml:space="preserve">Ibidem. </w:t>
      </w:r>
    </w:p>
  </w:footnote>
  <w:footnote w:id="60">
    <w:p w14:paraId="00AFB195" w14:textId="2C21B87C" w:rsidR="001240A6" w:rsidRPr="00EE2DB0" w:rsidRDefault="001240A6">
      <w:pPr>
        <w:pStyle w:val="Textonotapie"/>
        <w:rPr>
          <w:lang w:val="es-ES_tradnl"/>
        </w:rPr>
      </w:pPr>
      <w:r w:rsidRPr="00EE2DB0">
        <w:rPr>
          <w:rStyle w:val="Refdenotaalpie"/>
        </w:rPr>
        <w:footnoteRef/>
      </w:r>
      <w:r w:rsidRPr="00EE2DB0">
        <w:t xml:space="preserve"> </w:t>
      </w:r>
      <w:r w:rsidRPr="00EE2DB0">
        <w:rPr>
          <w:iCs/>
          <w:color w:val="000000" w:themeColor="text1"/>
          <w:shd w:val="clear" w:color="auto" w:fill="FFFFFF"/>
          <w:lang w:val="es-CO"/>
        </w:rPr>
        <w:t>Ley 1438 de 201</w:t>
      </w:r>
      <w:r w:rsidR="003901CC" w:rsidRPr="00EE2DB0">
        <w:rPr>
          <w:iCs/>
          <w:color w:val="000000" w:themeColor="text1"/>
          <w:shd w:val="clear" w:color="auto" w:fill="FFFFFF"/>
          <w:lang w:val="es-CO"/>
        </w:rPr>
        <w:t>1</w:t>
      </w:r>
      <w:r w:rsidRPr="00EE2DB0">
        <w:rPr>
          <w:iCs/>
          <w:color w:val="000000" w:themeColor="text1"/>
          <w:shd w:val="clear" w:color="auto" w:fill="FFFFFF"/>
          <w:lang w:val="es-CO"/>
        </w:rPr>
        <w:t>, artículo 22</w:t>
      </w:r>
      <w:r w:rsidR="003901CC" w:rsidRPr="00EE2DB0">
        <w:rPr>
          <w:iCs/>
          <w:color w:val="000000" w:themeColor="text1"/>
          <w:shd w:val="clear" w:color="auto" w:fill="FFFFFF"/>
          <w:lang w:val="es-CO"/>
        </w:rPr>
        <w:t xml:space="preserve">. </w:t>
      </w:r>
    </w:p>
  </w:footnote>
  <w:footnote w:id="61">
    <w:p w14:paraId="46A4B6ED" w14:textId="77777777" w:rsidR="0027244E" w:rsidRPr="00EE2DB0" w:rsidRDefault="0027244E" w:rsidP="0027244E">
      <w:pPr>
        <w:pStyle w:val="Textonotapie"/>
        <w:rPr>
          <w:lang w:val="es-CO"/>
        </w:rPr>
      </w:pPr>
      <w:r w:rsidRPr="00EE2DB0">
        <w:rPr>
          <w:rStyle w:val="Refdenotaalpie"/>
          <w:lang w:val="es-CO"/>
        </w:rPr>
        <w:footnoteRef/>
      </w:r>
      <w:r w:rsidRPr="00EE2DB0">
        <w:rPr>
          <w:lang w:val="es-CO"/>
        </w:rPr>
        <w:t xml:space="preserve"> </w:t>
      </w:r>
      <w:r w:rsidRPr="00EE2DB0">
        <w:rPr>
          <w:i/>
          <w:iCs/>
          <w:lang w:val="es-CO"/>
        </w:rPr>
        <w:t>Cfr.</w:t>
      </w:r>
      <w:r w:rsidRPr="00EE2DB0">
        <w:rPr>
          <w:lang w:val="es-CO"/>
        </w:rPr>
        <w:t xml:space="preserve"> Corte Constitucional, Sentencias T-444 de 2013 y SU-150 de 2021.</w:t>
      </w:r>
    </w:p>
  </w:footnote>
  <w:footnote w:id="62">
    <w:p w14:paraId="04EB3BBE" w14:textId="1D724B16" w:rsidR="0027244E" w:rsidRPr="00EE2DB0" w:rsidRDefault="0027244E" w:rsidP="0027244E">
      <w:pPr>
        <w:pStyle w:val="Textonotapie"/>
        <w:rPr>
          <w:lang w:val="es-CO"/>
        </w:rPr>
      </w:pPr>
      <w:r w:rsidRPr="00EE2DB0">
        <w:rPr>
          <w:rStyle w:val="Refdenotaalpie"/>
        </w:rPr>
        <w:footnoteRef/>
      </w:r>
      <w:r w:rsidRPr="00EE2DB0">
        <w:t xml:space="preserve"> </w:t>
      </w:r>
      <w:r w:rsidRPr="00EE2DB0">
        <w:rPr>
          <w:i/>
          <w:iCs/>
        </w:rPr>
        <w:t xml:space="preserve">Cfr. </w:t>
      </w:r>
      <w:r w:rsidRPr="00EE2DB0">
        <w:t xml:space="preserve">Corte Constitucional, </w:t>
      </w:r>
      <w:r w:rsidR="000646A7" w:rsidRPr="00EE2DB0">
        <w:t>s</w:t>
      </w:r>
      <w:r w:rsidRPr="00EE2DB0">
        <w:t>entencias T-373 de 2015 y T-630 de 2015.</w:t>
      </w:r>
    </w:p>
  </w:footnote>
  <w:footnote w:id="63">
    <w:p w14:paraId="20ABDFEB" w14:textId="6209EBFD" w:rsidR="00565438" w:rsidRPr="00EE2DB0" w:rsidRDefault="00565438">
      <w:pPr>
        <w:pStyle w:val="Textonotapie"/>
      </w:pPr>
      <w:r w:rsidRPr="00EE2DB0">
        <w:rPr>
          <w:rStyle w:val="Refdenotaalpie"/>
        </w:rPr>
        <w:footnoteRef/>
      </w:r>
      <w:r w:rsidRPr="00EE2DB0">
        <w:t xml:space="preserve"> </w:t>
      </w:r>
      <w:r w:rsidRPr="00EE2DB0">
        <w:rPr>
          <w:i/>
          <w:iCs/>
        </w:rPr>
        <w:t xml:space="preserve">Cfr. </w:t>
      </w:r>
      <w:r w:rsidRPr="00EE2DB0">
        <w:t>Corte Constitucional, Sentencia T-508 de 2024.</w:t>
      </w:r>
    </w:p>
  </w:footnote>
  <w:footnote w:id="64">
    <w:p w14:paraId="6EF7D4B6" w14:textId="1E8FEA50" w:rsidR="00B22B22" w:rsidRPr="00EE2DB0" w:rsidRDefault="00B22B22">
      <w:pPr>
        <w:pStyle w:val="Textonotapie"/>
      </w:pPr>
      <w:r w:rsidRPr="00EE2DB0">
        <w:rPr>
          <w:rStyle w:val="Refdenotaalpie"/>
        </w:rPr>
        <w:footnoteRef/>
      </w:r>
      <w:r w:rsidRPr="00EE2DB0">
        <w:t xml:space="preserve"> </w:t>
      </w:r>
      <w:r w:rsidRPr="00EE2DB0">
        <w:rPr>
          <w:i/>
          <w:iCs/>
        </w:rPr>
        <w:t xml:space="preserve">Cfr. </w:t>
      </w:r>
      <w:r w:rsidRPr="00EE2DB0">
        <w:t xml:space="preserve">Corte Constitucional, Sentencia T-508 de 2024. En esa decisión, la Corte Constitucional hizo referencia expresa a </w:t>
      </w:r>
      <w:r w:rsidR="006E261A" w:rsidRPr="00EE2DB0">
        <w:t xml:space="preserve">los literales a) y e) del artículo 6 de la </w:t>
      </w:r>
      <w:r w:rsidR="00E41AE7" w:rsidRPr="00EE2DB0">
        <w:t>L</w:t>
      </w:r>
      <w:r w:rsidR="006E261A" w:rsidRPr="00EE2DB0">
        <w:t xml:space="preserve">ey 1949 de 2019, el cual establece la función jurisdiccional de la Superintendencia Nacional de Salud. </w:t>
      </w:r>
    </w:p>
  </w:footnote>
  <w:footnote w:id="65">
    <w:p w14:paraId="5D1A7637" w14:textId="77777777" w:rsidR="00AB4FA5" w:rsidRPr="00EE2DB0" w:rsidRDefault="00AB4FA5" w:rsidP="00AB4FA5">
      <w:pPr>
        <w:pStyle w:val="Textonotapie"/>
      </w:pPr>
      <w:r w:rsidRPr="00EE2DB0">
        <w:rPr>
          <w:rStyle w:val="Refdenotaalpie"/>
        </w:rPr>
        <w:footnoteRef/>
      </w:r>
      <w:r w:rsidRPr="00EE2DB0">
        <w:t xml:space="preserve"> </w:t>
      </w:r>
      <w:r w:rsidRPr="00EE2DB0">
        <w:rPr>
          <w:i/>
          <w:iCs/>
        </w:rPr>
        <w:t>Cfr</w:t>
      </w:r>
      <w:r w:rsidRPr="00EE2DB0">
        <w:t>. Corte Constitucional, Sentencia SU-124 de 2018.</w:t>
      </w:r>
    </w:p>
  </w:footnote>
  <w:footnote w:id="66">
    <w:p w14:paraId="3F7F4E4D" w14:textId="77777777" w:rsidR="00D02643" w:rsidRPr="00EE2DB0" w:rsidRDefault="00D02643" w:rsidP="00D02643">
      <w:pPr>
        <w:pStyle w:val="Textonotapie"/>
        <w:rPr>
          <w:lang w:val="es-ES_tradnl"/>
        </w:rPr>
      </w:pPr>
      <w:r w:rsidRPr="00EE2DB0">
        <w:rPr>
          <w:rStyle w:val="Refdenotaalpie"/>
        </w:rPr>
        <w:footnoteRef/>
      </w:r>
      <w:r w:rsidRPr="00EE2DB0">
        <w:t xml:space="preserve"> </w:t>
      </w:r>
      <w:r w:rsidRPr="00EE2DB0">
        <w:rPr>
          <w:iCs/>
          <w:color w:val="000000" w:themeColor="text1"/>
          <w:shd w:val="clear" w:color="auto" w:fill="FFFFFF"/>
          <w:lang w:val="es-CO"/>
        </w:rPr>
        <w:t xml:space="preserve">Código Procesal del Trabajo y de la Seguridad Social, artículo 2, numeral 4. </w:t>
      </w:r>
    </w:p>
  </w:footnote>
  <w:footnote w:id="67">
    <w:p w14:paraId="11EBC55B" w14:textId="77777777" w:rsidR="00D02643" w:rsidRPr="00EE2DB0" w:rsidRDefault="00D02643" w:rsidP="00D02643">
      <w:pPr>
        <w:pStyle w:val="Textonotapie"/>
        <w:rPr>
          <w:lang w:val="es-ES_tradnl"/>
        </w:rPr>
      </w:pPr>
      <w:r w:rsidRPr="00EE2DB0">
        <w:rPr>
          <w:rStyle w:val="Refdenotaalpie"/>
        </w:rPr>
        <w:footnoteRef/>
      </w:r>
      <w:r w:rsidRPr="00EE2DB0">
        <w:t xml:space="preserve"> Artículo 41 de la Ley 112 </w:t>
      </w:r>
      <w:r w:rsidRPr="00EE2DB0">
        <w:rPr>
          <w:color w:val="000000" w:themeColor="text1"/>
        </w:rPr>
        <w:t>de 2007, modificado por el artículo </w:t>
      </w:r>
      <w:hyperlink r:id="rId2" w:anchor="6" w:history="1">
        <w:r w:rsidRPr="00EE2DB0">
          <w:rPr>
            <w:rStyle w:val="Hipervnculo"/>
            <w:color w:val="000000" w:themeColor="text1"/>
            <w:u w:val="none"/>
          </w:rPr>
          <w:t>6</w:t>
        </w:r>
      </w:hyperlink>
      <w:r w:rsidRPr="00EE2DB0">
        <w:rPr>
          <w:color w:val="000000" w:themeColor="text1"/>
        </w:rPr>
        <w:t xml:space="preserve"> de la Ley 1949 de 2019</w:t>
      </w:r>
    </w:p>
  </w:footnote>
  <w:footnote w:id="68">
    <w:p w14:paraId="1CFEDE52" w14:textId="77777777" w:rsidR="00D02643" w:rsidRPr="00EE2DB0" w:rsidRDefault="00D02643" w:rsidP="00D02643">
      <w:pPr>
        <w:pStyle w:val="Textonotapie"/>
        <w:rPr>
          <w:lang w:val="es-ES_tradnl"/>
        </w:rPr>
      </w:pPr>
      <w:r w:rsidRPr="00EE2DB0">
        <w:rPr>
          <w:rStyle w:val="Refdenotaalpie"/>
        </w:rPr>
        <w:footnoteRef/>
      </w:r>
      <w:r w:rsidRPr="00EE2DB0">
        <w:t xml:space="preserve"> </w:t>
      </w:r>
      <w:r w:rsidRPr="00EE2DB0">
        <w:rPr>
          <w:i/>
          <w:iCs/>
        </w:rPr>
        <w:t xml:space="preserve">Cfr. </w:t>
      </w:r>
      <w:r w:rsidRPr="00EE2DB0">
        <w:t xml:space="preserve">Corte Constitucional, Sentencia C-119 de 2008. </w:t>
      </w:r>
    </w:p>
  </w:footnote>
  <w:footnote w:id="69">
    <w:p w14:paraId="5B35F538" w14:textId="77777777" w:rsidR="00AB4FA5" w:rsidRPr="00EE2DB0" w:rsidRDefault="00AB4FA5" w:rsidP="00AB4FA5">
      <w:pPr>
        <w:pStyle w:val="Textonotapie"/>
      </w:pPr>
      <w:r w:rsidRPr="00EE2DB0">
        <w:rPr>
          <w:rStyle w:val="Refdenotaalpie"/>
        </w:rPr>
        <w:footnoteRef/>
      </w:r>
      <w:r w:rsidRPr="00EE2DB0">
        <w:t xml:space="preserve"> Ibidem.</w:t>
      </w:r>
    </w:p>
  </w:footnote>
  <w:footnote w:id="70">
    <w:p w14:paraId="400D4BFF" w14:textId="77777777" w:rsidR="00AB4FA5" w:rsidRPr="00EE2DB0" w:rsidRDefault="00AB4FA5" w:rsidP="00AB4FA5">
      <w:pPr>
        <w:pStyle w:val="Textonotapie"/>
      </w:pPr>
      <w:r w:rsidRPr="00EE2DB0">
        <w:rPr>
          <w:rStyle w:val="Refdenotaalpie"/>
        </w:rPr>
        <w:footnoteRef/>
      </w:r>
      <w:r w:rsidRPr="00EE2DB0">
        <w:t xml:space="preserve"> </w:t>
      </w:r>
      <w:r w:rsidRPr="00EE2DB0">
        <w:rPr>
          <w:i/>
          <w:iCs/>
        </w:rPr>
        <w:t>Cfr</w:t>
      </w:r>
      <w:r w:rsidRPr="00EE2DB0">
        <w:t xml:space="preserve">. Corte Constitucional, Sentencias T-061 de 2019, T-114 de 2019, T-117 de 2019, T-170 de 2019, T-259 de 2019, T-344 de 2019, T-409 de 2019, T-423 de 2019, y T-449 de 2019. </w:t>
      </w:r>
    </w:p>
  </w:footnote>
  <w:footnote w:id="71">
    <w:p w14:paraId="3D20BD0D" w14:textId="3CB40B4C" w:rsidR="003E5895" w:rsidRPr="00EE2DB0" w:rsidRDefault="003E5895">
      <w:pPr>
        <w:pStyle w:val="Textonotapie"/>
        <w:rPr>
          <w:i/>
          <w:iCs/>
        </w:rPr>
      </w:pPr>
      <w:r w:rsidRPr="00EE2DB0">
        <w:rPr>
          <w:rStyle w:val="Refdenotaalpie"/>
        </w:rPr>
        <w:footnoteRef/>
      </w:r>
      <w:r w:rsidRPr="00EE2DB0">
        <w:t xml:space="preserve"> En la Sentencia T-603 de 2015, la Sala Quinta de Revisión exhortó al Congreso de la República a que regulara </w:t>
      </w:r>
      <w:r w:rsidRPr="00EE2DB0">
        <w:rPr>
          <w:i/>
          <w:iCs/>
        </w:rPr>
        <w:t>“el término en el que las Salas Laborales de los Tribunales Superiores de los Distritos Judiciales, de acuerdo con la competencia que les asignó el numeral 1º del artículo 30 del Decreto 2462 de 2013, deben desatar las impugnaciones formuladas en contra de las decisiones emitidas por la Superintendencia Nacional de Salud en ejercicio</w:t>
      </w:r>
      <w:r w:rsidRPr="00EE2DB0">
        <w:t xml:space="preserve"> </w:t>
      </w:r>
      <w:r w:rsidRPr="00EE2DB0">
        <w:rPr>
          <w:i/>
          <w:iCs/>
        </w:rPr>
        <w:t>de sus funciones jurisdiccionales”.</w:t>
      </w:r>
    </w:p>
  </w:footnote>
  <w:footnote w:id="72">
    <w:p w14:paraId="592949A1" w14:textId="77777777" w:rsidR="00AB4FA5" w:rsidRPr="00EE2DB0" w:rsidRDefault="00AB4FA5" w:rsidP="00AB4FA5">
      <w:pPr>
        <w:pStyle w:val="Textonotapie"/>
        <w:rPr>
          <w:lang w:val="es-CO"/>
        </w:rPr>
      </w:pPr>
      <w:r w:rsidRPr="00EE2DB0">
        <w:rPr>
          <w:rStyle w:val="Refdenotaalpie"/>
        </w:rPr>
        <w:footnoteRef/>
      </w:r>
      <w:r w:rsidRPr="00EE2DB0">
        <w:t xml:space="preserve"> </w:t>
      </w:r>
      <w:r w:rsidRPr="00EE2DB0">
        <w:rPr>
          <w:i/>
          <w:iCs/>
          <w:lang w:val="es-CO"/>
        </w:rPr>
        <w:t>Cfr</w:t>
      </w:r>
      <w:r w:rsidRPr="00EE2DB0">
        <w:rPr>
          <w:lang w:val="es-CO"/>
        </w:rPr>
        <w:t xml:space="preserve">. </w:t>
      </w:r>
      <w:r w:rsidRPr="00EE2DB0">
        <w:t xml:space="preserve">Corte Constitucional, </w:t>
      </w:r>
      <w:r w:rsidRPr="00EE2DB0">
        <w:rPr>
          <w:lang w:val="es-CO"/>
        </w:rPr>
        <w:t>Sentencia T-338 de 2021.</w:t>
      </w:r>
    </w:p>
  </w:footnote>
  <w:footnote w:id="73">
    <w:p w14:paraId="4F545DED" w14:textId="438B1189" w:rsidR="00670FDF" w:rsidRPr="00EE2DB0" w:rsidRDefault="00670FDF">
      <w:pPr>
        <w:pStyle w:val="Textonotapie"/>
        <w:rPr>
          <w:lang w:val="es-ES_tradnl"/>
        </w:rPr>
      </w:pPr>
      <w:r w:rsidRPr="00EE2DB0">
        <w:rPr>
          <w:rStyle w:val="Refdenotaalpie"/>
        </w:rPr>
        <w:footnoteRef/>
      </w:r>
      <w:r w:rsidRPr="00EE2DB0">
        <w:t xml:space="preserve"> </w:t>
      </w:r>
      <w:r w:rsidRPr="00EE2DB0">
        <w:rPr>
          <w:i/>
          <w:iCs/>
          <w:lang w:val="es-CO"/>
        </w:rPr>
        <w:t>Cfr</w:t>
      </w:r>
      <w:r w:rsidRPr="00EE2DB0">
        <w:rPr>
          <w:lang w:val="es-CO"/>
        </w:rPr>
        <w:t xml:space="preserve">. </w:t>
      </w:r>
      <w:r w:rsidRPr="00EE2DB0">
        <w:t xml:space="preserve">Corte Constitucional, </w:t>
      </w:r>
      <w:r w:rsidRPr="00EE2DB0">
        <w:rPr>
          <w:lang w:val="es-CO"/>
        </w:rPr>
        <w:t xml:space="preserve">Sentencia T-159 de 2024. </w:t>
      </w:r>
    </w:p>
  </w:footnote>
  <w:footnote w:id="74">
    <w:p w14:paraId="778C799E" w14:textId="389FA107" w:rsidR="003E5895" w:rsidRPr="00EE2DB0" w:rsidRDefault="003E5895">
      <w:pPr>
        <w:pStyle w:val="Textonotapie"/>
        <w:rPr>
          <w:i/>
        </w:rPr>
      </w:pPr>
      <w:r w:rsidRPr="00EE2DB0">
        <w:rPr>
          <w:rStyle w:val="Refdenotaalpie"/>
        </w:rPr>
        <w:footnoteRef/>
      </w:r>
      <w:r w:rsidRPr="00EE2DB0">
        <w:t xml:space="preserve"> </w:t>
      </w:r>
      <w:r w:rsidRPr="00EE2DB0">
        <w:rPr>
          <w:i/>
          <w:iCs/>
        </w:rPr>
        <w:t xml:space="preserve">Cfr. </w:t>
      </w:r>
      <w:r w:rsidRPr="00EE2DB0">
        <w:t>Corte Constitucional, sentencias SU-508 de 2020 y T-508 de 2024.</w:t>
      </w:r>
      <w:r w:rsidR="00D17E9B" w:rsidRPr="00EE2DB0">
        <w:t xml:space="preserve"> En esta última providencia, </w:t>
      </w:r>
      <w:r w:rsidR="00D17E9B" w:rsidRPr="00EE2DB0">
        <w:rPr>
          <w:iCs/>
          <w:shd w:val="clear" w:color="auto" w:fill="FFFFFF"/>
        </w:rPr>
        <w:t xml:space="preserve">la Sala Sexta de Revisión reiteró esta problemática y concluyó que </w:t>
      </w:r>
      <w:r w:rsidR="00D17E9B" w:rsidRPr="00EE2DB0">
        <w:rPr>
          <w:i/>
          <w:shd w:val="clear" w:color="auto" w:fill="FFFFFF"/>
        </w:rPr>
        <w:t>“actualmente, de acuerdo con la información que aparece en la página de la Superintendencia Nacional de Salud, los procesos que deben ser resueltos por ella tienen una demora estimada de más de un año. Según la información reportada por la entidad en su informe de cumplimiento del Plan Anual de Gestión (PAG) de 2022[53], a diciembre de 2022 se estaban decidiendo los casos iniciados en el último trimestre de 2021, es decir, después de más de doce meses. Por lo tanto, los riesgos a la salud o a la vida deben valorarse en relación con el tiempo que dura un proceso en la Superintendencia y reconociendo que, en principio, de acuerdo con el artículo 41 de la Ley 1122 de 2007, dicho trámite debería ser resuelto en los veinte días siguientes a la radicación de la demanda.”</w:t>
      </w:r>
    </w:p>
  </w:footnote>
  <w:footnote w:id="75">
    <w:p w14:paraId="3FBD905D" w14:textId="0B1B1ACC" w:rsidR="00D17E9B" w:rsidRPr="00EE2DB0" w:rsidRDefault="00D17E9B">
      <w:pPr>
        <w:pStyle w:val="Textonotapie"/>
      </w:pPr>
      <w:r w:rsidRPr="00EE2DB0">
        <w:rPr>
          <w:rStyle w:val="Refdenotaalpie"/>
        </w:rPr>
        <w:footnoteRef/>
      </w:r>
      <w:r w:rsidRPr="00EE2DB0">
        <w:t xml:space="preserve"> </w:t>
      </w:r>
      <w:r w:rsidRPr="00EE2DB0">
        <w:rPr>
          <w:i/>
          <w:iCs/>
        </w:rPr>
        <w:t xml:space="preserve">Cfr. </w:t>
      </w:r>
      <w:r w:rsidRPr="00EE2DB0">
        <w:t>Corte Constitucional, sentencias SU-124 de 2018 y T-508 de 2024.</w:t>
      </w:r>
    </w:p>
  </w:footnote>
  <w:footnote w:id="76">
    <w:p w14:paraId="24A606F7" w14:textId="77777777" w:rsidR="000E4F48" w:rsidRPr="00EE2DB0" w:rsidRDefault="000E4F48" w:rsidP="000E4F48">
      <w:pPr>
        <w:pStyle w:val="Textonotapie"/>
      </w:pPr>
      <w:r w:rsidRPr="00EE2DB0">
        <w:rPr>
          <w:rStyle w:val="Refdenotaalpie"/>
        </w:rPr>
        <w:footnoteRef/>
      </w:r>
      <w:r w:rsidRPr="00EE2DB0">
        <w:t xml:space="preserve"> </w:t>
      </w:r>
      <w:r w:rsidRPr="00EE2DB0">
        <w:rPr>
          <w:i/>
          <w:iCs/>
        </w:rPr>
        <w:t xml:space="preserve">Cfr. </w:t>
      </w:r>
      <w:r w:rsidRPr="00EE2DB0">
        <w:t>Corte Constitucional, sentencias T-</w:t>
      </w:r>
      <w:r w:rsidRPr="00EE2DB0">
        <w:rPr>
          <w:shd w:val="clear" w:color="auto" w:fill="FFFFFF"/>
        </w:rPr>
        <w:t xml:space="preserve"> T-063 de 2015, T-675 de 2017 y SU-440 de 2021.</w:t>
      </w:r>
    </w:p>
  </w:footnote>
  <w:footnote w:id="77">
    <w:p w14:paraId="4D2F6BA1" w14:textId="58664075" w:rsidR="007C7566" w:rsidRPr="00EE2DB0" w:rsidRDefault="007C7566">
      <w:pPr>
        <w:pStyle w:val="Textonotapie"/>
      </w:pPr>
      <w:r w:rsidRPr="00EE2DB0">
        <w:rPr>
          <w:rStyle w:val="Refdenotaalpie"/>
        </w:rPr>
        <w:footnoteRef/>
      </w:r>
      <w:r w:rsidRPr="00EE2DB0">
        <w:t xml:space="preserve"> </w:t>
      </w:r>
      <w:r w:rsidRPr="00EE2DB0">
        <w:rPr>
          <w:i/>
          <w:iCs/>
        </w:rPr>
        <w:t xml:space="preserve">Cfr. </w:t>
      </w:r>
      <w:r w:rsidRPr="00EE2DB0">
        <w:t>Corte Constitucional, sentencias T-427 de 2017 y SU-027 de 2021.</w:t>
      </w:r>
    </w:p>
  </w:footnote>
  <w:footnote w:id="78">
    <w:p w14:paraId="705D2896" w14:textId="77777777" w:rsidR="007C7566" w:rsidRPr="00EE2DB0" w:rsidRDefault="007C7566" w:rsidP="007C7566">
      <w:pPr>
        <w:pStyle w:val="Textonotapie"/>
        <w:rPr>
          <w:sz w:val="28"/>
          <w:szCs w:val="28"/>
          <w:lang w:val="es-CO" w:eastAsia="es-ES_tradnl"/>
        </w:rPr>
      </w:pPr>
      <w:r w:rsidRPr="00EE2DB0">
        <w:rPr>
          <w:rStyle w:val="Refdenotaalpie"/>
        </w:rPr>
        <w:footnoteRef/>
      </w:r>
      <w:r w:rsidRPr="00EE2DB0">
        <w:t xml:space="preserve"> </w:t>
      </w:r>
      <w:r w:rsidRPr="00EE2DB0">
        <w:rPr>
          <w:i/>
          <w:iCs/>
        </w:rPr>
        <w:t xml:space="preserve">Cfr. </w:t>
      </w:r>
      <w:r w:rsidRPr="00EE2DB0">
        <w:t xml:space="preserve">Corte Constitucional, sentencias </w:t>
      </w:r>
      <w:r w:rsidRPr="00EE2DB0">
        <w:rPr>
          <w:lang w:eastAsia="es-ES_tradnl"/>
        </w:rPr>
        <w:t>T-42 7 de 2017, T-219 de 2018, T-089 de 2019, T-497 de 2020, T-393 de 2021, SU-397 de 2022 y T-143 de 2023, entre otras. En línea con lo anterior, esta Corporación ha sostenido que hacen tránsito a cosa juzgada los procesos de tutela seleccionados para revisión y fallados por la Corte, así como los procesos de tutela que han surtido el trámite para revisión, han precluido el plazo para insistir en su selección, y no han sido seleccionado para revisión por parte de esta Corporación (</w:t>
      </w:r>
      <w:r w:rsidRPr="00EE2DB0">
        <w:t>Sentencia T-427 de 2017).</w:t>
      </w:r>
    </w:p>
  </w:footnote>
  <w:footnote w:id="79">
    <w:p w14:paraId="049A28FB" w14:textId="170D904D" w:rsidR="007C7566" w:rsidRPr="00EE2DB0" w:rsidRDefault="007C7566">
      <w:pPr>
        <w:pStyle w:val="Textonotapie"/>
        <w:rPr>
          <w:i/>
          <w:iCs/>
        </w:rPr>
      </w:pPr>
      <w:r w:rsidRPr="00EE2DB0">
        <w:rPr>
          <w:rStyle w:val="Refdenotaalpie"/>
        </w:rPr>
        <w:footnoteRef/>
      </w:r>
      <w:r w:rsidRPr="00EE2DB0">
        <w:t xml:space="preserve"> </w:t>
      </w:r>
      <w:r w:rsidRPr="00EE2DB0">
        <w:rPr>
          <w:i/>
          <w:iCs/>
        </w:rPr>
        <w:t xml:space="preserve">Cfr. </w:t>
      </w:r>
      <w:r w:rsidRPr="00EE2DB0">
        <w:t>Corte Constitucional</w:t>
      </w:r>
      <w:r w:rsidRPr="00EE2DB0">
        <w:rPr>
          <w:i/>
          <w:iCs/>
        </w:rPr>
        <w:t xml:space="preserve">, </w:t>
      </w:r>
      <w:r w:rsidRPr="00EE2DB0">
        <w:t>Sentencia T-497 de 2020.</w:t>
      </w:r>
    </w:p>
  </w:footnote>
  <w:footnote w:id="80">
    <w:p w14:paraId="38CE60BD" w14:textId="10C0E39D" w:rsidR="007C7566" w:rsidRPr="00EE2DB0" w:rsidRDefault="007C7566">
      <w:pPr>
        <w:pStyle w:val="Textonotapie"/>
      </w:pPr>
      <w:r w:rsidRPr="00EE2DB0">
        <w:rPr>
          <w:rStyle w:val="Refdenotaalpie"/>
        </w:rPr>
        <w:footnoteRef/>
      </w:r>
      <w:r w:rsidRPr="00EE2DB0">
        <w:t xml:space="preserve"> </w:t>
      </w:r>
      <w:r w:rsidRPr="00EE2DB0">
        <w:rPr>
          <w:i/>
          <w:iCs/>
        </w:rPr>
        <w:t xml:space="preserve">Cfr. </w:t>
      </w:r>
      <w:r w:rsidRPr="00EE2DB0">
        <w:t>Corte Constitucional, sentencias SU-128 de 2024 y T-504 de 2024.</w:t>
      </w:r>
    </w:p>
  </w:footnote>
  <w:footnote w:id="81">
    <w:p w14:paraId="3D69A986" w14:textId="68B2A9A0" w:rsidR="007C7566" w:rsidRPr="00EE2DB0" w:rsidRDefault="007C7566">
      <w:pPr>
        <w:pStyle w:val="Textonotapie"/>
      </w:pPr>
      <w:r w:rsidRPr="00EE2DB0">
        <w:rPr>
          <w:rStyle w:val="Refdenotaalpie"/>
        </w:rPr>
        <w:footnoteRef/>
      </w:r>
      <w:r w:rsidRPr="00EE2DB0">
        <w:t xml:space="preserve"> </w:t>
      </w:r>
      <w:r w:rsidRPr="00EE2DB0">
        <w:rPr>
          <w:i/>
          <w:iCs/>
        </w:rPr>
        <w:t xml:space="preserve">Cfr. </w:t>
      </w:r>
      <w:r w:rsidRPr="00EE2DB0">
        <w:t>Corte Constitucional, sentencias T-427 de 2017, T-219 de 2018, T-497 de 2020, SU-027 de 2021, T-393 de 2021, T-46 de 2023, T-051 de 2024 y T-504 de 2024.</w:t>
      </w:r>
    </w:p>
  </w:footnote>
  <w:footnote w:id="82">
    <w:p w14:paraId="2C222052" w14:textId="67E7E6F1" w:rsidR="007C7566" w:rsidRPr="00EE2DB0" w:rsidRDefault="007C7566">
      <w:pPr>
        <w:pStyle w:val="Textonotapie"/>
      </w:pPr>
      <w:r w:rsidRPr="00EE2DB0">
        <w:rPr>
          <w:rStyle w:val="Refdenotaalpie"/>
        </w:rPr>
        <w:footnoteRef/>
      </w:r>
      <w:r w:rsidRPr="00EE2DB0">
        <w:t xml:space="preserve"> </w:t>
      </w:r>
      <w:r w:rsidRPr="00EE2DB0">
        <w:rPr>
          <w:i/>
          <w:iCs/>
        </w:rPr>
        <w:t xml:space="preserve">Cfr. </w:t>
      </w:r>
      <w:r w:rsidRPr="00EE2DB0">
        <w:t>Corte Constitucional, sentencias T-146 de 2023, T-051 de 2024 y T-504 de 2024.</w:t>
      </w:r>
    </w:p>
  </w:footnote>
  <w:footnote w:id="83">
    <w:p w14:paraId="3B692FDA" w14:textId="77777777" w:rsidR="007B77DE" w:rsidRPr="00EE2DB0" w:rsidRDefault="007B77DE" w:rsidP="007B77DE">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“Correo[18-Feb-25-9-49-59].</w:t>
      </w:r>
      <w:proofErr w:type="spellStart"/>
      <w:r w:rsidRPr="00EE2DB0">
        <w:rPr>
          <w:i/>
          <w:iCs/>
        </w:rPr>
        <w:t>pdf</w:t>
      </w:r>
      <w:proofErr w:type="spellEnd"/>
      <w:r w:rsidRPr="00EE2DB0">
        <w:rPr>
          <w:i/>
          <w:iCs/>
        </w:rPr>
        <w:t>.”</w:t>
      </w:r>
    </w:p>
  </w:footnote>
  <w:footnote w:id="84">
    <w:p w14:paraId="29BF4A32" w14:textId="3A1BAB2E" w:rsidR="00C66DF1" w:rsidRPr="00EE2DB0" w:rsidRDefault="00C66DF1" w:rsidP="00C66DF1">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 xml:space="preserve">documento denominado </w:t>
      </w:r>
      <w:r w:rsidRPr="00EE2DB0">
        <w:rPr>
          <w:i/>
          <w:iCs/>
        </w:rPr>
        <w:t>“Correo[17-Feb-25-10-3-33].</w:t>
      </w:r>
      <w:proofErr w:type="spellStart"/>
      <w:r w:rsidRPr="00EE2DB0">
        <w:rPr>
          <w:i/>
          <w:iCs/>
        </w:rPr>
        <w:t>pdf</w:t>
      </w:r>
      <w:proofErr w:type="spellEnd"/>
      <w:r w:rsidRPr="00EE2DB0">
        <w:rPr>
          <w:i/>
          <w:iCs/>
        </w:rPr>
        <w:t xml:space="preserve">.” </w:t>
      </w:r>
      <w:r w:rsidRPr="00EE2DB0">
        <w:t xml:space="preserve">En correo del 17 de febrero de 2025, el Juzgado </w:t>
      </w:r>
      <w:r w:rsidRPr="00EE2DB0">
        <w:rPr>
          <w:rFonts w:ascii="TimesNewRomanPSMT" w:hAnsi="TimesNewRomanPSMT"/>
          <w:lang w:val="es-CO" w:eastAsia="es-ES_tradnl"/>
        </w:rPr>
        <w:t xml:space="preserve">4 Penal Municipal de Control de Garantías de </w:t>
      </w:r>
      <w:r w:rsidR="00912375" w:rsidRPr="00EE2DB0">
        <w:rPr>
          <w:i/>
          <w:iCs/>
          <w:color w:val="000000" w:themeColor="text1"/>
          <w:lang w:val="es-CO"/>
        </w:rPr>
        <w:t>Valparaíso</w:t>
      </w:r>
      <w:r w:rsidR="00912375" w:rsidRPr="00EE2DB0">
        <w:rPr>
          <w:color w:val="000000" w:themeColor="text1"/>
          <w:lang w:val="es-CO"/>
        </w:rPr>
        <w:t xml:space="preserve"> </w:t>
      </w:r>
      <w:r w:rsidRPr="00EE2DB0">
        <w:rPr>
          <w:rFonts w:ascii="TimesNewRomanPSMT" w:hAnsi="TimesNewRomanPSMT"/>
          <w:lang w:val="es-CO" w:eastAsia="es-ES_tradnl"/>
        </w:rPr>
        <w:t xml:space="preserve">le remitió el asunto al Juzgado 85 Penal Municipal Conocimiento de </w:t>
      </w:r>
      <w:r w:rsidR="00912375" w:rsidRPr="00EE2DB0">
        <w:rPr>
          <w:i/>
          <w:iCs/>
          <w:color w:val="000000" w:themeColor="text1"/>
          <w:lang w:val="es-CO"/>
        </w:rPr>
        <w:t>Valparaíso</w:t>
      </w:r>
      <w:r w:rsidRPr="00EE2DB0">
        <w:rPr>
          <w:rFonts w:ascii="TimesNewRomanPSMT" w:hAnsi="TimesNewRomanPSMT"/>
          <w:lang w:val="es-CO" w:eastAsia="es-ES_tradnl"/>
        </w:rPr>
        <w:t xml:space="preserve">, por tratarse de un asunto de su competencia. </w:t>
      </w:r>
    </w:p>
  </w:footnote>
  <w:footnote w:id="85">
    <w:p w14:paraId="6758B0CB" w14:textId="0E7A003F" w:rsidR="00B014E2" w:rsidRPr="00EE2DB0" w:rsidRDefault="00B014E2">
      <w:pPr>
        <w:pStyle w:val="Textonotapie"/>
      </w:pPr>
      <w:r w:rsidRPr="00EE2DB0">
        <w:rPr>
          <w:rStyle w:val="Refdenotaalpie"/>
        </w:rPr>
        <w:footnoteRef/>
      </w:r>
      <w:r w:rsidRPr="00EE2DB0">
        <w:t xml:space="preserve"> </w:t>
      </w:r>
      <w:r w:rsidRPr="00EE2DB0">
        <w:rPr>
          <w:i/>
          <w:iCs/>
        </w:rPr>
        <w:t>“La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w:t>
      </w:r>
    </w:p>
  </w:footnote>
  <w:footnote w:id="86">
    <w:p w14:paraId="0E3D3FBB" w14:textId="4D114934" w:rsidR="00B014E2" w:rsidRPr="00EE2DB0" w:rsidRDefault="00B014E2">
      <w:pPr>
        <w:pStyle w:val="Textonotapie"/>
      </w:pPr>
      <w:r w:rsidRPr="00EE2DB0">
        <w:rPr>
          <w:rStyle w:val="Refdenotaalpie"/>
        </w:rPr>
        <w:footnoteRef/>
      </w:r>
      <w:r w:rsidRPr="00EE2DB0">
        <w:t xml:space="preserve"> </w:t>
      </w:r>
      <w:r w:rsidRPr="00EE2DB0">
        <w:rPr>
          <w:i/>
          <w:iCs/>
        </w:rPr>
        <w:t xml:space="preserve">Cfr. </w:t>
      </w:r>
      <w:r w:rsidRPr="00EE2DB0">
        <w:t>Corte Constitucional, Sentencia T-508 de 2024.</w:t>
      </w:r>
    </w:p>
  </w:footnote>
  <w:footnote w:id="87">
    <w:p w14:paraId="54B3DD99" w14:textId="0B7D563D" w:rsidR="00B014E2" w:rsidRPr="00EE2DB0" w:rsidRDefault="00B014E2">
      <w:pPr>
        <w:pStyle w:val="Textonotapie"/>
      </w:pPr>
      <w:r w:rsidRPr="00EE2DB0">
        <w:rPr>
          <w:rStyle w:val="Refdenotaalpie"/>
        </w:rPr>
        <w:footnoteRef/>
      </w:r>
      <w:r w:rsidRPr="00EE2DB0">
        <w:t xml:space="preserve"> </w:t>
      </w:r>
      <w:r w:rsidRPr="00EE2DB0">
        <w:rPr>
          <w:i/>
          <w:iCs/>
        </w:rPr>
        <w:t xml:space="preserve">Cfr. </w:t>
      </w:r>
      <w:r w:rsidRPr="00EE2DB0">
        <w:t>Corte Constitucional, Sentencia T-199 de 2023.</w:t>
      </w:r>
    </w:p>
  </w:footnote>
  <w:footnote w:id="88">
    <w:p w14:paraId="50D94F65" w14:textId="1BD18C0F" w:rsidR="007F1196" w:rsidRPr="00EE2DB0" w:rsidRDefault="007F1196" w:rsidP="007F1196">
      <w:pPr>
        <w:pStyle w:val="Textonotapie"/>
      </w:pPr>
      <w:r w:rsidRPr="00EE2DB0">
        <w:rPr>
          <w:rStyle w:val="Refdenotaalpie"/>
        </w:rPr>
        <w:footnoteRef/>
      </w:r>
      <w:r w:rsidRPr="00EE2DB0">
        <w:t xml:space="preserve"> Literal d del artículo 6.</w:t>
      </w:r>
    </w:p>
  </w:footnote>
  <w:footnote w:id="89">
    <w:p w14:paraId="3BC7B3BA" w14:textId="77777777" w:rsidR="007F1196" w:rsidRPr="00EE2DB0" w:rsidRDefault="007F1196" w:rsidP="007F1196">
      <w:pPr>
        <w:pStyle w:val="Textonotapie"/>
      </w:pPr>
      <w:r w:rsidRPr="00EE2DB0">
        <w:rPr>
          <w:rStyle w:val="Refdenotaalpie"/>
        </w:rPr>
        <w:footnoteRef/>
      </w:r>
      <w:r w:rsidRPr="00EE2DB0">
        <w:t xml:space="preserve"> </w:t>
      </w:r>
      <w:r w:rsidRPr="00EE2DB0">
        <w:rPr>
          <w:i/>
          <w:iCs/>
        </w:rPr>
        <w:t xml:space="preserve">Cfr. </w:t>
      </w:r>
      <w:r w:rsidRPr="00EE2DB0">
        <w:t xml:space="preserve">Corte Constitucional, </w:t>
      </w:r>
      <w:r w:rsidRPr="00EE2DB0">
        <w:rPr>
          <w:shd w:val="clear" w:color="auto" w:fill="FFFFFF"/>
        </w:rPr>
        <w:t xml:space="preserve">Sentencia T-071 de 2021. Además, conforme lo dispuso el numeral 3.21 del artículo 153 de la Ley 100 de 1993, el principio de </w:t>
      </w:r>
      <w:r w:rsidRPr="00EE2DB0">
        <w:rPr>
          <w:i/>
          <w:iCs/>
          <w:shd w:val="clear" w:color="auto" w:fill="FFFFFF"/>
        </w:rPr>
        <w:t xml:space="preserve">continuidad </w:t>
      </w:r>
      <w:r w:rsidRPr="00EE2DB0">
        <w:rPr>
          <w:shd w:val="clear" w:color="auto" w:fill="FFFFFF"/>
        </w:rPr>
        <w:t xml:space="preserve">implica que </w:t>
      </w:r>
      <w:r w:rsidRPr="00EE2DB0">
        <w:rPr>
          <w:i/>
          <w:iCs/>
          <w:shd w:val="clear" w:color="auto" w:fill="FFFFFF"/>
        </w:rPr>
        <w:t>“(…) toda persona que habiendo ingresado al Sistema General de Seguridad Social en Salud tiene vocación de permanencia y no debe, en principio, ser separada del mismo cuando esté en peligro su calidad de vida e integridad.”</w:t>
      </w:r>
    </w:p>
  </w:footnote>
  <w:footnote w:id="90">
    <w:p w14:paraId="7746BED5" w14:textId="18FEEBAC" w:rsidR="007F1196" w:rsidRPr="00EE2DB0" w:rsidRDefault="007F1196" w:rsidP="007F1196">
      <w:pPr>
        <w:pStyle w:val="Textonotapie"/>
      </w:pPr>
      <w:r w:rsidRPr="00EE2DB0">
        <w:rPr>
          <w:rStyle w:val="Refdenotaalpie"/>
        </w:rPr>
        <w:footnoteRef/>
      </w:r>
      <w:r w:rsidRPr="00EE2DB0">
        <w:t xml:space="preserve"> </w:t>
      </w:r>
      <w:r w:rsidRPr="00EE2DB0">
        <w:rPr>
          <w:i/>
          <w:iCs/>
        </w:rPr>
        <w:t xml:space="preserve">Cfr. </w:t>
      </w:r>
      <w:r w:rsidRPr="00EE2DB0">
        <w:t xml:space="preserve">Corte Constitucional, </w:t>
      </w:r>
      <w:r w:rsidRPr="00EE2DB0">
        <w:rPr>
          <w:shd w:val="clear" w:color="auto" w:fill="FFFFFF"/>
        </w:rPr>
        <w:t>sentencias T-071 de 2021 y T-508 de 2024.</w:t>
      </w:r>
    </w:p>
  </w:footnote>
  <w:footnote w:id="91">
    <w:p w14:paraId="7013F088" w14:textId="6B3437EC" w:rsidR="007F1196" w:rsidRPr="00EE2DB0" w:rsidRDefault="007F1196" w:rsidP="007F1196">
      <w:pPr>
        <w:pStyle w:val="Textonotapie"/>
      </w:pPr>
      <w:r w:rsidRPr="00EE2DB0">
        <w:rPr>
          <w:rStyle w:val="Refdenotaalpie"/>
        </w:rPr>
        <w:footnoteRef/>
      </w:r>
      <w:r w:rsidRPr="00EE2DB0">
        <w:t xml:space="preserve"> </w:t>
      </w:r>
      <w:r w:rsidRPr="00EE2DB0">
        <w:rPr>
          <w:i/>
          <w:iCs/>
        </w:rPr>
        <w:t xml:space="preserve">Cfr. </w:t>
      </w:r>
      <w:r w:rsidRPr="00EE2DB0">
        <w:t xml:space="preserve">Corte Constitucional, </w:t>
      </w:r>
      <w:r w:rsidRPr="00EE2DB0">
        <w:rPr>
          <w:shd w:val="clear" w:color="auto" w:fill="FFFFFF"/>
        </w:rPr>
        <w:t xml:space="preserve">sentencias T-124 de 2016, SU-124 de 2018, T-071 de 2021 y T-065 de 2024. En línea con lo anterior, </w:t>
      </w:r>
      <w:r w:rsidRPr="00EE2DB0">
        <w:rPr>
          <w:iCs/>
          <w:shd w:val="clear" w:color="auto" w:fill="FFFFFF"/>
        </w:rPr>
        <w:t xml:space="preserve">tanto el ordenamiento jurídico como la jurisprudencia constitucional </w:t>
      </w:r>
      <w:r w:rsidRPr="00EE2DB0">
        <w:rPr>
          <w:i/>
          <w:shd w:val="clear" w:color="auto" w:fill="FFFFFF"/>
        </w:rPr>
        <w:t>“desaprueban las limitaciones injustas, arbitrarias o desproporcionadas de las EPS que afectan la conservación o restablecimiento de la salud de los usuarios.”</w:t>
      </w:r>
    </w:p>
  </w:footnote>
  <w:footnote w:id="92">
    <w:p w14:paraId="24A85770" w14:textId="33015553" w:rsidR="007F1196" w:rsidRPr="00EE2DB0" w:rsidRDefault="007F1196" w:rsidP="007F1196">
      <w:pPr>
        <w:pStyle w:val="Textonotapie"/>
        <w:rPr>
          <w:i/>
          <w:iCs/>
        </w:rPr>
      </w:pPr>
      <w:r w:rsidRPr="00EE2DB0">
        <w:rPr>
          <w:rStyle w:val="Refdenotaalpie"/>
        </w:rPr>
        <w:footnoteRef/>
      </w:r>
      <w:r w:rsidRPr="00EE2DB0">
        <w:t xml:space="preserve"> </w:t>
      </w:r>
      <w:r w:rsidRPr="00EE2DB0">
        <w:rPr>
          <w:i/>
          <w:iCs/>
        </w:rPr>
        <w:t xml:space="preserve">Cfr. </w:t>
      </w:r>
      <w:r w:rsidRPr="00EE2DB0">
        <w:t xml:space="preserve">Corte Constitucional, </w:t>
      </w:r>
      <w:r w:rsidRPr="00EE2DB0">
        <w:rPr>
          <w:shd w:val="clear" w:color="auto" w:fill="FFFFFF"/>
        </w:rPr>
        <w:t xml:space="preserve">sentencias T-081 de 2019, T-133 de 2020, T-038 de 2022, </w:t>
      </w:r>
      <w:r w:rsidRPr="00EE2DB0">
        <w:t>T-047 de 2023</w:t>
      </w:r>
      <w:r w:rsidRPr="00EE2DB0">
        <w:rPr>
          <w:shd w:val="clear" w:color="auto" w:fill="FFFFFF"/>
        </w:rPr>
        <w:t>, T-065 de 2024 y T-508 de 2024.</w:t>
      </w:r>
    </w:p>
  </w:footnote>
  <w:footnote w:id="93">
    <w:p w14:paraId="7A40110A" w14:textId="3A96593A" w:rsidR="007F1196" w:rsidRPr="00EE2DB0" w:rsidRDefault="007F1196">
      <w:pPr>
        <w:pStyle w:val="Textonotapie"/>
      </w:pPr>
      <w:r w:rsidRPr="00EE2DB0">
        <w:rPr>
          <w:rStyle w:val="Refdenotaalpie"/>
        </w:rPr>
        <w:footnoteRef/>
      </w:r>
      <w:r w:rsidRPr="00EE2DB0">
        <w:t xml:space="preserve"> </w:t>
      </w:r>
      <w:r w:rsidRPr="00EE2DB0">
        <w:rPr>
          <w:i/>
          <w:iCs/>
        </w:rPr>
        <w:t xml:space="preserve">Cfr. </w:t>
      </w:r>
      <w:r w:rsidRPr="00EE2DB0">
        <w:t>Corte Constitucional, sentencias T-081 de 2019 y T-508 de 2024.</w:t>
      </w:r>
    </w:p>
  </w:footnote>
  <w:footnote w:id="94">
    <w:p w14:paraId="3A5371B3" w14:textId="4B5C685C" w:rsidR="007F1196" w:rsidRPr="00EE2DB0" w:rsidRDefault="007F1196">
      <w:pPr>
        <w:pStyle w:val="Textonotapie"/>
      </w:pPr>
      <w:r w:rsidRPr="00EE2DB0">
        <w:rPr>
          <w:rStyle w:val="Refdenotaalpie"/>
        </w:rPr>
        <w:footnoteRef/>
      </w:r>
      <w:r w:rsidRPr="00EE2DB0">
        <w:t xml:space="preserve"> </w:t>
      </w:r>
      <w:r w:rsidRPr="00EE2DB0">
        <w:rPr>
          <w:i/>
          <w:iCs/>
        </w:rPr>
        <w:t xml:space="preserve">Cfr. </w:t>
      </w:r>
      <w:r w:rsidRPr="00EE2DB0">
        <w:t>Corte Constitucional, Sentencia T-508 de 2024.</w:t>
      </w:r>
    </w:p>
  </w:footnote>
  <w:footnote w:id="95">
    <w:p w14:paraId="7CEAC8E6" w14:textId="6E3D41C6" w:rsidR="009459A9" w:rsidRPr="00EE2DB0" w:rsidRDefault="009459A9">
      <w:pPr>
        <w:pStyle w:val="Textonotapie"/>
        <w:rPr>
          <w:lang w:val="es-ES_tradnl"/>
        </w:rPr>
      </w:pPr>
      <w:r w:rsidRPr="00EE2DB0">
        <w:rPr>
          <w:rStyle w:val="Refdenotaalpie"/>
        </w:rPr>
        <w:footnoteRef/>
      </w:r>
      <w:r w:rsidRPr="00EE2DB0">
        <w:t xml:space="preserve"> </w:t>
      </w:r>
      <w:r w:rsidRPr="00EE2DB0">
        <w:rPr>
          <w:i/>
          <w:iCs/>
        </w:rPr>
        <w:t xml:space="preserve">Cfr. </w:t>
      </w:r>
      <w:r w:rsidRPr="00EE2DB0">
        <w:t xml:space="preserve">Corte Constitucional, Sentencia T-199 de 2023. </w:t>
      </w:r>
    </w:p>
  </w:footnote>
  <w:footnote w:id="96">
    <w:p w14:paraId="1493026E" w14:textId="06F0D55A" w:rsidR="00A82B6D" w:rsidRPr="00EE2DB0" w:rsidRDefault="00A82B6D">
      <w:pPr>
        <w:pStyle w:val="Textonotapie"/>
        <w:rPr>
          <w:lang w:val="es-ES_tradnl"/>
        </w:rPr>
      </w:pPr>
      <w:r w:rsidRPr="00EE2DB0">
        <w:rPr>
          <w:rStyle w:val="Refdenotaalpie"/>
        </w:rPr>
        <w:footnoteRef/>
      </w:r>
      <w:r w:rsidRPr="00EE2DB0">
        <w:t xml:space="preserve"> </w:t>
      </w:r>
      <w:r w:rsidRPr="00EE2DB0">
        <w:rPr>
          <w:lang w:val="es-ES_tradnl"/>
        </w:rPr>
        <w:t xml:space="preserve">Ibidem. </w:t>
      </w:r>
    </w:p>
  </w:footnote>
  <w:footnote w:id="97">
    <w:p w14:paraId="6915F7AC" w14:textId="45EE469E" w:rsidR="003C577E" w:rsidRPr="00EE2DB0" w:rsidRDefault="003C577E">
      <w:pPr>
        <w:pStyle w:val="Textonotapie"/>
      </w:pPr>
      <w:r w:rsidRPr="00EE2DB0">
        <w:rPr>
          <w:rStyle w:val="Refdenotaalpie"/>
        </w:rPr>
        <w:footnoteRef/>
      </w:r>
      <w:r w:rsidRPr="00EE2DB0">
        <w:t xml:space="preserve"> </w:t>
      </w:r>
      <w:r w:rsidRPr="00EE2DB0">
        <w:rPr>
          <w:i/>
          <w:iCs/>
        </w:rPr>
        <w:t xml:space="preserve">Cfr. </w:t>
      </w:r>
      <w:r w:rsidRPr="00EE2DB0">
        <w:t>Corte Constitucional, Sentencia T-218 de 2022.</w:t>
      </w:r>
    </w:p>
  </w:footnote>
  <w:footnote w:id="98">
    <w:p w14:paraId="177C9971" w14:textId="57438CF7" w:rsidR="007F1196" w:rsidRPr="00EE2DB0" w:rsidRDefault="007F1196">
      <w:pPr>
        <w:pStyle w:val="Textonotapie"/>
      </w:pPr>
      <w:r w:rsidRPr="00EE2DB0">
        <w:rPr>
          <w:rStyle w:val="Refdenotaalpie"/>
        </w:rPr>
        <w:footnoteRef/>
      </w:r>
      <w:r w:rsidRPr="00EE2DB0">
        <w:t xml:space="preserve"> </w:t>
      </w:r>
      <w:r w:rsidRPr="00EE2DB0">
        <w:rPr>
          <w:i/>
          <w:iCs/>
        </w:rPr>
        <w:t xml:space="preserve">Cfr. </w:t>
      </w:r>
      <w:r w:rsidRPr="00EE2DB0">
        <w:t>Corte Constitucional, sentencias T-263 de 2020, T-218 de 2022 y T-199 de 2023.</w:t>
      </w:r>
    </w:p>
  </w:footnote>
  <w:footnote w:id="99">
    <w:p w14:paraId="7F76376F" w14:textId="1760A0F2" w:rsidR="008E57D8" w:rsidRPr="00EE2DB0" w:rsidRDefault="008E57D8">
      <w:pPr>
        <w:pStyle w:val="Textonotapie"/>
      </w:pPr>
      <w:r w:rsidRPr="00EE2DB0">
        <w:rPr>
          <w:rStyle w:val="Refdenotaalpie"/>
        </w:rPr>
        <w:footnoteRef/>
      </w:r>
      <w:r w:rsidRPr="00EE2DB0">
        <w:t xml:space="preserve"> Conforme lo ha entendido la Corte Constitucional, los procesos de afirmación de sexo buscan que las características físicas de la persona coincidan con el </w:t>
      </w:r>
      <w:r w:rsidR="0052022F" w:rsidRPr="00EE2DB0">
        <w:t>género</w:t>
      </w:r>
      <w:r w:rsidRPr="00EE2DB0">
        <w:t xml:space="preserve"> con el que ésta se identifica (ver Sentencia T-199 de 2023).</w:t>
      </w:r>
    </w:p>
  </w:footnote>
  <w:footnote w:id="100">
    <w:p w14:paraId="4C17FA1E" w14:textId="24EB40DB" w:rsidR="008E57D8" w:rsidRPr="00EE2DB0" w:rsidRDefault="008E57D8">
      <w:pPr>
        <w:pStyle w:val="Textonotapie"/>
      </w:pPr>
      <w:r w:rsidRPr="00EE2DB0">
        <w:rPr>
          <w:rStyle w:val="Refdenotaalpie"/>
        </w:rPr>
        <w:footnoteRef/>
      </w:r>
      <w:r w:rsidRPr="00EE2DB0">
        <w:t xml:space="preserve"> </w:t>
      </w:r>
      <w:r w:rsidRPr="00EE2DB0">
        <w:rPr>
          <w:i/>
          <w:iCs/>
        </w:rPr>
        <w:t xml:space="preserve">Cfr. </w:t>
      </w:r>
      <w:r w:rsidRPr="00EE2DB0">
        <w:t>Corte Constitucional, sentencias T-552 de 2013, T-099 de 2015, T-263 de 2022, T-199 de 2023 y T-508 de 2024.</w:t>
      </w:r>
    </w:p>
  </w:footnote>
  <w:footnote w:id="101">
    <w:p w14:paraId="2DA7E672" w14:textId="77777777" w:rsidR="003C7B8B" w:rsidRPr="00EE2DB0" w:rsidRDefault="003C7B8B" w:rsidP="003C7B8B">
      <w:pPr>
        <w:pStyle w:val="Textonotapie"/>
      </w:pPr>
      <w:r w:rsidRPr="00EE2DB0">
        <w:rPr>
          <w:rStyle w:val="Refdenotaalpie"/>
        </w:rPr>
        <w:footnoteRef/>
      </w:r>
      <w:r w:rsidRPr="00EE2DB0">
        <w:t xml:space="preserve"> </w:t>
      </w:r>
      <w:r w:rsidRPr="00EE2DB0">
        <w:rPr>
          <w:i/>
          <w:iCs/>
        </w:rPr>
        <w:t xml:space="preserve">Cfr. </w:t>
      </w:r>
      <w:r w:rsidRPr="00EE2DB0">
        <w:t>Corte Constitucional, sentencias T-876 de 2012, T-918 de 2012, T-552 de 2013, T-771 de 2013, T-675 de 2017, T-263 de 2020, T-421 de 2020, T-231 de 2021, T-218 de 2022, T-199 de 2023, entre otras</w:t>
      </w:r>
    </w:p>
  </w:footnote>
  <w:footnote w:id="102">
    <w:p w14:paraId="65485EC8" w14:textId="79B25CC0" w:rsidR="0052022F" w:rsidRPr="00EE2DB0" w:rsidRDefault="0052022F">
      <w:pPr>
        <w:pStyle w:val="Textonotapie"/>
      </w:pPr>
      <w:r w:rsidRPr="00EE2DB0">
        <w:rPr>
          <w:rStyle w:val="Refdenotaalpie"/>
        </w:rPr>
        <w:footnoteRef/>
      </w:r>
      <w:r w:rsidRPr="00EE2DB0">
        <w:t xml:space="preserve"> </w:t>
      </w:r>
      <w:r w:rsidRPr="00EE2DB0">
        <w:rPr>
          <w:i/>
          <w:iCs/>
        </w:rPr>
        <w:t xml:space="preserve">Cfr. </w:t>
      </w:r>
      <w:r w:rsidRPr="00EE2DB0">
        <w:t>Corte Constitucional, sentencias T-421 de 2020 y T-199 de 2023.</w:t>
      </w:r>
    </w:p>
  </w:footnote>
  <w:footnote w:id="103">
    <w:p w14:paraId="600B8D89" w14:textId="1CBB1233" w:rsidR="00845662" w:rsidRPr="00EE2DB0" w:rsidRDefault="00845662">
      <w:pPr>
        <w:pStyle w:val="Textonotapie"/>
      </w:pPr>
      <w:r w:rsidRPr="00EE2DB0">
        <w:rPr>
          <w:rStyle w:val="Refdenotaalpie"/>
        </w:rPr>
        <w:footnoteRef/>
      </w:r>
      <w:r w:rsidRPr="00EE2DB0">
        <w:t xml:space="preserve"> Con anterioridad al año 2012, la Corte Constitucional ya se había referido: </w:t>
      </w:r>
      <w:r w:rsidRPr="00EE2DB0">
        <w:rPr>
          <w:i/>
          <w:iCs/>
        </w:rPr>
        <w:t>(i)</w:t>
      </w:r>
      <w:r w:rsidRPr="00EE2DB0">
        <w:t xml:space="preserve"> al consentimiento informado tratándose del procedimiento de reafirmación sexual quirúrgica y </w:t>
      </w:r>
      <w:r w:rsidRPr="00EE2DB0">
        <w:rPr>
          <w:i/>
          <w:iCs/>
        </w:rPr>
        <w:t>(</w:t>
      </w:r>
      <w:proofErr w:type="spellStart"/>
      <w:r w:rsidRPr="00EE2DB0">
        <w:rPr>
          <w:i/>
          <w:iCs/>
        </w:rPr>
        <w:t>ii</w:t>
      </w:r>
      <w:proofErr w:type="spellEnd"/>
      <w:r w:rsidRPr="00EE2DB0">
        <w:rPr>
          <w:i/>
          <w:iCs/>
        </w:rPr>
        <w:t>)</w:t>
      </w:r>
      <w:r w:rsidRPr="00EE2DB0">
        <w:t xml:space="preserve"> a la protección especial de los derechos sexuales y de género, y a la identidad, de personas pertenecientes a grupos sexuales minoritarios, como los intersexuales. Ver las sentencias T-477 de 1995 y SU-337 de 1999.</w:t>
      </w:r>
    </w:p>
  </w:footnote>
  <w:footnote w:id="104">
    <w:p w14:paraId="21F17140" w14:textId="049C6E98" w:rsidR="00E07B31" w:rsidRPr="00EE2DB0" w:rsidRDefault="00E07B31">
      <w:pPr>
        <w:pStyle w:val="Textonotapie"/>
      </w:pPr>
      <w:r w:rsidRPr="00EE2DB0">
        <w:rPr>
          <w:rStyle w:val="Refdenotaalpie"/>
        </w:rPr>
        <w:footnoteRef/>
      </w:r>
      <w:r w:rsidRPr="00EE2DB0">
        <w:t xml:space="preserve"> Esto es, cuando la autorización para procedimientos prescritos por su médico les es negada bajo el argumento de que su vida o integridad física no están en riesgo.</w:t>
      </w:r>
    </w:p>
  </w:footnote>
  <w:footnote w:id="105">
    <w:p w14:paraId="0E9367F9" w14:textId="40DD42EC" w:rsidR="00131203" w:rsidRPr="00EE2DB0" w:rsidRDefault="00131203">
      <w:pPr>
        <w:pStyle w:val="Textonotapie"/>
        <w:rPr>
          <w:lang w:val="es-ES_tradnl"/>
        </w:rPr>
      </w:pPr>
      <w:r w:rsidRPr="00EE2DB0">
        <w:rPr>
          <w:rStyle w:val="Refdenotaalpie"/>
        </w:rPr>
        <w:footnoteRef/>
      </w:r>
      <w:r w:rsidRPr="00EE2DB0">
        <w:t xml:space="preserve"> </w:t>
      </w:r>
      <w:r w:rsidRPr="00EE2DB0">
        <w:rPr>
          <w:i/>
          <w:iCs/>
          <w:lang w:val="es-ES_tradnl"/>
        </w:rPr>
        <w:t>Cfr</w:t>
      </w:r>
      <w:r w:rsidRPr="00EE2DB0">
        <w:rPr>
          <w:lang w:val="es-ES_tradnl"/>
        </w:rPr>
        <w:t xml:space="preserve">. Corte Constitucional, Sentencia T-263 de 2020. </w:t>
      </w:r>
    </w:p>
  </w:footnote>
  <w:footnote w:id="106">
    <w:p w14:paraId="029F8CE5" w14:textId="30935C3A" w:rsidR="00C12A86" w:rsidRPr="00EE2DB0" w:rsidRDefault="00C12A86">
      <w:pPr>
        <w:pStyle w:val="Textonotapie"/>
      </w:pPr>
      <w:r w:rsidRPr="00EE2DB0">
        <w:rPr>
          <w:rStyle w:val="Refdenotaalpie"/>
        </w:rPr>
        <w:footnoteRef/>
      </w:r>
      <w:r w:rsidRPr="00EE2DB0">
        <w:t xml:space="preserve"> Es menester aclarar que no obstante en la Sentencia T-771 de 2013 se dijo que </w:t>
      </w:r>
      <w:r w:rsidRPr="00EE2DB0">
        <w:rPr>
          <w:i/>
          <w:iCs/>
        </w:rPr>
        <w:t xml:space="preserve">“si bien la disforia de género no implica “una designación del transgenerismo como una enfermedad o una anormalidad de la salud”, su diagnóstico es necesario para poder acceder a la atención médica,” </w:t>
      </w:r>
      <w:r w:rsidRPr="00EE2DB0">
        <w:t xml:space="preserve">en la Sentencia T-218 de 2022, se aclaró que </w:t>
      </w:r>
      <w:r w:rsidRPr="00EE2DB0">
        <w:rPr>
          <w:i/>
          <w:iCs/>
        </w:rPr>
        <w:t xml:space="preserve">“la posición que guarda armonía con el respeto y protección de la identidad de género de las personas </w:t>
      </w:r>
      <w:r w:rsidRPr="00EE2DB0">
        <w:rPr>
          <w:i/>
          <w:iCs/>
          <w:u w:val="single"/>
        </w:rPr>
        <w:t>transgénero es la que rechaza la imposición de un diagnóstico de disforia de género como condición para acceder a los tratamientos médicos de reafirmación</w:t>
      </w:r>
      <w:r w:rsidRPr="00EE2DB0">
        <w:rPr>
          <w:i/>
          <w:iCs/>
        </w:rPr>
        <w:t xml:space="preserve">.” </w:t>
      </w:r>
      <w:r w:rsidRPr="00EE2DB0">
        <w:t>(Subrayado fuera del texto).</w:t>
      </w:r>
    </w:p>
  </w:footnote>
  <w:footnote w:id="107">
    <w:p w14:paraId="6DAD3436" w14:textId="58CE7406" w:rsidR="00421368" w:rsidRPr="00EE2DB0" w:rsidRDefault="00421368">
      <w:pPr>
        <w:pStyle w:val="Textonotapie"/>
      </w:pPr>
      <w:r w:rsidRPr="00EE2DB0">
        <w:rPr>
          <w:rStyle w:val="Refdenotaalpie"/>
        </w:rPr>
        <w:footnoteRef/>
      </w:r>
      <w:r w:rsidRPr="00EE2DB0">
        <w:t xml:space="preserve"> En la respuesta al Auto de pruebas del 13 de febrero de 2024, el Hospital </w:t>
      </w:r>
      <w:r w:rsidR="001D69ED" w:rsidRPr="00EE2DB0">
        <w:t>San Martín</w:t>
      </w:r>
      <w:r w:rsidRPr="00EE2DB0">
        <w:t xml:space="preserve"> reconfirmó que el procedimiento facial se divide en infiltración de cuero cabelludo, manejo de ángulos mandibulares, Disección por planos hasta cartílago cricotiroideo y rinoplastia.</w:t>
      </w:r>
    </w:p>
  </w:footnote>
  <w:footnote w:id="108">
    <w:p w14:paraId="1D4A77AE" w14:textId="6B49C47A" w:rsidR="008C428E" w:rsidRPr="00EE2DB0" w:rsidRDefault="008C428E">
      <w:pPr>
        <w:pStyle w:val="Textonotapie"/>
      </w:pPr>
      <w:r w:rsidRPr="00EE2DB0">
        <w:rPr>
          <w:rStyle w:val="Refdenotaalpie"/>
        </w:rPr>
        <w:footnoteRef/>
      </w:r>
      <w:r w:rsidRPr="00EE2DB0">
        <w:t xml:space="preserve"> En la orden en cuestión, se detalló que se utilizará material de osteosíntesis y que los implantes mamarios serán de perfil alto (ALTO 375 - 400 – 425) y de marca mentor Casa Comercial </w:t>
      </w:r>
      <w:proofErr w:type="spellStart"/>
      <w:r w:rsidRPr="00EE2DB0">
        <w:t>Gilmedica</w:t>
      </w:r>
      <w:proofErr w:type="spellEnd"/>
      <w:r w:rsidRPr="00EE2DB0">
        <w:t>.</w:t>
      </w:r>
    </w:p>
  </w:footnote>
  <w:footnote w:id="109">
    <w:p w14:paraId="739CA948" w14:textId="2367CAB4" w:rsidR="008C428E" w:rsidRPr="00105AFD" w:rsidRDefault="008C428E">
      <w:pPr>
        <w:pStyle w:val="Textonotapie"/>
      </w:pPr>
      <w:r w:rsidRPr="00EE2DB0">
        <w:rPr>
          <w:rStyle w:val="Refdenotaalpie"/>
        </w:rPr>
        <w:footnoteRef/>
      </w:r>
      <w:r w:rsidRPr="00EE2DB0">
        <w:t xml:space="preserve"> Expediente digital T-10.655.948 contenido en </w:t>
      </w:r>
      <w:proofErr w:type="spellStart"/>
      <w:r w:rsidRPr="00EE2DB0">
        <w:rPr>
          <w:i/>
          <w:iCs/>
        </w:rPr>
        <w:t>Siicor</w:t>
      </w:r>
      <w:proofErr w:type="spellEnd"/>
      <w:r w:rsidRPr="00EE2DB0">
        <w:t>,</w:t>
      </w:r>
      <w:r w:rsidRPr="00EE2DB0">
        <w:rPr>
          <w:i/>
          <w:iCs/>
        </w:rPr>
        <w:t xml:space="preserve"> </w:t>
      </w:r>
      <w:r w:rsidRPr="00EE2DB0">
        <w:t>documento denominado “</w:t>
      </w:r>
      <w:r w:rsidR="009F009E" w:rsidRPr="00EE2DB0">
        <w:rPr>
          <w:i/>
          <w:iCs/>
        </w:rPr>
        <w:t>Jenny</w:t>
      </w:r>
      <w:r w:rsidRPr="00EE2DB0">
        <w:rPr>
          <w:i/>
          <w:iCs/>
        </w:rPr>
        <w:t xml:space="preserve">.pdf,” </w:t>
      </w:r>
      <w:r w:rsidRPr="00EE2DB0">
        <w:t>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2816" w14:textId="0FD921A3" w:rsidR="0004579E" w:rsidRPr="00105AFD" w:rsidRDefault="004F1460" w:rsidP="0036451C">
    <w:pPr>
      <w:pStyle w:val="Encabezado"/>
      <w:ind w:right="49"/>
      <w:jc w:val="right"/>
      <w:rPr>
        <w:rFonts w:eastAsiaTheme="minorHAnsi"/>
        <w:bCs/>
        <w:i/>
        <w:iCs/>
        <w:color w:val="000000" w:themeColor="text1"/>
        <w:sz w:val="24"/>
        <w:szCs w:val="24"/>
        <w:lang w:eastAsia="en-US"/>
      </w:rPr>
    </w:pPr>
    <w:r w:rsidRPr="00105AFD">
      <w:rPr>
        <w:bCs/>
        <w:i/>
        <w:iCs/>
        <w:sz w:val="24"/>
        <w:szCs w:val="24"/>
      </w:rPr>
      <w:t>Expediente</w:t>
    </w:r>
    <w:r w:rsidR="00636948" w:rsidRPr="00105AFD">
      <w:rPr>
        <w:bCs/>
        <w:i/>
        <w:iCs/>
        <w:sz w:val="24"/>
        <w:szCs w:val="24"/>
      </w:rPr>
      <w:t>:</w:t>
    </w:r>
    <w:r w:rsidRPr="00105AFD">
      <w:rPr>
        <w:bCs/>
        <w:i/>
        <w:iCs/>
        <w:sz w:val="24"/>
        <w:szCs w:val="24"/>
      </w:rPr>
      <w:t xml:space="preserve"> </w:t>
    </w:r>
    <w:r w:rsidR="00062EB8" w:rsidRPr="00105AFD">
      <w:rPr>
        <w:bCs/>
        <w:i/>
        <w:iCs/>
        <w:sz w:val="24"/>
        <w:szCs w:val="24"/>
      </w:rPr>
      <w:t>T-10.655.948</w:t>
    </w:r>
  </w:p>
  <w:p w14:paraId="0C9A9D74" w14:textId="32D3C0D3" w:rsidR="004F1460" w:rsidRDefault="00977DAB" w:rsidP="0004579E">
    <w:pPr>
      <w:pStyle w:val="Encabezado"/>
      <w:ind w:right="49"/>
      <w:jc w:val="right"/>
      <w:rPr>
        <w:bCs/>
        <w:i/>
        <w:iCs/>
        <w:sz w:val="24"/>
        <w:szCs w:val="24"/>
      </w:rPr>
    </w:pPr>
    <w:r w:rsidRPr="00105AFD">
      <w:rPr>
        <w:bCs/>
        <w:i/>
        <w:iCs/>
        <w:sz w:val="24"/>
        <w:szCs w:val="24"/>
      </w:rPr>
      <w:t>M.P. Jorge Enrique Ibáñez Najar</w:t>
    </w:r>
  </w:p>
  <w:p w14:paraId="66383D3A" w14:textId="77777777" w:rsidR="00105AFD" w:rsidRDefault="00105AFD" w:rsidP="0004579E">
    <w:pPr>
      <w:pStyle w:val="Encabezado"/>
      <w:ind w:right="49"/>
      <w:jc w:val="right"/>
      <w:rPr>
        <w:bCs/>
        <w:i/>
        <w:iCs/>
        <w:sz w:val="24"/>
        <w:szCs w:val="24"/>
      </w:rPr>
    </w:pPr>
  </w:p>
  <w:p w14:paraId="3F1B10CA" w14:textId="77777777" w:rsidR="00105AFD" w:rsidRPr="00105AFD" w:rsidRDefault="00105AFD" w:rsidP="0004579E">
    <w:pPr>
      <w:pStyle w:val="Encabezado"/>
      <w:ind w:right="49"/>
      <w:jc w:val="right"/>
      <w:rPr>
        <w:rFonts w:eastAsiaTheme="minorHAnsi"/>
        <w:bCs/>
        <w:i/>
        <w:iCs/>
        <w:color w:val="000000" w:themeColor="text1"/>
        <w:sz w:val="24"/>
        <w:szCs w:val="24"/>
        <w:lang w:eastAsia="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29D"/>
    <w:multiLevelType w:val="hybridMultilevel"/>
    <w:tmpl w:val="D9F418B2"/>
    <w:lvl w:ilvl="0" w:tplc="78C243DC">
      <w:start w:val="1"/>
      <w:numFmt w:val="lowerRoman"/>
      <w:lvlText w:val="(%1)"/>
      <w:lvlJc w:val="left"/>
      <w:pPr>
        <w:ind w:left="780" w:hanging="720"/>
      </w:pPr>
      <w:rPr>
        <w:rFonts w:hint="default"/>
        <w:color w:val="2D2D2D"/>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 w15:restartNumberingAfterBreak="0">
    <w:nsid w:val="05F531C1"/>
    <w:multiLevelType w:val="hybridMultilevel"/>
    <w:tmpl w:val="38964222"/>
    <w:lvl w:ilvl="0" w:tplc="8FC6090A">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306737"/>
    <w:multiLevelType w:val="hybridMultilevel"/>
    <w:tmpl w:val="8244F8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A7767C"/>
    <w:multiLevelType w:val="hybridMultilevel"/>
    <w:tmpl w:val="4B02F13C"/>
    <w:lvl w:ilvl="0" w:tplc="DEFE4018">
      <w:start w:val="19"/>
      <w:numFmt w:val="bullet"/>
      <w:lvlText w:val="-"/>
      <w:lvlJc w:val="left"/>
      <w:pPr>
        <w:ind w:left="720" w:hanging="360"/>
      </w:pPr>
      <w:rPr>
        <w:rFonts w:ascii="Times New Roman" w:eastAsia="Times New Roman" w:hAnsi="Times New Roman" w:cs="Times New Roman"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4A4E92"/>
    <w:multiLevelType w:val="hybridMultilevel"/>
    <w:tmpl w:val="EFC4E9DA"/>
    <w:lvl w:ilvl="0" w:tplc="D92E4FC2">
      <w:start w:val="1"/>
      <w:numFmt w:val="lowerRoman"/>
      <w:lvlText w:val="(%1)"/>
      <w:lvlJc w:val="righ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682CB2"/>
    <w:multiLevelType w:val="hybridMultilevel"/>
    <w:tmpl w:val="2FD08A7C"/>
    <w:lvl w:ilvl="0" w:tplc="F22AC28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FB763F6"/>
    <w:multiLevelType w:val="hybridMultilevel"/>
    <w:tmpl w:val="61C2D068"/>
    <w:lvl w:ilvl="0" w:tplc="0409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FCA3A63"/>
    <w:multiLevelType w:val="hybridMultilevel"/>
    <w:tmpl w:val="DAE071E4"/>
    <w:lvl w:ilvl="0" w:tplc="CACC9F90">
      <w:start w:val="29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160221D"/>
    <w:multiLevelType w:val="hybridMultilevel"/>
    <w:tmpl w:val="E45ACC58"/>
    <w:lvl w:ilvl="0" w:tplc="0409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C458F4"/>
    <w:multiLevelType w:val="hybridMultilevel"/>
    <w:tmpl w:val="C1705B36"/>
    <w:lvl w:ilvl="0" w:tplc="3E8604FE">
      <w:start w:val="6"/>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565A5"/>
    <w:multiLevelType w:val="multilevel"/>
    <w:tmpl w:val="A0207B60"/>
    <w:lvl w:ilvl="0">
      <w:start w:val="1"/>
      <w:numFmt w:val="decimal"/>
      <w:suff w:val="space"/>
      <w:lvlText w:val="%1."/>
      <w:lvlJc w:val="left"/>
      <w:pPr>
        <w:ind w:left="360" w:hanging="360"/>
      </w:pPr>
      <w:rPr>
        <w:rFonts w:hint="default"/>
        <w:b w:val="0"/>
        <w:bCs w:val="0"/>
        <w:i w:val="0"/>
        <w:iCs/>
        <w:sz w:val="28"/>
        <w:szCs w:val="28"/>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18E46C0"/>
    <w:multiLevelType w:val="hybridMultilevel"/>
    <w:tmpl w:val="1AF0AF6C"/>
    <w:lvl w:ilvl="0" w:tplc="D8F498C4">
      <w:start w:val="1"/>
      <w:numFmt w:val="lowerRoman"/>
      <w:lvlText w:val="(%1)"/>
      <w:lvlJc w:val="left"/>
      <w:pPr>
        <w:ind w:left="1230" w:hanging="720"/>
      </w:pPr>
      <w:rPr>
        <w:rFonts w:hint="default"/>
        <w:i/>
      </w:rPr>
    </w:lvl>
    <w:lvl w:ilvl="1" w:tplc="040A0019" w:tentative="1">
      <w:start w:val="1"/>
      <w:numFmt w:val="lowerLetter"/>
      <w:lvlText w:val="%2."/>
      <w:lvlJc w:val="left"/>
      <w:pPr>
        <w:ind w:left="1590" w:hanging="360"/>
      </w:pPr>
    </w:lvl>
    <w:lvl w:ilvl="2" w:tplc="040A001B" w:tentative="1">
      <w:start w:val="1"/>
      <w:numFmt w:val="lowerRoman"/>
      <w:lvlText w:val="%3."/>
      <w:lvlJc w:val="right"/>
      <w:pPr>
        <w:ind w:left="2310" w:hanging="180"/>
      </w:pPr>
    </w:lvl>
    <w:lvl w:ilvl="3" w:tplc="040A000F" w:tentative="1">
      <w:start w:val="1"/>
      <w:numFmt w:val="decimal"/>
      <w:lvlText w:val="%4."/>
      <w:lvlJc w:val="left"/>
      <w:pPr>
        <w:ind w:left="3030" w:hanging="360"/>
      </w:pPr>
    </w:lvl>
    <w:lvl w:ilvl="4" w:tplc="040A0019" w:tentative="1">
      <w:start w:val="1"/>
      <w:numFmt w:val="lowerLetter"/>
      <w:lvlText w:val="%5."/>
      <w:lvlJc w:val="left"/>
      <w:pPr>
        <w:ind w:left="3750" w:hanging="360"/>
      </w:pPr>
    </w:lvl>
    <w:lvl w:ilvl="5" w:tplc="040A001B" w:tentative="1">
      <w:start w:val="1"/>
      <w:numFmt w:val="lowerRoman"/>
      <w:lvlText w:val="%6."/>
      <w:lvlJc w:val="right"/>
      <w:pPr>
        <w:ind w:left="4470" w:hanging="180"/>
      </w:pPr>
    </w:lvl>
    <w:lvl w:ilvl="6" w:tplc="040A000F" w:tentative="1">
      <w:start w:val="1"/>
      <w:numFmt w:val="decimal"/>
      <w:lvlText w:val="%7."/>
      <w:lvlJc w:val="left"/>
      <w:pPr>
        <w:ind w:left="5190" w:hanging="360"/>
      </w:pPr>
    </w:lvl>
    <w:lvl w:ilvl="7" w:tplc="040A0019" w:tentative="1">
      <w:start w:val="1"/>
      <w:numFmt w:val="lowerLetter"/>
      <w:lvlText w:val="%8."/>
      <w:lvlJc w:val="left"/>
      <w:pPr>
        <w:ind w:left="5910" w:hanging="360"/>
      </w:pPr>
    </w:lvl>
    <w:lvl w:ilvl="8" w:tplc="040A001B" w:tentative="1">
      <w:start w:val="1"/>
      <w:numFmt w:val="lowerRoman"/>
      <w:lvlText w:val="%9."/>
      <w:lvlJc w:val="right"/>
      <w:pPr>
        <w:ind w:left="6630" w:hanging="180"/>
      </w:pPr>
    </w:lvl>
  </w:abstractNum>
  <w:abstractNum w:abstractNumId="12" w15:restartNumberingAfterBreak="0">
    <w:nsid w:val="3A673EB6"/>
    <w:multiLevelType w:val="hybridMultilevel"/>
    <w:tmpl w:val="03F643E8"/>
    <w:lvl w:ilvl="0" w:tplc="0409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CE4279B"/>
    <w:multiLevelType w:val="hybridMultilevel"/>
    <w:tmpl w:val="488CABF0"/>
    <w:lvl w:ilvl="0" w:tplc="D8F0154C">
      <w:numFmt w:val="bullet"/>
      <w:lvlText w:val="-"/>
      <w:lvlJc w:val="left"/>
      <w:pPr>
        <w:ind w:left="1080" w:hanging="360"/>
      </w:pPr>
      <w:rPr>
        <w:rFonts w:ascii="Times New Roman" w:eastAsiaTheme="minorEastAsia" w:hAnsi="Times New Roman"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D6A4A2D"/>
    <w:multiLevelType w:val="multilevel"/>
    <w:tmpl w:val="149C15FA"/>
    <w:styleLink w:val="Listaactual1"/>
    <w:lvl w:ilvl="0">
      <w:start w:val="1"/>
      <w:numFmt w:val="lowerRoman"/>
      <w:lvlText w:val="(%1)"/>
      <w:lvlJc w:val="left"/>
      <w:pPr>
        <w:ind w:left="1080" w:hanging="360"/>
      </w:pPr>
      <w:rPr>
        <w:rFonts w:hint="default"/>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26D0198"/>
    <w:multiLevelType w:val="hybridMultilevel"/>
    <w:tmpl w:val="9BD497A8"/>
    <w:lvl w:ilvl="0" w:tplc="8CCCEE36">
      <w:start w:val="1"/>
      <w:numFmt w:val="lowerRoman"/>
      <w:lvlText w:val="(%1)"/>
      <w:lvlJc w:val="left"/>
      <w:pPr>
        <w:ind w:left="1080" w:hanging="360"/>
      </w:pPr>
      <w:rPr>
        <w:rFonts w:hint="default"/>
        <w:b/>
        <w:bCs/>
        <w:i/>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 w15:restartNumberingAfterBreak="0">
    <w:nsid w:val="44C876D9"/>
    <w:multiLevelType w:val="hybridMultilevel"/>
    <w:tmpl w:val="243C5494"/>
    <w:lvl w:ilvl="0" w:tplc="677ECD84">
      <w:start w:val="6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377FD0"/>
    <w:multiLevelType w:val="hybridMultilevel"/>
    <w:tmpl w:val="F2BC9F4E"/>
    <w:lvl w:ilvl="0" w:tplc="3E8604FE">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4E009C"/>
    <w:multiLevelType w:val="multilevel"/>
    <w:tmpl w:val="43DA6452"/>
    <w:styleLink w:val="Listaactual2"/>
    <w:lvl w:ilvl="0">
      <w:start w:val="1"/>
      <w:numFmt w:val="none"/>
      <w:lvlText w:val="a."/>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35030D"/>
    <w:multiLevelType w:val="hybridMultilevel"/>
    <w:tmpl w:val="7E52836C"/>
    <w:lvl w:ilvl="0" w:tplc="D92E4FC2">
      <w:start w:val="1"/>
      <w:numFmt w:val="lowerRoman"/>
      <w:lvlText w:val="(%1)"/>
      <w:lvlJc w:val="righ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95D1222"/>
    <w:multiLevelType w:val="hybridMultilevel"/>
    <w:tmpl w:val="2F9243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439E9"/>
    <w:multiLevelType w:val="hybridMultilevel"/>
    <w:tmpl w:val="D04A5A92"/>
    <w:lvl w:ilvl="0" w:tplc="0409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1D318A6"/>
    <w:multiLevelType w:val="multilevel"/>
    <w:tmpl w:val="6F826C4C"/>
    <w:lvl w:ilvl="0">
      <w:start w:val="1"/>
      <w:numFmt w:val="decimal"/>
      <w:pStyle w:val="Ttulo2"/>
      <w:lvlText w:val="%1."/>
      <w:lvlJc w:val="left"/>
      <w:pPr>
        <w:ind w:left="0" w:firstLine="0"/>
      </w:pPr>
      <w:rPr>
        <w:rFonts w:hint="default"/>
      </w:rPr>
    </w:lvl>
    <w:lvl w:ilvl="1">
      <w:start w:val="1"/>
      <w:numFmt w:val="decimal"/>
      <w:pStyle w:val="Prrafonumerado"/>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68F8376C"/>
    <w:multiLevelType w:val="hybridMultilevel"/>
    <w:tmpl w:val="D494D1C4"/>
    <w:lvl w:ilvl="0" w:tplc="42D07C80">
      <w:start w:val="29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90C4995"/>
    <w:multiLevelType w:val="hybridMultilevel"/>
    <w:tmpl w:val="35206AE6"/>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C90593"/>
    <w:multiLevelType w:val="hybridMultilevel"/>
    <w:tmpl w:val="6A829352"/>
    <w:lvl w:ilvl="0" w:tplc="31480A3E">
      <w:start w:val="19"/>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031005"/>
    <w:multiLevelType w:val="hybridMultilevel"/>
    <w:tmpl w:val="F60266F8"/>
    <w:lvl w:ilvl="0" w:tplc="E962D3D6">
      <w:start w:val="1"/>
      <w:numFmt w:val="decimal"/>
      <w:lvlText w:val="%1."/>
      <w:lvlJc w:val="left"/>
      <w:pPr>
        <w:ind w:left="360" w:hanging="360"/>
      </w:pPr>
      <w:rPr>
        <w:rFonts w:hint="default"/>
        <w:b/>
        <w:bCs w:val="0"/>
        <w:i w:val="0"/>
        <w:iCs w:val="0"/>
        <w:color w:val="000000" w:themeColor="text1"/>
        <w:sz w:val="28"/>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FBA1294"/>
    <w:multiLevelType w:val="hybridMultilevel"/>
    <w:tmpl w:val="27D6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7F753A"/>
    <w:multiLevelType w:val="hybridMultilevel"/>
    <w:tmpl w:val="FB2EC1F0"/>
    <w:lvl w:ilvl="0" w:tplc="D8F498C4">
      <w:start w:val="1"/>
      <w:numFmt w:val="lowerRoman"/>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68B7AE5"/>
    <w:multiLevelType w:val="hybridMultilevel"/>
    <w:tmpl w:val="9BD497A8"/>
    <w:lvl w:ilvl="0" w:tplc="FFFFFFFF">
      <w:start w:val="1"/>
      <w:numFmt w:val="lowerRoman"/>
      <w:lvlText w:val="(%1)"/>
      <w:lvlJc w:val="left"/>
      <w:pPr>
        <w:ind w:left="1080" w:hanging="360"/>
      </w:pPr>
      <w:rPr>
        <w:rFonts w:hint="default"/>
        <w:b/>
        <w:bCs/>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71F3800"/>
    <w:multiLevelType w:val="hybridMultilevel"/>
    <w:tmpl w:val="02280246"/>
    <w:lvl w:ilvl="0" w:tplc="B5D062A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8B173E9"/>
    <w:multiLevelType w:val="hybridMultilevel"/>
    <w:tmpl w:val="E452B3E6"/>
    <w:lvl w:ilvl="0" w:tplc="2E32A06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9FF104C"/>
    <w:multiLevelType w:val="hybridMultilevel"/>
    <w:tmpl w:val="9BD497A8"/>
    <w:lvl w:ilvl="0" w:tplc="FFFFFFFF">
      <w:start w:val="1"/>
      <w:numFmt w:val="lowerRoman"/>
      <w:lvlText w:val="(%1)"/>
      <w:lvlJc w:val="left"/>
      <w:pPr>
        <w:ind w:left="1080" w:hanging="360"/>
      </w:pPr>
      <w:rPr>
        <w:rFonts w:hint="default"/>
        <w:b/>
        <w:bCs/>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D987D19"/>
    <w:multiLevelType w:val="hybridMultilevel"/>
    <w:tmpl w:val="F3D60022"/>
    <w:lvl w:ilvl="0" w:tplc="0409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E246DC1"/>
    <w:multiLevelType w:val="hybridMultilevel"/>
    <w:tmpl w:val="AA225284"/>
    <w:lvl w:ilvl="0" w:tplc="677ECD8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B7522F"/>
    <w:multiLevelType w:val="hybridMultilevel"/>
    <w:tmpl w:val="DDCED252"/>
    <w:lvl w:ilvl="0" w:tplc="677ECD8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EC51E9"/>
    <w:multiLevelType w:val="hybridMultilevel"/>
    <w:tmpl w:val="51246C94"/>
    <w:lvl w:ilvl="0" w:tplc="03D66660">
      <w:start w:val="1"/>
      <w:numFmt w:val="lowerRoman"/>
      <w:lvlText w:val="(%1)"/>
      <w:lvlJc w:val="right"/>
      <w:pPr>
        <w:ind w:left="720" w:hanging="360"/>
      </w:pPr>
      <w:rPr>
        <w:rFonts w:hint="default"/>
        <w:b w:val="0"/>
        <w:bCs w:val="0"/>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062096568">
    <w:abstractNumId w:val="26"/>
  </w:num>
  <w:num w:numId="2" w16cid:durableId="43061977">
    <w:abstractNumId w:val="22"/>
  </w:num>
  <w:num w:numId="3" w16cid:durableId="1927301968">
    <w:abstractNumId w:val="24"/>
  </w:num>
  <w:num w:numId="4" w16cid:durableId="1828016071">
    <w:abstractNumId w:val="15"/>
  </w:num>
  <w:num w:numId="5" w16cid:durableId="1594625345">
    <w:abstractNumId w:val="14"/>
  </w:num>
  <w:num w:numId="6" w16cid:durableId="566888439">
    <w:abstractNumId w:val="18"/>
  </w:num>
  <w:num w:numId="7" w16cid:durableId="479618152">
    <w:abstractNumId w:val="4"/>
  </w:num>
  <w:num w:numId="8" w16cid:durableId="996693959">
    <w:abstractNumId w:val="19"/>
  </w:num>
  <w:num w:numId="9" w16cid:durableId="2085491376">
    <w:abstractNumId w:val="2"/>
  </w:num>
  <w:num w:numId="10" w16cid:durableId="947472419">
    <w:abstractNumId w:val="17"/>
  </w:num>
  <w:num w:numId="11" w16cid:durableId="1097485375">
    <w:abstractNumId w:val="9"/>
  </w:num>
  <w:num w:numId="12" w16cid:durableId="2055081342">
    <w:abstractNumId w:val="20"/>
  </w:num>
  <w:num w:numId="13" w16cid:durableId="833911844">
    <w:abstractNumId w:val="27"/>
  </w:num>
  <w:num w:numId="14" w16cid:durableId="422721405">
    <w:abstractNumId w:val="11"/>
  </w:num>
  <w:num w:numId="15" w16cid:durableId="775054611">
    <w:abstractNumId w:val="31"/>
  </w:num>
  <w:num w:numId="16" w16cid:durableId="746805209">
    <w:abstractNumId w:val="8"/>
  </w:num>
  <w:num w:numId="17" w16cid:durableId="1101612045">
    <w:abstractNumId w:val="28"/>
  </w:num>
  <w:num w:numId="18" w16cid:durableId="596061467">
    <w:abstractNumId w:val="6"/>
  </w:num>
  <w:num w:numId="19" w16cid:durableId="555970830">
    <w:abstractNumId w:val="3"/>
  </w:num>
  <w:num w:numId="20" w16cid:durableId="1737120605">
    <w:abstractNumId w:val="10"/>
  </w:num>
  <w:num w:numId="21" w16cid:durableId="1355495349">
    <w:abstractNumId w:val="21"/>
  </w:num>
  <w:num w:numId="22" w16cid:durableId="1515683264">
    <w:abstractNumId w:val="25"/>
  </w:num>
  <w:num w:numId="23" w16cid:durableId="1953049109">
    <w:abstractNumId w:val="35"/>
  </w:num>
  <w:num w:numId="24" w16cid:durableId="548301794">
    <w:abstractNumId w:val="34"/>
  </w:num>
  <w:num w:numId="25" w16cid:durableId="1009332529">
    <w:abstractNumId w:val="13"/>
  </w:num>
  <w:num w:numId="26" w16cid:durableId="845048410">
    <w:abstractNumId w:val="5"/>
  </w:num>
  <w:num w:numId="27" w16cid:durableId="476341758">
    <w:abstractNumId w:val="16"/>
  </w:num>
  <w:num w:numId="28" w16cid:durableId="2073119206">
    <w:abstractNumId w:val="1"/>
  </w:num>
  <w:num w:numId="29" w16cid:durableId="1439135575">
    <w:abstractNumId w:val="12"/>
  </w:num>
  <w:num w:numId="30" w16cid:durableId="1680235053">
    <w:abstractNumId w:val="23"/>
  </w:num>
  <w:num w:numId="31" w16cid:durableId="775252160">
    <w:abstractNumId w:val="7"/>
  </w:num>
  <w:num w:numId="32" w16cid:durableId="1524588580">
    <w:abstractNumId w:val="30"/>
  </w:num>
  <w:num w:numId="33" w16cid:durableId="1895921580">
    <w:abstractNumId w:val="32"/>
  </w:num>
  <w:num w:numId="34" w16cid:durableId="901210311">
    <w:abstractNumId w:val="36"/>
  </w:num>
  <w:num w:numId="35" w16cid:durableId="588807030">
    <w:abstractNumId w:val="0"/>
  </w:num>
  <w:num w:numId="36" w16cid:durableId="1902790803">
    <w:abstractNumId w:val="29"/>
  </w:num>
  <w:num w:numId="37" w16cid:durableId="106117846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1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118"/>
    <w:rsid w:val="000001D3"/>
    <w:rsid w:val="00000800"/>
    <w:rsid w:val="00000DD0"/>
    <w:rsid w:val="00001286"/>
    <w:rsid w:val="00001448"/>
    <w:rsid w:val="00001639"/>
    <w:rsid w:val="000019C7"/>
    <w:rsid w:val="00001A59"/>
    <w:rsid w:val="00001C94"/>
    <w:rsid w:val="00001F33"/>
    <w:rsid w:val="0000202E"/>
    <w:rsid w:val="00002338"/>
    <w:rsid w:val="0000235C"/>
    <w:rsid w:val="00002A36"/>
    <w:rsid w:val="00002A99"/>
    <w:rsid w:val="00002D75"/>
    <w:rsid w:val="000037C9"/>
    <w:rsid w:val="000037DB"/>
    <w:rsid w:val="000038DF"/>
    <w:rsid w:val="00003999"/>
    <w:rsid w:val="00003AA4"/>
    <w:rsid w:val="00003CAE"/>
    <w:rsid w:val="00003D23"/>
    <w:rsid w:val="000040A8"/>
    <w:rsid w:val="000040E7"/>
    <w:rsid w:val="00004463"/>
    <w:rsid w:val="0000458C"/>
    <w:rsid w:val="0000487C"/>
    <w:rsid w:val="00005167"/>
    <w:rsid w:val="0000568B"/>
    <w:rsid w:val="00005B71"/>
    <w:rsid w:val="00005B78"/>
    <w:rsid w:val="00005C64"/>
    <w:rsid w:val="0000619A"/>
    <w:rsid w:val="0000638C"/>
    <w:rsid w:val="000064A3"/>
    <w:rsid w:val="00006605"/>
    <w:rsid w:val="000066FB"/>
    <w:rsid w:val="0000685A"/>
    <w:rsid w:val="00006AA4"/>
    <w:rsid w:val="00006B5F"/>
    <w:rsid w:val="00006C3D"/>
    <w:rsid w:val="00006D99"/>
    <w:rsid w:val="00006DB7"/>
    <w:rsid w:val="00006E29"/>
    <w:rsid w:val="00007244"/>
    <w:rsid w:val="000072B6"/>
    <w:rsid w:val="00007357"/>
    <w:rsid w:val="000073C2"/>
    <w:rsid w:val="000073D4"/>
    <w:rsid w:val="00007416"/>
    <w:rsid w:val="000075B7"/>
    <w:rsid w:val="000076B3"/>
    <w:rsid w:val="00007718"/>
    <w:rsid w:val="000077AD"/>
    <w:rsid w:val="000079FE"/>
    <w:rsid w:val="00007BE5"/>
    <w:rsid w:val="00007F02"/>
    <w:rsid w:val="00007FCF"/>
    <w:rsid w:val="00010020"/>
    <w:rsid w:val="000102B8"/>
    <w:rsid w:val="000106C2"/>
    <w:rsid w:val="000109EE"/>
    <w:rsid w:val="00010F23"/>
    <w:rsid w:val="00011008"/>
    <w:rsid w:val="000111B0"/>
    <w:rsid w:val="0001156E"/>
    <w:rsid w:val="00011805"/>
    <w:rsid w:val="00011AAC"/>
    <w:rsid w:val="00011CB9"/>
    <w:rsid w:val="00011ED8"/>
    <w:rsid w:val="0001218A"/>
    <w:rsid w:val="00012543"/>
    <w:rsid w:val="000125C4"/>
    <w:rsid w:val="000125D4"/>
    <w:rsid w:val="000128AE"/>
    <w:rsid w:val="0001291C"/>
    <w:rsid w:val="000129F6"/>
    <w:rsid w:val="00012A60"/>
    <w:rsid w:val="00012CAB"/>
    <w:rsid w:val="00013463"/>
    <w:rsid w:val="00013764"/>
    <w:rsid w:val="00013792"/>
    <w:rsid w:val="000137E8"/>
    <w:rsid w:val="00013E76"/>
    <w:rsid w:val="00014080"/>
    <w:rsid w:val="000140E5"/>
    <w:rsid w:val="00014949"/>
    <w:rsid w:val="000152EA"/>
    <w:rsid w:val="000153F6"/>
    <w:rsid w:val="0001550A"/>
    <w:rsid w:val="00015562"/>
    <w:rsid w:val="000158FD"/>
    <w:rsid w:val="00015F51"/>
    <w:rsid w:val="00015F5D"/>
    <w:rsid w:val="000160F3"/>
    <w:rsid w:val="000160FE"/>
    <w:rsid w:val="0001658A"/>
    <w:rsid w:val="00016811"/>
    <w:rsid w:val="00016C1D"/>
    <w:rsid w:val="00016F2E"/>
    <w:rsid w:val="00016F97"/>
    <w:rsid w:val="00016FCF"/>
    <w:rsid w:val="000175D8"/>
    <w:rsid w:val="000176BF"/>
    <w:rsid w:val="00017A74"/>
    <w:rsid w:val="00017BB7"/>
    <w:rsid w:val="00017D1C"/>
    <w:rsid w:val="00017F71"/>
    <w:rsid w:val="000203AC"/>
    <w:rsid w:val="00020849"/>
    <w:rsid w:val="000210A0"/>
    <w:rsid w:val="000210BE"/>
    <w:rsid w:val="000216BC"/>
    <w:rsid w:val="000217FE"/>
    <w:rsid w:val="00021E9C"/>
    <w:rsid w:val="00021EFE"/>
    <w:rsid w:val="000222ED"/>
    <w:rsid w:val="0002245B"/>
    <w:rsid w:val="000227DD"/>
    <w:rsid w:val="00022829"/>
    <w:rsid w:val="00022A3A"/>
    <w:rsid w:val="00022A4C"/>
    <w:rsid w:val="00023520"/>
    <w:rsid w:val="00023602"/>
    <w:rsid w:val="000236FB"/>
    <w:rsid w:val="00023986"/>
    <w:rsid w:val="000240A7"/>
    <w:rsid w:val="000240CF"/>
    <w:rsid w:val="0002467C"/>
    <w:rsid w:val="000246FC"/>
    <w:rsid w:val="000246FE"/>
    <w:rsid w:val="00024794"/>
    <w:rsid w:val="00024A77"/>
    <w:rsid w:val="00024B16"/>
    <w:rsid w:val="00024C3A"/>
    <w:rsid w:val="00025480"/>
    <w:rsid w:val="0002592F"/>
    <w:rsid w:val="00025CA4"/>
    <w:rsid w:val="00025CC7"/>
    <w:rsid w:val="00025DB1"/>
    <w:rsid w:val="0002646F"/>
    <w:rsid w:val="0002692B"/>
    <w:rsid w:val="0002699C"/>
    <w:rsid w:val="00026BC8"/>
    <w:rsid w:val="00026D77"/>
    <w:rsid w:val="00027110"/>
    <w:rsid w:val="00027370"/>
    <w:rsid w:val="00027480"/>
    <w:rsid w:val="00027D84"/>
    <w:rsid w:val="00030305"/>
    <w:rsid w:val="000304B8"/>
    <w:rsid w:val="000307A1"/>
    <w:rsid w:val="00030CA1"/>
    <w:rsid w:val="00030F31"/>
    <w:rsid w:val="00030F4E"/>
    <w:rsid w:val="00031002"/>
    <w:rsid w:val="000312FD"/>
    <w:rsid w:val="000319A9"/>
    <w:rsid w:val="00031FB6"/>
    <w:rsid w:val="000322B6"/>
    <w:rsid w:val="0003239F"/>
    <w:rsid w:val="0003281A"/>
    <w:rsid w:val="00032C40"/>
    <w:rsid w:val="00032C49"/>
    <w:rsid w:val="00032C97"/>
    <w:rsid w:val="0003324A"/>
    <w:rsid w:val="0003327D"/>
    <w:rsid w:val="0003336D"/>
    <w:rsid w:val="00033381"/>
    <w:rsid w:val="000333DE"/>
    <w:rsid w:val="00033DFF"/>
    <w:rsid w:val="0003416E"/>
    <w:rsid w:val="000344AF"/>
    <w:rsid w:val="00034A71"/>
    <w:rsid w:val="00034DD3"/>
    <w:rsid w:val="00034F05"/>
    <w:rsid w:val="000351F4"/>
    <w:rsid w:val="0003533B"/>
    <w:rsid w:val="00035390"/>
    <w:rsid w:val="000353C1"/>
    <w:rsid w:val="000355C8"/>
    <w:rsid w:val="0003570F"/>
    <w:rsid w:val="00035AA5"/>
    <w:rsid w:val="00035C20"/>
    <w:rsid w:val="00035D08"/>
    <w:rsid w:val="000365B8"/>
    <w:rsid w:val="000366F0"/>
    <w:rsid w:val="0003691D"/>
    <w:rsid w:val="00036A18"/>
    <w:rsid w:val="00036BE7"/>
    <w:rsid w:val="00036D72"/>
    <w:rsid w:val="00037132"/>
    <w:rsid w:val="00037216"/>
    <w:rsid w:val="00037299"/>
    <w:rsid w:val="00037E93"/>
    <w:rsid w:val="00040041"/>
    <w:rsid w:val="000407FB"/>
    <w:rsid w:val="000408E7"/>
    <w:rsid w:val="000409D3"/>
    <w:rsid w:val="00040B02"/>
    <w:rsid w:val="000411EC"/>
    <w:rsid w:val="00041B87"/>
    <w:rsid w:val="00041D63"/>
    <w:rsid w:val="00041DD6"/>
    <w:rsid w:val="00041FE8"/>
    <w:rsid w:val="000422D8"/>
    <w:rsid w:val="000424F5"/>
    <w:rsid w:val="00042789"/>
    <w:rsid w:val="000427D3"/>
    <w:rsid w:val="00042CCB"/>
    <w:rsid w:val="00042DCD"/>
    <w:rsid w:val="00043042"/>
    <w:rsid w:val="00043090"/>
    <w:rsid w:val="00043106"/>
    <w:rsid w:val="00043139"/>
    <w:rsid w:val="00043820"/>
    <w:rsid w:val="00043DC1"/>
    <w:rsid w:val="00043F29"/>
    <w:rsid w:val="000441EB"/>
    <w:rsid w:val="000443CD"/>
    <w:rsid w:val="00044641"/>
    <w:rsid w:val="000447EF"/>
    <w:rsid w:val="000448CA"/>
    <w:rsid w:val="00044C24"/>
    <w:rsid w:val="00044C28"/>
    <w:rsid w:val="00044F76"/>
    <w:rsid w:val="0004512D"/>
    <w:rsid w:val="00045640"/>
    <w:rsid w:val="0004579E"/>
    <w:rsid w:val="00046763"/>
    <w:rsid w:val="000467C2"/>
    <w:rsid w:val="00046916"/>
    <w:rsid w:val="00046AC1"/>
    <w:rsid w:val="00046CF8"/>
    <w:rsid w:val="00047611"/>
    <w:rsid w:val="00047632"/>
    <w:rsid w:val="00047651"/>
    <w:rsid w:val="0004769E"/>
    <w:rsid w:val="00047A42"/>
    <w:rsid w:val="00047CFD"/>
    <w:rsid w:val="00047D47"/>
    <w:rsid w:val="00047FE3"/>
    <w:rsid w:val="00050130"/>
    <w:rsid w:val="000501BC"/>
    <w:rsid w:val="00050329"/>
    <w:rsid w:val="00050703"/>
    <w:rsid w:val="00050A9E"/>
    <w:rsid w:val="00050BB1"/>
    <w:rsid w:val="00050FA3"/>
    <w:rsid w:val="00051379"/>
    <w:rsid w:val="000515CA"/>
    <w:rsid w:val="000517F0"/>
    <w:rsid w:val="00051C00"/>
    <w:rsid w:val="00051E47"/>
    <w:rsid w:val="00051EB3"/>
    <w:rsid w:val="00052111"/>
    <w:rsid w:val="00052411"/>
    <w:rsid w:val="000527BD"/>
    <w:rsid w:val="00052B4E"/>
    <w:rsid w:val="00052C48"/>
    <w:rsid w:val="00052CB4"/>
    <w:rsid w:val="00052D30"/>
    <w:rsid w:val="00052D6D"/>
    <w:rsid w:val="00052E2C"/>
    <w:rsid w:val="00052E9A"/>
    <w:rsid w:val="00053096"/>
    <w:rsid w:val="000532BD"/>
    <w:rsid w:val="00053660"/>
    <w:rsid w:val="000538D1"/>
    <w:rsid w:val="00053A38"/>
    <w:rsid w:val="00053C9C"/>
    <w:rsid w:val="00053F74"/>
    <w:rsid w:val="00053FA7"/>
    <w:rsid w:val="0005436E"/>
    <w:rsid w:val="0005448A"/>
    <w:rsid w:val="000544A7"/>
    <w:rsid w:val="00054653"/>
    <w:rsid w:val="0005472D"/>
    <w:rsid w:val="00054942"/>
    <w:rsid w:val="0005499C"/>
    <w:rsid w:val="00054D32"/>
    <w:rsid w:val="00054DD3"/>
    <w:rsid w:val="00054DEA"/>
    <w:rsid w:val="000551B4"/>
    <w:rsid w:val="000551DF"/>
    <w:rsid w:val="00055388"/>
    <w:rsid w:val="0005553D"/>
    <w:rsid w:val="000555A8"/>
    <w:rsid w:val="00055BB6"/>
    <w:rsid w:val="00055DF6"/>
    <w:rsid w:val="00056016"/>
    <w:rsid w:val="000564AC"/>
    <w:rsid w:val="000565C3"/>
    <w:rsid w:val="00056821"/>
    <w:rsid w:val="000570E9"/>
    <w:rsid w:val="000571A2"/>
    <w:rsid w:val="000571B6"/>
    <w:rsid w:val="0005720B"/>
    <w:rsid w:val="000574FA"/>
    <w:rsid w:val="000575A0"/>
    <w:rsid w:val="00057721"/>
    <w:rsid w:val="00057FCE"/>
    <w:rsid w:val="00060516"/>
    <w:rsid w:val="0006063A"/>
    <w:rsid w:val="00060662"/>
    <w:rsid w:val="00060789"/>
    <w:rsid w:val="00060B7C"/>
    <w:rsid w:val="00060D0B"/>
    <w:rsid w:val="00060EAD"/>
    <w:rsid w:val="00061174"/>
    <w:rsid w:val="000613A0"/>
    <w:rsid w:val="000619A6"/>
    <w:rsid w:val="000620E8"/>
    <w:rsid w:val="00062196"/>
    <w:rsid w:val="000621A5"/>
    <w:rsid w:val="000621C8"/>
    <w:rsid w:val="00062378"/>
    <w:rsid w:val="00062835"/>
    <w:rsid w:val="00062915"/>
    <w:rsid w:val="00062A70"/>
    <w:rsid w:val="00062EB8"/>
    <w:rsid w:val="000635F2"/>
    <w:rsid w:val="000636B2"/>
    <w:rsid w:val="000637D2"/>
    <w:rsid w:val="00063CAD"/>
    <w:rsid w:val="000641AE"/>
    <w:rsid w:val="0006457D"/>
    <w:rsid w:val="0006462A"/>
    <w:rsid w:val="000646A7"/>
    <w:rsid w:val="00064892"/>
    <w:rsid w:val="00064B22"/>
    <w:rsid w:val="00064DF8"/>
    <w:rsid w:val="00064F4C"/>
    <w:rsid w:val="00064FD9"/>
    <w:rsid w:val="000654B1"/>
    <w:rsid w:val="000656C6"/>
    <w:rsid w:val="000658B4"/>
    <w:rsid w:val="00065B6F"/>
    <w:rsid w:val="00065BDA"/>
    <w:rsid w:val="00066116"/>
    <w:rsid w:val="00066134"/>
    <w:rsid w:val="0006668D"/>
    <w:rsid w:val="000669BE"/>
    <w:rsid w:val="000672D5"/>
    <w:rsid w:val="000675A8"/>
    <w:rsid w:val="00067613"/>
    <w:rsid w:val="000676D7"/>
    <w:rsid w:val="000676DA"/>
    <w:rsid w:val="00067E40"/>
    <w:rsid w:val="00067ED5"/>
    <w:rsid w:val="00070324"/>
    <w:rsid w:val="00070A8F"/>
    <w:rsid w:val="00070C97"/>
    <w:rsid w:val="00070F47"/>
    <w:rsid w:val="000711B4"/>
    <w:rsid w:val="00071471"/>
    <w:rsid w:val="00071488"/>
    <w:rsid w:val="000714A0"/>
    <w:rsid w:val="00071617"/>
    <w:rsid w:val="00071718"/>
    <w:rsid w:val="0007183B"/>
    <w:rsid w:val="0007196F"/>
    <w:rsid w:val="00071A53"/>
    <w:rsid w:val="00071E83"/>
    <w:rsid w:val="00072243"/>
    <w:rsid w:val="00072305"/>
    <w:rsid w:val="00072408"/>
    <w:rsid w:val="00072466"/>
    <w:rsid w:val="00072496"/>
    <w:rsid w:val="0007249A"/>
    <w:rsid w:val="00072B71"/>
    <w:rsid w:val="00072BC9"/>
    <w:rsid w:val="00072C07"/>
    <w:rsid w:val="00072EF8"/>
    <w:rsid w:val="00072F9C"/>
    <w:rsid w:val="000731B5"/>
    <w:rsid w:val="00073561"/>
    <w:rsid w:val="00073602"/>
    <w:rsid w:val="00073892"/>
    <w:rsid w:val="000739D1"/>
    <w:rsid w:val="00073EFB"/>
    <w:rsid w:val="000749EF"/>
    <w:rsid w:val="00074F52"/>
    <w:rsid w:val="000750B8"/>
    <w:rsid w:val="0007524F"/>
    <w:rsid w:val="00075648"/>
    <w:rsid w:val="000757D9"/>
    <w:rsid w:val="000759C9"/>
    <w:rsid w:val="00075A82"/>
    <w:rsid w:val="00075B3F"/>
    <w:rsid w:val="00075E2E"/>
    <w:rsid w:val="00075FA8"/>
    <w:rsid w:val="000760FE"/>
    <w:rsid w:val="0007617C"/>
    <w:rsid w:val="000761E9"/>
    <w:rsid w:val="0007625A"/>
    <w:rsid w:val="00076290"/>
    <w:rsid w:val="00076722"/>
    <w:rsid w:val="00076CC6"/>
    <w:rsid w:val="00076D45"/>
    <w:rsid w:val="00076E0B"/>
    <w:rsid w:val="0007704B"/>
    <w:rsid w:val="0007750C"/>
    <w:rsid w:val="00077A33"/>
    <w:rsid w:val="00077A51"/>
    <w:rsid w:val="00077EC0"/>
    <w:rsid w:val="000802F4"/>
    <w:rsid w:val="00080788"/>
    <w:rsid w:val="00080828"/>
    <w:rsid w:val="000808A4"/>
    <w:rsid w:val="00080A48"/>
    <w:rsid w:val="00080BA7"/>
    <w:rsid w:val="00080DC7"/>
    <w:rsid w:val="00080EB4"/>
    <w:rsid w:val="0008122F"/>
    <w:rsid w:val="00081629"/>
    <w:rsid w:val="000818E3"/>
    <w:rsid w:val="00081B25"/>
    <w:rsid w:val="00081D06"/>
    <w:rsid w:val="00081FA2"/>
    <w:rsid w:val="00082040"/>
    <w:rsid w:val="00082303"/>
    <w:rsid w:val="00082A86"/>
    <w:rsid w:val="00082CBA"/>
    <w:rsid w:val="00082E0C"/>
    <w:rsid w:val="00082EBF"/>
    <w:rsid w:val="00083059"/>
    <w:rsid w:val="00083169"/>
    <w:rsid w:val="000831EA"/>
    <w:rsid w:val="00083242"/>
    <w:rsid w:val="000832F7"/>
    <w:rsid w:val="00083320"/>
    <w:rsid w:val="00083684"/>
    <w:rsid w:val="00083A56"/>
    <w:rsid w:val="00083AE6"/>
    <w:rsid w:val="00083B04"/>
    <w:rsid w:val="00083CB1"/>
    <w:rsid w:val="00083D04"/>
    <w:rsid w:val="00083D2E"/>
    <w:rsid w:val="00084430"/>
    <w:rsid w:val="000847F8"/>
    <w:rsid w:val="00084ECA"/>
    <w:rsid w:val="00084F31"/>
    <w:rsid w:val="00085534"/>
    <w:rsid w:val="00085B51"/>
    <w:rsid w:val="00085D6A"/>
    <w:rsid w:val="00085D8E"/>
    <w:rsid w:val="00086031"/>
    <w:rsid w:val="000862E1"/>
    <w:rsid w:val="00086776"/>
    <w:rsid w:val="00086783"/>
    <w:rsid w:val="00086871"/>
    <w:rsid w:val="000868FA"/>
    <w:rsid w:val="000869F7"/>
    <w:rsid w:val="00086A53"/>
    <w:rsid w:val="00086D09"/>
    <w:rsid w:val="00086E2E"/>
    <w:rsid w:val="00087070"/>
    <w:rsid w:val="00087326"/>
    <w:rsid w:val="00087340"/>
    <w:rsid w:val="0008748B"/>
    <w:rsid w:val="000875BC"/>
    <w:rsid w:val="000876D1"/>
    <w:rsid w:val="00087A4D"/>
    <w:rsid w:val="00087CC9"/>
    <w:rsid w:val="000903C4"/>
    <w:rsid w:val="00090B8B"/>
    <w:rsid w:val="00090F17"/>
    <w:rsid w:val="0009164D"/>
    <w:rsid w:val="0009191A"/>
    <w:rsid w:val="00091A49"/>
    <w:rsid w:val="00091CC6"/>
    <w:rsid w:val="00091DBA"/>
    <w:rsid w:val="00091F89"/>
    <w:rsid w:val="00092034"/>
    <w:rsid w:val="00092288"/>
    <w:rsid w:val="000924C6"/>
    <w:rsid w:val="000926BC"/>
    <w:rsid w:val="00092A35"/>
    <w:rsid w:val="00092CED"/>
    <w:rsid w:val="0009315F"/>
    <w:rsid w:val="0009325D"/>
    <w:rsid w:val="00093278"/>
    <w:rsid w:val="000936C3"/>
    <w:rsid w:val="000938D8"/>
    <w:rsid w:val="00093BF6"/>
    <w:rsid w:val="00093D56"/>
    <w:rsid w:val="00094369"/>
    <w:rsid w:val="0009476D"/>
    <w:rsid w:val="00094A47"/>
    <w:rsid w:val="00094F78"/>
    <w:rsid w:val="000951A3"/>
    <w:rsid w:val="000952BD"/>
    <w:rsid w:val="000955AE"/>
    <w:rsid w:val="00095992"/>
    <w:rsid w:val="0009619D"/>
    <w:rsid w:val="000961C8"/>
    <w:rsid w:val="0009648D"/>
    <w:rsid w:val="00096A31"/>
    <w:rsid w:val="00096EB5"/>
    <w:rsid w:val="00096FE0"/>
    <w:rsid w:val="00097016"/>
    <w:rsid w:val="000970D8"/>
    <w:rsid w:val="000973CC"/>
    <w:rsid w:val="00097451"/>
    <w:rsid w:val="0009773D"/>
    <w:rsid w:val="00097DEF"/>
    <w:rsid w:val="000A0313"/>
    <w:rsid w:val="000A0344"/>
    <w:rsid w:val="000A076B"/>
    <w:rsid w:val="000A0E1C"/>
    <w:rsid w:val="000A11D2"/>
    <w:rsid w:val="000A186A"/>
    <w:rsid w:val="000A1C52"/>
    <w:rsid w:val="000A1EC7"/>
    <w:rsid w:val="000A1F10"/>
    <w:rsid w:val="000A2152"/>
    <w:rsid w:val="000A221E"/>
    <w:rsid w:val="000A27C4"/>
    <w:rsid w:val="000A2BB1"/>
    <w:rsid w:val="000A2BD9"/>
    <w:rsid w:val="000A2CFE"/>
    <w:rsid w:val="000A2DD7"/>
    <w:rsid w:val="000A2F30"/>
    <w:rsid w:val="000A30F2"/>
    <w:rsid w:val="000A3246"/>
    <w:rsid w:val="000A343E"/>
    <w:rsid w:val="000A348D"/>
    <w:rsid w:val="000A34C8"/>
    <w:rsid w:val="000A35E4"/>
    <w:rsid w:val="000A3779"/>
    <w:rsid w:val="000A3884"/>
    <w:rsid w:val="000A391D"/>
    <w:rsid w:val="000A3D1C"/>
    <w:rsid w:val="000A3D23"/>
    <w:rsid w:val="000A3F26"/>
    <w:rsid w:val="000A4031"/>
    <w:rsid w:val="000A40E3"/>
    <w:rsid w:val="000A43DD"/>
    <w:rsid w:val="000A44CE"/>
    <w:rsid w:val="000A4767"/>
    <w:rsid w:val="000A482F"/>
    <w:rsid w:val="000A493D"/>
    <w:rsid w:val="000A4B9D"/>
    <w:rsid w:val="000A505C"/>
    <w:rsid w:val="000A54FA"/>
    <w:rsid w:val="000A5512"/>
    <w:rsid w:val="000A5B04"/>
    <w:rsid w:val="000A5BEB"/>
    <w:rsid w:val="000A5D5D"/>
    <w:rsid w:val="000A5EE8"/>
    <w:rsid w:val="000A6239"/>
    <w:rsid w:val="000A62EA"/>
    <w:rsid w:val="000A634E"/>
    <w:rsid w:val="000A63AF"/>
    <w:rsid w:val="000A6454"/>
    <w:rsid w:val="000A6D5A"/>
    <w:rsid w:val="000A6EFE"/>
    <w:rsid w:val="000A6FEB"/>
    <w:rsid w:val="000A72BF"/>
    <w:rsid w:val="000A7548"/>
    <w:rsid w:val="000A782A"/>
    <w:rsid w:val="000A7AAA"/>
    <w:rsid w:val="000A7E3E"/>
    <w:rsid w:val="000A7EBC"/>
    <w:rsid w:val="000B0B83"/>
    <w:rsid w:val="000B0C78"/>
    <w:rsid w:val="000B106E"/>
    <w:rsid w:val="000B111B"/>
    <w:rsid w:val="000B1583"/>
    <w:rsid w:val="000B1830"/>
    <w:rsid w:val="000B1AA9"/>
    <w:rsid w:val="000B1DDC"/>
    <w:rsid w:val="000B2062"/>
    <w:rsid w:val="000B2228"/>
    <w:rsid w:val="000B2855"/>
    <w:rsid w:val="000B2A1E"/>
    <w:rsid w:val="000B2C5A"/>
    <w:rsid w:val="000B2D42"/>
    <w:rsid w:val="000B2EE3"/>
    <w:rsid w:val="000B300F"/>
    <w:rsid w:val="000B3090"/>
    <w:rsid w:val="000B3329"/>
    <w:rsid w:val="000B33AC"/>
    <w:rsid w:val="000B342B"/>
    <w:rsid w:val="000B3607"/>
    <w:rsid w:val="000B36A4"/>
    <w:rsid w:val="000B40CD"/>
    <w:rsid w:val="000B4426"/>
    <w:rsid w:val="000B444E"/>
    <w:rsid w:val="000B470B"/>
    <w:rsid w:val="000B47BD"/>
    <w:rsid w:val="000B47F4"/>
    <w:rsid w:val="000B48F2"/>
    <w:rsid w:val="000B4903"/>
    <w:rsid w:val="000B4946"/>
    <w:rsid w:val="000B4F68"/>
    <w:rsid w:val="000B5065"/>
    <w:rsid w:val="000B5441"/>
    <w:rsid w:val="000B54AE"/>
    <w:rsid w:val="000B5F8E"/>
    <w:rsid w:val="000B6152"/>
    <w:rsid w:val="000B617B"/>
    <w:rsid w:val="000B634E"/>
    <w:rsid w:val="000B64F0"/>
    <w:rsid w:val="000B679E"/>
    <w:rsid w:val="000B687D"/>
    <w:rsid w:val="000B6988"/>
    <w:rsid w:val="000B6D13"/>
    <w:rsid w:val="000B6E00"/>
    <w:rsid w:val="000B727F"/>
    <w:rsid w:val="000B735C"/>
    <w:rsid w:val="000B7BCF"/>
    <w:rsid w:val="000B7C8B"/>
    <w:rsid w:val="000B7E20"/>
    <w:rsid w:val="000B7E9A"/>
    <w:rsid w:val="000C057B"/>
    <w:rsid w:val="000C074D"/>
    <w:rsid w:val="000C07D7"/>
    <w:rsid w:val="000C08DE"/>
    <w:rsid w:val="000C0CEB"/>
    <w:rsid w:val="000C156E"/>
    <w:rsid w:val="000C16D2"/>
    <w:rsid w:val="000C191C"/>
    <w:rsid w:val="000C1DAB"/>
    <w:rsid w:val="000C2211"/>
    <w:rsid w:val="000C2D6A"/>
    <w:rsid w:val="000C2D9E"/>
    <w:rsid w:val="000C30A7"/>
    <w:rsid w:val="000C3590"/>
    <w:rsid w:val="000C36AF"/>
    <w:rsid w:val="000C37A4"/>
    <w:rsid w:val="000C3A36"/>
    <w:rsid w:val="000C3ADD"/>
    <w:rsid w:val="000C3DE6"/>
    <w:rsid w:val="000C3F0F"/>
    <w:rsid w:val="000C3FE6"/>
    <w:rsid w:val="000C4026"/>
    <w:rsid w:val="000C40C2"/>
    <w:rsid w:val="000C4174"/>
    <w:rsid w:val="000C43EE"/>
    <w:rsid w:val="000C4446"/>
    <w:rsid w:val="000C4539"/>
    <w:rsid w:val="000C46A2"/>
    <w:rsid w:val="000C490D"/>
    <w:rsid w:val="000C4B90"/>
    <w:rsid w:val="000C4F31"/>
    <w:rsid w:val="000C524D"/>
    <w:rsid w:val="000C5284"/>
    <w:rsid w:val="000C575B"/>
    <w:rsid w:val="000C5A34"/>
    <w:rsid w:val="000C5A88"/>
    <w:rsid w:val="000C5B5F"/>
    <w:rsid w:val="000C5B8E"/>
    <w:rsid w:val="000C5C51"/>
    <w:rsid w:val="000C65F9"/>
    <w:rsid w:val="000C7329"/>
    <w:rsid w:val="000C7394"/>
    <w:rsid w:val="000C7408"/>
    <w:rsid w:val="000C7438"/>
    <w:rsid w:val="000C74A8"/>
    <w:rsid w:val="000C75B6"/>
    <w:rsid w:val="000C7699"/>
    <w:rsid w:val="000C7751"/>
    <w:rsid w:val="000C78AD"/>
    <w:rsid w:val="000C7933"/>
    <w:rsid w:val="000C7964"/>
    <w:rsid w:val="000C7A0F"/>
    <w:rsid w:val="000C7A27"/>
    <w:rsid w:val="000C7AFB"/>
    <w:rsid w:val="000C7CD0"/>
    <w:rsid w:val="000C92E4"/>
    <w:rsid w:val="000D0726"/>
    <w:rsid w:val="000D0CD2"/>
    <w:rsid w:val="000D0DBA"/>
    <w:rsid w:val="000D0F93"/>
    <w:rsid w:val="000D105E"/>
    <w:rsid w:val="000D12D4"/>
    <w:rsid w:val="000D12EF"/>
    <w:rsid w:val="000D1609"/>
    <w:rsid w:val="000D17AC"/>
    <w:rsid w:val="000D17F7"/>
    <w:rsid w:val="000D1878"/>
    <w:rsid w:val="000D194D"/>
    <w:rsid w:val="000D1C2B"/>
    <w:rsid w:val="000D1D15"/>
    <w:rsid w:val="000D1D5D"/>
    <w:rsid w:val="000D1E3C"/>
    <w:rsid w:val="000D223D"/>
    <w:rsid w:val="000D23A8"/>
    <w:rsid w:val="000D24B9"/>
    <w:rsid w:val="000D257E"/>
    <w:rsid w:val="000D270C"/>
    <w:rsid w:val="000D27BF"/>
    <w:rsid w:val="000D304E"/>
    <w:rsid w:val="000D3112"/>
    <w:rsid w:val="000D314F"/>
    <w:rsid w:val="000D35D3"/>
    <w:rsid w:val="000D3637"/>
    <w:rsid w:val="000D3CA3"/>
    <w:rsid w:val="000D55BF"/>
    <w:rsid w:val="000D5894"/>
    <w:rsid w:val="000D59E5"/>
    <w:rsid w:val="000D5D73"/>
    <w:rsid w:val="000D5E96"/>
    <w:rsid w:val="000D5F5C"/>
    <w:rsid w:val="000D5FF4"/>
    <w:rsid w:val="000D6032"/>
    <w:rsid w:val="000D6278"/>
    <w:rsid w:val="000D68A3"/>
    <w:rsid w:val="000D6A68"/>
    <w:rsid w:val="000D6BFC"/>
    <w:rsid w:val="000D7103"/>
    <w:rsid w:val="000D7107"/>
    <w:rsid w:val="000D7803"/>
    <w:rsid w:val="000D7993"/>
    <w:rsid w:val="000D7A42"/>
    <w:rsid w:val="000D7B55"/>
    <w:rsid w:val="000D7E12"/>
    <w:rsid w:val="000D7EA0"/>
    <w:rsid w:val="000E00EA"/>
    <w:rsid w:val="000E07A1"/>
    <w:rsid w:val="000E0873"/>
    <w:rsid w:val="000E0BAA"/>
    <w:rsid w:val="000E0CF1"/>
    <w:rsid w:val="000E1114"/>
    <w:rsid w:val="000E1228"/>
    <w:rsid w:val="000E12DE"/>
    <w:rsid w:val="000E1838"/>
    <w:rsid w:val="000E1D20"/>
    <w:rsid w:val="000E218F"/>
    <w:rsid w:val="000E2242"/>
    <w:rsid w:val="000E2A8D"/>
    <w:rsid w:val="000E2B7E"/>
    <w:rsid w:val="000E2F59"/>
    <w:rsid w:val="000E30FD"/>
    <w:rsid w:val="000E329E"/>
    <w:rsid w:val="000E34D6"/>
    <w:rsid w:val="000E3585"/>
    <w:rsid w:val="000E3E2C"/>
    <w:rsid w:val="000E3E60"/>
    <w:rsid w:val="000E402A"/>
    <w:rsid w:val="000E45FF"/>
    <w:rsid w:val="000E46FA"/>
    <w:rsid w:val="000E4773"/>
    <w:rsid w:val="000E4883"/>
    <w:rsid w:val="000E4B46"/>
    <w:rsid w:val="000E4EF3"/>
    <w:rsid w:val="000E4F48"/>
    <w:rsid w:val="000E56E7"/>
    <w:rsid w:val="000E581E"/>
    <w:rsid w:val="000E5A15"/>
    <w:rsid w:val="000E5B8E"/>
    <w:rsid w:val="000E5E69"/>
    <w:rsid w:val="000E60B4"/>
    <w:rsid w:val="000E6369"/>
    <w:rsid w:val="000E66E7"/>
    <w:rsid w:val="000E679A"/>
    <w:rsid w:val="000E67EA"/>
    <w:rsid w:val="000E69C2"/>
    <w:rsid w:val="000E6E9C"/>
    <w:rsid w:val="000E70E8"/>
    <w:rsid w:val="000E72CA"/>
    <w:rsid w:val="000E75CD"/>
    <w:rsid w:val="000E75DD"/>
    <w:rsid w:val="000E7DDD"/>
    <w:rsid w:val="000E7EAA"/>
    <w:rsid w:val="000E7FE5"/>
    <w:rsid w:val="000F030B"/>
    <w:rsid w:val="000F0396"/>
    <w:rsid w:val="000F0519"/>
    <w:rsid w:val="000F05D8"/>
    <w:rsid w:val="000F0DBF"/>
    <w:rsid w:val="000F0F32"/>
    <w:rsid w:val="000F108D"/>
    <w:rsid w:val="000F10E4"/>
    <w:rsid w:val="000F1538"/>
    <w:rsid w:val="000F16D5"/>
    <w:rsid w:val="000F17C7"/>
    <w:rsid w:val="000F23BA"/>
    <w:rsid w:val="000F2519"/>
    <w:rsid w:val="000F2D5F"/>
    <w:rsid w:val="000F2E04"/>
    <w:rsid w:val="000F2E52"/>
    <w:rsid w:val="000F3A3A"/>
    <w:rsid w:val="000F3BFE"/>
    <w:rsid w:val="000F3D69"/>
    <w:rsid w:val="000F4392"/>
    <w:rsid w:val="000F4407"/>
    <w:rsid w:val="000F4579"/>
    <w:rsid w:val="000F46E4"/>
    <w:rsid w:val="000F48E4"/>
    <w:rsid w:val="000F4AE5"/>
    <w:rsid w:val="000F4DC8"/>
    <w:rsid w:val="000F5024"/>
    <w:rsid w:val="000F511B"/>
    <w:rsid w:val="000F52AC"/>
    <w:rsid w:val="000F539E"/>
    <w:rsid w:val="000F5528"/>
    <w:rsid w:val="000F554F"/>
    <w:rsid w:val="000F5713"/>
    <w:rsid w:val="000F5B4F"/>
    <w:rsid w:val="000F5BBC"/>
    <w:rsid w:val="000F5E7D"/>
    <w:rsid w:val="000F6D6E"/>
    <w:rsid w:val="000F6F04"/>
    <w:rsid w:val="000F7028"/>
    <w:rsid w:val="000F7055"/>
    <w:rsid w:val="000F70FF"/>
    <w:rsid w:val="000F7214"/>
    <w:rsid w:val="000F7831"/>
    <w:rsid w:val="000F7943"/>
    <w:rsid w:val="000F7BBB"/>
    <w:rsid w:val="000F7EDC"/>
    <w:rsid w:val="0010002B"/>
    <w:rsid w:val="0010017B"/>
    <w:rsid w:val="001001CB"/>
    <w:rsid w:val="00100373"/>
    <w:rsid w:val="001007D6"/>
    <w:rsid w:val="00100DAF"/>
    <w:rsid w:val="00100EE9"/>
    <w:rsid w:val="00101255"/>
    <w:rsid w:val="00101736"/>
    <w:rsid w:val="001018A7"/>
    <w:rsid w:val="00101B5F"/>
    <w:rsid w:val="00101B9A"/>
    <w:rsid w:val="00101C3B"/>
    <w:rsid w:val="00101CE7"/>
    <w:rsid w:val="00101D19"/>
    <w:rsid w:val="00102014"/>
    <w:rsid w:val="0010202F"/>
    <w:rsid w:val="00102104"/>
    <w:rsid w:val="00102283"/>
    <w:rsid w:val="00102475"/>
    <w:rsid w:val="001026E8"/>
    <w:rsid w:val="001029C9"/>
    <w:rsid w:val="00102D5D"/>
    <w:rsid w:val="00102F33"/>
    <w:rsid w:val="001030E8"/>
    <w:rsid w:val="001031AE"/>
    <w:rsid w:val="00103211"/>
    <w:rsid w:val="001037BC"/>
    <w:rsid w:val="001037D3"/>
    <w:rsid w:val="00103AA5"/>
    <w:rsid w:val="00103D33"/>
    <w:rsid w:val="00103E02"/>
    <w:rsid w:val="00103E25"/>
    <w:rsid w:val="00103F32"/>
    <w:rsid w:val="00104060"/>
    <w:rsid w:val="0010443C"/>
    <w:rsid w:val="00104AD5"/>
    <w:rsid w:val="00104DF9"/>
    <w:rsid w:val="00105037"/>
    <w:rsid w:val="00105196"/>
    <w:rsid w:val="001051C8"/>
    <w:rsid w:val="001051CF"/>
    <w:rsid w:val="001055F5"/>
    <w:rsid w:val="0010588E"/>
    <w:rsid w:val="001058A9"/>
    <w:rsid w:val="00105AFD"/>
    <w:rsid w:val="00105CB0"/>
    <w:rsid w:val="00105CD9"/>
    <w:rsid w:val="00105D89"/>
    <w:rsid w:val="00106959"/>
    <w:rsid w:val="00106B0D"/>
    <w:rsid w:val="00106B5F"/>
    <w:rsid w:val="00106CAD"/>
    <w:rsid w:val="00107012"/>
    <w:rsid w:val="001078C8"/>
    <w:rsid w:val="00107AF9"/>
    <w:rsid w:val="00107B64"/>
    <w:rsid w:val="00107C88"/>
    <w:rsid w:val="00107E9C"/>
    <w:rsid w:val="001103E1"/>
    <w:rsid w:val="00110511"/>
    <w:rsid w:val="001107B9"/>
    <w:rsid w:val="00110845"/>
    <w:rsid w:val="00110A1A"/>
    <w:rsid w:val="00110C62"/>
    <w:rsid w:val="00110CF9"/>
    <w:rsid w:val="0011105A"/>
    <w:rsid w:val="001111EF"/>
    <w:rsid w:val="00111301"/>
    <w:rsid w:val="001114B6"/>
    <w:rsid w:val="00111548"/>
    <w:rsid w:val="0011174A"/>
    <w:rsid w:val="00111B89"/>
    <w:rsid w:val="00111C83"/>
    <w:rsid w:val="00111F8F"/>
    <w:rsid w:val="00112069"/>
    <w:rsid w:val="0011222B"/>
    <w:rsid w:val="00112473"/>
    <w:rsid w:val="00112561"/>
    <w:rsid w:val="0011284D"/>
    <w:rsid w:val="00112A8D"/>
    <w:rsid w:val="00112B10"/>
    <w:rsid w:val="00113111"/>
    <w:rsid w:val="00113190"/>
    <w:rsid w:val="0011327D"/>
    <w:rsid w:val="0011330E"/>
    <w:rsid w:val="00113458"/>
    <w:rsid w:val="0011384C"/>
    <w:rsid w:val="001139DB"/>
    <w:rsid w:val="00113F6C"/>
    <w:rsid w:val="00114172"/>
    <w:rsid w:val="001142E4"/>
    <w:rsid w:val="0011457B"/>
    <w:rsid w:val="00114AAF"/>
    <w:rsid w:val="00114C84"/>
    <w:rsid w:val="00114C90"/>
    <w:rsid w:val="00114DCB"/>
    <w:rsid w:val="00114E02"/>
    <w:rsid w:val="00114EFC"/>
    <w:rsid w:val="00115098"/>
    <w:rsid w:val="00115162"/>
    <w:rsid w:val="00115234"/>
    <w:rsid w:val="0011531F"/>
    <w:rsid w:val="0011563A"/>
    <w:rsid w:val="001158AD"/>
    <w:rsid w:val="0011594F"/>
    <w:rsid w:val="00115996"/>
    <w:rsid w:val="00115F54"/>
    <w:rsid w:val="001161C1"/>
    <w:rsid w:val="00116309"/>
    <w:rsid w:val="0011649A"/>
    <w:rsid w:val="0011656A"/>
    <w:rsid w:val="00116737"/>
    <w:rsid w:val="00116738"/>
    <w:rsid w:val="001174C7"/>
    <w:rsid w:val="0011786A"/>
    <w:rsid w:val="0011790A"/>
    <w:rsid w:val="00117A8F"/>
    <w:rsid w:val="00117D3D"/>
    <w:rsid w:val="001201E0"/>
    <w:rsid w:val="00120289"/>
    <w:rsid w:val="00120A62"/>
    <w:rsid w:val="00121668"/>
    <w:rsid w:val="00121789"/>
    <w:rsid w:val="001218F8"/>
    <w:rsid w:val="0012191F"/>
    <w:rsid w:val="00121B35"/>
    <w:rsid w:val="00121B39"/>
    <w:rsid w:val="00122322"/>
    <w:rsid w:val="00122551"/>
    <w:rsid w:val="0012262B"/>
    <w:rsid w:val="00122868"/>
    <w:rsid w:val="00122B55"/>
    <w:rsid w:val="00122C5F"/>
    <w:rsid w:val="00122EEE"/>
    <w:rsid w:val="00123324"/>
    <w:rsid w:val="0012351B"/>
    <w:rsid w:val="0012358F"/>
    <w:rsid w:val="001235CD"/>
    <w:rsid w:val="00123CAA"/>
    <w:rsid w:val="001240A6"/>
    <w:rsid w:val="00124139"/>
    <w:rsid w:val="0012444B"/>
    <w:rsid w:val="0012456F"/>
    <w:rsid w:val="0012469A"/>
    <w:rsid w:val="001247D3"/>
    <w:rsid w:val="001247FF"/>
    <w:rsid w:val="0012486D"/>
    <w:rsid w:val="00124996"/>
    <w:rsid w:val="0012499F"/>
    <w:rsid w:val="00124C18"/>
    <w:rsid w:val="00124DB8"/>
    <w:rsid w:val="0012558E"/>
    <w:rsid w:val="00125991"/>
    <w:rsid w:val="00125CCA"/>
    <w:rsid w:val="00125E00"/>
    <w:rsid w:val="00125F00"/>
    <w:rsid w:val="00126070"/>
    <w:rsid w:val="00126793"/>
    <w:rsid w:val="001269E7"/>
    <w:rsid w:val="00126A23"/>
    <w:rsid w:val="00126BF3"/>
    <w:rsid w:val="00126C20"/>
    <w:rsid w:val="00126C6B"/>
    <w:rsid w:val="00126D42"/>
    <w:rsid w:val="00126DAA"/>
    <w:rsid w:val="00126DEE"/>
    <w:rsid w:val="00126F0E"/>
    <w:rsid w:val="001274F5"/>
    <w:rsid w:val="001276E2"/>
    <w:rsid w:val="00127A24"/>
    <w:rsid w:val="00127C7D"/>
    <w:rsid w:val="00127FB0"/>
    <w:rsid w:val="00130190"/>
    <w:rsid w:val="0013039B"/>
    <w:rsid w:val="00130494"/>
    <w:rsid w:val="00130593"/>
    <w:rsid w:val="00130595"/>
    <w:rsid w:val="001306DD"/>
    <w:rsid w:val="00130B81"/>
    <w:rsid w:val="00131203"/>
    <w:rsid w:val="00131575"/>
    <w:rsid w:val="0013184A"/>
    <w:rsid w:val="00131935"/>
    <w:rsid w:val="00131A00"/>
    <w:rsid w:val="00131A64"/>
    <w:rsid w:val="00131E9A"/>
    <w:rsid w:val="00132674"/>
    <w:rsid w:val="00132AD0"/>
    <w:rsid w:val="00132B16"/>
    <w:rsid w:val="00132D2B"/>
    <w:rsid w:val="00132F01"/>
    <w:rsid w:val="0013323A"/>
    <w:rsid w:val="00133374"/>
    <w:rsid w:val="00133626"/>
    <w:rsid w:val="001336B4"/>
    <w:rsid w:val="00133D51"/>
    <w:rsid w:val="00133FE2"/>
    <w:rsid w:val="0013419E"/>
    <w:rsid w:val="00134881"/>
    <w:rsid w:val="00134B1C"/>
    <w:rsid w:val="00134DEF"/>
    <w:rsid w:val="0013530F"/>
    <w:rsid w:val="001353A1"/>
    <w:rsid w:val="001354F9"/>
    <w:rsid w:val="001355B1"/>
    <w:rsid w:val="00135600"/>
    <w:rsid w:val="001358CA"/>
    <w:rsid w:val="00135950"/>
    <w:rsid w:val="00135B57"/>
    <w:rsid w:val="00135C74"/>
    <w:rsid w:val="00135DF3"/>
    <w:rsid w:val="00136310"/>
    <w:rsid w:val="00136373"/>
    <w:rsid w:val="0013676C"/>
    <w:rsid w:val="001369FE"/>
    <w:rsid w:val="00136C2A"/>
    <w:rsid w:val="00136E6E"/>
    <w:rsid w:val="00136EF7"/>
    <w:rsid w:val="00136F2C"/>
    <w:rsid w:val="001371DF"/>
    <w:rsid w:val="00137206"/>
    <w:rsid w:val="00137610"/>
    <w:rsid w:val="00137960"/>
    <w:rsid w:val="00137A23"/>
    <w:rsid w:val="00137D0A"/>
    <w:rsid w:val="00137EDC"/>
    <w:rsid w:val="001400D2"/>
    <w:rsid w:val="00140204"/>
    <w:rsid w:val="001402D5"/>
    <w:rsid w:val="001403D2"/>
    <w:rsid w:val="00140A12"/>
    <w:rsid w:val="00140ABE"/>
    <w:rsid w:val="00140B20"/>
    <w:rsid w:val="00140CFC"/>
    <w:rsid w:val="00141126"/>
    <w:rsid w:val="00141434"/>
    <w:rsid w:val="001414EE"/>
    <w:rsid w:val="00141A9A"/>
    <w:rsid w:val="00141DC6"/>
    <w:rsid w:val="00141F53"/>
    <w:rsid w:val="00142275"/>
    <w:rsid w:val="001422E2"/>
    <w:rsid w:val="0014236B"/>
    <w:rsid w:val="001424DB"/>
    <w:rsid w:val="00142820"/>
    <w:rsid w:val="00142BE0"/>
    <w:rsid w:val="00142C5C"/>
    <w:rsid w:val="00142DFB"/>
    <w:rsid w:val="00143126"/>
    <w:rsid w:val="00143694"/>
    <w:rsid w:val="001439C1"/>
    <w:rsid w:val="00143A2C"/>
    <w:rsid w:val="00143BCA"/>
    <w:rsid w:val="00143F01"/>
    <w:rsid w:val="00144330"/>
    <w:rsid w:val="00144369"/>
    <w:rsid w:val="0014477F"/>
    <w:rsid w:val="001447DC"/>
    <w:rsid w:val="001449D0"/>
    <w:rsid w:val="00144CFD"/>
    <w:rsid w:val="00144D1E"/>
    <w:rsid w:val="00144D61"/>
    <w:rsid w:val="00144F3C"/>
    <w:rsid w:val="0014512C"/>
    <w:rsid w:val="001455FB"/>
    <w:rsid w:val="00145AD9"/>
    <w:rsid w:val="001467E3"/>
    <w:rsid w:val="00146811"/>
    <w:rsid w:val="00146934"/>
    <w:rsid w:val="00146B00"/>
    <w:rsid w:val="00146D45"/>
    <w:rsid w:val="001472F6"/>
    <w:rsid w:val="0014737C"/>
    <w:rsid w:val="001473EB"/>
    <w:rsid w:val="00147460"/>
    <w:rsid w:val="0014756B"/>
    <w:rsid w:val="00147C57"/>
    <w:rsid w:val="00150349"/>
    <w:rsid w:val="00150456"/>
    <w:rsid w:val="001506CF"/>
    <w:rsid w:val="0015074E"/>
    <w:rsid w:val="00150817"/>
    <w:rsid w:val="0015091F"/>
    <w:rsid w:val="00150B7A"/>
    <w:rsid w:val="00150C4D"/>
    <w:rsid w:val="00151593"/>
    <w:rsid w:val="00151B97"/>
    <w:rsid w:val="00152109"/>
    <w:rsid w:val="00152167"/>
    <w:rsid w:val="001522B4"/>
    <w:rsid w:val="00152515"/>
    <w:rsid w:val="001525A7"/>
    <w:rsid w:val="00152E00"/>
    <w:rsid w:val="00152EA5"/>
    <w:rsid w:val="00152F19"/>
    <w:rsid w:val="00153100"/>
    <w:rsid w:val="001538A1"/>
    <w:rsid w:val="00153933"/>
    <w:rsid w:val="00153AF6"/>
    <w:rsid w:val="0015432C"/>
    <w:rsid w:val="0015443B"/>
    <w:rsid w:val="0015461B"/>
    <w:rsid w:val="001549C4"/>
    <w:rsid w:val="00154A0C"/>
    <w:rsid w:val="00154DDD"/>
    <w:rsid w:val="00154E15"/>
    <w:rsid w:val="001554A2"/>
    <w:rsid w:val="00155753"/>
    <w:rsid w:val="00155A59"/>
    <w:rsid w:val="00155AB0"/>
    <w:rsid w:val="00155C77"/>
    <w:rsid w:val="00155E9C"/>
    <w:rsid w:val="00156024"/>
    <w:rsid w:val="00156114"/>
    <w:rsid w:val="0015613A"/>
    <w:rsid w:val="0015618C"/>
    <w:rsid w:val="001561CB"/>
    <w:rsid w:val="00156260"/>
    <w:rsid w:val="0015629F"/>
    <w:rsid w:val="001565FC"/>
    <w:rsid w:val="00156848"/>
    <w:rsid w:val="001569AD"/>
    <w:rsid w:val="00156F08"/>
    <w:rsid w:val="0015765D"/>
    <w:rsid w:val="001579FB"/>
    <w:rsid w:val="0016009F"/>
    <w:rsid w:val="001604E1"/>
    <w:rsid w:val="001607BC"/>
    <w:rsid w:val="00160B11"/>
    <w:rsid w:val="00160B40"/>
    <w:rsid w:val="00160B67"/>
    <w:rsid w:val="00160D11"/>
    <w:rsid w:val="00160F05"/>
    <w:rsid w:val="00160FE8"/>
    <w:rsid w:val="00161345"/>
    <w:rsid w:val="00161888"/>
    <w:rsid w:val="00161A26"/>
    <w:rsid w:val="00161A35"/>
    <w:rsid w:val="00161BF7"/>
    <w:rsid w:val="0016215D"/>
    <w:rsid w:val="0016217C"/>
    <w:rsid w:val="00162368"/>
    <w:rsid w:val="00162372"/>
    <w:rsid w:val="00162645"/>
    <w:rsid w:val="00162CDF"/>
    <w:rsid w:val="00162D5C"/>
    <w:rsid w:val="00162E73"/>
    <w:rsid w:val="001630D7"/>
    <w:rsid w:val="00163130"/>
    <w:rsid w:val="00163192"/>
    <w:rsid w:val="0016361C"/>
    <w:rsid w:val="0016371F"/>
    <w:rsid w:val="001637BA"/>
    <w:rsid w:val="00163B30"/>
    <w:rsid w:val="00163DF7"/>
    <w:rsid w:val="001642CB"/>
    <w:rsid w:val="001649C8"/>
    <w:rsid w:val="00164B8C"/>
    <w:rsid w:val="00164C40"/>
    <w:rsid w:val="00164DFC"/>
    <w:rsid w:val="00164EC9"/>
    <w:rsid w:val="00165782"/>
    <w:rsid w:val="00165B0D"/>
    <w:rsid w:val="00165BC8"/>
    <w:rsid w:val="0016639E"/>
    <w:rsid w:val="00166466"/>
    <w:rsid w:val="0016674F"/>
    <w:rsid w:val="00166BF5"/>
    <w:rsid w:val="00166C73"/>
    <w:rsid w:val="00167449"/>
    <w:rsid w:val="00167520"/>
    <w:rsid w:val="001677FA"/>
    <w:rsid w:val="00167BA2"/>
    <w:rsid w:val="00167CB3"/>
    <w:rsid w:val="00167DBB"/>
    <w:rsid w:val="00170132"/>
    <w:rsid w:val="0017018C"/>
    <w:rsid w:val="00170326"/>
    <w:rsid w:val="0017042B"/>
    <w:rsid w:val="001709C2"/>
    <w:rsid w:val="00170DF1"/>
    <w:rsid w:val="00170E9D"/>
    <w:rsid w:val="001710EF"/>
    <w:rsid w:val="001714D6"/>
    <w:rsid w:val="001716F6"/>
    <w:rsid w:val="001717C8"/>
    <w:rsid w:val="00171880"/>
    <w:rsid w:val="00171957"/>
    <w:rsid w:val="00171C5C"/>
    <w:rsid w:val="00171C90"/>
    <w:rsid w:val="00171CA4"/>
    <w:rsid w:val="00171DC5"/>
    <w:rsid w:val="00171F88"/>
    <w:rsid w:val="001724F5"/>
    <w:rsid w:val="0017285D"/>
    <w:rsid w:val="00172E38"/>
    <w:rsid w:val="00173074"/>
    <w:rsid w:val="00173839"/>
    <w:rsid w:val="00173A7D"/>
    <w:rsid w:val="00173A99"/>
    <w:rsid w:val="00173A9D"/>
    <w:rsid w:val="00173AE7"/>
    <w:rsid w:val="001742D9"/>
    <w:rsid w:val="0017436D"/>
    <w:rsid w:val="0017456E"/>
    <w:rsid w:val="001746C2"/>
    <w:rsid w:val="001749D7"/>
    <w:rsid w:val="00174B6A"/>
    <w:rsid w:val="00174CBF"/>
    <w:rsid w:val="00174CD4"/>
    <w:rsid w:val="00174EE0"/>
    <w:rsid w:val="0017528F"/>
    <w:rsid w:val="00175670"/>
    <w:rsid w:val="00175A73"/>
    <w:rsid w:val="00175B95"/>
    <w:rsid w:val="00175E61"/>
    <w:rsid w:val="00175F06"/>
    <w:rsid w:val="00176349"/>
    <w:rsid w:val="00176452"/>
    <w:rsid w:val="00176A51"/>
    <w:rsid w:val="00176D9B"/>
    <w:rsid w:val="00176DC2"/>
    <w:rsid w:val="00176E90"/>
    <w:rsid w:val="00176F64"/>
    <w:rsid w:val="00176FE5"/>
    <w:rsid w:val="001770C6"/>
    <w:rsid w:val="0017719D"/>
    <w:rsid w:val="0017720C"/>
    <w:rsid w:val="001772FD"/>
    <w:rsid w:val="001773DC"/>
    <w:rsid w:val="00177596"/>
    <w:rsid w:val="00177819"/>
    <w:rsid w:val="00177AB8"/>
    <w:rsid w:val="00177B5C"/>
    <w:rsid w:val="00177B83"/>
    <w:rsid w:val="00177DEE"/>
    <w:rsid w:val="0018008E"/>
    <w:rsid w:val="00180185"/>
    <w:rsid w:val="00180C42"/>
    <w:rsid w:val="00180ED5"/>
    <w:rsid w:val="001810DD"/>
    <w:rsid w:val="001812F3"/>
    <w:rsid w:val="001817CC"/>
    <w:rsid w:val="00181859"/>
    <w:rsid w:val="001819D0"/>
    <w:rsid w:val="00181C80"/>
    <w:rsid w:val="00181D21"/>
    <w:rsid w:val="00181DAF"/>
    <w:rsid w:val="00182009"/>
    <w:rsid w:val="00182331"/>
    <w:rsid w:val="0018244C"/>
    <w:rsid w:val="001826D2"/>
    <w:rsid w:val="00182AEA"/>
    <w:rsid w:val="00182D90"/>
    <w:rsid w:val="00182E21"/>
    <w:rsid w:val="00183378"/>
    <w:rsid w:val="001839A4"/>
    <w:rsid w:val="00183A2B"/>
    <w:rsid w:val="00184060"/>
    <w:rsid w:val="00184091"/>
    <w:rsid w:val="001844B6"/>
    <w:rsid w:val="001845C1"/>
    <w:rsid w:val="001848A3"/>
    <w:rsid w:val="001848D4"/>
    <w:rsid w:val="00184BDF"/>
    <w:rsid w:val="00184BF6"/>
    <w:rsid w:val="00184E49"/>
    <w:rsid w:val="00185340"/>
    <w:rsid w:val="00185BDA"/>
    <w:rsid w:val="001860EF"/>
    <w:rsid w:val="00186491"/>
    <w:rsid w:val="001864F2"/>
    <w:rsid w:val="00186781"/>
    <w:rsid w:val="00186C98"/>
    <w:rsid w:val="0018726F"/>
    <w:rsid w:val="001873E4"/>
    <w:rsid w:val="0018750E"/>
    <w:rsid w:val="001876CD"/>
    <w:rsid w:val="0018792D"/>
    <w:rsid w:val="00187A04"/>
    <w:rsid w:val="00187B0B"/>
    <w:rsid w:val="00187E6A"/>
    <w:rsid w:val="00187EFE"/>
    <w:rsid w:val="00187F54"/>
    <w:rsid w:val="001900F2"/>
    <w:rsid w:val="0019028F"/>
    <w:rsid w:val="001902E7"/>
    <w:rsid w:val="001904C2"/>
    <w:rsid w:val="00190C59"/>
    <w:rsid w:val="00190F6E"/>
    <w:rsid w:val="00190FCD"/>
    <w:rsid w:val="00191558"/>
    <w:rsid w:val="001915E5"/>
    <w:rsid w:val="001917C1"/>
    <w:rsid w:val="00191AA4"/>
    <w:rsid w:val="001920D6"/>
    <w:rsid w:val="00192208"/>
    <w:rsid w:val="00192614"/>
    <w:rsid w:val="00192722"/>
    <w:rsid w:val="00192748"/>
    <w:rsid w:val="0019275C"/>
    <w:rsid w:val="0019280D"/>
    <w:rsid w:val="00192CE7"/>
    <w:rsid w:val="00192F20"/>
    <w:rsid w:val="001930C6"/>
    <w:rsid w:val="001930E9"/>
    <w:rsid w:val="00193193"/>
    <w:rsid w:val="0019339C"/>
    <w:rsid w:val="001936AE"/>
    <w:rsid w:val="001937BA"/>
    <w:rsid w:val="001938FF"/>
    <w:rsid w:val="00193D1A"/>
    <w:rsid w:val="0019411C"/>
    <w:rsid w:val="00194620"/>
    <w:rsid w:val="00194758"/>
    <w:rsid w:val="001948BD"/>
    <w:rsid w:val="00194C85"/>
    <w:rsid w:val="00194D48"/>
    <w:rsid w:val="0019511D"/>
    <w:rsid w:val="00195204"/>
    <w:rsid w:val="00195244"/>
    <w:rsid w:val="00195342"/>
    <w:rsid w:val="001954AC"/>
    <w:rsid w:val="001958B5"/>
    <w:rsid w:val="00195ADE"/>
    <w:rsid w:val="00195BAF"/>
    <w:rsid w:val="00195BF5"/>
    <w:rsid w:val="00195C87"/>
    <w:rsid w:val="001963C5"/>
    <w:rsid w:val="001965A9"/>
    <w:rsid w:val="001965E8"/>
    <w:rsid w:val="001968A3"/>
    <w:rsid w:val="001968E8"/>
    <w:rsid w:val="00196A5D"/>
    <w:rsid w:val="00196EDC"/>
    <w:rsid w:val="00197038"/>
    <w:rsid w:val="001970CB"/>
    <w:rsid w:val="00197820"/>
    <w:rsid w:val="0019789B"/>
    <w:rsid w:val="00197C0E"/>
    <w:rsid w:val="00197EA2"/>
    <w:rsid w:val="00197EC5"/>
    <w:rsid w:val="00197F51"/>
    <w:rsid w:val="001A0065"/>
    <w:rsid w:val="001A0394"/>
    <w:rsid w:val="001A041C"/>
    <w:rsid w:val="001A0529"/>
    <w:rsid w:val="001A052C"/>
    <w:rsid w:val="001A06A4"/>
    <w:rsid w:val="001A08A6"/>
    <w:rsid w:val="001A1028"/>
    <w:rsid w:val="001A110C"/>
    <w:rsid w:val="001A11FA"/>
    <w:rsid w:val="001A1431"/>
    <w:rsid w:val="001A1524"/>
    <w:rsid w:val="001A1574"/>
    <w:rsid w:val="001A188D"/>
    <w:rsid w:val="001A1B73"/>
    <w:rsid w:val="001A1C97"/>
    <w:rsid w:val="001A1D11"/>
    <w:rsid w:val="001A1EB8"/>
    <w:rsid w:val="001A2193"/>
    <w:rsid w:val="001A21C9"/>
    <w:rsid w:val="001A2216"/>
    <w:rsid w:val="001A2A15"/>
    <w:rsid w:val="001A2A60"/>
    <w:rsid w:val="001A2B90"/>
    <w:rsid w:val="001A2BC8"/>
    <w:rsid w:val="001A2EA6"/>
    <w:rsid w:val="001A2F33"/>
    <w:rsid w:val="001A3147"/>
    <w:rsid w:val="001A325B"/>
    <w:rsid w:val="001A374C"/>
    <w:rsid w:val="001A38A8"/>
    <w:rsid w:val="001A3A3F"/>
    <w:rsid w:val="001A3C54"/>
    <w:rsid w:val="001A3CE5"/>
    <w:rsid w:val="001A3F9E"/>
    <w:rsid w:val="001A409C"/>
    <w:rsid w:val="001A4116"/>
    <w:rsid w:val="001A41BC"/>
    <w:rsid w:val="001A41E1"/>
    <w:rsid w:val="001A43CB"/>
    <w:rsid w:val="001A4471"/>
    <w:rsid w:val="001A47AE"/>
    <w:rsid w:val="001A49C8"/>
    <w:rsid w:val="001A4C77"/>
    <w:rsid w:val="001A4CB9"/>
    <w:rsid w:val="001A4FFF"/>
    <w:rsid w:val="001A50FF"/>
    <w:rsid w:val="001A5473"/>
    <w:rsid w:val="001A54C3"/>
    <w:rsid w:val="001A5603"/>
    <w:rsid w:val="001A5721"/>
    <w:rsid w:val="001A5967"/>
    <w:rsid w:val="001A5A14"/>
    <w:rsid w:val="001A5A7D"/>
    <w:rsid w:val="001A5BFE"/>
    <w:rsid w:val="001A5C28"/>
    <w:rsid w:val="001A5C31"/>
    <w:rsid w:val="001A5DA6"/>
    <w:rsid w:val="001A60A8"/>
    <w:rsid w:val="001A6146"/>
    <w:rsid w:val="001A6347"/>
    <w:rsid w:val="001A6484"/>
    <w:rsid w:val="001A666C"/>
    <w:rsid w:val="001A6ED4"/>
    <w:rsid w:val="001A70FC"/>
    <w:rsid w:val="001A7213"/>
    <w:rsid w:val="001A7224"/>
    <w:rsid w:val="001A7240"/>
    <w:rsid w:val="001A766B"/>
    <w:rsid w:val="001A7908"/>
    <w:rsid w:val="001A7A68"/>
    <w:rsid w:val="001A7A9D"/>
    <w:rsid w:val="001A7AD0"/>
    <w:rsid w:val="001A7B1E"/>
    <w:rsid w:val="001A7FE7"/>
    <w:rsid w:val="001B0149"/>
    <w:rsid w:val="001B01F4"/>
    <w:rsid w:val="001B0431"/>
    <w:rsid w:val="001B0466"/>
    <w:rsid w:val="001B0604"/>
    <w:rsid w:val="001B0C15"/>
    <w:rsid w:val="001B0DD8"/>
    <w:rsid w:val="001B0F10"/>
    <w:rsid w:val="001B107F"/>
    <w:rsid w:val="001B1374"/>
    <w:rsid w:val="001B1BE1"/>
    <w:rsid w:val="001B1ED4"/>
    <w:rsid w:val="001B21EA"/>
    <w:rsid w:val="001B2211"/>
    <w:rsid w:val="001B2292"/>
    <w:rsid w:val="001B2BB3"/>
    <w:rsid w:val="001B2CE6"/>
    <w:rsid w:val="001B2CEC"/>
    <w:rsid w:val="001B2F4B"/>
    <w:rsid w:val="001B3408"/>
    <w:rsid w:val="001B38E4"/>
    <w:rsid w:val="001B3A13"/>
    <w:rsid w:val="001B3B3A"/>
    <w:rsid w:val="001B3F5F"/>
    <w:rsid w:val="001B3FBD"/>
    <w:rsid w:val="001B4024"/>
    <w:rsid w:val="001B4121"/>
    <w:rsid w:val="001B41B1"/>
    <w:rsid w:val="001B43ED"/>
    <w:rsid w:val="001B4409"/>
    <w:rsid w:val="001B450A"/>
    <w:rsid w:val="001B4695"/>
    <w:rsid w:val="001B4BBF"/>
    <w:rsid w:val="001B4BDE"/>
    <w:rsid w:val="001B4C71"/>
    <w:rsid w:val="001B4CE7"/>
    <w:rsid w:val="001B4DB9"/>
    <w:rsid w:val="001B52C0"/>
    <w:rsid w:val="001B5518"/>
    <w:rsid w:val="001B583F"/>
    <w:rsid w:val="001B5D6E"/>
    <w:rsid w:val="001B5D7C"/>
    <w:rsid w:val="001B5E4B"/>
    <w:rsid w:val="001B6055"/>
    <w:rsid w:val="001B60B4"/>
    <w:rsid w:val="001B670D"/>
    <w:rsid w:val="001B675B"/>
    <w:rsid w:val="001B6CF6"/>
    <w:rsid w:val="001B6F2F"/>
    <w:rsid w:val="001B6FB3"/>
    <w:rsid w:val="001B7A54"/>
    <w:rsid w:val="001B7C0A"/>
    <w:rsid w:val="001B7F89"/>
    <w:rsid w:val="001C081B"/>
    <w:rsid w:val="001C0C6F"/>
    <w:rsid w:val="001C0E28"/>
    <w:rsid w:val="001C0E40"/>
    <w:rsid w:val="001C107A"/>
    <w:rsid w:val="001C11C1"/>
    <w:rsid w:val="001C1650"/>
    <w:rsid w:val="001C16C5"/>
    <w:rsid w:val="001C1913"/>
    <w:rsid w:val="001C1CB7"/>
    <w:rsid w:val="001C2189"/>
    <w:rsid w:val="001C22B6"/>
    <w:rsid w:val="001C2579"/>
    <w:rsid w:val="001C2755"/>
    <w:rsid w:val="001C2BB0"/>
    <w:rsid w:val="001C2DCF"/>
    <w:rsid w:val="001C3249"/>
    <w:rsid w:val="001C35E2"/>
    <w:rsid w:val="001C36FA"/>
    <w:rsid w:val="001C36FC"/>
    <w:rsid w:val="001C39A6"/>
    <w:rsid w:val="001C3A7D"/>
    <w:rsid w:val="001C3BA1"/>
    <w:rsid w:val="001C3BF8"/>
    <w:rsid w:val="001C3CD5"/>
    <w:rsid w:val="001C3E4D"/>
    <w:rsid w:val="001C40FD"/>
    <w:rsid w:val="001C411F"/>
    <w:rsid w:val="001C46E4"/>
    <w:rsid w:val="001C47B3"/>
    <w:rsid w:val="001C47D3"/>
    <w:rsid w:val="001C4BA3"/>
    <w:rsid w:val="001C4D40"/>
    <w:rsid w:val="001C5036"/>
    <w:rsid w:val="001C50B0"/>
    <w:rsid w:val="001C5236"/>
    <w:rsid w:val="001C523A"/>
    <w:rsid w:val="001C553F"/>
    <w:rsid w:val="001C5A2C"/>
    <w:rsid w:val="001C5B6F"/>
    <w:rsid w:val="001C6045"/>
    <w:rsid w:val="001C6269"/>
    <w:rsid w:val="001C687B"/>
    <w:rsid w:val="001C6CA7"/>
    <w:rsid w:val="001C6D00"/>
    <w:rsid w:val="001C6DAE"/>
    <w:rsid w:val="001C6E3E"/>
    <w:rsid w:val="001C701E"/>
    <w:rsid w:val="001C71FB"/>
    <w:rsid w:val="001C74CB"/>
    <w:rsid w:val="001C7842"/>
    <w:rsid w:val="001C7B2B"/>
    <w:rsid w:val="001C7D87"/>
    <w:rsid w:val="001D0402"/>
    <w:rsid w:val="001D088F"/>
    <w:rsid w:val="001D0CF9"/>
    <w:rsid w:val="001D0ECB"/>
    <w:rsid w:val="001D14EB"/>
    <w:rsid w:val="001D1D47"/>
    <w:rsid w:val="001D1D58"/>
    <w:rsid w:val="001D1EFF"/>
    <w:rsid w:val="001D260A"/>
    <w:rsid w:val="001D2A85"/>
    <w:rsid w:val="001D2A8C"/>
    <w:rsid w:val="001D2AFF"/>
    <w:rsid w:val="001D2DDB"/>
    <w:rsid w:val="001D3197"/>
    <w:rsid w:val="001D337E"/>
    <w:rsid w:val="001D33AF"/>
    <w:rsid w:val="001D3415"/>
    <w:rsid w:val="001D3A1C"/>
    <w:rsid w:val="001D3C28"/>
    <w:rsid w:val="001D3DF2"/>
    <w:rsid w:val="001D429A"/>
    <w:rsid w:val="001D42A4"/>
    <w:rsid w:val="001D450E"/>
    <w:rsid w:val="001D4B4E"/>
    <w:rsid w:val="001D4BD2"/>
    <w:rsid w:val="001D5154"/>
    <w:rsid w:val="001D52C9"/>
    <w:rsid w:val="001D5814"/>
    <w:rsid w:val="001D5B03"/>
    <w:rsid w:val="001D5C12"/>
    <w:rsid w:val="001D5C80"/>
    <w:rsid w:val="001D5D44"/>
    <w:rsid w:val="001D5D93"/>
    <w:rsid w:val="001D60A0"/>
    <w:rsid w:val="001D6173"/>
    <w:rsid w:val="001D62C9"/>
    <w:rsid w:val="001D6379"/>
    <w:rsid w:val="001D6504"/>
    <w:rsid w:val="001D6757"/>
    <w:rsid w:val="001D6765"/>
    <w:rsid w:val="001D678C"/>
    <w:rsid w:val="001D69ED"/>
    <w:rsid w:val="001D6B03"/>
    <w:rsid w:val="001D6B9E"/>
    <w:rsid w:val="001D6C3E"/>
    <w:rsid w:val="001D7194"/>
    <w:rsid w:val="001D72EB"/>
    <w:rsid w:val="001D769E"/>
    <w:rsid w:val="001D76C7"/>
    <w:rsid w:val="001D784D"/>
    <w:rsid w:val="001D7B15"/>
    <w:rsid w:val="001D7BE2"/>
    <w:rsid w:val="001D7F1B"/>
    <w:rsid w:val="001E00C9"/>
    <w:rsid w:val="001E018A"/>
    <w:rsid w:val="001E0546"/>
    <w:rsid w:val="001E05EA"/>
    <w:rsid w:val="001E0610"/>
    <w:rsid w:val="001E06D8"/>
    <w:rsid w:val="001E0E98"/>
    <w:rsid w:val="001E128F"/>
    <w:rsid w:val="001E1514"/>
    <w:rsid w:val="001E1666"/>
    <w:rsid w:val="001E1853"/>
    <w:rsid w:val="001E1D6D"/>
    <w:rsid w:val="001E1DD9"/>
    <w:rsid w:val="001E1DDC"/>
    <w:rsid w:val="001E246B"/>
    <w:rsid w:val="001E2569"/>
    <w:rsid w:val="001E28E2"/>
    <w:rsid w:val="001E2ABC"/>
    <w:rsid w:val="001E31E4"/>
    <w:rsid w:val="001E3497"/>
    <w:rsid w:val="001E3C9E"/>
    <w:rsid w:val="001E43E2"/>
    <w:rsid w:val="001E482B"/>
    <w:rsid w:val="001E4857"/>
    <w:rsid w:val="001E49B1"/>
    <w:rsid w:val="001E49BA"/>
    <w:rsid w:val="001E4E0E"/>
    <w:rsid w:val="001E4E9B"/>
    <w:rsid w:val="001E4ECD"/>
    <w:rsid w:val="001E5242"/>
    <w:rsid w:val="001E56CD"/>
    <w:rsid w:val="001E5D77"/>
    <w:rsid w:val="001E60A1"/>
    <w:rsid w:val="001E630A"/>
    <w:rsid w:val="001E6CF7"/>
    <w:rsid w:val="001E6D66"/>
    <w:rsid w:val="001E6EA8"/>
    <w:rsid w:val="001E70DB"/>
    <w:rsid w:val="001E712A"/>
    <w:rsid w:val="001E7641"/>
    <w:rsid w:val="001E7647"/>
    <w:rsid w:val="001E776C"/>
    <w:rsid w:val="001E7C0A"/>
    <w:rsid w:val="001E7D4F"/>
    <w:rsid w:val="001E7DE9"/>
    <w:rsid w:val="001E7F30"/>
    <w:rsid w:val="001F011E"/>
    <w:rsid w:val="001F0641"/>
    <w:rsid w:val="001F080D"/>
    <w:rsid w:val="001F0A31"/>
    <w:rsid w:val="001F0A3C"/>
    <w:rsid w:val="001F0A76"/>
    <w:rsid w:val="001F0D2E"/>
    <w:rsid w:val="001F0DC0"/>
    <w:rsid w:val="001F1054"/>
    <w:rsid w:val="001F1B25"/>
    <w:rsid w:val="001F1F99"/>
    <w:rsid w:val="001F23B9"/>
    <w:rsid w:val="001F23ED"/>
    <w:rsid w:val="001F27A5"/>
    <w:rsid w:val="001F2B49"/>
    <w:rsid w:val="001F2E54"/>
    <w:rsid w:val="001F2FA2"/>
    <w:rsid w:val="001F2FEC"/>
    <w:rsid w:val="001F309D"/>
    <w:rsid w:val="001F335D"/>
    <w:rsid w:val="001F3812"/>
    <w:rsid w:val="001F3A50"/>
    <w:rsid w:val="001F3C70"/>
    <w:rsid w:val="001F3D5B"/>
    <w:rsid w:val="001F433F"/>
    <w:rsid w:val="001F44A1"/>
    <w:rsid w:val="001F44B2"/>
    <w:rsid w:val="001F44B5"/>
    <w:rsid w:val="001F4A16"/>
    <w:rsid w:val="001F4DB2"/>
    <w:rsid w:val="001F4E2B"/>
    <w:rsid w:val="001F4F16"/>
    <w:rsid w:val="001F4FC4"/>
    <w:rsid w:val="001F583A"/>
    <w:rsid w:val="001F5AD8"/>
    <w:rsid w:val="001F5B63"/>
    <w:rsid w:val="001F5C1B"/>
    <w:rsid w:val="001F63A1"/>
    <w:rsid w:val="001F6745"/>
    <w:rsid w:val="001F6814"/>
    <w:rsid w:val="001F6953"/>
    <w:rsid w:val="001F6B37"/>
    <w:rsid w:val="001F6F40"/>
    <w:rsid w:val="001F7072"/>
    <w:rsid w:val="001F7082"/>
    <w:rsid w:val="001F7340"/>
    <w:rsid w:val="001F73FE"/>
    <w:rsid w:val="001F7877"/>
    <w:rsid w:val="001F7C2D"/>
    <w:rsid w:val="002000AA"/>
    <w:rsid w:val="002008BE"/>
    <w:rsid w:val="0020094A"/>
    <w:rsid w:val="00200E13"/>
    <w:rsid w:val="00201020"/>
    <w:rsid w:val="002013D6"/>
    <w:rsid w:val="00201489"/>
    <w:rsid w:val="00201781"/>
    <w:rsid w:val="0020192B"/>
    <w:rsid w:val="00201B21"/>
    <w:rsid w:val="00201B5B"/>
    <w:rsid w:val="00201FC4"/>
    <w:rsid w:val="002020C8"/>
    <w:rsid w:val="00202127"/>
    <w:rsid w:val="002022C9"/>
    <w:rsid w:val="00202750"/>
    <w:rsid w:val="00202BA0"/>
    <w:rsid w:val="00202D03"/>
    <w:rsid w:val="00202D25"/>
    <w:rsid w:val="0020302F"/>
    <w:rsid w:val="0020314E"/>
    <w:rsid w:val="002032A4"/>
    <w:rsid w:val="00203384"/>
    <w:rsid w:val="002033E6"/>
    <w:rsid w:val="00203838"/>
    <w:rsid w:val="00203B72"/>
    <w:rsid w:val="00203C0B"/>
    <w:rsid w:val="00204966"/>
    <w:rsid w:val="00204ACE"/>
    <w:rsid w:val="00204D10"/>
    <w:rsid w:val="00204EDD"/>
    <w:rsid w:val="00204FB4"/>
    <w:rsid w:val="00205091"/>
    <w:rsid w:val="00205488"/>
    <w:rsid w:val="00205A19"/>
    <w:rsid w:val="002060F9"/>
    <w:rsid w:val="00206298"/>
    <w:rsid w:val="002062F1"/>
    <w:rsid w:val="002066DC"/>
    <w:rsid w:val="002068B3"/>
    <w:rsid w:val="00206B5C"/>
    <w:rsid w:val="0020705D"/>
    <w:rsid w:val="002075C1"/>
    <w:rsid w:val="002076DF"/>
    <w:rsid w:val="002079AA"/>
    <w:rsid w:val="002079CA"/>
    <w:rsid w:val="00207AAD"/>
    <w:rsid w:val="00207E4F"/>
    <w:rsid w:val="00207EF8"/>
    <w:rsid w:val="00207F9E"/>
    <w:rsid w:val="00207FD9"/>
    <w:rsid w:val="0021031C"/>
    <w:rsid w:val="00210558"/>
    <w:rsid w:val="00210C73"/>
    <w:rsid w:val="00210F49"/>
    <w:rsid w:val="002110E5"/>
    <w:rsid w:val="00211444"/>
    <w:rsid w:val="0021154A"/>
    <w:rsid w:val="00211875"/>
    <w:rsid w:val="00211907"/>
    <w:rsid w:val="00211FAB"/>
    <w:rsid w:val="0021201D"/>
    <w:rsid w:val="00212190"/>
    <w:rsid w:val="00212584"/>
    <w:rsid w:val="002127C4"/>
    <w:rsid w:val="00212C14"/>
    <w:rsid w:val="00213331"/>
    <w:rsid w:val="00213837"/>
    <w:rsid w:val="0021432A"/>
    <w:rsid w:val="00214417"/>
    <w:rsid w:val="0021455A"/>
    <w:rsid w:val="00214CD1"/>
    <w:rsid w:val="00214EE0"/>
    <w:rsid w:val="0021508D"/>
    <w:rsid w:val="0021512C"/>
    <w:rsid w:val="002155AA"/>
    <w:rsid w:val="0021563D"/>
    <w:rsid w:val="00215679"/>
    <w:rsid w:val="002156F0"/>
    <w:rsid w:val="00215758"/>
    <w:rsid w:val="002157AC"/>
    <w:rsid w:val="002158F1"/>
    <w:rsid w:val="00215BBE"/>
    <w:rsid w:val="00215C74"/>
    <w:rsid w:val="00215EA2"/>
    <w:rsid w:val="00215ED9"/>
    <w:rsid w:val="002164E8"/>
    <w:rsid w:val="002165A6"/>
    <w:rsid w:val="00216DAE"/>
    <w:rsid w:val="00216F4C"/>
    <w:rsid w:val="00217005"/>
    <w:rsid w:val="00217446"/>
    <w:rsid w:val="00217649"/>
    <w:rsid w:val="002177CE"/>
    <w:rsid w:val="00217B7E"/>
    <w:rsid w:val="002202A3"/>
    <w:rsid w:val="002202FB"/>
    <w:rsid w:val="0022046B"/>
    <w:rsid w:val="002207A7"/>
    <w:rsid w:val="0022097C"/>
    <w:rsid w:val="0022144C"/>
    <w:rsid w:val="00221541"/>
    <w:rsid w:val="00221A43"/>
    <w:rsid w:val="002225BC"/>
    <w:rsid w:val="002227D1"/>
    <w:rsid w:val="002227E7"/>
    <w:rsid w:val="00222DA2"/>
    <w:rsid w:val="00222DF5"/>
    <w:rsid w:val="00223261"/>
    <w:rsid w:val="0022328F"/>
    <w:rsid w:val="00223691"/>
    <w:rsid w:val="00223D84"/>
    <w:rsid w:val="00223F6C"/>
    <w:rsid w:val="00224006"/>
    <w:rsid w:val="0022432A"/>
    <w:rsid w:val="00224368"/>
    <w:rsid w:val="0022439C"/>
    <w:rsid w:val="0022444A"/>
    <w:rsid w:val="0022449A"/>
    <w:rsid w:val="002247DC"/>
    <w:rsid w:val="002253B8"/>
    <w:rsid w:val="00225478"/>
    <w:rsid w:val="002256E8"/>
    <w:rsid w:val="00225776"/>
    <w:rsid w:val="0022592D"/>
    <w:rsid w:val="00225BA4"/>
    <w:rsid w:val="00225C5C"/>
    <w:rsid w:val="0022610A"/>
    <w:rsid w:val="00226352"/>
    <w:rsid w:val="0022663C"/>
    <w:rsid w:val="00226689"/>
    <w:rsid w:val="00226788"/>
    <w:rsid w:val="002268D3"/>
    <w:rsid w:val="0022691C"/>
    <w:rsid w:val="00226928"/>
    <w:rsid w:val="00226B8C"/>
    <w:rsid w:val="00226DB1"/>
    <w:rsid w:val="00226E42"/>
    <w:rsid w:val="00227068"/>
    <w:rsid w:val="0022782A"/>
    <w:rsid w:val="002279CD"/>
    <w:rsid w:val="00227DF4"/>
    <w:rsid w:val="0023030C"/>
    <w:rsid w:val="00230A54"/>
    <w:rsid w:val="00230DD2"/>
    <w:rsid w:val="00230F1C"/>
    <w:rsid w:val="0023111E"/>
    <w:rsid w:val="0023141B"/>
    <w:rsid w:val="00231793"/>
    <w:rsid w:val="00231987"/>
    <w:rsid w:val="00231AA4"/>
    <w:rsid w:val="00231AA5"/>
    <w:rsid w:val="00231C64"/>
    <w:rsid w:val="00231E55"/>
    <w:rsid w:val="0023204F"/>
    <w:rsid w:val="0023214D"/>
    <w:rsid w:val="00232185"/>
    <w:rsid w:val="00232362"/>
    <w:rsid w:val="002329FF"/>
    <w:rsid w:val="00232C95"/>
    <w:rsid w:val="002330FF"/>
    <w:rsid w:val="002332EB"/>
    <w:rsid w:val="0023382E"/>
    <w:rsid w:val="002339E5"/>
    <w:rsid w:val="002339E9"/>
    <w:rsid w:val="00233B5B"/>
    <w:rsid w:val="00233B7C"/>
    <w:rsid w:val="002341A3"/>
    <w:rsid w:val="00234281"/>
    <w:rsid w:val="00234440"/>
    <w:rsid w:val="0023472E"/>
    <w:rsid w:val="00234735"/>
    <w:rsid w:val="002347D2"/>
    <w:rsid w:val="00234987"/>
    <w:rsid w:val="002349A2"/>
    <w:rsid w:val="00234B83"/>
    <w:rsid w:val="00234C04"/>
    <w:rsid w:val="00234E1B"/>
    <w:rsid w:val="00234EBA"/>
    <w:rsid w:val="00234F56"/>
    <w:rsid w:val="00234FFE"/>
    <w:rsid w:val="0023501A"/>
    <w:rsid w:val="00235064"/>
    <w:rsid w:val="002351AD"/>
    <w:rsid w:val="0023536B"/>
    <w:rsid w:val="002355D9"/>
    <w:rsid w:val="00235C3C"/>
    <w:rsid w:val="00235C4F"/>
    <w:rsid w:val="00236097"/>
    <w:rsid w:val="002365BE"/>
    <w:rsid w:val="00236782"/>
    <w:rsid w:val="002367CE"/>
    <w:rsid w:val="0023692A"/>
    <w:rsid w:val="00236FED"/>
    <w:rsid w:val="002370AD"/>
    <w:rsid w:val="00237135"/>
    <w:rsid w:val="002375EE"/>
    <w:rsid w:val="00237806"/>
    <w:rsid w:val="00237B2E"/>
    <w:rsid w:val="00237C3F"/>
    <w:rsid w:val="00237D08"/>
    <w:rsid w:val="002406C5"/>
    <w:rsid w:val="00240B06"/>
    <w:rsid w:val="00240D50"/>
    <w:rsid w:val="00240F00"/>
    <w:rsid w:val="0024116A"/>
    <w:rsid w:val="0024167D"/>
    <w:rsid w:val="00241877"/>
    <w:rsid w:val="00241CD2"/>
    <w:rsid w:val="00241D16"/>
    <w:rsid w:val="00241D2D"/>
    <w:rsid w:val="00242053"/>
    <w:rsid w:val="002423D9"/>
    <w:rsid w:val="00242499"/>
    <w:rsid w:val="002426F6"/>
    <w:rsid w:val="00242902"/>
    <w:rsid w:val="00242C89"/>
    <w:rsid w:val="002430E7"/>
    <w:rsid w:val="002431B5"/>
    <w:rsid w:val="00243290"/>
    <w:rsid w:val="0024349F"/>
    <w:rsid w:val="0024369B"/>
    <w:rsid w:val="0024387D"/>
    <w:rsid w:val="00243AFC"/>
    <w:rsid w:val="00243D80"/>
    <w:rsid w:val="00243FFD"/>
    <w:rsid w:val="002440D3"/>
    <w:rsid w:val="00244173"/>
    <w:rsid w:val="00244B13"/>
    <w:rsid w:val="00244B9F"/>
    <w:rsid w:val="00244DE2"/>
    <w:rsid w:val="00245097"/>
    <w:rsid w:val="002451E5"/>
    <w:rsid w:val="002455CA"/>
    <w:rsid w:val="002455E3"/>
    <w:rsid w:val="00246355"/>
    <w:rsid w:val="002465BD"/>
    <w:rsid w:val="0024673D"/>
    <w:rsid w:val="00246857"/>
    <w:rsid w:val="00246B5F"/>
    <w:rsid w:val="00246DA4"/>
    <w:rsid w:val="00246E16"/>
    <w:rsid w:val="0024757E"/>
    <w:rsid w:val="00247599"/>
    <w:rsid w:val="00247B85"/>
    <w:rsid w:val="00247F52"/>
    <w:rsid w:val="00250118"/>
    <w:rsid w:val="002503ED"/>
    <w:rsid w:val="0025052C"/>
    <w:rsid w:val="00250550"/>
    <w:rsid w:val="002507C2"/>
    <w:rsid w:val="00250BBD"/>
    <w:rsid w:val="00250E5C"/>
    <w:rsid w:val="00251128"/>
    <w:rsid w:val="00251179"/>
    <w:rsid w:val="00251391"/>
    <w:rsid w:val="00251776"/>
    <w:rsid w:val="002520D8"/>
    <w:rsid w:val="00252339"/>
    <w:rsid w:val="002524A8"/>
    <w:rsid w:val="002526AA"/>
    <w:rsid w:val="002527B0"/>
    <w:rsid w:val="002527E3"/>
    <w:rsid w:val="00252C88"/>
    <w:rsid w:val="002536E3"/>
    <w:rsid w:val="002542A7"/>
    <w:rsid w:val="002542FD"/>
    <w:rsid w:val="00254567"/>
    <w:rsid w:val="00254649"/>
    <w:rsid w:val="0025493C"/>
    <w:rsid w:val="00254D6E"/>
    <w:rsid w:val="002550C1"/>
    <w:rsid w:val="002550FA"/>
    <w:rsid w:val="0025580B"/>
    <w:rsid w:val="00255913"/>
    <w:rsid w:val="00255A8C"/>
    <w:rsid w:val="00255A9F"/>
    <w:rsid w:val="00255C49"/>
    <w:rsid w:val="00255D9E"/>
    <w:rsid w:val="00255E87"/>
    <w:rsid w:val="00255FE7"/>
    <w:rsid w:val="00256071"/>
    <w:rsid w:val="00256124"/>
    <w:rsid w:val="002561D5"/>
    <w:rsid w:val="0025624A"/>
    <w:rsid w:val="002569A1"/>
    <w:rsid w:val="00256C3F"/>
    <w:rsid w:val="00256CCB"/>
    <w:rsid w:val="00256D1A"/>
    <w:rsid w:val="00256F52"/>
    <w:rsid w:val="00257164"/>
    <w:rsid w:val="00257197"/>
    <w:rsid w:val="00257234"/>
    <w:rsid w:val="002576AB"/>
    <w:rsid w:val="0025792C"/>
    <w:rsid w:val="00257C59"/>
    <w:rsid w:val="00257FB6"/>
    <w:rsid w:val="0026007A"/>
    <w:rsid w:val="002601BB"/>
    <w:rsid w:val="002606E2"/>
    <w:rsid w:val="00260899"/>
    <w:rsid w:val="00260FBF"/>
    <w:rsid w:val="00261131"/>
    <w:rsid w:val="002611F6"/>
    <w:rsid w:val="002612D1"/>
    <w:rsid w:val="00261605"/>
    <w:rsid w:val="00261BF9"/>
    <w:rsid w:val="00261C72"/>
    <w:rsid w:val="00261E22"/>
    <w:rsid w:val="002620A9"/>
    <w:rsid w:val="0026210F"/>
    <w:rsid w:val="002624DD"/>
    <w:rsid w:val="0026257C"/>
    <w:rsid w:val="0026267B"/>
    <w:rsid w:val="00262BA9"/>
    <w:rsid w:val="00262C35"/>
    <w:rsid w:val="00262D34"/>
    <w:rsid w:val="00263017"/>
    <w:rsid w:val="00263723"/>
    <w:rsid w:val="0026375F"/>
    <w:rsid w:val="00263904"/>
    <w:rsid w:val="002639E7"/>
    <w:rsid w:val="00263CB8"/>
    <w:rsid w:val="00263F51"/>
    <w:rsid w:val="002640C9"/>
    <w:rsid w:val="0026425D"/>
    <w:rsid w:val="0026446B"/>
    <w:rsid w:val="002645F3"/>
    <w:rsid w:val="002646CE"/>
    <w:rsid w:val="002646ED"/>
    <w:rsid w:val="002648CE"/>
    <w:rsid w:val="00264D17"/>
    <w:rsid w:val="00264F46"/>
    <w:rsid w:val="002650AE"/>
    <w:rsid w:val="0026542E"/>
    <w:rsid w:val="0026601D"/>
    <w:rsid w:val="00266241"/>
    <w:rsid w:val="002662F9"/>
    <w:rsid w:val="0026660E"/>
    <w:rsid w:val="002667C7"/>
    <w:rsid w:val="00266801"/>
    <w:rsid w:val="002668C7"/>
    <w:rsid w:val="00266C54"/>
    <w:rsid w:val="00266E34"/>
    <w:rsid w:val="002672EF"/>
    <w:rsid w:val="00267521"/>
    <w:rsid w:val="00267AA1"/>
    <w:rsid w:val="00267B9F"/>
    <w:rsid w:val="00267CFB"/>
    <w:rsid w:val="00267E7F"/>
    <w:rsid w:val="00267F0D"/>
    <w:rsid w:val="00270088"/>
    <w:rsid w:val="002703C7"/>
    <w:rsid w:val="002704BB"/>
    <w:rsid w:val="00270734"/>
    <w:rsid w:val="00270755"/>
    <w:rsid w:val="002709F9"/>
    <w:rsid w:val="002710A1"/>
    <w:rsid w:val="0027143C"/>
    <w:rsid w:val="0027159D"/>
    <w:rsid w:val="00271BC5"/>
    <w:rsid w:val="00271EC4"/>
    <w:rsid w:val="0027244E"/>
    <w:rsid w:val="002725BF"/>
    <w:rsid w:val="0027264B"/>
    <w:rsid w:val="002726FE"/>
    <w:rsid w:val="00272AC1"/>
    <w:rsid w:val="00272CD8"/>
    <w:rsid w:val="00273058"/>
    <w:rsid w:val="00273114"/>
    <w:rsid w:val="00273549"/>
    <w:rsid w:val="00273D8C"/>
    <w:rsid w:val="00273F21"/>
    <w:rsid w:val="00273F24"/>
    <w:rsid w:val="00274196"/>
    <w:rsid w:val="002743A9"/>
    <w:rsid w:val="00274570"/>
    <w:rsid w:val="002748F8"/>
    <w:rsid w:val="00274B27"/>
    <w:rsid w:val="00275016"/>
    <w:rsid w:val="0027501F"/>
    <w:rsid w:val="00275145"/>
    <w:rsid w:val="002752A1"/>
    <w:rsid w:val="00275541"/>
    <w:rsid w:val="00275634"/>
    <w:rsid w:val="00275718"/>
    <w:rsid w:val="0027586C"/>
    <w:rsid w:val="00275A6E"/>
    <w:rsid w:val="00275C06"/>
    <w:rsid w:val="00275EC3"/>
    <w:rsid w:val="00276239"/>
    <w:rsid w:val="00276773"/>
    <w:rsid w:val="002769C5"/>
    <w:rsid w:val="00276A52"/>
    <w:rsid w:val="00277409"/>
    <w:rsid w:val="00277421"/>
    <w:rsid w:val="00277946"/>
    <w:rsid w:val="002779E6"/>
    <w:rsid w:val="00277EBE"/>
    <w:rsid w:val="00277EC8"/>
    <w:rsid w:val="00277F71"/>
    <w:rsid w:val="00280036"/>
    <w:rsid w:val="00280118"/>
    <w:rsid w:val="002801D2"/>
    <w:rsid w:val="002805C5"/>
    <w:rsid w:val="002806FD"/>
    <w:rsid w:val="00280859"/>
    <w:rsid w:val="002808C5"/>
    <w:rsid w:val="0028099D"/>
    <w:rsid w:val="00280A0F"/>
    <w:rsid w:val="00280A5B"/>
    <w:rsid w:val="00280FDB"/>
    <w:rsid w:val="002810B5"/>
    <w:rsid w:val="002810D6"/>
    <w:rsid w:val="00281140"/>
    <w:rsid w:val="00281150"/>
    <w:rsid w:val="002813C1"/>
    <w:rsid w:val="002813F9"/>
    <w:rsid w:val="002818F6"/>
    <w:rsid w:val="002819F1"/>
    <w:rsid w:val="00281BBB"/>
    <w:rsid w:val="00281C8A"/>
    <w:rsid w:val="00281F77"/>
    <w:rsid w:val="00282183"/>
    <w:rsid w:val="00282312"/>
    <w:rsid w:val="00282A9E"/>
    <w:rsid w:val="00282AC0"/>
    <w:rsid w:val="00282CA6"/>
    <w:rsid w:val="002830FD"/>
    <w:rsid w:val="00283B80"/>
    <w:rsid w:val="00283DE0"/>
    <w:rsid w:val="002840AA"/>
    <w:rsid w:val="002842C5"/>
    <w:rsid w:val="002846E6"/>
    <w:rsid w:val="00284BA7"/>
    <w:rsid w:val="00285054"/>
    <w:rsid w:val="002850A1"/>
    <w:rsid w:val="00285468"/>
    <w:rsid w:val="002854AE"/>
    <w:rsid w:val="002854B3"/>
    <w:rsid w:val="002855A6"/>
    <w:rsid w:val="00285B65"/>
    <w:rsid w:val="002860C7"/>
    <w:rsid w:val="00286680"/>
    <w:rsid w:val="0028684D"/>
    <w:rsid w:val="00286903"/>
    <w:rsid w:val="00286A1F"/>
    <w:rsid w:val="00286EFE"/>
    <w:rsid w:val="0028732D"/>
    <w:rsid w:val="0028747D"/>
    <w:rsid w:val="002876DE"/>
    <w:rsid w:val="002879B4"/>
    <w:rsid w:val="002879CA"/>
    <w:rsid w:val="00287C0F"/>
    <w:rsid w:val="00287D7E"/>
    <w:rsid w:val="00287E0A"/>
    <w:rsid w:val="0029005C"/>
    <w:rsid w:val="002903A3"/>
    <w:rsid w:val="00290C11"/>
    <w:rsid w:val="00291598"/>
    <w:rsid w:val="002915AC"/>
    <w:rsid w:val="00292076"/>
    <w:rsid w:val="0029218B"/>
    <w:rsid w:val="002921DE"/>
    <w:rsid w:val="002923EE"/>
    <w:rsid w:val="002927B5"/>
    <w:rsid w:val="00292FCE"/>
    <w:rsid w:val="002930DE"/>
    <w:rsid w:val="002932EB"/>
    <w:rsid w:val="00293313"/>
    <w:rsid w:val="0029383A"/>
    <w:rsid w:val="00293974"/>
    <w:rsid w:val="002939B1"/>
    <w:rsid w:val="002939D4"/>
    <w:rsid w:val="00293A69"/>
    <w:rsid w:val="00293C5B"/>
    <w:rsid w:val="0029442A"/>
    <w:rsid w:val="002946DF"/>
    <w:rsid w:val="00294E55"/>
    <w:rsid w:val="00294E77"/>
    <w:rsid w:val="00294F1F"/>
    <w:rsid w:val="00295815"/>
    <w:rsid w:val="002958D8"/>
    <w:rsid w:val="00295AA0"/>
    <w:rsid w:val="002961EB"/>
    <w:rsid w:val="00296446"/>
    <w:rsid w:val="0029676A"/>
    <w:rsid w:val="002967CF"/>
    <w:rsid w:val="00296C9A"/>
    <w:rsid w:val="0029702D"/>
    <w:rsid w:val="002975B2"/>
    <w:rsid w:val="00297B11"/>
    <w:rsid w:val="00297B16"/>
    <w:rsid w:val="00297CC4"/>
    <w:rsid w:val="002A028A"/>
    <w:rsid w:val="002A03C6"/>
    <w:rsid w:val="002A0511"/>
    <w:rsid w:val="002A0A81"/>
    <w:rsid w:val="002A0C64"/>
    <w:rsid w:val="002A0D6E"/>
    <w:rsid w:val="002A132F"/>
    <w:rsid w:val="002A13AA"/>
    <w:rsid w:val="002A1891"/>
    <w:rsid w:val="002A18BC"/>
    <w:rsid w:val="002A2038"/>
    <w:rsid w:val="002A2102"/>
    <w:rsid w:val="002A21C4"/>
    <w:rsid w:val="002A22CC"/>
    <w:rsid w:val="002A2AE6"/>
    <w:rsid w:val="002A2C0D"/>
    <w:rsid w:val="002A2CC5"/>
    <w:rsid w:val="002A2F4E"/>
    <w:rsid w:val="002A35FE"/>
    <w:rsid w:val="002A3C8C"/>
    <w:rsid w:val="002A409D"/>
    <w:rsid w:val="002A41C8"/>
    <w:rsid w:val="002A4310"/>
    <w:rsid w:val="002A45CB"/>
    <w:rsid w:val="002A48AD"/>
    <w:rsid w:val="002A48DF"/>
    <w:rsid w:val="002A4ABB"/>
    <w:rsid w:val="002A4B94"/>
    <w:rsid w:val="002A4CEE"/>
    <w:rsid w:val="002A4D92"/>
    <w:rsid w:val="002A51DA"/>
    <w:rsid w:val="002A531F"/>
    <w:rsid w:val="002A5604"/>
    <w:rsid w:val="002A57C0"/>
    <w:rsid w:val="002A5E0D"/>
    <w:rsid w:val="002A62E2"/>
    <w:rsid w:val="002A65A0"/>
    <w:rsid w:val="002A6814"/>
    <w:rsid w:val="002A6A87"/>
    <w:rsid w:val="002A6B2F"/>
    <w:rsid w:val="002A6C2D"/>
    <w:rsid w:val="002A6EA5"/>
    <w:rsid w:val="002A7318"/>
    <w:rsid w:val="002A795C"/>
    <w:rsid w:val="002A79B3"/>
    <w:rsid w:val="002A7D17"/>
    <w:rsid w:val="002A7D2D"/>
    <w:rsid w:val="002B04D4"/>
    <w:rsid w:val="002B052A"/>
    <w:rsid w:val="002B0623"/>
    <w:rsid w:val="002B098E"/>
    <w:rsid w:val="002B0A4A"/>
    <w:rsid w:val="002B0BA9"/>
    <w:rsid w:val="002B0C3F"/>
    <w:rsid w:val="002B16A1"/>
    <w:rsid w:val="002B1B23"/>
    <w:rsid w:val="002B202A"/>
    <w:rsid w:val="002B2230"/>
    <w:rsid w:val="002B28CE"/>
    <w:rsid w:val="002B2BC6"/>
    <w:rsid w:val="002B337B"/>
    <w:rsid w:val="002B357C"/>
    <w:rsid w:val="002B361F"/>
    <w:rsid w:val="002B37DC"/>
    <w:rsid w:val="002B3BFA"/>
    <w:rsid w:val="002B42AB"/>
    <w:rsid w:val="002B4614"/>
    <w:rsid w:val="002B4699"/>
    <w:rsid w:val="002B4A2C"/>
    <w:rsid w:val="002B4B06"/>
    <w:rsid w:val="002B4BF1"/>
    <w:rsid w:val="002B4DB3"/>
    <w:rsid w:val="002B50A4"/>
    <w:rsid w:val="002B5203"/>
    <w:rsid w:val="002B551F"/>
    <w:rsid w:val="002B56DA"/>
    <w:rsid w:val="002B594E"/>
    <w:rsid w:val="002B5971"/>
    <w:rsid w:val="002B5A22"/>
    <w:rsid w:val="002B5B8B"/>
    <w:rsid w:val="002B5B8C"/>
    <w:rsid w:val="002B5D1A"/>
    <w:rsid w:val="002B5EC5"/>
    <w:rsid w:val="002B5F17"/>
    <w:rsid w:val="002B5F72"/>
    <w:rsid w:val="002B6291"/>
    <w:rsid w:val="002B63DE"/>
    <w:rsid w:val="002B66D6"/>
    <w:rsid w:val="002B67E0"/>
    <w:rsid w:val="002B693C"/>
    <w:rsid w:val="002B6C0C"/>
    <w:rsid w:val="002B71E5"/>
    <w:rsid w:val="002B7476"/>
    <w:rsid w:val="002B7889"/>
    <w:rsid w:val="002B7B22"/>
    <w:rsid w:val="002B7C7C"/>
    <w:rsid w:val="002B7D46"/>
    <w:rsid w:val="002B7D80"/>
    <w:rsid w:val="002C0138"/>
    <w:rsid w:val="002C01F9"/>
    <w:rsid w:val="002C0423"/>
    <w:rsid w:val="002C04C1"/>
    <w:rsid w:val="002C0574"/>
    <w:rsid w:val="002C08B6"/>
    <w:rsid w:val="002C0A1C"/>
    <w:rsid w:val="002C0B62"/>
    <w:rsid w:val="002C0E50"/>
    <w:rsid w:val="002C0F98"/>
    <w:rsid w:val="002C1670"/>
    <w:rsid w:val="002C189F"/>
    <w:rsid w:val="002C194E"/>
    <w:rsid w:val="002C1F15"/>
    <w:rsid w:val="002C1F47"/>
    <w:rsid w:val="002C1FAF"/>
    <w:rsid w:val="002C1FC9"/>
    <w:rsid w:val="002C252F"/>
    <w:rsid w:val="002C272C"/>
    <w:rsid w:val="002C29AA"/>
    <w:rsid w:val="002C2D24"/>
    <w:rsid w:val="002C36D3"/>
    <w:rsid w:val="002C3A54"/>
    <w:rsid w:val="002C3AEF"/>
    <w:rsid w:val="002C3E0D"/>
    <w:rsid w:val="002C3F0D"/>
    <w:rsid w:val="002C3F3D"/>
    <w:rsid w:val="002C4136"/>
    <w:rsid w:val="002C417D"/>
    <w:rsid w:val="002C41CC"/>
    <w:rsid w:val="002C42C1"/>
    <w:rsid w:val="002C492F"/>
    <w:rsid w:val="002C496E"/>
    <w:rsid w:val="002C4A27"/>
    <w:rsid w:val="002C4DB5"/>
    <w:rsid w:val="002C5056"/>
    <w:rsid w:val="002C570D"/>
    <w:rsid w:val="002C58A3"/>
    <w:rsid w:val="002C5954"/>
    <w:rsid w:val="002C5B09"/>
    <w:rsid w:val="002C5B62"/>
    <w:rsid w:val="002C5C4A"/>
    <w:rsid w:val="002C5EFA"/>
    <w:rsid w:val="002C6601"/>
    <w:rsid w:val="002C6CB8"/>
    <w:rsid w:val="002C6F9E"/>
    <w:rsid w:val="002C72B0"/>
    <w:rsid w:val="002C7343"/>
    <w:rsid w:val="002C79A6"/>
    <w:rsid w:val="002C7BAC"/>
    <w:rsid w:val="002C7C1A"/>
    <w:rsid w:val="002C7FFC"/>
    <w:rsid w:val="002D061F"/>
    <w:rsid w:val="002D06CE"/>
    <w:rsid w:val="002D0E34"/>
    <w:rsid w:val="002D0F5E"/>
    <w:rsid w:val="002D1232"/>
    <w:rsid w:val="002D138B"/>
    <w:rsid w:val="002D196F"/>
    <w:rsid w:val="002D1A6E"/>
    <w:rsid w:val="002D1C93"/>
    <w:rsid w:val="002D2232"/>
    <w:rsid w:val="002D261B"/>
    <w:rsid w:val="002D2AC3"/>
    <w:rsid w:val="002D2E83"/>
    <w:rsid w:val="002D2EBC"/>
    <w:rsid w:val="002D32E9"/>
    <w:rsid w:val="002D3688"/>
    <w:rsid w:val="002D381B"/>
    <w:rsid w:val="002D3DB8"/>
    <w:rsid w:val="002D3F5D"/>
    <w:rsid w:val="002D3F81"/>
    <w:rsid w:val="002D3F9F"/>
    <w:rsid w:val="002D40B1"/>
    <w:rsid w:val="002D414A"/>
    <w:rsid w:val="002D4482"/>
    <w:rsid w:val="002D4AC8"/>
    <w:rsid w:val="002D4DB2"/>
    <w:rsid w:val="002D52A8"/>
    <w:rsid w:val="002D52A9"/>
    <w:rsid w:val="002D5315"/>
    <w:rsid w:val="002D5AD2"/>
    <w:rsid w:val="002D5CA3"/>
    <w:rsid w:val="002D5F34"/>
    <w:rsid w:val="002D608F"/>
    <w:rsid w:val="002D6106"/>
    <w:rsid w:val="002D6533"/>
    <w:rsid w:val="002D663E"/>
    <w:rsid w:val="002D66D5"/>
    <w:rsid w:val="002D67A6"/>
    <w:rsid w:val="002D6802"/>
    <w:rsid w:val="002D683E"/>
    <w:rsid w:val="002D6B4F"/>
    <w:rsid w:val="002D71D4"/>
    <w:rsid w:val="002D7498"/>
    <w:rsid w:val="002D773E"/>
    <w:rsid w:val="002D77AF"/>
    <w:rsid w:val="002D784A"/>
    <w:rsid w:val="002D7A0A"/>
    <w:rsid w:val="002D7D7C"/>
    <w:rsid w:val="002D7FF0"/>
    <w:rsid w:val="002E0046"/>
    <w:rsid w:val="002E028A"/>
    <w:rsid w:val="002E03F3"/>
    <w:rsid w:val="002E0498"/>
    <w:rsid w:val="002E0678"/>
    <w:rsid w:val="002E0865"/>
    <w:rsid w:val="002E0979"/>
    <w:rsid w:val="002E0B7E"/>
    <w:rsid w:val="002E0CED"/>
    <w:rsid w:val="002E1011"/>
    <w:rsid w:val="002E12FC"/>
    <w:rsid w:val="002E14BB"/>
    <w:rsid w:val="002E1714"/>
    <w:rsid w:val="002E17A4"/>
    <w:rsid w:val="002E1F37"/>
    <w:rsid w:val="002E2399"/>
    <w:rsid w:val="002E2843"/>
    <w:rsid w:val="002E2EBA"/>
    <w:rsid w:val="002E2F70"/>
    <w:rsid w:val="002E31F2"/>
    <w:rsid w:val="002E39B3"/>
    <w:rsid w:val="002E40B3"/>
    <w:rsid w:val="002E418C"/>
    <w:rsid w:val="002E41D5"/>
    <w:rsid w:val="002E41D8"/>
    <w:rsid w:val="002E42A2"/>
    <w:rsid w:val="002E4579"/>
    <w:rsid w:val="002E45C3"/>
    <w:rsid w:val="002E4E52"/>
    <w:rsid w:val="002E4ED4"/>
    <w:rsid w:val="002E51AB"/>
    <w:rsid w:val="002E5290"/>
    <w:rsid w:val="002E5EBC"/>
    <w:rsid w:val="002E5EDD"/>
    <w:rsid w:val="002E61CF"/>
    <w:rsid w:val="002E663C"/>
    <w:rsid w:val="002E676D"/>
    <w:rsid w:val="002E68DC"/>
    <w:rsid w:val="002E6AC6"/>
    <w:rsid w:val="002E735B"/>
    <w:rsid w:val="002E73FB"/>
    <w:rsid w:val="002E74D0"/>
    <w:rsid w:val="002E79B0"/>
    <w:rsid w:val="002F01AC"/>
    <w:rsid w:val="002F0260"/>
    <w:rsid w:val="002F069A"/>
    <w:rsid w:val="002F0757"/>
    <w:rsid w:val="002F091F"/>
    <w:rsid w:val="002F0D4D"/>
    <w:rsid w:val="002F0DA5"/>
    <w:rsid w:val="002F0FB2"/>
    <w:rsid w:val="002F0FD2"/>
    <w:rsid w:val="002F1178"/>
    <w:rsid w:val="002F1199"/>
    <w:rsid w:val="002F126C"/>
    <w:rsid w:val="002F129D"/>
    <w:rsid w:val="002F1664"/>
    <w:rsid w:val="002F169A"/>
    <w:rsid w:val="002F1B77"/>
    <w:rsid w:val="002F1BC6"/>
    <w:rsid w:val="002F1D61"/>
    <w:rsid w:val="002F2048"/>
    <w:rsid w:val="002F2798"/>
    <w:rsid w:val="002F2FC9"/>
    <w:rsid w:val="002F301F"/>
    <w:rsid w:val="002F3275"/>
    <w:rsid w:val="002F32EF"/>
    <w:rsid w:val="002F340B"/>
    <w:rsid w:val="002F360D"/>
    <w:rsid w:val="002F3B80"/>
    <w:rsid w:val="002F3BB4"/>
    <w:rsid w:val="002F3C6D"/>
    <w:rsid w:val="002F3D44"/>
    <w:rsid w:val="002F3F01"/>
    <w:rsid w:val="002F40C9"/>
    <w:rsid w:val="002F434D"/>
    <w:rsid w:val="002F4393"/>
    <w:rsid w:val="002F44B7"/>
    <w:rsid w:val="002F455B"/>
    <w:rsid w:val="002F45DA"/>
    <w:rsid w:val="002F4A6D"/>
    <w:rsid w:val="002F4CF1"/>
    <w:rsid w:val="002F4D7C"/>
    <w:rsid w:val="002F4DF0"/>
    <w:rsid w:val="002F5215"/>
    <w:rsid w:val="002F521C"/>
    <w:rsid w:val="002F53BF"/>
    <w:rsid w:val="002F53FD"/>
    <w:rsid w:val="002F54D6"/>
    <w:rsid w:val="002F5DF0"/>
    <w:rsid w:val="002F6098"/>
    <w:rsid w:val="002F6102"/>
    <w:rsid w:val="002F6693"/>
    <w:rsid w:val="002F66A1"/>
    <w:rsid w:val="002F66BA"/>
    <w:rsid w:val="002F6AC1"/>
    <w:rsid w:val="002F6FBA"/>
    <w:rsid w:val="002F6FE5"/>
    <w:rsid w:val="002F751D"/>
    <w:rsid w:val="002F7625"/>
    <w:rsid w:val="002F78B0"/>
    <w:rsid w:val="002F7AEA"/>
    <w:rsid w:val="002F7C5D"/>
    <w:rsid w:val="002F7CBC"/>
    <w:rsid w:val="002F7CD4"/>
    <w:rsid w:val="002F7E2E"/>
    <w:rsid w:val="003003B1"/>
    <w:rsid w:val="00300FED"/>
    <w:rsid w:val="0030126D"/>
    <w:rsid w:val="0030148E"/>
    <w:rsid w:val="00301610"/>
    <w:rsid w:val="00301817"/>
    <w:rsid w:val="00301B42"/>
    <w:rsid w:val="00301D7C"/>
    <w:rsid w:val="00302042"/>
    <w:rsid w:val="00302457"/>
    <w:rsid w:val="003024A5"/>
    <w:rsid w:val="0030286E"/>
    <w:rsid w:val="00302A0C"/>
    <w:rsid w:val="00302B0D"/>
    <w:rsid w:val="0030320C"/>
    <w:rsid w:val="00303275"/>
    <w:rsid w:val="003032F0"/>
    <w:rsid w:val="00303891"/>
    <w:rsid w:val="00303C99"/>
    <w:rsid w:val="00303D19"/>
    <w:rsid w:val="00303F06"/>
    <w:rsid w:val="00304112"/>
    <w:rsid w:val="0030417C"/>
    <w:rsid w:val="00304385"/>
    <w:rsid w:val="00304839"/>
    <w:rsid w:val="003048EE"/>
    <w:rsid w:val="00304B1A"/>
    <w:rsid w:val="00304B5A"/>
    <w:rsid w:val="00304D8D"/>
    <w:rsid w:val="003057C1"/>
    <w:rsid w:val="00305931"/>
    <w:rsid w:val="00305A2D"/>
    <w:rsid w:val="00305B1F"/>
    <w:rsid w:val="00305BDC"/>
    <w:rsid w:val="00305CBA"/>
    <w:rsid w:val="00305DD0"/>
    <w:rsid w:val="00305EE5"/>
    <w:rsid w:val="00305FD0"/>
    <w:rsid w:val="00306082"/>
    <w:rsid w:val="0030614C"/>
    <w:rsid w:val="00306287"/>
    <w:rsid w:val="003063EB"/>
    <w:rsid w:val="00306474"/>
    <w:rsid w:val="00306686"/>
    <w:rsid w:val="00306C50"/>
    <w:rsid w:val="00306D49"/>
    <w:rsid w:val="00306FA9"/>
    <w:rsid w:val="00307156"/>
    <w:rsid w:val="003074E8"/>
    <w:rsid w:val="003075E2"/>
    <w:rsid w:val="003077B7"/>
    <w:rsid w:val="00307BE6"/>
    <w:rsid w:val="00307EB3"/>
    <w:rsid w:val="00307F07"/>
    <w:rsid w:val="00307F3C"/>
    <w:rsid w:val="00310194"/>
    <w:rsid w:val="00310515"/>
    <w:rsid w:val="003105BE"/>
    <w:rsid w:val="0031061B"/>
    <w:rsid w:val="00310A5B"/>
    <w:rsid w:val="00310B8B"/>
    <w:rsid w:val="003110CE"/>
    <w:rsid w:val="003111A4"/>
    <w:rsid w:val="003111A6"/>
    <w:rsid w:val="00312000"/>
    <w:rsid w:val="003121DA"/>
    <w:rsid w:val="0031224C"/>
    <w:rsid w:val="003124D9"/>
    <w:rsid w:val="003125C4"/>
    <w:rsid w:val="003128BF"/>
    <w:rsid w:val="00313061"/>
    <w:rsid w:val="00313368"/>
    <w:rsid w:val="00313532"/>
    <w:rsid w:val="0031376F"/>
    <w:rsid w:val="00313901"/>
    <w:rsid w:val="00313B74"/>
    <w:rsid w:val="00313CB5"/>
    <w:rsid w:val="003143D6"/>
    <w:rsid w:val="00314855"/>
    <w:rsid w:val="00314998"/>
    <w:rsid w:val="00314B3D"/>
    <w:rsid w:val="00314DB6"/>
    <w:rsid w:val="003151AB"/>
    <w:rsid w:val="00315446"/>
    <w:rsid w:val="003154A8"/>
    <w:rsid w:val="003157C2"/>
    <w:rsid w:val="00315BAF"/>
    <w:rsid w:val="00315CDD"/>
    <w:rsid w:val="00315CF1"/>
    <w:rsid w:val="0031602F"/>
    <w:rsid w:val="003161DE"/>
    <w:rsid w:val="003162CB"/>
    <w:rsid w:val="0031632A"/>
    <w:rsid w:val="0031653B"/>
    <w:rsid w:val="00316729"/>
    <w:rsid w:val="00316912"/>
    <w:rsid w:val="003170DB"/>
    <w:rsid w:val="003171AB"/>
    <w:rsid w:val="00317412"/>
    <w:rsid w:val="00317480"/>
    <w:rsid w:val="00317879"/>
    <w:rsid w:val="00317958"/>
    <w:rsid w:val="00317E66"/>
    <w:rsid w:val="00320A73"/>
    <w:rsid w:val="00320D09"/>
    <w:rsid w:val="003215D2"/>
    <w:rsid w:val="003224D3"/>
    <w:rsid w:val="0032250D"/>
    <w:rsid w:val="00322663"/>
    <w:rsid w:val="00322804"/>
    <w:rsid w:val="00322807"/>
    <w:rsid w:val="003228C9"/>
    <w:rsid w:val="0032298A"/>
    <w:rsid w:val="00322F02"/>
    <w:rsid w:val="00322FEC"/>
    <w:rsid w:val="00323113"/>
    <w:rsid w:val="00323C05"/>
    <w:rsid w:val="00324054"/>
    <w:rsid w:val="00324A8A"/>
    <w:rsid w:val="00324F67"/>
    <w:rsid w:val="00325219"/>
    <w:rsid w:val="0032524D"/>
    <w:rsid w:val="00325583"/>
    <w:rsid w:val="00325611"/>
    <w:rsid w:val="00325652"/>
    <w:rsid w:val="003257ED"/>
    <w:rsid w:val="00325B47"/>
    <w:rsid w:val="00325B53"/>
    <w:rsid w:val="00325BD5"/>
    <w:rsid w:val="00325E5E"/>
    <w:rsid w:val="00325E8B"/>
    <w:rsid w:val="00326321"/>
    <w:rsid w:val="0032639A"/>
    <w:rsid w:val="00326702"/>
    <w:rsid w:val="00326740"/>
    <w:rsid w:val="00326743"/>
    <w:rsid w:val="0032676B"/>
    <w:rsid w:val="003268AD"/>
    <w:rsid w:val="00326997"/>
    <w:rsid w:val="003269F4"/>
    <w:rsid w:val="0032711A"/>
    <w:rsid w:val="003271BC"/>
    <w:rsid w:val="003271C1"/>
    <w:rsid w:val="00327423"/>
    <w:rsid w:val="00327500"/>
    <w:rsid w:val="00327B33"/>
    <w:rsid w:val="003302CD"/>
    <w:rsid w:val="0033033A"/>
    <w:rsid w:val="0033033B"/>
    <w:rsid w:val="00330444"/>
    <w:rsid w:val="003309EA"/>
    <w:rsid w:val="00330AD6"/>
    <w:rsid w:val="00330AEC"/>
    <w:rsid w:val="00330B55"/>
    <w:rsid w:val="00330C94"/>
    <w:rsid w:val="00330E2E"/>
    <w:rsid w:val="00330E43"/>
    <w:rsid w:val="00330F5A"/>
    <w:rsid w:val="00330FD5"/>
    <w:rsid w:val="003311B5"/>
    <w:rsid w:val="00331540"/>
    <w:rsid w:val="00331723"/>
    <w:rsid w:val="00331961"/>
    <w:rsid w:val="00331BAE"/>
    <w:rsid w:val="00331E70"/>
    <w:rsid w:val="00331E8B"/>
    <w:rsid w:val="00331F9B"/>
    <w:rsid w:val="003322B3"/>
    <w:rsid w:val="00332571"/>
    <w:rsid w:val="00332663"/>
    <w:rsid w:val="003328C1"/>
    <w:rsid w:val="00332958"/>
    <w:rsid w:val="00332FC6"/>
    <w:rsid w:val="003330E8"/>
    <w:rsid w:val="0033358C"/>
    <w:rsid w:val="003336D2"/>
    <w:rsid w:val="00333887"/>
    <w:rsid w:val="00333DFB"/>
    <w:rsid w:val="00333E81"/>
    <w:rsid w:val="00333F7A"/>
    <w:rsid w:val="00334171"/>
    <w:rsid w:val="003341AB"/>
    <w:rsid w:val="00334788"/>
    <w:rsid w:val="003348A7"/>
    <w:rsid w:val="00334911"/>
    <w:rsid w:val="00334914"/>
    <w:rsid w:val="00334A83"/>
    <w:rsid w:val="00334B1A"/>
    <w:rsid w:val="00334FC1"/>
    <w:rsid w:val="00335117"/>
    <w:rsid w:val="00335CE5"/>
    <w:rsid w:val="00335D26"/>
    <w:rsid w:val="003361D4"/>
    <w:rsid w:val="003364B0"/>
    <w:rsid w:val="00336874"/>
    <w:rsid w:val="003375FB"/>
    <w:rsid w:val="0033792A"/>
    <w:rsid w:val="00337BF8"/>
    <w:rsid w:val="0034001C"/>
    <w:rsid w:val="00340276"/>
    <w:rsid w:val="0034098A"/>
    <w:rsid w:val="00340A92"/>
    <w:rsid w:val="00340ACB"/>
    <w:rsid w:val="00340E2A"/>
    <w:rsid w:val="003412F3"/>
    <w:rsid w:val="00341A34"/>
    <w:rsid w:val="00341C03"/>
    <w:rsid w:val="00341F60"/>
    <w:rsid w:val="0034278A"/>
    <w:rsid w:val="003427B1"/>
    <w:rsid w:val="003428E6"/>
    <w:rsid w:val="003429DC"/>
    <w:rsid w:val="003431BA"/>
    <w:rsid w:val="00343499"/>
    <w:rsid w:val="003435AF"/>
    <w:rsid w:val="003435B5"/>
    <w:rsid w:val="00343937"/>
    <w:rsid w:val="00343AA8"/>
    <w:rsid w:val="00343BA7"/>
    <w:rsid w:val="00343E34"/>
    <w:rsid w:val="00343FAA"/>
    <w:rsid w:val="0034417C"/>
    <w:rsid w:val="0034428B"/>
    <w:rsid w:val="0034436A"/>
    <w:rsid w:val="003449F3"/>
    <w:rsid w:val="00344AA1"/>
    <w:rsid w:val="00344D57"/>
    <w:rsid w:val="00344E64"/>
    <w:rsid w:val="00344F1D"/>
    <w:rsid w:val="00345164"/>
    <w:rsid w:val="003453CB"/>
    <w:rsid w:val="00345671"/>
    <w:rsid w:val="003456B2"/>
    <w:rsid w:val="00345964"/>
    <w:rsid w:val="0034599B"/>
    <w:rsid w:val="00345C97"/>
    <w:rsid w:val="00345E7B"/>
    <w:rsid w:val="00346120"/>
    <w:rsid w:val="003462FA"/>
    <w:rsid w:val="003463F3"/>
    <w:rsid w:val="00346614"/>
    <w:rsid w:val="00346688"/>
    <w:rsid w:val="0034682C"/>
    <w:rsid w:val="00346938"/>
    <w:rsid w:val="003469A9"/>
    <w:rsid w:val="00346C31"/>
    <w:rsid w:val="00346C4F"/>
    <w:rsid w:val="00346D3D"/>
    <w:rsid w:val="0034720A"/>
    <w:rsid w:val="0034788A"/>
    <w:rsid w:val="0034793B"/>
    <w:rsid w:val="003479C3"/>
    <w:rsid w:val="00347A27"/>
    <w:rsid w:val="00347D5C"/>
    <w:rsid w:val="00347FBE"/>
    <w:rsid w:val="0035004E"/>
    <w:rsid w:val="00350349"/>
    <w:rsid w:val="003507EB"/>
    <w:rsid w:val="00350908"/>
    <w:rsid w:val="00350E55"/>
    <w:rsid w:val="00350F6F"/>
    <w:rsid w:val="00351190"/>
    <w:rsid w:val="003512EF"/>
    <w:rsid w:val="00351763"/>
    <w:rsid w:val="003518D3"/>
    <w:rsid w:val="00351B79"/>
    <w:rsid w:val="00351B8D"/>
    <w:rsid w:val="00351CBE"/>
    <w:rsid w:val="00352473"/>
    <w:rsid w:val="003525E5"/>
    <w:rsid w:val="003526BE"/>
    <w:rsid w:val="00352B28"/>
    <w:rsid w:val="00352E69"/>
    <w:rsid w:val="003531EA"/>
    <w:rsid w:val="003534CC"/>
    <w:rsid w:val="00353685"/>
    <w:rsid w:val="00353A0E"/>
    <w:rsid w:val="003540AD"/>
    <w:rsid w:val="00354165"/>
    <w:rsid w:val="003544B0"/>
    <w:rsid w:val="00354D01"/>
    <w:rsid w:val="00354E23"/>
    <w:rsid w:val="00354EF4"/>
    <w:rsid w:val="0035516C"/>
    <w:rsid w:val="0035526A"/>
    <w:rsid w:val="00355360"/>
    <w:rsid w:val="00355AC2"/>
    <w:rsid w:val="00355B8E"/>
    <w:rsid w:val="00355E6E"/>
    <w:rsid w:val="00356058"/>
    <w:rsid w:val="0035625D"/>
    <w:rsid w:val="003567CD"/>
    <w:rsid w:val="00356CD4"/>
    <w:rsid w:val="00356E89"/>
    <w:rsid w:val="00356EB9"/>
    <w:rsid w:val="00356EC3"/>
    <w:rsid w:val="00357359"/>
    <w:rsid w:val="0035763D"/>
    <w:rsid w:val="0035794C"/>
    <w:rsid w:val="00357B68"/>
    <w:rsid w:val="00357E05"/>
    <w:rsid w:val="00357E5A"/>
    <w:rsid w:val="003602F1"/>
    <w:rsid w:val="0036068E"/>
    <w:rsid w:val="003608D4"/>
    <w:rsid w:val="00360FAD"/>
    <w:rsid w:val="0036119A"/>
    <w:rsid w:val="00361351"/>
    <w:rsid w:val="00361500"/>
    <w:rsid w:val="00361A54"/>
    <w:rsid w:val="00361EBD"/>
    <w:rsid w:val="00361F05"/>
    <w:rsid w:val="0036250F"/>
    <w:rsid w:val="0036254C"/>
    <w:rsid w:val="00362EE3"/>
    <w:rsid w:val="0036319E"/>
    <w:rsid w:val="003631A9"/>
    <w:rsid w:val="003634EA"/>
    <w:rsid w:val="003638DC"/>
    <w:rsid w:val="0036396D"/>
    <w:rsid w:val="003639C8"/>
    <w:rsid w:val="00363F28"/>
    <w:rsid w:val="00364054"/>
    <w:rsid w:val="003642E4"/>
    <w:rsid w:val="003642F4"/>
    <w:rsid w:val="0036451C"/>
    <w:rsid w:val="0036451D"/>
    <w:rsid w:val="00364727"/>
    <w:rsid w:val="00364742"/>
    <w:rsid w:val="00364A16"/>
    <w:rsid w:val="00364D5A"/>
    <w:rsid w:val="00364E5F"/>
    <w:rsid w:val="0036514B"/>
    <w:rsid w:val="00365309"/>
    <w:rsid w:val="0036541F"/>
    <w:rsid w:val="003655D2"/>
    <w:rsid w:val="003657CA"/>
    <w:rsid w:val="00365A78"/>
    <w:rsid w:val="00365C74"/>
    <w:rsid w:val="00365C90"/>
    <w:rsid w:val="00365E08"/>
    <w:rsid w:val="0036610A"/>
    <w:rsid w:val="0036630E"/>
    <w:rsid w:val="003663E5"/>
    <w:rsid w:val="00366556"/>
    <w:rsid w:val="00366BC1"/>
    <w:rsid w:val="00366C01"/>
    <w:rsid w:val="00366C73"/>
    <w:rsid w:val="00367233"/>
    <w:rsid w:val="00367515"/>
    <w:rsid w:val="0036755F"/>
    <w:rsid w:val="00367659"/>
    <w:rsid w:val="00367663"/>
    <w:rsid w:val="0036777E"/>
    <w:rsid w:val="0036782E"/>
    <w:rsid w:val="003678B1"/>
    <w:rsid w:val="00367945"/>
    <w:rsid w:val="00367AA6"/>
    <w:rsid w:val="00370033"/>
    <w:rsid w:val="003701CE"/>
    <w:rsid w:val="00370776"/>
    <w:rsid w:val="00370DFB"/>
    <w:rsid w:val="00370F31"/>
    <w:rsid w:val="00371195"/>
    <w:rsid w:val="00371A75"/>
    <w:rsid w:val="00371E8C"/>
    <w:rsid w:val="00371E99"/>
    <w:rsid w:val="00372064"/>
    <w:rsid w:val="00372187"/>
    <w:rsid w:val="0037251A"/>
    <w:rsid w:val="0037265B"/>
    <w:rsid w:val="003726A2"/>
    <w:rsid w:val="00372815"/>
    <w:rsid w:val="00372839"/>
    <w:rsid w:val="00372A18"/>
    <w:rsid w:val="00372C9C"/>
    <w:rsid w:val="00372CE7"/>
    <w:rsid w:val="0037328C"/>
    <w:rsid w:val="003733F1"/>
    <w:rsid w:val="0037343D"/>
    <w:rsid w:val="00373635"/>
    <w:rsid w:val="0037370E"/>
    <w:rsid w:val="00373A0C"/>
    <w:rsid w:val="00373BA4"/>
    <w:rsid w:val="0037441A"/>
    <w:rsid w:val="00374488"/>
    <w:rsid w:val="0037453E"/>
    <w:rsid w:val="00374858"/>
    <w:rsid w:val="003750FA"/>
    <w:rsid w:val="0037522F"/>
    <w:rsid w:val="0037546A"/>
    <w:rsid w:val="00375501"/>
    <w:rsid w:val="0037560B"/>
    <w:rsid w:val="003757E4"/>
    <w:rsid w:val="00375BEE"/>
    <w:rsid w:val="00375D74"/>
    <w:rsid w:val="00375F36"/>
    <w:rsid w:val="003760FD"/>
    <w:rsid w:val="00376475"/>
    <w:rsid w:val="0037666D"/>
    <w:rsid w:val="00376977"/>
    <w:rsid w:val="00376EB1"/>
    <w:rsid w:val="00377337"/>
    <w:rsid w:val="0037744B"/>
    <w:rsid w:val="00377A9C"/>
    <w:rsid w:val="00377B1A"/>
    <w:rsid w:val="00377D43"/>
    <w:rsid w:val="00377DE4"/>
    <w:rsid w:val="003806E2"/>
    <w:rsid w:val="00380A04"/>
    <w:rsid w:val="00380A2D"/>
    <w:rsid w:val="00380E60"/>
    <w:rsid w:val="003813E3"/>
    <w:rsid w:val="00381472"/>
    <w:rsid w:val="003816A8"/>
    <w:rsid w:val="00381AAD"/>
    <w:rsid w:val="00381B15"/>
    <w:rsid w:val="00381D56"/>
    <w:rsid w:val="00381F76"/>
    <w:rsid w:val="003820C3"/>
    <w:rsid w:val="003826AA"/>
    <w:rsid w:val="00382943"/>
    <w:rsid w:val="00382994"/>
    <w:rsid w:val="00382CEE"/>
    <w:rsid w:val="00382E65"/>
    <w:rsid w:val="003830BD"/>
    <w:rsid w:val="003833DC"/>
    <w:rsid w:val="003834B0"/>
    <w:rsid w:val="00383B8C"/>
    <w:rsid w:val="00383BCD"/>
    <w:rsid w:val="00383E4E"/>
    <w:rsid w:val="00383FE6"/>
    <w:rsid w:val="003841D4"/>
    <w:rsid w:val="003844A5"/>
    <w:rsid w:val="0038451B"/>
    <w:rsid w:val="003846A2"/>
    <w:rsid w:val="00385509"/>
    <w:rsid w:val="00385A1A"/>
    <w:rsid w:val="00385A49"/>
    <w:rsid w:val="00385A83"/>
    <w:rsid w:val="00385DB4"/>
    <w:rsid w:val="00385ED9"/>
    <w:rsid w:val="00386033"/>
    <w:rsid w:val="0038612E"/>
    <w:rsid w:val="0038621D"/>
    <w:rsid w:val="0038638C"/>
    <w:rsid w:val="003865B8"/>
    <w:rsid w:val="003866AD"/>
    <w:rsid w:val="00386F93"/>
    <w:rsid w:val="00387109"/>
    <w:rsid w:val="0038712D"/>
    <w:rsid w:val="003871F2"/>
    <w:rsid w:val="003872E2"/>
    <w:rsid w:val="003873F5"/>
    <w:rsid w:val="003876CD"/>
    <w:rsid w:val="0038777D"/>
    <w:rsid w:val="00387A26"/>
    <w:rsid w:val="00387AEB"/>
    <w:rsid w:val="00387BBA"/>
    <w:rsid w:val="00387C0A"/>
    <w:rsid w:val="00387C96"/>
    <w:rsid w:val="00387E17"/>
    <w:rsid w:val="00387F24"/>
    <w:rsid w:val="003901CC"/>
    <w:rsid w:val="00390554"/>
    <w:rsid w:val="00390B4F"/>
    <w:rsid w:val="00390B60"/>
    <w:rsid w:val="00391077"/>
    <w:rsid w:val="003910F1"/>
    <w:rsid w:val="00391113"/>
    <w:rsid w:val="003911FF"/>
    <w:rsid w:val="003915BB"/>
    <w:rsid w:val="003917F0"/>
    <w:rsid w:val="003917FA"/>
    <w:rsid w:val="00391C23"/>
    <w:rsid w:val="00392202"/>
    <w:rsid w:val="00392269"/>
    <w:rsid w:val="0039241B"/>
    <w:rsid w:val="003924EC"/>
    <w:rsid w:val="0039254F"/>
    <w:rsid w:val="00393073"/>
    <w:rsid w:val="0039329E"/>
    <w:rsid w:val="003932AA"/>
    <w:rsid w:val="00393529"/>
    <w:rsid w:val="00393562"/>
    <w:rsid w:val="003939FF"/>
    <w:rsid w:val="00393F1D"/>
    <w:rsid w:val="00394081"/>
    <w:rsid w:val="00394197"/>
    <w:rsid w:val="00394475"/>
    <w:rsid w:val="003944BB"/>
    <w:rsid w:val="003945F1"/>
    <w:rsid w:val="00395067"/>
    <w:rsid w:val="0039519D"/>
    <w:rsid w:val="0039536F"/>
    <w:rsid w:val="00395389"/>
    <w:rsid w:val="0039586A"/>
    <w:rsid w:val="00395A5E"/>
    <w:rsid w:val="00395FED"/>
    <w:rsid w:val="00396035"/>
    <w:rsid w:val="00396751"/>
    <w:rsid w:val="00396F56"/>
    <w:rsid w:val="003971A9"/>
    <w:rsid w:val="00397844"/>
    <w:rsid w:val="003A002D"/>
    <w:rsid w:val="003A022A"/>
    <w:rsid w:val="003A0814"/>
    <w:rsid w:val="003A091B"/>
    <w:rsid w:val="003A09A0"/>
    <w:rsid w:val="003A0AFA"/>
    <w:rsid w:val="003A0DD1"/>
    <w:rsid w:val="003A0F1A"/>
    <w:rsid w:val="003A147A"/>
    <w:rsid w:val="003A16D5"/>
    <w:rsid w:val="003A1ED7"/>
    <w:rsid w:val="003A1F85"/>
    <w:rsid w:val="003A2087"/>
    <w:rsid w:val="003A20E6"/>
    <w:rsid w:val="003A21E8"/>
    <w:rsid w:val="003A2569"/>
    <w:rsid w:val="003A2B7B"/>
    <w:rsid w:val="003A2BBC"/>
    <w:rsid w:val="003A2D30"/>
    <w:rsid w:val="003A3063"/>
    <w:rsid w:val="003A3A5C"/>
    <w:rsid w:val="003A3B70"/>
    <w:rsid w:val="003A3D86"/>
    <w:rsid w:val="003A4562"/>
    <w:rsid w:val="003A4F5F"/>
    <w:rsid w:val="003A508D"/>
    <w:rsid w:val="003A517F"/>
    <w:rsid w:val="003A5350"/>
    <w:rsid w:val="003A59D7"/>
    <w:rsid w:val="003A5D69"/>
    <w:rsid w:val="003A5E75"/>
    <w:rsid w:val="003A61BE"/>
    <w:rsid w:val="003A624F"/>
    <w:rsid w:val="003A6255"/>
    <w:rsid w:val="003A63CA"/>
    <w:rsid w:val="003A6721"/>
    <w:rsid w:val="003A6743"/>
    <w:rsid w:val="003A676F"/>
    <w:rsid w:val="003A67A1"/>
    <w:rsid w:val="003A6857"/>
    <w:rsid w:val="003A68AC"/>
    <w:rsid w:val="003A6EFC"/>
    <w:rsid w:val="003A7015"/>
    <w:rsid w:val="003A75F3"/>
    <w:rsid w:val="003A798E"/>
    <w:rsid w:val="003A7A54"/>
    <w:rsid w:val="003A7DC6"/>
    <w:rsid w:val="003B043F"/>
    <w:rsid w:val="003B05CD"/>
    <w:rsid w:val="003B0886"/>
    <w:rsid w:val="003B0A40"/>
    <w:rsid w:val="003B0A6F"/>
    <w:rsid w:val="003B0B3A"/>
    <w:rsid w:val="003B11FF"/>
    <w:rsid w:val="003B1CF8"/>
    <w:rsid w:val="003B1EC0"/>
    <w:rsid w:val="003B2089"/>
    <w:rsid w:val="003B20E5"/>
    <w:rsid w:val="003B25AC"/>
    <w:rsid w:val="003B2840"/>
    <w:rsid w:val="003B2BC3"/>
    <w:rsid w:val="003B2C61"/>
    <w:rsid w:val="003B32F8"/>
    <w:rsid w:val="003B337C"/>
    <w:rsid w:val="003B36DA"/>
    <w:rsid w:val="003B3704"/>
    <w:rsid w:val="003B3D45"/>
    <w:rsid w:val="003B3ED4"/>
    <w:rsid w:val="003B3F2F"/>
    <w:rsid w:val="003B4171"/>
    <w:rsid w:val="003B4316"/>
    <w:rsid w:val="003B43CD"/>
    <w:rsid w:val="003B4768"/>
    <w:rsid w:val="003B47DB"/>
    <w:rsid w:val="003B49CF"/>
    <w:rsid w:val="003B4B31"/>
    <w:rsid w:val="003B4C55"/>
    <w:rsid w:val="003B4CE4"/>
    <w:rsid w:val="003B4DB1"/>
    <w:rsid w:val="003B4E7C"/>
    <w:rsid w:val="003B4FBA"/>
    <w:rsid w:val="003B5597"/>
    <w:rsid w:val="003B5BDB"/>
    <w:rsid w:val="003B5C1D"/>
    <w:rsid w:val="003B5C79"/>
    <w:rsid w:val="003B5D20"/>
    <w:rsid w:val="003B5FB0"/>
    <w:rsid w:val="003B60E4"/>
    <w:rsid w:val="003B61E3"/>
    <w:rsid w:val="003B6385"/>
    <w:rsid w:val="003B6407"/>
    <w:rsid w:val="003B689B"/>
    <w:rsid w:val="003B6926"/>
    <w:rsid w:val="003B6A6C"/>
    <w:rsid w:val="003B700B"/>
    <w:rsid w:val="003B7074"/>
    <w:rsid w:val="003B734F"/>
    <w:rsid w:val="003C018B"/>
    <w:rsid w:val="003C03BB"/>
    <w:rsid w:val="003C0426"/>
    <w:rsid w:val="003C04EE"/>
    <w:rsid w:val="003C0842"/>
    <w:rsid w:val="003C0D4C"/>
    <w:rsid w:val="003C1040"/>
    <w:rsid w:val="003C147A"/>
    <w:rsid w:val="003C1855"/>
    <w:rsid w:val="003C1867"/>
    <w:rsid w:val="003C19D0"/>
    <w:rsid w:val="003C1A50"/>
    <w:rsid w:val="003C1A66"/>
    <w:rsid w:val="003C1A93"/>
    <w:rsid w:val="003C1E13"/>
    <w:rsid w:val="003C1ECF"/>
    <w:rsid w:val="003C1F0A"/>
    <w:rsid w:val="003C1F7E"/>
    <w:rsid w:val="003C1FCA"/>
    <w:rsid w:val="003C2098"/>
    <w:rsid w:val="003C282B"/>
    <w:rsid w:val="003C2AEE"/>
    <w:rsid w:val="003C2CDE"/>
    <w:rsid w:val="003C35D4"/>
    <w:rsid w:val="003C391A"/>
    <w:rsid w:val="003C39FA"/>
    <w:rsid w:val="003C3B0F"/>
    <w:rsid w:val="003C3BBB"/>
    <w:rsid w:val="003C3CA0"/>
    <w:rsid w:val="003C3D6D"/>
    <w:rsid w:val="003C4022"/>
    <w:rsid w:val="003C4142"/>
    <w:rsid w:val="003C4243"/>
    <w:rsid w:val="003C4569"/>
    <w:rsid w:val="003C45C2"/>
    <w:rsid w:val="003C4B78"/>
    <w:rsid w:val="003C4F28"/>
    <w:rsid w:val="003C577E"/>
    <w:rsid w:val="003C5881"/>
    <w:rsid w:val="003C5C2D"/>
    <w:rsid w:val="003C5E5E"/>
    <w:rsid w:val="003C66FC"/>
    <w:rsid w:val="003C6CE3"/>
    <w:rsid w:val="003C6DD0"/>
    <w:rsid w:val="003C700C"/>
    <w:rsid w:val="003C7464"/>
    <w:rsid w:val="003C764A"/>
    <w:rsid w:val="003C7770"/>
    <w:rsid w:val="003C7A97"/>
    <w:rsid w:val="003C7B8B"/>
    <w:rsid w:val="003D00E5"/>
    <w:rsid w:val="003D014A"/>
    <w:rsid w:val="003D04A1"/>
    <w:rsid w:val="003D05F1"/>
    <w:rsid w:val="003D0667"/>
    <w:rsid w:val="003D06E6"/>
    <w:rsid w:val="003D08D2"/>
    <w:rsid w:val="003D0BCF"/>
    <w:rsid w:val="003D0BD4"/>
    <w:rsid w:val="003D0DAB"/>
    <w:rsid w:val="003D0EDF"/>
    <w:rsid w:val="003D0EF6"/>
    <w:rsid w:val="003D13C7"/>
    <w:rsid w:val="003D1760"/>
    <w:rsid w:val="003D181B"/>
    <w:rsid w:val="003D196E"/>
    <w:rsid w:val="003D2036"/>
    <w:rsid w:val="003D21A8"/>
    <w:rsid w:val="003D24F5"/>
    <w:rsid w:val="003D25BB"/>
    <w:rsid w:val="003D2A38"/>
    <w:rsid w:val="003D2A80"/>
    <w:rsid w:val="003D2C08"/>
    <w:rsid w:val="003D2ED5"/>
    <w:rsid w:val="003D2EE7"/>
    <w:rsid w:val="003D2F67"/>
    <w:rsid w:val="003D318E"/>
    <w:rsid w:val="003D31AF"/>
    <w:rsid w:val="003D31F5"/>
    <w:rsid w:val="003D3274"/>
    <w:rsid w:val="003D39D7"/>
    <w:rsid w:val="003D3B7C"/>
    <w:rsid w:val="003D3E19"/>
    <w:rsid w:val="003D41E4"/>
    <w:rsid w:val="003D41F5"/>
    <w:rsid w:val="003D4348"/>
    <w:rsid w:val="003D445E"/>
    <w:rsid w:val="003D4B61"/>
    <w:rsid w:val="003D4CFC"/>
    <w:rsid w:val="003D4F0F"/>
    <w:rsid w:val="003D532D"/>
    <w:rsid w:val="003D5354"/>
    <w:rsid w:val="003D5CC8"/>
    <w:rsid w:val="003D5DF7"/>
    <w:rsid w:val="003D6273"/>
    <w:rsid w:val="003D65D9"/>
    <w:rsid w:val="003D6E27"/>
    <w:rsid w:val="003D6E28"/>
    <w:rsid w:val="003D6F2C"/>
    <w:rsid w:val="003D6F51"/>
    <w:rsid w:val="003D7194"/>
    <w:rsid w:val="003D73A2"/>
    <w:rsid w:val="003D761A"/>
    <w:rsid w:val="003D7701"/>
    <w:rsid w:val="003D777E"/>
    <w:rsid w:val="003D78E7"/>
    <w:rsid w:val="003E00A5"/>
    <w:rsid w:val="003E01CE"/>
    <w:rsid w:val="003E020E"/>
    <w:rsid w:val="003E02DE"/>
    <w:rsid w:val="003E04B7"/>
    <w:rsid w:val="003E0543"/>
    <w:rsid w:val="003E0AD5"/>
    <w:rsid w:val="003E113B"/>
    <w:rsid w:val="003E11A9"/>
    <w:rsid w:val="003E14F5"/>
    <w:rsid w:val="003E1622"/>
    <w:rsid w:val="003E165A"/>
    <w:rsid w:val="003E171F"/>
    <w:rsid w:val="003E1F8C"/>
    <w:rsid w:val="003E2114"/>
    <w:rsid w:val="003E267E"/>
    <w:rsid w:val="003E26C3"/>
    <w:rsid w:val="003E28F6"/>
    <w:rsid w:val="003E2962"/>
    <w:rsid w:val="003E2B81"/>
    <w:rsid w:val="003E2BDC"/>
    <w:rsid w:val="003E357B"/>
    <w:rsid w:val="003E3D86"/>
    <w:rsid w:val="003E3ED0"/>
    <w:rsid w:val="003E41A3"/>
    <w:rsid w:val="003E41B8"/>
    <w:rsid w:val="003E42C2"/>
    <w:rsid w:val="003E4573"/>
    <w:rsid w:val="003E4F1F"/>
    <w:rsid w:val="003E5009"/>
    <w:rsid w:val="003E544F"/>
    <w:rsid w:val="003E54C3"/>
    <w:rsid w:val="003E5549"/>
    <w:rsid w:val="003E5895"/>
    <w:rsid w:val="003E5942"/>
    <w:rsid w:val="003E5C79"/>
    <w:rsid w:val="003E5D44"/>
    <w:rsid w:val="003E62A8"/>
    <w:rsid w:val="003E63FD"/>
    <w:rsid w:val="003E6918"/>
    <w:rsid w:val="003E6932"/>
    <w:rsid w:val="003E6C49"/>
    <w:rsid w:val="003E6D35"/>
    <w:rsid w:val="003E7582"/>
    <w:rsid w:val="003E769B"/>
    <w:rsid w:val="003E79FA"/>
    <w:rsid w:val="003E7AC6"/>
    <w:rsid w:val="003E7C9C"/>
    <w:rsid w:val="003E7C9E"/>
    <w:rsid w:val="003E7CBB"/>
    <w:rsid w:val="003E7CD7"/>
    <w:rsid w:val="003E7D3E"/>
    <w:rsid w:val="003E7F12"/>
    <w:rsid w:val="003E7F69"/>
    <w:rsid w:val="003F023D"/>
    <w:rsid w:val="003F02D4"/>
    <w:rsid w:val="003F069B"/>
    <w:rsid w:val="003F0D26"/>
    <w:rsid w:val="003F0DBC"/>
    <w:rsid w:val="003F0DDE"/>
    <w:rsid w:val="003F0F11"/>
    <w:rsid w:val="003F11EE"/>
    <w:rsid w:val="003F1521"/>
    <w:rsid w:val="003F1658"/>
    <w:rsid w:val="003F173B"/>
    <w:rsid w:val="003F18D9"/>
    <w:rsid w:val="003F1BB5"/>
    <w:rsid w:val="003F1C57"/>
    <w:rsid w:val="003F1ED4"/>
    <w:rsid w:val="003F1FBA"/>
    <w:rsid w:val="003F2851"/>
    <w:rsid w:val="003F2BF3"/>
    <w:rsid w:val="003F2C02"/>
    <w:rsid w:val="003F2CFC"/>
    <w:rsid w:val="003F2E9F"/>
    <w:rsid w:val="003F2F11"/>
    <w:rsid w:val="003F2F5E"/>
    <w:rsid w:val="003F33E1"/>
    <w:rsid w:val="003F3635"/>
    <w:rsid w:val="003F37D0"/>
    <w:rsid w:val="003F39A3"/>
    <w:rsid w:val="003F3A30"/>
    <w:rsid w:val="003F44AF"/>
    <w:rsid w:val="003F456A"/>
    <w:rsid w:val="003F46A1"/>
    <w:rsid w:val="003F49B3"/>
    <w:rsid w:val="003F550D"/>
    <w:rsid w:val="003F5738"/>
    <w:rsid w:val="003F597A"/>
    <w:rsid w:val="003F59E5"/>
    <w:rsid w:val="003F5C7F"/>
    <w:rsid w:val="003F5E6C"/>
    <w:rsid w:val="003F603F"/>
    <w:rsid w:val="003F6AC0"/>
    <w:rsid w:val="003F6CD8"/>
    <w:rsid w:val="003F738D"/>
    <w:rsid w:val="003F7463"/>
    <w:rsid w:val="003F748C"/>
    <w:rsid w:val="003F75B6"/>
    <w:rsid w:val="003F7762"/>
    <w:rsid w:val="003F78CD"/>
    <w:rsid w:val="003F7C1B"/>
    <w:rsid w:val="003F7C61"/>
    <w:rsid w:val="003F7F04"/>
    <w:rsid w:val="003F7FD7"/>
    <w:rsid w:val="00400010"/>
    <w:rsid w:val="00400368"/>
    <w:rsid w:val="00400513"/>
    <w:rsid w:val="00400A07"/>
    <w:rsid w:val="00400B88"/>
    <w:rsid w:val="00400BE4"/>
    <w:rsid w:val="00400DE8"/>
    <w:rsid w:val="00400E6D"/>
    <w:rsid w:val="00401414"/>
    <w:rsid w:val="004014AB"/>
    <w:rsid w:val="004015AE"/>
    <w:rsid w:val="00401624"/>
    <w:rsid w:val="0040168F"/>
    <w:rsid w:val="004018E8"/>
    <w:rsid w:val="00401A7A"/>
    <w:rsid w:val="00401B62"/>
    <w:rsid w:val="00401DCB"/>
    <w:rsid w:val="0040233D"/>
    <w:rsid w:val="0040248B"/>
    <w:rsid w:val="0040255C"/>
    <w:rsid w:val="004026C4"/>
    <w:rsid w:val="004029C5"/>
    <w:rsid w:val="00402C44"/>
    <w:rsid w:val="00402DD8"/>
    <w:rsid w:val="00402F5C"/>
    <w:rsid w:val="00403123"/>
    <w:rsid w:val="0040317E"/>
    <w:rsid w:val="004034DC"/>
    <w:rsid w:val="0040360B"/>
    <w:rsid w:val="004038EE"/>
    <w:rsid w:val="004042B2"/>
    <w:rsid w:val="004048CD"/>
    <w:rsid w:val="00404A85"/>
    <w:rsid w:val="00405213"/>
    <w:rsid w:val="00405588"/>
    <w:rsid w:val="00405CA2"/>
    <w:rsid w:val="00405D80"/>
    <w:rsid w:val="00406425"/>
    <w:rsid w:val="004067FD"/>
    <w:rsid w:val="00406854"/>
    <w:rsid w:val="00406B30"/>
    <w:rsid w:val="004070FF"/>
    <w:rsid w:val="004071CB"/>
    <w:rsid w:val="0040739B"/>
    <w:rsid w:val="0040781A"/>
    <w:rsid w:val="00407990"/>
    <w:rsid w:val="00407F0C"/>
    <w:rsid w:val="00407F96"/>
    <w:rsid w:val="00407FBA"/>
    <w:rsid w:val="00407FD3"/>
    <w:rsid w:val="004100E1"/>
    <w:rsid w:val="0041019F"/>
    <w:rsid w:val="0041047E"/>
    <w:rsid w:val="00410516"/>
    <w:rsid w:val="0041059D"/>
    <w:rsid w:val="004106B0"/>
    <w:rsid w:val="0041091D"/>
    <w:rsid w:val="0041093E"/>
    <w:rsid w:val="00410AEE"/>
    <w:rsid w:val="00411026"/>
    <w:rsid w:val="00411028"/>
    <w:rsid w:val="00411426"/>
    <w:rsid w:val="0041166D"/>
    <w:rsid w:val="00411749"/>
    <w:rsid w:val="0041175B"/>
    <w:rsid w:val="00411B5D"/>
    <w:rsid w:val="004126C2"/>
    <w:rsid w:val="00412BAD"/>
    <w:rsid w:val="00412D31"/>
    <w:rsid w:val="00412F4C"/>
    <w:rsid w:val="00412FC6"/>
    <w:rsid w:val="0041321A"/>
    <w:rsid w:val="00413D3F"/>
    <w:rsid w:val="00413DF7"/>
    <w:rsid w:val="00413E33"/>
    <w:rsid w:val="00413FE5"/>
    <w:rsid w:val="00414094"/>
    <w:rsid w:val="0041410F"/>
    <w:rsid w:val="004141B6"/>
    <w:rsid w:val="004141DB"/>
    <w:rsid w:val="004142AB"/>
    <w:rsid w:val="0041442C"/>
    <w:rsid w:val="004144E0"/>
    <w:rsid w:val="00414CB5"/>
    <w:rsid w:val="00414D27"/>
    <w:rsid w:val="00414EC3"/>
    <w:rsid w:val="0041506B"/>
    <w:rsid w:val="004152A8"/>
    <w:rsid w:val="00415678"/>
    <w:rsid w:val="004156B0"/>
    <w:rsid w:val="00415978"/>
    <w:rsid w:val="00415BB9"/>
    <w:rsid w:val="00415D5A"/>
    <w:rsid w:val="00415DE0"/>
    <w:rsid w:val="00415E9A"/>
    <w:rsid w:val="00415FB8"/>
    <w:rsid w:val="004168FE"/>
    <w:rsid w:val="00416ACF"/>
    <w:rsid w:val="00416AD1"/>
    <w:rsid w:val="00416BBB"/>
    <w:rsid w:val="00416FDA"/>
    <w:rsid w:val="00417137"/>
    <w:rsid w:val="0041748D"/>
    <w:rsid w:val="00417496"/>
    <w:rsid w:val="00417525"/>
    <w:rsid w:val="0041767D"/>
    <w:rsid w:val="00417871"/>
    <w:rsid w:val="004178D3"/>
    <w:rsid w:val="004178E7"/>
    <w:rsid w:val="00417946"/>
    <w:rsid w:val="00417C2A"/>
    <w:rsid w:val="00417F0A"/>
    <w:rsid w:val="0042030F"/>
    <w:rsid w:val="004203EB"/>
    <w:rsid w:val="004203F6"/>
    <w:rsid w:val="00420434"/>
    <w:rsid w:val="004204BE"/>
    <w:rsid w:val="00420C1E"/>
    <w:rsid w:val="00420D79"/>
    <w:rsid w:val="00421368"/>
    <w:rsid w:val="004217EE"/>
    <w:rsid w:val="00421877"/>
    <w:rsid w:val="004218EA"/>
    <w:rsid w:val="00421C46"/>
    <w:rsid w:val="00421C97"/>
    <w:rsid w:val="00421D8D"/>
    <w:rsid w:val="0042206B"/>
    <w:rsid w:val="004220CE"/>
    <w:rsid w:val="00422209"/>
    <w:rsid w:val="004223BA"/>
    <w:rsid w:val="00422699"/>
    <w:rsid w:val="004226AB"/>
    <w:rsid w:val="00422A6A"/>
    <w:rsid w:val="00422A7D"/>
    <w:rsid w:val="00422E01"/>
    <w:rsid w:val="00422ED5"/>
    <w:rsid w:val="004232BC"/>
    <w:rsid w:val="0042350D"/>
    <w:rsid w:val="0042356B"/>
    <w:rsid w:val="00423626"/>
    <w:rsid w:val="00423BB3"/>
    <w:rsid w:val="00423EAC"/>
    <w:rsid w:val="00423ED7"/>
    <w:rsid w:val="00424003"/>
    <w:rsid w:val="0042443C"/>
    <w:rsid w:val="00424668"/>
    <w:rsid w:val="00424790"/>
    <w:rsid w:val="00424C46"/>
    <w:rsid w:val="004257BD"/>
    <w:rsid w:val="004259DD"/>
    <w:rsid w:val="00425BDA"/>
    <w:rsid w:val="00425D7B"/>
    <w:rsid w:val="00425DB8"/>
    <w:rsid w:val="00426105"/>
    <w:rsid w:val="00426283"/>
    <w:rsid w:val="00426603"/>
    <w:rsid w:val="00426742"/>
    <w:rsid w:val="0042691D"/>
    <w:rsid w:val="00426EF1"/>
    <w:rsid w:val="0042702C"/>
    <w:rsid w:val="004271B8"/>
    <w:rsid w:val="00427541"/>
    <w:rsid w:val="00427733"/>
    <w:rsid w:val="0043010F"/>
    <w:rsid w:val="004301BD"/>
    <w:rsid w:val="004302AB"/>
    <w:rsid w:val="004305F4"/>
    <w:rsid w:val="00430971"/>
    <w:rsid w:val="00430B8A"/>
    <w:rsid w:val="00430D0F"/>
    <w:rsid w:val="00430D2E"/>
    <w:rsid w:val="00430D90"/>
    <w:rsid w:val="00431027"/>
    <w:rsid w:val="004313DA"/>
    <w:rsid w:val="0043175A"/>
    <w:rsid w:val="00431913"/>
    <w:rsid w:val="00431E40"/>
    <w:rsid w:val="00432422"/>
    <w:rsid w:val="0043276A"/>
    <w:rsid w:val="00432833"/>
    <w:rsid w:val="00432BF0"/>
    <w:rsid w:val="00433095"/>
    <w:rsid w:val="004330B0"/>
    <w:rsid w:val="00433763"/>
    <w:rsid w:val="00433815"/>
    <w:rsid w:val="0043385E"/>
    <w:rsid w:val="00433FA4"/>
    <w:rsid w:val="0043418A"/>
    <w:rsid w:val="00434387"/>
    <w:rsid w:val="004347E0"/>
    <w:rsid w:val="00434FE1"/>
    <w:rsid w:val="00435125"/>
    <w:rsid w:val="004356A9"/>
    <w:rsid w:val="004357CC"/>
    <w:rsid w:val="00435907"/>
    <w:rsid w:val="00435ABB"/>
    <w:rsid w:val="00435C38"/>
    <w:rsid w:val="004363D0"/>
    <w:rsid w:val="00436A23"/>
    <w:rsid w:val="00436C7D"/>
    <w:rsid w:val="004373E9"/>
    <w:rsid w:val="004373FA"/>
    <w:rsid w:val="00437847"/>
    <w:rsid w:val="004378BA"/>
    <w:rsid w:val="004379A5"/>
    <w:rsid w:val="004379B8"/>
    <w:rsid w:val="00437F23"/>
    <w:rsid w:val="00437F54"/>
    <w:rsid w:val="0044007D"/>
    <w:rsid w:val="00440176"/>
    <w:rsid w:val="00440232"/>
    <w:rsid w:val="00440B27"/>
    <w:rsid w:val="0044111F"/>
    <w:rsid w:val="0044119A"/>
    <w:rsid w:val="0044163D"/>
    <w:rsid w:val="004419AB"/>
    <w:rsid w:val="00441F9F"/>
    <w:rsid w:val="0044217A"/>
    <w:rsid w:val="004422DD"/>
    <w:rsid w:val="004423C1"/>
    <w:rsid w:val="00442578"/>
    <w:rsid w:val="00442945"/>
    <w:rsid w:val="00442A5F"/>
    <w:rsid w:val="00442CAF"/>
    <w:rsid w:val="00442FCF"/>
    <w:rsid w:val="00443007"/>
    <w:rsid w:val="004431B0"/>
    <w:rsid w:val="0044365A"/>
    <w:rsid w:val="00443696"/>
    <w:rsid w:val="00443BA2"/>
    <w:rsid w:val="00443C64"/>
    <w:rsid w:val="00443E73"/>
    <w:rsid w:val="00443EF2"/>
    <w:rsid w:val="00443F5C"/>
    <w:rsid w:val="00443FA9"/>
    <w:rsid w:val="0044411D"/>
    <w:rsid w:val="00444194"/>
    <w:rsid w:val="00444378"/>
    <w:rsid w:val="004445A6"/>
    <w:rsid w:val="004447E9"/>
    <w:rsid w:val="00444847"/>
    <w:rsid w:val="00444897"/>
    <w:rsid w:val="00444A50"/>
    <w:rsid w:val="00444E59"/>
    <w:rsid w:val="004450E8"/>
    <w:rsid w:val="00445173"/>
    <w:rsid w:val="0044537E"/>
    <w:rsid w:val="00445558"/>
    <w:rsid w:val="00446135"/>
    <w:rsid w:val="004461BF"/>
    <w:rsid w:val="0044658A"/>
    <w:rsid w:val="0044675B"/>
    <w:rsid w:val="004468E1"/>
    <w:rsid w:val="004468F6"/>
    <w:rsid w:val="00446AAC"/>
    <w:rsid w:val="00446DAB"/>
    <w:rsid w:val="00446DDB"/>
    <w:rsid w:val="00446E17"/>
    <w:rsid w:val="00446E47"/>
    <w:rsid w:val="004472CD"/>
    <w:rsid w:val="00447940"/>
    <w:rsid w:val="004479D7"/>
    <w:rsid w:val="004500BB"/>
    <w:rsid w:val="004500CB"/>
    <w:rsid w:val="0045072A"/>
    <w:rsid w:val="004509BC"/>
    <w:rsid w:val="00450A2C"/>
    <w:rsid w:val="00450A72"/>
    <w:rsid w:val="00450ABD"/>
    <w:rsid w:val="00450BD4"/>
    <w:rsid w:val="004512D6"/>
    <w:rsid w:val="004513F1"/>
    <w:rsid w:val="00451731"/>
    <w:rsid w:val="0045193E"/>
    <w:rsid w:val="00451A09"/>
    <w:rsid w:val="00451A55"/>
    <w:rsid w:val="00451B97"/>
    <w:rsid w:val="00451C1E"/>
    <w:rsid w:val="00451C40"/>
    <w:rsid w:val="00451C5C"/>
    <w:rsid w:val="00451DDF"/>
    <w:rsid w:val="00451E6A"/>
    <w:rsid w:val="00451EF6"/>
    <w:rsid w:val="0045207A"/>
    <w:rsid w:val="00452262"/>
    <w:rsid w:val="0045259A"/>
    <w:rsid w:val="0045269D"/>
    <w:rsid w:val="00452F41"/>
    <w:rsid w:val="00452FE1"/>
    <w:rsid w:val="004535F7"/>
    <w:rsid w:val="004537A1"/>
    <w:rsid w:val="00453866"/>
    <w:rsid w:val="00453BC3"/>
    <w:rsid w:val="00453C35"/>
    <w:rsid w:val="00453DCF"/>
    <w:rsid w:val="004542F3"/>
    <w:rsid w:val="004543F1"/>
    <w:rsid w:val="00454602"/>
    <w:rsid w:val="0045518F"/>
    <w:rsid w:val="00455199"/>
    <w:rsid w:val="00455844"/>
    <w:rsid w:val="00455FDA"/>
    <w:rsid w:val="004561C1"/>
    <w:rsid w:val="00456243"/>
    <w:rsid w:val="00456354"/>
    <w:rsid w:val="00456845"/>
    <w:rsid w:val="00456920"/>
    <w:rsid w:val="00456CF7"/>
    <w:rsid w:val="00456E6D"/>
    <w:rsid w:val="004576EF"/>
    <w:rsid w:val="00457A2A"/>
    <w:rsid w:val="00457C19"/>
    <w:rsid w:val="00457EFE"/>
    <w:rsid w:val="00457F6A"/>
    <w:rsid w:val="004605F0"/>
    <w:rsid w:val="00460B10"/>
    <w:rsid w:val="00460BCF"/>
    <w:rsid w:val="00460DA9"/>
    <w:rsid w:val="0046100D"/>
    <w:rsid w:val="00461026"/>
    <w:rsid w:val="004610C8"/>
    <w:rsid w:val="00461145"/>
    <w:rsid w:val="004614A8"/>
    <w:rsid w:val="00461524"/>
    <w:rsid w:val="0046165B"/>
    <w:rsid w:val="00461886"/>
    <w:rsid w:val="00461B9C"/>
    <w:rsid w:val="00461C7A"/>
    <w:rsid w:val="004625F9"/>
    <w:rsid w:val="00462673"/>
    <w:rsid w:val="0046268F"/>
    <w:rsid w:val="004626EC"/>
    <w:rsid w:val="00462A22"/>
    <w:rsid w:val="00462F99"/>
    <w:rsid w:val="004630A9"/>
    <w:rsid w:val="0046354E"/>
    <w:rsid w:val="00463B28"/>
    <w:rsid w:val="00463F3B"/>
    <w:rsid w:val="00463FFC"/>
    <w:rsid w:val="00464262"/>
    <w:rsid w:val="004642AA"/>
    <w:rsid w:val="00464857"/>
    <w:rsid w:val="00464C2C"/>
    <w:rsid w:val="00464E53"/>
    <w:rsid w:val="00465118"/>
    <w:rsid w:val="00465384"/>
    <w:rsid w:val="00465778"/>
    <w:rsid w:val="00465812"/>
    <w:rsid w:val="00465D2F"/>
    <w:rsid w:val="0046608A"/>
    <w:rsid w:val="004661A9"/>
    <w:rsid w:val="00466333"/>
    <w:rsid w:val="00466427"/>
    <w:rsid w:val="00466709"/>
    <w:rsid w:val="00466A89"/>
    <w:rsid w:val="00466BAF"/>
    <w:rsid w:val="00466DA6"/>
    <w:rsid w:val="00466E8F"/>
    <w:rsid w:val="0046722B"/>
    <w:rsid w:val="0046774F"/>
    <w:rsid w:val="004678BB"/>
    <w:rsid w:val="00467AA3"/>
    <w:rsid w:val="00467B86"/>
    <w:rsid w:val="00467C3F"/>
    <w:rsid w:val="00467F10"/>
    <w:rsid w:val="0047006D"/>
    <w:rsid w:val="00470471"/>
    <w:rsid w:val="00471110"/>
    <w:rsid w:val="00471136"/>
    <w:rsid w:val="0047130E"/>
    <w:rsid w:val="0047137B"/>
    <w:rsid w:val="004717C5"/>
    <w:rsid w:val="00471845"/>
    <w:rsid w:val="00471C08"/>
    <w:rsid w:val="00471C28"/>
    <w:rsid w:val="00471D53"/>
    <w:rsid w:val="00471D8B"/>
    <w:rsid w:val="00471EAB"/>
    <w:rsid w:val="0047216B"/>
    <w:rsid w:val="0047223B"/>
    <w:rsid w:val="004722EE"/>
    <w:rsid w:val="004724FB"/>
    <w:rsid w:val="004729CF"/>
    <w:rsid w:val="00473025"/>
    <w:rsid w:val="004734DD"/>
    <w:rsid w:val="0047365C"/>
    <w:rsid w:val="00473C22"/>
    <w:rsid w:val="00474045"/>
    <w:rsid w:val="00474479"/>
    <w:rsid w:val="00474B9A"/>
    <w:rsid w:val="00474DB1"/>
    <w:rsid w:val="00474FC2"/>
    <w:rsid w:val="00475183"/>
    <w:rsid w:val="00475AD9"/>
    <w:rsid w:val="00475C34"/>
    <w:rsid w:val="0047696D"/>
    <w:rsid w:val="00476994"/>
    <w:rsid w:val="00476C0C"/>
    <w:rsid w:val="00476EDD"/>
    <w:rsid w:val="0047725B"/>
    <w:rsid w:val="00477293"/>
    <w:rsid w:val="0047754E"/>
    <w:rsid w:val="0047798A"/>
    <w:rsid w:val="00477C5E"/>
    <w:rsid w:val="00477E54"/>
    <w:rsid w:val="00477F2F"/>
    <w:rsid w:val="00477FD8"/>
    <w:rsid w:val="0048018D"/>
    <w:rsid w:val="004801E4"/>
    <w:rsid w:val="00480398"/>
    <w:rsid w:val="004803E9"/>
    <w:rsid w:val="00480493"/>
    <w:rsid w:val="0048060F"/>
    <w:rsid w:val="004806D2"/>
    <w:rsid w:val="00480A70"/>
    <w:rsid w:val="00480B97"/>
    <w:rsid w:val="00480D13"/>
    <w:rsid w:val="00480F9F"/>
    <w:rsid w:val="0048122A"/>
    <w:rsid w:val="00481600"/>
    <w:rsid w:val="004816A6"/>
    <w:rsid w:val="004818B0"/>
    <w:rsid w:val="00481DE9"/>
    <w:rsid w:val="00482051"/>
    <w:rsid w:val="004820D8"/>
    <w:rsid w:val="0048246B"/>
    <w:rsid w:val="0048257E"/>
    <w:rsid w:val="004825C3"/>
    <w:rsid w:val="0048275A"/>
    <w:rsid w:val="00482822"/>
    <w:rsid w:val="004829E4"/>
    <w:rsid w:val="00483083"/>
    <w:rsid w:val="004831D0"/>
    <w:rsid w:val="004832D9"/>
    <w:rsid w:val="004835F9"/>
    <w:rsid w:val="004836CC"/>
    <w:rsid w:val="00483789"/>
    <w:rsid w:val="00483862"/>
    <w:rsid w:val="00483A06"/>
    <w:rsid w:val="00483C00"/>
    <w:rsid w:val="00484002"/>
    <w:rsid w:val="00484041"/>
    <w:rsid w:val="0048407A"/>
    <w:rsid w:val="0048454B"/>
    <w:rsid w:val="00484657"/>
    <w:rsid w:val="004847CB"/>
    <w:rsid w:val="00484949"/>
    <w:rsid w:val="004849EA"/>
    <w:rsid w:val="00484E61"/>
    <w:rsid w:val="004859DD"/>
    <w:rsid w:val="00485ECF"/>
    <w:rsid w:val="004861CE"/>
    <w:rsid w:val="004861FD"/>
    <w:rsid w:val="00486628"/>
    <w:rsid w:val="00486954"/>
    <w:rsid w:val="00486A04"/>
    <w:rsid w:val="00486E01"/>
    <w:rsid w:val="00486E74"/>
    <w:rsid w:val="00487035"/>
    <w:rsid w:val="004872B6"/>
    <w:rsid w:val="00487332"/>
    <w:rsid w:val="0048737E"/>
    <w:rsid w:val="004873C9"/>
    <w:rsid w:val="00487AB3"/>
    <w:rsid w:val="00487AC3"/>
    <w:rsid w:val="00487D1E"/>
    <w:rsid w:val="00487E6D"/>
    <w:rsid w:val="00487E93"/>
    <w:rsid w:val="00487F9E"/>
    <w:rsid w:val="00490021"/>
    <w:rsid w:val="00490502"/>
    <w:rsid w:val="0049053F"/>
    <w:rsid w:val="0049061F"/>
    <w:rsid w:val="00490844"/>
    <w:rsid w:val="0049091B"/>
    <w:rsid w:val="004909D6"/>
    <w:rsid w:val="00490C73"/>
    <w:rsid w:val="00490D99"/>
    <w:rsid w:val="00490F2A"/>
    <w:rsid w:val="0049126D"/>
    <w:rsid w:val="00491365"/>
    <w:rsid w:val="0049150B"/>
    <w:rsid w:val="0049150F"/>
    <w:rsid w:val="004916F6"/>
    <w:rsid w:val="00491D35"/>
    <w:rsid w:val="00492393"/>
    <w:rsid w:val="004924BF"/>
    <w:rsid w:val="00492551"/>
    <w:rsid w:val="0049261C"/>
    <w:rsid w:val="004932D0"/>
    <w:rsid w:val="00493978"/>
    <w:rsid w:val="00493AB1"/>
    <w:rsid w:val="00493B7F"/>
    <w:rsid w:val="00494236"/>
    <w:rsid w:val="0049426D"/>
    <w:rsid w:val="004942D5"/>
    <w:rsid w:val="00494577"/>
    <w:rsid w:val="004945FE"/>
    <w:rsid w:val="00494630"/>
    <w:rsid w:val="00494699"/>
    <w:rsid w:val="004949F7"/>
    <w:rsid w:val="00494C2B"/>
    <w:rsid w:val="00494DD5"/>
    <w:rsid w:val="00494DDA"/>
    <w:rsid w:val="00494F02"/>
    <w:rsid w:val="00495210"/>
    <w:rsid w:val="004952A2"/>
    <w:rsid w:val="004956BD"/>
    <w:rsid w:val="00495810"/>
    <w:rsid w:val="004959AB"/>
    <w:rsid w:val="00495A21"/>
    <w:rsid w:val="00495A84"/>
    <w:rsid w:val="00495C74"/>
    <w:rsid w:val="00495E85"/>
    <w:rsid w:val="00495F89"/>
    <w:rsid w:val="00495FA4"/>
    <w:rsid w:val="004961F5"/>
    <w:rsid w:val="00496AD2"/>
    <w:rsid w:val="00496B1A"/>
    <w:rsid w:val="00496DE4"/>
    <w:rsid w:val="00497340"/>
    <w:rsid w:val="0049747F"/>
    <w:rsid w:val="0049771A"/>
    <w:rsid w:val="00497AD2"/>
    <w:rsid w:val="00497B64"/>
    <w:rsid w:val="0049859F"/>
    <w:rsid w:val="004A013F"/>
    <w:rsid w:val="004A0182"/>
    <w:rsid w:val="004A0330"/>
    <w:rsid w:val="004A03B7"/>
    <w:rsid w:val="004A0434"/>
    <w:rsid w:val="004A0617"/>
    <w:rsid w:val="004A0AD5"/>
    <w:rsid w:val="004A0EB2"/>
    <w:rsid w:val="004A1163"/>
    <w:rsid w:val="004A1218"/>
    <w:rsid w:val="004A12E9"/>
    <w:rsid w:val="004A1BE6"/>
    <w:rsid w:val="004A2168"/>
    <w:rsid w:val="004A2E98"/>
    <w:rsid w:val="004A3015"/>
    <w:rsid w:val="004A3E1D"/>
    <w:rsid w:val="004A3EBA"/>
    <w:rsid w:val="004A3F8D"/>
    <w:rsid w:val="004A4155"/>
    <w:rsid w:val="004A43C9"/>
    <w:rsid w:val="004A46D8"/>
    <w:rsid w:val="004A47D9"/>
    <w:rsid w:val="004A48AB"/>
    <w:rsid w:val="004A4C73"/>
    <w:rsid w:val="004A5192"/>
    <w:rsid w:val="004A539C"/>
    <w:rsid w:val="004A57A6"/>
    <w:rsid w:val="004A6037"/>
    <w:rsid w:val="004A6220"/>
    <w:rsid w:val="004A6515"/>
    <w:rsid w:val="004A69B1"/>
    <w:rsid w:val="004A6AF8"/>
    <w:rsid w:val="004A6D86"/>
    <w:rsid w:val="004A6E39"/>
    <w:rsid w:val="004A6ED4"/>
    <w:rsid w:val="004A7144"/>
    <w:rsid w:val="004A7526"/>
    <w:rsid w:val="004A76C6"/>
    <w:rsid w:val="004A7ACA"/>
    <w:rsid w:val="004A7CCC"/>
    <w:rsid w:val="004B0A16"/>
    <w:rsid w:val="004B0A6A"/>
    <w:rsid w:val="004B0B7D"/>
    <w:rsid w:val="004B0BE5"/>
    <w:rsid w:val="004B0DD5"/>
    <w:rsid w:val="004B15C9"/>
    <w:rsid w:val="004B1623"/>
    <w:rsid w:val="004B1A4D"/>
    <w:rsid w:val="004B1AFB"/>
    <w:rsid w:val="004B1DBA"/>
    <w:rsid w:val="004B1E13"/>
    <w:rsid w:val="004B2051"/>
    <w:rsid w:val="004B263E"/>
    <w:rsid w:val="004B2822"/>
    <w:rsid w:val="004B29C8"/>
    <w:rsid w:val="004B3190"/>
    <w:rsid w:val="004B3439"/>
    <w:rsid w:val="004B34A7"/>
    <w:rsid w:val="004B3903"/>
    <w:rsid w:val="004B3B37"/>
    <w:rsid w:val="004B3E55"/>
    <w:rsid w:val="004B401A"/>
    <w:rsid w:val="004B4201"/>
    <w:rsid w:val="004B435D"/>
    <w:rsid w:val="004B43B1"/>
    <w:rsid w:val="004B43E0"/>
    <w:rsid w:val="004B4403"/>
    <w:rsid w:val="004B44AD"/>
    <w:rsid w:val="004B45A2"/>
    <w:rsid w:val="004B45BE"/>
    <w:rsid w:val="004B4783"/>
    <w:rsid w:val="004B48AE"/>
    <w:rsid w:val="004B4A26"/>
    <w:rsid w:val="004B4AC2"/>
    <w:rsid w:val="004B4E25"/>
    <w:rsid w:val="004B4F6D"/>
    <w:rsid w:val="004B509B"/>
    <w:rsid w:val="004B5168"/>
    <w:rsid w:val="004B5498"/>
    <w:rsid w:val="004B5788"/>
    <w:rsid w:val="004B591C"/>
    <w:rsid w:val="004B5A4A"/>
    <w:rsid w:val="004B6304"/>
    <w:rsid w:val="004B6320"/>
    <w:rsid w:val="004B6550"/>
    <w:rsid w:val="004B665A"/>
    <w:rsid w:val="004B696C"/>
    <w:rsid w:val="004B6C1E"/>
    <w:rsid w:val="004B6DB3"/>
    <w:rsid w:val="004B713D"/>
    <w:rsid w:val="004B7164"/>
    <w:rsid w:val="004B73A7"/>
    <w:rsid w:val="004B7807"/>
    <w:rsid w:val="004B78B5"/>
    <w:rsid w:val="004B7D35"/>
    <w:rsid w:val="004B7DBC"/>
    <w:rsid w:val="004B7EA7"/>
    <w:rsid w:val="004B7F30"/>
    <w:rsid w:val="004C0136"/>
    <w:rsid w:val="004C0741"/>
    <w:rsid w:val="004C07BE"/>
    <w:rsid w:val="004C0A77"/>
    <w:rsid w:val="004C1026"/>
    <w:rsid w:val="004C113E"/>
    <w:rsid w:val="004C11B0"/>
    <w:rsid w:val="004C1CAA"/>
    <w:rsid w:val="004C1CE1"/>
    <w:rsid w:val="004C1F3A"/>
    <w:rsid w:val="004C212D"/>
    <w:rsid w:val="004C2131"/>
    <w:rsid w:val="004C218D"/>
    <w:rsid w:val="004C23E0"/>
    <w:rsid w:val="004C2459"/>
    <w:rsid w:val="004C2982"/>
    <w:rsid w:val="004C2C35"/>
    <w:rsid w:val="004C2D63"/>
    <w:rsid w:val="004C2F43"/>
    <w:rsid w:val="004C3952"/>
    <w:rsid w:val="004C3A11"/>
    <w:rsid w:val="004C3FBC"/>
    <w:rsid w:val="004C4278"/>
    <w:rsid w:val="004C4306"/>
    <w:rsid w:val="004C4AB0"/>
    <w:rsid w:val="004C4B1F"/>
    <w:rsid w:val="004C4FD0"/>
    <w:rsid w:val="004C522C"/>
    <w:rsid w:val="004C53F2"/>
    <w:rsid w:val="004C5531"/>
    <w:rsid w:val="004C5961"/>
    <w:rsid w:val="004C5A1B"/>
    <w:rsid w:val="004C5BBC"/>
    <w:rsid w:val="004C5F61"/>
    <w:rsid w:val="004C5F79"/>
    <w:rsid w:val="004C605A"/>
    <w:rsid w:val="004C6238"/>
    <w:rsid w:val="004C639C"/>
    <w:rsid w:val="004C6453"/>
    <w:rsid w:val="004C64FE"/>
    <w:rsid w:val="004C6971"/>
    <w:rsid w:val="004C6E55"/>
    <w:rsid w:val="004C714D"/>
    <w:rsid w:val="004C757B"/>
    <w:rsid w:val="004C7863"/>
    <w:rsid w:val="004C7A46"/>
    <w:rsid w:val="004C7ECA"/>
    <w:rsid w:val="004D02C0"/>
    <w:rsid w:val="004D0645"/>
    <w:rsid w:val="004D087B"/>
    <w:rsid w:val="004D0D34"/>
    <w:rsid w:val="004D14CB"/>
    <w:rsid w:val="004D1592"/>
    <w:rsid w:val="004D1903"/>
    <w:rsid w:val="004D1B3F"/>
    <w:rsid w:val="004D1CB4"/>
    <w:rsid w:val="004D1F44"/>
    <w:rsid w:val="004D2004"/>
    <w:rsid w:val="004D221E"/>
    <w:rsid w:val="004D2520"/>
    <w:rsid w:val="004D264A"/>
    <w:rsid w:val="004D2A38"/>
    <w:rsid w:val="004D2F02"/>
    <w:rsid w:val="004D2F72"/>
    <w:rsid w:val="004D30D0"/>
    <w:rsid w:val="004D3147"/>
    <w:rsid w:val="004D37C2"/>
    <w:rsid w:val="004D38A6"/>
    <w:rsid w:val="004D3A6E"/>
    <w:rsid w:val="004D3AD2"/>
    <w:rsid w:val="004D3CBC"/>
    <w:rsid w:val="004D3F62"/>
    <w:rsid w:val="004D41A2"/>
    <w:rsid w:val="004D42D4"/>
    <w:rsid w:val="004D4B06"/>
    <w:rsid w:val="004D4E6A"/>
    <w:rsid w:val="004D4E6D"/>
    <w:rsid w:val="004D5012"/>
    <w:rsid w:val="004D5156"/>
    <w:rsid w:val="004D52B7"/>
    <w:rsid w:val="004D5467"/>
    <w:rsid w:val="004D589B"/>
    <w:rsid w:val="004D677C"/>
    <w:rsid w:val="004D6861"/>
    <w:rsid w:val="004D6A00"/>
    <w:rsid w:val="004D6ACD"/>
    <w:rsid w:val="004D6DE5"/>
    <w:rsid w:val="004D6EB7"/>
    <w:rsid w:val="004D6EC0"/>
    <w:rsid w:val="004D712E"/>
    <w:rsid w:val="004D7220"/>
    <w:rsid w:val="004D7247"/>
    <w:rsid w:val="004D72A3"/>
    <w:rsid w:val="004D7503"/>
    <w:rsid w:val="004D7525"/>
    <w:rsid w:val="004D7526"/>
    <w:rsid w:val="004D77D7"/>
    <w:rsid w:val="004D7A37"/>
    <w:rsid w:val="004D7AE9"/>
    <w:rsid w:val="004E002D"/>
    <w:rsid w:val="004E01A8"/>
    <w:rsid w:val="004E0856"/>
    <w:rsid w:val="004E08FD"/>
    <w:rsid w:val="004E09E7"/>
    <w:rsid w:val="004E0A37"/>
    <w:rsid w:val="004E0C99"/>
    <w:rsid w:val="004E1277"/>
    <w:rsid w:val="004E1638"/>
    <w:rsid w:val="004E166E"/>
    <w:rsid w:val="004E16FA"/>
    <w:rsid w:val="004E1BF4"/>
    <w:rsid w:val="004E1ED0"/>
    <w:rsid w:val="004E213B"/>
    <w:rsid w:val="004E27C0"/>
    <w:rsid w:val="004E2992"/>
    <w:rsid w:val="004E2B3E"/>
    <w:rsid w:val="004E2E6D"/>
    <w:rsid w:val="004E30B1"/>
    <w:rsid w:val="004E314A"/>
    <w:rsid w:val="004E31FB"/>
    <w:rsid w:val="004E33E2"/>
    <w:rsid w:val="004E3778"/>
    <w:rsid w:val="004E3A1D"/>
    <w:rsid w:val="004E417D"/>
    <w:rsid w:val="004E4196"/>
    <w:rsid w:val="004E4A7A"/>
    <w:rsid w:val="004E4B6F"/>
    <w:rsid w:val="004E4C8F"/>
    <w:rsid w:val="004E4FDC"/>
    <w:rsid w:val="004E53A4"/>
    <w:rsid w:val="004E53FE"/>
    <w:rsid w:val="004E5A60"/>
    <w:rsid w:val="004E5E78"/>
    <w:rsid w:val="004E5EA6"/>
    <w:rsid w:val="004E6010"/>
    <w:rsid w:val="004E6110"/>
    <w:rsid w:val="004E6420"/>
    <w:rsid w:val="004E6A97"/>
    <w:rsid w:val="004E6B1C"/>
    <w:rsid w:val="004E6B34"/>
    <w:rsid w:val="004E7133"/>
    <w:rsid w:val="004E7291"/>
    <w:rsid w:val="004E742A"/>
    <w:rsid w:val="004E7480"/>
    <w:rsid w:val="004E7493"/>
    <w:rsid w:val="004E7809"/>
    <w:rsid w:val="004E79A3"/>
    <w:rsid w:val="004E79C3"/>
    <w:rsid w:val="004E7D22"/>
    <w:rsid w:val="004F0216"/>
    <w:rsid w:val="004F045E"/>
    <w:rsid w:val="004F046E"/>
    <w:rsid w:val="004F0B1D"/>
    <w:rsid w:val="004F0D85"/>
    <w:rsid w:val="004F0DC0"/>
    <w:rsid w:val="004F0FDA"/>
    <w:rsid w:val="004F0FDE"/>
    <w:rsid w:val="004F1460"/>
    <w:rsid w:val="004F1525"/>
    <w:rsid w:val="004F1750"/>
    <w:rsid w:val="004F19D5"/>
    <w:rsid w:val="004F1A19"/>
    <w:rsid w:val="004F1A61"/>
    <w:rsid w:val="004F2098"/>
    <w:rsid w:val="004F2118"/>
    <w:rsid w:val="004F228E"/>
    <w:rsid w:val="004F2542"/>
    <w:rsid w:val="004F25E4"/>
    <w:rsid w:val="004F2625"/>
    <w:rsid w:val="004F28C1"/>
    <w:rsid w:val="004F302F"/>
    <w:rsid w:val="004F30DD"/>
    <w:rsid w:val="004F3186"/>
    <w:rsid w:val="004F3588"/>
    <w:rsid w:val="004F3C4D"/>
    <w:rsid w:val="004F3FE0"/>
    <w:rsid w:val="004F4652"/>
    <w:rsid w:val="004F48EF"/>
    <w:rsid w:val="004F4955"/>
    <w:rsid w:val="004F4A20"/>
    <w:rsid w:val="004F4B4C"/>
    <w:rsid w:val="004F51E3"/>
    <w:rsid w:val="004F5992"/>
    <w:rsid w:val="004F5FC4"/>
    <w:rsid w:val="004F606C"/>
    <w:rsid w:val="004F61C1"/>
    <w:rsid w:val="004F624C"/>
    <w:rsid w:val="004F6833"/>
    <w:rsid w:val="004F6956"/>
    <w:rsid w:val="004F6B70"/>
    <w:rsid w:val="004F6EA3"/>
    <w:rsid w:val="004F786E"/>
    <w:rsid w:val="004F7AFD"/>
    <w:rsid w:val="004F7F1A"/>
    <w:rsid w:val="005000F6"/>
    <w:rsid w:val="005003D7"/>
    <w:rsid w:val="0050041B"/>
    <w:rsid w:val="00500439"/>
    <w:rsid w:val="0050056E"/>
    <w:rsid w:val="00500716"/>
    <w:rsid w:val="00501074"/>
    <w:rsid w:val="005012F6"/>
    <w:rsid w:val="005014E1"/>
    <w:rsid w:val="005016DE"/>
    <w:rsid w:val="005019A0"/>
    <w:rsid w:val="00501A86"/>
    <w:rsid w:val="00501B5E"/>
    <w:rsid w:val="00501C7A"/>
    <w:rsid w:val="00501D2A"/>
    <w:rsid w:val="00502344"/>
    <w:rsid w:val="00502514"/>
    <w:rsid w:val="00502546"/>
    <w:rsid w:val="005026AA"/>
    <w:rsid w:val="005029FE"/>
    <w:rsid w:val="00502BD7"/>
    <w:rsid w:val="00502D45"/>
    <w:rsid w:val="0050309F"/>
    <w:rsid w:val="00503145"/>
    <w:rsid w:val="0050320A"/>
    <w:rsid w:val="005033C8"/>
    <w:rsid w:val="00503415"/>
    <w:rsid w:val="00503C73"/>
    <w:rsid w:val="00503EB7"/>
    <w:rsid w:val="00503F21"/>
    <w:rsid w:val="00504018"/>
    <w:rsid w:val="005044DE"/>
    <w:rsid w:val="0050467C"/>
    <w:rsid w:val="0050489B"/>
    <w:rsid w:val="00504A05"/>
    <w:rsid w:val="00504ED4"/>
    <w:rsid w:val="005050B7"/>
    <w:rsid w:val="005053A1"/>
    <w:rsid w:val="005057A5"/>
    <w:rsid w:val="005057F0"/>
    <w:rsid w:val="005059CA"/>
    <w:rsid w:val="00505C18"/>
    <w:rsid w:val="00505CB5"/>
    <w:rsid w:val="0050649F"/>
    <w:rsid w:val="005069F3"/>
    <w:rsid w:val="00506C00"/>
    <w:rsid w:val="00506C2D"/>
    <w:rsid w:val="00506E4C"/>
    <w:rsid w:val="00506F63"/>
    <w:rsid w:val="0050717E"/>
    <w:rsid w:val="005073CF"/>
    <w:rsid w:val="00507D77"/>
    <w:rsid w:val="00507FAA"/>
    <w:rsid w:val="005100ED"/>
    <w:rsid w:val="0051020A"/>
    <w:rsid w:val="00510392"/>
    <w:rsid w:val="00510552"/>
    <w:rsid w:val="00510AD0"/>
    <w:rsid w:val="00510C3F"/>
    <w:rsid w:val="00510E72"/>
    <w:rsid w:val="00510E89"/>
    <w:rsid w:val="005113B4"/>
    <w:rsid w:val="005114F3"/>
    <w:rsid w:val="00511559"/>
    <w:rsid w:val="00511DF2"/>
    <w:rsid w:val="00511E1D"/>
    <w:rsid w:val="00511FF4"/>
    <w:rsid w:val="005122EA"/>
    <w:rsid w:val="005123AD"/>
    <w:rsid w:val="0051247A"/>
    <w:rsid w:val="0051249E"/>
    <w:rsid w:val="005124E3"/>
    <w:rsid w:val="0051254C"/>
    <w:rsid w:val="00512883"/>
    <w:rsid w:val="00512889"/>
    <w:rsid w:val="0051288E"/>
    <w:rsid w:val="00512913"/>
    <w:rsid w:val="0051294D"/>
    <w:rsid w:val="00512A1F"/>
    <w:rsid w:val="00512AC8"/>
    <w:rsid w:val="00512B5A"/>
    <w:rsid w:val="00512E78"/>
    <w:rsid w:val="005130DC"/>
    <w:rsid w:val="00513203"/>
    <w:rsid w:val="00513708"/>
    <w:rsid w:val="00513740"/>
    <w:rsid w:val="005137E0"/>
    <w:rsid w:val="005138FB"/>
    <w:rsid w:val="00513A0A"/>
    <w:rsid w:val="00513FB6"/>
    <w:rsid w:val="005144F0"/>
    <w:rsid w:val="00514565"/>
    <w:rsid w:val="005146C0"/>
    <w:rsid w:val="00514726"/>
    <w:rsid w:val="0051494B"/>
    <w:rsid w:val="00514C7B"/>
    <w:rsid w:val="00514EC0"/>
    <w:rsid w:val="00515066"/>
    <w:rsid w:val="005152DB"/>
    <w:rsid w:val="00515446"/>
    <w:rsid w:val="00515C41"/>
    <w:rsid w:val="00515D57"/>
    <w:rsid w:val="00515DD1"/>
    <w:rsid w:val="00515EF9"/>
    <w:rsid w:val="00515F08"/>
    <w:rsid w:val="00516198"/>
    <w:rsid w:val="005163DD"/>
    <w:rsid w:val="00516596"/>
    <w:rsid w:val="00516689"/>
    <w:rsid w:val="00516774"/>
    <w:rsid w:val="0051686A"/>
    <w:rsid w:val="005169D6"/>
    <w:rsid w:val="00517073"/>
    <w:rsid w:val="00517428"/>
    <w:rsid w:val="0051742B"/>
    <w:rsid w:val="005179C2"/>
    <w:rsid w:val="00517B67"/>
    <w:rsid w:val="00517DA5"/>
    <w:rsid w:val="00517E58"/>
    <w:rsid w:val="00517F0A"/>
    <w:rsid w:val="00520058"/>
    <w:rsid w:val="00520224"/>
    <w:rsid w:val="0052022F"/>
    <w:rsid w:val="00520610"/>
    <w:rsid w:val="00520786"/>
    <w:rsid w:val="00520812"/>
    <w:rsid w:val="00520B18"/>
    <w:rsid w:val="00521031"/>
    <w:rsid w:val="0052123C"/>
    <w:rsid w:val="0052124B"/>
    <w:rsid w:val="00521374"/>
    <w:rsid w:val="00521715"/>
    <w:rsid w:val="00521DD5"/>
    <w:rsid w:val="00522033"/>
    <w:rsid w:val="00522206"/>
    <w:rsid w:val="0052242D"/>
    <w:rsid w:val="005225DE"/>
    <w:rsid w:val="00522762"/>
    <w:rsid w:val="0052298A"/>
    <w:rsid w:val="00522C51"/>
    <w:rsid w:val="00522EC9"/>
    <w:rsid w:val="00522F9A"/>
    <w:rsid w:val="00523516"/>
    <w:rsid w:val="005235BF"/>
    <w:rsid w:val="005237E2"/>
    <w:rsid w:val="00523898"/>
    <w:rsid w:val="005238F2"/>
    <w:rsid w:val="00523960"/>
    <w:rsid w:val="00523DA0"/>
    <w:rsid w:val="00524306"/>
    <w:rsid w:val="00524942"/>
    <w:rsid w:val="005249FD"/>
    <w:rsid w:val="00524AED"/>
    <w:rsid w:val="00524B73"/>
    <w:rsid w:val="00524CB8"/>
    <w:rsid w:val="00524DDF"/>
    <w:rsid w:val="00524E8E"/>
    <w:rsid w:val="00524EB5"/>
    <w:rsid w:val="00525206"/>
    <w:rsid w:val="005252F6"/>
    <w:rsid w:val="00525429"/>
    <w:rsid w:val="00525442"/>
    <w:rsid w:val="0052549E"/>
    <w:rsid w:val="005255CB"/>
    <w:rsid w:val="0052564A"/>
    <w:rsid w:val="00525863"/>
    <w:rsid w:val="00525C2B"/>
    <w:rsid w:val="00525C7F"/>
    <w:rsid w:val="00525E56"/>
    <w:rsid w:val="00526344"/>
    <w:rsid w:val="00526FDF"/>
    <w:rsid w:val="005272F3"/>
    <w:rsid w:val="0052730B"/>
    <w:rsid w:val="0052732B"/>
    <w:rsid w:val="005275B2"/>
    <w:rsid w:val="005275C9"/>
    <w:rsid w:val="0052776F"/>
    <w:rsid w:val="00527B56"/>
    <w:rsid w:val="00527D3F"/>
    <w:rsid w:val="005302D4"/>
    <w:rsid w:val="0053046C"/>
    <w:rsid w:val="005305DD"/>
    <w:rsid w:val="00530BED"/>
    <w:rsid w:val="00530F89"/>
    <w:rsid w:val="005313F2"/>
    <w:rsid w:val="00531786"/>
    <w:rsid w:val="00531974"/>
    <w:rsid w:val="00531E45"/>
    <w:rsid w:val="00531E64"/>
    <w:rsid w:val="005320E7"/>
    <w:rsid w:val="0053210F"/>
    <w:rsid w:val="00532440"/>
    <w:rsid w:val="005324B8"/>
    <w:rsid w:val="005327F3"/>
    <w:rsid w:val="00532981"/>
    <w:rsid w:val="00532989"/>
    <w:rsid w:val="00532BD9"/>
    <w:rsid w:val="00532C4E"/>
    <w:rsid w:val="00532F78"/>
    <w:rsid w:val="0053339F"/>
    <w:rsid w:val="005335C2"/>
    <w:rsid w:val="005335C4"/>
    <w:rsid w:val="00533876"/>
    <w:rsid w:val="005339F6"/>
    <w:rsid w:val="00533A51"/>
    <w:rsid w:val="00533CC1"/>
    <w:rsid w:val="00533F93"/>
    <w:rsid w:val="00533FCF"/>
    <w:rsid w:val="00534996"/>
    <w:rsid w:val="00534CF1"/>
    <w:rsid w:val="00534D11"/>
    <w:rsid w:val="00534F66"/>
    <w:rsid w:val="00535121"/>
    <w:rsid w:val="00535128"/>
    <w:rsid w:val="0053539D"/>
    <w:rsid w:val="005353FA"/>
    <w:rsid w:val="00535791"/>
    <w:rsid w:val="00535928"/>
    <w:rsid w:val="00535B1B"/>
    <w:rsid w:val="00535D5E"/>
    <w:rsid w:val="00535DD3"/>
    <w:rsid w:val="00536720"/>
    <w:rsid w:val="00536A34"/>
    <w:rsid w:val="00537311"/>
    <w:rsid w:val="005373CE"/>
    <w:rsid w:val="00537887"/>
    <w:rsid w:val="00537C38"/>
    <w:rsid w:val="00537F1E"/>
    <w:rsid w:val="00540193"/>
    <w:rsid w:val="0054045A"/>
    <w:rsid w:val="00540615"/>
    <w:rsid w:val="005409C2"/>
    <w:rsid w:val="00540C1B"/>
    <w:rsid w:val="00540C28"/>
    <w:rsid w:val="00540C2F"/>
    <w:rsid w:val="00540C3D"/>
    <w:rsid w:val="00540CB0"/>
    <w:rsid w:val="00540D28"/>
    <w:rsid w:val="00540E72"/>
    <w:rsid w:val="00541031"/>
    <w:rsid w:val="00541170"/>
    <w:rsid w:val="00541204"/>
    <w:rsid w:val="005415F9"/>
    <w:rsid w:val="00541702"/>
    <w:rsid w:val="0054193A"/>
    <w:rsid w:val="00541B87"/>
    <w:rsid w:val="00541BA2"/>
    <w:rsid w:val="00541BAD"/>
    <w:rsid w:val="00541BC9"/>
    <w:rsid w:val="00541D2B"/>
    <w:rsid w:val="00541DD4"/>
    <w:rsid w:val="005420C1"/>
    <w:rsid w:val="005423A6"/>
    <w:rsid w:val="00542D2E"/>
    <w:rsid w:val="00543311"/>
    <w:rsid w:val="00543464"/>
    <w:rsid w:val="005434D0"/>
    <w:rsid w:val="00543696"/>
    <w:rsid w:val="0054382B"/>
    <w:rsid w:val="00543E7F"/>
    <w:rsid w:val="00544418"/>
    <w:rsid w:val="0054488F"/>
    <w:rsid w:val="00544F27"/>
    <w:rsid w:val="00545036"/>
    <w:rsid w:val="00545849"/>
    <w:rsid w:val="00545A6D"/>
    <w:rsid w:val="00545AFF"/>
    <w:rsid w:val="00545D93"/>
    <w:rsid w:val="00545EFA"/>
    <w:rsid w:val="00546476"/>
    <w:rsid w:val="0054689B"/>
    <w:rsid w:val="00546A37"/>
    <w:rsid w:val="00546AA4"/>
    <w:rsid w:val="00546F9D"/>
    <w:rsid w:val="005470A0"/>
    <w:rsid w:val="005472BF"/>
    <w:rsid w:val="005473AC"/>
    <w:rsid w:val="00547851"/>
    <w:rsid w:val="005479C9"/>
    <w:rsid w:val="00547A49"/>
    <w:rsid w:val="00547F68"/>
    <w:rsid w:val="00550075"/>
    <w:rsid w:val="00550281"/>
    <w:rsid w:val="00550356"/>
    <w:rsid w:val="00550462"/>
    <w:rsid w:val="00550A62"/>
    <w:rsid w:val="00550FAE"/>
    <w:rsid w:val="00551158"/>
    <w:rsid w:val="005511AE"/>
    <w:rsid w:val="00551852"/>
    <w:rsid w:val="00551881"/>
    <w:rsid w:val="0055257F"/>
    <w:rsid w:val="005527E7"/>
    <w:rsid w:val="00552832"/>
    <w:rsid w:val="00552856"/>
    <w:rsid w:val="005529B7"/>
    <w:rsid w:val="00552EA2"/>
    <w:rsid w:val="00552F0C"/>
    <w:rsid w:val="0055340B"/>
    <w:rsid w:val="005535EE"/>
    <w:rsid w:val="0055391F"/>
    <w:rsid w:val="005539BD"/>
    <w:rsid w:val="00553D75"/>
    <w:rsid w:val="00553DCD"/>
    <w:rsid w:val="00553F1A"/>
    <w:rsid w:val="00553FC8"/>
    <w:rsid w:val="00553FD2"/>
    <w:rsid w:val="0055406A"/>
    <w:rsid w:val="0055476A"/>
    <w:rsid w:val="00554BFA"/>
    <w:rsid w:val="00555025"/>
    <w:rsid w:val="005553AE"/>
    <w:rsid w:val="0055594E"/>
    <w:rsid w:val="0055597C"/>
    <w:rsid w:val="005559E7"/>
    <w:rsid w:val="00555C81"/>
    <w:rsid w:val="0055642A"/>
    <w:rsid w:val="005568A4"/>
    <w:rsid w:val="0055693F"/>
    <w:rsid w:val="00556BDB"/>
    <w:rsid w:val="00556C29"/>
    <w:rsid w:val="00556CA9"/>
    <w:rsid w:val="00556DA0"/>
    <w:rsid w:val="00557027"/>
    <w:rsid w:val="00557062"/>
    <w:rsid w:val="0055760D"/>
    <w:rsid w:val="00557656"/>
    <w:rsid w:val="00557B02"/>
    <w:rsid w:val="00557B5A"/>
    <w:rsid w:val="00557BF8"/>
    <w:rsid w:val="00560284"/>
    <w:rsid w:val="00560418"/>
    <w:rsid w:val="00560457"/>
    <w:rsid w:val="00560573"/>
    <w:rsid w:val="0056087F"/>
    <w:rsid w:val="00560C71"/>
    <w:rsid w:val="00560DC5"/>
    <w:rsid w:val="00561519"/>
    <w:rsid w:val="00561A4E"/>
    <w:rsid w:val="00561BB5"/>
    <w:rsid w:val="00561C1E"/>
    <w:rsid w:val="00561D19"/>
    <w:rsid w:val="00562002"/>
    <w:rsid w:val="0056237A"/>
    <w:rsid w:val="005626D2"/>
    <w:rsid w:val="00562ACF"/>
    <w:rsid w:val="00562B28"/>
    <w:rsid w:val="00562E06"/>
    <w:rsid w:val="0056366B"/>
    <w:rsid w:val="00563E31"/>
    <w:rsid w:val="00564730"/>
    <w:rsid w:val="005648FA"/>
    <w:rsid w:val="00564B0D"/>
    <w:rsid w:val="00564D2E"/>
    <w:rsid w:val="00564EA3"/>
    <w:rsid w:val="005652ED"/>
    <w:rsid w:val="0056541D"/>
    <w:rsid w:val="00565438"/>
    <w:rsid w:val="005654A4"/>
    <w:rsid w:val="0056561C"/>
    <w:rsid w:val="005658AF"/>
    <w:rsid w:val="00565D13"/>
    <w:rsid w:val="00566094"/>
    <w:rsid w:val="005661DC"/>
    <w:rsid w:val="00566952"/>
    <w:rsid w:val="00566C32"/>
    <w:rsid w:val="00566E56"/>
    <w:rsid w:val="0056728A"/>
    <w:rsid w:val="0056732A"/>
    <w:rsid w:val="00567358"/>
    <w:rsid w:val="00567748"/>
    <w:rsid w:val="00567992"/>
    <w:rsid w:val="00567B28"/>
    <w:rsid w:val="00567E67"/>
    <w:rsid w:val="0057009C"/>
    <w:rsid w:val="00570242"/>
    <w:rsid w:val="005704C3"/>
    <w:rsid w:val="00570690"/>
    <w:rsid w:val="005709D9"/>
    <w:rsid w:val="00570A77"/>
    <w:rsid w:val="00570D27"/>
    <w:rsid w:val="00570E04"/>
    <w:rsid w:val="00571444"/>
    <w:rsid w:val="00571628"/>
    <w:rsid w:val="005716E2"/>
    <w:rsid w:val="00571738"/>
    <w:rsid w:val="00571A06"/>
    <w:rsid w:val="00571B4A"/>
    <w:rsid w:val="00571B90"/>
    <w:rsid w:val="00571C42"/>
    <w:rsid w:val="00571FA2"/>
    <w:rsid w:val="00571FF0"/>
    <w:rsid w:val="0057208C"/>
    <w:rsid w:val="0057214A"/>
    <w:rsid w:val="00572183"/>
    <w:rsid w:val="00572428"/>
    <w:rsid w:val="0057274E"/>
    <w:rsid w:val="005727B6"/>
    <w:rsid w:val="005727FD"/>
    <w:rsid w:val="00572955"/>
    <w:rsid w:val="005729FB"/>
    <w:rsid w:val="00572B50"/>
    <w:rsid w:val="00573135"/>
    <w:rsid w:val="00573289"/>
    <w:rsid w:val="005732E7"/>
    <w:rsid w:val="00573457"/>
    <w:rsid w:val="00573A1A"/>
    <w:rsid w:val="00573C96"/>
    <w:rsid w:val="00574248"/>
    <w:rsid w:val="00574284"/>
    <w:rsid w:val="0057438D"/>
    <w:rsid w:val="0057441F"/>
    <w:rsid w:val="0057452E"/>
    <w:rsid w:val="00574575"/>
    <w:rsid w:val="00574998"/>
    <w:rsid w:val="005752D8"/>
    <w:rsid w:val="0057565F"/>
    <w:rsid w:val="0057611E"/>
    <w:rsid w:val="005762C3"/>
    <w:rsid w:val="0057635D"/>
    <w:rsid w:val="005764F5"/>
    <w:rsid w:val="00576679"/>
    <w:rsid w:val="00576752"/>
    <w:rsid w:val="00576D6F"/>
    <w:rsid w:val="00576E5B"/>
    <w:rsid w:val="00577188"/>
    <w:rsid w:val="0057725F"/>
    <w:rsid w:val="0057767D"/>
    <w:rsid w:val="00577CDD"/>
    <w:rsid w:val="00580506"/>
    <w:rsid w:val="00580951"/>
    <w:rsid w:val="00580F47"/>
    <w:rsid w:val="0058114A"/>
    <w:rsid w:val="0058136E"/>
    <w:rsid w:val="0058148B"/>
    <w:rsid w:val="0058197C"/>
    <w:rsid w:val="00581EC2"/>
    <w:rsid w:val="0058223F"/>
    <w:rsid w:val="0058273C"/>
    <w:rsid w:val="005829E8"/>
    <w:rsid w:val="00582A35"/>
    <w:rsid w:val="00582B38"/>
    <w:rsid w:val="00582EC1"/>
    <w:rsid w:val="00582F49"/>
    <w:rsid w:val="00583787"/>
    <w:rsid w:val="0058378A"/>
    <w:rsid w:val="005838ED"/>
    <w:rsid w:val="005839EB"/>
    <w:rsid w:val="00583DA6"/>
    <w:rsid w:val="00583E4C"/>
    <w:rsid w:val="00584262"/>
    <w:rsid w:val="005842B2"/>
    <w:rsid w:val="005846D6"/>
    <w:rsid w:val="0058471B"/>
    <w:rsid w:val="00584A0F"/>
    <w:rsid w:val="00584F3C"/>
    <w:rsid w:val="005852FC"/>
    <w:rsid w:val="0058535C"/>
    <w:rsid w:val="00585584"/>
    <w:rsid w:val="00585A3A"/>
    <w:rsid w:val="00585BB8"/>
    <w:rsid w:val="00585EA7"/>
    <w:rsid w:val="005862DB"/>
    <w:rsid w:val="005866D5"/>
    <w:rsid w:val="005866FB"/>
    <w:rsid w:val="005867CB"/>
    <w:rsid w:val="0058690A"/>
    <w:rsid w:val="00586D70"/>
    <w:rsid w:val="00586FAA"/>
    <w:rsid w:val="005872FF"/>
    <w:rsid w:val="00587444"/>
    <w:rsid w:val="005878FC"/>
    <w:rsid w:val="00587FFA"/>
    <w:rsid w:val="005901F3"/>
    <w:rsid w:val="0059071B"/>
    <w:rsid w:val="005907D3"/>
    <w:rsid w:val="00590B19"/>
    <w:rsid w:val="00590C12"/>
    <w:rsid w:val="00590F69"/>
    <w:rsid w:val="0059193A"/>
    <w:rsid w:val="00591A69"/>
    <w:rsid w:val="00591A72"/>
    <w:rsid w:val="00591B3B"/>
    <w:rsid w:val="00591D77"/>
    <w:rsid w:val="00591E3E"/>
    <w:rsid w:val="00592267"/>
    <w:rsid w:val="005925D0"/>
    <w:rsid w:val="0059266B"/>
    <w:rsid w:val="00592FA7"/>
    <w:rsid w:val="005931E5"/>
    <w:rsid w:val="0059368B"/>
    <w:rsid w:val="0059376C"/>
    <w:rsid w:val="005937EF"/>
    <w:rsid w:val="00593905"/>
    <w:rsid w:val="00593D08"/>
    <w:rsid w:val="00593DC0"/>
    <w:rsid w:val="00594071"/>
    <w:rsid w:val="00594122"/>
    <w:rsid w:val="00594291"/>
    <w:rsid w:val="00594424"/>
    <w:rsid w:val="005945B9"/>
    <w:rsid w:val="0059462B"/>
    <w:rsid w:val="00594A90"/>
    <w:rsid w:val="00594A9A"/>
    <w:rsid w:val="00594C1B"/>
    <w:rsid w:val="00595211"/>
    <w:rsid w:val="00595285"/>
    <w:rsid w:val="005953FC"/>
    <w:rsid w:val="0059550E"/>
    <w:rsid w:val="0059562F"/>
    <w:rsid w:val="005957CC"/>
    <w:rsid w:val="00595AE9"/>
    <w:rsid w:val="00595EC9"/>
    <w:rsid w:val="00595EE1"/>
    <w:rsid w:val="00596063"/>
    <w:rsid w:val="00596274"/>
    <w:rsid w:val="00596411"/>
    <w:rsid w:val="00596569"/>
    <w:rsid w:val="0059656C"/>
    <w:rsid w:val="00596AC6"/>
    <w:rsid w:val="00597000"/>
    <w:rsid w:val="0059721F"/>
    <w:rsid w:val="005972E6"/>
    <w:rsid w:val="0059740A"/>
    <w:rsid w:val="00597700"/>
    <w:rsid w:val="005979C2"/>
    <w:rsid w:val="00597D95"/>
    <w:rsid w:val="005A0065"/>
    <w:rsid w:val="005A0332"/>
    <w:rsid w:val="005A0564"/>
    <w:rsid w:val="005A0760"/>
    <w:rsid w:val="005A0B92"/>
    <w:rsid w:val="005A15BF"/>
    <w:rsid w:val="005A1911"/>
    <w:rsid w:val="005A1A32"/>
    <w:rsid w:val="005A1C7A"/>
    <w:rsid w:val="005A1D22"/>
    <w:rsid w:val="005A22D6"/>
    <w:rsid w:val="005A2355"/>
    <w:rsid w:val="005A2C8C"/>
    <w:rsid w:val="005A2FCA"/>
    <w:rsid w:val="005A3166"/>
    <w:rsid w:val="005A3275"/>
    <w:rsid w:val="005A3664"/>
    <w:rsid w:val="005A3EAF"/>
    <w:rsid w:val="005A3FFC"/>
    <w:rsid w:val="005A404B"/>
    <w:rsid w:val="005A405F"/>
    <w:rsid w:val="005A40DD"/>
    <w:rsid w:val="005A4477"/>
    <w:rsid w:val="005A44D6"/>
    <w:rsid w:val="005A44FA"/>
    <w:rsid w:val="005A469C"/>
    <w:rsid w:val="005A4701"/>
    <w:rsid w:val="005A4995"/>
    <w:rsid w:val="005A4A01"/>
    <w:rsid w:val="005A4AE0"/>
    <w:rsid w:val="005A4C84"/>
    <w:rsid w:val="005A52C9"/>
    <w:rsid w:val="005A52DF"/>
    <w:rsid w:val="005A541A"/>
    <w:rsid w:val="005A563A"/>
    <w:rsid w:val="005A56DA"/>
    <w:rsid w:val="005A6CEE"/>
    <w:rsid w:val="005A6F54"/>
    <w:rsid w:val="005A7439"/>
    <w:rsid w:val="005A747F"/>
    <w:rsid w:val="005A748F"/>
    <w:rsid w:val="005A7594"/>
    <w:rsid w:val="005A7B74"/>
    <w:rsid w:val="005B0133"/>
    <w:rsid w:val="005B0E2E"/>
    <w:rsid w:val="005B1490"/>
    <w:rsid w:val="005B16BB"/>
    <w:rsid w:val="005B184E"/>
    <w:rsid w:val="005B1F31"/>
    <w:rsid w:val="005B1F33"/>
    <w:rsid w:val="005B1FD3"/>
    <w:rsid w:val="005B2317"/>
    <w:rsid w:val="005B242C"/>
    <w:rsid w:val="005B265B"/>
    <w:rsid w:val="005B272A"/>
    <w:rsid w:val="005B2BD2"/>
    <w:rsid w:val="005B2C6C"/>
    <w:rsid w:val="005B2DB2"/>
    <w:rsid w:val="005B2FC5"/>
    <w:rsid w:val="005B3180"/>
    <w:rsid w:val="005B3542"/>
    <w:rsid w:val="005B3560"/>
    <w:rsid w:val="005B3850"/>
    <w:rsid w:val="005B385C"/>
    <w:rsid w:val="005B3B01"/>
    <w:rsid w:val="005B3C6B"/>
    <w:rsid w:val="005B3E89"/>
    <w:rsid w:val="005B40F2"/>
    <w:rsid w:val="005B426E"/>
    <w:rsid w:val="005B4356"/>
    <w:rsid w:val="005B45F3"/>
    <w:rsid w:val="005B4820"/>
    <w:rsid w:val="005B4911"/>
    <w:rsid w:val="005B49B4"/>
    <w:rsid w:val="005B49D7"/>
    <w:rsid w:val="005B49E3"/>
    <w:rsid w:val="005B4D30"/>
    <w:rsid w:val="005B4E85"/>
    <w:rsid w:val="005B53AC"/>
    <w:rsid w:val="005B58FC"/>
    <w:rsid w:val="005B5EBE"/>
    <w:rsid w:val="005B60AB"/>
    <w:rsid w:val="005B6C1C"/>
    <w:rsid w:val="005B6E42"/>
    <w:rsid w:val="005B6E69"/>
    <w:rsid w:val="005B6FF3"/>
    <w:rsid w:val="005B70ED"/>
    <w:rsid w:val="005B71AE"/>
    <w:rsid w:val="005B72C0"/>
    <w:rsid w:val="005B72D4"/>
    <w:rsid w:val="005B74FF"/>
    <w:rsid w:val="005B782D"/>
    <w:rsid w:val="005C003A"/>
    <w:rsid w:val="005C0065"/>
    <w:rsid w:val="005C0375"/>
    <w:rsid w:val="005C0648"/>
    <w:rsid w:val="005C06D9"/>
    <w:rsid w:val="005C0796"/>
    <w:rsid w:val="005C0D52"/>
    <w:rsid w:val="005C0DBC"/>
    <w:rsid w:val="005C150C"/>
    <w:rsid w:val="005C1A85"/>
    <w:rsid w:val="005C1BA6"/>
    <w:rsid w:val="005C1BC2"/>
    <w:rsid w:val="005C1C76"/>
    <w:rsid w:val="005C1CCE"/>
    <w:rsid w:val="005C1D78"/>
    <w:rsid w:val="005C1F50"/>
    <w:rsid w:val="005C2054"/>
    <w:rsid w:val="005C2188"/>
    <w:rsid w:val="005C245F"/>
    <w:rsid w:val="005C2C47"/>
    <w:rsid w:val="005C35B9"/>
    <w:rsid w:val="005C3B07"/>
    <w:rsid w:val="005C45CB"/>
    <w:rsid w:val="005C45F2"/>
    <w:rsid w:val="005C4749"/>
    <w:rsid w:val="005C4A0B"/>
    <w:rsid w:val="005C4C40"/>
    <w:rsid w:val="005C5166"/>
    <w:rsid w:val="005C57E3"/>
    <w:rsid w:val="005C584A"/>
    <w:rsid w:val="005C5B26"/>
    <w:rsid w:val="005C5F4E"/>
    <w:rsid w:val="005C641B"/>
    <w:rsid w:val="005C6652"/>
    <w:rsid w:val="005C6982"/>
    <w:rsid w:val="005C69E6"/>
    <w:rsid w:val="005C6D48"/>
    <w:rsid w:val="005C6D93"/>
    <w:rsid w:val="005C6DD7"/>
    <w:rsid w:val="005C6DF7"/>
    <w:rsid w:val="005C71B5"/>
    <w:rsid w:val="005C7541"/>
    <w:rsid w:val="005C7594"/>
    <w:rsid w:val="005C75B4"/>
    <w:rsid w:val="005C7925"/>
    <w:rsid w:val="005C7962"/>
    <w:rsid w:val="005C7DD5"/>
    <w:rsid w:val="005D0203"/>
    <w:rsid w:val="005D022F"/>
    <w:rsid w:val="005D02B1"/>
    <w:rsid w:val="005D065E"/>
    <w:rsid w:val="005D06B2"/>
    <w:rsid w:val="005D09A0"/>
    <w:rsid w:val="005D0D76"/>
    <w:rsid w:val="005D0E7D"/>
    <w:rsid w:val="005D12D4"/>
    <w:rsid w:val="005D1522"/>
    <w:rsid w:val="005D1713"/>
    <w:rsid w:val="005D1853"/>
    <w:rsid w:val="005D1E25"/>
    <w:rsid w:val="005D1F03"/>
    <w:rsid w:val="005D2206"/>
    <w:rsid w:val="005D2282"/>
    <w:rsid w:val="005D22C2"/>
    <w:rsid w:val="005D23C6"/>
    <w:rsid w:val="005D259C"/>
    <w:rsid w:val="005D26F2"/>
    <w:rsid w:val="005D2880"/>
    <w:rsid w:val="005D303C"/>
    <w:rsid w:val="005D359C"/>
    <w:rsid w:val="005D368C"/>
    <w:rsid w:val="005D3915"/>
    <w:rsid w:val="005D3C7F"/>
    <w:rsid w:val="005D3DFC"/>
    <w:rsid w:val="005D43D3"/>
    <w:rsid w:val="005D44FA"/>
    <w:rsid w:val="005D4978"/>
    <w:rsid w:val="005D4D43"/>
    <w:rsid w:val="005D4E0A"/>
    <w:rsid w:val="005D4F34"/>
    <w:rsid w:val="005D4FCA"/>
    <w:rsid w:val="005D5035"/>
    <w:rsid w:val="005D558F"/>
    <w:rsid w:val="005D575D"/>
    <w:rsid w:val="005D5C7A"/>
    <w:rsid w:val="005D61E9"/>
    <w:rsid w:val="005D6299"/>
    <w:rsid w:val="005D658D"/>
    <w:rsid w:val="005D67C6"/>
    <w:rsid w:val="005D6D38"/>
    <w:rsid w:val="005D7007"/>
    <w:rsid w:val="005D72DF"/>
    <w:rsid w:val="005D7502"/>
    <w:rsid w:val="005D76C5"/>
    <w:rsid w:val="005D7A44"/>
    <w:rsid w:val="005E03FF"/>
    <w:rsid w:val="005E058B"/>
    <w:rsid w:val="005E09BD"/>
    <w:rsid w:val="005E09D9"/>
    <w:rsid w:val="005E0D23"/>
    <w:rsid w:val="005E0DCB"/>
    <w:rsid w:val="005E0E15"/>
    <w:rsid w:val="005E0F37"/>
    <w:rsid w:val="005E0FDE"/>
    <w:rsid w:val="005E137B"/>
    <w:rsid w:val="005E15A2"/>
    <w:rsid w:val="005E1737"/>
    <w:rsid w:val="005E1E00"/>
    <w:rsid w:val="005E1ED5"/>
    <w:rsid w:val="005E2223"/>
    <w:rsid w:val="005E25C8"/>
    <w:rsid w:val="005E2BE0"/>
    <w:rsid w:val="005E2CEB"/>
    <w:rsid w:val="005E2F44"/>
    <w:rsid w:val="005E30E9"/>
    <w:rsid w:val="005E326B"/>
    <w:rsid w:val="005E3368"/>
    <w:rsid w:val="005E35A6"/>
    <w:rsid w:val="005E3813"/>
    <w:rsid w:val="005E3CF6"/>
    <w:rsid w:val="005E3E05"/>
    <w:rsid w:val="005E401D"/>
    <w:rsid w:val="005E44CD"/>
    <w:rsid w:val="005E4D15"/>
    <w:rsid w:val="005E4D1D"/>
    <w:rsid w:val="005E4E41"/>
    <w:rsid w:val="005E5CAC"/>
    <w:rsid w:val="005E5F2F"/>
    <w:rsid w:val="005E621A"/>
    <w:rsid w:val="005E66E7"/>
    <w:rsid w:val="005E67CD"/>
    <w:rsid w:val="005E6950"/>
    <w:rsid w:val="005E6BA0"/>
    <w:rsid w:val="005E6DBD"/>
    <w:rsid w:val="005E6E89"/>
    <w:rsid w:val="005E73F3"/>
    <w:rsid w:val="005E77AF"/>
    <w:rsid w:val="005E780F"/>
    <w:rsid w:val="005E7FC9"/>
    <w:rsid w:val="005F01B0"/>
    <w:rsid w:val="005F0237"/>
    <w:rsid w:val="005F066F"/>
    <w:rsid w:val="005F0697"/>
    <w:rsid w:val="005F0731"/>
    <w:rsid w:val="005F0C2A"/>
    <w:rsid w:val="005F0CF5"/>
    <w:rsid w:val="005F0E71"/>
    <w:rsid w:val="005F1096"/>
    <w:rsid w:val="005F1140"/>
    <w:rsid w:val="005F1867"/>
    <w:rsid w:val="005F1872"/>
    <w:rsid w:val="005F1B37"/>
    <w:rsid w:val="005F1EDC"/>
    <w:rsid w:val="005F1F73"/>
    <w:rsid w:val="005F2326"/>
    <w:rsid w:val="005F249A"/>
    <w:rsid w:val="005F24ED"/>
    <w:rsid w:val="005F2AFB"/>
    <w:rsid w:val="005F2F73"/>
    <w:rsid w:val="005F3070"/>
    <w:rsid w:val="005F3190"/>
    <w:rsid w:val="005F3402"/>
    <w:rsid w:val="005F3465"/>
    <w:rsid w:val="005F35C4"/>
    <w:rsid w:val="005F3E2A"/>
    <w:rsid w:val="005F3E9C"/>
    <w:rsid w:val="005F3FEE"/>
    <w:rsid w:val="005F4251"/>
    <w:rsid w:val="005F42F1"/>
    <w:rsid w:val="005F4415"/>
    <w:rsid w:val="005F4888"/>
    <w:rsid w:val="005F55E2"/>
    <w:rsid w:val="005F5676"/>
    <w:rsid w:val="005F57EF"/>
    <w:rsid w:val="005F5E12"/>
    <w:rsid w:val="005F604C"/>
    <w:rsid w:val="005F626E"/>
    <w:rsid w:val="005F635D"/>
    <w:rsid w:val="005F644B"/>
    <w:rsid w:val="005F6B6E"/>
    <w:rsid w:val="005F6BB6"/>
    <w:rsid w:val="005F6C67"/>
    <w:rsid w:val="005F731E"/>
    <w:rsid w:val="005F7613"/>
    <w:rsid w:val="005F76E4"/>
    <w:rsid w:val="005F7D34"/>
    <w:rsid w:val="005F7D6F"/>
    <w:rsid w:val="005F7E05"/>
    <w:rsid w:val="005F7F53"/>
    <w:rsid w:val="005F7FF0"/>
    <w:rsid w:val="006000B0"/>
    <w:rsid w:val="006002AA"/>
    <w:rsid w:val="006002DA"/>
    <w:rsid w:val="006005F7"/>
    <w:rsid w:val="00600602"/>
    <w:rsid w:val="00600745"/>
    <w:rsid w:val="00600E43"/>
    <w:rsid w:val="006016A7"/>
    <w:rsid w:val="00601A18"/>
    <w:rsid w:val="00601C44"/>
    <w:rsid w:val="0060220E"/>
    <w:rsid w:val="0060287C"/>
    <w:rsid w:val="00602885"/>
    <w:rsid w:val="00602F4F"/>
    <w:rsid w:val="0060302A"/>
    <w:rsid w:val="00603140"/>
    <w:rsid w:val="00603210"/>
    <w:rsid w:val="00603745"/>
    <w:rsid w:val="0060376F"/>
    <w:rsid w:val="006037FF"/>
    <w:rsid w:val="006046C2"/>
    <w:rsid w:val="00604737"/>
    <w:rsid w:val="00604856"/>
    <w:rsid w:val="006049C7"/>
    <w:rsid w:val="00604D1F"/>
    <w:rsid w:val="00605363"/>
    <w:rsid w:val="006054BC"/>
    <w:rsid w:val="00605795"/>
    <w:rsid w:val="00605C98"/>
    <w:rsid w:val="00605EE1"/>
    <w:rsid w:val="00605F08"/>
    <w:rsid w:val="006060A2"/>
    <w:rsid w:val="0060613E"/>
    <w:rsid w:val="00606197"/>
    <w:rsid w:val="00606721"/>
    <w:rsid w:val="0060683E"/>
    <w:rsid w:val="00606A9A"/>
    <w:rsid w:val="00606BA5"/>
    <w:rsid w:val="00606F44"/>
    <w:rsid w:val="00606FDE"/>
    <w:rsid w:val="00607561"/>
    <w:rsid w:val="00607613"/>
    <w:rsid w:val="0060773A"/>
    <w:rsid w:val="00607895"/>
    <w:rsid w:val="00607E8A"/>
    <w:rsid w:val="006100D3"/>
    <w:rsid w:val="00610297"/>
    <w:rsid w:val="00610A74"/>
    <w:rsid w:val="00610D55"/>
    <w:rsid w:val="00611218"/>
    <w:rsid w:val="006112E5"/>
    <w:rsid w:val="006113F2"/>
    <w:rsid w:val="00611435"/>
    <w:rsid w:val="006116A3"/>
    <w:rsid w:val="00612156"/>
    <w:rsid w:val="00612750"/>
    <w:rsid w:val="00612A00"/>
    <w:rsid w:val="00612A3F"/>
    <w:rsid w:val="00612F97"/>
    <w:rsid w:val="006130F0"/>
    <w:rsid w:val="00613694"/>
    <w:rsid w:val="00613927"/>
    <w:rsid w:val="00613A4D"/>
    <w:rsid w:val="00613DBC"/>
    <w:rsid w:val="00613FA5"/>
    <w:rsid w:val="00614339"/>
    <w:rsid w:val="00614366"/>
    <w:rsid w:val="006144F0"/>
    <w:rsid w:val="006147F4"/>
    <w:rsid w:val="00614935"/>
    <w:rsid w:val="00614986"/>
    <w:rsid w:val="00614C70"/>
    <w:rsid w:val="00614F60"/>
    <w:rsid w:val="00615150"/>
    <w:rsid w:val="00615A3E"/>
    <w:rsid w:val="00615A90"/>
    <w:rsid w:val="00616139"/>
    <w:rsid w:val="006161FA"/>
    <w:rsid w:val="006165F7"/>
    <w:rsid w:val="00616716"/>
    <w:rsid w:val="00616AB0"/>
    <w:rsid w:val="00616C1F"/>
    <w:rsid w:val="00616E4A"/>
    <w:rsid w:val="00616FDB"/>
    <w:rsid w:val="006170CE"/>
    <w:rsid w:val="00617381"/>
    <w:rsid w:val="0061741B"/>
    <w:rsid w:val="006176BB"/>
    <w:rsid w:val="00617AC3"/>
    <w:rsid w:val="00617DF3"/>
    <w:rsid w:val="00617DF5"/>
    <w:rsid w:val="006201F0"/>
    <w:rsid w:val="0062035A"/>
    <w:rsid w:val="006203C9"/>
    <w:rsid w:val="0062087B"/>
    <w:rsid w:val="0062097D"/>
    <w:rsid w:val="00620C96"/>
    <w:rsid w:val="00620EB4"/>
    <w:rsid w:val="006214B0"/>
    <w:rsid w:val="0062158B"/>
    <w:rsid w:val="0062195E"/>
    <w:rsid w:val="00621C66"/>
    <w:rsid w:val="00622152"/>
    <w:rsid w:val="0062219C"/>
    <w:rsid w:val="006223A9"/>
    <w:rsid w:val="00622605"/>
    <w:rsid w:val="0062263D"/>
    <w:rsid w:val="00622A40"/>
    <w:rsid w:val="00622C38"/>
    <w:rsid w:val="00622DC3"/>
    <w:rsid w:val="00622EDE"/>
    <w:rsid w:val="00622F39"/>
    <w:rsid w:val="00623001"/>
    <w:rsid w:val="0062307E"/>
    <w:rsid w:val="00623107"/>
    <w:rsid w:val="006237ED"/>
    <w:rsid w:val="00623E50"/>
    <w:rsid w:val="00624347"/>
    <w:rsid w:val="006243A6"/>
    <w:rsid w:val="00624762"/>
    <w:rsid w:val="00624871"/>
    <w:rsid w:val="00624ACE"/>
    <w:rsid w:val="00624AE2"/>
    <w:rsid w:val="00624B14"/>
    <w:rsid w:val="00624F20"/>
    <w:rsid w:val="00624FDC"/>
    <w:rsid w:val="00625227"/>
    <w:rsid w:val="00625369"/>
    <w:rsid w:val="00625975"/>
    <w:rsid w:val="00626237"/>
    <w:rsid w:val="0062627F"/>
    <w:rsid w:val="006267E0"/>
    <w:rsid w:val="00626852"/>
    <w:rsid w:val="00626A21"/>
    <w:rsid w:val="00626CC6"/>
    <w:rsid w:val="00626EF5"/>
    <w:rsid w:val="0062717E"/>
    <w:rsid w:val="0062747A"/>
    <w:rsid w:val="0062750A"/>
    <w:rsid w:val="0062787A"/>
    <w:rsid w:val="006279D5"/>
    <w:rsid w:val="00627B6F"/>
    <w:rsid w:val="00627C4D"/>
    <w:rsid w:val="00627CC5"/>
    <w:rsid w:val="00627F75"/>
    <w:rsid w:val="006308BC"/>
    <w:rsid w:val="006309BC"/>
    <w:rsid w:val="00630BC6"/>
    <w:rsid w:val="00630E7E"/>
    <w:rsid w:val="006311F2"/>
    <w:rsid w:val="00631359"/>
    <w:rsid w:val="006314EA"/>
    <w:rsid w:val="006317E1"/>
    <w:rsid w:val="006317E7"/>
    <w:rsid w:val="00631C18"/>
    <w:rsid w:val="00631CA7"/>
    <w:rsid w:val="0063205C"/>
    <w:rsid w:val="00632249"/>
    <w:rsid w:val="00632556"/>
    <w:rsid w:val="00632725"/>
    <w:rsid w:val="0063287E"/>
    <w:rsid w:val="00632AFD"/>
    <w:rsid w:val="00632BFA"/>
    <w:rsid w:val="00632E74"/>
    <w:rsid w:val="00632E89"/>
    <w:rsid w:val="00632EB8"/>
    <w:rsid w:val="006336EE"/>
    <w:rsid w:val="00633A18"/>
    <w:rsid w:val="00633A74"/>
    <w:rsid w:val="00633F17"/>
    <w:rsid w:val="00634410"/>
    <w:rsid w:val="00634557"/>
    <w:rsid w:val="00634779"/>
    <w:rsid w:val="0063497F"/>
    <w:rsid w:val="00634A29"/>
    <w:rsid w:val="00634A4B"/>
    <w:rsid w:val="00634C65"/>
    <w:rsid w:val="00634D5D"/>
    <w:rsid w:val="006350E1"/>
    <w:rsid w:val="0063523C"/>
    <w:rsid w:val="00635556"/>
    <w:rsid w:val="00635700"/>
    <w:rsid w:val="00635A45"/>
    <w:rsid w:val="00635E60"/>
    <w:rsid w:val="00635F23"/>
    <w:rsid w:val="0063617A"/>
    <w:rsid w:val="006361DC"/>
    <w:rsid w:val="006366BE"/>
    <w:rsid w:val="006368BE"/>
    <w:rsid w:val="00636948"/>
    <w:rsid w:val="00636A5C"/>
    <w:rsid w:val="00636CA2"/>
    <w:rsid w:val="00636FD8"/>
    <w:rsid w:val="00636FEA"/>
    <w:rsid w:val="006370D4"/>
    <w:rsid w:val="006370DE"/>
    <w:rsid w:val="0063736D"/>
    <w:rsid w:val="006400C1"/>
    <w:rsid w:val="006401DE"/>
    <w:rsid w:val="00640578"/>
    <w:rsid w:val="0064096F"/>
    <w:rsid w:val="00641093"/>
    <w:rsid w:val="006410FE"/>
    <w:rsid w:val="006413CE"/>
    <w:rsid w:val="0064151E"/>
    <w:rsid w:val="0064158A"/>
    <w:rsid w:val="00641641"/>
    <w:rsid w:val="00641782"/>
    <w:rsid w:val="0064178A"/>
    <w:rsid w:val="00641D3F"/>
    <w:rsid w:val="00641FF0"/>
    <w:rsid w:val="006423D0"/>
    <w:rsid w:val="00642A4A"/>
    <w:rsid w:val="00642C70"/>
    <w:rsid w:val="00642E50"/>
    <w:rsid w:val="00643206"/>
    <w:rsid w:val="00643323"/>
    <w:rsid w:val="006434CC"/>
    <w:rsid w:val="006437D7"/>
    <w:rsid w:val="00643836"/>
    <w:rsid w:val="00643E69"/>
    <w:rsid w:val="006445D0"/>
    <w:rsid w:val="00644BDC"/>
    <w:rsid w:val="00644FE8"/>
    <w:rsid w:val="0064534A"/>
    <w:rsid w:val="006455CB"/>
    <w:rsid w:val="00645A08"/>
    <w:rsid w:val="00645AED"/>
    <w:rsid w:val="00645D6E"/>
    <w:rsid w:val="00645DB8"/>
    <w:rsid w:val="00645DC4"/>
    <w:rsid w:val="006460B3"/>
    <w:rsid w:val="00646358"/>
    <w:rsid w:val="00646574"/>
    <w:rsid w:val="00646920"/>
    <w:rsid w:val="00646A70"/>
    <w:rsid w:val="00646D15"/>
    <w:rsid w:val="00646D62"/>
    <w:rsid w:val="00646D87"/>
    <w:rsid w:val="006470F0"/>
    <w:rsid w:val="0064733C"/>
    <w:rsid w:val="0064747D"/>
    <w:rsid w:val="00647F8F"/>
    <w:rsid w:val="00647F99"/>
    <w:rsid w:val="006503C7"/>
    <w:rsid w:val="00650814"/>
    <w:rsid w:val="00650FA4"/>
    <w:rsid w:val="006511A0"/>
    <w:rsid w:val="00651457"/>
    <w:rsid w:val="006519B6"/>
    <w:rsid w:val="00651AD8"/>
    <w:rsid w:val="0065266A"/>
    <w:rsid w:val="0065273E"/>
    <w:rsid w:val="006527B4"/>
    <w:rsid w:val="00652B28"/>
    <w:rsid w:val="00652BD5"/>
    <w:rsid w:val="00652CC4"/>
    <w:rsid w:val="00652EBE"/>
    <w:rsid w:val="00652ECB"/>
    <w:rsid w:val="00653222"/>
    <w:rsid w:val="00653530"/>
    <w:rsid w:val="00653A81"/>
    <w:rsid w:val="00653E76"/>
    <w:rsid w:val="00654A4B"/>
    <w:rsid w:val="00654EE2"/>
    <w:rsid w:val="00655576"/>
    <w:rsid w:val="0065565E"/>
    <w:rsid w:val="006557F4"/>
    <w:rsid w:val="00655886"/>
    <w:rsid w:val="00655AA9"/>
    <w:rsid w:val="00655B49"/>
    <w:rsid w:val="00655F6A"/>
    <w:rsid w:val="00656233"/>
    <w:rsid w:val="00656287"/>
    <w:rsid w:val="0065633C"/>
    <w:rsid w:val="00656478"/>
    <w:rsid w:val="006565D9"/>
    <w:rsid w:val="006565E4"/>
    <w:rsid w:val="00656884"/>
    <w:rsid w:val="00656A08"/>
    <w:rsid w:val="00656A12"/>
    <w:rsid w:val="00656D00"/>
    <w:rsid w:val="00656E92"/>
    <w:rsid w:val="0065708D"/>
    <w:rsid w:val="0065765D"/>
    <w:rsid w:val="006576AA"/>
    <w:rsid w:val="00657C20"/>
    <w:rsid w:val="00660031"/>
    <w:rsid w:val="006601B6"/>
    <w:rsid w:val="0066043C"/>
    <w:rsid w:val="006605CF"/>
    <w:rsid w:val="00660744"/>
    <w:rsid w:val="00660D0E"/>
    <w:rsid w:val="00660E6A"/>
    <w:rsid w:val="00660F49"/>
    <w:rsid w:val="00661009"/>
    <w:rsid w:val="006610D4"/>
    <w:rsid w:val="00661724"/>
    <w:rsid w:val="006617B4"/>
    <w:rsid w:val="006619DF"/>
    <w:rsid w:val="00661B6A"/>
    <w:rsid w:val="00661DDF"/>
    <w:rsid w:val="0066222A"/>
    <w:rsid w:val="00662390"/>
    <w:rsid w:val="0066248C"/>
    <w:rsid w:val="00662561"/>
    <w:rsid w:val="00662B57"/>
    <w:rsid w:val="00662CE7"/>
    <w:rsid w:val="0066312F"/>
    <w:rsid w:val="00663234"/>
    <w:rsid w:val="00663372"/>
    <w:rsid w:val="00663986"/>
    <w:rsid w:val="00663CAB"/>
    <w:rsid w:val="00663FF0"/>
    <w:rsid w:val="00664053"/>
    <w:rsid w:val="00664237"/>
    <w:rsid w:val="0066430C"/>
    <w:rsid w:val="00664649"/>
    <w:rsid w:val="00664B5D"/>
    <w:rsid w:val="00664C52"/>
    <w:rsid w:val="00664F1E"/>
    <w:rsid w:val="0066557F"/>
    <w:rsid w:val="0066562A"/>
    <w:rsid w:val="00665749"/>
    <w:rsid w:val="00665766"/>
    <w:rsid w:val="00665ABB"/>
    <w:rsid w:val="00665B3A"/>
    <w:rsid w:val="00666530"/>
    <w:rsid w:val="00666842"/>
    <w:rsid w:val="00666E2A"/>
    <w:rsid w:val="00666ECB"/>
    <w:rsid w:val="0066717D"/>
    <w:rsid w:val="006673EE"/>
    <w:rsid w:val="006675EE"/>
    <w:rsid w:val="006679FE"/>
    <w:rsid w:val="00667D84"/>
    <w:rsid w:val="006701D2"/>
    <w:rsid w:val="00670300"/>
    <w:rsid w:val="006704EA"/>
    <w:rsid w:val="006708FA"/>
    <w:rsid w:val="00670BF7"/>
    <w:rsid w:val="00670CA9"/>
    <w:rsid w:val="00670F8C"/>
    <w:rsid w:val="00670FDF"/>
    <w:rsid w:val="00671760"/>
    <w:rsid w:val="00671B85"/>
    <w:rsid w:val="00671BB6"/>
    <w:rsid w:val="00671CC7"/>
    <w:rsid w:val="00671F74"/>
    <w:rsid w:val="006720F1"/>
    <w:rsid w:val="0067211B"/>
    <w:rsid w:val="0067220C"/>
    <w:rsid w:val="006724C7"/>
    <w:rsid w:val="00672937"/>
    <w:rsid w:val="00672D9A"/>
    <w:rsid w:val="00672E91"/>
    <w:rsid w:val="00672F10"/>
    <w:rsid w:val="00672FCD"/>
    <w:rsid w:val="006736C5"/>
    <w:rsid w:val="00673C10"/>
    <w:rsid w:val="00673C57"/>
    <w:rsid w:val="00673D0D"/>
    <w:rsid w:val="006743B0"/>
    <w:rsid w:val="00674904"/>
    <w:rsid w:val="00674A67"/>
    <w:rsid w:val="00674B12"/>
    <w:rsid w:val="00674B45"/>
    <w:rsid w:val="00674E45"/>
    <w:rsid w:val="0067503D"/>
    <w:rsid w:val="00675689"/>
    <w:rsid w:val="006756E5"/>
    <w:rsid w:val="00675A40"/>
    <w:rsid w:val="00675ADA"/>
    <w:rsid w:val="00676284"/>
    <w:rsid w:val="00676621"/>
    <w:rsid w:val="006768ED"/>
    <w:rsid w:val="006769F8"/>
    <w:rsid w:val="00677065"/>
    <w:rsid w:val="00677114"/>
    <w:rsid w:val="0067728E"/>
    <w:rsid w:val="00677403"/>
    <w:rsid w:val="006775D7"/>
    <w:rsid w:val="00677C42"/>
    <w:rsid w:val="00680472"/>
    <w:rsid w:val="00680B8F"/>
    <w:rsid w:val="0068125B"/>
    <w:rsid w:val="006813CD"/>
    <w:rsid w:val="0068186E"/>
    <w:rsid w:val="00681E10"/>
    <w:rsid w:val="00682582"/>
    <w:rsid w:val="006825E9"/>
    <w:rsid w:val="006829C5"/>
    <w:rsid w:val="00682DD7"/>
    <w:rsid w:val="0068358D"/>
    <w:rsid w:val="006836C6"/>
    <w:rsid w:val="00683A14"/>
    <w:rsid w:val="00683A47"/>
    <w:rsid w:val="00683B1E"/>
    <w:rsid w:val="00683C3D"/>
    <w:rsid w:val="00683CA8"/>
    <w:rsid w:val="00683ED9"/>
    <w:rsid w:val="0068402E"/>
    <w:rsid w:val="00684071"/>
    <w:rsid w:val="00684570"/>
    <w:rsid w:val="00684975"/>
    <w:rsid w:val="00684C93"/>
    <w:rsid w:val="00684DA2"/>
    <w:rsid w:val="00685170"/>
    <w:rsid w:val="0068557C"/>
    <w:rsid w:val="006855BC"/>
    <w:rsid w:val="00685879"/>
    <w:rsid w:val="00685B27"/>
    <w:rsid w:val="00685B98"/>
    <w:rsid w:val="00685E3D"/>
    <w:rsid w:val="00686146"/>
    <w:rsid w:val="0068646E"/>
    <w:rsid w:val="00686478"/>
    <w:rsid w:val="006865EA"/>
    <w:rsid w:val="00686FD4"/>
    <w:rsid w:val="0068717F"/>
    <w:rsid w:val="0068735E"/>
    <w:rsid w:val="006874AD"/>
    <w:rsid w:val="00687547"/>
    <w:rsid w:val="00687EF2"/>
    <w:rsid w:val="00687FFB"/>
    <w:rsid w:val="00690228"/>
    <w:rsid w:val="00690400"/>
    <w:rsid w:val="00690645"/>
    <w:rsid w:val="00690908"/>
    <w:rsid w:val="00690A96"/>
    <w:rsid w:val="00690CC4"/>
    <w:rsid w:val="00690E3D"/>
    <w:rsid w:val="0069142E"/>
    <w:rsid w:val="0069198F"/>
    <w:rsid w:val="006919C1"/>
    <w:rsid w:val="00691AC9"/>
    <w:rsid w:val="00691D38"/>
    <w:rsid w:val="00691EBF"/>
    <w:rsid w:val="00691F8E"/>
    <w:rsid w:val="006922F6"/>
    <w:rsid w:val="006927E2"/>
    <w:rsid w:val="006929FD"/>
    <w:rsid w:val="00692E20"/>
    <w:rsid w:val="006930E5"/>
    <w:rsid w:val="006932BC"/>
    <w:rsid w:val="00693434"/>
    <w:rsid w:val="0069350F"/>
    <w:rsid w:val="006935EE"/>
    <w:rsid w:val="0069364F"/>
    <w:rsid w:val="006936E3"/>
    <w:rsid w:val="00693C30"/>
    <w:rsid w:val="00693E77"/>
    <w:rsid w:val="00693F67"/>
    <w:rsid w:val="00693F9C"/>
    <w:rsid w:val="00694360"/>
    <w:rsid w:val="0069438A"/>
    <w:rsid w:val="00694FE0"/>
    <w:rsid w:val="00695123"/>
    <w:rsid w:val="0069592F"/>
    <w:rsid w:val="006959FD"/>
    <w:rsid w:val="00695B2C"/>
    <w:rsid w:val="00695BFB"/>
    <w:rsid w:val="00695D82"/>
    <w:rsid w:val="00695E37"/>
    <w:rsid w:val="006961A6"/>
    <w:rsid w:val="00696C4D"/>
    <w:rsid w:val="00696D86"/>
    <w:rsid w:val="006970B9"/>
    <w:rsid w:val="00697111"/>
    <w:rsid w:val="006972F8"/>
    <w:rsid w:val="00697493"/>
    <w:rsid w:val="00697663"/>
    <w:rsid w:val="0069772A"/>
    <w:rsid w:val="006A01A1"/>
    <w:rsid w:val="006A038A"/>
    <w:rsid w:val="006A04E9"/>
    <w:rsid w:val="006A0BFC"/>
    <w:rsid w:val="006A0F76"/>
    <w:rsid w:val="006A11FC"/>
    <w:rsid w:val="006A15DE"/>
    <w:rsid w:val="006A1754"/>
    <w:rsid w:val="006A17F5"/>
    <w:rsid w:val="006A1889"/>
    <w:rsid w:val="006A19AC"/>
    <w:rsid w:val="006A1CB7"/>
    <w:rsid w:val="006A206D"/>
    <w:rsid w:val="006A2131"/>
    <w:rsid w:val="006A23D1"/>
    <w:rsid w:val="006A23FA"/>
    <w:rsid w:val="006A256E"/>
    <w:rsid w:val="006A27CE"/>
    <w:rsid w:val="006A2C44"/>
    <w:rsid w:val="006A2C67"/>
    <w:rsid w:val="006A2F6F"/>
    <w:rsid w:val="006A2F77"/>
    <w:rsid w:val="006A2FE6"/>
    <w:rsid w:val="006A30ED"/>
    <w:rsid w:val="006A33DB"/>
    <w:rsid w:val="006A35CE"/>
    <w:rsid w:val="006A3B97"/>
    <w:rsid w:val="006A3CD0"/>
    <w:rsid w:val="006A3E50"/>
    <w:rsid w:val="006A484C"/>
    <w:rsid w:val="006A49F3"/>
    <w:rsid w:val="006A4B60"/>
    <w:rsid w:val="006A4B87"/>
    <w:rsid w:val="006A4CE0"/>
    <w:rsid w:val="006A5394"/>
    <w:rsid w:val="006A5464"/>
    <w:rsid w:val="006A5496"/>
    <w:rsid w:val="006A55FC"/>
    <w:rsid w:val="006A56CC"/>
    <w:rsid w:val="006A5E3F"/>
    <w:rsid w:val="006A5F2F"/>
    <w:rsid w:val="006A5F38"/>
    <w:rsid w:val="006A694A"/>
    <w:rsid w:val="006A6A55"/>
    <w:rsid w:val="006A6B96"/>
    <w:rsid w:val="006A6F9E"/>
    <w:rsid w:val="006A740B"/>
    <w:rsid w:val="006A7706"/>
    <w:rsid w:val="006A7D6C"/>
    <w:rsid w:val="006B0028"/>
    <w:rsid w:val="006B056F"/>
    <w:rsid w:val="006B0616"/>
    <w:rsid w:val="006B07AA"/>
    <w:rsid w:val="006B07AF"/>
    <w:rsid w:val="006B0AB3"/>
    <w:rsid w:val="006B0C59"/>
    <w:rsid w:val="006B127A"/>
    <w:rsid w:val="006B131C"/>
    <w:rsid w:val="006B1790"/>
    <w:rsid w:val="006B184C"/>
    <w:rsid w:val="006B1A42"/>
    <w:rsid w:val="006B1CDA"/>
    <w:rsid w:val="006B2204"/>
    <w:rsid w:val="006B239D"/>
    <w:rsid w:val="006B2941"/>
    <w:rsid w:val="006B2B3B"/>
    <w:rsid w:val="006B2D14"/>
    <w:rsid w:val="006B2DC5"/>
    <w:rsid w:val="006B3326"/>
    <w:rsid w:val="006B363B"/>
    <w:rsid w:val="006B397C"/>
    <w:rsid w:val="006B3E37"/>
    <w:rsid w:val="006B4602"/>
    <w:rsid w:val="006B4662"/>
    <w:rsid w:val="006B4BAB"/>
    <w:rsid w:val="006B5339"/>
    <w:rsid w:val="006B5C10"/>
    <w:rsid w:val="006B5FFF"/>
    <w:rsid w:val="006B604D"/>
    <w:rsid w:val="006B6177"/>
    <w:rsid w:val="006B646D"/>
    <w:rsid w:val="006B68A2"/>
    <w:rsid w:val="006B6C70"/>
    <w:rsid w:val="006B7179"/>
    <w:rsid w:val="006B773D"/>
    <w:rsid w:val="006B7743"/>
    <w:rsid w:val="006B789F"/>
    <w:rsid w:val="006B7ACA"/>
    <w:rsid w:val="006B7D73"/>
    <w:rsid w:val="006B7D76"/>
    <w:rsid w:val="006C04AD"/>
    <w:rsid w:val="006C088C"/>
    <w:rsid w:val="006C0903"/>
    <w:rsid w:val="006C0909"/>
    <w:rsid w:val="006C113B"/>
    <w:rsid w:val="006C1453"/>
    <w:rsid w:val="006C152D"/>
    <w:rsid w:val="006C16BC"/>
    <w:rsid w:val="006C18B8"/>
    <w:rsid w:val="006C1938"/>
    <w:rsid w:val="006C198F"/>
    <w:rsid w:val="006C1A11"/>
    <w:rsid w:val="006C1ADA"/>
    <w:rsid w:val="006C1D89"/>
    <w:rsid w:val="006C1EA3"/>
    <w:rsid w:val="006C2115"/>
    <w:rsid w:val="006C21C9"/>
    <w:rsid w:val="006C2334"/>
    <w:rsid w:val="006C240A"/>
    <w:rsid w:val="006C2468"/>
    <w:rsid w:val="006C250A"/>
    <w:rsid w:val="006C2631"/>
    <w:rsid w:val="006C26A5"/>
    <w:rsid w:val="006C28A6"/>
    <w:rsid w:val="006C29EB"/>
    <w:rsid w:val="006C2ADA"/>
    <w:rsid w:val="006C3141"/>
    <w:rsid w:val="006C33F0"/>
    <w:rsid w:val="006C34CE"/>
    <w:rsid w:val="006C3D83"/>
    <w:rsid w:val="006C40AC"/>
    <w:rsid w:val="006C41F6"/>
    <w:rsid w:val="006C4549"/>
    <w:rsid w:val="006C4831"/>
    <w:rsid w:val="006C48CB"/>
    <w:rsid w:val="006C4EBD"/>
    <w:rsid w:val="006C526A"/>
    <w:rsid w:val="006C5326"/>
    <w:rsid w:val="006C5488"/>
    <w:rsid w:val="006C5495"/>
    <w:rsid w:val="006C57F3"/>
    <w:rsid w:val="006C5D8A"/>
    <w:rsid w:val="006C5F3A"/>
    <w:rsid w:val="006C5FBB"/>
    <w:rsid w:val="006C6426"/>
    <w:rsid w:val="006C664D"/>
    <w:rsid w:val="006C6A57"/>
    <w:rsid w:val="006C6CE8"/>
    <w:rsid w:val="006C718D"/>
    <w:rsid w:val="006C722D"/>
    <w:rsid w:val="006C7590"/>
    <w:rsid w:val="006C78AA"/>
    <w:rsid w:val="006C7D35"/>
    <w:rsid w:val="006C7F48"/>
    <w:rsid w:val="006D01A1"/>
    <w:rsid w:val="006D01CC"/>
    <w:rsid w:val="006D0370"/>
    <w:rsid w:val="006D03BB"/>
    <w:rsid w:val="006D0AF4"/>
    <w:rsid w:val="006D0DBE"/>
    <w:rsid w:val="006D1085"/>
    <w:rsid w:val="006D124B"/>
    <w:rsid w:val="006D1B13"/>
    <w:rsid w:val="006D1ED8"/>
    <w:rsid w:val="006D2114"/>
    <w:rsid w:val="006D2137"/>
    <w:rsid w:val="006D220A"/>
    <w:rsid w:val="006D244C"/>
    <w:rsid w:val="006D265D"/>
    <w:rsid w:val="006D27B9"/>
    <w:rsid w:val="006D2E8F"/>
    <w:rsid w:val="006D2F72"/>
    <w:rsid w:val="006D303F"/>
    <w:rsid w:val="006D32D4"/>
    <w:rsid w:val="006D3401"/>
    <w:rsid w:val="006D3746"/>
    <w:rsid w:val="006D3FAF"/>
    <w:rsid w:val="006D43CD"/>
    <w:rsid w:val="006D46D1"/>
    <w:rsid w:val="006D4EFC"/>
    <w:rsid w:val="006D5382"/>
    <w:rsid w:val="006D54F9"/>
    <w:rsid w:val="006D556A"/>
    <w:rsid w:val="006D57F7"/>
    <w:rsid w:val="006D5859"/>
    <w:rsid w:val="006D5B6C"/>
    <w:rsid w:val="006D5E93"/>
    <w:rsid w:val="006D6478"/>
    <w:rsid w:val="006D653C"/>
    <w:rsid w:val="006D665A"/>
    <w:rsid w:val="006D6A04"/>
    <w:rsid w:val="006D7516"/>
    <w:rsid w:val="006D784D"/>
    <w:rsid w:val="006D7A96"/>
    <w:rsid w:val="006E0031"/>
    <w:rsid w:val="006E012E"/>
    <w:rsid w:val="006E0416"/>
    <w:rsid w:val="006E0633"/>
    <w:rsid w:val="006E07E8"/>
    <w:rsid w:val="006E0816"/>
    <w:rsid w:val="006E0DD8"/>
    <w:rsid w:val="006E0F86"/>
    <w:rsid w:val="006E1346"/>
    <w:rsid w:val="006E17A1"/>
    <w:rsid w:val="006E1CBE"/>
    <w:rsid w:val="006E1F9F"/>
    <w:rsid w:val="006E1FEF"/>
    <w:rsid w:val="006E2579"/>
    <w:rsid w:val="006E2591"/>
    <w:rsid w:val="006E261A"/>
    <w:rsid w:val="006E2A2F"/>
    <w:rsid w:val="006E2E61"/>
    <w:rsid w:val="006E325E"/>
    <w:rsid w:val="006E3452"/>
    <w:rsid w:val="006E37EB"/>
    <w:rsid w:val="006E387C"/>
    <w:rsid w:val="006E3964"/>
    <w:rsid w:val="006E3B76"/>
    <w:rsid w:val="006E3BC7"/>
    <w:rsid w:val="006E410E"/>
    <w:rsid w:val="006E42CE"/>
    <w:rsid w:val="006E44BB"/>
    <w:rsid w:val="006E4524"/>
    <w:rsid w:val="006E4D7C"/>
    <w:rsid w:val="006E52B8"/>
    <w:rsid w:val="006E53CF"/>
    <w:rsid w:val="006E541D"/>
    <w:rsid w:val="006E583B"/>
    <w:rsid w:val="006E5BE9"/>
    <w:rsid w:val="006E5D38"/>
    <w:rsid w:val="006E5E8E"/>
    <w:rsid w:val="006E6335"/>
    <w:rsid w:val="006E64E2"/>
    <w:rsid w:val="006E66D5"/>
    <w:rsid w:val="006E67A2"/>
    <w:rsid w:val="006E67AD"/>
    <w:rsid w:val="006E68B6"/>
    <w:rsid w:val="006E69F3"/>
    <w:rsid w:val="006E6C7A"/>
    <w:rsid w:val="006E7062"/>
    <w:rsid w:val="006E74EC"/>
    <w:rsid w:val="006E75BD"/>
    <w:rsid w:val="006E7686"/>
    <w:rsid w:val="006E7CC7"/>
    <w:rsid w:val="006F0370"/>
    <w:rsid w:val="006F0390"/>
    <w:rsid w:val="006F03D5"/>
    <w:rsid w:val="006F0720"/>
    <w:rsid w:val="006F0764"/>
    <w:rsid w:val="006F0D11"/>
    <w:rsid w:val="006F0D51"/>
    <w:rsid w:val="006F1130"/>
    <w:rsid w:val="006F1522"/>
    <w:rsid w:val="006F15C6"/>
    <w:rsid w:val="006F1C45"/>
    <w:rsid w:val="006F1CD3"/>
    <w:rsid w:val="006F1F79"/>
    <w:rsid w:val="006F20C3"/>
    <w:rsid w:val="006F22C2"/>
    <w:rsid w:val="006F2312"/>
    <w:rsid w:val="006F235A"/>
    <w:rsid w:val="006F2542"/>
    <w:rsid w:val="006F2590"/>
    <w:rsid w:val="006F2C13"/>
    <w:rsid w:val="006F2E27"/>
    <w:rsid w:val="006F30C0"/>
    <w:rsid w:val="006F30C6"/>
    <w:rsid w:val="006F3122"/>
    <w:rsid w:val="006F324F"/>
    <w:rsid w:val="006F3759"/>
    <w:rsid w:val="006F3836"/>
    <w:rsid w:val="006F40D4"/>
    <w:rsid w:val="006F4270"/>
    <w:rsid w:val="006F42AC"/>
    <w:rsid w:val="006F47A9"/>
    <w:rsid w:val="006F48B9"/>
    <w:rsid w:val="006F4991"/>
    <w:rsid w:val="006F4C5A"/>
    <w:rsid w:val="006F4CE7"/>
    <w:rsid w:val="006F4F7B"/>
    <w:rsid w:val="006F528E"/>
    <w:rsid w:val="006F55C9"/>
    <w:rsid w:val="006F55DA"/>
    <w:rsid w:val="006F5637"/>
    <w:rsid w:val="006F571E"/>
    <w:rsid w:val="006F594F"/>
    <w:rsid w:val="006F599D"/>
    <w:rsid w:val="006F59C3"/>
    <w:rsid w:val="006F5A37"/>
    <w:rsid w:val="006F5C50"/>
    <w:rsid w:val="006F5EFF"/>
    <w:rsid w:val="006F5F36"/>
    <w:rsid w:val="006F5F4E"/>
    <w:rsid w:val="006F63F5"/>
    <w:rsid w:val="006F6419"/>
    <w:rsid w:val="006F6C18"/>
    <w:rsid w:val="006F6CDD"/>
    <w:rsid w:val="006F7049"/>
    <w:rsid w:val="006F71AC"/>
    <w:rsid w:val="006F731E"/>
    <w:rsid w:val="006F7815"/>
    <w:rsid w:val="006F7843"/>
    <w:rsid w:val="006F79FD"/>
    <w:rsid w:val="007001E4"/>
    <w:rsid w:val="00700438"/>
    <w:rsid w:val="0070090E"/>
    <w:rsid w:val="007009CF"/>
    <w:rsid w:val="00700D74"/>
    <w:rsid w:val="00700FAB"/>
    <w:rsid w:val="00701504"/>
    <w:rsid w:val="00701C35"/>
    <w:rsid w:val="00701CB9"/>
    <w:rsid w:val="00701EF4"/>
    <w:rsid w:val="00702602"/>
    <w:rsid w:val="0070283F"/>
    <w:rsid w:val="00702A04"/>
    <w:rsid w:val="00702A4A"/>
    <w:rsid w:val="00702C56"/>
    <w:rsid w:val="00702CF4"/>
    <w:rsid w:val="00702D46"/>
    <w:rsid w:val="007031FF"/>
    <w:rsid w:val="0070349A"/>
    <w:rsid w:val="0070376B"/>
    <w:rsid w:val="007039AB"/>
    <w:rsid w:val="007039FD"/>
    <w:rsid w:val="00703AF7"/>
    <w:rsid w:val="00703BDF"/>
    <w:rsid w:val="00703C57"/>
    <w:rsid w:val="00703EDC"/>
    <w:rsid w:val="00704043"/>
    <w:rsid w:val="0070416A"/>
    <w:rsid w:val="0070417C"/>
    <w:rsid w:val="007042FC"/>
    <w:rsid w:val="0070430D"/>
    <w:rsid w:val="00704354"/>
    <w:rsid w:val="007044D5"/>
    <w:rsid w:val="00704588"/>
    <w:rsid w:val="007045CE"/>
    <w:rsid w:val="00704765"/>
    <w:rsid w:val="00704FF5"/>
    <w:rsid w:val="00705432"/>
    <w:rsid w:val="0070549E"/>
    <w:rsid w:val="007055D5"/>
    <w:rsid w:val="00705BAD"/>
    <w:rsid w:val="00705C40"/>
    <w:rsid w:val="00705DF6"/>
    <w:rsid w:val="00705E41"/>
    <w:rsid w:val="00705F03"/>
    <w:rsid w:val="0070600D"/>
    <w:rsid w:val="007067A7"/>
    <w:rsid w:val="00706AC2"/>
    <w:rsid w:val="00706EDB"/>
    <w:rsid w:val="00707040"/>
    <w:rsid w:val="0070734D"/>
    <w:rsid w:val="007074B9"/>
    <w:rsid w:val="007077AF"/>
    <w:rsid w:val="00707900"/>
    <w:rsid w:val="00707B0C"/>
    <w:rsid w:val="00707F19"/>
    <w:rsid w:val="00710027"/>
    <w:rsid w:val="00710398"/>
    <w:rsid w:val="0071061B"/>
    <w:rsid w:val="00710B0B"/>
    <w:rsid w:val="00710B25"/>
    <w:rsid w:val="00710C1F"/>
    <w:rsid w:val="00710D3A"/>
    <w:rsid w:val="007115D3"/>
    <w:rsid w:val="007117AE"/>
    <w:rsid w:val="00711C90"/>
    <w:rsid w:val="00711E3B"/>
    <w:rsid w:val="00711EFD"/>
    <w:rsid w:val="00712390"/>
    <w:rsid w:val="007128AA"/>
    <w:rsid w:val="00712D7B"/>
    <w:rsid w:val="00712E2C"/>
    <w:rsid w:val="00712E8F"/>
    <w:rsid w:val="0071304E"/>
    <w:rsid w:val="00713C90"/>
    <w:rsid w:val="00713CF7"/>
    <w:rsid w:val="00713D9D"/>
    <w:rsid w:val="00713F67"/>
    <w:rsid w:val="00713F89"/>
    <w:rsid w:val="007140D0"/>
    <w:rsid w:val="00714516"/>
    <w:rsid w:val="00714547"/>
    <w:rsid w:val="0071474A"/>
    <w:rsid w:val="00714B17"/>
    <w:rsid w:val="00715436"/>
    <w:rsid w:val="00715CE5"/>
    <w:rsid w:val="00715D67"/>
    <w:rsid w:val="0071605B"/>
    <w:rsid w:val="007165F7"/>
    <w:rsid w:val="00716924"/>
    <w:rsid w:val="00716B30"/>
    <w:rsid w:val="00716D0B"/>
    <w:rsid w:val="00716DEE"/>
    <w:rsid w:val="00717176"/>
    <w:rsid w:val="0071729D"/>
    <w:rsid w:val="007173B0"/>
    <w:rsid w:val="007173B2"/>
    <w:rsid w:val="00717429"/>
    <w:rsid w:val="00717497"/>
    <w:rsid w:val="0071758C"/>
    <w:rsid w:val="0071769D"/>
    <w:rsid w:val="00717717"/>
    <w:rsid w:val="007179D0"/>
    <w:rsid w:val="00717A01"/>
    <w:rsid w:val="00717A18"/>
    <w:rsid w:val="00717D0D"/>
    <w:rsid w:val="00717D86"/>
    <w:rsid w:val="00717EDA"/>
    <w:rsid w:val="0072015D"/>
    <w:rsid w:val="0072050A"/>
    <w:rsid w:val="00720638"/>
    <w:rsid w:val="007206E2"/>
    <w:rsid w:val="0072071B"/>
    <w:rsid w:val="00720AEF"/>
    <w:rsid w:val="00720BC9"/>
    <w:rsid w:val="00720C23"/>
    <w:rsid w:val="00720E56"/>
    <w:rsid w:val="0072182F"/>
    <w:rsid w:val="00721A71"/>
    <w:rsid w:val="00722149"/>
    <w:rsid w:val="00722245"/>
    <w:rsid w:val="0072230C"/>
    <w:rsid w:val="00722973"/>
    <w:rsid w:val="00722A61"/>
    <w:rsid w:val="00722C29"/>
    <w:rsid w:val="00722D11"/>
    <w:rsid w:val="00722E4D"/>
    <w:rsid w:val="007232FE"/>
    <w:rsid w:val="00723317"/>
    <w:rsid w:val="00723559"/>
    <w:rsid w:val="007235B6"/>
    <w:rsid w:val="00723879"/>
    <w:rsid w:val="00723D03"/>
    <w:rsid w:val="00724416"/>
    <w:rsid w:val="007247CF"/>
    <w:rsid w:val="00724C2B"/>
    <w:rsid w:val="00724ED4"/>
    <w:rsid w:val="00724F7F"/>
    <w:rsid w:val="00724FE9"/>
    <w:rsid w:val="007251BD"/>
    <w:rsid w:val="007253AE"/>
    <w:rsid w:val="00725445"/>
    <w:rsid w:val="007257DC"/>
    <w:rsid w:val="007259FF"/>
    <w:rsid w:val="00725FB9"/>
    <w:rsid w:val="00726086"/>
    <w:rsid w:val="00726109"/>
    <w:rsid w:val="007261C8"/>
    <w:rsid w:val="00726743"/>
    <w:rsid w:val="00726E64"/>
    <w:rsid w:val="00726EA4"/>
    <w:rsid w:val="007274D9"/>
    <w:rsid w:val="007275E5"/>
    <w:rsid w:val="007279D5"/>
    <w:rsid w:val="00727A8C"/>
    <w:rsid w:val="00727E2F"/>
    <w:rsid w:val="00730072"/>
    <w:rsid w:val="007301AA"/>
    <w:rsid w:val="007304DD"/>
    <w:rsid w:val="00730871"/>
    <w:rsid w:val="00730E0C"/>
    <w:rsid w:val="00730F63"/>
    <w:rsid w:val="00730F75"/>
    <w:rsid w:val="00731045"/>
    <w:rsid w:val="0073159A"/>
    <w:rsid w:val="007316B7"/>
    <w:rsid w:val="0073184D"/>
    <w:rsid w:val="007319C8"/>
    <w:rsid w:val="00731BDD"/>
    <w:rsid w:val="00731E9B"/>
    <w:rsid w:val="00732169"/>
    <w:rsid w:val="00732377"/>
    <w:rsid w:val="00732A40"/>
    <w:rsid w:val="00732B87"/>
    <w:rsid w:val="007331D5"/>
    <w:rsid w:val="00733695"/>
    <w:rsid w:val="007336E4"/>
    <w:rsid w:val="0073389F"/>
    <w:rsid w:val="00733AB1"/>
    <w:rsid w:val="00733F92"/>
    <w:rsid w:val="007347F7"/>
    <w:rsid w:val="00734DA4"/>
    <w:rsid w:val="0073502E"/>
    <w:rsid w:val="00735092"/>
    <w:rsid w:val="0073532E"/>
    <w:rsid w:val="00735562"/>
    <w:rsid w:val="007358B6"/>
    <w:rsid w:val="00735AAD"/>
    <w:rsid w:val="00735F3F"/>
    <w:rsid w:val="007367A9"/>
    <w:rsid w:val="00736B0D"/>
    <w:rsid w:val="00736B0E"/>
    <w:rsid w:val="00736CA2"/>
    <w:rsid w:val="00736E87"/>
    <w:rsid w:val="0073712A"/>
    <w:rsid w:val="00737417"/>
    <w:rsid w:val="00737760"/>
    <w:rsid w:val="007377EE"/>
    <w:rsid w:val="00737C1E"/>
    <w:rsid w:val="00737D52"/>
    <w:rsid w:val="00737E4D"/>
    <w:rsid w:val="00737F53"/>
    <w:rsid w:val="0074012B"/>
    <w:rsid w:val="0074013F"/>
    <w:rsid w:val="00740140"/>
    <w:rsid w:val="0074022F"/>
    <w:rsid w:val="007405B5"/>
    <w:rsid w:val="007406B0"/>
    <w:rsid w:val="0074075D"/>
    <w:rsid w:val="00740A52"/>
    <w:rsid w:val="00740DF2"/>
    <w:rsid w:val="007417AE"/>
    <w:rsid w:val="00741BD8"/>
    <w:rsid w:val="00741E52"/>
    <w:rsid w:val="00741F8F"/>
    <w:rsid w:val="007423AF"/>
    <w:rsid w:val="007423DF"/>
    <w:rsid w:val="0074287A"/>
    <w:rsid w:val="00742964"/>
    <w:rsid w:val="00742B08"/>
    <w:rsid w:val="00743266"/>
    <w:rsid w:val="0074340B"/>
    <w:rsid w:val="00743447"/>
    <w:rsid w:val="0074345E"/>
    <w:rsid w:val="007434C6"/>
    <w:rsid w:val="007434DF"/>
    <w:rsid w:val="007436CF"/>
    <w:rsid w:val="00743D84"/>
    <w:rsid w:val="00743DBC"/>
    <w:rsid w:val="00743EF9"/>
    <w:rsid w:val="00743F17"/>
    <w:rsid w:val="00743F4A"/>
    <w:rsid w:val="00744020"/>
    <w:rsid w:val="00744129"/>
    <w:rsid w:val="0074421F"/>
    <w:rsid w:val="00744268"/>
    <w:rsid w:val="0074494A"/>
    <w:rsid w:val="00744D04"/>
    <w:rsid w:val="00744F4C"/>
    <w:rsid w:val="0074500D"/>
    <w:rsid w:val="007450D3"/>
    <w:rsid w:val="00745490"/>
    <w:rsid w:val="00745630"/>
    <w:rsid w:val="00745978"/>
    <w:rsid w:val="00745EFC"/>
    <w:rsid w:val="00745F48"/>
    <w:rsid w:val="00745FDE"/>
    <w:rsid w:val="00746519"/>
    <w:rsid w:val="00746651"/>
    <w:rsid w:val="00746789"/>
    <w:rsid w:val="007467DC"/>
    <w:rsid w:val="00746897"/>
    <w:rsid w:val="00746BD8"/>
    <w:rsid w:val="00746C93"/>
    <w:rsid w:val="00746DA2"/>
    <w:rsid w:val="007476DE"/>
    <w:rsid w:val="00747744"/>
    <w:rsid w:val="00747751"/>
    <w:rsid w:val="00747A7E"/>
    <w:rsid w:val="00747C7C"/>
    <w:rsid w:val="00747CEF"/>
    <w:rsid w:val="00750224"/>
    <w:rsid w:val="007503E9"/>
    <w:rsid w:val="00750593"/>
    <w:rsid w:val="00750654"/>
    <w:rsid w:val="00750ACA"/>
    <w:rsid w:val="00750F84"/>
    <w:rsid w:val="00751995"/>
    <w:rsid w:val="00751F3B"/>
    <w:rsid w:val="007525D3"/>
    <w:rsid w:val="007527D8"/>
    <w:rsid w:val="0075285C"/>
    <w:rsid w:val="007528AF"/>
    <w:rsid w:val="00752BA2"/>
    <w:rsid w:val="00752E39"/>
    <w:rsid w:val="0075318A"/>
    <w:rsid w:val="0075331F"/>
    <w:rsid w:val="0075343D"/>
    <w:rsid w:val="00753629"/>
    <w:rsid w:val="00753652"/>
    <w:rsid w:val="00753CAB"/>
    <w:rsid w:val="00753D2F"/>
    <w:rsid w:val="007543CB"/>
    <w:rsid w:val="00754565"/>
    <w:rsid w:val="0075464F"/>
    <w:rsid w:val="00754BFC"/>
    <w:rsid w:val="00754BFE"/>
    <w:rsid w:val="00754F75"/>
    <w:rsid w:val="007551C7"/>
    <w:rsid w:val="00755843"/>
    <w:rsid w:val="00755D43"/>
    <w:rsid w:val="00755DFB"/>
    <w:rsid w:val="00755F6B"/>
    <w:rsid w:val="0075636D"/>
    <w:rsid w:val="007564E7"/>
    <w:rsid w:val="00756670"/>
    <w:rsid w:val="0075692B"/>
    <w:rsid w:val="0075699A"/>
    <w:rsid w:val="0075711E"/>
    <w:rsid w:val="007572FC"/>
    <w:rsid w:val="00757510"/>
    <w:rsid w:val="007577B4"/>
    <w:rsid w:val="00757A2D"/>
    <w:rsid w:val="00757B57"/>
    <w:rsid w:val="00757DB9"/>
    <w:rsid w:val="00757ED5"/>
    <w:rsid w:val="0076037C"/>
    <w:rsid w:val="007603A8"/>
    <w:rsid w:val="00760627"/>
    <w:rsid w:val="007606CB"/>
    <w:rsid w:val="007607D0"/>
    <w:rsid w:val="0076081B"/>
    <w:rsid w:val="00760945"/>
    <w:rsid w:val="00760DB8"/>
    <w:rsid w:val="00761051"/>
    <w:rsid w:val="0076111F"/>
    <w:rsid w:val="0076173D"/>
    <w:rsid w:val="0076177E"/>
    <w:rsid w:val="00761BB0"/>
    <w:rsid w:val="00761C6D"/>
    <w:rsid w:val="00762019"/>
    <w:rsid w:val="00762395"/>
    <w:rsid w:val="00762DAD"/>
    <w:rsid w:val="00762E9A"/>
    <w:rsid w:val="00762F03"/>
    <w:rsid w:val="00763B17"/>
    <w:rsid w:val="00763B78"/>
    <w:rsid w:val="00763C3A"/>
    <w:rsid w:val="00763D77"/>
    <w:rsid w:val="00763E7C"/>
    <w:rsid w:val="00764237"/>
    <w:rsid w:val="0076456A"/>
    <w:rsid w:val="00764666"/>
    <w:rsid w:val="0076473C"/>
    <w:rsid w:val="00764761"/>
    <w:rsid w:val="007647BA"/>
    <w:rsid w:val="00764919"/>
    <w:rsid w:val="00764A2C"/>
    <w:rsid w:val="00764A72"/>
    <w:rsid w:val="00764B35"/>
    <w:rsid w:val="00765795"/>
    <w:rsid w:val="0076588E"/>
    <w:rsid w:val="00765989"/>
    <w:rsid w:val="00765B71"/>
    <w:rsid w:val="0076646E"/>
    <w:rsid w:val="0076697E"/>
    <w:rsid w:val="00766FE1"/>
    <w:rsid w:val="00767010"/>
    <w:rsid w:val="007672C6"/>
    <w:rsid w:val="00767959"/>
    <w:rsid w:val="007679C8"/>
    <w:rsid w:val="00767B8E"/>
    <w:rsid w:val="00767C9F"/>
    <w:rsid w:val="00767D70"/>
    <w:rsid w:val="00767D78"/>
    <w:rsid w:val="0077019C"/>
    <w:rsid w:val="00770426"/>
    <w:rsid w:val="007705A2"/>
    <w:rsid w:val="00770768"/>
    <w:rsid w:val="00770872"/>
    <w:rsid w:val="007709EE"/>
    <w:rsid w:val="00770A87"/>
    <w:rsid w:val="00770BF3"/>
    <w:rsid w:val="00770D2F"/>
    <w:rsid w:val="0077124E"/>
    <w:rsid w:val="0077146A"/>
    <w:rsid w:val="007714C6"/>
    <w:rsid w:val="0077162E"/>
    <w:rsid w:val="00771DEE"/>
    <w:rsid w:val="007720A3"/>
    <w:rsid w:val="00772282"/>
    <w:rsid w:val="007723F9"/>
    <w:rsid w:val="007725C4"/>
    <w:rsid w:val="007726D8"/>
    <w:rsid w:val="00772784"/>
    <w:rsid w:val="0077280D"/>
    <w:rsid w:val="00772B9A"/>
    <w:rsid w:val="00772EED"/>
    <w:rsid w:val="00772FE5"/>
    <w:rsid w:val="0077301A"/>
    <w:rsid w:val="0077333A"/>
    <w:rsid w:val="007734D1"/>
    <w:rsid w:val="00774703"/>
    <w:rsid w:val="007747B2"/>
    <w:rsid w:val="00774B92"/>
    <w:rsid w:val="00774DDB"/>
    <w:rsid w:val="00775128"/>
    <w:rsid w:val="007751E6"/>
    <w:rsid w:val="0077547C"/>
    <w:rsid w:val="0077561F"/>
    <w:rsid w:val="00775822"/>
    <w:rsid w:val="00775BE9"/>
    <w:rsid w:val="00776111"/>
    <w:rsid w:val="0077639E"/>
    <w:rsid w:val="00776469"/>
    <w:rsid w:val="00776B0D"/>
    <w:rsid w:val="007778EC"/>
    <w:rsid w:val="00780672"/>
    <w:rsid w:val="007806DC"/>
    <w:rsid w:val="00781866"/>
    <w:rsid w:val="00781A03"/>
    <w:rsid w:val="00781CA5"/>
    <w:rsid w:val="00781CFA"/>
    <w:rsid w:val="00781EE9"/>
    <w:rsid w:val="007820EF"/>
    <w:rsid w:val="00782415"/>
    <w:rsid w:val="007826B6"/>
    <w:rsid w:val="00782C99"/>
    <w:rsid w:val="0078300B"/>
    <w:rsid w:val="0078320B"/>
    <w:rsid w:val="007832FB"/>
    <w:rsid w:val="0078337A"/>
    <w:rsid w:val="0078342A"/>
    <w:rsid w:val="0078349C"/>
    <w:rsid w:val="007834A8"/>
    <w:rsid w:val="00783572"/>
    <w:rsid w:val="00783738"/>
    <w:rsid w:val="00784064"/>
    <w:rsid w:val="00784166"/>
    <w:rsid w:val="007842E4"/>
    <w:rsid w:val="007843F3"/>
    <w:rsid w:val="007843FA"/>
    <w:rsid w:val="007845FC"/>
    <w:rsid w:val="0078475D"/>
    <w:rsid w:val="00784A57"/>
    <w:rsid w:val="00784F07"/>
    <w:rsid w:val="00785921"/>
    <w:rsid w:val="00785AA2"/>
    <w:rsid w:val="00785AEC"/>
    <w:rsid w:val="00785C01"/>
    <w:rsid w:val="00785E9A"/>
    <w:rsid w:val="00786085"/>
    <w:rsid w:val="007861C2"/>
    <w:rsid w:val="0078644D"/>
    <w:rsid w:val="00786764"/>
    <w:rsid w:val="007868CD"/>
    <w:rsid w:val="00786D15"/>
    <w:rsid w:val="00786E16"/>
    <w:rsid w:val="00786F7F"/>
    <w:rsid w:val="0078707C"/>
    <w:rsid w:val="0078725E"/>
    <w:rsid w:val="0078747A"/>
    <w:rsid w:val="00787558"/>
    <w:rsid w:val="00787A17"/>
    <w:rsid w:val="00787A7F"/>
    <w:rsid w:val="00787A80"/>
    <w:rsid w:val="00787A85"/>
    <w:rsid w:val="00787D2A"/>
    <w:rsid w:val="00787D35"/>
    <w:rsid w:val="00790235"/>
    <w:rsid w:val="00790280"/>
    <w:rsid w:val="007907E7"/>
    <w:rsid w:val="00790928"/>
    <w:rsid w:val="00790951"/>
    <w:rsid w:val="00790A7E"/>
    <w:rsid w:val="00790D09"/>
    <w:rsid w:val="00791110"/>
    <w:rsid w:val="0079112B"/>
    <w:rsid w:val="007913EB"/>
    <w:rsid w:val="00791801"/>
    <w:rsid w:val="00791A0A"/>
    <w:rsid w:val="00791FAC"/>
    <w:rsid w:val="007923E7"/>
    <w:rsid w:val="007925A0"/>
    <w:rsid w:val="0079270A"/>
    <w:rsid w:val="007929F4"/>
    <w:rsid w:val="00792A31"/>
    <w:rsid w:val="00792A76"/>
    <w:rsid w:val="00792BA8"/>
    <w:rsid w:val="00792D18"/>
    <w:rsid w:val="00792DE1"/>
    <w:rsid w:val="00792DF3"/>
    <w:rsid w:val="00793138"/>
    <w:rsid w:val="007935EA"/>
    <w:rsid w:val="00793792"/>
    <w:rsid w:val="00793826"/>
    <w:rsid w:val="00793898"/>
    <w:rsid w:val="007938E7"/>
    <w:rsid w:val="00793B4D"/>
    <w:rsid w:val="00793D34"/>
    <w:rsid w:val="0079417C"/>
    <w:rsid w:val="007941CA"/>
    <w:rsid w:val="007942ED"/>
    <w:rsid w:val="0079446D"/>
    <w:rsid w:val="007944A7"/>
    <w:rsid w:val="00794EBC"/>
    <w:rsid w:val="00794F1C"/>
    <w:rsid w:val="00794FC9"/>
    <w:rsid w:val="00795483"/>
    <w:rsid w:val="00795C6E"/>
    <w:rsid w:val="00795CDA"/>
    <w:rsid w:val="00795DFE"/>
    <w:rsid w:val="00796419"/>
    <w:rsid w:val="00796F22"/>
    <w:rsid w:val="0079716A"/>
    <w:rsid w:val="007972CB"/>
    <w:rsid w:val="0079750A"/>
    <w:rsid w:val="007976B9"/>
    <w:rsid w:val="0079782D"/>
    <w:rsid w:val="00797B03"/>
    <w:rsid w:val="00797C05"/>
    <w:rsid w:val="007A01DC"/>
    <w:rsid w:val="007A0554"/>
    <w:rsid w:val="007A0A4B"/>
    <w:rsid w:val="007A0ADB"/>
    <w:rsid w:val="007A0B96"/>
    <w:rsid w:val="007A0BEA"/>
    <w:rsid w:val="007A0F4B"/>
    <w:rsid w:val="007A129A"/>
    <w:rsid w:val="007A1539"/>
    <w:rsid w:val="007A1581"/>
    <w:rsid w:val="007A1820"/>
    <w:rsid w:val="007A194A"/>
    <w:rsid w:val="007A1B76"/>
    <w:rsid w:val="007A23F4"/>
    <w:rsid w:val="007A2522"/>
    <w:rsid w:val="007A27D7"/>
    <w:rsid w:val="007A2929"/>
    <w:rsid w:val="007A2C18"/>
    <w:rsid w:val="007A32AD"/>
    <w:rsid w:val="007A32FB"/>
    <w:rsid w:val="007A3423"/>
    <w:rsid w:val="007A37B8"/>
    <w:rsid w:val="007A3850"/>
    <w:rsid w:val="007A38C0"/>
    <w:rsid w:val="007A39AC"/>
    <w:rsid w:val="007A3CBF"/>
    <w:rsid w:val="007A3D6B"/>
    <w:rsid w:val="007A3D8D"/>
    <w:rsid w:val="007A41FD"/>
    <w:rsid w:val="007A425C"/>
    <w:rsid w:val="007A49DC"/>
    <w:rsid w:val="007A4B16"/>
    <w:rsid w:val="007A50AE"/>
    <w:rsid w:val="007A520D"/>
    <w:rsid w:val="007A524D"/>
    <w:rsid w:val="007A53DF"/>
    <w:rsid w:val="007A691E"/>
    <w:rsid w:val="007A6A20"/>
    <w:rsid w:val="007A6B8D"/>
    <w:rsid w:val="007A760F"/>
    <w:rsid w:val="007A7700"/>
    <w:rsid w:val="007A7A24"/>
    <w:rsid w:val="007A7B9C"/>
    <w:rsid w:val="007A7BDE"/>
    <w:rsid w:val="007A7E52"/>
    <w:rsid w:val="007A7F83"/>
    <w:rsid w:val="007B03FE"/>
    <w:rsid w:val="007B06B2"/>
    <w:rsid w:val="007B088B"/>
    <w:rsid w:val="007B0A9D"/>
    <w:rsid w:val="007B0D52"/>
    <w:rsid w:val="007B0E65"/>
    <w:rsid w:val="007B12B6"/>
    <w:rsid w:val="007B16DE"/>
    <w:rsid w:val="007B17A4"/>
    <w:rsid w:val="007B18B4"/>
    <w:rsid w:val="007B194D"/>
    <w:rsid w:val="007B19CE"/>
    <w:rsid w:val="007B1D2C"/>
    <w:rsid w:val="007B23A8"/>
    <w:rsid w:val="007B25B8"/>
    <w:rsid w:val="007B265D"/>
    <w:rsid w:val="007B2BD2"/>
    <w:rsid w:val="007B2D68"/>
    <w:rsid w:val="007B2EDD"/>
    <w:rsid w:val="007B328C"/>
    <w:rsid w:val="007B356C"/>
    <w:rsid w:val="007B368D"/>
    <w:rsid w:val="007B3DD9"/>
    <w:rsid w:val="007B4198"/>
    <w:rsid w:val="007B4207"/>
    <w:rsid w:val="007B4812"/>
    <w:rsid w:val="007B4936"/>
    <w:rsid w:val="007B4A6E"/>
    <w:rsid w:val="007B4C95"/>
    <w:rsid w:val="007B4F70"/>
    <w:rsid w:val="007B51AF"/>
    <w:rsid w:val="007B528C"/>
    <w:rsid w:val="007B52D9"/>
    <w:rsid w:val="007B531B"/>
    <w:rsid w:val="007B5F40"/>
    <w:rsid w:val="007B64B7"/>
    <w:rsid w:val="007B6BE6"/>
    <w:rsid w:val="007B6DDE"/>
    <w:rsid w:val="007B7035"/>
    <w:rsid w:val="007B72DC"/>
    <w:rsid w:val="007B76EC"/>
    <w:rsid w:val="007B77BE"/>
    <w:rsid w:val="007B77DE"/>
    <w:rsid w:val="007B7ACE"/>
    <w:rsid w:val="007B7BFC"/>
    <w:rsid w:val="007B7D99"/>
    <w:rsid w:val="007C016F"/>
    <w:rsid w:val="007C056F"/>
    <w:rsid w:val="007C06EE"/>
    <w:rsid w:val="007C09DD"/>
    <w:rsid w:val="007C111B"/>
    <w:rsid w:val="007C13D9"/>
    <w:rsid w:val="007C15BE"/>
    <w:rsid w:val="007C1B65"/>
    <w:rsid w:val="007C1BB4"/>
    <w:rsid w:val="007C1BF5"/>
    <w:rsid w:val="007C1D6B"/>
    <w:rsid w:val="007C2317"/>
    <w:rsid w:val="007C24A8"/>
    <w:rsid w:val="007C24EF"/>
    <w:rsid w:val="007C2A11"/>
    <w:rsid w:val="007C2B0D"/>
    <w:rsid w:val="007C300F"/>
    <w:rsid w:val="007C315E"/>
    <w:rsid w:val="007C3290"/>
    <w:rsid w:val="007C33AD"/>
    <w:rsid w:val="007C3463"/>
    <w:rsid w:val="007C34BD"/>
    <w:rsid w:val="007C3971"/>
    <w:rsid w:val="007C3A7F"/>
    <w:rsid w:val="007C3B60"/>
    <w:rsid w:val="007C3B86"/>
    <w:rsid w:val="007C3C4F"/>
    <w:rsid w:val="007C3E40"/>
    <w:rsid w:val="007C417E"/>
    <w:rsid w:val="007C442E"/>
    <w:rsid w:val="007C45C9"/>
    <w:rsid w:val="007C465D"/>
    <w:rsid w:val="007C4661"/>
    <w:rsid w:val="007C46EB"/>
    <w:rsid w:val="007C4B56"/>
    <w:rsid w:val="007C4E15"/>
    <w:rsid w:val="007C4EA7"/>
    <w:rsid w:val="007C4FDF"/>
    <w:rsid w:val="007C57D4"/>
    <w:rsid w:val="007C58F6"/>
    <w:rsid w:val="007C5AF5"/>
    <w:rsid w:val="007C5B72"/>
    <w:rsid w:val="007C5C1D"/>
    <w:rsid w:val="007C5FB7"/>
    <w:rsid w:val="007C62AB"/>
    <w:rsid w:val="007C67CE"/>
    <w:rsid w:val="007C6C49"/>
    <w:rsid w:val="007C6C6A"/>
    <w:rsid w:val="007C6C87"/>
    <w:rsid w:val="007C6F80"/>
    <w:rsid w:val="007C729C"/>
    <w:rsid w:val="007C7566"/>
    <w:rsid w:val="007C75D7"/>
    <w:rsid w:val="007C77B9"/>
    <w:rsid w:val="007C79CE"/>
    <w:rsid w:val="007C7A41"/>
    <w:rsid w:val="007C7B6E"/>
    <w:rsid w:val="007D0234"/>
    <w:rsid w:val="007D0D1C"/>
    <w:rsid w:val="007D143B"/>
    <w:rsid w:val="007D154E"/>
    <w:rsid w:val="007D15EF"/>
    <w:rsid w:val="007D179A"/>
    <w:rsid w:val="007D1A02"/>
    <w:rsid w:val="007D1C05"/>
    <w:rsid w:val="007D1C2F"/>
    <w:rsid w:val="007D1C91"/>
    <w:rsid w:val="007D1F3F"/>
    <w:rsid w:val="007D2225"/>
    <w:rsid w:val="007D26EC"/>
    <w:rsid w:val="007D2A7A"/>
    <w:rsid w:val="007D2C10"/>
    <w:rsid w:val="007D2C78"/>
    <w:rsid w:val="007D3252"/>
    <w:rsid w:val="007D3432"/>
    <w:rsid w:val="007D3B36"/>
    <w:rsid w:val="007D3C60"/>
    <w:rsid w:val="007D3E2D"/>
    <w:rsid w:val="007D43BB"/>
    <w:rsid w:val="007D46B2"/>
    <w:rsid w:val="007D4736"/>
    <w:rsid w:val="007D5142"/>
    <w:rsid w:val="007D5146"/>
    <w:rsid w:val="007D51BE"/>
    <w:rsid w:val="007D59A2"/>
    <w:rsid w:val="007D5B11"/>
    <w:rsid w:val="007D5D85"/>
    <w:rsid w:val="007D603E"/>
    <w:rsid w:val="007D6135"/>
    <w:rsid w:val="007D6408"/>
    <w:rsid w:val="007D64F3"/>
    <w:rsid w:val="007D6594"/>
    <w:rsid w:val="007D66A3"/>
    <w:rsid w:val="007D6769"/>
    <w:rsid w:val="007D681D"/>
    <w:rsid w:val="007D6925"/>
    <w:rsid w:val="007D6C24"/>
    <w:rsid w:val="007D6E83"/>
    <w:rsid w:val="007D6F2B"/>
    <w:rsid w:val="007D6F72"/>
    <w:rsid w:val="007D70E2"/>
    <w:rsid w:val="007D7588"/>
    <w:rsid w:val="007D75A6"/>
    <w:rsid w:val="007D75B6"/>
    <w:rsid w:val="007D774F"/>
    <w:rsid w:val="007D7813"/>
    <w:rsid w:val="007D7836"/>
    <w:rsid w:val="007D7BA7"/>
    <w:rsid w:val="007E0341"/>
    <w:rsid w:val="007E0548"/>
    <w:rsid w:val="007E0559"/>
    <w:rsid w:val="007E076C"/>
    <w:rsid w:val="007E0BC3"/>
    <w:rsid w:val="007E0D8B"/>
    <w:rsid w:val="007E0EA8"/>
    <w:rsid w:val="007E0ED9"/>
    <w:rsid w:val="007E12F2"/>
    <w:rsid w:val="007E141C"/>
    <w:rsid w:val="007E1D93"/>
    <w:rsid w:val="007E1E64"/>
    <w:rsid w:val="007E1F71"/>
    <w:rsid w:val="007E2016"/>
    <w:rsid w:val="007E24AE"/>
    <w:rsid w:val="007E2671"/>
    <w:rsid w:val="007E278F"/>
    <w:rsid w:val="007E27EE"/>
    <w:rsid w:val="007E2A29"/>
    <w:rsid w:val="007E2ADB"/>
    <w:rsid w:val="007E2BFF"/>
    <w:rsid w:val="007E2EA1"/>
    <w:rsid w:val="007E391C"/>
    <w:rsid w:val="007E3A0B"/>
    <w:rsid w:val="007E3AC2"/>
    <w:rsid w:val="007E3AC3"/>
    <w:rsid w:val="007E3CAC"/>
    <w:rsid w:val="007E424B"/>
    <w:rsid w:val="007E44CE"/>
    <w:rsid w:val="007E4830"/>
    <w:rsid w:val="007E501A"/>
    <w:rsid w:val="007E51B5"/>
    <w:rsid w:val="007E538E"/>
    <w:rsid w:val="007E54CB"/>
    <w:rsid w:val="007E5524"/>
    <w:rsid w:val="007E5535"/>
    <w:rsid w:val="007E58FE"/>
    <w:rsid w:val="007E5A4F"/>
    <w:rsid w:val="007E5B92"/>
    <w:rsid w:val="007E5D29"/>
    <w:rsid w:val="007E5E7B"/>
    <w:rsid w:val="007E6378"/>
    <w:rsid w:val="007E665D"/>
    <w:rsid w:val="007E6BF6"/>
    <w:rsid w:val="007E6F58"/>
    <w:rsid w:val="007E70CA"/>
    <w:rsid w:val="007E7145"/>
    <w:rsid w:val="007E72A0"/>
    <w:rsid w:val="007E7345"/>
    <w:rsid w:val="007E75EA"/>
    <w:rsid w:val="007E7683"/>
    <w:rsid w:val="007E79A7"/>
    <w:rsid w:val="007E7AC4"/>
    <w:rsid w:val="007E7F71"/>
    <w:rsid w:val="007E7F9C"/>
    <w:rsid w:val="007F0163"/>
    <w:rsid w:val="007F027F"/>
    <w:rsid w:val="007F0545"/>
    <w:rsid w:val="007F0AE8"/>
    <w:rsid w:val="007F0DE4"/>
    <w:rsid w:val="007F0E9A"/>
    <w:rsid w:val="007F1196"/>
    <w:rsid w:val="007F172B"/>
    <w:rsid w:val="007F1848"/>
    <w:rsid w:val="007F1FCC"/>
    <w:rsid w:val="007F2699"/>
    <w:rsid w:val="007F27F4"/>
    <w:rsid w:val="007F2B09"/>
    <w:rsid w:val="007F2C3F"/>
    <w:rsid w:val="007F2E33"/>
    <w:rsid w:val="007F3432"/>
    <w:rsid w:val="007F352C"/>
    <w:rsid w:val="007F35A0"/>
    <w:rsid w:val="007F385F"/>
    <w:rsid w:val="007F3B25"/>
    <w:rsid w:val="007F3B87"/>
    <w:rsid w:val="007F42AC"/>
    <w:rsid w:val="007F4AF1"/>
    <w:rsid w:val="007F4CBF"/>
    <w:rsid w:val="007F4E8A"/>
    <w:rsid w:val="007F50E1"/>
    <w:rsid w:val="007F53AB"/>
    <w:rsid w:val="007F6020"/>
    <w:rsid w:val="007F6214"/>
    <w:rsid w:val="007F673A"/>
    <w:rsid w:val="007F721A"/>
    <w:rsid w:val="007F73DC"/>
    <w:rsid w:val="007F7ABF"/>
    <w:rsid w:val="007F7CA9"/>
    <w:rsid w:val="007F7F2A"/>
    <w:rsid w:val="0080010F"/>
    <w:rsid w:val="00800153"/>
    <w:rsid w:val="00800192"/>
    <w:rsid w:val="008001F9"/>
    <w:rsid w:val="008002D7"/>
    <w:rsid w:val="008003E2"/>
    <w:rsid w:val="0080049F"/>
    <w:rsid w:val="00800504"/>
    <w:rsid w:val="0080059D"/>
    <w:rsid w:val="008005C5"/>
    <w:rsid w:val="00800991"/>
    <w:rsid w:val="00800B04"/>
    <w:rsid w:val="00800CF8"/>
    <w:rsid w:val="00800DFC"/>
    <w:rsid w:val="008012D1"/>
    <w:rsid w:val="0080150A"/>
    <w:rsid w:val="00801783"/>
    <w:rsid w:val="00801A59"/>
    <w:rsid w:val="00801DF2"/>
    <w:rsid w:val="00801FE8"/>
    <w:rsid w:val="0080203B"/>
    <w:rsid w:val="00802CF1"/>
    <w:rsid w:val="00802D6E"/>
    <w:rsid w:val="00802FE6"/>
    <w:rsid w:val="008033D8"/>
    <w:rsid w:val="0080341A"/>
    <w:rsid w:val="0080355D"/>
    <w:rsid w:val="008036DA"/>
    <w:rsid w:val="00803A02"/>
    <w:rsid w:val="00804321"/>
    <w:rsid w:val="008043A0"/>
    <w:rsid w:val="00804539"/>
    <w:rsid w:val="00804CC2"/>
    <w:rsid w:val="00804DB6"/>
    <w:rsid w:val="00804E73"/>
    <w:rsid w:val="00805035"/>
    <w:rsid w:val="00805645"/>
    <w:rsid w:val="00805CCD"/>
    <w:rsid w:val="0080686C"/>
    <w:rsid w:val="00806ABD"/>
    <w:rsid w:val="00806FBD"/>
    <w:rsid w:val="00807490"/>
    <w:rsid w:val="00807624"/>
    <w:rsid w:val="00807832"/>
    <w:rsid w:val="00807920"/>
    <w:rsid w:val="00807BF7"/>
    <w:rsid w:val="00807D78"/>
    <w:rsid w:val="008101F6"/>
    <w:rsid w:val="0081057F"/>
    <w:rsid w:val="00810A56"/>
    <w:rsid w:val="00810B46"/>
    <w:rsid w:val="00810F6D"/>
    <w:rsid w:val="00811274"/>
    <w:rsid w:val="00811979"/>
    <w:rsid w:val="0081209D"/>
    <w:rsid w:val="0081219B"/>
    <w:rsid w:val="0081230C"/>
    <w:rsid w:val="00812C52"/>
    <w:rsid w:val="0081305B"/>
    <w:rsid w:val="00813259"/>
    <w:rsid w:val="00813530"/>
    <w:rsid w:val="00813570"/>
    <w:rsid w:val="0081379E"/>
    <w:rsid w:val="008141AE"/>
    <w:rsid w:val="00814651"/>
    <w:rsid w:val="0081467D"/>
    <w:rsid w:val="0081469C"/>
    <w:rsid w:val="0081497E"/>
    <w:rsid w:val="00814EA5"/>
    <w:rsid w:val="00815116"/>
    <w:rsid w:val="00815191"/>
    <w:rsid w:val="0081585A"/>
    <w:rsid w:val="00815997"/>
    <w:rsid w:val="00815D36"/>
    <w:rsid w:val="00815F37"/>
    <w:rsid w:val="00815F62"/>
    <w:rsid w:val="008160EC"/>
    <w:rsid w:val="0081611A"/>
    <w:rsid w:val="00816282"/>
    <w:rsid w:val="008162BD"/>
    <w:rsid w:val="00816304"/>
    <w:rsid w:val="008163D0"/>
    <w:rsid w:val="008163D3"/>
    <w:rsid w:val="0081653E"/>
    <w:rsid w:val="00816951"/>
    <w:rsid w:val="008171FC"/>
    <w:rsid w:val="0081770C"/>
    <w:rsid w:val="008178F4"/>
    <w:rsid w:val="00817E42"/>
    <w:rsid w:val="00820322"/>
    <w:rsid w:val="00820335"/>
    <w:rsid w:val="00821361"/>
    <w:rsid w:val="008216C3"/>
    <w:rsid w:val="008218F7"/>
    <w:rsid w:val="00821AE1"/>
    <w:rsid w:val="00821B50"/>
    <w:rsid w:val="00821F56"/>
    <w:rsid w:val="00821FE1"/>
    <w:rsid w:val="0082209E"/>
    <w:rsid w:val="0082232E"/>
    <w:rsid w:val="008226C2"/>
    <w:rsid w:val="008226CB"/>
    <w:rsid w:val="00823022"/>
    <w:rsid w:val="00823134"/>
    <w:rsid w:val="00823972"/>
    <w:rsid w:val="00823AF9"/>
    <w:rsid w:val="00823EFD"/>
    <w:rsid w:val="008240A6"/>
    <w:rsid w:val="008246F3"/>
    <w:rsid w:val="00824B1B"/>
    <w:rsid w:val="00825107"/>
    <w:rsid w:val="0082577B"/>
    <w:rsid w:val="00825C20"/>
    <w:rsid w:val="00825D58"/>
    <w:rsid w:val="00825E16"/>
    <w:rsid w:val="0082651C"/>
    <w:rsid w:val="00826933"/>
    <w:rsid w:val="00826C65"/>
    <w:rsid w:val="00826CCE"/>
    <w:rsid w:val="00826D7C"/>
    <w:rsid w:val="00827623"/>
    <w:rsid w:val="00827743"/>
    <w:rsid w:val="0082783E"/>
    <w:rsid w:val="008279A4"/>
    <w:rsid w:val="00827A75"/>
    <w:rsid w:val="00827D05"/>
    <w:rsid w:val="00827FE9"/>
    <w:rsid w:val="008303DD"/>
    <w:rsid w:val="0083054E"/>
    <w:rsid w:val="00830915"/>
    <w:rsid w:val="00830C2C"/>
    <w:rsid w:val="00830F0A"/>
    <w:rsid w:val="00830F2A"/>
    <w:rsid w:val="0083106D"/>
    <w:rsid w:val="00831232"/>
    <w:rsid w:val="008312E4"/>
    <w:rsid w:val="00831C89"/>
    <w:rsid w:val="00831DC0"/>
    <w:rsid w:val="00831E79"/>
    <w:rsid w:val="00831F6D"/>
    <w:rsid w:val="00832008"/>
    <w:rsid w:val="008326EB"/>
    <w:rsid w:val="0083298D"/>
    <w:rsid w:val="00832A7E"/>
    <w:rsid w:val="00832B30"/>
    <w:rsid w:val="00832E31"/>
    <w:rsid w:val="00833033"/>
    <w:rsid w:val="00833143"/>
    <w:rsid w:val="00833276"/>
    <w:rsid w:val="00833413"/>
    <w:rsid w:val="00833641"/>
    <w:rsid w:val="00833796"/>
    <w:rsid w:val="00833AE8"/>
    <w:rsid w:val="00834095"/>
    <w:rsid w:val="008341E7"/>
    <w:rsid w:val="0083443F"/>
    <w:rsid w:val="0083463C"/>
    <w:rsid w:val="008346B2"/>
    <w:rsid w:val="0083472A"/>
    <w:rsid w:val="0083482E"/>
    <w:rsid w:val="00834A43"/>
    <w:rsid w:val="00834C48"/>
    <w:rsid w:val="008351EB"/>
    <w:rsid w:val="0083554F"/>
    <w:rsid w:val="00835760"/>
    <w:rsid w:val="00835780"/>
    <w:rsid w:val="0083584E"/>
    <w:rsid w:val="00835C9A"/>
    <w:rsid w:val="0083606A"/>
    <w:rsid w:val="008364A6"/>
    <w:rsid w:val="00836721"/>
    <w:rsid w:val="00836A72"/>
    <w:rsid w:val="00836AC5"/>
    <w:rsid w:val="00836B66"/>
    <w:rsid w:val="00836D13"/>
    <w:rsid w:val="00836DBD"/>
    <w:rsid w:val="008371C0"/>
    <w:rsid w:val="008372F9"/>
    <w:rsid w:val="008374C0"/>
    <w:rsid w:val="00837735"/>
    <w:rsid w:val="00837B83"/>
    <w:rsid w:val="00837D11"/>
    <w:rsid w:val="00837F52"/>
    <w:rsid w:val="008403C1"/>
    <w:rsid w:val="008404EF"/>
    <w:rsid w:val="0084083A"/>
    <w:rsid w:val="00841266"/>
    <w:rsid w:val="0084141C"/>
    <w:rsid w:val="00841708"/>
    <w:rsid w:val="00841758"/>
    <w:rsid w:val="00841BA1"/>
    <w:rsid w:val="0084201E"/>
    <w:rsid w:val="00842082"/>
    <w:rsid w:val="008420B8"/>
    <w:rsid w:val="0084241B"/>
    <w:rsid w:val="008424A9"/>
    <w:rsid w:val="00842640"/>
    <w:rsid w:val="00842AEC"/>
    <w:rsid w:val="00842CE5"/>
    <w:rsid w:val="00843236"/>
    <w:rsid w:val="00843395"/>
    <w:rsid w:val="008434A6"/>
    <w:rsid w:val="008437B1"/>
    <w:rsid w:val="00843AEC"/>
    <w:rsid w:val="00843EDF"/>
    <w:rsid w:val="00844360"/>
    <w:rsid w:val="00844419"/>
    <w:rsid w:val="00844635"/>
    <w:rsid w:val="00844D04"/>
    <w:rsid w:val="00844DFB"/>
    <w:rsid w:val="00844FAA"/>
    <w:rsid w:val="0084514E"/>
    <w:rsid w:val="008454ED"/>
    <w:rsid w:val="00845662"/>
    <w:rsid w:val="00845798"/>
    <w:rsid w:val="00845D6A"/>
    <w:rsid w:val="00845F02"/>
    <w:rsid w:val="008460E5"/>
    <w:rsid w:val="00846211"/>
    <w:rsid w:val="008466C1"/>
    <w:rsid w:val="0084682D"/>
    <w:rsid w:val="00846949"/>
    <w:rsid w:val="008469DC"/>
    <w:rsid w:val="00846D23"/>
    <w:rsid w:val="00847C41"/>
    <w:rsid w:val="00847D87"/>
    <w:rsid w:val="00847FC8"/>
    <w:rsid w:val="0085002C"/>
    <w:rsid w:val="0085032C"/>
    <w:rsid w:val="0085033F"/>
    <w:rsid w:val="00850347"/>
    <w:rsid w:val="0085037C"/>
    <w:rsid w:val="0085070B"/>
    <w:rsid w:val="00850740"/>
    <w:rsid w:val="008509CB"/>
    <w:rsid w:val="00850B69"/>
    <w:rsid w:val="00850C31"/>
    <w:rsid w:val="00850E9A"/>
    <w:rsid w:val="0085104D"/>
    <w:rsid w:val="00851050"/>
    <w:rsid w:val="008511CD"/>
    <w:rsid w:val="008515B1"/>
    <w:rsid w:val="008515C9"/>
    <w:rsid w:val="008516F3"/>
    <w:rsid w:val="00851D3B"/>
    <w:rsid w:val="00851EF8"/>
    <w:rsid w:val="00851F98"/>
    <w:rsid w:val="00851FE2"/>
    <w:rsid w:val="00852383"/>
    <w:rsid w:val="0085241C"/>
    <w:rsid w:val="00852485"/>
    <w:rsid w:val="008525DC"/>
    <w:rsid w:val="00852933"/>
    <w:rsid w:val="00852C8F"/>
    <w:rsid w:val="00852F2E"/>
    <w:rsid w:val="008532DB"/>
    <w:rsid w:val="00853440"/>
    <w:rsid w:val="00853A4E"/>
    <w:rsid w:val="00853B70"/>
    <w:rsid w:val="00853C1B"/>
    <w:rsid w:val="00853C6F"/>
    <w:rsid w:val="008542AB"/>
    <w:rsid w:val="008542DA"/>
    <w:rsid w:val="008542E2"/>
    <w:rsid w:val="0085439D"/>
    <w:rsid w:val="008543EF"/>
    <w:rsid w:val="00854557"/>
    <w:rsid w:val="008546B7"/>
    <w:rsid w:val="008549F0"/>
    <w:rsid w:val="00854FDB"/>
    <w:rsid w:val="00855328"/>
    <w:rsid w:val="008554F9"/>
    <w:rsid w:val="00855A9B"/>
    <w:rsid w:val="00855D72"/>
    <w:rsid w:val="00855E07"/>
    <w:rsid w:val="00856020"/>
    <w:rsid w:val="0085608A"/>
    <w:rsid w:val="00856643"/>
    <w:rsid w:val="008568A5"/>
    <w:rsid w:val="00856C63"/>
    <w:rsid w:val="0085754A"/>
    <w:rsid w:val="00857A33"/>
    <w:rsid w:val="00857AD4"/>
    <w:rsid w:val="00857C59"/>
    <w:rsid w:val="008602B4"/>
    <w:rsid w:val="00860439"/>
    <w:rsid w:val="008604D4"/>
    <w:rsid w:val="008608A3"/>
    <w:rsid w:val="008608F3"/>
    <w:rsid w:val="00860BFF"/>
    <w:rsid w:val="00860E27"/>
    <w:rsid w:val="0086133D"/>
    <w:rsid w:val="0086141B"/>
    <w:rsid w:val="008616C0"/>
    <w:rsid w:val="008617F6"/>
    <w:rsid w:val="008619A4"/>
    <w:rsid w:val="00861A7F"/>
    <w:rsid w:val="00861B38"/>
    <w:rsid w:val="00861B7D"/>
    <w:rsid w:val="00861BEC"/>
    <w:rsid w:val="0086202A"/>
    <w:rsid w:val="00862537"/>
    <w:rsid w:val="00862649"/>
    <w:rsid w:val="00862909"/>
    <w:rsid w:val="00862CE4"/>
    <w:rsid w:val="00862DA5"/>
    <w:rsid w:val="008633DE"/>
    <w:rsid w:val="008637CA"/>
    <w:rsid w:val="00863949"/>
    <w:rsid w:val="00863C17"/>
    <w:rsid w:val="00863E57"/>
    <w:rsid w:val="0086400B"/>
    <w:rsid w:val="008640A6"/>
    <w:rsid w:val="00864239"/>
    <w:rsid w:val="00864335"/>
    <w:rsid w:val="0086437E"/>
    <w:rsid w:val="00864458"/>
    <w:rsid w:val="00864833"/>
    <w:rsid w:val="00864A83"/>
    <w:rsid w:val="00864C08"/>
    <w:rsid w:val="008650F6"/>
    <w:rsid w:val="008651D3"/>
    <w:rsid w:val="00865390"/>
    <w:rsid w:val="00865528"/>
    <w:rsid w:val="008656B6"/>
    <w:rsid w:val="00865798"/>
    <w:rsid w:val="00865813"/>
    <w:rsid w:val="00866276"/>
    <w:rsid w:val="00866945"/>
    <w:rsid w:val="00866A8C"/>
    <w:rsid w:val="00866D42"/>
    <w:rsid w:val="00866E01"/>
    <w:rsid w:val="00866E6A"/>
    <w:rsid w:val="0086720F"/>
    <w:rsid w:val="00867A77"/>
    <w:rsid w:val="00867A86"/>
    <w:rsid w:val="00867D46"/>
    <w:rsid w:val="00867E14"/>
    <w:rsid w:val="0087019B"/>
    <w:rsid w:val="008706D3"/>
    <w:rsid w:val="0087084F"/>
    <w:rsid w:val="008709DB"/>
    <w:rsid w:val="008713B7"/>
    <w:rsid w:val="008716E9"/>
    <w:rsid w:val="00871A0B"/>
    <w:rsid w:val="00871A9B"/>
    <w:rsid w:val="00871BAF"/>
    <w:rsid w:val="00871DE9"/>
    <w:rsid w:val="00871E32"/>
    <w:rsid w:val="008724D7"/>
    <w:rsid w:val="00872687"/>
    <w:rsid w:val="008727F1"/>
    <w:rsid w:val="00872962"/>
    <w:rsid w:val="00872E0D"/>
    <w:rsid w:val="00873310"/>
    <w:rsid w:val="00873335"/>
    <w:rsid w:val="008733CE"/>
    <w:rsid w:val="0087347B"/>
    <w:rsid w:val="008734D9"/>
    <w:rsid w:val="00873528"/>
    <w:rsid w:val="0087362D"/>
    <w:rsid w:val="008738CF"/>
    <w:rsid w:val="0087398C"/>
    <w:rsid w:val="00873BB1"/>
    <w:rsid w:val="00873BFF"/>
    <w:rsid w:val="008741DA"/>
    <w:rsid w:val="0087420E"/>
    <w:rsid w:val="008742B1"/>
    <w:rsid w:val="0087442E"/>
    <w:rsid w:val="008747FE"/>
    <w:rsid w:val="00874856"/>
    <w:rsid w:val="0087493B"/>
    <w:rsid w:val="00874BE8"/>
    <w:rsid w:val="00874C6A"/>
    <w:rsid w:val="00874FFA"/>
    <w:rsid w:val="00875032"/>
    <w:rsid w:val="0087542A"/>
    <w:rsid w:val="00875B19"/>
    <w:rsid w:val="00875B55"/>
    <w:rsid w:val="00875D65"/>
    <w:rsid w:val="00875F5D"/>
    <w:rsid w:val="00875FC4"/>
    <w:rsid w:val="00876129"/>
    <w:rsid w:val="0087625F"/>
    <w:rsid w:val="008762ED"/>
    <w:rsid w:val="008763DC"/>
    <w:rsid w:val="008763DE"/>
    <w:rsid w:val="008767F9"/>
    <w:rsid w:val="00876A98"/>
    <w:rsid w:val="00877134"/>
    <w:rsid w:val="008772D3"/>
    <w:rsid w:val="0087733B"/>
    <w:rsid w:val="00877D6C"/>
    <w:rsid w:val="00877FA4"/>
    <w:rsid w:val="00880037"/>
    <w:rsid w:val="0088032E"/>
    <w:rsid w:val="0088038C"/>
    <w:rsid w:val="008804F0"/>
    <w:rsid w:val="00880605"/>
    <w:rsid w:val="00880FE1"/>
    <w:rsid w:val="0088114B"/>
    <w:rsid w:val="008811F0"/>
    <w:rsid w:val="008812D8"/>
    <w:rsid w:val="00881538"/>
    <w:rsid w:val="00881EDC"/>
    <w:rsid w:val="00881F0F"/>
    <w:rsid w:val="00882135"/>
    <w:rsid w:val="00882347"/>
    <w:rsid w:val="0088234A"/>
    <w:rsid w:val="008824DB"/>
    <w:rsid w:val="00882853"/>
    <w:rsid w:val="0088298C"/>
    <w:rsid w:val="00882BAB"/>
    <w:rsid w:val="00882C80"/>
    <w:rsid w:val="00882D3E"/>
    <w:rsid w:val="00883033"/>
    <w:rsid w:val="0088304C"/>
    <w:rsid w:val="0088308F"/>
    <w:rsid w:val="00883339"/>
    <w:rsid w:val="0088340B"/>
    <w:rsid w:val="0088364C"/>
    <w:rsid w:val="008836FC"/>
    <w:rsid w:val="00883CBE"/>
    <w:rsid w:val="00883CF5"/>
    <w:rsid w:val="00883D0A"/>
    <w:rsid w:val="00884059"/>
    <w:rsid w:val="00884161"/>
    <w:rsid w:val="008845AF"/>
    <w:rsid w:val="0088483F"/>
    <w:rsid w:val="0088494A"/>
    <w:rsid w:val="00884D02"/>
    <w:rsid w:val="00884D0B"/>
    <w:rsid w:val="0088512D"/>
    <w:rsid w:val="008853B1"/>
    <w:rsid w:val="008857DC"/>
    <w:rsid w:val="00885851"/>
    <w:rsid w:val="00885F04"/>
    <w:rsid w:val="00885FC5"/>
    <w:rsid w:val="00885FE9"/>
    <w:rsid w:val="008863F0"/>
    <w:rsid w:val="008864A1"/>
    <w:rsid w:val="00886686"/>
    <w:rsid w:val="0088707C"/>
    <w:rsid w:val="00887349"/>
    <w:rsid w:val="00887F00"/>
    <w:rsid w:val="00887F61"/>
    <w:rsid w:val="0089011A"/>
    <w:rsid w:val="0089039B"/>
    <w:rsid w:val="0089063C"/>
    <w:rsid w:val="008909C9"/>
    <w:rsid w:val="00890C20"/>
    <w:rsid w:val="00890C45"/>
    <w:rsid w:val="008910E5"/>
    <w:rsid w:val="00891605"/>
    <w:rsid w:val="0089180F"/>
    <w:rsid w:val="008918F7"/>
    <w:rsid w:val="00891B86"/>
    <w:rsid w:val="00891D7B"/>
    <w:rsid w:val="00892520"/>
    <w:rsid w:val="00892980"/>
    <w:rsid w:val="00892D3D"/>
    <w:rsid w:val="00892DA8"/>
    <w:rsid w:val="00892DC1"/>
    <w:rsid w:val="00892DD8"/>
    <w:rsid w:val="008931BE"/>
    <w:rsid w:val="00893402"/>
    <w:rsid w:val="00893828"/>
    <w:rsid w:val="0089391C"/>
    <w:rsid w:val="00893A70"/>
    <w:rsid w:val="00893CA6"/>
    <w:rsid w:val="00893CF2"/>
    <w:rsid w:val="00893D82"/>
    <w:rsid w:val="0089438A"/>
    <w:rsid w:val="008943A8"/>
    <w:rsid w:val="0089461C"/>
    <w:rsid w:val="00894640"/>
    <w:rsid w:val="008949D7"/>
    <w:rsid w:val="008949F4"/>
    <w:rsid w:val="00894B2E"/>
    <w:rsid w:val="00894EAF"/>
    <w:rsid w:val="0089572C"/>
    <w:rsid w:val="00895A2B"/>
    <w:rsid w:val="00895A4F"/>
    <w:rsid w:val="00895B6D"/>
    <w:rsid w:val="0089631E"/>
    <w:rsid w:val="00896DC3"/>
    <w:rsid w:val="00896F59"/>
    <w:rsid w:val="00896F83"/>
    <w:rsid w:val="00897138"/>
    <w:rsid w:val="008971FB"/>
    <w:rsid w:val="00897235"/>
    <w:rsid w:val="008972AA"/>
    <w:rsid w:val="00897396"/>
    <w:rsid w:val="008974DB"/>
    <w:rsid w:val="00897594"/>
    <w:rsid w:val="008978C3"/>
    <w:rsid w:val="008978F5"/>
    <w:rsid w:val="00897986"/>
    <w:rsid w:val="00897999"/>
    <w:rsid w:val="008A0547"/>
    <w:rsid w:val="008A0744"/>
    <w:rsid w:val="008A0AB3"/>
    <w:rsid w:val="008A0AD0"/>
    <w:rsid w:val="008A0D8E"/>
    <w:rsid w:val="008A119E"/>
    <w:rsid w:val="008A11F3"/>
    <w:rsid w:val="008A127B"/>
    <w:rsid w:val="008A142C"/>
    <w:rsid w:val="008A16CB"/>
    <w:rsid w:val="008A21CC"/>
    <w:rsid w:val="008A248D"/>
    <w:rsid w:val="008A278A"/>
    <w:rsid w:val="008A2853"/>
    <w:rsid w:val="008A2C26"/>
    <w:rsid w:val="008A2F86"/>
    <w:rsid w:val="008A31DA"/>
    <w:rsid w:val="008A427E"/>
    <w:rsid w:val="008A436B"/>
    <w:rsid w:val="008A4666"/>
    <w:rsid w:val="008A4747"/>
    <w:rsid w:val="008A48D2"/>
    <w:rsid w:val="008A490E"/>
    <w:rsid w:val="008A4954"/>
    <w:rsid w:val="008A49BE"/>
    <w:rsid w:val="008A4B4E"/>
    <w:rsid w:val="008A4EC7"/>
    <w:rsid w:val="008A5414"/>
    <w:rsid w:val="008A57CE"/>
    <w:rsid w:val="008A5885"/>
    <w:rsid w:val="008A5989"/>
    <w:rsid w:val="008A59DE"/>
    <w:rsid w:val="008A5AE3"/>
    <w:rsid w:val="008A5B01"/>
    <w:rsid w:val="008A5E08"/>
    <w:rsid w:val="008A5F06"/>
    <w:rsid w:val="008A60F7"/>
    <w:rsid w:val="008A6244"/>
    <w:rsid w:val="008A634A"/>
    <w:rsid w:val="008A6629"/>
    <w:rsid w:val="008A669F"/>
    <w:rsid w:val="008A66FE"/>
    <w:rsid w:val="008A6D90"/>
    <w:rsid w:val="008A6EE9"/>
    <w:rsid w:val="008A719F"/>
    <w:rsid w:val="008A75A8"/>
    <w:rsid w:val="008A7911"/>
    <w:rsid w:val="008A7A07"/>
    <w:rsid w:val="008A7AC3"/>
    <w:rsid w:val="008B0508"/>
    <w:rsid w:val="008B0515"/>
    <w:rsid w:val="008B05B8"/>
    <w:rsid w:val="008B0BFF"/>
    <w:rsid w:val="008B0D8E"/>
    <w:rsid w:val="008B0DB6"/>
    <w:rsid w:val="008B0DF6"/>
    <w:rsid w:val="008B1470"/>
    <w:rsid w:val="008B14D6"/>
    <w:rsid w:val="008B1594"/>
    <w:rsid w:val="008B1F2E"/>
    <w:rsid w:val="008B23A6"/>
    <w:rsid w:val="008B2A63"/>
    <w:rsid w:val="008B2C19"/>
    <w:rsid w:val="008B3120"/>
    <w:rsid w:val="008B31B6"/>
    <w:rsid w:val="008B3233"/>
    <w:rsid w:val="008B32F5"/>
    <w:rsid w:val="008B3CE1"/>
    <w:rsid w:val="008B3FE9"/>
    <w:rsid w:val="008B400C"/>
    <w:rsid w:val="008B40EC"/>
    <w:rsid w:val="008B4252"/>
    <w:rsid w:val="008B43A7"/>
    <w:rsid w:val="008B47BC"/>
    <w:rsid w:val="008B4CE6"/>
    <w:rsid w:val="008B5081"/>
    <w:rsid w:val="008B50C5"/>
    <w:rsid w:val="008B512A"/>
    <w:rsid w:val="008B5198"/>
    <w:rsid w:val="008B526D"/>
    <w:rsid w:val="008B52E1"/>
    <w:rsid w:val="008B53C0"/>
    <w:rsid w:val="008B53EF"/>
    <w:rsid w:val="008B5910"/>
    <w:rsid w:val="008B5D2A"/>
    <w:rsid w:val="008B5E5A"/>
    <w:rsid w:val="008B5E63"/>
    <w:rsid w:val="008B5FB7"/>
    <w:rsid w:val="008B6021"/>
    <w:rsid w:val="008B64BA"/>
    <w:rsid w:val="008B6576"/>
    <w:rsid w:val="008B66A7"/>
    <w:rsid w:val="008B671F"/>
    <w:rsid w:val="008B6747"/>
    <w:rsid w:val="008B6B51"/>
    <w:rsid w:val="008B6C5B"/>
    <w:rsid w:val="008B6CA4"/>
    <w:rsid w:val="008B7024"/>
    <w:rsid w:val="008B7135"/>
    <w:rsid w:val="008B7260"/>
    <w:rsid w:val="008B72B2"/>
    <w:rsid w:val="008B7524"/>
    <w:rsid w:val="008B75FF"/>
    <w:rsid w:val="008B798E"/>
    <w:rsid w:val="008C00C1"/>
    <w:rsid w:val="008C0179"/>
    <w:rsid w:val="008C02B9"/>
    <w:rsid w:val="008C0C1A"/>
    <w:rsid w:val="008C12C3"/>
    <w:rsid w:val="008C1582"/>
    <w:rsid w:val="008C1A6A"/>
    <w:rsid w:val="008C1AD5"/>
    <w:rsid w:val="008C1CEA"/>
    <w:rsid w:val="008C206D"/>
    <w:rsid w:val="008C2379"/>
    <w:rsid w:val="008C241D"/>
    <w:rsid w:val="008C2421"/>
    <w:rsid w:val="008C2560"/>
    <w:rsid w:val="008C2607"/>
    <w:rsid w:val="008C2681"/>
    <w:rsid w:val="008C2BCF"/>
    <w:rsid w:val="008C30F0"/>
    <w:rsid w:val="008C3111"/>
    <w:rsid w:val="008C320C"/>
    <w:rsid w:val="008C3327"/>
    <w:rsid w:val="008C35EB"/>
    <w:rsid w:val="008C38F8"/>
    <w:rsid w:val="008C3A7E"/>
    <w:rsid w:val="008C3B43"/>
    <w:rsid w:val="008C3FE2"/>
    <w:rsid w:val="008C4185"/>
    <w:rsid w:val="008C428E"/>
    <w:rsid w:val="008C4474"/>
    <w:rsid w:val="008C4803"/>
    <w:rsid w:val="008C4916"/>
    <w:rsid w:val="008C4E1E"/>
    <w:rsid w:val="008C5282"/>
    <w:rsid w:val="008C532A"/>
    <w:rsid w:val="008C538F"/>
    <w:rsid w:val="008C53FC"/>
    <w:rsid w:val="008C5A81"/>
    <w:rsid w:val="008C5B3B"/>
    <w:rsid w:val="008C5B64"/>
    <w:rsid w:val="008C5BE8"/>
    <w:rsid w:val="008C5F0A"/>
    <w:rsid w:val="008C64AF"/>
    <w:rsid w:val="008C6B2D"/>
    <w:rsid w:val="008C6C07"/>
    <w:rsid w:val="008C6DA9"/>
    <w:rsid w:val="008C7472"/>
    <w:rsid w:val="008C75F8"/>
    <w:rsid w:val="008C7701"/>
    <w:rsid w:val="008C7BC4"/>
    <w:rsid w:val="008D08D7"/>
    <w:rsid w:val="008D08DB"/>
    <w:rsid w:val="008D0FE8"/>
    <w:rsid w:val="008D0FEB"/>
    <w:rsid w:val="008D102E"/>
    <w:rsid w:val="008D1192"/>
    <w:rsid w:val="008D1258"/>
    <w:rsid w:val="008D12D8"/>
    <w:rsid w:val="008D1313"/>
    <w:rsid w:val="008D1918"/>
    <w:rsid w:val="008D1C19"/>
    <w:rsid w:val="008D1D50"/>
    <w:rsid w:val="008D2138"/>
    <w:rsid w:val="008D21A6"/>
    <w:rsid w:val="008D2366"/>
    <w:rsid w:val="008D23A7"/>
    <w:rsid w:val="008D25BA"/>
    <w:rsid w:val="008D2C07"/>
    <w:rsid w:val="008D2C75"/>
    <w:rsid w:val="008D2E14"/>
    <w:rsid w:val="008D30B2"/>
    <w:rsid w:val="008D3309"/>
    <w:rsid w:val="008D3716"/>
    <w:rsid w:val="008D3771"/>
    <w:rsid w:val="008D3F3E"/>
    <w:rsid w:val="008D40D5"/>
    <w:rsid w:val="008D41A8"/>
    <w:rsid w:val="008D45D9"/>
    <w:rsid w:val="008D4942"/>
    <w:rsid w:val="008D4C44"/>
    <w:rsid w:val="008D4C98"/>
    <w:rsid w:val="008D4CF7"/>
    <w:rsid w:val="008D5146"/>
    <w:rsid w:val="008D57E9"/>
    <w:rsid w:val="008D5FE6"/>
    <w:rsid w:val="008D6454"/>
    <w:rsid w:val="008D6676"/>
    <w:rsid w:val="008D6742"/>
    <w:rsid w:val="008D6C41"/>
    <w:rsid w:val="008D715B"/>
    <w:rsid w:val="008D71BB"/>
    <w:rsid w:val="008D71D1"/>
    <w:rsid w:val="008D72CC"/>
    <w:rsid w:val="008D74F3"/>
    <w:rsid w:val="008D7626"/>
    <w:rsid w:val="008D76D4"/>
    <w:rsid w:val="008D7BC5"/>
    <w:rsid w:val="008D7C6C"/>
    <w:rsid w:val="008D7EBB"/>
    <w:rsid w:val="008D7FC5"/>
    <w:rsid w:val="008E005A"/>
    <w:rsid w:val="008E0933"/>
    <w:rsid w:val="008E0C08"/>
    <w:rsid w:val="008E11F5"/>
    <w:rsid w:val="008E18A4"/>
    <w:rsid w:val="008E1D6B"/>
    <w:rsid w:val="008E25F3"/>
    <w:rsid w:val="008E2632"/>
    <w:rsid w:val="008E2700"/>
    <w:rsid w:val="008E2776"/>
    <w:rsid w:val="008E2845"/>
    <w:rsid w:val="008E28DF"/>
    <w:rsid w:val="008E2B6D"/>
    <w:rsid w:val="008E2D86"/>
    <w:rsid w:val="008E3228"/>
    <w:rsid w:val="008E3805"/>
    <w:rsid w:val="008E3A80"/>
    <w:rsid w:val="008E3A90"/>
    <w:rsid w:val="008E3CB7"/>
    <w:rsid w:val="008E3EE2"/>
    <w:rsid w:val="008E4086"/>
    <w:rsid w:val="008E43A5"/>
    <w:rsid w:val="008E4598"/>
    <w:rsid w:val="008E4C55"/>
    <w:rsid w:val="008E5057"/>
    <w:rsid w:val="008E546D"/>
    <w:rsid w:val="008E547B"/>
    <w:rsid w:val="008E57D8"/>
    <w:rsid w:val="008E5ABD"/>
    <w:rsid w:val="008E6135"/>
    <w:rsid w:val="008E6380"/>
    <w:rsid w:val="008E6FB5"/>
    <w:rsid w:val="008E7356"/>
    <w:rsid w:val="008E7628"/>
    <w:rsid w:val="008E7771"/>
    <w:rsid w:val="008E78A7"/>
    <w:rsid w:val="008E7929"/>
    <w:rsid w:val="008E7BAB"/>
    <w:rsid w:val="008F0083"/>
    <w:rsid w:val="008F00A6"/>
    <w:rsid w:val="008F025A"/>
    <w:rsid w:val="008F0867"/>
    <w:rsid w:val="008F08FB"/>
    <w:rsid w:val="008F0926"/>
    <w:rsid w:val="008F096F"/>
    <w:rsid w:val="008F0AF7"/>
    <w:rsid w:val="008F101E"/>
    <w:rsid w:val="008F105A"/>
    <w:rsid w:val="008F11A0"/>
    <w:rsid w:val="008F1241"/>
    <w:rsid w:val="008F133C"/>
    <w:rsid w:val="008F1C14"/>
    <w:rsid w:val="008F1D6A"/>
    <w:rsid w:val="008F1D75"/>
    <w:rsid w:val="008F207C"/>
    <w:rsid w:val="008F26DA"/>
    <w:rsid w:val="008F3177"/>
    <w:rsid w:val="008F32A1"/>
    <w:rsid w:val="008F33F4"/>
    <w:rsid w:val="008F3639"/>
    <w:rsid w:val="008F37E2"/>
    <w:rsid w:val="008F3ACD"/>
    <w:rsid w:val="008F3C48"/>
    <w:rsid w:val="008F3FD4"/>
    <w:rsid w:val="008F4084"/>
    <w:rsid w:val="008F42CF"/>
    <w:rsid w:val="008F4310"/>
    <w:rsid w:val="008F442F"/>
    <w:rsid w:val="008F4D3B"/>
    <w:rsid w:val="008F4DFA"/>
    <w:rsid w:val="008F5198"/>
    <w:rsid w:val="008F519B"/>
    <w:rsid w:val="008F51DA"/>
    <w:rsid w:val="008F5317"/>
    <w:rsid w:val="008F5368"/>
    <w:rsid w:val="008F542A"/>
    <w:rsid w:val="008F5453"/>
    <w:rsid w:val="008F55ED"/>
    <w:rsid w:val="008F5AB7"/>
    <w:rsid w:val="008F5D72"/>
    <w:rsid w:val="008F6162"/>
    <w:rsid w:val="008F634C"/>
    <w:rsid w:val="008F6439"/>
    <w:rsid w:val="008F6C84"/>
    <w:rsid w:val="008F6D9F"/>
    <w:rsid w:val="008F6ECD"/>
    <w:rsid w:val="008F72C6"/>
    <w:rsid w:val="008F756A"/>
    <w:rsid w:val="008F766F"/>
    <w:rsid w:val="008F7981"/>
    <w:rsid w:val="008F79DD"/>
    <w:rsid w:val="008F79E8"/>
    <w:rsid w:val="008F7AC7"/>
    <w:rsid w:val="008F7B60"/>
    <w:rsid w:val="008F7BD8"/>
    <w:rsid w:val="008F7C38"/>
    <w:rsid w:val="008F7E09"/>
    <w:rsid w:val="008F7EBE"/>
    <w:rsid w:val="008F7F19"/>
    <w:rsid w:val="00900009"/>
    <w:rsid w:val="009004C3"/>
    <w:rsid w:val="00900561"/>
    <w:rsid w:val="00900808"/>
    <w:rsid w:val="00900FE7"/>
    <w:rsid w:val="00901082"/>
    <w:rsid w:val="009011D3"/>
    <w:rsid w:val="009011FB"/>
    <w:rsid w:val="009013A2"/>
    <w:rsid w:val="009016B3"/>
    <w:rsid w:val="009018B9"/>
    <w:rsid w:val="00901B1F"/>
    <w:rsid w:val="00901C58"/>
    <w:rsid w:val="00901D61"/>
    <w:rsid w:val="00902008"/>
    <w:rsid w:val="0090205C"/>
    <w:rsid w:val="00902225"/>
    <w:rsid w:val="009022AF"/>
    <w:rsid w:val="0090237C"/>
    <w:rsid w:val="009026BD"/>
    <w:rsid w:val="00902AEB"/>
    <w:rsid w:val="00902B33"/>
    <w:rsid w:val="00902BFD"/>
    <w:rsid w:val="00902E76"/>
    <w:rsid w:val="0090309F"/>
    <w:rsid w:val="0090313D"/>
    <w:rsid w:val="00903162"/>
    <w:rsid w:val="009031CB"/>
    <w:rsid w:val="00903358"/>
    <w:rsid w:val="0090359B"/>
    <w:rsid w:val="009037DD"/>
    <w:rsid w:val="0090399A"/>
    <w:rsid w:val="00903C0D"/>
    <w:rsid w:val="00903E46"/>
    <w:rsid w:val="00904138"/>
    <w:rsid w:val="00904156"/>
    <w:rsid w:val="0090437C"/>
    <w:rsid w:val="009043AF"/>
    <w:rsid w:val="009046A6"/>
    <w:rsid w:val="009048F7"/>
    <w:rsid w:val="00904B3F"/>
    <w:rsid w:val="00904C27"/>
    <w:rsid w:val="009052CB"/>
    <w:rsid w:val="00905B62"/>
    <w:rsid w:val="00905CB2"/>
    <w:rsid w:val="00905DAA"/>
    <w:rsid w:val="009061C0"/>
    <w:rsid w:val="00906646"/>
    <w:rsid w:val="00906A6E"/>
    <w:rsid w:val="00906C39"/>
    <w:rsid w:val="00906C73"/>
    <w:rsid w:val="00906CFF"/>
    <w:rsid w:val="009072B3"/>
    <w:rsid w:val="00907482"/>
    <w:rsid w:val="00907542"/>
    <w:rsid w:val="00907607"/>
    <w:rsid w:val="0090768C"/>
    <w:rsid w:val="009079D4"/>
    <w:rsid w:val="00907D2D"/>
    <w:rsid w:val="00907DB0"/>
    <w:rsid w:val="00907F60"/>
    <w:rsid w:val="009101C7"/>
    <w:rsid w:val="009101EB"/>
    <w:rsid w:val="00910949"/>
    <w:rsid w:val="00910C1B"/>
    <w:rsid w:val="00910D02"/>
    <w:rsid w:val="00910E42"/>
    <w:rsid w:val="00911052"/>
    <w:rsid w:val="00911140"/>
    <w:rsid w:val="00911265"/>
    <w:rsid w:val="009118D0"/>
    <w:rsid w:val="00911935"/>
    <w:rsid w:val="00911CBC"/>
    <w:rsid w:val="00911D64"/>
    <w:rsid w:val="00912047"/>
    <w:rsid w:val="0091205B"/>
    <w:rsid w:val="00912375"/>
    <w:rsid w:val="00912600"/>
    <w:rsid w:val="009126F4"/>
    <w:rsid w:val="009128D1"/>
    <w:rsid w:val="0091290C"/>
    <w:rsid w:val="00912C1B"/>
    <w:rsid w:val="00912D36"/>
    <w:rsid w:val="00912EC5"/>
    <w:rsid w:val="00913939"/>
    <w:rsid w:val="00913AE0"/>
    <w:rsid w:val="00913D00"/>
    <w:rsid w:val="00913F9D"/>
    <w:rsid w:val="0091402C"/>
    <w:rsid w:val="00914169"/>
    <w:rsid w:val="00914239"/>
    <w:rsid w:val="009144CD"/>
    <w:rsid w:val="00914748"/>
    <w:rsid w:val="009148CA"/>
    <w:rsid w:val="00914925"/>
    <w:rsid w:val="00914B17"/>
    <w:rsid w:val="00914C32"/>
    <w:rsid w:val="0091530F"/>
    <w:rsid w:val="009153AA"/>
    <w:rsid w:val="00915524"/>
    <w:rsid w:val="00915A6E"/>
    <w:rsid w:val="00915B15"/>
    <w:rsid w:val="00915E81"/>
    <w:rsid w:val="00915FA4"/>
    <w:rsid w:val="0091625F"/>
    <w:rsid w:val="00916678"/>
    <w:rsid w:val="00916E09"/>
    <w:rsid w:val="00916F57"/>
    <w:rsid w:val="00917043"/>
    <w:rsid w:val="009170AA"/>
    <w:rsid w:val="009177DC"/>
    <w:rsid w:val="00917A5D"/>
    <w:rsid w:val="00917B6D"/>
    <w:rsid w:val="00917E58"/>
    <w:rsid w:val="00920154"/>
    <w:rsid w:val="0092053D"/>
    <w:rsid w:val="00920BD7"/>
    <w:rsid w:val="00920D46"/>
    <w:rsid w:val="00920DCD"/>
    <w:rsid w:val="00921D0F"/>
    <w:rsid w:val="00921D3F"/>
    <w:rsid w:val="00921E51"/>
    <w:rsid w:val="00921FE3"/>
    <w:rsid w:val="009223E3"/>
    <w:rsid w:val="0092245F"/>
    <w:rsid w:val="00922AD2"/>
    <w:rsid w:val="00922D9F"/>
    <w:rsid w:val="0092311A"/>
    <w:rsid w:val="009233F6"/>
    <w:rsid w:val="009237AD"/>
    <w:rsid w:val="00923ADC"/>
    <w:rsid w:val="00923E77"/>
    <w:rsid w:val="00924005"/>
    <w:rsid w:val="009241E7"/>
    <w:rsid w:val="0092452D"/>
    <w:rsid w:val="00924910"/>
    <w:rsid w:val="00924CCF"/>
    <w:rsid w:val="009251F6"/>
    <w:rsid w:val="0092539D"/>
    <w:rsid w:val="00925B65"/>
    <w:rsid w:val="00925B85"/>
    <w:rsid w:val="00925BAC"/>
    <w:rsid w:val="00926153"/>
    <w:rsid w:val="0092633B"/>
    <w:rsid w:val="0092699E"/>
    <w:rsid w:val="00926CBF"/>
    <w:rsid w:val="009276CB"/>
    <w:rsid w:val="00927759"/>
    <w:rsid w:val="00927882"/>
    <w:rsid w:val="009278E6"/>
    <w:rsid w:val="009279D3"/>
    <w:rsid w:val="009279FA"/>
    <w:rsid w:val="00927B03"/>
    <w:rsid w:val="00927BA0"/>
    <w:rsid w:val="00930176"/>
    <w:rsid w:val="009302A1"/>
    <w:rsid w:val="009308C3"/>
    <w:rsid w:val="00930F65"/>
    <w:rsid w:val="00930FF3"/>
    <w:rsid w:val="00931004"/>
    <w:rsid w:val="00931A66"/>
    <w:rsid w:val="00931E42"/>
    <w:rsid w:val="00932327"/>
    <w:rsid w:val="0093240D"/>
    <w:rsid w:val="00932413"/>
    <w:rsid w:val="009326DA"/>
    <w:rsid w:val="00932C63"/>
    <w:rsid w:val="00932F2D"/>
    <w:rsid w:val="0093310F"/>
    <w:rsid w:val="009339AC"/>
    <w:rsid w:val="00933A67"/>
    <w:rsid w:val="00933EDE"/>
    <w:rsid w:val="0093422B"/>
    <w:rsid w:val="009342C4"/>
    <w:rsid w:val="009343F9"/>
    <w:rsid w:val="00934DD1"/>
    <w:rsid w:val="00934E37"/>
    <w:rsid w:val="00934EA0"/>
    <w:rsid w:val="00934FB9"/>
    <w:rsid w:val="009356DB"/>
    <w:rsid w:val="009358A1"/>
    <w:rsid w:val="00935A80"/>
    <w:rsid w:val="00935B7B"/>
    <w:rsid w:val="00935C5A"/>
    <w:rsid w:val="00935CB6"/>
    <w:rsid w:val="00935E3F"/>
    <w:rsid w:val="00936092"/>
    <w:rsid w:val="009368D2"/>
    <w:rsid w:val="0093697A"/>
    <w:rsid w:val="00936CA0"/>
    <w:rsid w:val="00936DBF"/>
    <w:rsid w:val="00936ECF"/>
    <w:rsid w:val="009370C6"/>
    <w:rsid w:val="009371F0"/>
    <w:rsid w:val="0093724A"/>
    <w:rsid w:val="009374A6"/>
    <w:rsid w:val="0093780C"/>
    <w:rsid w:val="00937A04"/>
    <w:rsid w:val="00940178"/>
    <w:rsid w:val="009406E1"/>
    <w:rsid w:val="009408CA"/>
    <w:rsid w:val="00940C6C"/>
    <w:rsid w:val="00940FF4"/>
    <w:rsid w:val="00941103"/>
    <w:rsid w:val="009415C7"/>
    <w:rsid w:val="009417B4"/>
    <w:rsid w:val="00941D91"/>
    <w:rsid w:val="009421B0"/>
    <w:rsid w:val="009425F6"/>
    <w:rsid w:val="00942C01"/>
    <w:rsid w:val="00942F52"/>
    <w:rsid w:val="0094325A"/>
    <w:rsid w:val="00943321"/>
    <w:rsid w:val="00943488"/>
    <w:rsid w:val="009434E5"/>
    <w:rsid w:val="00943511"/>
    <w:rsid w:val="0094357D"/>
    <w:rsid w:val="0094375C"/>
    <w:rsid w:val="00943762"/>
    <w:rsid w:val="009439B6"/>
    <w:rsid w:val="00943A2E"/>
    <w:rsid w:val="00943AA6"/>
    <w:rsid w:val="00943DB3"/>
    <w:rsid w:val="009444CE"/>
    <w:rsid w:val="00944AF0"/>
    <w:rsid w:val="00944BA8"/>
    <w:rsid w:val="00944C3D"/>
    <w:rsid w:val="00944DCA"/>
    <w:rsid w:val="00944E3A"/>
    <w:rsid w:val="00944E4F"/>
    <w:rsid w:val="009451DF"/>
    <w:rsid w:val="00945293"/>
    <w:rsid w:val="00945791"/>
    <w:rsid w:val="009459A9"/>
    <w:rsid w:val="00945DE8"/>
    <w:rsid w:val="00945E29"/>
    <w:rsid w:val="009465B7"/>
    <w:rsid w:val="0094665F"/>
    <w:rsid w:val="00946ABD"/>
    <w:rsid w:val="00946C47"/>
    <w:rsid w:val="00946D03"/>
    <w:rsid w:val="00946FA1"/>
    <w:rsid w:val="00947137"/>
    <w:rsid w:val="009478F3"/>
    <w:rsid w:val="0094796C"/>
    <w:rsid w:val="00947998"/>
    <w:rsid w:val="00947B11"/>
    <w:rsid w:val="00947DB2"/>
    <w:rsid w:val="00947E3D"/>
    <w:rsid w:val="00950144"/>
    <w:rsid w:val="00950424"/>
    <w:rsid w:val="0095050C"/>
    <w:rsid w:val="00950B14"/>
    <w:rsid w:val="00950DDC"/>
    <w:rsid w:val="00950E9B"/>
    <w:rsid w:val="00950F0F"/>
    <w:rsid w:val="00951131"/>
    <w:rsid w:val="0095116B"/>
    <w:rsid w:val="009511AF"/>
    <w:rsid w:val="00951222"/>
    <w:rsid w:val="009512AA"/>
    <w:rsid w:val="009514D1"/>
    <w:rsid w:val="009516CB"/>
    <w:rsid w:val="0095189C"/>
    <w:rsid w:val="00951995"/>
    <w:rsid w:val="00951A38"/>
    <w:rsid w:val="00951DEF"/>
    <w:rsid w:val="00951E5B"/>
    <w:rsid w:val="00951F36"/>
    <w:rsid w:val="009521EE"/>
    <w:rsid w:val="0095236A"/>
    <w:rsid w:val="009524EC"/>
    <w:rsid w:val="009525D2"/>
    <w:rsid w:val="0095267B"/>
    <w:rsid w:val="009526BB"/>
    <w:rsid w:val="009527C1"/>
    <w:rsid w:val="00952806"/>
    <w:rsid w:val="00952D7A"/>
    <w:rsid w:val="00952FAA"/>
    <w:rsid w:val="009531D5"/>
    <w:rsid w:val="00953684"/>
    <w:rsid w:val="00953C3D"/>
    <w:rsid w:val="00953DF8"/>
    <w:rsid w:val="00953E30"/>
    <w:rsid w:val="00953EC2"/>
    <w:rsid w:val="0095409E"/>
    <w:rsid w:val="00954303"/>
    <w:rsid w:val="009544A5"/>
    <w:rsid w:val="009544C7"/>
    <w:rsid w:val="00954874"/>
    <w:rsid w:val="00954958"/>
    <w:rsid w:val="00954A14"/>
    <w:rsid w:val="00954CE3"/>
    <w:rsid w:val="00954E49"/>
    <w:rsid w:val="00954F49"/>
    <w:rsid w:val="00954FB3"/>
    <w:rsid w:val="009550C3"/>
    <w:rsid w:val="009553AA"/>
    <w:rsid w:val="009558E7"/>
    <w:rsid w:val="00956877"/>
    <w:rsid w:val="00956E03"/>
    <w:rsid w:val="00956EF7"/>
    <w:rsid w:val="00956F36"/>
    <w:rsid w:val="00957781"/>
    <w:rsid w:val="009577CB"/>
    <w:rsid w:val="0096039B"/>
    <w:rsid w:val="00960408"/>
    <w:rsid w:val="009607B1"/>
    <w:rsid w:val="00960A7F"/>
    <w:rsid w:val="00960AFC"/>
    <w:rsid w:val="00960F2A"/>
    <w:rsid w:val="009614C6"/>
    <w:rsid w:val="00961759"/>
    <w:rsid w:val="00961B49"/>
    <w:rsid w:val="00961C68"/>
    <w:rsid w:val="00961D04"/>
    <w:rsid w:val="00961F47"/>
    <w:rsid w:val="00962121"/>
    <w:rsid w:val="009621F3"/>
    <w:rsid w:val="009624EB"/>
    <w:rsid w:val="00962E32"/>
    <w:rsid w:val="009632A0"/>
    <w:rsid w:val="009633F5"/>
    <w:rsid w:val="0096389B"/>
    <w:rsid w:val="009639E2"/>
    <w:rsid w:val="00963A1A"/>
    <w:rsid w:val="00963F85"/>
    <w:rsid w:val="00964427"/>
    <w:rsid w:val="009647D7"/>
    <w:rsid w:val="00964E2E"/>
    <w:rsid w:val="00965018"/>
    <w:rsid w:val="009650AF"/>
    <w:rsid w:val="009650C9"/>
    <w:rsid w:val="00965131"/>
    <w:rsid w:val="00965C7A"/>
    <w:rsid w:val="00965D3C"/>
    <w:rsid w:val="00965DD9"/>
    <w:rsid w:val="00965E69"/>
    <w:rsid w:val="00965EE1"/>
    <w:rsid w:val="00965F48"/>
    <w:rsid w:val="00965FD7"/>
    <w:rsid w:val="00966005"/>
    <w:rsid w:val="009665B0"/>
    <w:rsid w:val="009668D7"/>
    <w:rsid w:val="00966A8D"/>
    <w:rsid w:val="00966BE8"/>
    <w:rsid w:val="00966C86"/>
    <w:rsid w:val="00966E22"/>
    <w:rsid w:val="00966EFC"/>
    <w:rsid w:val="00966F26"/>
    <w:rsid w:val="009676ED"/>
    <w:rsid w:val="00967817"/>
    <w:rsid w:val="0096788E"/>
    <w:rsid w:val="00967B7B"/>
    <w:rsid w:val="0096B385"/>
    <w:rsid w:val="009705C0"/>
    <w:rsid w:val="0097063D"/>
    <w:rsid w:val="00970A8E"/>
    <w:rsid w:val="00970B2C"/>
    <w:rsid w:val="00970D57"/>
    <w:rsid w:val="00971599"/>
    <w:rsid w:val="009716E6"/>
    <w:rsid w:val="00971862"/>
    <w:rsid w:val="00971C0A"/>
    <w:rsid w:val="00971CF8"/>
    <w:rsid w:val="00971D31"/>
    <w:rsid w:val="00971F16"/>
    <w:rsid w:val="0097248B"/>
    <w:rsid w:val="0097264B"/>
    <w:rsid w:val="00972821"/>
    <w:rsid w:val="00972963"/>
    <w:rsid w:val="00972A81"/>
    <w:rsid w:val="00972B10"/>
    <w:rsid w:val="00972BC8"/>
    <w:rsid w:val="00972CC6"/>
    <w:rsid w:val="00972CF2"/>
    <w:rsid w:val="00972FFE"/>
    <w:rsid w:val="0097332A"/>
    <w:rsid w:val="009734AD"/>
    <w:rsid w:val="00973A3E"/>
    <w:rsid w:val="00973BE1"/>
    <w:rsid w:val="00973F59"/>
    <w:rsid w:val="00974191"/>
    <w:rsid w:val="0097428F"/>
    <w:rsid w:val="00974386"/>
    <w:rsid w:val="00974BAD"/>
    <w:rsid w:val="00974D6A"/>
    <w:rsid w:val="00974EBC"/>
    <w:rsid w:val="0097567A"/>
    <w:rsid w:val="00975847"/>
    <w:rsid w:val="00975B86"/>
    <w:rsid w:val="00975BAF"/>
    <w:rsid w:val="00975C65"/>
    <w:rsid w:val="00975FAA"/>
    <w:rsid w:val="00976294"/>
    <w:rsid w:val="0097652F"/>
    <w:rsid w:val="0097667E"/>
    <w:rsid w:val="00976BE3"/>
    <w:rsid w:val="00976F33"/>
    <w:rsid w:val="0097712D"/>
    <w:rsid w:val="00977BA1"/>
    <w:rsid w:val="00977D47"/>
    <w:rsid w:val="00977DAB"/>
    <w:rsid w:val="00977EDD"/>
    <w:rsid w:val="0098086C"/>
    <w:rsid w:val="00980D2F"/>
    <w:rsid w:val="00980FD3"/>
    <w:rsid w:val="00981C38"/>
    <w:rsid w:val="00981C86"/>
    <w:rsid w:val="0098206B"/>
    <w:rsid w:val="00982496"/>
    <w:rsid w:val="00982686"/>
    <w:rsid w:val="009826E1"/>
    <w:rsid w:val="009826F6"/>
    <w:rsid w:val="009829B0"/>
    <w:rsid w:val="00982AC0"/>
    <w:rsid w:val="00982BE3"/>
    <w:rsid w:val="00982E0A"/>
    <w:rsid w:val="00982F40"/>
    <w:rsid w:val="00982F73"/>
    <w:rsid w:val="0098300B"/>
    <w:rsid w:val="0098337E"/>
    <w:rsid w:val="00983670"/>
    <w:rsid w:val="00983BA6"/>
    <w:rsid w:val="00983D3D"/>
    <w:rsid w:val="00983D79"/>
    <w:rsid w:val="0098430D"/>
    <w:rsid w:val="009843B0"/>
    <w:rsid w:val="009845FE"/>
    <w:rsid w:val="0098492E"/>
    <w:rsid w:val="0098498C"/>
    <w:rsid w:val="00985341"/>
    <w:rsid w:val="009857FF"/>
    <w:rsid w:val="00985857"/>
    <w:rsid w:val="009858A4"/>
    <w:rsid w:val="00985A06"/>
    <w:rsid w:val="00985B3C"/>
    <w:rsid w:val="00985E26"/>
    <w:rsid w:val="0098615A"/>
    <w:rsid w:val="0098639A"/>
    <w:rsid w:val="0098651F"/>
    <w:rsid w:val="00986898"/>
    <w:rsid w:val="00987146"/>
    <w:rsid w:val="009871D3"/>
    <w:rsid w:val="0098730B"/>
    <w:rsid w:val="00987E02"/>
    <w:rsid w:val="00987FB6"/>
    <w:rsid w:val="0099024E"/>
    <w:rsid w:val="0099049C"/>
    <w:rsid w:val="009904AC"/>
    <w:rsid w:val="0099074E"/>
    <w:rsid w:val="00990CE9"/>
    <w:rsid w:val="00990D66"/>
    <w:rsid w:val="00990D9F"/>
    <w:rsid w:val="00990E9D"/>
    <w:rsid w:val="0099128C"/>
    <w:rsid w:val="00991353"/>
    <w:rsid w:val="00991585"/>
    <w:rsid w:val="009918F1"/>
    <w:rsid w:val="00991BB4"/>
    <w:rsid w:val="00991C06"/>
    <w:rsid w:val="00992043"/>
    <w:rsid w:val="00992277"/>
    <w:rsid w:val="009922EB"/>
    <w:rsid w:val="00992307"/>
    <w:rsid w:val="009924AC"/>
    <w:rsid w:val="0099257F"/>
    <w:rsid w:val="00992786"/>
    <w:rsid w:val="009927A8"/>
    <w:rsid w:val="009928A4"/>
    <w:rsid w:val="00992C9C"/>
    <w:rsid w:val="00992DE3"/>
    <w:rsid w:val="00993583"/>
    <w:rsid w:val="0099399E"/>
    <w:rsid w:val="00993DDB"/>
    <w:rsid w:val="00994183"/>
    <w:rsid w:val="00994251"/>
    <w:rsid w:val="009944B3"/>
    <w:rsid w:val="00994624"/>
    <w:rsid w:val="009947FC"/>
    <w:rsid w:val="00994AF2"/>
    <w:rsid w:val="00994B8F"/>
    <w:rsid w:val="00994E0B"/>
    <w:rsid w:val="0099545B"/>
    <w:rsid w:val="009956D6"/>
    <w:rsid w:val="009959CD"/>
    <w:rsid w:val="00995E88"/>
    <w:rsid w:val="00995F4E"/>
    <w:rsid w:val="0099639D"/>
    <w:rsid w:val="009964DB"/>
    <w:rsid w:val="00996844"/>
    <w:rsid w:val="00996940"/>
    <w:rsid w:val="00996B8E"/>
    <w:rsid w:val="00996CFB"/>
    <w:rsid w:val="00996D5B"/>
    <w:rsid w:val="0099709B"/>
    <w:rsid w:val="009971EF"/>
    <w:rsid w:val="009973F5"/>
    <w:rsid w:val="009978AE"/>
    <w:rsid w:val="00997975"/>
    <w:rsid w:val="00997976"/>
    <w:rsid w:val="009979E0"/>
    <w:rsid w:val="00997A5E"/>
    <w:rsid w:val="00997E73"/>
    <w:rsid w:val="00997EE6"/>
    <w:rsid w:val="00997F12"/>
    <w:rsid w:val="009A053D"/>
    <w:rsid w:val="009A0543"/>
    <w:rsid w:val="009A0EBD"/>
    <w:rsid w:val="009A0F83"/>
    <w:rsid w:val="009A15AF"/>
    <w:rsid w:val="009A18CB"/>
    <w:rsid w:val="009A19D7"/>
    <w:rsid w:val="009A1A33"/>
    <w:rsid w:val="009A1CBD"/>
    <w:rsid w:val="009A1F93"/>
    <w:rsid w:val="009A20D5"/>
    <w:rsid w:val="009A2358"/>
    <w:rsid w:val="009A2481"/>
    <w:rsid w:val="009A24BC"/>
    <w:rsid w:val="009A2860"/>
    <w:rsid w:val="009A29B9"/>
    <w:rsid w:val="009A2A2F"/>
    <w:rsid w:val="009A2A5E"/>
    <w:rsid w:val="009A2BC4"/>
    <w:rsid w:val="009A317D"/>
    <w:rsid w:val="009A3468"/>
    <w:rsid w:val="009A3571"/>
    <w:rsid w:val="009A3F36"/>
    <w:rsid w:val="009A3F40"/>
    <w:rsid w:val="009A3F47"/>
    <w:rsid w:val="009A4299"/>
    <w:rsid w:val="009A4B3F"/>
    <w:rsid w:val="009A4C08"/>
    <w:rsid w:val="009A5125"/>
    <w:rsid w:val="009A53E6"/>
    <w:rsid w:val="009A547E"/>
    <w:rsid w:val="009A6303"/>
    <w:rsid w:val="009A6412"/>
    <w:rsid w:val="009A6572"/>
    <w:rsid w:val="009A65D6"/>
    <w:rsid w:val="009A66F7"/>
    <w:rsid w:val="009A676D"/>
    <w:rsid w:val="009A689F"/>
    <w:rsid w:val="009A6A96"/>
    <w:rsid w:val="009A7319"/>
    <w:rsid w:val="009A756E"/>
    <w:rsid w:val="009A7739"/>
    <w:rsid w:val="009A7947"/>
    <w:rsid w:val="009A7D9E"/>
    <w:rsid w:val="009B00D0"/>
    <w:rsid w:val="009B0101"/>
    <w:rsid w:val="009B03F8"/>
    <w:rsid w:val="009B061F"/>
    <w:rsid w:val="009B09E9"/>
    <w:rsid w:val="009B0DB9"/>
    <w:rsid w:val="009B0DD7"/>
    <w:rsid w:val="009B1133"/>
    <w:rsid w:val="009B125A"/>
    <w:rsid w:val="009B1510"/>
    <w:rsid w:val="009B1893"/>
    <w:rsid w:val="009B1B56"/>
    <w:rsid w:val="009B1B57"/>
    <w:rsid w:val="009B1C47"/>
    <w:rsid w:val="009B1FA4"/>
    <w:rsid w:val="009B2342"/>
    <w:rsid w:val="009B23C5"/>
    <w:rsid w:val="009B266A"/>
    <w:rsid w:val="009B2764"/>
    <w:rsid w:val="009B2822"/>
    <w:rsid w:val="009B2E73"/>
    <w:rsid w:val="009B2EA0"/>
    <w:rsid w:val="009B2F84"/>
    <w:rsid w:val="009B303E"/>
    <w:rsid w:val="009B30A7"/>
    <w:rsid w:val="009B37A2"/>
    <w:rsid w:val="009B3804"/>
    <w:rsid w:val="009B3BB0"/>
    <w:rsid w:val="009B3D0E"/>
    <w:rsid w:val="009B45EB"/>
    <w:rsid w:val="009B47B4"/>
    <w:rsid w:val="009B4CE9"/>
    <w:rsid w:val="009B54CE"/>
    <w:rsid w:val="009B5AD3"/>
    <w:rsid w:val="009B6336"/>
    <w:rsid w:val="009B637B"/>
    <w:rsid w:val="009B6460"/>
    <w:rsid w:val="009B6A38"/>
    <w:rsid w:val="009B6B39"/>
    <w:rsid w:val="009B6E52"/>
    <w:rsid w:val="009B6ECD"/>
    <w:rsid w:val="009B7328"/>
    <w:rsid w:val="009B785B"/>
    <w:rsid w:val="009B7E08"/>
    <w:rsid w:val="009C037C"/>
    <w:rsid w:val="009C03F4"/>
    <w:rsid w:val="009C04EE"/>
    <w:rsid w:val="009C0CE0"/>
    <w:rsid w:val="009C0CF2"/>
    <w:rsid w:val="009C0F05"/>
    <w:rsid w:val="009C10B7"/>
    <w:rsid w:val="009C1105"/>
    <w:rsid w:val="009C127D"/>
    <w:rsid w:val="009C147F"/>
    <w:rsid w:val="009C1704"/>
    <w:rsid w:val="009C18ED"/>
    <w:rsid w:val="009C1A81"/>
    <w:rsid w:val="009C1B3C"/>
    <w:rsid w:val="009C1DCE"/>
    <w:rsid w:val="009C21FF"/>
    <w:rsid w:val="009C25AC"/>
    <w:rsid w:val="009C27E3"/>
    <w:rsid w:val="009C28F8"/>
    <w:rsid w:val="009C2B68"/>
    <w:rsid w:val="009C2F2C"/>
    <w:rsid w:val="009C3510"/>
    <w:rsid w:val="009C3551"/>
    <w:rsid w:val="009C371C"/>
    <w:rsid w:val="009C3809"/>
    <w:rsid w:val="009C3BB3"/>
    <w:rsid w:val="009C3C41"/>
    <w:rsid w:val="009C3D30"/>
    <w:rsid w:val="009C40B7"/>
    <w:rsid w:val="009C4350"/>
    <w:rsid w:val="009C4641"/>
    <w:rsid w:val="009C4868"/>
    <w:rsid w:val="009C4934"/>
    <w:rsid w:val="009C4A4D"/>
    <w:rsid w:val="009C54E2"/>
    <w:rsid w:val="009C57B9"/>
    <w:rsid w:val="009C58C2"/>
    <w:rsid w:val="009C595B"/>
    <w:rsid w:val="009C5977"/>
    <w:rsid w:val="009C5CAB"/>
    <w:rsid w:val="009C5E87"/>
    <w:rsid w:val="009C62F8"/>
    <w:rsid w:val="009C64E2"/>
    <w:rsid w:val="009C672E"/>
    <w:rsid w:val="009C6B70"/>
    <w:rsid w:val="009C6C34"/>
    <w:rsid w:val="009C704A"/>
    <w:rsid w:val="009C70E2"/>
    <w:rsid w:val="009C768C"/>
    <w:rsid w:val="009C7886"/>
    <w:rsid w:val="009C7973"/>
    <w:rsid w:val="009C7EC2"/>
    <w:rsid w:val="009D00B7"/>
    <w:rsid w:val="009D0385"/>
    <w:rsid w:val="009D056B"/>
    <w:rsid w:val="009D070A"/>
    <w:rsid w:val="009D09EC"/>
    <w:rsid w:val="009D0A1E"/>
    <w:rsid w:val="009D0BAB"/>
    <w:rsid w:val="009D0C53"/>
    <w:rsid w:val="009D1244"/>
    <w:rsid w:val="009D13C7"/>
    <w:rsid w:val="009D13DC"/>
    <w:rsid w:val="009D14D7"/>
    <w:rsid w:val="009D161D"/>
    <w:rsid w:val="009D19C9"/>
    <w:rsid w:val="009D1BBA"/>
    <w:rsid w:val="009D24EA"/>
    <w:rsid w:val="009D2926"/>
    <w:rsid w:val="009D2B7C"/>
    <w:rsid w:val="009D2C89"/>
    <w:rsid w:val="009D3F59"/>
    <w:rsid w:val="009D4033"/>
    <w:rsid w:val="009D4081"/>
    <w:rsid w:val="009D4137"/>
    <w:rsid w:val="009D4273"/>
    <w:rsid w:val="009D429E"/>
    <w:rsid w:val="009D4409"/>
    <w:rsid w:val="009D4416"/>
    <w:rsid w:val="009D44AD"/>
    <w:rsid w:val="009D45C0"/>
    <w:rsid w:val="009D4858"/>
    <w:rsid w:val="009D49FA"/>
    <w:rsid w:val="009D51C0"/>
    <w:rsid w:val="009D5468"/>
    <w:rsid w:val="009D591F"/>
    <w:rsid w:val="009D59AE"/>
    <w:rsid w:val="009D5AF4"/>
    <w:rsid w:val="009D5AF7"/>
    <w:rsid w:val="009D6068"/>
    <w:rsid w:val="009D606A"/>
    <w:rsid w:val="009D6113"/>
    <w:rsid w:val="009D63B5"/>
    <w:rsid w:val="009D67F1"/>
    <w:rsid w:val="009D7072"/>
    <w:rsid w:val="009D70C5"/>
    <w:rsid w:val="009D72DB"/>
    <w:rsid w:val="009D72E6"/>
    <w:rsid w:val="009D7364"/>
    <w:rsid w:val="009D741D"/>
    <w:rsid w:val="009D752A"/>
    <w:rsid w:val="009D7710"/>
    <w:rsid w:val="009D785A"/>
    <w:rsid w:val="009D7990"/>
    <w:rsid w:val="009D7C35"/>
    <w:rsid w:val="009D7C9F"/>
    <w:rsid w:val="009D7D21"/>
    <w:rsid w:val="009D7EE3"/>
    <w:rsid w:val="009D7F7F"/>
    <w:rsid w:val="009E03E3"/>
    <w:rsid w:val="009E0640"/>
    <w:rsid w:val="009E0729"/>
    <w:rsid w:val="009E0751"/>
    <w:rsid w:val="009E0A56"/>
    <w:rsid w:val="009E0B6E"/>
    <w:rsid w:val="009E0BB8"/>
    <w:rsid w:val="009E0DDA"/>
    <w:rsid w:val="009E1758"/>
    <w:rsid w:val="009E1810"/>
    <w:rsid w:val="009E188A"/>
    <w:rsid w:val="009E1946"/>
    <w:rsid w:val="009E19A1"/>
    <w:rsid w:val="009E1D9C"/>
    <w:rsid w:val="009E1E08"/>
    <w:rsid w:val="009E203D"/>
    <w:rsid w:val="009E23AB"/>
    <w:rsid w:val="009E262C"/>
    <w:rsid w:val="009E2904"/>
    <w:rsid w:val="009E2DFE"/>
    <w:rsid w:val="009E33E8"/>
    <w:rsid w:val="009E369C"/>
    <w:rsid w:val="009E3B42"/>
    <w:rsid w:val="009E3BD2"/>
    <w:rsid w:val="009E3BDA"/>
    <w:rsid w:val="009E3C32"/>
    <w:rsid w:val="009E3CFC"/>
    <w:rsid w:val="009E3D3B"/>
    <w:rsid w:val="009E3D40"/>
    <w:rsid w:val="009E3EF0"/>
    <w:rsid w:val="009E42D7"/>
    <w:rsid w:val="009E465E"/>
    <w:rsid w:val="009E4953"/>
    <w:rsid w:val="009E4E57"/>
    <w:rsid w:val="009E4EDA"/>
    <w:rsid w:val="009E50A2"/>
    <w:rsid w:val="009E51FE"/>
    <w:rsid w:val="009E52BA"/>
    <w:rsid w:val="009E5388"/>
    <w:rsid w:val="009E53AB"/>
    <w:rsid w:val="009E5617"/>
    <w:rsid w:val="009E57F5"/>
    <w:rsid w:val="009E59DE"/>
    <w:rsid w:val="009E5EEF"/>
    <w:rsid w:val="009E5F0D"/>
    <w:rsid w:val="009E6209"/>
    <w:rsid w:val="009E6688"/>
    <w:rsid w:val="009E66F8"/>
    <w:rsid w:val="009E6788"/>
    <w:rsid w:val="009E6952"/>
    <w:rsid w:val="009E766B"/>
    <w:rsid w:val="009E78B0"/>
    <w:rsid w:val="009E79DC"/>
    <w:rsid w:val="009E7E7E"/>
    <w:rsid w:val="009E7EDD"/>
    <w:rsid w:val="009E7F9F"/>
    <w:rsid w:val="009E7FA9"/>
    <w:rsid w:val="009F009E"/>
    <w:rsid w:val="009F01D2"/>
    <w:rsid w:val="009F07AE"/>
    <w:rsid w:val="009F07F1"/>
    <w:rsid w:val="009F0891"/>
    <w:rsid w:val="009F0A5E"/>
    <w:rsid w:val="009F0C85"/>
    <w:rsid w:val="009F0EE4"/>
    <w:rsid w:val="009F10E1"/>
    <w:rsid w:val="009F1578"/>
    <w:rsid w:val="009F2207"/>
    <w:rsid w:val="009F27CA"/>
    <w:rsid w:val="009F2A1B"/>
    <w:rsid w:val="009F2D05"/>
    <w:rsid w:val="009F2DAD"/>
    <w:rsid w:val="009F2E84"/>
    <w:rsid w:val="009F2F38"/>
    <w:rsid w:val="009F3041"/>
    <w:rsid w:val="009F32A7"/>
    <w:rsid w:val="009F32B1"/>
    <w:rsid w:val="009F3358"/>
    <w:rsid w:val="009F33FC"/>
    <w:rsid w:val="009F3E4A"/>
    <w:rsid w:val="009F44D7"/>
    <w:rsid w:val="009F4698"/>
    <w:rsid w:val="009F4AA6"/>
    <w:rsid w:val="009F4DA7"/>
    <w:rsid w:val="009F50E7"/>
    <w:rsid w:val="009F5764"/>
    <w:rsid w:val="009F57DF"/>
    <w:rsid w:val="009F59B5"/>
    <w:rsid w:val="009F5A0D"/>
    <w:rsid w:val="009F5D73"/>
    <w:rsid w:val="009F5D94"/>
    <w:rsid w:val="009F5EC8"/>
    <w:rsid w:val="009F5F54"/>
    <w:rsid w:val="009F6157"/>
    <w:rsid w:val="009F674E"/>
    <w:rsid w:val="009F6877"/>
    <w:rsid w:val="009F6E48"/>
    <w:rsid w:val="009F7022"/>
    <w:rsid w:val="009F70EE"/>
    <w:rsid w:val="009F7309"/>
    <w:rsid w:val="009F7DD3"/>
    <w:rsid w:val="009F7FE9"/>
    <w:rsid w:val="00A00286"/>
    <w:rsid w:val="00A0039D"/>
    <w:rsid w:val="00A00583"/>
    <w:rsid w:val="00A006F6"/>
    <w:rsid w:val="00A00831"/>
    <w:rsid w:val="00A00B06"/>
    <w:rsid w:val="00A00C0B"/>
    <w:rsid w:val="00A0110B"/>
    <w:rsid w:val="00A01474"/>
    <w:rsid w:val="00A01494"/>
    <w:rsid w:val="00A0168B"/>
    <w:rsid w:val="00A01759"/>
    <w:rsid w:val="00A018C1"/>
    <w:rsid w:val="00A0204D"/>
    <w:rsid w:val="00A023E7"/>
    <w:rsid w:val="00A023F1"/>
    <w:rsid w:val="00A025B3"/>
    <w:rsid w:val="00A02A9E"/>
    <w:rsid w:val="00A02B85"/>
    <w:rsid w:val="00A02C58"/>
    <w:rsid w:val="00A02D48"/>
    <w:rsid w:val="00A02E5B"/>
    <w:rsid w:val="00A0308A"/>
    <w:rsid w:val="00A030F5"/>
    <w:rsid w:val="00A032B9"/>
    <w:rsid w:val="00A03605"/>
    <w:rsid w:val="00A0367E"/>
    <w:rsid w:val="00A03748"/>
    <w:rsid w:val="00A0383C"/>
    <w:rsid w:val="00A03BBC"/>
    <w:rsid w:val="00A03E38"/>
    <w:rsid w:val="00A03E92"/>
    <w:rsid w:val="00A03F52"/>
    <w:rsid w:val="00A041A6"/>
    <w:rsid w:val="00A0438B"/>
    <w:rsid w:val="00A045A2"/>
    <w:rsid w:val="00A047B6"/>
    <w:rsid w:val="00A047E8"/>
    <w:rsid w:val="00A0496B"/>
    <w:rsid w:val="00A049F7"/>
    <w:rsid w:val="00A04AED"/>
    <w:rsid w:val="00A04B37"/>
    <w:rsid w:val="00A04B9B"/>
    <w:rsid w:val="00A04F37"/>
    <w:rsid w:val="00A056E8"/>
    <w:rsid w:val="00A05A41"/>
    <w:rsid w:val="00A05A70"/>
    <w:rsid w:val="00A05C62"/>
    <w:rsid w:val="00A06232"/>
    <w:rsid w:val="00A06C04"/>
    <w:rsid w:val="00A06E03"/>
    <w:rsid w:val="00A06EAE"/>
    <w:rsid w:val="00A07066"/>
    <w:rsid w:val="00A07592"/>
    <w:rsid w:val="00A077DD"/>
    <w:rsid w:val="00A07B6B"/>
    <w:rsid w:val="00A07BD5"/>
    <w:rsid w:val="00A07F1B"/>
    <w:rsid w:val="00A10237"/>
    <w:rsid w:val="00A10416"/>
    <w:rsid w:val="00A10461"/>
    <w:rsid w:val="00A10544"/>
    <w:rsid w:val="00A10700"/>
    <w:rsid w:val="00A10ACE"/>
    <w:rsid w:val="00A10D8E"/>
    <w:rsid w:val="00A11228"/>
    <w:rsid w:val="00A1135D"/>
    <w:rsid w:val="00A119BF"/>
    <w:rsid w:val="00A119DA"/>
    <w:rsid w:val="00A11B96"/>
    <w:rsid w:val="00A11CC5"/>
    <w:rsid w:val="00A11F35"/>
    <w:rsid w:val="00A12825"/>
    <w:rsid w:val="00A12930"/>
    <w:rsid w:val="00A12C23"/>
    <w:rsid w:val="00A12C41"/>
    <w:rsid w:val="00A12DBA"/>
    <w:rsid w:val="00A12E7B"/>
    <w:rsid w:val="00A12F13"/>
    <w:rsid w:val="00A135F1"/>
    <w:rsid w:val="00A13CAF"/>
    <w:rsid w:val="00A13D86"/>
    <w:rsid w:val="00A14095"/>
    <w:rsid w:val="00A14490"/>
    <w:rsid w:val="00A14512"/>
    <w:rsid w:val="00A1455A"/>
    <w:rsid w:val="00A14994"/>
    <w:rsid w:val="00A14A2A"/>
    <w:rsid w:val="00A14B3B"/>
    <w:rsid w:val="00A15126"/>
    <w:rsid w:val="00A15489"/>
    <w:rsid w:val="00A155E2"/>
    <w:rsid w:val="00A158B9"/>
    <w:rsid w:val="00A15F5D"/>
    <w:rsid w:val="00A15FDC"/>
    <w:rsid w:val="00A15FE7"/>
    <w:rsid w:val="00A16006"/>
    <w:rsid w:val="00A16634"/>
    <w:rsid w:val="00A16E57"/>
    <w:rsid w:val="00A175DA"/>
    <w:rsid w:val="00A1762A"/>
    <w:rsid w:val="00A1787A"/>
    <w:rsid w:val="00A179FD"/>
    <w:rsid w:val="00A17A58"/>
    <w:rsid w:val="00A17CB9"/>
    <w:rsid w:val="00A17F04"/>
    <w:rsid w:val="00A20767"/>
    <w:rsid w:val="00A20BF1"/>
    <w:rsid w:val="00A20C62"/>
    <w:rsid w:val="00A21337"/>
    <w:rsid w:val="00A214FE"/>
    <w:rsid w:val="00A21679"/>
    <w:rsid w:val="00A21974"/>
    <w:rsid w:val="00A21A8E"/>
    <w:rsid w:val="00A21BEE"/>
    <w:rsid w:val="00A21C00"/>
    <w:rsid w:val="00A21DC2"/>
    <w:rsid w:val="00A22195"/>
    <w:rsid w:val="00A221CB"/>
    <w:rsid w:val="00A22201"/>
    <w:rsid w:val="00A224C9"/>
    <w:rsid w:val="00A22AFB"/>
    <w:rsid w:val="00A22DA2"/>
    <w:rsid w:val="00A2328E"/>
    <w:rsid w:val="00A23689"/>
    <w:rsid w:val="00A237B2"/>
    <w:rsid w:val="00A2390B"/>
    <w:rsid w:val="00A241AA"/>
    <w:rsid w:val="00A244CA"/>
    <w:rsid w:val="00A246D0"/>
    <w:rsid w:val="00A2497D"/>
    <w:rsid w:val="00A24D2A"/>
    <w:rsid w:val="00A24DEF"/>
    <w:rsid w:val="00A25227"/>
    <w:rsid w:val="00A252CE"/>
    <w:rsid w:val="00A2534F"/>
    <w:rsid w:val="00A25489"/>
    <w:rsid w:val="00A254FC"/>
    <w:rsid w:val="00A2566B"/>
    <w:rsid w:val="00A25745"/>
    <w:rsid w:val="00A2593D"/>
    <w:rsid w:val="00A2597D"/>
    <w:rsid w:val="00A25A1C"/>
    <w:rsid w:val="00A25B11"/>
    <w:rsid w:val="00A25C88"/>
    <w:rsid w:val="00A25EF4"/>
    <w:rsid w:val="00A2619D"/>
    <w:rsid w:val="00A2629A"/>
    <w:rsid w:val="00A267B7"/>
    <w:rsid w:val="00A26A00"/>
    <w:rsid w:val="00A26F44"/>
    <w:rsid w:val="00A27411"/>
    <w:rsid w:val="00A27704"/>
    <w:rsid w:val="00A277F2"/>
    <w:rsid w:val="00A27A2A"/>
    <w:rsid w:val="00A27D24"/>
    <w:rsid w:val="00A27F38"/>
    <w:rsid w:val="00A30100"/>
    <w:rsid w:val="00A30339"/>
    <w:rsid w:val="00A30521"/>
    <w:rsid w:val="00A3061E"/>
    <w:rsid w:val="00A30831"/>
    <w:rsid w:val="00A308B2"/>
    <w:rsid w:val="00A30AC9"/>
    <w:rsid w:val="00A30D29"/>
    <w:rsid w:val="00A30E64"/>
    <w:rsid w:val="00A30EC3"/>
    <w:rsid w:val="00A30F91"/>
    <w:rsid w:val="00A31364"/>
    <w:rsid w:val="00A31599"/>
    <w:rsid w:val="00A31797"/>
    <w:rsid w:val="00A3188D"/>
    <w:rsid w:val="00A319B5"/>
    <w:rsid w:val="00A31B50"/>
    <w:rsid w:val="00A31B8D"/>
    <w:rsid w:val="00A31BD5"/>
    <w:rsid w:val="00A31C73"/>
    <w:rsid w:val="00A31DEB"/>
    <w:rsid w:val="00A3206D"/>
    <w:rsid w:val="00A326A8"/>
    <w:rsid w:val="00A32711"/>
    <w:rsid w:val="00A328CF"/>
    <w:rsid w:val="00A32A0C"/>
    <w:rsid w:val="00A3353B"/>
    <w:rsid w:val="00A33744"/>
    <w:rsid w:val="00A33849"/>
    <w:rsid w:val="00A33BFE"/>
    <w:rsid w:val="00A341E1"/>
    <w:rsid w:val="00A3422C"/>
    <w:rsid w:val="00A344B2"/>
    <w:rsid w:val="00A34989"/>
    <w:rsid w:val="00A34E90"/>
    <w:rsid w:val="00A35091"/>
    <w:rsid w:val="00A3510B"/>
    <w:rsid w:val="00A351F3"/>
    <w:rsid w:val="00A35335"/>
    <w:rsid w:val="00A35590"/>
    <w:rsid w:val="00A3591F"/>
    <w:rsid w:val="00A35D09"/>
    <w:rsid w:val="00A36141"/>
    <w:rsid w:val="00A363B1"/>
    <w:rsid w:val="00A36CD2"/>
    <w:rsid w:val="00A36D2A"/>
    <w:rsid w:val="00A36DB0"/>
    <w:rsid w:val="00A36E3F"/>
    <w:rsid w:val="00A37315"/>
    <w:rsid w:val="00A374FC"/>
    <w:rsid w:val="00A377C1"/>
    <w:rsid w:val="00A3786A"/>
    <w:rsid w:val="00A37990"/>
    <w:rsid w:val="00A37C6F"/>
    <w:rsid w:val="00A37D6E"/>
    <w:rsid w:val="00A37F86"/>
    <w:rsid w:val="00A4014D"/>
    <w:rsid w:val="00A4025D"/>
    <w:rsid w:val="00A402E7"/>
    <w:rsid w:val="00A4037F"/>
    <w:rsid w:val="00A4099C"/>
    <w:rsid w:val="00A40AD8"/>
    <w:rsid w:val="00A40FA9"/>
    <w:rsid w:val="00A41075"/>
    <w:rsid w:val="00A41293"/>
    <w:rsid w:val="00A41779"/>
    <w:rsid w:val="00A41C8E"/>
    <w:rsid w:val="00A41D1D"/>
    <w:rsid w:val="00A41D42"/>
    <w:rsid w:val="00A41EB8"/>
    <w:rsid w:val="00A41EE4"/>
    <w:rsid w:val="00A4224E"/>
    <w:rsid w:val="00A42788"/>
    <w:rsid w:val="00A42794"/>
    <w:rsid w:val="00A427A0"/>
    <w:rsid w:val="00A427B5"/>
    <w:rsid w:val="00A42802"/>
    <w:rsid w:val="00A4286B"/>
    <w:rsid w:val="00A42EB2"/>
    <w:rsid w:val="00A43125"/>
    <w:rsid w:val="00A434D0"/>
    <w:rsid w:val="00A438ED"/>
    <w:rsid w:val="00A439C5"/>
    <w:rsid w:val="00A43E97"/>
    <w:rsid w:val="00A43EB6"/>
    <w:rsid w:val="00A44015"/>
    <w:rsid w:val="00A4423B"/>
    <w:rsid w:val="00A44907"/>
    <w:rsid w:val="00A44A0A"/>
    <w:rsid w:val="00A44D59"/>
    <w:rsid w:val="00A44EF0"/>
    <w:rsid w:val="00A45111"/>
    <w:rsid w:val="00A455E8"/>
    <w:rsid w:val="00A458FF"/>
    <w:rsid w:val="00A45C2E"/>
    <w:rsid w:val="00A45FAC"/>
    <w:rsid w:val="00A460E9"/>
    <w:rsid w:val="00A462AE"/>
    <w:rsid w:val="00A46669"/>
    <w:rsid w:val="00A46937"/>
    <w:rsid w:val="00A46A74"/>
    <w:rsid w:val="00A4725A"/>
    <w:rsid w:val="00A473C0"/>
    <w:rsid w:val="00A47965"/>
    <w:rsid w:val="00A47A2D"/>
    <w:rsid w:val="00A47A3F"/>
    <w:rsid w:val="00A47C62"/>
    <w:rsid w:val="00A47D17"/>
    <w:rsid w:val="00A503BF"/>
    <w:rsid w:val="00A5058B"/>
    <w:rsid w:val="00A5081B"/>
    <w:rsid w:val="00A510D1"/>
    <w:rsid w:val="00A511A5"/>
    <w:rsid w:val="00A5128B"/>
    <w:rsid w:val="00A5156C"/>
    <w:rsid w:val="00A5160B"/>
    <w:rsid w:val="00A516EE"/>
    <w:rsid w:val="00A51B42"/>
    <w:rsid w:val="00A51C8E"/>
    <w:rsid w:val="00A51D02"/>
    <w:rsid w:val="00A5267F"/>
    <w:rsid w:val="00A526A7"/>
    <w:rsid w:val="00A5287D"/>
    <w:rsid w:val="00A52A6B"/>
    <w:rsid w:val="00A52C9F"/>
    <w:rsid w:val="00A52E7A"/>
    <w:rsid w:val="00A52E89"/>
    <w:rsid w:val="00A52F10"/>
    <w:rsid w:val="00A52F1E"/>
    <w:rsid w:val="00A539FD"/>
    <w:rsid w:val="00A53A0A"/>
    <w:rsid w:val="00A53A3C"/>
    <w:rsid w:val="00A53BAD"/>
    <w:rsid w:val="00A53E96"/>
    <w:rsid w:val="00A5423D"/>
    <w:rsid w:val="00A54312"/>
    <w:rsid w:val="00A544F9"/>
    <w:rsid w:val="00A546D6"/>
    <w:rsid w:val="00A547D6"/>
    <w:rsid w:val="00A5484B"/>
    <w:rsid w:val="00A54ED5"/>
    <w:rsid w:val="00A554D4"/>
    <w:rsid w:val="00A55942"/>
    <w:rsid w:val="00A55945"/>
    <w:rsid w:val="00A55A86"/>
    <w:rsid w:val="00A55CFD"/>
    <w:rsid w:val="00A55D22"/>
    <w:rsid w:val="00A55F28"/>
    <w:rsid w:val="00A55F47"/>
    <w:rsid w:val="00A56094"/>
    <w:rsid w:val="00A565B2"/>
    <w:rsid w:val="00A56C6E"/>
    <w:rsid w:val="00A570F0"/>
    <w:rsid w:val="00A57620"/>
    <w:rsid w:val="00A6014B"/>
    <w:rsid w:val="00A60485"/>
    <w:rsid w:val="00A605C4"/>
    <w:rsid w:val="00A607F3"/>
    <w:rsid w:val="00A60922"/>
    <w:rsid w:val="00A60D2E"/>
    <w:rsid w:val="00A61049"/>
    <w:rsid w:val="00A61141"/>
    <w:rsid w:val="00A611C8"/>
    <w:rsid w:val="00A6121E"/>
    <w:rsid w:val="00A6145D"/>
    <w:rsid w:val="00A616A6"/>
    <w:rsid w:val="00A618A1"/>
    <w:rsid w:val="00A61CDC"/>
    <w:rsid w:val="00A61D5C"/>
    <w:rsid w:val="00A6217A"/>
    <w:rsid w:val="00A621A1"/>
    <w:rsid w:val="00A62703"/>
    <w:rsid w:val="00A62875"/>
    <w:rsid w:val="00A62CBF"/>
    <w:rsid w:val="00A62CD7"/>
    <w:rsid w:val="00A63608"/>
    <w:rsid w:val="00A6373F"/>
    <w:rsid w:val="00A63842"/>
    <w:rsid w:val="00A63C2A"/>
    <w:rsid w:val="00A64127"/>
    <w:rsid w:val="00A64301"/>
    <w:rsid w:val="00A64902"/>
    <w:rsid w:val="00A64926"/>
    <w:rsid w:val="00A64BB1"/>
    <w:rsid w:val="00A64F77"/>
    <w:rsid w:val="00A65088"/>
    <w:rsid w:val="00A651D0"/>
    <w:rsid w:val="00A651FF"/>
    <w:rsid w:val="00A65B61"/>
    <w:rsid w:val="00A65B8E"/>
    <w:rsid w:val="00A65C37"/>
    <w:rsid w:val="00A660CF"/>
    <w:rsid w:val="00A66105"/>
    <w:rsid w:val="00A66437"/>
    <w:rsid w:val="00A66691"/>
    <w:rsid w:val="00A66731"/>
    <w:rsid w:val="00A669ED"/>
    <w:rsid w:val="00A672E8"/>
    <w:rsid w:val="00A6736B"/>
    <w:rsid w:val="00A67378"/>
    <w:rsid w:val="00A679A6"/>
    <w:rsid w:val="00A67B00"/>
    <w:rsid w:val="00A70048"/>
    <w:rsid w:val="00A70216"/>
    <w:rsid w:val="00A703D7"/>
    <w:rsid w:val="00A705CA"/>
    <w:rsid w:val="00A70984"/>
    <w:rsid w:val="00A712EB"/>
    <w:rsid w:val="00A71322"/>
    <w:rsid w:val="00A7162D"/>
    <w:rsid w:val="00A71C6D"/>
    <w:rsid w:val="00A71F82"/>
    <w:rsid w:val="00A7202A"/>
    <w:rsid w:val="00A7209B"/>
    <w:rsid w:val="00A7242C"/>
    <w:rsid w:val="00A7271E"/>
    <w:rsid w:val="00A72A60"/>
    <w:rsid w:val="00A72A78"/>
    <w:rsid w:val="00A72C7F"/>
    <w:rsid w:val="00A730DF"/>
    <w:rsid w:val="00A730E7"/>
    <w:rsid w:val="00A733A1"/>
    <w:rsid w:val="00A73586"/>
    <w:rsid w:val="00A737C2"/>
    <w:rsid w:val="00A73871"/>
    <w:rsid w:val="00A7399F"/>
    <w:rsid w:val="00A73CA8"/>
    <w:rsid w:val="00A7454D"/>
    <w:rsid w:val="00A74642"/>
    <w:rsid w:val="00A74699"/>
    <w:rsid w:val="00A746B5"/>
    <w:rsid w:val="00A74721"/>
    <w:rsid w:val="00A7476B"/>
    <w:rsid w:val="00A74B3C"/>
    <w:rsid w:val="00A74C10"/>
    <w:rsid w:val="00A74EB2"/>
    <w:rsid w:val="00A74EEF"/>
    <w:rsid w:val="00A74F3B"/>
    <w:rsid w:val="00A75266"/>
    <w:rsid w:val="00A752EC"/>
    <w:rsid w:val="00A753A9"/>
    <w:rsid w:val="00A7549F"/>
    <w:rsid w:val="00A756CC"/>
    <w:rsid w:val="00A759B3"/>
    <w:rsid w:val="00A75A73"/>
    <w:rsid w:val="00A75BA0"/>
    <w:rsid w:val="00A76088"/>
    <w:rsid w:val="00A76E0F"/>
    <w:rsid w:val="00A76F71"/>
    <w:rsid w:val="00A77278"/>
    <w:rsid w:val="00A77F3A"/>
    <w:rsid w:val="00A80450"/>
    <w:rsid w:val="00A804E6"/>
    <w:rsid w:val="00A80597"/>
    <w:rsid w:val="00A80A5B"/>
    <w:rsid w:val="00A80AD9"/>
    <w:rsid w:val="00A80C15"/>
    <w:rsid w:val="00A812AF"/>
    <w:rsid w:val="00A8131C"/>
    <w:rsid w:val="00A814F9"/>
    <w:rsid w:val="00A8150F"/>
    <w:rsid w:val="00A81564"/>
    <w:rsid w:val="00A81A8E"/>
    <w:rsid w:val="00A8217C"/>
    <w:rsid w:val="00A8239D"/>
    <w:rsid w:val="00A82647"/>
    <w:rsid w:val="00A82B6D"/>
    <w:rsid w:val="00A8338C"/>
    <w:rsid w:val="00A835D7"/>
    <w:rsid w:val="00A83832"/>
    <w:rsid w:val="00A83DEF"/>
    <w:rsid w:val="00A83E7F"/>
    <w:rsid w:val="00A84053"/>
    <w:rsid w:val="00A84059"/>
    <w:rsid w:val="00A84667"/>
    <w:rsid w:val="00A8469D"/>
    <w:rsid w:val="00A84897"/>
    <w:rsid w:val="00A84DC5"/>
    <w:rsid w:val="00A84E24"/>
    <w:rsid w:val="00A8530D"/>
    <w:rsid w:val="00A8545D"/>
    <w:rsid w:val="00A85AF0"/>
    <w:rsid w:val="00A85B22"/>
    <w:rsid w:val="00A85CCF"/>
    <w:rsid w:val="00A85FC8"/>
    <w:rsid w:val="00A86DB3"/>
    <w:rsid w:val="00A873D5"/>
    <w:rsid w:val="00A874AD"/>
    <w:rsid w:val="00A87D98"/>
    <w:rsid w:val="00A87E32"/>
    <w:rsid w:val="00A87EB3"/>
    <w:rsid w:val="00A90175"/>
    <w:rsid w:val="00A901B9"/>
    <w:rsid w:val="00A905A4"/>
    <w:rsid w:val="00A905F2"/>
    <w:rsid w:val="00A90773"/>
    <w:rsid w:val="00A9088C"/>
    <w:rsid w:val="00A908E1"/>
    <w:rsid w:val="00A90CA0"/>
    <w:rsid w:val="00A90E61"/>
    <w:rsid w:val="00A90EA0"/>
    <w:rsid w:val="00A90F33"/>
    <w:rsid w:val="00A9110F"/>
    <w:rsid w:val="00A912A6"/>
    <w:rsid w:val="00A9148A"/>
    <w:rsid w:val="00A9186C"/>
    <w:rsid w:val="00A91B34"/>
    <w:rsid w:val="00A91B54"/>
    <w:rsid w:val="00A91B76"/>
    <w:rsid w:val="00A91CE3"/>
    <w:rsid w:val="00A91FB7"/>
    <w:rsid w:val="00A92553"/>
    <w:rsid w:val="00A9283B"/>
    <w:rsid w:val="00A92920"/>
    <w:rsid w:val="00A92CE7"/>
    <w:rsid w:val="00A92D8E"/>
    <w:rsid w:val="00A92EDC"/>
    <w:rsid w:val="00A93015"/>
    <w:rsid w:val="00A93310"/>
    <w:rsid w:val="00A936BD"/>
    <w:rsid w:val="00A93892"/>
    <w:rsid w:val="00A93966"/>
    <w:rsid w:val="00A93A28"/>
    <w:rsid w:val="00A940F9"/>
    <w:rsid w:val="00A94217"/>
    <w:rsid w:val="00A9436A"/>
    <w:rsid w:val="00A94433"/>
    <w:rsid w:val="00A94978"/>
    <w:rsid w:val="00A94D7E"/>
    <w:rsid w:val="00A94FBD"/>
    <w:rsid w:val="00A950B5"/>
    <w:rsid w:val="00A955CB"/>
    <w:rsid w:val="00A95652"/>
    <w:rsid w:val="00A9597B"/>
    <w:rsid w:val="00A962F6"/>
    <w:rsid w:val="00A968E3"/>
    <w:rsid w:val="00A96FE1"/>
    <w:rsid w:val="00A97002"/>
    <w:rsid w:val="00A9700E"/>
    <w:rsid w:val="00A97558"/>
    <w:rsid w:val="00A9757E"/>
    <w:rsid w:val="00A97643"/>
    <w:rsid w:val="00A976CA"/>
    <w:rsid w:val="00A9770F"/>
    <w:rsid w:val="00A97728"/>
    <w:rsid w:val="00A97758"/>
    <w:rsid w:val="00A97ABF"/>
    <w:rsid w:val="00A97B0D"/>
    <w:rsid w:val="00A97D8B"/>
    <w:rsid w:val="00A97E10"/>
    <w:rsid w:val="00A97ED0"/>
    <w:rsid w:val="00A97FD3"/>
    <w:rsid w:val="00AA00A3"/>
    <w:rsid w:val="00AA01EA"/>
    <w:rsid w:val="00AA058C"/>
    <w:rsid w:val="00AA05BE"/>
    <w:rsid w:val="00AA09F9"/>
    <w:rsid w:val="00AA0ED9"/>
    <w:rsid w:val="00AA1024"/>
    <w:rsid w:val="00AA11B2"/>
    <w:rsid w:val="00AA131F"/>
    <w:rsid w:val="00AA139D"/>
    <w:rsid w:val="00AA13D6"/>
    <w:rsid w:val="00AA1A40"/>
    <w:rsid w:val="00AA1D71"/>
    <w:rsid w:val="00AA2016"/>
    <w:rsid w:val="00AA210B"/>
    <w:rsid w:val="00AA2521"/>
    <w:rsid w:val="00AA254D"/>
    <w:rsid w:val="00AA257B"/>
    <w:rsid w:val="00AA29A4"/>
    <w:rsid w:val="00AA2AAA"/>
    <w:rsid w:val="00AA2D0D"/>
    <w:rsid w:val="00AA2EA7"/>
    <w:rsid w:val="00AA31F4"/>
    <w:rsid w:val="00AA3614"/>
    <w:rsid w:val="00AA361D"/>
    <w:rsid w:val="00AA3723"/>
    <w:rsid w:val="00AA38F3"/>
    <w:rsid w:val="00AA3B99"/>
    <w:rsid w:val="00AA44B6"/>
    <w:rsid w:val="00AA4BD5"/>
    <w:rsid w:val="00AA4D71"/>
    <w:rsid w:val="00AA4F87"/>
    <w:rsid w:val="00AA4F9E"/>
    <w:rsid w:val="00AA53FD"/>
    <w:rsid w:val="00AA5664"/>
    <w:rsid w:val="00AA5880"/>
    <w:rsid w:val="00AA5908"/>
    <w:rsid w:val="00AA5976"/>
    <w:rsid w:val="00AA63DE"/>
    <w:rsid w:val="00AA6C56"/>
    <w:rsid w:val="00AA7110"/>
    <w:rsid w:val="00AA72BF"/>
    <w:rsid w:val="00AA76ED"/>
    <w:rsid w:val="00AA7751"/>
    <w:rsid w:val="00AA7DCE"/>
    <w:rsid w:val="00AB01F0"/>
    <w:rsid w:val="00AB0402"/>
    <w:rsid w:val="00AB062E"/>
    <w:rsid w:val="00AB0897"/>
    <w:rsid w:val="00AB0929"/>
    <w:rsid w:val="00AB0BD5"/>
    <w:rsid w:val="00AB0DA5"/>
    <w:rsid w:val="00AB129F"/>
    <w:rsid w:val="00AB14D4"/>
    <w:rsid w:val="00AB1596"/>
    <w:rsid w:val="00AB1778"/>
    <w:rsid w:val="00AB1BA3"/>
    <w:rsid w:val="00AB1FFE"/>
    <w:rsid w:val="00AB202C"/>
    <w:rsid w:val="00AB20CB"/>
    <w:rsid w:val="00AB24DC"/>
    <w:rsid w:val="00AB296B"/>
    <w:rsid w:val="00AB2AEA"/>
    <w:rsid w:val="00AB2EE5"/>
    <w:rsid w:val="00AB309E"/>
    <w:rsid w:val="00AB3160"/>
    <w:rsid w:val="00AB33B0"/>
    <w:rsid w:val="00AB33FD"/>
    <w:rsid w:val="00AB35D8"/>
    <w:rsid w:val="00AB36C8"/>
    <w:rsid w:val="00AB37DB"/>
    <w:rsid w:val="00AB38AE"/>
    <w:rsid w:val="00AB3989"/>
    <w:rsid w:val="00AB39EF"/>
    <w:rsid w:val="00AB3FDD"/>
    <w:rsid w:val="00AB43B4"/>
    <w:rsid w:val="00AB461E"/>
    <w:rsid w:val="00AB4623"/>
    <w:rsid w:val="00AB485C"/>
    <w:rsid w:val="00AB499F"/>
    <w:rsid w:val="00AB4BE6"/>
    <w:rsid w:val="00AB4C6E"/>
    <w:rsid w:val="00AB4FA5"/>
    <w:rsid w:val="00AB5229"/>
    <w:rsid w:val="00AB5349"/>
    <w:rsid w:val="00AB54EA"/>
    <w:rsid w:val="00AB551E"/>
    <w:rsid w:val="00AB57E5"/>
    <w:rsid w:val="00AB5B27"/>
    <w:rsid w:val="00AB5CE0"/>
    <w:rsid w:val="00AB5D9C"/>
    <w:rsid w:val="00AB5F6E"/>
    <w:rsid w:val="00AB63C7"/>
    <w:rsid w:val="00AB64C7"/>
    <w:rsid w:val="00AB65B5"/>
    <w:rsid w:val="00AB6641"/>
    <w:rsid w:val="00AB66C8"/>
    <w:rsid w:val="00AB67F6"/>
    <w:rsid w:val="00AB6DB0"/>
    <w:rsid w:val="00AB6DF9"/>
    <w:rsid w:val="00AB71F2"/>
    <w:rsid w:val="00AB7822"/>
    <w:rsid w:val="00AB7934"/>
    <w:rsid w:val="00AB7AB1"/>
    <w:rsid w:val="00AB7AE8"/>
    <w:rsid w:val="00AB7F65"/>
    <w:rsid w:val="00AC0378"/>
    <w:rsid w:val="00AC0485"/>
    <w:rsid w:val="00AC0E6D"/>
    <w:rsid w:val="00AC14F0"/>
    <w:rsid w:val="00AC1599"/>
    <w:rsid w:val="00AC1650"/>
    <w:rsid w:val="00AC1DEF"/>
    <w:rsid w:val="00AC1FF4"/>
    <w:rsid w:val="00AC2039"/>
    <w:rsid w:val="00AC2256"/>
    <w:rsid w:val="00AC22FE"/>
    <w:rsid w:val="00AC24B8"/>
    <w:rsid w:val="00AC2ABF"/>
    <w:rsid w:val="00AC2D0C"/>
    <w:rsid w:val="00AC2D9F"/>
    <w:rsid w:val="00AC30E6"/>
    <w:rsid w:val="00AC36CB"/>
    <w:rsid w:val="00AC397D"/>
    <w:rsid w:val="00AC398B"/>
    <w:rsid w:val="00AC39CA"/>
    <w:rsid w:val="00AC3CEF"/>
    <w:rsid w:val="00AC40FB"/>
    <w:rsid w:val="00AC434A"/>
    <w:rsid w:val="00AC43A4"/>
    <w:rsid w:val="00AC4855"/>
    <w:rsid w:val="00AC48FA"/>
    <w:rsid w:val="00AC54DC"/>
    <w:rsid w:val="00AC566B"/>
    <w:rsid w:val="00AC594B"/>
    <w:rsid w:val="00AC5978"/>
    <w:rsid w:val="00AC6234"/>
    <w:rsid w:val="00AC626A"/>
    <w:rsid w:val="00AC62FD"/>
    <w:rsid w:val="00AC63E8"/>
    <w:rsid w:val="00AC66B6"/>
    <w:rsid w:val="00AC6785"/>
    <w:rsid w:val="00AC6E19"/>
    <w:rsid w:val="00AC6F74"/>
    <w:rsid w:val="00AC7342"/>
    <w:rsid w:val="00AC73FF"/>
    <w:rsid w:val="00AC75D9"/>
    <w:rsid w:val="00AC76A2"/>
    <w:rsid w:val="00AC7ADD"/>
    <w:rsid w:val="00AC7C62"/>
    <w:rsid w:val="00AC7CC2"/>
    <w:rsid w:val="00AD01DF"/>
    <w:rsid w:val="00AD0E03"/>
    <w:rsid w:val="00AD0EDD"/>
    <w:rsid w:val="00AD1027"/>
    <w:rsid w:val="00AD109C"/>
    <w:rsid w:val="00AD10B7"/>
    <w:rsid w:val="00AD10E3"/>
    <w:rsid w:val="00AD12B8"/>
    <w:rsid w:val="00AD1485"/>
    <w:rsid w:val="00AD15CB"/>
    <w:rsid w:val="00AD16EF"/>
    <w:rsid w:val="00AD1853"/>
    <w:rsid w:val="00AD1CF0"/>
    <w:rsid w:val="00AD2032"/>
    <w:rsid w:val="00AD20F2"/>
    <w:rsid w:val="00AD21BD"/>
    <w:rsid w:val="00AD2246"/>
    <w:rsid w:val="00AD22CA"/>
    <w:rsid w:val="00AD23F1"/>
    <w:rsid w:val="00AD2B07"/>
    <w:rsid w:val="00AD2CAD"/>
    <w:rsid w:val="00AD2CB9"/>
    <w:rsid w:val="00AD2EDC"/>
    <w:rsid w:val="00AD36AF"/>
    <w:rsid w:val="00AD3AB8"/>
    <w:rsid w:val="00AD3E8D"/>
    <w:rsid w:val="00AD3F2E"/>
    <w:rsid w:val="00AD460E"/>
    <w:rsid w:val="00AD477D"/>
    <w:rsid w:val="00AD497F"/>
    <w:rsid w:val="00AD4F0B"/>
    <w:rsid w:val="00AD5003"/>
    <w:rsid w:val="00AD5465"/>
    <w:rsid w:val="00AD5624"/>
    <w:rsid w:val="00AD5793"/>
    <w:rsid w:val="00AD5840"/>
    <w:rsid w:val="00AD5888"/>
    <w:rsid w:val="00AD5966"/>
    <w:rsid w:val="00AD5A85"/>
    <w:rsid w:val="00AD5A9B"/>
    <w:rsid w:val="00AD5B57"/>
    <w:rsid w:val="00AD6270"/>
    <w:rsid w:val="00AD63F6"/>
    <w:rsid w:val="00AD664C"/>
    <w:rsid w:val="00AD6A43"/>
    <w:rsid w:val="00AD6ACB"/>
    <w:rsid w:val="00AD6E4A"/>
    <w:rsid w:val="00AD6F2D"/>
    <w:rsid w:val="00AD7050"/>
    <w:rsid w:val="00AD7061"/>
    <w:rsid w:val="00AD728F"/>
    <w:rsid w:val="00AD72DB"/>
    <w:rsid w:val="00AD7380"/>
    <w:rsid w:val="00AD75BC"/>
    <w:rsid w:val="00AD7DB1"/>
    <w:rsid w:val="00AE045A"/>
    <w:rsid w:val="00AE04D4"/>
    <w:rsid w:val="00AE053E"/>
    <w:rsid w:val="00AE0AE3"/>
    <w:rsid w:val="00AE0B07"/>
    <w:rsid w:val="00AE0BC7"/>
    <w:rsid w:val="00AE0D09"/>
    <w:rsid w:val="00AE1466"/>
    <w:rsid w:val="00AE184E"/>
    <w:rsid w:val="00AE1C5C"/>
    <w:rsid w:val="00AE1DE3"/>
    <w:rsid w:val="00AE2045"/>
    <w:rsid w:val="00AE2530"/>
    <w:rsid w:val="00AE29A3"/>
    <w:rsid w:val="00AE2A46"/>
    <w:rsid w:val="00AE2A85"/>
    <w:rsid w:val="00AE2F5E"/>
    <w:rsid w:val="00AE324F"/>
    <w:rsid w:val="00AE3568"/>
    <w:rsid w:val="00AE35EE"/>
    <w:rsid w:val="00AE3D9D"/>
    <w:rsid w:val="00AE3DE8"/>
    <w:rsid w:val="00AE3E0E"/>
    <w:rsid w:val="00AE403D"/>
    <w:rsid w:val="00AE449A"/>
    <w:rsid w:val="00AE480D"/>
    <w:rsid w:val="00AE4AB0"/>
    <w:rsid w:val="00AE4AE5"/>
    <w:rsid w:val="00AE4D43"/>
    <w:rsid w:val="00AE4D95"/>
    <w:rsid w:val="00AE4FEF"/>
    <w:rsid w:val="00AE524D"/>
    <w:rsid w:val="00AE5314"/>
    <w:rsid w:val="00AE5335"/>
    <w:rsid w:val="00AE54C5"/>
    <w:rsid w:val="00AE5688"/>
    <w:rsid w:val="00AE56F8"/>
    <w:rsid w:val="00AE587E"/>
    <w:rsid w:val="00AE58C9"/>
    <w:rsid w:val="00AE6012"/>
    <w:rsid w:val="00AE60B5"/>
    <w:rsid w:val="00AE61C8"/>
    <w:rsid w:val="00AE62F5"/>
    <w:rsid w:val="00AE663C"/>
    <w:rsid w:val="00AE68D8"/>
    <w:rsid w:val="00AE69F6"/>
    <w:rsid w:val="00AE6C36"/>
    <w:rsid w:val="00AE6F14"/>
    <w:rsid w:val="00AE70F8"/>
    <w:rsid w:val="00AE7161"/>
    <w:rsid w:val="00AE7293"/>
    <w:rsid w:val="00AE7474"/>
    <w:rsid w:val="00AE7D53"/>
    <w:rsid w:val="00AF0529"/>
    <w:rsid w:val="00AF05F5"/>
    <w:rsid w:val="00AF062A"/>
    <w:rsid w:val="00AF067E"/>
    <w:rsid w:val="00AF0E1D"/>
    <w:rsid w:val="00AF0E6E"/>
    <w:rsid w:val="00AF0F1A"/>
    <w:rsid w:val="00AF11B8"/>
    <w:rsid w:val="00AF1274"/>
    <w:rsid w:val="00AF1460"/>
    <w:rsid w:val="00AF163A"/>
    <w:rsid w:val="00AF2264"/>
    <w:rsid w:val="00AF22D4"/>
    <w:rsid w:val="00AF246C"/>
    <w:rsid w:val="00AF268E"/>
    <w:rsid w:val="00AF2903"/>
    <w:rsid w:val="00AF2A97"/>
    <w:rsid w:val="00AF2B52"/>
    <w:rsid w:val="00AF2E37"/>
    <w:rsid w:val="00AF2F07"/>
    <w:rsid w:val="00AF3033"/>
    <w:rsid w:val="00AF363C"/>
    <w:rsid w:val="00AF376D"/>
    <w:rsid w:val="00AF390C"/>
    <w:rsid w:val="00AF3D67"/>
    <w:rsid w:val="00AF435A"/>
    <w:rsid w:val="00AF43F0"/>
    <w:rsid w:val="00AF452C"/>
    <w:rsid w:val="00AF4802"/>
    <w:rsid w:val="00AF48F0"/>
    <w:rsid w:val="00AF49FE"/>
    <w:rsid w:val="00AF4C0D"/>
    <w:rsid w:val="00AF5071"/>
    <w:rsid w:val="00AF5081"/>
    <w:rsid w:val="00AF5C41"/>
    <w:rsid w:val="00AF5DF8"/>
    <w:rsid w:val="00AF5E9B"/>
    <w:rsid w:val="00AF6131"/>
    <w:rsid w:val="00AF6286"/>
    <w:rsid w:val="00AF6593"/>
    <w:rsid w:val="00AF65AF"/>
    <w:rsid w:val="00AF6819"/>
    <w:rsid w:val="00AF6B4F"/>
    <w:rsid w:val="00AF6D1D"/>
    <w:rsid w:val="00AF6DBE"/>
    <w:rsid w:val="00AF6FC4"/>
    <w:rsid w:val="00AF74AD"/>
    <w:rsid w:val="00AF75A9"/>
    <w:rsid w:val="00AF798E"/>
    <w:rsid w:val="00AF79F6"/>
    <w:rsid w:val="00AF7D00"/>
    <w:rsid w:val="00B00070"/>
    <w:rsid w:val="00B003CF"/>
    <w:rsid w:val="00B00632"/>
    <w:rsid w:val="00B00743"/>
    <w:rsid w:val="00B00A43"/>
    <w:rsid w:val="00B0120A"/>
    <w:rsid w:val="00B01317"/>
    <w:rsid w:val="00B014E2"/>
    <w:rsid w:val="00B01953"/>
    <w:rsid w:val="00B01A16"/>
    <w:rsid w:val="00B02016"/>
    <w:rsid w:val="00B024DF"/>
    <w:rsid w:val="00B0252B"/>
    <w:rsid w:val="00B0292B"/>
    <w:rsid w:val="00B02A4B"/>
    <w:rsid w:val="00B02AFB"/>
    <w:rsid w:val="00B031E3"/>
    <w:rsid w:val="00B03510"/>
    <w:rsid w:val="00B03B15"/>
    <w:rsid w:val="00B03C2F"/>
    <w:rsid w:val="00B03DD3"/>
    <w:rsid w:val="00B03E21"/>
    <w:rsid w:val="00B044A0"/>
    <w:rsid w:val="00B04512"/>
    <w:rsid w:val="00B04595"/>
    <w:rsid w:val="00B04781"/>
    <w:rsid w:val="00B04B2D"/>
    <w:rsid w:val="00B04BC8"/>
    <w:rsid w:val="00B04D27"/>
    <w:rsid w:val="00B04FEC"/>
    <w:rsid w:val="00B05034"/>
    <w:rsid w:val="00B053E6"/>
    <w:rsid w:val="00B055A1"/>
    <w:rsid w:val="00B05C58"/>
    <w:rsid w:val="00B05DAC"/>
    <w:rsid w:val="00B06084"/>
    <w:rsid w:val="00B06116"/>
    <w:rsid w:val="00B0621D"/>
    <w:rsid w:val="00B06223"/>
    <w:rsid w:val="00B06872"/>
    <w:rsid w:val="00B070C2"/>
    <w:rsid w:val="00B070F6"/>
    <w:rsid w:val="00B07552"/>
    <w:rsid w:val="00B10006"/>
    <w:rsid w:val="00B1068C"/>
    <w:rsid w:val="00B10E7E"/>
    <w:rsid w:val="00B1180D"/>
    <w:rsid w:val="00B11DB6"/>
    <w:rsid w:val="00B11E01"/>
    <w:rsid w:val="00B12322"/>
    <w:rsid w:val="00B12399"/>
    <w:rsid w:val="00B12464"/>
    <w:rsid w:val="00B12729"/>
    <w:rsid w:val="00B12824"/>
    <w:rsid w:val="00B1294A"/>
    <w:rsid w:val="00B12C95"/>
    <w:rsid w:val="00B12D6C"/>
    <w:rsid w:val="00B12ED6"/>
    <w:rsid w:val="00B13395"/>
    <w:rsid w:val="00B13A49"/>
    <w:rsid w:val="00B14061"/>
    <w:rsid w:val="00B14117"/>
    <w:rsid w:val="00B143C1"/>
    <w:rsid w:val="00B14EC9"/>
    <w:rsid w:val="00B1504C"/>
    <w:rsid w:val="00B1545D"/>
    <w:rsid w:val="00B156B4"/>
    <w:rsid w:val="00B1585B"/>
    <w:rsid w:val="00B15F8B"/>
    <w:rsid w:val="00B15FC4"/>
    <w:rsid w:val="00B15FFE"/>
    <w:rsid w:val="00B1618E"/>
    <w:rsid w:val="00B163E0"/>
    <w:rsid w:val="00B1661C"/>
    <w:rsid w:val="00B1677B"/>
    <w:rsid w:val="00B1697E"/>
    <w:rsid w:val="00B16B2B"/>
    <w:rsid w:val="00B16D33"/>
    <w:rsid w:val="00B1719D"/>
    <w:rsid w:val="00B173B0"/>
    <w:rsid w:val="00B173B9"/>
    <w:rsid w:val="00B20111"/>
    <w:rsid w:val="00B201CE"/>
    <w:rsid w:val="00B2024F"/>
    <w:rsid w:val="00B20569"/>
    <w:rsid w:val="00B2058E"/>
    <w:rsid w:val="00B20936"/>
    <w:rsid w:val="00B20B72"/>
    <w:rsid w:val="00B20BB5"/>
    <w:rsid w:val="00B20C95"/>
    <w:rsid w:val="00B20DAE"/>
    <w:rsid w:val="00B21484"/>
    <w:rsid w:val="00B216FB"/>
    <w:rsid w:val="00B21899"/>
    <w:rsid w:val="00B21D82"/>
    <w:rsid w:val="00B2226E"/>
    <w:rsid w:val="00B22540"/>
    <w:rsid w:val="00B22560"/>
    <w:rsid w:val="00B22626"/>
    <w:rsid w:val="00B22B22"/>
    <w:rsid w:val="00B22C18"/>
    <w:rsid w:val="00B22CF9"/>
    <w:rsid w:val="00B232A1"/>
    <w:rsid w:val="00B232D1"/>
    <w:rsid w:val="00B236FD"/>
    <w:rsid w:val="00B241C3"/>
    <w:rsid w:val="00B24353"/>
    <w:rsid w:val="00B245E7"/>
    <w:rsid w:val="00B24788"/>
    <w:rsid w:val="00B248E1"/>
    <w:rsid w:val="00B24AEF"/>
    <w:rsid w:val="00B24DC1"/>
    <w:rsid w:val="00B25033"/>
    <w:rsid w:val="00B25062"/>
    <w:rsid w:val="00B256FF"/>
    <w:rsid w:val="00B25748"/>
    <w:rsid w:val="00B25AD0"/>
    <w:rsid w:val="00B25BED"/>
    <w:rsid w:val="00B25C32"/>
    <w:rsid w:val="00B25F9D"/>
    <w:rsid w:val="00B2619F"/>
    <w:rsid w:val="00B264CB"/>
    <w:rsid w:val="00B267E8"/>
    <w:rsid w:val="00B267FA"/>
    <w:rsid w:val="00B26980"/>
    <w:rsid w:val="00B26AF6"/>
    <w:rsid w:val="00B2711A"/>
    <w:rsid w:val="00B27527"/>
    <w:rsid w:val="00B27557"/>
    <w:rsid w:val="00B27881"/>
    <w:rsid w:val="00B27921"/>
    <w:rsid w:val="00B27BF1"/>
    <w:rsid w:val="00B27BF7"/>
    <w:rsid w:val="00B27ED1"/>
    <w:rsid w:val="00B30299"/>
    <w:rsid w:val="00B30415"/>
    <w:rsid w:val="00B30449"/>
    <w:rsid w:val="00B30531"/>
    <w:rsid w:val="00B3057C"/>
    <w:rsid w:val="00B30615"/>
    <w:rsid w:val="00B30986"/>
    <w:rsid w:val="00B30FBD"/>
    <w:rsid w:val="00B3201E"/>
    <w:rsid w:val="00B32CB2"/>
    <w:rsid w:val="00B32F8E"/>
    <w:rsid w:val="00B333D1"/>
    <w:rsid w:val="00B33B46"/>
    <w:rsid w:val="00B34143"/>
    <w:rsid w:val="00B34217"/>
    <w:rsid w:val="00B34451"/>
    <w:rsid w:val="00B34D62"/>
    <w:rsid w:val="00B3522D"/>
    <w:rsid w:val="00B3552A"/>
    <w:rsid w:val="00B3568F"/>
    <w:rsid w:val="00B3576F"/>
    <w:rsid w:val="00B35BA9"/>
    <w:rsid w:val="00B35C0B"/>
    <w:rsid w:val="00B361BE"/>
    <w:rsid w:val="00B364F4"/>
    <w:rsid w:val="00B36624"/>
    <w:rsid w:val="00B36674"/>
    <w:rsid w:val="00B36880"/>
    <w:rsid w:val="00B368B6"/>
    <w:rsid w:val="00B36A95"/>
    <w:rsid w:val="00B36AD5"/>
    <w:rsid w:val="00B36BD5"/>
    <w:rsid w:val="00B36BE1"/>
    <w:rsid w:val="00B36C23"/>
    <w:rsid w:val="00B36C9F"/>
    <w:rsid w:val="00B37069"/>
    <w:rsid w:val="00B37191"/>
    <w:rsid w:val="00B37240"/>
    <w:rsid w:val="00B372F9"/>
    <w:rsid w:val="00B37520"/>
    <w:rsid w:val="00B3764C"/>
    <w:rsid w:val="00B376BA"/>
    <w:rsid w:val="00B3796A"/>
    <w:rsid w:val="00B37A20"/>
    <w:rsid w:val="00B37EAB"/>
    <w:rsid w:val="00B400ED"/>
    <w:rsid w:val="00B40260"/>
    <w:rsid w:val="00B405E7"/>
    <w:rsid w:val="00B406C8"/>
    <w:rsid w:val="00B406CB"/>
    <w:rsid w:val="00B407EE"/>
    <w:rsid w:val="00B4084F"/>
    <w:rsid w:val="00B40A82"/>
    <w:rsid w:val="00B40CB3"/>
    <w:rsid w:val="00B40CDE"/>
    <w:rsid w:val="00B40DCA"/>
    <w:rsid w:val="00B40F4C"/>
    <w:rsid w:val="00B414C1"/>
    <w:rsid w:val="00B41816"/>
    <w:rsid w:val="00B41828"/>
    <w:rsid w:val="00B419A6"/>
    <w:rsid w:val="00B423AD"/>
    <w:rsid w:val="00B42B1D"/>
    <w:rsid w:val="00B42C22"/>
    <w:rsid w:val="00B42FC4"/>
    <w:rsid w:val="00B43221"/>
    <w:rsid w:val="00B43401"/>
    <w:rsid w:val="00B435C0"/>
    <w:rsid w:val="00B4372C"/>
    <w:rsid w:val="00B43ECA"/>
    <w:rsid w:val="00B43F3C"/>
    <w:rsid w:val="00B4429B"/>
    <w:rsid w:val="00B44393"/>
    <w:rsid w:val="00B44461"/>
    <w:rsid w:val="00B44AB8"/>
    <w:rsid w:val="00B44E0C"/>
    <w:rsid w:val="00B44F86"/>
    <w:rsid w:val="00B4514E"/>
    <w:rsid w:val="00B45272"/>
    <w:rsid w:val="00B4534C"/>
    <w:rsid w:val="00B45557"/>
    <w:rsid w:val="00B455E3"/>
    <w:rsid w:val="00B4561E"/>
    <w:rsid w:val="00B45B52"/>
    <w:rsid w:val="00B46125"/>
    <w:rsid w:val="00B462E7"/>
    <w:rsid w:val="00B46359"/>
    <w:rsid w:val="00B464A3"/>
    <w:rsid w:val="00B4651E"/>
    <w:rsid w:val="00B46A09"/>
    <w:rsid w:val="00B46BEE"/>
    <w:rsid w:val="00B46DC9"/>
    <w:rsid w:val="00B46E8E"/>
    <w:rsid w:val="00B46F5F"/>
    <w:rsid w:val="00B46F99"/>
    <w:rsid w:val="00B473A2"/>
    <w:rsid w:val="00B473D1"/>
    <w:rsid w:val="00B4761B"/>
    <w:rsid w:val="00B47A54"/>
    <w:rsid w:val="00B47BF6"/>
    <w:rsid w:val="00B47C2F"/>
    <w:rsid w:val="00B47CF0"/>
    <w:rsid w:val="00B47D09"/>
    <w:rsid w:val="00B50064"/>
    <w:rsid w:val="00B5018C"/>
    <w:rsid w:val="00B501C1"/>
    <w:rsid w:val="00B501C8"/>
    <w:rsid w:val="00B5025E"/>
    <w:rsid w:val="00B50651"/>
    <w:rsid w:val="00B507A2"/>
    <w:rsid w:val="00B50BBC"/>
    <w:rsid w:val="00B50C44"/>
    <w:rsid w:val="00B50CE6"/>
    <w:rsid w:val="00B50E33"/>
    <w:rsid w:val="00B512F5"/>
    <w:rsid w:val="00B5132E"/>
    <w:rsid w:val="00B51593"/>
    <w:rsid w:val="00B51D49"/>
    <w:rsid w:val="00B51E4F"/>
    <w:rsid w:val="00B52346"/>
    <w:rsid w:val="00B524BF"/>
    <w:rsid w:val="00B529AA"/>
    <w:rsid w:val="00B52B2B"/>
    <w:rsid w:val="00B52C97"/>
    <w:rsid w:val="00B52EF6"/>
    <w:rsid w:val="00B52FFE"/>
    <w:rsid w:val="00B531F3"/>
    <w:rsid w:val="00B537D4"/>
    <w:rsid w:val="00B53A56"/>
    <w:rsid w:val="00B53BEC"/>
    <w:rsid w:val="00B53C71"/>
    <w:rsid w:val="00B53C8B"/>
    <w:rsid w:val="00B53DCC"/>
    <w:rsid w:val="00B53EF9"/>
    <w:rsid w:val="00B548D4"/>
    <w:rsid w:val="00B54ACF"/>
    <w:rsid w:val="00B54C27"/>
    <w:rsid w:val="00B54CC3"/>
    <w:rsid w:val="00B54E83"/>
    <w:rsid w:val="00B54F3A"/>
    <w:rsid w:val="00B554A9"/>
    <w:rsid w:val="00B554D4"/>
    <w:rsid w:val="00B555F7"/>
    <w:rsid w:val="00B556B8"/>
    <w:rsid w:val="00B556BA"/>
    <w:rsid w:val="00B55714"/>
    <w:rsid w:val="00B55736"/>
    <w:rsid w:val="00B55CCB"/>
    <w:rsid w:val="00B55DBB"/>
    <w:rsid w:val="00B56084"/>
    <w:rsid w:val="00B560D4"/>
    <w:rsid w:val="00B560E8"/>
    <w:rsid w:val="00B5625D"/>
    <w:rsid w:val="00B5626E"/>
    <w:rsid w:val="00B56342"/>
    <w:rsid w:val="00B564F6"/>
    <w:rsid w:val="00B5654B"/>
    <w:rsid w:val="00B5657A"/>
    <w:rsid w:val="00B565A1"/>
    <w:rsid w:val="00B569EA"/>
    <w:rsid w:val="00B56A43"/>
    <w:rsid w:val="00B56B03"/>
    <w:rsid w:val="00B56B3A"/>
    <w:rsid w:val="00B57144"/>
    <w:rsid w:val="00B57180"/>
    <w:rsid w:val="00B57437"/>
    <w:rsid w:val="00B576AF"/>
    <w:rsid w:val="00B5797A"/>
    <w:rsid w:val="00B57CBB"/>
    <w:rsid w:val="00B57F44"/>
    <w:rsid w:val="00B60579"/>
    <w:rsid w:val="00B60D5A"/>
    <w:rsid w:val="00B610AA"/>
    <w:rsid w:val="00B61335"/>
    <w:rsid w:val="00B61492"/>
    <w:rsid w:val="00B61E95"/>
    <w:rsid w:val="00B62386"/>
    <w:rsid w:val="00B623D1"/>
    <w:rsid w:val="00B6241C"/>
    <w:rsid w:val="00B6271F"/>
    <w:rsid w:val="00B62A76"/>
    <w:rsid w:val="00B62AEA"/>
    <w:rsid w:val="00B62D25"/>
    <w:rsid w:val="00B63254"/>
    <w:rsid w:val="00B63776"/>
    <w:rsid w:val="00B641AD"/>
    <w:rsid w:val="00B642C2"/>
    <w:rsid w:val="00B643DF"/>
    <w:rsid w:val="00B64582"/>
    <w:rsid w:val="00B647AE"/>
    <w:rsid w:val="00B647D2"/>
    <w:rsid w:val="00B64BD2"/>
    <w:rsid w:val="00B6540B"/>
    <w:rsid w:val="00B656A3"/>
    <w:rsid w:val="00B65782"/>
    <w:rsid w:val="00B65939"/>
    <w:rsid w:val="00B65A2B"/>
    <w:rsid w:val="00B660E1"/>
    <w:rsid w:val="00B66288"/>
    <w:rsid w:val="00B6673D"/>
    <w:rsid w:val="00B669DC"/>
    <w:rsid w:val="00B66A08"/>
    <w:rsid w:val="00B66B55"/>
    <w:rsid w:val="00B67210"/>
    <w:rsid w:val="00B675B3"/>
    <w:rsid w:val="00B675D4"/>
    <w:rsid w:val="00B676FB"/>
    <w:rsid w:val="00B6780E"/>
    <w:rsid w:val="00B67B71"/>
    <w:rsid w:val="00B67DC6"/>
    <w:rsid w:val="00B67E2F"/>
    <w:rsid w:val="00B67F38"/>
    <w:rsid w:val="00B70237"/>
    <w:rsid w:val="00B70493"/>
    <w:rsid w:val="00B706AD"/>
    <w:rsid w:val="00B706B5"/>
    <w:rsid w:val="00B70864"/>
    <w:rsid w:val="00B708A8"/>
    <w:rsid w:val="00B71555"/>
    <w:rsid w:val="00B717AE"/>
    <w:rsid w:val="00B717E1"/>
    <w:rsid w:val="00B717EB"/>
    <w:rsid w:val="00B71B9F"/>
    <w:rsid w:val="00B71C82"/>
    <w:rsid w:val="00B71E5F"/>
    <w:rsid w:val="00B71EC6"/>
    <w:rsid w:val="00B71ED2"/>
    <w:rsid w:val="00B71F1D"/>
    <w:rsid w:val="00B7221C"/>
    <w:rsid w:val="00B72F93"/>
    <w:rsid w:val="00B73304"/>
    <w:rsid w:val="00B7338F"/>
    <w:rsid w:val="00B73CF5"/>
    <w:rsid w:val="00B73DBF"/>
    <w:rsid w:val="00B740A6"/>
    <w:rsid w:val="00B74183"/>
    <w:rsid w:val="00B74378"/>
    <w:rsid w:val="00B745EC"/>
    <w:rsid w:val="00B74646"/>
    <w:rsid w:val="00B74F4C"/>
    <w:rsid w:val="00B7500C"/>
    <w:rsid w:val="00B75046"/>
    <w:rsid w:val="00B75164"/>
    <w:rsid w:val="00B75514"/>
    <w:rsid w:val="00B75543"/>
    <w:rsid w:val="00B75744"/>
    <w:rsid w:val="00B75817"/>
    <w:rsid w:val="00B758E7"/>
    <w:rsid w:val="00B75DF8"/>
    <w:rsid w:val="00B7618A"/>
    <w:rsid w:val="00B76197"/>
    <w:rsid w:val="00B7642E"/>
    <w:rsid w:val="00B76468"/>
    <w:rsid w:val="00B764E2"/>
    <w:rsid w:val="00B76631"/>
    <w:rsid w:val="00B76731"/>
    <w:rsid w:val="00B768B7"/>
    <w:rsid w:val="00B76FB4"/>
    <w:rsid w:val="00B7717B"/>
    <w:rsid w:val="00B771CE"/>
    <w:rsid w:val="00B7768B"/>
    <w:rsid w:val="00B77766"/>
    <w:rsid w:val="00B77C45"/>
    <w:rsid w:val="00B77F21"/>
    <w:rsid w:val="00B77FB0"/>
    <w:rsid w:val="00B80148"/>
    <w:rsid w:val="00B802AE"/>
    <w:rsid w:val="00B803A0"/>
    <w:rsid w:val="00B803E6"/>
    <w:rsid w:val="00B80470"/>
    <w:rsid w:val="00B804A0"/>
    <w:rsid w:val="00B80528"/>
    <w:rsid w:val="00B80555"/>
    <w:rsid w:val="00B805D5"/>
    <w:rsid w:val="00B805F8"/>
    <w:rsid w:val="00B80A21"/>
    <w:rsid w:val="00B80C0D"/>
    <w:rsid w:val="00B80CA7"/>
    <w:rsid w:val="00B80E34"/>
    <w:rsid w:val="00B80FC5"/>
    <w:rsid w:val="00B81549"/>
    <w:rsid w:val="00B817D6"/>
    <w:rsid w:val="00B819E4"/>
    <w:rsid w:val="00B81B45"/>
    <w:rsid w:val="00B81CC9"/>
    <w:rsid w:val="00B81CCA"/>
    <w:rsid w:val="00B81FFF"/>
    <w:rsid w:val="00B820AB"/>
    <w:rsid w:val="00B821E8"/>
    <w:rsid w:val="00B8270F"/>
    <w:rsid w:val="00B82C81"/>
    <w:rsid w:val="00B8329D"/>
    <w:rsid w:val="00B83C78"/>
    <w:rsid w:val="00B83D74"/>
    <w:rsid w:val="00B83E77"/>
    <w:rsid w:val="00B83E9A"/>
    <w:rsid w:val="00B8416F"/>
    <w:rsid w:val="00B84F63"/>
    <w:rsid w:val="00B85036"/>
    <w:rsid w:val="00B85057"/>
    <w:rsid w:val="00B85425"/>
    <w:rsid w:val="00B85515"/>
    <w:rsid w:val="00B856A6"/>
    <w:rsid w:val="00B8585A"/>
    <w:rsid w:val="00B8593A"/>
    <w:rsid w:val="00B85992"/>
    <w:rsid w:val="00B85A97"/>
    <w:rsid w:val="00B85BB7"/>
    <w:rsid w:val="00B861A3"/>
    <w:rsid w:val="00B8643F"/>
    <w:rsid w:val="00B86602"/>
    <w:rsid w:val="00B8693B"/>
    <w:rsid w:val="00B86EE5"/>
    <w:rsid w:val="00B87144"/>
    <w:rsid w:val="00B8762D"/>
    <w:rsid w:val="00B87813"/>
    <w:rsid w:val="00B87EC2"/>
    <w:rsid w:val="00B90459"/>
    <w:rsid w:val="00B90762"/>
    <w:rsid w:val="00B90C50"/>
    <w:rsid w:val="00B90F15"/>
    <w:rsid w:val="00B911C0"/>
    <w:rsid w:val="00B9138F"/>
    <w:rsid w:val="00B9142C"/>
    <w:rsid w:val="00B917B1"/>
    <w:rsid w:val="00B91ABB"/>
    <w:rsid w:val="00B91B0C"/>
    <w:rsid w:val="00B91BE0"/>
    <w:rsid w:val="00B91DA0"/>
    <w:rsid w:val="00B91DF8"/>
    <w:rsid w:val="00B92323"/>
    <w:rsid w:val="00B9253C"/>
    <w:rsid w:val="00B928CD"/>
    <w:rsid w:val="00B92EE0"/>
    <w:rsid w:val="00B92EE6"/>
    <w:rsid w:val="00B9315A"/>
    <w:rsid w:val="00B931BD"/>
    <w:rsid w:val="00B9338F"/>
    <w:rsid w:val="00B93885"/>
    <w:rsid w:val="00B93935"/>
    <w:rsid w:val="00B93AFC"/>
    <w:rsid w:val="00B93DFC"/>
    <w:rsid w:val="00B9417D"/>
    <w:rsid w:val="00B94478"/>
    <w:rsid w:val="00B94582"/>
    <w:rsid w:val="00B947FB"/>
    <w:rsid w:val="00B9492D"/>
    <w:rsid w:val="00B94B67"/>
    <w:rsid w:val="00B94B87"/>
    <w:rsid w:val="00B94BE2"/>
    <w:rsid w:val="00B94C38"/>
    <w:rsid w:val="00B94D57"/>
    <w:rsid w:val="00B953F7"/>
    <w:rsid w:val="00B955A4"/>
    <w:rsid w:val="00B958D8"/>
    <w:rsid w:val="00B95B66"/>
    <w:rsid w:val="00B95C43"/>
    <w:rsid w:val="00B95E84"/>
    <w:rsid w:val="00B95EC6"/>
    <w:rsid w:val="00B96245"/>
    <w:rsid w:val="00B964AC"/>
    <w:rsid w:val="00B96665"/>
    <w:rsid w:val="00B96A57"/>
    <w:rsid w:val="00B96E6F"/>
    <w:rsid w:val="00B972D1"/>
    <w:rsid w:val="00B97873"/>
    <w:rsid w:val="00B979CB"/>
    <w:rsid w:val="00B97BFD"/>
    <w:rsid w:val="00B97CEE"/>
    <w:rsid w:val="00B97F0A"/>
    <w:rsid w:val="00BA0182"/>
    <w:rsid w:val="00BA071E"/>
    <w:rsid w:val="00BA0734"/>
    <w:rsid w:val="00BA08FC"/>
    <w:rsid w:val="00BA0A39"/>
    <w:rsid w:val="00BA10C4"/>
    <w:rsid w:val="00BA1607"/>
    <w:rsid w:val="00BA1669"/>
    <w:rsid w:val="00BA1956"/>
    <w:rsid w:val="00BA1979"/>
    <w:rsid w:val="00BA19EF"/>
    <w:rsid w:val="00BA1B46"/>
    <w:rsid w:val="00BA2320"/>
    <w:rsid w:val="00BA234E"/>
    <w:rsid w:val="00BA29C4"/>
    <w:rsid w:val="00BA2A05"/>
    <w:rsid w:val="00BA2AA2"/>
    <w:rsid w:val="00BA2BC6"/>
    <w:rsid w:val="00BA2C38"/>
    <w:rsid w:val="00BA2DF4"/>
    <w:rsid w:val="00BA2F6C"/>
    <w:rsid w:val="00BA3473"/>
    <w:rsid w:val="00BA3E3C"/>
    <w:rsid w:val="00BA3F27"/>
    <w:rsid w:val="00BA480F"/>
    <w:rsid w:val="00BA4833"/>
    <w:rsid w:val="00BA496F"/>
    <w:rsid w:val="00BA4988"/>
    <w:rsid w:val="00BA4AFF"/>
    <w:rsid w:val="00BA4C26"/>
    <w:rsid w:val="00BA4C80"/>
    <w:rsid w:val="00BA4E52"/>
    <w:rsid w:val="00BA5108"/>
    <w:rsid w:val="00BA51C5"/>
    <w:rsid w:val="00BA581D"/>
    <w:rsid w:val="00BA5D04"/>
    <w:rsid w:val="00BA6534"/>
    <w:rsid w:val="00BA659C"/>
    <w:rsid w:val="00BA6613"/>
    <w:rsid w:val="00BA6AEF"/>
    <w:rsid w:val="00BA6B0C"/>
    <w:rsid w:val="00BA6CC4"/>
    <w:rsid w:val="00BA6DE3"/>
    <w:rsid w:val="00BA6FDA"/>
    <w:rsid w:val="00BA70E7"/>
    <w:rsid w:val="00BA72B9"/>
    <w:rsid w:val="00BA744B"/>
    <w:rsid w:val="00BA791C"/>
    <w:rsid w:val="00BA7ADF"/>
    <w:rsid w:val="00BA7E0F"/>
    <w:rsid w:val="00BA7F24"/>
    <w:rsid w:val="00BA7F2A"/>
    <w:rsid w:val="00BB079D"/>
    <w:rsid w:val="00BB07D2"/>
    <w:rsid w:val="00BB0969"/>
    <w:rsid w:val="00BB0B30"/>
    <w:rsid w:val="00BB0BBF"/>
    <w:rsid w:val="00BB0BD5"/>
    <w:rsid w:val="00BB10D7"/>
    <w:rsid w:val="00BB1155"/>
    <w:rsid w:val="00BB11E4"/>
    <w:rsid w:val="00BB1741"/>
    <w:rsid w:val="00BB1954"/>
    <w:rsid w:val="00BB1957"/>
    <w:rsid w:val="00BB1B36"/>
    <w:rsid w:val="00BB1DE2"/>
    <w:rsid w:val="00BB1E08"/>
    <w:rsid w:val="00BB1E51"/>
    <w:rsid w:val="00BB225C"/>
    <w:rsid w:val="00BB2472"/>
    <w:rsid w:val="00BB24B6"/>
    <w:rsid w:val="00BB2982"/>
    <w:rsid w:val="00BB2BF7"/>
    <w:rsid w:val="00BB3407"/>
    <w:rsid w:val="00BB34BB"/>
    <w:rsid w:val="00BB3964"/>
    <w:rsid w:val="00BB48DC"/>
    <w:rsid w:val="00BB49ED"/>
    <w:rsid w:val="00BB4B0E"/>
    <w:rsid w:val="00BB554C"/>
    <w:rsid w:val="00BB566C"/>
    <w:rsid w:val="00BB5B38"/>
    <w:rsid w:val="00BB60B7"/>
    <w:rsid w:val="00BB61AB"/>
    <w:rsid w:val="00BB644F"/>
    <w:rsid w:val="00BB6524"/>
    <w:rsid w:val="00BB6A24"/>
    <w:rsid w:val="00BB6BC7"/>
    <w:rsid w:val="00BB6BC8"/>
    <w:rsid w:val="00BB6D15"/>
    <w:rsid w:val="00BB7225"/>
    <w:rsid w:val="00BB73E1"/>
    <w:rsid w:val="00BB7607"/>
    <w:rsid w:val="00BB77A1"/>
    <w:rsid w:val="00BB78C1"/>
    <w:rsid w:val="00BB7DF5"/>
    <w:rsid w:val="00BB7E00"/>
    <w:rsid w:val="00BB7FF3"/>
    <w:rsid w:val="00BC0161"/>
    <w:rsid w:val="00BC0410"/>
    <w:rsid w:val="00BC0436"/>
    <w:rsid w:val="00BC0488"/>
    <w:rsid w:val="00BC051B"/>
    <w:rsid w:val="00BC079E"/>
    <w:rsid w:val="00BC0B20"/>
    <w:rsid w:val="00BC0B89"/>
    <w:rsid w:val="00BC0C8C"/>
    <w:rsid w:val="00BC0E69"/>
    <w:rsid w:val="00BC100A"/>
    <w:rsid w:val="00BC170C"/>
    <w:rsid w:val="00BC1B73"/>
    <w:rsid w:val="00BC1C62"/>
    <w:rsid w:val="00BC1DB9"/>
    <w:rsid w:val="00BC1F04"/>
    <w:rsid w:val="00BC22FD"/>
    <w:rsid w:val="00BC23E2"/>
    <w:rsid w:val="00BC258F"/>
    <w:rsid w:val="00BC2682"/>
    <w:rsid w:val="00BC2A80"/>
    <w:rsid w:val="00BC2CBF"/>
    <w:rsid w:val="00BC2D15"/>
    <w:rsid w:val="00BC2D76"/>
    <w:rsid w:val="00BC3343"/>
    <w:rsid w:val="00BC3415"/>
    <w:rsid w:val="00BC36F5"/>
    <w:rsid w:val="00BC3801"/>
    <w:rsid w:val="00BC3A98"/>
    <w:rsid w:val="00BC3E2D"/>
    <w:rsid w:val="00BC4088"/>
    <w:rsid w:val="00BC40D8"/>
    <w:rsid w:val="00BC40E5"/>
    <w:rsid w:val="00BC4230"/>
    <w:rsid w:val="00BC43B5"/>
    <w:rsid w:val="00BC4429"/>
    <w:rsid w:val="00BC4668"/>
    <w:rsid w:val="00BC4706"/>
    <w:rsid w:val="00BC474D"/>
    <w:rsid w:val="00BC4A7A"/>
    <w:rsid w:val="00BC4C75"/>
    <w:rsid w:val="00BC4CCB"/>
    <w:rsid w:val="00BC515A"/>
    <w:rsid w:val="00BC5200"/>
    <w:rsid w:val="00BC5690"/>
    <w:rsid w:val="00BC5B8A"/>
    <w:rsid w:val="00BC5B8D"/>
    <w:rsid w:val="00BC5CF8"/>
    <w:rsid w:val="00BC632B"/>
    <w:rsid w:val="00BC64A9"/>
    <w:rsid w:val="00BC6743"/>
    <w:rsid w:val="00BC6C86"/>
    <w:rsid w:val="00BC6F62"/>
    <w:rsid w:val="00BC7B31"/>
    <w:rsid w:val="00BC7F2C"/>
    <w:rsid w:val="00BD0162"/>
    <w:rsid w:val="00BD02A0"/>
    <w:rsid w:val="00BD03A5"/>
    <w:rsid w:val="00BD10FD"/>
    <w:rsid w:val="00BD1172"/>
    <w:rsid w:val="00BD1263"/>
    <w:rsid w:val="00BD12EC"/>
    <w:rsid w:val="00BD1360"/>
    <w:rsid w:val="00BD1747"/>
    <w:rsid w:val="00BD185C"/>
    <w:rsid w:val="00BD1EF8"/>
    <w:rsid w:val="00BD2348"/>
    <w:rsid w:val="00BD237F"/>
    <w:rsid w:val="00BD2790"/>
    <w:rsid w:val="00BD2A59"/>
    <w:rsid w:val="00BD2C36"/>
    <w:rsid w:val="00BD319E"/>
    <w:rsid w:val="00BD338E"/>
    <w:rsid w:val="00BD34B7"/>
    <w:rsid w:val="00BD366E"/>
    <w:rsid w:val="00BD3F7B"/>
    <w:rsid w:val="00BD3FB3"/>
    <w:rsid w:val="00BD42BA"/>
    <w:rsid w:val="00BD4340"/>
    <w:rsid w:val="00BD4592"/>
    <w:rsid w:val="00BD4864"/>
    <w:rsid w:val="00BD48C6"/>
    <w:rsid w:val="00BD4B60"/>
    <w:rsid w:val="00BD4BC4"/>
    <w:rsid w:val="00BD4F67"/>
    <w:rsid w:val="00BD52CC"/>
    <w:rsid w:val="00BD5D15"/>
    <w:rsid w:val="00BD5DE0"/>
    <w:rsid w:val="00BD5EBA"/>
    <w:rsid w:val="00BD5F77"/>
    <w:rsid w:val="00BD6060"/>
    <w:rsid w:val="00BD60E5"/>
    <w:rsid w:val="00BD6116"/>
    <w:rsid w:val="00BD62F0"/>
    <w:rsid w:val="00BD64DE"/>
    <w:rsid w:val="00BD6737"/>
    <w:rsid w:val="00BD6775"/>
    <w:rsid w:val="00BD6784"/>
    <w:rsid w:val="00BD7329"/>
    <w:rsid w:val="00BD759C"/>
    <w:rsid w:val="00BD7A8A"/>
    <w:rsid w:val="00BD7C27"/>
    <w:rsid w:val="00BD7D46"/>
    <w:rsid w:val="00BE004D"/>
    <w:rsid w:val="00BE01FB"/>
    <w:rsid w:val="00BE07F2"/>
    <w:rsid w:val="00BE091A"/>
    <w:rsid w:val="00BE0B62"/>
    <w:rsid w:val="00BE0D33"/>
    <w:rsid w:val="00BE0FF8"/>
    <w:rsid w:val="00BE144F"/>
    <w:rsid w:val="00BE14C4"/>
    <w:rsid w:val="00BE189D"/>
    <w:rsid w:val="00BE19D7"/>
    <w:rsid w:val="00BE2007"/>
    <w:rsid w:val="00BE2468"/>
    <w:rsid w:val="00BE24C8"/>
    <w:rsid w:val="00BE2A0C"/>
    <w:rsid w:val="00BE2CC8"/>
    <w:rsid w:val="00BE2D48"/>
    <w:rsid w:val="00BE2D57"/>
    <w:rsid w:val="00BE30EA"/>
    <w:rsid w:val="00BE347C"/>
    <w:rsid w:val="00BE347F"/>
    <w:rsid w:val="00BE36D8"/>
    <w:rsid w:val="00BE37BB"/>
    <w:rsid w:val="00BE382F"/>
    <w:rsid w:val="00BE3B73"/>
    <w:rsid w:val="00BE3D9E"/>
    <w:rsid w:val="00BE3F32"/>
    <w:rsid w:val="00BE458E"/>
    <w:rsid w:val="00BE4849"/>
    <w:rsid w:val="00BE5456"/>
    <w:rsid w:val="00BE55E4"/>
    <w:rsid w:val="00BE56E9"/>
    <w:rsid w:val="00BE5A16"/>
    <w:rsid w:val="00BE5C7D"/>
    <w:rsid w:val="00BE63F1"/>
    <w:rsid w:val="00BE64C0"/>
    <w:rsid w:val="00BE64E4"/>
    <w:rsid w:val="00BE64FC"/>
    <w:rsid w:val="00BE675E"/>
    <w:rsid w:val="00BE6815"/>
    <w:rsid w:val="00BE6DC5"/>
    <w:rsid w:val="00BE7147"/>
    <w:rsid w:val="00BE71D8"/>
    <w:rsid w:val="00BE723F"/>
    <w:rsid w:val="00BE750C"/>
    <w:rsid w:val="00BE77B5"/>
    <w:rsid w:val="00BE789A"/>
    <w:rsid w:val="00BE78FF"/>
    <w:rsid w:val="00BE7EE4"/>
    <w:rsid w:val="00BE7F14"/>
    <w:rsid w:val="00BF0393"/>
    <w:rsid w:val="00BF0778"/>
    <w:rsid w:val="00BF08C2"/>
    <w:rsid w:val="00BF1654"/>
    <w:rsid w:val="00BF1952"/>
    <w:rsid w:val="00BF1FDA"/>
    <w:rsid w:val="00BF20B8"/>
    <w:rsid w:val="00BF2387"/>
    <w:rsid w:val="00BF248E"/>
    <w:rsid w:val="00BF254E"/>
    <w:rsid w:val="00BF2562"/>
    <w:rsid w:val="00BF26B2"/>
    <w:rsid w:val="00BF2798"/>
    <w:rsid w:val="00BF29B5"/>
    <w:rsid w:val="00BF2AEC"/>
    <w:rsid w:val="00BF2BF8"/>
    <w:rsid w:val="00BF2CC8"/>
    <w:rsid w:val="00BF2F4D"/>
    <w:rsid w:val="00BF32E3"/>
    <w:rsid w:val="00BF3401"/>
    <w:rsid w:val="00BF34A2"/>
    <w:rsid w:val="00BF367A"/>
    <w:rsid w:val="00BF3715"/>
    <w:rsid w:val="00BF379B"/>
    <w:rsid w:val="00BF37DA"/>
    <w:rsid w:val="00BF3CC2"/>
    <w:rsid w:val="00BF3D4C"/>
    <w:rsid w:val="00BF42CA"/>
    <w:rsid w:val="00BF44A0"/>
    <w:rsid w:val="00BF4607"/>
    <w:rsid w:val="00BF47D4"/>
    <w:rsid w:val="00BF4818"/>
    <w:rsid w:val="00BF4A38"/>
    <w:rsid w:val="00BF4D6D"/>
    <w:rsid w:val="00BF4E35"/>
    <w:rsid w:val="00BF57FD"/>
    <w:rsid w:val="00BF584C"/>
    <w:rsid w:val="00BF588E"/>
    <w:rsid w:val="00BF5A2A"/>
    <w:rsid w:val="00BF612C"/>
    <w:rsid w:val="00BF619A"/>
    <w:rsid w:val="00BF6BDB"/>
    <w:rsid w:val="00BF6F9C"/>
    <w:rsid w:val="00BF6FF5"/>
    <w:rsid w:val="00BF706E"/>
    <w:rsid w:val="00BF73C1"/>
    <w:rsid w:val="00BF7916"/>
    <w:rsid w:val="00BF796C"/>
    <w:rsid w:val="00BF7C8F"/>
    <w:rsid w:val="00BF7CCC"/>
    <w:rsid w:val="00BF7D4A"/>
    <w:rsid w:val="00BF7E47"/>
    <w:rsid w:val="00C00031"/>
    <w:rsid w:val="00C00287"/>
    <w:rsid w:val="00C00A1A"/>
    <w:rsid w:val="00C00D68"/>
    <w:rsid w:val="00C010B8"/>
    <w:rsid w:val="00C0122B"/>
    <w:rsid w:val="00C012E2"/>
    <w:rsid w:val="00C0130A"/>
    <w:rsid w:val="00C014B0"/>
    <w:rsid w:val="00C01517"/>
    <w:rsid w:val="00C0155F"/>
    <w:rsid w:val="00C015E7"/>
    <w:rsid w:val="00C0194A"/>
    <w:rsid w:val="00C01AA7"/>
    <w:rsid w:val="00C01C0B"/>
    <w:rsid w:val="00C01FF9"/>
    <w:rsid w:val="00C02905"/>
    <w:rsid w:val="00C02BEB"/>
    <w:rsid w:val="00C02D16"/>
    <w:rsid w:val="00C02D9E"/>
    <w:rsid w:val="00C02DCC"/>
    <w:rsid w:val="00C02E17"/>
    <w:rsid w:val="00C030D0"/>
    <w:rsid w:val="00C0311D"/>
    <w:rsid w:val="00C033F5"/>
    <w:rsid w:val="00C03605"/>
    <w:rsid w:val="00C03627"/>
    <w:rsid w:val="00C03746"/>
    <w:rsid w:val="00C03DDB"/>
    <w:rsid w:val="00C03F95"/>
    <w:rsid w:val="00C04097"/>
    <w:rsid w:val="00C041A4"/>
    <w:rsid w:val="00C04404"/>
    <w:rsid w:val="00C044F2"/>
    <w:rsid w:val="00C04925"/>
    <w:rsid w:val="00C04A56"/>
    <w:rsid w:val="00C04C3E"/>
    <w:rsid w:val="00C04E1D"/>
    <w:rsid w:val="00C04E3D"/>
    <w:rsid w:val="00C04F3F"/>
    <w:rsid w:val="00C0552F"/>
    <w:rsid w:val="00C05897"/>
    <w:rsid w:val="00C05B47"/>
    <w:rsid w:val="00C05C9B"/>
    <w:rsid w:val="00C060DA"/>
    <w:rsid w:val="00C06178"/>
    <w:rsid w:val="00C061B2"/>
    <w:rsid w:val="00C06330"/>
    <w:rsid w:val="00C06514"/>
    <w:rsid w:val="00C06655"/>
    <w:rsid w:val="00C0678D"/>
    <w:rsid w:val="00C06836"/>
    <w:rsid w:val="00C06AFC"/>
    <w:rsid w:val="00C06F48"/>
    <w:rsid w:val="00C06FDC"/>
    <w:rsid w:val="00C0710E"/>
    <w:rsid w:val="00C073F7"/>
    <w:rsid w:val="00C07467"/>
    <w:rsid w:val="00C0750B"/>
    <w:rsid w:val="00C0776F"/>
    <w:rsid w:val="00C077BA"/>
    <w:rsid w:val="00C07A04"/>
    <w:rsid w:val="00C07A05"/>
    <w:rsid w:val="00C07B86"/>
    <w:rsid w:val="00C07DE5"/>
    <w:rsid w:val="00C07EE0"/>
    <w:rsid w:val="00C07F60"/>
    <w:rsid w:val="00C1018C"/>
    <w:rsid w:val="00C102D0"/>
    <w:rsid w:val="00C10573"/>
    <w:rsid w:val="00C10775"/>
    <w:rsid w:val="00C10B06"/>
    <w:rsid w:val="00C117B1"/>
    <w:rsid w:val="00C11913"/>
    <w:rsid w:val="00C11D60"/>
    <w:rsid w:val="00C12050"/>
    <w:rsid w:val="00C123EA"/>
    <w:rsid w:val="00C124CB"/>
    <w:rsid w:val="00C124D5"/>
    <w:rsid w:val="00C12696"/>
    <w:rsid w:val="00C12A86"/>
    <w:rsid w:val="00C12EE6"/>
    <w:rsid w:val="00C12F3A"/>
    <w:rsid w:val="00C131B0"/>
    <w:rsid w:val="00C136C0"/>
    <w:rsid w:val="00C13A54"/>
    <w:rsid w:val="00C13C12"/>
    <w:rsid w:val="00C13C2F"/>
    <w:rsid w:val="00C13D8D"/>
    <w:rsid w:val="00C145BB"/>
    <w:rsid w:val="00C14B6B"/>
    <w:rsid w:val="00C155B0"/>
    <w:rsid w:val="00C15722"/>
    <w:rsid w:val="00C159D1"/>
    <w:rsid w:val="00C15ED5"/>
    <w:rsid w:val="00C1600B"/>
    <w:rsid w:val="00C16077"/>
    <w:rsid w:val="00C1608A"/>
    <w:rsid w:val="00C16193"/>
    <w:rsid w:val="00C16392"/>
    <w:rsid w:val="00C165E0"/>
    <w:rsid w:val="00C16C5A"/>
    <w:rsid w:val="00C16D68"/>
    <w:rsid w:val="00C170A4"/>
    <w:rsid w:val="00C1741E"/>
    <w:rsid w:val="00C174F8"/>
    <w:rsid w:val="00C177D5"/>
    <w:rsid w:val="00C17883"/>
    <w:rsid w:val="00C17A95"/>
    <w:rsid w:val="00C17AC1"/>
    <w:rsid w:val="00C17E0E"/>
    <w:rsid w:val="00C20298"/>
    <w:rsid w:val="00C20537"/>
    <w:rsid w:val="00C2055D"/>
    <w:rsid w:val="00C205F1"/>
    <w:rsid w:val="00C2066C"/>
    <w:rsid w:val="00C206C2"/>
    <w:rsid w:val="00C206D6"/>
    <w:rsid w:val="00C20CBC"/>
    <w:rsid w:val="00C21387"/>
    <w:rsid w:val="00C2161D"/>
    <w:rsid w:val="00C22257"/>
    <w:rsid w:val="00C230B6"/>
    <w:rsid w:val="00C232E7"/>
    <w:rsid w:val="00C2393F"/>
    <w:rsid w:val="00C2399F"/>
    <w:rsid w:val="00C23A13"/>
    <w:rsid w:val="00C23F12"/>
    <w:rsid w:val="00C240C9"/>
    <w:rsid w:val="00C24C02"/>
    <w:rsid w:val="00C24DB3"/>
    <w:rsid w:val="00C24E93"/>
    <w:rsid w:val="00C24EC3"/>
    <w:rsid w:val="00C2527F"/>
    <w:rsid w:val="00C252CE"/>
    <w:rsid w:val="00C25C1F"/>
    <w:rsid w:val="00C26195"/>
    <w:rsid w:val="00C26299"/>
    <w:rsid w:val="00C263BF"/>
    <w:rsid w:val="00C26537"/>
    <w:rsid w:val="00C26598"/>
    <w:rsid w:val="00C266AD"/>
    <w:rsid w:val="00C2693B"/>
    <w:rsid w:val="00C26948"/>
    <w:rsid w:val="00C26AF5"/>
    <w:rsid w:val="00C2710A"/>
    <w:rsid w:val="00C271CF"/>
    <w:rsid w:val="00C278C6"/>
    <w:rsid w:val="00C278E8"/>
    <w:rsid w:val="00C27BA5"/>
    <w:rsid w:val="00C27E1F"/>
    <w:rsid w:val="00C27F02"/>
    <w:rsid w:val="00C27F7B"/>
    <w:rsid w:val="00C300CC"/>
    <w:rsid w:val="00C3072A"/>
    <w:rsid w:val="00C30A29"/>
    <w:rsid w:val="00C30CF5"/>
    <w:rsid w:val="00C30E03"/>
    <w:rsid w:val="00C30F90"/>
    <w:rsid w:val="00C31163"/>
    <w:rsid w:val="00C311EF"/>
    <w:rsid w:val="00C31523"/>
    <w:rsid w:val="00C31728"/>
    <w:rsid w:val="00C31A16"/>
    <w:rsid w:val="00C31B29"/>
    <w:rsid w:val="00C31C7A"/>
    <w:rsid w:val="00C31D59"/>
    <w:rsid w:val="00C31DBF"/>
    <w:rsid w:val="00C31DCD"/>
    <w:rsid w:val="00C31EED"/>
    <w:rsid w:val="00C323C5"/>
    <w:rsid w:val="00C32430"/>
    <w:rsid w:val="00C324A9"/>
    <w:rsid w:val="00C326FB"/>
    <w:rsid w:val="00C32B28"/>
    <w:rsid w:val="00C32B66"/>
    <w:rsid w:val="00C32C27"/>
    <w:rsid w:val="00C32C87"/>
    <w:rsid w:val="00C32FC1"/>
    <w:rsid w:val="00C3372F"/>
    <w:rsid w:val="00C3396B"/>
    <w:rsid w:val="00C33A41"/>
    <w:rsid w:val="00C33C39"/>
    <w:rsid w:val="00C33EDA"/>
    <w:rsid w:val="00C342DC"/>
    <w:rsid w:val="00C34596"/>
    <w:rsid w:val="00C3465F"/>
    <w:rsid w:val="00C34995"/>
    <w:rsid w:val="00C34FFB"/>
    <w:rsid w:val="00C35639"/>
    <w:rsid w:val="00C35BE0"/>
    <w:rsid w:val="00C35E55"/>
    <w:rsid w:val="00C36097"/>
    <w:rsid w:val="00C363BC"/>
    <w:rsid w:val="00C36557"/>
    <w:rsid w:val="00C369D5"/>
    <w:rsid w:val="00C36FE9"/>
    <w:rsid w:val="00C37030"/>
    <w:rsid w:val="00C376FD"/>
    <w:rsid w:val="00C3799F"/>
    <w:rsid w:val="00C37B75"/>
    <w:rsid w:val="00C37C6B"/>
    <w:rsid w:val="00C400DC"/>
    <w:rsid w:val="00C40352"/>
    <w:rsid w:val="00C410AE"/>
    <w:rsid w:val="00C4142D"/>
    <w:rsid w:val="00C41760"/>
    <w:rsid w:val="00C41821"/>
    <w:rsid w:val="00C418A3"/>
    <w:rsid w:val="00C41AB6"/>
    <w:rsid w:val="00C41E2C"/>
    <w:rsid w:val="00C42042"/>
    <w:rsid w:val="00C42142"/>
    <w:rsid w:val="00C4215F"/>
    <w:rsid w:val="00C421AD"/>
    <w:rsid w:val="00C42527"/>
    <w:rsid w:val="00C425DD"/>
    <w:rsid w:val="00C42AF3"/>
    <w:rsid w:val="00C43122"/>
    <w:rsid w:val="00C4325A"/>
    <w:rsid w:val="00C432BC"/>
    <w:rsid w:val="00C433F9"/>
    <w:rsid w:val="00C438C1"/>
    <w:rsid w:val="00C439DD"/>
    <w:rsid w:val="00C43A90"/>
    <w:rsid w:val="00C43C79"/>
    <w:rsid w:val="00C43E24"/>
    <w:rsid w:val="00C44308"/>
    <w:rsid w:val="00C444EF"/>
    <w:rsid w:val="00C4491A"/>
    <w:rsid w:val="00C44C5C"/>
    <w:rsid w:val="00C44ECE"/>
    <w:rsid w:val="00C45351"/>
    <w:rsid w:val="00C453E7"/>
    <w:rsid w:val="00C45828"/>
    <w:rsid w:val="00C458E4"/>
    <w:rsid w:val="00C45967"/>
    <w:rsid w:val="00C45991"/>
    <w:rsid w:val="00C45CC8"/>
    <w:rsid w:val="00C45F2F"/>
    <w:rsid w:val="00C46479"/>
    <w:rsid w:val="00C4666C"/>
    <w:rsid w:val="00C466BE"/>
    <w:rsid w:val="00C471C0"/>
    <w:rsid w:val="00C474F5"/>
    <w:rsid w:val="00C476F8"/>
    <w:rsid w:val="00C47755"/>
    <w:rsid w:val="00C47979"/>
    <w:rsid w:val="00C479A6"/>
    <w:rsid w:val="00C47A7D"/>
    <w:rsid w:val="00C47ADA"/>
    <w:rsid w:val="00C47B24"/>
    <w:rsid w:val="00C500A1"/>
    <w:rsid w:val="00C502FB"/>
    <w:rsid w:val="00C503A2"/>
    <w:rsid w:val="00C5058F"/>
    <w:rsid w:val="00C506B8"/>
    <w:rsid w:val="00C50984"/>
    <w:rsid w:val="00C50B9E"/>
    <w:rsid w:val="00C5105C"/>
    <w:rsid w:val="00C5185E"/>
    <w:rsid w:val="00C51895"/>
    <w:rsid w:val="00C51A99"/>
    <w:rsid w:val="00C51C07"/>
    <w:rsid w:val="00C51C95"/>
    <w:rsid w:val="00C51E75"/>
    <w:rsid w:val="00C51E8E"/>
    <w:rsid w:val="00C52579"/>
    <w:rsid w:val="00C5278E"/>
    <w:rsid w:val="00C52828"/>
    <w:rsid w:val="00C5290C"/>
    <w:rsid w:val="00C52ECC"/>
    <w:rsid w:val="00C533BA"/>
    <w:rsid w:val="00C536F2"/>
    <w:rsid w:val="00C53DD6"/>
    <w:rsid w:val="00C54003"/>
    <w:rsid w:val="00C54023"/>
    <w:rsid w:val="00C54251"/>
    <w:rsid w:val="00C54A8C"/>
    <w:rsid w:val="00C54D30"/>
    <w:rsid w:val="00C54EB3"/>
    <w:rsid w:val="00C54EE2"/>
    <w:rsid w:val="00C54F48"/>
    <w:rsid w:val="00C55067"/>
    <w:rsid w:val="00C550CB"/>
    <w:rsid w:val="00C552C3"/>
    <w:rsid w:val="00C5537F"/>
    <w:rsid w:val="00C554E0"/>
    <w:rsid w:val="00C55777"/>
    <w:rsid w:val="00C557EE"/>
    <w:rsid w:val="00C55C97"/>
    <w:rsid w:val="00C55CC9"/>
    <w:rsid w:val="00C55D98"/>
    <w:rsid w:val="00C5625D"/>
    <w:rsid w:val="00C56544"/>
    <w:rsid w:val="00C566E5"/>
    <w:rsid w:val="00C56AEE"/>
    <w:rsid w:val="00C56BC1"/>
    <w:rsid w:val="00C5712C"/>
    <w:rsid w:val="00C572A1"/>
    <w:rsid w:val="00C5773C"/>
    <w:rsid w:val="00C57AA6"/>
    <w:rsid w:val="00C602F9"/>
    <w:rsid w:val="00C60457"/>
    <w:rsid w:val="00C604BE"/>
    <w:rsid w:val="00C60596"/>
    <w:rsid w:val="00C60649"/>
    <w:rsid w:val="00C609BE"/>
    <w:rsid w:val="00C60B2B"/>
    <w:rsid w:val="00C60CE2"/>
    <w:rsid w:val="00C60E17"/>
    <w:rsid w:val="00C60F4E"/>
    <w:rsid w:val="00C613DA"/>
    <w:rsid w:val="00C6164A"/>
    <w:rsid w:val="00C61DB0"/>
    <w:rsid w:val="00C61EF8"/>
    <w:rsid w:val="00C629F9"/>
    <w:rsid w:val="00C62A0F"/>
    <w:rsid w:val="00C62EAC"/>
    <w:rsid w:val="00C62F39"/>
    <w:rsid w:val="00C62FF8"/>
    <w:rsid w:val="00C6324D"/>
    <w:rsid w:val="00C63394"/>
    <w:rsid w:val="00C6352A"/>
    <w:rsid w:val="00C6352D"/>
    <w:rsid w:val="00C63B9C"/>
    <w:rsid w:val="00C63D3B"/>
    <w:rsid w:val="00C63F27"/>
    <w:rsid w:val="00C645C5"/>
    <w:rsid w:val="00C64666"/>
    <w:rsid w:val="00C649F9"/>
    <w:rsid w:val="00C64BD4"/>
    <w:rsid w:val="00C64E2F"/>
    <w:rsid w:val="00C65102"/>
    <w:rsid w:val="00C65ACC"/>
    <w:rsid w:val="00C65BFD"/>
    <w:rsid w:val="00C65DE3"/>
    <w:rsid w:val="00C66072"/>
    <w:rsid w:val="00C663FC"/>
    <w:rsid w:val="00C6642C"/>
    <w:rsid w:val="00C6673B"/>
    <w:rsid w:val="00C66B8F"/>
    <w:rsid w:val="00C66DF1"/>
    <w:rsid w:val="00C66E47"/>
    <w:rsid w:val="00C66EBB"/>
    <w:rsid w:val="00C66EBC"/>
    <w:rsid w:val="00C66FF5"/>
    <w:rsid w:val="00C67414"/>
    <w:rsid w:val="00C6761D"/>
    <w:rsid w:val="00C67678"/>
    <w:rsid w:val="00C6775E"/>
    <w:rsid w:val="00C67A3A"/>
    <w:rsid w:val="00C67A90"/>
    <w:rsid w:val="00C67B2D"/>
    <w:rsid w:val="00C67C94"/>
    <w:rsid w:val="00C67CDF"/>
    <w:rsid w:val="00C67F33"/>
    <w:rsid w:val="00C700AE"/>
    <w:rsid w:val="00C70346"/>
    <w:rsid w:val="00C70409"/>
    <w:rsid w:val="00C706DF"/>
    <w:rsid w:val="00C70DEB"/>
    <w:rsid w:val="00C70E63"/>
    <w:rsid w:val="00C71106"/>
    <w:rsid w:val="00C7114C"/>
    <w:rsid w:val="00C71177"/>
    <w:rsid w:val="00C7168D"/>
    <w:rsid w:val="00C719C9"/>
    <w:rsid w:val="00C71A26"/>
    <w:rsid w:val="00C71B43"/>
    <w:rsid w:val="00C71C05"/>
    <w:rsid w:val="00C71F9B"/>
    <w:rsid w:val="00C71FE7"/>
    <w:rsid w:val="00C721A4"/>
    <w:rsid w:val="00C72224"/>
    <w:rsid w:val="00C7222C"/>
    <w:rsid w:val="00C72293"/>
    <w:rsid w:val="00C7231B"/>
    <w:rsid w:val="00C72462"/>
    <w:rsid w:val="00C725E2"/>
    <w:rsid w:val="00C72C37"/>
    <w:rsid w:val="00C72D4A"/>
    <w:rsid w:val="00C72E05"/>
    <w:rsid w:val="00C72E1C"/>
    <w:rsid w:val="00C72F16"/>
    <w:rsid w:val="00C7329C"/>
    <w:rsid w:val="00C7371B"/>
    <w:rsid w:val="00C73BA3"/>
    <w:rsid w:val="00C73EC8"/>
    <w:rsid w:val="00C740BD"/>
    <w:rsid w:val="00C74298"/>
    <w:rsid w:val="00C742FB"/>
    <w:rsid w:val="00C74300"/>
    <w:rsid w:val="00C743D4"/>
    <w:rsid w:val="00C74B26"/>
    <w:rsid w:val="00C74E0A"/>
    <w:rsid w:val="00C74E87"/>
    <w:rsid w:val="00C74E96"/>
    <w:rsid w:val="00C752AC"/>
    <w:rsid w:val="00C753EE"/>
    <w:rsid w:val="00C7559E"/>
    <w:rsid w:val="00C759A3"/>
    <w:rsid w:val="00C76021"/>
    <w:rsid w:val="00C761F2"/>
    <w:rsid w:val="00C76412"/>
    <w:rsid w:val="00C766C3"/>
    <w:rsid w:val="00C76808"/>
    <w:rsid w:val="00C76CB1"/>
    <w:rsid w:val="00C76F26"/>
    <w:rsid w:val="00C771A7"/>
    <w:rsid w:val="00C77465"/>
    <w:rsid w:val="00C778F3"/>
    <w:rsid w:val="00C77B02"/>
    <w:rsid w:val="00C77BBD"/>
    <w:rsid w:val="00C77BF8"/>
    <w:rsid w:val="00C77C97"/>
    <w:rsid w:val="00C80722"/>
    <w:rsid w:val="00C8093D"/>
    <w:rsid w:val="00C80B70"/>
    <w:rsid w:val="00C80DC5"/>
    <w:rsid w:val="00C80E65"/>
    <w:rsid w:val="00C80F68"/>
    <w:rsid w:val="00C816F0"/>
    <w:rsid w:val="00C81730"/>
    <w:rsid w:val="00C81886"/>
    <w:rsid w:val="00C818ED"/>
    <w:rsid w:val="00C81CFF"/>
    <w:rsid w:val="00C81F93"/>
    <w:rsid w:val="00C8253C"/>
    <w:rsid w:val="00C826DB"/>
    <w:rsid w:val="00C82CB3"/>
    <w:rsid w:val="00C833F2"/>
    <w:rsid w:val="00C835CD"/>
    <w:rsid w:val="00C8392F"/>
    <w:rsid w:val="00C83D75"/>
    <w:rsid w:val="00C83EAF"/>
    <w:rsid w:val="00C8405A"/>
    <w:rsid w:val="00C8440E"/>
    <w:rsid w:val="00C84752"/>
    <w:rsid w:val="00C84801"/>
    <w:rsid w:val="00C84B33"/>
    <w:rsid w:val="00C84F39"/>
    <w:rsid w:val="00C85385"/>
    <w:rsid w:val="00C85BD4"/>
    <w:rsid w:val="00C85E36"/>
    <w:rsid w:val="00C861C2"/>
    <w:rsid w:val="00C8625A"/>
    <w:rsid w:val="00C866D9"/>
    <w:rsid w:val="00C86B95"/>
    <w:rsid w:val="00C86C04"/>
    <w:rsid w:val="00C86C5A"/>
    <w:rsid w:val="00C86DFB"/>
    <w:rsid w:val="00C870C3"/>
    <w:rsid w:val="00C8711A"/>
    <w:rsid w:val="00C873C7"/>
    <w:rsid w:val="00C87651"/>
    <w:rsid w:val="00C8773F"/>
    <w:rsid w:val="00C87758"/>
    <w:rsid w:val="00C878C2"/>
    <w:rsid w:val="00C87B6B"/>
    <w:rsid w:val="00C87E00"/>
    <w:rsid w:val="00C903AD"/>
    <w:rsid w:val="00C9069B"/>
    <w:rsid w:val="00C90BA6"/>
    <w:rsid w:val="00C90BBC"/>
    <w:rsid w:val="00C90BF2"/>
    <w:rsid w:val="00C91080"/>
    <w:rsid w:val="00C91919"/>
    <w:rsid w:val="00C9215B"/>
    <w:rsid w:val="00C9218F"/>
    <w:rsid w:val="00C928B0"/>
    <w:rsid w:val="00C92CA2"/>
    <w:rsid w:val="00C92E8D"/>
    <w:rsid w:val="00C92F9F"/>
    <w:rsid w:val="00C9305A"/>
    <w:rsid w:val="00C932FD"/>
    <w:rsid w:val="00C93418"/>
    <w:rsid w:val="00C935E9"/>
    <w:rsid w:val="00C93653"/>
    <w:rsid w:val="00C93BA8"/>
    <w:rsid w:val="00C94317"/>
    <w:rsid w:val="00C9465D"/>
    <w:rsid w:val="00C946F9"/>
    <w:rsid w:val="00C94A27"/>
    <w:rsid w:val="00C94C5C"/>
    <w:rsid w:val="00C94FFC"/>
    <w:rsid w:val="00C951DB"/>
    <w:rsid w:val="00C95583"/>
    <w:rsid w:val="00C9562E"/>
    <w:rsid w:val="00C9599A"/>
    <w:rsid w:val="00C95B02"/>
    <w:rsid w:val="00C95BB8"/>
    <w:rsid w:val="00C95BD5"/>
    <w:rsid w:val="00C95DC6"/>
    <w:rsid w:val="00C96151"/>
    <w:rsid w:val="00C96594"/>
    <w:rsid w:val="00C96630"/>
    <w:rsid w:val="00C9674D"/>
    <w:rsid w:val="00C96882"/>
    <w:rsid w:val="00C96A55"/>
    <w:rsid w:val="00C96ABF"/>
    <w:rsid w:val="00C96F2D"/>
    <w:rsid w:val="00C96F3C"/>
    <w:rsid w:val="00C97118"/>
    <w:rsid w:val="00C973CF"/>
    <w:rsid w:val="00C9756F"/>
    <w:rsid w:val="00C975AD"/>
    <w:rsid w:val="00C975B4"/>
    <w:rsid w:val="00C9779D"/>
    <w:rsid w:val="00C97922"/>
    <w:rsid w:val="00C97925"/>
    <w:rsid w:val="00C97CA1"/>
    <w:rsid w:val="00CA06E3"/>
    <w:rsid w:val="00CA08E4"/>
    <w:rsid w:val="00CA092B"/>
    <w:rsid w:val="00CA0CF6"/>
    <w:rsid w:val="00CA0DFC"/>
    <w:rsid w:val="00CA109E"/>
    <w:rsid w:val="00CA1101"/>
    <w:rsid w:val="00CA112D"/>
    <w:rsid w:val="00CA1438"/>
    <w:rsid w:val="00CA1A1C"/>
    <w:rsid w:val="00CA1AFF"/>
    <w:rsid w:val="00CA1C68"/>
    <w:rsid w:val="00CA1D86"/>
    <w:rsid w:val="00CA1E14"/>
    <w:rsid w:val="00CA21BE"/>
    <w:rsid w:val="00CA2703"/>
    <w:rsid w:val="00CA2930"/>
    <w:rsid w:val="00CA317E"/>
    <w:rsid w:val="00CA32D7"/>
    <w:rsid w:val="00CA33F3"/>
    <w:rsid w:val="00CA341D"/>
    <w:rsid w:val="00CA390A"/>
    <w:rsid w:val="00CA3C45"/>
    <w:rsid w:val="00CA3F7E"/>
    <w:rsid w:val="00CA40D4"/>
    <w:rsid w:val="00CA41EF"/>
    <w:rsid w:val="00CA432E"/>
    <w:rsid w:val="00CA4414"/>
    <w:rsid w:val="00CA442D"/>
    <w:rsid w:val="00CA44D5"/>
    <w:rsid w:val="00CA5181"/>
    <w:rsid w:val="00CA563C"/>
    <w:rsid w:val="00CA57D9"/>
    <w:rsid w:val="00CA5DA0"/>
    <w:rsid w:val="00CA6190"/>
    <w:rsid w:val="00CA65E3"/>
    <w:rsid w:val="00CA6709"/>
    <w:rsid w:val="00CA77DD"/>
    <w:rsid w:val="00CA7C5E"/>
    <w:rsid w:val="00CA7E1A"/>
    <w:rsid w:val="00CB03AD"/>
    <w:rsid w:val="00CB0AFC"/>
    <w:rsid w:val="00CB0B95"/>
    <w:rsid w:val="00CB0D3C"/>
    <w:rsid w:val="00CB0DBE"/>
    <w:rsid w:val="00CB0E72"/>
    <w:rsid w:val="00CB100B"/>
    <w:rsid w:val="00CB133D"/>
    <w:rsid w:val="00CB16B0"/>
    <w:rsid w:val="00CB19A7"/>
    <w:rsid w:val="00CB1E49"/>
    <w:rsid w:val="00CB1FE1"/>
    <w:rsid w:val="00CB2022"/>
    <w:rsid w:val="00CB2248"/>
    <w:rsid w:val="00CB2287"/>
    <w:rsid w:val="00CB26DD"/>
    <w:rsid w:val="00CB279D"/>
    <w:rsid w:val="00CB2DB5"/>
    <w:rsid w:val="00CB3458"/>
    <w:rsid w:val="00CB3CC1"/>
    <w:rsid w:val="00CB413D"/>
    <w:rsid w:val="00CB460B"/>
    <w:rsid w:val="00CB4D31"/>
    <w:rsid w:val="00CB4F34"/>
    <w:rsid w:val="00CB50E6"/>
    <w:rsid w:val="00CB5266"/>
    <w:rsid w:val="00CB5559"/>
    <w:rsid w:val="00CB64C8"/>
    <w:rsid w:val="00CB6781"/>
    <w:rsid w:val="00CB69BF"/>
    <w:rsid w:val="00CB708A"/>
    <w:rsid w:val="00CB70A5"/>
    <w:rsid w:val="00CB7BBF"/>
    <w:rsid w:val="00CC02DF"/>
    <w:rsid w:val="00CC03F5"/>
    <w:rsid w:val="00CC04D0"/>
    <w:rsid w:val="00CC0709"/>
    <w:rsid w:val="00CC0919"/>
    <w:rsid w:val="00CC0AB2"/>
    <w:rsid w:val="00CC0B78"/>
    <w:rsid w:val="00CC0C2F"/>
    <w:rsid w:val="00CC0C9D"/>
    <w:rsid w:val="00CC0EC5"/>
    <w:rsid w:val="00CC0FF6"/>
    <w:rsid w:val="00CC11B4"/>
    <w:rsid w:val="00CC162F"/>
    <w:rsid w:val="00CC1646"/>
    <w:rsid w:val="00CC1740"/>
    <w:rsid w:val="00CC17DC"/>
    <w:rsid w:val="00CC1C79"/>
    <w:rsid w:val="00CC1EEE"/>
    <w:rsid w:val="00CC2041"/>
    <w:rsid w:val="00CC20FC"/>
    <w:rsid w:val="00CC2334"/>
    <w:rsid w:val="00CC24EA"/>
    <w:rsid w:val="00CC2669"/>
    <w:rsid w:val="00CC2C5E"/>
    <w:rsid w:val="00CC2FF2"/>
    <w:rsid w:val="00CC373A"/>
    <w:rsid w:val="00CC393D"/>
    <w:rsid w:val="00CC3D5D"/>
    <w:rsid w:val="00CC3F1A"/>
    <w:rsid w:val="00CC42B6"/>
    <w:rsid w:val="00CC45C9"/>
    <w:rsid w:val="00CC4A0F"/>
    <w:rsid w:val="00CC4E72"/>
    <w:rsid w:val="00CC4EEC"/>
    <w:rsid w:val="00CC5073"/>
    <w:rsid w:val="00CC5088"/>
    <w:rsid w:val="00CC53B0"/>
    <w:rsid w:val="00CC541D"/>
    <w:rsid w:val="00CC5464"/>
    <w:rsid w:val="00CC5C25"/>
    <w:rsid w:val="00CC5D3F"/>
    <w:rsid w:val="00CC5E2C"/>
    <w:rsid w:val="00CC60E4"/>
    <w:rsid w:val="00CC63CA"/>
    <w:rsid w:val="00CC6615"/>
    <w:rsid w:val="00CC6D4C"/>
    <w:rsid w:val="00CC71F9"/>
    <w:rsid w:val="00CC748C"/>
    <w:rsid w:val="00CC7717"/>
    <w:rsid w:val="00CC7883"/>
    <w:rsid w:val="00CD01C3"/>
    <w:rsid w:val="00CD04B4"/>
    <w:rsid w:val="00CD0C4F"/>
    <w:rsid w:val="00CD0C9B"/>
    <w:rsid w:val="00CD114A"/>
    <w:rsid w:val="00CD1537"/>
    <w:rsid w:val="00CD162D"/>
    <w:rsid w:val="00CD17C7"/>
    <w:rsid w:val="00CD1C01"/>
    <w:rsid w:val="00CD1D46"/>
    <w:rsid w:val="00CD1D4F"/>
    <w:rsid w:val="00CD2B4A"/>
    <w:rsid w:val="00CD2C85"/>
    <w:rsid w:val="00CD2DC1"/>
    <w:rsid w:val="00CD2E13"/>
    <w:rsid w:val="00CD2E35"/>
    <w:rsid w:val="00CD2E9C"/>
    <w:rsid w:val="00CD2EFA"/>
    <w:rsid w:val="00CD33AF"/>
    <w:rsid w:val="00CD393B"/>
    <w:rsid w:val="00CD3B29"/>
    <w:rsid w:val="00CD48B8"/>
    <w:rsid w:val="00CD5088"/>
    <w:rsid w:val="00CD516E"/>
    <w:rsid w:val="00CD5581"/>
    <w:rsid w:val="00CD5CCB"/>
    <w:rsid w:val="00CD5D3A"/>
    <w:rsid w:val="00CD5F26"/>
    <w:rsid w:val="00CD61CC"/>
    <w:rsid w:val="00CD66A7"/>
    <w:rsid w:val="00CD711C"/>
    <w:rsid w:val="00CD7366"/>
    <w:rsid w:val="00CD7620"/>
    <w:rsid w:val="00CD77F9"/>
    <w:rsid w:val="00CD7B1A"/>
    <w:rsid w:val="00CD7F0C"/>
    <w:rsid w:val="00CE028A"/>
    <w:rsid w:val="00CE032E"/>
    <w:rsid w:val="00CE04BC"/>
    <w:rsid w:val="00CE0F46"/>
    <w:rsid w:val="00CE0FA0"/>
    <w:rsid w:val="00CE12EB"/>
    <w:rsid w:val="00CE154B"/>
    <w:rsid w:val="00CE1614"/>
    <w:rsid w:val="00CE1686"/>
    <w:rsid w:val="00CE1833"/>
    <w:rsid w:val="00CE1916"/>
    <w:rsid w:val="00CE1C32"/>
    <w:rsid w:val="00CE235F"/>
    <w:rsid w:val="00CE23BD"/>
    <w:rsid w:val="00CE27A3"/>
    <w:rsid w:val="00CE2C4A"/>
    <w:rsid w:val="00CE2C82"/>
    <w:rsid w:val="00CE2E3B"/>
    <w:rsid w:val="00CE2E93"/>
    <w:rsid w:val="00CE2ED4"/>
    <w:rsid w:val="00CE2F35"/>
    <w:rsid w:val="00CE3659"/>
    <w:rsid w:val="00CE377E"/>
    <w:rsid w:val="00CE3A88"/>
    <w:rsid w:val="00CE3FC6"/>
    <w:rsid w:val="00CE4473"/>
    <w:rsid w:val="00CE4C70"/>
    <w:rsid w:val="00CE56D6"/>
    <w:rsid w:val="00CE5750"/>
    <w:rsid w:val="00CE5B16"/>
    <w:rsid w:val="00CE6135"/>
    <w:rsid w:val="00CE641E"/>
    <w:rsid w:val="00CE647B"/>
    <w:rsid w:val="00CE651D"/>
    <w:rsid w:val="00CE65C9"/>
    <w:rsid w:val="00CE66A2"/>
    <w:rsid w:val="00CE687A"/>
    <w:rsid w:val="00CE690A"/>
    <w:rsid w:val="00CE69EB"/>
    <w:rsid w:val="00CE6B8F"/>
    <w:rsid w:val="00CE6C69"/>
    <w:rsid w:val="00CE6D7F"/>
    <w:rsid w:val="00CE6E7F"/>
    <w:rsid w:val="00CE72B2"/>
    <w:rsid w:val="00CE782D"/>
    <w:rsid w:val="00CE78D0"/>
    <w:rsid w:val="00CE7B27"/>
    <w:rsid w:val="00CF0402"/>
    <w:rsid w:val="00CF083D"/>
    <w:rsid w:val="00CF0989"/>
    <w:rsid w:val="00CF0994"/>
    <w:rsid w:val="00CF0A2C"/>
    <w:rsid w:val="00CF0DBC"/>
    <w:rsid w:val="00CF0E03"/>
    <w:rsid w:val="00CF10A9"/>
    <w:rsid w:val="00CF1314"/>
    <w:rsid w:val="00CF13CA"/>
    <w:rsid w:val="00CF1643"/>
    <w:rsid w:val="00CF1A09"/>
    <w:rsid w:val="00CF1AA6"/>
    <w:rsid w:val="00CF1B38"/>
    <w:rsid w:val="00CF1B49"/>
    <w:rsid w:val="00CF1BD4"/>
    <w:rsid w:val="00CF1D3A"/>
    <w:rsid w:val="00CF209A"/>
    <w:rsid w:val="00CF221D"/>
    <w:rsid w:val="00CF22D6"/>
    <w:rsid w:val="00CF23E4"/>
    <w:rsid w:val="00CF24AA"/>
    <w:rsid w:val="00CF24D4"/>
    <w:rsid w:val="00CF2502"/>
    <w:rsid w:val="00CF2575"/>
    <w:rsid w:val="00CF2589"/>
    <w:rsid w:val="00CF258A"/>
    <w:rsid w:val="00CF2AE5"/>
    <w:rsid w:val="00CF2EC9"/>
    <w:rsid w:val="00CF2F94"/>
    <w:rsid w:val="00CF31A1"/>
    <w:rsid w:val="00CF3270"/>
    <w:rsid w:val="00CF3463"/>
    <w:rsid w:val="00CF365C"/>
    <w:rsid w:val="00CF388B"/>
    <w:rsid w:val="00CF38C6"/>
    <w:rsid w:val="00CF3900"/>
    <w:rsid w:val="00CF3D37"/>
    <w:rsid w:val="00CF3DED"/>
    <w:rsid w:val="00CF411C"/>
    <w:rsid w:val="00CF4351"/>
    <w:rsid w:val="00CF461A"/>
    <w:rsid w:val="00CF4EB9"/>
    <w:rsid w:val="00CF561F"/>
    <w:rsid w:val="00CF5A2D"/>
    <w:rsid w:val="00CF655C"/>
    <w:rsid w:val="00CF6588"/>
    <w:rsid w:val="00CF6694"/>
    <w:rsid w:val="00CF6812"/>
    <w:rsid w:val="00CF6825"/>
    <w:rsid w:val="00CF683E"/>
    <w:rsid w:val="00CF6AF1"/>
    <w:rsid w:val="00CF722A"/>
    <w:rsid w:val="00CF7A1C"/>
    <w:rsid w:val="00CF7C3F"/>
    <w:rsid w:val="00D000A9"/>
    <w:rsid w:val="00D000C9"/>
    <w:rsid w:val="00D00839"/>
    <w:rsid w:val="00D00D96"/>
    <w:rsid w:val="00D01034"/>
    <w:rsid w:val="00D01231"/>
    <w:rsid w:val="00D01418"/>
    <w:rsid w:val="00D022FB"/>
    <w:rsid w:val="00D023BE"/>
    <w:rsid w:val="00D02643"/>
    <w:rsid w:val="00D0270A"/>
    <w:rsid w:val="00D02788"/>
    <w:rsid w:val="00D0284A"/>
    <w:rsid w:val="00D02983"/>
    <w:rsid w:val="00D029E5"/>
    <w:rsid w:val="00D02C73"/>
    <w:rsid w:val="00D032F8"/>
    <w:rsid w:val="00D03343"/>
    <w:rsid w:val="00D0352B"/>
    <w:rsid w:val="00D03B6F"/>
    <w:rsid w:val="00D03EFE"/>
    <w:rsid w:val="00D04263"/>
    <w:rsid w:val="00D04352"/>
    <w:rsid w:val="00D04364"/>
    <w:rsid w:val="00D046FF"/>
    <w:rsid w:val="00D047DD"/>
    <w:rsid w:val="00D04C18"/>
    <w:rsid w:val="00D04CFB"/>
    <w:rsid w:val="00D0534E"/>
    <w:rsid w:val="00D05379"/>
    <w:rsid w:val="00D05396"/>
    <w:rsid w:val="00D058F3"/>
    <w:rsid w:val="00D0601B"/>
    <w:rsid w:val="00D06108"/>
    <w:rsid w:val="00D06887"/>
    <w:rsid w:val="00D06AFE"/>
    <w:rsid w:val="00D06B8F"/>
    <w:rsid w:val="00D06CF1"/>
    <w:rsid w:val="00D06FF6"/>
    <w:rsid w:val="00D07097"/>
    <w:rsid w:val="00D0727F"/>
    <w:rsid w:val="00D07524"/>
    <w:rsid w:val="00D075E4"/>
    <w:rsid w:val="00D077AD"/>
    <w:rsid w:val="00D07C9F"/>
    <w:rsid w:val="00D07E89"/>
    <w:rsid w:val="00D07FA8"/>
    <w:rsid w:val="00D1059A"/>
    <w:rsid w:val="00D1079D"/>
    <w:rsid w:val="00D10B69"/>
    <w:rsid w:val="00D10BA2"/>
    <w:rsid w:val="00D10F8F"/>
    <w:rsid w:val="00D110D0"/>
    <w:rsid w:val="00D11169"/>
    <w:rsid w:val="00D117FC"/>
    <w:rsid w:val="00D11986"/>
    <w:rsid w:val="00D11CB3"/>
    <w:rsid w:val="00D11E0D"/>
    <w:rsid w:val="00D12099"/>
    <w:rsid w:val="00D12209"/>
    <w:rsid w:val="00D122A4"/>
    <w:rsid w:val="00D125A4"/>
    <w:rsid w:val="00D12784"/>
    <w:rsid w:val="00D127C6"/>
    <w:rsid w:val="00D12A50"/>
    <w:rsid w:val="00D12BB4"/>
    <w:rsid w:val="00D12BCD"/>
    <w:rsid w:val="00D12FC0"/>
    <w:rsid w:val="00D13068"/>
    <w:rsid w:val="00D131EB"/>
    <w:rsid w:val="00D132B8"/>
    <w:rsid w:val="00D13343"/>
    <w:rsid w:val="00D1388A"/>
    <w:rsid w:val="00D1388E"/>
    <w:rsid w:val="00D13983"/>
    <w:rsid w:val="00D139A6"/>
    <w:rsid w:val="00D13A27"/>
    <w:rsid w:val="00D13BFE"/>
    <w:rsid w:val="00D140A9"/>
    <w:rsid w:val="00D14308"/>
    <w:rsid w:val="00D143CE"/>
    <w:rsid w:val="00D14547"/>
    <w:rsid w:val="00D14587"/>
    <w:rsid w:val="00D145D1"/>
    <w:rsid w:val="00D14D23"/>
    <w:rsid w:val="00D14E8E"/>
    <w:rsid w:val="00D154B2"/>
    <w:rsid w:val="00D15667"/>
    <w:rsid w:val="00D1567F"/>
    <w:rsid w:val="00D15768"/>
    <w:rsid w:val="00D15870"/>
    <w:rsid w:val="00D15C40"/>
    <w:rsid w:val="00D15F3D"/>
    <w:rsid w:val="00D16138"/>
    <w:rsid w:val="00D162F9"/>
    <w:rsid w:val="00D16395"/>
    <w:rsid w:val="00D165CA"/>
    <w:rsid w:val="00D16643"/>
    <w:rsid w:val="00D16A6A"/>
    <w:rsid w:val="00D16ED5"/>
    <w:rsid w:val="00D16F63"/>
    <w:rsid w:val="00D16FD8"/>
    <w:rsid w:val="00D1731B"/>
    <w:rsid w:val="00D1784C"/>
    <w:rsid w:val="00D17BB0"/>
    <w:rsid w:val="00D17CAB"/>
    <w:rsid w:val="00D17E9B"/>
    <w:rsid w:val="00D20563"/>
    <w:rsid w:val="00D20694"/>
    <w:rsid w:val="00D20D7C"/>
    <w:rsid w:val="00D20E6D"/>
    <w:rsid w:val="00D21601"/>
    <w:rsid w:val="00D218AC"/>
    <w:rsid w:val="00D21C0F"/>
    <w:rsid w:val="00D21D32"/>
    <w:rsid w:val="00D21DE8"/>
    <w:rsid w:val="00D21EB6"/>
    <w:rsid w:val="00D21F16"/>
    <w:rsid w:val="00D22351"/>
    <w:rsid w:val="00D223DF"/>
    <w:rsid w:val="00D2244F"/>
    <w:rsid w:val="00D2251F"/>
    <w:rsid w:val="00D228CE"/>
    <w:rsid w:val="00D231BF"/>
    <w:rsid w:val="00D2321D"/>
    <w:rsid w:val="00D23343"/>
    <w:rsid w:val="00D23729"/>
    <w:rsid w:val="00D23811"/>
    <w:rsid w:val="00D23F21"/>
    <w:rsid w:val="00D245D0"/>
    <w:rsid w:val="00D247B7"/>
    <w:rsid w:val="00D24C97"/>
    <w:rsid w:val="00D25078"/>
    <w:rsid w:val="00D25091"/>
    <w:rsid w:val="00D251DE"/>
    <w:rsid w:val="00D2543D"/>
    <w:rsid w:val="00D254FA"/>
    <w:rsid w:val="00D25AE5"/>
    <w:rsid w:val="00D26725"/>
    <w:rsid w:val="00D26768"/>
    <w:rsid w:val="00D269F0"/>
    <w:rsid w:val="00D26F7A"/>
    <w:rsid w:val="00D26F94"/>
    <w:rsid w:val="00D270A1"/>
    <w:rsid w:val="00D2746B"/>
    <w:rsid w:val="00D27480"/>
    <w:rsid w:val="00D27C45"/>
    <w:rsid w:val="00D27EA0"/>
    <w:rsid w:val="00D30492"/>
    <w:rsid w:val="00D306AF"/>
    <w:rsid w:val="00D3099B"/>
    <w:rsid w:val="00D30B21"/>
    <w:rsid w:val="00D30F71"/>
    <w:rsid w:val="00D31024"/>
    <w:rsid w:val="00D3128E"/>
    <w:rsid w:val="00D31352"/>
    <w:rsid w:val="00D3154B"/>
    <w:rsid w:val="00D318F2"/>
    <w:rsid w:val="00D31ED4"/>
    <w:rsid w:val="00D31F51"/>
    <w:rsid w:val="00D31FF5"/>
    <w:rsid w:val="00D3212A"/>
    <w:rsid w:val="00D32527"/>
    <w:rsid w:val="00D32616"/>
    <w:rsid w:val="00D32A58"/>
    <w:rsid w:val="00D32BE6"/>
    <w:rsid w:val="00D32C37"/>
    <w:rsid w:val="00D331E9"/>
    <w:rsid w:val="00D3344D"/>
    <w:rsid w:val="00D33765"/>
    <w:rsid w:val="00D33A84"/>
    <w:rsid w:val="00D33CA8"/>
    <w:rsid w:val="00D34228"/>
    <w:rsid w:val="00D34792"/>
    <w:rsid w:val="00D34ACA"/>
    <w:rsid w:val="00D352B0"/>
    <w:rsid w:val="00D357EC"/>
    <w:rsid w:val="00D35801"/>
    <w:rsid w:val="00D35C62"/>
    <w:rsid w:val="00D35CDA"/>
    <w:rsid w:val="00D3622E"/>
    <w:rsid w:val="00D36596"/>
    <w:rsid w:val="00D365AE"/>
    <w:rsid w:val="00D3666C"/>
    <w:rsid w:val="00D368D2"/>
    <w:rsid w:val="00D378E1"/>
    <w:rsid w:val="00D37935"/>
    <w:rsid w:val="00D379B9"/>
    <w:rsid w:val="00D37CD7"/>
    <w:rsid w:val="00D40789"/>
    <w:rsid w:val="00D407C7"/>
    <w:rsid w:val="00D40873"/>
    <w:rsid w:val="00D40AF1"/>
    <w:rsid w:val="00D40AF4"/>
    <w:rsid w:val="00D41561"/>
    <w:rsid w:val="00D41571"/>
    <w:rsid w:val="00D415DF"/>
    <w:rsid w:val="00D41A21"/>
    <w:rsid w:val="00D41A3D"/>
    <w:rsid w:val="00D41A7F"/>
    <w:rsid w:val="00D41C6C"/>
    <w:rsid w:val="00D41F0B"/>
    <w:rsid w:val="00D41F44"/>
    <w:rsid w:val="00D41F63"/>
    <w:rsid w:val="00D41F7A"/>
    <w:rsid w:val="00D4254F"/>
    <w:rsid w:val="00D42864"/>
    <w:rsid w:val="00D42D5D"/>
    <w:rsid w:val="00D43033"/>
    <w:rsid w:val="00D4325B"/>
    <w:rsid w:val="00D43366"/>
    <w:rsid w:val="00D4345D"/>
    <w:rsid w:val="00D43814"/>
    <w:rsid w:val="00D43A78"/>
    <w:rsid w:val="00D43C25"/>
    <w:rsid w:val="00D44C9E"/>
    <w:rsid w:val="00D453AE"/>
    <w:rsid w:val="00D454C4"/>
    <w:rsid w:val="00D45651"/>
    <w:rsid w:val="00D456D7"/>
    <w:rsid w:val="00D457F7"/>
    <w:rsid w:val="00D4589D"/>
    <w:rsid w:val="00D458D5"/>
    <w:rsid w:val="00D45947"/>
    <w:rsid w:val="00D45B4F"/>
    <w:rsid w:val="00D46017"/>
    <w:rsid w:val="00D4608C"/>
    <w:rsid w:val="00D467F0"/>
    <w:rsid w:val="00D47281"/>
    <w:rsid w:val="00D47364"/>
    <w:rsid w:val="00D47387"/>
    <w:rsid w:val="00D473C3"/>
    <w:rsid w:val="00D477BA"/>
    <w:rsid w:val="00D4789D"/>
    <w:rsid w:val="00D47C7B"/>
    <w:rsid w:val="00D47DA9"/>
    <w:rsid w:val="00D50444"/>
    <w:rsid w:val="00D506F0"/>
    <w:rsid w:val="00D50935"/>
    <w:rsid w:val="00D509A6"/>
    <w:rsid w:val="00D50A21"/>
    <w:rsid w:val="00D50B75"/>
    <w:rsid w:val="00D50DF0"/>
    <w:rsid w:val="00D5100A"/>
    <w:rsid w:val="00D51033"/>
    <w:rsid w:val="00D5146A"/>
    <w:rsid w:val="00D514C0"/>
    <w:rsid w:val="00D51BA8"/>
    <w:rsid w:val="00D5217F"/>
    <w:rsid w:val="00D522D3"/>
    <w:rsid w:val="00D52469"/>
    <w:rsid w:val="00D52EB5"/>
    <w:rsid w:val="00D52FB3"/>
    <w:rsid w:val="00D5342D"/>
    <w:rsid w:val="00D53816"/>
    <w:rsid w:val="00D538A2"/>
    <w:rsid w:val="00D53C6E"/>
    <w:rsid w:val="00D54047"/>
    <w:rsid w:val="00D54323"/>
    <w:rsid w:val="00D54484"/>
    <w:rsid w:val="00D544AD"/>
    <w:rsid w:val="00D54BF6"/>
    <w:rsid w:val="00D5502B"/>
    <w:rsid w:val="00D551E7"/>
    <w:rsid w:val="00D5522C"/>
    <w:rsid w:val="00D55BC9"/>
    <w:rsid w:val="00D560FD"/>
    <w:rsid w:val="00D5617D"/>
    <w:rsid w:val="00D5628A"/>
    <w:rsid w:val="00D5680E"/>
    <w:rsid w:val="00D568BA"/>
    <w:rsid w:val="00D57454"/>
    <w:rsid w:val="00D57478"/>
    <w:rsid w:val="00D575CD"/>
    <w:rsid w:val="00D5763C"/>
    <w:rsid w:val="00D57C24"/>
    <w:rsid w:val="00D60108"/>
    <w:rsid w:val="00D60214"/>
    <w:rsid w:val="00D60723"/>
    <w:rsid w:val="00D60900"/>
    <w:rsid w:val="00D60E1C"/>
    <w:rsid w:val="00D613D4"/>
    <w:rsid w:val="00D614C3"/>
    <w:rsid w:val="00D61702"/>
    <w:rsid w:val="00D61A3A"/>
    <w:rsid w:val="00D61D09"/>
    <w:rsid w:val="00D61E5F"/>
    <w:rsid w:val="00D62010"/>
    <w:rsid w:val="00D62056"/>
    <w:rsid w:val="00D62182"/>
    <w:rsid w:val="00D621CC"/>
    <w:rsid w:val="00D623DD"/>
    <w:rsid w:val="00D624D8"/>
    <w:rsid w:val="00D624DD"/>
    <w:rsid w:val="00D62782"/>
    <w:rsid w:val="00D62BF0"/>
    <w:rsid w:val="00D62CBE"/>
    <w:rsid w:val="00D62E06"/>
    <w:rsid w:val="00D62F82"/>
    <w:rsid w:val="00D636D7"/>
    <w:rsid w:val="00D63830"/>
    <w:rsid w:val="00D638BA"/>
    <w:rsid w:val="00D63906"/>
    <w:rsid w:val="00D6397E"/>
    <w:rsid w:val="00D64112"/>
    <w:rsid w:val="00D6434A"/>
    <w:rsid w:val="00D643D0"/>
    <w:rsid w:val="00D64622"/>
    <w:rsid w:val="00D6485F"/>
    <w:rsid w:val="00D64E61"/>
    <w:rsid w:val="00D6544A"/>
    <w:rsid w:val="00D6570D"/>
    <w:rsid w:val="00D6586B"/>
    <w:rsid w:val="00D65D1F"/>
    <w:rsid w:val="00D661DF"/>
    <w:rsid w:val="00D661E5"/>
    <w:rsid w:val="00D668B8"/>
    <w:rsid w:val="00D679F3"/>
    <w:rsid w:val="00D700EB"/>
    <w:rsid w:val="00D7020A"/>
    <w:rsid w:val="00D70219"/>
    <w:rsid w:val="00D70642"/>
    <w:rsid w:val="00D70739"/>
    <w:rsid w:val="00D709B6"/>
    <w:rsid w:val="00D70A43"/>
    <w:rsid w:val="00D70F1F"/>
    <w:rsid w:val="00D71018"/>
    <w:rsid w:val="00D7176F"/>
    <w:rsid w:val="00D71937"/>
    <w:rsid w:val="00D71DDC"/>
    <w:rsid w:val="00D71F31"/>
    <w:rsid w:val="00D71F9F"/>
    <w:rsid w:val="00D720F8"/>
    <w:rsid w:val="00D7252D"/>
    <w:rsid w:val="00D726A4"/>
    <w:rsid w:val="00D72ACE"/>
    <w:rsid w:val="00D72D7A"/>
    <w:rsid w:val="00D73019"/>
    <w:rsid w:val="00D73214"/>
    <w:rsid w:val="00D733FD"/>
    <w:rsid w:val="00D7365E"/>
    <w:rsid w:val="00D73667"/>
    <w:rsid w:val="00D73887"/>
    <w:rsid w:val="00D73ABC"/>
    <w:rsid w:val="00D73C95"/>
    <w:rsid w:val="00D73CA4"/>
    <w:rsid w:val="00D7400D"/>
    <w:rsid w:val="00D740CC"/>
    <w:rsid w:val="00D74340"/>
    <w:rsid w:val="00D743C8"/>
    <w:rsid w:val="00D74A9A"/>
    <w:rsid w:val="00D74CF6"/>
    <w:rsid w:val="00D74DCF"/>
    <w:rsid w:val="00D74E85"/>
    <w:rsid w:val="00D75082"/>
    <w:rsid w:val="00D751F3"/>
    <w:rsid w:val="00D75A08"/>
    <w:rsid w:val="00D75E91"/>
    <w:rsid w:val="00D76392"/>
    <w:rsid w:val="00D76578"/>
    <w:rsid w:val="00D765DD"/>
    <w:rsid w:val="00D765FA"/>
    <w:rsid w:val="00D767D6"/>
    <w:rsid w:val="00D769D7"/>
    <w:rsid w:val="00D76DA5"/>
    <w:rsid w:val="00D77981"/>
    <w:rsid w:val="00D77A76"/>
    <w:rsid w:val="00D77B8E"/>
    <w:rsid w:val="00D77D1A"/>
    <w:rsid w:val="00D77E18"/>
    <w:rsid w:val="00D77F33"/>
    <w:rsid w:val="00D805FB"/>
    <w:rsid w:val="00D80BFC"/>
    <w:rsid w:val="00D80CB8"/>
    <w:rsid w:val="00D81457"/>
    <w:rsid w:val="00D8195E"/>
    <w:rsid w:val="00D81ABC"/>
    <w:rsid w:val="00D81C46"/>
    <w:rsid w:val="00D81FF0"/>
    <w:rsid w:val="00D821F2"/>
    <w:rsid w:val="00D82285"/>
    <w:rsid w:val="00D82677"/>
    <w:rsid w:val="00D82693"/>
    <w:rsid w:val="00D826C8"/>
    <w:rsid w:val="00D82FBD"/>
    <w:rsid w:val="00D8320D"/>
    <w:rsid w:val="00D8328B"/>
    <w:rsid w:val="00D83398"/>
    <w:rsid w:val="00D83BFD"/>
    <w:rsid w:val="00D845FC"/>
    <w:rsid w:val="00D846AB"/>
    <w:rsid w:val="00D84864"/>
    <w:rsid w:val="00D84899"/>
    <w:rsid w:val="00D84F87"/>
    <w:rsid w:val="00D8504E"/>
    <w:rsid w:val="00D853EE"/>
    <w:rsid w:val="00D854E3"/>
    <w:rsid w:val="00D85992"/>
    <w:rsid w:val="00D85A3F"/>
    <w:rsid w:val="00D85F36"/>
    <w:rsid w:val="00D85FDC"/>
    <w:rsid w:val="00D8601E"/>
    <w:rsid w:val="00D8608F"/>
    <w:rsid w:val="00D861D4"/>
    <w:rsid w:val="00D8630C"/>
    <w:rsid w:val="00D86638"/>
    <w:rsid w:val="00D8665C"/>
    <w:rsid w:val="00D871C8"/>
    <w:rsid w:val="00D871FF"/>
    <w:rsid w:val="00D8738D"/>
    <w:rsid w:val="00D875B3"/>
    <w:rsid w:val="00D8773F"/>
    <w:rsid w:val="00D87DE2"/>
    <w:rsid w:val="00D87FC2"/>
    <w:rsid w:val="00D900B1"/>
    <w:rsid w:val="00D9027C"/>
    <w:rsid w:val="00D904E1"/>
    <w:rsid w:val="00D906DD"/>
    <w:rsid w:val="00D90806"/>
    <w:rsid w:val="00D90869"/>
    <w:rsid w:val="00D90F81"/>
    <w:rsid w:val="00D9117D"/>
    <w:rsid w:val="00D91AF2"/>
    <w:rsid w:val="00D9211C"/>
    <w:rsid w:val="00D9254F"/>
    <w:rsid w:val="00D926EA"/>
    <w:rsid w:val="00D92B20"/>
    <w:rsid w:val="00D93240"/>
    <w:rsid w:val="00D93348"/>
    <w:rsid w:val="00D935C3"/>
    <w:rsid w:val="00D93780"/>
    <w:rsid w:val="00D93AA9"/>
    <w:rsid w:val="00D94119"/>
    <w:rsid w:val="00D942D5"/>
    <w:rsid w:val="00D94348"/>
    <w:rsid w:val="00D943F7"/>
    <w:rsid w:val="00D9445F"/>
    <w:rsid w:val="00D944FC"/>
    <w:rsid w:val="00D94A89"/>
    <w:rsid w:val="00D94ABD"/>
    <w:rsid w:val="00D94B42"/>
    <w:rsid w:val="00D94E61"/>
    <w:rsid w:val="00D94F9D"/>
    <w:rsid w:val="00D955F8"/>
    <w:rsid w:val="00D95AEC"/>
    <w:rsid w:val="00D95C4E"/>
    <w:rsid w:val="00D95D56"/>
    <w:rsid w:val="00D95D63"/>
    <w:rsid w:val="00D960E3"/>
    <w:rsid w:val="00D96112"/>
    <w:rsid w:val="00D961D2"/>
    <w:rsid w:val="00D964BF"/>
    <w:rsid w:val="00D9652C"/>
    <w:rsid w:val="00D96B07"/>
    <w:rsid w:val="00D96B9C"/>
    <w:rsid w:val="00D96D67"/>
    <w:rsid w:val="00D96E14"/>
    <w:rsid w:val="00D96F59"/>
    <w:rsid w:val="00D973AF"/>
    <w:rsid w:val="00D97649"/>
    <w:rsid w:val="00D97B23"/>
    <w:rsid w:val="00D97C5C"/>
    <w:rsid w:val="00D97EB0"/>
    <w:rsid w:val="00D97F2C"/>
    <w:rsid w:val="00DA031C"/>
    <w:rsid w:val="00DA034E"/>
    <w:rsid w:val="00DA0475"/>
    <w:rsid w:val="00DA0B05"/>
    <w:rsid w:val="00DA0F3E"/>
    <w:rsid w:val="00DA10AA"/>
    <w:rsid w:val="00DA17A6"/>
    <w:rsid w:val="00DA1AA2"/>
    <w:rsid w:val="00DA1BB2"/>
    <w:rsid w:val="00DA2013"/>
    <w:rsid w:val="00DA206F"/>
    <w:rsid w:val="00DA28E4"/>
    <w:rsid w:val="00DA29E8"/>
    <w:rsid w:val="00DA3200"/>
    <w:rsid w:val="00DA32A8"/>
    <w:rsid w:val="00DA3363"/>
    <w:rsid w:val="00DA337F"/>
    <w:rsid w:val="00DA3439"/>
    <w:rsid w:val="00DA39F5"/>
    <w:rsid w:val="00DA3C98"/>
    <w:rsid w:val="00DA42E2"/>
    <w:rsid w:val="00DA4992"/>
    <w:rsid w:val="00DA4A6B"/>
    <w:rsid w:val="00DA4B11"/>
    <w:rsid w:val="00DA4C7F"/>
    <w:rsid w:val="00DA4CEC"/>
    <w:rsid w:val="00DA4DB2"/>
    <w:rsid w:val="00DA5246"/>
    <w:rsid w:val="00DA54F0"/>
    <w:rsid w:val="00DA5E3F"/>
    <w:rsid w:val="00DA5EFE"/>
    <w:rsid w:val="00DA6266"/>
    <w:rsid w:val="00DA63BA"/>
    <w:rsid w:val="00DA642C"/>
    <w:rsid w:val="00DA64FC"/>
    <w:rsid w:val="00DA656F"/>
    <w:rsid w:val="00DA6E23"/>
    <w:rsid w:val="00DA7126"/>
    <w:rsid w:val="00DA7257"/>
    <w:rsid w:val="00DA75D1"/>
    <w:rsid w:val="00DA76DE"/>
    <w:rsid w:val="00DA775A"/>
    <w:rsid w:val="00DA7BA1"/>
    <w:rsid w:val="00DA7C0F"/>
    <w:rsid w:val="00DB01FD"/>
    <w:rsid w:val="00DB02B1"/>
    <w:rsid w:val="00DB0466"/>
    <w:rsid w:val="00DB0756"/>
    <w:rsid w:val="00DB0BAE"/>
    <w:rsid w:val="00DB0E55"/>
    <w:rsid w:val="00DB1108"/>
    <w:rsid w:val="00DB112F"/>
    <w:rsid w:val="00DB1180"/>
    <w:rsid w:val="00DB11FF"/>
    <w:rsid w:val="00DB1241"/>
    <w:rsid w:val="00DB13DE"/>
    <w:rsid w:val="00DB165A"/>
    <w:rsid w:val="00DB196B"/>
    <w:rsid w:val="00DB1ACC"/>
    <w:rsid w:val="00DB2002"/>
    <w:rsid w:val="00DB210D"/>
    <w:rsid w:val="00DB223D"/>
    <w:rsid w:val="00DB2295"/>
    <w:rsid w:val="00DB2331"/>
    <w:rsid w:val="00DB23D3"/>
    <w:rsid w:val="00DB255B"/>
    <w:rsid w:val="00DB27DA"/>
    <w:rsid w:val="00DB285C"/>
    <w:rsid w:val="00DB2BF9"/>
    <w:rsid w:val="00DB2E0C"/>
    <w:rsid w:val="00DB30E0"/>
    <w:rsid w:val="00DB3638"/>
    <w:rsid w:val="00DB3BC1"/>
    <w:rsid w:val="00DB3BF7"/>
    <w:rsid w:val="00DB406D"/>
    <w:rsid w:val="00DB410E"/>
    <w:rsid w:val="00DB4325"/>
    <w:rsid w:val="00DB445A"/>
    <w:rsid w:val="00DB487B"/>
    <w:rsid w:val="00DB4B14"/>
    <w:rsid w:val="00DB4BC8"/>
    <w:rsid w:val="00DB4DC5"/>
    <w:rsid w:val="00DB5153"/>
    <w:rsid w:val="00DB52B6"/>
    <w:rsid w:val="00DB555B"/>
    <w:rsid w:val="00DB613D"/>
    <w:rsid w:val="00DB648E"/>
    <w:rsid w:val="00DB649E"/>
    <w:rsid w:val="00DB6565"/>
    <w:rsid w:val="00DB6738"/>
    <w:rsid w:val="00DB6ADA"/>
    <w:rsid w:val="00DB6DCB"/>
    <w:rsid w:val="00DB6FB3"/>
    <w:rsid w:val="00DB6FFD"/>
    <w:rsid w:val="00DB7251"/>
    <w:rsid w:val="00DB7597"/>
    <w:rsid w:val="00DB7929"/>
    <w:rsid w:val="00DB797D"/>
    <w:rsid w:val="00DC00E2"/>
    <w:rsid w:val="00DC0443"/>
    <w:rsid w:val="00DC061F"/>
    <w:rsid w:val="00DC0716"/>
    <w:rsid w:val="00DC07FA"/>
    <w:rsid w:val="00DC0988"/>
    <w:rsid w:val="00DC0A00"/>
    <w:rsid w:val="00DC0C93"/>
    <w:rsid w:val="00DC0F1E"/>
    <w:rsid w:val="00DC1026"/>
    <w:rsid w:val="00DC10DB"/>
    <w:rsid w:val="00DC1185"/>
    <w:rsid w:val="00DC129A"/>
    <w:rsid w:val="00DC12D3"/>
    <w:rsid w:val="00DC1894"/>
    <w:rsid w:val="00DC1913"/>
    <w:rsid w:val="00DC1DAF"/>
    <w:rsid w:val="00DC1DF6"/>
    <w:rsid w:val="00DC1EFC"/>
    <w:rsid w:val="00DC1F21"/>
    <w:rsid w:val="00DC1FA7"/>
    <w:rsid w:val="00DC1FC8"/>
    <w:rsid w:val="00DC237A"/>
    <w:rsid w:val="00DC26EC"/>
    <w:rsid w:val="00DC2AA0"/>
    <w:rsid w:val="00DC2C4F"/>
    <w:rsid w:val="00DC2F26"/>
    <w:rsid w:val="00DC30F8"/>
    <w:rsid w:val="00DC3614"/>
    <w:rsid w:val="00DC3690"/>
    <w:rsid w:val="00DC3B12"/>
    <w:rsid w:val="00DC3B2D"/>
    <w:rsid w:val="00DC3B67"/>
    <w:rsid w:val="00DC3EC1"/>
    <w:rsid w:val="00DC40FF"/>
    <w:rsid w:val="00DC4221"/>
    <w:rsid w:val="00DC478E"/>
    <w:rsid w:val="00DC4B65"/>
    <w:rsid w:val="00DC53AB"/>
    <w:rsid w:val="00DC54A6"/>
    <w:rsid w:val="00DC54EC"/>
    <w:rsid w:val="00DC59AA"/>
    <w:rsid w:val="00DC6374"/>
    <w:rsid w:val="00DC6D91"/>
    <w:rsid w:val="00DC6FD3"/>
    <w:rsid w:val="00DC702E"/>
    <w:rsid w:val="00DC714D"/>
    <w:rsid w:val="00DC717A"/>
    <w:rsid w:val="00DC73FA"/>
    <w:rsid w:val="00DC740D"/>
    <w:rsid w:val="00DC74E8"/>
    <w:rsid w:val="00DC75AA"/>
    <w:rsid w:val="00DC75DE"/>
    <w:rsid w:val="00DC789D"/>
    <w:rsid w:val="00DC7CB7"/>
    <w:rsid w:val="00DC7CC4"/>
    <w:rsid w:val="00DC7D47"/>
    <w:rsid w:val="00DC7DF8"/>
    <w:rsid w:val="00DD010B"/>
    <w:rsid w:val="00DD051F"/>
    <w:rsid w:val="00DD06BD"/>
    <w:rsid w:val="00DD0904"/>
    <w:rsid w:val="00DD0A4F"/>
    <w:rsid w:val="00DD0D15"/>
    <w:rsid w:val="00DD0DE5"/>
    <w:rsid w:val="00DD0E90"/>
    <w:rsid w:val="00DD0F5D"/>
    <w:rsid w:val="00DD0F7E"/>
    <w:rsid w:val="00DD10D2"/>
    <w:rsid w:val="00DD11A8"/>
    <w:rsid w:val="00DD15EE"/>
    <w:rsid w:val="00DD19F2"/>
    <w:rsid w:val="00DD1B42"/>
    <w:rsid w:val="00DD1F6A"/>
    <w:rsid w:val="00DD23D1"/>
    <w:rsid w:val="00DD2429"/>
    <w:rsid w:val="00DD2645"/>
    <w:rsid w:val="00DD26C6"/>
    <w:rsid w:val="00DD2D49"/>
    <w:rsid w:val="00DD2DFB"/>
    <w:rsid w:val="00DD2E34"/>
    <w:rsid w:val="00DD3197"/>
    <w:rsid w:val="00DD3684"/>
    <w:rsid w:val="00DD3699"/>
    <w:rsid w:val="00DD3A15"/>
    <w:rsid w:val="00DD3B40"/>
    <w:rsid w:val="00DD3B9D"/>
    <w:rsid w:val="00DD3D25"/>
    <w:rsid w:val="00DD3D40"/>
    <w:rsid w:val="00DD4777"/>
    <w:rsid w:val="00DD4BFB"/>
    <w:rsid w:val="00DD4D29"/>
    <w:rsid w:val="00DD4F0C"/>
    <w:rsid w:val="00DD510E"/>
    <w:rsid w:val="00DD53DB"/>
    <w:rsid w:val="00DD56CF"/>
    <w:rsid w:val="00DD5A12"/>
    <w:rsid w:val="00DD5A5E"/>
    <w:rsid w:val="00DD6040"/>
    <w:rsid w:val="00DD6673"/>
    <w:rsid w:val="00DD6A77"/>
    <w:rsid w:val="00DD6AAE"/>
    <w:rsid w:val="00DD6AB1"/>
    <w:rsid w:val="00DD6C5B"/>
    <w:rsid w:val="00DD6E46"/>
    <w:rsid w:val="00DD714E"/>
    <w:rsid w:val="00DD73FD"/>
    <w:rsid w:val="00DD74F0"/>
    <w:rsid w:val="00DD75A8"/>
    <w:rsid w:val="00DD782F"/>
    <w:rsid w:val="00DD7975"/>
    <w:rsid w:val="00DD7A71"/>
    <w:rsid w:val="00DD7AAB"/>
    <w:rsid w:val="00DD7AB6"/>
    <w:rsid w:val="00DE015F"/>
    <w:rsid w:val="00DE0400"/>
    <w:rsid w:val="00DE092E"/>
    <w:rsid w:val="00DE0B04"/>
    <w:rsid w:val="00DE0F2D"/>
    <w:rsid w:val="00DE1096"/>
    <w:rsid w:val="00DE1144"/>
    <w:rsid w:val="00DE11A3"/>
    <w:rsid w:val="00DE17E4"/>
    <w:rsid w:val="00DE1F8C"/>
    <w:rsid w:val="00DE1FD9"/>
    <w:rsid w:val="00DE225F"/>
    <w:rsid w:val="00DE2411"/>
    <w:rsid w:val="00DE2481"/>
    <w:rsid w:val="00DE2965"/>
    <w:rsid w:val="00DE33CB"/>
    <w:rsid w:val="00DE361A"/>
    <w:rsid w:val="00DE3768"/>
    <w:rsid w:val="00DE3E60"/>
    <w:rsid w:val="00DE3F82"/>
    <w:rsid w:val="00DE462F"/>
    <w:rsid w:val="00DE4761"/>
    <w:rsid w:val="00DE4819"/>
    <w:rsid w:val="00DE4A23"/>
    <w:rsid w:val="00DE4B4D"/>
    <w:rsid w:val="00DE4B68"/>
    <w:rsid w:val="00DE4B73"/>
    <w:rsid w:val="00DE4B80"/>
    <w:rsid w:val="00DE4F20"/>
    <w:rsid w:val="00DE5576"/>
    <w:rsid w:val="00DE5703"/>
    <w:rsid w:val="00DE5DF1"/>
    <w:rsid w:val="00DE6073"/>
    <w:rsid w:val="00DE6193"/>
    <w:rsid w:val="00DE61E2"/>
    <w:rsid w:val="00DE6872"/>
    <w:rsid w:val="00DE68DC"/>
    <w:rsid w:val="00DE6A72"/>
    <w:rsid w:val="00DE6ACC"/>
    <w:rsid w:val="00DE6BCC"/>
    <w:rsid w:val="00DE6C64"/>
    <w:rsid w:val="00DE6CC8"/>
    <w:rsid w:val="00DE6DB0"/>
    <w:rsid w:val="00DE7028"/>
    <w:rsid w:val="00DE708B"/>
    <w:rsid w:val="00DE74A5"/>
    <w:rsid w:val="00DE74BD"/>
    <w:rsid w:val="00DE75FC"/>
    <w:rsid w:val="00DE767D"/>
    <w:rsid w:val="00DE7DFA"/>
    <w:rsid w:val="00DE7EBC"/>
    <w:rsid w:val="00DE7FB9"/>
    <w:rsid w:val="00DF0371"/>
    <w:rsid w:val="00DF081B"/>
    <w:rsid w:val="00DF0A11"/>
    <w:rsid w:val="00DF0B1F"/>
    <w:rsid w:val="00DF0B59"/>
    <w:rsid w:val="00DF0E1A"/>
    <w:rsid w:val="00DF0EEA"/>
    <w:rsid w:val="00DF1126"/>
    <w:rsid w:val="00DF131B"/>
    <w:rsid w:val="00DF160E"/>
    <w:rsid w:val="00DF1AFB"/>
    <w:rsid w:val="00DF1F66"/>
    <w:rsid w:val="00DF1FAA"/>
    <w:rsid w:val="00DF2345"/>
    <w:rsid w:val="00DF251F"/>
    <w:rsid w:val="00DF2DEF"/>
    <w:rsid w:val="00DF3749"/>
    <w:rsid w:val="00DF37FE"/>
    <w:rsid w:val="00DF385A"/>
    <w:rsid w:val="00DF3CC2"/>
    <w:rsid w:val="00DF3FB9"/>
    <w:rsid w:val="00DF40FC"/>
    <w:rsid w:val="00DF425B"/>
    <w:rsid w:val="00DF4292"/>
    <w:rsid w:val="00DF4439"/>
    <w:rsid w:val="00DF4520"/>
    <w:rsid w:val="00DF45F6"/>
    <w:rsid w:val="00DF479C"/>
    <w:rsid w:val="00DF481A"/>
    <w:rsid w:val="00DF4C4E"/>
    <w:rsid w:val="00DF4D0C"/>
    <w:rsid w:val="00DF5846"/>
    <w:rsid w:val="00DF584B"/>
    <w:rsid w:val="00DF5933"/>
    <w:rsid w:val="00DF5D6E"/>
    <w:rsid w:val="00DF60B2"/>
    <w:rsid w:val="00DF61A3"/>
    <w:rsid w:val="00DF666C"/>
    <w:rsid w:val="00DF66CC"/>
    <w:rsid w:val="00DF6829"/>
    <w:rsid w:val="00DF6AB1"/>
    <w:rsid w:val="00DF6BD8"/>
    <w:rsid w:val="00DF70D1"/>
    <w:rsid w:val="00DF7161"/>
    <w:rsid w:val="00DF7176"/>
    <w:rsid w:val="00DF73A4"/>
    <w:rsid w:val="00DF7410"/>
    <w:rsid w:val="00DF749F"/>
    <w:rsid w:val="00DF76A2"/>
    <w:rsid w:val="00DF7733"/>
    <w:rsid w:val="00DF7740"/>
    <w:rsid w:val="00DF77A3"/>
    <w:rsid w:val="00DF7821"/>
    <w:rsid w:val="00DF7AE4"/>
    <w:rsid w:val="00DF7BDC"/>
    <w:rsid w:val="00DF7D18"/>
    <w:rsid w:val="00DF7FE0"/>
    <w:rsid w:val="00E004DD"/>
    <w:rsid w:val="00E006F9"/>
    <w:rsid w:val="00E00769"/>
    <w:rsid w:val="00E009B8"/>
    <w:rsid w:val="00E00A0B"/>
    <w:rsid w:val="00E00B0F"/>
    <w:rsid w:val="00E00E81"/>
    <w:rsid w:val="00E0108D"/>
    <w:rsid w:val="00E016DC"/>
    <w:rsid w:val="00E01AD1"/>
    <w:rsid w:val="00E01AEE"/>
    <w:rsid w:val="00E01B03"/>
    <w:rsid w:val="00E01EB9"/>
    <w:rsid w:val="00E01F5B"/>
    <w:rsid w:val="00E02337"/>
    <w:rsid w:val="00E028B8"/>
    <w:rsid w:val="00E02BD3"/>
    <w:rsid w:val="00E02CA3"/>
    <w:rsid w:val="00E02E4E"/>
    <w:rsid w:val="00E03020"/>
    <w:rsid w:val="00E03306"/>
    <w:rsid w:val="00E0347A"/>
    <w:rsid w:val="00E03F3E"/>
    <w:rsid w:val="00E041BB"/>
    <w:rsid w:val="00E042BE"/>
    <w:rsid w:val="00E044EB"/>
    <w:rsid w:val="00E0465C"/>
    <w:rsid w:val="00E046CD"/>
    <w:rsid w:val="00E04811"/>
    <w:rsid w:val="00E0481A"/>
    <w:rsid w:val="00E04B8A"/>
    <w:rsid w:val="00E05934"/>
    <w:rsid w:val="00E059D9"/>
    <w:rsid w:val="00E05CC3"/>
    <w:rsid w:val="00E05D93"/>
    <w:rsid w:val="00E05F25"/>
    <w:rsid w:val="00E0606B"/>
    <w:rsid w:val="00E0614A"/>
    <w:rsid w:val="00E064AE"/>
    <w:rsid w:val="00E064E5"/>
    <w:rsid w:val="00E06811"/>
    <w:rsid w:val="00E070CF"/>
    <w:rsid w:val="00E07832"/>
    <w:rsid w:val="00E07B31"/>
    <w:rsid w:val="00E07C00"/>
    <w:rsid w:val="00E07D7C"/>
    <w:rsid w:val="00E07DEF"/>
    <w:rsid w:val="00E07E9F"/>
    <w:rsid w:val="00E10461"/>
    <w:rsid w:val="00E10A09"/>
    <w:rsid w:val="00E10DAE"/>
    <w:rsid w:val="00E10FAA"/>
    <w:rsid w:val="00E1154F"/>
    <w:rsid w:val="00E118C0"/>
    <w:rsid w:val="00E11A0A"/>
    <w:rsid w:val="00E11F3E"/>
    <w:rsid w:val="00E121F2"/>
    <w:rsid w:val="00E12258"/>
    <w:rsid w:val="00E125B6"/>
    <w:rsid w:val="00E1284A"/>
    <w:rsid w:val="00E1286A"/>
    <w:rsid w:val="00E1293B"/>
    <w:rsid w:val="00E12A2D"/>
    <w:rsid w:val="00E12BD5"/>
    <w:rsid w:val="00E12C19"/>
    <w:rsid w:val="00E12DB0"/>
    <w:rsid w:val="00E12F2F"/>
    <w:rsid w:val="00E13149"/>
    <w:rsid w:val="00E13345"/>
    <w:rsid w:val="00E13CD1"/>
    <w:rsid w:val="00E13CDC"/>
    <w:rsid w:val="00E13D93"/>
    <w:rsid w:val="00E140CA"/>
    <w:rsid w:val="00E14280"/>
    <w:rsid w:val="00E142E7"/>
    <w:rsid w:val="00E1449E"/>
    <w:rsid w:val="00E14882"/>
    <w:rsid w:val="00E14E18"/>
    <w:rsid w:val="00E14E24"/>
    <w:rsid w:val="00E14E58"/>
    <w:rsid w:val="00E15210"/>
    <w:rsid w:val="00E15689"/>
    <w:rsid w:val="00E15C03"/>
    <w:rsid w:val="00E15DB0"/>
    <w:rsid w:val="00E15DE3"/>
    <w:rsid w:val="00E16150"/>
    <w:rsid w:val="00E16256"/>
    <w:rsid w:val="00E1657F"/>
    <w:rsid w:val="00E16847"/>
    <w:rsid w:val="00E16929"/>
    <w:rsid w:val="00E16B26"/>
    <w:rsid w:val="00E16BFD"/>
    <w:rsid w:val="00E16DDA"/>
    <w:rsid w:val="00E16E4F"/>
    <w:rsid w:val="00E16E82"/>
    <w:rsid w:val="00E16F03"/>
    <w:rsid w:val="00E17259"/>
    <w:rsid w:val="00E17571"/>
    <w:rsid w:val="00E17920"/>
    <w:rsid w:val="00E17B43"/>
    <w:rsid w:val="00E2027C"/>
    <w:rsid w:val="00E203F4"/>
    <w:rsid w:val="00E205BD"/>
    <w:rsid w:val="00E205D0"/>
    <w:rsid w:val="00E206E0"/>
    <w:rsid w:val="00E208E6"/>
    <w:rsid w:val="00E20C5F"/>
    <w:rsid w:val="00E21567"/>
    <w:rsid w:val="00E215E2"/>
    <w:rsid w:val="00E2176F"/>
    <w:rsid w:val="00E21AB2"/>
    <w:rsid w:val="00E22085"/>
    <w:rsid w:val="00E22492"/>
    <w:rsid w:val="00E226AE"/>
    <w:rsid w:val="00E22DCC"/>
    <w:rsid w:val="00E231CD"/>
    <w:rsid w:val="00E23385"/>
    <w:rsid w:val="00E2354E"/>
    <w:rsid w:val="00E235B8"/>
    <w:rsid w:val="00E23C84"/>
    <w:rsid w:val="00E2431C"/>
    <w:rsid w:val="00E2484A"/>
    <w:rsid w:val="00E24D29"/>
    <w:rsid w:val="00E24D60"/>
    <w:rsid w:val="00E24E8D"/>
    <w:rsid w:val="00E2503B"/>
    <w:rsid w:val="00E2508E"/>
    <w:rsid w:val="00E250F6"/>
    <w:rsid w:val="00E2554B"/>
    <w:rsid w:val="00E2559B"/>
    <w:rsid w:val="00E25B4D"/>
    <w:rsid w:val="00E25C94"/>
    <w:rsid w:val="00E25E7B"/>
    <w:rsid w:val="00E25FA0"/>
    <w:rsid w:val="00E2604B"/>
    <w:rsid w:val="00E260ED"/>
    <w:rsid w:val="00E2617F"/>
    <w:rsid w:val="00E2670C"/>
    <w:rsid w:val="00E26A20"/>
    <w:rsid w:val="00E26C0F"/>
    <w:rsid w:val="00E26D22"/>
    <w:rsid w:val="00E271B6"/>
    <w:rsid w:val="00E27374"/>
    <w:rsid w:val="00E27583"/>
    <w:rsid w:val="00E277F6"/>
    <w:rsid w:val="00E278BE"/>
    <w:rsid w:val="00E27923"/>
    <w:rsid w:val="00E27A70"/>
    <w:rsid w:val="00E30226"/>
    <w:rsid w:val="00E30494"/>
    <w:rsid w:val="00E30A7D"/>
    <w:rsid w:val="00E3120B"/>
    <w:rsid w:val="00E3165D"/>
    <w:rsid w:val="00E31770"/>
    <w:rsid w:val="00E3208D"/>
    <w:rsid w:val="00E320B9"/>
    <w:rsid w:val="00E32194"/>
    <w:rsid w:val="00E3260A"/>
    <w:rsid w:val="00E328B6"/>
    <w:rsid w:val="00E329CE"/>
    <w:rsid w:val="00E32BC0"/>
    <w:rsid w:val="00E32C20"/>
    <w:rsid w:val="00E32DAB"/>
    <w:rsid w:val="00E333C6"/>
    <w:rsid w:val="00E3368F"/>
    <w:rsid w:val="00E33760"/>
    <w:rsid w:val="00E338BC"/>
    <w:rsid w:val="00E33A02"/>
    <w:rsid w:val="00E33A4E"/>
    <w:rsid w:val="00E33BAF"/>
    <w:rsid w:val="00E3406E"/>
    <w:rsid w:val="00E3439D"/>
    <w:rsid w:val="00E346CC"/>
    <w:rsid w:val="00E348DB"/>
    <w:rsid w:val="00E34971"/>
    <w:rsid w:val="00E34B05"/>
    <w:rsid w:val="00E3544F"/>
    <w:rsid w:val="00E354FF"/>
    <w:rsid w:val="00E35B4D"/>
    <w:rsid w:val="00E35E8B"/>
    <w:rsid w:val="00E360D0"/>
    <w:rsid w:val="00E365AB"/>
    <w:rsid w:val="00E36685"/>
    <w:rsid w:val="00E369FE"/>
    <w:rsid w:val="00E36DC4"/>
    <w:rsid w:val="00E36E99"/>
    <w:rsid w:val="00E3702B"/>
    <w:rsid w:val="00E370A4"/>
    <w:rsid w:val="00E3735F"/>
    <w:rsid w:val="00E3750C"/>
    <w:rsid w:val="00E3770C"/>
    <w:rsid w:val="00E37896"/>
    <w:rsid w:val="00E37902"/>
    <w:rsid w:val="00E40080"/>
    <w:rsid w:val="00E401C5"/>
    <w:rsid w:val="00E40441"/>
    <w:rsid w:val="00E40733"/>
    <w:rsid w:val="00E409FC"/>
    <w:rsid w:val="00E40D04"/>
    <w:rsid w:val="00E4101F"/>
    <w:rsid w:val="00E416BC"/>
    <w:rsid w:val="00E41749"/>
    <w:rsid w:val="00E418B8"/>
    <w:rsid w:val="00E41A10"/>
    <w:rsid w:val="00E41AE7"/>
    <w:rsid w:val="00E41D66"/>
    <w:rsid w:val="00E434B0"/>
    <w:rsid w:val="00E43579"/>
    <w:rsid w:val="00E43737"/>
    <w:rsid w:val="00E437A5"/>
    <w:rsid w:val="00E439BC"/>
    <w:rsid w:val="00E43FF7"/>
    <w:rsid w:val="00E440E7"/>
    <w:rsid w:val="00E4428D"/>
    <w:rsid w:val="00E4484A"/>
    <w:rsid w:val="00E44C09"/>
    <w:rsid w:val="00E44CEF"/>
    <w:rsid w:val="00E456B4"/>
    <w:rsid w:val="00E45932"/>
    <w:rsid w:val="00E459E9"/>
    <w:rsid w:val="00E45ACB"/>
    <w:rsid w:val="00E46537"/>
    <w:rsid w:val="00E4688B"/>
    <w:rsid w:val="00E46AB3"/>
    <w:rsid w:val="00E46B19"/>
    <w:rsid w:val="00E46FC2"/>
    <w:rsid w:val="00E47170"/>
    <w:rsid w:val="00E4748B"/>
    <w:rsid w:val="00E475BF"/>
    <w:rsid w:val="00E47C2D"/>
    <w:rsid w:val="00E47DCA"/>
    <w:rsid w:val="00E47DCB"/>
    <w:rsid w:val="00E47F00"/>
    <w:rsid w:val="00E47F93"/>
    <w:rsid w:val="00E50204"/>
    <w:rsid w:val="00E506F1"/>
    <w:rsid w:val="00E50CEF"/>
    <w:rsid w:val="00E510C3"/>
    <w:rsid w:val="00E510C4"/>
    <w:rsid w:val="00E51353"/>
    <w:rsid w:val="00E5175A"/>
    <w:rsid w:val="00E51A74"/>
    <w:rsid w:val="00E51B61"/>
    <w:rsid w:val="00E51F5E"/>
    <w:rsid w:val="00E51FA4"/>
    <w:rsid w:val="00E523A6"/>
    <w:rsid w:val="00E5246A"/>
    <w:rsid w:val="00E5262E"/>
    <w:rsid w:val="00E52722"/>
    <w:rsid w:val="00E52800"/>
    <w:rsid w:val="00E52864"/>
    <w:rsid w:val="00E52A18"/>
    <w:rsid w:val="00E52AA3"/>
    <w:rsid w:val="00E52AEE"/>
    <w:rsid w:val="00E52E8B"/>
    <w:rsid w:val="00E530B6"/>
    <w:rsid w:val="00E531A3"/>
    <w:rsid w:val="00E539C1"/>
    <w:rsid w:val="00E53CD9"/>
    <w:rsid w:val="00E53E32"/>
    <w:rsid w:val="00E54282"/>
    <w:rsid w:val="00E54287"/>
    <w:rsid w:val="00E54440"/>
    <w:rsid w:val="00E54BB5"/>
    <w:rsid w:val="00E54C0B"/>
    <w:rsid w:val="00E54D2A"/>
    <w:rsid w:val="00E54ECF"/>
    <w:rsid w:val="00E54F02"/>
    <w:rsid w:val="00E550F5"/>
    <w:rsid w:val="00E5558D"/>
    <w:rsid w:val="00E5561F"/>
    <w:rsid w:val="00E55845"/>
    <w:rsid w:val="00E55E81"/>
    <w:rsid w:val="00E55F62"/>
    <w:rsid w:val="00E56577"/>
    <w:rsid w:val="00E56BAB"/>
    <w:rsid w:val="00E56BAE"/>
    <w:rsid w:val="00E56DD9"/>
    <w:rsid w:val="00E57080"/>
    <w:rsid w:val="00E570D4"/>
    <w:rsid w:val="00E571BB"/>
    <w:rsid w:val="00E571CE"/>
    <w:rsid w:val="00E57774"/>
    <w:rsid w:val="00E57C0A"/>
    <w:rsid w:val="00E60160"/>
    <w:rsid w:val="00E60594"/>
    <w:rsid w:val="00E60774"/>
    <w:rsid w:val="00E6095E"/>
    <w:rsid w:val="00E60B8F"/>
    <w:rsid w:val="00E60E71"/>
    <w:rsid w:val="00E61757"/>
    <w:rsid w:val="00E61BD8"/>
    <w:rsid w:val="00E61D8B"/>
    <w:rsid w:val="00E61DC8"/>
    <w:rsid w:val="00E6216E"/>
    <w:rsid w:val="00E6252A"/>
    <w:rsid w:val="00E62AE0"/>
    <w:rsid w:val="00E62D78"/>
    <w:rsid w:val="00E62DE9"/>
    <w:rsid w:val="00E63034"/>
    <w:rsid w:val="00E631FA"/>
    <w:rsid w:val="00E633A6"/>
    <w:rsid w:val="00E63688"/>
    <w:rsid w:val="00E63A4A"/>
    <w:rsid w:val="00E63C0F"/>
    <w:rsid w:val="00E640CD"/>
    <w:rsid w:val="00E6483E"/>
    <w:rsid w:val="00E64ADB"/>
    <w:rsid w:val="00E64D0B"/>
    <w:rsid w:val="00E65720"/>
    <w:rsid w:val="00E657BE"/>
    <w:rsid w:val="00E65A9A"/>
    <w:rsid w:val="00E65D48"/>
    <w:rsid w:val="00E65EBF"/>
    <w:rsid w:val="00E65F09"/>
    <w:rsid w:val="00E65FF2"/>
    <w:rsid w:val="00E66297"/>
    <w:rsid w:val="00E663C1"/>
    <w:rsid w:val="00E664CD"/>
    <w:rsid w:val="00E668D6"/>
    <w:rsid w:val="00E669B4"/>
    <w:rsid w:val="00E66A38"/>
    <w:rsid w:val="00E66A90"/>
    <w:rsid w:val="00E66DD7"/>
    <w:rsid w:val="00E67332"/>
    <w:rsid w:val="00E67568"/>
    <w:rsid w:val="00E675B3"/>
    <w:rsid w:val="00E676E0"/>
    <w:rsid w:val="00E677CC"/>
    <w:rsid w:val="00E67FC8"/>
    <w:rsid w:val="00E707E5"/>
    <w:rsid w:val="00E70A03"/>
    <w:rsid w:val="00E70C29"/>
    <w:rsid w:val="00E70CED"/>
    <w:rsid w:val="00E71093"/>
    <w:rsid w:val="00E713F3"/>
    <w:rsid w:val="00E714F5"/>
    <w:rsid w:val="00E7185F"/>
    <w:rsid w:val="00E71897"/>
    <w:rsid w:val="00E721B9"/>
    <w:rsid w:val="00E72465"/>
    <w:rsid w:val="00E7255A"/>
    <w:rsid w:val="00E7277C"/>
    <w:rsid w:val="00E72FDB"/>
    <w:rsid w:val="00E730DE"/>
    <w:rsid w:val="00E7372F"/>
    <w:rsid w:val="00E73B16"/>
    <w:rsid w:val="00E73C9E"/>
    <w:rsid w:val="00E73E6E"/>
    <w:rsid w:val="00E74073"/>
    <w:rsid w:val="00E743E0"/>
    <w:rsid w:val="00E74500"/>
    <w:rsid w:val="00E745C2"/>
    <w:rsid w:val="00E7493D"/>
    <w:rsid w:val="00E74DC5"/>
    <w:rsid w:val="00E74E41"/>
    <w:rsid w:val="00E74F02"/>
    <w:rsid w:val="00E75620"/>
    <w:rsid w:val="00E759F9"/>
    <w:rsid w:val="00E75D84"/>
    <w:rsid w:val="00E7606C"/>
    <w:rsid w:val="00E7628B"/>
    <w:rsid w:val="00E76330"/>
    <w:rsid w:val="00E763C4"/>
    <w:rsid w:val="00E765FE"/>
    <w:rsid w:val="00E768A9"/>
    <w:rsid w:val="00E76BA9"/>
    <w:rsid w:val="00E771A8"/>
    <w:rsid w:val="00E776B8"/>
    <w:rsid w:val="00E77AC3"/>
    <w:rsid w:val="00E805B9"/>
    <w:rsid w:val="00E8079E"/>
    <w:rsid w:val="00E808A9"/>
    <w:rsid w:val="00E80A6C"/>
    <w:rsid w:val="00E80E48"/>
    <w:rsid w:val="00E80F81"/>
    <w:rsid w:val="00E81376"/>
    <w:rsid w:val="00E817E0"/>
    <w:rsid w:val="00E81980"/>
    <w:rsid w:val="00E81991"/>
    <w:rsid w:val="00E819B7"/>
    <w:rsid w:val="00E81E57"/>
    <w:rsid w:val="00E81F80"/>
    <w:rsid w:val="00E8213F"/>
    <w:rsid w:val="00E825F0"/>
    <w:rsid w:val="00E82699"/>
    <w:rsid w:val="00E826EA"/>
    <w:rsid w:val="00E82951"/>
    <w:rsid w:val="00E82D1D"/>
    <w:rsid w:val="00E82F38"/>
    <w:rsid w:val="00E8356A"/>
    <w:rsid w:val="00E8371A"/>
    <w:rsid w:val="00E83893"/>
    <w:rsid w:val="00E83E3E"/>
    <w:rsid w:val="00E84552"/>
    <w:rsid w:val="00E849B2"/>
    <w:rsid w:val="00E84D04"/>
    <w:rsid w:val="00E84F1D"/>
    <w:rsid w:val="00E85107"/>
    <w:rsid w:val="00E8522E"/>
    <w:rsid w:val="00E85240"/>
    <w:rsid w:val="00E85CAB"/>
    <w:rsid w:val="00E85FE8"/>
    <w:rsid w:val="00E860DE"/>
    <w:rsid w:val="00E861B8"/>
    <w:rsid w:val="00E86F98"/>
    <w:rsid w:val="00E87010"/>
    <w:rsid w:val="00E87046"/>
    <w:rsid w:val="00E9019D"/>
    <w:rsid w:val="00E90A86"/>
    <w:rsid w:val="00E90DBC"/>
    <w:rsid w:val="00E90F3C"/>
    <w:rsid w:val="00E90F9F"/>
    <w:rsid w:val="00E91594"/>
    <w:rsid w:val="00E915E5"/>
    <w:rsid w:val="00E917B2"/>
    <w:rsid w:val="00E91A43"/>
    <w:rsid w:val="00E91B2E"/>
    <w:rsid w:val="00E91D43"/>
    <w:rsid w:val="00E92A25"/>
    <w:rsid w:val="00E92A52"/>
    <w:rsid w:val="00E92AFF"/>
    <w:rsid w:val="00E92BEE"/>
    <w:rsid w:val="00E92FE2"/>
    <w:rsid w:val="00E93024"/>
    <w:rsid w:val="00E931C7"/>
    <w:rsid w:val="00E93220"/>
    <w:rsid w:val="00E9348E"/>
    <w:rsid w:val="00E934D1"/>
    <w:rsid w:val="00E93534"/>
    <w:rsid w:val="00E9366D"/>
    <w:rsid w:val="00E936F2"/>
    <w:rsid w:val="00E9385F"/>
    <w:rsid w:val="00E93A08"/>
    <w:rsid w:val="00E944D7"/>
    <w:rsid w:val="00E946E9"/>
    <w:rsid w:val="00E94A4F"/>
    <w:rsid w:val="00E94B40"/>
    <w:rsid w:val="00E94BC7"/>
    <w:rsid w:val="00E94BCB"/>
    <w:rsid w:val="00E94BFF"/>
    <w:rsid w:val="00E94DFE"/>
    <w:rsid w:val="00E94F67"/>
    <w:rsid w:val="00E94FCD"/>
    <w:rsid w:val="00E95161"/>
    <w:rsid w:val="00E952F2"/>
    <w:rsid w:val="00E95335"/>
    <w:rsid w:val="00E9593F"/>
    <w:rsid w:val="00E959E8"/>
    <w:rsid w:val="00E95A34"/>
    <w:rsid w:val="00E95C8F"/>
    <w:rsid w:val="00E96393"/>
    <w:rsid w:val="00E96438"/>
    <w:rsid w:val="00E96A89"/>
    <w:rsid w:val="00E96C1C"/>
    <w:rsid w:val="00E971E5"/>
    <w:rsid w:val="00E974EF"/>
    <w:rsid w:val="00E978D1"/>
    <w:rsid w:val="00E97AE9"/>
    <w:rsid w:val="00EA004E"/>
    <w:rsid w:val="00EA0450"/>
    <w:rsid w:val="00EA08AD"/>
    <w:rsid w:val="00EA099A"/>
    <w:rsid w:val="00EA09D6"/>
    <w:rsid w:val="00EA0E0F"/>
    <w:rsid w:val="00EA1278"/>
    <w:rsid w:val="00EA14FC"/>
    <w:rsid w:val="00EA1792"/>
    <w:rsid w:val="00EA18C8"/>
    <w:rsid w:val="00EA1C2F"/>
    <w:rsid w:val="00EA1E0F"/>
    <w:rsid w:val="00EA1F72"/>
    <w:rsid w:val="00EA2167"/>
    <w:rsid w:val="00EA2353"/>
    <w:rsid w:val="00EA24F3"/>
    <w:rsid w:val="00EA2762"/>
    <w:rsid w:val="00EA2EE7"/>
    <w:rsid w:val="00EA3132"/>
    <w:rsid w:val="00EA34A5"/>
    <w:rsid w:val="00EA3996"/>
    <w:rsid w:val="00EA3AC3"/>
    <w:rsid w:val="00EA3BF4"/>
    <w:rsid w:val="00EA3E5F"/>
    <w:rsid w:val="00EA4148"/>
    <w:rsid w:val="00EA42B5"/>
    <w:rsid w:val="00EA44F6"/>
    <w:rsid w:val="00EA4A37"/>
    <w:rsid w:val="00EA4A6E"/>
    <w:rsid w:val="00EA4CC5"/>
    <w:rsid w:val="00EA4E81"/>
    <w:rsid w:val="00EA4F0F"/>
    <w:rsid w:val="00EA502E"/>
    <w:rsid w:val="00EA5123"/>
    <w:rsid w:val="00EA5314"/>
    <w:rsid w:val="00EA5405"/>
    <w:rsid w:val="00EA5409"/>
    <w:rsid w:val="00EA545A"/>
    <w:rsid w:val="00EA54D1"/>
    <w:rsid w:val="00EA5905"/>
    <w:rsid w:val="00EA59BB"/>
    <w:rsid w:val="00EA5AA3"/>
    <w:rsid w:val="00EA5E49"/>
    <w:rsid w:val="00EA63E5"/>
    <w:rsid w:val="00EA6751"/>
    <w:rsid w:val="00EA6771"/>
    <w:rsid w:val="00EA7010"/>
    <w:rsid w:val="00EA70BC"/>
    <w:rsid w:val="00EA70E1"/>
    <w:rsid w:val="00EA733B"/>
    <w:rsid w:val="00EA75BD"/>
    <w:rsid w:val="00EA7792"/>
    <w:rsid w:val="00EA77C2"/>
    <w:rsid w:val="00EA77F2"/>
    <w:rsid w:val="00EA7A17"/>
    <w:rsid w:val="00EA7CD7"/>
    <w:rsid w:val="00EA7E69"/>
    <w:rsid w:val="00EB078D"/>
    <w:rsid w:val="00EB0897"/>
    <w:rsid w:val="00EB0A97"/>
    <w:rsid w:val="00EB0FC9"/>
    <w:rsid w:val="00EB1151"/>
    <w:rsid w:val="00EB1453"/>
    <w:rsid w:val="00EB151A"/>
    <w:rsid w:val="00EB1751"/>
    <w:rsid w:val="00EB1A66"/>
    <w:rsid w:val="00EB1A8E"/>
    <w:rsid w:val="00EB21BD"/>
    <w:rsid w:val="00EB2317"/>
    <w:rsid w:val="00EB2605"/>
    <w:rsid w:val="00EB2AF3"/>
    <w:rsid w:val="00EB2FAA"/>
    <w:rsid w:val="00EB3195"/>
    <w:rsid w:val="00EB32BD"/>
    <w:rsid w:val="00EB3FE0"/>
    <w:rsid w:val="00EB40A3"/>
    <w:rsid w:val="00EB413C"/>
    <w:rsid w:val="00EB4275"/>
    <w:rsid w:val="00EB4CAD"/>
    <w:rsid w:val="00EB4E55"/>
    <w:rsid w:val="00EB4EEE"/>
    <w:rsid w:val="00EB5030"/>
    <w:rsid w:val="00EB522F"/>
    <w:rsid w:val="00EB5769"/>
    <w:rsid w:val="00EB5777"/>
    <w:rsid w:val="00EB588F"/>
    <w:rsid w:val="00EB58AD"/>
    <w:rsid w:val="00EB5948"/>
    <w:rsid w:val="00EB5C88"/>
    <w:rsid w:val="00EB5C99"/>
    <w:rsid w:val="00EB5EC3"/>
    <w:rsid w:val="00EB6006"/>
    <w:rsid w:val="00EB648D"/>
    <w:rsid w:val="00EB680E"/>
    <w:rsid w:val="00EB6926"/>
    <w:rsid w:val="00EB6A04"/>
    <w:rsid w:val="00EB6B5B"/>
    <w:rsid w:val="00EB6CE6"/>
    <w:rsid w:val="00EB73D3"/>
    <w:rsid w:val="00EB753F"/>
    <w:rsid w:val="00EB7C1D"/>
    <w:rsid w:val="00EC0025"/>
    <w:rsid w:val="00EC01C0"/>
    <w:rsid w:val="00EC0525"/>
    <w:rsid w:val="00EC06EB"/>
    <w:rsid w:val="00EC0852"/>
    <w:rsid w:val="00EC0AC0"/>
    <w:rsid w:val="00EC0B64"/>
    <w:rsid w:val="00EC0D0A"/>
    <w:rsid w:val="00EC0DE7"/>
    <w:rsid w:val="00EC0F50"/>
    <w:rsid w:val="00EC13EC"/>
    <w:rsid w:val="00EC16CC"/>
    <w:rsid w:val="00EC1F00"/>
    <w:rsid w:val="00EC2059"/>
    <w:rsid w:val="00EC2094"/>
    <w:rsid w:val="00EC25AE"/>
    <w:rsid w:val="00EC27D0"/>
    <w:rsid w:val="00EC2870"/>
    <w:rsid w:val="00EC29CE"/>
    <w:rsid w:val="00EC2A26"/>
    <w:rsid w:val="00EC2D74"/>
    <w:rsid w:val="00EC2F53"/>
    <w:rsid w:val="00EC2FBB"/>
    <w:rsid w:val="00EC30A2"/>
    <w:rsid w:val="00EC3447"/>
    <w:rsid w:val="00EC374A"/>
    <w:rsid w:val="00EC3C4A"/>
    <w:rsid w:val="00EC3F71"/>
    <w:rsid w:val="00EC4016"/>
    <w:rsid w:val="00EC42C5"/>
    <w:rsid w:val="00EC4393"/>
    <w:rsid w:val="00EC4695"/>
    <w:rsid w:val="00EC475F"/>
    <w:rsid w:val="00EC4A6B"/>
    <w:rsid w:val="00EC4B7D"/>
    <w:rsid w:val="00EC4C96"/>
    <w:rsid w:val="00EC5580"/>
    <w:rsid w:val="00EC5933"/>
    <w:rsid w:val="00EC596E"/>
    <w:rsid w:val="00EC6180"/>
    <w:rsid w:val="00EC6198"/>
    <w:rsid w:val="00EC6B3F"/>
    <w:rsid w:val="00EC6CC1"/>
    <w:rsid w:val="00EC6F2A"/>
    <w:rsid w:val="00EC70DB"/>
    <w:rsid w:val="00EC71AB"/>
    <w:rsid w:val="00EC772E"/>
    <w:rsid w:val="00EC7856"/>
    <w:rsid w:val="00EC78E2"/>
    <w:rsid w:val="00EC7A2F"/>
    <w:rsid w:val="00EC7F37"/>
    <w:rsid w:val="00ED00FF"/>
    <w:rsid w:val="00ED0467"/>
    <w:rsid w:val="00ED0483"/>
    <w:rsid w:val="00ED049C"/>
    <w:rsid w:val="00ED0510"/>
    <w:rsid w:val="00ED07BA"/>
    <w:rsid w:val="00ED0887"/>
    <w:rsid w:val="00ED0943"/>
    <w:rsid w:val="00ED0D2B"/>
    <w:rsid w:val="00ED1052"/>
    <w:rsid w:val="00ED12AC"/>
    <w:rsid w:val="00ED17EB"/>
    <w:rsid w:val="00ED1812"/>
    <w:rsid w:val="00ED1C4A"/>
    <w:rsid w:val="00ED245A"/>
    <w:rsid w:val="00ED2540"/>
    <w:rsid w:val="00ED272B"/>
    <w:rsid w:val="00ED28D3"/>
    <w:rsid w:val="00ED300C"/>
    <w:rsid w:val="00ED3179"/>
    <w:rsid w:val="00ED32A6"/>
    <w:rsid w:val="00ED3421"/>
    <w:rsid w:val="00ED35BA"/>
    <w:rsid w:val="00ED3A3F"/>
    <w:rsid w:val="00ED3BF2"/>
    <w:rsid w:val="00ED41D5"/>
    <w:rsid w:val="00ED43D4"/>
    <w:rsid w:val="00ED4509"/>
    <w:rsid w:val="00ED4561"/>
    <w:rsid w:val="00ED4828"/>
    <w:rsid w:val="00ED4837"/>
    <w:rsid w:val="00ED4B38"/>
    <w:rsid w:val="00ED4BC7"/>
    <w:rsid w:val="00ED5224"/>
    <w:rsid w:val="00ED54DF"/>
    <w:rsid w:val="00ED573F"/>
    <w:rsid w:val="00ED5E65"/>
    <w:rsid w:val="00ED601E"/>
    <w:rsid w:val="00ED62ED"/>
    <w:rsid w:val="00ED6819"/>
    <w:rsid w:val="00ED687E"/>
    <w:rsid w:val="00ED6F08"/>
    <w:rsid w:val="00ED6F69"/>
    <w:rsid w:val="00ED71FC"/>
    <w:rsid w:val="00ED74D3"/>
    <w:rsid w:val="00ED7D86"/>
    <w:rsid w:val="00ED7E7A"/>
    <w:rsid w:val="00EE0034"/>
    <w:rsid w:val="00EE0832"/>
    <w:rsid w:val="00EE11C7"/>
    <w:rsid w:val="00EE158B"/>
    <w:rsid w:val="00EE165F"/>
    <w:rsid w:val="00EE1DA6"/>
    <w:rsid w:val="00EE215D"/>
    <w:rsid w:val="00EE2218"/>
    <w:rsid w:val="00EE2354"/>
    <w:rsid w:val="00EE27B0"/>
    <w:rsid w:val="00EE2DB0"/>
    <w:rsid w:val="00EE3108"/>
    <w:rsid w:val="00EE31A9"/>
    <w:rsid w:val="00EE3358"/>
    <w:rsid w:val="00EE3581"/>
    <w:rsid w:val="00EE3706"/>
    <w:rsid w:val="00EE37C5"/>
    <w:rsid w:val="00EE3A7E"/>
    <w:rsid w:val="00EE4142"/>
    <w:rsid w:val="00EE4184"/>
    <w:rsid w:val="00EE42A2"/>
    <w:rsid w:val="00EE43B6"/>
    <w:rsid w:val="00EE46C0"/>
    <w:rsid w:val="00EE4B1B"/>
    <w:rsid w:val="00EE4C1F"/>
    <w:rsid w:val="00EE4D62"/>
    <w:rsid w:val="00EE5274"/>
    <w:rsid w:val="00EE53F8"/>
    <w:rsid w:val="00EE53FB"/>
    <w:rsid w:val="00EE5404"/>
    <w:rsid w:val="00EE5523"/>
    <w:rsid w:val="00EE59DB"/>
    <w:rsid w:val="00EE5A7E"/>
    <w:rsid w:val="00EE5B9C"/>
    <w:rsid w:val="00EE5CAA"/>
    <w:rsid w:val="00EE5F5F"/>
    <w:rsid w:val="00EE6052"/>
    <w:rsid w:val="00EE6253"/>
    <w:rsid w:val="00EE6529"/>
    <w:rsid w:val="00EE69C4"/>
    <w:rsid w:val="00EE7540"/>
    <w:rsid w:val="00EE785F"/>
    <w:rsid w:val="00EE7DDD"/>
    <w:rsid w:val="00EE7EC7"/>
    <w:rsid w:val="00EF0330"/>
    <w:rsid w:val="00EF06DB"/>
    <w:rsid w:val="00EF07B9"/>
    <w:rsid w:val="00EF07E5"/>
    <w:rsid w:val="00EF0961"/>
    <w:rsid w:val="00EF0A65"/>
    <w:rsid w:val="00EF0B59"/>
    <w:rsid w:val="00EF0B64"/>
    <w:rsid w:val="00EF0CC8"/>
    <w:rsid w:val="00EF0E31"/>
    <w:rsid w:val="00EF10F0"/>
    <w:rsid w:val="00EF163B"/>
    <w:rsid w:val="00EF183E"/>
    <w:rsid w:val="00EF1D1D"/>
    <w:rsid w:val="00EF1D34"/>
    <w:rsid w:val="00EF219E"/>
    <w:rsid w:val="00EF246C"/>
    <w:rsid w:val="00EF24BB"/>
    <w:rsid w:val="00EF2889"/>
    <w:rsid w:val="00EF2901"/>
    <w:rsid w:val="00EF2AEC"/>
    <w:rsid w:val="00EF306F"/>
    <w:rsid w:val="00EF38EA"/>
    <w:rsid w:val="00EF3C1A"/>
    <w:rsid w:val="00EF3EEF"/>
    <w:rsid w:val="00EF41DC"/>
    <w:rsid w:val="00EF449F"/>
    <w:rsid w:val="00EF4859"/>
    <w:rsid w:val="00EF4ADC"/>
    <w:rsid w:val="00EF4BF4"/>
    <w:rsid w:val="00EF4BFD"/>
    <w:rsid w:val="00EF4FC8"/>
    <w:rsid w:val="00EF5338"/>
    <w:rsid w:val="00EF53C9"/>
    <w:rsid w:val="00EF5617"/>
    <w:rsid w:val="00EF5DB8"/>
    <w:rsid w:val="00EF5FB6"/>
    <w:rsid w:val="00EF6068"/>
    <w:rsid w:val="00EF6096"/>
    <w:rsid w:val="00EF612C"/>
    <w:rsid w:val="00EF6323"/>
    <w:rsid w:val="00EF647A"/>
    <w:rsid w:val="00EF64F5"/>
    <w:rsid w:val="00EF6C19"/>
    <w:rsid w:val="00EF6CE0"/>
    <w:rsid w:val="00EF6F99"/>
    <w:rsid w:val="00EF6FF3"/>
    <w:rsid w:val="00EF70A7"/>
    <w:rsid w:val="00EF761E"/>
    <w:rsid w:val="00EF7720"/>
    <w:rsid w:val="00EF7823"/>
    <w:rsid w:val="00EF7BDD"/>
    <w:rsid w:val="00EF7DAA"/>
    <w:rsid w:val="00EF7F15"/>
    <w:rsid w:val="00F00A95"/>
    <w:rsid w:val="00F00EAC"/>
    <w:rsid w:val="00F010B5"/>
    <w:rsid w:val="00F011DF"/>
    <w:rsid w:val="00F01448"/>
    <w:rsid w:val="00F0150F"/>
    <w:rsid w:val="00F01982"/>
    <w:rsid w:val="00F01B11"/>
    <w:rsid w:val="00F01B60"/>
    <w:rsid w:val="00F01E00"/>
    <w:rsid w:val="00F01E38"/>
    <w:rsid w:val="00F020F7"/>
    <w:rsid w:val="00F025AA"/>
    <w:rsid w:val="00F0267C"/>
    <w:rsid w:val="00F033D3"/>
    <w:rsid w:val="00F03442"/>
    <w:rsid w:val="00F03503"/>
    <w:rsid w:val="00F039B2"/>
    <w:rsid w:val="00F03BD2"/>
    <w:rsid w:val="00F04498"/>
    <w:rsid w:val="00F044DE"/>
    <w:rsid w:val="00F046CE"/>
    <w:rsid w:val="00F04B05"/>
    <w:rsid w:val="00F04D9F"/>
    <w:rsid w:val="00F04F43"/>
    <w:rsid w:val="00F053E8"/>
    <w:rsid w:val="00F05492"/>
    <w:rsid w:val="00F0596E"/>
    <w:rsid w:val="00F05AE9"/>
    <w:rsid w:val="00F06433"/>
    <w:rsid w:val="00F06570"/>
    <w:rsid w:val="00F06949"/>
    <w:rsid w:val="00F069ED"/>
    <w:rsid w:val="00F069F4"/>
    <w:rsid w:val="00F06F7E"/>
    <w:rsid w:val="00F07157"/>
    <w:rsid w:val="00F071C9"/>
    <w:rsid w:val="00F07879"/>
    <w:rsid w:val="00F07AEB"/>
    <w:rsid w:val="00F07BDB"/>
    <w:rsid w:val="00F07FEC"/>
    <w:rsid w:val="00F1037E"/>
    <w:rsid w:val="00F103E7"/>
    <w:rsid w:val="00F1046F"/>
    <w:rsid w:val="00F104E7"/>
    <w:rsid w:val="00F10FBD"/>
    <w:rsid w:val="00F1106F"/>
    <w:rsid w:val="00F11338"/>
    <w:rsid w:val="00F118B4"/>
    <w:rsid w:val="00F11CE1"/>
    <w:rsid w:val="00F11FF9"/>
    <w:rsid w:val="00F12A25"/>
    <w:rsid w:val="00F12C89"/>
    <w:rsid w:val="00F12CA3"/>
    <w:rsid w:val="00F13377"/>
    <w:rsid w:val="00F13530"/>
    <w:rsid w:val="00F1359D"/>
    <w:rsid w:val="00F13657"/>
    <w:rsid w:val="00F13A39"/>
    <w:rsid w:val="00F13A4C"/>
    <w:rsid w:val="00F13D39"/>
    <w:rsid w:val="00F13FE2"/>
    <w:rsid w:val="00F141FC"/>
    <w:rsid w:val="00F143E5"/>
    <w:rsid w:val="00F14712"/>
    <w:rsid w:val="00F148B3"/>
    <w:rsid w:val="00F14E08"/>
    <w:rsid w:val="00F14EC3"/>
    <w:rsid w:val="00F150D2"/>
    <w:rsid w:val="00F150D8"/>
    <w:rsid w:val="00F1529B"/>
    <w:rsid w:val="00F15611"/>
    <w:rsid w:val="00F15646"/>
    <w:rsid w:val="00F157C1"/>
    <w:rsid w:val="00F15B0A"/>
    <w:rsid w:val="00F160D2"/>
    <w:rsid w:val="00F16379"/>
    <w:rsid w:val="00F1676E"/>
    <w:rsid w:val="00F1677B"/>
    <w:rsid w:val="00F16950"/>
    <w:rsid w:val="00F16C8A"/>
    <w:rsid w:val="00F16E76"/>
    <w:rsid w:val="00F17089"/>
    <w:rsid w:val="00F1761F"/>
    <w:rsid w:val="00F17B5B"/>
    <w:rsid w:val="00F17E9A"/>
    <w:rsid w:val="00F17FA1"/>
    <w:rsid w:val="00F2024C"/>
    <w:rsid w:val="00F20518"/>
    <w:rsid w:val="00F2069A"/>
    <w:rsid w:val="00F2083D"/>
    <w:rsid w:val="00F20E25"/>
    <w:rsid w:val="00F20E29"/>
    <w:rsid w:val="00F20E2E"/>
    <w:rsid w:val="00F20E9B"/>
    <w:rsid w:val="00F21033"/>
    <w:rsid w:val="00F21149"/>
    <w:rsid w:val="00F21451"/>
    <w:rsid w:val="00F214E0"/>
    <w:rsid w:val="00F21CA5"/>
    <w:rsid w:val="00F22188"/>
    <w:rsid w:val="00F2220D"/>
    <w:rsid w:val="00F226FF"/>
    <w:rsid w:val="00F227DB"/>
    <w:rsid w:val="00F22872"/>
    <w:rsid w:val="00F228E5"/>
    <w:rsid w:val="00F22C6D"/>
    <w:rsid w:val="00F22E59"/>
    <w:rsid w:val="00F2339B"/>
    <w:rsid w:val="00F2381C"/>
    <w:rsid w:val="00F23A16"/>
    <w:rsid w:val="00F23B99"/>
    <w:rsid w:val="00F23E6F"/>
    <w:rsid w:val="00F24311"/>
    <w:rsid w:val="00F243FE"/>
    <w:rsid w:val="00F246D8"/>
    <w:rsid w:val="00F24802"/>
    <w:rsid w:val="00F24917"/>
    <w:rsid w:val="00F24D1D"/>
    <w:rsid w:val="00F25086"/>
    <w:rsid w:val="00F25132"/>
    <w:rsid w:val="00F253A8"/>
    <w:rsid w:val="00F253E6"/>
    <w:rsid w:val="00F25538"/>
    <w:rsid w:val="00F25D42"/>
    <w:rsid w:val="00F25EDD"/>
    <w:rsid w:val="00F2603D"/>
    <w:rsid w:val="00F26132"/>
    <w:rsid w:val="00F26485"/>
    <w:rsid w:val="00F264F1"/>
    <w:rsid w:val="00F265A8"/>
    <w:rsid w:val="00F267FA"/>
    <w:rsid w:val="00F26A47"/>
    <w:rsid w:val="00F26AD5"/>
    <w:rsid w:val="00F26AE9"/>
    <w:rsid w:val="00F26B77"/>
    <w:rsid w:val="00F26BD0"/>
    <w:rsid w:val="00F26D11"/>
    <w:rsid w:val="00F26E8C"/>
    <w:rsid w:val="00F2748F"/>
    <w:rsid w:val="00F274F1"/>
    <w:rsid w:val="00F276C3"/>
    <w:rsid w:val="00F27CAF"/>
    <w:rsid w:val="00F27DFC"/>
    <w:rsid w:val="00F30208"/>
    <w:rsid w:val="00F302A8"/>
    <w:rsid w:val="00F302CE"/>
    <w:rsid w:val="00F3078E"/>
    <w:rsid w:val="00F30B3B"/>
    <w:rsid w:val="00F30CAD"/>
    <w:rsid w:val="00F3164E"/>
    <w:rsid w:val="00F31657"/>
    <w:rsid w:val="00F31778"/>
    <w:rsid w:val="00F31B8F"/>
    <w:rsid w:val="00F323B9"/>
    <w:rsid w:val="00F32B13"/>
    <w:rsid w:val="00F32C17"/>
    <w:rsid w:val="00F33110"/>
    <w:rsid w:val="00F3314F"/>
    <w:rsid w:val="00F33199"/>
    <w:rsid w:val="00F33289"/>
    <w:rsid w:val="00F3339D"/>
    <w:rsid w:val="00F33578"/>
    <w:rsid w:val="00F3370E"/>
    <w:rsid w:val="00F33D32"/>
    <w:rsid w:val="00F33EB2"/>
    <w:rsid w:val="00F33F04"/>
    <w:rsid w:val="00F346E1"/>
    <w:rsid w:val="00F34839"/>
    <w:rsid w:val="00F349FB"/>
    <w:rsid w:val="00F34A99"/>
    <w:rsid w:val="00F34B2A"/>
    <w:rsid w:val="00F34ECA"/>
    <w:rsid w:val="00F34F9F"/>
    <w:rsid w:val="00F35812"/>
    <w:rsid w:val="00F362C3"/>
    <w:rsid w:val="00F362DC"/>
    <w:rsid w:val="00F36522"/>
    <w:rsid w:val="00F36598"/>
    <w:rsid w:val="00F36704"/>
    <w:rsid w:val="00F3674E"/>
    <w:rsid w:val="00F3685E"/>
    <w:rsid w:val="00F36B15"/>
    <w:rsid w:val="00F36DB5"/>
    <w:rsid w:val="00F373EC"/>
    <w:rsid w:val="00F37B19"/>
    <w:rsid w:val="00F37D2E"/>
    <w:rsid w:val="00F37EAE"/>
    <w:rsid w:val="00F40241"/>
    <w:rsid w:val="00F40560"/>
    <w:rsid w:val="00F40579"/>
    <w:rsid w:val="00F40591"/>
    <w:rsid w:val="00F408AF"/>
    <w:rsid w:val="00F40DC7"/>
    <w:rsid w:val="00F41210"/>
    <w:rsid w:val="00F41297"/>
    <w:rsid w:val="00F414DE"/>
    <w:rsid w:val="00F416B6"/>
    <w:rsid w:val="00F41DB2"/>
    <w:rsid w:val="00F42455"/>
    <w:rsid w:val="00F424F0"/>
    <w:rsid w:val="00F425D0"/>
    <w:rsid w:val="00F42689"/>
    <w:rsid w:val="00F42E88"/>
    <w:rsid w:val="00F43013"/>
    <w:rsid w:val="00F434B0"/>
    <w:rsid w:val="00F4366C"/>
    <w:rsid w:val="00F43733"/>
    <w:rsid w:val="00F437F2"/>
    <w:rsid w:val="00F43944"/>
    <w:rsid w:val="00F43B90"/>
    <w:rsid w:val="00F43BC4"/>
    <w:rsid w:val="00F43C91"/>
    <w:rsid w:val="00F43CED"/>
    <w:rsid w:val="00F43D05"/>
    <w:rsid w:val="00F43D8C"/>
    <w:rsid w:val="00F448B9"/>
    <w:rsid w:val="00F44B43"/>
    <w:rsid w:val="00F44CD1"/>
    <w:rsid w:val="00F44DEF"/>
    <w:rsid w:val="00F4502C"/>
    <w:rsid w:val="00F450BF"/>
    <w:rsid w:val="00F45245"/>
    <w:rsid w:val="00F4527A"/>
    <w:rsid w:val="00F452F9"/>
    <w:rsid w:val="00F45336"/>
    <w:rsid w:val="00F45697"/>
    <w:rsid w:val="00F45CC4"/>
    <w:rsid w:val="00F45D83"/>
    <w:rsid w:val="00F45E50"/>
    <w:rsid w:val="00F45EC5"/>
    <w:rsid w:val="00F462B6"/>
    <w:rsid w:val="00F46382"/>
    <w:rsid w:val="00F4649D"/>
    <w:rsid w:val="00F46C1E"/>
    <w:rsid w:val="00F46C22"/>
    <w:rsid w:val="00F46FE3"/>
    <w:rsid w:val="00F47927"/>
    <w:rsid w:val="00F47E4C"/>
    <w:rsid w:val="00F50087"/>
    <w:rsid w:val="00F501AE"/>
    <w:rsid w:val="00F501B4"/>
    <w:rsid w:val="00F502B7"/>
    <w:rsid w:val="00F5069C"/>
    <w:rsid w:val="00F506EF"/>
    <w:rsid w:val="00F5070B"/>
    <w:rsid w:val="00F50790"/>
    <w:rsid w:val="00F507C3"/>
    <w:rsid w:val="00F50946"/>
    <w:rsid w:val="00F509B7"/>
    <w:rsid w:val="00F50D4A"/>
    <w:rsid w:val="00F510B1"/>
    <w:rsid w:val="00F5127E"/>
    <w:rsid w:val="00F51456"/>
    <w:rsid w:val="00F51803"/>
    <w:rsid w:val="00F51E99"/>
    <w:rsid w:val="00F5243B"/>
    <w:rsid w:val="00F5260A"/>
    <w:rsid w:val="00F526B0"/>
    <w:rsid w:val="00F52DDC"/>
    <w:rsid w:val="00F52F48"/>
    <w:rsid w:val="00F53083"/>
    <w:rsid w:val="00F53292"/>
    <w:rsid w:val="00F53334"/>
    <w:rsid w:val="00F5380B"/>
    <w:rsid w:val="00F538F9"/>
    <w:rsid w:val="00F538FC"/>
    <w:rsid w:val="00F5406C"/>
    <w:rsid w:val="00F540C8"/>
    <w:rsid w:val="00F54852"/>
    <w:rsid w:val="00F54B91"/>
    <w:rsid w:val="00F54BFB"/>
    <w:rsid w:val="00F54D06"/>
    <w:rsid w:val="00F55147"/>
    <w:rsid w:val="00F55241"/>
    <w:rsid w:val="00F55443"/>
    <w:rsid w:val="00F55452"/>
    <w:rsid w:val="00F556D5"/>
    <w:rsid w:val="00F5573F"/>
    <w:rsid w:val="00F55AC3"/>
    <w:rsid w:val="00F55B9C"/>
    <w:rsid w:val="00F561A9"/>
    <w:rsid w:val="00F5623E"/>
    <w:rsid w:val="00F565B0"/>
    <w:rsid w:val="00F56665"/>
    <w:rsid w:val="00F56903"/>
    <w:rsid w:val="00F5694D"/>
    <w:rsid w:val="00F569D8"/>
    <w:rsid w:val="00F56DE8"/>
    <w:rsid w:val="00F57051"/>
    <w:rsid w:val="00F57315"/>
    <w:rsid w:val="00F573E2"/>
    <w:rsid w:val="00F5743F"/>
    <w:rsid w:val="00F579B4"/>
    <w:rsid w:val="00F6004C"/>
    <w:rsid w:val="00F60303"/>
    <w:rsid w:val="00F603EB"/>
    <w:rsid w:val="00F6056A"/>
    <w:rsid w:val="00F60C82"/>
    <w:rsid w:val="00F60E26"/>
    <w:rsid w:val="00F61131"/>
    <w:rsid w:val="00F613FF"/>
    <w:rsid w:val="00F6143C"/>
    <w:rsid w:val="00F61620"/>
    <w:rsid w:val="00F617F7"/>
    <w:rsid w:val="00F61C56"/>
    <w:rsid w:val="00F61F17"/>
    <w:rsid w:val="00F6213D"/>
    <w:rsid w:val="00F623F2"/>
    <w:rsid w:val="00F62466"/>
    <w:rsid w:val="00F624C9"/>
    <w:rsid w:val="00F627F7"/>
    <w:rsid w:val="00F62A33"/>
    <w:rsid w:val="00F62ABF"/>
    <w:rsid w:val="00F62AC9"/>
    <w:rsid w:val="00F62BE5"/>
    <w:rsid w:val="00F62C5E"/>
    <w:rsid w:val="00F62D8E"/>
    <w:rsid w:val="00F62EA5"/>
    <w:rsid w:val="00F63143"/>
    <w:rsid w:val="00F632AE"/>
    <w:rsid w:val="00F63530"/>
    <w:rsid w:val="00F63DD3"/>
    <w:rsid w:val="00F63E67"/>
    <w:rsid w:val="00F6408B"/>
    <w:rsid w:val="00F641F0"/>
    <w:rsid w:val="00F64371"/>
    <w:rsid w:val="00F643B8"/>
    <w:rsid w:val="00F648F0"/>
    <w:rsid w:val="00F649F9"/>
    <w:rsid w:val="00F64B86"/>
    <w:rsid w:val="00F64BBD"/>
    <w:rsid w:val="00F65075"/>
    <w:rsid w:val="00F651F5"/>
    <w:rsid w:val="00F65285"/>
    <w:rsid w:val="00F656BC"/>
    <w:rsid w:val="00F658AA"/>
    <w:rsid w:val="00F65E25"/>
    <w:rsid w:val="00F65E71"/>
    <w:rsid w:val="00F65E8F"/>
    <w:rsid w:val="00F65F22"/>
    <w:rsid w:val="00F65FBB"/>
    <w:rsid w:val="00F667E1"/>
    <w:rsid w:val="00F66CC1"/>
    <w:rsid w:val="00F6709C"/>
    <w:rsid w:val="00F6723A"/>
    <w:rsid w:val="00F675F5"/>
    <w:rsid w:val="00F67738"/>
    <w:rsid w:val="00F679C1"/>
    <w:rsid w:val="00F67AAE"/>
    <w:rsid w:val="00F67F08"/>
    <w:rsid w:val="00F67F44"/>
    <w:rsid w:val="00F70002"/>
    <w:rsid w:val="00F70489"/>
    <w:rsid w:val="00F70510"/>
    <w:rsid w:val="00F70521"/>
    <w:rsid w:val="00F705D0"/>
    <w:rsid w:val="00F70636"/>
    <w:rsid w:val="00F709C9"/>
    <w:rsid w:val="00F70C2D"/>
    <w:rsid w:val="00F70E43"/>
    <w:rsid w:val="00F712B3"/>
    <w:rsid w:val="00F714A5"/>
    <w:rsid w:val="00F71535"/>
    <w:rsid w:val="00F717B5"/>
    <w:rsid w:val="00F71827"/>
    <w:rsid w:val="00F71992"/>
    <w:rsid w:val="00F71C9A"/>
    <w:rsid w:val="00F71D64"/>
    <w:rsid w:val="00F71ECC"/>
    <w:rsid w:val="00F71F8E"/>
    <w:rsid w:val="00F72535"/>
    <w:rsid w:val="00F727AD"/>
    <w:rsid w:val="00F72A39"/>
    <w:rsid w:val="00F72C06"/>
    <w:rsid w:val="00F7330C"/>
    <w:rsid w:val="00F734CE"/>
    <w:rsid w:val="00F73760"/>
    <w:rsid w:val="00F738AD"/>
    <w:rsid w:val="00F73DBA"/>
    <w:rsid w:val="00F73EE0"/>
    <w:rsid w:val="00F741F8"/>
    <w:rsid w:val="00F74378"/>
    <w:rsid w:val="00F74440"/>
    <w:rsid w:val="00F745C2"/>
    <w:rsid w:val="00F7472B"/>
    <w:rsid w:val="00F747E4"/>
    <w:rsid w:val="00F74A0B"/>
    <w:rsid w:val="00F74B1D"/>
    <w:rsid w:val="00F74E11"/>
    <w:rsid w:val="00F75156"/>
    <w:rsid w:val="00F75A46"/>
    <w:rsid w:val="00F75C1C"/>
    <w:rsid w:val="00F760CB"/>
    <w:rsid w:val="00F7617A"/>
    <w:rsid w:val="00F7639E"/>
    <w:rsid w:val="00F76626"/>
    <w:rsid w:val="00F767AE"/>
    <w:rsid w:val="00F76B4B"/>
    <w:rsid w:val="00F76C7D"/>
    <w:rsid w:val="00F77944"/>
    <w:rsid w:val="00F77984"/>
    <w:rsid w:val="00F77BDE"/>
    <w:rsid w:val="00F77C5B"/>
    <w:rsid w:val="00F77CC3"/>
    <w:rsid w:val="00F77CE0"/>
    <w:rsid w:val="00F77D23"/>
    <w:rsid w:val="00F77DC3"/>
    <w:rsid w:val="00F77FFE"/>
    <w:rsid w:val="00F80112"/>
    <w:rsid w:val="00F80237"/>
    <w:rsid w:val="00F8027C"/>
    <w:rsid w:val="00F80358"/>
    <w:rsid w:val="00F80753"/>
    <w:rsid w:val="00F80AD2"/>
    <w:rsid w:val="00F80B4A"/>
    <w:rsid w:val="00F80BDE"/>
    <w:rsid w:val="00F80DDA"/>
    <w:rsid w:val="00F80FE7"/>
    <w:rsid w:val="00F81847"/>
    <w:rsid w:val="00F8194E"/>
    <w:rsid w:val="00F819B5"/>
    <w:rsid w:val="00F81A11"/>
    <w:rsid w:val="00F81A6F"/>
    <w:rsid w:val="00F81B80"/>
    <w:rsid w:val="00F820ED"/>
    <w:rsid w:val="00F82294"/>
    <w:rsid w:val="00F82580"/>
    <w:rsid w:val="00F82F3D"/>
    <w:rsid w:val="00F82F66"/>
    <w:rsid w:val="00F83775"/>
    <w:rsid w:val="00F838C9"/>
    <w:rsid w:val="00F83A20"/>
    <w:rsid w:val="00F83BE9"/>
    <w:rsid w:val="00F83E28"/>
    <w:rsid w:val="00F83E64"/>
    <w:rsid w:val="00F83E86"/>
    <w:rsid w:val="00F84694"/>
    <w:rsid w:val="00F84C33"/>
    <w:rsid w:val="00F84EB3"/>
    <w:rsid w:val="00F84FC6"/>
    <w:rsid w:val="00F85445"/>
    <w:rsid w:val="00F859D1"/>
    <w:rsid w:val="00F85AFC"/>
    <w:rsid w:val="00F85DC0"/>
    <w:rsid w:val="00F85DF4"/>
    <w:rsid w:val="00F86417"/>
    <w:rsid w:val="00F86574"/>
    <w:rsid w:val="00F86951"/>
    <w:rsid w:val="00F86B32"/>
    <w:rsid w:val="00F86CA7"/>
    <w:rsid w:val="00F86CEB"/>
    <w:rsid w:val="00F877BF"/>
    <w:rsid w:val="00F87BD0"/>
    <w:rsid w:val="00F87E1C"/>
    <w:rsid w:val="00F87F05"/>
    <w:rsid w:val="00F904DC"/>
    <w:rsid w:val="00F90682"/>
    <w:rsid w:val="00F90804"/>
    <w:rsid w:val="00F90A3F"/>
    <w:rsid w:val="00F90D74"/>
    <w:rsid w:val="00F91036"/>
    <w:rsid w:val="00F915EF"/>
    <w:rsid w:val="00F91A17"/>
    <w:rsid w:val="00F91A4D"/>
    <w:rsid w:val="00F91B7C"/>
    <w:rsid w:val="00F91C17"/>
    <w:rsid w:val="00F91C3B"/>
    <w:rsid w:val="00F91F50"/>
    <w:rsid w:val="00F91FE0"/>
    <w:rsid w:val="00F9229A"/>
    <w:rsid w:val="00F9250B"/>
    <w:rsid w:val="00F9282D"/>
    <w:rsid w:val="00F9289D"/>
    <w:rsid w:val="00F9296A"/>
    <w:rsid w:val="00F92DE5"/>
    <w:rsid w:val="00F92EDF"/>
    <w:rsid w:val="00F930DC"/>
    <w:rsid w:val="00F932BD"/>
    <w:rsid w:val="00F9331E"/>
    <w:rsid w:val="00F93648"/>
    <w:rsid w:val="00F93C43"/>
    <w:rsid w:val="00F93CFD"/>
    <w:rsid w:val="00F940DD"/>
    <w:rsid w:val="00F94399"/>
    <w:rsid w:val="00F94D92"/>
    <w:rsid w:val="00F94F18"/>
    <w:rsid w:val="00F95134"/>
    <w:rsid w:val="00F95607"/>
    <w:rsid w:val="00F956F7"/>
    <w:rsid w:val="00F95719"/>
    <w:rsid w:val="00F958F2"/>
    <w:rsid w:val="00F95A6F"/>
    <w:rsid w:val="00F95B86"/>
    <w:rsid w:val="00F96510"/>
    <w:rsid w:val="00F9661C"/>
    <w:rsid w:val="00F966B7"/>
    <w:rsid w:val="00F966FB"/>
    <w:rsid w:val="00F9672D"/>
    <w:rsid w:val="00F96830"/>
    <w:rsid w:val="00F96856"/>
    <w:rsid w:val="00F969C8"/>
    <w:rsid w:val="00F96C15"/>
    <w:rsid w:val="00F96CFF"/>
    <w:rsid w:val="00F96D68"/>
    <w:rsid w:val="00F970E6"/>
    <w:rsid w:val="00F973A7"/>
    <w:rsid w:val="00F9751F"/>
    <w:rsid w:val="00F97762"/>
    <w:rsid w:val="00F97F26"/>
    <w:rsid w:val="00FA00F9"/>
    <w:rsid w:val="00FA01AA"/>
    <w:rsid w:val="00FA0410"/>
    <w:rsid w:val="00FA047B"/>
    <w:rsid w:val="00FA0590"/>
    <w:rsid w:val="00FA05B1"/>
    <w:rsid w:val="00FA090A"/>
    <w:rsid w:val="00FA0964"/>
    <w:rsid w:val="00FA09AC"/>
    <w:rsid w:val="00FA0C4A"/>
    <w:rsid w:val="00FA0DCE"/>
    <w:rsid w:val="00FA0E7F"/>
    <w:rsid w:val="00FA0EC8"/>
    <w:rsid w:val="00FA101D"/>
    <w:rsid w:val="00FA10B7"/>
    <w:rsid w:val="00FA14E2"/>
    <w:rsid w:val="00FA1889"/>
    <w:rsid w:val="00FA1A5B"/>
    <w:rsid w:val="00FA1A65"/>
    <w:rsid w:val="00FA1CC4"/>
    <w:rsid w:val="00FA1E83"/>
    <w:rsid w:val="00FA1EAC"/>
    <w:rsid w:val="00FA2112"/>
    <w:rsid w:val="00FA2144"/>
    <w:rsid w:val="00FA25D0"/>
    <w:rsid w:val="00FA279F"/>
    <w:rsid w:val="00FA27EB"/>
    <w:rsid w:val="00FA2B73"/>
    <w:rsid w:val="00FA2D38"/>
    <w:rsid w:val="00FA30C5"/>
    <w:rsid w:val="00FA30FA"/>
    <w:rsid w:val="00FA363F"/>
    <w:rsid w:val="00FA3971"/>
    <w:rsid w:val="00FA3D37"/>
    <w:rsid w:val="00FA3DF8"/>
    <w:rsid w:val="00FA3E5E"/>
    <w:rsid w:val="00FA467F"/>
    <w:rsid w:val="00FA46A5"/>
    <w:rsid w:val="00FA4727"/>
    <w:rsid w:val="00FA498C"/>
    <w:rsid w:val="00FA4E71"/>
    <w:rsid w:val="00FA542A"/>
    <w:rsid w:val="00FA6075"/>
    <w:rsid w:val="00FA608E"/>
    <w:rsid w:val="00FA651F"/>
    <w:rsid w:val="00FA6568"/>
    <w:rsid w:val="00FA6A5D"/>
    <w:rsid w:val="00FA6A61"/>
    <w:rsid w:val="00FA6C4B"/>
    <w:rsid w:val="00FA6C74"/>
    <w:rsid w:val="00FA6EAB"/>
    <w:rsid w:val="00FA7028"/>
    <w:rsid w:val="00FA729D"/>
    <w:rsid w:val="00FA737A"/>
    <w:rsid w:val="00FA76B9"/>
    <w:rsid w:val="00FA773C"/>
    <w:rsid w:val="00FA788A"/>
    <w:rsid w:val="00FA7B0F"/>
    <w:rsid w:val="00FA7BE8"/>
    <w:rsid w:val="00FB0166"/>
    <w:rsid w:val="00FB1170"/>
    <w:rsid w:val="00FB1351"/>
    <w:rsid w:val="00FB13BD"/>
    <w:rsid w:val="00FB18CA"/>
    <w:rsid w:val="00FB1B08"/>
    <w:rsid w:val="00FB1D86"/>
    <w:rsid w:val="00FB2409"/>
    <w:rsid w:val="00FB25FF"/>
    <w:rsid w:val="00FB263D"/>
    <w:rsid w:val="00FB270F"/>
    <w:rsid w:val="00FB3232"/>
    <w:rsid w:val="00FB32D2"/>
    <w:rsid w:val="00FB37C6"/>
    <w:rsid w:val="00FB3C0C"/>
    <w:rsid w:val="00FB40C2"/>
    <w:rsid w:val="00FB40F2"/>
    <w:rsid w:val="00FB4682"/>
    <w:rsid w:val="00FB4B48"/>
    <w:rsid w:val="00FB4E03"/>
    <w:rsid w:val="00FB5368"/>
    <w:rsid w:val="00FB54A4"/>
    <w:rsid w:val="00FB55A6"/>
    <w:rsid w:val="00FB560F"/>
    <w:rsid w:val="00FB5667"/>
    <w:rsid w:val="00FB57B4"/>
    <w:rsid w:val="00FB5952"/>
    <w:rsid w:val="00FB6029"/>
    <w:rsid w:val="00FB6196"/>
    <w:rsid w:val="00FB6416"/>
    <w:rsid w:val="00FB6966"/>
    <w:rsid w:val="00FB6DCF"/>
    <w:rsid w:val="00FB6E76"/>
    <w:rsid w:val="00FB6F36"/>
    <w:rsid w:val="00FB6FAD"/>
    <w:rsid w:val="00FB73C3"/>
    <w:rsid w:val="00FB7A8E"/>
    <w:rsid w:val="00FB7CF1"/>
    <w:rsid w:val="00FC04A1"/>
    <w:rsid w:val="00FC05ED"/>
    <w:rsid w:val="00FC06BB"/>
    <w:rsid w:val="00FC1147"/>
    <w:rsid w:val="00FC1454"/>
    <w:rsid w:val="00FC15B8"/>
    <w:rsid w:val="00FC177A"/>
    <w:rsid w:val="00FC1C73"/>
    <w:rsid w:val="00FC1E0C"/>
    <w:rsid w:val="00FC1F0C"/>
    <w:rsid w:val="00FC1FDA"/>
    <w:rsid w:val="00FC23C3"/>
    <w:rsid w:val="00FC2531"/>
    <w:rsid w:val="00FC2578"/>
    <w:rsid w:val="00FC25C6"/>
    <w:rsid w:val="00FC2AC5"/>
    <w:rsid w:val="00FC3216"/>
    <w:rsid w:val="00FC32FE"/>
    <w:rsid w:val="00FC3451"/>
    <w:rsid w:val="00FC35A7"/>
    <w:rsid w:val="00FC37BB"/>
    <w:rsid w:val="00FC3B18"/>
    <w:rsid w:val="00FC3BAE"/>
    <w:rsid w:val="00FC421A"/>
    <w:rsid w:val="00FC4227"/>
    <w:rsid w:val="00FC45A0"/>
    <w:rsid w:val="00FC4908"/>
    <w:rsid w:val="00FC4C77"/>
    <w:rsid w:val="00FC5217"/>
    <w:rsid w:val="00FC54DA"/>
    <w:rsid w:val="00FC55BA"/>
    <w:rsid w:val="00FC5DA0"/>
    <w:rsid w:val="00FC5E3E"/>
    <w:rsid w:val="00FC67D0"/>
    <w:rsid w:val="00FC6852"/>
    <w:rsid w:val="00FC6A97"/>
    <w:rsid w:val="00FC6C94"/>
    <w:rsid w:val="00FC6CF7"/>
    <w:rsid w:val="00FC7053"/>
    <w:rsid w:val="00FC7054"/>
    <w:rsid w:val="00FC7567"/>
    <w:rsid w:val="00FC75EE"/>
    <w:rsid w:val="00FC765E"/>
    <w:rsid w:val="00FC79A5"/>
    <w:rsid w:val="00FC7C3C"/>
    <w:rsid w:val="00FC7DF8"/>
    <w:rsid w:val="00FC7ED6"/>
    <w:rsid w:val="00FC7EDD"/>
    <w:rsid w:val="00FC7F20"/>
    <w:rsid w:val="00FC7FA7"/>
    <w:rsid w:val="00FD06FA"/>
    <w:rsid w:val="00FD08EB"/>
    <w:rsid w:val="00FD0BAF"/>
    <w:rsid w:val="00FD0D10"/>
    <w:rsid w:val="00FD0F06"/>
    <w:rsid w:val="00FD10C2"/>
    <w:rsid w:val="00FD11E8"/>
    <w:rsid w:val="00FD146A"/>
    <w:rsid w:val="00FD165E"/>
    <w:rsid w:val="00FD1A21"/>
    <w:rsid w:val="00FD1B8F"/>
    <w:rsid w:val="00FD1E34"/>
    <w:rsid w:val="00FD21E4"/>
    <w:rsid w:val="00FD26CA"/>
    <w:rsid w:val="00FD29C5"/>
    <w:rsid w:val="00FD29CC"/>
    <w:rsid w:val="00FD2CA0"/>
    <w:rsid w:val="00FD2D15"/>
    <w:rsid w:val="00FD2FE3"/>
    <w:rsid w:val="00FD3500"/>
    <w:rsid w:val="00FD362C"/>
    <w:rsid w:val="00FD38C1"/>
    <w:rsid w:val="00FD39CA"/>
    <w:rsid w:val="00FD3A55"/>
    <w:rsid w:val="00FD3C18"/>
    <w:rsid w:val="00FD400B"/>
    <w:rsid w:val="00FD430E"/>
    <w:rsid w:val="00FD447D"/>
    <w:rsid w:val="00FD45E9"/>
    <w:rsid w:val="00FD46D6"/>
    <w:rsid w:val="00FD47A8"/>
    <w:rsid w:val="00FD4FEE"/>
    <w:rsid w:val="00FD5036"/>
    <w:rsid w:val="00FD514C"/>
    <w:rsid w:val="00FD5283"/>
    <w:rsid w:val="00FD52E1"/>
    <w:rsid w:val="00FD5331"/>
    <w:rsid w:val="00FD53E4"/>
    <w:rsid w:val="00FD55E5"/>
    <w:rsid w:val="00FD5921"/>
    <w:rsid w:val="00FD5B30"/>
    <w:rsid w:val="00FD5C07"/>
    <w:rsid w:val="00FD5C38"/>
    <w:rsid w:val="00FD5E71"/>
    <w:rsid w:val="00FD5FE6"/>
    <w:rsid w:val="00FD6403"/>
    <w:rsid w:val="00FD6417"/>
    <w:rsid w:val="00FD66CA"/>
    <w:rsid w:val="00FD67E8"/>
    <w:rsid w:val="00FD70A9"/>
    <w:rsid w:val="00FD70CE"/>
    <w:rsid w:val="00FD72A2"/>
    <w:rsid w:val="00FD73E2"/>
    <w:rsid w:val="00FD747B"/>
    <w:rsid w:val="00FD76CD"/>
    <w:rsid w:val="00FD7966"/>
    <w:rsid w:val="00FD7C61"/>
    <w:rsid w:val="00FE01EF"/>
    <w:rsid w:val="00FE075D"/>
    <w:rsid w:val="00FE0811"/>
    <w:rsid w:val="00FE09A0"/>
    <w:rsid w:val="00FE0EDC"/>
    <w:rsid w:val="00FE0F64"/>
    <w:rsid w:val="00FE10EE"/>
    <w:rsid w:val="00FE117A"/>
    <w:rsid w:val="00FE117E"/>
    <w:rsid w:val="00FE12BE"/>
    <w:rsid w:val="00FE12E3"/>
    <w:rsid w:val="00FE1360"/>
    <w:rsid w:val="00FE1374"/>
    <w:rsid w:val="00FE14F4"/>
    <w:rsid w:val="00FE16D0"/>
    <w:rsid w:val="00FE16D3"/>
    <w:rsid w:val="00FE195B"/>
    <w:rsid w:val="00FE1AB3"/>
    <w:rsid w:val="00FE1DF6"/>
    <w:rsid w:val="00FE2427"/>
    <w:rsid w:val="00FE2496"/>
    <w:rsid w:val="00FE2611"/>
    <w:rsid w:val="00FE2759"/>
    <w:rsid w:val="00FE29C6"/>
    <w:rsid w:val="00FE2A1C"/>
    <w:rsid w:val="00FE2E3B"/>
    <w:rsid w:val="00FE2EB0"/>
    <w:rsid w:val="00FE31CD"/>
    <w:rsid w:val="00FE35DA"/>
    <w:rsid w:val="00FE3A87"/>
    <w:rsid w:val="00FE3AE5"/>
    <w:rsid w:val="00FE4124"/>
    <w:rsid w:val="00FE4153"/>
    <w:rsid w:val="00FE4388"/>
    <w:rsid w:val="00FE49E6"/>
    <w:rsid w:val="00FE4A89"/>
    <w:rsid w:val="00FE4D74"/>
    <w:rsid w:val="00FE536D"/>
    <w:rsid w:val="00FE5628"/>
    <w:rsid w:val="00FE5663"/>
    <w:rsid w:val="00FE5FDB"/>
    <w:rsid w:val="00FE6207"/>
    <w:rsid w:val="00FE6321"/>
    <w:rsid w:val="00FE6568"/>
    <w:rsid w:val="00FE66DC"/>
    <w:rsid w:val="00FE6700"/>
    <w:rsid w:val="00FE68D3"/>
    <w:rsid w:val="00FE6BE6"/>
    <w:rsid w:val="00FE6C6F"/>
    <w:rsid w:val="00FE72FC"/>
    <w:rsid w:val="00FE7A5E"/>
    <w:rsid w:val="00FE7C41"/>
    <w:rsid w:val="00FE7F41"/>
    <w:rsid w:val="00FE7FBE"/>
    <w:rsid w:val="00FF02ED"/>
    <w:rsid w:val="00FF07D1"/>
    <w:rsid w:val="00FF0C85"/>
    <w:rsid w:val="00FF1220"/>
    <w:rsid w:val="00FF17BF"/>
    <w:rsid w:val="00FF17F8"/>
    <w:rsid w:val="00FF1846"/>
    <w:rsid w:val="00FF18D8"/>
    <w:rsid w:val="00FF190F"/>
    <w:rsid w:val="00FF1925"/>
    <w:rsid w:val="00FF1B44"/>
    <w:rsid w:val="00FF1CCE"/>
    <w:rsid w:val="00FF1D7E"/>
    <w:rsid w:val="00FF2498"/>
    <w:rsid w:val="00FF2551"/>
    <w:rsid w:val="00FF26AA"/>
    <w:rsid w:val="00FF2BAE"/>
    <w:rsid w:val="00FF2EDC"/>
    <w:rsid w:val="00FF2FE1"/>
    <w:rsid w:val="00FF3112"/>
    <w:rsid w:val="00FF336E"/>
    <w:rsid w:val="00FF34F1"/>
    <w:rsid w:val="00FF38F3"/>
    <w:rsid w:val="00FF3AB7"/>
    <w:rsid w:val="00FF3B8D"/>
    <w:rsid w:val="00FF3C70"/>
    <w:rsid w:val="00FF401B"/>
    <w:rsid w:val="00FF404A"/>
    <w:rsid w:val="00FF4242"/>
    <w:rsid w:val="00FF43D2"/>
    <w:rsid w:val="00FF4651"/>
    <w:rsid w:val="00FF4D03"/>
    <w:rsid w:val="00FF4FC3"/>
    <w:rsid w:val="00FF4FC8"/>
    <w:rsid w:val="00FF5642"/>
    <w:rsid w:val="00FF568A"/>
    <w:rsid w:val="00FF591C"/>
    <w:rsid w:val="00FF5B44"/>
    <w:rsid w:val="00FF5F39"/>
    <w:rsid w:val="00FF5FB7"/>
    <w:rsid w:val="00FF65B4"/>
    <w:rsid w:val="00FF6B9D"/>
    <w:rsid w:val="00FF6BD0"/>
    <w:rsid w:val="00FF6DD7"/>
    <w:rsid w:val="00FF7267"/>
    <w:rsid w:val="00FF737E"/>
    <w:rsid w:val="00FF7745"/>
    <w:rsid w:val="00FF7924"/>
    <w:rsid w:val="00FF7B65"/>
    <w:rsid w:val="00FF7C3D"/>
    <w:rsid w:val="00FF7C50"/>
    <w:rsid w:val="00FF7DB0"/>
    <w:rsid w:val="015AC9C4"/>
    <w:rsid w:val="018B6948"/>
    <w:rsid w:val="0199CADD"/>
    <w:rsid w:val="0199E859"/>
    <w:rsid w:val="020AC42E"/>
    <w:rsid w:val="0229DBC8"/>
    <w:rsid w:val="02891D36"/>
    <w:rsid w:val="028BFC2F"/>
    <w:rsid w:val="0310CE67"/>
    <w:rsid w:val="0332E226"/>
    <w:rsid w:val="03357E90"/>
    <w:rsid w:val="03D80936"/>
    <w:rsid w:val="03D89F3D"/>
    <w:rsid w:val="03EEFE86"/>
    <w:rsid w:val="0407A7F9"/>
    <w:rsid w:val="042D5760"/>
    <w:rsid w:val="048F045E"/>
    <w:rsid w:val="04B2435A"/>
    <w:rsid w:val="05219A88"/>
    <w:rsid w:val="05455116"/>
    <w:rsid w:val="0565404C"/>
    <w:rsid w:val="057391AC"/>
    <w:rsid w:val="05743852"/>
    <w:rsid w:val="057A9998"/>
    <w:rsid w:val="05F990B8"/>
    <w:rsid w:val="05F9EABB"/>
    <w:rsid w:val="061DAA71"/>
    <w:rsid w:val="06206259"/>
    <w:rsid w:val="067044AF"/>
    <w:rsid w:val="06959B90"/>
    <w:rsid w:val="06BC8C31"/>
    <w:rsid w:val="06CA2596"/>
    <w:rsid w:val="073C2BEE"/>
    <w:rsid w:val="081AA5F4"/>
    <w:rsid w:val="081B5F5F"/>
    <w:rsid w:val="0839878A"/>
    <w:rsid w:val="084A020A"/>
    <w:rsid w:val="08668F63"/>
    <w:rsid w:val="08E64450"/>
    <w:rsid w:val="094C2DD1"/>
    <w:rsid w:val="097763CD"/>
    <w:rsid w:val="0996D848"/>
    <w:rsid w:val="09B39D87"/>
    <w:rsid w:val="09B9AB51"/>
    <w:rsid w:val="0A042159"/>
    <w:rsid w:val="0A672048"/>
    <w:rsid w:val="0A755DEF"/>
    <w:rsid w:val="0ADE694C"/>
    <w:rsid w:val="0B0EA567"/>
    <w:rsid w:val="0BD4BC51"/>
    <w:rsid w:val="0BE4B69A"/>
    <w:rsid w:val="0BF0C0A8"/>
    <w:rsid w:val="0C0D6820"/>
    <w:rsid w:val="0C0E571A"/>
    <w:rsid w:val="0C2A6F84"/>
    <w:rsid w:val="0CED3FA5"/>
    <w:rsid w:val="0CFC8889"/>
    <w:rsid w:val="0D25F7D0"/>
    <w:rsid w:val="0D54E6C2"/>
    <w:rsid w:val="0DE77C61"/>
    <w:rsid w:val="0E236DFF"/>
    <w:rsid w:val="0E84C44C"/>
    <w:rsid w:val="0EE33D4F"/>
    <w:rsid w:val="0EFD7B22"/>
    <w:rsid w:val="0F257D38"/>
    <w:rsid w:val="0FE4829D"/>
    <w:rsid w:val="0FE510A8"/>
    <w:rsid w:val="0FFA6BF8"/>
    <w:rsid w:val="1028456E"/>
    <w:rsid w:val="1061C04E"/>
    <w:rsid w:val="1085CD4F"/>
    <w:rsid w:val="10A9D462"/>
    <w:rsid w:val="10BA53F2"/>
    <w:rsid w:val="10CA60D3"/>
    <w:rsid w:val="10DD8FF5"/>
    <w:rsid w:val="10EE9114"/>
    <w:rsid w:val="111D38DF"/>
    <w:rsid w:val="111F9EF6"/>
    <w:rsid w:val="1121AC42"/>
    <w:rsid w:val="112AF104"/>
    <w:rsid w:val="116A8170"/>
    <w:rsid w:val="11AB6F31"/>
    <w:rsid w:val="11D124D2"/>
    <w:rsid w:val="11E4B19F"/>
    <w:rsid w:val="11F983C5"/>
    <w:rsid w:val="12175B87"/>
    <w:rsid w:val="1277BD07"/>
    <w:rsid w:val="129BE805"/>
    <w:rsid w:val="12AD1DA3"/>
    <w:rsid w:val="12D6FA8A"/>
    <w:rsid w:val="12E77022"/>
    <w:rsid w:val="12F268E1"/>
    <w:rsid w:val="138730F0"/>
    <w:rsid w:val="13B7B6F3"/>
    <w:rsid w:val="13B80388"/>
    <w:rsid w:val="13BDD632"/>
    <w:rsid w:val="13DC6092"/>
    <w:rsid w:val="14173E50"/>
    <w:rsid w:val="142020B9"/>
    <w:rsid w:val="144A3FD7"/>
    <w:rsid w:val="145F7C16"/>
    <w:rsid w:val="14FFD0E8"/>
    <w:rsid w:val="1502A417"/>
    <w:rsid w:val="155BD119"/>
    <w:rsid w:val="16272590"/>
    <w:rsid w:val="16619BDB"/>
    <w:rsid w:val="16C83D33"/>
    <w:rsid w:val="16DF4495"/>
    <w:rsid w:val="16F85E44"/>
    <w:rsid w:val="170A2632"/>
    <w:rsid w:val="1710BB00"/>
    <w:rsid w:val="1714C2AF"/>
    <w:rsid w:val="175B6045"/>
    <w:rsid w:val="178E7506"/>
    <w:rsid w:val="17B56AD3"/>
    <w:rsid w:val="17F457FB"/>
    <w:rsid w:val="1820BAE9"/>
    <w:rsid w:val="18438CB3"/>
    <w:rsid w:val="1869D9ED"/>
    <w:rsid w:val="18C08636"/>
    <w:rsid w:val="19550C9F"/>
    <w:rsid w:val="19557372"/>
    <w:rsid w:val="197F3240"/>
    <w:rsid w:val="19AC5DFF"/>
    <w:rsid w:val="1A19F5CD"/>
    <w:rsid w:val="1A40C6EB"/>
    <w:rsid w:val="1A563A87"/>
    <w:rsid w:val="1A621605"/>
    <w:rsid w:val="1AD1646C"/>
    <w:rsid w:val="1AF12516"/>
    <w:rsid w:val="1AF53E5E"/>
    <w:rsid w:val="1B06796C"/>
    <w:rsid w:val="1B6EAF5D"/>
    <w:rsid w:val="1B745987"/>
    <w:rsid w:val="1B7799CE"/>
    <w:rsid w:val="1B82D72B"/>
    <w:rsid w:val="1B984433"/>
    <w:rsid w:val="1BCA9104"/>
    <w:rsid w:val="1BD23C1D"/>
    <w:rsid w:val="1BE3B9B8"/>
    <w:rsid w:val="1C1C6C4A"/>
    <w:rsid w:val="1C285BF4"/>
    <w:rsid w:val="1C43C19B"/>
    <w:rsid w:val="1C4AE599"/>
    <w:rsid w:val="1C81A785"/>
    <w:rsid w:val="1C956003"/>
    <w:rsid w:val="1C9B9B09"/>
    <w:rsid w:val="1CDEA21D"/>
    <w:rsid w:val="1D83C362"/>
    <w:rsid w:val="1DA6828C"/>
    <w:rsid w:val="1DBEB741"/>
    <w:rsid w:val="1E1120AC"/>
    <w:rsid w:val="1E3A8570"/>
    <w:rsid w:val="1E6ADDC8"/>
    <w:rsid w:val="1E832581"/>
    <w:rsid w:val="1E8801BE"/>
    <w:rsid w:val="1ED87CD1"/>
    <w:rsid w:val="1F01B97B"/>
    <w:rsid w:val="1F361D52"/>
    <w:rsid w:val="1F531B19"/>
    <w:rsid w:val="1F7A488A"/>
    <w:rsid w:val="1FB03685"/>
    <w:rsid w:val="1FE2AC66"/>
    <w:rsid w:val="1FF66AC3"/>
    <w:rsid w:val="205FB573"/>
    <w:rsid w:val="2093DEC0"/>
    <w:rsid w:val="20DE638F"/>
    <w:rsid w:val="20FBC6EA"/>
    <w:rsid w:val="20FFAF5C"/>
    <w:rsid w:val="21069742"/>
    <w:rsid w:val="21990CB5"/>
    <w:rsid w:val="21ABAD08"/>
    <w:rsid w:val="22138DD8"/>
    <w:rsid w:val="2229623F"/>
    <w:rsid w:val="2235BC80"/>
    <w:rsid w:val="223AF143"/>
    <w:rsid w:val="225B6B9D"/>
    <w:rsid w:val="2273E4A1"/>
    <w:rsid w:val="227A5FAD"/>
    <w:rsid w:val="22D5437C"/>
    <w:rsid w:val="22E93DF3"/>
    <w:rsid w:val="235B3E74"/>
    <w:rsid w:val="23A3247E"/>
    <w:rsid w:val="23E7F99F"/>
    <w:rsid w:val="2434CF98"/>
    <w:rsid w:val="24B3D4D1"/>
    <w:rsid w:val="24B96E74"/>
    <w:rsid w:val="24D1669D"/>
    <w:rsid w:val="24D4063E"/>
    <w:rsid w:val="2515415E"/>
    <w:rsid w:val="257E4A90"/>
    <w:rsid w:val="25D92CA0"/>
    <w:rsid w:val="25EADB4D"/>
    <w:rsid w:val="25F5E4EF"/>
    <w:rsid w:val="263EC6B7"/>
    <w:rsid w:val="2660036A"/>
    <w:rsid w:val="2678F4AF"/>
    <w:rsid w:val="26881A9C"/>
    <w:rsid w:val="2694C991"/>
    <w:rsid w:val="269C84F1"/>
    <w:rsid w:val="26EE8436"/>
    <w:rsid w:val="26FC4A4C"/>
    <w:rsid w:val="274BD771"/>
    <w:rsid w:val="277E3475"/>
    <w:rsid w:val="2782900E"/>
    <w:rsid w:val="27B55BC1"/>
    <w:rsid w:val="27C0175A"/>
    <w:rsid w:val="27F8010F"/>
    <w:rsid w:val="28127F7E"/>
    <w:rsid w:val="2825F77E"/>
    <w:rsid w:val="282B8ED4"/>
    <w:rsid w:val="284D0E2E"/>
    <w:rsid w:val="28516A81"/>
    <w:rsid w:val="28626895"/>
    <w:rsid w:val="2869942B"/>
    <w:rsid w:val="28732FAF"/>
    <w:rsid w:val="288D8307"/>
    <w:rsid w:val="28B0069A"/>
    <w:rsid w:val="28CBCC25"/>
    <w:rsid w:val="28D17FDF"/>
    <w:rsid w:val="28FE5316"/>
    <w:rsid w:val="2949B112"/>
    <w:rsid w:val="295C2428"/>
    <w:rsid w:val="295EE192"/>
    <w:rsid w:val="296EEE51"/>
    <w:rsid w:val="2970D4F5"/>
    <w:rsid w:val="297F1A66"/>
    <w:rsid w:val="29B1BC59"/>
    <w:rsid w:val="29B7262D"/>
    <w:rsid w:val="29CC309F"/>
    <w:rsid w:val="29D0A895"/>
    <w:rsid w:val="2A16E513"/>
    <w:rsid w:val="2A1A88BA"/>
    <w:rsid w:val="2A78F16D"/>
    <w:rsid w:val="2B184D4B"/>
    <w:rsid w:val="2B538622"/>
    <w:rsid w:val="2BB6938F"/>
    <w:rsid w:val="2BCE6025"/>
    <w:rsid w:val="2BE1DF57"/>
    <w:rsid w:val="2C1017D0"/>
    <w:rsid w:val="2C2135F9"/>
    <w:rsid w:val="2C6039DC"/>
    <w:rsid w:val="2C9B7DAD"/>
    <w:rsid w:val="2CE4D04A"/>
    <w:rsid w:val="2CFC94BD"/>
    <w:rsid w:val="2D33218E"/>
    <w:rsid w:val="2D87BFB1"/>
    <w:rsid w:val="2DC9C138"/>
    <w:rsid w:val="2DF9780F"/>
    <w:rsid w:val="2E91ED1B"/>
    <w:rsid w:val="2F3A62AE"/>
    <w:rsid w:val="2F3E7BD7"/>
    <w:rsid w:val="2F65F63E"/>
    <w:rsid w:val="2F95C7C1"/>
    <w:rsid w:val="2FC4475A"/>
    <w:rsid w:val="2FF77E8C"/>
    <w:rsid w:val="3041CDFC"/>
    <w:rsid w:val="30559BB9"/>
    <w:rsid w:val="309E848C"/>
    <w:rsid w:val="30A1DDA0"/>
    <w:rsid w:val="30C95C0A"/>
    <w:rsid w:val="3159BB97"/>
    <w:rsid w:val="31AB5880"/>
    <w:rsid w:val="31BF3050"/>
    <w:rsid w:val="31C39C1A"/>
    <w:rsid w:val="31C987AD"/>
    <w:rsid w:val="31CA99A5"/>
    <w:rsid w:val="31CFFB78"/>
    <w:rsid w:val="321F3208"/>
    <w:rsid w:val="3274AE54"/>
    <w:rsid w:val="3299421B"/>
    <w:rsid w:val="32CF1035"/>
    <w:rsid w:val="3357BE22"/>
    <w:rsid w:val="33AE917E"/>
    <w:rsid w:val="34176F9F"/>
    <w:rsid w:val="344C4E44"/>
    <w:rsid w:val="3466BEC3"/>
    <w:rsid w:val="346B92B1"/>
    <w:rsid w:val="34BEED78"/>
    <w:rsid w:val="34CBA189"/>
    <w:rsid w:val="34FAFC8D"/>
    <w:rsid w:val="350C0859"/>
    <w:rsid w:val="3526A2E5"/>
    <w:rsid w:val="35482270"/>
    <w:rsid w:val="35C6089E"/>
    <w:rsid w:val="35D0DE3B"/>
    <w:rsid w:val="35E7450B"/>
    <w:rsid w:val="3629E71A"/>
    <w:rsid w:val="364F0AA4"/>
    <w:rsid w:val="3694BE12"/>
    <w:rsid w:val="3697D001"/>
    <w:rsid w:val="36B26588"/>
    <w:rsid w:val="3747FC81"/>
    <w:rsid w:val="374B68F8"/>
    <w:rsid w:val="37BD31E4"/>
    <w:rsid w:val="384F50A5"/>
    <w:rsid w:val="38ED3462"/>
    <w:rsid w:val="390295FE"/>
    <w:rsid w:val="390940D9"/>
    <w:rsid w:val="3926C833"/>
    <w:rsid w:val="392C7673"/>
    <w:rsid w:val="394B332B"/>
    <w:rsid w:val="395E11D4"/>
    <w:rsid w:val="39B9E30E"/>
    <w:rsid w:val="3A3869FE"/>
    <w:rsid w:val="3B8C5EF8"/>
    <w:rsid w:val="3B9C6727"/>
    <w:rsid w:val="3BADCD3C"/>
    <w:rsid w:val="3BBE8B6C"/>
    <w:rsid w:val="3BE2E729"/>
    <w:rsid w:val="3BF973BF"/>
    <w:rsid w:val="3C4864F1"/>
    <w:rsid w:val="3C5020BD"/>
    <w:rsid w:val="3C757129"/>
    <w:rsid w:val="3C768D47"/>
    <w:rsid w:val="3CFEA7DC"/>
    <w:rsid w:val="3D0A0C9B"/>
    <w:rsid w:val="3D12F87F"/>
    <w:rsid w:val="3D64890B"/>
    <w:rsid w:val="3DC29A94"/>
    <w:rsid w:val="3E3200F4"/>
    <w:rsid w:val="3E3BD8C4"/>
    <w:rsid w:val="3E9170DC"/>
    <w:rsid w:val="3EAF6639"/>
    <w:rsid w:val="3ED02CD8"/>
    <w:rsid w:val="3EF45CC6"/>
    <w:rsid w:val="3EFCAE15"/>
    <w:rsid w:val="3F0F37D6"/>
    <w:rsid w:val="3F17C607"/>
    <w:rsid w:val="3FC3D3CA"/>
    <w:rsid w:val="3FC4612D"/>
    <w:rsid w:val="3FF420F3"/>
    <w:rsid w:val="3FFBE8F2"/>
    <w:rsid w:val="401B04BE"/>
    <w:rsid w:val="401FBA83"/>
    <w:rsid w:val="4021887A"/>
    <w:rsid w:val="4038C639"/>
    <w:rsid w:val="40F49350"/>
    <w:rsid w:val="411CB7C8"/>
    <w:rsid w:val="414E6B86"/>
    <w:rsid w:val="41B75566"/>
    <w:rsid w:val="41F43BA8"/>
    <w:rsid w:val="42109CF6"/>
    <w:rsid w:val="425553B8"/>
    <w:rsid w:val="42FFA9A7"/>
    <w:rsid w:val="431699C1"/>
    <w:rsid w:val="4369322F"/>
    <w:rsid w:val="436F0BC8"/>
    <w:rsid w:val="43BE3F6A"/>
    <w:rsid w:val="441E50B5"/>
    <w:rsid w:val="4420E5FA"/>
    <w:rsid w:val="4432F950"/>
    <w:rsid w:val="4445E667"/>
    <w:rsid w:val="44BFA253"/>
    <w:rsid w:val="453A3646"/>
    <w:rsid w:val="45B1313A"/>
    <w:rsid w:val="45BEFAFA"/>
    <w:rsid w:val="45DEF0DB"/>
    <w:rsid w:val="465BF815"/>
    <w:rsid w:val="46743F36"/>
    <w:rsid w:val="4726F4AB"/>
    <w:rsid w:val="4726F799"/>
    <w:rsid w:val="472E6E47"/>
    <w:rsid w:val="476DE4A6"/>
    <w:rsid w:val="47962A03"/>
    <w:rsid w:val="4798A19F"/>
    <w:rsid w:val="47BF077F"/>
    <w:rsid w:val="47FE64BD"/>
    <w:rsid w:val="48075145"/>
    <w:rsid w:val="4824F8FF"/>
    <w:rsid w:val="485ED42D"/>
    <w:rsid w:val="486186CE"/>
    <w:rsid w:val="48703D96"/>
    <w:rsid w:val="49204895"/>
    <w:rsid w:val="49668BB8"/>
    <w:rsid w:val="496F2CB8"/>
    <w:rsid w:val="49873127"/>
    <w:rsid w:val="49A2DA2B"/>
    <w:rsid w:val="49C16914"/>
    <w:rsid w:val="49E302C1"/>
    <w:rsid w:val="49FD4F63"/>
    <w:rsid w:val="4A1545F3"/>
    <w:rsid w:val="4A1BD5C0"/>
    <w:rsid w:val="4A737D4E"/>
    <w:rsid w:val="4A8650E7"/>
    <w:rsid w:val="4AC9CCA1"/>
    <w:rsid w:val="4ACB5904"/>
    <w:rsid w:val="4ACE7487"/>
    <w:rsid w:val="4B3218FA"/>
    <w:rsid w:val="4B661273"/>
    <w:rsid w:val="4B74A4B1"/>
    <w:rsid w:val="4BB1AACD"/>
    <w:rsid w:val="4C39B2E5"/>
    <w:rsid w:val="4C628D59"/>
    <w:rsid w:val="4C72527D"/>
    <w:rsid w:val="4C82281F"/>
    <w:rsid w:val="4C960E10"/>
    <w:rsid w:val="4CC04E45"/>
    <w:rsid w:val="4CE03733"/>
    <w:rsid w:val="4CFF9876"/>
    <w:rsid w:val="4D248A2D"/>
    <w:rsid w:val="4D271692"/>
    <w:rsid w:val="4D55C205"/>
    <w:rsid w:val="4D844970"/>
    <w:rsid w:val="4D9ADA6C"/>
    <w:rsid w:val="4E1345D9"/>
    <w:rsid w:val="4E23EC5B"/>
    <w:rsid w:val="4E4BBBBB"/>
    <w:rsid w:val="4E559E7B"/>
    <w:rsid w:val="4E9550C1"/>
    <w:rsid w:val="4EB34397"/>
    <w:rsid w:val="4EEEF637"/>
    <w:rsid w:val="4EF33666"/>
    <w:rsid w:val="4F1F2EB6"/>
    <w:rsid w:val="4F51A7BA"/>
    <w:rsid w:val="4FB50351"/>
    <w:rsid w:val="4FBDA7B4"/>
    <w:rsid w:val="5004EAC5"/>
    <w:rsid w:val="501203FD"/>
    <w:rsid w:val="502CB179"/>
    <w:rsid w:val="5065521A"/>
    <w:rsid w:val="5068DA2C"/>
    <w:rsid w:val="50A0C4A0"/>
    <w:rsid w:val="50DCCF2E"/>
    <w:rsid w:val="50F9D5F2"/>
    <w:rsid w:val="513FFAC0"/>
    <w:rsid w:val="51455C07"/>
    <w:rsid w:val="516F0C8A"/>
    <w:rsid w:val="5172A93F"/>
    <w:rsid w:val="51F38F42"/>
    <w:rsid w:val="5272B8F4"/>
    <w:rsid w:val="5273D2C1"/>
    <w:rsid w:val="5321B08B"/>
    <w:rsid w:val="534A2792"/>
    <w:rsid w:val="5370EE23"/>
    <w:rsid w:val="53786B34"/>
    <w:rsid w:val="538AF4C0"/>
    <w:rsid w:val="539986A7"/>
    <w:rsid w:val="5451BB33"/>
    <w:rsid w:val="545EF1D8"/>
    <w:rsid w:val="54670625"/>
    <w:rsid w:val="54C063A7"/>
    <w:rsid w:val="54EE85CA"/>
    <w:rsid w:val="5511B2CA"/>
    <w:rsid w:val="554D5FFD"/>
    <w:rsid w:val="55502581"/>
    <w:rsid w:val="5552D331"/>
    <w:rsid w:val="556629DA"/>
    <w:rsid w:val="557E49E6"/>
    <w:rsid w:val="558244A8"/>
    <w:rsid w:val="55C84CAF"/>
    <w:rsid w:val="55EA8D6E"/>
    <w:rsid w:val="562DD565"/>
    <w:rsid w:val="57051CB8"/>
    <w:rsid w:val="57B35E5D"/>
    <w:rsid w:val="57C79DF4"/>
    <w:rsid w:val="57D60E15"/>
    <w:rsid w:val="57DF8FAF"/>
    <w:rsid w:val="5836EB52"/>
    <w:rsid w:val="58E91DBE"/>
    <w:rsid w:val="59C87EC8"/>
    <w:rsid w:val="59EAC326"/>
    <w:rsid w:val="59F0B347"/>
    <w:rsid w:val="5A0ED889"/>
    <w:rsid w:val="5A41DFE9"/>
    <w:rsid w:val="5AB45239"/>
    <w:rsid w:val="5AC964F2"/>
    <w:rsid w:val="5B0375AF"/>
    <w:rsid w:val="5B593CFB"/>
    <w:rsid w:val="5B5BFBF3"/>
    <w:rsid w:val="5BA17EEE"/>
    <w:rsid w:val="5BD9FD92"/>
    <w:rsid w:val="5BE215F3"/>
    <w:rsid w:val="5C39AABE"/>
    <w:rsid w:val="5C55235A"/>
    <w:rsid w:val="5C6EE659"/>
    <w:rsid w:val="5C75715C"/>
    <w:rsid w:val="5C92EEF0"/>
    <w:rsid w:val="5D12464B"/>
    <w:rsid w:val="5D9EF4D9"/>
    <w:rsid w:val="5DACFF3A"/>
    <w:rsid w:val="5DB0ECAB"/>
    <w:rsid w:val="5DB564B6"/>
    <w:rsid w:val="5E2D2C48"/>
    <w:rsid w:val="5E341F24"/>
    <w:rsid w:val="5E3449DE"/>
    <w:rsid w:val="5E37DB4F"/>
    <w:rsid w:val="5E7E491D"/>
    <w:rsid w:val="5E818C9A"/>
    <w:rsid w:val="5E920F0E"/>
    <w:rsid w:val="5EB0D87A"/>
    <w:rsid w:val="5F02921A"/>
    <w:rsid w:val="5F5CEB13"/>
    <w:rsid w:val="5F6989AA"/>
    <w:rsid w:val="5F9578E9"/>
    <w:rsid w:val="5FA1F7D0"/>
    <w:rsid w:val="5FBACB04"/>
    <w:rsid w:val="5FE37799"/>
    <w:rsid w:val="60BDC533"/>
    <w:rsid w:val="60C03739"/>
    <w:rsid w:val="610AE25F"/>
    <w:rsid w:val="610B4E07"/>
    <w:rsid w:val="61162C49"/>
    <w:rsid w:val="617EDAC7"/>
    <w:rsid w:val="61DE3433"/>
    <w:rsid w:val="61FAB805"/>
    <w:rsid w:val="61FDC66B"/>
    <w:rsid w:val="6206BFF9"/>
    <w:rsid w:val="623CEFFC"/>
    <w:rsid w:val="624DA63B"/>
    <w:rsid w:val="6262CCF2"/>
    <w:rsid w:val="62672B55"/>
    <w:rsid w:val="63538FF4"/>
    <w:rsid w:val="6385229B"/>
    <w:rsid w:val="63BA48C2"/>
    <w:rsid w:val="63C9023F"/>
    <w:rsid w:val="6404023D"/>
    <w:rsid w:val="64213517"/>
    <w:rsid w:val="642D8370"/>
    <w:rsid w:val="6436B1F3"/>
    <w:rsid w:val="64B4DF43"/>
    <w:rsid w:val="652D33EE"/>
    <w:rsid w:val="6583F3CB"/>
    <w:rsid w:val="65D83BAB"/>
    <w:rsid w:val="66232BBE"/>
    <w:rsid w:val="6627E99D"/>
    <w:rsid w:val="6657F3E2"/>
    <w:rsid w:val="6661B2F8"/>
    <w:rsid w:val="6678645C"/>
    <w:rsid w:val="66BD46E0"/>
    <w:rsid w:val="66C35826"/>
    <w:rsid w:val="674004BC"/>
    <w:rsid w:val="67CD002F"/>
    <w:rsid w:val="686BEBD6"/>
    <w:rsid w:val="689F849A"/>
    <w:rsid w:val="68AA47AB"/>
    <w:rsid w:val="68F35944"/>
    <w:rsid w:val="69383353"/>
    <w:rsid w:val="693A9B4D"/>
    <w:rsid w:val="69B4C420"/>
    <w:rsid w:val="69C4FA73"/>
    <w:rsid w:val="6A969379"/>
    <w:rsid w:val="6AAD53C2"/>
    <w:rsid w:val="6ACD5608"/>
    <w:rsid w:val="6B26512A"/>
    <w:rsid w:val="6BA71904"/>
    <w:rsid w:val="6BCBD44D"/>
    <w:rsid w:val="6BECEC93"/>
    <w:rsid w:val="6C5ED58E"/>
    <w:rsid w:val="6C619DD2"/>
    <w:rsid w:val="6CB9E9C2"/>
    <w:rsid w:val="6CD92276"/>
    <w:rsid w:val="6CF20BC7"/>
    <w:rsid w:val="6D664405"/>
    <w:rsid w:val="6DD549EA"/>
    <w:rsid w:val="6DD62303"/>
    <w:rsid w:val="6DE52558"/>
    <w:rsid w:val="6E0263BF"/>
    <w:rsid w:val="6E42D324"/>
    <w:rsid w:val="6E67C227"/>
    <w:rsid w:val="6E9128C3"/>
    <w:rsid w:val="6E9CCE11"/>
    <w:rsid w:val="6EA52D49"/>
    <w:rsid w:val="6EB7640A"/>
    <w:rsid w:val="6EB828C0"/>
    <w:rsid w:val="6ED90D41"/>
    <w:rsid w:val="6F00CAFB"/>
    <w:rsid w:val="6F02D6F2"/>
    <w:rsid w:val="6F12AFBF"/>
    <w:rsid w:val="6FDC626D"/>
    <w:rsid w:val="6FEC6D13"/>
    <w:rsid w:val="700F6392"/>
    <w:rsid w:val="709E88DE"/>
    <w:rsid w:val="70A0B332"/>
    <w:rsid w:val="70A1FB06"/>
    <w:rsid w:val="70D76ADF"/>
    <w:rsid w:val="70DEB6A9"/>
    <w:rsid w:val="7155804C"/>
    <w:rsid w:val="717236FD"/>
    <w:rsid w:val="718945DF"/>
    <w:rsid w:val="718D9263"/>
    <w:rsid w:val="7197697C"/>
    <w:rsid w:val="71E72E5E"/>
    <w:rsid w:val="71F8F465"/>
    <w:rsid w:val="7263CD0C"/>
    <w:rsid w:val="7280FE21"/>
    <w:rsid w:val="72A8C6CD"/>
    <w:rsid w:val="72F80B5C"/>
    <w:rsid w:val="73A5C6BF"/>
    <w:rsid w:val="73D3E4EE"/>
    <w:rsid w:val="73ECBE2C"/>
    <w:rsid w:val="73F1D766"/>
    <w:rsid w:val="746E5019"/>
    <w:rsid w:val="749585FB"/>
    <w:rsid w:val="75279B4E"/>
    <w:rsid w:val="756A734C"/>
    <w:rsid w:val="756C831C"/>
    <w:rsid w:val="757DB61F"/>
    <w:rsid w:val="758E3176"/>
    <w:rsid w:val="759EBCD1"/>
    <w:rsid w:val="75D50A1A"/>
    <w:rsid w:val="75ECA96D"/>
    <w:rsid w:val="75F23F34"/>
    <w:rsid w:val="760F6147"/>
    <w:rsid w:val="762235CA"/>
    <w:rsid w:val="768D3E54"/>
    <w:rsid w:val="769AFC06"/>
    <w:rsid w:val="76ABC1D0"/>
    <w:rsid w:val="76D13568"/>
    <w:rsid w:val="76E85D52"/>
    <w:rsid w:val="76FB23D6"/>
    <w:rsid w:val="773BD9C1"/>
    <w:rsid w:val="77456D5B"/>
    <w:rsid w:val="77A15CBB"/>
    <w:rsid w:val="77D3B438"/>
    <w:rsid w:val="78717D6D"/>
    <w:rsid w:val="78DF33F9"/>
    <w:rsid w:val="78DF555F"/>
    <w:rsid w:val="793FEF91"/>
    <w:rsid w:val="794A0182"/>
    <w:rsid w:val="7989090A"/>
    <w:rsid w:val="7A19AC9C"/>
    <w:rsid w:val="7A33242C"/>
    <w:rsid w:val="7A811112"/>
    <w:rsid w:val="7B202184"/>
    <w:rsid w:val="7B81046E"/>
    <w:rsid w:val="7B82F11D"/>
    <w:rsid w:val="7C3663D1"/>
    <w:rsid w:val="7C41940E"/>
    <w:rsid w:val="7C7F1BE6"/>
    <w:rsid w:val="7C8363B5"/>
    <w:rsid w:val="7CABC299"/>
    <w:rsid w:val="7CD139CA"/>
    <w:rsid w:val="7D163077"/>
    <w:rsid w:val="7D3E396E"/>
    <w:rsid w:val="7D642A6B"/>
    <w:rsid w:val="7DBFBB60"/>
    <w:rsid w:val="7DF48191"/>
    <w:rsid w:val="7E7E7CF2"/>
    <w:rsid w:val="7EF72819"/>
    <w:rsid w:val="7EFCF007"/>
    <w:rsid w:val="7F2331AE"/>
    <w:rsid w:val="7F3173A3"/>
    <w:rsid w:val="7F8734C4"/>
    <w:rsid w:val="7FACCC5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4BFD5"/>
  <w15:docId w15:val="{6283F9B1-E6C7-49DE-8785-5C557396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11"/>
    <w:pPr>
      <w:spacing w:after="0" w:line="240" w:lineRule="auto"/>
      <w:jc w:val="both"/>
    </w:pPr>
    <w:rPr>
      <w:rFonts w:ascii="Times New Roman" w:eastAsia="Times New Roman" w:hAnsi="Times New Roman" w:cs="Times New Roman"/>
      <w:sz w:val="28"/>
      <w:szCs w:val="28"/>
      <w:lang w:val="es-ES" w:eastAsia="es-ES"/>
    </w:rPr>
  </w:style>
  <w:style w:type="paragraph" w:styleId="Ttulo1">
    <w:name w:val="heading 1"/>
    <w:basedOn w:val="Normal"/>
    <w:next w:val="Normal"/>
    <w:link w:val="Ttulo1Car"/>
    <w:uiPriority w:val="9"/>
    <w:qFormat/>
    <w:rsid w:val="006D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iPriority w:val="9"/>
    <w:unhideWhenUsed/>
    <w:qFormat/>
    <w:rsid w:val="00561BB5"/>
    <w:pPr>
      <w:keepNext/>
      <w:keepLines/>
      <w:numPr>
        <w:numId w:val="2"/>
      </w:numPr>
      <w:tabs>
        <w:tab w:val="left" w:pos="284"/>
      </w:tabs>
      <w:outlineLvl w:val="1"/>
    </w:pPr>
    <w:rPr>
      <w:b/>
      <w:szCs w:val="24"/>
      <w:lang w:val="es-ES_tradnl" w:eastAsia="es-MX"/>
    </w:rPr>
  </w:style>
  <w:style w:type="paragraph" w:styleId="Ttulo3">
    <w:name w:val="heading 3"/>
    <w:basedOn w:val="Normal"/>
    <w:next w:val="Normal"/>
    <w:link w:val="Ttulo3Car"/>
    <w:uiPriority w:val="9"/>
    <w:semiHidden/>
    <w:unhideWhenUsed/>
    <w:qFormat/>
    <w:rsid w:val="006D0AF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Prrafonumerado"/>
    <w:next w:val="Normal"/>
    <w:link w:val="Ttulo4Car"/>
    <w:uiPriority w:val="9"/>
    <w:unhideWhenUsed/>
    <w:qFormat/>
    <w:rsid w:val="00561BB5"/>
    <w:pPr>
      <w:keepNext/>
      <w:keepLines/>
      <w:numPr>
        <w:ilvl w:val="2"/>
      </w:numPr>
      <w:ind w:left="2160" w:hanging="180"/>
      <w:outlineLvl w:val="3"/>
    </w:pPr>
    <w:rPr>
      <w:u w:val="single"/>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7118"/>
  </w:style>
  <w:style w:type="character" w:customStyle="1" w:styleId="TextoindependienteCar">
    <w:name w:val="Texto independiente Car"/>
    <w:basedOn w:val="Fuentedeprrafopredeter"/>
    <w:link w:val="Textoindependiente"/>
    <w:rsid w:val="00C97118"/>
    <w:rPr>
      <w:rFonts w:ascii="Times New Roman" w:eastAsia="Times New Roman" w:hAnsi="Times New Roman" w:cs="Times New Roman"/>
      <w:sz w:val="28"/>
      <w:szCs w:val="28"/>
      <w:lang w:val="es-ES" w:eastAsia="es-ES"/>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F,Footnote refere,Footnote Text Char"/>
    <w:basedOn w:val="Normal"/>
    <w:link w:val="TextonotapieCar"/>
    <w:uiPriority w:val="99"/>
    <w:qFormat/>
    <w:rsid w:val="00C971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 Car,F Car"/>
    <w:basedOn w:val="Fuentedeprrafopredeter"/>
    <w:link w:val="Textonotapie"/>
    <w:uiPriority w:val="99"/>
    <w:qFormat/>
    <w:rsid w:val="00C9711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erencia nota al pie,Footnote number,BVI fnr,f,Ref. de nota al pie 2,Fago Fußnotenzeichen,Nota a pie,Footnote symbol,Footnote,Char Car Car Car Ca,Ref. de nota al pie2,R"/>
    <w:link w:val="4GChar"/>
    <w:uiPriority w:val="99"/>
    <w:qFormat/>
    <w:rsid w:val="00C97118"/>
    <w:rPr>
      <w:rFonts w:cs="Times New Roman"/>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97118"/>
    <w:rPr>
      <w:rFonts w:asciiTheme="minorHAnsi" w:eastAsiaTheme="minorHAnsi" w:hAnsiTheme="minorHAnsi"/>
      <w:sz w:val="22"/>
      <w:szCs w:val="22"/>
      <w:vertAlign w:val="superscript"/>
      <w:lang w:val="es-CO" w:eastAsia="en-US"/>
    </w:rPr>
  </w:style>
  <w:style w:type="paragraph" w:styleId="Encabezado">
    <w:name w:val="header"/>
    <w:basedOn w:val="Normal"/>
    <w:link w:val="EncabezadoCar"/>
    <w:uiPriority w:val="99"/>
    <w:unhideWhenUsed/>
    <w:rsid w:val="00C97118"/>
    <w:pPr>
      <w:tabs>
        <w:tab w:val="center" w:pos="4252"/>
        <w:tab w:val="right" w:pos="8504"/>
      </w:tabs>
    </w:pPr>
  </w:style>
  <w:style w:type="character" w:customStyle="1" w:styleId="EncabezadoCar">
    <w:name w:val="Encabezado Car"/>
    <w:basedOn w:val="Fuentedeprrafopredeter"/>
    <w:link w:val="Encabezado"/>
    <w:uiPriority w:val="99"/>
    <w:rsid w:val="00C97118"/>
    <w:rPr>
      <w:rFonts w:ascii="Times New Roman" w:eastAsia="Times New Roman" w:hAnsi="Times New Roman" w:cs="Times New Roman"/>
      <w:sz w:val="28"/>
      <w:szCs w:val="28"/>
      <w:lang w:val="es-ES" w:eastAsia="es-ES"/>
    </w:rPr>
  </w:style>
  <w:style w:type="paragraph" w:styleId="Piedepgina">
    <w:name w:val="footer"/>
    <w:basedOn w:val="Normal"/>
    <w:link w:val="PiedepginaCar"/>
    <w:uiPriority w:val="99"/>
    <w:unhideWhenUsed/>
    <w:rsid w:val="00C97118"/>
    <w:pPr>
      <w:tabs>
        <w:tab w:val="center" w:pos="4252"/>
        <w:tab w:val="right" w:pos="8504"/>
      </w:tabs>
    </w:pPr>
  </w:style>
  <w:style w:type="character" w:customStyle="1" w:styleId="PiedepginaCar">
    <w:name w:val="Pie de página Car"/>
    <w:basedOn w:val="Fuentedeprrafopredeter"/>
    <w:link w:val="Piedepgina"/>
    <w:uiPriority w:val="99"/>
    <w:rsid w:val="00C97118"/>
    <w:rPr>
      <w:rFonts w:ascii="Times New Roman" w:eastAsia="Times New Roman" w:hAnsi="Times New Roman" w:cs="Times New Roman"/>
      <w:sz w:val="28"/>
      <w:szCs w:val="28"/>
      <w:lang w:val="es-ES" w:eastAsia="es-ES"/>
    </w:rPr>
  </w:style>
  <w:style w:type="paragraph" w:styleId="Prrafodelista">
    <w:name w:val="List Paragraph"/>
    <w:aliases w:val="Colorful List - Accent 11,Ha,List Paragraph1,lp1,List Paragraph2,Normal1,List1,titulo 3,Párrafo de lista1,Bullets,Párrafo de lista2,Lista vistosa - Énfasis 11,Cuadrícula clara - Énfasis 31,Dot pt,F5 List Paragraph,No Spacing1,Normal2,BO"/>
    <w:basedOn w:val="Normal"/>
    <w:link w:val="PrrafodelistaCar"/>
    <w:uiPriority w:val="34"/>
    <w:qFormat/>
    <w:rsid w:val="00C97118"/>
    <w:pPr>
      <w:ind w:left="720"/>
      <w:contextualSpacing/>
    </w:pPr>
  </w:style>
  <w:style w:type="character" w:customStyle="1" w:styleId="PrrafodelistaCar">
    <w:name w:val="Párrafo de lista Car"/>
    <w:aliases w:val="Colorful List - Accent 11 Car,Ha Car,List Paragraph1 Car,lp1 Car,List Paragraph2 Car,Normal1 Car,List1 Car,titulo 3 Car,Párrafo de lista1 Car,Bullets Car,Párrafo de lista2 Car,Lista vistosa - Énfasis 11 Car,Dot pt Car,Normal2 Car"/>
    <w:link w:val="Prrafodelista"/>
    <w:uiPriority w:val="34"/>
    <w:qFormat/>
    <w:locked/>
    <w:rsid w:val="00C97118"/>
    <w:rPr>
      <w:rFonts w:ascii="Times New Roman" w:eastAsia="Times New Roman" w:hAnsi="Times New Roman" w:cs="Times New Roman"/>
      <w:sz w:val="28"/>
      <w:szCs w:val="28"/>
      <w:lang w:val="es-ES" w:eastAsia="es-ES"/>
    </w:rPr>
  </w:style>
  <w:style w:type="paragraph" w:styleId="Sinespaciado">
    <w:name w:val="No Spacing"/>
    <w:uiPriority w:val="1"/>
    <w:qFormat/>
    <w:rsid w:val="00C97118"/>
    <w:pPr>
      <w:spacing w:after="0" w:line="240" w:lineRule="auto"/>
      <w:jc w:val="both"/>
    </w:pPr>
    <w:rPr>
      <w:rFonts w:ascii="Times New Roman" w:eastAsia="Times New Roman" w:hAnsi="Times New Roman" w:cs="Times New Roman"/>
      <w:sz w:val="28"/>
      <w:szCs w:val="24"/>
      <w:lang w:eastAsia="es-ES"/>
    </w:rPr>
  </w:style>
  <w:style w:type="paragraph" w:styleId="NormalWeb">
    <w:name w:val="Normal (Web)"/>
    <w:basedOn w:val="Normal"/>
    <w:uiPriority w:val="99"/>
    <w:unhideWhenUsed/>
    <w:rsid w:val="00C97118"/>
    <w:pPr>
      <w:spacing w:before="100" w:beforeAutospacing="1" w:after="100" w:afterAutospacing="1"/>
    </w:pPr>
    <w:rPr>
      <w:sz w:val="24"/>
      <w:szCs w:val="24"/>
    </w:rPr>
  </w:style>
  <w:style w:type="character" w:customStyle="1" w:styleId="iaj">
    <w:name w:val="i_aj"/>
    <w:basedOn w:val="Fuentedeprrafopredeter"/>
    <w:rsid w:val="00C97118"/>
  </w:style>
  <w:style w:type="paragraph" w:styleId="Textoindependiente3">
    <w:name w:val="Body Text 3"/>
    <w:basedOn w:val="Normal"/>
    <w:link w:val="Textoindependiente3Car"/>
    <w:uiPriority w:val="99"/>
    <w:semiHidden/>
    <w:unhideWhenUsed/>
    <w:rsid w:val="001158AD"/>
    <w:pPr>
      <w:spacing w:after="120"/>
    </w:pPr>
    <w:rPr>
      <w:sz w:val="16"/>
      <w:szCs w:val="16"/>
    </w:rPr>
  </w:style>
  <w:style w:type="character" w:customStyle="1" w:styleId="Textoindependiente3Car">
    <w:name w:val="Texto independiente 3 Car"/>
    <w:basedOn w:val="Fuentedeprrafopredeter"/>
    <w:link w:val="Textoindependiente3"/>
    <w:rsid w:val="001158AD"/>
    <w:rPr>
      <w:rFonts w:ascii="Times New Roman" w:eastAsia="Times New Roman" w:hAnsi="Times New Roman" w:cs="Times New Roman"/>
      <w:sz w:val="16"/>
      <w:szCs w:val="16"/>
      <w:lang w:val="es-ES" w:eastAsia="es-ES"/>
    </w:rPr>
  </w:style>
  <w:style w:type="character" w:styleId="Hipervnculo">
    <w:name w:val="Hyperlink"/>
    <w:basedOn w:val="Fuentedeprrafopredeter"/>
    <w:uiPriority w:val="99"/>
    <w:unhideWhenUsed/>
    <w:rsid w:val="0097332A"/>
    <w:rPr>
      <w:color w:val="0000FF"/>
      <w:u w:val="single"/>
    </w:rPr>
  </w:style>
  <w:style w:type="paragraph" w:styleId="Textoindependiente2">
    <w:name w:val="Body Text 2"/>
    <w:basedOn w:val="Normal"/>
    <w:link w:val="Textoindependiente2Car"/>
    <w:uiPriority w:val="99"/>
    <w:unhideWhenUsed/>
    <w:rsid w:val="00257FB6"/>
    <w:pPr>
      <w:spacing w:after="120" w:line="480" w:lineRule="auto"/>
      <w:jc w:val="left"/>
    </w:pPr>
    <w:rPr>
      <w:sz w:val="20"/>
      <w:szCs w:val="20"/>
    </w:rPr>
  </w:style>
  <w:style w:type="character" w:customStyle="1" w:styleId="Textoindependiente2Car">
    <w:name w:val="Texto independiente 2 Car"/>
    <w:basedOn w:val="Fuentedeprrafopredeter"/>
    <w:link w:val="Textoindependiente2"/>
    <w:uiPriority w:val="99"/>
    <w:rsid w:val="00257FB6"/>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
    <w:rsid w:val="00561BB5"/>
    <w:rPr>
      <w:rFonts w:ascii="Times New Roman" w:eastAsia="Times New Roman" w:hAnsi="Times New Roman" w:cs="Times New Roman"/>
      <w:b/>
      <w:sz w:val="28"/>
      <w:szCs w:val="24"/>
      <w:lang w:val="es-ES_tradnl" w:eastAsia="es-MX"/>
    </w:rPr>
  </w:style>
  <w:style w:type="character" w:customStyle="1" w:styleId="Ttulo4Car">
    <w:name w:val="Título 4 Car"/>
    <w:basedOn w:val="Fuentedeprrafopredeter"/>
    <w:link w:val="Ttulo4"/>
    <w:uiPriority w:val="9"/>
    <w:rsid w:val="00561BB5"/>
    <w:rPr>
      <w:rFonts w:ascii="Times New Roman" w:eastAsia="Times New Roman" w:hAnsi="Times New Roman" w:cs="Times New Roman"/>
      <w:sz w:val="28"/>
      <w:szCs w:val="24"/>
      <w:u w:val="single"/>
      <w:lang w:eastAsia="es-MX"/>
    </w:rPr>
  </w:style>
  <w:style w:type="paragraph" w:customStyle="1" w:styleId="Prrafonumerado">
    <w:name w:val="Párrafo numerado"/>
    <w:link w:val="PrrafonumeradoCar"/>
    <w:qFormat/>
    <w:rsid w:val="00561BB5"/>
    <w:pPr>
      <w:numPr>
        <w:ilvl w:val="1"/>
        <w:numId w:val="2"/>
      </w:numPr>
      <w:tabs>
        <w:tab w:val="left" w:pos="567"/>
      </w:tabs>
      <w:spacing w:after="0" w:line="240" w:lineRule="auto"/>
      <w:jc w:val="both"/>
    </w:pPr>
    <w:rPr>
      <w:rFonts w:ascii="Times New Roman" w:eastAsia="Times New Roman" w:hAnsi="Times New Roman" w:cs="Times New Roman"/>
      <w:sz w:val="28"/>
      <w:szCs w:val="24"/>
      <w:lang w:val="es-ES_tradnl" w:eastAsia="es-MX"/>
    </w:rPr>
  </w:style>
  <w:style w:type="character" w:customStyle="1" w:styleId="PrrafonumeradoCar">
    <w:name w:val="Párrafo numerado Car"/>
    <w:basedOn w:val="Fuentedeprrafopredeter"/>
    <w:link w:val="Prrafonumerado"/>
    <w:rsid w:val="00561BB5"/>
    <w:rPr>
      <w:rFonts w:ascii="Times New Roman" w:eastAsia="Times New Roman" w:hAnsi="Times New Roman" w:cs="Times New Roman"/>
      <w:sz w:val="28"/>
      <w:szCs w:val="24"/>
      <w:lang w:val="es-ES_tradnl" w:eastAsia="es-MX"/>
    </w:rPr>
  </w:style>
  <w:style w:type="character" w:customStyle="1" w:styleId="FootnoteCharacters">
    <w:name w:val="Footnote Characters"/>
    <w:uiPriority w:val="99"/>
    <w:qFormat/>
    <w:rsid w:val="00237C3F"/>
  </w:style>
  <w:style w:type="character" w:customStyle="1" w:styleId="FootnoteAnchor">
    <w:name w:val="Footnote Anchor"/>
    <w:rsid w:val="00237C3F"/>
    <w:rPr>
      <w:vertAlign w:val="superscript"/>
    </w:rPr>
  </w:style>
  <w:style w:type="paragraph" w:customStyle="1" w:styleId="Textonotapie1">
    <w:name w:val="Texto nota pie1"/>
    <w:basedOn w:val="Normal"/>
    <w:uiPriority w:val="99"/>
    <w:qFormat/>
    <w:rsid w:val="00237C3F"/>
    <w:pPr>
      <w:spacing w:after="160" w:line="256" w:lineRule="auto"/>
      <w:jc w:val="left"/>
    </w:pPr>
    <w:rPr>
      <w:kern w:val="2"/>
      <w:szCs w:val="22"/>
      <w:lang w:eastAsia="en-US"/>
    </w:rPr>
  </w:style>
  <w:style w:type="character" w:customStyle="1" w:styleId="Mencinsinresolver1">
    <w:name w:val="Mención sin resolver1"/>
    <w:basedOn w:val="Fuentedeprrafopredeter"/>
    <w:uiPriority w:val="99"/>
    <w:semiHidden/>
    <w:unhideWhenUsed/>
    <w:rsid w:val="00652CC4"/>
    <w:rPr>
      <w:color w:val="605E5C"/>
      <w:shd w:val="clear" w:color="auto" w:fill="E1DFDD"/>
    </w:rPr>
  </w:style>
  <w:style w:type="paragraph" w:styleId="Textocomentario">
    <w:name w:val="annotation text"/>
    <w:basedOn w:val="Normal"/>
    <w:link w:val="TextocomentarioCar"/>
    <w:uiPriority w:val="99"/>
    <w:unhideWhenUsed/>
    <w:rsid w:val="00AB35D8"/>
    <w:pPr>
      <w:spacing w:before="100" w:beforeAutospacing="1" w:after="100" w:afterAutospacing="1"/>
      <w:jc w:val="left"/>
    </w:pPr>
    <w:rPr>
      <w:sz w:val="24"/>
      <w:szCs w:val="24"/>
      <w:lang w:val="es-CO" w:eastAsia="es-CO"/>
    </w:rPr>
  </w:style>
  <w:style w:type="character" w:customStyle="1" w:styleId="TextocomentarioCar">
    <w:name w:val="Texto comentario Car"/>
    <w:basedOn w:val="Fuentedeprrafopredeter"/>
    <w:link w:val="Textocomentario"/>
    <w:uiPriority w:val="99"/>
    <w:rsid w:val="00AB35D8"/>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A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36948"/>
    <w:rPr>
      <w:sz w:val="16"/>
      <w:szCs w:val="16"/>
    </w:rPr>
  </w:style>
  <w:style w:type="paragraph" w:styleId="Asuntodelcomentario">
    <w:name w:val="annotation subject"/>
    <w:basedOn w:val="Textocomentario"/>
    <w:next w:val="Textocomentario"/>
    <w:link w:val="AsuntodelcomentarioCar"/>
    <w:uiPriority w:val="99"/>
    <w:semiHidden/>
    <w:unhideWhenUsed/>
    <w:rsid w:val="00636948"/>
    <w:pPr>
      <w:spacing w:before="0" w:beforeAutospacing="0" w:after="0" w:afterAutospacing="0"/>
      <w:jc w:val="both"/>
    </w:pPr>
    <w:rPr>
      <w:b/>
      <w:bCs/>
      <w:sz w:val="20"/>
      <w:szCs w:val="20"/>
      <w:lang w:val="es-ES" w:eastAsia="es-ES"/>
    </w:rPr>
  </w:style>
  <w:style w:type="character" w:customStyle="1" w:styleId="AsuntodelcomentarioCar">
    <w:name w:val="Asunto del comentario Car"/>
    <w:basedOn w:val="TextocomentarioCar"/>
    <w:link w:val="Asuntodelcomentario"/>
    <w:uiPriority w:val="99"/>
    <w:semiHidden/>
    <w:rsid w:val="00636948"/>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BC4668"/>
    <w:pPr>
      <w:spacing w:after="0" w:line="240" w:lineRule="auto"/>
    </w:pPr>
    <w:rPr>
      <w:rFonts w:ascii="Times New Roman" w:eastAsia="Times New Roman" w:hAnsi="Times New Roman" w:cs="Times New Roman"/>
      <w:sz w:val="28"/>
      <w:szCs w:val="28"/>
      <w:lang w:val="es-ES" w:eastAsia="es-ES"/>
    </w:rPr>
  </w:style>
  <w:style w:type="character" w:customStyle="1" w:styleId="apple-converted-space">
    <w:name w:val="apple-converted-space"/>
    <w:basedOn w:val="Fuentedeprrafopredeter"/>
    <w:rsid w:val="005709D9"/>
  </w:style>
  <w:style w:type="paragraph" w:styleId="HTMLconformatoprevio">
    <w:name w:val="HTML Preformatted"/>
    <w:basedOn w:val="Normal"/>
    <w:link w:val="HTMLconformatoprevioCar"/>
    <w:uiPriority w:val="99"/>
    <w:semiHidden/>
    <w:unhideWhenUsed/>
    <w:rsid w:val="0054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ES_tradnl"/>
    </w:rPr>
  </w:style>
  <w:style w:type="character" w:customStyle="1" w:styleId="HTMLconformatoprevioCar">
    <w:name w:val="HTML con formato previo Car"/>
    <w:basedOn w:val="Fuentedeprrafopredeter"/>
    <w:link w:val="HTMLconformatoprevio"/>
    <w:uiPriority w:val="99"/>
    <w:semiHidden/>
    <w:rsid w:val="005470A0"/>
    <w:rPr>
      <w:rFonts w:ascii="Courier New" w:eastAsia="Times New Roman" w:hAnsi="Courier New" w:cs="Courier New"/>
      <w:sz w:val="20"/>
      <w:szCs w:val="20"/>
      <w:lang w:eastAsia="es-ES_tradnl"/>
    </w:rPr>
  </w:style>
  <w:style w:type="character" w:customStyle="1" w:styleId="y2iqfc">
    <w:name w:val="y2iqfc"/>
    <w:basedOn w:val="Fuentedeprrafopredeter"/>
    <w:rsid w:val="005470A0"/>
  </w:style>
  <w:style w:type="character" w:styleId="Hipervnculovisitado">
    <w:name w:val="FollowedHyperlink"/>
    <w:basedOn w:val="Fuentedeprrafopredeter"/>
    <w:uiPriority w:val="99"/>
    <w:semiHidden/>
    <w:unhideWhenUsed/>
    <w:rsid w:val="009705C0"/>
    <w:rPr>
      <w:color w:val="954F72" w:themeColor="followedHyperlink"/>
      <w:u w:val="single"/>
    </w:rPr>
  </w:style>
  <w:style w:type="character" w:customStyle="1" w:styleId="Ttulo1Car">
    <w:name w:val="Título 1 Car"/>
    <w:basedOn w:val="Fuentedeprrafopredeter"/>
    <w:link w:val="Ttulo1"/>
    <w:uiPriority w:val="9"/>
    <w:rsid w:val="006D0AF4"/>
    <w:rPr>
      <w:rFonts w:asciiTheme="majorHAnsi" w:eastAsiaTheme="majorEastAsia" w:hAnsiTheme="majorHAnsi" w:cstheme="majorBidi"/>
      <w:color w:val="2F5496" w:themeColor="accent1" w:themeShade="BF"/>
      <w:sz w:val="32"/>
      <w:szCs w:val="32"/>
      <w:lang w:val="es-ES" w:eastAsia="es-ES"/>
    </w:rPr>
  </w:style>
  <w:style w:type="character" w:customStyle="1" w:styleId="Ttulo3Car">
    <w:name w:val="Título 3 Car"/>
    <w:basedOn w:val="Fuentedeprrafopredeter"/>
    <w:link w:val="Ttulo3"/>
    <w:uiPriority w:val="9"/>
    <w:semiHidden/>
    <w:rsid w:val="006D0AF4"/>
    <w:rPr>
      <w:rFonts w:asciiTheme="majorHAnsi" w:eastAsiaTheme="majorEastAsia" w:hAnsiTheme="majorHAnsi" w:cstheme="majorBidi"/>
      <w:color w:val="1F3763" w:themeColor="accent1" w:themeShade="7F"/>
      <w:sz w:val="24"/>
      <w:szCs w:val="24"/>
      <w:lang w:val="es-ES" w:eastAsia="es-ES"/>
    </w:rPr>
  </w:style>
  <w:style w:type="character" w:customStyle="1" w:styleId="normaltextrun">
    <w:name w:val="normaltextrun"/>
    <w:basedOn w:val="Fuentedeprrafopredeter"/>
    <w:rsid w:val="00585584"/>
  </w:style>
  <w:style w:type="character" w:customStyle="1" w:styleId="superscript">
    <w:name w:val="superscript"/>
    <w:basedOn w:val="Fuentedeprrafopredeter"/>
    <w:rsid w:val="00585584"/>
  </w:style>
  <w:style w:type="character" w:customStyle="1" w:styleId="eop">
    <w:name w:val="eop"/>
    <w:basedOn w:val="Fuentedeprrafopredeter"/>
    <w:rsid w:val="00585584"/>
  </w:style>
  <w:style w:type="numbering" w:customStyle="1" w:styleId="Listaactual1">
    <w:name w:val="Lista actual1"/>
    <w:uiPriority w:val="99"/>
    <w:rsid w:val="00833276"/>
    <w:pPr>
      <w:numPr>
        <w:numId w:val="5"/>
      </w:numPr>
    </w:pPr>
  </w:style>
  <w:style w:type="numbering" w:customStyle="1" w:styleId="Listaactual2">
    <w:name w:val="Lista actual2"/>
    <w:uiPriority w:val="99"/>
    <w:rsid w:val="00C613DA"/>
    <w:pPr>
      <w:numPr>
        <w:numId w:val="6"/>
      </w:numPr>
    </w:pPr>
  </w:style>
  <w:style w:type="paragraph" w:customStyle="1" w:styleId="Piedepagina">
    <w:name w:val="Pie de pagina"/>
    <w:aliases w:val="Nota de pie"/>
    <w:basedOn w:val="Normal"/>
    <w:uiPriority w:val="99"/>
    <w:qFormat/>
    <w:rsid w:val="0010002B"/>
    <w:pPr>
      <w:spacing w:after="160" w:line="240" w:lineRule="exact"/>
      <w:jc w:val="left"/>
    </w:pPr>
    <w:rPr>
      <w:rFonts w:asciiTheme="minorHAnsi" w:eastAsiaTheme="minorHAnsi" w:hAnsiTheme="minorHAnsi" w:cstheme="minorBidi"/>
      <w:sz w:val="22"/>
      <w:szCs w:val="22"/>
      <w:vertAlign w:val="superscript"/>
      <w:lang w:val="es-CO" w:eastAsia="en-US"/>
    </w:rPr>
  </w:style>
  <w:style w:type="paragraph" w:customStyle="1" w:styleId="Sinespaciado1">
    <w:name w:val="Sin espaciado1"/>
    <w:link w:val="NoSpacingChar"/>
    <w:qFormat/>
    <w:rsid w:val="0010002B"/>
    <w:pPr>
      <w:spacing w:after="0" w:line="240" w:lineRule="auto"/>
    </w:pPr>
    <w:rPr>
      <w:rFonts w:ascii="Times New Roman" w:eastAsia="Times New Roman" w:hAnsi="Times New Roman" w:cs="Times New Roman"/>
      <w:sz w:val="24"/>
      <w:szCs w:val="24"/>
      <w:lang w:val="es-ES" w:eastAsia="es-ES"/>
    </w:rPr>
  </w:style>
  <w:style w:type="character" w:customStyle="1" w:styleId="NoSpacingChar">
    <w:name w:val="No Spacing Char"/>
    <w:link w:val="Sinespaciado1"/>
    <w:locked/>
    <w:rsid w:val="0010002B"/>
    <w:rPr>
      <w:rFonts w:ascii="Times New Roman" w:eastAsia="Times New Roman" w:hAnsi="Times New Roman" w:cs="Times New Roman"/>
      <w:sz w:val="24"/>
      <w:szCs w:val="24"/>
      <w:lang w:val="es-ES" w:eastAsia="es-ES"/>
    </w:rPr>
  </w:style>
  <w:style w:type="paragraph" w:customStyle="1" w:styleId="p1">
    <w:name w:val="p1"/>
    <w:basedOn w:val="Normal"/>
    <w:rsid w:val="006E1CBE"/>
    <w:pPr>
      <w:jc w:val="left"/>
    </w:pPr>
    <w:rPr>
      <w:rFonts w:ascii="Arial" w:hAnsi="Arial" w:cs="Arial"/>
      <w:color w:val="000000"/>
      <w:sz w:val="17"/>
      <w:szCs w:val="17"/>
      <w:lang w:val="es-CO" w:eastAsia="es-MX"/>
    </w:rPr>
  </w:style>
  <w:style w:type="character" w:customStyle="1" w:styleId="Mencionar1">
    <w:name w:val="Mencionar1"/>
    <w:basedOn w:val="Fuentedeprrafopredeter"/>
    <w:uiPriority w:val="99"/>
    <w:unhideWhenUsed/>
    <w:rsid w:val="00C04F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751">
      <w:bodyDiv w:val="1"/>
      <w:marLeft w:val="0"/>
      <w:marRight w:val="0"/>
      <w:marTop w:val="0"/>
      <w:marBottom w:val="0"/>
      <w:divBdr>
        <w:top w:val="none" w:sz="0" w:space="0" w:color="auto"/>
        <w:left w:val="none" w:sz="0" w:space="0" w:color="auto"/>
        <w:bottom w:val="none" w:sz="0" w:space="0" w:color="auto"/>
        <w:right w:val="none" w:sz="0" w:space="0" w:color="auto"/>
      </w:divBdr>
    </w:div>
    <w:div w:id="5834249">
      <w:bodyDiv w:val="1"/>
      <w:marLeft w:val="0"/>
      <w:marRight w:val="0"/>
      <w:marTop w:val="0"/>
      <w:marBottom w:val="0"/>
      <w:divBdr>
        <w:top w:val="none" w:sz="0" w:space="0" w:color="auto"/>
        <w:left w:val="none" w:sz="0" w:space="0" w:color="auto"/>
        <w:bottom w:val="none" w:sz="0" w:space="0" w:color="auto"/>
        <w:right w:val="none" w:sz="0" w:space="0" w:color="auto"/>
      </w:divBdr>
      <w:divsChild>
        <w:div w:id="978192361">
          <w:marLeft w:val="0"/>
          <w:marRight w:val="0"/>
          <w:marTop w:val="0"/>
          <w:marBottom w:val="0"/>
          <w:divBdr>
            <w:top w:val="none" w:sz="0" w:space="0" w:color="auto"/>
            <w:left w:val="none" w:sz="0" w:space="0" w:color="auto"/>
            <w:bottom w:val="none" w:sz="0" w:space="0" w:color="auto"/>
            <w:right w:val="none" w:sz="0" w:space="0" w:color="auto"/>
          </w:divBdr>
          <w:divsChild>
            <w:div w:id="1914318185">
              <w:marLeft w:val="0"/>
              <w:marRight w:val="0"/>
              <w:marTop w:val="0"/>
              <w:marBottom w:val="0"/>
              <w:divBdr>
                <w:top w:val="none" w:sz="0" w:space="0" w:color="auto"/>
                <w:left w:val="none" w:sz="0" w:space="0" w:color="auto"/>
                <w:bottom w:val="none" w:sz="0" w:space="0" w:color="auto"/>
                <w:right w:val="none" w:sz="0" w:space="0" w:color="auto"/>
              </w:divBdr>
              <w:divsChild>
                <w:div w:id="11145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203">
      <w:bodyDiv w:val="1"/>
      <w:marLeft w:val="0"/>
      <w:marRight w:val="0"/>
      <w:marTop w:val="0"/>
      <w:marBottom w:val="0"/>
      <w:divBdr>
        <w:top w:val="none" w:sz="0" w:space="0" w:color="auto"/>
        <w:left w:val="none" w:sz="0" w:space="0" w:color="auto"/>
        <w:bottom w:val="none" w:sz="0" w:space="0" w:color="auto"/>
        <w:right w:val="none" w:sz="0" w:space="0" w:color="auto"/>
      </w:divBdr>
    </w:div>
    <w:div w:id="26755600">
      <w:bodyDiv w:val="1"/>
      <w:marLeft w:val="0"/>
      <w:marRight w:val="0"/>
      <w:marTop w:val="0"/>
      <w:marBottom w:val="0"/>
      <w:divBdr>
        <w:top w:val="none" w:sz="0" w:space="0" w:color="auto"/>
        <w:left w:val="none" w:sz="0" w:space="0" w:color="auto"/>
        <w:bottom w:val="none" w:sz="0" w:space="0" w:color="auto"/>
        <w:right w:val="none" w:sz="0" w:space="0" w:color="auto"/>
      </w:divBdr>
      <w:divsChild>
        <w:div w:id="1556547137">
          <w:marLeft w:val="0"/>
          <w:marRight w:val="0"/>
          <w:marTop w:val="0"/>
          <w:marBottom w:val="0"/>
          <w:divBdr>
            <w:top w:val="none" w:sz="0" w:space="0" w:color="auto"/>
            <w:left w:val="none" w:sz="0" w:space="0" w:color="auto"/>
            <w:bottom w:val="none" w:sz="0" w:space="0" w:color="auto"/>
            <w:right w:val="none" w:sz="0" w:space="0" w:color="auto"/>
          </w:divBdr>
          <w:divsChild>
            <w:div w:id="1358120270">
              <w:marLeft w:val="0"/>
              <w:marRight w:val="0"/>
              <w:marTop w:val="0"/>
              <w:marBottom w:val="0"/>
              <w:divBdr>
                <w:top w:val="none" w:sz="0" w:space="0" w:color="auto"/>
                <w:left w:val="none" w:sz="0" w:space="0" w:color="auto"/>
                <w:bottom w:val="none" w:sz="0" w:space="0" w:color="auto"/>
                <w:right w:val="none" w:sz="0" w:space="0" w:color="auto"/>
              </w:divBdr>
              <w:divsChild>
                <w:div w:id="10078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986">
      <w:bodyDiv w:val="1"/>
      <w:marLeft w:val="0"/>
      <w:marRight w:val="0"/>
      <w:marTop w:val="0"/>
      <w:marBottom w:val="0"/>
      <w:divBdr>
        <w:top w:val="none" w:sz="0" w:space="0" w:color="auto"/>
        <w:left w:val="none" w:sz="0" w:space="0" w:color="auto"/>
        <w:bottom w:val="none" w:sz="0" w:space="0" w:color="auto"/>
        <w:right w:val="none" w:sz="0" w:space="0" w:color="auto"/>
      </w:divBdr>
    </w:div>
    <w:div w:id="29694694">
      <w:bodyDiv w:val="1"/>
      <w:marLeft w:val="0"/>
      <w:marRight w:val="0"/>
      <w:marTop w:val="0"/>
      <w:marBottom w:val="0"/>
      <w:divBdr>
        <w:top w:val="none" w:sz="0" w:space="0" w:color="auto"/>
        <w:left w:val="none" w:sz="0" w:space="0" w:color="auto"/>
        <w:bottom w:val="none" w:sz="0" w:space="0" w:color="auto"/>
        <w:right w:val="none" w:sz="0" w:space="0" w:color="auto"/>
      </w:divBdr>
    </w:div>
    <w:div w:id="29769123">
      <w:bodyDiv w:val="1"/>
      <w:marLeft w:val="0"/>
      <w:marRight w:val="0"/>
      <w:marTop w:val="0"/>
      <w:marBottom w:val="0"/>
      <w:divBdr>
        <w:top w:val="none" w:sz="0" w:space="0" w:color="auto"/>
        <w:left w:val="none" w:sz="0" w:space="0" w:color="auto"/>
        <w:bottom w:val="none" w:sz="0" w:space="0" w:color="auto"/>
        <w:right w:val="none" w:sz="0" w:space="0" w:color="auto"/>
      </w:divBdr>
    </w:div>
    <w:div w:id="42872359">
      <w:bodyDiv w:val="1"/>
      <w:marLeft w:val="0"/>
      <w:marRight w:val="0"/>
      <w:marTop w:val="0"/>
      <w:marBottom w:val="0"/>
      <w:divBdr>
        <w:top w:val="none" w:sz="0" w:space="0" w:color="auto"/>
        <w:left w:val="none" w:sz="0" w:space="0" w:color="auto"/>
        <w:bottom w:val="none" w:sz="0" w:space="0" w:color="auto"/>
        <w:right w:val="none" w:sz="0" w:space="0" w:color="auto"/>
      </w:divBdr>
    </w:div>
    <w:div w:id="56128699">
      <w:bodyDiv w:val="1"/>
      <w:marLeft w:val="0"/>
      <w:marRight w:val="0"/>
      <w:marTop w:val="0"/>
      <w:marBottom w:val="0"/>
      <w:divBdr>
        <w:top w:val="none" w:sz="0" w:space="0" w:color="auto"/>
        <w:left w:val="none" w:sz="0" w:space="0" w:color="auto"/>
        <w:bottom w:val="none" w:sz="0" w:space="0" w:color="auto"/>
        <w:right w:val="none" w:sz="0" w:space="0" w:color="auto"/>
      </w:divBdr>
    </w:div>
    <w:div w:id="57288794">
      <w:bodyDiv w:val="1"/>
      <w:marLeft w:val="0"/>
      <w:marRight w:val="0"/>
      <w:marTop w:val="0"/>
      <w:marBottom w:val="0"/>
      <w:divBdr>
        <w:top w:val="none" w:sz="0" w:space="0" w:color="auto"/>
        <w:left w:val="none" w:sz="0" w:space="0" w:color="auto"/>
        <w:bottom w:val="none" w:sz="0" w:space="0" w:color="auto"/>
        <w:right w:val="none" w:sz="0" w:space="0" w:color="auto"/>
      </w:divBdr>
    </w:div>
    <w:div w:id="59788240">
      <w:bodyDiv w:val="1"/>
      <w:marLeft w:val="0"/>
      <w:marRight w:val="0"/>
      <w:marTop w:val="0"/>
      <w:marBottom w:val="0"/>
      <w:divBdr>
        <w:top w:val="none" w:sz="0" w:space="0" w:color="auto"/>
        <w:left w:val="none" w:sz="0" w:space="0" w:color="auto"/>
        <w:bottom w:val="none" w:sz="0" w:space="0" w:color="auto"/>
        <w:right w:val="none" w:sz="0" w:space="0" w:color="auto"/>
      </w:divBdr>
    </w:div>
    <w:div w:id="60256751">
      <w:bodyDiv w:val="1"/>
      <w:marLeft w:val="0"/>
      <w:marRight w:val="0"/>
      <w:marTop w:val="0"/>
      <w:marBottom w:val="0"/>
      <w:divBdr>
        <w:top w:val="none" w:sz="0" w:space="0" w:color="auto"/>
        <w:left w:val="none" w:sz="0" w:space="0" w:color="auto"/>
        <w:bottom w:val="none" w:sz="0" w:space="0" w:color="auto"/>
        <w:right w:val="none" w:sz="0" w:space="0" w:color="auto"/>
      </w:divBdr>
    </w:div>
    <w:div w:id="65690548">
      <w:bodyDiv w:val="1"/>
      <w:marLeft w:val="0"/>
      <w:marRight w:val="0"/>
      <w:marTop w:val="0"/>
      <w:marBottom w:val="0"/>
      <w:divBdr>
        <w:top w:val="none" w:sz="0" w:space="0" w:color="auto"/>
        <w:left w:val="none" w:sz="0" w:space="0" w:color="auto"/>
        <w:bottom w:val="none" w:sz="0" w:space="0" w:color="auto"/>
        <w:right w:val="none" w:sz="0" w:space="0" w:color="auto"/>
      </w:divBdr>
    </w:div>
    <w:div w:id="70740271">
      <w:bodyDiv w:val="1"/>
      <w:marLeft w:val="0"/>
      <w:marRight w:val="0"/>
      <w:marTop w:val="0"/>
      <w:marBottom w:val="0"/>
      <w:divBdr>
        <w:top w:val="none" w:sz="0" w:space="0" w:color="auto"/>
        <w:left w:val="none" w:sz="0" w:space="0" w:color="auto"/>
        <w:bottom w:val="none" w:sz="0" w:space="0" w:color="auto"/>
        <w:right w:val="none" w:sz="0" w:space="0" w:color="auto"/>
      </w:divBdr>
      <w:divsChild>
        <w:div w:id="238371624">
          <w:marLeft w:val="0"/>
          <w:marRight w:val="0"/>
          <w:marTop w:val="0"/>
          <w:marBottom w:val="0"/>
          <w:divBdr>
            <w:top w:val="none" w:sz="0" w:space="0" w:color="auto"/>
            <w:left w:val="none" w:sz="0" w:space="0" w:color="auto"/>
            <w:bottom w:val="none" w:sz="0" w:space="0" w:color="auto"/>
            <w:right w:val="none" w:sz="0" w:space="0" w:color="auto"/>
          </w:divBdr>
        </w:div>
        <w:div w:id="526066605">
          <w:marLeft w:val="0"/>
          <w:marRight w:val="0"/>
          <w:marTop w:val="0"/>
          <w:marBottom w:val="0"/>
          <w:divBdr>
            <w:top w:val="none" w:sz="0" w:space="0" w:color="auto"/>
            <w:left w:val="none" w:sz="0" w:space="0" w:color="auto"/>
            <w:bottom w:val="none" w:sz="0" w:space="0" w:color="auto"/>
            <w:right w:val="none" w:sz="0" w:space="0" w:color="auto"/>
          </w:divBdr>
        </w:div>
        <w:div w:id="576787028">
          <w:marLeft w:val="0"/>
          <w:marRight w:val="0"/>
          <w:marTop w:val="0"/>
          <w:marBottom w:val="0"/>
          <w:divBdr>
            <w:top w:val="none" w:sz="0" w:space="0" w:color="auto"/>
            <w:left w:val="none" w:sz="0" w:space="0" w:color="auto"/>
            <w:bottom w:val="none" w:sz="0" w:space="0" w:color="auto"/>
            <w:right w:val="none" w:sz="0" w:space="0" w:color="auto"/>
          </w:divBdr>
        </w:div>
        <w:div w:id="859512107">
          <w:marLeft w:val="0"/>
          <w:marRight w:val="0"/>
          <w:marTop w:val="0"/>
          <w:marBottom w:val="0"/>
          <w:divBdr>
            <w:top w:val="none" w:sz="0" w:space="0" w:color="auto"/>
            <w:left w:val="none" w:sz="0" w:space="0" w:color="auto"/>
            <w:bottom w:val="none" w:sz="0" w:space="0" w:color="auto"/>
            <w:right w:val="none" w:sz="0" w:space="0" w:color="auto"/>
          </w:divBdr>
        </w:div>
        <w:div w:id="1918901624">
          <w:marLeft w:val="0"/>
          <w:marRight w:val="0"/>
          <w:marTop w:val="0"/>
          <w:marBottom w:val="0"/>
          <w:divBdr>
            <w:top w:val="none" w:sz="0" w:space="0" w:color="auto"/>
            <w:left w:val="none" w:sz="0" w:space="0" w:color="auto"/>
            <w:bottom w:val="none" w:sz="0" w:space="0" w:color="auto"/>
            <w:right w:val="none" w:sz="0" w:space="0" w:color="auto"/>
          </w:divBdr>
        </w:div>
      </w:divsChild>
    </w:div>
    <w:div w:id="81951192">
      <w:bodyDiv w:val="1"/>
      <w:marLeft w:val="0"/>
      <w:marRight w:val="0"/>
      <w:marTop w:val="0"/>
      <w:marBottom w:val="0"/>
      <w:divBdr>
        <w:top w:val="none" w:sz="0" w:space="0" w:color="auto"/>
        <w:left w:val="none" w:sz="0" w:space="0" w:color="auto"/>
        <w:bottom w:val="none" w:sz="0" w:space="0" w:color="auto"/>
        <w:right w:val="none" w:sz="0" w:space="0" w:color="auto"/>
      </w:divBdr>
      <w:divsChild>
        <w:div w:id="640572653">
          <w:marLeft w:val="0"/>
          <w:marRight w:val="0"/>
          <w:marTop w:val="0"/>
          <w:marBottom w:val="0"/>
          <w:divBdr>
            <w:top w:val="none" w:sz="0" w:space="0" w:color="auto"/>
            <w:left w:val="none" w:sz="0" w:space="0" w:color="auto"/>
            <w:bottom w:val="none" w:sz="0" w:space="0" w:color="auto"/>
            <w:right w:val="none" w:sz="0" w:space="0" w:color="auto"/>
          </w:divBdr>
          <w:divsChild>
            <w:div w:id="819228714">
              <w:marLeft w:val="0"/>
              <w:marRight w:val="0"/>
              <w:marTop w:val="0"/>
              <w:marBottom w:val="0"/>
              <w:divBdr>
                <w:top w:val="none" w:sz="0" w:space="0" w:color="auto"/>
                <w:left w:val="none" w:sz="0" w:space="0" w:color="auto"/>
                <w:bottom w:val="none" w:sz="0" w:space="0" w:color="auto"/>
                <w:right w:val="none" w:sz="0" w:space="0" w:color="auto"/>
              </w:divBdr>
              <w:divsChild>
                <w:div w:id="14509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9974">
      <w:bodyDiv w:val="1"/>
      <w:marLeft w:val="0"/>
      <w:marRight w:val="0"/>
      <w:marTop w:val="0"/>
      <w:marBottom w:val="0"/>
      <w:divBdr>
        <w:top w:val="none" w:sz="0" w:space="0" w:color="auto"/>
        <w:left w:val="none" w:sz="0" w:space="0" w:color="auto"/>
        <w:bottom w:val="none" w:sz="0" w:space="0" w:color="auto"/>
        <w:right w:val="none" w:sz="0" w:space="0" w:color="auto"/>
      </w:divBdr>
    </w:div>
    <w:div w:id="91557678">
      <w:bodyDiv w:val="1"/>
      <w:marLeft w:val="0"/>
      <w:marRight w:val="0"/>
      <w:marTop w:val="0"/>
      <w:marBottom w:val="0"/>
      <w:divBdr>
        <w:top w:val="none" w:sz="0" w:space="0" w:color="auto"/>
        <w:left w:val="none" w:sz="0" w:space="0" w:color="auto"/>
        <w:bottom w:val="none" w:sz="0" w:space="0" w:color="auto"/>
        <w:right w:val="none" w:sz="0" w:space="0" w:color="auto"/>
      </w:divBdr>
      <w:divsChild>
        <w:div w:id="1183130460">
          <w:marLeft w:val="0"/>
          <w:marRight w:val="0"/>
          <w:marTop w:val="0"/>
          <w:marBottom w:val="0"/>
          <w:divBdr>
            <w:top w:val="none" w:sz="0" w:space="0" w:color="auto"/>
            <w:left w:val="none" w:sz="0" w:space="0" w:color="auto"/>
            <w:bottom w:val="none" w:sz="0" w:space="0" w:color="auto"/>
            <w:right w:val="none" w:sz="0" w:space="0" w:color="auto"/>
          </w:divBdr>
          <w:divsChild>
            <w:div w:id="318391182">
              <w:marLeft w:val="0"/>
              <w:marRight w:val="0"/>
              <w:marTop w:val="0"/>
              <w:marBottom w:val="0"/>
              <w:divBdr>
                <w:top w:val="none" w:sz="0" w:space="0" w:color="auto"/>
                <w:left w:val="none" w:sz="0" w:space="0" w:color="auto"/>
                <w:bottom w:val="none" w:sz="0" w:space="0" w:color="auto"/>
                <w:right w:val="none" w:sz="0" w:space="0" w:color="auto"/>
              </w:divBdr>
              <w:divsChild>
                <w:div w:id="50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4853">
      <w:bodyDiv w:val="1"/>
      <w:marLeft w:val="0"/>
      <w:marRight w:val="0"/>
      <w:marTop w:val="0"/>
      <w:marBottom w:val="0"/>
      <w:divBdr>
        <w:top w:val="none" w:sz="0" w:space="0" w:color="auto"/>
        <w:left w:val="none" w:sz="0" w:space="0" w:color="auto"/>
        <w:bottom w:val="none" w:sz="0" w:space="0" w:color="auto"/>
        <w:right w:val="none" w:sz="0" w:space="0" w:color="auto"/>
      </w:divBdr>
    </w:div>
    <w:div w:id="93522169">
      <w:bodyDiv w:val="1"/>
      <w:marLeft w:val="0"/>
      <w:marRight w:val="0"/>
      <w:marTop w:val="0"/>
      <w:marBottom w:val="0"/>
      <w:divBdr>
        <w:top w:val="none" w:sz="0" w:space="0" w:color="auto"/>
        <w:left w:val="none" w:sz="0" w:space="0" w:color="auto"/>
        <w:bottom w:val="none" w:sz="0" w:space="0" w:color="auto"/>
        <w:right w:val="none" w:sz="0" w:space="0" w:color="auto"/>
      </w:divBdr>
    </w:div>
    <w:div w:id="104422274">
      <w:bodyDiv w:val="1"/>
      <w:marLeft w:val="0"/>
      <w:marRight w:val="0"/>
      <w:marTop w:val="0"/>
      <w:marBottom w:val="0"/>
      <w:divBdr>
        <w:top w:val="none" w:sz="0" w:space="0" w:color="auto"/>
        <w:left w:val="none" w:sz="0" w:space="0" w:color="auto"/>
        <w:bottom w:val="none" w:sz="0" w:space="0" w:color="auto"/>
        <w:right w:val="none" w:sz="0" w:space="0" w:color="auto"/>
      </w:divBdr>
      <w:divsChild>
        <w:div w:id="241063078">
          <w:marLeft w:val="0"/>
          <w:marRight w:val="0"/>
          <w:marTop w:val="0"/>
          <w:marBottom w:val="0"/>
          <w:divBdr>
            <w:top w:val="none" w:sz="0" w:space="0" w:color="auto"/>
            <w:left w:val="none" w:sz="0" w:space="0" w:color="auto"/>
            <w:bottom w:val="none" w:sz="0" w:space="0" w:color="auto"/>
            <w:right w:val="none" w:sz="0" w:space="0" w:color="auto"/>
          </w:divBdr>
          <w:divsChild>
            <w:div w:id="633173521">
              <w:marLeft w:val="0"/>
              <w:marRight w:val="0"/>
              <w:marTop w:val="0"/>
              <w:marBottom w:val="0"/>
              <w:divBdr>
                <w:top w:val="none" w:sz="0" w:space="0" w:color="auto"/>
                <w:left w:val="none" w:sz="0" w:space="0" w:color="auto"/>
                <w:bottom w:val="none" w:sz="0" w:space="0" w:color="auto"/>
                <w:right w:val="none" w:sz="0" w:space="0" w:color="auto"/>
              </w:divBdr>
              <w:divsChild>
                <w:div w:id="9301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6932">
      <w:bodyDiv w:val="1"/>
      <w:marLeft w:val="0"/>
      <w:marRight w:val="0"/>
      <w:marTop w:val="0"/>
      <w:marBottom w:val="0"/>
      <w:divBdr>
        <w:top w:val="none" w:sz="0" w:space="0" w:color="auto"/>
        <w:left w:val="none" w:sz="0" w:space="0" w:color="auto"/>
        <w:bottom w:val="none" w:sz="0" w:space="0" w:color="auto"/>
        <w:right w:val="none" w:sz="0" w:space="0" w:color="auto"/>
      </w:divBdr>
    </w:div>
    <w:div w:id="113720428">
      <w:bodyDiv w:val="1"/>
      <w:marLeft w:val="0"/>
      <w:marRight w:val="0"/>
      <w:marTop w:val="0"/>
      <w:marBottom w:val="0"/>
      <w:divBdr>
        <w:top w:val="none" w:sz="0" w:space="0" w:color="auto"/>
        <w:left w:val="none" w:sz="0" w:space="0" w:color="auto"/>
        <w:bottom w:val="none" w:sz="0" w:space="0" w:color="auto"/>
        <w:right w:val="none" w:sz="0" w:space="0" w:color="auto"/>
      </w:divBdr>
    </w:div>
    <w:div w:id="120998556">
      <w:bodyDiv w:val="1"/>
      <w:marLeft w:val="0"/>
      <w:marRight w:val="0"/>
      <w:marTop w:val="0"/>
      <w:marBottom w:val="0"/>
      <w:divBdr>
        <w:top w:val="none" w:sz="0" w:space="0" w:color="auto"/>
        <w:left w:val="none" w:sz="0" w:space="0" w:color="auto"/>
        <w:bottom w:val="none" w:sz="0" w:space="0" w:color="auto"/>
        <w:right w:val="none" w:sz="0" w:space="0" w:color="auto"/>
      </w:divBdr>
      <w:divsChild>
        <w:div w:id="1825704230">
          <w:marLeft w:val="0"/>
          <w:marRight w:val="0"/>
          <w:marTop w:val="0"/>
          <w:marBottom w:val="0"/>
          <w:divBdr>
            <w:top w:val="none" w:sz="0" w:space="0" w:color="auto"/>
            <w:left w:val="none" w:sz="0" w:space="0" w:color="auto"/>
            <w:bottom w:val="none" w:sz="0" w:space="0" w:color="auto"/>
            <w:right w:val="none" w:sz="0" w:space="0" w:color="auto"/>
          </w:divBdr>
          <w:divsChild>
            <w:div w:id="316571183">
              <w:marLeft w:val="0"/>
              <w:marRight w:val="0"/>
              <w:marTop w:val="0"/>
              <w:marBottom w:val="0"/>
              <w:divBdr>
                <w:top w:val="none" w:sz="0" w:space="0" w:color="auto"/>
                <w:left w:val="none" w:sz="0" w:space="0" w:color="auto"/>
                <w:bottom w:val="none" w:sz="0" w:space="0" w:color="auto"/>
                <w:right w:val="none" w:sz="0" w:space="0" w:color="auto"/>
              </w:divBdr>
              <w:divsChild>
                <w:div w:id="1452474485">
                  <w:marLeft w:val="0"/>
                  <w:marRight w:val="0"/>
                  <w:marTop w:val="0"/>
                  <w:marBottom w:val="0"/>
                  <w:divBdr>
                    <w:top w:val="none" w:sz="0" w:space="0" w:color="auto"/>
                    <w:left w:val="none" w:sz="0" w:space="0" w:color="auto"/>
                    <w:bottom w:val="none" w:sz="0" w:space="0" w:color="auto"/>
                    <w:right w:val="none" w:sz="0" w:space="0" w:color="auto"/>
                  </w:divBdr>
                  <w:divsChild>
                    <w:div w:id="8597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3168">
      <w:bodyDiv w:val="1"/>
      <w:marLeft w:val="0"/>
      <w:marRight w:val="0"/>
      <w:marTop w:val="0"/>
      <w:marBottom w:val="0"/>
      <w:divBdr>
        <w:top w:val="none" w:sz="0" w:space="0" w:color="auto"/>
        <w:left w:val="none" w:sz="0" w:space="0" w:color="auto"/>
        <w:bottom w:val="none" w:sz="0" w:space="0" w:color="auto"/>
        <w:right w:val="none" w:sz="0" w:space="0" w:color="auto"/>
      </w:divBdr>
    </w:div>
    <w:div w:id="132329225">
      <w:bodyDiv w:val="1"/>
      <w:marLeft w:val="0"/>
      <w:marRight w:val="0"/>
      <w:marTop w:val="0"/>
      <w:marBottom w:val="0"/>
      <w:divBdr>
        <w:top w:val="none" w:sz="0" w:space="0" w:color="auto"/>
        <w:left w:val="none" w:sz="0" w:space="0" w:color="auto"/>
        <w:bottom w:val="none" w:sz="0" w:space="0" w:color="auto"/>
        <w:right w:val="none" w:sz="0" w:space="0" w:color="auto"/>
      </w:divBdr>
    </w:div>
    <w:div w:id="134303056">
      <w:bodyDiv w:val="1"/>
      <w:marLeft w:val="0"/>
      <w:marRight w:val="0"/>
      <w:marTop w:val="0"/>
      <w:marBottom w:val="0"/>
      <w:divBdr>
        <w:top w:val="none" w:sz="0" w:space="0" w:color="auto"/>
        <w:left w:val="none" w:sz="0" w:space="0" w:color="auto"/>
        <w:bottom w:val="none" w:sz="0" w:space="0" w:color="auto"/>
        <w:right w:val="none" w:sz="0" w:space="0" w:color="auto"/>
      </w:divBdr>
    </w:div>
    <w:div w:id="135529746">
      <w:bodyDiv w:val="1"/>
      <w:marLeft w:val="0"/>
      <w:marRight w:val="0"/>
      <w:marTop w:val="0"/>
      <w:marBottom w:val="0"/>
      <w:divBdr>
        <w:top w:val="none" w:sz="0" w:space="0" w:color="auto"/>
        <w:left w:val="none" w:sz="0" w:space="0" w:color="auto"/>
        <w:bottom w:val="none" w:sz="0" w:space="0" w:color="auto"/>
        <w:right w:val="none" w:sz="0" w:space="0" w:color="auto"/>
      </w:divBdr>
      <w:divsChild>
        <w:div w:id="621301512">
          <w:marLeft w:val="0"/>
          <w:marRight w:val="0"/>
          <w:marTop w:val="0"/>
          <w:marBottom w:val="0"/>
          <w:divBdr>
            <w:top w:val="none" w:sz="0" w:space="0" w:color="auto"/>
            <w:left w:val="none" w:sz="0" w:space="0" w:color="auto"/>
            <w:bottom w:val="none" w:sz="0" w:space="0" w:color="auto"/>
            <w:right w:val="none" w:sz="0" w:space="0" w:color="auto"/>
          </w:divBdr>
          <w:divsChild>
            <w:div w:id="1378625019">
              <w:marLeft w:val="0"/>
              <w:marRight w:val="0"/>
              <w:marTop w:val="0"/>
              <w:marBottom w:val="0"/>
              <w:divBdr>
                <w:top w:val="none" w:sz="0" w:space="0" w:color="auto"/>
                <w:left w:val="none" w:sz="0" w:space="0" w:color="auto"/>
                <w:bottom w:val="none" w:sz="0" w:space="0" w:color="auto"/>
                <w:right w:val="none" w:sz="0" w:space="0" w:color="auto"/>
              </w:divBdr>
              <w:divsChild>
                <w:div w:id="20054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3663">
      <w:bodyDiv w:val="1"/>
      <w:marLeft w:val="0"/>
      <w:marRight w:val="0"/>
      <w:marTop w:val="0"/>
      <w:marBottom w:val="0"/>
      <w:divBdr>
        <w:top w:val="none" w:sz="0" w:space="0" w:color="auto"/>
        <w:left w:val="none" w:sz="0" w:space="0" w:color="auto"/>
        <w:bottom w:val="none" w:sz="0" w:space="0" w:color="auto"/>
        <w:right w:val="none" w:sz="0" w:space="0" w:color="auto"/>
      </w:divBdr>
    </w:div>
    <w:div w:id="141971223">
      <w:bodyDiv w:val="1"/>
      <w:marLeft w:val="0"/>
      <w:marRight w:val="0"/>
      <w:marTop w:val="0"/>
      <w:marBottom w:val="0"/>
      <w:divBdr>
        <w:top w:val="none" w:sz="0" w:space="0" w:color="auto"/>
        <w:left w:val="none" w:sz="0" w:space="0" w:color="auto"/>
        <w:bottom w:val="none" w:sz="0" w:space="0" w:color="auto"/>
        <w:right w:val="none" w:sz="0" w:space="0" w:color="auto"/>
      </w:divBdr>
    </w:div>
    <w:div w:id="157960134">
      <w:bodyDiv w:val="1"/>
      <w:marLeft w:val="0"/>
      <w:marRight w:val="0"/>
      <w:marTop w:val="0"/>
      <w:marBottom w:val="0"/>
      <w:divBdr>
        <w:top w:val="none" w:sz="0" w:space="0" w:color="auto"/>
        <w:left w:val="none" w:sz="0" w:space="0" w:color="auto"/>
        <w:bottom w:val="none" w:sz="0" w:space="0" w:color="auto"/>
        <w:right w:val="none" w:sz="0" w:space="0" w:color="auto"/>
      </w:divBdr>
      <w:divsChild>
        <w:div w:id="804860685">
          <w:marLeft w:val="0"/>
          <w:marRight w:val="0"/>
          <w:marTop w:val="0"/>
          <w:marBottom w:val="0"/>
          <w:divBdr>
            <w:top w:val="none" w:sz="0" w:space="0" w:color="auto"/>
            <w:left w:val="none" w:sz="0" w:space="0" w:color="auto"/>
            <w:bottom w:val="none" w:sz="0" w:space="0" w:color="auto"/>
            <w:right w:val="none" w:sz="0" w:space="0" w:color="auto"/>
          </w:divBdr>
          <w:divsChild>
            <w:div w:id="418908655">
              <w:marLeft w:val="0"/>
              <w:marRight w:val="0"/>
              <w:marTop w:val="0"/>
              <w:marBottom w:val="0"/>
              <w:divBdr>
                <w:top w:val="none" w:sz="0" w:space="0" w:color="auto"/>
                <w:left w:val="none" w:sz="0" w:space="0" w:color="auto"/>
                <w:bottom w:val="none" w:sz="0" w:space="0" w:color="auto"/>
                <w:right w:val="none" w:sz="0" w:space="0" w:color="auto"/>
              </w:divBdr>
              <w:divsChild>
                <w:div w:id="2015299195">
                  <w:marLeft w:val="0"/>
                  <w:marRight w:val="0"/>
                  <w:marTop w:val="0"/>
                  <w:marBottom w:val="0"/>
                  <w:divBdr>
                    <w:top w:val="none" w:sz="0" w:space="0" w:color="auto"/>
                    <w:left w:val="none" w:sz="0" w:space="0" w:color="auto"/>
                    <w:bottom w:val="none" w:sz="0" w:space="0" w:color="auto"/>
                    <w:right w:val="none" w:sz="0" w:space="0" w:color="auto"/>
                  </w:divBdr>
                </w:div>
              </w:divsChild>
            </w:div>
            <w:div w:id="665014087">
              <w:marLeft w:val="0"/>
              <w:marRight w:val="0"/>
              <w:marTop w:val="0"/>
              <w:marBottom w:val="0"/>
              <w:divBdr>
                <w:top w:val="none" w:sz="0" w:space="0" w:color="auto"/>
                <w:left w:val="none" w:sz="0" w:space="0" w:color="auto"/>
                <w:bottom w:val="none" w:sz="0" w:space="0" w:color="auto"/>
                <w:right w:val="none" w:sz="0" w:space="0" w:color="auto"/>
              </w:divBdr>
              <w:divsChild>
                <w:div w:id="909969526">
                  <w:marLeft w:val="0"/>
                  <w:marRight w:val="0"/>
                  <w:marTop w:val="0"/>
                  <w:marBottom w:val="0"/>
                  <w:divBdr>
                    <w:top w:val="none" w:sz="0" w:space="0" w:color="auto"/>
                    <w:left w:val="none" w:sz="0" w:space="0" w:color="auto"/>
                    <w:bottom w:val="none" w:sz="0" w:space="0" w:color="auto"/>
                    <w:right w:val="none" w:sz="0" w:space="0" w:color="auto"/>
                  </w:divBdr>
                </w:div>
              </w:divsChild>
            </w:div>
            <w:div w:id="691151948">
              <w:marLeft w:val="0"/>
              <w:marRight w:val="0"/>
              <w:marTop w:val="0"/>
              <w:marBottom w:val="0"/>
              <w:divBdr>
                <w:top w:val="none" w:sz="0" w:space="0" w:color="auto"/>
                <w:left w:val="none" w:sz="0" w:space="0" w:color="auto"/>
                <w:bottom w:val="none" w:sz="0" w:space="0" w:color="auto"/>
                <w:right w:val="none" w:sz="0" w:space="0" w:color="auto"/>
              </w:divBdr>
              <w:divsChild>
                <w:div w:id="2020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322">
      <w:bodyDiv w:val="1"/>
      <w:marLeft w:val="0"/>
      <w:marRight w:val="0"/>
      <w:marTop w:val="0"/>
      <w:marBottom w:val="0"/>
      <w:divBdr>
        <w:top w:val="none" w:sz="0" w:space="0" w:color="auto"/>
        <w:left w:val="none" w:sz="0" w:space="0" w:color="auto"/>
        <w:bottom w:val="none" w:sz="0" w:space="0" w:color="auto"/>
        <w:right w:val="none" w:sz="0" w:space="0" w:color="auto"/>
      </w:divBdr>
    </w:div>
    <w:div w:id="173807706">
      <w:bodyDiv w:val="1"/>
      <w:marLeft w:val="0"/>
      <w:marRight w:val="0"/>
      <w:marTop w:val="0"/>
      <w:marBottom w:val="0"/>
      <w:divBdr>
        <w:top w:val="none" w:sz="0" w:space="0" w:color="auto"/>
        <w:left w:val="none" w:sz="0" w:space="0" w:color="auto"/>
        <w:bottom w:val="none" w:sz="0" w:space="0" w:color="auto"/>
        <w:right w:val="none" w:sz="0" w:space="0" w:color="auto"/>
      </w:divBdr>
    </w:div>
    <w:div w:id="175311988">
      <w:bodyDiv w:val="1"/>
      <w:marLeft w:val="0"/>
      <w:marRight w:val="0"/>
      <w:marTop w:val="0"/>
      <w:marBottom w:val="0"/>
      <w:divBdr>
        <w:top w:val="none" w:sz="0" w:space="0" w:color="auto"/>
        <w:left w:val="none" w:sz="0" w:space="0" w:color="auto"/>
        <w:bottom w:val="none" w:sz="0" w:space="0" w:color="auto"/>
        <w:right w:val="none" w:sz="0" w:space="0" w:color="auto"/>
      </w:divBdr>
      <w:divsChild>
        <w:div w:id="1806316708">
          <w:marLeft w:val="0"/>
          <w:marRight w:val="0"/>
          <w:marTop w:val="0"/>
          <w:marBottom w:val="0"/>
          <w:divBdr>
            <w:top w:val="none" w:sz="0" w:space="0" w:color="auto"/>
            <w:left w:val="none" w:sz="0" w:space="0" w:color="auto"/>
            <w:bottom w:val="none" w:sz="0" w:space="0" w:color="auto"/>
            <w:right w:val="none" w:sz="0" w:space="0" w:color="auto"/>
          </w:divBdr>
          <w:divsChild>
            <w:div w:id="40635806">
              <w:marLeft w:val="0"/>
              <w:marRight w:val="0"/>
              <w:marTop w:val="0"/>
              <w:marBottom w:val="0"/>
              <w:divBdr>
                <w:top w:val="none" w:sz="0" w:space="0" w:color="auto"/>
                <w:left w:val="none" w:sz="0" w:space="0" w:color="auto"/>
                <w:bottom w:val="none" w:sz="0" w:space="0" w:color="auto"/>
                <w:right w:val="none" w:sz="0" w:space="0" w:color="auto"/>
              </w:divBdr>
              <w:divsChild>
                <w:div w:id="7903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2367">
      <w:bodyDiv w:val="1"/>
      <w:marLeft w:val="0"/>
      <w:marRight w:val="0"/>
      <w:marTop w:val="0"/>
      <w:marBottom w:val="0"/>
      <w:divBdr>
        <w:top w:val="none" w:sz="0" w:space="0" w:color="auto"/>
        <w:left w:val="none" w:sz="0" w:space="0" w:color="auto"/>
        <w:bottom w:val="none" w:sz="0" w:space="0" w:color="auto"/>
        <w:right w:val="none" w:sz="0" w:space="0" w:color="auto"/>
      </w:divBdr>
      <w:divsChild>
        <w:div w:id="600644243">
          <w:marLeft w:val="0"/>
          <w:marRight w:val="0"/>
          <w:marTop w:val="0"/>
          <w:marBottom w:val="0"/>
          <w:divBdr>
            <w:top w:val="none" w:sz="0" w:space="0" w:color="auto"/>
            <w:left w:val="none" w:sz="0" w:space="0" w:color="auto"/>
            <w:bottom w:val="none" w:sz="0" w:space="0" w:color="auto"/>
            <w:right w:val="none" w:sz="0" w:space="0" w:color="auto"/>
          </w:divBdr>
          <w:divsChild>
            <w:div w:id="104228332">
              <w:marLeft w:val="0"/>
              <w:marRight w:val="0"/>
              <w:marTop w:val="0"/>
              <w:marBottom w:val="0"/>
              <w:divBdr>
                <w:top w:val="none" w:sz="0" w:space="0" w:color="auto"/>
                <w:left w:val="none" w:sz="0" w:space="0" w:color="auto"/>
                <w:bottom w:val="none" w:sz="0" w:space="0" w:color="auto"/>
                <w:right w:val="none" w:sz="0" w:space="0" w:color="auto"/>
              </w:divBdr>
              <w:divsChild>
                <w:div w:id="1259370197">
                  <w:marLeft w:val="0"/>
                  <w:marRight w:val="0"/>
                  <w:marTop w:val="0"/>
                  <w:marBottom w:val="0"/>
                  <w:divBdr>
                    <w:top w:val="none" w:sz="0" w:space="0" w:color="auto"/>
                    <w:left w:val="none" w:sz="0" w:space="0" w:color="auto"/>
                    <w:bottom w:val="none" w:sz="0" w:space="0" w:color="auto"/>
                    <w:right w:val="none" w:sz="0" w:space="0" w:color="auto"/>
                  </w:divBdr>
                  <w:divsChild>
                    <w:div w:id="12509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187643335">
      <w:bodyDiv w:val="1"/>
      <w:marLeft w:val="0"/>
      <w:marRight w:val="0"/>
      <w:marTop w:val="0"/>
      <w:marBottom w:val="0"/>
      <w:divBdr>
        <w:top w:val="none" w:sz="0" w:space="0" w:color="auto"/>
        <w:left w:val="none" w:sz="0" w:space="0" w:color="auto"/>
        <w:bottom w:val="none" w:sz="0" w:space="0" w:color="auto"/>
        <w:right w:val="none" w:sz="0" w:space="0" w:color="auto"/>
      </w:divBdr>
    </w:div>
    <w:div w:id="189610917">
      <w:bodyDiv w:val="1"/>
      <w:marLeft w:val="0"/>
      <w:marRight w:val="0"/>
      <w:marTop w:val="0"/>
      <w:marBottom w:val="0"/>
      <w:divBdr>
        <w:top w:val="none" w:sz="0" w:space="0" w:color="auto"/>
        <w:left w:val="none" w:sz="0" w:space="0" w:color="auto"/>
        <w:bottom w:val="none" w:sz="0" w:space="0" w:color="auto"/>
        <w:right w:val="none" w:sz="0" w:space="0" w:color="auto"/>
      </w:divBdr>
      <w:divsChild>
        <w:div w:id="119225225">
          <w:marLeft w:val="0"/>
          <w:marRight w:val="0"/>
          <w:marTop w:val="0"/>
          <w:marBottom w:val="0"/>
          <w:divBdr>
            <w:top w:val="none" w:sz="0" w:space="0" w:color="auto"/>
            <w:left w:val="none" w:sz="0" w:space="0" w:color="auto"/>
            <w:bottom w:val="none" w:sz="0" w:space="0" w:color="auto"/>
            <w:right w:val="none" w:sz="0" w:space="0" w:color="auto"/>
          </w:divBdr>
          <w:divsChild>
            <w:div w:id="324167884">
              <w:marLeft w:val="0"/>
              <w:marRight w:val="0"/>
              <w:marTop w:val="0"/>
              <w:marBottom w:val="0"/>
              <w:divBdr>
                <w:top w:val="none" w:sz="0" w:space="0" w:color="auto"/>
                <w:left w:val="none" w:sz="0" w:space="0" w:color="auto"/>
                <w:bottom w:val="none" w:sz="0" w:space="0" w:color="auto"/>
                <w:right w:val="none" w:sz="0" w:space="0" w:color="auto"/>
              </w:divBdr>
              <w:divsChild>
                <w:div w:id="99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1445">
      <w:bodyDiv w:val="1"/>
      <w:marLeft w:val="0"/>
      <w:marRight w:val="0"/>
      <w:marTop w:val="0"/>
      <w:marBottom w:val="0"/>
      <w:divBdr>
        <w:top w:val="none" w:sz="0" w:space="0" w:color="auto"/>
        <w:left w:val="none" w:sz="0" w:space="0" w:color="auto"/>
        <w:bottom w:val="none" w:sz="0" w:space="0" w:color="auto"/>
        <w:right w:val="none" w:sz="0" w:space="0" w:color="auto"/>
      </w:divBdr>
      <w:divsChild>
        <w:div w:id="1560357784">
          <w:marLeft w:val="0"/>
          <w:marRight w:val="0"/>
          <w:marTop w:val="0"/>
          <w:marBottom w:val="0"/>
          <w:divBdr>
            <w:top w:val="none" w:sz="0" w:space="0" w:color="auto"/>
            <w:left w:val="none" w:sz="0" w:space="0" w:color="auto"/>
            <w:bottom w:val="none" w:sz="0" w:space="0" w:color="auto"/>
            <w:right w:val="none" w:sz="0" w:space="0" w:color="auto"/>
          </w:divBdr>
          <w:divsChild>
            <w:div w:id="747504159">
              <w:marLeft w:val="0"/>
              <w:marRight w:val="0"/>
              <w:marTop w:val="0"/>
              <w:marBottom w:val="0"/>
              <w:divBdr>
                <w:top w:val="none" w:sz="0" w:space="0" w:color="auto"/>
                <w:left w:val="none" w:sz="0" w:space="0" w:color="auto"/>
                <w:bottom w:val="none" w:sz="0" w:space="0" w:color="auto"/>
                <w:right w:val="none" w:sz="0" w:space="0" w:color="auto"/>
              </w:divBdr>
              <w:divsChild>
                <w:div w:id="14515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0331">
      <w:bodyDiv w:val="1"/>
      <w:marLeft w:val="0"/>
      <w:marRight w:val="0"/>
      <w:marTop w:val="0"/>
      <w:marBottom w:val="0"/>
      <w:divBdr>
        <w:top w:val="none" w:sz="0" w:space="0" w:color="auto"/>
        <w:left w:val="none" w:sz="0" w:space="0" w:color="auto"/>
        <w:bottom w:val="none" w:sz="0" w:space="0" w:color="auto"/>
        <w:right w:val="none" w:sz="0" w:space="0" w:color="auto"/>
      </w:divBdr>
    </w:div>
    <w:div w:id="196240531">
      <w:bodyDiv w:val="1"/>
      <w:marLeft w:val="0"/>
      <w:marRight w:val="0"/>
      <w:marTop w:val="0"/>
      <w:marBottom w:val="0"/>
      <w:divBdr>
        <w:top w:val="none" w:sz="0" w:space="0" w:color="auto"/>
        <w:left w:val="none" w:sz="0" w:space="0" w:color="auto"/>
        <w:bottom w:val="none" w:sz="0" w:space="0" w:color="auto"/>
        <w:right w:val="none" w:sz="0" w:space="0" w:color="auto"/>
      </w:divBdr>
    </w:div>
    <w:div w:id="202794727">
      <w:bodyDiv w:val="1"/>
      <w:marLeft w:val="0"/>
      <w:marRight w:val="0"/>
      <w:marTop w:val="0"/>
      <w:marBottom w:val="0"/>
      <w:divBdr>
        <w:top w:val="none" w:sz="0" w:space="0" w:color="auto"/>
        <w:left w:val="none" w:sz="0" w:space="0" w:color="auto"/>
        <w:bottom w:val="none" w:sz="0" w:space="0" w:color="auto"/>
        <w:right w:val="none" w:sz="0" w:space="0" w:color="auto"/>
      </w:divBdr>
      <w:divsChild>
        <w:div w:id="2011564550">
          <w:marLeft w:val="0"/>
          <w:marRight w:val="0"/>
          <w:marTop w:val="0"/>
          <w:marBottom w:val="0"/>
          <w:divBdr>
            <w:top w:val="none" w:sz="0" w:space="0" w:color="auto"/>
            <w:left w:val="none" w:sz="0" w:space="0" w:color="auto"/>
            <w:bottom w:val="none" w:sz="0" w:space="0" w:color="auto"/>
            <w:right w:val="none" w:sz="0" w:space="0" w:color="auto"/>
          </w:divBdr>
          <w:divsChild>
            <w:div w:id="447895785">
              <w:marLeft w:val="0"/>
              <w:marRight w:val="0"/>
              <w:marTop w:val="0"/>
              <w:marBottom w:val="0"/>
              <w:divBdr>
                <w:top w:val="none" w:sz="0" w:space="0" w:color="auto"/>
                <w:left w:val="none" w:sz="0" w:space="0" w:color="auto"/>
                <w:bottom w:val="none" w:sz="0" w:space="0" w:color="auto"/>
                <w:right w:val="none" w:sz="0" w:space="0" w:color="auto"/>
              </w:divBdr>
              <w:divsChild>
                <w:div w:id="790055828">
                  <w:marLeft w:val="0"/>
                  <w:marRight w:val="0"/>
                  <w:marTop w:val="0"/>
                  <w:marBottom w:val="0"/>
                  <w:divBdr>
                    <w:top w:val="none" w:sz="0" w:space="0" w:color="auto"/>
                    <w:left w:val="none" w:sz="0" w:space="0" w:color="auto"/>
                    <w:bottom w:val="none" w:sz="0" w:space="0" w:color="auto"/>
                    <w:right w:val="none" w:sz="0" w:space="0" w:color="auto"/>
                  </w:divBdr>
                  <w:divsChild>
                    <w:div w:id="15144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7605">
      <w:bodyDiv w:val="1"/>
      <w:marLeft w:val="0"/>
      <w:marRight w:val="0"/>
      <w:marTop w:val="0"/>
      <w:marBottom w:val="0"/>
      <w:divBdr>
        <w:top w:val="none" w:sz="0" w:space="0" w:color="auto"/>
        <w:left w:val="none" w:sz="0" w:space="0" w:color="auto"/>
        <w:bottom w:val="none" w:sz="0" w:space="0" w:color="auto"/>
        <w:right w:val="none" w:sz="0" w:space="0" w:color="auto"/>
      </w:divBdr>
    </w:div>
    <w:div w:id="219832730">
      <w:bodyDiv w:val="1"/>
      <w:marLeft w:val="0"/>
      <w:marRight w:val="0"/>
      <w:marTop w:val="0"/>
      <w:marBottom w:val="0"/>
      <w:divBdr>
        <w:top w:val="none" w:sz="0" w:space="0" w:color="auto"/>
        <w:left w:val="none" w:sz="0" w:space="0" w:color="auto"/>
        <w:bottom w:val="none" w:sz="0" w:space="0" w:color="auto"/>
        <w:right w:val="none" w:sz="0" w:space="0" w:color="auto"/>
      </w:divBdr>
    </w:div>
    <w:div w:id="222762783">
      <w:bodyDiv w:val="1"/>
      <w:marLeft w:val="0"/>
      <w:marRight w:val="0"/>
      <w:marTop w:val="0"/>
      <w:marBottom w:val="0"/>
      <w:divBdr>
        <w:top w:val="none" w:sz="0" w:space="0" w:color="auto"/>
        <w:left w:val="none" w:sz="0" w:space="0" w:color="auto"/>
        <w:bottom w:val="none" w:sz="0" w:space="0" w:color="auto"/>
        <w:right w:val="none" w:sz="0" w:space="0" w:color="auto"/>
      </w:divBdr>
    </w:div>
    <w:div w:id="234167024">
      <w:bodyDiv w:val="1"/>
      <w:marLeft w:val="0"/>
      <w:marRight w:val="0"/>
      <w:marTop w:val="0"/>
      <w:marBottom w:val="0"/>
      <w:divBdr>
        <w:top w:val="none" w:sz="0" w:space="0" w:color="auto"/>
        <w:left w:val="none" w:sz="0" w:space="0" w:color="auto"/>
        <w:bottom w:val="none" w:sz="0" w:space="0" w:color="auto"/>
        <w:right w:val="none" w:sz="0" w:space="0" w:color="auto"/>
      </w:divBdr>
      <w:divsChild>
        <w:div w:id="1524972428">
          <w:marLeft w:val="0"/>
          <w:marRight w:val="0"/>
          <w:marTop w:val="0"/>
          <w:marBottom w:val="0"/>
          <w:divBdr>
            <w:top w:val="none" w:sz="0" w:space="0" w:color="auto"/>
            <w:left w:val="none" w:sz="0" w:space="0" w:color="auto"/>
            <w:bottom w:val="none" w:sz="0" w:space="0" w:color="auto"/>
            <w:right w:val="none" w:sz="0" w:space="0" w:color="auto"/>
          </w:divBdr>
          <w:divsChild>
            <w:div w:id="1077094822">
              <w:marLeft w:val="0"/>
              <w:marRight w:val="0"/>
              <w:marTop w:val="0"/>
              <w:marBottom w:val="0"/>
              <w:divBdr>
                <w:top w:val="none" w:sz="0" w:space="0" w:color="auto"/>
                <w:left w:val="none" w:sz="0" w:space="0" w:color="auto"/>
                <w:bottom w:val="none" w:sz="0" w:space="0" w:color="auto"/>
                <w:right w:val="none" w:sz="0" w:space="0" w:color="auto"/>
              </w:divBdr>
              <w:divsChild>
                <w:div w:id="1233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3325">
      <w:bodyDiv w:val="1"/>
      <w:marLeft w:val="0"/>
      <w:marRight w:val="0"/>
      <w:marTop w:val="0"/>
      <w:marBottom w:val="0"/>
      <w:divBdr>
        <w:top w:val="none" w:sz="0" w:space="0" w:color="auto"/>
        <w:left w:val="none" w:sz="0" w:space="0" w:color="auto"/>
        <w:bottom w:val="none" w:sz="0" w:space="0" w:color="auto"/>
        <w:right w:val="none" w:sz="0" w:space="0" w:color="auto"/>
      </w:divBdr>
    </w:div>
    <w:div w:id="237836363">
      <w:bodyDiv w:val="1"/>
      <w:marLeft w:val="0"/>
      <w:marRight w:val="0"/>
      <w:marTop w:val="0"/>
      <w:marBottom w:val="0"/>
      <w:divBdr>
        <w:top w:val="none" w:sz="0" w:space="0" w:color="auto"/>
        <w:left w:val="none" w:sz="0" w:space="0" w:color="auto"/>
        <w:bottom w:val="none" w:sz="0" w:space="0" w:color="auto"/>
        <w:right w:val="none" w:sz="0" w:space="0" w:color="auto"/>
      </w:divBdr>
    </w:div>
    <w:div w:id="238095892">
      <w:bodyDiv w:val="1"/>
      <w:marLeft w:val="0"/>
      <w:marRight w:val="0"/>
      <w:marTop w:val="0"/>
      <w:marBottom w:val="0"/>
      <w:divBdr>
        <w:top w:val="none" w:sz="0" w:space="0" w:color="auto"/>
        <w:left w:val="none" w:sz="0" w:space="0" w:color="auto"/>
        <w:bottom w:val="none" w:sz="0" w:space="0" w:color="auto"/>
        <w:right w:val="none" w:sz="0" w:space="0" w:color="auto"/>
      </w:divBdr>
      <w:divsChild>
        <w:div w:id="453984945">
          <w:marLeft w:val="0"/>
          <w:marRight w:val="0"/>
          <w:marTop w:val="0"/>
          <w:marBottom w:val="0"/>
          <w:divBdr>
            <w:top w:val="none" w:sz="0" w:space="0" w:color="auto"/>
            <w:left w:val="none" w:sz="0" w:space="0" w:color="auto"/>
            <w:bottom w:val="none" w:sz="0" w:space="0" w:color="auto"/>
            <w:right w:val="none" w:sz="0" w:space="0" w:color="auto"/>
          </w:divBdr>
          <w:divsChild>
            <w:div w:id="1255237760">
              <w:marLeft w:val="0"/>
              <w:marRight w:val="0"/>
              <w:marTop w:val="0"/>
              <w:marBottom w:val="0"/>
              <w:divBdr>
                <w:top w:val="none" w:sz="0" w:space="0" w:color="auto"/>
                <w:left w:val="none" w:sz="0" w:space="0" w:color="auto"/>
                <w:bottom w:val="none" w:sz="0" w:space="0" w:color="auto"/>
                <w:right w:val="none" w:sz="0" w:space="0" w:color="auto"/>
              </w:divBdr>
              <w:divsChild>
                <w:div w:id="10216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1195">
      <w:bodyDiv w:val="1"/>
      <w:marLeft w:val="0"/>
      <w:marRight w:val="0"/>
      <w:marTop w:val="0"/>
      <w:marBottom w:val="0"/>
      <w:divBdr>
        <w:top w:val="none" w:sz="0" w:space="0" w:color="auto"/>
        <w:left w:val="none" w:sz="0" w:space="0" w:color="auto"/>
        <w:bottom w:val="none" w:sz="0" w:space="0" w:color="auto"/>
        <w:right w:val="none" w:sz="0" w:space="0" w:color="auto"/>
      </w:divBdr>
    </w:div>
    <w:div w:id="245311597">
      <w:bodyDiv w:val="1"/>
      <w:marLeft w:val="0"/>
      <w:marRight w:val="0"/>
      <w:marTop w:val="0"/>
      <w:marBottom w:val="0"/>
      <w:divBdr>
        <w:top w:val="none" w:sz="0" w:space="0" w:color="auto"/>
        <w:left w:val="none" w:sz="0" w:space="0" w:color="auto"/>
        <w:bottom w:val="none" w:sz="0" w:space="0" w:color="auto"/>
        <w:right w:val="none" w:sz="0" w:space="0" w:color="auto"/>
      </w:divBdr>
    </w:div>
    <w:div w:id="245965038">
      <w:bodyDiv w:val="1"/>
      <w:marLeft w:val="0"/>
      <w:marRight w:val="0"/>
      <w:marTop w:val="0"/>
      <w:marBottom w:val="0"/>
      <w:divBdr>
        <w:top w:val="none" w:sz="0" w:space="0" w:color="auto"/>
        <w:left w:val="none" w:sz="0" w:space="0" w:color="auto"/>
        <w:bottom w:val="none" w:sz="0" w:space="0" w:color="auto"/>
        <w:right w:val="none" w:sz="0" w:space="0" w:color="auto"/>
      </w:divBdr>
      <w:divsChild>
        <w:div w:id="1221138471">
          <w:marLeft w:val="0"/>
          <w:marRight w:val="0"/>
          <w:marTop w:val="0"/>
          <w:marBottom w:val="0"/>
          <w:divBdr>
            <w:top w:val="none" w:sz="0" w:space="0" w:color="auto"/>
            <w:left w:val="none" w:sz="0" w:space="0" w:color="auto"/>
            <w:bottom w:val="none" w:sz="0" w:space="0" w:color="auto"/>
            <w:right w:val="none" w:sz="0" w:space="0" w:color="auto"/>
          </w:divBdr>
          <w:divsChild>
            <w:div w:id="858660554">
              <w:marLeft w:val="0"/>
              <w:marRight w:val="0"/>
              <w:marTop w:val="0"/>
              <w:marBottom w:val="0"/>
              <w:divBdr>
                <w:top w:val="none" w:sz="0" w:space="0" w:color="auto"/>
                <w:left w:val="none" w:sz="0" w:space="0" w:color="auto"/>
                <w:bottom w:val="none" w:sz="0" w:space="0" w:color="auto"/>
                <w:right w:val="none" w:sz="0" w:space="0" w:color="auto"/>
              </w:divBdr>
              <w:divsChild>
                <w:div w:id="1452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90592">
      <w:bodyDiv w:val="1"/>
      <w:marLeft w:val="0"/>
      <w:marRight w:val="0"/>
      <w:marTop w:val="0"/>
      <w:marBottom w:val="0"/>
      <w:divBdr>
        <w:top w:val="none" w:sz="0" w:space="0" w:color="auto"/>
        <w:left w:val="none" w:sz="0" w:space="0" w:color="auto"/>
        <w:bottom w:val="none" w:sz="0" w:space="0" w:color="auto"/>
        <w:right w:val="none" w:sz="0" w:space="0" w:color="auto"/>
      </w:divBdr>
    </w:div>
    <w:div w:id="252780990">
      <w:bodyDiv w:val="1"/>
      <w:marLeft w:val="0"/>
      <w:marRight w:val="0"/>
      <w:marTop w:val="0"/>
      <w:marBottom w:val="0"/>
      <w:divBdr>
        <w:top w:val="none" w:sz="0" w:space="0" w:color="auto"/>
        <w:left w:val="none" w:sz="0" w:space="0" w:color="auto"/>
        <w:bottom w:val="none" w:sz="0" w:space="0" w:color="auto"/>
        <w:right w:val="none" w:sz="0" w:space="0" w:color="auto"/>
      </w:divBdr>
    </w:div>
    <w:div w:id="253317808">
      <w:bodyDiv w:val="1"/>
      <w:marLeft w:val="0"/>
      <w:marRight w:val="0"/>
      <w:marTop w:val="0"/>
      <w:marBottom w:val="0"/>
      <w:divBdr>
        <w:top w:val="none" w:sz="0" w:space="0" w:color="auto"/>
        <w:left w:val="none" w:sz="0" w:space="0" w:color="auto"/>
        <w:bottom w:val="none" w:sz="0" w:space="0" w:color="auto"/>
        <w:right w:val="none" w:sz="0" w:space="0" w:color="auto"/>
      </w:divBdr>
      <w:divsChild>
        <w:div w:id="885802603">
          <w:marLeft w:val="0"/>
          <w:marRight w:val="0"/>
          <w:marTop w:val="0"/>
          <w:marBottom w:val="0"/>
          <w:divBdr>
            <w:top w:val="none" w:sz="0" w:space="0" w:color="auto"/>
            <w:left w:val="none" w:sz="0" w:space="0" w:color="auto"/>
            <w:bottom w:val="none" w:sz="0" w:space="0" w:color="auto"/>
            <w:right w:val="none" w:sz="0" w:space="0" w:color="auto"/>
          </w:divBdr>
          <w:divsChild>
            <w:div w:id="555358144">
              <w:marLeft w:val="0"/>
              <w:marRight w:val="0"/>
              <w:marTop w:val="0"/>
              <w:marBottom w:val="0"/>
              <w:divBdr>
                <w:top w:val="none" w:sz="0" w:space="0" w:color="auto"/>
                <w:left w:val="none" w:sz="0" w:space="0" w:color="auto"/>
                <w:bottom w:val="none" w:sz="0" w:space="0" w:color="auto"/>
                <w:right w:val="none" w:sz="0" w:space="0" w:color="auto"/>
              </w:divBdr>
              <w:divsChild>
                <w:div w:id="218177042">
                  <w:marLeft w:val="0"/>
                  <w:marRight w:val="0"/>
                  <w:marTop w:val="0"/>
                  <w:marBottom w:val="0"/>
                  <w:divBdr>
                    <w:top w:val="none" w:sz="0" w:space="0" w:color="auto"/>
                    <w:left w:val="none" w:sz="0" w:space="0" w:color="auto"/>
                    <w:bottom w:val="none" w:sz="0" w:space="0" w:color="auto"/>
                    <w:right w:val="none" w:sz="0" w:space="0" w:color="auto"/>
                  </w:divBdr>
                  <w:divsChild>
                    <w:div w:id="1887569680">
                      <w:marLeft w:val="0"/>
                      <w:marRight w:val="0"/>
                      <w:marTop w:val="0"/>
                      <w:marBottom w:val="0"/>
                      <w:divBdr>
                        <w:top w:val="none" w:sz="0" w:space="0" w:color="auto"/>
                        <w:left w:val="none" w:sz="0" w:space="0" w:color="auto"/>
                        <w:bottom w:val="none" w:sz="0" w:space="0" w:color="auto"/>
                        <w:right w:val="none" w:sz="0" w:space="0" w:color="auto"/>
                      </w:divBdr>
                      <w:divsChild>
                        <w:div w:id="13268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9228">
                  <w:marLeft w:val="0"/>
                  <w:marRight w:val="0"/>
                  <w:marTop w:val="0"/>
                  <w:marBottom w:val="0"/>
                  <w:divBdr>
                    <w:top w:val="none" w:sz="0" w:space="0" w:color="auto"/>
                    <w:left w:val="none" w:sz="0" w:space="0" w:color="auto"/>
                    <w:bottom w:val="none" w:sz="0" w:space="0" w:color="auto"/>
                    <w:right w:val="none" w:sz="0" w:space="0" w:color="auto"/>
                  </w:divBdr>
                  <w:divsChild>
                    <w:div w:id="13388616">
                      <w:marLeft w:val="0"/>
                      <w:marRight w:val="0"/>
                      <w:marTop w:val="0"/>
                      <w:marBottom w:val="0"/>
                      <w:divBdr>
                        <w:top w:val="none" w:sz="0" w:space="0" w:color="auto"/>
                        <w:left w:val="none" w:sz="0" w:space="0" w:color="auto"/>
                        <w:bottom w:val="none" w:sz="0" w:space="0" w:color="auto"/>
                        <w:right w:val="none" w:sz="0" w:space="0" w:color="auto"/>
                      </w:divBdr>
                      <w:divsChild>
                        <w:div w:id="9317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053998">
      <w:bodyDiv w:val="1"/>
      <w:marLeft w:val="0"/>
      <w:marRight w:val="0"/>
      <w:marTop w:val="0"/>
      <w:marBottom w:val="0"/>
      <w:divBdr>
        <w:top w:val="none" w:sz="0" w:space="0" w:color="auto"/>
        <w:left w:val="none" w:sz="0" w:space="0" w:color="auto"/>
        <w:bottom w:val="none" w:sz="0" w:space="0" w:color="auto"/>
        <w:right w:val="none" w:sz="0" w:space="0" w:color="auto"/>
      </w:divBdr>
      <w:divsChild>
        <w:div w:id="888957756">
          <w:marLeft w:val="0"/>
          <w:marRight w:val="0"/>
          <w:marTop w:val="0"/>
          <w:marBottom w:val="0"/>
          <w:divBdr>
            <w:top w:val="none" w:sz="0" w:space="0" w:color="auto"/>
            <w:left w:val="none" w:sz="0" w:space="0" w:color="auto"/>
            <w:bottom w:val="none" w:sz="0" w:space="0" w:color="auto"/>
            <w:right w:val="none" w:sz="0" w:space="0" w:color="auto"/>
          </w:divBdr>
          <w:divsChild>
            <w:div w:id="927467131">
              <w:marLeft w:val="0"/>
              <w:marRight w:val="0"/>
              <w:marTop w:val="0"/>
              <w:marBottom w:val="0"/>
              <w:divBdr>
                <w:top w:val="none" w:sz="0" w:space="0" w:color="auto"/>
                <w:left w:val="none" w:sz="0" w:space="0" w:color="auto"/>
                <w:bottom w:val="none" w:sz="0" w:space="0" w:color="auto"/>
                <w:right w:val="none" w:sz="0" w:space="0" w:color="auto"/>
              </w:divBdr>
              <w:divsChild>
                <w:div w:id="268319366">
                  <w:marLeft w:val="0"/>
                  <w:marRight w:val="0"/>
                  <w:marTop w:val="0"/>
                  <w:marBottom w:val="0"/>
                  <w:divBdr>
                    <w:top w:val="none" w:sz="0" w:space="0" w:color="auto"/>
                    <w:left w:val="none" w:sz="0" w:space="0" w:color="auto"/>
                    <w:bottom w:val="none" w:sz="0" w:space="0" w:color="auto"/>
                    <w:right w:val="none" w:sz="0" w:space="0" w:color="auto"/>
                  </w:divBdr>
                  <w:divsChild>
                    <w:div w:id="2223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6758">
      <w:bodyDiv w:val="1"/>
      <w:marLeft w:val="0"/>
      <w:marRight w:val="0"/>
      <w:marTop w:val="0"/>
      <w:marBottom w:val="0"/>
      <w:divBdr>
        <w:top w:val="none" w:sz="0" w:space="0" w:color="auto"/>
        <w:left w:val="none" w:sz="0" w:space="0" w:color="auto"/>
        <w:bottom w:val="none" w:sz="0" w:space="0" w:color="auto"/>
        <w:right w:val="none" w:sz="0" w:space="0" w:color="auto"/>
      </w:divBdr>
    </w:div>
    <w:div w:id="282031499">
      <w:bodyDiv w:val="1"/>
      <w:marLeft w:val="0"/>
      <w:marRight w:val="0"/>
      <w:marTop w:val="0"/>
      <w:marBottom w:val="0"/>
      <w:divBdr>
        <w:top w:val="none" w:sz="0" w:space="0" w:color="auto"/>
        <w:left w:val="none" w:sz="0" w:space="0" w:color="auto"/>
        <w:bottom w:val="none" w:sz="0" w:space="0" w:color="auto"/>
        <w:right w:val="none" w:sz="0" w:space="0" w:color="auto"/>
      </w:divBdr>
    </w:div>
    <w:div w:id="298658066">
      <w:bodyDiv w:val="1"/>
      <w:marLeft w:val="0"/>
      <w:marRight w:val="0"/>
      <w:marTop w:val="0"/>
      <w:marBottom w:val="0"/>
      <w:divBdr>
        <w:top w:val="none" w:sz="0" w:space="0" w:color="auto"/>
        <w:left w:val="none" w:sz="0" w:space="0" w:color="auto"/>
        <w:bottom w:val="none" w:sz="0" w:space="0" w:color="auto"/>
        <w:right w:val="none" w:sz="0" w:space="0" w:color="auto"/>
      </w:divBdr>
    </w:div>
    <w:div w:id="300186592">
      <w:bodyDiv w:val="1"/>
      <w:marLeft w:val="0"/>
      <w:marRight w:val="0"/>
      <w:marTop w:val="0"/>
      <w:marBottom w:val="0"/>
      <w:divBdr>
        <w:top w:val="none" w:sz="0" w:space="0" w:color="auto"/>
        <w:left w:val="none" w:sz="0" w:space="0" w:color="auto"/>
        <w:bottom w:val="none" w:sz="0" w:space="0" w:color="auto"/>
        <w:right w:val="none" w:sz="0" w:space="0" w:color="auto"/>
      </w:divBdr>
    </w:div>
    <w:div w:id="315575031">
      <w:bodyDiv w:val="1"/>
      <w:marLeft w:val="0"/>
      <w:marRight w:val="0"/>
      <w:marTop w:val="0"/>
      <w:marBottom w:val="0"/>
      <w:divBdr>
        <w:top w:val="none" w:sz="0" w:space="0" w:color="auto"/>
        <w:left w:val="none" w:sz="0" w:space="0" w:color="auto"/>
        <w:bottom w:val="none" w:sz="0" w:space="0" w:color="auto"/>
        <w:right w:val="none" w:sz="0" w:space="0" w:color="auto"/>
      </w:divBdr>
    </w:div>
    <w:div w:id="318657478">
      <w:bodyDiv w:val="1"/>
      <w:marLeft w:val="0"/>
      <w:marRight w:val="0"/>
      <w:marTop w:val="0"/>
      <w:marBottom w:val="0"/>
      <w:divBdr>
        <w:top w:val="none" w:sz="0" w:space="0" w:color="auto"/>
        <w:left w:val="none" w:sz="0" w:space="0" w:color="auto"/>
        <w:bottom w:val="none" w:sz="0" w:space="0" w:color="auto"/>
        <w:right w:val="none" w:sz="0" w:space="0" w:color="auto"/>
      </w:divBdr>
      <w:divsChild>
        <w:div w:id="1102720797">
          <w:marLeft w:val="0"/>
          <w:marRight w:val="0"/>
          <w:marTop w:val="0"/>
          <w:marBottom w:val="0"/>
          <w:divBdr>
            <w:top w:val="none" w:sz="0" w:space="0" w:color="auto"/>
            <w:left w:val="none" w:sz="0" w:space="0" w:color="auto"/>
            <w:bottom w:val="none" w:sz="0" w:space="0" w:color="auto"/>
            <w:right w:val="none" w:sz="0" w:space="0" w:color="auto"/>
          </w:divBdr>
          <w:divsChild>
            <w:div w:id="1166435006">
              <w:marLeft w:val="0"/>
              <w:marRight w:val="0"/>
              <w:marTop w:val="0"/>
              <w:marBottom w:val="0"/>
              <w:divBdr>
                <w:top w:val="none" w:sz="0" w:space="0" w:color="auto"/>
                <w:left w:val="none" w:sz="0" w:space="0" w:color="auto"/>
                <w:bottom w:val="none" w:sz="0" w:space="0" w:color="auto"/>
                <w:right w:val="none" w:sz="0" w:space="0" w:color="auto"/>
              </w:divBdr>
              <w:divsChild>
                <w:div w:id="18719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19391">
      <w:bodyDiv w:val="1"/>
      <w:marLeft w:val="0"/>
      <w:marRight w:val="0"/>
      <w:marTop w:val="0"/>
      <w:marBottom w:val="0"/>
      <w:divBdr>
        <w:top w:val="none" w:sz="0" w:space="0" w:color="auto"/>
        <w:left w:val="none" w:sz="0" w:space="0" w:color="auto"/>
        <w:bottom w:val="none" w:sz="0" w:space="0" w:color="auto"/>
        <w:right w:val="none" w:sz="0" w:space="0" w:color="auto"/>
      </w:divBdr>
      <w:divsChild>
        <w:div w:id="535697427">
          <w:marLeft w:val="0"/>
          <w:marRight w:val="0"/>
          <w:marTop w:val="0"/>
          <w:marBottom w:val="0"/>
          <w:divBdr>
            <w:top w:val="none" w:sz="0" w:space="0" w:color="auto"/>
            <w:left w:val="none" w:sz="0" w:space="0" w:color="auto"/>
            <w:bottom w:val="none" w:sz="0" w:space="0" w:color="auto"/>
            <w:right w:val="none" w:sz="0" w:space="0" w:color="auto"/>
          </w:divBdr>
          <w:divsChild>
            <w:div w:id="2036533863">
              <w:marLeft w:val="0"/>
              <w:marRight w:val="0"/>
              <w:marTop w:val="0"/>
              <w:marBottom w:val="0"/>
              <w:divBdr>
                <w:top w:val="none" w:sz="0" w:space="0" w:color="auto"/>
                <w:left w:val="none" w:sz="0" w:space="0" w:color="auto"/>
                <w:bottom w:val="none" w:sz="0" w:space="0" w:color="auto"/>
                <w:right w:val="none" w:sz="0" w:space="0" w:color="auto"/>
              </w:divBdr>
              <w:divsChild>
                <w:div w:id="18010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65488">
      <w:bodyDiv w:val="1"/>
      <w:marLeft w:val="0"/>
      <w:marRight w:val="0"/>
      <w:marTop w:val="0"/>
      <w:marBottom w:val="0"/>
      <w:divBdr>
        <w:top w:val="none" w:sz="0" w:space="0" w:color="auto"/>
        <w:left w:val="none" w:sz="0" w:space="0" w:color="auto"/>
        <w:bottom w:val="none" w:sz="0" w:space="0" w:color="auto"/>
        <w:right w:val="none" w:sz="0" w:space="0" w:color="auto"/>
      </w:divBdr>
      <w:divsChild>
        <w:div w:id="1890653466">
          <w:marLeft w:val="0"/>
          <w:marRight w:val="0"/>
          <w:marTop w:val="0"/>
          <w:marBottom w:val="0"/>
          <w:divBdr>
            <w:top w:val="none" w:sz="0" w:space="0" w:color="auto"/>
            <w:left w:val="none" w:sz="0" w:space="0" w:color="auto"/>
            <w:bottom w:val="none" w:sz="0" w:space="0" w:color="auto"/>
            <w:right w:val="none" w:sz="0" w:space="0" w:color="auto"/>
          </w:divBdr>
          <w:divsChild>
            <w:div w:id="1258441065">
              <w:marLeft w:val="0"/>
              <w:marRight w:val="0"/>
              <w:marTop w:val="0"/>
              <w:marBottom w:val="0"/>
              <w:divBdr>
                <w:top w:val="none" w:sz="0" w:space="0" w:color="auto"/>
                <w:left w:val="none" w:sz="0" w:space="0" w:color="auto"/>
                <w:bottom w:val="none" w:sz="0" w:space="0" w:color="auto"/>
                <w:right w:val="none" w:sz="0" w:space="0" w:color="auto"/>
              </w:divBdr>
              <w:divsChild>
                <w:div w:id="20942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88474">
      <w:bodyDiv w:val="1"/>
      <w:marLeft w:val="0"/>
      <w:marRight w:val="0"/>
      <w:marTop w:val="0"/>
      <w:marBottom w:val="0"/>
      <w:divBdr>
        <w:top w:val="none" w:sz="0" w:space="0" w:color="auto"/>
        <w:left w:val="none" w:sz="0" w:space="0" w:color="auto"/>
        <w:bottom w:val="none" w:sz="0" w:space="0" w:color="auto"/>
        <w:right w:val="none" w:sz="0" w:space="0" w:color="auto"/>
      </w:divBdr>
      <w:divsChild>
        <w:div w:id="85157782">
          <w:marLeft w:val="0"/>
          <w:marRight w:val="0"/>
          <w:marTop w:val="0"/>
          <w:marBottom w:val="0"/>
          <w:divBdr>
            <w:top w:val="none" w:sz="0" w:space="0" w:color="auto"/>
            <w:left w:val="none" w:sz="0" w:space="0" w:color="auto"/>
            <w:bottom w:val="none" w:sz="0" w:space="0" w:color="auto"/>
            <w:right w:val="none" w:sz="0" w:space="0" w:color="auto"/>
          </w:divBdr>
          <w:divsChild>
            <w:div w:id="1156261567">
              <w:marLeft w:val="0"/>
              <w:marRight w:val="0"/>
              <w:marTop w:val="0"/>
              <w:marBottom w:val="0"/>
              <w:divBdr>
                <w:top w:val="none" w:sz="0" w:space="0" w:color="auto"/>
                <w:left w:val="none" w:sz="0" w:space="0" w:color="auto"/>
                <w:bottom w:val="none" w:sz="0" w:space="0" w:color="auto"/>
                <w:right w:val="none" w:sz="0" w:space="0" w:color="auto"/>
              </w:divBdr>
              <w:divsChild>
                <w:div w:id="45952853">
                  <w:marLeft w:val="0"/>
                  <w:marRight w:val="0"/>
                  <w:marTop w:val="0"/>
                  <w:marBottom w:val="0"/>
                  <w:divBdr>
                    <w:top w:val="none" w:sz="0" w:space="0" w:color="auto"/>
                    <w:left w:val="none" w:sz="0" w:space="0" w:color="auto"/>
                    <w:bottom w:val="none" w:sz="0" w:space="0" w:color="auto"/>
                    <w:right w:val="none" w:sz="0" w:space="0" w:color="auto"/>
                  </w:divBdr>
                  <w:divsChild>
                    <w:div w:id="1155797810">
                      <w:marLeft w:val="0"/>
                      <w:marRight w:val="0"/>
                      <w:marTop w:val="0"/>
                      <w:marBottom w:val="0"/>
                      <w:divBdr>
                        <w:top w:val="none" w:sz="0" w:space="0" w:color="auto"/>
                        <w:left w:val="none" w:sz="0" w:space="0" w:color="auto"/>
                        <w:bottom w:val="none" w:sz="0" w:space="0" w:color="auto"/>
                        <w:right w:val="none" w:sz="0" w:space="0" w:color="auto"/>
                      </w:divBdr>
                    </w:div>
                  </w:divsChild>
                </w:div>
                <w:div w:id="1018121857">
                  <w:marLeft w:val="0"/>
                  <w:marRight w:val="0"/>
                  <w:marTop w:val="0"/>
                  <w:marBottom w:val="0"/>
                  <w:divBdr>
                    <w:top w:val="none" w:sz="0" w:space="0" w:color="auto"/>
                    <w:left w:val="none" w:sz="0" w:space="0" w:color="auto"/>
                    <w:bottom w:val="none" w:sz="0" w:space="0" w:color="auto"/>
                    <w:right w:val="none" w:sz="0" w:space="0" w:color="auto"/>
                  </w:divBdr>
                  <w:divsChild>
                    <w:div w:id="1972203723">
                      <w:marLeft w:val="0"/>
                      <w:marRight w:val="0"/>
                      <w:marTop w:val="0"/>
                      <w:marBottom w:val="0"/>
                      <w:divBdr>
                        <w:top w:val="none" w:sz="0" w:space="0" w:color="auto"/>
                        <w:left w:val="none" w:sz="0" w:space="0" w:color="auto"/>
                        <w:bottom w:val="none" w:sz="0" w:space="0" w:color="auto"/>
                        <w:right w:val="none" w:sz="0" w:space="0" w:color="auto"/>
                      </w:divBdr>
                    </w:div>
                  </w:divsChild>
                </w:div>
                <w:div w:id="1612203828">
                  <w:marLeft w:val="0"/>
                  <w:marRight w:val="0"/>
                  <w:marTop w:val="0"/>
                  <w:marBottom w:val="0"/>
                  <w:divBdr>
                    <w:top w:val="none" w:sz="0" w:space="0" w:color="auto"/>
                    <w:left w:val="none" w:sz="0" w:space="0" w:color="auto"/>
                    <w:bottom w:val="none" w:sz="0" w:space="0" w:color="auto"/>
                    <w:right w:val="none" w:sz="0" w:space="0" w:color="auto"/>
                  </w:divBdr>
                  <w:divsChild>
                    <w:div w:id="21402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114">
              <w:marLeft w:val="0"/>
              <w:marRight w:val="0"/>
              <w:marTop w:val="0"/>
              <w:marBottom w:val="0"/>
              <w:divBdr>
                <w:top w:val="none" w:sz="0" w:space="0" w:color="auto"/>
                <w:left w:val="none" w:sz="0" w:space="0" w:color="auto"/>
                <w:bottom w:val="none" w:sz="0" w:space="0" w:color="auto"/>
                <w:right w:val="none" w:sz="0" w:space="0" w:color="auto"/>
              </w:divBdr>
              <w:divsChild>
                <w:div w:id="447429909">
                  <w:marLeft w:val="0"/>
                  <w:marRight w:val="0"/>
                  <w:marTop w:val="0"/>
                  <w:marBottom w:val="0"/>
                  <w:divBdr>
                    <w:top w:val="none" w:sz="0" w:space="0" w:color="auto"/>
                    <w:left w:val="none" w:sz="0" w:space="0" w:color="auto"/>
                    <w:bottom w:val="none" w:sz="0" w:space="0" w:color="auto"/>
                    <w:right w:val="none" w:sz="0" w:space="0" w:color="auto"/>
                  </w:divBdr>
                  <w:divsChild>
                    <w:div w:id="775755688">
                      <w:marLeft w:val="0"/>
                      <w:marRight w:val="0"/>
                      <w:marTop w:val="0"/>
                      <w:marBottom w:val="0"/>
                      <w:divBdr>
                        <w:top w:val="none" w:sz="0" w:space="0" w:color="auto"/>
                        <w:left w:val="none" w:sz="0" w:space="0" w:color="auto"/>
                        <w:bottom w:val="none" w:sz="0" w:space="0" w:color="auto"/>
                        <w:right w:val="none" w:sz="0" w:space="0" w:color="auto"/>
                      </w:divBdr>
                    </w:div>
                  </w:divsChild>
                </w:div>
                <w:div w:id="940140235">
                  <w:marLeft w:val="0"/>
                  <w:marRight w:val="0"/>
                  <w:marTop w:val="0"/>
                  <w:marBottom w:val="0"/>
                  <w:divBdr>
                    <w:top w:val="none" w:sz="0" w:space="0" w:color="auto"/>
                    <w:left w:val="none" w:sz="0" w:space="0" w:color="auto"/>
                    <w:bottom w:val="none" w:sz="0" w:space="0" w:color="auto"/>
                    <w:right w:val="none" w:sz="0" w:space="0" w:color="auto"/>
                  </w:divBdr>
                  <w:divsChild>
                    <w:div w:id="787508490">
                      <w:marLeft w:val="0"/>
                      <w:marRight w:val="0"/>
                      <w:marTop w:val="0"/>
                      <w:marBottom w:val="0"/>
                      <w:divBdr>
                        <w:top w:val="none" w:sz="0" w:space="0" w:color="auto"/>
                        <w:left w:val="none" w:sz="0" w:space="0" w:color="auto"/>
                        <w:bottom w:val="none" w:sz="0" w:space="0" w:color="auto"/>
                        <w:right w:val="none" w:sz="0" w:space="0" w:color="auto"/>
                      </w:divBdr>
                    </w:div>
                  </w:divsChild>
                </w:div>
                <w:div w:id="1065184018">
                  <w:marLeft w:val="0"/>
                  <w:marRight w:val="0"/>
                  <w:marTop w:val="0"/>
                  <w:marBottom w:val="0"/>
                  <w:divBdr>
                    <w:top w:val="none" w:sz="0" w:space="0" w:color="auto"/>
                    <w:left w:val="none" w:sz="0" w:space="0" w:color="auto"/>
                    <w:bottom w:val="none" w:sz="0" w:space="0" w:color="auto"/>
                    <w:right w:val="none" w:sz="0" w:space="0" w:color="auto"/>
                  </w:divBdr>
                  <w:divsChild>
                    <w:div w:id="1493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4362">
      <w:bodyDiv w:val="1"/>
      <w:marLeft w:val="0"/>
      <w:marRight w:val="0"/>
      <w:marTop w:val="0"/>
      <w:marBottom w:val="0"/>
      <w:divBdr>
        <w:top w:val="none" w:sz="0" w:space="0" w:color="auto"/>
        <w:left w:val="none" w:sz="0" w:space="0" w:color="auto"/>
        <w:bottom w:val="none" w:sz="0" w:space="0" w:color="auto"/>
        <w:right w:val="none" w:sz="0" w:space="0" w:color="auto"/>
      </w:divBdr>
      <w:divsChild>
        <w:div w:id="1906530097">
          <w:marLeft w:val="0"/>
          <w:marRight w:val="0"/>
          <w:marTop w:val="0"/>
          <w:marBottom w:val="0"/>
          <w:divBdr>
            <w:top w:val="none" w:sz="0" w:space="0" w:color="auto"/>
            <w:left w:val="none" w:sz="0" w:space="0" w:color="auto"/>
            <w:bottom w:val="none" w:sz="0" w:space="0" w:color="auto"/>
            <w:right w:val="none" w:sz="0" w:space="0" w:color="auto"/>
          </w:divBdr>
          <w:divsChild>
            <w:div w:id="1110004895">
              <w:marLeft w:val="0"/>
              <w:marRight w:val="0"/>
              <w:marTop w:val="0"/>
              <w:marBottom w:val="0"/>
              <w:divBdr>
                <w:top w:val="none" w:sz="0" w:space="0" w:color="auto"/>
                <w:left w:val="none" w:sz="0" w:space="0" w:color="auto"/>
                <w:bottom w:val="none" w:sz="0" w:space="0" w:color="auto"/>
                <w:right w:val="none" w:sz="0" w:space="0" w:color="auto"/>
              </w:divBdr>
              <w:divsChild>
                <w:div w:id="2670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01061">
      <w:bodyDiv w:val="1"/>
      <w:marLeft w:val="0"/>
      <w:marRight w:val="0"/>
      <w:marTop w:val="0"/>
      <w:marBottom w:val="0"/>
      <w:divBdr>
        <w:top w:val="none" w:sz="0" w:space="0" w:color="auto"/>
        <w:left w:val="none" w:sz="0" w:space="0" w:color="auto"/>
        <w:bottom w:val="none" w:sz="0" w:space="0" w:color="auto"/>
        <w:right w:val="none" w:sz="0" w:space="0" w:color="auto"/>
      </w:divBdr>
    </w:div>
    <w:div w:id="368536492">
      <w:bodyDiv w:val="1"/>
      <w:marLeft w:val="0"/>
      <w:marRight w:val="0"/>
      <w:marTop w:val="0"/>
      <w:marBottom w:val="0"/>
      <w:divBdr>
        <w:top w:val="none" w:sz="0" w:space="0" w:color="auto"/>
        <w:left w:val="none" w:sz="0" w:space="0" w:color="auto"/>
        <w:bottom w:val="none" w:sz="0" w:space="0" w:color="auto"/>
        <w:right w:val="none" w:sz="0" w:space="0" w:color="auto"/>
      </w:divBdr>
    </w:div>
    <w:div w:id="377820175">
      <w:bodyDiv w:val="1"/>
      <w:marLeft w:val="0"/>
      <w:marRight w:val="0"/>
      <w:marTop w:val="0"/>
      <w:marBottom w:val="0"/>
      <w:divBdr>
        <w:top w:val="none" w:sz="0" w:space="0" w:color="auto"/>
        <w:left w:val="none" w:sz="0" w:space="0" w:color="auto"/>
        <w:bottom w:val="none" w:sz="0" w:space="0" w:color="auto"/>
        <w:right w:val="none" w:sz="0" w:space="0" w:color="auto"/>
      </w:divBdr>
    </w:div>
    <w:div w:id="378094922">
      <w:bodyDiv w:val="1"/>
      <w:marLeft w:val="0"/>
      <w:marRight w:val="0"/>
      <w:marTop w:val="0"/>
      <w:marBottom w:val="0"/>
      <w:divBdr>
        <w:top w:val="none" w:sz="0" w:space="0" w:color="auto"/>
        <w:left w:val="none" w:sz="0" w:space="0" w:color="auto"/>
        <w:bottom w:val="none" w:sz="0" w:space="0" w:color="auto"/>
        <w:right w:val="none" w:sz="0" w:space="0" w:color="auto"/>
      </w:divBdr>
    </w:div>
    <w:div w:id="379745706">
      <w:bodyDiv w:val="1"/>
      <w:marLeft w:val="0"/>
      <w:marRight w:val="0"/>
      <w:marTop w:val="0"/>
      <w:marBottom w:val="0"/>
      <w:divBdr>
        <w:top w:val="none" w:sz="0" w:space="0" w:color="auto"/>
        <w:left w:val="none" w:sz="0" w:space="0" w:color="auto"/>
        <w:bottom w:val="none" w:sz="0" w:space="0" w:color="auto"/>
        <w:right w:val="none" w:sz="0" w:space="0" w:color="auto"/>
      </w:divBdr>
    </w:div>
    <w:div w:id="380329760">
      <w:bodyDiv w:val="1"/>
      <w:marLeft w:val="0"/>
      <w:marRight w:val="0"/>
      <w:marTop w:val="0"/>
      <w:marBottom w:val="0"/>
      <w:divBdr>
        <w:top w:val="none" w:sz="0" w:space="0" w:color="auto"/>
        <w:left w:val="none" w:sz="0" w:space="0" w:color="auto"/>
        <w:bottom w:val="none" w:sz="0" w:space="0" w:color="auto"/>
        <w:right w:val="none" w:sz="0" w:space="0" w:color="auto"/>
      </w:divBdr>
    </w:div>
    <w:div w:id="384061737">
      <w:bodyDiv w:val="1"/>
      <w:marLeft w:val="0"/>
      <w:marRight w:val="0"/>
      <w:marTop w:val="0"/>
      <w:marBottom w:val="0"/>
      <w:divBdr>
        <w:top w:val="none" w:sz="0" w:space="0" w:color="auto"/>
        <w:left w:val="none" w:sz="0" w:space="0" w:color="auto"/>
        <w:bottom w:val="none" w:sz="0" w:space="0" w:color="auto"/>
        <w:right w:val="none" w:sz="0" w:space="0" w:color="auto"/>
      </w:divBdr>
      <w:divsChild>
        <w:div w:id="1988169316">
          <w:marLeft w:val="0"/>
          <w:marRight w:val="0"/>
          <w:marTop w:val="0"/>
          <w:marBottom w:val="0"/>
          <w:divBdr>
            <w:top w:val="none" w:sz="0" w:space="0" w:color="auto"/>
            <w:left w:val="none" w:sz="0" w:space="0" w:color="auto"/>
            <w:bottom w:val="none" w:sz="0" w:space="0" w:color="auto"/>
            <w:right w:val="none" w:sz="0" w:space="0" w:color="auto"/>
          </w:divBdr>
          <w:divsChild>
            <w:div w:id="63266455">
              <w:marLeft w:val="0"/>
              <w:marRight w:val="0"/>
              <w:marTop w:val="0"/>
              <w:marBottom w:val="0"/>
              <w:divBdr>
                <w:top w:val="none" w:sz="0" w:space="0" w:color="auto"/>
                <w:left w:val="none" w:sz="0" w:space="0" w:color="auto"/>
                <w:bottom w:val="none" w:sz="0" w:space="0" w:color="auto"/>
                <w:right w:val="none" w:sz="0" w:space="0" w:color="auto"/>
              </w:divBdr>
              <w:divsChild>
                <w:div w:id="1375078853">
                  <w:marLeft w:val="0"/>
                  <w:marRight w:val="0"/>
                  <w:marTop w:val="0"/>
                  <w:marBottom w:val="0"/>
                  <w:divBdr>
                    <w:top w:val="none" w:sz="0" w:space="0" w:color="auto"/>
                    <w:left w:val="none" w:sz="0" w:space="0" w:color="auto"/>
                    <w:bottom w:val="none" w:sz="0" w:space="0" w:color="auto"/>
                    <w:right w:val="none" w:sz="0" w:space="0" w:color="auto"/>
                  </w:divBdr>
                  <w:divsChild>
                    <w:div w:id="515005338">
                      <w:marLeft w:val="0"/>
                      <w:marRight w:val="0"/>
                      <w:marTop w:val="0"/>
                      <w:marBottom w:val="0"/>
                      <w:divBdr>
                        <w:top w:val="none" w:sz="0" w:space="0" w:color="auto"/>
                        <w:left w:val="none" w:sz="0" w:space="0" w:color="auto"/>
                        <w:bottom w:val="none" w:sz="0" w:space="0" w:color="auto"/>
                        <w:right w:val="none" w:sz="0" w:space="0" w:color="auto"/>
                      </w:divBdr>
                      <w:divsChild>
                        <w:div w:id="5328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7393">
                  <w:marLeft w:val="0"/>
                  <w:marRight w:val="0"/>
                  <w:marTop w:val="0"/>
                  <w:marBottom w:val="0"/>
                  <w:divBdr>
                    <w:top w:val="none" w:sz="0" w:space="0" w:color="auto"/>
                    <w:left w:val="none" w:sz="0" w:space="0" w:color="auto"/>
                    <w:bottom w:val="none" w:sz="0" w:space="0" w:color="auto"/>
                    <w:right w:val="none" w:sz="0" w:space="0" w:color="auto"/>
                  </w:divBdr>
                  <w:divsChild>
                    <w:div w:id="163590764">
                      <w:marLeft w:val="0"/>
                      <w:marRight w:val="0"/>
                      <w:marTop w:val="0"/>
                      <w:marBottom w:val="0"/>
                      <w:divBdr>
                        <w:top w:val="none" w:sz="0" w:space="0" w:color="auto"/>
                        <w:left w:val="none" w:sz="0" w:space="0" w:color="auto"/>
                        <w:bottom w:val="none" w:sz="0" w:space="0" w:color="auto"/>
                        <w:right w:val="none" w:sz="0" w:space="0" w:color="auto"/>
                      </w:divBdr>
                      <w:divsChild>
                        <w:div w:id="14089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13727">
      <w:bodyDiv w:val="1"/>
      <w:marLeft w:val="0"/>
      <w:marRight w:val="0"/>
      <w:marTop w:val="0"/>
      <w:marBottom w:val="0"/>
      <w:divBdr>
        <w:top w:val="none" w:sz="0" w:space="0" w:color="auto"/>
        <w:left w:val="none" w:sz="0" w:space="0" w:color="auto"/>
        <w:bottom w:val="none" w:sz="0" w:space="0" w:color="auto"/>
        <w:right w:val="none" w:sz="0" w:space="0" w:color="auto"/>
      </w:divBdr>
    </w:div>
    <w:div w:id="405802995">
      <w:bodyDiv w:val="1"/>
      <w:marLeft w:val="0"/>
      <w:marRight w:val="0"/>
      <w:marTop w:val="0"/>
      <w:marBottom w:val="0"/>
      <w:divBdr>
        <w:top w:val="none" w:sz="0" w:space="0" w:color="auto"/>
        <w:left w:val="none" w:sz="0" w:space="0" w:color="auto"/>
        <w:bottom w:val="none" w:sz="0" w:space="0" w:color="auto"/>
        <w:right w:val="none" w:sz="0" w:space="0" w:color="auto"/>
      </w:divBdr>
      <w:divsChild>
        <w:div w:id="499462986">
          <w:marLeft w:val="0"/>
          <w:marRight w:val="0"/>
          <w:marTop w:val="0"/>
          <w:marBottom w:val="0"/>
          <w:divBdr>
            <w:top w:val="none" w:sz="0" w:space="0" w:color="auto"/>
            <w:left w:val="none" w:sz="0" w:space="0" w:color="auto"/>
            <w:bottom w:val="none" w:sz="0" w:space="0" w:color="auto"/>
            <w:right w:val="none" w:sz="0" w:space="0" w:color="auto"/>
          </w:divBdr>
          <w:divsChild>
            <w:div w:id="508566150">
              <w:marLeft w:val="0"/>
              <w:marRight w:val="0"/>
              <w:marTop w:val="0"/>
              <w:marBottom w:val="0"/>
              <w:divBdr>
                <w:top w:val="none" w:sz="0" w:space="0" w:color="auto"/>
                <w:left w:val="none" w:sz="0" w:space="0" w:color="auto"/>
                <w:bottom w:val="none" w:sz="0" w:space="0" w:color="auto"/>
                <w:right w:val="none" w:sz="0" w:space="0" w:color="auto"/>
              </w:divBdr>
              <w:divsChild>
                <w:div w:id="19924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411">
          <w:marLeft w:val="0"/>
          <w:marRight w:val="0"/>
          <w:marTop w:val="0"/>
          <w:marBottom w:val="0"/>
          <w:divBdr>
            <w:top w:val="none" w:sz="0" w:space="0" w:color="auto"/>
            <w:left w:val="none" w:sz="0" w:space="0" w:color="auto"/>
            <w:bottom w:val="none" w:sz="0" w:space="0" w:color="auto"/>
            <w:right w:val="none" w:sz="0" w:space="0" w:color="auto"/>
          </w:divBdr>
          <w:divsChild>
            <w:div w:id="1872105781">
              <w:marLeft w:val="0"/>
              <w:marRight w:val="0"/>
              <w:marTop w:val="0"/>
              <w:marBottom w:val="0"/>
              <w:divBdr>
                <w:top w:val="none" w:sz="0" w:space="0" w:color="auto"/>
                <w:left w:val="none" w:sz="0" w:space="0" w:color="auto"/>
                <w:bottom w:val="none" w:sz="0" w:space="0" w:color="auto"/>
                <w:right w:val="none" w:sz="0" w:space="0" w:color="auto"/>
              </w:divBdr>
              <w:divsChild>
                <w:div w:id="10111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317">
      <w:bodyDiv w:val="1"/>
      <w:marLeft w:val="0"/>
      <w:marRight w:val="0"/>
      <w:marTop w:val="0"/>
      <w:marBottom w:val="0"/>
      <w:divBdr>
        <w:top w:val="none" w:sz="0" w:space="0" w:color="auto"/>
        <w:left w:val="none" w:sz="0" w:space="0" w:color="auto"/>
        <w:bottom w:val="none" w:sz="0" w:space="0" w:color="auto"/>
        <w:right w:val="none" w:sz="0" w:space="0" w:color="auto"/>
      </w:divBdr>
    </w:div>
    <w:div w:id="415131052">
      <w:bodyDiv w:val="1"/>
      <w:marLeft w:val="0"/>
      <w:marRight w:val="0"/>
      <w:marTop w:val="0"/>
      <w:marBottom w:val="0"/>
      <w:divBdr>
        <w:top w:val="none" w:sz="0" w:space="0" w:color="auto"/>
        <w:left w:val="none" w:sz="0" w:space="0" w:color="auto"/>
        <w:bottom w:val="none" w:sz="0" w:space="0" w:color="auto"/>
        <w:right w:val="none" w:sz="0" w:space="0" w:color="auto"/>
      </w:divBdr>
    </w:div>
    <w:div w:id="415901588">
      <w:bodyDiv w:val="1"/>
      <w:marLeft w:val="0"/>
      <w:marRight w:val="0"/>
      <w:marTop w:val="0"/>
      <w:marBottom w:val="0"/>
      <w:divBdr>
        <w:top w:val="none" w:sz="0" w:space="0" w:color="auto"/>
        <w:left w:val="none" w:sz="0" w:space="0" w:color="auto"/>
        <w:bottom w:val="none" w:sz="0" w:space="0" w:color="auto"/>
        <w:right w:val="none" w:sz="0" w:space="0" w:color="auto"/>
      </w:divBdr>
    </w:div>
    <w:div w:id="423303043">
      <w:bodyDiv w:val="1"/>
      <w:marLeft w:val="0"/>
      <w:marRight w:val="0"/>
      <w:marTop w:val="0"/>
      <w:marBottom w:val="0"/>
      <w:divBdr>
        <w:top w:val="none" w:sz="0" w:space="0" w:color="auto"/>
        <w:left w:val="none" w:sz="0" w:space="0" w:color="auto"/>
        <w:bottom w:val="none" w:sz="0" w:space="0" w:color="auto"/>
        <w:right w:val="none" w:sz="0" w:space="0" w:color="auto"/>
      </w:divBdr>
      <w:divsChild>
        <w:div w:id="1417484510">
          <w:marLeft w:val="0"/>
          <w:marRight w:val="0"/>
          <w:marTop w:val="0"/>
          <w:marBottom w:val="0"/>
          <w:divBdr>
            <w:top w:val="none" w:sz="0" w:space="0" w:color="auto"/>
            <w:left w:val="none" w:sz="0" w:space="0" w:color="auto"/>
            <w:bottom w:val="none" w:sz="0" w:space="0" w:color="auto"/>
            <w:right w:val="none" w:sz="0" w:space="0" w:color="auto"/>
          </w:divBdr>
          <w:divsChild>
            <w:div w:id="91899507">
              <w:marLeft w:val="0"/>
              <w:marRight w:val="0"/>
              <w:marTop w:val="0"/>
              <w:marBottom w:val="0"/>
              <w:divBdr>
                <w:top w:val="none" w:sz="0" w:space="0" w:color="auto"/>
                <w:left w:val="none" w:sz="0" w:space="0" w:color="auto"/>
                <w:bottom w:val="none" w:sz="0" w:space="0" w:color="auto"/>
                <w:right w:val="none" w:sz="0" w:space="0" w:color="auto"/>
              </w:divBdr>
              <w:divsChild>
                <w:div w:id="19506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5089">
      <w:bodyDiv w:val="1"/>
      <w:marLeft w:val="0"/>
      <w:marRight w:val="0"/>
      <w:marTop w:val="0"/>
      <w:marBottom w:val="0"/>
      <w:divBdr>
        <w:top w:val="none" w:sz="0" w:space="0" w:color="auto"/>
        <w:left w:val="none" w:sz="0" w:space="0" w:color="auto"/>
        <w:bottom w:val="none" w:sz="0" w:space="0" w:color="auto"/>
        <w:right w:val="none" w:sz="0" w:space="0" w:color="auto"/>
      </w:divBdr>
    </w:div>
    <w:div w:id="426771520">
      <w:bodyDiv w:val="1"/>
      <w:marLeft w:val="0"/>
      <w:marRight w:val="0"/>
      <w:marTop w:val="0"/>
      <w:marBottom w:val="0"/>
      <w:divBdr>
        <w:top w:val="none" w:sz="0" w:space="0" w:color="auto"/>
        <w:left w:val="none" w:sz="0" w:space="0" w:color="auto"/>
        <w:bottom w:val="none" w:sz="0" w:space="0" w:color="auto"/>
        <w:right w:val="none" w:sz="0" w:space="0" w:color="auto"/>
      </w:divBdr>
    </w:div>
    <w:div w:id="429470269">
      <w:bodyDiv w:val="1"/>
      <w:marLeft w:val="0"/>
      <w:marRight w:val="0"/>
      <w:marTop w:val="0"/>
      <w:marBottom w:val="0"/>
      <w:divBdr>
        <w:top w:val="none" w:sz="0" w:space="0" w:color="auto"/>
        <w:left w:val="none" w:sz="0" w:space="0" w:color="auto"/>
        <w:bottom w:val="none" w:sz="0" w:space="0" w:color="auto"/>
        <w:right w:val="none" w:sz="0" w:space="0" w:color="auto"/>
      </w:divBdr>
    </w:div>
    <w:div w:id="445320981">
      <w:bodyDiv w:val="1"/>
      <w:marLeft w:val="0"/>
      <w:marRight w:val="0"/>
      <w:marTop w:val="0"/>
      <w:marBottom w:val="0"/>
      <w:divBdr>
        <w:top w:val="none" w:sz="0" w:space="0" w:color="auto"/>
        <w:left w:val="none" w:sz="0" w:space="0" w:color="auto"/>
        <w:bottom w:val="none" w:sz="0" w:space="0" w:color="auto"/>
        <w:right w:val="none" w:sz="0" w:space="0" w:color="auto"/>
      </w:divBdr>
      <w:divsChild>
        <w:div w:id="900403679">
          <w:marLeft w:val="0"/>
          <w:marRight w:val="0"/>
          <w:marTop w:val="0"/>
          <w:marBottom w:val="0"/>
          <w:divBdr>
            <w:top w:val="none" w:sz="0" w:space="0" w:color="auto"/>
            <w:left w:val="none" w:sz="0" w:space="0" w:color="auto"/>
            <w:bottom w:val="none" w:sz="0" w:space="0" w:color="auto"/>
            <w:right w:val="none" w:sz="0" w:space="0" w:color="auto"/>
          </w:divBdr>
          <w:divsChild>
            <w:div w:id="715854117">
              <w:marLeft w:val="0"/>
              <w:marRight w:val="0"/>
              <w:marTop w:val="0"/>
              <w:marBottom w:val="0"/>
              <w:divBdr>
                <w:top w:val="none" w:sz="0" w:space="0" w:color="auto"/>
                <w:left w:val="none" w:sz="0" w:space="0" w:color="auto"/>
                <w:bottom w:val="none" w:sz="0" w:space="0" w:color="auto"/>
                <w:right w:val="none" w:sz="0" w:space="0" w:color="auto"/>
              </w:divBdr>
              <w:divsChild>
                <w:div w:id="3649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7139">
      <w:bodyDiv w:val="1"/>
      <w:marLeft w:val="0"/>
      <w:marRight w:val="0"/>
      <w:marTop w:val="0"/>
      <w:marBottom w:val="0"/>
      <w:divBdr>
        <w:top w:val="none" w:sz="0" w:space="0" w:color="auto"/>
        <w:left w:val="none" w:sz="0" w:space="0" w:color="auto"/>
        <w:bottom w:val="none" w:sz="0" w:space="0" w:color="auto"/>
        <w:right w:val="none" w:sz="0" w:space="0" w:color="auto"/>
      </w:divBdr>
      <w:divsChild>
        <w:div w:id="1208226091">
          <w:marLeft w:val="0"/>
          <w:marRight w:val="0"/>
          <w:marTop w:val="0"/>
          <w:marBottom w:val="0"/>
          <w:divBdr>
            <w:top w:val="none" w:sz="0" w:space="0" w:color="auto"/>
            <w:left w:val="none" w:sz="0" w:space="0" w:color="auto"/>
            <w:bottom w:val="none" w:sz="0" w:space="0" w:color="auto"/>
            <w:right w:val="none" w:sz="0" w:space="0" w:color="auto"/>
          </w:divBdr>
          <w:divsChild>
            <w:div w:id="892231915">
              <w:marLeft w:val="0"/>
              <w:marRight w:val="0"/>
              <w:marTop w:val="0"/>
              <w:marBottom w:val="0"/>
              <w:divBdr>
                <w:top w:val="none" w:sz="0" w:space="0" w:color="auto"/>
                <w:left w:val="none" w:sz="0" w:space="0" w:color="auto"/>
                <w:bottom w:val="none" w:sz="0" w:space="0" w:color="auto"/>
                <w:right w:val="none" w:sz="0" w:space="0" w:color="auto"/>
              </w:divBdr>
              <w:divsChild>
                <w:div w:id="21023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997">
      <w:bodyDiv w:val="1"/>
      <w:marLeft w:val="0"/>
      <w:marRight w:val="0"/>
      <w:marTop w:val="0"/>
      <w:marBottom w:val="0"/>
      <w:divBdr>
        <w:top w:val="none" w:sz="0" w:space="0" w:color="auto"/>
        <w:left w:val="none" w:sz="0" w:space="0" w:color="auto"/>
        <w:bottom w:val="none" w:sz="0" w:space="0" w:color="auto"/>
        <w:right w:val="none" w:sz="0" w:space="0" w:color="auto"/>
      </w:divBdr>
    </w:div>
    <w:div w:id="452092226">
      <w:bodyDiv w:val="1"/>
      <w:marLeft w:val="0"/>
      <w:marRight w:val="0"/>
      <w:marTop w:val="0"/>
      <w:marBottom w:val="0"/>
      <w:divBdr>
        <w:top w:val="none" w:sz="0" w:space="0" w:color="auto"/>
        <w:left w:val="none" w:sz="0" w:space="0" w:color="auto"/>
        <w:bottom w:val="none" w:sz="0" w:space="0" w:color="auto"/>
        <w:right w:val="none" w:sz="0" w:space="0" w:color="auto"/>
      </w:divBdr>
    </w:div>
    <w:div w:id="456488507">
      <w:bodyDiv w:val="1"/>
      <w:marLeft w:val="0"/>
      <w:marRight w:val="0"/>
      <w:marTop w:val="0"/>
      <w:marBottom w:val="0"/>
      <w:divBdr>
        <w:top w:val="none" w:sz="0" w:space="0" w:color="auto"/>
        <w:left w:val="none" w:sz="0" w:space="0" w:color="auto"/>
        <w:bottom w:val="none" w:sz="0" w:space="0" w:color="auto"/>
        <w:right w:val="none" w:sz="0" w:space="0" w:color="auto"/>
      </w:divBdr>
    </w:div>
    <w:div w:id="457452349">
      <w:bodyDiv w:val="1"/>
      <w:marLeft w:val="0"/>
      <w:marRight w:val="0"/>
      <w:marTop w:val="0"/>
      <w:marBottom w:val="0"/>
      <w:divBdr>
        <w:top w:val="none" w:sz="0" w:space="0" w:color="auto"/>
        <w:left w:val="none" w:sz="0" w:space="0" w:color="auto"/>
        <w:bottom w:val="none" w:sz="0" w:space="0" w:color="auto"/>
        <w:right w:val="none" w:sz="0" w:space="0" w:color="auto"/>
      </w:divBdr>
    </w:div>
    <w:div w:id="457722279">
      <w:bodyDiv w:val="1"/>
      <w:marLeft w:val="0"/>
      <w:marRight w:val="0"/>
      <w:marTop w:val="0"/>
      <w:marBottom w:val="0"/>
      <w:divBdr>
        <w:top w:val="none" w:sz="0" w:space="0" w:color="auto"/>
        <w:left w:val="none" w:sz="0" w:space="0" w:color="auto"/>
        <w:bottom w:val="none" w:sz="0" w:space="0" w:color="auto"/>
        <w:right w:val="none" w:sz="0" w:space="0" w:color="auto"/>
      </w:divBdr>
    </w:div>
    <w:div w:id="462163374">
      <w:bodyDiv w:val="1"/>
      <w:marLeft w:val="0"/>
      <w:marRight w:val="0"/>
      <w:marTop w:val="0"/>
      <w:marBottom w:val="0"/>
      <w:divBdr>
        <w:top w:val="none" w:sz="0" w:space="0" w:color="auto"/>
        <w:left w:val="none" w:sz="0" w:space="0" w:color="auto"/>
        <w:bottom w:val="none" w:sz="0" w:space="0" w:color="auto"/>
        <w:right w:val="none" w:sz="0" w:space="0" w:color="auto"/>
      </w:divBdr>
    </w:div>
    <w:div w:id="487600346">
      <w:bodyDiv w:val="1"/>
      <w:marLeft w:val="0"/>
      <w:marRight w:val="0"/>
      <w:marTop w:val="0"/>
      <w:marBottom w:val="0"/>
      <w:divBdr>
        <w:top w:val="none" w:sz="0" w:space="0" w:color="auto"/>
        <w:left w:val="none" w:sz="0" w:space="0" w:color="auto"/>
        <w:bottom w:val="none" w:sz="0" w:space="0" w:color="auto"/>
        <w:right w:val="none" w:sz="0" w:space="0" w:color="auto"/>
      </w:divBdr>
    </w:div>
    <w:div w:id="491264813">
      <w:bodyDiv w:val="1"/>
      <w:marLeft w:val="0"/>
      <w:marRight w:val="0"/>
      <w:marTop w:val="0"/>
      <w:marBottom w:val="0"/>
      <w:divBdr>
        <w:top w:val="none" w:sz="0" w:space="0" w:color="auto"/>
        <w:left w:val="none" w:sz="0" w:space="0" w:color="auto"/>
        <w:bottom w:val="none" w:sz="0" w:space="0" w:color="auto"/>
        <w:right w:val="none" w:sz="0" w:space="0" w:color="auto"/>
      </w:divBdr>
      <w:divsChild>
        <w:div w:id="1445419735">
          <w:marLeft w:val="0"/>
          <w:marRight w:val="0"/>
          <w:marTop w:val="0"/>
          <w:marBottom w:val="0"/>
          <w:divBdr>
            <w:top w:val="none" w:sz="0" w:space="0" w:color="auto"/>
            <w:left w:val="none" w:sz="0" w:space="0" w:color="auto"/>
            <w:bottom w:val="none" w:sz="0" w:space="0" w:color="auto"/>
            <w:right w:val="none" w:sz="0" w:space="0" w:color="auto"/>
          </w:divBdr>
          <w:divsChild>
            <w:div w:id="288098120">
              <w:marLeft w:val="0"/>
              <w:marRight w:val="0"/>
              <w:marTop w:val="0"/>
              <w:marBottom w:val="0"/>
              <w:divBdr>
                <w:top w:val="none" w:sz="0" w:space="0" w:color="auto"/>
                <w:left w:val="none" w:sz="0" w:space="0" w:color="auto"/>
                <w:bottom w:val="none" w:sz="0" w:space="0" w:color="auto"/>
                <w:right w:val="none" w:sz="0" w:space="0" w:color="auto"/>
              </w:divBdr>
              <w:divsChild>
                <w:div w:id="19027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52493">
      <w:bodyDiv w:val="1"/>
      <w:marLeft w:val="0"/>
      <w:marRight w:val="0"/>
      <w:marTop w:val="0"/>
      <w:marBottom w:val="0"/>
      <w:divBdr>
        <w:top w:val="none" w:sz="0" w:space="0" w:color="auto"/>
        <w:left w:val="none" w:sz="0" w:space="0" w:color="auto"/>
        <w:bottom w:val="none" w:sz="0" w:space="0" w:color="auto"/>
        <w:right w:val="none" w:sz="0" w:space="0" w:color="auto"/>
      </w:divBdr>
    </w:div>
    <w:div w:id="504324642">
      <w:bodyDiv w:val="1"/>
      <w:marLeft w:val="0"/>
      <w:marRight w:val="0"/>
      <w:marTop w:val="0"/>
      <w:marBottom w:val="0"/>
      <w:divBdr>
        <w:top w:val="none" w:sz="0" w:space="0" w:color="auto"/>
        <w:left w:val="none" w:sz="0" w:space="0" w:color="auto"/>
        <w:bottom w:val="none" w:sz="0" w:space="0" w:color="auto"/>
        <w:right w:val="none" w:sz="0" w:space="0" w:color="auto"/>
      </w:divBdr>
    </w:div>
    <w:div w:id="507061058">
      <w:bodyDiv w:val="1"/>
      <w:marLeft w:val="0"/>
      <w:marRight w:val="0"/>
      <w:marTop w:val="0"/>
      <w:marBottom w:val="0"/>
      <w:divBdr>
        <w:top w:val="none" w:sz="0" w:space="0" w:color="auto"/>
        <w:left w:val="none" w:sz="0" w:space="0" w:color="auto"/>
        <w:bottom w:val="none" w:sz="0" w:space="0" w:color="auto"/>
        <w:right w:val="none" w:sz="0" w:space="0" w:color="auto"/>
      </w:divBdr>
    </w:div>
    <w:div w:id="507866792">
      <w:bodyDiv w:val="1"/>
      <w:marLeft w:val="0"/>
      <w:marRight w:val="0"/>
      <w:marTop w:val="0"/>
      <w:marBottom w:val="0"/>
      <w:divBdr>
        <w:top w:val="none" w:sz="0" w:space="0" w:color="auto"/>
        <w:left w:val="none" w:sz="0" w:space="0" w:color="auto"/>
        <w:bottom w:val="none" w:sz="0" w:space="0" w:color="auto"/>
        <w:right w:val="none" w:sz="0" w:space="0" w:color="auto"/>
      </w:divBdr>
    </w:div>
    <w:div w:id="508100682">
      <w:bodyDiv w:val="1"/>
      <w:marLeft w:val="0"/>
      <w:marRight w:val="0"/>
      <w:marTop w:val="0"/>
      <w:marBottom w:val="0"/>
      <w:divBdr>
        <w:top w:val="none" w:sz="0" w:space="0" w:color="auto"/>
        <w:left w:val="none" w:sz="0" w:space="0" w:color="auto"/>
        <w:bottom w:val="none" w:sz="0" w:space="0" w:color="auto"/>
        <w:right w:val="none" w:sz="0" w:space="0" w:color="auto"/>
      </w:divBdr>
    </w:div>
    <w:div w:id="511141380">
      <w:bodyDiv w:val="1"/>
      <w:marLeft w:val="0"/>
      <w:marRight w:val="0"/>
      <w:marTop w:val="0"/>
      <w:marBottom w:val="0"/>
      <w:divBdr>
        <w:top w:val="none" w:sz="0" w:space="0" w:color="auto"/>
        <w:left w:val="none" w:sz="0" w:space="0" w:color="auto"/>
        <w:bottom w:val="none" w:sz="0" w:space="0" w:color="auto"/>
        <w:right w:val="none" w:sz="0" w:space="0" w:color="auto"/>
      </w:divBdr>
      <w:divsChild>
        <w:div w:id="48263183">
          <w:marLeft w:val="0"/>
          <w:marRight w:val="0"/>
          <w:marTop w:val="0"/>
          <w:marBottom w:val="0"/>
          <w:divBdr>
            <w:top w:val="none" w:sz="0" w:space="0" w:color="auto"/>
            <w:left w:val="none" w:sz="0" w:space="0" w:color="auto"/>
            <w:bottom w:val="none" w:sz="0" w:space="0" w:color="auto"/>
            <w:right w:val="none" w:sz="0" w:space="0" w:color="auto"/>
          </w:divBdr>
          <w:divsChild>
            <w:div w:id="1429960532">
              <w:marLeft w:val="0"/>
              <w:marRight w:val="0"/>
              <w:marTop w:val="0"/>
              <w:marBottom w:val="0"/>
              <w:divBdr>
                <w:top w:val="none" w:sz="0" w:space="0" w:color="auto"/>
                <w:left w:val="none" w:sz="0" w:space="0" w:color="auto"/>
                <w:bottom w:val="none" w:sz="0" w:space="0" w:color="auto"/>
                <w:right w:val="none" w:sz="0" w:space="0" w:color="auto"/>
              </w:divBdr>
              <w:divsChild>
                <w:div w:id="5803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7646">
      <w:bodyDiv w:val="1"/>
      <w:marLeft w:val="0"/>
      <w:marRight w:val="0"/>
      <w:marTop w:val="0"/>
      <w:marBottom w:val="0"/>
      <w:divBdr>
        <w:top w:val="none" w:sz="0" w:space="0" w:color="auto"/>
        <w:left w:val="none" w:sz="0" w:space="0" w:color="auto"/>
        <w:bottom w:val="none" w:sz="0" w:space="0" w:color="auto"/>
        <w:right w:val="none" w:sz="0" w:space="0" w:color="auto"/>
      </w:divBdr>
    </w:div>
    <w:div w:id="523832980">
      <w:bodyDiv w:val="1"/>
      <w:marLeft w:val="0"/>
      <w:marRight w:val="0"/>
      <w:marTop w:val="0"/>
      <w:marBottom w:val="0"/>
      <w:divBdr>
        <w:top w:val="none" w:sz="0" w:space="0" w:color="auto"/>
        <w:left w:val="none" w:sz="0" w:space="0" w:color="auto"/>
        <w:bottom w:val="none" w:sz="0" w:space="0" w:color="auto"/>
        <w:right w:val="none" w:sz="0" w:space="0" w:color="auto"/>
      </w:divBdr>
    </w:div>
    <w:div w:id="525364122">
      <w:bodyDiv w:val="1"/>
      <w:marLeft w:val="0"/>
      <w:marRight w:val="0"/>
      <w:marTop w:val="0"/>
      <w:marBottom w:val="0"/>
      <w:divBdr>
        <w:top w:val="none" w:sz="0" w:space="0" w:color="auto"/>
        <w:left w:val="none" w:sz="0" w:space="0" w:color="auto"/>
        <w:bottom w:val="none" w:sz="0" w:space="0" w:color="auto"/>
        <w:right w:val="none" w:sz="0" w:space="0" w:color="auto"/>
      </w:divBdr>
      <w:divsChild>
        <w:div w:id="1869564704">
          <w:marLeft w:val="0"/>
          <w:marRight w:val="0"/>
          <w:marTop w:val="0"/>
          <w:marBottom w:val="0"/>
          <w:divBdr>
            <w:top w:val="none" w:sz="0" w:space="0" w:color="auto"/>
            <w:left w:val="none" w:sz="0" w:space="0" w:color="auto"/>
            <w:bottom w:val="none" w:sz="0" w:space="0" w:color="auto"/>
            <w:right w:val="none" w:sz="0" w:space="0" w:color="auto"/>
          </w:divBdr>
          <w:divsChild>
            <w:div w:id="708802314">
              <w:marLeft w:val="0"/>
              <w:marRight w:val="0"/>
              <w:marTop w:val="0"/>
              <w:marBottom w:val="0"/>
              <w:divBdr>
                <w:top w:val="none" w:sz="0" w:space="0" w:color="auto"/>
                <w:left w:val="none" w:sz="0" w:space="0" w:color="auto"/>
                <w:bottom w:val="none" w:sz="0" w:space="0" w:color="auto"/>
                <w:right w:val="none" w:sz="0" w:space="0" w:color="auto"/>
              </w:divBdr>
              <w:divsChild>
                <w:div w:id="187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8929">
      <w:bodyDiv w:val="1"/>
      <w:marLeft w:val="0"/>
      <w:marRight w:val="0"/>
      <w:marTop w:val="0"/>
      <w:marBottom w:val="0"/>
      <w:divBdr>
        <w:top w:val="none" w:sz="0" w:space="0" w:color="auto"/>
        <w:left w:val="none" w:sz="0" w:space="0" w:color="auto"/>
        <w:bottom w:val="none" w:sz="0" w:space="0" w:color="auto"/>
        <w:right w:val="none" w:sz="0" w:space="0" w:color="auto"/>
      </w:divBdr>
    </w:div>
    <w:div w:id="529420380">
      <w:bodyDiv w:val="1"/>
      <w:marLeft w:val="0"/>
      <w:marRight w:val="0"/>
      <w:marTop w:val="0"/>
      <w:marBottom w:val="0"/>
      <w:divBdr>
        <w:top w:val="none" w:sz="0" w:space="0" w:color="auto"/>
        <w:left w:val="none" w:sz="0" w:space="0" w:color="auto"/>
        <w:bottom w:val="none" w:sz="0" w:space="0" w:color="auto"/>
        <w:right w:val="none" w:sz="0" w:space="0" w:color="auto"/>
      </w:divBdr>
    </w:div>
    <w:div w:id="536502155">
      <w:bodyDiv w:val="1"/>
      <w:marLeft w:val="0"/>
      <w:marRight w:val="0"/>
      <w:marTop w:val="0"/>
      <w:marBottom w:val="0"/>
      <w:divBdr>
        <w:top w:val="none" w:sz="0" w:space="0" w:color="auto"/>
        <w:left w:val="none" w:sz="0" w:space="0" w:color="auto"/>
        <w:bottom w:val="none" w:sz="0" w:space="0" w:color="auto"/>
        <w:right w:val="none" w:sz="0" w:space="0" w:color="auto"/>
      </w:divBdr>
      <w:divsChild>
        <w:div w:id="61370787">
          <w:marLeft w:val="0"/>
          <w:marRight w:val="0"/>
          <w:marTop w:val="0"/>
          <w:marBottom w:val="0"/>
          <w:divBdr>
            <w:top w:val="none" w:sz="0" w:space="0" w:color="auto"/>
            <w:left w:val="none" w:sz="0" w:space="0" w:color="auto"/>
            <w:bottom w:val="none" w:sz="0" w:space="0" w:color="auto"/>
            <w:right w:val="none" w:sz="0" w:space="0" w:color="auto"/>
          </w:divBdr>
          <w:divsChild>
            <w:div w:id="628435477">
              <w:marLeft w:val="0"/>
              <w:marRight w:val="0"/>
              <w:marTop w:val="0"/>
              <w:marBottom w:val="0"/>
              <w:divBdr>
                <w:top w:val="none" w:sz="0" w:space="0" w:color="auto"/>
                <w:left w:val="none" w:sz="0" w:space="0" w:color="auto"/>
                <w:bottom w:val="none" w:sz="0" w:space="0" w:color="auto"/>
                <w:right w:val="none" w:sz="0" w:space="0" w:color="auto"/>
              </w:divBdr>
            </w:div>
            <w:div w:id="804854376">
              <w:marLeft w:val="0"/>
              <w:marRight w:val="0"/>
              <w:marTop w:val="0"/>
              <w:marBottom w:val="0"/>
              <w:divBdr>
                <w:top w:val="none" w:sz="0" w:space="0" w:color="auto"/>
                <w:left w:val="none" w:sz="0" w:space="0" w:color="auto"/>
                <w:bottom w:val="none" w:sz="0" w:space="0" w:color="auto"/>
                <w:right w:val="none" w:sz="0" w:space="0" w:color="auto"/>
              </w:divBdr>
            </w:div>
          </w:divsChild>
        </w:div>
        <w:div w:id="119349054">
          <w:marLeft w:val="0"/>
          <w:marRight w:val="0"/>
          <w:marTop w:val="0"/>
          <w:marBottom w:val="0"/>
          <w:divBdr>
            <w:top w:val="none" w:sz="0" w:space="0" w:color="auto"/>
            <w:left w:val="none" w:sz="0" w:space="0" w:color="auto"/>
            <w:bottom w:val="none" w:sz="0" w:space="0" w:color="auto"/>
            <w:right w:val="none" w:sz="0" w:space="0" w:color="auto"/>
          </w:divBdr>
        </w:div>
        <w:div w:id="164631765">
          <w:marLeft w:val="0"/>
          <w:marRight w:val="0"/>
          <w:marTop w:val="0"/>
          <w:marBottom w:val="0"/>
          <w:divBdr>
            <w:top w:val="none" w:sz="0" w:space="0" w:color="auto"/>
            <w:left w:val="none" w:sz="0" w:space="0" w:color="auto"/>
            <w:bottom w:val="none" w:sz="0" w:space="0" w:color="auto"/>
            <w:right w:val="none" w:sz="0" w:space="0" w:color="auto"/>
          </w:divBdr>
        </w:div>
        <w:div w:id="201938542">
          <w:marLeft w:val="0"/>
          <w:marRight w:val="0"/>
          <w:marTop w:val="0"/>
          <w:marBottom w:val="0"/>
          <w:divBdr>
            <w:top w:val="none" w:sz="0" w:space="0" w:color="auto"/>
            <w:left w:val="none" w:sz="0" w:space="0" w:color="auto"/>
            <w:bottom w:val="none" w:sz="0" w:space="0" w:color="auto"/>
            <w:right w:val="none" w:sz="0" w:space="0" w:color="auto"/>
          </w:divBdr>
        </w:div>
        <w:div w:id="280576609">
          <w:marLeft w:val="0"/>
          <w:marRight w:val="0"/>
          <w:marTop w:val="0"/>
          <w:marBottom w:val="0"/>
          <w:divBdr>
            <w:top w:val="none" w:sz="0" w:space="0" w:color="auto"/>
            <w:left w:val="none" w:sz="0" w:space="0" w:color="auto"/>
            <w:bottom w:val="none" w:sz="0" w:space="0" w:color="auto"/>
            <w:right w:val="none" w:sz="0" w:space="0" w:color="auto"/>
          </w:divBdr>
        </w:div>
        <w:div w:id="407843561">
          <w:marLeft w:val="0"/>
          <w:marRight w:val="0"/>
          <w:marTop w:val="0"/>
          <w:marBottom w:val="0"/>
          <w:divBdr>
            <w:top w:val="none" w:sz="0" w:space="0" w:color="auto"/>
            <w:left w:val="none" w:sz="0" w:space="0" w:color="auto"/>
            <w:bottom w:val="none" w:sz="0" w:space="0" w:color="auto"/>
            <w:right w:val="none" w:sz="0" w:space="0" w:color="auto"/>
          </w:divBdr>
        </w:div>
        <w:div w:id="485709716">
          <w:marLeft w:val="0"/>
          <w:marRight w:val="0"/>
          <w:marTop w:val="0"/>
          <w:marBottom w:val="0"/>
          <w:divBdr>
            <w:top w:val="none" w:sz="0" w:space="0" w:color="auto"/>
            <w:left w:val="none" w:sz="0" w:space="0" w:color="auto"/>
            <w:bottom w:val="none" w:sz="0" w:space="0" w:color="auto"/>
            <w:right w:val="none" w:sz="0" w:space="0" w:color="auto"/>
          </w:divBdr>
        </w:div>
        <w:div w:id="592326381">
          <w:marLeft w:val="0"/>
          <w:marRight w:val="0"/>
          <w:marTop w:val="0"/>
          <w:marBottom w:val="0"/>
          <w:divBdr>
            <w:top w:val="none" w:sz="0" w:space="0" w:color="auto"/>
            <w:left w:val="none" w:sz="0" w:space="0" w:color="auto"/>
            <w:bottom w:val="none" w:sz="0" w:space="0" w:color="auto"/>
            <w:right w:val="none" w:sz="0" w:space="0" w:color="auto"/>
          </w:divBdr>
        </w:div>
        <w:div w:id="688456771">
          <w:marLeft w:val="0"/>
          <w:marRight w:val="0"/>
          <w:marTop w:val="0"/>
          <w:marBottom w:val="0"/>
          <w:divBdr>
            <w:top w:val="none" w:sz="0" w:space="0" w:color="auto"/>
            <w:left w:val="none" w:sz="0" w:space="0" w:color="auto"/>
            <w:bottom w:val="none" w:sz="0" w:space="0" w:color="auto"/>
            <w:right w:val="none" w:sz="0" w:space="0" w:color="auto"/>
          </w:divBdr>
        </w:div>
        <w:div w:id="748237835">
          <w:marLeft w:val="0"/>
          <w:marRight w:val="0"/>
          <w:marTop w:val="0"/>
          <w:marBottom w:val="0"/>
          <w:divBdr>
            <w:top w:val="none" w:sz="0" w:space="0" w:color="auto"/>
            <w:left w:val="none" w:sz="0" w:space="0" w:color="auto"/>
            <w:bottom w:val="none" w:sz="0" w:space="0" w:color="auto"/>
            <w:right w:val="none" w:sz="0" w:space="0" w:color="auto"/>
          </w:divBdr>
        </w:div>
        <w:div w:id="766924145">
          <w:marLeft w:val="0"/>
          <w:marRight w:val="0"/>
          <w:marTop w:val="0"/>
          <w:marBottom w:val="0"/>
          <w:divBdr>
            <w:top w:val="none" w:sz="0" w:space="0" w:color="auto"/>
            <w:left w:val="none" w:sz="0" w:space="0" w:color="auto"/>
            <w:bottom w:val="none" w:sz="0" w:space="0" w:color="auto"/>
            <w:right w:val="none" w:sz="0" w:space="0" w:color="auto"/>
          </w:divBdr>
        </w:div>
        <w:div w:id="833764388">
          <w:marLeft w:val="0"/>
          <w:marRight w:val="0"/>
          <w:marTop w:val="0"/>
          <w:marBottom w:val="0"/>
          <w:divBdr>
            <w:top w:val="none" w:sz="0" w:space="0" w:color="auto"/>
            <w:left w:val="none" w:sz="0" w:space="0" w:color="auto"/>
            <w:bottom w:val="none" w:sz="0" w:space="0" w:color="auto"/>
            <w:right w:val="none" w:sz="0" w:space="0" w:color="auto"/>
          </w:divBdr>
        </w:div>
        <w:div w:id="893542667">
          <w:marLeft w:val="0"/>
          <w:marRight w:val="0"/>
          <w:marTop w:val="0"/>
          <w:marBottom w:val="0"/>
          <w:divBdr>
            <w:top w:val="none" w:sz="0" w:space="0" w:color="auto"/>
            <w:left w:val="none" w:sz="0" w:space="0" w:color="auto"/>
            <w:bottom w:val="none" w:sz="0" w:space="0" w:color="auto"/>
            <w:right w:val="none" w:sz="0" w:space="0" w:color="auto"/>
          </w:divBdr>
        </w:div>
        <w:div w:id="997154461">
          <w:marLeft w:val="0"/>
          <w:marRight w:val="0"/>
          <w:marTop w:val="0"/>
          <w:marBottom w:val="0"/>
          <w:divBdr>
            <w:top w:val="none" w:sz="0" w:space="0" w:color="auto"/>
            <w:left w:val="none" w:sz="0" w:space="0" w:color="auto"/>
            <w:bottom w:val="none" w:sz="0" w:space="0" w:color="auto"/>
            <w:right w:val="none" w:sz="0" w:space="0" w:color="auto"/>
          </w:divBdr>
        </w:div>
        <w:div w:id="1044259828">
          <w:marLeft w:val="0"/>
          <w:marRight w:val="0"/>
          <w:marTop w:val="0"/>
          <w:marBottom w:val="0"/>
          <w:divBdr>
            <w:top w:val="none" w:sz="0" w:space="0" w:color="auto"/>
            <w:left w:val="none" w:sz="0" w:space="0" w:color="auto"/>
            <w:bottom w:val="none" w:sz="0" w:space="0" w:color="auto"/>
            <w:right w:val="none" w:sz="0" w:space="0" w:color="auto"/>
          </w:divBdr>
        </w:div>
        <w:div w:id="1115445736">
          <w:marLeft w:val="0"/>
          <w:marRight w:val="0"/>
          <w:marTop w:val="0"/>
          <w:marBottom w:val="0"/>
          <w:divBdr>
            <w:top w:val="none" w:sz="0" w:space="0" w:color="auto"/>
            <w:left w:val="none" w:sz="0" w:space="0" w:color="auto"/>
            <w:bottom w:val="none" w:sz="0" w:space="0" w:color="auto"/>
            <w:right w:val="none" w:sz="0" w:space="0" w:color="auto"/>
          </w:divBdr>
        </w:div>
        <w:div w:id="1228105819">
          <w:marLeft w:val="0"/>
          <w:marRight w:val="0"/>
          <w:marTop w:val="0"/>
          <w:marBottom w:val="0"/>
          <w:divBdr>
            <w:top w:val="none" w:sz="0" w:space="0" w:color="auto"/>
            <w:left w:val="none" w:sz="0" w:space="0" w:color="auto"/>
            <w:bottom w:val="none" w:sz="0" w:space="0" w:color="auto"/>
            <w:right w:val="none" w:sz="0" w:space="0" w:color="auto"/>
          </w:divBdr>
        </w:div>
        <w:div w:id="1336766200">
          <w:marLeft w:val="0"/>
          <w:marRight w:val="0"/>
          <w:marTop w:val="0"/>
          <w:marBottom w:val="0"/>
          <w:divBdr>
            <w:top w:val="none" w:sz="0" w:space="0" w:color="auto"/>
            <w:left w:val="none" w:sz="0" w:space="0" w:color="auto"/>
            <w:bottom w:val="none" w:sz="0" w:space="0" w:color="auto"/>
            <w:right w:val="none" w:sz="0" w:space="0" w:color="auto"/>
          </w:divBdr>
        </w:div>
        <w:div w:id="1356693237">
          <w:marLeft w:val="0"/>
          <w:marRight w:val="0"/>
          <w:marTop w:val="0"/>
          <w:marBottom w:val="0"/>
          <w:divBdr>
            <w:top w:val="none" w:sz="0" w:space="0" w:color="auto"/>
            <w:left w:val="none" w:sz="0" w:space="0" w:color="auto"/>
            <w:bottom w:val="none" w:sz="0" w:space="0" w:color="auto"/>
            <w:right w:val="none" w:sz="0" w:space="0" w:color="auto"/>
          </w:divBdr>
        </w:div>
        <w:div w:id="1356734305">
          <w:marLeft w:val="0"/>
          <w:marRight w:val="0"/>
          <w:marTop w:val="0"/>
          <w:marBottom w:val="0"/>
          <w:divBdr>
            <w:top w:val="none" w:sz="0" w:space="0" w:color="auto"/>
            <w:left w:val="none" w:sz="0" w:space="0" w:color="auto"/>
            <w:bottom w:val="none" w:sz="0" w:space="0" w:color="auto"/>
            <w:right w:val="none" w:sz="0" w:space="0" w:color="auto"/>
          </w:divBdr>
        </w:div>
        <w:div w:id="1370953776">
          <w:marLeft w:val="0"/>
          <w:marRight w:val="0"/>
          <w:marTop w:val="0"/>
          <w:marBottom w:val="0"/>
          <w:divBdr>
            <w:top w:val="none" w:sz="0" w:space="0" w:color="auto"/>
            <w:left w:val="none" w:sz="0" w:space="0" w:color="auto"/>
            <w:bottom w:val="none" w:sz="0" w:space="0" w:color="auto"/>
            <w:right w:val="none" w:sz="0" w:space="0" w:color="auto"/>
          </w:divBdr>
        </w:div>
        <w:div w:id="1384133174">
          <w:marLeft w:val="0"/>
          <w:marRight w:val="0"/>
          <w:marTop w:val="0"/>
          <w:marBottom w:val="0"/>
          <w:divBdr>
            <w:top w:val="none" w:sz="0" w:space="0" w:color="auto"/>
            <w:left w:val="none" w:sz="0" w:space="0" w:color="auto"/>
            <w:bottom w:val="none" w:sz="0" w:space="0" w:color="auto"/>
            <w:right w:val="none" w:sz="0" w:space="0" w:color="auto"/>
          </w:divBdr>
        </w:div>
        <w:div w:id="1461529789">
          <w:marLeft w:val="0"/>
          <w:marRight w:val="0"/>
          <w:marTop w:val="0"/>
          <w:marBottom w:val="0"/>
          <w:divBdr>
            <w:top w:val="none" w:sz="0" w:space="0" w:color="auto"/>
            <w:left w:val="none" w:sz="0" w:space="0" w:color="auto"/>
            <w:bottom w:val="none" w:sz="0" w:space="0" w:color="auto"/>
            <w:right w:val="none" w:sz="0" w:space="0" w:color="auto"/>
          </w:divBdr>
        </w:div>
        <w:div w:id="1577785644">
          <w:marLeft w:val="0"/>
          <w:marRight w:val="0"/>
          <w:marTop w:val="0"/>
          <w:marBottom w:val="0"/>
          <w:divBdr>
            <w:top w:val="none" w:sz="0" w:space="0" w:color="auto"/>
            <w:left w:val="none" w:sz="0" w:space="0" w:color="auto"/>
            <w:bottom w:val="none" w:sz="0" w:space="0" w:color="auto"/>
            <w:right w:val="none" w:sz="0" w:space="0" w:color="auto"/>
          </w:divBdr>
        </w:div>
        <w:div w:id="1696155671">
          <w:marLeft w:val="0"/>
          <w:marRight w:val="0"/>
          <w:marTop w:val="0"/>
          <w:marBottom w:val="0"/>
          <w:divBdr>
            <w:top w:val="none" w:sz="0" w:space="0" w:color="auto"/>
            <w:left w:val="none" w:sz="0" w:space="0" w:color="auto"/>
            <w:bottom w:val="none" w:sz="0" w:space="0" w:color="auto"/>
            <w:right w:val="none" w:sz="0" w:space="0" w:color="auto"/>
          </w:divBdr>
        </w:div>
        <w:div w:id="1783452571">
          <w:marLeft w:val="0"/>
          <w:marRight w:val="0"/>
          <w:marTop w:val="0"/>
          <w:marBottom w:val="0"/>
          <w:divBdr>
            <w:top w:val="none" w:sz="0" w:space="0" w:color="auto"/>
            <w:left w:val="none" w:sz="0" w:space="0" w:color="auto"/>
            <w:bottom w:val="none" w:sz="0" w:space="0" w:color="auto"/>
            <w:right w:val="none" w:sz="0" w:space="0" w:color="auto"/>
          </w:divBdr>
        </w:div>
        <w:div w:id="1874608753">
          <w:marLeft w:val="0"/>
          <w:marRight w:val="0"/>
          <w:marTop w:val="0"/>
          <w:marBottom w:val="0"/>
          <w:divBdr>
            <w:top w:val="none" w:sz="0" w:space="0" w:color="auto"/>
            <w:left w:val="none" w:sz="0" w:space="0" w:color="auto"/>
            <w:bottom w:val="none" w:sz="0" w:space="0" w:color="auto"/>
            <w:right w:val="none" w:sz="0" w:space="0" w:color="auto"/>
          </w:divBdr>
        </w:div>
        <w:div w:id="1900163367">
          <w:marLeft w:val="0"/>
          <w:marRight w:val="0"/>
          <w:marTop w:val="0"/>
          <w:marBottom w:val="0"/>
          <w:divBdr>
            <w:top w:val="none" w:sz="0" w:space="0" w:color="auto"/>
            <w:left w:val="none" w:sz="0" w:space="0" w:color="auto"/>
            <w:bottom w:val="none" w:sz="0" w:space="0" w:color="auto"/>
            <w:right w:val="none" w:sz="0" w:space="0" w:color="auto"/>
          </w:divBdr>
        </w:div>
        <w:div w:id="2040427654">
          <w:marLeft w:val="0"/>
          <w:marRight w:val="0"/>
          <w:marTop w:val="0"/>
          <w:marBottom w:val="0"/>
          <w:divBdr>
            <w:top w:val="none" w:sz="0" w:space="0" w:color="auto"/>
            <w:left w:val="none" w:sz="0" w:space="0" w:color="auto"/>
            <w:bottom w:val="none" w:sz="0" w:space="0" w:color="auto"/>
            <w:right w:val="none" w:sz="0" w:space="0" w:color="auto"/>
          </w:divBdr>
        </w:div>
        <w:div w:id="2055234628">
          <w:marLeft w:val="0"/>
          <w:marRight w:val="0"/>
          <w:marTop w:val="0"/>
          <w:marBottom w:val="0"/>
          <w:divBdr>
            <w:top w:val="none" w:sz="0" w:space="0" w:color="auto"/>
            <w:left w:val="none" w:sz="0" w:space="0" w:color="auto"/>
            <w:bottom w:val="none" w:sz="0" w:space="0" w:color="auto"/>
            <w:right w:val="none" w:sz="0" w:space="0" w:color="auto"/>
          </w:divBdr>
        </w:div>
        <w:div w:id="2087727091">
          <w:marLeft w:val="0"/>
          <w:marRight w:val="0"/>
          <w:marTop w:val="0"/>
          <w:marBottom w:val="0"/>
          <w:divBdr>
            <w:top w:val="none" w:sz="0" w:space="0" w:color="auto"/>
            <w:left w:val="none" w:sz="0" w:space="0" w:color="auto"/>
            <w:bottom w:val="none" w:sz="0" w:space="0" w:color="auto"/>
            <w:right w:val="none" w:sz="0" w:space="0" w:color="auto"/>
          </w:divBdr>
        </w:div>
        <w:div w:id="2091803410">
          <w:marLeft w:val="0"/>
          <w:marRight w:val="0"/>
          <w:marTop w:val="0"/>
          <w:marBottom w:val="0"/>
          <w:divBdr>
            <w:top w:val="none" w:sz="0" w:space="0" w:color="auto"/>
            <w:left w:val="none" w:sz="0" w:space="0" w:color="auto"/>
            <w:bottom w:val="none" w:sz="0" w:space="0" w:color="auto"/>
            <w:right w:val="none" w:sz="0" w:space="0" w:color="auto"/>
          </w:divBdr>
        </w:div>
        <w:div w:id="2139686099">
          <w:marLeft w:val="0"/>
          <w:marRight w:val="0"/>
          <w:marTop w:val="0"/>
          <w:marBottom w:val="0"/>
          <w:divBdr>
            <w:top w:val="none" w:sz="0" w:space="0" w:color="auto"/>
            <w:left w:val="none" w:sz="0" w:space="0" w:color="auto"/>
            <w:bottom w:val="none" w:sz="0" w:space="0" w:color="auto"/>
            <w:right w:val="none" w:sz="0" w:space="0" w:color="auto"/>
          </w:divBdr>
        </w:div>
      </w:divsChild>
    </w:div>
    <w:div w:id="537737568">
      <w:bodyDiv w:val="1"/>
      <w:marLeft w:val="0"/>
      <w:marRight w:val="0"/>
      <w:marTop w:val="0"/>
      <w:marBottom w:val="0"/>
      <w:divBdr>
        <w:top w:val="none" w:sz="0" w:space="0" w:color="auto"/>
        <w:left w:val="none" w:sz="0" w:space="0" w:color="auto"/>
        <w:bottom w:val="none" w:sz="0" w:space="0" w:color="auto"/>
        <w:right w:val="none" w:sz="0" w:space="0" w:color="auto"/>
      </w:divBdr>
      <w:divsChild>
        <w:div w:id="47919622">
          <w:marLeft w:val="0"/>
          <w:marRight w:val="0"/>
          <w:marTop w:val="0"/>
          <w:marBottom w:val="0"/>
          <w:divBdr>
            <w:top w:val="none" w:sz="0" w:space="0" w:color="auto"/>
            <w:left w:val="none" w:sz="0" w:space="0" w:color="auto"/>
            <w:bottom w:val="none" w:sz="0" w:space="0" w:color="auto"/>
            <w:right w:val="none" w:sz="0" w:space="0" w:color="auto"/>
          </w:divBdr>
          <w:divsChild>
            <w:div w:id="1537736837">
              <w:marLeft w:val="0"/>
              <w:marRight w:val="0"/>
              <w:marTop w:val="0"/>
              <w:marBottom w:val="0"/>
              <w:divBdr>
                <w:top w:val="none" w:sz="0" w:space="0" w:color="auto"/>
                <w:left w:val="none" w:sz="0" w:space="0" w:color="auto"/>
                <w:bottom w:val="none" w:sz="0" w:space="0" w:color="auto"/>
                <w:right w:val="none" w:sz="0" w:space="0" w:color="auto"/>
              </w:divBdr>
              <w:divsChild>
                <w:div w:id="1274822246">
                  <w:marLeft w:val="0"/>
                  <w:marRight w:val="0"/>
                  <w:marTop w:val="0"/>
                  <w:marBottom w:val="0"/>
                  <w:divBdr>
                    <w:top w:val="none" w:sz="0" w:space="0" w:color="auto"/>
                    <w:left w:val="none" w:sz="0" w:space="0" w:color="auto"/>
                    <w:bottom w:val="none" w:sz="0" w:space="0" w:color="auto"/>
                    <w:right w:val="none" w:sz="0" w:space="0" w:color="auto"/>
                  </w:divBdr>
                  <w:divsChild>
                    <w:div w:id="216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693">
      <w:bodyDiv w:val="1"/>
      <w:marLeft w:val="0"/>
      <w:marRight w:val="0"/>
      <w:marTop w:val="0"/>
      <w:marBottom w:val="0"/>
      <w:divBdr>
        <w:top w:val="none" w:sz="0" w:space="0" w:color="auto"/>
        <w:left w:val="none" w:sz="0" w:space="0" w:color="auto"/>
        <w:bottom w:val="none" w:sz="0" w:space="0" w:color="auto"/>
        <w:right w:val="none" w:sz="0" w:space="0" w:color="auto"/>
      </w:divBdr>
    </w:div>
    <w:div w:id="542518333">
      <w:bodyDiv w:val="1"/>
      <w:marLeft w:val="0"/>
      <w:marRight w:val="0"/>
      <w:marTop w:val="0"/>
      <w:marBottom w:val="0"/>
      <w:divBdr>
        <w:top w:val="none" w:sz="0" w:space="0" w:color="auto"/>
        <w:left w:val="none" w:sz="0" w:space="0" w:color="auto"/>
        <w:bottom w:val="none" w:sz="0" w:space="0" w:color="auto"/>
        <w:right w:val="none" w:sz="0" w:space="0" w:color="auto"/>
      </w:divBdr>
    </w:div>
    <w:div w:id="545065683">
      <w:bodyDiv w:val="1"/>
      <w:marLeft w:val="0"/>
      <w:marRight w:val="0"/>
      <w:marTop w:val="0"/>
      <w:marBottom w:val="0"/>
      <w:divBdr>
        <w:top w:val="none" w:sz="0" w:space="0" w:color="auto"/>
        <w:left w:val="none" w:sz="0" w:space="0" w:color="auto"/>
        <w:bottom w:val="none" w:sz="0" w:space="0" w:color="auto"/>
        <w:right w:val="none" w:sz="0" w:space="0" w:color="auto"/>
      </w:divBdr>
      <w:divsChild>
        <w:div w:id="1346706525">
          <w:marLeft w:val="0"/>
          <w:marRight w:val="0"/>
          <w:marTop w:val="0"/>
          <w:marBottom w:val="0"/>
          <w:divBdr>
            <w:top w:val="none" w:sz="0" w:space="0" w:color="auto"/>
            <w:left w:val="none" w:sz="0" w:space="0" w:color="auto"/>
            <w:bottom w:val="none" w:sz="0" w:space="0" w:color="auto"/>
            <w:right w:val="none" w:sz="0" w:space="0" w:color="auto"/>
          </w:divBdr>
          <w:divsChild>
            <w:div w:id="1200163276">
              <w:marLeft w:val="0"/>
              <w:marRight w:val="0"/>
              <w:marTop w:val="0"/>
              <w:marBottom w:val="0"/>
              <w:divBdr>
                <w:top w:val="none" w:sz="0" w:space="0" w:color="auto"/>
                <w:left w:val="none" w:sz="0" w:space="0" w:color="auto"/>
                <w:bottom w:val="none" w:sz="0" w:space="0" w:color="auto"/>
                <w:right w:val="none" w:sz="0" w:space="0" w:color="auto"/>
              </w:divBdr>
              <w:divsChild>
                <w:div w:id="11019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8769">
      <w:bodyDiv w:val="1"/>
      <w:marLeft w:val="0"/>
      <w:marRight w:val="0"/>
      <w:marTop w:val="0"/>
      <w:marBottom w:val="0"/>
      <w:divBdr>
        <w:top w:val="none" w:sz="0" w:space="0" w:color="auto"/>
        <w:left w:val="none" w:sz="0" w:space="0" w:color="auto"/>
        <w:bottom w:val="none" w:sz="0" w:space="0" w:color="auto"/>
        <w:right w:val="none" w:sz="0" w:space="0" w:color="auto"/>
      </w:divBdr>
    </w:div>
    <w:div w:id="561408415">
      <w:bodyDiv w:val="1"/>
      <w:marLeft w:val="0"/>
      <w:marRight w:val="0"/>
      <w:marTop w:val="0"/>
      <w:marBottom w:val="0"/>
      <w:divBdr>
        <w:top w:val="none" w:sz="0" w:space="0" w:color="auto"/>
        <w:left w:val="none" w:sz="0" w:space="0" w:color="auto"/>
        <w:bottom w:val="none" w:sz="0" w:space="0" w:color="auto"/>
        <w:right w:val="none" w:sz="0" w:space="0" w:color="auto"/>
      </w:divBdr>
      <w:divsChild>
        <w:div w:id="1167132980">
          <w:marLeft w:val="0"/>
          <w:marRight w:val="0"/>
          <w:marTop w:val="0"/>
          <w:marBottom w:val="0"/>
          <w:divBdr>
            <w:top w:val="none" w:sz="0" w:space="0" w:color="auto"/>
            <w:left w:val="none" w:sz="0" w:space="0" w:color="auto"/>
            <w:bottom w:val="none" w:sz="0" w:space="0" w:color="auto"/>
            <w:right w:val="none" w:sz="0" w:space="0" w:color="auto"/>
          </w:divBdr>
          <w:divsChild>
            <w:div w:id="110590846">
              <w:marLeft w:val="0"/>
              <w:marRight w:val="0"/>
              <w:marTop w:val="0"/>
              <w:marBottom w:val="0"/>
              <w:divBdr>
                <w:top w:val="none" w:sz="0" w:space="0" w:color="auto"/>
                <w:left w:val="none" w:sz="0" w:space="0" w:color="auto"/>
                <w:bottom w:val="none" w:sz="0" w:space="0" w:color="auto"/>
                <w:right w:val="none" w:sz="0" w:space="0" w:color="auto"/>
              </w:divBdr>
              <w:divsChild>
                <w:div w:id="14561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7448">
      <w:bodyDiv w:val="1"/>
      <w:marLeft w:val="0"/>
      <w:marRight w:val="0"/>
      <w:marTop w:val="0"/>
      <w:marBottom w:val="0"/>
      <w:divBdr>
        <w:top w:val="none" w:sz="0" w:space="0" w:color="auto"/>
        <w:left w:val="none" w:sz="0" w:space="0" w:color="auto"/>
        <w:bottom w:val="none" w:sz="0" w:space="0" w:color="auto"/>
        <w:right w:val="none" w:sz="0" w:space="0" w:color="auto"/>
      </w:divBdr>
      <w:divsChild>
        <w:div w:id="1927499449">
          <w:marLeft w:val="0"/>
          <w:marRight w:val="0"/>
          <w:marTop w:val="0"/>
          <w:marBottom w:val="0"/>
          <w:divBdr>
            <w:top w:val="none" w:sz="0" w:space="0" w:color="auto"/>
            <w:left w:val="none" w:sz="0" w:space="0" w:color="auto"/>
            <w:bottom w:val="none" w:sz="0" w:space="0" w:color="auto"/>
            <w:right w:val="none" w:sz="0" w:space="0" w:color="auto"/>
          </w:divBdr>
          <w:divsChild>
            <w:div w:id="2103987829">
              <w:marLeft w:val="0"/>
              <w:marRight w:val="0"/>
              <w:marTop w:val="0"/>
              <w:marBottom w:val="0"/>
              <w:divBdr>
                <w:top w:val="none" w:sz="0" w:space="0" w:color="auto"/>
                <w:left w:val="none" w:sz="0" w:space="0" w:color="auto"/>
                <w:bottom w:val="none" w:sz="0" w:space="0" w:color="auto"/>
                <w:right w:val="none" w:sz="0" w:space="0" w:color="auto"/>
              </w:divBdr>
              <w:divsChild>
                <w:div w:id="1317682297">
                  <w:marLeft w:val="0"/>
                  <w:marRight w:val="0"/>
                  <w:marTop w:val="0"/>
                  <w:marBottom w:val="0"/>
                  <w:divBdr>
                    <w:top w:val="none" w:sz="0" w:space="0" w:color="auto"/>
                    <w:left w:val="none" w:sz="0" w:space="0" w:color="auto"/>
                    <w:bottom w:val="none" w:sz="0" w:space="0" w:color="auto"/>
                    <w:right w:val="none" w:sz="0" w:space="0" w:color="auto"/>
                  </w:divBdr>
                  <w:divsChild>
                    <w:div w:id="16046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4156">
      <w:bodyDiv w:val="1"/>
      <w:marLeft w:val="0"/>
      <w:marRight w:val="0"/>
      <w:marTop w:val="0"/>
      <w:marBottom w:val="0"/>
      <w:divBdr>
        <w:top w:val="none" w:sz="0" w:space="0" w:color="auto"/>
        <w:left w:val="none" w:sz="0" w:space="0" w:color="auto"/>
        <w:bottom w:val="none" w:sz="0" w:space="0" w:color="auto"/>
        <w:right w:val="none" w:sz="0" w:space="0" w:color="auto"/>
      </w:divBdr>
    </w:div>
    <w:div w:id="576325773">
      <w:bodyDiv w:val="1"/>
      <w:marLeft w:val="0"/>
      <w:marRight w:val="0"/>
      <w:marTop w:val="0"/>
      <w:marBottom w:val="0"/>
      <w:divBdr>
        <w:top w:val="none" w:sz="0" w:space="0" w:color="auto"/>
        <w:left w:val="none" w:sz="0" w:space="0" w:color="auto"/>
        <w:bottom w:val="none" w:sz="0" w:space="0" w:color="auto"/>
        <w:right w:val="none" w:sz="0" w:space="0" w:color="auto"/>
      </w:divBdr>
    </w:div>
    <w:div w:id="577977645">
      <w:bodyDiv w:val="1"/>
      <w:marLeft w:val="0"/>
      <w:marRight w:val="0"/>
      <w:marTop w:val="0"/>
      <w:marBottom w:val="0"/>
      <w:divBdr>
        <w:top w:val="none" w:sz="0" w:space="0" w:color="auto"/>
        <w:left w:val="none" w:sz="0" w:space="0" w:color="auto"/>
        <w:bottom w:val="none" w:sz="0" w:space="0" w:color="auto"/>
        <w:right w:val="none" w:sz="0" w:space="0" w:color="auto"/>
      </w:divBdr>
      <w:divsChild>
        <w:div w:id="1663854253">
          <w:marLeft w:val="0"/>
          <w:marRight w:val="0"/>
          <w:marTop w:val="0"/>
          <w:marBottom w:val="0"/>
          <w:divBdr>
            <w:top w:val="none" w:sz="0" w:space="0" w:color="auto"/>
            <w:left w:val="none" w:sz="0" w:space="0" w:color="auto"/>
            <w:bottom w:val="none" w:sz="0" w:space="0" w:color="auto"/>
            <w:right w:val="none" w:sz="0" w:space="0" w:color="auto"/>
          </w:divBdr>
          <w:divsChild>
            <w:div w:id="2001807992">
              <w:marLeft w:val="0"/>
              <w:marRight w:val="0"/>
              <w:marTop w:val="0"/>
              <w:marBottom w:val="0"/>
              <w:divBdr>
                <w:top w:val="none" w:sz="0" w:space="0" w:color="auto"/>
                <w:left w:val="none" w:sz="0" w:space="0" w:color="auto"/>
                <w:bottom w:val="none" w:sz="0" w:space="0" w:color="auto"/>
                <w:right w:val="none" w:sz="0" w:space="0" w:color="auto"/>
              </w:divBdr>
              <w:divsChild>
                <w:div w:id="3283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6893">
      <w:bodyDiv w:val="1"/>
      <w:marLeft w:val="0"/>
      <w:marRight w:val="0"/>
      <w:marTop w:val="0"/>
      <w:marBottom w:val="0"/>
      <w:divBdr>
        <w:top w:val="none" w:sz="0" w:space="0" w:color="auto"/>
        <w:left w:val="none" w:sz="0" w:space="0" w:color="auto"/>
        <w:bottom w:val="none" w:sz="0" w:space="0" w:color="auto"/>
        <w:right w:val="none" w:sz="0" w:space="0" w:color="auto"/>
      </w:divBdr>
      <w:divsChild>
        <w:div w:id="1891726542">
          <w:marLeft w:val="0"/>
          <w:marRight w:val="0"/>
          <w:marTop w:val="0"/>
          <w:marBottom w:val="0"/>
          <w:divBdr>
            <w:top w:val="none" w:sz="0" w:space="0" w:color="auto"/>
            <w:left w:val="none" w:sz="0" w:space="0" w:color="auto"/>
            <w:bottom w:val="none" w:sz="0" w:space="0" w:color="auto"/>
            <w:right w:val="none" w:sz="0" w:space="0" w:color="auto"/>
          </w:divBdr>
          <w:divsChild>
            <w:div w:id="1502352088">
              <w:marLeft w:val="0"/>
              <w:marRight w:val="0"/>
              <w:marTop w:val="0"/>
              <w:marBottom w:val="0"/>
              <w:divBdr>
                <w:top w:val="none" w:sz="0" w:space="0" w:color="auto"/>
                <w:left w:val="none" w:sz="0" w:space="0" w:color="auto"/>
                <w:bottom w:val="none" w:sz="0" w:space="0" w:color="auto"/>
                <w:right w:val="none" w:sz="0" w:space="0" w:color="auto"/>
              </w:divBdr>
              <w:divsChild>
                <w:div w:id="13090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1768">
      <w:bodyDiv w:val="1"/>
      <w:marLeft w:val="0"/>
      <w:marRight w:val="0"/>
      <w:marTop w:val="0"/>
      <w:marBottom w:val="0"/>
      <w:divBdr>
        <w:top w:val="none" w:sz="0" w:space="0" w:color="auto"/>
        <w:left w:val="none" w:sz="0" w:space="0" w:color="auto"/>
        <w:bottom w:val="none" w:sz="0" w:space="0" w:color="auto"/>
        <w:right w:val="none" w:sz="0" w:space="0" w:color="auto"/>
      </w:divBdr>
      <w:divsChild>
        <w:div w:id="1744910831">
          <w:marLeft w:val="0"/>
          <w:marRight w:val="0"/>
          <w:marTop w:val="0"/>
          <w:marBottom w:val="0"/>
          <w:divBdr>
            <w:top w:val="none" w:sz="0" w:space="0" w:color="auto"/>
            <w:left w:val="none" w:sz="0" w:space="0" w:color="auto"/>
            <w:bottom w:val="none" w:sz="0" w:space="0" w:color="auto"/>
            <w:right w:val="none" w:sz="0" w:space="0" w:color="auto"/>
          </w:divBdr>
          <w:divsChild>
            <w:div w:id="543559143">
              <w:marLeft w:val="0"/>
              <w:marRight w:val="0"/>
              <w:marTop w:val="0"/>
              <w:marBottom w:val="0"/>
              <w:divBdr>
                <w:top w:val="none" w:sz="0" w:space="0" w:color="auto"/>
                <w:left w:val="none" w:sz="0" w:space="0" w:color="auto"/>
                <w:bottom w:val="none" w:sz="0" w:space="0" w:color="auto"/>
                <w:right w:val="none" w:sz="0" w:space="0" w:color="auto"/>
              </w:divBdr>
              <w:divsChild>
                <w:div w:id="1481771676">
                  <w:marLeft w:val="0"/>
                  <w:marRight w:val="0"/>
                  <w:marTop w:val="0"/>
                  <w:marBottom w:val="0"/>
                  <w:divBdr>
                    <w:top w:val="none" w:sz="0" w:space="0" w:color="auto"/>
                    <w:left w:val="none" w:sz="0" w:space="0" w:color="auto"/>
                    <w:bottom w:val="none" w:sz="0" w:space="0" w:color="auto"/>
                    <w:right w:val="none" w:sz="0" w:space="0" w:color="auto"/>
                  </w:divBdr>
                  <w:divsChild>
                    <w:div w:id="11134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2903">
      <w:bodyDiv w:val="1"/>
      <w:marLeft w:val="0"/>
      <w:marRight w:val="0"/>
      <w:marTop w:val="0"/>
      <w:marBottom w:val="0"/>
      <w:divBdr>
        <w:top w:val="none" w:sz="0" w:space="0" w:color="auto"/>
        <w:left w:val="none" w:sz="0" w:space="0" w:color="auto"/>
        <w:bottom w:val="none" w:sz="0" w:space="0" w:color="auto"/>
        <w:right w:val="none" w:sz="0" w:space="0" w:color="auto"/>
      </w:divBdr>
    </w:div>
    <w:div w:id="604727979">
      <w:bodyDiv w:val="1"/>
      <w:marLeft w:val="0"/>
      <w:marRight w:val="0"/>
      <w:marTop w:val="0"/>
      <w:marBottom w:val="0"/>
      <w:divBdr>
        <w:top w:val="none" w:sz="0" w:space="0" w:color="auto"/>
        <w:left w:val="none" w:sz="0" w:space="0" w:color="auto"/>
        <w:bottom w:val="none" w:sz="0" w:space="0" w:color="auto"/>
        <w:right w:val="none" w:sz="0" w:space="0" w:color="auto"/>
      </w:divBdr>
      <w:divsChild>
        <w:div w:id="222064976">
          <w:marLeft w:val="0"/>
          <w:marRight w:val="0"/>
          <w:marTop w:val="0"/>
          <w:marBottom w:val="0"/>
          <w:divBdr>
            <w:top w:val="none" w:sz="0" w:space="0" w:color="auto"/>
            <w:left w:val="none" w:sz="0" w:space="0" w:color="auto"/>
            <w:bottom w:val="none" w:sz="0" w:space="0" w:color="auto"/>
            <w:right w:val="none" w:sz="0" w:space="0" w:color="auto"/>
          </w:divBdr>
          <w:divsChild>
            <w:div w:id="1508442456">
              <w:marLeft w:val="0"/>
              <w:marRight w:val="0"/>
              <w:marTop w:val="0"/>
              <w:marBottom w:val="0"/>
              <w:divBdr>
                <w:top w:val="none" w:sz="0" w:space="0" w:color="auto"/>
                <w:left w:val="none" w:sz="0" w:space="0" w:color="auto"/>
                <w:bottom w:val="none" w:sz="0" w:space="0" w:color="auto"/>
                <w:right w:val="none" w:sz="0" w:space="0" w:color="auto"/>
              </w:divBdr>
              <w:divsChild>
                <w:div w:id="2503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88670">
      <w:bodyDiv w:val="1"/>
      <w:marLeft w:val="0"/>
      <w:marRight w:val="0"/>
      <w:marTop w:val="0"/>
      <w:marBottom w:val="0"/>
      <w:divBdr>
        <w:top w:val="none" w:sz="0" w:space="0" w:color="auto"/>
        <w:left w:val="none" w:sz="0" w:space="0" w:color="auto"/>
        <w:bottom w:val="none" w:sz="0" w:space="0" w:color="auto"/>
        <w:right w:val="none" w:sz="0" w:space="0" w:color="auto"/>
      </w:divBdr>
    </w:div>
    <w:div w:id="606274320">
      <w:bodyDiv w:val="1"/>
      <w:marLeft w:val="0"/>
      <w:marRight w:val="0"/>
      <w:marTop w:val="0"/>
      <w:marBottom w:val="0"/>
      <w:divBdr>
        <w:top w:val="none" w:sz="0" w:space="0" w:color="auto"/>
        <w:left w:val="none" w:sz="0" w:space="0" w:color="auto"/>
        <w:bottom w:val="none" w:sz="0" w:space="0" w:color="auto"/>
        <w:right w:val="none" w:sz="0" w:space="0" w:color="auto"/>
      </w:divBdr>
    </w:div>
    <w:div w:id="607276023">
      <w:bodyDiv w:val="1"/>
      <w:marLeft w:val="0"/>
      <w:marRight w:val="0"/>
      <w:marTop w:val="0"/>
      <w:marBottom w:val="0"/>
      <w:divBdr>
        <w:top w:val="none" w:sz="0" w:space="0" w:color="auto"/>
        <w:left w:val="none" w:sz="0" w:space="0" w:color="auto"/>
        <w:bottom w:val="none" w:sz="0" w:space="0" w:color="auto"/>
        <w:right w:val="none" w:sz="0" w:space="0" w:color="auto"/>
      </w:divBdr>
    </w:div>
    <w:div w:id="608271070">
      <w:bodyDiv w:val="1"/>
      <w:marLeft w:val="0"/>
      <w:marRight w:val="0"/>
      <w:marTop w:val="0"/>
      <w:marBottom w:val="0"/>
      <w:divBdr>
        <w:top w:val="none" w:sz="0" w:space="0" w:color="auto"/>
        <w:left w:val="none" w:sz="0" w:space="0" w:color="auto"/>
        <w:bottom w:val="none" w:sz="0" w:space="0" w:color="auto"/>
        <w:right w:val="none" w:sz="0" w:space="0" w:color="auto"/>
      </w:divBdr>
    </w:div>
    <w:div w:id="616448864">
      <w:bodyDiv w:val="1"/>
      <w:marLeft w:val="0"/>
      <w:marRight w:val="0"/>
      <w:marTop w:val="0"/>
      <w:marBottom w:val="0"/>
      <w:divBdr>
        <w:top w:val="none" w:sz="0" w:space="0" w:color="auto"/>
        <w:left w:val="none" w:sz="0" w:space="0" w:color="auto"/>
        <w:bottom w:val="none" w:sz="0" w:space="0" w:color="auto"/>
        <w:right w:val="none" w:sz="0" w:space="0" w:color="auto"/>
      </w:divBdr>
    </w:div>
    <w:div w:id="620383962">
      <w:bodyDiv w:val="1"/>
      <w:marLeft w:val="0"/>
      <w:marRight w:val="0"/>
      <w:marTop w:val="0"/>
      <w:marBottom w:val="0"/>
      <w:divBdr>
        <w:top w:val="none" w:sz="0" w:space="0" w:color="auto"/>
        <w:left w:val="none" w:sz="0" w:space="0" w:color="auto"/>
        <w:bottom w:val="none" w:sz="0" w:space="0" w:color="auto"/>
        <w:right w:val="none" w:sz="0" w:space="0" w:color="auto"/>
      </w:divBdr>
    </w:div>
    <w:div w:id="621497407">
      <w:bodyDiv w:val="1"/>
      <w:marLeft w:val="0"/>
      <w:marRight w:val="0"/>
      <w:marTop w:val="0"/>
      <w:marBottom w:val="0"/>
      <w:divBdr>
        <w:top w:val="none" w:sz="0" w:space="0" w:color="auto"/>
        <w:left w:val="none" w:sz="0" w:space="0" w:color="auto"/>
        <w:bottom w:val="none" w:sz="0" w:space="0" w:color="auto"/>
        <w:right w:val="none" w:sz="0" w:space="0" w:color="auto"/>
      </w:divBdr>
      <w:divsChild>
        <w:div w:id="2100372006">
          <w:marLeft w:val="0"/>
          <w:marRight w:val="0"/>
          <w:marTop w:val="0"/>
          <w:marBottom w:val="0"/>
          <w:divBdr>
            <w:top w:val="none" w:sz="0" w:space="0" w:color="auto"/>
            <w:left w:val="none" w:sz="0" w:space="0" w:color="auto"/>
            <w:bottom w:val="none" w:sz="0" w:space="0" w:color="auto"/>
            <w:right w:val="none" w:sz="0" w:space="0" w:color="auto"/>
          </w:divBdr>
          <w:divsChild>
            <w:div w:id="919027777">
              <w:marLeft w:val="0"/>
              <w:marRight w:val="0"/>
              <w:marTop w:val="0"/>
              <w:marBottom w:val="0"/>
              <w:divBdr>
                <w:top w:val="none" w:sz="0" w:space="0" w:color="auto"/>
                <w:left w:val="none" w:sz="0" w:space="0" w:color="auto"/>
                <w:bottom w:val="none" w:sz="0" w:space="0" w:color="auto"/>
                <w:right w:val="none" w:sz="0" w:space="0" w:color="auto"/>
              </w:divBdr>
              <w:divsChild>
                <w:div w:id="1919056933">
                  <w:marLeft w:val="0"/>
                  <w:marRight w:val="0"/>
                  <w:marTop w:val="0"/>
                  <w:marBottom w:val="0"/>
                  <w:divBdr>
                    <w:top w:val="none" w:sz="0" w:space="0" w:color="auto"/>
                    <w:left w:val="none" w:sz="0" w:space="0" w:color="auto"/>
                    <w:bottom w:val="none" w:sz="0" w:space="0" w:color="auto"/>
                    <w:right w:val="none" w:sz="0" w:space="0" w:color="auto"/>
                  </w:divBdr>
                </w:div>
              </w:divsChild>
            </w:div>
            <w:div w:id="1343778563">
              <w:marLeft w:val="0"/>
              <w:marRight w:val="0"/>
              <w:marTop w:val="0"/>
              <w:marBottom w:val="0"/>
              <w:divBdr>
                <w:top w:val="none" w:sz="0" w:space="0" w:color="auto"/>
                <w:left w:val="none" w:sz="0" w:space="0" w:color="auto"/>
                <w:bottom w:val="none" w:sz="0" w:space="0" w:color="auto"/>
                <w:right w:val="none" w:sz="0" w:space="0" w:color="auto"/>
              </w:divBdr>
              <w:divsChild>
                <w:div w:id="92746163">
                  <w:marLeft w:val="0"/>
                  <w:marRight w:val="0"/>
                  <w:marTop w:val="0"/>
                  <w:marBottom w:val="0"/>
                  <w:divBdr>
                    <w:top w:val="none" w:sz="0" w:space="0" w:color="auto"/>
                    <w:left w:val="none" w:sz="0" w:space="0" w:color="auto"/>
                    <w:bottom w:val="none" w:sz="0" w:space="0" w:color="auto"/>
                    <w:right w:val="none" w:sz="0" w:space="0" w:color="auto"/>
                  </w:divBdr>
                  <w:divsChild>
                    <w:div w:id="295261503">
                      <w:marLeft w:val="0"/>
                      <w:marRight w:val="0"/>
                      <w:marTop w:val="0"/>
                      <w:marBottom w:val="0"/>
                      <w:divBdr>
                        <w:top w:val="none" w:sz="0" w:space="0" w:color="auto"/>
                        <w:left w:val="none" w:sz="0" w:space="0" w:color="auto"/>
                        <w:bottom w:val="none" w:sz="0" w:space="0" w:color="auto"/>
                        <w:right w:val="none" w:sz="0" w:space="0" w:color="auto"/>
                      </w:divBdr>
                    </w:div>
                  </w:divsChild>
                </w:div>
                <w:div w:id="688146102">
                  <w:marLeft w:val="0"/>
                  <w:marRight w:val="0"/>
                  <w:marTop w:val="0"/>
                  <w:marBottom w:val="0"/>
                  <w:divBdr>
                    <w:top w:val="none" w:sz="0" w:space="0" w:color="auto"/>
                    <w:left w:val="none" w:sz="0" w:space="0" w:color="auto"/>
                    <w:bottom w:val="none" w:sz="0" w:space="0" w:color="auto"/>
                    <w:right w:val="none" w:sz="0" w:space="0" w:color="auto"/>
                  </w:divBdr>
                  <w:divsChild>
                    <w:div w:id="9076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88313">
      <w:bodyDiv w:val="1"/>
      <w:marLeft w:val="0"/>
      <w:marRight w:val="0"/>
      <w:marTop w:val="0"/>
      <w:marBottom w:val="0"/>
      <w:divBdr>
        <w:top w:val="none" w:sz="0" w:space="0" w:color="auto"/>
        <w:left w:val="none" w:sz="0" w:space="0" w:color="auto"/>
        <w:bottom w:val="none" w:sz="0" w:space="0" w:color="auto"/>
        <w:right w:val="none" w:sz="0" w:space="0" w:color="auto"/>
      </w:divBdr>
    </w:div>
    <w:div w:id="623460570">
      <w:bodyDiv w:val="1"/>
      <w:marLeft w:val="0"/>
      <w:marRight w:val="0"/>
      <w:marTop w:val="0"/>
      <w:marBottom w:val="0"/>
      <w:divBdr>
        <w:top w:val="none" w:sz="0" w:space="0" w:color="auto"/>
        <w:left w:val="none" w:sz="0" w:space="0" w:color="auto"/>
        <w:bottom w:val="none" w:sz="0" w:space="0" w:color="auto"/>
        <w:right w:val="none" w:sz="0" w:space="0" w:color="auto"/>
      </w:divBdr>
    </w:div>
    <w:div w:id="624892719">
      <w:bodyDiv w:val="1"/>
      <w:marLeft w:val="0"/>
      <w:marRight w:val="0"/>
      <w:marTop w:val="0"/>
      <w:marBottom w:val="0"/>
      <w:divBdr>
        <w:top w:val="none" w:sz="0" w:space="0" w:color="auto"/>
        <w:left w:val="none" w:sz="0" w:space="0" w:color="auto"/>
        <w:bottom w:val="none" w:sz="0" w:space="0" w:color="auto"/>
        <w:right w:val="none" w:sz="0" w:space="0" w:color="auto"/>
      </w:divBdr>
    </w:div>
    <w:div w:id="638801162">
      <w:bodyDiv w:val="1"/>
      <w:marLeft w:val="0"/>
      <w:marRight w:val="0"/>
      <w:marTop w:val="0"/>
      <w:marBottom w:val="0"/>
      <w:divBdr>
        <w:top w:val="none" w:sz="0" w:space="0" w:color="auto"/>
        <w:left w:val="none" w:sz="0" w:space="0" w:color="auto"/>
        <w:bottom w:val="none" w:sz="0" w:space="0" w:color="auto"/>
        <w:right w:val="none" w:sz="0" w:space="0" w:color="auto"/>
      </w:divBdr>
    </w:div>
    <w:div w:id="639532631">
      <w:bodyDiv w:val="1"/>
      <w:marLeft w:val="0"/>
      <w:marRight w:val="0"/>
      <w:marTop w:val="0"/>
      <w:marBottom w:val="0"/>
      <w:divBdr>
        <w:top w:val="none" w:sz="0" w:space="0" w:color="auto"/>
        <w:left w:val="none" w:sz="0" w:space="0" w:color="auto"/>
        <w:bottom w:val="none" w:sz="0" w:space="0" w:color="auto"/>
        <w:right w:val="none" w:sz="0" w:space="0" w:color="auto"/>
      </w:divBdr>
      <w:divsChild>
        <w:div w:id="1221480117">
          <w:marLeft w:val="0"/>
          <w:marRight w:val="0"/>
          <w:marTop w:val="0"/>
          <w:marBottom w:val="0"/>
          <w:divBdr>
            <w:top w:val="none" w:sz="0" w:space="0" w:color="auto"/>
            <w:left w:val="none" w:sz="0" w:space="0" w:color="auto"/>
            <w:bottom w:val="none" w:sz="0" w:space="0" w:color="auto"/>
            <w:right w:val="none" w:sz="0" w:space="0" w:color="auto"/>
          </w:divBdr>
          <w:divsChild>
            <w:div w:id="1197347256">
              <w:marLeft w:val="0"/>
              <w:marRight w:val="0"/>
              <w:marTop w:val="0"/>
              <w:marBottom w:val="0"/>
              <w:divBdr>
                <w:top w:val="none" w:sz="0" w:space="0" w:color="auto"/>
                <w:left w:val="none" w:sz="0" w:space="0" w:color="auto"/>
                <w:bottom w:val="none" w:sz="0" w:space="0" w:color="auto"/>
                <w:right w:val="none" w:sz="0" w:space="0" w:color="auto"/>
              </w:divBdr>
              <w:divsChild>
                <w:div w:id="1167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0646">
      <w:bodyDiv w:val="1"/>
      <w:marLeft w:val="0"/>
      <w:marRight w:val="0"/>
      <w:marTop w:val="0"/>
      <w:marBottom w:val="0"/>
      <w:divBdr>
        <w:top w:val="none" w:sz="0" w:space="0" w:color="auto"/>
        <w:left w:val="none" w:sz="0" w:space="0" w:color="auto"/>
        <w:bottom w:val="none" w:sz="0" w:space="0" w:color="auto"/>
        <w:right w:val="none" w:sz="0" w:space="0" w:color="auto"/>
      </w:divBdr>
    </w:div>
    <w:div w:id="641033748">
      <w:bodyDiv w:val="1"/>
      <w:marLeft w:val="0"/>
      <w:marRight w:val="0"/>
      <w:marTop w:val="0"/>
      <w:marBottom w:val="0"/>
      <w:divBdr>
        <w:top w:val="none" w:sz="0" w:space="0" w:color="auto"/>
        <w:left w:val="none" w:sz="0" w:space="0" w:color="auto"/>
        <w:bottom w:val="none" w:sz="0" w:space="0" w:color="auto"/>
        <w:right w:val="none" w:sz="0" w:space="0" w:color="auto"/>
      </w:divBdr>
    </w:div>
    <w:div w:id="648291713">
      <w:bodyDiv w:val="1"/>
      <w:marLeft w:val="0"/>
      <w:marRight w:val="0"/>
      <w:marTop w:val="0"/>
      <w:marBottom w:val="0"/>
      <w:divBdr>
        <w:top w:val="none" w:sz="0" w:space="0" w:color="auto"/>
        <w:left w:val="none" w:sz="0" w:space="0" w:color="auto"/>
        <w:bottom w:val="none" w:sz="0" w:space="0" w:color="auto"/>
        <w:right w:val="none" w:sz="0" w:space="0" w:color="auto"/>
      </w:divBdr>
      <w:divsChild>
        <w:div w:id="523985314">
          <w:marLeft w:val="0"/>
          <w:marRight w:val="0"/>
          <w:marTop w:val="0"/>
          <w:marBottom w:val="0"/>
          <w:divBdr>
            <w:top w:val="none" w:sz="0" w:space="0" w:color="auto"/>
            <w:left w:val="none" w:sz="0" w:space="0" w:color="auto"/>
            <w:bottom w:val="none" w:sz="0" w:space="0" w:color="auto"/>
            <w:right w:val="none" w:sz="0" w:space="0" w:color="auto"/>
          </w:divBdr>
          <w:divsChild>
            <w:div w:id="420300265">
              <w:marLeft w:val="0"/>
              <w:marRight w:val="0"/>
              <w:marTop w:val="0"/>
              <w:marBottom w:val="0"/>
              <w:divBdr>
                <w:top w:val="none" w:sz="0" w:space="0" w:color="auto"/>
                <w:left w:val="none" w:sz="0" w:space="0" w:color="auto"/>
                <w:bottom w:val="none" w:sz="0" w:space="0" w:color="auto"/>
                <w:right w:val="none" w:sz="0" w:space="0" w:color="auto"/>
              </w:divBdr>
              <w:divsChild>
                <w:div w:id="1348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1042">
      <w:bodyDiv w:val="1"/>
      <w:marLeft w:val="0"/>
      <w:marRight w:val="0"/>
      <w:marTop w:val="0"/>
      <w:marBottom w:val="0"/>
      <w:divBdr>
        <w:top w:val="none" w:sz="0" w:space="0" w:color="auto"/>
        <w:left w:val="none" w:sz="0" w:space="0" w:color="auto"/>
        <w:bottom w:val="none" w:sz="0" w:space="0" w:color="auto"/>
        <w:right w:val="none" w:sz="0" w:space="0" w:color="auto"/>
      </w:divBdr>
    </w:div>
    <w:div w:id="651255130">
      <w:bodyDiv w:val="1"/>
      <w:marLeft w:val="0"/>
      <w:marRight w:val="0"/>
      <w:marTop w:val="0"/>
      <w:marBottom w:val="0"/>
      <w:divBdr>
        <w:top w:val="none" w:sz="0" w:space="0" w:color="auto"/>
        <w:left w:val="none" w:sz="0" w:space="0" w:color="auto"/>
        <w:bottom w:val="none" w:sz="0" w:space="0" w:color="auto"/>
        <w:right w:val="none" w:sz="0" w:space="0" w:color="auto"/>
      </w:divBdr>
    </w:div>
    <w:div w:id="661785246">
      <w:bodyDiv w:val="1"/>
      <w:marLeft w:val="0"/>
      <w:marRight w:val="0"/>
      <w:marTop w:val="0"/>
      <w:marBottom w:val="0"/>
      <w:divBdr>
        <w:top w:val="none" w:sz="0" w:space="0" w:color="auto"/>
        <w:left w:val="none" w:sz="0" w:space="0" w:color="auto"/>
        <w:bottom w:val="none" w:sz="0" w:space="0" w:color="auto"/>
        <w:right w:val="none" w:sz="0" w:space="0" w:color="auto"/>
      </w:divBdr>
    </w:div>
    <w:div w:id="668219954">
      <w:bodyDiv w:val="1"/>
      <w:marLeft w:val="0"/>
      <w:marRight w:val="0"/>
      <w:marTop w:val="0"/>
      <w:marBottom w:val="0"/>
      <w:divBdr>
        <w:top w:val="none" w:sz="0" w:space="0" w:color="auto"/>
        <w:left w:val="none" w:sz="0" w:space="0" w:color="auto"/>
        <w:bottom w:val="none" w:sz="0" w:space="0" w:color="auto"/>
        <w:right w:val="none" w:sz="0" w:space="0" w:color="auto"/>
      </w:divBdr>
    </w:div>
    <w:div w:id="673462441">
      <w:bodyDiv w:val="1"/>
      <w:marLeft w:val="0"/>
      <w:marRight w:val="0"/>
      <w:marTop w:val="0"/>
      <w:marBottom w:val="0"/>
      <w:divBdr>
        <w:top w:val="none" w:sz="0" w:space="0" w:color="auto"/>
        <w:left w:val="none" w:sz="0" w:space="0" w:color="auto"/>
        <w:bottom w:val="none" w:sz="0" w:space="0" w:color="auto"/>
        <w:right w:val="none" w:sz="0" w:space="0" w:color="auto"/>
      </w:divBdr>
    </w:div>
    <w:div w:id="675038236">
      <w:bodyDiv w:val="1"/>
      <w:marLeft w:val="0"/>
      <w:marRight w:val="0"/>
      <w:marTop w:val="0"/>
      <w:marBottom w:val="0"/>
      <w:divBdr>
        <w:top w:val="none" w:sz="0" w:space="0" w:color="auto"/>
        <w:left w:val="none" w:sz="0" w:space="0" w:color="auto"/>
        <w:bottom w:val="none" w:sz="0" w:space="0" w:color="auto"/>
        <w:right w:val="none" w:sz="0" w:space="0" w:color="auto"/>
      </w:divBdr>
      <w:divsChild>
        <w:div w:id="1417478725">
          <w:marLeft w:val="0"/>
          <w:marRight w:val="0"/>
          <w:marTop w:val="0"/>
          <w:marBottom w:val="0"/>
          <w:divBdr>
            <w:top w:val="none" w:sz="0" w:space="0" w:color="auto"/>
            <w:left w:val="none" w:sz="0" w:space="0" w:color="auto"/>
            <w:bottom w:val="none" w:sz="0" w:space="0" w:color="auto"/>
            <w:right w:val="none" w:sz="0" w:space="0" w:color="auto"/>
          </w:divBdr>
          <w:divsChild>
            <w:div w:id="631400874">
              <w:marLeft w:val="0"/>
              <w:marRight w:val="0"/>
              <w:marTop w:val="0"/>
              <w:marBottom w:val="0"/>
              <w:divBdr>
                <w:top w:val="none" w:sz="0" w:space="0" w:color="auto"/>
                <w:left w:val="none" w:sz="0" w:space="0" w:color="auto"/>
                <w:bottom w:val="none" w:sz="0" w:space="0" w:color="auto"/>
                <w:right w:val="none" w:sz="0" w:space="0" w:color="auto"/>
              </w:divBdr>
              <w:divsChild>
                <w:div w:id="758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2533">
      <w:bodyDiv w:val="1"/>
      <w:marLeft w:val="0"/>
      <w:marRight w:val="0"/>
      <w:marTop w:val="0"/>
      <w:marBottom w:val="0"/>
      <w:divBdr>
        <w:top w:val="none" w:sz="0" w:space="0" w:color="auto"/>
        <w:left w:val="none" w:sz="0" w:space="0" w:color="auto"/>
        <w:bottom w:val="none" w:sz="0" w:space="0" w:color="auto"/>
        <w:right w:val="none" w:sz="0" w:space="0" w:color="auto"/>
      </w:divBdr>
    </w:div>
    <w:div w:id="694887235">
      <w:bodyDiv w:val="1"/>
      <w:marLeft w:val="0"/>
      <w:marRight w:val="0"/>
      <w:marTop w:val="0"/>
      <w:marBottom w:val="0"/>
      <w:divBdr>
        <w:top w:val="none" w:sz="0" w:space="0" w:color="auto"/>
        <w:left w:val="none" w:sz="0" w:space="0" w:color="auto"/>
        <w:bottom w:val="none" w:sz="0" w:space="0" w:color="auto"/>
        <w:right w:val="none" w:sz="0" w:space="0" w:color="auto"/>
      </w:divBdr>
      <w:divsChild>
        <w:div w:id="1325864923">
          <w:marLeft w:val="0"/>
          <w:marRight w:val="0"/>
          <w:marTop w:val="0"/>
          <w:marBottom w:val="0"/>
          <w:divBdr>
            <w:top w:val="none" w:sz="0" w:space="0" w:color="auto"/>
            <w:left w:val="none" w:sz="0" w:space="0" w:color="auto"/>
            <w:bottom w:val="none" w:sz="0" w:space="0" w:color="auto"/>
            <w:right w:val="none" w:sz="0" w:space="0" w:color="auto"/>
          </w:divBdr>
          <w:divsChild>
            <w:div w:id="1783332721">
              <w:marLeft w:val="0"/>
              <w:marRight w:val="0"/>
              <w:marTop w:val="0"/>
              <w:marBottom w:val="0"/>
              <w:divBdr>
                <w:top w:val="none" w:sz="0" w:space="0" w:color="auto"/>
                <w:left w:val="none" w:sz="0" w:space="0" w:color="auto"/>
                <w:bottom w:val="none" w:sz="0" w:space="0" w:color="auto"/>
                <w:right w:val="none" w:sz="0" w:space="0" w:color="auto"/>
              </w:divBdr>
              <w:divsChild>
                <w:div w:id="9095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5503">
      <w:bodyDiv w:val="1"/>
      <w:marLeft w:val="0"/>
      <w:marRight w:val="0"/>
      <w:marTop w:val="0"/>
      <w:marBottom w:val="0"/>
      <w:divBdr>
        <w:top w:val="none" w:sz="0" w:space="0" w:color="auto"/>
        <w:left w:val="none" w:sz="0" w:space="0" w:color="auto"/>
        <w:bottom w:val="none" w:sz="0" w:space="0" w:color="auto"/>
        <w:right w:val="none" w:sz="0" w:space="0" w:color="auto"/>
      </w:divBdr>
      <w:divsChild>
        <w:div w:id="1072239698">
          <w:marLeft w:val="0"/>
          <w:marRight w:val="0"/>
          <w:marTop w:val="0"/>
          <w:marBottom w:val="0"/>
          <w:divBdr>
            <w:top w:val="none" w:sz="0" w:space="0" w:color="auto"/>
            <w:left w:val="none" w:sz="0" w:space="0" w:color="auto"/>
            <w:bottom w:val="none" w:sz="0" w:space="0" w:color="auto"/>
            <w:right w:val="none" w:sz="0" w:space="0" w:color="auto"/>
          </w:divBdr>
          <w:divsChild>
            <w:div w:id="598413535">
              <w:marLeft w:val="0"/>
              <w:marRight w:val="0"/>
              <w:marTop w:val="0"/>
              <w:marBottom w:val="0"/>
              <w:divBdr>
                <w:top w:val="none" w:sz="0" w:space="0" w:color="auto"/>
                <w:left w:val="none" w:sz="0" w:space="0" w:color="auto"/>
                <w:bottom w:val="none" w:sz="0" w:space="0" w:color="auto"/>
                <w:right w:val="none" w:sz="0" w:space="0" w:color="auto"/>
              </w:divBdr>
              <w:divsChild>
                <w:div w:id="6916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556">
      <w:bodyDiv w:val="1"/>
      <w:marLeft w:val="0"/>
      <w:marRight w:val="0"/>
      <w:marTop w:val="0"/>
      <w:marBottom w:val="0"/>
      <w:divBdr>
        <w:top w:val="none" w:sz="0" w:space="0" w:color="auto"/>
        <w:left w:val="none" w:sz="0" w:space="0" w:color="auto"/>
        <w:bottom w:val="none" w:sz="0" w:space="0" w:color="auto"/>
        <w:right w:val="none" w:sz="0" w:space="0" w:color="auto"/>
      </w:divBdr>
      <w:divsChild>
        <w:div w:id="1349479166">
          <w:marLeft w:val="0"/>
          <w:marRight w:val="0"/>
          <w:marTop w:val="0"/>
          <w:marBottom w:val="0"/>
          <w:divBdr>
            <w:top w:val="none" w:sz="0" w:space="0" w:color="auto"/>
            <w:left w:val="none" w:sz="0" w:space="0" w:color="auto"/>
            <w:bottom w:val="none" w:sz="0" w:space="0" w:color="auto"/>
            <w:right w:val="none" w:sz="0" w:space="0" w:color="auto"/>
          </w:divBdr>
          <w:divsChild>
            <w:div w:id="1739086940">
              <w:marLeft w:val="0"/>
              <w:marRight w:val="0"/>
              <w:marTop w:val="0"/>
              <w:marBottom w:val="0"/>
              <w:divBdr>
                <w:top w:val="none" w:sz="0" w:space="0" w:color="auto"/>
                <w:left w:val="none" w:sz="0" w:space="0" w:color="auto"/>
                <w:bottom w:val="none" w:sz="0" w:space="0" w:color="auto"/>
                <w:right w:val="none" w:sz="0" w:space="0" w:color="auto"/>
              </w:divBdr>
              <w:divsChild>
                <w:div w:id="2356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0788">
      <w:bodyDiv w:val="1"/>
      <w:marLeft w:val="0"/>
      <w:marRight w:val="0"/>
      <w:marTop w:val="0"/>
      <w:marBottom w:val="0"/>
      <w:divBdr>
        <w:top w:val="none" w:sz="0" w:space="0" w:color="auto"/>
        <w:left w:val="none" w:sz="0" w:space="0" w:color="auto"/>
        <w:bottom w:val="none" w:sz="0" w:space="0" w:color="auto"/>
        <w:right w:val="none" w:sz="0" w:space="0" w:color="auto"/>
      </w:divBdr>
    </w:div>
    <w:div w:id="729886078">
      <w:bodyDiv w:val="1"/>
      <w:marLeft w:val="0"/>
      <w:marRight w:val="0"/>
      <w:marTop w:val="0"/>
      <w:marBottom w:val="0"/>
      <w:divBdr>
        <w:top w:val="none" w:sz="0" w:space="0" w:color="auto"/>
        <w:left w:val="none" w:sz="0" w:space="0" w:color="auto"/>
        <w:bottom w:val="none" w:sz="0" w:space="0" w:color="auto"/>
        <w:right w:val="none" w:sz="0" w:space="0" w:color="auto"/>
      </w:divBdr>
    </w:div>
    <w:div w:id="730036108">
      <w:bodyDiv w:val="1"/>
      <w:marLeft w:val="0"/>
      <w:marRight w:val="0"/>
      <w:marTop w:val="0"/>
      <w:marBottom w:val="0"/>
      <w:divBdr>
        <w:top w:val="none" w:sz="0" w:space="0" w:color="auto"/>
        <w:left w:val="none" w:sz="0" w:space="0" w:color="auto"/>
        <w:bottom w:val="none" w:sz="0" w:space="0" w:color="auto"/>
        <w:right w:val="none" w:sz="0" w:space="0" w:color="auto"/>
      </w:divBdr>
    </w:div>
    <w:div w:id="745222904">
      <w:bodyDiv w:val="1"/>
      <w:marLeft w:val="0"/>
      <w:marRight w:val="0"/>
      <w:marTop w:val="0"/>
      <w:marBottom w:val="0"/>
      <w:divBdr>
        <w:top w:val="none" w:sz="0" w:space="0" w:color="auto"/>
        <w:left w:val="none" w:sz="0" w:space="0" w:color="auto"/>
        <w:bottom w:val="none" w:sz="0" w:space="0" w:color="auto"/>
        <w:right w:val="none" w:sz="0" w:space="0" w:color="auto"/>
      </w:divBdr>
    </w:div>
    <w:div w:id="746148396">
      <w:bodyDiv w:val="1"/>
      <w:marLeft w:val="0"/>
      <w:marRight w:val="0"/>
      <w:marTop w:val="0"/>
      <w:marBottom w:val="0"/>
      <w:divBdr>
        <w:top w:val="none" w:sz="0" w:space="0" w:color="auto"/>
        <w:left w:val="none" w:sz="0" w:space="0" w:color="auto"/>
        <w:bottom w:val="none" w:sz="0" w:space="0" w:color="auto"/>
        <w:right w:val="none" w:sz="0" w:space="0" w:color="auto"/>
      </w:divBdr>
      <w:divsChild>
        <w:div w:id="1906992490">
          <w:marLeft w:val="0"/>
          <w:marRight w:val="0"/>
          <w:marTop w:val="0"/>
          <w:marBottom w:val="0"/>
          <w:divBdr>
            <w:top w:val="none" w:sz="0" w:space="0" w:color="auto"/>
            <w:left w:val="none" w:sz="0" w:space="0" w:color="auto"/>
            <w:bottom w:val="none" w:sz="0" w:space="0" w:color="auto"/>
            <w:right w:val="none" w:sz="0" w:space="0" w:color="auto"/>
          </w:divBdr>
          <w:divsChild>
            <w:div w:id="671836597">
              <w:marLeft w:val="0"/>
              <w:marRight w:val="0"/>
              <w:marTop w:val="0"/>
              <w:marBottom w:val="0"/>
              <w:divBdr>
                <w:top w:val="none" w:sz="0" w:space="0" w:color="auto"/>
                <w:left w:val="none" w:sz="0" w:space="0" w:color="auto"/>
                <w:bottom w:val="none" w:sz="0" w:space="0" w:color="auto"/>
                <w:right w:val="none" w:sz="0" w:space="0" w:color="auto"/>
              </w:divBdr>
              <w:divsChild>
                <w:div w:id="1557282401">
                  <w:marLeft w:val="0"/>
                  <w:marRight w:val="0"/>
                  <w:marTop w:val="0"/>
                  <w:marBottom w:val="0"/>
                  <w:divBdr>
                    <w:top w:val="none" w:sz="0" w:space="0" w:color="auto"/>
                    <w:left w:val="none" w:sz="0" w:space="0" w:color="auto"/>
                    <w:bottom w:val="none" w:sz="0" w:space="0" w:color="auto"/>
                    <w:right w:val="none" w:sz="0" w:space="0" w:color="auto"/>
                  </w:divBdr>
                  <w:divsChild>
                    <w:div w:id="664018647">
                      <w:marLeft w:val="0"/>
                      <w:marRight w:val="0"/>
                      <w:marTop w:val="0"/>
                      <w:marBottom w:val="0"/>
                      <w:divBdr>
                        <w:top w:val="none" w:sz="0" w:space="0" w:color="auto"/>
                        <w:left w:val="none" w:sz="0" w:space="0" w:color="auto"/>
                        <w:bottom w:val="none" w:sz="0" w:space="0" w:color="auto"/>
                        <w:right w:val="none" w:sz="0" w:space="0" w:color="auto"/>
                      </w:divBdr>
                    </w:div>
                    <w:div w:id="7766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52403">
      <w:bodyDiv w:val="1"/>
      <w:marLeft w:val="0"/>
      <w:marRight w:val="0"/>
      <w:marTop w:val="0"/>
      <w:marBottom w:val="0"/>
      <w:divBdr>
        <w:top w:val="none" w:sz="0" w:space="0" w:color="auto"/>
        <w:left w:val="none" w:sz="0" w:space="0" w:color="auto"/>
        <w:bottom w:val="none" w:sz="0" w:space="0" w:color="auto"/>
        <w:right w:val="none" w:sz="0" w:space="0" w:color="auto"/>
      </w:divBdr>
      <w:divsChild>
        <w:div w:id="1617827112">
          <w:marLeft w:val="0"/>
          <w:marRight w:val="0"/>
          <w:marTop w:val="0"/>
          <w:marBottom w:val="0"/>
          <w:divBdr>
            <w:top w:val="none" w:sz="0" w:space="0" w:color="auto"/>
            <w:left w:val="none" w:sz="0" w:space="0" w:color="auto"/>
            <w:bottom w:val="none" w:sz="0" w:space="0" w:color="auto"/>
            <w:right w:val="none" w:sz="0" w:space="0" w:color="auto"/>
          </w:divBdr>
          <w:divsChild>
            <w:div w:id="1769232059">
              <w:marLeft w:val="0"/>
              <w:marRight w:val="0"/>
              <w:marTop w:val="0"/>
              <w:marBottom w:val="0"/>
              <w:divBdr>
                <w:top w:val="none" w:sz="0" w:space="0" w:color="auto"/>
                <w:left w:val="none" w:sz="0" w:space="0" w:color="auto"/>
                <w:bottom w:val="none" w:sz="0" w:space="0" w:color="auto"/>
                <w:right w:val="none" w:sz="0" w:space="0" w:color="auto"/>
              </w:divBdr>
              <w:divsChild>
                <w:div w:id="13928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2269">
      <w:bodyDiv w:val="1"/>
      <w:marLeft w:val="0"/>
      <w:marRight w:val="0"/>
      <w:marTop w:val="0"/>
      <w:marBottom w:val="0"/>
      <w:divBdr>
        <w:top w:val="none" w:sz="0" w:space="0" w:color="auto"/>
        <w:left w:val="none" w:sz="0" w:space="0" w:color="auto"/>
        <w:bottom w:val="none" w:sz="0" w:space="0" w:color="auto"/>
        <w:right w:val="none" w:sz="0" w:space="0" w:color="auto"/>
      </w:divBdr>
    </w:div>
    <w:div w:id="779177507">
      <w:bodyDiv w:val="1"/>
      <w:marLeft w:val="0"/>
      <w:marRight w:val="0"/>
      <w:marTop w:val="0"/>
      <w:marBottom w:val="0"/>
      <w:divBdr>
        <w:top w:val="none" w:sz="0" w:space="0" w:color="auto"/>
        <w:left w:val="none" w:sz="0" w:space="0" w:color="auto"/>
        <w:bottom w:val="none" w:sz="0" w:space="0" w:color="auto"/>
        <w:right w:val="none" w:sz="0" w:space="0" w:color="auto"/>
      </w:divBdr>
    </w:div>
    <w:div w:id="780339623">
      <w:bodyDiv w:val="1"/>
      <w:marLeft w:val="0"/>
      <w:marRight w:val="0"/>
      <w:marTop w:val="0"/>
      <w:marBottom w:val="0"/>
      <w:divBdr>
        <w:top w:val="none" w:sz="0" w:space="0" w:color="auto"/>
        <w:left w:val="none" w:sz="0" w:space="0" w:color="auto"/>
        <w:bottom w:val="none" w:sz="0" w:space="0" w:color="auto"/>
        <w:right w:val="none" w:sz="0" w:space="0" w:color="auto"/>
      </w:divBdr>
    </w:div>
    <w:div w:id="789082657">
      <w:bodyDiv w:val="1"/>
      <w:marLeft w:val="0"/>
      <w:marRight w:val="0"/>
      <w:marTop w:val="0"/>
      <w:marBottom w:val="0"/>
      <w:divBdr>
        <w:top w:val="none" w:sz="0" w:space="0" w:color="auto"/>
        <w:left w:val="none" w:sz="0" w:space="0" w:color="auto"/>
        <w:bottom w:val="none" w:sz="0" w:space="0" w:color="auto"/>
        <w:right w:val="none" w:sz="0" w:space="0" w:color="auto"/>
      </w:divBdr>
      <w:divsChild>
        <w:div w:id="292373280">
          <w:marLeft w:val="0"/>
          <w:marRight w:val="0"/>
          <w:marTop w:val="0"/>
          <w:marBottom w:val="0"/>
          <w:divBdr>
            <w:top w:val="none" w:sz="0" w:space="0" w:color="auto"/>
            <w:left w:val="none" w:sz="0" w:space="0" w:color="auto"/>
            <w:bottom w:val="none" w:sz="0" w:space="0" w:color="auto"/>
            <w:right w:val="none" w:sz="0" w:space="0" w:color="auto"/>
          </w:divBdr>
          <w:divsChild>
            <w:div w:id="423574589">
              <w:marLeft w:val="0"/>
              <w:marRight w:val="0"/>
              <w:marTop w:val="0"/>
              <w:marBottom w:val="0"/>
              <w:divBdr>
                <w:top w:val="none" w:sz="0" w:space="0" w:color="auto"/>
                <w:left w:val="none" w:sz="0" w:space="0" w:color="auto"/>
                <w:bottom w:val="none" w:sz="0" w:space="0" w:color="auto"/>
                <w:right w:val="none" w:sz="0" w:space="0" w:color="auto"/>
              </w:divBdr>
              <w:divsChild>
                <w:div w:id="735858950">
                  <w:marLeft w:val="0"/>
                  <w:marRight w:val="0"/>
                  <w:marTop w:val="0"/>
                  <w:marBottom w:val="0"/>
                  <w:divBdr>
                    <w:top w:val="none" w:sz="0" w:space="0" w:color="auto"/>
                    <w:left w:val="none" w:sz="0" w:space="0" w:color="auto"/>
                    <w:bottom w:val="none" w:sz="0" w:space="0" w:color="auto"/>
                    <w:right w:val="none" w:sz="0" w:space="0" w:color="auto"/>
                  </w:divBdr>
                  <w:divsChild>
                    <w:div w:id="1710759916">
                      <w:marLeft w:val="0"/>
                      <w:marRight w:val="0"/>
                      <w:marTop w:val="0"/>
                      <w:marBottom w:val="0"/>
                      <w:divBdr>
                        <w:top w:val="none" w:sz="0" w:space="0" w:color="auto"/>
                        <w:left w:val="none" w:sz="0" w:space="0" w:color="auto"/>
                        <w:bottom w:val="none" w:sz="0" w:space="0" w:color="auto"/>
                        <w:right w:val="none" w:sz="0" w:space="0" w:color="auto"/>
                      </w:divBdr>
                      <w:divsChild>
                        <w:div w:id="6202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1032">
                  <w:marLeft w:val="0"/>
                  <w:marRight w:val="0"/>
                  <w:marTop w:val="0"/>
                  <w:marBottom w:val="0"/>
                  <w:divBdr>
                    <w:top w:val="none" w:sz="0" w:space="0" w:color="auto"/>
                    <w:left w:val="none" w:sz="0" w:space="0" w:color="auto"/>
                    <w:bottom w:val="none" w:sz="0" w:space="0" w:color="auto"/>
                    <w:right w:val="none" w:sz="0" w:space="0" w:color="auto"/>
                  </w:divBdr>
                  <w:divsChild>
                    <w:div w:id="1408072112">
                      <w:marLeft w:val="0"/>
                      <w:marRight w:val="0"/>
                      <w:marTop w:val="0"/>
                      <w:marBottom w:val="0"/>
                      <w:divBdr>
                        <w:top w:val="none" w:sz="0" w:space="0" w:color="auto"/>
                        <w:left w:val="none" w:sz="0" w:space="0" w:color="auto"/>
                        <w:bottom w:val="none" w:sz="0" w:space="0" w:color="auto"/>
                        <w:right w:val="none" w:sz="0" w:space="0" w:color="auto"/>
                      </w:divBdr>
                      <w:divsChild>
                        <w:div w:id="16715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7139">
      <w:bodyDiv w:val="1"/>
      <w:marLeft w:val="0"/>
      <w:marRight w:val="0"/>
      <w:marTop w:val="0"/>
      <w:marBottom w:val="0"/>
      <w:divBdr>
        <w:top w:val="none" w:sz="0" w:space="0" w:color="auto"/>
        <w:left w:val="none" w:sz="0" w:space="0" w:color="auto"/>
        <w:bottom w:val="none" w:sz="0" w:space="0" w:color="auto"/>
        <w:right w:val="none" w:sz="0" w:space="0" w:color="auto"/>
      </w:divBdr>
    </w:div>
    <w:div w:id="801464496">
      <w:bodyDiv w:val="1"/>
      <w:marLeft w:val="0"/>
      <w:marRight w:val="0"/>
      <w:marTop w:val="0"/>
      <w:marBottom w:val="0"/>
      <w:divBdr>
        <w:top w:val="none" w:sz="0" w:space="0" w:color="auto"/>
        <w:left w:val="none" w:sz="0" w:space="0" w:color="auto"/>
        <w:bottom w:val="none" w:sz="0" w:space="0" w:color="auto"/>
        <w:right w:val="none" w:sz="0" w:space="0" w:color="auto"/>
      </w:divBdr>
    </w:div>
    <w:div w:id="808329660">
      <w:bodyDiv w:val="1"/>
      <w:marLeft w:val="0"/>
      <w:marRight w:val="0"/>
      <w:marTop w:val="0"/>
      <w:marBottom w:val="0"/>
      <w:divBdr>
        <w:top w:val="none" w:sz="0" w:space="0" w:color="auto"/>
        <w:left w:val="none" w:sz="0" w:space="0" w:color="auto"/>
        <w:bottom w:val="none" w:sz="0" w:space="0" w:color="auto"/>
        <w:right w:val="none" w:sz="0" w:space="0" w:color="auto"/>
      </w:divBdr>
      <w:divsChild>
        <w:div w:id="1328243477">
          <w:marLeft w:val="0"/>
          <w:marRight w:val="0"/>
          <w:marTop w:val="0"/>
          <w:marBottom w:val="0"/>
          <w:divBdr>
            <w:top w:val="none" w:sz="0" w:space="0" w:color="auto"/>
            <w:left w:val="none" w:sz="0" w:space="0" w:color="auto"/>
            <w:bottom w:val="none" w:sz="0" w:space="0" w:color="auto"/>
            <w:right w:val="none" w:sz="0" w:space="0" w:color="auto"/>
          </w:divBdr>
          <w:divsChild>
            <w:div w:id="234170967">
              <w:marLeft w:val="0"/>
              <w:marRight w:val="0"/>
              <w:marTop w:val="0"/>
              <w:marBottom w:val="0"/>
              <w:divBdr>
                <w:top w:val="none" w:sz="0" w:space="0" w:color="auto"/>
                <w:left w:val="none" w:sz="0" w:space="0" w:color="auto"/>
                <w:bottom w:val="none" w:sz="0" w:space="0" w:color="auto"/>
                <w:right w:val="none" w:sz="0" w:space="0" w:color="auto"/>
              </w:divBdr>
              <w:divsChild>
                <w:div w:id="9335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4888">
      <w:bodyDiv w:val="1"/>
      <w:marLeft w:val="0"/>
      <w:marRight w:val="0"/>
      <w:marTop w:val="0"/>
      <w:marBottom w:val="0"/>
      <w:divBdr>
        <w:top w:val="none" w:sz="0" w:space="0" w:color="auto"/>
        <w:left w:val="none" w:sz="0" w:space="0" w:color="auto"/>
        <w:bottom w:val="none" w:sz="0" w:space="0" w:color="auto"/>
        <w:right w:val="none" w:sz="0" w:space="0" w:color="auto"/>
      </w:divBdr>
      <w:divsChild>
        <w:div w:id="681589018">
          <w:marLeft w:val="0"/>
          <w:marRight w:val="0"/>
          <w:marTop w:val="0"/>
          <w:marBottom w:val="0"/>
          <w:divBdr>
            <w:top w:val="none" w:sz="0" w:space="0" w:color="auto"/>
            <w:left w:val="none" w:sz="0" w:space="0" w:color="auto"/>
            <w:bottom w:val="none" w:sz="0" w:space="0" w:color="auto"/>
            <w:right w:val="none" w:sz="0" w:space="0" w:color="auto"/>
          </w:divBdr>
          <w:divsChild>
            <w:div w:id="641928764">
              <w:marLeft w:val="0"/>
              <w:marRight w:val="0"/>
              <w:marTop w:val="0"/>
              <w:marBottom w:val="0"/>
              <w:divBdr>
                <w:top w:val="none" w:sz="0" w:space="0" w:color="auto"/>
                <w:left w:val="none" w:sz="0" w:space="0" w:color="auto"/>
                <w:bottom w:val="none" w:sz="0" w:space="0" w:color="auto"/>
                <w:right w:val="none" w:sz="0" w:space="0" w:color="auto"/>
              </w:divBdr>
              <w:divsChild>
                <w:div w:id="14215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2096">
      <w:bodyDiv w:val="1"/>
      <w:marLeft w:val="0"/>
      <w:marRight w:val="0"/>
      <w:marTop w:val="0"/>
      <w:marBottom w:val="0"/>
      <w:divBdr>
        <w:top w:val="none" w:sz="0" w:space="0" w:color="auto"/>
        <w:left w:val="none" w:sz="0" w:space="0" w:color="auto"/>
        <w:bottom w:val="none" w:sz="0" w:space="0" w:color="auto"/>
        <w:right w:val="none" w:sz="0" w:space="0" w:color="auto"/>
      </w:divBdr>
    </w:div>
    <w:div w:id="814949066">
      <w:bodyDiv w:val="1"/>
      <w:marLeft w:val="0"/>
      <w:marRight w:val="0"/>
      <w:marTop w:val="0"/>
      <w:marBottom w:val="0"/>
      <w:divBdr>
        <w:top w:val="none" w:sz="0" w:space="0" w:color="auto"/>
        <w:left w:val="none" w:sz="0" w:space="0" w:color="auto"/>
        <w:bottom w:val="none" w:sz="0" w:space="0" w:color="auto"/>
        <w:right w:val="none" w:sz="0" w:space="0" w:color="auto"/>
      </w:divBdr>
      <w:divsChild>
        <w:div w:id="660699930">
          <w:marLeft w:val="0"/>
          <w:marRight w:val="0"/>
          <w:marTop w:val="0"/>
          <w:marBottom w:val="0"/>
          <w:divBdr>
            <w:top w:val="none" w:sz="0" w:space="0" w:color="auto"/>
            <w:left w:val="none" w:sz="0" w:space="0" w:color="auto"/>
            <w:bottom w:val="none" w:sz="0" w:space="0" w:color="auto"/>
            <w:right w:val="none" w:sz="0" w:space="0" w:color="auto"/>
          </w:divBdr>
          <w:divsChild>
            <w:div w:id="1163859333">
              <w:marLeft w:val="0"/>
              <w:marRight w:val="0"/>
              <w:marTop w:val="0"/>
              <w:marBottom w:val="0"/>
              <w:divBdr>
                <w:top w:val="none" w:sz="0" w:space="0" w:color="auto"/>
                <w:left w:val="none" w:sz="0" w:space="0" w:color="auto"/>
                <w:bottom w:val="none" w:sz="0" w:space="0" w:color="auto"/>
                <w:right w:val="none" w:sz="0" w:space="0" w:color="auto"/>
              </w:divBdr>
              <w:divsChild>
                <w:div w:id="1460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28484">
      <w:bodyDiv w:val="1"/>
      <w:marLeft w:val="0"/>
      <w:marRight w:val="0"/>
      <w:marTop w:val="0"/>
      <w:marBottom w:val="0"/>
      <w:divBdr>
        <w:top w:val="none" w:sz="0" w:space="0" w:color="auto"/>
        <w:left w:val="none" w:sz="0" w:space="0" w:color="auto"/>
        <w:bottom w:val="none" w:sz="0" w:space="0" w:color="auto"/>
        <w:right w:val="none" w:sz="0" w:space="0" w:color="auto"/>
      </w:divBdr>
    </w:div>
    <w:div w:id="821770407">
      <w:bodyDiv w:val="1"/>
      <w:marLeft w:val="0"/>
      <w:marRight w:val="0"/>
      <w:marTop w:val="0"/>
      <w:marBottom w:val="0"/>
      <w:divBdr>
        <w:top w:val="none" w:sz="0" w:space="0" w:color="auto"/>
        <w:left w:val="none" w:sz="0" w:space="0" w:color="auto"/>
        <w:bottom w:val="none" w:sz="0" w:space="0" w:color="auto"/>
        <w:right w:val="none" w:sz="0" w:space="0" w:color="auto"/>
      </w:divBdr>
    </w:div>
    <w:div w:id="827870193">
      <w:bodyDiv w:val="1"/>
      <w:marLeft w:val="0"/>
      <w:marRight w:val="0"/>
      <w:marTop w:val="0"/>
      <w:marBottom w:val="0"/>
      <w:divBdr>
        <w:top w:val="none" w:sz="0" w:space="0" w:color="auto"/>
        <w:left w:val="none" w:sz="0" w:space="0" w:color="auto"/>
        <w:bottom w:val="none" w:sz="0" w:space="0" w:color="auto"/>
        <w:right w:val="none" w:sz="0" w:space="0" w:color="auto"/>
      </w:divBdr>
      <w:divsChild>
        <w:div w:id="611011640">
          <w:marLeft w:val="0"/>
          <w:marRight w:val="0"/>
          <w:marTop w:val="0"/>
          <w:marBottom w:val="0"/>
          <w:divBdr>
            <w:top w:val="none" w:sz="0" w:space="0" w:color="auto"/>
            <w:left w:val="none" w:sz="0" w:space="0" w:color="auto"/>
            <w:bottom w:val="none" w:sz="0" w:space="0" w:color="auto"/>
            <w:right w:val="none" w:sz="0" w:space="0" w:color="auto"/>
          </w:divBdr>
          <w:divsChild>
            <w:div w:id="667909200">
              <w:marLeft w:val="0"/>
              <w:marRight w:val="0"/>
              <w:marTop w:val="0"/>
              <w:marBottom w:val="0"/>
              <w:divBdr>
                <w:top w:val="none" w:sz="0" w:space="0" w:color="auto"/>
                <w:left w:val="none" w:sz="0" w:space="0" w:color="auto"/>
                <w:bottom w:val="none" w:sz="0" w:space="0" w:color="auto"/>
                <w:right w:val="none" w:sz="0" w:space="0" w:color="auto"/>
              </w:divBdr>
              <w:divsChild>
                <w:div w:id="13492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10318">
      <w:bodyDiv w:val="1"/>
      <w:marLeft w:val="0"/>
      <w:marRight w:val="0"/>
      <w:marTop w:val="0"/>
      <w:marBottom w:val="0"/>
      <w:divBdr>
        <w:top w:val="none" w:sz="0" w:space="0" w:color="auto"/>
        <w:left w:val="none" w:sz="0" w:space="0" w:color="auto"/>
        <w:bottom w:val="none" w:sz="0" w:space="0" w:color="auto"/>
        <w:right w:val="none" w:sz="0" w:space="0" w:color="auto"/>
      </w:divBdr>
      <w:divsChild>
        <w:div w:id="1206603212">
          <w:marLeft w:val="0"/>
          <w:marRight w:val="0"/>
          <w:marTop w:val="0"/>
          <w:marBottom w:val="0"/>
          <w:divBdr>
            <w:top w:val="none" w:sz="0" w:space="0" w:color="auto"/>
            <w:left w:val="none" w:sz="0" w:space="0" w:color="auto"/>
            <w:bottom w:val="none" w:sz="0" w:space="0" w:color="auto"/>
            <w:right w:val="none" w:sz="0" w:space="0" w:color="auto"/>
          </w:divBdr>
          <w:divsChild>
            <w:div w:id="1347944860">
              <w:marLeft w:val="0"/>
              <w:marRight w:val="0"/>
              <w:marTop w:val="0"/>
              <w:marBottom w:val="0"/>
              <w:divBdr>
                <w:top w:val="none" w:sz="0" w:space="0" w:color="auto"/>
                <w:left w:val="none" w:sz="0" w:space="0" w:color="auto"/>
                <w:bottom w:val="none" w:sz="0" w:space="0" w:color="auto"/>
                <w:right w:val="none" w:sz="0" w:space="0" w:color="auto"/>
              </w:divBdr>
              <w:divsChild>
                <w:div w:id="4953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0327">
      <w:bodyDiv w:val="1"/>
      <w:marLeft w:val="0"/>
      <w:marRight w:val="0"/>
      <w:marTop w:val="0"/>
      <w:marBottom w:val="0"/>
      <w:divBdr>
        <w:top w:val="none" w:sz="0" w:space="0" w:color="auto"/>
        <w:left w:val="none" w:sz="0" w:space="0" w:color="auto"/>
        <w:bottom w:val="none" w:sz="0" w:space="0" w:color="auto"/>
        <w:right w:val="none" w:sz="0" w:space="0" w:color="auto"/>
      </w:divBdr>
    </w:div>
    <w:div w:id="839929186">
      <w:bodyDiv w:val="1"/>
      <w:marLeft w:val="0"/>
      <w:marRight w:val="0"/>
      <w:marTop w:val="0"/>
      <w:marBottom w:val="0"/>
      <w:divBdr>
        <w:top w:val="none" w:sz="0" w:space="0" w:color="auto"/>
        <w:left w:val="none" w:sz="0" w:space="0" w:color="auto"/>
        <w:bottom w:val="none" w:sz="0" w:space="0" w:color="auto"/>
        <w:right w:val="none" w:sz="0" w:space="0" w:color="auto"/>
      </w:divBdr>
    </w:div>
    <w:div w:id="852961076">
      <w:bodyDiv w:val="1"/>
      <w:marLeft w:val="0"/>
      <w:marRight w:val="0"/>
      <w:marTop w:val="0"/>
      <w:marBottom w:val="0"/>
      <w:divBdr>
        <w:top w:val="none" w:sz="0" w:space="0" w:color="auto"/>
        <w:left w:val="none" w:sz="0" w:space="0" w:color="auto"/>
        <w:bottom w:val="none" w:sz="0" w:space="0" w:color="auto"/>
        <w:right w:val="none" w:sz="0" w:space="0" w:color="auto"/>
      </w:divBdr>
    </w:div>
    <w:div w:id="855314049">
      <w:bodyDiv w:val="1"/>
      <w:marLeft w:val="0"/>
      <w:marRight w:val="0"/>
      <w:marTop w:val="0"/>
      <w:marBottom w:val="0"/>
      <w:divBdr>
        <w:top w:val="none" w:sz="0" w:space="0" w:color="auto"/>
        <w:left w:val="none" w:sz="0" w:space="0" w:color="auto"/>
        <w:bottom w:val="none" w:sz="0" w:space="0" w:color="auto"/>
        <w:right w:val="none" w:sz="0" w:space="0" w:color="auto"/>
      </w:divBdr>
    </w:div>
    <w:div w:id="856843647">
      <w:bodyDiv w:val="1"/>
      <w:marLeft w:val="0"/>
      <w:marRight w:val="0"/>
      <w:marTop w:val="0"/>
      <w:marBottom w:val="0"/>
      <w:divBdr>
        <w:top w:val="none" w:sz="0" w:space="0" w:color="auto"/>
        <w:left w:val="none" w:sz="0" w:space="0" w:color="auto"/>
        <w:bottom w:val="none" w:sz="0" w:space="0" w:color="auto"/>
        <w:right w:val="none" w:sz="0" w:space="0" w:color="auto"/>
      </w:divBdr>
    </w:div>
    <w:div w:id="858618252">
      <w:bodyDiv w:val="1"/>
      <w:marLeft w:val="0"/>
      <w:marRight w:val="0"/>
      <w:marTop w:val="0"/>
      <w:marBottom w:val="0"/>
      <w:divBdr>
        <w:top w:val="none" w:sz="0" w:space="0" w:color="auto"/>
        <w:left w:val="none" w:sz="0" w:space="0" w:color="auto"/>
        <w:bottom w:val="none" w:sz="0" w:space="0" w:color="auto"/>
        <w:right w:val="none" w:sz="0" w:space="0" w:color="auto"/>
      </w:divBdr>
    </w:div>
    <w:div w:id="867833364">
      <w:bodyDiv w:val="1"/>
      <w:marLeft w:val="0"/>
      <w:marRight w:val="0"/>
      <w:marTop w:val="0"/>
      <w:marBottom w:val="0"/>
      <w:divBdr>
        <w:top w:val="none" w:sz="0" w:space="0" w:color="auto"/>
        <w:left w:val="none" w:sz="0" w:space="0" w:color="auto"/>
        <w:bottom w:val="none" w:sz="0" w:space="0" w:color="auto"/>
        <w:right w:val="none" w:sz="0" w:space="0" w:color="auto"/>
      </w:divBdr>
      <w:divsChild>
        <w:div w:id="1611668520">
          <w:marLeft w:val="0"/>
          <w:marRight w:val="0"/>
          <w:marTop w:val="0"/>
          <w:marBottom w:val="0"/>
          <w:divBdr>
            <w:top w:val="none" w:sz="0" w:space="0" w:color="auto"/>
            <w:left w:val="none" w:sz="0" w:space="0" w:color="auto"/>
            <w:bottom w:val="none" w:sz="0" w:space="0" w:color="auto"/>
            <w:right w:val="none" w:sz="0" w:space="0" w:color="auto"/>
          </w:divBdr>
          <w:divsChild>
            <w:div w:id="1702197999">
              <w:marLeft w:val="0"/>
              <w:marRight w:val="0"/>
              <w:marTop w:val="0"/>
              <w:marBottom w:val="0"/>
              <w:divBdr>
                <w:top w:val="none" w:sz="0" w:space="0" w:color="auto"/>
                <w:left w:val="none" w:sz="0" w:space="0" w:color="auto"/>
                <w:bottom w:val="none" w:sz="0" w:space="0" w:color="auto"/>
                <w:right w:val="none" w:sz="0" w:space="0" w:color="auto"/>
              </w:divBdr>
              <w:divsChild>
                <w:div w:id="8023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50211">
      <w:bodyDiv w:val="1"/>
      <w:marLeft w:val="0"/>
      <w:marRight w:val="0"/>
      <w:marTop w:val="0"/>
      <w:marBottom w:val="0"/>
      <w:divBdr>
        <w:top w:val="none" w:sz="0" w:space="0" w:color="auto"/>
        <w:left w:val="none" w:sz="0" w:space="0" w:color="auto"/>
        <w:bottom w:val="none" w:sz="0" w:space="0" w:color="auto"/>
        <w:right w:val="none" w:sz="0" w:space="0" w:color="auto"/>
      </w:divBdr>
    </w:div>
    <w:div w:id="882013759">
      <w:bodyDiv w:val="1"/>
      <w:marLeft w:val="0"/>
      <w:marRight w:val="0"/>
      <w:marTop w:val="0"/>
      <w:marBottom w:val="0"/>
      <w:divBdr>
        <w:top w:val="none" w:sz="0" w:space="0" w:color="auto"/>
        <w:left w:val="none" w:sz="0" w:space="0" w:color="auto"/>
        <w:bottom w:val="none" w:sz="0" w:space="0" w:color="auto"/>
        <w:right w:val="none" w:sz="0" w:space="0" w:color="auto"/>
      </w:divBdr>
    </w:div>
    <w:div w:id="885215905">
      <w:bodyDiv w:val="1"/>
      <w:marLeft w:val="0"/>
      <w:marRight w:val="0"/>
      <w:marTop w:val="0"/>
      <w:marBottom w:val="0"/>
      <w:divBdr>
        <w:top w:val="none" w:sz="0" w:space="0" w:color="auto"/>
        <w:left w:val="none" w:sz="0" w:space="0" w:color="auto"/>
        <w:bottom w:val="none" w:sz="0" w:space="0" w:color="auto"/>
        <w:right w:val="none" w:sz="0" w:space="0" w:color="auto"/>
      </w:divBdr>
    </w:div>
    <w:div w:id="885526488">
      <w:bodyDiv w:val="1"/>
      <w:marLeft w:val="0"/>
      <w:marRight w:val="0"/>
      <w:marTop w:val="0"/>
      <w:marBottom w:val="0"/>
      <w:divBdr>
        <w:top w:val="none" w:sz="0" w:space="0" w:color="auto"/>
        <w:left w:val="none" w:sz="0" w:space="0" w:color="auto"/>
        <w:bottom w:val="none" w:sz="0" w:space="0" w:color="auto"/>
        <w:right w:val="none" w:sz="0" w:space="0" w:color="auto"/>
      </w:divBdr>
      <w:divsChild>
        <w:div w:id="1353649314">
          <w:marLeft w:val="0"/>
          <w:marRight w:val="0"/>
          <w:marTop w:val="0"/>
          <w:marBottom w:val="0"/>
          <w:divBdr>
            <w:top w:val="none" w:sz="0" w:space="0" w:color="auto"/>
            <w:left w:val="none" w:sz="0" w:space="0" w:color="auto"/>
            <w:bottom w:val="none" w:sz="0" w:space="0" w:color="auto"/>
            <w:right w:val="none" w:sz="0" w:space="0" w:color="auto"/>
          </w:divBdr>
          <w:divsChild>
            <w:div w:id="871923503">
              <w:marLeft w:val="0"/>
              <w:marRight w:val="0"/>
              <w:marTop w:val="0"/>
              <w:marBottom w:val="0"/>
              <w:divBdr>
                <w:top w:val="none" w:sz="0" w:space="0" w:color="auto"/>
                <w:left w:val="none" w:sz="0" w:space="0" w:color="auto"/>
                <w:bottom w:val="none" w:sz="0" w:space="0" w:color="auto"/>
                <w:right w:val="none" w:sz="0" w:space="0" w:color="auto"/>
              </w:divBdr>
              <w:divsChild>
                <w:div w:id="168953371">
                  <w:marLeft w:val="0"/>
                  <w:marRight w:val="0"/>
                  <w:marTop w:val="0"/>
                  <w:marBottom w:val="0"/>
                  <w:divBdr>
                    <w:top w:val="none" w:sz="0" w:space="0" w:color="auto"/>
                    <w:left w:val="none" w:sz="0" w:space="0" w:color="auto"/>
                    <w:bottom w:val="none" w:sz="0" w:space="0" w:color="auto"/>
                    <w:right w:val="none" w:sz="0" w:space="0" w:color="auto"/>
                  </w:divBdr>
                  <w:divsChild>
                    <w:div w:id="9202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80553">
      <w:bodyDiv w:val="1"/>
      <w:marLeft w:val="0"/>
      <w:marRight w:val="0"/>
      <w:marTop w:val="0"/>
      <w:marBottom w:val="0"/>
      <w:divBdr>
        <w:top w:val="none" w:sz="0" w:space="0" w:color="auto"/>
        <w:left w:val="none" w:sz="0" w:space="0" w:color="auto"/>
        <w:bottom w:val="none" w:sz="0" w:space="0" w:color="auto"/>
        <w:right w:val="none" w:sz="0" w:space="0" w:color="auto"/>
      </w:divBdr>
    </w:div>
    <w:div w:id="893930896">
      <w:bodyDiv w:val="1"/>
      <w:marLeft w:val="0"/>
      <w:marRight w:val="0"/>
      <w:marTop w:val="0"/>
      <w:marBottom w:val="0"/>
      <w:divBdr>
        <w:top w:val="none" w:sz="0" w:space="0" w:color="auto"/>
        <w:left w:val="none" w:sz="0" w:space="0" w:color="auto"/>
        <w:bottom w:val="none" w:sz="0" w:space="0" w:color="auto"/>
        <w:right w:val="none" w:sz="0" w:space="0" w:color="auto"/>
      </w:divBdr>
    </w:div>
    <w:div w:id="895968552">
      <w:bodyDiv w:val="1"/>
      <w:marLeft w:val="0"/>
      <w:marRight w:val="0"/>
      <w:marTop w:val="0"/>
      <w:marBottom w:val="0"/>
      <w:divBdr>
        <w:top w:val="none" w:sz="0" w:space="0" w:color="auto"/>
        <w:left w:val="none" w:sz="0" w:space="0" w:color="auto"/>
        <w:bottom w:val="none" w:sz="0" w:space="0" w:color="auto"/>
        <w:right w:val="none" w:sz="0" w:space="0" w:color="auto"/>
      </w:divBdr>
    </w:div>
    <w:div w:id="924344632">
      <w:bodyDiv w:val="1"/>
      <w:marLeft w:val="0"/>
      <w:marRight w:val="0"/>
      <w:marTop w:val="0"/>
      <w:marBottom w:val="0"/>
      <w:divBdr>
        <w:top w:val="none" w:sz="0" w:space="0" w:color="auto"/>
        <w:left w:val="none" w:sz="0" w:space="0" w:color="auto"/>
        <w:bottom w:val="none" w:sz="0" w:space="0" w:color="auto"/>
        <w:right w:val="none" w:sz="0" w:space="0" w:color="auto"/>
      </w:divBdr>
    </w:div>
    <w:div w:id="926306025">
      <w:bodyDiv w:val="1"/>
      <w:marLeft w:val="0"/>
      <w:marRight w:val="0"/>
      <w:marTop w:val="0"/>
      <w:marBottom w:val="0"/>
      <w:divBdr>
        <w:top w:val="none" w:sz="0" w:space="0" w:color="auto"/>
        <w:left w:val="none" w:sz="0" w:space="0" w:color="auto"/>
        <w:bottom w:val="none" w:sz="0" w:space="0" w:color="auto"/>
        <w:right w:val="none" w:sz="0" w:space="0" w:color="auto"/>
      </w:divBdr>
    </w:div>
    <w:div w:id="929313762">
      <w:bodyDiv w:val="1"/>
      <w:marLeft w:val="0"/>
      <w:marRight w:val="0"/>
      <w:marTop w:val="0"/>
      <w:marBottom w:val="0"/>
      <w:divBdr>
        <w:top w:val="none" w:sz="0" w:space="0" w:color="auto"/>
        <w:left w:val="none" w:sz="0" w:space="0" w:color="auto"/>
        <w:bottom w:val="none" w:sz="0" w:space="0" w:color="auto"/>
        <w:right w:val="none" w:sz="0" w:space="0" w:color="auto"/>
      </w:divBdr>
    </w:div>
    <w:div w:id="940070354">
      <w:bodyDiv w:val="1"/>
      <w:marLeft w:val="0"/>
      <w:marRight w:val="0"/>
      <w:marTop w:val="0"/>
      <w:marBottom w:val="0"/>
      <w:divBdr>
        <w:top w:val="none" w:sz="0" w:space="0" w:color="auto"/>
        <w:left w:val="none" w:sz="0" w:space="0" w:color="auto"/>
        <w:bottom w:val="none" w:sz="0" w:space="0" w:color="auto"/>
        <w:right w:val="none" w:sz="0" w:space="0" w:color="auto"/>
      </w:divBdr>
    </w:div>
    <w:div w:id="945573627">
      <w:bodyDiv w:val="1"/>
      <w:marLeft w:val="0"/>
      <w:marRight w:val="0"/>
      <w:marTop w:val="0"/>
      <w:marBottom w:val="0"/>
      <w:divBdr>
        <w:top w:val="none" w:sz="0" w:space="0" w:color="auto"/>
        <w:left w:val="none" w:sz="0" w:space="0" w:color="auto"/>
        <w:bottom w:val="none" w:sz="0" w:space="0" w:color="auto"/>
        <w:right w:val="none" w:sz="0" w:space="0" w:color="auto"/>
      </w:divBdr>
    </w:div>
    <w:div w:id="946277948">
      <w:bodyDiv w:val="1"/>
      <w:marLeft w:val="0"/>
      <w:marRight w:val="0"/>
      <w:marTop w:val="0"/>
      <w:marBottom w:val="0"/>
      <w:divBdr>
        <w:top w:val="none" w:sz="0" w:space="0" w:color="auto"/>
        <w:left w:val="none" w:sz="0" w:space="0" w:color="auto"/>
        <w:bottom w:val="none" w:sz="0" w:space="0" w:color="auto"/>
        <w:right w:val="none" w:sz="0" w:space="0" w:color="auto"/>
      </w:divBdr>
      <w:divsChild>
        <w:div w:id="1419251831">
          <w:marLeft w:val="0"/>
          <w:marRight w:val="0"/>
          <w:marTop w:val="0"/>
          <w:marBottom w:val="0"/>
          <w:divBdr>
            <w:top w:val="none" w:sz="0" w:space="0" w:color="auto"/>
            <w:left w:val="none" w:sz="0" w:space="0" w:color="auto"/>
            <w:bottom w:val="none" w:sz="0" w:space="0" w:color="auto"/>
            <w:right w:val="none" w:sz="0" w:space="0" w:color="auto"/>
          </w:divBdr>
          <w:divsChild>
            <w:div w:id="1778526410">
              <w:marLeft w:val="0"/>
              <w:marRight w:val="0"/>
              <w:marTop w:val="0"/>
              <w:marBottom w:val="0"/>
              <w:divBdr>
                <w:top w:val="none" w:sz="0" w:space="0" w:color="auto"/>
                <w:left w:val="none" w:sz="0" w:space="0" w:color="auto"/>
                <w:bottom w:val="none" w:sz="0" w:space="0" w:color="auto"/>
                <w:right w:val="none" w:sz="0" w:space="0" w:color="auto"/>
              </w:divBdr>
              <w:divsChild>
                <w:div w:id="18155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853">
      <w:bodyDiv w:val="1"/>
      <w:marLeft w:val="0"/>
      <w:marRight w:val="0"/>
      <w:marTop w:val="0"/>
      <w:marBottom w:val="0"/>
      <w:divBdr>
        <w:top w:val="none" w:sz="0" w:space="0" w:color="auto"/>
        <w:left w:val="none" w:sz="0" w:space="0" w:color="auto"/>
        <w:bottom w:val="none" w:sz="0" w:space="0" w:color="auto"/>
        <w:right w:val="none" w:sz="0" w:space="0" w:color="auto"/>
      </w:divBdr>
    </w:div>
    <w:div w:id="959796639">
      <w:bodyDiv w:val="1"/>
      <w:marLeft w:val="0"/>
      <w:marRight w:val="0"/>
      <w:marTop w:val="0"/>
      <w:marBottom w:val="0"/>
      <w:divBdr>
        <w:top w:val="none" w:sz="0" w:space="0" w:color="auto"/>
        <w:left w:val="none" w:sz="0" w:space="0" w:color="auto"/>
        <w:bottom w:val="none" w:sz="0" w:space="0" w:color="auto"/>
        <w:right w:val="none" w:sz="0" w:space="0" w:color="auto"/>
      </w:divBdr>
    </w:div>
    <w:div w:id="963317021">
      <w:bodyDiv w:val="1"/>
      <w:marLeft w:val="0"/>
      <w:marRight w:val="0"/>
      <w:marTop w:val="0"/>
      <w:marBottom w:val="0"/>
      <w:divBdr>
        <w:top w:val="none" w:sz="0" w:space="0" w:color="auto"/>
        <w:left w:val="none" w:sz="0" w:space="0" w:color="auto"/>
        <w:bottom w:val="none" w:sz="0" w:space="0" w:color="auto"/>
        <w:right w:val="none" w:sz="0" w:space="0" w:color="auto"/>
      </w:divBdr>
      <w:divsChild>
        <w:div w:id="1787578304">
          <w:marLeft w:val="0"/>
          <w:marRight w:val="0"/>
          <w:marTop w:val="0"/>
          <w:marBottom w:val="0"/>
          <w:divBdr>
            <w:top w:val="none" w:sz="0" w:space="0" w:color="auto"/>
            <w:left w:val="none" w:sz="0" w:space="0" w:color="auto"/>
            <w:bottom w:val="none" w:sz="0" w:space="0" w:color="auto"/>
            <w:right w:val="none" w:sz="0" w:space="0" w:color="auto"/>
          </w:divBdr>
          <w:divsChild>
            <w:div w:id="1025905274">
              <w:marLeft w:val="0"/>
              <w:marRight w:val="0"/>
              <w:marTop w:val="0"/>
              <w:marBottom w:val="0"/>
              <w:divBdr>
                <w:top w:val="none" w:sz="0" w:space="0" w:color="auto"/>
                <w:left w:val="none" w:sz="0" w:space="0" w:color="auto"/>
                <w:bottom w:val="none" w:sz="0" w:space="0" w:color="auto"/>
                <w:right w:val="none" w:sz="0" w:space="0" w:color="auto"/>
              </w:divBdr>
              <w:divsChild>
                <w:div w:id="3054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2900">
      <w:bodyDiv w:val="1"/>
      <w:marLeft w:val="0"/>
      <w:marRight w:val="0"/>
      <w:marTop w:val="0"/>
      <w:marBottom w:val="0"/>
      <w:divBdr>
        <w:top w:val="none" w:sz="0" w:space="0" w:color="auto"/>
        <w:left w:val="none" w:sz="0" w:space="0" w:color="auto"/>
        <w:bottom w:val="none" w:sz="0" w:space="0" w:color="auto"/>
        <w:right w:val="none" w:sz="0" w:space="0" w:color="auto"/>
      </w:divBdr>
    </w:div>
    <w:div w:id="974412855">
      <w:bodyDiv w:val="1"/>
      <w:marLeft w:val="0"/>
      <w:marRight w:val="0"/>
      <w:marTop w:val="0"/>
      <w:marBottom w:val="0"/>
      <w:divBdr>
        <w:top w:val="none" w:sz="0" w:space="0" w:color="auto"/>
        <w:left w:val="none" w:sz="0" w:space="0" w:color="auto"/>
        <w:bottom w:val="none" w:sz="0" w:space="0" w:color="auto"/>
        <w:right w:val="none" w:sz="0" w:space="0" w:color="auto"/>
      </w:divBdr>
    </w:div>
    <w:div w:id="980308455">
      <w:bodyDiv w:val="1"/>
      <w:marLeft w:val="0"/>
      <w:marRight w:val="0"/>
      <w:marTop w:val="0"/>
      <w:marBottom w:val="0"/>
      <w:divBdr>
        <w:top w:val="none" w:sz="0" w:space="0" w:color="auto"/>
        <w:left w:val="none" w:sz="0" w:space="0" w:color="auto"/>
        <w:bottom w:val="none" w:sz="0" w:space="0" w:color="auto"/>
        <w:right w:val="none" w:sz="0" w:space="0" w:color="auto"/>
      </w:divBdr>
      <w:divsChild>
        <w:div w:id="1752308636">
          <w:marLeft w:val="0"/>
          <w:marRight w:val="0"/>
          <w:marTop w:val="0"/>
          <w:marBottom w:val="0"/>
          <w:divBdr>
            <w:top w:val="none" w:sz="0" w:space="0" w:color="auto"/>
            <w:left w:val="none" w:sz="0" w:space="0" w:color="auto"/>
            <w:bottom w:val="none" w:sz="0" w:space="0" w:color="auto"/>
            <w:right w:val="none" w:sz="0" w:space="0" w:color="auto"/>
          </w:divBdr>
          <w:divsChild>
            <w:div w:id="411971313">
              <w:marLeft w:val="0"/>
              <w:marRight w:val="0"/>
              <w:marTop w:val="0"/>
              <w:marBottom w:val="0"/>
              <w:divBdr>
                <w:top w:val="none" w:sz="0" w:space="0" w:color="auto"/>
                <w:left w:val="none" w:sz="0" w:space="0" w:color="auto"/>
                <w:bottom w:val="none" w:sz="0" w:space="0" w:color="auto"/>
                <w:right w:val="none" w:sz="0" w:space="0" w:color="auto"/>
              </w:divBdr>
              <w:divsChild>
                <w:div w:id="1275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7303">
      <w:bodyDiv w:val="1"/>
      <w:marLeft w:val="0"/>
      <w:marRight w:val="0"/>
      <w:marTop w:val="0"/>
      <w:marBottom w:val="0"/>
      <w:divBdr>
        <w:top w:val="none" w:sz="0" w:space="0" w:color="auto"/>
        <w:left w:val="none" w:sz="0" w:space="0" w:color="auto"/>
        <w:bottom w:val="none" w:sz="0" w:space="0" w:color="auto"/>
        <w:right w:val="none" w:sz="0" w:space="0" w:color="auto"/>
      </w:divBdr>
    </w:div>
    <w:div w:id="993876453">
      <w:bodyDiv w:val="1"/>
      <w:marLeft w:val="0"/>
      <w:marRight w:val="0"/>
      <w:marTop w:val="0"/>
      <w:marBottom w:val="0"/>
      <w:divBdr>
        <w:top w:val="none" w:sz="0" w:space="0" w:color="auto"/>
        <w:left w:val="none" w:sz="0" w:space="0" w:color="auto"/>
        <w:bottom w:val="none" w:sz="0" w:space="0" w:color="auto"/>
        <w:right w:val="none" w:sz="0" w:space="0" w:color="auto"/>
      </w:divBdr>
    </w:div>
    <w:div w:id="1003362929">
      <w:bodyDiv w:val="1"/>
      <w:marLeft w:val="0"/>
      <w:marRight w:val="0"/>
      <w:marTop w:val="0"/>
      <w:marBottom w:val="0"/>
      <w:divBdr>
        <w:top w:val="none" w:sz="0" w:space="0" w:color="auto"/>
        <w:left w:val="none" w:sz="0" w:space="0" w:color="auto"/>
        <w:bottom w:val="none" w:sz="0" w:space="0" w:color="auto"/>
        <w:right w:val="none" w:sz="0" w:space="0" w:color="auto"/>
      </w:divBdr>
    </w:div>
    <w:div w:id="1005474599">
      <w:bodyDiv w:val="1"/>
      <w:marLeft w:val="0"/>
      <w:marRight w:val="0"/>
      <w:marTop w:val="0"/>
      <w:marBottom w:val="0"/>
      <w:divBdr>
        <w:top w:val="none" w:sz="0" w:space="0" w:color="auto"/>
        <w:left w:val="none" w:sz="0" w:space="0" w:color="auto"/>
        <w:bottom w:val="none" w:sz="0" w:space="0" w:color="auto"/>
        <w:right w:val="none" w:sz="0" w:space="0" w:color="auto"/>
      </w:divBdr>
    </w:div>
    <w:div w:id="1006129244">
      <w:bodyDiv w:val="1"/>
      <w:marLeft w:val="0"/>
      <w:marRight w:val="0"/>
      <w:marTop w:val="0"/>
      <w:marBottom w:val="0"/>
      <w:divBdr>
        <w:top w:val="none" w:sz="0" w:space="0" w:color="auto"/>
        <w:left w:val="none" w:sz="0" w:space="0" w:color="auto"/>
        <w:bottom w:val="none" w:sz="0" w:space="0" w:color="auto"/>
        <w:right w:val="none" w:sz="0" w:space="0" w:color="auto"/>
      </w:divBdr>
      <w:divsChild>
        <w:div w:id="661082266">
          <w:marLeft w:val="0"/>
          <w:marRight w:val="0"/>
          <w:marTop w:val="0"/>
          <w:marBottom w:val="0"/>
          <w:divBdr>
            <w:top w:val="none" w:sz="0" w:space="0" w:color="auto"/>
            <w:left w:val="none" w:sz="0" w:space="0" w:color="auto"/>
            <w:bottom w:val="none" w:sz="0" w:space="0" w:color="auto"/>
            <w:right w:val="none" w:sz="0" w:space="0" w:color="auto"/>
          </w:divBdr>
          <w:divsChild>
            <w:div w:id="1688482717">
              <w:marLeft w:val="0"/>
              <w:marRight w:val="0"/>
              <w:marTop w:val="0"/>
              <w:marBottom w:val="0"/>
              <w:divBdr>
                <w:top w:val="none" w:sz="0" w:space="0" w:color="auto"/>
                <w:left w:val="none" w:sz="0" w:space="0" w:color="auto"/>
                <w:bottom w:val="none" w:sz="0" w:space="0" w:color="auto"/>
                <w:right w:val="none" w:sz="0" w:space="0" w:color="auto"/>
              </w:divBdr>
              <w:divsChild>
                <w:div w:id="36011158">
                  <w:marLeft w:val="0"/>
                  <w:marRight w:val="0"/>
                  <w:marTop w:val="0"/>
                  <w:marBottom w:val="0"/>
                  <w:divBdr>
                    <w:top w:val="none" w:sz="0" w:space="0" w:color="auto"/>
                    <w:left w:val="none" w:sz="0" w:space="0" w:color="auto"/>
                    <w:bottom w:val="none" w:sz="0" w:space="0" w:color="auto"/>
                    <w:right w:val="none" w:sz="0" w:space="0" w:color="auto"/>
                  </w:divBdr>
                </w:div>
                <w:div w:id="5956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829">
      <w:bodyDiv w:val="1"/>
      <w:marLeft w:val="0"/>
      <w:marRight w:val="0"/>
      <w:marTop w:val="0"/>
      <w:marBottom w:val="0"/>
      <w:divBdr>
        <w:top w:val="none" w:sz="0" w:space="0" w:color="auto"/>
        <w:left w:val="none" w:sz="0" w:space="0" w:color="auto"/>
        <w:bottom w:val="none" w:sz="0" w:space="0" w:color="auto"/>
        <w:right w:val="none" w:sz="0" w:space="0" w:color="auto"/>
      </w:divBdr>
    </w:div>
    <w:div w:id="1023703232">
      <w:bodyDiv w:val="1"/>
      <w:marLeft w:val="0"/>
      <w:marRight w:val="0"/>
      <w:marTop w:val="0"/>
      <w:marBottom w:val="0"/>
      <w:divBdr>
        <w:top w:val="none" w:sz="0" w:space="0" w:color="auto"/>
        <w:left w:val="none" w:sz="0" w:space="0" w:color="auto"/>
        <w:bottom w:val="none" w:sz="0" w:space="0" w:color="auto"/>
        <w:right w:val="none" w:sz="0" w:space="0" w:color="auto"/>
      </w:divBdr>
    </w:div>
    <w:div w:id="1039630133">
      <w:bodyDiv w:val="1"/>
      <w:marLeft w:val="0"/>
      <w:marRight w:val="0"/>
      <w:marTop w:val="0"/>
      <w:marBottom w:val="0"/>
      <w:divBdr>
        <w:top w:val="none" w:sz="0" w:space="0" w:color="auto"/>
        <w:left w:val="none" w:sz="0" w:space="0" w:color="auto"/>
        <w:bottom w:val="none" w:sz="0" w:space="0" w:color="auto"/>
        <w:right w:val="none" w:sz="0" w:space="0" w:color="auto"/>
      </w:divBdr>
    </w:div>
    <w:div w:id="1044990306">
      <w:bodyDiv w:val="1"/>
      <w:marLeft w:val="0"/>
      <w:marRight w:val="0"/>
      <w:marTop w:val="0"/>
      <w:marBottom w:val="0"/>
      <w:divBdr>
        <w:top w:val="none" w:sz="0" w:space="0" w:color="auto"/>
        <w:left w:val="none" w:sz="0" w:space="0" w:color="auto"/>
        <w:bottom w:val="none" w:sz="0" w:space="0" w:color="auto"/>
        <w:right w:val="none" w:sz="0" w:space="0" w:color="auto"/>
      </w:divBdr>
    </w:div>
    <w:div w:id="1050153654">
      <w:bodyDiv w:val="1"/>
      <w:marLeft w:val="0"/>
      <w:marRight w:val="0"/>
      <w:marTop w:val="0"/>
      <w:marBottom w:val="0"/>
      <w:divBdr>
        <w:top w:val="none" w:sz="0" w:space="0" w:color="auto"/>
        <w:left w:val="none" w:sz="0" w:space="0" w:color="auto"/>
        <w:bottom w:val="none" w:sz="0" w:space="0" w:color="auto"/>
        <w:right w:val="none" w:sz="0" w:space="0" w:color="auto"/>
      </w:divBdr>
    </w:div>
    <w:div w:id="1050492416">
      <w:bodyDiv w:val="1"/>
      <w:marLeft w:val="0"/>
      <w:marRight w:val="0"/>
      <w:marTop w:val="0"/>
      <w:marBottom w:val="0"/>
      <w:divBdr>
        <w:top w:val="none" w:sz="0" w:space="0" w:color="auto"/>
        <w:left w:val="none" w:sz="0" w:space="0" w:color="auto"/>
        <w:bottom w:val="none" w:sz="0" w:space="0" w:color="auto"/>
        <w:right w:val="none" w:sz="0" w:space="0" w:color="auto"/>
      </w:divBdr>
      <w:divsChild>
        <w:div w:id="915284579">
          <w:marLeft w:val="0"/>
          <w:marRight w:val="0"/>
          <w:marTop w:val="0"/>
          <w:marBottom w:val="0"/>
          <w:divBdr>
            <w:top w:val="none" w:sz="0" w:space="0" w:color="auto"/>
            <w:left w:val="none" w:sz="0" w:space="0" w:color="auto"/>
            <w:bottom w:val="none" w:sz="0" w:space="0" w:color="auto"/>
            <w:right w:val="none" w:sz="0" w:space="0" w:color="auto"/>
          </w:divBdr>
          <w:divsChild>
            <w:div w:id="1795980895">
              <w:marLeft w:val="0"/>
              <w:marRight w:val="0"/>
              <w:marTop w:val="0"/>
              <w:marBottom w:val="0"/>
              <w:divBdr>
                <w:top w:val="none" w:sz="0" w:space="0" w:color="auto"/>
                <w:left w:val="none" w:sz="0" w:space="0" w:color="auto"/>
                <w:bottom w:val="none" w:sz="0" w:space="0" w:color="auto"/>
                <w:right w:val="none" w:sz="0" w:space="0" w:color="auto"/>
              </w:divBdr>
              <w:divsChild>
                <w:div w:id="5723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059">
      <w:bodyDiv w:val="1"/>
      <w:marLeft w:val="0"/>
      <w:marRight w:val="0"/>
      <w:marTop w:val="0"/>
      <w:marBottom w:val="0"/>
      <w:divBdr>
        <w:top w:val="none" w:sz="0" w:space="0" w:color="auto"/>
        <w:left w:val="none" w:sz="0" w:space="0" w:color="auto"/>
        <w:bottom w:val="none" w:sz="0" w:space="0" w:color="auto"/>
        <w:right w:val="none" w:sz="0" w:space="0" w:color="auto"/>
      </w:divBdr>
    </w:div>
    <w:div w:id="1081873804">
      <w:bodyDiv w:val="1"/>
      <w:marLeft w:val="0"/>
      <w:marRight w:val="0"/>
      <w:marTop w:val="0"/>
      <w:marBottom w:val="0"/>
      <w:divBdr>
        <w:top w:val="none" w:sz="0" w:space="0" w:color="auto"/>
        <w:left w:val="none" w:sz="0" w:space="0" w:color="auto"/>
        <w:bottom w:val="none" w:sz="0" w:space="0" w:color="auto"/>
        <w:right w:val="none" w:sz="0" w:space="0" w:color="auto"/>
      </w:divBdr>
    </w:div>
    <w:div w:id="1082533935">
      <w:bodyDiv w:val="1"/>
      <w:marLeft w:val="0"/>
      <w:marRight w:val="0"/>
      <w:marTop w:val="0"/>
      <w:marBottom w:val="0"/>
      <w:divBdr>
        <w:top w:val="none" w:sz="0" w:space="0" w:color="auto"/>
        <w:left w:val="none" w:sz="0" w:space="0" w:color="auto"/>
        <w:bottom w:val="none" w:sz="0" w:space="0" w:color="auto"/>
        <w:right w:val="none" w:sz="0" w:space="0" w:color="auto"/>
      </w:divBdr>
    </w:div>
    <w:div w:id="1082602523">
      <w:bodyDiv w:val="1"/>
      <w:marLeft w:val="0"/>
      <w:marRight w:val="0"/>
      <w:marTop w:val="0"/>
      <w:marBottom w:val="0"/>
      <w:divBdr>
        <w:top w:val="none" w:sz="0" w:space="0" w:color="auto"/>
        <w:left w:val="none" w:sz="0" w:space="0" w:color="auto"/>
        <w:bottom w:val="none" w:sz="0" w:space="0" w:color="auto"/>
        <w:right w:val="none" w:sz="0" w:space="0" w:color="auto"/>
      </w:divBdr>
      <w:divsChild>
        <w:div w:id="274754385">
          <w:marLeft w:val="0"/>
          <w:marRight w:val="0"/>
          <w:marTop w:val="0"/>
          <w:marBottom w:val="0"/>
          <w:divBdr>
            <w:top w:val="none" w:sz="0" w:space="0" w:color="auto"/>
            <w:left w:val="none" w:sz="0" w:space="0" w:color="auto"/>
            <w:bottom w:val="none" w:sz="0" w:space="0" w:color="auto"/>
            <w:right w:val="none" w:sz="0" w:space="0" w:color="auto"/>
          </w:divBdr>
          <w:divsChild>
            <w:div w:id="1906601819">
              <w:marLeft w:val="0"/>
              <w:marRight w:val="0"/>
              <w:marTop w:val="0"/>
              <w:marBottom w:val="0"/>
              <w:divBdr>
                <w:top w:val="none" w:sz="0" w:space="0" w:color="auto"/>
                <w:left w:val="none" w:sz="0" w:space="0" w:color="auto"/>
                <w:bottom w:val="none" w:sz="0" w:space="0" w:color="auto"/>
                <w:right w:val="none" w:sz="0" w:space="0" w:color="auto"/>
              </w:divBdr>
              <w:divsChild>
                <w:div w:id="9639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6701">
          <w:marLeft w:val="0"/>
          <w:marRight w:val="0"/>
          <w:marTop w:val="0"/>
          <w:marBottom w:val="0"/>
          <w:divBdr>
            <w:top w:val="none" w:sz="0" w:space="0" w:color="auto"/>
            <w:left w:val="none" w:sz="0" w:space="0" w:color="auto"/>
            <w:bottom w:val="none" w:sz="0" w:space="0" w:color="auto"/>
            <w:right w:val="none" w:sz="0" w:space="0" w:color="auto"/>
          </w:divBdr>
          <w:divsChild>
            <w:div w:id="1167204982">
              <w:marLeft w:val="0"/>
              <w:marRight w:val="0"/>
              <w:marTop w:val="0"/>
              <w:marBottom w:val="0"/>
              <w:divBdr>
                <w:top w:val="none" w:sz="0" w:space="0" w:color="auto"/>
                <w:left w:val="none" w:sz="0" w:space="0" w:color="auto"/>
                <w:bottom w:val="none" w:sz="0" w:space="0" w:color="auto"/>
                <w:right w:val="none" w:sz="0" w:space="0" w:color="auto"/>
              </w:divBdr>
              <w:divsChild>
                <w:div w:id="5124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044">
      <w:bodyDiv w:val="1"/>
      <w:marLeft w:val="0"/>
      <w:marRight w:val="0"/>
      <w:marTop w:val="0"/>
      <w:marBottom w:val="0"/>
      <w:divBdr>
        <w:top w:val="none" w:sz="0" w:space="0" w:color="auto"/>
        <w:left w:val="none" w:sz="0" w:space="0" w:color="auto"/>
        <w:bottom w:val="none" w:sz="0" w:space="0" w:color="auto"/>
        <w:right w:val="none" w:sz="0" w:space="0" w:color="auto"/>
      </w:divBdr>
      <w:divsChild>
        <w:div w:id="1314141997">
          <w:marLeft w:val="0"/>
          <w:marRight w:val="0"/>
          <w:marTop w:val="0"/>
          <w:marBottom w:val="0"/>
          <w:divBdr>
            <w:top w:val="none" w:sz="0" w:space="0" w:color="auto"/>
            <w:left w:val="none" w:sz="0" w:space="0" w:color="auto"/>
            <w:bottom w:val="none" w:sz="0" w:space="0" w:color="auto"/>
            <w:right w:val="none" w:sz="0" w:space="0" w:color="auto"/>
          </w:divBdr>
          <w:divsChild>
            <w:div w:id="888302890">
              <w:marLeft w:val="0"/>
              <w:marRight w:val="0"/>
              <w:marTop w:val="0"/>
              <w:marBottom w:val="0"/>
              <w:divBdr>
                <w:top w:val="none" w:sz="0" w:space="0" w:color="auto"/>
                <w:left w:val="none" w:sz="0" w:space="0" w:color="auto"/>
                <w:bottom w:val="none" w:sz="0" w:space="0" w:color="auto"/>
                <w:right w:val="none" w:sz="0" w:space="0" w:color="auto"/>
              </w:divBdr>
              <w:divsChild>
                <w:div w:id="83696074">
                  <w:marLeft w:val="0"/>
                  <w:marRight w:val="0"/>
                  <w:marTop w:val="0"/>
                  <w:marBottom w:val="0"/>
                  <w:divBdr>
                    <w:top w:val="none" w:sz="0" w:space="0" w:color="auto"/>
                    <w:left w:val="none" w:sz="0" w:space="0" w:color="auto"/>
                    <w:bottom w:val="none" w:sz="0" w:space="0" w:color="auto"/>
                    <w:right w:val="none" w:sz="0" w:space="0" w:color="auto"/>
                  </w:divBdr>
                  <w:divsChild>
                    <w:div w:id="1963658037">
                      <w:marLeft w:val="0"/>
                      <w:marRight w:val="0"/>
                      <w:marTop w:val="0"/>
                      <w:marBottom w:val="0"/>
                      <w:divBdr>
                        <w:top w:val="none" w:sz="0" w:space="0" w:color="auto"/>
                        <w:left w:val="none" w:sz="0" w:space="0" w:color="auto"/>
                        <w:bottom w:val="none" w:sz="0" w:space="0" w:color="auto"/>
                        <w:right w:val="none" w:sz="0" w:space="0" w:color="auto"/>
                      </w:divBdr>
                    </w:div>
                  </w:divsChild>
                </w:div>
                <w:div w:id="904804841">
                  <w:marLeft w:val="0"/>
                  <w:marRight w:val="0"/>
                  <w:marTop w:val="0"/>
                  <w:marBottom w:val="0"/>
                  <w:divBdr>
                    <w:top w:val="none" w:sz="0" w:space="0" w:color="auto"/>
                    <w:left w:val="none" w:sz="0" w:space="0" w:color="auto"/>
                    <w:bottom w:val="none" w:sz="0" w:space="0" w:color="auto"/>
                    <w:right w:val="none" w:sz="0" w:space="0" w:color="auto"/>
                  </w:divBdr>
                  <w:divsChild>
                    <w:div w:id="2099711335">
                      <w:marLeft w:val="0"/>
                      <w:marRight w:val="0"/>
                      <w:marTop w:val="0"/>
                      <w:marBottom w:val="0"/>
                      <w:divBdr>
                        <w:top w:val="none" w:sz="0" w:space="0" w:color="auto"/>
                        <w:left w:val="none" w:sz="0" w:space="0" w:color="auto"/>
                        <w:bottom w:val="none" w:sz="0" w:space="0" w:color="auto"/>
                        <w:right w:val="none" w:sz="0" w:space="0" w:color="auto"/>
                      </w:divBdr>
                    </w:div>
                  </w:divsChild>
                </w:div>
                <w:div w:id="997728708">
                  <w:marLeft w:val="0"/>
                  <w:marRight w:val="0"/>
                  <w:marTop w:val="0"/>
                  <w:marBottom w:val="0"/>
                  <w:divBdr>
                    <w:top w:val="none" w:sz="0" w:space="0" w:color="auto"/>
                    <w:left w:val="none" w:sz="0" w:space="0" w:color="auto"/>
                    <w:bottom w:val="none" w:sz="0" w:space="0" w:color="auto"/>
                    <w:right w:val="none" w:sz="0" w:space="0" w:color="auto"/>
                  </w:divBdr>
                  <w:divsChild>
                    <w:div w:id="15327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396">
              <w:marLeft w:val="0"/>
              <w:marRight w:val="0"/>
              <w:marTop w:val="0"/>
              <w:marBottom w:val="0"/>
              <w:divBdr>
                <w:top w:val="none" w:sz="0" w:space="0" w:color="auto"/>
                <w:left w:val="none" w:sz="0" w:space="0" w:color="auto"/>
                <w:bottom w:val="none" w:sz="0" w:space="0" w:color="auto"/>
                <w:right w:val="none" w:sz="0" w:space="0" w:color="auto"/>
              </w:divBdr>
              <w:divsChild>
                <w:div w:id="601649710">
                  <w:marLeft w:val="0"/>
                  <w:marRight w:val="0"/>
                  <w:marTop w:val="0"/>
                  <w:marBottom w:val="0"/>
                  <w:divBdr>
                    <w:top w:val="none" w:sz="0" w:space="0" w:color="auto"/>
                    <w:left w:val="none" w:sz="0" w:space="0" w:color="auto"/>
                    <w:bottom w:val="none" w:sz="0" w:space="0" w:color="auto"/>
                    <w:right w:val="none" w:sz="0" w:space="0" w:color="auto"/>
                  </w:divBdr>
                  <w:divsChild>
                    <w:div w:id="145898431">
                      <w:marLeft w:val="0"/>
                      <w:marRight w:val="0"/>
                      <w:marTop w:val="0"/>
                      <w:marBottom w:val="0"/>
                      <w:divBdr>
                        <w:top w:val="none" w:sz="0" w:space="0" w:color="auto"/>
                        <w:left w:val="none" w:sz="0" w:space="0" w:color="auto"/>
                        <w:bottom w:val="none" w:sz="0" w:space="0" w:color="auto"/>
                        <w:right w:val="none" w:sz="0" w:space="0" w:color="auto"/>
                      </w:divBdr>
                    </w:div>
                  </w:divsChild>
                </w:div>
                <w:div w:id="975717289">
                  <w:marLeft w:val="0"/>
                  <w:marRight w:val="0"/>
                  <w:marTop w:val="0"/>
                  <w:marBottom w:val="0"/>
                  <w:divBdr>
                    <w:top w:val="none" w:sz="0" w:space="0" w:color="auto"/>
                    <w:left w:val="none" w:sz="0" w:space="0" w:color="auto"/>
                    <w:bottom w:val="none" w:sz="0" w:space="0" w:color="auto"/>
                    <w:right w:val="none" w:sz="0" w:space="0" w:color="auto"/>
                  </w:divBdr>
                  <w:divsChild>
                    <w:div w:id="232547617">
                      <w:marLeft w:val="0"/>
                      <w:marRight w:val="0"/>
                      <w:marTop w:val="0"/>
                      <w:marBottom w:val="0"/>
                      <w:divBdr>
                        <w:top w:val="none" w:sz="0" w:space="0" w:color="auto"/>
                        <w:left w:val="none" w:sz="0" w:space="0" w:color="auto"/>
                        <w:bottom w:val="none" w:sz="0" w:space="0" w:color="auto"/>
                        <w:right w:val="none" w:sz="0" w:space="0" w:color="auto"/>
                      </w:divBdr>
                    </w:div>
                  </w:divsChild>
                </w:div>
                <w:div w:id="1228612260">
                  <w:marLeft w:val="0"/>
                  <w:marRight w:val="0"/>
                  <w:marTop w:val="0"/>
                  <w:marBottom w:val="0"/>
                  <w:divBdr>
                    <w:top w:val="none" w:sz="0" w:space="0" w:color="auto"/>
                    <w:left w:val="none" w:sz="0" w:space="0" w:color="auto"/>
                    <w:bottom w:val="none" w:sz="0" w:space="0" w:color="auto"/>
                    <w:right w:val="none" w:sz="0" w:space="0" w:color="auto"/>
                  </w:divBdr>
                  <w:divsChild>
                    <w:div w:id="11933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8277">
      <w:bodyDiv w:val="1"/>
      <w:marLeft w:val="0"/>
      <w:marRight w:val="0"/>
      <w:marTop w:val="0"/>
      <w:marBottom w:val="0"/>
      <w:divBdr>
        <w:top w:val="none" w:sz="0" w:space="0" w:color="auto"/>
        <w:left w:val="none" w:sz="0" w:space="0" w:color="auto"/>
        <w:bottom w:val="none" w:sz="0" w:space="0" w:color="auto"/>
        <w:right w:val="none" w:sz="0" w:space="0" w:color="auto"/>
      </w:divBdr>
      <w:divsChild>
        <w:div w:id="1036007640">
          <w:marLeft w:val="0"/>
          <w:marRight w:val="0"/>
          <w:marTop w:val="0"/>
          <w:marBottom w:val="0"/>
          <w:divBdr>
            <w:top w:val="none" w:sz="0" w:space="0" w:color="auto"/>
            <w:left w:val="none" w:sz="0" w:space="0" w:color="auto"/>
            <w:bottom w:val="none" w:sz="0" w:space="0" w:color="auto"/>
            <w:right w:val="none" w:sz="0" w:space="0" w:color="auto"/>
          </w:divBdr>
          <w:divsChild>
            <w:div w:id="652611176">
              <w:marLeft w:val="0"/>
              <w:marRight w:val="0"/>
              <w:marTop w:val="0"/>
              <w:marBottom w:val="0"/>
              <w:divBdr>
                <w:top w:val="none" w:sz="0" w:space="0" w:color="auto"/>
                <w:left w:val="none" w:sz="0" w:space="0" w:color="auto"/>
                <w:bottom w:val="none" w:sz="0" w:space="0" w:color="auto"/>
                <w:right w:val="none" w:sz="0" w:space="0" w:color="auto"/>
              </w:divBdr>
              <w:divsChild>
                <w:div w:id="14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47540">
      <w:bodyDiv w:val="1"/>
      <w:marLeft w:val="0"/>
      <w:marRight w:val="0"/>
      <w:marTop w:val="0"/>
      <w:marBottom w:val="0"/>
      <w:divBdr>
        <w:top w:val="none" w:sz="0" w:space="0" w:color="auto"/>
        <w:left w:val="none" w:sz="0" w:space="0" w:color="auto"/>
        <w:bottom w:val="none" w:sz="0" w:space="0" w:color="auto"/>
        <w:right w:val="none" w:sz="0" w:space="0" w:color="auto"/>
      </w:divBdr>
    </w:div>
    <w:div w:id="1092312488">
      <w:bodyDiv w:val="1"/>
      <w:marLeft w:val="0"/>
      <w:marRight w:val="0"/>
      <w:marTop w:val="0"/>
      <w:marBottom w:val="0"/>
      <w:divBdr>
        <w:top w:val="none" w:sz="0" w:space="0" w:color="auto"/>
        <w:left w:val="none" w:sz="0" w:space="0" w:color="auto"/>
        <w:bottom w:val="none" w:sz="0" w:space="0" w:color="auto"/>
        <w:right w:val="none" w:sz="0" w:space="0" w:color="auto"/>
      </w:divBdr>
    </w:div>
    <w:div w:id="1092552248">
      <w:bodyDiv w:val="1"/>
      <w:marLeft w:val="0"/>
      <w:marRight w:val="0"/>
      <w:marTop w:val="0"/>
      <w:marBottom w:val="0"/>
      <w:divBdr>
        <w:top w:val="none" w:sz="0" w:space="0" w:color="auto"/>
        <w:left w:val="none" w:sz="0" w:space="0" w:color="auto"/>
        <w:bottom w:val="none" w:sz="0" w:space="0" w:color="auto"/>
        <w:right w:val="none" w:sz="0" w:space="0" w:color="auto"/>
      </w:divBdr>
    </w:div>
    <w:div w:id="1111820504">
      <w:bodyDiv w:val="1"/>
      <w:marLeft w:val="0"/>
      <w:marRight w:val="0"/>
      <w:marTop w:val="0"/>
      <w:marBottom w:val="0"/>
      <w:divBdr>
        <w:top w:val="none" w:sz="0" w:space="0" w:color="auto"/>
        <w:left w:val="none" w:sz="0" w:space="0" w:color="auto"/>
        <w:bottom w:val="none" w:sz="0" w:space="0" w:color="auto"/>
        <w:right w:val="none" w:sz="0" w:space="0" w:color="auto"/>
      </w:divBdr>
      <w:divsChild>
        <w:div w:id="554699061">
          <w:marLeft w:val="0"/>
          <w:marRight w:val="0"/>
          <w:marTop w:val="0"/>
          <w:marBottom w:val="0"/>
          <w:divBdr>
            <w:top w:val="none" w:sz="0" w:space="0" w:color="auto"/>
            <w:left w:val="none" w:sz="0" w:space="0" w:color="auto"/>
            <w:bottom w:val="none" w:sz="0" w:space="0" w:color="auto"/>
            <w:right w:val="none" w:sz="0" w:space="0" w:color="auto"/>
          </w:divBdr>
          <w:divsChild>
            <w:div w:id="1163820375">
              <w:marLeft w:val="0"/>
              <w:marRight w:val="0"/>
              <w:marTop w:val="0"/>
              <w:marBottom w:val="0"/>
              <w:divBdr>
                <w:top w:val="none" w:sz="0" w:space="0" w:color="auto"/>
                <w:left w:val="none" w:sz="0" w:space="0" w:color="auto"/>
                <w:bottom w:val="none" w:sz="0" w:space="0" w:color="auto"/>
                <w:right w:val="none" w:sz="0" w:space="0" w:color="auto"/>
              </w:divBdr>
              <w:divsChild>
                <w:div w:id="289867301">
                  <w:marLeft w:val="0"/>
                  <w:marRight w:val="0"/>
                  <w:marTop w:val="0"/>
                  <w:marBottom w:val="0"/>
                  <w:divBdr>
                    <w:top w:val="none" w:sz="0" w:space="0" w:color="auto"/>
                    <w:left w:val="none" w:sz="0" w:space="0" w:color="auto"/>
                    <w:bottom w:val="none" w:sz="0" w:space="0" w:color="auto"/>
                    <w:right w:val="none" w:sz="0" w:space="0" w:color="auto"/>
                  </w:divBdr>
                  <w:divsChild>
                    <w:div w:id="20388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43891">
      <w:bodyDiv w:val="1"/>
      <w:marLeft w:val="0"/>
      <w:marRight w:val="0"/>
      <w:marTop w:val="0"/>
      <w:marBottom w:val="0"/>
      <w:divBdr>
        <w:top w:val="none" w:sz="0" w:space="0" w:color="auto"/>
        <w:left w:val="none" w:sz="0" w:space="0" w:color="auto"/>
        <w:bottom w:val="none" w:sz="0" w:space="0" w:color="auto"/>
        <w:right w:val="none" w:sz="0" w:space="0" w:color="auto"/>
      </w:divBdr>
    </w:div>
    <w:div w:id="1127964195">
      <w:bodyDiv w:val="1"/>
      <w:marLeft w:val="0"/>
      <w:marRight w:val="0"/>
      <w:marTop w:val="0"/>
      <w:marBottom w:val="0"/>
      <w:divBdr>
        <w:top w:val="none" w:sz="0" w:space="0" w:color="auto"/>
        <w:left w:val="none" w:sz="0" w:space="0" w:color="auto"/>
        <w:bottom w:val="none" w:sz="0" w:space="0" w:color="auto"/>
        <w:right w:val="none" w:sz="0" w:space="0" w:color="auto"/>
      </w:divBdr>
    </w:div>
    <w:div w:id="1137449131">
      <w:bodyDiv w:val="1"/>
      <w:marLeft w:val="0"/>
      <w:marRight w:val="0"/>
      <w:marTop w:val="0"/>
      <w:marBottom w:val="0"/>
      <w:divBdr>
        <w:top w:val="none" w:sz="0" w:space="0" w:color="auto"/>
        <w:left w:val="none" w:sz="0" w:space="0" w:color="auto"/>
        <w:bottom w:val="none" w:sz="0" w:space="0" w:color="auto"/>
        <w:right w:val="none" w:sz="0" w:space="0" w:color="auto"/>
      </w:divBdr>
    </w:div>
    <w:div w:id="1142890646">
      <w:bodyDiv w:val="1"/>
      <w:marLeft w:val="0"/>
      <w:marRight w:val="0"/>
      <w:marTop w:val="0"/>
      <w:marBottom w:val="0"/>
      <w:divBdr>
        <w:top w:val="none" w:sz="0" w:space="0" w:color="auto"/>
        <w:left w:val="none" w:sz="0" w:space="0" w:color="auto"/>
        <w:bottom w:val="none" w:sz="0" w:space="0" w:color="auto"/>
        <w:right w:val="none" w:sz="0" w:space="0" w:color="auto"/>
      </w:divBdr>
      <w:divsChild>
        <w:div w:id="1445726978">
          <w:marLeft w:val="0"/>
          <w:marRight w:val="0"/>
          <w:marTop w:val="0"/>
          <w:marBottom w:val="0"/>
          <w:divBdr>
            <w:top w:val="none" w:sz="0" w:space="0" w:color="auto"/>
            <w:left w:val="none" w:sz="0" w:space="0" w:color="auto"/>
            <w:bottom w:val="none" w:sz="0" w:space="0" w:color="auto"/>
            <w:right w:val="none" w:sz="0" w:space="0" w:color="auto"/>
          </w:divBdr>
          <w:divsChild>
            <w:div w:id="1591087814">
              <w:marLeft w:val="0"/>
              <w:marRight w:val="0"/>
              <w:marTop w:val="0"/>
              <w:marBottom w:val="0"/>
              <w:divBdr>
                <w:top w:val="none" w:sz="0" w:space="0" w:color="auto"/>
                <w:left w:val="none" w:sz="0" w:space="0" w:color="auto"/>
                <w:bottom w:val="none" w:sz="0" w:space="0" w:color="auto"/>
                <w:right w:val="none" w:sz="0" w:space="0" w:color="auto"/>
              </w:divBdr>
              <w:divsChild>
                <w:div w:id="933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1193">
      <w:bodyDiv w:val="1"/>
      <w:marLeft w:val="0"/>
      <w:marRight w:val="0"/>
      <w:marTop w:val="0"/>
      <w:marBottom w:val="0"/>
      <w:divBdr>
        <w:top w:val="none" w:sz="0" w:space="0" w:color="auto"/>
        <w:left w:val="none" w:sz="0" w:space="0" w:color="auto"/>
        <w:bottom w:val="none" w:sz="0" w:space="0" w:color="auto"/>
        <w:right w:val="none" w:sz="0" w:space="0" w:color="auto"/>
      </w:divBdr>
    </w:div>
    <w:div w:id="1151991966">
      <w:bodyDiv w:val="1"/>
      <w:marLeft w:val="0"/>
      <w:marRight w:val="0"/>
      <w:marTop w:val="0"/>
      <w:marBottom w:val="0"/>
      <w:divBdr>
        <w:top w:val="none" w:sz="0" w:space="0" w:color="auto"/>
        <w:left w:val="none" w:sz="0" w:space="0" w:color="auto"/>
        <w:bottom w:val="none" w:sz="0" w:space="0" w:color="auto"/>
        <w:right w:val="none" w:sz="0" w:space="0" w:color="auto"/>
      </w:divBdr>
      <w:divsChild>
        <w:div w:id="1442603564">
          <w:marLeft w:val="0"/>
          <w:marRight w:val="0"/>
          <w:marTop w:val="0"/>
          <w:marBottom w:val="0"/>
          <w:divBdr>
            <w:top w:val="none" w:sz="0" w:space="0" w:color="auto"/>
            <w:left w:val="none" w:sz="0" w:space="0" w:color="auto"/>
            <w:bottom w:val="none" w:sz="0" w:space="0" w:color="auto"/>
            <w:right w:val="none" w:sz="0" w:space="0" w:color="auto"/>
          </w:divBdr>
          <w:divsChild>
            <w:div w:id="1543588875">
              <w:marLeft w:val="0"/>
              <w:marRight w:val="0"/>
              <w:marTop w:val="0"/>
              <w:marBottom w:val="0"/>
              <w:divBdr>
                <w:top w:val="none" w:sz="0" w:space="0" w:color="auto"/>
                <w:left w:val="none" w:sz="0" w:space="0" w:color="auto"/>
                <w:bottom w:val="none" w:sz="0" w:space="0" w:color="auto"/>
                <w:right w:val="none" w:sz="0" w:space="0" w:color="auto"/>
              </w:divBdr>
              <w:divsChild>
                <w:div w:id="329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5889">
      <w:bodyDiv w:val="1"/>
      <w:marLeft w:val="0"/>
      <w:marRight w:val="0"/>
      <w:marTop w:val="0"/>
      <w:marBottom w:val="0"/>
      <w:divBdr>
        <w:top w:val="none" w:sz="0" w:space="0" w:color="auto"/>
        <w:left w:val="none" w:sz="0" w:space="0" w:color="auto"/>
        <w:bottom w:val="none" w:sz="0" w:space="0" w:color="auto"/>
        <w:right w:val="none" w:sz="0" w:space="0" w:color="auto"/>
      </w:divBdr>
    </w:div>
    <w:div w:id="1199976227">
      <w:bodyDiv w:val="1"/>
      <w:marLeft w:val="0"/>
      <w:marRight w:val="0"/>
      <w:marTop w:val="0"/>
      <w:marBottom w:val="0"/>
      <w:divBdr>
        <w:top w:val="none" w:sz="0" w:space="0" w:color="auto"/>
        <w:left w:val="none" w:sz="0" w:space="0" w:color="auto"/>
        <w:bottom w:val="none" w:sz="0" w:space="0" w:color="auto"/>
        <w:right w:val="none" w:sz="0" w:space="0" w:color="auto"/>
      </w:divBdr>
      <w:divsChild>
        <w:div w:id="752047712">
          <w:marLeft w:val="0"/>
          <w:marRight w:val="0"/>
          <w:marTop w:val="0"/>
          <w:marBottom w:val="0"/>
          <w:divBdr>
            <w:top w:val="none" w:sz="0" w:space="0" w:color="auto"/>
            <w:left w:val="none" w:sz="0" w:space="0" w:color="auto"/>
            <w:bottom w:val="none" w:sz="0" w:space="0" w:color="auto"/>
            <w:right w:val="none" w:sz="0" w:space="0" w:color="auto"/>
          </w:divBdr>
          <w:divsChild>
            <w:div w:id="663976786">
              <w:marLeft w:val="0"/>
              <w:marRight w:val="0"/>
              <w:marTop w:val="0"/>
              <w:marBottom w:val="0"/>
              <w:divBdr>
                <w:top w:val="none" w:sz="0" w:space="0" w:color="auto"/>
                <w:left w:val="none" w:sz="0" w:space="0" w:color="auto"/>
                <w:bottom w:val="none" w:sz="0" w:space="0" w:color="auto"/>
                <w:right w:val="none" w:sz="0" w:space="0" w:color="auto"/>
              </w:divBdr>
              <w:divsChild>
                <w:div w:id="20472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9681">
      <w:bodyDiv w:val="1"/>
      <w:marLeft w:val="0"/>
      <w:marRight w:val="0"/>
      <w:marTop w:val="0"/>
      <w:marBottom w:val="0"/>
      <w:divBdr>
        <w:top w:val="none" w:sz="0" w:space="0" w:color="auto"/>
        <w:left w:val="none" w:sz="0" w:space="0" w:color="auto"/>
        <w:bottom w:val="none" w:sz="0" w:space="0" w:color="auto"/>
        <w:right w:val="none" w:sz="0" w:space="0" w:color="auto"/>
      </w:divBdr>
    </w:div>
    <w:div w:id="1211453400">
      <w:bodyDiv w:val="1"/>
      <w:marLeft w:val="0"/>
      <w:marRight w:val="0"/>
      <w:marTop w:val="0"/>
      <w:marBottom w:val="0"/>
      <w:divBdr>
        <w:top w:val="none" w:sz="0" w:space="0" w:color="auto"/>
        <w:left w:val="none" w:sz="0" w:space="0" w:color="auto"/>
        <w:bottom w:val="none" w:sz="0" w:space="0" w:color="auto"/>
        <w:right w:val="none" w:sz="0" w:space="0" w:color="auto"/>
      </w:divBdr>
      <w:divsChild>
        <w:div w:id="1275558499">
          <w:marLeft w:val="0"/>
          <w:marRight w:val="0"/>
          <w:marTop w:val="0"/>
          <w:marBottom w:val="0"/>
          <w:divBdr>
            <w:top w:val="none" w:sz="0" w:space="0" w:color="auto"/>
            <w:left w:val="none" w:sz="0" w:space="0" w:color="auto"/>
            <w:bottom w:val="none" w:sz="0" w:space="0" w:color="auto"/>
            <w:right w:val="none" w:sz="0" w:space="0" w:color="auto"/>
          </w:divBdr>
          <w:divsChild>
            <w:div w:id="1029799587">
              <w:marLeft w:val="0"/>
              <w:marRight w:val="0"/>
              <w:marTop w:val="0"/>
              <w:marBottom w:val="0"/>
              <w:divBdr>
                <w:top w:val="none" w:sz="0" w:space="0" w:color="auto"/>
                <w:left w:val="none" w:sz="0" w:space="0" w:color="auto"/>
                <w:bottom w:val="none" w:sz="0" w:space="0" w:color="auto"/>
                <w:right w:val="none" w:sz="0" w:space="0" w:color="auto"/>
              </w:divBdr>
              <w:divsChild>
                <w:div w:id="237135417">
                  <w:marLeft w:val="0"/>
                  <w:marRight w:val="0"/>
                  <w:marTop w:val="0"/>
                  <w:marBottom w:val="0"/>
                  <w:divBdr>
                    <w:top w:val="none" w:sz="0" w:space="0" w:color="auto"/>
                    <w:left w:val="none" w:sz="0" w:space="0" w:color="auto"/>
                    <w:bottom w:val="none" w:sz="0" w:space="0" w:color="auto"/>
                    <w:right w:val="none" w:sz="0" w:space="0" w:color="auto"/>
                  </w:divBdr>
                </w:div>
              </w:divsChild>
            </w:div>
            <w:div w:id="1834561321">
              <w:marLeft w:val="0"/>
              <w:marRight w:val="0"/>
              <w:marTop w:val="0"/>
              <w:marBottom w:val="0"/>
              <w:divBdr>
                <w:top w:val="none" w:sz="0" w:space="0" w:color="auto"/>
                <w:left w:val="none" w:sz="0" w:space="0" w:color="auto"/>
                <w:bottom w:val="none" w:sz="0" w:space="0" w:color="auto"/>
                <w:right w:val="none" w:sz="0" w:space="0" w:color="auto"/>
              </w:divBdr>
              <w:divsChild>
                <w:div w:id="1564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8555">
      <w:bodyDiv w:val="1"/>
      <w:marLeft w:val="0"/>
      <w:marRight w:val="0"/>
      <w:marTop w:val="0"/>
      <w:marBottom w:val="0"/>
      <w:divBdr>
        <w:top w:val="none" w:sz="0" w:space="0" w:color="auto"/>
        <w:left w:val="none" w:sz="0" w:space="0" w:color="auto"/>
        <w:bottom w:val="none" w:sz="0" w:space="0" w:color="auto"/>
        <w:right w:val="none" w:sz="0" w:space="0" w:color="auto"/>
      </w:divBdr>
      <w:divsChild>
        <w:div w:id="1359618566">
          <w:marLeft w:val="0"/>
          <w:marRight w:val="0"/>
          <w:marTop w:val="0"/>
          <w:marBottom w:val="0"/>
          <w:divBdr>
            <w:top w:val="none" w:sz="0" w:space="0" w:color="auto"/>
            <w:left w:val="none" w:sz="0" w:space="0" w:color="auto"/>
            <w:bottom w:val="none" w:sz="0" w:space="0" w:color="auto"/>
            <w:right w:val="none" w:sz="0" w:space="0" w:color="auto"/>
          </w:divBdr>
          <w:divsChild>
            <w:div w:id="1399474967">
              <w:marLeft w:val="0"/>
              <w:marRight w:val="0"/>
              <w:marTop w:val="0"/>
              <w:marBottom w:val="0"/>
              <w:divBdr>
                <w:top w:val="none" w:sz="0" w:space="0" w:color="auto"/>
                <w:left w:val="none" w:sz="0" w:space="0" w:color="auto"/>
                <w:bottom w:val="none" w:sz="0" w:space="0" w:color="auto"/>
                <w:right w:val="none" w:sz="0" w:space="0" w:color="auto"/>
              </w:divBdr>
              <w:divsChild>
                <w:div w:id="21045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612">
      <w:bodyDiv w:val="1"/>
      <w:marLeft w:val="0"/>
      <w:marRight w:val="0"/>
      <w:marTop w:val="0"/>
      <w:marBottom w:val="0"/>
      <w:divBdr>
        <w:top w:val="none" w:sz="0" w:space="0" w:color="auto"/>
        <w:left w:val="none" w:sz="0" w:space="0" w:color="auto"/>
        <w:bottom w:val="none" w:sz="0" w:space="0" w:color="auto"/>
        <w:right w:val="none" w:sz="0" w:space="0" w:color="auto"/>
      </w:divBdr>
    </w:div>
    <w:div w:id="1227765135">
      <w:bodyDiv w:val="1"/>
      <w:marLeft w:val="0"/>
      <w:marRight w:val="0"/>
      <w:marTop w:val="0"/>
      <w:marBottom w:val="0"/>
      <w:divBdr>
        <w:top w:val="none" w:sz="0" w:space="0" w:color="auto"/>
        <w:left w:val="none" w:sz="0" w:space="0" w:color="auto"/>
        <w:bottom w:val="none" w:sz="0" w:space="0" w:color="auto"/>
        <w:right w:val="none" w:sz="0" w:space="0" w:color="auto"/>
      </w:divBdr>
    </w:div>
    <w:div w:id="1234923891">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828180056">
              <w:marLeft w:val="0"/>
              <w:marRight w:val="0"/>
              <w:marTop w:val="0"/>
              <w:marBottom w:val="0"/>
              <w:divBdr>
                <w:top w:val="none" w:sz="0" w:space="0" w:color="auto"/>
                <w:left w:val="none" w:sz="0" w:space="0" w:color="auto"/>
                <w:bottom w:val="none" w:sz="0" w:space="0" w:color="auto"/>
                <w:right w:val="none" w:sz="0" w:space="0" w:color="auto"/>
              </w:divBdr>
              <w:divsChild>
                <w:div w:id="1376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6873">
      <w:bodyDiv w:val="1"/>
      <w:marLeft w:val="0"/>
      <w:marRight w:val="0"/>
      <w:marTop w:val="0"/>
      <w:marBottom w:val="0"/>
      <w:divBdr>
        <w:top w:val="none" w:sz="0" w:space="0" w:color="auto"/>
        <w:left w:val="none" w:sz="0" w:space="0" w:color="auto"/>
        <w:bottom w:val="none" w:sz="0" w:space="0" w:color="auto"/>
        <w:right w:val="none" w:sz="0" w:space="0" w:color="auto"/>
      </w:divBdr>
      <w:divsChild>
        <w:div w:id="2138135150">
          <w:marLeft w:val="0"/>
          <w:marRight w:val="0"/>
          <w:marTop w:val="0"/>
          <w:marBottom w:val="0"/>
          <w:divBdr>
            <w:top w:val="none" w:sz="0" w:space="0" w:color="auto"/>
            <w:left w:val="none" w:sz="0" w:space="0" w:color="auto"/>
            <w:bottom w:val="none" w:sz="0" w:space="0" w:color="auto"/>
            <w:right w:val="none" w:sz="0" w:space="0" w:color="auto"/>
          </w:divBdr>
          <w:divsChild>
            <w:div w:id="1184634151">
              <w:marLeft w:val="0"/>
              <w:marRight w:val="0"/>
              <w:marTop w:val="0"/>
              <w:marBottom w:val="0"/>
              <w:divBdr>
                <w:top w:val="none" w:sz="0" w:space="0" w:color="auto"/>
                <w:left w:val="none" w:sz="0" w:space="0" w:color="auto"/>
                <w:bottom w:val="none" w:sz="0" w:space="0" w:color="auto"/>
                <w:right w:val="none" w:sz="0" w:space="0" w:color="auto"/>
              </w:divBdr>
              <w:divsChild>
                <w:div w:id="16255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5114">
      <w:bodyDiv w:val="1"/>
      <w:marLeft w:val="0"/>
      <w:marRight w:val="0"/>
      <w:marTop w:val="0"/>
      <w:marBottom w:val="0"/>
      <w:divBdr>
        <w:top w:val="none" w:sz="0" w:space="0" w:color="auto"/>
        <w:left w:val="none" w:sz="0" w:space="0" w:color="auto"/>
        <w:bottom w:val="none" w:sz="0" w:space="0" w:color="auto"/>
        <w:right w:val="none" w:sz="0" w:space="0" w:color="auto"/>
      </w:divBdr>
      <w:divsChild>
        <w:div w:id="238561668">
          <w:marLeft w:val="0"/>
          <w:marRight w:val="0"/>
          <w:marTop w:val="0"/>
          <w:marBottom w:val="0"/>
          <w:divBdr>
            <w:top w:val="none" w:sz="0" w:space="0" w:color="auto"/>
            <w:left w:val="none" w:sz="0" w:space="0" w:color="auto"/>
            <w:bottom w:val="none" w:sz="0" w:space="0" w:color="auto"/>
            <w:right w:val="none" w:sz="0" w:space="0" w:color="auto"/>
          </w:divBdr>
          <w:divsChild>
            <w:div w:id="1701323418">
              <w:marLeft w:val="0"/>
              <w:marRight w:val="0"/>
              <w:marTop w:val="0"/>
              <w:marBottom w:val="0"/>
              <w:divBdr>
                <w:top w:val="none" w:sz="0" w:space="0" w:color="auto"/>
                <w:left w:val="none" w:sz="0" w:space="0" w:color="auto"/>
                <w:bottom w:val="none" w:sz="0" w:space="0" w:color="auto"/>
                <w:right w:val="none" w:sz="0" w:space="0" w:color="auto"/>
              </w:divBdr>
              <w:divsChild>
                <w:div w:id="914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5579">
      <w:bodyDiv w:val="1"/>
      <w:marLeft w:val="0"/>
      <w:marRight w:val="0"/>
      <w:marTop w:val="0"/>
      <w:marBottom w:val="0"/>
      <w:divBdr>
        <w:top w:val="none" w:sz="0" w:space="0" w:color="auto"/>
        <w:left w:val="none" w:sz="0" w:space="0" w:color="auto"/>
        <w:bottom w:val="none" w:sz="0" w:space="0" w:color="auto"/>
        <w:right w:val="none" w:sz="0" w:space="0" w:color="auto"/>
      </w:divBdr>
      <w:divsChild>
        <w:div w:id="241989048">
          <w:marLeft w:val="0"/>
          <w:marRight w:val="0"/>
          <w:marTop w:val="0"/>
          <w:marBottom w:val="0"/>
          <w:divBdr>
            <w:top w:val="none" w:sz="0" w:space="0" w:color="auto"/>
            <w:left w:val="none" w:sz="0" w:space="0" w:color="auto"/>
            <w:bottom w:val="none" w:sz="0" w:space="0" w:color="auto"/>
            <w:right w:val="none" w:sz="0" w:space="0" w:color="auto"/>
          </w:divBdr>
          <w:divsChild>
            <w:div w:id="568157235">
              <w:marLeft w:val="0"/>
              <w:marRight w:val="0"/>
              <w:marTop w:val="0"/>
              <w:marBottom w:val="0"/>
              <w:divBdr>
                <w:top w:val="none" w:sz="0" w:space="0" w:color="auto"/>
                <w:left w:val="none" w:sz="0" w:space="0" w:color="auto"/>
                <w:bottom w:val="none" w:sz="0" w:space="0" w:color="auto"/>
                <w:right w:val="none" w:sz="0" w:space="0" w:color="auto"/>
              </w:divBdr>
              <w:divsChild>
                <w:div w:id="21141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0719">
      <w:bodyDiv w:val="1"/>
      <w:marLeft w:val="0"/>
      <w:marRight w:val="0"/>
      <w:marTop w:val="0"/>
      <w:marBottom w:val="0"/>
      <w:divBdr>
        <w:top w:val="none" w:sz="0" w:space="0" w:color="auto"/>
        <w:left w:val="none" w:sz="0" w:space="0" w:color="auto"/>
        <w:bottom w:val="none" w:sz="0" w:space="0" w:color="auto"/>
        <w:right w:val="none" w:sz="0" w:space="0" w:color="auto"/>
      </w:divBdr>
      <w:divsChild>
        <w:div w:id="2143499626">
          <w:marLeft w:val="0"/>
          <w:marRight w:val="0"/>
          <w:marTop w:val="0"/>
          <w:marBottom w:val="0"/>
          <w:divBdr>
            <w:top w:val="none" w:sz="0" w:space="0" w:color="auto"/>
            <w:left w:val="none" w:sz="0" w:space="0" w:color="auto"/>
            <w:bottom w:val="none" w:sz="0" w:space="0" w:color="auto"/>
            <w:right w:val="none" w:sz="0" w:space="0" w:color="auto"/>
          </w:divBdr>
          <w:divsChild>
            <w:div w:id="1301615871">
              <w:marLeft w:val="0"/>
              <w:marRight w:val="0"/>
              <w:marTop w:val="0"/>
              <w:marBottom w:val="0"/>
              <w:divBdr>
                <w:top w:val="none" w:sz="0" w:space="0" w:color="auto"/>
                <w:left w:val="none" w:sz="0" w:space="0" w:color="auto"/>
                <w:bottom w:val="none" w:sz="0" w:space="0" w:color="auto"/>
                <w:right w:val="none" w:sz="0" w:space="0" w:color="auto"/>
              </w:divBdr>
              <w:divsChild>
                <w:div w:id="7290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5025">
      <w:bodyDiv w:val="1"/>
      <w:marLeft w:val="0"/>
      <w:marRight w:val="0"/>
      <w:marTop w:val="0"/>
      <w:marBottom w:val="0"/>
      <w:divBdr>
        <w:top w:val="none" w:sz="0" w:space="0" w:color="auto"/>
        <w:left w:val="none" w:sz="0" w:space="0" w:color="auto"/>
        <w:bottom w:val="none" w:sz="0" w:space="0" w:color="auto"/>
        <w:right w:val="none" w:sz="0" w:space="0" w:color="auto"/>
      </w:divBdr>
    </w:div>
    <w:div w:id="1257983973">
      <w:bodyDiv w:val="1"/>
      <w:marLeft w:val="0"/>
      <w:marRight w:val="0"/>
      <w:marTop w:val="0"/>
      <w:marBottom w:val="0"/>
      <w:divBdr>
        <w:top w:val="none" w:sz="0" w:space="0" w:color="auto"/>
        <w:left w:val="none" w:sz="0" w:space="0" w:color="auto"/>
        <w:bottom w:val="none" w:sz="0" w:space="0" w:color="auto"/>
        <w:right w:val="none" w:sz="0" w:space="0" w:color="auto"/>
      </w:divBdr>
    </w:div>
    <w:div w:id="1267929442">
      <w:bodyDiv w:val="1"/>
      <w:marLeft w:val="0"/>
      <w:marRight w:val="0"/>
      <w:marTop w:val="0"/>
      <w:marBottom w:val="0"/>
      <w:divBdr>
        <w:top w:val="none" w:sz="0" w:space="0" w:color="auto"/>
        <w:left w:val="none" w:sz="0" w:space="0" w:color="auto"/>
        <w:bottom w:val="none" w:sz="0" w:space="0" w:color="auto"/>
        <w:right w:val="none" w:sz="0" w:space="0" w:color="auto"/>
      </w:divBdr>
    </w:div>
    <w:div w:id="1278562471">
      <w:bodyDiv w:val="1"/>
      <w:marLeft w:val="0"/>
      <w:marRight w:val="0"/>
      <w:marTop w:val="0"/>
      <w:marBottom w:val="0"/>
      <w:divBdr>
        <w:top w:val="none" w:sz="0" w:space="0" w:color="auto"/>
        <w:left w:val="none" w:sz="0" w:space="0" w:color="auto"/>
        <w:bottom w:val="none" w:sz="0" w:space="0" w:color="auto"/>
        <w:right w:val="none" w:sz="0" w:space="0" w:color="auto"/>
      </w:divBdr>
      <w:divsChild>
        <w:div w:id="468015753">
          <w:marLeft w:val="0"/>
          <w:marRight w:val="0"/>
          <w:marTop w:val="0"/>
          <w:marBottom w:val="0"/>
          <w:divBdr>
            <w:top w:val="none" w:sz="0" w:space="0" w:color="auto"/>
            <w:left w:val="none" w:sz="0" w:space="0" w:color="auto"/>
            <w:bottom w:val="none" w:sz="0" w:space="0" w:color="auto"/>
            <w:right w:val="none" w:sz="0" w:space="0" w:color="auto"/>
          </w:divBdr>
          <w:divsChild>
            <w:div w:id="1116372231">
              <w:marLeft w:val="0"/>
              <w:marRight w:val="0"/>
              <w:marTop w:val="0"/>
              <w:marBottom w:val="0"/>
              <w:divBdr>
                <w:top w:val="none" w:sz="0" w:space="0" w:color="auto"/>
                <w:left w:val="none" w:sz="0" w:space="0" w:color="auto"/>
                <w:bottom w:val="none" w:sz="0" w:space="0" w:color="auto"/>
                <w:right w:val="none" w:sz="0" w:space="0" w:color="auto"/>
              </w:divBdr>
              <w:divsChild>
                <w:div w:id="11831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8789">
      <w:bodyDiv w:val="1"/>
      <w:marLeft w:val="0"/>
      <w:marRight w:val="0"/>
      <w:marTop w:val="0"/>
      <w:marBottom w:val="0"/>
      <w:divBdr>
        <w:top w:val="none" w:sz="0" w:space="0" w:color="auto"/>
        <w:left w:val="none" w:sz="0" w:space="0" w:color="auto"/>
        <w:bottom w:val="none" w:sz="0" w:space="0" w:color="auto"/>
        <w:right w:val="none" w:sz="0" w:space="0" w:color="auto"/>
      </w:divBdr>
    </w:div>
    <w:div w:id="1291060250">
      <w:bodyDiv w:val="1"/>
      <w:marLeft w:val="0"/>
      <w:marRight w:val="0"/>
      <w:marTop w:val="0"/>
      <w:marBottom w:val="0"/>
      <w:divBdr>
        <w:top w:val="none" w:sz="0" w:space="0" w:color="auto"/>
        <w:left w:val="none" w:sz="0" w:space="0" w:color="auto"/>
        <w:bottom w:val="none" w:sz="0" w:space="0" w:color="auto"/>
        <w:right w:val="none" w:sz="0" w:space="0" w:color="auto"/>
      </w:divBdr>
    </w:div>
    <w:div w:id="1302081618">
      <w:bodyDiv w:val="1"/>
      <w:marLeft w:val="0"/>
      <w:marRight w:val="0"/>
      <w:marTop w:val="0"/>
      <w:marBottom w:val="0"/>
      <w:divBdr>
        <w:top w:val="none" w:sz="0" w:space="0" w:color="auto"/>
        <w:left w:val="none" w:sz="0" w:space="0" w:color="auto"/>
        <w:bottom w:val="none" w:sz="0" w:space="0" w:color="auto"/>
        <w:right w:val="none" w:sz="0" w:space="0" w:color="auto"/>
      </w:divBdr>
      <w:divsChild>
        <w:div w:id="2028671943">
          <w:marLeft w:val="0"/>
          <w:marRight w:val="0"/>
          <w:marTop w:val="0"/>
          <w:marBottom w:val="0"/>
          <w:divBdr>
            <w:top w:val="none" w:sz="0" w:space="0" w:color="auto"/>
            <w:left w:val="none" w:sz="0" w:space="0" w:color="auto"/>
            <w:bottom w:val="none" w:sz="0" w:space="0" w:color="auto"/>
            <w:right w:val="none" w:sz="0" w:space="0" w:color="auto"/>
          </w:divBdr>
          <w:divsChild>
            <w:div w:id="122846570">
              <w:marLeft w:val="0"/>
              <w:marRight w:val="0"/>
              <w:marTop w:val="0"/>
              <w:marBottom w:val="0"/>
              <w:divBdr>
                <w:top w:val="none" w:sz="0" w:space="0" w:color="auto"/>
                <w:left w:val="none" w:sz="0" w:space="0" w:color="auto"/>
                <w:bottom w:val="none" w:sz="0" w:space="0" w:color="auto"/>
                <w:right w:val="none" w:sz="0" w:space="0" w:color="auto"/>
              </w:divBdr>
              <w:divsChild>
                <w:div w:id="11409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10280">
      <w:bodyDiv w:val="1"/>
      <w:marLeft w:val="0"/>
      <w:marRight w:val="0"/>
      <w:marTop w:val="0"/>
      <w:marBottom w:val="0"/>
      <w:divBdr>
        <w:top w:val="none" w:sz="0" w:space="0" w:color="auto"/>
        <w:left w:val="none" w:sz="0" w:space="0" w:color="auto"/>
        <w:bottom w:val="none" w:sz="0" w:space="0" w:color="auto"/>
        <w:right w:val="none" w:sz="0" w:space="0" w:color="auto"/>
      </w:divBdr>
    </w:div>
    <w:div w:id="1303776652">
      <w:bodyDiv w:val="1"/>
      <w:marLeft w:val="0"/>
      <w:marRight w:val="0"/>
      <w:marTop w:val="0"/>
      <w:marBottom w:val="0"/>
      <w:divBdr>
        <w:top w:val="none" w:sz="0" w:space="0" w:color="auto"/>
        <w:left w:val="none" w:sz="0" w:space="0" w:color="auto"/>
        <w:bottom w:val="none" w:sz="0" w:space="0" w:color="auto"/>
        <w:right w:val="none" w:sz="0" w:space="0" w:color="auto"/>
      </w:divBdr>
      <w:divsChild>
        <w:div w:id="286160262">
          <w:marLeft w:val="0"/>
          <w:marRight w:val="0"/>
          <w:marTop w:val="0"/>
          <w:marBottom w:val="0"/>
          <w:divBdr>
            <w:top w:val="none" w:sz="0" w:space="0" w:color="auto"/>
            <w:left w:val="none" w:sz="0" w:space="0" w:color="auto"/>
            <w:bottom w:val="none" w:sz="0" w:space="0" w:color="auto"/>
            <w:right w:val="none" w:sz="0" w:space="0" w:color="auto"/>
          </w:divBdr>
          <w:divsChild>
            <w:div w:id="1323579219">
              <w:marLeft w:val="0"/>
              <w:marRight w:val="0"/>
              <w:marTop w:val="0"/>
              <w:marBottom w:val="0"/>
              <w:divBdr>
                <w:top w:val="none" w:sz="0" w:space="0" w:color="auto"/>
                <w:left w:val="none" w:sz="0" w:space="0" w:color="auto"/>
                <w:bottom w:val="none" w:sz="0" w:space="0" w:color="auto"/>
                <w:right w:val="none" w:sz="0" w:space="0" w:color="auto"/>
              </w:divBdr>
              <w:divsChild>
                <w:div w:id="10473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6000">
      <w:bodyDiv w:val="1"/>
      <w:marLeft w:val="0"/>
      <w:marRight w:val="0"/>
      <w:marTop w:val="0"/>
      <w:marBottom w:val="0"/>
      <w:divBdr>
        <w:top w:val="none" w:sz="0" w:space="0" w:color="auto"/>
        <w:left w:val="none" w:sz="0" w:space="0" w:color="auto"/>
        <w:bottom w:val="none" w:sz="0" w:space="0" w:color="auto"/>
        <w:right w:val="none" w:sz="0" w:space="0" w:color="auto"/>
      </w:divBdr>
    </w:div>
    <w:div w:id="1315328499">
      <w:bodyDiv w:val="1"/>
      <w:marLeft w:val="0"/>
      <w:marRight w:val="0"/>
      <w:marTop w:val="0"/>
      <w:marBottom w:val="0"/>
      <w:divBdr>
        <w:top w:val="none" w:sz="0" w:space="0" w:color="auto"/>
        <w:left w:val="none" w:sz="0" w:space="0" w:color="auto"/>
        <w:bottom w:val="none" w:sz="0" w:space="0" w:color="auto"/>
        <w:right w:val="none" w:sz="0" w:space="0" w:color="auto"/>
      </w:divBdr>
    </w:div>
    <w:div w:id="1316185739">
      <w:bodyDiv w:val="1"/>
      <w:marLeft w:val="0"/>
      <w:marRight w:val="0"/>
      <w:marTop w:val="0"/>
      <w:marBottom w:val="0"/>
      <w:divBdr>
        <w:top w:val="none" w:sz="0" w:space="0" w:color="auto"/>
        <w:left w:val="none" w:sz="0" w:space="0" w:color="auto"/>
        <w:bottom w:val="none" w:sz="0" w:space="0" w:color="auto"/>
        <w:right w:val="none" w:sz="0" w:space="0" w:color="auto"/>
      </w:divBdr>
      <w:divsChild>
        <w:div w:id="716047429">
          <w:marLeft w:val="0"/>
          <w:marRight w:val="0"/>
          <w:marTop w:val="0"/>
          <w:marBottom w:val="0"/>
          <w:divBdr>
            <w:top w:val="none" w:sz="0" w:space="0" w:color="auto"/>
            <w:left w:val="none" w:sz="0" w:space="0" w:color="auto"/>
            <w:bottom w:val="none" w:sz="0" w:space="0" w:color="auto"/>
            <w:right w:val="none" w:sz="0" w:space="0" w:color="auto"/>
          </w:divBdr>
          <w:divsChild>
            <w:div w:id="373308538">
              <w:marLeft w:val="0"/>
              <w:marRight w:val="0"/>
              <w:marTop w:val="0"/>
              <w:marBottom w:val="0"/>
              <w:divBdr>
                <w:top w:val="none" w:sz="0" w:space="0" w:color="auto"/>
                <w:left w:val="none" w:sz="0" w:space="0" w:color="auto"/>
                <w:bottom w:val="none" w:sz="0" w:space="0" w:color="auto"/>
                <w:right w:val="none" w:sz="0" w:space="0" w:color="auto"/>
              </w:divBdr>
              <w:divsChild>
                <w:div w:id="20065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669">
      <w:bodyDiv w:val="1"/>
      <w:marLeft w:val="0"/>
      <w:marRight w:val="0"/>
      <w:marTop w:val="0"/>
      <w:marBottom w:val="0"/>
      <w:divBdr>
        <w:top w:val="none" w:sz="0" w:space="0" w:color="auto"/>
        <w:left w:val="none" w:sz="0" w:space="0" w:color="auto"/>
        <w:bottom w:val="none" w:sz="0" w:space="0" w:color="auto"/>
        <w:right w:val="none" w:sz="0" w:space="0" w:color="auto"/>
      </w:divBdr>
      <w:divsChild>
        <w:div w:id="1631787262">
          <w:marLeft w:val="0"/>
          <w:marRight w:val="0"/>
          <w:marTop w:val="0"/>
          <w:marBottom w:val="0"/>
          <w:divBdr>
            <w:top w:val="none" w:sz="0" w:space="0" w:color="auto"/>
            <w:left w:val="none" w:sz="0" w:space="0" w:color="auto"/>
            <w:bottom w:val="none" w:sz="0" w:space="0" w:color="auto"/>
            <w:right w:val="none" w:sz="0" w:space="0" w:color="auto"/>
          </w:divBdr>
          <w:divsChild>
            <w:div w:id="2143884248">
              <w:marLeft w:val="0"/>
              <w:marRight w:val="0"/>
              <w:marTop w:val="0"/>
              <w:marBottom w:val="0"/>
              <w:divBdr>
                <w:top w:val="none" w:sz="0" w:space="0" w:color="auto"/>
                <w:left w:val="none" w:sz="0" w:space="0" w:color="auto"/>
                <w:bottom w:val="none" w:sz="0" w:space="0" w:color="auto"/>
                <w:right w:val="none" w:sz="0" w:space="0" w:color="auto"/>
              </w:divBdr>
              <w:divsChild>
                <w:div w:id="704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9663">
      <w:bodyDiv w:val="1"/>
      <w:marLeft w:val="0"/>
      <w:marRight w:val="0"/>
      <w:marTop w:val="0"/>
      <w:marBottom w:val="0"/>
      <w:divBdr>
        <w:top w:val="none" w:sz="0" w:space="0" w:color="auto"/>
        <w:left w:val="none" w:sz="0" w:space="0" w:color="auto"/>
        <w:bottom w:val="none" w:sz="0" w:space="0" w:color="auto"/>
        <w:right w:val="none" w:sz="0" w:space="0" w:color="auto"/>
      </w:divBdr>
      <w:divsChild>
        <w:div w:id="1533616326">
          <w:marLeft w:val="0"/>
          <w:marRight w:val="0"/>
          <w:marTop w:val="0"/>
          <w:marBottom w:val="0"/>
          <w:divBdr>
            <w:top w:val="none" w:sz="0" w:space="0" w:color="auto"/>
            <w:left w:val="none" w:sz="0" w:space="0" w:color="auto"/>
            <w:bottom w:val="none" w:sz="0" w:space="0" w:color="auto"/>
            <w:right w:val="none" w:sz="0" w:space="0" w:color="auto"/>
          </w:divBdr>
          <w:divsChild>
            <w:div w:id="881865207">
              <w:marLeft w:val="0"/>
              <w:marRight w:val="0"/>
              <w:marTop w:val="0"/>
              <w:marBottom w:val="0"/>
              <w:divBdr>
                <w:top w:val="none" w:sz="0" w:space="0" w:color="auto"/>
                <w:left w:val="none" w:sz="0" w:space="0" w:color="auto"/>
                <w:bottom w:val="none" w:sz="0" w:space="0" w:color="auto"/>
                <w:right w:val="none" w:sz="0" w:space="0" w:color="auto"/>
              </w:divBdr>
              <w:divsChild>
                <w:div w:id="17746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8576">
      <w:bodyDiv w:val="1"/>
      <w:marLeft w:val="0"/>
      <w:marRight w:val="0"/>
      <w:marTop w:val="0"/>
      <w:marBottom w:val="0"/>
      <w:divBdr>
        <w:top w:val="none" w:sz="0" w:space="0" w:color="auto"/>
        <w:left w:val="none" w:sz="0" w:space="0" w:color="auto"/>
        <w:bottom w:val="none" w:sz="0" w:space="0" w:color="auto"/>
        <w:right w:val="none" w:sz="0" w:space="0" w:color="auto"/>
      </w:divBdr>
      <w:divsChild>
        <w:div w:id="1881896363">
          <w:marLeft w:val="0"/>
          <w:marRight w:val="0"/>
          <w:marTop w:val="0"/>
          <w:marBottom w:val="0"/>
          <w:divBdr>
            <w:top w:val="none" w:sz="0" w:space="0" w:color="auto"/>
            <w:left w:val="none" w:sz="0" w:space="0" w:color="auto"/>
            <w:bottom w:val="none" w:sz="0" w:space="0" w:color="auto"/>
            <w:right w:val="none" w:sz="0" w:space="0" w:color="auto"/>
          </w:divBdr>
          <w:divsChild>
            <w:div w:id="1028801901">
              <w:marLeft w:val="0"/>
              <w:marRight w:val="0"/>
              <w:marTop w:val="0"/>
              <w:marBottom w:val="0"/>
              <w:divBdr>
                <w:top w:val="none" w:sz="0" w:space="0" w:color="auto"/>
                <w:left w:val="none" w:sz="0" w:space="0" w:color="auto"/>
                <w:bottom w:val="none" w:sz="0" w:space="0" w:color="auto"/>
                <w:right w:val="none" w:sz="0" w:space="0" w:color="auto"/>
              </w:divBdr>
              <w:divsChild>
                <w:div w:id="6952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7113">
      <w:bodyDiv w:val="1"/>
      <w:marLeft w:val="0"/>
      <w:marRight w:val="0"/>
      <w:marTop w:val="0"/>
      <w:marBottom w:val="0"/>
      <w:divBdr>
        <w:top w:val="none" w:sz="0" w:space="0" w:color="auto"/>
        <w:left w:val="none" w:sz="0" w:space="0" w:color="auto"/>
        <w:bottom w:val="none" w:sz="0" w:space="0" w:color="auto"/>
        <w:right w:val="none" w:sz="0" w:space="0" w:color="auto"/>
      </w:divBdr>
    </w:div>
    <w:div w:id="1341542398">
      <w:bodyDiv w:val="1"/>
      <w:marLeft w:val="0"/>
      <w:marRight w:val="0"/>
      <w:marTop w:val="0"/>
      <w:marBottom w:val="0"/>
      <w:divBdr>
        <w:top w:val="none" w:sz="0" w:space="0" w:color="auto"/>
        <w:left w:val="none" w:sz="0" w:space="0" w:color="auto"/>
        <w:bottom w:val="none" w:sz="0" w:space="0" w:color="auto"/>
        <w:right w:val="none" w:sz="0" w:space="0" w:color="auto"/>
      </w:divBdr>
      <w:divsChild>
        <w:div w:id="1292326640">
          <w:marLeft w:val="0"/>
          <w:marRight w:val="0"/>
          <w:marTop w:val="0"/>
          <w:marBottom w:val="0"/>
          <w:divBdr>
            <w:top w:val="none" w:sz="0" w:space="0" w:color="auto"/>
            <w:left w:val="none" w:sz="0" w:space="0" w:color="auto"/>
            <w:bottom w:val="none" w:sz="0" w:space="0" w:color="auto"/>
            <w:right w:val="none" w:sz="0" w:space="0" w:color="auto"/>
          </w:divBdr>
          <w:divsChild>
            <w:div w:id="314459410">
              <w:marLeft w:val="0"/>
              <w:marRight w:val="0"/>
              <w:marTop w:val="0"/>
              <w:marBottom w:val="0"/>
              <w:divBdr>
                <w:top w:val="none" w:sz="0" w:space="0" w:color="auto"/>
                <w:left w:val="none" w:sz="0" w:space="0" w:color="auto"/>
                <w:bottom w:val="none" w:sz="0" w:space="0" w:color="auto"/>
                <w:right w:val="none" w:sz="0" w:space="0" w:color="auto"/>
              </w:divBdr>
              <w:divsChild>
                <w:div w:id="9377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319">
      <w:bodyDiv w:val="1"/>
      <w:marLeft w:val="0"/>
      <w:marRight w:val="0"/>
      <w:marTop w:val="0"/>
      <w:marBottom w:val="0"/>
      <w:divBdr>
        <w:top w:val="none" w:sz="0" w:space="0" w:color="auto"/>
        <w:left w:val="none" w:sz="0" w:space="0" w:color="auto"/>
        <w:bottom w:val="none" w:sz="0" w:space="0" w:color="auto"/>
        <w:right w:val="none" w:sz="0" w:space="0" w:color="auto"/>
      </w:divBdr>
    </w:div>
    <w:div w:id="1346130170">
      <w:bodyDiv w:val="1"/>
      <w:marLeft w:val="0"/>
      <w:marRight w:val="0"/>
      <w:marTop w:val="0"/>
      <w:marBottom w:val="0"/>
      <w:divBdr>
        <w:top w:val="none" w:sz="0" w:space="0" w:color="auto"/>
        <w:left w:val="none" w:sz="0" w:space="0" w:color="auto"/>
        <w:bottom w:val="none" w:sz="0" w:space="0" w:color="auto"/>
        <w:right w:val="none" w:sz="0" w:space="0" w:color="auto"/>
      </w:divBdr>
    </w:div>
    <w:div w:id="1352074174">
      <w:bodyDiv w:val="1"/>
      <w:marLeft w:val="0"/>
      <w:marRight w:val="0"/>
      <w:marTop w:val="0"/>
      <w:marBottom w:val="0"/>
      <w:divBdr>
        <w:top w:val="none" w:sz="0" w:space="0" w:color="auto"/>
        <w:left w:val="none" w:sz="0" w:space="0" w:color="auto"/>
        <w:bottom w:val="none" w:sz="0" w:space="0" w:color="auto"/>
        <w:right w:val="none" w:sz="0" w:space="0" w:color="auto"/>
      </w:divBdr>
    </w:div>
    <w:div w:id="1354113544">
      <w:bodyDiv w:val="1"/>
      <w:marLeft w:val="0"/>
      <w:marRight w:val="0"/>
      <w:marTop w:val="0"/>
      <w:marBottom w:val="0"/>
      <w:divBdr>
        <w:top w:val="none" w:sz="0" w:space="0" w:color="auto"/>
        <w:left w:val="none" w:sz="0" w:space="0" w:color="auto"/>
        <w:bottom w:val="none" w:sz="0" w:space="0" w:color="auto"/>
        <w:right w:val="none" w:sz="0" w:space="0" w:color="auto"/>
      </w:divBdr>
    </w:div>
    <w:div w:id="1356345070">
      <w:bodyDiv w:val="1"/>
      <w:marLeft w:val="0"/>
      <w:marRight w:val="0"/>
      <w:marTop w:val="0"/>
      <w:marBottom w:val="0"/>
      <w:divBdr>
        <w:top w:val="none" w:sz="0" w:space="0" w:color="auto"/>
        <w:left w:val="none" w:sz="0" w:space="0" w:color="auto"/>
        <w:bottom w:val="none" w:sz="0" w:space="0" w:color="auto"/>
        <w:right w:val="none" w:sz="0" w:space="0" w:color="auto"/>
      </w:divBdr>
    </w:div>
    <w:div w:id="1359889382">
      <w:bodyDiv w:val="1"/>
      <w:marLeft w:val="0"/>
      <w:marRight w:val="0"/>
      <w:marTop w:val="0"/>
      <w:marBottom w:val="0"/>
      <w:divBdr>
        <w:top w:val="none" w:sz="0" w:space="0" w:color="auto"/>
        <w:left w:val="none" w:sz="0" w:space="0" w:color="auto"/>
        <w:bottom w:val="none" w:sz="0" w:space="0" w:color="auto"/>
        <w:right w:val="none" w:sz="0" w:space="0" w:color="auto"/>
      </w:divBdr>
      <w:divsChild>
        <w:div w:id="1257858387">
          <w:marLeft w:val="0"/>
          <w:marRight w:val="0"/>
          <w:marTop w:val="0"/>
          <w:marBottom w:val="0"/>
          <w:divBdr>
            <w:top w:val="none" w:sz="0" w:space="0" w:color="auto"/>
            <w:left w:val="none" w:sz="0" w:space="0" w:color="auto"/>
            <w:bottom w:val="none" w:sz="0" w:space="0" w:color="auto"/>
            <w:right w:val="none" w:sz="0" w:space="0" w:color="auto"/>
          </w:divBdr>
          <w:divsChild>
            <w:div w:id="1855804304">
              <w:marLeft w:val="0"/>
              <w:marRight w:val="0"/>
              <w:marTop w:val="0"/>
              <w:marBottom w:val="0"/>
              <w:divBdr>
                <w:top w:val="none" w:sz="0" w:space="0" w:color="auto"/>
                <w:left w:val="none" w:sz="0" w:space="0" w:color="auto"/>
                <w:bottom w:val="none" w:sz="0" w:space="0" w:color="auto"/>
                <w:right w:val="none" w:sz="0" w:space="0" w:color="auto"/>
              </w:divBdr>
              <w:divsChild>
                <w:div w:id="140931750">
                  <w:marLeft w:val="0"/>
                  <w:marRight w:val="0"/>
                  <w:marTop w:val="0"/>
                  <w:marBottom w:val="0"/>
                  <w:divBdr>
                    <w:top w:val="none" w:sz="0" w:space="0" w:color="auto"/>
                    <w:left w:val="none" w:sz="0" w:space="0" w:color="auto"/>
                    <w:bottom w:val="none" w:sz="0" w:space="0" w:color="auto"/>
                    <w:right w:val="none" w:sz="0" w:space="0" w:color="auto"/>
                  </w:divBdr>
                  <w:divsChild>
                    <w:div w:id="8580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68354">
      <w:bodyDiv w:val="1"/>
      <w:marLeft w:val="0"/>
      <w:marRight w:val="0"/>
      <w:marTop w:val="0"/>
      <w:marBottom w:val="0"/>
      <w:divBdr>
        <w:top w:val="none" w:sz="0" w:space="0" w:color="auto"/>
        <w:left w:val="none" w:sz="0" w:space="0" w:color="auto"/>
        <w:bottom w:val="none" w:sz="0" w:space="0" w:color="auto"/>
        <w:right w:val="none" w:sz="0" w:space="0" w:color="auto"/>
      </w:divBdr>
      <w:divsChild>
        <w:div w:id="424112174">
          <w:marLeft w:val="0"/>
          <w:marRight w:val="0"/>
          <w:marTop w:val="0"/>
          <w:marBottom w:val="0"/>
          <w:divBdr>
            <w:top w:val="none" w:sz="0" w:space="0" w:color="auto"/>
            <w:left w:val="none" w:sz="0" w:space="0" w:color="auto"/>
            <w:bottom w:val="none" w:sz="0" w:space="0" w:color="auto"/>
            <w:right w:val="none" w:sz="0" w:space="0" w:color="auto"/>
          </w:divBdr>
          <w:divsChild>
            <w:div w:id="666326226">
              <w:marLeft w:val="0"/>
              <w:marRight w:val="0"/>
              <w:marTop w:val="0"/>
              <w:marBottom w:val="0"/>
              <w:divBdr>
                <w:top w:val="none" w:sz="0" w:space="0" w:color="auto"/>
                <w:left w:val="none" w:sz="0" w:space="0" w:color="auto"/>
                <w:bottom w:val="none" w:sz="0" w:space="0" w:color="auto"/>
                <w:right w:val="none" w:sz="0" w:space="0" w:color="auto"/>
              </w:divBdr>
              <w:divsChild>
                <w:div w:id="21362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29805">
      <w:bodyDiv w:val="1"/>
      <w:marLeft w:val="0"/>
      <w:marRight w:val="0"/>
      <w:marTop w:val="0"/>
      <w:marBottom w:val="0"/>
      <w:divBdr>
        <w:top w:val="none" w:sz="0" w:space="0" w:color="auto"/>
        <w:left w:val="none" w:sz="0" w:space="0" w:color="auto"/>
        <w:bottom w:val="none" w:sz="0" w:space="0" w:color="auto"/>
        <w:right w:val="none" w:sz="0" w:space="0" w:color="auto"/>
      </w:divBdr>
    </w:div>
    <w:div w:id="1377125840">
      <w:bodyDiv w:val="1"/>
      <w:marLeft w:val="0"/>
      <w:marRight w:val="0"/>
      <w:marTop w:val="0"/>
      <w:marBottom w:val="0"/>
      <w:divBdr>
        <w:top w:val="none" w:sz="0" w:space="0" w:color="auto"/>
        <w:left w:val="none" w:sz="0" w:space="0" w:color="auto"/>
        <w:bottom w:val="none" w:sz="0" w:space="0" w:color="auto"/>
        <w:right w:val="none" w:sz="0" w:space="0" w:color="auto"/>
      </w:divBdr>
      <w:divsChild>
        <w:div w:id="215161486">
          <w:marLeft w:val="0"/>
          <w:marRight w:val="0"/>
          <w:marTop w:val="0"/>
          <w:marBottom w:val="0"/>
          <w:divBdr>
            <w:top w:val="none" w:sz="0" w:space="0" w:color="auto"/>
            <w:left w:val="none" w:sz="0" w:space="0" w:color="auto"/>
            <w:bottom w:val="none" w:sz="0" w:space="0" w:color="auto"/>
            <w:right w:val="none" w:sz="0" w:space="0" w:color="auto"/>
          </w:divBdr>
          <w:divsChild>
            <w:div w:id="745960420">
              <w:marLeft w:val="0"/>
              <w:marRight w:val="0"/>
              <w:marTop w:val="0"/>
              <w:marBottom w:val="0"/>
              <w:divBdr>
                <w:top w:val="none" w:sz="0" w:space="0" w:color="auto"/>
                <w:left w:val="none" w:sz="0" w:space="0" w:color="auto"/>
                <w:bottom w:val="none" w:sz="0" w:space="0" w:color="auto"/>
                <w:right w:val="none" w:sz="0" w:space="0" w:color="auto"/>
              </w:divBdr>
              <w:divsChild>
                <w:div w:id="15097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6792">
      <w:bodyDiv w:val="1"/>
      <w:marLeft w:val="0"/>
      <w:marRight w:val="0"/>
      <w:marTop w:val="0"/>
      <w:marBottom w:val="0"/>
      <w:divBdr>
        <w:top w:val="none" w:sz="0" w:space="0" w:color="auto"/>
        <w:left w:val="none" w:sz="0" w:space="0" w:color="auto"/>
        <w:bottom w:val="none" w:sz="0" w:space="0" w:color="auto"/>
        <w:right w:val="none" w:sz="0" w:space="0" w:color="auto"/>
      </w:divBdr>
      <w:divsChild>
        <w:div w:id="682585641">
          <w:marLeft w:val="0"/>
          <w:marRight w:val="0"/>
          <w:marTop w:val="0"/>
          <w:marBottom w:val="0"/>
          <w:divBdr>
            <w:top w:val="single" w:sz="12" w:space="0" w:color="DDDDDD"/>
            <w:left w:val="single" w:sz="12" w:space="8" w:color="DDDDDD"/>
            <w:bottom w:val="single" w:sz="12" w:space="0" w:color="DDDDDD"/>
            <w:right w:val="single" w:sz="12" w:space="8" w:color="DDDDDD"/>
          </w:divBdr>
        </w:div>
      </w:divsChild>
    </w:div>
    <w:div w:id="1385569092">
      <w:bodyDiv w:val="1"/>
      <w:marLeft w:val="0"/>
      <w:marRight w:val="0"/>
      <w:marTop w:val="0"/>
      <w:marBottom w:val="0"/>
      <w:divBdr>
        <w:top w:val="none" w:sz="0" w:space="0" w:color="auto"/>
        <w:left w:val="none" w:sz="0" w:space="0" w:color="auto"/>
        <w:bottom w:val="none" w:sz="0" w:space="0" w:color="auto"/>
        <w:right w:val="none" w:sz="0" w:space="0" w:color="auto"/>
      </w:divBdr>
      <w:divsChild>
        <w:div w:id="2041927665">
          <w:marLeft w:val="0"/>
          <w:marRight w:val="0"/>
          <w:marTop w:val="0"/>
          <w:marBottom w:val="0"/>
          <w:divBdr>
            <w:top w:val="none" w:sz="0" w:space="0" w:color="auto"/>
            <w:left w:val="none" w:sz="0" w:space="0" w:color="auto"/>
            <w:bottom w:val="none" w:sz="0" w:space="0" w:color="auto"/>
            <w:right w:val="none" w:sz="0" w:space="0" w:color="auto"/>
          </w:divBdr>
          <w:divsChild>
            <w:div w:id="1712925485">
              <w:marLeft w:val="0"/>
              <w:marRight w:val="0"/>
              <w:marTop w:val="0"/>
              <w:marBottom w:val="0"/>
              <w:divBdr>
                <w:top w:val="none" w:sz="0" w:space="0" w:color="auto"/>
                <w:left w:val="none" w:sz="0" w:space="0" w:color="auto"/>
                <w:bottom w:val="none" w:sz="0" w:space="0" w:color="auto"/>
                <w:right w:val="none" w:sz="0" w:space="0" w:color="auto"/>
              </w:divBdr>
              <w:divsChild>
                <w:div w:id="15805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22052">
      <w:bodyDiv w:val="1"/>
      <w:marLeft w:val="0"/>
      <w:marRight w:val="0"/>
      <w:marTop w:val="0"/>
      <w:marBottom w:val="0"/>
      <w:divBdr>
        <w:top w:val="none" w:sz="0" w:space="0" w:color="auto"/>
        <w:left w:val="none" w:sz="0" w:space="0" w:color="auto"/>
        <w:bottom w:val="none" w:sz="0" w:space="0" w:color="auto"/>
        <w:right w:val="none" w:sz="0" w:space="0" w:color="auto"/>
      </w:divBdr>
    </w:div>
    <w:div w:id="1399549269">
      <w:bodyDiv w:val="1"/>
      <w:marLeft w:val="0"/>
      <w:marRight w:val="0"/>
      <w:marTop w:val="0"/>
      <w:marBottom w:val="0"/>
      <w:divBdr>
        <w:top w:val="none" w:sz="0" w:space="0" w:color="auto"/>
        <w:left w:val="none" w:sz="0" w:space="0" w:color="auto"/>
        <w:bottom w:val="none" w:sz="0" w:space="0" w:color="auto"/>
        <w:right w:val="none" w:sz="0" w:space="0" w:color="auto"/>
      </w:divBdr>
    </w:div>
    <w:div w:id="1403327795">
      <w:bodyDiv w:val="1"/>
      <w:marLeft w:val="0"/>
      <w:marRight w:val="0"/>
      <w:marTop w:val="0"/>
      <w:marBottom w:val="0"/>
      <w:divBdr>
        <w:top w:val="none" w:sz="0" w:space="0" w:color="auto"/>
        <w:left w:val="none" w:sz="0" w:space="0" w:color="auto"/>
        <w:bottom w:val="none" w:sz="0" w:space="0" w:color="auto"/>
        <w:right w:val="none" w:sz="0" w:space="0" w:color="auto"/>
      </w:divBdr>
    </w:div>
    <w:div w:id="1408308364">
      <w:bodyDiv w:val="1"/>
      <w:marLeft w:val="0"/>
      <w:marRight w:val="0"/>
      <w:marTop w:val="0"/>
      <w:marBottom w:val="0"/>
      <w:divBdr>
        <w:top w:val="none" w:sz="0" w:space="0" w:color="auto"/>
        <w:left w:val="none" w:sz="0" w:space="0" w:color="auto"/>
        <w:bottom w:val="none" w:sz="0" w:space="0" w:color="auto"/>
        <w:right w:val="none" w:sz="0" w:space="0" w:color="auto"/>
      </w:divBdr>
    </w:div>
    <w:div w:id="1410230738">
      <w:bodyDiv w:val="1"/>
      <w:marLeft w:val="0"/>
      <w:marRight w:val="0"/>
      <w:marTop w:val="0"/>
      <w:marBottom w:val="0"/>
      <w:divBdr>
        <w:top w:val="none" w:sz="0" w:space="0" w:color="auto"/>
        <w:left w:val="none" w:sz="0" w:space="0" w:color="auto"/>
        <w:bottom w:val="none" w:sz="0" w:space="0" w:color="auto"/>
        <w:right w:val="none" w:sz="0" w:space="0" w:color="auto"/>
      </w:divBdr>
    </w:div>
    <w:div w:id="1424183255">
      <w:bodyDiv w:val="1"/>
      <w:marLeft w:val="0"/>
      <w:marRight w:val="0"/>
      <w:marTop w:val="0"/>
      <w:marBottom w:val="0"/>
      <w:divBdr>
        <w:top w:val="none" w:sz="0" w:space="0" w:color="auto"/>
        <w:left w:val="none" w:sz="0" w:space="0" w:color="auto"/>
        <w:bottom w:val="none" w:sz="0" w:space="0" w:color="auto"/>
        <w:right w:val="none" w:sz="0" w:space="0" w:color="auto"/>
      </w:divBdr>
      <w:divsChild>
        <w:div w:id="580218246">
          <w:marLeft w:val="0"/>
          <w:marRight w:val="0"/>
          <w:marTop w:val="0"/>
          <w:marBottom w:val="0"/>
          <w:divBdr>
            <w:top w:val="none" w:sz="0" w:space="0" w:color="auto"/>
            <w:left w:val="none" w:sz="0" w:space="0" w:color="auto"/>
            <w:bottom w:val="none" w:sz="0" w:space="0" w:color="auto"/>
            <w:right w:val="none" w:sz="0" w:space="0" w:color="auto"/>
          </w:divBdr>
          <w:divsChild>
            <w:div w:id="341319156">
              <w:marLeft w:val="0"/>
              <w:marRight w:val="0"/>
              <w:marTop w:val="0"/>
              <w:marBottom w:val="0"/>
              <w:divBdr>
                <w:top w:val="none" w:sz="0" w:space="0" w:color="auto"/>
                <w:left w:val="none" w:sz="0" w:space="0" w:color="auto"/>
                <w:bottom w:val="none" w:sz="0" w:space="0" w:color="auto"/>
                <w:right w:val="none" w:sz="0" w:space="0" w:color="auto"/>
              </w:divBdr>
              <w:divsChild>
                <w:div w:id="9884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59527">
      <w:bodyDiv w:val="1"/>
      <w:marLeft w:val="0"/>
      <w:marRight w:val="0"/>
      <w:marTop w:val="0"/>
      <w:marBottom w:val="0"/>
      <w:divBdr>
        <w:top w:val="none" w:sz="0" w:space="0" w:color="auto"/>
        <w:left w:val="none" w:sz="0" w:space="0" w:color="auto"/>
        <w:bottom w:val="none" w:sz="0" w:space="0" w:color="auto"/>
        <w:right w:val="none" w:sz="0" w:space="0" w:color="auto"/>
      </w:divBdr>
    </w:div>
    <w:div w:id="1429890315">
      <w:bodyDiv w:val="1"/>
      <w:marLeft w:val="0"/>
      <w:marRight w:val="0"/>
      <w:marTop w:val="0"/>
      <w:marBottom w:val="0"/>
      <w:divBdr>
        <w:top w:val="none" w:sz="0" w:space="0" w:color="auto"/>
        <w:left w:val="none" w:sz="0" w:space="0" w:color="auto"/>
        <w:bottom w:val="none" w:sz="0" w:space="0" w:color="auto"/>
        <w:right w:val="none" w:sz="0" w:space="0" w:color="auto"/>
      </w:divBdr>
    </w:div>
    <w:div w:id="1455176375">
      <w:bodyDiv w:val="1"/>
      <w:marLeft w:val="0"/>
      <w:marRight w:val="0"/>
      <w:marTop w:val="0"/>
      <w:marBottom w:val="0"/>
      <w:divBdr>
        <w:top w:val="none" w:sz="0" w:space="0" w:color="auto"/>
        <w:left w:val="none" w:sz="0" w:space="0" w:color="auto"/>
        <w:bottom w:val="none" w:sz="0" w:space="0" w:color="auto"/>
        <w:right w:val="none" w:sz="0" w:space="0" w:color="auto"/>
      </w:divBdr>
    </w:div>
    <w:div w:id="1457143950">
      <w:bodyDiv w:val="1"/>
      <w:marLeft w:val="0"/>
      <w:marRight w:val="0"/>
      <w:marTop w:val="0"/>
      <w:marBottom w:val="0"/>
      <w:divBdr>
        <w:top w:val="none" w:sz="0" w:space="0" w:color="auto"/>
        <w:left w:val="none" w:sz="0" w:space="0" w:color="auto"/>
        <w:bottom w:val="none" w:sz="0" w:space="0" w:color="auto"/>
        <w:right w:val="none" w:sz="0" w:space="0" w:color="auto"/>
      </w:divBdr>
      <w:divsChild>
        <w:div w:id="1123422628">
          <w:marLeft w:val="0"/>
          <w:marRight w:val="0"/>
          <w:marTop w:val="0"/>
          <w:marBottom w:val="0"/>
          <w:divBdr>
            <w:top w:val="none" w:sz="0" w:space="0" w:color="auto"/>
            <w:left w:val="none" w:sz="0" w:space="0" w:color="auto"/>
            <w:bottom w:val="none" w:sz="0" w:space="0" w:color="auto"/>
            <w:right w:val="none" w:sz="0" w:space="0" w:color="auto"/>
          </w:divBdr>
          <w:divsChild>
            <w:div w:id="117578442">
              <w:marLeft w:val="0"/>
              <w:marRight w:val="0"/>
              <w:marTop w:val="0"/>
              <w:marBottom w:val="0"/>
              <w:divBdr>
                <w:top w:val="none" w:sz="0" w:space="0" w:color="auto"/>
                <w:left w:val="none" w:sz="0" w:space="0" w:color="auto"/>
                <w:bottom w:val="none" w:sz="0" w:space="0" w:color="auto"/>
                <w:right w:val="none" w:sz="0" w:space="0" w:color="auto"/>
              </w:divBdr>
              <w:divsChild>
                <w:div w:id="440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260">
      <w:bodyDiv w:val="1"/>
      <w:marLeft w:val="0"/>
      <w:marRight w:val="0"/>
      <w:marTop w:val="0"/>
      <w:marBottom w:val="0"/>
      <w:divBdr>
        <w:top w:val="none" w:sz="0" w:space="0" w:color="auto"/>
        <w:left w:val="none" w:sz="0" w:space="0" w:color="auto"/>
        <w:bottom w:val="none" w:sz="0" w:space="0" w:color="auto"/>
        <w:right w:val="none" w:sz="0" w:space="0" w:color="auto"/>
      </w:divBdr>
    </w:div>
    <w:div w:id="1464470268">
      <w:bodyDiv w:val="1"/>
      <w:marLeft w:val="0"/>
      <w:marRight w:val="0"/>
      <w:marTop w:val="0"/>
      <w:marBottom w:val="0"/>
      <w:divBdr>
        <w:top w:val="none" w:sz="0" w:space="0" w:color="auto"/>
        <w:left w:val="none" w:sz="0" w:space="0" w:color="auto"/>
        <w:bottom w:val="none" w:sz="0" w:space="0" w:color="auto"/>
        <w:right w:val="none" w:sz="0" w:space="0" w:color="auto"/>
      </w:divBdr>
      <w:divsChild>
        <w:div w:id="1588152140">
          <w:marLeft w:val="0"/>
          <w:marRight w:val="0"/>
          <w:marTop w:val="0"/>
          <w:marBottom w:val="0"/>
          <w:divBdr>
            <w:top w:val="none" w:sz="0" w:space="0" w:color="auto"/>
            <w:left w:val="none" w:sz="0" w:space="0" w:color="auto"/>
            <w:bottom w:val="none" w:sz="0" w:space="0" w:color="auto"/>
            <w:right w:val="none" w:sz="0" w:space="0" w:color="auto"/>
          </w:divBdr>
          <w:divsChild>
            <w:div w:id="1950159635">
              <w:marLeft w:val="0"/>
              <w:marRight w:val="0"/>
              <w:marTop w:val="0"/>
              <w:marBottom w:val="0"/>
              <w:divBdr>
                <w:top w:val="none" w:sz="0" w:space="0" w:color="auto"/>
                <w:left w:val="none" w:sz="0" w:space="0" w:color="auto"/>
                <w:bottom w:val="none" w:sz="0" w:space="0" w:color="auto"/>
                <w:right w:val="none" w:sz="0" w:space="0" w:color="auto"/>
              </w:divBdr>
              <w:divsChild>
                <w:div w:id="16511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3733">
      <w:bodyDiv w:val="1"/>
      <w:marLeft w:val="0"/>
      <w:marRight w:val="0"/>
      <w:marTop w:val="0"/>
      <w:marBottom w:val="0"/>
      <w:divBdr>
        <w:top w:val="none" w:sz="0" w:space="0" w:color="auto"/>
        <w:left w:val="none" w:sz="0" w:space="0" w:color="auto"/>
        <w:bottom w:val="none" w:sz="0" w:space="0" w:color="auto"/>
        <w:right w:val="none" w:sz="0" w:space="0" w:color="auto"/>
      </w:divBdr>
    </w:div>
    <w:div w:id="1472097930">
      <w:bodyDiv w:val="1"/>
      <w:marLeft w:val="0"/>
      <w:marRight w:val="0"/>
      <w:marTop w:val="0"/>
      <w:marBottom w:val="0"/>
      <w:divBdr>
        <w:top w:val="none" w:sz="0" w:space="0" w:color="auto"/>
        <w:left w:val="none" w:sz="0" w:space="0" w:color="auto"/>
        <w:bottom w:val="none" w:sz="0" w:space="0" w:color="auto"/>
        <w:right w:val="none" w:sz="0" w:space="0" w:color="auto"/>
      </w:divBdr>
    </w:div>
    <w:div w:id="1474638326">
      <w:bodyDiv w:val="1"/>
      <w:marLeft w:val="0"/>
      <w:marRight w:val="0"/>
      <w:marTop w:val="0"/>
      <w:marBottom w:val="0"/>
      <w:divBdr>
        <w:top w:val="none" w:sz="0" w:space="0" w:color="auto"/>
        <w:left w:val="none" w:sz="0" w:space="0" w:color="auto"/>
        <w:bottom w:val="none" w:sz="0" w:space="0" w:color="auto"/>
        <w:right w:val="none" w:sz="0" w:space="0" w:color="auto"/>
      </w:divBdr>
      <w:divsChild>
        <w:div w:id="702629815">
          <w:marLeft w:val="0"/>
          <w:marRight w:val="0"/>
          <w:marTop w:val="0"/>
          <w:marBottom w:val="0"/>
          <w:divBdr>
            <w:top w:val="none" w:sz="0" w:space="0" w:color="auto"/>
            <w:left w:val="none" w:sz="0" w:space="0" w:color="auto"/>
            <w:bottom w:val="none" w:sz="0" w:space="0" w:color="auto"/>
            <w:right w:val="none" w:sz="0" w:space="0" w:color="auto"/>
          </w:divBdr>
          <w:divsChild>
            <w:div w:id="1807697292">
              <w:marLeft w:val="0"/>
              <w:marRight w:val="0"/>
              <w:marTop w:val="0"/>
              <w:marBottom w:val="0"/>
              <w:divBdr>
                <w:top w:val="none" w:sz="0" w:space="0" w:color="auto"/>
                <w:left w:val="none" w:sz="0" w:space="0" w:color="auto"/>
                <w:bottom w:val="none" w:sz="0" w:space="0" w:color="auto"/>
                <w:right w:val="none" w:sz="0" w:space="0" w:color="auto"/>
              </w:divBdr>
              <w:divsChild>
                <w:div w:id="2143884315">
                  <w:marLeft w:val="0"/>
                  <w:marRight w:val="0"/>
                  <w:marTop w:val="0"/>
                  <w:marBottom w:val="0"/>
                  <w:divBdr>
                    <w:top w:val="none" w:sz="0" w:space="0" w:color="auto"/>
                    <w:left w:val="none" w:sz="0" w:space="0" w:color="auto"/>
                    <w:bottom w:val="none" w:sz="0" w:space="0" w:color="auto"/>
                    <w:right w:val="none" w:sz="0" w:space="0" w:color="auto"/>
                  </w:divBdr>
                  <w:divsChild>
                    <w:div w:id="21237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8639">
      <w:bodyDiv w:val="1"/>
      <w:marLeft w:val="0"/>
      <w:marRight w:val="0"/>
      <w:marTop w:val="0"/>
      <w:marBottom w:val="0"/>
      <w:divBdr>
        <w:top w:val="none" w:sz="0" w:space="0" w:color="auto"/>
        <w:left w:val="none" w:sz="0" w:space="0" w:color="auto"/>
        <w:bottom w:val="none" w:sz="0" w:space="0" w:color="auto"/>
        <w:right w:val="none" w:sz="0" w:space="0" w:color="auto"/>
      </w:divBdr>
    </w:div>
    <w:div w:id="1489977024">
      <w:bodyDiv w:val="1"/>
      <w:marLeft w:val="0"/>
      <w:marRight w:val="0"/>
      <w:marTop w:val="0"/>
      <w:marBottom w:val="0"/>
      <w:divBdr>
        <w:top w:val="none" w:sz="0" w:space="0" w:color="auto"/>
        <w:left w:val="none" w:sz="0" w:space="0" w:color="auto"/>
        <w:bottom w:val="none" w:sz="0" w:space="0" w:color="auto"/>
        <w:right w:val="none" w:sz="0" w:space="0" w:color="auto"/>
      </w:divBdr>
    </w:div>
    <w:div w:id="1493335354">
      <w:bodyDiv w:val="1"/>
      <w:marLeft w:val="0"/>
      <w:marRight w:val="0"/>
      <w:marTop w:val="0"/>
      <w:marBottom w:val="0"/>
      <w:divBdr>
        <w:top w:val="none" w:sz="0" w:space="0" w:color="auto"/>
        <w:left w:val="none" w:sz="0" w:space="0" w:color="auto"/>
        <w:bottom w:val="none" w:sz="0" w:space="0" w:color="auto"/>
        <w:right w:val="none" w:sz="0" w:space="0" w:color="auto"/>
      </w:divBdr>
    </w:div>
    <w:div w:id="1509904768">
      <w:bodyDiv w:val="1"/>
      <w:marLeft w:val="0"/>
      <w:marRight w:val="0"/>
      <w:marTop w:val="0"/>
      <w:marBottom w:val="0"/>
      <w:divBdr>
        <w:top w:val="none" w:sz="0" w:space="0" w:color="auto"/>
        <w:left w:val="none" w:sz="0" w:space="0" w:color="auto"/>
        <w:bottom w:val="none" w:sz="0" w:space="0" w:color="auto"/>
        <w:right w:val="none" w:sz="0" w:space="0" w:color="auto"/>
      </w:divBdr>
      <w:divsChild>
        <w:div w:id="775254964">
          <w:marLeft w:val="0"/>
          <w:marRight w:val="0"/>
          <w:marTop w:val="0"/>
          <w:marBottom w:val="0"/>
          <w:divBdr>
            <w:top w:val="none" w:sz="0" w:space="0" w:color="auto"/>
            <w:left w:val="none" w:sz="0" w:space="0" w:color="auto"/>
            <w:bottom w:val="none" w:sz="0" w:space="0" w:color="auto"/>
            <w:right w:val="none" w:sz="0" w:space="0" w:color="auto"/>
          </w:divBdr>
          <w:divsChild>
            <w:div w:id="956372708">
              <w:marLeft w:val="0"/>
              <w:marRight w:val="0"/>
              <w:marTop w:val="0"/>
              <w:marBottom w:val="0"/>
              <w:divBdr>
                <w:top w:val="none" w:sz="0" w:space="0" w:color="auto"/>
                <w:left w:val="none" w:sz="0" w:space="0" w:color="auto"/>
                <w:bottom w:val="none" w:sz="0" w:space="0" w:color="auto"/>
                <w:right w:val="none" w:sz="0" w:space="0" w:color="auto"/>
              </w:divBdr>
              <w:divsChild>
                <w:div w:id="17774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09029">
      <w:bodyDiv w:val="1"/>
      <w:marLeft w:val="0"/>
      <w:marRight w:val="0"/>
      <w:marTop w:val="0"/>
      <w:marBottom w:val="0"/>
      <w:divBdr>
        <w:top w:val="none" w:sz="0" w:space="0" w:color="auto"/>
        <w:left w:val="none" w:sz="0" w:space="0" w:color="auto"/>
        <w:bottom w:val="none" w:sz="0" w:space="0" w:color="auto"/>
        <w:right w:val="none" w:sz="0" w:space="0" w:color="auto"/>
      </w:divBdr>
    </w:div>
    <w:div w:id="1519848744">
      <w:bodyDiv w:val="1"/>
      <w:marLeft w:val="0"/>
      <w:marRight w:val="0"/>
      <w:marTop w:val="0"/>
      <w:marBottom w:val="0"/>
      <w:divBdr>
        <w:top w:val="none" w:sz="0" w:space="0" w:color="auto"/>
        <w:left w:val="none" w:sz="0" w:space="0" w:color="auto"/>
        <w:bottom w:val="none" w:sz="0" w:space="0" w:color="auto"/>
        <w:right w:val="none" w:sz="0" w:space="0" w:color="auto"/>
      </w:divBdr>
    </w:div>
    <w:div w:id="1529105374">
      <w:bodyDiv w:val="1"/>
      <w:marLeft w:val="0"/>
      <w:marRight w:val="0"/>
      <w:marTop w:val="0"/>
      <w:marBottom w:val="0"/>
      <w:divBdr>
        <w:top w:val="none" w:sz="0" w:space="0" w:color="auto"/>
        <w:left w:val="none" w:sz="0" w:space="0" w:color="auto"/>
        <w:bottom w:val="none" w:sz="0" w:space="0" w:color="auto"/>
        <w:right w:val="none" w:sz="0" w:space="0" w:color="auto"/>
      </w:divBdr>
    </w:div>
    <w:div w:id="1537156466">
      <w:bodyDiv w:val="1"/>
      <w:marLeft w:val="0"/>
      <w:marRight w:val="0"/>
      <w:marTop w:val="0"/>
      <w:marBottom w:val="0"/>
      <w:divBdr>
        <w:top w:val="none" w:sz="0" w:space="0" w:color="auto"/>
        <w:left w:val="none" w:sz="0" w:space="0" w:color="auto"/>
        <w:bottom w:val="none" w:sz="0" w:space="0" w:color="auto"/>
        <w:right w:val="none" w:sz="0" w:space="0" w:color="auto"/>
      </w:divBdr>
      <w:divsChild>
        <w:div w:id="772557631">
          <w:marLeft w:val="0"/>
          <w:marRight w:val="0"/>
          <w:marTop w:val="0"/>
          <w:marBottom w:val="0"/>
          <w:divBdr>
            <w:top w:val="none" w:sz="0" w:space="0" w:color="auto"/>
            <w:left w:val="none" w:sz="0" w:space="0" w:color="auto"/>
            <w:bottom w:val="none" w:sz="0" w:space="0" w:color="auto"/>
            <w:right w:val="none" w:sz="0" w:space="0" w:color="auto"/>
          </w:divBdr>
          <w:divsChild>
            <w:div w:id="257906605">
              <w:marLeft w:val="0"/>
              <w:marRight w:val="0"/>
              <w:marTop w:val="0"/>
              <w:marBottom w:val="0"/>
              <w:divBdr>
                <w:top w:val="none" w:sz="0" w:space="0" w:color="auto"/>
                <w:left w:val="none" w:sz="0" w:space="0" w:color="auto"/>
                <w:bottom w:val="none" w:sz="0" w:space="0" w:color="auto"/>
                <w:right w:val="none" w:sz="0" w:space="0" w:color="auto"/>
              </w:divBdr>
              <w:divsChild>
                <w:div w:id="13608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4906">
      <w:bodyDiv w:val="1"/>
      <w:marLeft w:val="0"/>
      <w:marRight w:val="0"/>
      <w:marTop w:val="0"/>
      <w:marBottom w:val="0"/>
      <w:divBdr>
        <w:top w:val="none" w:sz="0" w:space="0" w:color="auto"/>
        <w:left w:val="none" w:sz="0" w:space="0" w:color="auto"/>
        <w:bottom w:val="none" w:sz="0" w:space="0" w:color="auto"/>
        <w:right w:val="none" w:sz="0" w:space="0" w:color="auto"/>
      </w:divBdr>
      <w:divsChild>
        <w:div w:id="881475874">
          <w:marLeft w:val="0"/>
          <w:marRight w:val="0"/>
          <w:marTop w:val="0"/>
          <w:marBottom w:val="0"/>
          <w:divBdr>
            <w:top w:val="none" w:sz="0" w:space="0" w:color="auto"/>
            <w:left w:val="none" w:sz="0" w:space="0" w:color="auto"/>
            <w:bottom w:val="none" w:sz="0" w:space="0" w:color="auto"/>
            <w:right w:val="none" w:sz="0" w:space="0" w:color="auto"/>
          </w:divBdr>
          <w:divsChild>
            <w:div w:id="2138336115">
              <w:marLeft w:val="0"/>
              <w:marRight w:val="0"/>
              <w:marTop w:val="0"/>
              <w:marBottom w:val="0"/>
              <w:divBdr>
                <w:top w:val="none" w:sz="0" w:space="0" w:color="auto"/>
                <w:left w:val="none" w:sz="0" w:space="0" w:color="auto"/>
                <w:bottom w:val="none" w:sz="0" w:space="0" w:color="auto"/>
                <w:right w:val="none" w:sz="0" w:space="0" w:color="auto"/>
              </w:divBdr>
              <w:divsChild>
                <w:div w:id="15178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2577">
      <w:bodyDiv w:val="1"/>
      <w:marLeft w:val="0"/>
      <w:marRight w:val="0"/>
      <w:marTop w:val="0"/>
      <w:marBottom w:val="0"/>
      <w:divBdr>
        <w:top w:val="none" w:sz="0" w:space="0" w:color="auto"/>
        <w:left w:val="none" w:sz="0" w:space="0" w:color="auto"/>
        <w:bottom w:val="none" w:sz="0" w:space="0" w:color="auto"/>
        <w:right w:val="none" w:sz="0" w:space="0" w:color="auto"/>
      </w:divBdr>
    </w:div>
    <w:div w:id="1538734180">
      <w:bodyDiv w:val="1"/>
      <w:marLeft w:val="0"/>
      <w:marRight w:val="0"/>
      <w:marTop w:val="0"/>
      <w:marBottom w:val="0"/>
      <w:divBdr>
        <w:top w:val="none" w:sz="0" w:space="0" w:color="auto"/>
        <w:left w:val="none" w:sz="0" w:space="0" w:color="auto"/>
        <w:bottom w:val="none" w:sz="0" w:space="0" w:color="auto"/>
        <w:right w:val="none" w:sz="0" w:space="0" w:color="auto"/>
      </w:divBdr>
    </w:div>
    <w:div w:id="1542785267">
      <w:bodyDiv w:val="1"/>
      <w:marLeft w:val="0"/>
      <w:marRight w:val="0"/>
      <w:marTop w:val="0"/>
      <w:marBottom w:val="0"/>
      <w:divBdr>
        <w:top w:val="none" w:sz="0" w:space="0" w:color="auto"/>
        <w:left w:val="none" w:sz="0" w:space="0" w:color="auto"/>
        <w:bottom w:val="none" w:sz="0" w:space="0" w:color="auto"/>
        <w:right w:val="none" w:sz="0" w:space="0" w:color="auto"/>
      </w:divBdr>
    </w:div>
    <w:div w:id="1550220898">
      <w:bodyDiv w:val="1"/>
      <w:marLeft w:val="0"/>
      <w:marRight w:val="0"/>
      <w:marTop w:val="0"/>
      <w:marBottom w:val="0"/>
      <w:divBdr>
        <w:top w:val="none" w:sz="0" w:space="0" w:color="auto"/>
        <w:left w:val="none" w:sz="0" w:space="0" w:color="auto"/>
        <w:bottom w:val="none" w:sz="0" w:space="0" w:color="auto"/>
        <w:right w:val="none" w:sz="0" w:space="0" w:color="auto"/>
      </w:divBdr>
      <w:divsChild>
        <w:div w:id="597445987">
          <w:marLeft w:val="0"/>
          <w:marRight w:val="0"/>
          <w:marTop w:val="0"/>
          <w:marBottom w:val="0"/>
          <w:divBdr>
            <w:top w:val="none" w:sz="0" w:space="0" w:color="auto"/>
            <w:left w:val="none" w:sz="0" w:space="0" w:color="auto"/>
            <w:bottom w:val="none" w:sz="0" w:space="0" w:color="auto"/>
            <w:right w:val="none" w:sz="0" w:space="0" w:color="auto"/>
          </w:divBdr>
          <w:divsChild>
            <w:div w:id="308826569">
              <w:marLeft w:val="0"/>
              <w:marRight w:val="0"/>
              <w:marTop w:val="0"/>
              <w:marBottom w:val="0"/>
              <w:divBdr>
                <w:top w:val="none" w:sz="0" w:space="0" w:color="auto"/>
                <w:left w:val="none" w:sz="0" w:space="0" w:color="auto"/>
                <w:bottom w:val="none" w:sz="0" w:space="0" w:color="auto"/>
                <w:right w:val="none" w:sz="0" w:space="0" w:color="auto"/>
              </w:divBdr>
              <w:divsChild>
                <w:div w:id="8412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2443">
      <w:bodyDiv w:val="1"/>
      <w:marLeft w:val="0"/>
      <w:marRight w:val="0"/>
      <w:marTop w:val="0"/>
      <w:marBottom w:val="0"/>
      <w:divBdr>
        <w:top w:val="none" w:sz="0" w:space="0" w:color="auto"/>
        <w:left w:val="none" w:sz="0" w:space="0" w:color="auto"/>
        <w:bottom w:val="none" w:sz="0" w:space="0" w:color="auto"/>
        <w:right w:val="none" w:sz="0" w:space="0" w:color="auto"/>
      </w:divBdr>
      <w:divsChild>
        <w:div w:id="1408726854">
          <w:marLeft w:val="0"/>
          <w:marRight w:val="0"/>
          <w:marTop w:val="0"/>
          <w:marBottom w:val="0"/>
          <w:divBdr>
            <w:top w:val="none" w:sz="0" w:space="0" w:color="auto"/>
            <w:left w:val="none" w:sz="0" w:space="0" w:color="auto"/>
            <w:bottom w:val="none" w:sz="0" w:space="0" w:color="auto"/>
            <w:right w:val="none" w:sz="0" w:space="0" w:color="auto"/>
          </w:divBdr>
          <w:divsChild>
            <w:div w:id="732856154">
              <w:marLeft w:val="0"/>
              <w:marRight w:val="0"/>
              <w:marTop w:val="0"/>
              <w:marBottom w:val="0"/>
              <w:divBdr>
                <w:top w:val="none" w:sz="0" w:space="0" w:color="auto"/>
                <w:left w:val="none" w:sz="0" w:space="0" w:color="auto"/>
                <w:bottom w:val="none" w:sz="0" w:space="0" w:color="auto"/>
                <w:right w:val="none" w:sz="0" w:space="0" w:color="auto"/>
              </w:divBdr>
              <w:divsChild>
                <w:div w:id="6652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8751">
      <w:bodyDiv w:val="1"/>
      <w:marLeft w:val="0"/>
      <w:marRight w:val="0"/>
      <w:marTop w:val="0"/>
      <w:marBottom w:val="0"/>
      <w:divBdr>
        <w:top w:val="none" w:sz="0" w:space="0" w:color="auto"/>
        <w:left w:val="none" w:sz="0" w:space="0" w:color="auto"/>
        <w:bottom w:val="none" w:sz="0" w:space="0" w:color="auto"/>
        <w:right w:val="none" w:sz="0" w:space="0" w:color="auto"/>
      </w:divBdr>
    </w:div>
    <w:div w:id="1566333875">
      <w:bodyDiv w:val="1"/>
      <w:marLeft w:val="0"/>
      <w:marRight w:val="0"/>
      <w:marTop w:val="0"/>
      <w:marBottom w:val="0"/>
      <w:divBdr>
        <w:top w:val="none" w:sz="0" w:space="0" w:color="auto"/>
        <w:left w:val="none" w:sz="0" w:space="0" w:color="auto"/>
        <w:bottom w:val="none" w:sz="0" w:space="0" w:color="auto"/>
        <w:right w:val="none" w:sz="0" w:space="0" w:color="auto"/>
      </w:divBdr>
      <w:divsChild>
        <w:div w:id="2108966639">
          <w:marLeft w:val="0"/>
          <w:marRight w:val="0"/>
          <w:marTop w:val="0"/>
          <w:marBottom w:val="0"/>
          <w:divBdr>
            <w:top w:val="none" w:sz="0" w:space="0" w:color="auto"/>
            <w:left w:val="none" w:sz="0" w:space="0" w:color="auto"/>
            <w:bottom w:val="none" w:sz="0" w:space="0" w:color="auto"/>
            <w:right w:val="none" w:sz="0" w:space="0" w:color="auto"/>
          </w:divBdr>
          <w:divsChild>
            <w:div w:id="1000545699">
              <w:marLeft w:val="0"/>
              <w:marRight w:val="0"/>
              <w:marTop w:val="0"/>
              <w:marBottom w:val="0"/>
              <w:divBdr>
                <w:top w:val="none" w:sz="0" w:space="0" w:color="auto"/>
                <w:left w:val="none" w:sz="0" w:space="0" w:color="auto"/>
                <w:bottom w:val="none" w:sz="0" w:space="0" w:color="auto"/>
                <w:right w:val="none" w:sz="0" w:space="0" w:color="auto"/>
              </w:divBdr>
              <w:divsChild>
                <w:div w:id="12885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5306">
      <w:bodyDiv w:val="1"/>
      <w:marLeft w:val="0"/>
      <w:marRight w:val="0"/>
      <w:marTop w:val="0"/>
      <w:marBottom w:val="0"/>
      <w:divBdr>
        <w:top w:val="none" w:sz="0" w:space="0" w:color="auto"/>
        <w:left w:val="none" w:sz="0" w:space="0" w:color="auto"/>
        <w:bottom w:val="none" w:sz="0" w:space="0" w:color="auto"/>
        <w:right w:val="none" w:sz="0" w:space="0" w:color="auto"/>
      </w:divBdr>
    </w:div>
    <w:div w:id="1575698127">
      <w:bodyDiv w:val="1"/>
      <w:marLeft w:val="0"/>
      <w:marRight w:val="0"/>
      <w:marTop w:val="0"/>
      <w:marBottom w:val="0"/>
      <w:divBdr>
        <w:top w:val="none" w:sz="0" w:space="0" w:color="auto"/>
        <w:left w:val="none" w:sz="0" w:space="0" w:color="auto"/>
        <w:bottom w:val="none" w:sz="0" w:space="0" w:color="auto"/>
        <w:right w:val="none" w:sz="0" w:space="0" w:color="auto"/>
      </w:divBdr>
    </w:div>
    <w:div w:id="1583829542">
      <w:bodyDiv w:val="1"/>
      <w:marLeft w:val="0"/>
      <w:marRight w:val="0"/>
      <w:marTop w:val="0"/>
      <w:marBottom w:val="0"/>
      <w:divBdr>
        <w:top w:val="none" w:sz="0" w:space="0" w:color="auto"/>
        <w:left w:val="none" w:sz="0" w:space="0" w:color="auto"/>
        <w:bottom w:val="none" w:sz="0" w:space="0" w:color="auto"/>
        <w:right w:val="none" w:sz="0" w:space="0" w:color="auto"/>
      </w:divBdr>
    </w:div>
    <w:div w:id="1593784375">
      <w:bodyDiv w:val="1"/>
      <w:marLeft w:val="0"/>
      <w:marRight w:val="0"/>
      <w:marTop w:val="0"/>
      <w:marBottom w:val="0"/>
      <w:divBdr>
        <w:top w:val="none" w:sz="0" w:space="0" w:color="auto"/>
        <w:left w:val="none" w:sz="0" w:space="0" w:color="auto"/>
        <w:bottom w:val="none" w:sz="0" w:space="0" w:color="auto"/>
        <w:right w:val="none" w:sz="0" w:space="0" w:color="auto"/>
      </w:divBdr>
      <w:divsChild>
        <w:div w:id="1606233340">
          <w:marLeft w:val="0"/>
          <w:marRight w:val="0"/>
          <w:marTop w:val="0"/>
          <w:marBottom w:val="0"/>
          <w:divBdr>
            <w:top w:val="none" w:sz="0" w:space="0" w:color="auto"/>
            <w:left w:val="none" w:sz="0" w:space="0" w:color="auto"/>
            <w:bottom w:val="none" w:sz="0" w:space="0" w:color="auto"/>
            <w:right w:val="none" w:sz="0" w:space="0" w:color="auto"/>
          </w:divBdr>
          <w:divsChild>
            <w:div w:id="1035154641">
              <w:marLeft w:val="0"/>
              <w:marRight w:val="0"/>
              <w:marTop w:val="0"/>
              <w:marBottom w:val="0"/>
              <w:divBdr>
                <w:top w:val="none" w:sz="0" w:space="0" w:color="auto"/>
                <w:left w:val="none" w:sz="0" w:space="0" w:color="auto"/>
                <w:bottom w:val="none" w:sz="0" w:space="0" w:color="auto"/>
                <w:right w:val="none" w:sz="0" w:space="0" w:color="auto"/>
              </w:divBdr>
              <w:divsChild>
                <w:div w:id="1313675780">
                  <w:marLeft w:val="0"/>
                  <w:marRight w:val="0"/>
                  <w:marTop w:val="0"/>
                  <w:marBottom w:val="0"/>
                  <w:divBdr>
                    <w:top w:val="none" w:sz="0" w:space="0" w:color="auto"/>
                    <w:left w:val="none" w:sz="0" w:space="0" w:color="auto"/>
                    <w:bottom w:val="none" w:sz="0" w:space="0" w:color="auto"/>
                    <w:right w:val="none" w:sz="0" w:space="0" w:color="auto"/>
                  </w:divBdr>
                  <w:divsChild>
                    <w:div w:id="2074352834">
                      <w:marLeft w:val="0"/>
                      <w:marRight w:val="0"/>
                      <w:marTop w:val="0"/>
                      <w:marBottom w:val="0"/>
                      <w:divBdr>
                        <w:top w:val="none" w:sz="0" w:space="0" w:color="auto"/>
                        <w:left w:val="none" w:sz="0" w:space="0" w:color="auto"/>
                        <w:bottom w:val="none" w:sz="0" w:space="0" w:color="auto"/>
                        <w:right w:val="none" w:sz="0" w:space="0" w:color="auto"/>
                      </w:divBdr>
                      <w:divsChild>
                        <w:div w:id="2550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566">
                  <w:marLeft w:val="0"/>
                  <w:marRight w:val="0"/>
                  <w:marTop w:val="0"/>
                  <w:marBottom w:val="0"/>
                  <w:divBdr>
                    <w:top w:val="none" w:sz="0" w:space="0" w:color="auto"/>
                    <w:left w:val="none" w:sz="0" w:space="0" w:color="auto"/>
                    <w:bottom w:val="none" w:sz="0" w:space="0" w:color="auto"/>
                    <w:right w:val="none" w:sz="0" w:space="0" w:color="auto"/>
                  </w:divBdr>
                  <w:divsChild>
                    <w:div w:id="1682465425">
                      <w:marLeft w:val="0"/>
                      <w:marRight w:val="0"/>
                      <w:marTop w:val="0"/>
                      <w:marBottom w:val="0"/>
                      <w:divBdr>
                        <w:top w:val="none" w:sz="0" w:space="0" w:color="auto"/>
                        <w:left w:val="none" w:sz="0" w:space="0" w:color="auto"/>
                        <w:bottom w:val="none" w:sz="0" w:space="0" w:color="auto"/>
                        <w:right w:val="none" w:sz="0" w:space="0" w:color="auto"/>
                      </w:divBdr>
                      <w:divsChild>
                        <w:div w:id="471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805559">
      <w:bodyDiv w:val="1"/>
      <w:marLeft w:val="0"/>
      <w:marRight w:val="0"/>
      <w:marTop w:val="0"/>
      <w:marBottom w:val="0"/>
      <w:divBdr>
        <w:top w:val="none" w:sz="0" w:space="0" w:color="auto"/>
        <w:left w:val="none" w:sz="0" w:space="0" w:color="auto"/>
        <w:bottom w:val="none" w:sz="0" w:space="0" w:color="auto"/>
        <w:right w:val="none" w:sz="0" w:space="0" w:color="auto"/>
      </w:divBdr>
    </w:div>
    <w:div w:id="1615745335">
      <w:bodyDiv w:val="1"/>
      <w:marLeft w:val="0"/>
      <w:marRight w:val="0"/>
      <w:marTop w:val="0"/>
      <w:marBottom w:val="0"/>
      <w:divBdr>
        <w:top w:val="none" w:sz="0" w:space="0" w:color="auto"/>
        <w:left w:val="none" w:sz="0" w:space="0" w:color="auto"/>
        <w:bottom w:val="none" w:sz="0" w:space="0" w:color="auto"/>
        <w:right w:val="none" w:sz="0" w:space="0" w:color="auto"/>
      </w:divBdr>
    </w:div>
    <w:div w:id="1618950096">
      <w:bodyDiv w:val="1"/>
      <w:marLeft w:val="0"/>
      <w:marRight w:val="0"/>
      <w:marTop w:val="0"/>
      <w:marBottom w:val="0"/>
      <w:divBdr>
        <w:top w:val="none" w:sz="0" w:space="0" w:color="auto"/>
        <w:left w:val="none" w:sz="0" w:space="0" w:color="auto"/>
        <w:bottom w:val="none" w:sz="0" w:space="0" w:color="auto"/>
        <w:right w:val="none" w:sz="0" w:space="0" w:color="auto"/>
      </w:divBdr>
    </w:div>
    <w:div w:id="1623995343">
      <w:bodyDiv w:val="1"/>
      <w:marLeft w:val="0"/>
      <w:marRight w:val="0"/>
      <w:marTop w:val="0"/>
      <w:marBottom w:val="0"/>
      <w:divBdr>
        <w:top w:val="none" w:sz="0" w:space="0" w:color="auto"/>
        <w:left w:val="none" w:sz="0" w:space="0" w:color="auto"/>
        <w:bottom w:val="none" w:sz="0" w:space="0" w:color="auto"/>
        <w:right w:val="none" w:sz="0" w:space="0" w:color="auto"/>
      </w:divBdr>
    </w:div>
    <w:div w:id="1635599434">
      <w:bodyDiv w:val="1"/>
      <w:marLeft w:val="0"/>
      <w:marRight w:val="0"/>
      <w:marTop w:val="0"/>
      <w:marBottom w:val="0"/>
      <w:divBdr>
        <w:top w:val="none" w:sz="0" w:space="0" w:color="auto"/>
        <w:left w:val="none" w:sz="0" w:space="0" w:color="auto"/>
        <w:bottom w:val="none" w:sz="0" w:space="0" w:color="auto"/>
        <w:right w:val="none" w:sz="0" w:space="0" w:color="auto"/>
      </w:divBdr>
    </w:div>
    <w:div w:id="1646735174">
      <w:bodyDiv w:val="1"/>
      <w:marLeft w:val="0"/>
      <w:marRight w:val="0"/>
      <w:marTop w:val="0"/>
      <w:marBottom w:val="0"/>
      <w:divBdr>
        <w:top w:val="none" w:sz="0" w:space="0" w:color="auto"/>
        <w:left w:val="none" w:sz="0" w:space="0" w:color="auto"/>
        <w:bottom w:val="none" w:sz="0" w:space="0" w:color="auto"/>
        <w:right w:val="none" w:sz="0" w:space="0" w:color="auto"/>
      </w:divBdr>
      <w:divsChild>
        <w:div w:id="743378651">
          <w:marLeft w:val="0"/>
          <w:marRight w:val="0"/>
          <w:marTop w:val="0"/>
          <w:marBottom w:val="0"/>
          <w:divBdr>
            <w:top w:val="none" w:sz="0" w:space="0" w:color="auto"/>
            <w:left w:val="none" w:sz="0" w:space="0" w:color="auto"/>
            <w:bottom w:val="none" w:sz="0" w:space="0" w:color="auto"/>
            <w:right w:val="none" w:sz="0" w:space="0" w:color="auto"/>
          </w:divBdr>
          <w:divsChild>
            <w:div w:id="1823155664">
              <w:marLeft w:val="0"/>
              <w:marRight w:val="0"/>
              <w:marTop w:val="0"/>
              <w:marBottom w:val="0"/>
              <w:divBdr>
                <w:top w:val="none" w:sz="0" w:space="0" w:color="auto"/>
                <w:left w:val="none" w:sz="0" w:space="0" w:color="auto"/>
                <w:bottom w:val="none" w:sz="0" w:space="0" w:color="auto"/>
                <w:right w:val="none" w:sz="0" w:space="0" w:color="auto"/>
              </w:divBdr>
              <w:divsChild>
                <w:div w:id="21250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0181">
      <w:bodyDiv w:val="1"/>
      <w:marLeft w:val="0"/>
      <w:marRight w:val="0"/>
      <w:marTop w:val="0"/>
      <w:marBottom w:val="0"/>
      <w:divBdr>
        <w:top w:val="none" w:sz="0" w:space="0" w:color="auto"/>
        <w:left w:val="none" w:sz="0" w:space="0" w:color="auto"/>
        <w:bottom w:val="none" w:sz="0" w:space="0" w:color="auto"/>
        <w:right w:val="none" w:sz="0" w:space="0" w:color="auto"/>
      </w:divBdr>
    </w:div>
    <w:div w:id="1651791082">
      <w:bodyDiv w:val="1"/>
      <w:marLeft w:val="0"/>
      <w:marRight w:val="0"/>
      <w:marTop w:val="0"/>
      <w:marBottom w:val="0"/>
      <w:divBdr>
        <w:top w:val="none" w:sz="0" w:space="0" w:color="auto"/>
        <w:left w:val="none" w:sz="0" w:space="0" w:color="auto"/>
        <w:bottom w:val="none" w:sz="0" w:space="0" w:color="auto"/>
        <w:right w:val="none" w:sz="0" w:space="0" w:color="auto"/>
      </w:divBdr>
    </w:div>
    <w:div w:id="1653211355">
      <w:bodyDiv w:val="1"/>
      <w:marLeft w:val="0"/>
      <w:marRight w:val="0"/>
      <w:marTop w:val="0"/>
      <w:marBottom w:val="0"/>
      <w:divBdr>
        <w:top w:val="none" w:sz="0" w:space="0" w:color="auto"/>
        <w:left w:val="none" w:sz="0" w:space="0" w:color="auto"/>
        <w:bottom w:val="none" w:sz="0" w:space="0" w:color="auto"/>
        <w:right w:val="none" w:sz="0" w:space="0" w:color="auto"/>
      </w:divBdr>
    </w:div>
    <w:div w:id="1658996290">
      <w:bodyDiv w:val="1"/>
      <w:marLeft w:val="0"/>
      <w:marRight w:val="0"/>
      <w:marTop w:val="0"/>
      <w:marBottom w:val="0"/>
      <w:divBdr>
        <w:top w:val="none" w:sz="0" w:space="0" w:color="auto"/>
        <w:left w:val="none" w:sz="0" w:space="0" w:color="auto"/>
        <w:bottom w:val="none" w:sz="0" w:space="0" w:color="auto"/>
        <w:right w:val="none" w:sz="0" w:space="0" w:color="auto"/>
      </w:divBdr>
    </w:div>
    <w:div w:id="1663194371">
      <w:bodyDiv w:val="1"/>
      <w:marLeft w:val="0"/>
      <w:marRight w:val="0"/>
      <w:marTop w:val="0"/>
      <w:marBottom w:val="0"/>
      <w:divBdr>
        <w:top w:val="none" w:sz="0" w:space="0" w:color="auto"/>
        <w:left w:val="none" w:sz="0" w:space="0" w:color="auto"/>
        <w:bottom w:val="none" w:sz="0" w:space="0" w:color="auto"/>
        <w:right w:val="none" w:sz="0" w:space="0" w:color="auto"/>
      </w:divBdr>
    </w:div>
    <w:div w:id="1663238532">
      <w:bodyDiv w:val="1"/>
      <w:marLeft w:val="0"/>
      <w:marRight w:val="0"/>
      <w:marTop w:val="0"/>
      <w:marBottom w:val="0"/>
      <w:divBdr>
        <w:top w:val="none" w:sz="0" w:space="0" w:color="auto"/>
        <w:left w:val="none" w:sz="0" w:space="0" w:color="auto"/>
        <w:bottom w:val="none" w:sz="0" w:space="0" w:color="auto"/>
        <w:right w:val="none" w:sz="0" w:space="0" w:color="auto"/>
      </w:divBdr>
      <w:divsChild>
        <w:div w:id="532809311">
          <w:marLeft w:val="0"/>
          <w:marRight w:val="0"/>
          <w:marTop w:val="0"/>
          <w:marBottom w:val="0"/>
          <w:divBdr>
            <w:top w:val="none" w:sz="0" w:space="0" w:color="auto"/>
            <w:left w:val="none" w:sz="0" w:space="0" w:color="auto"/>
            <w:bottom w:val="none" w:sz="0" w:space="0" w:color="auto"/>
            <w:right w:val="none" w:sz="0" w:space="0" w:color="auto"/>
          </w:divBdr>
          <w:divsChild>
            <w:div w:id="1410686563">
              <w:marLeft w:val="0"/>
              <w:marRight w:val="0"/>
              <w:marTop w:val="0"/>
              <w:marBottom w:val="0"/>
              <w:divBdr>
                <w:top w:val="none" w:sz="0" w:space="0" w:color="auto"/>
                <w:left w:val="none" w:sz="0" w:space="0" w:color="auto"/>
                <w:bottom w:val="none" w:sz="0" w:space="0" w:color="auto"/>
                <w:right w:val="none" w:sz="0" w:space="0" w:color="auto"/>
              </w:divBdr>
              <w:divsChild>
                <w:div w:id="21196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46783">
      <w:bodyDiv w:val="1"/>
      <w:marLeft w:val="0"/>
      <w:marRight w:val="0"/>
      <w:marTop w:val="0"/>
      <w:marBottom w:val="0"/>
      <w:divBdr>
        <w:top w:val="none" w:sz="0" w:space="0" w:color="auto"/>
        <w:left w:val="none" w:sz="0" w:space="0" w:color="auto"/>
        <w:bottom w:val="none" w:sz="0" w:space="0" w:color="auto"/>
        <w:right w:val="none" w:sz="0" w:space="0" w:color="auto"/>
      </w:divBdr>
    </w:div>
    <w:div w:id="1671135090">
      <w:bodyDiv w:val="1"/>
      <w:marLeft w:val="0"/>
      <w:marRight w:val="0"/>
      <w:marTop w:val="0"/>
      <w:marBottom w:val="0"/>
      <w:divBdr>
        <w:top w:val="none" w:sz="0" w:space="0" w:color="auto"/>
        <w:left w:val="none" w:sz="0" w:space="0" w:color="auto"/>
        <w:bottom w:val="none" w:sz="0" w:space="0" w:color="auto"/>
        <w:right w:val="none" w:sz="0" w:space="0" w:color="auto"/>
      </w:divBdr>
    </w:div>
    <w:div w:id="1672413671">
      <w:bodyDiv w:val="1"/>
      <w:marLeft w:val="0"/>
      <w:marRight w:val="0"/>
      <w:marTop w:val="0"/>
      <w:marBottom w:val="0"/>
      <w:divBdr>
        <w:top w:val="none" w:sz="0" w:space="0" w:color="auto"/>
        <w:left w:val="none" w:sz="0" w:space="0" w:color="auto"/>
        <w:bottom w:val="none" w:sz="0" w:space="0" w:color="auto"/>
        <w:right w:val="none" w:sz="0" w:space="0" w:color="auto"/>
      </w:divBdr>
    </w:div>
    <w:div w:id="1677029536">
      <w:bodyDiv w:val="1"/>
      <w:marLeft w:val="0"/>
      <w:marRight w:val="0"/>
      <w:marTop w:val="0"/>
      <w:marBottom w:val="0"/>
      <w:divBdr>
        <w:top w:val="none" w:sz="0" w:space="0" w:color="auto"/>
        <w:left w:val="none" w:sz="0" w:space="0" w:color="auto"/>
        <w:bottom w:val="none" w:sz="0" w:space="0" w:color="auto"/>
        <w:right w:val="none" w:sz="0" w:space="0" w:color="auto"/>
      </w:divBdr>
      <w:divsChild>
        <w:div w:id="449937263">
          <w:marLeft w:val="0"/>
          <w:marRight w:val="0"/>
          <w:marTop w:val="0"/>
          <w:marBottom w:val="0"/>
          <w:divBdr>
            <w:top w:val="none" w:sz="0" w:space="0" w:color="auto"/>
            <w:left w:val="none" w:sz="0" w:space="0" w:color="auto"/>
            <w:bottom w:val="none" w:sz="0" w:space="0" w:color="auto"/>
            <w:right w:val="none" w:sz="0" w:space="0" w:color="auto"/>
          </w:divBdr>
          <w:divsChild>
            <w:div w:id="749157244">
              <w:marLeft w:val="0"/>
              <w:marRight w:val="0"/>
              <w:marTop w:val="0"/>
              <w:marBottom w:val="0"/>
              <w:divBdr>
                <w:top w:val="none" w:sz="0" w:space="0" w:color="auto"/>
                <w:left w:val="none" w:sz="0" w:space="0" w:color="auto"/>
                <w:bottom w:val="none" w:sz="0" w:space="0" w:color="auto"/>
                <w:right w:val="none" w:sz="0" w:space="0" w:color="auto"/>
              </w:divBdr>
              <w:divsChild>
                <w:div w:id="9844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286">
      <w:bodyDiv w:val="1"/>
      <w:marLeft w:val="0"/>
      <w:marRight w:val="0"/>
      <w:marTop w:val="0"/>
      <w:marBottom w:val="0"/>
      <w:divBdr>
        <w:top w:val="none" w:sz="0" w:space="0" w:color="auto"/>
        <w:left w:val="none" w:sz="0" w:space="0" w:color="auto"/>
        <w:bottom w:val="none" w:sz="0" w:space="0" w:color="auto"/>
        <w:right w:val="none" w:sz="0" w:space="0" w:color="auto"/>
      </w:divBdr>
    </w:div>
    <w:div w:id="1682004199">
      <w:bodyDiv w:val="1"/>
      <w:marLeft w:val="0"/>
      <w:marRight w:val="0"/>
      <w:marTop w:val="0"/>
      <w:marBottom w:val="0"/>
      <w:divBdr>
        <w:top w:val="none" w:sz="0" w:space="0" w:color="auto"/>
        <w:left w:val="none" w:sz="0" w:space="0" w:color="auto"/>
        <w:bottom w:val="none" w:sz="0" w:space="0" w:color="auto"/>
        <w:right w:val="none" w:sz="0" w:space="0" w:color="auto"/>
      </w:divBdr>
    </w:div>
    <w:div w:id="1691638885">
      <w:bodyDiv w:val="1"/>
      <w:marLeft w:val="0"/>
      <w:marRight w:val="0"/>
      <w:marTop w:val="0"/>
      <w:marBottom w:val="0"/>
      <w:divBdr>
        <w:top w:val="none" w:sz="0" w:space="0" w:color="auto"/>
        <w:left w:val="none" w:sz="0" w:space="0" w:color="auto"/>
        <w:bottom w:val="none" w:sz="0" w:space="0" w:color="auto"/>
        <w:right w:val="none" w:sz="0" w:space="0" w:color="auto"/>
      </w:divBdr>
    </w:div>
    <w:div w:id="1695233638">
      <w:bodyDiv w:val="1"/>
      <w:marLeft w:val="0"/>
      <w:marRight w:val="0"/>
      <w:marTop w:val="0"/>
      <w:marBottom w:val="0"/>
      <w:divBdr>
        <w:top w:val="none" w:sz="0" w:space="0" w:color="auto"/>
        <w:left w:val="none" w:sz="0" w:space="0" w:color="auto"/>
        <w:bottom w:val="none" w:sz="0" w:space="0" w:color="auto"/>
        <w:right w:val="none" w:sz="0" w:space="0" w:color="auto"/>
      </w:divBdr>
    </w:div>
    <w:div w:id="1697995801">
      <w:bodyDiv w:val="1"/>
      <w:marLeft w:val="0"/>
      <w:marRight w:val="0"/>
      <w:marTop w:val="0"/>
      <w:marBottom w:val="0"/>
      <w:divBdr>
        <w:top w:val="none" w:sz="0" w:space="0" w:color="auto"/>
        <w:left w:val="none" w:sz="0" w:space="0" w:color="auto"/>
        <w:bottom w:val="none" w:sz="0" w:space="0" w:color="auto"/>
        <w:right w:val="none" w:sz="0" w:space="0" w:color="auto"/>
      </w:divBdr>
      <w:divsChild>
        <w:div w:id="719324073">
          <w:marLeft w:val="0"/>
          <w:marRight w:val="0"/>
          <w:marTop w:val="0"/>
          <w:marBottom w:val="0"/>
          <w:divBdr>
            <w:top w:val="none" w:sz="0" w:space="0" w:color="auto"/>
            <w:left w:val="none" w:sz="0" w:space="0" w:color="auto"/>
            <w:bottom w:val="none" w:sz="0" w:space="0" w:color="auto"/>
            <w:right w:val="none" w:sz="0" w:space="0" w:color="auto"/>
          </w:divBdr>
          <w:divsChild>
            <w:div w:id="431437906">
              <w:marLeft w:val="0"/>
              <w:marRight w:val="0"/>
              <w:marTop w:val="0"/>
              <w:marBottom w:val="0"/>
              <w:divBdr>
                <w:top w:val="none" w:sz="0" w:space="0" w:color="auto"/>
                <w:left w:val="none" w:sz="0" w:space="0" w:color="auto"/>
                <w:bottom w:val="none" w:sz="0" w:space="0" w:color="auto"/>
                <w:right w:val="none" w:sz="0" w:space="0" w:color="auto"/>
              </w:divBdr>
              <w:divsChild>
                <w:div w:id="748036749">
                  <w:marLeft w:val="0"/>
                  <w:marRight w:val="0"/>
                  <w:marTop w:val="0"/>
                  <w:marBottom w:val="0"/>
                  <w:divBdr>
                    <w:top w:val="none" w:sz="0" w:space="0" w:color="auto"/>
                    <w:left w:val="none" w:sz="0" w:space="0" w:color="auto"/>
                    <w:bottom w:val="none" w:sz="0" w:space="0" w:color="auto"/>
                    <w:right w:val="none" w:sz="0" w:space="0" w:color="auto"/>
                  </w:divBdr>
                </w:div>
              </w:divsChild>
            </w:div>
            <w:div w:id="831336148">
              <w:marLeft w:val="0"/>
              <w:marRight w:val="0"/>
              <w:marTop w:val="0"/>
              <w:marBottom w:val="0"/>
              <w:divBdr>
                <w:top w:val="none" w:sz="0" w:space="0" w:color="auto"/>
                <w:left w:val="none" w:sz="0" w:space="0" w:color="auto"/>
                <w:bottom w:val="none" w:sz="0" w:space="0" w:color="auto"/>
                <w:right w:val="none" w:sz="0" w:space="0" w:color="auto"/>
              </w:divBdr>
              <w:divsChild>
                <w:div w:id="1190215425">
                  <w:marLeft w:val="0"/>
                  <w:marRight w:val="0"/>
                  <w:marTop w:val="0"/>
                  <w:marBottom w:val="0"/>
                  <w:divBdr>
                    <w:top w:val="none" w:sz="0" w:space="0" w:color="auto"/>
                    <w:left w:val="none" w:sz="0" w:space="0" w:color="auto"/>
                    <w:bottom w:val="none" w:sz="0" w:space="0" w:color="auto"/>
                    <w:right w:val="none" w:sz="0" w:space="0" w:color="auto"/>
                  </w:divBdr>
                </w:div>
              </w:divsChild>
            </w:div>
            <w:div w:id="890001236">
              <w:marLeft w:val="0"/>
              <w:marRight w:val="0"/>
              <w:marTop w:val="0"/>
              <w:marBottom w:val="0"/>
              <w:divBdr>
                <w:top w:val="none" w:sz="0" w:space="0" w:color="auto"/>
                <w:left w:val="none" w:sz="0" w:space="0" w:color="auto"/>
                <w:bottom w:val="none" w:sz="0" w:space="0" w:color="auto"/>
                <w:right w:val="none" w:sz="0" w:space="0" w:color="auto"/>
              </w:divBdr>
              <w:divsChild>
                <w:div w:id="1231387788">
                  <w:marLeft w:val="0"/>
                  <w:marRight w:val="0"/>
                  <w:marTop w:val="0"/>
                  <w:marBottom w:val="0"/>
                  <w:divBdr>
                    <w:top w:val="none" w:sz="0" w:space="0" w:color="auto"/>
                    <w:left w:val="none" w:sz="0" w:space="0" w:color="auto"/>
                    <w:bottom w:val="none" w:sz="0" w:space="0" w:color="auto"/>
                    <w:right w:val="none" w:sz="0" w:space="0" w:color="auto"/>
                  </w:divBdr>
                </w:div>
              </w:divsChild>
            </w:div>
            <w:div w:id="897328539">
              <w:marLeft w:val="0"/>
              <w:marRight w:val="0"/>
              <w:marTop w:val="0"/>
              <w:marBottom w:val="0"/>
              <w:divBdr>
                <w:top w:val="none" w:sz="0" w:space="0" w:color="auto"/>
                <w:left w:val="none" w:sz="0" w:space="0" w:color="auto"/>
                <w:bottom w:val="none" w:sz="0" w:space="0" w:color="auto"/>
                <w:right w:val="none" w:sz="0" w:space="0" w:color="auto"/>
              </w:divBdr>
              <w:divsChild>
                <w:div w:id="922379329">
                  <w:marLeft w:val="0"/>
                  <w:marRight w:val="0"/>
                  <w:marTop w:val="0"/>
                  <w:marBottom w:val="0"/>
                  <w:divBdr>
                    <w:top w:val="none" w:sz="0" w:space="0" w:color="auto"/>
                    <w:left w:val="none" w:sz="0" w:space="0" w:color="auto"/>
                    <w:bottom w:val="none" w:sz="0" w:space="0" w:color="auto"/>
                    <w:right w:val="none" w:sz="0" w:space="0" w:color="auto"/>
                  </w:divBdr>
                </w:div>
              </w:divsChild>
            </w:div>
            <w:div w:id="1028799136">
              <w:marLeft w:val="0"/>
              <w:marRight w:val="0"/>
              <w:marTop w:val="0"/>
              <w:marBottom w:val="0"/>
              <w:divBdr>
                <w:top w:val="none" w:sz="0" w:space="0" w:color="auto"/>
                <w:left w:val="none" w:sz="0" w:space="0" w:color="auto"/>
                <w:bottom w:val="none" w:sz="0" w:space="0" w:color="auto"/>
                <w:right w:val="none" w:sz="0" w:space="0" w:color="auto"/>
              </w:divBdr>
              <w:divsChild>
                <w:div w:id="1429959146">
                  <w:marLeft w:val="0"/>
                  <w:marRight w:val="0"/>
                  <w:marTop w:val="0"/>
                  <w:marBottom w:val="0"/>
                  <w:divBdr>
                    <w:top w:val="none" w:sz="0" w:space="0" w:color="auto"/>
                    <w:left w:val="none" w:sz="0" w:space="0" w:color="auto"/>
                    <w:bottom w:val="none" w:sz="0" w:space="0" w:color="auto"/>
                    <w:right w:val="none" w:sz="0" w:space="0" w:color="auto"/>
                  </w:divBdr>
                </w:div>
              </w:divsChild>
            </w:div>
            <w:div w:id="1183787756">
              <w:marLeft w:val="0"/>
              <w:marRight w:val="0"/>
              <w:marTop w:val="0"/>
              <w:marBottom w:val="0"/>
              <w:divBdr>
                <w:top w:val="none" w:sz="0" w:space="0" w:color="auto"/>
                <w:left w:val="none" w:sz="0" w:space="0" w:color="auto"/>
                <w:bottom w:val="none" w:sz="0" w:space="0" w:color="auto"/>
                <w:right w:val="none" w:sz="0" w:space="0" w:color="auto"/>
              </w:divBdr>
              <w:divsChild>
                <w:div w:id="786311499">
                  <w:marLeft w:val="0"/>
                  <w:marRight w:val="0"/>
                  <w:marTop w:val="0"/>
                  <w:marBottom w:val="0"/>
                  <w:divBdr>
                    <w:top w:val="none" w:sz="0" w:space="0" w:color="auto"/>
                    <w:left w:val="none" w:sz="0" w:space="0" w:color="auto"/>
                    <w:bottom w:val="none" w:sz="0" w:space="0" w:color="auto"/>
                    <w:right w:val="none" w:sz="0" w:space="0" w:color="auto"/>
                  </w:divBdr>
                </w:div>
              </w:divsChild>
            </w:div>
            <w:div w:id="1566793192">
              <w:marLeft w:val="0"/>
              <w:marRight w:val="0"/>
              <w:marTop w:val="0"/>
              <w:marBottom w:val="0"/>
              <w:divBdr>
                <w:top w:val="none" w:sz="0" w:space="0" w:color="auto"/>
                <w:left w:val="none" w:sz="0" w:space="0" w:color="auto"/>
                <w:bottom w:val="none" w:sz="0" w:space="0" w:color="auto"/>
                <w:right w:val="none" w:sz="0" w:space="0" w:color="auto"/>
              </w:divBdr>
              <w:divsChild>
                <w:div w:id="5478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15694494">
      <w:bodyDiv w:val="1"/>
      <w:marLeft w:val="0"/>
      <w:marRight w:val="0"/>
      <w:marTop w:val="0"/>
      <w:marBottom w:val="0"/>
      <w:divBdr>
        <w:top w:val="none" w:sz="0" w:space="0" w:color="auto"/>
        <w:left w:val="none" w:sz="0" w:space="0" w:color="auto"/>
        <w:bottom w:val="none" w:sz="0" w:space="0" w:color="auto"/>
        <w:right w:val="none" w:sz="0" w:space="0" w:color="auto"/>
      </w:divBdr>
    </w:div>
    <w:div w:id="1716468369">
      <w:bodyDiv w:val="1"/>
      <w:marLeft w:val="0"/>
      <w:marRight w:val="0"/>
      <w:marTop w:val="0"/>
      <w:marBottom w:val="0"/>
      <w:divBdr>
        <w:top w:val="none" w:sz="0" w:space="0" w:color="auto"/>
        <w:left w:val="none" w:sz="0" w:space="0" w:color="auto"/>
        <w:bottom w:val="none" w:sz="0" w:space="0" w:color="auto"/>
        <w:right w:val="none" w:sz="0" w:space="0" w:color="auto"/>
      </w:divBdr>
      <w:divsChild>
        <w:div w:id="2007777474">
          <w:marLeft w:val="0"/>
          <w:marRight w:val="0"/>
          <w:marTop w:val="0"/>
          <w:marBottom w:val="0"/>
          <w:divBdr>
            <w:top w:val="none" w:sz="0" w:space="0" w:color="auto"/>
            <w:left w:val="none" w:sz="0" w:space="0" w:color="auto"/>
            <w:bottom w:val="none" w:sz="0" w:space="0" w:color="auto"/>
            <w:right w:val="none" w:sz="0" w:space="0" w:color="auto"/>
          </w:divBdr>
          <w:divsChild>
            <w:div w:id="1031150854">
              <w:marLeft w:val="0"/>
              <w:marRight w:val="0"/>
              <w:marTop w:val="0"/>
              <w:marBottom w:val="0"/>
              <w:divBdr>
                <w:top w:val="none" w:sz="0" w:space="0" w:color="auto"/>
                <w:left w:val="none" w:sz="0" w:space="0" w:color="auto"/>
                <w:bottom w:val="none" w:sz="0" w:space="0" w:color="auto"/>
                <w:right w:val="none" w:sz="0" w:space="0" w:color="auto"/>
              </w:divBdr>
              <w:divsChild>
                <w:div w:id="442310183">
                  <w:marLeft w:val="0"/>
                  <w:marRight w:val="0"/>
                  <w:marTop w:val="0"/>
                  <w:marBottom w:val="0"/>
                  <w:divBdr>
                    <w:top w:val="none" w:sz="0" w:space="0" w:color="auto"/>
                    <w:left w:val="none" w:sz="0" w:space="0" w:color="auto"/>
                    <w:bottom w:val="none" w:sz="0" w:space="0" w:color="auto"/>
                    <w:right w:val="none" w:sz="0" w:space="0" w:color="auto"/>
                  </w:divBdr>
                  <w:divsChild>
                    <w:div w:id="12894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7997">
      <w:bodyDiv w:val="1"/>
      <w:marLeft w:val="0"/>
      <w:marRight w:val="0"/>
      <w:marTop w:val="0"/>
      <w:marBottom w:val="0"/>
      <w:divBdr>
        <w:top w:val="none" w:sz="0" w:space="0" w:color="auto"/>
        <w:left w:val="none" w:sz="0" w:space="0" w:color="auto"/>
        <w:bottom w:val="none" w:sz="0" w:space="0" w:color="auto"/>
        <w:right w:val="none" w:sz="0" w:space="0" w:color="auto"/>
      </w:divBdr>
      <w:divsChild>
        <w:div w:id="69230097">
          <w:marLeft w:val="0"/>
          <w:marRight w:val="0"/>
          <w:marTop w:val="0"/>
          <w:marBottom w:val="0"/>
          <w:divBdr>
            <w:top w:val="none" w:sz="0" w:space="0" w:color="auto"/>
            <w:left w:val="none" w:sz="0" w:space="0" w:color="auto"/>
            <w:bottom w:val="none" w:sz="0" w:space="0" w:color="auto"/>
            <w:right w:val="none" w:sz="0" w:space="0" w:color="auto"/>
          </w:divBdr>
          <w:divsChild>
            <w:div w:id="2023244745">
              <w:marLeft w:val="0"/>
              <w:marRight w:val="0"/>
              <w:marTop w:val="0"/>
              <w:marBottom w:val="0"/>
              <w:divBdr>
                <w:top w:val="none" w:sz="0" w:space="0" w:color="auto"/>
                <w:left w:val="none" w:sz="0" w:space="0" w:color="auto"/>
                <w:bottom w:val="none" w:sz="0" w:space="0" w:color="auto"/>
                <w:right w:val="none" w:sz="0" w:space="0" w:color="auto"/>
              </w:divBdr>
              <w:divsChild>
                <w:div w:id="2025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7710">
      <w:bodyDiv w:val="1"/>
      <w:marLeft w:val="0"/>
      <w:marRight w:val="0"/>
      <w:marTop w:val="0"/>
      <w:marBottom w:val="0"/>
      <w:divBdr>
        <w:top w:val="none" w:sz="0" w:space="0" w:color="auto"/>
        <w:left w:val="none" w:sz="0" w:space="0" w:color="auto"/>
        <w:bottom w:val="none" w:sz="0" w:space="0" w:color="auto"/>
        <w:right w:val="none" w:sz="0" w:space="0" w:color="auto"/>
      </w:divBdr>
      <w:divsChild>
        <w:div w:id="2008828192">
          <w:marLeft w:val="0"/>
          <w:marRight w:val="0"/>
          <w:marTop w:val="0"/>
          <w:marBottom w:val="0"/>
          <w:divBdr>
            <w:top w:val="none" w:sz="0" w:space="0" w:color="auto"/>
            <w:left w:val="none" w:sz="0" w:space="0" w:color="auto"/>
            <w:bottom w:val="none" w:sz="0" w:space="0" w:color="auto"/>
            <w:right w:val="none" w:sz="0" w:space="0" w:color="auto"/>
          </w:divBdr>
          <w:divsChild>
            <w:div w:id="1307315137">
              <w:marLeft w:val="0"/>
              <w:marRight w:val="0"/>
              <w:marTop w:val="0"/>
              <w:marBottom w:val="0"/>
              <w:divBdr>
                <w:top w:val="none" w:sz="0" w:space="0" w:color="auto"/>
                <w:left w:val="none" w:sz="0" w:space="0" w:color="auto"/>
                <w:bottom w:val="none" w:sz="0" w:space="0" w:color="auto"/>
                <w:right w:val="none" w:sz="0" w:space="0" w:color="auto"/>
              </w:divBdr>
              <w:divsChild>
                <w:div w:id="479074287">
                  <w:marLeft w:val="0"/>
                  <w:marRight w:val="0"/>
                  <w:marTop w:val="0"/>
                  <w:marBottom w:val="0"/>
                  <w:divBdr>
                    <w:top w:val="none" w:sz="0" w:space="0" w:color="auto"/>
                    <w:left w:val="none" w:sz="0" w:space="0" w:color="auto"/>
                    <w:bottom w:val="none" w:sz="0" w:space="0" w:color="auto"/>
                    <w:right w:val="none" w:sz="0" w:space="0" w:color="auto"/>
                  </w:divBdr>
                </w:div>
                <w:div w:id="8492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1463">
      <w:bodyDiv w:val="1"/>
      <w:marLeft w:val="0"/>
      <w:marRight w:val="0"/>
      <w:marTop w:val="0"/>
      <w:marBottom w:val="0"/>
      <w:divBdr>
        <w:top w:val="none" w:sz="0" w:space="0" w:color="auto"/>
        <w:left w:val="none" w:sz="0" w:space="0" w:color="auto"/>
        <w:bottom w:val="none" w:sz="0" w:space="0" w:color="auto"/>
        <w:right w:val="none" w:sz="0" w:space="0" w:color="auto"/>
      </w:divBdr>
    </w:div>
    <w:div w:id="1740978140">
      <w:bodyDiv w:val="1"/>
      <w:marLeft w:val="0"/>
      <w:marRight w:val="0"/>
      <w:marTop w:val="0"/>
      <w:marBottom w:val="0"/>
      <w:divBdr>
        <w:top w:val="none" w:sz="0" w:space="0" w:color="auto"/>
        <w:left w:val="none" w:sz="0" w:space="0" w:color="auto"/>
        <w:bottom w:val="none" w:sz="0" w:space="0" w:color="auto"/>
        <w:right w:val="none" w:sz="0" w:space="0" w:color="auto"/>
      </w:divBdr>
      <w:divsChild>
        <w:div w:id="626664880">
          <w:marLeft w:val="0"/>
          <w:marRight w:val="0"/>
          <w:marTop w:val="0"/>
          <w:marBottom w:val="0"/>
          <w:divBdr>
            <w:top w:val="none" w:sz="0" w:space="0" w:color="auto"/>
            <w:left w:val="none" w:sz="0" w:space="0" w:color="auto"/>
            <w:bottom w:val="none" w:sz="0" w:space="0" w:color="auto"/>
            <w:right w:val="none" w:sz="0" w:space="0" w:color="auto"/>
          </w:divBdr>
          <w:divsChild>
            <w:div w:id="516967247">
              <w:marLeft w:val="0"/>
              <w:marRight w:val="0"/>
              <w:marTop w:val="0"/>
              <w:marBottom w:val="0"/>
              <w:divBdr>
                <w:top w:val="none" w:sz="0" w:space="0" w:color="auto"/>
                <w:left w:val="none" w:sz="0" w:space="0" w:color="auto"/>
                <w:bottom w:val="none" w:sz="0" w:space="0" w:color="auto"/>
                <w:right w:val="none" w:sz="0" w:space="0" w:color="auto"/>
              </w:divBdr>
              <w:divsChild>
                <w:div w:id="8969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607">
      <w:bodyDiv w:val="1"/>
      <w:marLeft w:val="0"/>
      <w:marRight w:val="0"/>
      <w:marTop w:val="0"/>
      <w:marBottom w:val="0"/>
      <w:divBdr>
        <w:top w:val="none" w:sz="0" w:space="0" w:color="auto"/>
        <w:left w:val="none" w:sz="0" w:space="0" w:color="auto"/>
        <w:bottom w:val="none" w:sz="0" w:space="0" w:color="auto"/>
        <w:right w:val="none" w:sz="0" w:space="0" w:color="auto"/>
      </w:divBdr>
    </w:div>
    <w:div w:id="1749886579">
      <w:bodyDiv w:val="1"/>
      <w:marLeft w:val="0"/>
      <w:marRight w:val="0"/>
      <w:marTop w:val="0"/>
      <w:marBottom w:val="0"/>
      <w:divBdr>
        <w:top w:val="none" w:sz="0" w:space="0" w:color="auto"/>
        <w:left w:val="none" w:sz="0" w:space="0" w:color="auto"/>
        <w:bottom w:val="none" w:sz="0" w:space="0" w:color="auto"/>
        <w:right w:val="none" w:sz="0" w:space="0" w:color="auto"/>
      </w:divBdr>
      <w:divsChild>
        <w:div w:id="7025367">
          <w:marLeft w:val="0"/>
          <w:marRight w:val="0"/>
          <w:marTop w:val="0"/>
          <w:marBottom w:val="0"/>
          <w:divBdr>
            <w:top w:val="none" w:sz="0" w:space="0" w:color="auto"/>
            <w:left w:val="none" w:sz="0" w:space="0" w:color="auto"/>
            <w:bottom w:val="none" w:sz="0" w:space="0" w:color="auto"/>
            <w:right w:val="none" w:sz="0" w:space="0" w:color="auto"/>
          </w:divBdr>
        </w:div>
        <w:div w:id="50807781">
          <w:marLeft w:val="0"/>
          <w:marRight w:val="0"/>
          <w:marTop w:val="0"/>
          <w:marBottom w:val="0"/>
          <w:divBdr>
            <w:top w:val="none" w:sz="0" w:space="0" w:color="auto"/>
            <w:left w:val="none" w:sz="0" w:space="0" w:color="auto"/>
            <w:bottom w:val="none" w:sz="0" w:space="0" w:color="auto"/>
            <w:right w:val="none" w:sz="0" w:space="0" w:color="auto"/>
          </w:divBdr>
        </w:div>
        <w:div w:id="77947229">
          <w:marLeft w:val="0"/>
          <w:marRight w:val="0"/>
          <w:marTop w:val="0"/>
          <w:marBottom w:val="0"/>
          <w:divBdr>
            <w:top w:val="none" w:sz="0" w:space="0" w:color="auto"/>
            <w:left w:val="none" w:sz="0" w:space="0" w:color="auto"/>
            <w:bottom w:val="none" w:sz="0" w:space="0" w:color="auto"/>
            <w:right w:val="none" w:sz="0" w:space="0" w:color="auto"/>
          </w:divBdr>
        </w:div>
        <w:div w:id="213737393">
          <w:marLeft w:val="0"/>
          <w:marRight w:val="0"/>
          <w:marTop w:val="0"/>
          <w:marBottom w:val="0"/>
          <w:divBdr>
            <w:top w:val="none" w:sz="0" w:space="0" w:color="auto"/>
            <w:left w:val="none" w:sz="0" w:space="0" w:color="auto"/>
            <w:bottom w:val="none" w:sz="0" w:space="0" w:color="auto"/>
            <w:right w:val="none" w:sz="0" w:space="0" w:color="auto"/>
          </w:divBdr>
        </w:div>
        <w:div w:id="410154498">
          <w:marLeft w:val="0"/>
          <w:marRight w:val="0"/>
          <w:marTop w:val="0"/>
          <w:marBottom w:val="0"/>
          <w:divBdr>
            <w:top w:val="none" w:sz="0" w:space="0" w:color="auto"/>
            <w:left w:val="none" w:sz="0" w:space="0" w:color="auto"/>
            <w:bottom w:val="none" w:sz="0" w:space="0" w:color="auto"/>
            <w:right w:val="none" w:sz="0" w:space="0" w:color="auto"/>
          </w:divBdr>
        </w:div>
        <w:div w:id="448016134">
          <w:marLeft w:val="0"/>
          <w:marRight w:val="0"/>
          <w:marTop w:val="0"/>
          <w:marBottom w:val="0"/>
          <w:divBdr>
            <w:top w:val="none" w:sz="0" w:space="0" w:color="auto"/>
            <w:left w:val="none" w:sz="0" w:space="0" w:color="auto"/>
            <w:bottom w:val="none" w:sz="0" w:space="0" w:color="auto"/>
            <w:right w:val="none" w:sz="0" w:space="0" w:color="auto"/>
          </w:divBdr>
        </w:div>
        <w:div w:id="620846759">
          <w:marLeft w:val="0"/>
          <w:marRight w:val="0"/>
          <w:marTop w:val="0"/>
          <w:marBottom w:val="0"/>
          <w:divBdr>
            <w:top w:val="none" w:sz="0" w:space="0" w:color="auto"/>
            <w:left w:val="none" w:sz="0" w:space="0" w:color="auto"/>
            <w:bottom w:val="none" w:sz="0" w:space="0" w:color="auto"/>
            <w:right w:val="none" w:sz="0" w:space="0" w:color="auto"/>
          </w:divBdr>
        </w:div>
        <w:div w:id="868026291">
          <w:marLeft w:val="0"/>
          <w:marRight w:val="0"/>
          <w:marTop w:val="0"/>
          <w:marBottom w:val="0"/>
          <w:divBdr>
            <w:top w:val="none" w:sz="0" w:space="0" w:color="auto"/>
            <w:left w:val="none" w:sz="0" w:space="0" w:color="auto"/>
            <w:bottom w:val="none" w:sz="0" w:space="0" w:color="auto"/>
            <w:right w:val="none" w:sz="0" w:space="0" w:color="auto"/>
          </w:divBdr>
        </w:div>
        <w:div w:id="907881122">
          <w:marLeft w:val="0"/>
          <w:marRight w:val="0"/>
          <w:marTop w:val="0"/>
          <w:marBottom w:val="0"/>
          <w:divBdr>
            <w:top w:val="none" w:sz="0" w:space="0" w:color="auto"/>
            <w:left w:val="none" w:sz="0" w:space="0" w:color="auto"/>
            <w:bottom w:val="none" w:sz="0" w:space="0" w:color="auto"/>
            <w:right w:val="none" w:sz="0" w:space="0" w:color="auto"/>
          </w:divBdr>
        </w:div>
        <w:div w:id="939994467">
          <w:marLeft w:val="0"/>
          <w:marRight w:val="0"/>
          <w:marTop w:val="0"/>
          <w:marBottom w:val="0"/>
          <w:divBdr>
            <w:top w:val="none" w:sz="0" w:space="0" w:color="auto"/>
            <w:left w:val="none" w:sz="0" w:space="0" w:color="auto"/>
            <w:bottom w:val="none" w:sz="0" w:space="0" w:color="auto"/>
            <w:right w:val="none" w:sz="0" w:space="0" w:color="auto"/>
          </w:divBdr>
        </w:div>
        <w:div w:id="1087386630">
          <w:marLeft w:val="0"/>
          <w:marRight w:val="0"/>
          <w:marTop w:val="0"/>
          <w:marBottom w:val="0"/>
          <w:divBdr>
            <w:top w:val="none" w:sz="0" w:space="0" w:color="auto"/>
            <w:left w:val="none" w:sz="0" w:space="0" w:color="auto"/>
            <w:bottom w:val="none" w:sz="0" w:space="0" w:color="auto"/>
            <w:right w:val="none" w:sz="0" w:space="0" w:color="auto"/>
          </w:divBdr>
        </w:div>
        <w:div w:id="1102920408">
          <w:marLeft w:val="0"/>
          <w:marRight w:val="0"/>
          <w:marTop w:val="0"/>
          <w:marBottom w:val="0"/>
          <w:divBdr>
            <w:top w:val="none" w:sz="0" w:space="0" w:color="auto"/>
            <w:left w:val="none" w:sz="0" w:space="0" w:color="auto"/>
            <w:bottom w:val="none" w:sz="0" w:space="0" w:color="auto"/>
            <w:right w:val="none" w:sz="0" w:space="0" w:color="auto"/>
          </w:divBdr>
        </w:div>
        <w:div w:id="1151412635">
          <w:marLeft w:val="0"/>
          <w:marRight w:val="0"/>
          <w:marTop w:val="0"/>
          <w:marBottom w:val="0"/>
          <w:divBdr>
            <w:top w:val="none" w:sz="0" w:space="0" w:color="auto"/>
            <w:left w:val="none" w:sz="0" w:space="0" w:color="auto"/>
            <w:bottom w:val="none" w:sz="0" w:space="0" w:color="auto"/>
            <w:right w:val="none" w:sz="0" w:space="0" w:color="auto"/>
          </w:divBdr>
        </w:div>
        <w:div w:id="1159080619">
          <w:marLeft w:val="0"/>
          <w:marRight w:val="0"/>
          <w:marTop w:val="0"/>
          <w:marBottom w:val="0"/>
          <w:divBdr>
            <w:top w:val="none" w:sz="0" w:space="0" w:color="auto"/>
            <w:left w:val="none" w:sz="0" w:space="0" w:color="auto"/>
            <w:bottom w:val="none" w:sz="0" w:space="0" w:color="auto"/>
            <w:right w:val="none" w:sz="0" w:space="0" w:color="auto"/>
          </w:divBdr>
        </w:div>
        <w:div w:id="1195077369">
          <w:marLeft w:val="0"/>
          <w:marRight w:val="0"/>
          <w:marTop w:val="0"/>
          <w:marBottom w:val="0"/>
          <w:divBdr>
            <w:top w:val="none" w:sz="0" w:space="0" w:color="auto"/>
            <w:left w:val="none" w:sz="0" w:space="0" w:color="auto"/>
            <w:bottom w:val="none" w:sz="0" w:space="0" w:color="auto"/>
            <w:right w:val="none" w:sz="0" w:space="0" w:color="auto"/>
          </w:divBdr>
        </w:div>
        <w:div w:id="1208227523">
          <w:marLeft w:val="0"/>
          <w:marRight w:val="0"/>
          <w:marTop w:val="0"/>
          <w:marBottom w:val="0"/>
          <w:divBdr>
            <w:top w:val="none" w:sz="0" w:space="0" w:color="auto"/>
            <w:left w:val="none" w:sz="0" w:space="0" w:color="auto"/>
            <w:bottom w:val="none" w:sz="0" w:space="0" w:color="auto"/>
            <w:right w:val="none" w:sz="0" w:space="0" w:color="auto"/>
          </w:divBdr>
        </w:div>
        <w:div w:id="1282224128">
          <w:marLeft w:val="0"/>
          <w:marRight w:val="0"/>
          <w:marTop w:val="0"/>
          <w:marBottom w:val="0"/>
          <w:divBdr>
            <w:top w:val="none" w:sz="0" w:space="0" w:color="auto"/>
            <w:left w:val="none" w:sz="0" w:space="0" w:color="auto"/>
            <w:bottom w:val="none" w:sz="0" w:space="0" w:color="auto"/>
            <w:right w:val="none" w:sz="0" w:space="0" w:color="auto"/>
          </w:divBdr>
        </w:div>
        <w:div w:id="1310330274">
          <w:marLeft w:val="0"/>
          <w:marRight w:val="0"/>
          <w:marTop w:val="0"/>
          <w:marBottom w:val="0"/>
          <w:divBdr>
            <w:top w:val="none" w:sz="0" w:space="0" w:color="auto"/>
            <w:left w:val="none" w:sz="0" w:space="0" w:color="auto"/>
            <w:bottom w:val="none" w:sz="0" w:space="0" w:color="auto"/>
            <w:right w:val="none" w:sz="0" w:space="0" w:color="auto"/>
          </w:divBdr>
        </w:div>
        <w:div w:id="1311053844">
          <w:marLeft w:val="0"/>
          <w:marRight w:val="0"/>
          <w:marTop w:val="0"/>
          <w:marBottom w:val="0"/>
          <w:divBdr>
            <w:top w:val="none" w:sz="0" w:space="0" w:color="auto"/>
            <w:left w:val="none" w:sz="0" w:space="0" w:color="auto"/>
            <w:bottom w:val="none" w:sz="0" w:space="0" w:color="auto"/>
            <w:right w:val="none" w:sz="0" w:space="0" w:color="auto"/>
          </w:divBdr>
        </w:div>
        <w:div w:id="1416901732">
          <w:marLeft w:val="0"/>
          <w:marRight w:val="0"/>
          <w:marTop w:val="0"/>
          <w:marBottom w:val="0"/>
          <w:divBdr>
            <w:top w:val="none" w:sz="0" w:space="0" w:color="auto"/>
            <w:left w:val="none" w:sz="0" w:space="0" w:color="auto"/>
            <w:bottom w:val="none" w:sz="0" w:space="0" w:color="auto"/>
            <w:right w:val="none" w:sz="0" w:space="0" w:color="auto"/>
          </w:divBdr>
        </w:div>
        <w:div w:id="1466508197">
          <w:marLeft w:val="0"/>
          <w:marRight w:val="0"/>
          <w:marTop w:val="0"/>
          <w:marBottom w:val="0"/>
          <w:divBdr>
            <w:top w:val="none" w:sz="0" w:space="0" w:color="auto"/>
            <w:left w:val="none" w:sz="0" w:space="0" w:color="auto"/>
            <w:bottom w:val="none" w:sz="0" w:space="0" w:color="auto"/>
            <w:right w:val="none" w:sz="0" w:space="0" w:color="auto"/>
          </w:divBdr>
        </w:div>
        <w:div w:id="1505394666">
          <w:marLeft w:val="0"/>
          <w:marRight w:val="0"/>
          <w:marTop w:val="0"/>
          <w:marBottom w:val="0"/>
          <w:divBdr>
            <w:top w:val="none" w:sz="0" w:space="0" w:color="auto"/>
            <w:left w:val="none" w:sz="0" w:space="0" w:color="auto"/>
            <w:bottom w:val="none" w:sz="0" w:space="0" w:color="auto"/>
            <w:right w:val="none" w:sz="0" w:space="0" w:color="auto"/>
          </w:divBdr>
          <w:divsChild>
            <w:div w:id="1051273505">
              <w:marLeft w:val="0"/>
              <w:marRight w:val="0"/>
              <w:marTop w:val="0"/>
              <w:marBottom w:val="0"/>
              <w:divBdr>
                <w:top w:val="none" w:sz="0" w:space="0" w:color="auto"/>
                <w:left w:val="none" w:sz="0" w:space="0" w:color="auto"/>
                <w:bottom w:val="none" w:sz="0" w:space="0" w:color="auto"/>
                <w:right w:val="none" w:sz="0" w:space="0" w:color="auto"/>
              </w:divBdr>
            </w:div>
            <w:div w:id="1720594224">
              <w:marLeft w:val="0"/>
              <w:marRight w:val="0"/>
              <w:marTop w:val="0"/>
              <w:marBottom w:val="0"/>
              <w:divBdr>
                <w:top w:val="none" w:sz="0" w:space="0" w:color="auto"/>
                <w:left w:val="none" w:sz="0" w:space="0" w:color="auto"/>
                <w:bottom w:val="none" w:sz="0" w:space="0" w:color="auto"/>
                <w:right w:val="none" w:sz="0" w:space="0" w:color="auto"/>
              </w:divBdr>
            </w:div>
          </w:divsChild>
        </w:div>
        <w:div w:id="1569999479">
          <w:marLeft w:val="0"/>
          <w:marRight w:val="0"/>
          <w:marTop w:val="0"/>
          <w:marBottom w:val="0"/>
          <w:divBdr>
            <w:top w:val="none" w:sz="0" w:space="0" w:color="auto"/>
            <w:left w:val="none" w:sz="0" w:space="0" w:color="auto"/>
            <w:bottom w:val="none" w:sz="0" w:space="0" w:color="auto"/>
            <w:right w:val="none" w:sz="0" w:space="0" w:color="auto"/>
          </w:divBdr>
        </w:div>
        <w:div w:id="1668822657">
          <w:marLeft w:val="0"/>
          <w:marRight w:val="0"/>
          <w:marTop w:val="0"/>
          <w:marBottom w:val="0"/>
          <w:divBdr>
            <w:top w:val="none" w:sz="0" w:space="0" w:color="auto"/>
            <w:left w:val="none" w:sz="0" w:space="0" w:color="auto"/>
            <w:bottom w:val="none" w:sz="0" w:space="0" w:color="auto"/>
            <w:right w:val="none" w:sz="0" w:space="0" w:color="auto"/>
          </w:divBdr>
        </w:div>
        <w:div w:id="1669670778">
          <w:marLeft w:val="0"/>
          <w:marRight w:val="0"/>
          <w:marTop w:val="0"/>
          <w:marBottom w:val="0"/>
          <w:divBdr>
            <w:top w:val="none" w:sz="0" w:space="0" w:color="auto"/>
            <w:left w:val="none" w:sz="0" w:space="0" w:color="auto"/>
            <w:bottom w:val="none" w:sz="0" w:space="0" w:color="auto"/>
            <w:right w:val="none" w:sz="0" w:space="0" w:color="auto"/>
          </w:divBdr>
        </w:div>
        <w:div w:id="1696032014">
          <w:marLeft w:val="0"/>
          <w:marRight w:val="0"/>
          <w:marTop w:val="0"/>
          <w:marBottom w:val="0"/>
          <w:divBdr>
            <w:top w:val="none" w:sz="0" w:space="0" w:color="auto"/>
            <w:left w:val="none" w:sz="0" w:space="0" w:color="auto"/>
            <w:bottom w:val="none" w:sz="0" w:space="0" w:color="auto"/>
            <w:right w:val="none" w:sz="0" w:space="0" w:color="auto"/>
          </w:divBdr>
        </w:div>
        <w:div w:id="1874658419">
          <w:marLeft w:val="0"/>
          <w:marRight w:val="0"/>
          <w:marTop w:val="0"/>
          <w:marBottom w:val="0"/>
          <w:divBdr>
            <w:top w:val="none" w:sz="0" w:space="0" w:color="auto"/>
            <w:left w:val="none" w:sz="0" w:space="0" w:color="auto"/>
            <w:bottom w:val="none" w:sz="0" w:space="0" w:color="auto"/>
            <w:right w:val="none" w:sz="0" w:space="0" w:color="auto"/>
          </w:divBdr>
        </w:div>
        <w:div w:id="1920367690">
          <w:marLeft w:val="0"/>
          <w:marRight w:val="0"/>
          <w:marTop w:val="0"/>
          <w:marBottom w:val="0"/>
          <w:divBdr>
            <w:top w:val="none" w:sz="0" w:space="0" w:color="auto"/>
            <w:left w:val="none" w:sz="0" w:space="0" w:color="auto"/>
            <w:bottom w:val="none" w:sz="0" w:space="0" w:color="auto"/>
            <w:right w:val="none" w:sz="0" w:space="0" w:color="auto"/>
          </w:divBdr>
        </w:div>
        <w:div w:id="1975671873">
          <w:marLeft w:val="0"/>
          <w:marRight w:val="0"/>
          <w:marTop w:val="0"/>
          <w:marBottom w:val="0"/>
          <w:divBdr>
            <w:top w:val="none" w:sz="0" w:space="0" w:color="auto"/>
            <w:left w:val="none" w:sz="0" w:space="0" w:color="auto"/>
            <w:bottom w:val="none" w:sz="0" w:space="0" w:color="auto"/>
            <w:right w:val="none" w:sz="0" w:space="0" w:color="auto"/>
          </w:divBdr>
        </w:div>
        <w:div w:id="2034259923">
          <w:marLeft w:val="0"/>
          <w:marRight w:val="0"/>
          <w:marTop w:val="0"/>
          <w:marBottom w:val="0"/>
          <w:divBdr>
            <w:top w:val="none" w:sz="0" w:space="0" w:color="auto"/>
            <w:left w:val="none" w:sz="0" w:space="0" w:color="auto"/>
            <w:bottom w:val="none" w:sz="0" w:space="0" w:color="auto"/>
            <w:right w:val="none" w:sz="0" w:space="0" w:color="auto"/>
          </w:divBdr>
        </w:div>
        <w:div w:id="2064939461">
          <w:marLeft w:val="0"/>
          <w:marRight w:val="0"/>
          <w:marTop w:val="0"/>
          <w:marBottom w:val="0"/>
          <w:divBdr>
            <w:top w:val="none" w:sz="0" w:space="0" w:color="auto"/>
            <w:left w:val="none" w:sz="0" w:space="0" w:color="auto"/>
            <w:bottom w:val="none" w:sz="0" w:space="0" w:color="auto"/>
            <w:right w:val="none" w:sz="0" w:space="0" w:color="auto"/>
          </w:divBdr>
        </w:div>
        <w:div w:id="2077243982">
          <w:marLeft w:val="0"/>
          <w:marRight w:val="0"/>
          <w:marTop w:val="0"/>
          <w:marBottom w:val="0"/>
          <w:divBdr>
            <w:top w:val="none" w:sz="0" w:space="0" w:color="auto"/>
            <w:left w:val="none" w:sz="0" w:space="0" w:color="auto"/>
            <w:bottom w:val="none" w:sz="0" w:space="0" w:color="auto"/>
            <w:right w:val="none" w:sz="0" w:space="0" w:color="auto"/>
          </w:divBdr>
        </w:div>
        <w:div w:id="2141461368">
          <w:marLeft w:val="0"/>
          <w:marRight w:val="0"/>
          <w:marTop w:val="0"/>
          <w:marBottom w:val="0"/>
          <w:divBdr>
            <w:top w:val="none" w:sz="0" w:space="0" w:color="auto"/>
            <w:left w:val="none" w:sz="0" w:space="0" w:color="auto"/>
            <w:bottom w:val="none" w:sz="0" w:space="0" w:color="auto"/>
            <w:right w:val="none" w:sz="0" w:space="0" w:color="auto"/>
          </w:divBdr>
        </w:div>
      </w:divsChild>
    </w:div>
    <w:div w:id="1761366767">
      <w:bodyDiv w:val="1"/>
      <w:marLeft w:val="0"/>
      <w:marRight w:val="0"/>
      <w:marTop w:val="0"/>
      <w:marBottom w:val="0"/>
      <w:divBdr>
        <w:top w:val="none" w:sz="0" w:space="0" w:color="auto"/>
        <w:left w:val="none" w:sz="0" w:space="0" w:color="auto"/>
        <w:bottom w:val="none" w:sz="0" w:space="0" w:color="auto"/>
        <w:right w:val="none" w:sz="0" w:space="0" w:color="auto"/>
      </w:divBdr>
    </w:div>
    <w:div w:id="1764110067">
      <w:bodyDiv w:val="1"/>
      <w:marLeft w:val="0"/>
      <w:marRight w:val="0"/>
      <w:marTop w:val="0"/>
      <w:marBottom w:val="0"/>
      <w:divBdr>
        <w:top w:val="none" w:sz="0" w:space="0" w:color="auto"/>
        <w:left w:val="none" w:sz="0" w:space="0" w:color="auto"/>
        <w:bottom w:val="none" w:sz="0" w:space="0" w:color="auto"/>
        <w:right w:val="none" w:sz="0" w:space="0" w:color="auto"/>
      </w:divBdr>
      <w:divsChild>
        <w:div w:id="123276852">
          <w:marLeft w:val="0"/>
          <w:marRight w:val="0"/>
          <w:marTop w:val="0"/>
          <w:marBottom w:val="0"/>
          <w:divBdr>
            <w:top w:val="none" w:sz="0" w:space="0" w:color="auto"/>
            <w:left w:val="none" w:sz="0" w:space="0" w:color="auto"/>
            <w:bottom w:val="none" w:sz="0" w:space="0" w:color="auto"/>
            <w:right w:val="none" w:sz="0" w:space="0" w:color="auto"/>
          </w:divBdr>
          <w:divsChild>
            <w:div w:id="2054964215">
              <w:marLeft w:val="0"/>
              <w:marRight w:val="0"/>
              <w:marTop w:val="0"/>
              <w:marBottom w:val="0"/>
              <w:divBdr>
                <w:top w:val="none" w:sz="0" w:space="0" w:color="auto"/>
                <w:left w:val="none" w:sz="0" w:space="0" w:color="auto"/>
                <w:bottom w:val="none" w:sz="0" w:space="0" w:color="auto"/>
                <w:right w:val="none" w:sz="0" w:space="0" w:color="auto"/>
              </w:divBdr>
              <w:divsChild>
                <w:div w:id="1339890543">
                  <w:marLeft w:val="0"/>
                  <w:marRight w:val="0"/>
                  <w:marTop w:val="0"/>
                  <w:marBottom w:val="0"/>
                  <w:divBdr>
                    <w:top w:val="none" w:sz="0" w:space="0" w:color="auto"/>
                    <w:left w:val="none" w:sz="0" w:space="0" w:color="auto"/>
                    <w:bottom w:val="none" w:sz="0" w:space="0" w:color="auto"/>
                    <w:right w:val="none" w:sz="0" w:space="0" w:color="auto"/>
                  </w:divBdr>
                  <w:divsChild>
                    <w:div w:id="805245361">
                      <w:marLeft w:val="0"/>
                      <w:marRight w:val="0"/>
                      <w:marTop w:val="0"/>
                      <w:marBottom w:val="0"/>
                      <w:divBdr>
                        <w:top w:val="none" w:sz="0" w:space="0" w:color="auto"/>
                        <w:left w:val="none" w:sz="0" w:space="0" w:color="auto"/>
                        <w:bottom w:val="none" w:sz="0" w:space="0" w:color="auto"/>
                        <w:right w:val="none" w:sz="0" w:space="0" w:color="auto"/>
                      </w:divBdr>
                      <w:divsChild>
                        <w:div w:id="1856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7845">
                  <w:marLeft w:val="0"/>
                  <w:marRight w:val="0"/>
                  <w:marTop w:val="0"/>
                  <w:marBottom w:val="0"/>
                  <w:divBdr>
                    <w:top w:val="none" w:sz="0" w:space="0" w:color="auto"/>
                    <w:left w:val="none" w:sz="0" w:space="0" w:color="auto"/>
                    <w:bottom w:val="none" w:sz="0" w:space="0" w:color="auto"/>
                    <w:right w:val="none" w:sz="0" w:space="0" w:color="auto"/>
                  </w:divBdr>
                  <w:divsChild>
                    <w:div w:id="1150823593">
                      <w:marLeft w:val="0"/>
                      <w:marRight w:val="0"/>
                      <w:marTop w:val="0"/>
                      <w:marBottom w:val="0"/>
                      <w:divBdr>
                        <w:top w:val="none" w:sz="0" w:space="0" w:color="auto"/>
                        <w:left w:val="none" w:sz="0" w:space="0" w:color="auto"/>
                        <w:bottom w:val="none" w:sz="0" w:space="0" w:color="auto"/>
                        <w:right w:val="none" w:sz="0" w:space="0" w:color="auto"/>
                      </w:divBdr>
                      <w:divsChild>
                        <w:div w:id="12795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67832">
      <w:bodyDiv w:val="1"/>
      <w:marLeft w:val="0"/>
      <w:marRight w:val="0"/>
      <w:marTop w:val="0"/>
      <w:marBottom w:val="0"/>
      <w:divBdr>
        <w:top w:val="none" w:sz="0" w:space="0" w:color="auto"/>
        <w:left w:val="none" w:sz="0" w:space="0" w:color="auto"/>
        <w:bottom w:val="none" w:sz="0" w:space="0" w:color="auto"/>
        <w:right w:val="none" w:sz="0" w:space="0" w:color="auto"/>
      </w:divBdr>
      <w:divsChild>
        <w:div w:id="1356425283">
          <w:marLeft w:val="0"/>
          <w:marRight w:val="0"/>
          <w:marTop w:val="0"/>
          <w:marBottom w:val="0"/>
          <w:divBdr>
            <w:top w:val="none" w:sz="0" w:space="0" w:color="auto"/>
            <w:left w:val="none" w:sz="0" w:space="0" w:color="auto"/>
            <w:bottom w:val="none" w:sz="0" w:space="0" w:color="auto"/>
            <w:right w:val="none" w:sz="0" w:space="0" w:color="auto"/>
          </w:divBdr>
          <w:divsChild>
            <w:div w:id="1010646709">
              <w:marLeft w:val="0"/>
              <w:marRight w:val="0"/>
              <w:marTop w:val="0"/>
              <w:marBottom w:val="0"/>
              <w:divBdr>
                <w:top w:val="none" w:sz="0" w:space="0" w:color="auto"/>
                <w:left w:val="none" w:sz="0" w:space="0" w:color="auto"/>
                <w:bottom w:val="none" w:sz="0" w:space="0" w:color="auto"/>
                <w:right w:val="none" w:sz="0" w:space="0" w:color="auto"/>
              </w:divBdr>
              <w:divsChild>
                <w:div w:id="524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92183">
      <w:bodyDiv w:val="1"/>
      <w:marLeft w:val="0"/>
      <w:marRight w:val="0"/>
      <w:marTop w:val="0"/>
      <w:marBottom w:val="0"/>
      <w:divBdr>
        <w:top w:val="none" w:sz="0" w:space="0" w:color="auto"/>
        <w:left w:val="none" w:sz="0" w:space="0" w:color="auto"/>
        <w:bottom w:val="none" w:sz="0" w:space="0" w:color="auto"/>
        <w:right w:val="none" w:sz="0" w:space="0" w:color="auto"/>
      </w:divBdr>
    </w:div>
    <w:div w:id="1784569152">
      <w:bodyDiv w:val="1"/>
      <w:marLeft w:val="0"/>
      <w:marRight w:val="0"/>
      <w:marTop w:val="0"/>
      <w:marBottom w:val="0"/>
      <w:divBdr>
        <w:top w:val="none" w:sz="0" w:space="0" w:color="auto"/>
        <w:left w:val="none" w:sz="0" w:space="0" w:color="auto"/>
        <w:bottom w:val="none" w:sz="0" w:space="0" w:color="auto"/>
        <w:right w:val="none" w:sz="0" w:space="0" w:color="auto"/>
      </w:divBdr>
    </w:div>
    <w:div w:id="1796874743">
      <w:bodyDiv w:val="1"/>
      <w:marLeft w:val="0"/>
      <w:marRight w:val="0"/>
      <w:marTop w:val="0"/>
      <w:marBottom w:val="0"/>
      <w:divBdr>
        <w:top w:val="none" w:sz="0" w:space="0" w:color="auto"/>
        <w:left w:val="none" w:sz="0" w:space="0" w:color="auto"/>
        <w:bottom w:val="none" w:sz="0" w:space="0" w:color="auto"/>
        <w:right w:val="none" w:sz="0" w:space="0" w:color="auto"/>
      </w:divBdr>
    </w:div>
    <w:div w:id="1797868521">
      <w:bodyDiv w:val="1"/>
      <w:marLeft w:val="0"/>
      <w:marRight w:val="0"/>
      <w:marTop w:val="0"/>
      <w:marBottom w:val="0"/>
      <w:divBdr>
        <w:top w:val="none" w:sz="0" w:space="0" w:color="auto"/>
        <w:left w:val="none" w:sz="0" w:space="0" w:color="auto"/>
        <w:bottom w:val="none" w:sz="0" w:space="0" w:color="auto"/>
        <w:right w:val="none" w:sz="0" w:space="0" w:color="auto"/>
      </w:divBdr>
    </w:div>
    <w:div w:id="1798185120">
      <w:bodyDiv w:val="1"/>
      <w:marLeft w:val="0"/>
      <w:marRight w:val="0"/>
      <w:marTop w:val="0"/>
      <w:marBottom w:val="0"/>
      <w:divBdr>
        <w:top w:val="none" w:sz="0" w:space="0" w:color="auto"/>
        <w:left w:val="none" w:sz="0" w:space="0" w:color="auto"/>
        <w:bottom w:val="none" w:sz="0" w:space="0" w:color="auto"/>
        <w:right w:val="none" w:sz="0" w:space="0" w:color="auto"/>
      </w:divBdr>
    </w:div>
    <w:div w:id="1800494883">
      <w:bodyDiv w:val="1"/>
      <w:marLeft w:val="0"/>
      <w:marRight w:val="0"/>
      <w:marTop w:val="0"/>
      <w:marBottom w:val="0"/>
      <w:divBdr>
        <w:top w:val="none" w:sz="0" w:space="0" w:color="auto"/>
        <w:left w:val="none" w:sz="0" w:space="0" w:color="auto"/>
        <w:bottom w:val="none" w:sz="0" w:space="0" w:color="auto"/>
        <w:right w:val="none" w:sz="0" w:space="0" w:color="auto"/>
      </w:divBdr>
      <w:divsChild>
        <w:div w:id="615021322">
          <w:marLeft w:val="0"/>
          <w:marRight w:val="0"/>
          <w:marTop w:val="0"/>
          <w:marBottom w:val="0"/>
          <w:divBdr>
            <w:top w:val="none" w:sz="0" w:space="0" w:color="auto"/>
            <w:left w:val="none" w:sz="0" w:space="0" w:color="auto"/>
            <w:bottom w:val="none" w:sz="0" w:space="0" w:color="auto"/>
            <w:right w:val="none" w:sz="0" w:space="0" w:color="auto"/>
          </w:divBdr>
          <w:divsChild>
            <w:div w:id="1929658764">
              <w:marLeft w:val="0"/>
              <w:marRight w:val="0"/>
              <w:marTop w:val="0"/>
              <w:marBottom w:val="0"/>
              <w:divBdr>
                <w:top w:val="none" w:sz="0" w:space="0" w:color="auto"/>
                <w:left w:val="none" w:sz="0" w:space="0" w:color="auto"/>
                <w:bottom w:val="none" w:sz="0" w:space="0" w:color="auto"/>
                <w:right w:val="none" w:sz="0" w:space="0" w:color="auto"/>
              </w:divBdr>
              <w:divsChild>
                <w:div w:id="8802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485">
      <w:bodyDiv w:val="1"/>
      <w:marLeft w:val="0"/>
      <w:marRight w:val="0"/>
      <w:marTop w:val="0"/>
      <w:marBottom w:val="0"/>
      <w:divBdr>
        <w:top w:val="none" w:sz="0" w:space="0" w:color="auto"/>
        <w:left w:val="none" w:sz="0" w:space="0" w:color="auto"/>
        <w:bottom w:val="none" w:sz="0" w:space="0" w:color="auto"/>
        <w:right w:val="none" w:sz="0" w:space="0" w:color="auto"/>
      </w:divBdr>
    </w:div>
    <w:div w:id="1810592410">
      <w:bodyDiv w:val="1"/>
      <w:marLeft w:val="0"/>
      <w:marRight w:val="0"/>
      <w:marTop w:val="0"/>
      <w:marBottom w:val="0"/>
      <w:divBdr>
        <w:top w:val="none" w:sz="0" w:space="0" w:color="auto"/>
        <w:left w:val="none" w:sz="0" w:space="0" w:color="auto"/>
        <w:bottom w:val="none" w:sz="0" w:space="0" w:color="auto"/>
        <w:right w:val="none" w:sz="0" w:space="0" w:color="auto"/>
      </w:divBdr>
      <w:divsChild>
        <w:div w:id="22675985">
          <w:marLeft w:val="0"/>
          <w:marRight w:val="0"/>
          <w:marTop w:val="0"/>
          <w:marBottom w:val="0"/>
          <w:divBdr>
            <w:top w:val="none" w:sz="0" w:space="0" w:color="auto"/>
            <w:left w:val="none" w:sz="0" w:space="0" w:color="auto"/>
            <w:bottom w:val="none" w:sz="0" w:space="0" w:color="auto"/>
            <w:right w:val="none" w:sz="0" w:space="0" w:color="auto"/>
          </w:divBdr>
        </w:div>
        <w:div w:id="77673627">
          <w:marLeft w:val="0"/>
          <w:marRight w:val="0"/>
          <w:marTop w:val="0"/>
          <w:marBottom w:val="0"/>
          <w:divBdr>
            <w:top w:val="none" w:sz="0" w:space="0" w:color="auto"/>
            <w:left w:val="none" w:sz="0" w:space="0" w:color="auto"/>
            <w:bottom w:val="none" w:sz="0" w:space="0" w:color="auto"/>
            <w:right w:val="none" w:sz="0" w:space="0" w:color="auto"/>
          </w:divBdr>
        </w:div>
        <w:div w:id="149444166">
          <w:marLeft w:val="0"/>
          <w:marRight w:val="0"/>
          <w:marTop w:val="0"/>
          <w:marBottom w:val="0"/>
          <w:divBdr>
            <w:top w:val="none" w:sz="0" w:space="0" w:color="auto"/>
            <w:left w:val="none" w:sz="0" w:space="0" w:color="auto"/>
            <w:bottom w:val="none" w:sz="0" w:space="0" w:color="auto"/>
            <w:right w:val="none" w:sz="0" w:space="0" w:color="auto"/>
          </w:divBdr>
        </w:div>
        <w:div w:id="198444405">
          <w:marLeft w:val="0"/>
          <w:marRight w:val="0"/>
          <w:marTop w:val="0"/>
          <w:marBottom w:val="0"/>
          <w:divBdr>
            <w:top w:val="none" w:sz="0" w:space="0" w:color="auto"/>
            <w:left w:val="none" w:sz="0" w:space="0" w:color="auto"/>
            <w:bottom w:val="none" w:sz="0" w:space="0" w:color="auto"/>
            <w:right w:val="none" w:sz="0" w:space="0" w:color="auto"/>
          </w:divBdr>
        </w:div>
        <w:div w:id="228998613">
          <w:marLeft w:val="0"/>
          <w:marRight w:val="0"/>
          <w:marTop w:val="0"/>
          <w:marBottom w:val="0"/>
          <w:divBdr>
            <w:top w:val="none" w:sz="0" w:space="0" w:color="auto"/>
            <w:left w:val="none" w:sz="0" w:space="0" w:color="auto"/>
            <w:bottom w:val="none" w:sz="0" w:space="0" w:color="auto"/>
            <w:right w:val="none" w:sz="0" w:space="0" w:color="auto"/>
          </w:divBdr>
        </w:div>
        <w:div w:id="653142718">
          <w:marLeft w:val="0"/>
          <w:marRight w:val="0"/>
          <w:marTop w:val="0"/>
          <w:marBottom w:val="0"/>
          <w:divBdr>
            <w:top w:val="none" w:sz="0" w:space="0" w:color="auto"/>
            <w:left w:val="none" w:sz="0" w:space="0" w:color="auto"/>
            <w:bottom w:val="none" w:sz="0" w:space="0" w:color="auto"/>
            <w:right w:val="none" w:sz="0" w:space="0" w:color="auto"/>
          </w:divBdr>
        </w:div>
        <w:div w:id="759106470">
          <w:marLeft w:val="0"/>
          <w:marRight w:val="0"/>
          <w:marTop w:val="0"/>
          <w:marBottom w:val="0"/>
          <w:divBdr>
            <w:top w:val="none" w:sz="0" w:space="0" w:color="auto"/>
            <w:left w:val="none" w:sz="0" w:space="0" w:color="auto"/>
            <w:bottom w:val="none" w:sz="0" w:space="0" w:color="auto"/>
            <w:right w:val="none" w:sz="0" w:space="0" w:color="auto"/>
          </w:divBdr>
        </w:div>
        <w:div w:id="795415530">
          <w:marLeft w:val="0"/>
          <w:marRight w:val="0"/>
          <w:marTop w:val="0"/>
          <w:marBottom w:val="0"/>
          <w:divBdr>
            <w:top w:val="none" w:sz="0" w:space="0" w:color="auto"/>
            <w:left w:val="none" w:sz="0" w:space="0" w:color="auto"/>
            <w:bottom w:val="none" w:sz="0" w:space="0" w:color="auto"/>
            <w:right w:val="none" w:sz="0" w:space="0" w:color="auto"/>
          </w:divBdr>
        </w:div>
        <w:div w:id="836773287">
          <w:marLeft w:val="0"/>
          <w:marRight w:val="0"/>
          <w:marTop w:val="0"/>
          <w:marBottom w:val="0"/>
          <w:divBdr>
            <w:top w:val="none" w:sz="0" w:space="0" w:color="auto"/>
            <w:left w:val="none" w:sz="0" w:space="0" w:color="auto"/>
            <w:bottom w:val="none" w:sz="0" w:space="0" w:color="auto"/>
            <w:right w:val="none" w:sz="0" w:space="0" w:color="auto"/>
          </w:divBdr>
        </w:div>
        <w:div w:id="1175222481">
          <w:marLeft w:val="0"/>
          <w:marRight w:val="0"/>
          <w:marTop w:val="0"/>
          <w:marBottom w:val="160"/>
          <w:divBdr>
            <w:top w:val="none" w:sz="0" w:space="0" w:color="auto"/>
            <w:left w:val="none" w:sz="0" w:space="0" w:color="auto"/>
            <w:bottom w:val="none" w:sz="0" w:space="0" w:color="auto"/>
            <w:right w:val="none" w:sz="0" w:space="0" w:color="auto"/>
          </w:divBdr>
        </w:div>
        <w:div w:id="1178958250">
          <w:marLeft w:val="0"/>
          <w:marRight w:val="0"/>
          <w:marTop w:val="0"/>
          <w:marBottom w:val="0"/>
          <w:divBdr>
            <w:top w:val="none" w:sz="0" w:space="0" w:color="auto"/>
            <w:left w:val="none" w:sz="0" w:space="0" w:color="auto"/>
            <w:bottom w:val="none" w:sz="0" w:space="0" w:color="auto"/>
            <w:right w:val="none" w:sz="0" w:space="0" w:color="auto"/>
          </w:divBdr>
        </w:div>
        <w:div w:id="1473139686">
          <w:marLeft w:val="0"/>
          <w:marRight w:val="0"/>
          <w:marTop w:val="0"/>
          <w:marBottom w:val="0"/>
          <w:divBdr>
            <w:top w:val="none" w:sz="0" w:space="0" w:color="auto"/>
            <w:left w:val="none" w:sz="0" w:space="0" w:color="auto"/>
            <w:bottom w:val="none" w:sz="0" w:space="0" w:color="auto"/>
            <w:right w:val="none" w:sz="0" w:space="0" w:color="auto"/>
          </w:divBdr>
        </w:div>
        <w:div w:id="1492604406">
          <w:marLeft w:val="0"/>
          <w:marRight w:val="0"/>
          <w:marTop w:val="0"/>
          <w:marBottom w:val="0"/>
          <w:divBdr>
            <w:top w:val="none" w:sz="0" w:space="0" w:color="auto"/>
            <w:left w:val="none" w:sz="0" w:space="0" w:color="auto"/>
            <w:bottom w:val="none" w:sz="0" w:space="0" w:color="auto"/>
            <w:right w:val="none" w:sz="0" w:space="0" w:color="auto"/>
          </w:divBdr>
        </w:div>
        <w:div w:id="1508522906">
          <w:marLeft w:val="0"/>
          <w:marRight w:val="0"/>
          <w:marTop w:val="0"/>
          <w:marBottom w:val="0"/>
          <w:divBdr>
            <w:top w:val="none" w:sz="0" w:space="0" w:color="auto"/>
            <w:left w:val="none" w:sz="0" w:space="0" w:color="auto"/>
            <w:bottom w:val="none" w:sz="0" w:space="0" w:color="auto"/>
            <w:right w:val="none" w:sz="0" w:space="0" w:color="auto"/>
          </w:divBdr>
        </w:div>
        <w:div w:id="1571236000">
          <w:marLeft w:val="0"/>
          <w:marRight w:val="0"/>
          <w:marTop w:val="0"/>
          <w:marBottom w:val="0"/>
          <w:divBdr>
            <w:top w:val="none" w:sz="0" w:space="0" w:color="auto"/>
            <w:left w:val="none" w:sz="0" w:space="0" w:color="auto"/>
            <w:bottom w:val="none" w:sz="0" w:space="0" w:color="auto"/>
            <w:right w:val="none" w:sz="0" w:space="0" w:color="auto"/>
          </w:divBdr>
        </w:div>
        <w:div w:id="1580865804">
          <w:marLeft w:val="0"/>
          <w:marRight w:val="0"/>
          <w:marTop w:val="0"/>
          <w:marBottom w:val="0"/>
          <w:divBdr>
            <w:top w:val="none" w:sz="0" w:space="0" w:color="auto"/>
            <w:left w:val="none" w:sz="0" w:space="0" w:color="auto"/>
            <w:bottom w:val="none" w:sz="0" w:space="0" w:color="auto"/>
            <w:right w:val="none" w:sz="0" w:space="0" w:color="auto"/>
          </w:divBdr>
        </w:div>
        <w:div w:id="1658650663">
          <w:marLeft w:val="0"/>
          <w:marRight w:val="0"/>
          <w:marTop w:val="0"/>
          <w:marBottom w:val="0"/>
          <w:divBdr>
            <w:top w:val="none" w:sz="0" w:space="0" w:color="auto"/>
            <w:left w:val="none" w:sz="0" w:space="0" w:color="auto"/>
            <w:bottom w:val="none" w:sz="0" w:space="0" w:color="auto"/>
            <w:right w:val="none" w:sz="0" w:space="0" w:color="auto"/>
          </w:divBdr>
        </w:div>
        <w:div w:id="2050565795">
          <w:marLeft w:val="0"/>
          <w:marRight w:val="0"/>
          <w:marTop w:val="0"/>
          <w:marBottom w:val="0"/>
          <w:divBdr>
            <w:top w:val="none" w:sz="0" w:space="0" w:color="auto"/>
            <w:left w:val="none" w:sz="0" w:space="0" w:color="auto"/>
            <w:bottom w:val="none" w:sz="0" w:space="0" w:color="auto"/>
            <w:right w:val="none" w:sz="0" w:space="0" w:color="auto"/>
          </w:divBdr>
        </w:div>
      </w:divsChild>
    </w:div>
    <w:div w:id="1812745318">
      <w:bodyDiv w:val="1"/>
      <w:marLeft w:val="0"/>
      <w:marRight w:val="0"/>
      <w:marTop w:val="0"/>
      <w:marBottom w:val="0"/>
      <w:divBdr>
        <w:top w:val="none" w:sz="0" w:space="0" w:color="auto"/>
        <w:left w:val="none" w:sz="0" w:space="0" w:color="auto"/>
        <w:bottom w:val="none" w:sz="0" w:space="0" w:color="auto"/>
        <w:right w:val="none" w:sz="0" w:space="0" w:color="auto"/>
      </w:divBdr>
    </w:div>
    <w:div w:id="1835024767">
      <w:bodyDiv w:val="1"/>
      <w:marLeft w:val="0"/>
      <w:marRight w:val="0"/>
      <w:marTop w:val="0"/>
      <w:marBottom w:val="0"/>
      <w:divBdr>
        <w:top w:val="none" w:sz="0" w:space="0" w:color="auto"/>
        <w:left w:val="none" w:sz="0" w:space="0" w:color="auto"/>
        <w:bottom w:val="none" w:sz="0" w:space="0" w:color="auto"/>
        <w:right w:val="none" w:sz="0" w:space="0" w:color="auto"/>
      </w:divBdr>
    </w:div>
    <w:div w:id="1838416608">
      <w:bodyDiv w:val="1"/>
      <w:marLeft w:val="0"/>
      <w:marRight w:val="0"/>
      <w:marTop w:val="0"/>
      <w:marBottom w:val="0"/>
      <w:divBdr>
        <w:top w:val="none" w:sz="0" w:space="0" w:color="auto"/>
        <w:left w:val="none" w:sz="0" w:space="0" w:color="auto"/>
        <w:bottom w:val="none" w:sz="0" w:space="0" w:color="auto"/>
        <w:right w:val="none" w:sz="0" w:space="0" w:color="auto"/>
      </w:divBdr>
    </w:div>
    <w:div w:id="1845363737">
      <w:bodyDiv w:val="1"/>
      <w:marLeft w:val="0"/>
      <w:marRight w:val="0"/>
      <w:marTop w:val="0"/>
      <w:marBottom w:val="0"/>
      <w:divBdr>
        <w:top w:val="none" w:sz="0" w:space="0" w:color="auto"/>
        <w:left w:val="none" w:sz="0" w:space="0" w:color="auto"/>
        <w:bottom w:val="none" w:sz="0" w:space="0" w:color="auto"/>
        <w:right w:val="none" w:sz="0" w:space="0" w:color="auto"/>
      </w:divBdr>
    </w:div>
    <w:div w:id="1852723978">
      <w:bodyDiv w:val="1"/>
      <w:marLeft w:val="0"/>
      <w:marRight w:val="0"/>
      <w:marTop w:val="0"/>
      <w:marBottom w:val="0"/>
      <w:divBdr>
        <w:top w:val="none" w:sz="0" w:space="0" w:color="auto"/>
        <w:left w:val="none" w:sz="0" w:space="0" w:color="auto"/>
        <w:bottom w:val="none" w:sz="0" w:space="0" w:color="auto"/>
        <w:right w:val="none" w:sz="0" w:space="0" w:color="auto"/>
      </w:divBdr>
    </w:div>
    <w:div w:id="1859931125">
      <w:bodyDiv w:val="1"/>
      <w:marLeft w:val="0"/>
      <w:marRight w:val="0"/>
      <w:marTop w:val="0"/>
      <w:marBottom w:val="0"/>
      <w:divBdr>
        <w:top w:val="none" w:sz="0" w:space="0" w:color="auto"/>
        <w:left w:val="none" w:sz="0" w:space="0" w:color="auto"/>
        <w:bottom w:val="none" w:sz="0" w:space="0" w:color="auto"/>
        <w:right w:val="none" w:sz="0" w:space="0" w:color="auto"/>
      </w:divBdr>
    </w:div>
    <w:div w:id="1863856321">
      <w:bodyDiv w:val="1"/>
      <w:marLeft w:val="0"/>
      <w:marRight w:val="0"/>
      <w:marTop w:val="0"/>
      <w:marBottom w:val="0"/>
      <w:divBdr>
        <w:top w:val="none" w:sz="0" w:space="0" w:color="auto"/>
        <w:left w:val="none" w:sz="0" w:space="0" w:color="auto"/>
        <w:bottom w:val="none" w:sz="0" w:space="0" w:color="auto"/>
        <w:right w:val="none" w:sz="0" w:space="0" w:color="auto"/>
      </w:divBdr>
      <w:divsChild>
        <w:div w:id="645741118">
          <w:marLeft w:val="0"/>
          <w:marRight w:val="0"/>
          <w:marTop w:val="0"/>
          <w:marBottom w:val="0"/>
          <w:divBdr>
            <w:top w:val="none" w:sz="0" w:space="0" w:color="auto"/>
            <w:left w:val="none" w:sz="0" w:space="0" w:color="auto"/>
            <w:bottom w:val="none" w:sz="0" w:space="0" w:color="auto"/>
            <w:right w:val="none" w:sz="0" w:space="0" w:color="auto"/>
          </w:divBdr>
          <w:divsChild>
            <w:div w:id="382489573">
              <w:marLeft w:val="0"/>
              <w:marRight w:val="0"/>
              <w:marTop w:val="0"/>
              <w:marBottom w:val="0"/>
              <w:divBdr>
                <w:top w:val="none" w:sz="0" w:space="0" w:color="auto"/>
                <w:left w:val="none" w:sz="0" w:space="0" w:color="auto"/>
                <w:bottom w:val="none" w:sz="0" w:space="0" w:color="auto"/>
                <w:right w:val="none" w:sz="0" w:space="0" w:color="auto"/>
              </w:divBdr>
              <w:divsChild>
                <w:div w:id="18398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3682">
      <w:bodyDiv w:val="1"/>
      <w:marLeft w:val="0"/>
      <w:marRight w:val="0"/>
      <w:marTop w:val="0"/>
      <w:marBottom w:val="0"/>
      <w:divBdr>
        <w:top w:val="none" w:sz="0" w:space="0" w:color="auto"/>
        <w:left w:val="none" w:sz="0" w:space="0" w:color="auto"/>
        <w:bottom w:val="none" w:sz="0" w:space="0" w:color="auto"/>
        <w:right w:val="none" w:sz="0" w:space="0" w:color="auto"/>
      </w:divBdr>
    </w:div>
    <w:div w:id="1871604941">
      <w:bodyDiv w:val="1"/>
      <w:marLeft w:val="0"/>
      <w:marRight w:val="0"/>
      <w:marTop w:val="0"/>
      <w:marBottom w:val="0"/>
      <w:divBdr>
        <w:top w:val="none" w:sz="0" w:space="0" w:color="auto"/>
        <w:left w:val="none" w:sz="0" w:space="0" w:color="auto"/>
        <w:bottom w:val="none" w:sz="0" w:space="0" w:color="auto"/>
        <w:right w:val="none" w:sz="0" w:space="0" w:color="auto"/>
      </w:divBdr>
    </w:div>
    <w:div w:id="1873490599">
      <w:bodyDiv w:val="1"/>
      <w:marLeft w:val="0"/>
      <w:marRight w:val="0"/>
      <w:marTop w:val="0"/>
      <w:marBottom w:val="0"/>
      <w:divBdr>
        <w:top w:val="none" w:sz="0" w:space="0" w:color="auto"/>
        <w:left w:val="none" w:sz="0" w:space="0" w:color="auto"/>
        <w:bottom w:val="none" w:sz="0" w:space="0" w:color="auto"/>
        <w:right w:val="none" w:sz="0" w:space="0" w:color="auto"/>
      </w:divBdr>
      <w:divsChild>
        <w:div w:id="450131986">
          <w:marLeft w:val="0"/>
          <w:marRight w:val="0"/>
          <w:marTop w:val="0"/>
          <w:marBottom w:val="0"/>
          <w:divBdr>
            <w:top w:val="none" w:sz="0" w:space="0" w:color="auto"/>
            <w:left w:val="none" w:sz="0" w:space="0" w:color="auto"/>
            <w:bottom w:val="none" w:sz="0" w:space="0" w:color="auto"/>
            <w:right w:val="none" w:sz="0" w:space="0" w:color="auto"/>
          </w:divBdr>
          <w:divsChild>
            <w:div w:id="1164121827">
              <w:marLeft w:val="0"/>
              <w:marRight w:val="0"/>
              <w:marTop w:val="0"/>
              <w:marBottom w:val="0"/>
              <w:divBdr>
                <w:top w:val="none" w:sz="0" w:space="0" w:color="auto"/>
                <w:left w:val="none" w:sz="0" w:space="0" w:color="auto"/>
                <w:bottom w:val="none" w:sz="0" w:space="0" w:color="auto"/>
                <w:right w:val="none" w:sz="0" w:space="0" w:color="auto"/>
              </w:divBdr>
              <w:divsChild>
                <w:div w:id="10302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71842">
      <w:bodyDiv w:val="1"/>
      <w:marLeft w:val="0"/>
      <w:marRight w:val="0"/>
      <w:marTop w:val="0"/>
      <w:marBottom w:val="0"/>
      <w:divBdr>
        <w:top w:val="none" w:sz="0" w:space="0" w:color="auto"/>
        <w:left w:val="none" w:sz="0" w:space="0" w:color="auto"/>
        <w:bottom w:val="none" w:sz="0" w:space="0" w:color="auto"/>
        <w:right w:val="none" w:sz="0" w:space="0" w:color="auto"/>
      </w:divBdr>
    </w:div>
    <w:div w:id="1879707818">
      <w:bodyDiv w:val="1"/>
      <w:marLeft w:val="0"/>
      <w:marRight w:val="0"/>
      <w:marTop w:val="0"/>
      <w:marBottom w:val="0"/>
      <w:divBdr>
        <w:top w:val="none" w:sz="0" w:space="0" w:color="auto"/>
        <w:left w:val="none" w:sz="0" w:space="0" w:color="auto"/>
        <w:bottom w:val="none" w:sz="0" w:space="0" w:color="auto"/>
        <w:right w:val="none" w:sz="0" w:space="0" w:color="auto"/>
      </w:divBdr>
    </w:div>
    <w:div w:id="1882205572">
      <w:bodyDiv w:val="1"/>
      <w:marLeft w:val="0"/>
      <w:marRight w:val="0"/>
      <w:marTop w:val="0"/>
      <w:marBottom w:val="0"/>
      <w:divBdr>
        <w:top w:val="none" w:sz="0" w:space="0" w:color="auto"/>
        <w:left w:val="none" w:sz="0" w:space="0" w:color="auto"/>
        <w:bottom w:val="none" w:sz="0" w:space="0" w:color="auto"/>
        <w:right w:val="none" w:sz="0" w:space="0" w:color="auto"/>
      </w:divBdr>
    </w:div>
    <w:div w:id="1901398636">
      <w:bodyDiv w:val="1"/>
      <w:marLeft w:val="0"/>
      <w:marRight w:val="0"/>
      <w:marTop w:val="0"/>
      <w:marBottom w:val="0"/>
      <w:divBdr>
        <w:top w:val="none" w:sz="0" w:space="0" w:color="auto"/>
        <w:left w:val="none" w:sz="0" w:space="0" w:color="auto"/>
        <w:bottom w:val="none" w:sz="0" w:space="0" w:color="auto"/>
        <w:right w:val="none" w:sz="0" w:space="0" w:color="auto"/>
      </w:divBdr>
      <w:divsChild>
        <w:div w:id="1069306512">
          <w:marLeft w:val="0"/>
          <w:marRight w:val="0"/>
          <w:marTop w:val="0"/>
          <w:marBottom w:val="0"/>
          <w:divBdr>
            <w:top w:val="none" w:sz="0" w:space="0" w:color="auto"/>
            <w:left w:val="none" w:sz="0" w:space="0" w:color="auto"/>
            <w:bottom w:val="none" w:sz="0" w:space="0" w:color="auto"/>
            <w:right w:val="none" w:sz="0" w:space="0" w:color="auto"/>
          </w:divBdr>
          <w:divsChild>
            <w:div w:id="1428119677">
              <w:marLeft w:val="0"/>
              <w:marRight w:val="0"/>
              <w:marTop w:val="0"/>
              <w:marBottom w:val="0"/>
              <w:divBdr>
                <w:top w:val="none" w:sz="0" w:space="0" w:color="auto"/>
                <w:left w:val="none" w:sz="0" w:space="0" w:color="auto"/>
                <w:bottom w:val="none" w:sz="0" w:space="0" w:color="auto"/>
                <w:right w:val="none" w:sz="0" w:space="0" w:color="auto"/>
              </w:divBdr>
              <w:divsChild>
                <w:div w:id="6041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2397">
      <w:bodyDiv w:val="1"/>
      <w:marLeft w:val="0"/>
      <w:marRight w:val="0"/>
      <w:marTop w:val="0"/>
      <w:marBottom w:val="0"/>
      <w:divBdr>
        <w:top w:val="none" w:sz="0" w:space="0" w:color="auto"/>
        <w:left w:val="none" w:sz="0" w:space="0" w:color="auto"/>
        <w:bottom w:val="none" w:sz="0" w:space="0" w:color="auto"/>
        <w:right w:val="none" w:sz="0" w:space="0" w:color="auto"/>
      </w:divBdr>
      <w:divsChild>
        <w:div w:id="825903526">
          <w:marLeft w:val="0"/>
          <w:marRight w:val="0"/>
          <w:marTop w:val="0"/>
          <w:marBottom w:val="0"/>
          <w:divBdr>
            <w:top w:val="none" w:sz="0" w:space="0" w:color="auto"/>
            <w:left w:val="none" w:sz="0" w:space="0" w:color="auto"/>
            <w:bottom w:val="none" w:sz="0" w:space="0" w:color="auto"/>
            <w:right w:val="none" w:sz="0" w:space="0" w:color="auto"/>
          </w:divBdr>
          <w:divsChild>
            <w:div w:id="892892243">
              <w:marLeft w:val="0"/>
              <w:marRight w:val="0"/>
              <w:marTop w:val="0"/>
              <w:marBottom w:val="0"/>
              <w:divBdr>
                <w:top w:val="none" w:sz="0" w:space="0" w:color="auto"/>
                <w:left w:val="none" w:sz="0" w:space="0" w:color="auto"/>
                <w:bottom w:val="none" w:sz="0" w:space="0" w:color="auto"/>
                <w:right w:val="none" w:sz="0" w:space="0" w:color="auto"/>
              </w:divBdr>
              <w:divsChild>
                <w:div w:id="1395466937">
                  <w:marLeft w:val="0"/>
                  <w:marRight w:val="0"/>
                  <w:marTop w:val="0"/>
                  <w:marBottom w:val="0"/>
                  <w:divBdr>
                    <w:top w:val="none" w:sz="0" w:space="0" w:color="auto"/>
                    <w:left w:val="none" w:sz="0" w:space="0" w:color="auto"/>
                    <w:bottom w:val="none" w:sz="0" w:space="0" w:color="auto"/>
                    <w:right w:val="none" w:sz="0" w:space="0" w:color="auto"/>
                  </w:divBdr>
                  <w:divsChild>
                    <w:div w:id="1056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03158">
      <w:bodyDiv w:val="1"/>
      <w:marLeft w:val="0"/>
      <w:marRight w:val="0"/>
      <w:marTop w:val="0"/>
      <w:marBottom w:val="0"/>
      <w:divBdr>
        <w:top w:val="none" w:sz="0" w:space="0" w:color="auto"/>
        <w:left w:val="none" w:sz="0" w:space="0" w:color="auto"/>
        <w:bottom w:val="none" w:sz="0" w:space="0" w:color="auto"/>
        <w:right w:val="none" w:sz="0" w:space="0" w:color="auto"/>
      </w:divBdr>
      <w:divsChild>
        <w:div w:id="837383239">
          <w:marLeft w:val="0"/>
          <w:marRight w:val="0"/>
          <w:marTop w:val="0"/>
          <w:marBottom w:val="0"/>
          <w:divBdr>
            <w:top w:val="none" w:sz="0" w:space="0" w:color="auto"/>
            <w:left w:val="none" w:sz="0" w:space="0" w:color="auto"/>
            <w:bottom w:val="none" w:sz="0" w:space="0" w:color="auto"/>
            <w:right w:val="none" w:sz="0" w:space="0" w:color="auto"/>
          </w:divBdr>
          <w:divsChild>
            <w:div w:id="1299527565">
              <w:marLeft w:val="0"/>
              <w:marRight w:val="0"/>
              <w:marTop w:val="0"/>
              <w:marBottom w:val="0"/>
              <w:divBdr>
                <w:top w:val="none" w:sz="0" w:space="0" w:color="auto"/>
                <w:left w:val="none" w:sz="0" w:space="0" w:color="auto"/>
                <w:bottom w:val="none" w:sz="0" w:space="0" w:color="auto"/>
                <w:right w:val="none" w:sz="0" w:space="0" w:color="auto"/>
              </w:divBdr>
              <w:divsChild>
                <w:div w:id="1994335403">
                  <w:marLeft w:val="0"/>
                  <w:marRight w:val="0"/>
                  <w:marTop w:val="0"/>
                  <w:marBottom w:val="0"/>
                  <w:divBdr>
                    <w:top w:val="none" w:sz="0" w:space="0" w:color="auto"/>
                    <w:left w:val="none" w:sz="0" w:space="0" w:color="auto"/>
                    <w:bottom w:val="none" w:sz="0" w:space="0" w:color="auto"/>
                    <w:right w:val="none" w:sz="0" w:space="0" w:color="auto"/>
                  </w:divBdr>
                  <w:divsChild>
                    <w:div w:id="4516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26826">
      <w:bodyDiv w:val="1"/>
      <w:marLeft w:val="0"/>
      <w:marRight w:val="0"/>
      <w:marTop w:val="0"/>
      <w:marBottom w:val="0"/>
      <w:divBdr>
        <w:top w:val="none" w:sz="0" w:space="0" w:color="auto"/>
        <w:left w:val="none" w:sz="0" w:space="0" w:color="auto"/>
        <w:bottom w:val="none" w:sz="0" w:space="0" w:color="auto"/>
        <w:right w:val="none" w:sz="0" w:space="0" w:color="auto"/>
      </w:divBdr>
    </w:div>
    <w:div w:id="1916235783">
      <w:bodyDiv w:val="1"/>
      <w:marLeft w:val="0"/>
      <w:marRight w:val="0"/>
      <w:marTop w:val="0"/>
      <w:marBottom w:val="0"/>
      <w:divBdr>
        <w:top w:val="none" w:sz="0" w:space="0" w:color="auto"/>
        <w:left w:val="none" w:sz="0" w:space="0" w:color="auto"/>
        <w:bottom w:val="none" w:sz="0" w:space="0" w:color="auto"/>
        <w:right w:val="none" w:sz="0" w:space="0" w:color="auto"/>
      </w:divBdr>
      <w:divsChild>
        <w:div w:id="1554001419">
          <w:marLeft w:val="0"/>
          <w:marRight w:val="0"/>
          <w:marTop w:val="0"/>
          <w:marBottom w:val="0"/>
          <w:divBdr>
            <w:top w:val="none" w:sz="0" w:space="0" w:color="auto"/>
            <w:left w:val="none" w:sz="0" w:space="0" w:color="auto"/>
            <w:bottom w:val="none" w:sz="0" w:space="0" w:color="auto"/>
            <w:right w:val="none" w:sz="0" w:space="0" w:color="auto"/>
          </w:divBdr>
          <w:divsChild>
            <w:div w:id="1675960388">
              <w:marLeft w:val="0"/>
              <w:marRight w:val="0"/>
              <w:marTop w:val="0"/>
              <w:marBottom w:val="0"/>
              <w:divBdr>
                <w:top w:val="none" w:sz="0" w:space="0" w:color="auto"/>
                <w:left w:val="none" w:sz="0" w:space="0" w:color="auto"/>
                <w:bottom w:val="none" w:sz="0" w:space="0" w:color="auto"/>
                <w:right w:val="none" w:sz="0" w:space="0" w:color="auto"/>
              </w:divBdr>
              <w:divsChild>
                <w:div w:id="7179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1929">
      <w:bodyDiv w:val="1"/>
      <w:marLeft w:val="0"/>
      <w:marRight w:val="0"/>
      <w:marTop w:val="0"/>
      <w:marBottom w:val="0"/>
      <w:divBdr>
        <w:top w:val="none" w:sz="0" w:space="0" w:color="auto"/>
        <w:left w:val="none" w:sz="0" w:space="0" w:color="auto"/>
        <w:bottom w:val="none" w:sz="0" w:space="0" w:color="auto"/>
        <w:right w:val="none" w:sz="0" w:space="0" w:color="auto"/>
      </w:divBdr>
    </w:div>
    <w:div w:id="1930776657">
      <w:bodyDiv w:val="1"/>
      <w:marLeft w:val="0"/>
      <w:marRight w:val="0"/>
      <w:marTop w:val="0"/>
      <w:marBottom w:val="0"/>
      <w:divBdr>
        <w:top w:val="none" w:sz="0" w:space="0" w:color="auto"/>
        <w:left w:val="none" w:sz="0" w:space="0" w:color="auto"/>
        <w:bottom w:val="none" w:sz="0" w:space="0" w:color="auto"/>
        <w:right w:val="none" w:sz="0" w:space="0" w:color="auto"/>
      </w:divBdr>
      <w:divsChild>
        <w:div w:id="185215062">
          <w:marLeft w:val="0"/>
          <w:marRight w:val="0"/>
          <w:marTop w:val="0"/>
          <w:marBottom w:val="0"/>
          <w:divBdr>
            <w:top w:val="none" w:sz="0" w:space="0" w:color="auto"/>
            <w:left w:val="none" w:sz="0" w:space="0" w:color="auto"/>
            <w:bottom w:val="none" w:sz="0" w:space="0" w:color="auto"/>
            <w:right w:val="none" w:sz="0" w:space="0" w:color="auto"/>
          </w:divBdr>
          <w:divsChild>
            <w:div w:id="1628656025">
              <w:marLeft w:val="0"/>
              <w:marRight w:val="0"/>
              <w:marTop w:val="0"/>
              <w:marBottom w:val="0"/>
              <w:divBdr>
                <w:top w:val="none" w:sz="0" w:space="0" w:color="auto"/>
                <w:left w:val="none" w:sz="0" w:space="0" w:color="auto"/>
                <w:bottom w:val="none" w:sz="0" w:space="0" w:color="auto"/>
                <w:right w:val="none" w:sz="0" w:space="0" w:color="auto"/>
              </w:divBdr>
              <w:divsChild>
                <w:div w:id="389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9668">
      <w:bodyDiv w:val="1"/>
      <w:marLeft w:val="0"/>
      <w:marRight w:val="0"/>
      <w:marTop w:val="0"/>
      <w:marBottom w:val="0"/>
      <w:divBdr>
        <w:top w:val="none" w:sz="0" w:space="0" w:color="auto"/>
        <w:left w:val="none" w:sz="0" w:space="0" w:color="auto"/>
        <w:bottom w:val="none" w:sz="0" w:space="0" w:color="auto"/>
        <w:right w:val="none" w:sz="0" w:space="0" w:color="auto"/>
      </w:divBdr>
    </w:div>
    <w:div w:id="1937899953">
      <w:bodyDiv w:val="1"/>
      <w:marLeft w:val="0"/>
      <w:marRight w:val="0"/>
      <w:marTop w:val="0"/>
      <w:marBottom w:val="0"/>
      <w:divBdr>
        <w:top w:val="none" w:sz="0" w:space="0" w:color="auto"/>
        <w:left w:val="none" w:sz="0" w:space="0" w:color="auto"/>
        <w:bottom w:val="none" w:sz="0" w:space="0" w:color="auto"/>
        <w:right w:val="none" w:sz="0" w:space="0" w:color="auto"/>
      </w:divBdr>
      <w:divsChild>
        <w:div w:id="1240560818">
          <w:marLeft w:val="0"/>
          <w:marRight w:val="0"/>
          <w:marTop w:val="0"/>
          <w:marBottom w:val="0"/>
          <w:divBdr>
            <w:top w:val="none" w:sz="0" w:space="0" w:color="auto"/>
            <w:left w:val="none" w:sz="0" w:space="0" w:color="auto"/>
            <w:bottom w:val="none" w:sz="0" w:space="0" w:color="auto"/>
            <w:right w:val="none" w:sz="0" w:space="0" w:color="auto"/>
          </w:divBdr>
          <w:divsChild>
            <w:div w:id="1949966046">
              <w:marLeft w:val="0"/>
              <w:marRight w:val="0"/>
              <w:marTop w:val="0"/>
              <w:marBottom w:val="0"/>
              <w:divBdr>
                <w:top w:val="none" w:sz="0" w:space="0" w:color="auto"/>
                <w:left w:val="none" w:sz="0" w:space="0" w:color="auto"/>
                <w:bottom w:val="none" w:sz="0" w:space="0" w:color="auto"/>
                <w:right w:val="none" w:sz="0" w:space="0" w:color="auto"/>
              </w:divBdr>
              <w:divsChild>
                <w:div w:id="956327953">
                  <w:marLeft w:val="0"/>
                  <w:marRight w:val="0"/>
                  <w:marTop w:val="0"/>
                  <w:marBottom w:val="0"/>
                  <w:divBdr>
                    <w:top w:val="none" w:sz="0" w:space="0" w:color="auto"/>
                    <w:left w:val="none" w:sz="0" w:space="0" w:color="auto"/>
                    <w:bottom w:val="none" w:sz="0" w:space="0" w:color="auto"/>
                    <w:right w:val="none" w:sz="0" w:space="0" w:color="auto"/>
                  </w:divBdr>
                  <w:divsChild>
                    <w:div w:id="1521553477">
                      <w:marLeft w:val="0"/>
                      <w:marRight w:val="0"/>
                      <w:marTop w:val="0"/>
                      <w:marBottom w:val="0"/>
                      <w:divBdr>
                        <w:top w:val="none" w:sz="0" w:space="0" w:color="auto"/>
                        <w:left w:val="none" w:sz="0" w:space="0" w:color="auto"/>
                        <w:bottom w:val="none" w:sz="0" w:space="0" w:color="auto"/>
                        <w:right w:val="none" w:sz="0" w:space="0" w:color="auto"/>
                      </w:divBdr>
                    </w:div>
                  </w:divsChild>
                </w:div>
                <w:div w:id="1605990334">
                  <w:marLeft w:val="0"/>
                  <w:marRight w:val="0"/>
                  <w:marTop w:val="0"/>
                  <w:marBottom w:val="0"/>
                  <w:divBdr>
                    <w:top w:val="none" w:sz="0" w:space="0" w:color="auto"/>
                    <w:left w:val="none" w:sz="0" w:space="0" w:color="auto"/>
                    <w:bottom w:val="none" w:sz="0" w:space="0" w:color="auto"/>
                    <w:right w:val="none" w:sz="0" w:space="0" w:color="auto"/>
                  </w:divBdr>
                  <w:divsChild>
                    <w:div w:id="1226989834">
                      <w:marLeft w:val="0"/>
                      <w:marRight w:val="0"/>
                      <w:marTop w:val="0"/>
                      <w:marBottom w:val="0"/>
                      <w:divBdr>
                        <w:top w:val="none" w:sz="0" w:space="0" w:color="auto"/>
                        <w:left w:val="none" w:sz="0" w:space="0" w:color="auto"/>
                        <w:bottom w:val="none" w:sz="0" w:space="0" w:color="auto"/>
                        <w:right w:val="none" w:sz="0" w:space="0" w:color="auto"/>
                      </w:divBdr>
                    </w:div>
                  </w:divsChild>
                </w:div>
                <w:div w:id="1828742306">
                  <w:marLeft w:val="0"/>
                  <w:marRight w:val="0"/>
                  <w:marTop w:val="0"/>
                  <w:marBottom w:val="0"/>
                  <w:divBdr>
                    <w:top w:val="none" w:sz="0" w:space="0" w:color="auto"/>
                    <w:left w:val="none" w:sz="0" w:space="0" w:color="auto"/>
                    <w:bottom w:val="none" w:sz="0" w:space="0" w:color="auto"/>
                    <w:right w:val="none" w:sz="0" w:space="0" w:color="auto"/>
                  </w:divBdr>
                  <w:divsChild>
                    <w:div w:id="382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611241">
      <w:bodyDiv w:val="1"/>
      <w:marLeft w:val="0"/>
      <w:marRight w:val="0"/>
      <w:marTop w:val="0"/>
      <w:marBottom w:val="0"/>
      <w:divBdr>
        <w:top w:val="none" w:sz="0" w:space="0" w:color="auto"/>
        <w:left w:val="none" w:sz="0" w:space="0" w:color="auto"/>
        <w:bottom w:val="none" w:sz="0" w:space="0" w:color="auto"/>
        <w:right w:val="none" w:sz="0" w:space="0" w:color="auto"/>
      </w:divBdr>
    </w:div>
    <w:div w:id="1967737794">
      <w:bodyDiv w:val="1"/>
      <w:marLeft w:val="0"/>
      <w:marRight w:val="0"/>
      <w:marTop w:val="0"/>
      <w:marBottom w:val="0"/>
      <w:divBdr>
        <w:top w:val="none" w:sz="0" w:space="0" w:color="auto"/>
        <w:left w:val="none" w:sz="0" w:space="0" w:color="auto"/>
        <w:bottom w:val="none" w:sz="0" w:space="0" w:color="auto"/>
        <w:right w:val="none" w:sz="0" w:space="0" w:color="auto"/>
      </w:divBdr>
    </w:div>
    <w:div w:id="1970159317">
      <w:bodyDiv w:val="1"/>
      <w:marLeft w:val="0"/>
      <w:marRight w:val="0"/>
      <w:marTop w:val="0"/>
      <w:marBottom w:val="0"/>
      <w:divBdr>
        <w:top w:val="none" w:sz="0" w:space="0" w:color="auto"/>
        <w:left w:val="none" w:sz="0" w:space="0" w:color="auto"/>
        <w:bottom w:val="none" w:sz="0" w:space="0" w:color="auto"/>
        <w:right w:val="none" w:sz="0" w:space="0" w:color="auto"/>
      </w:divBdr>
    </w:div>
    <w:div w:id="1971786419">
      <w:bodyDiv w:val="1"/>
      <w:marLeft w:val="0"/>
      <w:marRight w:val="0"/>
      <w:marTop w:val="0"/>
      <w:marBottom w:val="0"/>
      <w:divBdr>
        <w:top w:val="none" w:sz="0" w:space="0" w:color="auto"/>
        <w:left w:val="none" w:sz="0" w:space="0" w:color="auto"/>
        <w:bottom w:val="none" w:sz="0" w:space="0" w:color="auto"/>
        <w:right w:val="none" w:sz="0" w:space="0" w:color="auto"/>
      </w:divBdr>
    </w:div>
    <w:div w:id="1974478728">
      <w:bodyDiv w:val="1"/>
      <w:marLeft w:val="0"/>
      <w:marRight w:val="0"/>
      <w:marTop w:val="0"/>
      <w:marBottom w:val="0"/>
      <w:divBdr>
        <w:top w:val="none" w:sz="0" w:space="0" w:color="auto"/>
        <w:left w:val="none" w:sz="0" w:space="0" w:color="auto"/>
        <w:bottom w:val="none" w:sz="0" w:space="0" w:color="auto"/>
        <w:right w:val="none" w:sz="0" w:space="0" w:color="auto"/>
      </w:divBdr>
    </w:div>
    <w:div w:id="1999574275">
      <w:bodyDiv w:val="1"/>
      <w:marLeft w:val="0"/>
      <w:marRight w:val="0"/>
      <w:marTop w:val="0"/>
      <w:marBottom w:val="0"/>
      <w:divBdr>
        <w:top w:val="none" w:sz="0" w:space="0" w:color="auto"/>
        <w:left w:val="none" w:sz="0" w:space="0" w:color="auto"/>
        <w:bottom w:val="none" w:sz="0" w:space="0" w:color="auto"/>
        <w:right w:val="none" w:sz="0" w:space="0" w:color="auto"/>
      </w:divBdr>
    </w:div>
    <w:div w:id="2000384764">
      <w:bodyDiv w:val="1"/>
      <w:marLeft w:val="0"/>
      <w:marRight w:val="0"/>
      <w:marTop w:val="0"/>
      <w:marBottom w:val="0"/>
      <w:divBdr>
        <w:top w:val="none" w:sz="0" w:space="0" w:color="auto"/>
        <w:left w:val="none" w:sz="0" w:space="0" w:color="auto"/>
        <w:bottom w:val="none" w:sz="0" w:space="0" w:color="auto"/>
        <w:right w:val="none" w:sz="0" w:space="0" w:color="auto"/>
      </w:divBdr>
    </w:div>
    <w:div w:id="2000578698">
      <w:bodyDiv w:val="1"/>
      <w:marLeft w:val="0"/>
      <w:marRight w:val="0"/>
      <w:marTop w:val="0"/>
      <w:marBottom w:val="0"/>
      <w:divBdr>
        <w:top w:val="none" w:sz="0" w:space="0" w:color="auto"/>
        <w:left w:val="none" w:sz="0" w:space="0" w:color="auto"/>
        <w:bottom w:val="none" w:sz="0" w:space="0" w:color="auto"/>
        <w:right w:val="none" w:sz="0" w:space="0" w:color="auto"/>
      </w:divBdr>
    </w:div>
    <w:div w:id="2020548218">
      <w:bodyDiv w:val="1"/>
      <w:marLeft w:val="0"/>
      <w:marRight w:val="0"/>
      <w:marTop w:val="0"/>
      <w:marBottom w:val="0"/>
      <w:divBdr>
        <w:top w:val="none" w:sz="0" w:space="0" w:color="auto"/>
        <w:left w:val="none" w:sz="0" w:space="0" w:color="auto"/>
        <w:bottom w:val="none" w:sz="0" w:space="0" w:color="auto"/>
        <w:right w:val="none" w:sz="0" w:space="0" w:color="auto"/>
      </w:divBdr>
    </w:div>
    <w:div w:id="2032339212">
      <w:bodyDiv w:val="1"/>
      <w:marLeft w:val="0"/>
      <w:marRight w:val="0"/>
      <w:marTop w:val="0"/>
      <w:marBottom w:val="0"/>
      <w:divBdr>
        <w:top w:val="none" w:sz="0" w:space="0" w:color="auto"/>
        <w:left w:val="none" w:sz="0" w:space="0" w:color="auto"/>
        <w:bottom w:val="none" w:sz="0" w:space="0" w:color="auto"/>
        <w:right w:val="none" w:sz="0" w:space="0" w:color="auto"/>
      </w:divBdr>
    </w:div>
    <w:div w:id="2033221555">
      <w:bodyDiv w:val="1"/>
      <w:marLeft w:val="0"/>
      <w:marRight w:val="0"/>
      <w:marTop w:val="0"/>
      <w:marBottom w:val="0"/>
      <w:divBdr>
        <w:top w:val="none" w:sz="0" w:space="0" w:color="auto"/>
        <w:left w:val="none" w:sz="0" w:space="0" w:color="auto"/>
        <w:bottom w:val="none" w:sz="0" w:space="0" w:color="auto"/>
        <w:right w:val="none" w:sz="0" w:space="0" w:color="auto"/>
      </w:divBdr>
      <w:divsChild>
        <w:div w:id="333461871">
          <w:marLeft w:val="0"/>
          <w:marRight w:val="0"/>
          <w:marTop w:val="0"/>
          <w:marBottom w:val="0"/>
          <w:divBdr>
            <w:top w:val="none" w:sz="0" w:space="0" w:color="auto"/>
            <w:left w:val="none" w:sz="0" w:space="0" w:color="auto"/>
            <w:bottom w:val="none" w:sz="0" w:space="0" w:color="auto"/>
            <w:right w:val="none" w:sz="0" w:space="0" w:color="auto"/>
          </w:divBdr>
          <w:divsChild>
            <w:div w:id="1538272643">
              <w:marLeft w:val="0"/>
              <w:marRight w:val="0"/>
              <w:marTop w:val="0"/>
              <w:marBottom w:val="0"/>
              <w:divBdr>
                <w:top w:val="none" w:sz="0" w:space="0" w:color="auto"/>
                <w:left w:val="none" w:sz="0" w:space="0" w:color="auto"/>
                <w:bottom w:val="none" w:sz="0" w:space="0" w:color="auto"/>
                <w:right w:val="none" w:sz="0" w:space="0" w:color="auto"/>
              </w:divBdr>
              <w:divsChild>
                <w:div w:id="5014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40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058">
          <w:marLeft w:val="0"/>
          <w:marRight w:val="0"/>
          <w:marTop w:val="0"/>
          <w:marBottom w:val="0"/>
          <w:divBdr>
            <w:top w:val="none" w:sz="0" w:space="0" w:color="auto"/>
            <w:left w:val="none" w:sz="0" w:space="0" w:color="auto"/>
            <w:bottom w:val="none" w:sz="0" w:space="0" w:color="auto"/>
            <w:right w:val="none" w:sz="0" w:space="0" w:color="auto"/>
          </w:divBdr>
          <w:divsChild>
            <w:div w:id="1736314409">
              <w:marLeft w:val="0"/>
              <w:marRight w:val="0"/>
              <w:marTop w:val="0"/>
              <w:marBottom w:val="0"/>
              <w:divBdr>
                <w:top w:val="none" w:sz="0" w:space="0" w:color="auto"/>
                <w:left w:val="none" w:sz="0" w:space="0" w:color="auto"/>
                <w:bottom w:val="none" w:sz="0" w:space="0" w:color="auto"/>
                <w:right w:val="none" w:sz="0" w:space="0" w:color="auto"/>
              </w:divBdr>
              <w:divsChild>
                <w:div w:id="7886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856">
      <w:bodyDiv w:val="1"/>
      <w:marLeft w:val="0"/>
      <w:marRight w:val="0"/>
      <w:marTop w:val="0"/>
      <w:marBottom w:val="0"/>
      <w:divBdr>
        <w:top w:val="none" w:sz="0" w:space="0" w:color="auto"/>
        <w:left w:val="none" w:sz="0" w:space="0" w:color="auto"/>
        <w:bottom w:val="none" w:sz="0" w:space="0" w:color="auto"/>
        <w:right w:val="none" w:sz="0" w:space="0" w:color="auto"/>
      </w:divBdr>
      <w:divsChild>
        <w:div w:id="1922526435">
          <w:marLeft w:val="0"/>
          <w:marRight w:val="0"/>
          <w:marTop w:val="0"/>
          <w:marBottom w:val="0"/>
          <w:divBdr>
            <w:top w:val="none" w:sz="0" w:space="0" w:color="auto"/>
            <w:left w:val="none" w:sz="0" w:space="0" w:color="auto"/>
            <w:bottom w:val="none" w:sz="0" w:space="0" w:color="auto"/>
            <w:right w:val="none" w:sz="0" w:space="0" w:color="auto"/>
          </w:divBdr>
          <w:divsChild>
            <w:div w:id="1647931559">
              <w:marLeft w:val="0"/>
              <w:marRight w:val="0"/>
              <w:marTop w:val="0"/>
              <w:marBottom w:val="0"/>
              <w:divBdr>
                <w:top w:val="none" w:sz="0" w:space="0" w:color="auto"/>
                <w:left w:val="none" w:sz="0" w:space="0" w:color="auto"/>
                <w:bottom w:val="none" w:sz="0" w:space="0" w:color="auto"/>
                <w:right w:val="none" w:sz="0" w:space="0" w:color="auto"/>
              </w:divBdr>
              <w:divsChild>
                <w:div w:id="690256036">
                  <w:marLeft w:val="0"/>
                  <w:marRight w:val="0"/>
                  <w:marTop w:val="0"/>
                  <w:marBottom w:val="0"/>
                  <w:divBdr>
                    <w:top w:val="none" w:sz="0" w:space="0" w:color="auto"/>
                    <w:left w:val="none" w:sz="0" w:space="0" w:color="auto"/>
                    <w:bottom w:val="none" w:sz="0" w:space="0" w:color="auto"/>
                    <w:right w:val="none" w:sz="0" w:space="0" w:color="auto"/>
                  </w:divBdr>
                  <w:divsChild>
                    <w:div w:id="19107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372">
      <w:bodyDiv w:val="1"/>
      <w:marLeft w:val="0"/>
      <w:marRight w:val="0"/>
      <w:marTop w:val="0"/>
      <w:marBottom w:val="0"/>
      <w:divBdr>
        <w:top w:val="none" w:sz="0" w:space="0" w:color="auto"/>
        <w:left w:val="none" w:sz="0" w:space="0" w:color="auto"/>
        <w:bottom w:val="none" w:sz="0" w:space="0" w:color="auto"/>
        <w:right w:val="none" w:sz="0" w:space="0" w:color="auto"/>
      </w:divBdr>
    </w:div>
    <w:div w:id="2060586600">
      <w:bodyDiv w:val="1"/>
      <w:marLeft w:val="0"/>
      <w:marRight w:val="0"/>
      <w:marTop w:val="0"/>
      <w:marBottom w:val="0"/>
      <w:divBdr>
        <w:top w:val="none" w:sz="0" w:space="0" w:color="auto"/>
        <w:left w:val="none" w:sz="0" w:space="0" w:color="auto"/>
        <w:bottom w:val="none" w:sz="0" w:space="0" w:color="auto"/>
        <w:right w:val="none" w:sz="0" w:space="0" w:color="auto"/>
      </w:divBdr>
      <w:divsChild>
        <w:div w:id="210389414">
          <w:marLeft w:val="0"/>
          <w:marRight w:val="0"/>
          <w:marTop w:val="0"/>
          <w:marBottom w:val="0"/>
          <w:divBdr>
            <w:top w:val="none" w:sz="0" w:space="0" w:color="auto"/>
            <w:left w:val="none" w:sz="0" w:space="0" w:color="auto"/>
            <w:bottom w:val="none" w:sz="0" w:space="0" w:color="auto"/>
            <w:right w:val="none" w:sz="0" w:space="0" w:color="auto"/>
          </w:divBdr>
          <w:divsChild>
            <w:div w:id="1278633358">
              <w:marLeft w:val="0"/>
              <w:marRight w:val="0"/>
              <w:marTop w:val="0"/>
              <w:marBottom w:val="0"/>
              <w:divBdr>
                <w:top w:val="none" w:sz="0" w:space="0" w:color="auto"/>
                <w:left w:val="none" w:sz="0" w:space="0" w:color="auto"/>
                <w:bottom w:val="none" w:sz="0" w:space="0" w:color="auto"/>
                <w:right w:val="none" w:sz="0" w:space="0" w:color="auto"/>
              </w:divBdr>
              <w:divsChild>
                <w:div w:id="294413850">
                  <w:marLeft w:val="0"/>
                  <w:marRight w:val="0"/>
                  <w:marTop w:val="0"/>
                  <w:marBottom w:val="0"/>
                  <w:divBdr>
                    <w:top w:val="none" w:sz="0" w:space="0" w:color="auto"/>
                    <w:left w:val="none" w:sz="0" w:space="0" w:color="auto"/>
                    <w:bottom w:val="none" w:sz="0" w:space="0" w:color="auto"/>
                    <w:right w:val="none" w:sz="0" w:space="0" w:color="auto"/>
                  </w:divBdr>
                  <w:divsChild>
                    <w:div w:id="142820557">
                      <w:marLeft w:val="0"/>
                      <w:marRight w:val="0"/>
                      <w:marTop w:val="0"/>
                      <w:marBottom w:val="0"/>
                      <w:divBdr>
                        <w:top w:val="none" w:sz="0" w:space="0" w:color="auto"/>
                        <w:left w:val="none" w:sz="0" w:space="0" w:color="auto"/>
                        <w:bottom w:val="none" w:sz="0" w:space="0" w:color="auto"/>
                        <w:right w:val="none" w:sz="0" w:space="0" w:color="auto"/>
                      </w:divBdr>
                      <w:divsChild>
                        <w:div w:id="2071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0900">
                  <w:marLeft w:val="0"/>
                  <w:marRight w:val="0"/>
                  <w:marTop w:val="0"/>
                  <w:marBottom w:val="0"/>
                  <w:divBdr>
                    <w:top w:val="none" w:sz="0" w:space="0" w:color="auto"/>
                    <w:left w:val="none" w:sz="0" w:space="0" w:color="auto"/>
                    <w:bottom w:val="none" w:sz="0" w:space="0" w:color="auto"/>
                    <w:right w:val="none" w:sz="0" w:space="0" w:color="auto"/>
                  </w:divBdr>
                  <w:divsChild>
                    <w:div w:id="374430030">
                      <w:marLeft w:val="0"/>
                      <w:marRight w:val="0"/>
                      <w:marTop w:val="0"/>
                      <w:marBottom w:val="0"/>
                      <w:divBdr>
                        <w:top w:val="none" w:sz="0" w:space="0" w:color="auto"/>
                        <w:left w:val="none" w:sz="0" w:space="0" w:color="auto"/>
                        <w:bottom w:val="none" w:sz="0" w:space="0" w:color="auto"/>
                        <w:right w:val="none" w:sz="0" w:space="0" w:color="auto"/>
                      </w:divBdr>
                      <w:divsChild>
                        <w:div w:id="3240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979342">
      <w:bodyDiv w:val="1"/>
      <w:marLeft w:val="0"/>
      <w:marRight w:val="0"/>
      <w:marTop w:val="0"/>
      <w:marBottom w:val="0"/>
      <w:divBdr>
        <w:top w:val="none" w:sz="0" w:space="0" w:color="auto"/>
        <w:left w:val="none" w:sz="0" w:space="0" w:color="auto"/>
        <w:bottom w:val="none" w:sz="0" w:space="0" w:color="auto"/>
        <w:right w:val="none" w:sz="0" w:space="0" w:color="auto"/>
      </w:divBdr>
      <w:divsChild>
        <w:div w:id="1501652909">
          <w:marLeft w:val="0"/>
          <w:marRight w:val="0"/>
          <w:marTop w:val="0"/>
          <w:marBottom w:val="0"/>
          <w:divBdr>
            <w:top w:val="none" w:sz="0" w:space="0" w:color="auto"/>
            <w:left w:val="none" w:sz="0" w:space="0" w:color="auto"/>
            <w:bottom w:val="none" w:sz="0" w:space="0" w:color="auto"/>
            <w:right w:val="none" w:sz="0" w:space="0" w:color="auto"/>
          </w:divBdr>
          <w:divsChild>
            <w:div w:id="1707564511">
              <w:marLeft w:val="0"/>
              <w:marRight w:val="0"/>
              <w:marTop w:val="0"/>
              <w:marBottom w:val="0"/>
              <w:divBdr>
                <w:top w:val="none" w:sz="0" w:space="0" w:color="auto"/>
                <w:left w:val="none" w:sz="0" w:space="0" w:color="auto"/>
                <w:bottom w:val="none" w:sz="0" w:space="0" w:color="auto"/>
                <w:right w:val="none" w:sz="0" w:space="0" w:color="auto"/>
              </w:divBdr>
              <w:divsChild>
                <w:div w:id="19677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3541">
      <w:bodyDiv w:val="1"/>
      <w:marLeft w:val="0"/>
      <w:marRight w:val="0"/>
      <w:marTop w:val="0"/>
      <w:marBottom w:val="0"/>
      <w:divBdr>
        <w:top w:val="none" w:sz="0" w:space="0" w:color="auto"/>
        <w:left w:val="none" w:sz="0" w:space="0" w:color="auto"/>
        <w:bottom w:val="none" w:sz="0" w:space="0" w:color="auto"/>
        <w:right w:val="none" w:sz="0" w:space="0" w:color="auto"/>
      </w:divBdr>
    </w:div>
    <w:div w:id="2065332082">
      <w:bodyDiv w:val="1"/>
      <w:marLeft w:val="0"/>
      <w:marRight w:val="0"/>
      <w:marTop w:val="0"/>
      <w:marBottom w:val="0"/>
      <w:divBdr>
        <w:top w:val="none" w:sz="0" w:space="0" w:color="auto"/>
        <w:left w:val="none" w:sz="0" w:space="0" w:color="auto"/>
        <w:bottom w:val="none" w:sz="0" w:space="0" w:color="auto"/>
        <w:right w:val="none" w:sz="0" w:space="0" w:color="auto"/>
      </w:divBdr>
      <w:divsChild>
        <w:div w:id="1386635631">
          <w:marLeft w:val="0"/>
          <w:marRight w:val="0"/>
          <w:marTop w:val="0"/>
          <w:marBottom w:val="0"/>
          <w:divBdr>
            <w:top w:val="none" w:sz="0" w:space="0" w:color="auto"/>
            <w:left w:val="none" w:sz="0" w:space="0" w:color="auto"/>
            <w:bottom w:val="none" w:sz="0" w:space="0" w:color="auto"/>
            <w:right w:val="none" w:sz="0" w:space="0" w:color="auto"/>
          </w:divBdr>
          <w:divsChild>
            <w:div w:id="1711998048">
              <w:marLeft w:val="0"/>
              <w:marRight w:val="0"/>
              <w:marTop w:val="0"/>
              <w:marBottom w:val="0"/>
              <w:divBdr>
                <w:top w:val="none" w:sz="0" w:space="0" w:color="auto"/>
                <w:left w:val="none" w:sz="0" w:space="0" w:color="auto"/>
                <w:bottom w:val="none" w:sz="0" w:space="0" w:color="auto"/>
                <w:right w:val="none" w:sz="0" w:space="0" w:color="auto"/>
              </w:divBdr>
              <w:divsChild>
                <w:div w:id="1011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1193">
      <w:bodyDiv w:val="1"/>
      <w:marLeft w:val="0"/>
      <w:marRight w:val="0"/>
      <w:marTop w:val="0"/>
      <w:marBottom w:val="0"/>
      <w:divBdr>
        <w:top w:val="none" w:sz="0" w:space="0" w:color="auto"/>
        <w:left w:val="none" w:sz="0" w:space="0" w:color="auto"/>
        <w:bottom w:val="none" w:sz="0" w:space="0" w:color="auto"/>
        <w:right w:val="none" w:sz="0" w:space="0" w:color="auto"/>
      </w:divBdr>
    </w:div>
    <w:div w:id="2075929333">
      <w:bodyDiv w:val="1"/>
      <w:marLeft w:val="0"/>
      <w:marRight w:val="0"/>
      <w:marTop w:val="0"/>
      <w:marBottom w:val="0"/>
      <w:divBdr>
        <w:top w:val="none" w:sz="0" w:space="0" w:color="auto"/>
        <w:left w:val="none" w:sz="0" w:space="0" w:color="auto"/>
        <w:bottom w:val="none" w:sz="0" w:space="0" w:color="auto"/>
        <w:right w:val="none" w:sz="0" w:space="0" w:color="auto"/>
      </w:divBdr>
      <w:divsChild>
        <w:div w:id="50541314">
          <w:marLeft w:val="0"/>
          <w:marRight w:val="0"/>
          <w:marTop w:val="0"/>
          <w:marBottom w:val="0"/>
          <w:divBdr>
            <w:top w:val="none" w:sz="0" w:space="0" w:color="auto"/>
            <w:left w:val="none" w:sz="0" w:space="0" w:color="auto"/>
            <w:bottom w:val="none" w:sz="0" w:space="0" w:color="auto"/>
            <w:right w:val="none" w:sz="0" w:space="0" w:color="auto"/>
          </w:divBdr>
          <w:divsChild>
            <w:div w:id="1266306911">
              <w:marLeft w:val="0"/>
              <w:marRight w:val="0"/>
              <w:marTop w:val="0"/>
              <w:marBottom w:val="0"/>
              <w:divBdr>
                <w:top w:val="none" w:sz="0" w:space="0" w:color="auto"/>
                <w:left w:val="none" w:sz="0" w:space="0" w:color="auto"/>
                <w:bottom w:val="none" w:sz="0" w:space="0" w:color="auto"/>
                <w:right w:val="none" w:sz="0" w:space="0" w:color="auto"/>
              </w:divBdr>
              <w:divsChild>
                <w:div w:id="1404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6243">
      <w:bodyDiv w:val="1"/>
      <w:marLeft w:val="0"/>
      <w:marRight w:val="0"/>
      <w:marTop w:val="0"/>
      <w:marBottom w:val="0"/>
      <w:divBdr>
        <w:top w:val="none" w:sz="0" w:space="0" w:color="auto"/>
        <w:left w:val="none" w:sz="0" w:space="0" w:color="auto"/>
        <w:bottom w:val="none" w:sz="0" w:space="0" w:color="auto"/>
        <w:right w:val="none" w:sz="0" w:space="0" w:color="auto"/>
      </w:divBdr>
    </w:div>
    <w:div w:id="2090805377">
      <w:bodyDiv w:val="1"/>
      <w:marLeft w:val="0"/>
      <w:marRight w:val="0"/>
      <w:marTop w:val="0"/>
      <w:marBottom w:val="0"/>
      <w:divBdr>
        <w:top w:val="none" w:sz="0" w:space="0" w:color="auto"/>
        <w:left w:val="none" w:sz="0" w:space="0" w:color="auto"/>
        <w:bottom w:val="none" w:sz="0" w:space="0" w:color="auto"/>
        <w:right w:val="none" w:sz="0" w:space="0" w:color="auto"/>
      </w:divBdr>
      <w:divsChild>
        <w:div w:id="85662919">
          <w:marLeft w:val="0"/>
          <w:marRight w:val="0"/>
          <w:marTop w:val="0"/>
          <w:marBottom w:val="0"/>
          <w:divBdr>
            <w:top w:val="none" w:sz="0" w:space="0" w:color="auto"/>
            <w:left w:val="none" w:sz="0" w:space="0" w:color="auto"/>
            <w:bottom w:val="none" w:sz="0" w:space="0" w:color="auto"/>
            <w:right w:val="none" w:sz="0" w:space="0" w:color="auto"/>
          </w:divBdr>
        </w:div>
        <w:div w:id="101532144">
          <w:marLeft w:val="0"/>
          <w:marRight w:val="0"/>
          <w:marTop w:val="0"/>
          <w:marBottom w:val="0"/>
          <w:divBdr>
            <w:top w:val="none" w:sz="0" w:space="0" w:color="auto"/>
            <w:left w:val="none" w:sz="0" w:space="0" w:color="auto"/>
            <w:bottom w:val="none" w:sz="0" w:space="0" w:color="auto"/>
            <w:right w:val="none" w:sz="0" w:space="0" w:color="auto"/>
          </w:divBdr>
        </w:div>
        <w:div w:id="301153511">
          <w:marLeft w:val="0"/>
          <w:marRight w:val="0"/>
          <w:marTop w:val="0"/>
          <w:marBottom w:val="0"/>
          <w:divBdr>
            <w:top w:val="none" w:sz="0" w:space="0" w:color="auto"/>
            <w:left w:val="none" w:sz="0" w:space="0" w:color="auto"/>
            <w:bottom w:val="none" w:sz="0" w:space="0" w:color="auto"/>
            <w:right w:val="none" w:sz="0" w:space="0" w:color="auto"/>
          </w:divBdr>
        </w:div>
        <w:div w:id="363143129">
          <w:marLeft w:val="0"/>
          <w:marRight w:val="0"/>
          <w:marTop w:val="0"/>
          <w:marBottom w:val="0"/>
          <w:divBdr>
            <w:top w:val="none" w:sz="0" w:space="0" w:color="auto"/>
            <w:left w:val="none" w:sz="0" w:space="0" w:color="auto"/>
            <w:bottom w:val="none" w:sz="0" w:space="0" w:color="auto"/>
            <w:right w:val="none" w:sz="0" w:space="0" w:color="auto"/>
          </w:divBdr>
        </w:div>
        <w:div w:id="386344574">
          <w:marLeft w:val="0"/>
          <w:marRight w:val="0"/>
          <w:marTop w:val="0"/>
          <w:marBottom w:val="160"/>
          <w:divBdr>
            <w:top w:val="none" w:sz="0" w:space="0" w:color="auto"/>
            <w:left w:val="none" w:sz="0" w:space="0" w:color="auto"/>
            <w:bottom w:val="none" w:sz="0" w:space="0" w:color="auto"/>
            <w:right w:val="none" w:sz="0" w:space="0" w:color="auto"/>
          </w:divBdr>
        </w:div>
        <w:div w:id="778450510">
          <w:marLeft w:val="0"/>
          <w:marRight w:val="0"/>
          <w:marTop w:val="0"/>
          <w:marBottom w:val="0"/>
          <w:divBdr>
            <w:top w:val="none" w:sz="0" w:space="0" w:color="auto"/>
            <w:left w:val="none" w:sz="0" w:space="0" w:color="auto"/>
            <w:bottom w:val="none" w:sz="0" w:space="0" w:color="auto"/>
            <w:right w:val="none" w:sz="0" w:space="0" w:color="auto"/>
          </w:divBdr>
        </w:div>
        <w:div w:id="998267720">
          <w:marLeft w:val="0"/>
          <w:marRight w:val="0"/>
          <w:marTop w:val="0"/>
          <w:marBottom w:val="0"/>
          <w:divBdr>
            <w:top w:val="none" w:sz="0" w:space="0" w:color="auto"/>
            <w:left w:val="none" w:sz="0" w:space="0" w:color="auto"/>
            <w:bottom w:val="none" w:sz="0" w:space="0" w:color="auto"/>
            <w:right w:val="none" w:sz="0" w:space="0" w:color="auto"/>
          </w:divBdr>
        </w:div>
        <w:div w:id="1048529949">
          <w:marLeft w:val="0"/>
          <w:marRight w:val="0"/>
          <w:marTop w:val="0"/>
          <w:marBottom w:val="0"/>
          <w:divBdr>
            <w:top w:val="none" w:sz="0" w:space="0" w:color="auto"/>
            <w:left w:val="none" w:sz="0" w:space="0" w:color="auto"/>
            <w:bottom w:val="none" w:sz="0" w:space="0" w:color="auto"/>
            <w:right w:val="none" w:sz="0" w:space="0" w:color="auto"/>
          </w:divBdr>
        </w:div>
        <w:div w:id="1142381083">
          <w:marLeft w:val="0"/>
          <w:marRight w:val="0"/>
          <w:marTop w:val="0"/>
          <w:marBottom w:val="0"/>
          <w:divBdr>
            <w:top w:val="none" w:sz="0" w:space="0" w:color="auto"/>
            <w:left w:val="none" w:sz="0" w:space="0" w:color="auto"/>
            <w:bottom w:val="none" w:sz="0" w:space="0" w:color="auto"/>
            <w:right w:val="none" w:sz="0" w:space="0" w:color="auto"/>
          </w:divBdr>
        </w:div>
        <w:div w:id="1309282188">
          <w:marLeft w:val="0"/>
          <w:marRight w:val="0"/>
          <w:marTop w:val="0"/>
          <w:marBottom w:val="0"/>
          <w:divBdr>
            <w:top w:val="none" w:sz="0" w:space="0" w:color="auto"/>
            <w:left w:val="none" w:sz="0" w:space="0" w:color="auto"/>
            <w:bottom w:val="none" w:sz="0" w:space="0" w:color="auto"/>
            <w:right w:val="none" w:sz="0" w:space="0" w:color="auto"/>
          </w:divBdr>
        </w:div>
        <w:div w:id="1405563146">
          <w:marLeft w:val="0"/>
          <w:marRight w:val="0"/>
          <w:marTop w:val="0"/>
          <w:marBottom w:val="0"/>
          <w:divBdr>
            <w:top w:val="none" w:sz="0" w:space="0" w:color="auto"/>
            <w:left w:val="none" w:sz="0" w:space="0" w:color="auto"/>
            <w:bottom w:val="none" w:sz="0" w:space="0" w:color="auto"/>
            <w:right w:val="none" w:sz="0" w:space="0" w:color="auto"/>
          </w:divBdr>
        </w:div>
        <w:div w:id="1462185174">
          <w:marLeft w:val="0"/>
          <w:marRight w:val="0"/>
          <w:marTop w:val="0"/>
          <w:marBottom w:val="0"/>
          <w:divBdr>
            <w:top w:val="none" w:sz="0" w:space="0" w:color="auto"/>
            <w:left w:val="none" w:sz="0" w:space="0" w:color="auto"/>
            <w:bottom w:val="none" w:sz="0" w:space="0" w:color="auto"/>
            <w:right w:val="none" w:sz="0" w:space="0" w:color="auto"/>
          </w:divBdr>
        </w:div>
        <w:div w:id="1473012451">
          <w:marLeft w:val="0"/>
          <w:marRight w:val="0"/>
          <w:marTop w:val="0"/>
          <w:marBottom w:val="0"/>
          <w:divBdr>
            <w:top w:val="none" w:sz="0" w:space="0" w:color="auto"/>
            <w:left w:val="none" w:sz="0" w:space="0" w:color="auto"/>
            <w:bottom w:val="none" w:sz="0" w:space="0" w:color="auto"/>
            <w:right w:val="none" w:sz="0" w:space="0" w:color="auto"/>
          </w:divBdr>
        </w:div>
        <w:div w:id="1616904632">
          <w:marLeft w:val="0"/>
          <w:marRight w:val="0"/>
          <w:marTop w:val="0"/>
          <w:marBottom w:val="0"/>
          <w:divBdr>
            <w:top w:val="none" w:sz="0" w:space="0" w:color="auto"/>
            <w:left w:val="none" w:sz="0" w:space="0" w:color="auto"/>
            <w:bottom w:val="none" w:sz="0" w:space="0" w:color="auto"/>
            <w:right w:val="none" w:sz="0" w:space="0" w:color="auto"/>
          </w:divBdr>
        </w:div>
        <w:div w:id="1875313819">
          <w:marLeft w:val="0"/>
          <w:marRight w:val="0"/>
          <w:marTop w:val="0"/>
          <w:marBottom w:val="0"/>
          <w:divBdr>
            <w:top w:val="none" w:sz="0" w:space="0" w:color="auto"/>
            <w:left w:val="none" w:sz="0" w:space="0" w:color="auto"/>
            <w:bottom w:val="none" w:sz="0" w:space="0" w:color="auto"/>
            <w:right w:val="none" w:sz="0" w:space="0" w:color="auto"/>
          </w:divBdr>
        </w:div>
        <w:div w:id="1959406152">
          <w:marLeft w:val="0"/>
          <w:marRight w:val="0"/>
          <w:marTop w:val="0"/>
          <w:marBottom w:val="0"/>
          <w:divBdr>
            <w:top w:val="none" w:sz="0" w:space="0" w:color="auto"/>
            <w:left w:val="none" w:sz="0" w:space="0" w:color="auto"/>
            <w:bottom w:val="none" w:sz="0" w:space="0" w:color="auto"/>
            <w:right w:val="none" w:sz="0" w:space="0" w:color="auto"/>
          </w:divBdr>
        </w:div>
        <w:div w:id="2011522427">
          <w:marLeft w:val="0"/>
          <w:marRight w:val="0"/>
          <w:marTop w:val="0"/>
          <w:marBottom w:val="0"/>
          <w:divBdr>
            <w:top w:val="none" w:sz="0" w:space="0" w:color="auto"/>
            <w:left w:val="none" w:sz="0" w:space="0" w:color="auto"/>
            <w:bottom w:val="none" w:sz="0" w:space="0" w:color="auto"/>
            <w:right w:val="none" w:sz="0" w:space="0" w:color="auto"/>
          </w:divBdr>
        </w:div>
        <w:div w:id="2117022271">
          <w:marLeft w:val="0"/>
          <w:marRight w:val="0"/>
          <w:marTop w:val="0"/>
          <w:marBottom w:val="0"/>
          <w:divBdr>
            <w:top w:val="none" w:sz="0" w:space="0" w:color="auto"/>
            <w:left w:val="none" w:sz="0" w:space="0" w:color="auto"/>
            <w:bottom w:val="none" w:sz="0" w:space="0" w:color="auto"/>
            <w:right w:val="none" w:sz="0" w:space="0" w:color="auto"/>
          </w:divBdr>
        </w:div>
      </w:divsChild>
    </w:div>
    <w:div w:id="2093696538">
      <w:bodyDiv w:val="1"/>
      <w:marLeft w:val="0"/>
      <w:marRight w:val="0"/>
      <w:marTop w:val="0"/>
      <w:marBottom w:val="0"/>
      <w:divBdr>
        <w:top w:val="none" w:sz="0" w:space="0" w:color="auto"/>
        <w:left w:val="none" w:sz="0" w:space="0" w:color="auto"/>
        <w:bottom w:val="none" w:sz="0" w:space="0" w:color="auto"/>
        <w:right w:val="none" w:sz="0" w:space="0" w:color="auto"/>
      </w:divBdr>
    </w:div>
    <w:div w:id="2094234958">
      <w:bodyDiv w:val="1"/>
      <w:marLeft w:val="0"/>
      <w:marRight w:val="0"/>
      <w:marTop w:val="0"/>
      <w:marBottom w:val="0"/>
      <w:divBdr>
        <w:top w:val="none" w:sz="0" w:space="0" w:color="auto"/>
        <w:left w:val="none" w:sz="0" w:space="0" w:color="auto"/>
        <w:bottom w:val="none" w:sz="0" w:space="0" w:color="auto"/>
        <w:right w:val="none" w:sz="0" w:space="0" w:color="auto"/>
      </w:divBdr>
    </w:div>
    <w:div w:id="2110276068">
      <w:bodyDiv w:val="1"/>
      <w:marLeft w:val="0"/>
      <w:marRight w:val="0"/>
      <w:marTop w:val="0"/>
      <w:marBottom w:val="0"/>
      <w:divBdr>
        <w:top w:val="none" w:sz="0" w:space="0" w:color="auto"/>
        <w:left w:val="none" w:sz="0" w:space="0" w:color="auto"/>
        <w:bottom w:val="none" w:sz="0" w:space="0" w:color="auto"/>
        <w:right w:val="none" w:sz="0" w:space="0" w:color="auto"/>
      </w:divBdr>
      <w:divsChild>
        <w:div w:id="1216283775">
          <w:marLeft w:val="0"/>
          <w:marRight w:val="0"/>
          <w:marTop w:val="0"/>
          <w:marBottom w:val="0"/>
          <w:divBdr>
            <w:top w:val="none" w:sz="0" w:space="0" w:color="auto"/>
            <w:left w:val="none" w:sz="0" w:space="0" w:color="auto"/>
            <w:bottom w:val="none" w:sz="0" w:space="0" w:color="auto"/>
            <w:right w:val="none" w:sz="0" w:space="0" w:color="auto"/>
          </w:divBdr>
          <w:divsChild>
            <w:div w:id="213663990">
              <w:marLeft w:val="0"/>
              <w:marRight w:val="0"/>
              <w:marTop w:val="0"/>
              <w:marBottom w:val="0"/>
              <w:divBdr>
                <w:top w:val="none" w:sz="0" w:space="0" w:color="auto"/>
                <w:left w:val="none" w:sz="0" w:space="0" w:color="auto"/>
                <w:bottom w:val="none" w:sz="0" w:space="0" w:color="auto"/>
                <w:right w:val="none" w:sz="0" w:space="0" w:color="auto"/>
              </w:divBdr>
              <w:divsChild>
                <w:div w:id="1691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8295">
      <w:bodyDiv w:val="1"/>
      <w:marLeft w:val="0"/>
      <w:marRight w:val="0"/>
      <w:marTop w:val="0"/>
      <w:marBottom w:val="0"/>
      <w:divBdr>
        <w:top w:val="none" w:sz="0" w:space="0" w:color="auto"/>
        <w:left w:val="none" w:sz="0" w:space="0" w:color="auto"/>
        <w:bottom w:val="none" w:sz="0" w:space="0" w:color="auto"/>
        <w:right w:val="none" w:sz="0" w:space="0" w:color="auto"/>
      </w:divBdr>
      <w:divsChild>
        <w:div w:id="586311016">
          <w:marLeft w:val="0"/>
          <w:marRight w:val="0"/>
          <w:marTop w:val="0"/>
          <w:marBottom w:val="0"/>
          <w:divBdr>
            <w:top w:val="none" w:sz="0" w:space="0" w:color="auto"/>
            <w:left w:val="none" w:sz="0" w:space="0" w:color="auto"/>
            <w:bottom w:val="none" w:sz="0" w:space="0" w:color="auto"/>
            <w:right w:val="none" w:sz="0" w:space="0" w:color="auto"/>
          </w:divBdr>
          <w:divsChild>
            <w:div w:id="1116564652">
              <w:marLeft w:val="0"/>
              <w:marRight w:val="0"/>
              <w:marTop w:val="0"/>
              <w:marBottom w:val="0"/>
              <w:divBdr>
                <w:top w:val="none" w:sz="0" w:space="0" w:color="auto"/>
                <w:left w:val="none" w:sz="0" w:space="0" w:color="auto"/>
                <w:bottom w:val="none" w:sz="0" w:space="0" w:color="auto"/>
                <w:right w:val="none" w:sz="0" w:space="0" w:color="auto"/>
              </w:divBdr>
              <w:divsChild>
                <w:div w:id="1560556753">
                  <w:marLeft w:val="0"/>
                  <w:marRight w:val="0"/>
                  <w:marTop w:val="0"/>
                  <w:marBottom w:val="0"/>
                  <w:divBdr>
                    <w:top w:val="none" w:sz="0" w:space="0" w:color="auto"/>
                    <w:left w:val="none" w:sz="0" w:space="0" w:color="auto"/>
                    <w:bottom w:val="none" w:sz="0" w:space="0" w:color="auto"/>
                    <w:right w:val="none" w:sz="0" w:space="0" w:color="auto"/>
                  </w:divBdr>
                  <w:divsChild>
                    <w:div w:id="17728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539">
      <w:bodyDiv w:val="1"/>
      <w:marLeft w:val="0"/>
      <w:marRight w:val="0"/>
      <w:marTop w:val="0"/>
      <w:marBottom w:val="0"/>
      <w:divBdr>
        <w:top w:val="none" w:sz="0" w:space="0" w:color="auto"/>
        <w:left w:val="none" w:sz="0" w:space="0" w:color="auto"/>
        <w:bottom w:val="none" w:sz="0" w:space="0" w:color="auto"/>
        <w:right w:val="none" w:sz="0" w:space="0" w:color="auto"/>
      </w:divBdr>
    </w:div>
    <w:div w:id="2129622623">
      <w:bodyDiv w:val="1"/>
      <w:marLeft w:val="0"/>
      <w:marRight w:val="0"/>
      <w:marTop w:val="0"/>
      <w:marBottom w:val="0"/>
      <w:divBdr>
        <w:top w:val="none" w:sz="0" w:space="0" w:color="auto"/>
        <w:left w:val="none" w:sz="0" w:space="0" w:color="auto"/>
        <w:bottom w:val="none" w:sz="0" w:space="0" w:color="auto"/>
        <w:right w:val="none" w:sz="0" w:space="0" w:color="auto"/>
      </w:divBdr>
    </w:div>
    <w:div w:id="2138640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1949_2019.html" TargetMode="External"/><Relationship Id="rId1" Type="http://schemas.openxmlformats.org/officeDocument/2006/relationships/hyperlink" Target="https://www.adres.gov.co/consulte-su-ep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8CE5-35FE-4821-A702-9A76A60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12216</Words>
  <Characters>67191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david camacho corzo</dc:creator>
  <cp:keywords/>
  <dc:description/>
  <cp:lastModifiedBy>Paulino Jose Solano Camargo</cp:lastModifiedBy>
  <cp:revision>2</cp:revision>
  <cp:lastPrinted>2025-08-26T23:55:00Z</cp:lastPrinted>
  <dcterms:created xsi:type="dcterms:W3CDTF">2025-12-04T21:09:00Z</dcterms:created>
  <dcterms:modified xsi:type="dcterms:W3CDTF">2025-12-04T21:09:00Z</dcterms:modified>
</cp:coreProperties>
</file>